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E43972">
            <w:pPr>
              <w:pStyle w:val="DocumentCodeAR"/>
              <w:bidi/>
              <w:rPr>
                <w:rtl/>
              </w:rPr>
            </w:pPr>
            <w:r>
              <w:t>PCT</w:t>
            </w:r>
            <w:r w:rsidR="00772E46">
              <w:t>/</w:t>
            </w:r>
            <w:r w:rsidR="00C742C5">
              <w:t>WG</w:t>
            </w:r>
            <w:r w:rsidR="00100F97">
              <w:t>/</w:t>
            </w:r>
            <w:r w:rsidR="00CE7F8E">
              <w:t>11</w:t>
            </w:r>
            <w:r w:rsidR="00B6101C" w:rsidRPr="00B6101C">
              <w:t>/</w:t>
            </w:r>
            <w:r w:rsidR="00E43972">
              <w:t>4</w:t>
            </w:r>
          </w:p>
        </w:tc>
      </w:tr>
      <w:tr w:rsidR="001667B6" w:rsidTr="00BF164F">
        <w:tc>
          <w:tcPr>
            <w:tcW w:w="9571" w:type="dxa"/>
            <w:gridSpan w:val="3"/>
          </w:tcPr>
          <w:p w:rsidR="001667B6" w:rsidRPr="00B6101C" w:rsidRDefault="00B6101C" w:rsidP="009D4734">
            <w:pPr>
              <w:pStyle w:val="DocumentLanguageAR"/>
              <w:bidi/>
              <w:rPr>
                <w:rtl/>
              </w:rPr>
            </w:pPr>
            <w:r w:rsidRPr="00B6101C">
              <w:rPr>
                <w:rFonts w:hint="cs"/>
                <w:rtl/>
              </w:rPr>
              <w:t xml:space="preserve">الأصل: </w:t>
            </w:r>
            <w:r w:rsidR="00E43972">
              <w:rPr>
                <w:rFonts w:hint="cs"/>
                <w:rtl/>
              </w:rPr>
              <w:t>بالإنكل</w:t>
            </w:r>
            <w:r w:rsidR="009D4734">
              <w:rPr>
                <w:rFonts w:hint="cs"/>
                <w:rtl/>
              </w:rPr>
              <w:t>ي</w:t>
            </w:r>
            <w:r w:rsidR="00E43972">
              <w:rPr>
                <w:rFonts w:hint="cs"/>
                <w:rtl/>
              </w:rPr>
              <w:t>زية</w:t>
            </w:r>
          </w:p>
        </w:tc>
      </w:tr>
      <w:tr w:rsidR="001667B6" w:rsidTr="00BF164F">
        <w:tc>
          <w:tcPr>
            <w:tcW w:w="9571" w:type="dxa"/>
            <w:gridSpan w:val="3"/>
          </w:tcPr>
          <w:p w:rsidR="001667B6" w:rsidRPr="00B6101C" w:rsidRDefault="00B6101C" w:rsidP="00E43972">
            <w:pPr>
              <w:pStyle w:val="DocumentDateAR"/>
              <w:bidi/>
              <w:rPr>
                <w:rtl/>
              </w:rPr>
            </w:pPr>
            <w:r w:rsidRPr="00B6101C">
              <w:rPr>
                <w:rFonts w:hint="cs"/>
                <w:rtl/>
              </w:rPr>
              <w:t xml:space="preserve">التاريخ: </w:t>
            </w:r>
            <w:r w:rsidR="00E43972">
              <w:rPr>
                <w:rFonts w:hint="cs"/>
                <w:rtl/>
              </w:rPr>
              <w:t>19</w:t>
            </w:r>
            <w:r w:rsidRPr="00B6101C">
              <w:rPr>
                <w:rFonts w:hint="cs"/>
                <w:rtl/>
              </w:rPr>
              <w:t xml:space="preserve"> </w:t>
            </w:r>
            <w:r w:rsidR="00E43972">
              <w:rPr>
                <w:rFonts w:hint="cs"/>
                <w:rtl/>
              </w:rPr>
              <w:t>مارس</w:t>
            </w:r>
            <w:r w:rsidRPr="00B6101C">
              <w:rPr>
                <w:rFonts w:hint="cs"/>
                <w:rtl/>
              </w:rPr>
              <w:t xml:space="preserve"> </w:t>
            </w:r>
            <w:r w:rsidR="005C64F7">
              <w:rPr>
                <w:rFonts w:hint="cs"/>
                <w:rtl/>
              </w:rPr>
              <w:t>201</w:t>
            </w:r>
            <w:r w:rsidR="00CE7F8E">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CE7F8E" w:rsidRDefault="00F27305" w:rsidP="00CE7F8E">
      <w:pPr>
        <w:pStyle w:val="MeetingSessionAR"/>
        <w:bidi/>
        <w:rPr>
          <w:rFonts w:ascii="Cambria Math" w:hAnsi="Cambria Math"/>
          <w:rtl/>
          <w:lang w:val="fr-FR" w:bidi="ar-EG"/>
        </w:rPr>
      </w:pPr>
      <w:r w:rsidRPr="00783D11">
        <w:rPr>
          <w:rFonts w:ascii="Cambria Math" w:hAnsi="Cambria Math"/>
          <w:rtl/>
        </w:rPr>
        <w:t xml:space="preserve">الدورة </w:t>
      </w:r>
      <w:r w:rsidR="00CE7F8E">
        <w:rPr>
          <w:rFonts w:ascii="Cambria Math" w:hAnsi="Cambria Math" w:hint="cs"/>
          <w:rtl/>
          <w:lang w:val="fr-FR" w:bidi="ar-EG"/>
        </w:rPr>
        <w:t>الحادية عشرة</w:t>
      </w:r>
    </w:p>
    <w:p w:rsidR="00D61541" w:rsidRPr="00D61541" w:rsidRDefault="00D61541" w:rsidP="007F680B">
      <w:pPr>
        <w:pStyle w:val="MeetingDatesAR"/>
        <w:bidi/>
        <w:rPr>
          <w:rtl/>
        </w:rPr>
      </w:pPr>
      <w:r w:rsidRPr="00D61541">
        <w:rPr>
          <w:rFonts w:hint="cs"/>
          <w:rtl/>
        </w:rPr>
        <w:t xml:space="preserve">جنيف، من </w:t>
      </w:r>
      <w:r w:rsidR="00CE7F8E">
        <w:rPr>
          <w:rFonts w:hint="cs"/>
          <w:rtl/>
        </w:rPr>
        <w:t>18</w:t>
      </w:r>
      <w:r w:rsidR="00C742C5">
        <w:rPr>
          <w:rFonts w:hint="cs"/>
          <w:rtl/>
        </w:rPr>
        <w:t xml:space="preserve"> إلى </w:t>
      </w:r>
      <w:r w:rsidR="007F680B">
        <w:rPr>
          <w:rFonts w:hint="cs"/>
          <w:rtl/>
        </w:rPr>
        <w:t>2</w:t>
      </w:r>
      <w:r w:rsidR="008369C1">
        <w:rPr>
          <w:rFonts w:hint="cs"/>
          <w:rtl/>
        </w:rPr>
        <w:t>2</w:t>
      </w:r>
      <w:r w:rsidR="00D07291">
        <w:rPr>
          <w:rFonts w:hint="cs"/>
          <w:rtl/>
        </w:rPr>
        <w:t xml:space="preserve"> </w:t>
      </w:r>
      <w:r w:rsidR="00CE7F8E">
        <w:rPr>
          <w:rFonts w:hint="cs"/>
          <w:rtl/>
        </w:rPr>
        <w:t>يونيو</w:t>
      </w:r>
      <w:r w:rsidR="00C742C5">
        <w:rPr>
          <w:rFonts w:hint="cs"/>
          <w:rtl/>
        </w:rPr>
        <w:t xml:space="preserve"> </w:t>
      </w:r>
      <w:r w:rsidR="005C64F7">
        <w:rPr>
          <w:rFonts w:hint="cs"/>
          <w:rtl/>
        </w:rPr>
        <w:t>201</w:t>
      </w:r>
      <w:r w:rsidR="00CE7F8E">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43972" w:rsidP="009D4734">
      <w:pPr>
        <w:pStyle w:val="DocumentTitleAR"/>
        <w:bidi/>
        <w:rPr>
          <w:rtl/>
        </w:rPr>
      </w:pPr>
      <w:r w:rsidRPr="00E43972">
        <w:rPr>
          <w:rtl/>
        </w:rPr>
        <w:t>التقرير المرحلي: التدابير الممكنة للحد من تعرّض الإيرادات المتأتية من رسوم معاهدة البراءات لتغيرات أسعار صرف العملات</w:t>
      </w:r>
      <w:r w:rsidR="008E5A30">
        <w:rPr>
          <w:rFonts w:hint="cs"/>
          <w:rtl/>
        </w:rPr>
        <w:t xml:space="preserve"> من خلال المقاصة</w:t>
      </w:r>
    </w:p>
    <w:p w:rsidR="00D61541" w:rsidRPr="00D61541" w:rsidRDefault="00E43972" w:rsidP="00931859">
      <w:pPr>
        <w:pStyle w:val="PreparedbyAR"/>
        <w:bidi/>
        <w:rPr>
          <w:rtl/>
          <w:lang w:bidi="ar-EG"/>
        </w:rPr>
      </w:pPr>
      <w:r w:rsidRPr="00E43972">
        <w:rPr>
          <w:rtl/>
        </w:rPr>
        <w:t>وثيقة من إعداد المكتب الدولي</w:t>
      </w:r>
    </w:p>
    <w:p w:rsidR="00E43972" w:rsidRPr="00E43972" w:rsidRDefault="00E43972" w:rsidP="00E43972">
      <w:pPr>
        <w:pStyle w:val="NormalParaAR"/>
        <w:keepNext/>
        <w:rPr>
          <w:b/>
          <w:bCs/>
          <w:sz w:val="40"/>
          <w:szCs w:val="40"/>
        </w:rPr>
      </w:pPr>
      <w:r w:rsidRPr="00E43972">
        <w:rPr>
          <w:b/>
          <w:bCs/>
          <w:sz w:val="40"/>
          <w:szCs w:val="40"/>
          <w:rtl/>
        </w:rPr>
        <w:t>ملخص</w:t>
      </w:r>
    </w:p>
    <w:p w:rsidR="00D61541" w:rsidRDefault="00E43972" w:rsidP="005068F1">
      <w:pPr>
        <w:pStyle w:val="NormalParaAR"/>
        <w:numPr>
          <w:ilvl w:val="0"/>
          <w:numId w:val="21"/>
        </w:numPr>
        <w:ind w:left="-5" w:firstLine="0"/>
      </w:pPr>
      <w:r>
        <w:rPr>
          <w:rtl/>
        </w:rPr>
        <w:t>تعرض هذه الوثيقة تقريرا مرحليا عن تحليل المكتب الدولي للقضايا المرتبطة بإمكانية وضع "هيكل مقاصة" لجميع المعاملات الخاصة برسوم معاهدة البراءات للحد من تعرّض الإيرادات المتأتية من رسوم معاهدة البراءات لتغيرات أسعار صرف العملات ولخفض التكاليف والجهود المبذولة التي تتحملها مكاتب تسلم الطلبات وإدارات البحث الدولي.</w:t>
      </w:r>
    </w:p>
    <w:p w:rsidR="00FA6C90" w:rsidRDefault="005068F1" w:rsidP="005068F1">
      <w:pPr>
        <w:pStyle w:val="NormalParaAR"/>
        <w:numPr>
          <w:ilvl w:val="0"/>
          <w:numId w:val="21"/>
        </w:numPr>
        <w:ind w:left="-5" w:firstLine="0"/>
      </w:pPr>
      <w:r>
        <w:rPr>
          <w:rFonts w:hint="cs"/>
          <w:rtl/>
        </w:rPr>
        <w:t>و</w:t>
      </w:r>
      <w:r w:rsidR="00FA6C90" w:rsidRPr="00FA6C90">
        <w:rPr>
          <w:rtl/>
        </w:rPr>
        <w:t>سيبدأ في 1 أبريل 2018 مشروع تجريبي مع عدد من مكاتب تسلم الطلبات و</w:t>
      </w:r>
      <w:r w:rsidR="00FA6C90">
        <w:rPr>
          <w:rFonts w:hint="cs"/>
          <w:rtl/>
        </w:rPr>
        <w:t>إ</w:t>
      </w:r>
      <w:r w:rsidR="00FA6C90" w:rsidRPr="00FA6C90">
        <w:rPr>
          <w:rtl/>
        </w:rPr>
        <w:t>دارات البحث الدول</w:t>
      </w:r>
      <w:r w:rsidR="00FA6C90">
        <w:rPr>
          <w:rFonts w:hint="cs"/>
          <w:rtl/>
        </w:rPr>
        <w:t>ي</w:t>
      </w:r>
      <w:r w:rsidR="00FA6C90" w:rsidRPr="00FA6C90">
        <w:rPr>
          <w:rtl/>
        </w:rPr>
        <w:t xml:space="preserve"> </w:t>
      </w:r>
      <w:r w:rsidR="00FA6C90">
        <w:rPr>
          <w:rFonts w:hint="cs"/>
          <w:rtl/>
        </w:rPr>
        <w:t xml:space="preserve">من أجل مقاصة </w:t>
      </w:r>
      <w:r w:rsidR="00FA6C90" w:rsidRPr="00FA6C90">
        <w:rPr>
          <w:rtl/>
        </w:rPr>
        <w:t xml:space="preserve">رسوم معاهدة البراءات، </w:t>
      </w:r>
      <w:r w:rsidR="0027628A">
        <w:rPr>
          <w:rFonts w:hint="cs"/>
          <w:rtl/>
        </w:rPr>
        <w:t xml:space="preserve">لا سيما </w:t>
      </w:r>
      <w:r w:rsidR="00FA6C90" w:rsidRPr="00FA6C90">
        <w:rPr>
          <w:rtl/>
        </w:rPr>
        <w:t>رسوم البحث ورسوم الإيداع الدولي</w:t>
      </w:r>
      <w:r w:rsidR="0027628A">
        <w:rPr>
          <w:rFonts w:hint="cs"/>
          <w:rtl/>
        </w:rPr>
        <w:t>.</w:t>
      </w:r>
      <w:r w:rsidR="00FA6C90" w:rsidRPr="00FA6C90">
        <w:rPr>
          <w:rtl/>
        </w:rPr>
        <w:t xml:space="preserve"> </w:t>
      </w:r>
      <w:r w:rsidR="0027628A">
        <w:rPr>
          <w:rFonts w:hint="cs"/>
          <w:rtl/>
        </w:rPr>
        <w:t xml:space="preserve">وإذا حقق المشروع التجريبي </w:t>
      </w:r>
      <w:r w:rsidR="00FA6C90" w:rsidRPr="00FA6C90">
        <w:rPr>
          <w:rtl/>
        </w:rPr>
        <w:t xml:space="preserve">نتائج إيجابية، يعتزم المكتب الدولي </w:t>
      </w:r>
      <w:r w:rsidR="0027628A">
        <w:rPr>
          <w:rFonts w:hint="cs"/>
          <w:rtl/>
        </w:rPr>
        <w:t>توسيع نطاق</w:t>
      </w:r>
      <w:r w:rsidR="00FA6C90" w:rsidRPr="00FA6C90">
        <w:rPr>
          <w:rtl/>
        </w:rPr>
        <w:t xml:space="preserve"> هيكل </w:t>
      </w:r>
      <w:r w:rsidR="0027628A">
        <w:rPr>
          <w:rFonts w:hint="cs"/>
          <w:rtl/>
        </w:rPr>
        <w:t>المقاصة</w:t>
      </w:r>
      <w:r w:rsidR="00FA6C90" w:rsidRPr="00FA6C90">
        <w:rPr>
          <w:rtl/>
        </w:rPr>
        <w:t xml:space="preserve"> </w:t>
      </w:r>
      <w:r w:rsidR="0027628A">
        <w:rPr>
          <w:rFonts w:hint="cs"/>
          <w:rtl/>
        </w:rPr>
        <w:t xml:space="preserve">ليشمل مكاتب تسلم الطلبات </w:t>
      </w:r>
      <w:r w:rsidR="00FA6C90" w:rsidRPr="00FA6C90">
        <w:rPr>
          <w:rtl/>
        </w:rPr>
        <w:t>و</w:t>
      </w:r>
      <w:r w:rsidR="008924D5">
        <w:rPr>
          <w:rFonts w:hint="cs"/>
          <w:rtl/>
        </w:rPr>
        <w:t>إ</w:t>
      </w:r>
      <w:r w:rsidR="00FA6C90" w:rsidRPr="00FA6C90">
        <w:rPr>
          <w:rtl/>
        </w:rPr>
        <w:t>دارات البحث الدولي</w:t>
      </w:r>
      <w:r>
        <w:rPr>
          <w:rFonts w:hint="cs"/>
          <w:rtl/>
        </w:rPr>
        <w:t xml:space="preserve"> المهتمة</w:t>
      </w:r>
      <w:r w:rsidRPr="00FA6C90">
        <w:rPr>
          <w:rtl/>
        </w:rPr>
        <w:t xml:space="preserve"> </w:t>
      </w:r>
      <w:r>
        <w:rPr>
          <w:rFonts w:hint="cs"/>
          <w:rtl/>
        </w:rPr>
        <w:t>الأخرى</w:t>
      </w:r>
      <w:r w:rsidR="008924D5">
        <w:rPr>
          <w:rFonts w:hint="cs"/>
          <w:rtl/>
        </w:rPr>
        <w:t>،</w:t>
      </w:r>
      <w:r w:rsidR="00FA6C90" w:rsidRPr="00FA6C90">
        <w:rPr>
          <w:rtl/>
        </w:rPr>
        <w:t xml:space="preserve"> و</w:t>
      </w:r>
      <w:r w:rsidR="0093270C">
        <w:rPr>
          <w:rFonts w:hint="cs"/>
          <w:rtl/>
        </w:rPr>
        <w:t xml:space="preserve">يعتزم </w:t>
      </w:r>
      <w:r w:rsidR="00FA6C90" w:rsidRPr="00FA6C90">
        <w:rPr>
          <w:rtl/>
        </w:rPr>
        <w:t xml:space="preserve">تقديم مقترحات إلى الفريق العامل لإضفاء الطابع الرسمي على الترتيبات في إطار </w:t>
      </w:r>
      <w:r w:rsidR="008924D5">
        <w:rPr>
          <w:rFonts w:hint="cs"/>
          <w:rtl/>
        </w:rPr>
        <w:t>متسق</w:t>
      </w:r>
      <w:r w:rsidR="00FA6C90" w:rsidRPr="00FA6C90">
        <w:rPr>
          <w:rtl/>
        </w:rPr>
        <w:t xml:space="preserve"> يرد في اللائحة التنفيذية والتعليمات الإدارية لمعاهدة البراءات.</w:t>
      </w:r>
    </w:p>
    <w:p w:rsidR="00EC226D" w:rsidRDefault="009F1B86" w:rsidP="007D6653">
      <w:pPr>
        <w:pStyle w:val="NormalParaAR"/>
        <w:numPr>
          <w:ilvl w:val="0"/>
          <w:numId w:val="21"/>
        </w:numPr>
        <w:ind w:left="-5" w:firstLine="0"/>
      </w:pPr>
      <w:r w:rsidRPr="00617A06">
        <w:rPr>
          <w:rtl/>
        </w:rPr>
        <w:t>وعلاوة على ذلك</w:t>
      </w:r>
      <w:r>
        <w:rPr>
          <w:rFonts w:hint="cs"/>
          <w:rtl/>
        </w:rPr>
        <w:t>،</w:t>
      </w:r>
      <w:r w:rsidRPr="00617A06">
        <w:rPr>
          <w:rtl/>
        </w:rPr>
        <w:t xml:space="preserve"> ينوي المكتب الدولي، </w:t>
      </w:r>
      <w:r>
        <w:rPr>
          <w:rFonts w:hint="cs"/>
          <w:rtl/>
        </w:rPr>
        <w:t xml:space="preserve">في حالة </w:t>
      </w:r>
      <w:r w:rsidRPr="00617A06">
        <w:rPr>
          <w:rtl/>
        </w:rPr>
        <w:t xml:space="preserve">نجاح المشروع التجريبي، </w:t>
      </w:r>
      <w:r w:rsidR="003F2474">
        <w:rPr>
          <w:rFonts w:hint="cs"/>
          <w:rtl/>
        </w:rPr>
        <w:t xml:space="preserve">أن يدعو </w:t>
      </w:r>
      <w:r w:rsidR="00617A06" w:rsidRPr="00617A06">
        <w:rPr>
          <w:rtl/>
        </w:rPr>
        <w:t>عدة مكاتب تعمل بصفة مكتب تسلم طلبات بموجب معاهدة البراءات و</w:t>
      </w:r>
      <w:r w:rsidR="007D6653">
        <w:rPr>
          <w:rFonts w:hint="cs"/>
          <w:rtl/>
        </w:rPr>
        <w:t xml:space="preserve">كذلك بصفة </w:t>
      </w:r>
      <w:r w:rsidR="00617A06" w:rsidRPr="00617A06">
        <w:rPr>
          <w:rtl/>
        </w:rPr>
        <w:t xml:space="preserve">مكتب طرف متعاقد في نظام مدريد و/أو نظام لاهاي </w:t>
      </w:r>
      <w:r w:rsidR="007D6653">
        <w:rPr>
          <w:rFonts w:hint="cs"/>
          <w:rtl/>
        </w:rPr>
        <w:t>إلى ا</w:t>
      </w:r>
      <w:r w:rsidR="00617A06" w:rsidRPr="00617A06">
        <w:rPr>
          <w:rtl/>
        </w:rPr>
        <w:t>لانضمام إلى عملية مقاصة موسعة ستشمل جميع عمليات تحويل الأموال من وإلى الويبو.</w:t>
      </w:r>
    </w:p>
    <w:p w:rsidR="009F1B86" w:rsidRPr="009F1B86" w:rsidRDefault="009F1B86" w:rsidP="009F1B86">
      <w:pPr>
        <w:pStyle w:val="NormalParaAR"/>
        <w:keepNext/>
        <w:rPr>
          <w:b/>
          <w:bCs/>
          <w:sz w:val="40"/>
          <w:szCs w:val="40"/>
          <w:lang w:bidi="ar-EG"/>
        </w:rPr>
      </w:pPr>
      <w:r w:rsidRPr="009F1B86">
        <w:rPr>
          <w:b/>
          <w:bCs/>
          <w:sz w:val="40"/>
          <w:szCs w:val="40"/>
          <w:rtl/>
        </w:rPr>
        <w:lastRenderedPageBreak/>
        <w:t>معلومات أساسية</w:t>
      </w:r>
    </w:p>
    <w:p w:rsidR="009F1B86" w:rsidRDefault="009F1B86" w:rsidP="0080124F">
      <w:pPr>
        <w:pStyle w:val="NormalParaAR"/>
        <w:numPr>
          <w:ilvl w:val="0"/>
          <w:numId w:val="21"/>
        </w:numPr>
        <w:ind w:left="-5" w:firstLine="0"/>
      </w:pPr>
      <w:r w:rsidRPr="009F1B86">
        <w:rPr>
          <w:rtl/>
        </w:rPr>
        <w:t xml:space="preserve">ناقش الفريق العامل لمعاهدة البراءات، في دورته التاسعة </w:t>
      </w:r>
      <w:r w:rsidR="0069596D">
        <w:rPr>
          <w:rFonts w:hint="cs"/>
          <w:rtl/>
        </w:rPr>
        <w:t xml:space="preserve">التي عُقدت </w:t>
      </w:r>
      <w:r w:rsidRPr="009F1B86">
        <w:rPr>
          <w:rtl/>
        </w:rPr>
        <w:t>في مايو 2016، وثيقة أعدها المكتب الدولي وبيّن فيها مختلف التدابير الممكنة للحد من خطر تعرّض الإيرادات المتأتية من رسوم معاهدة البراءات لتغيرات أسعار صرف</w:t>
      </w:r>
      <w:r w:rsidR="0080124F">
        <w:t> </w:t>
      </w:r>
      <w:r w:rsidR="0069596D">
        <w:rPr>
          <w:rFonts w:hint="cs"/>
          <w:rtl/>
        </w:rPr>
        <w:t xml:space="preserve">العملات </w:t>
      </w:r>
      <w:r w:rsidRPr="009F1B86">
        <w:rPr>
          <w:rtl/>
        </w:rPr>
        <w:t xml:space="preserve">(الوثيقة </w:t>
      </w:r>
      <w:r w:rsidRPr="009F1B86">
        <w:t>PCT/WG/9/9</w:t>
      </w:r>
      <w:r w:rsidRPr="009F1B86">
        <w:rPr>
          <w:rtl/>
        </w:rPr>
        <w:t xml:space="preserve">). </w:t>
      </w:r>
      <w:proofErr w:type="gramStart"/>
      <w:r w:rsidRPr="009F1B86">
        <w:rPr>
          <w:rtl/>
        </w:rPr>
        <w:t>وتتلخص</w:t>
      </w:r>
      <w:proofErr w:type="gramEnd"/>
      <w:r w:rsidRPr="009F1B86">
        <w:rPr>
          <w:rtl/>
        </w:rPr>
        <w:t xml:space="preserve"> المناقشات في الفقرات من 21 إلى 36 من ملخص الرئيس (الوثيقة</w:t>
      </w:r>
      <w:r w:rsidRPr="009F1B86">
        <w:t>PCT/WG/9/27</w:t>
      </w:r>
      <w:r w:rsidRPr="009F1B86">
        <w:rPr>
          <w:rtl/>
        </w:rPr>
        <w:t>)</w:t>
      </w:r>
      <w:r w:rsidR="00420AD3">
        <w:rPr>
          <w:rFonts w:hint="cs"/>
          <w:rtl/>
        </w:rPr>
        <w:t>،</w:t>
      </w:r>
      <w:r w:rsidRPr="009F1B86">
        <w:rPr>
          <w:rtl/>
        </w:rPr>
        <w:t xml:space="preserve"> وتعرض الفقرات من 30 إلى 33 من تقرير الدورة (الوثيقة </w:t>
      </w:r>
      <w:r w:rsidRPr="009F1B86">
        <w:t>PCT/WG/9/28</w:t>
      </w:r>
      <w:r w:rsidRPr="009F1B86">
        <w:rPr>
          <w:rtl/>
        </w:rPr>
        <w:t>) تفاصيل كل مداخلات الوفود أثناء الدورة.</w:t>
      </w:r>
    </w:p>
    <w:p w:rsidR="004C3F31" w:rsidRDefault="005151DE" w:rsidP="0080124F">
      <w:pPr>
        <w:pStyle w:val="NormalParaAR"/>
        <w:numPr>
          <w:ilvl w:val="0"/>
          <w:numId w:val="21"/>
        </w:numPr>
        <w:ind w:left="-5" w:firstLine="0"/>
      </w:pPr>
      <w:r w:rsidRPr="005151DE">
        <w:rPr>
          <w:rtl/>
        </w:rPr>
        <w:t>وعرض المكتب الدولي، في الدورة العاشرة للفريق العامل لمعاهدة البراءات، تحديثا عن العمل الذي نُف</w:t>
      </w:r>
      <w:r w:rsidR="00786954">
        <w:rPr>
          <w:rFonts w:hint="cs"/>
          <w:rtl/>
        </w:rPr>
        <w:t>ِّ</w:t>
      </w:r>
      <w:r w:rsidRPr="005151DE">
        <w:rPr>
          <w:rtl/>
        </w:rPr>
        <w:t xml:space="preserve">ذ </w:t>
      </w:r>
      <w:r w:rsidR="00786954">
        <w:rPr>
          <w:rFonts w:hint="cs"/>
          <w:rtl/>
        </w:rPr>
        <w:t>بشأن</w:t>
      </w:r>
      <w:r w:rsidRPr="005151DE">
        <w:rPr>
          <w:rtl/>
        </w:rPr>
        <w:t xml:space="preserve"> </w:t>
      </w:r>
      <w:r>
        <w:rPr>
          <w:rFonts w:hint="cs"/>
          <w:rtl/>
        </w:rPr>
        <w:t>أحد</w:t>
      </w:r>
      <w:r w:rsidRPr="005151DE">
        <w:rPr>
          <w:rtl/>
        </w:rPr>
        <w:t xml:space="preserve"> التدابير الممكنة التي نوقشت في الوثيقة </w:t>
      </w:r>
      <w:r w:rsidRPr="005151DE">
        <w:t>PCT/WG/9/9</w:t>
      </w:r>
      <w:r w:rsidRPr="005151DE">
        <w:rPr>
          <w:rtl/>
        </w:rPr>
        <w:t xml:space="preserve">، </w:t>
      </w:r>
      <w:r>
        <w:rPr>
          <w:rFonts w:hint="cs"/>
          <w:rtl/>
        </w:rPr>
        <w:t xml:space="preserve">ألا وهو </w:t>
      </w:r>
      <w:r w:rsidRPr="005151DE">
        <w:rPr>
          <w:rtl/>
        </w:rPr>
        <w:t>التدبير المتعلق بوضع "هيكل مقاصة" ل</w:t>
      </w:r>
      <w:r w:rsidR="00786954">
        <w:rPr>
          <w:rFonts w:hint="cs"/>
          <w:rtl/>
        </w:rPr>
        <w:t>تحويل</w:t>
      </w:r>
      <w:r w:rsidRPr="005151DE">
        <w:rPr>
          <w:rtl/>
        </w:rPr>
        <w:t xml:space="preserve"> رسوم</w:t>
      </w:r>
      <w:r w:rsidR="0080124F">
        <w:t> </w:t>
      </w:r>
      <w:r w:rsidRPr="005151DE">
        <w:rPr>
          <w:rtl/>
        </w:rPr>
        <w:t xml:space="preserve">معاهدة البراءات (انظر الوثيقة </w:t>
      </w:r>
      <w:r w:rsidRPr="005151DE">
        <w:t>PCT/WG/10/6</w:t>
      </w:r>
      <w:r w:rsidRPr="005151DE">
        <w:rPr>
          <w:rtl/>
        </w:rPr>
        <w:t xml:space="preserve">). </w:t>
      </w:r>
      <w:proofErr w:type="gramStart"/>
      <w:r w:rsidRPr="005151DE">
        <w:rPr>
          <w:rtl/>
        </w:rPr>
        <w:t>وتتلخص</w:t>
      </w:r>
      <w:proofErr w:type="gramEnd"/>
      <w:r w:rsidRPr="005151DE">
        <w:rPr>
          <w:rtl/>
        </w:rPr>
        <w:t xml:space="preserve"> مناقشات تلك الدورة في الفقرات من 19 إلى 21 من</w:t>
      </w:r>
      <w:r w:rsidR="0080124F">
        <w:t> </w:t>
      </w:r>
      <w:r w:rsidRPr="005151DE">
        <w:rPr>
          <w:rtl/>
        </w:rPr>
        <w:t xml:space="preserve">ملخص الرئيس (الوثيقة </w:t>
      </w:r>
      <w:r w:rsidRPr="005151DE">
        <w:t>PCT/WG/10/24</w:t>
      </w:r>
      <w:r w:rsidRPr="005151DE">
        <w:rPr>
          <w:rtl/>
        </w:rPr>
        <w:t>)</w:t>
      </w:r>
      <w:r w:rsidR="00786954">
        <w:rPr>
          <w:rFonts w:hint="cs"/>
          <w:rtl/>
        </w:rPr>
        <w:t>،</w:t>
      </w:r>
      <w:r w:rsidRPr="005151DE">
        <w:rPr>
          <w:rtl/>
        </w:rPr>
        <w:t xml:space="preserve"> وتعرض الفقرات من 50 إلى 59 من تقرير الدورة (الوثيقة</w:t>
      </w:r>
      <w:r w:rsidRPr="005151DE">
        <w:t>PCT/WG/10/25</w:t>
      </w:r>
      <w:r w:rsidRPr="005151DE">
        <w:rPr>
          <w:rtl/>
        </w:rPr>
        <w:t>) تفاصيل كل مداخلات الوفود أثناء الدورة.</w:t>
      </w:r>
    </w:p>
    <w:p w:rsidR="005151DE" w:rsidRDefault="00506BDE" w:rsidP="00020A69">
      <w:pPr>
        <w:pStyle w:val="NormalParaAR"/>
        <w:numPr>
          <w:ilvl w:val="0"/>
          <w:numId w:val="21"/>
        </w:numPr>
        <w:ind w:left="-5" w:firstLine="0"/>
      </w:pPr>
      <w:r>
        <w:rPr>
          <w:rFonts w:hint="cs"/>
          <w:rtl/>
        </w:rPr>
        <w:t>و</w:t>
      </w:r>
      <w:r>
        <w:rPr>
          <w:rtl/>
        </w:rPr>
        <w:t>تقدم هذه الوثيقة تحديثا</w:t>
      </w:r>
      <w:r w:rsidRPr="00506BDE">
        <w:rPr>
          <w:rtl/>
        </w:rPr>
        <w:t xml:space="preserve"> آخر بشأن </w:t>
      </w:r>
      <w:r>
        <w:rPr>
          <w:rFonts w:hint="cs"/>
          <w:rtl/>
        </w:rPr>
        <w:t xml:space="preserve">وضع </w:t>
      </w:r>
      <w:r w:rsidRPr="00506BDE">
        <w:rPr>
          <w:rtl/>
        </w:rPr>
        <w:t>"هيكل مقاصة" ل</w:t>
      </w:r>
      <w:r>
        <w:rPr>
          <w:rFonts w:hint="cs"/>
          <w:rtl/>
        </w:rPr>
        <w:t xml:space="preserve">تحويل </w:t>
      </w:r>
      <w:r w:rsidRPr="00506BDE">
        <w:rPr>
          <w:rtl/>
        </w:rPr>
        <w:t xml:space="preserve">رسوم معاهدة البراءات. </w:t>
      </w:r>
      <w:r>
        <w:rPr>
          <w:rFonts w:hint="cs"/>
          <w:rtl/>
        </w:rPr>
        <w:t>و</w:t>
      </w:r>
      <w:r w:rsidRPr="00506BDE">
        <w:rPr>
          <w:rtl/>
        </w:rPr>
        <w:t>ستقدم الأمانة تقرير</w:t>
      </w:r>
      <w:r>
        <w:rPr>
          <w:rFonts w:hint="cs"/>
          <w:rtl/>
        </w:rPr>
        <w:t>ا</w:t>
      </w:r>
      <w:r w:rsidRPr="00506BDE">
        <w:rPr>
          <w:rtl/>
        </w:rPr>
        <w:t xml:space="preserve"> شف</w:t>
      </w:r>
      <w:r w:rsidR="0080124F">
        <w:rPr>
          <w:rFonts w:hint="cs"/>
          <w:rtl/>
          <w:lang w:val="fr-FR" w:bidi="ar-EG"/>
        </w:rPr>
        <w:t>ا</w:t>
      </w:r>
      <w:r w:rsidR="00C2552B">
        <w:rPr>
          <w:rFonts w:hint="cs"/>
          <w:rtl/>
        </w:rPr>
        <w:t>ه</w:t>
      </w:r>
      <w:r w:rsidRPr="00506BDE">
        <w:rPr>
          <w:rtl/>
        </w:rPr>
        <w:t>ي</w:t>
      </w:r>
      <w:r>
        <w:rPr>
          <w:rFonts w:hint="cs"/>
          <w:rtl/>
        </w:rPr>
        <w:t>ا</w:t>
      </w:r>
      <w:r w:rsidRPr="00506BDE">
        <w:rPr>
          <w:rtl/>
        </w:rPr>
        <w:t xml:space="preserve"> آخر </w:t>
      </w:r>
      <w:r w:rsidR="007D76D5" w:rsidRPr="007D76D5">
        <w:rPr>
          <w:rtl/>
        </w:rPr>
        <w:t xml:space="preserve">عن </w:t>
      </w:r>
      <w:r w:rsidR="00C2552B">
        <w:rPr>
          <w:rFonts w:hint="cs"/>
          <w:rtl/>
        </w:rPr>
        <w:t>أحدث</w:t>
      </w:r>
      <w:r w:rsidR="007D76D5" w:rsidRPr="007D76D5">
        <w:rPr>
          <w:rtl/>
        </w:rPr>
        <w:t xml:space="preserve"> </w:t>
      </w:r>
      <w:r w:rsidR="007D76D5">
        <w:rPr>
          <w:rFonts w:hint="cs"/>
          <w:rtl/>
        </w:rPr>
        <w:t>ال</w:t>
      </w:r>
      <w:r w:rsidR="007D76D5" w:rsidRPr="007D76D5">
        <w:rPr>
          <w:rtl/>
        </w:rPr>
        <w:t xml:space="preserve">مستجدات </w:t>
      </w:r>
      <w:r w:rsidRPr="00506BDE">
        <w:rPr>
          <w:rtl/>
        </w:rPr>
        <w:t>إلى الفريق العامل خلال الدورة الحالية</w:t>
      </w:r>
      <w:r w:rsidR="00020A69">
        <w:t>.</w:t>
      </w:r>
      <w:bookmarkStart w:id="2" w:name="_GoBack"/>
      <w:bookmarkEnd w:id="2"/>
    </w:p>
    <w:p w:rsidR="007D76D5" w:rsidRPr="007D76D5" w:rsidRDefault="007D76D5" w:rsidP="006839D0">
      <w:pPr>
        <w:pStyle w:val="NormalParaAR"/>
        <w:keepNext/>
        <w:rPr>
          <w:b/>
          <w:bCs/>
          <w:sz w:val="40"/>
          <w:szCs w:val="40"/>
        </w:rPr>
      </w:pPr>
      <w:r w:rsidRPr="007D76D5">
        <w:rPr>
          <w:b/>
          <w:bCs/>
          <w:sz w:val="40"/>
          <w:szCs w:val="40"/>
          <w:rtl/>
        </w:rPr>
        <w:t>وضع "هيكل مقاصة" ل</w:t>
      </w:r>
      <w:r w:rsidR="006839D0">
        <w:rPr>
          <w:rFonts w:hint="cs"/>
          <w:b/>
          <w:bCs/>
          <w:sz w:val="40"/>
          <w:szCs w:val="40"/>
          <w:rtl/>
        </w:rPr>
        <w:t xml:space="preserve">تحويل </w:t>
      </w:r>
      <w:r>
        <w:rPr>
          <w:rFonts w:hint="cs"/>
          <w:b/>
          <w:bCs/>
          <w:sz w:val="40"/>
          <w:szCs w:val="40"/>
          <w:rtl/>
        </w:rPr>
        <w:t>ال</w:t>
      </w:r>
      <w:r w:rsidRPr="007D76D5">
        <w:rPr>
          <w:b/>
          <w:bCs/>
          <w:sz w:val="40"/>
          <w:szCs w:val="40"/>
          <w:rtl/>
        </w:rPr>
        <w:t>رسوم</w:t>
      </w:r>
    </w:p>
    <w:p w:rsidR="007D76D5" w:rsidRDefault="007E2204" w:rsidP="00FF507B">
      <w:pPr>
        <w:pStyle w:val="NormalParaAR"/>
        <w:numPr>
          <w:ilvl w:val="0"/>
          <w:numId w:val="21"/>
        </w:numPr>
        <w:ind w:left="-5" w:firstLine="0"/>
      </w:pPr>
      <w:r w:rsidRPr="007E2204">
        <w:rPr>
          <w:rtl/>
        </w:rPr>
        <w:t xml:space="preserve">بناء على الترتيبات التي </w:t>
      </w:r>
      <w:r w:rsidR="002A37A5">
        <w:rPr>
          <w:rFonts w:hint="cs"/>
          <w:rtl/>
        </w:rPr>
        <w:t xml:space="preserve">خضعت للتجربة </w:t>
      </w:r>
      <w:r w:rsidRPr="007E2204">
        <w:rPr>
          <w:rtl/>
        </w:rPr>
        <w:t>بين مكتب الولايات المتحدة للبراءات والعلامات التجارية (</w:t>
      </w:r>
      <w:r w:rsidRPr="007E2204">
        <w:t>USPTO</w:t>
      </w:r>
      <w:r w:rsidRPr="007E2204">
        <w:rPr>
          <w:rtl/>
        </w:rPr>
        <w:t xml:space="preserve">) </w:t>
      </w:r>
      <w:r>
        <w:rPr>
          <w:rFonts w:hint="cs"/>
          <w:rtl/>
        </w:rPr>
        <w:t xml:space="preserve">بوصفه </w:t>
      </w:r>
      <w:r w:rsidRPr="007E2204">
        <w:rPr>
          <w:rtl/>
        </w:rPr>
        <w:t>مكتب</w:t>
      </w:r>
      <w:r>
        <w:rPr>
          <w:rFonts w:hint="cs"/>
          <w:rtl/>
        </w:rPr>
        <w:t>ا</w:t>
      </w:r>
      <w:r w:rsidRPr="007E2204">
        <w:rPr>
          <w:rtl/>
        </w:rPr>
        <w:t xml:space="preserve"> </w:t>
      </w:r>
      <w:r>
        <w:rPr>
          <w:rFonts w:hint="cs"/>
          <w:rtl/>
        </w:rPr>
        <w:t>ل</w:t>
      </w:r>
      <w:r w:rsidRPr="007E2204">
        <w:rPr>
          <w:rtl/>
        </w:rPr>
        <w:t>تسلم</w:t>
      </w:r>
      <w:r>
        <w:rPr>
          <w:rFonts w:hint="cs"/>
          <w:rtl/>
        </w:rPr>
        <w:t xml:space="preserve"> ال</w:t>
      </w:r>
      <w:r w:rsidR="002A37A5">
        <w:rPr>
          <w:rFonts w:hint="cs"/>
          <w:rtl/>
        </w:rPr>
        <w:t xml:space="preserve">طلبات </w:t>
      </w:r>
      <w:r w:rsidRPr="007E2204">
        <w:rPr>
          <w:rtl/>
        </w:rPr>
        <w:t>والمكتب الأوروبي للبراءات (</w:t>
      </w:r>
      <w:r w:rsidRPr="007E2204">
        <w:t>EPO</w:t>
      </w:r>
      <w:r w:rsidRPr="007E2204">
        <w:rPr>
          <w:rtl/>
        </w:rPr>
        <w:t xml:space="preserve">) </w:t>
      </w:r>
      <w:r w:rsidR="00936962">
        <w:rPr>
          <w:rFonts w:hint="cs"/>
          <w:rtl/>
        </w:rPr>
        <w:t xml:space="preserve">بوصفه إدارة </w:t>
      </w:r>
      <w:r w:rsidR="00B37C30">
        <w:rPr>
          <w:rFonts w:hint="cs"/>
          <w:rtl/>
        </w:rPr>
        <w:t>لل</w:t>
      </w:r>
      <w:r w:rsidR="00936962">
        <w:rPr>
          <w:rFonts w:hint="cs"/>
          <w:rtl/>
        </w:rPr>
        <w:t xml:space="preserve">بحث </w:t>
      </w:r>
      <w:r w:rsidR="00B37C30">
        <w:rPr>
          <w:rFonts w:hint="cs"/>
          <w:rtl/>
        </w:rPr>
        <w:t>ال</w:t>
      </w:r>
      <w:r w:rsidR="00936962">
        <w:rPr>
          <w:rFonts w:hint="cs"/>
          <w:rtl/>
        </w:rPr>
        <w:t xml:space="preserve">دولي </w:t>
      </w:r>
      <w:r w:rsidR="00B37C30">
        <w:rPr>
          <w:rFonts w:hint="cs"/>
          <w:rtl/>
        </w:rPr>
        <w:t xml:space="preserve">من أجل </w:t>
      </w:r>
      <w:r w:rsidR="00936962">
        <w:rPr>
          <w:rFonts w:hint="cs"/>
          <w:rtl/>
        </w:rPr>
        <w:t xml:space="preserve">تحويل </w:t>
      </w:r>
      <w:r w:rsidRPr="007E2204">
        <w:rPr>
          <w:rtl/>
        </w:rPr>
        <w:t xml:space="preserve">رسوم البحث من </w:t>
      </w:r>
      <w:r w:rsidR="00936962">
        <w:rPr>
          <w:rFonts w:hint="cs"/>
          <w:rtl/>
        </w:rPr>
        <w:t>مكتب تسلم ال</w:t>
      </w:r>
      <w:r w:rsidR="00B37C30">
        <w:rPr>
          <w:rFonts w:hint="cs"/>
          <w:rtl/>
        </w:rPr>
        <w:t xml:space="preserve">طلبات </w:t>
      </w:r>
      <w:r w:rsidRPr="007E2204">
        <w:rPr>
          <w:rtl/>
        </w:rPr>
        <w:t xml:space="preserve">إلى </w:t>
      </w:r>
      <w:r w:rsidR="00936962">
        <w:rPr>
          <w:rFonts w:hint="cs"/>
          <w:rtl/>
        </w:rPr>
        <w:t>إدارة البحث الدولي</w:t>
      </w:r>
      <w:r w:rsidRPr="007E2204">
        <w:rPr>
          <w:rtl/>
        </w:rPr>
        <w:t xml:space="preserve"> عبر المكتب الدولي، </w:t>
      </w:r>
      <w:r w:rsidR="00936962" w:rsidRPr="007E2204">
        <w:rPr>
          <w:rtl/>
        </w:rPr>
        <w:t>يجري</w:t>
      </w:r>
      <w:r w:rsidR="00936962">
        <w:rPr>
          <w:rFonts w:hint="cs"/>
          <w:rtl/>
        </w:rPr>
        <w:t>،</w:t>
      </w:r>
      <w:r w:rsidR="00936962" w:rsidRPr="007E2204">
        <w:rPr>
          <w:rtl/>
        </w:rPr>
        <w:t xml:space="preserve"> </w:t>
      </w:r>
      <w:r w:rsidRPr="007E2204">
        <w:rPr>
          <w:rtl/>
        </w:rPr>
        <w:t xml:space="preserve">في وقت كتابة هذه الوثيقة، إعداد مشروع تجريبي </w:t>
      </w:r>
      <w:r w:rsidR="00520550">
        <w:rPr>
          <w:rFonts w:hint="cs"/>
          <w:rtl/>
        </w:rPr>
        <w:t>ل</w:t>
      </w:r>
      <w:r w:rsidR="00936962">
        <w:rPr>
          <w:rFonts w:hint="cs"/>
          <w:rtl/>
        </w:rPr>
        <w:t xml:space="preserve">مقاصة </w:t>
      </w:r>
      <w:r w:rsidRPr="007E2204">
        <w:rPr>
          <w:rtl/>
        </w:rPr>
        <w:t xml:space="preserve">رسوم معاهدة البراءات. </w:t>
      </w:r>
      <w:r w:rsidR="00936962">
        <w:rPr>
          <w:rFonts w:hint="cs"/>
          <w:rtl/>
        </w:rPr>
        <w:t>و</w:t>
      </w:r>
      <w:r w:rsidRPr="007E2204">
        <w:rPr>
          <w:rtl/>
        </w:rPr>
        <w:t xml:space="preserve">من </w:t>
      </w:r>
      <w:r w:rsidR="00520550">
        <w:rPr>
          <w:rFonts w:hint="cs"/>
          <w:rtl/>
        </w:rPr>
        <w:t>المزمع</w:t>
      </w:r>
      <w:r w:rsidRPr="007E2204">
        <w:rPr>
          <w:rtl/>
        </w:rPr>
        <w:t xml:space="preserve"> أن يبدأ ا</w:t>
      </w:r>
      <w:r w:rsidR="00936962">
        <w:rPr>
          <w:rtl/>
        </w:rPr>
        <w:t>لمشروع التجريبي في 1 أبريل 2018</w:t>
      </w:r>
      <w:r w:rsidRPr="007E2204">
        <w:rPr>
          <w:rtl/>
        </w:rPr>
        <w:t xml:space="preserve">، وسيتوسع </w:t>
      </w:r>
      <w:r w:rsidR="00520550">
        <w:rPr>
          <w:rFonts w:hint="cs"/>
          <w:rtl/>
        </w:rPr>
        <w:t xml:space="preserve">توسعا </w:t>
      </w:r>
      <w:r w:rsidRPr="007E2204">
        <w:rPr>
          <w:rtl/>
        </w:rPr>
        <w:t>كبير</w:t>
      </w:r>
      <w:r w:rsidR="00520550">
        <w:rPr>
          <w:rFonts w:hint="cs"/>
          <w:rtl/>
        </w:rPr>
        <w:t>ا</w:t>
      </w:r>
      <w:r w:rsidRPr="007E2204">
        <w:rPr>
          <w:rtl/>
        </w:rPr>
        <w:t xml:space="preserve"> في نطاق تلك التجربة في عدد المكاتب المشاركة، وأنواع الرسوم المعنية، وسي</w:t>
      </w:r>
      <w:r w:rsidR="00FF507B">
        <w:rPr>
          <w:rFonts w:hint="cs"/>
          <w:rtl/>
        </w:rPr>
        <w:t xml:space="preserve">نطوي على </w:t>
      </w:r>
      <w:r w:rsidR="00E31468">
        <w:rPr>
          <w:rFonts w:hint="cs"/>
          <w:rtl/>
        </w:rPr>
        <w:t xml:space="preserve">موازنة </w:t>
      </w:r>
      <w:r w:rsidRPr="007E2204">
        <w:rPr>
          <w:rtl/>
        </w:rPr>
        <w:t>مدفوعات بعملة معينة في كلا الاتجاهين، أي مدفوعات من المكتب المشارك إلى المكتب الدولي ومدفوعات من المكتب الدولي إلى المكتب المشارك.</w:t>
      </w:r>
    </w:p>
    <w:p w:rsidR="00CB4C79" w:rsidRDefault="00264B0A" w:rsidP="00FF507B">
      <w:pPr>
        <w:pStyle w:val="NormalParaAR"/>
        <w:numPr>
          <w:ilvl w:val="0"/>
          <w:numId w:val="21"/>
        </w:numPr>
        <w:ind w:left="-5" w:firstLine="0"/>
      </w:pPr>
      <w:r w:rsidRPr="00FF507B">
        <w:rPr>
          <w:rFonts w:hint="cs"/>
          <w:rtl/>
        </w:rPr>
        <w:t>و</w:t>
      </w:r>
      <w:r w:rsidRPr="00FF507B">
        <w:rPr>
          <w:rtl/>
        </w:rPr>
        <w:t>سيوفر</w:t>
      </w:r>
      <w:r w:rsidRPr="00264B0A">
        <w:rPr>
          <w:rtl/>
        </w:rPr>
        <w:t xml:space="preserve"> نطاق المشروع التجريبي </w:t>
      </w:r>
      <w:r w:rsidR="00DE04E9">
        <w:rPr>
          <w:rFonts w:hint="cs"/>
          <w:rtl/>
        </w:rPr>
        <w:t>مقاصة ل</w:t>
      </w:r>
      <w:r w:rsidRPr="00264B0A">
        <w:rPr>
          <w:rtl/>
        </w:rPr>
        <w:t>لرسوم والمبالغ التالية</w:t>
      </w:r>
      <w:r w:rsidR="00FF507B">
        <w:rPr>
          <w:rFonts w:hint="cs"/>
          <w:rtl/>
        </w:rPr>
        <w:t xml:space="preserve"> في إحدى مراحله الأولية</w:t>
      </w:r>
      <w:r w:rsidRPr="00264B0A">
        <w:rPr>
          <w:rtl/>
        </w:rPr>
        <w:t>:</w:t>
      </w:r>
    </w:p>
    <w:p w:rsidR="00DE04E9" w:rsidRDefault="00DE04E9" w:rsidP="006C775D">
      <w:pPr>
        <w:pStyle w:val="NormalParaAR"/>
        <w:ind w:left="535"/>
        <w:rPr>
          <w:rtl/>
          <w:lang w:bidi="ar-EG"/>
        </w:rPr>
      </w:pPr>
      <w:r w:rsidRPr="00DE04E9">
        <w:rPr>
          <w:rtl/>
        </w:rPr>
        <w:t>(أ)</w:t>
      </w:r>
      <w:r>
        <w:rPr>
          <w:rtl/>
        </w:rPr>
        <w:tab/>
      </w:r>
      <w:r w:rsidRPr="00DE04E9">
        <w:rPr>
          <w:rtl/>
        </w:rPr>
        <w:t>رسوم معاهدة البراءات التي ت</w:t>
      </w:r>
      <w:r>
        <w:rPr>
          <w:rFonts w:hint="cs"/>
          <w:rtl/>
        </w:rPr>
        <w:t xml:space="preserve">تسلمها </w:t>
      </w:r>
      <w:r w:rsidRPr="00DE04E9">
        <w:rPr>
          <w:rtl/>
        </w:rPr>
        <w:t>المكاتب</w:t>
      </w:r>
      <w:r>
        <w:rPr>
          <w:rFonts w:hint="cs"/>
          <w:rtl/>
        </w:rPr>
        <w:t>،</w:t>
      </w:r>
      <w:r w:rsidRPr="00DE04E9">
        <w:rPr>
          <w:rtl/>
        </w:rPr>
        <w:t xml:space="preserve"> </w:t>
      </w:r>
      <w:r>
        <w:rPr>
          <w:rFonts w:hint="cs"/>
          <w:rtl/>
        </w:rPr>
        <w:t xml:space="preserve">بوصفها </w:t>
      </w:r>
      <w:r w:rsidRPr="00DE04E9">
        <w:rPr>
          <w:rtl/>
        </w:rPr>
        <w:t>مك</w:t>
      </w:r>
      <w:r>
        <w:rPr>
          <w:rFonts w:hint="cs"/>
          <w:rtl/>
        </w:rPr>
        <w:t>ا</w:t>
      </w:r>
      <w:r w:rsidRPr="00DE04E9">
        <w:rPr>
          <w:rtl/>
        </w:rPr>
        <w:t xml:space="preserve">تب </w:t>
      </w:r>
      <w:r w:rsidR="006C775D">
        <w:rPr>
          <w:rFonts w:hint="cs"/>
          <w:rtl/>
        </w:rPr>
        <w:t>ل</w:t>
      </w:r>
      <w:r w:rsidRPr="00DE04E9">
        <w:rPr>
          <w:rtl/>
        </w:rPr>
        <w:t xml:space="preserve">تسلم </w:t>
      </w:r>
      <w:r>
        <w:rPr>
          <w:rFonts w:hint="cs"/>
          <w:rtl/>
        </w:rPr>
        <w:t>ال</w:t>
      </w:r>
      <w:r w:rsidRPr="00DE04E9">
        <w:rPr>
          <w:rtl/>
        </w:rPr>
        <w:t xml:space="preserve">طلبات </w:t>
      </w:r>
      <w:r>
        <w:rPr>
          <w:rFonts w:hint="cs"/>
          <w:rtl/>
        </w:rPr>
        <w:t xml:space="preserve">أو إدارات </w:t>
      </w:r>
      <w:r w:rsidR="006C775D">
        <w:rPr>
          <w:rFonts w:hint="cs"/>
          <w:rtl/>
        </w:rPr>
        <w:t>ل</w:t>
      </w:r>
      <w:r>
        <w:rPr>
          <w:rFonts w:hint="cs"/>
          <w:rtl/>
        </w:rPr>
        <w:t xml:space="preserve">لبحث الدولي أو إدارات </w:t>
      </w:r>
      <w:r w:rsidR="006C775D">
        <w:rPr>
          <w:rFonts w:hint="cs"/>
          <w:rtl/>
        </w:rPr>
        <w:t>ل</w:t>
      </w:r>
      <w:r>
        <w:rPr>
          <w:rFonts w:hint="cs"/>
          <w:rtl/>
        </w:rPr>
        <w:t>ل</w:t>
      </w:r>
      <w:r w:rsidRPr="00DE04E9">
        <w:rPr>
          <w:rtl/>
        </w:rPr>
        <w:t xml:space="preserve">فحص </w:t>
      </w:r>
      <w:r>
        <w:rPr>
          <w:rFonts w:hint="cs"/>
          <w:rtl/>
        </w:rPr>
        <w:t>ال</w:t>
      </w:r>
      <w:r w:rsidRPr="00DE04E9">
        <w:rPr>
          <w:rtl/>
        </w:rPr>
        <w:t xml:space="preserve">تمهيدي </w:t>
      </w:r>
      <w:r>
        <w:rPr>
          <w:rFonts w:hint="cs"/>
          <w:rtl/>
        </w:rPr>
        <w:t>ال</w:t>
      </w:r>
      <w:r w:rsidRPr="00DE04E9">
        <w:rPr>
          <w:rtl/>
        </w:rPr>
        <w:t>دولي</w:t>
      </w:r>
      <w:r>
        <w:rPr>
          <w:rFonts w:hint="cs"/>
          <w:rtl/>
        </w:rPr>
        <w:t>،</w:t>
      </w:r>
      <w:r w:rsidRPr="00DE04E9">
        <w:rPr>
          <w:rtl/>
        </w:rPr>
        <w:t xml:space="preserve"> ل</w:t>
      </w:r>
      <w:r>
        <w:rPr>
          <w:rFonts w:hint="cs"/>
          <w:rtl/>
        </w:rPr>
        <w:t xml:space="preserve">صالح </w:t>
      </w:r>
      <w:r w:rsidRPr="00DE04E9">
        <w:rPr>
          <w:rtl/>
        </w:rPr>
        <w:t>المكتب الدولي أو مكاتب أخرى:</w:t>
      </w:r>
    </w:p>
    <w:p w:rsidR="0046576F" w:rsidRDefault="0046576F" w:rsidP="0046576F">
      <w:pPr>
        <w:pStyle w:val="NormalParaAR"/>
        <w:ind w:left="1075"/>
        <w:rPr>
          <w:lang w:bidi="ar-EG"/>
        </w:rPr>
      </w:pPr>
      <w:r>
        <w:rPr>
          <w:rtl/>
          <w:lang w:bidi="ar-EG"/>
        </w:rPr>
        <w:t>"1"</w:t>
      </w:r>
      <w:r>
        <w:rPr>
          <w:rtl/>
          <w:lang w:bidi="ar-EG"/>
        </w:rPr>
        <w:tab/>
        <w:t>رسوم الإيداع الدولي التي ي</w:t>
      </w:r>
      <w:r>
        <w:rPr>
          <w:rFonts w:hint="cs"/>
          <w:rtl/>
          <w:lang w:bidi="ar-EG"/>
        </w:rPr>
        <w:t xml:space="preserve">حصلها </w:t>
      </w:r>
      <w:r>
        <w:rPr>
          <w:rtl/>
          <w:lang w:bidi="ar-EG"/>
        </w:rPr>
        <w:t xml:space="preserve">المكتب </w:t>
      </w:r>
      <w:r>
        <w:rPr>
          <w:rFonts w:hint="cs"/>
          <w:rtl/>
          <w:lang w:bidi="ar-EG"/>
        </w:rPr>
        <w:t>بوصفه مكتب</w:t>
      </w:r>
      <w:r w:rsidR="00487AF8">
        <w:rPr>
          <w:rFonts w:hint="cs"/>
          <w:rtl/>
          <w:lang w:bidi="ar-EG"/>
        </w:rPr>
        <w:t>ا</w:t>
      </w:r>
      <w:r>
        <w:rPr>
          <w:rFonts w:hint="cs"/>
          <w:rtl/>
          <w:lang w:bidi="ar-EG"/>
        </w:rPr>
        <w:t xml:space="preserve"> </w:t>
      </w:r>
      <w:r w:rsidR="00487AF8">
        <w:rPr>
          <w:rFonts w:hint="cs"/>
          <w:rtl/>
          <w:lang w:bidi="ar-EG"/>
        </w:rPr>
        <w:t>ل</w:t>
      </w:r>
      <w:r>
        <w:rPr>
          <w:rFonts w:hint="cs"/>
          <w:rtl/>
          <w:lang w:bidi="ar-EG"/>
        </w:rPr>
        <w:t xml:space="preserve">تسلم </w:t>
      </w:r>
      <w:r w:rsidR="00487AF8">
        <w:rPr>
          <w:rFonts w:hint="cs"/>
          <w:rtl/>
          <w:lang w:bidi="ar-EG"/>
        </w:rPr>
        <w:t>ال</w:t>
      </w:r>
      <w:r>
        <w:rPr>
          <w:rFonts w:hint="cs"/>
          <w:rtl/>
          <w:lang w:bidi="ar-EG"/>
        </w:rPr>
        <w:t>طلبات</w:t>
      </w:r>
      <w:r>
        <w:rPr>
          <w:rtl/>
          <w:lang w:bidi="ar-EG"/>
        </w:rPr>
        <w:t>؛</w:t>
      </w:r>
    </w:p>
    <w:p w:rsidR="0046576F" w:rsidRDefault="0046576F" w:rsidP="006C775D">
      <w:pPr>
        <w:pStyle w:val="NormalParaAR"/>
        <w:ind w:left="1075"/>
        <w:rPr>
          <w:lang w:bidi="ar-EG"/>
        </w:rPr>
      </w:pPr>
      <w:r>
        <w:rPr>
          <w:rtl/>
          <w:lang w:bidi="ar-EG"/>
        </w:rPr>
        <w:t>"2"</w:t>
      </w:r>
      <w:r>
        <w:rPr>
          <w:rtl/>
          <w:lang w:bidi="ar-EG"/>
        </w:rPr>
        <w:tab/>
        <w:t>رسوم البحث التي ي</w:t>
      </w:r>
      <w:r>
        <w:rPr>
          <w:rFonts w:hint="cs"/>
          <w:rtl/>
          <w:lang w:bidi="ar-EG"/>
        </w:rPr>
        <w:t xml:space="preserve">حصلها </w:t>
      </w:r>
      <w:r>
        <w:rPr>
          <w:rtl/>
          <w:lang w:bidi="ar-EG"/>
        </w:rPr>
        <w:t xml:space="preserve">المكتب </w:t>
      </w:r>
      <w:r>
        <w:rPr>
          <w:rFonts w:hint="cs"/>
          <w:rtl/>
          <w:lang w:bidi="ar-EG"/>
        </w:rPr>
        <w:t>بوصفه مكتب</w:t>
      </w:r>
      <w:r w:rsidR="00487AF8">
        <w:rPr>
          <w:rFonts w:hint="cs"/>
          <w:rtl/>
          <w:lang w:bidi="ar-EG"/>
        </w:rPr>
        <w:t>ا</w:t>
      </w:r>
      <w:r>
        <w:rPr>
          <w:rFonts w:hint="cs"/>
          <w:rtl/>
          <w:lang w:bidi="ar-EG"/>
        </w:rPr>
        <w:t xml:space="preserve"> </w:t>
      </w:r>
      <w:r w:rsidR="00487AF8">
        <w:rPr>
          <w:rFonts w:hint="cs"/>
          <w:rtl/>
          <w:lang w:bidi="ar-EG"/>
        </w:rPr>
        <w:t>ل</w:t>
      </w:r>
      <w:r>
        <w:rPr>
          <w:rFonts w:hint="cs"/>
          <w:rtl/>
          <w:lang w:bidi="ar-EG"/>
        </w:rPr>
        <w:t xml:space="preserve">تسلم </w:t>
      </w:r>
      <w:r w:rsidR="00487AF8">
        <w:rPr>
          <w:rFonts w:hint="cs"/>
          <w:rtl/>
          <w:lang w:bidi="ar-EG"/>
        </w:rPr>
        <w:t>ال</w:t>
      </w:r>
      <w:r>
        <w:rPr>
          <w:rFonts w:hint="cs"/>
          <w:rtl/>
          <w:lang w:bidi="ar-EG"/>
        </w:rPr>
        <w:t xml:space="preserve">طلبات </w:t>
      </w:r>
      <w:r w:rsidR="00487AF8">
        <w:rPr>
          <w:rFonts w:hint="cs"/>
          <w:rtl/>
          <w:lang w:bidi="ar-EG"/>
        </w:rPr>
        <w:t xml:space="preserve">من أجل </w:t>
      </w:r>
      <w:r>
        <w:rPr>
          <w:rFonts w:hint="cs"/>
          <w:rtl/>
          <w:lang w:bidi="ar-EG"/>
        </w:rPr>
        <w:t xml:space="preserve">تحويلها </w:t>
      </w:r>
      <w:r>
        <w:rPr>
          <w:rtl/>
          <w:lang w:bidi="ar-EG"/>
        </w:rPr>
        <w:t xml:space="preserve">إلى مكاتب أخرى </w:t>
      </w:r>
      <w:r>
        <w:rPr>
          <w:rFonts w:hint="cs"/>
          <w:rtl/>
          <w:lang w:bidi="ar-EG"/>
        </w:rPr>
        <w:t xml:space="preserve">تعمل بصفة إدارات </w:t>
      </w:r>
      <w:r w:rsidR="006C775D">
        <w:rPr>
          <w:rFonts w:hint="cs"/>
          <w:rtl/>
          <w:lang w:bidi="ar-EG"/>
        </w:rPr>
        <w:t>ل</w:t>
      </w:r>
      <w:r w:rsidR="00487AF8">
        <w:rPr>
          <w:rFonts w:hint="cs"/>
          <w:rtl/>
          <w:lang w:bidi="ar-EG"/>
        </w:rPr>
        <w:t>ل</w:t>
      </w:r>
      <w:r>
        <w:rPr>
          <w:rFonts w:hint="cs"/>
          <w:rtl/>
          <w:lang w:bidi="ar-EG"/>
        </w:rPr>
        <w:t xml:space="preserve">بحث </w:t>
      </w:r>
      <w:r w:rsidR="00487AF8">
        <w:rPr>
          <w:rFonts w:hint="cs"/>
          <w:rtl/>
          <w:lang w:bidi="ar-EG"/>
        </w:rPr>
        <w:t>ال</w:t>
      </w:r>
      <w:r>
        <w:rPr>
          <w:rFonts w:hint="cs"/>
          <w:rtl/>
          <w:lang w:bidi="ar-EG"/>
        </w:rPr>
        <w:t>دولي</w:t>
      </w:r>
      <w:r>
        <w:rPr>
          <w:rtl/>
          <w:lang w:bidi="ar-EG"/>
        </w:rPr>
        <w:t>؛</w:t>
      </w:r>
    </w:p>
    <w:p w:rsidR="0046576F" w:rsidRDefault="0046576F" w:rsidP="0046576F">
      <w:pPr>
        <w:pStyle w:val="NormalParaAR"/>
        <w:ind w:left="1075"/>
        <w:rPr>
          <w:rtl/>
          <w:lang w:bidi="ar-EG"/>
        </w:rPr>
      </w:pPr>
      <w:r>
        <w:rPr>
          <w:rtl/>
          <w:lang w:bidi="ar-EG"/>
        </w:rPr>
        <w:t>"3"</w:t>
      </w:r>
      <w:r>
        <w:rPr>
          <w:rtl/>
          <w:lang w:bidi="ar-EG"/>
        </w:rPr>
        <w:tab/>
        <w:t xml:space="preserve">رسوم </w:t>
      </w:r>
      <w:r>
        <w:rPr>
          <w:rFonts w:hint="cs"/>
          <w:rtl/>
          <w:lang w:bidi="ar-EG"/>
        </w:rPr>
        <w:t>المعالجة</w:t>
      </w:r>
      <w:r>
        <w:rPr>
          <w:rtl/>
          <w:lang w:bidi="ar-EG"/>
        </w:rPr>
        <w:t xml:space="preserve"> التي </w:t>
      </w:r>
      <w:r>
        <w:rPr>
          <w:rFonts w:hint="cs"/>
          <w:rtl/>
          <w:lang w:bidi="ar-EG"/>
        </w:rPr>
        <w:t xml:space="preserve">يحصلها </w:t>
      </w:r>
      <w:r>
        <w:rPr>
          <w:rtl/>
          <w:lang w:bidi="ar-EG"/>
        </w:rPr>
        <w:t>المكتب ب</w:t>
      </w:r>
      <w:r>
        <w:rPr>
          <w:rFonts w:hint="cs"/>
          <w:rtl/>
          <w:lang w:bidi="ar-EG"/>
        </w:rPr>
        <w:t xml:space="preserve">وصفه إدارة </w:t>
      </w:r>
      <w:r w:rsidR="00487AF8">
        <w:rPr>
          <w:rFonts w:hint="cs"/>
          <w:rtl/>
          <w:lang w:bidi="ar-EG"/>
        </w:rPr>
        <w:t>لل</w:t>
      </w:r>
      <w:r>
        <w:rPr>
          <w:rFonts w:hint="cs"/>
          <w:rtl/>
          <w:lang w:bidi="ar-EG"/>
        </w:rPr>
        <w:t xml:space="preserve">فحص </w:t>
      </w:r>
      <w:r w:rsidR="00487AF8">
        <w:rPr>
          <w:rFonts w:hint="cs"/>
          <w:rtl/>
          <w:lang w:bidi="ar-EG"/>
        </w:rPr>
        <w:t>ال</w:t>
      </w:r>
      <w:r>
        <w:rPr>
          <w:rFonts w:hint="cs"/>
          <w:rtl/>
          <w:lang w:bidi="ar-EG"/>
        </w:rPr>
        <w:t xml:space="preserve">تمهيدي </w:t>
      </w:r>
      <w:r w:rsidR="00487AF8">
        <w:rPr>
          <w:rFonts w:hint="cs"/>
          <w:rtl/>
          <w:lang w:bidi="ar-EG"/>
        </w:rPr>
        <w:t>ال</w:t>
      </w:r>
      <w:r>
        <w:rPr>
          <w:rFonts w:hint="cs"/>
          <w:rtl/>
          <w:lang w:bidi="ar-EG"/>
        </w:rPr>
        <w:t>دولي</w:t>
      </w:r>
      <w:r>
        <w:rPr>
          <w:rtl/>
          <w:lang w:bidi="ar-EG"/>
        </w:rPr>
        <w:t>؛</w:t>
      </w:r>
    </w:p>
    <w:p w:rsidR="0046576F" w:rsidRDefault="0046576F" w:rsidP="0046576F">
      <w:pPr>
        <w:pStyle w:val="NormalParaAR"/>
        <w:ind w:left="535"/>
        <w:rPr>
          <w:rtl/>
          <w:lang w:bidi="ar-EG"/>
        </w:rPr>
      </w:pPr>
      <w:r w:rsidRPr="0046576F">
        <w:rPr>
          <w:rtl/>
          <w:lang w:bidi="ar-EG"/>
        </w:rPr>
        <w:t>(ب)</w:t>
      </w:r>
      <w:r>
        <w:rPr>
          <w:rtl/>
          <w:lang w:bidi="ar-EG"/>
        </w:rPr>
        <w:tab/>
      </w:r>
      <w:r w:rsidRPr="0046576F">
        <w:rPr>
          <w:rtl/>
          <w:lang w:bidi="ar-EG"/>
        </w:rPr>
        <w:t xml:space="preserve">رسوم </w:t>
      </w:r>
      <w:r w:rsidRPr="0046576F">
        <w:rPr>
          <w:rtl/>
        </w:rPr>
        <w:t>معاهدة</w:t>
      </w:r>
      <w:r w:rsidRPr="0046576F">
        <w:rPr>
          <w:rtl/>
          <w:lang w:bidi="ar-EG"/>
        </w:rPr>
        <w:t xml:space="preserve"> البراءات التي ي</w:t>
      </w:r>
      <w:r>
        <w:rPr>
          <w:rFonts w:hint="cs"/>
          <w:rtl/>
          <w:lang w:bidi="ar-EG"/>
        </w:rPr>
        <w:t>ت</w:t>
      </w:r>
      <w:r w:rsidRPr="0046576F">
        <w:rPr>
          <w:rtl/>
          <w:lang w:bidi="ar-EG"/>
        </w:rPr>
        <w:t>سلمها المكتب الدولي ل</w:t>
      </w:r>
      <w:r>
        <w:rPr>
          <w:rFonts w:hint="cs"/>
          <w:rtl/>
          <w:lang w:bidi="ar-EG"/>
        </w:rPr>
        <w:t xml:space="preserve">صالح </w:t>
      </w:r>
      <w:r w:rsidRPr="0046576F">
        <w:rPr>
          <w:rtl/>
          <w:lang w:bidi="ar-EG"/>
        </w:rPr>
        <w:t>إدارات البحث الدولي:</w:t>
      </w:r>
    </w:p>
    <w:p w:rsidR="0046576F" w:rsidRDefault="0046576F" w:rsidP="00487AF8">
      <w:pPr>
        <w:pStyle w:val="NormalParaAR"/>
        <w:ind w:left="1075"/>
        <w:rPr>
          <w:lang w:bidi="ar-EG"/>
        </w:rPr>
      </w:pPr>
      <w:r>
        <w:rPr>
          <w:rtl/>
          <w:lang w:bidi="ar-EG"/>
        </w:rPr>
        <w:t>"1"</w:t>
      </w:r>
      <w:r>
        <w:rPr>
          <w:rtl/>
          <w:lang w:bidi="ar-EG"/>
        </w:rPr>
        <w:tab/>
        <w:t xml:space="preserve">رسوم البحث التي </w:t>
      </w:r>
      <w:r>
        <w:rPr>
          <w:rFonts w:hint="cs"/>
          <w:rtl/>
          <w:lang w:bidi="ar-EG"/>
        </w:rPr>
        <w:t xml:space="preserve">يحصلها </w:t>
      </w:r>
      <w:r>
        <w:rPr>
          <w:rtl/>
          <w:lang w:bidi="ar-EG"/>
        </w:rPr>
        <w:t>مكتب تسلم الطلبات</w:t>
      </w:r>
      <w:r w:rsidR="00487AF8">
        <w:rPr>
          <w:rFonts w:hint="cs"/>
          <w:rtl/>
          <w:lang w:bidi="ar-EG"/>
        </w:rPr>
        <w:t xml:space="preserve"> أو </w:t>
      </w:r>
      <w:r>
        <w:rPr>
          <w:rtl/>
          <w:lang w:bidi="ar-EG"/>
        </w:rPr>
        <w:t xml:space="preserve">المكتب الدولي نيابة عن </w:t>
      </w:r>
      <w:r w:rsidR="00F73058">
        <w:rPr>
          <w:rFonts w:hint="cs"/>
          <w:rtl/>
          <w:lang w:bidi="ar-EG"/>
        </w:rPr>
        <w:t xml:space="preserve">إدارات البحث الدولي </w:t>
      </w:r>
      <w:r>
        <w:rPr>
          <w:rtl/>
          <w:lang w:bidi="ar-EG"/>
        </w:rPr>
        <w:t>المشاركة في ال</w:t>
      </w:r>
      <w:r w:rsidR="00F73058">
        <w:rPr>
          <w:rFonts w:hint="cs"/>
          <w:rtl/>
          <w:lang w:bidi="ar-EG"/>
        </w:rPr>
        <w:t>مشروع</w:t>
      </w:r>
      <w:r>
        <w:rPr>
          <w:rtl/>
          <w:lang w:bidi="ar-EG"/>
        </w:rPr>
        <w:t xml:space="preserve"> التجريبي؛</w:t>
      </w:r>
    </w:p>
    <w:p w:rsidR="0046576F" w:rsidRDefault="0046576F" w:rsidP="00BF04EE">
      <w:pPr>
        <w:pStyle w:val="NormalParaAR"/>
        <w:ind w:left="1075"/>
        <w:rPr>
          <w:rtl/>
          <w:lang w:bidi="ar-EG"/>
        </w:rPr>
      </w:pPr>
      <w:r>
        <w:rPr>
          <w:rtl/>
          <w:lang w:bidi="ar-EG"/>
        </w:rPr>
        <w:lastRenderedPageBreak/>
        <w:t>"2"</w:t>
      </w:r>
      <w:r>
        <w:rPr>
          <w:rtl/>
          <w:lang w:bidi="ar-EG"/>
        </w:rPr>
        <w:tab/>
        <w:t xml:space="preserve">رسوم البحث </w:t>
      </w:r>
      <w:r w:rsidR="00487AF8">
        <w:rPr>
          <w:rFonts w:hint="cs"/>
          <w:rtl/>
          <w:lang w:bidi="ar-EG"/>
        </w:rPr>
        <w:t>التكميلي</w:t>
      </w:r>
      <w:r>
        <w:rPr>
          <w:rtl/>
          <w:lang w:bidi="ar-EG"/>
        </w:rPr>
        <w:t xml:space="preserve"> التي </w:t>
      </w:r>
      <w:r w:rsidR="00F73058">
        <w:rPr>
          <w:rFonts w:hint="cs"/>
          <w:rtl/>
          <w:lang w:bidi="ar-EG"/>
        </w:rPr>
        <w:t xml:space="preserve">يحصلها </w:t>
      </w:r>
      <w:r>
        <w:rPr>
          <w:rtl/>
          <w:lang w:bidi="ar-EG"/>
        </w:rPr>
        <w:t xml:space="preserve">المكتب الدولي </w:t>
      </w:r>
      <w:r w:rsidR="00487AF8">
        <w:rPr>
          <w:rFonts w:hint="cs"/>
          <w:rtl/>
          <w:lang w:bidi="ar-EG"/>
        </w:rPr>
        <w:t xml:space="preserve">من أجل </w:t>
      </w:r>
      <w:r w:rsidR="00F73058">
        <w:rPr>
          <w:rFonts w:hint="cs"/>
          <w:rtl/>
          <w:lang w:bidi="ar-EG"/>
        </w:rPr>
        <w:t xml:space="preserve">تحويلها </w:t>
      </w:r>
      <w:r>
        <w:rPr>
          <w:rtl/>
          <w:lang w:bidi="ar-EG"/>
        </w:rPr>
        <w:t xml:space="preserve">إلى </w:t>
      </w:r>
      <w:r w:rsidR="00BC5C62">
        <w:rPr>
          <w:rFonts w:hint="cs"/>
          <w:rtl/>
          <w:lang w:bidi="ar-EG"/>
        </w:rPr>
        <w:t>ال</w:t>
      </w:r>
      <w:r w:rsidR="00F73058">
        <w:rPr>
          <w:rFonts w:hint="cs"/>
          <w:rtl/>
          <w:lang w:bidi="ar-EG"/>
        </w:rPr>
        <w:t>إدارة</w:t>
      </w:r>
      <w:r w:rsidR="00BC5C62">
        <w:rPr>
          <w:rFonts w:hint="cs"/>
          <w:rtl/>
          <w:lang w:bidi="ar-EG"/>
        </w:rPr>
        <w:t xml:space="preserve"> المحدَّدة</w:t>
      </w:r>
      <w:r w:rsidR="00F73058">
        <w:rPr>
          <w:rFonts w:hint="cs"/>
          <w:rtl/>
          <w:lang w:bidi="ar-EG"/>
        </w:rPr>
        <w:t xml:space="preserve"> </w:t>
      </w:r>
      <w:r>
        <w:rPr>
          <w:rtl/>
          <w:lang w:bidi="ar-EG"/>
        </w:rPr>
        <w:t>للبحث ال</w:t>
      </w:r>
      <w:r w:rsidR="00BF04EE">
        <w:rPr>
          <w:rFonts w:hint="cs"/>
          <w:rtl/>
          <w:lang w:bidi="ar-EG"/>
        </w:rPr>
        <w:t xml:space="preserve">تكميلي </w:t>
      </w:r>
      <w:r>
        <w:rPr>
          <w:rtl/>
          <w:lang w:bidi="ar-EG"/>
        </w:rPr>
        <w:t>المشاركة في ال</w:t>
      </w:r>
      <w:r w:rsidR="00BC5C62">
        <w:rPr>
          <w:rFonts w:hint="cs"/>
          <w:rtl/>
          <w:lang w:bidi="ar-EG"/>
        </w:rPr>
        <w:t xml:space="preserve">مشروع </w:t>
      </w:r>
      <w:r>
        <w:rPr>
          <w:rtl/>
          <w:lang w:bidi="ar-EG"/>
        </w:rPr>
        <w:t>التجريبي.</w:t>
      </w:r>
    </w:p>
    <w:p w:rsidR="0046576F" w:rsidRDefault="0046576F" w:rsidP="0080124F">
      <w:pPr>
        <w:pStyle w:val="NormalParaAR"/>
        <w:ind w:left="535"/>
        <w:rPr>
          <w:rtl/>
          <w:lang w:bidi="ar-EG"/>
        </w:rPr>
      </w:pPr>
      <w:r>
        <w:rPr>
          <w:rFonts w:hint="cs"/>
          <w:rtl/>
          <w:lang w:bidi="ar-EG"/>
        </w:rPr>
        <w:t>(ج)</w:t>
      </w:r>
      <w:r>
        <w:rPr>
          <w:rtl/>
          <w:lang w:bidi="ar-EG"/>
        </w:rPr>
        <w:tab/>
      </w:r>
      <w:r w:rsidR="00D73703" w:rsidRPr="00D73703">
        <w:rPr>
          <w:rtl/>
          <w:lang w:bidi="ar-EG"/>
        </w:rPr>
        <w:t xml:space="preserve">المبالغ </w:t>
      </w:r>
      <w:proofErr w:type="gramStart"/>
      <w:r w:rsidR="00D73703">
        <w:rPr>
          <w:rFonts w:hint="cs"/>
          <w:rtl/>
          <w:lang w:bidi="ar-EG"/>
        </w:rPr>
        <w:t>التي</w:t>
      </w:r>
      <w:proofErr w:type="gramEnd"/>
      <w:r w:rsidR="00D73703">
        <w:rPr>
          <w:rFonts w:hint="cs"/>
          <w:rtl/>
          <w:lang w:bidi="ar-EG"/>
        </w:rPr>
        <w:t xml:space="preserve"> يدين بها </w:t>
      </w:r>
      <w:r w:rsidR="00D73703" w:rsidRPr="00D73703">
        <w:rPr>
          <w:rtl/>
          <w:lang w:bidi="ar-EG"/>
        </w:rPr>
        <w:t xml:space="preserve">المكتب الدولي </w:t>
      </w:r>
      <w:r w:rsidR="00D73703">
        <w:rPr>
          <w:rFonts w:hint="cs"/>
          <w:rtl/>
          <w:lang w:bidi="ar-EG"/>
        </w:rPr>
        <w:t xml:space="preserve">لإدارة البحث الدولي </w:t>
      </w:r>
      <w:r w:rsidR="00D73703" w:rsidRPr="00D73703">
        <w:rPr>
          <w:rtl/>
          <w:lang w:bidi="ar-EG"/>
        </w:rPr>
        <w:t xml:space="preserve">أو التي </w:t>
      </w:r>
      <w:r w:rsidR="00D73703">
        <w:rPr>
          <w:rFonts w:hint="cs"/>
          <w:rtl/>
          <w:lang w:bidi="ar-EG"/>
        </w:rPr>
        <w:t xml:space="preserve">تدين بها إدارة البحث الدولي </w:t>
      </w:r>
      <w:r w:rsidR="00D73703" w:rsidRPr="00D73703">
        <w:rPr>
          <w:rtl/>
          <w:lang w:bidi="ar-EG"/>
        </w:rPr>
        <w:t>ل</w:t>
      </w:r>
      <w:r w:rsidR="00D73703">
        <w:rPr>
          <w:rtl/>
          <w:lang w:bidi="ar-EG"/>
        </w:rPr>
        <w:t xml:space="preserve">لمكتب الدولي بموجب القاعدة </w:t>
      </w:r>
      <w:r w:rsidR="0080124F">
        <w:rPr>
          <w:rFonts w:hint="cs"/>
          <w:rtl/>
          <w:lang w:bidi="ar-EG"/>
        </w:rPr>
        <w:t>1.16</w:t>
      </w:r>
      <w:r w:rsidR="00D73703" w:rsidRPr="00D73703">
        <w:rPr>
          <w:rtl/>
          <w:lang w:bidi="ar-EG"/>
        </w:rPr>
        <w:t xml:space="preserve">(هـ) الناشئة عن </w:t>
      </w:r>
      <w:r w:rsidR="00DB5C78" w:rsidRPr="00DB5C78">
        <w:rPr>
          <w:rtl/>
          <w:lang w:bidi="ar-EG"/>
        </w:rPr>
        <w:t xml:space="preserve">مكاسب أو خسائر </w:t>
      </w:r>
      <w:r w:rsidR="004D491E">
        <w:rPr>
          <w:rFonts w:hint="cs"/>
          <w:rtl/>
          <w:lang w:bidi="ar-EG"/>
        </w:rPr>
        <w:t>أسعار ال</w:t>
      </w:r>
      <w:r w:rsidR="00DB5C78" w:rsidRPr="00DB5C78">
        <w:rPr>
          <w:rtl/>
          <w:lang w:bidi="ar-EG"/>
        </w:rPr>
        <w:t xml:space="preserve">صرف </w:t>
      </w:r>
      <w:r w:rsidR="004D491E">
        <w:rPr>
          <w:rFonts w:hint="cs"/>
          <w:rtl/>
          <w:lang w:bidi="ar-EG"/>
        </w:rPr>
        <w:t xml:space="preserve">التي </w:t>
      </w:r>
      <w:proofErr w:type="spellStart"/>
      <w:r w:rsidR="00D73703" w:rsidRPr="00D73703">
        <w:rPr>
          <w:rtl/>
          <w:lang w:bidi="ar-EG"/>
        </w:rPr>
        <w:t>يتكبدها</w:t>
      </w:r>
      <w:proofErr w:type="spellEnd"/>
      <w:r w:rsidR="00D73703" w:rsidRPr="00D73703">
        <w:rPr>
          <w:rtl/>
          <w:lang w:bidi="ar-EG"/>
        </w:rPr>
        <w:t xml:space="preserve"> المكتب </w:t>
      </w:r>
      <w:r w:rsidR="00DB5C78">
        <w:rPr>
          <w:rFonts w:hint="cs"/>
          <w:rtl/>
          <w:lang w:bidi="ar-EG"/>
        </w:rPr>
        <w:t xml:space="preserve">بوصفه إدارة </w:t>
      </w:r>
      <w:r w:rsidR="00AB7303">
        <w:rPr>
          <w:rFonts w:hint="cs"/>
          <w:rtl/>
          <w:lang w:bidi="ar-EG"/>
        </w:rPr>
        <w:t>لل</w:t>
      </w:r>
      <w:r w:rsidR="00DB5C78">
        <w:rPr>
          <w:rFonts w:hint="cs"/>
          <w:rtl/>
          <w:lang w:bidi="ar-EG"/>
        </w:rPr>
        <w:t xml:space="preserve">بحث </w:t>
      </w:r>
      <w:r w:rsidR="00AB7303">
        <w:rPr>
          <w:rFonts w:hint="cs"/>
          <w:rtl/>
          <w:lang w:bidi="ar-EG"/>
        </w:rPr>
        <w:t>ال</w:t>
      </w:r>
      <w:r w:rsidR="00DB5C78">
        <w:rPr>
          <w:rFonts w:hint="cs"/>
          <w:rtl/>
          <w:lang w:bidi="ar-EG"/>
        </w:rPr>
        <w:t>دول</w:t>
      </w:r>
      <w:r w:rsidR="00AB7303">
        <w:rPr>
          <w:rFonts w:hint="cs"/>
          <w:rtl/>
          <w:lang w:bidi="ar-EG"/>
        </w:rPr>
        <w:t>ي</w:t>
      </w:r>
      <w:r w:rsidR="00DB5C78">
        <w:rPr>
          <w:rFonts w:hint="cs"/>
          <w:rtl/>
          <w:lang w:bidi="ar-EG"/>
        </w:rPr>
        <w:t xml:space="preserve"> </w:t>
      </w:r>
      <w:r w:rsidR="00AB7303">
        <w:rPr>
          <w:rFonts w:hint="cs"/>
          <w:rtl/>
          <w:lang w:bidi="ar-EG"/>
        </w:rPr>
        <w:t>نتيجة ل</w:t>
      </w:r>
      <w:r w:rsidR="00D73703" w:rsidRPr="00D73703">
        <w:rPr>
          <w:rtl/>
          <w:lang w:bidi="ar-EG"/>
        </w:rPr>
        <w:t xml:space="preserve">رسوم البحث المحولة إلى </w:t>
      </w:r>
      <w:r w:rsidR="00DB5C78">
        <w:rPr>
          <w:rFonts w:hint="cs"/>
          <w:rtl/>
          <w:lang w:bidi="ar-EG"/>
        </w:rPr>
        <w:t>إدارة البحث الدولي</w:t>
      </w:r>
      <w:r w:rsidR="00D73703" w:rsidRPr="00D73703">
        <w:rPr>
          <w:rtl/>
          <w:lang w:bidi="ar-EG"/>
        </w:rPr>
        <w:t xml:space="preserve"> </w:t>
      </w:r>
      <w:r w:rsidR="00DB5C78">
        <w:rPr>
          <w:rFonts w:hint="cs"/>
          <w:rtl/>
          <w:lang w:bidi="ar-EG"/>
        </w:rPr>
        <w:t xml:space="preserve">من قبل </w:t>
      </w:r>
      <w:r w:rsidR="00D73703" w:rsidRPr="00D73703">
        <w:rPr>
          <w:rtl/>
          <w:lang w:bidi="ar-EG"/>
        </w:rPr>
        <w:t xml:space="preserve">مكاتب تسلم </w:t>
      </w:r>
      <w:r w:rsidR="00DB5C78">
        <w:rPr>
          <w:rFonts w:hint="cs"/>
          <w:rtl/>
          <w:lang w:bidi="ar-EG"/>
        </w:rPr>
        <w:t>ال</w:t>
      </w:r>
      <w:r w:rsidR="00D73703" w:rsidRPr="00D73703">
        <w:rPr>
          <w:rtl/>
          <w:lang w:bidi="ar-EG"/>
        </w:rPr>
        <w:t xml:space="preserve">طلبات </w:t>
      </w:r>
      <w:r w:rsidR="00AB41CA">
        <w:rPr>
          <w:rFonts w:hint="cs"/>
          <w:rtl/>
          <w:lang w:bidi="ar-EG"/>
        </w:rPr>
        <w:t xml:space="preserve">غير </w:t>
      </w:r>
      <w:r w:rsidR="00D73703" w:rsidRPr="00D73703">
        <w:rPr>
          <w:rtl/>
          <w:lang w:bidi="ar-EG"/>
        </w:rPr>
        <w:t>المشاركة في ال</w:t>
      </w:r>
      <w:r w:rsidR="00AB41CA">
        <w:rPr>
          <w:rFonts w:hint="cs"/>
          <w:rtl/>
          <w:lang w:bidi="ar-EG"/>
        </w:rPr>
        <w:t>مشروع</w:t>
      </w:r>
      <w:r w:rsidR="00D73703" w:rsidRPr="00D73703">
        <w:rPr>
          <w:rtl/>
          <w:lang w:bidi="ar-EG"/>
        </w:rPr>
        <w:t xml:space="preserve"> التجريبي </w:t>
      </w:r>
      <w:r w:rsidR="00AB41CA">
        <w:rPr>
          <w:rtl/>
          <w:lang w:bidi="ar-EG"/>
        </w:rPr>
        <w:t>بعملات أخرى غير العملة التي حدد</w:t>
      </w:r>
      <w:r w:rsidR="00AB41CA">
        <w:rPr>
          <w:rFonts w:hint="cs"/>
          <w:rtl/>
          <w:lang w:bidi="ar-EG"/>
        </w:rPr>
        <w:t xml:space="preserve">ت بها إدارة البحث الدولي </w:t>
      </w:r>
      <w:r w:rsidR="00D73703" w:rsidRPr="00D73703">
        <w:rPr>
          <w:rtl/>
          <w:lang w:bidi="ar-EG"/>
        </w:rPr>
        <w:t xml:space="preserve">رسوم البحث </w:t>
      </w:r>
      <w:r w:rsidR="00AB41CA">
        <w:rPr>
          <w:rFonts w:hint="cs"/>
          <w:rtl/>
          <w:lang w:bidi="ar-EG"/>
        </w:rPr>
        <w:t>و</w:t>
      </w:r>
      <w:r w:rsidR="00D73703" w:rsidRPr="00D73703">
        <w:rPr>
          <w:rtl/>
          <w:lang w:bidi="ar-EG"/>
        </w:rPr>
        <w:t xml:space="preserve">القابلة للتحويل </w:t>
      </w:r>
      <w:r w:rsidR="00710A8E">
        <w:rPr>
          <w:rFonts w:hint="cs"/>
          <w:rtl/>
          <w:lang w:bidi="ar-EG"/>
        </w:rPr>
        <w:t>دون قيود</w:t>
      </w:r>
      <w:r w:rsidR="00D73703" w:rsidRPr="00D73703">
        <w:rPr>
          <w:rtl/>
          <w:lang w:bidi="ar-EG"/>
        </w:rPr>
        <w:t xml:space="preserve"> إلى </w:t>
      </w:r>
      <w:r w:rsidR="00AB41CA">
        <w:rPr>
          <w:rFonts w:hint="cs"/>
          <w:rtl/>
          <w:lang w:bidi="ar-EG"/>
        </w:rPr>
        <w:t>ال</w:t>
      </w:r>
      <w:r w:rsidR="00D73703" w:rsidRPr="00D73703">
        <w:rPr>
          <w:rtl/>
          <w:lang w:bidi="ar-EG"/>
        </w:rPr>
        <w:t xml:space="preserve">عملة </w:t>
      </w:r>
      <w:r w:rsidR="00AB41CA">
        <w:rPr>
          <w:rFonts w:hint="cs"/>
          <w:rtl/>
          <w:lang w:bidi="ar-EG"/>
        </w:rPr>
        <w:t>ال</w:t>
      </w:r>
      <w:r w:rsidR="00D73703" w:rsidRPr="00D73703">
        <w:rPr>
          <w:rtl/>
          <w:lang w:bidi="ar-EG"/>
        </w:rPr>
        <w:t>ثابتة.</w:t>
      </w:r>
    </w:p>
    <w:p w:rsidR="00710A8E" w:rsidRDefault="00710A8E" w:rsidP="007F496A">
      <w:pPr>
        <w:pStyle w:val="NormalParaAR"/>
        <w:ind w:left="535"/>
        <w:rPr>
          <w:rtl/>
          <w:lang w:bidi="ar-EG"/>
        </w:rPr>
      </w:pPr>
      <w:r w:rsidRPr="00710A8E">
        <w:rPr>
          <w:rtl/>
          <w:lang w:bidi="ar-EG"/>
        </w:rPr>
        <w:t>(د)</w:t>
      </w:r>
      <w:r>
        <w:rPr>
          <w:rtl/>
          <w:lang w:bidi="ar-EG"/>
        </w:rPr>
        <w:tab/>
      </w:r>
      <w:r w:rsidRPr="00710A8E">
        <w:rPr>
          <w:rtl/>
          <w:lang w:bidi="ar-EG"/>
        </w:rPr>
        <w:t>المدفوعات المتعلقة بخدمات الويبو الأخرى، مثل نظام مدريد و</w:t>
      </w:r>
      <w:r>
        <w:rPr>
          <w:rFonts w:hint="cs"/>
          <w:rtl/>
          <w:lang w:bidi="ar-EG"/>
        </w:rPr>
        <w:t xml:space="preserve">نظام </w:t>
      </w:r>
      <w:r w:rsidRPr="00710A8E">
        <w:rPr>
          <w:rtl/>
          <w:lang w:bidi="ar-EG"/>
        </w:rPr>
        <w:t>لاهاي (بالنسبة لبعض المكاتب فقط</w:t>
      </w:r>
      <w:r w:rsidR="007F496A">
        <w:rPr>
          <w:rFonts w:hint="cs"/>
          <w:rtl/>
          <w:lang w:bidi="ar-EG"/>
        </w:rPr>
        <w:t xml:space="preserve">، </w:t>
      </w:r>
      <w:r w:rsidR="007F496A" w:rsidRPr="00710A8E">
        <w:rPr>
          <w:rtl/>
          <w:lang w:bidi="ar-EG"/>
        </w:rPr>
        <w:t>في مرحلة أولية</w:t>
      </w:r>
      <w:r w:rsidRPr="00710A8E">
        <w:rPr>
          <w:rtl/>
          <w:lang w:bidi="ar-EG"/>
        </w:rPr>
        <w:t>).</w:t>
      </w:r>
    </w:p>
    <w:p w:rsidR="00DE04E9" w:rsidRDefault="00710A8E" w:rsidP="00710A8E">
      <w:pPr>
        <w:pStyle w:val="NormalParaAR"/>
        <w:numPr>
          <w:ilvl w:val="0"/>
          <w:numId w:val="21"/>
        </w:numPr>
        <w:ind w:left="-5" w:firstLine="0"/>
      </w:pPr>
      <w:r>
        <w:rPr>
          <w:rFonts w:hint="cs"/>
          <w:rtl/>
        </w:rPr>
        <w:t>وقد جرى</w:t>
      </w:r>
      <w:r w:rsidRPr="00710A8E">
        <w:rPr>
          <w:rtl/>
        </w:rPr>
        <w:t xml:space="preserve"> اختيار وتثبيت برنامج لإدارة عملية الم</w:t>
      </w:r>
      <w:r>
        <w:rPr>
          <w:rFonts w:hint="cs"/>
          <w:rtl/>
        </w:rPr>
        <w:t>ق</w:t>
      </w:r>
      <w:r w:rsidRPr="00710A8E">
        <w:rPr>
          <w:rtl/>
        </w:rPr>
        <w:t>ا</w:t>
      </w:r>
      <w:r>
        <w:rPr>
          <w:rFonts w:hint="cs"/>
          <w:rtl/>
        </w:rPr>
        <w:t>ص</w:t>
      </w:r>
      <w:r w:rsidRPr="00710A8E">
        <w:rPr>
          <w:rtl/>
        </w:rPr>
        <w:t>ة.</w:t>
      </w:r>
    </w:p>
    <w:p w:rsidR="00710A8E" w:rsidRDefault="00710A8E" w:rsidP="00C74A06">
      <w:pPr>
        <w:pStyle w:val="NormalParaAR"/>
        <w:numPr>
          <w:ilvl w:val="0"/>
          <w:numId w:val="21"/>
        </w:numPr>
        <w:ind w:left="-5" w:firstLine="0"/>
      </w:pPr>
      <w:r>
        <w:rPr>
          <w:rFonts w:hint="cs"/>
          <w:rtl/>
        </w:rPr>
        <w:t>و</w:t>
      </w:r>
      <w:r w:rsidR="004C47E4" w:rsidRPr="00710A8E">
        <w:rPr>
          <w:rtl/>
        </w:rPr>
        <w:t>من المتوخى</w:t>
      </w:r>
      <w:r w:rsidR="004C47E4">
        <w:rPr>
          <w:rFonts w:hint="cs"/>
          <w:rtl/>
        </w:rPr>
        <w:t xml:space="preserve"> توسيع نطاق المشروع التجريبي،</w:t>
      </w:r>
      <w:r w:rsidR="004C47E4" w:rsidRPr="00710A8E">
        <w:rPr>
          <w:rtl/>
        </w:rPr>
        <w:t xml:space="preserve"> </w:t>
      </w:r>
      <w:r w:rsidRPr="00710A8E">
        <w:rPr>
          <w:rtl/>
        </w:rPr>
        <w:t>في حالة نجاح</w:t>
      </w:r>
      <w:r w:rsidR="004C47E4">
        <w:rPr>
          <w:rFonts w:hint="cs"/>
          <w:rtl/>
        </w:rPr>
        <w:t>ه</w:t>
      </w:r>
      <w:r w:rsidRPr="00710A8E">
        <w:rPr>
          <w:rtl/>
        </w:rPr>
        <w:t>، لي</w:t>
      </w:r>
      <w:r w:rsidR="004C47E4">
        <w:rPr>
          <w:rFonts w:hint="cs"/>
          <w:rtl/>
        </w:rPr>
        <w:t>دعم المدفوعات المركزية ل</w:t>
      </w:r>
      <w:r w:rsidRPr="00710A8E">
        <w:rPr>
          <w:rtl/>
        </w:rPr>
        <w:t xml:space="preserve">رسوم </w:t>
      </w:r>
      <w:r w:rsidR="004C47E4">
        <w:rPr>
          <w:rFonts w:hint="cs"/>
          <w:rtl/>
        </w:rPr>
        <w:t>ا</w:t>
      </w:r>
      <w:r w:rsidRPr="00710A8E">
        <w:rPr>
          <w:rtl/>
        </w:rPr>
        <w:t xml:space="preserve">لخدمات المقدمة نيابة عن المكاتب الوطنية من خلال </w:t>
      </w:r>
      <w:r w:rsidR="00BA222E" w:rsidRPr="00BA222E">
        <w:rPr>
          <w:rtl/>
        </w:rPr>
        <w:t>نظام المعاهدة الإلكتروني (</w:t>
      </w:r>
      <w:r w:rsidR="00BA222E" w:rsidRPr="00BA222E">
        <w:t>ePCT</w:t>
      </w:r>
      <w:r w:rsidR="00BA222E" w:rsidRPr="00BA222E">
        <w:rPr>
          <w:rtl/>
        </w:rPr>
        <w:t>)</w:t>
      </w:r>
      <w:r w:rsidRPr="00710A8E">
        <w:rPr>
          <w:rtl/>
        </w:rPr>
        <w:t xml:space="preserve">، بالإضافة إلى </w:t>
      </w:r>
      <w:r w:rsidR="004A18FA">
        <w:rPr>
          <w:rFonts w:hint="cs"/>
          <w:rtl/>
        </w:rPr>
        <w:t>ال</w:t>
      </w:r>
      <w:r w:rsidRPr="00710A8E">
        <w:rPr>
          <w:rtl/>
        </w:rPr>
        <w:t xml:space="preserve">توسع </w:t>
      </w:r>
      <w:r w:rsidR="004A18FA">
        <w:rPr>
          <w:rFonts w:hint="cs"/>
          <w:rtl/>
        </w:rPr>
        <w:t xml:space="preserve">في </w:t>
      </w:r>
      <w:r w:rsidRPr="00710A8E">
        <w:rPr>
          <w:rtl/>
        </w:rPr>
        <w:t>مفهوم الم</w:t>
      </w:r>
      <w:r w:rsidR="00BA222E">
        <w:rPr>
          <w:rFonts w:hint="cs"/>
          <w:rtl/>
        </w:rPr>
        <w:t>ق</w:t>
      </w:r>
      <w:r w:rsidRPr="00710A8E">
        <w:rPr>
          <w:rtl/>
        </w:rPr>
        <w:t>ا</w:t>
      </w:r>
      <w:r w:rsidR="00BA222E">
        <w:rPr>
          <w:rFonts w:hint="cs"/>
          <w:rtl/>
        </w:rPr>
        <w:t>ص</w:t>
      </w:r>
      <w:r w:rsidRPr="00710A8E">
        <w:rPr>
          <w:rtl/>
        </w:rPr>
        <w:t xml:space="preserve">ة </w:t>
      </w:r>
      <w:r w:rsidRPr="004A18FA">
        <w:rPr>
          <w:rtl/>
        </w:rPr>
        <w:t xml:space="preserve">عبر </w:t>
      </w:r>
      <w:r w:rsidR="004A18FA" w:rsidRPr="004A18FA">
        <w:rPr>
          <w:rFonts w:hint="cs"/>
          <w:rtl/>
        </w:rPr>
        <w:t>طائفة</w:t>
      </w:r>
      <w:r w:rsidRPr="004A18FA">
        <w:rPr>
          <w:rtl/>
        </w:rPr>
        <w:t xml:space="preserve"> </w:t>
      </w:r>
      <w:r w:rsidR="004A18FA">
        <w:rPr>
          <w:rFonts w:hint="cs"/>
          <w:rtl/>
        </w:rPr>
        <w:t>أكبر</w:t>
      </w:r>
      <w:r w:rsidRPr="00710A8E">
        <w:rPr>
          <w:rtl/>
        </w:rPr>
        <w:t xml:space="preserve"> </w:t>
      </w:r>
      <w:r w:rsidR="004A18FA">
        <w:rPr>
          <w:rFonts w:hint="cs"/>
          <w:rtl/>
        </w:rPr>
        <w:t xml:space="preserve">من </w:t>
      </w:r>
      <w:r w:rsidRPr="00710A8E">
        <w:rPr>
          <w:rtl/>
        </w:rPr>
        <w:t xml:space="preserve">المعاملات، </w:t>
      </w:r>
      <w:r w:rsidR="00C74A06">
        <w:rPr>
          <w:rFonts w:hint="cs"/>
          <w:rtl/>
        </w:rPr>
        <w:t>و</w:t>
      </w:r>
      <w:r w:rsidR="000942DA">
        <w:rPr>
          <w:rFonts w:hint="cs"/>
          <w:rtl/>
        </w:rPr>
        <w:t xml:space="preserve">ضم </w:t>
      </w:r>
      <w:r w:rsidRPr="00710A8E">
        <w:rPr>
          <w:rtl/>
        </w:rPr>
        <w:t>مزيد من المكاتب</w:t>
      </w:r>
      <w:r w:rsidR="00C74A06">
        <w:rPr>
          <w:rFonts w:hint="cs"/>
          <w:rtl/>
        </w:rPr>
        <w:t>،</w:t>
      </w:r>
      <w:r w:rsidRPr="00710A8E">
        <w:rPr>
          <w:rtl/>
        </w:rPr>
        <w:t xml:space="preserve"> </w:t>
      </w:r>
      <w:r w:rsidR="00BA222E">
        <w:rPr>
          <w:rFonts w:hint="cs"/>
          <w:rtl/>
        </w:rPr>
        <w:t>و</w:t>
      </w:r>
      <w:r w:rsidR="000942DA">
        <w:rPr>
          <w:rFonts w:hint="cs"/>
          <w:rtl/>
        </w:rPr>
        <w:t xml:space="preserve">إدراج </w:t>
      </w:r>
      <w:r w:rsidRPr="00710A8E">
        <w:rPr>
          <w:rtl/>
        </w:rPr>
        <w:t xml:space="preserve">مدفوعات </w:t>
      </w:r>
      <w:r w:rsidR="00BA222E">
        <w:rPr>
          <w:rFonts w:hint="cs"/>
          <w:rtl/>
        </w:rPr>
        <w:t xml:space="preserve">نظامي </w:t>
      </w:r>
      <w:r w:rsidRPr="00710A8E">
        <w:rPr>
          <w:rtl/>
        </w:rPr>
        <w:t xml:space="preserve">مدريد ولاهاي في </w:t>
      </w:r>
      <w:r w:rsidRPr="000942DA">
        <w:rPr>
          <w:rtl/>
        </w:rPr>
        <w:t>العمليات</w:t>
      </w:r>
      <w:r w:rsidRPr="00710A8E">
        <w:rPr>
          <w:rtl/>
        </w:rPr>
        <w:t>.</w:t>
      </w:r>
    </w:p>
    <w:p w:rsidR="00BA222E" w:rsidRDefault="00697434" w:rsidP="00E0545B">
      <w:pPr>
        <w:pStyle w:val="NormalParaAR"/>
        <w:numPr>
          <w:ilvl w:val="0"/>
          <w:numId w:val="21"/>
        </w:numPr>
        <w:ind w:left="-5" w:firstLine="0"/>
      </w:pPr>
      <w:r>
        <w:rPr>
          <w:rFonts w:hint="cs"/>
          <w:rtl/>
        </w:rPr>
        <w:t>و</w:t>
      </w:r>
      <w:r w:rsidRPr="00697434">
        <w:rPr>
          <w:rtl/>
        </w:rPr>
        <w:t>س</w:t>
      </w:r>
      <w:r w:rsidR="00E0545B">
        <w:rPr>
          <w:rFonts w:hint="cs"/>
          <w:rtl/>
        </w:rPr>
        <w:t>ي</w:t>
      </w:r>
      <w:r>
        <w:rPr>
          <w:rFonts w:hint="cs"/>
          <w:rtl/>
        </w:rPr>
        <w:t xml:space="preserve">ُستبعد من المشروع التجريبي </w:t>
      </w:r>
      <w:r w:rsidR="00C72D84">
        <w:rPr>
          <w:rFonts w:hint="cs"/>
          <w:rtl/>
        </w:rPr>
        <w:t xml:space="preserve">ما </w:t>
      </w:r>
      <w:r w:rsidRPr="00697434">
        <w:rPr>
          <w:rtl/>
        </w:rPr>
        <w:t>ي</w:t>
      </w:r>
      <w:r>
        <w:rPr>
          <w:rFonts w:hint="cs"/>
          <w:rtl/>
        </w:rPr>
        <w:t xml:space="preserve">حصله </w:t>
      </w:r>
      <w:r w:rsidR="00E0545B">
        <w:rPr>
          <w:rFonts w:hint="cs"/>
          <w:rtl/>
        </w:rPr>
        <w:t>أي مكتب</w:t>
      </w:r>
      <w:r w:rsidRPr="00697434">
        <w:rPr>
          <w:rtl/>
        </w:rPr>
        <w:t xml:space="preserve"> </w:t>
      </w:r>
      <w:r>
        <w:rPr>
          <w:rFonts w:hint="cs"/>
          <w:rtl/>
        </w:rPr>
        <w:t xml:space="preserve">بوصفه مكتبا لتسلم الطلبات </w:t>
      </w:r>
      <w:r w:rsidR="00C72D84">
        <w:rPr>
          <w:rFonts w:hint="cs"/>
          <w:rtl/>
        </w:rPr>
        <w:t xml:space="preserve">من </w:t>
      </w:r>
      <w:r w:rsidR="00C72D84" w:rsidRPr="00697434">
        <w:rPr>
          <w:rtl/>
        </w:rPr>
        <w:t xml:space="preserve">رسوم </w:t>
      </w:r>
      <w:r>
        <w:rPr>
          <w:rFonts w:hint="cs"/>
          <w:rtl/>
        </w:rPr>
        <w:t xml:space="preserve">تُحوَّل </w:t>
      </w:r>
      <w:r w:rsidRPr="00697434">
        <w:rPr>
          <w:rtl/>
        </w:rPr>
        <w:t>فيما بعد إلى المكتب</w:t>
      </w:r>
      <w:r>
        <w:rPr>
          <w:rFonts w:hint="cs"/>
          <w:rtl/>
        </w:rPr>
        <w:t xml:space="preserve"> نفسه</w:t>
      </w:r>
      <w:r w:rsidRPr="00697434">
        <w:rPr>
          <w:rtl/>
        </w:rPr>
        <w:t xml:space="preserve"> بصفته </w:t>
      </w:r>
      <w:r w:rsidR="00C72D84">
        <w:rPr>
          <w:rFonts w:hint="cs"/>
          <w:rtl/>
        </w:rPr>
        <w:t xml:space="preserve">إدارة </w:t>
      </w:r>
      <w:r w:rsidR="00E0545B">
        <w:rPr>
          <w:rFonts w:hint="cs"/>
          <w:rtl/>
        </w:rPr>
        <w:t>لل</w:t>
      </w:r>
      <w:r w:rsidR="00C72D84">
        <w:rPr>
          <w:rFonts w:hint="cs"/>
          <w:rtl/>
        </w:rPr>
        <w:t xml:space="preserve">بحث </w:t>
      </w:r>
      <w:r w:rsidR="00E0545B">
        <w:rPr>
          <w:rFonts w:hint="cs"/>
          <w:rtl/>
        </w:rPr>
        <w:t>ال</w:t>
      </w:r>
      <w:r w:rsidR="00C72D84">
        <w:rPr>
          <w:rFonts w:hint="cs"/>
          <w:rtl/>
        </w:rPr>
        <w:t>دولي</w:t>
      </w:r>
      <w:r w:rsidRPr="00697434">
        <w:rPr>
          <w:rtl/>
        </w:rPr>
        <w:t>.</w:t>
      </w:r>
    </w:p>
    <w:p w:rsidR="00C72D84" w:rsidRDefault="00C72D84" w:rsidP="00C41037">
      <w:pPr>
        <w:pStyle w:val="NormalParaAR"/>
        <w:numPr>
          <w:ilvl w:val="0"/>
          <w:numId w:val="21"/>
        </w:numPr>
        <w:ind w:left="-5" w:firstLine="0"/>
      </w:pPr>
      <w:r>
        <w:rPr>
          <w:rFonts w:hint="cs"/>
          <w:rtl/>
        </w:rPr>
        <w:t xml:space="preserve">وقد </w:t>
      </w:r>
      <w:r w:rsidRPr="00C72D84">
        <w:rPr>
          <w:rtl/>
        </w:rPr>
        <w:t>أ</w:t>
      </w:r>
      <w:r>
        <w:rPr>
          <w:rFonts w:hint="cs"/>
          <w:rtl/>
        </w:rPr>
        <w:t>ُ</w:t>
      </w:r>
      <w:r w:rsidRPr="00C72D84">
        <w:rPr>
          <w:rtl/>
        </w:rPr>
        <w:t>عدّ مشروع مذكرة تفاهم</w:t>
      </w:r>
      <w:r>
        <w:rPr>
          <w:rStyle w:val="FootnoteReference"/>
          <w:rtl/>
        </w:rPr>
        <w:footnoteReference w:id="1"/>
      </w:r>
      <w:r w:rsidRPr="00C72D84">
        <w:rPr>
          <w:rtl/>
        </w:rPr>
        <w:t xml:space="preserve"> ل</w:t>
      </w:r>
      <w:r>
        <w:rPr>
          <w:rFonts w:hint="cs"/>
          <w:rtl/>
        </w:rPr>
        <w:t>يُ</w:t>
      </w:r>
      <w:r w:rsidRPr="00C72D84">
        <w:rPr>
          <w:rtl/>
        </w:rPr>
        <w:t>وق</w:t>
      </w:r>
      <w:r>
        <w:rPr>
          <w:rFonts w:hint="cs"/>
          <w:rtl/>
        </w:rPr>
        <w:t>ِّ</w:t>
      </w:r>
      <w:r w:rsidRPr="00C72D84">
        <w:rPr>
          <w:rtl/>
        </w:rPr>
        <w:t xml:space="preserve">ع </w:t>
      </w:r>
      <w:r>
        <w:rPr>
          <w:rFonts w:hint="cs"/>
          <w:rtl/>
        </w:rPr>
        <w:t>عليه</w:t>
      </w:r>
      <w:r w:rsidR="00E0545B">
        <w:rPr>
          <w:rFonts w:hint="cs"/>
          <w:rtl/>
        </w:rPr>
        <w:t>ا</w:t>
      </w:r>
      <w:r>
        <w:rPr>
          <w:rFonts w:hint="cs"/>
          <w:rtl/>
        </w:rPr>
        <w:t xml:space="preserve"> </w:t>
      </w:r>
      <w:r w:rsidRPr="00C72D84">
        <w:rPr>
          <w:rtl/>
        </w:rPr>
        <w:t xml:space="preserve">المكتب الدولي وكل </w:t>
      </w:r>
      <w:r>
        <w:rPr>
          <w:rFonts w:hint="cs"/>
          <w:rtl/>
        </w:rPr>
        <w:t xml:space="preserve">إدارة من إدارات البحث الدولي المشاركة في المشروع </w:t>
      </w:r>
      <w:r w:rsidRPr="00C72D84">
        <w:rPr>
          <w:rtl/>
        </w:rPr>
        <w:t xml:space="preserve">التجريبي، </w:t>
      </w:r>
      <w:r w:rsidR="006D4F79" w:rsidRPr="00E0545B">
        <w:rPr>
          <w:rFonts w:hint="cs"/>
          <w:rtl/>
        </w:rPr>
        <w:t>وتشمل مذكرة التفاهم</w:t>
      </w:r>
      <w:r w:rsidR="006D4F79">
        <w:rPr>
          <w:rFonts w:hint="cs"/>
          <w:rtl/>
        </w:rPr>
        <w:t xml:space="preserve"> </w:t>
      </w:r>
      <w:r w:rsidRPr="00C72D84">
        <w:rPr>
          <w:rtl/>
        </w:rPr>
        <w:t>إجراءات الم</w:t>
      </w:r>
      <w:r w:rsidR="006D4F79">
        <w:rPr>
          <w:rFonts w:hint="cs"/>
          <w:rtl/>
        </w:rPr>
        <w:t>ق</w:t>
      </w:r>
      <w:r w:rsidRPr="00C72D84">
        <w:rPr>
          <w:rtl/>
        </w:rPr>
        <w:t>ا</w:t>
      </w:r>
      <w:r w:rsidR="006D4F79">
        <w:rPr>
          <w:rFonts w:hint="cs"/>
          <w:rtl/>
        </w:rPr>
        <w:t>ص</w:t>
      </w:r>
      <w:r w:rsidRPr="00C72D84">
        <w:rPr>
          <w:rtl/>
        </w:rPr>
        <w:t>ة وعملية تحويل رسوم البحث، فضلا عن متطلبات الوثائق ذات الصلة. و</w:t>
      </w:r>
      <w:r w:rsidR="00756769">
        <w:rPr>
          <w:rFonts w:hint="cs"/>
          <w:rtl/>
        </w:rPr>
        <w:t>على النقيض من</w:t>
      </w:r>
      <w:r w:rsidRPr="00C72D84">
        <w:rPr>
          <w:rtl/>
        </w:rPr>
        <w:t xml:space="preserve"> مذكرة التفاهم التي ت</w:t>
      </w:r>
      <w:r w:rsidR="00756769">
        <w:rPr>
          <w:rFonts w:hint="cs"/>
          <w:rtl/>
        </w:rPr>
        <w:t xml:space="preserve">ستند إليها </w:t>
      </w:r>
      <w:r w:rsidRPr="00C72D84">
        <w:rPr>
          <w:rtl/>
        </w:rPr>
        <w:t>التجربة الجارية بين</w:t>
      </w:r>
      <w:r w:rsidR="006D4F79">
        <w:rPr>
          <w:rFonts w:hint="cs"/>
          <w:rtl/>
        </w:rPr>
        <w:t xml:space="preserve"> </w:t>
      </w:r>
      <w:r w:rsidRPr="00C72D84">
        <w:rPr>
          <w:rtl/>
        </w:rPr>
        <w:t xml:space="preserve">مكتب </w:t>
      </w:r>
      <w:r w:rsidR="006D4F79">
        <w:rPr>
          <w:rFonts w:hint="cs"/>
          <w:rtl/>
        </w:rPr>
        <w:t>الولايات المتحدة ل</w:t>
      </w:r>
      <w:r w:rsidRPr="00C72D84">
        <w:rPr>
          <w:rtl/>
        </w:rPr>
        <w:t>لبراءات والعلامات التجارية</w:t>
      </w:r>
      <w:r w:rsidR="006D4F79">
        <w:rPr>
          <w:rFonts w:hint="cs"/>
          <w:rtl/>
        </w:rPr>
        <w:t xml:space="preserve"> بوصفه مكتبا لتسلم الطلبات،</w:t>
      </w:r>
      <w:r w:rsidRPr="00C72D84">
        <w:rPr>
          <w:rtl/>
        </w:rPr>
        <w:t xml:space="preserve"> والمكتب الأوروبي للبراءات </w:t>
      </w:r>
      <w:r w:rsidR="004E46DE">
        <w:rPr>
          <w:rFonts w:hint="cs"/>
          <w:rtl/>
        </w:rPr>
        <w:t>بوصفه إدارة للبحث الدولي، و</w:t>
      </w:r>
      <w:r w:rsidRPr="00C72D84">
        <w:rPr>
          <w:rtl/>
        </w:rPr>
        <w:t xml:space="preserve">المكتب الدولي، فإن مذكرات التفاهم الجديدة ستكون </w:t>
      </w:r>
      <w:r w:rsidR="0071257C">
        <w:rPr>
          <w:rFonts w:hint="cs"/>
          <w:rtl/>
        </w:rPr>
        <w:t xml:space="preserve">فقط </w:t>
      </w:r>
      <w:r w:rsidRPr="00C72D84">
        <w:rPr>
          <w:rtl/>
        </w:rPr>
        <w:t>بين المكتب الدولي والمكاتب المشاركة في ال</w:t>
      </w:r>
      <w:r w:rsidR="004E46DE">
        <w:rPr>
          <w:rFonts w:hint="cs"/>
          <w:rtl/>
        </w:rPr>
        <w:t xml:space="preserve">مشروع </w:t>
      </w:r>
      <w:r w:rsidR="004E46DE">
        <w:rPr>
          <w:rtl/>
        </w:rPr>
        <w:t>التجريبي بصف</w:t>
      </w:r>
      <w:r w:rsidR="0071257C">
        <w:rPr>
          <w:rFonts w:hint="cs"/>
          <w:rtl/>
        </w:rPr>
        <w:t>تها</w:t>
      </w:r>
      <w:r w:rsidR="004E46DE">
        <w:rPr>
          <w:rFonts w:hint="cs"/>
          <w:rtl/>
        </w:rPr>
        <w:t xml:space="preserve"> إدارة </w:t>
      </w:r>
      <w:r w:rsidR="0071257C">
        <w:rPr>
          <w:rFonts w:hint="cs"/>
          <w:rtl/>
        </w:rPr>
        <w:t>لل</w:t>
      </w:r>
      <w:r w:rsidR="004E46DE">
        <w:rPr>
          <w:rFonts w:hint="cs"/>
          <w:rtl/>
        </w:rPr>
        <w:t xml:space="preserve">بحث </w:t>
      </w:r>
      <w:r w:rsidR="0071257C">
        <w:rPr>
          <w:rFonts w:hint="cs"/>
          <w:rtl/>
        </w:rPr>
        <w:t>ال</w:t>
      </w:r>
      <w:r w:rsidR="004E46DE">
        <w:rPr>
          <w:rFonts w:hint="cs"/>
          <w:rtl/>
        </w:rPr>
        <w:t xml:space="preserve">دولي، ولكن لن تشمل رسميا مكاتب تسلم الطلبات </w:t>
      </w:r>
      <w:r w:rsidRPr="00C72D84">
        <w:rPr>
          <w:rtl/>
        </w:rPr>
        <w:t xml:space="preserve">المشاركة. </w:t>
      </w:r>
      <w:r w:rsidR="004E46DE">
        <w:rPr>
          <w:rFonts w:hint="cs"/>
          <w:rtl/>
        </w:rPr>
        <w:t>و</w:t>
      </w:r>
      <w:r w:rsidRPr="00C72D84">
        <w:rPr>
          <w:rtl/>
        </w:rPr>
        <w:t>سيرسل المكتب الدولي إخطا</w:t>
      </w:r>
      <w:r w:rsidR="004E43A6">
        <w:rPr>
          <w:rFonts w:hint="cs"/>
          <w:rtl/>
        </w:rPr>
        <w:t>ر</w:t>
      </w:r>
      <w:r w:rsidRPr="00C72D84">
        <w:rPr>
          <w:rtl/>
        </w:rPr>
        <w:t xml:space="preserve">ا إلى كل </w:t>
      </w:r>
      <w:r w:rsidR="004E43A6">
        <w:rPr>
          <w:rFonts w:hint="cs"/>
          <w:rtl/>
        </w:rPr>
        <w:t xml:space="preserve">مكتب </w:t>
      </w:r>
      <w:r w:rsidRPr="00C72D84">
        <w:rPr>
          <w:rtl/>
        </w:rPr>
        <w:t xml:space="preserve">من مكاتب تسلم الطلبات التي قامت </w:t>
      </w:r>
      <w:r w:rsidRPr="0071257C">
        <w:rPr>
          <w:rtl/>
        </w:rPr>
        <w:t>بتعيين</w:t>
      </w:r>
      <w:r w:rsidRPr="00C72D84">
        <w:rPr>
          <w:rtl/>
        </w:rPr>
        <w:t xml:space="preserve"> </w:t>
      </w:r>
      <w:r w:rsidR="004E43A6">
        <w:rPr>
          <w:rFonts w:hint="cs"/>
          <w:rtl/>
        </w:rPr>
        <w:t>إحدى</w:t>
      </w:r>
      <w:r w:rsidRPr="00C72D84">
        <w:rPr>
          <w:rtl/>
        </w:rPr>
        <w:t xml:space="preserve"> </w:t>
      </w:r>
      <w:r w:rsidR="004E43A6">
        <w:rPr>
          <w:rFonts w:hint="cs"/>
          <w:rtl/>
        </w:rPr>
        <w:t xml:space="preserve">إدارات البحث الدولي </w:t>
      </w:r>
      <w:r w:rsidRPr="00C72D84">
        <w:rPr>
          <w:rtl/>
        </w:rPr>
        <w:t xml:space="preserve">المشاركة </w:t>
      </w:r>
      <w:r w:rsidR="004E43A6" w:rsidRPr="0071257C">
        <w:rPr>
          <w:rFonts w:hint="cs"/>
          <w:rtl/>
        </w:rPr>
        <w:t>لتكون</w:t>
      </w:r>
      <w:r w:rsidR="004E43A6">
        <w:rPr>
          <w:rFonts w:hint="cs"/>
          <w:rtl/>
        </w:rPr>
        <w:t xml:space="preserve"> مختصة بإجراء </w:t>
      </w:r>
      <w:r w:rsidRPr="00C72D84">
        <w:rPr>
          <w:rtl/>
        </w:rPr>
        <w:t xml:space="preserve">البحث الدولي </w:t>
      </w:r>
      <w:r w:rsidR="00EA6843">
        <w:rPr>
          <w:rFonts w:hint="cs"/>
          <w:rtl/>
        </w:rPr>
        <w:t>ل</w:t>
      </w:r>
      <w:r w:rsidRPr="00C72D84">
        <w:rPr>
          <w:rtl/>
        </w:rPr>
        <w:t>لطلبات الم</w:t>
      </w:r>
      <w:r w:rsidR="00EA6843">
        <w:rPr>
          <w:rFonts w:hint="cs"/>
          <w:rtl/>
        </w:rPr>
        <w:t xml:space="preserve">ودعة </w:t>
      </w:r>
      <w:r w:rsidRPr="00C72D84">
        <w:rPr>
          <w:rtl/>
        </w:rPr>
        <w:t xml:space="preserve">لدى مكتب تسلم الطلبات المعني، </w:t>
      </w:r>
      <w:r w:rsidR="00EA6843">
        <w:rPr>
          <w:rFonts w:hint="cs"/>
          <w:rtl/>
        </w:rPr>
        <w:t xml:space="preserve">ليدعو </w:t>
      </w:r>
      <w:r w:rsidR="00C41037">
        <w:rPr>
          <w:rFonts w:hint="cs"/>
          <w:rtl/>
        </w:rPr>
        <w:t xml:space="preserve">تلك المكاتب </w:t>
      </w:r>
      <w:r w:rsidR="00EA6843">
        <w:rPr>
          <w:rFonts w:hint="cs"/>
          <w:rtl/>
        </w:rPr>
        <w:t>إلى ا</w:t>
      </w:r>
      <w:r w:rsidRPr="00C72D84">
        <w:rPr>
          <w:rtl/>
        </w:rPr>
        <w:t>لمشاركة في ال</w:t>
      </w:r>
      <w:r w:rsidR="00EA6843">
        <w:rPr>
          <w:rFonts w:hint="cs"/>
          <w:rtl/>
        </w:rPr>
        <w:t xml:space="preserve">مشروع </w:t>
      </w:r>
      <w:r w:rsidRPr="00C72D84">
        <w:rPr>
          <w:rtl/>
        </w:rPr>
        <w:t xml:space="preserve">التجريبي. </w:t>
      </w:r>
      <w:r w:rsidR="00EA6843">
        <w:rPr>
          <w:rFonts w:hint="cs"/>
          <w:rtl/>
        </w:rPr>
        <w:t>و</w:t>
      </w:r>
      <w:r w:rsidRPr="00C72D84">
        <w:rPr>
          <w:rtl/>
        </w:rPr>
        <w:t>في هذه الحالة:</w:t>
      </w:r>
    </w:p>
    <w:p w:rsidR="00EA6843" w:rsidRDefault="00EA6843" w:rsidP="002F45C1">
      <w:pPr>
        <w:pStyle w:val="NormalParaAR"/>
        <w:ind w:left="535"/>
      </w:pPr>
      <w:r>
        <w:rPr>
          <w:rtl/>
        </w:rPr>
        <w:t>(أ)</w:t>
      </w:r>
      <w:r>
        <w:rPr>
          <w:rtl/>
        </w:rPr>
        <w:tab/>
      </w:r>
      <w:r>
        <w:rPr>
          <w:rFonts w:hint="cs"/>
          <w:rtl/>
        </w:rPr>
        <w:t>س</w:t>
      </w:r>
      <w:r>
        <w:rPr>
          <w:rtl/>
        </w:rPr>
        <w:t>يكون المكتب الدولي بمثابة "وكيل" ل</w:t>
      </w:r>
      <w:r>
        <w:rPr>
          <w:rFonts w:hint="cs"/>
          <w:rtl/>
        </w:rPr>
        <w:t xml:space="preserve">إدارة البحث الدولي </w:t>
      </w:r>
      <w:r>
        <w:rPr>
          <w:rtl/>
        </w:rPr>
        <w:t>المشاركة ل</w:t>
      </w:r>
      <w:r>
        <w:rPr>
          <w:rFonts w:hint="cs"/>
          <w:rtl/>
        </w:rPr>
        <w:t>تحصيل</w:t>
      </w:r>
      <w:r>
        <w:rPr>
          <w:rtl/>
        </w:rPr>
        <w:t xml:space="preserve"> رسوم البحث نيابة عن</w:t>
      </w:r>
      <w:r w:rsidR="002F45C1">
        <w:rPr>
          <w:rFonts w:hint="cs"/>
          <w:rtl/>
        </w:rPr>
        <w:t>ها</w:t>
      </w:r>
      <w:r>
        <w:rPr>
          <w:rtl/>
        </w:rPr>
        <w:t>، وسيقوم بمراجعة الوثائق المقدمة من مكتب تسلم الطلبات المشارك؛</w:t>
      </w:r>
    </w:p>
    <w:p w:rsidR="00EA6843" w:rsidRDefault="00EA6843" w:rsidP="000F7046">
      <w:pPr>
        <w:pStyle w:val="NormalParaAR"/>
        <w:ind w:left="535"/>
      </w:pPr>
      <w:r>
        <w:rPr>
          <w:rtl/>
        </w:rPr>
        <w:t>(ب)</w:t>
      </w:r>
      <w:r w:rsidR="002F45C1">
        <w:rPr>
          <w:rtl/>
        </w:rPr>
        <w:tab/>
      </w:r>
      <w:r w:rsidR="002F45C1">
        <w:rPr>
          <w:rFonts w:hint="cs"/>
          <w:rtl/>
        </w:rPr>
        <w:t xml:space="preserve">سيلزم </w:t>
      </w:r>
      <w:r>
        <w:rPr>
          <w:rtl/>
        </w:rPr>
        <w:t>الاتفاق مع كل مكتب</w:t>
      </w:r>
      <w:r w:rsidR="002F45C1">
        <w:rPr>
          <w:rFonts w:hint="cs"/>
          <w:rtl/>
        </w:rPr>
        <w:t xml:space="preserve"> مشارك</w:t>
      </w:r>
      <w:r>
        <w:rPr>
          <w:rtl/>
        </w:rPr>
        <w:t xml:space="preserve"> </w:t>
      </w:r>
      <w:r w:rsidR="002F45C1">
        <w:rPr>
          <w:rFonts w:hint="cs"/>
          <w:rtl/>
        </w:rPr>
        <w:t xml:space="preserve">من مكاتب تسلم الطلبات </w:t>
      </w:r>
      <w:r w:rsidR="002F45C1">
        <w:rPr>
          <w:rtl/>
        </w:rPr>
        <w:t xml:space="preserve">على جدول زمني </w:t>
      </w:r>
      <w:r>
        <w:rPr>
          <w:rtl/>
        </w:rPr>
        <w:t xml:space="preserve">فيما يتعلق </w:t>
      </w:r>
      <w:r w:rsidRPr="00201B84">
        <w:rPr>
          <w:rtl/>
        </w:rPr>
        <w:t>ب</w:t>
      </w:r>
      <w:r w:rsidR="002F45C1" w:rsidRPr="00201B84">
        <w:rPr>
          <w:rFonts w:hint="cs"/>
          <w:rtl/>
        </w:rPr>
        <w:t>الموعد</w:t>
      </w:r>
      <w:r w:rsidRPr="00201B84">
        <w:rPr>
          <w:rtl/>
        </w:rPr>
        <w:t xml:space="preserve"> </w:t>
      </w:r>
      <w:r w:rsidR="002F45C1" w:rsidRPr="00201B84">
        <w:rPr>
          <w:rFonts w:hint="cs"/>
          <w:rtl/>
        </w:rPr>
        <w:t>الشهري</w:t>
      </w:r>
      <w:r w:rsidR="002F45C1">
        <w:rPr>
          <w:rFonts w:hint="cs"/>
          <w:rtl/>
        </w:rPr>
        <w:t xml:space="preserve"> </w:t>
      </w:r>
      <w:r>
        <w:rPr>
          <w:rtl/>
        </w:rPr>
        <w:t xml:space="preserve">الذي يتعين فيه على مكتب تسلم الطلبات أن يحول رسوم البحث إلى المكتب الدولي من أجل تحويل هذه الرسوم </w:t>
      </w:r>
      <w:r w:rsidR="002F45C1">
        <w:rPr>
          <w:rFonts w:hint="cs"/>
          <w:rtl/>
        </w:rPr>
        <w:t xml:space="preserve">بعد ذلك </w:t>
      </w:r>
      <w:r>
        <w:rPr>
          <w:rtl/>
        </w:rPr>
        <w:t xml:space="preserve">إلى </w:t>
      </w:r>
      <w:r w:rsidR="002F45C1">
        <w:rPr>
          <w:rFonts w:hint="cs"/>
          <w:rtl/>
        </w:rPr>
        <w:t xml:space="preserve">إدارة البحث الدولي المشاركة </w:t>
      </w:r>
      <w:r>
        <w:rPr>
          <w:rtl/>
        </w:rPr>
        <w:t xml:space="preserve">المعنية؛ </w:t>
      </w:r>
      <w:r w:rsidR="000F7046">
        <w:rPr>
          <w:rFonts w:hint="cs"/>
          <w:rtl/>
        </w:rPr>
        <w:t>و</w:t>
      </w:r>
      <w:r>
        <w:rPr>
          <w:rtl/>
        </w:rPr>
        <w:t xml:space="preserve">علاوة على ذلك، </w:t>
      </w:r>
      <w:r w:rsidR="000F7046">
        <w:rPr>
          <w:rFonts w:hint="cs"/>
          <w:rtl/>
        </w:rPr>
        <w:t xml:space="preserve">سيلزم </w:t>
      </w:r>
      <w:r>
        <w:rPr>
          <w:rtl/>
        </w:rPr>
        <w:t xml:space="preserve">الاتفاق على العملة التي يجب تحويل رسوم البحث </w:t>
      </w:r>
      <w:r w:rsidR="000F7046">
        <w:rPr>
          <w:rFonts w:hint="cs"/>
          <w:rtl/>
        </w:rPr>
        <w:t xml:space="preserve">بها </w:t>
      </w:r>
      <w:r>
        <w:rPr>
          <w:rtl/>
        </w:rPr>
        <w:t>إلى المكتب الدولي؛</w:t>
      </w:r>
    </w:p>
    <w:p w:rsidR="00EA6843" w:rsidRDefault="00EA6843" w:rsidP="00AF21C3">
      <w:pPr>
        <w:pStyle w:val="NormalParaAR"/>
        <w:ind w:left="535"/>
        <w:rPr>
          <w:lang w:bidi="ar-EG"/>
        </w:rPr>
      </w:pPr>
      <w:r>
        <w:rPr>
          <w:rtl/>
        </w:rPr>
        <w:t>(ج)</w:t>
      </w:r>
      <w:r w:rsidR="000F7046">
        <w:rPr>
          <w:rtl/>
        </w:rPr>
        <w:tab/>
      </w:r>
      <w:r w:rsidR="000F7046" w:rsidRPr="00597B2E">
        <w:rPr>
          <w:rFonts w:hint="cs"/>
          <w:rtl/>
        </w:rPr>
        <w:t>سيحتفظ</w:t>
      </w:r>
      <w:r w:rsidR="000F7046">
        <w:rPr>
          <w:rFonts w:hint="cs"/>
          <w:rtl/>
        </w:rPr>
        <w:t xml:space="preserve"> المكتب الدولي ب</w:t>
      </w:r>
      <w:r>
        <w:rPr>
          <w:rtl/>
        </w:rPr>
        <w:t xml:space="preserve">المعاملات </w:t>
      </w:r>
      <w:r w:rsidR="00AF21C3">
        <w:rPr>
          <w:rFonts w:hint="cs"/>
          <w:rtl/>
        </w:rPr>
        <w:t xml:space="preserve">غير المستلمة </w:t>
      </w:r>
      <w:r>
        <w:rPr>
          <w:rtl/>
        </w:rPr>
        <w:t>في ال</w:t>
      </w:r>
      <w:r w:rsidR="00AF21C3">
        <w:rPr>
          <w:rFonts w:hint="cs"/>
          <w:rtl/>
        </w:rPr>
        <w:t xml:space="preserve">موعد </w:t>
      </w:r>
      <w:r>
        <w:rPr>
          <w:rtl/>
        </w:rPr>
        <w:t>المتفق عليه</w:t>
      </w:r>
      <w:r w:rsidR="00AF21C3">
        <w:rPr>
          <w:rFonts w:hint="cs"/>
          <w:rtl/>
        </w:rPr>
        <w:t>،</w:t>
      </w:r>
      <w:r>
        <w:rPr>
          <w:rtl/>
        </w:rPr>
        <w:t xml:space="preserve"> </w:t>
      </w:r>
      <w:r w:rsidR="00AF21C3">
        <w:rPr>
          <w:rFonts w:hint="cs"/>
          <w:rtl/>
        </w:rPr>
        <w:t>و</w:t>
      </w:r>
      <w:r>
        <w:rPr>
          <w:rtl/>
        </w:rPr>
        <w:t>س</w:t>
      </w:r>
      <w:r w:rsidR="00AF21C3">
        <w:rPr>
          <w:rFonts w:hint="cs"/>
          <w:rtl/>
        </w:rPr>
        <w:t xml:space="preserve">تُحوَّل </w:t>
      </w:r>
      <w:r w:rsidR="00597B2E">
        <w:rPr>
          <w:rFonts w:hint="cs"/>
          <w:rtl/>
        </w:rPr>
        <w:t xml:space="preserve">تلك المعاملات </w:t>
      </w:r>
      <w:r>
        <w:rPr>
          <w:rtl/>
        </w:rPr>
        <w:t xml:space="preserve">إلى </w:t>
      </w:r>
      <w:r w:rsidR="00AF21C3">
        <w:rPr>
          <w:rFonts w:hint="cs"/>
          <w:rtl/>
        </w:rPr>
        <w:t xml:space="preserve">إدارة البحث الدولي المشاركة </w:t>
      </w:r>
      <w:r>
        <w:rPr>
          <w:rtl/>
        </w:rPr>
        <w:t>في الشهر التالي.</w:t>
      </w:r>
    </w:p>
    <w:p w:rsidR="00EA6843" w:rsidRDefault="0026784B" w:rsidP="009747A0">
      <w:pPr>
        <w:pStyle w:val="NormalParaAR"/>
        <w:numPr>
          <w:ilvl w:val="0"/>
          <w:numId w:val="21"/>
        </w:numPr>
        <w:ind w:left="-5" w:firstLine="0"/>
      </w:pPr>
      <w:r>
        <w:rPr>
          <w:rFonts w:hint="cs"/>
          <w:rtl/>
        </w:rPr>
        <w:lastRenderedPageBreak/>
        <w:t>و</w:t>
      </w:r>
      <w:r w:rsidRPr="0026784B">
        <w:rPr>
          <w:rtl/>
        </w:rPr>
        <w:t>سي</w:t>
      </w:r>
      <w:r>
        <w:rPr>
          <w:rFonts w:hint="cs"/>
          <w:rtl/>
        </w:rPr>
        <w:t xml:space="preserve">ُخيَّر </w:t>
      </w:r>
      <w:r w:rsidRPr="0026784B">
        <w:rPr>
          <w:rtl/>
        </w:rPr>
        <w:t xml:space="preserve">كل </w:t>
      </w:r>
      <w:r>
        <w:rPr>
          <w:rFonts w:hint="cs"/>
          <w:rtl/>
        </w:rPr>
        <w:t xml:space="preserve">مكتب مدعو </w:t>
      </w:r>
      <w:r w:rsidR="009747A0">
        <w:rPr>
          <w:rFonts w:hint="cs"/>
          <w:rtl/>
        </w:rPr>
        <w:t>إلى ا</w:t>
      </w:r>
      <w:r>
        <w:rPr>
          <w:rFonts w:hint="cs"/>
          <w:rtl/>
        </w:rPr>
        <w:t xml:space="preserve">لمشاركة من مكاتب تسلم الطلبات بين أمرين، إما </w:t>
      </w:r>
      <w:r w:rsidRPr="0026784B">
        <w:rPr>
          <w:rtl/>
        </w:rPr>
        <w:t xml:space="preserve">الموافقة على المشاركة أو </w:t>
      </w:r>
      <w:r>
        <w:rPr>
          <w:rFonts w:hint="cs"/>
          <w:rtl/>
        </w:rPr>
        <w:t>ا</w:t>
      </w:r>
      <w:r w:rsidRPr="0026784B">
        <w:rPr>
          <w:rtl/>
        </w:rPr>
        <w:t>لإشارة إلى أنه يفضل الاستمرار في التعامل مباشرة مع</w:t>
      </w:r>
      <w:r>
        <w:rPr>
          <w:rFonts w:hint="cs"/>
          <w:rtl/>
        </w:rPr>
        <w:t xml:space="preserve"> إدارة البحث الدولي</w:t>
      </w:r>
      <w:r w:rsidRPr="0026784B">
        <w:rPr>
          <w:rtl/>
        </w:rPr>
        <w:t xml:space="preserve">. </w:t>
      </w:r>
      <w:r>
        <w:rPr>
          <w:rFonts w:hint="cs"/>
          <w:rtl/>
        </w:rPr>
        <w:t>و</w:t>
      </w:r>
      <w:r w:rsidR="009747A0">
        <w:rPr>
          <w:rFonts w:hint="cs"/>
          <w:rtl/>
        </w:rPr>
        <w:t xml:space="preserve">فور موافقة </w:t>
      </w:r>
      <w:r w:rsidRPr="0026784B">
        <w:rPr>
          <w:rtl/>
        </w:rPr>
        <w:t xml:space="preserve">مكتب تسلم الطلبات على المشاركة، </w:t>
      </w:r>
      <w:r w:rsidR="00A24642">
        <w:rPr>
          <w:rFonts w:hint="cs"/>
          <w:rtl/>
        </w:rPr>
        <w:t xml:space="preserve">سيُرسل إليه </w:t>
      </w:r>
      <w:r w:rsidRPr="0026784B">
        <w:rPr>
          <w:rtl/>
        </w:rPr>
        <w:t xml:space="preserve">إخطار </w:t>
      </w:r>
      <w:r w:rsidR="00A24642">
        <w:rPr>
          <w:rFonts w:hint="cs"/>
          <w:rtl/>
        </w:rPr>
        <w:t>مكتوب</w:t>
      </w:r>
      <w:r w:rsidRPr="0026784B">
        <w:rPr>
          <w:rtl/>
        </w:rPr>
        <w:t xml:space="preserve"> بالتعليمات المصرفية لتحويل الرسوم والتعليمات ال</w:t>
      </w:r>
      <w:r w:rsidR="00A24642">
        <w:rPr>
          <w:rtl/>
        </w:rPr>
        <w:t>بريدية لتقديم الوثائق (إلكتروني</w:t>
      </w:r>
      <w:r w:rsidRPr="0026784B">
        <w:rPr>
          <w:rtl/>
        </w:rPr>
        <w:t>ا، وفي شكل ورقي</w:t>
      </w:r>
      <w:r w:rsidR="00A24642">
        <w:rPr>
          <w:rFonts w:hint="cs"/>
          <w:rtl/>
        </w:rPr>
        <w:t xml:space="preserve"> إذا لزم الأمر</w:t>
      </w:r>
      <w:r w:rsidRPr="0026784B">
        <w:rPr>
          <w:rtl/>
        </w:rPr>
        <w:t>).</w:t>
      </w:r>
    </w:p>
    <w:p w:rsidR="00C35AD8" w:rsidRPr="00012248" w:rsidRDefault="00C35AD8" w:rsidP="00A12184">
      <w:pPr>
        <w:pStyle w:val="NormalParaAR"/>
        <w:keepNext/>
        <w:rPr>
          <w:b/>
          <w:bCs/>
          <w:sz w:val="40"/>
          <w:szCs w:val="40"/>
        </w:rPr>
      </w:pPr>
      <w:r w:rsidRPr="00012248">
        <w:rPr>
          <w:rFonts w:hint="cs"/>
          <w:b/>
          <w:bCs/>
          <w:sz w:val="40"/>
          <w:szCs w:val="40"/>
          <w:rtl/>
        </w:rPr>
        <w:t>حالة</w:t>
      </w:r>
      <w:r w:rsidRPr="00012248">
        <w:rPr>
          <w:b/>
          <w:bCs/>
          <w:sz w:val="40"/>
          <w:szCs w:val="40"/>
          <w:rtl/>
        </w:rPr>
        <w:t xml:space="preserve"> المناقشات مع </w:t>
      </w:r>
      <w:r w:rsidRPr="00012248">
        <w:rPr>
          <w:rFonts w:hint="cs"/>
          <w:b/>
          <w:bCs/>
          <w:sz w:val="40"/>
          <w:szCs w:val="40"/>
          <w:rtl/>
        </w:rPr>
        <w:t xml:space="preserve">إدارات البحث الدولي </w:t>
      </w:r>
      <w:r w:rsidRPr="00012248">
        <w:rPr>
          <w:b/>
          <w:bCs/>
          <w:sz w:val="40"/>
          <w:szCs w:val="40"/>
          <w:rtl/>
        </w:rPr>
        <w:t>المشاركة</w:t>
      </w:r>
    </w:p>
    <w:p w:rsidR="00A24642" w:rsidRDefault="00012248" w:rsidP="008D0780">
      <w:pPr>
        <w:pStyle w:val="NormalParaAR"/>
        <w:numPr>
          <w:ilvl w:val="0"/>
          <w:numId w:val="21"/>
        </w:numPr>
        <w:ind w:left="-5" w:firstLine="0"/>
      </w:pPr>
      <w:r>
        <w:rPr>
          <w:rtl/>
        </w:rPr>
        <w:t>وق</w:t>
      </w:r>
      <w:r w:rsidR="008D0780">
        <w:rPr>
          <w:rFonts w:hint="cs"/>
          <w:rtl/>
        </w:rPr>
        <w:t>ّ</w:t>
      </w:r>
      <w:r>
        <w:rPr>
          <w:rtl/>
        </w:rPr>
        <w:t xml:space="preserve">ع المكتب الدولي </w:t>
      </w:r>
      <w:r w:rsidR="00A12184">
        <w:rPr>
          <w:rFonts w:hint="cs"/>
          <w:rtl/>
        </w:rPr>
        <w:t xml:space="preserve">على </w:t>
      </w:r>
      <w:r w:rsidR="00E45770">
        <w:rPr>
          <w:rtl/>
        </w:rPr>
        <w:t>مذكرة</w:t>
      </w:r>
      <w:r w:rsidR="00E45770">
        <w:rPr>
          <w:rFonts w:hint="cs"/>
          <w:rtl/>
        </w:rPr>
        <w:t xml:space="preserve"> تفاهم</w:t>
      </w:r>
      <w:r w:rsidR="00E45770">
        <w:rPr>
          <w:rtl/>
        </w:rPr>
        <w:t xml:space="preserve"> أ</w:t>
      </w:r>
      <w:r w:rsidR="008D0780">
        <w:rPr>
          <w:rFonts w:hint="cs"/>
          <w:rtl/>
        </w:rPr>
        <w:t>ُ</w:t>
      </w:r>
      <w:r w:rsidR="00E45770">
        <w:rPr>
          <w:rtl/>
        </w:rPr>
        <w:t>ول</w:t>
      </w:r>
      <w:r w:rsidR="008D0780">
        <w:rPr>
          <w:rFonts w:hint="cs"/>
          <w:rtl/>
        </w:rPr>
        <w:t>ى</w:t>
      </w:r>
      <w:r w:rsidR="00E45770">
        <w:rPr>
          <w:rtl/>
        </w:rPr>
        <w:t xml:space="preserve"> </w:t>
      </w:r>
      <w:r w:rsidR="00E45770">
        <w:rPr>
          <w:rFonts w:hint="cs"/>
          <w:rtl/>
        </w:rPr>
        <w:t xml:space="preserve">مع </w:t>
      </w:r>
      <w:r>
        <w:rPr>
          <w:rtl/>
        </w:rPr>
        <w:t xml:space="preserve">المكتب الأوروبي للبراءات بصفته </w:t>
      </w:r>
      <w:r w:rsidR="00E45770">
        <w:rPr>
          <w:rFonts w:hint="cs"/>
          <w:rtl/>
        </w:rPr>
        <w:t>إدارة للبحث الدولي</w:t>
      </w:r>
      <w:r w:rsidR="00E45770">
        <w:rPr>
          <w:rtl/>
        </w:rPr>
        <w:t>. ونظرا</w:t>
      </w:r>
      <w:r>
        <w:rPr>
          <w:rtl/>
        </w:rPr>
        <w:t xml:space="preserve"> </w:t>
      </w:r>
      <w:r w:rsidR="00E45770">
        <w:rPr>
          <w:rFonts w:hint="cs"/>
          <w:rtl/>
        </w:rPr>
        <w:t>لكثرة عدد</w:t>
      </w:r>
      <w:r>
        <w:rPr>
          <w:rtl/>
        </w:rPr>
        <w:t xml:space="preserve"> مكاتب تسلم الطلبات التي حددت المكتب الأوروبي للبراءات بوصفه </w:t>
      </w:r>
      <w:r w:rsidR="00E45770">
        <w:rPr>
          <w:rFonts w:hint="cs"/>
          <w:rtl/>
        </w:rPr>
        <w:t>إدارة للبحث الدولي</w:t>
      </w:r>
      <w:r>
        <w:rPr>
          <w:rtl/>
        </w:rPr>
        <w:t xml:space="preserve">، اقترح المكتب بوصفه </w:t>
      </w:r>
      <w:r w:rsidR="00E45770">
        <w:rPr>
          <w:rFonts w:hint="cs"/>
          <w:rtl/>
        </w:rPr>
        <w:t xml:space="preserve">إدارة للبحث الدولي </w:t>
      </w:r>
      <w:r>
        <w:rPr>
          <w:rtl/>
        </w:rPr>
        <w:t xml:space="preserve">أن يبدأ المشروع التجريبي </w:t>
      </w:r>
      <w:r w:rsidR="008D0780">
        <w:rPr>
          <w:rFonts w:hint="cs"/>
          <w:rtl/>
        </w:rPr>
        <w:t xml:space="preserve">وفق </w:t>
      </w:r>
      <w:r>
        <w:rPr>
          <w:rtl/>
        </w:rPr>
        <w:t>نهج تدريجي على مدى عدة أشهر،</w:t>
      </w:r>
      <w:r w:rsidR="00590ADC">
        <w:rPr>
          <w:rFonts w:hint="cs"/>
          <w:rtl/>
        </w:rPr>
        <w:t xml:space="preserve"> ربما من </w:t>
      </w:r>
      <w:r>
        <w:rPr>
          <w:rtl/>
        </w:rPr>
        <w:t>1 أبريل إلى 30 نوفمبر 2018.</w:t>
      </w:r>
    </w:p>
    <w:p w:rsidR="00590ADC" w:rsidRDefault="00590ADC" w:rsidP="004921FB">
      <w:pPr>
        <w:pStyle w:val="NormalParaAR"/>
        <w:numPr>
          <w:ilvl w:val="0"/>
          <w:numId w:val="21"/>
        </w:numPr>
        <w:ind w:left="-5" w:firstLine="0"/>
      </w:pPr>
      <w:r>
        <w:rPr>
          <w:rFonts w:hint="cs"/>
          <w:rtl/>
        </w:rPr>
        <w:t>و</w:t>
      </w:r>
      <w:r w:rsidRPr="00590ADC">
        <w:rPr>
          <w:rtl/>
        </w:rPr>
        <w:t xml:space="preserve">في البداية، </w:t>
      </w:r>
      <w:r>
        <w:rPr>
          <w:rFonts w:hint="cs"/>
          <w:rtl/>
        </w:rPr>
        <w:t xml:space="preserve">لن يُدعى إلى المشاركة إلا مكاتب تسلم الطلبات التي </w:t>
      </w:r>
      <w:r w:rsidRPr="00590ADC">
        <w:rPr>
          <w:rtl/>
        </w:rPr>
        <w:t>ت</w:t>
      </w:r>
      <w:r w:rsidR="004921FB">
        <w:rPr>
          <w:rFonts w:hint="cs"/>
          <w:rtl/>
        </w:rPr>
        <w:t xml:space="preserve">ُحصِّل </w:t>
      </w:r>
      <w:r w:rsidRPr="00590ADC">
        <w:rPr>
          <w:rtl/>
        </w:rPr>
        <w:t xml:space="preserve">رسوم البحث لصالح المكتب الأوروبي للبراءات </w:t>
      </w:r>
      <w:r>
        <w:rPr>
          <w:rFonts w:hint="cs"/>
          <w:rtl/>
        </w:rPr>
        <w:t xml:space="preserve">بوصفه إدارة للبحث الدولي </w:t>
      </w:r>
      <w:r w:rsidRPr="00590ADC">
        <w:rPr>
          <w:rtl/>
        </w:rPr>
        <w:t xml:space="preserve">بعملة أخرى غير اليورو. </w:t>
      </w:r>
      <w:r>
        <w:rPr>
          <w:rFonts w:hint="cs"/>
          <w:rtl/>
        </w:rPr>
        <w:t>وإ</w:t>
      </w:r>
      <w:r w:rsidRPr="00590ADC">
        <w:rPr>
          <w:rtl/>
        </w:rPr>
        <w:t xml:space="preserve">ضافة إلى ذلك، ستستمر </w:t>
      </w:r>
      <w:r w:rsidR="00EF657B">
        <w:rPr>
          <w:rFonts w:hint="cs"/>
          <w:rtl/>
        </w:rPr>
        <w:t xml:space="preserve">التجربة </w:t>
      </w:r>
      <w:r w:rsidRPr="00590ADC">
        <w:rPr>
          <w:rtl/>
        </w:rPr>
        <w:t>الجارية</w:t>
      </w:r>
      <w:r w:rsidR="00EF657B">
        <w:rPr>
          <w:rFonts w:hint="cs"/>
          <w:rtl/>
        </w:rPr>
        <w:t xml:space="preserve">، </w:t>
      </w:r>
      <w:r w:rsidR="00EF657B" w:rsidRPr="00590ADC">
        <w:rPr>
          <w:rtl/>
        </w:rPr>
        <w:t>المشار إليه</w:t>
      </w:r>
      <w:r w:rsidR="00EF657B">
        <w:rPr>
          <w:rFonts w:hint="cs"/>
          <w:rtl/>
        </w:rPr>
        <w:t>ا</w:t>
      </w:r>
      <w:r w:rsidR="00EF657B" w:rsidRPr="00590ADC">
        <w:rPr>
          <w:rtl/>
        </w:rPr>
        <w:t xml:space="preserve"> في الفقرة 7 أعلاه</w:t>
      </w:r>
      <w:r w:rsidR="00EF657B">
        <w:rPr>
          <w:rFonts w:hint="cs"/>
          <w:rtl/>
        </w:rPr>
        <w:t>،</w:t>
      </w:r>
      <w:r w:rsidRPr="00590ADC">
        <w:rPr>
          <w:rtl/>
        </w:rPr>
        <w:t xml:space="preserve"> بين مكتب</w:t>
      </w:r>
      <w:r w:rsidR="00EF657B">
        <w:rPr>
          <w:rFonts w:hint="cs"/>
          <w:rtl/>
        </w:rPr>
        <w:t xml:space="preserve"> الولايات المتحدة ل</w:t>
      </w:r>
      <w:r w:rsidRPr="00590ADC">
        <w:rPr>
          <w:rtl/>
        </w:rPr>
        <w:t xml:space="preserve">لبراءات والعلامات التجارية </w:t>
      </w:r>
      <w:r w:rsidR="00EF657B">
        <w:rPr>
          <w:rFonts w:hint="cs"/>
          <w:rtl/>
        </w:rPr>
        <w:t>بوصفه مكتبا لتسلم الطلبات</w:t>
      </w:r>
      <w:r w:rsidR="004921FB">
        <w:rPr>
          <w:rFonts w:hint="cs"/>
          <w:rtl/>
        </w:rPr>
        <w:t>،</w:t>
      </w:r>
      <w:r w:rsidR="00EF657B">
        <w:rPr>
          <w:rFonts w:hint="cs"/>
          <w:rtl/>
        </w:rPr>
        <w:t xml:space="preserve"> </w:t>
      </w:r>
      <w:r w:rsidRPr="00590ADC">
        <w:rPr>
          <w:rtl/>
        </w:rPr>
        <w:t xml:space="preserve">والمكتب الأوروبي للبراءات </w:t>
      </w:r>
      <w:r w:rsidR="00EF657B">
        <w:rPr>
          <w:rFonts w:hint="cs"/>
          <w:rtl/>
        </w:rPr>
        <w:t>بوصفه إدارة للبحث الدولي</w:t>
      </w:r>
      <w:r w:rsidR="004921FB">
        <w:rPr>
          <w:rFonts w:hint="cs"/>
          <w:rtl/>
        </w:rPr>
        <w:t>،</w:t>
      </w:r>
      <w:r w:rsidRPr="00590ADC">
        <w:rPr>
          <w:rtl/>
        </w:rPr>
        <w:t xml:space="preserve"> والمكتب الدولي.</w:t>
      </w:r>
    </w:p>
    <w:p w:rsidR="00EF657B" w:rsidRDefault="009E45AE" w:rsidP="0080124F">
      <w:pPr>
        <w:pStyle w:val="NormalParaAR"/>
        <w:numPr>
          <w:ilvl w:val="0"/>
          <w:numId w:val="21"/>
        </w:numPr>
        <w:ind w:left="-5" w:firstLine="0"/>
      </w:pPr>
      <w:r>
        <w:rPr>
          <w:rFonts w:hint="cs"/>
          <w:rtl/>
        </w:rPr>
        <w:t>ومن المزمع،</w:t>
      </w:r>
      <w:r w:rsidRPr="009E45AE">
        <w:rPr>
          <w:rtl/>
        </w:rPr>
        <w:t xml:space="preserve"> ف</w:t>
      </w:r>
      <w:r>
        <w:rPr>
          <w:rFonts w:hint="cs"/>
          <w:rtl/>
        </w:rPr>
        <w:t>ي</w:t>
      </w:r>
      <w:r w:rsidRPr="009E45AE">
        <w:rPr>
          <w:rtl/>
        </w:rPr>
        <w:t xml:space="preserve"> وقت كتابة هذه الوثيقة،</w:t>
      </w:r>
      <w:r>
        <w:rPr>
          <w:rFonts w:hint="cs"/>
          <w:rtl/>
        </w:rPr>
        <w:t xml:space="preserve"> </w:t>
      </w:r>
      <w:r w:rsidR="00FF34F8">
        <w:rPr>
          <w:rFonts w:hint="cs"/>
          <w:rtl/>
        </w:rPr>
        <w:t>المضي قدما في مشروع تجريبي م</w:t>
      </w:r>
      <w:r w:rsidRPr="009E45AE">
        <w:rPr>
          <w:rtl/>
        </w:rPr>
        <w:t xml:space="preserve">ع مكتب البراءات الياباني </w:t>
      </w:r>
      <w:r w:rsidR="00FF34F8">
        <w:rPr>
          <w:rFonts w:hint="cs"/>
          <w:rtl/>
        </w:rPr>
        <w:t xml:space="preserve">بوصفه إدارة للبحث الدولي بناء على رسائل متبادلة </w:t>
      </w:r>
      <w:r w:rsidR="00FF34F8">
        <w:rPr>
          <w:rtl/>
        </w:rPr>
        <w:t>(بدلا</w:t>
      </w:r>
      <w:r w:rsidRPr="009E45AE">
        <w:rPr>
          <w:rtl/>
        </w:rPr>
        <w:t xml:space="preserve"> من مذكرة </w:t>
      </w:r>
      <w:r w:rsidR="009764E0">
        <w:rPr>
          <w:rtl/>
        </w:rPr>
        <w:t>تفاهم)</w:t>
      </w:r>
      <w:r w:rsidR="004921FB">
        <w:rPr>
          <w:rFonts w:hint="cs"/>
          <w:rtl/>
        </w:rPr>
        <w:t>، ومن المقرر أن يبدأ</w:t>
      </w:r>
      <w:r w:rsidR="009764E0">
        <w:rPr>
          <w:rtl/>
        </w:rPr>
        <w:t xml:space="preserve"> </w:t>
      </w:r>
      <w:r w:rsidR="004921FB">
        <w:rPr>
          <w:rFonts w:hint="cs"/>
          <w:rtl/>
        </w:rPr>
        <w:t xml:space="preserve">هذا المشروع التجريبي </w:t>
      </w:r>
      <w:r w:rsidR="009764E0">
        <w:rPr>
          <w:rtl/>
        </w:rPr>
        <w:t>في 1 أبريل</w:t>
      </w:r>
      <w:r w:rsidR="0080124F">
        <w:rPr>
          <w:rFonts w:hint="cs"/>
          <w:rtl/>
        </w:rPr>
        <w:t> </w:t>
      </w:r>
      <w:r w:rsidR="009764E0">
        <w:rPr>
          <w:rtl/>
        </w:rPr>
        <w:t>2018</w:t>
      </w:r>
      <w:r w:rsidRPr="009E45AE">
        <w:rPr>
          <w:rtl/>
        </w:rPr>
        <w:t>، مع خمس</w:t>
      </w:r>
      <w:r w:rsidR="009764E0">
        <w:rPr>
          <w:rFonts w:hint="cs"/>
          <w:rtl/>
        </w:rPr>
        <w:t xml:space="preserve">ة من مكاتب تسلم الطلبات </w:t>
      </w:r>
      <w:r w:rsidR="009764E0">
        <w:rPr>
          <w:rtl/>
        </w:rPr>
        <w:t>–</w:t>
      </w:r>
      <w:r w:rsidR="009764E0" w:rsidRPr="009E45AE">
        <w:rPr>
          <w:rtl/>
        </w:rPr>
        <w:t>ف</w:t>
      </w:r>
      <w:r w:rsidR="009764E0">
        <w:rPr>
          <w:rFonts w:hint="cs"/>
          <w:rtl/>
        </w:rPr>
        <w:t xml:space="preserve">ي </w:t>
      </w:r>
      <w:r w:rsidR="009764E0" w:rsidRPr="009E45AE">
        <w:rPr>
          <w:rtl/>
        </w:rPr>
        <w:t>البداية</w:t>
      </w:r>
      <w:r w:rsidR="009764E0">
        <w:rPr>
          <w:rtl/>
        </w:rPr>
        <w:t>–</w:t>
      </w:r>
      <w:r w:rsidRPr="009E45AE">
        <w:rPr>
          <w:rtl/>
        </w:rPr>
        <w:t xml:space="preserve"> </w:t>
      </w:r>
      <w:r w:rsidR="009764E0">
        <w:rPr>
          <w:rFonts w:hint="cs"/>
          <w:rtl/>
        </w:rPr>
        <w:t xml:space="preserve">التي تحصل جميعها </w:t>
      </w:r>
      <w:r w:rsidRPr="009E45AE">
        <w:rPr>
          <w:rtl/>
        </w:rPr>
        <w:t xml:space="preserve">رسوم البحث </w:t>
      </w:r>
      <w:r w:rsidR="009764E0" w:rsidRPr="009E45AE">
        <w:rPr>
          <w:rtl/>
        </w:rPr>
        <w:t>ب</w:t>
      </w:r>
      <w:r w:rsidR="009764E0">
        <w:rPr>
          <w:rFonts w:hint="cs"/>
          <w:rtl/>
        </w:rPr>
        <w:t>ال</w:t>
      </w:r>
      <w:r w:rsidR="009764E0" w:rsidRPr="009E45AE">
        <w:rPr>
          <w:rtl/>
        </w:rPr>
        <w:t>دولا</w:t>
      </w:r>
      <w:r w:rsidR="009764E0">
        <w:rPr>
          <w:rFonts w:hint="cs"/>
          <w:rtl/>
        </w:rPr>
        <w:t>ر</w:t>
      </w:r>
      <w:r w:rsidR="009764E0" w:rsidRPr="009E45AE">
        <w:rPr>
          <w:rtl/>
        </w:rPr>
        <w:t xml:space="preserve"> </w:t>
      </w:r>
      <w:r w:rsidR="009764E0">
        <w:rPr>
          <w:rFonts w:hint="cs"/>
          <w:rtl/>
        </w:rPr>
        <w:t>الأمريكي</w:t>
      </w:r>
      <w:r w:rsidR="009764E0" w:rsidRPr="009E45AE">
        <w:rPr>
          <w:rtl/>
        </w:rPr>
        <w:t xml:space="preserve"> </w:t>
      </w:r>
      <w:r w:rsidRPr="009E45AE">
        <w:rPr>
          <w:rtl/>
        </w:rPr>
        <w:t>لصالح</w:t>
      </w:r>
      <w:r w:rsidR="009764E0">
        <w:rPr>
          <w:rFonts w:hint="cs"/>
          <w:rtl/>
        </w:rPr>
        <w:t xml:space="preserve"> مكتب البراءات الياباني بوصفه إدارة للبحث الدولي</w:t>
      </w:r>
      <w:r w:rsidRPr="009E45AE">
        <w:rPr>
          <w:rtl/>
        </w:rPr>
        <w:t>. وس</w:t>
      </w:r>
      <w:r w:rsidR="009764E0">
        <w:rPr>
          <w:rFonts w:hint="cs"/>
          <w:rtl/>
        </w:rPr>
        <w:t>ي</w:t>
      </w:r>
      <w:r w:rsidRPr="009E45AE">
        <w:rPr>
          <w:rtl/>
        </w:rPr>
        <w:t xml:space="preserve">بدأ </w:t>
      </w:r>
      <w:r w:rsidR="009764E0">
        <w:rPr>
          <w:rFonts w:hint="cs"/>
          <w:rtl/>
        </w:rPr>
        <w:t xml:space="preserve">قريبا إجراء </w:t>
      </w:r>
      <w:r w:rsidRPr="009E45AE">
        <w:rPr>
          <w:rtl/>
        </w:rPr>
        <w:t xml:space="preserve">مناقشات مع مكاتب تسلم الطلبات </w:t>
      </w:r>
      <w:r w:rsidR="001C0A60">
        <w:rPr>
          <w:rFonts w:hint="cs"/>
          <w:rtl/>
        </w:rPr>
        <w:t>المعنية التي ستُدعى إلى</w:t>
      </w:r>
      <w:r w:rsidRPr="009E45AE">
        <w:rPr>
          <w:rtl/>
        </w:rPr>
        <w:t xml:space="preserve"> </w:t>
      </w:r>
      <w:r w:rsidR="001C0A60">
        <w:rPr>
          <w:rFonts w:hint="cs"/>
          <w:rtl/>
        </w:rPr>
        <w:t>ا</w:t>
      </w:r>
      <w:r w:rsidRPr="009E45AE">
        <w:rPr>
          <w:rtl/>
        </w:rPr>
        <w:t>لمشاركة في ال</w:t>
      </w:r>
      <w:r w:rsidR="001C0A60">
        <w:rPr>
          <w:rFonts w:hint="cs"/>
          <w:rtl/>
        </w:rPr>
        <w:t>مشروع</w:t>
      </w:r>
      <w:r w:rsidRPr="009E45AE">
        <w:rPr>
          <w:rtl/>
        </w:rPr>
        <w:t xml:space="preserve"> التجريبي.</w:t>
      </w:r>
    </w:p>
    <w:p w:rsidR="001C0A60" w:rsidRDefault="00EF26B2" w:rsidP="00D95553">
      <w:pPr>
        <w:pStyle w:val="NormalParaAR"/>
        <w:numPr>
          <w:ilvl w:val="0"/>
          <w:numId w:val="21"/>
        </w:numPr>
        <w:ind w:left="-5" w:firstLine="0"/>
      </w:pPr>
      <w:r w:rsidRPr="00EF26B2">
        <w:rPr>
          <w:rtl/>
        </w:rPr>
        <w:t xml:space="preserve">وتجري </w:t>
      </w:r>
      <w:r w:rsidR="00B4621D">
        <w:rPr>
          <w:rFonts w:hint="cs"/>
          <w:rtl/>
        </w:rPr>
        <w:t>حاليا</w:t>
      </w:r>
      <w:r w:rsidRPr="00EF26B2">
        <w:rPr>
          <w:rtl/>
        </w:rPr>
        <w:t xml:space="preserve"> مناقشات </w:t>
      </w:r>
      <w:r>
        <w:rPr>
          <w:rFonts w:hint="cs"/>
          <w:rtl/>
        </w:rPr>
        <w:t>لإقامة</w:t>
      </w:r>
      <w:r w:rsidRPr="00EF26B2">
        <w:rPr>
          <w:rtl/>
        </w:rPr>
        <w:t xml:space="preserve"> م</w:t>
      </w:r>
      <w:r>
        <w:rPr>
          <w:rFonts w:hint="cs"/>
          <w:rtl/>
        </w:rPr>
        <w:t xml:space="preserve">شروع </w:t>
      </w:r>
      <w:r w:rsidRPr="00EF26B2">
        <w:rPr>
          <w:rtl/>
        </w:rPr>
        <w:t>تجريبي مع المكتب الكوري للملكية الفكرية</w:t>
      </w:r>
      <w:r>
        <w:rPr>
          <w:rFonts w:hint="cs"/>
          <w:rtl/>
        </w:rPr>
        <w:t xml:space="preserve"> بوصفه إدارة للبحث الدولي</w:t>
      </w:r>
      <w:r w:rsidRPr="00EF26B2">
        <w:rPr>
          <w:rtl/>
        </w:rPr>
        <w:t xml:space="preserve">. </w:t>
      </w:r>
      <w:r>
        <w:rPr>
          <w:rFonts w:hint="cs"/>
          <w:rtl/>
        </w:rPr>
        <w:t>و</w:t>
      </w:r>
      <w:r w:rsidRPr="00EF26B2">
        <w:rPr>
          <w:rtl/>
        </w:rPr>
        <w:t xml:space="preserve">الاقتراح </w:t>
      </w:r>
      <w:r w:rsidR="00B4621D">
        <w:rPr>
          <w:rFonts w:hint="cs"/>
          <w:rtl/>
        </w:rPr>
        <w:t>المطروح</w:t>
      </w:r>
      <w:r w:rsidRPr="00EF26B2">
        <w:rPr>
          <w:rtl/>
        </w:rPr>
        <w:t xml:space="preserve"> </w:t>
      </w:r>
      <w:r w:rsidR="0018055A">
        <w:rPr>
          <w:rFonts w:hint="cs"/>
          <w:rtl/>
        </w:rPr>
        <w:t xml:space="preserve">للنظر فيه </w:t>
      </w:r>
      <w:r w:rsidRPr="00EF26B2">
        <w:rPr>
          <w:rtl/>
        </w:rPr>
        <w:t>لا يت</w:t>
      </w:r>
      <w:r w:rsidR="0018055A">
        <w:rPr>
          <w:rFonts w:hint="cs"/>
          <w:rtl/>
        </w:rPr>
        <w:t xml:space="preserve">عامل </w:t>
      </w:r>
      <w:r>
        <w:rPr>
          <w:rtl/>
        </w:rPr>
        <w:t>مبدئيا</w:t>
      </w:r>
      <w:r w:rsidRPr="00EF26B2">
        <w:rPr>
          <w:rtl/>
        </w:rPr>
        <w:t xml:space="preserve"> </w:t>
      </w:r>
      <w:r w:rsidR="0018055A">
        <w:rPr>
          <w:rFonts w:hint="cs"/>
          <w:rtl/>
        </w:rPr>
        <w:t xml:space="preserve">مع </w:t>
      </w:r>
      <w:r w:rsidRPr="00EF26B2">
        <w:rPr>
          <w:rtl/>
        </w:rPr>
        <w:t xml:space="preserve">عمليات صرف العملات </w:t>
      </w:r>
      <w:r w:rsidR="0018055A">
        <w:rPr>
          <w:rFonts w:hint="cs"/>
          <w:rtl/>
        </w:rPr>
        <w:t xml:space="preserve">على أنها </w:t>
      </w:r>
      <w:r w:rsidRPr="00EF26B2">
        <w:rPr>
          <w:rtl/>
        </w:rPr>
        <w:t xml:space="preserve">جزء لا يتجزأ من الترتيبات، ولكنه سيبدأ بعمليتي </w:t>
      </w:r>
      <w:r w:rsidR="00A31D60">
        <w:rPr>
          <w:rFonts w:hint="cs"/>
          <w:rtl/>
        </w:rPr>
        <w:t xml:space="preserve">مقاصة </w:t>
      </w:r>
      <w:r w:rsidRPr="00EF26B2">
        <w:rPr>
          <w:rtl/>
        </w:rPr>
        <w:t>منفصلتين</w:t>
      </w:r>
      <w:r w:rsidR="00AA12C7">
        <w:rPr>
          <w:rFonts w:hint="cs"/>
          <w:rtl/>
        </w:rPr>
        <w:t xml:space="preserve"> </w:t>
      </w:r>
      <w:r w:rsidR="00AA12C7" w:rsidRPr="0018055A">
        <w:rPr>
          <w:rFonts w:hint="cs"/>
          <w:rtl/>
        </w:rPr>
        <w:t>تشملان</w:t>
      </w:r>
      <w:r w:rsidR="00AA12C7">
        <w:rPr>
          <w:rFonts w:hint="cs"/>
          <w:rtl/>
        </w:rPr>
        <w:t xml:space="preserve"> </w:t>
      </w:r>
      <w:r w:rsidR="00AA12C7" w:rsidRPr="00EF26B2">
        <w:rPr>
          <w:rtl/>
        </w:rPr>
        <w:t>رسوم البحث</w:t>
      </w:r>
      <w:r w:rsidRPr="00EF26B2">
        <w:rPr>
          <w:rtl/>
        </w:rPr>
        <w:t xml:space="preserve">، </w:t>
      </w:r>
      <w:r w:rsidR="00A31D60">
        <w:rPr>
          <w:rFonts w:hint="cs"/>
          <w:rtl/>
        </w:rPr>
        <w:t xml:space="preserve">إحداهما تشمل </w:t>
      </w:r>
      <w:r w:rsidRPr="00EF26B2">
        <w:rPr>
          <w:rtl/>
        </w:rPr>
        <w:t xml:space="preserve">المعاملات بالفرنك السويسري (رسوم الإيداع الدولي بناء على معاهدة التعاون بشأن البراءات </w:t>
      </w:r>
      <w:r w:rsidR="00045CD1">
        <w:rPr>
          <w:rFonts w:hint="cs"/>
          <w:rtl/>
        </w:rPr>
        <w:t xml:space="preserve">في مقابل </w:t>
      </w:r>
      <w:r w:rsidRPr="00EF26B2">
        <w:rPr>
          <w:rtl/>
        </w:rPr>
        <w:t>التوزيع</w:t>
      </w:r>
      <w:r w:rsidR="00A31D60">
        <w:rPr>
          <w:rFonts w:hint="cs"/>
          <w:rtl/>
        </w:rPr>
        <w:t>ات</w:t>
      </w:r>
      <w:r w:rsidRPr="00EF26B2">
        <w:rPr>
          <w:rtl/>
        </w:rPr>
        <w:t xml:space="preserve"> الشهرية </w:t>
      </w:r>
      <w:r w:rsidR="00045CD1">
        <w:rPr>
          <w:rFonts w:hint="cs"/>
          <w:rtl/>
        </w:rPr>
        <w:t>ل</w:t>
      </w:r>
      <w:r w:rsidR="00A31D60">
        <w:rPr>
          <w:rFonts w:hint="cs"/>
          <w:rtl/>
        </w:rPr>
        <w:t>نظامي</w:t>
      </w:r>
      <w:r w:rsidRPr="00EF26B2">
        <w:rPr>
          <w:rtl/>
        </w:rPr>
        <w:t xml:space="preserve"> مدريد ولاهاي) وال</w:t>
      </w:r>
      <w:r w:rsidR="00AA12C7">
        <w:rPr>
          <w:rFonts w:hint="cs"/>
          <w:rtl/>
        </w:rPr>
        <w:t>أخرى بال</w:t>
      </w:r>
      <w:r w:rsidRPr="00EF26B2">
        <w:rPr>
          <w:rtl/>
        </w:rPr>
        <w:t xml:space="preserve">ون </w:t>
      </w:r>
      <w:r w:rsidR="00AA12C7">
        <w:rPr>
          <w:rFonts w:hint="cs"/>
          <w:rtl/>
        </w:rPr>
        <w:t>ال</w:t>
      </w:r>
      <w:r w:rsidRPr="00EF26B2">
        <w:rPr>
          <w:rtl/>
        </w:rPr>
        <w:t xml:space="preserve">كوري. </w:t>
      </w:r>
      <w:r w:rsidR="00AA12C7">
        <w:rPr>
          <w:rFonts w:hint="cs"/>
          <w:rtl/>
        </w:rPr>
        <w:t>و</w:t>
      </w:r>
      <w:r w:rsidR="00AA12C7">
        <w:rPr>
          <w:rtl/>
        </w:rPr>
        <w:t xml:space="preserve">لم تبدأ </w:t>
      </w:r>
      <w:r w:rsidR="00D95553" w:rsidRPr="00EF26B2">
        <w:rPr>
          <w:rtl/>
        </w:rPr>
        <w:t>بعد</w:t>
      </w:r>
      <w:r w:rsidR="00D95553">
        <w:rPr>
          <w:rFonts w:hint="cs"/>
          <w:rtl/>
        </w:rPr>
        <w:t>ُ</w:t>
      </w:r>
      <w:r w:rsidR="00D95553">
        <w:rPr>
          <w:rtl/>
        </w:rPr>
        <w:t xml:space="preserve"> </w:t>
      </w:r>
      <w:r w:rsidR="00AA12C7">
        <w:rPr>
          <w:rtl/>
        </w:rPr>
        <w:t>المناقشات رسمي</w:t>
      </w:r>
      <w:r w:rsidRPr="00EF26B2">
        <w:rPr>
          <w:rtl/>
        </w:rPr>
        <w:t xml:space="preserve">ا مع مكاتب </w:t>
      </w:r>
      <w:r w:rsidR="00AA12C7">
        <w:rPr>
          <w:rFonts w:hint="cs"/>
          <w:rtl/>
        </w:rPr>
        <w:t xml:space="preserve">تسلم الطلبات المعنية </w:t>
      </w:r>
      <w:r w:rsidRPr="00EF26B2">
        <w:rPr>
          <w:rtl/>
        </w:rPr>
        <w:t>التي ست</w:t>
      </w:r>
      <w:r w:rsidR="00AA12C7">
        <w:rPr>
          <w:rFonts w:hint="cs"/>
          <w:rtl/>
        </w:rPr>
        <w:t>ُدعى إلى</w:t>
      </w:r>
      <w:r w:rsidRPr="00EF26B2">
        <w:rPr>
          <w:rtl/>
        </w:rPr>
        <w:t xml:space="preserve"> </w:t>
      </w:r>
      <w:r w:rsidR="00AA12C7">
        <w:rPr>
          <w:rFonts w:hint="cs"/>
          <w:rtl/>
        </w:rPr>
        <w:t>ا</w:t>
      </w:r>
      <w:r w:rsidRPr="00EF26B2">
        <w:rPr>
          <w:rtl/>
        </w:rPr>
        <w:t>لمشاركة في ال</w:t>
      </w:r>
      <w:r w:rsidR="00AA12C7">
        <w:rPr>
          <w:rFonts w:hint="cs"/>
          <w:rtl/>
        </w:rPr>
        <w:t xml:space="preserve">مشروع </w:t>
      </w:r>
      <w:r w:rsidRPr="00EF26B2">
        <w:rPr>
          <w:rtl/>
        </w:rPr>
        <w:t>التجريبي.</w:t>
      </w:r>
    </w:p>
    <w:p w:rsidR="00AA12C7" w:rsidRDefault="005C3CF6" w:rsidP="000560BD">
      <w:pPr>
        <w:pStyle w:val="NormalParaAR"/>
        <w:numPr>
          <w:ilvl w:val="0"/>
          <w:numId w:val="21"/>
        </w:numPr>
        <w:ind w:left="-5" w:firstLine="0"/>
      </w:pPr>
      <w:r>
        <w:rPr>
          <w:rFonts w:hint="cs"/>
          <w:rtl/>
        </w:rPr>
        <w:t xml:space="preserve">ويُناقش حاليا </w:t>
      </w:r>
      <w:r w:rsidR="00ED3DBB" w:rsidRPr="00ED3DBB">
        <w:rPr>
          <w:rtl/>
        </w:rPr>
        <w:t>مع مكتب الولايات المتحدة للبراءات والعلامات التجارية اقتراح ي</w:t>
      </w:r>
      <w:r>
        <w:rPr>
          <w:rFonts w:hint="cs"/>
          <w:rtl/>
        </w:rPr>
        <w:t xml:space="preserve">شمل المقاصة </w:t>
      </w:r>
      <w:r w:rsidR="00ED3DBB" w:rsidRPr="00ED3DBB">
        <w:rPr>
          <w:rtl/>
        </w:rPr>
        <w:t>الشهرية الم</w:t>
      </w:r>
      <w:r w:rsidR="00E22A85">
        <w:rPr>
          <w:rFonts w:hint="cs"/>
          <w:rtl/>
        </w:rPr>
        <w:t>مكنة</w:t>
      </w:r>
      <w:r w:rsidR="00ED3DBB" w:rsidRPr="00ED3DBB">
        <w:rPr>
          <w:rtl/>
        </w:rPr>
        <w:t xml:space="preserve"> لرسوم العلامات التجارية و</w:t>
      </w:r>
      <w:r>
        <w:rPr>
          <w:rFonts w:hint="cs"/>
          <w:rtl/>
        </w:rPr>
        <w:t xml:space="preserve">التصاميم </w:t>
      </w:r>
      <w:r w:rsidR="00ED3DBB" w:rsidRPr="00ED3DBB">
        <w:rPr>
          <w:rtl/>
        </w:rPr>
        <w:t>الصناعي</w:t>
      </w:r>
      <w:r>
        <w:rPr>
          <w:rFonts w:hint="cs"/>
          <w:rtl/>
        </w:rPr>
        <w:t>ة</w:t>
      </w:r>
      <w:r w:rsidR="00ED3DBB" w:rsidRPr="00ED3DBB">
        <w:rPr>
          <w:rtl/>
        </w:rPr>
        <w:t xml:space="preserve"> التي ي</w:t>
      </w:r>
      <w:r>
        <w:rPr>
          <w:rFonts w:hint="cs"/>
          <w:rtl/>
        </w:rPr>
        <w:t xml:space="preserve">حصلها </w:t>
      </w:r>
      <w:r w:rsidR="00ED3DBB" w:rsidRPr="00ED3DBB">
        <w:rPr>
          <w:rtl/>
        </w:rPr>
        <w:t>مكتب</w:t>
      </w:r>
      <w:r w:rsidR="00E22A85">
        <w:rPr>
          <w:rFonts w:hint="cs"/>
          <w:rtl/>
        </w:rPr>
        <w:t xml:space="preserve"> الولايات المتحدة</w:t>
      </w:r>
      <w:r w:rsidR="00ED3DBB" w:rsidRPr="00ED3DBB">
        <w:rPr>
          <w:rtl/>
        </w:rPr>
        <w:t xml:space="preserve"> بالفرنك السويسري </w:t>
      </w:r>
      <w:r w:rsidR="000560BD">
        <w:rPr>
          <w:rFonts w:hint="cs"/>
          <w:rtl/>
        </w:rPr>
        <w:t>مقابل</w:t>
      </w:r>
      <w:r>
        <w:rPr>
          <w:rFonts w:hint="cs"/>
          <w:rtl/>
        </w:rPr>
        <w:t xml:space="preserve"> ال</w:t>
      </w:r>
      <w:r w:rsidR="00ED3DBB" w:rsidRPr="00ED3DBB">
        <w:rPr>
          <w:rtl/>
        </w:rPr>
        <w:t xml:space="preserve">توزيعات </w:t>
      </w:r>
      <w:r>
        <w:rPr>
          <w:rFonts w:hint="cs"/>
          <w:rtl/>
        </w:rPr>
        <w:t>ال</w:t>
      </w:r>
      <w:r w:rsidR="00ED3DBB" w:rsidRPr="00ED3DBB">
        <w:rPr>
          <w:rtl/>
        </w:rPr>
        <w:t xml:space="preserve">شهرية </w:t>
      </w:r>
      <w:r>
        <w:rPr>
          <w:rFonts w:hint="cs"/>
          <w:rtl/>
        </w:rPr>
        <w:t xml:space="preserve">لنظام </w:t>
      </w:r>
      <w:r w:rsidR="00ED3DBB" w:rsidRPr="00ED3DBB">
        <w:rPr>
          <w:rtl/>
        </w:rPr>
        <w:t xml:space="preserve">مدريد </w:t>
      </w:r>
      <w:r>
        <w:rPr>
          <w:rFonts w:hint="cs"/>
          <w:rtl/>
        </w:rPr>
        <w:t>أو</w:t>
      </w:r>
      <w:r w:rsidR="00ED3DBB" w:rsidRPr="00ED3DBB">
        <w:rPr>
          <w:rtl/>
        </w:rPr>
        <w:t xml:space="preserve"> لاهاي </w:t>
      </w:r>
      <w:r>
        <w:rPr>
          <w:rFonts w:hint="cs"/>
          <w:rtl/>
        </w:rPr>
        <w:t xml:space="preserve">التي </w:t>
      </w:r>
      <w:r w:rsidR="00ED3DBB" w:rsidRPr="00ED3DBB">
        <w:rPr>
          <w:rtl/>
        </w:rPr>
        <w:t xml:space="preserve">يقوم بها المكتب الدولي بهذه العملة؛ </w:t>
      </w:r>
      <w:r w:rsidRPr="000560BD">
        <w:rPr>
          <w:rFonts w:hint="cs"/>
          <w:rtl/>
        </w:rPr>
        <w:t>وت</w:t>
      </w:r>
      <w:r w:rsidR="007539FA" w:rsidRPr="000560BD">
        <w:rPr>
          <w:rFonts w:hint="cs"/>
          <w:rtl/>
        </w:rPr>
        <w:t>ُعالَج</w:t>
      </w:r>
      <w:r w:rsidR="007539FA">
        <w:rPr>
          <w:rFonts w:hint="cs"/>
          <w:rtl/>
        </w:rPr>
        <w:t xml:space="preserve">، </w:t>
      </w:r>
      <w:r w:rsidR="00ED3DBB" w:rsidRPr="00ED3DBB">
        <w:rPr>
          <w:rtl/>
        </w:rPr>
        <w:t xml:space="preserve">في الوقت الحاضر، مدفوعات رسوم </w:t>
      </w:r>
      <w:r w:rsidR="007539FA">
        <w:rPr>
          <w:rFonts w:hint="cs"/>
          <w:rtl/>
        </w:rPr>
        <w:t xml:space="preserve">نظامي </w:t>
      </w:r>
      <w:r w:rsidR="00ED3DBB" w:rsidRPr="00ED3DBB">
        <w:rPr>
          <w:rtl/>
        </w:rPr>
        <w:t>مدريد ولاهاي على أساس أسبوعي.</w:t>
      </w:r>
    </w:p>
    <w:p w:rsidR="007539FA" w:rsidRDefault="007539FA" w:rsidP="00C04A82">
      <w:pPr>
        <w:pStyle w:val="NormalParaAR"/>
        <w:numPr>
          <w:ilvl w:val="0"/>
          <w:numId w:val="21"/>
        </w:numPr>
        <w:ind w:left="-5" w:firstLine="0"/>
      </w:pPr>
      <w:r w:rsidRPr="007539FA">
        <w:rPr>
          <w:rtl/>
        </w:rPr>
        <w:t>و</w:t>
      </w:r>
      <w:r>
        <w:rPr>
          <w:rFonts w:hint="cs"/>
          <w:rtl/>
        </w:rPr>
        <w:t xml:space="preserve">توجد مشروعات مذكرات تفاهم في شتى </w:t>
      </w:r>
      <w:r w:rsidRPr="007539FA">
        <w:rPr>
          <w:rtl/>
        </w:rPr>
        <w:t>مراحل ال</w:t>
      </w:r>
      <w:r w:rsidR="00C04A82">
        <w:rPr>
          <w:rFonts w:hint="cs"/>
          <w:rtl/>
        </w:rPr>
        <w:t xml:space="preserve">مناقشة </w:t>
      </w:r>
      <w:r w:rsidRPr="007539FA">
        <w:rPr>
          <w:rtl/>
        </w:rPr>
        <w:t xml:space="preserve">بشأن </w:t>
      </w:r>
      <w:r>
        <w:rPr>
          <w:rFonts w:hint="cs"/>
          <w:rtl/>
        </w:rPr>
        <w:t xml:space="preserve">مشروعات تجريبية متوخاة </w:t>
      </w:r>
      <w:r w:rsidRPr="007539FA">
        <w:rPr>
          <w:rtl/>
        </w:rPr>
        <w:t xml:space="preserve">مع مكتب البراءات النمساوي ومكتب البراءات الإسرائيلي </w:t>
      </w:r>
      <w:r>
        <w:rPr>
          <w:rFonts w:hint="cs"/>
          <w:rtl/>
        </w:rPr>
        <w:t>بوصفه</w:t>
      </w:r>
      <w:r w:rsidR="00C04A82">
        <w:rPr>
          <w:rFonts w:hint="cs"/>
          <w:rtl/>
        </w:rPr>
        <w:t>م</w:t>
      </w:r>
      <w:r>
        <w:rPr>
          <w:rFonts w:hint="cs"/>
          <w:rtl/>
        </w:rPr>
        <w:t>ا إدارتين للبحث الدولي</w:t>
      </w:r>
      <w:r w:rsidRPr="007539FA">
        <w:rPr>
          <w:rtl/>
        </w:rPr>
        <w:t>.</w:t>
      </w:r>
    </w:p>
    <w:p w:rsidR="00A01EEE" w:rsidRPr="00A01EEE" w:rsidRDefault="00A01EEE" w:rsidP="00A01EEE">
      <w:pPr>
        <w:pStyle w:val="NormalParaAR"/>
        <w:keepNext/>
        <w:rPr>
          <w:b/>
          <w:bCs/>
          <w:sz w:val="40"/>
          <w:szCs w:val="40"/>
        </w:rPr>
      </w:pPr>
      <w:r w:rsidRPr="00A01EEE">
        <w:rPr>
          <w:rFonts w:hint="cs"/>
          <w:b/>
          <w:bCs/>
          <w:sz w:val="40"/>
          <w:szCs w:val="40"/>
          <w:rtl/>
        </w:rPr>
        <w:t xml:space="preserve">مسائل فرعية يجب </w:t>
      </w:r>
      <w:r w:rsidRPr="00A01EEE">
        <w:rPr>
          <w:b/>
          <w:bCs/>
          <w:sz w:val="40"/>
          <w:szCs w:val="40"/>
          <w:rtl/>
        </w:rPr>
        <w:t>معالجتها</w:t>
      </w:r>
    </w:p>
    <w:p w:rsidR="00A01EEE" w:rsidRDefault="00190B8C" w:rsidP="00FF51BC">
      <w:pPr>
        <w:pStyle w:val="NormalParaAR"/>
        <w:numPr>
          <w:ilvl w:val="0"/>
          <w:numId w:val="21"/>
        </w:numPr>
        <w:ind w:left="-5" w:firstLine="0"/>
      </w:pPr>
      <w:r>
        <w:rPr>
          <w:rFonts w:hint="cs"/>
          <w:rtl/>
        </w:rPr>
        <w:t>سيتطلب</w:t>
      </w:r>
      <w:r w:rsidR="00A01EEE" w:rsidRPr="00A01EEE">
        <w:rPr>
          <w:rtl/>
        </w:rPr>
        <w:t xml:space="preserve"> </w:t>
      </w:r>
      <w:r w:rsidR="00A01EEE" w:rsidRPr="00190B8C">
        <w:rPr>
          <w:rtl/>
        </w:rPr>
        <w:t>ت</w:t>
      </w:r>
      <w:r>
        <w:rPr>
          <w:rFonts w:hint="cs"/>
          <w:rtl/>
        </w:rPr>
        <w:t>نفيذ</w:t>
      </w:r>
      <w:r w:rsidR="00A01EEE" w:rsidRPr="00A01EEE">
        <w:rPr>
          <w:rtl/>
        </w:rPr>
        <w:t xml:space="preserve"> ا</w:t>
      </w:r>
      <w:r w:rsidR="00A01EEE">
        <w:rPr>
          <w:rFonts w:hint="cs"/>
          <w:rtl/>
        </w:rPr>
        <w:t xml:space="preserve">لمشروع </w:t>
      </w:r>
      <w:r w:rsidR="00A01EEE" w:rsidRPr="00A01EEE">
        <w:rPr>
          <w:rtl/>
        </w:rPr>
        <w:t>التجريبي وقت</w:t>
      </w:r>
      <w:r>
        <w:rPr>
          <w:rFonts w:hint="cs"/>
          <w:rtl/>
        </w:rPr>
        <w:t>ا</w:t>
      </w:r>
      <w:r w:rsidR="00A01EEE" w:rsidRPr="00A01EEE">
        <w:rPr>
          <w:rtl/>
        </w:rPr>
        <w:t xml:space="preserve"> إضافي</w:t>
      </w:r>
      <w:r>
        <w:rPr>
          <w:rFonts w:hint="cs"/>
          <w:rtl/>
        </w:rPr>
        <w:t>ا</w:t>
      </w:r>
      <w:r w:rsidR="00A01EEE" w:rsidRPr="00A01EEE">
        <w:rPr>
          <w:rtl/>
        </w:rPr>
        <w:t xml:space="preserve"> ل</w:t>
      </w:r>
      <w:r w:rsidR="005C57C6">
        <w:rPr>
          <w:rFonts w:hint="cs"/>
          <w:rtl/>
        </w:rPr>
        <w:t>كي</w:t>
      </w:r>
      <w:r>
        <w:rPr>
          <w:rFonts w:hint="cs"/>
          <w:rtl/>
        </w:rPr>
        <w:t xml:space="preserve"> يقوم</w:t>
      </w:r>
      <w:r w:rsidR="005C57C6">
        <w:rPr>
          <w:rFonts w:hint="cs"/>
          <w:rtl/>
        </w:rPr>
        <w:t xml:space="preserve"> </w:t>
      </w:r>
      <w:r w:rsidR="00A01EEE" w:rsidRPr="00A01EEE">
        <w:rPr>
          <w:rtl/>
        </w:rPr>
        <w:t>موظف</w:t>
      </w:r>
      <w:r w:rsidR="005C57C6">
        <w:rPr>
          <w:rFonts w:hint="cs"/>
          <w:rtl/>
        </w:rPr>
        <w:t>و</w:t>
      </w:r>
      <w:r w:rsidR="00A01EEE" w:rsidRPr="00A01EEE">
        <w:rPr>
          <w:rtl/>
        </w:rPr>
        <w:t xml:space="preserve"> المكتب الدولي </w:t>
      </w:r>
      <w:r>
        <w:rPr>
          <w:rFonts w:hint="cs"/>
          <w:rtl/>
        </w:rPr>
        <w:t>ب</w:t>
      </w:r>
      <w:r w:rsidR="00A01EEE" w:rsidRPr="00A01EEE">
        <w:rPr>
          <w:rtl/>
        </w:rPr>
        <w:t xml:space="preserve">فحص </w:t>
      </w:r>
      <w:r w:rsidR="005C57C6" w:rsidRPr="00A01EEE">
        <w:rPr>
          <w:rtl/>
        </w:rPr>
        <w:t xml:space="preserve">وحل </w:t>
      </w:r>
      <w:r w:rsidR="00A01EEE" w:rsidRPr="00A01EEE">
        <w:rPr>
          <w:rtl/>
        </w:rPr>
        <w:t xml:space="preserve">مشاكل في الفواتير الشهرية مقارنة بالعمليات المماثلة التي تحدث على نطاق </w:t>
      </w:r>
      <w:r w:rsidR="005C57C6">
        <w:rPr>
          <w:rFonts w:hint="cs"/>
          <w:rtl/>
        </w:rPr>
        <w:t xml:space="preserve">أضيق </w:t>
      </w:r>
      <w:r w:rsidR="00FF51BC">
        <w:rPr>
          <w:rFonts w:hint="cs"/>
          <w:rtl/>
        </w:rPr>
        <w:t>في الوقت الحالي</w:t>
      </w:r>
      <w:r w:rsidR="00A01EEE" w:rsidRPr="00A01EEE">
        <w:rPr>
          <w:rtl/>
        </w:rPr>
        <w:t xml:space="preserve">. </w:t>
      </w:r>
      <w:r w:rsidR="005C57C6">
        <w:rPr>
          <w:rFonts w:hint="cs"/>
          <w:rtl/>
        </w:rPr>
        <w:t>و</w:t>
      </w:r>
      <w:r w:rsidR="00A01EEE" w:rsidRPr="00A01EEE">
        <w:rPr>
          <w:rtl/>
        </w:rPr>
        <w:t>من الضروري تدريب الموظفين و</w:t>
      </w:r>
      <w:r w:rsidR="005C57C6">
        <w:rPr>
          <w:rFonts w:hint="cs"/>
          <w:rtl/>
        </w:rPr>
        <w:t xml:space="preserve">التأكد من </w:t>
      </w:r>
      <w:r w:rsidR="00A01EEE" w:rsidRPr="00A01EEE">
        <w:rPr>
          <w:rtl/>
        </w:rPr>
        <w:t>ت</w:t>
      </w:r>
      <w:r w:rsidR="00666FD5">
        <w:rPr>
          <w:rFonts w:hint="cs"/>
          <w:rtl/>
        </w:rPr>
        <w:t>نفيذ</w:t>
      </w:r>
      <w:r w:rsidR="00A01EEE" w:rsidRPr="00A01EEE">
        <w:rPr>
          <w:rtl/>
        </w:rPr>
        <w:t xml:space="preserve"> ال</w:t>
      </w:r>
      <w:r w:rsidR="005C57C6">
        <w:rPr>
          <w:rFonts w:hint="cs"/>
          <w:rtl/>
        </w:rPr>
        <w:t xml:space="preserve">مشروع التجريبي </w:t>
      </w:r>
      <w:r w:rsidR="00666FD5">
        <w:rPr>
          <w:rFonts w:hint="cs"/>
          <w:rtl/>
        </w:rPr>
        <w:t>على نحو</w:t>
      </w:r>
      <w:r w:rsidR="00A01EEE" w:rsidRPr="00A01EEE">
        <w:rPr>
          <w:rtl/>
        </w:rPr>
        <w:t xml:space="preserve"> </w:t>
      </w:r>
      <w:r w:rsidR="00666FD5">
        <w:rPr>
          <w:rFonts w:hint="cs"/>
          <w:rtl/>
        </w:rPr>
        <w:t>ي</w:t>
      </w:r>
      <w:r w:rsidR="00A01EEE" w:rsidRPr="00A01EEE">
        <w:rPr>
          <w:rtl/>
        </w:rPr>
        <w:t xml:space="preserve">سمح بتحديد </w:t>
      </w:r>
      <w:r w:rsidR="005C57C6">
        <w:rPr>
          <w:rFonts w:hint="cs"/>
          <w:rtl/>
        </w:rPr>
        <w:t xml:space="preserve">مدى صحة </w:t>
      </w:r>
      <w:r w:rsidR="00A01EEE" w:rsidRPr="00A01EEE">
        <w:rPr>
          <w:rtl/>
        </w:rPr>
        <w:t>التقدير</w:t>
      </w:r>
      <w:r w:rsidR="005C57C6">
        <w:rPr>
          <w:rFonts w:hint="cs"/>
          <w:rtl/>
        </w:rPr>
        <w:t xml:space="preserve"> الذي </w:t>
      </w:r>
      <w:r w:rsidR="00666FD5">
        <w:rPr>
          <w:rFonts w:hint="cs"/>
          <w:rtl/>
        </w:rPr>
        <w:t xml:space="preserve">مفاده </w:t>
      </w:r>
      <w:r w:rsidR="005C57C6">
        <w:rPr>
          <w:rFonts w:hint="cs"/>
          <w:rtl/>
        </w:rPr>
        <w:t xml:space="preserve">أن </w:t>
      </w:r>
      <w:r w:rsidR="00A01EEE" w:rsidRPr="00A01EEE">
        <w:rPr>
          <w:rtl/>
        </w:rPr>
        <w:t xml:space="preserve">الفوائد </w:t>
      </w:r>
      <w:r w:rsidR="005C57C6">
        <w:rPr>
          <w:rFonts w:hint="cs"/>
          <w:rtl/>
        </w:rPr>
        <w:t>س</w:t>
      </w:r>
      <w:r w:rsidR="00A01EEE" w:rsidRPr="00A01EEE">
        <w:rPr>
          <w:rtl/>
        </w:rPr>
        <w:t>تفوق التكاليف. وسي</w:t>
      </w:r>
      <w:r w:rsidR="00CF00DB">
        <w:rPr>
          <w:rFonts w:hint="cs"/>
          <w:rtl/>
        </w:rPr>
        <w:t>لزم</w:t>
      </w:r>
      <w:r w:rsidR="00A01EEE" w:rsidRPr="00A01EEE">
        <w:rPr>
          <w:rtl/>
        </w:rPr>
        <w:t xml:space="preserve"> إيلاء اهتمام خاص بعدد الأخطاء التي تحدث </w:t>
      </w:r>
      <w:r w:rsidR="00CF00DB" w:rsidRPr="00A01EEE">
        <w:rPr>
          <w:rtl/>
        </w:rPr>
        <w:t>ونوع</w:t>
      </w:r>
      <w:r w:rsidR="00CF00DB">
        <w:rPr>
          <w:rFonts w:hint="cs"/>
          <w:rtl/>
        </w:rPr>
        <w:t>ها</w:t>
      </w:r>
      <w:r w:rsidR="00870C36">
        <w:rPr>
          <w:rFonts w:hint="cs"/>
          <w:rtl/>
        </w:rPr>
        <w:t>،</w:t>
      </w:r>
      <w:r w:rsidR="00CF00DB">
        <w:rPr>
          <w:rFonts w:hint="cs"/>
          <w:rtl/>
        </w:rPr>
        <w:t xml:space="preserve"> </w:t>
      </w:r>
      <w:r w:rsidR="00A01EEE" w:rsidRPr="00A01EEE">
        <w:rPr>
          <w:rtl/>
        </w:rPr>
        <w:t xml:space="preserve">وما إذا كان من الممكن </w:t>
      </w:r>
      <w:r w:rsidR="00CF00DB">
        <w:rPr>
          <w:rFonts w:hint="cs"/>
          <w:rtl/>
        </w:rPr>
        <w:t xml:space="preserve">تقليل </w:t>
      </w:r>
      <w:r w:rsidR="00A01EEE" w:rsidRPr="00A01EEE">
        <w:rPr>
          <w:rtl/>
        </w:rPr>
        <w:t xml:space="preserve">هذه الأخطاء أو </w:t>
      </w:r>
      <w:r w:rsidR="00CF00DB">
        <w:rPr>
          <w:rFonts w:hint="cs"/>
          <w:rtl/>
        </w:rPr>
        <w:t>تفاديها</w:t>
      </w:r>
      <w:r w:rsidR="00A01EEE" w:rsidRPr="00A01EEE">
        <w:rPr>
          <w:rtl/>
        </w:rPr>
        <w:t>.</w:t>
      </w:r>
    </w:p>
    <w:p w:rsidR="00CF00DB" w:rsidRDefault="00422D4D" w:rsidP="00C444FB">
      <w:pPr>
        <w:pStyle w:val="NormalParaAR"/>
        <w:numPr>
          <w:ilvl w:val="0"/>
          <w:numId w:val="21"/>
        </w:numPr>
        <w:ind w:left="-5" w:firstLine="0"/>
      </w:pPr>
      <w:r>
        <w:rPr>
          <w:rFonts w:hint="cs"/>
          <w:rtl/>
        </w:rPr>
        <w:lastRenderedPageBreak/>
        <w:t>و</w:t>
      </w:r>
      <w:r w:rsidRPr="00422D4D">
        <w:rPr>
          <w:rtl/>
        </w:rPr>
        <w:t>يفترض ال</w:t>
      </w:r>
      <w:r>
        <w:rPr>
          <w:rFonts w:hint="cs"/>
          <w:rtl/>
        </w:rPr>
        <w:t>ت</w:t>
      </w:r>
      <w:r w:rsidR="00A86D1E">
        <w:rPr>
          <w:rFonts w:hint="cs"/>
          <w:rtl/>
        </w:rPr>
        <w:t>نفيذ</w:t>
      </w:r>
      <w:r w:rsidRPr="00422D4D">
        <w:rPr>
          <w:rtl/>
        </w:rPr>
        <w:t xml:space="preserve"> الفعال لل</w:t>
      </w:r>
      <w:r>
        <w:rPr>
          <w:rFonts w:hint="cs"/>
          <w:rtl/>
        </w:rPr>
        <w:t xml:space="preserve">مشروع </w:t>
      </w:r>
      <w:r w:rsidRPr="00422D4D">
        <w:rPr>
          <w:rtl/>
        </w:rPr>
        <w:t xml:space="preserve">التجريبي أن جميع المكاتب المشاركة قادرة على تسليم "فواتيرها" </w:t>
      </w:r>
      <w:r>
        <w:rPr>
          <w:rFonts w:hint="cs"/>
          <w:rtl/>
        </w:rPr>
        <w:t>ل</w:t>
      </w:r>
      <w:r w:rsidRPr="00422D4D">
        <w:rPr>
          <w:rtl/>
        </w:rPr>
        <w:t>لمكتب الدولي بدقة وفي الوقت المناسب في</w:t>
      </w:r>
      <w:r>
        <w:rPr>
          <w:rFonts w:hint="cs"/>
          <w:rtl/>
        </w:rPr>
        <w:t xml:space="preserve"> نسق </w:t>
      </w:r>
      <w:r w:rsidRPr="00422D4D">
        <w:rPr>
          <w:rtl/>
        </w:rPr>
        <w:t xml:space="preserve">بيانات مدعوم، بما في ذلك جميع المعلومات التي </w:t>
      </w:r>
      <w:proofErr w:type="spellStart"/>
      <w:r w:rsidR="00C62873">
        <w:rPr>
          <w:rFonts w:hint="cs"/>
          <w:rtl/>
        </w:rPr>
        <w:t>يت</w:t>
      </w:r>
      <w:r w:rsidRPr="00422D4D">
        <w:rPr>
          <w:rtl/>
        </w:rPr>
        <w:t>طلبها</w:t>
      </w:r>
      <w:proofErr w:type="spellEnd"/>
      <w:r w:rsidRPr="00422D4D">
        <w:rPr>
          <w:rtl/>
        </w:rPr>
        <w:t xml:space="preserve"> بر</w:t>
      </w:r>
      <w:r w:rsidR="008A6DD7">
        <w:rPr>
          <w:rFonts w:hint="cs"/>
          <w:rtl/>
        </w:rPr>
        <w:t>ن</w:t>
      </w:r>
      <w:r w:rsidRPr="00422D4D">
        <w:rPr>
          <w:rtl/>
        </w:rPr>
        <w:t>امج الم</w:t>
      </w:r>
      <w:r w:rsidR="008A6DD7">
        <w:rPr>
          <w:rFonts w:hint="cs"/>
          <w:rtl/>
        </w:rPr>
        <w:t>ق</w:t>
      </w:r>
      <w:r w:rsidRPr="00422D4D">
        <w:rPr>
          <w:rtl/>
        </w:rPr>
        <w:t>ا</w:t>
      </w:r>
      <w:r w:rsidR="008A6DD7">
        <w:rPr>
          <w:rFonts w:hint="cs"/>
          <w:rtl/>
        </w:rPr>
        <w:t>ص</w:t>
      </w:r>
      <w:r w:rsidRPr="00422D4D">
        <w:rPr>
          <w:rtl/>
        </w:rPr>
        <w:t>ة وعمليات</w:t>
      </w:r>
      <w:r w:rsidR="00C62873">
        <w:rPr>
          <w:rFonts w:hint="cs"/>
          <w:rtl/>
        </w:rPr>
        <w:t>ه ذات الصلة</w:t>
      </w:r>
      <w:r w:rsidRPr="00422D4D">
        <w:rPr>
          <w:rtl/>
        </w:rPr>
        <w:t>. و</w:t>
      </w:r>
      <w:r w:rsidR="008A6DD7">
        <w:rPr>
          <w:rFonts w:hint="cs"/>
          <w:rtl/>
        </w:rPr>
        <w:t>س</w:t>
      </w:r>
      <w:r w:rsidR="00C62873">
        <w:rPr>
          <w:rFonts w:hint="cs"/>
          <w:rtl/>
        </w:rPr>
        <w:t xml:space="preserve">يقتضي </w:t>
      </w:r>
      <w:r w:rsidR="008A6DD7">
        <w:rPr>
          <w:rFonts w:hint="cs"/>
          <w:rtl/>
        </w:rPr>
        <w:t xml:space="preserve">ذلك من </w:t>
      </w:r>
      <w:r w:rsidRPr="00422D4D">
        <w:rPr>
          <w:rtl/>
        </w:rPr>
        <w:t xml:space="preserve">المكاتب </w:t>
      </w:r>
      <w:r w:rsidR="008A6DD7">
        <w:rPr>
          <w:rFonts w:hint="cs"/>
          <w:rtl/>
        </w:rPr>
        <w:t xml:space="preserve">أن تتعاون </w:t>
      </w:r>
      <w:r w:rsidR="00C444FB">
        <w:rPr>
          <w:rFonts w:hint="cs"/>
          <w:rtl/>
        </w:rPr>
        <w:t xml:space="preserve">على </w:t>
      </w:r>
      <w:r w:rsidR="008A6DD7">
        <w:rPr>
          <w:rFonts w:hint="cs"/>
          <w:rtl/>
        </w:rPr>
        <w:t xml:space="preserve">إجراء </w:t>
      </w:r>
      <w:r w:rsidRPr="00422D4D">
        <w:rPr>
          <w:rtl/>
        </w:rPr>
        <w:t xml:space="preserve">التغييرات </w:t>
      </w:r>
      <w:r w:rsidR="00E62835">
        <w:rPr>
          <w:rFonts w:hint="cs"/>
          <w:rtl/>
        </w:rPr>
        <w:t xml:space="preserve">التكنولوجية </w:t>
      </w:r>
      <w:r w:rsidRPr="00422D4D">
        <w:rPr>
          <w:rtl/>
        </w:rPr>
        <w:t>اللازمة (</w:t>
      </w:r>
      <w:r w:rsidR="00E62835">
        <w:rPr>
          <w:rFonts w:hint="cs"/>
          <w:rtl/>
        </w:rPr>
        <w:t xml:space="preserve">التي </w:t>
      </w:r>
      <w:r w:rsidRPr="00422D4D">
        <w:rPr>
          <w:rtl/>
        </w:rPr>
        <w:t xml:space="preserve">عادة ما تكون </w:t>
      </w:r>
      <w:r w:rsidR="00E62835">
        <w:rPr>
          <w:rFonts w:hint="cs"/>
          <w:rtl/>
        </w:rPr>
        <w:t>تغييرات طفيفة</w:t>
      </w:r>
      <w:r w:rsidRPr="00422D4D">
        <w:rPr>
          <w:rtl/>
        </w:rPr>
        <w:t xml:space="preserve"> نسبيا) وتدريب الموظفين.</w:t>
      </w:r>
    </w:p>
    <w:p w:rsidR="008A6DD7" w:rsidRDefault="008A6DD7" w:rsidP="009916A1">
      <w:pPr>
        <w:pStyle w:val="NormalParaAR"/>
        <w:numPr>
          <w:ilvl w:val="0"/>
          <w:numId w:val="21"/>
        </w:numPr>
        <w:ind w:left="-5" w:firstLine="0"/>
      </w:pPr>
      <w:r>
        <w:rPr>
          <w:rFonts w:hint="cs"/>
          <w:rtl/>
          <w:lang w:bidi="ar-EG"/>
        </w:rPr>
        <w:t xml:space="preserve">وسوف </w:t>
      </w:r>
      <w:r w:rsidRPr="008A6DD7">
        <w:rPr>
          <w:rtl/>
        </w:rPr>
        <w:t xml:space="preserve">يتعين على المكاتب التي لديها </w:t>
      </w:r>
      <w:r>
        <w:rPr>
          <w:rFonts w:hint="cs"/>
          <w:rtl/>
        </w:rPr>
        <w:t>أ</w:t>
      </w:r>
      <w:r w:rsidRPr="008A6DD7">
        <w:rPr>
          <w:rtl/>
        </w:rPr>
        <w:t>نظم</w:t>
      </w:r>
      <w:r>
        <w:rPr>
          <w:rFonts w:hint="cs"/>
          <w:rtl/>
        </w:rPr>
        <w:t>ة</w:t>
      </w:r>
      <w:r w:rsidRPr="008A6DD7">
        <w:rPr>
          <w:rtl/>
        </w:rPr>
        <w:t xml:space="preserve"> محاسبية وحسابات </w:t>
      </w:r>
      <w:r>
        <w:rPr>
          <w:rFonts w:hint="cs"/>
          <w:rtl/>
        </w:rPr>
        <w:t xml:space="preserve">مصرفية </w:t>
      </w:r>
      <w:r w:rsidR="009916A1" w:rsidRPr="008A6DD7">
        <w:rPr>
          <w:rtl/>
        </w:rPr>
        <w:t xml:space="preserve">منفصلة </w:t>
      </w:r>
      <w:r w:rsidRPr="008A6DD7">
        <w:rPr>
          <w:rtl/>
        </w:rPr>
        <w:t>لأغراض مختلفة (</w:t>
      </w:r>
      <w:r w:rsidR="00537456">
        <w:rPr>
          <w:rFonts w:hint="cs"/>
          <w:rtl/>
        </w:rPr>
        <w:t>ل</w:t>
      </w:r>
      <w:r w:rsidRPr="008A6DD7">
        <w:rPr>
          <w:rtl/>
        </w:rPr>
        <w:t>لبراءات و</w:t>
      </w:r>
      <w:r w:rsidR="00537456">
        <w:rPr>
          <w:rFonts w:hint="cs"/>
          <w:rtl/>
        </w:rPr>
        <w:t>ل</w:t>
      </w:r>
      <w:r w:rsidRPr="008A6DD7">
        <w:rPr>
          <w:rtl/>
        </w:rPr>
        <w:t>لعلامات التجارية</w:t>
      </w:r>
      <w:r w:rsidR="00537456">
        <w:rPr>
          <w:rFonts w:hint="cs"/>
          <w:rtl/>
        </w:rPr>
        <w:t xml:space="preserve"> مثلا</w:t>
      </w:r>
      <w:r w:rsidRPr="008A6DD7">
        <w:rPr>
          <w:rtl/>
        </w:rPr>
        <w:t>) أن تنظر في</w:t>
      </w:r>
      <w:r w:rsidR="00537456">
        <w:rPr>
          <w:rFonts w:hint="cs"/>
          <w:rtl/>
        </w:rPr>
        <w:t xml:space="preserve"> إمكانية </w:t>
      </w:r>
      <w:r w:rsidR="009916A1">
        <w:rPr>
          <w:rFonts w:hint="cs"/>
          <w:rtl/>
        </w:rPr>
        <w:t>تنقيح</w:t>
      </w:r>
      <w:r w:rsidR="00537456">
        <w:rPr>
          <w:rFonts w:hint="cs"/>
          <w:rtl/>
        </w:rPr>
        <w:t xml:space="preserve"> </w:t>
      </w:r>
      <w:r w:rsidRPr="008A6DD7">
        <w:rPr>
          <w:rtl/>
        </w:rPr>
        <w:t xml:space="preserve">الإجراءات للسماح </w:t>
      </w:r>
      <w:r w:rsidRPr="00DE51A4">
        <w:rPr>
          <w:rtl/>
        </w:rPr>
        <w:t>بسداد المدفوعات الصافية عبر النظامين إلى أو من</w:t>
      </w:r>
      <w:r w:rsidRPr="008A6DD7">
        <w:rPr>
          <w:rtl/>
        </w:rPr>
        <w:t xml:space="preserve"> حساب واحد فقط </w:t>
      </w:r>
      <w:r w:rsidR="00537456">
        <w:rPr>
          <w:rFonts w:hint="cs"/>
          <w:rtl/>
        </w:rPr>
        <w:t xml:space="preserve">من </w:t>
      </w:r>
      <w:r w:rsidRPr="008A6DD7">
        <w:rPr>
          <w:rtl/>
        </w:rPr>
        <w:t>تلك الحسابات.</w:t>
      </w:r>
    </w:p>
    <w:p w:rsidR="00537456" w:rsidRDefault="00380CAF" w:rsidP="00380CAF">
      <w:pPr>
        <w:pStyle w:val="NormalParaAR"/>
        <w:numPr>
          <w:ilvl w:val="0"/>
          <w:numId w:val="21"/>
        </w:numPr>
        <w:ind w:left="-5" w:firstLine="0"/>
      </w:pPr>
      <w:r>
        <w:rPr>
          <w:rFonts w:hint="cs"/>
          <w:rtl/>
        </w:rPr>
        <w:t>و</w:t>
      </w:r>
      <w:r w:rsidRPr="00380CAF">
        <w:rPr>
          <w:rtl/>
        </w:rPr>
        <w:t>س</w:t>
      </w:r>
      <w:r>
        <w:rPr>
          <w:rFonts w:hint="cs"/>
          <w:rtl/>
        </w:rPr>
        <w:t>ت</w:t>
      </w:r>
      <w:r w:rsidRPr="00380CAF">
        <w:rPr>
          <w:rtl/>
        </w:rPr>
        <w:t>كون لهذه الإجراءات آثار لاحقة على الإجراءات المحاسبية ل</w:t>
      </w:r>
      <w:r>
        <w:rPr>
          <w:rFonts w:hint="cs"/>
          <w:rtl/>
        </w:rPr>
        <w:t xml:space="preserve">نظام </w:t>
      </w:r>
      <w:r w:rsidRPr="00380CAF">
        <w:rPr>
          <w:rtl/>
        </w:rPr>
        <w:t>معاهدة التعاون بشأن البراءات و</w:t>
      </w:r>
      <w:r>
        <w:rPr>
          <w:rFonts w:hint="cs"/>
          <w:rtl/>
        </w:rPr>
        <w:t xml:space="preserve">نظام </w:t>
      </w:r>
      <w:r w:rsidRPr="00380CAF">
        <w:rPr>
          <w:rtl/>
        </w:rPr>
        <w:t>مدريد و</w:t>
      </w:r>
      <w:r>
        <w:rPr>
          <w:rFonts w:hint="cs"/>
          <w:rtl/>
        </w:rPr>
        <w:t xml:space="preserve">نظام </w:t>
      </w:r>
      <w:r w:rsidRPr="00380CAF">
        <w:rPr>
          <w:rtl/>
        </w:rPr>
        <w:t>لاهاي.</w:t>
      </w:r>
    </w:p>
    <w:p w:rsidR="00380CAF" w:rsidRDefault="00380CAF" w:rsidP="00621E45">
      <w:pPr>
        <w:pStyle w:val="NormalParaAR"/>
        <w:numPr>
          <w:ilvl w:val="0"/>
          <w:numId w:val="21"/>
        </w:numPr>
        <w:ind w:left="-5" w:firstLine="0"/>
      </w:pPr>
      <w:r>
        <w:rPr>
          <w:rFonts w:hint="cs"/>
          <w:rtl/>
        </w:rPr>
        <w:t>و</w:t>
      </w:r>
      <w:r w:rsidRPr="00380CAF">
        <w:rPr>
          <w:rtl/>
        </w:rPr>
        <w:t>لا يزال يتعين البت في مجموعة متنوعة من ال</w:t>
      </w:r>
      <w:r w:rsidR="008117E3">
        <w:rPr>
          <w:rFonts w:hint="cs"/>
          <w:rtl/>
        </w:rPr>
        <w:t xml:space="preserve">مسائل </w:t>
      </w:r>
      <w:r w:rsidRPr="00380CAF">
        <w:rPr>
          <w:rtl/>
        </w:rPr>
        <w:t>فيما يتعلق ب</w:t>
      </w:r>
      <w:r w:rsidR="0084487A">
        <w:rPr>
          <w:rFonts w:hint="cs"/>
          <w:rtl/>
        </w:rPr>
        <w:t xml:space="preserve">وصول النظام إلى الوضع الأمثل </w:t>
      </w:r>
      <w:r w:rsidRPr="00380CAF">
        <w:rPr>
          <w:rtl/>
        </w:rPr>
        <w:t>من أجل تحقيق النت</w:t>
      </w:r>
      <w:r w:rsidR="0084487A">
        <w:rPr>
          <w:rFonts w:hint="cs"/>
          <w:rtl/>
        </w:rPr>
        <w:t>ي</w:t>
      </w:r>
      <w:r w:rsidRPr="00380CAF">
        <w:rPr>
          <w:rtl/>
        </w:rPr>
        <w:t>ج</w:t>
      </w:r>
      <w:r w:rsidR="0084487A">
        <w:rPr>
          <w:rFonts w:hint="cs"/>
          <w:rtl/>
        </w:rPr>
        <w:t>ة</w:t>
      </w:r>
      <w:r w:rsidRPr="00380CAF">
        <w:rPr>
          <w:rtl/>
        </w:rPr>
        <w:t xml:space="preserve"> الرئيسية </w:t>
      </w:r>
      <w:r w:rsidR="00DD2798">
        <w:rPr>
          <w:rFonts w:hint="cs"/>
          <w:rtl/>
        </w:rPr>
        <w:t xml:space="preserve">المنشودة </w:t>
      </w:r>
      <w:r w:rsidR="0084487A">
        <w:rPr>
          <w:rFonts w:hint="cs"/>
          <w:rtl/>
        </w:rPr>
        <w:t xml:space="preserve">المتمثلة في </w:t>
      </w:r>
      <w:r w:rsidRPr="00380CAF">
        <w:rPr>
          <w:rtl/>
        </w:rPr>
        <w:t>تق</w:t>
      </w:r>
      <w:r w:rsidR="008117E3">
        <w:rPr>
          <w:rFonts w:hint="cs"/>
          <w:rtl/>
        </w:rPr>
        <w:t>ل</w:t>
      </w:r>
      <w:r w:rsidRPr="00380CAF">
        <w:rPr>
          <w:rtl/>
        </w:rPr>
        <w:t xml:space="preserve">يل مخاطر تقلبات أسعار الصرف </w:t>
      </w:r>
      <w:r w:rsidR="008117E3" w:rsidRPr="00380CAF">
        <w:rPr>
          <w:rtl/>
        </w:rPr>
        <w:t>إلى أدنى حد</w:t>
      </w:r>
      <w:r w:rsidRPr="00380CAF">
        <w:rPr>
          <w:rtl/>
        </w:rPr>
        <w:t xml:space="preserve">، لا سيما </w:t>
      </w:r>
      <w:r w:rsidR="00A41671">
        <w:rPr>
          <w:rFonts w:hint="cs"/>
          <w:rtl/>
        </w:rPr>
        <w:t>في حالة</w:t>
      </w:r>
      <w:r w:rsidRPr="00380CAF">
        <w:rPr>
          <w:rtl/>
        </w:rPr>
        <w:t xml:space="preserve"> استلام عملات لا تملك الويبو </w:t>
      </w:r>
      <w:r w:rsidR="0084487A">
        <w:rPr>
          <w:rFonts w:hint="cs"/>
          <w:rtl/>
        </w:rPr>
        <w:t xml:space="preserve">لها </w:t>
      </w:r>
      <w:r w:rsidRPr="00380CAF">
        <w:rPr>
          <w:rtl/>
        </w:rPr>
        <w:t xml:space="preserve">حسابات </w:t>
      </w:r>
      <w:r w:rsidRPr="00A41671">
        <w:rPr>
          <w:rtl/>
        </w:rPr>
        <w:t>مصرفية</w:t>
      </w:r>
      <w:r w:rsidR="0084487A" w:rsidRPr="00A41671">
        <w:rPr>
          <w:rFonts w:hint="cs"/>
          <w:rtl/>
        </w:rPr>
        <w:t xml:space="preserve"> </w:t>
      </w:r>
      <w:r w:rsidR="0084487A" w:rsidRPr="00380CAF">
        <w:rPr>
          <w:rtl/>
        </w:rPr>
        <w:t>في الوقت الحالي</w:t>
      </w:r>
      <w:r w:rsidR="007D7E85">
        <w:rPr>
          <w:rFonts w:hint="cs"/>
          <w:rtl/>
        </w:rPr>
        <w:t xml:space="preserve"> و</w:t>
      </w:r>
      <w:r w:rsidR="00094208">
        <w:rPr>
          <w:rFonts w:hint="cs"/>
          <w:rtl/>
        </w:rPr>
        <w:t xml:space="preserve">ليس </w:t>
      </w:r>
      <w:proofErr w:type="spellStart"/>
      <w:r w:rsidR="00EB4CB7">
        <w:rPr>
          <w:rFonts w:hint="cs"/>
          <w:rtl/>
        </w:rPr>
        <w:t>للويبو</w:t>
      </w:r>
      <w:proofErr w:type="spellEnd"/>
      <w:r w:rsidR="00EB4CB7">
        <w:rPr>
          <w:rFonts w:hint="cs"/>
          <w:rtl/>
        </w:rPr>
        <w:t xml:space="preserve"> </w:t>
      </w:r>
      <w:r w:rsidR="007E40CD" w:rsidRPr="00094208">
        <w:rPr>
          <w:rFonts w:hint="cs"/>
          <w:rtl/>
        </w:rPr>
        <w:t>مصروف</w:t>
      </w:r>
      <w:r w:rsidR="007D7E85" w:rsidRPr="00094208">
        <w:rPr>
          <w:rFonts w:hint="cs"/>
          <w:rtl/>
        </w:rPr>
        <w:t>ات</w:t>
      </w:r>
      <w:r w:rsidRPr="00094208">
        <w:rPr>
          <w:rtl/>
        </w:rPr>
        <w:t xml:space="preserve"> </w:t>
      </w:r>
      <w:r w:rsidR="00094208" w:rsidRPr="00094208">
        <w:rPr>
          <w:rFonts w:hint="cs"/>
          <w:rtl/>
        </w:rPr>
        <w:t xml:space="preserve">تُذكَر، أو ليس لها أي مصروفات على الإطلاق، بهذه العملات </w:t>
      </w:r>
      <w:r w:rsidR="007E40CD" w:rsidRPr="00094208">
        <w:rPr>
          <w:rFonts w:hint="cs"/>
          <w:rtl/>
        </w:rPr>
        <w:t xml:space="preserve">لتسوية </w:t>
      </w:r>
      <w:r w:rsidRPr="00094208">
        <w:rPr>
          <w:rtl/>
        </w:rPr>
        <w:t>المعاملات</w:t>
      </w:r>
      <w:r w:rsidR="00094208">
        <w:rPr>
          <w:rFonts w:hint="cs"/>
          <w:rtl/>
        </w:rPr>
        <w:t xml:space="preserve"> في مقابلها</w:t>
      </w:r>
      <w:r w:rsidRPr="00380CAF">
        <w:rPr>
          <w:rtl/>
        </w:rPr>
        <w:t xml:space="preserve">. وعلاوة على ذلك، </w:t>
      </w:r>
      <w:r w:rsidR="008117E3">
        <w:rPr>
          <w:rFonts w:hint="cs"/>
          <w:rtl/>
        </w:rPr>
        <w:t xml:space="preserve">سيلزم </w:t>
      </w:r>
      <w:r w:rsidRPr="00380CAF">
        <w:rPr>
          <w:rtl/>
        </w:rPr>
        <w:t>التوصل إلى اتفاق بشأن ما إذا كان ينبغي لجميع ترتيبات الم</w:t>
      </w:r>
      <w:r w:rsidR="008117E3">
        <w:rPr>
          <w:rFonts w:hint="cs"/>
          <w:rtl/>
        </w:rPr>
        <w:t>ق</w:t>
      </w:r>
      <w:r w:rsidRPr="00380CAF">
        <w:rPr>
          <w:rtl/>
        </w:rPr>
        <w:t>ا</w:t>
      </w:r>
      <w:r w:rsidR="008117E3">
        <w:rPr>
          <w:rFonts w:hint="cs"/>
          <w:rtl/>
        </w:rPr>
        <w:t>ص</w:t>
      </w:r>
      <w:r w:rsidRPr="00380CAF">
        <w:rPr>
          <w:rtl/>
        </w:rPr>
        <w:t xml:space="preserve">ة أن تستخدم الفترات </w:t>
      </w:r>
      <w:r w:rsidR="007E40CD">
        <w:rPr>
          <w:rFonts w:hint="cs"/>
          <w:rtl/>
        </w:rPr>
        <w:t xml:space="preserve">نفسها </w:t>
      </w:r>
      <w:r w:rsidRPr="00380CAF">
        <w:rPr>
          <w:rtl/>
        </w:rPr>
        <w:t xml:space="preserve">أو ما إذا كان </w:t>
      </w:r>
      <w:r w:rsidR="007E40CD">
        <w:rPr>
          <w:rFonts w:hint="cs"/>
          <w:rtl/>
        </w:rPr>
        <w:t>يجوز ل</w:t>
      </w:r>
      <w:r w:rsidRPr="00380CAF">
        <w:rPr>
          <w:rtl/>
        </w:rPr>
        <w:t>إجراءات الم</w:t>
      </w:r>
      <w:r w:rsidR="008117E3">
        <w:rPr>
          <w:rFonts w:hint="cs"/>
          <w:rtl/>
        </w:rPr>
        <w:t>ق</w:t>
      </w:r>
      <w:r w:rsidRPr="00380CAF">
        <w:rPr>
          <w:rtl/>
        </w:rPr>
        <w:t>ا</w:t>
      </w:r>
      <w:r w:rsidR="008117E3">
        <w:rPr>
          <w:rFonts w:hint="cs"/>
          <w:rtl/>
        </w:rPr>
        <w:t>ص</w:t>
      </w:r>
      <w:r w:rsidRPr="00380CAF">
        <w:rPr>
          <w:rtl/>
        </w:rPr>
        <w:t xml:space="preserve">ة المختلفة </w:t>
      </w:r>
      <w:r w:rsidR="007E40CD">
        <w:rPr>
          <w:rFonts w:hint="cs"/>
          <w:rtl/>
        </w:rPr>
        <w:t xml:space="preserve">أن </w:t>
      </w:r>
      <w:r w:rsidRPr="00380CAF">
        <w:rPr>
          <w:rtl/>
        </w:rPr>
        <w:t xml:space="preserve">يكون لها تواريخ </w:t>
      </w:r>
      <w:r w:rsidR="00E21759">
        <w:rPr>
          <w:rFonts w:hint="cs"/>
          <w:rtl/>
        </w:rPr>
        <w:t xml:space="preserve">فوترة وسداد </w:t>
      </w:r>
      <w:r w:rsidRPr="00380CAF">
        <w:rPr>
          <w:rtl/>
        </w:rPr>
        <w:t>مختلفة في غضون شهر واحد</w:t>
      </w:r>
      <w:r w:rsidR="00E21759">
        <w:rPr>
          <w:rFonts w:hint="cs"/>
          <w:rtl/>
        </w:rPr>
        <w:t>. ويرى المكتب الدولي أن</w:t>
      </w:r>
      <w:r w:rsidR="00621E45">
        <w:rPr>
          <w:rFonts w:hint="cs"/>
          <w:rtl/>
        </w:rPr>
        <w:t>ه سيكون من</w:t>
      </w:r>
      <w:r w:rsidRPr="00380CAF">
        <w:rPr>
          <w:rtl/>
        </w:rPr>
        <w:t xml:space="preserve"> ال</w:t>
      </w:r>
      <w:r w:rsidR="00E21759">
        <w:rPr>
          <w:rFonts w:hint="cs"/>
          <w:rtl/>
        </w:rPr>
        <w:t xml:space="preserve">أفضل </w:t>
      </w:r>
      <w:r w:rsidRPr="00380CAF">
        <w:rPr>
          <w:rtl/>
        </w:rPr>
        <w:t>استخدام فترة واحدة.</w:t>
      </w:r>
    </w:p>
    <w:p w:rsidR="00884E8D" w:rsidRPr="00884E8D" w:rsidRDefault="00884E8D" w:rsidP="0080124F">
      <w:pPr>
        <w:pStyle w:val="NormalParaAR"/>
        <w:numPr>
          <w:ilvl w:val="0"/>
          <w:numId w:val="21"/>
        </w:numPr>
        <w:spacing w:after="480"/>
        <w:ind w:left="5575" w:firstLine="0"/>
        <w:rPr>
          <w:i/>
          <w:iCs/>
        </w:rPr>
      </w:pPr>
      <w:r w:rsidRPr="00884E8D">
        <w:rPr>
          <w:i/>
          <w:iCs/>
          <w:rtl/>
        </w:rPr>
        <w:t>إن الفريق العامل مدعو إلى الإحاطة علما بمضمون هذه الوثيقة.</w:t>
      </w:r>
    </w:p>
    <w:p w:rsidR="00AF538E" w:rsidRDefault="00884E8D" w:rsidP="00884E8D">
      <w:pPr>
        <w:pStyle w:val="NormalParaAR"/>
        <w:ind w:left="5575"/>
        <w:rPr>
          <w:rtl/>
        </w:rPr>
      </w:pPr>
      <w:r w:rsidRPr="00884E8D">
        <w:rPr>
          <w:rtl/>
        </w:rPr>
        <w:t>[نهاية الوثيقة]</w:t>
      </w:r>
    </w:p>
    <w:sectPr w:rsidR="00AF538E"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D65" w:rsidRDefault="00B90D65">
      <w:r>
        <w:separator/>
      </w:r>
    </w:p>
  </w:endnote>
  <w:endnote w:type="continuationSeparator" w:id="0">
    <w:p w:rsidR="00B90D65" w:rsidRDefault="00B9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D65" w:rsidRDefault="00B90D65" w:rsidP="009622BF">
      <w:pPr>
        <w:bidi/>
      </w:pPr>
      <w:bookmarkStart w:id="0" w:name="OLE_LINK1"/>
      <w:bookmarkStart w:id="1" w:name="OLE_LINK2"/>
      <w:r>
        <w:separator/>
      </w:r>
      <w:bookmarkEnd w:id="0"/>
      <w:bookmarkEnd w:id="1"/>
    </w:p>
  </w:footnote>
  <w:footnote w:type="continuationSeparator" w:id="0">
    <w:p w:rsidR="00B90D65" w:rsidRDefault="00B90D65" w:rsidP="009622BF">
      <w:pPr>
        <w:bidi/>
      </w:pPr>
      <w:r>
        <w:separator/>
      </w:r>
    </w:p>
  </w:footnote>
  <w:footnote w:id="1">
    <w:p w:rsidR="00666FD5" w:rsidRDefault="00666FD5" w:rsidP="009747A0">
      <w:pPr>
        <w:pStyle w:val="FootnoteText"/>
        <w:rPr>
          <w:rtl/>
          <w:lang w:bidi="ar-EG"/>
        </w:rPr>
      </w:pPr>
      <w:r>
        <w:rPr>
          <w:rStyle w:val="FootnoteReference"/>
        </w:rPr>
        <w:footnoteRef/>
      </w:r>
      <w:r>
        <w:rPr>
          <w:rtl/>
        </w:rPr>
        <w:t xml:space="preserve"> </w:t>
      </w:r>
      <w:r w:rsidRPr="00AF21C3">
        <w:rPr>
          <w:rtl/>
          <w:lang w:bidi="ar-EG"/>
        </w:rPr>
        <w:t xml:space="preserve">يمكن </w:t>
      </w:r>
      <w:r w:rsidRPr="000432B0">
        <w:rPr>
          <w:rFonts w:hint="cs"/>
          <w:rtl/>
          <w:lang w:bidi="ar-EG"/>
        </w:rPr>
        <w:t xml:space="preserve">الاستعاضة عن ذلك </w:t>
      </w:r>
      <w:r>
        <w:rPr>
          <w:rFonts w:hint="cs"/>
          <w:rtl/>
          <w:lang w:bidi="ar-EG"/>
        </w:rPr>
        <w:t>ب</w:t>
      </w:r>
      <w:r w:rsidRPr="000432B0">
        <w:rPr>
          <w:rtl/>
          <w:lang w:bidi="ar-EG"/>
        </w:rPr>
        <w:t>الرسائل</w:t>
      </w:r>
      <w:r>
        <w:rPr>
          <w:rFonts w:hint="cs"/>
          <w:rtl/>
          <w:lang w:bidi="ar-EG"/>
        </w:rPr>
        <w:t xml:space="preserve"> المتبادلة</w:t>
      </w:r>
      <w:r w:rsidRPr="000432B0">
        <w:rPr>
          <w:rFonts w:hint="cs"/>
          <w:rtl/>
          <w:lang w:bidi="ar-EG"/>
        </w:rPr>
        <w:t xml:space="preserve"> </w:t>
      </w:r>
      <w:r>
        <w:rPr>
          <w:rFonts w:hint="cs"/>
          <w:rtl/>
          <w:lang w:bidi="ar-EG"/>
        </w:rPr>
        <w:t xml:space="preserve">في حالة </w:t>
      </w:r>
      <w:r w:rsidRPr="00AF21C3">
        <w:rPr>
          <w:rtl/>
          <w:lang w:bidi="ar-EG"/>
        </w:rPr>
        <w:t xml:space="preserve">بعض </w:t>
      </w:r>
      <w:r>
        <w:rPr>
          <w:rFonts w:hint="cs"/>
          <w:rtl/>
          <w:lang w:bidi="ar-EG"/>
        </w:rPr>
        <w:t xml:space="preserve">إدارات البحث الدولي إذا كان ذلك يُعتبر </w:t>
      </w:r>
      <w:r>
        <w:rPr>
          <w:rtl/>
          <w:lang w:bidi="ar-EG"/>
        </w:rPr>
        <w:t>كافيا</w:t>
      </w:r>
      <w:r w:rsidRPr="00AF21C3">
        <w:rPr>
          <w:rtl/>
          <w:lang w:bidi="ar-EG"/>
        </w:rPr>
        <w:t xml:space="preserve"> و</w:t>
      </w:r>
      <w:r>
        <w:rPr>
          <w:rFonts w:hint="cs"/>
          <w:rtl/>
          <w:lang w:bidi="ar-EG"/>
        </w:rPr>
        <w:t xml:space="preserve">كان </w:t>
      </w:r>
      <w:r w:rsidRPr="00AF21C3">
        <w:rPr>
          <w:rtl/>
          <w:lang w:bidi="ar-EG"/>
        </w:rPr>
        <w:t>أكثر فعالية من الناحية الإجرائية.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FD5" w:rsidRDefault="00666FD5" w:rsidP="009F1B86">
    <w:r>
      <w:t>PCT/WG/</w:t>
    </w:r>
    <w:r>
      <w:rPr>
        <w:szCs w:val="22"/>
      </w:rPr>
      <w:t>11</w:t>
    </w:r>
    <w:r>
      <w:t>/4</w:t>
    </w:r>
  </w:p>
  <w:p w:rsidR="00666FD5" w:rsidRDefault="00666FD5" w:rsidP="00D61541">
    <w:r>
      <w:fldChar w:fldCharType="begin"/>
    </w:r>
    <w:r>
      <w:instrText xml:space="preserve"> PAGE  \* MERGEFORMAT </w:instrText>
    </w:r>
    <w:r>
      <w:fldChar w:fldCharType="separate"/>
    </w:r>
    <w:r w:rsidR="00CB425F">
      <w:rPr>
        <w:noProof/>
      </w:rPr>
      <w:t>5</w:t>
    </w:r>
    <w:r>
      <w:fldChar w:fldCharType="end"/>
    </w:r>
  </w:p>
  <w:p w:rsidR="00666FD5" w:rsidRDefault="00666FD5"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E8C50AD"/>
    <w:multiLevelType w:val="hybridMultilevel"/>
    <w:tmpl w:val="A7EA4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FA"/>
    <w:rsid w:val="00002CBE"/>
    <w:rsid w:val="00003232"/>
    <w:rsid w:val="000033DA"/>
    <w:rsid w:val="000041D4"/>
    <w:rsid w:val="0000579F"/>
    <w:rsid w:val="000074D1"/>
    <w:rsid w:val="000076BD"/>
    <w:rsid w:val="00010481"/>
    <w:rsid w:val="00010671"/>
    <w:rsid w:val="000114E2"/>
    <w:rsid w:val="00012248"/>
    <w:rsid w:val="00013347"/>
    <w:rsid w:val="00013D73"/>
    <w:rsid w:val="000142E1"/>
    <w:rsid w:val="000146BD"/>
    <w:rsid w:val="00014B68"/>
    <w:rsid w:val="0001645D"/>
    <w:rsid w:val="000167A5"/>
    <w:rsid w:val="00017A43"/>
    <w:rsid w:val="00020A69"/>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0A79"/>
    <w:rsid w:val="0004115B"/>
    <w:rsid w:val="00042F2D"/>
    <w:rsid w:val="000432B0"/>
    <w:rsid w:val="000432B2"/>
    <w:rsid w:val="000432CF"/>
    <w:rsid w:val="000438A8"/>
    <w:rsid w:val="00044AC0"/>
    <w:rsid w:val="00045B68"/>
    <w:rsid w:val="00045CD1"/>
    <w:rsid w:val="00045E69"/>
    <w:rsid w:val="00046EDC"/>
    <w:rsid w:val="00047497"/>
    <w:rsid w:val="000500C9"/>
    <w:rsid w:val="0005014C"/>
    <w:rsid w:val="000508E2"/>
    <w:rsid w:val="00050A69"/>
    <w:rsid w:val="00050C55"/>
    <w:rsid w:val="00050F28"/>
    <w:rsid w:val="00053836"/>
    <w:rsid w:val="00054659"/>
    <w:rsid w:val="00055FA2"/>
    <w:rsid w:val="000560BD"/>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2E00"/>
    <w:rsid w:val="00094208"/>
    <w:rsid w:val="000942DA"/>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3ED"/>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8F0"/>
    <w:rsid w:val="000F49FA"/>
    <w:rsid w:val="000F58C4"/>
    <w:rsid w:val="000F5E56"/>
    <w:rsid w:val="000F7046"/>
    <w:rsid w:val="000F70F9"/>
    <w:rsid w:val="001007AB"/>
    <w:rsid w:val="00100F97"/>
    <w:rsid w:val="001012E0"/>
    <w:rsid w:val="001016F2"/>
    <w:rsid w:val="001024C1"/>
    <w:rsid w:val="0010385D"/>
    <w:rsid w:val="001042E0"/>
    <w:rsid w:val="00104C51"/>
    <w:rsid w:val="0010597B"/>
    <w:rsid w:val="001065D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55A"/>
    <w:rsid w:val="00182417"/>
    <w:rsid w:val="0018242F"/>
    <w:rsid w:val="0018414E"/>
    <w:rsid w:val="00185718"/>
    <w:rsid w:val="001857AF"/>
    <w:rsid w:val="00185BBE"/>
    <w:rsid w:val="00186606"/>
    <w:rsid w:val="00190B6D"/>
    <w:rsid w:val="00190B8C"/>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0A60"/>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D46"/>
    <w:rsid w:val="001D6A48"/>
    <w:rsid w:val="001E1043"/>
    <w:rsid w:val="001E10E1"/>
    <w:rsid w:val="001E175F"/>
    <w:rsid w:val="001E19F7"/>
    <w:rsid w:val="001E2669"/>
    <w:rsid w:val="001E3F88"/>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B84"/>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4B0A"/>
    <w:rsid w:val="0026520E"/>
    <w:rsid w:val="00266486"/>
    <w:rsid w:val="00266B0A"/>
    <w:rsid w:val="00266C61"/>
    <w:rsid w:val="0026749A"/>
    <w:rsid w:val="0026784B"/>
    <w:rsid w:val="00270E72"/>
    <w:rsid w:val="0027167E"/>
    <w:rsid w:val="00271F24"/>
    <w:rsid w:val="00272503"/>
    <w:rsid w:val="00272F3A"/>
    <w:rsid w:val="002736FD"/>
    <w:rsid w:val="00273941"/>
    <w:rsid w:val="00273D91"/>
    <w:rsid w:val="002743E2"/>
    <w:rsid w:val="0027447E"/>
    <w:rsid w:val="0027520A"/>
    <w:rsid w:val="00275419"/>
    <w:rsid w:val="00275A2D"/>
    <w:rsid w:val="0027628A"/>
    <w:rsid w:val="0027655E"/>
    <w:rsid w:val="002772A5"/>
    <w:rsid w:val="002806F8"/>
    <w:rsid w:val="002810B5"/>
    <w:rsid w:val="00281F4F"/>
    <w:rsid w:val="00286744"/>
    <w:rsid w:val="002909B9"/>
    <w:rsid w:val="00292CEE"/>
    <w:rsid w:val="00292D22"/>
    <w:rsid w:val="0029470D"/>
    <w:rsid w:val="00297B80"/>
    <w:rsid w:val="002A076C"/>
    <w:rsid w:val="002A1059"/>
    <w:rsid w:val="002A37A5"/>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37D"/>
    <w:rsid w:val="002C4AD1"/>
    <w:rsid w:val="002C7D29"/>
    <w:rsid w:val="002D0298"/>
    <w:rsid w:val="002D1662"/>
    <w:rsid w:val="002D1DE5"/>
    <w:rsid w:val="002D3506"/>
    <w:rsid w:val="002D3670"/>
    <w:rsid w:val="002D3D98"/>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5C1"/>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AF"/>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A0F"/>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474"/>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0AD3"/>
    <w:rsid w:val="00422A2A"/>
    <w:rsid w:val="00422D4D"/>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76F"/>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AF8"/>
    <w:rsid w:val="00490ED4"/>
    <w:rsid w:val="00491B91"/>
    <w:rsid w:val="00491C21"/>
    <w:rsid w:val="00491C66"/>
    <w:rsid w:val="004921FB"/>
    <w:rsid w:val="004935D6"/>
    <w:rsid w:val="00494195"/>
    <w:rsid w:val="004945FB"/>
    <w:rsid w:val="00497356"/>
    <w:rsid w:val="004A076F"/>
    <w:rsid w:val="004A18FA"/>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3F31"/>
    <w:rsid w:val="004C47E4"/>
    <w:rsid w:val="004C482F"/>
    <w:rsid w:val="004C49C9"/>
    <w:rsid w:val="004C627F"/>
    <w:rsid w:val="004C76C1"/>
    <w:rsid w:val="004C7DDE"/>
    <w:rsid w:val="004D0D1A"/>
    <w:rsid w:val="004D169F"/>
    <w:rsid w:val="004D18CF"/>
    <w:rsid w:val="004D30CE"/>
    <w:rsid w:val="004D4071"/>
    <w:rsid w:val="004D421A"/>
    <w:rsid w:val="004D491E"/>
    <w:rsid w:val="004D4D0C"/>
    <w:rsid w:val="004D6144"/>
    <w:rsid w:val="004D678F"/>
    <w:rsid w:val="004E1264"/>
    <w:rsid w:val="004E2CBC"/>
    <w:rsid w:val="004E3DD4"/>
    <w:rsid w:val="004E43A6"/>
    <w:rsid w:val="004E46DE"/>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68F1"/>
    <w:rsid w:val="00506BDE"/>
    <w:rsid w:val="005104E8"/>
    <w:rsid w:val="005107DB"/>
    <w:rsid w:val="005107E4"/>
    <w:rsid w:val="00510DB0"/>
    <w:rsid w:val="005119F6"/>
    <w:rsid w:val="00511B7D"/>
    <w:rsid w:val="00511D00"/>
    <w:rsid w:val="005137E7"/>
    <w:rsid w:val="005151DE"/>
    <w:rsid w:val="00516256"/>
    <w:rsid w:val="005162CF"/>
    <w:rsid w:val="00517A63"/>
    <w:rsid w:val="00517C8D"/>
    <w:rsid w:val="00517FD1"/>
    <w:rsid w:val="00520550"/>
    <w:rsid w:val="005219E6"/>
    <w:rsid w:val="00521B4A"/>
    <w:rsid w:val="0052212E"/>
    <w:rsid w:val="00522E91"/>
    <w:rsid w:val="0052302D"/>
    <w:rsid w:val="005236A5"/>
    <w:rsid w:val="005266BD"/>
    <w:rsid w:val="0052772D"/>
    <w:rsid w:val="00530442"/>
    <w:rsid w:val="00534AF0"/>
    <w:rsid w:val="00535060"/>
    <w:rsid w:val="00535738"/>
    <w:rsid w:val="00537456"/>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ADC"/>
    <w:rsid w:val="005918E4"/>
    <w:rsid w:val="00591C6D"/>
    <w:rsid w:val="00591C71"/>
    <w:rsid w:val="00592392"/>
    <w:rsid w:val="00592484"/>
    <w:rsid w:val="0059283D"/>
    <w:rsid w:val="005928D3"/>
    <w:rsid w:val="00592D5D"/>
    <w:rsid w:val="005955C0"/>
    <w:rsid w:val="00595B68"/>
    <w:rsid w:val="00595EAA"/>
    <w:rsid w:val="0059672B"/>
    <w:rsid w:val="00597B2E"/>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3CF6"/>
    <w:rsid w:val="005C42AB"/>
    <w:rsid w:val="005C45C0"/>
    <w:rsid w:val="005C5335"/>
    <w:rsid w:val="005C57C6"/>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06"/>
    <w:rsid w:val="00617A92"/>
    <w:rsid w:val="00620CEE"/>
    <w:rsid w:val="00621E45"/>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7FA"/>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6FD5"/>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9D0"/>
    <w:rsid w:val="006855C0"/>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596D"/>
    <w:rsid w:val="00695B44"/>
    <w:rsid w:val="00696601"/>
    <w:rsid w:val="00697434"/>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C775D"/>
    <w:rsid w:val="006D0636"/>
    <w:rsid w:val="006D06DC"/>
    <w:rsid w:val="006D4F79"/>
    <w:rsid w:val="006D6E46"/>
    <w:rsid w:val="006D7FA8"/>
    <w:rsid w:val="006E4601"/>
    <w:rsid w:val="006E5B86"/>
    <w:rsid w:val="006E63FF"/>
    <w:rsid w:val="006E652D"/>
    <w:rsid w:val="006E7572"/>
    <w:rsid w:val="006F2F22"/>
    <w:rsid w:val="006F434A"/>
    <w:rsid w:val="006F7974"/>
    <w:rsid w:val="00700A60"/>
    <w:rsid w:val="00705027"/>
    <w:rsid w:val="00710494"/>
    <w:rsid w:val="00710A8E"/>
    <w:rsid w:val="007117BD"/>
    <w:rsid w:val="0071257C"/>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9FA"/>
    <w:rsid w:val="0075458D"/>
    <w:rsid w:val="007554A9"/>
    <w:rsid w:val="007556F5"/>
    <w:rsid w:val="00756769"/>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131"/>
    <w:rsid w:val="0078264A"/>
    <w:rsid w:val="00783D11"/>
    <w:rsid w:val="00785E46"/>
    <w:rsid w:val="00786954"/>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691"/>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53"/>
    <w:rsid w:val="007D668A"/>
    <w:rsid w:val="007D76D5"/>
    <w:rsid w:val="007D7E85"/>
    <w:rsid w:val="007E09E2"/>
    <w:rsid w:val="007E0FF5"/>
    <w:rsid w:val="007E1012"/>
    <w:rsid w:val="007E17CD"/>
    <w:rsid w:val="007E2204"/>
    <w:rsid w:val="007E24ED"/>
    <w:rsid w:val="007E374B"/>
    <w:rsid w:val="007E39DE"/>
    <w:rsid w:val="007E3F53"/>
    <w:rsid w:val="007E40CD"/>
    <w:rsid w:val="007E7997"/>
    <w:rsid w:val="007E7B47"/>
    <w:rsid w:val="007F04EF"/>
    <w:rsid w:val="007F342F"/>
    <w:rsid w:val="007F38D1"/>
    <w:rsid w:val="007F496A"/>
    <w:rsid w:val="007F56BB"/>
    <w:rsid w:val="007F63CE"/>
    <w:rsid w:val="007F680B"/>
    <w:rsid w:val="007F6EA4"/>
    <w:rsid w:val="007F6F4E"/>
    <w:rsid w:val="008002A5"/>
    <w:rsid w:val="0080050E"/>
    <w:rsid w:val="0080124F"/>
    <w:rsid w:val="00801329"/>
    <w:rsid w:val="00801424"/>
    <w:rsid w:val="00801AA4"/>
    <w:rsid w:val="00801B7E"/>
    <w:rsid w:val="008021B9"/>
    <w:rsid w:val="00806E68"/>
    <w:rsid w:val="00807FC3"/>
    <w:rsid w:val="00810034"/>
    <w:rsid w:val="008114CF"/>
    <w:rsid w:val="008117CC"/>
    <w:rsid w:val="008117E3"/>
    <w:rsid w:val="00811AB3"/>
    <w:rsid w:val="0081421D"/>
    <w:rsid w:val="00814ADB"/>
    <w:rsid w:val="00815C5D"/>
    <w:rsid w:val="0081618F"/>
    <w:rsid w:val="00816A0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9C1"/>
    <w:rsid w:val="00837719"/>
    <w:rsid w:val="00840419"/>
    <w:rsid w:val="00840A24"/>
    <w:rsid w:val="00840F1B"/>
    <w:rsid w:val="0084117A"/>
    <w:rsid w:val="00842586"/>
    <w:rsid w:val="00842827"/>
    <w:rsid w:val="00842965"/>
    <w:rsid w:val="00844300"/>
    <w:rsid w:val="0084487A"/>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C36"/>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4E8D"/>
    <w:rsid w:val="008853E0"/>
    <w:rsid w:val="00885BE2"/>
    <w:rsid w:val="008863C8"/>
    <w:rsid w:val="00886D40"/>
    <w:rsid w:val="00887A0E"/>
    <w:rsid w:val="008907F3"/>
    <w:rsid w:val="008920C2"/>
    <w:rsid w:val="008924D5"/>
    <w:rsid w:val="00895702"/>
    <w:rsid w:val="00897566"/>
    <w:rsid w:val="0089757B"/>
    <w:rsid w:val="008A1594"/>
    <w:rsid w:val="008A1757"/>
    <w:rsid w:val="008A1CE6"/>
    <w:rsid w:val="008A1F25"/>
    <w:rsid w:val="008A47FB"/>
    <w:rsid w:val="008A5234"/>
    <w:rsid w:val="008A5397"/>
    <w:rsid w:val="008A6861"/>
    <w:rsid w:val="008A6DD7"/>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780"/>
    <w:rsid w:val="008D0948"/>
    <w:rsid w:val="008D311C"/>
    <w:rsid w:val="008D31D2"/>
    <w:rsid w:val="008D3CC5"/>
    <w:rsid w:val="008D564A"/>
    <w:rsid w:val="008D5E47"/>
    <w:rsid w:val="008D7D8C"/>
    <w:rsid w:val="008E004E"/>
    <w:rsid w:val="008E04FB"/>
    <w:rsid w:val="008E3E79"/>
    <w:rsid w:val="008E5282"/>
    <w:rsid w:val="008E5A30"/>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70C"/>
    <w:rsid w:val="009343F5"/>
    <w:rsid w:val="0093456A"/>
    <w:rsid w:val="009345AE"/>
    <w:rsid w:val="00935301"/>
    <w:rsid w:val="00936962"/>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7A0"/>
    <w:rsid w:val="00974E60"/>
    <w:rsid w:val="00975896"/>
    <w:rsid w:val="00975DF1"/>
    <w:rsid w:val="009764E0"/>
    <w:rsid w:val="00976AFE"/>
    <w:rsid w:val="00983389"/>
    <w:rsid w:val="00983CEA"/>
    <w:rsid w:val="00984198"/>
    <w:rsid w:val="00984E04"/>
    <w:rsid w:val="00986194"/>
    <w:rsid w:val="009861D2"/>
    <w:rsid w:val="00986E53"/>
    <w:rsid w:val="00987CE5"/>
    <w:rsid w:val="009916A1"/>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73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5AE"/>
    <w:rsid w:val="009E487A"/>
    <w:rsid w:val="009E4FFB"/>
    <w:rsid w:val="009F045D"/>
    <w:rsid w:val="009F1098"/>
    <w:rsid w:val="009F1458"/>
    <w:rsid w:val="009F1B86"/>
    <w:rsid w:val="009F1D3A"/>
    <w:rsid w:val="009F2C2E"/>
    <w:rsid w:val="009F4190"/>
    <w:rsid w:val="009F4911"/>
    <w:rsid w:val="009F513E"/>
    <w:rsid w:val="009F5241"/>
    <w:rsid w:val="009F6807"/>
    <w:rsid w:val="009F68DF"/>
    <w:rsid w:val="009F6A24"/>
    <w:rsid w:val="00A0042C"/>
    <w:rsid w:val="00A00495"/>
    <w:rsid w:val="00A01925"/>
    <w:rsid w:val="00A01DEB"/>
    <w:rsid w:val="00A01EEE"/>
    <w:rsid w:val="00A06D32"/>
    <w:rsid w:val="00A07545"/>
    <w:rsid w:val="00A12184"/>
    <w:rsid w:val="00A13947"/>
    <w:rsid w:val="00A13E2B"/>
    <w:rsid w:val="00A1562A"/>
    <w:rsid w:val="00A15901"/>
    <w:rsid w:val="00A1618E"/>
    <w:rsid w:val="00A161A1"/>
    <w:rsid w:val="00A20562"/>
    <w:rsid w:val="00A20F75"/>
    <w:rsid w:val="00A212B1"/>
    <w:rsid w:val="00A24642"/>
    <w:rsid w:val="00A26FFF"/>
    <w:rsid w:val="00A316EC"/>
    <w:rsid w:val="00A31804"/>
    <w:rsid w:val="00A318AE"/>
    <w:rsid w:val="00A318C5"/>
    <w:rsid w:val="00A31D60"/>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671"/>
    <w:rsid w:val="00A424E8"/>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1E"/>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2C7"/>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1CA"/>
    <w:rsid w:val="00AB54AE"/>
    <w:rsid w:val="00AB5500"/>
    <w:rsid w:val="00AB5564"/>
    <w:rsid w:val="00AB57FB"/>
    <w:rsid w:val="00AB7303"/>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21C3"/>
    <w:rsid w:val="00AF3291"/>
    <w:rsid w:val="00AF395E"/>
    <w:rsid w:val="00AF4D6A"/>
    <w:rsid w:val="00AF538E"/>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37C30"/>
    <w:rsid w:val="00B40633"/>
    <w:rsid w:val="00B44049"/>
    <w:rsid w:val="00B44318"/>
    <w:rsid w:val="00B44C4B"/>
    <w:rsid w:val="00B4621D"/>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0D65"/>
    <w:rsid w:val="00B92958"/>
    <w:rsid w:val="00B93957"/>
    <w:rsid w:val="00B9404A"/>
    <w:rsid w:val="00B94877"/>
    <w:rsid w:val="00B9491F"/>
    <w:rsid w:val="00B96043"/>
    <w:rsid w:val="00B96F5D"/>
    <w:rsid w:val="00BA02F9"/>
    <w:rsid w:val="00BA1987"/>
    <w:rsid w:val="00BA222E"/>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2"/>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4EE"/>
    <w:rsid w:val="00BF0707"/>
    <w:rsid w:val="00BF164F"/>
    <w:rsid w:val="00BF1AAF"/>
    <w:rsid w:val="00BF268B"/>
    <w:rsid w:val="00BF4D03"/>
    <w:rsid w:val="00BF4E85"/>
    <w:rsid w:val="00BF54BD"/>
    <w:rsid w:val="00BF5892"/>
    <w:rsid w:val="00C01804"/>
    <w:rsid w:val="00C026BC"/>
    <w:rsid w:val="00C02AD4"/>
    <w:rsid w:val="00C03869"/>
    <w:rsid w:val="00C04A8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52B"/>
    <w:rsid w:val="00C32151"/>
    <w:rsid w:val="00C3217A"/>
    <w:rsid w:val="00C33551"/>
    <w:rsid w:val="00C3357D"/>
    <w:rsid w:val="00C33BE9"/>
    <w:rsid w:val="00C33C13"/>
    <w:rsid w:val="00C348C7"/>
    <w:rsid w:val="00C35AD8"/>
    <w:rsid w:val="00C35B2A"/>
    <w:rsid w:val="00C36742"/>
    <w:rsid w:val="00C36789"/>
    <w:rsid w:val="00C374AD"/>
    <w:rsid w:val="00C40DE4"/>
    <w:rsid w:val="00C40E63"/>
    <w:rsid w:val="00C41037"/>
    <w:rsid w:val="00C41A06"/>
    <w:rsid w:val="00C4261B"/>
    <w:rsid w:val="00C42BFB"/>
    <w:rsid w:val="00C444FB"/>
    <w:rsid w:val="00C44DDC"/>
    <w:rsid w:val="00C5128B"/>
    <w:rsid w:val="00C51423"/>
    <w:rsid w:val="00C5294D"/>
    <w:rsid w:val="00C52F83"/>
    <w:rsid w:val="00C54C1B"/>
    <w:rsid w:val="00C54DBA"/>
    <w:rsid w:val="00C57ED3"/>
    <w:rsid w:val="00C61640"/>
    <w:rsid w:val="00C61AA7"/>
    <w:rsid w:val="00C61B8E"/>
    <w:rsid w:val="00C62873"/>
    <w:rsid w:val="00C668DE"/>
    <w:rsid w:val="00C7044F"/>
    <w:rsid w:val="00C720F8"/>
    <w:rsid w:val="00C7294B"/>
    <w:rsid w:val="00C72D84"/>
    <w:rsid w:val="00C742C5"/>
    <w:rsid w:val="00C74A06"/>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25F"/>
    <w:rsid w:val="00CB4C42"/>
    <w:rsid w:val="00CB4C79"/>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F8E"/>
    <w:rsid w:val="00CF00DB"/>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703"/>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553"/>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C78"/>
    <w:rsid w:val="00DB71DB"/>
    <w:rsid w:val="00DB71E1"/>
    <w:rsid w:val="00DB7B0F"/>
    <w:rsid w:val="00DB7CB3"/>
    <w:rsid w:val="00DC0D57"/>
    <w:rsid w:val="00DC16F7"/>
    <w:rsid w:val="00DC1CA3"/>
    <w:rsid w:val="00DC2641"/>
    <w:rsid w:val="00DC2B1E"/>
    <w:rsid w:val="00DC7481"/>
    <w:rsid w:val="00DC7591"/>
    <w:rsid w:val="00DD0839"/>
    <w:rsid w:val="00DD1DA3"/>
    <w:rsid w:val="00DD26D0"/>
    <w:rsid w:val="00DD2798"/>
    <w:rsid w:val="00DD47D5"/>
    <w:rsid w:val="00DD6729"/>
    <w:rsid w:val="00DD7960"/>
    <w:rsid w:val="00DD7B0D"/>
    <w:rsid w:val="00DE04E9"/>
    <w:rsid w:val="00DE1F29"/>
    <w:rsid w:val="00DE3FEB"/>
    <w:rsid w:val="00DE4905"/>
    <w:rsid w:val="00DE510C"/>
    <w:rsid w:val="00DE51A4"/>
    <w:rsid w:val="00DE7822"/>
    <w:rsid w:val="00DF081A"/>
    <w:rsid w:val="00DF265D"/>
    <w:rsid w:val="00DF2EB0"/>
    <w:rsid w:val="00DF31C1"/>
    <w:rsid w:val="00DF427A"/>
    <w:rsid w:val="00DF45C5"/>
    <w:rsid w:val="00DF5A8C"/>
    <w:rsid w:val="00DF71D8"/>
    <w:rsid w:val="00E00CCA"/>
    <w:rsid w:val="00E01623"/>
    <w:rsid w:val="00E0378E"/>
    <w:rsid w:val="00E03FE3"/>
    <w:rsid w:val="00E0545B"/>
    <w:rsid w:val="00E06951"/>
    <w:rsid w:val="00E10C94"/>
    <w:rsid w:val="00E10EC4"/>
    <w:rsid w:val="00E118D7"/>
    <w:rsid w:val="00E13F46"/>
    <w:rsid w:val="00E15BD4"/>
    <w:rsid w:val="00E16458"/>
    <w:rsid w:val="00E16FB6"/>
    <w:rsid w:val="00E17001"/>
    <w:rsid w:val="00E17814"/>
    <w:rsid w:val="00E17CEF"/>
    <w:rsid w:val="00E20FBC"/>
    <w:rsid w:val="00E21759"/>
    <w:rsid w:val="00E22A85"/>
    <w:rsid w:val="00E244CA"/>
    <w:rsid w:val="00E2512D"/>
    <w:rsid w:val="00E2548C"/>
    <w:rsid w:val="00E2662B"/>
    <w:rsid w:val="00E26736"/>
    <w:rsid w:val="00E268AC"/>
    <w:rsid w:val="00E27986"/>
    <w:rsid w:val="00E27D23"/>
    <w:rsid w:val="00E30A8A"/>
    <w:rsid w:val="00E31468"/>
    <w:rsid w:val="00E31BC7"/>
    <w:rsid w:val="00E31E7F"/>
    <w:rsid w:val="00E363CD"/>
    <w:rsid w:val="00E365C4"/>
    <w:rsid w:val="00E36C7F"/>
    <w:rsid w:val="00E37652"/>
    <w:rsid w:val="00E3768F"/>
    <w:rsid w:val="00E402BC"/>
    <w:rsid w:val="00E41403"/>
    <w:rsid w:val="00E418C7"/>
    <w:rsid w:val="00E41BD7"/>
    <w:rsid w:val="00E428D6"/>
    <w:rsid w:val="00E43284"/>
    <w:rsid w:val="00E43972"/>
    <w:rsid w:val="00E445C9"/>
    <w:rsid w:val="00E447C5"/>
    <w:rsid w:val="00E450C1"/>
    <w:rsid w:val="00E4547F"/>
    <w:rsid w:val="00E4574F"/>
    <w:rsid w:val="00E45770"/>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835"/>
    <w:rsid w:val="00E62E59"/>
    <w:rsid w:val="00E63E99"/>
    <w:rsid w:val="00E63FB7"/>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843"/>
    <w:rsid w:val="00EB2857"/>
    <w:rsid w:val="00EB30B7"/>
    <w:rsid w:val="00EB3F8A"/>
    <w:rsid w:val="00EB416F"/>
    <w:rsid w:val="00EB43B9"/>
    <w:rsid w:val="00EB4482"/>
    <w:rsid w:val="00EB4C01"/>
    <w:rsid w:val="00EB4CB7"/>
    <w:rsid w:val="00EB4D59"/>
    <w:rsid w:val="00EB4E58"/>
    <w:rsid w:val="00EB573D"/>
    <w:rsid w:val="00EB583A"/>
    <w:rsid w:val="00EB7752"/>
    <w:rsid w:val="00EC0725"/>
    <w:rsid w:val="00EC0889"/>
    <w:rsid w:val="00EC0C13"/>
    <w:rsid w:val="00EC148C"/>
    <w:rsid w:val="00EC226D"/>
    <w:rsid w:val="00EC2D7D"/>
    <w:rsid w:val="00EC36AD"/>
    <w:rsid w:val="00EC3BCF"/>
    <w:rsid w:val="00EC56B1"/>
    <w:rsid w:val="00EC664F"/>
    <w:rsid w:val="00EC6749"/>
    <w:rsid w:val="00EC72F5"/>
    <w:rsid w:val="00EC7334"/>
    <w:rsid w:val="00ED1877"/>
    <w:rsid w:val="00ED247F"/>
    <w:rsid w:val="00ED27E4"/>
    <w:rsid w:val="00ED2F27"/>
    <w:rsid w:val="00ED3370"/>
    <w:rsid w:val="00ED3DBB"/>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6B2"/>
    <w:rsid w:val="00EF28EF"/>
    <w:rsid w:val="00EF2EB9"/>
    <w:rsid w:val="00EF40E7"/>
    <w:rsid w:val="00EF4529"/>
    <w:rsid w:val="00EF5B34"/>
    <w:rsid w:val="00EF657B"/>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058"/>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C9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4F8"/>
    <w:rsid w:val="00FF3EE6"/>
    <w:rsid w:val="00FF434C"/>
    <w:rsid w:val="00FF507B"/>
    <w:rsid w:val="00FF51B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43894\PCT_WG_1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6B13-EAF1-46FF-9677-5BFCA36B6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PCT_WG_11_AR.dotx</Template>
  <TotalTime>500</TotalTime>
  <Pages>5</Pages>
  <Words>1774</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PCT/WG/11/4 (Arabic)</vt:lpstr>
    </vt:vector>
  </TitlesOfParts>
  <Company>World Intellectual Property Organization</Company>
  <LinksUpToDate>false</LinksUpToDate>
  <CharactersWithSpaces>10940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PCT/WG/11/4 (Arabic)</dc:title>
  <dc:creator>M_Atallah</dc:creator>
  <cp:lastModifiedBy>BEN ALI Lassad</cp:lastModifiedBy>
  <cp:revision>62</cp:revision>
  <cp:lastPrinted>2018-04-06T08:31:00Z</cp:lastPrinted>
  <dcterms:created xsi:type="dcterms:W3CDTF">2018-03-27T16:13:00Z</dcterms:created>
  <dcterms:modified xsi:type="dcterms:W3CDTF">2018-04-06T08:31:00Z</dcterms:modified>
</cp:coreProperties>
</file>