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94A56E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n-GB" w:eastAsia="en-GB"/>
        </w:rPr>
        <mc:AlternateContent>
          <mc:Choice Requires="wpg">
            <w:drawing>
              <wp:inline distT="0" distB="0" distL="0" distR="0" wp14:anchorId="480C9E3F" wp14:editId="271FA53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CE475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9B5CC1" w14:textId="77777777" w:rsidR="008B2CC1" w:rsidRPr="002326AB" w:rsidRDefault="00C12EAE" w:rsidP="00C12EAE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14/5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</w:p>
    <w:p w14:paraId="6B423240" w14:textId="77777777" w:rsidR="008B2CC1" w:rsidRPr="00C12EA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2" w:name="Original"/>
      <w:r w:rsidRPr="00C12EA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C12EAE" w:rsidRPr="00C12EA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بالإنكليزية</w:t>
      </w:r>
    </w:p>
    <w:p w14:paraId="658EAECB" w14:textId="77777777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C12EA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12 مايو 2021</w:t>
      </w:r>
    </w:p>
    <w:bookmarkEnd w:id="3"/>
    <w:p w14:paraId="2DD4912A" w14:textId="77777777" w:rsidR="00C12EAE" w:rsidRPr="00D67EAE" w:rsidRDefault="00C12EAE" w:rsidP="001462CA">
      <w:pPr>
        <w:pStyle w:val="Heading1"/>
        <w:spacing w:after="480"/>
      </w:pPr>
      <w:r>
        <w:rPr>
          <w:rFonts w:hint="cs"/>
          <w:rtl/>
        </w:rPr>
        <w:t>ا</w:t>
      </w:r>
      <w:r w:rsidRPr="00D60E63">
        <w:rPr>
          <w:rtl/>
        </w:rPr>
        <w:t>لفريق العامل لمعاهدة التعاون بشأن البراءات</w:t>
      </w:r>
    </w:p>
    <w:p w14:paraId="4ED1D5EB" w14:textId="77777777" w:rsidR="00C12EAE" w:rsidRPr="00D67EAE" w:rsidRDefault="00C12EAE" w:rsidP="00C12EA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0E63">
        <w:rPr>
          <w:rFonts w:asciiTheme="minorHAnsi" w:hAnsiTheme="minorHAnsi"/>
          <w:bCs/>
          <w:sz w:val="24"/>
          <w:szCs w:val="24"/>
          <w:rtl/>
        </w:rPr>
        <w:t>الدورة الرابعة عشرة</w:t>
      </w:r>
    </w:p>
    <w:p w14:paraId="63087428" w14:textId="77777777" w:rsidR="00C12EAE" w:rsidRPr="00D67EAE" w:rsidRDefault="00C12EAE" w:rsidP="00C12EA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4" w:name="TitleOfDoc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يونيو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14:paraId="565D0FED" w14:textId="77777777" w:rsidR="008B2CC1" w:rsidRPr="00F113A9" w:rsidRDefault="00F113A9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val="fr-CH" w:bidi="ar-SY"/>
        </w:rPr>
      </w:pPr>
      <w:r>
        <w:rPr>
          <w:rFonts w:asciiTheme="minorHAnsi" w:hAnsiTheme="minorHAnsi" w:cstheme="minorHAnsi" w:hint="cs"/>
          <w:caps/>
          <w:sz w:val="28"/>
          <w:szCs w:val="24"/>
          <w:rtl/>
          <w:lang w:val="fr-CH" w:bidi="ar-SY"/>
        </w:rPr>
        <w:t>فرقة العمل المعنية بقوائم التسلسل: تقرير مرحلي</w:t>
      </w:r>
    </w:p>
    <w:p w14:paraId="4B38D86E" w14:textId="77777777" w:rsidR="002928D3" w:rsidRDefault="00D67EAE" w:rsidP="007274E3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7274E3">
        <w:rPr>
          <w:rFonts w:asciiTheme="minorHAnsi" w:hAnsiTheme="minorHAnsi" w:cstheme="minorHAnsi" w:hint="cs"/>
          <w:iCs/>
          <w:rtl/>
        </w:rPr>
        <w:t xml:space="preserve"> المكتب الأوروبي للبراءات</w:t>
      </w:r>
    </w:p>
    <w:p w14:paraId="5ED3CBED" w14:textId="77777777" w:rsidR="009B0855" w:rsidRPr="00C8734E" w:rsidRDefault="005D3EE1" w:rsidP="005B6CCB">
      <w:pPr>
        <w:pStyle w:val="ONUMA"/>
        <w:rPr>
          <w:rFonts w:ascii="Calibri" w:hAnsi="Calibri"/>
          <w:lang w:bidi="ar-EG"/>
        </w:rPr>
      </w:pPr>
      <w:r w:rsidRPr="00C8734E">
        <w:rPr>
          <w:rFonts w:ascii="Calibri" w:hAnsi="Calibri"/>
          <w:rtl/>
          <w:lang w:bidi="ar-EG"/>
        </w:rPr>
        <w:t>يحتوي مرفق هذه الوثيقة على تقرير أعده المكتب الأوروبي للبراءات بشأن عمل فرقة العمل المعنية بقوائم التسلسل التي أنشأتها</w:t>
      </w:r>
      <w:r w:rsidR="005B6CCB" w:rsidRPr="00C8734E">
        <w:rPr>
          <w:rFonts w:ascii="Calibri" w:hAnsi="Calibri"/>
          <w:rtl/>
          <w:lang w:bidi="ar-EG"/>
        </w:rPr>
        <w:t xml:space="preserve"> اللجنة المعنية بمعايير الويبو </w:t>
      </w:r>
      <w:r w:rsidRPr="00C8734E">
        <w:rPr>
          <w:rFonts w:ascii="Calibri" w:hAnsi="Calibri"/>
          <w:rtl/>
          <w:lang w:bidi="ar-EG"/>
        </w:rPr>
        <w:t>في دورتها الأولى المعقودة في أكتوبر 2010.</w:t>
      </w:r>
    </w:p>
    <w:p w14:paraId="7E432660" w14:textId="77777777" w:rsidR="00A301A1" w:rsidRPr="00C8734E" w:rsidRDefault="00A301A1" w:rsidP="00A301A1">
      <w:pPr>
        <w:pStyle w:val="ONUMA"/>
        <w:ind w:left="5575"/>
        <w:rPr>
          <w:rFonts w:ascii="Calibri" w:hAnsi="Calibri"/>
          <w:i/>
          <w:iCs/>
          <w:lang w:bidi="ar-EG"/>
        </w:rPr>
      </w:pPr>
      <w:r w:rsidRPr="00C8734E">
        <w:rPr>
          <w:rFonts w:ascii="Calibri" w:hAnsi="Calibri"/>
          <w:i/>
          <w:iCs/>
          <w:rtl/>
          <w:lang w:bidi="ar-EG"/>
        </w:rPr>
        <w:t>إن الفريق العامل مدعو إلى الإحاطة علما بمضمون هذه الوثيقة.</w:t>
      </w:r>
    </w:p>
    <w:p w14:paraId="71242490" w14:textId="77777777" w:rsidR="00402507" w:rsidRPr="00C8734E" w:rsidRDefault="00402507" w:rsidP="00402507">
      <w:pPr>
        <w:pStyle w:val="Endofdocument-Annex"/>
        <w:rPr>
          <w:rFonts w:ascii="Calibri" w:hAnsi="Calibri"/>
          <w:rtl/>
        </w:rPr>
        <w:sectPr w:rsidR="00402507" w:rsidRPr="00C8734E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C8734E">
        <w:rPr>
          <w:rFonts w:ascii="Calibri" w:hAnsi="Calibri"/>
          <w:rtl/>
        </w:rPr>
        <w:t>[يلي ذلك المرفق]</w:t>
      </w:r>
    </w:p>
    <w:p w14:paraId="129B938A" w14:textId="77777777" w:rsidR="00402507" w:rsidRPr="00C8734E" w:rsidRDefault="003D0547" w:rsidP="00D60B2C">
      <w:pPr>
        <w:pStyle w:val="BodyText"/>
        <w:rPr>
          <w:rFonts w:ascii="Calibri" w:hAnsi="Calibri"/>
        </w:rPr>
      </w:pPr>
      <w:r w:rsidRPr="00C8734E">
        <w:rPr>
          <w:rFonts w:ascii="Calibri" w:hAnsi="Calibri"/>
          <w:rtl/>
        </w:rPr>
        <w:lastRenderedPageBreak/>
        <w:t xml:space="preserve">الانتقال من معيار الويبو </w:t>
      </w:r>
      <w:r w:rsidRPr="00C8734E">
        <w:rPr>
          <w:rFonts w:ascii="Calibri" w:hAnsi="Calibri"/>
        </w:rPr>
        <w:t>ST.25</w:t>
      </w:r>
      <w:r w:rsidRPr="00C8734E">
        <w:rPr>
          <w:rFonts w:ascii="Calibri" w:hAnsi="Calibri"/>
          <w:rtl/>
        </w:rPr>
        <w:t xml:space="preserve"> إلى معيار الويبو </w:t>
      </w:r>
      <w:r w:rsidRPr="00C8734E">
        <w:rPr>
          <w:rFonts w:ascii="Calibri" w:hAnsi="Calibri"/>
        </w:rPr>
        <w:t>ST.26</w:t>
      </w:r>
      <w:r w:rsidRPr="00C8734E">
        <w:rPr>
          <w:rFonts w:ascii="Calibri" w:hAnsi="Calibri"/>
          <w:rtl/>
        </w:rPr>
        <w:t xml:space="preserve"> لعرض قوائم تسلسل النوويدات والأحماض الأمينية</w:t>
      </w:r>
    </w:p>
    <w:p w14:paraId="7577C5E8" w14:textId="77777777" w:rsidR="00167832" w:rsidRPr="00C8734E" w:rsidRDefault="003D0547" w:rsidP="00564246">
      <w:pPr>
        <w:pStyle w:val="Heading1"/>
        <w:rPr>
          <w:rFonts w:ascii="Calibri" w:hAnsi="Calibri"/>
          <w:rtl/>
        </w:rPr>
      </w:pPr>
      <w:r w:rsidRPr="00C8734E">
        <w:rPr>
          <w:rFonts w:ascii="Calibri" w:hAnsi="Calibri"/>
          <w:rtl/>
        </w:rPr>
        <w:t>معلومات أساسية</w:t>
      </w:r>
    </w:p>
    <w:p w14:paraId="0EF05F01" w14:textId="77777777" w:rsidR="003D0547" w:rsidRPr="00C8734E" w:rsidRDefault="005B6CCB" w:rsidP="005B6CCB">
      <w:pPr>
        <w:pStyle w:val="ONUMA"/>
        <w:numPr>
          <w:ilvl w:val="0"/>
          <w:numId w:val="9"/>
        </w:numPr>
        <w:rPr>
          <w:rFonts w:ascii="Calibri" w:hAnsi="Calibri"/>
          <w:rtl/>
        </w:rPr>
      </w:pPr>
      <w:r w:rsidRPr="00C8734E">
        <w:rPr>
          <w:rFonts w:ascii="Calibri" w:hAnsi="Calibri"/>
          <w:rtl/>
        </w:rPr>
        <w:t>أنشأت اللجنة المعنية بمعايير الويبو (لجنة المعايير</w:t>
      </w:r>
      <w:r w:rsidR="000559DC" w:rsidRPr="00C8734E">
        <w:rPr>
          <w:rFonts w:ascii="Calibri" w:hAnsi="Calibri"/>
          <w:rtl/>
        </w:rPr>
        <w:t xml:space="preserve"> أو اللجنة</w:t>
      </w:r>
      <w:r w:rsidRPr="00C8734E">
        <w:rPr>
          <w:rFonts w:ascii="Calibri" w:hAnsi="Calibri"/>
          <w:rtl/>
        </w:rPr>
        <w:t xml:space="preserve">) فرقة العمل المعنية بقوائم التسلسل في دورتها الأولى (25 إلى 29 أكتوبر 2010) لتتولى المهمة رقم 44 (انظر الفقرة 29 من الوثيقة </w:t>
      </w:r>
      <w:r w:rsidRPr="00C8734E">
        <w:rPr>
          <w:rFonts w:ascii="Calibri" w:hAnsi="Calibri"/>
        </w:rPr>
        <w:t>CWS/1/10</w:t>
      </w:r>
      <w:r w:rsidRPr="00C8734E">
        <w:rPr>
          <w:rFonts w:ascii="Calibri" w:hAnsi="Calibri"/>
          <w:rtl/>
        </w:rPr>
        <w:t>):</w:t>
      </w:r>
    </w:p>
    <w:p w14:paraId="36795772" w14:textId="77777777" w:rsidR="00C12EAE" w:rsidRPr="00C8734E" w:rsidRDefault="00B15153" w:rsidP="00855A76">
      <w:pPr>
        <w:pStyle w:val="BodyText"/>
        <w:ind w:left="535"/>
        <w:rPr>
          <w:rFonts w:ascii="Calibri" w:hAnsi="Calibri"/>
          <w:rtl/>
        </w:rPr>
      </w:pPr>
      <w:r w:rsidRPr="00C8734E">
        <w:rPr>
          <w:rFonts w:ascii="Calibri" w:hAnsi="Calibri"/>
          <w:rtl/>
        </w:rPr>
        <w:t>"صياغة توصية بشأن عرض قوائم تسلسل النوويدات والأحماض الأمينية باستخدام لغة الترميز الموسعة (</w:t>
      </w:r>
      <w:r w:rsidRPr="00C8734E">
        <w:rPr>
          <w:rFonts w:ascii="Calibri" w:hAnsi="Calibri"/>
        </w:rPr>
        <w:t>XML</w:t>
      </w:r>
      <w:r w:rsidRPr="00C8734E">
        <w:rPr>
          <w:rFonts w:ascii="Calibri" w:hAnsi="Calibri"/>
          <w:rtl/>
        </w:rPr>
        <w:t xml:space="preserve">) لاعتمادها معيارا للويبو. وينبغي تقديم اقتراح معيار الويبو الجديد إلى جانب تقرير بشأن وقع المعيار المذكور على معيار الويبو الحالي </w:t>
      </w:r>
      <w:r w:rsidRPr="00C8734E">
        <w:rPr>
          <w:rFonts w:ascii="Calibri" w:hAnsi="Calibri"/>
        </w:rPr>
        <w:t>ST.25</w:t>
      </w:r>
      <w:r w:rsidRPr="00C8734E">
        <w:rPr>
          <w:rFonts w:ascii="Calibri" w:hAnsi="Calibri"/>
          <w:rtl/>
        </w:rPr>
        <w:t xml:space="preserve">، إضافة إلى التغييرات الضرورية المقترح إدخالها على المعيار </w:t>
      </w:r>
      <w:r w:rsidRPr="00C8734E">
        <w:rPr>
          <w:rFonts w:ascii="Calibri" w:hAnsi="Calibri"/>
        </w:rPr>
        <w:t>ST.25</w:t>
      </w:r>
      <w:r w:rsidRPr="00C8734E">
        <w:rPr>
          <w:rFonts w:ascii="Calibri" w:hAnsi="Calibri"/>
          <w:rtl/>
        </w:rPr>
        <w:t>."</w:t>
      </w:r>
    </w:p>
    <w:p w14:paraId="681C7F16" w14:textId="77777777" w:rsidR="000461AD" w:rsidRPr="00C8734E" w:rsidRDefault="000461AD" w:rsidP="000461AD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وطُلب من فرقة العمل أيضا ما يلي: </w:t>
      </w:r>
    </w:p>
    <w:p w14:paraId="2844648E" w14:textId="77777777" w:rsidR="00C12EAE" w:rsidRPr="00C8734E" w:rsidRDefault="000461AD" w:rsidP="00720733">
      <w:pPr>
        <w:pStyle w:val="ONUMA"/>
        <w:numPr>
          <w:ilvl w:val="0"/>
          <w:numId w:val="0"/>
        </w:numPr>
        <w:ind w:left="566"/>
        <w:rPr>
          <w:rFonts w:ascii="Calibri" w:hAnsi="Calibri"/>
          <w:rtl/>
        </w:rPr>
      </w:pPr>
      <w:r w:rsidRPr="00C8734E">
        <w:rPr>
          <w:rFonts w:ascii="Calibri" w:hAnsi="Calibri"/>
          <w:rtl/>
        </w:rPr>
        <w:t>"التنسيق مع الهيئة المناسبة من هيئات معاهدة التعاون بشأن البراءات فيما يخص الأثر المحتمل لذلك المعيار على المرفق جيم للتعليمات الإدارية الخاصة بتلك المعاهدة."</w:t>
      </w:r>
    </w:p>
    <w:p w14:paraId="62D27533" w14:textId="77777777" w:rsidR="00977EAB" w:rsidRPr="00C8734E" w:rsidRDefault="00977EAB" w:rsidP="00977EAB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وعُيّن المكتب الأوروبي للبراءات مشرفاً على فرقة العمل واعتُمد معيار الويبو الجديد - وهو المعيار </w:t>
      </w:r>
      <w:r w:rsidRPr="00C8734E">
        <w:rPr>
          <w:rFonts w:ascii="Calibri" w:hAnsi="Calibri"/>
        </w:rPr>
        <w:t>ST.26</w:t>
      </w:r>
      <w:r w:rsidRPr="00C8734E">
        <w:rPr>
          <w:rFonts w:ascii="Calibri" w:hAnsi="Calibri"/>
          <w:rtl/>
        </w:rPr>
        <w:t xml:space="preserve"> - رسمياً في الدورة الرابعة للجنة المعايير المجتمعة مجدّداً (</w:t>
      </w:r>
      <w:r w:rsidRPr="00C8734E">
        <w:rPr>
          <w:rFonts w:ascii="Calibri" w:hAnsi="Calibri"/>
        </w:rPr>
        <w:t>CWS/4BIS</w:t>
      </w:r>
      <w:r w:rsidRPr="00C8734E">
        <w:rPr>
          <w:rFonts w:ascii="Calibri" w:hAnsi="Calibri"/>
          <w:rtl/>
        </w:rPr>
        <w:t>) في مارس 2016.</w:t>
      </w:r>
    </w:p>
    <w:p w14:paraId="3EE708A8" w14:textId="77777777" w:rsidR="00977EAB" w:rsidRPr="00C8734E" w:rsidRDefault="00977EAB" w:rsidP="00977EAB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واتفقت لجنة المعايير، في دورتها الخامسة، على أن يكون سيناريو "القطعية" خيار الانتقال الذي يقضي بأن يكون تاريخ الانتقال من المعيار </w:t>
      </w:r>
      <w:r w:rsidRPr="00C8734E">
        <w:rPr>
          <w:rFonts w:ascii="Calibri" w:hAnsi="Calibri"/>
        </w:rPr>
        <w:t>ST.25</w:t>
      </w:r>
      <w:r w:rsidRPr="00C8734E">
        <w:rPr>
          <w:rFonts w:ascii="Calibri" w:hAnsi="Calibri"/>
          <w:rtl/>
        </w:rPr>
        <w:t xml:space="preserve"> إلى المعيار </w:t>
      </w:r>
      <w:r w:rsidRPr="00C8734E">
        <w:rPr>
          <w:rFonts w:ascii="Calibri" w:hAnsi="Calibri"/>
        </w:rPr>
        <w:t>ST.26</w:t>
      </w:r>
      <w:r w:rsidRPr="00C8734E">
        <w:rPr>
          <w:rFonts w:ascii="Calibri" w:hAnsi="Calibri"/>
          <w:rtl/>
        </w:rPr>
        <w:t xml:space="preserve"> نفسه بالنسبة لجميع مكاتب الملكية الفكرية. كما قررت اعتبار تاريخ الإيداع الدولي التاريخ المرجعي، ويكون يناير 2022 تاريخ الانتقال.</w:t>
      </w:r>
    </w:p>
    <w:p w14:paraId="4043FAC9" w14:textId="77777777" w:rsidR="008972F2" w:rsidRPr="00C8734E" w:rsidRDefault="008972F2" w:rsidP="00720733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>وفي الدورة</w:t>
      </w:r>
      <w:r w:rsidR="00720733" w:rsidRPr="00C8734E">
        <w:rPr>
          <w:rFonts w:ascii="Calibri" w:eastAsia="SimSun" w:hAnsi="Calibri"/>
          <w:rtl/>
          <w:lang w:eastAsia="zh-CN"/>
        </w:rPr>
        <w:t xml:space="preserve"> </w:t>
      </w:r>
      <w:r w:rsidR="00720733" w:rsidRPr="00C8734E">
        <w:rPr>
          <w:rFonts w:ascii="Calibri" w:hAnsi="Calibri"/>
          <w:rtl/>
        </w:rPr>
        <w:t>نفسها</w:t>
      </w:r>
      <w:r w:rsidRPr="00C8734E">
        <w:rPr>
          <w:rFonts w:ascii="Calibri" w:hAnsi="Calibri"/>
          <w:rtl/>
        </w:rPr>
        <w:t xml:space="preserve">، أبلغ المكتب الدولي لجنة المعايير بأنه سيستحدث </w:t>
      </w:r>
      <w:r w:rsidR="00F322A5" w:rsidRPr="00C8734E">
        <w:rPr>
          <w:rFonts w:ascii="Calibri" w:hAnsi="Calibri"/>
          <w:rtl/>
        </w:rPr>
        <w:t xml:space="preserve">أداة برمجية جديدة مشتركة </w:t>
      </w:r>
      <w:r w:rsidRPr="00C8734E">
        <w:rPr>
          <w:rFonts w:ascii="Calibri" w:hAnsi="Calibri"/>
          <w:rtl/>
        </w:rPr>
        <w:t xml:space="preserve">لتمكين المودعين من إعداد قوائم التسلسل والتحقق من توافقها مع معيار الويبو </w:t>
      </w:r>
      <w:r w:rsidRPr="00C8734E">
        <w:rPr>
          <w:rFonts w:ascii="Calibri" w:hAnsi="Calibri"/>
        </w:rPr>
        <w:t>ST.26</w:t>
      </w:r>
      <w:r w:rsidRPr="00C8734E">
        <w:rPr>
          <w:rFonts w:ascii="Calibri" w:hAnsi="Calibri"/>
          <w:rtl/>
        </w:rPr>
        <w:t>. ومن ثم فقد وافقت لجنة المعايير على تعديل وصف المهمة رقم 44:</w:t>
      </w:r>
    </w:p>
    <w:p w14:paraId="0AF8BE20" w14:textId="77777777" w:rsidR="008972F2" w:rsidRPr="00C8734E" w:rsidRDefault="008972F2" w:rsidP="00720733">
      <w:pPr>
        <w:pStyle w:val="ONUMA"/>
        <w:numPr>
          <w:ilvl w:val="0"/>
          <w:numId w:val="0"/>
        </w:numPr>
        <w:ind w:left="566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"دعم المكتب الدولي عن طريق توفير متطلبات المستخدمين وتعليقاتهم بشأن البرنامج الحاسوبي للصياغة والتثبت وفقاً للمعيار </w:t>
      </w:r>
      <w:r w:rsidRPr="00C8734E">
        <w:rPr>
          <w:rFonts w:ascii="Calibri" w:hAnsi="Calibri"/>
        </w:rPr>
        <w:t>ST.26</w:t>
      </w:r>
      <w:r w:rsidRPr="00C8734E">
        <w:rPr>
          <w:rFonts w:ascii="Calibri" w:hAnsi="Calibri"/>
          <w:rtl/>
        </w:rPr>
        <w:t xml:space="preserve">؛ ودعم المكتب الدولي في المراجعة اللاحقة للتعليمات الإدارية لمعاهدة التعاون بشأن البراءات؛ وإعداد المراجعات اللازمة لمعيار الويبو </w:t>
      </w:r>
      <w:r w:rsidRPr="00C8734E">
        <w:rPr>
          <w:rFonts w:ascii="Calibri" w:hAnsi="Calibri"/>
        </w:rPr>
        <w:t>ST.26</w:t>
      </w:r>
      <w:r w:rsidRPr="00C8734E">
        <w:rPr>
          <w:rFonts w:ascii="Calibri" w:hAnsi="Calibri"/>
          <w:rtl/>
        </w:rPr>
        <w:t xml:space="preserve"> بناء على طلب اللجنة."</w:t>
      </w:r>
    </w:p>
    <w:p w14:paraId="03A28195" w14:textId="77777777" w:rsidR="00977EAB" w:rsidRPr="00C8734E" w:rsidRDefault="006D77D5" w:rsidP="005273F4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وفي الدورة السادسة للجنة المعايير في أكتوبر 2018، </w:t>
      </w:r>
      <w:r w:rsidR="00B21668" w:rsidRPr="00C8734E">
        <w:rPr>
          <w:rFonts w:ascii="Calibri" w:hAnsi="Calibri"/>
          <w:rtl/>
        </w:rPr>
        <w:t xml:space="preserve">اعتمدت اللجنة </w:t>
      </w:r>
      <w:r w:rsidR="00A81E9E" w:rsidRPr="00C8734E">
        <w:rPr>
          <w:rFonts w:ascii="Calibri" w:hAnsi="Calibri"/>
          <w:rtl/>
        </w:rPr>
        <w:t>النسخة المراجعة</w:t>
      </w:r>
      <w:r w:rsidR="00B21668" w:rsidRPr="00C8734E">
        <w:rPr>
          <w:rFonts w:ascii="Calibri" w:hAnsi="Calibri"/>
          <w:rtl/>
        </w:rPr>
        <w:t xml:space="preserve"> الثاني</w:t>
      </w:r>
      <w:r w:rsidR="00A81E9E" w:rsidRPr="00C8734E">
        <w:rPr>
          <w:rFonts w:ascii="Calibri" w:hAnsi="Calibri"/>
          <w:rtl/>
        </w:rPr>
        <w:t>ة</w:t>
      </w:r>
      <w:r w:rsidR="00B21668" w:rsidRPr="00C8734E">
        <w:rPr>
          <w:rFonts w:ascii="Calibri" w:hAnsi="Calibri"/>
          <w:rtl/>
        </w:rPr>
        <w:t xml:space="preserve"> لمعاير الويبو </w:t>
      </w:r>
      <w:r w:rsidR="00B21668" w:rsidRPr="00C8734E">
        <w:rPr>
          <w:rFonts w:ascii="Calibri" w:hAnsi="Calibri"/>
        </w:rPr>
        <w:t>ST.26</w:t>
      </w:r>
      <w:r w:rsidR="00B21668" w:rsidRPr="00C8734E">
        <w:rPr>
          <w:rFonts w:ascii="Calibri" w:hAnsi="Calibri"/>
          <w:rtl/>
          <w:lang w:val="fr-CH" w:bidi="ar-SY"/>
        </w:rPr>
        <w:t xml:space="preserve"> </w:t>
      </w:r>
      <w:r w:rsidR="00FB4F82" w:rsidRPr="00C8734E">
        <w:rPr>
          <w:rFonts w:ascii="Calibri" w:hAnsi="Calibri"/>
          <w:rtl/>
          <w:lang w:val="fr-CH" w:bidi="ar-SY"/>
        </w:rPr>
        <w:t xml:space="preserve">(الإصدار 1.2)، </w:t>
      </w:r>
      <w:r w:rsidR="009F657A" w:rsidRPr="00C8734E">
        <w:rPr>
          <w:rFonts w:ascii="Calibri" w:hAnsi="Calibri"/>
          <w:rtl/>
          <w:lang w:val="fr-CH" w:bidi="ar-SY"/>
        </w:rPr>
        <w:t>على النحو ال</w:t>
      </w:r>
      <w:r w:rsidR="006A4114" w:rsidRPr="00C8734E">
        <w:rPr>
          <w:rFonts w:ascii="Calibri" w:hAnsi="Calibri"/>
          <w:rtl/>
          <w:lang w:val="fr-CH" w:bidi="ar-SY"/>
        </w:rPr>
        <w:t xml:space="preserve">وراد في الوثيقة </w:t>
      </w:r>
      <w:r w:rsidR="00862E1A" w:rsidRPr="00C8734E">
        <w:rPr>
          <w:rFonts w:ascii="Calibri" w:hAnsi="Calibri"/>
          <w:lang w:val="fr-CH" w:bidi="ar-SY"/>
        </w:rPr>
        <w:t>CWS/6/16</w:t>
      </w:r>
      <w:r w:rsidR="006A4114" w:rsidRPr="00C8734E">
        <w:rPr>
          <w:rFonts w:ascii="Calibri" w:hAnsi="Calibri"/>
          <w:rtl/>
          <w:lang w:val="fr-CH" w:bidi="ar-SY"/>
        </w:rPr>
        <w:t>.</w:t>
      </w:r>
      <w:r w:rsidR="00862E1A" w:rsidRPr="00C8734E">
        <w:rPr>
          <w:rFonts w:ascii="Calibri" w:hAnsi="Calibri"/>
          <w:rtl/>
          <w:lang w:val="fr-CH" w:bidi="ar-SY"/>
        </w:rPr>
        <w:t xml:space="preserve"> </w:t>
      </w:r>
      <w:r w:rsidR="008F45F5" w:rsidRPr="00C8734E">
        <w:rPr>
          <w:rFonts w:ascii="Calibri" w:hAnsi="Calibri"/>
          <w:rtl/>
          <w:lang w:val="fr-CH" w:bidi="ar-SY"/>
        </w:rPr>
        <w:t>وشملت</w:t>
      </w:r>
      <w:r w:rsidR="009F4EBC" w:rsidRPr="00C8734E">
        <w:rPr>
          <w:rFonts w:ascii="Calibri" w:hAnsi="Calibri"/>
          <w:rtl/>
          <w:lang w:val="fr-CH" w:bidi="ar-SY"/>
        </w:rPr>
        <w:t xml:space="preserve"> المراجعة </w:t>
      </w:r>
      <w:r w:rsidR="00862E1A" w:rsidRPr="00C8734E">
        <w:rPr>
          <w:rFonts w:ascii="Calibri" w:hAnsi="Calibri"/>
          <w:rtl/>
          <w:lang w:val="fr-CH" w:bidi="ar-SY"/>
        </w:rPr>
        <w:t xml:space="preserve">تعديلات </w:t>
      </w:r>
      <w:r w:rsidR="008F45F5" w:rsidRPr="00C8734E">
        <w:rPr>
          <w:rFonts w:ascii="Calibri" w:hAnsi="Calibri"/>
          <w:rtl/>
          <w:lang w:val="fr-CH" w:bidi="ar-SY"/>
        </w:rPr>
        <w:t>أُ</w:t>
      </w:r>
      <w:r w:rsidR="00B04D61" w:rsidRPr="00C8734E">
        <w:rPr>
          <w:rFonts w:ascii="Calibri" w:hAnsi="Calibri"/>
          <w:rtl/>
          <w:lang w:val="fr-CH" w:bidi="ar-SY"/>
        </w:rPr>
        <w:t xml:space="preserve">دخلت على المتن الرئيسي للمعيار </w:t>
      </w:r>
      <w:r w:rsidR="00B04D61" w:rsidRPr="00C8734E">
        <w:rPr>
          <w:rFonts w:ascii="Calibri" w:hAnsi="Calibri"/>
          <w:lang w:val="fr-CH" w:bidi="ar-SY"/>
        </w:rPr>
        <w:t>ST.26</w:t>
      </w:r>
      <w:r w:rsidR="00B04D61" w:rsidRPr="00C8734E">
        <w:rPr>
          <w:rFonts w:ascii="Calibri" w:hAnsi="Calibri"/>
          <w:rtl/>
          <w:lang w:val="fr-CH" w:bidi="ar-SY"/>
        </w:rPr>
        <w:t xml:space="preserve"> ومرفقاته الأول والثاني والثالث والرابع والسادس، وإضافة مرفق سابع جديد</w:t>
      </w:r>
      <w:r w:rsidR="000E5284" w:rsidRPr="00C8734E">
        <w:rPr>
          <w:rFonts w:ascii="Calibri" w:hAnsi="Calibri"/>
          <w:rtl/>
          <w:lang w:val="fr-CH" w:bidi="ar-SY"/>
        </w:rPr>
        <w:t xml:space="preserve"> بعنوان</w:t>
      </w:r>
      <w:r w:rsidR="00B04D61" w:rsidRPr="00C8734E">
        <w:rPr>
          <w:rFonts w:ascii="Calibri" w:hAnsi="Calibri"/>
          <w:rtl/>
          <w:lang w:val="fr-CH" w:bidi="ar-SY"/>
        </w:rPr>
        <w:t xml:space="preserve"> </w:t>
      </w:r>
      <w:r w:rsidR="00E66D45" w:rsidRPr="00C8734E">
        <w:rPr>
          <w:rFonts w:ascii="Calibri" w:hAnsi="Calibri"/>
          <w:rtl/>
          <w:lang w:val="fr-CH" w:bidi="ar-SY"/>
        </w:rPr>
        <w:t>"</w:t>
      </w:r>
      <w:r w:rsidR="00B04D61" w:rsidRPr="00C8734E">
        <w:rPr>
          <w:rFonts w:ascii="Calibri" w:hAnsi="Calibri"/>
          <w:rtl/>
          <w:lang w:val="fr-CH" w:bidi="ar-SY"/>
        </w:rPr>
        <w:t xml:space="preserve">توصية تحويل قائمة تسلسل من المعيار </w:t>
      </w:r>
      <w:r w:rsidR="00B04D61" w:rsidRPr="00C8734E">
        <w:rPr>
          <w:rFonts w:ascii="Calibri" w:hAnsi="Calibri"/>
          <w:lang w:val="fr-CH" w:bidi="ar-SY"/>
        </w:rPr>
        <w:t>ST.25</w:t>
      </w:r>
      <w:r w:rsidR="00B04D61" w:rsidRPr="00C8734E">
        <w:rPr>
          <w:rFonts w:ascii="Calibri" w:hAnsi="Calibri"/>
          <w:rtl/>
          <w:lang w:val="fr-CH" w:bidi="ar-SY"/>
        </w:rPr>
        <w:t xml:space="preserve"> إلى المعيار </w:t>
      </w:r>
      <w:r w:rsidR="00B04D61" w:rsidRPr="00C8734E">
        <w:rPr>
          <w:rFonts w:ascii="Calibri" w:hAnsi="Calibri"/>
          <w:lang w:val="fr-CH" w:bidi="ar-SY"/>
        </w:rPr>
        <w:t>ST.26</w:t>
      </w:r>
      <w:r w:rsidR="00E66D45" w:rsidRPr="00C8734E">
        <w:rPr>
          <w:rFonts w:ascii="Calibri" w:hAnsi="Calibri"/>
          <w:rtl/>
          <w:lang w:val="fr-CH" w:bidi="ar-SY"/>
        </w:rPr>
        <w:t>"</w:t>
      </w:r>
      <w:r w:rsidR="005273F4" w:rsidRPr="00C8734E">
        <w:rPr>
          <w:rFonts w:ascii="Calibri" w:hAnsi="Calibri"/>
          <w:rtl/>
          <w:lang w:val="fr-CH" w:bidi="ar-SY"/>
        </w:rPr>
        <w:t xml:space="preserve"> لتيسير الانتقال من معيار إلى آخر.</w:t>
      </w:r>
    </w:p>
    <w:p w14:paraId="0C51EE33" w14:textId="77777777" w:rsidR="00C94433" w:rsidRPr="00C8734E" w:rsidRDefault="00E75E4C" w:rsidP="003F482E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وفي الدورة السابعة المعقودة في يوليو 2019، اعتمدت لجنة المعايير بعض التعديلات الموضوعية والتصويبات التحريرية على المرفقين الأول والسابع للمعيار </w:t>
      </w:r>
      <w:r w:rsidRPr="00C8734E">
        <w:rPr>
          <w:rFonts w:ascii="Calibri" w:hAnsi="Calibri"/>
        </w:rPr>
        <w:t>ST.26</w:t>
      </w:r>
      <w:r w:rsidR="00891F2A" w:rsidRPr="00C8734E">
        <w:rPr>
          <w:rFonts w:ascii="Calibri" w:hAnsi="Calibri"/>
          <w:rtl/>
        </w:rPr>
        <w:t xml:space="preserve"> (الإصدار 1.3) (</w:t>
      </w:r>
      <w:r w:rsidR="00304677" w:rsidRPr="00C8734E">
        <w:rPr>
          <w:rFonts w:ascii="Calibri" w:hAnsi="Calibri"/>
          <w:rtl/>
        </w:rPr>
        <w:t xml:space="preserve">انظر الوثيقة </w:t>
      </w:r>
      <w:r w:rsidR="003F482E" w:rsidRPr="00C8734E">
        <w:rPr>
          <w:rFonts w:ascii="Calibri" w:hAnsi="Calibri"/>
        </w:rPr>
        <w:t>CWS/7/14</w:t>
      </w:r>
      <w:r w:rsidR="00891F2A" w:rsidRPr="00C8734E">
        <w:rPr>
          <w:rFonts w:ascii="Calibri" w:hAnsi="Calibri"/>
          <w:rtl/>
        </w:rPr>
        <w:t>).</w:t>
      </w:r>
    </w:p>
    <w:p w14:paraId="3E2BCF6D" w14:textId="77777777" w:rsidR="002C2F6C" w:rsidRPr="00C8734E" w:rsidRDefault="000D611A" w:rsidP="00564246">
      <w:pPr>
        <w:pStyle w:val="Heading1"/>
        <w:rPr>
          <w:rFonts w:ascii="Calibri" w:hAnsi="Calibri"/>
          <w:rtl/>
        </w:rPr>
      </w:pPr>
      <w:r w:rsidRPr="00C8734E">
        <w:rPr>
          <w:rFonts w:ascii="Calibri" w:hAnsi="Calibri"/>
          <w:rtl/>
        </w:rPr>
        <w:t>التقرير المرحلي</w:t>
      </w:r>
    </w:p>
    <w:p w14:paraId="31C16B94" w14:textId="77777777" w:rsidR="000D611A" w:rsidRPr="00C8734E" w:rsidRDefault="000D611A" w:rsidP="000D611A">
      <w:pPr>
        <w:pStyle w:val="Heading2"/>
        <w:rPr>
          <w:rFonts w:ascii="Calibri" w:hAnsi="Calibri"/>
        </w:rPr>
      </w:pPr>
      <w:r w:rsidRPr="00C8734E">
        <w:rPr>
          <w:rFonts w:ascii="Calibri" w:hAnsi="Calibri"/>
          <w:rtl/>
        </w:rPr>
        <w:t>أدوات الويبو للتسلسل</w:t>
      </w:r>
    </w:p>
    <w:p w14:paraId="6448E494" w14:textId="77777777" w:rsidR="003F482E" w:rsidRPr="00C8734E" w:rsidRDefault="00365A7B" w:rsidP="00997B88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اضطلع المكتب الدولي </w:t>
      </w:r>
      <w:r w:rsidR="000568F7" w:rsidRPr="00C8734E">
        <w:rPr>
          <w:rFonts w:ascii="Calibri" w:hAnsi="Calibri"/>
          <w:rtl/>
        </w:rPr>
        <w:t xml:space="preserve">بإعداد </w:t>
      </w:r>
      <w:r w:rsidR="00564246" w:rsidRPr="00C8734E">
        <w:rPr>
          <w:rFonts w:ascii="Calibri" w:hAnsi="Calibri"/>
          <w:rtl/>
        </w:rPr>
        <w:t>أداتين</w:t>
      </w:r>
      <w:r w:rsidR="000568F7" w:rsidRPr="00C8734E">
        <w:rPr>
          <w:rFonts w:ascii="Calibri" w:hAnsi="Calibri"/>
          <w:rtl/>
        </w:rPr>
        <w:t xml:space="preserve"> برمجي</w:t>
      </w:r>
      <w:r w:rsidR="00564246" w:rsidRPr="00C8734E">
        <w:rPr>
          <w:rFonts w:ascii="Calibri" w:hAnsi="Calibri"/>
          <w:rtl/>
        </w:rPr>
        <w:t>تين</w:t>
      </w:r>
      <w:r w:rsidR="000568F7" w:rsidRPr="00C8734E">
        <w:rPr>
          <w:rFonts w:ascii="Calibri" w:hAnsi="Calibri"/>
          <w:rtl/>
        </w:rPr>
        <w:t xml:space="preserve"> مختل</w:t>
      </w:r>
      <w:r w:rsidR="0039132B" w:rsidRPr="00C8734E">
        <w:rPr>
          <w:rFonts w:ascii="Calibri" w:hAnsi="Calibri"/>
          <w:rtl/>
        </w:rPr>
        <w:t xml:space="preserve">فتين </w:t>
      </w:r>
      <w:r w:rsidR="00B735A7" w:rsidRPr="00C8734E">
        <w:rPr>
          <w:rFonts w:ascii="Calibri" w:hAnsi="Calibri"/>
          <w:rtl/>
        </w:rPr>
        <w:t xml:space="preserve">من أجل </w:t>
      </w:r>
      <w:r w:rsidR="00843F70" w:rsidRPr="00C8734E">
        <w:rPr>
          <w:rFonts w:ascii="Calibri" w:hAnsi="Calibri"/>
          <w:rtl/>
        </w:rPr>
        <w:t xml:space="preserve">تمكين مودعي طلبات البراءات من إعداد </w:t>
      </w:r>
      <w:r w:rsidR="00B727AF" w:rsidRPr="00C8734E">
        <w:rPr>
          <w:rFonts w:ascii="Calibri" w:hAnsi="Calibri"/>
          <w:rtl/>
        </w:rPr>
        <w:t xml:space="preserve">قوائم تسلسل متوافقة مع المعيار </w:t>
      </w:r>
      <w:r w:rsidR="00B727AF" w:rsidRPr="00C8734E">
        <w:rPr>
          <w:rFonts w:ascii="Calibri" w:hAnsi="Calibri"/>
        </w:rPr>
        <w:t>ST.26</w:t>
      </w:r>
      <w:r w:rsidR="00B727AF" w:rsidRPr="00C8734E">
        <w:rPr>
          <w:rFonts w:ascii="Calibri" w:hAnsi="Calibri"/>
          <w:rtl/>
          <w:lang w:val="fr-CH" w:bidi="ar-SY"/>
        </w:rPr>
        <w:t xml:space="preserve">، وتمكين </w:t>
      </w:r>
      <w:r w:rsidR="00997B88" w:rsidRPr="00C8734E">
        <w:rPr>
          <w:rFonts w:ascii="Calibri" w:hAnsi="Calibri"/>
          <w:rtl/>
          <w:lang w:val="fr-CH" w:bidi="ar-SY"/>
        </w:rPr>
        <w:t xml:space="preserve">مكاتب البراءات من التثبّت من امتثال بيانات قوائم التسلسل المودعة لمعيار الويبو </w:t>
      </w:r>
      <w:r w:rsidR="00997B88" w:rsidRPr="00C8734E">
        <w:rPr>
          <w:rFonts w:ascii="Calibri" w:hAnsi="Calibri"/>
          <w:lang w:val="fr-CH" w:bidi="ar-SY"/>
        </w:rPr>
        <w:t>ST.26</w:t>
      </w:r>
      <w:r w:rsidR="005A3F92" w:rsidRPr="00C8734E">
        <w:rPr>
          <w:rFonts w:ascii="Calibri" w:hAnsi="Calibri"/>
          <w:rtl/>
          <w:lang w:val="fr-CH" w:bidi="ar-SY"/>
        </w:rPr>
        <w:t>، وهاتان الأداتان هما</w:t>
      </w:r>
      <w:r w:rsidR="00E8048E" w:rsidRPr="00C8734E">
        <w:rPr>
          <w:rFonts w:ascii="Calibri" w:hAnsi="Calibri"/>
          <w:rtl/>
          <w:lang w:val="fr-CH" w:bidi="ar-SY"/>
        </w:rPr>
        <w:t>:</w:t>
      </w:r>
    </w:p>
    <w:p w14:paraId="5B75FD79" w14:textId="77777777" w:rsidR="00E8048E" w:rsidRPr="00C8734E" w:rsidRDefault="00A809B4" w:rsidP="001E5149">
      <w:pPr>
        <w:pStyle w:val="ONUMA"/>
        <w:numPr>
          <w:ilvl w:val="1"/>
          <w:numId w:val="7"/>
        </w:numPr>
        <w:rPr>
          <w:rFonts w:ascii="Calibri" w:hAnsi="Calibri"/>
        </w:rPr>
      </w:pPr>
      <w:r w:rsidRPr="00C8734E">
        <w:rPr>
          <w:rFonts w:ascii="Calibri" w:hAnsi="Calibri"/>
          <w:rtl/>
        </w:rPr>
        <w:t>أداة الويبو للتسلسل:</w:t>
      </w:r>
      <w:r w:rsidR="007501C7" w:rsidRPr="00C8734E">
        <w:rPr>
          <w:rFonts w:ascii="Calibri" w:hAnsi="Calibri"/>
          <w:rtl/>
        </w:rPr>
        <w:t xml:space="preserve"> وهي</w:t>
      </w:r>
      <w:r w:rsidRPr="00C8734E">
        <w:rPr>
          <w:rFonts w:ascii="Calibri" w:hAnsi="Calibri"/>
          <w:rtl/>
        </w:rPr>
        <w:t xml:space="preserve"> أداة </w:t>
      </w:r>
      <w:r w:rsidR="00326726" w:rsidRPr="00C8734E">
        <w:rPr>
          <w:rFonts w:ascii="Calibri" w:hAnsi="Calibri"/>
          <w:rtl/>
        </w:rPr>
        <w:t xml:space="preserve">لمودعي الطلبات </w:t>
      </w:r>
      <w:r w:rsidR="001E5149" w:rsidRPr="00C8734E">
        <w:rPr>
          <w:rFonts w:ascii="Calibri" w:hAnsi="Calibri"/>
          <w:rtl/>
        </w:rPr>
        <w:t xml:space="preserve">من أجل </w:t>
      </w:r>
      <w:r w:rsidRPr="00C8734E">
        <w:rPr>
          <w:rFonts w:ascii="Calibri" w:hAnsi="Calibri"/>
          <w:rtl/>
        </w:rPr>
        <w:t>صياغة التسلسل والتثبت منه</w:t>
      </w:r>
      <w:r w:rsidR="00326726" w:rsidRPr="00C8734E">
        <w:rPr>
          <w:rFonts w:ascii="Calibri" w:hAnsi="Calibri"/>
          <w:rtl/>
        </w:rPr>
        <w:t xml:space="preserve"> </w:t>
      </w:r>
      <w:r w:rsidR="00930283" w:rsidRPr="00C8734E">
        <w:rPr>
          <w:rFonts w:ascii="Calibri" w:hAnsi="Calibri"/>
          <w:rtl/>
        </w:rPr>
        <w:t>(</w:t>
      </w:r>
      <w:r w:rsidR="00C63A35" w:rsidRPr="00C8734E">
        <w:rPr>
          <w:rFonts w:ascii="Calibri" w:hAnsi="Calibri"/>
          <w:rtl/>
        </w:rPr>
        <w:t>تطبيق مكتبي مستقل</w:t>
      </w:r>
      <w:r w:rsidR="00930283" w:rsidRPr="00C8734E">
        <w:rPr>
          <w:rFonts w:ascii="Calibri" w:hAnsi="Calibri"/>
          <w:rtl/>
        </w:rPr>
        <w:t>)</w:t>
      </w:r>
      <w:r w:rsidR="00846B3A" w:rsidRPr="00C8734E">
        <w:rPr>
          <w:rFonts w:ascii="Calibri" w:hAnsi="Calibri"/>
          <w:rtl/>
        </w:rPr>
        <w:t>؛</w:t>
      </w:r>
    </w:p>
    <w:p w14:paraId="5889E086" w14:textId="77777777" w:rsidR="00846B3A" w:rsidRPr="00C8734E" w:rsidRDefault="00846B3A" w:rsidP="00073398">
      <w:pPr>
        <w:pStyle w:val="ONUMA"/>
        <w:numPr>
          <w:ilvl w:val="1"/>
          <w:numId w:val="7"/>
        </w:numPr>
        <w:rPr>
          <w:rFonts w:ascii="Calibri" w:hAnsi="Calibri"/>
        </w:rPr>
      </w:pPr>
      <w:r w:rsidRPr="00C8734E">
        <w:rPr>
          <w:rFonts w:ascii="Calibri" w:hAnsi="Calibri"/>
          <w:rtl/>
        </w:rPr>
        <w:t>و</w:t>
      </w:r>
      <w:r w:rsidR="00651A6F" w:rsidRPr="00C8734E">
        <w:rPr>
          <w:rFonts w:ascii="Calibri" w:hAnsi="Calibri"/>
          <w:rtl/>
        </w:rPr>
        <w:t>مثبت أداة الويبو</w:t>
      </w:r>
      <w:r w:rsidR="001C5913" w:rsidRPr="00C8734E">
        <w:rPr>
          <w:rFonts w:ascii="Calibri" w:hAnsi="Calibri"/>
          <w:rtl/>
        </w:rPr>
        <w:t xml:space="preserve"> للتسلسل</w:t>
      </w:r>
      <w:r w:rsidR="00651A6F" w:rsidRPr="00C8734E">
        <w:rPr>
          <w:rFonts w:ascii="Calibri" w:hAnsi="Calibri"/>
          <w:rtl/>
        </w:rPr>
        <w:t>:</w:t>
      </w:r>
      <w:r w:rsidR="001C5913" w:rsidRPr="00C8734E">
        <w:rPr>
          <w:rFonts w:ascii="Calibri" w:hAnsi="Calibri"/>
          <w:rtl/>
        </w:rPr>
        <w:t xml:space="preserve"> </w:t>
      </w:r>
      <w:r w:rsidR="00803764" w:rsidRPr="00C8734E">
        <w:rPr>
          <w:rFonts w:ascii="Calibri" w:hAnsi="Calibri"/>
          <w:rtl/>
        </w:rPr>
        <w:t xml:space="preserve">وهي </w:t>
      </w:r>
      <w:r w:rsidR="001766F1" w:rsidRPr="00C8734E">
        <w:rPr>
          <w:rFonts w:ascii="Calibri" w:hAnsi="Calibri"/>
          <w:rtl/>
        </w:rPr>
        <w:t xml:space="preserve">أداة لمكاتب الملكية الفكرية </w:t>
      </w:r>
      <w:r w:rsidR="00B94F37" w:rsidRPr="00C8734E">
        <w:rPr>
          <w:rFonts w:ascii="Calibri" w:hAnsi="Calibri"/>
          <w:rtl/>
        </w:rPr>
        <w:t xml:space="preserve">من أجل التثبت </w:t>
      </w:r>
      <w:r w:rsidR="001766F1" w:rsidRPr="00C8734E">
        <w:rPr>
          <w:rFonts w:ascii="Calibri" w:hAnsi="Calibri"/>
          <w:rtl/>
        </w:rPr>
        <w:t xml:space="preserve">باعتبارها خدمة </w:t>
      </w:r>
      <w:r w:rsidR="00065529" w:rsidRPr="00C8734E">
        <w:rPr>
          <w:rFonts w:ascii="Calibri" w:hAnsi="Calibri"/>
          <w:rtl/>
        </w:rPr>
        <w:t xml:space="preserve">مستقلة </w:t>
      </w:r>
      <w:r w:rsidR="001766F1" w:rsidRPr="00C8734E">
        <w:rPr>
          <w:rFonts w:ascii="Calibri" w:hAnsi="Calibri"/>
          <w:rtl/>
        </w:rPr>
        <w:t>في شبكة مكاتب الملكية الفكرية (</w:t>
      </w:r>
      <w:r w:rsidR="00065529" w:rsidRPr="00C8734E">
        <w:rPr>
          <w:rFonts w:ascii="Calibri" w:hAnsi="Calibri"/>
          <w:rtl/>
        </w:rPr>
        <w:t xml:space="preserve">خدمة صغيرة </w:t>
      </w:r>
      <w:r w:rsidR="001766F1" w:rsidRPr="00C8734E">
        <w:rPr>
          <w:rFonts w:ascii="Calibri" w:hAnsi="Calibri"/>
          <w:rtl/>
        </w:rPr>
        <w:t xml:space="preserve">مدمجة في كل </w:t>
      </w:r>
      <w:r w:rsidR="00065529" w:rsidRPr="00C8734E">
        <w:rPr>
          <w:rFonts w:ascii="Calibri" w:hAnsi="Calibri"/>
          <w:rtl/>
        </w:rPr>
        <w:t xml:space="preserve">نظام لتكنولوجيا المعلومات </w:t>
      </w:r>
      <w:r w:rsidR="00FA0495" w:rsidRPr="00C8734E">
        <w:rPr>
          <w:rFonts w:ascii="Calibri" w:hAnsi="Calibri"/>
          <w:rtl/>
        </w:rPr>
        <w:t xml:space="preserve">في </w:t>
      </w:r>
      <w:r w:rsidR="001766F1" w:rsidRPr="00C8734E">
        <w:rPr>
          <w:rFonts w:ascii="Calibri" w:hAnsi="Calibri"/>
          <w:rtl/>
        </w:rPr>
        <w:t>مك</w:t>
      </w:r>
      <w:r w:rsidR="00065529" w:rsidRPr="00C8734E">
        <w:rPr>
          <w:rFonts w:ascii="Calibri" w:hAnsi="Calibri"/>
          <w:rtl/>
        </w:rPr>
        <w:t>ا</w:t>
      </w:r>
      <w:r w:rsidR="001766F1" w:rsidRPr="00C8734E">
        <w:rPr>
          <w:rFonts w:ascii="Calibri" w:hAnsi="Calibri"/>
          <w:rtl/>
        </w:rPr>
        <w:t xml:space="preserve">تب الملكية الفكرية </w:t>
      </w:r>
      <w:r w:rsidR="00065529" w:rsidRPr="00C8734E">
        <w:rPr>
          <w:rFonts w:ascii="Calibri" w:hAnsi="Calibri"/>
          <w:rtl/>
        </w:rPr>
        <w:t>من أجل ال</w:t>
      </w:r>
      <w:r w:rsidR="001766F1" w:rsidRPr="00C8734E">
        <w:rPr>
          <w:rFonts w:ascii="Calibri" w:hAnsi="Calibri"/>
          <w:rtl/>
        </w:rPr>
        <w:t xml:space="preserve">تحقق من امتثال قوائم التسلسل المودعة </w:t>
      </w:r>
      <w:r w:rsidR="00073398" w:rsidRPr="00C8734E">
        <w:rPr>
          <w:rFonts w:ascii="Calibri" w:hAnsi="Calibri"/>
          <w:rtl/>
        </w:rPr>
        <w:t>ل</w:t>
      </w:r>
      <w:r w:rsidR="001766F1" w:rsidRPr="00C8734E">
        <w:rPr>
          <w:rFonts w:ascii="Calibri" w:hAnsi="Calibri"/>
          <w:rtl/>
        </w:rPr>
        <w:t xml:space="preserve">معيار الويبو </w:t>
      </w:r>
      <w:r w:rsidR="001766F1" w:rsidRPr="00C8734E">
        <w:rPr>
          <w:rFonts w:ascii="Calibri" w:hAnsi="Calibri"/>
        </w:rPr>
        <w:t>ST 26</w:t>
      </w:r>
      <w:r w:rsidR="001766F1" w:rsidRPr="00C8734E">
        <w:rPr>
          <w:rFonts w:ascii="Calibri" w:hAnsi="Calibri"/>
          <w:rtl/>
        </w:rPr>
        <w:t>).</w:t>
      </w:r>
    </w:p>
    <w:p w14:paraId="3C775F27" w14:textId="77777777" w:rsidR="0046771A" w:rsidRPr="00C8734E" w:rsidRDefault="0010720E" w:rsidP="004B14AC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ويمكن الآن </w:t>
      </w:r>
      <w:r w:rsidR="00FA0495" w:rsidRPr="00C8734E">
        <w:rPr>
          <w:rFonts w:ascii="Calibri" w:hAnsi="Calibri"/>
          <w:rtl/>
        </w:rPr>
        <w:t>تنزيل أداة الويبو للتسلسل (الإصدار</w:t>
      </w:r>
      <w:r w:rsidRPr="00C8734E">
        <w:rPr>
          <w:rFonts w:ascii="Calibri" w:hAnsi="Calibri"/>
          <w:rtl/>
        </w:rPr>
        <w:t xml:space="preserve"> 1.0.0</w:t>
      </w:r>
      <w:r w:rsidR="00FA0495" w:rsidRPr="00C8734E">
        <w:rPr>
          <w:rFonts w:ascii="Calibri" w:hAnsi="Calibri"/>
          <w:rtl/>
        </w:rPr>
        <w:t>)</w:t>
      </w:r>
      <w:r w:rsidRPr="00C8734E">
        <w:rPr>
          <w:rFonts w:ascii="Calibri" w:hAnsi="Calibri"/>
          <w:rtl/>
        </w:rPr>
        <w:t xml:space="preserve"> </w:t>
      </w:r>
      <w:r w:rsidR="00D61ED9" w:rsidRPr="00C8734E">
        <w:rPr>
          <w:rFonts w:ascii="Calibri" w:hAnsi="Calibri"/>
          <w:rtl/>
        </w:rPr>
        <w:t>ومثبت أداة الويبو للتسلسل (</w:t>
      </w:r>
      <w:r w:rsidR="008F7D1E" w:rsidRPr="00C8734E">
        <w:rPr>
          <w:rFonts w:ascii="Calibri" w:hAnsi="Calibri"/>
          <w:rtl/>
        </w:rPr>
        <w:t xml:space="preserve">الإصدار </w:t>
      </w:r>
      <w:r w:rsidRPr="00C8734E">
        <w:rPr>
          <w:rFonts w:ascii="Calibri" w:hAnsi="Calibri"/>
          <w:rtl/>
        </w:rPr>
        <w:t>1.0.0</w:t>
      </w:r>
      <w:r w:rsidR="00D61ED9" w:rsidRPr="00C8734E">
        <w:rPr>
          <w:rFonts w:ascii="Calibri" w:hAnsi="Calibri"/>
          <w:rtl/>
        </w:rPr>
        <w:t>)</w:t>
      </w:r>
      <w:r w:rsidRPr="00C8734E">
        <w:rPr>
          <w:rFonts w:ascii="Calibri" w:hAnsi="Calibri"/>
          <w:rtl/>
        </w:rPr>
        <w:t xml:space="preserve"> </w:t>
      </w:r>
      <w:r w:rsidR="00AE73AA" w:rsidRPr="00C8734E">
        <w:rPr>
          <w:rFonts w:ascii="Calibri" w:hAnsi="Calibri"/>
          <w:rtl/>
        </w:rPr>
        <w:t xml:space="preserve">من </w:t>
      </w:r>
      <w:r w:rsidRPr="00C8734E">
        <w:rPr>
          <w:rFonts w:ascii="Calibri" w:hAnsi="Calibri"/>
          <w:rtl/>
        </w:rPr>
        <w:t xml:space="preserve">موقع </w:t>
      </w:r>
      <w:r w:rsidR="00AE73AA" w:rsidRPr="00C8734E">
        <w:rPr>
          <w:rFonts w:ascii="Calibri" w:hAnsi="Calibri"/>
          <w:rtl/>
        </w:rPr>
        <w:t>ا</w:t>
      </w:r>
      <w:r w:rsidRPr="00C8734E">
        <w:rPr>
          <w:rFonts w:ascii="Calibri" w:hAnsi="Calibri"/>
          <w:rtl/>
        </w:rPr>
        <w:t>لويبو</w:t>
      </w:r>
      <w:r w:rsidR="00AE73AA" w:rsidRPr="00C8734E">
        <w:rPr>
          <w:rFonts w:ascii="Calibri" w:eastAsia="SimSun" w:hAnsi="Calibri"/>
          <w:rtl/>
          <w:lang w:eastAsia="zh-CN"/>
        </w:rPr>
        <w:t xml:space="preserve"> </w:t>
      </w:r>
      <w:r w:rsidR="00AE73AA" w:rsidRPr="00C8734E">
        <w:rPr>
          <w:rFonts w:ascii="Calibri" w:hAnsi="Calibri"/>
          <w:rtl/>
        </w:rPr>
        <w:t>الإلكتروني</w:t>
      </w:r>
      <w:r w:rsidR="008F7D1E" w:rsidRPr="00C8734E">
        <w:rPr>
          <w:rStyle w:val="FootnoteReference"/>
          <w:rFonts w:ascii="Calibri" w:hAnsi="Calibri"/>
          <w:rtl/>
        </w:rPr>
        <w:footnoteReference w:id="2"/>
      </w:r>
      <w:r w:rsidRPr="00C8734E">
        <w:rPr>
          <w:rFonts w:ascii="Calibri" w:hAnsi="Calibri"/>
          <w:rtl/>
        </w:rPr>
        <w:t xml:space="preserve">. ومنذ نوفمبر 2018، </w:t>
      </w:r>
      <w:r w:rsidR="004B14AC" w:rsidRPr="00C8734E">
        <w:rPr>
          <w:rFonts w:ascii="Calibri" w:hAnsi="Calibri"/>
          <w:rtl/>
        </w:rPr>
        <w:t xml:space="preserve">تعمل فرقة العمل المعنية بقوائم التسلسل </w:t>
      </w:r>
      <w:r w:rsidRPr="00C8734E">
        <w:rPr>
          <w:rFonts w:ascii="Calibri" w:hAnsi="Calibri"/>
          <w:rtl/>
        </w:rPr>
        <w:t xml:space="preserve">بنشاط على تقديم </w:t>
      </w:r>
      <w:r w:rsidR="004B14AC" w:rsidRPr="00C8734E">
        <w:rPr>
          <w:rFonts w:ascii="Calibri" w:hAnsi="Calibri"/>
          <w:rtl/>
        </w:rPr>
        <w:t xml:space="preserve">تعليقاتها بشأن مختلف مراحل الاختبار </w:t>
      </w:r>
      <w:r w:rsidR="004B14AC" w:rsidRPr="00C8734E">
        <w:rPr>
          <w:rFonts w:ascii="Calibri" w:hAnsi="Calibri"/>
          <w:rtl/>
        </w:rPr>
        <w:lastRenderedPageBreak/>
        <w:t xml:space="preserve">من أجل </w:t>
      </w:r>
      <w:r w:rsidRPr="00C8734E">
        <w:rPr>
          <w:rFonts w:ascii="Calibri" w:hAnsi="Calibri"/>
          <w:rtl/>
        </w:rPr>
        <w:t xml:space="preserve">ضمان تنفيذ الوظائف كما هو متوقع، </w:t>
      </w:r>
      <w:r w:rsidR="004B14AC" w:rsidRPr="00C8734E">
        <w:rPr>
          <w:rFonts w:ascii="Calibri" w:hAnsi="Calibri"/>
          <w:rtl/>
        </w:rPr>
        <w:t>وكذلك</w:t>
      </w:r>
      <w:r w:rsidRPr="00C8734E">
        <w:rPr>
          <w:rFonts w:ascii="Calibri" w:hAnsi="Calibri"/>
          <w:rtl/>
        </w:rPr>
        <w:t xml:space="preserve"> </w:t>
      </w:r>
      <w:r w:rsidR="00CF26E7" w:rsidRPr="00C8734E">
        <w:rPr>
          <w:rFonts w:ascii="Calibri" w:hAnsi="Calibri"/>
          <w:rtl/>
        </w:rPr>
        <w:t xml:space="preserve">ضبط </w:t>
      </w:r>
      <w:r w:rsidR="002C7BE4" w:rsidRPr="00C8734E">
        <w:rPr>
          <w:rFonts w:ascii="Calibri" w:hAnsi="Calibri"/>
          <w:rtl/>
        </w:rPr>
        <w:t xml:space="preserve">الوظائف </w:t>
      </w:r>
      <w:r w:rsidRPr="00C8734E">
        <w:rPr>
          <w:rFonts w:ascii="Calibri" w:hAnsi="Calibri"/>
          <w:rtl/>
        </w:rPr>
        <w:t xml:space="preserve">القائمة </w:t>
      </w:r>
      <w:r w:rsidR="002C7BE4" w:rsidRPr="00C8734E">
        <w:rPr>
          <w:rFonts w:ascii="Calibri" w:hAnsi="Calibri"/>
          <w:rtl/>
        </w:rPr>
        <w:t xml:space="preserve">من أجل </w:t>
      </w:r>
      <w:r w:rsidRPr="00C8734E">
        <w:rPr>
          <w:rFonts w:ascii="Calibri" w:hAnsi="Calibri"/>
          <w:rtl/>
        </w:rPr>
        <w:t>ضمان تلبية احتياجات المستخدمين. وقد عينت بعض مكاتب الملكية الفكرية أيضا</w:t>
      </w:r>
      <w:r w:rsidR="007077B7" w:rsidRPr="00C8734E">
        <w:rPr>
          <w:rFonts w:ascii="Calibri" w:hAnsi="Calibri"/>
          <w:rtl/>
        </w:rPr>
        <w:t>ً</w:t>
      </w:r>
      <w:r w:rsidRPr="00C8734E">
        <w:rPr>
          <w:rFonts w:ascii="Calibri" w:hAnsi="Calibri"/>
          <w:rtl/>
        </w:rPr>
        <w:t xml:space="preserve"> المستخدمين النهائيين </w:t>
      </w:r>
      <w:r w:rsidR="006B4CCE" w:rsidRPr="00C8734E">
        <w:rPr>
          <w:rFonts w:ascii="Calibri" w:hAnsi="Calibri"/>
          <w:rtl/>
        </w:rPr>
        <w:t xml:space="preserve">من أجل </w:t>
      </w:r>
      <w:r w:rsidRPr="00C8734E">
        <w:rPr>
          <w:rFonts w:ascii="Calibri" w:hAnsi="Calibri"/>
          <w:rtl/>
        </w:rPr>
        <w:t xml:space="preserve">اختبار الإصدارات </w:t>
      </w:r>
      <w:r w:rsidR="00FB2018" w:rsidRPr="00C8734E">
        <w:rPr>
          <w:rFonts w:ascii="Calibri" w:hAnsi="Calibri"/>
          <w:rtl/>
        </w:rPr>
        <w:t xml:space="preserve">المقدمة </w:t>
      </w:r>
      <w:r w:rsidR="00F901DC" w:rsidRPr="00C8734E">
        <w:rPr>
          <w:rFonts w:ascii="Calibri" w:hAnsi="Calibri"/>
          <w:rtl/>
        </w:rPr>
        <w:t>في كل مرحلة</w:t>
      </w:r>
      <w:r w:rsidRPr="00C8734E">
        <w:rPr>
          <w:rFonts w:ascii="Calibri" w:hAnsi="Calibri"/>
          <w:rtl/>
        </w:rPr>
        <w:t>. وينظر المكتب الدولي حاليا في توسيع مجموعة المستخدمين النهائيين المشاركين في اختبار قبول المستخدم في عام 2021.</w:t>
      </w:r>
    </w:p>
    <w:p w14:paraId="4A8A3947" w14:textId="77777777" w:rsidR="0010720E" w:rsidRPr="00C8734E" w:rsidRDefault="0010720E" w:rsidP="0010720E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ويعكف المكتب الدولي أيضا على </w:t>
      </w:r>
      <w:r w:rsidR="00D634EA" w:rsidRPr="00C8734E">
        <w:rPr>
          <w:rFonts w:ascii="Calibri" w:hAnsi="Calibri"/>
          <w:rtl/>
        </w:rPr>
        <w:t>إعداد</w:t>
      </w:r>
      <w:r w:rsidRPr="00C8734E">
        <w:rPr>
          <w:rFonts w:ascii="Calibri" w:hAnsi="Calibri"/>
          <w:rtl/>
        </w:rPr>
        <w:t xml:space="preserve"> محتويات تدريبية وينظم العديد من </w:t>
      </w:r>
      <w:r w:rsidR="00707361" w:rsidRPr="00C8734E">
        <w:rPr>
          <w:rFonts w:ascii="Calibri" w:hAnsi="Calibri"/>
          <w:rtl/>
        </w:rPr>
        <w:t xml:space="preserve">الندوات الإلكترونية </w:t>
      </w:r>
      <w:r w:rsidRPr="00C8734E">
        <w:rPr>
          <w:rFonts w:ascii="Calibri" w:hAnsi="Calibri"/>
          <w:rtl/>
        </w:rPr>
        <w:t>التدريبية ل</w:t>
      </w:r>
      <w:r w:rsidR="00D406BB" w:rsidRPr="00C8734E">
        <w:rPr>
          <w:rFonts w:ascii="Calibri" w:hAnsi="Calibri"/>
          <w:rtl/>
        </w:rPr>
        <w:t xml:space="preserve">فائدة </w:t>
      </w:r>
      <w:r w:rsidRPr="00C8734E">
        <w:rPr>
          <w:rFonts w:ascii="Calibri" w:hAnsi="Calibri"/>
          <w:rtl/>
        </w:rPr>
        <w:t xml:space="preserve">مودعي الطلبات </w:t>
      </w:r>
      <w:r w:rsidR="008A6B42" w:rsidRPr="00C8734E">
        <w:rPr>
          <w:rFonts w:ascii="Calibri" w:hAnsi="Calibri"/>
          <w:rtl/>
        </w:rPr>
        <w:t>بشأن أداة الويبو للتسلسل</w:t>
      </w:r>
      <w:r w:rsidR="00212C83" w:rsidRPr="00C8734E">
        <w:rPr>
          <w:rFonts w:ascii="Calibri" w:hAnsi="Calibri"/>
          <w:rtl/>
        </w:rPr>
        <w:t xml:space="preserve">، </w:t>
      </w:r>
      <w:r w:rsidRPr="00C8734E">
        <w:rPr>
          <w:rFonts w:ascii="Calibri" w:hAnsi="Calibri"/>
          <w:rtl/>
        </w:rPr>
        <w:t>ول</w:t>
      </w:r>
      <w:r w:rsidR="001C230C" w:rsidRPr="00C8734E">
        <w:rPr>
          <w:rFonts w:ascii="Calibri" w:hAnsi="Calibri"/>
          <w:rtl/>
        </w:rPr>
        <w:t xml:space="preserve">فائدة </w:t>
      </w:r>
      <w:r w:rsidRPr="00C8734E">
        <w:rPr>
          <w:rFonts w:ascii="Calibri" w:hAnsi="Calibri"/>
          <w:rtl/>
        </w:rPr>
        <w:t xml:space="preserve">مكاتب البراءات </w:t>
      </w:r>
      <w:r w:rsidR="00DD172D" w:rsidRPr="00C8734E">
        <w:rPr>
          <w:rFonts w:ascii="Calibri" w:hAnsi="Calibri"/>
          <w:rtl/>
        </w:rPr>
        <w:t xml:space="preserve">بشأن </w:t>
      </w:r>
      <w:r w:rsidRPr="00C8734E">
        <w:rPr>
          <w:rFonts w:ascii="Calibri" w:hAnsi="Calibri"/>
          <w:rtl/>
        </w:rPr>
        <w:t xml:space="preserve">استخدام </w:t>
      </w:r>
      <w:r w:rsidR="008A71C5" w:rsidRPr="00C8734E">
        <w:rPr>
          <w:rFonts w:ascii="Calibri" w:hAnsi="Calibri"/>
          <w:rtl/>
        </w:rPr>
        <w:t xml:space="preserve">مثبت أداة </w:t>
      </w:r>
      <w:r w:rsidRPr="00C8734E">
        <w:rPr>
          <w:rFonts w:ascii="Calibri" w:hAnsi="Calibri"/>
          <w:rtl/>
        </w:rPr>
        <w:t>الويبو</w:t>
      </w:r>
      <w:r w:rsidR="008A71C5" w:rsidRPr="00C8734E">
        <w:rPr>
          <w:rFonts w:ascii="Calibri" w:hAnsi="Calibri"/>
          <w:rtl/>
        </w:rPr>
        <w:t xml:space="preserve"> للتسلسل</w:t>
      </w:r>
      <w:r w:rsidRPr="00C8734E">
        <w:rPr>
          <w:rFonts w:ascii="Calibri" w:hAnsi="Calibri"/>
          <w:rtl/>
        </w:rPr>
        <w:t xml:space="preserve">. </w:t>
      </w:r>
      <w:r w:rsidR="00726B51" w:rsidRPr="00C8734E">
        <w:rPr>
          <w:rFonts w:ascii="Calibri" w:hAnsi="Calibri"/>
          <w:rtl/>
        </w:rPr>
        <w:t>وترد قائمة</w:t>
      </w:r>
      <w:r w:rsidR="00FE2BD0" w:rsidRPr="00C8734E">
        <w:rPr>
          <w:rFonts w:ascii="Calibri" w:hAnsi="Calibri"/>
          <w:rtl/>
        </w:rPr>
        <w:t xml:space="preserve"> مختلف</w:t>
      </w:r>
      <w:r w:rsidR="00726B51" w:rsidRPr="00C8734E">
        <w:rPr>
          <w:rFonts w:ascii="Calibri" w:hAnsi="Calibri"/>
          <w:rtl/>
        </w:rPr>
        <w:t xml:space="preserve"> </w:t>
      </w:r>
      <w:r w:rsidRPr="00C8734E">
        <w:rPr>
          <w:rFonts w:ascii="Calibri" w:hAnsi="Calibri"/>
          <w:rtl/>
        </w:rPr>
        <w:t xml:space="preserve">الدورات التدريبية المقدمة </w:t>
      </w:r>
      <w:r w:rsidR="00726B51" w:rsidRPr="00C8734E">
        <w:rPr>
          <w:rFonts w:ascii="Calibri" w:hAnsi="Calibri"/>
          <w:rtl/>
        </w:rPr>
        <w:t xml:space="preserve">في </w:t>
      </w:r>
      <w:r w:rsidRPr="00C8734E">
        <w:rPr>
          <w:rFonts w:ascii="Calibri" w:hAnsi="Calibri"/>
          <w:rtl/>
        </w:rPr>
        <w:t xml:space="preserve">صفحة </w:t>
      </w:r>
      <w:r w:rsidR="00726B51" w:rsidRPr="00C8734E">
        <w:rPr>
          <w:rFonts w:ascii="Calibri" w:hAnsi="Calibri"/>
          <w:rtl/>
        </w:rPr>
        <w:t>الندوات الإلكترونية الخاصة بمعايير الويبو</w:t>
      </w:r>
      <w:r w:rsidRPr="00C8734E">
        <w:rPr>
          <w:rFonts w:ascii="Calibri" w:hAnsi="Calibri"/>
          <w:rtl/>
        </w:rPr>
        <w:t>.</w:t>
      </w:r>
      <w:r w:rsidR="00726B51" w:rsidRPr="00C8734E">
        <w:rPr>
          <w:rStyle w:val="FootnoteReference"/>
          <w:rFonts w:ascii="Calibri" w:hAnsi="Calibri"/>
          <w:rtl/>
        </w:rPr>
        <w:footnoteReference w:id="3"/>
      </w:r>
    </w:p>
    <w:p w14:paraId="33C43807" w14:textId="77777777" w:rsidR="0010720E" w:rsidRPr="00C8734E" w:rsidRDefault="008C1880" w:rsidP="008C1880">
      <w:pPr>
        <w:pStyle w:val="Heading2"/>
        <w:rPr>
          <w:rFonts w:ascii="Calibri" w:hAnsi="Calibri"/>
          <w:lang w:val="fr-CH" w:bidi="ar-SY"/>
        </w:rPr>
      </w:pPr>
      <w:r w:rsidRPr="00C8734E">
        <w:rPr>
          <w:rFonts w:ascii="Calibri" w:hAnsi="Calibri"/>
          <w:rtl/>
        </w:rPr>
        <w:t>مراجعة معيار الويبو</w:t>
      </w:r>
      <w:r w:rsidR="002D493F" w:rsidRPr="00C8734E">
        <w:rPr>
          <w:rFonts w:ascii="Calibri" w:hAnsi="Calibri"/>
          <w:lang w:val="fr-CH" w:bidi="ar-SY"/>
        </w:rPr>
        <w:t xml:space="preserve"> </w:t>
      </w:r>
      <w:r w:rsidR="002D493F" w:rsidRPr="00C8734E">
        <w:rPr>
          <w:rFonts w:ascii="Calibri" w:hAnsi="Calibri"/>
          <w:b w:val="0"/>
          <w:bCs/>
          <w:i w:val="0"/>
          <w:iCs/>
          <w:lang w:val="fr-CH" w:bidi="ar-SY"/>
        </w:rPr>
        <w:t>St.26</w:t>
      </w:r>
      <w:r w:rsidR="002D493F" w:rsidRPr="00C8734E">
        <w:rPr>
          <w:rFonts w:ascii="Calibri" w:hAnsi="Calibri"/>
          <w:lang w:val="fr-CH" w:bidi="ar-SY"/>
        </w:rPr>
        <w:t xml:space="preserve"> </w:t>
      </w:r>
    </w:p>
    <w:p w14:paraId="09A63937" w14:textId="77777777" w:rsidR="00242752" w:rsidRPr="00C8734E" w:rsidRDefault="003A314D" w:rsidP="00DD6B88">
      <w:pPr>
        <w:pStyle w:val="ONUMA"/>
        <w:rPr>
          <w:rFonts w:ascii="Calibri" w:hAnsi="Calibri"/>
        </w:rPr>
      </w:pPr>
      <w:r w:rsidRPr="00C8734E">
        <w:rPr>
          <w:rFonts w:ascii="Calibri" w:hAnsi="Calibri"/>
          <w:rtl/>
        </w:rPr>
        <w:t xml:space="preserve">جرت </w:t>
      </w:r>
      <w:r w:rsidR="00731EE7" w:rsidRPr="00C8734E">
        <w:rPr>
          <w:rFonts w:ascii="Calibri" w:hAnsi="Calibri"/>
          <w:rtl/>
        </w:rPr>
        <w:t xml:space="preserve">آخر مراجعة لمعيار الويبو </w:t>
      </w:r>
      <w:r w:rsidR="007D1F2A" w:rsidRPr="00C8734E">
        <w:rPr>
          <w:rFonts w:ascii="Calibri" w:hAnsi="Calibri"/>
        </w:rPr>
        <w:t>ST.26</w:t>
      </w:r>
      <w:r w:rsidR="007D1F2A" w:rsidRPr="00C8734E">
        <w:rPr>
          <w:rFonts w:ascii="Calibri" w:hAnsi="Calibri"/>
          <w:rtl/>
          <w:lang w:val="fr-CH"/>
        </w:rPr>
        <w:t xml:space="preserve"> </w:t>
      </w:r>
      <w:r w:rsidR="00731EE7" w:rsidRPr="00C8734E">
        <w:rPr>
          <w:rFonts w:ascii="Calibri" w:hAnsi="Calibri"/>
          <w:rtl/>
        </w:rPr>
        <w:t xml:space="preserve">في ديسمبر 2020 في الدورة الثامنة للجنة </w:t>
      </w:r>
      <w:r w:rsidRPr="00C8734E">
        <w:rPr>
          <w:rFonts w:ascii="Calibri" w:hAnsi="Calibri"/>
          <w:rtl/>
        </w:rPr>
        <w:t xml:space="preserve">المعايير </w:t>
      </w:r>
      <w:r w:rsidR="00731EE7" w:rsidRPr="00C8734E">
        <w:rPr>
          <w:rFonts w:ascii="Calibri" w:hAnsi="Calibri"/>
          <w:rtl/>
        </w:rPr>
        <w:t>(</w:t>
      </w:r>
      <w:r w:rsidR="00DD6B88" w:rsidRPr="00C8734E">
        <w:rPr>
          <w:rFonts w:ascii="Calibri" w:hAnsi="Calibri"/>
          <w:rtl/>
        </w:rPr>
        <w:t>لإصدار 1.4</w:t>
      </w:r>
      <w:r w:rsidR="00731EE7" w:rsidRPr="00C8734E">
        <w:rPr>
          <w:rFonts w:ascii="Calibri" w:hAnsi="Calibri"/>
          <w:rtl/>
        </w:rPr>
        <w:t>)، و</w:t>
      </w:r>
      <w:r w:rsidR="007F54AC" w:rsidRPr="00C8734E">
        <w:rPr>
          <w:rFonts w:ascii="Calibri" w:hAnsi="Calibri"/>
          <w:rtl/>
        </w:rPr>
        <w:t xml:space="preserve">كانت على وجه الخصوص من أجل </w:t>
      </w:r>
      <w:r w:rsidR="00731EE7" w:rsidRPr="00C8734E">
        <w:rPr>
          <w:rFonts w:ascii="Calibri" w:hAnsi="Calibri"/>
          <w:rtl/>
        </w:rPr>
        <w:t xml:space="preserve">استيعاب </w:t>
      </w:r>
      <w:r w:rsidR="002B3057" w:rsidRPr="00C8734E">
        <w:rPr>
          <w:rFonts w:ascii="Calibri" w:hAnsi="Calibri"/>
          <w:rtl/>
        </w:rPr>
        <w:t xml:space="preserve">معرّفات </w:t>
      </w:r>
      <w:r w:rsidR="00731EE7" w:rsidRPr="00C8734E">
        <w:rPr>
          <w:rFonts w:ascii="Calibri" w:hAnsi="Calibri"/>
          <w:rtl/>
        </w:rPr>
        <w:t xml:space="preserve">النصوص الحرة بلغة غير </w:t>
      </w:r>
      <w:r w:rsidR="00E0567D" w:rsidRPr="00C8734E">
        <w:rPr>
          <w:rFonts w:ascii="Calibri" w:hAnsi="Calibri"/>
          <w:rtl/>
        </w:rPr>
        <w:t xml:space="preserve">اللغة </w:t>
      </w:r>
      <w:r w:rsidR="00731EE7" w:rsidRPr="00C8734E">
        <w:rPr>
          <w:rFonts w:ascii="Calibri" w:hAnsi="Calibri"/>
          <w:rtl/>
        </w:rPr>
        <w:t xml:space="preserve">الإنكليزية (انظر الوثيقة </w:t>
      </w:r>
      <w:r w:rsidR="00731EE7" w:rsidRPr="00C8734E">
        <w:rPr>
          <w:rFonts w:ascii="Calibri" w:hAnsi="Calibri"/>
        </w:rPr>
        <w:t>CWS/8/6 REV</w:t>
      </w:r>
      <w:r w:rsidR="00731EE7" w:rsidRPr="00C8734E">
        <w:rPr>
          <w:rFonts w:ascii="Calibri" w:hAnsi="Calibri"/>
          <w:rtl/>
        </w:rPr>
        <w:t>).</w:t>
      </w:r>
    </w:p>
    <w:p w14:paraId="48EDB032" w14:textId="77777777" w:rsidR="00242752" w:rsidRPr="00C8734E" w:rsidRDefault="001E0924" w:rsidP="00242752">
      <w:pPr>
        <w:pStyle w:val="ONUMA"/>
        <w:numPr>
          <w:ilvl w:val="0"/>
          <w:numId w:val="0"/>
        </w:numPr>
        <w:rPr>
          <w:rFonts w:ascii="Calibri" w:hAnsi="Calibri"/>
        </w:rPr>
      </w:pPr>
      <w:r w:rsidRPr="00C8734E">
        <w:rPr>
          <w:rFonts w:ascii="Calibri" w:hAnsi="Calibri"/>
          <w:rtl/>
        </w:rPr>
        <w:t>تنقيح</w:t>
      </w:r>
      <w:r w:rsidR="00A469C3" w:rsidRPr="00C8734E">
        <w:rPr>
          <w:rFonts w:ascii="Calibri" w:hAnsi="Calibri"/>
          <w:rtl/>
        </w:rPr>
        <w:t xml:space="preserve"> الإطار القانوني لمعاهدة البراءات (اللائحة التنفيذية والتعليمات الإدارية لمعاهدة التعاون بشأن البراءات)</w:t>
      </w:r>
    </w:p>
    <w:p w14:paraId="618D575D" w14:textId="77777777" w:rsidR="00242752" w:rsidRPr="00C8734E" w:rsidRDefault="00155B77" w:rsidP="002C445F">
      <w:pPr>
        <w:pStyle w:val="ONUMA"/>
        <w:rPr>
          <w:rFonts w:ascii="Calibri" w:hAnsi="Calibri"/>
          <w:rtl/>
        </w:rPr>
      </w:pPr>
      <w:r w:rsidRPr="00C8734E">
        <w:rPr>
          <w:rFonts w:ascii="Calibri" w:hAnsi="Calibri"/>
          <w:rtl/>
        </w:rPr>
        <w:t>جرت الموافقة</w:t>
      </w:r>
      <w:r w:rsidR="00070B2D" w:rsidRPr="00C8734E">
        <w:rPr>
          <w:rFonts w:ascii="Calibri" w:hAnsi="Calibri"/>
          <w:rtl/>
        </w:rPr>
        <w:t xml:space="preserve"> على</w:t>
      </w:r>
      <w:r w:rsidR="00C13906" w:rsidRPr="00C8734E">
        <w:rPr>
          <w:rFonts w:ascii="Calibri" w:hAnsi="Calibri"/>
          <w:rtl/>
        </w:rPr>
        <w:t xml:space="preserve"> </w:t>
      </w:r>
      <w:r w:rsidR="00CE09A3" w:rsidRPr="00C8734E">
        <w:rPr>
          <w:rFonts w:ascii="Calibri" w:hAnsi="Calibri"/>
          <w:rtl/>
        </w:rPr>
        <w:t>ال</w:t>
      </w:r>
      <w:r w:rsidR="003D7E1E" w:rsidRPr="00C8734E">
        <w:rPr>
          <w:rFonts w:ascii="Calibri" w:hAnsi="Calibri"/>
          <w:rtl/>
        </w:rPr>
        <w:t xml:space="preserve">تعديلات على اللائحة التنفيذية لمعاهدة التعاون بشأن البراءات </w:t>
      </w:r>
      <w:r w:rsidR="00CE09A3" w:rsidRPr="00C8734E">
        <w:rPr>
          <w:rFonts w:ascii="Calibri" w:hAnsi="Calibri"/>
          <w:rtl/>
        </w:rPr>
        <w:t xml:space="preserve">من أجل </w:t>
      </w:r>
      <w:r w:rsidR="003D7E1E" w:rsidRPr="00C8734E">
        <w:rPr>
          <w:rFonts w:ascii="Calibri" w:hAnsi="Calibri"/>
          <w:rtl/>
        </w:rPr>
        <w:t xml:space="preserve">تنفيذ الانتقال من معيار </w:t>
      </w:r>
      <w:r w:rsidR="00CE09A3" w:rsidRPr="00C8734E">
        <w:rPr>
          <w:rFonts w:ascii="Calibri" w:hAnsi="Calibri"/>
          <w:rtl/>
        </w:rPr>
        <w:t xml:space="preserve">الويبو </w:t>
      </w:r>
      <w:r w:rsidR="00CE09A3" w:rsidRPr="00C8734E">
        <w:rPr>
          <w:rFonts w:ascii="Calibri" w:hAnsi="Calibri"/>
        </w:rPr>
        <w:t>ST.25</w:t>
      </w:r>
      <w:r w:rsidR="00CE09A3" w:rsidRPr="00C8734E">
        <w:rPr>
          <w:rFonts w:ascii="Calibri" w:hAnsi="Calibri"/>
          <w:rtl/>
          <w:lang w:val="fr-CH"/>
        </w:rPr>
        <w:t xml:space="preserve"> </w:t>
      </w:r>
      <w:r w:rsidR="003D7E1E" w:rsidRPr="00C8734E">
        <w:rPr>
          <w:rFonts w:ascii="Calibri" w:hAnsi="Calibri"/>
          <w:rtl/>
        </w:rPr>
        <w:t xml:space="preserve">إلى </w:t>
      </w:r>
      <w:r w:rsidR="00CE09A3" w:rsidRPr="00C8734E">
        <w:rPr>
          <w:rFonts w:ascii="Calibri" w:hAnsi="Calibri"/>
          <w:rtl/>
        </w:rPr>
        <w:t xml:space="preserve">معيار الويبو </w:t>
      </w:r>
      <w:r w:rsidR="00CE09A3" w:rsidRPr="00C8734E">
        <w:rPr>
          <w:rFonts w:ascii="Calibri" w:hAnsi="Calibri"/>
        </w:rPr>
        <w:t>ST.26</w:t>
      </w:r>
      <w:r w:rsidR="00CE09A3" w:rsidRPr="00C8734E">
        <w:rPr>
          <w:rFonts w:ascii="Calibri" w:hAnsi="Calibri"/>
          <w:rtl/>
          <w:lang w:val="fr-CH"/>
        </w:rPr>
        <w:t xml:space="preserve"> </w:t>
      </w:r>
      <w:r w:rsidR="003D7E1E" w:rsidRPr="00C8734E">
        <w:rPr>
          <w:rFonts w:ascii="Calibri" w:hAnsi="Calibri"/>
          <w:rtl/>
        </w:rPr>
        <w:t>في الدورة الثالثة عشرة لفريق العمل لمعاهدة التعاون بشأن البراءات</w:t>
      </w:r>
      <w:r w:rsidR="00BD0A5E" w:rsidRPr="00C8734E">
        <w:rPr>
          <w:rFonts w:ascii="Calibri" w:hAnsi="Calibri"/>
          <w:rtl/>
        </w:rPr>
        <w:t xml:space="preserve">، التي </w:t>
      </w:r>
      <w:r w:rsidR="003D7E1E" w:rsidRPr="00C8734E">
        <w:rPr>
          <w:rFonts w:ascii="Calibri" w:hAnsi="Calibri"/>
          <w:rtl/>
        </w:rPr>
        <w:t>عقد</w:t>
      </w:r>
      <w:r w:rsidR="00BD0A5E" w:rsidRPr="00C8734E">
        <w:rPr>
          <w:rFonts w:ascii="Calibri" w:hAnsi="Calibri"/>
          <w:rtl/>
        </w:rPr>
        <w:t>ت</w:t>
      </w:r>
      <w:r w:rsidR="003D7E1E" w:rsidRPr="00C8734E">
        <w:rPr>
          <w:rFonts w:ascii="Calibri" w:hAnsi="Calibri"/>
          <w:rtl/>
        </w:rPr>
        <w:t xml:space="preserve"> في أكتوبر 2020 (انظر الوثيقة </w:t>
      </w:r>
      <w:r w:rsidR="003D7E1E" w:rsidRPr="00C8734E">
        <w:rPr>
          <w:rFonts w:ascii="Calibri" w:hAnsi="Calibri"/>
        </w:rPr>
        <w:t>PCT/WG/13/8</w:t>
      </w:r>
      <w:r w:rsidR="003D7E1E" w:rsidRPr="00C8734E">
        <w:rPr>
          <w:rFonts w:ascii="Calibri" w:hAnsi="Calibri"/>
          <w:rtl/>
        </w:rPr>
        <w:t xml:space="preserve">). وينبغي تقديم هذه التعديلات إلى الدورة المقبلة للجمعية في عام 2021 </w:t>
      </w:r>
      <w:r w:rsidR="00E77150" w:rsidRPr="00C8734E">
        <w:rPr>
          <w:rFonts w:ascii="Calibri" w:hAnsi="Calibri"/>
          <w:rtl/>
        </w:rPr>
        <w:t xml:space="preserve">من أجل اعتمادها لتدخل </w:t>
      </w:r>
      <w:r w:rsidR="003D7E1E" w:rsidRPr="00C8734E">
        <w:rPr>
          <w:rFonts w:ascii="Calibri" w:hAnsi="Calibri"/>
          <w:rtl/>
        </w:rPr>
        <w:t xml:space="preserve">حيز النفاذ في </w:t>
      </w:r>
      <w:r w:rsidR="00E77150" w:rsidRPr="00C8734E">
        <w:rPr>
          <w:rFonts w:ascii="Calibri" w:hAnsi="Calibri"/>
          <w:rtl/>
        </w:rPr>
        <w:t>1</w:t>
      </w:r>
      <w:r w:rsidR="003D7E1E" w:rsidRPr="00C8734E">
        <w:rPr>
          <w:rFonts w:ascii="Calibri" w:hAnsi="Calibri"/>
          <w:rtl/>
        </w:rPr>
        <w:t xml:space="preserve">يناير 2022. وفي وقت </w:t>
      </w:r>
      <w:r w:rsidR="00F53B90" w:rsidRPr="00C8734E">
        <w:rPr>
          <w:rFonts w:ascii="Calibri" w:hAnsi="Calibri"/>
          <w:rtl/>
        </w:rPr>
        <w:t>كتابة</w:t>
      </w:r>
      <w:r w:rsidR="003D7E1E" w:rsidRPr="00C8734E">
        <w:rPr>
          <w:rFonts w:ascii="Calibri" w:hAnsi="Calibri"/>
          <w:rtl/>
        </w:rPr>
        <w:t xml:space="preserve"> هذا التقرير المرحلي، </w:t>
      </w:r>
      <w:r w:rsidR="00F53B90" w:rsidRPr="00C8734E">
        <w:rPr>
          <w:rFonts w:ascii="Calibri" w:hAnsi="Calibri"/>
          <w:rtl/>
        </w:rPr>
        <w:t xml:space="preserve">يرتقب صدور تعميم </w:t>
      </w:r>
      <w:r w:rsidR="00AC6313" w:rsidRPr="00C8734E">
        <w:rPr>
          <w:rFonts w:ascii="Calibri" w:hAnsi="Calibri"/>
          <w:rtl/>
        </w:rPr>
        <w:t xml:space="preserve">يتضمن </w:t>
      </w:r>
      <w:r w:rsidR="00F53B90" w:rsidRPr="00C8734E">
        <w:rPr>
          <w:rFonts w:ascii="Calibri" w:hAnsi="Calibri"/>
          <w:rtl/>
        </w:rPr>
        <w:t>ا</w:t>
      </w:r>
      <w:r w:rsidR="003D7E1E" w:rsidRPr="00C8734E">
        <w:rPr>
          <w:rFonts w:ascii="Calibri" w:hAnsi="Calibri"/>
          <w:rtl/>
        </w:rPr>
        <w:t>قتر</w:t>
      </w:r>
      <w:r w:rsidR="00AC6313" w:rsidRPr="00C8734E">
        <w:rPr>
          <w:rFonts w:ascii="Calibri" w:hAnsi="Calibri"/>
          <w:rtl/>
        </w:rPr>
        <w:t>ا</w:t>
      </w:r>
      <w:r w:rsidR="003D7E1E" w:rsidRPr="00C8734E">
        <w:rPr>
          <w:rFonts w:ascii="Calibri" w:hAnsi="Calibri"/>
          <w:rtl/>
        </w:rPr>
        <w:t xml:space="preserve">حات لإدخال تعديلات على التعليمات الإدارية </w:t>
      </w:r>
      <w:r w:rsidR="002C445F" w:rsidRPr="00C8734E">
        <w:rPr>
          <w:rFonts w:ascii="Calibri" w:hAnsi="Calibri"/>
          <w:rtl/>
        </w:rPr>
        <w:t xml:space="preserve">والاستمارات والمبادئ التوجيهية </w:t>
      </w:r>
      <w:r w:rsidR="003D7E1E" w:rsidRPr="00C8734E">
        <w:rPr>
          <w:rFonts w:ascii="Calibri" w:hAnsi="Calibri"/>
          <w:rtl/>
        </w:rPr>
        <w:t xml:space="preserve">لمعاهدة التعاون بشأن البراءات. وقد </w:t>
      </w:r>
      <w:r w:rsidR="00921B63" w:rsidRPr="00C8734E">
        <w:rPr>
          <w:rFonts w:ascii="Calibri" w:hAnsi="Calibri"/>
          <w:rtl/>
        </w:rPr>
        <w:t>جرى</w:t>
      </w:r>
      <w:r w:rsidR="003D7E1E" w:rsidRPr="00C8734E">
        <w:rPr>
          <w:rFonts w:ascii="Calibri" w:hAnsi="Calibri"/>
          <w:rtl/>
        </w:rPr>
        <w:t xml:space="preserve"> التشاور مع فرقة العمل بالفعل</w:t>
      </w:r>
      <w:r w:rsidR="0022381A" w:rsidRPr="00C8734E">
        <w:rPr>
          <w:rFonts w:ascii="Calibri" w:hAnsi="Calibri"/>
          <w:rtl/>
        </w:rPr>
        <w:t>،</w:t>
      </w:r>
      <w:r w:rsidR="003D7E1E" w:rsidRPr="00C8734E">
        <w:rPr>
          <w:rFonts w:ascii="Calibri" w:hAnsi="Calibri"/>
          <w:rtl/>
        </w:rPr>
        <w:t xml:space="preserve"> وقدمت</w:t>
      </w:r>
      <w:r w:rsidR="00780C8A" w:rsidRPr="00C8734E">
        <w:rPr>
          <w:rFonts w:ascii="Calibri" w:hAnsi="Calibri"/>
          <w:rtl/>
        </w:rPr>
        <w:t xml:space="preserve"> مكاتبها</w:t>
      </w:r>
      <w:r w:rsidR="003D7E1E" w:rsidRPr="00C8734E">
        <w:rPr>
          <w:rFonts w:ascii="Calibri" w:hAnsi="Calibri"/>
          <w:rtl/>
        </w:rPr>
        <w:t xml:space="preserve"> الأعضاء </w:t>
      </w:r>
      <w:r w:rsidR="0081113A" w:rsidRPr="00C8734E">
        <w:rPr>
          <w:rFonts w:ascii="Calibri" w:hAnsi="Calibri"/>
          <w:rtl/>
        </w:rPr>
        <w:t>تعليقات كثيرة</w:t>
      </w:r>
      <w:r w:rsidR="003D7E1E" w:rsidRPr="00C8734E">
        <w:rPr>
          <w:rFonts w:ascii="Calibri" w:hAnsi="Calibri"/>
          <w:rtl/>
        </w:rPr>
        <w:t xml:space="preserve"> إلى المكتب الدولي.</w:t>
      </w:r>
    </w:p>
    <w:p w14:paraId="065D6587" w14:textId="77777777" w:rsidR="00C12EAE" w:rsidRPr="00C8734E" w:rsidRDefault="00D66C20" w:rsidP="001B61AF">
      <w:pPr>
        <w:pStyle w:val="Endofdocument-Annex"/>
        <w:rPr>
          <w:rFonts w:ascii="Calibri" w:hAnsi="Calibri"/>
        </w:rPr>
      </w:pPr>
      <w:r w:rsidRPr="00C8734E">
        <w:rPr>
          <w:rFonts w:ascii="Calibri" w:hAnsi="Calibri"/>
          <w:rtl/>
        </w:rPr>
        <w:t>[نهاية المرفق والوثيقة]</w:t>
      </w:r>
    </w:p>
    <w:sectPr w:rsidR="00C12EAE" w:rsidRPr="00C8734E" w:rsidSect="00402507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02B16" w14:textId="77777777" w:rsidR="002A6AF0" w:rsidRDefault="002A6AF0">
      <w:r>
        <w:separator/>
      </w:r>
    </w:p>
  </w:endnote>
  <w:endnote w:type="continuationSeparator" w:id="0">
    <w:p w14:paraId="4C6A219F" w14:textId="77777777" w:rsidR="002A6AF0" w:rsidRDefault="002A6AF0" w:rsidP="003B38C1">
      <w:r>
        <w:separator/>
      </w:r>
    </w:p>
    <w:p w14:paraId="1E98B2D8" w14:textId="77777777" w:rsidR="002A6AF0" w:rsidRPr="003B38C1" w:rsidRDefault="002A6A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ECDB1C3" w14:textId="77777777" w:rsidR="002A6AF0" w:rsidRPr="003B38C1" w:rsidRDefault="002A6A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BB496" w14:textId="77777777" w:rsidR="002A6AF0" w:rsidRDefault="002A6AF0">
      <w:r>
        <w:separator/>
      </w:r>
    </w:p>
  </w:footnote>
  <w:footnote w:type="continuationSeparator" w:id="0">
    <w:p w14:paraId="3FE45708" w14:textId="77777777" w:rsidR="002A6AF0" w:rsidRDefault="002A6AF0" w:rsidP="008B60B2">
      <w:r>
        <w:separator/>
      </w:r>
    </w:p>
    <w:p w14:paraId="35EBAB7E" w14:textId="77777777" w:rsidR="002A6AF0" w:rsidRPr="00ED77FB" w:rsidRDefault="002A6A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2F4F360" w14:textId="77777777" w:rsidR="002A6AF0" w:rsidRPr="00ED77FB" w:rsidRDefault="002A6A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31615FA" w14:textId="77777777" w:rsidR="008F7D1E" w:rsidRDefault="008F7D1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0A6CB9">
          <w:rPr>
            <w:rStyle w:val="Hyperlink"/>
          </w:rPr>
          <w:t>https://www.wipo.int/standards/ar/sequence/index.html</w:t>
        </w:r>
      </w:hyperlink>
    </w:p>
  </w:footnote>
  <w:footnote w:id="3">
    <w:p w14:paraId="4155FF85" w14:textId="77777777" w:rsidR="00726B51" w:rsidRDefault="00726B5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2" w:history="1">
        <w:r w:rsidRPr="000A6CB9">
          <w:rPr>
            <w:rStyle w:val="Hyperlink"/>
          </w:rPr>
          <w:t>https://www.wipo.int/meetings/ar/topic.jsp?group_id=330</w:t>
        </w:r>
      </w:hyperlink>
      <w:r>
        <w:rPr>
          <w:rFonts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F358C" w14:textId="77777777" w:rsidR="00D07C78" w:rsidRDefault="00C12EAE" w:rsidP="00C12EAE">
    <w:pPr>
      <w:bidi w:val="0"/>
      <w:rPr>
        <w:caps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>
      <w:rPr>
        <w:caps/>
      </w:rPr>
      <w:t>14/5</w:t>
    </w:r>
  </w:p>
  <w:p w14:paraId="1406359F" w14:textId="77777777" w:rsidR="00402507" w:rsidRDefault="00402507" w:rsidP="00402507">
    <w:pPr>
      <w:bidi w:val="0"/>
      <w:rPr>
        <w:caps/>
        <w:rtl/>
        <w:lang w:val="fr-CH" w:bidi="ar-SY"/>
      </w:rPr>
    </w:pPr>
    <w:r>
      <w:rPr>
        <w:caps/>
      </w:rPr>
      <w:t>Annex</w:t>
    </w:r>
  </w:p>
  <w:p w14:paraId="4D43CE9B" w14:textId="77777777" w:rsidR="00402507" w:rsidRPr="00402507" w:rsidRDefault="00402507" w:rsidP="00402507">
    <w:pPr>
      <w:bidi w:val="0"/>
      <w:rPr>
        <w:caps/>
        <w:rtl/>
        <w:lang w:val="fr-CH" w:bidi="ar-SY"/>
      </w:rPr>
    </w:pPr>
    <w:r>
      <w:rPr>
        <w:rFonts w:hint="cs"/>
        <w:caps/>
        <w:rtl/>
        <w:lang w:val="fr-CH" w:bidi="ar-SY"/>
      </w:rPr>
      <w:t>المرفق</w:t>
    </w:r>
  </w:p>
  <w:p w14:paraId="3D59F2D7" w14:textId="77777777"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D6E07" w14:textId="77777777" w:rsidR="00402507" w:rsidRDefault="00402507" w:rsidP="00C12EAE">
    <w:pPr>
      <w:bidi w:val="0"/>
      <w:rPr>
        <w:caps/>
      </w:rPr>
    </w:pPr>
    <w:r>
      <w:rPr>
        <w:caps/>
      </w:rPr>
      <w:t>PCT/WG/14/5</w:t>
    </w:r>
  </w:p>
  <w:p w14:paraId="0BC2D5DE" w14:textId="77777777" w:rsidR="00402507" w:rsidRDefault="00402507" w:rsidP="00402507">
    <w:pPr>
      <w:bidi w:val="0"/>
      <w:rPr>
        <w:caps/>
        <w:rtl/>
        <w:lang w:val="fr-CH" w:bidi="ar-SY"/>
      </w:rPr>
    </w:pPr>
    <w:r>
      <w:rPr>
        <w:caps/>
      </w:rPr>
      <w:t>Annex</w:t>
    </w:r>
  </w:p>
  <w:p w14:paraId="4C935886" w14:textId="67311DE0" w:rsidR="00402507" w:rsidRDefault="00402507" w:rsidP="00210D5F">
    <w:pPr>
      <w:bidi w:val="0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4B1B70">
      <w:rPr>
        <w:noProof/>
      </w:rPr>
      <w:t>2</w:t>
    </w:r>
    <w:r>
      <w:rPr>
        <w:noProof/>
      </w:rPr>
      <w:fldChar w:fldCharType="end"/>
    </w:r>
  </w:p>
  <w:p w14:paraId="4BB7F355" w14:textId="77777777" w:rsidR="00402507" w:rsidRDefault="00402507" w:rsidP="00402507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779A" w14:textId="77777777" w:rsidR="00402507" w:rsidRDefault="00402507" w:rsidP="00402507">
    <w:pPr>
      <w:pStyle w:val="Header"/>
      <w:jc w:val="right"/>
      <w:rPr>
        <w:lang w:val="fr-CH"/>
      </w:rPr>
    </w:pPr>
    <w:r>
      <w:rPr>
        <w:lang w:val="fr-CH"/>
      </w:rPr>
      <w:t>PCT/WG/14/5</w:t>
    </w:r>
  </w:p>
  <w:p w14:paraId="6C7536DE" w14:textId="77777777" w:rsidR="00402507" w:rsidRDefault="00402507" w:rsidP="00402507">
    <w:pPr>
      <w:pStyle w:val="Header"/>
      <w:jc w:val="right"/>
      <w:rPr>
        <w:lang w:val="fr-CH"/>
      </w:rPr>
    </w:pPr>
    <w:r>
      <w:rPr>
        <w:lang w:val="fr-CH"/>
      </w:rPr>
      <w:t>ANNEX</w:t>
    </w:r>
  </w:p>
  <w:p w14:paraId="67C6E060" w14:textId="77777777" w:rsidR="00402507" w:rsidRDefault="00402507" w:rsidP="00402507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14:paraId="539ABB49" w14:textId="77777777" w:rsidR="00402507" w:rsidRDefault="00402507" w:rsidP="004025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AE"/>
    <w:rsid w:val="000435D8"/>
    <w:rsid w:val="00043CAA"/>
    <w:rsid w:val="000461AD"/>
    <w:rsid w:val="000559DC"/>
    <w:rsid w:val="00056816"/>
    <w:rsid w:val="000568F7"/>
    <w:rsid w:val="00065529"/>
    <w:rsid w:val="00070B2D"/>
    <w:rsid w:val="00073398"/>
    <w:rsid w:val="00075432"/>
    <w:rsid w:val="000968ED"/>
    <w:rsid w:val="000A3D97"/>
    <w:rsid w:val="000D611A"/>
    <w:rsid w:val="000E5284"/>
    <w:rsid w:val="000F5E56"/>
    <w:rsid w:val="0010720E"/>
    <w:rsid w:val="0013192A"/>
    <w:rsid w:val="001362EE"/>
    <w:rsid w:val="001406E1"/>
    <w:rsid w:val="001462CA"/>
    <w:rsid w:val="00155B77"/>
    <w:rsid w:val="00155D8A"/>
    <w:rsid w:val="001647D5"/>
    <w:rsid w:val="00167832"/>
    <w:rsid w:val="001766F1"/>
    <w:rsid w:val="001832A6"/>
    <w:rsid w:val="0019592A"/>
    <w:rsid w:val="001B61AF"/>
    <w:rsid w:val="001C230C"/>
    <w:rsid w:val="001C5913"/>
    <w:rsid w:val="001D4107"/>
    <w:rsid w:val="001E0924"/>
    <w:rsid w:val="001E5149"/>
    <w:rsid w:val="00203D24"/>
    <w:rsid w:val="00210D5F"/>
    <w:rsid w:val="0021217E"/>
    <w:rsid w:val="00212C83"/>
    <w:rsid w:val="0022381A"/>
    <w:rsid w:val="002326AB"/>
    <w:rsid w:val="00242752"/>
    <w:rsid w:val="00243430"/>
    <w:rsid w:val="00250149"/>
    <w:rsid w:val="002634C4"/>
    <w:rsid w:val="002928D3"/>
    <w:rsid w:val="002A6AF0"/>
    <w:rsid w:val="002B3057"/>
    <w:rsid w:val="002C2F6C"/>
    <w:rsid w:val="002C445F"/>
    <w:rsid w:val="002C7BE4"/>
    <w:rsid w:val="002D493F"/>
    <w:rsid w:val="002F1FE6"/>
    <w:rsid w:val="002F4E68"/>
    <w:rsid w:val="00304677"/>
    <w:rsid w:val="00312F7F"/>
    <w:rsid w:val="00321316"/>
    <w:rsid w:val="00326726"/>
    <w:rsid w:val="0035392C"/>
    <w:rsid w:val="00361450"/>
    <w:rsid w:val="00365A7B"/>
    <w:rsid w:val="003673CF"/>
    <w:rsid w:val="003845C1"/>
    <w:rsid w:val="0039132B"/>
    <w:rsid w:val="003A314D"/>
    <w:rsid w:val="003A6F89"/>
    <w:rsid w:val="003B355C"/>
    <w:rsid w:val="003B38C1"/>
    <w:rsid w:val="003C34E9"/>
    <w:rsid w:val="003D0547"/>
    <w:rsid w:val="003D7E1E"/>
    <w:rsid w:val="003F482E"/>
    <w:rsid w:val="00402507"/>
    <w:rsid w:val="00423E3E"/>
    <w:rsid w:val="00427AF4"/>
    <w:rsid w:val="0045246E"/>
    <w:rsid w:val="004647DA"/>
    <w:rsid w:val="0046771A"/>
    <w:rsid w:val="00474062"/>
    <w:rsid w:val="00477D6B"/>
    <w:rsid w:val="004B14AC"/>
    <w:rsid w:val="004B1B70"/>
    <w:rsid w:val="004C3BDF"/>
    <w:rsid w:val="004E31D8"/>
    <w:rsid w:val="005019FF"/>
    <w:rsid w:val="005273F4"/>
    <w:rsid w:val="0052799C"/>
    <w:rsid w:val="0053057A"/>
    <w:rsid w:val="00556076"/>
    <w:rsid w:val="00560A29"/>
    <w:rsid w:val="00563400"/>
    <w:rsid w:val="00564246"/>
    <w:rsid w:val="005A3F92"/>
    <w:rsid w:val="005B6CCB"/>
    <w:rsid w:val="005C6649"/>
    <w:rsid w:val="005D3EE1"/>
    <w:rsid w:val="005E7B89"/>
    <w:rsid w:val="00605827"/>
    <w:rsid w:val="00646050"/>
    <w:rsid w:val="00651A6F"/>
    <w:rsid w:val="006713CA"/>
    <w:rsid w:val="00676C5C"/>
    <w:rsid w:val="00677965"/>
    <w:rsid w:val="006A4114"/>
    <w:rsid w:val="006B4CCE"/>
    <w:rsid w:val="006B5C12"/>
    <w:rsid w:val="006D77D5"/>
    <w:rsid w:val="006F641A"/>
    <w:rsid w:val="00702B01"/>
    <w:rsid w:val="00707361"/>
    <w:rsid w:val="007077B7"/>
    <w:rsid w:val="00720733"/>
    <w:rsid w:val="00720EFD"/>
    <w:rsid w:val="00722245"/>
    <w:rsid w:val="00726B51"/>
    <w:rsid w:val="007274E3"/>
    <w:rsid w:val="00731EE7"/>
    <w:rsid w:val="00732C01"/>
    <w:rsid w:val="007501C7"/>
    <w:rsid w:val="00780C8A"/>
    <w:rsid w:val="007854AF"/>
    <w:rsid w:val="00793A7C"/>
    <w:rsid w:val="007A398A"/>
    <w:rsid w:val="007C4902"/>
    <w:rsid w:val="007D1613"/>
    <w:rsid w:val="007D1F2A"/>
    <w:rsid w:val="007E4C0E"/>
    <w:rsid w:val="007F54AC"/>
    <w:rsid w:val="00803764"/>
    <w:rsid w:val="0081113A"/>
    <w:rsid w:val="00843F70"/>
    <w:rsid w:val="00846B3A"/>
    <w:rsid w:val="00855A76"/>
    <w:rsid w:val="00862E1A"/>
    <w:rsid w:val="00891F2A"/>
    <w:rsid w:val="008972F2"/>
    <w:rsid w:val="008A134B"/>
    <w:rsid w:val="008A6B42"/>
    <w:rsid w:val="008A71C5"/>
    <w:rsid w:val="008B2CC1"/>
    <w:rsid w:val="008B60B2"/>
    <w:rsid w:val="008C1880"/>
    <w:rsid w:val="008F45F5"/>
    <w:rsid w:val="008F7D1E"/>
    <w:rsid w:val="0090731E"/>
    <w:rsid w:val="00916EE2"/>
    <w:rsid w:val="00921B63"/>
    <w:rsid w:val="00930283"/>
    <w:rsid w:val="00966A22"/>
    <w:rsid w:val="0096722F"/>
    <w:rsid w:val="00977EAB"/>
    <w:rsid w:val="00980843"/>
    <w:rsid w:val="00997B88"/>
    <w:rsid w:val="009B0855"/>
    <w:rsid w:val="009E1721"/>
    <w:rsid w:val="009E2791"/>
    <w:rsid w:val="009E3F6F"/>
    <w:rsid w:val="009F499F"/>
    <w:rsid w:val="009F4EBC"/>
    <w:rsid w:val="009F657A"/>
    <w:rsid w:val="00A301A1"/>
    <w:rsid w:val="00A35E17"/>
    <w:rsid w:val="00A37342"/>
    <w:rsid w:val="00A42DAF"/>
    <w:rsid w:val="00A45BD8"/>
    <w:rsid w:val="00A469C3"/>
    <w:rsid w:val="00A5703B"/>
    <w:rsid w:val="00A7221B"/>
    <w:rsid w:val="00A809B4"/>
    <w:rsid w:val="00A81E9E"/>
    <w:rsid w:val="00A869B7"/>
    <w:rsid w:val="00A90F0A"/>
    <w:rsid w:val="00AC205C"/>
    <w:rsid w:val="00AC6313"/>
    <w:rsid w:val="00AE73AA"/>
    <w:rsid w:val="00AF0A6B"/>
    <w:rsid w:val="00B04D61"/>
    <w:rsid w:val="00B05A69"/>
    <w:rsid w:val="00B15153"/>
    <w:rsid w:val="00B21668"/>
    <w:rsid w:val="00B42CA9"/>
    <w:rsid w:val="00B51FF7"/>
    <w:rsid w:val="00B727AF"/>
    <w:rsid w:val="00B735A7"/>
    <w:rsid w:val="00B75281"/>
    <w:rsid w:val="00B92F1F"/>
    <w:rsid w:val="00B94F37"/>
    <w:rsid w:val="00B9712A"/>
    <w:rsid w:val="00B9734B"/>
    <w:rsid w:val="00BA30E2"/>
    <w:rsid w:val="00BD0A5E"/>
    <w:rsid w:val="00C11BFE"/>
    <w:rsid w:val="00C12EAE"/>
    <w:rsid w:val="00C13906"/>
    <w:rsid w:val="00C5068F"/>
    <w:rsid w:val="00C63A35"/>
    <w:rsid w:val="00C86D74"/>
    <w:rsid w:val="00C8734E"/>
    <w:rsid w:val="00C94433"/>
    <w:rsid w:val="00CB3DBA"/>
    <w:rsid w:val="00CC3E2D"/>
    <w:rsid w:val="00CD04F1"/>
    <w:rsid w:val="00CE09A3"/>
    <w:rsid w:val="00CE19F8"/>
    <w:rsid w:val="00CF26E7"/>
    <w:rsid w:val="00CF681A"/>
    <w:rsid w:val="00D074E6"/>
    <w:rsid w:val="00D07C78"/>
    <w:rsid w:val="00D406BB"/>
    <w:rsid w:val="00D45252"/>
    <w:rsid w:val="00D60B2C"/>
    <w:rsid w:val="00D61ED9"/>
    <w:rsid w:val="00D634EA"/>
    <w:rsid w:val="00D66C20"/>
    <w:rsid w:val="00D67EAE"/>
    <w:rsid w:val="00D71B4D"/>
    <w:rsid w:val="00D90B96"/>
    <w:rsid w:val="00D93D55"/>
    <w:rsid w:val="00DC5B13"/>
    <w:rsid w:val="00DD172D"/>
    <w:rsid w:val="00DD6B88"/>
    <w:rsid w:val="00DD7B7F"/>
    <w:rsid w:val="00E0567D"/>
    <w:rsid w:val="00E15015"/>
    <w:rsid w:val="00E319DF"/>
    <w:rsid w:val="00E335FE"/>
    <w:rsid w:val="00E454BE"/>
    <w:rsid w:val="00E46415"/>
    <w:rsid w:val="00E55582"/>
    <w:rsid w:val="00E66CC5"/>
    <w:rsid w:val="00E66D45"/>
    <w:rsid w:val="00E75E4C"/>
    <w:rsid w:val="00E77150"/>
    <w:rsid w:val="00E8048E"/>
    <w:rsid w:val="00EA7D6E"/>
    <w:rsid w:val="00EB2F76"/>
    <w:rsid w:val="00EC4E49"/>
    <w:rsid w:val="00ED77FB"/>
    <w:rsid w:val="00EE45FA"/>
    <w:rsid w:val="00EF4E71"/>
    <w:rsid w:val="00F02A08"/>
    <w:rsid w:val="00F043DE"/>
    <w:rsid w:val="00F113A9"/>
    <w:rsid w:val="00F322A5"/>
    <w:rsid w:val="00F53B90"/>
    <w:rsid w:val="00F66152"/>
    <w:rsid w:val="00F76CB4"/>
    <w:rsid w:val="00F901DC"/>
    <w:rsid w:val="00F9165B"/>
    <w:rsid w:val="00FA0495"/>
    <w:rsid w:val="00FB2018"/>
    <w:rsid w:val="00FB4F82"/>
    <w:rsid w:val="00FC482F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F843EE"/>
  <w15:docId w15:val="{C351CBDA-22ED-4BB1-843C-83F4DDD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564246"/>
    <w:pPr>
      <w:keepNext/>
      <w:spacing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qFormat/>
    <w:rsid w:val="000D611A"/>
    <w:pPr>
      <w:keepNext/>
      <w:spacing w:before="240" w:after="60"/>
      <w:outlineLvl w:val="1"/>
    </w:pPr>
    <w:rPr>
      <w:b/>
      <w:i/>
      <w:caps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8F7D1E"/>
    <w:rPr>
      <w:vertAlign w:val="superscript"/>
    </w:rPr>
  </w:style>
  <w:style w:type="character" w:styleId="Hyperlink">
    <w:name w:val="Hyperlink"/>
    <w:basedOn w:val="DefaultParagraphFont"/>
    <w:unhideWhenUsed/>
    <w:rsid w:val="008F7D1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E2B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ar/topic.jsp?group_id=330" TargetMode="External"/><Relationship Id="rId1" Type="http://schemas.openxmlformats.org/officeDocument/2006/relationships/hyperlink" Target="https://www.wipo.int/standards/ar/sequen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8B45-C257-440A-8176-FFBE0F4A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4589</Characters>
  <Application>Microsoft Office Word</Application>
  <DocSecurity>4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PCT/WG/14/5 (Arabic)</vt:lpstr>
    </vt:vector>
  </TitlesOfParts>
  <Company>WIPO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PCT/WG/14/5 (Arabic)</dc:title>
  <dc:creator>ENDANI Ahmad</dc:creator>
  <cp:keywords>FOR OFFICIAL USE ONLY</cp:keywords>
  <cp:lastModifiedBy>SHOUSHA Sally</cp:lastModifiedBy>
  <cp:revision>2</cp:revision>
  <cp:lastPrinted>2021-05-18T12:31:00Z</cp:lastPrinted>
  <dcterms:created xsi:type="dcterms:W3CDTF">2021-05-19T11:03:00Z</dcterms:created>
  <dcterms:modified xsi:type="dcterms:W3CDTF">2021-05-19T11:03:00Z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