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0F8BD"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D0C1FAD" wp14:editId="1527F6F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3BD28DF" id="Group 5" o:spid="_x0000_s1026" alt="Titre : شعار الويبو، المنظمة العالمية للملكية الفكرية - Description :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AA34339" w14:textId="4A9D4959" w:rsidR="008B2CC1" w:rsidRPr="002326AB" w:rsidRDefault="00DA27BB" w:rsidP="007F5B74">
      <w:pPr>
        <w:bidi w:val="0"/>
        <w:rPr>
          <w:rFonts w:ascii="Arial Black" w:hAnsi="Arial Black"/>
          <w:caps/>
          <w:sz w:val="15"/>
          <w:szCs w:val="15"/>
        </w:rPr>
      </w:pPr>
      <w:bookmarkStart w:id="0" w:name="Code"/>
      <w:bookmarkEnd w:id="0"/>
      <w:r w:rsidRPr="00DA27BB">
        <w:rPr>
          <w:rFonts w:ascii="Arial Black" w:hAnsi="Arial Black"/>
          <w:caps/>
          <w:sz w:val="15"/>
          <w:szCs w:val="15"/>
        </w:rPr>
        <w:t>PCT/WG/</w:t>
      </w:r>
      <w:r w:rsidR="00EC3E36">
        <w:rPr>
          <w:rFonts w:ascii="Arial Black" w:hAnsi="Arial Black"/>
          <w:caps/>
          <w:sz w:val="15"/>
          <w:szCs w:val="15"/>
        </w:rPr>
        <w:t>17</w:t>
      </w:r>
      <w:r w:rsidRPr="00DA27BB">
        <w:rPr>
          <w:rFonts w:ascii="Arial Black" w:hAnsi="Arial Black"/>
          <w:caps/>
          <w:sz w:val="15"/>
          <w:szCs w:val="15"/>
        </w:rPr>
        <w:t>/</w:t>
      </w:r>
      <w:r w:rsidR="00EC3E36">
        <w:rPr>
          <w:rFonts w:ascii="Arial Black" w:hAnsi="Arial Black"/>
          <w:caps/>
          <w:sz w:val="15"/>
          <w:szCs w:val="15"/>
        </w:rPr>
        <w:t>15</w:t>
      </w:r>
      <w:r w:rsidR="005B6E7F" w:rsidRPr="005B6E7F">
        <w:rPr>
          <w:rFonts w:ascii="Arial Black" w:hAnsi="Arial Black"/>
          <w:caps/>
          <w:sz w:val="15"/>
          <w:szCs w:val="15"/>
        </w:rPr>
        <w:t xml:space="preserve"> </w:t>
      </w:r>
    </w:p>
    <w:p w14:paraId="6456D65E" w14:textId="0A69C657" w:rsidR="008B2CC1" w:rsidRPr="00CC3E2D" w:rsidRDefault="00CC3E2D" w:rsidP="00CC3E2D">
      <w:pPr>
        <w:jc w:val="right"/>
        <w:rPr>
          <w:rFonts w:asciiTheme="minorHAnsi" w:hAnsiTheme="minorHAnsi" w:cstheme="minorHAnsi"/>
          <w:caps/>
          <w:sz w:val="15"/>
          <w:szCs w:val="15"/>
          <w:lang w:bidi="ar-EG"/>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460956" w:rsidRPr="00EC3E36">
        <w:rPr>
          <w:rFonts w:asciiTheme="minorHAnsi" w:hAnsiTheme="minorHAnsi" w:cstheme="minorHAnsi" w:hint="cs"/>
          <w:b/>
          <w:bCs/>
          <w:caps/>
          <w:sz w:val="15"/>
          <w:szCs w:val="15"/>
          <w:rtl/>
          <w:lang w:bidi="ar-EG"/>
        </w:rPr>
        <w:t>بالإنكليزية</w:t>
      </w:r>
    </w:p>
    <w:p w14:paraId="726ACD4E" w14:textId="789C44F7"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460956">
        <w:rPr>
          <w:rFonts w:asciiTheme="minorHAnsi" w:hAnsiTheme="minorHAnsi" w:cstheme="minorHAnsi" w:hint="cs"/>
          <w:b/>
          <w:bCs/>
          <w:caps/>
          <w:sz w:val="15"/>
          <w:szCs w:val="15"/>
          <w:rtl/>
        </w:rPr>
        <w:t xml:space="preserve"> </w:t>
      </w:r>
      <w:r w:rsidR="00EC3E36">
        <w:rPr>
          <w:rFonts w:asciiTheme="minorHAnsi" w:hAnsiTheme="minorHAnsi" w:cstheme="minorHAnsi" w:hint="cs"/>
          <w:b/>
          <w:bCs/>
          <w:caps/>
          <w:sz w:val="15"/>
          <w:szCs w:val="15"/>
          <w:rtl/>
        </w:rPr>
        <w:t>29 يناير 2024</w:t>
      </w:r>
    </w:p>
    <w:p w14:paraId="1711C229" w14:textId="3593C1B2" w:rsidR="00456C03" w:rsidRPr="00456C03" w:rsidRDefault="005B6E7F" w:rsidP="00456C03">
      <w:pPr>
        <w:pStyle w:val="Heading1"/>
        <w:rPr>
          <w:rFonts w:asciiTheme="minorHAnsi" w:hAnsiTheme="minorHAnsi" w:cstheme="minorHAnsi"/>
          <w:sz w:val="28"/>
          <w:szCs w:val="28"/>
          <w:rtl/>
          <w:lang w:bidi="ar-EG"/>
        </w:rPr>
      </w:pPr>
      <w:bookmarkStart w:id="3" w:name="_Toc111388009"/>
      <w:bookmarkStart w:id="4" w:name="_Toc114145676"/>
      <w:bookmarkStart w:id="5" w:name="_Toc114145767"/>
      <w:bookmarkStart w:id="6" w:name="_Toc157805008"/>
      <w:bookmarkEnd w:id="2"/>
      <w:r w:rsidRPr="005B6E7F">
        <w:rPr>
          <w:rtl/>
        </w:rPr>
        <w:t>ا</w:t>
      </w:r>
      <w:bookmarkEnd w:id="3"/>
      <w:r w:rsidR="00456C03" w:rsidRPr="00456C03">
        <w:rPr>
          <w:rFonts w:asciiTheme="minorHAnsi" w:hAnsiTheme="minorHAnsi" w:cstheme="minorHAnsi"/>
          <w:caps w:val="0"/>
          <w:sz w:val="28"/>
          <w:szCs w:val="28"/>
          <w:rtl/>
          <w:lang w:bidi="ar-EG"/>
        </w:rPr>
        <w:t>لفريق العامل لمعاهدة التعاون بشأن البراءات</w:t>
      </w:r>
      <w:bookmarkEnd w:id="4"/>
      <w:bookmarkEnd w:id="5"/>
      <w:bookmarkEnd w:id="6"/>
      <w:r w:rsidR="00456C03" w:rsidRPr="00456C03">
        <w:rPr>
          <w:rFonts w:asciiTheme="minorHAnsi" w:hAnsiTheme="minorHAnsi" w:cstheme="minorHAnsi"/>
          <w:caps w:val="0"/>
          <w:sz w:val="28"/>
          <w:szCs w:val="28"/>
          <w:rtl/>
          <w:lang w:bidi="ar-EG"/>
        </w:rPr>
        <w:t xml:space="preserve"> </w:t>
      </w:r>
    </w:p>
    <w:p w14:paraId="1F525A2A" w14:textId="146A5DD4" w:rsidR="00456C03" w:rsidRPr="00456C03" w:rsidRDefault="00456C03" w:rsidP="00456C03">
      <w:pPr>
        <w:outlineLvl w:val="1"/>
        <w:rPr>
          <w:rFonts w:asciiTheme="minorHAnsi" w:hAnsiTheme="minorHAnsi" w:cstheme="minorHAnsi"/>
          <w:b/>
          <w:sz w:val="24"/>
          <w:szCs w:val="24"/>
          <w:rtl/>
          <w:lang w:bidi="ar-EG"/>
        </w:rPr>
      </w:pPr>
      <w:bookmarkStart w:id="7" w:name="_Toc114145677"/>
      <w:bookmarkStart w:id="8" w:name="_Toc114145768"/>
      <w:bookmarkStart w:id="9" w:name="_Toc157805009"/>
      <w:r w:rsidRPr="00456C03">
        <w:rPr>
          <w:rFonts w:asciiTheme="minorHAnsi" w:hAnsiTheme="minorHAnsi" w:cstheme="minorHAnsi"/>
          <w:b/>
          <w:bCs/>
          <w:sz w:val="24"/>
          <w:szCs w:val="24"/>
          <w:rtl/>
          <w:lang w:bidi="ar-EG"/>
        </w:rPr>
        <w:t xml:space="preserve">الدورة </w:t>
      </w:r>
      <w:r w:rsidR="0062701C">
        <w:rPr>
          <w:rFonts w:asciiTheme="minorHAnsi" w:hAnsiTheme="minorHAnsi" w:cstheme="minorHAnsi" w:hint="cs"/>
          <w:b/>
          <w:bCs/>
          <w:sz w:val="24"/>
          <w:szCs w:val="24"/>
          <w:rtl/>
          <w:lang w:bidi="ar-EG"/>
        </w:rPr>
        <w:t>السابعة</w:t>
      </w:r>
      <w:r w:rsidRPr="00456C03">
        <w:rPr>
          <w:rFonts w:asciiTheme="minorHAnsi" w:hAnsiTheme="minorHAnsi" w:cstheme="minorHAnsi"/>
          <w:b/>
          <w:bCs/>
          <w:sz w:val="24"/>
          <w:szCs w:val="24"/>
          <w:rtl/>
          <w:lang w:bidi="ar-EG"/>
        </w:rPr>
        <w:t xml:space="preserve"> عشرة</w:t>
      </w:r>
      <w:bookmarkEnd w:id="7"/>
      <w:bookmarkEnd w:id="8"/>
      <w:bookmarkEnd w:id="9"/>
    </w:p>
    <w:p w14:paraId="3559CABC" w14:textId="1CB658E7" w:rsidR="00456C03" w:rsidRPr="00456C03" w:rsidRDefault="00456C03" w:rsidP="00456C03">
      <w:pPr>
        <w:spacing w:after="720"/>
        <w:outlineLvl w:val="1"/>
        <w:rPr>
          <w:rFonts w:asciiTheme="minorHAnsi" w:hAnsiTheme="minorHAnsi" w:cstheme="minorHAnsi"/>
          <w:b/>
          <w:sz w:val="24"/>
          <w:szCs w:val="24"/>
          <w:rtl/>
          <w:lang w:bidi="ar-EG"/>
        </w:rPr>
      </w:pPr>
      <w:bookmarkStart w:id="10" w:name="_Toc114145678"/>
      <w:bookmarkStart w:id="11" w:name="_Toc114145769"/>
      <w:bookmarkStart w:id="12" w:name="_Toc157805010"/>
      <w:r w:rsidRPr="00456C03">
        <w:rPr>
          <w:rFonts w:asciiTheme="minorHAnsi" w:hAnsiTheme="minorHAnsi" w:cstheme="minorHAnsi"/>
          <w:b/>
          <w:bCs/>
          <w:sz w:val="24"/>
          <w:szCs w:val="24"/>
          <w:rtl/>
          <w:lang w:bidi="ar-EG"/>
        </w:rPr>
        <w:t xml:space="preserve">جنيف، من </w:t>
      </w:r>
      <w:bookmarkEnd w:id="10"/>
      <w:bookmarkEnd w:id="11"/>
      <w:r w:rsidR="0062701C" w:rsidRPr="0062701C">
        <w:rPr>
          <w:rFonts w:asciiTheme="minorHAnsi" w:hAnsiTheme="minorHAnsi"/>
          <w:b/>
          <w:bCs/>
          <w:sz w:val="24"/>
          <w:szCs w:val="24"/>
          <w:rtl/>
          <w:lang w:bidi="ar-EG"/>
        </w:rPr>
        <w:t>19 إلى 21 فبراير 2024</w:t>
      </w:r>
      <w:bookmarkEnd w:id="12"/>
    </w:p>
    <w:p w14:paraId="50C36118" w14:textId="0C8A4962" w:rsidR="00456C03" w:rsidRPr="00456C03" w:rsidRDefault="00456C03" w:rsidP="00456C03">
      <w:pPr>
        <w:spacing w:after="360"/>
        <w:outlineLvl w:val="0"/>
        <w:rPr>
          <w:rFonts w:asciiTheme="minorHAnsi" w:hAnsiTheme="minorHAnsi" w:cstheme="minorHAnsi"/>
          <w:caps/>
          <w:sz w:val="24"/>
          <w:szCs w:val="20"/>
          <w:rtl/>
          <w:lang w:bidi="ar-EG"/>
        </w:rPr>
      </w:pPr>
      <w:bookmarkStart w:id="13" w:name="_Toc114145679"/>
      <w:bookmarkStart w:id="14" w:name="_Toc114145770"/>
      <w:bookmarkStart w:id="15" w:name="_Toc157805011"/>
      <w:bookmarkStart w:id="16" w:name="TitleOfDoc"/>
      <w:r w:rsidRPr="00456C03">
        <w:rPr>
          <w:rFonts w:asciiTheme="minorHAnsi" w:hAnsiTheme="minorHAnsi"/>
          <w:caps/>
          <w:sz w:val="24"/>
          <w:szCs w:val="24"/>
          <w:rtl/>
          <w:lang w:bidi="ar-EG"/>
        </w:rPr>
        <w:t xml:space="preserve">وسيلة </w:t>
      </w:r>
      <w:r w:rsidR="003A413D">
        <w:rPr>
          <w:rFonts w:asciiTheme="minorHAnsi" w:hAnsiTheme="minorHAnsi" w:hint="cs"/>
          <w:caps/>
          <w:sz w:val="24"/>
          <w:szCs w:val="24"/>
          <w:rtl/>
          <w:lang w:bidi="ar-EG"/>
        </w:rPr>
        <w:t>ل</w:t>
      </w:r>
      <w:r w:rsidRPr="00456C03">
        <w:rPr>
          <w:rFonts w:asciiTheme="minorHAnsi" w:hAnsiTheme="minorHAnsi"/>
          <w:caps/>
          <w:sz w:val="24"/>
          <w:szCs w:val="24"/>
          <w:rtl/>
          <w:lang w:bidi="ar-EG"/>
        </w:rPr>
        <w:t xml:space="preserve">إيداع الطلبات الدولية </w:t>
      </w:r>
      <w:r w:rsidR="003A413D">
        <w:rPr>
          <w:rFonts w:asciiTheme="minorHAnsi" w:hAnsiTheme="minorHAnsi" w:hint="cs"/>
          <w:caps/>
          <w:sz w:val="24"/>
          <w:szCs w:val="24"/>
          <w:rtl/>
          <w:lang w:bidi="ar-EG"/>
        </w:rPr>
        <w:t>والوثائق</w:t>
      </w:r>
      <w:r w:rsidRPr="00456C03">
        <w:rPr>
          <w:rFonts w:asciiTheme="minorHAnsi" w:hAnsiTheme="minorHAnsi"/>
          <w:caps/>
          <w:sz w:val="24"/>
          <w:szCs w:val="24"/>
          <w:rtl/>
          <w:lang w:bidi="ar-EG"/>
        </w:rPr>
        <w:t xml:space="preserve"> ذات الصلة</w:t>
      </w:r>
      <w:bookmarkEnd w:id="13"/>
      <w:bookmarkEnd w:id="14"/>
      <w:bookmarkEnd w:id="15"/>
    </w:p>
    <w:p w14:paraId="7270A48A" w14:textId="5D8527A1" w:rsidR="00456C03" w:rsidRPr="00456C03" w:rsidRDefault="00456C03" w:rsidP="00456C03">
      <w:pPr>
        <w:spacing w:after="1040"/>
        <w:rPr>
          <w:rFonts w:asciiTheme="minorHAnsi" w:hAnsiTheme="minorHAnsi" w:cstheme="minorHAnsi"/>
          <w:i/>
          <w:szCs w:val="20"/>
          <w:rtl/>
          <w:lang w:bidi="ar-EG"/>
        </w:rPr>
      </w:pPr>
      <w:bookmarkStart w:id="17" w:name="Prepared"/>
      <w:bookmarkEnd w:id="16"/>
      <w:bookmarkEnd w:id="17"/>
      <w:r w:rsidRPr="00456C03">
        <w:rPr>
          <w:rFonts w:asciiTheme="minorHAnsi" w:hAnsiTheme="minorHAnsi" w:cstheme="minorHAnsi"/>
          <w:i/>
          <w:iCs/>
          <w:szCs w:val="20"/>
          <w:rtl/>
          <w:lang w:bidi="ar-EG"/>
        </w:rPr>
        <w:t xml:space="preserve">وثيقة </w:t>
      </w:r>
      <w:r w:rsidR="006B3918">
        <w:rPr>
          <w:rFonts w:asciiTheme="minorHAnsi" w:hAnsiTheme="minorHAnsi" w:cstheme="minorHAnsi" w:hint="cs"/>
          <w:i/>
          <w:iCs/>
          <w:szCs w:val="20"/>
          <w:rtl/>
          <w:lang w:bidi="ar-EG"/>
        </w:rPr>
        <w:t>مقدّمة من البرازيل</w:t>
      </w:r>
    </w:p>
    <w:p w14:paraId="666545A1" w14:textId="77777777" w:rsidR="00456C03" w:rsidRPr="00456C03" w:rsidRDefault="00456C03" w:rsidP="00456C03">
      <w:pPr>
        <w:keepNext/>
        <w:spacing w:before="240" w:after="60"/>
        <w:outlineLvl w:val="0"/>
        <w:rPr>
          <w:rFonts w:asciiTheme="minorHAnsi" w:hAnsiTheme="minorHAnsi" w:cstheme="minorHAnsi"/>
          <w:b/>
          <w:bCs/>
          <w:caps/>
          <w:kern w:val="32"/>
          <w:sz w:val="24"/>
          <w:szCs w:val="24"/>
          <w:rtl/>
          <w:lang w:bidi="ar-EG"/>
        </w:rPr>
      </w:pPr>
      <w:bookmarkStart w:id="18" w:name="_Toc114145680"/>
      <w:bookmarkStart w:id="19" w:name="_Toc114145771"/>
      <w:bookmarkStart w:id="20" w:name="_Toc157805012"/>
      <w:r w:rsidRPr="00456C03">
        <w:rPr>
          <w:rFonts w:asciiTheme="minorHAnsi" w:hAnsiTheme="minorHAnsi" w:cstheme="minorHAnsi"/>
          <w:b/>
          <w:bCs/>
          <w:caps/>
          <w:kern w:val="32"/>
          <w:sz w:val="24"/>
          <w:szCs w:val="24"/>
          <w:rtl/>
          <w:lang w:bidi="ar-EG"/>
        </w:rPr>
        <w:t>ملخص</w:t>
      </w:r>
      <w:bookmarkEnd w:id="18"/>
      <w:bookmarkEnd w:id="19"/>
      <w:bookmarkEnd w:id="20"/>
    </w:p>
    <w:p w14:paraId="69C10876" w14:textId="04051E3B" w:rsidR="00D64C9A" w:rsidRPr="00D64C9A" w:rsidRDefault="00456C03" w:rsidP="0050744E">
      <w:pPr>
        <w:pStyle w:val="ONUMA"/>
        <w:rPr>
          <w:rFonts w:cstheme="minorHAnsi"/>
          <w:lang w:bidi="ar-EG"/>
        </w:rPr>
      </w:pPr>
      <w:r w:rsidRPr="00456C03">
        <w:rPr>
          <w:rtl/>
          <w:lang w:bidi="ar-EG"/>
        </w:rPr>
        <w:t xml:space="preserve">تقترح الوثيقة الحالية تعديل اللائحة التنفيذية لمعاهدة التعاون بشأن البراءات، بهدف </w:t>
      </w:r>
      <w:r w:rsidRPr="00456C03">
        <w:rPr>
          <w:rFonts w:hint="cs"/>
          <w:rtl/>
          <w:lang w:bidi="ar-EG"/>
        </w:rPr>
        <w:t>تمكين</w:t>
      </w:r>
      <w:r w:rsidRPr="00456C03">
        <w:rPr>
          <w:rtl/>
          <w:lang w:bidi="ar-EG"/>
        </w:rPr>
        <w:t xml:space="preserve"> مكاتب </w:t>
      </w:r>
      <w:r w:rsidR="00651140">
        <w:rPr>
          <w:rFonts w:hint="cs"/>
          <w:rtl/>
          <w:lang w:bidi="ar-EG"/>
        </w:rPr>
        <w:t xml:space="preserve">تسلم الطلبات </w:t>
      </w:r>
      <w:r w:rsidRPr="00456C03">
        <w:rPr>
          <w:rFonts w:hint="cs"/>
          <w:rtl/>
          <w:lang w:bidi="ar-EG"/>
        </w:rPr>
        <w:t xml:space="preserve">من </w:t>
      </w:r>
      <w:r w:rsidRPr="00456C03">
        <w:rPr>
          <w:rtl/>
          <w:lang w:bidi="ar-EG"/>
        </w:rPr>
        <w:t xml:space="preserve">المطالبة بإيداع الطلبات الدولية </w:t>
      </w:r>
      <w:r w:rsidRPr="00456C03">
        <w:rPr>
          <w:rFonts w:hint="cs"/>
          <w:rtl/>
          <w:lang w:bidi="ar-EG"/>
        </w:rPr>
        <w:t>و</w:t>
      </w:r>
      <w:r w:rsidRPr="00456C03">
        <w:rPr>
          <w:rtl/>
          <w:lang w:bidi="ar-EG"/>
        </w:rPr>
        <w:t>ال</w:t>
      </w:r>
      <w:r w:rsidR="00831D71">
        <w:rPr>
          <w:rtl/>
          <w:lang w:bidi="ar-EG"/>
        </w:rPr>
        <w:t>مستندات</w:t>
      </w:r>
      <w:r w:rsidRPr="00456C03">
        <w:rPr>
          <w:rtl/>
          <w:lang w:bidi="ar-EG"/>
        </w:rPr>
        <w:t xml:space="preserve"> </w:t>
      </w:r>
      <w:r w:rsidR="00697258">
        <w:rPr>
          <w:rFonts w:hint="cs"/>
          <w:rtl/>
          <w:lang w:bidi="ar-EG"/>
        </w:rPr>
        <w:t>اللاحقة</w:t>
      </w:r>
      <w:r w:rsidRPr="00456C03">
        <w:rPr>
          <w:rFonts w:hint="cs"/>
          <w:rtl/>
          <w:lang w:bidi="ar-EG"/>
        </w:rPr>
        <w:t xml:space="preserve"> وجوبا في نسق</w:t>
      </w:r>
      <w:r w:rsidRPr="00456C03">
        <w:rPr>
          <w:rtl/>
          <w:lang w:bidi="ar-EG"/>
        </w:rPr>
        <w:t xml:space="preserve"> إلكتروني وليس </w:t>
      </w:r>
      <w:r w:rsidRPr="00456C03">
        <w:rPr>
          <w:rFonts w:hint="cs"/>
          <w:rtl/>
          <w:lang w:bidi="ar-EG"/>
        </w:rPr>
        <w:t>في شكل ورقي</w:t>
      </w:r>
      <w:r w:rsidRPr="00456C03">
        <w:rPr>
          <w:rtl/>
          <w:lang w:bidi="ar-EG"/>
        </w:rPr>
        <w:t>.</w:t>
      </w:r>
      <w:r w:rsidR="00C0420E">
        <w:rPr>
          <w:rFonts w:hint="cs"/>
          <w:rtl/>
          <w:lang w:bidi="ar-EG"/>
        </w:rPr>
        <w:t xml:space="preserve"> و</w:t>
      </w:r>
      <w:r w:rsidR="00C0420E" w:rsidRPr="00C0420E">
        <w:rPr>
          <w:rtl/>
          <w:lang w:bidi="ar-EG"/>
        </w:rPr>
        <w:t xml:space="preserve">بالنسبة </w:t>
      </w:r>
      <w:r w:rsidR="00C0420E">
        <w:rPr>
          <w:rFonts w:hint="cs"/>
          <w:rtl/>
          <w:lang w:bidi="ar-EG"/>
        </w:rPr>
        <w:t xml:space="preserve">إلى مودعي </w:t>
      </w:r>
      <w:r w:rsidR="00C0420E" w:rsidRPr="00C0420E">
        <w:rPr>
          <w:rtl/>
          <w:lang w:bidi="ar-EG"/>
        </w:rPr>
        <w:t xml:space="preserve">الطلبات من مكاتب تسلم الطلبات التي اتخذت هذا الخيار، سيكون هناك </w:t>
      </w:r>
      <w:r w:rsidR="00C0420E">
        <w:rPr>
          <w:rFonts w:hint="cs"/>
          <w:rtl/>
          <w:lang w:bidi="ar-EG"/>
        </w:rPr>
        <w:t xml:space="preserve">خيار </w:t>
      </w:r>
      <w:r w:rsidR="00C0420E" w:rsidRPr="00C0420E">
        <w:rPr>
          <w:rtl/>
          <w:lang w:bidi="ar-EG"/>
        </w:rPr>
        <w:t xml:space="preserve">بديل يتمثل في إيداع الطلبات </w:t>
      </w:r>
      <w:r w:rsidR="0084303F">
        <w:rPr>
          <w:rFonts w:hint="cs"/>
          <w:rtl/>
          <w:lang w:bidi="ar-EG"/>
        </w:rPr>
        <w:t xml:space="preserve">ورقيا لدى </w:t>
      </w:r>
      <w:r w:rsidR="00C0420E" w:rsidRPr="00C0420E">
        <w:rPr>
          <w:rtl/>
          <w:lang w:bidi="ar-EG"/>
        </w:rPr>
        <w:t>مكتب تسلم الطلبات التابع للمكتب الدولي.</w:t>
      </w:r>
    </w:p>
    <w:p w14:paraId="562D294C" w14:textId="15FA8228" w:rsidR="00456C03" w:rsidRPr="00456C03" w:rsidRDefault="00D64C9A" w:rsidP="0050744E">
      <w:pPr>
        <w:pStyle w:val="ONUMA"/>
        <w:rPr>
          <w:rFonts w:cstheme="minorHAnsi"/>
          <w:rtl/>
          <w:lang w:bidi="ar-EG"/>
        </w:rPr>
      </w:pPr>
      <w:r>
        <w:rPr>
          <w:rFonts w:hint="cs"/>
          <w:rtl/>
          <w:lang w:bidi="ar-EG"/>
        </w:rPr>
        <w:t>و</w:t>
      </w:r>
      <w:r w:rsidR="0084303F">
        <w:rPr>
          <w:rFonts w:hint="cs"/>
          <w:rtl/>
          <w:lang w:bidi="ar-EG"/>
        </w:rPr>
        <w:t xml:space="preserve">قد </w:t>
      </w:r>
      <w:r>
        <w:rPr>
          <w:rFonts w:hint="cs"/>
          <w:rtl/>
          <w:lang w:bidi="ar-EG"/>
        </w:rPr>
        <w:t xml:space="preserve">أُدرج كذلك </w:t>
      </w:r>
      <w:r w:rsidR="00C0420E" w:rsidRPr="00C0420E">
        <w:rPr>
          <w:rtl/>
          <w:lang w:bidi="ar-EG"/>
        </w:rPr>
        <w:t xml:space="preserve">خيار ثانٍ، وهو مخصص للاستخدام من قبل المكاتب التي ترغب في إيداع الطلبات الدولية </w:t>
      </w:r>
      <w:r w:rsidR="00B60301">
        <w:rPr>
          <w:rFonts w:hint="cs"/>
          <w:rtl/>
          <w:lang w:bidi="ar-EG"/>
        </w:rPr>
        <w:t xml:space="preserve">والمستندات </w:t>
      </w:r>
      <w:r w:rsidR="00C0420E" w:rsidRPr="00C0420E">
        <w:rPr>
          <w:rtl/>
          <w:lang w:bidi="ar-EG"/>
        </w:rPr>
        <w:t>المودعة لاحق</w:t>
      </w:r>
      <w:r w:rsidR="0090081F">
        <w:rPr>
          <w:rFonts w:hint="cs"/>
          <w:rtl/>
          <w:lang w:bidi="ar-EG"/>
        </w:rPr>
        <w:t>ا</w:t>
      </w:r>
      <w:r w:rsidR="00C0420E" w:rsidRPr="00C0420E">
        <w:rPr>
          <w:rtl/>
          <w:lang w:bidi="ar-EG"/>
        </w:rPr>
        <w:t xml:space="preserve"> </w:t>
      </w:r>
      <w:r w:rsidR="00B60301">
        <w:rPr>
          <w:rFonts w:hint="cs"/>
          <w:rtl/>
          <w:lang w:bidi="ar-EG"/>
        </w:rPr>
        <w:t xml:space="preserve">في نسق </w:t>
      </w:r>
      <w:r w:rsidR="00C0420E" w:rsidRPr="00C0420E">
        <w:rPr>
          <w:rtl/>
          <w:lang w:bidi="ar-EG"/>
        </w:rPr>
        <w:t>إلكتروني</w:t>
      </w:r>
      <w:r w:rsidR="00B60301">
        <w:rPr>
          <w:rFonts w:hint="cs"/>
          <w:rtl/>
          <w:lang w:bidi="ar-EG"/>
        </w:rPr>
        <w:t>،</w:t>
      </w:r>
      <w:r w:rsidR="00C0420E" w:rsidRPr="00C0420E">
        <w:rPr>
          <w:rtl/>
          <w:lang w:bidi="ar-EG"/>
        </w:rPr>
        <w:t xml:space="preserve"> ولكنها ترى أنه يجب السماح </w:t>
      </w:r>
      <w:r w:rsidR="00DB018E">
        <w:rPr>
          <w:rFonts w:hint="cs"/>
          <w:rtl/>
          <w:lang w:bidi="ar-EG"/>
        </w:rPr>
        <w:t xml:space="preserve">بالإيداع </w:t>
      </w:r>
      <w:r w:rsidR="00C0420E" w:rsidRPr="00C0420E">
        <w:rPr>
          <w:rtl/>
          <w:lang w:bidi="ar-EG"/>
        </w:rPr>
        <w:t>الورق</w:t>
      </w:r>
      <w:r w:rsidR="00DB018E">
        <w:rPr>
          <w:rFonts w:hint="cs"/>
          <w:rtl/>
          <w:lang w:bidi="ar-EG"/>
        </w:rPr>
        <w:t>ي</w:t>
      </w:r>
      <w:r w:rsidR="00C0420E" w:rsidRPr="00C0420E">
        <w:rPr>
          <w:rtl/>
          <w:lang w:bidi="ar-EG"/>
        </w:rPr>
        <w:t xml:space="preserve"> لغرض الحصول على تاريخ للإيداع أو الوفاء بموعد نهائي. ويسمح هذا للمكتب بأن يطلب إعادة تقديم الطلب أو </w:t>
      </w:r>
      <w:r w:rsidR="00A27034">
        <w:rPr>
          <w:rFonts w:hint="cs"/>
          <w:rtl/>
          <w:lang w:bidi="ar-EG"/>
        </w:rPr>
        <w:t>المستند</w:t>
      </w:r>
      <w:r w:rsidR="00C0420E" w:rsidRPr="00C0420E">
        <w:rPr>
          <w:rtl/>
          <w:lang w:bidi="ar-EG"/>
        </w:rPr>
        <w:t xml:space="preserve"> </w:t>
      </w:r>
      <w:r w:rsidR="00441BE3">
        <w:rPr>
          <w:rFonts w:hint="cs"/>
          <w:rtl/>
          <w:lang w:bidi="ar-EG"/>
        </w:rPr>
        <w:t xml:space="preserve">بنسق </w:t>
      </w:r>
      <w:r w:rsidR="00C0420E" w:rsidRPr="00C0420E">
        <w:rPr>
          <w:rtl/>
          <w:lang w:bidi="ar-EG"/>
        </w:rPr>
        <w:t xml:space="preserve">إلكتروني في غضون شهرين من تقديم الطلب </w:t>
      </w:r>
      <w:r w:rsidR="00F40993">
        <w:rPr>
          <w:rFonts w:hint="cs"/>
          <w:rtl/>
          <w:lang w:bidi="ar-EG"/>
        </w:rPr>
        <w:t>في شكل ورقي</w:t>
      </w:r>
      <w:r w:rsidR="00C0420E" w:rsidRPr="00C0420E">
        <w:rPr>
          <w:rtl/>
          <w:lang w:bidi="ar-EG"/>
        </w:rPr>
        <w:t>.</w:t>
      </w:r>
    </w:p>
    <w:p w14:paraId="1D963376" w14:textId="77777777" w:rsidR="00456C03" w:rsidRPr="00456C03" w:rsidRDefault="00456C03" w:rsidP="00456C03">
      <w:pPr>
        <w:keepNext/>
        <w:spacing w:before="240" w:after="60"/>
        <w:outlineLvl w:val="0"/>
        <w:rPr>
          <w:rFonts w:asciiTheme="minorHAnsi" w:hAnsiTheme="minorHAnsi" w:cstheme="minorHAnsi"/>
          <w:b/>
          <w:bCs/>
          <w:caps/>
          <w:kern w:val="32"/>
          <w:sz w:val="24"/>
          <w:szCs w:val="24"/>
          <w:rtl/>
          <w:lang w:bidi="ar-EG"/>
        </w:rPr>
      </w:pPr>
      <w:bookmarkStart w:id="21" w:name="_Toc114145681"/>
      <w:bookmarkStart w:id="22" w:name="_Toc114145772"/>
      <w:bookmarkStart w:id="23" w:name="_Toc157805013"/>
      <w:r w:rsidRPr="00456C03">
        <w:rPr>
          <w:rFonts w:asciiTheme="minorHAnsi" w:hAnsiTheme="minorHAnsi" w:cstheme="minorHAnsi"/>
          <w:b/>
          <w:bCs/>
          <w:caps/>
          <w:kern w:val="32"/>
          <w:sz w:val="24"/>
          <w:szCs w:val="24"/>
          <w:rtl/>
          <w:lang w:bidi="ar-EG"/>
        </w:rPr>
        <w:t>معلومات أساسية</w:t>
      </w:r>
      <w:bookmarkEnd w:id="21"/>
      <w:bookmarkEnd w:id="22"/>
      <w:bookmarkEnd w:id="23"/>
    </w:p>
    <w:p w14:paraId="021C4784" w14:textId="21D51CFF" w:rsidR="00C91DB1" w:rsidRPr="00C91DB1" w:rsidRDefault="00135AD7" w:rsidP="0050744E">
      <w:pPr>
        <w:pStyle w:val="ONUMA"/>
        <w:rPr>
          <w:rFonts w:cstheme="minorHAnsi"/>
          <w:lang w:bidi="ar-EG"/>
        </w:rPr>
      </w:pPr>
      <w:r w:rsidRPr="00135AD7">
        <w:rPr>
          <w:rtl/>
          <w:lang w:bidi="ar-EG"/>
        </w:rPr>
        <w:t>يحق</w:t>
      </w:r>
      <w:r>
        <w:rPr>
          <w:rFonts w:hint="cs"/>
          <w:rtl/>
          <w:lang w:bidi="ar-EG"/>
        </w:rPr>
        <w:t>ّ</w:t>
      </w:r>
      <w:r w:rsidRPr="00135AD7">
        <w:rPr>
          <w:rtl/>
          <w:lang w:bidi="ar-EG"/>
        </w:rPr>
        <w:t>ق نظام الإيداع الإلكتروني فوائد لجميع المشاركين في معاهدة البراءات،</w:t>
      </w:r>
      <w:r w:rsidR="00C62182">
        <w:rPr>
          <w:rFonts w:hint="cs"/>
          <w:rtl/>
          <w:lang w:bidi="ar-EG"/>
        </w:rPr>
        <w:t xml:space="preserve"> ومنها </w:t>
      </w:r>
      <w:r w:rsidRPr="00135AD7">
        <w:rPr>
          <w:rtl/>
          <w:lang w:bidi="ar-EG"/>
        </w:rPr>
        <w:t xml:space="preserve">على سبيل المثال، تخفيض الكلفة ووقت المعالجة </w:t>
      </w:r>
      <w:r w:rsidR="00C62182">
        <w:rPr>
          <w:rFonts w:hint="cs"/>
          <w:rtl/>
          <w:lang w:bidi="ar-EG"/>
        </w:rPr>
        <w:t>بالنسبة إلى ا</w:t>
      </w:r>
      <w:r w:rsidRPr="00135AD7">
        <w:rPr>
          <w:rtl/>
          <w:lang w:bidi="ar-EG"/>
        </w:rPr>
        <w:t xml:space="preserve">لمكاتب، وتطبيق خصم خاص </w:t>
      </w:r>
      <w:r w:rsidR="00C62182">
        <w:rPr>
          <w:rFonts w:hint="cs"/>
          <w:rtl/>
          <w:lang w:bidi="ar-EG"/>
        </w:rPr>
        <w:t>على ا</w:t>
      </w:r>
      <w:r>
        <w:rPr>
          <w:rFonts w:hint="cs"/>
          <w:rtl/>
          <w:lang w:bidi="ar-EG"/>
        </w:rPr>
        <w:t xml:space="preserve">لعديد </w:t>
      </w:r>
      <w:r w:rsidRPr="00135AD7">
        <w:rPr>
          <w:rtl/>
          <w:lang w:bidi="ar-EG"/>
        </w:rPr>
        <w:t xml:space="preserve">من الرسوم المتعلقة بالطلب الدولي </w:t>
      </w:r>
      <w:r w:rsidR="00691921">
        <w:rPr>
          <w:rFonts w:hint="cs"/>
          <w:rtl/>
          <w:lang w:bidi="ar-EG"/>
        </w:rPr>
        <w:t xml:space="preserve">بالنسبة إلى </w:t>
      </w:r>
      <w:r w:rsidRPr="00135AD7">
        <w:rPr>
          <w:rtl/>
          <w:lang w:bidi="ar-EG"/>
        </w:rPr>
        <w:t xml:space="preserve">مودعي الطلبات. </w:t>
      </w:r>
      <w:r w:rsidR="00C91DB1">
        <w:rPr>
          <w:rFonts w:hint="cs"/>
          <w:rtl/>
          <w:lang w:bidi="ar-EG"/>
        </w:rPr>
        <w:t xml:space="preserve">وقد استُخدم </w:t>
      </w:r>
      <w:r w:rsidRPr="00135AD7">
        <w:rPr>
          <w:rtl/>
          <w:lang w:bidi="ar-EG"/>
        </w:rPr>
        <w:t xml:space="preserve">نظام </w:t>
      </w:r>
      <w:r w:rsidRPr="00135AD7">
        <w:rPr>
          <w:rFonts w:cstheme="minorHAnsi"/>
          <w:lang w:bidi="ar-EG"/>
        </w:rPr>
        <w:t>ePCT</w:t>
      </w:r>
      <w:r w:rsidRPr="00135AD7">
        <w:rPr>
          <w:rtl/>
          <w:lang w:bidi="ar-EG"/>
        </w:rPr>
        <w:t xml:space="preserve"> الذي طورته الويبو في مجموعة واسعة من الخدمات </w:t>
      </w:r>
      <w:r w:rsidR="00C91DB1">
        <w:rPr>
          <w:rFonts w:hint="cs"/>
          <w:rtl/>
          <w:lang w:bidi="ar-EG"/>
        </w:rPr>
        <w:t xml:space="preserve">الإلكترونية </w:t>
      </w:r>
      <w:r w:rsidRPr="00135AD7">
        <w:rPr>
          <w:rtl/>
          <w:lang w:bidi="ar-EG"/>
        </w:rPr>
        <w:t xml:space="preserve">من قبل مودعي الطلبات ومكاتب البراءات </w:t>
      </w:r>
      <w:r w:rsidR="000D159A">
        <w:rPr>
          <w:rFonts w:hint="cs"/>
          <w:rtl/>
          <w:lang w:bidi="ar-EG"/>
        </w:rPr>
        <w:t>بصفتها</w:t>
      </w:r>
      <w:r w:rsidRPr="00135AD7">
        <w:rPr>
          <w:rtl/>
          <w:lang w:bidi="ar-EG"/>
        </w:rPr>
        <w:t xml:space="preserve"> مكاتب </w:t>
      </w:r>
      <w:r w:rsidR="000D159A">
        <w:rPr>
          <w:rFonts w:hint="cs"/>
          <w:rtl/>
          <w:lang w:bidi="ar-EG"/>
        </w:rPr>
        <w:t>ل</w:t>
      </w:r>
      <w:r w:rsidRPr="00135AD7">
        <w:rPr>
          <w:rtl/>
          <w:lang w:bidi="ar-EG"/>
        </w:rPr>
        <w:t>تسلم الطلبات</w:t>
      </w:r>
      <w:r w:rsidR="000D159A">
        <w:rPr>
          <w:rFonts w:hint="cs"/>
          <w:rtl/>
          <w:lang w:bidi="ar-EG"/>
        </w:rPr>
        <w:t>،</w:t>
      </w:r>
      <w:r w:rsidRPr="00135AD7">
        <w:rPr>
          <w:rtl/>
          <w:lang w:bidi="ar-EG"/>
        </w:rPr>
        <w:t xml:space="preserve"> وإدار</w:t>
      </w:r>
      <w:r w:rsidR="00C91DB1">
        <w:rPr>
          <w:rFonts w:hint="cs"/>
          <w:rtl/>
          <w:lang w:bidi="ar-EG"/>
        </w:rPr>
        <w:t>ات</w:t>
      </w:r>
      <w:r w:rsidRPr="00135AD7">
        <w:rPr>
          <w:rtl/>
          <w:lang w:bidi="ar-EG"/>
        </w:rPr>
        <w:t xml:space="preserve"> </w:t>
      </w:r>
      <w:r w:rsidR="000D159A">
        <w:rPr>
          <w:rFonts w:hint="cs"/>
          <w:rtl/>
          <w:lang w:bidi="ar-EG"/>
        </w:rPr>
        <w:t>ل</w:t>
      </w:r>
      <w:r w:rsidRPr="00135AD7">
        <w:rPr>
          <w:rtl/>
          <w:lang w:bidi="ar-EG"/>
        </w:rPr>
        <w:t>لبحث الدولي وإدار</w:t>
      </w:r>
      <w:r w:rsidR="00C91DB1">
        <w:rPr>
          <w:rFonts w:hint="cs"/>
          <w:rtl/>
          <w:lang w:bidi="ar-EG"/>
        </w:rPr>
        <w:t>ات</w:t>
      </w:r>
      <w:r w:rsidRPr="00135AD7">
        <w:rPr>
          <w:rtl/>
          <w:lang w:bidi="ar-EG"/>
        </w:rPr>
        <w:t xml:space="preserve"> </w:t>
      </w:r>
      <w:r w:rsidR="000D159A">
        <w:rPr>
          <w:rFonts w:hint="cs"/>
          <w:rtl/>
          <w:lang w:bidi="ar-EG"/>
        </w:rPr>
        <w:t>ل</w:t>
      </w:r>
      <w:r w:rsidRPr="00135AD7">
        <w:rPr>
          <w:rtl/>
          <w:lang w:bidi="ar-EG"/>
        </w:rPr>
        <w:t xml:space="preserve">لفحص التمهيدي الدولي. وفي الوقت الحالي، يُستخدم </w:t>
      </w:r>
      <w:r w:rsidR="00C91DB1">
        <w:rPr>
          <w:rFonts w:hint="cs"/>
          <w:rtl/>
          <w:lang w:bidi="ar-EG"/>
        </w:rPr>
        <w:t xml:space="preserve">نظام </w:t>
      </w:r>
      <w:r w:rsidRPr="00135AD7">
        <w:rPr>
          <w:rFonts w:cstheme="minorHAnsi"/>
          <w:lang w:bidi="ar-EG"/>
        </w:rPr>
        <w:t>ePCT</w:t>
      </w:r>
      <w:r w:rsidRPr="00135AD7">
        <w:rPr>
          <w:rtl/>
          <w:lang w:bidi="ar-EG"/>
        </w:rPr>
        <w:t xml:space="preserve"> في 87 مكتبا لتسلم الطلبات</w:t>
      </w:r>
      <w:r w:rsidR="00933C12">
        <w:rPr>
          <w:rFonts w:hint="cs"/>
          <w:rtl/>
          <w:lang w:bidi="ar-EG"/>
        </w:rPr>
        <w:t>، بينما</w:t>
      </w:r>
      <w:r w:rsidRPr="00135AD7">
        <w:rPr>
          <w:rtl/>
          <w:lang w:bidi="ar-EG"/>
        </w:rPr>
        <w:t xml:space="preserve"> </w:t>
      </w:r>
      <w:r w:rsidR="00BF6AC0">
        <w:rPr>
          <w:rFonts w:hint="cs"/>
          <w:rtl/>
          <w:lang w:bidi="ar-EG"/>
        </w:rPr>
        <w:t>ت</w:t>
      </w:r>
      <w:r w:rsidRPr="00135AD7">
        <w:rPr>
          <w:rtl/>
          <w:lang w:bidi="ar-EG"/>
        </w:rPr>
        <w:t>حتفظ بعض المكاتب الأخرى بأنظمة إيداع إلكتروني خاصة به</w:t>
      </w:r>
      <w:r w:rsidR="00BF6AC0">
        <w:rPr>
          <w:rFonts w:hint="cs"/>
          <w:rtl/>
          <w:lang w:bidi="ar-EG"/>
        </w:rPr>
        <w:t>ا</w:t>
      </w:r>
      <w:r w:rsidRPr="00135AD7">
        <w:rPr>
          <w:rtl/>
          <w:lang w:bidi="ar-EG"/>
        </w:rPr>
        <w:t>.</w:t>
      </w:r>
    </w:p>
    <w:p w14:paraId="61C8D680" w14:textId="6F9CA71B" w:rsidR="00D40BFB" w:rsidRPr="00D40BFB" w:rsidRDefault="00135AD7" w:rsidP="00D40BFB">
      <w:pPr>
        <w:pStyle w:val="ONUMA"/>
        <w:rPr>
          <w:rFonts w:cstheme="minorHAnsi"/>
          <w:lang w:bidi="ar-EG"/>
        </w:rPr>
      </w:pPr>
      <w:r w:rsidRPr="00135AD7">
        <w:rPr>
          <w:rtl/>
          <w:lang w:bidi="ar-EG"/>
        </w:rPr>
        <w:t xml:space="preserve">وفي عام 2022، </w:t>
      </w:r>
      <w:r w:rsidR="00100F7F">
        <w:rPr>
          <w:rFonts w:hint="cs"/>
          <w:rtl/>
          <w:lang w:bidi="ar-EG"/>
        </w:rPr>
        <w:t>شكّلت</w:t>
      </w:r>
      <w:r w:rsidRPr="00135AD7">
        <w:rPr>
          <w:rtl/>
          <w:lang w:bidi="ar-EG"/>
        </w:rPr>
        <w:t xml:space="preserve"> الطلبات الدولية المودعة </w:t>
      </w:r>
      <w:r w:rsidR="00D40BFB">
        <w:rPr>
          <w:rFonts w:hint="cs"/>
          <w:rtl/>
          <w:lang w:bidi="ar-EG"/>
        </w:rPr>
        <w:t>و</w:t>
      </w:r>
      <w:r w:rsidRPr="00135AD7">
        <w:rPr>
          <w:rtl/>
          <w:lang w:bidi="ar-EG"/>
        </w:rPr>
        <w:t>رق</w:t>
      </w:r>
      <w:r w:rsidR="00D40BFB">
        <w:rPr>
          <w:rFonts w:hint="cs"/>
          <w:rtl/>
          <w:lang w:bidi="ar-EG"/>
        </w:rPr>
        <w:t>يا</w:t>
      </w:r>
      <w:r w:rsidRPr="00135AD7">
        <w:rPr>
          <w:rtl/>
          <w:lang w:bidi="ar-EG"/>
        </w:rPr>
        <w:t xml:space="preserve"> </w:t>
      </w:r>
      <w:r w:rsidR="00100F7F">
        <w:rPr>
          <w:rFonts w:hint="cs"/>
          <w:rtl/>
          <w:lang w:bidi="ar-EG"/>
        </w:rPr>
        <w:t xml:space="preserve">نسبة </w:t>
      </w:r>
      <w:r w:rsidRPr="00135AD7">
        <w:rPr>
          <w:rtl/>
          <w:lang w:bidi="ar-EG"/>
        </w:rPr>
        <w:t xml:space="preserve">0.9 </w:t>
      </w:r>
      <w:r w:rsidR="00D40BFB">
        <w:rPr>
          <w:rFonts w:hint="cs"/>
          <w:rtl/>
          <w:lang w:bidi="ar-EG"/>
        </w:rPr>
        <w:t xml:space="preserve">في </w:t>
      </w:r>
      <w:r w:rsidRPr="00135AD7">
        <w:rPr>
          <w:rtl/>
          <w:lang w:bidi="ar-EG"/>
        </w:rPr>
        <w:t xml:space="preserve">المائة من إجمالي الإيداعات بناء على معاهدة البراءات. </w:t>
      </w:r>
      <w:r w:rsidR="0094649A">
        <w:rPr>
          <w:rFonts w:hint="cs"/>
          <w:rtl/>
          <w:lang w:bidi="ar-EG"/>
        </w:rPr>
        <w:t xml:space="preserve">بيد أن </w:t>
      </w:r>
      <w:r w:rsidRPr="00135AD7">
        <w:rPr>
          <w:rtl/>
          <w:lang w:bidi="ar-EG"/>
        </w:rPr>
        <w:t xml:space="preserve">هذا السيناريو ليس نفسه بالنسبة </w:t>
      </w:r>
      <w:r w:rsidR="00D40BFB">
        <w:rPr>
          <w:rFonts w:hint="cs"/>
          <w:rtl/>
          <w:lang w:bidi="ar-EG"/>
        </w:rPr>
        <w:t xml:space="preserve">إلى </w:t>
      </w:r>
      <w:r w:rsidRPr="00135AD7">
        <w:rPr>
          <w:rtl/>
          <w:lang w:bidi="ar-EG"/>
        </w:rPr>
        <w:t xml:space="preserve">جميع مكاتب تسلم الطلبات: فبينما يتلقى بعضها أقل من 1 في المائة من الطلبات </w:t>
      </w:r>
      <w:r w:rsidR="0094649A">
        <w:rPr>
          <w:rFonts w:hint="cs"/>
          <w:rtl/>
          <w:lang w:bidi="ar-EG"/>
        </w:rPr>
        <w:t>في شكل ورقي</w:t>
      </w:r>
      <w:r w:rsidRPr="00135AD7">
        <w:rPr>
          <w:rtl/>
          <w:lang w:bidi="ar-EG"/>
        </w:rPr>
        <w:t>، يتلقى البعض الآخر 100 في المائة منها.</w:t>
      </w:r>
    </w:p>
    <w:p w14:paraId="6B43910B" w14:textId="6D37E8FE" w:rsidR="00A0555D" w:rsidRPr="00A0555D" w:rsidRDefault="00135AD7" w:rsidP="00D40BFB">
      <w:pPr>
        <w:pStyle w:val="ONUMA"/>
        <w:rPr>
          <w:rFonts w:cstheme="minorHAnsi"/>
          <w:lang w:bidi="ar-EG"/>
        </w:rPr>
      </w:pPr>
      <w:r w:rsidRPr="00135AD7">
        <w:rPr>
          <w:rtl/>
          <w:lang w:bidi="ar-EG"/>
        </w:rPr>
        <w:lastRenderedPageBreak/>
        <w:t>وفي الدورة الخامسة عشرة للفريق العامل، قد</w:t>
      </w:r>
      <w:r w:rsidR="00D40BFB">
        <w:rPr>
          <w:rFonts w:hint="cs"/>
          <w:rtl/>
          <w:lang w:bidi="ar-EG"/>
        </w:rPr>
        <w:t>ّ</w:t>
      </w:r>
      <w:r w:rsidRPr="00135AD7">
        <w:rPr>
          <w:rtl/>
          <w:lang w:bidi="ar-EG"/>
        </w:rPr>
        <w:t xml:space="preserve">مت البرازيل اقتراحا بتعديل القاعدة </w:t>
      </w:r>
      <w:r w:rsidR="00D40BFB" w:rsidRPr="00D40BFB">
        <w:rPr>
          <w:rtl/>
          <w:lang w:bidi="ar-EG"/>
        </w:rPr>
        <w:t>89</w:t>
      </w:r>
      <w:r w:rsidR="00D40BFB" w:rsidRPr="00245F49">
        <w:rPr>
          <w:vertAlign w:val="superscript"/>
          <w:rtl/>
          <w:lang w:bidi="ar-EG"/>
        </w:rPr>
        <w:t>(</w:t>
      </w:r>
      <w:r w:rsidR="00D40BFB" w:rsidRPr="00245F49">
        <w:rPr>
          <w:rFonts w:hint="eastAsia"/>
          <w:vertAlign w:val="superscript"/>
          <w:rtl/>
          <w:lang w:bidi="ar-EG"/>
        </w:rPr>
        <w:t>ثانيا</w:t>
      </w:r>
      <w:r w:rsidR="00D40BFB" w:rsidRPr="00245F49">
        <w:rPr>
          <w:vertAlign w:val="superscript"/>
          <w:rtl/>
          <w:lang w:bidi="ar-EG"/>
        </w:rPr>
        <w:t>)</w:t>
      </w:r>
      <w:r w:rsidR="00D40BFB" w:rsidRPr="00D40BFB">
        <w:rPr>
          <w:rtl/>
          <w:lang w:bidi="ar-EG"/>
        </w:rPr>
        <w:t>1</w:t>
      </w:r>
      <w:r w:rsidR="00D40BFB">
        <w:rPr>
          <w:rFonts w:hint="cs"/>
          <w:rtl/>
          <w:lang w:bidi="ar-EG"/>
        </w:rPr>
        <w:t xml:space="preserve"> </w:t>
      </w:r>
      <w:r w:rsidRPr="00135AD7">
        <w:rPr>
          <w:rtl/>
          <w:lang w:bidi="ar-EG"/>
        </w:rPr>
        <w:t xml:space="preserve">والقاعدة </w:t>
      </w:r>
      <w:r w:rsidR="00D40BFB" w:rsidRPr="00D40BFB">
        <w:rPr>
          <w:rtl/>
          <w:lang w:bidi="ar-EG"/>
        </w:rPr>
        <w:t>89</w:t>
      </w:r>
      <w:r w:rsidR="00D40BFB" w:rsidRPr="00245F49">
        <w:rPr>
          <w:vertAlign w:val="superscript"/>
          <w:rtl/>
          <w:lang w:bidi="ar-EG"/>
        </w:rPr>
        <w:t>(</w:t>
      </w:r>
      <w:r w:rsidR="00D40BFB" w:rsidRPr="00245F49">
        <w:rPr>
          <w:rFonts w:hint="eastAsia"/>
          <w:vertAlign w:val="superscript"/>
          <w:rtl/>
          <w:lang w:bidi="ar-EG"/>
        </w:rPr>
        <w:t>ثانيا</w:t>
      </w:r>
      <w:r w:rsidR="00D40BFB" w:rsidRPr="00245F49">
        <w:rPr>
          <w:vertAlign w:val="superscript"/>
          <w:rtl/>
          <w:lang w:bidi="ar-EG"/>
        </w:rPr>
        <w:t>)</w:t>
      </w:r>
      <w:r w:rsidR="00D40BFB">
        <w:rPr>
          <w:rFonts w:hint="cs"/>
          <w:rtl/>
          <w:lang w:bidi="ar-EG"/>
        </w:rPr>
        <w:t xml:space="preserve">2 </w:t>
      </w:r>
      <w:r w:rsidRPr="00135AD7">
        <w:rPr>
          <w:rtl/>
          <w:lang w:bidi="ar-EG"/>
        </w:rPr>
        <w:t xml:space="preserve">للسماح لمكاتب تسلم الطلبات </w:t>
      </w:r>
      <w:r w:rsidR="00245F49">
        <w:rPr>
          <w:rFonts w:hint="cs"/>
          <w:rtl/>
          <w:lang w:bidi="ar-EG"/>
        </w:rPr>
        <w:t>ب</w:t>
      </w:r>
      <w:r w:rsidR="00245F49" w:rsidRPr="00456C03">
        <w:rPr>
          <w:rtl/>
          <w:lang w:bidi="ar-EG"/>
        </w:rPr>
        <w:t>المطالبة ب</w:t>
      </w:r>
      <w:r w:rsidR="00245F49">
        <w:rPr>
          <w:rFonts w:hint="cs"/>
          <w:rtl/>
          <w:lang w:bidi="ar-EG"/>
        </w:rPr>
        <w:t xml:space="preserve">أن يتم </w:t>
      </w:r>
      <w:r w:rsidR="00245F49" w:rsidRPr="00456C03">
        <w:rPr>
          <w:rtl/>
          <w:lang w:bidi="ar-EG"/>
        </w:rPr>
        <w:t xml:space="preserve">إيداع الطلبات الدولية </w:t>
      </w:r>
      <w:r w:rsidR="00245F49" w:rsidRPr="00456C03">
        <w:rPr>
          <w:rFonts w:hint="cs"/>
          <w:rtl/>
          <w:lang w:bidi="ar-EG"/>
        </w:rPr>
        <w:t>و</w:t>
      </w:r>
      <w:r w:rsidR="00245F49" w:rsidRPr="00456C03">
        <w:rPr>
          <w:rtl/>
          <w:lang w:bidi="ar-EG"/>
        </w:rPr>
        <w:t>ال</w:t>
      </w:r>
      <w:r w:rsidR="00245F49">
        <w:rPr>
          <w:rtl/>
          <w:lang w:bidi="ar-EG"/>
        </w:rPr>
        <w:t>مستندات</w:t>
      </w:r>
      <w:r w:rsidR="00245F49" w:rsidRPr="00456C03">
        <w:rPr>
          <w:rtl/>
          <w:lang w:bidi="ar-EG"/>
        </w:rPr>
        <w:t xml:space="preserve"> </w:t>
      </w:r>
      <w:r w:rsidR="00245F49">
        <w:rPr>
          <w:rFonts w:hint="cs"/>
          <w:rtl/>
          <w:lang w:bidi="ar-EG"/>
        </w:rPr>
        <w:t>المودعة لاحقا والدخول المرحلة الوطنية</w:t>
      </w:r>
      <w:r w:rsidR="00245F49" w:rsidRPr="00456C03">
        <w:rPr>
          <w:rFonts w:hint="cs"/>
          <w:rtl/>
          <w:lang w:bidi="ar-EG"/>
        </w:rPr>
        <w:t xml:space="preserve"> وجوبا في نسق</w:t>
      </w:r>
      <w:r w:rsidR="00245F49" w:rsidRPr="00456C03">
        <w:rPr>
          <w:rtl/>
          <w:lang w:bidi="ar-EG"/>
        </w:rPr>
        <w:t xml:space="preserve"> إلكتروني وليس </w:t>
      </w:r>
      <w:r w:rsidR="00245F49" w:rsidRPr="00456C03">
        <w:rPr>
          <w:rFonts w:hint="cs"/>
          <w:rtl/>
          <w:lang w:bidi="ar-EG"/>
        </w:rPr>
        <w:t>في شكل ورقي</w:t>
      </w:r>
      <w:r w:rsidR="00245F49" w:rsidRPr="00135AD7">
        <w:rPr>
          <w:rtl/>
          <w:lang w:bidi="ar-EG"/>
        </w:rPr>
        <w:t xml:space="preserve"> </w:t>
      </w:r>
      <w:r w:rsidRPr="00135AD7">
        <w:rPr>
          <w:rtl/>
          <w:lang w:bidi="ar-EG"/>
        </w:rPr>
        <w:t>(انظر</w:t>
      </w:r>
      <w:r w:rsidR="00245F49">
        <w:rPr>
          <w:rFonts w:hint="cs"/>
          <w:rtl/>
          <w:lang w:bidi="ar-EG"/>
        </w:rPr>
        <w:t>(ي)</w:t>
      </w:r>
      <w:r w:rsidRPr="00135AD7">
        <w:rPr>
          <w:rtl/>
          <w:lang w:bidi="ar-EG"/>
        </w:rPr>
        <w:t xml:space="preserve"> الوثيقة </w:t>
      </w:r>
      <w:r w:rsidRPr="00135AD7">
        <w:rPr>
          <w:rFonts w:cstheme="minorHAnsi"/>
          <w:lang w:bidi="ar-EG"/>
        </w:rPr>
        <w:t>PCT/WG/15/13</w:t>
      </w:r>
      <w:r w:rsidRPr="00135AD7">
        <w:rPr>
          <w:rtl/>
          <w:lang w:bidi="ar-EG"/>
        </w:rPr>
        <w:t xml:space="preserve">). وقد حظي الاقتراح بتأييد العديد من الوفود، </w:t>
      </w:r>
      <w:r w:rsidR="002637D1">
        <w:rPr>
          <w:rFonts w:hint="cs"/>
          <w:rtl/>
          <w:lang w:bidi="ar-EG"/>
        </w:rPr>
        <w:t xml:space="preserve">علما بأن </w:t>
      </w:r>
      <w:r w:rsidRPr="00135AD7">
        <w:rPr>
          <w:rtl/>
          <w:lang w:bidi="ar-EG"/>
        </w:rPr>
        <w:t>التعديل اختياري وأن المكتب الدولي يمكن أن يوفر طريق</w:t>
      </w:r>
      <w:r w:rsidR="00A0555D">
        <w:rPr>
          <w:rFonts w:hint="cs"/>
          <w:rtl/>
          <w:lang w:bidi="ar-EG"/>
        </w:rPr>
        <w:t>ة</w:t>
      </w:r>
      <w:r w:rsidRPr="00135AD7">
        <w:rPr>
          <w:rtl/>
          <w:lang w:bidi="ar-EG"/>
        </w:rPr>
        <w:t xml:space="preserve"> </w:t>
      </w:r>
      <w:r w:rsidR="002637D1">
        <w:rPr>
          <w:rFonts w:hint="cs"/>
          <w:rtl/>
          <w:lang w:bidi="ar-EG"/>
        </w:rPr>
        <w:t>ل</w:t>
      </w:r>
      <w:r w:rsidRPr="00135AD7">
        <w:rPr>
          <w:rtl/>
          <w:lang w:bidi="ar-EG"/>
        </w:rPr>
        <w:t>لإيداع الورق</w:t>
      </w:r>
      <w:r w:rsidR="002637D1">
        <w:rPr>
          <w:rFonts w:hint="cs"/>
          <w:rtl/>
          <w:lang w:bidi="ar-EG"/>
        </w:rPr>
        <w:t>ي</w:t>
      </w:r>
      <w:r w:rsidRPr="00135AD7">
        <w:rPr>
          <w:rtl/>
          <w:lang w:bidi="ar-EG"/>
        </w:rPr>
        <w:t xml:space="preserve"> إذا لزم الأمر. وأعربت بعض الوفود عن قلقها </w:t>
      </w:r>
      <w:r w:rsidR="00917C0D">
        <w:rPr>
          <w:rFonts w:hint="cs"/>
          <w:rtl/>
          <w:lang w:bidi="ar-EG"/>
        </w:rPr>
        <w:t>حيال</w:t>
      </w:r>
      <w:r w:rsidRPr="00135AD7">
        <w:rPr>
          <w:rtl/>
          <w:lang w:bidi="ar-EG"/>
        </w:rPr>
        <w:t xml:space="preserve"> جعل النموذج الإلكتروني إلزاميا، لأنه في ظل ظروف استثنائية، يمكن أن يكون الإيداع الورق</w:t>
      </w:r>
      <w:r w:rsidR="00A25F0C">
        <w:rPr>
          <w:rFonts w:hint="cs"/>
          <w:rtl/>
          <w:lang w:bidi="ar-EG"/>
        </w:rPr>
        <w:t>ي</w:t>
      </w:r>
      <w:r w:rsidRPr="00135AD7">
        <w:rPr>
          <w:rtl/>
          <w:lang w:bidi="ar-EG"/>
        </w:rPr>
        <w:t xml:space="preserve"> هو الخيار الوحيد ل</w:t>
      </w:r>
      <w:r w:rsidR="00A25F0C">
        <w:rPr>
          <w:rFonts w:hint="cs"/>
          <w:rtl/>
          <w:lang w:bidi="ar-EG"/>
        </w:rPr>
        <w:t xml:space="preserve">دى </w:t>
      </w:r>
      <w:r w:rsidRPr="00135AD7">
        <w:rPr>
          <w:rtl/>
          <w:lang w:bidi="ar-EG"/>
        </w:rPr>
        <w:t xml:space="preserve">مودع الطلب. وأعربت وفود أخرى عن قلقها </w:t>
      </w:r>
      <w:r w:rsidR="00917C0D">
        <w:rPr>
          <w:rFonts w:hint="cs"/>
          <w:rtl/>
          <w:lang w:bidi="ar-EG"/>
        </w:rPr>
        <w:t>حيال</w:t>
      </w:r>
      <w:r w:rsidRPr="00135AD7">
        <w:rPr>
          <w:rtl/>
          <w:lang w:bidi="ar-EG"/>
        </w:rPr>
        <w:t xml:space="preserve"> عدم الاتساق مع معاهدة قانون البراءات. ودعا الفريق العامل وفد البرازيل إلى </w:t>
      </w:r>
      <w:r w:rsidR="00516351">
        <w:rPr>
          <w:rFonts w:hint="cs"/>
          <w:rtl/>
          <w:lang w:bidi="ar-EG"/>
        </w:rPr>
        <w:t>تنقيح</w:t>
      </w:r>
      <w:r w:rsidRPr="00135AD7">
        <w:rPr>
          <w:rtl/>
          <w:lang w:bidi="ar-EG"/>
        </w:rPr>
        <w:t xml:space="preserve"> الاقتراح من خلال العمل مع المكتب الدولي والدول المتعاقدة المهتمة بهذه المسألة، مع التركيز على إيداع الطلبات الدولية وتقديم الوثائق المودعة لاحقا.</w:t>
      </w:r>
    </w:p>
    <w:p w14:paraId="532ED1B0" w14:textId="695BADE7" w:rsidR="00135AD7" w:rsidRPr="00EC0279" w:rsidRDefault="00135AD7" w:rsidP="00D40BFB">
      <w:pPr>
        <w:pStyle w:val="ONUMA"/>
        <w:rPr>
          <w:rFonts w:cstheme="minorHAnsi"/>
          <w:lang w:bidi="ar-EG"/>
        </w:rPr>
      </w:pPr>
      <w:r w:rsidRPr="00135AD7">
        <w:rPr>
          <w:rtl/>
          <w:lang w:bidi="ar-EG"/>
        </w:rPr>
        <w:t xml:space="preserve">وفيما يتعلق بالدخول </w:t>
      </w:r>
      <w:r w:rsidR="00AA3FE6">
        <w:rPr>
          <w:rFonts w:hint="cs"/>
          <w:rtl/>
          <w:lang w:bidi="ar-EG"/>
        </w:rPr>
        <w:t>في</w:t>
      </w:r>
      <w:r w:rsidRPr="00135AD7">
        <w:rPr>
          <w:rtl/>
          <w:lang w:bidi="ar-EG"/>
        </w:rPr>
        <w:t xml:space="preserve"> المرحلة الوطنية </w:t>
      </w:r>
      <w:r w:rsidR="00AA3FE6">
        <w:rPr>
          <w:rFonts w:hint="cs"/>
          <w:rtl/>
          <w:lang w:bidi="ar-EG"/>
        </w:rPr>
        <w:t xml:space="preserve">بنسق </w:t>
      </w:r>
      <w:r w:rsidRPr="00135AD7">
        <w:rPr>
          <w:rtl/>
          <w:lang w:bidi="ar-EG"/>
        </w:rPr>
        <w:t>إلكتروني</w:t>
      </w:r>
      <w:r w:rsidR="00AA3FE6">
        <w:rPr>
          <w:rFonts w:hint="cs"/>
          <w:rtl/>
          <w:lang w:bidi="ar-EG"/>
        </w:rPr>
        <w:t xml:space="preserve"> حصرا</w:t>
      </w:r>
      <w:r w:rsidRPr="00135AD7">
        <w:rPr>
          <w:rtl/>
          <w:lang w:bidi="ar-EG"/>
        </w:rPr>
        <w:t xml:space="preserve">، دُعي المكتب الدولي إلى دراسة القضايا المطروحة للمناقشة </w:t>
      </w:r>
      <w:r w:rsidR="00AA3FE6" w:rsidRPr="00135AD7">
        <w:rPr>
          <w:rtl/>
          <w:lang w:bidi="ar-EG"/>
        </w:rPr>
        <w:t>وتحليل</w:t>
      </w:r>
      <w:r w:rsidR="00AA3FE6">
        <w:rPr>
          <w:rFonts w:hint="cs"/>
          <w:rtl/>
          <w:lang w:bidi="ar-EG"/>
        </w:rPr>
        <w:t>ها</w:t>
      </w:r>
      <w:r w:rsidR="00AA3FE6" w:rsidRPr="00135AD7">
        <w:rPr>
          <w:rtl/>
          <w:lang w:bidi="ar-EG"/>
        </w:rPr>
        <w:t xml:space="preserve"> </w:t>
      </w:r>
      <w:r w:rsidRPr="00135AD7">
        <w:rPr>
          <w:rtl/>
          <w:lang w:bidi="ar-EG"/>
        </w:rPr>
        <w:t>في دورة مقبلة للفريق العامل (انظر</w:t>
      </w:r>
      <w:r w:rsidR="00AA3FE6">
        <w:rPr>
          <w:rFonts w:hint="cs"/>
          <w:rtl/>
          <w:lang w:bidi="ar-EG"/>
        </w:rPr>
        <w:t>(ي)</w:t>
      </w:r>
      <w:r w:rsidRPr="00135AD7">
        <w:rPr>
          <w:rtl/>
          <w:lang w:bidi="ar-EG"/>
        </w:rPr>
        <w:t xml:space="preserve"> الفقرة 39 من الوثيقة </w:t>
      </w:r>
      <w:r w:rsidRPr="00135AD7">
        <w:rPr>
          <w:rFonts w:cstheme="minorHAnsi"/>
          <w:lang w:bidi="ar-EG"/>
        </w:rPr>
        <w:t>PCT/WG/15/19</w:t>
      </w:r>
      <w:r w:rsidRPr="00135AD7">
        <w:rPr>
          <w:rtl/>
          <w:lang w:bidi="ar-EG"/>
        </w:rPr>
        <w:t>)</w:t>
      </w:r>
    </w:p>
    <w:p w14:paraId="68999517" w14:textId="0A229846" w:rsidR="00EC0279" w:rsidRPr="005545D7" w:rsidRDefault="005545D7" w:rsidP="005545D7">
      <w:pPr>
        <w:keepNext/>
        <w:spacing w:before="240" w:after="60"/>
        <w:outlineLvl w:val="0"/>
        <w:rPr>
          <w:rFonts w:asciiTheme="minorHAnsi" w:hAnsiTheme="minorHAnsi" w:cstheme="minorHAnsi"/>
          <w:b/>
          <w:bCs/>
          <w:caps/>
          <w:kern w:val="32"/>
          <w:sz w:val="24"/>
          <w:szCs w:val="24"/>
          <w:lang w:bidi="ar-EG"/>
        </w:rPr>
      </w:pPr>
      <w:bookmarkStart w:id="24" w:name="_Toc157805014"/>
      <w:r w:rsidRPr="005545D7">
        <w:rPr>
          <w:rFonts w:asciiTheme="minorHAnsi" w:hAnsiTheme="minorHAnsi" w:cstheme="minorHAnsi" w:hint="cs"/>
          <w:b/>
          <w:bCs/>
          <w:caps/>
          <w:kern w:val="32"/>
          <w:sz w:val="24"/>
          <w:szCs w:val="24"/>
          <w:rtl/>
          <w:lang w:bidi="ar-EG"/>
        </w:rPr>
        <w:t>الشواغل الرئيسية</w:t>
      </w:r>
      <w:bookmarkEnd w:id="24"/>
    </w:p>
    <w:p w14:paraId="291BDB37" w14:textId="1122D8D4" w:rsidR="009001B1" w:rsidRPr="009001B1" w:rsidRDefault="009001B1" w:rsidP="009001B1">
      <w:pPr>
        <w:pStyle w:val="ONUMA"/>
        <w:rPr>
          <w:rFonts w:cstheme="minorHAnsi"/>
          <w:rtl/>
          <w:lang w:bidi="ar-EG"/>
        </w:rPr>
      </w:pPr>
      <w:r>
        <w:rPr>
          <w:rFonts w:hint="cs"/>
          <w:rtl/>
          <w:lang w:bidi="ar-EG"/>
        </w:rPr>
        <w:t xml:space="preserve">خلال </w:t>
      </w:r>
      <w:r w:rsidRPr="009001B1">
        <w:rPr>
          <w:rtl/>
          <w:lang w:bidi="ar-EG"/>
        </w:rPr>
        <w:t>الدورة الخامسة عشرة للفريق العامل، أ</w:t>
      </w:r>
      <w:r w:rsidR="003E5896">
        <w:rPr>
          <w:rFonts w:hint="cs"/>
          <w:rtl/>
          <w:lang w:bidi="ar-EG"/>
        </w:rPr>
        <w:t>ُ</w:t>
      </w:r>
      <w:r w:rsidRPr="009001B1">
        <w:rPr>
          <w:rtl/>
          <w:lang w:bidi="ar-EG"/>
        </w:rPr>
        <w:t>ثير شاغلان رئيسيان</w:t>
      </w:r>
      <w:r>
        <w:rPr>
          <w:rFonts w:hint="cs"/>
          <w:rtl/>
          <w:lang w:bidi="ar-EG"/>
        </w:rPr>
        <w:t>، وهما:</w:t>
      </w:r>
    </w:p>
    <w:p w14:paraId="2CB5A0C0" w14:textId="302583C5" w:rsidR="009001B1" w:rsidRPr="009001B1" w:rsidRDefault="009001B1" w:rsidP="009001B1">
      <w:pPr>
        <w:pStyle w:val="ONUMA"/>
        <w:numPr>
          <w:ilvl w:val="0"/>
          <w:numId w:val="0"/>
        </w:numPr>
        <w:ind w:left="566"/>
        <w:rPr>
          <w:rFonts w:cstheme="minorHAnsi"/>
          <w:rtl/>
          <w:lang w:bidi="ar-EG"/>
        </w:rPr>
      </w:pPr>
      <w:r w:rsidRPr="009001B1">
        <w:rPr>
          <w:rtl/>
          <w:lang w:bidi="ar-EG"/>
        </w:rPr>
        <w:t xml:space="preserve">"1" إيجاد خيار لمودعي الطلبات </w:t>
      </w:r>
      <w:r w:rsidR="00C910FC">
        <w:rPr>
          <w:rFonts w:hint="cs"/>
          <w:rtl/>
          <w:lang w:bidi="ar-EG"/>
        </w:rPr>
        <w:t xml:space="preserve">من أجل الإيداع في شكل ورقي </w:t>
      </w:r>
      <w:r w:rsidRPr="009001B1">
        <w:rPr>
          <w:rtl/>
          <w:lang w:bidi="ar-EG"/>
        </w:rPr>
        <w:t xml:space="preserve">في ظل ظروف استثنائية، </w:t>
      </w:r>
      <w:r w:rsidR="00477748">
        <w:rPr>
          <w:rFonts w:hint="cs"/>
          <w:rtl/>
          <w:lang w:bidi="ar-EG"/>
        </w:rPr>
        <w:t xml:space="preserve">بحيث </w:t>
      </w:r>
      <w:r w:rsidRPr="009001B1">
        <w:rPr>
          <w:rtl/>
          <w:lang w:bidi="ar-EG"/>
        </w:rPr>
        <w:t>لا تطلب مكاتب تسلم الطلبات الإيداع في نسق إلكتروني</w:t>
      </w:r>
      <w:r w:rsidR="002E7EE5" w:rsidRPr="002E7EE5">
        <w:rPr>
          <w:rtl/>
          <w:lang w:bidi="ar-EG"/>
        </w:rPr>
        <w:t xml:space="preserve"> </w:t>
      </w:r>
      <w:r w:rsidR="002E7EE5">
        <w:rPr>
          <w:rFonts w:hint="cs"/>
          <w:rtl/>
          <w:lang w:bidi="ar-EG"/>
        </w:rPr>
        <w:t>فقط</w:t>
      </w:r>
      <w:r w:rsidRPr="009001B1">
        <w:rPr>
          <w:rtl/>
          <w:lang w:bidi="ar-EG"/>
        </w:rPr>
        <w:t>؛</w:t>
      </w:r>
    </w:p>
    <w:p w14:paraId="4656EA04" w14:textId="704317FE" w:rsidR="00EC0279" w:rsidRDefault="009001B1" w:rsidP="009001B1">
      <w:pPr>
        <w:pStyle w:val="ONUMA"/>
        <w:numPr>
          <w:ilvl w:val="0"/>
          <w:numId w:val="0"/>
        </w:numPr>
        <w:ind w:left="566"/>
        <w:rPr>
          <w:rtl/>
          <w:lang w:bidi="ar-EG"/>
        </w:rPr>
      </w:pPr>
      <w:r w:rsidRPr="009001B1">
        <w:rPr>
          <w:rtl/>
          <w:lang w:bidi="ar-EG"/>
        </w:rPr>
        <w:t xml:space="preserve">"2" </w:t>
      </w:r>
      <w:r>
        <w:rPr>
          <w:rFonts w:hint="cs"/>
          <w:rtl/>
          <w:lang w:bidi="ar-EG"/>
        </w:rPr>
        <w:t>و</w:t>
      </w:r>
      <w:r w:rsidR="00026FF7">
        <w:rPr>
          <w:rFonts w:hint="cs"/>
          <w:rtl/>
          <w:lang w:bidi="ar-EG"/>
        </w:rPr>
        <w:t xml:space="preserve">الاتساق </w:t>
      </w:r>
      <w:r w:rsidRPr="009001B1">
        <w:rPr>
          <w:rtl/>
          <w:lang w:bidi="ar-EG"/>
        </w:rPr>
        <w:t>مع معاهدة قانون البراءات.</w:t>
      </w:r>
    </w:p>
    <w:p w14:paraId="05BEE45A" w14:textId="49D61B1A" w:rsidR="00341197" w:rsidRDefault="00341197" w:rsidP="00341197">
      <w:pPr>
        <w:pStyle w:val="ONUMA"/>
        <w:rPr>
          <w:rtl/>
          <w:lang w:bidi="ar-EG"/>
        </w:rPr>
      </w:pPr>
      <w:r>
        <w:rPr>
          <w:rFonts w:hint="cs"/>
          <w:rtl/>
          <w:lang w:bidi="ar-EG"/>
        </w:rPr>
        <w:t>و</w:t>
      </w:r>
      <w:r>
        <w:rPr>
          <w:rtl/>
          <w:lang w:bidi="ar-EG"/>
        </w:rPr>
        <w:t xml:space="preserve">يمكن معالجة الشاغل الأول من خلال ضمان إمكانية الاستمرار </w:t>
      </w:r>
      <w:r>
        <w:rPr>
          <w:rFonts w:hint="cs"/>
          <w:rtl/>
          <w:lang w:bidi="ar-EG"/>
        </w:rPr>
        <w:t>ال</w:t>
      </w:r>
      <w:r>
        <w:rPr>
          <w:rtl/>
          <w:lang w:bidi="ar-EG"/>
        </w:rPr>
        <w:t xml:space="preserve">إيداع </w:t>
      </w:r>
      <w:r w:rsidR="006E2364">
        <w:rPr>
          <w:rFonts w:hint="cs"/>
          <w:rtl/>
          <w:lang w:bidi="ar-EG"/>
        </w:rPr>
        <w:t xml:space="preserve">في شكل </w:t>
      </w:r>
      <w:r>
        <w:rPr>
          <w:rFonts w:hint="cs"/>
          <w:rtl/>
          <w:lang w:bidi="ar-EG"/>
        </w:rPr>
        <w:t xml:space="preserve">ورقي </w:t>
      </w:r>
      <w:r>
        <w:rPr>
          <w:rtl/>
          <w:lang w:bidi="ar-EG"/>
        </w:rPr>
        <w:t xml:space="preserve">لدى المكتب الدولي. ويمكن تحقيق ذلك باستبعاد المكتب الدولي من أي حكم يسمح باستبعاد الإيداع الورقي. </w:t>
      </w:r>
      <w:r>
        <w:rPr>
          <w:rFonts w:hint="cs"/>
          <w:rtl/>
          <w:lang w:bidi="ar-EG"/>
        </w:rPr>
        <w:t>و</w:t>
      </w:r>
      <w:r>
        <w:rPr>
          <w:rtl/>
          <w:lang w:bidi="ar-EG"/>
        </w:rPr>
        <w:t xml:space="preserve">السماح بمواصلة </w:t>
      </w:r>
      <w:r>
        <w:rPr>
          <w:rFonts w:hint="cs"/>
          <w:rtl/>
          <w:lang w:bidi="ar-EG"/>
        </w:rPr>
        <w:t>ال</w:t>
      </w:r>
      <w:r>
        <w:rPr>
          <w:rtl/>
          <w:lang w:bidi="ar-EG"/>
        </w:rPr>
        <w:t>إيداع الورق</w:t>
      </w:r>
      <w:r>
        <w:rPr>
          <w:rFonts w:hint="cs"/>
          <w:rtl/>
          <w:lang w:bidi="ar-EG"/>
        </w:rPr>
        <w:t>ي</w:t>
      </w:r>
      <w:r>
        <w:rPr>
          <w:rtl/>
          <w:lang w:bidi="ar-EG"/>
        </w:rPr>
        <w:t xml:space="preserve"> في مكتب تسلم الطلبات التابع للمكتب الدولي دون أي قيود من شأنه أن يعالج </w:t>
      </w:r>
      <w:r w:rsidR="006E2364">
        <w:rPr>
          <w:rFonts w:hint="cs"/>
          <w:rtl/>
          <w:lang w:bidi="ar-EG"/>
        </w:rPr>
        <w:t xml:space="preserve">كذلك </w:t>
      </w:r>
      <w:r>
        <w:rPr>
          <w:rtl/>
          <w:lang w:bidi="ar-EG"/>
        </w:rPr>
        <w:t>شاغل</w:t>
      </w:r>
      <w:r>
        <w:rPr>
          <w:rFonts w:hint="cs"/>
          <w:rtl/>
          <w:lang w:bidi="ar-EG"/>
        </w:rPr>
        <w:t>ا</w:t>
      </w:r>
      <w:r>
        <w:rPr>
          <w:rtl/>
          <w:lang w:bidi="ar-EG"/>
        </w:rPr>
        <w:t xml:space="preserve"> ثانويا أعربت عنه بعض الوفود - وهو أنه إذا طُلب من المكاتب قبول </w:t>
      </w:r>
      <w:r w:rsidR="006E2364">
        <w:rPr>
          <w:rFonts w:hint="cs"/>
          <w:rtl/>
          <w:lang w:bidi="ar-EG"/>
        </w:rPr>
        <w:t xml:space="preserve">الإيداع </w:t>
      </w:r>
      <w:r>
        <w:rPr>
          <w:rtl/>
          <w:lang w:bidi="ar-EG"/>
        </w:rPr>
        <w:t>الورق</w:t>
      </w:r>
      <w:r w:rsidR="006E2364">
        <w:rPr>
          <w:rFonts w:hint="cs"/>
          <w:rtl/>
          <w:lang w:bidi="ar-EG"/>
        </w:rPr>
        <w:t>ي</w:t>
      </w:r>
      <w:r>
        <w:rPr>
          <w:rtl/>
          <w:lang w:bidi="ar-EG"/>
        </w:rPr>
        <w:t xml:space="preserve"> في "ظروف استثنائية"، فسيكون هناك عبء إضافي يتمثل في تحديد ما إذا كان قد تم استيفاء هذا الشرط. </w:t>
      </w:r>
      <w:r>
        <w:rPr>
          <w:rFonts w:hint="cs"/>
          <w:rtl/>
          <w:lang w:bidi="ar-EG"/>
        </w:rPr>
        <w:t>و</w:t>
      </w:r>
      <w:r>
        <w:rPr>
          <w:rtl/>
          <w:lang w:bidi="ar-EG"/>
        </w:rPr>
        <w:t xml:space="preserve">إذا كان المكتب الدولي يوفر طريقا متاحا دائما </w:t>
      </w:r>
      <w:r w:rsidR="00F6178A">
        <w:rPr>
          <w:rFonts w:hint="cs"/>
          <w:rtl/>
          <w:lang w:bidi="ar-EG"/>
        </w:rPr>
        <w:t>ل</w:t>
      </w:r>
      <w:r>
        <w:rPr>
          <w:rtl/>
          <w:lang w:bidi="ar-EG"/>
        </w:rPr>
        <w:t>لإيداع الورق</w:t>
      </w:r>
      <w:r w:rsidR="00F6178A">
        <w:rPr>
          <w:rFonts w:hint="cs"/>
          <w:rtl/>
          <w:lang w:bidi="ar-EG"/>
        </w:rPr>
        <w:t>ي</w:t>
      </w:r>
      <w:r>
        <w:rPr>
          <w:rtl/>
          <w:lang w:bidi="ar-EG"/>
        </w:rPr>
        <w:t>، فلن يكون ذلك ضروريا.</w:t>
      </w:r>
    </w:p>
    <w:p w14:paraId="074B1230" w14:textId="1AAF63BA" w:rsidR="00341197" w:rsidRDefault="00341197" w:rsidP="00341197">
      <w:pPr>
        <w:pStyle w:val="ONUMA"/>
        <w:rPr>
          <w:rtl/>
          <w:lang w:bidi="ar-EG"/>
        </w:rPr>
      </w:pPr>
      <w:r>
        <w:rPr>
          <w:rtl/>
          <w:lang w:bidi="ar-EG"/>
        </w:rPr>
        <w:t xml:space="preserve">وفيما </w:t>
      </w:r>
      <w:r w:rsidR="002E0C89">
        <w:rPr>
          <w:rFonts w:hint="cs"/>
          <w:rtl/>
          <w:lang w:bidi="ar-EG"/>
        </w:rPr>
        <w:t>يخص</w:t>
      </w:r>
      <w:r>
        <w:rPr>
          <w:rtl/>
          <w:lang w:bidi="ar-EG"/>
        </w:rPr>
        <w:t xml:space="preserve"> </w:t>
      </w:r>
      <w:r w:rsidR="003D1860">
        <w:rPr>
          <w:rFonts w:hint="cs"/>
          <w:rtl/>
          <w:lang w:bidi="ar-EG"/>
        </w:rPr>
        <w:t xml:space="preserve">التوافق </w:t>
      </w:r>
      <w:r>
        <w:rPr>
          <w:rtl/>
          <w:lang w:bidi="ar-EG"/>
        </w:rPr>
        <w:t>مع معاهدة قانون البراءات، تجدر الإشارة إلى أن معاهدة قانون البراءات تحكم الطلبات الوطنية أو الإقليمية</w:t>
      </w:r>
      <w:r w:rsidR="00AE6134">
        <w:rPr>
          <w:rFonts w:hint="cs"/>
          <w:rtl/>
          <w:lang w:bidi="ar-EG"/>
        </w:rPr>
        <w:t>،</w:t>
      </w:r>
      <w:r>
        <w:rPr>
          <w:rtl/>
          <w:lang w:bidi="ar-EG"/>
        </w:rPr>
        <w:t xml:space="preserve"> وأن معاهدة البراءات تحكم الطلبات الدولية. وه</w:t>
      </w:r>
      <w:r w:rsidR="00AE6134">
        <w:rPr>
          <w:rFonts w:hint="cs"/>
          <w:rtl/>
          <w:lang w:bidi="ar-EG"/>
        </w:rPr>
        <w:t>ما نظامان</w:t>
      </w:r>
      <w:r>
        <w:rPr>
          <w:rtl/>
          <w:lang w:bidi="ar-EG"/>
        </w:rPr>
        <w:t xml:space="preserve"> </w:t>
      </w:r>
      <w:r w:rsidR="00840CC0">
        <w:rPr>
          <w:rFonts w:hint="cs"/>
          <w:rtl/>
          <w:lang w:bidi="ar-EG"/>
        </w:rPr>
        <w:t>متمايز</w:t>
      </w:r>
      <w:r w:rsidR="00AE6134">
        <w:rPr>
          <w:rFonts w:hint="cs"/>
          <w:rtl/>
          <w:lang w:bidi="ar-EG"/>
        </w:rPr>
        <w:t>ان</w:t>
      </w:r>
      <w:r w:rsidR="00840CC0">
        <w:rPr>
          <w:rFonts w:hint="cs"/>
          <w:rtl/>
          <w:lang w:bidi="ar-EG"/>
        </w:rPr>
        <w:t xml:space="preserve"> </w:t>
      </w:r>
      <w:r>
        <w:rPr>
          <w:rtl/>
          <w:lang w:bidi="ar-EG"/>
        </w:rPr>
        <w:t>ومختلف</w:t>
      </w:r>
      <w:r w:rsidR="00AE6134">
        <w:rPr>
          <w:rFonts w:hint="cs"/>
          <w:rtl/>
          <w:lang w:bidi="ar-EG"/>
        </w:rPr>
        <w:t>ان</w:t>
      </w:r>
      <w:r>
        <w:rPr>
          <w:rtl/>
          <w:lang w:bidi="ar-EG"/>
        </w:rPr>
        <w:t xml:space="preserve">. وبالتالي، فإن أي اختلافات في النهج بين </w:t>
      </w:r>
      <w:r w:rsidR="00EE6E03">
        <w:rPr>
          <w:rFonts w:hint="cs"/>
          <w:rtl/>
          <w:lang w:bidi="ar-EG"/>
        </w:rPr>
        <w:t>المعاهدتين</w:t>
      </w:r>
      <w:r w:rsidR="00EC22D1">
        <w:rPr>
          <w:rFonts w:hint="cs"/>
          <w:rtl/>
          <w:lang w:bidi="ar-EG"/>
        </w:rPr>
        <w:t xml:space="preserve"> </w:t>
      </w:r>
      <w:r>
        <w:rPr>
          <w:rtl/>
          <w:lang w:bidi="ar-EG"/>
        </w:rPr>
        <w:t xml:space="preserve">هي مسألة اتساق، وليس </w:t>
      </w:r>
      <w:r w:rsidR="00B5246D">
        <w:rPr>
          <w:rFonts w:hint="cs"/>
          <w:rtl/>
          <w:lang w:bidi="ar-EG"/>
        </w:rPr>
        <w:t>مسأ</w:t>
      </w:r>
      <w:r w:rsidR="001100C7">
        <w:rPr>
          <w:rFonts w:hint="cs"/>
          <w:rtl/>
          <w:lang w:bidi="ar-EG"/>
        </w:rPr>
        <w:t xml:space="preserve">لة </w:t>
      </w:r>
      <w:r>
        <w:rPr>
          <w:rtl/>
          <w:lang w:bidi="ar-EG"/>
        </w:rPr>
        <w:t xml:space="preserve">توافق. </w:t>
      </w:r>
      <w:r w:rsidR="00AE5E79">
        <w:rPr>
          <w:rFonts w:hint="cs"/>
          <w:rtl/>
          <w:lang w:bidi="ar-EG"/>
        </w:rPr>
        <w:t>و</w:t>
      </w:r>
      <w:r>
        <w:rPr>
          <w:rtl/>
          <w:lang w:bidi="ar-EG"/>
        </w:rPr>
        <w:t xml:space="preserve">الاقتراح الداعي إلى ضمان إمكانية إيداع الطلبات دائما في مكتب تسلم الطلبات التابع للمكتب الدولي يوفر درجة واحدة من الاتساق مع معاهدة قانون البراءات بالنسبة </w:t>
      </w:r>
      <w:r w:rsidR="00785B0A">
        <w:rPr>
          <w:rFonts w:hint="cs"/>
          <w:rtl/>
          <w:lang w:bidi="ar-EG"/>
        </w:rPr>
        <w:t>إلى ا</w:t>
      </w:r>
      <w:r>
        <w:rPr>
          <w:rtl/>
          <w:lang w:bidi="ar-EG"/>
        </w:rPr>
        <w:t>لنظام ككل.</w:t>
      </w:r>
    </w:p>
    <w:p w14:paraId="58FC66E7" w14:textId="6AECAC80" w:rsidR="00341197" w:rsidRDefault="00341197" w:rsidP="00341197">
      <w:pPr>
        <w:pStyle w:val="ONUMA"/>
        <w:rPr>
          <w:lang w:bidi="ar-EG"/>
        </w:rPr>
      </w:pPr>
      <w:r>
        <w:rPr>
          <w:rtl/>
          <w:lang w:bidi="ar-EG"/>
        </w:rPr>
        <w:t xml:space="preserve">ومع ذلك، بالنسبة </w:t>
      </w:r>
      <w:r w:rsidR="008B6F09">
        <w:rPr>
          <w:rFonts w:hint="cs"/>
          <w:rtl/>
          <w:lang w:bidi="ar-EG"/>
        </w:rPr>
        <w:t>إلى ا</w:t>
      </w:r>
      <w:r>
        <w:rPr>
          <w:rtl/>
          <w:lang w:bidi="ar-EG"/>
        </w:rPr>
        <w:t>لمكاتب التي ترغب في الانتقال بشكل كامل إلى الإيداع الإلكتروني، مع السماح</w:t>
      </w:r>
      <w:r w:rsidR="00883F9F">
        <w:rPr>
          <w:rFonts w:hint="cs"/>
          <w:rtl/>
          <w:lang w:bidi="ar-EG"/>
        </w:rPr>
        <w:t xml:space="preserve"> في الوقت ذاته</w:t>
      </w:r>
      <w:r>
        <w:rPr>
          <w:rtl/>
          <w:lang w:bidi="ar-EG"/>
        </w:rPr>
        <w:t xml:space="preserve"> بدرجة عالية من الاتساق مع معاهدة قانون البراءات داخل المكتب </w:t>
      </w:r>
      <w:r w:rsidR="007F6C18">
        <w:rPr>
          <w:rFonts w:hint="cs"/>
          <w:rtl/>
          <w:lang w:bidi="ar-EG"/>
        </w:rPr>
        <w:t>ذاته</w:t>
      </w:r>
      <w:r>
        <w:rPr>
          <w:rtl/>
          <w:lang w:bidi="ar-EG"/>
        </w:rPr>
        <w:t xml:space="preserve">، يُقترح توفير </w:t>
      </w:r>
      <w:r w:rsidR="00C92038">
        <w:rPr>
          <w:rFonts w:hint="cs"/>
          <w:rtl/>
          <w:lang w:bidi="ar-EG"/>
        </w:rPr>
        <w:t>عنصر ضمان</w:t>
      </w:r>
      <w:r>
        <w:rPr>
          <w:rtl/>
          <w:lang w:bidi="ar-EG"/>
        </w:rPr>
        <w:t xml:space="preserve"> بديل يمكن بموجبه للمكتب أن يقبل إيداع الطلب الدولي </w:t>
      </w:r>
      <w:r w:rsidR="00D802AF">
        <w:rPr>
          <w:rFonts w:hint="cs"/>
          <w:rtl/>
          <w:lang w:bidi="ar-EG"/>
        </w:rPr>
        <w:t xml:space="preserve">في شكل </w:t>
      </w:r>
      <w:r>
        <w:rPr>
          <w:rtl/>
          <w:lang w:bidi="ar-EG"/>
        </w:rPr>
        <w:t xml:space="preserve">ورقي بغرض الحصول على تاريخ </w:t>
      </w:r>
      <w:r w:rsidR="006B7514">
        <w:rPr>
          <w:rFonts w:hint="cs"/>
          <w:rtl/>
          <w:lang w:bidi="ar-EG"/>
        </w:rPr>
        <w:t>ل</w:t>
      </w:r>
      <w:r w:rsidR="000137B1">
        <w:rPr>
          <w:rFonts w:hint="cs"/>
          <w:rtl/>
          <w:lang w:bidi="ar-EG"/>
        </w:rPr>
        <w:t>ل</w:t>
      </w:r>
      <w:r>
        <w:rPr>
          <w:rtl/>
          <w:lang w:bidi="ar-EG"/>
        </w:rPr>
        <w:t>إيداع</w:t>
      </w:r>
      <w:r w:rsidR="000137B1">
        <w:rPr>
          <w:rFonts w:hint="cs"/>
          <w:rtl/>
          <w:lang w:bidi="ar-EG"/>
        </w:rPr>
        <w:t xml:space="preserve"> </w:t>
      </w:r>
      <w:r w:rsidR="007B61B3">
        <w:rPr>
          <w:rFonts w:hint="cs"/>
          <w:rtl/>
          <w:lang w:bidi="ar-EG"/>
        </w:rPr>
        <w:t>وأن</w:t>
      </w:r>
      <w:r w:rsidR="000137B1">
        <w:rPr>
          <w:rFonts w:hint="cs"/>
          <w:rtl/>
          <w:lang w:bidi="ar-EG"/>
        </w:rPr>
        <w:t xml:space="preserve"> </w:t>
      </w:r>
      <w:r w:rsidR="006B7514">
        <w:rPr>
          <w:rFonts w:hint="cs"/>
          <w:rtl/>
          <w:lang w:bidi="ar-EG"/>
        </w:rPr>
        <w:t>ي</w:t>
      </w:r>
      <w:r>
        <w:rPr>
          <w:rtl/>
          <w:lang w:bidi="ar-EG"/>
        </w:rPr>
        <w:t>شترط تقديم نسخة إلكترونية من الطلب خلال شهرين.</w:t>
      </w:r>
    </w:p>
    <w:p w14:paraId="1712D00C" w14:textId="068149D2" w:rsidR="00DD7345" w:rsidRPr="00001AD3" w:rsidRDefault="009C30EF" w:rsidP="00001AD3">
      <w:pPr>
        <w:keepNext/>
        <w:spacing w:before="240" w:after="60"/>
        <w:outlineLvl w:val="0"/>
        <w:rPr>
          <w:rFonts w:asciiTheme="minorHAnsi" w:hAnsiTheme="minorHAnsi" w:cstheme="minorHAnsi"/>
          <w:b/>
          <w:bCs/>
          <w:caps/>
          <w:kern w:val="32"/>
          <w:sz w:val="24"/>
          <w:szCs w:val="24"/>
          <w:lang w:bidi="ar-EG"/>
        </w:rPr>
      </w:pPr>
      <w:bookmarkStart w:id="25" w:name="_Toc157805015"/>
      <w:r>
        <w:rPr>
          <w:rFonts w:asciiTheme="minorHAnsi" w:hAnsiTheme="minorHAnsi" w:cstheme="minorHAnsi" w:hint="cs"/>
          <w:b/>
          <w:bCs/>
          <w:caps/>
          <w:kern w:val="32"/>
          <w:sz w:val="24"/>
          <w:szCs w:val="24"/>
          <w:rtl/>
          <w:lang w:bidi="ar-EG"/>
        </w:rPr>
        <w:t xml:space="preserve">الاقتراح </w:t>
      </w:r>
      <w:r w:rsidR="00C044DA">
        <w:rPr>
          <w:rFonts w:asciiTheme="minorHAnsi" w:hAnsiTheme="minorHAnsi" w:cstheme="minorHAnsi" w:hint="cs"/>
          <w:b/>
          <w:bCs/>
          <w:caps/>
          <w:kern w:val="32"/>
          <w:sz w:val="24"/>
          <w:szCs w:val="24"/>
          <w:rtl/>
          <w:lang w:bidi="ar-EG"/>
        </w:rPr>
        <w:t>المنقح</w:t>
      </w:r>
      <w:bookmarkEnd w:id="25"/>
    </w:p>
    <w:p w14:paraId="1C152410" w14:textId="1226B848" w:rsidR="001871C5" w:rsidRDefault="00C40D98" w:rsidP="00341197">
      <w:pPr>
        <w:pStyle w:val="ONUMA"/>
        <w:rPr>
          <w:lang w:bidi="ar-EG"/>
        </w:rPr>
      </w:pPr>
      <w:r w:rsidRPr="00C40D98">
        <w:rPr>
          <w:rtl/>
          <w:lang w:bidi="ar-EG"/>
        </w:rPr>
        <w:t>يقترح التعديل المنقح للقاعدة 89</w:t>
      </w:r>
      <w:r w:rsidRPr="00014E80">
        <w:rPr>
          <w:vertAlign w:val="superscript"/>
          <w:rtl/>
          <w:lang w:bidi="ar-EG"/>
        </w:rPr>
        <w:t>(ثانيا)</w:t>
      </w:r>
      <w:r w:rsidRPr="00C40D98">
        <w:rPr>
          <w:rtl/>
          <w:lang w:bidi="ar-EG"/>
        </w:rPr>
        <w:t xml:space="preserve">1 خيارين اختياريين وحصريين لمكاتب تسلم الطلبات التي ترغب في إيداع الطلبات الدولية في نسق إلكتروني فقط وليس </w:t>
      </w:r>
      <w:r w:rsidR="009A2A45">
        <w:rPr>
          <w:rFonts w:hint="cs"/>
          <w:rtl/>
          <w:lang w:bidi="ar-EG"/>
        </w:rPr>
        <w:t>في شكل ورقي</w:t>
      </w:r>
      <w:r w:rsidRPr="00C40D98">
        <w:rPr>
          <w:rtl/>
          <w:lang w:bidi="ar-EG"/>
        </w:rPr>
        <w:t>:</w:t>
      </w:r>
    </w:p>
    <w:p w14:paraId="4C9D85AE" w14:textId="4EE51CC7" w:rsidR="00A127F8" w:rsidRDefault="00A127F8" w:rsidP="00A127F8">
      <w:pPr>
        <w:pStyle w:val="ONUMA"/>
        <w:numPr>
          <w:ilvl w:val="0"/>
          <w:numId w:val="0"/>
        </w:numPr>
        <w:ind w:left="566"/>
        <w:rPr>
          <w:rtl/>
          <w:lang w:bidi="ar-EG"/>
        </w:rPr>
      </w:pPr>
      <w:r>
        <w:rPr>
          <w:rtl/>
          <w:lang w:bidi="ar-EG"/>
        </w:rPr>
        <w:t>"1" يجوز لمك</w:t>
      </w:r>
      <w:r w:rsidR="001F45C0">
        <w:rPr>
          <w:rFonts w:hint="cs"/>
          <w:rtl/>
          <w:lang w:bidi="ar-EG"/>
        </w:rPr>
        <w:t>ا</w:t>
      </w:r>
      <w:r>
        <w:rPr>
          <w:rtl/>
          <w:lang w:bidi="ar-EG"/>
        </w:rPr>
        <w:t xml:space="preserve">تب تسلم الطلبات أن </w:t>
      </w:r>
      <w:r w:rsidR="001F45C0">
        <w:rPr>
          <w:rFonts w:hint="cs"/>
          <w:rtl/>
          <w:lang w:bidi="ar-EG"/>
        </w:rPr>
        <w:t>ت</w:t>
      </w:r>
      <w:r w:rsidR="00CB7D07">
        <w:rPr>
          <w:rFonts w:hint="cs"/>
          <w:rtl/>
          <w:lang w:bidi="ar-EG"/>
        </w:rPr>
        <w:t>طالب</w:t>
      </w:r>
      <w:r>
        <w:rPr>
          <w:rtl/>
          <w:lang w:bidi="ar-EG"/>
        </w:rPr>
        <w:t xml:space="preserve"> </w:t>
      </w:r>
      <w:r w:rsidR="00F45231">
        <w:rPr>
          <w:rFonts w:hint="cs"/>
          <w:rtl/>
          <w:lang w:bidi="ar-EG"/>
        </w:rPr>
        <w:t xml:space="preserve">بإيداع </w:t>
      </w:r>
      <w:r>
        <w:rPr>
          <w:rtl/>
          <w:lang w:bidi="ar-EG"/>
        </w:rPr>
        <w:t xml:space="preserve">أي طلبات أو مستندات </w:t>
      </w:r>
      <w:r w:rsidR="00CB7D07">
        <w:rPr>
          <w:rFonts w:hint="cs"/>
          <w:rtl/>
          <w:lang w:bidi="ar-EG"/>
        </w:rPr>
        <w:t xml:space="preserve">مودعة لاحقا </w:t>
      </w:r>
      <w:r>
        <w:rPr>
          <w:rtl/>
          <w:lang w:bidi="ar-EG"/>
        </w:rPr>
        <w:t xml:space="preserve">في </w:t>
      </w:r>
      <w:r w:rsidR="001F45C0">
        <w:rPr>
          <w:rFonts w:hint="cs"/>
          <w:rtl/>
          <w:lang w:bidi="ar-EG"/>
        </w:rPr>
        <w:t xml:space="preserve">نسق </w:t>
      </w:r>
      <w:r>
        <w:rPr>
          <w:rtl/>
          <w:lang w:bidi="ar-EG"/>
        </w:rPr>
        <w:t>إلكتروني - ولن يكون هذا الخيار متاحا لمكتب تسلم الطلبات التابع للمكتب الدولي، الذي سيقبل بالتالي الإيداعات الورقية دائما.</w:t>
      </w:r>
    </w:p>
    <w:p w14:paraId="35ADCB97" w14:textId="7E5A9242" w:rsidR="00A127F8" w:rsidRDefault="00A127F8" w:rsidP="00A127F8">
      <w:pPr>
        <w:pStyle w:val="ONUMA"/>
        <w:numPr>
          <w:ilvl w:val="0"/>
          <w:numId w:val="0"/>
        </w:numPr>
        <w:ind w:left="566"/>
        <w:rPr>
          <w:lang w:bidi="ar-EG"/>
        </w:rPr>
      </w:pPr>
      <w:r>
        <w:rPr>
          <w:rtl/>
          <w:lang w:bidi="ar-EG"/>
        </w:rPr>
        <w:t xml:space="preserve">"2" </w:t>
      </w:r>
      <w:r w:rsidR="004940EC">
        <w:rPr>
          <w:rFonts w:hint="cs"/>
          <w:rtl/>
          <w:lang w:bidi="ar-EG"/>
        </w:rPr>
        <w:t>و</w:t>
      </w:r>
      <w:r>
        <w:rPr>
          <w:rtl/>
          <w:lang w:bidi="ar-EG"/>
        </w:rPr>
        <w:t xml:space="preserve">بالنسبة </w:t>
      </w:r>
      <w:r w:rsidR="004940EC">
        <w:rPr>
          <w:rFonts w:hint="cs"/>
          <w:rtl/>
          <w:lang w:bidi="ar-EG"/>
        </w:rPr>
        <w:t xml:space="preserve">إلى </w:t>
      </w:r>
      <w:r>
        <w:rPr>
          <w:rtl/>
          <w:lang w:bidi="ar-EG"/>
        </w:rPr>
        <w:t>مودع</w:t>
      </w:r>
      <w:r w:rsidR="00E2395C">
        <w:rPr>
          <w:rFonts w:hint="cs"/>
          <w:rtl/>
          <w:lang w:bidi="ar-EG"/>
        </w:rPr>
        <w:t>ي</w:t>
      </w:r>
      <w:r>
        <w:rPr>
          <w:rtl/>
          <w:lang w:bidi="ar-EG"/>
        </w:rPr>
        <w:t xml:space="preserve"> </w:t>
      </w:r>
      <w:r w:rsidR="008D500B">
        <w:rPr>
          <w:rFonts w:hint="cs"/>
          <w:rtl/>
          <w:lang w:bidi="ar-EG"/>
        </w:rPr>
        <w:t xml:space="preserve">الطلبات </w:t>
      </w:r>
      <w:r>
        <w:rPr>
          <w:rtl/>
          <w:lang w:bidi="ar-EG"/>
        </w:rPr>
        <w:t>من مك</w:t>
      </w:r>
      <w:r w:rsidR="00FA1C22">
        <w:rPr>
          <w:rFonts w:hint="cs"/>
          <w:rtl/>
          <w:lang w:bidi="ar-EG"/>
        </w:rPr>
        <w:t>ا</w:t>
      </w:r>
      <w:r>
        <w:rPr>
          <w:rtl/>
          <w:lang w:bidi="ar-EG"/>
        </w:rPr>
        <w:t xml:space="preserve">تب تسلم الطلبات </w:t>
      </w:r>
      <w:r w:rsidR="00FA1C22">
        <w:rPr>
          <w:rFonts w:hint="cs"/>
          <w:rtl/>
          <w:lang w:bidi="ar-EG"/>
        </w:rPr>
        <w:t xml:space="preserve">التي </w:t>
      </w:r>
      <w:r>
        <w:rPr>
          <w:rtl/>
          <w:lang w:bidi="ar-EG"/>
        </w:rPr>
        <w:t xml:space="preserve">لا </w:t>
      </w:r>
      <w:r w:rsidR="00FA1C22">
        <w:rPr>
          <w:rFonts w:hint="cs"/>
          <w:rtl/>
          <w:lang w:bidi="ar-EG"/>
        </w:rPr>
        <w:t>ت</w:t>
      </w:r>
      <w:r>
        <w:rPr>
          <w:rtl/>
          <w:lang w:bidi="ar-EG"/>
        </w:rPr>
        <w:t xml:space="preserve">ستطيع، بسبب التشريعات الوطنية أو الاتفاقات أو أي نوع آخر من العوائق، أن </w:t>
      </w:r>
      <w:r w:rsidR="00FA1C22">
        <w:rPr>
          <w:rFonts w:hint="cs"/>
          <w:rtl/>
          <w:lang w:bidi="ar-EG"/>
        </w:rPr>
        <w:t>ت</w:t>
      </w:r>
      <w:r>
        <w:rPr>
          <w:rtl/>
          <w:lang w:bidi="ar-EG"/>
        </w:rPr>
        <w:t>علن أنه</w:t>
      </w:r>
      <w:r w:rsidR="00FA1C22">
        <w:rPr>
          <w:rFonts w:hint="cs"/>
          <w:rtl/>
          <w:lang w:bidi="ar-EG"/>
        </w:rPr>
        <w:t>ا</w:t>
      </w:r>
      <w:r>
        <w:rPr>
          <w:rtl/>
          <w:lang w:bidi="ar-EG"/>
        </w:rPr>
        <w:t xml:space="preserve"> لا </w:t>
      </w:r>
      <w:r w:rsidR="00FA1C22">
        <w:rPr>
          <w:rFonts w:hint="cs"/>
          <w:rtl/>
          <w:lang w:bidi="ar-EG"/>
        </w:rPr>
        <w:t>ت</w:t>
      </w:r>
      <w:r>
        <w:rPr>
          <w:rtl/>
          <w:lang w:bidi="ar-EG"/>
        </w:rPr>
        <w:t xml:space="preserve">قبل </w:t>
      </w:r>
      <w:r w:rsidR="00FA1C22">
        <w:rPr>
          <w:rFonts w:hint="cs"/>
          <w:rtl/>
          <w:lang w:bidi="ar-EG"/>
        </w:rPr>
        <w:t>ال</w:t>
      </w:r>
      <w:r>
        <w:rPr>
          <w:rtl/>
          <w:lang w:bidi="ar-EG"/>
        </w:rPr>
        <w:t xml:space="preserve">إيداعات </w:t>
      </w:r>
      <w:r w:rsidR="00FA1C22">
        <w:rPr>
          <w:rFonts w:hint="cs"/>
          <w:rtl/>
          <w:lang w:bidi="ar-EG"/>
        </w:rPr>
        <w:t>ال</w:t>
      </w:r>
      <w:r>
        <w:rPr>
          <w:rtl/>
          <w:lang w:bidi="ar-EG"/>
        </w:rPr>
        <w:t>ورقية، سيتمكن مودع</w:t>
      </w:r>
      <w:r w:rsidR="00E2395C">
        <w:rPr>
          <w:rFonts w:hint="cs"/>
          <w:rtl/>
          <w:lang w:bidi="ar-EG"/>
        </w:rPr>
        <w:t>و</w:t>
      </w:r>
      <w:r>
        <w:rPr>
          <w:rtl/>
          <w:lang w:bidi="ar-EG"/>
        </w:rPr>
        <w:t xml:space="preserve"> الطلب</w:t>
      </w:r>
      <w:r w:rsidR="00E2395C">
        <w:rPr>
          <w:rFonts w:hint="cs"/>
          <w:rtl/>
          <w:lang w:bidi="ar-EG"/>
        </w:rPr>
        <w:t>ات</w:t>
      </w:r>
      <w:r>
        <w:rPr>
          <w:rtl/>
          <w:lang w:bidi="ar-EG"/>
        </w:rPr>
        <w:t xml:space="preserve"> من الإيداع </w:t>
      </w:r>
      <w:r w:rsidR="004940EC">
        <w:rPr>
          <w:rFonts w:hint="cs"/>
          <w:rtl/>
          <w:lang w:bidi="ar-EG"/>
        </w:rPr>
        <w:t>ورقيا</w:t>
      </w:r>
      <w:r w:rsidR="00FA1C22">
        <w:rPr>
          <w:rFonts w:hint="cs"/>
          <w:rtl/>
          <w:lang w:bidi="ar-EG"/>
        </w:rPr>
        <w:t xml:space="preserve"> من أجل</w:t>
      </w:r>
      <w:r w:rsidR="004940EC">
        <w:rPr>
          <w:rFonts w:hint="cs"/>
          <w:rtl/>
          <w:lang w:bidi="ar-EG"/>
        </w:rPr>
        <w:t xml:space="preserve"> </w:t>
      </w:r>
      <w:r>
        <w:rPr>
          <w:rtl/>
          <w:lang w:bidi="ar-EG"/>
        </w:rPr>
        <w:t xml:space="preserve">ضمان </w:t>
      </w:r>
      <w:r w:rsidR="00FA1C22">
        <w:rPr>
          <w:rFonts w:hint="cs"/>
          <w:rtl/>
          <w:lang w:bidi="ar-EG"/>
        </w:rPr>
        <w:t xml:space="preserve">الحصول على </w:t>
      </w:r>
      <w:r>
        <w:rPr>
          <w:rtl/>
          <w:lang w:bidi="ar-EG"/>
        </w:rPr>
        <w:t xml:space="preserve">تاريخ </w:t>
      </w:r>
      <w:r w:rsidR="00FA1C22">
        <w:rPr>
          <w:rFonts w:hint="cs"/>
          <w:rtl/>
          <w:lang w:bidi="ar-EG"/>
        </w:rPr>
        <w:t>ل</w:t>
      </w:r>
      <w:r>
        <w:rPr>
          <w:rtl/>
          <w:lang w:bidi="ar-EG"/>
        </w:rPr>
        <w:t>لإيداع</w:t>
      </w:r>
      <w:r w:rsidR="004940EC">
        <w:rPr>
          <w:rFonts w:hint="cs"/>
          <w:rtl/>
          <w:lang w:bidi="ar-EG"/>
        </w:rPr>
        <w:t>،</w:t>
      </w:r>
      <w:r>
        <w:rPr>
          <w:rtl/>
          <w:lang w:bidi="ar-EG"/>
        </w:rPr>
        <w:t xml:space="preserve"> </w:t>
      </w:r>
      <w:r w:rsidR="00372A07">
        <w:rPr>
          <w:rFonts w:hint="cs"/>
          <w:rtl/>
          <w:lang w:bidi="ar-EG"/>
        </w:rPr>
        <w:t>وسيطالب</w:t>
      </w:r>
      <w:r>
        <w:rPr>
          <w:rtl/>
          <w:lang w:bidi="ar-EG"/>
        </w:rPr>
        <w:t xml:space="preserve"> المكتب </w:t>
      </w:r>
      <w:r w:rsidR="00C713FB">
        <w:rPr>
          <w:rFonts w:hint="cs"/>
          <w:rtl/>
          <w:lang w:bidi="ar-EG"/>
        </w:rPr>
        <w:t xml:space="preserve">بعدها </w:t>
      </w:r>
      <w:r w:rsidR="00BA29D5">
        <w:rPr>
          <w:rFonts w:hint="cs"/>
          <w:rtl/>
          <w:lang w:bidi="ar-EG"/>
        </w:rPr>
        <w:t>ب</w:t>
      </w:r>
      <w:r>
        <w:rPr>
          <w:rtl/>
          <w:lang w:bidi="ar-EG"/>
        </w:rPr>
        <w:t xml:space="preserve">تقديم المستندات </w:t>
      </w:r>
      <w:r w:rsidR="00551BDF">
        <w:rPr>
          <w:rFonts w:hint="cs"/>
          <w:rtl/>
          <w:lang w:bidi="ar-EG"/>
        </w:rPr>
        <w:t xml:space="preserve">بنسق </w:t>
      </w:r>
      <w:r>
        <w:rPr>
          <w:rtl/>
          <w:lang w:bidi="ar-EG"/>
        </w:rPr>
        <w:t>إلكتروني</w:t>
      </w:r>
      <w:r w:rsidR="005C7812">
        <w:rPr>
          <w:rFonts w:hint="cs"/>
          <w:rtl/>
          <w:lang w:bidi="ar-EG"/>
        </w:rPr>
        <w:t>.</w:t>
      </w:r>
    </w:p>
    <w:p w14:paraId="5348E001" w14:textId="4C436596" w:rsidR="00A127F8" w:rsidRDefault="00BE11A1" w:rsidP="00341197">
      <w:pPr>
        <w:pStyle w:val="ONUMA"/>
        <w:rPr>
          <w:lang w:bidi="ar-EG"/>
        </w:rPr>
      </w:pPr>
      <w:r>
        <w:rPr>
          <w:rFonts w:hint="cs"/>
          <w:rtl/>
          <w:lang w:bidi="ar-EG"/>
        </w:rPr>
        <w:t>وبهذا، سيكون لدى مكاتب تسلم الطلبات ثلاثة خيارات هي</w:t>
      </w:r>
      <w:r w:rsidR="00C713FB">
        <w:rPr>
          <w:rFonts w:hint="cs"/>
          <w:rtl/>
          <w:lang w:bidi="ar-EG"/>
        </w:rPr>
        <w:t xml:space="preserve"> كالآتي</w:t>
      </w:r>
      <w:r>
        <w:rPr>
          <w:rFonts w:hint="cs"/>
          <w:rtl/>
          <w:lang w:bidi="ar-EG"/>
        </w:rPr>
        <w:t>:</w:t>
      </w:r>
    </w:p>
    <w:p w14:paraId="06B72992" w14:textId="77777777" w:rsidR="00481ADF" w:rsidRDefault="00481ADF" w:rsidP="00481ADF">
      <w:pPr>
        <w:pStyle w:val="ONUMA"/>
        <w:numPr>
          <w:ilvl w:val="0"/>
          <w:numId w:val="0"/>
        </w:numPr>
        <w:ind w:left="566"/>
        <w:rPr>
          <w:rtl/>
          <w:lang w:bidi="ar-EG"/>
        </w:rPr>
      </w:pPr>
      <w:r>
        <w:rPr>
          <w:rtl/>
          <w:lang w:bidi="ar-EG"/>
        </w:rPr>
        <w:t>"1" الاستمرار في السماح بالإيداعات الورقية أو الإلكترونية كما هو الحال في الوقت الحاضر؛</w:t>
      </w:r>
    </w:p>
    <w:p w14:paraId="3BC26E6D" w14:textId="4BA3AFD3" w:rsidR="00481ADF" w:rsidRDefault="00481ADF" w:rsidP="00481ADF">
      <w:pPr>
        <w:pStyle w:val="ONUMA"/>
        <w:numPr>
          <w:ilvl w:val="0"/>
          <w:numId w:val="0"/>
        </w:numPr>
        <w:ind w:left="566"/>
        <w:rPr>
          <w:rtl/>
          <w:lang w:bidi="ar-EG"/>
        </w:rPr>
      </w:pPr>
      <w:r>
        <w:rPr>
          <w:rtl/>
          <w:lang w:bidi="ar-EG"/>
        </w:rPr>
        <w:t xml:space="preserve">"2" </w:t>
      </w:r>
      <w:r w:rsidR="00333CCE">
        <w:rPr>
          <w:rFonts w:hint="cs"/>
          <w:rtl/>
          <w:lang w:bidi="ar-EG"/>
        </w:rPr>
        <w:t xml:space="preserve">أو </w:t>
      </w:r>
      <w:r>
        <w:rPr>
          <w:rtl/>
          <w:lang w:bidi="ar-EG"/>
        </w:rPr>
        <w:t xml:space="preserve">اشتراط الإيداع الإلكتروني بشكل صارم في مكاتب تسلم الطلبات </w:t>
      </w:r>
      <w:r w:rsidR="006B4293">
        <w:rPr>
          <w:rFonts w:hint="cs"/>
          <w:rtl/>
          <w:lang w:bidi="ar-EG"/>
        </w:rPr>
        <w:t>لديها</w:t>
      </w:r>
      <w:r>
        <w:rPr>
          <w:rtl/>
          <w:lang w:bidi="ar-EG"/>
        </w:rPr>
        <w:t xml:space="preserve">، </w:t>
      </w:r>
      <w:r w:rsidR="00207C2A">
        <w:rPr>
          <w:rFonts w:hint="cs"/>
          <w:rtl/>
          <w:lang w:bidi="ar-EG"/>
        </w:rPr>
        <w:t xml:space="preserve">بالتوازي مع </w:t>
      </w:r>
      <w:r>
        <w:rPr>
          <w:rtl/>
          <w:lang w:bidi="ar-EG"/>
        </w:rPr>
        <w:t xml:space="preserve">ترك </w:t>
      </w:r>
      <w:r w:rsidR="00207C2A">
        <w:rPr>
          <w:rFonts w:hint="cs"/>
          <w:rtl/>
          <w:lang w:bidi="ar-EG"/>
        </w:rPr>
        <w:t>ا</w:t>
      </w:r>
      <w:r>
        <w:rPr>
          <w:rtl/>
          <w:lang w:bidi="ar-EG"/>
        </w:rPr>
        <w:t xml:space="preserve">لمكتب الدولي </w:t>
      </w:r>
      <w:r w:rsidR="00545085">
        <w:rPr>
          <w:rFonts w:hint="cs"/>
          <w:rtl/>
          <w:lang w:bidi="ar-EG"/>
        </w:rPr>
        <w:t>ك</w:t>
      </w:r>
      <w:r w:rsidR="00207C2A">
        <w:rPr>
          <w:rtl/>
          <w:lang w:bidi="ar-EG"/>
        </w:rPr>
        <w:t>خيار مفتوح</w:t>
      </w:r>
      <w:r w:rsidR="00545085">
        <w:rPr>
          <w:rFonts w:hint="cs"/>
          <w:rtl/>
          <w:lang w:bidi="ar-EG"/>
        </w:rPr>
        <w:t xml:space="preserve"> </w:t>
      </w:r>
      <w:r w:rsidR="00333CCE">
        <w:rPr>
          <w:rFonts w:hint="cs"/>
          <w:rtl/>
          <w:lang w:bidi="ar-EG"/>
        </w:rPr>
        <w:t xml:space="preserve">أمام </w:t>
      </w:r>
      <w:r>
        <w:rPr>
          <w:rtl/>
          <w:lang w:bidi="ar-EG"/>
        </w:rPr>
        <w:t xml:space="preserve">مودعي الطلبات الراغبين في إيداع طلباتهم </w:t>
      </w:r>
      <w:r w:rsidR="007E485D">
        <w:rPr>
          <w:rFonts w:hint="cs"/>
          <w:rtl/>
          <w:lang w:bidi="ar-EG"/>
        </w:rPr>
        <w:t>في شكل ورقي</w:t>
      </w:r>
      <w:r>
        <w:rPr>
          <w:rtl/>
          <w:lang w:bidi="ar-EG"/>
        </w:rPr>
        <w:t>؛</w:t>
      </w:r>
    </w:p>
    <w:p w14:paraId="5F4547F1" w14:textId="5D2BFC7D" w:rsidR="00BE11A1" w:rsidRDefault="00481ADF" w:rsidP="00481ADF">
      <w:pPr>
        <w:pStyle w:val="ONUMA"/>
        <w:numPr>
          <w:ilvl w:val="0"/>
          <w:numId w:val="0"/>
        </w:numPr>
        <w:ind w:left="566"/>
        <w:rPr>
          <w:lang w:bidi="ar-EG"/>
        </w:rPr>
      </w:pPr>
      <w:r>
        <w:rPr>
          <w:rtl/>
          <w:lang w:bidi="ar-EG"/>
        </w:rPr>
        <w:t xml:space="preserve">(3) </w:t>
      </w:r>
      <w:r w:rsidR="00333CCE">
        <w:rPr>
          <w:rFonts w:hint="cs"/>
          <w:rtl/>
          <w:lang w:bidi="ar-EG"/>
        </w:rPr>
        <w:t xml:space="preserve">أو </w:t>
      </w:r>
      <w:r>
        <w:rPr>
          <w:rtl/>
          <w:lang w:bidi="ar-EG"/>
        </w:rPr>
        <w:t xml:space="preserve">السماح بتقديم الطلبات والمستندات المودعة لاحقا </w:t>
      </w:r>
      <w:r w:rsidR="00580156">
        <w:rPr>
          <w:rFonts w:hint="cs"/>
          <w:rtl/>
          <w:lang w:bidi="ar-EG"/>
        </w:rPr>
        <w:t xml:space="preserve">في </w:t>
      </w:r>
      <w:r w:rsidR="00545085">
        <w:rPr>
          <w:rFonts w:hint="cs"/>
          <w:rtl/>
          <w:lang w:bidi="ar-EG"/>
        </w:rPr>
        <w:t>شكل</w:t>
      </w:r>
      <w:r>
        <w:rPr>
          <w:rtl/>
          <w:lang w:bidi="ar-EG"/>
        </w:rPr>
        <w:t xml:space="preserve"> ورق</w:t>
      </w:r>
      <w:r w:rsidR="00580156">
        <w:rPr>
          <w:rFonts w:hint="cs"/>
          <w:rtl/>
          <w:lang w:bidi="ar-EG"/>
        </w:rPr>
        <w:t>ي</w:t>
      </w:r>
      <w:r>
        <w:rPr>
          <w:rtl/>
          <w:lang w:bidi="ar-EG"/>
        </w:rPr>
        <w:t xml:space="preserve">، ولكن </w:t>
      </w:r>
      <w:r w:rsidR="002F647E">
        <w:rPr>
          <w:rFonts w:hint="cs"/>
          <w:rtl/>
          <w:lang w:bidi="ar-EG"/>
        </w:rPr>
        <w:t>باشتراط</w:t>
      </w:r>
      <w:r w:rsidR="00A31D64">
        <w:rPr>
          <w:rFonts w:hint="cs"/>
          <w:rtl/>
          <w:lang w:bidi="ar-EG"/>
        </w:rPr>
        <w:t xml:space="preserve"> </w:t>
      </w:r>
      <w:r>
        <w:rPr>
          <w:rtl/>
          <w:lang w:bidi="ar-EG"/>
        </w:rPr>
        <w:t xml:space="preserve">تقديم </w:t>
      </w:r>
      <w:r w:rsidR="00A31D64">
        <w:rPr>
          <w:rFonts w:hint="cs"/>
          <w:rtl/>
          <w:lang w:bidi="ar-EG"/>
        </w:rPr>
        <w:t xml:space="preserve">المستندات </w:t>
      </w:r>
      <w:r>
        <w:rPr>
          <w:rtl/>
          <w:lang w:bidi="ar-EG"/>
        </w:rPr>
        <w:t>الإلكترونية المقابلة في غضون شهرين.</w:t>
      </w:r>
    </w:p>
    <w:p w14:paraId="7D82F10D" w14:textId="567D4AF9" w:rsidR="00BE11A1" w:rsidRPr="00341197" w:rsidRDefault="004871C4" w:rsidP="00341197">
      <w:pPr>
        <w:pStyle w:val="ONUMA"/>
        <w:rPr>
          <w:lang w:bidi="ar-EG"/>
        </w:rPr>
      </w:pPr>
      <w:r>
        <w:rPr>
          <w:rFonts w:hint="cs"/>
          <w:rtl/>
          <w:lang w:bidi="ar-EG"/>
        </w:rPr>
        <w:lastRenderedPageBreak/>
        <w:t>و</w:t>
      </w:r>
      <w:r w:rsidRPr="004871C4">
        <w:rPr>
          <w:rtl/>
          <w:lang w:bidi="ar-EG"/>
        </w:rPr>
        <w:t xml:space="preserve">يحتوي المرفق الثاني على تعديلات مقترحة على </w:t>
      </w:r>
      <w:r w:rsidR="0093643F">
        <w:rPr>
          <w:rFonts w:hint="cs"/>
          <w:rtl/>
          <w:lang w:bidi="ar-EG"/>
        </w:rPr>
        <w:t xml:space="preserve">البند </w:t>
      </w:r>
      <w:r w:rsidRPr="004871C4">
        <w:rPr>
          <w:rtl/>
          <w:lang w:bidi="ar-EG"/>
        </w:rPr>
        <w:t xml:space="preserve">703 من التعليمات الإدارية لمعاهدة البراءات، </w:t>
      </w:r>
      <w:r w:rsidR="0093643F">
        <w:rPr>
          <w:rFonts w:hint="cs"/>
          <w:rtl/>
          <w:lang w:bidi="ar-EG"/>
        </w:rPr>
        <w:t xml:space="preserve">من أجل </w:t>
      </w:r>
      <w:r w:rsidRPr="004871C4">
        <w:rPr>
          <w:rtl/>
          <w:lang w:bidi="ar-EG"/>
        </w:rPr>
        <w:t xml:space="preserve">توضيح أن المكتب الذي اختار الخيار (ب) سيُسمح له </w:t>
      </w:r>
      <w:r w:rsidR="00C8458F">
        <w:rPr>
          <w:rFonts w:hint="cs"/>
          <w:rtl/>
          <w:lang w:bidi="ar-EG"/>
        </w:rPr>
        <w:t>رغم</w:t>
      </w:r>
      <w:r w:rsidRPr="004871C4">
        <w:rPr>
          <w:rtl/>
          <w:lang w:bidi="ar-EG"/>
        </w:rPr>
        <w:t xml:space="preserve"> ذلك بقبول الطلب الدولي المودع ورق</w:t>
      </w:r>
      <w:r w:rsidR="004526A6">
        <w:rPr>
          <w:rFonts w:hint="cs"/>
          <w:rtl/>
          <w:lang w:bidi="ar-EG"/>
        </w:rPr>
        <w:t>يا</w:t>
      </w:r>
      <w:r w:rsidRPr="004871C4">
        <w:rPr>
          <w:rtl/>
          <w:lang w:bidi="ar-EG"/>
        </w:rPr>
        <w:t xml:space="preserve"> إذا رأى أنه من المناسب القيام بذلك في ظروف معينة.</w:t>
      </w:r>
    </w:p>
    <w:p w14:paraId="070B4D4C" w14:textId="1B05D1BA" w:rsidR="00456C03" w:rsidRPr="00456C03" w:rsidRDefault="00456C03" w:rsidP="00D40BFB">
      <w:pPr>
        <w:pStyle w:val="ONUMA"/>
        <w:ind w:left="5527"/>
        <w:rPr>
          <w:rFonts w:asciiTheme="minorHAnsi" w:hAnsiTheme="minorHAnsi" w:cstheme="minorHAnsi"/>
          <w:i/>
          <w:rtl/>
          <w:lang w:bidi="ar-EG"/>
        </w:rPr>
      </w:pPr>
      <w:r w:rsidRPr="00456C03">
        <w:rPr>
          <w:rFonts w:asciiTheme="minorHAnsi" w:hAnsiTheme="minorHAnsi" w:cstheme="minorHAnsi"/>
          <w:i/>
          <w:iCs/>
          <w:rtl/>
          <w:lang w:bidi="ar-EG"/>
        </w:rPr>
        <w:t>إن الفريق العامل مدعو</w:t>
      </w:r>
      <w:r w:rsidR="008E7DAB">
        <w:rPr>
          <w:rFonts w:asciiTheme="minorHAnsi" w:hAnsiTheme="minorHAnsi" w:cstheme="minorHAnsi" w:hint="cs"/>
          <w:i/>
          <w:iCs/>
          <w:rtl/>
          <w:lang w:bidi="ar-EG"/>
        </w:rPr>
        <w:t xml:space="preserve"> </w:t>
      </w:r>
      <w:r w:rsidR="008E7DAB" w:rsidRPr="008E7DAB">
        <w:rPr>
          <w:rFonts w:asciiTheme="minorHAnsi" w:hAnsiTheme="minorHAnsi"/>
          <w:i/>
          <w:iCs/>
          <w:rtl/>
          <w:lang w:bidi="ar-EG"/>
        </w:rPr>
        <w:t>إلى النظر في التعديلات المقترحة على اللائحة التنفيذية لمعاهدة البراءات الواردة في مرفق هذه الوثيقة.</w:t>
      </w:r>
      <w:r w:rsidRPr="00456C03">
        <w:rPr>
          <w:rFonts w:asciiTheme="minorHAnsi" w:hAnsiTheme="minorHAnsi" w:cstheme="minorHAnsi"/>
          <w:i/>
          <w:iCs/>
          <w:rtl/>
          <w:lang w:bidi="ar-EG"/>
        </w:rPr>
        <w:br/>
      </w:r>
      <w:r w:rsidRPr="00456C03">
        <w:rPr>
          <w:rFonts w:asciiTheme="minorHAnsi" w:hAnsiTheme="minorHAnsi" w:cstheme="minorHAnsi"/>
          <w:i/>
          <w:iCs/>
          <w:rtl/>
          <w:lang w:bidi="ar-EG"/>
        </w:rPr>
        <w:br/>
      </w:r>
    </w:p>
    <w:p w14:paraId="15B4EF08" w14:textId="5451A8A0" w:rsidR="004C0C00" w:rsidRDefault="00456C03" w:rsidP="00660C7F">
      <w:pPr>
        <w:pStyle w:val="Endofdocument-Annex"/>
        <w:rPr>
          <w:rtl/>
          <w:lang w:bidi="ar-EG"/>
        </w:rPr>
        <w:sectPr w:rsidR="004C0C00" w:rsidSect="00456C03">
          <w:headerReference w:type="even" r:id="rId12"/>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cols w:space="720"/>
          <w:titlePg/>
          <w:docGrid w:linePitch="299"/>
        </w:sectPr>
      </w:pPr>
      <w:r w:rsidRPr="00456C03">
        <w:rPr>
          <w:rFonts w:hint="cs"/>
          <w:rtl/>
          <w:lang w:bidi="ar-EG"/>
        </w:rPr>
        <w:t xml:space="preserve">[يلي ذلك </w:t>
      </w:r>
      <w:r w:rsidR="00660C7F">
        <w:rPr>
          <w:rFonts w:hint="cs"/>
          <w:rtl/>
          <w:lang w:bidi="ar-EG"/>
        </w:rPr>
        <w:t>المرفق الأول</w:t>
      </w:r>
      <w:r w:rsidRPr="00456C03">
        <w:rPr>
          <w:rFonts w:hint="cs"/>
          <w:rtl/>
          <w:lang w:bidi="ar-EG"/>
        </w:rPr>
        <w:t>]</w:t>
      </w:r>
    </w:p>
    <w:p w14:paraId="57A1145B" w14:textId="7B12A79B" w:rsidR="00456C03" w:rsidRPr="00456C03" w:rsidRDefault="00456C03" w:rsidP="002F0A4B">
      <w:pPr>
        <w:pStyle w:val="Endofdocument-Annex"/>
        <w:rPr>
          <w:lang w:bidi="ar-EG"/>
        </w:rPr>
      </w:pPr>
    </w:p>
    <w:p w14:paraId="4E45EFD2" w14:textId="2270BDBF" w:rsidR="009F4A87" w:rsidRPr="00BC1C2E" w:rsidRDefault="009F4A87" w:rsidP="009F4A87">
      <w:pPr>
        <w:keepNext/>
        <w:spacing w:after="220" w:line="340" w:lineRule="atLeast"/>
        <w:jc w:val="center"/>
        <w:rPr>
          <w:rFonts w:asciiTheme="minorHAnsi" w:eastAsia="Times New Roman" w:hAnsiTheme="minorHAnsi" w:cstheme="minorHAnsi"/>
          <w:b/>
          <w:bCs/>
          <w:sz w:val="28"/>
          <w:szCs w:val="28"/>
          <w:rtl/>
          <w:lang w:val="fr-CH" w:eastAsia="fr-CH" w:bidi="ar-EG"/>
        </w:rPr>
      </w:pPr>
      <w:r w:rsidRPr="00BC1C2E">
        <w:rPr>
          <w:rFonts w:asciiTheme="minorHAnsi" w:eastAsia="Times New Roman" w:hAnsiTheme="minorHAnsi" w:cstheme="minorHAnsi"/>
          <w:b/>
          <w:bCs/>
          <w:sz w:val="28"/>
          <w:szCs w:val="28"/>
          <w:rtl/>
          <w:lang w:val="fr-CH" w:eastAsia="fr-CH" w:bidi="ar-EG"/>
        </w:rPr>
        <w:t>التعديلات المقترح إدخالها على اللائحة التنفيذية لمعاهدة التعاون بشأن البراءات</w:t>
      </w:r>
      <w:r w:rsidR="00136A81">
        <w:rPr>
          <w:rStyle w:val="FootnoteReference"/>
          <w:rFonts w:asciiTheme="minorHAnsi" w:eastAsia="Times New Roman" w:hAnsiTheme="minorHAnsi" w:cstheme="minorHAnsi"/>
          <w:b/>
          <w:bCs/>
          <w:sz w:val="28"/>
          <w:szCs w:val="28"/>
          <w:rtl/>
          <w:lang w:val="fr-CH" w:eastAsia="fr-CH" w:bidi="ar-EG"/>
        </w:rPr>
        <w:footnoteReference w:id="2"/>
      </w:r>
    </w:p>
    <w:p w14:paraId="6C0E23ED" w14:textId="77777777" w:rsidR="009F4A87" w:rsidRPr="00BC1C2E" w:rsidRDefault="009F4A87" w:rsidP="0046239E">
      <w:pPr>
        <w:keepNext/>
        <w:spacing w:after="480" w:line="340" w:lineRule="atLeast"/>
        <w:jc w:val="center"/>
        <w:rPr>
          <w:rFonts w:asciiTheme="minorHAnsi" w:eastAsia="Times New Roman" w:hAnsiTheme="minorHAnsi" w:cstheme="minorHAnsi"/>
          <w:b/>
          <w:bCs/>
          <w:sz w:val="28"/>
          <w:szCs w:val="28"/>
          <w:rtl/>
          <w:lang w:val="fr-CH" w:eastAsia="fr-CH" w:bidi="ar-EG"/>
        </w:rPr>
      </w:pPr>
      <w:r w:rsidRPr="00BC1C2E">
        <w:rPr>
          <w:rFonts w:asciiTheme="minorHAnsi" w:eastAsia="Times New Roman" w:hAnsiTheme="minorHAnsi" w:cstheme="minorHAnsi"/>
          <w:b/>
          <w:bCs/>
          <w:sz w:val="28"/>
          <w:szCs w:val="28"/>
          <w:rtl/>
          <w:lang w:val="fr-CH" w:eastAsia="fr-CH" w:bidi="ar-EG"/>
        </w:rPr>
        <w:t>المحتويات</w:t>
      </w:r>
    </w:p>
    <w:p w14:paraId="10871BCB" w14:textId="53BE0739" w:rsidR="006B3918" w:rsidRDefault="001E2BCD" w:rsidP="006B3918">
      <w:pPr>
        <w:pStyle w:val="TOC1"/>
        <w:rPr>
          <w:rFonts w:asciiTheme="minorHAnsi" w:eastAsiaTheme="minorEastAsia" w:hAnsiTheme="minorHAnsi" w:cstheme="minorBidi"/>
          <w:noProof/>
          <w:rtl/>
          <w:lang/>
        </w:rPr>
      </w:pPr>
      <w:r>
        <w:rPr>
          <w:rFonts w:asciiTheme="minorHAnsi" w:eastAsia="Times New Roman" w:hAnsiTheme="minorHAnsi" w:cstheme="minorHAnsi"/>
          <w:rtl/>
          <w:lang w:val="fr-CH" w:eastAsia="fr-CH"/>
        </w:rPr>
        <w:fldChar w:fldCharType="begin"/>
      </w:r>
      <w:r>
        <w:rPr>
          <w:rFonts w:asciiTheme="minorHAnsi" w:eastAsia="Times New Roman" w:hAnsiTheme="minorHAnsi" w:cs="Times New Roman"/>
          <w:rtl/>
          <w:lang w:val="fr-CH" w:eastAsia="fr-CH"/>
        </w:rPr>
        <w:instrText xml:space="preserve"> </w:instrText>
      </w:r>
      <w:r>
        <w:rPr>
          <w:rFonts w:asciiTheme="minorHAnsi" w:eastAsia="Times New Roman" w:hAnsiTheme="minorHAnsi" w:cstheme="minorHAnsi"/>
          <w:lang w:val="fr-CH" w:eastAsia="fr-CH"/>
        </w:rPr>
        <w:instrText>TOC</w:instrText>
      </w:r>
      <w:r>
        <w:rPr>
          <w:rFonts w:asciiTheme="minorHAnsi" w:eastAsia="Times New Roman" w:hAnsiTheme="minorHAnsi" w:cs="Times New Roman"/>
          <w:rtl/>
          <w:lang w:val="fr-CH" w:eastAsia="fr-CH"/>
        </w:rPr>
        <w:instrText xml:space="preserve"> \</w:instrText>
      </w:r>
      <w:r>
        <w:rPr>
          <w:rFonts w:asciiTheme="minorHAnsi" w:eastAsia="Times New Roman" w:hAnsiTheme="minorHAnsi" w:cstheme="minorHAnsi"/>
          <w:lang w:val="fr-CH" w:eastAsia="fr-CH"/>
        </w:rPr>
        <w:instrText>o "1-2" \h \z \u</w:instrText>
      </w:r>
      <w:r>
        <w:rPr>
          <w:rFonts w:asciiTheme="minorHAnsi" w:eastAsia="Times New Roman" w:hAnsiTheme="minorHAnsi" w:cs="Times New Roman"/>
          <w:rtl/>
          <w:lang w:val="fr-CH" w:eastAsia="fr-CH"/>
        </w:rPr>
        <w:instrText xml:space="preserve"> </w:instrText>
      </w:r>
      <w:r>
        <w:rPr>
          <w:rFonts w:asciiTheme="minorHAnsi" w:eastAsia="Times New Roman" w:hAnsiTheme="minorHAnsi" w:cstheme="minorHAnsi"/>
          <w:rtl/>
          <w:lang w:val="fr-CH" w:eastAsia="fr-CH"/>
        </w:rPr>
        <w:fldChar w:fldCharType="separate"/>
      </w:r>
    </w:p>
    <w:p w14:paraId="2A42060D" w14:textId="65B1CA08" w:rsidR="006B3918" w:rsidRDefault="00AF04E6">
      <w:pPr>
        <w:pStyle w:val="TOC1"/>
        <w:rPr>
          <w:rFonts w:asciiTheme="minorHAnsi" w:eastAsiaTheme="minorEastAsia" w:hAnsiTheme="minorHAnsi" w:cstheme="minorBidi"/>
          <w:noProof/>
          <w:rtl/>
          <w:lang/>
        </w:rPr>
      </w:pPr>
      <w:hyperlink w:anchor="_Toc157805016" w:history="1">
        <w:r w:rsidR="006B3918" w:rsidRPr="000E5685">
          <w:rPr>
            <w:rStyle w:val="Hyperlink"/>
            <w:noProof/>
            <w:rtl/>
            <w:lang w:val="fr-CH" w:eastAsia="fr-CH" w:bidi="ar-EG"/>
          </w:rPr>
          <w:t>القاعدة 89</w:t>
        </w:r>
        <w:r w:rsidR="006B3918" w:rsidRPr="000E5685">
          <w:rPr>
            <w:rStyle w:val="Hyperlink"/>
            <w:noProof/>
            <w:vertAlign w:val="superscript"/>
            <w:rtl/>
            <w:lang w:val="fr-CH" w:eastAsia="fr-CH" w:bidi="ar-EG"/>
          </w:rPr>
          <w:t xml:space="preserve">(ثانيا) </w:t>
        </w:r>
        <w:r w:rsidR="006B3918" w:rsidRPr="000E5685">
          <w:rPr>
            <w:rStyle w:val="Hyperlink"/>
            <w:noProof/>
            <w:rtl/>
            <w:lang w:val="fr-CH" w:eastAsia="fr-CH" w:bidi="ar-EG"/>
          </w:rPr>
          <w:t>إيداع الطلبات الدولية والمستندات الأخرى ومعالجتها وتحويلها في شكل إلكتروني أو بوسائل إلكترونية</w:t>
        </w:r>
        <w:r w:rsidR="006B3918">
          <w:rPr>
            <w:noProof/>
            <w:webHidden/>
            <w:rtl/>
          </w:rPr>
          <w:tab/>
        </w:r>
        <w:r w:rsidR="006B3918">
          <w:rPr>
            <w:noProof/>
            <w:webHidden/>
            <w:rtl/>
          </w:rPr>
          <w:fldChar w:fldCharType="begin"/>
        </w:r>
        <w:r w:rsidR="006B3918">
          <w:rPr>
            <w:noProof/>
            <w:webHidden/>
            <w:rtl/>
          </w:rPr>
          <w:instrText xml:space="preserve"> </w:instrText>
        </w:r>
        <w:r w:rsidR="006B3918">
          <w:rPr>
            <w:noProof/>
            <w:webHidden/>
          </w:rPr>
          <w:instrText>PAGEREF</w:instrText>
        </w:r>
        <w:r w:rsidR="006B3918">
          <w:rPr>
            <w:noProof/>
            <w:webHidden/>
            <w:rtl/>
          </w:rPr>
          <w:instrText xml:space="preserve"> _</w:instrText>
        </w:r>
        <w:r w:rsidR="006B3918">
          <w:rPr>
            <w:noProof/>
            <w:webHidden/>
          </w:rPr>
          <w:instrText>Toc157805016 \h</w:instrText>
        </w:r>
        <w:r w:rsidR="006B3918">
          <w:rPr>
            <w:noProof/>
            <w:webHidden/>
            <w:rtl/>
          </w:rPr>
          <w:instrText xml:space="preserve"> </w:instrText>
        </w:r>
        <w:r w:rsidR="006B3918">
          <w:rPr>
            <w:noProof/>
            <w:webHidden/>
            <w:rtl/>
          </w:rPr>
        </w:r>
        <w:r w:rsidR="006B3918">
          <w:rPr>
            <w:noProof/>
            <w:webHidden/>
            <w:rtl/>
          </w:rPr>
          <w:fldChar w:fldCharType="separate"/>
        </w:r>
        <w:r w:rsidR="005D253F">
          <w:rPr>
            <w:noProof/>
            <w:webHidden/>
            <w:rtl/>
          </w:rPr>
          <w:t>2</w:t>
        </w:r>
        <w:r w:rsidR="006B3918">
          <w:rPr>
            <w:noProof/>
            <w:webHidden/>
            <w:rtl/>
          </w:rPr>
          <w:fldChar w:fldCharType="end"/>
        </w:r>
      </w:hyperlink>
    </w:p>
    <w:p w14:paraId="41EEE941" w14:textId="1777632C" w:rsidR="006B3918" w:rsidRDefault="00AF04E6">
      <w:pPr>
        <w:pStyle w:val="TOC2"/>
        <w:tabs>
          <w:tab w:val="left" w:pos="1760"/>
        </w:tabs>
        <w:rPr>
          <w:rFonts w:asciiTheme="minorHAnsi" w:eastAsiaTheme="minorEastAsia" w:hAnsiTheme="minorHAnsi" w:cstheme="minorBidi"/>
          <w:noProof/>
          <w:rtl/>
          <w:lang/>
        </w:rPr>
      </w:pPr>
      <w:hyperlink w:anchor="_Toc157805017" w:history="1">
        <w:r w:rsidR="006B3918" w:rsidRPr="000E5685">
          <w:rPr>
            <w:rStyle w:val="Hyperlink"/>
            <w:rFonts w:cstheme="minorHAnsi"/>
            <w:b/>
            <w:noProof/>
            <w:rtl/>
            <w:lang w:val="fr-CH" w:eastAsia="fr-CH" w:bidi="ar-EG"/>
          </w:rPr>
          <w:t>89</w:t>
        </w:r>
        <w:r w:rsidR="006B3918" w:rsidRPr="000E5685">
          <w:rPr>
            <w:rStyle w:val="Hyperlink"/>
            <w:b/>
            <w:noProof/>
            <w:vertAlign w:val="superscript"/>
            <w:rtl/>
            <w:lang w:val="fr-CH" w:eastAsia="fr-CH" w:bidi="ar-EG"/>
          </w:rPr>
          <w:t>(ثانيا)</w:t>
        </w:r>
        <w:r w:rsidR="006B3918" w:rsidRPr="000E5685">
          <w:rPr>
            <w:rStyle w:val="Hyperlink"/>
            <w:b/>
            <w:noProof/>
            <w:rtl/>
            <w:lang w:val="fr-CH" w:eastAsia="fr-CH" w:bidi="ar-EG"/>
          </w:rPr>
          <w:t>1</w:t>
        </w:r>
        <w:r w:rsidR="006B3918">
          <w:rPr>
            <w:rFonts w:asciiTheme="minorHAnsi" w:eastAsiaTheme="minorEastAsia" w:hAnsiTheme="minorHAnsi" w:cstheme="minorBidi"/>
            <w:noProof/>
            <w:rtl/>
            <w:lang/>
          </w:rPr>
          <w:tab/>
        </w:r>
        <w:r w:rsidR="006B3918" w:rsidRPr="000E5685">
          <w:rPr>
            <w:rStyle w:val="Hyperlink"/>
            <w:b/>
            <w:noProof/>
            <w:rtl/>
            <w:lang w:val="fr-CH" w:eastAsia="fr-CH" w:bidi="ar-EG"/>
          </w:rPr>
          <w:t>الطلبات الدولية</w:t>
        </w:r>
        <w:r w:rsidR="006B3918">
          <w:rPr>
            <w:noProof/>
            <w:webHidden/>
            <w:rtl/>
          </w:rPr>
          <w:tab/>
        </w:r>
        <w:r w:rsidR="006B3918">
          <w:rPr>
            <w:noProof/>
            <w:webHidden/>
            <w:rtl/>
          </w:rPr>
          <w:fldChar w:fldCharType="begin"/>
        </w:r>
        <w:r w:rsidR="006B3918">
          <w:rPr>
            <w:noProof/>
            <w:webHidden/>
            <w:rtl/>
          </w:rPr>
          <w:instrText xml:space="preserve"> </w:instrText>
        </w:r>
        <w:r w:rsidR="006B3918">
          <w:rPr>
            <w:noProof/>
            <w:webHidden/>
          </w:rPr>
          <w:instrText>PAGEREF</w:instrText>
        </w:r>
        <w:r w:rsidR="006B3918">
          <w:rPr>
            <w:noProof/>
            <w:webHidden/>
            <w:rtl/>
          </w:rPr>
          <w:instrText xml:space="preserve"> _</w:instrText>
        </w:r>
        <w:r w:rsidR="006B3918">
          <w:rPr>
            <w:noProof/>
            <w:webHidden/>
          </w:rPr>
          <w:instrText>Toc157805017 \h</w:instrText>
        </w:r>
        <w:r w:rsidR="006B3918">
          <w:rPr>
            <w:noProof/>
            <w:webHidden/>
            <w:rtl/>
          </w:rPr>
          <w:instrText xml:space="preserve"> </w:instrText>
        </w:r>
        <w:r w:rsidR="006B3918">
          <w:rPr>
            <w:noProof/>
            <w:webHidden/>
            <w:rtl/>
          </w:rPr>
        </w:r>
        <w:r w:rsidR="006B3918">
          <w:rPr>
            <w:noProof/>
            <w:webHidden/>
            <w:rtl/>
          </w:rPr>
          <w:fldChar w:fldCharType="separate"/>
        </w:r>
        <w:r w:rsidR="005D253F">
          <w:rPr>
            <w:noProof/>
            <w:webHidden/>
            <w:rtl/>
          </w:rPr>
          <w:t>2</w:t>
        </w:r>
        <w:r w:rsidR="006B3918">
          <w:rPr>
            <w:noProof/>
            <w:webHidden/>
            <w:rtl/>
          </w:rPr>
          <w:fldChar w:fldCharType="end"/>
        </w:r>
      </w:hyperlink>
    </w:p>
    <w:p w14:paraId="057735DD" w14:textId="3D838A1D" w:rsidR="006B3918" w:rsidRDefault="00AF04E6">
      <w:pPr>
        <w:pStyle w:val="TOC2"/>
        <w:tabs>
          <w:tab w:val="left" w:pos="1760"/>
        </w:tabs>
        <w:rPr>
          <w:rFonts w:asciiTheme="minorHAnsi" w:eastAsiaTheme="minorEastAsia" w:hAnsiTheme="minorHAnsi" w:cstheme="minorBidi"/>
          <w:noProof/>
          <w:rtl/>
          <w:lang/>
        </w:rPr>
      </w:pPr>
      <w:hyperlink w:anchor="_Toc157805018" w:history="1">
        <w:r w:rsidR="006B3918" w:rsidRPr="000E5685">
          <w:rPr>
            <w:rStyle w:val="Hyperlink"/>
            <w:rFonts w:cstheme="minorHAnsi"/>
            <w:b/>
            <w:noProof/>
            <w:rtl/>
            <w:lang w:val="fr-CH" w:eastAsia="fr-CH" w:bidi="ar-EG"/>
          </w:rPr>
          <w:t>89</w:t>
        </w:r>
        <w:r w:rsidR="006B3918" w:rsidRPr="000E5685">
          <w:rPr>
            <w:rStyle w:val="Hyperlink"/>
            <w:rFonts w:cstheme="minorHAnsi"/>
            <w:b/>
            <w:noProof/>
            <w:vertAlign w:val="superscript"/>
            <w:rtl/>
            <w:lang w:val="fr-CH" w:eastAsia="fr-CH" w:bidi="ar-EG"/>
          </w:rPr>
          <w:t>(ثانيا)</w:t>
        </w:r>
        <w:r w:rsidR="006B3918" w:rsidRPr="000E5685">
          <w:rPr>
            <w:rStyle w:val="Hyperlink"/>
            <w:rFonts w:cstheme="minorHAnsi"/>
            <w:b/>
            <w:noProof/>
            <w:rtl/>
            <w:lang w:val="fr-CH" w:eastAsia="fr-CH" w:bidi="ar-EG"/>
          </w:rPr>
          <w:t>2</w:t>
        </w:r>
        <w:r w:rsidR="006B3918">
          <w:rPr>
            <w:rFonts w:asciiTheme="minorHAnsi" w:eastAsiaTheme="minorEastAsia" w:hAnsiTheme="minorHAnsi" w:cstheme="minorBidi"/>
            <w:noProof/>
            <w:rtl/>
            <w:lang/>
          </w:rPr>
          <w:tab/>
        </w:r>
        <w:r w:rsidR="006B3918" w:rsidRPr="000E5685">
          <w:rPr>
            <w:rStyle w:val="Hyperlink"/>
            <w:rFonts w:cstheme="minorHAnsi"/>
            <w:b/>
            <w:noProof/>
            <w:rtl/>
            <w:lang w:val="fr-CH" w:eastAsia="fr-CH" w:bidi="ar-EG"/>
          </w:rPr>
          <w:t>المستندات الأخرى</w:t>
        </w:r>
        <w:r w:rsidR="006B3918">
          <w:rPr>
            <w:noProof/>
            <w:webHidden/>
            <w:rtl/>
          </w:rPr>
          <w:tab/>
        </w:r>
        <w:r w:rsidR="006B3918">
          <w:rPr>
            <w:noProof/>
            <w:webHidden/>
            <w:rtl/>
          </w:rPr>
          <w:fldChar w:fldCharType="begin"/>
        </w:r>
        <w:r w:rsidR="006B3918">
          <w:rPr>
            <w:noProof/>
            <w:webHidden/>
            <w:rtl/>
          </w:rPr>
          <w:instrText xml:space="preserve"> </w:instrText>
        </w:r>
        <w:r w:rsidR="006B3918">
          <w:rPr>
            <w:noProof/>
            <w:webHidden/>
          </w:rPr>
          <w:instrText>PAGEREF</w:instrText>
        </w:r>
        <w:r w:rsidR="006B3918">
          <w:rPr>
            <w:noProof/>
            <w:webHidden/>
            <w:rtl/>
          </w:rPr>
          <w:instrText xml:space="preserve"> _</w:instrText>
        </w:r>
        <w:r w:rsidR="006B3918">
          <w:rPr>
            <w:noProof/>
            <w:webHidden/>
          </w:rPr>
          <w:instrText>Toc157805018 \h</w:instrText>
        </w:r>
        <w:r w:rsidR="006B3918">
          <w:rPr>
            <w:noProof/>
            <w:webHidden/>
            <w:rtl/>
          </w:rPr>
          <w:instrText xml:space="preserve"> </w:instrText>
        </w:r>
        <w:r w:rsidR="006B3918">
          <w:rPr>
            <w:noProof/>
            <w:webHidden/>
            <w:rtl/>
          </w:rPr>
        </w:r>
        <w:r w:rsidR="006B3918">
          <w:rPr>
            <w:noProof/>
            <w:webHidden/>
            <w:rtl/>
          </w:rPr>
          <w:fldChar w:fldCharType="separate"/>
        </w:r>
        <w:r w:rsidR="005D253F">
          <w:rPr>
            <w:noProof/>
            <w:webHidden/>
            <w:rtl/>
          </w:rPr>
          <w:t>2</w:t>
        </w:r>
        <w:r w:rsidR="006B3918">
          <w:rPr>
            <w:noProof/>
            <w:webHidden/>
            <w:rtl/>
          </w:rPr>
          <w:fldChar w:fldCharType="end"/>
        </w:r>
      </w:hyperlink>
    </w:p>
    <w:p w14:paraId="495A0B31" w14:textId="5EEC81A8" w:rsidR="006B3918" w:rsidRDefault="00AF04E6">
      <w:pPr>
        <w:pStyle w:val="TOC2"/>
        <w:tabs>
          <w:tab w:val="left" w:pos="1760"/>
        </w:tabs>
        <w:rPr>
          <w:rFonts w:asciiTheme="minorHAnsi" w:eastAsiaTheme="minorEastAsia" w:hAnsiTheme="minorHAnsi" w:cstheme="minorBidi"/>
          <w:noProof/>
          <w:rtl/>
          <w:lang/>
        </w:rPr>
      </w:pPr>
      <w:hyperlink w:anchor="_Toc157805019" w:history="1">
        <w:r w:rsidR="006B3918" w:rsidRPr="000E5685">
          <w:rPr>
            <w:rStyle w:val="Hyperlink"/>
            <w:rFonts w:cstheme="minorHAnsi"/>
            <w:b/>
            <w:noProof/>
            <w:rtl/>
            <w:lang w:val="fr-CH" w:eastAsia="fr-CH" w:bidi="ar-EG"/>
          </w:rPr>
          <w:t>89</w:t>
        </w:r>
        <w:r w:rsidR="006B3918" w:rsidRPr="000E5685">
          <w:rPr>
            <w:rStyle w:val="Hyperlink"/>
            <w:rFonts w:cstheme="minorHAnsi"/>
            <w:b/>
            <w:noProof/>
            <w:vertAlign w:val="superscript"/>
            <w:rtl/>
            <w:lang w:val="fr-CH" w:eastAsia="fr-CH" w:bidi="ar-EG"/>
          </w:rPr>
          <w:t>(ثانيا)</w:t>
        </w:r>
        <w:r w:rsidR="006B3918" w:rsidRPr="000E5685">
          <w:rPr>
            <w:rStyle w:val="Hyperlink"/>
            <w:rFonts w:cstheme="minorHAnsi"/>
            <w:b/>
            <w:noProof/>
            <w:rtl/>
            <w:lang w:val="fr-CH" w:eastAsia="fr-CH" w:bidi="ar-EG"/>
          </w:rPr>
          <w:t>3</w:t>
        </w:r>
        <w:r w:rsidR="006B3918">
          <w:rPr>
            <w:rFonts w:asciiTheme="minorHAnsi" w:eastAsiaTheme="minorEastAsia" w:hAnsiTheme="minorHAnsi" w:cstheme="minorBidi"/>
            <w:noProof/>
            <w:rtl/>
            <w:lang/>
          </w:rPr>
          <w:tab/>
        </w:r>
        <w:r w:rsidR="006B3918" w:rsidRPr="000E5685">
          <w:rPr>
            <w:rStyle w:val="Hyperlink"/>
            <w:rFonts w:cstheme="minorHAnsi"/>
            <w:b/>
            <w:noProof/>
            <w:rtl/>
            <w:lang w:val="fr-CH" w:eastAsia="fr-CH" w:bidi="ar-EG"/>
          </w:rPr>
          <w:t>التحويل بين المكاتب</w:t>
        </w:r>
        <w:r w:rsidR="006B3918">
          <w:rPr>
            <w:noProof/>
            <w:webHidden/>
            <w:rtl/>
          </w:rPr>
          <w:tab/>
        </w:r>
        <w:r w:rsidR="006B3918">
          <w:rPr>
            <w:noProof/>
            <w:webHidden/>
            <w:rtl/>
          </w:rPr>
          <w:fldChar w:fldCharType="begin"/>
        </w:r>
        <w:r w:rsidR="006B3918">
          <w:rPr>
            <w:noProof/>
            <w:webHidden/>
            <w:rtl/>
          </w:rPr>
          <w:instrText xml:space="preserve"> </w:instrText>
        </w:r>
        <w:r w:rsidR="006B3918">
          <w:rPr>
            <w:noProof/>
            <w:webHidden/>
          </w:rPr>
          <w:instrText>PAGEREF</w:instrText>
        </w:r>
        <w:r w:rsidR="006B3918">
          <w:rPr>
            <w:noProof/>
            <w:webHidden/>
            <w:rtl/>
          </w:rPr>
          <w:instrText xml:space="preserve"> _</w:instrText>
        </w:r>
        <w:r w:rsidR="006B3918">
          <w:rPr>
            <w:noProof/>
            <w:webHidden/>
          </w:rPr>
          <w:instrText>Toc157805019 \h</w:instrText>
        </w:r>
        <w:r w:rsidR="006B3918">
          <w:rPr>
            <w:noProof/>
            <w:webHidden/>
            <w:rtl/>
          </w:rPr>
          <w:instrText xml:space="preserve"> </w:instrText>
        </w:r>
        <w:r w:rsidR="006B3918">
          <w:rPr>
            <w:noProof/>
            <w:webHidden/>
            <w:rtl/>
          </w:rPr>
        </w:r>
        <w:r w:rsidR="006B3918">
          <w:rPr>
            <w:noProof/>
            <w:webHidden/>
            <w:rtl/>
          </w:rPr>
          <w:fldChar w:fldCharType="separate"/>
        </w:r>
        <w:r w:rsidR="005D253F">
          <w:rPr>
            <w:noProof/>
            <w:webHidden/>
            <w:rtl/>
          </w:rPr>
          <w:t>3</w:t>
        </w:r>
        <w:r w:rsidR="006B3918">
          <w:rPr>
            <w:noProof/>
            <w:webHidden/>
            <w:rtl/>
          </w:rPr>
          <w:fldChar w:fldCharType="end"/>
        </w:r>
      </w:hyperlink>
    </w:p>
    <w:p w14:paraId="3295C3CF" w14:textId="7076CB68" w:rsidR="002E16CA" w:rsidRDefault="001E2BCD" w:rsidP="009F4A87">
      <w:pPr>
        <w:keepNext/>
        <w:spacing w:before="720" w:line="340" w:lineRule="atLeast"/>
        <w:jc w:val="center"/>
        <w:rPr>
          <w:rFonts w:asciiTheme="minorHAnsi" w:eastAsia="Times New Roman" w:hAnsiTheme="minorHAnsi" w:cs="Times New Roman"/>
          <w:rtl/>
          <w:lang w:val="fr-CH" w:eastAsia="fr-CH"/>
        </w:rPr>
        <w:sectPr w:rsidR="002E16CA" w:rsidSect="001E2BCD">
          <w:headerReference w:type="default" r:id="rId18"/>
          <w:endnotePr>
            <w:numFmt w:val="decimal"/>
          </w:endnotePr>
          <w:pgSz w:w="11907" w:h="16840" w:code="9"/>
          <w:pgMar w:top="567" w:right="1418" w:bottom="1418" w:left="1134" w:header="510" w:footer="1021" w:gutter="0"/>
          <w:cols w:space="720"/>
          <w:bidi/>
          <w:rtlGutter/>
          <w:docGrid w:linePitch="299"/>
        </w:sectPr>
      </w:pPr>
      <w:r>
        <w:rPr>
          <w:rFonts w:asciiTheme="minorHAnsi" w:eastAsia="Times New Roman" w:hAnsiTheme="minorHAnsi" w:cstheme="minorHAnsi"/>
          <w:rtl/>
          <w:lang w:val="fr-CH" w:eastAsia="fr-CH"/>
        </w:rPr>
        <w:fldChar w:fldCharType="end"/>
      </w:r>
    </w:p>
    <w:p w14:paraId="3AAC7688" w14:textId="071470A9" w:rsidR="002E16CA" w:rsidRPr="002E16CA" w:rsidRDefault="002E16CA" w:rsidP="002E16CA">
      <w:pPr>
        <w:pStyle w:val="Heading1"/>
        <w:jc w:val="center"/>
        <w:rPr>
          <w:sz w:val="22"/>
          <w:szCs w:val="22"/>
          <w:rtl/>
          <w:lang w:val="fr-CH" w:eastAsia="fr-CH" w:bidi="ar-EG"/>
        </w:rPr>
      </w:pPr>
      <w:bookmarkStart w:id="26" w:name="_Toc157805016"/>
      <w:r w:rsidRPr="00581FBF">
        <w:rPr>
          <w:sz w:val="22"/>
          <w:szCs w:val="22"/>
          <w:rtl/>
          <w:lang w:val="fr-CH" w:eastAsia="fr-CH" w:bidi="ar-EG"/>
        </w:rPr>
        <w:lastRenderedPageBreak/>
        <w:t>القاعدة 89</w:t>
      </w:r>
      <w:r w:rsidRPr="00581FBF">
        <w:rPr>
          <w:sz w:val="22"/>
          <w:szCs w:val="22"/>
          <w:vertAlign w:val="superscript"/>
          <w:rtl/>
          <w:lang w:val="fr-CH" w:eastAsia="fr-CH" w:bidi="ar-EG"/>
        </w:rPr>
        <w:t>(ثانيا)</w:t>
      </w:r>
      <w:r w:rsidRPr="00581FBF">
        <w:rPr>
          <w:sz w:val="22"/>
          <w:szCs w:val="22"/>
          <w:vertAlign w:val="superscript"/>
          <w:rtl/>
          <w:lang w:val="fr-CH" w:eastAsia="fr-CH" w:bidi="ar-EG"/>
        </w:rPr>
        <w:br/>
      </w:r>
      <w:r w:rsidRPr="00581FBF">
        <w:rPr>
          <w:sz w:val="22"/>
          <w:szCs w:val="22"/>
          <w:rtl/>
          <w:lang w:val="fr-CH" w:eastAsia="fr-CH" w:bidi="ar-EG"/>
        </w:rPr>
        <w:t>إيداع الطلبات الدولية والمستندات الأخرى ومعالجتها وتحويلها</w:t>
      </w:r>
      <w:r w:rsidRPr="00581FBF">
        <w:rPr>
          <w:sz w:val="22"/>
          <w:szCs w:val="22"/>
          <w:rtl/>
          <w:lang w:val="fr-CH" w:eastAsia="fr-CH" w:bidi="ar-EG"/>
        </w:rPr>
        <w:br/>
        <w:t>في شكل إلكتروني أو بوسائل إلكترونية</w:t>
      </w:r>
      <w:bookmarkEnd w:id="26"/>
    </w:p>
    <w:p w14:paraId="1CBD4F3B" w14:textId="7B6FB8E3" w:rsidR="007F5D5B" w:rsidRPr="00581FBF" w:rsidRDefault="00581FBF" w:rsidP="002E16CA">
      <w:pPr>
        <w:pStyle w:val="Heading2"/>
        <w:spacing w:after="220"/>
        <w:rPr>
          <w:rFonts w:cstheme="minorHAnsi"/>
          <w:b/>
          <w:bCs w:val="0"/>
          <w:sz w:val="22"/>
          <w:szCs w:val="22"/>
          <w:rtl/>
          <w:lang w:val="fr-CH" w:eastAsia="fr-CH" w:bidi="ar-EG"/>
        </w:rPr>
      </w:pPr>
      <w:bookmarkStart w:id="27" w:name="_Toc157805017"/>
      <w:r w:rsidRPr="00581FBF">
        <w:rPr>
          <w:rFonts w:cstheme="minorHAnsi" w:hint="cs"/>
          <w:b/>
          <w:bCs w:val="0"/>
          <w:sz w:val="22"/>
          <w:szCs w:val="22"/>
          <w:rtl/>
          <w:lang w:val="fr-CH" w:eastAsia="fr-CH" w:bidi="ar-EG"/>
        </w:rPr>
        <w:t>89</w:t>
      </w:r>
      <w:r w:rsidR="007F5D5B" w:rsidRPr="00581FBF">
        <w:rPr>
          <w:b/>
          <w:bCs w:val="0"/>
          <w:sz w:val="22"/>
          <w:szCs w:val="22"/>
          <w:vertAlign w:val="superscript"/>
          <w:rtl/>
          <w:lang w:val="fr-CH" w:eastAsia="fr-CH" w:bidi="ar-EG"/>
        </w:rPr>
        <w:t>(ثانيا)</w:t>
      </w:r>
      <w:r w:rsidR="007F5D5B" w:rsidRPr="00581FBF">
        <w:rPr>
          <w:b/>
          <w:bCs w:val="0"/>
          <w:sz w:val="22"/>
          <w:szCs w:val="22"/>
          <w:rtl/>
          <w:lang w:val="fr-CH" w:eastAsia="fr-CH" w:bidi="ar-EG"/>
        </w:rPr>
        <w:t>1</w:t>
      </w:r>
      <w:r w:rsidR="007F5D5B" w:rsidRPr="00581FBF">
        <w:rPr>
          <w:b/>
          <w:bCs w:val="0"/>
          <w:sz w:val="22"/>
          <w:szCs w:val="22"/>
          <w:rtl/>
          <w:lang w:val="fr-CH" w:eastAsia="fr-CH" w:bidi="ar-EG"/>
        </w:rPr>
        <w:tab/>
        <w:t>الطلبات الدولية</w:t>
      </w:r>
      <w:bookmarkEnd w:id="27"/>
    </w:p>
    <w:p w14:paraId="2595513E" w14:textId="4A351CD9" w:rsidR="007F5D5B" w:rsidRPr="007F5D5B" w:rsidRDefault="007F5D5B" w:rsidP="00581FBF">
      <w:pPr>
        <w:spacing w:after="220" w:line="340" w:lineRule="atLeast"/>
        <w:ind w:firstLine="851"/>
        <w:jc w:val="lowKashida"/>
        <w:rPr>
          <w:rFonts w:asciiTheme="minorHAnsi" w:eastAsia="Times New Roman" w:hAnsiTheme="minorHAnsi" w:cstheme="minorHAnsi"/>
          <w:rtl/>
          <w:lang w:val="fr-CH" w:eastAsia="fr-CH" w:bidi="ar-EG"/>
        </w:rPr>
      </w:pPr>
      <w:r w:rsidRPr="007F5D5B">
        <w:rPr>
          <w:rFonts w:asciiTheme="minorHAnsi" w:eastAsia="Times New Roman" w:hAnsiTheme="minorHAnsi"/>
          <w:rtl/>
          <w:lang w:val="fr-CH" w:eastAsia="fr-CH" w:bidi="ar-EG"/>
        </w:rPr>
        <w:t>( أ )</w:t>
      </w:r>
      <w:r w:rsidRPr="007F5D5B">
        <w:rPr>
          <w:rFonts w:asciiTheme="minorHAnsi" w:eastAsia="Times New Roman" w:hAnsiTheme="minorHAnsi"/>
          <w:rtl/>
          <w:lang w:val="fr-CH" w:eastAsia="fr-CH" w:bidi="ar-EG"/>
        </w:rPr>
        <w:tab/>
        <w:t>يجوز إيداع الطلبات الدولية ومعالجتها في شكل إلكتروني أو بوسائل إلكترونية وفقا للتعليمات الإدارية</w:t>
      </w:r>
      <w:r w:rsidR="00221C74" w:rsidRPr="00221C74">
        <w:rPr>
          <w:rFonts w:asciiTheme="minorHAnsi" w:eastAsia="Times New Roman" w:hAnsiTheme="minorHAnsi"/>
          <w:rtl/>
          <w:lang w:val="fr-CH" w:eastAsia="fr-CH" w:bidi="ar-EG"/>
        </w:rPr>
        <w:t>، مع مراعاة الفقرات من (ب) إلى (</w:t>
      </w:r>
      <w:r w:rsidR="00221C74" w:rsidRPr="00221C74">
        <w:rPr>
          <w:rFonts w:asciiTheme="minorHAnsi" w:eastAsia="Times New Roman" w:hAnsiTheme="minorHAnsi" w:hint="cs"/>
          <w:rtl/>
          <w:lang w:val="fr-CH" w:eastAsia="fr-CH" w:bidi="ar-EG"/>
        </w:rPr>
        <w:t>ﻫ</w:t>
      </w:r>
      <w:r w:rsidR="00221C74" w:rsidRPr="00221C74">
        <w:rPr>
          <w:rFonts w:asciiTheme="minorHAnsi" w:eastAsia="Times New Roman" w:hAnsiTheme="minorHAnsi"/>
          <w:rtl/>
          <w:lang w:val="fr-CH" w:eastAsia="fr-CH" w:bidi="ar-EG"/>
        </w:rPr>
        <w:t>)</w:t>
      </w:r>
      <w:r w:rsidRPr="00A86DE6">
        <w:rPr>
          <w:rFonts w:asciiTheme="minorHAnsi" w:eastAsia="Times New Roman" w:hAnsiTheme="minorHAnsi"/>
          <w:strike/>
          <w:color w:val="FF0000"/>
          <w:rtl/>
          <w:lang w:val="fr-CH" w:eastAsia="fr-CH" w:bidi="ar-EG"/>
        </w:rPr>
        <w:t>، على أن يسمح مكتب تسلم الطلبات بإيداع الطلبات الدولية على الورق</w:t>
      </w:r>
      <w:r w:rsidRPr="007F5D5B">
        <w:rPr>
          <w:rFonts w:asciiTheme="minorHAnsi" w:eastAsia="Times New Roman" w:hAnsiTheme="minorHAnsi"/>
          <w:rtl/>
          <w:lang w:val="fr-CH" w:eastAsia="fr-CH" w:bidi="ar-EG"/>
        </w:rPr>
        <w:t>.</w:t>
      </w:r>
    </w:p>
    <w:p w14:paraId="6C5A83F3" w14:textId="363C0EC2" w:rsidR="007F5D5B" w:rsidRPr="008165CB" w:rsidRDefault="007F5D5B" w:rsidP="00581FBF">
      <w:pPr>
        <w:spacing w:after="220" w:line="340" w:lineRule="atLeast"/>
        <w:ind w:firstLine="851"/>
        <w:jc w:val="lowKashida"/>
        <w:rPr>
          <w:rFonts w:asciiTheme="minorHAnsi" w:eastAsia="Times New Roman" w:hAnsiTheme="minorHAnsi"/>
          <w:rtl/>
          <w:lang w:val="fr-CH" w:eastAsia="fr-CH" w:bidi="ar-EG"/>
        </w:rPr>
      </w:pPr>
      <w:r w:rsidRPr="007F5D5B">
        <w:rPr>
          <w:rFonts w:asciiTheme="minorHAnsi" w:eastAsia="Times New Roman" w:hAnsiTheme="minorHAnsi"/>
          <w:rtl/>
          <w:lang w:val="fr-CH" w:eastAsia="fr-CH" w:bidi="ar-EG"/>
        </w:rPr>
        <w:t>(ب)</w:t>
      </w:r>
      <w:r w:rsidR="00A86DE6">
        <w:rPr>
          <w:rFonts w:asciiTheme="minorHAnsi" w:eastAsia="Times New Roman" w:hAnsiTheme="minorHAnsi" w:hint="cs"/>
          <w:rtl/>
          <w:lang w:val="fr-CH" w:eastAsia="fr-CH" w:bidi="ar-EG"/>
        </w:rPr>
        <w:t xml:space="preserve"> </w:t>
      </w:r>
      <w:r w:rsidR="00A86DE6" w:rsidRPr="00A86DE6">
        <w:rPr>
          <w:rFonts w:asciiTheme="minorHAnsi" w:eastAsia="Times New Roman" w:hAnsiTheme="minorHAnsi" w:cstheme="minorHAnsi" w:hint="cs"/>
          <w:rtl/>
          <w:lang w:val="fr-CH" w:eastAsia="fr-CH" w:bidi="ar-EG"/>
        </w:rPr>
        <w:t>[بدون تغيير]</w:t>
      </w:r>
      <w:r w:rsidR="00A86DE6">
        <w:rPr>
          <w:rFonts w:asciiTheme="minorHAnsi" w:eastAsia="Times New Roman" w:hAnsiTheme="minorHAnsi" w:cstheme="minorHAnsi" w:hint="cs"/>
          <w:i/>
          <w:iCs/>
          <w:rtl/>
          <w:lang w:val="fr-CH" w:eastAsia="fr-CH" w:bidi="ar-EG"/>
        </w:rPr>
        <w:t xml:space="preserve"> </w:t>
      </w:r>
      <w:r w:rsidRPr="007F5D5B">
        <w:rPr>
          <w:rFonts w:asciiTheme="minorHAnsi" w:eastAsia="Times New Roman" w:hAnsiTheme="minorHAnsi"/>
          <w:rtl/>
          <w:lang w:val="fr-CH" w:eastAsia="fr-CH" w:bidi="ar-EG"/>
        </w:rPr>
        <w:t>تطبق هذه اللائحة التنفيذية، مع ما يلزم من تبديل، على الطلبات الدولية المودعة في شكل إلكتروني أو بوسائل إلكترونية شرط مراعاة أي أحكام خاصة في التعليمات الإدارية.</w:t>
      </w:r>
    </w:p>
    <w:p w14:paraId="6784E59B" w14:textId="2BFD1EA6" w:rsidR="007F5D5B" w:rsidRPr="008165CB" w:rsidRDefault="007F5D5B" w:rsidP="00581FBF">
      <w:pPr>
        <w:spacing w:after="220" w:line="340" w:lineRule="atLeast"/>
        <w:ind w:firstLine="851"/>
        <w:jc w:val="lowKashida"/>
        <w:rPr>
          <w:rFonts w:asciiTheme="minorHAnsi" w:eastAsia="Times New Roman" w:hAnsiTheme="minorHAnsi"/>
          <w:rtl/>
          <w:lang w:val="fr-CH" w:eastAsia="fr-CH" w:bidi="ar-EG"/>
        </w:rPr>
      </w:pPr>
      <w:r w:rsidRPr="007F5D5B">
        <w:rPr>
          <w:rFonts w:asciiTheme="minorHAnsi" w:eastAsia="Times New Roman" w:hAnsiTheme="minorHAnsi"/>
          <w:rtl/>
          <w:lang w:val="fr-CH" w:eastAsia="fr-CH" w:bidi="ar-EG"/>
        </w:rPr>
        <w:t>(ج)</w:t>
      </w:r>
      <w:r w:rsidRPr="007F5D5B">
        <w:rPr>
          <w:rFonts w:asciiTheme="minorHAnsi" w:eastAsia="Times New Roman" w:hAnsiTheme="minorHAnsi"/>
          <w:rtl/>
          <w:lang w:val="fr-CH" w:eastAsia="fr-CH" w:bidi="ar-EG"/>
        </w:rPr>
        <w:tab/>
      </w:r>
      <w:r w:rsidR="00A86DE6" w:rsidRPr="00A86DE6">
        <w:rPr>
          <w:rFonts w:asciiTheme="minorHAnsi" w:eastAsia="Times New Roman" w:hAnsiTheme="minorHAnsi" w:cstheme="minorHAnsi" w:hint="cs"/>
          <w:rtl/>
          <w:lang w:val="fr-CH" w:eastAsia="fr-CH" w:bidi="ar-EG"/>
        </w:rPr>
        <w:t>[بدون تغيير]</w:t>
      </w:r>
      <w:r w:rsidR="00A86DE6">
        <w:rPr>
          <w:rFonts w:asciiTheme="minorHAnsi" w:eastAsia="Times New Roman" w:hAnsiTheme="minorHAnsi" w:cstheme="minorHAnsi" w:hint="cs"/>
          <w:i/>
          <w:iCs/>
          <w:rtl/>
          <w:lang w:val="fr-CH" w:eastAsia="fr-CH" w:bidi="ar-EG"/>
        </w:rPr>
        <w:t xml:space="preserve"> </w:t>
      </w:r>
      <w:r w:rsidRPr="007F5D5B">
        <w:rPr>
          <w:rFonts w:asciiTheme="minorHAnsi" w:eastAsia="Times New Roman" w:hAnsiTheme="minorHAnsi"/>
          <w:rtl/>
          <w:lang w:val="fr-CH" w:eastAsia="fr-CH" w:bidi="ar-EG"/>
        </w:rPr>
        <w:t>تتضمن التعليمات الإدارية الأحكام والشروط المتعلقة بإيداع الطلبات الدولية المودعة كليا أو جزئيا في شكل إلكتروني أو بوسائل إلكترونية وبمعالجة تلك الطلبات، بما في ذلك على سبيل المثال لا الحصر، الأحكام والشروط المتعلقة بإقرار التسلم والإجراءات المتعلقة بتحديد تاريخ للإيداع الدولي والشروط المادية والآثار المترتبة على عدم الامتثال لتلك الشروط وتوقيع المستندات ووسائل التصديق على المستندات وإثبات هوية الأطراف التي تتراسل مع المكاتب والإدارات وتطبيق المادة 12 فيما يخص صورة مكتب تسلم الطلبات والنسخة الأصلية وصورة البحث. ويجوز أن تتضمن تلك التعليمات أحكاما وشروطا مختلفة بشأن الطلبات الدولية المودعة بلغات مختلفة.</w:t>
      </w:r>
    </w:p>
    <w:p w14:paraId="4D5EA68A" w14:textId="5A57135B" w:rsidR="008165CB" w:rsidRDefault="007F5D5B" w:rsidP="00581FBF">
      <w:pPr>
        <w:spacing w:after="220" w:line="340" w:lineRule="atLeast"/>
        <w:ind w:firstLine="851"/>
        <w:jc w:val="lowKashida"/>
        <w:rPr>
          <w:rFonts w:asciiTheme="minorHAnsi" w:eastAsia="Times New Roman" w:hAnsiTheme="minorHAnsi"/>
          <w:rtl/>
          <w:lang w:val="fr-CH" w:eastAsia="fr-CH" w:bidi="ar-EG"/>
        </w:rPr>
      </w:pPr>
      <w:r w:rsidRPr="007F5D5B">
        <w:rPr>
          <w:rFonts w:asciiTheme="minorHAnsi" w:eastAsia="Times New Roman" w:hAnsiTheme="minorHAnsi"/>
          <w:rtl/>
          <w:lang w:val="fr-CH" w:eastAsia="fr-CH" w:bidi="ar-EG"/>
        </w:rPr>
        <w:t>(د)</w:t>
      </w:r>
      <w:r w:rsidRPr="007F5D5B">
        <w:rPr>
          <w:rFonts w:asciiTheme="minorHAnsi" w:eastAsia="Times New Roman" w:hAnsiTheme="minorHAnsi"/>
          <w:rtl/>
          <w:lang w:val="fr-CH" w:eastAsia="fr-CH" w:bidi="ar-EG"/>
        </w:rPr>
        <w:tab/>
      </w:r>
      <w:r w:rsidR="00A86DE6" w:rsidRPr="00A86DE6">
        <w:rPr>
          <w:rFonts w:asciiTheme="minorHAnsi" w:eastAsia="Times New Roman" w:hAnsiTheme="minorHAnsi" w:cstheme="minorHAnsi" w:hint="cs"/>
          <w:rtl/>
          <w:lang w:val="fr-CH" w:eastAsia="fr-CH" w:bidi="ar-EG"/>
        </w:rPr>
        <w:t>[بدون تغيير]</w:t>
      </w:r>
      <w:r w:rsidR="00A86DE6">
        <w:rPr>
          <w:rFonts w:asciiTheme="minorHAnsi" w:eastAsia="Times New Roman" w:hAnsiTheme="minorHAnsi" w:cstheme="minorHAnsi" w:hint="cs"/>
          <w:i/>
          <w:iCs/>
          <w:rtl/>
          <w:lang w:val="fr-CH" w:eastAsia="fr-CH" w:bidi="ar-EG"/>
        </w:rPr>
        <w:t xml:space="preserve"> </w:t>
      </w:r>
      <w:r w:rsidRPr="007F5D5B">
        <w:rPr>
          <w:rFonts w:asciiTheme="minorHAnsi" w:eastAsia="Times New Roman" w:hAnsiTheme="minorHAnsi"/>
          <w:rtl/>
          <w:lang w:val="fr-CH" w:eastAsia="fr-CH" w:bidi="ar-EG"/>
        </w:rPr>
        <w:t>لا يكون المكتب الوطني أو المنظمة الحكومية الدولية ملزما بتسلم الطلبات الدولية المودعة في شكل إلكتروني أو بوسائل إلكترونية أو بمعالجة تلك الطلبات إلاّ إذا أخطر المكتب الدولي بأنه مستعد لذلك امتثالا للأحكام المطبقة من التعليمات الإدارية. ويتولى المكتب الدولي نشر تلك الإفادة في الجريدة.</w:t>
      </w:r>
    </w:p>
    <w:p w14:paraId="598E75BB" w14:textId="5443EE2E" w:rsidR="00A86DE6" w:rsidRDefault="00A86DE6" w:rsidP="00581FBF">
      <w:pPr>
        <w:spacing w:after="220" w:line="340" w:lineRule="atLeast"/>
        <w:ind w:firstLine="851"/>
        <w:jc w:val="lowKashida"/>
        <w:rPr>
          <w:rStyle w:val="InsertedText0"/>
          <w:rtl/>
          <w:lang w:eastAsia="en-US"/>
        </w:rPr>
      </w:pPr>
      <w:r w:rsidRPr="008E7DAB">
        <w:rPr>
          <w:rStyle w:val="InsertedText0"/>
          <w:rFonts w:cstheme="minorHAnsi"/>
          <w:rtl/>
          <w:lang w:eastAsia="en-US"/>
        </w:rPr>
        <w:t>(د</w:t>
      </w:r>
      <w:r w:rsidR="00221C74">
        <w:rPr>
          <w:rStyle w:val="InsertedText0"/>
          <w:rFonts w:cstheme="minorHAnsi" w:hint="cs"/>
          <w:rtl/>
          <w:lang w:eastAsia="en-US"/>
        </w:rPr>
        <w:t>-</w:t>
      </w:r>
      <w:r w:rsidRPr="008E7DAB">
        <w:rPr>
          <w:rStyle w:val="InsertedText0"/>
          <w:rFonts w:cstheme="minorHAnsi" w:hint="cs"/>
          <w:rtl/>
          <w:lang w:eastAsia="en-US"/>
        </w:rPr>
        <w:t xml:space="preserve">ثانيا) </w:t>
      </w:r>
      <w:r w:rsidR="008E7DAB">
        <w:rPr>
          <w:rStyle w:val="InsertedText0"/>
          <w:rFonts w:hint="cs"/>
          <w:rtl/>
          <w:lang w:eastAsia="en-US"/>
        </w:rPr>
        <w:t>يجوز ل</w:t>
      </w:r>
      <w:r w:rsidR="008E7DAB" w:rsidRPr="008E7DAB">
        <w:rPr>
          <w:rStyle w:val="InsertedText0"/>
          <w:rtl/>
          <w:lang w:eastAsia="en-US"/>
        </w:rPr>
        <w:t>لمكتب الوطني أو المنظمة الحكومية الدولية</w:t>
      </w:r>
      <w:r w:rsidR="008E7DAB">
        <w:rPr>
          <w:rStyle w:val="InsertedText0"/>
          <w:rFonts w:hint="cs"/>
          <w:rtl/>
          <w:lang w:eastAsia="en-US"/>
        </w:rPr>
        <w:t>، بخلاف المكتب الدولي،</w:t>
      </w:r>
      <w:r w:rsidR="008E7DAB" w:rsidRPr="008E7DAB">
        <w:rPr>
          <w:rStyle w:val="InsertedText0"/>
          <w:rtl/>
          <w:lang w:eastAsia="en-US"/>
        </w:rPr>
        <w:t xml:space="preserve"> </w:t>
      </w:r>
      <w:r w:rsidR="008E7DAB">
        <w:rPr>
          <w:rStyle w:val="InsertedText0"/>
          <w:rFonts w:hint="cs"/>
          <w:rtl/>
          <w:lang w:eastAsia="en-US"/>
        </w:rPr>
        <w:t xml:space="preserve">الذي قدّم إخطارا بموجب الفقرة (د) </w:t>
      </w:r>
      <w:r w:rsidR="00D135E0">
        <w:rPr>
          <w:rStyle w:val="InsertedText0"/>
          <w:rFonts w:hint="cs"/>
          <w:rtl/>
          <w:lang w:eastAsia="en-US"/>
        </w:rPr>
        <w:t xml:space="preserve">بإخطار المكتب الدولي أنه سيستلم </w:t>
      </w:r>
      <w:r w:rsidR="008E7DAB" w:rsidRPr="008E7DAB">
        <w:rPr>
          <w:rStyle w:val="InsertedText0"/>
          <w:rtl/>
          <w:lang w:eastAsia="en-US"/>
        </w:rPr>
        <w:t xml:space="preserve">الطلبات الدولية المودعة في شكل إلكتروني أو بوسائل إلكترونية </w:t>
      </w:r>
      <w:r w:rsidR="00D135E0">
        <w:rPr>
          <w:rStyle w:val="InsertedText0"/>
          <w:rFonts w:hint="cs"/>
          <w:rtl/>
          <w:lang w:eastAsia="en-US"/>
        </w:rPr>
        <w:t xml:space="preserve">فقط. </w:t>
      </w:r>
      <w:r w:rsidR="008E7DAB" w:rsidRPr="008E7DAB">
        <w:rPr>
          <w:rStyle w:val="InsertedText0"/>
          <w:rtl/>
          <w:lang w:eastAsia="en-US"/>
        </w:rPr>
        <w:t xml:space="preserve">ويتولى المكتب الدولي نشر </w:t>
      </w:r>
      <w:r w:rsidR="00D135E0">
        <w:rPr>
          <w:rStyle w:val="InsertedText0"/>
          <w:rFonts w:hint="cs"/>
          <w:rtl/>
          <w:lang w:eastAsia="en-US"/>
        </w:rPr>
        <w:t xml:space="preserve">الإخطار </w:t>
      </w:r>
      <w:r w:rsidR="00080575">
        <w:rPr>
          <w:rStyle w:val="InsertedText0"/>
          <w:rFonts w:hint="cs"/>
          <w:rtl/>
          <w:lang w:eastAsia="en-US"/>
        </w:rPr>
        <w:t xml:space="preserve">المقدم </w:t>
      </w:r>
      <w:r w:rsidR="00221C74">
        <w:rPr>
          <w:rStyle w:val="InsertedText0"/>
          <w:rFonts w:hint="cs"/>
          <w:rtl/>
          <w:lang w:eastAsia="en-US"/>
        </w:rPr>
        <w:t>بموجب هذه الفقرة</w:t>
      </w:r>
      <w:r w:rsidR="00A152F2">
        <w:rPr>
          <w:rStyle w:val="InsertedText0"/>
          <w:rFonts w:hint="cs"/>
          <w:rtl/>
          <w:lang w:eastAsia="en-US"/>
        </w:rPr>
        <w:t xml:space="preserve"> </w:t>
      </w:r>
      <w:r w:rsidR="008E7DAB" w:rsidRPr="008E7DAB">
        <w:rPr>
          <w:rStyle w:val="InsertedText0"/>
          <w:rtl/>
          <w:lang w:eastAsia="en-US"/>
        </w:rPr>
        <w:t>في الجريدة.</w:t>
      </w:r>
    </w:p>
    <w:p w14:paraId="113F833F" w14:textId="575D49FC" w:rsidR="00362A9C" w:rsidRPr="008E7DAB" w:rsidRDefault="00362A9C" w:rsidP="00581FBF">
      <w:pPr>
        <w:spacing w:after="220" w:line="340" w:lineRule="atLeast"/>
        <w:ind w:firstLine="851"/>
        <w:jc w:val="lowKashida"/>
        <w:rPr>
          <w:rStyle w:val="InsertedText0"/>
          <w:rFonts w:cstheme="minorHAnsi"/>
          <w:rtl/>
          <w:lang w:eastAsia="en-US"/>
        </w:rPr>
      </w:pPr>
      <w:r w:rsidRPr="00362A9C">
        <w:rPr>
          <w:rStyle w:val="InsertedText0"/>
          <w:rtl/>
          <w:lang w:eastAsia="en-US"/>
        </w:rPr>
        <w:t>(د</w:t>
      </w:r>
      <w:r w:rsidR="00221C74">
        <w:rPr>
          <w:rStyle w:val="InsertedText0"/>
          <w:rFonts w:hint="cs"/>
          <w:rtl/>
          <w:lang w:eastAsia="en-US"/>
        </w:rPr>
        <w:t>-</w:t>
      </w:r>
      <w:r w:rsidRPr="00362A9C">
        <w:rPr>
          <w:rStyle w:val="InsertedText0"/>
          <w:rtl/>
          <w:lang w:eastAsia="en-US"/>
        </w:rPr>
        <w:t>ثالثا) يجوز للمكتب الوطني أو المنظمة الحكومية الدولية التي أرسلت إخطارا بموجب الفقرة (د) وليس الفقرة (د</w:t>
      </w:r>
      <w:r w:rsidR="00A152F2">
        <w:rPr>
          <w:rStyle w:val="InsertedText0"/>
          <w:rFonts w:hint="cs"/>
          <w:rtl/>
          <w:lang w:eastAsia="en-US"/>
        </w:rPr>
        <w:t>-</w:t>
      </w:r>
      <w:r>
        <w:rPr>
          <w:rStyle w:val="InsertedText0"/>
          <w:rFonts w:hint="cs"/>
          <w:rtl/>
          <w:lang w:eastAsia="en-US"/>
        </w:rPr>
        <w:t>ثانيا</w:t>
      </w:r>
      <w:r w:rsidRPr="00362A9C">
        <w:rPr>
          <w:rStyle w:val="InsertedText0"/>
          <w:rtl/>
          <w:lang w:eastAsia="en-US"/>
        </w:rPr>
        <w:t xml:space="preserve">) أن تخطر المكتب الدولي بأن أي طلب مودّع </w:t>
      </w:r>
      <w:r w:rsidR="00A152F2">
        <w:rPr>
          <w:rStyle w:val="InsertedText0"/>
          <w:rFonts w:hint="cs"/>
          <w:rtl/>
          <w:lang w:eastAsia="en-US"/>
        </w:rPr>
        <w:t>في شكل ورقي</w:t>
      </w:r>
      <w:r w:rsidRPr="00362A9C">
        <w:rPr>
          <w:rStyle w:val="InsertedText0"/>
          <w:rtl/>
          <w:lang w:eastAsia="en-US"/>
        </w:rPr>
        <w:t xml:space="preserve"> يجب إعادة تقديمه بالوسائل الإلكترونية في غضون شهرين من تاريخ الدعوة من قبل هذا المكتب أو المنظمة. </w:t>
      </w:r>
      <w:r>
        <w:rPr>
          <w:rStyle w:val="InsertedText0"/>
          <w:rFonts w:hint="cs"/>
          <w:rtl/>
          <w:lang w:eastAsia="en-US"/>
        </w:rPr>
        <w:t>و</w:t>
      </w:r>
      <w:r w:rsidRPr="00362A9C">
        <w:rPr>
          <w:rStyle w:val="InsertedText0"/>
          <w:rtl/>
          <w:lang w:eastAsia="en-US"/>
        </w:rPr>
        <w:t xml:space="preserve">إذا لم </w:t>
      </w:r>
      <w:r>
        <w:rPr>
          <w:rStyle w:val="InsertedText0"/>
          <w:rFonts w:hint="cs"/>
          <w:rtl/>
          <w:lang w:eastAsia="en-US"/>
        </w:rPr>
        <w:t xml:space="preserve">تُستلم </w:t>
      </w:r>
      <w:r w:rsidRPr="00362A9C">
        <w:rPr>
          <w:rStyle w:val="InsertedText0"/>
          <w:rtl/>
          <w:lang w:eastAsia="en-US"/>
        </w:rPr>
        <w:t>المستندات المقابلة في الوقت المناسب، ي</w:t>
      </w:r>
      <w:r w:rsidR="003C68EA">
        <w:rPr>
          <w:rStyle w:val="InsertedText0"/>
          <w:rFonts w:hint="cs"/>
          <w:rtl/>
          <w:lang w:eastAsia="en-US"/>
        </w:rPr>
        <w:t>ُ</w:t>
      </w:r>
      <w:r w:rsidRPr="00362A9C">
        <w:rPr>
          <w:rStyle w:val="InsertedText0"/>
          <w:rtl/>
          <w:lang w:eastAsia="en-US"/>
        </w:rPr>
        <w:t xml:space="preserve">عتبر الطلب الدولي مسحوبا </w:t>
      </w:r>
      <w:r w:rsidR="003C68EA">
        <w:rPr>
          <w:rStyle w:val="InsertedText0"/>
          <w:rFonts w:hint="cs"/>
          <w:rtl/>
          <w:lang w:eastAsia="en-US"/>
        </w:rPr>
        <w:t xml:space="preserve">ويتعين </w:t>
      </w:r>
      <w:r w:rsidRPr="00362A9C">
        <w:rPr>
          <w:rStyle w:val="InsertedText0"/>
          <w:rtl/>
          <w:lang w:eastAsia="en-US"/>
        </w:rPr>
        <w:t xml:space="preserve">على مكتب تسلم الطلبات إعلان ذلك. </w:t>
      </w:r>
      <w:r w:rsidR="00080575" w:rsidRPr="008E7DAB">
        <w:rPr>
          <w:rStyle w:val="InsertedText0"/>
          <w:rtl/>
          <w:lang w:eastAsia="en-US"/>
        </w:rPr>
        <w:t xml:space="preserve">ويتولى المكتب الدولي نشر </w:t>
      </w:r>
      <w:r w:rsidR="00080575">
        <w:rPr>
          <w:rStyle w:val="InsertedText0"/>
          <w:rFonts w:hint="cs"/>
          <w:rtl/>
          <w:lang w:eastAsia="en-US"/>
        </w:rPr>
        <w:t xml:space="preserve">الإخطار المقدم بموجب هذه الفقرة </w:t>
      </w:r>
      <w:r w:rsidR="00080575" w:rsidRPr="008E7DAB">
        <w:rPr>
          <w:rStyle w:val="InsertedText0"/>
          <w:rtl/>
          <w:lang w:eastAsia="en-US"/>
        </w:rPr>
        <w:t>في الجريدة.</w:t>
      </w:r>
    </w:p>
    <w:p w14:paraId="7FE5CE6C" w14:textId="53097008" w:rsidR="00986F60" w:rsidRPr="00986F60" w:rsidRDefault="00986F60" w:rsidP="00581FBF">
      <w:pPr>
        <w:spacing w:after="220" w:line="340" w:lineRule="atLeast"/>
        <w:ind w:firstLine="851"/>
        <w:jc w:val="lowKashida"/>
        <w:rPr>
          <w:rStyle w:val="InsertedText0"/>
          <w:rFonts w:cstheme="minorHAnsi"/>
          <w:color w:val="auto"/>
          <w:u w:val="none"/>
          <w:rtl/>
          <w:lang w:eastAsia="en-US"/>
        </w:rPr>
      </w:pPr>
      <w:r w:rsidRPr="00986F60">
        <w:rPr>
          <w:rStyle w:val="InsertedText0"/>
          <w:color w:val="auto"/>
          <w:u w:val="none"/>
          <w:rtl/>
          <w:lang w:eastAsia="en-US"/>
        </w:rPr>
        <w:t>(</w:t>
      </w:r>
      <w:r w:rsidRPr="00986F60">
        <w:rPr>
          <w:rStyle w:val="InsertedText0"/>
          <w:rFonts w:hint="cs"/>
          <w:color w:val="auto"/>
          <w:u w:val="none"/>
          <w:rtl/>
          <w:lang w:eastAsia="en-US"/>
        </w:rPr>
        <w:t>ﻫ</w:t>
      </w:r>
      <w:r w:rsidRPr="00986F60">
        <w:rPr>
          <w:rStyle w:val="InsertedText0"/>
          <w:color w:val="auto"/>
          <w:u w:val="none"/>
          <w:rtl/>
          <w:lang w:eastAsia="en-US"/>
        </w:rPr>
        <w:t>)</w:t>
      </w:r>
      <w:r w:rsidRPr="00986F60">
        <w:rPr>
          <w:rStyle w:val="InsertedText0"/>
          <w:color w:val="auto"/>
          <w:u w:val="none"/>
          <w:rtl/>
          <w:lang w:eastAsia="en-US"/>
        </w:rPr>
        <w:tab/>
      </w:r>
      <w:r w:rsidR="0002759B" w:rsidRPr="00A86DE6">
        <w:rPr>
          <w:rFonts w:asciiTheme="minorHAnsi" w:eastAsia="Times New Roman" w:hAnsiTheme="minorHAnsi" w:cstheme="minorHAnsi" w:hint="cs"/>
          <w:rtl/>
          <w:lang w:val="fr-CH" w:eastAsia="fr-CH" w:bidi="ar-EG"/>
        </w:rPr>
        <w:t>[بدون تغيير]</w:t>
      </w:r>
      <w:r w:rsidR="0002759B">
        <w:rPr>
          <w:rFonts w:asciiTheme="minorHAnsi" w:eastAsia="Times New Roman" w:hAnsiTheme="minorHAnsi" w:cstheme="minorHAnsi" w:hint="cs"/>
          <w:i/>
          <w:iCs/>
          <w:rtl/>
          <w:lang w:val="fr-CH" w:eastAsia="fr-CH" w:bidi="ar-EG"/>
        </w:rPr>
        <w:t xml:space="preserve"> </w:t>
      </w:r>
      <w:r w:rsidRPr="00986F60">
        <w:rPr>
          <w:rStyle w:val="InsertedText0"/>
          <w:color w:val="auto"/>
          <w:u w:val="none"/>
          <w:rtl/>
          <w:lang w:eastAsia="en-US"/>
        </w:rPr>
        <w:t>لا يجوز لمكتب تسلم الطلبات الذي وجه إخطارا إلى المكتب الدولي بناء على الفقرة (د) أن يرفض معالجة طلب دولي مودع في شكل إلكتروني أو بوسائل إلكترونية إذا كان ذلك الطلب يستوفي الشروط المطبقة بناء على التعليمات الإدارية.</w:t>
      </w:r>
    </w:p>
    <w:p w14:paraId="2E2D110D" w14:textId="4F60E3B9" w:rsidR="00986F60" w:rsidRPr="00581FBF" w:rsidRDefault="00986F60" w:rsidP="00581FBF">
      <w:pPr>
        <w:pStyle w:val="Heading2"/>
        <w:spacing w:after="220"/>
        <w:rPr>
          <w:b/>
          <w:bCs w:val="0"/>
          <w:sz w:val="22"/>
          <w:szCs w:val="22"/>
          <w:rtl/>
          <w:lang w:val="fr-CH" w:eastAsia="fr-CH" w:bidi="ar-EG"/>
        </w:rPr>
      </w:pPr>
      <w:bookmarkStart w:id="28" w:name="_Toc157805018"/>
      <w:r w:rsidRPr="00581FBF">
        <w:rPr>
          <w:rFonts w:cstheme="minorHAnsi"/>
          <w:b/>
          <w:bCs w:val="0"/>
          <w:sz w:val="22"/>
          <w:szCs w:val="22"/>
          <w:rtl/>
          <w:lang w:val="fr-CH" w:eastAsia="fr-CH" w:bidi="ar-EG"/>
        </w:rPr>
        <w:t>89</w:t>
      </w:r>
      <w:r w:rsidRPr="002E16CA">
        <w:rPr>
          <w:rFonts w:cstheme="minorHAnsi"/>
          <w:b/>
          <w:bCs w:val="0"/>
          <w:sz w:val="22"/>
          <w:szCs w:val="22"/>
          <w:vertAlign w:val="superscript"/>
          <w:rtl/>
          <w:lang w:val="fr-CH" w:eastAsia="fr-CH" w:bidi="ar-EG"/>
        </w:rPr>
        <w:t>(ثانيا)</w:t>
      </w:r>
      <w:r w:rsidRPr="00581FBF">
        <w:rPr>
          <w:rFonts w:cstheme="minorHAnsi"/>
          <w:b/>
          <w:bCs w:val="0"/>
          <w:sz w:val="22"/>
          <w:szCs w:val="22"/>
          <w:rtl/>
          <w:lang w:val="fr-CH" w:eastAsia="fr-CH" w:bidi="ar-EG"/>
        </w:rPr>
        <w:t>2</w:t>
      </w:r>
      <w:r w:rsidRPr="00581FBF">
        <w:rPr>
          <w:rFonts w:cstheme="minorHAnsi"/>
          <w:b/>
          <w:bCs w:val="0"/>
          <w:sz w:val="22"/>
          <w:szCs w:val="22"/>
          <w:rtl/>
          <w:lang w:val="fr-CH" w:eastAsia="fr-CH" w:bidi="ar-EG"/>
        </w:rPr>
        <w:tab/>
        <w:t>المستندات الأخرى</w:t>
      </w:r>
      <w:bookmarkEnd w:id="28"/>
    </w:p>
    <w:p w14:paraId="4619401D" w14:textId="0D5A4239" w:rsidR="00986F60" w:rsidRPr="00E240D2" w:rsidRDefault="00986F60" w:rsidP="00581FBF">
      <w:pPr>
        <w:spacing w:after="220" w:line="340" w:lineRule="atLeast"/>
        <w:ind w:firstLine="851"/>
        <w:jc w:val="lowKashida"/>
        <w:rPr>
          <w:rStyle w:val="InsertedText0"/>
          <w:rtl/>
          <w:lang w:eastAsia="en-US"/>
        </w:rPr>
      </w:pPr>
      <w:r w:rsidRPr="00E240D2">
        <w:rPr>
          <w:rStyle w:val="InsertedText0"/>
          <w:color w:val="auto"/>
          <w:u w:val="none"/>
          <w:rtl/>
          <w:lang w:eastAsia="en-US"/>
        </w:rPr>
        <w:t>تطبق القاعدة 89</w:t>
      </w:r>
      <w:r w:rsidRPr="00DF0D82">
        <w:rPr>
          <w:rStyle w:val="InsertedText0"/>
          <w:color w:val="auto"/>
          <w:u w:val="none"/>
          <w:vertAlign w:val="superscript"/>
          <w:rtl/>
          <w:lang w:eastAsia="en-US"/>
        </w:rPr>
        <w:t>(ثانيا)</w:t>
      </w:r>
      <w:r w:rsidRPr="00E240D2">
        <w:rPr>
          <w:rStyle w:val="InsertedText0"/>
          <w:color w:val="auto"/>
          <w:u w:val="none"/>
          <w:rtl/>
          <w:lang w:eastAsia="en-US"/>
        </w:rPr>
        <w:t>1 مع ما يلزم من تبديل على المستندات والمراسلات الأخرى المتعلقة بالطلبات الدولية</w:t>
      </w:r>
      <w:r w:rsidR="00BD393A" w:rsidRPr="00E240D2">
        <w:rPr>
          <w:rStyle w:val="InsertedText0"/>
          <w:rFonts w:hint="cs"/>
          <w:rtl/>
          <w:lang w:eastAsia="en-US"/>
        </w:rPr>
        <w:t xml:space="preserve">، </w:t>
      </w:r>
      <w:r w:rsidR="00BD393A" w:rsidRPr="00E240D2">
        <w:rPr>
          <w:rStyle w:val="InsertedText0"/>
          <w:rtl/>
          <w:lang w:eastAsia="en-US"/>
        </w:rPr>
        <w:t>شريطة أنه، في حالة قيام مكتب وطني أو منظمة حكومية دولية بتقديم إخطار بموجب القاعدة 89</w:t>
      </w:r>
      <w:r w:rsidR="00E240D2" w:rsidRPr="00DF0D82">
        <w:rPr>
          <w:rStyle w:val="InsertedText0"/>
          <w:rFonts w:hint="cs"/>
          <w:vertAlign w:val="superscript"/>
          <w:rtl/>
          <w:lang w:eastAsia="en-US"/>
        </w:rPr>
        <w:t>(ثانيا)</w:t>
      </w:r>
      <w:r w:rsidR="00BD393A" w:rsidRPr="00E240D2">
        <w:rPr>
          <w:rStyle w:val="InsertedText0"/>
          <w:rtl/>
          <w:lang w:eastAsia="en-US"/>
        </w:rPr>
        <w:t>1 (د</w:t>
      </w:r>
      <w:r w:rsidR="00DF0D82">
        <w:rPr>
          <w:rStyle w:val="InsertedText0"/>
          <w:rFonts w:hint="cs"/>
          <w:rtl/>
          <w:lang w:eastAsia="en-US"/>
        </w:rPr>
        <w:t>-</w:t>
      </w:r>
      <w:r w:rsidR="00BD393A" w:rsidRPr="00E240D2">
        <w:rPr>
          <w:rStyle w:val="InsertedText0"/>
          <w:rtl/>
          <w:lang w:eastAsia="en-US"/>
        </w:rPr>
        <w:t xml:space="preserve">ثالثا)، فإن أي </w:t>
      </w:r>
      <w:r w:rsidR="00E240D2" w:rsidRPr="00E240D2">
        <w:rPr>
          <w:rStyle w:val="InsertedText0"/>
          <w:rFonts w:hint="cs"/>
          <w:rtl/>
          <w:lang w:eastAsia="en-US"/>
        </w:rPr>
        <w:t xml:space="preserve">مستندات </w:t>
      </w:r>
      <w:r w:rsidR="00BD393A" w:rsidRPr="00E240D2">
        <w:rPr>
          <w:rStyle w:val="InsertedText0"/>
          <w:rtl/>
          <w:lang w:eastAsia="en-US"/>
        </w:rPr>
        <w:t xml:space="preserve">أو مراسلات مودعة </w:t>
      </w:r>
      <w:r w:rsidR="00EE1CB9">
        <w:rPr>
          <w:rStyle w:val="InsertedText0"/>
          <w:rFonts w:hint="cs"/>
          <w:rtl/>
          <w:lang w:eastAsia="en-US"/>
        </w:rPr>
        <w:t>في شكل ورقي</w:t>
      </w:r>
      <w:r w:rsidR="00BD393A" w:rsidRPr="00E240D2">
        <w:rPr>
          <w:rStyle w:val="InsertedText0"/>
          <w:rtl/>
          <w:lang w:eastAsia="en-US"/>
        </w:rPr>
        <w:t xml:space="preserve"> ولم </w:t>
      </w:r>
      <w:r w:rsidR="00E258CF">
        <w:rPr>
          <w:rStyle w:val="InsertedText0"/>
          <w:rFonts w:hint="cs"/>
          <w:rtl/>
          <w:lang w:eastAsia="en-US"/>
        </w:rPr>
        <w:t xml:space="preserve">تقدم مرة أخرى </w:t>
      </w:r>
      <w:r w:rsidR="00BD393A" w:rsidRPr="00E240D2">
        <w:rPr>
          <w:rStyle w:val="InsertedText0"/>
          <w:rtl/>
          <w:lang w:eastAsia="en-US"/>
        </w:rPr>
        <w:t xml:space="preserve">بوسائل إلكترونية في غضون شهرين من تاريخ الدعوة المقابلة يجب أن </w:t>
      </w:r>
      <w:r w:rsidR="00E240D2" w:rsidRPr="00E240D2">
        <w:rPr>
          <w:rStyle w:val="InsertedText0"/>
          <w:rFonts w:hint="cs"/>
          <w:rtl/>
          <w:lang w:eastAsia="en-US"/>
        </w:rPr>
        <w:t>يصرف النظر عنها</w:t>
      </w:r>
      <w:r w:rsidR="00BD393A" w:rsidRPr="00E240D2">
        <w:rPr>
          <w:rStyle w:val="InsertedText0"/>
          <w:rtl/>
          <w:lang w:eastAsia="en-US"/>
        </w:rPr>
        <w:t>.</w:t>
      </w:r>
    </w:p>
    <w:p w14:paraId="7A42A11D" w14:textId="41DD0928" w:rsidR="00831D71" w:rsidRDefault="00831D71" w:rsidP="00581FBF">
      <w:pPr>
        <w:spacing w:after="220" w:line="340" w:lineRule="atLeast"/>
        <w:jc w:val="lowKashida"/>
        <w:rPr>
          <w:rStyle w:val="InsertedText0"/>
          <w:color w:val="auto"/>
          <w:u w:val="none"/>
          <w:rtl/>
          <w:lang w:eastAsia="en-US"/>
        </w:rPr>
      </w:pPr>
      <w:r w:rsidRPr="00831D71">
        <w:rPr>
          <w:rStyle w:val="InsertedText0"/>
          <w:color w:val="auto"/>
          <w:u w:val="none"/>
          <w:rtl/>
          <w:lang w:eastAsia="en-US"/>
        </w:rPr>
        <w:lastRenderedPageBreak/>
        <w:t>[</w:t>
      </w:r>
      <w:r w:rsidRPr="00266A30">
        <w:rPr>
          <w:rStyle w:val="InsertedText0"/>
          <w:color w:val="auto"/>
          <w:rtl/>
          <w:lang w:eastAsia="en-US"/>
        </w:rPr>
        <w:t>ملاحظة</w:t>
      </w:r>
      <w:r w:rsidRPr="00831D71">
        <w:rPr>
          <w:rStyle w:val="InsertedText0"/>
          <w:color w:val="auto"/>
          <w:u w:val="none"/>
          <w:rtl/>
          <w:lang w:eastAsia="en-US"/>
        </w:rPr>
        <w:t xml:space="preserve">: تعمل هذه الفقرة </w:t>
      </w:r>
      <w:r>
        <w:rPr>
          <w:rStyle w:val="InsertedText0"/>
          <w:rFonts w:hint="cs"/>
          <w:color w:val="auto"/>
          <w:u w:val="none"/>
          <w:rtl/>
          <w:lang w:eastAsia="en-US"/>
        </w:rPr>
        <w:t>بناء على</w:t>
      </w:r>
      <w:r w:rsidRPr="00831D71">
        <w:rPr>
          <w:rStyle w:val="InsertedText0"/>
          <w:color w:val="auto"/>
          <w:u w:val="none"/>
          <w:rtl/>
          <w:lang w:eastAsia="en-US"/>
        </w:rPr>
        <w:t xml:space="preserve"> القاعدة </w:t>
      </w:r>
      <w:r w:rsidRPr="00986F60">
        <w:rPr>
          <w:rStyle w:val="InsertedText0"/>
          <w:color w:val="auto"/>
          <w:u w:val="none"/>
          <w:rtl/>
          <w:lang w:eastAsia="en-US"/>
        </w:rPr>
        <w:t>89</w:t>
      </w:r>
      <w:r w:rsidRPr="00831D71">
        <w:rPr>
          <w:rStyle w:val="InsertedText0"/>
          <w:color w:val="auto"/>
          <w:u w:val="none"/>
          <w:vertAlign w:val="superscript"/>
          <w:rtl/>
          <w:lang w:eastAsia="en-US"/>
        </w:rPr>
        <w:t>(ثانيا)</w:t>
      </w:r>
      <w:r w:rsidRPr="00986F60">
        <w:rPr>
          <w:rStyle w:val="InsertedText0"/>
          <w:color w:val="auto"/>
          <w:u w:val="none"/>
          <w:rtl/>
          <w:lang w:eastAsia="en-US"/>
        </w:rPr>
        <w:t xml:space="preserve">1 </w:t>
      </w:r>
      <w:r w:rsidRPr="00831D71">
        <w:rPr>
          <w:rStyle w:val="InsertedText0"/>
          <w:color w:val="auto"/>
          <w:u w:val="none"/>
          <w:rtl/>
          <w:lang w:eastAsia="en-US"/>
        </w:rPr>
        <w:t xml:space="preserve">المعدلة لتوسيع إمكانية استبعاد </w:t>
      </w:r>
      <w:r>
        <w:rPr>
          <w:rStyle w:val="InsertedText0"/>
          <w:rFonts w:hint="cs"/>
          <w:color w:val="auto"/>
          <w:u w:val="none"/>
          <w:rtl/>
          <w:lang w:eastAsia="en-US"/>
        </w:rPr>
        <w:t>إيداع</w:t>
      </w:r>
      <w:r w:rsidRPr="00831D71">
        <w:rPr>
          <w:rStyle w:val="InsertedText0"/>
          <w:color w:val="auto"/>
          <w:u w:val="none"/>
          <w:rtl/>
          <w:lang w:eastAsia="en-US"/>
        </w:rPr>
        <w:t xml:space="preserve"> </w:t>
      </w:r>
      <w:r>
        <w:rPr>
          <w:rStyle w:val="InsertedText0"/>
          <w:rFonts w:hint="cs"/>
          <w:color w:val="auto"/>
          <w:u w:val="none"/>
          <w:rtl/>
          <w:lang w:eastAsia="en-US"/>
        </w:rPr>
        <w:t>المستندات</w:t>
      </w:r>
      <w:r w:rsidRPr="00831D71">
        <w:rPr>
          <w:rStyle w:val="InsertedText0"/>
          <w:color w:val="auto"/>
          <w:u w:val="none"/>
          <w:rtl/>
          <w:lang w:eastAsia="en-US"/>
        </w:rPr>
        <w:t xml:space="preserve"> </w:t>
      </w:r>
      <w:r>
        <w:rPr>
          <w:rStyle w:val="InsertedText0"/>
          <w:rFonts w:hint="cs"/>
          <w:color w:val="auto"/>
          <w:u w:val="none"/>
          <w:rtl/>
          <w:lang w:eastAsia="en-US"/>
        </w:rPr>
        <w:t>اللاحقة ورقيا</w:t>
      </w:r>
      <w:r w:rsidR="0067433D">
        <w:rPr>
          <w:rStyle w:val="InsertedText0"/>
          <w:rFonts w:hint="cs"/>
          <w:color w:val="auto"/>
          <w:u w:val="none"/>
          <w:rtl/>
          <w:lang w:eastAsia="en-US"/>
        </w:rPr>
        <w:t>، أو طلب إعادة تقديمها بنسق إلكتروني</w:t>
      </w:r>
      <w:r w:rsidRPr="00831D71">
        <w:rPr>
          <w:rStyle w:val="InsertedText0"/>
          <w:color w:val="auto"/>
          <w:u w:val="none"/>
          <w:rtl/>
          <w:lang w:eastAsia="en-US"/>
        </w:rPr>
        <w:t xml:space="preserve">. </w:t>
      </w:r>
      <w:r>
        <w:rPr>
          <w:rStyle w:val="InsertedText0"/>
          <w:rFonts w:hint="cs"/>
          <w:color w:val="auto"/>
          <w:u w:val="none"/>
          <w:rtl/>
          <w:lang w:eastAsia="en-US"/>
        </w:rPr>
        <w:t>وسيتم الأمر تدريجيا</w:t>
      </w:r>
      <w:r w:rsidRPr="00831D71">
        <w:rPr>
          <w:rStyle w:val="InsertedText0"/>
          <w:color w:val="auto"/>
          <w:u w:val="none"/>
          <w:rtl/>
          <w:lang w:eastAsia="en-US"/>
        </w:rPr>
        <w:t xml:space="preserve"> </w:t>
      </w:r>
      <w:r>
        <w:rPr>
          <w:rStyle w:val="InsertedText0"/>
          <w:rFonts w:hint="cs"/>
          <w:color w:val="auto"/>
          <w:u w:val="none"/>
          <w:rtl/>
          <w:lang w:eastAsia="en-US"/>
        </w:rPr>
        <w:t xml:space="preserve">مع </w:t>
      </w:r>
      <w:r w:rsidRPr="00831D71">
        <w:rPr>
          <w:rStyle w:val="InsertedText0"/>
          <w:color w:val="auto"/>
          <w:u w:val="none"/>
          <w:rtl/>
          <w:lang w:eastAsia="en-US"/>
        </w:rPr>
        <w:t xml:space="preserve">إخطار المكتب الدولي </w:t>
      </w:r>
      <w:r>
        <w:rPr>
          <w:rStyle w:val="InsertedText0"/>
          <w:rFonts w:hint="cs"/>
          <w:color w:val="auto"/>
          <w:u w:val="none"/>
          <w:rtl/>
          <w:lang w:eastAsia="en-US"/>
        </w:rPr>
        <w:t>بعدم قبول</w:t>
      </w:r>
      <w:r w:rsidRPr="00831D71">
        <w:rPr>
          <w:rStyle w:val="InsertedText0"/>
          <w:color w:val="auto"/>
          <w:u w:val="none"/>
          <w:rtl/>
          <w:lang w:eastAsia="en-US"/>
        </w:rPr>
        <w:t xml:space="preserve"> إيداع</w:t>
      </w:r>
      <w:r>
        <w:rPr>
          <w:rStyle w:val="InsertedText0"/>
          <w:rFonts w:hint="cs"/>
          <w:color w:val="auto"/>
          <w:u w:val="none"/>
          <w:rtl/>
          <w:lang w:eastAsia="en-US"/>
        </w:rPr>
        <w:t xml:space="preserve"> الطلبات ورقيا</w:t>
      </w:r>
      <w:r w:rsidRPr="00831D71">
        <w:rPr>
          <w:rStyle w:val="InsertedText0"/>
          <w:color w:val="auto"/>
          <w:u w:val="none"/>
          <w:rtl/>
          <w:lang w:eastAsia="en-US"/>
        </w:rPr>
        <w:t xml:space="preserve"> و</w:t>
      </w:r>
      <w:r w:rsidR="00266A30">
        <w:rPr>
          <w:rStyle w:val="InsertedText0"/>
          <w:rFonts w:hint="cs"/>
          <w:color w:val="auto"/>
          <w:u w:val="none"/>
          <w:rtl/>
          <w:lang w:eastAsia="en-US"/>
        </w:rPr>
        <w:t>لا ا</w:t>
      </w:r>
      <w:r w:rsidRPr="00831D71">
        <w:rPr>
          <w:rStyle w:val="InsertedText0"/>
          <w:color w:val="auto"/>
          <w:u w:val="none"/>
          <w:rtl/>
          <w:lang w:eastAsia="en-US"/>
        </w:rPr>
        <w:t xml:space="preserve">لمستندات المودعة لاحقا </w:t>
      </w:r>
      <w:r w:rsidR="00266A30">
        <w:rPr>
          <w:rStyle w:val="InsertedText0"/>
          <w:rFonts w:hint="cs"/>
          <w:color w:val="auto"/>
          <w:u w:val="none"/>
          <w:rtl/>
          <w:lang w:eastAsia="en-US"/>
        </w:rPr>
        <w:t>في</w:t>
      </w:r>
      <w:r w:rsidRPr="00831D71">
        <w:rPr>
          <w:rStyle w:val="InsertedText0"/>
          <w:color w:val="auto"/>
          <w:u w:val="none"/>
          <w:rtl/>
          <w:lang w:eastAsia="en-US"/>
        </w:rPr>
        <w:t xml:space="preserve"> تواريخ مختلفة، شريطة أن تسمح أنظمة تكنولوجيا المعلومات ذات الصلة التي يستخدمها المكتب بذلك.]</w:t>
      </w:r>
    </w:p>
    <w:p w14:paraId="74FD7EFC" w14:textId="6A793A45" w:rsidR="00266A30" w:rsidRPr="00581FBF" w:rsidRDefault="00266A30" w:rsidP="00581FBF">
      <w:pPr>
        <w:pStyle w:val="Heading2"/>
        <w:spacing w:after="220"/>
        <w:rPr>
          <w:rFonts w:cstheme="minorHAnsi"/>
          <w:b/>
          <w:bCs w:val="0"/>
          <w:sz w:val="22"/>
          <w:szCs w:val="22"/>
          <w:rtl/>
          <w:lang w:val="fr-CH" w:eastAsia="fr-CH" w:bidi="ar-EG"/>
        </w:rPr>
      </w:pPr>
      <w:bookmarkStart w:id="29" w:name="_Toc157805019"/>
      <w:r w:rsidRPr="00581FBF">
        <w:rPr>
          <w:rFonts w:cstheme="minorHAnsi" w:hint="cs"/>
          <w:b/>
          <w:bCs w:val="0"/>
          <w:sz w:val="22"/>
          <w:szCs w:val="22"/>
          <w:rtl/>
          <w:lang w:val="fr-CH" w:eastAsia="fr-CH" w:bidi="ar-EG"/>
        </w:rPr>
        <w:t>89</w:t>
      </w:r>
      <w:r w:rsidRPr="002E16CA">
        <w:rPr>
          <w:rFonts w:cstheme="minorHAnsi"/>
          <w:b/>
          <w:bCs w:val="0"/>
          <w:sz w:val="22"/>
          <w:szCs w:val="22"/>
          <w:vertAlign w:val="superscript"/>
          <w:rtl/>
          <w:lang w:val="fr-CH" w:eastAsia="fr-CH" w:bidi="ar-EG"/>
        </w:rPr>
        <w:t>(ثانيا)</w:t>
      </w:r>
      <w:r w:rsidRPr="00581FBF">
        <w:rPr>
          <w:rFonts w:cstheme="minorHAnsi"/>
          <w:b/>
          <w:bCs w:val="0"/>
          <w:sz w:val="22"/>
          <w:szCs w:val="22"/>
          <w:rtl/>
          <w:lang w:val="fr-CH" w:eastAsia="fr-CH" w:bidi="ar-EG"/>
        </w:rPr>
        <w:t>3</w:t>
      </w:r>
      <w:r w:rsidRPr="00581FBF">
        <w:rPr>
          <w:rFonts w:cstheme="minorHAnsi"/>
          <w:b/>
          <w:bCs w:val="0"/>
          <w:sz w:val="22"/>
          <w:szCs w:val="22"/>
          <w:rtl/>
          <w:lang w:val="fr-CH" w:eastAsia="fr-CH" w:bidi="ar-EG"/>
        </w:rPr>
        <w:tab/>
        <w:t>التحويل بين المكاتب</w:t>
      </w:r>
      <w:bookmarkEnd w:id="29"/>
    </w:p>
    <w:p w14:paraId="0378128D" w14:textId="2C78096F" w:rsidR="00266A30" w:rsidRPr="00266A30" w:rsidRDefault="00266A30" w:rsidP="00581FBF">
      <w:pPr>
        <w:spacing w:after="220" w:line="340" w:lineRule="atLeast"/>
        <w:ind w:firstLine="851"/>
        <w:jc w:val="lowKashida"/>
        <w:rPr>
          <w:rStyle w:val="InsertedText0"/>
          <w:color w:val="auto"/>
          <w:u w:val="none"/>
          <w:rtl/>
          <w:lang w:eastAsia="en-US"/>
        </w:rPr>
      </w:pPr>
      <w:r w:rsidRPr="00A86DE6">
        <w:rPr>
          <w:rFonts w:asciiTheme="minorHAnsi" w:eastAsia="Times New Roman" w:hAnsiTheme="minorHAnsi" w:cstheme="minorHAnsi" w:hint="cs"/>
          <w:rtl/>
          <w:lang w:val="fr-CH" w:eastAsia="fr-CH" w:bidi="ar-EG"/>
        </w:rPr>
        <w:t>[بدون تغيير]</w:t>
      </w:r>
      <w:r>
        <w:rPr>
          <w:rFonts w:asciiTheme="minorHAnsi" w:eastAsia="Times New Roman" w:hAnsiTheme="minorHAnsi" w:cstheme="minorHAnsi" w:hint="cs"/>
          <w:i/>
          <w:iCs/>
          <w:rtl/>
          <w:lang w:val="fr-CH" w:eastAsia="fr-CH" w:bidi="ar-EG"/>
        </w:rPr>
        <w:t xml:space="preserve"> </w:t>
      </w:r>
      <w:r w:rsidRPr="00266A30">
        <w:rPr>
          <w:rStyle w:val="InsertedText0"/>
          <w:color w:val="auto"/>
          <w:u w:val="none"/>
          <w:rtl/>
          <w:lang w:eastAsia="en-US"/>
        </w:rPr>
        <w:t xml:space="preserve">متى </w:t>
      </w:r>
      <w:r w:rsidRPr="00266A30">
        <w:rPr>
          <w:rFonts w:asciiTheme="minorHAnsi" w:eastAsia="Times New Roman" w:hAnsiTheme="minorHAnsi" w:cstheme="minorHAnsi"/>
          <w:rtl/>
          <w:lang w:val="fr-CH" w:eastAsia="fr-CH" w:bidi="ar-EG"/>
        </w:rPr>
        <w:t>نصت</w:t>
      </w:r>
      <w:r w:rsidRPr="00266A30">
        <w:rPr>
          <w:rStyle w:val="InsertedText0"/>
          <w:color w:val="auto"/>
          <w:u w:val="none"/>
          <w:rtl/>
          <w:lang w:eastAsia="en-US"/>
        </w:rPr>
        <w:t xml:space="preserve"> المعاهدة أو هذه اللائحة التنفيذية أو التعليمات الإدارية على تحويل طلب دولي أو إخطار أو تبليغ أو كتاب أو مستند آخر أو تبليغه أو إرساله ("التحويل") من مكتب وطني أو منظمة حكومية دولية إلى مكتب آخر أو منظمة أخرى، جاز أن يباشر ذلك التحويل في شكل إلكتروني أو بوسائل إلكترونية إذا اتفق المرسِل والمرسَل إليه على ذلك.</w:t>
      </w:r>
    </w:p>
    <w:p w14:paraId="76F0B321" w14:textId="77777777" w:rsidR="00266A30" w:rsidRDefault="00266A30" w:rsidP="00266A30">
      <w:pPr>
        <w:pStyle w:val="Endofdocument-Annex"/>
        <w:rPr>
          <w:rStyle w:val="InsertedText0"/>
          <w:rFonts w:cstheme="minorBidi"/>
          <w:color w:val="auto"/>
          <w:u w:val="none"/>
          <w:rtl/>
          <w:lang w:eastAsia="en-US" w:bidi="ar-EG"/>
        </w:rPr>
      </w:pPr>
      <w:r>
        <w:rPr>
          <w:rStyle w:val="InsertedText0"/>
          <w:rFonts w:hint="cs"/>
          <w:color w:val="auto"/>
          <w:u w:val="none"/>
          <w:rtl/>
          <w:lang w:eastAsia="en-US"/>
        </w:rPr>
        <w:t>[يلي ذلك المرفق الثاني]</w:t>
      </w:r>
    </w:p>
    <w:p w14:paraId="2E8158A8" w14:textId="77777777" w:rsidR="001E5AC7" w:rsidRDefault="001E5AC7" w:rsidP="00266A30">
      <w:pPr>
        <w:pStyle w:val="Endofdocument-Annex"/>
        <w:rPr>
          <w:rStyle w:val="InsertedText0"/>
          <w:rFonts w:cstheme="minorBidi"/>
          <w:color w:val="auto"/>
          <w:u w:val="none"/>
          <w:rtl/>
          <w:lang w:eastAsia="en-US" w:bidi="ar-EG"/>
        </w:rPr>
      </w:pPr>
    </w:p>
    <w:p w14:paraId="5EF10096" w14:textId="5ABD62BA" w:rsidR="001E5AC7" w:rsidRPr="001E5AC7" w:rsidRDefault="001E5AC7" w:rsidP="00266A30">
      <w:pPr>
        <w:pStyle w:val="Endofdocument-Annex"/>
        <w:rPr>
          <w:rStyle w:val="InsertedText0"/>
          <w:rFonts w:cstheme="minorBidi"/>
          <w:color w:val="auto"/>
          <w:u w:val="none"/>
          <w:rtl/>
          <w:lang w:eastAsia="en-US" w:bidi="ar-EG"/>
        </w:rPr>
        <w:sectPr w:rsidR="001E5AC7" w:rsidRPr="001E5AC7" w:rsidSect="001E5AC7">
          <w:headerReference w:type="default" r:id="rId19"/>
          <w:endnotePr>
            <w:numFmt w:val="decimal"/>
          </w:endnotePr>
          <w:pgSz w:w="11907" w:h="16840" w:code="9"/>
          <w:pgMar w:top="567" w:right="1418" w:bottom="1418" w:left="1134" w:header="510" w:footer="1021" w:gutter="0"/>
          <w:pgNumType w:start="2"/>
          <w:cols w:space="720"/>
          <w:bidi/>
          <w:rtlGutter/>
          <w:docGrid w:linePitch="299"/>
        </w:sectPr>
      </w:pPr>
    </w:p>
    <w:p w14:paraId="3FE46A07" w14:textId="66978C5F" w:rsidR="00266A30" w:rsidRPr="00986F60" w:rsidRDefault="00266A30" w:rsidP="00266A30">
      <w:pPr>
        <w:pStyle w:val="Endofdocument-Annex"/>
        <w:rPr>
          <w:rStyle w:val="InsertedText0"/>
          <w:rFonts w:cstheme="minorHAnsi"/>
          <w:color w:val="auto"/>
          <w:u w:val="none"/>
          <w:rtl/>
          <w:lang w:eastAsia="en-US"/>
        </w:rPr>
      </w:pPr>
    </w:p>
    <w:p w14:paraId="42BBA1AC" w14:textId="034FCBA0" w:rsidR="00523562" w:rsidRPr="00523562" w:rsidRDefault="00523562" w:rsidP="00523562">
      <w:pPr>
        <w:keepNext/>
        <w:spacing w:after="220" w:line="340" w:lineRule="atLeast"/>
        <w:jc w:val="center"/>
        <w:rPr>
          <w:rFonts w:asciiTheme="minorHAnsi" w:eastAsia="Times New Roman" w:hAnsiTheme="minorHAnsi" w:cstheme="minorHAnsi"/>
          <w:b/>
          <w:bCs/>
          <w:sz w:val="28"/>
          <w:szCs w:val="28"/>
          <w:rtl/>
          <w:lang w:val="fr-CH" w:eastAsia="fr-CH" w:bidi="ar-EG"/>
        </w:rPr>
      </w:pPr>
      <w:r w:rsidRPr="00523562">
        <w:rPr>
          <w:rFonts w:asciiTheme="minorHAnsi" w:eastAsia="Times New Roman" w:hAnsiTheme="minorHAnsi" w:cstheme="minorHAnsi"/>
          <w:b/>
          <w:bCs/>
          <w:sz w:val="28"/>
          <w:szCs w:val="28"/>
          <w:rtl/>
          <w:lang w:val="fr-CH" w:eastAsia="fr-CH" w:bidi="ar-EG"/>
        </w:rPr>
        <w:t>التعديلات المُقترح إدخالها على التعليمات الإداري</w:t>
      </w:r>
      <w:r w:rsidRPr="00523562">
        <w:rPr>
          <w:rFonts w:asciiTheme="minorHAnsi" w:eastAsia="Times New Roman" w:hAnsiTheme="minorHAnsi" w:cstheme="minorHAnsi" w:hint="cs"/>
          <w:b/>
          <w:bCs/>
          <w:sz w:val="28"/>
          <w:szCs w:val="28"/>
          <w:rtl/>
          <w:lang w:val="fr-CH" w:eastAsia="fr-CH" w:bidi="ar-EG"/>
        </w:rPr>
        <w:t>ة</w:t>
      </w:r>
    </w:p>
    <w:p w14:paraId="7DE9D25D" w14:textId="77777777" w:rsidR="003E6240" w:rsidRPr="003E6240" w:rsidRDefault="003E6240" w:rsidP="003E6240">
      <w:pPr>
        <w:keepNext/>
        <w:keepLines/>
        <w:bidi w:val="0"/>
        <w:spacing w:before="240" w:after="240" w:line="360" w:lineRule="auto"/>
        <w:jc w:val="center"/>
        <w:rPr>
          <w:rFonts w:asciiTheme="minorHAnsi" w:eastAsia="Times New Roman" w:hAnsiTheme="minorHAnsi" w:cstheme="minorHAnsi"/>
          <w:b/>
          <w:noProof/>
          <w:snapToGrid w:val="0"/>
          <w:lang w:eastAsia="en-US"/>
        </w:rPr>
      </w:pPr>
      <w:bookmarkStart w:id="30" w:name="_Toc532119644"/>
      <w:bookmarkStart w:id="31" w:name="_Toc104211192"/>
      <w:r w:rsidRPr="003E6240">
        <w:rPr>
          <w:rFonts w:asciiTheme="minorHAnsi" w:eastAsia="Times New Roman" w:hAnsiTheme="minorHAnsi" w:cstheme="minorHAnsi"/>
          <w:b/>
          <w:noProof/>
          <w:snapToGrid w:val="0"/>
          <w:lang w:eastAsia="en-US"/>
        </w:rPr>
        <w:t xml:space="preserve">Section 703 </w:t>
      </w:r>
      <w:r w:rsidRPr="003E6240">
        <w:rPr>
          <w:rFonts w:asciiTheme="minorHAnsi" w:eastAsia="Times New Roman" w:hAnsiTheme="minorHAnsi" w:cstheme="minorHAnsi"/>
          <w:b/>
          <w:noProof/>
          <w:snapToGrid w:val="0"/>
          <w:lang w:eastAsia="en-US"/>
        </w:rPr>
        <w:br/>
        <w:t>Filing Requirements;  Basic Common Standard</w:t>
      </w:r>
      <w:bookmarkEnd w:id="30"/>
      <w:bookmarkEnd w:id="31"/>
    </w:p>
    <w:p w14:paraId="0E3840A9" w14:textId="491353F7" w:rsidR="003E6240" w:rsidRPr="003E6240" w:rsidRDefault="003E6240" w:rsidP="003E6240">
      <w:pPr>
        <w:tabs>
          <w:tab w:val="left" w:pos="454"/>
        </w:tabs>
        <w:bidi w:val="0"/>
        <w:spacing w:before="119" w:after="240" w:line="360" w:lineRule="auto"/>
        <w:rPr>
          <w:rFonts w:asciiTheme="minorHAnsi" w:eastAsia="Times New Roman" w:hAnsiTheme="minorHAnsi" w:cstheme="minorHAnsi"/>
          <w:noProof/>
          <w:snapToGrid w:val="0"/>
          <w:lang w:eastAsia="en-US"/>
        </w:rPr>
      </w:pPr>
      <w:r w:rsidRPr="003E6240">
        <w:rPr>
          <w:rFonts w:asciiTheme="minorHAnsi" w:eastAsia="Times New Roman" w:hAnsiTheme="minorHAnsi" w:cstheme="minorHAnsi"/>
          <w:noProof/>
          <w:snapToGrid w:val="0"/>
          <w:lang w:eastAsia="en-US"/>
        </w:rPr>
        <w:tab/>
        <w:t>(a) to (d)  [</w:t>
      </w:r>
      <w:r>
        <w:rPr>
          <w:rFonts w:asciiTheme="minorHAnsi" w:eastAsia="Times New Roman" w:hAnsiTheme="minorHAnsi" w:cstheme="minorHAnsi" w:hint="cs"/>
          <w:noProof/>
          <w:snapToGrid w:val="0"/>
          <w:rtl/>
          <w:lang w:eastAsia="en-US"/>
        </w:rPr>
        <w:t>بدون تغيير</w:t>
      </w:r>
      <w:r w:rsidRPr="003E6240">
        <w:rPr>
          <w:rFonts w:asciiTheme="minorHAnsi" w:eastAsia="Times New Roman" w:hAnsiTheme="minorHAnsi" w:cstheme="minorHAnsi"/>
          <w:noProof/>
          <w:snapToGrid w:val="0"/>
          <w:lang w:eastAsia="en-US"/>
        </w:rPr>
        <w:t>]</w:t>
      </w:r>
    </w:p>
    <w:p w14:paraId="1F154513" w14:textId="0D3C564D" w:rsidR="003E6240" w:rsidRPr="003E6240" w:rsidRDefault="003E6240" w:rsidP="003E6240">
      <w:pPr>
        <w:tabs>
          <w:tab w:val="left" w:pos="454"/>
        </w:tabs>
        <w:bidi w:val="0"/>
        <w:spacing w:before="119" w:after="240" w:line="360" w:lineRule="auto"/>
        <w:rPr>
          <w:rFonts w:asciiTheme="minorHAnsi" w:eastAsia="Times New Roman" w:hAnsiTheme="minorHAnsi" w:cstheme="minorHAnsi"/>
          <w:noProof/>
          <w:snapToGrid w:val="0"/>
          <w:lang w:eastAsia="en-US"/>
        </w:rPr>
      </w:pPr>
      <w:r w:rsidRPr="003E6240">
        <w:rPr>
          <w:rFonts w:asciiTheme="minorHAnsi" w:eastAsia="Times New Roman" w:hAnsiTheme="minorHAnsi" w:cstheme="minorHAnsi"/>
          <w:noProof/>
          <w:snapToGrid w:val="0"/>
          <w:lang w:eastAsia="en-US"/>
        </w:rPr>
        <w:tab/>
        <w:t>(e)  </w:t>
      </w:r>
      <w:bookmarkStart w:id="32" w:name="_703_e"/>
      <w:bookmarkEnd w:id="32"/>
      <w:r w:rsidRPr="003E6240">
        <w:rPr>
          <w:rFonts w:asciiTheme="minorHAnsi" w:eastAsia="Times New Roman" w:hAnsiTheme="minorHAnsi" w:cstheme="minorHAnsi"/>
          <w:noProof/>
          <w:snapToGrid w:val="0"/>
          <w:lang w:eastAsia="en-US"/>
        </w:rPr>
        <w:t>[</w:t>
      </w:r>
      <w:r w:rsidRPr="003E6240">
        <w:rPr>
          <w:rFonts w:asciiTheme="minorHAnsi" w:eastAsia="Times New Roman" w:hAnsiTheme="minorHAnsi" w:cstheme="minorHAnsi"/>
          <w:noProof/>
          <w:snapToGrid w:val="0"/>
          <w:rtl/>
          <w:lang w:eastAsia="en-US"/>
        </w:rPr>
        <w:t>بدون تغيير</w:t>
      </w:r>
      <w:r w:rsidRPr="003E6240">
        <w:rPr>
          <w:rFonts w:asciiTheme="minorHAnsi" w:eastAsia="Times New Roman" w:hAnsiTheme="minorHAnsi" w:cstheme="minorHAnsi"/>
          <w:noProof/>
          <w:snapToGrid w:val="0"/>
          <w:lang w:eastAsia="en-US"/>
        </w:rPr>
        <w:t>]  Any receiving Office may refuse to receive an international application submitted to it in electronic form if the application does not comply with paragraph (b), or may decide to receive the application.</w:t>
      </w:r>
    </w:p>
    <w:p w14:paraId="0E07ADCA" w14:textId="31D2C51C" w:rsidR="003E6240" w:rsidRPr="003E6240" w:rsidRDefault="003E6240" w:rsidP="003E6240">
      <w:pPr>
        <w:tabs>
          <w:tab w:val="left" w:pos="454"/>
        </w:tabs>
        <w:bidi w:val="0"/>
        <w:spacing w:before="119" w:after="240" w:line="360" w:lineRule="auto"/>
        <w:rPr>
          <w:rFonts w:asciiTheme="minorHAnsi" w:eastAsia="Times New Roman" w:hAnsiTheme="minorHAnsi" w:cstheme="minorHAnsi"/>
          <w:noProof/>
          <w:snapToGrid w:val="0"/>
          <w:color w:val="0000FF"/>
          <w:u w:val="single"/>
          <w:lang w:eastAsia="en-US"/>
        </w:rPr>
      </w:pPr>
      <w:r w:rsidRPr="003E6240">
        <w:rPr>
          <w:rFonts w:asciiTheme="minorHAnsi" w:eastAsia="Times New Roman" w:hAnsiTheme="minorHAnsi" w:cstheme="minorHAnsi"/>
          <w:noProof/>
          <w:snapToGrid w:val="0"/>
          <w:lang w:eastAsia="en-US"/>
        </w:rPr>
        <w:tab/>
      </w:r>
      <w:r w:rsidRPr="003E6240">
        <w:rPr>
          <w:rFonts w:asciiTheme="minorHAnsi" w:eastAsia="Times New Roman" w:hAnsiTheme="minorHAnsi" w:cstheme="minorHAnsi"/>
          <w:noProof/>
          <w:snapToGrid w:val="0"/>
          <w:color w:val="0000FF"/>
          <w:u w:val="single"/>
          <w:lang w:eastAsia="en-US"/>
        </w:rPr>
        <w:t>(e-</w:t>
      </w:r>
      <w:r w:rsidRPr="003E6240">
        <w:rPr>
          <w:rFonts w:asciiTheme="minorHAnsi" w:eastAsia="Times New Roman" w:hAnsiTheme="minorHAnsi" w:cstheme="minorHAnsi"/>
          <w:i/>
          <w:noProof/>
          <w:snapToGrid w:val="0"/>
          <w:color w:val="0000FF"/>
          <w:u w:val="single"/>
          <w:lang w:eastAsia="en-US"/>
        </w:rPr>
        <w:t>bis</w:t>
      </w:r>
      <w:r w:rsidRPr="003E6240">
        <w:rPr>
          <w:rFonts w:asciiTheme="minorHAnsi" w:eastAsia="Times New Roman" w:hAnsiTheme="minorHAnsi" w:cstheme="minorHAnsi"/>
          <w:noProof/>
          <w:snapToGrid w:val="0"/>
          <w:color w:val="0000FF"/>
          <w:u w:val="single"/>
          <w:lang w:eastAsia="en-US"/>
        </w:rPr>
        <w:t>)  </w:t>
      </w:r>
      <w:r w:rsidR="002C1AF0" w:rsidRPr="002C1AF0">
        <w:rPr>
          <w:rFonts w:asciiTheme="minorHAnsi" w:eastAsia="Times New Roman" w:hAnsiTheme="minorHAnsi" w:cstheme="minorHAnsi"/>
          <w:noProof/>
          <w:snapToGrid w:val="0"/>
          <w:color w:val="0000FF"/>
          <w:u w:val="single"/>
          <w:lang w:eastAsia="en-US"/>
        </w:rPr>
        <w:t>Any receiving Office that has made a notification in accordance with Rule 89bis.1(d bis) may refuse to receive an international application submitted to it on paper, or may decide to receive the application</w:t>
      </w:r>
      <w:r w:rsidRPr="003E6240">
        <w:rPr>
          <w:rFonts w:asciiTheme="minorHAnsi" w:eastAsia="Times New Roman" w:hAnsiTheme="minorHAnsi" w:cstheme="minorHAnsi"/>
          <w:noProof/>
          <w:snapToGrid w:val="0"/>
          <w:color w:val="0000FF"/>
          <w:u w:val="single"/>
          <w:lang w:eastAsia="en-US"/>
        </w:rPr>
        <w:t>.</w:t>
      </w:r>
    </w:p>
    <w:p w14:paraId="57A2E796" w14:textId="5BD43220" w:rsidR="003E6240" w:rsidRPr="003E6240" w:rsidRDefault="003E6240" w:rsidP="003E6240">
      <w:pPr>
        <w:tabs>
          <w:tab w:val="left" w:pos="454"/>
        </w:tabs>
        <w:bidi w:val="0"/>
        <w:spacing w:before="119" w:after="240" w:line="360" w:lineRule="auto"/>
        <w:rPr>
          <w:rFonts w:asciiTheme="minorHAnsi" w:eastAsia="Times New Roman" w:hAnsiTheme="minorHAnsi" w:cstheme="minorHAnsi"/>
          <w:noProof/>
          <w:snapToGrid w:val="0"/>
          <w:lang w:eastAsia="en-US"/>
        </w:rPr>
      </w:pPr>
      <w:r w:rsidRPr="003E6240">
        <w:rPr>
          <w:rFonts w:asciiTheme="minorHAnsi" w:eastAsia="Times New Roman" w:hAnsiTheme="minorHAnsi" w:cstheme="minorHAnsi"/>
          <w:noProof/>
          <w:snapToGrid w:val="0"/>
          <w:lang w:eastAsia="en-US"/>
        </w:rPr>
        <w:tab/>
        <w:t>(f)  [</w:t>
      </w:r>
      <w:r w:rsidRPr="003E6240">
        <w:rPr>
          <w:rFonts w:asciiTheme="minorHAnsi" w:eastAsia="Times New Roman" w:hAnsiTheme="minorHAnsi" w:cstheme="minorHAnsi"/>
          <w:noProof/>
          <w:snapToGrid w:val="0"/>
          <w:rtl/>
          <w:lang w:eastAsia="en-US"/>
        </w:rPr>
        <w:t>بدون تغيير</w:t>
      </w:r>
      <w:r w:rsidRPr="003E6240">
        <w:rPr>
          <w:rFonts w:asciiTheme="minorHAnsi" w:eastAsia="Times New Roman" w:hAnsiTheme="minorHAnsi" w:cstheme="minorHAnsi"/>
          <w:noProof/>
          <w:snapToGrid w:val="0"/>
          <w:lang w:eastAsia="en-US"/>
        </w:rPr>
        <w:t>]</w:t>
      </w:r>
    </w:p>
    <w:p w14:paraId="648C5D48" w14:textId="77777777" w:rsidR="003E6240" w:rsidRDefault="003E6240" w:rsidP="003E6240">
      <w:pPr>
        <w:pStyle w:val="Endofdocument-Annex"/>
        <w:rPr>
          <w:rtl/>
          <w:lang w:bidi="ar-EG"/>
        </w:rPr>
      </w:pPr>
    </w:p>
    <w:p w14:paraId="661856E6" w14:textId="77F3976C" w:rsidR="00DD0D43" w:rsidRPr="00DD0D43" w:rsidRDefault="009F4A87" w:rsidP="003E6240">
      <w:pPr>
        <w:pStyle w:val="Endofdocument-Annex"/>
        <w:rPr>
          <w:rtl/>
          <w:lang w:eastAsia="en-US"/>
        </w:rPr>
      </w:pPr>
      <w:r>
        <w:rPr>
          <w:rFonts w:hint="cs"/>
          <w:rtl/>
          <w:lang w:bidi="ar-EG"/>
        </w:rPr>
        <w:t>[نهاية المرفق</w:t>
      </w:r>
      <w:r w:rsidR="00522CB0">
        <w:rPr>
          <w:rFonts w:hint="cs"/>
          <w:rtl/>
          <w:lang w:bidi="ar-EG"/>
        </w:rPr>
        <w:t xml:space="preserve"> الثاني والوثيقة</w:t>
      </w:r>
      <w:r w:rsidR="003E6240">
        <w:rPr>
          <w:rFonts w:hint="cs"/>
          <w:rtl/>
          <w:lang w:bidi="ar-EG"/>
        </w:rPr>
        <w:t>]</w:t>
      </w:r>
    </w:p>
    <w:sectPr w:rsidR="00DD0D43" w:rsidRPr="00DD0D43" w:rsidSect="00456C03">
      <w:headerReference w:type="first" r:id="rId2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CB64" w14:textId="77777777" w:rsidR="003F1124" w:rsidRDefault="003F1124">
      <w:r>
        <w:separator/>
      </w:r>
    </w:p>
  </w:endnote>
  <w:endnote w:type="continuationSeparator" w:id="0">
    <w:p w14:paraId="2F69135E" w14:textId="77777777" w:rsidR="003F1124" w:rsidRDefault="003F1124" w:rsidP="003B38C1">
      <w:r>
        <w:separator/>
      </w:r>
    </w:p>
    <w:p w14:paraId="6D18DA6F" w14:textId="77777777" w:rsidR="003F1124" w:rsidRPr="003B38C1" w:rsidRDefault="003F1124" w:rsidP="003B38C1">
      <w:pPr>
        <w:spacing w:after="60"/>
        <w:rPr>
          <w:sz w:val="17"/>
        </w:rPr>
      </w:pPr>
      <w:r>
        <w:rPr>
          <w:sz w:val="17"/>
        </w:rPr>
        <w:t>[Endnote continued from previous page]</w:t>
      </w:r>
    </w:p>
  </w:endnote>
  <w:endnote w:type="continuationNotice" w:id="1">
    <w:p w14:paraId="7D78297C" w14:textId="77777777" w:rsidR="003F1124" w:rsidRPr="003B38C1" w:rsidRDefault="003F11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064A" w14:textId="77777777" w:rsidR="00423EBF" w:rsidRDefault="00423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8ABE" w14:textId="7C45A2F6" w:rsidR="00423EBF" w:rsidRDefault="00AF04E6">
    <w:pPr>
      <w:pStyle w:val="Footer"/>
    </w:pPr>
    <w:r>
      <w:rPr>
        <w:noProof/>
      </w:rPr>
      <mc:AlternateContent>
        <mc:Choice Requires="wps">
          <w:drawing>
            <wp:anchor distT="0" distB="0" distL="114300" distR="114300" simplePos="0" relativeHeight="251659264" behindDoc="0" locked="0" layoutInCell="0" allowOverlap="1" wp14:anchorId="1689B7F2" wp14:editId="2DA1D8FC">
              <wp:simplePos x="0" y="0"/>
              <wp:positionH relativeFrom="page">
                <wp:posOffset>0</wp:posOffset>
              </wp:positionH>
              <wp:positionV relativeFrom="page">
                <wp:posOffset>10229215</wp:posOffset>
              </wp:positionV>
              <wp:extent cx="7560945" cy="273050"/>
              <wp:effectExtent l="0" t="0" r="0" b="12700"/>
              <wp:wrapNone/>
              <wp:docPr id="1" name="MSIPCM7cb9498bbf5abe8bab645ced"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031FBC" w14:textId="46C72AF2" w:rsidR="00AF04E6" w:rsidRPr="00AF04E6" w:rsidRDefault="00AF04E6" w:rsidP="00AF04E6">
                          <w:pPr>
                            <w:jc w:val="center"/>
                            <w:rPr>
                              <w:rFonts w:ascii="Calibri" w:hAnsi="Calibri"/>
                              <w:color w:val="000000"/>
                              <w:sz w:val="20"/>
                            </w:rPr>
                          </w:pPr>
                          <w:r w:rsidRPr="00AF04E6">
                            <w:rPr>
                              <w:rFonts w:ascii="Calibri" w:hAnsi="Calibri"/>
                              <w:color w:val="000000"/>
                              <w:sz w:val="20"/>
                            </w:rPr>
                            <w:t>WIPO FOR OFFICIAL USE ONLY</w:t>
                          </w:r>
                          <w:r w:rsidRPr="00AF04E6">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89B7F2" id="_x0000_t202" coordsize="21600,21600" o:spt="202" path="m,l,21600r21600,l21600,xe">
              <v:stroke joinstyle="miter"/>
              <v:path gradientshapeok="t" o:connecttype="rect"/>
            </v:shapetype>
            <v:shape id="MSIPCM7cb9498bbf5abe8bab645ced" o:spid="_x0000_s1026" type="#_x0000_t202" alt="{&quot;HashCode&quot;:2082126947,&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fill o:detectmouseclick="t"/>
              <v:textbox inset=",0,,0">
                <w:txbxContent>
                  <w:p w14:paraId="7C031FBC" w14:textId="46C72AF2" w:rsidR="00AF04E6" w:rsidRPr="00AF04E6" w:rsidRDefault="00AF04E6" w:rsidP="00AF04E6">
                    <w:pPr>
                      <w:jc w:val="center"/>
                      <w:rPr>
                        <w:rFonts w:ascii="Calibri" w:hAnsi="Calibri"/>
                        <w:color w:val="000000"/>
                        <w:sz w:val="20"/>
                      </w:rPr>
                    </w:pPr>
                    <w:r w:rsidRPr="00AF04E6">
                      <w:rPr>
                        <w:rFonts w:ascii="Calibri" w:hAnsi="Calibri"/>
                        <w:color w:val="000000"/>
                        <w:sz w:val="20"/>
                      </w:rPr>
                      <w:t>WIPO FOR OFFICIAL USE ONLY</w:t>
                    </w:r>
                    <w:r w:rsidRPr="00AF04E6">
                      <w:rPr>
                        <w:rFonts w:ascii="Calibri" w:hAnsi="Calibri"/>
                        <w:color w:val="000000"/>
                        <w:sz w:val="20"/>
                        <w:rtl/>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66E1" w14:textId="742B51AD" w:rsidR="00423EBF" w:rsidRDefault="00AF04E6">
    <w:pPr>
      <w:pStyle w:val="Footer"/>
    </w:pPr>
    <w:r>
      <w:rPr>
        <w:noProof/>
      </w:rPr>
      <mc:AlternateContent>
        <mc:Choice Requires="wps">
          <w:drawing>
            <wp:anchor distT="0" distB="0" distL="114300" distR="114300" simplePos="0" relativeHeight="251660288" behindDoc="0" locked="0" layoutInCell="0" allowOverlap="1" wp14:anchorId="3CE94BED" wp14:editId="48B8F265">
              <wp:simplePos x="0" y="0"/>
              <wp:positionH relativeFrom="page">
                <wp:posOffset>0</wp:posOffset>
              </wp:positionH>
              <wp:positionV relativeFrom="page">
                <wp:posOffset>10229215</wp:posOffset>
              </wp:positionV>
              <wp:extent cx="7560945" cy="273050"/>
              <wp:effectExtent l="0" t="0" r="0" b="12700"/>
              <wp:wrapNone/>
              <wp:docPr id="4" name="MSIPCMbdef4af7a5a5e9e793d747a6"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85B679" w14:textId="34063A3A" w:rsidR="00AF04E6" w:rsidRPr="00AF04E6" w:rsidRDefault="00AF04E6" w:rsidP="00AF04E6">
                          <w:pPr>
                            <w:jc w:val="center"/>
                            <w:rPr>
                              <w:rFonts w:ascii="Calibri" w:hAnsi="Calibri"/>
                              <w:color w:val="000000"/>
                              <w:sz w:val="20"/>
                            </w:rPr>
                          </w:pPr>
                          <w:r w:rsidRPr="00AF04E6">
                            <w:rPr>
                              <w:rFonts w:ascii="Calibri" w:hAnsi="Calibri"/>
                              <w:color w:val="000000"/>
                              <w:sz w:val="20"/>
                            </w:rPr>
                            <w:t>WIPO FOR OFFICIAL USE ONLY</w:t>
                          </w:r>
                          <w:r w:rsidRPr="00AF04E6">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E94BED" id="_x0000_t202" coordsize="21600,21600" o:spt="202" path="m,l,21600r21600,l21600,xe">
              <v:stroke joinstyle="miter"/>
              <v:path gradientshapeok="t" o:connecttype="rect"/>
            </v:shapetype>
            <v:shape id="MSIPCMbdef4af7a5a5e9e793d747a6" o:spid="_x0000_s1027" type="#_x0000_t202" alt="{&quot;HashCode&quot;:2082126947,&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fill o:detectmouseclick="t"/>
              <v:textbox inset=",0,,0">
                <w:txbxContent>
                  <w:p w14:paraId="2185B679" w14:textId="34063A3A" w:rsidR="00AF04E6" w:rsidRPr="00AF04E6" w:rsidRDefault="00AF04E6" w:rsidP="00AF04E6">
                    <w:pPr>
                      <w:jc w:val="center"/>
                      <w:rPr>
                        <w:rFonts w:ascii="Calibri" w:hAnsi="Calibri"/>
                        <w:color w:val="000000"/>
                        <w:sz w:val="20"/>
                      </w:rPr>
                    </w:pPr>
                    <w:r w:rsidRPr="00AF04E6">
                      <w:rPr>
                        <w:rFonts w:ascii="Calibri" w:hAnsi="Calibri"/>
                        <w:color w:val="000000"/>
                        <w:sz w:val="20"/>
                      </w:rPr>
                      <w:t>WIPO FOR OFFICIAL USE ONLY</w:t>
                    </w:r>
                    <w:r w:rsidRPr="00AF04E6">
                      <w:rPr>
                        <w:rFonts w:ascii="Calibri" w:hAnsi="Calibri"/>
                        <w:color w:val="000000"/>
                        <w:sz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C2E7" w14:textId="77777777" w:rsidR="003F1124" w:rsidRDefault="003F1124">
      <w:r>
        <w:separator/>
      </w:r>
    </w:p>
  </w:footnote>
  <w:footnote w:type="continuationSeparator" w:id="0">
    <w:p w14:paraId="1DB19242" w14:textId="77777777" w:rsidR="003F1124" w:rsidRDefault="003F1124" w:rsidP="008B60B2">
      <w:r>
        <w:separator/>
      </w:r>
    </w:p>
    <w:p w14:paraId="4044B456" w14:textId="77777777" w:rsidR="003F1124" w:rsidRPr="00ED77FB" w:rsidRDefault="003F1124" w:rsidP="008B60B2">
      <w:pPr>
        <w:spacing w:after="60"/>
        <w:rPr>
          <w:sz w:val="17"/>
          <w:szCs w:val="17"/>
        </w:rPr>
      </w:pPr>
      <w:r w:rsidRPr="00ED77FB">
        <w:rPr>
          <w:sz w:val="17"/>
          <w:szCs w:val="17"/>
        </w:rPr>
        <w:t>[Footnote continued from previous page]</w:t>
      </w:r>
    </w:p>
  </w:footnote>
  <w:footnote w:type="continuationNotice" w:id="1">
    <w:p w14:paraId="3DC63166" w14:textId="77777777" w:rsidR="003F1124" w:rsidRPr="00ED77FB" w:rsidRDefault="003F1124" w:rsidP="008B60B2">
      <w:pPr>
        <w:spacing w:before="60"/>
        <w:jc w:val="right"/>
        <w:rPr>
          <w:sz w:val="17"/>
          <w:szCs w:val="17"/>
        </w:rPr>
      </w:pPr>
      <w:r w:rsidRPr="00ED77FB">
        <w:rPr>
          <w:sz w:val="17"/>
          <w:szCs w:val="17"/>
        </w:rPr>
        <w:t>[Footnote continued on next page]</w:t>
      </w:r>
    </w:p>
  </w:footnote>
  <w:footnote w:id="2">
    <w:p w14:paraId="5A2C18EF" w14:textId="69871FB2" w:rsidR="00136A81" w:rsidRDefault="00136A81">
      <w:pPr>
        <w:pStyle w:val="FootnoteText"/>
      </w:pPr>
      <w:r>
        <w:rPr>
          <w:rStyle w:val="FootnoteReference"/>
        </w:rPr>
        <w:footnoteRef/>
      </w:r>
      <w:r>
        <w:rPr>
          <w:rtl/>
        </w:rPr>
        <w:t xml:space="preserve"> </w:t>
      </w:r>
      <w:r w:rsidRPr="00136A81">
        <w:rPr>
          <w:rtl/>
        </w:rPr>
        <w:t>يُشار إلى عمليات الإضافة المقترحة بوضع خط تحت النص المعني، وإلى عمليات الحذف المقترحة بشطب النص المعني.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C0FC" w14:textId="77777777" w:rsidR="001E2BCD" w:rsidRDefault="001E2BCD" w:rsidP="001E2BCD">
    <w:pPr>
      <w:jc w:val="right"/>
      <w:rPr>
        <w:rtl/>
      </w:rPr>
    </w:pPr>
    <w:r>
      <w:t>WIPO/ACE/15/XX/AIM</w:t>
    </w:r>
  </w:p>
  <w:p w14:paraId="5B0B8A31" w14:textId="346C26A3" w:rsidR="001E2BCD" w:rsidRPr="00C50A61" w:rsidRDefault="001E2BCD" w:rsidP="001E2BCD">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053B42">
      <w:rPr>
        <w:rFonts w:cs="Arial"/>
        <w:noProof/>
        <w:lang w:bidi="ar-EG"/>
      </w:rPr>
      <w:t>3</w:t>
    </w:r>
    <w:r w:rsidRPr="00C50A61">
      <w:rPr>
        <w:rFonts w:cs="Arial"/>
      </w:rPr>
      <w:fldChar w:fldCharType="end"/>
    </w:r>
  </w:p>
  <w:p w14:paraId="64C1635F" w14:textId="77777777" w:rsidR="001E2BCD" w:rsidRPr="00C50A61" w:rsidRDefault="001E2BCD" w:rsidP="001E2BCD">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0526" w14:textId="163A2E16" w:rsidR="001E5AC7" w:rsidRPr="00B87E98" w:rsidRDefault="001E5AC7" w:rsidP="001E5AC7">
    <w:pPr>
      <w:pStyle w:val="Header"/>
      <w:bidi w:val="0"/>
    </w:pPr>
    <w:r w:rsidRPr="008A4906">
      <w:t>PCT/WG/1</w:t>
    </w:r>
    <w:r w:rsidR="00423EBF">
      <w:rPr>
        <w:rFonts w:hint="cs"/>
        <w:rtl/>
      </w:rPr>
      <w:t>7</w:t>
    </w:r>
    <w:r w:rsidRPr="008A4906">
      <w:t>/</w:t>
    </w:r>
    <w:r>
      <w:t>1</w:t>
    </w:r>
    <w:r w:rsidR="00423EBF">
      <w:rPr>
        <w:rFonts w:hint="cs"/>
        <w:rtl/>
      </w:rPr>
      <w:t>5</w:t>
    </w:r>
  </w:p>
  <w:p w14:paraId="6A455AB1" w14:textId="5A2185DD" w:rsidR="001E5AC7" w:rsidRPr="00B87E98" w:rsidRDefault="001E5AC7" w:rsidP="001E5AC7">
    <w:pPr>
      <w:pStyle w:val="Header"/>
      <w:bidi w:val="0"/>
    </w:pPr>
    <w:r w:rsidRPr="00B87E98">
      <w:fldChar w:fldCharType="begin"/>
    </w:r>
    <w:r w:rsidRPr="00B87E98">
      <w:instrText xml:space="preserve"> PAGE   \* MERGEFORMAT </w:instrText>
    </w:r>
    <w:r w:rsidRPr="00B87E98">
      <w:fldChar w:fldCharType="separate"/>
    </w:r>
    <w:r w:rsidR="00053B42">
      <w:rPr>
        <w:noProof/>
      </w:rPr>
      <w:t>3</w:t>
    </w:r>
    <w:r w:rsidRPr="00B87E98">
      <w:rPr>
        <w:noProof/>
      </w:rPr>
      <w:fldChar w:fldCharType="end"/>
    </w:r>
  </w:p>
  <w:p w14:paraId="6DE57C15" w14:textId="77777777" w:rsidR="001E5AC7" w:rsidRDefault="001E5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B4BC" w14:textId="77777777" w:rsidR="00423EBF" w:rsidRDefault="00423E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65878201"/>
      <w:docPartObj>
        <w:docPartGallery w:val="Page Numbers (Top of Page)"/>
        <w:docPartUnique/>
      </w:docPartObj>
    </w:sdtPr>
    <w:sdtEndPr/>
    <w:sdtContent>
      <w:sdt>
        <w:sdtPr>
          <w:rPr>
            <w:rtl/>
          </w:rPr>
          <w:id w:val="382521253"/>
          <w:docPartObj>
            <w:docPartGallery w:val="Page Numbers (Top of Page)"/>
            <w:docPartUnique/>
          </w:docPartObj>
        </w:sdtPr>
        <w:sdtEndPr>
          <w:rPr>
            <w:noProof/>
          </w:rPr>
        </w:sdtEndPr>
        <w:sdtContent>
          <w:p w14:paraId="5A602FA0" w14:textId="22E504A8" w:rsidR="001E2BCD" w:rsidRDefault="001E2BCD" w:rsidP="001E2BCD">
            <w:pPr>
              <w:pStyle w:val="Header"/>
              <w:jc w:val="right"/>
              <w:rPr>
                <w:rtl/>
              </w:rPr>
            </w:pPr>
            <w:r>
              <w:t>PCT/WG/1</w:t>
            </w:r>
            <w:r w:rsidR="00423EBF" w:rsidRPr="00AF04E6">
              <w:rPr>
                <w:lang w:val="en-GB"/>
              </w:rPr>
              <w:t>7</w:t>
            </w:r>
            <w:r>
              <w:t>/</w:t>
            </w:r>
            <w:r w:rsidR="001E5AC7">
              <w:t>1</w:t>
            </w:r>
            <w:r w:rsidR="00423EBF">
              <w:t>5</w:t>
            </w:r>
          </w:p>
          <w:p w14:paraId="3710005E" w14:textId="415521AB" w:rsidR="001E2BCD" w:rsidRPr="00AF04E6" w:rsidRDefault="001E2BCD" w:rsidP="001E2BCD">
            <w:pPr>
              <w:pStyle w:val="Header"/>
              <w:jc w:val="right"/>
              <w:rPr>
                <w:lang w:val="en-GB"/>
              </w:rPr>
            </w:pPr>
            <w:r w:rsidRPr="00AF04E6">
              <w:rPr>
                <w:lang w:val="en-GB"/>
              </w:rPr>
              <w:t>ANNEX</w:t>
            </w:r>
            <w:r w:rsidR="0046239E" w:rsidRPr="00AF04E6">
              <w:rPr>
                <w:lang w:val="en-GB"/>
              </w:rPr>
              <w:t xml:space="preserve"> I</w:t>
            </w:r>
          </w:p>
          <w:p w14:paraId="7BEAD78F" w14:textId="5D3AC8DC" w:rsidR="001E2BCD" w:rsidRPr="00AF04E6" w:rsidRDefault="001E2BCD" w:rsidP="001E2BCD">
            <w:pPr>
              <w:pStyle w:val="Header"/>
              <w:jc w:val="right"/>
              <w:rPr>
                <w:lang w:val="en-GB" w:bidi="ar-EG"/>
              </w:rPr>
            </w:pPr>
            <w:r>
              <w:rPr>
                <w:rFonts w:hint="cs"/>
                <w:rtl/>
                <w:lang w:val="fr-CH" w:bidi="ar-EG"/>
              </w:rPr>
              <w:t>المرفق</w:t>
            </w:r>
            <w:r w:rsidR="0046239E">
              <w:rPr>
                <w:rFonts w:cstheme="minorBidi" w:hint="cs"/>
                <w:rtl/>
                <w:lang w:val="fr-CH" w:bidi="ar-EG"/>
              </w:rPr>
              <w:t xml:space="preserve"> </w:t>
            </w:r>
            <w:r w:rsidR="0046239E" w:rsidRPr="0046239E">
              <w:rPr>
                <w:rFonts w:hint="cs"/>
                <w:rtl/>
                <w:lang w:val="fr-CH" w:bidi="ar-EG"/>
              </w:rPr>
              <w:t>الأول</w:t>
            </w:r>
          </w:p>
        </w:sdtContent>
      </w:sdt>
      <w:p w14:paraId="7B5C78BD" w14:textId="77777777" w:rsidR="001E2BCD" w:rsidRPr="00D52E01" w:rsidRDefault="00AF04E6" w:rsidP="001E2BCD">
        <w:pPr>
          <w:pStyle w:val="Header"/>
          <w:rPr>
            <w:noProof/>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40643"/>
      <w:docPartObj>
        <w:docPartGallery w:val="Page Numbers (Top of Page)"/>
        <w:docPartUnique/>
      </w:docPartObj>
    </w:sdtPr>
    <w:sdtEndPr/>
    <w:sdtContent>
      <w:sdt>
        <w:sdtPr>
          <w:id w:val="554433117"/>
          <w:docPartObj>
            <w:docPartGallery w:val="Page Numbers (Top of Page)"/>
            <w:docPartUnique/>
          </w:docPartObj>
        </w:sdtPr>
        <w:sdtEndPr>
          <w:rPr>
            <w:noProof/>
          </w:rPr>
        </w:sdtEndPr>
        <w:sdtContent>
          <w:sdt>
            <w:sdtPr>
              <w:id w:val="-1622222414"/>
              <w:docPartObj>
                <w:docPartGallery w:val="Page Numbers (Top of Page)"/>
                <w:docPartUnique/>
              </w:docPartObj>
            </w:sdtPr>
            <w:sdtEndPr/>
            <w:sdtContent>
              <w:p w14:paraId="4F1CF010" w14:textId="75D85D95" w:rsidR="001E5AC7" w:rsidRDefault="001E5AC7" w:rsidP="001E5AC7">
                <w:pPr>
                  <w:bidi w:val="0"/>
                  <w:rPr>
                    <w:caps/>
                  </w:rPr>
                </w:pPr>
                <w:r>
                  <w:rPr>
                    <w:caps/>
                  </w:rPr>
                  <w:t>PCT/WG/1</w:t>
                </w:r>
                <w:r w:rsidR="00423EBF">
                  <w:rPr>
                    <w:caps/>
                  </w:rPr>
                  <w:t>7</w:t>
                </w:r>
                <w:r>
                  <w:rPr>
                    <w:caps/>
                  </w:rPr>
                  <w:t>/1</w:t>
                </w:r>
                <w:r w:rsidR="00423EBF">
                  <w:rPr>
                    <w:caps/>
                  </w:rPr>
                  <w:t>5</w:t>
                </w:r>
              </w:p>
              <w:p w14:paraId="24327918" w14:textId="4AB1B079" w:rsidR="001E5AC7" w:rsidRPr="001E5AC7" w:rsidRDefault="001E5AC7" w:rsidP="001E5AC7">
                <w:pPr>
                  <w:bidi w:val="0"/>
                  <w:rPr>
                    <w:caps/>
                    <w:rtl/>
                    <w:lang w:val="fr-FR" w:bidi="ar-EG"/>
                  </w:rPr>
                </w:pPr>
                <w:r>
                  <w:rPr>
                    <w:caps/>
                    <w:lang w:val="fr-CH" w:bidi="ar-EG"/>
                  </w:rPr>
                  <w:t>a</w:t>
                </w:r>
                <w:r>
                  <w:rPr>
                    <w:lang w:val="fr-CH" w:bidi="ar-EG"/>
                  </w:rPr>
                  <w:t>nnex</w:t>
                </w:r>
                <w:r>
                  <w:rPr>
                    <w:lang w:val="fr-FR" w:bidi="ar-EG"/>
                  </w:rPr>
                  <w:t xml:space="preserve"> I</w:t>
                </w:r>
              </w:p>
              <w:p w14:paraId="3F5C6682" w14:textId="51A50861" w:rsidR="001E5AC7" w:rsidRDefault="001E5AC7" w:rsidP="001E5AC7">
                <w:pPr>
                  <w:bidi w:val="0"/>
                </w:pPr>
                <w:r>
                  <w:fldChar w:fldCharType="begin"/>
                </w:r>
                <w:r>
                  <w:instrText xml:space="preserve"> PAGE  \* MERGEFORMAT </w:instrText>
                </w:r>
                <w:r>
                  <w:fldChar w:fldCharType="separate"/>
                </w:r>
                <w:r w:rsidR="00053B42">
                  <w:rPr>
                    <w:noProof/>
                  </w:rPr>
                  <w:t>2</w:t>
                </w:r>
                <w:r>
                  <w:fldChar w:fldCharType="end"/>
                </w:r>
              </w:p>
              <w:p w14:paraId="7C5FB583" w14:textId="5C6B5E8E" w:rsidR="001E5AC7" w:rsidRPr="00D52E01" w:rsidRDefault="00AF04E6" w:rsidP="001E5AC7">
                <w:pPr>
                  <w:pStyle w:val="Header"/>
                  <w:bidi w:val="0"/>
                </w:pPr>
              </w:p>
            </w:sdtContent>
          </w:sdt>
        </w:sdtContent>
      </w:sdt>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34782991"/>
      <w:docPartObj>
        <w:docPartGallery w:val="Page Numbers (Top of Page)"/>
        <w:docPartUnique/>
      </w:docPartObj>
    </w:sdtPr>
    <w:sdtEndPr/>
    <w:sdtContent>
      <w:sdt>
        <w:sdtPr>
          <w:rPr>
            <w:rtl/>
          </w:rPr>
          <w:id w:val="190109293"/>
          <w:docPartObj>
            <w:docPartGallery w:val="Page Numbers (Top of Page)"/>
            <w:docPartUnique/>
          </w:docPartObj>
        </w:sdtPr>
        <w:sdtEndPr>
          <w:rPr>
            <w:noProof/>
          </w:rPr>
        </w:sdtEndPr>
        <w:sdtContent>
          <w:p w14:paraId="469A6E06" w14:textId="43F0D46B" w:rsidR="001E5AC7" w:rsidRDefault="001E5AC7" w:rsidP="001E5AC7">
            <w:pPr>
              <w:pStyle w:val="Header"/>
              <w:jc w:val="right"/>
              <w:rPr>
                <w:rtl/>
              </w:rPr>
            </w:pPr>
            <w:r>
              <w:t>PCT/WG/1</w:t>
            </w:r>
            <w:r w:rsidR="00423EBF">
              <w:t>7</w:t>
            </w:r>
            <w:r>
              <w:t>/1</w:t>
            </w:r>
            <w:r w:rsidR="00423EBF">
              <w:t>5</w:t>
            </w:r>
          </w:p>
          <w:p w14:paraId="2D7BC89A" w14:textId="22423E8C" w:rsidR="001E5AC7" w:rsidRPr="001E5AC7" w:rsidRDefault="001E5AC7" w:rsidP="001E5AC7">
            <w:pPr>
              <w:pStyle w:val="Header"/>
              <w:jc w:val="right"/>
              <w:rPr>
                <w:rFonts w:cstheme="minorBidi"/>
                <w:rtl/>
                <w:lang w:val="fr-FR" w:bidi="ar-EG"/>
              </w:rPr>
            </w:pPr>
            <w:r>
              <w:rPr>
                <w:lang w:val="fr-FR"/>
              </w:rPr>
              <w:t>ANNEX II</w:t>
            </w:r>
          </w:p>
          <w:p w14:paraId="00CB8F6B" w14:textId="6D9A0996" w:rsidR="001E5AC7" w:rsidRPr="00D52E01" w:rsidRDefault="001E5AC7" w:rsidP="001E5AC7">
            <w:pPr>
              <w:pStyle w:val="Header"/>
              <w:jc w:val="right"/>
              <w:rPr>
                <w:lang w:val="fr-CH" w:bidi="ar-EG"/>
              </w:rPr>
            </w:pPr>
            <w:r>
              <w:rPr>
                <w:rFonts w:hint="cs"/>
                <w:rtl/>
                <w:lang w:val="fr-CH" w:bidi="ar-EG"/>
              </w:rPr>
              <w:t>المرفق</w:t>
            </w:r>
            <w:r>
              <w:rPr>
                <w:rFonts w:cstheme="minorBidi" w:hint="cs"/>
                <w:rtl/>
                <w:lang w:val="fr-CH" w:bidi="ar-EG"/>
              </w:rPr>
              <w:t xml:space="preserve"> </w:t>
            </w:r>
            <w:r>
              <w:rPr>
                <w:rFonts w:hint="cs"/>
                <w:rtl/>
                <w:lang w:val="fr-CH" w:bidi="ar-EG"/>
              </w:rPr>
              <w:t>الثاني</w:t>
            </w:r>
          </w:p>
        </w:sdtContent>
      </w:sdt>
      <w:p w14:paraId="76EFDCB4" w14:textId="53D863FC" w:rsidR="001E5AC7" w:rsidRDefault="00AF04E6" w:rsidP="001E5AC7">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AB77D3"/>
    <w:multiLevelType w:val="hybridMultilevel"/>
    <w:tmpl w:val="E304B130"/>
    <w:lvl w:ilvl="0" w:tplc="FFFFFFFF">
      <w:start w:val="1"/>
      <w:numFmt w:val="decimal"/>
      <w:lvlText w:val="%1."/>
      <w:lvlJc w:val="left"/>
      <w:pPr>
        <w:ind w:left="720" w:hanging="360"/>
      </w:pPr>
      <w:rPr>
        <w:b w:val="0"/>
        <w:bCs w:val="0"/>
      </w:rPr>
    </w:lvl>
    <w:lvl w:ilvl="1" w:tplc="12905FA6">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730690546">
    <w:abstractNumId w:val="4"/>
  </w:num>
  <w:num w:numId="2" w16cid:durableId="616716471">
    <w:abstractNumId w:val="0"/>
  </w:num>
  <w:num w:numId="3" w16cid:durableId="97868595">
    <w:abstractNumId w:val="1"/>
  </w:num>
  <w:num w:numId="4" w16cid:durableId="1736196629">
    <w:abstractNumId w:val="5"/>
  </w:num>
  <w:num w:numId="5" w16cid:durableId="1116950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4951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5905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4586861">
    <w:abstractNumId w:val="3"/>
  </w:num>
  <w:num w:numId="9" w16cid:durableId="15782421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231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3589889">
    <w:abstractNumId w:val="5"/>
  </w:num>
  <w:num w:numId="12" w16cid:durableId="1107120967">
    <w:abstractNumId w:val="5"/>
  </w:num>
  <w:num w:numId="13" w16cid:durableId="1465082761">
    <w:abstractNumId w:val="5"/>
  </w:num>
  <w:num w:numId="14" w16cid:durableId="2055419339">
    <w:abstractNumId w:val="5"/>
  </w:num>
  <w:num w:numId="15" w16cid:durableId="1240868528">
    <w:abstractNumId w:val="5"/>
  </w:num>
  <w:num w:numId="16" w16cid:durableId="493107506">
    <w:abstractNumId w:val="2"/>
  </w:num>
  <w:num w:numId="17" w16cid:durableId="1895776439">
    <w:abstractNumId w:val="5"/>
  </w:num>
  <w:num w:numId="18" w16cid:durableId="256862599">
    <w:abstractNumId w:val="5"/>
  </w:num>
  <w:num w:numId="19" w16cid:durableId="420100264">
    <w:abstractNumId w:val="5"/>
  </w:num>
  <w:num w:numId="20" w16cid:durableId="808285931">
    <w:abstractNumId w:val="5"/>
  </w:num>
  <w:num w:numId="21" w16cid:durableId="186574805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56"/>
    <w:rsid w:val="00001AD3"/>
    <w:rsid w:val="000064A6"/>
    <w:rsid w:val="0000700C"/>
    <w:rsid w:val="00007857"/>
    <w:rsid w:val="00007C6E"/>
    <w:rsid w:val="000137B1"/>
    <w:rsid w:val="00014E80"/>
    <w:rsid w:val="000178E6"/>
    <w:rsid w:val="00023222"/>
    <w:rsid w:val="00026FF7"/>
    <w:rsid w:val="0002759B"/>
    <w:rsid w:val="00030DF6"/>
    <w:rsid w:val="00032549"/>
    <w:rsid w:val="00032F23"/>
    <w:rsid w:val="00034D4E"/>
    <w:rsid w:val="00035A3C"/>
    <w:rsid w:val="00040504"/>
    <w:rsid w:val="0004058C"/>
    <w:rsid w:val="00043A9E"/>
    <w:rsid w:val="00043CAA"/>
    <w:rsid w:val="00043DFF"/>
    <w:rsid w:val="0004578E"/>
    <w:rsid w:val="00053B42"/>
    <w:rsid w:val="00053FF5"/>
    <w:rsid w:val="00055BCE"/>
    <w:rsid w:val="0005608F"/>
    <w:rsid w:val="00056259"/>
    <w:rsid w:val="00056816"/>
    <w:rsid w:val="00056FDE"/>
    <w:rsid w:val="0005790F"/>
    <w:rsid w:val="000644E4"/>
    <w:rsid w:val="00065C02"/>
    <w:rsid w:val="0006666D"/>
    <w:rsid w:val="000753DC"/>
    <w:rsid w:val="00075432"/>
    <w:rsid w:val="000757AF"/>
    <w:rsid w:val="0007713F"/>
    <w:rsid w:val="00080575"/>
    <w:rsid w:val="0009033A"/>
    <w:rsid w:val="0009057A"/>
    <w:rsid w:val="00093802"/>
    <w:rsid w:val="000968ED"/>
    <w:rsid w:val="000A3D97"/>
    <w:rsid w:val="000A5FC9"/>
    <w:rsid w:val="000A7F4C"/>
    <w:rsid w:val="000B6F42"/>
    <w:rsid w:val="000B7217"/>
    <w:rsid w:val="000C23B3"/>
    <w:rsid w:val="000C3CF9"/>
    <w:rsid w:val="000D159A"/>
    <w:rsid w:val="000D2421"/>
    <w:rsid w:val="000D2AFB"/>
    <w:rsid w:val="000D2B6D"/>
    <w:rsid w:val="000D3992"/>
    <w:rsid w:val="000D3A01"/>
    <w:rsid w:val="000D4320"/>
    <w:rsid w:val="000D7E5E"/>
    <w:rsid w:val="000E03E3"/>
    <w:rsid w:val="000E2A1E"/>
    <w:rsid w:val="000E2BA2"/>
    <w:rsid w:val="000E4661"/>
    <w:rsid w:val="000E52A0"/>
    <w:rsid w:val="000E66FA"/>
    <w:rsid w:val="000F46FE"/>
    <w:rsid w:val="000F5E56"/>
    <w:rsid w:val="00100F7F"/>
    <w:rsid w:val="00100FB7"/>
    <w:rsid w:val="00103717"/>
    <w:rsid w:val="00103EE8"/>
    <w:rsid w:val="0010550D"/>
    <w:rsid w:val="00105555"/>
    <w:rsid w:val="00106768"/>
    <w:rsid w:val="001100C7"/>
    <w:rsid w:val="00111FA9"/>
    <w:rsid w:val="00114911"/>
    <w:rsid w:val="0011663E"/>
    <w:rsid w:val="001207F1"/>
    <w:rsid w:val="00123FC8"/>
    <w:rsid w:val="001259DA"/>
    <w:rsid w:val="00127349"/>
    <w:rsid w:val="00130B92"/>
    <w:rsid w:val="001325BD"/>
    <w:rsid w:val="0013360A"/>
    <w:rsid w:val="00135AD7"/>
    <w:rsid w:val="00135BF5"/>
    <w:rsid w:val="001362EE"/>
    <w:rsid w:val="001368CD"/>
    <w:rsid w:val="00136A81"/>
    <w:rsid w:val="001373E6"/>
    <w:rsid w:val="001406E1"/>
    <w:rsid w:val="001407ED"/>
    <w:rsid w:val="0014128A"/>
    <w:rsid w:val="00144934"/>
    <w:rsid w:val="00150797"/>
    <w:rsid w:val="00151E5F"/>
    <w:rsid w:val="00152116"/>
    <w:rsid w:val="00152EFF"/>
    <w:rsid w:val="00155D8A"/>
    <w:rsid w:val="00161C85"/>
    <w:rsid w:val="00162EFB"/>
    <w:rsid w:val="00163AD8"/>
    <w:rsid w:val="001647AE"/>
    <w:rsid w:val="001647D5"/>
    <w:rsid w:val="0016506C"/>
    <w:rsid w:val="00167832"/>
    <w:rsid w:val="00167C6D"/>
    <w:rsid w:val="001703A9"/>
    <w:rsid w:val="00174EA2"/>
    <w:rsid w:val="00180A83"/>
    <w:rsid w:val="001816DE"/>
    <w:rsid w:val="001832A6"/>
    <w:rsid w:val="0018352D"/>
    <w:rsid w:val="00184935"/>
    <w:rsid w:val="001857F9"/>
    <w:rsid w:val="001871C5"/>
    <w:rsid w:val="0019234D"/>
    <w:rsid w:val="001934E6"/>
    <w:rsid w:val="0019441D"/>
    <w:rsid w:val="00194A3A"/>
    <w:rsid w:val="0019592A"/>
    <w:rsid w:val="00197FE5"/>
    <w:rsid w:val="001A2C0C"/>
    <w:rsid w:val="001A46A5"/>
    <w:rsid w:val="001A47DB"/>
    <w:rsid w:val="001B347F"/>
    <w:rsid w:val="001B464A"/>
    <w:rsid w:val="001B5366"/>
    <w:rsid w:val="001B5D70"/>
    <w:rsid w:val="001B717D"/>
    <w:rsid w:val="001C067A"/>
    <w:rsid w:val="001C2C87"/>
    <w:rsid w:val="001C3D1F"/>
    <w:rsid w:val="001C4C83"/>
    <w:rsid w:val="001D2346"/>
    <w:rsid w:val="001D4107"/>
    <w:rsid w:val="001D5A53"/>
    <w:rsid w:val="001D6D44"/>
    <w:rsid w:val="001D7E4F"/>
    <w:rsid w:val="001E04F5"/>
    <w:rsid w:val="001E13C5"/>
    <w:rsid w:val="001E1DF8"/>
    <w:rsid w:val="001E212F"/>
    <w:rsid w:val="001E2BCD"/>
    <w:rsid w:val="001E3B25"/>
    <w:rsid w:val="001E5AC7"/>
    <w:rsid w:val="001E6565"/>
    <w:rsid w:val="001F127A"/>
    <w:rsid w:val="001F3E35"/>
    <w:rsid w:val="001F45C0"/>
    <w:rsid w:val="00200468"/>
    <w:rsid w:val="00203D24"/>
    <w:rsid w:val="00206441"/>
    <w:rsid w:val="00207C2A"/>
    <w:rsid w:val="00210D5F"/>
    <w:rsid w:val="00211F04"/>
    <w:rsid w:val="0021217E"/>
    <w:rsid w:val="00215F8E"/>
    <w:rsid w:val="002161CA"/>
    <w:rsid w:val="00217A9F"/>
    <w:rsid w:val="00221C74"/>
    <w:rsid w:val="00224F19"/>
    <w:rsid w:val="00226318"/>
    <w:rsid w:val="00227522"/>
    <w:rsid w:val="002326AB"/>
    <w:rsid w:val="002328D6"/>
    <w:rsid w:val="002330C2"/>
    <w:rsid w:val="00233757"/>
    <w:rsid w:val="002354F2"/>
    <w:rsid w:val="00243430"/>
    <w:rsid w:val="00245F49"/>
    <w:rsid w:val="002470DF"/>
    <w:rsid w:val="00250149"/>
    <w:rsid w:val="00252AB3"/>
    <w:rsid w:val="00254598"/>
    <w:rsid w:val="00255965"/>
    <w:rsid w:val="002634C4"/>
    <w:rsid w:val="002637D1"/>
    <w:rsid w:val="00264088"/>
    <w:rsid w:val="00264C68"/>
    <w:rsid w:val="002652D5"/>
    <w:rsid w:val="00266A30"/>
    <w:rsid w:val="00273BB7"/>
    <w:rsid w:val="0028188D"/>
    <w:rsid w:val="00285C30"/>
    <w:rsid w:val="00286E9B"/>
    <w:rsid w:val="002928D3"/>
    <w:rsid w:val="0029393F"/>
    <w:rsid w:val="002944B9"/>
    <w:rsid w:val="00295242"/>
    <w:rsid w:val="002A0937"/>
    <w:rsid w:val="002A2C11"/>
    <w:rsid w:val="002A63C9"/>
    <w:rsid w:val="002B251C"/>
    <w:rsid w:val="002B3C35"/>
    <w:rsid w:val="002C1AF0"/>
    <w:rsid w:val="002C362A"/>
    <w:rsid w:val="002C392D"/>
    <w:rsid w:val="002E0886"/>
    <w:rsid w:val="002E0C89"/>
    <w:rsid w:val="002E16CA"/>
    <w:rsid w:val="002E17BB"/>
    <w:rsid w:val="002E5B2A"/>
    <w:rsid w:val="002E5F6A"/>
    <w:rsid w:val="002E71B2"/>
    <w:rsid w:val="002E7EE5"/>
    <w:rsid w:val="002F0A4B"/>
    <w:rsid w:val="002F1FE6"/>
    <w:rsid w:val="002F4E68"/>
    <w:rsid w:val="002F647E"/>
    <w:rsid w:val="00312E98"/>
    <w:rsid w:val="00312F7F"/>
    <w:rsid w:val="00314131"/>
    <w:rsid w:val="003147A9"/>
    <w:rsid w:val="003172BA"/>
    <w:rsid w:val="003209F7"/>
    <w:rsid w:val="003211B7"/>
    <w:rsid w:val="00321316"/>
    <w:rsid w:val="0032167E"/>
    <w:rsid w:val="00322A78"/>
    <w:rsid w:val="003233EE"/>
    <w:rsid w:val="00323E4E"/>
    <w:rsid w:val="003250B4"/>
    <w:rsid w:val="00326D37"/>
    <w:rsid w:val="003278DA"/>
    <w:rsid w:val="0033002A"/>
    <w:rsid w:val="0033153F"/>
    <w:rsid w:val="00333068"/>
    <w:rsid w:val="00333CCE"/>
    <w:rsid w:val="00333D2F"/>
    <w:rsid w:val="003359E1"/>
    <w:rsid w:val="00337B3D"/>
    <w:rsid w:val="00341197"/>
    <w:rsid w:val="00341209"/>
    <w:rsid w:val="00343748"/>
    <w:rsid w:val="0034378D"/>
    <w:rsid w:val="00347EAD"/>
    <w:rsid w:val="00350B93"/>
    <w:rsid w:val="00351F97"/>
    <w:rsid w:val="003527FF"/>
    <w:rsid w:val="003558FE"/>
    <w:rsid w:val="00356472"/>
    <w:rsid w:val="00361450"/>
    <w:rsid w:val="00362654"/>
    <w:rsid w:val="00362A9C"/>
    <w:rsid w:val="0036448C"/>
    <w:rsid w:val="003666BA"/>
    <w:rsid w:val="00366BEA"/>
    <w:rsid w:val="003673CF"/>
    <w:rsid w:val="00372A07"/>
    <w:rsid w:val="00381A5E"/>
    <w:rsid w:val="003845C1"/>
    <w:rsid w:val="003849BF"/>
    <w:rsid w:val="00384B0D"/>
    <w:rsid w:val="00385754"/>
    <w:rsid w:val="00385A2C"/>
    <w:rsid w:val="00386A56"/>
    <w:rsid w:val="00393DC2"/>
    <w:rsid w:val="0039430D"/>
    <w:rsid w:val="003A2F3F"/>
    <w:rsid w:val="003A413D"/>
    <w:rsid w:val="003A41F2"/>
    <w:rsid w:val="003A61FC"/>
    <w:rsid w:val="003A6F89"/>
    <w:rsid w:val="003A7C17"/>
    <w:rsid w:val="003B1260"/>
    <w:rsid w:val="003B139A"/>
    <w:rsid w:val="003B355C"/>
    <w:rsid w:val="003B37CF"/>
    <w:rsid w:val="003B38C1"/>
    <w:rsid w:val="003C1987"/>
    <w:rsid w:val="003C34E9"/>
    <w:rsid w:val="003C68EA"/>
    <w:rsid w:val="003D0D77"/>
    <w:rsid w:val="003D16BE"/>
    <w:rsid w:val="003D1860"/>
    <w:rsid w:val="003D19F4"/>
    <w:rsid w:val="003D50EB"/>
    <w:rsid w:val="003D5F09"/>
    <w:rsid w:val="003E0095"/>
    <w:rsid w:val="003E5896"/>
    <w:rsid w:val="003E5E18"/>
    <w:rsid w:val="003E6240"/>
    <w:rsid w:val="003F1124"/>
    <w:rsid w:val="003F23F6"/>
    <w:rsid w:val="003F37A1"/>
    <w:rsid w:val="0040207C"/>
    <w:rsid w:val="00404DCB"/>
    <w:rsid w:val="00412687"/>
    <w:rsid w:val="00412ECF"/>
    <w:rsid w:val="00421BF1"/>
    <w:rsid w:val="0042263A"/>
    <w:rsid w:val="00423E3E"/>
    <w:rsid w:val="00423EBF"/>
    <w:rsid w:val="00427785"/>
    <w:rsid w:val="00427AF4"/>
    <w:rsid w:val="00433464"/>
    <w:rsid w:val="00435040"/>
    <w:rsid w:val="00436B46"/>
    <w:rsid w:val="00437EAA"/>
    <w:rsid w:val="00441226"/>
    <w:rsid w:val="00441BE3"/>
    <w:rsid w:val="004421C0"/>
    <w:rsid w:val="004468B5"/>
    <w:rsid w:val="00446C4B"/>
    <w:rsid w:val="00446DE7"/>
    <w:rsid w:val="00446ED4"/>
    <w:rsid w:val="0045246E"/>
    <w:rsid w:val="004526A6"/>
    <w:rsid w:val="00452F5F"/>
    <w:rsid w:val="00456C03"/>
    <w:rsid w:val="00457FC4"/>
    <w:rsid w:val="00460956"/>
    <w:rsid w:val="004609F1"/>
    <w:rsid w:val="0046239E"/>
    <w:rsid w:val="004647DA"/>
    <w:rsid w:val="00466C00"/>
    <w:rsid w:val="00467128"/>
    <w:rsid w:val="004720F5"/>
    <w:rsid w:val="00474062"/>
    <w:rsid w:val="00475849"/>
    <w:rsid w:val="00477748"/>
    <w:rsid w:val="00477D6B"/>
    <w:rsid w:val="0048158F"/>
    <w:rsid w:val="00481ADF"/>
    <w:rsid w:val="004834F7"/>
    <w:rsid w:val="004836C5"/>
    <w:rsid w:val="004841BF"/>
    <w:rsid w:val="004871C4"/>
    <w:rsid w:val="00491AFC"/>
    <w:rsid w:val="004930C3"/>
    <w:rsid w:val="004940EC"/>
    <w:rsid w:val="00496097"/>
    <w:rsid w:val="0049666B"/>
    <w:rsid w:val="004A0A9A"/>
    <w:rsid w:val="004A2386"/>
    <w:rsid w:val="004A675B"/>
    <w:rsid w:val="004A7418"/>
    <w:rsid w:val="004A7713"/>
    <w:rsid w:val="004A7764"/>
    <w:rsid w:val="004B4CF4"/>
    <w:rsid w:val="004B78BD"/>
    <w:rsid w:val="004B78FD"/>
    <w:rsid w:val="004C0C00"/>
    <w:rsid w:val="004C20EA"/>
    <w:rsid w:val="004C3666"/>
    <w:rsid w:val="004C4971"/>
    <w:rsid w:val="004C54B4"/>
    <w:rsid w:val="004C56EB"/>
    <w:rsid w:val="004C6138"/>
    <w:rsid w:val="004D0124"/>
    <w:rsid w:val="004D368F"/>
    <w:rsid w:val="004D615D"/>
    <w:rsid w:val="004D6542"/>
    <w:rsid w:val="004E267F"/>
    <w:rsid w:val="004E3309"/>
    <w:rsid w:val="004E5729"/>
    <w:rsid w:val="004E5D9D"/>
    <w:rsid w:val="004E7942"/>
    <w:rsid w:val="004F13A2"/>
    <w:rsid w:val="004F4792"/>
    <w:rsid w:val="005004F9"/>
    <w:rsid w:val="005019FF"/>
    <w:rsid w:val="0050436C"/>
    <w:rsid w:val="00504C98"/>
    <w:rsid w:val="005063E6"/>
    <w:rsid w:val="0050744E"/>
    <w:rsid w:val="00511014"/>
    <w:rsid w:val="00513AA9"/>
    <w:rsid w:val="00516351"/>
    <w:rsid w:val="00522CB0"/>
    <w:rsid w:val="00523562"/>
    <w:rsid w:val="00524498"/>
    <w:rsid w:val="00526630"/>
    <w:rsid w:val="00527D1B"/>
    <w:rsid w:val="0053057A"/>
    <w:rsid w:val="00533749"/>
    <w:rsid w:val="0054060A"/>
    <w:rsid w:val="00541032"/>
    <w:rsid w:val="00545085"/>
    <w:rsid w:val="005455D1"/>
    <w:rsid w:val="00547AB6"/>
    <w:rsid w:val="00551BDF"/>
    <w:rsid w:val="005521D7"/>
    <w:rsid w:val="005545D7"/>
    <w:rsid w:val="00555071"/>
    <w:rsid w:val="00556076"/>
    <w:rsid w:val="00556DF9"/>
    <w:rsid w:val="0055782B"/>
    <w:rsid w:val="00560A29"/>
    <w:rsid w:val="00563868"/>
    <w:rsid w:val="005672EE"/>
    <w:rsid w:val="00567696"/>
    <w:rsid w:val="0057016D"/>
    <w:rsid w:val="0057028E"/>
    <w:rsid w:val="00571FF8"/>
    <w:rsid w:val="0057297E"/>
    <w:rsid w:val="00573303"/>
    <w:rsid w:val="00575477"/>
    <w:rsid w:val="005757DA"/>
    <w:rsid w:val="00575FE1"/>
    <w:rsid w:val="005769B9"/>
    <w:rsid w:val="00576A8D"/>
    <w:rsid w:val="00577B15"/>
    <w:rsid w:val="00580156"/>
    <w:rsid w:val="00581B7E"/>
    <w:rsid w:val="00581FBF"/>
    <w:rsid w:val="00582583"/>
    <w:rsid w:val="005827D5"/>
    <w:rsid w:val="0058317E"/>
    <w:rsid w:val="00585D07"/>
    <w:rsid w:val="00587E8B"/>
    <w:rsid w:val="00592FCF"/>
    <w:rsid w:val="00596747"/>
    <w:rsid w:val="00597247"/>
    <w:rsid w:val="005A058F"/>
    <w:rsid w:val="005A0E2E"/>
    <w:rsid w:val="005A334A"/>
    <w:rsid w:val="005A70ED"/>
    <w:rsid w:val="005B1469"/>
    <w:rsid w:val="005B1720"/>
    <w:rsid w:val="005B203C"/>
    <w:rsid w:val="005B28E3"/>
    <w:rsid w:val="005B36F8"/>
    <w:rsid w:val="005B399C"/>
    <w:rsid w:val="005B6E7F"/>
    <w:rsid w:val="005B7D1B"/>
    <w:rsid w:val="005C471E"/>
    <w:rsid w:val="005C50C9"/>
    <w:rsid w:val="005C6649"/>
    <w:rsid w:val="005C7812"/>
    <w:rsid w:val="005D253F"/>
    <w:rsid w:val="005D3EEC"/>
    <w:rsid w:val="005D7145"/>
    <w:rsid w:val="005E1642"/>
    <w:rsid w:val="005E2DAA"/>
    <w:rsid w:val="005E4756"/>
    <w:rsid w:val="005E5346"/>
    <w:rsid w:val="005E58B4"/>
    <w:rsid w:val="005E5D3F"/>
    <w:rsid w:val="005E70AA"/>
    <w:rsid w:val="005E7B89"/>
    <w:rsid w:val="005F00F6"/>
    <w:rsid w:val="005F04E8"/>
    <w:rsid w:val="005F19B0"/>
    <w:rsid w:val="005F41D9"/>
    <w:rsid w:val="005F4253"/>
    <w:rsid w:val="00601320"/>
    <w:rsid w:val="0060163F"/>
    <w:rsid w:val="00604BE9"/>
    <w:rsid w:val="00605827"/>
    <w:rsid w:val="00612977"/>
    <w:rsid w:val="00614D44"/>
    <w:rsid w:val="006160D1"/>
    <w:rsid w:val="00616CB5"/>
    <w:rsid w:val="0062005C"/>
    <w:rsid w:val="006208EF"/>
    <w:rsid w:val="00621060"/>
    <w:rsid w:val="00624032"/>
    <w:rsid w:val="0062701C"/>
    <w:rsid w:val="00630F0F"/>
    <w:rsid w:val="006310FA"/>
    <w:rsid w:val="00635D78"/>
    <w:rsid w:val="006375AC"/>
    <w:rsid w:val="00637711"/>
    <w:rsid w:val="00640346"/>
    <w:rsid w:val="00641CB5"/>
    <w:rsid w:val="006433D2"/>
    <w:rsid w:val="00646050"/>
    <w:rsid w:val="00646820"/>
    <w:rsid w:val="00651140"/>
    <w:rsid w:val="00652ACA"/>
    <w:rsid w:val="00653EF1"/>
    <w:rsid w:val="0065749B"/>
    <w:rsid w:val="00660C7F"/>
    <w:rsid w:val="00665AA6"/>
    <w:rsid w:val="006660FE"/>
    <w:rsid w:val="006713CA"/>
    <w:rsid w:val="0067433D"/>
    <w:rsid w:val="0067528E"/>
    <w:rsid w:val="00675C21"/>
    <w:rsid w:val="00676C5C"/>
    <w:rsid w:val="006774B2"/>
    <w:rsid w:val="00682CC1"/>
    <w:rsid w:val="00683381"/>
    <w:rsid w:val="006842DB"/>
    <w:rsid w:val="00684D47"/>
    <w:rsid w:val="006859B4"/>
    <w:rsid w:val="0069108C"/>
    <w:rsid w:val="00691921"/>
    <w:rsid w:val="00694600"/>
    <w:rsid w:val="006947A8"/>
    <w:rsid w:val="00697258"/>
    <w:rsid w:val="00697FD8"/>
    <w:rsid w:val="006A009F"/>
    <w:rsid w:val="006A03D5"/>
    <w:rsid w:val="006A0BA2"/>
    <w:rsid w:val="006A1A35"/>
    <w:rsid w:val="006A1DB7"/>
    <w:rsid w:val="006A3660"/>
    <w:rsid w:val="006A449D"/>
    <w:rsid w:val="006A500A"/>
    <w:rsid w:val="006B26D3"/>
    <w:rsid w:val="006B32F1"/>
    <w:rsid w:val="006B3918"/>
    <w:rsid w:val="006B4293"/>
    <w:rsid w:val="006B5C12"/>
    <w:rsid w:val="006B6E11"/>
    <w:rsid w:val="006B7514"/>
    <w:rsid w:val="006C0B06"/>
    <w:rsid w:val="006C0D16"/>
    <w:rsid w:val="006C6103"/>
    <w:rsid w:val="006C70DE"/>
    <w:rsid w:val="006C794C"/>
    <w:rsid w:val="006C7E33"/>
    <w:rsid w:val="006C7F9C"/>
    <w:rsid w:val="006D07BF"/>
    <w:rsid w:val="006D3316"/>
    <w:rsid w:val="006D6693"/>
    <w:rsid w:val="006D6795"/>
    <w:rsid w:val="006E0402"/>
    <w:rsid w:val="006E2364"/>
    <w:rsid w:val="006F641A"/>
    <w:rsid w:val="006F6982"/>
    <w:rsid w:val="00702ED1"/>
    <w:rsid w:val="007050EB"/>
    <w:rsid w:val="00706766"/>
    <w:rsid w:val="00711ADC"/>
    <w:rsid w:val="00713AF2"/>
    <w:rsid w:val="00717FB7"/>
    <w:rsid w:val="00720EFD"/>
    <w:rsid w:val="007273AE"/>
    <w:rsid w:val="00727ADE"/>
    <w:rsid w:val="00734D8D"/>
    <w:rsid w:val="00742BE8"/>
    <w:rsid w:val="00745C93"/>
    <w:rsid w:val="00750339"/>
    <w:rsid w:val="00751018"/>
    <w:rsid w:val="007600EC"/>
    <w:rsid w:val="00760D0F"/>
    <w:rsid w:val="00760D46"/>
    <w:rsid w:val="00767C15"/>
    <w:rsid w:val="007728F8"/>
    <w:rsid w:val="007748C7"/>
    <w:rsid w:val="00777AB5"/>
    <w:rsid w:val="00777CC0"/>
    <w:rsid w:val="00783ED2"/>
    <w:rsid w:val="007854AF"/>
    <w:rsid w:val="00785B0A"/>
    <w:rsid w:val="007920D2"/>
    <w:rsid w:val="00792121"/>
    <w:rsid w:val="00792228"/>
    <w:rsid w:val="00792929"/>
    <w:rsid w:val="00792B3E"/>
    <w:rsid w:val="00793A7C"/>
    <w:rsid w:val="007A0519"/>
    <w:rsid w:val="007A2CA0"/>
    <w:rsid w:val="007A3454"/>
    <w:rsid w:val="007A358E"/>
    <w:rsid w:val="007A398A"/>
    <w:rsid w:val="007B01C1"/>
    <w:rsid w:val="007B61B3"/>
    <w:rsid w:val="007C2EED"/>
    <w:rsid w:val="007C4902"/>
    <w:rsid w:val="007D0E64"/>
    <w:rsid w:val="007D1613"/>
    <w:rsid w:val="007D2955"/>
    <w:rsid w:val="007D2E3F"/>
    <w:rsid w:val="007D777D"/>
    <w:rsid w:val="007E0A1C"/>
    <w:rsid w:val="007E13F0"/>
    <w:rsid w:val="007E4334"/>
    <w:rsid w:val="007E485D"/>
    <w:rsid w:val="007E4C0E"/>
    <w:rsid w:val="007E6D77"/>
    <w:rsid w:val="007E786C"/>
    <w:rsid w:val="007E7E37"/>
    <w:rsid w:val="007F0E11"/>
    <w:rsid w:val="007F19D3"/>
    <w:rsid w:val="007F2EBF"/>
    <w:rsid w:val="007F53B4"/>
    <w:rsid w:val="007F5B74"/>
    <w:rsid w:val="007F5D5B"/>
    <w:rsid w:val="007F66C7"/>
    <w:rsid w:val="007F6C18"/>
    <w:rsid w:val="008025FA"/>
    <w:rsid w:val="00803C77"/>
    <w:rsid w:val="008129F7"/>
    <w:rsid w:val="008165CB"/>
    <w:rsid w:val="00816D68"/>
    <w:rsid w:val="0082225C"/>
    <w:rsid w:val="00822C36"/>
    <w:rsid w:val="00822DD1"/>
    <w:rsid w:val="0082361F"/>
    <w:rsid w:val="00823F17"/>
    <w:rsid w:val="00824CFF"/>
    <w:rsid w:val="00831D71"/>
    <w:rsid w:val="00840CC0"/>
    <w:rsid w:val="0084303F"/>
    <w:rsid w:val="00843279"/>
    <w:rsid w:val="00855CDC"/>
    <w:rsid w:val="008652EC"/>
    <w:rsid w:val="00865CF0"/>
    <w:rsid w:val="0087112C"/>
    <w:rsid w:val="008715EB"/>
    <w:rsid w:val="00871CEA"/>
    <w:rsid w:val="00872DA6"/>
    <w:rsid w:val="00874A05"/>
    <w:rsid w:val="00874F2B"/>
    <w:rsid w:val="00875760"/>
    <w:rsid w:val="008838B0"/>
    <w:rsid w:val="00883B1F"/>
    <w:rsid w:val="00883F9F"/>
    <w:rsid w:val="008871A3"/>
    <w:rsid w:val="008908D2"/>
    <w:rsid w:val="008908EA"/>
    <w:rsid w:val="008955CF"/>
    <w:rsid w:val="008969E1"/>
    <w:rsid w:val="008A134B"/>
    <w:rsid w:val="008A156C"/>
    <w:rsid w:val="008A5527"/>
    <w:rsid w:val="008A6234"/>
    <w:rsid w:val="008B0FA1"/>
    <w:rsid w:val="008B2CC1"/>
    <w:rsid w:val="008B3B24"/>
    <w:rsid w:val="008B60B2"/>
    <w:rsid w:val="008B6DA5"/>
    <w:rsid w:val="008B6F09"/>
    <w:rsid w:val="008C01ED"/>
    <w:rsid w:val="008C0E60"/>
    <w:rsid w:val="008C55C4"/>
    <w:rsid w:val="008C6231"/>
    <w:rsid w:val="008C67C0"/>
    <w:rsid w:val="008C786C"/>
    <w:rsid w:val="008D06CF"/>
    <w:rsid w:val="008D2149"/>
    <w:rsid w:val="008D337E"/>
    <w:rsid w:val="008D500B"/>
    <w:rsid w:val="008E3C41"/>
    <w:rsid w:val="008E3D65"/>
    <w:rsid w:val="008E5936"/>
    <w:rsid w:val="008E62F9"/>
    <w:rsid w:val="008E69F6"/>
    <w:rsid w:val="008E7DAB"/>
    <w:rsid w:val="008F19FC"/>
    <w:rsid w:val="008F2452"/>
    <w:rsid w:val="009001B1"/>
    <w:rsid w:val="009001D0"/>
    <w:rsid w:val="00900761"/>
    <w:rsid w:val="0090081F"/>
    <w:rsid w:val="009028C3"/>
    <w:rsid w:val="00902B79"/>
    <w:rsid w:val="00903670"/>
    <w:rsid w:val="0090444E"/>
    <w:rsid w:val="0090731E"/>
    <w:rsid w:val="00913495"/>
    <w:rsid w:val="0091367D"/>
    <w:rsid w:val="0091378C"/>
    <w:rsid w:val="00913F06"/>
    <w:rsid w:val="00914A06"/>
    <w:rsid w:val="00916EE2"/>
    <w:rsid w:val="00917C0D"/>
    <w:rsid w:val="009216E1"/>
    <w:rsid w:val="0092765B"/>
    <w:rsid w:val="00927B0C"/>
    <w:rsid w:val="00932856"/>
    <w:rsid w:val="00933C12"/>
    <w:rsid w:val="00934E11"/>
    <w:rsid w:val="00934F02"/>
    <w:rsid w:val="0093502F"/>
    <w:rsid w:val="0093643F"/>
    <w:rsid w:val="00937F37"/>
    <w:rsid w:val="009413FC"/>
    <w:rsid w:val="009427A7"/>
    <w:rsid w:val="0094649A"/>
    <w:rsid w:val="00963A4A"/>
    <w:rsid w:val="00966A22"/>
    <w:rsid w:val="0096722F"/>
    <w:rsid w:val="00967DC4"/>
    <w:rsid w:val="009706E3"/>
    <w:rsid w:val="00971340"/>
    <w:rsid w:val="009717F3"/>
    <w:rsid w:val="00971CF3"/>
    <w:rsid w:val="00973A08"/>
    <w:rsid w:val="009745A7"/>
    <w:rsid w:val="00980190"/>
    <w:rsid w:val="00980843"/>
    <w:rsid w:val="00982DF4"/>
    <w:rsid w:val="00985EF2"/>
    <w:rsid w:val="00986F60"/>
    <w:rsid w:val="00991EB0"/>
    <w:rsid w:val="0099202E"/>
    <w:rsid w:val="00992485"/>
    <w:rsid w:val="0099449E"/>
    <w:rsid w:val="009A11FC"/>
    <w:rsid w:val="009A1DB4"/>
    <w:rsid w:val="009A21C7"/>
    <w:rsid w:val="009A2A45"/>
    <w:rsid w:val="009B0855"/>
    <w:rsid w:val="009B125F"/>
    <w:rsid w:val="009B1A5B"/>
    <w:rsid w:val="009C30EF"/>
    <w:rsid w:val="009C37EE"/>
    <w:rsid w:val="009C507B"/>
    <w:rsid w:val="009D1283"/>
    <w:rsid w:val="009D1352"/>
    <w:rsid w:val="009D3ACB"/>
    <w:rsid w:val="009D4134"/>
    <w:rsid w:val="009D5F70"/>
    <w:rsid w:val="009D6485"/>
    <w:rsid w:val="009E1721"/>
    <w:rsid w:val="009E19AD"/>
    <w:rsid w:val="009E2791"/>
    <w:rsid w:val="009E3F6F"/>
    <w:rsid w:val="009E46FF"/>
    <w:rsid w:val="009E4B58"/>
    <w:rsid w:val="009E70E1"/>
    <w:rsid w:val="009F0590"/>
    <w:rsid w:val="009F499F"/>
    <w:rsid w:val="009F4A87"/>
    <w:rsid w:val="009F7707"/>
    <w:rsid w:val="00A03F9D"/>
    <w:rsid w:val="00A0555D"/>
    <w:rsid w:val="00A11FFE"/>
    <w:rsid w:val="00A127F8"/>
    <w:rsid w:val="00A13920"/>
    <w:rsid w:val="00A152F2"/>
    <w:rsid w:val="00A15AFE"/>
    <w:rsid w:val="00A16584"/>
    <w:rsid w:val="00A20572"/>
    <w:rsid w:val="00A21856"/>
    <w:rsid w:val="00A21EAC"/>
    <w:rsid w:val="00A25F0C"/>
    <w:rsid w:val="00A27034"/>
    <w:rsid w:val="00A31D64"/>
    <w:rsid w:val="00A32E6B"/>
    <w:rsid w:val="00A335E1"/>
    <w:rsid w:val="00A37342"/>
    <w:rsid w:val="00A4044B"/>
    <w:rsid w:val="00A42DAF"/>
    <w:rsid w:val="00A42ED6"/>
    <w:rsid w:val="00A44639"/>
    <w:rsid w:val="00A451C0"/>
    <w:rsid w:val="00A45BD8"/>
    <w:rsid w:val="00A47EE1"/>
    <w:rsid w:val="00A662F7"/>
    <w:rsid w:val="00A74116"/>
    <w:rsid w:val="00A7474F"/>
    <w:rsid w:val="00A774E8"/>
    <w:rsid w:val="00A869B7"/>
    <w:rsid w:val="00A869F9"/>
    <w:rsid w:val="00A86DE6"/>
    <w:rsid w:val="00A87CFB"/>
    <w:rsid w:val="00A90F0A"/>
    <w:rsid w:val="00A92354"/>
    <w:rsid w:val="00A9518E"/>
    <w:rsid w:val="00AA0430"/>
    <w:rsid w:val="00AA22BB"/>
    <w:rsid w:val="00AA2CE8"/>
    <w:rsid w:val="00AA3FE6"/>
    <w:rsid w:val="00AA6D23"/>
    <w:rsid w:val="00AA7C07"/>
    <w:rsid w:val="00AB0882"/>
    <w:rsid w:val="00AB77B6"/>
    <w:rsid w:val="00AB7A65"/>
    <w:rsid w:val="00AB7E18"/>
    <w:rsid w:val="00AC205C"/>
    <w:rsid w:val="00AC3273"/>
    <w:rsid w:val="00AC5906"/>
    <w:rsid w:val="00AC5CE5"/>
    <w:rsid w:val="00AC7D80"/>
    <w:rsid w:val="00AD0932"/>
    <w:rsid w:val="00AD1F9A"/>
    <w:rsid w:val="00AD5395"/>
    <w:rsid w:val="00AD5D1B"/>
    <w:rsid w:val="00AE523A"/>
    <w:rsid w:val="00AE5E79"/>
    <w:rsid w:val="00AE6134"/>
    <w:rsid w:val="00AF04E6"/>
    <w:rsid w:val="00AF0A6B"/>
    <w:rsid w:val="00AF2C8B"/>
    <w:rsid w:val="00AF54A1"/>
    <w:rsid w:val="00B0128F"/>
    <w:rsid w:val="00B01878"/>
    <w:rsid w:val="00B040FC"/>
    <w:rsid w:val="00B05A69"/>
    <w:rsid w:val="00B06D1D"/>
    <w:rsid w:val="00B10EA2"/>
    <w:rsid w:val="00B147E3"/>
    <w:rsid w:val="00B15C21"/>
    <w:rsid w:val="00B219D6"/>
    <w:rsid w:val="00B2578A"/>
    <w:rsid w:val="00B26791"/>
    <w:rsid w:val="00B32107"/>
    <w:rsid w:val="00B3213A"/>
    <w:rsid w:val="00B336C7"/>
    <w:rsid w:val="00B35CB6"/>
    <w:rsid w:val="00B3624D"/>
    <w:rsid w:val="00B42CA9"/>
    <w:rsid w:val="00B42E90"/>
    <w:rsid w:val="00B43BD7"/>
    <w:rsid w:val="00B47F35"/>
    <w:rsid w:val="00B50246"/>
    <w:rsid w:val="00B51FF7"/>
    <w:rsid w:val="00B5246D"/>
    <w:rsid w:val="00B525E6"/>
    <w:rsid w:val="00B5347E"/>
    <w:rsid w:val="00B54132"/>
    <w:rsid w:val="00B5713C"/>
    <w:rsid w:val="00B57C7F"/>
    <w:rsid w:val="00B60301"/>
    <w:rsid w:val="00B620F0"/>
    <w:rsid w:val="00B721CE"/>
    <w:rsid w:val="00B75281"/>
    <w:rsid w:val="00B77672"/>
    <w:rsid w:val="00B864C9"/>
    <w:rsid w:val="00B90B8E"/>
    <w:rsid w:val="00B90C5F"/>
    <w:rsid w:val="00B92F1F"/>
    <w:rsid w:val="00B96297"/>
    <w:rsid w:val="00B9734B"/>
    <w:rsid w:val="00B97BE7"/>
    <w:rsid w:val="00BA0639"/>
    <w:rsid w:val="00BA29D5"/>
    <w:rsid w:val="00BA30E2"/>
    <w:rsid w:val="00BA31E0"/>
    <w:rsid w:val="00BA6853"/>
    <w:rsid w:val="00BB1820"/>
    <w:rsid w:val="00BB185D"/>
    <w:rsid w:val="00BB7BAE"/>
    <w:rsid w:val="00BC3F88"/>
    <w:rsid w:val="00BD064A"/>
    <w:rsid w:val="00BD182C"/>
    <w:rsid w:val="00BD1F2A"/>
    <w:rsid w:val="00BD2FC5"/>
    <w:rsid w:val="00BD393A"/>
    <w:rsid w:val="00BD51DB"/>
    <w:rsid w:val="00BE11A1"/>
    <w:rsid w:val="00BE1973"/>
    <w:rsid w:val="00BE24D3"/>
    <w:rsid w:val="00BE2A3F"/>
    <w:rsid w:val="00BE2FE9"/>
    <w:rsid w:val="00BE61A6"/>
    <w:rsid w:val="00BE7AC1"/>
    <w:rsid w:val="00BE7BFA"/>
    <w:rsid w:val="00BF2B9D"/>
    <w:rsid w:val="00BF4108"/>
    <w:rsid w:val="00BF5D8E"/>
    <w:rsid w:val="00BF6AC0"/>
    <w:rsid w:val="00BF7AAE"/>
    <w:rsid w:val="00C03519"/>
    <w:rsid w:val="00C03ADA"/>
    <w:rsid w:val="00C0420E"/>
    <w:rsid w:val="00C044DA"/>
    <w:rsid w:val="00C11BFE"/>
    <w:rsid w:val="00C128D0"/>
    <w:rsid w:val="00C15A59"/>
    <w:rsid w:val="00C17A43"/>
    <w:rsid w:val="00C2373B"/>
    <w:rsid w:val="00C24D6F"/>
    <w:rsid w:val="00C26223"/>
    <w:rsid w:val="00C27773"/>
    <w:rsid w:val="00C27926"/>
    <w:rsid w:val="00C368CD"/>
    <w:rsid w:val="00C36CAC"/>
    <w:rsid w:val="00C37113"/>
    <w:rsid w:val="00C4055A"/>
    <w:rsid w:val="00C40D98"/>
    <w:rsid w:val="00C46728"/>
    <w:rsid w:val="00C46B08"/>
    <w:rsid w:val="00C4709B"/>
    <w:rsid w:val="00C5068F"/>
    <w:rsid w:val="00C54347"/>
    <w:rsid w:val="00C6062E"/>
    <w:rsid w:val="00C62182"/>
    <w:rsid w:val="00C63425"/>
    <w:rsid w:val="00C63A98"/>
    <w:rsid w:val="00C677FC"/>
    <w:rsid w:val="00C702F8"/>
    <w:rsid w:val="00C713FB"/>
    <w:rsid w:val="00C738E4"/>
    <w:rsid w:val="00C7581D"/>
    <w:rsid w:val="00C81354"/>
    <w:rsid w:val="00C82DFF"/>
    <w:rsid w:val="00C8458F"/>
    <w:rsid w:val="00C86802"/>
    <w:rsid w:val="00C86D74"/>
    <w:rsid w:val="00C910FC"/>
    <w:rsid w:val="00C91DB1"/>
    <w:rsid w:val="00C92038"/>
    <w:rsid w:val="00C95869"/>
    <w:rsid w:val="00CA009F"/>
    <w:rsid w:val="00CA599F"/>
    <w:rsid w:val="00CB0E07"/>
    <w:rsid w:val="00CB337A"/>
    <w:rsid w:val="00CB3DBA"/>
    <w:rsid w:val="00CB4E3C"/>
    <w:rsid w:val="00CB7D07"/>
    <w:rsid w:val="00CC0812"/>
    <w:rsid w:val="00CC3E2D"/>
    <w:rsid w:val="00CC6BA7"/>
    <w:rsid w:val="00CC7237"/>
    <w:rsid w:val="00CD04F1"/>
    <w:rsid w:val="00CD15D3"/>
    <w:rsid w:val="00CD2853"/>
    <w:rsid w:val="00CD43E7"/>
    <w:rsid w:val="00CD55B3"/>
    <w:rsid w:val="00CD6CEC"/>
    <w:rsid w:val="00CD757C"/>
    <w:rsid w:val="00CE19F8"/>
    <w:rsid w:val="00CE46A4"/>
    <w:rsid w:val="00CE79F2"/>
    <w:rsid w:val="00CF1ECE"/>
    <w:rsid w:val="00CF290C"/>
    <w:rsid w:val="00CF681A"/>
    <w:rsid w:val="00D02C4D"/>
    <w:rsid w:val="00D03448"/>
    <w:rsid w:val="00D03F00"/>
    <w:rsid w:val="00D048CB"/>
    <w:rsid w:val="00D07C78"/>
    <w:rsid w:val="00D135E0"/>
    <w:rsid w:val="00D13F3F"/>
    <w:rsid w:val="00D21BD8"/>
    <w:rsid w:val="00D23DFC"/>
    <w:rsid w:val="00D2463F"/>
    <w:rsid w:val="00D301A4"/>
    <w:rsid w:val="00D311A3"/>
    <w:rsid w:val="00D36103"/>
    <w:rsid w:val="00D36F7E"/>
    <w:rsid w:val="00D40BFB"/>
    <w:rsid w:val="00D45252"/>
    <w:rsid w:val="00D470D3"/>
    <w:rsid w:val="00D47FD0"/>
    <w:rsid w:val="00D510C4"/>
    <w:rsid w:val="00D523A4"/>
    <w:rsid w:val="00D54F3E"/>
    <w:rsid w:val="00D55C9A"/>
    <w:rsid w:val="00D56AE0"/>
    <w:rsid w:val="00D5711F"/>
    <w:rsid w:val="00D57444"/>
    <w:rsid w:val="00D5757B"/>
    <w:rsid w:val="00D60B2C"/>
    <w:rsid w:val="00D61459"/>
    <w:rsid w:val="00D63FD0"/>
    <w:rsid w:val="00D64C9A"/>
    <w:rsid w:val="00D66D6C"/>
    <w:rsid w:val="00D67CE7"/>
    <w:rsid w:val="00D67E5B"/>
    <w:rsid w:val="00D67EAE"/>
    <w:rsid w:val="00D70B8B"/>
    <w:rsid w:val="00D71B4D"/>
    <w:rsid w:val="00D72976"/>
    <w:rsid w:val="00D73715"/>
    <w:rsid w:val="00D74B15"/>
    <w:rsid w:val="00D74F2B"/>
    <w:rsid w:val="00D759AD"/>
    <w:rsid w:val="00D76B9F"/>
    <w:rsid w:val="00D76FA9"/>
    <w:rsid w:val="00D802AF"/>
    <w:rsid w:val="00D8090A"/>
    <w:rsid w:val="00D81076"/>
    <w:rsid w:val="00D90B96"/>
    <w:rsid w:val="00D93D55"/>
    <w:rsid w:val="00D95F04"/>
    <w:rsid w:val="00DA27BB"/>
    <w:rsid w:val="00DA4ACE"/>
    <w:rsid w:val="00DA5660"/>
    <w:rsid w:val="00DA5C6D"/>
    <w:rsid w:val="00DA65ED"/>
    <w:rsid w:val="00DB018E"/>
    <w:rsid w:val="00DB0B96"/>
    <w:rsid w:val="00DB2523"/>
    <w:rsid w:val="00DB5CD0"/>
    <w:rsid w:val="00DC12A1"/>
    <w:rsid w:val="00DC1545"/>
    <w:rsid w:val="00DC30B9"/>
    <w:rsid w:val="00DC5AD3"/>
    <w:rsid w:val="00DD0D43"/>
    <w:rsid w:val="00DD10DE"/>
    <w:rsid w:val="00DD3314"/>
    <w:rsid w:val="00DD7345"/>
    <w:rsid w:val="00DD7B7F"/>
    <w:rsid w:val="00DE3068"/>
    <w:rsid w:val="00DE751A"/>
    <w:rsid w:val="00DF0D82"/>
    <w:rsid w:val="00DF1EFF"/>
    <w:rsid w:val="00DF222C"/>
    <w:rsid w:val="00DF3E28"/>
    <w:rsid w:val="00DF42EB"/>
    <w:rsid w:val="00DF49F1"/>
    <w:rsid w:val="00DF5AF1"/>
    <w:rsid w:val="00DF79D4"/>
    <w:rsid w:val="00E00765"/>
    <w:rsid w:val="00E07776"/>
    <w:rsid w:val="00E11AC5"/>
    <w:rsid w:val="00E11C69"/>
    <w:rsid w:val="00E15015"/>
    <w:rsid w:val="00E21C51"/>
    <w:rsid w:val="00E22024"/>
    <w:rsid w:val="00E2395C"/>
    <w:rsid w:val="00E23C54"/>
    <w:rsid w:val="00E240D2"/>
    <w:rsid w:val="00E258CF"/>
    <w:rsid w:val="00E276EC"/>
    <w:rsid w:val="00E30089"/>
    <w:rsid w:val="00E31420"/>
    <w:rsid w:val="00E319DF"/>
    <w:rsid w:val="00E335FE"/>
    <w:rsid w:val="00E40BDA"/>
    <w:rsid w:val="00E438D3"/>
    <w:rsid w:val="00E44717"/>
    <w:rsid w:val="00E45024"/>
    <w:rsid w:val="00E45ACC"/>
    <w:rsid w:val="00E5486B"/>
    <w:rsid w:val="00E5592A"/>
    <w:rsid w:val="00E64C9A"/>
    <w:rsid w:val="00E65BAF"/>
    <w:rsid w:val="00E66CC5"/>
    <w:rsid w:val="00E73DF5"/>
    <w:rsid w:val="00E73F77"/>
    <w:rsid w:val="00E74279"/>
    <w:rsid w:val="00E773CB"/>
    <w:rsid w:val="00E821F2"/>
    <w:rsid w:val="00E829C7"/>
    <w:rsid w:val="00E84808"/>
    <w:rsid w:val="00E86180"/>
    <w:rsid w:val="00E91595"/>
    <w:rsid w:val="00E91B23"/>
    <w:rsid w:val="00E91D23"/>
    <w:rsid w:val="00E92883"/>
    <w:rsid w:val="00EA1EC6"/>
    <w:rsid w:val="00EA535A"/>
    <w:rsid w:val="00EA5976"/>
    <w:rsid w:val="00EA7D6E"/>
    <w:rsid w:val="00EB02B3"/>
    <w:rsid w:val="00EB0606"/>
    <w:rsid w:val="00EB2F76"/>
    <w:rsid w:val="00EB36B9"/>
    <w:rsid w:val="00EB5BE7"/>
    <w:rsid w:val="00EB7153"/>
    <w:rsid w:val="00EC0279"/>
    <w:rsid w:val="00EC22D1"/>
    <w:rsid w:val="00EC3E36"/>
    <w:rsid w:val="00EC4E49"/>
    <w:rsid w:val="00EC5051"/>
    <w:rsid w:val="00ED2814"/>
    <w:rsid w:val="00ED544C"/>
    <w:rsid w:val="00ED758E"/>
    <w:rsid w:val="00ED77FB"/>
    <w:rsid w:val="00EE1A78"/>
    <w:rsid w:val="00EE1CB9"/>
    <w:rsid w:val="00EE26D5"/>
    <w:rsid w:val="00EE3323"/>
    <w:rsid w:val="00EE45FA"/>
    <w:rsid w:val="00EE6E03"/>
    <w:rsid w:val="00EF11D0"/>
    <w:rsid w:val="00EF4037"/>
    <w:rsid w:val="00F043DE"/>
    <w:rsid w:val="00F153A1"/>
    <w:rsid w:val="00F15705"/>
    <w:rsid w:val="00F16376"/>
    <w:rsid w:val="00F20629"/>
    <w:rsid w:val="00F20FA9"/>
    <w:rsid w:val="00F21905"/>
    <w:rsid w:val="00F21E83"/>
    <w:rsid w:val="00F228BE"/>
    <w:rsid w:val="00F24275"/>
    <w:rsid w:val="00F27E02"/>
    <w:rsid w:val="00F31218"/>
    <w:rsid w:val="00F3379C"/>
    <w:rsid w:val="00F34178"/>
    <w:rsid w:val="00F36A20"/>
    <w:rsid w:val="00F37508"/>
    <w:rsid w:val="00F40993"/>
    <w:rsid w:val="00F40D2E"/>
    <w:rsid w:val="00F42D88"/>
    <w:rsid w:val="00F438D3"/>
    <w:rsid w:val="00F44A69"/>
    <w:rsid w:val="00F45231"/>
    <w:rsid w:val="00F469B2"/>
    <w:rsid w:val="00F46D4F"/>
    <w:rsid w:val="00F53208"/>
    <w:rsid w:val="00F5537A"/>
    <w:rsid w:val="00F5792A"/>
    <w:rsid w:val="00F60041"/>
    <w:rsid w:val="00F60F6D"/>
    <w:rsid w:val="00F6178A"/>
    <w:rsid w:val="00F6352D"/>
    <w:rsid w:val="00F66152"/>
    <w:rsid w:val="00F7263B"/>
    <w:rsid w:val="00F74096"/>
    <w:rsid w:val="00F76CB4"/>
    <w:rsid w:val="00F77097"/>
    <w:rsid w:val="00F80E4F"/>
    <w:rsid w:val="00F81C14"/>
    <w:rsid w:val="00F9165B"/>
    <w:rsid w:val="00F929D5"/>
    <w:rsid w:val="00F93028"/>
    <w:rsid w:val="00F945FD"/>
    <w:rsid w:val="00FA0EFF"/>
    <w:rsid w:val="00FA1C22"/>
    <w:rsid w:val="00FA792B"/>
    <w:rsid w:val="00FB0A4E"/>
    <w:rsid w:val="00FB2432"/>
    <w:rsid w:val="00FB28DA"/>
    <w:rsid w:val="00FB6786"/>
    <w:rsid w:val="00FB734F"/>
    <w:rsid w:val="00FB7620"/>
    <w:rsid w:val="00FC2474"/>
    <w:rsid w:val="00FC44FE"/>
    <w:rsid w:val="00FC482F"/>
    <w:rsid w:val="00FC7540"/>
    <w:rsid w:val="00FC7996"/>
    <w:rsid w:val="00FD19FE"/>
    <w:rsid w:val="00FD4D47"/>
    <w:rsid w:val="00FE0352"/>
    <w:rsid w:val="00FE186D"/>
    <w:rsid w:val="00FE25CE"/>
    <w:rsid w:val="00FE5D75"/>
    <w:rsid w:val="00FE6479"/>
    <w:rsid w:val="00FF0654"/>
    <w:rsid w:val="00FF1A35"/>
    <w:rsid w:val="00FF20BE"/>
    <w:rsid w:val="00FF3705"/>
    <w:rsid w:val="00FF3A84"/>
    <w:rsid w:val="00FF75F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02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styleId="FootnoteReference">
    <w:name w:val="footnote reference"/>
    <w:basedOn w:val="DefaultParagraphFont"/>
    <w:uiPriority w:val="99"/>
    <w:unhideWhenUsed/>
    <w:rsid w:val="00FE0352"/>
    <w:rPr>
      <w:vertAlign w:val="superscript"/>
    </w:rPr>
  </w:style>
  <w:style w:type="paragraph" w:styleId="TOC1">
    <w:name w:val="toc 1"/>
    <w:basedOn w:val="Normal"/>
    <w:next w:val="Normal"/>
    <w:autoRedefine/>
    <w:uiPriority w:val="39"/>
    <w:unhideWhenUsed/>
    <w:rsid w:val="00F44A69"/>
    <w:pPr>
      <w:tabs>
        <w:tab w:val="right" w:leader="dot" w:pos="9345"/>
      </w:tabs>
      <w:spacing w:after="120"/>
    </w:pPr>
  </w:style>
  <w:style w:type="character" w:styleId="Hyperlink">
    <w:name w:val="Hyperlink"/>
    <w:basedOn w:val="DefaultParagraphFont"/>
    <w:uiPriority w:val="99"/>
    <w:unhideWhenUsed/>
    <w:rsid w:val="00ED2814"/>
    <w:rPr>
      <w:color w:val="0000FF" w:themeColor="hyperlink"/>
      <w:u w:val="single"/>
    </w:rPr>
  </w:style>
  <w:style w:type="character" w:customStyle="1" w:styleId="UnresolvedMention1">
    <w:name w:val="Unresolved Mention1"/>
    <w:basedOn w:val="DefaultParagraphFont"/>
    <w:uiPriority w:val="99"/>
    <w:semiHidden/>
    <w:unhideWhenUsed/>
    <w:rsid w:val="007F2EBF"/>
    <w:rPr>
      <w:color w:val="605E5C"/>
      <w:shd w:val="clear" w:color="auto" w:fill="E1DFDD"/>
    </w:rPr>
  </w:style>
  <w:style w:type="paragraph" w:styleId="TOCHeading">
    <w:name w:val="TOC Heading"/>
    <w:basedOn w:val="Heading1"/>
    <w:next w:val="Normal"/>
    <w:uiPriority w:val="39"/>
    <w:unhideWhenUsed/>
    <w:qFormat/>
    <w:rsid w:val="00F44A69"/>
    <w:pPr>
      <w:keepLines/>
      <w:bidi w:val="0"/>
      <w:spacing w:before="240" w:after="0" w:line="259" w:lineRule="auto"/>
      <w:outlineLvl w:val="9"/>
    </w:pPr>
    <w:rPr>
      <w:rFonts w:asciiTheme="majorHAnsi" w:eastAsiaTheme="majorEastAsia" w:hAnsiTheme="majorHAnsi" w:cstheme="majorBidi"/>
      <w:b w:val="0"/>
      <w:bCs w:val="0"/>
      <w:caps w:val="0"/>
      <w:color w:val="365F91" w:themeColor="accent1" w:themeShade="BF"/>
      <w:kern w:val="0"/>
      <w:lang w:val="fr-MA" w:eastAsia="fr-MA"/>
    </w:rPr>
  </w:style>
  <w:style w:type="paragraph" w:styleId="TOC2">
    <w:name w:val="toc 2"/>
    <w:basedOn w:val="Normal"/>
    <w:next w:val="Normal"/>
    <w:autoRedefine/>
    <w:uiPriority w:val="39"/>
    <w:unhideWhenUsed/>
    <w:rsid w:val="002E16CA"/>
    <w:pPr>
      <w:tabs>
        <w:tab w:val="left" w:pos="1133"/>
        <w:tab w:val="right" w:leader="dot" w:pos="9345"/>
      </w:tabs>
      <w:spacing w:after="100"/>
      <w:ind w:left="220"/>
    </w:pPr>
  </w:style>
  <w:style w:type="paragraph" w:styleId="BalloonText">
    <w:name w:val="Balloon Text"/>
    <w:basedOn w:val="Normal"/>
    <w:link w:val="BalloonTextChar"/>
    <w:semiHidden/>
    <w:unhideWhenUsed/>
    <w:rsid w:val="00456C03"/>
    <w:rPr>
      <w:rFonts w:ascii="Segoe UI" w:hAnsi="Segoe UI" w:cs="Segoe UI"/>
      <w:sz w:val="18"/>
      <w:szCs w:val="18"/>
    </w:rPr>
  </w:style>
  <w:style w:type="character" w:customStyle="1" w:styleId="BalloonTextChar">
    <w:name w:val="Balloon Text Char"/>
    <w:basedOn w:val="DefaultParagraphFont"/>
    <w:link w:val="BalloonText"/>
    <w:semiHidden/>
    <w:rsid w:val="00456C03"/>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9F4A87"/>
    <w:rPr>
      <w:rFonts w:ascii="Arial" w:eastAsia="SimSun" w:hAnsi="Arial" w:cs="Calibri"/>
      <w:sz w:val="22"/>
      <w:szCs w:val="22"/>
      <w:lang w:val="en-US" w:eastAsia="zh-CN"/>
    </w:rPr>
  </w:style>
  <w:style w:type="character" w:customStyle="1" w:styleId="Insertedtext">
    <w:name w:val="Inserted text"/>
    <w:basedOn w:val="DefaultParagraphFont"/>
    <w:uiPriority w:val="1"/>
    <w:qFormat/>
    <w:rsid w:val="009F4A87"/>
    <w:rPr>
      <w:color w:val="1F497D" w:themeColor="text2"/>
      <w:u w:val="single"/>
    </w:rPr>
  </w:style>
  <w:style w:type="paragraph" w:customStyle="1" w:styleId="Lega">
    <w:name w:val="Leg (a)"/>
    <w:basedOn w:val="Normal"/>
    <w:link w:val="LegaChar"/>
    <w:rsid w:val="00504C98"/>
    <w:pPr>
      <w:tabs>
        <w:tab w:val="left" w:pos="454"/>
      </w:tabs>
      <w:bidi w:val="0"/>
      <w:spacing w:before="119" w:after="240" w:line="360" w:lineRule="auto"/>
    </w:pPr>
    <w:rPr>
      <w:rFonts w:eastAsia="Times New Roman" w:cs="Times New Roman"/>
      <w:noProof/>
      <w:snapToGrid w:val="0"/>
      <w:szCs w:val="20"/>
      <w:lang w:eastAsia="en-US"/>
    </w:rPr>
  </w:style>
  <w:style w:type="character" w:customStyle="1" w:styleId="LegaChar">
    <w:name w:val="Leg (a) Char"/>
    <w:link w:val="Lega"/>
    <w:rsid w:val="00504C98"/>
    <w:rPr>
      <w:rFonts w:ascii="Arial" w:hAnsi="Arial"/>
      <w:noProof/>
      <w:snapToGrid w:val="0"/>
      <w:sz w:val="22"/>
      <w:lang w:val="en-US" w:eastAsia="en-US"/>
    </w:rPr>
  </w:style>
  <w:style w:type="character" w:customStyle="1" w:styleId="InsertedText0">
    <w:name w:val="Inserted Text"/>
    <w:basedOn w:val="DefaultParagraphFont"/>
    <w:uiPriority w:val="1"/>
    <w:qFormat/>
    <w:rsid w:val="00504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0F3ED-3B15-44B9-8707-B5D51EFF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1689</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2024-02-05T09:31:00Z</dcterms:created>
  <dcterms:modified xsi:type="dcterms:W3CDTF">2024-02-05T09:31:00Z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2024-02-05T09:31:39Z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d20a39a9-fc2e-4d30-8d77-c6d7ab62b5e9</vt:lpwstr>
  </property>
  <property fmtid="{D5CDD505-2E9C-101B-9397-08002B2CF9AE}" pid="8" name="MSIP_Label_bfc084f7-b690-4c43-8ee6-d475b6d3461d_ContentBits">
    <vt:lpwstr>2</vt:lpwstr>
  </property>
</Properties>
</file>