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C742C5">
            <w:pPr>
              <w:pStyle w:val="DocumentCodeAR"/>
              <w:bidi/>
              <w:rPr>
                <w:rtl/>
              </w:rPr>
            </w:pPr>
            <w:r>
              <w:t>PCT</w:t>
            </w:r>
            <w:r w:rsidR="00772E46">
              <w:t>/</w:t>
            </w:r>
            <w:r w:rsidR="00C742C5">
              <w:t>WG</w:t>
            </w:r>
            <w:r w:rsidR="00100F97">
              <w:t>/</w:t>
            </w:r>
            <w:r w:rsidR="00C742C5">
              <w:t>7</w:t>
            </w:r>
            <w:r w:rsidR="00450BAB">
              <w:t>/28</w:t>
            </w:r>
          </w:p>
        </w:tc>
      </w:tr>
      <w:tr w:rsidR="001667B6" w:rsidTr="00BF164F">
        <w:tc>
          <w:tcPr>
            <w:tcW w:w="9571" w:type="dxa"/>
            <w:gridSpan w:val="3"/>
          </w:tcPr>
          <w:p w:rsidR="001667B6" w:rsidRPr="00B6101C" w:rsidRDefault="00B6101C" w:rsidP="00450BAB">
            <w:pPr>
              <w:pStyle w:val="DocumentLanguageAR"/>
              <w:bidi/>
              <w:rPr>
                <w:rtl/>
              </w:rPr>
            </w:pPr>
            <w:r w:rsidRPr="00B6101C">
              <w:rPr>
                <w:rFonts w:hint="cs"/>
                <w:rtl/>
              </w:rPr>
              <w:t xml:space="preserve">الأصل: </w:t>
            </w:r>
            <w:r w:rsidR="00450BAB">
              <w:rPr>
                <w:rFonts w:hint="cs"/>
                <w:rtl/>
              </w:rPr>
              <w:t>بالإنكليزية</w:t>
            </w:r>
          </w:p>
        </w:tc>
      </w:tr>
      <w:tr w:rsidR="001667B6" w:rsidTr="00BF164F">
        <w:tc>
          <w:tcPr>
            <w:tcW w:w="9571" w:type="dxa"/>
            <w:gridSpan w:val="3"/>
          </w:tcPr>
          <w:p w:rsidR="001667B6" w:rsidRPr="00B6101C" w:rsidRDefault="00B6101C" w:rsidP="00450BAB">
            <w:pPr>
              <w:pStyle w:val="DocumentDateAR"/>
              <w:bidi/>
              <w:rPr>
                <w:rtl/>
              </w:rPr>
            </w:pPr>
            <w:r w:rsidRPr="00B6101C">
              <w:rPr>
                <w:rFonts w:hint="cs"/>
                <w:rtl/>
              </w:rPr>
              <w:t xml:space="preserve">التاريخ: </w:t>
            </w:r>
            <w:r w:rsidR="00450BAB">
              <w:rPr>
                <w:rFonts w:hint="cs"/>
                <w:rtl/>
              </w:rPr>
              <w:t>3</w:t>
            </w:r>
            <w:r w:rsidRPr="00B6101C">
              <w:rPr>
                <w:rFonts w:hint="cs"/>
                <w:rtl/>
              </w:rPr>
              <w:t xml:space="preserve"> </w:t>
            </w:r>
            <w:r w:rsidR="00450BAB">
              <w:rPr>
                <w:rFonts w:hint="cs"/>
                <w:rtl/>
              </w:rPr>
              <w:t>يونيو</w:t>
            </w:r>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50D15" w:rsidP="00FB7EC9">
      <w:pPr>
        <w:pStyle w:val="DocumentTitleAR"/>
        <w:bidi/>
        <w:rPr>
          <w:rtl/>
        </w:rPr>
      </w:pPr>
      <w:r w:rsidRPr="00D50D15">
        <w:rPr>
          <w:rtl/>
        </w:rPr>
        <w:t>مجموعة الوثائق خلاف البراءات ضمن الحد الأدنى لمجموعة الوثائق المنصوص عليه في معاهدة التعاون بشأن البراءات</w:t>
      </w:r>
    </w:p>
    <w:p w:rsidR="00D61541" w:rsidRPr="00D61541" w:rsidRDefault="00450BAB" w:rsidP="00450BAB">
      <w:pPr>
        <w:pStyle w:val="PreparedbyAR"/>
        <w:bidi/>
        <w:rPr>
          <w:rtl/>
        </w:rPr>
      </w:pPr>
      <w:r>
        <w:rPr>
          <w:rFonts w:hint="cs"/>
          <w:rtl/>
        </w:rPr>
        <w:t>وثيقة مقدمة من الهند</w:t>
      </w:r>
    </w:p>
    <w:p w:rsidR="00D61541" w:rsidRPr="00450BAB" w:rsidRDefault="00450BAB" w:rsidP="00450BAB">
      <w:pPr>
        <w:pStyle w:val="NormalParaAR"/>
        <w:keepNext/>
        <w:rPr>
          <w:b/>
          <w:bCs/>
        </w:rPr>
      </w:pPr>
      <w:r w:rsidRPr="00450BAB">
        <w:rPr>
          <w:rFonts w:hint="cs"/>
          <w:b/>
          <w:bCs/>
          <w:rtl/>
        </w:rPr>
        <w:t>معلومات أساسية</w:t>
      </w:r>
    </w:p>
    <w:p w:rsidR="00CB79E4" w:rsidRDefault="00025CBC" w:rsidP="00DF6D0E">
      <w:pPr>
        <w:pStyle w:val="NumberedParaAR"/>
      </w:pPr>
      <w:r>
        <w:rPr>
          <w:rFonts w:hint="cs"/>
          <w:rtl/>
        </w:rPr>
        <w:t>تنص المادة 15(4) من معاهدة التعاون بشأن البراءات (معاهدة البراءات) على ما يلي: "</w:t>
      </w:r>
      <w:r w:rsidR="00450BAB" w:rsidRPr="00450BAB">
        <w:rPr>
          <w:rtl/>
        </w:rPr>
        <w:t xml:space="preserve">على إدارة البحث الدولي </w:t>
      </w:r>
      <w:r>
        <w:rPr>
          <w:rFonts w:hint="cs"/>
          <w:rtl/>
        </w:rPr>
        <w:t xml:space="preserve">[...] </w:t>
      </w:r>
      <w:r w:rsidR="00450BAB" w:rsidRPr="00450BAB">
        <w:rPr>
          <w:rtl/>
        </w:rPr>
        <w:t>أن تسعى إلى اكتشاف حالة التقنية الصناعية ذات الصلة بالقدر الذي تسمح لها الوسائل المتاحة لها، وعليها أن ترجع في جميع الحالات إلى مجموعة الوثائق المحددة في اللائحة التنفيذية</w:t>
      </w:r>
      <w:r>
        <w:rPr>
          <w:rFonts w:hint="cs"/>
          <w:rtl/>
        </w:rPr>
        <w:t xml:space="preserve">". </w:t>
      </w:r>
      <w:r w:rsidR="00DF6D0E">
        <w:rPr>
          <w:rFonts w:hint="cs"/>
          <w:rtl/>
        </w:rPr>
        <w:t>وتتضمن</w:t>
      </w:r>
      <w:r>
        <w:rPr>
          <w:rFonts w:hint="cs"/>
          <w:rtl/>
        </w:rPr>
        <w:t xml:space="preserve"> القاعدة 34 من اللائحة التنفيذية لمعاهدة التعاون بشأن البراءات (اللائحة التنفيذية) تعريف</w:t>
      </w:r>
      <w:r w:rsidR="00DF6D0E">
        <w:rPr>
          <w:rFonts w:hint="cs"/>
          <w:rtl/>
        </w:rPr>
        <w:t>ا</w:t>
      </w:r>
      <w:r>
        <w:rPr>
          <w:rFonts w:hint="cs"/>
          <w:rtl/>
        </w:rPr>
        <w:t xml:space="preserve"> للوثائق المشار إليها في المادة 15(4). وفيما يخص </w:t>
      </w:r>
      <w:r w:rsidR="00675B59">
        <w:rPr>
          <w:rtl/>
        </w:rPr>
        <w:t>مجموعة الوثائق خلاف البراءات</w:t>
      </w:r>
      <w:r>
        <w:rPr>
          <w:rFonts w:hint="cs"/>
          <w:rtl/>
        </w:rPr>
        <w:t xml:space="preserve">، </w:t>
      </w:r>
      <w:r w:rsidR="00DF6D0E">
        <w:rPr>
          <w:rFonts w:hint="cs"/>
          <w:rtl/>
        </w:rPr>
        <w:t>يتضمن</w:t>
      </w:r>
      <w:r>
        <w:rPr>
          <w:rFonts w:hint="cs"/>
          <w:rtl/>
        </w:rPr>
        <w:t xml:space="preserve"> الحد الأدنى لمجموعة الوثائق في إطار معاهدة البراءات من 145 </w:t>
      </w:r>
      <w:r w:rsidR="00675B59">
        <w:rPr>
          <w:rFonts w:hint="cs"/>
          <w:rtl/>
        </w:rPr>
        <w:t>مجلة.</w:t>
      </w:r>
      <w:r w:rsidR="00DF6D0E">
        <w:rPr>
          <w:rFonts w:hint="cs"/>
          <w:rtl/>
        </w:rPr>
        <w:t xml:space="preserve"> </w:t>
      </w:r>
    </w:p>
    <w:p w:rsidR="004B357D" w:rsidRDefault="00675B59" w:rsidP="007C379A">
      <w:pPr>
        <w:pStyle w:val="NumberedParaAR"/>
      </w:pPr>
      <w:r>
        <w:rPr>
          <w:rFonts w:hint="cs"/>
          <w:rtl/>
        </w:rPr>
        <w:t>وتنص ال</w:t>
      </w:r>
      <w:r>
        <w:rPr>
          <w:rFonts w:hint="cs"/>
          <w:rtl/>
        </w:rPr>
        <w:t>مادة 56(3) من معاهدة البراءات</w:t>
      </w:r>
      <w:r>
        <w:rPr>
          <w:rFonts w:hint="cs"/>
          <w:rtl/>
        </w:rPr>
        <w:t xml:space="preserve"> على جملة أمور منها</w:t>
      </w:r>
      <w:r w:rsidR="007C379A">
        <w:rPr>
          <w:rFonts w:hint="cs"/>
          <w:rtl/>
        </w:rPr>
        <w:t xml:space="preserve"> أن </w:t>
      </w:r>
      <w:r w:rsidR="00EE3495">
        <w:rPr>
          <w:rtl/>
        </w:rPr>
        <w:t xml:space="preserve">على </w:t>
      </w:r>
      <w:r w:rsidR="007C379A">
        <w:rPr>
          <w:rFonts w:hint="cs"/>
          <w:rtl/>
        </w:rPr>
        <w:t>لجنة التعاون التقني</w:t>
      </w:r>
      <w:r w:rsidR="00EE3495">
        <w:rPr>
          <w:rtl/>
        </w:rPr>
        <w:t xml:space="preserve"> </w:t>
      </w:r>
      <w:r w:rsidR="007C379A">
        <w:rPr>
          <w:rFonts w:hint="cs"/>
          <w:rtl/>
        </w:rPr>
        <w:t>"</w:t>
      </w:r>
      <w:r w:rsidR="00EE3495">
        <w:rPr>
          <w:rtl/>
        </w:rPr>
        <w:t>أن تهدف إلى المساهمة عن طريق إسداء المشورة والتوصيات في:</w:t>
      </w:r>
      <w:r>
        <w:rPr>
          <w:rFonts w:hint="cs"/>
          <w:rtl/>
        </w:rPr>
        <w:t xml:space="preserve"> [...] </w:t>
      </w:r>
      <w:r w:rsidR="00EE3495">
        <w:rPr>
          <w:rtl/>
        </w:rPr>
        <w:t>"2" ضمان أقصى درجة من التوحيد في التوثيق وطرائق العمل، وأقصى درجة من وحدة النوعية الممتازة في إعداد التقارير، طالما كان هناك عدة إدارات للبحث الدولي وعدة إدارات للفحص التمهيدي الدولي؛</w:t>
      </w:r>
    </w:p>
    <w:p w:rsidR="002F77FC" w:rsidRDefault="007C379A" w:rsidP="00BD2CD0">
      <w:pPr>
        <w:pStyle w:val="NumberedParaAR"/>
      </w:pPr>
      <w:r>
        <w:rPr>
          <w:rFonts w:hint="cs"/>
          <w:rtl/>
        </w:rPr>
        <w:t xml:space="preserve">ومن بين توصيات جدول الأعمال المعتمدة البالغ عددها 45 توصية، جاء </w:t>
      </w:r>
      <w:r w:rsidR="00BD2CD0">
        <w:rPr>
          <w:rFonts w:hint="cs"/>
          <w:rtl/>
        </w:rPr>
        <w:t>ما يلي في توصيتين:</w:t>
      </w:r>
    </w:p>
    <w:p w:rsidR="00EE3495" w:rsidRDefault="00EE3495" w:rsidP="00BD2CD0">
      <w:pPr>
        <w:pStyle w:val="NumberedParaAR"/>
        <w:numPr>
          <w:ilvl w:val="0"/>
          <w:numId w:val="0"/>
        </w:numPr>
        <w:ind w:left="566"/>
        <w:rPr>
          <w:rtl/>
        </w:rPr>
      </w:pPr>
      <w:r>
        <w:rPr>
          <w:rFonts w:hint="cs"/>
          <w:rtl/>
        </w:rPr>
        <w:t>"1"</w:t>
      </w:r>
      <w:r>
        <w:rPr>
          <w:rFonts w:hint="cs"/>
          <w:rtl/>
        </w:rPr>
        <w:tab/>
        <w:t>8.</w:t>
      </w:r>
      <w:r>
        <w:rPr>
          <w:rFonts w:hint="cs"/>
          <w:rtl/>
        </w:rPr>
        <w:tab/>
      </w:r>
      <w:r w:rsidRPr="00EE3495">
        <w:rPr>
          <w:rtl/>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p w:rsidR="00EE3495" w:rsidRDefault="00EE3495" w:rsidP="00BD2CD0">
      <w:pPr>
        <w:pStyle w:val="NumberedParaAR"/>
        <w:numPr>
          <w:ilvl w:val="0"/>
          <w:numId w:val="0"/>
        </w:numPr>
        <w:ind w:left="566"/>
        <w:rPr>
          <w:rtl/>
        </w:rPr>
      </w:pPr>
      <w:r>
        <w:rPr>
          <w:rFonts w:hint="cs"/>
          <w:rtl/>
        </w:rPr>
        <w:t>"2"</w:t>
      </w:r>
      <w:r>
        <w:rPr>
          <w:rFonts w:hint="cs"/>
          <w:rtl/>
        </w:rPr>
        <w:tab/>
        <w:t>10.</w:t>
      </w:r>
      <w:r>
        <w:rPr>
          <w:rFonts w:hint="cs"/>
          <w:rtl/>
        </w:rPr>
        <w:tab/>
      </w:r>
      <w:r w:rsidRPr="00EE3495">
        <w:rPr>
          <w:rtl/>
        </w:rPr>
        <w:t xml:space="preserve">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w:t>
      </w:r>
      <w:r w:rsidRPr="00EE3495">
        <w:rPr>
          <w:rtl/>
        </w:rPr>
        <w:lastRenderedPageBreak/>
        <w:t>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p w:rsidR="00EE3495" w:rsidRDefault="00597D47" w:rsidP="0036260A">
      <w:pPr>
        <w:pStyle w:val="NormalParaAR"/>
        <w:keepNext/>
        <w:rPr>
          <w:rFonts w:hint="cs"/>
          <w:b/>
          <w:bCs/>
          <w:rtl/>
        </w:rPr>
      </w:pPr>
      <w:r w:rsidRPr="00597D47">
        <w:rPr>
          <w:b/>
          <w:bCs/>
          <w:rtl/>
        </w:rPr>
        <w:t xml:space="preserve">مجموعة الوثائق خلاف البراءات </w:t>
      </w:r>
      <w:r w:rsidR="0036260A">
        <w:rPr>
          <w:rFonts w:hint="cs"/>
          <w:b/>
          <w:bCs/>
          <w:rtl/>
        </w:rPr>
        <w:t>والصعوبات المطروحة</w:t>
      </w:r>
    </w:p>
    <w:p w:rsidR="00DF6D0E" w:rsidRPr="00A51E22" w:rsidRDefault="00D50D15" w:rsidP="00D64C59">
      <w:pPr>
        <w:pStyle w:val="NumberedParaAR"/>
        <w:rPr>
          <w:rtl/>
        </w:rPr>
      </w:pPr>
      <w:r w:rsidRPr="00A51E22">
        <w:rPr>
          <w:rFonts w:hint="cs"/>
          <w:rtl/>
        </w:rPr>
        <w:t>نظرا إلى</w:t>
      </w:r>
      <w:r w:rsidR="00DF6D0E" w:rsidRPr="00A51E22">
        <w:rPr>
          <w:rtl/>
        </w:rPr>
        <w:t xml:space="preserve"> توافر قواعد البيانات الإلكترونية</w:t>
      </w:r>
      <w:r w:rsidR="00DF6D0E" w:rsidRPr="00A51E22">
        <w:rPr>
          <w:rtl/>
        </w:rPr>
        <w:t>،</w:t>
      </w:r>
      <w:r w:rsidR="00DF6D0E" w:rsidRPr="00A51E22">
        <w:rPr>
          <w:rtl/>
        </w:rPr>
        <w:t xml:space="preserve"> </w:t>
      </w:r>
      <w:r w:rsidRPr="00A51E22">
        <w:rPr>
          <w:rFonts w:hint="cs"/>
          <w:rtl/>
        </w:rPr>
        <w:t xml:space="preserve">تتاح </w:t>
      </w:r>
      <w:r w:rsidRPr="00A51E22">
        <w:rPr>
          <w:rtl/>
        </w:rPr>
        <w:t>وثائق البراءات</w:t>
      </w:r>
      <w:r w:rsidRPr="00A51E22">
        <w:rPr>
          <w:rFonts w:hint="cs"/>
          <w:rtl/>
        </w:rPr>
        <w:t xml:space="preserve"> التي تدخل </w:t>
      </w:r>
      <w:r w:rsidRPr="00A51E22">
        <w:rPr>
          <w:rtl/>
        </w:rPr>
        <w:t xml:space="preserve">ضمن الحد الأدنى لمجموعة الوثائق المنصوص عليه في معاهدة البراءات </w:t>
      </w:r>
      <w:r w:rsidR="00DF6D0E" w:rsidRPr="00A51E22">
        <w:rPr>
          <w:rtl/>
        </w:rPr>
        <w:t xml:space="preserve">في أشكال </w:t>
      </w:r>
      <w:r w:rsidRPr="00A51E22">
        <w:rPr>
          <w:rFonts w:hint="cs"/>
          <w:rtl/>
        </w:rPr>
        <w:t>ت</w:t>
      </w:r>
      <w:r w:rsidR="00DF6D0E" w:rsidRPr="00A51E22">
        <w:rPr>
          <w:rtl/>
        </w:rPr>
        <w:t xml:space="preserve">سمح </w:t>
      </w:r>
      <w:r w:rsidRPr="00A51E22">
        <w:rPr>
          <w:rFonts w:hint="cs"/>
          <w:rtl/>
        </w:rPr>
        <w:t>بإجراء</w:t>
      </w:r>
      <w:r w:rsidR="00DF6D0E" w:rsidRPr="00A51E22">
        <w:rPr>
          <w:rtl/>
        </w:rPr>
        <w:t xml:space="preserve"> بحث فعال</w:t>
      </w:r>
      <w:r w:rsidR="00DF6D0E" w:rsidRPr="00A51E22">
        <w:rPr>
          <w:rtl/>
        </w:rPr>
        <w:t>.</w:t>
      </w:r>
      <w:r w:rsidR="00DF6D0E" w:rsidRPr="00A51E22">
        <w:rPr>
          <w:rtl/>
        </w:rPr>
        <w:t xml:space="preserve"> </w:t>
      </w:r>
      <w:r w:rsidRPr="00A51E22">
        <w:rPr>
          <w:rFonts w:hint="cs"/>
          <w:rtl/>
        </w:rPr>
        <w:t>و</w:t>
      </w:r>
      <w:r w:rsidR="00DF6D0E" w:rsidRPr="00A51E22">
        <w:rPr>
          <w:rtl/>
        </w:rPr>
        <w:t>على سبيل المثال</w:t>
      </w:r>
      <w:r w:rsidR="00DF6D0E" w:rsidRPr="00A51E22">
        <w:rPr>
          <w:rtl/>
        </w:rPr>
        <w:t>،</w:t>
      </w:r>
      <w:r w:rsidR="00DF6D0E" w:rsidRPr="00A51E22">
        <w:rPr>
          <w:rtl/>
        </w:rPr>
        <w:t xml:space="preserve"> </w:t>
      </w:r>
      <w:r w:rsidRPr="00A51E22">
        <w:rPr>
          <w:rFonts w:hint="cs"/>
          <w:rtl/>
        </w:rPr>
        <w:t xml:space="preserve">يتيح </w:t>
      </w:r>
      <w:r w:rsidRPr="00A51E22">
        <w:rPr>
          <w:rtl/>
        </w:rPr>
        <w:t>مقدم</w:t>
      </w:r>
      <w:r w:rsidRPr="00A51E22">
        <w:rPr>
          <w:rFonts w:hint="cs"/>
          <w:rtl/>
        </w:rPr>
        <w:t>و</w:t>
      </w:r>
      <w:r w:rsidR="00DF6D0E" w:rsidRPr="00A51E22">
        <w:rPr>
          <w:rtl/>
        </w:rPr>
        <w:t xml:space="preserve"> الخدمات </w:t>
      </w:r>
      <w:r w:rsidR="00A51E22">
        <w:rPr>
          <w:rFonts w:hint="cs"/>
          <w:rtl/>
        </w:rPr>
        <w:t>في</w:t>
      </w:r>
      <w:r w:rsidR="00DF6D0E" w:rsidRPr="00A51E22">
        <w:rPr>
          <w:rtl/>
        </w:rPr>
        <w:t xml:space="preserve"> القطاع الخاص </w:t>
      </w:r>
      <w:r w:rsidRPr="00A51E22">
        <w:rPr>
          <w:rFonts w:hint="cs"/>
          <w:rtl/>
        </w:rPr>
        <w:t>مجموعات</w:t>
      </w:r>
      <w:r w:rsidR="00A51E22">
        <w:rPr>
          <w:rFonts w:hint="cs"/>
          <w:rtl/>
        </w:rPr>
        <w:t xml:space="preserve"> </w:t>
      </w:r>
      <w:r w:rsidR="00DF6D0E" w:rsidRPr="00A51E22">
        <w:rPr>
          <w:rtl/>
        </w:rPr>
        <w:t>خام</w:t>
      </w:r>
      <w:r w:rsidRPr="00A51E22">
        <w:rPr>
          <w:rFonts w:hint="cs"/>
          <w:rtl/>
        </w:rPr>
        <w:t xml:space="preserve">ة </w:t>
      </w:r>
      <w:r w:rsidR="00A51E22">
        <w:rPr>
          <w:rFonts w:hint="cs"/>
          <w:rtl/>
        </w:rPr>
        <w:t>و</w:t>
      </w:r>
      <w:r w:rsidR="00DF6D0E" w:rsidRPr="00A51E22">
        <w:rPr>
          <w:rtl/>
        </w:rPr>
        <w:t>مجموعات</w:t>
      </w:r>
      <w:r w:rsidR="00A51E22">
        <w:rPr>
          <w:rFonts w:hint="cs"/>
          <w:rtl/>
        </w:rPr>
        <w:t xml:space="preserve"> أخرى </w:t>
      </w:r>
      <w:r w:rsidRPr="00A51E22">
        <w:rPr>
          <w:rFonts w:hint="cs"/>
          <w:rtl/>
        </w:rPr>
        <w:t>ذات ق</w:t>
      </w:r>
      <w:r w:rsidR="00DF6D0E" w:rsidRPr="00A51E22">
        <w:rPr>
          <w:rtl/>
        </w:rPr>
        <w:t>يمة مضافة</w:t>
      </w:r>
      <w:r w:rsidR="00A51E22">
        <w:rPr>
          <w:rFonts w:hint="cs"/>
          <w:rtl/>
        </w:rPr>
        <w:t xml:space="preserve"> </w:t>
      </w:r>
      <w:r w:rsidRPr="00A51E22">
        <w:rPr>
          <w:rFonts w:hint="cs"/>
          <w:rtl/>
        </w:rPr>
        <w:t xml:space="preserve">تكون في </w:t>
      </w:r>
      <w:r w:rsidR="00D64C59">
        <w:rPr>
          <w:rFonts w:hint="cs"/>
          <w:rtl/>
        </w:rPr>
        <w:t>بنية</w:t>
      </w:r>
      <w:r w:rsidR="00DF6D0E" w:rsidRPr="00A51E22">
        <w:rPr>
          <w:rtl/>
        </w:rPr>
        <w:t xml:space="preserve"> موحد</w:t>
      </w:r>
      <w:r w:rsidR="00D64C59">
        <w:rPr>
          <w:rFonts w:hint="cs"/>
          <w:rtl/>
        </w:rPr>
        <w:t>ة</w:t>
      </w:r>
      <w:r w:rsidR="00DF6D0E" w:rsidRPr="00A51E22">
        <w:rPr>
          <w:rtl/>
        </w:rPr>
        <w:t xml:space="preserve"> </w:t>
      </w:r>
      <w:r w:rsidRPr="00A51E22">
        <w:rPr>
          <w:rFonts w:hint="cs"/>
          <w:rtl/>
        </w:rPr>
        <w:t xml:space="preserve">ونسق </w:t>
      </w:r>
      <w:r w:rsidR="00DF6D0E" w:rsidRPr="00A51E22">
        <w:rPr>
          <w:rtl/>
        </w:rPr>
        <w:t xml:space="preserve">متوافق مع معايير الويبو </w:t>
      </w:r>
      <w:r w:rsidR="00A51E22" w:rsidRPr="00A51E22">
        <w:rPr>
          <w:rFonts w:hint="cs"/>
          <w:rtl/>
        </w:rPr>
        <w:t>و</w:t>
      </w:r>
      <w:r w:rsidR="00DF6D0E" w:rsidRPr="00A51E22">
        <w:rPr>
          <w:rtl/>
        </w:rPr>
        <w:t xml:space="preserve">تحتوي على وثائق من مختلف المكاتب. </w:t>
      </w:r>
      <w:r w:rsidR="00A51E22" w:rsidRPr="00A51E22">
        <w:rPr>
          <w:rFonts w:hint="cs"/>
          <w:rtl/>
        </w:rPr>
        <w:t>و</w:t>
      </w:r>
      <w:r w:rsidR="00DF6D0E" w:rsidRPr="00A51E22">
        <w:rPr>
          <w:rtl/>
        </w:rPr>
        <w:t>في الواقع</w:t>
      </w:r>
      <w:r w:rsidR="00DF6D0E" w:rsidRPr="00A51E22">
        <w:rPr>
          <w:rtl/>
        </w:rPr>
        <w:t>،</w:t>
      </w:r>
      <w:r w:rsidR="00DF6D0E" w:rsidRPr="00A51E22">
        <w:rPr>
          <w:rtl/>
        </w:rPr>
        <w:t xml:space="preserve"> قامت مكاتب الملكية الفكرية</w:t>
      </w:r>
      <w:r w:rsidR="00DF6D0E" w:rsidRPr="00A51E22">
        <w:rPr>
          <w:rtl/>
        </w:rPr>
        <w:t>،</w:t>
      </w:r>
      <w:r w:rsidR="00DF6D0E" w:rsidRPr="00A51E22">
        <w:rPr>
          <w:rtl/>
        </w:rPr>
        <w:t xml:space="preserve"> من تلقاء نفسها</w:t>
      </w:r>
      <w:r w:rsidR="00DF6D0E" w:rsidRPr="00A51E22">
        <w:rPr>
          <w:rtl/>
        </w:rPr>
        <w:t>،</w:t>
      </w:r>
      <w:r w:rsidR="00DF6D0E" w:rsidRPr="00A51E22">
        <w:rPr>
          <w:rtl/>
        </w:rPr>
        <w:t xml:space="preserve"> </w:t>
      </w:r>
      <w:r w:rsidR="00A51E22" w:rsidRPr="00A51E22">
        <w:rPr>
          <w:rFonts w:hint="cs"/>
          <w:rtl/>
        </w:rPr>
        <w:t>ب</w:t>
      </w:r>
      <w:r w:rsidR="00DF6D0E" w:rsidRPr="00A51E22">
        <w:rPr>
          <w:rtl/>
        </w:rPr>
        <w:t xml:space="preserve">توحيد محتويات وثائق البراءات في شكل </w:t>
      </w:r>
      <w:r w:rsidR="00A51E22" w:rsidRPr="00A51E22">
        <w:rPr>
          <w:rFonts w:hint="cs"/>
          <w:rtl/>
        </w:rPr>
        <w:t xml:space="preserve">حددته </w:t>
      </w:r>
      <w:r w:rsidR="00DF6D0E" w:rsidRPr="00A51E22">
        <w:rPr>
          <w:rtl/>
        </w:rPr>
        <w:t>الويبو</w:t>
      </w:r>
      <w:r w:rsidR="00DF6D0E" w:rsidRPr="00A51E22">
        <w:rPr>
          <w:rtl/>
        </w:rPr>
        <w:t>،</w:t>
      </w:r>
      <w:r w:rsidR="00DF6D0E" w:rsidRPr="00A51E22">
        <w:rPr>
          <w:rtl/>
        </w:rPr>
        <w:t xml:space="preserve"> مما يزيد من فعالية البيانات لغرض البحث.</w:t>
      </w:r>
    </w:p>
    <w:p w:rsidR="00DF6D0E" w:rsidRPr="00637800" w:rsidRDefault="00DF6D0E" w:rsidP="00D64C59">
      <w:pPr>
        <w:pStyle w:val="NumberedParaAR"/>
        <w:rPr>
          <w:rtl/>
        </w:rPr>
      </w:pPr>
      <w:r w:rsidRPr="00637800">
        <w:rPr>
          <w:rtl/>
        </w:rPr>
        <w:t>و</w:t>
      </w:r>
      <w:r w:rsidR="00A51E22" w:rsidRPr="00637800">
        <w:rPr>
          <w:rFonts w:hint="cs"/>
          <w:rtl/>
        </w:rPr>
        <w:t>ت</w:t>
      </w:r>
      <w:r w:rsidRPr="00637800">
        <w:rPr>
          <w:rtl/>
        </w:rPr>
        <w:t>تألف</w:t>
      </w:r>
      <w:r w:rsidR="00A51E22" w:rsidRPr="00637800">
        <w:rPr>
          <w:rFonts w:hint="cs"/>
          <w:rtl/>
        </w:rPr>
        <w:t xml:space="preserve"> أيضا</w:t>
      </w:r>
      <w:r w:rsidRPr="00637800">
        <w:rPr>
          <w:rtl/>
        </w:rPr>
        <w:t xml:space="preserve"> </w:t>
      </w:r>
      <w:r w:rsidR="00A51E22" w:rsidRPr="00637800">
        <w:rPr>
          <w:rtl/>
        </w:rPr>
        <w:t>مجموعة الوثائق خلاف البراءات</w:t>
      </w:r>
      <w:r w:rsidRPr="00637800">
        <w:rPr>
          <w:rtl/>
        </w:rPr>
        <w:t xml:space="preserve"> </w:t>
      </w:r>
      <w:r w:rsidR="00A51E22" w:rsidRPr="00637800">
        <w:rPr>
          <w:rFonts w:hint="cs"/>
          <w:rtl/>
        </w:rPr>
        <w:t xml:space="preserve">التي تدخل </w:t>
      </w:r>
      <w:r w:rsidR="00A51E22" w:rsidRPr="00637800">
        <w:rPr>
          <w:rtl/>
        </w:rPr>
        <w:t>ضمن الحد الأدنى لمجموعة الوثائق المنصوص عليه في معاهدة البراءات</w:t>
      </w:r>
      <w:r w:rsidR="00A51E22" w:rsidRPr="00637800">
        <w:rPr>
          <w:rtl/>
        </w:rPr>
        <w:t xml:space="preserve"> </w:t>
      </w:r>
      <w:r w:rsidR="00A51E22" w:rsidRPr="00637800">
        <w:rPr>
          <w:rFonts w:hint="cs"/>
          <w:rtl/>
        </w:rPr>
        <w:t xml:space="preserve">من </w:t>
      </w:r>
      <w:r w:rsidRPr="00637800">
        <w:rPr>
          <w:rtl/>
        </w:rPr>
        <w:t>مواد ذات أهمية خاصة</w:t>
      </w:r>
      <w:r w:rsidRPr="00637800">
        <w:rPr>
          <w:rtl/>
        </w:rPr>
        <w:t>،</w:t>
      </w:r>
      <w:r w:rsidRPr="00637800">
        <w:rPr>
          <w:rtl/>
        </w:rPr>
        <w:t xml:space="preserve"> ليس فقط بالنسبة لل</w:t>
      </w:r>
      <w:r w:rsidR="00FB3B76" w:rsidRPr="00637800">
        <w:rPr>
          <w:rFonts w:hint="cs"/>
          <w:rtl/>
        </w:rPr>
        <w:t xml:space="preserve">إدارات </w:t>
      </w:r>
      <w:r w:rsidRPr="00637800">
        <w:rPr>
          <w:rtl/>
        </w:rPr>
        <w:t xml:space="preserve">الدولية ولكن </w:t>
      </w:r>
      <w:r w:rsidR="00FB3B76" w:rsidRPr="00637800">
        <w:rPr>
          <w:rFonts w:hint="cs"/>
          <w:rtl/>
        </w:rPr>
        <w:t xml:space="preserve">بالنسبة </w:t>
      </w:r>
      <w:r w:rsidRPr="00637800">
        <w:rPr>
          <w:rtl/>
        </w:rPr>
        <w:t>للمكاتب الوطنية</w:t>
      </w:r>
      <w:r w:rsidR="00203DE3" w:rsidRPr="00637800">
        <w:rPr>
          <w:rtl/>
        </w:rPr>
        <w:t xml:space="preserve"> </w:t>
      </w:r>
      <w:r w:rsidR="00203DE3" w:rsidRPr="00637800">
        <w:rPr>
          <w:rtl/>
        </w:rPr>
        <w:t>أيضا</w:t>
      </w:r>
      <w:r w:rsidRPr="00637800">
        <w:rPr>
          <w:rtl/>
        </w:rPr>
        <w:t>.</w:t>
      </w:r>
      <w:r w:rsidRPr="00637800">
        <w:rPr>
          <w:rtl/>
        </w:rPr>
        <w:t xml:space="preserve"> </w:t>
      </w:r>
      <w:r w:rsidR="00FB3B76" w:rsidRPr="00637800">
        <w:rPr>
          <w:rFonts w:hint="cs"/>
          <w:rtl/>
        </w:rPr>
        <w:t>و</w:t>
      </w:r>
      <w:r w:rsidRPr="00637800">
        <w:rPr>
          <w:rtl/>
        </w:rPr>
        <w:t>في بعض المجالات مثل ال</w:t>
      </w:r>
      <w:r w:rsidR="00FB3B76" w:rsidRPr="00637800">
        <w:rPr>
          <w:rFonts w:hint="cs"/>
          <w:rtl/>
        </w:rPr>
        <w:t>بيو</w:t>
      </w:r>
      <w:r w:rsidRPr="00637800">
        <w:rPr>
          <w:rtl/>
        </w:rPr>
        <w:t>تكنولوجيا</w:t>
      </w:r>
      <w:r w:rsidR="00FB3B76" w:rsidRPr="00637800">
        <w:rPr>
          <w:rFonts w:hint="cs"/>
          <w:rtl/>
        </w:rPr>
        <w:t xml:space="preserve">، تكتسي </w:t>
      </w:r>
      <w:r w:rsidR="00A51E22" w:rsidRPr="00637800">
        <w:rPr>
          <w:rtl/>
        </w:rPr>
        <w:t>مجموعة الوثائق خلاف البراءات</w:t>
      </w:r>
      <w:r w:rsidR="00FB3B76" w:rsidRPr="00637800">
        <w:rPr>
          <w:rFonts w:hint="cs"/>
          <w:rtl/>
        </w:rPr>
        <w:t xml:space="preserve"> </w:t>
      </w:r>
      <w:r w:rsidRPr="00637800">
        <w:rPr>
          <w:rtl/>
        </w:rPr>
        <w:t xml:space="preserve">أهمية أكبر نظرا </w:t>
      </w:r>
      <w:r w:rsidR="00FB3B76" w:rsidRPr="00637800">
        <w:rPr>
          <w:rFonts w:hint="cs"/>
          <w:rtl/>
        </w:rPr>
        <w:t xml:space="preserve">إلى </w:t>
      </w:r>
      <w:r w:rsidRPr="00637800">
        <w:rPr>
          <w:rtl/>
        </w:rPr>
        <w:t xml:space="preserve">نسبة أعلى بكثير </w:t>
      </w:r>
      <w:r w:rsidR="00203DE3" w:rsidRPr="00637800">
        <w:rPr>
          <w:rFonts w:hint="cs"/>
          <w:rtl/>
        </w:rPr>
        <w:t xml:space="preserve">لاحتمال إيجاد </w:t>
      </w:r>
      <w:r w:rsidR="00FB3B76" w:rsidRPr="00637800">
        <w:rPr>
          <w:rtl/>
        </w:rPr>
        <w:t>حالة التقنية الصناعية السابقة</w:t>
      </w:r>
      <w:r w:rsidRPr="00637800">
        <w:rPr>
          <w:rtl/>
        </w:rPr>
        <w:t xml:space="preserve">. </w:t>
      </w:r>
      <w:r w:rsidR="00FB3B76" w:rsidRPr="00637800">
        <w:rPr>
          <w:rFonts w:hint="cs"/>
          <w:rtl/>
        </w:rPr>
        <w:t>و</w:t>
      </w:r>
      <w:r w:rsidRPr="00637800">
        <w:rPr>
          <w:rtl/>
        </w:rPr>
        <w:t xml:space="preserve">استخدام </w:t>
      </w:r>
      <w:r w:rsidR="00A51E22" w:rsidRPr="00637800">
        <w:rPr>
          <w:rtl/>
        </w:rPr>
        <w:t>مجموعة الوثائق خلاف البراءات</w:t>
      </w:r>
      <w:r w:rsidRPr="00637800">
        <w:rPr>
          <w:rtl/>
        </w:rPr>
        <w:t xml:space="preserve"> لغرض إجراء بحث </w:t>
      </w:r>
      <w:r w:rsidR="00FB3B76" w:rsidRPr="00637800">
        <w:rPr>
          <w:rFonts w:hint="cs"/>
          <w:rtl/>
        </w:rPr>
        <w:t xml:space="preserve">في </w:t>
      </w:r>
      <w:r w:rsidR="00FB3B76" w:rsidRPr="00637800">
        <w:rPr>
          <w:rtl/>
        </w:rPr>
        <w:t xml:space="preserve">حالة التقنية الصناعية السابقة </w:t>
      </w:r>
      <w:r w:rsidR="00FB3B76" w:rsidRPr="00637800">
        <w:rPr>
          <w:rFonts w:hint="cs"/>
          <w:rtl/>
        </w:rPr>
        <w:t xml:space="preserve">يطرح </w:t>
      </w:r>
      <w:r w:rsidRPr="00637800">
        <w:rPr>
          <w:rtl/>
        </w:rPr>
        <w:t>بعض ال</w:t>
      </w:r>
      <w:r w:rsidR="00FB3B76" w:rsidRPr="00637800">
        <w:rPr>
          <w:rFonts w:hint="cs"/>
          <w:rtl/>
        </w:rPr>
        <w:t>صعوبات</w:t>
      </w:r>
      <w:r w:rsidRPr="00637800">
        <w:rPr>
          <w:rtl/>
        </w:rPr>
        <w:t xml:space="preserve"> </w:t>
      </w:r>
      <w:r w:rsidR="00FB3B76" w:rsidRPr="00637800">
        <w:rPr>
          <w:rFonts w:hint="cs"/>
          <w:rtl/>
        </w:rPr>
        <w:t xml:space="preserve">التي </w:t>
      </w:r>
      <w:r w:rsidRPr="00637800">
        <w:rPr>
          <w:rtl/>
        </w:rPr>
        <w:t xml:space="preserve">تؤثر </w:t>
      </w:r>
      <w:r w:rsidR="00FB3B76" w:rsidRPr="00637800">
        <w:rPr>
          <w:rFonts w:hint="cs"/>
          <w:rtl/>
        </w:rPr>
        <w:t>في</w:t>
      </w:r>
      <w:r w:rsidRPr="00637800">
        <w:rPr>
          <w:rtl/>
        </w:rPr>
        <w:t xml:space="preserve"> كفاءة </w:t>
      </w:r>
      <w:r w:rsidR="00FB3B76" w:rsidRPr="00637800">
        <w:rPr>
          <w:rFonts w:hint="cs"/>
          <w:rtl/>
        </w:rPr>
        <w:t>الفاحصين</w:t>
      </w:r>
      <w:r w:rsidRPr="00637800">
        <w:rPr>
          <w:rtl/>
        </w:rPr>
        <w:t>.</w:t>
      </w:r>
      <w:r w:rsidRPr="00637800">
        <w:rPr>
          <w:rtl/>
        </w:rPr>
        <w:t xml:space="preserve"> </w:t>
      </w:r>
      <w:r w:rsidR="00FB3B76" w:rsidRPr="00637800">
        <w:rPr>
          <w:rFonts w:hint="cs"/>
          <w:rtl/>
        </w:rPr>
        <w:t xml:space="preserve">ويستخدم </w:t>
      </w:r>
      <w:r w:rsidRPr="00637800">
        <w:rPr>
          <w:rtl/>
        </w:rPr>
        <w:t>الناشر</w:t>
      </w:r>
      <w:r w:rsidR="00FB3B76" w:rsidRPr="00637800">
        <w:rPr>
          <w:rFonts w:hint="cs"/>
          <w:rtl/>
        </w:rPr>
        <w:t>ون</w:t>
      </w:r>
      <w:r w:rsidRPr="00637800">
        <w:rPr>
          <w:rtl/>
        </w:rPr>
        <w:t xml:space="preserve"> </w:t>
      </w:r>
      <w:r w:rsidR="00FB3B76" w:rsidRPr="00637800">
        <w:rPr>
          <w:rFonts w:hint="cs"/>
          <w:rtl/>
        </w:rPr>
        <w:t>ن</w:t>
      </w:r>
      <w:r w:rsidRPr="00637800">
        <w:rPr>
          <w:rtl/>
        </w:rPr>
        <w:t>ماذج</w:t>
      </w:r>
      <w:r w:rsidR="00FB3B76" w:rsidRPr="00637800">
        <w:rPr>
          <w:rFonts w:hint="cs"/>
          <w:rtl/>
        </w:rPr>
        <w:t>/أنساق مختلفة</w:t>
      </w:r>
      <w:r w:rsidRPr="00637800">
        <w:rPr>
          <w:rtl/>
        </w:rPr>
        <w:t xml:space="preserve"> </w:t>
      </w:r>
      <w:r w:rsidR="00FB3B76" w:rsidRPr="00637800">
        <w:rPr>
          <w:rFonts w:hint="cs"/>
          <w:rtl/>
        </w:rPr>
        <w:t xml:space="preserve">لإتاحة النفاذ </w:t>
      </w:r>
      <w:r w:rsidRPr="00637800">
        <w:rPr>
          <w:rtl/>
        </w:rPr>
        <w:t>إلى موارد</w:t>
      </w:r>
      <w:r w:rsidR="00FB3B76" w:rsidRPr="00637800">
        <w:rPr>
          <w:rFonts w:hint="cs"/>
          <w:rtl/>
        </w:rPr>
        <w:t>هم</w:t>
      </w:r>
      <w:r w:rsidRPr="00637800">
        <w:rPr>
          <w:rtl/>
        </w:rPr>
        <w:t xml:space="preserve"> و</w:t>
      </w:r>
      <w:r w:rsidR="00FB3B76" w:rsidRPr="00637800">
        <w:rPr>
          <w:rFonts w:hint="cs"/>
          <w:rtl/>
        </w:rPr>
        <w:t>ي</w:t>
      </w:r>
      <w:r w:rsidRPr="00637800">
        <w:rPr>
          <w:rtl/>
        </w:rPr>
        <w:t>ستخدم</w:t>
      </w:r>
      <w:r w:rsidR="00FB3B76" w:rsidRPr="00637800">
        <w:rPr>
          <w:rFonts w:hint="cs"/>
          <w:rtl/>
        </w:rPr>
        <w:t>ون</w:t>
      </w:r>
      <w:r w:rsidRPr="00637800">
        <w:rPr>
          <w:rtl/>
        </w:rPr>
        <w:t xml:space="preserve"> </w:t>
      </w:r>
      <w:r w:rsidR="00D64C59">
        <w:rPr>
          <w:rFonts w:hint="cs"/>
          <w:rtl/>
        </w:rPr>
        <w:t>بنيات</w:t>
      </w:r>
      <w:r w:rsidRPr="00637800">
        <w:rPr>
          <w:rtl/>
        </w:rPr>
        <w:t xml:space="preserve"> مختلفة لترتيب البيانات. </w:t>
      </w:r>
      <w:r w:rsidR="00FB3B76" w:rsidRPr="00637800">
        <w:rPr>
          <w:rFonts w:hint="cs"/>
          <w:rtl/>
        </w:rPr>
        <w:t>و</w:t>
      </w:r>
      <w:r w:rsidRPr="00637800">
        <w:rPr>
          <w:rtl/>
        </w:rPr>
        <w:t xml:space="preserve">لا </w:t>
      </w:r>
      <w:r w:rsidR="00FB3B76" w:rsidRPr="00637800">
        <w:rPr>
          <w:rFonts w:hint="cs"/>
          <w:rtl/>
        </w:rPr>
        <w:t>ت</w:t>
      </w:r>
      <w:r w:rsidRPr="00637800">
        <w:rPr>
          <w:rtl/>
        </w:rPr>
        <w:t>صنف</w:t>
      </w:r>
      <w:r w:rsidR="00FB3B76" w:rsidRPr="00637800">
        <w:rPr>
          <w:rFonts w:hint="cs"/>
          <w:rtl/>
        </w:rPr>
        <w:t xml:space="preserve"> </w:t>
      </w:r>
      <w:r w:rsidR="00FB3B76" w:rsidRPr="00637800">
        <w:rPr>
          <w:rtl/>
        </w:rPr>
        <w:t>مجموعة الوثائق خلاف البراءات</w:t>
      </w:r>
      <w:r w:rsidRPr="00637800">
        <w:rPr>
          <w:rtl/>
        </w:rPr>
        <w:t xml:space="preserve"> </w:t>
      </w:r>
      <w:r w:rsidR="00FB3B76" w:rsidRPr="00637800">
        <w:rPr>
          <w:rFonts w:hint="cs"/>
          <w:rtl/>
        </w:rPr>
        <w:t xml:space="preserve">في </w:t>
      </w:r>
      <w:r w:rsidRPr="00637800">
        <w:rPr>
          <w:rtl/>
        </w:rPr>
        <w:t>معظم</w:t>
      </w:r>
      <w:r w:rsidR="00FB3B76" w:rsidRPr="00637800">
        <w:rPr>
          <w:rFonts w:hint="cs"/>
          <w:rtl/>
        </w:rPr>
        <w:t xml:space="preserve">ها </w:t>
      </w:r>
      <w:r w:rsidRPr="00637800">
        <w:rPr>
          <w:rtl/>
        </w:rPr>
        <w:t>وفقا لأنظمة التصنيف مثل</w:t>
      </w:r>
      <w:r w:rsidR="00FB3B76" w:rsidRPr="00637800">
        <w:rPr>
          <w:rFonts w:hint="cs"/>
          <w:rtl/>
        </w:rPr>
        <w:t xml:space="preserve"> التصنيف الدولي للبراءات</w:t>
      </w:r>
      <w:r w:rsidRPr="00637800">
        <w:rPr>
          <w:rtl/>
        </w:rPr>
        <w:t>.</w:t>
      </w:r>
      <w:r w:rsidR="00FB3B76" w:rsidRPr="00637800">
        <w:rPr>
          <w:rFonts w:hint="cs"/>
          <w:rtl/>
        </w:rPr>
        <w:t xml:space="preserve"> و</w:t>
      </w:r>
      <w:r w:rsidR="009116A9" w:rsidRPr="00637800">
        <w:rPr>
          <w:rFonts w:hint="cs"/>
          <w:rtl/>
        </w:rPr>
        <w:t xml:space="preserve">تتوافر </w:t>
      </w:r>
      <w:r w:rsidR="00FB3B76" w:rsidRPr="00637800">
        <w:rPr>
          <w:rFonts w:hint="cs"/>
          <w:rtl/>
        </w:rPr>
        <w:t>أنظمة البحث التي يتيحها الناشرون والغير</w:t>
      </w:r>
      <w:r w:rsidR="00203DE3" w:rsidRPr="00637800">
        <w:rPr>
          <w:rFonts w:hint="cs"/>
          <w:rtl/>
        </w:rPr>
        <w:t xml:space="preserve">، </w:t>
      </w:r>
      <w:r w:rsidR="00FB3B76" w:rsidRPr="00637800">
        <w:rPr>
          <w:rFonts w:hint="cs"/>
          <w:rtl/>
        </w:rPr>
        <w:t xml:space="preserve">والتي </w:t>
      </w:r>
      <w:r w:rsidR="009116A9" w:rsidRPr="00637800">
        <w:rPr>
          <w:rFonts w:hint="cs"/>
          <w:rtl/>
        </w:rPr>
        <w:t xml:space="preserve">تسمح بإجراء بحث </w:t>
      </w:r>
      <w:r w:rsidR="009F0804">
        <w:rPr>
          <w:rFonts w:hint="cs"/>
          <w:rtl/>
        </w:rPr>
        <w:t>بسيط</w:t>
      </w:r>
      <w:r w:rsidR="009116A9" w:rsidRPr="00637800">
        <w:rPr>
          <w:rFonts w:hint="cs"/>
          <w:rtl/>
        </w:rPr>
        <w:t xml:space="preserve"> في عدد من العناوين</w:t>
      </w:r>
      <w:r w:rsidR="00203DE3" w:rsidRPr="00637800">
        <w:rPr>
          <w:rFonts w:hint="cs"/>
          <w:rtl/>
        </w:rPr>
        <w:t>،</w:t>
      </w:r>
      <w:r w:rsidR="009116A9" w:rsidRPr="00637800">
        <w:rPr>
          <w:rFonts w:hint="cs"/>
          <w:rtl/>
        </w:rPr>
        <w:t xml:space="preserve"> وبفضل تلك الأنظمة </w:t>
      </w:r>
      <w:r w:rsidR="00203DE3" w:rsidRPr="00637800">
        <w:rPr>
          <w:rFonts w:hint="cs"/>
          <w:rtl/>
        </w:rPr>
        <w:t>انخفضت</w:t>
      </w:r>
      <w:r w:rsidR="009116A9" w:rsidRPr="00637800">
        <w:rPr>
          <w:rFonts w:hint="cs"/>
          <w:rtl/>
        </w:rPr>
        <w:t xml:space="preserve"> </w:t>
      </w:r>
      <w:r w:rsidR="00203DE3" w:rsidRPr="00637800">
        <w:rPr>
          <w:rFonts w:hint="cs"/>
          <w:rtl/>
        </w:rPr>
        <w:t xml:space="preserve">إلى حد ما </w:t>
      </w:r>
      <w:r w:rsidR="009116A9" w:rsidRPr="00637800">
        <w:rPr>
          <w:rFonts w:hint="cs"/>
          <w:rtl/>
        </w:rPr>
        <w:t>صعوبة</w:t>
      </w:r>
      <w:r w:rsidR="00203DE3" w:rsidRPr="00637800">
        <w:rPr>
          <w:rFonts w:hint="cs"/>
          <w:rtl/>
        </w:rPr>
        <w:t xml:space="preserve"> البحث في الجزء الخاص ب</w:t>
      </w:r>
      <w:r w:rsidR="00203DE3" w:rsidRPr="00637800">
        <w:rPr>
          <w:rtl/>
        </w:rPr>
        <w:t>مجموعة الوثائق خلاف البراءات</w:t>
      </w:r>
      <w:r w:rsidR="00203DE3" w:rsidRPr="00637800">
        <w:rPr>
          <w:rFonts w:hint="cs"/>
          <w:rtl/>
        </w:rPr>
        <w:t>.</w:t>
      </w:r>
      <w:r w:rsidR="009116A9" w:rsidRPr="00637800">
        <w:rPr>
          <w:rFonts w:hint="cs"/>
          <w:rtl/>
        </w:rPr>
        <w:t xml:space="preserve"> </w:t>
      </w:r>
    </w:p>
    <w:p w:rsidR="00DF6D0E" w:rsidRPr="008649E1" w:rsidRDefault="009F0804" w:rsidP="008649E1">
      <w:pPr>
        <w:pStyle w:val="NumberedParaAR"/>
        <w:rPr>
          <w:rtl/>
        </w:rPr>
      </w:pPr>
      <w:r w:rsidRPr="008649E1">
        <w:rPr>
          <w:rFonts w:hint="cs"/>
          <w:rtl/>
        </w:rPr>
        <w:t>و</w:t>
      </w:r>
      <w:r w:rsidR="00DF6D0E" w:rsidRPr="008649E1">
        <w:rPr>
          <w:rtl/>
        </w:rPr>
        <w:t xml:space="preserve">لزيادة تحسين </w:t>
      </w:r>
      <w:r w:rsidRPr="008649E1">
        <w:rPr>
          <w:rFonts w:hint="cs"/>
          <w:rtl/>
        </w:rPr>
        <w:t>أنظمة</w:t>
      </w:r>
      <w:r w:rsidR="00DF6D0E" w:rsidRPr="008649E1">
        <w:rPr>
          <w:rtl/>
        </w:rPr>
        <w:t xml:space="preserve"> البحث فيما يتعلق </w:t>
      </w:r>
      <w:r w:rsidRPr="008649E1">
        <w:rPr>
          <w:rFonts w:hint="cs"/>
          <w:rtl/>
        </w:rPr>
        <w:t>ب</w:t>
      </w:r>
      <w:r w:rsidR="00A51E22" w:rsidRPr="008649E1">
        <w:rPr>
          <w:rtl/>
        </w:rPr>
        <w:t>مجموعة الوثائق خلاف البراءات</w:t>
      </w:r>
      <w:r w:rsidR="00DF6D0E" w:rsidRPr="008649E1">
        <w:rPr>
          <w:rtl/>
        </w:rPr>
        <w:t>،</w:t>
      </w:r>
      <w:r w:rsidR="00DF6D0E" w:rsidRPr="008649E1">
        <w:rPr>
          <w:rtl/>
        </w:rPr>
        <w:t xml:space="preserve"> </w:t>
      </w:r>
      <w:r w:rsidR="00147B47" w:rsidRPr="008649E1">
        <w:rPr>
          <w:rFonts w:hint="cs"/>
          <w:rtl/>
        </w:rPr>
        <w:t>ت</w:t>
      </w:r>
      <w:r w:rsidRPr="008649E1">
        <w:rPr>
          <w:rFonts w:hint="cs"/>
          <w:rtl/>
        </w:rPr>
        <w:t>حصل بعض ال</w:t>
      </w:r>
      <w:r w:rsidR="00DF6D0E" w:rsidRPr="008649E1">
        <w:rPr>
          <w:rtl/>
        </w:rPr>
        <w:t>مكاتب</w:t>
      </w:r>
      <w:r w:rsidRPr="008649E1">
        <w:rPr>
          <w:rFonts w:hint="cs"/>
          <w:rtl/>
        </w:rPr>
        <w:t xml:space="preserve"> </w:t>
      </w:r>
      <w:r w:rsidRPr="008649E1">
        <w:rPr>
          <w:rtl/>
        </w:rPr>
        <w:t>من الناشرين</w:t>
      </w:r>
      <w:r w:rsidRPr="008649E1">
        <w:rPr>
          <w:rtl/>
        </w:rPr>
        <w:t xml:space="preserve"> </w:t>
      </w:r>
      <w:r w:rsidR="00DF6D0E" w:rsidRPr="008649E1">
        <w:rPr>
          <w:rtl/>
        </w:rPr>
        <w:t xml:space="preserve">على </w:t>
      </w:r>
      <w:r w:rsidRPr="008649E1">
        <w:rPr>
          <w:rFonts w:hint="cs"/>
          <w:rtl/>
        </w:rPr>
        <w:t>ال</w:t>
      </w:r>
      <w:r w:rsidR="00DF6D0E" w:rsidRPr="008649E1">
        <w:rPr>
          <w:rtl/>
        </w:rPr>
        <w:t xml:space="preserve">بيانات التي تضم عددا كبيرا من العناوين من </w:t>
      </w:r>
      <w:r w:rsidR="00A51E22" w:rsidRPr="008649E1">
        <w:rPr>
          <w:rtl/>
        </w:rPr>
        <w:t>مجموعة الوثائق خلاف البراءات</w:t>
      </w:r>
      <w:r w:rsidR="00DF6D0E" w:rsidRPr="008649E1">
        <w:rPr>
          <w:rtl/>
        </w:rPr>
        <w:t xml:space="preserve"> وتستضيف </w:t>
      </w:r>
      <w:r w:rsidR="00147B47" w:rsidRPr="008649E1">
        <w:rPr>
          <w:rFonts w:hint="cs"/>
          <w:rtl/>
        </w:rPr>
        <w:t>البيانات نفسها</w:t>
      </w:r>
      <w:r w:rsidRPr="008649E1">
        <w:rPr>
          <w:rFonts w:hint="cs"/>
          <w:rtl/>
        </w:rPr>
        <w:t xml:space="preserve"> </w:t>
      </w:r>
      <w:r w:rsidR="00DF6D0E" w:rsidRPr="008649E1">
        <w:rPr>
          <w:rtl/>
        </w:rPr>
        <w:t>محليا على خوادم</w:t>
      </w:r>
      <w:r w:rsidRPr="008649E1">
        <w:rPr>
          <w:rFonts w:hint="cs"/>
          <w:rtl/>
        </w:rPr>
        <w:t>ها</w:t>
      </w:r>
      <w:r w:rsidR="00DF6D0E" w:rsidRPr="008649E1">
        <w:rPr>
          <w:rtl/>
        </w:rPr>
        <w:t xml:space="preserve"> الداخلية أو </w:t>
      </w:r>
      <w:r w:rsidR="00147B47" w:rsidRPr="008649E1">
        <w:rPr>
          <w:rFonts w:hint="cs"/>
          <w:rtl/>
        </w:rPr>
        <w:t xml:space="preserve">تنفذ </w:t>
      </w:r>
      <w:r w:rsidR="008649E1" w:rsidRPr="008649E1">
        <w:rPr>
          <w:rFonts w:hint="cs"/>
          <w:rtl/>
        </w:rPr>
        <w:t xml:space="preserve">إلى </w:t>
      </w:r>
      <w:r w:rsidR="008649E1" w:rsidRPr="008649E1">
        <w:rPr>
          <w:rtl/>
        </w:rPr>
        <w:t xml:space="preserve">البيانات </w:t>
      </w:r>
      <w:r w:rsidR="00147B47" w:rsidRPr="008649E1">
        <w:rPr>
          <w:rFonts w:hint="cs"/>
          <w:rtl/>
        </w:rPr>
        <w:t xml:space="preserve">بشكل مستمر من </w:t>
      </w:r>
      <w:r w:rsidR="00DF6D0E" w:rsidRPr="008649E1">
        <w:rPr>
          <w:rtl/>
        </w:rPr>
        <w:t>خوادم</w:t>
      </w:r>
      <w:r w:rsidR="00147B47" w:rsidRPr="008649E1">
        <w:rPr>
          <w:rFonts w:hint="cs"/>
          <w:rtl/>
        </w:rPr>
        <w:t xml:space="preserve"> </w:t>
      </w:r>
      <w:r w:rsidR="00DF6D0E" w:rsidRPr="008649E1">
        <w:rPr>
          <w:rtl/>
        </w:rPr>
        <w:t xml:space="preserve">الناشرين </w:t>
      </w:r>
      <w:r w:rsidR="00147B47" w:rsidRPr="008649E1">
        <w:rPr>
          <w:rFonts w:hint="cs"/>
          <w:rtl/>
        </w:rPr>
        <w:t xml:space="preserve">عبر </w:t>
      </w:r>
      <w:r w:rsidR="00147B47" w:rsidRPr="008649E1">
        <w:rPr>
          <w:rtl/>
        </w:rPr>
        <w:t>أنظم</w:t>
      </w:r>
      <w:r w:rsidR="00147B47" w:rsidRPr="008649E1">
        <w:rPr>
          <w:rFonts w:hint="cs"/>
          <w:rtl/>
        </w:rPr>
        <w:t>تها</w:t>
      </w:r>
      <w:r w:rsidR="00147B47" w:rsidRPr="008649E1">
        <w:rPr>
          <w:rtl/>
        </w:rPr>
        <w:t xml:space="preserve"> الإلكترونية</w:t>
      </w:r>
      <w:r w:rsidR="00147B47" w:rsidRPr="008649E1">
        <w:rPr>
          <w:rtl/>
        </w:rPr>
        <w:t xml:space="preserve"> </w:t>
      </w:r>
      <w:r w:rsidR="00DF6D0E" w:rsidRPr="008649E1">
        <w:rPr>
          <w:rtl/>
        </w:rPr>
        <w:t xml:space="preserve">الداخلية </w:t>
      </w:r>
      <w:r w:rsidR="00147B47" w:rsidRPr="008649E1">
        <w:rPr>
          <w:rFonts w:hint="cs"/>
          <w:rtl/>
        </w:rPr>
        <w:t>المكيّفة</w:t>
      </w:r>
      <w:r w:rsidR="00DF6D0E" w:rsidRPr="008649E1">
        <w:rPr>
          <w:rtl/>
        </w:rPr>
        <w:t>.</w:t>
      </w:r>
      <w:r w:rsidR="00DF6D0E" w:rsidRPr="008649E1">
        <w:rPr>
          <w:rtl/>
        </w:rPr>
        <w:t xml:space="preserve"> ويسمح</w:t>
      </w:r>
      <w:r w:rsidR="00147B47" w:rsidRPr="008649E1">
        <w:rPr>
          <w:rFonts w:hint="cs"/>
          <w:rtl/>
        </w:rPr>
        <w:t xml:space="preserve"> ذلك</w:t>
      </w:r>
      <w:r w:rsidR="00DF6D0E" w:rsidRPr="008649E1">
        <w:rPr>
          <w:rtl/>
        </w:rPr>
        <w:t xml:space="preserve"> لل</w:t>
      </w:r>
      <w:r w:rsidR="00147B47" w:rsidRPr="008649E1">
        <w:rPr>
          <w:rFonts w:hint="cs"/>
          <w:rtl/>
        </w:rPr>
        <w:t xml:space="preserve">فاحصين </w:t>
      </w:r>
      <w:r w:rsidR="008649E1">
        <w:rPr>
          <w:rFonts w:hint="cs"/>
          <w:rtl/>
        </w:rPr>
        <w:t>ب</w:t>
      </w:r>
      <w:r w:rsidR="00147B47" w:rsidRPr="008649E1">
        <w:rPr>
          <w:rFonts w:hint="cs"/>
          <w:rtl/>
        </w:rPr>
        <w:t xml:space="preserve">استخراج </w:t>
      </w:r>
      <w:r w:rsidR="00DF6D0E" w:rsidRPr="008649E1">
        <w:rPr>
          <w:rtl/>
        </w:rPr>
        <w:t xml:space="preserve">المعلومات من مجموعة أكبر من خلال إجراء بحث </w:t>
      </w:r>
      <w:r w:rsidR="00147B47" w:rsidRPr="008649E1">
        <w:rPr>
          <w:rFonts w:hint="cs"/>
          <w:rtl/>
        </w:rPr>
        <w:t>بسيط</w:t>
      </w:r>
      <w:r w:rsidR="00DF6D0E" w:rsidRPr="008649E1">
        <w:rPr>
          <w:rtl/>
        </w:rPr>
        <w:t xml:space="preserve"> باستخدام </w:t>
      </w:r>
      <w:r w:rsidR="00147B47" w:rsidRPr="008649E1">
        <w:rPr>
          <w:rFonts w:hint="cs"/>
          <w:rtl/>
        </w:rPr>
        <w:t>أنظمة</w:t>
      </w:r>
      <w:r w:rsidR="00DF6D0E" w:rsidRPr="008649E1">
        <w:rPr>
          <w:rtl/>
        </w:rPr>
        <w:t xml:space="preserve"> البحث الداخلية، على الرغم من </w:t>
      </w:r>
      <w:r w:rsidR="00147B47" w:rsidRPr="008649E1">
        <w:rPr>
          <w:rFonts w:hint="cs"/>
          <w:rtl/>
        </w:rPr>
        <w:t xml:space="preserve">أن </w:t>
      </w:r>
      <w:r w:rsidR="00DF6D0E" w:rsidRPr="008649E1">
        <w:rPr>
          <w:rtl/>
        </w:rPr>
        <w:t xml:space="preserve">هذا </w:t>
      </w:r>
      <w:r w:rsidR="00147B47" w:rsidRPr="008649E1">
        <w:rPr>
          <w:rFonts w:hint="cs"/>
          <w:rtl/>
        </w:rPr>
        <w:t>ال</w:t>
      </w:r>
      <w:r w:rsidR="00DF6D0E" w:rsidRPr="008649E1">
        <w:rPr>
          <w:rtl/>
        </w:rPr>
        <w:t xml:space="preserve">بحث </w:t>
      </w:r>
      <w:r w:rsidR="00147B47" w:rsidRPr="008649E1">
        <w:rPr>
          <w:rFonts w:hint="cs"/>
          <w:rtl/>
        </w:rPr>
        <w:t xml:space="preserve">البسيط </w:t>
      </w:r>
      <w:r w:rsidR="00DF6D0E" w:rsidRPr="008649E1">
        <w:rPr>
          <w:rtl/>
        </w:rPr>
        <w:t>له حدود</w:t>
      </w:r>
      <w:r w:rsidR="008649E1">
        <w:rPr>
          <w:rFonts w:hint="cs"/>
          <w:rtl/>
        </w:rPr>
        <w:t>ه</w:t>
      </w:r>
      <w:r w:rsidR="00147B47" w:rsidRPr="008649E1">
        <w:rPr>
          <w:rFonts w:hint="cs"/>
          <w:rtl/>
        </w:rPr>
        <w:t xml:space="preserve"> </w:t>
      </w:r>
      <w:r w:rsidR="00DF6D0E" w:rsidRPr="008649E1">
        <w:rPr>
          <w:rtl/>
        </w:rPr>
        <w:t xml:space="preserve">مثل </w:t>
      </w:r>
      <w:r w:rsidR="008649E1">
        <w:rPr>
          <w:rFonts w:hint="cs"/>
          <w:rtl/>
        </w:rPr>
        <w:t xml:space="preserve">أن </w:t>
      </w:r>
      <w:r w:rsidR="00DF6D0E" w:rsidRPr="008649E1">
        <w:rPr>
          <w:rtl/>
        </w:rPr>
        <w:t xml:space="preserve">قدرة </w:t>
      </w:r>
      <w:r w:rsidR="00147B47" w:rsidRPr="008649E1">
        <w:rPr>
          <w:rFonts w:hint="cs"/>
          <w:rtl/>
        </w:rPr>
        <w:t>ا</w:t>
      </w:r>
      <w:r w:rsidR="00DF6D0E" w:rsidRPr="008649E1">
        <w:rPr>
          <w:rtl/>
        </w:rPr>
        <w:t xml:space="preserve">لبحث </w:t>
      </w:r>
      <w:r w:rsidR="008649E1">
        <w:rPr>
          <w:rFonts w:hint="cs"/>
          <w:rtl/>
        </w:rPr>
        <w:t>تكون محدودة ب</w:t>
      </w:r>
      <w:r w:rsidR="00DF6D0E" w:rsidRPr="008649E1">
        <w:rPr>
          <w:rtl/>
        </w:rPr>
        <w:t xml:space="preserve">الحقول المشتركة المتاحة في </w:t>
      </w:r>
      <w:r w:rsidR="00147B47" w:rsidRPr="008649E1">
        <w:rPr>
          <w:rFonts w:hint="cs"/>
          <w:rtl/>
        </w:rPr>
        <w:t xml:space="preserve">تلك </w:t>
      </w:r>
      <w:r w:rsidR="00DF6D0E" w:rsidRPr="008649E1">
        <w:rPr>
          <w:rtl/>
        </w:rPr>
        <w:t xml:space="preserve">البيانات. وقد لوحظ أن إجراء البحث </w:t>
      </w:r>
      <w:r w:rsidR="00147B47" w:rsidRPr="008649E1">
        <w:rPr>
          <w:rFonts w:hint="cs"/>
          <w:rtl/>
        </w:rPr>
        <w:t xml:space="preserve">باستخدام أنظمة </w:t>
      </w:r>
      <w:r w:rsidR="00DF6D0E" w:rsidRPr="008649E1">
        <w:rPr>
          <w:rtl/>
        </w:rPr>
        <w:t xml:space="preserve">البحث الداخلية للمكتب في </w:t>
      </w:r>
      <w:r w:rsidR="00A51E22" w:rsidRPr="008649E1">
        <w:rPr>
          <w:rtl/>
        </w:rPr>
        <w:t>مجموعة الوثائق خلاف البراءات</w:t>
      </w:r>
      <w:r w:rsidR="00DF6D0E" w:rsidRPr="008649E1">
        <w:rPr>
          <w:rtl/>
        </w:rPr>
        <w:t xml:space="preserve"> </w:t>
      </w:r>
      <w:r w:rsidR="00147B47" w:rsidRPr="008649E1">
        <w:rPr>
          <w:rFonts w:hint="cs"/>
          <w:rtl/>
        </w:rPr>
        <w:t xml:space="preserve">المستضافة </w:t>
      </w:r>
      <w:r w:rsidR="00DF6D0E" w:rsidRPr="008649E1">
        <w:rPr>
          <w:rtl/>
        </w:rPr>
        <w:t>محليا على الخوادم الداخلية مفيد</w:t>
      </w:r>
      <w:r w:rsidR="00147B47" w:rsidRPr="008649E1">
        <w:rPr>
          <w:rFonts w:hint="cs"/>
          <w:rtl/>
        </w:rPr>
        <w:t>ٌ</w:t>
      </w:r>
      <w:r w:rsidR="00DF6D0E" w:rsidRPr="008649E1">
        <w:rPr>
          <w:rtl/>
        </w:rPr>
        <w:t xml:space="preserve"> بالمقارنة مع البحث </w:t>
      </w:r>
      <w:r w:rsidR="00147B47" w:rsidRPr="008649E1">
        <w:rPr>
          <w:rFonts w:hint="cs"/>
          <w:rtl/>
        </w:rPr>
        <w:t xml:space="preserve">باستخدام </w:t>
      </w:r>
      <w:r w:rsidR="00DF6D0E" w:rsidRPr="008649E1">
        <w:rPr>
          <w:rtl/>
        </w:rPr>
        <w:t xml:space="preserve">الأدوات التي </w:t>
      </w:r>
      <w:r w:rsidR="00147B47" w:rsidRPr="008649E1">
        <w:rPr>
          <w:rFonts w:hint="cs"/>
          <w:rtl/>
        </w:rPr>
        <w:t>يتيحها</w:t>
      </w:r>
      <w:r w:rsidR="00DF6D0E" w:rsidRPr="008649E1">
        <w:rPr>
          <w:rtl/>
        </w:rPr>
        <w:t xml:space="preserve"> الناشر</w:t>
      </w:r>
      <w:r w:rsidR="00147B47" w:rsidRPr="008649E1">
        <w:rPr>
          <w:rFonts w:hint="cs"/>
          <w:rtl/>
        </w:rPr>
        <w:t>و</w:t>
      </w:r>
      <w:r w:rsidR="00147B47" w:rsidRPr="008649E1">
        <w:rPr>
          <w:rtl/>
        </w:rPr>
        <w:t xml:space="preserve">ن أو </w:t>
      </w:r>
      <w:r w:rsidR="00147B47" w:rsidRPr="008649E1">
        <w:rPr>
          <w:rFonts w:hint="cs"/>
          <w:rtl/>
        </w:rPr>
        <w:t>الغير</w:t>
      </w:r>
      <w:r w:rsidR="00DF6D0E" w:rsidRPr="008649E1">
        <w:rPr>
          <w:rtl/>
        </w:rPr>
        <w:t xml:space="preserve">. </w:t>
      </w:r>
      <w:r w:rsidR="00147B47" w:rsidRPr="008649E1">
        <w:rPr>
          <w:rFonts w:hint="cs"/>
          <w:rtl/>
        </w:rPr>
        <w:t xml:space="preserve">وتمكّن </w:t>
      </w:r>
      <w:r w:rsidR="00DF6D0E" w:rsidRPr="008649E1">
        <w:rPr>
          <w:rtl/>
        </w:rPr>
        <w:t>ا</w:t>
      </w:r>
      <w:r w:rsidR="00147B47" w:rsidRPr="008649E1">
        <w:rPr>
          <w:rFonts w:hint="cs"/>
          <w:rtl/>
        </w:rPr>
        <w:t>لا</w:t>
      </w:r>
      <w:r w:rsidR="00DF6D0E" w:rsidRPr="008649E1">
        <w:rPr>
          <w:rtl/>
        </w:rPr>
        <w:t>ستضافة المحلية</w:t>
      </w:r>
      <w:r w:rsidR="008649E1">
        <w:rPr>
          <w:rFonts w:hint="cs"/>
          <w:rtl/>
        </w:rPr>
        <w:t xml:space="preserve"> للبيانات</w:t>
      </w:r>
      <w:r w:rsidR="00DF6D0E" w:rsidRPr="008649E1">
        <w:rPr>
          <w:rtl/>
        </w:rPr>
        <w:t xml:space="preserve"> </w:t>
      </w:r>
      <w:r w:rsidR="00147B47" w:rsidRPr="008649E1">
        <w:rPr>
          <w:rFonts w:hint="cs"/>
          <w:rtl/>
        </w:rPr>
        <w:t>الإدارات</w:t>
      </w:r>
      <w:r w:rsidR="00DF6D0E" w:rsidRPr="008649E1">
        <w:rPr>
          <w:rtl/>
        </w:rPr>
        <w:t xml:space="preserve"> </w:t>
      </w:r>
      <w:r w:rsidR="00147B47" w:rsidRPr="008649E1">
        <w:rPr>
          <w:rFonts w:hint="cs"/>
          <w:rtl/>
        </w:rPr>
        <w:t>أو ال</w:t>
      </w:r>
      <w:r w:rsidR="00DF6D0E" w:rsidRPr="008649E1">
        <w:rPr>
          <w:rtl/>
        </w:rPr>
        <w:t xml:space="preserve">مكاتب </w:t>
      </w:r>
      <w:r w:rsidR="00147B47" w:rsidRPr="008649E1">
        <w:rPr>
          <w:rFonts w:hint="cs"/>
          <w:rtl/>
        </w:rPr>
        <w:t>من تكييف أ</w:t>
      </w:r>
      <w:r w:rsidR="00DF6D0E" w:rsidRPr="008649E1">
        <w:rPr>
          <w:rtl/>
        </w:rPr>
        <w:t xml:space="preserve">نظمة </w:t>
      </w:r>
      <w:r w:rsidR="00147B47" w:rsidRPr="008649E1">
        <w:rPr>
          <w:rFonts w:hint="cs"/>
          <w:rtl/>
        </w:rPr>
        <w:t>ال</w:t>
      </w:r>
      <w:r w:rsidR="00DF6D0E" w:rsidRPr="008649E1">
        <w:rPr>
          <w:rtl/>
        </w:rPr>
        <w:t xml:space="preserve">بحث إلى </w:t>
      </w:r>
      <w:r w:rsidR="00147B47" w:rsidRPr="008649E1">
        <w:rPr>
          <w:rFonts w:hint="cs"/>
          <w:rtl/>
        </w:rPr>
        <w:t xml:space="preserve">أكبر قدر ممكن </w:t>
      </w:r>
      <w:r w:rsidR="00DF6D0E" w:rsidRPr="008649E1">
        <w:rPr>
          <w:rtl/>
        </w:rPr>
        <w:t>وفقا لاحتياجات ال</w:t>
      </w:r>
      <w:r w:rsidR="00147B47" w:rsidRPr="008649E1">
        <w:rPr>
          <w:rFonts w:hint="cs"/>
          <w:rtl/>
        </w:rPr>
        <w:t>فاحصين</w:t>
      </w:r>
      <w:r w:rsidR="00DF6D0E" w:rsidRPr="008649E1">
        <w:rPr>
          <w:rtl/>
        </w:rPr>
        <w:t>،</w:t>
      </w:r>
      <w:r w:rsidR="008649E1" w:rsidRPr="008649E1">
        <w:rPr>
          <w:rtl/>
        </w:rPr>
        <w:t xml:space="preserve"> و</w:t>
      </w:r>
      <w:r w:rsidR="008649E1" w:rsidRPr="008649E1">
        <w:rPr>
          <w:rFonts w:hint="cs"/>
          <w:rtl/>
        </w:rPr>
        <w:t xml:space="preserve">من ثمة </w:t>
      </w:r>
      <w:r w:rsidR="00DF6D0E" w:rsidRPr="008649E1">
        <w:rPr>
          <w:rtl/>
        </w:rPr>
        <w:t xml:space="preserve">تحسين كفاءة </w:t>
      </w:r>
      <w:r w:rsidR="008649E1" w:rsidRPr="008649E1">
        <w:rPr>
          <w:rFonts w:hint="cs"/>
          <w:rtl/>
        </w:rPr>
        <w:t>الفاحصين</w:t>
      </w:r>
      <w:r w:rsidR="00DF6D0E" w:rsidRPr="008649E1">
        <w:rPr>
          <w:rtl/>
        </w:rPr>
        <w:t>.</w:t>
      </w:r>
    </w:p>
    <w:p w:rsidR="00DF6D0E" w:rsidRPr="008649E1" w:rsidRDefault="00DF6D0E" w:rsidP="008649E1">
      <w:pPr>
        <w:pStyle w:val="NormalParaAR"/>
        <w:keepNext/>
        <w:rPr>
          <w:b/>
          <w:bCs/>
          <w:rtl/>
        </w:rPr>
      </w:pPr>
      <w:r w:rsidRPr="008649E1">
        <w:rPr>
          <w:b/>
          <w:bCs/>
          <w:rtl/>
        </w:rPr>
        <w:t xml:space="preserve">تجارب مكتب </w:t>
      </w:r>
      <w:r w:rsidR="008649E1">
        <w:rPr>
          <w:rFonts w:hint="cs"/>
          <w:b/>
          <w:bCs/>
          <w:rtl/>
        </w:rPr>
        <w:t>ال</w:t>
      </w:r>
      <w:r w:rsidRPr="008649E1">
        <w:rPr>
          <w:b/>
          <w:bCs/>
          <w:rtl/>
        </w:rPr>
        <w:t>براءات الهندي (</w:t>
      </w:r>
      <w:r w:rsidRPr="008649E1">
        <w:rPr>
          <w:b/>
          <w:bCs/>
        </w:rPr>
        <w:t>IPO</w:t>
      </w:r>
      <w:r w:rsidR="008649E1">
        <w:rPr>
          <w:rFonts w:hint="cs"/>
          <w:b/>
          <w:bCs/>
          <w:rtl/>
        </w:rPr>
        <w:t>)</w:t>
      </w:r>
    </w:p>
    <w:p w:rsidR="00DF6D0E" w:rsidRPr="00C56A0D" w:rsidRDefault="008649E1" w:rsidP="00C56A0D">
      <w:pPr>
        <w:pStyle w:val="NumberedParaAR"/>
        <w:rPr>
          <w:rtl/>
        </w:rPr>
      </w:pPr>
      <w:r w:rsidRPr="00C56A0D">
        <w:rPr>
          <w:rFonts w:hint="cs"/>
          <w:rtl/>
        </w:rPr>
        <w:t>بذل مكتب البراءات الهندي</w:t>
      </w:r>
      <w:r w:rsidR="00B64B6D" w:rsidRPr="00C56A0D">
        <w:rPr>
          <w:rFonts w:hint="cs"/>
          <w:rtl/>
        </w:rPr>
        <w:t xml:space="preserve"> (المكتب)</w:t>
      </w:r>
      <w:r w:rsidRPr="00C56A0D">
        <w:rPr>
          <w:rFonts w:hint="cs"/>
          <w:rtl/>
        </w:rPr>
        <w:t xml:space="preserve"> </w:t>
      </w:r>
      <w:r w:rsidR="00DF6D0E" w:rsidRPr="00C56A0D">
        <w:rPr>
          <w:rtl/>
        </w:rPr>
        <w:t>جهود</w:t>
      </w:r>
      <w:r w:rsidRPr="00C56A0D">
        <w:rPr>
          <w:rFonts w:hint="cs"/>
          <w:rtl/>
        </w:rPr>
        <w:t>ا</w:t>
      </w:r>
      <w:r w:rsidR="00DF6D0E" w:rsidRPr="00C56A0D">
        <w:rPr>
          <w:rtl/>
        </w:rPr>
        <w:t xml:space="preserve"> </w:t>
      </w:r>
      <w:r w:rsidRPr="00C56A0D">
        <w:rPr>
          <w:rFonts w:hint="cs"/>
          <w:rtl/>
        </w:rPr>
        <w:t xml:space="preserve">للحصول على </w:t>
      </w:r>
      <w:r w:rsidR="00DF6D0E" w:rsidRPr="00C56A0D">
        <w:rPr>
          <w:rtl/>
        </w:rPr>
        <w:t>البيانات في شكل نص</w:t>
      </w:r>
      <w:r w:rsidRPr="00C56A0D">
        <w:rPr>
          <w:rFonts w:hint="cs"/>
          <w:rtl/>
        </w:rPr>
        <w:t>وص</w:t>
      </w:r>
      <w:r w:rsidR="00DF6D0E" w:rsidRPr="00C56A0D">
        <w:rPr>
          <w:rtl/>
        </w:rPr>
        <w:t xml:space="preserve"> كامل</w:t>
      </w:r>
      <w:r w:rsidRPr="00C56A0D">
        <w:rPr>
          <w:rFonts w:hint="cs"/>
          <w:rtl/>
        </w:rPr>
        <w:t xml:space="preserve">ة. </w:t>
      </w:r>
      <w:r w:rsidR="00B64B6D" w:rsidRPr="00C56A0D">
        <w:rPr>
          <w:rFonts w:hint="cs"/>
          <w:rtl/>
        </w:rPr>
        <w:t xml:space="preserve">وتردد </w:t>
      </w:r>
      <w:r w:rsidRPr="00C56A0D">
        <w:rPr>
          <w:rFonts w:hint="cs"/>
          <w:rtl/>
        </w:rPr>
        <w:t xml:space="preserve">الناشرون </w:t>
      </w:r>
      <w:r w:rsidR="00DF6D0E" w:rsidRPr="00C56A0D">
        <w:rPr>
          <w:rtl/>
        </w:rPr>
        <w:t xml:space="preserve">في البداية </w:t>
      </w:r>
      <w:r w:rsidR="00B64B6D" w:rsidRPr="00C56A0D">
        <w:rPr>
          <w:rFonts w:hint="cs"/>
          <w:rtl/>
        </w:rPr>
        <w:t xml:space="preserve">في </w:t>
      </w:r>
      <w:r w:rsidR="00DF6D0E" w:rsidRPr="00C56A0D">
        <w:rPr>
          <w:rtl/>
        </w:rPr>
        <w:t>توفير</w:t>
      </w:r>
      <w:r w:rsidR="00B64B6D" w:rsidRPr="00C56A0D">
        <w:rPr>
          <w:rFonts w:hint="cs"/>
          <w:rtl/>
        </w:rPr>
        <w:t xml:space="preserve"> </w:t>
      </w:r>
      <w:r w:rsidR="00DF6D0E" w:rsidRPr="00C56A0D">
        <w:rPr>
          <w:rtl/>
        </w:rPr>
        <w:t>نص</w:t>
      </w:r>
      <w:r w:rsidR="00B64B6D" w:rsidRPr="00C56A0D">
        <w:rPr>
          <w:rFonts w:hint="cs"/>
          <w:rtl/>
        </w:rPr>
        <w:t>وص</w:t>
      </w:r>
      <w:r w:rsidR="00DF6D0E" w:rsidRPr="00C56A0D">
        <w:rPr>
          <w:rtl/>
        </w:rPr>
        <w:t xml:space="preserve"> كامل</w:t>
      </w:r>
      <w:r w:rsidR="00B64B6D" w:rsidRPr="00C56A0D">
        <w:rPr>
          <w:rFonts w:hint="cs"/>
          <w:rtl/>
        </w:rPr>
        <w:t>ة</w:t>
      </w:r>
      <w:r w:rsidR="00DF6D0E" w:rsidRPr="00C56A0D">
        <w:rPr>
          <w:rtl/>
        </w:rPr>
        <w:t xml:space="preserve"> ل</w:t>
      </w:r>
      <w:r w:rsidR="00B64B6D" w:rsidRPr="00C56A0D">
        <w:rPr>
          <w:rFonts w:hint="cs"/>
          <w:rtl/>
        </w:rPr>
        <w:t>ا</w:t>
      </w:r>
      <w:r w:rsidR="00B64B6D" w:rsidRPr="00C56A0D">
        <w:rPr>
          <w:rtl/>
        </w:rPr>
        <w:t>ستضاف</w:t>
      </w:r>
      <w:r w:rsidR="00B64B6D" w:rsidRPr="00C56A0D">
        <w:rPr>
          <w:rFonts w:hint="cs"/>
          <w:rtl/>
        </w:rPr>
        <w:t xml:space="preserve">تها </w:t>
      </w:r>
      <w:r w:rsidR="00DF6D0E" w:rsidRPr="00C56A0D">
        <w:rPr>
          <w:rtl/>
        </w:rPr>
        <w:t>محلي</w:t>
      </w:r>
      <w:r w:rsidR="00B64B6D" w:rsidRPr="00C56A0D">
        <w:rPr>
          <w:rFonts w:hint="cs"/>
          <w:rtl/>
        </w:rPr>
        <w:t>ا</w:t>
      </w:r>
      <w:r w:rsidR="00DF6D0E" w:rsidRPr="00C56A0D">
        <w:rPr>
          <w:rtl/>
        </w:rPr>
        <w:t xml:space="preserve"> على خوادم </w:t>
      </w:r>
      <w:r w:rsidR="00B64B6D" w:rsidRPr="00C56A0D">
        <w:rPr>
          <w:rFonts w:hint="cs"/>
          <w:rtl/>
        </w:rPr>
        <w:t>المكتب</w:t>
      </w:r>
      <w:r w:rsidR="00DF6D0E" w:rsidRPr="00C56A0D">
        <w:rPr>
          <w:rtl/>
        </w:rPr>
        <w:t>.</w:t>
      </w:r>
      <w:r w:rsidR="00DF6D0E" w:rsidRPr="00C56A0D">
        <w:rPr>
          <w:rtl/>
        </w:rPr>
        <w:t xml:space="preserve"> </w:t>
      </w:r>
      <w:r w:rsidR="00B64B6D" w:rsidRPr="00C56A0D">
        <w:rPr>
          <w:rFonts w:hint="cs"/>
          <w:rtl/>
        </w:rPr>
        <w:t xml:space="preserve">وعقب </w:t>
      </w:r>
      <w:r w:rsidR="00DF6D0E" w:rsidRPr="00C56A0D">
        <w:rPr>
          <w:rtl/>
        </w:rPr>
        <w:t xml:space="preserve">جهود </w:t>
      </w:r>
      <w:r w:rsidR="00B64B6D" w:rsidRPr="00C56A0D">
        <w:rPr>
          <w:rFonts w:hint="cs"/>
          <w:rtl/>
        </w:rPr>
        <w:t>متظافرة بذلها المكتب</w:t>
      </w:r>
      <w:r w:rsidR="00DF6D0E" w:rsidRPr="00C56A0D">
        <w:rPr>
          <w:rtl/>
        </w:rPr>
        <w:t>، عرض الناشر</w:t>
      </w:r>
      <w:r w:rsidR="00B64B6D" w:rsidRPr="00C56A0D">
        <w:rPr>
          <w:rFonts w:hint="cs"/>
          <w:rtl/>
        </w:rPr>
        <w:t>و</w:t>
      </w:r>
      <w:r w:rsidR="00DF6D0E" w:rsidRPr="00C56A0D">
        <w:rPr>
          <w:rtl/>
        </w:rPr>
        <w:t xml:space="preserve">ن </w:t>
      </w:r>
      <w:r w:rsidR="00B64B6D" w:rsidRPr="00C56A0D">
        <w:rPr>
          <w:rFonts w:hint="cs"/>
          <w:rtl/>
        </w:rPr>
        <w:t>إتاحة النفاذ</w:t>
      </w:r>
      <w:r w:rsidR="00DF6D0E" w:rsidRPr="00C56A0D">
        <w:rPr>
          <w:rtl/>
        </w:rPr>
        <w:t xml:space="preserve"> إلى بيانات </w:t>
      </w:r>
      <w:r w:rsidR="00A51E22" w:rsidRPr="00C56A0D">
        <w:rPr>
          <w:rtl/>
        </w:rPr>
        <w:t>مجموعة الوثائق خلاف البراءات</w:t>
      </w:r>
      <w:r w:rsidR="00DF6D0E" w:rsidRPr="00C56A0D">
        <w:rPr>
          <w:rtl/>
        </w:rPr>
        <w:t xml:space="preserve"> باستخدام أساليب مختلفة مثل </w:t>
      </w:r>
      <w:r w:rsidR="00B64B6D" w:rsidRPr="00C56A0D">
        <w:rPr>
          <w:rFonts w:hint="cs"/>
          <w:rtl/>
        </w:rPr>
        <w:t>"1" النفاذ الشبكي فقط عبر</w:t>
      </w:r>
      <w:r w:rsidR="00DF6D0E" w:rsidRPr="00C56A0D">
        <w:rPr>
          <w:rtl/>
        </w:rPr>
        <w:t xml:space="preserve"> بوابات</w:t>
      </w:r>
      <w:r w:rsidR="00842280" w:rsidRPr="00C56A0D">
        <w:rPr>
          <w:rFonts w:hint="cs"/>
          <w:rtl/>
        </w:rPr>
        <w:t>هم</w:t>
      </w:r>
      <w:r w:rsidR="00DF6D0E" w:rsidRPr="00C56A0D">
        <w:rPr>
          <w:rtl/>
        </w:rPr>
        <w:t xml:space="preserve"> </w:t>
      </w:r>
      <w:r w:rsidR="00842280" w:rsidRPr="00C56A0D">
        <w:rPr>
          <w:rFonts w:hint="cs"/>
          <w:rtl/>
        </w:rPr>
        <w:t>الشبكية</w:t>
      </w:r>
      <w:r w:rsidR="00C56A0D" w:rsidRPr="00C56A0D">
        <w:rPr>
          <w:rFonts w:hint="cs"/>
          <w:rtl/>
        </w:rPr>
        <w:t>؛</w:t>
      </w:r>
      <w:r w:rsidR="00DF6D0E" w:rsidRPr="00C56A0D">
        <w:rPr>
          <w:rtl/>
        </w:rPr>
        <w:t xml:space="preserve"> </w:t>
      </w:r>
      <w:r w:rsidR="00C56A0D" w:rsidRPr="00C56A0D">
        <w:rPr>
          <w:rFonts w:hint="cs"/>
          <w:rtl/>
        </w:rPr>
        <w:t>"2"</w:t>
      </w:r>
      <w:r w:rsidR="00DF6D0E" w:rsidRPr="00C56A0D">
        <w:rPr>
          <w:rtl/>
        </w:rPr>
        <w:t xml:space="preserve"> </w:t>
      </w:r>
      <w:r w:rsidR="00842280" w:rsidRPr="00C56A0D">
        <w:rPr>
          <w:rFonts w:hint="cs"/>
          <w:rtl/>
        </w:rPr>
        <w:t>وإتاحة</w:t>
      </w:r>
      <w:r w:rsidR="00DF6D0E" w:rsidRPr="00C56A0D">
        <w:rPr>
          <w:rtl/>
        </w:rPr>
        <w:t xml:space="preserve"> </w:t>
      </w:r>
      <w:r w:rsidR="00842280" w:rsidRPr="00C56A0D">
        <w:rPr>
          <w:rFonts w:hint="cs"/>
          <w:rtl/>
        </w:rPr>
        <w:t>ال</w:t>
      </w:r>
      <w:r w:rsidR="00DF6D0E" w:rsidRPr="00C56A0D">
        <w:rPr>
          <w:rtl/>
        </w:rPr>
        <w:t>بيانات</w:t>
      </w:r>
      <w:r w:rsidR="00842280" w:rsidRPr="00C56A0D">
        <w:rPr>
          <w:rFonts w:hint="cs"/>
          <w:rtl/>
        </w:rPr>
        <w:t xml:space="preserve"> ب</w:t>
      </w:r>
      <w:r w:rsidR="00842280" w:rsidRPr="00C56A0D">
        <w:rPr>
          <w:rtl/>
        </w:rPr>
        <w:t>لغة الترميز الموسعة</w:t>
      </w:r>
      <w:r w:rsidR="00842280" w:rsidRPr="00C56A0D">
        <w:rPr>
          <w:rFonts w:hint="cs"/>
          <w:rtl/>
        </w:rPr>
        <w:t xml:space="preserve"> (</w:t>
      </w:r>
      <w:r w:rsidR="00DF6D0E" w:rsidRPr="00C56A0D">
        <w:t>XML</w:t>
      </w:r>
      <w:r w:rsidR="00842280" w:rsidRPr="00C56A0D">
        <w:rPr>
          <w:rFonts w:hint="cs"/>
          <w:rtl/>
        </w:rPr>
        <w:t>)</w:t>
      </w:r>
      <w:r w:rsidR="000F7D92">
        <w:rPr>
          <w:rtl/>
        </w:rPr>
        <w:t xml:space="preserve"> </w:t>
      </w:r>
      <w:r w:rsidR="00842280" w:rsidRPr="00C56A0D">
        <w:rPr>
          <w:rFonts w:hint="cs"/>
          <w:rtl/>
        </w:rPr>
        <w:t xml:space="preserve">إلى غاية </w:t>
      </w:r>
      <w:r w:rsidR="00DF6D0E" w:rsidRPr="00C56A0D">
        <w:rPr>
          <w:rtl/>
        </w:rPr>
        <w:t xml:space="preserve">مستوى </w:t>
      </w:r>
      <w:r w:rsidR="00842280" w:rsidRPr="00C56A0D">
        <w:rPr>
          <w:rFonts w:hint="cs"/>
          <w:rtl/>
        </w:rPr>
        <w:t xml:space="preserve">الملخصات </w:t>
      </w:r>
      <w:r w:rsidR="00DF6D0E" w:rsidRPr="00C56A0D">
        <w:rPr>
          <w:rtl/>
        </w:rPr>
        <w:t xml:space="preserve">مع </w:t>
      </w:r>
      <w:r w:rsidR="00842280" w:rsidRPr="00C56A0D">
        <w:rPr>
          <w:rFonts w:hint="cs"/>
          <w:rtl/>
        </w:rPr>
        <w:t xml:space="preserve">النفاذ الشبكي </w:t>
      </w:r>
      <w:r w:rsidR="00DF6D0E" w:rsidRPr="00C56A0D">
        <w:rPr>
          <w:rtl/>
        </w:rPr>
        <w:t xml:space="preserve">فقط </w:t>
      </w:r>
      <w:r w:rsidR="00842280" w:rsidRPr="00C56A0D">
        <w:rPr>
          <w:rFonts w:hint="cs"/>
          <w:rtl/>
        </w:rPr>
        <w:t>إلى نسخ</w:t>
      </w:r>
      <w:r w:rsidR="00C56A0D">
        <w:rPr>
          <w:rFonts w:hint="eastAsia"/>
          <w:rtl/>
        </w:rPr>
        <w:t> </w:t>
      </w:r>
      <w:r w:rsidR="00842280" w:rsidRPr="00C56A0D">
        <w:t>html</w:t>
      </w:r>
      <w:r w:rsidR="00842280" w:rsidRPr="00C56A0D">
        <w:rPr>
          <w:rtl/>
        </w:rPr>
        <w:t xml:space="preserve"> </w:t>
      </w:r>
      <w:r w:rsidR="00842280" w:rsidRPr="00C56A0D">
        <w:rPr>
          <w:rFonts w:hint="cs"/>
          <w:rtl/>
        </w:rPr>
        <w:t>و</w:t>
      </w:r>
      <w:r w:rsidR="00842280" w:rsidRPr="00C56A0D">
        <w:t xml:space="preserve"> pdf</w:t>
      </w:r>
      <w:r w:rsidR="00842280" w:rsidRPr="00C56A0D">
        <w:rPr>
          <w:rtl/>
        </w:rPr>
        <w:t xml:space="preserve"> </w:t>
      </w:r>
      <w:r w:rsidR="00C56A0D" w:rsidRPr="00C56A0D">
        <w:rPr>
          <w:rFonts w:hint="cs"/>
          <w:rtl/>
        </w:rPr>
        <w:t xml:space="preserve">للنصوص </w:t>
      </w:r>
      <w:r w:rsidR="00DF6D0E" w:rsidRPr="00C56A0D">
        <w:rPr>
          <w:rtl/>
        </w:rPr>
        <w:t>الكامل</w:t>
      </w:r>
      <w:r w:rsidR="00C56A0D" w:rsidRPr="00C56A0D">
        <w:rPr>
          <w:rFonts w:hint="cs"/>
          <w:rtl/>
        </w:rPr>
        <w:t>ة؛</w:t>
      </w:r>
      <w:r w:rsidR="00DF6D0E" w:rsidRPr="00C56A0D">
        <w:rPr>
          <w:rtl/>
        </w:rPr>
        <w:t xml:space="preserve"> </w:t>
      </w:r>
      <w:r w:rsidR="00C56A0D" w:rsidRPr="00C56A0D">
        <w:rPr>
          <w:rFonts w:hint="cs"/>
          <w:rtl/>
        </w:rPr>
        <w:t xml:space="preserve">"3" </w:t>
      </w:r>
      <w:r w:rsidR="00C56A0D">
        <w:rPr>
          <w:rFonts w:hint="cs"/>
          <w:rtl/>
        </w:rPr>
        <w:t>و</w:t>
      </w:r>
      <w:r w:rsidR="00C56A0D" w:rsidRPr="00C56A0D">
        <w:rPr>
          <w:rtl/>
        </w:rPr>
        <w:t>البيانات في شكل نص</w:t>
      </w:r>
      <w:r w:rsidR="00C56A0D" w:rsidRPr="00C56A0D">
        <w:rPr>
          <w:rFonts w:hint="cs"/>
          <w:rtl/>
        </w:rPr>
        <w:t>وص</w:t>
      </w:r>
      <w:r w:rsidR="00C56A0D" w:rsidRPr="00C56A0D">
        <w:rPr>
          <w:rtl/>
        </w:rPr>
        <w:t xml:space="preserve"> كامل</w:t>
      </w:r>
      <w:r w:rsidR="00C56A0D" w:rsidRPr="00C56A0D">
        <w:rPr>
          <w:rFonts w:hint="cs"/>
          <w:rtl/>
        </w:rPr>
        <w:t>ة</w:t>
      </w:r>
      <w:r w:rsidR="00DF6D0E" w:rsidRPr="00C56A0D">
        <w:rPr>
          <w:rtl/>
        </w:rPr>
        <w:t xml:space="preserve"> لتخزين</w:t>
      </w:r>
      <w:r w:rsidR="00C56A0D" w:rsidRPr="00C56A0D">
        <w:rPr>
          <w:rFonts w:hint="cs"/>
          <w:rtl/>
        </w:rPr>
        <w:t>ها</w:t>
      </w:r>
      <w:r w:rsidR="00DF6D0E" w:rsidRPr="00C56A0D">
        <w:rPr>
          <w:rtl/>
        </w:rPr>
        <w:t xml:space="preserve"> على </w:t>
      </w:r>
      <w:r w:rsidR="00C56A0D" w:rsidRPr="00C56A0D">
        <w:rPr>
          <w:rFonts w:hint="cs"/>
          <w:rtl/>
        </w:rPr>
        <w:t>الخوادم ال</w:t>
      </w:r>
      <w:r w:rsidR="00DF6D0E" w:rsidRPr="00C56A0D">
        <w:rPr>
          <w:rtl/>
        </w:rPr>
        <w:t>داخلية للمكتب</w:t>
      </w:r>
      <w:r w:rsidR="00DF6D0E" w:rsidRPr="00C56A0D">
        <w:rPr>
          <w:rtl/>
        </w:rPr>
        <w:t>.</w:t>
      </w:r>
      <w:r w:rsidR="00DF6D0E" w:rsidRPr="00C56A0D">
        <w:rPr>
          <w:rtl/>
        </w:rPr>
        <w:t xml:space="preserve"> </w:t>
      </w:r>
      <w:r w:rsidR="00C56A0D" w:rsidRPr="00C56A0D">
        <w:rPr>
          <w:rFonts w:hint="cs"/>
          <w:rtl/>
        </w:rPr>
        <w:t>وتطلب ال</w:t>
      </w:r>
      <w:r w:rsidR="00DF6D0E" w:rsidRPr="00C56A0D">
        <w:rPr>
          <w:rtl/>
        </w:rPr>
        <w:t>نق</w:t>
      </w:r>
      <w:r w:rsidR="00C56A0D" w:rsidRPr="00C56A0D">
        <w:rPr>
          <w:rFonts w:hint="cs"/>
          <w:rtl/>
        </w:rPr>
        <w:t>ا</w:t>
      </w:r>
      <w:r w:rsidR="00DF6D0E" w:rsidRPr="00C56A0D">
        <w:rPr>
          <w:rtl/>
        </w:rPr>
        <w:t xml:space="preserve">ش </w:t>
      </w:r>
      <w:r w:rsidR="00C56A0D" w:rsidRPr="00C56A0D">
        <w:rPr>
          <w:rFonts w:hint="cs"/>
          <w:rtl/>
        </w:rPr>
        <w:t xml:space="preserve">حول </w:t>
      </w:r>
      <w:r w:rsidR="00DF6D0E" w:rsidRPr="00C56A0D">
        <w:rPr>
          <w:rtl/>
        </w:rPr>
        <w:t xml:space="preserve">إمكانية تخزين </w:t>
      </w:r>
      <w:r w:rsidR="00C56A0D" w:rsidRPr="00C56A0D">
        <w:rPr>
          <w:rtl/>
        </w:rPr>
        <w:t>البيانات في شكل نص</w:t>
      </w:r>
      <w:r w:rsidR="00C56A0D" w:rsidRPr="00C56A0D">
        <w:rPr>
          <w:rFonts w:hint="cs"/>
          <w:rtl/>
        </w:rPr>
        <w:t>وص</w:t>
      </w:r>
      <w:r w:rsidR="00C56A0D" w:rsidRPr="00C56A0D">
        <w:rPr>
          <w:rtl/>
        </w:rPr>
        <w:t xml:space="preserve"> كامل</w:t>
      </w:r>
      <w:r w:rsidR="00C56A0D" w:rsidRPr="00C56A0D">
        <w:rPr>
          <w:rFonts w:hint="cs"/>
          <w:rtl/>
        </w:rPr>
        <w:t>ة</w:t>
      </w:r>
      <w:r w:rsidR="00DF6D0E" w:rsidRPr="00C56A0D">
        <w:rPr>
          <w:rtl/>
        </w:rPr>
        <w:t xml:space="preserve"> على </w:t>
      </w:r>
      <w:r w:rsidR="00C56A0D" w:rsidRPr="00C56A0D">
        <w:rPr>
          <w:rFonts w:hint="cs"/>
          <w:rtl/>
        </w:rPr>
        <w:t>الخوادم</w:t>
      </w:r>
      <w:r w:rsidR="00DF6D0E" w:rsidRPr="00C56A0D">
        <w:rPr>
          <w:rtl/>
        </w:rPr>
        <w:t xml:space="preserve"> الداخلية موارد مكثفة</w:t>
      </w:r>
      <w:r w:rsidR="00DF6D0E" w:rsidRPr="00C56A0D">
        <w:rPr>
          <w:rtl/>
        </w:rPr>
        <w:t>،</w:t>
      </w:r>
      <w:r w:rsidR="00DF6D0E" w:rsidRPr="00C56A0D">
        <w:rPr>
          <w:rtl/>
        </w:rPr>
        <w:t xml:space="preserve"> </w:t>
      </w:r>
      <w:r w:rsidR="00C56A0D" w:rsidRPr="00C56A0D">
        <w:rPr>
          <w:rFonts w:hint="cs"/>
          <w:rtl/>
        </w:rPr>
        <w:t>و</w:t>
      </w:r>
      <w:r w:rsidR="00C56A0D" w:rsidRPr="00C56A0D">
        <w:rPr>
          <w:rtl/>
        </w:rPr>
        <w:t>لكنه</w:t>
      </w:r>
      <w:r w:rsidR="00DF6D0E" w:rsidRPr="00C56A0D">
        <w:rPr>
          <w:rtl/>
        </w:rPr>
        <w:t xml:space="preserve"> </w:t>
      </w:r>
      <w:r w:rsidR="00C56A0D" w:rsidRPr="00C56A0D">
        <w:rPr>
          <w:rFonts w:hint="cs"/>
          <w:rtl/>
        </w:rPr>
        <w:t>أفضى إلى ن</w:t>
      </w:r>
      <w:r w:rsidR="00DF6D0E" w:rsidRPr="00C56A0D">
        <w:rPr>
          <w:rtl/>
        </w:rPr>
        <w:t xml:space="preserve">تائج مشجعة. </w:t>
      </w:r>
      <w:r w:rsidR="00C56A0D" w:rsidRPr="00C56A0D">
        <w:rPr>
          <w:rFonts w:hint="cs"/>
          <w:rtl/>
        </w:rPr>
        <w:t xml:space="preserve">ومن المحتمل أن يوافق عدد أكبر من </w:t>
      </w:r>
      <w:r w:rsidR="00DF6D0E" w:rsidRPr="00C56A0D">
        <w:rPr>
          <w:rtl/>
        </w:rPr>
        <w:t xml:space="preserve">الناشرين </w:t>
      </w:r>
      <w:r w:rsidR="00C56A0D" w:rsidRPr="00C56A0D">
        <w:rPr>
          <w:rFonts w:hint="cs"/>
          <w:rtl/>
        </w:rPr>
        <w:t>ع</w:t>
      </w:r>
      <w:r w:rsidR="00DF6D0E" w:rsidRPr="00C56A0D">
        <w:rPr>
          <w:rtl/>
        </w:rPr>
        <w:t xml:space="preserve">لى تقديم البيانات في الشكل </w:t>
      </w:r>
      <w:r w:rsidR="00C56A0D" w:rsidRPr="00C56A0D">
        <w:rPr>
          <w:rFonts w:hint="cs"/>
          <w:rtl/>
        </w:rPr>
        <w:t>الذي يطلبه المكتب</w:t>
      </w:r>
      <w:r w:rsidR="00DF6D0E" w:rsidRPr="00C56A0D">
        <w:rPr>
          <w:rtl/>
        </w:rPr>
        <w:t xml:space="preserve"> في الوقت المناسب. ومن المفهوم أن بعض </w:t>
      </w:r>
      <w:r w:rsidR="00C56A0D" w:rsidRPr="00C56A0D">
        <w:rPr>
          <w:rFonts w:hint="cs"/>
          <w:rtl/>
        </w:rPr>
        <w:t>الإدارات</w:t>
      </w:r>
      <w:r w:rsidR="00DF6D0E" w:rsidRPr="00C56A0D">
        <w:rPr>
          <w:rtl/>
        </w:rPr>
        <w:t xml:space="preserve"> لديها ترتيبات مع الناشرين وفقا لمتطلبات</w:t>
      </w:r>
      <w:r w:rsidR="00C56A0D" w:rsidRPr="00C56A0D">
        <w:rPr>
          <w:rFonts w:hint="cs"/>
          <w:rtl/>
        </w:rPr>
        <w:t>ها</w:t>
      </w:r>
      <w:r w:rsidR="00DF6D0E" w:rsidRPr="00C56A0D">
        <w:rPr>
          <w:rtl/>
        </w:rPr>
        <w:t>.</w:t>
      </w:r>
    </w:p>
    <w:p w:rsidR="00DF6D0E" w:rsidRPr="00D64C59" w:rsidRDefault="00C56A0D" w:rsidP="00D64C59">
      <w:pPr>
        <w:pStyle w:val="NumberedParaAR"/>
        <w:rPr>
          <w:rtl/>
        </w:rPr>
      </w:pPr>
      <w:r w:rsidRPr="00D64C59">
        <w:rPr>
          <w:rFonts w:hint="cs"/>
          <w:rtl/>
        </w:rPr>
        <w:t>ويرى</w:t>
      </w:r>
      <w:r w:rsidR="00DF6D0E" w:rsidRPr="00D64C59">
        <w:rPr>
          <w:rtl/>
        </w:rPr>
        <w:t xml:space="preserve"> مكتب </w:t>
      </w:r>
      <w:r w:rsidRPr="00D64C59">
        <w:rPr>
          <w:rFonts w:hint="cs"/>
          <w:rtl/>
        </w:rPr>
        <w:t>ال</w:t>
      </w:r>
      <w:r w:rsidR="00DF6D0E" w:rsidRPr="00D64C59">
        <w:rPr>
          <w:rtl/>
        </w:rPr>
        <w:t>براءات الهندي</w:t>
      </w:r>
      <w:r w:rsidR="00DF6D0E" w:rsidRPr="00D64C59">
        <w:rPr>
          <w:rtl/>
        </w:rPr>
        <w:t>،</w:t>
      </w:r>
      <w:r w:rsidR="00DF6D0E" w:rsidRPr="00D64C59">
        <w:rPr>
          <w:rtl/>
        </w:rPr>
        <w:t xml:space="preserve"> على الأقل بالنسبة للعناوين التي تضم </w:t>
      </w:r>
      <w:r w:rsidRPr="00D64C59">
        <w:rPr>
          <w:rFonts w:hint="cs"/>
          <w:rtl/>
        </w:rPr>
        <w:t>الجزء الخاص</w:t>
      </w:r>
      <w:r w:rsidR="00DF6D0E" w:rsidRPr="00D64C59">
        <w:rPr>
          <w:rtl/>
        </w:rPr>
        <w:t xml:space="preserve"> </w:t>
      </w:r>
      <w:r w:rsidRPr="00D64C59">
        <w:rPr>
          <w:rFonts w:hint="cs"/>
          <w:rtl/>
        </w:rPr>
        <w:t>ب</w:t>
      </w:r>
      <w:r w:rsidR="00A51E22" w:rsidRPr="00D64C59">
        <w:rPr>
          <w:rtl/>
        </w:rPr>
        <w:t>مجموعة الوثائق خلاف البراءات</w:t>
      </w:r>
      <w:r w:rsidR="00290260" w:rsidRPr="00D64C59">
        <w:rPr>
          <w:rFonts w:hint="cs"/>
          <w:rtl/>
        </w:rPr>
        <w:t xml:space="preserve"> </w:t>
      </w:r>
      <w:r w:rsidR="004668C6" w:rsidRPr="00D64C59">
        <w:rPr>
          <w:rFonts w:hint="cs"/>
          <w:rtl/>
        </w:rPr>
        <w:t>ضمن</w:t>
      </w:r>
      <w:r w:rsidR="00290260" w:rsidRPr="00D64C59">
        <w:rPr>
          <w:rFonts w:hint="cs"/>
          <w:rtl/>
        </w:rPr>
        <w:t xml:space="preserve"> </w:t>
      </w:r>
      <w:r w:rsidR="004668C6" w:rsidRPr="00D64C59">
        <w:rPr>
          <w:rtl/>
        </w:rPr>
        <w:t>الحد الأدنى لمجموعة الوثائق المنصوص عليه في معاهدة</w:t>
      </w:r>
      <w:r w:rsidR="004668C6" w:rsidRPr="00D64C59">
        <w:rPr>
          <w:rFonts w:hint="cs"/>
          <w:rtl/>
        </w:rPr>
        <w:t xml:space="preserve"> </w:t>
      </w:r>
      <w:r w:rsidR="004668C6" w:rsidRPr="00D64C59">
        <w:rPr>
          <w:rtl/>
        </w:rPr>
        <w:t>البراءات</w:t>
      </w:r>
      <w:r w:rsidR="00DF6D0E" w:rsidRPr="00D64C59">
        <w:rPr>
          <w:rtl/>
        </w:rPr>
        <w:t>،</w:t>
      </w:r>
      <w:r w:rsidR="00DF6D0E" w:rsidRPr="00D64C59">
        <w:rPr>
          <w:rtl/>
        </w:rPr>
        <w:t xml:space="preserve"> </w:t>
      </w:r>
      <w:r w:rsidR="004668C6" w:rsidRPr="00D64C59">
        <w:rPr>
          <w:rFonts w:hint="cs"/>
          <w:rtl/>
        </w:rPr>
        <w:t xml:space="preserve">أنه </w:t>
      </w:r>
      <w:r w:rsidR="00DF6D0E" w:rsidRPr="00D64C59">
        <w:rPr>
          <w:rtl/>
        </w:rPr>
        <w:t>إلى ج</w:t>
      </w:r>
      <w:r w:rsidR="004668C6" w:rsidRPr="00D64C59">
        <w:rPr>
          <w:rFonts w:hint="cs"/>
          <w:rtl/>
        </w:rPr>
        <w:t>ا</w:t>
      </w:r>
      <w:r w:rsidR="00DF6D0E" w:rsidRPr="00D64C59">
        <w:rPr>
          <w:rtl/>
        </w:rPr>
        <w:t xml:space="preserve">نب الطرق </w:t>
      </w:r>
      <w:r w:rsidR="004668C6" w:rsidRPr="00D64C59">
        <w:rPr>
          <w:rFonts w:hint="cs"/>
          <w:rtl/>
        </w:rPr>
        <w:t xml:space="preserve">التي يعتمدها </w:t>
      </w:r>
      <w:r w:rsidR="00DF6D0E" w:rsidRPr="00D64C59">
        <w:rPr>
          <w:rtl/>
        </w:rPr>
        <w:t>حاليا الناشر</w:t>
      </w:r>
      <w:r w:rsidR="004668C6" w:rsidRPr="00D64C59">
        <w:rPr>
          <w:rFonts w:hint="cs"/>
          <w:rtl/>
        </w:rPr>
        <w:t>و</w:t>
      </w:r>
      <w:r w:rsidR="00DF6D0E" w:rsidRPr="00D64C59">
        <w:rPr>
          <w:rtl/>
        </w:rPr>
        <w:t xml:space="preserve">ن لتوفير </w:t>
      </w:r>
      <w:r w:rsidR="004668C6" w:rsidRPr="00D64C59">
        <w:rPr>
          <w:rFonts w:hint="cs"/>
          <w:rtl/>
        </w:rPr>
        <w:t xml:space="preserve">النفاذ </w:t>
      </w:r>
      <w:r w:rsidR="00DF6D0E" w:rsidRPr="00D64C59">
        <w:rPr>
          <w:rtl/>
        </w:rPr>
        <w:t xml:space="preserve">إلى </w:t>
      </w:r>
      <w:r w:rsidR="00A51E22" w:rsidRPr="00D64C59">
        <w:rPr>
          <w:rtl/>
        </w:rPr>
        <w:t>مجموعة الوثائق خلاف البراءات</w:t>
      </w:r>
      <w:r w:rsidR="00DF6D0E" w:rsidRPr="00D64C59">
        <w:rPr>
          <w:rtl/>
        </w:rPr>
        <w:t>،</w:t>
      </w:r>
      <w:r w:rsidR="00DF6D0E" w:rsidRPr="00D64C59">
        <w:rPr>
          <w:rtl/>
        </w:rPr>
        <w:t xml:space="preserve"> ينبغي أيضا أن ي</w:t>
      </w:r>
      <w:r w:rsidR="004668C6" w:rsidRPr="00D64C59">
        <w:rPr>
          <w:rFonts w:hint="cs"/>
          <w:rtl/>
        </w:rPr>
        <w:t>ُ</w:t>
      </w:r>
      <w:r w:rsidR="00DF6D0E" w:rsidRPr="00D64C59">
        <w:rPr>
          <w:rtl/>
        </w:rPr>
        <w:t xml:space="preserve">طلب من الناشرين توفير </w:t>
      </w:r>
      <w:r w:rsidR="004668C6" w:rsidRPr="00D64C59">
        <w:rPr>
          <w:rFonts w:hint="cs"/>
          <w:rtl/>
        </w:rPr>
        <w:t>ال</w:t>
      </w:r>
      <w:r w:rsidR="004668C6" w:rsidRPr="00D64C59">
        <w:rPr>
          <w:rtl/>
        </w:rPr>
        <w:t>نص</w:t>
      </w:r>
      <w:r w:rsidR="004668C6" w:rsidRPr="00D64C59">
        <w:rPr>
          <w:rFonts w:hint="cs"/>
          <w:rtl/>
        </w:rPr>
        <w:t>وص</w:t>
      </w:r>
      <w:r w:rsidR="004668C6" w:rsidRPr="00D64C59">
        <w:rPr>
          <w:rtl/>
        </w:rPr>
        <w:t xml:space="preserve"> </w:t>
      </w:r>
      <w:r w:rsidR="004668C6" w:rsidRPr="00D64C59">
        <w:rPr>
          <w:rFonts w:hint="cs"/>
          <w:rtl/>
        </w:rPr>
        <w:t>ال</w:t>
      </w:r>
      <w:r w:rsidR="004668C6" w:rsidRPr="00D64C59">
        <w:rPr>
          <w:rtl/>
        </w:rPr>
        <w:t>كامل</w:t>
      </w:r>
      <w:r w:rsidR="004668C6" w:rsidRPr="00D64C59">
        <w:rPr>
          <w:rFonts w:hint="cs"/>
          <w:rtl/>
        </w:rPr>
        <w:t>ة</w:t>
      </w:r>
      <w:r w:rsidR="004668C6" w:rsidRPr="00D64C59">
        <w:rPr>
          <w:rtl/>
        </w:rPr>
        <w:t xml:space="preserve"> </w:t>
      </w:r>
      <w:r w:rsidR="00DF6D0E" w:rsidRPr="00D64C59">
        <w:rPr>
          <w:rtl/>
        </w:rPr>
        <w:t>لبيانات</w:t>
      </w:r>
      <w:r w:rsidR="004668C6" w:rsidRPr="00D64C59">
        <w:rPr>
          <w:rFonts w:hint="cs"/>
          <w:rtl/>
        </w:rPr>
        <w:t xml:space="preserve"> </w:t>
      </w:r>
      <w:r w:rsidR="004668C6" w:rsidRPr="00D64C59">
        <w:rPr>
          <w:rtl/>
        </w:rPr>
        <w:t>مجموعة الوثائق خلاف البراءات</w:t>
      </w:r>
      <w:r w:rsidR="00DF6D0E" w:rsidRPr="00D64C59">
        <w:rPr>
          <w:rtl/>
        </w:rPr>
        <w:t xml:space="preserve"> في </w:t>
      </w:r>
      <w:r w:rsidR="004668C6" w:rsidRPr="00D64C59">
        <w:rPr>
          <w:rFonts w:hint="cs"/>
          <w:rtl/>
        </w:rPr>
        <w:t xml:space="preserve">نسق </w:t>
      </w:r>
      <w:r w:rsidR="00DF6D0E" w:rsidRPr="00D64C59">
        <w:rPr>
          <w:rtl/>
        </w:rPr>
        <w:t>محدد مسبقا</w:t>
      </w:r>
      <w:r w:rsidR="00DF6D0E" w:rsidRPr="00D64C59">
        <w:rPr>
          <w:rtl/>
        </w:rPr>
        <w:t>.</w:t>
      </w:r>
      <w:r w:rsidR="00DF6D0E" w:rsidRPr="00D64C59">
        <w:rPr>
          <w:rtl/>
        </w:rPr>
        <w:t xml:space="preserve"> وس</w:t>
      </w:r>
      <w:r w:rsidR="004668C6" w:rsidRPr="00D64C59">
        <w:rPr>
          <w:rFonts w:hint="cs"/>
          <w:rtl/>
        </w:rPr>
        <w:t>يمك</w:t>
      </w:r>
      <w:r w:rsidR="00D64C59">
        <w:rPr>
          <w:rFonts w:hint="cs"/>
          <w:rtl/>
        </w:rPr>
        <w:t>ّ</w:t>
      </w:r>
      <w:r w:rsidR="004668C6" w:rsidRPr="00D64C59">
        <w:rPr>
          <w:rFonts w:hint="cs"/>
          <w:rtl/>
        </w:rPr>
        <w:t xml:space="preserve">ن ذلك الإدارات </w:t>
      </w:r>
      <w:r w:rsidR="00DF6D0E" w:rsidRPr="00D64C59">
        <w:rPr>
          <w:rtl/>
        </w:rPr>
        <w:t xml:space="preserve">والمكاتب الوطنية </w:t>
      </w:r>
      <w:r w:rsidR="004668C6" w:rsidRPr="00D64C59">
        <w:rPr>
          <w:rFonts w:hint="cs"/>
          <w:rtl/>
        </w:rPr>
        <w:t>من</w:t>
      </w:r>
      <w:r w:rsidR="00DF6D0E" w:rsidRPr="00D64C59">
        <w:rPr>
          <w:rtl/>
        </w:rPr>
        <w:t xml:space="preserve"> استخدام المعلومات الواردة في </w:t>
      </w:r>
      <w:r w:rsidR="00A51E22" w:rsidRPr="00D64C59">
        <w:rPr>
          <w:rtl/>
        </w:rPr>
        <w:t>مجموعة الوثائق خلاف البراءات</w:t>
      </w:r>
      <w:r w:rsidR="00DF6D0E" w:rsidRPr="00D64C59">
        <w:rPr>
          <w:rtl/>
        </w:rPr>
        <w:t xml:space="preserve"> بطريقة أكثر فعالية ومعالجة قضايا مثل </w:t>
      </w:r>
      <w:r w:rsidR="00D64C59">
        <w:rPr>
          <w:rFonts w:hint="cs"/>
          <w:rtl/>
        </w:rPr>
        <w:t>انعدام</w:t>
      </w:r>
      <w:r w:rsidR="00DF6D0E" w:rsidRPr="00D64C59">
        <w:rPr>
          <w:rtl/>
        </w:rPr>
        <w:t xml:space="preserve"> الكفاءة والاتساق في بنية قواعد البيانات المختلفة </w:t>
      </w:r>
      <w:r w:rsidR="004668C6" w:rsidRPr="00D64C59">
        <w:rPr>
          <w:rFonts w:hint="cs"/>
          <w:rtl/>
        </w:rPr>
        <w:t>ل</w:t>
      </w:r>
      <w:r w:rsidR="004668C6" w:rsidRPr="00D64C59">
        <w:rPr>
          <w:rFonts w:hint="cs"/>
          <w:rtl/>
        </w:rPr>
        <w:t>لجزء</w:t>
      </w:r>
      <w:r w:rsidR="00D64C59">
        <w:rPr>
          <w:rFonts w:hint="cs"/>
          <w:rtl/>
        </w:rPr>
        <w:t xml:space="preserve"> </w:t>
      </w:r>
      <w:r w:rsidR="004668C6" w:rsidRPr="00D64C59">
        <w:rPr>
          <w:rFonts w:hint="cs"/>
          <w:rtl/>
        </w:rPr>
        <w:t>الخاص</w:t>
      </w:r>
      <w:r w:rsidR="004668C6" w:rsidRPr="00D64C59">
        <w:rPr>
          <w:rtl/>
        </w:rPr>
        <w:t xml:space="preserve"> </w:t>
      </w:r>
      <w:r w:rsidR="004668C6" w:rsidRPr="00D64C59">
        <w:rPr>
          <w:rFonts w:hint="cs"/>
          <w:rtl/>
        </w:rPr>
        <w:t>ب</w:t>
      </w:r>
      <w:r w:rsidR="004668C6" w:rsidRPr="00D64C59">
        <w:rPr>
          <w:rtl/>
        </w:rPr>
        <w:t>مجموعة الوثائق خلاف البراءات</w:t>
      </w:r>
      <w:r w:rsidR="004668C6" w:rsidRPr="00D64C59">
        <w:rPr>
          <w:rFonts w:hint="cs"/>
          <w:rtl/>
        </w:rPr>
        <w:t xml:space="preserve"> ضمن </w:t>
      </w:r>
      <w:r w:rsidR="004668C6" w:rsidRPr="00D64C59">
        <w:rPr>
          <w:rtl/>
        </w:rPr>
        <w:t>الحد الأدنى لمجموعة الوثائق المنصوص عليه في معاهدة</w:t>
      </w:r>
      <w:r w:rsidR="004668C6" w:rsidRPr="00D64C59">
        <w:rPr>
          <w:rFonts w:hint="cs"/>
          <w:rtl/>
        </w:rPr>
        <w:t xml:space="preserve"> </w:t>
      </w:r>
      <w:r w:rsidR="004668C6" w:rsidRPr="00D64C59">
        <w:rPr>
          <w:rtl/>
        </w:rPr>
        <w:t>البراءات</w:t>
      </w:r>
      <w:r w:rsidR="004668C6" w:rsidRPr="00D64C59">
        <w:rPr>
          <w:rFonts w:hint="cs"/>
          <w:rtl/>
        </w:rPr>
        <w:t xml:space="preserve"> ب</w:t>
      </w:r>
      <w:r w:rsidR="00DF6D0E" w:rsidRPr="00D64C59">
        <w:rPr>
          <w:rtl/>
        </w:rPr>
        <w:t>طريقة</w:t>
      </w:r>
      <w:r w:rsidR="004668C6" w:rsidRPr="00D64C59">
        <w:rPr>
          <w:rFonts w:hint="cs"/>
          <w:rtl/>
        </w:rPr>
        <w:t xml:space="preserve"> فعالة</w:t>
      </w:r>
      <w:r w:rsidR="00DF6D0E" w:rsidRPr="00D64C59">
        <w:rPr>
          <w:rtl/>
        </w:rPr>
        <w:t xml:space="preserve">. </w:t>
      </w:r>
      <w:r w:rsidR="004668C6" w:rsidRPr="00D64C59">
        <w:rPr>
          <w:rFonts w:hint="cs"/>
          <w:rtl/>
        </w:rPr>
        <w:t>و</w:t>
      </w:r>
      <w:r w:rsidR="00D64C59" w:rsidRPr="00D64C59">
        <w:rPr>
          <w:rFonts w:hint="cs"/>
          <w:rtl/>
        </w:rPr>
        <w:t xml:space="preserve">يبدي </w:t>
      </w:r>
      <w:r w:rsidR="004668C6" w:rsidRPr="00D64C59">
        <w:rPr>
          <w:rFonts w:hint="cs"/>
          <w:rtl/>
        </w:rPr>
        <w:t>ال</w:t>
      </w:r>
      <w:r w:rsidR="00DF6D0E" w:rsidRPr="00D64C59">
        <w:rPr>
          <w:rtl/>
        </w:rPr>
        <w:t>مكتب</w:t>
      </w:r>
      <w:r w:rsidR="004668C6" w:rsidRPr="00D64C59">
        <w:rPr>
          <w:rFonts w:hint="cs"/>
          <w:rtl/>
        </w:rPr>
        <w:t xml:space="preserve">، </w:t>
      </w:r>
      <w:r w:rsidR="00DF6D0E" w:rsidRPr="00D64C59">
        <w:rPr>
          <w:rtl/>
        </w:rPr>
        <w:t>استنادا إلى</w:t>
      </w:r>
      <w:r w:rsidR="004668C6" w:rsidRPr="00D64C59">
        <w:rPr>
          <w:rFonts w:hint="cs"/>
          <w:rtl/>
        </w:rPr>
        <w:t xml:space="preserve"> التجارب التي أجراها </w:t>
      </w:r>
      <w:r w:rsidR="00DF6D0E" w:rsidRPr="00D64C59">
        <w:rPr>
          <w:rtl/>
        </w:rPr>
        <w:t xml:space="preserve">مؤخرا، </w:t>
      </w:r>
      <w:r w:rsidR="004668C6" w:rsidRPr="00D64C59">
        <w:rPr>
          <w:rFonts w:hint="cs"/>
          <w:rtl/>
        </w:rPr>
        <w:t>تفا</w:t>
      </w:r>
      <w:r w:rsidR="00D64C59" w:rsidRPr="00D64C59">
        <w:rPr>
          <w:rFonts w:hint="cs"/>
          <w:rtl/>
        </w:rPr>
        <w:t>ؤله</w:t>
      </w:r>
      <w:r w:rsidR="004668C6" w:rsidRPr="00D64C59">
        <w:rPr>
          <w:rFonts w:hint="cs"/>
          <w:rtl/>
        </w:rPr>
        <w:t xml:space="preserve"> ب</w:t>
      </w:r>
      <w:r w:rsidR="00D64C59" w:rsidRPr="00D64C59">
        <w:rPr>
          <w:rtl/>
        </w:rPr>
        <w:t>أن ال</w:t>
      </w:r>
      <w:r w:rsidR="00D64C59" w:rsidRPr="00D64C59">
        <w:rPr>
          <w:rFonts w:hint="cs"/>
          <w:rtl/>
        </w:rPr>
        <w:t xml:space="preserve">مخاوف التي تمنع </w:t>
      </w:r>
      <w:r w:rsidR="00DF6D0E" w:rsidRPr="00D64C59">
        <w:rPr>
          <w:rtl/>
        </w:rPr>
        <w:t xml:space="preserve">الناشرين من تقديم البيانات في </w:t>
      </w:r>
      <w:r w:rsidR="00D64C59" w:rsidRPr="00D64C59">
        <w:rPr>
          <w:rFonts w:hint="cs"/>
          <w:rtl/>
        </w:rPr>
        <w:t>نسق محدد ي</w:t>
      </w:r>
      <w:r w:rsidR="00DF6D0E" w:rsidRPr="00D64C59">
        <w:rPr>
          <w:rtl/>
        </w:rPr>
        <w:t xml:space="preserve">مكن أيضا </w:t>
      </w:r>
      <w:r w:rsidR="00D64C59" w:rsidRPr="00D64C59">
        <w:rPr>
          <w:rFonts w:hint="cs"/>
          <w:rtl/>
        </w:rPr>
        <w:t>م</w:t>
      </w:r>
      <w:r w:rsidR="00DF6D0E" w:rsidRPr="00D64C59">
        <w:rPr>
          <w:rtl/>
        </w:rPr>
        <w:t>عالج</w:t>
      </w:r>
      <w:r w:rsidR="00D64C59" w:rsidRPr="00D64C59">
        <w:rPr>
          <w:rFonts w:hint="cs"/>
          <w:rtl/>
        </w:rPr>
        <w:t xml:space="preserve">تها </w:t>
      </w:r>
      <w:r w:rsidR="00DF6D0E" w:rsidRPr="00D64C59">
        <w:rPr>
          <w:rtl/>
        </w:rPr>
        <w:t xml:space="preserve">إذا </w:t>
      </w:r>
      <w:r w:rsidR="00D64C59" w:rsidRPr="00D64C59">
        <w:rPr>
          <w:rFonts w:hint="cs"/>
          <w:rtl/>
        </w:rPr>
        <w:t xml:space="preserve">ما </w:t>
      </w:r>
      <w:r w:rsidR="00DF6D0E" w:rsidRPr="00D64C59">
        <w:rPr>
          <w:rtl/>
        </w:rPr>
        <w:t>ب</w:t>
      </w:r>
      <w:r w:rsidR="00D64C59">
        <w:rPr>
          <w:rFonts w:hint="cs"/>
          <w:rtl/>
        </w:rPr>
        <w:t>ُ</w:t>
      </w:r>
      <w:r w:rsidR="00DF6D0E" w:rsidRPr="00D64C59">
        <w:rPr>
          <w:rtl/>
        </w:rPr>
        <w:t>ذل جهد جماعي.</w:t>
      </w:r>
    </w:p>
    <w:p w:rsidR="00DF6D0E" w:rsidRPr="00D64C59" w:rsidRDefault="00DF6D0E" w:rsidP="00D64C59">
      <w:pPr>
        <w:pStyle w:val="NormalParaAR"/>
        <w:keepNext/>
        <w:rPr>
          <w:b/>
          <w:bCs/>
          <w:rtl/>
        </w:rPr>
      </w:pPr>
      <w:r w:rsidRPr="00D64C59">
        <w:rPr>
          <w:b/>
          <w:bCs/>
          <w:rtl/>
        </w:rPr>
        <w:t xml:space="preserve">الاقتراح المعروض على </w:t>
      </w:r>
      <w:r w:rsidR="00D64C59" w:rsidRPr="00D64C59">
        <w:rPr>
          <w:b/>
          <w:bCs/>
          <w:rtl/>
        </w:rPr>
        <w:t>الفريق العامل</w:t>
      </w:r>
      <w:r w:rsidR="00D64C59" w:rsidRPr="00D64C59">
        <w:rPr>
          <w:b/>
          <w:bCs/>
          <w:rtl/>
        </w:rPr>
        <w:t xml:space="preserve"> </w:t>
      </w:r>
      <w:r w:rsidR="00D64C59">
        <w:rPr>
          <w:rFonts w:hint="cs"/>
          <w:b/>
          <w:bCs/>
          <w:rtl/>
        </w:rPr>
        <w:t>المعني ب</w:t>
      </w:r>
      <w:r w:rsidRPr="00D64C59">
        <w:rPr>
          <w:b/>
          <w:bCs/>
          <w:rtl/>
        </w:rPr>
        <w:t>معاهدة البراءات</w:t>
      </w:r>
      <w:r w:rsidRPr="00D64C59">
        <w:rPr>
          <w:b/>
          <w:bCs/>
          <w:rtl/>
        </w:rPr>
        <w:t xml:space="preserve"> </w:t>
      </w:r>
    </w:p>
    <w:p w:rsidR="00DF6D0E" w:rsidRPr="00F61142" w:rsidRDefault="00131289" w:rsidP="000F7D92">
      <w:pPr>
        <w:pStyle w:val="NumberedParaAR"/>
        <w:rPr>
          <w:rtl/>
        </w:rPr>
      </w:pPr>
      <w:r w:rsidRPr="00F61142">
        <w:rPr>
          <w:rFonts w:hint="cs"/>
          <w:rtl/>
        </w:rPr>
        <w:t>بما أن</w:t>
      </w:r>
      <w:r w:rsidR="00DF6D0E" w:rsidRPr="00F61142">
        <w:rPr>
          <w:rtl/>
        </w:rPr>
        <w:t xml:space="preserve"> </w:t>
      </w:r>
      <w:r w:rsidRPr="00F61142">
        <w:rPr>
          <w:rFonts w:hint="cs"/>
          <w:rtl/>
        </w:rPr>
        <w:t>الإدارات</w:t>
      </w:r>
      <w:r w:rsidR="00DF6D0E" w:rsidRPr="00F61142">
        <w:rPr>
          <w:rtl/>
        </w:rPr>
        <w:t xml:space="preserve"> والمكاتب الوطنية قد </w:t>
      </w:r>
      <w:r w:rsidRPr="00F61142">
        <w:rPr>
          <w:rFonts w:hint="cs"/>
          <w:rtl/>
        </w:rPr>
        <w:t xml:space="preserve">تكون لديها </w:t>
      </w:r>
      <w:r w:rsidR="00DF6D0E" w:rsidRPr="00F61142">
        <w:rPr>
          <w:rtl/>
        </w:rPr>
        <w:t>متطلبات مختلفة، من المقترح أن يوصي</w:t>
      </w:r>
      <w:r w:rsidR="000F7D92">
        <w:rPr>
          <w:rtl/>
        </w:rPr>
        <w:t xml:space="preserve"> </w:t>
      </w:r>
      <w:r w:rsidRPr="00F61142">
        <w:rPr>
          <w:rFonts w:hint="cs"/>
          <w:rtl/>
        </w:rPr>
        <w:t xml:space="preserve">هذا الفريق العامل </w:t>
      </w:r>
      <w:r w:rsidR="00DF6D0E" w:rsidRPr="00F61142">
        <w:rPr>
          <w:rtl/>
        </w:rPr>
        <w:t xml:space="preserve">جمعية اتحاد </w:t>
      </w:r>
      <w:r w:rsidR="00DF6D0E" w:rsidRPr="00F61142">
        <w:rPr>
          <w:rtl/>
        </w:rPr>
        <w:t xml:space="preserve">معاهدة </w:t>
      </w:r>
      <w:r w:rsidRPr="00F61142">
        <w:rPr>
          <w:rFonts w:hint="cs"/>
          <w:rtl/>
        </w:rPr>
        <w:t xml:space="preserve">التعاون بشأن </w:t>
      </w:r>
      <w:r w:rsidR="00DF6D0E" w:rsidRPr="00F61142">
        <w:rPr>
          <w:rtl/>
        </w:rPr>
        <w:t>البراءات</w:t>
      </w:r>
      <w:r w:rsidR="00DF6D0E" w:rsidRPr="00F61142">
        <w:rPr>
          <w:rtl/>
        </w:rPr>
        <w:t xml:space="preserve"> </w:t>
      </w:r>
      <w:r w:rsidRPr="00F61142">
        <w:rPr>
          <w:rFonts w:hint="cs"/>
          <w:rtl/>
        </w:rPr>
        <w:t>ب</w:t>
      </w:r>
      <w:r w:rsidR="00DF6D0E" w:rsidRPr="00F61142">
        <w:rPr>
          <w:rtl/>
        </w:rPr>
        <w:t xml:space="preserve">أن </w:t>
      </w:r>
      <w:r w:rsidRPr="00F61142">
        <w:rPr>
          <w:rFonts w:hint="cs"/>
          <w:rtl/>
        </w:rPr>
        <w:t xml:space="preserve">تطلب من </w:t>
      </w:r>
      <w:r w:rsidR="00DF6D0E" w:rsidRPr="00F61142">
        <w:rPr>
          <w:rtl/>
        </w:rPr>
        <w:t xml:space="preserve">لجنة التعاون </w:t>
      </w:r>
      <w:r w:rsidRPr="00F61142">
        <w:rPr>
          <w:rFonts w:hint="cs"/>
          <w:rtl/>
        </w:rPr>
        <w:t xml:space="preserve">التقني </w:t>
      </w:r>
      <w:r w:rsidR="00DF6D0E" w:rsidRPr="00F61142">
        <w:rPr>
          <w:rtl/>
        </w:rPr>
        <w:t>النظر في هذه المسألة</w:t>
      </w:r>
      <w:r w:rsidR="00DF6D0E" w:rsidRPr="00F61142">
        <w:rPr>
          <w:rtl/>
        </w:rPr>
        <w:t>،</w:t>
      </w:r>
      <w:r w:rsidR="00DF6D0E" w:rsidRPr="00F61142">
        <w:rPr>
          <w:rtl/>
        </w:rPr>
        <w:t xml:space="preserve"> وذلك بالتنسيق مع اجتماع الإدارات الدولية</w:t>
      </w:r>
      <w:r w:rsidRPr="00F61142">
        <w:rPr>
          <w:rFonts w:hint="cs"/>
          <w:rtl/>
        </w:rPr>
        <w:t xml:space="preserve"> إذا كان مناسبا</w:t>
      </w:r>
      <w:r w:rsidR="00DF6D0E" w:rsidRPr="00F61142">
        <w:rPr>
          <w:rtl/>
        </w:rPr>
        <w:t>،</w:t>
      </w:r>
      <w:r w:rsidR="00DF6D0E" w:rsidRPr="00F61142">
        <w:rPr>
          <w:rtl/>
        </w:rPr>
        <w:t xml:space="preserve"> </w:t>
      </w:r>
      <w:r w:rsidR="00596A2E" w:rsidRPr="00F61142">
        <w:rPr>
          <w:rFonts w:hint="cs"/>
          <w:rtl/>
        </w:rPr>
        <w:t xml:space="preserve">مع </w:t>
      </w:r>
      <w:r w:rsidRPr="00F61142">
        <w:rPr>
          <w:rFonts w:hint="cs"/>
          <w:rtl/>
        </w:rPr>
        <w:t>مراعاة</w:t>
      </w:r>
      <w:r w:rsidR="00DF6D0E" w:rsidRPr="00F61142">
        <w:rPr>
          <w:rtl/>
        </w:rPr>
        <w:t xml:space="preserve"> احتياجات </w:t>
      </w:r>
      <w:r w:rsidRPr="00F61142">
        <w:rPr>
          <w:rFonts w:hint="cs"/>
          <w:rtl/>
        </w:rPr>
        <w:t>الإدارات</w:t>
      </w:r>
      <w:r w:rsidR="00DF6D0E" w:rsidRPr="00F61142">
        <w:rPr>
          <w:rtl/>
        </w:rPr>
        <w:t xml:space="preserve"> أو </w:t>
      </w:r>
      <w:r w:rsidRPr="00F61142">
        <w:rPr>
          <w:rFonts w:hint="cs"/>
          <w:rtl/>
        </w:rPr>
        <w:t>ال</w:t>
      </w:r>
      <w:r w:rsidR="00DF6D0E" w:rsidRPr="00F61142">
        <w:rPr>
          <w:rtl/>
        </w:rPr>
        <w:t>مكاتب وقيود الناشر</w:t>
      </w:r>
      <w:r w:rsidR="000F7D92">
        <w:rPr>
          <w:rFonts w:hint="cs"/>
          <w:rtl/>
        </w:rPr>
        <w:t>ي</w:t>
      </w:r>
      <w:r w:rsidR="00DF6D0E" w:rsidRPr="00F61142">
        <w:rPr>
          <w:rtl/>
        </w:rPr>
        <w:t xml:space="preserve">ن </w:t>
      </w:r>
      <w:r w:rsidR="00596A2E" w:rsidRPr="00F61142">
        <w:rPr>
          <w:rFonts w:hint="cs"/>
          <w:rtl/>
        </w:rPr>
        <w:t xml:space="preserve">وذلك </w:t>
      </w:r>
      <w:r w:rsidR="00DF6D0E" w:rsidRPr="00F61142">
        <w:rPr>
          <w:rtl/>
        </w:rPr>
        <w:t>في دوراتها القادمة</w:t>
      </w:r>
      <w:r w:rsidR="00DF6D0E" w:rsidRPr="00F61142">
        <w:rPr>
          <w:rtl/>
        </w:rPr>
        <w:t>،</w:t>
      </w:r>
      <w:r w:rsidR="00DF6D0E" w:rsidRPr="00F61142">
        <w:rPr>
          <w:rtl/>
        </w:rPr>
        <w:t xml:space="preserve"> وتقديم </w:t>
      </w:r>
      <w:r w:rsidR="00596A2E" w:rsidRPr="00F61142">
        <w:rPr>
          <w:rFonts w:hint="cs"/>
          <w:rtl/>
        </w:rPr>
        <w:t>ا</w:t>
      </w:r>
      <w:r w:rsidR="00DF6D0E" w:rsidRPr="00F61142">
        <w:rPr>
          <w:rtl/>
        </w:rPr>
        <w:t>قتر</w:t>
      </w:r>
      <w:r w:rsidR="00596A2E" w:rsidRPr="00F61142">
        <w:rPr>
          <w:rFonts w:hint="cs"/>
          <w:rtl/>
        </w:rPr>
        <w:t>ا</w:t>
      </w:r>
      <w:r w:rsidR="00DF6D0E" w:rsidRPr="00F61142">
        <w:rPr>
          <w:rtl/>
        </w:rPr>
        <w:t xml:space="preserve">حات </w:t>
      </w:r>
      <w:r w:rsidR="00596A2E" w:rsidRPr="00F61142">
        <w:rPr>
          <w:rFonts w:hint="cs"/>
          <w:rtl/>
        </w:rPr>
        <w:t>لي</w:t>
      </w:r>
      <w:r w:rsidR="00596A2E" w:rsidRPr="00F61142">
        <w:rPr>
          <w:rtl/>
        </w:rPr>
        <w:t>ناقش</w:t>
      </w:r>
      <w:r w:rsidR="00596A2E" w:rsidRPr="00F61142">
        <w:rPr>
          <w:rFonts w:hint="cs"/>
          <w:rtl/>
        </w:rPr>
        <w:t>ها</w:t>
      </w:r>
      <w:r w:rsidR="00DF6D0E" w:rsidRPr="00F61142">
        <w:rPr>
          <w:rtl/>
        </w:rPr>
        <w:t xml:space="preserve"> الفريق العامل في دوراته المقبلة فيما</w:t>
      </w:r>
      <w:r w:rsidR="00F41D7B" w:rsidRPr="00F61142">
        <w:rPr>
          <w:rFonts w:hint="cs"/>
          <w:rtl/>
        </w:rPr>
        <w:t xml:space="preserve"> </w:t>
      </w:r>
      <w:r w:rsidR="00596A2E" w:rsidRPr="00F61142">
        <w:rPr>
          <w:rFonts w:hint="cs"/>
          <w:rtl/>
        </w:rPr>
        <w:t xml:space="preserve">يخص وضع نسق أو أنساق </w:t>
      </w:r>
      <w:r w:rsidR="00DF6D0E" w:rsidRPr="00F61142">
        <w:rPr>
          <w:rtl/>
        </w:rPr>
        <w:t>موحد</w:t>
      </w:r>
      <w:r w:rsidR="00F61142">
        <w:rPr>
          <w:rFonts w:hint="cs"/>
          <w:rtl/>
        </w:rPr>
        <w:t>ة</w:t>
      </w:r>
      <w:r w:rsidR="00DF6D0E" w:rsidRPr="00F61142">
        <w:rPr>
          <w:rtl/>
        </w:rPr>
        <w:t xml:space="preserve"> </w:t>
      </w:r>
      <w:r w:rsidR="00F41D7B" w:rsidRPr="00F61142">
        <w:rPr>
          <w:rFonts w:hint="cs"/>
          <w:rtl/>
        </w:rPr>
        <w:t>يكون</w:t>
      </w:r>
      <w:r w:rsidR="00596A2E" w:rsidRPr="00F61142">
        <w:rPr>
          <w:rFonts w:hint="cs"/>
          <w:rtl/>
        </w:rPr>
        <w:t xml:space="preserve"> الناشر </w:t>
      </w:r>
      <w:r w:rsidR="00F61142">
        <w:rPr>
          <w:rFonts w:hint="cs"/>
          <w:rtl/>
        </w:rPr>
        <w:t>م</w:t>
      </w:r>
      <w:r w:rsidR="00F41D7B" w:rsidRPr="00F61142">
        <w:rPr>
          <w:rFonts w:hint="cs"/>
          <w:rtl/>
        </w:rPr>
        <w:t>ستعد</w:t>
      </w:r>
      <w:r w:rsidR="00F61142">
        <w:rPr>
          <w:rFonts w:hint="cs"/>
          <w:rtl/>
        </w:rPr>
        <w:t>ا</w:t>
      </w:r>
      <w:r w:rsidR="00F41D7B" w:rsidRPr="00F61142">
        <w:rPr>
          <w:rFonts w:hint="cs"/>
          <w:rtl/>
        </w:rPr>
        <w:t xml:space="preserve"> </w:t>
      </w:r>
      <w:r w:rsidR="00F61142">
        <w:rPr>
          <w:rFonts w:hint="cs"/>
          <w:rtl/>
        </w:rPr>
        <w:t xml:space="preserve">لاستخدامه في </w:t>
      </w:r>
      <w:r w:rsidR="00DF6D0E" w:rsidRPr="00F61142">
        <w:rPr>
          <w:rtl/>
        </w:rPr>
        <w:t>تقديم البيانات</w:t>
      </w:r>
      <w:r w:rsidR="00F61142">
        <w:rPr>
          <w:rFonts w:hint="cs"/>
          <w:rtl/>
        </w:rPr>
        <w:t xml:space="preserve"> إ</w:t>
      </w:r>
      <w:r w:rsidR="00DF6D0E" w:rsidRPr="00F61142">
        <w:rPr>
          <w:rtl/>
        </w:rPr>
        <w:t xml:space="preserve">لى </w:t>
      </w:r>
      <w:r w:rsidR="00F41D7B" w:rsidRPr="00F61142">
        <w:rPr>
          <w:rFonts w:hint="cs"/>
          <w:rtl/>
        </w:rPr>
        <w:t>الإدارات</w:t>
      </w:r>
      <w:r w:rsidR="00DF6D0E" w:rsidRPr="00F61142">
        <w:rPr>
          <w:rtl/>
        </w:rPr>
        <w:t xml:space="preserve"> الدولية أو </w:t>
      </w:r>
      <w:r w:rsidR="00F41D7B" w:rsidRPr="00F61142">
        <w:rPr>
          <w:rFonts w:hint="cs"/>
          <w:rtl/>
        </w:rPr>
        <w:t>ال</w:t>
      </w:r>
      <w:r w:rsidR="00DF6D0E" w:rsidRPr="00F61142">
        <w:rPr>
          <w:rtl/>
        </w:rPr>
        <w:t xml:space="preserve">مكاتب </w:t>
      </w:r>
      <w:r w:rsidR="00F41D7B" w:rsidRPr="00F61142">
        <w:rPr>
          <w:rFonts w:hint="cs"/>
          <w:rtl/>
        </w:rPr>
        <w:t>ال</w:t>
      </w:r>
      <w:r w:rsidR="00DF6D0E" w:rsidRPr="00F61142">
        <w:rPr>
          <w:rtl/>
        </w:rPr>
        <w:t>وطنية</w:t>
      </w:r>
      <w:r w:rsidR="00DF6D0E" w:rsidRPr="00F61142">
        <w:rPr>
          <w:rtl/>
        </w:rPr>
        <w:t>،</w:t>
      </w:r>
      <w:r w:rsidR="00DF6D0E" w:rsidRPr="00F61142">
        <w:rPr>
          <w:rtl/>
        </w:rPr>
        <w:t xml:space="preserve"> وذلك قبل </w:t>
      </w:r>
      <w:r w:rsidR="00F61142" w:rsidRPr="00F61142">
        <w:rPr>
          <w:rFonts w:hint="cs"/>
          <w:rtl/>
        </w:rPr>
        <w:t xml:space="preserve">النظر في إدراج </w:t>
      </w:r>
      <w:r w:rsidR="00DF6D0E" w:rsidRPr="00F61142">
        <w:rPr>
          <w:rtl/>
        </w:rPr>
        <w:t xml:space="preserve">عنوان </w:t>
      </w:r>
      <w:r w:rsidR="00F61142" w:rsidRPr="00F61142">
        <w:rPr>
          <w:rFonts w:hint="cs"/>
          <w:rtl/>
        </w:rPr>
        <w:t xml:space="preserve">ضمن </w:t>
      </w:r>
      <w:r w:rsidR="00F61142" w:rsidRPr="00F61142">
        <w:rPr>
          <w:rtl/>
        </w:rPr>
        <w:t>الحد الأدنى لمجموعة الوثائق المنصوص عليه في معاهدة</w:t>
      </w:r>
      <w:r w:rsidR="00F61142" w:rsidRPr="00F61142">
        <w:rPr>
          <w:rFonts w:hint="cs"/>
          <w:rtl/>
        </w:rPr>
        <w:t xml:space="preserve"> </w:t>
      </w:r>
      <w:r w:rsidR="00F61142" w:rsidRPr="00F61142">
        <w:rPr>
          <w:rtl/>
        </w:rPr>
        <w:t>البراءات</w:t>
      </w:r>
      <w:r w:rsidR="00DF6D0E" w:rsidRPr="00F61142">
        <w:rPr>
          <w:rtl/>
        </w:rPr>
        <w:t>.</w:t>
      </w:r>
      <w:r w:rsidR="00DF6D0E" w:rsidRPr="00F61142">
        <w:rPr>
          <w:rtl/>
        </w:rPr>
        <w:t xml:space="preserve"> </w:t>
      </w:r>
      <w:r w:rsidR="00F61142" w:rsidRPr="00F61142">
        <w:rPr>
          <w:rFonts w:hint="cs"/>
          <w:rtl/>
        </w:rPr>
        <w:t xml:space="preserve">ويمكن أيضا للجنة أن تحدد </w:t>
      </w:r>
      <w:r w:rsidR="00DF6D0E" w:rsidRPr="00F61142">
        <w:rPr>
          <w:rtl/>
        </w:rPr>
        <w:t xml:space="preserve">الناشرين الذين هم على استعداد لتوفير البيانات في </w:t>
      </w:r>
      <w:r w:rsidR="00F61142" w:rsidRPr="00F61142">
        <w:rPr>
          <w:rFonts w:hint="cs"/>
          <w:rtl/>
        </w:rPr>
        <w:t xml:space="preserve">النسق المقترح </w:t>
      </w:r>
      <w:r w:rsidR="00DF6D0E" w:rsidRPr="00F61142">
        <w:rPr>
          <w:rtl/>
        </w:rPr>
        <w:t>(</w:t>
      </w:r>
      <w:r w:rsidR="00F61142" w:rsidRPr="00F61142">
        <w:rPr>
          <w:rFonts w:hint="cs"/>
          <w:rtl/>
        </w:rPr>
        <w:t>الأنساق المقترحة</w:t>
      </w:r>
      <w:r w:rsidR="00F61142" w:rsidRPr="00F61142">
        <w:rPr>
          <w:rtl/>
        </w:rPr>
        <w:t>)</w:t>
      </w:r>
      <w:r w:rsidR="00DF6D0E" w:rsidRPr="00F61142">
        <w:rPr>
          <w:rtl/>
        </w:rPr>
        <w:t>.</w:t>
      </w:r>
      <w:r w:rsidR="00DF6D0E" w:rsidRPr="00F61142">
        <w:rPr>
          <w:rtl/>
        </w:rPr>
        <w:t xml:space="preserve"> </w:t>
      </w:r>
      <w:r w:rsidR="000F7D92">
        <w:rPr>
          <w:rFonts w:hint="cs"/>
          <w:rtl/>
        </w:rPr>
        <w:t>و</w:t>
      </w:r>
      <w:r w:rsidR="000F7D92" w:rsidRPr="00F61142">
        <w:rPr>
          <w:rFonts w:hint="cs"/>
          <w:rtl/>
        </w:rPr>
        <w:t>سي</w:t>
      </w:r>
      <w:r w:rsidR="000F7D92" w:rsidRPr="00F61142">
        <w:rPr>
          <w:rtl/>
        </w:rPr>
        <w:t xml:space="preserve">مكن </w:t>
      </w:r>
      <w:r w:rsidR="00F61142" w:rsidRPr="00F61142">
        <w:rPr>
          <w:rFonts w:hint="cs"/>
          <w:rtl/>
        </w:rPr>
        <w:t>توفير</w:t>
      </w:r>
      <w:r w:rsidR="00DF6D0E" w:rsidRPr="00F61142">
        <w:rPr>
          <w:rtl/>
        </w:rPr>
        <w:t xml:space="preserve"> </w:t>
      </w:r>
      <w:r w:rsidR="00F61142" w:rsidRPr="00F61142">
        <w:rPr>
          <w:rFonts w:hint="cs"/>
          <w:rtl/>
        </w:rPr>
        <w:t>درجة</w:t>
      </w:r>
      <w:r w:rsidR="00DF6D0E" w:rsidRPr="00F61142">
        <w:rPr>
          <w:rtl/>
        </w:rPr>
        <w:t xml:space="preserve"> معين</w:t>
      </w:r>
      <w:r w:rsidR="00F61142" w:rsidRPr="00F61142">
        <w:rPr>
          <w:rFonts w:hint="cs"/>
          <w:rtl/>
        </w:rPr>
        <w:t>ة</w:t>
      </w:r>
      <w:r w:rsidR="00DF6D0E" w:rsidRPr="00F61142">
        <w:rPr>
          <w:rtl/>
        </w:rPr>
        <w:t xml:space="preserve"> من </w:t>
      </w:r>
      <w:r w:rsidR="00F61142" w:rsidRPr="00F61142">
        <w:rPr>
          <w:rFonts w:hint="cs"/>
          <w:rtl/>
        </w:rPr>
        <w:t>ال</w:t>
      </w:r>
      <w:r w:rsidR="00DF6D0E" w:rsidRPr="00F61142">
        <w:rPr>
          <w:rtl/>
        </w:rPr>
        <w:t xml:space="preserve">توحيد </w:t>
      </w:r>
      <w:r w:rsidR="00F61142" w:rsidRPr="00F61142">
        <w:rPr>
          <w:rFonts w:hint="cs"/>
          <w:rtl/>
        </w:rPr>
        <w:t>الإدارات</w:t>
      </w:r>
      <w:r w:rsidR="00DF6D0E" w:rsidRPr="00F61142">
        <w:rPr>
          <w:rtl/>
        </w:rPr>
        <w:t xml:space="preserve"> الدولية والمكاتب الوطنية </w:t>
      </w:r>
      <w:r w:rsidR="00F61142" w:rsidRPr="00F61142">
        <w:rPr>
          <w:rFonts w:hint="cs"/>
          <w:rtl/>
        </w:rPr>
        <w:t>من ا</w:t>
      </w:r>
      <w:r w:rsidR="00DF6D0E" w:rsidRPr="00F61142">
        <w:rPr>
          <w:rtl/>
        </w:rPr>
        <w:t>لاستثمار في أنظمتها الإلكترونية</w:t>
      </w:r>
      <w:r w:rsidR="00F61142" w:rsidRPr="00F61142">
        <w:rPr>
          <w:rFonts w:hint="cs"/>
          <w:rtl/>
        </w:rPr>
        <w:t xml:space="preserve"> وفقا لذلك</w:t>
      </w:r>
      <w:r w:rsidR="00DF6D0E" w:rsidRPr="00F61142">
        <w:rPr>
          <w:rtl/>
        </w:rPr>
        <w:t xml:space="preserve"> و</w:t>
      </w:r>
      <w:r w:rsidR="00F61142" w:rsidRPr="00F61142">
        <w:rPr>
          <w:rtl/>
        </w:rPr>
        <w:t>س</w:t>
      </w:r>
      <w:r w:rsidR="00F61142" w:rsidRPr="00F61142">
        <w:rPr>
          <w:rFonts w:hint="cs"/>
          <w:rtl/>
        </w:rPr>
        <w:t>ي</w:t>
      </w:r>
      <w:r w:rsidR="00DF6D0E" w:rsidRPr="00F61142">
        <w:rPr>
          <w:rtl/>
        </w:rPr>
        <w:t>ساهم في تحسين نوعية الفحص.</w:t>
      </w:r>
    </w:p>
    <w:p w:rsidR="00EE3495" w:rsidRDefault="000F7D92" w:rsidP="000F7D92">
      <w:pPr>
        <w:pStyle w:val="NumberedParaAR"/>
        <w:rPr>
          <w:rFonts w:hint="cs"/>
        </w:rPr>
      </w:pPr>
      <w:r>
        <w:rPr>
          <w:rFonts w:hint="cs"/>
          <w:rtl/>
        </w:rPr>
        <w:t>وكبديل لذلك</w:t>
      </w:r>
      <w:r w:rsidR="00DF6D0E" w:rsidRPr="000F7D92">
        <w:rPr>
          <w:rtl/>
        </w:rPr>
        <w:t>،</w:t>
      </w:r>
      <w:r w:rsidR="00DF6D0E" w:rsidRPr="000F7D92">
        <w:rPr>
          <w:rtl/>
        </w:rPr>
        <w:t xml:space="preserve"> </w:t>
      </w:r>
      <w:r>
        <w:rPr>
          <w:rFonts w:hint="cs"/>
          <w:rtl/>
        </w:rPr>
        <w:t>يمكن إحالة الم</w:t>
      </w:r>
      <w:r w:rsidR="00DF6D0E" w:rsidRPr="000F7D92">
        <w:rPr>
          <w:rtl/>
        </w:rPr>
        <w:t xml:space="preserve">سألة </w:t>
      </w:r>
      <w:r>
        <w:rPr>
          <w:rFonts w:hint="cs"/>
          <w:rtl/>
        </w:rPr>
        <w:t xml:space="preserve">إلى </w:t>
      </w:r>
      <w:r w:rsidR="00DF6D0E" w:rsidRPr="000F7D92">
        <w:rPr>
          <w:rtl/>
        </w:rPr>
        <w:t xml:space="preserve">فرقة العمل </w:t>
      </w:r>
      <w:r>
        <w:rPr>
          <w:rFonts w:hint="cs"/>
          <w:rtl/>
        </w:rPr>
        <w:t>المشكّلة</w:t>
      </w:r>
      <w:r w:rsidR="00DF6D0E" w:rsidRPr="000F7D92">
        <w:rPr>
          <w:rtl/>
        </w:rPr>
        <w:t xml:space="preserve"> لإعداد مشروع </w:t>
      </w:r>
      <w:r>
        <w:rPr>
          <w:rFonts w:hint="cs"/>
          <w:rtl/>
        </w:rPr>
        <w:t>م</w:t>
      </w:r>
      <w:r w:rsidR="00DF6D0E" w:rsidRPr="000F7D92">
        <w:rPr>
          <w:rtl/>
        </w:rPr>
        <w:t>فصل لجميع المواصفات ال</w:t>
      </w:r>
      <w:r>
        <w:rPr>
          <w:rFonts w:hint="cs"/>
          <w:rtl/>
        </w:rPr>
        <w:t>تقنية</w:t>
      </w:r>
      <w:r w:rsidR="00DF6D0E" w:rsidRPr="000F7D92">
        <w:rPr>
          <w:rtl/>
        </w:rPr>
        <w:t xml:space="preserve"> المتعلقة باقتراح تعديل ال</w:t>
      </w:r>
      <w:r>
        <w:rPr>
          <w:rFonts w:hint="cs"/>
          <w:rtl/>
        </w:rPr>
        <w:t>قاعدة</w:t>
      </w:r>
      <w:r w:rsidR="00DF6D0E" w:rsidRPr="000F7D92">
        <w:rPr>
          <w:rtl/>
        </w:rPr>
        <w:t xml:space="preserve"> 34 </w:t>
      </w:r>
      <w:r>
        <w:rPr>
          <w:rFonts w:hint="cs"/>
          <w:rtl/>
        </w:rPr>
        <w:t>من اللائحة التنفيذية</w:t>
      </w:r>
      <w:r w:rsidR="00DF6D0E" w:rsidRPr="000F7D92">
        <w:rPr>
          <w:rtl/>
        </w:rPr>
        <w:t>.</w:t>
      </w:r>
    </w:p>
    <w:p w:rsidR="000F7D92" w:rsidRDefault="000F7D92" w:rsidP="000F7D92">
      <w:pPr>
        <w:pStyle w:val="DecisionParaAR"/>
        <w:rPr>
          <w:rFonts w:hint="cs"/>
        </w:rPr>
      </w:pPr>
      <w:r>
        <w:rPr>
          <w:rFonts w:hint="cs"/>
          <w:rtl/>
        </w:rPr>
        <w:t>وعليه، فإن الفريق العامل المعني بمعاهدة التعاون بشأن البراءات مدعو إلى الإحاطة علما بمضمون هذه الوثيقة والنظر في التوصيات المقترحة الواردة في الفقرتين 10 و11 أعلاه.</w:t>
      </w:r>
    </w:p>
    <w:p w:rsidR="00151860" w:rsidRDefault="00151860" w:rsidP="00151860">
      <w:pPr>
        <w:pStyle w:val="EndofDocumentAR"/>
        <w:rPr>
          <w:rFonts w:hint="cs"/>
        </w:rPr>
      </w:pPr>
      <w:bookmarkStart w:id="2" w:name="_GoBack"/>
      <w:bookmarkEnd w:id="2"/>
      <w:r>
        <w:rPr>
          <w:rFonts w:hint="cs"/>
          <w:rtl/>
        </w:rPr>
        <w:t>[نهاية الوثيقة]</w:t>
      </w:r>
    </w:p>
    <w:sectPr w:rsidR="00151860"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D3A" w:rsidRDefault="00633D3A">
      <w:r>
        <w:separator/>
      </w:r>
    </w:p>
  </w:endnote>
  <w:endnote w:type="continuationSeparator" w:id="0">
    <w:p w:rsidR="00633D3A" w:rsidRDefault="0063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D3A" w:rsidRDefault="00633D3A" w:rsidP="009622BF">
      <w:pPr>
        <w:bidi/>
      </w:pPr>
      <w:bookmarkStart w:id="0" w:name="OLE_LINK1"/>
      <w:bookmarkStart w:id="1" w:name="OLE_LINK2"/>
      <w:r>
        <w:separator/>
      </w:r>
      <w:bookmarkEnd w:id="0"/>
      <w:bookmarkEnd w:id="1"/>
    </w:p>
  </w:footnote>
  <w:footnote w:type="continuationSeparator" w:id="0">
    <w:p w:rsidR="00633D3A" w:rsidRDefault="00633D3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C742C5">
    <w:r>
      <w:t>PCT</w:t>
    </w:r>
    <w:r w:rsidR="00772E46">
      <w:t>/</w:t>
    </w:r>
    <w:r w:rsidR="00C742C5">
      <w:t>WG</w:t>
    </w:r>
    <w:r w:rsidR="002F77FC">
      <w:t>/</w:t>
    </w:r>
    <w:r w:rsidR="00C742C5">
      <w:t>7</w:t>
    </w:r>
    <w:r w:rsidR="00597D47">
      <w:t>/28</w:t>
    </w:r>
  </w:p>
  <w:p w:rsidR="002F77FC" w:rsidRDefault="002F77FC" w:rsidP="00D61541">
    <w:r>
      <w:fldChar w:fldCharType="begin"/>
    </w:r>
    <w:r>
      <w:instrText xml:space="preserve"> PAGE  \* MERGEFORMAT </w:instrText>
    </w:r>
    <w:r>
      <w:fldChar w:fldCharType="separate"/>
    </w:r>
    <w:r w:rsidR="007D5378">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3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5CBC"/>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D92"/>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289"/>
    <w:rsid w:val="0013191A"/>
    <w:rsid w:val="00131E8F"/>
    <w:rsid w:val="00135C24"/>
    <w:rsid w:val="00136389"/>
    <w:rsid w:val="00136A1A"/>
    <w:rsid w:val="00136A96"/>
    <w:rsid w:val="001376B6"/>
    <w:rsid w:val="00140A35"/>
    <w:rsid w:val="00142F4D"/>
    <w:rsid w:val="00143428"/>
    <w:rsid w:val="0014412C"/>
    <w:rsid w:val="00144713"/>
    <w:rsid w:val="00144CC3"/>
    <w:rsid w:val="00147B47"/>
    <w:rsid w:val="0015009D"/>
    <w:rsid w:val="00151860"/>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3DE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260"/>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260A"/>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208"/>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BAB"/>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8C6"/>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6A2E"/>
    <w:rsid w:val="00597D47"/>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3A"/>
    <w:rsid w:val="00633DBC"/>
    <w:rsid w:val="00634CA3"/>
    <w:rsid w:val="006351AD"/>
    <w:rsid w:val="00635A2A"/>
    <w:rsid w:val="00636A63"/>
    <w:rsid w:val="00636C79"/>
    <w:rsid w:val="00636DCB"/>
    <w:rsid w:val="00636DE3"/>
    <w:rsid w:val="00636F89"/>
    <w:rsid w:val="0063700D"/>
    <w:rsid w:val="00637470"/>
    <w:rsid w:val="0063780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B59"/>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4E4A"/>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0D8E"/>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379A"/>
    <w:rsid w:val="007C4079"/>
    <w:rsid w:val="007C4827"/>
    <w:rsid w:val="007C4A20"/>
    <w:rsid w:val="007D0B7F"/>
    <w:rsid w:val="007D1266"/>
    <w:rsid w:val="007D1B94"/>
    <w:rsid w:val="007D458D"/>
    <w:rsid w:val="007D4E8C"/>
    <w:rsid w:val="007D5378"/>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280"/>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49E1"/>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1AE7"/>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0F77"/>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6A9"/>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0804"/>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1E22"/>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19C"/>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4B6D"/>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2CD0"/>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6A0D"/>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7B7"/>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FE0"/>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D15"/>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4C59"/>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D0E"/>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3495"/>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1D7B"/>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42"/>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396"/>
    <w:rsid w:val="00FA5CC6"/>
    <w:rsid w:val="00FA64D5"/>
    <w:rsid w:val="00FA6760"/>
    <w:rsid w:val="00FA70F6"/>
    <w:rsid w:val="00FA7420"/>
    <w:rsid w:val="00FA756C"/>
    <w:rsid w:val="00FA75E4"/>
    <w:rsid w:val="00FA776B"/>
    <w:rsid w:val="00FB0AB1"/>
    <w:rsid w:val="00FB2BEF"/>
    <w:rsid w:val="00FB36CA"/>
    <w:rsid w:val="00FB3B76"/>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68C92-4BCB-4BC4-A83A-90C23A97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4</TotalTime>
  <Pages>3</Pages>
  <Words>1145</Words>
  <Characters>6000</Characters>
  <Application>Microsoft Office Word</Application>
  <DocSecurity>0</DocSecurity>
  <Lines>111</Lines>
  <Paragraphs>29</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ABOULHOUCINE Driss</dc:creator>
  <cp:lastModifiedBy>ABOULHOUCINE Driss</cp:lastModifiedBy>
  <cp:revision>7</cp:revision>
  <cp:lastPrinted>2014-06-04T17:06:00Z</cp:lastPrinted>
  <dcterms:created xsi:type="dcterms:W3CDTF">2014-06-04T17:04:00Z</dcterms:created>
  <dcterms:modified xsi:type="dcterms:W3CDTF">2014-06-04T17:07:00Z</dcterms:modified>
</cp:coreProperties>
</file>