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13F1F2DC" wp14:editId="43FEA8B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175878">
              <w:rPr>
                <w:rFonts w:ascii="Arial Black" w:hAnsi="Arial Black"/>
                <w:caps/>
                <w:sz w:val="15"/>
              </w:rPr>
              <w:t>23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7F7378">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C147E">
              <w:rPr>
                <w:rFonts w:ascii="Arial Black" w:hAnsi="Arial Black"/>
                <w:caps/>
                <w:sz w:val="15"/>
              </w:rPr>
              <w:t>May 15</w:t>
            </w:r>
            <w:bookmarkStart w:id="3" w:name="_GoBack"/>
            <w:bookmarkEnd w:id="3"/>
            <w:r w:rsidR="007F7378">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7F7378" w:rsidP="008B2CC1">
      <w:pPr>
        <w:rPr>
          <w:caps/>
          <w:sz w:val="24"/>
        </w:rPr>
      </w:pPr>
      <w:bookmarkStart w:id="4" w:name="TitleOfDoc"/>
      <w:bookmarkEnd w:id="4"/>
      <w:r>
        <w:rPr>
          <w:caps/>
          <w:sz w:val="24"/>
        </w:rPr>
        <w:t>Update to Progress Report on Implementation of Fee Reduction Changes</w:t>
      </w:r>
    </w:p>
    <w:p w:rsidR="008B2CC1" w:rsidRPr="008B2CC1" w:rsidRDefault="008B2CC1" w:rsidP="008B2CC1"/>
    <w:p w:rsidR="008B2CC1" w:rsidRPr="008B2CC1" w:rsidRDefault="007F7378"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7F7378" w:rsidP="0034580F">
      <w:pPr>
        <w:pStyle w:val="Heading1"/>
      </w:pPr>
      <w:r w:rsidRPr="0034580F">
        <w:t>Summary</w:t>
      </w:r>
    </w:p>
    <w:p w:rsidR="0034580F" w:rsidRDefault="0034580F" w:rsidP="0034580F">
      <w:pPr>
        <w:pStyle w:val="ONUME"/>
      </w:pPr>
      <w:r>
        <w:t>The present document provides a</w:t>
      </w:r>
      <w:r w:rsidR="00891880">
        <w:t>n update to the</w:t>
      </w:r>
      <w:r>
        <w:t xml:space="preserve"> progress report on implementation of the new eligibility criteria for reductions in certain fees payable to the International Bureau</w:t>
      </w:r>
      <w:r w:rsidR="00891880">
        <w:t xml:space="preserve"> </w:t>
      </w:r>
      <w:r w:rsidR="00BA5B1C">
        <w:t>presented to the tenth session of the Working Group</w:t>
      </w:r>
      <w:r>
        <w:t>.</w:t>
      </w:r>
    </w:p>
    <w:p w:rsidR="0034580F" w:rsidRDefault="0034580F" w:rsidP="0034580F">
      <w:pPr>
        <w:pStyle w:val="Heading1"/>
      </w:pPr>
      <w:r>
        <w:t>Background</w:t>
      </w:r>
    </w:p>
    <w:p w:rsidR="0034580F" w:rsidRDefault="0034580F" w:rsidP="0034580F">
      <w:pPr>
        <w:pStyle w:val="ONUME"/>
      </w:pPr>
      <w:r>
        <w:t xml:space="preserve">The Working Group, at its seventh session in June 2014, agreed on proposed amendments to the PCT Schedule of Fees and on proposed Directives for Updating the Lists of States Meeting the Criteria for Reduction of Certain PCT Fees, with a view to their submission </w:t>
      </w:r>
      <w:proofErr w:type="gramStart"/>
      <w:r>
        <w:t>to</w:t>
      </w:r>
      <w:proofErr w:type="gramEnd"/>
      <w:r>
        <w:t xml:space="preserve"> the PCT Assembly for consideration at its September 2014 session.  In addition, the Working Group recommended that a progress report on the implementation of the amendments to the PCT Schedule of Fees be made two years after the implementation of the amendments (see document PCT/WG/7/30, paragraphs 98 to 100).</w:t>
      </w:r>
    </w:p>
    <w:p w:rsidR="0034580F" w:rsidRDefault="00727B35" w:rsidP="0034580F">
      <w:pPr>
        <w:pStyle w:val="ONUME"/>
      </w:pPr>
      <w:r>
        <w:t>This progress report was presented to the tenth session of the Working Group in May 2017 (d</w:t>
      </w:r>
      <w:r w:rsidR="0034580F">
        <w:t>ocument PCT/WG/10/20</w:t>
      </w:r>
      <w:r>
        <w:t>)</w:t>
      </w:r>
      <w:r w:rsidR="00BA5B1C">
        <w:t xml:space="preserve">.  </w:t>
      </w:r>
      <w:r>
        <w:t xml:space="preserve">The report </w:t>
      </w:r>
      <w:r w:rsidR="00BA5B1C">
        <w:t xml:space="preserve">showed </w:t>
      </w:r>
      <w:r w:rsidR="0034580F">
        <w:t xml:space="preserve">the use of the fee reductions in the </w:t>
      </w:r>
      <w:r w:rsidR="00891880">
        <w:t>18</w:t>
      </w:r>
      <w:r w:rsidR="00BA5B1C">
        <w:noBreakHyphen/>
      </w:r>
      <w:r w:rsidR="0034580F">
        <w:t xml:space="preserve">month periods before and after the changes, including information concerning the total filings by residents of different States and the number of applications listing only natural persons as applicants.  The International Bureau was invited to </w:t>
      </w:r>
      <w:r w:rsidR="00E67BB0">
        <w:t xml:space="preserve">present an </w:t>
      </w:r>
      <w:r w:rsidR="0034580F">
        <w:t xml:space="preserve">update </w:t>
      </w:r>
      <w:r w:rsidR="00E67BB0">
        <w:t xml:space="preserve">of </w:t>
      </w:r>
      <w:r w:rsidR="0034580F">
        <w:t xml:space="preserve">the document with more recent statistics </w:t>
      </w:r>
      <w:r w:rsidR="00E67BB0">
        <w:t>to the</w:t>
      </w:r>
      <w:r w:rsidR="0034580F">
        <w:t xml:space="preserve"> </w:t>
      </w:r>
      <w:r w:rsidR="00E67BB0">
        <w:t xml:space="preserve">present </w:t>
      </w:r>
      <w:r w:rsidR="0034580F">
        <w:t xml:space="preserve">session </w:t>
      </w:r>
      <w:r w:rsidR="00E67BB0">
        <w:t xml:space="preserve">of the Working Group </w:t>
      </w:r>
      <w:r w:rsidR="0034580F">
        <w:t>(see paragraphs</w:t>
      </w:r>
      <w:r w:rsidR="00941B03">
        <w:t> </w:t>
      </w:r>
      <w:r w:rsidR="0034580F">
        <w:t>115 to 119 of document PCT/WG/10/25).</w:t>
      </w:r>
    </w:p>
    <w:p w:rsidR="0034580F" w:rsidRDefault="0034580F" w:rsidP="0034580F">
      <w:pPr>
        <w:pStyle w:val="Heading1"/>
      </w:pPr>
      <w:r>
        <w:lastRenderedPageBreak/>
        <w:t>Report</w:t>
      </w:r>
    </w:p>
    <w:p w:rsidR="0034580F" w:rsidRDefault="0034580F" w:rsidP="0034580F">
      <w:pPr>
        <w:pStyle w:val="ONUME"/>
      </w:pPr>
      <w:r>
        <w:t>The Annex to the present document contains tables showing the number of applications filed in the 24 months immediately preceding the change in the eligibility criteria and in the 24</w:t>
      </w:r>
      <w:r w:rsidR="00E67BB0">
        <w:t> </w:t>
      </w:r>
      <w:r>
        <w:t xml:space="preserve">months immediately following the entry into force of the new eligibility criteria, based on the indicated State of residence of the first applicant named in the international application.  States which were not indicated as the State of residence of the first applicant on any application filed during </w:t>
      </w:r>
      <w:r w:rsidRPr="00A17BBD">
        <w:t>this period</w:t>
      </w:r>
      <w:r>
        <w:t xml:space="preserve"> (including </w:t>
      </w:r>
      <w:r w:rsidRPr="00A17BBD">
        <w:t xml:space="preserve">Nauru, Palau </w:t>
      </w:r>
      <w:r>
        <w:t>and</w:t>
      </w:r>
      <w:r w:rsidRPr="00A17BBD">
        <w:t xml:space="preserve"> Suriname</w:t>
      </w:r>
      <w:r>
        <w:t>) are not shown</w:t>
      </w:r>
      <w:r w:rsidRPr="00A17BBD">
        <w:t>.</w:t>
      </w:r>
    </w:p>
    <w:p w:rsidR="0034580F" w:rsidRDefault="0034580F" w:rsidP="0034580F">
      <w:pPr>
        <w:pStyle w:val="ONUME"/>
      </w:pPr>
      <w:r>
        <w:t>Compared to the data in document PCT/WG/10/20, the information has been provided in more detail as well as covering a larger timespan.</w:t>
      </w:r>
    </w:p>
    <w:p w:rsidR="0034580F" w:rsidRDefault="0034580F" w:rsidP="0034580F">
      <w:pPr>
        <w:pStyle w:val="ONUME"/>
      </w:pPr>
      <w:r>
        <w:t>For each State and for each of the two 12</w:t>
      </w:r>
      <w:r w:rsidR="00727B35">
        <w:noBreakHyphen/>
      </w:r>
      <w:r>
        <w:t>month periods before and after the change, the tables show:</w:t>
      </w:r>
    </w:p>
    <w:p w:rsidR="0034580F" w:rsidRDefault="0034580F" w:rsidP="0034580F">
      <w:pPr>
        <w:pStyle w:val="ONUME"/>
        <w:numPr>
          <w:ilvl w:val="1"/>
          <w:numId w:val="5"/>
        </w:numPr>
      </w:pPr>
      <w:r>
        <w:t>the total number of applications filed where the first applicant is resident in that State;</w:t>
      </w:r>
    </w:p>
    <w:p w:rsidR="0034580F" w:rsidRDefault="0034580F" w:rsidP="0034580F">
      <w:pPr>
        <w:pStyle w:val="ONUME"/>
        <w:numPr>
          <w:ilvl w:val="1"/>
          <w:numId w:val="5"/>
        </w:numPr>
      </w:pPr>
      <w:r>
        <w:t>the number of those applications where all the applicants are natural persons and the percentage of the total which this represents;  and</w:t>
      </w:r>
    </w:p>
    <w:p w:rsidR="0034580F" w:rsidRDefault="0034580F" w:rsidP="0034580F">
      <w:pPr>
        <w:pStyle w:val="ONUME"/>
        <w:numPr>
          <w:ilvl w:val="1"/>
          <w:numId w:val="5"/>
        </w:numPr>
      </w:pPr>
      <w:proofErr w:type="gramStart"/>
      <w:r>
        <w:t>the</w:t>
      </w:r>
      <w:proofErr w:type="gramEnd"/>
      <w:r>
        <w:t xml:space="preserve"> number of applications where the first applicant at the time of filing was resident in that State and the 90 per cent fee reduction was granted and the percentage of the total which this represents.</w:t>
      </w:r>
    </w:p>
    <w:p w:rsidR="0080162F" w:rsidRDefault="0034580F" w:rsidP="0034580F">
      <w:pPr>
        <w:pStyle w:val="ONUME"/>
      </w:pPr>
      <w:r>
        <w:t xml:space="preserve">In addition, for each State, the </w:t>
      </w:r>
      <w:r w:rsidR="0080162F">
        <w:t>tables show:</w:t>
      </w:r>
    </w:p>
    <w:p w:rsidR="0034580F" w:rsidRDefault="0080162F" w:rsidP="0080162F">
      <w:pPr>
        <w:pStyle w:val="ONUME"/>
        <w:numPr>
          <w:ilvl w:val="1"/>
          <w:numId w:val="5"/>
        </w:numPr>
      </w:pPr>
      <w:r>
        <w:t xml:space="preserve">the </w:t>
      </w:r>
      <w:r w:rsidR="0034580F">
        <w:t>approximate percentage of applications claiming the reduction for the full 24</w:t>
      </w:r>
      <w:r w:rsidR="00727B35">
        <w:noBreakHyphen/>
      </w:r>
      <w:r w:rsidR="0034580F">
        <w:t>month periods before and after the change are shown (as in document PCT/WG/10/20, this is</w:t>
      </w:r>
      <w:r>
        <w:t xml:space="preserve"> only an approximation for the reasons indicated in the Annex);  and</w:t>
      </w:r>
    </w:p>
    <w:p w:rsidR="0080162F" w:rsidRDefault="0080162F" w:rsidP="0080162F">
      <w:pPr>
        <w:pStyle w:val="ONUME"/>
        <w:numPr>
          <w:ilvl w:val="1"/>
          <w:numId w:val="5"/>
        </w:numPr>
      </w:pPr>
      <w:proofErr w:type="gramStart"/>
      <w:r>
        <w:t>the</w:t>
      </w:r>
      <w:proofErr w:type="gramEnd"/>
      <w:r>
        <w:t xml:space="preserve"> percentage change in the total number of applications by residents of the State and by natural persons from that State in the 24 months after the change compared to the 24 months before.</w:t>
      </w:r>
    </w:p>
    <w:p w:rsidR="0034580F" w:rsidRDefault="0034580F" w:rsidP="0034580F">
      <w:pPr>
        <w:pStyle w:val="ONUME"/>
      </w:pPr>
      <w:r>
        <w:t>The tables group the States in the following order:</w:t>
      </w:r>
    </w:p>
    <w:p w:rsidR="0034580F" w:rsidRDefault="00E67BB0" w:rsidP="0034580F">
      <w:pPr>
        <w:pStyle w:val="ONUME"/>
        <w:numPr>
          <w:ilvl w:val="1"/>
          <w:numId w:val="5"/>
        </w:numPr>
      </w:pPr>
      <w:r>
        <w:t xml:space="preserve">Table A:  </w:t>
      </w:r>
      <w:r w:rsidR="0034580F">
        <w:t>States whose natural person residents and nationals were eligible for the fee reduction up to June 30, 2015, but not afterwards;</w:t>
      </w:r>
    </w:p>
    <w:p w:rsidR="0034580F" w:rsidRDefault="00E67BB0" w:rsidP="0034580F">
      <w:pPr>
        <w:pStyle w:val="ONUME"/>
        <w:numPr>
          <w:ilvl w:val="1"/>
          <w:numId w:val="5"/>
        </w:numPr>
      </w:pPr>
      <w:r>
        <w:t xml:space="preserve">Table B:  </w:t>
      </w:r>
      <w:r w:rsidR="0034580F">
        <w:t>States whose natural person residents and nationals were not eligible for the fee reduction up to June 30, 2015, but became eligible after that date;</w:t>
      </w:r>
    </w:p>
    <w:p w:rsidR="0034580F" w:rsidRDefault="00E67BB0" w:rsidP="0034580F">
      <w:pPr>
        <w:pStyle w:val="ONUME"/>
        <w:numPr>
          <w:ilvl w:val="1"/>
          <w:numId w:val="5"/>
        </w:numPr>
      </w:pPr>
      <w:r>
        <w:t xml:space="preserve">Table C:  </w:t>
      </w:r>
      <w:r w:rsidR="0034580F">
        <w:t>States whose natural person residents and nationals were eligible for the fee reduction for the entire period covered;</w:t>
      </w:r>
    </w:p>
    <w:p w:rsidR="0034580F" w:rsidRDefault="00E67BB0" w:rsidP="0034580F">
      <w:pPr>
        <w:pStyle w:val="ONUME"/>
        <w:numPr>
          <w:ilvl w:val="1"/>
          <w:numId w:val="5"/>
        </w:numPr>
      </w:pPr>
      <w:r>
        <w:t xml:space="preserve">Table D:  </w:t>
      </w:r>
      <w:r w:rsidR="0034580F">
        <w:t>Least</w:t>
      </w:r>
      <w:r w:rsidR="0034580F">
        <w:noBreakHyphen/>
        <w:t>developed countries, whose nationals and residents are eligible for the fee reduction whether they are natural persons or not;  and</w:t>
      </w:r>
    </w:p>
    <w:p w:rsidR="0034580F" w:rsidRDefault="00E67BB0" w:rsidP="0034580F">
      <w:pPr>
        <w:pStyle w:val="ONUME"/>
        <w:numPr>
          <w:ilvl w:val="1"/>
          <w:numId w:val="5"/>
        </w:numPr>
      </w:pPr>
      <w:r>
        <w:t xml:space="preserve">Table E:  </w:t>
      </w:r>
      <w:r w:rsidR="0034580F">
        <w:t>States whose nationals and residents were not eligible for the fee reduction for the entire period (included in the tables for the purposes of comparison of filing trends and proportion of applications by all natural persons).</w:t>
      </w:r>
    </w:p>
    <w:p w:rsidR="0034580F" w:rsidRPr="00150351" w:rsidRDefault="0034580F" w:rsidP="00FA1053">
      <w:pPr>
        <w:pStyle w:val="ONUME"/>
        <w:keepNext/>
        <w:tabs>
          <w:tab w:val="left" w:pos="6096"/>
        </w:tabs>
        <w:ind w:left="5533"/>
        <w:rPr>
          <w:i/>
        </w:rPr>
      </w:pPr>
      <w:r>
        <w:rPr>
          <w:i/>
        </w:rPr>
        <w:t xml:space="preserve">The Working Group is invited to note </w:t>
      </w:r>
      <w:r w:rsidR="0080162F">
        <w:rPr>
          <w:i/>
        </w:rPr>
        <w:t xml:space="preserve">the contents of </w:t>
      </w:r>
      <w:r>
        <w:rPr>
          <w:i/>
        </w:rPr>
        <w:t>this report.</w:t>
      </w:r>
    </w:p>
    <w:p w:rsidR="007F7378" w:rsidRDefault="007F7378" w:rsidP="00FA1053">
      <w:pPr>
        <w:pStyle w:val="Endofdocument-Annex"/>
        <w:keepNext/>
        <w:sectPr w:rsidR="007F7378" w:rsidSect="00865F79">
          <w:headerReference w:type="default" r:id="rId9"/>
          <w:headerReference w:type="first" r:id="rId10"/>
          <w:endnotePr>
            <w:numFmt w:val="decimal"/>
          </w:endnotePr>
          <w:pgSz w:w="11907" w:h="16840" w:code="9"/>
          <w:pgMar w:top="567" w:right="1134" w:bottom="1021" w:left="1418" w:header="510" w:footer="1021" w:gutter="0"/>
          <w:cols w:space="720"/>
          <w:titlePg/>
          <w:docGrid w:linePitch="299"/>
        </w:sectPr>
      </w:pPr>
      <w:r>
        <w:t>[Annex follows]</w:t>
      </w:r>
    </w:p>
    <w:p w:rsidR="00DF3D65" w:rsidRDefault="00882E0E" w:rsidP="007F7378">
      <w:r>
        <w:lastRenderedPageBreak/>
        <w:t xml:space="preserve">The following tables show the number of applications filed in the two year periods </w:t>
      </w:r>
      <w:r w:rsidR="00DF3D65">
        <w:t xml:space="preserve">before and after </w:t>
      </w:r>
      <w:r>
        <w:t xml:space="preserve">the changes in eligibility for fee reductions which came into force July </w:t>
      </w:r>
      <w:r w:rsidR="00DF3D65">
        <w:t xml:space="preserve">1, 2015.  The total numbers of applications, applications by natural persons only and applications where the 90 per cent fee reduction was claimed are shown for the individual 12 month periods prior to the change (y-2 and y-1) and following the change (y+1 and y+2).  The </w:t>
      </w:r>
      <w:proofErr w:type="gramStart"/>
      <w:r w:rsidR="007F0848">
        <w:t>percentage</w:t>
      </w:r>
      <w:proofErr w:type="gramEnd"/>
      <w:r w:rsidR="007F0848">
        <w:t xml:space="preserve"> of applications from the State </w:t>
      </w:r>
      <w:r w:rsidR="00437D37">
        <w:t>which claim the reduction are shown as a proportion over the complete 24 month periods before and after the change.  Similarly, the changes in the total number of applications from that State (“Total”) and in the number of applications by natural persons only (“Nat.”) show the percentage increase or decrease in the later 24 month period compared to the earlier one.</w:t>
      </w:r>
    </w:p>
    <w:p w:rsidR="00DF3D65" w:rsidRDefault="00DF3D65" w:rsidP="007F7378"/>
    <w:p w:rsidR="007F7378" w:rsidRDefault="00882E0E" w:rsidP="007F7378">
      <w:r>
        <w:t xml:space="preserve">Due to data limitations, the figures concerning fee reductions are not </w:t>
      </w:r>
      <w:r w:rsidR="00437D37">
        <w:t>properly</w:t>
      </w:r>
      <w:r>
        <w:t xml:space="preserve"> comparable with the figures concerning total applications and applications by natural persons only.  The figures concerning applications claiming fee reductions are based on the indicated residence of the first applicant listed at the time of filing.  The </w:t>
      </w:r>
      <w:r w:rsidR="00DF3D65">
        <w:t>figures concerning total applications and applications by natural persons only are based on the indicated residence of the first applicant currently listed.  Consequently, the columns for the proportion of applications as a total by residents of the indicated State must be recognized as merely an approximation</w:t>
      </w:r>
      <w:r w:rsidR="00AB1C9F">
        <w:t xml:space="preserve"> and can result in apparently anomalous results (such as more than 100 per cent of applications claiming the reduction) in certain cases</w:t>
      </w:r>
      <w:r w:rsidR="00DF3D65">
        <w:t xml:space="preserve">.  </w:t>
      </w:r>
    </w:p>
    <w:p w:rsidR="00B86895" w:rsidRDefault="00B86895" w:rsidP="007F7378"/>
    <w:p w:rsidR="003B5B85" w:rsidRDefault="003B5B85">
      <w:pPr>
        <w:rPr>
          <w:b/>
        </w:rPr>
      </w:pPr>
      <w:r>
        <w:rPr>
          <w:b/>
        </w:rPr>
        <w:br w:type="page"/>
      </w:r>
    </w:p>
    <w:p w:rsidR="003B5B85" w:rsidRDefault="003B5B85" w:rsidP="003B5B85">
      <w:pPr>
        <w:spacing w:after="120"/>
        <w:ind w:right="821"/>
        <w:jc w:val="center"/>
        <w:rPr>
          <w:b/>
        </w:rPr>
      </w:pPr>
      <w:r>
        <w:rPr>
          <w:b/>
        </w:rPr>
        <w:lastRenderedPageBreak/>
        <w:t>Table A</w:t>
      </w:r>
    </w:p>
    <w:p w:rsidR="00E67BB0" w:rsidRPr="00E67BB0" w:rsidRDefault="00E67BB0" w:rsidP="003B5B85">
      <w:pPr>
        <w:spacing w:after="120"/>
        <w:ind w:right="821"/>
        <w:jc w:val="center"/>
        <w:rPr>
          <w:b/>
        </w:rPr>
      </w:pPr>
      <w:r w:rsidRPr="00E67BB0">
        <w:rPr>
          <w:b/>
        </w:rPr>
        <w:t>States whose natural person residents and nationals were eligible for the fee reduction up to June 30, 2015, but not afterwards</w:t>
      </w:r>
    </w:p>
    <w:p w:rsidR="00E67BB0" w:rsidRDefault="00E67BB0" w:rsidP="003B5B85">
      <w:pPr>
        <w:jc w:val="cente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276F73" w:rsidRPr="00735C19" w:rsidTr="00276F73">
        <w:trPr>
          <w:cantSplit/>
          <w:trHeight w:val="264"/>
          <w:tblHeader/>
        </w:trPr>
        <w:tc>
          <w:tcPr>
            <w:tcW w:w="534" w:type="dxa"/>
            <w:tcBorders>
              <w:bottom w:val="nil"/>
              <w:right w:val="nil"/>
            </w:tcBorders>
            <w:noWrap/>
          </w:tcPr>
          <w:p w:rsidR="00276F73" w:rsidRPr="00735C19" w:rsidRDefault="00276F73" w:rsidP="00882E0E">
            <w:pPr>
              <w:spacing w:before="20"/>
              <w:rPr>
                <w:sz w:val="18"/>
                <w:szCs w:val="18"/>
              </w:rPr>
            </w:pPr>
          </w:p>
        </w:tc>
        <w:tc>
          <w:tcPr>
            <w:tcW w:w="2268" w:type="dxa"/>
            <w:tcBorders>
              <w:left w:val="nil"/>
              <w:bottom w:val="nil"/>
            </w:tcBorders>
            <w:noWrap/>
          </w:tcPr>
          <w:p w:rsidR="00276F73" w:rsidRPr="00735C19" w:rsidRDefault="00276F73" w:rsidP="00882E0E">
            <w:pPr>
              <w:spacing w:before="20"/>
              <w:rPr>
                <w:sz w:val="18"/>
                <w:szCs w:val="18"/>
              </w:rPr>
            </w:pPr>
          </w:p>
        </w:tc>
        <w:tc>
          <w:tcPr>
            <w:tcW w:w="3118" w:type="dxa"/>
            <w:gridSpan w:val="4"/>
            <w:noWrap/>
            <w:tcMar>
              <w:left w:w="57" w:type="dxa"/>
              <w:right w:w="57" w:type="dxa"/>
            </w:tcMar>
          </w:tcPr>
          <w:p w:rsidR="00276F73" w:rsidRPr="00276F73" w:rsidRDefault="00276F73" w:rsidP="00882E0E">
            <w:pPr>
              <w:spacing w:before="20"/>
              <w:jc w:val="center"/>
              <w:rPr>
                <w:b/>
                <w:sz w:val="18"/>
                <w:szCs w:val="18"/>
              </w:rPr>
            </w:pPr>
            <w:r w:rsidRPr="00276F73">
              <w:rPr>
                <w:b/>
                <w:sz w:val="18"/>
                <w:szCs w:val="18"/>
              </w:rPr>
              <w:t>Total</w:t>
            </w:r>
            <w:r>
              <w:rPr>
                <w:b/>
                <w:sz w:val="18"/>
                <w:szCs w:val="18"/>
              </w:rPr>
              <w:t xml:space="preserve"> Applications</w:t>
            </w:r>
          </w:p>
        </w:tc>
        <w:tc>
          <w:tcPr>
            <w:tcW w:w="2622" w:type="dxa"/>
            <w:gridSpan w:val="4"/>
            <w:noWrap/>
            <w:tcMar>
              <w:left w:w="57" w:type="dxa"/>
              <w:right w:w="57" w:type="dxa"/>
            </w:tcMar>
          </w:tcPr>
          <w:p w:rsidR="00276F73" w:rsidRPr="00276F73" w:rsidRDefault="00276F73" w:rsidP="00882E0E">
            <w:pPr>
              <w:spacing w:before="20"/>
              <w:jc w:val="center"/>
              <w:rPr>
                <w:b/>
                <w:sz w:val="18"/>
                <w:szCs w:val="18"/>
              </w:rPr>
            </w:pPr>
            <w:r>
              <w:rPr>
                <w:b/>
                <w:sz w:val="18"/>
                <w:szCs w:val="18"/>
              </w:rPr>
              <w:t>Applications by natural persons only</w:t>
            </w:r>
          </w:p>
        </w:tc>
        <w:tc>
          <w:tcPr>
            <w:tcW w:w="2623" w:type="dxa"/>
            <w:gridSpan w:val="4"/>
            <w:noWrap/>
            <w:tcMar>
              <w:left w:w="57" w:type="dxa"/>
              <w:right w:w="57" w:type="dxa"/>
            </w:tcMar>
          </w:tcPr>
          <w:p w:rsidR="00276F73" w:rsidRPr="00276F73" w:rsidRDefault="00276F73" w:rsidP="00882E0E">
            <w:pPr>
              <w:spacing w:before="20"/>
              <w:jc w:val="center"/>
              <w:rPr>
                <w:b/>
                <w:sz w:val="18"/>
                <w:szCs w:val="18"/>
              </w:rPr>
            </w:pPr>
            <w:r>
              <w:rPr>
                <w:b/>
                <w:sz w:val="18"/>
                <w:szCs w:val="18"/>
              </w:rPr>
              <w:t>Applications claiming fee reduction</w:t>
            </w:r>
          </w:p>
        </w:tc>
        <w:tc>
          <w:tcPr>
            <w:tcW w:w="1575" w:type="dxa"/>
            <w:gridSpan w:val="2"/>
            <w:noWrap/>
            <w:tcMar>
              <w:left w:w="57" w:type="dxa"/>
              <w:right w:w="57" w:type="dxa"/>
            </w:tcMar>
          </w:tcPr>
          <w:p w:rsidR="00276F73" w:rsidRPr="00276F73" w:rsidRDefault="00276F73" w:rsidP="00882E0E">
            <w:pPr>
              <w:spacing w:before="20"/>
              <w:jc w:val="center"/>
              <w:rPr>
                <w:b/>
                <w:sz w:val="18"/>
                <w:szCs w:val="18"/>
              </w:rPr>
            </w:pPr>
            <w:r>
              <w:rPr>
                <w:b/>
                <w:sz w:val="18"/>
                <w:szCs w:val="18"/>
              </w:rPr>
              <w:t>% of all applications with reduction</w:t>
            </w:r>
          </w:p>
        </w:tc>
        <w:tc>
          <w:tcPr>
            <w:tcW w:w="1434" w:type="dxa"/>
            <w:gridSpan w:val="2"/>
            <w:noWrap/>
            <w:tcMar>
              <w:left w:w="57" w:type="dxa"/>
              <w:right w:w="57" w:type="dxa"/>
            </w:tcMar>
          </w:tcPr>
          <w:p w:rsidR="00276F73" w:rsidRPr="00276F73" w:rsidRDefault="00276F73" w:rsidP="00882E0E">
            <w:pPr>
              <w:spacing w:before="20"/>
              <w:jc w:val="center"/>
              <w:rPr>
                <w:b/>
                <w:sz w:val="18"/>
                <w:szCs w:val="18"/>
              </w:rPr>
            </w:pPr>
            <w:r>
              <w:rPr>
                <w:b/>
                <w:sz w:val="18"/>
                <w:szCs w:val="18"/>
              </w:rPr>
              <w:t>Change in applications</w:t>
            </w:r>
          </w:p>
        </w:tc>
      </w:tr>
      <w:tr w:rsidR="00276F73" w:rsidRPr="00735C19" w:rsidTr="00276F73">
        <w:trPr>
          <w:cantSplit/>
          <w:trHeight w:val="264"/>
          <w:tblHeader/>
        </w:trPr>
        <w:tc>
          <w:tcPr>
            <w:tcW w:w="2802" w:type="dxa"/>
            <w:gridSpan w:val="2"/>
            <w:tcBorders>
              <w:top w:val="nil"/>
            </w:tcBorders>
            <w:noWrap/>
            <w:hideMark/>
          </w:tcPr>
          <w:p w:rsidR="00276F73" w:rsidRPr="00276F73" w:rsidRDefault="00276F73" w:rsidP="00882E0E">
            <w:pPr>
              <w:spacing w:before="20"/>
              <w:rPr>
                <w:b/>
                <w:sz w:val="18"/>
                <w:szCs w:val="18"/>
              </w:rPr>
            </w:pPr>
            <w:r>
              <w:rPr>
                <w:b/>
                <w:sz w:val="18"/>
                <w:szCs w:val="18"/>
              </w:rPr>
              <w:t>ST.3 code, State</w:t>
            </w:r>
          </w:p>
        </w:tc>
        <w:tc>
          <w:tcPr>
            <w:tcW w:w="779" w:type="dxa"/>
            <w:tcBorders>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y-2</w:t>
            </w:r>
          </w:p>
        </w:tc>
        <w:tc>
          <w:tcPr>
            <w:tcW w:w="780" w:type="dxa"/>
            <w:tcBorders>
              <w:left w:val="dotted" w:sz="4" w:space="0" w:color="auto"/>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y-1</w:t>
            </w:r>
          </w:p>
        </w:tc>
        <w:tc>
          <w:tcPr>
            <w:tcW w:w="779" w:type="dxa"/>
            <w:tcBorders>
              <w:left w:val="dotted" w:sz="4" w:space="0" w:color="auto"/>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y+1</w:t>
            </w:r>
          </w:p>
        </w:tc>
        <w:tc>
          <w:tcPr>
            <w:tcW w:w="780" w:type="dxa"/>
            <w:tcBorders>
              <w:lef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y+2</w:t>
            </w:r>
          </w:p>
        </w:tc>
        <w:tc>
          <w:tcPr>
            <w:tcW w:w="655" w:type="dxa"/>
            <w:tcBorders>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y-2</w:t>
            </w:r>
          </w:p>
        </w:tc>
        <w:tc>
          <w:tcPr>
            <w:tcW w:w="656" w:type="dxa"/>
            <w:tcBorders>
              <w:left w:val="dotted" w:sz="4" w:space="0" w:color="auto"/>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y-1</w:t>
            </w:r>
          </w:p>
        </w:tc>
        <w:tc>
          <w:tcPr>
            <w:tcW w:w="655" w:type="dxa"/>
            <w:tcBorders>
              <w:left w:val="dotted" w:sz="4" w:space="0" w:color="auto"/>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y+2</w:t>
            </w:r>
          </w:p>
        </w:tc>
        <w:tc>
          <w:tcPr>
            <w:tcW w:w="656" w:type="dxa"/>
            <w:tcBorders>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y-2</w:t>
            </w:r>
          </w:p>
        </w:tc>
        <w:tc>
          <w:tcPr>
            <w:tcW w:w="655" w:type="dxa"/>
            <w:tcBorders>
              <w:left w:val="dotted" w:sz="4" w:space="0" w:color="auto"/>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y-1</w:t>
            </w:r>
          </w:p>
        </w:tc>
        <w:tc>
          <w:tcPr>
            <w:tcW w:w="656" w:type="dxa"/>
            <w:tcBorders>
              <w:left w:val="dotted" w:sz="4" w:space="0" w:color="auto"/>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sidRPr="00276F73">
              <w:rPr>
                <w:b/>
                <w:sz w:val="18"/>
                <w:szCs w:val="18"/>
              </w:rPr>
              <w:t>y+2</w:t>
            </w:r>
          </w:p>
        </w:tc>
        <w:tc>
          <w:tcPr>
            <w:tcW w:w="787" w:type="dxa"/>
            <w:tcBorders>
              <w:righ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Pr>
                <w:b/>
                <w:sz w:val="18"/>
                <w:szCs w:val="18"/>
              </w:rPr>
              <w:t>Before</w:t>
            </w:r>
          </w:p>
        </w:tc>
        <w:tc>
          <w:tcPr>
            <w:tcW w:w="788" w:type="dxa"/>
            <w:tcBorders>
              <w:left w:val="dotted" w:sz="4" w:space="0" w:color="auto"/>
            </w:tcBorders>
            <w:noWrap/>
            <w:tcMar>
              <w:left w:w="57" w:type="dxa"/>
              <w:right w:w="57" w:type="dxa"/>
            </w:tcMar>
            <w:hideMark/>
          </w:tcPr>
          <w:p w:rsidR="00276F73" w:rsidRPr="00276F73" w:rsidRDefault="00276F73" w:rsidP="00882E0E">
            <w:pPr>
              <w:spacing w:before="20"/>
              <w:jc w:val="center"/>
              <w:rPr>
                <w:b/>
                <w:sz w:val="18"/>
                <w:szCs w:val="18"/>
              </w:rPr>
            </w:pPr>
            <w:r>
              <w:rPr>
                <w:b/>
                <w:sz w:val="18"/>
                <w:szCs w:val="18"/>
              </w:rPr>
              <w:t>After</w:t>
            </w:r>
          </w:p>
        </w:tc>
        <w:tc>
          <w:tcPr>
            <w:tcW w:w="717" w:type="dxa"/>
            <w:noWrap/>
            <w:tcMar>
              <w:left w:w="57" w:type="dxa"/>
              <w:right w:w="57" w:type="dxa"/>
            </w:tcMar>
            <w:hideMark/>
          </w:tcPr>
          <w:p w:rsidR="00276F73" w:rsidRPr="00276F73" w:rsidRDefault="00276F73" w:rsidP="00882E0E">
            <w:pPr>
              <w:spacing w:before="20"/>
              <w:jc w:val="center"/>
              <w:rPr>
                <w:b/>
                <w:sz w:val="18"/>
                <w:szCs w:val="18"/>
              </w:rPr>
            </w:pPr>
            <w:r>
              <w:rPr>
                <w:b/>
                <w:sz w:val="18"/>
                <w:szCs w:val="18"/>
              </w:rPr>
              <w:t>Total</w:t>
            </w:r>
          </w:p>
        </w:tc>
        <w:tc>
          <w:tcPr>
            <w:tcW w:w="717" w:type="dxa"/>
            <w:noWrap/>
            <w:tcMar>
              <w:left w:w="57" w:type="dxa"/>
              <w:right w:w="57" w:type="dxa"/>
            </w:tcMar>
            <w:hideMark/>
          </w:tcPr>
          <w:p w:rsidR="00276F73" w:rsidRPr="00276F73" w:rsidRDefault="00276F73" w:rsidP="00882E0E">
            <w:pPr>
              <w:spacing w:before="20"/>
              <w:jc w:val="center"/>
              <w:rPr>
                <w:b/>
                <w:sz w:val="18"/>
                <w:szCs w:val="18"/>
              </w:rPr>
            </w:pPr>
            <w:r>
              <w:rPr>
                <w:b/>
                <w:sz w:val="18"/>
                <w:szCs w:val="18"/>
              </w:rPr>
              <w:t>Nat.</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United Arab Emirates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77</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Singapore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925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924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888</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899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w:t>
            </w:r>
          </w:p>
        </w:tc>
      </w:tr>
    </w:tbl>
    <w:p w:rsidR="00517CB8" w:rsidRDefault="00517CB8">
      <w:r>
        <w:br w:type="page"/>
      </w:r>
    </w:p>
    <w:p w:rsidR="003B5B85" w:rsidRDefault="00517CB8" w:rsidP="003B5B85">
      <w:pPr>
        <w:spacing w:after="120"/>
        <w:ind w:right="821"/>
        <w:jc w:val="center"/>
        <w:rPr>
          <w:b/>
        </w:rPr>
      </w:pPr>
      <w:r w:rsidRPr="00E67BB0">
        <w:rPr>
          <w:b/>
        </w:rPr>
        <w:lastRenderedPageBreak/>
        <w:t>Table B</w:t>
      </w:r>
    </w:p>
    <w:p w:rsidR="00517CB8" w:rsidRDefault="00517CB8">
      <w:pPr>
        <w:spacing w:after="120"/>
        <w:ind w:right="821"/>
        <w:jc w:val="center"/>
      </w:pPr>
      <w:r w:rsidRPr="00E67BB0">
        <w:rPr>
          <w:b/>
        </w:rPr>
        <w:t xml:space="preserve">States whose natural person residents and nationals were </w:t>
      </w:r>
      <w:r w:rsidR="003B5B85">
        <w:rPr>
          <w:b/>
        </w:rPr>
        <w:br/>
      </w:r>
      <w:r w:rsidRPr="00E67BB0">
        <w:rPr>
          <w:b/>
        </w:rPr>
        <w:t xml:space="preserve">not eligible for the fee reduction up to June 30, 2015, but </w:t>
      </w:r>
      <w:r w:rsidR="003B5B85">
        <w:rPr>
          <w:b/>
        </w:rPr>
        <w:t>became eligible after that date</w:t>
      </w:r>
    </w:p>
    <w:p w:rsidR="00517CB8" w:rsidRDefault="00517CB8" w:rsidP="003B5B85">
      <w:pPr>
        <w:ind w:right="815"/>
        <w:jc w:val="cente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517CB8" w:rsidRPr="00735C19" w:rsidTr="00865F79">
        <w:trPr>
          <w:cantSplit/>
          <w:trHeight w:val="264"/>
          <w:tblHeader/>
        </w:trPr>
        <w:tc>
          <w:tcPr>
            <w:tcW w:w="534" w:type="dxa"/>
            <w:tcBorders>
              <w:bottom w:val="nil"/>
              <w:right w:val="nil"/>
            </w:tcBorders>
            <w:noWrap/>
          </w:tcPr>
          <w:p w:rsidR="00517CB8" w:rsidRPr="00735C19" w:rsidRDefault="00517CB8" w:rsidP="00865F79">
            <w:pPr>
              <w:spacing w:before="20"/>
              <w:rPr>
                <w:sz w:val="18"/>
                <w:szCs w:val="18"/>
              </w:rPr>
            </w:pPr>
          </w:p>
        </w:tc>
        <w:tc>
          <w:tcPr>
            <w:tcW w:w="2268" w:type="dxa"/>
            <w:tcBorders>
              <w:left w:val="nil"/>
              <w:bottom w:val="nil"/>
            </w:tcBorders>
            <w:noWrap/>
          </w:tcPr>
          <w:p w:rsidR="00517CB8" w:rsidRPr="00735C19" w:rsidRDefault="00517CB8" w:rsidP="00865F79">
            <w:pPr>
              <w:spacing w:before="20"/>
              <w:rPr>
                <w:sz w:val="18"/>
                <w:szCs w:val="18"/>
              </w:rPr>
            </w:pPr>
          </w:p>
        </w:tc>
        <w:tc>
          <w:tcPr>
            <w:tcW w:w="3118" w:type="dxa"/>
            <w:gridSpan w:val="4"/>
            <w:noWrap/>
            <w:tcMar>
              <w:left w:w="57" w:type="dxa"/>
              <w:right w:w="57" w:type="dxa"/>
            </w:tcMar>
          </w:tcPr>
          <w:p w:rsidR="00517CB8" w:rsidRPr="00276F73" w:rsidRDefault="00517CB8" w:rsidP="00865F79">
            <w:pPr>
              <w:spacing w:before="20"/>
              <w:jc w:val="center"/>
              <w:rPr>
                <w:b/>
                <w:sz w:val="18"/>
                <w:szCs w:val="18"/>
              </w:rPr>
            </w:pPr>
            <w:r w:rsidRPr="00276F73">
              <w:rPr>
                <w:b/>
                <w:sz w:val="18"/>
                <w:szCs w:val="18"/>
              </w:rPr>
              <w:t>Total</w:t>
            </w:r>
            <w:r>
              <w:rPr>
                <w:b/>
                <w:sz w:val="18"/>
                <w:szCs w:val="18"/>
              </w:rPr>
              <w:t xml:space="preserve"> Applications</w:t>
            </w:r>
          </w:p>
        </w:tc>
        <w:tc>
          <w:tcPr>
            <w:tcW w:w="2622" w:type="dxa"/>
            <w:gridSpan w:val="4"/>
            <w:noWrap/>
            <w:tcMar>
              <w:left w:w="57" w:type="dxa"/>
              <w:right w:w="57" w:type="dxa"/>
            </w:tcMar>
          </w:tcPr>
          <w:p w:rsidR="00517CB8" w:rsidRPr="00276F73" w:rsidRDefault="00517CB8" w:rsidP="00865F79">
            <w:pPr>
              <w:spacing w:before="20"/>
              <w:jc w:val="center"/>
              <w:rPr>
                <w:b/>
                <w:sz w:val="18"/>
                <w:szCs w:val="18"/>
              </w:rPr>
            </w:pPr>
            <w:r>
              <w:rPr>
                <w:b/>
                <w:sz w:val="18"/>
                <w:szCs w:val="18"/>
              </w:rPr>
              <w:t>Applications by natural persons only</w:t>
            </w:r>
          </w:p>
        </w:tc>
        <w:tc>
          <w:tcPr>
            <w:tcW w:w="2623" w:type="dxa"/>
            <w:gridSpan w:val="4"/>
            <w:noWrap/>
            <w:tcMar>
              <w:left w:w="57" w:type="dxa"/>
              <w:right w:w="57" w:type="dxa"/>
            </w:tcMar>
          </w:tcPr>
          <w:p w:rsidR="00517CB8" w:rsidRPr="00276F73" w:rsidRDefault="00517CB8" w:rsidP="00865F79">
            <w:pPr>
              <w:spacing w:before="20"/>
              <w:jc w:val="center"/>
              <w:rPr>
                <w:b/>
                <w:sz w:val="18"/>
                <w:szCs w:val="18"/>
              </w:rPr>
            </w:pPr>
            <w:r>
              <w:rPr>
                <w:b/>
                <w:sz w:val="18"/>
                <w:szCs w:val="18"/>
              </w:rPr>
              <w:t>Applications claiming fee reduction</w:t>
            </w:r>
          </w:p>
        </w:tc>
        <w:tc>
          <w:tcPr>
            <w:tcW w:w="1575" w:type="dxa"/>
            <w:gridSpan w:val="2"/>
            <w:noWrap/>
            <w:tcMar>
              <w:left w:w="57" w:type="dxa"/>
              <w:right w:w="57" w:type="dxa"/>
            </w:tcMar>
          </w:tcPr>
          <w:p w:rsidR="00517CB8" w:rsidRPr="00276F73" w:rsidRDefault="00517CB8" w:rsidP="00865F79">
            <w:pPr>
              <w:spacing w:before="20"/>
              <w:jc w:val="center"/>
              <w:rPr>
                <w:b/>
                <w:sz w:val="18"/>
                <w:szCs w:val="18"/>
              </w:rPr>
            </w:pPr>
            <w:r>
              <w:rPr>
                <w:b/>
                <w:sz w:val="18"/>
                <w:szCs w:val="18"/>
              </w:rPr>
              <w:t>% of all applications with reduction</w:t>
            </w:r>
          </w:p>
        </w:tc>
        <w:tc>
          <w:tcPr>
            <w:tcW w:w="1434" w:type="dxa"/>
            <w:gridSpan w:val="2"/>
            <w:noWrap/>
            <w:tcMar>
              <w:left w:w="57" w:type="dxa"/>
              <w:right w:w="57" w:type="dxa"/>
            </w:tcMar>
          </w:tcPr>
          <w:p w:rsidR="00517CB8" w:rsidRPr="00276F73" w:rsidRDefault="00517CB8" w:rsidP="00865F79">
            <w:pPr>
              <w:spacing w:before="20"/>
              <w:jc w:val="center"/>
              <w:rPr>
                <w:b/>
                <w:sz w:val="18"/>
                <w:szCs w:val="18"/>
              </w:rPr>
            </w:pPr>
            <w:r>
              <w:rPr>
                <w:b/>
                <w:sz w:val="18"/>
                <w:szCs w:val="18"/>
              </w:rPr>
              <w:t>Change in applications</w:t>
            </w:r>
          </w:p>
        </w:tc>
      </w:tr>
      <w:tr w:rsidR="00517CB8" w:rsidRPr="00735C19" w:rsidTr="00865F79">
        <w:trPr>
          <w:cantSplit/>
          <w:trHeight w:val="264"/>
          <w:tblHeader/>
        </w:trPr>
        <w:tc>
          <w:tcPr>
            <w:tcW w:w="2802" w:type="dxa"/>
            <w:gridSpan w:val="2"/>
            <w:tcBorders>
              <w:top w:val="nil"/>
            </w:tcBorders>
            <w:noWrap/>
            <w:hideMark/>
          </w:tcPr>
          <w:p w:rsidR="00517CB8" w:rsidRPr="00276F73" w:rsidRDefault="00517CB8" w:rsidP="00865F79">
            <w:pPr>
              <w:spacing w:before="20"/>
              <w:rPr>
                <w:b/>
                <w:sz w:val="18"/>
                <w:szCs w:val="18"/>
              </w:rPr>
            </w:pPr>
            <w:r>
              <w:rPr>
                <w:b/>
                <w:sz w:val="18"/>
                <w:szCs w:val="18"/>
              </w:rPr>
              <w:t>ST.3 code, State</w:t>
            </w:r>
          </w:p>
        </w:tc>
        <w:tc>
          <w:tcPr>
            <w:tcW w:w="779"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780"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779"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780"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5"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6"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5"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6"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5"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787"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Pr>
                <w:b/>
                <w:sz w:val="18"/>
                <w:szCs w:val="18"/>
              </w:rPr>
              <w:t>Before</w:t>
            </w:r>
          </w:p>
        </w:tc>
        <w:tc>
          <w:tcPr>
            <w:tcW w:w="788"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Pr>
                <w:b/>
                <w:sz w:val="18"/>
                <w:szCs w:val="18"/>
              </w:rPr>
              <w:t>After</w:t>
            </w:r>
          </w:p>
        </w:tc>
        <w:tc>
          <w:tcPr>
            <w:tcW w:w="717" w:type="dxa"/>
            <w:noWrap/>
            <w:tcMar>
              <w:left w:w="57" w:type="dxa"/>
              <w:right w:w="57" w:type="dxa"/>
            </w:tcMar>
            <w:hideMark/>
          </w:tcPr>
          <w:p w:rsidR="00517CB8" w:rsidRPr="00276F73" w:rsidRDefault="00517CB8" w:rsidP="00865F79">
            <w:pPr>
              <w:spacing w:before="20"/>
              <w:jc w:val="center"/>
              <w:rPr>
                <w:b/>
                <w:sz w:val="18"/>
                <w:szCs w:val="18"/>
              </w:rPr>
            </w:pPr>
            <w:r>
              <w:rPr>
                <w:b/>
                <w:sz w:val="18"/>
                <w:szCs w:val="18"/>
              </w:rPr>
              <w:t>Total</w:t>
            </w:r>
          </w:p>
        </w:tc>
        <w:tc>
          <w:tcPr>
            <w:tcW w:w="717" w:type="dxa"/>
            <w:noWrap/>
            <w:tcMar>
              <w:left w:w="57" w:type="dxa"/>
              <w:right w:w="57" w:type="dxa"/>
            </w:tcMar>
            <w:hideMark/>
          </w:tcPr>
          <w:p w:rsidR="00517CB8" w:rsidRPr="00276F73" w:rsidRDefault="00517CB8" w:rsidP="00865F79">
            <w:pPr>
              <w:spacing w:before="20"/>
              <w:jc w:val="center"/>
              <w:rPr>
                <w:b/>
                <w:sz w:val="18"/>
                <w:szCs w:val="18"/>
              </w:rPr>
            </w:pPr>
            <w:r>
              <w:rPr>
                <w:b/>
                <w:sz w:val="18"/>
                <w:szCs w:val="18"/>
              </w:rPr>
              <w:t>Nat.</w:t>
            </w:r>
          </w:p>
        </w:tc>
      </w:tr>
      <w:tr w:rsidR="00AB1C9F" w:rsidRPr="00735C19" w:rsidTr="00276F73">
        <w:trPr>
          <w:cantSplit/>
          <w:trHeight w:val="264"/>
        </w:trPr>
        <w:tc>
          <w:tcPr>
            <w:tcW w:w="534" w:type="dxa"/>
            <w:tcBorders>
              <w:right w:val="nil"/>
            </w:tcBorders>
            <w:noWrap/>
            <w:hideMark/>
          </w:tcPr>
          <w:p w:rsidR="00AB1C9F" w:rsidRPr="00735C19" w:rsidRDefault="00AB1C9F" w:rsidP="00882E0E">
            <w:pPr>
              <w:spacing w:before="20"/>
              <w:rPr>
                <w:sz w:val="18"/>
                <w:szCs w:val="18"/>
              </w:rPr>
            </w:pPr>
            <w:r w:rsidRPr="00735C19">
              <w:rPr>
                <w:sz w:val="18"/>
                <w:szCs w:val="18"/>
              </w:rPr>
              <w:t>BS</w:t>
            </w:r>
          </w:p>
        </w:tc>
        <w:tc>
          <w:tcPr>
            <w:tcW w:w="2268" w:type="dxa"/>
            <w:tcBorders>
              <w:left w:val="nil"/>
            </w:tcBorders>
            <w:noWrap/>
            <w:hideMark/>
          </w:tcPr>
          <w:p w:rsidR="00AB1C9F" w:rsidRPr="00735C19" w:rsidRDefault="00AB1C9F" w:rsidP="00882E0E">
            <w:pPr>
              <w:spacing w:before="20"/>
              <w:rPr>
                <w:sz w:val="18"/>
                <w:szCs w:val="18"/>
              </w:rPr>
            </w:pPr>
            <w:r w:rsidRPr="00735C19">
              <w:rPr>
                <w:sz w:val="18"/>
                <w:szCs w:val="18"/>
              </w:rPr>
              <w:t>Bahamas</w:t>
            </w:r>
          </w:p>
        </w:tc>
        <w:tc>
          <w:tcPr>
            <w:tcW w:w="779"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14</w:t>
            </w:r>
          </w:p>
        </w:tc>
        <w:tc>
          <w:tcPr>
            <w:tcW w:w="780"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7</w:t>
            </w:r>
          </w:p>
        </w:tc>
        <w:tc>
          <w:tcPr>
            <w:tcW w:w="779"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w:t>
            </w:r>
          </w:p>
        </w:tc>
        <w:tc>
          <w:tcPr>
            <w:tcW w:w="780"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w:t>
            </w:r>
          </w:p>
        </w:tc>
        <w:tc>
          <w:tcPr>
            <w:tcW w:w="655"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AB1C9F" w:rsidRDefault="00AB1C9F" w:rsidP="00AB1C9F">
            <w:pPr>
              <w:jc w:val="right"/>
            </w:pPr>
            <w:r w:rsidRPr="000E4A5A">
              <w:rPr>
                <w:sz w:val="18"/>
                <w:szCs w:val="18"/>
              </w:rPr>
              <w:t>N/A</w:t>
            </w:r>
          </w:p>
        </w:tc>
        <w:tc>
          <w:tcPr>
            <w:tcW w:w="788"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-43%</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-100%</w:t>
            </w:r>
          </w:p>
        </w:tc>
      </w:tr>
      <w:tr w:rsidR="00AB1C9F" w:rsidRPr="00735C19" w:rsidTr="00276F73">
        <w:trPr>
          <w:cantSplit/>
          <w:trHeight w:val="264"/>
        </w:trPr>
        <w:tc>
          <w:tcPr>
            <w:tcW w:w="534" w:type="dxa"/>
            <w:tcBorders>
              <w:right w:val="nil"/>
            </w:tcBorders>
            <w:noWrap/>
            <w:hideMark/>
          </w:tcPr>
          <w:p w:rsidR="00AB1C9F" w:rsidRPr="00735C19" w:rsidRDefault="00AB1C9F" w:rsidP="00882E0E">
            <w:pPr>
              <w:spacing w:before="20"/>
              <w:rPr>
                <w:sz w:val="18"/>
                <w:szCs w:val="18"/>
              </w:rPr>
            </w:pPr>
            <w:r w:rsidRPr="00735C19">
              <w:rPr>
                <w:sz w:val="18"/>
                <w:szCs w:val="18"/>
              </w:rPr>
              <w:t>CY</w:t>
            </w:r>
          </w:p>
        </w:tc>
        <w:tc>
          <w:tcPr>
            <w:tcW w:w="2268" w:type="dxa"/>
            <w:tcBorders>
              <w:left w:val="nil"/>
            </w:tcBorders>
            <w:noWrap/>
            <w:hideMark/>
          </w:tcPr>
          <w:p w:rsidR="00AB1C9F" w:rsidRPr="00735C19" w:rsidRDefault="00AB1C9F" w:rsidP="00882E0E">
            <w:pPr>
              <w:spacing w:before="20"/>
              <w:rPr>
                <w:sz w:val="18"/>
                <w:szCs w:val="18"/>
              </w:rPr>
            </w:pPr>
            <w:r w:rsidRPr="00735C19">
              <w:rPr>
                <w:sz w:val="18"/>
                <w:szCs w:val="18"/>
              </w:rPr>
              <w:t>Cyprus</w:t>
            </w:r>
          </w:p>
        </w:tc>
        <w:tc>
          <w:tcPr>
            <w:tcW w:w="779"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42</w:t>
            </w:r>
          </w:p>
        </w:tc>
        <w:tc>
          <w:tcPr>
            <w:tcW w:w="780"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56</w:t>
            </w:r>
          </w:p>
        </w:tc>
        <w:tc>
          <w:tcPr>
            <w:tcW w:w="779"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55</w:t>
            </w:r>
          </w:p>
        </w:tc>
        <w:tc>
          <w:tcPr>
            <w:tcW w:w="780"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42</w:t>
            </w:r>
          </w:p>
        </w:tc>
        <w:tc>
          <w:tcPr>
            <w:tcW w:w="655"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8</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7</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AB1C9F" w:rsidRDefault="00AB1C9F" w:rsidP="00AB1C9F">
            <w:pPr>
              <w:jc w:val="right"/>
            </w:pPr>
            <w:r w:rsidRPr="000E4A5A">
              <w:rPr>
                <w:sz w:val="18"/>
                <w:szCs w:val="18"/>
              </w:rPr>
              <w:t>N/A</w:t>
            </w:r>
          </w:p>
        </w:tc>
        <w:tc>
          <w:tcPr>
            <w:tcW w:w="788"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7%</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+13%</w:t>
            </w:r>
          </w:p>
        </w:tc>
      </w:tr>
      <w:tr w:rsidR="00AB1C9F" w:rsidRPr="00735C19" w:rsidTr="00276F73">
        <w:trPr>
          <w:cantSplit/>
          <w:trHeight w:val="264"/>
        </w:trPr>
        <w:tc>
          <w:tcPr>
            <w:tcW w:w="534" w:type="dxa"/>
            <w:tcBorders>
              <w:right w:val="nil"/>
            </w:tcBorders>
            <w:noWrap/>
            <w:hideMark/>
          </w:tcPr>
          <w:p w:rsidR="00AB1C9F" w:rsidRPr="00735C19" w:rsidRDefault="00AB1C9F" w:rsidP="00882E0E">
            <w:pPr>
              <w:spacing w:before="20"/>
              <w:rPr>
                <w:sz w:val="18"/>
                <w:szCs w:val="18"/>
              </w:rPr>
            </w:pPr>
            <w:r w:rsidRPr="00735C19">
              <w:rPr>
                <w:sz w:val="18"/>
                <w:szCs w:val="18"/>
              </w:rPr>
              <w:t>GR</w:t>
            </w:r>
          </w:p>
        </w:tc>
        <w:tc>
          <w:tcPr>
            <w:tcW w:w="2268" w:type="dxa"/>
            <w:tcBorders>
              <w:left w:val="nil"/>
            </w:tcBorders>
            <w:noWrap/>
            <w:hideMark/>
          </w:tcPr>
          <w:p w:rsidR="00AB1C9F" w:rsidRPr="00735C19" w:rsidRDefault="00AB1C9F" w:rsidP="00882E0E">
            <w:pPr>
              <w:spacing w:before="20"/>
              <w:rPr>
                <w:sz w:val="18"/>
                <w:szCs w:val="18"/>
              </w:rPr>
            </w:pPr>
            <w:r w:rsidRPr="00735C19">
              <w:rPr>
                <w:sz w:val="18"/>
                <w:szCs w:val="18"/>
              </w:rPr>
              <w:t>Greece</w:t>
            </w:r>
          </w:p>
        </w:tc>
        <w:tc>
          <w:tcPr>
            <w:tcW w:w="779"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111</w:t>
            </w:r>
          </w:p>
        </w:tc>
        <w:tc>
          <w:tcPr>
            <w:tcW w:w="780"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126</w:t>
            </w:r>
          </w:p>
        </w:tc>
        <w:tc>
          <w:tcPr>
            <w:tcW w:w="779"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114</w:t>
            </w:r>
          </w:p>
        </w:tc>
        <w:tc>
          <w:tcPr>
            <w:tcW w:w="780"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116</w:t>
            </w:r>
          </w:p>
        </w:tc>
        <w:tc>
          <w:tcPr>
            <w:tcW w:w="655"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62</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58</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66</w:t>
            </w:r>
          </w:p>
        </w:tc>
        <w:tc>
          <w:tcPr>
            <w:tcW w:w="656"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43</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51</w:t>
            </w:r>
          </w:p>
        </w:tc>
        <w:tc>
          <w:tcPr>
            <w:tcW w:w="787" w:type="dxa"/>
            <w:tcBorders>
              <w:right w:val="dotted" w:sz="4" w:space="0" w:color="auto"/>
            </w:tcBorders>
            <w:noWrap/>
            <w:tcMar>
              <w:left w:w="57" w:type="dxa"/>
              <w:right w:w="57" w:type="dxa"/>
            </w:tcMar>
            <w:hideMark/>
          </w:tcPr>
          <w:p w:rsidR="00AB1C9F" w:rsidRDefault="00AB1C9F" w:rsidP="00AB1C9F">
            <w:pPr>
              <w:jc w:val="right"/>
            </w:pPr>
            <w:r w:rsidRPr="000E4A5A">
              <w:rPr>
                <w:sz w:val="18"/>
                <w:szCs w:val="18"/>
              </w:rPr>
              <w:t>N/A</w:t>
            </w:r>
          </w:p>
        </w:tc>
        <w:tc>
          <w:tcPr>
            <w:tcW w:w="788"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41%</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w:t>
            </w:r>
          </w:p>
        </w:tc>
      </w:tr>
      <w:tr w:rsidR="00AB1C9F" w:rsidRPr="00735C19" w:rsidTr="00276F73">
        <w:trPr>
          <w:cantSplit/>
          <w:trHeight w:val="264"/>
        </w:trPr>
        <w:tc>
          <w:tcPr>
            <w:tcW w:w="534" w:type="dxa"/>
            <w:tcBorders>
              <w:right w:val="nil"/>
            </w:tcBorders>
            <w:noWrap/>
            <w:hideMark/>
          </w:tcPr>
          <w:p w:rsidR="00AB1C9F" w:rsidRPr="00735C19" w:rsidRDefault="00AB1C9F" w:rsidP="00882E0E">
            <w:pPr>
              <w:spacing w:before="20"/>
              <w:rPr>
                <w:sz w:val="18"/>
                <w:szCs w:val="18"/>
              </w:rPr>
            </w:pPr>
            <w:r w:rsidRPr="00735C19">
              <w:rPr>
                <w:sz w:val="18"/>
                <w:szCs w:val="18"/>
              </w:rPr>
              <w:t>MT</w:t>
            </w:r>
          </w:p>
        </w:tc>
        <w:tc>
          <w:tcPr>
            <w:tcW w:w="2268" w:type="dxa"/>
            <w:tcBorders>
              <w:left w:val="nil"/>
            </w:tcBorders>
            <w:noWrap/>
            <w:hideMark/>
          </w:tcPr>
          <w:p w:rsidR="00AB1C9F" w:rsidRPr="00735C19" w:rsidRDefault="00AB1C9F" w:rsidP="00882E0E">
            <w:pPr>
              <w:spacing w:before="20"/>
              <w:rPr>
                <w:sz w:val="18"/>
                <w:szCs w:val="18"/>
              </w:rPr>
            </w:pPr>
            <w:r w:rsidRPr="00735C19">
              <w:rPr>
                <w:sz w:val="18"/>
                <w:szCs w:val="18"/>
              </w:rPr>
              <w:t>Malta</w:t>
            </w:r>
          </w:p>
        </w:tc>
        <w:tc>
          <w:tcPr>
            <w:tcW w:w="779"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74</w:t>
            </w:r>
          </w:p>
        </w:tc>
        <w:tc>
          <w:tcPr>
            <w:tcW w:w="780"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67</w:t>
            </w:r>
          </w:p>
        </w:tc>
        <w:tc>
          <w:tcPr>
            <w:tcW w:w="779"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79</w:t>
            </w:r>
          </w:p>
        </w:tc>
        <w:tc>
          <w:tcPr>
            <w:tcW w:w="780"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108</w:t>
            </w:r>
          </w:p>
        </w:tc>
        <w:tc>
          <w:tcPr>
            <w:tcW w:w="655"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AB1C9F" w:rsidRDefault="00AB1C9F" w:rsidP="00AB1C9F">
            <w:pPr>
              <w:jc w:val="right"/>
            </w:pPr>
            <w:r w:rsidRPr="000E4A5A">
              <w:rPr>
                <w:sz w:val="18"/>
                <w:szCs w:val="18"/>
              </w:rPr>
              <w:t>N/A</w:t>
            </w:r>
          </w:p>
        </w:tc>
        <w:tc>
          <w:tcPr>
            <w:tcW w:w="788"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+33%</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-40%</w:t>
            </w:r>
          </w:p>
        </w:tc>
      </w:tr>
      <w:tr w:rsidR="00AB1C9F" w:rsidRPr="00735C19" w:rsidTr="00276F73">
        <w:trPr>
          <w:cantSplit/>
          <w:trHeight w:val="264"/>
        </w:trPr>
        <w:tc>
          <w:tcPr>
            <w:tcW w:w="534" w:type="dxa"/>
            <w:tcBorders>
              <w:right w:val="nil"/>
            </w:tcBorders>
            <w:noWrap/>
            <w:hideMark/>
          </w:tcPr>
          <w:p w:rsidR="00AB1C9F" w:rsidRPr="00735C19" w:rsidRDefault="00AB1C9F" w:rsidP="00882E0E">
            <w:pPr>
              <w:spacing w:before="20"/>
              <w:rPr>
                <w:sz w:val="18"/>
                <w:szCs w:val="18"/>
              </w:rPr>
            </w:pPr>
            <w:r w:rsidRPr="00735C19">
              <w:rPr>
                <w:sz w:val="18"/>
                <w:szCs w:val="18"/>
              </w:rPr>
              <w:t>PT</w:t>
            </w:r>
          </w:p>
        </w:tc>
        <w:tc>
          <w:tcPr>
            <w:tcW w:w="2268" w:type="dxa"/>
            <w:tcBorders>
              <w:left w:val="nil"/>
            </w:tcBorders>
            <w:noWrap/>
            <w:hideMark/>
          </w:tcPr>
          <w:p w:rsidR="00AB1C9F" w:rsidRPr="00735C19" w:rsidRDefault="00AB1C9F" w:rsidP="00882E0E">
            <w:pPr>
              <w:spacing w:before="20"/>
              <w:rPr>
                <w:sz w:val="18"/>
                <w:szCs w:val="18"/>
              </w:rPr>
            </w:pPr>
            <w:r w:rsidRPr="00735C19">
              <w:rPr>
                <w:sz w:val="18"/>
                <w:szCs w:val="18"/>
              </w:rPr>
              <w:t>Portugal</w:t>
            </w:r>
          </w:p>
        </w:tc>
        <w:tc>
          <w:tcPr>
            <w:tcW w:w="779"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147</w:t>
            </w:r>
          </w:p>
        </w:tc>
        <w:tc>
          <w:tcPr>
            <w:tcW w:w="780"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160</w:t>
            </w:r>
          </w:p>
        </w:tc>
        <w:tc>
          <w:tcPr>
            <w:tcW w:w="779"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169</w:t>
            </w:r>
          </w:p>
        </w:tc>
        <w:tc>
          <w:tcPr>
            <w:tcW w:w="780"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190</w:t>
            </w:r>
          </w:p>
        </w:tc>
        <w:tc>
          <w:tcPr>
            <w:tcW w:w="655"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21</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27</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19</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30</w:t>
            </w:r>
          </w:p>
        </w:tc>
        <w:tc>
          <w:tcPr>
            <w:tcW w:w="656"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14</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24</w:t>
            </w:r>
          </w:p>
        </w:tc>
        <w:tc>
          <w:tcPr>
            <w:tcW w:w="787" w:type="dxa"/>
            <w:tcBorders>
              <w:right w:val="dotted" w:sz="4" w:space="0" w:color="auto"/>
            </w:tcBorders>
            <w:noWrap/>
            <w:tcMar>
              <w:left w:w="57" w:type="dxa"/>
              <w:right w:w="57" w:type="dxa"/>
            </w:tcMar>
            <w:hideMark/>
          </w:tcPr>
          <w:p w:rsidR="00AB1C9F" w:rsidRDefault="00AB1C9F" w:rsidP="00AB1C9F">
            <w:pPr>
              <w:jc w:val="right"/>
            </w:pPr>
            <w:r w:rsidRPr="000E4A5A">
              <w:rPr>
                <w:sz w:val="18"/>
                <w:szCs w:val="18"/>
              </w:rPr>
              <w:t>N/A</w:t>
            </w:r>
          </w:p>
        </w:tc>
        <w:tc>
          <w:tcPr>
            <w:tcW w:w="788"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11%</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+17%</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w:t>
            </w:r>
          </w:p>
        </w:tc>
      </w:tr>
      <w:tr w:rsidR="00AB1C9F" w:rsidRPr="00735C19" w:rsidTr="00276F73">
        <w:trPr>
          <w:cantSplit/>
          <w:trHeight w:val="264"/>
        </w:trPr>
        <w:tc>
          <w:tcPr>
            <w:tcW w:w="534" w:type="dxa"/>
            <w:tcBorders>
              <w:right w:val="nil"/>
            </w:tcBorders>
            <w:noWrap/>
            <w:hideMark/>
          </w:tcPr>
          <w:p w:rsidR="00AB1C9F" w:rsidRPr="00735C19" w:rsidRDefault="00AB1C9F" w:rsidP="00882E0E">
            <w:pPr>
              <w:spacing w:before="20"/>
              <w:rPr>
                <w:sz w:val="18"/>
                <w:szCs w:val="18"/>
              </w:rPr>
            </w:pPr>
            <w:r w:rsidRPr="00735C19">
              <w:rPr>
                <w:sz w:val="18"/>
                <w:szCs w:val="18"/>
              </w:rPr>
              <w:t>SA</w:t>
            </w:r>
          </w:p>
        </w:tc>
        <w:tc>
          <w:tcPr>
            <w:tcW w:w="2268" w:type="dxa"/>
            <w:tcBorders>
              <w:left w:val="nil"/>
            </w:tcBorders>
            <w:noWrap/>
            <w:hideMark/>
          </w:tcPr>
          <w:p w:rsidR="00AB1C9F" w:rsidRPr="00735C19" w:rsidRDefault="00AB1C9F" w:rsidP="00882E0E">
            <w:pPr>
              <w:spacing w:before="20"/>
              <w:rPr>
                <w:sz w:val="18"/>
                <w:szCs w:val="18"/>
              </w:rPr>
            </w:pPr>
            <w:r w:rsidRPr="00735C19">
              <w:rPr>
                <w:sz w:val="18"/>
                <w:szCs w:val="18"/>
              </w:rPr>
              <w:t>Saudi Arabia</w:t>
            </w:r>
          </w:p>
        </w:tc>
        <w:tc>
          <w:tcPr>
            <w:tcW w:w="779"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258</w:t>
            </w:r>
          </w:p>
        </w:tc>
        <w:tc>
          <w:tcPr>
            <w:tcW w:w="780"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364</w:t>
            </w:r>
          </w:p>
        </w:tc>
        <w:tc>
          <w:tcPr>
            <w:tcW w:w="779"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277</w:t>
            </w:r>
          </w:p>
        </w:tc>
        <w:tc>
          <w:tcPr>
            <w:tcW w:w="780"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362</w:t>
            </w:r>
          </w:p>
        </w:tc>
        <w:tc>
          <w:tcPr>
            <w:tcW w:w="655"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13</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21</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34</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46</w:t>
            </w:r>
          </w:p>
        </w:tc>
        <w:tc>
          <w:tcPr>
            <w:tcW w:w="656"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28</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26</w:t>
            </w:r>
          </w:p>
        </w:tc>
        <w:tc>
          <w:tcPr>
            <w:tcW w:w="787" w:type="dxa"/>
            <w:tcBorders>
              <w:right w:val="dotted" w:sz="4" w:space="0" w:color="auto"/>
            </w:tcBorders>
            <w:noWrap/>
            <w:tcMar>
              <w:left w:w="57" w:type="dxa"/>
              <w:right w:w="57" w:type="dxa"/>
            </w:tcMar>
            <w:hideMark/>
          </w:tcPr>
          <w:p w:rsidR="00AB1C9F" w:rsidRDefault="00AB1C9F" w:rsidP="00AB1C9F">
            <w:pPr>
              <w:jc w:val="right"/>
            </w:pPr>
            <w:r w:rsidRPr="000E4A5A">
              <w:rPr>
                <w:sz w:val="18"/>
                <w:szCs w:val="18"/>
              </w:rPr>
              <w:t>N/A</w:t>
            </w:r>
          </w:p>
        </w:tc>
        <w:tc>
          <w:tcPr>
            <w:tcW w:w="788"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8%</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+3%</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+135%</w:t>
            </w:r>
          </w:p>
        </w:tc>
      </w:tr>
      <w:tr w:rsidR="00AB1C9F" w:rsidRPr="00735C19" w:rsidTr="00276F73">
        <w:trPr>
          <w:cantSplit/>
          <w:trHeight w:val="264"/>
        </w:trPr>
        <w:tc>
          <w:tcPr>
            <w:tcW w:w="534" w:type="dxa"/>
            <w:tcBorders>
              <w:right w:val="nil"/>
            </w:tcBorders>
            <w:noWrap/>
            <w:hideMark/>
          </w:tcPr>
          <w:p w:rsidR="00AB1C9F" w:rsidRPr="00735C19" w:rsidRDefault="00AB1C9F" w:rsidP="00882E0E">
            <w:pPr>
              <w:spacing w:before="20"/>
              <w:rPr>
                <w:sz w:val="18"/>
                <w:szCs w:val="18"/>
              </w:rPr>
            </w:pPr>
            <w:r w:rsidRPr="00735C19">
              <w:rPr>
                <w:sz w:val="18"/>
                <w:szCs w:val="18"/>
              </w:rPr>
              <w:t>SI</w:t>
            </w:r>
          </w:p>
        </w:tc>
        <w:tc>
          <w:tcPr>
            <w:tcW w:w="2268" w:type="dxa"/>
            <w:tcBorders>
              <w:left w:val="nil"/>
            </w:tcBorders>
            <w:noWrap/>
            <w:hideMark/>
          </w:tcPr>
          <w:p w:rsidR="00AB1C9F" w:rsidRPr="00735C19" w:rsidRDefault="00AB1C9F" w:rsidP="00882E0E">
            <w:pPr>
              <w:spacing w:before="20"/>
              <w:rPr>
                <w:sz w:val="18"/>
                <w:szCs w:val="18"/>
              </w:rPr>
            </w:pPr>
            <w:r w:rsidRPr="00735C19">
              <w:rPr>
                <w:sz w:val="18"/>
                <w:szCs w:val="18"/>
              </w:rPr>
              <w:t>Slovenia</w:t>
            </w:r>
          </w:p>
        </w:tc>
        <w:tc>
          <w:tcPr>
            <w:tcW w:w="779"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127</w:t>
            </w:r>
          </w:p>
        </w:tc>
        <w:tc>
          <w:tcPr>
            <w:tcW w:w="780"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133</w:t>
            </w:r>
          </w:p>
        </w:tc>
        <w:tc>
          <w:tcPr>
            <w:tcW w:w="779"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77</w:t>
            </w:r>
          </w:p>
        </w:tc>
        <w:tc>
          <w:tcPr>
            <w:tcW w:w="780"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69</w:t>
            </w:r>
          </w:p>
        </w:tc>
        <w:tc>
          <w:tcPr>
            <w:tcW w:w="655"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19</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14</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19</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17</w:t>
            </w:r>
          </w:p>
        </w:tc>
        <w:tc>
          <w:tcPr>
            <w:tcW w:w="656" w:type="dxa"/>
            <w:tcBorders>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16</w:t>
            </w:r>
          </w:p>
        </w:tc>
        <w:tc>
          <w:tcPr>
            <w:tcW w:w="656"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15</w:t>
            </w:r>
          </w:p>
        </w:tc>
        <w:tc>
          <w:tcPr>
            <w:tcW w:w="787" w:type="dxa"/>
            <w:tcBorders>
              <w:right w:val="dotted" w:sz="4" w:space="0" w:color="auto"/>
            </w:tcBorders>
            <w:noWrap/>
            <w:tcMar>
              <w:left w:w="57" w:type="dxa"/>
              <w:right w:w="57" w:type="dxa"/>
            </w:tcMar>
            <w:hideMark/>
          </w:tcPr>
          <w:p w:rsidR="00AB1C9F" w:rsidRDefault="00AB1C9F" w:rsidP="00AB1C9F">
            <w:pPr>
              <w:jc w:val="right"/>
            </w:pPr>
            <w:r w:rsidRPr="000E4A5A">
              <w:rPr>
                <w:sz w:val="18"/>
                <w:szCs w:val="18"/>
              </w:rPr>
              <w:t>N/A</w:t>
            </w:r>
          </w:p>
        </w:tc>
        <w:tc>
          <w:tcPr>
            <w:tcW w:w="788" w:type="dxa"/>
            <w:tcBorders>
              <w:left w:val="dotted" w:sz="4" w:space="0" w:color="auto"/>
            </w:tcBorders>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21%</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-44%</w:t>
            </w:r>
          </w:p>
        </w:tc>
        <w:tc>
          <w:tcPr>
            <w:tcW w:w="717" w:type="dxa"/>
            <w:noWrap/>
            <w:tcMar>
              <w:left w:w="57" w:type="dxa"/>
              <w:right w:w="57" w:type="dxa"/>
            </w:tcMar>
            <w:hideMark/>
          </w:tcPr>
          <w:p w:rsidR="00AB1C9F" w:rsidRPr="00735C19" w:rsidRDefault="00AB1C9F" w:rsidP="00882E0E">
            <w:pPr>
              <w:spacing w:before="20"/>
              <w:jc w:val="right"/>
              <w:rPr>
                <w:sz w:val="18"/>
                <w:szCs w:val="18"/>
              </w:rPr>
            </w:pPr>
            <w:r w:rsidRPr="00735C19">
              <w:rPr>
                <w:sz w:val="18"/>
                <w:szCs w:val="18"/>
              </w:rPr>
              <w:t>+9%</w:t>
            </w:r>
          </w:p>
        </w:tc>
      </w:tr>
    </w:tbl>
    <w:p w:rsidR="003B5B85" w:rsidRDefault="003B5B85">
      <w:r>
        <w:br w:type="page"/>
      </w:r>
    </w:p>
    <w:p w:rsidR="003B5B85" w:rsidRDefault="00517CB8" w:rsidP="003B5B85">
      <w:pPr>
        <w:spacing w:after="120"/>
        <w:jc w:val="center"/>
        <w:rPr>
          <w:b/>
        </w:rPr>
      </w:pPr>
      <w:r w:rsidRPr="00E67BB0">
        <w:rPr>
          <w:b/>
        </w:rPr>
        <w:lastRenderedPageBreak/>
        <w:t>Table C</w:t>
      </w:r>
    </w:p>
    <w:p w:rsidR="00517CB8" w:rsidRPr="00E67BB0" w:rsidRDefault="00517CB8" w:rsidP="003B5B85">
      <w:pPr>
        <w:spacing w:after="120"/>
        <w:jc w:val="center"/>
        <w:rPr>
          <w:b/>
        </w:rPr>
      </w:pPr>
      <w:r w:rsidRPr="00E67BB0">
        <w:rPr>
          <w:b/>
        </w:rPr>
        <w:t>States whose natural person residents and nationals were eligible for the fee reduction for the entire period covered</w:t>
      </w:r>
    </w:p>
    <w:p w:rsidR="00E67BB0" w:rsidRDefault="00E67BB0" w:rsidP="003B5B85">
      <w:pPr>
        <w:spacing w:after="120"/>
        <w:jc w:val="cente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E67BB0" w:rsidRPr="00735C19" w:rsidTr="00E67BB0">
        <w:trPr>
          <w:cantSplit/>
          <w:trHeight w:val="264"/>
          <w:tblHeader/>
        </w:trPr>
        <w:tc>
          <w:tcPr>
            <w:tcW w:w="534" w:type="dxa"/>
            <w:tcBorders>
              <w:bottom w:val="nil"/>
              <w:right w:val="nil"/>
            </w:tcBorders>
            <w:noWrap/>
          </w:tcPr>
          <w:p w:rsidR="00E67BB0" w:rsidRPr="00735C19" w:rsidRDefault="00E67BB0" w:rsidP="00E67BB0">
            <w:pPr>
              <w:spacing w:before="20"/>
              <w:rPr>
                <w:sz w:val="18"/>
                <w:szCs w:val="18"/>
              </w:rPr>
            </w:pPr>
          </w:p>
        </w:tc>
        <w:tc>
          <w:tcPr>
            <w:tcW w:w="2268" w:type="dxa"/>
            <w:tcBorders>
              <w:left w:val="nil"/>
              <w:bottom w:val="nil"/>
            </w:tcBorders>
            <w:noWrap/>
          </w:tcPr>
          <w:p w:rsidR="00E67BB0" w:rsidRPr="00735C19" w:rsidRDefault="00E67BB0" w:rsidP="00E67BB0">
            <w:pPr>
              <w:spacing w:before="20"/>
              <w:rPr>
                <w:sz w:val="18"/>
                <w:szCs w:val="18"/>
              </w:rPr>
            </w:pPr>
          </w:p>
        </w:tc>
        <w:tc>
          <w:tcPr>
            <w:tcW w:w="3118" w:type="dxa"/>
            <w:gridSpan w:val="4"/>
            <w:noWrap/>
            <w:tcMar>
              <w:left w:w="57" w:type="dxa"/>
              <w:right w:w="57" w:type="dxa"/>
            </w:tcMar>
          </w:tcPr>
          <w:p w:rsidR="00E67BB0" w:rsidRPr="00276F73" w:rsidRDefault="00E67BB0" w:rsidP="00E67BB0">
            <w:pPr>
              <w:spacing w:before="20"/>
              <w:jc w:val="center"/>
              <w:rPr>
                <w:b/>
                <w:sz w:val="18"/>
                <w:szCs w:val="18"/>
              </w:rPr>
            </w:pPr>
            <w:r w:rsidRPr="00276F73">
              <w:rPr>
                <w:b/>
                <w:sz w:val="18"/>
                <w:szCs w:val="18"/>
              </w:rPr>
              <w:t>Total</w:t>
            </w:r>
            <w:r>
              <w:rPr>
                <w:b/>
                <w:sz w:val="18"/>
                <w:szCs w:val="18"/>
              </w:rPr>
              <w:t xml:space="preserve"> Applications</w:t>
            </w:r>
          </w:p>
        </w:tc>
        <w:tc>
          <w:tcPr>
            <w:tcW w:w="2622" w:type="dxa"/>
            <w:gridSpan w:val="4"/>
            <w:noWrap/>
            <w:tcMar>
              <w:left w:w="57" w:type="dxa"/>
              <w:right w:w="57" w:type="dxa"/>
            </w:tcMar>
          </w:tcPr>
          <w:p w:rsidR="00E67BB0" w:rsidRPr="00276F73" w:rsidRDefault="00E67BB0" w:rsidP="00E67BB0">
            <w:pPr>
              <w:spacing w:before="20"/>
              <w:jc w:val="center"/>
              <w:rPr>
                <w:b/>
                <w:sz w:val="18"/>
                <w:szCs w:val="18"/>
              </w:rPr>
            </w:pPr>
            <w:r>
              <w:rPr>
                <w:b/>
                <w:sz w:val="18"/>
                <w:szCs w:val="18"/>
              </w:rPr>
              <w:t>Applications by natural persons only</w:t>
            </w:r>
          </w:p>
        </w:tc>
        <w:tc>
          <w:tcPr>
            <w:tcW w:w="2623" w:type="dxa"/>
            <w:gridSpan w:val="4"/>
            <w:noWrap/>
            <w:tcMar>
              <w:left w:w="57" w:type="dxa"/>
              <w:right w:w="57" w:type="dxa"/>
            </w:tcMar>
          </w:tcPr>
          <w:p w:rsidR="00E67BB0" w:rsidRPr="00276F73" w:rsidRDefault="00E67BB0" w:rsidP="00E67BB0">
            <w:pPr>
              <w:spacing w:before="20"/>
              <w:jc w:val="center"/>
              <w:rPr>
                <w:b/>
                <w:sz w:val="18"/>
                <w:szCs w:val="18"/>
              </w:rPr>
            </w:pPr>
            <w:r>
              <w:rPr>
                <w:b/>
                <w:sz w:val="18"/>
                <w:szCs w:val="18"/>
              </w:rPr>
              <w:t>Applications claiming fee reduction</w:t>
            </w:r>
          </w:p>
        </w:tc>
        <w:tc>
          <w:tcPr>
            <w:tcW w:w="1575" w:type="dxa"/>
            <w:gridSpan w:val="2"/>
            <w:noWrap/>
            <w:tcMar>
              <w:left w:w="57" w:type="dxa"/>
              <w:right w:w="57" w:type="dxa"/>
            </w:tcMar>
          </w:tcPr>
          <w:p w:rsidR="00E67BB0" w:rsidRPr="00276F73" w:rsidRDefault="00E67BB0" w:rsidP="00E67BB0">
            <w:pPr>
              <w:spacing w:before="20"/>
              <w:jc w:val="center"/>
              <w:rPr>
                <w:b/>
                <w:sz w:val="18"/>
                <w:szCs w:val="18"/>
              </w:rPr>
            </w:pPr>
            <w:r>
              <w:rPr>
                <w:b/>
                <w:sz w:val="18"/>
                <w:szCs w:val="18"/>
              </w:rPr>
              <w:t>% of all applications with reduction</w:t>
            </w:r>
          </w:p>
        </w:tc>
        <w:tc>
          <w:tcPr>
            <w:tcW w:w="1434" w:type="dxa"/>
            <w:gridSpan w:val="2"/>
            <w:noWrap/>
            <w:tcMar>
              <w:left w:w="57" w:type="dxa"/>
              <w:right w:w="57" w:type="dxa"/>
            </w:tcMar>
          </w:tcPr>
          <w:p w:rsidR="00E67BB0" w:rsidRPr="00276F73" w:rsidRDefault="00E67BB0" w:rsidP="00E67BB0">
            <w:pPr>
              <w:spacing w:before="20"/>
              <w:jc w:val="center"/>
              <w:rPr>
                <w:b/>
                <w:sz w:val="18"/>
                <w:szCs w:val="18"/>
              </w:rPr>
            </w:pPr>
            <w:r>
              <w:rPr>
                <w:b/>
                <w:sz w:val="18"/>
                <w:szCs w:val="18"/>
              </w:rPr>
              <w:t>Change in applications</w:t>
            </w:r>
          </w:p>
        </w:tc>
      </w:tr>
      <w:tr w:rsidR="00E67BB0" w:rsidRPr="00735C19" w:rsidTr="00E67BB0">
        <w:trPr>
          <w:cantSplit/>
          <w:trHeight w:val="264"/>
          <w:tblHeader/>
        </w:trPr>
        <w:tc>
          <w:tcPr>
            <w:tcW w:w="2802" w:type="dxa"/>
            <w:gridSpan w:val="2"/>
            <w:tcBorders>
              <w:top w:val="nil"/>
            </w:tcBorders>
            <w:noWrap/>
            <w:hideMark/>
          </w:tcPr>
          <w:p w:rsidR="00E67BB0" w:rsidRPr="00276F73" w:rsidRDefault="00E67BB0" w:rsidP="00E67BB0">
            <w:pPr>
              <w:spacing w:before="20"/>
              <w:rPr>
                <w:b/>
                <w:sz w:val="18"/>
                <w:szCs w:val="18"/>
              </w:rPr>
            </w:pPr>
            <w:r>
              <w:rPr>
                <w:b/>
                <w:sz w:val="18"/>
                <w:szCs w:val="18"/>
              </w:rPr>
              <w:t>ST.3 code, State</w:t>
            </w:r>
          </w:p>
        </w:tc>
        <w:tc>
          <w:tcPr>
            <w:tcW w:w="779" w:type="dxa"/>
            <w:tcBorders>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y-2</w:t>
            </w:r>
          </w:p>
        </w:tc>
        <w:tc>
          <w:tcPr>
            <w:tcW w:w="780" w:type="dxa"/>
            <w:tcBorders>
              <w:left w:val="dotted" w:sz="4" w:space="0" w:color="auto"/>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y-1</w:t>
            </w:r>
          </w:p>
        </w:tc>
        <w:tc>
          <w:tcPr>
            <w:tcW w:w="779" w:type="dxa"/>
            <w:tcBorders>
              <w:left w:val="dotted" w:sz="4" w:space="0" w:color="auto"/>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y+1</w:t>
            </w:r>
          </w:p>
        </w:tc>
        <w:tc>
          <w:tcPr>
            <w:tcW w:w="780" w:type="dxa"/>
            <w:tcBorders>
              <w:lef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y+2</w:t>
            </w:r>
          </w:p>
        </w:tc>
        <w:tc>
          <w:tcPr>
            <w:tcW w:w="655" w:type="dxa"/>
            <w:tcBorders>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y-2</w:t>
            </w:r>
          </w:p>
        </w:tc>
        <w:tc>
          <w:tcPr>
            <w:tcW w:w="656" w:type="dxa"/>
            <w:tcBorders>
              <w:left w:val="dotted" w:sz="4" w:space="0" w:color="auto"/>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y-1</w:t>
            </w:r>
          </w:p>
        </w:tc>
        <w:tc>
          <w:tcPr>
            <w:tcW w:w="655" w:type="dxa"/>
            <w:tcBorders>
              <w:left w:val="dotted" w:sz="4" w:space="0" w:color="auto"/>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y+2</w:t>
            </w:r>
          </w:p>
        </w:tc>
        <w:tc>
          <w:tcPr>
            <w:tcW w:w="656" w:type="dxa"/>
            <w:tcBorders>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y-2</w:t>
            </w:r>
          </w:p>
        </w:tc>
        <w:tc>
          <w:tcPr>
            <w:tcW w:w="655" w:type="dxa"/>
            <w:tcBorders>
              <w:left w:val="dotted" w:sz="4" w:space="0" w:color="auto"/>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y-1</w:t>
            </w:r>
          </w:p>
        </w:tc>
        <w:tc>
          <w:tcPr>
            <w:tcW w:w="656" w:type="dxa"/>
            <w:tcBorders>
              <w:left w:val="dotted" w:sz="4" w:space="0" w:color="auto"/>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sidRPr="00276F73">
              <w:rPr>
                <w:b/>
                <w:sz w:val="18"/>
                <w:szCs w:val="18"/>
              </w:rPr>
              <w:t>y+2</w:t>
            </w:r>
          </w:p>
        </w:tc>
        <w:tc>
          <w:tcPr>
            <w:tcW w:w="787" w:type="dxa"/>
            <w:tcBorders>
              <w:righ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Pr>
                <w:b/>
                <w:sz w:val="18"/>
                <w:szCs w:val="18"/>
              </w:rPr>
              <w:t>Before</w:t>
            </w:r>
          </w:p>
        </w:tc>
        <w:tc>
          <w:tcPr>
            <w:tcW w:w="788" w:type="dxa"/>
            <w:tcBorders>
              <w:left w:val="dotted" w:sz="4" w:space="0" w:color="auto"/>
            </w:tcBorders>
            <w:noWrap/>
            <w:tcMar>
              <w:left w:w="57" w:type="dxa"/>
              <w:right w:w="57" w:type="dxa"/>
            </w:tcMar>
            <w:hideMark/>
          </w:tcPr>
          <w:p w:rsidR="00E67BB0" w:rsidRPr="00276F73" w:rsidRDefault="00E67BB0" w:rsidP="00E67BB0">
            <w:pPr>
              <w:spacing w:before="20"/>
              <w:jc w:val="center"/>
              <w:rPr>
                <w:b/>
                <w:sz w:val="18"/>
                <w:szCs w:val="18"/>
              </w:rPr>
            </w:pPr>
            <w:r>
              <w:rPr>
                <w:b/>
                <w:sz w:val="18"/>
                <w:szCs w:val="18"/>
              </w:rPr>
              <w:t>After</w:t>
            </w:r>
          </w:p>
        </w:tc>
        <w:tc>
          <w:tcPr>
            <w:tcW w:w="717" w:type="dxa"/>
            <w:noWrap/>
            <w:tcMar>
              <w:left w:w="57" w:type="dxa"/>
              <w:right w:w="57" w:type="dxa"/>
            </w:tcMar>
            <w:hideMark/>
          </w:tcPr>
          <w:p w:rsidR="00E67BB0" w:rsidRPr="00276F73" w:rsidRDefault="00E67BB0" w:rsidP="00E67BB0">
            <w:pPr>
              <w:spacing w:before="20"/>
              <w:jc w:val="center"/>
              <w:rPr>
                <w:b/>
                <w:sz w:val="18"/>
                <w:szCs w:val="18"/>
              </w:rPr>
            </w:pPr>
            <w:r>
              <w:rPr>
                <w:b/>
                <w:sz w:val="18"/>
                <w:szCs w:val="18"/>
              </w:rPr>
              <w:t>Total</w:t>
            </w:r>
          </w:p>
        </w:tc>
        <w:tc>
          <w:tcPr>
            <w:tcW w:w="717" w:type="dxa"/>
            <w:noWrap/>
            <w:tcMar>
              <w:left w:w="57" w:type="dxa"/>
              <w:right w:w="57" w:type="dxa"/>
            </w:tcMar>
            <w:hideMark/>
          </w:tcPr>
          <w:p w:rsidR="00E67BB0" w:rsidRPr="00276F73" w:rsidRDefault="00E67BB0" w:rsidP="00E67BB0">
            <w:pPr>
              <w:spacing w:before="20"/>
              <w:jc w:val="center"/>
              <w:rPr>
                <w:b/>
                <w:sz w:val="18"/>
                <w:szCs w:val="18"/>
              </w:rPr>
            </w:pPr>
            <w:r>
              <w:rPr>
                <w:b/>
                <w:sz w:val="18"/>
                <w:szCs w:val="18"/>
              </w:rPr>
              <w:t>Nat.</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Antigua and Barbuda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AL</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Albania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AM</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Armenia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78%</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Argentina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Azerbaijan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Bosnia and Herzegovina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BB</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Barbados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159</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Bulgaria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BH</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Bahrain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 xml:space="preserve">Bolivia, </w:t>
            </w:r>
            <w:proofErr w:type="spellStart"/>
            <w:r w:rsidRPr="00735C19">
              <w:rPr>
                <w:sz w:val="18"/>
                <w:szCs w:val="18"/>
              </w:rPr>
              <w:t>Plurinational</w:t>
            </w:r>
            <w:proofErr w:type="spellEnd"/>
            <w:r w:rsidRPr="00735C19">
              <w:rPr>
                <w:sz w:val="18"/>
                <w:szCs w:val="18"/>
              </w:rPr>
              <w:t xml:space="preserve"> State of</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Brazil</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633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554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217</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248</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BW</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Botswana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BY</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Belarus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Belize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+83%</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Congo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CI</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Cote d'Ivoire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CL</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Chile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165</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180</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CM</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Cameroon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China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23,632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27,082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34,533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46,363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3,169</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3,494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5,922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7,111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3,250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3,124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5,264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5,773</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Colombia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Costa Rica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CU</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Cuba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CZ</w:t>
            </w:r>
          </w:p>
        </w:tc>
        <w:tc>
          <w:tcPr>
            <w:tcW w:w="2268" w:type="dxa"/>
            <w:tcBorders>
              <w:left w:val="nil"/>
            </w:tcBorders>
            <w:noWrap/>
            <w:hideMark/>
          </w:tcPr>
          <w:p w:rsidR="00B86895" w:rsidRPr="00735C19" w:rsidRDefault="00B86895" w:rsidP="00882E0E">
            <w:pPr>
              <w:spacing w:before="20"/>
              <w:rPr>
                <w:sz w:val="18"/>
                <w:szCs w:val="18"/>
              </w:rPr>
            </w:pPr>
            <w:proofErr w:type="spellStart"/>
            <w:r w:rsidRPr="00735C19">
              <w:rPr>
                <w:sz w:val="18"/>
                <w:szCs w:val="18"/>
              </w:rPr>
              <w:t>Czechia</w:t>
            </w:r>
            <w:proofErr w:type="spellEnd"/>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DM</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Dominica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DO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Dominican Republic</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lastRenderedPageBreak/>
              <w:t>DZ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Algeria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86%</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EC</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Ecuador</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EE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Estonia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EG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Egypt</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FM</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Micronesia (Federated States of)</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GA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Gabon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GE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Georgia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GH</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Ghana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GT</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Guatemala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HN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Honduras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HR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Croatia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HU</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Hungary</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167</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83</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73</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ID</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Indonesia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India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1,414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1,338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1,519</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1,525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497</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475</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IQ</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Iraq</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Iran (Islamic Republic of)</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70</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66</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45</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59%</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JM</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Jamaica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JO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Jordan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Kenya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Kyrgyzstan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Saint Kitts and Nevis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KP</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Democratic People's Republic of Korea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88%</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Kazakhstan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74%</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LB</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Lebanon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LC</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Saint Lucia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LK</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Sri Lanka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LT</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Lithuania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LV</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Latvia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LY</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Libya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lastRenderedPageBreak/>
              <w:t>MA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Morocco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MD</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Republic of Moldova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Montenegro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MH</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Marshall Islands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MK</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The former Yugoslav Republic of Macedonia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Mongolia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MU</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Mauritius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MX</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Mexico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289</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290</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139</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MY</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Malaysia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400</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NA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Namibia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NG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Nigeria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NI</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Nicaragua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OM</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Oman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PA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Panama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PE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Peru</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66%</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+85%</w:t>
            </w:r>
          </w:p>
        </w:tc>
      </w:tr>
      <w:tr w:rsidR="00B86895" w:rsidRPr="00735C19" w:rsidTr="00276F73">
        <w:trPr>
          <w:cantSplit/>
          <w:trHeight w:val="264"/>
        </w:trPr>
        <w:tc>
          <w:tcPr>
            <w:tcW w:w="534" w:type="dxa"/>
            <w:tcBorders>
              <w:right w:val="nil"/>
            </w:tcBorders>
            <w:noWrap/>
          </w:tcPr>
          <w:p w:rsidR="00B86895" w:rsidRPr="00735C19" w:rsidRDefault="00B86895" w:rsidP="00882E0E">
            <w:pPr>
              <w:spacing w:before="20"/>
              <w:rPr>
                <w:sz w:val="18"/>
                <w:szCs w:val="18"/>
              </w:rPr>
            </w:pPr>
            <w:r w:rsidRPr="00735C19">
              <w:rPr>
                <w:sz w:val="18"/>
                <w:szCs w:val="18"/>
              </w:rPr>
              <w:t>PH</w:t>
            </w:r>
          </w:p>
        </w:tc>
        <w:tc>
          <w:tcPr>
            <w:tcW w:w="2268" w:type="dxa"/>
            <w:tcBorders>
              <w:left w:val="nil"/>
            </w:tcBorders>
            <w:noWrap/>
          </w:tcPr>
          <w:p w:rsidR="00B86895" w:rsidRPr="00735C19" w:rsidRDefault="00B86895" w:rsidP="00882E0E">
            <w:pPr>
              <w:spacing w:before="20"/>
              <w:rPr>
                <w:sz w:val="18"/>
                <w:szCs w:val="18"/>
              </w:rPr>
            </w:pPr>
            <w:r w:rsidRPr="00735C19">
              <w:rPr>
                <w:sz w:val="18"/>
                <w:szCs w:val="18"/>
              </w:rPr>
              <w:t>Philippines</w:t>
            </w:r>
          </w:p>
        </w:tc>
        <w:tc>
          <w:tcPr>
            <w:tcW w:w="779"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31</w:t>
            </w:r>
          </w:p>
        </w:tc>
        <w:tc>
          <w:tcPr>
            <w:tcW w:w="780"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29</w:t>
            </w:r>
          </w:p>
        </w:tc>
        <w:tc>
          <w:tcPr>
            <w:tcW w:w="779"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21</w:t>
            </w:r>
          </w:p>
        </w:tc>
        <w:tc>
          <w:tcPr>
            <w:tcW w:w="780"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30</w:t>
            </w:r>
          </w:p>
        </w:tc>
        <w:tc>
          <w:tcPr>
            <w:tcW w:w="655"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19</w:t>
            </w: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22</w:t>
            </w: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15</w:t>
            </w: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23</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17</w:t>
            </w: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18</w:t>
            </w: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15</w:t>
            </w: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17</w:t>
            </w:r>
          </w:p>
        </w:tc>
        <w:tc>
          <w:tcPr>
            <w:tcW w:w="787"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58%</w:t>
            </w:r>
          </w:p>
        </w:tc>
        <w:tc>
          <w:tcPr>
            <w:tcW w:w="788"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63%</w:t>
            </w:r>
          </w:p>
        </w:tc>
        <w:tc>
          <w:tcPr>
            <w:tcW w:w="717" w:type="dxa"/>
            <w:noWrap/>
            <w:tcMar>
              <w:left w:w="57" w:type="dxa"/>
              <w:right w:w="57" w:type="dxa"/>
            </w:tcMar>
          </w:tcPr>
          <w:p w:rsidR="00B86895" w:rsidRPr="00735C19" w:rsidRDefault="00B86895" w:rsidP="00882E0E">
            <w:pPr>
              <w:spacing w:before="20"/>
              <w:jc w:val="right"/>
              <w:rPr>
                <w:sz w:val="18"/>
                <w:szCs w:val="18"/>
              </w:rPr>
            </w:pPr>
            <w:r w:rsidRPr="00735C19">
              <w:rPr>
                <w:sz w:val="18"/>
                <w:szCs w:val="18"/>
              </w:rPr>
              <w:t>-15%</w:t>
            </w:r>
          </w:p>
        </w:tc>
        <w:tc>
          <w:tcPr>
            <w:tcW w:w="717" w:type="dxa"/>
            <w:noWrap/>
            <w:tcMar>
              <w:left w:w="57" w:type="dxa"/>
              <w:right w:w="57" w:type="dxa"/>
            </w:tcMar>
          </w:tcPr>
          <w:p w:rsidR="00B86895" w:rsidRPr="00735C19" w:rsidRDefault="00B86895" w:rsidP="00882E0E">
            <w:pPr>
              <w:spacing w:before="20"/>
              <w:jc w:val="right"/>
              <w:rPr>
                <w:sz w:val="18"/>
                <w:szCs w:val="18"/>
              </w:rPr>
            </w:pPr>
            <w:r w:rsidRPr="00735C19">
              <w:rPr>
                <w:sz w:val="18"/>
                <w:szCs w:val="18"/>
              </w:rPr>
              <w:t>-7%</w:t>
            </w:r>
          </w:p>
        </w:tc>
      </w:tr>
      <w:tr w:rsidR="00B86895" w:rsidRPr="00735C19" w:rsidTr="00276F73">
        <w:trPr>
          <w:cantSplit/>
          <w:trHeight w:val="264"/>
        </w:trPr>
        <w:tc>
          <w:tcPr>
            <w:tcW w:w="534" w:type="dxa"/>
            <w:tcBorders>
              <w:right w:val="nil"/>
            </w:tcBorders>
            <w:noWrap/>
          </w:tcPr>
          <w:p w:rsidR="00B86895" w:rsidRPr="00735C19" w:rsidRDefault="00B86895" w:rsidP="00882E0E">
            <w:pPr>
              <w:spacing w:before="20"/>
              <w:rPr>
                <w:sz w:val="18"/>
                <w:szCs w:val="18"/>
              </w:rPr>
            </w:pPr>
            <w:r w:rsidRPr="00735C19">
              <w:rPr>
                <w:sz w:val="18"/>
                <w:szCs w:val="18"/>
              </w:rPr>
              <w:t>PK</w:t>
            </w:r>
          </w:p>
        </w:tc>
        <w:tc>
          <w:tcPr>
            <w:tcW w:w="2268" w:type="dxa"/>
            <w:tcBorders>
              <w:left w:val="nil"/>
            </w:tcBorders>
            <w:noWrap/>
          </w:tcPr>
          <w:p w:rsidR="00B86895" w:rsidRPr="00735C19" w:rsidRDefault="00B86895" w:rsidP="00882E0E">
            <w:pPr>
              <w:spacing w:before="20"/>
              <w:rPr>
                <w:sz w:val="18"/>
                <w:szCs w:val="18"/>
              </w:rPr>
            </w:pPr>
            <w:r w:rsidRPr="00735C19">
              <w:rPr>
                <w:sz w:val="18"/>
                <w:szCs w:val="18"/>
              </w:rPr>
              <w:t>Pakistan</w:t>
            </w:r>
          </w:p>
        </w:tc>
        <w:tc>
          <w:tcPr>
            <w:tcW w:w="779"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tcPr>
          <w:p w:rsidR="00B86895" w:rsidRPr="00735C19" w:rsidRDefault="00B86895" w:rsidP="00882E0E">
            <w:pPr>
              <w:tabs>
                <w:tab w:val="left" w:pos="420"/>
              </w:tabs>
              <w:spacing w:before="20"/>
              <w:jc w:val="right"/>
              <w:rPr>
                <w:sz w:val="18"/>
                <w:szCs w:val="18"/>
              </w:rPr>
            </w:pPr>
            <w:r>
              <w:rPr>
                <w:sz w:val="18"/>
                <w:szCs w:val="18"/>
              </w:rPr>
              <w:t>0%</w:t>
            </w:r>
          </w:p>
        </w:tc>
        <w:tc>
          <w:tcPr>
            <w:tcW w:w="788"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Pr>
                <w:sz w:val="18"/>
                <w:szCs w:val="18"/>
              </w:rPr>
              <w:t>0%</w:t>
            </w:r>
          </w:p>
        </w:tc>
        <w:tc>
          <w:tcPr>
            <w:tcW w:w="717" w:type="dxa"/>
            <w:noWrap/>
            <w:tcMar>
              <w:left w:w="57" w:type="dxa"/>
              <w:right w:w="57" w:type="dxa"/>
            </w:tcMar>
          </w:tcPr>
          <w:p w:rsidR="00B86895" w:rsidRPr="00735C19" w:rsidRDefault="00B86895" w:rsidP="00882E0E">
            <w:pPr>
              <w:spacing w:before="20"/>
              <w:jc w:val="right"/>
              <w:rPr>
                <w:sz w:val="18"/>
                <w:szCs w:val="18"/>
              </w:rPr>
            </w:pPr>
            <w:r>
              <w:rPr>
                <w:sz w:val="18"/>
                <w:szCs w:val="18"/>
              </w:rPr>
              <w:t>+200%</w:t>
            </w:r>
          </w:p>
        </w:tc>
        <w:tc>
          <w:tcPr>
            <w:tcW w:w="717" w:type="dxa"/>
            <w:noWrap/>
            <w:tcMar>
              <w:left w:w="57" w:type="dxa"/>
              <w:right w:w="57" w:type="dxa"/>
            </w:tcMar>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PL</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Poland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375</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+91%</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PY</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Paraguay</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RO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Romania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RS</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Serbia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RU</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Russian Federation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1,033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820</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862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1,021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598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468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454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543</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484</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SC</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Seychelles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-62%</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SK</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Slovakia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SV</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El Salvador</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SY</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Syrian Arab Republic</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Swaziland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TH</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Thailand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159</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TN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Tunisia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lastRenderedPageBreak/>
              <w:t>TO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Tonga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TR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Turkey</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822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910</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1,024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1,148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268</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289</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267</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TT</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Trinidad and Tobago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UA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Ukraine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137</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96</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123</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72%</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UY</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Uruguay</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UZ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Uzbekistan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VC</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Saint Vincent and the Grenadines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VE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Venezuela, Bolivarian Republic</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VN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Viet Nam</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ZA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South Africa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304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117</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ZW</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Zimbabwe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r>
    </w:tbl>
    <w:p w:rsidR="003B5B85" w:rsidRDefault="003B5B85">
      <w:pPr>
        <w:rPr>
          <w:b/>
        </w:rPr>
      </w:pPr>
      <w:r>
        <w:rPr>
          <w:b/>
        </w:rPr>
        <w:br w:type="page"/>
      </w:r>
    </w:p>
    <w:p w:rsidR="00182FB4" w:rsidRDefault="003B5B85" w:rsidP="00182FB4">
      <w:pPr>
        <w:spacing w:after="120"/>
        <w:ind w:right="821"/>
        <w:jc w:val="center"/>
        <w:rPr>
          <w:b/>
        </w:rPr>
      </w:pPr>
      <w:r w:rsidRPr="003B5B85">
        <w:rPr>
          <w:b/>
        </w:rPr>
        <w:lastRenderedPageBreak/>
        <w:t>Table D</w:t>
      </w:r>
    </w:p>
    <w:p w:rsidR="00E67BB0" w:rsidRPr="003B5B85" w:rsidRDefault="003B5B85" w:rsidP="00182FB4">
      <w:pPr>
        <w:spacing w:after="120"/>
        <w:ind w:right="821"/>
        <w:jc w:val="center"/>
        <w:rPr>
          <w:b/>
        </w:rPr>
      </w:pPr>
      <w:r w:rsidRPr="003B5B85">
        <w:rPr>
          <w:b/>
        </w:rPr>
        <w:t>Least</w:t>
      </w:r>
      <w:r w:rsidRPr="003B5B85">
        <w:rPr>
          <w:b/>
        </w:rPr>
        <w:noBreakHyphen/>
        <w:t>developed countries, whose nationals and residents are eligible for the fee reduction whether they are natural persons or not</w:t>
      </w:r>
    </w:p>
    <w:p w:rsidR="00E67BB0" w:rsidRDefault="00E67BB0" w:rsidP="00182FB4">
      <w:pPr>
        <w:spacing w:after="120"/>
        <w:ind w:right="821"/>
        <w:jc w:val="cente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517CB8" w:rsidRPr="00735C19" w:rsidTr="00865F79">
        <w:trPr>
          <w:cantSplit/>
          <w:trHeight w:val="264"/>
          <w:tblHeader/>
        </w:trPr>
        <w:tc>
          <w:tcPr>
            <w:tcW w:w="534" w:type="dxa"/>
            <w:tcBorders>
              <w:bottom w:val="nil"/>
              <w:right w:val="nil"/>
            </w:tcBorders>
            <w:noWrap/>
          </w:tcPr>
          <w:p w:rsidR="00517CB8" w:rsidRPr="00735C19" w:rsidRDefault="00517CB8" w:rsidP="00865F79">
            <w:pPr>
              <w:spacing w:before="20"/>
              <w:rPr>
                <w:sz w:val="18"/>
                <w:szCs w:val="18"/>
              </w:rPr>
            </w:pPr>
          </w:p>
        </w:tc>
        <w:tc>
          <w:tcPr>
            <w:tcW w:w="2268" w:type="dxa"/>
            <w:tcBorders>
              <w:left w:val="nil"/>
              <w:bottom w:val="nil"/>
            </w:tcBorders>
            <w:noWrap/>
          </w:tcPr>
          <w:p w:rsidR="00517CB8" w:rsidRPr="00735C19" w:rsidRDefault="00517CB8" w:rsidP="00865F79">
            <w:pPr>
              <w:spacing w:before="20"/>
              <w:rPr>
                <w:sz w:val="18"/>
                <w:szCs w:val="18"/>
              </w:rPr>
            </w:pPr>
          </w:p>
        </w:tc>
        <w:tc>
          <w:tcPr>
            <w:tcW w:w="3118" w:type="dxa"/>
            <w:gridSpan w:val="4"/>
            <w:noWrap/>
            <w:tcMar>
              <w:left w:w="57" w:type="dxa"/>
              <w:right w:w="57" w:type="dxa"/>
            </w:tcMar>
          </w:tcPr>
          <w:p w:rsidR="00517CB8" w:rsidRPr="00276F73" w:rsidRDefault="00517CB8" w:rsidP="00865F79">
            <w:pPr>
              <w:spacing w:before="20"/>
              <w:jc w:val="center"/>
              <w:rPr>
                <w:b/>
                <w:sz w:val="18"/>
                <w:szCs w:val="18"/>
              </w:rPr>
            </w:pPr>
            <w:r w:rsidRPr="00276F73">
              <w:rPr>
                <w:b/>
                <w:sz w:val="18"/>
                <w:szCs w:val="18"/>
              </w:rPr>
              <w:t>Total</w:t>
            </w:r>
            <w:r>
              <w:rPr>
                <w:b/>
                <w:sz w:val="18"/>
                <w:szCs w:val="18"/>
              </w:rPr>
              <w:t xml:space="preserve"> Applications</w:t>
            </w:r>
          </w:p>
        </w:tc>
        <w:tc>
          <w:tcPr>
            <w:tcW w:w="2622" w:type="dxa"/>
            <w:gridSpan w:val="4"/>
            <w:noWrap/>
            <w:tcMar>
              <w:left w:w="57" w:type="dxa"/>
              <w:right w:w="57" w:type="dxa"/>
            </w:tcMar>
          </w:tcPr>
          <w:p w:rsidR="00517CB8" w:rsidRPr="00276F73" w:rsidRDefault="00517CB8" w:rsidP="00865F79">
            <w:pPr>
              <w:spacing w:before="20"/>
              <w:jc w:val="center"/>
              <w:rPr>
                <w:b/>
                <w:sz w:val="18"/>
                <w:szCs w:val="18"/>
              </w:rPr>
            </w:pPr>
            <w:r>
              <w:rPr>
                <w:b/>
                <w:sz w:val="18"/>
                <w:szCs w:val="18"/>
              </w:rPr>
              <w:t>Applications by natural persons only</w:t>
            </w:r>
          </w:p>
        </w:tc>
        <w:tc>
          <w:tcPr>
            <w:tcW w:w="2623" w:type="dxa"/>
            <w:gridSpan w:val="4"/>
            <w:noWrap/>
            <w:tcMar>
              <w:left w:w="57" w:type="dxa"/>
              <w:right w:w="57" w:type="dxa"/>
            </w:tcMar>
          </w:tcPr>
          <w:p w:rsidR="00517CB8" w:rsidRPr="00276F73" w:rsidRDefault="00517CB8" w:rsidP="00865F79">
            <w:pPr>
              <w:spacing w:before="20"/>
              <w:jc w:val="center"/>
              <w:rPr>
                <w:b/>
                <w:sz w:val="18"/>
                <w:szCs w:val="18"/>
              </w:rPr>
            </w:pPr>
            <w:r>
              <w:rPr>
                <w:b/>
                <w:sz w:val="18"/>
                <w:szCs w:val="18"/>
              </w:rPr>
              <w:t>Applications claiming fee reduction</w:t>
            </w:r>
          </w:p>
        </w:tc>
        <w:tc>
          <w:tcPr>
            <w:tcW w:w="1575" w:type="dxa"/>
            <w:gridSpan w:val="2"/>
            <w:noWrap/>
            <w:tcMar>
              <w:left w:w="57" w:type="dxa"/>
              <w:right w:w="57" w:type="dxa"/>
            </w:tcMar>
          </w:tcPr>
          <w:p w:rsidR="00517CB8" w:rsidRPr="00276F73" w:rsidRDefault="00517CB8" w:rsidP="00865F79">
            <w:pPr>
              <w:spacing w:before="20"/>
              <w:jc w:val="center"/>
              <w:rPr>
                <w:b/>
                <w:sz w:val="18"/>
                <w:szCs w:val="18"/>
              </w:rPr>
            </w:pPr>
            <w:r>
              <w:rPr>
                <w:b/>
                <w:sz w:val="18"/>
                <w:szCs w:val="18"/>
              </w:rPr>
              <w:t>% of all applications with reduction</w:t>
            </w:r>
          </w:p>
        </w:tc>
        <w:tc>
          <w:tcPr>
            <w:tcW w:w="1434" w:type="dxa"/>
            <w:gridSpan w:val="2"/>
            <w:noWrap/>
            <w:tcMar>
              <w:left w:w="57" w:type="dxa"/>
              <w:right w:w="57" w:type="dxa"/>
            </w:tcMar>
          </w:tcPr>
          <w:p w:rsidR="00517CB8" w:rsidRPr="00276F73" w:rsidRDefault="00517CB8" w:rsidP="00865F79">
            <w:pPr>
              <w:spacing w:before="20"/>
              <w:jc w:val="center"/>
              <w:rPr>
                <w:b/>
                <w:sz w:val="18"/>
                <w:szCs w:val="18"/>
              </w:rPr>
            </w:pPr>
            <w:r>
              <w:rPr>
                <w:b/>
                <w:sz w:val="18"/>
                <w:szCs w:val="18"/>
              </w:rPr>
              <w:t>Change in applications</w:t>
            </w:r>
          </w:p>
        </w:tc>
      </w:tr>
      <w:tr w:rsidR="00517CB8" w:rsidRPr="00735C19" w:rsidTr="00865F79">
        <w:trPr>
          <w:cantSplit/>
          <w:trHeight w:val="264"/>
          <w:tblHeader/>
        </w:trPr>
        <w:tc>
          <w:tcPr>
            <w:tcW w:w="2802" w:type="dxa"/>
            <w:gridSpan w:val="2"/>
            <w:tcBorders>
              <w:top w:val="nil"/>
            </w:tcBorders>
            <w:noWrap/>
            <w:hideMark/>
          </w:tcPr>
          <w:p w:rsidR="00517CB8" w:rsidRPr="00276F73" w:rsidRDefault="00517CB8" w:rsidP="00865F79">
            <w:pPr>
              <w:spacing w:before="20"/>
              <w:rPr>
                <w:b/>
                <w:sz w:val="18"/>
                <w:szCs w:val="18"/>
              </w:rPr>
            </w:pPr>
            <w:r>
              <w:rPr>
                <w:b/>
                <w:sz w:val="18"/>
                <w:szCs w:val="18"/>
              </w:rPr>
              <w:t>ST.3 code, State</w:t>
            </w:r>
          </w:p>
        </w:tc>
        <w:tc>
          <w:tcPr>
            <w:tcW w:w="779"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780"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779"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780"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5"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6"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5"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6"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5"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787"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Pr>
                <w:b/>
                <w:sz w:val="18"/>
                <w:szCs w:val="18"/>
              </w:rPr>
              <w:t>Before</w:t>
            </w:r>
          </w:p>
        </w:tc>
        <w:tc>
          <w:tcPr>
            <w:tcW w:w="788"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Pr>
                <w:b/>
                <w:sz w:val="18"/>
                <w:szCs w:val="18"/>
              </w:rPr>
              <w:t>After</w:t>
            </w:r>
          </w:p>
        </w:tc>
        <w:tc>
          <w:tcPr>
            <w:tcW w:w="717" w:type="dxa"/>
            <w:noWrap/>
            <w:tcMar>
              <w:left w:w="57" w:type="dxa"/>
              <w:right w:w="57" w:type="dxa"/>
            </w:tcMar>
            <w:hideMark/>
          </w:tcPr>
          <w:p w:rsidR="00517CB8" w:rsidRPr="00276F73" w:rsidRDefault="00517CB8" w:rsidP="00865F79">
            <w:pPr>
              <w:spacing w:before="20"/>
              <w:jc w:val="center"/>
              <w:rPr>
                <w:b/>
                <w:sz w:val="18"/>
                <w:szCs w:val="18"/>
              </w:rPr>
            </w:pPr>
            <w:r>
              <w:rPr>
                <w:b/>
                <w:sz w:val="18"/>
                <w:szCs w:val="18"/>
              </w:rPr>
              <w:t>Total</w:t>
            </w:r>
          </w:p>
        </w:tc>
        <w:tc>
          <w:tcPr>
            <w:tcW w:w="717" w:type="dxa"/>
            <w:noWrap/>
            <w:tcMar>
              <w:left w:w="57" w:type="dxa"/>
              <w:right w:w="57" w:type="dxa"/>
            </w:tcMar>
            <w:hideMark/>
          </w:tcPr>
          <w:p w:rsidR="00517CB8" w:rsidRPr="00276F73" w:rsidRDefault="00517CB8" w:rsidP="00865F79">
            <w:pPr>
              <w:spacing w:before="20"/>
              <w:jc w:val="center"/>
              <w:rPr>
                <w:b/>
                <w:sz w:val="18"/>
                <w:szCs w:val="18"/>
              </w:rPr>
            </w:pPr>
            <w:r>
              <w:rPr>
                <w:b/>
                <w:sz w:val="18"/>
                <w:szCs w:val="18"/>
              </w:rPr>
              <w:t>Nat.</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Angola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BD</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Bangladesh</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BI</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Burundi</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CD</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Democratic Republic of the Congo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ER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Eritrea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KH</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Cambodia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Lao People's Democratic Republic</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Liberia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Madagascar</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DA4B9C">
        <w:trPr>
          <w:cantSplit/>
          <w:trHeight w:val="264"/>
        </w:trPr>
        <w:tc>
          <w:tcPr>
            <w:tcW w:w="534" w:type="dxa"/>
            <w:tcBorders>
              <w:right w:val="nil"/>
            </w:tcBorders>
            <w:noWrap/>
            <w:tcMar>
              <w:left w:w="115" w:type="dxa"/>
              <w:right w:w="72" w:type="dxa"/>
            </w:tcMar>
            <w:hideMark/>
          </w:tcPr>
          <w:p w:rsidR="00B86895" w:rsidRPr="00735C19" w:rsidRDefault="00B86895" w:rsidP="00882E0E">
            <w:pPr>
              <w:spacing w:before="20"/>
              <w:rPr>
                <w:sz w:val="18"/>
                <w:szCs w:val="18"/>
              </w:rPr>
            </w:pPr>
            <w:r w:rsidRPr="00735C19">
              <w:rPr>
                <w:sz w:val="18"/>
                <w:szCs w:val="18"/>
              </w:rPr>
              <w:t>MW</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Malawi</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Mozambique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NE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Niger</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RW</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Rwanda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SD</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Sudan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SN</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Senegal</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TD</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Chad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TG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Togo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TZ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United Republic of Tanzania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UG</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Uganda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788" w:type="dxa"/>
            <w:tcBorders>
              <w:left w:val="dotted" w:sz="4" w:space="0" w:color="auto"/>
            </w:tcBorders>
            <w:noWrap/>
            <w:tcMar>
              <w:left w:w="57" w:type="dxa"/>
              <w:right w:w="57" w:type="dxa"/>
            </w:tcMar>
            <w:hideMark/>
          </w:tcPr>
          <w:p w:rsidR="00B86895" w:rsidRPr="00735C19" w:rsidRDefault="00AB1C9F" w:rsidP="00882E0E">
            <w:pPr>
              <w:spacing w:before="20"/>
              <w:jc w:val="right"/>
              <w:rPr>
                <w:sz w:val="18"/>
                <w:szCs w:val="18"/>
              </w:rPr>
            </w:pPr>
            <w:r>
              <w:rPr>
                <w:sz w:val="18"/>
                <w:szCs w:val="18"/>
              </w:rPr>
              <w:t>N/A</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VU</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Vanuatu</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WS</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Samoa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YE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Yemen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200%</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bl>
    <w:p w:rsidR="00182FB4" w:rsidRDefault="00182FB4">
      <w:pPr>
        <w:rPr>
          <w:b/>
        </w:rPr>
      </w:pPr>
      <w:r>
        <w:rPr>
          <w:b/>
        </w:rPr>
        <w:br w:type="page"/>
      </w:r>
    </w:p>
    <w:p w:rsidR="00182FB4" w:rsidRDefault="00517CB8" w:rsidP="00182FB4">
      <w:pPr>
        <w:spacing w:after="120"/>
        <w:ind w:right="821"/>
        <w:jc w:val="center"/>
        <w:rPr>
          <w:b/>
        </w:rPr>
      </w:pPr>
      <w:r w:rsidRPr="00517CB8">
        <w:rPr>
          <w:b/>
        </w:rPr>
        <w:lastRenderedPageBreak/>
        <w:t>Table E</w:t>
      </w:r>
    </w:p>
    <w:p w:rsidR="00517CB8" w:rsidRPr="00517CB8" w:rsidRDefault="00517CB8" w:rsidP="00182FB4">
      <w:pPr>
        <w:spacing w:after="120"/>
        <w:ind w:right="821"/>
        <w:jc w:val="center"/>
        <w:rPr>
          <w:b/>
        </w:rPr>
      </w:pPr>
      <w:r w:rsidRPr="00517CB8">
        <w:rPr>
          <w:b/>
        </w:rPr>
        <w:t xml:space="preserve">States whose nationals and residents were not eligible for the fee reduction for the entire period </w:t>
      </w:r>
      <w:r w:rsidR="00182FB4">
        <w:rPr>
          <w:b/>
        </w:rPr>
        <w:br/>
      </w:r>
      <w:r w:rsidRPr="00517CB8">
        <w:rPr>
          <w:b/>
        </w:rPr>
        <w:t>(included in the tables for the purposes of comparison of filing trends and proportion of applications by all natural persons)</w:t>
      </w:r>
    </w:p>
    <w:p w:rsidR="00517CB8" w:rsidRDefault="00517CB8" w:rsidP="00182FB4">
      <w:pPr>
        <w:spacing w:after="120"/>
        <w:ind w:right="821"/>
        <w:jc w:val="cente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517CB8" w:rsidRPr="00735C19" w:rsidTr="00865F79">
        <w:trPr>
          <w:cantSplit/>
          <w:trHeight w:val="264"/>
          <w:tblHeader/>
        </w:trPr>
        <w:tc>
          <w:tcPr>
            <w:tcW w:w="534" w:type="dxa"/>
            <w:tcBorders>
              <w:bottom w:val="nil"/>
              <w:right w:val="nil"/>
            </w:tcBorders>
            <w:noWrap/>
          </w:tcPr>
          <w:p w:rsidR="00517CB8" w:rsidRPr="00735C19" w:rsidRDefault="00517CB8" w:rsidP="00865F79">
            <w:pPr>
              <w:spacing w:before="20"/>
              <w:rPr>
                <w:sz w:val="18"/>
                <w:szCs w:val="18"/>
              </w:rPr>
            </w:pPr>
          </w:p>
        </w:tc>
        <w:tc>
          <w:tcPr>
            <w:tcW w:w="2268" w:type="dxa"/>
            <w:tcBorders>
              <w:left w:val="nil"/>
              <w:bottom w:val="nil"/>
            </w:tcBorders>
            <w:noWrap/>
          </w:tcPr>
          <w:p w:rsidR="00517CB8" w:rsidRPr="00735C19" w:rsidRDefault="00517CB8" w:rsidP="00865F79">
            <w:pPr>
              <w:spacing w:before="20"/>
              <w:rPr>
                <w:sz w:val="18"/>
                <w:szCs w:val="18"/>
              </w:rPr>
            </w:pPr>
          </w:p>
        </w:tc>
        <w:tc>
          <w:tcPr>
            <w:tcW w:w="3118" w:type="dxa"/>
            <w:gridSpan w:val="4"/>
            <w:noWrap/>
            <w:tcMar>
              <w:left w:w="57" w:type="dxa"/>
              <w:right w:w="57" w:type="dxa"/>
            </w:tcMar>
          </w:tcPr>
          <w:p w:rsidR="00517CB8" w:rsidRPr="00276F73" w:rsidRDefault="00517CB8" w:rsidP="00865F79">
            <w:pPr>
              <w:spacing w:before="20"/>
              <w:jc w:val="center"/>
              <w:rPr>
                <w:b/>
                <w:sz w:val="18"/>
                <w:szCs w:val="18"/>
              </w:rPr>
            </w:pPr>
            <w:r w:rsidRPr="00276F73">
              <w:rPr>
                <w:b/>
                <w:sz w:val="18"/>
                <w:szCs w:val="18"/>
              </w:rPr>
              <w:t>Total</w:t>
            </w:r>
            <w:r>
              <w:rPr>
                <w:b/>
                <w:sz w:val="18"/>
                <w:szCs w:val="18"/>
              </w:rPr>
              <w:t xml:space="preserve"> Applications</w:t>
            </w:r>
          </w:p>
        </w:tc>
        <w:tc>
          <w:tcPr>
            <w:tcW w:w="2622" w:type="dxa"/>
            <w:gridSpan w:val="4"/>
            <w:noWrap/>
            <w:tcMar>
              <w:left w:w="57" w:type="dxa"/>
              <w:right w:w="57" w:type="dxa"/>
            </w:tcMar>
          </w:tcPr>
          <w:p w:rsidR="00517CB8" w:rsidRPr="00276F73" w:rsidRDefault="00517CB8" w:rsidP="00865F79">
            <w:pPr>
              <w:spacing w:before="20"/>
              <w:jc w:val="center"/>
              <w:rPr>
                <w:b/>
                <w:sz w:val="18"/>
                <w:szCs w:val="18"/>
              </w:rPr>
            </w:pPr>
            <w:r>
              <w:rPr>
                <w:b/>
                <w:sz w:val="18"/>
                <w:szCs w:val="18"/>
              </w:rPr>
              <w:t>Applications by natural persons only</w:t>
            </w:r>
          </w:p>
        </w:tc>
        <w:tc>
          <w:tcPr>
            <w:tcW w:w="2623" w:type="dxa"/>
            <w:gridSpan w:val="4"/>
            <w:noWrap/>
            <w:tcMar>
              <w:left w:w="57" w:type="dxa"/>
              <w:right w:w="57" w:type="dxa"/>
            </w:tcMar>
          </w:tcPr>
          <w:p w:rsidR="00517CB8" w:rsidRPr="00276F73" w:rsidRDefault="00517CB8" w:rsidP="00865F79">
            <w:pPr>
              <w:spacing w:before="20"/>
              <w:jc w:val="center"/>
              <w:rPr>
                <w:b/>
                <w:sz w:val="18"/>
                <w:szCs w:val="18"/>
              </w:rPr>
            </w:pPr>
            <w:r>
              <w:rPr>
                <w:b/>
                <w:sz w:val="18"/>
                <w:szCs w:val="18"/>
              </w:rPr>
              <w:t>Applications claiming fee reduction</w:t>
            </w:r>
          </w:p>
        </w:tc>
        <w:tc>
          <w:tcPr>
            <w:tcW w:w="1575" w:type="dxa"/>
            <w:gridSpan w:val="2"/>
            <w:noWrap/>
            <w:tcMar>
              <w:left w:w="57" w:type="dxa"/>
              <w:right w:w="57" w:type="dxa"/>
            </w:tcMar>
          </w:tcPr>
          <w:p w:rsidR="00517CB8" w:rsidRPr="00276F73" w:rsidRDefault="00517CB8" w:rsidP="00865F79">
            <w:pPr>
              <w:spacing w:before="20"/>
              <w:jc w:val="center"/>
              <w:rPr>
                <w:b/>
                <w:sz w:val="18"/>
                <w:szCs w:val="18"/>
              </w:rPr>
            </w:pPr>
            <w:r>
              <w:rPr>
                <w:b/>
                <w:sz w:val="18"/>
                <w:szCs w:val="18"/>
              </w:rPr>
              <w:t>% of all applications with reduction</w:t>
            </w:r>
          </w:p>
        </w:tc>
        <w:tc>
          <w:tcPr>
            <w:tcW w:w="1434" w:type="dxa"/>
            <w:gridSpan w:val="2"/>
            <w:noWrap/>
            <w:tcMar>
              <w:left w:w="57" w:type="dxa"/>
              <w:right w:w="57" w:type="dxa"/>
            </w:tcMar>
          </w:tcPr>
          <w:p w:rsidR="00517CB8" w:rsidRPr="00276F73" w:rsidRDefault="00517CB8" w:rsidP="00865F79">
            <w:pPr>
              <w:spacing w:before="20"/>
              <w:jc w:val="center"/>
              <w:rPr>
                <w:b/>
                <w:sz w:val="18"/>
                <w:szCs w:val="18"/>
              </w:rPr>
            </w:pPr>
            <w:r>
              <w:rPr>
                <w:b/>
                <w:sz w:val="18"/>
                <w:szCs w:val="18"/>
              </w:rPr>
              <w:t>Change in applications</w:t>
            </w:r>
          </w:p>
        </w:tc>
      </w:tr>
      <w:tr w:rsidR="00517CB8" w:rsidRPr="00735C19" w:rsidTr="00865F79">
        <w:trPr>
          <w:cantSplit/>
          <w:trHeight w:val="264"/>
          <w:tblHeader/>
        </w:trPr>
        <w:tc>
          <w:tcPr>
            <w:tcW w:w="2802" w:type="dxa"/>
            <w:gridSpan w:val="2"/>
            <w:tcBorders>
              <w:top w:val="nil"/>
            </w:tcBorders>
            <w:noWrap/>
            <w:hideMark/>
          </w:tcPr>
          <w:p w:rsidR="00517CB8" w:rsidRPr="00276F73" w:rsidRDefault="00517CB8" w:rsidP="00865F79">
            <w:pPr>
              <w:spacing w:before="20"/>
              <w:rPr>
                <w:b/>
                <w:sz w:val="18"/>
                <w:szCs w:val="18"/>
              </w:rPr>
            </w:pPr>
            <w:r>
              <w:rPr>
                <w:b/>
                <w:sz w:val="18"/>
                <w:szCs w:val="18"/>
              </w:rPr>
              <w:t>ST.3 code, State</w:t>
            </w:r>
          </w:p>
        </w:tc>
        <w:tc>
          <w:tcPr>
            <w:tcW w:w="779"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780"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779"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780"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5"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6"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5"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6"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655"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y+1</w:t>
            </w:r>
          </w:p>
        </w:tc>
        <w:tc>
          <w:tcPr>
            <w:tcW w:w="656"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sidRPr="00276F73">
              <w:rPr>
                <w:b/>
                <w:sz w:val="18"/>
                <w:szCs w:val="18"/>
              </w:rPr>
              <w:t>y+2</w:t>
            </w:r>
          </w:p>
        </w:tc>
        <w:tc>
          <w:tcPr>
            <w:tcW w:w="787" w:type="dxa"/>
            <w:tcBorders>
              <w:righ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Pr>
                <w:b/>
                <w:sz w:val="18"/>
                <w:szCs w:val="18"/>
              </w:rPr>
              <w:t>Before</w:t>
            </w:r>
          </w:p>
        </w:tc>
        <w:tc>
          <w:tcPr>
            <w:tcW w:w="788" w:type="dxa"/>
            <w:tcBorders>
              <w:left w:val="dotted" w:sz="4" w:space="0" w:color="auto"/>
            </w:tcBorders>
            <w:noWrap/>
            <w:tcMar>
              <w:left w:w="57" w:type="dxa"/>
              <w:right w:w="57" w:type="dxa"/>
            </w:tcMar>
            <w:hideMark/>
          </w:tcPr>
          <w:p w:rsidR="00517CB8" w:rsidRPr="00276F73" w:rsidRDefault="00517CB8" w:rsidP="00865F79">
            <w:pPr>
              <w:spacing w:before="20"/>
              <w:jc w:val="center"/>
              <w:rPr>
                <w:b/>
                <w:sz w:val="18"/>
                <w:szCs w:val="18"/>
              </w:rPr>
            </w:pPr>
            <w:r>
              <w:rPr>
                <w:b/>
                <w:sz w:val="18"/>
                <w:szCs w:val="18"/>
              </w:rPr>
              <w:t>After</w:t>
            </w:r>
          </w:p>
        </w:tc>
        <w:tc>
          <w:tcPr>
            <w:tcW w:w="717" w:type="dxa"/>
            <w:noWrap/>
            <w:tcMar>
              <w:left w:w="57" w:type="dxa"/>
              <w:right w:w="57" w:type="dxa"/>
            </w:tcMar>
            <w:hideMark/>
          </w:tcPr>
          <w:p w:rsidR="00517CB8" w:rsidRPr="00276F73" w:rsidRDefault="00517CB8" w:rsidP="00865F79">
            <w:pPr>
              <w:spacing w:before="20"/>
              <w:jc w:val="center"/>
              <w:rPr>
                <w:b/>
                <w:sz w:val="18"/>
                <w:szCs w:val="18"/>
              </w:rPr>
            </w:pPr>
            <w:r>
              <w:rPr>
                <w:b/>
                <w:sz w:val="18"/>
                <w:szCs w:val="18"/>
              </w:rPr>
              <w:t>Total</w:t>
            </w:r>
          </w:p>
        </w:tc>
        <w:tc>
          <w:tcPr>
            <w:tcW w:w="717" w:type="dxa"/>
            <w:noWrap/>
            <w:tcMar>
              <w:left w:w="57" w:type="dxa"/>
              <w:right w:w="57" w:type="dxa"/>
            </w:tcMar>
            <w:hideMark/>
          </w:tcPr>
          <w:p w:rsidR="00517CB8" w:rsidRPr="00276F73" w:rsidRDefault="00517CB8" w:rsidP="00865F79">
            <w:pPr>
              <w:spacing w:before="20"/>
              <w:jc w:val="center"/>
              <w:rPr>
                <w:b/>
                <w:sz w:val="18"/>
                <w:szCs w:val="18"/>
              </w:rPr>
            </w:pPr>
            <w:r>
              <w:rPr>
                <w:b/>
                <w:sz w:val="18"/>
                <w:szCs w:val="18"/>
              </w:rPr>
              <w:t>Nat.</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AD</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Andorra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AT</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Austria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1,377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1,339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1,443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1,423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169</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172</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AU</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Australia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1,689</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1,642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1,800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1,828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277</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r>
      <w:tr w:rsidR="00B86895" w:rsidRPr="00735C19" w:rsidTr="00276F73">
        <w:trPr>
          <w:cantSplit/>
          <w:trHeight w:val="264"/>
        </w:trPr>
        <w:tc>
          <w:tcPr>
            <w:tcW w:w="534" w:type="dxa"/>
            <w:tcBorders>
              <w:right w:val="nil"/>
            </w:tcBorders>
            <w:noWrap/>
          </w:tcPr>
          <w:p w:rsidR="00B86895" w:rsidRPr="00735C19" w:rsidRDefault="00B86895" w:rsidP="00882E0E">
            <w:pPr>
              <w:spacing w:before="20"/>
              <w:rPr>
                <w:sz w:val="18"/>
                <w:szCs w:val="18"/>
              </w:rPr>
            </w:pPr>
            <w:r w:rsidRPr="00735C19">
              <w:rPr>
                <w:sz w:val="18"/>
                <w:szCs w:val="18"/>
              </w:rPr>
              <w:t>BE</w:t>
            </w:r>
          </w:p>
        </w:tc>
        <w:tc>
          <w:tcPr>
            <w:tcW w:w="2268" w:type="dxa"/>
            <w:tcBorders>
              <w:left w:val="nil"/>
            </w:tcBorders>
            <w:noWrap/>
          </w:tcPr>
          <w:p w:rsidR="00B86895" w:rsidRPr="00735C19" w:rsidRDefault="00B86895" w:rsidP="00882E0E">
            <w:pPr>
              <w:spacing w:before="20"/>
              <w:rPr>
                <w:sz w:val="18"/>
                <w:szCs w:val="18"/>
              </w:rPr>
            </w:pPr>
            <w:r w:rsidRPr="00735C19">
              <w:rPr>
                <w:sz w:val="18"/>
                <w:szCs w:val="18"/>
              </w:rPr>
              <w:t>Belgium</w:t>
            </w:r>
          </w:p>
        </w:tc>
        <w:tc>
          <w:tcPr>
            <w:tcW w:w="779"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1,172</w:t>
            </w:r>
          </w:p>
        </w:tc>
        <w:tc>
          <w:tcPr>
            <w:tcW w:w="780"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1,154</w:t>
            </w:r>
          </w:p>
        </w:tc>
        <w:tc>
          <w:tcPr>
            <w:tcW w:w="779"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1,215</w:t>
            </w:r>
          </w:p>
        </w:tc>
        <w:tc>
          <w:tcPr>
            <w:tcW w:w="780"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1,378</w:t>
            </w:r>
          </w:p>
        </w:tc>
        <w:tc>
          <w:tcPr>
            <w:tcW w:w="655"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40</w:t>
            </w: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46</w:t>
            </w: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46</w:t>
            </w: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58</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17" w:type="dxa"/>
            <w:noWrap/>
            <w:tcMar>
              <w:left w:w="57" w:type="dxa"/>
              <w:right w:w="57" w:type="dxa"/>
            </w:tcMar>
          </w:tcPr>
          <w:p w:rsidR="00B86895" w:rsidRPr="00735C19" w:rsidRDefault="00B86895" w:rsidP="00882E0E">
            <w:pPr>
              <w:spacing w:before="20"/>
              <w:jc w:val="right"/>
              <w:rPr>
                <w:sz w:val="18"/>
                <w:szCs w:val="18"/>
              </w:rPr>
            </w:pPr>
            <w:r w:rsidRPr="00735C19">
              <w:rPr>
                <w:sz w:val="18"/>
                <w:szCs w:val="18"/>
              </w:rPr>
              <w:t>+11%</w:t>
            </w:r>
          </w:p>
        </w:tc>
        <w:tc>
          <w:tcPr>
            <w:tcW w:w="717" w:type="dxa"/>
            <w:noWrap/>
            <w:tcMar>
              <w:left w:w="57" w:type="dxa"/>
              <w:right w:w="57" w:type="dxa"/>
            </w:tcMar>
          </w:tcPr>
          <w:p w:rsidR="00B86895" w:rsidRPr="00735C19" w:rsidRDefault="00B86895" w:rsidP="00882E0E">
            <w:pPr>
              <w:spacing w:before="20"/>
              <w:jc w:val="right"/>
              <w:rPr>
                <w:sz w:val="18"/>
                <w:szCs w:val="18"/>
              </w:rPr>
            </w:pPr>
            <w:r w:rsidRPr="00735C19">
              <w:rPr>
                <w:sz w:val="18"/>
                <w:szCs w:val="18"/>
              </w:rPr>
              <w:t>+21%</w:t>
            </w:r>
          </w:p>
        </w:tc>
      </w:tr>
      <w:tr w:rsidR="00B86895" w:rsidRPr="00735C19" w:rsidTr="00276F73">
        <w:trPr>
          <w:cantSplit/>
          <w:trHeight w:val="264"/>
        </w:trPr>
        <w:tc>
          <w:tcPr>
            <w:tcW w:w="534" w:type="dxa"/>
            <w:tcBorders>
              <w:right w:val="nil"/>
            </w:tcBorders>
            <w:noWrap/>
          </w:tcPr>
          <w:p w:rsidR="00B86895" w:rsidRPr="00735C19" w:rsidRDefault="00B86895" w:rsidP="00882E0E">
            <w:pPr>
              <w:spacing w:before="20"/>
              <w:rPr>
                <w:sz w:val="18"/>
                <w:szCs w:val="18"/>
              </w:rPr>
            </w:pPr>
            <w:r w:rsidRPr="00735C19">
              <w:rPr>
                <w:sz w:val="18"/>
                <w:szCs w:val="18"/>
              </w:rPr>
              <w:t>BN</w:t>
            </w:r>
          </w:p>
        </w:tc>
        <w:tc>
          <w:tcPr>
            <w:tcW w:w="2268" w:type="dxa"/>
            <w:tcBorders>
              <w:left w:val="nil"/>
            </w:tcBorders>
            <w:noWrap/>
          </w:tcPr>
          <w:p w:rsidR="00B86895" w:rsidRPr="00735C19" w:rsidRDefault="00B86895" w:rsidP="00882E0E">
            <w:pPr>
              <w:spacing w:before="20"/>
              <w:rPr>
                <w:sz w:val="18"/>
                <w:szCs w:val="18"/>
              </w:rPr>
            </w:pPr>
            <w:r w:rsidRPr="00735C19">
              <w:rPr>
                <w:sz w:val="18"/>
                <w:szCs w:val="18"/>
              </w:rPr>
              <w:t>Brunei Darussalam</w:t>
            </w:r>
          </w:p>
        </w:tc>
        <w:tc>
          <w:tcPr>
            <w:tcW w:w="779"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2</w:t>
            </w:r>
          </w:p>
        </w:tc>
        <w:tc>
          <w:tcPr>
            <w:tcW w:w="779"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8</w:t>
            </w:r>
          </w:p>
        </w:tc>
        <w:tc>
          <w:tcPr>
            <w:tcW w:w="780"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w:t>
            </w:r>
          </w:p>
        </w:tc>
        <w:tc>
          <w:tcPr>
            <w:tcW w:w="655"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0</w:t>
            </w: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17" w:type="dxa"/>
            <w:noWrap/>
            <w:tcMar>
              <w:left w:w="57" w:type="dxa"/>
              <w:right w:w="57" w:type="dxa"/>
            </w:tcMar>
          </w:tcPr>
          <w:p w:rsidR="00B86895" w:rsidRPr="00735C19" w:rsidRDefault="00B86895" w:rsidP="00882E0E">
            <w:pPr>
              <w:spacing w:before="20"/>
              <w:jc w:val="right"/>
              <w:rPr>
                <w:sz w:val="18"/>
                <w:szCs w:val="18"/>
              </w:rPr>
            </w:pPr>
            <w:r w:rsidRPr="00735C19">
              <w:rPr>
                <w:sz w:val="18"/>
                <w:szCs w:val="18"/>
              </w:rPr>
              <w:t>+350%</w:t>
            </w:r>
          </w:p>
        </w:tc>
        <w:tc>
          <w:tcPr>
            <w:tcW w:w="717" w:type="dxa"/>
            <w:noWrap/>
            <w:tcMar>
              <w:left w:w="57" w:type="dxa"/>
              <w:right w:w="57" w:type="dxa"/>
            </w:tcMar>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Canada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2,888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2,863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2,606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2,346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362</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CH</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Switzerland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4,346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4,228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4,392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4,536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162</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178</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CK</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Cook Islands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c>
          <w:tcPr>
            <w:tcW w:w="717" w:type="dxa"/>
            <w:noWrap/>
            <w:tcMar>
              <w:left w:w="57" w:type="dxa"/>
              <w:right w:w="57" w:type="dxa"/>
            </w:tcMar>
            <w:hideMark/>
          </w:tcPr>
          <w:p w:rsidR="00B86895" w:rsidRPr="00735C19" w:rsidRDefault="00B86895" w:rsidP="00882E0E">
            <w:pPr>
              <w:spacing w:before="20"/>
              <w:jc w:val="right"/>
              <w:rPr>
                <w:sz w:val="18"/>
                <w:szCs w:val="18"/>
              </w:rPr>
            </w:pP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DE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Germany</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17,880</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18,235</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17,812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18,383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819</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794</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735</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744</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DK</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Denmark</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1,297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1,280</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1,343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1,377</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ES</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Spain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1,716</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1,550</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1,533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1,505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333</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FI</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Finland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1,812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1,677</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1,550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1,550</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FR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France</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8,271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8,505</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8,303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8,068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360</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GB</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United Kingdom</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5,069</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5,176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5,382</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5,672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396</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Ireland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468</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528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IL</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Israel</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1,547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1,661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1,695</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1,825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259</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238</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249</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IS</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Iceland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46</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IT</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Italy</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2,919</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3,114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3,161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3,356</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550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540</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JP</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Japan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42,612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43,694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44,343</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46,805</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498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486</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KR</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Republic of Korea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12,427</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14,019</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14,880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15,494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1,861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2,083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2,072</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1,973</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KW</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Kuwait</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+900%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LI</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Liechtenstein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223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245</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214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261</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-67%</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LU</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Luxembourg</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480</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-47%</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MC</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Monaco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25</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38</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-51%</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NL</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Netherlands</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4,092</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4,362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4,477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4,598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88</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90</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94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84</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w:t>
            </w:r>
          </w:p>
        </w:tc>
        <w:tc>
          <w:tcPr>
            <w:tcW w:w="717" w:type="dxa"/>
            <w:noWrap/>
            <w:tcMar>
              <w:left w:w="57" w:type="dxa"/>
              <w:right w:w="57" w:type="dxa"/>
            </w:tcMar>
            <w:hideMark/>
          </w:tcPr>
          <w:p w:rsidR="00B86895" w:rsidRPr="00735C19" w:rsidRDefault="00882E0E" w:rsidP="00882E0E">
            <w:pPr>
              <w:spacing w:before="20"/>
              <w:jc w:val="right"/>
              <w:rPr>
                <w:sz w:val="18"/>
                <w:szCs w:val="18"/>
              </w:rPr>
            </w:pPr>
            <w:r>
              <w:rPr>
                <w:sz w:val="18"/>
                <w:szCs w:val="18"/>
              </w:rPr>
              <w:t>+0%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lastRenderedPageBreak/>
              <w:t>NO</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Norway</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714</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652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706</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764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31</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NZ</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New Zealand</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328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334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294</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70</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58</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59</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-15%</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QA</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Qatar</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19</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13</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17</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29</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SE</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Sweden</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3,938</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3,961</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3,791</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3,702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143</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111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103</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-20%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SM</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San Marino</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8</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+140%</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+100%</w:t>
            </w:r>
          </w:p>
        </w:tc>
      </w:tr>
      <w:tr w:rsidR="00B86895" w:rsidRPr="00735C19" w:rsidTr="00276F73">
        <w:trPr>
          <w:cantSplit/>
          <w:trHeight w:val="264"/>
        </w:trPr>
        <w:tc>
          <w:tcPr>
            <w:tcW w:w="534" w:type="dxa"/>
            <w:tcBorders>
              <w:right w:val="nil"/>
            </w:tcBorders>
            <w:noWrap/>
            <w:hideMark/>
          </w:tcPr>
          <w:p w:rsidR="00B86895" w:rsidRPr="00735C19" w:rsidRDefault="00B86895" w:rsidP="00882E0E">
            <w:pPr>
              <w:spacing w:before="20"/>
              <w:rPr>
                <w:sz w:val="18"/>
                <w:szCs w:val="18"/>
              </w:rPr>
            </w:pPr>
            <w:r w:rsidRPr="00735C19">
              <w:rPr>
                <w:sz w:val="18"/>
                <w:szCs w:val="18"/>
              </w:rPr>
              <w:t>US</w:t>
            </w:r>
          </w:p>
        </w:tc>
        <w:tc>
          <w:tcPr>
            <w:tcW w:w="2268" w:type="dxa"/>
            <w:tcBorders>
              <w:left w:val="nil"/>
            </w:tcBorders>
            <w:noWrap/>
            <w:hideMark/>
          </w:tcPr>
          <w:p w:rsidR="00B86895" w:rsidRPr="00735C19" w:rsidRDefault="00B86895" w:rsidP="00882E0E">
            <w:pPr>
              <w:spacing w:before="20"/>
              <w:rPr>
                <w:sz w:val="18"/>
                <w:szCs w:val="18"/>
              </w:rPr>
            </w:pPr>
            <w:r w:rsidRPr="00735C19">
              <w:rPr>
                <w:sz w:val="18"/>
                <w:szCs w:val="18"/>
              </w:rPr>
              <w:t>United States of America</w:t>
            </w:r>
          </w:p>
        </w:tc>
        <w:tc>
          <w:tcPr>
            <w:tcW w:w="779"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62,743</w:t>
            </w:r>
          </w:p>
        </w:tc>
        <w:tc>
          <w:tcPr>
            <w:tcW w:w="780"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55,072</w:t>
            </w:r>
          </w:p>
        </w:tc>
        <w:tc>
          <w:tcPr>
            <w:tcW w:w="779"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56,988</w:t>
            </w:r>
          </w:p>
        </w:tc>
        <w:tc>
          <w:tcPr>
            <w:tcW w:w="780"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56,542</w:t>
            </w:r>
          </w:p>
        </w:tc>
        <w:tc>
          <w:tcPr>
            <w:tcW w:w="655"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4,057</w:t>
            </w:r>
          </w:p>
        </w:tc>
        <w:tc>
          <w:tcPr>
            <w:tcW w:w="656"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3,643</w:t>
            </w:r>
          </w:p>
        </w:tc>
        <w:tc>
          <w:tcPr>
            <w:tcW w:w="655" w:type="dxa"/>
            <w:tcBorders>
              <w:left w:val="dotted" w:sz="4" w:space="0" w:color="auto"/>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3,511</w:t>
            </w:r>
          </w:p>
        </w:tc>
        <w:tc>
          <w:tcPr>
            <w:tcW w:w="656"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3,448</w:t>
            </w:r>
          </w:p>
        </w:tc>
        <w:tc>
          <w:tcPr>
            <w:tcW w:w="656" w:type="dxa"/>
            <w:tcBorders>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5"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righ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656" w:type="dxa"/>
            <w:tcBorders>
              <w:left w:val="dotted" w:sz="4" w:space="0" w:color="auto"/>
            </w:tcBorders>
            <w:noWrap/>
            <w:tcMar>
              <w:left w:w="57" w:type="dxa"/>
              <w:right w:w="57" w:type="dxa"/>
            </w:tcMar>
          </w:tcPr>
          <w:p w:rsidR="00B86895" w:rsidRPr="00735C19" w:rsidRDefault="00B86895" w:rsidP="00882E0E">
            <w:pPr>
              <w:spacing w:before="20"/>
              <w:jc w:val="right"/>
              <w:rPr>
                <w:sz w:val="18"/>
                <w:szCs w:val="18"/>
              </w:rPr>
            </w:pPr>
          </w:p>
        </w:tc>
        <w:tc>
          <w:tcPr>
            <w:tcW w:w="787" w:type="dxa"/>
            <w:tcBorders>
              <w:righ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88" w:type="dxa"/>
            <w:tcBorders>
              <w:left w:val="dotted" w:sz="4" w:space="0" w:color="auto"/>
            </w:tcBorders>
            <w:noWrap/>
            <w:tcMar>
              <w:left w:w="57" w:type="dxa"/>
              <w:right w:w="57" w:type="dxa"/>
            </w:tcMar>
            <w:hideMark/>
          </w:tcPr>
          <w:p w:rsidR="00B86895" w:rsidRPr="00735C19" w:rsidRDefault="00B86895" w:rsidP="00882E0E">
            <w:pPr>
              <w:spacing w:before="20"/>
              <w:jc w:val="right"/>
              <w:rPr>
                <w:sz w:val="18"/>
                <w:szCs w:val="18"/>
              </w:rPr>
            </w:pP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-4%</w:t>
            </w:r>
          </w:p>
        </w:tc>
        <w:tc>
          <w:tcPr>
            <w:tcW w:w="717" w:type="dxa"/>
            <w:noWrap/>
            <w:tcMar>
              <w:left w:w="57" w:type="dxa"/>
              <w:right w:w="57" w:type="dxa"/>
            </w:tcMar>
            <w:hideMark/>
          </w:tcPr>
          <w:p w:rsidR="00B86895" w:rsidRPr="00735C19" w:rsidRDefault="00B86895" w:rsidP="00882E0E">
            <w:pPr>
              <w:spacing w:before="20"/>
              <w:jc w:val="right"/>
              <w:rPr>
                <w:sz w:val="18"/>
                <w:szCs w:val="18"/>
              </w:rPr>
            </w:pPr>
            <w:r w:rsidRPr="00735C19">
              <w:rPr>
                <w:sz w:val="18"/>
                <w:szCs w:val="18"/>
              </w:rPr>
              <w:t>-10%</w:t>
            </w:r>
          </w:p>
        </w:tc>
      </w:tr>
    </w:tbl>
    <w:p w:rsidR="00B86895" w:rsidRPr="00735C19" w:rsidRDefault="00B86895" w:rsidP="00B86895">
      <w:pPr>
        <w:rPr>
          <w:sz w:val="18"/>
          <w:szCs w:val="18"/>
        </w:rPr>
      </w:pPr>
    </w:p>
    <w:p w:rsidR="007F7378" w:rsidRDefault="007F7378" w:rsidP="007F7378"/>
    <w:p w:rsidR="007F7378" w:rsidRPr="007F7378" w:rsidRDefault="007F7378" w:rsidP="00182FB4">
      <w:pPr>
        <w:pStyle w:val="Endofdocument-Annex"/>
        <w:ind w:left="9180"/>
      </w:pPr>
      <w:r>
        <w:t>[End of Annex and of document]</w:t>
      </w:r>
    </w:p>
    <w:sectPr w:rsidR="007F7378" w:rsidRPr="007F7378" w:rsidSect="007F7378">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F79" w:rsidRDefault="00865F79">
      <w:r>
        <w:separator/>
      </w:r>
    </w:p>
  </w:endnote>
  <w:endnote w:type="continuationSeparator" w:id="0">
    <w:p w:rsidR="00865F79" w:rsidRDefault="00865F79" w:rsidP="003B38C1">
      <w:r>
        <w:separator/>
      </w:r>
    </w:p>
    <w:p w:rsidR="00865F79" w:rsidRPr="003B38C1" w:rsidRDefault="00865F79" w:rsidP="003B38C1">
      <w:pPr>
        <w:spacing w:after="60"/>
        <w:rPr>
          <w:sz w:val="17"/>
        </w:rPr>
      </w:pPr>
      <w:r>
        <w:rPr>
          <w:sz w:val="17"/>
        </w:rPr>
        <w:t>[Endnote continued from previous page]</w:t>
      </w:r>
    </w:p>
  </w:endnote>
  <w:endnote w:type="continuationNotice" w:id="1">
    <w:p w:rsidR="00865F79" w:rsidRPr="003B38C1" w:rsidRDefault="00865F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F79" w:rsidRDefault="00865F79">
      <w:r>
        <w:separator/>
      </w:r>
    </w:p>
  </w:footnote>
  <w:footnote w:type="continuationSeparator" w:id="0">
    <w:p w:rsidR="00865F79" w:rsidRDefault="00865F79" w:rsidP="008B60B2">
      <w:r>
        <w:separator/>
      </w:r>
    </w:p>
    <w:p w:rsidR="00865F79" w:rsidRPr="00ED77FB" w:rsidRDefault="00865F79" w:rsidP="008B60B2">
      <w:pPr>
        <w:spacing w:after="60"/>
        <w:rPr>
          <w:sz w:val="17"/>
          <w:szCs w:val="17"/>
        </w:rPr>
      </w:pPr>
      <w:r w:rsidRPr="00ED77FB">
        <w:rPr>
          <w:sz w:val="17"/>
          <w:szCs w:val="17"/>
        </w:rPr>
        <w:t>[Footnote continued from previous page]</w:t>
      </w:r>
    </w:p>
  </w:footnote>
  <w:footnote w:type="continuationNotice" w:id="1">
    <w:p w:rsidR="00865F79" w:rsidRPr="00ED77FB" w:rsidRDefault="00865F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79" w:rsidRDefault="00865F79" w:rsidP="00477D6B">
    <w:pPr>
      <w:jc w:val="right"/>
    </w:pPr>
    <w:bookmarkStart w:id="6" w:name="Code2"/>
    <w:bookmarkEnd w:id="6"/>
    <w:r>
      <w:t>PCT/WG/11/</w:t>
    </w:r>
    <w:r w:rsidR="00175878">
      <w:t>23</w:t>
    </w:r>
  </w:p>
  <w:p w:rsidR="00865F79" w:rsidRDefault="00865F79" w:rsidP="00477D6B">
    <w:pPr>
      <w:jc w:val="right"/>
    </w:pPr>
    <w:proofErr w:type="gramStart"/>
    <w:r>
      <w:t>page</w:t>
    </w:r>
    <w:proofErr w:type="gramEnd"/>
    <w:r>
      <w:t xml:space="preserve"> </w:t>
    </w:r>
    <w:r>
      <w:fldChar w:fldCharType="begin"/>
    </w:r>
    <w:r>
      <w:instrText xml:space="preserve"> PAGE  \* MERGEFORMAT </w:instrText>
    </w:r>
    <w:r>
      <w:fldChar w:fldCharType="separate"/>
    </w:r>
    <w:r w:rsidR="001C147E">
      <w:rPr>
        <w:noProof/>
      </w:rPr>
      <w:t>2</w:t>
    </w:r>
    <w:r>
      <w:fldChar w:fldCharType="end"/>
    </w:r>
  </w:p>
  <w:p w:rsidR="00865F79" w:rsidRDefault="00865F79" w:rsidP="00477D6B">
    <w:pPr>
      <w:jc w:val="right"/>
    </w:pPr>
  </w:p>
  <w:p w:rsidR="00865F79" w:rsidRDefault="00865F7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79" w:rsidRDefault="00865F79" w:rsidP="007F737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79" w:rsidRPr="00AF4E75" w:rsidRDefault="00175878" w:rsidP="00477D6B">
    <w:pPr>
      <w:jc w:val="right"/>
      <w:rPr>
        <w:lang w:val="fr-FR"/>
      </w:rPr>
    </w:pPr>
    <w:r>
      <w:rPr>
        <w:lang w:val="fr-FR"/>
      </w:rPr>
      <w:t>PCT/WG/11/23</w:t>
    </w:r>
  </w:p>
  <w:p w:rsidR="00865F79" w:rsidRPr="00AF4E75" w:rsidRDefault="00865F79" w:rsidP="00477D6B">
    <w:pPr>
      <w:jc w:val="right"/>
      <w:rPr>
        <w:lang w:val="fr-FR"/>
      </w:rPr>
    </w:pPr>
    <w:proofErr w:type="spellStart"/>
    <w:r w:rsidRPr="00AF4E75">
      <w:rPr>
        <w:lang w:val="fr-FR"/>
      </w:rPr>
      <w:t>Annex</w:t>
    </w:r>
    <w:proofErr w:type="spellEnd"/>
    <w:r w:rsidRPr="00AF4E75">
      <w:rPr>
        <w:lang w:val="fr-FR"/>
      </w:rPr>
      <w:t xml:space="preserve">, page </w:t>
    </w:r>
    <w:r>
      <w:fldChar w:fldCharType="begin"/>
    </w:r>
    <w:r w:rsidRPr="00AF4E75">
      <w:rPr>
        <w:lang w:val="fr-FR"/>
      </w:rPr>
      <w:instrText xml:space="preserve"> PAGE  \* MERGEFORMAT </w:instrText>
    </w:r>
    <w:r>
      <w:fldChar w:fldCharType="separate"/>
    </w:r>
    <w:r w:rsidR="001C147E">
      <w:rPr>
        <w:noProof/>
        <w:lang w:val="fr-FR"/>
      </w:rPr>
      <w:t>3</w:t>
    </w:r>
    <w:r>
      <w:fldChar w:fldCharType="end"/>
    </w:r>
  </w:p>
  <w:p w:rsidR="00865F79" w:rsidRPr="00AF4E75" w:rsidRDefault="00865F79" w:rsidP="00477D6B">
    <w:pPr>
      <w:jc w:val="right"/>
      <w:rPr>
        <w:lang w:val="fr-FR"/>
      </w:rPr>
    </w:pPr>
  </w:p>
  <w:p w:rsidR="00865F79" w:rsidRPr="00AF4E75" w:rsidRDefault="00865F79" w:rsidP="00477D6B">
    <w:pP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79" w:rsidRDefault="00865F79" w:rsidP="007F7378">
    <w:pPr>
      <w:pStyle w:val="Header"/>
      <w:jc w:val="right"/>
    </w:pPr>
    <w:r>
      <w:t>PCT/WG/</w:t>
    </w:r>
    <w:r w:rsidR="00175878">
      <w:t>11/23</w:t>
    </w:r>
  </w:p>
  <w:p w:rsidR="00865F79" w:rsidRDefault="00865F79" w:rsidP="007F7378">
    <w:pPr>
      <w:pStyle w:val="Header"/>
      <w:jc w:val="right"/>
    </w:pPr>
  </w:p>
  <w:p w:rsidR="00865F79" w:rsidRDefault="00865F79" w:rsidP="007F7378">
    <w:pPr>
      <w:pStyle w:val="Header"/>
      <w:jc w:val="center"/>
    </w:pPr>
    <w:r>
      <w:t>ANNEX</w:t>
    </w:r>
  </w:p>
  <w:p w:rsidR="00865F79" w:rsidRDefault="00865F79" w:rsidP="007F7378">
    <w:pPr>
      <w:pStyle w:val="Header"/>
      <w:jc w:val="center"/>
    </w:pPr>
  </w:p>
  <w:p w:rsidR="00865F79" w:rsidRDefault="00865F79" w:rsidP="007F7378">
    <w:pPr>
      <w:pStyle w:val="Header"/>
      <w:jc w:val="center"/>
    </w:pPr>
    <w:r>
      <w:t>CHANGES IN FILINGS</w:t>
    </w:r>
  </w:p>
  <w:p w:rsidR="00865F79" w:rsidRDefault="00865F79" w:rsidP="007F73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51CA372"/>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378"/>
    <w:rsid w:val="00014D92"/>
    <w:rsid w:val="00043CAA"/>
    <w:rsid w:val="00075432"/>
    <w:rsid w:val="000968ED"/>
    <w:rsid w:val="000F5E56"/>
    <w:rsid w:val="001362EE"/>
    <w:rsid w:val="001647D5"/>
    <w:rsid w:val="00175878"/>
    <w:rsid w:val="00182FB4"/>
    <w:rsid w:val="001832A6"/>
    <w:rsid w:val="001C147E"/>
    <w:rsid w:val="0021217E"/>
    <w:rsid w:val="002634C4"/>
    <w:rsid w:val="00276F73"/>
    <w:rsid w:val="002928D3"/>
    <w:rsid w:val="002F1FE6"/>
    <w:rsid w:val="002F4E68"/>
    <w:rsid w:val="00312F7F"/>
    <w:rsid w:val="003318FA"/>
    <w:rsid w:val="0034580F"/>
    <w:rsid w:val="00361450"/>
    <w:rsid w:val="003673CF"/>
    <w:rsid w:val="003845C1"/>
    <w:rsid w:val="003A6F89"/>
    <w:rsid w:val="003B38C1"/>
    <w:rsid w:val="003B5B85"/>
    <w:rsid w:val="00423E3E"/>
    <w:rsid w:val="00427AF4"/>
    <w:rsid w:val="00437D37"/>
    <w:rsid w:val="004636E2"/>
    <w:rsid w:val="004647DA"/>
    <w:rsid w:val="00474062"/>
    <w:rsid w:val="00477D6B"/>
    <w:rsid w:val="005019FF"/>
    <w:rsid w:val="00517CB8"/>
    <w:rsid w:val="0053057A"/>
    <w:rsid w:val="00560A29"/>
    <w:rsid w:val="005C6649"/>
    <w:rsid w:val="005D4F24"/>
    <w:rsid w:val="00605827"/>
    <w:rsid w:val="00646050"/>
    <w:rsid w:val="006713CA"/>
    <w:rsid w:val="00676C5C"/>
    <w:rsid w:val="00727B35"/>
    <w:rsid w:val="007A25D6"/>
    <w:rsid w:val="007D1613"/>
    <w:rsid w:val="007E4C0E"/>
    <w:rsid w:val="007F0848"/>
    <w:rsid w:val="007F7378"/>
    <w:rsid w:val="0080162F"/>
    <w:rsid w:val="00865F79"/>
    <w:rsid w:val="00877720"/>
    <w:rsid w:val="00882E0E"/>
    <w:rsid w:val="00891880"/>
    <w:rsid w:val="008A134B"/>
    <w:rsid w:val="008B2CC1"/>
    <w:rsid w:val="008B60B2"/>
    <w:rsid w:val="0090731E"/>
    <w:rsid w:val="00916EE2"/>
    <w:rsid w:val="00941B03"/>
    <w:rsid w:val="00966A22"/>
    <w:rsid w:val="0096722F"/>
    <w:rsid w:val="00980843"/>
    <w:rsid w:val="009E2791"/>
    <w:rsid w:val="009E3F6F"/>
    <w:rsid w:val="009F499F"/>
    <w:rsid w:val="00A37342"/>
    <w:rsid w:val="00A42DAF"/>
    <w:rsid w:val="00A45BD8"/>
    <w:rsid w:val="00A869B7"/>
    <w:rsid w:val="00AB1C9F"/>
    <w:rsid w:val="00AC205C"/>
    <w:rsid w:val="00AF0A6B"/>
    <w:rsid w:val="00AF4E75"/>
    <w:rsid w:val="00B05A69"/>
    <w:rsid w:val="00B86895"/>
    <w:rsid w:val="00B9734B"/>
    <w:rsid w:val="00BA30E2"/>
    <w:rsid w:val="00BA5B1C"/>
    <w:rsid w:val="00C11BFE"/>
    <w:rsid w:val="00C5068F"/>
    <w:rsid w:val="00C86D74"/>
    <w:rsid w:val="00CC5412"/>
    <w:rsid w:val="00CD04F1"/>
    <w:rsid w:val="00D45252"/>
    <w:rsid w:val="00D71B4D"/>
    <w:rsid w:val="00D93D55"/>
    <w:rsid w:val="00DA4B9C"/>
    <w:rsid w:val="00DF3D65"/>
    <w:rsid w:val="00E15015"/>
    <w:rsid w:val="00E335FE"/>
    <w:rsid w:val="00E67BB0"/>
    <w:rsid w:val="00EA7D6E"/>
    <w:rsid w:val="00EC4E49"/>
    <w:rsid w:val="00ED77FB"/>
    <w:rsid w:val="00EE45FA"/>
    <w:rsid w:val="00F66152"/>
    <w:rsid w:val="00F960DD"/>
    <w:rsid w:val="00FA1053"/>
    <w:rsid w:val="00FC5E6B"/>
    <w:rsid w:val="00FD07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34580F"/>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table" w:styleId="TableGrid">
    <w:name w:val="Table Grid"/>
    <w:basedOn w:val="TableNormal"/>
    <w:uiPriority w:val="59"/>
    <w:rsid w:val="0033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34580F"/>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table" w:styleId="TableGrid">
    <w:name w:val="Table Grid"/>
    <w:basedOn w:val="TableNormal"/>
    <w:uiPriority w:val="59"/>
    <w:rsid w:val="0033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4</TotalTime>
  <Pages>12</Pages>
  <Words>3570</Words>
  <Characters>13516</Characters>
  <Application>Microsoft Office Word</Application>
  <DocSecurity>0</DocSecurity>
  <Lines>112</Lines>
  <Paragraphs>34</Paragraphs>
  <ScaleCrop>false</ScaleCrop>
  <HeadingPairs>
    <vt:vector size="2" baseType="variant">
      <vt:variant>
        <vt:lpstr>Title</vt:lpstr>
      </vt:variant>
      <vt:variant>
        <vt:i4>1</vt:i4>
      </vt:variant>
    </vt:vector>
  </HeadingPairs>
  <TitlesOfParts>
    <vt:vector size="1" baseType="lpstr">
      <vt:lpstr>PCT/WG/11/23</vt:lpstr>
    </vt:vector>
  </TitlesOfParts>
  <Company>WIPO</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PCT/WG/11/23</dc:title>
  <dc:subject>Update to Progress Report on Implementation of Fee Reduction Changes</dc:subject>
  <dc:creator>RICHARDSON Michael</dc:creator>
  <cp:lastModifiedBy>Marlow</cp:lastModifiedBy>
  <cp:revision>5</cp:revision>
  <cp:lastPrinted>2018-05-11T13:49:00Z</cp:lastPrinted>
  <dcterms:created xsi:type="dcterms:W3CDTF">2018-05-14T07:46:00Z</dcterms:created>
  <dcterms:modified xsi:type="dcterms:W3CDTF">2018-05-15T15:27:00Z</dcterms:modified>
</cp:coreProperties>
</file>