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14:paraId="48946B14" w14:textId="77777777" w:rsidTr="00361450">
        <w:tc>
          <w:tcPr>
            <w:tcW w:w="4513" w:type="dxa"/>
            <w:tcBorders>
              <w:bottom w:val="single" w:sz="4" w:space="0" w:color="auto"/>
            </w:tcBorders>
            <w:tcMar>
              <w:bottom w:w="170" w:type="dxa"/>
            </w:tcMar>
          </w:tcPr>
          <w:p w14:paraId="1D88B808" w14:textId="77777777" w:rsidR="00EC4E49" w:rsidRPr="008B2CC1" w:rsidRDefault="00EC4E49" w:rsidP="00916EE2"/>
        </w:tc>
        <w:tc>
          <w:tcPr>
            <w:tcW w:w="4337" w:type="dxa"/>
            <w:tcBorders>
              <w:bottom w:val="single" w:sz="4" w:space="0" w:color="auto"/>
            </w:tcBorders>
            <w:tcMar>
              <w:left w:w="0" w:type="dxa"/>
              <w:right w:w="0" w:type="dxa"/>
            </w:tcMar>
          </w:tcPr>
          <w:p w14:paraId="2108CDF8" w14:textId="77777777" w:rsidR="00EC4E49" w:rsidRPr="008B2CC1" w:rsidRDefault="00E52482" w:rsidP="00916EE2">
            <w:r>
              <w:rPr>
                <w:noProof/>
                <w:lang w:eastAsia="en-US"/>
              </w:rPr>
              <w:drawing>
                <wp:inline distT="0" distB="0" distL="0" distR="0" wp14:anchorId="412BDE90" wp14:editId="4B060311">
                  <wp:extent cx="1857375" cy="1323975"/>
                  <wp:effectExtent l="0" t="0" r="9525" b="9525"/>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14:paraId="69D26C5F" w14:textId="77777777" w:rsidR="00EC4E49" w:rsidRPr="008B2CC1" w:rsidRDefault="00EC4E49" w:rsidP="00916EE2">
            <w:pPr>
              <w:jc w:val="right"/>
            </w:pPr>
            <w:r w:rsidRPr="00605827">
              <w:rPr>
                <w:b/>
                <w:sz w:val="40"/>
                <w:szCs w:val="40"/>
              </w:rPr>
              <w:t>E</w:t>
            </w:r>
          </w:p>
        </w:tc>
      </w:tr>
      <w:tr w:rsidR="008B2CC1" w:rsidRPr="001832A6" w14:paraId="2D002775" w14:textId="77777777" w:rsidTr="00916EE2">
        <w:trPr>
          <w:trHeight w:hRule="exact" w:val="340"/>
        </w:trPr>
        <w:tc>
          <w:tcPr>
            <w:tcW w:w="9356" w:type="dxa"/>
            <w:gridSpan w:val="3"/>
            <w:tcBorders>
              <w:top w:val="single" w:sz="4" w:space="0" w:color="auto"/>
            </w:tcBorders>
            <w:tcMar>
              <w:top w:w="170" w:type="dxa"/>
              <w:left w:w="0" w:type="dxa"/>
              <w:right w:w="0" w:type="dxa"/>
            </w:tcMar>
            <w:vAlign w:val="bottom"/>
          </w:tcPr>
          <w:p w14:paraId="00DCADB2" w14:textId="3493939B" w:rsidR="008B2CC1" w:rsidRPr="0090731E" w:rsidRDefault="00FF2233" w:rsidP="002603F2">
            <w:pPr>
              <w:jc w:val="right"/>
              <w:rPr>
                <w:rFonts w:ascii="Arial Black" w:hAnsi="Arial Black"/>
                <w:caps/>
                <w:sz w:val="15"/>
              </w:rPr>
            </w:pPr>
            <w:r>
              <w:rPr>
                <w:rFonts w:ascii="Arial Black" w:hAnsi="Arial Black"/>
                <w:caps/>
                <w:sz w:val="15"/>
              </w:rPr>
              <w:t>pct/WG</w:t>
            </w:r>
            <w:r w:rsidR="00C65280">
              <w:rPr>
                <w:rFonts w:ascii="Arial Black" w:hAnsi="Arial Black"/>
                <w:caps/>
                <w:sz w:val="15"/>
              </w:rPr>
              <w:t>/</w:t>
            </w:r>
            <w:bookmarkStart w:id="0" w:name="Code"/>
            <w:bookmarkEnd w:id="0"/>
            <w:r>
              <w:rPr>
                <w:rFonts w:ascii="Arial Black" w:hAnsi="Arial Black"/>
                <w:caps/>
                <w:sz w:val="15"/>
              </w:rPr>
              <w:t>7</w:t>
            </w:r>
            <w:r w:rsidR="00E10B4B">
              <w:rPr>
                <w:rFonts w:ascii="Arial Black" w:hAnsi="Arial Black"/>
                <w:caps/>
                <w:sz w:val="15"/>
              </w:rPr>
              <w:t>/</w:t>
            </w:r>
            <w:r w:rsidR="002603F2">
              <w:rPr>
                <w:rFonts w:ascii="Arial Black" w:hAnsi="Arial Black"/>
                <w:caps/>
                <w:sz w:val="15"/>
              </w:rPr>
              <w:t>23</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14:paraId="02236B73" w14:textId="77777777" w:rsidTr="00916EE2">
        <w:trPr>
          <w:trHeight w:hRule="exact" w:val="170"/>
        </w:trPr>
        <w:tc>
          <w:tcPr>
            <w:tcW w:w="9356" w:type="dxa"/>
            <w:gridSpan w:val="3"/>
            <w:noWrap/>
            <w:tcMar>
              <w:left w:w="0" w:type="dxa"/>
              <w:right w:w="0" w:type="dxa"/>
            </w:tcMar>
            <w:vAlign w:val="bottom"/>
          </w:tcPr>
          <w:p w14:paraId="79F68A45" w14:textId="1C9271C9" w:rsidR="008B2CC1" w:rsidRPr="0090731E" w:rsidRDefault="008B2CC1" w:rsidP="00C93528">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E52482">
              <w:rPr>
                <w:rFonts w:ascii="Arial Black" w:hAnsi="Arial Black"/>
                <w:caps/>
                <w:sz w:val="15"/>
              </w:rPr>
              <w:t>English</w:t>
            </w:r>
          </w:p>
        </w:tc>
      </w:tr>
      <w:tr w:rsidR="008B2CC1" w:rsidRPr="001832A6" w14:paraId="0DF6B409" w14:textId="77777777" w:rsidTr="00916EE2">
        <w:trPr>
          <w:trHeight w:hRule="exact" w:val="198"/>
        </w:trPr>
        <w:tc>
          <w:tcPr>
            <w:tcW w:w="9356" w:type="dxa"/>
            <w:gridSpan w:val="3"/>
            <w:tcMar>
              <w:left w:w="0" w:type="dxa"/>
              <w:right w:w="0" w:type="dxa"/>
            </w:tcMar>
            <w:vAlign w:val="bottom"/>
          </w:tcPr>
          <w:p w14:paraId="23DDC5B7" w14:textId="2DF43EF3" w:rsidR="008B2CC1" w:rsidRPr="0090731E" w:rsidRDefault="008B2CC1" w:rsidP="00270E12">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2603F2">
              <w:rPr>
                <w:rFonts w:ascii="Arial Black" w:hAnsi="Arial Black"/>
                <w:caps/>
                <w:sz w:val="15"/>
              </w:rPr>
              <w:t xml:space="preserve">may </w:t>
            </w:r>
            <w:r w:rsidR="00270E12">
              <w:rPr>
                <w:rFonts w:ascii="Arial Black" w:hAnsi="Arial Black"/>
                <w:caps/>
                <w:sz w:val="15"/>
              </w:rPr>
              <w:t>23</w:t>
            </w:r>
            <w:r w:rsidR="00E52482">
              <w:rPr>
                <w:rFonts w:ascii="Arial Black" w:hAnsi="Arial Black"/>
                <w:caps/>
                <w:sz w:val="15"/>
              </w:rPr>
              <w:t>, 2014</w:t>
            </w:r>
          </w:p>
        </w:tc>
      </w:tr>
    </w:tbl>
    <w:p w14:paraId="4C656A60" w14:textId="77777777" w:rsidR="008B2CC1" w:rsidRPr="008B2CC1" w:rsidRDefault="008B2CC1" w:rsidP="008B2CC1"/>
    <w:p w14:paraId="69AECC0D" w14:textId="77777777" w:rsidR="008B2CC1" w:rsidRPr="008B2CC1" w:rsidRDefault="008B2CC1" w:rsidP="008B2CC1"/>
    <w:p w14:paraId="71D6ED21" w14:textId="77777777" w:rsidR="008B2CC1" w:rsidRPr="008B2CC1" w:rsidRDefault="008B2CC1" w:rsidP="008B2CC1"/>
    <w:p w14:paraId="5D540618" w14:textId="77777777" w:rsidR="008B2CC1" w:rsidRPr="008B2CC1" w:rsidRDefault="008B2CC1" w:rsidP="008B2CC1"/>
    <w:p w14:paraId="7B7AB157" w14:textId="77777777" w:rsidR="008B2CC1" w:rsidRPr="008B2CC1" w:rsidRDefault="008B2CC1" w:rsidP="008B2CC1"/>
    <w:p w14:paraId="2CF242A7" w14:textId="77777777" w:rsidR="00FF2233" w:rsidRPr="00E979D1" w:rsidRDefault="00FF2233" w:rsidP="00FF2233">
      <w:pPr>
        <w:rPr>
          <w:b/>
          <w:sz w:val="28"/>
          <w:szCs w:val="28"/>
        </w:rPr>
      </w:pPr>
      <w:r w:rsidRPr="00E979D1">
        <w:rPr>
          <w:b/>
          <w:sz w:val="28"/>
          <w:szCs w:val="28"/>
        </w:rPr>
        <w:t>Patent Cooperation Treaty (PCT)</w:t>
      </w:r>
    </w:p>
    <w:p w14:paraId="64F3D7CF" w14:textId="77777777" w:rsidR="00FF2233" w:rsidRPr="003845C1" w:rsidRDefault="00FF2233" w:rsidP="00FF2233">
      <w:pPr>
        <w:rPr>
          <w:b/>
          <w:sz w:val="28"/>
          <w:szCs w:val="28"/>
        </w:rPr>
      </w:pPr>
      <w:r w:rsidRPr="00E979D1">
        <w:rPr>
          <w:b/>
          <w:sz w:val="28"/>
          <w:szCs w:val="28"/>
        </w:rPr>
        <w:t>Working Group</w:t>
      </w:r>
    </w:p>
    <w:p w14:paraId="79AB038D" w14:textId="77777777" w:rsidR="00FF2233" w:rsidRDefault="00FF2233" w:rsidP="00FF2233"/>
    <w:p w14:paraId="30B432E2" w14:textId="77777777" w:rsidR="00FF2233" w:rsidRDefault="00FF2233" w:rsidP="00FF2233"/>
    <w:p w14:paraId="0C10C8EB" w14:textId="77777777" w:rsidR="00FF2233" w:rsidRPr="003845C1" w:rsidRDefault="00FF2233" w:rsidP="00FF2233">
      <w:pPr>
        <w:rPr>
          <w:b/>
          <w:sz w:val="24"/>
          <w:szCs w:val="24"/>
        </w:rPr>
      </w:pPr>
      <w:r w:rsidRPr="00242E6A">
        <w:rPr>
          <w:b/>
          <w:sz w:val="24"/>
          <w:szCs w:val="24"/>
        </w:rPr>
        <w:t>Seventh Session</w:t>
      </w:r>
    </w:p>
    <w:p w14:paraId="7AF8976A" w14:textId="77777777" w:rsidR="00FF2233" w:rsidRPr="003845C1" w:rsidRDefault="00FF2233" w:rsidP="00FF2233">
      <w:pPr>
        <w:rPr>
          <w:b/>
          <w:sz w:val="24"/>
          <w:szCs w:val="24"/>
        </w:rPr>
      </w:pPr>
      <w:r w:rsidRPr="00242E6A">
        <w:rPr>
          <w:b/>
          <w:sz w:val="24"/>
          <w:szCs w:val="24"/>
        </w:rPr>
        <w:t>Geneva, June 10 to 13, 2014</w:t>
      </w:r>
    </w:p>
    <w:p w14:paraId="2DD5B89E" w14:textId="77777777" w:rsidR="008B2CC1" w:rsidRPr="008B2CC1" w:rsidRDefault="008B2CC1" w:rsidP="008B2CC1"/>
    <w:p w14:paraId="7B1849A8" w14:textId="77777777" w:rsidR="008B2CC1" w:rsidRPr="008B2CC1" w:rsidRDefault="008B2CC1" w:rsidP="008B2CC1"/>
    <w:p w14:paraId="6DCE9E13" w14:textId="77777777" w:rsidR="008B2CC1" w:rsidRPr="008B2CC1" w:rsidRDefault="008B2CC1" w:rsidP="008B2CC1"/>
    <w:p w14:paraId="2A933C69" w14:textId="77777777" w:rsidR="008B2CC1" w:rsidRPr="003845C1" w:rsidRDefault="00E52482" w:rsidP="008B2CC1">
      <w:pPr>
        <w:rPr>
          <w:caps/>
          <w:sz w:val="24"/>
        </w:rPr>
      </w:pPr>
      <w:bookmarkStart w:id="3" w:name="TitleOfDoc"/>
      <w:bookmarkEnd w:id="3"/>
      <w:r>
        <w:rPr>
          <w:caps/>
          <w:sz w:val="24"/>
        </w:rPr>
        <w:t>Treatment of a Sequence listing Submitted in an International Application on the International Filing Date</w:t>
      </w:r>
    </w:p>
    <w:p w14:paraId="6D814535" w14:textId="77777777" w:rsidR="008B2CC1" w:rsidRPr="008B2CC1" w:rsidRDefault="008B2CC1" w:rsidP="008B2CC1"/>
    <w:p w14:paraId="134903E2" w14:textId="2ABD48FE" w:rsidR="008B2CC1" w:rsidRPr="008B2CC1" w:rsidRDefault="00E52482" w:rsidP="008B2CC1">
      <w:pPr>
        <w:rPr>
          <w:i/>
        </w:rPr>
      </w:pPr>
      <w:bookmarkStart w:id="4" w:name="Prepared"/>
      <w:bookmarkEnd w:id="4"/>
      <w:r>
        <w:rPr>
          <w:i/>
        </w:rPr>
        <w:t xml:space="preserve">Document submitted by the United States </w:t>
      </w:r>
      <w:r w:rsidR="00172079">
        <w:rPr>
          <w:i/>
        </w:rPr>
        <w:t>of America</w:t>
      </w:r>
    </w:p>
    <w:p w14:paraId="7326B1DE" w14:textId="77777777" w:rsidR="00AC205C" w:rsidRDefault="00AC205C"/>
    <w:p w14:paraId="2E827767" w14:textId="77777777" w:rsidR="000F5E56" w:rsidRDefault="000F5E56"/>
    <w:p w14:paraId="5E2B77AB" w14:textId="77777777" w:rsidR="002928D3" w:rsidRDefault="002928D3"/>
    <w:p w14:paraId="449ABF60" w14:textId="77777777" w:rsidR="00981CE1" w:rsidRDefault="00E52482" w:rsidP="00937678">
      <w:pPr>
        <w:pStyle w:val="Heading1"/>
      </w:pPr>
      <w:r w:rsidRPr="00981CE1">
        <w:t>SUMMARY</w:t>
      </w:r>
    </w:p>
    <w:p w14:paraId="7FACA10F" w14:textId="6A919F9F" w:rsidR="00981CE1" w:rsidRPr="00981CE1" w:rsidRDefault="00981CE1" w:rsidP="00F136CF">
      <w:pPr>
        <w:pStyle w:val="ONUME"/>
      </w:pPr>
      <w:r>
        <w:t xml:space="preserve">This document </w:t>
      </w:r>
      <w:r w:rsidR="00C93528">
        <w:t>is directed to</w:t>
      </w:r>
      <w:r>
        <w:t xml:space="preserve"> the </w:t>
      </w:r>
      <w:r w:rsidR="00FF2233">
        <w:t xml:space="preserve">issue of an incorrect or non-existent indication by applicant of a sequence listing as </w:t>
      </w:r>
      <w:r w:rsidR="00C1424E">
        <w:t>forming</w:t>
      </w:r>
      <w:r w:rsidR="00C93528">
        <w:t xml:space="preserve"> </w:t>
      </w:r>
      <w:r w:rsidR="00FF2233">
        <w:t>part of an international application and whether the current framework provides an adequate remedy</w:t>
      </w:r>
      <w:r w:rsidR="002603F2">
        <w:t>.</w:t>
      </w:r>
      <w:r w:rsidR="00FF2233">
        <w:t xml:space="preserve"> </w:t>
      </w:r>
      <w:r w:rsidR="00466C34">
        <w:t xml:space="preserve"> </w:t>
      </w:r>
      <w:r w:rsidR="002603F2">
        <w:t xml:space="preserve">The </w:t>
      </w:r>
      <w:r w:rsidR="00FF2233">
        <w:t xml:space="preserve">issue was first discussed </w:t>
      </w:r>
      <w:r w:rsidR="00466C34">
        <w:t>at the t</w:t>
      </w:r>
      <w:r w:rsidR="002603F2" w:rsidRPr="002603F2">
        <w:t xml:space="preserve">wenty-first session of the Meeting of International Authorities (MIA) </w:t>
      </w:r>
      <w:r w:rsidR="002603F2">
        <w:t xml:space="preserve">held in Tel Aviv </w:t>
      </w:r>
      <w:r w:rsidR="002603F2" w:rsidRPr="002603F2">
        <w:t>in February 2014</w:t>
      </w:r>
      <w:r w:rsidR="00FF2233">
        <w:t xml:space="preserve"> </w:t>
      </w:r>
      <w:r w:rsidR="002603F2">
        <w:t xml:space="preserve">(see document </w:t>
      </w:r>
      <w:r w:rsidR="00FF2233">
        <w:t>PCT/MIA/21/11)</w:t>
      </w:r>
      <w:r>
        <w:t xml:space="preserve">. </w:t>
      </w:r>
    </w:p>
    <w:p w14:paraId="1CABBED4" w14:textId="77777777" w:rsidR="00FF2233" w:rsidRPr="00097B80" w:rsidRDefault="00FF2233" w:rsidP="00937678">
      <w:pPr>
        <w:pStyle w:val="Heading1"/>
      </w:pPr>
      <w:r>
        <w:t>Background</w:t>
      </w:r>
    </w:p>
    <w:p w14:paraId="749F5C49" w14:textId="6FA58547" w:rsidR="002603F2" w:rsidRDefault="002603F2" w:rsidP="00FF2233">
      <w:pPr>
        <w:pStyle w:val="ONUME"/>
        <w:rPr>
          <w:rFonts w:eastAsia="Arial"/>
          <w:lang w:val="en-GB"/>
        </w:rPr>
      </w:pPr>
      <w:r w:rsidRPr="002603F2">
        <w:rPr>
          <w:rFonts w:eastAsia="Arial"/>
          <w:lang w:val="en-GB"/>
        </w:rPr>
        <w:t xml:space="preserve">Proper characterization of an image or text format sequence listing for an international application can be confusing for applicants. </w:t>
      </w:r>
      <w:r w:rsidR="00466C34">
        <w:rPr>
          <w:rFonts w:eastAsia="Arial"/>
          <w:lang w:val="en-GB"/>
        </w:rPr>
        <w:t xml:space="preserve"> </w:t>
      </w:r>
      <w:r w:rsidRPr="002603F2">
        <w:rPr>
          <w:rFonts w:eastAsia="Arial"/>
          <w:lang w:val="en-GB"/>
        </w:rPr>
        <w:t xml:space="preserve">Too frequently, applicants are unaware of the need to indicate that a sequence listing is part of the international application in the Check List of the Request, or improperly indicate it as an accompanying item only.  When the error is recognized during the pendency of the international application, the receiving Office (RO) may make an </w:t>
      </w:r>
      <w:r w:rsidRPr="002603F2">
        <w:rPr>
          <w:rFonts w:eastAsia="Arial"/>
          <w:i/>
          <w:lang w:val="en-GB"/>
        </w:rPr>
        <w:t>ex officio</w:t>
      </w:r>
      <w:r w:rsidRPr="002603F2">
        <w:rPr>
          <w:rFonts w:eastAsia="Arial"/>
          <w:lang w:val="en-GB"/>
        </w:rPr>
        <w:t xml:space="preserve"> correction or allow the applicant to make a correction of the Check List.  However, often the error is not recognized until national or regional phase, when the RO would not normally allow correction, since the international phase has concluded.  Such an error may have fatal consequences in the national or regional phase where the disclosure does not otherwise provide sufficient information regarding the sequences.</w:t>
      </w:r>
    </w:p>
    <w:p w14:paraId="04B6A501" w14:textId="3B2CFB0C" w:rsidR="002603F2" w:rsidRDefault="00D55DF6" w:rsidP="00FF2233">
      <w:pPr>
        <w:pStyle w:val="ONUME"/>
        <w:rPr>
          <w:rFonts w:eastAsia="Arial"/>
          <w:lang w:val="en-GB"/>
        </w:rPr>
      </w:pPr>
      <w:r w:rsidRPr="00D55DF6">
        <w:rPr>
          <w:rFonts w:eastAsia="Arial"/>
          <w:lang w:val="en-GB"/>
        </w:rPr>
        <w:t xml:space="preserve">Proper characterization of an image or text format sequence listing for an international application can </w:t>
      </w:r>
      <w:r w:rsidR="00C93528">
        <w:rPr>
          <w:rFonts w:eastAsia="Arial"/>
          <w:lang w:val="en-GB"/>
        </w:rPr>
        <w:t xml:space="preserve">also </w:t>
      </w:r>
      <w:r w:rsidRPr="00D55DF6">
        <w:rPr>
          <w:rFonts w:eastAsia="Arial"/>
          <w:lang w:val="en-GB"/>
        </w:rPr>
        <w:t xml:space="preserve">be confusing for International Searching, Supplementary International Searching, and International Preliminary Examining Authorities.  The sequence listing portion of </w:t>
      </w:r>
      <w:r w:rsidRPr="00D55DF6">
        <w:rPr>
          <w:rFonts w:eastAsia="Arial"/>
          <w:lang w:val="en-GB"/>
        </w:rPr>
        <w:lastRenderedPageBreak/>
        <w:t>forms issued by these authorities should indicate whether the sequence listing was filed or furnished “in the international application as filed,” “together with the international application in electronic form,” or subsequently to this Authority for the purposes of search (and/or examination).”  This indication is, with some frequency, inconsistent with the indications on the Request.  The United States Patent and Trademark Office (USPTO) has proposed changes to the language used in these forms.</w:t>
      </w:r>
    </w:p>
    <w:p w14:paraId="6B5AFCE9" w14:textId="2E2DD551" w:rsidR="00D55DF6" w:rsidRDefault="00D55DF6" w:rsidP="00FF2233">
      <w:pPr>
        <w:pStyle w:val="ONUME"/>
        <w:rPr>
          <w:rFonts w:eastAsia="Arial"/>
          <w:lang w:val="en-GB"/>
        </w:rPr>
      </w:pPr>
      <w:r>
        <w:rPr>
          <w:rFonts w:eastAsia="Arial"/>
          <w:lang w:val="en-GB"/>
        </w:rPr>
        <w:t>Addition</w:t>
      </w:r>
      <w:r w:rsidRPr="00D55DF6">
        <w:rPr>
          <w:rFonts w:eastAsia="Arial"/>
          <w:lang w:val="en-GB"/>
        </w:rPr>
        <w:t xml:space="preserve">ally, proper characterization of an image or text format sequence listing seems to be an area of confusion also for the International Bureau regarding publication of the international application.  On occasions, international applications have been incorrectly published: </w:t>
      </w:r>
      <w:r w:rsidR="00937678">
        <w:rPr>
          <w:rFonts w:eastAsia="Arial"/>
          <w:lang w:val="en-GB"/>
        </w:rPr>
        <w:t xml:space="preserve"> (</w:t>
      </w:r>
      <w:r w:rsidRPr="00D55DF6">
        <w:rPr>
          <w:rFonts w:eastAsia="Arial"/>
          <w:lang w:val="en-GB"/>
        </w:rPr>
        <w:t xml:space="preserve">a) without any indication of a sequence listing part of the international application; </w:t>
      </w:r>
      <w:r w:rsidR="00937678">
        <w:rPr>
          <w:rFonts w:eastAsia="Arial"/>
          <w:lang w:val="en-GB"/>
        </w:rPr>
        <w:t xml:space="preserve"> (</w:t>
      </w:r>
      <w:r w:rsidRPr="00D55DF6">
        <w:rPr>
          <w:rFonts w:eastAsia="Arial"/>
          <w:lang w:val="en-GB"/>
        </w:rPr>
        <w:t xml:space="preserve">b) with a sequence listing indicated as part of the application, when it </w:t>
      </w:r>
      <w:r w:rsidR="00C1424E">
        <w:rPr>
          <w:rFonts w:eastAsia="Arial"/>
          <w:lang w:val="en-GB"/>
        </w:rPr>
        <w:t>was not</w:t>
      </w:r>
      <w:r w:rsidRPr="00D55DF6">
        <w:rPr>
          <w:rFonts w:eastAsia="Arial"/>
          <w:lang w:val="en-GB"/>
        </w:rPr>
        <w:t xml:space="preserve"> indicated as such</w:t>
      </w:r>
      <w:r w:rsidR="00C1424E">
        <w:rPr>
          <w:rFonts w:eastAsia="Arial"/>
          <w:lang w:val="en-GB"/>
        </w:rPr>
        <w:t xml:space="preserve"> on the Request</w:t>
      </w:r>
      <w:r w:rsidRPr="00D55DF6">
        <w:rPr>
          <w:rFonts w:eastAsia="Arial"/>
          <w:lang w:val="en-GB"/>
        </w:rPr>
        <w:t xml:space="preserve">; </w:t>
      </w:r>
      <w:r w:rsidR="00937678">
        <w:rPr>
          <w:rFonts w:eastAsia="Arial"/>
          <w:lang w:val="en-GB"/>
        </w:rPr>
        <w:t xml:space="preserve"> </w:t>
      </w:r>
      <w:r w:rsidRPr="00D55DF6">
        <w:rPr>
          <w:rFonts w:eastAsia="Arial"/>
          <w:lang w:val="en-GB"/>
        </w:rPr>
        <w:t xml:space="preserve">or </w:t>
      </w:r>
      <w:r w:rsidR="00937678">
        <w:rPr>
          <w:rFonts w:eastAsia="Arial"/>
          <w:lang w:val="en-GB"/>
        </w:rPr>
        <w:t>(</w:t>
      </w:r>
      <w:r w:rsidRPr="00D55DF6">
        <w:rPr>
          <w:rFonts w:eastAsia="Arial"/>
          <w:lang w:val="en-GB"/>
        </w:rPr>
        <w:t>c) with an indication of the wrong format, i.e. image or text, as part of the application.</w:t>
      </w:r>
    </w:p>
    <w:p w14:paraId="03C48098" w14:textId="5B14CE44" w:rsidR="00FF2233" w:rsidRPr="00C564D6" w:rsidRDefault="00FF2233" w:rsidP="00FF2233">
      <w:pPr>
        <w:pStyle w:val="ONUME"/>
        <w:rPr>
          <w:rFonts w:eastAsia="Arial"/>
          <w:lang w:val="en-GB"/>
        </w:rPr>
      </w:pPr>
      <w:r>
        <w:rPr>
          <w:rFonts w:eastAsia="Arial"/>
          <w:lang w:val="en-GB"/>
        </w:rPr>
        <w:t xml:space="preserve">The issue </w:t>
      </w:r>
      <w:r w:rsidR="003A7BCC">
        <w:rPr>
          <w:rFonts w:eastAsia="Arial"/>
          <w:lang w:val="en-GB"/>
        </w:rPr>
        <w:t>of incorrect or non-existent indications concerning sequence listings</w:t>
      </w:r>
      <w:r w:rsidR="00D6055B">
        <w:rPr>
          <w:rFonts w:eastAsia="Arial"/>
          <w:lang w:val="en-GB"/>
        </w:rPr>
        <w:t>,</w:t>
      </w:r>
      <w:r>
        <w:t xml:space="preserve"> </w:t>
      </w:r>
      <w:r w:rsidR="00D6055B">
        <w:t xml:space="preserve">which are </w:t>
      </w:r>
      <w:r w:rsidR="00737AE1">
        <w:t>recognized only after national or regional phase entry</w:t>
      </w:r>
      <w:r w:rsidR="00D6055B">
        <w:t>,</w:t>
      </w:r>
      <w:r w:rsidR="00737AE1">
        <w:t xml:space="preserve"> </w:t>
      </w:r>
      <w:r>
        <w:t xml:space="preserve">was </w:t>
      </w:r>
      <w:r w:rsidR="003A7BCC">
        <w:t xml:space="preserve">first </w:t>
      </w:r>
      <w:r>
        <w:t xml:space="preserve">discussed at the </w:t>
      </w:r>
      <w:r w:rsidR="002603F2">
        <w:t xml:space="preserve">most recent session of the </w:t>
      </w:r>
      <w:r>
        <w:t>MIA.  While it was noted</w:t>
      </w:r>
      <w:r w:rsidR="00644083">
        <w:t xml:space="preserve"> at that time</w:t>
      </w:r>
      <w:r>
        <w:t xml:space="preserve"> that this situation had so far not occurred in many cases and had not posed major pro</w:t>
      </w:r>
      <w:r w:rsidR="00D6055B">
        <w:t>blems for most national Offices,</w:t>
      </w:r>
      <w:r>
        <w:t xml:space="preserve"> it seems that perhaps the situation has occurred, but </w:t>
      </w:r>
      <w:r w:rsidR="002603F2">
        <w:t xml:space="preserve">may </w:t>
      </w:r>
      <w:r>
        <w:t>simply</w:t>
      </w:r>
      <w:r w:rsidR="002603F2">
        <w:t xml:space="preserve"> have</w:t>
      </w:r>
      <w:r>
        <w:t xml:space="preserve"> not</w:t>
      </w:r>
      <w:r w:rsidR="002603F2">
        <w:t xml:space="preserve"> been</w:t>
      </w:r>
      <w:r>
        <w:t xml:space="preserve"> recognized.</w:t>
      </w:r>
      <w:r w:rsidRPr="00C564D6">
        <w:rPr>
          <w:rFonts w:eastAsia="Arial"/>
          <w:lang w:val="en-GB"/>
        </w:rPr>
        <w:t xml:space="preserve"> </w:t>
      </w:r>
    </w:p>
    <w:p w14:paraId="2485F5D3" w14:textId="2F5D56D9" w:rsidR="00E52482" w:rsidRPr="00C564D6" w:rsidRDefault="00FF2233" w:rsidP="00E52482">
      <w:pPr>
        <w:pStyle w:val="ONUME"/>
        <w:rPr>
          <w:rFonts w:eastAsia="Arial"/>
          <w:lang w:val="en-GB"/>
        </w:rPr>
      </w:pPr>
      <w:r>
        <w:rPr>
          <w:rFonts w:eastAsia="Arial"/>
          <w:lang w:val="en-GB"/>
        </w:rPr>
        <w:t xml:space="preserve">The USPTO has reviewed </w:t>
      </w:r>
      <w:r w:rsidR="00C1424E">
        <w:t>twelve</w:t>
      </w:r>
      <w:r>
        <w:t xml:space="preserve"> applications of which we have become aware</w:t>
      </w:r>
      <w:r w:rsidR="002603F2">
        <w:t xml:space="preserve"> </w:t>
      </w:r>
      <w:r w:rsidR="00C1424E">
        <w:t>that</w:t>
      </w:r>
      <w:r w:rsidR="002603F2">
        <w:t xml:space="preserve"> contain errors related to the initially filed sequence listing</w:t>
      </w:r>
      <w:r>
        <w:t>.  While most of those applications were filed by US applicants in the RO/US, two of the applications were filed in a</w:t>
      </w:r>
      <w:r w:rsidR="003A7BCC">
        <w:t xml:space="preserve"> </w:t>
      </w:r>
      <w:r>
        <w:t>receiving Office (RO)</w:t>
      </w:r>
      <w:r w:rsidR="002603F2">
        <w:t xml:space="preserve"> other than the RO/US.</w:t>
      </w:r>
      <w:r>
        <w:t xml:space="preserve"> </w:t>
      </w:r>
      <w:r w:rsidR="00466C34">
        <w:t xml:space="preserve"> </w:t>
      </w:r>
      <w:r w:rsidR="002603F2">
        <w:t xml:space="preserve">This would seem to </w:t>
      </w:r>
      <w:r>
        <w:t>indicat</w:t>
      </w:r>
      <w:r w:rsidR="002603F2">
        <w:t>e</w:t>
      </w:r>
      <w:r>
        <w:t xml:space="preserve"> that it is not only U.S. applicants who are confused about the proper indication of sequence listings on the Request</w:t>
      </w:r>
      <w:r w:rsidR="002603F2">
        <w:t>, but other applicants as well</w:t>
      </w:r>
      <w:r>
        <w:t xml:space="preserve">.  In seven of the twelve applications, applicant’s error was not recognized until after national phase entry.  </w:t>
      </w:r>
      <w:r w:rsidR="003A7BCC">
        <w:t>I</w:t>
      </w:r>
      <w:r>
        <w:t>nformation is not yet available for most of the seven applications as to where national or regio</w:t>
      </w:r>
      <w:r w:rsidR="003A7BCC">
        <w:t>nal phase may have been entered;</w:t>
      </w:r>
      <w:r>
        <w:t xml:space="preserve"> </w:t>
      </w:r>
      <w:r w:rsidR="00937678">
        <w:t xml:space="preserve"> </w:t>
      </w:r>
      <w:r w:rsidR="003A7BCC">
        <w:t xml:space="preserve">however, </w:t>
      </w:r>
      <w:r>
        <w:t>two of the applications</w:t>
      </w:r>
      <w:r w:rsidR="00CE089E">
        <w:t xml:space="preserve"> have</w:t>
      </w:r>
      <w:r>
        <w:t xml:space="preserve"> entered national or regional phase in at least four Offices</w:t>
      </w:r>
      <w:r w:rsidR="003A7BCC">
        <w:t xml:space="preserve"> other than the United States</w:t>
      </w:r>
      <w:r>
        <w:t xml:space="preserve">.  The error in the remaining five applications was recognized prior to national phase entry, including three </w:t>
      </w:r>
      <w:r w:rsidR="00CE089E">
        <w:t>that</w:t>
      </w:r>
      <w:r>
        <w:t xml:space="preserve"> were discovered on the 30-month deadline</w:t>
      </w:r>
      <w:r w:rsidR="00E52482" w:rsidRPr="00C564D6">
        <w:rPr>
          <w:rFonts w:eastAsia="Arial"/>
          <w:lang w:val="en-GB"/>
        </w:rPr>
        <w:t xml:space="preserve">.  </w:t>
      </w:r>
    </w:p>
    <w:p w14:paraId="423478BE" w14:textId="30FFA2E0" w:rsidR="00E52482" w:rsidRPr="009975BA" w:rsidRDefault="00FF2233" w:rsidP="00E52482">
      <w:pPr>
        <w:pStyle w:val="ONUME"/>
        <w:rPr>
          <w:rFonts w:eastAsia="Arial"/>
          <w:lang w:val="en-GB"/>
        </w:rPr>
      </w:pPr>
      <w:r>
        <w:rPr>
          <w:rFonts w:eastAsia="Arial"/>
          <w:lang w:val="en-GB"/>
        </w:rPr>
        <w:t>In seven applications</w:t>
      </w:r>
      <w:r w:rsidR="009C21DE">
        <w:t xml:space="preserve">, </w:t>
      </w:r>
      <w:r>
        <w:t xml:space="preserve">the sequence listing was provided on the international filing date, </w:t>
      </w:r>
      <w:r w:rsidR="009C21DE">
        <w:t xml:space="preserve">but </w:t>
      </w:r>
      <w:r>
        <w:t>was indicated incorrectly as an accompanying item only</w:t>
      </w:r>
      <w:r w:rsidR="009C21DE">
        <w:t>;</w:t>
      </w:r>
      <w:r>
        <w:t xml:space="preserve"> in four additional applications</w:t>
      </w:r>
      <w:r w:rsidR="009C21DE">
        <w:t>,</w:t>
      </w:r>
      <w:r>
        <w:t xml:space="preserve"> the Request contained no indication as to status.  Nevertheless, the publication indicated that the sequence listing was part of the application in half (six) of the applications.  Finally, in one application, the Request indicated only the PDF sequence listing as part of the application, but</w:t>
      </w:r>
      <w:r w:rsidR="003E46DE">
        <w:t xml:space="preserve"> in contrast,</w:t>
      </w:r>
      <w:r>
        <w:t xml:space="preserve"> PATENTSCOPE indicated that both the PDF and the TXT sequence listings were part of the application.</w:t>
      </w:r>
    </w:p>
    <w:p w14:paraId="7FAA862C" w14:textId="77777777" w:rsidR="00D55DF6" w:rsidRPr="00BF2530" w:rsidRDefault="00FF2233" w:rsidP="009975BA">
      <w:pPr>
        <w:pStyle w:val="ONUME"/>
        <w:rPr>
          <w:rFonts w:eastAsia="Arial"/>
          <w:lang w:val="en-GB"/>
        </w:rPr>
      </w:pPr>
      <w:r w:rsidRPr="009975BA">
        <w:rPr>
          <w:rFonts w:eastAsia="Arial"/>
          <w:lang w:val="en-GB"/>
        </w:rPr>
        <w:t xml:space="preserve">Consequently, </w:t>
      </w:r>
      <w:r>
        <w:t xml:space="preserve">while inconsistencies in the status of the sequence listing exist between the publication/PATENTSCOPE and the Request in half of the applications reviewed, these inconsistencies would not have been obvious to any national or regional Office that relied solely on the publication/PATENTSCOPE for status determination, without reference to the Request.  </w:t>
      </w:r>
    </w:p>
    <w:p w14:paraId="7208E9BC" w14:textId="599AF650" w:rsidR="00E52482" w:rsidRPr="009975BA" w:rsidRDefault="00D55DF6" w:rsidP="009975BA">
      <w:pPr>
        <w:pStyle w:val="ONUME"/>
        <w:rPr>
          <w:rFonts w:eastAsia="Arial"/>
          <w:lang w:val="en-GB"/>
        </w:rPr>
      </w:pPr>
      <w:r>
        <w:rPr>
          <w:rFonts w:eastAsia="Arial"/>
          <w:lang w:val="en-GB"/>
        </w:rPr>
        <w:t>Therefore, in view of the potential</w:t>
      </w:r>
      <w:r w:rsidR="00084ACA">
        <w:rPr>
          <w:rFonts w:eastAsia="Arial"/>
          <w:lang w:val="en-GB"/>
        </w:rPr>
        <w:t xml:space="preserve"> fatal defect trap</w:t>
      </w:r>
      <w:r>
        <w:rPr>
          <w:rFonts w:eastAsia="Arial"/>
          <w:lang w:val="en-GB"/>
        </w:rPr>
        <w:t xml:space="preserve"> to applicants and the potential confusion for offices as to what properly constitutes the International Application</w:t>
      </w:r>
      <w:r w:rsidR="00084ACA">
        <w:rPr>
          <w:rFonts w:eastAsia="Arial"/>
          <w:lang w:val="en-GB"/>
        </w:rPr>
        <w:t xml:space="preserve"> as filed</w:t>
      </w:r>
      <w:r>
        <w:rPr>
          <w:rFonts w:eastAsia="Arial"/>
          <w:lang w:val="en-GB"/>
        </w:rPr>
        <w:t xml:space="preserve">, the United States is proposing that </w:t>
      </w:r>
      <w:r w:rsidR="00FF2233">
        <w:t>any sequence listing filed on the international filing date</w:t>
      </w:r>
      <w:r w:rsidR="007B08BA" w:rsidRPr="007B08BA">
        <w:t xml:space="preserve">, but which is not specifically indicated as forming part of the international application in the Request, </w:t>
      </w:r>
      <w:r w:rsidR="00FF2233">
        <w:t xml:space="preserve"> </w:t>
      </w:r>
      <w:r w:rsidR="00084ACA">
        <w:t xml:space="preserve">be treated </w:t>
      </w:r>
      <w:r w:rsidR="00FF2233">
        <w:t xml:space="preserve">as part of the </w:t>
      </w:r>
      <w:r w:rsidR="00084ACA">
        <w:t xml:space="preserve">international </w:t>
      </w:r>
      <w:r w:rsidR="00FF2233">
        <w:t>appl</w:t>
      </w:r>
      <w:r w:rsidR="009C21DE">
        <w:t>ication</w:t>
      </w:r>
      <w:r w:rsidR="00BD0BE6">
        <w:t>.</w:t>
      </w:r>
      <w:r w:rsidR="00571649">
        <w:t xml:space="preserve"> </w:t>
      </w:r>
      <w:r w:rsidR="00466C34">
        <w:t xml:space="preserve"> </w:t>
      </w:r>
      <w:r w:rsidR="00084ACA">
        <w:t>It is believed that this change can be achieved through a simple modification of the RO Guidelines.</w:t>
      </w:r>
      <w:r w:rsidR="00466C34">
        <w:t xml:space="preserve"> </w:t>
      </w:r>
      <w:r w:rsidR="00084ACA">
        <w:t xml:space="preserve"> However, the United States is open to consideration of amending the regulations should the Member States decide that is necessary.</w:t>
      </w:r>
    </w:p>
    <w:p w14:paraId="5AFBD3E5" w14:textId="77777777" w:rsidR="00E52482" w:rsidRPr="0006398B" w:rsidRDefault="009F233A" w:rsidP="00937678">
      <w:pPr>
        <w:pStyle w:val="Heading1"/>
      </w:pPr>
      <w:r>
        <w:lastRenderedPageBreak/>
        <w:t>LEgal Provisions</w:t>
      </w:r>
    </w:p>
    <w:p w14:paraId="2AD9952E" w14:textId="502E2EDB" w:rsidR="00937678" w:rsidRDefault="00937678" w:rsidP="00937678">
      <w:pPr>
        <w:pStyle w:val="ONUME"/>
        <w:keepNext/>
      </w:pPr>
      <w:r>
        <w:t>The following provisions are of particular relevance:</w:t>
      </w:r>
    </w:p>
    <w:p w14:paraId="09FCE91D" w14:textId="783CD116" w:rsidR="00E52482" w:rsidRPr="00182EF7" w:rsidRDefault="00937678" w:rsidP="00937678">
      <w:pPr>
        <w:pStyle w:val="ONUME"/>
        <w:numPr>
          <w:ilvl w:val="0"/>
          <w:numId w:val="0"/>
        </w:numPr>
        <w:spacing w:after="120"/>
        <w:rPr>
          <w:rFonts w:eastAsia="Arial"/>
        </w:rPr>
      </w:pPr>
      <w:r>
        <w:rPr>
          <w:rFonts w:eastAsia="Arial"/>
        </w:rPr>
        <w:tab/>
      </w:r>
      <w:r w:rsidR="00E52482" w:rsidRPr="00C564D6">
        <w:rPr>
          <w:rFonts w:eastAsia="Arial"/>
        </w:rPr>
        <w:t>PCT Rule 5.2</w:t>
      </w:r>
      <w:r w:rsidR="00A41DEB">
        <w:rPr>
          <w:rFonts w:eastAsia="Arial"/>
        </w:rPr>
        <w:tab/>
      </w:r>
      <w:r w:rsidR="00E52482" w:rsidRPr="00F136CF">
        <w:rPr>
          <w:rFonts w:eastAsia="Arial"/>
          <w:i/>
        </w:rPr>
        <w:t>Nucleotide and/or Amino Acid Sequence Disclosure</w:t>
      </w:r>
    </w:p>
    <w:p w14:paraId="4687A6BF" w14:textId="3E557187" w:rsidR="00E52482" w:rsidRPr="00C564D6" w:rsidRDefault="00937678" w:rsidP="00937678">
      <w:pPr>
        <w:pStyle w:val="ONUME"/>
        <w:numPr>
          <w:ilvl w:val="0"/>
          <w:numId w:val="0"/>
        </w:numPr>
        <w:spacing w:after="120"/>
        <w:ind w:left="567" w:firstLine="567"/>
        <w:rPr>
          <w:rFonts w:eastAsia="Arial"/>
        </w:rPr>
      </w:pPr>
      <w:r>
        <w:rPr>
          <w:rFonts w:eastAsia="Arial"/>
        </w:rPr>
        <w:t>(a)</w:t>
      </w:r>
      <w:r>
        <w:rPr>
          <w:rFonts w:eastAsia="Arial"/>
        </w:rPr>
        <w:tab/>
      </w:r>
      <w:r w:rsidR="00E52482" w:rsidRPr="00937678">
        <w:rPr>
          <w:rFonts w:eastAsia="Arial"/>
        </w:rPr>
        <w:t xml:space="preserve">Where </w:t>
      </w:r>
      <w:r w:rsidRPr="00937678">
        <w:rPr>
          <w:rFonts w:eastAsia="Arial"/>
        </w:rPr>
        <w:t>the</w:t>
      </w:r>
      <w:r w:rsidR="00E52482" w:rsidRPr="00937678">
        <w:rPr>
          <w:rFonts w:eastAsia="Arial"/>
        </w:rPr>
        <w:t xml:space="preserve"> international application contains disclosure of one or more nucleotide </w:t>
      </w:r>
      <w:r w:rsidR="00E52482" w:rsidRPr="00C564D6">
        <w:rPr>
          <w:rFonts w:eastAsia="Arial"/>
        </w:rPr>
        <w:t>and/or amino acid sequences, the description shall contain a sequence listing</w:t>
      </w:r>
      <w:r>
        <w:rPr>
          <w:rFonts w:eastAsia="Arial"/>
        </w:rPr>
        <w:t> </w:t>
      </w:r>
      <w:r w:rsidR="00E52482" w:rsidRPr="00C564D6">
        <w:rPr>
          <w:rFonts w:eastAsia="Arial"/>
        </w:rPr>
        <w:t>…</w:t>
      </w:r>
      <w:r>
        <w:rPr>
          <w:rFonts w:eastAsia="Arial"/>
        </w:rPr>
        <w:t xml:space="preserve"> </w:t>
      </w:r>
      <w:r w:rsidR="00E52482" w:rsidRPr="00C564D6">
        <w:rPr>
          <w:rFonts w:eastAsia="Arial"/>
        </w:rPr>
        <w:t>presented as a separ</w:t>
      </w:r>
      <w:r>
        <w:rPr>
          <w:rFonts w:eastAsia="Arial"/>
        </w:rPr>
        <w:t>ate part of the description ...</w:t>
      </w:r>
    </w:p>
    <w:p w14:paraId="5D14C37A" w14:textId="77777777" w:rsidR="00E52482" w:rsidRPr="00C564D6" w:rsidRDefault="00E52482" w:rsidP="00937678">
      <w:pPr>
        <w:pStyle w:val="ONUME"/>
        <w:numPr>
          <w:ilvl w:val="0"/>
          <w:numId w:val="0"/>
        </w:numPr>
        <w:spacing w:before="240" w:after="120"/>
        <w:ind w:left="567"/>
        <w:rPr>
          <w:rFonts w:eastAsia="Arial"/>
        </w:rPr>
      </w:pPr>
      <w:r w:rsidRPr="00C564D6">
        <w:rPr>
          <w:rFonts w:eastAsia="Arial"/>
        </w:rPr>
        <w:t>PCT Rule 3.3</w:t>
      </w:r>
      <w:r w:rsidR="00A41DEB">
        <w:rPr>
          <w:rFonts w:eastAsia="Arial"/>
        </w:rPr>
        <w:tab/>
      </w:r>
      <w:r w:rsidRPr="00F136CF">
        <w:rPr>
          <w:rFonts w:eastAsia="Arial"/>
          <w:i/>
        </w:rPr>
        <w:t>Check List</w:t>
      </w:r>
      <w:r w:rsidRPr="00C564D6">
        <w:rPr>
          <w:rFonts w:eastAsia="Arial"/>
        </w:rPr>
        <w:t xml:space="preserve"> </w:t>
      </w:r>
    </w:p>
    <w:p w14:paraId="009C1436" w14:textId="48AD9FC6" w:rsidR="005E5B95" w:rsidRDefault="00937678" w:rsidP="00937678">
      <w:pPr>
        <w:pStyle w:val="ONUME"/>
        <w:numPr>
          <w:ilvl w:val="0"/>
          <w:numId w:val="0"/>
        </w:numPr>
        <w:spacing w:after="120"/>
        <w:ind w:left="567" w:firstLine="567"/>
        <w:rPr>
          <w:rFonts w:eastAsia="Arial"/>
        </w:rPr>
      </w:pPr>
      <w:r>
        <w:rPr>
          <w:rFonts w:eastAsia="Arial"/>
        </w:rPr>
        <w:t>(a)</w:t>
      </w:r>
      <w:r>
        <w:rPr>
          <w:rFonts w:eastAsia="Arial"/>
        </w:rPr>
        <w:tab/>
      </w:r>
      <w:r w:rsidR="00E52482" w:rsidRPr="00C564D6">
        <w:rPr>
          <w:rFonts w:eastAsia="Arial"/>
        </w:rPr>
        <w:t xml:space="preserve">The </w:t>
      </w:r>
      <w:r>
        <w:rPr>
          <w:rFonts w:eastAsia="Arial"/>
        </w:rPr>
        <w:t>r</w:t>
      </w:r>
      <w:r w:rsidR="00E52482" w:rsidRPr="00C564D6">
        <w:rPr>
          <w:rFonts w:eastAsia="Arial"/>
        </w:rPr>
        <w:t>equest s</w:t>
      </w:r>
      <w:r w:rsidR="00E52482">
        <w:rPr>
          <w:rFonts w:eastAsia="Arial"/>
        </w:rPr>
        <w:t>hall contain a list indicating:</w:t>
      </w:r>
    </w:p>
    <w:p w14:paraId="7EC01CE0" w14:textId="485C5ED7" w:rsidR="00E52482" w:rsidRPr="00C564D6" w:rsidRDefault="00937678" w:rsidP="00937678">
      <w:pPr>
        <w:pStyle w:val="ONUME"/>
        <w:numPr>
          <w:ilvl w:val="0"/>
          <w:numId w:val="0"/>
        </w:numPr>
        <w:spacing w:after="120"/>
        <w:ind w:left="1134" w:firstLine="567"/>
        <w:rPr>
          <w:rFonts w:eastAsia="Arial"/>
        </w:rPr>
      </w:pPr>
      <w:r>
        <w:rPr>
          <w:rFonts w:eastAsia="Arial"/>
        </w:rPr>
        <w:t>(i)</w:t>
      </w:r>
      <w:r>
        <w:rPr>
          <w:rFonts w:eastAsia="Arial"/>
        </w:rPr>
        <w:tab/>
      </w:r>
      <w:r w:rsidR="00E52482" w:rsidRPr="00C564D6">
        <w:rPr>
          <w:rFonts w:eastAsia="Arial"/>
        </w:rPr>
        <w:t>the total number of sheets constituting the international application and the number of sheets of each element of the international application: …</w:t>
      </w:r>
      <w:r>
        <w:rPr>
          <w:rFonts w:eastAsia="Arial"/>
        </w:rPr>
        <w:t xml:space="preserve"> </w:t>
      </w:r>
      <w:r w:rsidR="00E52482" w:rsidRPr="00C564D6">
        <w:rPr>
          <w:rFonts w:eastAsia="Arial"/>
        </w:rPr>
        <w:t>description (separately indicating the number of sheets of any sequence listing part of the description)</w:t>
      </w:r>
      <w:r>
        <w:rPr>
          <w:rFonts w:eastAsia="Arial"/>
        </w:rPr>
        <w:t> </w:t>
      </w:r>
      <w:r w:rsidR="00E52482" w:rsidRPr="00C564D6">
        <w:rPr>
          <w:rFonts w:eastAsia="Arial"/>
        </w:rPr>
        <w:t xml:space="preserve">… </w:t>
      </w:r>
      <w:r w:rsidR="005E5B95">
        <w:rPr>
          <w:rFonts w:eastAsia="Arial"/>
        </w:rPr>
        <w:br/>
      </w:r>
    </w:p>
    <w:p w14:paraId="2B20C599" w14:textId="6D9770FF" w:rsidR="00E52482" w:rsidRDefault="00E52482" w:rsidP="00937678">
      <w:pPr>
        <w:pStyle w:val="ONUME"/>
        <w:numPr>
          <w:ilvl w:val="0"/>
          <w:numId w:val="0"/>
        </w:numPr>
        <w:spacing w:after="120"/>
        <w:ind w:left="567" w:firstLine="567"/>
        <w:rPr>
          <w:rFonts w:eastAsia="Arial"/>
        </w:rPr>
      </w:pPr>
      <w:r w:rsidRPr="00C564D6">
        <w:rPr>
          <w:rFonts w:eastAsia="Arial"/>
        </w:rPr>
        <w:t>(b) The list shall be completed by the applicant, failing which the receiving Office shall make the necessary indications</w:t>
      </w:r>
      <w:r w:rsidR="00937678">
        <w:rPr>
          <w:rFonts w:eastAsia="Arial"/>
        </w:rPr>
        <w:t> </w:t>
      </w:r>
      <w:r w:rsidRPr="00C564D6">
        <w:rPr>
          <w:rFonts w:eastAsia="Arial"/>
        </w:rPr>
        <w:t>…</w:t>
      </w:r>
    </w:p>
    <w:p w14:paraId="23494624" w14:textId="77777777" w:rsidR="00FF2233" w:rsidRDefault="00FF2233" w:rsidP="00937678">
      <w:pPr>
        <w:pStyle w:val="ONUME"/>
        <w:numPr>
          <w:ilvl w:val="0"/>
          <w:numId w:val="0"/>
        </w:numPr>
        <w:spacing w:before="240" w:after="120"/>
        <w:ind w:firstLine="567"/>
        <w:rPr>
          <w:rFonts w:eastAsia="Arial"/>
        </w:rPr>
      </w:pPr>
      <w:r>
        <w:rPr>
          <w:rFonts w:eastAsia="Arial"/>
        </w:rPr>
        <w:t xml:space="preserve">PCT Receiving Office Guidelines  </w:t>
      </w:r>
    </w:p>
    <w:p w14:paraId="4D149876" w14:textId="1AAF3AF2" w:rsidR="00FF2233" w:rsidRDefault="00FF2233" w:rsidP="00937678">
      <w:pPr>
        <w:pStyle w:val="ONUME"/>
        <w:numPr>
          <w:ilvl w:val="0"/>
          <w:numId w:val="0"/>
        </w:numPr>
        <w:spacing w:after="240"/>
        <w:ind w:left="567"/>
      </w:pPr>
      <w:r>
        <w:rPr>
          <w:rFonts w:eastAsia="Arial"/>
        </w:rPr>
        <w:t>225.</w:t>
      </w:r>
      <w:r>
        <w:rPr>
          <w:rFonts w:eastAsia="Arial"/>
        </w:rPr>
        <w:tab/>
        <w:t xml:space="preserve">If the applicant furnishes sheets containing a sequence listing </w:t>
      </w:r>
      <w:r>
        <w:t xml:space="preserve">on the same date as the international application, but separately from the international application, the receiving Office, if in doubt, clarifies with applicant whether the sequence listing forms part of the international application.  If the applicant so confirms, the receiving Office corrects the check list </w:t>
      </w:r>
      <w:r w:rsidRPr="005422AD">
        <w:rPr>
          <w:i/>
        </w:rPr>
        <w:t>ex officio</w:t>
      </w:r>
      <w:r>
        <w:t xml:space="preserve"> and invites applicant to pay any required fee for sheets in excess of the previously calculated total number of sheets</w:t>
      </w:r>
      <w:r w:rsidR="00937678">
        <w:t> </w:t>
      </w:r>
      <w:r>
        <w:t>…</w:t>
      </w:r>
    </w:p>
    <w:p w14:paraId="2A29C85A" w14:textId="48271935" w:rsidR="00E52482" w:rsidRDefault="00E52482" w:rsidP="00E52482">
      <w:pPr>
        <w:pStyle w:val="ONUME"/>
        <w:rPr>
          <w:rFonts w:eastAsia="Arial"/>
          <w:lang w:val="en-GB"/>
        </w:rPr>
      </w:pPr>
      <w:r w:rsidRPr="00C564D6">
        <w:rPr>
          <w:rFonts w:eastAsia="Arial"/>
        </w:rPr>
        <w:t xml:space="preserve">The </w:t>
      </w:r>
      <w:r w:rsidR="00CD5F1B">
        <w:rPr>
          <w:rFonts w:eastAsia="Arial"/>
        </w:rPr>
        <w:t xml:space="preserve">combination of the above provisions </w:t>
      </w:r>
      <w:r w:rsidR="00CD5F1B">
        <w:t xml:space="preserve">dictates that a sequence listing </w:t>
      </w:r>
      <w:r w:rsidR="00CD5F1B" w:rsidRPr="00182EF7">
        <w:rPr>
          <w:i/>
        </w:rPr>
        <w:t>shall</w:t>
      </w:r>
      <w:r w:rsidR="00CD5F1B">
        <w:t xml:space="preserve"> form part of the application, and that the indication of such </w:t>
      </w:r>
      <w:r w:rsidR="00917219">
        <w:t xml:space="preserve">by the applicant </w:t>
      </w:r>
      <w:r w:rsidR="00CD5F1B">
        <w:t>in the Request is simply a formality that is correctable by the RO</w:t>
      </w:r>
      <w:r w:rsidR="004F0129">
        <w:t xml:space="preserve">.  </w:t>
      </w:r>
      <w:r w:rsidR="00897455">
        <w:rPr>
          <w:rFonts w:eastAsia="Arial"/>
        </w:rPr>
        <w:t xml:space="preserve">  </w:t>
      </w:r>
      <w:r w:rsidR="00737AE1">
        <w:rPr>
          <w:rFonts w:eastAsia="Arial"/>
        </w:rPr>
        <w:t xml:space="preserve"> </w:t>
      </w:r>
      <w:r w:rsidRPr="00C564D6">
        <w:rPr>
          <w:rFonts w:eastAsia="Arial"/>
          <w:lang w:val="en-GB"/>
        </w:rPr>
        <w:t xml:space="preserve"> </w:t>
      </w:r>
    </w:p>
    <w:p w14:paraId="1FF7E43D" w14:textId="77777777" w:rsidR="00E52482" w:rsidRPr="00F136CF" w:rsidRDefault="00E52482" w:rsidP="00937678">
      <w:pPr>
        <w:pStyle w:val="Heading1"/>
        <w:rPr>
          <w:lang w:val="en-GB"/>
        </w:rPr>
      </w:pPr>
      <w:r w:rsidRPr="00F136CF">
        <w:rPr>
          <w:lang w:val="en-GB"/>
        </w:rPr>
        <w:t>ISSUES</w:t>
      </w:r>
    </w:p>
    <w:p w14:paraId="03FBACD7" w14:textId="77777777" w:rsidR="00E52482" w:rsidRPr="00C564D6" w:rsidRDefault="00CD5F1B" w:rsidP="00E52482">
      <w:pPr>
        <w:pStyle w:val="ONUME"/>
        <w:rPr>
          <w:rFonts w:eastAsia="Arial"/>
          <w:lang w:val="en-GB"/>
        </w:rPr>
      </w:pPr>
      <w:r>
        <w:rPr>
          <w:rFonts w:eastAsia="Arial"/>
          <w:lang w:val="en-GB"/>
        </w:rPr>
        <w:t>T</w:t>
      </w:r>
      <w:r w:rsidR="00E52482" w:rsidRPr="00C564D6">
        <w:rPr>
          <w:rFonts w:eastAsia="Arial"/>
          <w:lang w:val="en-GB"/>
        </w:rPr>
        <w:t>he following</w:t>
      </w:r>
      <w:r>
        <w:rPr>
          <w:rFonts w:eastAsia="Arial"/>
          <w:lang w:val="en-GB"/>
        </w:rPr>
        <w:t xml:space="preserve"> filing scenarios should be considered</w:t>
      </w:r>
      <w:r w:rsidR="00E52482" w:rsidRPr="00C564D6">
        <w:rPr>
          <w:rFonts w:eastAsia="Arial"/>
          <w:lang w:val="en-GB"/>
        </w:rPr>
        <w:t>:</w:t>
      </w:r>
    </w:p>
    <w:p w14:paraId="69225BD1" w14:textId="66693B1F" w:rsidR="00CD5F1B" w:rsidRDefault="00466C34" w:rsidP="00400D06">
      <w:pPr>
        <w:pStyle w:val="ONUME"/>
        <w:numPr>
          <w:ilvl w:val="0"/>
          <w:numId w:val="0"/>
        </w:numPr>
        <w:ind w:left="567"/>
        <w:rPr>
          <w:rFonts w:eastAsia="Arial"/>
          <w:lang w:val="en-GB"/>
        </w:rPr>
      </w:pPr>
      <w:r>
        <w:rPr>
          <w:rFonts w:eastAsia="Arial"/>
          <w:lang w:val="en-GB"/>
        </w:rPr>
        <w:t>(i)</w:t>
      </w:r>
      <w:r>
        <w:rPr>
          <w:rFonts w:eastAsia="Arial"/>
          <w:lang w:val="en-GB"/>
        </w:rPr>
        <w:tab/>
      </w:r>
      <w:r w:rsidR="00CD5F1B">
        <w:rPr>
          <w:rFonts w:eastAsia="Arial"/>
          <w:lang w:val="en-GB"/>
        </w:rPr>
        <w:t>One sequence listing is provided in either paper/image or text format on the international filing date, but</w:t>
      </w:r>
      <w:r>
        <w:rPr>
          <w:rFonts w:eastAsia="Arial"/>
          <w:lang w:val="en-GB"/>
        </w:rPr>
        <w:t>:</w:t>
      </w:r>
    </w:p>
    <w:p w14:paraId="6629451A" w14:textId="140D97C9" w:rsidR="00CD5F1B" w:rsidRDefault="00466C34" w:rsidP="00400D06">
      <w:pPr>
        <w:pStyle w:val="ONUME"/>
        <w:numPr>
          <w:ilvl w:val="0"/>
          <w:numId w:val="0"/>
        </w:numPr>
        <w:ind w:left="1134"/>
        <w:rPr>
          <w:rFonts w:eastAsia="Arial"/>
          <w:lang w:val="en-GB"/>
        </w:rPr>
      </w:pPr>
      <w:r>
        <w:rPr>
          <w:rFonts w:eastAsia="Arial"/>
          <w:lang w:val="en-GB"/>
        </w:rPr>
        <w:t>(a)</w:t>
      </w:r>
      <w:r>
        <w:rPr>
          <w:rFonts w:eastAsia="Arial"/>
          <w:lang w:val="en-GB"/>
        </w:rPr>
        <w:tab/>
      </w:r>
      <w:r w:rsidR="00CD5F1B">
        <w:rPr>
          <w:rFonts w:eastAsia="Arial"/>
          <w:lang w:val="en-GB"/>
        </w:rPr>
        <w:t>The sequence listing is incorrectly indicated as an Accompanying Item only, or</w:t>
      </w:r>
    </w:p>
    <w:p w14:paraId="584CF107" w14:textId="27572A09" w:rsidR="00E52482" w:rsidRPr="00C564D6" w:rsidRDefault="00466C34" w:rsidP="00400D06">
      <w:pPr>
        <w:pStyle w:val="ONUME"/>
        <w:numPr>
          <w:ilvl w:val="0"/>
          <w:numId w:val="0"/>
        </w:numPr>
        <w:ind w:left="1134"/>
        <w:rPr>
          <w:rFonts w:eastAsia="Arial"/>
          <w:lang w:val="en-GB"/>
        </w:rPr>
      </w:pPr>
      <w:r>
        <w:rPr>
          <w:rFonts w:eastAsia="Arial"/>
          <w:lang w:val="en-GB"/>
        </w:rPr>
        <w:t>(b)</w:t>
      </w:r>
      <w:r>
        <w:rPr>
          <w:rFonts w:eastAsia="Arial"/>
          <w:lang w:val="en-GB"/>
        </w:rPr>
        <w:tab/>
      </w:r>
      <w:r w:rsidR="00CD5F1B">
        <w:rPr>
          <w:rFonts w:eastAsia="Arial"/>
          <w:lang w:val="en-GB"/>
        </w:rPr>
        <w:t>The sequence listing is not indicated at all on the Request</w:t>
      </w:r>
      <w:r w:rsidR="00E52482" w:rsidRPr="00C564D6">
        <w:rPr>
          <w:rFonts w:eastAsia="Arial"/>
          <w:lang w:val="en-GB"/>
        </w:rPr>
        <w:t>;</w:t>
      </w:r>
    </w:p>
    <w:p w14:paraId="1AC779AE" w14:textId="6E0E0780" w:rsidR="00CD5F1B" w:rsidRDefault="00466C34" w:rsidP="00400D06">
      <w:pPr>
        <w:pStyle w:val="ONUME"/>
        <w:numPr>
          <w:ilvl w:val="0"/>
          <w:numId w:val="0"/>
        </w:numPr>
        <w:ind w:left="567"/>
        <w:rPr>
          <w:rFonts w:eastAsia="Arial"/>
          <w:lang w:val="en-GB"/>
        </w:rPr>
      </w:pPr>
      <w:r>
        <w:rPr>
          <w:rFonts w:eastAsia="Arial"/>
          <w:lang w:val="en-GB"/>
        </w:rPr>
        <w:t>(ii)</w:t>
      </w:r>
      <w:r>
        <w:rPr>
          <w:rFonts w:eastAsia="Arial"/>
          <w:lang w:val="en-GB"/>
        </w:rPr>
        <w:tab/>
      </w:r>
      <w:r w:rsidR="00CD5F1B">
        <w:rPr>
          <w:rFonts w:eastAsia="Arial"/>
          <w:lang w:val="en-GB"/>
        </w:rPr>
        <w:t>Two sequence listings are provided in both paper/image and text format on the international filing date, but</w:t>
      </w:r>
      <w:r>
        <w:rPr>
          <w:rFonts w:eastAsia="Arial"/>
          <w:lang w:val="en-GB"/>
        </w:rPr>
        <w:t>:</w:t>
      </w:r>
    </w:p>
    <w:p w14:paraId="7193BD68" w14:textId="55F456D6" w:rsidR="00CD5F1B" w:rsidRDefault="00466C34" w:rsidP="00400D06">
      <w:pPr>
        <w:pStyle w:val="ONUME"/>
        <w:numPr>
          <w:ilvl w:val="0"/>
          <w:numId w:val="0"/>
        </w:numPr>
        <w:ind w:left="1134"/>
        <w:rPr>
          <w:rFonts w:eastAsia="Arial"/>
          <w:lang w:val="en-GB"/>
        </w:rPr>
      </w:pPr>
      <w:r>
        <w:rPr>
          <w:rFonts w:eastAsia="Arial"/>
          <w:lang w:val="en-GB"/>
        </w:rPr>
        <w:t>(a)</w:t>
      </w:r>
      <w:r>
        <w:rPr>
          <w:rFonts w:eastAsia="Arial"/>
          <w:lang w:val="en-GB"/>
        </w:rPr>
        <w:tab/>
      </w:r>
      <w:r w:rsidR="00CD5F1B">
        <w:rPr>
          <w:rFonts w:eastAsia="Arial"/>
          <w:lang w:val="en-GB"/>
        </w:rPr>
        <w:t xml:space="preserve">Both sequence listings are incorrectly indicated as Accompanying Items only, </w:t>
      </w:r>
    </w:p>
    <w:p w14:paraId="4BD63DA2" w14:textId="03B24D7D" w:rsidR="00CD5F1B" w:rsidRDefault="00466C34" w:rsidP="00400D06">
      <w:pPr>
        <w:pStyle w:val="ONUME"/>
        <w:numPr>
          <w:ilvl w:val="0"/>
          <w:numId w:val="0"/>
        </w:numPr>
        <w:ind w:left="1134"/>
        <w:rPr>
          <w:rFonts w:eastAsia="Arial"/>
          <w:lang w:val="en-GB"/>
        </w:rPr>
      </w:pPr>
      <w:r>
        <w:rPr>
          <w:rFonts w:eastAsia="Arial"/>
          <w:lang w:val="en-GB"/>
        </w:rPr>
        <w:t>(b)</w:t>
      </w:r>
      <w:r>
        <w:rPr>
          <w:rFonts w:eastAsia="Arial"/>
          <w:lang w:val="en-GB"/>
        </w:rPr>
        <w:tab/>
      </w:r>
      <w:r w:rsidR="00CD5F1B">
        <w:rPr>
          <w:rFonts w:eastAsia="Arial"/>
          <w:lang w:val="en-GB"/>
        </w:rPr>
        <w:t>Both sequence listings are not indicated at all on the Request,</w:t>
      </w:r>
    </w:p>
    <w:p w14:paraId="75075D9E" w14:textId="6C6487C4" w:rsidR="00E52482" w:rsidRPr="00C564D6" w:rsidRDefault="00466C34" w:rsidP="00400D06">
      <w:pPr>
        <w:pStyle w:val="ONUME"/>
        <w:numPr>
          <w:ilvl w:val="0"/>
          <w:numId w:val="0"/>
        </w:numPr>
        <w:ind w:left="1134"/>
        <w:rPr>
          <w:rFonts w:eastAsia="Arial"/>
          <w:lang w:val="en-GB"/>
        </w:rPr>
      </w:pPr>
      <w:r>
        <w:rPr>
          <w:rFonts w:eastAsia="Arial"/>
          <w:lang w:val="en-GB"/>
        </w:rPr>
        <w:t>(c)</w:t>
      </w:r>
      <w:r>
        <w:rPr>
          <w:rFonts w:eastAsia="Arial"/>
          <w:lang w:val="en-GB"/>
        </w:rPr>
        <w:tab/>
      </w:r>
      <w:r w:rsidR="00CD5F1B">
        <w:rPr>
          <w:rFonts w:eastAsia="Arial"/>
          <w:lang w:val="en-GB"/>
        </w:rPr>
        <w:t>One of the sequence listings is indicated as part of the application, and the other sequence listing is not indicated at all on the Request.</w:t>
      </w:r>
    </w:p>
    <w:p w14:paraId="369F7A93" w14:textId="77777777" w:rsidR="00F80FA0" w:rsidRPr="00F80FA0" w:rsidRDefault="00F80FA0" w:rsidP="00937678">
      <w:pPr>
        <w:pStyle w:val="Heading1"/>
      </w:pPr>
      <w:r>
        <w:lastRenderedPageBreak/>
        <w:t>Policy Considerations</w:t>
      </w:r>
    </w:p>
    <w:p w14:paraId="471249FE" w14:textId="44EB9710" w:rsidR="006C3633" w:rsidRPr="00395BAD" w:rsidRDefault="00084ACA" w:rsidP="00400D06">
      <w:pPr>
        <w:pStyle w:val="ONUME"/>
        <w:keepLines/>
        <w:numPr>
          <w:ilvl w:val="0"/>
          <w:numId w:val="0"/>
        </w:numPr>
        <w:rPr>
          <w:rFonts w:eastAsia="Arial"/>
          <w:lang w:val="en-GB"/>
        </w:rPr>
      </w:pPr>
      <w:r>
        <w:rPr>
          <w:rFonts w:eastAsia="Arial"/>
          <w:lang w:val="en-GB"/>
        </w:rPr>
        <w:t>13.</w:t>
      </w:r>
      <w:r>
        <w:rPr>
          <w:rFonts w:eastAsia="Arial"/>
          <w:lang w:val="en-GB"/>
        </w:rPr>
        <w:tab/>
      </w:r>
      <w:r w:rsidR="00395BAD">
        <w:rPr>
          <w:rFonts w:eastAsia="Arial"/>
          <w:lang w:val="en-GB"/>
        </w:rPr>
        <w:t>T</w:t>
      </w:r>
      <w:r w:rsidR="004665B0">
        <w:rPr>
          <w:rFonts w:eastAsia="Arial"/>
          <w:lang w:val="en-GB"/>
        </w:rPr>
        <w:t>he first scenario, a</w:t>
      </w:r>
      <w:r w:rsidR="00FC155D">
        <w:rPr>
          <w:rFonts w:eastAsia="Arial"/>
          <w:lang w:val="en-GB"/>
        </w:rPr>
        <w:t xml:space="preserve"> single sequence listing provided o</w:t>
      </w:r>
      <w:r w:rsidR="007E192C">
        <w:rPr>
          <w:rFonts w:eastAsia="Arial"/>
          <w:lang w:val="en-GB"/>
        </w:rPr>
        <w:t>n the international filing date</w:t>
      </w:r>
      <w:r w:rsidR="00FC155D">
        <w:rPr>
          <w:rFonts w:eastAsia="Arial"/>
          <w:lang w:val="en-GB"/>
        </w:rPr>
        <w:t xml:space="preserve"> but </w:t>
      </w:r>
      <w:r w:rsidR="00BD0BE6">
        <w:rPr>
          <w:rFonts w:eastAsia="Arial"/>
          <w:lang w:val="en-GB"/>
        </w:rPr>
        <w:t>not</w:t>
      </w:r>
      <w:r w:rsidR="00571649">
        <w:rPr>
          <w:rFonts w:eastAsia="Arial"/>
          <w:lang w:val="en-GB"/>
        </w:rPr>
        <w:t xml:space="preserve"> </w:t>
      </w:r>
      <w:r w:rsidR="00FC155D">
        <w:rPr>
          <w:rFonts w:eastAsia="Arial"/>
          <w:lang w:val="en-GB"/>
        </w:rPr>
        <w:t>indicated as part of the application</w:t>
      </w:r>
      <w:r w:rsidR="00395BAD">
        <w:rPr>
          <w:rFonts w:eastAsia="Arial"/>
          <w:lang w:val="en-GB"/>
        </w:rPr>
        <w:t xml:space="preserve">, </w:t>
      </w:r>
      <w:r w:rsidR="003B53DC">
        <w:rPr>
          <w:rFonts w:eastAsia="Arial"/>
          <w:lang w:val="en-GB"/>
        </w:rPr>
        <w:t xml:space="preserve">directly </w:t>
      </w:r>
      <w:r w:rsidR="00FC155D">
        <w:rPr>
          <w:rFonts w:eastAsia="Arial"/>
          <w:lang w:val="en-GB"/>
        </w:rPr>
        <w:t xml:space="preserve">contradicts the direction of PCT Rule 5.2 that the description </w:t>
      </w:r>
      <w:r w:rsidR="00FC155D" w:rsidRPr="00182EF7">
        <w:rPr>
          <w:rFonts w:eastAsia="Arial"/>
          <w:i/>
          <w:lang w:val="en-GB"/>
        </w:rPr>
        <w:t>shall</w:t>
      </w:r>
      <w:r w:rsidR="00FC155D">
        <w:rPr>
          <w:rFonts w:eastAsia="Arial"/>
          <w:lang w:val="en-GB"/>
        </w:rPr>
        <w:t xml:space="preserve"> contain a sequence listing</w:t>
      </w:r>
      <w:r w:rsidR="00F80FA0">
        <w:rPr>
          <w:rFonts w:eastAsia="Arial"/>
          <w:lang w:val="en-GB"/>
        </w:rPr>
        <w:t xml:space="preserve">.  Therefore, </w:t>
      </w:r>
      <w:r w:rsidR="003B53DC">
        <w:rPr>
          <w:rFonts w:eastAsia="Arial"/>
          <w:lang w:val="en-GB"/>
        </w:rPr>
        <w:t>consideration of</w:t>
      </w:r>
      <w:r w:rsidR="00F80FA0">
        <w:rPr>
          <w:rFonts w:eastAsia="Arial"/>
          <w:lang w:val="en-GB"/>
        </w:rPr>
        <w:t xml:space="preserve"> either a paper/image</w:t>
      </w:r>
      <w:r w:rsidR="003B53DC">
        <w:rPr>
          <w:rFonts w:eastAsia="Arial"/>
          <w:lang w:val="en-GB"/>
        </w:rPr>
        <w:t xml:space="preserve"> or a text format sequence listing provided on the international filing date as part of the application </w:t>
      </w:r>
      <w:r w:rsidR="007E192C">
        <w:rPr>
          <w:rFonts w:eastAsia="Arial"/>
          <w:lang w:val="en-GB"/>
        </w:rPr>
        <w:t>is simply the logical extension of the regulation</w:t>
      </w:r>
      <w:r w:rsidR="00BD0BE6">
        <w:rPr>
          <w:rFonts w:eastAsia="Arial"/>
          <w:lang w:val="en-GB"/>
        </w:rPr>
        <w:t xml:space="preserve">, regardless of whether the sequence listing is indicated as an Accompanying Item or is not </w:t>
      </w:r>
      <w:r w:rsidR="00395BAD">
        <w:rPr>
          <w:rFonts w:eastAsia="Arial"/>
          <w:lang w:val="en-GB"/>
        </w:rPr>
        <w:t>indicat</w:t>
      </w:r>
      <w:r w:rsidR="00BD0BE6">
        <w:rPr>
          <w:rFonts w:eastAsia="Arial"/>
          <w:lang w:val="en-GB"/>
        </w:rPr>
        <w:t>ed at all</w:t>
      </w:r>
      <w:r w:rsidR="003B53DC">
        <w:rPr>
          <w:rFonts w:eastAsia="Arial"/>
          <w:lang w:val="en-GB"/>
        </w:rPr>
        <w:t xml:space="preserve">.  </w:t>
      </w:r>
    </w:p>
    <w:p w14:paraId="4244774F" w14:textId="2B7EF485" w:rsidR="000B0667" w:rsidRDefault="00084ACA" w:rsidP="00BF2530">
      <w:pPr>
        <w:pStyle w:val="ONUME"/>
        <w:numPr>
          <w:ilvl w:val="0"/>
          <w:numId w:val="0"/>
        </w:numPr>
        <w:rPr>
          <w:rFonts w:eastAsia="Arial"/>
          <w:lang w:val="en-GB"/>
        </w:rPr>
      </w:pPr>
      <w:r>
        <w:rPr>
          <w:rFonts w:eastAsia="Arial"/>
          <w:lang w:val="en-GB"/>
        </w:rPr>
        <w:t>14.</w:t>
      </w:r>
      <w:r>
        <w:rPr>
          <w:rFonts w:eastAsia="Arial"/>
          <w:lang w:val="en-GB"/>
        </w:rPr>
        <w:tab/>
      </w:r>
      <w:r w:rsidR="00395BAD">
        <w:rPr>
          <w:rFonts w:eastAsia="Arial"/>
          <w:lang w:val="en-GB"/>
        </w:rPr>
        <w:t xml:space="preserve">The second scenario, where multiple sequence listings are provided on the international filing date but are not indicated as part of the application, </w:t>
      </w:r>
      <w:r w:rsidR="00917219">
        <w:rPr>
          <w:rFonts w:eastAsia="Arial"/>
          <w:lang w:val="en-GB"/>
        </w:rPr>
        <w:t>is not quite as straightforward; however, a strong argument can be made</w:t>
      </w:r>
      <w:r w:rsidR="002A2655">
        <w:rPr>
          <w:rFonts w:eastAsia="Arial"/>
          <w:lang w:val="en-GB"/>
        </w:rPr>
        <w:t xml:space="preserve"> that the outcome should be </w:t>
      </w:r>
      <w:r w:rsidR="00516B1D">
        <w:rPr>
          <w:rFonts w:eastAsia="Arial"/>
          <w:lang w:val="en-GB"/>
        </w:rPr>
        <w:t xml:space="preserve">similar to </w:t>
      </w:r>
      <w:r w:rsidR="00917219">
        <w:rPr>
          <w:rFonts w:eastAsia="Arial"/>
          <w:lang w:val="en-GB"/>
        </w:rPr>
        <w:t>the first scenario, i.e. that each of the multiple sequence listings should be considered part of the application.</w:t>
      </w:r>
    </w:p>
    <w:p w14:paraId="6B8ED8E1" w14:textId="2F9ED7F9" w:rsidR="000B0667" w:rsidRDefault="00084ACA" w:rsidP="00BF2530">
      <w:pPr>
        <w:pStyle w:val="ONUME"/>
        <w:numPr>
          <w:ilvl w:val="0"/>
          <w:numId w:val="0"/>
        </w:numPr>
        <w:rPr>
          <w:rFonts w:eastAsia="Arial"/>
          <w:lang w:val="en-GB"/>
        </w:rPr>
      </w:pPr>
      <w:r>
        <w:rPr>
          <w:rFonts w:eastAsia="Arial"/>
          <w:lang w:val="en-GB"/>
        </w:rPr>
        <w:t>15.</w:t>
      </w:r>
      <w:r>
        <w:rPr>
          <w:rFonts w:eastAsia="Arial"/>
          <w:lang w:val="en-GB"/>
        </w:rPr>
        <w:tab/>
      </w:r>
      <w:r w:rsidR="00917219" w:rsidRPr="000B0667">
        <w:rPr>
          <w:rFonts w:eastAsia="Arial"/>
          <w:lang w:val="en-GB"/>
        </w:rPr>
        <w:t>The scenario described in</w:t>
      </w:r>
      <w:r w:rsidR="00400D06">
        <w:rPr>
          <w:rFonts w:eastAsia="Arial"/>
          <w:lang w:val="en-GB"/>
        </w:rPr>
        <w:t xml:space="preserve"> paragraph 12(ii</w:t>
      </w:r>
      <w:r w:rsidR="00917219" w:rsidRPr="000B0667">
        <w:rPr>
          <w:rFonts w:eastAsia="Arial"/>
          <w:lang w:val="en-GB"/>
        </w:rPr>
        <w:t>)</w:t>
      </w:r>
      <w:r w:rsidR="00400D06">
        <w:rPr>
          <w:rFonts w:eastAsia="Arial"/>
          <w:lang w:val="en-GB"/>
        </w:rPr>
        <w:t>(</w:t>
      </w:r>
      <w:r w:rsidR="00917219" w:rsidRPr="000B0667">
        <w:rPr>
          <w:rFonts w:eastAsia="Arial"/>
          <w:lang w:val="en-GB"/>
        </w:rPr>
        <w:t xml:space="preserve">a) and </w:t>
      </w:r>
      <w:r w:rsidR="00400D06">
        <w:rPr>
          <w:rFonts w:eastAsia="Arial"/>
          <w:lang w:val="en-GB"/>
        </w:rPr>
        <w:t>(</w:t>
      </w:r>
      <w:r w:rsidR="00917219" w:rsidRPr="000B0667">
        <w:rPr>
          <w:rFonts w:eastAsia="Arial"/>
          <w:lang w:val="en-GB"/>
        </w:rPr>
        <w:t xml:space="preserve">b) above, where no sequence listing is indicated as part of the application is similar to the first scenario, in that it directly contradicts the direction of PCT Rule 5.2 that the description </w:t>
      </w:r>
      <w:r w:rsidR="00917219" w:rsidRPr="00182EF7">
        <w:rPr>
          <w:rFonts w:eastAsia="Arial"/>
          <w:i/>
          <w:lang w:val="en-GB"/>
        </w:rPr>
        <w:t>shall</w:t>
      </w:r>
      <w:r w:rsidR="00917219" w:rsidRPr="000B0667">
        <w:rPr>
          <w:rFonts w:eastAsia="Arial"/>
          <w:lang w:val="en-GB"/>
        </w:rPr>
        <w:t xml:space="preserve"> contain a sequence listing.  The question then arises as to whether only a single sequence listing </w:t>
      </w:r>
      <w:r w:rsidR="000B0667" w:rsidRPr="000B0667">
        <w:rPr>
          <w:rFonts w:eastAsia="Arial"/>
          <w:lang w:val="en-GB"/>
        </w:rPr>
        <w:t xml:space="preserve">or multiple sequence listings </w:t>
      </w:r>
      <w:r w:rsidR="00917219" w:rsidRPr="000B0667">
        <w:rPr>
          <w:rFonts w:eastAsia="Arial"/>
          <w:lang w:val="en-GB"/>
        </w:rPr>
        <w:t>should be considered part of the application</w:t>
      </w:r>
      <w:r w:rsidR="000B0667" w:rsidRPr="000B0667">
        <w:rPr>
          <w:rFonts w:eastAsia="Arial"/>
          <w:lang w:val="en-GB"/>
        </w:rPr>
        <w:t xml:space="preserve">.  </w:t>
      </w:r>
      <w:r w:rsidR="00A619F6">
        <w:rPr>
          <w:rFonts w:eastAsia="Arial"/>
          <w:lang w:val="en-GB"/>
        </w:rPr>
        <w:t xml:space="preserve">No PCT Regulation, </w:t>
      </w:r>
      <w:r w:rsidR="00A619F6" w:rsidRPr="000B0667">
        <w:rPr>
          <w:rFonts w:eastAsia="Arial"/>
          <w:lang w:val="en-GB"/>
        </w:rPr>
        <w:t>Administrative Instruction</w:t>
      </w:r>
      <w:r w:rsidR="00A619F6">
        <w:rPr>
          <w:rFonts w:eastAsia="Arial"/>
          <w:lang w:val="en-GB"/>
        </w:rPr>
        <w:t xml:space="preserve">, or receiving Office Guideline provides direction as to which of two sequence listings should be considered part of the application in the absence of any direction from applicant.  </w:t>
      </w:r>
      <w:r w:rsidR="000B0667" w:rsidRPr="000B0667">
        <w:rPr>
          <w:rFonts w:eastAsia="Arial"/>
          <w:lang w:val="en-GB"/>
        </w:rPr>
        <w:t>Historically, only a single sequence listing has been considered part of the application</w:t>
      </w:r>
      <w:r w:rsidR="000B0667">
        <w:rPr>
          <w:rFonts w:eastAsia="Arial"/>
          <w:lang w:val="en-GB"/>
        </w:rPr>
        <w:t>;</w:t>
      </w:r>
      <w:r w:rsidR="000B0667" w:rsidRPr="000B0667">
        <w:rPr>
          <w:rFonts w:eastAsia="Arial"/>
          <w:lang w:val="en-GB"/>
        </w:rPr>
        <w:t xml:space="preserve"> </w:t>
      </w:r>
      <w:r w:rsidR="00400D06">
        <w:rPr>
          <w:rFonts w:eastAsia="Arial"/>
          <w:lang w:val="en-GB"/>
        </w:rPr>
        <w:t xml:space="preserve"> </w:t>
      </w:r>
      <w:r w:rsidR="000B0667" w:rsidRPr="000B0667">
        <w:rPr>
          <w:rFonts w:eastAsia="Arial"/>
          <w:lang w:val="en-GB"/>
        </w:rPr>
        <w:t xml:space="preserve">however, </w:t>
      </w:r>
      <w:r w:rsidR="00CE089E" w:rsidRPr="000B0667">
        <w:rPr>
          <w:rFonts w:eastAsia="Arial"/>
          <w:lang w:val="en-GB"/>
        </w:rPr>
        <w:t xml:space="preserve">no PCT Regulation or Administrative Instruction </w:t>
      </w:r>
      <w:r w:rsidR="000B0667">
        <w:rPr>
          <w:rFonts w:eastAsia="Arial"/>
          <w:lang w:val="en-GB"/>
        </w:rPr>
        <w:t xml:space="preserve">actually </w:t>
      </w:r>
      <w:r w:rsidR="00CE089E" w:rsidRPr="000B0667">
        <w:rPr>
          <w:rFonts w:eastAsia="Arial"/>
          <w:lang w:val="en-GB"/>
        </w:rPr>
        <w:t xml:space="preserve">prohibits more than one sequence listing </w:t>
      </w:r>
      <w:r w:rsidR="000B0667">
        <w:rPr>
          <w:rFonts w:eastAsia="Arial"/>
          <w:lang w:val="en-GB"/>
        </w:rPr>
        <w:t xml:space="preserve">forming </w:t>
      </w:r>
      <w:r w:rsidR="00CE089E" w:rsidRPr="000B0667">
        <w:rPr>
          <w:rFonts w:eastAsia="Arial"/>
          <w:lang w:val="en-GB"/>
        </w:rPr>
        <w:t>part of the application.</w:t>
      </w:r>
      <w:r w:rsidR="000B0667" w:rsidRPr="000B0667">
        <w:rPr>
          <w:rFonts w:eastAsia="Arial"/>
          <w:lang w:val="en-GB"/>
        </w:rPr>
        <w:t xml:space="preserve">  In fact, no harm arises from more than one sequence listing </w:t>
      </w:r>
      <w:r w:rsidR="000B0667">
        <w:rPr>
          <w:rFonts w:eastAsia="Arial"/>
          <w:lang w:val="en-GB"/>
        </w:rPr>
        <w:t>forming</w:t>
      </w:r>
      <w:r w:rsidR="000B0667" w:rsidRPr="000B0667">
        <w:rPr>
          <w:rFonts w:eastAsia="Arial"/>
          <w:lang w:val="en-GB"/>
        </w:rPr>
        <w:t xml:space="preserve"> part of the </w:t>
      </w:r>
      <w:r w:rsidR="000B0667">
        <w:rPr>
          <w:rFonts w:eastAsia="Arial"/>
          <w:lang w:val="en-GB"/>
        </w:rPr>
        <w:t xml:space="preserve">application, whereas harm could result where only one of multiple sequence listings is considered to </w:t>
      </w:r>
      <w:r w:rsidR="005B3143">
        <w:rPr>
          <w:rFonts w:eastAsia="Arial"/>
          <w:lang w:val="en-GB"/>
        </w:rPr>
        <w:t xml:space="preserve">be </w:t>
      </w:r>
      <w:r w:rsidR="000B0667">
        <w:rPr>
          <w:rFonts w:eastAsia="Arial"/>
          <w:lang w:val="en-GB"/>
        </w:rPr>
        <w:t>part of the application and the multiple sequence listings are not identical.</w:t>
      </w:r>
      <w:r w:rsidR="002F5BA3">
        <w:rPr>
          <w:rFonts w:eastAsia="Arial"/>
          <w:lang w:val="en-GB"/>
        </w:rPr>
        <w:t xml:space="preserve">  Despite best efforts on behalf of </w:t>
      </w:r>
      <w:r w:rsidR="005B3143">
        <w:rPr>
          <w:rFonts w:eastAsia="Arial"/>
          <w:lang w:val="en-GB"/>
        </w:rPr>
        <w:t xml:space="preserve">the </w:t>
      </w:r>
      <w:r w:rsidR="002F5BA3">
        <w:rPr>
          <w:rFonts w:eastAsia="Arial"/>
          <w:lang w:val="en-GB"/>
        </w:rPr>
        <w:t xml:space="preserve">applicant, mistakes </w:t>
      </w:r>
      <w:r w:rsidR="005A5C45">
        <w:rPr>
          <w:rFonts w:eastAsia="Arial"/>
          <w:lang w:val="en-GB"/>
        </w:rPr>
        <w:t>are</w:t>
      </w:r>
      <w:r w:rsidR="002F5BA3">
        <w:rPr>
          <w:rFonts w:eastAsia="Arial"/>
          <w:lang w:val="en-GB"/>
        </w:rPr>
        <w:t xml:space="preserve"> made.</w:t>
      </w:r>
      <w:r w:rsidR="00466C34">
        <w:rPr>
          <w:rFonts w:eastAsia="Arial"/>
          <w:lang w:val="en-GB"/>
        </w:rPr>
        <w:t xml:space="preserve"> </w:t>
      </w:r>
      <w:r w:rsidR="002F5BA3">
        <w:rPr>
          <w:rFonts w:eastAsia="Arial"/>
          <w:lang w:val="en-GB"/>
        </w:rPr>
        <w:t xml:space="preserve"> Recently, an application was filed with a PDF sequence listing as part of the application, together with a statement of identity to the text sequence listing for search purposes; however, </w:t>
      </w:r>
      <w:r w:rsidR="005A5C45">
        <w:rPr>
          <w:rFonts w:eastAsia="Arial"/>
          <w:lang w:val="en-GB"/>
        </w:rPr>
        <w:t xml:space="preserve">when </w:t>
      </w:r>
      <w:r w:rsidR="003E46DE">
        <w:rPr>
          <w:rFonts w:eastAsia="Arial"/>
          <w:lang w:val="en-GB"/>
        </w:rPr>
        <w:t>the ISA</w:t>
      </w:r>
      <w:r w:rsidR="005A5C45">
        <w:rPr>
          <w:rFonts w:eastAsia="Arial"/>
          <w:lang w:val="en-GB"/>
        </w:rPr>
        <w:t xml:space="preserve"> recognized that the two were completely different, verification was r</w:t>
      </w:r>
      <w:r w:rsidR="002F5BA3">
        <w:rPr>
          <w:rFonts w:eastAsia="Arial"/>
          <w:lang w:val="en-GB"/>
        </w:rPr>
        <w:t xml:space="preserve">equested </w:t>
      </w:r>
      <w:r w:rsidR="005A5C45">
        <w:rPr>
          <w:rFonts w:eastAsia="Arial"/>
          <w:lang w:val="en-GB"/>
        </w:rPr>
        <w:t>and received f</w:t>
      </w:r>
      <w:r w:rsidR="003E46DE">
        <w:rPr>
          <w:rFonts w:eastAsia="Arial"/>
          <w:lang w:val="en-GB"/>
        </w:rPr>
        <w:t>rom the RO</w:t>
      </w:r>
      <w:r w:rsidR="002F5BA3">
        <w:rPr>
          <w:rFonts w:eastAsia="Arial"/>
          <w:lang w:val="en-GB"/>
        </w:rPr>
        <w:t xml:space="preserve"> that the text sequence listing transmitt</w:t>
      </w:r>
      <w:r w:rsidR="005A5C45">
        <w:rPr>
          <w:rFonts w:eastAsia="Arial"/>
          <w:lang w:val="en-GB"/>
        </w:rPr>
        <w:t>ed was that provided by applicant, although it did not match the PDF sequence listing part of the application.</w:t>
      </w:r>
      <w:r w:rsidR="00CE089E" w:rsidRPr="000B0667">
        <w:rPr>
          <w:rFonts w:eastAsia="Arial"/>
          <w:lang w:val="en-GB"/>
        </w:rPr>
        <w:t xml:space="preserve"> </w:t>
      </w:r>
    </w:p>
    <w:p w14:paraId="5C31018E" w14:textId="559CF4A0" w:rsidR="005A5535" w:rsidRDefault="00084ACA" w:rsidP="00BF2530">
      <w:pPr>
        <w:pStyle w:val="ONUME"/>
        <w:numPr>
          <w:ilvl w:val="0"/>
          <w:numId w:val="0"/>
        </w:numPr>
        <w:rPr>
          <w:rFonts w:eastAsia="Arial"/>
          <w:lang w:val="en-GB"/>
        </w:rPr>
      </w:pPr>
      <w:r>
        <w:rPr>
          <w:rFonts w:eastAsia="Arial"/>
          <w:lang w:val="en-GB"/>
        </w:rPr>
        <w:t>16.</w:t>
      </w:r>
      <w:r>
        <w:rPr>
          <w:rFonts w:eastAsia="Arial"/>
          <w:lang w:val="en-GB"/>
        </w:rPr>
        <w:tab/>
      </w:r>
      <w:r w:rsidR="00CE089E" w:rsidRPr="000B0667">
        <w:rPr>
          <w:rFonts w:eastAsia="Arial"/>
          <w:lang w:val="en-GB"/>
        </w:rPr>
        <w:t xml:space="preserve">Currently, where a paper or image sequence listing forms part of the application, then a text file </w:t>
      </w:r>
      <w:r w:rsidR="00B55D7A" w:rsidRPr="000B0667">
        <w:rPr>
          <w:rFonts w:eastAsia="Arial"/>
          <w:lang w:val="en-GB"/>
        </w:rPr>
        <w:t xml:space="preserve">not forming part of the application </w:t>
      </w:r>
      <w:r w:rsidR="00CE089E" w:rsidRPr="000B0667">
        <w:rPr>
          <w:rFonts w:eastAsia="Arial"/>
          <w:lang w:val="en-GB"/>
        </w:rPr>
        <w:t>must be provided for search purposes</w:t>
      </w:r>
      <w:r w:rsidR="002F5BA3">
        <w:rPr>
          <w:rFonts w:eastAsia="Arial"/>
          <w:lang w:val="en-GB"/>
        </w:rPr>
        <w:t xml:space="preserve"> only</w:t>
      </w:r>
      <w:r w:rsidR="00CE089E" w:rsidRPr="000B0667">
        <w:rPr>
          <w:rFonts w:eastAsia="Arial"/>
          <w:lang w:val="en-GB"/>
        </w:rPr>
        <w:t xml:space="preserve">, together with a statement that the two are identical.  </w:t>
      </w:r>
      <w:r w:rsidR="002F5BA3">
        <w:rPr>
          <w:rFonts w:eastAsia="Arial"/>
          <w:lang w:val="en-GB"/>
        </w:rPr>
        <w:t>In the scenario described in</w:t>
      </w:r>
      <w:r w:rsidR="005B3143">
        <w:rPr>
          <w:rFonts w:eastAsia="Arial"/>
          <w:lang w:val="en-GB"/>
        </w:rPr>
        <w:t xml:space="preserve"> paragraph </w:t>
      </w:r>
      <w:r w:rsidR="00400D06">
        <w:rPr>
          <w:rFonts w:eastAsia="Arial"/>
          <w:lang w:val="en-GB"/>
        </w:rPr>
        <w:t>12(ii</w:t>
      </w:r>
      <w:r w:rsidR="002F5BA3">
        <w:rPr>
          <w:rFonts w:eastAsia="Arial"/>
          <w:lang w:val="en-GB"/>
        </w:rPr>
        <w:t>)</w:t>
      </w:r>
      <w:r w:rsidR="00400D06">
        <w:rPr>
          <w:rFonts w:eastAsia="Arial"/>
          <w:lang w:val="en-GB"/>
        </w:rPr>
        <w:t>(</w:t>
      </w:r>
      <w:r w:rsidR="0033669C">
        <w:rPr>
          <w:rFonts w:eastAsia="Arial"/>
          <w:lang w:val="en-GB"/>
        </w:rPr>
        <w:t>a) and </w:t>
      </w:r>
      <w:bookmarkStart w:id="5" w:name="_GoBack"/>
      <w:bookmarkEnd w:id="5"/>
      <w:r w:rsidR="00400D06">
        <w:rPr>
          <w:rFonts w:eastAsia="Arial"/>
          <w:lang w:val="en-GB"/>
        </w:rPr>
        <w:t>(</w:t>
      </w:r>
      <w:r w:rsidR="002F5BA3">
        <w:rPr>
          <w:rFonts w:eastAsia="Arial"/>
          <w:lang w:val="en-GB"/>
        </w:rPr>
        <w:t>b) above, likely no such statement would have been provided.  However, i</w:t>
      </w:r>
      <w:r w:rsidR="00CE089E" w:rsidRPr="000B0667">
        <w:rPr>
          <w:rFonts w:eastAsia="Arial"/>
          <w:lang w:val="en-GB"/>
        </w:rPr>
        <w:t xml:space="preserve">f both </w:t>
      </w:r>
      <w:r w:rsidR="00B55D7A" w:rsidRPr="000B0667">
        <w:rPr>
          <w:rFonts w:eastAsia="Arial"/>
          <w:lang w:val="en-GB"/>
        </w:rPr>
        <w:t>the</w:t>
      </w:r>
      <w:r w:rsidR="00CE089E" w:rsidRPr="000B0667">
        <w:rPr>
          <w:rFonts w:eastAsia="Arial"/>
          <w:lang w:val="en-GB"/>
        </w:rPr>
        <w:t xml:space="preserve"> paper/image and text format</w:t>
      </w:r>
      <w:r w:rsidR="00B55D7A" w:rsidRPr="000B0667">
        <w:rPr>
          <w:rFonts w:eastAsia="Arial"/>
          <w:lang w:val="en-GB"/>
        </w:rPr>
        <w:t xml:space="preserve"> of the sequence listing were </w:t>
      </w:r>
      <w:r w:rsidR="001B55F4">
        <w:rPr>
          <w:rFonts w:eastAsia="Arial"/>
          <w:lang w:val="en-GB"/>
        </w:rPr>
        <w:t xml:space="preserve">considered </w:t>
      </w:r>
      <w:r w:rsidR="00B55D7A" w:rsidRPr="000B0667">
        <w:rPr>
          <w:rFonts w:eastAsia="Arial"/>
          <w:lang w:val="en-GB"/>
        </w:rPr>
        <w:t>to form part of the applicati</w:t>
      </w:r>
      <w:r w:rsidR="004E4E67" w:rsidRPr="000B0667">
        <w:rPr>
          <w:rFonts w:eastAsia="Arial"/>
          <w:lang w:val="en-GB"/>
        </w:rPr>
        <w:t xml:space="preserve">on, then </w:t>
      </w:r>
      <w:r w:rsidR="002F5BA3">
        <w:rPr>
          <w:rFonts w:eastAsia="Arial"/>
          <w:lang w:val="en-GB"/>
        </w:rPr>
        <w:t xml:space="preserve">such a statement </w:t>
      </w:r>
      <w:r w:rsidR="004E4E67" w:rsidRPr="000B0667">
        <w:rPr>
          <w:rFonts w:eastAsia="Arial"/>
          <w:lang w:val="en-GB"/>
        </w:rPr>
        <w:t xml:space="preserve">would </w:t>
      </w:r>
      <w:r w:rsidR="002F5BA3">
        <w:rPr>
          <w:rFonts w:eastAsia="Arial"/>
          <w:lang w:val="en-GB"/>
        </w:rPr>
        <w:t>not be necessary</w:t>
      </w:r>
      <w:r w:rsidR="004E4E67" w:rsidRPr="000B0667">
        <w:rPr>
          <w:rFonts w:eastAsia="Arial"/>
          <w:lang w:val="en-GB"/>
        </w:rPr>
        <w:t>.</w:t>
      </w:r>
      <w:r w:rsidR="00882610">
        <w:rPr>
          <w:rFonts w:eastAsia="Arial"/>
          <w:lang w:val="en-GB"/>
        </w:rPr>
        <w:t xml:space="preserve">  Any difference discovered during examination would </w:t>
      </w:r>
      <w:r w:rsidR="005A5535">
        <w:rPr>
          <w:rFonts w:eastAsia="Arial"/>
          <w:lang w:val="en-GB"/>
        </w:rPr>
        <w:t xml:space="preserve">then </w:t>
      </w:r>
      <w:r w:rsidR="00882610">
        <w:rPr>
          <w:rFonts w:eastAsia="Arial"/>
          <w:lang w:val="en-GB"/>
        </w:rPr>
        <w:t xml:space="preserve">be handled as any other contradiction between </w:t>
      </w:r>
      <w:r w:rsidR="00A619F6">
        <w:rPr>
          <w:rFonts w:eastAsia="Arial"/>
          <w:lang w:val="en-GB"/>
        </w:rPr>
        <w:t>disclosures made</w:t>
      </w:r>
      <w:r w:rsidR="00882610">
        <w:rPr>
          <w:rFonts w:eastAsia="Arial"/>
          <w:lang w:val="en-GB"/>
        </w:rPr>
        <w:t xml:space="preserve"> in the application on the international filing date</w:t>
      </w:r>
      <w:r w:rsidR="000E7DDF">
        <w:rPr>
          <w:rFonts w:eastAsia="Arial"/>
          <w:lang w:val="en-GB"/>
        </w:rPr>
        <w:t>, as dictated by national/regional law</w:t>
      </w:r>
      <w:r w:rsidR="00882610">
        <w:rPr>
          <w:rFonts w:eastAsia="Arial"/>
          <w:lang w:val="en-GB"/>
        </w:rPr>
        <w:t>.</w:t>
      </w:r>
      <w:r w:rsidR="00CE089E" w:rsidRPr="000B0667">
        <w:rPr>
          <w:rFonts w:eastAsia="Arial"/>
          <w:lang w:val="en-GB"/>
        </w:rPr>
        <w:t xml:space="preserve"> </w:t>
      </w:r>
    </w:p>
    <w:p w14:paraId="2D0012F6" w14:textId="1E41B769" w:rsidR="00496A9E" w:rsidRDefault="00084ACA" w:rsidP="00BF2530">
      <w:pPr>
        <w:pStyle w:val="ONUME"/>
        <w:numPr>
          <w:ilvl w:val="0"/>
          <w:numId w:val="0"/>
        </w:numPr>
        <w:rPr>
          <w:rFonts w:eastAsia="Arial"/>
          <w:lang w:val="en-GB"/>
        </w:rPr>
      </w:pPr>
      <w:r>
        <w:rPr>
          <w:rFonts w:eastAsia="Arial"/>
          <w:lang w:val="en-GB"/>
        </w:rPr>
        <w:t>17.</w:t>
      </w:r>
      <w:r>
        <w:rPr>
          <w:rFonts w:eastAsia="Arial"/>
          <w:lang w:val="en-GB"/>
        </w:rPr>
        <w:tab/>
      </w:r>
      <w:r w:rsidR="005A5535">
        <w:rPr>
          <w:rFonts w:eastAsia="Arial"/>
          <w:lang w:val="en-GB"/>
        </w:rPr>
        <w:t>The scenario described in</w:t>
      </w:r>
      <w:r w:rsidR="003E46DE">
        <w:rPr>
          <w:rFonts w:eastAsia="Arial"/>
          <w:lang w:val="en-GB"/>
        </w:rPr>
        <w:t xml:space="preserve"> paragraph </w:t>
      </w:r>
      <w:r w:rsidR="00E60A01">
        <w:rPr>
          <w:rFonts w:eastAsia="Arial"/>
          <w:lang w:val="en-GB"/>
        </w:rPr>
        <w:t>12(ii</w:t>
      </w:r>
      <w:r w:rsidR="005A5535">
        <w:rPr>
          <w:rFonts w:eastAsia="Arial"/>
          <w:lang w:val="en-GB"/>
        </w:rPr>
        <w:t>)</w:t>
      </w:r>
      <w:r w:rsidR="00E60A01">
        <w:rPr>
          <w:rFonts w:eastAsia="Arial"/>
          <w:lang w:val="en-GB"/>
        </w:rPr>
        <w:t>(</w:t>
      </w:r>
      <w:r w:rsidR="005A5535">
        <w:rPr>
          <w:rFonts w:eastAsia="Arial"/>
          <w:lang w:val="en-GB"/>
        </w:rPr>
        <w:t>c) above</w:t>
      </w:r>
      <w:r w:rsidR="001C29B8">
        <w:rPr>
          <w:rFonts w:eastAsia="Arial"/>
          <w:lang w:val="en-GB"/>
        </w:rPr>
        <w:t>, where one of the sequence listings is indicated as part of the application, and the other is not indicated at all on the Request, does not directly contradict</w:t>
      </w:r>
      <w:r w:rsidR="001C29B8" w:rsidRPr="000B0667">
        <w:rPr>
          <w:rFonts w:eastAsia="Arial"/>
          <w:lang w:val="en-GB"/>
        </w:rPr>
        <w:t xml:space="preserve"> the direction of PCT Rule 5.2</w:t>
      </w:r>
      <w:r w:rsidR="001C29B8">
        <w:rPr>
          <w:rFonts w:eastAsia="Arial"/>
          <w:lang w:val="en-GB"/>
        </w:rPr>
        <w:t>, since a sequence lis</w:t>
      </w:r>
      <w:r w:rsidR="003E46DE">
        <w:rPr>
          <w:rFonts w:eastAsia="Arial"/>
          <w:lang w:val="en-GB"/>
        </w:rPr>
        <w:t>ting forms part of the application</w:t>
      </w:r>
      <w:r w:rsidR="001C29B8">
        <w:rPr>
          <w:rFonts w:eastAsia="Arial"/>
          <w:lang w:val="en-GB"/>
        </w:rPr>
        <w:t xml:space="preserve">.  However, </w:t>
      </w:r>
      <w:r w:rsidR="00716510">
        <w:rPr>
          <w:rFonts w:eastAsia="Arial"/>
          <w:lang w:val="en-GB"/>
        </w:rPr>
        <w:t>as discussed above, applicants do make mistakes</w:t>
      </w:r>
      <w:r w:rsidR="00E60A01">
        <w:rPr>
          <w:rFonts w:eastAsia="Arial"/>
          <w:lang w:val="en-GB"/>
        </w:rPr>
        <w:t xml:space="preserve"> –</w:t>
      </w:r>
      <w:r w:rsidR="00716510">
        <w:rPr>
          <w:rFonts w:eastAsia="Arial"/>
          <w:lang w:val="en-GB"/>
        </w:rPr>
        <w:t xml:space="preserve"> it is possible that the two seque</w:t>
      </w:r>
      <w:r w:rsidR="00E60A01">
        <w:rPr>
          <w:rFonts w:eastAsia="Arial"/>
          <w:lang w:val="en-GB"/>
        </w:rPr>
        <w:t>nce listings are not identical –</w:t>
      </w:r>
      <w:r w:rsidR="003E46DE">
        <w:rPr>
          <w:rFonts w:eastAsia="Arial"/>
          <w:lang w:val="en-GB"/>
        </w:rPr>
        <w:t xml:space="preserve"> </w:t>
      </w:r>
      <w:r w:rsidR="00716510">
        <w:rPr>
          <w:rFonts w:eastAsia="Arial"/>
          <w:lang w:val="en-GB"/>
        </w:rPr>
        <w:t xml:space="preserve">and the wrong sequence listing was indicated as part of the application.  No </w:t>
      </w:r>
      <w:r w:rsidR="00DD5822">
        <w:rPr>
          <w:rFonts w:eastAsia="Arial"/>
          <w:lang w:val="en-GB"/>
        </w:rPr>
        <w:t xml:space="preserve">identity statement is needed, and no </w:t>
      </w:r>
      <w:r w:rsidR="00716510" w:rsidRPr="000B0667">
        <w:rPr>
          <w:rFonts w:eastAsia="Arial"/>
          <w:lang w:val="en-GB"/>
        </w:rPr>
        <w:t xml:space="preserve">harm arises </w:t>
      </w:r>
      <w:r w:rsidR="00DD5822">
        <w:rPr>
          <w:rFonts w:eastAsia="Arial"/>
          <w:lang w:val="en-GB"/>
        </w:rPr>
        <w:t>if</w:t>
      </w:r>
      <w:r w:rsidR="00716510" w:rsidRPr="000B0667">
        <w:rPr>
          <w:rFonts w:eastAsia="Arial"/>
          <w:lang w:val="en-GB"/>
        </w:rPr>
        <w:t xml:space="preserve"> more than one sequence listing </w:t>
      </w:r>
      <w:r w:rsidR="00716510">
        <w:rPr>
          <w:rFonts w:eastAsia="Arial"/>
          <w:lang w:val="en-GB"/>
        </w:rPr>
        <w:t>f</w:t>
      </w:r>
      <w:r w:rsidR="00DD5822">
        <w:rPr>
          <w:rFonts w:eastAsia="Arial"/>
          <w:lang w:val="en-GB"/>
        </w:rPr>
        <w:t>orms</w:t>
      </w:r>
      <w:r w:rsidR="00716510" w:rsidRPr="000B0667">
        <w:rPr>
          <w:rFonts w:eastAsia="Arial"/>
          <w:lang w:val="en-GB"/>
        </w:rPr>
        <w:t xml:space="preserve"> part of the </w:t>
      </w:r>
      <w:r w:rsidR="00DD5822">
        <w:rPr>
          <w:rFonts w:eastAsia="Arial"/>
          <w:lang w:val="en-GB"/>
        </w:rPr>
        <w:t xml:space="preserve">application.  On the other hand, </w:t>
      </w:r>
      <w:r w:rsidR="00716510">
        <w:rPr>
          <w:rFonts w:eastAsia="Arial"/>
          <w:lang w:val="en-GB"/>
        </w:rPr>
        <w:t xml:space="preserve">harm could </w:t>
      </w:r>
      <w:r w:rsidR="00DD5822">
        <w:rPr>
          <w:rFonts w:eastAsia="Arial"/>
          <w:lang w:val="en-GB"/>
        </w:rPr>
        <w:t xml:space="preserve">definitely </w:t>
      </w:r>
      <w:r w:rsidR="00716510">
        <w:rPr>
          <w:rFonts w:eastAsia="Arial"/>
          <w:lang w:val="en-GB"/>
        </w:rPr>
        <w:t>result where the second sequence listing is not considered part of the application.</w:t>
      </w:r>
    </w:p>
    <w:p w14:paraId="090B5840" w14:textId="55DD4C11" w:rsidR="001C29B8" w:rsidRDefault="00084ACA" w:rsidP="00BF2530">
      <w:pPr>
        <w:pStyle w:val="ONUME"/>
        <w:numPr>
          <w:ilvl w:val="0"/>
          <w:numId w:val="0"/>
        </w:numPr>
        <w:rPr>
          <w:rFonts w:eastAsia="Arial"/>
          <w:lang w:val="en-GB"/>
        </w:rPr>
      </w:pPr>
      <w:r>
        <w:rPr>
          <w:rFonts w:eastAsia="Arial"/>
          <w:lang w:val="en-GB"/>
        </w:rPr>
        <w:t>18.</w:t>
      </w:r>
      <w:r>
        <w:rPr>
          <w:rFonts w:eastAsia="Arial"/>
          <w:lang w:val="en-GB"/>
        </w:rPr>
        <w:tab/>
      </w:r>
      <w:r w:rsidR="00DD5822">
        <w:rPr>
          <w:rFonts w:eastAsia="Arial"/>
          <w:lang w:val="en-GB"/>
        </w:rPr>
        <w:t xml:space="preserve">One final consideration is </w:t>
      </w:r>
      <w:r w:rsidR="003E46DE">
        <w:rPr>
          <w:rFonts w:eastAsia="Arial"/>
          <w:lang w:val="en-GB"/>
        </w:rPr>
        <w:t xml:space="preserve">that </w:t>
      </w:r>
      <w:r w:rsidR="00DD5822">
        <w:rPr>
          <w:rFonts w:eastAsia="Arial"/>
          <w:lang w:val="en-GB"/>
        </w:rPr>
        <w:t>w</w:t>
      </w:r>
      <w:r w:rsidR="001C29B8">
        <w:rPr>
          <w:rFonts w:eastAsia="Arial"/>
          <w:lang w:val="en-GB"/>
        </w:rPr>
        <w:t>here the sequence listing was provided on the international filing date in paper or as an image, fees for excess sheets may not have been paid during the international phase.  However, where the error is not discovered until after completion of the international phase, an invitation to pay additional fees or the collection thereof would be inappropriate.</w:t>
      </w:r>
    </w:p>
    <w:p w14:paraId="7588DDFE" w14:textId="4853C2C9" w:rsidR="008147C5" w:rsidRPr="00F80FA0" w:rsidRDefault="008147C5" w:rsidP="00937678">
      <w:pPr>
        <w:pStyle w:val="Heading1"/>
      </w:pPr>
      <w:r>
        <w:lastRenderedPageBreak/>
        <w:t xml:space="preserve">Proposed change to the PCT </w:t>
      </w:r>
      <w:r w:rsidR="004D4E48">
        <w:t>receiving office guidelines</w:t>
      </w:r>
    </w:p>
    <w:p w14:paraId="1EB10B4D" w14:textId="6FBB0E28" w:rsidR="001C29B8" w:rsidRPr="0000797F" w:rsidRDefault="00084ACA" w:rsidP="00BF2530">
      <w:pPr>
        <w:pStyle w:val="ONUME"/>
        <w:numPr>
          <w:ilvl w:val="0"/>
          <w:numId w:val="0"/>
        </w:numPr>
        <w:rPr>
          <w:rFonts w:eastAsia="Arial"/>
          <w:lang w:val="en-GB"/>
        </w:rPr>
      </w:pPr>
      <w:r>
        <w:rPr>
          <w:rFonts w:eastAsia="Arial"/>
          <w:lang w:val="en-GB"/>
        </w:rPr>
        <w:t>19.</w:t>
      </w:r>
      <w:r>
        <w:rPr>
          <w:rFonts w:eastAsia="Arial"/>
          <w:lang w:val="en-GB"/>
        </w:rPr>
        <w:tab/>
      </w:r>
      <w:r w:rsidR="008147C5">
        <w:rPr>
          <w:rFonts w:eastAsia="Arial"/>
          <w:lang w:val="en-GB"/>
        </w:rPr>
        <w:t xml:space="preserve">  </w:t>
      </w:r>
      <w:r w:rsidR="00F4665A">
        <w:rPr>
          <w:rFonts w:eastAsia="Arial"/>
          <w:lang w:val="en-GB"/>
        </w:rPr>
        <w:t>Therefore,</w:t>
      </w:r>
      <w:r w:rsidR="00F4665A" w:rsidRPr="00F4665A">
        <w:t xml:space="preserve"> </w:t>
      </w:r>
      <w:r w:rsidR="00F4665A" w:rsidRPr="00F4665A">
        <w:rPr>
          <w:rFonts w:eastAsia="Arial"/>
        </w:rPr>
        <w:t xml:space="preserve">to protect applicants from reaching the national stage with a fatal defect in their applications and to eliminate confusion on the part of the national offices as to what constitutes the disclosure in the international application, </w:t>
      </w:r>
      <w:r w:rsidR="00F4665A">
        <w:rPr>
          <w:rFonts w:eastAsia="Arial"/>
        </w:rPr>
        <w:t xml:space="preserve">it is proposed to treat </w:t>
      </w:r>
      <w:r w:rsidR="00F4665A" w:rsidRPr="00F4665A">
        <w:rPr>
          <w:rFonts w:eastAsia="Arial"/>
        </w:rPr>
        <w:t>any sequence listing filed on the international filing date</w:t>
      </w:r>
      <w:r w:rsidR="00BF2530" w:rsidRPr="00BF2530">
        <w:rPr>
          <w:rFonts w:eastAsia="Arial"/>
        </w:rPr>
        <w:t xml:space="preserve">, but </w:t>
      </w:r>
      <w:r w:rsidR="00BF2530">
        <w:rPr>
          <w:rFonts w:eastAsia="Arial"/>
        </w:rPr>
        <w:t xml:space="preserve">which is </w:t>
      </w:r>
      <w:r w:rsidR="00BF2530" w:rsidRPr="00BF2530">
        <w:rPr>
          <w:rFonts w:eastAsia="Arial"/>
        </w:rPr>
        <w:t xml:space="preserve">not specifically indicated as </w:t>
      </w:r>
      <w:r w:rsidR="00BF2530">
        <w:rPr>
          <w:rFonts w:eastAsia="Arial"/>
        </w:rPr>
        <w:t xml:space="preserve">forming </w:t>
      </w:r>
      <w:r w:rsidR="00BF2530" w:rsidRPr="00BF2530">
        <w:rPr>
          <w:rFonts w:eastAsia="Arial"/>
        </w:rPr>
        <w:t xml:space="preserve">part of the international application in the Request, </w:t>
      </w:r>
      <w:r w:rsidR="00F4665A" w:rsidRPr="00F4665A">
        <w:rPr>
          <w:rFonts w:eastAsia="Arial"/>
        </w:rPr>
        <w:t>as part of the international application</w:t>
      </w:r>
      <w:r w:rsidR="00F4665A">
        <w:rPr>
          <w:rFonts w:eastAsia="Arial"/>
        </w:rPr>
        <w:t xml:space="preserve"> as filed.</w:t>
      </w:r>
      <w:r w:rsidR="00F4665A">
        <w:rPr>
          <w:rFonts w:eastAsia="Arial"/>
          <w:lang w:val="en-GB"/>
        </w:rPr>
        <w:t xml:space="preserve"> </w:t>
      </w:r>
      <w:r w:rsidR="00466C34">
        <w:rPr>
          <w:rFonts w:eastAsia="Arial"/>
          <w:lang w:val="en-GB"/>
        </w:rPr>
        <w:t xml:space="preserve"> </w:t>
      </w:r>
      <w:r w:rsidR="0000797F">
        <w:rPr>
          <w:rFonts w:eastAsia="Arial"/>
          <w:lang w:val="en-GB"/>
        </w:rPr>
        <w:t xml:space="preserve">As discussed above, </w:t>
      </w:r>
      <w:r w:rsidR="0000797F">
        <w:rPr>
          <w:rFonts w:eastAsia="Arial"/>
        </w:rPr>
        <w:t>t</w:t>
      </w:r>
      <w:r w:rsidR="0000797F" w:rsidRPr="00C564D6">
        <w:rPr>
          <w:rFonts w:eastAsia="Arial"/>
        </w:rPr>
        <w:t xml:space="preserve">he </w:t>
      </w:r>
      <w:r w:rsidR="0000797F">
        <w:rPr>
          <w:rFonts w:eastAsia="Arial"/>
        </w:rPr>
        <w:t xml:space="preserve">combination of PCT Rule 5.2, PCT Rule 3.3, and RO Guidelines paragraph 225 </w:t>
      </w:r>
      <w:r w:rsidR="0000797F">
        <w:t xml:space="preserve">dictates that a sequence listing </w:t>
      </w:r>
      <w:r w:rsidR="0000797F" w:rsidRPr="00182EF7">
        <w:rPr>
          <w:i/>
        </w:rPr>
        <w:t>shall</w:t>
      </w:r>
      <w:r w:rsidR="0000797F">
        <w:t xml:space="preserve"> form part of the application, and that the indication of such by the applicant in the Request is simply a formali</w:t>
      </w:r>
      <w:r w:rsidR="00A619F6">
        <w:t>ty that is correctable</w:t>
      </w:r>
      <w:r w:rsidR="0000797F">
        <w:t xml:space="preserve">.  </w:t>
      </w:r>
      <w:r w:rsidR="00F4665A">
        <w:t>As such</w:t>
      </w:r>
      <w:r w:rsidR="0000797F">
        <w:t xml:space="preserve">, it would seem that no change is needed in the PCT Regulations, but </w:t>
      </w:r>
      <w:r w:rsidR="00F4665A">
        <w:t xml:space="preserve">simply </w:t>
      </w:r>
      <w:r w:rsidR="0000797F">
        <w:t>that RO Guidelines paragraph 225 could be clarified as follows:</w:t>
      </w:r>
    </w:p>
    <w:p w14:paraId="29D7EBC5" w14:textId="0E8CB891" w:rsidR="00496A9E" w:rsidRPr="00FF2233" w:rsidRDefault="007B5836" w:rsidP="007B5836">
      <w:pPr>
        <w:pStyle w:val="ONUME"/>
        <w:numPr>
          <w:ilvl w:val="0"/>
          <w:numId w:val="0"/>
        </w:numPr>
        <w:ind w:left="720"/>
        <w:rPr>
          <w:rFonts w:eastAsia="Arial"/>
        </w:rPr>
      </w:pPr>
      <w:r>
        <w:rPr>
          <w:rFonts w:eastAsia="Arial"/>
        </w:rPr>
        <w:t xml:space="preserve">225.  </w:t>
      </w:r>
      <w:r w:rsidR="00496A9E">
        <w:rPr>
          <w:rFonts w:eastAsia="Arial"/>
        </w:rPr>
        <w:t>If the applicant furnishes sheets</w:t>
      </w:r>
      <w:r w:rsidRPr="00BF2530">
        <w:rPr>
          <w:rFonts w:eastAsia="Arial"/>
          <w:color w:val="548DD4" w:themeColor="text2" w:themeTint="99"/>
          <w:u w:val="single"/>
        </w:rPr>
        <w:t>, an image</w:t>
      </w:r>
      <w:r w:rsidR="00CF03A6" w:rsidRPr="00BF2530">
        <w:rPr>
          <w:rFonts w:eastAsia="Arial"/>
          <w:color w:val="548DD4" w:themeColor="text2" w:themeTint="99"/>
          <w:u w:val="single"/>
        </w:rPr>
        <w:t xml:space="preserve"> file</w:t>
      </w:r>
      <w:r w:rsidRPr="00BF2530">
        <w:rPr>
          <w:rFonts w:eastAsia="Arial"/>
          <w:color w:val="548DD4" w:themeColor="text2" w:themeTint="99"/>
          <w:u w:val="single"/>
        </w:rPr>
        <w:t xml:space="preserve">, </w:t>
      </w:r>
      <w:r w:rsidR="00CF03A6" w:rsidRPr="00BF2530">
        <w:rPr>
          <w:rFonts w:eastAsia="Arial"/>
          <w:color w:val="548DD4" w:themeColor="text2" w:themeTint="99"/>
          <w:u w:val="single"/>
        </w:rPr>
        <w:t>and/</w:t>
      </w:r>
      <w:r w:rsidRPr="00BF2530">
        <w:rPr>
          <w:rFonts w:eastAsia="Arial"/>
          <w:color w:val="548DD4" w:themeColor="text2" w:themeTint="99"/>
          <w:u w:val="single"/>
        </w:rPr>
        <w:t>or a text file</w:t>
      </w:r>
      <w:r w:rsidR="00496A9E" w:rsidRPr="00BF2530">
        <w:rPr>
          <w:rFonts w:eastAsia="Arial"/>
          <w:color w:val="548DD4" w:themeColor="text2" w:themeTint="99"/>
        </w:rPr>
        <w:t xml:space="preserve"> </w:t>
      </w:r>
      <w:r w:rsidR="00496A9E">
        <w:rPr>
          <w:rFonts w:eastAsia="Arial"/>
        </w:rPr>
        <w:t xml:space="preserve">containing a sequence listing </w:t>
      </w:r>
      <w:r w:rsidR="00496A9E">
        <w:t xml:space="preserve">on the same date as the international application, but separately from the international application, </w:t>
      </w:r>
      <w:r w:rsidR="00BF2530" w:rsidRPr="00A1003E">
        <w:rPr>
          <w:strike/>
          <w:color w:val="FF0000"/>
        </w:rPr>
        <w:t xml:space="preserve">the receiving Office, if in doubt, clarifies with applicant whether the sequence listing forms part of the international application.  If the applicant so confirms, </w:t>
      </w:r>
      <w:r w:rsidR="00496A9E">
        <w:t xml:space="preserve">the receiving Office corrects the check list </w:t>
      </w:r>
      <w:r w:rsidR="00496A9E" w:rsidRPr="00E60A01">
        <w:rPr>
          <w:i/>
        </w:rPr>
        <w:t>ex officio</w:t>
      </w:r>
      <w:r w:rsidR="00496A9E">
        <w:t xml:space="preserve"> </w:t>
      </w:r>
      <w:r w:rsidRPr="00A1003E">
        <w:rPr>
          <w:color w:val="548DD4" w:themeColor="text2" w:themeTint="99"/>
          <w:u w:val="single"/>
        </w:rPr>
        <w:t xml:space="preserve">to indicate that the sequence listing forms part of the international application </w:t>
      </w:r>
      <w:r w:rsidR="00496A9E">
        <w:t>and invites applicant to pay any required fee for sheets in excess of the previously calculated total number of sheets</w:t>
      </w:r>
      <w:r w:rsidR="00E60A01">
        <w:t xml:space="preserve"> </w:t>
      </w:r>
      <w:r w:rsidR="00496A9E">
        <w:t>…</w:t>
      </w:r>
    </w:p>
    <w:p w14:paraId="02EE2ECC" w14:textId="2179EC8B" w:rsidR="00780A6C" w:rsidRPr="004D4E48" w:rsidRDefault="00084ACA" w:rsidP="00466C34">
      <w:pPr>
        <w:pStyle w:val="ONUME"/>
        <w:keepNext/>
        <w:numPr>
          <w:ilvl w:val="0"/>
          <w:numId w:val="0"/>
        </w:numPr>
        <w:tabs>
          <w:tab w:val="left" w:pos="6101"/>
        </w:tabs>
        <w:ind w:left="5533"/>
        <w:rPr>
          <w:i/>
        </w:rPr>
      </w:pPr>
      <w:r>
        <w:rPr>
          <w:iCs/>
        </w:rPr>
        <w:t>20</w:t>
      </w:r>
      <w:r w:rsidR="00E52482">
        <w:rPr>
          <w:i/>
          <w:iCs/>
        </w:rPr>
        <w:t>.</w:t>
      </w:r>
      <w:r w:rsidR="00A41DEB">
        <w:rPr>
          <w:i/>
          <w:iCs/>
        </w:rPr>
        <w:tab/>
      </w:r>
      <w:r w:rsidR="00E52482" w:rsidRPr="00435C51">
        <w:rPr>
          <w:i/>
          <w:iCs/>
        </w:rPr>
        <w:t>The</w:t>
      </w:r>
      <w:r w:rsidR="00A41DEB">
        <w:rPr>
          <w:i/>
          <w:iCs/>
        </w:rPr>
        <w:t xml:space="preserve"> </w:t>
      </w:r>
      <w:r w:rsidR="00C93528">
        <w:rPr>
          <w:i/>
          <w:iCs/>
        </w:rPr>
        <w:t>Working Group</w:t>
      </w:r>
      <w:r w:rsidR="00C93528" w:rsidRPr="00435C51">
        <w:rPr>
          <w:i/>
          <w:iCs/>
        </w:rPr>
        <w:t xml:space="preserve"> </w:t>
      </w:r>
      <w:r w:rsidR="00A41DEB">
        <w:rPr>
          <w:i/>
          <w:iCs/>
        </w:rPr>
        <w:t>is</w:t>
      </w:r>
      <w:r w:rsidR="00E52482" w:rsidRPr="00435C51">
        <w:rPr>
          <w:i/>
          <w:iCs/>
        </w:rPr>
        <w:t xml:space="preserve"> invited to </w:t>
      </w:r>
      <w:r w:rsidR="00E52482" w:rsidRPr="004D4E48">
        <w:rPr>
          <w:i/>
        </w:rPr>
        <w:t>consider</w:t>
      </w:r>
      <w:r w:rsidR="00CD5F1B" w:rsidRPr="004D4E48">
        <w:rPr>
          <w:i/>
        </w:rPr>
        <w:t xml:space="preserve"> and comment on</w:t>
      </w:r>
      <w:r w:rsidR="00780A6C" w:rsidRPr="004D4E48">
        <w:rPr>
          <w:i/>
        </w:rPr>
        <w:t>:</w:t>
      </w:r>
    </w:p>
    <w:p w14:paraId="68C2D381" w14:textId="45B6BD65" w:rsidR="004D4E48" w:rsidRPr="004D4E48" w:rsidRDefault="00780A6C" w:rsidP="00466C34">
      <w:pPr>
        <w:pStyle w:val="ONUME"/>
        <w:keepNext/>
        <w:numPr>
          <w:ilvl w:val="0"/>
          <w:numId w:val="0"/>
        </w:numPr>
        <w:tabs>
          <w:tab w:val="left" w:pos="6101"/>
        </w:tabs>
        <w:ind w:left="5534"/>
        <w:rPr>
          <w:i/>
        </w:rPr>
      </w:pPr>
      <w:r w:rsidRPr="004D4E48">
        <w:rPr>
          <w:i/>
          <w:iCs/>
        </w:rPr>
        <w:t>(a)</w:t>
      </w:r>
      <w:r w:rsidR="004D4E48" w:rsidRPr="004D4E48">
        <w:rPr>
          <w:i/>
        </w:rPr>
        <w:tab/>
        <w:t xml:space="preserve">whether one or more sequence listings provided on the international filing date should be considered part of the international application despite the absence of any indication as such; </w:t>
      </w:r>
      <w:r w:rsidR="00E60A01">
        <w:rPr>
          <w:i/>
        </w:rPr>
        <w:t xml:space="preserve"> </w:t>
      </w:r>
      <w:r w:rsidR="004D4E48" w:rsidRPr="004D4E48">
        <w:rPr>
          <w:i/>
        </w:rPr>
        <w:t>and</w:t>
      </w:r>
    </w:p>
    <w:p w14:paraId="3DEDB39E" w14:textId="08AEDAF9" w:rsidR="00E52482" w:rsidRPr="004D4E48" w:rsidRDefault="004D4E48" w:rsidP="00466C34">
      <w:pPr>
        <w:pStyle w:val="ONUME"/>
        <w:keepNext/>
        <w:numPr>
          <w:ilvl w:val="0"/>
          <w:numId w:val="0"/>
        </w:numPr>
        <w:tabs>
          <w:tab w:val="left" w:pos="6101"/>
        </w:tabs>
        <w:ind w:left="5534"/>
        <w:rPr>
          <w:i/>
          <w:iCs/>
        </w:rPr>
      </w:pPr>
      <w:r w:rsidRPr="004D4E48">
        <w:rPr>
          <w:i/>
        </w:rPr>
        <w:t>(b)</w:t>
      </w:r>
      <w:r w:rsidRPr="004D4E48">
        <w:rPr>
          <w:i/>
        </w:rPr>
        <w:tab/>
        <w:t>whether the proposed change to the PCT Receiving Office Guidelines is sufficient to effect the proposed change to practice</w:t>
      </w:r>
      <w:r w:rsidR="00E52482" w:rsidRPr="004D4E48">
        <w:rPr>
          <w:i/>
        </w:rPr>
        <w:t>.</w:t>
      </w:r>
    </w:p>
    <w:p w14:paraId="63108578" w14:textId="77777777" w:rsidR="00E52482" w:rsidRDefault="00E52482" w:rsidP="00F136CF">
      <w:pPr>
        <w:pStyle w:val="Endofdocument-Annex"/>
        <w:keepNext/>
      </w:pPr>
    </w:p>
    <w:p w14:paraId="0BDD3AF7" w14:textId="77777777" w:rsidR="002928D3" w:rsidRDefault="00E52482" w:rsidP="00F136CF">
      <w:pPr>
        <w:pStyle w:val="Endofdocument-Annex"/>
        <w:keepNext/>
      </w:pPr>
      <w:r>
        <w:t>[End of document]</w:t>
      </w:r>
    </w:p>
    <w:sectPr w:rsidR="002928D3" w:rsidSect="00E52482">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A0C33D" w14:textId="77777777" w:rsidR="00AD2F08" w:rsidRDefault="00AD2F08">
      <w:r>
        <w:separator/>
      </w:r>
    </w:p>
  </w:endnote>
  <w:endnote w:type="continuationSeparator" w:id="0">
    <w:p w14:paraId="205019C9" w14:textId="77777777" w:rsidR="00AD2F08" w:rsidRDefault="00AD2F08" w:rsidP="003B38C1">
      <w:r>
        <w:separator/>
      </w:r>
    </w:p>
    <w:p w14:paraId="3BFA09F6" w14:textId="77777777" w:rsidR="00AD2F08" w:rsidRPr="003B38C1" w:rsidRDefault="00AD2F08" w:rsidP="003B38C1">
      <w:pPr>
        <w:spacing w:after="60"/>
        <w:rPr>
          <w:sz w:val="17"/>
        </w:rPr>
      </w:pPr>
      <w:r>
        <w:rPr>
          <w:sz w:val="17"/>
        </w:rPr>
        <w:t>[Endnote continued from previous page]</w:t>
      </w:r>
    </w:p>
  </w:endnote>
  <w:endnote w:type="continuationNotice" w:id="1">
    <w:p w14:paraId="463B584B" w14:textId="77777777" w:rsidR="00AD2F08" w:rsidRPr="003B38C1" w:rsidRDefault="00AD2F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DF1B4E" w14:textId="77777777" w:rsidR="00AD2F08" w:rsidRDefault="00AD2F08">
      <w:r>
        <w:separator/>
      </w:r>
    </w:p>
  </w:footnote>
  <w:footnote w:type="continuationSeparator" w:id="0">
    <w:p w14:paraId="037A5826" w14:textId="77777777" w:rsidR="00AD2F08" w:rsidRDefault="00AD2F08" w:rsidP="008B60B2">
      <w:r>
        <w:separator/>
      </w:r>
    </w:p>
    <w:p w14:paraId="07945245" w14:textId="77777777" w:rsidR="00AD2F08" w:rsidRPr="00ED77FB" w:rsidRDefault="00AD2F08" w:rsidP="008B60B2">
      <w:pPr>
        <w:spacing w:after="60"/>
        <w:rPr>
          <w:sz w:val="17"/>
          <w:szCs w:val="17"/>
        </w:rPr>
      </w:pPr>
      <w:r w:rsidRPr="00ED77FB">
        <w:rPr>
          <w:sz w:val="17"/>
          <w:szCs w:val="17"/>
        </w:rPr>
        <w:t>[Footnote continued from previous page]</w:t>
      </w:r>
    </w:p>
  </w:footnote>
  <w:footnote w:type="continuationNotice" w:id="1">
    <w:p w14:paraId="0079247B" w14:textId="77777777" w:rsidR="00AD2F08" w:rsidRPr="00ED77FB" w:rsidRDefault="00AD2F0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424A5D" w14:textId="46F75D67" w:rsidR="00496A9E" w:rsidRDefault="00496A9E" w:rsidP="00477D6B">
    <w:pPr>
      <w:jc w:val="right"/>
    </w:pPr>
    <w:r>
      <w:t>PCT/</w:t>
    </w:r>
    <w:r w:rsidR="00C93528">
      <w:t>WG</w:t>
    </w:r>
    <w:r>
      <w:t>/</w:t>
    </w:r>
    <w:r w:rsidR="00C93528">
      <w:t>7</w:t>
    </w:r>
    <w:r>
      <w:t>/</w:t>
    </w:r>
    <w:r w:rsidR="00C93528">
      <w:t>23</w:t>
    </w:r>
  </w:p>
  <w:p w14:paraId="462BB883" w14:textId="77777777" w:rsidR="00496A9E" w:rsidRDefault="00496A9E" w:rsidP="00477D6B">
    <w:pPr>
      <w:jc w:val="right"/>
    </w:pPr>
    <w:r>
      <w:t xml:space="preserve">page </w:t>
    </w:r>
    <w:r>
      <w:fldChar w:fldCharType="begin"/>
    </w:r>
    <w:r>
      <w:instrText xml:space="preserve"> PAGE  \* MERGEFORMAT </w:instrText>
    </w:r>
    <w:r>
      <w:fldChar w:fldCharType="separate"/>
    </w:r>
    <w:r w:rsidR="0033669C">
      <w:rPr>
        <w:noProof/>
      </w:rPr>
      <w:t>4</w:t>
    </w:r>
    <w:r>
      <w:fldChar w:fldCharType="end"/>
    </w:r>
  </w:p>
  <w:p w14:paraId="165254A1" w14:textId="77777777" w:rsidR="00496A9E" w:rsidRDefault="00496A9E"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1357EF7"/>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A3D1EAB"/>
    <w:multiLevelType w:val="hybridMultilevel"/>
    <w:tmpl w:val="F86252D0"/>
    <w:lvl w:ilvl="0" w:tplc="93162B42">
      <w:start w:val="9"/>
      <w:numFmt w:val="decimal"/>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nsid w:val="32DE212E"/>
    <w:multiLevelType w:val="hybridMultilevel"/>
    <w:tmpl w:val="43326164"/>
    <w:lvl w:ilvl="0" w:tplc="0409000F">
      <w:start w:val="1"/>
      <w:numFmt w:val="decimal"/>
      <w:lvlText w:val="%1."/>
      <w:lvlJc w:val="left"/>
      <w:pPr>
        <w:ind w:left="1850" w:hanging="360"/>
      </w:pPr>
    </w:lvl>
    <w:lvl w:ilvl="1" w:tplc="04090019" w:tentative="1">
      <w:start w:val="1"/>
      <w:numFmt w:val="lowerLetter"/>
      <w:lvlText w:val="%2."/>
      <w:lvlJc w:val="left"/>
      <w:pPr>
        <w:ind w:left="2570" w:hanging="360"/>
      </w:pPr>
    </w:lvl>
    <w:lvl w:ilvl="2" w:tplc="0409001B" w:tentative="1">
      <w:start w:val="1"/>
      <w:numFmt w:val="lowerRoman"/>
      <w:lvlText w:val="%3."/>
      <w:lvlJc w:val="right"/>
      <w:pPr>
        <w:ind w:left="3290" w:hanging="180"/>
      </w:pPr>
    </w:lvl>
    <w:lvl w:ilvl="3" w:tplc="0409000F" w:tentative="1">
      <w:start w:val="1"/>
      <w:numFmt w:val="decimal"/>
      <w:lvlText w:val="%4."/>
      <w:lvlJc w:val="left"/>
      <w:pPr>
        <w:ind w:left="4010" w:hanging="360"/>
      </w:pPr>
    </w:lvl>
    <w:lvl w:ilvl="4" w:tplc="04090019" w:tentative="1">
      <w:start w:val="1"/>
      <w:numFmt w:val="lowerLetter"/>
      <w:lvlText w:val="%5."/>
      <w:lvlJc w:val="left"/>
      <w:pPr>
        <w:ind w:left="4730" w:hanging="360"/>
      </w:pPr>
    </w:lvl>
    <w:lvl w:ilvl="5" w:tplc="0409001B" w:tentative="1">
      <w:start w:val="1"/>
      <w:numFmt w:val="lowerRoman"/>
      <w:lvlText w:val="%6."/>
      <w:lvlJc w:val="right"/>
      <w:pPr>
        <w:ind w:left="5450" w:hanging="180"/>
      </w:pPr>
    </w:lvl>
    <w:lvl w:ilvl="6" w:tplc="0409000F" w:tentative="1">
      <w:start w:val="1"/>
      <w:numFmt w:val="decimal"/>
      <w:lvlText w:val="%7."/>
      <w:lvlJc w:val="left"/>
      <w:pPr>
        <w:ind w:left="6170" w:hanging="360"/>
      </w:pPr>
    </w:lvl>
    <w:lvl w:ilvl="7" w:tplc="04090019" w:tentative="1">
      <w:start w:val="1"/>
      <w:numFmt w:val="lowerLetter"/>
      <w:lvlText w:val="%8."/>
      <w:lvlJc w:val="left"/>
      <w:pPr>
        <w:ind w:left="6890" w:hanging="360"/>
      </w:pPr>
    </w:lvl>
    <w:lvl w:ilvl="8" w:tplc="0409001B" w:tentative="1">
      <w:start w:val="1"/>
      <w:numFmt w:val="lowerRoman"/>
      <w:lvlText w:val="%9."/>
      <w:lvlJc w:val="right"/>
      <w:pPr>
        <w:ind w:left="7610" w:hanging="180"/>
      </w:pPr>
    </w:lvl>
  </w:abstractNum>
  <w:abstractNum w:abstractNumId="7">
    <w:nsid w:val="38EE4B3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5D752E0"/>
    <w:multiLevelType w:val="hybridMultilevel"/>
    <w:tmpl w:val="5D18F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B32F70"/>
    <w:multiLevelType w:val="hybridMultilevel"/>
    <w:tmpl w:val="18724ED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0353E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8"/>
  </w:num>
  <w:num w:numId="3">
    <w:abstractNumId w:val="0"/>
  </w:num>
  <w:num w:numId="4">
    <w:abstractNumId w:val="9"/>
  </w:num>
  <w:num w:numId="5">
    <w:abstractNumId w:val="2"/>
  </w:num>
  <w:num w:numId="6">
    <w:abstractNumId w:val="4"/>
  </w:num>
  <w:num w:numId="7">
    <w:abstractNumId w:val="10"/>
  </w:num>
  <w:num w:numId="8">
    <w:abstractNumId w:val="2"/>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9">
    <w:abstractNumId w:val="11"/>
  </w:num>
  <w:num w:numId="10">
    <w:abstractNumId w:val="1"/>
  </w:num>
  <w:num w:numId="11">
    <w:abstractNumId w:val="7"/>
  </w:num>
  <w:num w:numId="12">
    <w:abstractNumId w:val="12"/>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482"/>
    <w:rsid w:val="00007842"/>
    <w:rsid w:val="0000797F"/>
    <w:rsid w:val="00043CAA"/>
    <w:rsid w:val="00075432"/>
    <w:rsid w:val="00084ACA"/>
    <w:rsid w:val="000968ED"/>
    <w:rsid w:val="000B0667"/>
    <w:rsid w:val="000D2954"/>
    <w:rsid w:val="000E7DDF"/>
    <w:rsid w:val="000F5E56"/>
    <w:rsid w:val="0010786D"/>
    <w:rsid w:val="001362EE"/>
    <w:rsid w:val="00172079"/>
    <w:rsid w:val="00182EF7"/>
    <w:rsid w:val="001832A6"/>
    <w:rsid w:val="0018697F"/>
    <w:rsid w:val="001B158E"/>
    <w:rsid w:val="001B55F4"/>
    <w:rsid w:val="001C29B8"/>
    <w:rsid w:val="00224F9B"/>
    <w:rsid w:val="002603F2"/>
    <w:rsid w:val="002634C4"/>
    <w:rsid w:val="00270E12"/>
    <w:rsid w:val="00272A38"/>
    <w:rsid w:val="002928D3"/>
    <w:rsid w:val="002A2655"/>
    <w:rsid w:val="002B7636"/>
    <w:rsid w:val="002E5A6E"/>
    <w:rsid w:val="002F1FE6"/>
    <w:rsid w:val="002F4E68"/>
    <w:rsid w:val="002F5BA3"/>
    <w:rsid w:val="00312F7F"/>
    <w:rsid w:val="0033669C"/>
    <w:rsid w:val="00361450"/>
    <w:rsid w:val="003673CF"/>
    <w:rsid w:val="003845C1"/>
    <w:rsid w:val="00395BAD"/>
    <w:rsid w:val="003A6F89"/>
    <w:rsid w:val="003A7BCC"/>
    <w:rsid w:val="003B38C1"/>
    <w:rsid w:val="003B53DC"/>
    <w:rsid w:val="003E46DE"/>
    <w:rsid w:val="003F714F"/>
    <w:rsid w:val="00400D06"/>
    <w:rsid w:val="00414098"/>
    <w:rsid w:val="00423E3E"/>
    <w:rsid w:val="00427AF4"/>
    <w:rsid w:val="004647DA"/>
    <w:rsid w:val="00464D00"/>
    <w:rsid w:val="004665B0"/>
    <w:rsid w:val="00466C34"/>
    <w:rsid w:val="00474062"/>
    <w:rsid w:val="00477D6B"/>
    <w:rsid w:val="00496A9E"/>
    <w:rsid w:val="004D4E48"/>
    <w:rsid w:val="004E4E67"/>
    <w:rsid w:val="004F0129"/>
    <w:rsid w:val="004F0A82"/>
    <w:rsid w:val="005019FF"/>
    <w:rsid w:val="00516B1D"/>
    <w:rsid w:val="0053057A"/>
    <w:rsid w:val="005422AD"/>
    <w:rsid w:val="00560A29"/>
    <w:rsid w:val="00571649"/>
    <w:rsid w:val="005A5535"/>
    <w:rsid w:val="005A5C45"/>
    <w:rsid w:val="005B3143"/>
    <w:rsid w:val="005C6649"/>
    <w:rsid w:val="005D5616"/>
    <w:rsid w:val="005E5B95"/>
    <w:rsid w:val="005F21DA"/>
    <w:rsid w:val="006039B6"/>
    <w:rsid w:val="00605827"/>
    <w:rsid w:val="00644083"/>
    <w:rsid w:val="00646050"/>
    <w:rsid w:val="006713CA"/>
    <w:rsid w:val="00676C5C"/>
    <w:rsid w:val="006C3633"/>
    <w:rsid w:val="006C51AC"/>
    <w:rsid w:val="006D305E"/>
    <w:rsid w:val="006D53CE"/>
    <w:rsid w:val="00716510"/>
    <w:rsid w:val="00737AE1"/>
    <w:rsid w:val="00764DEB"/>
    <w:rsid w:val="00780A6C"/>
    <w:rsid w:val="007B08BA"/>
    <w:rsid w:val="007B5836"/>
    <w:rsid w:val="007D1613"/>
    <w:rsid w:val="007E192C"/>
    <w:rsid w:val="007E7014"/>
    <w:rsid w:val="008147C5"/>
    <w:rsid w:val="00882610"/>
    <w:rsid w:val="00897455"/>
    <w:rsid w:val="008B2CC1"/>
    <w:rsid w:val="008B60B2"/>
    <w:rsid w:val="008D0EA5"/>
    <w:rsid w:val="00900699"/>
    <w:rsid w:val="0090731E"/>
    <w:rsid w:val="00916EE2"/>
    <w:rsid w:val="00917219"/>
    <w:rsid w:val="00937678"/>
    <w:rsid w:val="00943826"/>
    <w:rsid w:val="00966A22"/>
    <w:rsid w:val="0096722F"/>
    <w:rsid w:val="00980843"/>
    <w:rsid w:val="00981CE1"/>
    <w:rsid w:val="009975BA"/>
    <w:rsid w:val="009A0BAD"/>
    <w:rsid w:val="009C21DE"/>
    <w:rsid w:val="009E2791"/>
    <w:rsid w:val="009E3F6F"/>
    <w:rsid w:val="009F233A"/>
    <w:rsid w:val="009F499F"/>
    <w:rsid w:val="00A00918"/>
    <w:rsid w:val="00A1003E"/>
    <w:rsid w:val="00A2705C"/>
    <w:rsid w:val="00A41DEB"/>
    <w:rsid w:val="00A42DAF"/>
    <w:rsid w:val="00A45BD8"/>
    <w:rsid w:val="00A619F6"/>
    <w:rsid w:val="00A869B7"/>
    <w:rsid w:val="00AC205C"/>
    <w:rsid w:val="00AD2F08"/>
    <w:rsid w:val="00AF0A6B"/>
    <w:rsid w:val="00B05A69"/>
    <w:rsid w:val="00B27675"/>
    <w:rsid w:val="00B35E28"/>
    <w:rsid w:val="00B55D7A"/>
    <w:rsid w:val="00B9599C"/>
    <w:rsid w:val="00B9734B"/>
    <w:rsid w:val="00BD0BE6"/>
    <w:rsid w:val="00BF2530"/>
    <w:rsid w:val="00C11BFE"/>
    <w:rsid w:val="00C1424E"/>
    <w:rsid w:val="00C4080D"/>
    <w:rsid w:val="00C65280"/>
    <w:rsid w:val="00C8166C"/>
    <w:rsid w:val="00C93528"/>
    <w:rsid w:val="00CA0F61"/>
    <w:rsid w:val="00CC0A82"/>
    <w:rsid w:val="00CD5F1B"/>
    <w:rsid w:val="00CE089E"/>
    <w:rsid w:val="00CF03A6"/>
    <w:rsid w:val="00D45252"/>
    <w:rsid w:val="00D55DF6"/>
    <w:rsid w:val="00D6055B"/>
    <w:rsid w:val="00D71B4D"/>
    <w:rsid w:val="00D93D55"/>
    <w:rsid w:val="00DD5822"/>
    <w:rsid w:val="00E0099E"/>
    <w:rsid w:val="00E10B4B"/>
    <w:rsid w:val="00E335FE"/>
    <w:rsid w:val="00E52482"/>
    <w:rsid w:val="00E60A01"/>
    <w:rsid w:val="00EC4E49"/>
    <w:rsid w:val="00ED77FB"/>
    <w:rsid w:val="00EE45FA"/>
    <w:rsid w:val="00F00B50"/>
    <w:rsid w:val="00F136CF"/>
    <w:rsid w:val="00F37A4E"/>
    <w:rsid w:val="00F4665A"/>
    <w:rsid w:val="00F66152"/>
    <w:rsid w:val="00F80FA0"/>
    <w:rsid w:val="00F81957"/>
    <w:rsid w:val="00F82A38"/>
    <w:rsid w:val="00FC155D"/>
    <w:rsid w:val="00FF2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57EC0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937678"/>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ONUMEChar">
    <w:name w:val="ONUM E Char"/>
    <w:link w:val="ONUME"/>
    <w:rsid w:val="00E52482"/>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937678"/>
    <w:rPr>
      <w:rFonts w:ascii="Arial" w:eastAsia="SimSun" w:hAnsi="Arial" w:cs="Arial"/>
      <w:b/>
      <w:bCs/>
      <w:caps/>
      <w:kern w:val="32"/>
      <w:sz w:val="22"/>
      <w:szCs w:val="32"/>
      <w:lang w:eastAsia="zh-CN"/>
    </w:rPr>
  </w:style>
  <w:style w:type="paragraph" w:styleId="BalloonText">
    <w:name w:val="Balloon Text"/>
    <w:basedOn w:val="Normal"/>
    <w:link w:val="BalloonTextChar"/>
    <w:rsid w:val="00224F9B"/>
    <w:rPr>
      <w:rFonts w:ascii="Tahoma" w:hAnsi="Tahoma" w:cs="Tahoma"/>
      <w:sz w:val="16"/>
      <w:szCs w:val="16"/>
    </w:rPr>
  </w:style>
  <w:style w:type="character" w:customStyle="1" w:styleId="BalloonTextChar">
    <w:name w:val="Balloon Text Char"/>
    <w:basedOn w:val="DefaultParagraphFont"/>
    <w:link w:val="BalloonText"/>
    <w:rsid w:val="00224F9B"/>
    <w:rPr>
      <w:rFonts w:ascii="Tahoma" w:eastAsia="SimSun" w:hAnsi="Tahoma" w:cs="Tahoma"/>
      <w:sz w:val="16"/>
      <w:szCs w:val="16"/>
      <w:lang w:eastAsia="zh-CN"/>
    </w:rPr>
  </w:style>
  <w:style w:type="character" w:styleId="CommentReference">
    <w:name w:val="annotation reference"/>
    <w:basedOn w:val="DefaultParagraphFont"/>
    <w:rsid w:val="00B9599C"/>
    <w:rPr>
      <w:sz w:val="16"/>
      <w:szCs w:val="16"/>
    </w:rPr>
  </w:style>
  <w:style w:type="paragraph" w:styleId="CommentSubject">
    <w:name w:val="annotation subject"/>
    <w:basedOn w:val="CommentText"/>
    <w:next w:val="CommentText"/>
    <w:link w:val="CommentSubjectChar"/>
    <w:rsid w:val="00B9599C"/>
    <w:rPr>
      <w:b/>
      <w:bCs/>
      <w:sz w:val="20"/>
    </w:rPr>
  </w:style>
  <w:style w:type="character" w:customStyle="1" w:styleId="CommentTextChar">
    <w:name w:val="Comment Text Char"/>
    <w:basedOn w:val="DefaultParagraphFont"/>
    <w:link w:val="CommentText"/>
    <w:semiHidden/>
    <w:rsid w:val="00B9599C"/>
    <w:rPr>
      <w:rFonts w:ascii="Arial" w:eastAsia="SimSun" w:hAnsi="Arial" w:cs="Arial"/>
      <w:sz w:val="18"/>
      <w:lang w:eastAsia="zh-CN"/>
    </w:rPr>
  </w:style>
  <w:style w:type="character" w:customStyle="1" w:styleId="CommentSubjectChar">
    <w:name w:val="Comment Subject Char"/>
    <w:basedOn w:val="CommentTextChar"/>
    <w:link w:val="CommentSubject"/>
    <w:rsid w:val="00B9599C"/>
    <w:rPr>
      <w:rFonts w:ascii="Arial" w:eastAsia="SimSun" w:hAnsi="Arial" w:cs="Arial"/>
      <w:b/>
      <w:bCs/>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937678"/>
    <w:pPr>
      <w:keepNext/>
      <w:spacing w:before="36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character" w:customStyle="1" w:styleId="ONUMEChar">
    <w:name w:val="ONUM E Char"/>
    <w:link w:val="ONUME"/>
    <w:rsid w:val="00E52482"/>
    <w:rPr>
      <w:rFonts w:ascii="Arial" w:eastAsia="SimSun" w:hAnsi="Arial" w:cs="Arial"/>
      <w:sz w:val="22"/>
      <w:lang w:eastAsia="zh-CN"/>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link w:val="ONUMEChar"/>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1Char">
    <w:name w:val="Heading 1 Char"/>
    <w:link w:val="Heading1"/>
    <w:rsid w:val="00937678"/>
    <w:rPr>
      <w:rFonts w:ascii="Arial" w:eastAsia="SimSun" w:hAnsi="Arial" w:cs="Arial"/>
      <w:b/>
      <w:bCs/>
      <w:caps/>
      <w:kern w:val="32"/>
      <w:sz w:val="22"/>
      <w:szCs w:val="32"/>
      <w:lang w:eastAsia="zh-CN"/>
    </w:rPr>
  </w:style>
  <w:style w:type="paragraph" w:styleId="BalloonText">
    <w:name w:val="Balloon Text"/>
    <w:basedOn w:val="Normal"/>
    <w:link w:val="BalloonTextChar"/>
    <w:rsid w:val="00224F9B"/>
    <w:rPr>
      <w:rFonts w:ascii="Tahoma" w:hAnsi="Tahoma" w:cs="Tahoma"/>
      <w:sz w:val="16"/>
      <w:szCs w:val="16"/>
    </w:rPr>
  </w:style>
  <w:style w:type="character" w:customStyle="1" w:styleId="BalloonTextChar">
    <w:name w:val="Balloon Text Char"/>
    <w:basedOn w:val="DefaultParagraphFont"/>
    <w:link w:val="BalloonText"/>
    <w:rsid w:val="00224F9B"/>
    <w:rPr>
      <w:rFonts w:ascii="Tahoma" w:eastAsia="SimSun" w:hAnsi="Tahoma" w:cs="Tahoma"/>
      <w:sz w:val="16"/>
      <w:szCs w:val="16"/>
      <w:lang w:eastAsia="zh-CN"/>
    </w:rPr>
  </w:style>
  <w:style w:type="character" w:styleId="CommentReference">
    <w:name w:val="annotation reference"/>
    <w:basedOn w:val="DefaultParagraphFont"/>
    <w:rsid w:val="00B9599C"/>
    <w:rPr>
      <w:sz w:val="16"/>
      <w:szCs w:val="16"/>
    </w:rPr>
  </w:style>
  <w:style w:type="paragraph" w:styleId="CommentSubject">
    <w:name w:val="annotation subject"/>
    <w:basedOn w:val="CommentText"/>
    <w:next w:val="CommentText"/>
    <w:link w:val="CommentSubjectChar"/>
    <w:rsid w:val="00B9599C"/>
    <w:rPr>
      <w:b/>
      <w:bCs/>
      <w:sz w:val="20"/>
    </w:rPr>
  </w:style>
  <w:style w:type="character" w:customStyle="1" w:styleId="CommentTextChar">
    <w:name w:val="Comment Text Char"/>
    <w:basedOn w:val="DefaultParagraphFont"/>
    <w:link w:val="CommentText"/>
    <w:semiHidden/>
    <w:rsid w:val="00B9599C"/>
    <w:rPr>
      <w:rFonts w:ascii="Arial" w:eastAsia="SimSun" w:hAnsi="Arial" w:cs="Arial"/>
      <w:sz w:val="18"/>
      <w:lang w:eastAsia="zh-CN"/>
    </w:rPr>
  </w:style>
  <w:style w:type="character" w:customStyle="1" w:styleId="CommentSubjectChar">
    <w:name w:val="Comment Subject Char"/>
    <w:basedOn w:val="CommentTextChar"/>
    <w:link w:val="CommentSubject"/>
    <w:rsid w:val="00B9599C"/>
    <w:rPr>
      <w:rFonts w:ascii="Arial" w:eastAsia="SimSun" w:hAnsi="Arial" w:cs="Arial"/>
      <w:b/>
      <w:bCs/>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207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5C049-5A83-42AC-AFD8-08FE30BDB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3266</Words>
  <Characters>11660</Characters>
  <Application>Microsoft Office Word</Application>
  <DocSecurity>0</DocSecurity>
  <Lines>2332</Lines>
  <Paragraphs>2487</Paragraphs>
  <ScaleCrop>false</ScaleCrop>
  <HeadingPairs>
    <vt:vector size="2" baseType="variant">
      <vt:variant>
        <vt:lpstr>Title</vt:lpstr>
      </vt:variant>
      <vt:variant>
        <vt:i4>1</vt:i4>
      </vt:variant>
    </vt:vector>
  </HeadingPairs>
  <TitlesOfParts>
    <vt:vector size="1" baseType="lpstr">
      <vt:lpstr>PCT/MIA/21/11</vt:lpstr>
    </vt:vector>
  </TitlesOfParts>
  <Company>WIPO</Company>
  <LinksUpToDate>false</LinksUpToDate>
  <CharactersWithSpaces>12439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PCT/WG/7/23</dc:title>
  <dc:subject>Treatment of a Sequence Listing Submitted in an International Application on the International Filing Date</dc:subject>
  <dc:creator>MARLOW Thomas</dc:creator>
  <cp:lastModifiedBy>RICHARDSON Michael</cp:lastModifiedBy>
  <cp:revision>8</cp:revision>
  <cp:lastPrinted>2014-05-23T06:58:00Z</cp:lastPrinted>
  <dcterms:created xsi:type="dcterms:W3CDTF">2014-05-23T02:36:00Z</dcterms:created>
  <dcterms:modified xsi:type="dcterms:W3CDTF">2014-05-23T13:50:00Z</dcterms:modified>
</cp:coreProperties>
</file>