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14:anchorId="27A8DC28" wp14:editId="1412C0C7">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CC4FE5">
            <w:pPr>
              <w:jc w:val="right"/>
              <w:rPr>
                <w:rFonts w:ascii="Arial Black" w:hAnsi="Arial Black"/>
                <w:caps/>
                <w:sz w:val="15"/>
              </w:rPr>
            </w:pPr>
            <w:r w:rsidRPr="00AA5AD8">
              <w:rPr>
                <w:rFonts w:ascii="Arial Black" w:hAnsi="Arial Black"/>
                <w:caps/>
                <w:sz w:val="15"/>
              </w:rPr>
              <w:t>PCT/WG/7/</w:t>
            </w:r>
            <w:bookmarkStart w:id="1" w:name="Code"/>
            <w:bookmarkEnd w:id="1"/>
            <w:r w:rsidR="00CC4FE5">
              <w:rPr>
                <w:rFonts w:ascii="Arial Black" w:hAnsi="Arial Black"/>
                <w:caps/>
                <w:sz w:val="15"/>
              </w:rPr>
              <w:t>26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2B1C3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6459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2B1C3C">
              <w:rPr>
                <w:rFonts w:ascii="Arial Black" w:hAnsi="Arial Black"/>
                <w:caps/>
                <w:sz w:val="15"/>
              </w:rPr>
              <w:t xml:space="preserve">May </w:t>
            </w:r>
            <w:r w:rsidR="00E64596">
              <w:rPr>
                <w:rFonts w:ascii="Arial Black" w:hAnsi="Arial Black"/>
                <w:caps/>
                <w:sz w:val="15"/>
              </w:rPr>
              <w:t>21</w:t>
            </w:r>
            <w:r w:rsidR="002B1C3C">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2B1C3C" w:rsidP="008B2CC1">
      <w:pPr>
        <w:rPr>
          <w:caps/>
          <w:sz w:val="24"/>
        </w:rPr>
      </w:pPr>
      <w:bookmarkStart w:id="4" w:name="TitleOfDoc"/>
      <w:bookmarkEnd w:id="4"/>
      <w:r>
        <w:rPr>
          <w:caps/>
          <w:sz w:val="24"/>
        </w:rPr>
        <w:t>FEE REDUCTIONS FOR CERTAIN APPLICANTS FROM CERTAIN COUNTRIES, NOTABLY DEVELOPING AND LEAST DEVELOPED COUNTRIES</w:t>
      </w:r>
    </w:p>
    <w:p w:rsidR="008B2CC1" w:rsidRPr="008B2CC1" w:rsidRDefault="008B2CC1" w:rsidP="008B2CC1"/>
    <w:p w:rsidR="008B2CC1" w:rsidRPr="008B2CC1" w:rsidRDefault="002B1C3C"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174109" w:rsidRPr="00194D4F" w:rsidRDefault="00A272B4" w:rsidP="00CD4F65">
      <w:pPr>
        <w:pStyle w:val="Heading1"/>
        <w:keepNext w:val="0"/>
      </w:pPr>
      <w:r>
        <w:t>S</w:t>
      </w:r>
      <w:r w:rsidR="00174109">
        <w:t>ummary</w:t>
      </w:r>
    </w:p>
    <w:p w:rsidR="00CD4F65" w:rsidRPr="00194D4F" w:rsidRDefault="00CD4F65" w:rsidP="00CD4F65">
      <w:pPr>
        <w:pStyle w:val="ONUME"/>
        <w:tabs>
          <w:tab w:val="left" w:pos="567"/>
        </w:tabs>
      </w:pPr>
      <w:r>
        <w:t>The present document sets out the update</w:t>
      </w:r>
      <w:r w:rsidR="0032162A">
        <w:t>,</w:t>
      </w:r>
      <w:r>
        <w:t xml:space="preserve"> requested by the Working Group at its sixth session</w:t>
      </w:r>
      <w:r w:rsidR="0032162A">
        <w:t>,</w:t>
      </w:r>
      <w:r>
        <w:t xml:space="preserve"> of previous working documents prepared by the International Bureau on the issue of fee reductions for certain applicants from certain countries, notably developing and least developed countries.  As </w:t>
      </w:r>
      <w:r w:rsidRPr="007245A7">
        <w:t xml:space="preserve">agreed </w:t>
      </w:r>
      <w:r>
        <w:t xml:space="preserve">by the Working Group, </w:t>
      </w:r>
      <w:r w:rsidRPr="00CD4F65">
        <w:t>the information set out in the present document</w:t>
      </w:r>
      <w:r>
        <w:t xml:space="preserve">, together with previous working documents PCT/WG/3/4 Rev. and PCT/WG/6/10, are to form the basis for the continuation of the discussions </w:t>
      </w:r>
      <w:r w:rsidR="004022FB">
        <w:t xml:space="preserve">on the issue </w:t>
      </w:r>
      <w:r>
        <w:t>by the Working Group.</w:t>
      </w:r>
    </w:p>
    <w:p w:rsidR="00174109" w:rsidRPr="00194D4F" w:rsidRDefault="00174109" w:rsidP="00CD4F65">
      <w:pPr>
        <w:pStyle w:val="Heading1"/>
        <w:keepNext w:val="0"/>
      </w:pPr>
      <w:r w:rsidRPr="00194D4F">
        <w:t>Background</w:t>
      </w:r>
    </w:p>
    <w:p w:rsidR="00174109" w:rsidRPr="00194D4F" w:rsidRDefault="00174109" w:rsidP="00CD4F65">
      <w:pPr>
        <w:pStyle w:val="ONUME"/>
        <w:tabs>
          <w:tab w:val="left" w:pos="567"/>
        </w:tabs>
      </w:pPr>
      <w:bookmarkStart w:id="6" w:name="_Ref350250634"/>
      <w:r w:rsidRPr="00194D4F">
        <w:t>The issue of a reduction in certain fees for applicants from certain countries, notably, developing and least developed countries, has been on the agenda of the Working Group for several years now.  For a summary of the discussions by Member States in both the Assembly and the Working Group, see the “background” section in document PCT/WG/3/4 Rev., paragraphs 4 to 10.</w:t>
      </w:r>
      <w:bookmarkEnd w:id="6"/>
    </w:p>
    <w:p w:rsidR="00CC4FE5" w:rsidRDefault="00174109" w:rsidP="00CD4F65">
      <w:pPr>
        <w:pStyle w:val="ONUME"/>
        <w:tabs>
          <w:tab w:val="left" w:pos="567"/>
        </w:tabs>
      </w:pPr>
      <w:r w:rsidRPr="00194D4F">
        <w:t xml:space="preserve">Following discussions at the thirty-eighth session of the Assembly and the second session of the Working Group, the International Bureau had presented a set of revised proposals (document PCT/WG/3/4 Rev.) to the third session of the Working Group, suggesting that an updated set of criteria, namely, a </w:t>
      </w:r>
      <w:r w:rsidRPr="002849BC">
        <w:rPr>
          <w:i/>
        </w:rPr>
        <w:t>combination of income and innovation</w:t>
      </w:r>
      <w:r w:rsidRPr="002849BC">
        <w:rPr>
          <w:i/>
        </w:rPr>
        <w:noBreakHyphen/>
        <w:t>based factors</w:t>
      </w:r>
      <w:r w:rsidRPr="00194D4F">
        <w:t>, should be used to determine the eligibility for reduction in certain PCT fees.</w:t>
      </w:r>
    </w:p>
    <w:p w:rsidR="002849BC" w:rsidRDefault="002849BC" w:rsidP="002849BC">
      <w:pPr>
        <w:pStyle w:val="ONUME"/>
      </w:pPr>
      <w:r w:rsidRPr="00391A0E">
        <w:lastRenderedPageBreak/>
        <w:t xml:space="preserve">More specifically, </w:t>
      </w:r>
      <w:r>
        <w:t xml:space="preserve">the International Bureau had </w:t>
      </w:r>
      <w:r w:rsidRPr="00391A0E">
        <w:t>proposed that an international application should only benefit from the 90% fee reduction if it is filed by</w:t>
      </w:r>
      <w:r>
        <w:t>:</w:t>
      </w:r>
    </w:p>
    <w:p w:rsidR="002849BC" w:rsidRPr="00391A0E" w:rsidRDefault="002849BC" w:rsidP="002849BC">
      <w:pPr>
        <w:pStyle w:val="ONUME"/>
        <w:numPr>
          <w:ilvl w:val="0"/>
          <w:numId w:val="0"/>
        </w:numPr>
        <w:ind w:left="567"/>
      </w:pPr>
      <w:r w:rsidRPr="005377FE">
        <w:t>(a)</w:t>
      </w:r>
      <w:r w:rsidRPr="005377FE">
        <w:tab/>
      </w:r>
      <w:r w:rsidRPr="00391A0E">
        <w:t>an applicant who is a natural person and who is a national of and resides in a State that is listed as being a State whose per capita gross domestic product (GDP) is below US$ </w:t>
      </w:r>
      <w:r w:rsidRPr="00391A0E">
        <w:rPr>
          <w:rStyle w:val="RInsertedText"/>
          <w:color w:val="auto"/>
          <w:u w:val="none"/>
        </w:rPr>
        <w:t>25,000</w:t>
      </w:r>
      <w:r w:rsidRPr="00391A0E">
        <w:t>, according to the most recent ten-year average per capita gross domestic product (GDP) figures at constant 2008 US$ values published by the United Nations</w:t>
      </w:r>
      <w:r w:rsidRPr="00391A0E">
        <w:rPr>
          <w:rStyle w:val="RInsertedText"/>
          <w:color w:val="auto"/>
          <w:u w:val="none"/>
        </w:rPr>
        <w:t>,</w:t>
      </w:r>
      <w:r w:rsidRPr="00391A0E">
        <w:t xml:space="preserve"> </w:t>
      </w:r>
      <w:r w:rsidRPr="00391A0E">
        <w:rPr>
          <w:i/>
        </w:rPr>
        <w:t>and</w:t>
      </w:r>
      <w:r w:rsidRPr="00391A0E">
        <w:t xml:space="preserve"> whose nationals and residents who are natural persons have filed less than 10 international applications </w:t>
      </w:r>
      <w:r w:rsidRPr="00391A0E">
        <w:rPr>
          <w:rStyle w:val="RInsertedText"/>
          <w:color w:val="auto"/>
          <w:u w:val="none"/>
        </w:rPr>
        <w:t>per year (</w:t>
      </w:r>
      <w:r w:rsidRPr="00391A0E">
        <w:t>per million population</w:t>
      </w:r>
      <w:r w:rsidRPr="00391A0E">
        <w:rPr>
          <w:rStyle w:val="RInsertedText"/>
          <w:color w:val="auto"/>
          <w:u w:val="none"/>
        </w:rPr>
        <w:t>)</w:t>
      </w:r>
      <w:r w:rsidRPr="00391A0E">
        <w:t xml:space="preserve"> </w:t>
      </w:r>
      <w:r w:rsidRPr="00391A0E">
        <w:rPr>
          <w:rStyle w:val="RInsertedText"/>
          <w:color w:val="auto"/>
          <w:u w:val="none"/>
        </w:rPr>
        <w:t>or less than 50 international applications per year (in absolute numbers)</w:t>
      </w:r>
      <w:r w:rsidRPr="00391A0E">
        <w:t xml:space="preserve"> according to the most recent 5</w:t>
      </w:r>
      <w:r w:rsidRPr="00391A0E">
        <w:noBreakHyphen/>
        <w:t>year average yearly filing figures published by the International Bureau;  or</w:t>
      </w:r>
    </w:p>
    <w:p w:rsidR="002849BC" w:rsidRDefault="002849BC" w:rsidP="002849BC">
      <w:pPr>
        <w:pStyle w:val="ONUME"/>
        <w:numPr>
          <w:ilvl w:val="0"/>
          <w:numId w:val="0"/>
        </w:numPr>
        <w:ind w:left="567"/>
      </w:pPr>
      <w:r w:rsidRPr="005377FE">
        <w:t>(b)</w:t>
      </w:r>
      <w:r w:rsidRPr="005377FE">
        <w:tab/>
        <w:t>an applicant, whether a natural person or not, who is a national of and resides in a State that is listed as being classified by the United Nations as a least developed country</w:t>
      </w:r>
      <w:r>
        <w:t>.</w:t>
      </w:r>
    </w:p>
    <w:p w:rsidR="002849BC" w:rsidRDefault="00174109" w:rsidP="00174109">
      <w:pPr>
        <w:pStyle w:val="ONUME"/>
        <w:keepLines/>
        <w:tabs>
          <w:tab w:val="left" w:pos="567"/>
        </w:tabs>
      </w:pPr>
      <w:r w:rsidRPr="00194D4F">
        <w:t>However, the proposals presented again met with concerns by certain Member States, and the third session concluded with no agreement on the proposed new criteria for the eligibility for reduction in certain PCT fees.</w:t>
      </w:r>
      <w:r w:rsidR="002849BC">
        <w:t xml:space="preserve">  </w:t>
      </w:r>
    </w:p>
    <w:p w:rsidR="00174109" w:rsidRPr="00194D4F" w:rsidRDefault="00174109" w:rsidP="00174109">
      <w:pPr>
        <w:pStyle w:val="ONUME"/>
        <w:keepLines/>
        <w:tabs>
          <w:tab w:val="left" w:pos="567"/>
        </w:tabs>
      </w:pPr>
      <w:r w:rsidRPr="00194D4F">
        <w:t>In view of the lack of suggestions by Member States as to a possible way forward, and noting the continued divergence of views among Member States as to which criteria to apply to determine which group of countries should benefit from reductions in certain PCT fees, the issue was not on the agenda of the fourth session of the Working Group held in 2011.</w:t>
      </w:r>
    </w:p>
    <w:p w:rsidR="00174109" w:rsidRPr="00194D4F" w:rsidRDefault="00174109" w:rsidP="00174109">
      <w:pPr>
        <w:pStyle w:val="ONUME"/>
        <w:tabs>
          <w:tab w:val="left" w:pos="567"/>
        </w:tabs>
      </w:pPr>
      <w:r w:rsidRPr="00194D4F">
        <w:t>At its fifth session in 2012, the Working Group—while noting the complexity of the issue and of the issue of finding a financially sustainable way forward to make the PCT system more accessible—requested the International Bureau to prepare a further discussion paper on the issue (see the Summary by the Chair, document PCT/WG/5/21, paragraph 10, and the report of the session, document PCT/WG/5/22</w:t>
      </w:r>
      <w:r>
        <w:t xml:space="preserve"> Rev. par</w:t>
      </w:r>
      <w:r w:rsidRPr="00194D4F">
        <w:t>agraph 52).</w:t>
      </w:r>
    </w:p>
    <w:p w:rsidR="00BF4C52" w:rsidRDefault="00174109" w:rsidP="00174109">
      <w:pPr>
        <w:pStyle w:val="ONUME"/>
        <w:tabs>
          <w:tab w:val="left" w:pos="567"/>
        </w:tabs>
      </w:pPr>
      <w:r>
        <w:t>At the sixth session in 2013, the Working Group continued its discussions on the issue, based on a further discussion paper prepared by the International Bureau (document PCT/WG/6/10</w:t>
      </w:r>
      <w:r w:rsidR="00BF4C52">
        <w:t>, paragraphs 48 to 84</w:t>
      </w:r>
      <w:r>
        <w:t>).  That discussion paper included a review of</w:t>
      </w:r>
      <w:r w:rsidR="00BF4C52">
        <w:t>,</w:t>
      </w:r>
      <w:r>
        <w:t xml:space="preserve"> and comments by the International Bureau on</w:t>
      </w:r>
      <w:r w:rsidR="00BF4C52">
        <w:t>,</w:t>
      </w:r>
      <w:r>
        <w:t xml:space="preserve"> the </w:t>
      </w:r>
      <w:r w:rsidRPr="00194D4F">
        <w:t xml:space="preserve">concerns raised and suggestions made by Member States during the </w:t>
      </w:r>
      <w:r>
        <w:t xml:space="preserve">discussions of the Working Group of the main proposal (document PCT/WG/3/4 Rev.) at its </w:t>
      </w:r>
      <w:r w:rsidRPr="00194D4F">
        <w:t>third session</w:t>
      </w:r>
      <w:r w:rsidR="00BF4C52">
        <w:t xml:space="preserve">, and posed a number of questions to Member States </w:t>
      </w:r>
      <w:r w:rsidR="00BF4C52" w:rsidRPr="00194D4F">
        <w:t>as to the main principles which should govern the establishment of new eligibility criteria for PCT fee reductions</w:t>
      </w:r>
      <w:r w:rsidR="00BF4C52">
        <w:t>.</w:t>
      </w:r>
    </w:p>
    <w:p w:rsidR="00BF4C52" w:rsidRDefault="00BF4C52" w:rsidP="00174109">
      <w:pPr>
        <w:pStyle w:val="ONUME"/>
        <w:tabs>
          <w:tab w:val="left" w:pos="567"/>
        </w:tabs>
      </w:pPr>
      <w:r>
        <w:t>The Chair summarized the discussions by the Working Group at its sixth session as follows (see the report of the session, document PCT/WG/6/24, paragraphs 217 and 218):</w:t>
      </w:r>
    </w:p>
    <w:p w:rsidR="00BF4C52" w:rsidRPr="007245A7" w:rsidRDefault="00BF4C52" w:rsidP="00BF4C52">
      <w:pPr>
        <w:pStyle w:val="ONUME"/>
        <w:numPr>
          <w:ilvl w:val="0"/>
          <w:numId w:val="0"/>
        </w:numPr>
        <w:ind w:left="567"/>
      </w:pPr>
      <w:r>
        <w:t xml:space="preserve">“217.  The Chair summarized the interventions on fee reduction eligibility criteria for applicants from developing and least developed countries.  There was no clear way forward, and a number of delegations had indicated a requirement to have further information in relation to this issue for discussion at the next session of the Working Group.  There were some questions raised by delegations as to what it was that this initiative was trying to achieve, and what the ultimate aim of the discussions was.  With the ultimate aim in mind, the Working Group might be able to frame formal or more specific proposals, but this question in some sense remained unanswered.  On this question, the Chair believed that a general objective of the paper was to set forth a clear and useful fee reduction approach which would provide developing and least developed countries access to the PCT system via a mechanism of fee reductions, since applicants from these countries had difficulties to pay fees at the current level.  There had been some interventions supporting a mixed approach of both economic and innovative criteria for determining fee reductions, where details would need to be finely elucidated at a later </w:t>
      </w:r>
      <w:r>
        <w:lastRenderedPageBreak/>
        <w:t>stage.  However, other delegations had suggested that the number of filings was not a good innovative indicator for determining eligibility, and, if used, could disadvantage countries with low population currently using the PCT system.  The Chair therefore encouraged Member States to provide input and concrete suggestions on a possible way forward to the Secretariat, in preparation for a continued discussion of the matter at the next session.</w:t>
      </w:r>
    </w:p>
    <w:p w:rsidR="00BF4C52" w:rsidRDefault="00BF4C52" w:rsidP="00BF4C52">
      <w:pPr>
        <w:pStyle w:val="ONUME"/>
        <w:numPr>
          <w:ilvl w:val="0"/>
          <w:numId w:val="0"/>
        </w:numPr>
        <w:ind w:left="567"/>
      </w:pPr>
      <w:r>
        <w:t>“218.</w:t>
      </w:r>
      <w:proofErr w:type="gramStart"/>
      <w:r>
        <w:t>  </w:t>
      </w:r>
      <w:r w:rsidRPr="007245A7">
        <w:t>The</w:t>
      </w:r>
      <w:proofErr w:type="gramEnd"/>
      <w:r w:rsidRPr="007245A7">
        <w:t xml:space="preserve"> Working Group agreed to continue its discussions on the matter at its next session</w:t>
      </w:r>
      <w:r>
        <w:t xml:space="preserve"> and that the Secretariat would seek to update its working document to assist discussions</w:t>
      </w:r>
      <w:r w:rsidRPr="007245A7">
        <w:t>.</w:t>
      </w:r>
      <w:r>
        <w:t>”</w:t>
      </w:r>
    </w:p>
    <w:p w:rsidR="00AA38F0" w:rsidRDefault="00A272B4" w:rsidP="00AA38F0">
      <w:pPr>
        <w:pStyle w:val="Heading1"/>
      </w:pPr>
      <w:r>
        <w:t>U</w:t>
      </w:r>
      <w:r w:rsidR="00AA38F0">
        <w:t>pdate</w:t>
      </w:r>
    </w:p>
    <w:p w:rsidR="002846CB" w:rsidRPr="002846CB" w:rsidRDefault="002846CB" w:rsidP="002846CB">
      <w:pPr>
        <w:pStyle w:val="Heading2"/>
      </w:pPr>
      <w:r>
        <w:t>PCT Circular</w:t>
      </w:r>
    </w:p>
    <w:p w:rsidR="00174109" w:rsidRPr="00194D4F" w:rsidRDefault="00BC6931" w:rsidP="00174109">
      <w:pPr>
        <w:pStyle w:val="ONUME"/>
        <w:tabs>
          <w:tab w:val="left" w:pos="567"/>
        </w:tabs>
      </w:pPr>
      <w:r>
        <w:t>Following the suggestion by the Chair of the sixth session of the Working Group to provide input and concrete suggestions on a possible way forward on the issue of fee reductions for certain applicants from developing and least developed countries, in preparation for a continued discussion of the matter at the next session of the Working Group, the International Bureau invited Member States</w:t>
      </w:r>
      <w:r w:rsidR="00F23C94">
        <w:t xml:space="preserve"> and organizations representing users of the PCT system</w:t>
      </w:r>
      <w:r>
        <w:t>, by way of Circular C. PCT 1390, dated August 12, 2013, to provide such input and suggestions to the Secretariat.</w:t>
      </w:r>
    </w:p>
    <w:p w:rsidR="00174109" w:rsidRDefault="00BC6931" w:rsidP="00174109">
      <w:pPr>
        <w:pStyle w:val="ONUME"/>
        <w:tabs>
          <w:tab w:val="left" w:pos="567"/>
        </w:tabs>
      </w:pPr>
      <w:r>
        <w:t>In response to the Circular, the International Bureau received the following suggestions</w:t>
      </w:r>
      <w:r w:rsidR="00316881">
        <w:t xml:space="preserve"> and comments</w:t>
      </w:r>
      <w:r w:rsidR="00A4789C">
        <w:t xml:space="preserve"> by two Member States and one organization representing users of the system</w:t>
      </w:r>
      <w:r>
        <w:t>:</w:t>
      </w:r>
    </w:p>
    <w:p w:rsidR="00F23C94" w:rsidRDefault="00F23C94" w:rsidP="00F23C94">
      <w:pPr>
        <w:pStyle w:val="ONUME"/>
        <w:numPr>
          <w:ilvl w:val="1"/>
          <w:numId w:val="5"/>
        </w:numPr>
      </w:pPr>
      <w:r>
        <w:t>The Office of one Member State suggested that the threshold for determining whether a developing country should be eligible for PCT fee reductions should be an external data point rather than a static number, in order to minimize the administrative burden of changing the threshold on a regular basis.  This Office suggested using the World Bank categorization of income levels (low, lower middle, upper middle, high income), which were regularly updated and outside any complex rules.</w:t>
      </w:r>
    </w:p>
    <w:p w:rsidR="00F23C94" w:rsidRDefault="00F23C94" w:rsidP="00F23C94">
      <w:pPr>
        <w:pStyle w:val="ONUME"/>
        <w:numPr>
          <w:ilvl w:val="1"/>
          <w:numId w:val="5"/>
        </w:numPr>
      </w:pPr>
      <w:r>
        <w:t>The Office of another Member State underlined the importance of PCT fee reductions to natural persons who were nationals and residents of the country concerned, which had, to some degree, contributed to the increase in PCT applications being filed by natural persons in th</w:t>
      </w:r>
      <w:r w:rsidR="00B86CFE">
        <w:t>at</w:t>
      </w:r>
      <w:r>
        <w:t xml:space="preserve"> country, </w:t>
      </w:r>
      <w:r w:rsidR="00573A8B">
        <w:t xml:space="preserve">with a higher percentage of applications being filed by such natural persons compared to the </w:t>
      </w:r>
      <w:r>
        <w:t xml:space="preserve">average </w:t>
      </w:r>
      <w:r w:rsidR="00573A8B">
        <w:t>of all other Member States.</w:t>
      </w:r>
    </w:p>
    <w:p w:rsidR="00F23C94" w:rsidRDefault="00573A8B" w:rsidP="00F23C94">
      <w:pPr>
        <w:pStyle w:val="ONUME"/>
        <w:numPr>
          <w:ilvl w:val="1"/>
          <w:numId w:val="5"/>
        </w:numPr>
      </w:pPr>
      <w:r>
        <w:t>One organization representing use</w:t>
      </w:r>
      <w:r w:rsidR="004068E5">
        <w:t>r</w:t>
      </w:r>
      <w:r>
        <w:t xml:space="preserve">s of the PCT system commented that it </w:t>
      </w:r>
      <w:r w:rsidR="00F23C94">
        <w:t>believed that deeper and more substantive discussions would be necessary based on the study of income and innovation levels in developing countries.</w:t>
      </w:r>
    </w:p>
    <w:p w:rsidR="0034614A" w:rsidRDefault="002846CB" w:rsidP="002846CB">
      <w:pPr>
        <w:pStyle w:val="Heading2"/>
      </w:pPr>
      <w:r>
        <w:t>Statistics</w:t>
      </w:r>
    </w:p>
    <w:p w:rsidR="002846CB" w:rsidRDefault="00EC1E6A" w:rsidP="0034614A">
      <w:pPr>
        <w:pStyle w:val="ONUME"/>
      </w:pPr>
      <w:r>
        <w:t xml:space="preserve">As requested by the Working Group at its sixth session, the International Bureau has updated the data that formed the basis for the “country profiles” set out in the Annex to document PCT/WG/6/10, </w:t>
      </w:r>
      <w:r w:rsidR="004F6331">
        <w:t>taking into account statistical data up to 2012, showing, in particular, which countries would benefit from the reduction in certain PCT fees under the new eligibility criteria proposed in document PCT/WG/3/4 Rev.</w:t>
      </w:r>
      <w:r w:rsidR="009465D1">
        <w:t xml:space="preserve"> (see Annex I to the present document).</w:t>
      </w:r>
    </w:p>
    <w:p w:rsidR="00404203" w:rsidRDefault="0032162A" w:rsidP="00FF5408">
      <w:pPr>
        <w:pStyle w:val="ONUME"/>
      </w:pPr>
      <w:r>
        <w:t xml:space="preserve">The update of the country profiles, taking into account statistical data up to 2012, has not resulted in any changes with regard to the countries that, under the new eligibility criteria proposed in document PCT/WG/3/4 Rev., would be eligible for the fee reductions.  </w:t>
      </w:r>
      <w:r w:rsidR="004F6331">
        <w:t xml:space="preserve">As </w:t>
      </w:r>
      <w:r>
        <w:t xml:space="preserve">before, </w:t>
      </w:r>
      <w:r w:rsidR="00404203">
        <w:t>there are 10 countries whose applicants are not eligible under the eligibility criteria presently in force but would become eligible under the new eligibility criteria proposed in document PCT/WG/3/4 Rev., namely, Bahamas, Cyprus, Greece, Malta, Nauru, Palau, Portugal, Saudi Arabia, Slovenia and Suriname.</w:t>
      </w:r>
    </w:p>
    <w:p w:rsidR="004F6331" w:rsidRDefault="00404203" w:rsidP="00FF5408">
      <w:pPr>
        <w:pStyle w:val="ONUME"/>
      </w:pPr>
      <w:r>
        <w:lastRenderedPageBreak/>
        <w:t xml:space="preserve">On the other hand, </w:t>
      </w:r>
      <w:r w:rsidR="004F6331">
        <w:t xml:space="preserve">there are two countries </w:t>
      </w:r>
      <w:r w:rsidR="00FF5408">
        <w:t xml:space="preserve">whose applicants </w:t>
      </w:r>
      <w:r w:rsidR="004F6331">
        <w:t>are eligible under the eligibility criteria presently in force but would no longer be eligible under the new eligibility criteria proposed in document PCT/WG/3/4</w:t>
      </w:r>
      <w:r w:rsidR="00FF5408">
        <w:t> </w:t>
      </w:r>
      <w:r w:rsidR="004F6331">
        <w:t>Rev, namely, Singapore and the United Arab Emirates.</w:t>
      </w:r>
    </w:p>
    <w:p w:rsidR="004D7E56" w:rsidRDefault="00936844" w:rsidP="00FF5408">
      <w:pPr>
        <w:pStyle w:val="ONUME"/>
      </w:pPr>
      <w:r>
        <w:t xml:space="preserve">As further background </w:t>
      </w:r>
      <w:r w:rsidR="00F03A46">
        <w:t>information</w:t>
      </w:r>
      <w:r>
        <w:t xml:space="preserve">, Annex II to the present document contains </w:t>
      </w:r>
      <w:r w:rsidR="00F03A46">
        <w:t xml:space="preserve">up-to-date data </w:t>
      </w:r>
      <w:r w:rsidR="00746185">
        <w:t xml:space="preserve">showing the number of </w:t>
      </w:r>
      <w:r w:rsidR="00E609A2">
        <w:t xml:space="preserve">international applications filed </w:t>
      </w:r>
      <w:r w:rsidR="009E355C">
        <w:t>during the period from 2000 to 201</w:t>
      </w:r>
      <w:r w:rsidR="00551EFE">
        <w:t>3</w:t>
      </w:r>
      <w:r w:rsidR="009E355C">
        <w:t xml:space="preserve"> which </w:t>
      </w:r>
      <w:r w:rsidR="00551EFE">
        <w:t xml:space="preserve">have </w:t>
      </w:r>
      <w:r w:rsidR="009E355C">
        <w:t>benefitted from the reduction of the international filing fee under the current eligibility criteria set out in the Schedule of Fees under the PCT Regulations</w:t>
      </w:r>
      <w:r w:rsidR="00E609A2">
        <w:t xml:space="preserve">, broken down by the country of origin of the </w:t>
      </w:r>
      <w:r w:rsidR="002A295E">
        <w:t xml:space="preserve">first named </w:t>
      </w:r>
      <w:r w:rsidR="00E609A2">
        <w:t>applicant</w:t>
      </w:r>
      <w:r w:rsidR="009E355C">
        <w:t>.</w:t>
      </w:r>
    </w:p>
    <w:p w:rsidR="00931C00" w:rsidRPr="00EE5300" w:rsidRDefault="00931C00" w:rsidP="00931C00">
      <w:pPr>
        <w:pStyle w:val="ONUME"/>
        <w:keepNext/>
        <w:keepLines/>
        <w:ind w:left="5528"/>
        <w:rPr>
          <w:i/>
        </w:rPr>
      </w:pPr>
      <w:r w:rsidRPr="00EF2F0C">
        <w:rPr>
          <w:i/>
        </w:rPr>
        <w:t xml:space="preserve">The </w:t>
      </w:r>
      <w:r>
        <w:rPr>
          <w:i/>
        </w:rPr>
        <w:t>Working Group is invited to continue its discussions on the issue of fee reductions for certain applicants from certain countries, notably developing and least developed countries, on the basis of documents PCT/WG/3/4 Rev., PCT/WG/6/10 and the information set out in the present document.</w:t>
      </w:r>
    </w:p>
    <w:p w:rsidR="00931C00" w:rsidRDefault="00931C00" w:rsidP="00931C00">
      <w:pPr>
        <w:pStyle w:val="Endofdocument-Annex"/>
      </w:pPr>
    </w:p>
    <w:p w:rsidR="00931C00" w:rsidRDefault="00931C00" w:rsidP="00931C00">
      <w:pPr>
        <w:pStyle w:val="Endofdocument-Annex"/>
        <w:sectPr w:rsidR="00931C00" w:rsidSect="00465C3F">
          <w:headerReference w:type="default" r:id="rId9"/>
          <w:endnotePr>
            <w:numFmt w:val="decimal"/>
          </w:endnotePr>
          <w:pgSz w:w="11907" w:h="16840" w:code="9"/>
          <w:pgMar w:top="567" w:right="1134" w:bottom="1418" w:left="1418" w:header="510" w:footer="1021" w:gutter="0"/>
          <w:cols w:space="720"/>
          <w:titlePg/>
          <w:docGrid w:linePitch="299"/>
        </w:sectPr>
      </w:pPr>
      <w:r>
        <w:t>[Annexes follow]</w:t>
      </w:r>
    </w:p>
    <w:p w:rsidR="000918C5" w:rsidRPr="00194D4F" w:rsidRDefault="000918C5" w:rsidP="000918C5">
      <w:pPr>
        <w:jc w:val="center"/>
      </w:pPr>
      <w:r w:rsidRPr="00194D4F">
        <w:lastRenderedPageBreak/>
        <w:t>COUNTRY PROFILES</w:t>
      </w:r>
      <w:r w:rsidR="00394F75">
        <w:t>:  PCT FEE REDUCTION FOR CERTAIN COUNTRIES</w:t>
      </w:r>
    </w:p>
    <w:p w:rsidR="000918C5" w:rsidRDefault="000918C5" w:rsidP="000918C5">
      <w:pPr>
        <w:jc w:val="center"/>
      </w:pPr>
    </w:p>
    <w:p w:rsidR="00394F75" w:rsidRDefault="00394F75" w:rsidP="000918C5">
      <w:pPr>
        <w:jc w:val="center"/>
      </w:pPr>
    </w:p>
    <w:p w:rsidR="000918C5" w:rsidRDefault="000918C5" w:rsidP="00E609A2">
      <w:pPr>
        <w:ind w:right="455"/>
      </w:pPr>
      <w:r w:rsidRPr="00EF74CA">
        <w:t xml:space="preserve">Annex </w:t>
      </w:r>
      <w:r>
        <w:t xml:space="preserve">I </w:t>
      </w:r>
      <w:r w:rsidRPr="00EF74CA">
        <w:t>contains an update of the data presented in Annex I to document PCT/WG/3/4 Rev.,</w:t>
      </w:r>
      <w:r>
        <w:t xml:space="preserve"> taking into account statistical data up to 2012.</w:t>
      </w:r>
      <w:r w:rsidR="009921AD">
        <w:rPr>
          <w:rStyle w:val="FootnoteReference"/>
        </w:rPr>
        <w:footnoteReference w:id="2"/>
      </w:r>
    </w:p>
    <w:p w:rsidR="000918C5" w:rsidRPr="00EF74CA" w:rsidRDefault="000918C5" w:rsidP="00E609A2">
      <w:pPr>
        <w:ind w:right="455"/>
      </w:pPr>
    </w:p>
    <w:p w:rsidR="00E05D6E" w:rsidRDefault="00E05D6E" w:rsidP="00E05D6E">
      <w:pPr>
        <w:ind w:right="455"/>
      </w:pPr>
      <w:r>
        <w:t xml:space="preserve">Countries whose names are highlighted in </w:t>
      </w:r>
      <w:r w:rsidRPr="00796BF3">
        <w:rPr>
          <w:bdr w:val="single" w:sz="4" w:space="0" w:color="auto"/>
          <w:shd w:val="clear" w:color="auto" w:fill="66FF33"/>
        </w:rPr>
        <w:t>green</w:t>
      </w:r>
      <w:r>
        <w:t xml:space="preserve"> are those countries whose applicants are not eligible under the eligibility criteria presently in force but would become eligible under the new eligibility criteria proposed in document PCT/WG/3/4 Rev.  Those countries are Bahamas, Cyprus, Greece, Malta, Nauru, Palau, Portugal, Saudi Arabia, Slovenia and Suriname.</w:t>
      </w:r>
    </w:p>
    <w:p w:rsidR="00E05D6E" w:rsidRDefault="00E05D6E" w:rsidP="00E609A2">
      <w:pPr>
        <w:ind w:right="455"/>
      </w:pPr>
    </w:p>
    <w:p w:rsidR="000918C5" w:rsidRDefault="000918C5" w:rsidP="00E609A2">
      <w:pPr>
        <w:ind w:right="455"/>
      </w:pPr>
      <w:r w:rsidRPr="004D42D4">
        <w:t xml:space="preserve">Countries whose names are highlighted in </w:t>
      </w:r>
      <w:r w:rsidRPr="00796BF3">
        <w:rPr>
          <w:highlight w:val="red"/>
          <w:bdr w:val="single" w:sz="4" w:space="0" w:color="auto"/>
          <w:shd w:val="clear" w:color="auto" w:fill="FF3300"/>
        </w:rPr>
        <w:t>red</w:t>
      </w:r>
      <w:r w:rsidRPr="004D42D4">
        <w:t xml:space="preserve"> are those </w:t>
      </w:r>
      <w:r>
        <w:t xml:space="preserve">countries </w:t>
      </w:r>
      <w:r w:rsidRPr="004D42D4">
        <w:t>wh</w:t>
      </w:r>
      <w:r>
        <w:t>ose applicants</w:t>
      </w:r>
      <w:r w:rsidRPr="004D42D4">
        <w:t xml:space="preserve">, under the </w:t>
      </w:r>
      <w:r>
        <w:t xml:space="preserve">new eligibility criteria proposed in document PCT/WG/3/4 Rev., would not be eligible for PCT fee reductions.  Of those countries, there are two countries which are eligible under the eligibility criteria presently in force but would no longer be eligible under the new eligibility criteria proposed in document PCT/WG/3/4 Rev.  These </w:t>
      </w:r>
      <w:r w:rsidR="00E05D6E">
        <w:t xml:space="preserve">two </w:t>
      </w:r>
      <w:r>
        <w:t>countries are Singapore and the United Arab Emirates.</w:t>
      </w:r>
    </w:p>
    <w:p w:rsidR="000918C5" w:rsidRPr="004D42D4" w:rsidRDefault="000918C5" w:rsidP="00E609A2">
      <w:pPr>
        <w:ind w:right="455"/>
      </w:pPr>
    </w:p>
    <w:p w:rsidR="000918C5" w:rsidRDefault="000918C5" w:rsidP="00E609A2">
      <w:pPr>
        <w:ind w:right="455"/>
      </w:pPr>
      <w:r w:rsidRPr="00C147DF">
        <w:t xml:space="preserve">Data cells that </w:t>
      </w:r>
      <w:r>
        <w:t xml:space="preserve">are </w:t>
      </w:r>
      <w:r w:rsidRPr="004D42D4">
        <w:t xml:space="preserve">highlighted </w:t>
      </w:r>
      <w:r w:rsidRPr="00D10BA8">
        <w:t xml:space="preserve">in </w:t>
      </w:r>
      <w:r w:rsidRPr="00796BF3">
        <w:rPr>
          <w:highlight w:val="cyan"/>
          <w:bdr w:val="single" w:sz="4" w:space="0" w:color="auto"/>
          <w:shd w:val="clear" w:color="auto" w:fill="00B0F0"/>
        </w:rPr>
        <w:t>blue</w:t>
      </w:r>
      <w:r w:rsidRPr="00D10BA8">
        <w:t xml:space="preserve"> i</w:t>
      </w:r>
      <w:r>
        <w:t>ndicate values which are higher than the thresholds for the three indicators proposed in document PCT/WG/3/4 Rev.:  (i) “GDP per capita” (proposed threshold:  USD 25,000 according to the most recent ten-year average per capita gross domestic product (GDP) figures at constant 2005 USD values published by the United Nations);  (ii) “PCT applications by natural persons (per million population)” (proposed threshold:  less than 10 international applications per year per million population);  and (iii) “PCT applications by natural persons (in absolute numbers)” (proposed threshold:  less than 50 international applications per year in absolute numbers).</w:t>
      </w:r>
    </w:p>
    <w:p w:rsidR="000918C5" w:rsidRDefault="000918C5" w:rsidP="00E609A2">
      <w:pPr>
        <w:ind w:right="455"/>
      </w:pPr>
    </w:p>
    <w:p w:rsidR="000918C5" w:rsidRPr="00194D4F" w:rsidRDefault="000918C5" w:rsidP="00E609A2">
      <w:pPr>
        <w:ind w:right="455"/>
        <w:jc w:val="center"/>
      </w:pPr>
      <w:r>
        <w:br w:type="page"/>
      </w:r>
    </w:p>
    <w:p w:rsidR="000918C5" w:rsidRDefault="000918C5" w:rsidP="000918C5"/>
    <w:tbl>
      <w:tblPr>
        <w:tblW w:w="14994" w:type="dxa"/>
        <w:tblInd w:w="-342" w:type="dxa"/>
        <w:tblLayout w:type="fixed"/>
        <w:tblLook w:val="04A0" w:firstRow="1" w:lastRow="0" w:firstColumn="1" w:lastColumn="0" w:noHBand="0" w:noVBand="1"/>
      </w:tblPr>
      <w:tblGrid>
        <w:gridCol w:w="3364"/>
        <w:gridCol w:w="720"/>
        <w:gridCol w:w="1152"/>
        <w:gridCol w:w="879"/>
        <w:gridCol w:w="878"/>
        <w:gridCol w:w="879"/>
        <w:gridCol w:w="1446"/>
        <w:gridCol w:w="996"/>
        <w:gridCol w:w="996"/>
        <w:gridCol w:w="996"/>
        <w:gridCol w:w="1344"/>
        <w:gridCol w:w="1344"/>
      </w:tblGrid>
      <w:tr w:rsidR="000918C5" w:rsidRPr="00E034E9" w:rsidTr="00642C8A">
        <w:trPr>
          <w:trHeight w:val="2370"/>
          <w:tblHeader/>
        </w:trPr>
        <w:tc>
          <w:tcPr>
            <w:tcW w:w="336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918C5" w:rsidRPr="00E034E9" w:rsidRDefault="000918C5" w:rsidP="005F13A3">
            <w:pPr>
              <w:jc w:val="center"/>
              <w:rPr>
                <w:rFonts w:eastAsia="Times New Roman"/>
                <w:b/>
                <w:bCs/>
                <w:color w:val="000000"/>
                <w:sz w:val="18"/>
                <w:szCs w:val="18"/>
                <w:lang w:eastAsia="en-US"/>
              </w:rPr>
            </w:pPr>
            <w:r w:rsidRPr="00E034E9">
              <w:rPr>
                <w:rFonts w:eastAsia="Times New Roman"/>
                <w:b/>
                <w:bCs/>
                <w:color w:val="000000"/>
                <w:sz w:val="18"/>
                <w:szCs w:val="18"/>
                <w:lang w:eastAsia="en-US"/>
              </w:rPr>
              <w:t>Country</w:t>
            </w:r>
          </w:p>
        </w:tc>
        <w:tc>
          <w:tcPr>
            <w:tcW w:w="720" w:type="dxa"/>
            <w:tcBorders>
              <w:top w:val="single" w:sz="4" w:space="0" w:color="auto"/>
              <w:left w:val="nil"/>
              <w:bottom w:val="single" w:sz="4" w:space="0" w:color="auto"/>
              <w:right w:val="single" w:sz="4" w:space="0" w:color="auto"/>
            </w:tcBorders>
            <w:shd w:val="clear" w:color="auto" w:fill="auto"/>
            <w:textDirection w:val="btLr"/>
            <w:hideMark/>
          </w:tcPr>
          <w:p w:rsidR="000918C5" w:rsidRPr="00E034E9" w:rsidRDefault="000918C5" w:rsidP="005F13A3">
            <w:pPr>
              <w:jc w:val="center"/>
              <w:rPr>
                <w:rFonts w:eastAsia="Times New Roman"/>
                <w:b/>
                <w:bCs/>
                <w:color w:val="000000"/>
                <w:sz w:val="18"/>
                <w:szCs w:val="18"/>
                <w:lang w:eastAsia="en-US"/>
              </w:rPr>
            </w:pPr>
            <w:r w:rsidRPr="00E034E9">
              <w:rPr>
                <w:rFonts w:eastAsia="Times New Roman"/>
                <w:b/>
                <w:bCs/>
                <w:color w:val="000000"/>
                <w:sz w:val="18"/>
                <w:szCs w:val="18"/>
                <w:lang w:eastAsia="en-US"/>
              </w:rPr>
              <w:t xml:space="preserve">Current </w:t>
            </w:r>
            <w:r w:rsidRPr="00E034E9">
              <w:rPr>
                <w:rFonts w:eastAsia="Times New Roman"/>
                <w:b/>
                <w:bCs/>
                <w:color w:val="000000"/>
                <w:sz w:val="18"/>
                <w:szCs w:val="18"/>
                <w:lang w:eastAsia="en-US"/>
              </w:rPr>
              <w:br/>
              <w:t>PCT fee reduction</w:t>
            </w:r>
          </w:p>
        </w:tc>
        <w:tc>
          <w:tcPr>
            <w:tcW w:w="1152" w:type="dxa"/>
            <w:tcBorders>
              <w:top w:val="single" w:sz="4" w:space="0" w:color="auto"/>
              <w:left w:val="nil"/>
              <w:bottom w:val="single" w:sz="4" w:space="0" w:color="auto"/>
              <w:right w:val="single" w:sz="4" w:space="0" w:color="auto"/>
            </w:tcBorders>
            <w:shd w:val="clear" w:color="auto" w:fill="auto"/>
            <w:textDirection w:val="btLr"/>
            <w:hideMark/>
          </w:tcPr>
          <w:p w:rsidR="000918C5" w:rsidRPr="00E034E9" w:rsidRDefault="000918C5" w:rsidP="005F13A3">
            <w:pPr>
              <w:jc w:val="center"/>
              <w:rPr>
                <w:rFonts w:eastAsia="Times New Roman"/>
                <w:b/>
                <w:bCs/>
                <w:color w:val="000000"/>
                <w:sz w:val="18"/>
                <w:szCs w:val="18"/>
                <w:lang w:eastAsia="en-US"/>
              </w:rPr>
            </w:pPr>
            <w:r w:rsidRPr="00E034E9">
              <w:rPr>
                <w:rFonts w:eastAsia="Times New Roman"/>
                <w:b/>
                <w:bCs/>
                <w:color w:val="000000"/>
                <w:sz w:val="18"/>
                <w:szCs w:val="18"/>
                <w:lang w:eastAsia="en-US"/>
              </w:rPr>
              <w:t xml:space="preserve">Proposed new </w:t>
            </w:r>
            <w:r w:rsidRPr="00E034E9">
              <w:rPr>
                <w:rFonts w:eastAsia="Times New Roman"/>
                <w:b/>
                <w:bCs/>
                <w:color w:val="000000"/>
                <w:sz w:val="18"/>
                <w:szCs w:val="18"/>
                <w:lang w:eastAsia="en-US"/>
              </w:rPr>
              <w:br/>
              <w:t>PCT fee reduction</w:t>
            </w:r>
          </w:p>
        </w:tc>
        <w:tc>
          <w:tcPr>
            <w:tcW w:w="879" w:type="dxa"/>
            <w:tcBorders>
              <w:top w:val="single" w:sz="4" w:space="0" w:color="auto"/>
              <w:left w:val="nil"/>
              <w:bottom w:val="single" w:sz="4" w:space="0" w:color="auto"/>
              <w:right w:val="single" w:sz="4" w:space="0" w:color="auto"/>
            </w:tcBorders>
            <w:shd w:val="clear" w:color="auto" w:fill="auto"/>
            <w:textDirection w:val="btLr"/>
            <w:hideMark/>
          </w:tcPr>
          <w:p w:rsidR="000918C5" w:rsidRPr="00E034E9" w:rsidRDefault="000918C5" w:rsidP="005F13A3">
            <w:pPr>
              <w:jc w:val="center"/>
              <w:rPr>
                <w:rFonts w:eastAsia="Times New Roman"/>
                <w:b/>
                <w:bCs/>
                <w:color w:val="000000"/>
                <w:sz w:val="18"/>
                <w:szCs w:val="18"/>
                <w:lang w:eastAsia="en-US"/>
              </w:rPr>
            </w:pPr>
            <w:r w:rsidRPr="00E034E9">
              <w:rPr>
                <w:rFonts w:eastAsia="Times New Roman"/>
                <w:b/>
                <w:bCs/>
                <w:color w:val="000000"/>
                <w:sz w:val="18"/>
                <w:szCs w:val="18"/>
                <w:lang w:eastAsia="en-US"/>
              </w:rPr>
              <w:t>Income group</w:t>
            </w:r>
          </w:p>
        </w:tc>
        <w:tc>
          <w:tcPr>
            <w:tcW w:w="878" w:type="dxa"/>
            <w:tcBorders>
              <w:top w:val="single" w:sz="4" w:space="0" w:color="auto"/>
              <w:left w:val="nil"/>
              <w:bottom w:val="single" w:sz="4" w:space="0" w:color="auto"/>
              <w:right w:val="single" w:sz="4" w:space="0" w:color="auto"/>
            </w:tcBorders>
            <w:shd w:val="clear" w:color="auto" w:fill="auto"/>
            <w:textDirection w:val="btLr"/>
            <w:hideMark/>
          </w:tcPr>
          <w:p w:rsidR="000918C5" w:rsidRPr="00E034E9" w:rsidRDefault="000918C5" w:rsidP="005F13A3">
            <w:pPr>
              <w:jc w:val="center"/>
              <w:rPr>
                <w:rFonts w:eastAsia="Times New Roman"/>
                <w:b/>
                <w:bCs/>
                <w:color w:val="000000"/>
                <w:sz w:val="18"/>
                <w:szCs w:val="18"/>
                <w:lang w:eastAsia="en-US"/>
              </w:rPr>
            </w:pPr>
            <w:r w:rsidRPr="00E034E9">
              <w:rPr>
                <w:rFonts w:eastAsia="Times New Roman"/>
                <w:b/>
                <w:bCs/>
                <w:color w:val="000000"/>
                <w:sz w:val="18"/>
                <w:szCs w:val="18"/>
                <w:lang w:eastAsia="en-US"/>
              </w:rPr>
              <w:t xml:space="preserve">Population (in million), </w:t>
            </w:r>
            <w:r w:rsidRPr="00E034E9">
              <w:rPr>
                <w:rFonts w:eastAsia="Times New Roman"/>
                <w:b/>
                <w:bCs/>
                <w:color w:val="000000"/>
                <w:sz w:val="18"/>
                <w:szCs w:val="18"/>
                <w:lang w:eastAsia="en-US"/>
              </w:rPr>
              <w:br/>
              <w:t>5-year average</w:t>
            </w:r>
            <w:r w:rsidRPr="00E034E9">
              <w:rPr>
                <w:rFonts w:eastAsia="Times New Roman"/>
                <w:b/>
                <w:bCs/>
                <w:color w:val="000000"/>
                <w:sz w:val="18"/>
                <w:szCs w:val="18"/>
                <w:lang w:eastAsia="en-US"/>
              </w:rPr>
              <w:br/>
              <w:t>2008-2012</w:t>
            </w:r>
          </w:p>
        </w:tc>
        <w:tc>
          <w:tcPr>
            <w:tcW w:w="879" w:type="dxa"/>
            <w:tcBorders>
              <w:top w:val="single" w:sz="4" w:space="0" w:color="auto"/>
              <w:left w:val="nil"/>
              <w:bottom w:val="single" w:sz="4" w:space="0" w:color="auto"/>
              <w:right w:val="single" w:sz="24" w:space="0" w:color="auto"/>
            </w:tcBorders>
            <w:shd w:val="clear" w:color="auto" w:fill="auto"/>
            <w:textDirection w:val="btLr"/>
            <w:hideMark/>
          </w:tcPr>
          <w:p w:rsidR="000918C5" w:rsidRPr="00E034E9" w:rsidRDefault="000918C5" w:rsidP="005F13A3">
            <w:pPr>
              <w:jc w:val="center"/>
              <w:rPr>
                <w:rFonts w:eastAsia="Times New Roman"/>
                <w:b/>
                <w:bCs/>
                <w:color w:val="000000"/>
                <w:sz w:val="18"/>
                <w:szCs w:val="18"/>
                <w:lang w:eastAsia="en-US"/>
              </w:rPr>
            </w:pPr>
            <w:r w:rsidRPr="00E034E9">
              <w:rPr>
                <w:rFonts w:eastAsia="Times New Roman"/>
                <w:b/>
                <w:bCs/>
                <w:color w:val="000000"/>
                <w:sz w:val="18"/>
                <w:szCs w:val="18"/>
                <w:lang w:eastAsia="en-US"/>
              </w:rPr>
              <w:t xml:space="preserve">GDP per capita, </w:t>
            </w:r>
            <w:r w:rsidRPr="00E034E9">
              <w:rPr>
                <w:rFonts w:eastAsia="Times New Roman"/>
                <w:b/>
                <w:bCs/>
                <w:color w:val="000000"/>
                <w:sz w:val="18"/>
                <w:szCs w:val="18"/>
                <w:lang w:eastAsia="en-US"/>
              </w:rPr>
              <w:br/>
              <w:t>2012</w:t>
            </w:r>
            <w:r w:rsidRPr="00E034E9">
              <w:rPr>
                <w:rFonts w:eastAsia="Times New Roman"/>
                <w:b/>
                <w:bCs/>
                <w:color w:val="000000"/>
                <w:sz w:val="18"/>
                <w:szCs w:val="18"/>
                <w:lang w:eastAsia="en-US"/>
              </w:rPr>
              <w:br/>
              <w:t>(current US$)</w:t>
            </w:r>
          </w:p>
        </w:tc>
        <w:tc>
          <w:tcPr>
            <w:tcW w:w="1446" w:type="dxa"/>
            <w:tcBorders>
              <w:top w:val="single" w:sz="24" w:space="0" w:color="auto"/>
              <w:left w:val="single" w:sz="24" w:space="0" w:color="auto"/>
              <w:bottom w:val="single" w:sz="4" w:space="0" w:color="auto"/>
              <w:right w:val="single" w:sz="24" w:space="0" w:color="auto"/>
            </w:tcBorders>
            <w:shd w:val="clear" w:color="auto" w:fill="auto"/>
            <w:textDirection w:val="btLr"/>
            <w:hideMark/>
          </w:tcPr>
          <w:p w:rsidR="000918C5" w:rsidRPr="00E034E9" w:rsidRDefault="000918C5" w:rsidP="005F13A3">
            <w:pPr>
              <w:jc w:val="center"/>
              <w:rPr>
                <w:rFonts w:eastAsia="Times New Roman"/>
                <w:b/>
                <w:bCs/>
                <w:color w:val="000000"/>
                <w:sz w:val="18"/>
                <w:szCs w:val="18"/>
                <w:lang w:eastAsia="en-US"/>
              </w:rPr>
            </w:pPr>
            <w:r w:rsidRPr="00E034E9">
              <w:rPr>
                <w:rFonts w:eastAsia="Times New Roman"/>
                <w:b/>
                <w:bCs/>
                <w:color w:val="000000"/>
                <w:sz w:val="18"/>
                <w:szCs w:val="18"/>
                <w:lang w:eastAsia="en-US"/>
              </w:rPr>
              <w:t xml:space="preserve">GDP per capita, </w:t>
            </w:r>
            <w:r w:rsidRPr="00E034E9">
              <w:rPr>
                <w:rFonts w:eastAsia="Times New Roman"/>
                <w:b/>
                <w:bCs/>
                <w:color w:val="000000"/>
                <w:sz w:val="18"/>
                <w:szCs w:val="18"/>
                <w:lang w:eastAsia="en-US"/>
              </w:rPr>
              <w:br/>
              <w:t>10-year average</w:t>
            </w:r>
            <w:r w:rsidRPr="00E034E9">
              <w:rPr>
                <w:rFonts w:eastAsia="Times New Roman"/>
                <w:b/>
                <w:bCs/>
                <w:color w:val="000000"/>
                <w:sz w:val="18"/>
                <w:szCs w:val="18"/>
                <w:lang w:eastAsia="en-US"/>
              </w:rPr>
              <w:br/>
              <w:t xml:space="preserve">2003-2012 </w:t>
            </w:r>
            <w:r w:rsidRPr="00E034E9">
              <w:rPr>
                <w:rFonts w:eastAsia="Times New Roman"/>
                <w:b/>
                <w:bCs/>
                <w:color w:val="000000"/>
                <w:sz w:val="18"/>
                <w:szCs w:val="18"/>
                <w:lang w:eastAsia="en-US"/>
              </w:rPr>
              <w:br/>
              <w:t>(constant 2005 US$)</w:t>
            </w:r>
          </w:p>
          <w:p w:rsidR="000918C5" w:rsidRPr="00780341" w:rsidRDefault="000918C5" w:rsidP="00C917AA">
            <w:pPr>
              <w:jc w:val="center"/>
              <w:rPr>
                <w:rFonts w:eastAsia="Times New Roman"/>
                <w:b/>
                <w:bCs/>
                <w:color w:val="000000"/>
                <w:sz w:val="18"/>
                <w:szCs w:val="18"/>
                <w:u w:val="single"/>
                <w:lang w:eastAsia="en-US"/>
              </w:rPr>
            </w:pPr>
            <w:r w:rsidRPr="00C917AA">
              <w:rPr>
                <w:rFonts w:eastAsia="Times New Roman"/>
                <w:b/>
                <w:bCs/>
                <w:color w:val="000000"/>
                <w:sz w:val="18"/>
                <w:szCs w:val="18"/>
                <w:u w:val="single"/>
                <w:lang w:eastAsia="en-US"/>
              </w:rPr>
              <w:t>PROPOSED THRESHOLD:</w:t>
            </w:r>
            <w:r w:rsidRPr="00C917AA">
              <w:rPr>
                <w:rFonts w:eastAsia="Times New Roman"/>
                <w:b/>
                <w:bCs/>
                <w:color w:val="000000"/>
                <w:sz w:val="18"/>
                <w:szCs w:val="18"/>
                <w:u w:val="single"/>
                <w:lang w:eastAsia="en-US"/>
              </w:rPr>
              <w:br/>
              <w:t>25,000 USD</w:t>
            </w:r>
          </w:p>
          <w:p w:rsidR="000918C5" w:rsidRPr="00E034E9" w:rsidRDefault="000918C5" w:rsidP="005F13A3">
            <w:pPr>
              <w:jc w:val="center"/>
              <w:rPr>
                <w:rFonts w:eastAsia="Times New Roman"/>
                <w:b/>
                <w:bCs/>
                <w:color w:val="000000"/>
                <w:sz w:val="18"/>
                <w:szCs w:val="18"/>
                <w:lang w:eastAsia="en-US"/>
              </w:rPr>
            </w:pPr>
          </w:p>
        </w:tc>
        <w:tc>
          <w:tcPr>
            <w:tcW w:w="996" w:type="dxa"/>
            <w:tcBorders>
              <w:top w:val="single" w:sz="4" w:space="0" w:color="auto"/>
              <w:left w:val="single" w:sz="24" w:space="0" w:color="auto"/>
              <w:bottom w:val="single" w:sz="4" w:space="0" w:color="auto"/>
              <w:right w:val="single" w:sz="4" w:space="0" w:color="auto"/>
            </w:tcBorders>
            <w:shd w:val="clear" w:color="auto" w:fill="auto"/>
            <w:textDirection w:val="btLr"/>
            <w:hideMark/>
          </w:tcPr>
          <w:p w:rsidR="000918C5" w:rsidRPr="00E034E9" w:rsidRDefault="000918C5" w:rsidP="005F13A3">
            <w:pPr>
              <w:jc w:val="center"/>
              <w:rPr>
                <w:rFonts w:eastAsia="Times New Roman"/>
                <w:b/>
                <w:bCs/>
                <w:color w:val="000000"/>
                <w:sz w:val="18"/>
                <w:szCs w:val="18"/>
                <w:lang w:eastAsia="en-US"/>
              </w:rPr>
            </w:pPr>
            <w:r w:rsidRPr="00E034E9">
              <w:rPr>
                <w:rFonts w:eastAsia="Times New Roman"/>
                <w:b/>
                <w:bCs/>
                <w:color w:val="000000"/>
                <w:sz w:val="18"/>
                <w:szCs w:val="18"/>
                <w:lang w:eastAsia="en-US"/>
              </w:rPr>
              <w:t xml:space="preserve">Total PCT applications </w:t>
            </w:r>
            <w:r w:rsidRPr="00E034E9">
              <w:rPr>
                <w:rFonts w:eastAsia="Times New Roman"/>
                <w:b/>
                <w:bCs/>
                <w:color w:val="000000"/>
                <w:sz w:val="18"/>
                <w:szCs w:val="18"/>
                <w:lang w:eastAsia="en-US"/>
              </w:rPr>
              <w:br/>
              <w:t xml:space="preserve">per million population, </w:t>
            </w:r>
            <w:r w:rsidRPr="00E034E9">
              <w:rPr>
                <w:rFonts w:eastAsia="Times New Roman"/>
                <w:b/>
                <w:bCs/>
                <w:color w:val="000000"/>
                <w:sz w:val="18"/>
                <w:szCs w:val="18"/>
                <w:lang w:eastAsia="en-US"/>
              </w:rPr>
              <w:br/>
              <w:t>5-year average</w:t>
            </w:r>
            <w:r w:rsidRPr="00E034E9">
              <w:rPr>
                <w:rFonts w:eastAsia="Times New Roman"/>
                <w:b/>
                <w:bCs/>
                <w:color w:val="000000"/>
                <w:sz w:val="18"/>
                <w:szCs w:val="18"/>
                <w:lang w:eastAsia="en-US"/>
              </w:rPr>
              <w:br/>
              <w:t xml:space="preserve">2008-2012 </w:t>
            </w:r>
          </w:p>
        </w:tc>
        <w:tc>
          <w:tcPr>
            <w:tcW w:w="996" w:type="dxa"/>
            <w:tcBorders>
              <w:top w:val="single" w:sz="4" w:space="0" w:color="auto"/>
              <w:left w:val="nil"/>
              <w:bottom w:val="single" w:sz="4" w:space="0" w:color="auto"/>
              <w:right w:val="single" w:sz="4" w:space="0" w:color="auto"/>
            </w:tcBorders>
            <w:shd w:val="clear" w:color="auto" w:fill="auto"/>
            <w:textDirection w:val="btLr"/>
            <w:hideMark/>
          </w:tcPr>
          <w:p w:rsidR="000918C5" w:rsidRPr="00E034E9" w:rsidRDefault="000918C5" w:rsidP="005F13A3">
            <w:pPr>
              <w:jc w:val="center"/>
              <w:rPr>
                <w:rFonts w:eastAsia="Times New Roman"/>
                <w:b/>
                <w:bCs/>
                <w:color w:val="000000"/>
                <w:sz w:val="18"/>
                <w:szCs w:val="18"/>
                <w:lang w:eastAsia="en-US"/>
              </w:rPr>
            </w:pPr>
            <w:r w:rsidRPr="00E034E9">
              <w:rPr>
                <w:rFonts w:eastAsia="Times New Roman"/>
                <w:b/>
                <w:bCs/>
                <w:color w:val="000000"/>
                <w:sz w:val="18"/>
                <w:szCs w:val="18"/>
                <w:lang w:eastAsia="en-US"/>
              </w:rPr>
              <w:t>Total PCT applications, 2012</w:t>
            </w:r>
          </w:p>
        </w:tc>
        <w:tc>
          <w:tcPr>
            <w:tcW w:w="996" w:type="dxa"/>
            <w:tcBorders>
              <w:top w:val="single" w:sz="4" w:space="0" w:color="auto"/>
              <w:left w:val="nil"/>
              <w:bottom w:val="single" w:sz="4" w:space="0" w:color="auto"/>
              <w:right w:val="single" w:sz="24" w:space="0" w:color="auto"/>
            </w:tcBorders>
            <w:shd w:val="clear" w:color="auto" w:fill="auto"/>
            <w:textDirection w:val="btLr"/>
            <w:hideMark/>
          </w:tcPr>
          <w:p w:rsidR="000918C5" w:rsidRPr="00E034E9" w:rsidRDefault="000918C5" w:rsidP="005F13A3">
            <w:pPr>
              <w:jc w:val="center"/>
              <w:rPr>
                <w:rFonts w:eastAsia="Times New Roman"/>
                <w:b/>
                <w:bCs/>
                <w:color w:val="000000"/>
                <w:sz w:val="18"/>
                <w:szCs w:val="18"/>
                <w:lang w:eastAsia="en-US"/>
              </w:rPr>
            </w:pPr>
            <w:r w:rsidRPr="00E034E9">
              <w:rPr>
                <w:rFonts w:eastAsia="Times New Roman"/>
                <w:b/>
                <w:bCs/>
                <w:color w:val="000000"/>
                <w:sz w:val="18"/>
                <w:szCs w:val="18"/>
                <w:lang w:eastAsia="en-US"/>
              </w:rPr>
              <w:t xml:space="preserve">PCT applications </w:t>
            </w:r>
            <w:r w:rsidRPr="00E034E9">
              <w:rPr>
                <w:rFonts w:eastAsia="Times New Roman"/>
                <w:b/>
                <w:bCs/>
                <w:color w:val="000000"/>
                <w:sz w:val="18"/>
                <w:szCs w:val="18"/>
                <w:lang w:eastAsia="en-US"/>
              </w:rPr>
              <w:br/>
              <w:t xml:space="preserve">by natural persons, </w:t>
            </w:r>
            <w:r w:rsidRPr="00E034E9">
              <w:rPr>
                <w:rFonts w:eastAsia="Times New Roman"/>
                <w:b/>
                <w:bCs/>
                <w:color w:val="000000"/>
                <w:sz w:val="18"/>
                <w:szCs w:val="18"/>
                <w:lang w:eastAsia="en-US"/>
              </w:rPr>
              <w:br/>
              <w:t>2012</w:t>
            </w:r>
          </w:p>
        </w:tc>
        <w:tc>
          <w:tcPr>
            <w:tcW w:w="1344" w:type="dxa"/>
            <w:tcBorders>
              <w:top w:val="single" w:sz="24" w:space="0" w:color="auto"/>
              <w:left w:val="single" w:sz="24" w:space="0" w:color="auto"/>
              <w:bottom w:val="single" w:sz="4" w:space="0" w:color="auto"/>
              <w:right w:val="single" w:sz="4" w:space="0" w:color="auto"/>
            </w:tcBorders>
            <w:shd w:val="clear" w:color="auto" w:fill="auto"/>
            <w:textDirection w:val="btLr"/>
            <w:hideMark/>
          </w:tcPr>
          <w:p w:rsidR="000918C5" w:rsidRPr="00E034E9" w:rsidRDefault="000918C5" w:rsidP="005F13A3">
            <w:pPr>
              <w:jc w:val="center"/>
              <w:rPr>
                <w:rFonts w:eastAsia="Times New Roman"/>
                <w:b/>
                <w:bCs/>
                <w:color w:val="000000"/>
                <w:sz w:val="18"/>
                <w:szCs w:val="18"/>
                <w:lang w:eastAsia="en-US"/>
              </w:rPr>
            </w:pPr>
            <w:r w:rsidRPr="00E034E9">
              <w:rPr>
                <w:rFonts w:eastAsia="Times New Roman"/>
                <w:b/>
                <w:bCs/>
                <w:color w:val="000000"/>
                <w:sz w:val="18"/>
                <w:szCs w:val="18"/>
                <w:lang w:eastAsia="en-US"/>
              </w:rPr>
              <w:t xml:space="preserve">PCT applications </w:t>
            </w:r>
            <w:r w:rsidRPr="00E034E9">
              <w:rPr>
                <w:rFonts w:eastAsia="Times New Roman"/>
                <w:b/>
                <w:bCs/>
                <w:color w:val="000000"/>
                <w:sz w:val="18"/>
                <w:szCs w:val="18"/>
                <w:lang w:eastAsia="en-US"/>
              </w:rPr>
              <w:br/>
              <w:t xml:space="preserve">by natural persons </w:t>
            </w:r>
            <w:r w:rsidRPr="00E034E9">
              <w:rPr>
                <w:rFonts w:eastAsia="Times New Roman"/>
                <w:b/>
                <w:bCs/>
                <w:color w:val="000000"/>
                <w:sz w:val="18"/>
                <w:szCs w:val="18"/>
                <w:lang w:eastAsia="en-US"/>
              </w:rPr>
              <w:br/>
              <w:t xml:space="preserve">per million population, </w:t>
            </w:r>
            <w:r w:rsidRPr="00E034E9">
              <w:rPr>
                <w:rFonts w:eastAsia="Times New Roman"/>
                <w:b/>
                <w:bCs/>
                <w:color w:val="000000"/>
                <w:sz w:val="18"/>
                <w:szCs w:val="18"/>
                <w:lang w:eastAsia="en-US"/>
              </w:rPr>
              <w:br/>
              <w:t>5-year average</w:t>
            </w:r>
            <w:r>
              <w:rPr>
                <w:rFonts w:eastAsia="Times New Roman"/>
                <w:b/>
                <w:bCs/>
                <w:color w:val="000000"/>
                <w:sz w:val="18"/>
                <w:szCs w:val="18"/>
                <w:lang w:eastAsia="en-US"/>
              </w:rPr>
              <w:t xml:space="preserve"> </w:t>
            </w:r>
            <w:r w:rsidRPr="00E034E9">
              <w:rPr>
                <w:rFonts w:eastAsia="Times New Roman"/>
                <w:b/>
                <w:bCs/>
                <w:color w:val="000000"/>
                <w:sz w:val="18"/>
                <w:szCs w:val="18"/>
                <w:lang w:eastAsia="en-US"/>
              </w:rPr>
              <w:t xml:space="preserve">2008-2012 </w:t>
            </w:r>
          </w:p>
          <w:p w:rsidR="000918C5" w:rsidRPr="00780341" w:rsidRDefault="000918C5" w:rsidP="005F13A3">
            <w:pPr>
              <w:jc w:val="center"/>
              <w:rPr>
                <w:rFonts w:eastAsia="Times New Roman"/>
                <w:b/>
                <w:bCs/>
                <w:color w:val="000000"/>
                <w:sz w:val="18"/>
                <w:szCs w:val="18"/>
                <w:u w:val="single"/>
                <w:lang w:eastAsia="en-US"/>
              </w:rPr>
            </w:pPr>
            <w:r w:rsidRPr="00C917AA">
              <w:rPr>
                <w:rFonts w:eastAsia="Times New Roman"/>
                <w:b/>
                <w:bCs/>
                <w:color w:val="000000"/>
                <w:sz w:val="18"/>
                <w:szCs w:val="18"/>
                <w:u w:val="single"/>
                <w:lang w:eastAsia="en-US"/>
              </w:rPr>
              <w:t>PROPOSED THRESHOLD:</w:t>
            </w:r>
            <w:r w:rsidRPr="00C917AA">
              <w:rPr>
                <w:rFonts w:eastAsia="Times New Roman"/>
                <w:b/>
                <w:bCs/>
                <w:color w:val="000000"/>
                <w:sz w:val="18"/>
                <w:szCs w:val="18"/>
                <w:u w:val="single"/>
                <w:lang w:eastAsia="en-US"/>
              </w:rPr>
              <w:br/>
              <w:t>LESS THAN 10</w:t>
            </w:r>
          </w:p>
        </w:tc>
        <w:tc>
          <w:tcPr>
            <w:tcW w:w="1344" w:type="dxa"/>
            <w:tcBorders>
              <w:top w:val="single" w:sz="24" w:space="0" w:color="auto"/>
              <w:left w:val="nil"/>
              <w:bottom w:val="single" w:sz="4" w:space="0" w:color="auto"/>
              <w:right w:val="single" w:sz="24" w:space="0" w:color="auto"/>
            </w:tcBorders>
            <w:shd w:val="clear" w:color="auto" w:fill="auto"/>
            <w:textDirection w:val="btLr"/>
            <w:hideMark/>
          </w:tcPr>
          <w:p w:rsidR="000918C5" w:rsidRPr="00E034E9" w:rsidRDefault="000918C5" w:rsidP="005F13A3">
            <w:pPr>
              <w:jc w:val="center"/>
              <w:rPr>
                <w:rFonts w:eastAsia="Times New Roman"/>
                <w:b/>
                <w:bCs/>
                <w:color w:val="000000"/>
                <w:sz w:val="18"/>
                <w:szCs w:val="18"/>
                <w:lang w:eastAsia="en-US"/>
              </w:rPr>
            </w:pPr>
            <w:r w:rsidRPr="00E034E9">
              <w:rPr>
                <w:rFonts w:eastAsia="Times New Roman"/>
                <w:b/>
                <w:bCs/>
                <w:color w:val="000000"/>
                <w:sz w:val="18"/>
                <w:szCs w:val="18"/>
                <w:lang w:eastAsia="en-US"/>
              </w:rPr>
              <w:t xml:space="preserve">PCT applications </w:t>
            </w:r>
            <w:r w:rsidRPr="00E034E9">
              <w:rPr>
                <w:rFonts w:eastAsia="Times New Roman"/>
                <w:b/>
                <w:bCs/>
                <w:color w:val="000000"/>
                <w:sz w:val="18"/>
                <w:szCs w:val="18"/>
                <w:lang w:eastAsia="en-US"/>
              </w:rPr>
              <w:br/>
              <w:t xml:space="preserve">by natural persons, </w:t>
            </w:r>
            <w:r w:rsidRPr="00E034E9">
              <w:rPr>
                <w:rFonts w:eastAsia="Times New Roman"/>
                <w:b/>
                <w:bCs/>
                <w:color w:val="000000"/>
                <w:sz w:val="18"/>
                <w:szCs w:val="18"/>
                <w:lang w:eastAsia="en-US"/>
              </w:rPr>
              <w:br/>
              <w:t>5-year average</w:t>
            </w:r>
            <w:r>
              <w:rPr>
                <w:rFonts w:eastAsia="Times New Roman"/>
                <w:b/>
                <w:bCs/>
                <w:color w:val="000000"/>
                <w:sz w:val="18"/>
                <w:szCs w:val="18"/>
                <w:lang w:eastAsia="en-US"/>
              </w:rPr>
              <w:t xml:space="preserve"> </w:t>
            </w:r>
            <w:r w:rsidRPr="00E034E9">
              <w:rPr>
                <w:rFonts w:eastAsia="Times New Roman"/>
                <w:b/>
                <w:bCs/>
                <w:color w:val="000000"/>
                <w:sz w:val="18"/>
                <w:szCs w:val="18"/>
                <w:lang w:eastAsia="en-US"/>
              </w:rPr>
              <w:t xml:space="preserve">2008-2012 </w:t>
            </w:r>
            <w:r w:rsidRPr="00E034E9">
              <w:rPr>
                <w:rFonts w:eastAsia="Times New Roman"/>
                <w:b/>
                <w:bCs/>
                <w:color w:val="000000"/>
                <w:sz w:val="18"/>
                <w:szCs w:val="18"/>
                <w:lang w:eastAsia="en-US"/>
              </w:rPr>
              <w:br/>
            </w:r>
            <w:r w:rsidRPr="00C917AA">
              <w:rPr>
                <w:rFonts w:eastAsia="Times New Roman"/>
                <w:b/>
                <w:bCs/>
                <w:color w:val="000000"/>
                <w:sz w:val="18"/>
                <w:szCs w:val="18"/>
                <w:u w:val="single"/>
                <w:lang w:eastAsia="en-US"/>
              </w:rPr>
              <w:t>PROPOSED THRESHOLD:</w:t>
            </w:r>
            <w:r w:rsidRPr="00C917AA">
              <w:rPr>
                <w:rFonts w:eastAsia="Times New Roman"/>
                <w:b/>
                <w:bCs/>
                <w:color w:val="000000"/>
                <w:sz w:val="18"/>
                <w:szCs w:val="18"/>
                <w:u w:val="single"/>
                <w:lang w:eastAsia="en-US"/>
              </w:rPr>
              <w:br/>
              <w:t>LESS THAN 50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Afghanistan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28.4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683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325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Albania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3,809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2,930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Algeria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37.1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5,380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3,066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Andorra</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41,101</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38,199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78.9</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43.3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Angola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19.6</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5,586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2,568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Antigua and Barbuda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13,202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12,401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11.5</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Argentina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40.4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11,610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5,552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27</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Armenia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3,351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1,881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1.8</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Australia</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22.4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67,869</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38,169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79.5</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1,708</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277</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15.6</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350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Austria</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46,605</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38,325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137.7</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1,320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160</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22.6</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Azerbaijan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7,383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2,372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Bahamas</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21,622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22,214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54.4</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Bahrain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23,040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17,348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Bangladesh</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151.2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822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525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Barbados</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16,006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14,507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503.6</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165</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Belarus</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9.5</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6,726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3,817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Belgium</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10.9</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43,707</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36,393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102.8</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1,226</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47</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5.0</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55</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Belize</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4,795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4,195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9.7</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Benin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9.5</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752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547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Bhutan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0.7</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2,509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1,551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lastRenderedPageBreak/>
              <w:t>Bolivia (Plurinational State of)</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2,576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1,110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Bosnia and Herzegovina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4,517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3,074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2.5</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Botswana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7,191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5,862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Brazil</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195.2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11,347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5,161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2.7</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589</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224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Brunei Darussalam</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41,131</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25,543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Bulgaria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7,004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4,156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33</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Burkina Faso</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15.6</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649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433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Burundi</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229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Cambodia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944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548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Cameroon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20.6</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1,202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928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Canada</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34.1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52,283</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36,265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81.5</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2,758</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406</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11.7</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398</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Cape Verde</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3,850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2,678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Central African Republic</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483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352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Chad</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11.7</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818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564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Chile</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15,363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8,152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4.7</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118</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29</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China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1359.9</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6,070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2,330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18,617</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2,724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1,830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Colombia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46.4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7,752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3,734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72</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37</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26</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Comoros</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0.7</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858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617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Congo</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3,404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1,806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Costa Rica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4.7</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9,387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5,087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lastRenderedPageBreak/>
              <w:t>Côte d'Ivoire</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1,230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980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Croatia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13,105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10,534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10.2</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23</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Cuba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6,301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4,387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0.8</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Cyprus</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0.8</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26,462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22,806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48.2</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49</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3.4</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Czech Republic</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10.5</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18,428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13,470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14.8</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163</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18</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Democratic People's Republic of Korea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24.5</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583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534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Democratic Republic of the Congo</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62.2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286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Denmark</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5.5</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56,252</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47,228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238.2</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1,421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9.8</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54</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Djibouti</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0.8</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1,583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1,061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Dominica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6,957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5,676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8.4</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Dominican Republic</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5,731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4,181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Ecuador</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5,648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3,175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44</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Egypt</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78.1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3,155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1,478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39</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37</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El Salvador</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3,790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2,911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Equatorial Guinea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0.7</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19,680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14,360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Eritrea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5.7</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507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205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Estonia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17,335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11,027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27.7</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34</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3.7</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Ethiopia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87.1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454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200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Fiji</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0.9</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4,572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3,574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Finland</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45,741</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38,130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405.5</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2,326</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48</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12.5</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67</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lastRenderedPageBreak/>
              <w:t>France</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65.2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39,617</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33,980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113.1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7,851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333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6.2</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406</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Gabon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14,747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6,785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Gambia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512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441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Georgia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3,632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1,689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Germany</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83.1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41,376</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34,741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218.7</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18,764</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915</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12.3</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1,020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Ghana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24.3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1,605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908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Greece</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22,377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21,711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8.7</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94</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5.1</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57</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Grenada</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7,417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6,436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Guatemala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3,340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2,240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Guinea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10.9</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532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302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Guinea-Bissau</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510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420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Guyana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0.8</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3,585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1,943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Haiti</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9.9</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706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Honduras</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7.6</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2,339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1,488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Hungary</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12,490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10,935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15.7</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6.0</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Iceland</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41,666</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54,100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168.0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43</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10.7</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India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1205.7</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1,516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889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1,314</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315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297</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Indonesia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240.6</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3,557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1,436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Iran (Islamic Republic of)</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74.5</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7,217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3,228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Iraq</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31.0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4,557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1,441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lastRenderedPageBreak/>
              <w:t>Ireland</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4.5</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46,032</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47,772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99.1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391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48</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11.2</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Israel</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31,537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21,468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209.7</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1,376</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253</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35.0</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259</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Italy</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60.4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33,069</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29,903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45.5</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2,863</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453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7.9</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477</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Jamaica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2.7</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5,343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4,155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Japan</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127.3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46,838</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36,200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272.2</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43,688</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439</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480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Jordan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6.5</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4,414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2,524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Kazakhstan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15.9</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12,455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4,409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0.8</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Kenya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40.9</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943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553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Kiribati</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1,745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1,162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Kuwait</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56,366</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32,200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Kyrgyzstan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1,183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540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Lao People's Democratic Republic</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w:t>
            </w:r>
            <w:r w:rsidR="00642C8A">
              <w:rPr>
                <w:rFonts w:eastAsia="Times New Roman"/>
                <w:color w:val="000000"/>
                <w:sz w:val="18"/>
                <w:szCs w:val="18"/>
                <w:lang w:eastAsia="en-US"/>
              </w:rPr>
              <w:t xml:space="preserve"> </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1,369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555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0.7</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Latvia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13,774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7,583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11.6</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36</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Lebanon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9,143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6,110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Lesotho</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 xml:space="preserve">Yes </w:t>
            </w:r>
            <w:r w:rsidRPr="00E034E9">
              <w:rPr>
                <w:rFonts w:eastAsia="Times New Roman"/>
                <w:color w:val="000000"/>
                <w:sz w:val="18"/>
                <w:szCs w:val="18"/>
                <w:lang w:eastAsia="en-US"/>
              </w:rPr>
              <w:br/>
              <w:t>(a),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1,191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795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Liberia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3.9</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356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220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9B7D54" w:rsidP="009B7D54">
            <w:pPr>
              <w:rPr>
                <w:rFonts w:eastAsia="Times New Roman"/>
                <w:color w:val="000000"/>
                <w:sz w:val="18"/>
                <w:szCs w:val="18"/>
                <w:lang w:eastAsia="en-US"/>
              </w:rPr>
            </w:pPr>
            <w:r>
              <w:rPr>
                <w:rFonts w:eastAsia="Times New Roman"/>
                <w:color w:val="000000"/>
                <w:sz w:val="20"/>
                <w:lang w:eastAsia="en-US"/>
              </w:rPr>
              <w:t>Libya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15,566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8,152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E03645" w:rsidP="00E03645">
            <w:pPr>
              <w:rPr>
                <w:rFonts w:eastAsia="Times New Roman"/>
                <w:color w:val="000000"/>
                <w:sz w:val="18"/>
                <w:szCs w:val="18"/>
                <w:lang w:eastAsia="en-US"/>
              </w:rPr>
            </w:pPr>
            <w:r>
              <w:rPr>
                <w:color w:val="000000"/>
                <w:sz w:val="20"/>
              </w:rPr>
              <w:t>Liechtenstein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158,787</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111,159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3801.9</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102</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44.3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Lithuania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13,984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8,729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Luxembourg</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105,296</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81,561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482.4</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268</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lastRenderedPageBreak/>
              <w:t>Madagascar</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447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279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Malawi</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w:t>
            </w:r>
            <w:r w:rsidR="00642C8A">
              <w:rPr>
                <w:rFonts w:eastAsia="Times New Roman"/>
                <w:color w:val="000000"/>
                <w:sz w:val="18"/>
                <w:szCs w:val="18"/>
                <w:lang w:eastAsia="en-US"/>
              </w:rPr>
              <w:t xml:space="preserve"> </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355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276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Malaysia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28.3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10,422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5,987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9.4</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289</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42</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45</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Maldives</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7,701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4,808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Mali</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691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476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Malta</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20,512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15,514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54.2</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18</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Marshall Islands</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3,770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2,736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7.6</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Mauritania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3.6</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1,018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749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Mauritius</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9,238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6,037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2.6</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Mexico</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117.9</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9,795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8,041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114</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Micronesia (Federated States of)</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3,601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2,529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Monaco</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151,793</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130,076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479.0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255.9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Mongolia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2.7</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3,673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1,197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Montenegro</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6,514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4,178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Morocco</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31.7</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2,952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2,204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0.7</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39</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Mozambique</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24.0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579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356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Myanmar</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52.0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1,126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313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Namibia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5,668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3,868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Nauru</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12,060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3,461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Nepal</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26.9</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656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356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lastRenderedPageBreak/>
              <w:t>Netherlands</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16.6</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46,073</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40,398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246.3</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4,071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89</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6.3</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105</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New Zealand</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38,399</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27,547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73.3</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304</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13.9</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Nicaragua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5.8</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1,754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1,222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Niger</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15.9</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395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265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Nigeria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159.9</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1,555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891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Norway</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4.9</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100,056</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65,427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136.4</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669</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58</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11.4</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56</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Oman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2.9</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23,570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13,685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Pakistan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173.1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1,201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777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Palau</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10,250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8,798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Panama</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3.7</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9,534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5,630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2.7</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Papua New Guinea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6.9</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2,187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893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Paraguay</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6.5</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3,878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1,597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Peru</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29.3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6,825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3,397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Philippines</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93.5</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2,587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1,308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18</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Poland</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12,820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9,067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5.2</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252</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44</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Portugal</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10.6</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20,006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18,360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11.4</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129</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Qatar</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single" w:sz="4" w:space="0" w:color="auto"/>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93,832</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57,727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53</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0.8</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Republic of Korea</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48.4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23,052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19,528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197.5</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11,819</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1,922</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36.1</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1,749</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Republic of Moldova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3.6</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2,064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882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0.8</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Romania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21.9</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7,787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4,926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29</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0.7</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lastRenderedPageBreak/>
              <w:t>Russian Federation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143.5</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14,178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5,930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1,091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598</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541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Rwanda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10.8</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620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319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Saint Kitts and Nevis</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14,263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10,929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26.7</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Saint Lucia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7,287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6,005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Saint Vincent and the Grenadines</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6,347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5,333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23.8</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Samoa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3,607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2,398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20.4</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San Marino</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59,391</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63,169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194.4</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19.4</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Sao Tome and Principe</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1,386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906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Saudi Arabia</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27.3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25,136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14,821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4.8</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293</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Senegal</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1,017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780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Serbia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5,315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3,596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3.3</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Seychelles</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11,169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11,787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105.3</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Sierra Leone</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5.8</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725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362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Singapore</w:t>
            </w:r>
          </w:p>
        </w:tc>
        <w:tc>
          <w:tcPr>
            <w:tcW w:w="720" w:type="dxa"/>
            <w:tcBorders>
              <w:top w:val="single" w:sz="4" w:space="0" w:color="auto"/>
              <w:left w:val="nil"/>
              <w:bottom w:val="single" w:sz="4" w:space="0" w:color="auto"/>
              <w:right w:val="single" w:sz="4" w:space="0" w:color="auto"/>
            </w:tcBorders>
            <w:shd w:val="clear" w:color="auto" w:fill="00FF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single" w:sz="4" w:space="0" w:color="auto"/>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52,141</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30,748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125.6</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708</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63</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12.7</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65</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Slovakia</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16,774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10,130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42</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3.6</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20</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Slovenia</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21,947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18,641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59.5</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115</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18</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22</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Solomon Islands</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1,837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959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Somalia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9.7</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273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South Africa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51.4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7,336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5,431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6.6</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314</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129</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2.8</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145</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Spain</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46.1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28,278</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25,945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35.4</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1,700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328</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7.6</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348</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lastRenderedPageBreak/>
              <w:t>Sri Lanka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20.8</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2,816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1,433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Sudan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35.6</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1,383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507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Suriname</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9,377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4,833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Swaziland</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3,137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2,387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Sweden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55,072</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41,985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385.4</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3,587</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127</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17.9</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168</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Switzerland</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7.8</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78,924</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53,528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495.6</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4,192</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191</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23.7</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186</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Syrian Arab Republic</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2,126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1,598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Tajikistan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66.4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5,775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3,128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TFYR of Macedonia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7.6</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953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378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Thailand</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4,548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3,145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23.1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67</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Timor-Leste</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4,835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2,421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Togo</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590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390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Tonga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4,431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2,573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Trinidad and Tobago</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17,366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13,439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Tunisia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10.6</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4,150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3,488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Turkey</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72.2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10,653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7,523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6.5</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535</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2.2</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156</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Turkmenistan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6,469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3,888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Tuvalu</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4,030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2,496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Uganda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34.0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598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642C8A">
            <w:pPr>
              <w:rPr>
                <w:rFonts w:eastAsia="Times New Roman"/>
                <w:color w:val="000000"/>
                <w:sz w:val="18"/>
                <w:szCs w:val="18"/>
                <w:lang w:eastAsia="en-US"/>
              </w:rPr>
            </w:pPr>
            <w:r w:rsidRPr="00E034E9">
              <w:rPr>
                <w:rFonts w:eastAsia="Times New Roman"/>
                <w:color w:val="000000"/>
                <w:sz w:val="18"/>
                <w:szCs w:val="18"/>
                <w:lang w:eastAsia="en-US"/>
              </w:rPr>
              <w:t>Ukraine</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46.0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3,872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1,948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2.4</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2.0</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90</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2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lastRenderedPageBreak/>
              <w:t>United Arab Emirates</w:t>
            </w:r>
          </w:p>
        </w:tc>
        <w:tc>
          <w:tcPr>
            <w:tcW w:w="720" w:type="dxa"/>
            <w:tcBorders>
              <w:top w:val="single" w:sz="4" w:space="0" w:color="auto"/>
              <w:left w:val="single" w:sz="24" w:space="0" w:color="auto"/>
              <w:bottom w:val="single" w:sz="4" w:space="0" w:color="auto"/>
              <w:right w:val="single" w:sz="4" w:space="0" w:color="auto"/>
            </w:tcBorders>
            <w:shd w:val="clear" w:color="auto" w:fill="00FF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single" w:sz="4" w:space="0" w:color="auto"/>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41,691</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31,205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4.2</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18</w:t>
            </w:r>
          </w:p>
        </w:tc>
      </w:tr>
      <w:tr w:rsidR="000918C5"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United Kingdom</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single" w:sz="4" w:space="0" w:color="auto"/>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62.1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39,367</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38,418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81.0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4,896</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467</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9.1</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568</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United Republic of Tanzania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43.8</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608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416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United States of America</w:t>
            </w:r>
          </w:p>
        </w:tc>
        <w:tc>
          <w:tcPr>
            <w:tcW w:w="720" w:type="dxa"/>
            <w:tcBorders>
              <w:top w:val="nil"/>
              <w:left w:val="nil"/>
              <w:bottom w:val="single" w:sz="4" w:space="0" w:color="auto"/>
              <w:right w:val="single" w:sz="4" w:space="0" w:color="auto"/>
            </w:tcBorders>
            <w:shd w:val="clear" w:color="auto" w:fill="FF0000"/>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1152" w:type="dxa"/>
            <w:tcBorders>
              <w:top w:val="nil"/>
              <w:left w:val="nil"/>
              <w:bottom w:val="single" w:sz="4" w:space="0" w:color="auto"/>
              <w:right w:val="single" w:sz="4" w:space="0" w:color="auto"/>
            </w:tcBorders>
            <w:shd w:val="clear" w:color="auto" w:fill="FF0000"/>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No</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312.2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51,163</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43,802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155.7</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51,650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3,285</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10.5</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3,276</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Uruguay</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14,702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5,997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Uzbekistan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27.8</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1,801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673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Vanuatu</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3,039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2,018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0.8</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Venezuela (Bolivarian Republic of)</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29.0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12,767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5,850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Viet Nam</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89.1</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1,716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778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Yemen</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22.8</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1,376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951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Zambia</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642C8A">
            <w:pPr>
              <w:jc w:val="center"/>
              <w:rPr>
                <w:rFonts w:eastAsia="Times New Roman"/>
                <w:color w:val="000000"/>
                <w:sz w:val="18"/>
                <w:szCs w:val="18"/>
                <w:lang w:eastAsia="en-US"/>
              </w:rPr>
            </w:pPr>
            <w:r w:rsidRPr="00E034E9">
              <w:rPr>
                <w:rFonts w:eastAsia="Times New Roman"/>
                <w:color w:val="000000"/>
                <w:sz w:val="18"/>
                <w:szCs w:val="18"/>
                <w:lang w:eastAsia="en-US"/>
              </w:rPr>
              <w:t>Yes (a),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1,527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690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0918C5" w:rsidP="005F13A3">
            <w:pPr>
              <w:rPr>
                <w:rFonts w:eastAsia="Times New Roman"/>
                <w:color w:val="000000"/>
                <w:sz w:val="18"/>
                <w:szCs w:val="18"/>
                <w:lang w:eastAsia="en-US"/>
              </w:rPr>
            </w:pPr>
            <w:r w:rsidRPr="00E034E9">
              <w:rPr>
                <w:rFonts w:eastAsia="Times New Roman"/>
                <w:color w:val="000000"/>
                <w:sz w:val="18"/>
                <w:szCs w:val="18"/>
                <w:lang w:eastAsia="en-US"/>
              </w:rPr>
              <w:t>Zimbabwe</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Yes (a)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714</w:t>
            </w:r>
          </w:p>
        </w:tc>
        <w:tc>
          <w:tcPr>
            <w:tcW w:w="1446" w:type="dxa"/>
            <w:tcBorders>
              <w:top w:val="single" w:sz="4" w:space="0" w:color="auto"/>
              <w:left w:val="single" w:sz="24" w:space="0" w:color="auto"/>
              <w:bottom w:val="single" w:sz="2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513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2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2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bl>
    <w:p w:rsidR="000918C5" w:rsidRDefault="000918C5" w:rsidP="000918C5"/>
    <w:p w:rsidR="00394F75" w:rsidRDefault="00394F75" w:rsidP="000918C5"/>
    <w:p w:rsidR="00394F75" w:rsidRDefault="00394F75" w:rsidP="00394F75">
      <w:pPr>
        <w:pStyle w:val="Endofdocument-Annex"/>
        <w:ind w:left="10080"/>
        <w:sectPr w:rsidR="00394F75" w:rsidSect="001D03BE">
          <w:headerReference w:type="default" r:id="rId10"/>
          <w:footerReference w:type="default" r:id="rId11"/>
          <w:headerReference w:type="first" r:id="rId12"/>
          <w:endnotePr>
            <w:numFmt w:val="decimal"/>
          </w:endnotePr>
          <w:pgSz w:w="16840" w:h="11907" w:orient="landscape" w:code="9"/>
          <w:pgMar w:top="1418" w:right="567" w:bottom="1134" w:left="1418" w:header="510" w:footer="1021" w:gutter="0"/>
          <w:pgNumType w:start="1"/>
          <w:cols w:space="720"/>
          <w:titlePg/>
          <w:docGrid w:linePitch="299"/>
        </w:sectPr>
      </w:pPr>
      <w:r>
        <w:t>[Annex II follows]</w:t>
      </w:r>
    </w:p>
    <w:p w:rsidR="00394F75" w:rsidRPr="00194D4F" w:rsidRDefault="008C3D70" w:rsidP="00394F75">
      <w:pPr>
        <w:ind w:left="-360" w:right="-486"/>
        <w:jc w:val="center"/>
      </w:pPr>
      <w:r>
        <w:lastRenderedPageBreak/>
        <w:t xml:space="preserve">INTERNATIONAL APPLICATIONS BY COUNTRY OF ORIGIN </w:t>
      </w:r>
      <w:r>
        <w:br/>
        <w:t>THAT HAVE BENEFITTED FROM PCT FEE REDUTIONS (2000 – 2013)</w:t>
      </w:r>
    </w:p>
    <w:p w:rsidR="00394F75" w:rsidRDefault="00394F75" w:rsidP="00394F75">
      <w:pPr>
        <w:jc w:val="center"/>
      </w:pPr>
    </w:p>
    <w:p w:rsidR="00394F75" w:rsidRDefault="00394F75" w:rsidP="00394F75">
      <w:pPr>
        <w:jc w:val="center"/>
      </w:pPr>
    </w:p>
    <w:p w:rsidR="003E51AA" w:rsidRDefault="003E51AA" w:rsidP="008C3D70">
      <w:pPr>
        <w:ind w:left="-450"/>
      </w:pPr>
      <w:r w:rsidRPr="008C3D70">
        <w:t xml:space="preserve">Annex II sets </w:t>
      </w:r>
      <w:r w:rsidR="00541ED8">
        <w:t xml:space="preserve">out the number of international applications filed during the period from 2000 to 2013 which have benefitted from the reduction of the international filing fee under the current eligibility criteria set out in the Schedule of Fees under the PCT Regulations, broken down by the country of origin of the </w:t>
      </w:r>
      <w:r w:rsidR="00B31A61">
        <w:t xml:space="preserve">first named </w:t>
      </w:r>
      <w:r w:rsidR="00541ED8">
        <w:t>applicant</w:t>
      </w:r>
      <w:r w:rsidR="008C3D70">
        <w:t>.</w:t>
      </w:r>
    </w:p>
    <w:p w:rsidR="003E51AA" w:rsidRDefault="00DC4A97" w:rsidP="00DC4A97">
      <w:pPr>
        <w:tabs>
          <w:tab w:val="left" w:pos="11250"/>
        </w:tabs>
        <w:rPr>
          <w:sz w:val="20"/>
        </w:rPr>
      </w:pPr>
      <w:r>
        <w:rPr>
          <w:sz w:val="20"/>
        </w:rPr>
        <w:tab/>
      </w:r>
    </w:p>
    <w:tbl>
      <w:tblPr>
        <w:tblW w:w="15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732"/>
        <w:gridCol w:w="733"/>
        <w:gridCol w:w="733"/>
        <w:gridCol w:w="733"/>
        <w:gridCol w:w="733"/>
        <w:gridCol w:w="733"/>
        <w:gridCol w:w="733"/>
        <w:gridCol w:w="732"/>
        <w:gridCol w:w="733"/>
        <w:gridCol w:w="733"/>
        <w:gridCol w:w="733"/>
        <w:gridCol w:w="733"/>
        <w:gridCol w:w="733"/>
        <w:gridCol w:w="733"/>
        <w:gridCol w:w="990"/>
      </w:tblGrid>
      <w:tr w:rsidR="00E6692C" w:rsidRPr="00F74C61" w:rsidTr="00E6692C">
        <w:trPr>
          <w:trHeight w:val="255"/>
          <w:tblHeader/>
        </w:trPr>
        <w:tc>
          <w:tcPr>
            <w:tcW w:w="3780" w:type="dxa"/>
            <w:shd w:val="clear" w:color="auto" w:fill="auto"/>
            <w:noWrap/>
            <w:vAlign w:val="bottom"/>
            <w:hideMark/>
          </w:tcPr>
          <w:p w:rsidR="0056695B" w:rsidRPr="0056695B" w:rsidRDefault="0056695B" w:rsidP="00A76821">
            <w:pPr>
              <w:spacing w:before="40" w:after="40"/>
              <w:rPr>
                <w:rFonts w:eastAsia="Times New Roman"/>
                <w:b/>
                <w:color w:val="000000"/>
                <w:sz w:val="20"/>
                <w:lang w:eastAsia="en-US"/>
              </w:rPr>
            </w:pPr>
            <w:r w:rsidRPr="0056695B">
              <w:rPr>
                <w:rFonts w:eastAsia="Times New Roman"/>
                <w:b/>
                <w:color w:val="000000"/>
                <w:sz w:val="20"/>
                <w:lang w:eastAsia="en-US"/>
              </w:rPr>
              <w:t>Country</w:t>
            </w:r>
          </w:p>
        </w:tc>
        <w:tc>
          <w:tcPr>
            <w:tcW w:w="732" w:type="dxa"/>
            <w:shd w:val="clear" w:color="auto" w:fill="auto"/>
            <w:noWrap/>
            <w:vAlign w:val="bottom"/>
            <w:hideMark/>
          </w:tcPr>
          <w:p w:rsidR="0056695B" w:rsidRPr="0056695B" w:rsidRDefault="0056695B" w:rsidP="00A76821">
            <w:pPr>
              <w:spacing w:before="40" w:after="40"/>
              <w:jc w:val="right"/>
              <w:rPr>
                <w:rFonts w:eastAsia="Times New Roman"/>
                <w:b/>
                <w:color w:val="000000"/>
                <w:sz w:val="20"/>
                <w:lang w:eastAsia="en-US"/>
              </w:rPr>
            </w:pPr>
            <w:r w:rsidRPr="0056695B">
              <w:rPr>
                <w:rFonts w:eastAsia="Times New Roman"/>
                <w:b/>
                <w:color w:val="000000"/>
                <w:sz w:val="20"/>
                <w:lang w:eastAsia="en-US"/>
              </w:rPr>
              <w:t>2000</w:t>
            </w:r>
          </w:p>
        </w:tc>
        <w:tc>
          <w:tcPr>
            <w:tcW w:w="733" w:type="dxa"/>
            <w:shd w:val="clear" w:color="auto" w:fill="auto"/>
            <w:noWrap/>
            <w:vAlign w:val="bottom"/>
            <w:hideMark/>
          </w:tcPr>
          <w:p w:rsidR="0056695B" w:rsidRPr="0056695B" w:rsidRDefault="0056695B" w:rsidP="00A76821">
            <w:pPr>
              <w:spacing w:before="40" w:after="40"/>
              <w:jc w:val="right"/>
              <w:rPr>
                <w:rFonts w:eastAsia="Times New Roman"/>
                <w:b/>
                <w:color w:val="000000"/>
                <w:sz w:val="20"/>
                <w:lang w:eastAsia="en-US"/>
              </w:rPr>
            </w:pPr>
            <w:r w:rsidRPr="0056695B">
              <w:rPr>
                <w:rFonts w:eastAsia="Times New Roman"/>
                <w:b/>
                <w:color w:val="000000"/>
                <w:sz w:val="20"/>
                <w:lang w:eastAsia="en-US"/>
              </w:rPr>
              <w:t>2001</w:t>
            </w:r>
          </w:p>
        </w:tc>
        <w:tc>
          <w:tcPr>
            <w:tcW w:w="733" w:type="dxa"/>
            <w:shd w:val="clear" w:color="auto" w:fill="auto"/>
            <w:noWrap/>
            <w:vAlign w:val="bottom"/>
            <w:hideMark/>
          </w:tcPr>
          <w:p w:rsidR="0056695B" w:rsidRPr="0056695B" w:rsidRDefault="0056695B" w:rsidP="00A76821">
            <w:pPr>
              <w:spacing w:before="40" w:after="40"/>
              <w:jc w:val="right"/>
              <w:rPr>
                <w:rFonts w:eastAsia="Times New Roman"/>
                <w:b/>
                <w:color w:val="000000"/>
                <w:sz w:val="20"/>
                <w:lang w:eastAsia="en-US"/>
              </w:rPr>
            </w:pPr>
            <w:r w:rsidRPr="0056695B">
              <w:rPr>
                <w:rFonts w:eastAsia="Times New Roman"/>
                <w:b/>
                <w:color w:val="000000"/>
                <w:sz w:val="20"/>
                <w:lang w:eastAsia="en-US"/>
              </w:rPr>
              <w:t>2002</w:t>
            </w:r>
          </w:p>
        </w:tc>
        <w:tc>
          <w:tcPr>
            <w:tcW w:w="733" w:type="dxa"/>
            <w:shd w:val="clear" w:color="auto" w:fill="auto"/>
            <w:noWrap/>
            <w:vAlign w:val="bottom"/>
            <w:hideMark/>
          </w:tcPr>
          <w:p w:rsidR="0056695B" w:rsidRPr="0056695B" w:rsidRDefault="0056695B" w:rsidP="00A76821">
            <w:pPr>
              <w:spacing w:before="40" w:after="40"/>
              <w:jc w:val="right"/>
              <w:rPr>
                <w:rFonts w:eastAsia="Times New Roman"/>
                <w:b/>
                <w:color w:val="000000"/>
                <w:sz w:val="20"/>
                <w:lang w:eastAsia="en-US"/>
              </w:rPr>
            </w:pPr>
            <w:r w:rsidRPr="0056695B">
              <w:rPr>
                <w:rFonts w:eastAsia="Times New Roman"/>
                <w:b/>
                <w:color w:val="000000"/>
                <w:sz w:val="20"/>
                <w:lang w:eastAsia="en-US"/>
              </w:rPr>
              <w:t>2003</w:t>
            </w:r>
          </w:p>
        </w:tc>
        <w:tc>
          <w:tcPr>
            <w:tcW w:w="733" w:type="dxa"/>
            <w:shd w:val="clear" w:color="auto" w:fill="auto"/>
            <w:noWrap/>
            <w:vAlign w:val="bottom"/>
            <w:hideMark/>
          </w:tcPr>
          <w:p w:rsidR="0056695B" w:rsidRPr="0056695B" w:rsidRDefault="0056695B" w:rsidP="00A76821">
            <w:pPr>
              <w:spacing w:before="40" w:after="40"/>
              <w:jc w:val="right"/>
              <w:rPr>
                <w:rFonts w:eastAsia="Times New Roman"/>
                <w:b/>
                <w:color w:val="000000"/>
                <w:sz w:val="20"/>
                <w:lang w:eastAsia="en-US"/>
              </w:rPr>
            </w:pPr>
            <w:r w:rsidRPr="0056695B">
              <w:rPr>
                <w:rFonts w:eastAsia="Times New Roman"/>
                <w:b/>
                <w:color w:val="000000"/>
                <w:sz w:val="20"/>
                <w:lang w:eastAsia="en-US"/>
              </w:rPr>
              <w:t>2004</w:t>
            </w:r>
          </w:p>
        </w:tc>
        <w:tc>
          <w:tcPr>
            <w:tcW w:w="733" w:type="dxa"/>
            <w:shd w:val="clear" w:color="auto" w:fill="auto"/>
            <w:noWrap/>
            <w:vAlign w:val="bottom"/>
            <w:hideMark/>
          </w:tcPr>
          <w:p w:rsidR="0056695B" w:rsidRPr="0056695B" w:rsidRDefault="0056695B" w:rsidP="00A76821">
            <w:pPr>
              <w:spacing w:before="40" w:after="40"/>
              <w:jc w:val="right"/>
              <w:rPr>
                <w:rFonts w:eastAsia="Times New Roman"/>
                <w:b/>
                <w:color w:val="000000"/>
                <w:sz w:val="20"/>
                <w:lang w:eastAsia="en-US"/>
              </w:rPr>
            </w:pPr>
            <w:r w:rsidRPr="0056695B">
              <w:rPr>
                <w:rFonts w:eastAsia="Times New Roman"/>
                <w:b/>
                <w:color w:val="000000"/>
                <w:sz w:val="20"/>
                <w:lang w:eastAsia="en-US"/>
              </w:rPr>
              <w:t>2005</w:t>
            </w:r>
          </w:p>
        </w:tc>
        <w:tc>
          <w:tcPr>
            <w:tcW w:w="733" w:type="dxa"/>
            <w:shd w:val="clear" w:color="auto" w:fill="auto"/>
            <w:noWrap/>
            <w:vAlign w:val="bottom"/>
            <w:hideMark/>
          </w:tcPr>
          <w:p w:rsidR="0056695B" w:rsidRPr="0056695B" w:rsidRDefault="0056695B" w:rsidP="00A76821">
            <w:pPr>
              <w:spacing w:before="40" w:after="40"/>
              <w:jc w:val="right"/>
              <w:rPr>
                <w:rFonts w:eastAsia="Times New Roman"/>
                <w:b/>
                <w:color w:val="000000"/>
                <w:sz w:val="20"/>
                <w:lang w:eastAsia="en-US"/>
              </w:rPr>
            </w:pPr>
            <w:r w:rsidRPr="0056695B">
              <w:rPr>
                <w:rFonts w:eastAsia="Times New Roman"/>
                <w:b/>
                <w:color w:val="000000"/>
                <w:sz w:val="20"/>
                <w:lang w:eastAsia="en-US"/>
              </w:rPr>
              <w:t>2006</w:t>
            </w:r>
          </w:p>
        </w:tc>
        <w:tc>
          <w:tcPr>
            <w:tcW w:w="732" w:type="dxa"/>
            <w:shd w:val="clear" w:color="auto" w:fill="auto"/>
            <w:noWrap/>
            <w:vAlign w:val="bottom"/>
            <w:hideMark/>
          </w:tcPr>
          <w:p w:rsidR="0056695B" w:rsidRPr="0056695B" w:rsidRDefault="0056695B" w:rsidP="00A76821">
            <w:pPr>
              <w:spacing w:before="40" w:after="40"/>
              <w:jc w:val="right"/>
              <w:rPr>
                <w:rFonts w:eastAsia="Times New Roman"/>
                <w:b/>
                <w:color w:val="000000"/>
                <w:sz w:val="20"/>
                <w:lang w:eastAsia="en-US"/>
              </w:rPr>
            </w:pPr>
            <w:r w:rsidRPr="0056695B">
              <w:rPr>
                <w:rFonts w:eastAsia="Times New Roman"/>
                <w:b/>
                <w:color w:val="000000"/>
                <w:sz w:val="20"/>
                <w:lang w:eastAsia="en-US"/>
              </w:rPr>
              <w:t>2007</w:t>
            </w:r>
          </w:p>
        </w:tc>
        <w:tc>
          <w:tcPr>
            <w:tcW w:w="733" w:type="dxa"/>
            <w:shd w:val="clear" w:color="auto" w:fill="auto"/>
            <w:noWrap/>
            <w:vAlign w:val="bottom"/>
            <w:hideMark/>
          </w:tcPr>
          <w:p w:rsidR="0056695B" w:rsidRPr="0056695B" w:rsidRDefault="0056695B" w:rsidP="00A76821">
            <w:pPr>
              <w:spacing w:before="40" w:after="40"/>
              <w:jc w:val="right"/>
              <w:rPr>
                <w:rFonts w:eastAsia="Times New Roman"/>
                <w:b/>
                <w:color w:val="000000"/>
                <w:sz w:val="20"/>
                <w:lang w:eastAsia="en-US"/>
              </w:rPr>
            </w:pPr>
            <w:r w:rsidRPr="0056695B">
              <w:rPr>
                <w:rFonts w:eastAsia="Times New Roman"/>
                <w:b/>
                <w:color w:val="000000"/>
                <w:sz w:val="20"/>
                <w:lang w:eastAsia="en-US"/>
              </w:rPr>
              <w:t>2008</w:t>
            </w:r>
          </w:p>
        </w:tc>
        <w:tc>
          <w:tcPr>
            <w:tcW w:w="733" w:type="dxa"/>
            <w:shd w:val="clear" w:color="auto" w:fill="auto"/>
            <w:noWrap/>
            <w:vAlign w:val="bottom"/>
            <w:hideMark/>
          </w:tcPr>
          <w:p w:rsidR="0056695B" w:rsidRPr="0056695B" w:rsidRDefault="0056695B" w:rsidP="00A76821">
            <w:pPr>
              <w:spacing w:before="40" w:after="40"/>
              <w:jc w:val="right"/>
              <w:rPr>
                <w:rFonts w:eastAsia="Times New Roman"/>
                <w:b/>
                <w:color w:val="000000"/>
                <w:sz w:val="20"/>
                <w:lang w:eastAsia="en-US"/>
              </w:rPr>
            </w:pPr>
            <w:r w:rsidRPr="0056695B">
              <w:rPr>
                <w:rFonts w:eastAsia="Times New Roman"/>
                <w:b/>
                <w:color w:val="000000"/>
                <w:sz w:val="20"/>
                <w:lang w:eastAsia="en-US"/>
              </w:rPr>
              <w:t>2009</w:t>
            </w:r>
          </w:p>
        </w:tc>
        <w:tc>
          <w:tcPr>
            <w:tcW w:w="733" w:type="dxa"/>
            <w:shd w:val="clear" w:color="auto" w:fill="auto"/>
            <w:noWrap/>
            <w:vAlign w:val="bottom"/>
            <w:hideMark/>
          </w:tcPr>
          <w:p w:rsidR="0056695B" w:rsidRPr="0056695B" w:rsidRDefault="0056695B" w:rsidP="00A76821">
            <w:pPr>
              <w:spacing w:before="40" w:after="40"/>
              <w:jc w:val="right"/>
              <w:rPr>
                <w:rFonts w:eastAsia="Times New Roman"/>
                <w:b/>
                <w:color w:val="000000"/>
                <w:sz w:val="20"/>
                <w:lang w:eastAsia="en-US"/>
              </w:rPr>
            </w:pPr>
            <w:r w:rsidRPr="0056695B">
              <w:rPr>
                <w:rFonts w:eastAsia="Times New Roman"/>
                <w:b/>
                <w:color w:val="000000"/>
                <w:sz w:val="20"/>
                <w:lang w:eastAsia="en-US"/>
              </w:rPr>
              <w:t>2010</w:t>
            </w:r>
          </w:p>
        </w:tc>
        <w:tc>
          <w:tcPr>
            <w:tcW w:w="733" w:type="dxa"/>
            <w:shd w:val="clear" w:color="auto" w:fill="auto"/>
            <w:noWrap/>
            <w:vAlign w:val="bottom"/>
            <w:hideMark/>
          </w:tcPr>
          <w:p w:rsidR="0056695B" w:rsidRPr="0056695B" w:rsidRDefault="0056695B" w:rsidP="00A76821">
            <w:pPr>
              <w:spacing w:before="40" w:after="40"/>
              <w:jc w:val="right"/>
              <w:rPr>
                <w:rFonts w:eastAsia="Times New Roman"/>
                <w:b/>
                <w:color w:val="000000"/>
                <w:sz w:val="20"/>
                <w:lang w:eastAsia="en-US"/>
              </w:rPr>
            </w:pPr>
            <w:r w:rsidRPr="0056695B">
              <w:rPr>
                <w:rFonts w:eastAsia="Times New Roman"/>
                <w:b/>
                <w:color w:val="000000"/>
                <w:sz w:val="20"/>
                <w:lang w:eastAsia="en-US"/>
              </w:rPr>
              <w:t>2011</w:t>
            </w:r>
          </w:p>
        </w:tc>
        <w:tc>
          <w:tcPr>
            <w:tcW w:w="733" w:type="dxa"/>
            <w:shd w:val="clear" w:color="auto" w:fill="auto"/>
            <w:noWrap/>
            <w:vAlign w:val="bottom"/>
            <w:hideMark/>
          </w:tcPr>
          <w:p w:rsidR="0056695B" w:rsidRPr="0056695B" w:rsidRDefault="0056695B" w:rsidP="00A76821">
            <w:pPr>
              <w:spacing w:before="40" w:after="40"/>
              <w:jc w:val="right"/>
              <w:rPr>
                <w:rFonts w:eastAsia="Times New Roman"/>
                <w:b/>
                <w:color w:val="000000"/>
                <w:sz w:val="20"/>
                <w:lang w:eastAsia="en-US"/>
              </w:rPr>
            </w:pPr>
            <w:r w:rsidRPr="0056695B">
              <w:rPr>
                <w:rFonts w:eastAsia="Times New Roman"/>
                <w:b/>
                <w:color w:val="000000"/>
                <w:sz w:val="20"/>
                <w:lang w:eastAsia="en-US"/>
              </w:rPr>
              <w:t>2012</w:t>
            </w:r>
          </w:p>
        </w:tc>
        <w:tc>
          <w:tcPr>
            <w:tcW w:w="733" w:type="dxa"/>
            <w:shd w:val="clear" w:color="auto" w:fill="auto"/>
            <w:noWrap/>
            <w:vAlign w:val="bottom"/>
            <w:hideMark/>
          </w:tcPr>
          <w:p w:rsidR="0056695B" w:rsidRPr="0056695B" w:rsidRDefault="0056695B" w:rsidP="00A76821">
            <w:pPr>
              <w:spacing w:before="40" w:after="40"/>
              <w:jc w:val="right"/>
              <w:rPr>
                <w:rFonts w:eastAsia="Times New Roman"/>
                <w:b/>
                <w:color w:val="000000"/>
                <w:sz w:val="20"/>
                <w:lang w:eastAsia="en-US"/>
              </w:rPr>
            </w:pPr>
            <w:r w:rsidRPr="0056695B">
              <w:rPr>
                <w:rFonts w:eastAsia="Times New Roman"/>
                <w:b/>
                <w:color w:val="000000"/>
                <w:sz w:val="20"/>
                <w:lang w:eastAsia="en-US"/>
              </w:rPr>
              <w:t>2013</w:t>
            </w:r>
          </w:p>
        </w:tc>
        <w:tc>
          <w:tcPr>
            <w:tcW w:w="990" w:type="dxa"/>
          </w:tcPr>
          <w:p w:rsidR="0056695B" w:rsidRPr="0056695B" w:rsidRDefault="0056695B" w:rsidP="00A76821">
            <w:pPr>
              <w:spacing w:before="40" w:after="40"/>
              <w:jc w:val="right"/>
              <w:rPr>
                <w:rFonts w:eastAsia="Times New Roman"/>
                <w:b/>
                <w:color w:val="000000"/>
                <w:sz w:val="20"/>
                <w:lang w:eastAsia="en-US"/>
              </w:rPr>
            </w:pPr>
            <w:r w:rsidRPr="0056695B">
              <w:rPr>
                <w:rFonts w:eastAsia="Times New Roman"/>
                <w:b/>
                <w:color w:val="000000"/>
                <w:sz w:val="20"/>
                <w:lang w:eastAsia="en-US"/>
              </w:rPr>
              <w:t>Total</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Albania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11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Algeria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990" w:type="dxa"/>
            <w:vAlign w:val="bottom"/>
          </w:tcPr>
          <w:p w:rsidR="0056695B" w:rsidRPr="0056695B" w:rsidRDefault="0056695B" w:rsidP="00A76821">
            <w:pPr>
              <w:jc w:val="right"/>
              <w:rPr>
                <w:color w:val="000000"/>
                <w:sz w:val="20"/>
              </w:rPr>
            </w:pPr>
            <w:r w:rsidRPr="0056695B">
              <w:rPr>
                <w:color w:val="000000"/>
                <w:sz w:val="20"/>
              </w:rPr>
              <w:t>64</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Angola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990" w:type="dxa"/>
            <w:vAlign w:val="bottom"/>
          </w:tcPr>
          <w:p w:rsidR="0056695B" w:rsidRPr="0056695B" w:rsidRDefault="0056695B" w:rsidP="00A76821">
            <w:pPr>
              <w:jc w:val="right"/>
              <w:rPr>
                <w:color w:val="000000"/>
                <w:sz w:val="20"/>
              </w:rPr>
            </w:pPr>
            <w:r w:rsidRPr="0056695B">
              <w:rPr>
                <w:color w:val="000000"/>
                <w:sz w:val="20"/>
              </w:rPr>
              <w:t>4</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Argentina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990" w:type="dxa"/>
            <w:vAlign w:val="bottom"/>
          </w:tcPr>
          <w:p w:rsidR="0056695B" w:rsidRPr="0056695B" w:rsidRDefault="0056695B" w:rsidP="00A76821">
            <w:pPr>
              <w:jc w:val="right"/>
              <w:rPr>
                <w:color w:val="000000"/>
                <w:sz w:val="20"/>
              </w:rPr>
            </w:pPr>
            <w:r w:rsidRPr="0056695B">
              <w:rPr>
                <w:color w:val="000000"/>
                <w:sz w:val="20"/>
              </w:rPr>
              <w:t>24</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Armenia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990" w:type="dxa"/>
            <w:vAlign w:val="bottom"/>
          </w:tcPr>
          <w:p w:rsidR="0056695B" w:rsidRPr="0056695B" w:rsidRDefault="0056695B" w:rsidP="00A76821">
            <w:pPr>
              <w:jc w:val="right"/>
              <w:rPr>
                <w:color w:val="000000"/>
                <w:sz w:val="20"/>
              </w:rPr>
            </w:pPr>
            <w:r w:rsidRPr="0056695B">
              <w:rPr>
                <w:color w:val="000000"/>
                <w:sz w:val="20"/>
              </w:rPr>
              <w:t>68</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Azerbaijan</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990" w:type="dxa"/>
            <w:vAlign w:val="bottom"/>
          </w:tcPr>
          <w:p w:rsidR="0056695B" w:rsidRPr="0056695B" w:rsidRDefault="0056695B" w:rsidP="00A76821">
            <w:pPr>
              <w:jc w:val="right"/>
              <w:rPr>
                <w:color w:val="000000"/>
                <w:sz w:val="20"/>
              </w:rPr>
            </w:pPr>
            <w:r w:rsidRPr="0056695B">
              <w:rPr>
                <w:color w:val="000000"/>
                <w:sz w:val="20"/>
              </w:rPr>
              <w:t>55</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Bahrain</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A76821">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Belarus</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16</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14</w:t>
            </w:r>
          </w:p>
        </w:tc>
        <w:tc>
          <w:tcPr>
            <w:tcW w:w="990" w:type="dxa"/>
            <w:vAlign w:val="bottom"/>
          </w:tcPr>
          <w:p w:rsidR="0056695B" w:rsidRPr="0056695B" w:rsidRDefault="0056695B" w:rsidP="00A76821">
            <w:pPr>
              <w:jc w:val="right"/>
              <w:rPr>
                <w:color w:val="000000"/>
                <w:sz w:val="20"/>
              </w:rPr>
            </w:pPr>
            <w:r w:rsidRPr="0056695B">
              <w:rPr>
                <w:color w:val="000000"/>
                <w:sz w:val="20"/>
              </w:rPr>
              <w:t>177</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Belize</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5</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Benin</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Bolivia (Plurilateral State of)</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Bosnia and Herzegovina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990" w:type="dxa"/>
            <w:vAlign w:val="bottom"/>
          </w:tcPr>
          <w:p w:rsidR="0056695B" w:rsidRPr="0056695B" w:rsidRDefault="0056695B" w:rsidP="00A76821">
            <w:pPr>
              <w:jc w:val="right"/>
              <w:rPr>
                <w:color w:val="000000"/>
                <w:sz w:val="20"/>
              </w:rPr>
            </w:pPr>
            <w:r w:rsidRPr="0056695B">
              <w:rPr>
                <w:color w:val="000000"/>
                <w:sz w:val="20"/>
              </w:rPr>
              <w:t>99</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Botswana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3</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Brazil</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122</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152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190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191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194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237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221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242</w:t>
            </w:r>
          </w:p>
        </w:tc>
        <w:tc>
          <w:tcPr>
            <w:tcW w:w="990" w:type="dxa"/>
            <w:vAlign w:val="bottom"/>
          </w:tcPr>
          <w:p w:rsidR="0056695B" w:rsidRPr="0056695B" w:rsidRDefault="0056695B" w:rsidP="00A76821">
            <w:pPr>
              <w:jc w:val="right"/>
              <w:rPr>
                <w:color w:val="000000"/>
                <w:sz w:val="20"/>
              </w:rPr>
            </w:pPr>
            <w:r w:rsidRPr="0056695B">
              <w:rPr>
                <w:color w:val="000000"/>
                <w:sz w:val="20"/>
              </w:rPr>
              <w:t>2030</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Bulgaria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19</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26</w:t>
            </w:r>
          </w:p>
        </w:tc>
        <w:tc>
          <w:tcPr>
            <w:tcW w:w="990" w:type="dxa"/>
            <w:vAlign w:val="bottom"/>
          </w:tcPr>
          <w:p w:rsidR="0056695B" w:rsidRPr="0056695B" w:rsidRDefault="0056695B" w:rsidP="00A76821">
            <w:pPr>
              <w:jc w:val="right"/>
              <w:rPr>
                <w:color w:val="000000"/>
                <w:sz w:val="20"/>
              </w:rPr>
            </w:pPr>
            <w:r w:rsidRPr="0056695B">
              <w:rPr>
                <w:color w:val="000000"/>
                <w:sz w:val="20"/>
              </w:rPr>
              <w:t>258</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Burkina Faso</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Burundi</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3</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Cameroon</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A76821">
            <w:pPr>
              <w:jc w:val="right"/>
              <w:rPr>
                <w:color w:val="000000"/>
                <w:sz w:val="20"/>
              </w:rPr>
            </w:pPr>
            <w:r w:rsidRPr="0056695B">
              <w:rPr>
                <w:color w:val="000000"/>
                <w:sz w:val="20"/>
              </w:rPr>
              <w:t>20</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Chad</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Chile</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56</w:t>
            </w:r>
          </w:p>
        </w:tc>
        <w:tc>
          <w:tcPr>
            <w:tcW w:w="990" w:type="dxa"/>
            <w:vAlign w:val="bottom"/>
          </w:tcPr>
          <w:p w:rsidR="0056695B" w:rsidRPr="0056695B" w:rsidRDefault="0056695B" w:rsidP="00A76821">
            <w:pPr>
              <w:jc w:val="right"/>
              <w:rPr>
                <w:color w:val="000000"/>
                <w:sz w:val="20"/>
              </w:rPr>
            </w:pPr>
            <w:r w:rsidRPr="0056695B">
              <w:rPr>
                <w:color w:val="000000"/>
                <w:sz w:val="20"/>
              </w:rPr>
              <w:t>190</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China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254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322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422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477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621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901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1030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1349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1554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2323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1869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2200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2754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3398</w:t>
            </w:r>
          </w:p>
        </w:tc>
        <w:tc>
          <w:tcPr>
            <w:tcW w:w="990" w:type="dxa"/>
            <w:vAlign w:val="bottom"/>
          </w:tcPr>
          <w:p w:rsidR="0056695B" w:rsidRPr="0056695B" w:rsidRDefault="0056695B" w:rsidP="00A76821">
            <w:pPr>
              <w:jc w:val="right"/>
              <w:rPr>
                <w:color w:val="000000"/>
                <w:sz w:val="20"/>
              </w:rPr>
            </w:pPr>
            <w:r w:rsidRPr="0056695B">
              <w:rPr>
                <w:color w:val="000000"/>
                <w:sz w:val="20"/>
              </w:rPr>
              <w:t>19474</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Colombia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17</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29</w:t>
            </w:r>
          </w:p>
        </w:tc>
        <w:tc>
          <w:tcPr>
            <w:tcW w:w="990" w:type="dxa"/>
            <w:vAlign w:val="bottom"/>
          </w:tcPr>
          <w:p w:rsidR="0056695B" w:rsidRPr="0056695B" w:rsidRDefault="0056695B" w:rsidP="00A76821">
            <w:pPr>
              <w:jc w:val="right"/>
              <w:rPr>
                <w:color w:val="000000"/>
                <w:sz w:val="20"/>
              </w:rPr>
            </w:pPr>
            <w:r w:rsidRPr="0056695B">
              <w:rPr>
                <w:color w:val="000000"/>
                <w:sz w:val="20"/>
              </w:rPr>
              <w:t>283</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Congo</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Costa Rica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990" w:type="dxa"/>
            <w:vAlign w:val="bottom"/>
          </w:tcPr>
          <w:p w:rsidR="0056695B" w:rsidRPr="0056695B" w:rsidRDefault="0056695B" w:rsidP="00A76821">
            <w:pPr>
              <w:jc w:val="right"/>
              <w:rPr>
                <w:color w:val="000000"/>
                <w:sz w:val="20"/>
              </w:rPr>
            </w:pPr>
            <w:r w:rsidRPr="0056695B">
              <w:rPr>
                <w:color w:val="000000"/>
                <w:sz w:val="20"/>
              </w:rPr>
              <w:t>33</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lastRenderedPageBreak/>
              <w:t>Cote d’Ivoire</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990" w:type="dxa"/>
            <w:vAlign w:val="bottom"/>
          </w:tcPr>
          <w:p w:rsidR="0056695B" w:rsidRPr="0056695B" w:rsidRDefault="0056695B" w:rsidP="00A76821">
            <w:pPr>
              <w:jc w:val="right"/>
              <w:rPr>
                <w:color w:val="000000"/>
                <w:sz w:val="20"/>
              </w:rPr>
            </w:pPr>
            <w:r w:rsidRPr="0056695B">
              <w:rPr>
                <w:color w:val="000000"/>
                <w:sz w:val="20"/>
              </w:rPr>
              <w:t>7</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Croatia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41</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29</w:t>
            </w:r>
          </w:p>
        </w:tc>
        <w:tc>
          <w:tcPr>
            <w:tcW w:w="990" w:type="dxa"/>
            <w:vAlign w:val="bottom"/>
          </w:tcPr>
          <w:p w:rsidR="0056695B" w:rsidRPr="0056695B" w:rsidRDefault="0056695B" w:rsidP="00A76821">
            <w:pPr>
              <w:jc w:val="right"/>
              <w:rPr>
                <w:color w:val="000000"/>
                <w:sz w:val="20"/>
              </w:rPr>
            </w:pPr>
            <w:r w:rsidRPr="0056695B">
              <w:rPr>
                <w:color w:val="000000"/>
                <w:sz w:val="20"/>
              </w:rPr>
              <w:t>503</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Cyprus</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39</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39</w:t>
            </w:r>
          </w:p>
        </w:tc>
        <w:tc>
          <w:tcPr>
            <w:tcW w:w="990" w:type="dxa"/>
            <w:vAlign w:val="bottom"/>
          </w:tcPr>
          <w:p w:rsidR="0056695B" w:rsidRPr="0056695B" w:rsidRDefault="0056695B" w:rsidP="00A76821">
            <w:pPr>
              <w:jc w:val="right"/>
              <w:rPr>
                <w:color w:val="000000"/>
                <w:sz w:val="20"/>
              </w:rPr>
            </w:pPr>
            <w:r w:rsidRPr="0056695B">
              <w:rPr>
                <w:color w:val="000000"/>
                <w:sz w:val="20"/>
              </w:rPr>
              <w:t>521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Democratic People’s Republic of Korea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26</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Democratic Republic of the Congo</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Dominican Republic</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990" w:type="dxa"/>
            <w:vAlign w:val="bottom"/>
          </w:tcPr>
          <w:p w:rsidR="0056695B" w:rsidRPr="0056695B" w:rsidRDefault="0056695B" w:rsidP="00A76821">
            <w:pPr>
              <w:jc w:val="right"/>
              <w:rPr>
                <w:color w:val="000000"/>
                <w:sz w:val="20"/>
              </w:rPr>
            </w:pPr>
            <w:r w:rsidRPr="0056695B">
              <w:rPr>
                <w:color w:val="000000"/>
                <w:sz w:val="20"/>
              </w:rPr>
              <w:t>20</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Ecuador</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990" w:type="dxa"/>
            <w:vAlign w:val="bottom"/>
          </w:tcPr>
          <w:p w:rsidR="0056695B" w:rsidRPr="0056695B" w:rsidRDefault="0056695B" w:rsidP="00A76821">
            <w:pPr>
              <w:jc w:val="right"/>
              <w:rPr>
                <w:color w:val="000000"/>
                <w:sz w:val="20"/>
              </w:rPr>
            </w:pPr>
            <w:r w:rsidRPr="0056695B">
              <w:rPr>
                <w:color w:val="000000"/>
                <w:sz w:val="20"/>
              </w:rPr>
              <w:t>43</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Egypt</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33</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39</w:t>
            </w:r>
          </w:p>
        </w:tc>
        <w:tc>
          <w:tcPr>
            <w:tcW w:w="990" w:type="dxa"/>
            <w:vAlign w:val="bottom"/>
          </w:tcPr>
          <w:p w:rsidR="0056695B" w:rsidRPr="0056695B" w:rsidRDefault="0056695B" w:rsidP="00A76821">
            <w:pPr>
              <w:jc w:val="right"/>
              <w:rPr>
                <w:color w:val="000000"/>
                <w:sz w:val="20"/>
              </w:rPr>
            </w:pPr>
            <w:r w:rsidRPr="0056695B">
              <w:rPr>
                <w:color w:val="000000"/>
                <w:sz w:val="20"/>
              </w:rPr>
              <w:t>386</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El Salvador</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7</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Equatorial Guinea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Estonia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990" w:type="dxa"/>
            <w:vAlign w:val="bottom"/>
          </w:tcPr>
          <w:p w:rsidR="0056695B" w:rsidRPr="0056695B" w:rsidRDefault="0056695B" w:rsidP="00A76821">
            <w:pPr>
              <w:jc w:val="right"/>
              <w:rPr>
                <w:color w:val="000000"/>
                <w:sz w:val="20"/>
              </w:rPr>
            </w:pPr>
            <w:r w:rsidRPr="0056695B">
              <w:rPr>
                <w:color w:val="000000"/>
                <w:sz w:val="20"/>
              </w:rPr>
              <w:t>51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Gabon</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4</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Georgia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990" w:type="dxa"/>
            <w:vAlign w:val="bottom"/>
          </w:tcPr>
          <w:p w:rsidR="0056695B" w:rsidRPr="0056695B" w:rsidRDefault="0056695B" w:rsidP="00A76821">
            <w:pPr>
              <w:jc w:val="right"/>
              <w:rPr>
                <w:color w:val="000000"/>
                <w:sz w:val="20"/>
              </w:rPr>
            </w:pPr>
            <w:r w:rsidRPr="0056695B">
              <w:rPr>
                <w:color w:val="000000"/>
                <w:sz w:val="20"/>
              </w:rPr>
              <w:t>73</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Ghana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A76821">
            <w:pPr>
              <w:jc w:val="right"/>
              <w:rPr>
                <w:color w:val="000000"/>
                <w:sz w:val="20"/>
              </w:rPr>
            </w:pPr>
            <w:r w:rsidRPr="0056695B">
              <w:rPr>
                <w:color w:val="000000"/>
                <w:sz w:val="20"/>
              </w:rPr>
              <w:t>6</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Guatemala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990" w:type="dxa"/>
            <w:vAlign w:val="bottom"/>
          </w:tcPr>
          <w:p w:rsidR="0056695B" w:rsidRPr="0056695B" w:rsidRDefault="0056695B" w:rsidP="00A76821">
            <w:pPr>
              <w:jc w:val="right"/>
              <w:rPr>
                <w:color w:val="000000"/>
                <w:sz w:val="20"/>
              </w:rPr>
            </w:pPr>
            <w:r w:rsidRPr="0056695B">
              <w:rPr>
                <w:color w:val="000000"/>
                <w:sz w:val="20"/>
              </w:rPr>
              <w:t>21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Hungary</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66</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58</w:t>
            </w:r>
          </w:p>
        </w:tc>
        <w:tc>
          <w:tcPr>
            <w:tcW w:w="990" w:type="dxa"/>
            <w:vAlign w:val="bottom"/>
          </w:tcPr>
          <w:p w:rsidR="0056695B" w:rsidRPr="0056695B" w:rsidRDefault="0056695B" w:rsidP="00A76821">
            <w:pPr>
              <w:jc w:val="right"/>
              <w:rPr>
                <w:color w:val="000000"/>
                <w:sz w:val="20"/>
              </w:rPr>
            </w:pPr>
            <w:r w:rsidRPr="0056695B">
              <w:rPr>
                <w:color w:val="000000"/>
                <w:sz w:val="20"/>
              </w:rPr>
              <w:t>978</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India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108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151</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170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244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210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369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320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309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403</w:t>
            </w:r>
          </w:p>
        </w:tc>
        <w:tc>
          <w:tcPr>
            <w:tcW w:w="990" w:type="dxa"/>
            <w:vAlign w:val="bottom"/>
          </w:tcPr>
          <w:p w:rsidR="0056695B" w:rsidRPr="0056695B" w:rsidRDefault="0056695B" w:rsidP="00A76821">
            <w:pPr>
              <w:jc w:val="right"/>
              <w:rPr>
                <w:color w:val="000000"/>
                <w:sz w:val="20"/>
              </w:rPr>
            </w:pPr>
            <w:r w:rsidRPr="0056695B">
              <w:rPr>
                <w:color w:val="000000"/>
                <w:sz w:val="20"/>
              </w:rPr>
              <w:t>2679</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Indonesia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990" w:type="dxa"/>
            <w:vAlign w:val="bottom"/>
          </w:tcPr>
          <w:p w:rsidR="0056695B" w:rsidRPr="0056695B" w:rsidRDefault="0056695B" w:rsidP="00A76821">
            <w:pPr>
              <w:jc w:val="right"/>
              <w:rPr>
                <w:color w:val="000000"/>
                <w:sz w:val="20"/>
              </w:rPr>
            </w:pPr>
            <w:r w:rsidRPr="0056695B">
              <w:rPr>
                <w:color w:val="000000"/>
                <w:sz w:val="20"/>
              </w:rPr>
              <w:t>57</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Iran (Islamic Republic of)</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990" w:type="dxa"/>
            <w:vAlign w:val="bottom"/>
          </w:tcPr>
          <w:p w:rsidR="0056695B" w:rsidRPr="0056695B" w:rsidRDefault="0056695B" w:rsidP="00A76821">
            <w:pPr>
              <w:jc w:val="right"/>
              <w:rPr>
                <w:color w:val="000000"/>
                <w:sz w:val="20"/>
              </w:rPr>
            </w:pPr>
            <w:r w:rsidRPr="0056695B">
              <w:rPr>
                <w:color w:val="000000"/>
                <w:sz w:val="20"/>
              </w:rPr>
              <w:t>4</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Jamaica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Kazakhstan</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14</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15</w:t>
            </w:r>
          </w:p>
        </w:tc>
        <w:tc>
          <w:tcPr>
            <w:tcW w:w="990" w:type="dxa"/>
            <w:vAlign w:val="bottom"/>
          </w:tcPr>
          <w:p w:rsidR="0056695B" w:rsidRPr="0056695B" w:rsidRDefault="0056695B" w:rsidP="00A76821">
            <w:pPr>
              <w:jc w:val="right"/>
              <w:rPr>
                <w:color w:val="000000"/>
                <w:sz w:val="20"/>
              </w:rPr>
            </w:pPr>
            <w:r w:rsidRPr="0056695B">
              <w:rPr>
                <w:color w:val="000000"/>
                <w:sz w:val="20"/>
              </w:rPr>
              <w:t>151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Kenya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990" w:type="dxa"/>
            <w:vAlign w:val="bottom"/>
          </w:tcPr>
          <w:p w:rsidR="0056695B" w:rsidRPr="0056695B" w:rsidRDefault="0056695B" w:rsidP="00A76821">
            <w:pPr>
              <w:jc w:val="right"/>
              <w:rPr>
                <w:color w:val="000000"/>
                <w:sz w:val="20"/>
              </w:rPr>
            </w:pPr>
            <w:r w:rsidRPr="0056695B">
              <w:rPr>
                <w:color w:val="000000"/>
                <w:sz w:val="20"/>
              </w:rPr>
              <w:t>22</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Kyrgyzstan</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12</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Lao People’s Democratic Republic</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Latvia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990" w:type="dxa"/>
            <w:vAlign w:val="bottom"/>
          </w:tcPr>
          <w:p w:rsidR="0056695B" w:rsidRPr="0056695B" w:rsidRDefault="0056695B" w:rsidP="00A76821">
            <w:pPr>
              <w:jc w:val="right"/>
              <w:rPr>
                <w:color w:val="000000"/>
                <w:sz w:val="20"/>
              </w:rPr>
            </w:pPr>
            <w:r w:rsidRPr="0056695B">
              <w:rPr>
                <w:color w:val="000000"/>
                <w:sz w:val="20"/>
              </w:rPr>
              <w:t>103</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Lebanon</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3</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Liberia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56695B" w:rsidP="009B7D54">
            <w:pPr>
              <w:rPr>
                <w:rFonts w:eastAsia="Times New Roman"/>
                <w:color w:val="000000"/>
                <w:sz w:val="20"/>
                <w:lang w:eastAsia="en-US"/>
              </w:rPr>
            </w:pPr>
            <w:r w:rsidRPr="0056695B">
              <w:rPr>
                <w:rFonts w:eastAsia="Times New Roman"/>
                <w:color w:val="000000"/>
                <w:sz w:val="20"/>
                <w:lang w:eastAsia="en-US"/>
              </w:rPr>
              <w:t>Libya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5</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Lithuania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83</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 xml:space="preserve">Madagascar </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A76821">
            <w:pPr>
              <w:jc w:val="right"/>
              <w:rPr>
                <w:color w:val="000000"/>
                <w:sz w:val="20"/>
              </w:rPr>
            </w:pPr>
            <w:r w:rsidRPr="0056695B">
              <w:rPr>
                <w:color w:val="000000"/>
                <w:sz w:val="20"/>
              </w:rPr>
              <w:t>5</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Malaysia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17</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23</w:t>
            </w:r>
          </w:p>
        </w:tc>
        <w:tc>
          <w:tcPr>
            <w:tcW w:w="990" w:type="dxa"/>
            <w:vAlign w:val="bottom"/>
          </w:tcPr>
          <w:p w:rsidR="0056695B" w:rsidRPr="0056695B" w:rsidRDefault="0056695B" w:rsidP="00A76821">
            <w:pPr>
              <w:jc w:val="right"/>
              <w:rPr>
                <w:color w:val="000000"/>
                <w:sz w:val="20"/>
              </w:rPr>
            </w:pPr>
            <w:r w:rsidRPr="0056695B">
              <w:rPr>
                <w:color w:val="000000"/>
                <w:sz w:val="20"/>
              </w:rPr>
              <w:t>308</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Mali</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lastRenderedPageBreak/>
              <w:t>Mauritius</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Mexico</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104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101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104</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100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132</w:t>
            </w:r>
          </w:p>
        </w:tc>
        <w:tc>
          <w:tcPr>
            <w:tcW w:w="990" w:type="dxa"/>
            <w:vAlign w:val="bottom"/>
          </w:tcPr>
          <w:p w:rsidR="0056695B" w:rsidRPr="0056695B" w:rsidRDefault="0056695B" w:rsidP="00A76821">
            <w:pPr>
              <w:jc w:val="right"/>
              <w:rPr>
                <w:color w:val="000000"/>
                <w:sz w:val="20"/>
              </w:rPr>
            </w:pPr>
            <w:r w:rsidRPr="0056695B">
              <w:rPr>
                <w:color w:val="000000"/>
                <w:sz w:val="20"/>
              </w:rPr>
              <w:t>1401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Mongolia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6</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Montenegro</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990" w:type="dxa"/>
            <w:vAlign w:val="bottom"/>
          </w:tcPr>
          <w:p w:rsidR="0056695B" w:rsidRPr="0056695B" w:rsidRDefault="0056695B" w:rsidP="00A76821">
            <w:pPr>
              <w:jc w:val="right"/>
              <w:rPr>
                <w:color w:val="000000"/>
                <w:sz w:val="20"/>
              </w:rPr>
            </w:pPr>
            <w:r w:rsidRPr="0056695B">
              <w:rPr>
                <w:color w:val="000000"/>
                <w:sz w:val="20"/>
              </w:rPr>
              <w:t>5</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Morocco</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w:t>
            </w:r>
          </w:p>
        </w:tc>
        <w:tc>
          <w:tcPr>
            <w:tcW w:w="990" w:type="dxa"/>
            <w:vAlign w:val="bottom"/>
          </w:tcPr>
          <w:p w:rsidR="0056695B" w:rsidRPr="0056695B" w:rsidRDefault="0056695B" w:rsidP="00A76821">
            <w:pPr>
              <w:jc w:val="right"/>
              <w:rPr>
                <w:color w:val="000000"/>
                <w:sz w:val="20"/>
              </w:rPr>
            </w:pPr>
            <w:r w:rsidRPr="0056695B">
              <w:rPr>
                <w:color w:val="000000"/>
                <w:sz w:val="20"/>
              </w:rPr>
              <w:t>118</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Namibia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990" w:type="dxa"/>
            <w:vAlign w:val="bottom"/>
          </w:tcPr>
          <w:p w:rsidR="0056695B" w:rsidRPr="0056695B" w:rsidRDefault="0056695B" w:rsidP="00A76821">
            <w:pPr>
              <w:jc w:val="right"/>
              <w:rPr>
                <w:color w:val="000000"/>
                <w:sz w:val="20"/>
              </w:rPr>
            </w:pPr>
            <w:r w:rsidRPr="0056695B">
              <w:rPr>
                <w:color w:val="000000"/>
                <w:sz w:val="20"/>
              </w:rPr>
              <w:t>22</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Nicaragua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990" w:type="dxa"/>
            <w:vAlign w:val="bottom"/>
          </w:tcPr>
          <w:p w:rsidR="0056695B" w:rsidRPr="0056695B" w:rsidRDefault="0056695B" w:rsidP="00A76821">
            <w:pPr>
              <w:jc w:val="right"/>
              <w:rPr>
                <w:color w:val="000000"/>
                <w:sz w:val="20"/>
              </w:rPr>
            </w:pPr>
            <w:r w:rsidRPr="0056695B">
              <w:rPr>
                <w:color w:val="000000"/>
                <w:sz w:val="20"/>
              </w:rPr>
              <w:t>4</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Nigeria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990" w:type="dxa"/>
            <w:vAlign w:val="bottom"/>
          </w:tcPr>
          <w:p w:rsidR="0056695B" w:rsidRPr="0056695B" w:rsidRDefault="0056695B" w:rsidP="00A76821">
            <w:pPr>
              <w:jc w:val="right"/>
              <w:rPr>
                <w:color w:val="000000"/>
                <w:sz w:val="20"/>
              </w:rPr>
            </w:pPr>
            <w:r w:rsidRPr="0056695B">
              <w:rPr>
                <w:color w:val="000000"/>
                <w:sz w:val="20"/>
              </w:rPr>
              <w:t>26</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Oman</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A76821">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Pakistan</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Panama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8</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Peru</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990" w:type="dxa"/>
            <w:vAlign w:val="bottom"/>
          </w:tcPr>
          <w:p w:rsidR="0056695B" w:rsidRPr="0056695B" w:rsidRDefault="0056695B" w:rsidP="00A76821">
            <w:pPr>
              <w:jc w:val="right"/>
              <w:rPr>
                <w:color w:val="000000"/>
                <w:sz w:val="20"/>
              </w:rPr>
            </w:pPr>
            <w:r w:rsidRPr="0056695B">
              <w:rPr>
                <w:color w:val="000000"/>
                <w:sz w:val="20"/>
              </w:rPr>
              <w:t>37</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Philippines</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14</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18</w:t>
            </w:r>
          </w:p>
        </w:tc>
        <w:tc>
          <w:tcPr>
            <w:tcW w:w="990" w:type="dxa"/>
            <w:vAlign w:val="bottom"/>
          </w:tcPr>
          <w:p w:rsidR="0056695B" w:rsidRPr="0056695B" w:rsidRDefault="0056695B" w:rsidP="00A76821">
            <w:pPr>
              <w:jc w:val="right"/>
              <w:rPr>
                <w:color w:val="000000"/>
                <w:sz w:val="20"/>
              </w:rPr>
            </w:pPr>
            <w:r w:rsidRPr="0056695B">
              <w:rPr>
                <w:color w:val="000000"/>
                <w:sz w:val="20"/>
              </w:rPr>
              <w:t>171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Poland</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38</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44</w:t>
            </w:r>
          </w:p>
        </w:tc>
        <w:tc>
          <w:tcPr>
            <w:tcW w:w="990" w:type="dxa"/>
            <w:vAlign w:val="bottom"/>
          </w:tcPr>
          <w:p w:rsidR="0056695B" w:rsidRPr="0056695B" w:rsidRDefault="0056695B" w:rsidP="00A76821">
            <w:pPr>
              <w:jc w:val="right"/>
              <w:rPr>
                <w:color w:val="000000"/>
                <w:sz w:val="20"/>
              </w:rPr>
            </w:pPr>
            <w:r w:rsidRPr="0056695B">
              <w:rPr>
                <w:color w:val="000000"/>
                <w:sz w:val="20"/>
              </w:rPr>
              <w:t>684</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Republic of Moldova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A76821">
            <w:pPr>
              <w:jc w:val="right"/>
              <w:rPr>
                <w:color w:val="000000"/>
                <w:sz w:val="20"/>
              </w:rPr>
            </w:pPr>
            <w:r w:rsidRPr="0056695B">
              <w:rPr>
                <w:color w:val="000000"/>
                <w:sz w:val="20"/>
              </w:rPr>
              <w:t>36</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Romania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19</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13</w:t>
            </w:r>
          </w:p>
        </w:tc>
        <w:tc>
          <w:tcPr>
            <w:tcW w:w="990" w:type="dxa"/>
            <w:vAlign w:val="bottom"/>
          </w:tcPr>
          <w:p w:rsidR="0056695B" w:rsidRPr="0056695B" w:rsidRDefault="0056695B" w:rsidP="00A76821">
            <w:pPr>
              <w:jc w:val="right"/>
              <w:rPr>
                <w:color w:val="000000"/>
                <w:sz w:val="20"/>
              </w:rPr>
            </w:pPr>
            <w:r w:rsidRPr="0056695B">
              <w:rPr>
                <w:color w:val="000000"/>
                <w:sz w:val="20"/>
              </w:rPr>
              <w:t>209</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Russian Federation</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368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389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366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381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345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439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484</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446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496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473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506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626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587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618</w:t>
            </w:r>
          </w:p>
        </w:tc>
        <w:tc>
          <w:tcPr>
            <w:tcW w:w="990" w:type="dxa"/>
            <w:vAlign w:val="bottom"/>
          </w:tcPr>
          <w:p w:rsidR="0056695B" w:rsidRPr="0056695B" w:rsidRDefault="0056695B" w:rsidP="00A76821">
            <w:pPr>
              <w:jc w:val="right"/>
              <w:rPr>
                <w:color w:val="000000"/>
                <w:sz w:val="20"/>
              </w:rPr>
            </w:pPr>
            <w:r w:rsidRPr="0056695B">
              <w:rPr>
                <w:color w:val="000000"/>
                <w:sz w:val="20"/>
              </w:rPr>
              <w:t>6524</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Samoa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9</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Senegal</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A76821">
            <w:pPr>
              <w:jc w:val="right"/>
              <w:rPr>
                <w:color w:val="000000"/>
                <w:sz w:val="20"/>
              </w:rPr>
            </w:pPr>
            <w:r w:rsidRPr="0056695B">
              <w:rPr>
                <w:color w:val="000000"/>
                <w:sz w:val="20"/>
              </w:rPr>
              <w:t>14</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Serbia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13</w:t>
            </w:r>
          </w:p>
        </w:tc>
        <w:tc>
          <w:tcPr>
            <w:tcW w:w="990" w:type="dxa"/>
            <w:vAlign w:val="bottom"/>
          </w:tcPr>
          <w:p w:rsidR="0056695B" w:rsidRPr="0056695B" w:rsidRDefault="0056695B" w:rsidP="00A76821">
            <w:pPr>
              <w:jc w:val="right"/>
              <w:rPr>
                <w:color w:val="000000"/>
                <w:sz w:val="20"/>
              </w:rPr>
            </w:pPr>
            <w:r w:rsidRPr="0056695B">
              <w:rPr>
                <w:color w:val="000000"/>
                <w:sz w:val="20"/>
              </w:rPr>
              <w:t>137</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Seychelles</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Sierra Leone</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Singapore</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71</w:t>
            </w:r>
          </w:p>
        </w:tc>
        <w:tc>
          <w:tcPr>
            <w:tcW w:w="990" w:type="dxa"/>
            <w:vAlign w:val="bottom"/>
          </w:tcPr>
          <w:p w:rsidR="0056695B" w:rsidRPr="0056695B" w:rsidRDefault="0056695B" w:rsidP="00A76821">
            <w:pPr>
              <w:jc w:val="right"/>
              <w:rPr>
                <w:color w:val="000000"/>
                <w:sz w:val="20"/>
              </w:rPr>
            </w:pPr>
            <w:r w:rsidRPr="0056695B">
              <w:rPr>
                <w:color w:val="000000"/>
                <w:sz w:val="20"/>
              </w:rPr>
              <w:t>353</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Slovakia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18</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19</w:t>
            </w:r>
          </w:p>
        </w:tc>
        <w:tc>
          <w:tcPr>
            <w:tcW w:w="990" w:type="dxa"/>
            <w:vAlign w:val="bottom"/>
          </w:tcPr>
          <w:p w:rsidR="0056695B" w:rsidRPr="0056695B" w:rsidRDefault="0056695B" w:rsidP="00A76821">
            <w:pPr>
              <w:jc w:val="right"/>
              <w:rPr>
                <w:color w:val="000000"/>
                <w:sz w:val="20"/>
              </w:rPr>
            </w:pPr>
            <w:r w:rsidRPr="0056695B">
              <w:rPr>
                <w:color w:val="000000"/>
                <w:sz w:val="20"/>
              </w:rPr>
              <w:t>236</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South Africa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231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250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235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202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250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212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235</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220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200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166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131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142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160</w:t>
            </w:r>
          </w:p>
        </w:tc>
        <w:tc>
          <w:tcPr>
            <w:tcW w:w="990" w:type="dxa"/>
            <w:vAlign w:val="bottom"/>
          </w:tcPr>
          <w:p w:rsidR="0056695B" w:rsidRPr="0056695B" w:rsidRDefault="0056695B" w:rsidP="00A76821">
            <w:pPr>
              <w:jc w:val="right"/>
              <w:rPr>
                <w:color w:val="000000"/>
                <w:sz w:val="20"/>
              </w:rPr>
            </w:pPr>
            <w:r w:rsidRPr="0056695B">
              <w:rPr>
                <w:color w:val="000000"/>
                <w:sz w:val="20"/>
              </w:rPr>
              <w:t>2763</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Sri Lanka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w:t>
            </w:r>
          </w:p>
        </w:tc>
        <w:tc>
          <w:tcPr>
            <w:tcW w:w="990" w:type="dxa"/>
            <w:vAlign w:val="bottom"/>
          </w:tcPr>
          <w:p w:rsidR="0056695B" w:rsidRPr="0056695B" w:rsidRDefault="0056695B" w:rsidP="00A76821">
            <w:pPr>
              <w:jc w:val="right"/>
              <w:rPr>
                <w:color w:val="000000"/>
                <w:sz w:val="20"/>
              </w:rPr>
            </w:pPr>
            <w:r w:rsidRPr="0056695B">
              <w:rPr>
                <w:color w:val="000000"/>
                <w:sz w:val="20"/>
              </w:rPr>
              <w:t>64</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Sudan</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26</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Swaziland</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Syrian Arab Republic</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A76821">
            <w:pPr>
              <w:jc w:val="right"/>
              <w:rPr>
                <w:color w:val="000000"/>
                <w:sz w:val="20"/>
              </w:rPr>
            </w:pPr>
            <w:r w:rsidRPr="0056695B">
              <w:rPr>
                <w:color w:val="000000"/>
                <w:sz w:val="20"/>
              </w:rPr>
              <w:t>53</w:t>
            </w:r>
          </w:p>
        </w:tc>
      </w:tr>
      <w:tr w:rsidR="00E6692C" w:rsidTr="00E6692C">
        <w:trPr>
          <w:trHeight w:val="255"/>
        </w:trPr>
        <w:tc>
          <w:tcPr>
            <w:tcW w:w="3780" w:type="dxa"/>
            <w:shd w:val="clear" w:color="auto" w:fill="auto"/>
            <w:noWrap/>
            <w:vAlign w:val="bottom"/>
            <w:hideMark/>
          </w:tcPr>
          <w:p w:rsidR="0056695B" w:rsidRPr="0056695B" w:rsidRDefault="0056695B" w:rsidP="00C35249">
            <w:pPr>
              <w:rPr>
                <w:rFonts w:eastAsia="Times New Roman"/>
                <w:color w:val="000000"/>
                <w:sz w:val="20"/>
                <w:lang w:eastAsia="en-US"/>
              </w:rPr>
            </w:pPr>
            <w:r w:rsidRPr="0056695B">
              <w:rPr>
                <w:rFonts w:eastAsia="Times New Roman"/>
                <w:color w:val="000000"/>
                <w:sz w:val="20"/>
                <w:lang w:eastAsia="en-US"/>
              </w:rPr>
              <w:t>T</w:t>
            </w:r>
            <w:r>
              <w:rPr>
                <w:rFonts w:eastAsia="Times New Roman"/>
                <w:color w:val="000000"/>
                <w:sz w:val="20"/>
                <w:lang w:eastAsia="en-US"/>
              </w:rPr>
              <w:t>F</w:t>
            </w:r>
            <w:r w:rsidRPr="0056695B">
              <w:rPr>
                <w:rFonts w:eastAsia="Times New Roman"/>
                <w:color w:val="000000"/>
                <w:sz w:val="20"/>
                <w:lang w:eastAsia="en-US"/>
              </w:rPr>
              <w:t>YR of Macedonia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A76821">
            <w:pPr>
              <w:jc w:val="right"/>
              <w:rPr>
                <w:color w:val="000000"/>
                <w:sz w:val="20"/>
              </w:rPr>
            </w:pPr>
            <w:r w:rsidRPr="0056695B">
              <w:rPr>
                <w:color w:val="000000"/>
                <w:sz w:val="20"/>
              </w:rPr>
              <w:t>33</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Thailand</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29</w:t>
            </w:r>
          </w:p>
        </w:tc>
        <w:tc>
          <w:tcPr>
            <w:tcW w:w="990" w:type="dxa"/>
            <w:vAlign w:val="bottom"/>
          </w:tcPr>
          <w:p w:rsidR="0056695B" w:rsidRPr="0056695B" w:rsidRDefault="0056695B" w:rsidP="00A76821">
            <w:pPr>
              <w:jc w:val="right"/>
              <w:rPr>
                <w:color w:val="000000"/>
                <w:sz w:val="20"/>
              </w:rPr>
            </w:pPr>
            <w:r w:rsidRPr="0056695B">
              <w:rPr>
                <w:color w:val="000000"/>
                <w:sz w:val="20"/>
              </w:rPr>
              <w:t>128</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Togo</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4</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lastRenderedPageBreak/>
              <w:t>Tonga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A76821">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Trinidad and Tobago</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990" w:type="dxa"/>
            <w:vAlign w:val="bottom"/>
          </w:tcPr>
          <w:p w:rsidR="0056695B" w:rsidRPr="0056695B" w:rsidRDefault="0056695B" w:rsidP="00A76821">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Tunisia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990" w:type="dxa"/>
            <w:vAlign w:val="bottom"/>
          </w:tcPr>
          <w:p w:rsidR="0056695B" w:rsidRPr="0056695B" w:rsidRDefault="0056695B" w:rsidP="00A76821">
            <w:pPr>
              <w:jc w:val="right"/>
              <w:rPr>
                <w:color w:val="000000"/>
                <w:sz w:val="20"/>
              </w:rPr>
            </w:pPr>
            <w:r w:rsidRPr="0056695B">
              <w:rPr>
                <w:color w:val="000000"/>
                <w:sz w:val="20"/>
              </w:rPr>
              <w:t>39</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Turkey</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49</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177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218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170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235</w:t>
            </w:r>
          </w:p>
        </w:tc>
        <w:tc>
          <w:tcPr>
            <w:tcW w:w="990" w:type="dxa"/>
            <w:vAlign w:val="bottom"/>
          </w:tcPr>
          <w:p w:rsidR="0056695B" w:rsidRPr="0056695B" w:rsidRDefault="0056695B" w:rsidP="00A76821">
            <w:pPr>
              <w:jc w:val="right"/>
              <w:rPr>
                <w:color w:val="000000"/>
                <w:sz w:val="20"/>
              </w:rPr>
            </w:pPr>
            <w:r w:rsidRPr="0056695B">
              <w:rPr>
                <w:color w:val="000000"/>
                <w:sz w:val="20"/>
              </w:rPr>
              <w:t>1278</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Turkmenistan</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Uganda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A76821">
            <w:pPr>
              <w:jc w:val="right"/>
              <w:rPr>
                <w:color w:val="000000"/>
                <w:sz w:val="20"/>
              </w:rPr>
            </w:pPr>
            <w:r w:rsidRPr="0056695B">
              <w:rPr>
                <w:color w:val="000000"/>
                <w:sz w:val="20"/>
              </w:rPr>
              <w:t>3</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Ukraine</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68</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63</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76</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69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119</w:t>
            </w:r>
          </w:p>
        </w:tc>
        <w:tc>
          <w:tcPr>
            <w:tcW w:w="990" w:type="dxa"/>
            <w:vAlign w:val="bottom"/>
          </w:tcPr>
          <w:p w:rsidR="0056695B" w:rsidRPr="0056695B" w:rsidRDefault="0056695B" w:rsidP="00A76821">
            <w:pPr>
              <w:jc w:val="right"/>
              <w:rPr>
                <w:color w:val="000000"/>
                <w:sz w:val="20"/>
              </w:rPr>
            </w:pPr>
            <w:r w:rsidRPr="0056695B">
              <w:rPr>
                <w:color w:val="000000"/>
                <w:sz w:val="20"/>
              </w:rPr>
              <w:t>1001</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United Arab Emirates</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21</w:t>
            </w:r>
          </w:p>
        </w:tc>
        <w:tc>
          <w:tcPr>
            <w:tcW w:w="990" w:type="dxa"/>
            <w:vAlign w:val="bottom"/>
          </w:tcPr>
          <w:p w:rsidR="0056695B" w:rsidRPr="0056695B" w:rsidRDefault="0056695B" w:rsidP="00A76821">
            <w:pPr>
              <w:jc w:val="right"/>
              <w:rPr>
                <w:color w:val="000000"/>
                <w:sz w:val="20"/>
              </w:rPr>
            </w:pPr>
            <w:r w:rsidRPr="0056695B">
              <w:rPr>
                <w:color w:val="000000"/>
                <w:sz w:val="20"/>
              </w:rPr>
              <w:t>69</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Uruguay</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990" w:type="dxa"/>
            <w:vAlign w:val="bottom"/>
          </w:tcPr>
          <w:p w:rsidR="0056695B" w:rsidRPr="0056695B" w:rsidRDefault="0056695B" w:rsidP="00A76821">
            <w:pPr>
              <w:jc w:val="right"/>
              <w:rPr>
                <w:color w:val="000000"/>
                <w:sz w:val="20"/>
              </w:rPr>
            </w:pPr>
            <w:r w:rsidRPr="0056695B">
              <w:rPr>
                <w:color w:val="000000"/>
                <w:sz w:val="20"/>
              </w:rPr>
              <w:t>6</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Uzbekistan</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rPr>
                <w:rFonts w:eastAsia="Times New Roman"/>
                <w:color w:val="000000"/>
                <w:sz w:val="20"/>
                <w:lang w:eastAsia="en-US"/>
              </w:rPr>
            </w:pPr>
          </w:p>
        </w:tc>
        <w:tc>
          <w:tcPr>
            <w:tcW w:w="990" w:type="dxa"/>
            <w:vAlign w:val="bottom"/>
          </w:tcPr>
          <w:p w:rsidR="0056695B" w:rsidRPr="0056695B" w:rsidRDefault="0056695B" w:rsidP="00A76821">
            <w:pPr>
              <w:jc w:val="right"/>
              <w:rPr>
                <w:color w:val="000000"/>
                <w:sz w:val="20"/>
              </w:rPr>
            </w:pPr>
            <w:r w:rsidRPr="0056695B">
              <w:rPr>
                <w:color w:val="000000"/>
                <w:sz w:val="20"/>
              </w:rPr>
              <w:t>14</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Venezuela (Bolivarian Republic of)</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5</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Viet Nam</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8</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13</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10</w:t>
            </w:r>
          </w:p>
        </w:tc>
        <w:tc>
          <w:tcPr>
            <w:tcW w:w="990" w:type="dxa"/>
            <w:vAlign w:val="bottom"/>
          </w:tcPr>
          <w:p w:rsidR="0056695B" w:rsidRPr="0056695B" w:rsidRDefault="0056695B" w:rsidP="00A76821">
            <w:pPr>
              <w:jc w:val="right"/>
              <w:rPr>
                <w:color w:val="000000"/>
                <w:sz w:val="20"/>
              </w:rPr>
            </w:pPr>
            <w:r w:rsidRPr="0056695B">
              <w:rPr>
                <w:color w:val="000000"/>
                <w:sz w:val="20"/>
              </w:rPr>
              <w:t>63</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Yemen</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Zambia</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A76821">
            <w:pPr>
              <w:jc w:val="right"/>
              <w:rPr>
                <w:color w:val="000000"/>
                <w:sz w:val="20"/>
              </w:rPr>
            </w:pPr>
            <w:r w:rsidRPr="0056695B">
              <w:rPr>
                <w:color w:val="000000"/>
                <w:sz w:val="20"/>
              </w:rPr>
              <w:t>3</w:t>
            </w:r>
          </w:p>
        </w:tc>
      </w:tr>
      <w:tr w:rsidR="00E6692C" w:rsidTr="00E6692C">
        <w:trPr>
          <w:trHeight w:val="255"/>
        </w:trPr>
        <w:tc>
          <w:tcPr>
            <w:tcW w:w="3780" w:type="dxa"/>
            <w:shd w:val="clear" w:color="auto" w:fill="auto"/>
            <w:noWrap/>
            <w:vAlign w:val="bottom"/>
            <w:hideMark/>
          </w:tcPr>
          <w:p w:rsidR="0056695B" w:rsidRPr="0056695B" w:rsidRDefault="0056695B" w:rsidP="00A76821">
            <w:pPr>
              <w:rPr>
                <w:rFonts w:eastAsia="Times New Roman"/>
                <w:color w:val="000000"/>
                <w:sz w:val="20"/>
                <w:lang w:eastAsia="en-US"/>
              </w:rPr>
            </w:pPr>
            <w:r w:rsidRPr="0056695B">
              <w:rPr>
                <w:rFonts w:eastAsia="Times New Roman"/>
                <w:color w:val="000000"/>
                <w:sz w:val="20"/>
                <w:lang w:eastAsia="en-US"/>
              </w:rPr>
              <w:t>Zimbabwe</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A76821">
            <w:pPr>
              <w:jc w:val="right"/>
              <w:rPr>
                <w:rFonts w:eastAsia="Times New Roman"/>
                <w:color w:val="000000"/>
                <w:sz w:val="20"/>
                <w:lang w:eastAsia="en-US"/>
              </w:rPr>
            </w:pPr>
            <w:r w:rsidRPr="0056695B">
              <w:rPr>
                <w:rFonts w:eastAsia="Times New Roman"/>
                <w:color w:val="000000"/>
                <w:sz w:val="20"/>
                <w:lang w:eastAsia="en-US"/>
              </w:rPr>
              <w:t>2</w:t>
            </w:r>
          </w:p>
        </w:tc>
        <w:tc>
          <w:tcPr>
            <w:tcW w:w="990" w:type="dxa"/>
            <w:vAlign w:val="bottom"/>
          </w:tcPr>
          <w:p w:rsidR="0056695B" w:rsidRPr="0056695B" w:rsidRDefault="0056695B" w:rsidP="00A76821">
            <w:pPr>
              <w:jc w:val="right"/>
              <w:rPr>
                <w:color w:val="000000"/>
                <w:sz w:val="20"/>
              </w:rPr>
            </w:pPr>
            <w:r w:rsidRPr="0056695B">
              <w:rPr>
                <w:color w:val="000000"/>
                <w:sz w:val="20"/>
              </w:rPr>
              <w:t>12</w:t>
            </w:r>
          </w:p>
        </w:tc>
      </w:tr>
    </w:tbl>
    <w:p w:rsidR="00394F75" w:rsidRDefault="00394F75" w:rsidP="00394F75"/>
    <w:p w:rsidR="003E51AA" w:rsidRDefault="003E51AA" w:rsidP="00394F75"/>
    <w:p w:rsidR="00394F75" w:rsidRDefault="003E51AA" w:rsidP="003E51AA">
      <w:pPr>
        <w:ind w:left="10080"/>
      </w:pPr>
      <w:r>
        <w:t>[End of Annex and of document]</w:t>
      </w:r>
    </w:p>
    <w:sectPr w:rsidR="00394F75" w:rsidSect="00B31A61">
      <w:headerReference w:type="default" r:id="rId13"/>
      <w:footerReference w:type="default" r:id="rId14"/>
      <w:headerReference w:type="first" r:id="rId15"/>
      <w:pgSz w:w="16840" w:h="11907" w:orient="landscape" w:code="9"/>
      <w:pgMar w:top="1418" w:right="1000"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65" w:rsidRDefault="00CD4F65">
      <w:r>
        <w:separator/>
      </w:r>
    </w:p>
  </w:endnote>
  <w:endnote w:type="continuationSeparator" w:id="0">
    <w:p w:rsidR="00CD4F65" w:rsidRDefault="00CD4F65" w:rsidP="003B38C1">
      <w:r>
        <w:separator/>
      </w:r>
    </w:p>
    <w:p w:rsidR="00CD4F65" w:rsidRPr="003B38C1" w:rsidRDefault="00CD4F65" w:rsidP="003B38C1">
      <w:pPr>
        <w:spacing w:after="60"/>
        <w:rPr>
          <w:sz w:val="17"/>
        </w:rPr>
      </w:pPr>
      <w:r>
        <w:rPr>
          <w:sz w:val="17"/>
        </w:rPr>
        <w:t>[Endnote continued from previous page]</w:t>
      </w:r>
    </w:p>
  </w:endnote>
  <w:endnote w:type="continuationNotice" w:id="1">
    <w:p w:rsidR="00CD4F65" w:rsidRPr="003B38C1" w:rsidRDefault="00CD4F6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F65" w:rsidRDefault="00CD4F65" w:rsidP="000918C5">
    <w:pPr>
      <w:rPr>
        <w:sz w:val="16"/>
        <w:szCs w:val="16"/>
        <w:u w:val="single"/>
      </w:rPr>
    </w:pPr>
  </w:p>
  <w:p w:rsidR="00CD4F65" w:rsidRPr="00133DF4" w:rsidRDefault="00CD4F65" w:rsidP="000918C5">
    <w:pPr>
      <w:rPr>
        <w:sz w:val="16"/>
        <w:szCs w:val="16"/>
        <w:u w:val="single"/>
      </w:rPr>
    </w:pPr>
    <w:r w:rsidRPr="00133DF4">
      <w:rPr>
        <w:sz w:val="16"/>
        <w:szCs w:val="16"/>
        <w:u w:val="single"/>
      </w:rPr>
      <w:t>Key: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65"/>
      <w:gridCol w:w="9758"/>
      <w:gridCol w:w="709"/>
      <w:gridCol w:w="2693"/>
    </w:tblGrid>
    <w:tr w:rsidR="00CD4F65" w:rsidTr="005F13A3">
      <w:tc>
        <w:tcPr>
          <w:tcW w:w="1265" w:type="dxa"/>
        </w:tcPr>
        <w:p w:rsidR="00CD4F65" w:rsidRPr="00337589" w:rsidRDefault="00CD4F65" w:rsidP="005F13A3">
          <w:pPr>
            <w:pStyle w:val="Tabletext"/>
          </w:pPr>
          <w:r w:rsidRPr="00337589">
            <w:t>Y</w:t>
          </w:r>
          <w:r>
            <w:t>es/No</w:t>
          </w:r>
        </w:p>
      </w:tc>
      <w:tc>
        <w:tcPr>
          <w:tcW w:w="9758" w:type="dxa"/>
        </w:tcPr>
        <w:p w:rsidR="00CD4F65" w:rsidRPr="00337589" w:rsidRDefault="00CD4F65" w:rsidP="005F13A3">
          <w:pPr>
            <w:pStyle w:val="Tabletext"/>
          </w:pPr>
          <w:r>
            <w:t>E</w:t>
          </w:r>
          <w:r w:rsidRPr="00337589">
            <w:t xml:space="preserve">ligible </w:t>
          </w:r>
          <w:r>
            <w:t xml:space="preserve">(yes) or not eligible (no) </w:t>
          </w:r>
          <w:r w:rsidRPr="00337589">
            <w:t xml:space="preserve">for current fee reduction </w:t>
          </w:r>
        </w:p>
      </w:tc>
      <w:tc>
        <w:tcPr>
          <w:tcW w:w="709" w:type="dxa"/>
        </w:tcPr>
        <w:p w:rsidR="00CD4F65" w:rsidRPr="00337589" w:rsidRDefault="00CD4F65" w:rsidP="005F13A3">
          <w:pPr>
            <w:pStyle w:val="Tabletext"/>
          </w:pPr>
        </w:p>
      </w:tc>
      <w:tc>
        <w:tcPr>
          <w:tcW w:w="2693" w:type="dxa"/>
          <w:vMerge w:val="restart"/>
        </w:tcPr>
        <w:p w:rsidR="00CD4F65" w:rsidRPr="00337589" w:rsidRDefault="00CD4F65" w:rsidP="005F13A3">
          <w:pPr>
            <w:pStyle w:val="Tabletext"/>
          </w:pPr>
          <w:r w:rsidRPr="00337589">
            <w:t>H</w:t>
          </w:r>
          <w:r>
            <w:tab/>
          </w:r>
          <w:r w:rsidRPr="00337589">
            <w:t>High income</w:t>
          </w:r>
        </w:p>
        <w:p w:rsidR="00CD4F65" w:rsidRPr="00337589" w:rsidRDefault="00CD4F65" w:rsidP="005F13A3">
          <w:pPr>
            <w:pStyle w:val="Tabletext"/>
          </w:pPr>
          <w:r w:rsidRPr="00337589">
            <w:t>UM</w:t>
          </w:r>
          <w:r>
            <w:tab/>
          </w:r>
          <w:r w:rsidRPr="00337589">
            <w:t>Upper middle income</w:t>
          </w:r>
        </w:p>
        <w:p w:rsidR="00CD4F65" w:rsidRPr="00337589" w:rsidRDefault="00CD4F65" w:rsidP="005F13A3">
          <w:pPr>
            <w:pStyle w:val="Tabletext"/>
          </w:pPr>
          <w:r w:rsidRPr="00337589">
            <w:t>LM</w:t>
          </w:r>
          <w:r>
            <w:tab/>
          </w:r>
          <w:r w:rsidRPr="00337589">
            <w:t>Lower middle income</w:t>
          </w:r>
        </w:p>
        <w:p w:rsidR="00CD4F65" w:rsidRPr="00337589" w:rsidRDefault="00CD4F65" w:rsidP="005F13A3">
          <w:pPr>
            <w:pStyle w:val="Tabletext"/>
          </w:pPr>
          <w:r w:rsidRPr="00337589">
            <w:t>L</w:t>
          </w:r>
          <w:r>
            <w:tab/>
          </w:r>
          <w:r w:rsidRPr="00337589">
            <w:t>Low income</w:t>
          </w:r>
        </w:p>
      </w:tc>
    </w:tr>
    <w:tr w:rsidR="00CD4F65" w:rsidTr="005F13A3">
      <w:tc>
        <w:tcPr>
          <w:tcW w:w="1265" w:type="dxa"/>
        </w:tcPr>
        <w:p w:rsidR="00CD4F65" w:rsidRPr="00337589" w:rsidRDefault="00CD4F65" w:rsidP="005F13A3">
          <w:pPr>
            <w:pStyle w:val="Tabletext"/>
          </w:pPr>
          <w:r w:rsidRPr="00337589">
            <w:t>Y</w:t>
          </w:r>
          <w:r>
            <w:t>es</w:t>
          </w:r>
          <w:r w:rsidRPr="00337589">
            <w:t>*</w:t>
          </w:r>
        </w:p>
      </w:tc>
      <w:tc>
        <w:tcPr>
          <w:tcW w:w="9758" w:type="dxa"/>
        </w:tcPr>
        <w:p w:rsidR="00CD4F65" w:rsidRPr="00337589" w:rsidRDefault="00CD4F65" w:rsidP="005F13A3">
          <w:pPr>
            <w:pStyle w:val="Tabletext"/>
          </w:pPr>
          <w:r w:rsidRPr="00337589">
            <w:t>Eligible for fee reduction since July 1, 2008</w:t>
          </w:r>
        </w:p>
      </w:tc>
      <w:tc>
        <w:tcPr>
          <w:tcW w:w="709" w:type="dxa"/>
        </w:tcPr>
        <w:p w:rsidR="00CD4F65" w:rsidRPr="00337589" w:rsidRDefault="00CD4F65" w:rsidP="005F13A3">
          <w:pPr>
            <w:pStyle w:val="Tabletext"/>
          </w:pPr>
        </w:p>
      </w:tc>
      <w:tc>
        <w:tcPr>
          <w:tcW w:w="2693" w:type="dxa"/>
          <w:vMerge/>
        </w:tcPr>
        <w:p w:rsidR="00CD4F65" w:rsidRPr="00337589" w:rsidRDefault="00CD4F65" w:rsidP="005F13A3">
          <w:pPr>
            <w:pStyle w:val="Tabletext"/>
          </w:pPr>
        </w:p>
      </w:tc>
    </w:tr>
    <w:tr w:rsidR="00CD4F65" w:rsidTr="005F13A3">
      <w:tc>
        <w:tcPr>
          <w:tcW w:w="1265" w:type="dxa"/>
        </w:tcPr>
        <w:p w:rsidR="00CD4F65" w:rsidRPr="00337589" w:rsidRDefault="00CD4F65" w:rsidP="005F13A3">
          <w:pPr>
            <w:pStyle w:val="Tabletext"/>
          </w:pPr>
          <w:r>
            <w:t xml:space="preserve">Yes </w:t>
          </w:r>
          <w:r w:rsidRPr="00337589">
            <w:t>(a)</w:t>
          </w:r>
        </w:p>
      </w:tc>
      <w:tc>
        <w:tcPr>
          <w:tcW w:w="9758" w:type="dxa"/>
        </w:tcPr>
        <w:p w:rsidR="00CD4F65" w:rsidRPr="00337589" w:rsidRDefault="00CD4F65" w:rsidP="005F13A3">
          <w:pPr>
            <w:pStyle w:val="Tabletext"/>
          </w:pPr>
          <w:r>
            <w:t>Eligible for fee reductions due to proposed new criteria “GDP/PCT filings” (a)</w:t>
          </w:r>
        </w:p>
      </w:tc>
      <w:tc>
        <w:tcPr>
          <w:tcW w:w="709" w:type="dxa"/>
        </w:tcPr>
        <w:p w:rsidR="00CD4F65" w:rsidRPr="00337589" w:rsidRDefault="00CD4F65" w:rsidP="005F13A3">
          <w:pPr>
            <w:pStyle w:val="Tabletext"/>
          </w:pPr>
        </w:p>
      </w:tc>
      <w:tc>
        <w:tcPr>
          <w:tcW w:w="2693" w:type="dxa"/>
          <w:vMerge/>
        </w:tcPr>
        <w:p w:rsidR="00CD4F65" w:rsidRPr="00337589" w:rsidRDefault="00CD4F65" w:rsidP="005F13A3">
          <w:pPr>
            <w:pStyle w:val="Tabletext"/>
          </w:pPr>
        </w:p>
      </w:tc>
    </w:tr>
    <w:tr w:rsidR="00CD4F65" w:rsidTr="005F13A3">
      <w:tc>
        <w:tcPr>
          <w:tcW w:w="1265" w:type="dxa"/>
          <w:shd w:val="clear" w:color="auto" w:fill="auto"/>
        </w:tcPr>
        <w:p w:rsidR="00CD4F65" w:rsidRPr="00337589" w:rsidRDefault="00CD4F65" w:rsidP="005F13A3">
          <w:pPr>
            <w:pStyle w:val="Tabletext"/>
            <w:rPr>
              <w:rStyle w:val="FootnoteReference"/>
              <w:sz w:val="20"/>
            </w:rPr>
          </w:pPr>
          <w:r>
            <w:t xml:space="preserve">Yes (a) </w:t>
          </w:r>
          <w:r w:rsidRPr="00337589">
            <w:t>(b)</w:t>
          </w:r>
        </w:p>
      </w:tc>
      <w:tc>
        <w:tcPr>
          <w:tcW w:w="9758" w:type="dxa"/>
          <w:shd w:val="clear" w:color="auto" w:fill="auto"/>
        </w:tcPr>
        <w:p w:rsidR="00CD4F65" w:rsidRPr="00337589" w:rsidRDefault="00CD4F65" w:rsidP="005F13A3">
          <w:pPr>
            <w:pStyle w:val="Tabletext"/>
          </w:pPr>
          <w:r>
            <w:t xml:space="preserve">Eligible for proposed fee reductions due to new criteria “GDP/PCT filings” (a) and due to unchanged criterion “classification as a </w:t>
          </w:r>
          <w:r>
            <w:br/>
            <w:t>Least Developed Country (LDC)” (b)</w:t>
          </w:r>
        </w:p>
      </w:tc>
      <w:tc>
        <w:tcPr>
          <w:tcW w:w="709" w:type="dxa"/>
        </w:tcPr>
        <w:p w:rsidR="00CD4F65" w:rsidRPr="00337589" w:rsidRDefault="00CD4F65" w:rsidP="005F13A3">
          <w:pPr>
            <w:pStyle w:val="Tabletext"/>
          </w:pPr>
        </w:p>
      </w:tc>
      <w:tc>
        <w:tcPr>
          <w:tcW w:w="2693" w:type="dxa"/>
          <w:vMerge/>
        </w:tcPr>
        <w:p w:rsidR="00CD4F65" w:rsidRPr="00337589" w:rsidRDefault="00CD4F65" w:rsidP="005F13A3">
          <w:pPr>
            <w:pStyle w:val="Tabletext"/>
          </w:pPr>
        </w:p>
      </w:tc>
    </w:tr>
  </w:tbl>
  <w:p w:rsidR="00CD4F65" w:rsidRPr="00133DF4" w:rsidRDefault="00CD4F65" w:rsidP="000918C5">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F65" w:rsidRDefault="00CD4F65" w:rsidP="000918C5">
    <w:pPr>
      <w:rPr>
        <w:sz w:val="16"/>
        <w:szCs w:val="16"/>
        <w:u w:val="single"/>
      </w:rPr>
    </w:pPr>
  </w:p>
  <w:p w:rsidR="00CD4F65" w:rsidRPr="00133DF4" w:rsidRDefault="00CD4F65" w:rsidP="000918C5">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65" w:rsidRDefault="00CD4F65">
      <w:r>
        <w:separator/>
      </w:r>
    </w:p>
  </w:footnote>
  <w:footnote w:type="continuationSeparator" w:id="0">
    <w:p w:rsidR="00CD4F65" w:rsidRDefault="00CD4F65" w:rsidP="008B60B2">
      <w:r>
        <w:separator/>
      </w:r>
    </w:p>
    <w:p w:rsidR="00CD4F65" w:rsidRPr="00ED77FB" w:rsidRDefault="00CD4F65" w:rsidP="008B60B2">
      <w:pPr>
        <w:spacing w:after="60"/>
        <w:rPr>
          <w:sz w:val="17"/>
          <w:szCs w:val="17"/>
        </w:rPr>
      </w:pPr>
      <w:r w:rsidRPr="00ED77FB">
        <w:rPr>
          <w:sz w:val="17"/>
          <w:szCs w:val="17"/>
        </w:rPr>
        <w:t>[Footnote continued from previous page]</w:t>
      </w:r>
    </w:p>
  </w:footnote>
  <w:footnote w:type="continuationNotice" w:id="1">
    <w:p w:rsidR="00CD4F65" w:rsidRPr="00ED77FB" w:rsidRDefault="00CD4F65" w:rsidP="008B60B2">
      <w:pPr>
        <w:spacing w:before="60"/>
        <w:jc w:val="right"/>
        <w:rPr>
          <w:sz w:val="17"/>
          <w:szCs w:val="17"/>
        </w:rPr>
      </w:pPr>
      <w:r w:rsidRPr="00ED77FB">
        <w:rPr>
          <w:sz w:val="17"/>
          <w:szCs w:val="17"/>
        </w:rPr>
        <w:t>[Footnote continued on next page]</w:t>
      </w:r>
    </w:p>
  </w:footnote>
  <w:footnote w:id="2">
    <w:p w:rsidR="009921AD" w:rsidRPr="007350C6" w:rsidRDefault="009921AD" w:rsidP="009921AD">
      <w:pPr>
        <w:pStyle w:val="FootnoteText"/>
      </w:pPr>
      <w:r>
        <w:rPr>
          <w:rStyle w:val="FootnoteReference"/>
        </w:rPr>
        <w:footnoteRef/>
      </w:r>
      <w:r>
        <w:t xml:space="preserve"> </w:t>
      </w:r>
      <w:r>
        <w:tab/>
        <w:t xml:space="preserve">The data presented with regard to “GDP per capita” are based on “constant 2005 US dollar values as published by the United Nations”, unlike the data presented in </w:t>
      </w:r>
      <w:r w:rsidRPr="00EF74CA">
        <w:t>document PCT/WG/3/4 Rev.</w:t>
      </w:r>
      <w:r>
        <w:t>, which had (erroneously) been based on “constant 2008 US dollar values”.  It is expected that those values will be updated in 2014/2015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F65" w:rsidRDefault="00CD4F65" w:rsidP="00477D6B">
    <w:pPr>
      <w:jc w:val="right"/>
    </w:pPr>
    <w:r>
      <w:t>PCT/WG/7/26</w:t>
    </w:r>
  </w:p>
  <w:p w:rsidR="00CD4F65" w:rsidRDefault="00CD4F65" w:rsidP="00477D6B">
    <w:pPr>
      <w:jc w:val="right"/>
    </w:pPr>
    <w:r>
      <w:t xml:space="preserve">page </w:t>
    </w:r>
    <w:r>
      <w:fldChar w:fldCharType="begin"/>
    </w:r>
    <w:r>
      <w:instrText xml:space="preserve"> PAGE  \* MERGEFORMAT </w:instrText>
    </w:r>
    <w:r>
      <w:fldChar w:fldCharType="separate"/>
    </w:r>
    <w:r w:rsidR="009B7D54">
      <w:rPr>
        <w:noProof/>
      </w:rPr>
      <w:t>4</w:t>
    </w:r>
    <w:r>
      <w:fldChar w:fldCharType="end"/>
    </w:r>
  </w:p>
  <w:p w:rsidR="00CD4F65" w:rsidRDefault="00CD4F6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F65" w:rsidRDefault="00CD4F65" w:rsidP="00E609A2">
    <w:pPr>
      <w:ind w:right="275"/>
      <w:jc w:val="right"/>
    </w:pPr>
    <w:r>
      <w:t>PCT/WG/7/26</w:t>
    </w:r>
  </w:p>
  <w:p w:rsidR="00CD4F65" w:rsidRDefault="00CD4F65" w:rsidP="00E609A2">
    <w:pPr>
      <w:ind w:right="275"/>
      <w:jc w:val="right"/>
    </w:pPr>
    <w:r>
      <w:t xml:space="preserve">Annex I, page </w:t>
    </w:r>
    <w:r>
      <w:fldChar w:fldCharType="begin"/>
    </w:r>
    <w:r>
      <w:instrText xml:space="preserve"> PAGE  \* MERGEFORMAT </w:instrText>
    </w:r>
    <w:r>
      <w:fldChar w:fldCharType="separate"/>
    </w:r>
    <w:r w:rsidR="009B7D54">
      <w:rPr>
        <w:noProof/>
      </w:rPr>
      <w:t>6</w:t>
    </w:r>
    <w:r>
      <w:fldChar w:fldCharType="end"/>
    </w:r>
  </w:p>
  <w:p w:rsidR="00CD4F65" w:rsidRDefault="00CD4F65" w:rsidP="00E609A2">
    <w:pPr>
      <w:ind w:right="27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F65" w:rsidRDefault="00CD4F65" w:rsidP="001D03BE">
    <w:pPr>
      <w:pStyle w:val="Header"/>
      <w:tabs>
        <w:tab w:val="clear" w:pos="9072"/>
      </w:tabs>
      <w:ind w:right="455"/>
      <w:jc w:val="right"/>
    </w:pPr>
    <w:r>
      <w:t>PCT/WG/7/26</w:t>
    </w:r>
  </w:p>
  <w:p w:rsidR="00CD4F65" w:rsidRDefault="00CD4F65" w:rsidP="00E609A2">
    <w:pPr>
      <w:pStyle w:val="Header"/>
      <w:ind w:right="455"/>
      <w:jc w:val="right"/>
    </w:pPr>
    <w:r>
      <w:t>ANNEX I</w:t>
    </w:r>
  </w:p>
  <w:p w:rsidR="00CD4F65" w:rsidRDefault="00CD4F65" w:rsidP="00E609A2">
    <w:pPr>
      <w:pStyle w:val="Header"/>
      <w:ind w:right="455"/>
      <w:jc w:val="right"/>
    </w:pPr>
  </w:p>
  <w:p w:rsidR="00CD4F65" w:rsidRDefault="00CD4F65" w:rsidP="00E609A2">
    <w:pPr>
      <w:pStyle w:val="Header"/>
      <w:ind w:right="455"/>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F65" w:rsidRPr="004E3E7C" w:rsidRDefault="00CD4F65" w:rsidP="00E609A2">
    <w:pPr>
      <w:ind w:right="22"/>
      <w:jc w:val="right"/>
      <w:rPr>
        <w:lang w:val="fr-CH"/>
      </w:rPr>
    </w:pPr>
    <w:r w:rsidRPr="004E3E7C">
      <w:rPr>
        <w:lang w:val="fr-CH"/>
      </w:rPr>
      <w:t>PCT/WG/7/26</w:t>
    </w:r>
  </w:p>
  <w:p w:rsidR="00CD4F65" w:rsidRPr="004E3E7C" w:rsidRDefault="00CD4F65" w:rsidP="00E609A2">
    <w:pPr>
      <w:ind w:right="22"/>
      <w:jc w:val="right"/>
      <w:rPr>
        <w:noProof/>
        <w:lang w:val="fr-CH"/>
      </w:rPr>
    </w:pPr>
    <w:r w:rsidRPr="004E3E7C">
      <w:rPr>
        <w:lang w:val="fr-CH"/>
      </w:rPr>
      <w:t>A</w:t>
    </w:r>
    <w:r>
      <w:rPr>
        <w:lang w:val="fr-CH"/>
      </w:rPr>
      <w:t>nnex</w:t>
    </w:r>
    <w:r w:rsidRPr="004E3E7C">
      <w:rPr>
        <w:lang w:val="fr-CH"/>
      </w:rPr>
      <w:t xml:space="preserve"> II</w:t>
    </w:r>
    <w:r>
      <w:rPr>
        <w:lang w:val="fr-CH"/>
      </w:rPr>
      <w:t xml:space="preserve">, page </w:t>
    </w:r>
    <w:r w:rsidRPr="004E3E7C">
      <w:rPr>
        <w:lang w:val="fr-CH"/>
      </w:rPr>
      <w:fldChar w:fldCharType="begin"/>
    </w:r>
    <w:r w:rsidRPr="004E3E7C">
      <w:rPr>
        <w:lang w:val="fr-CH"/>
      </w:rPr>
      <w:instrText xml:space="preserve"> PAGE   \* MERGEFORMAT </w:instrText>
    </w:r>
    <w:r w:rsidRPr="004E3E7C">
      <w:rPr>
        <w:lang w:val="fr-CH"/>
      </w:rPr>
      <w:fldChar w:fldCharType="separate"/>
    </w:r>
    <w:r w:rsidR="009B7D54">
      <w:rPr>
        <w:noProof/>
        <w:lang w:val="fr-CH"/>
      </w:rPr>
      <w:t>2</w:t>
    </w:r>
    <w:r w:rsidRPr="004E3E7C">
      <w:rPr>
        <w:noProof/>
        <w:lang w:val="fr-CH"/>
      </w:rPr>
      <w:fldChar w:fldCharType="end"/>
    </w:r>
  </w:p>
  <w:p w:rsidR="00CD4F65" w:rsidRPr="004E3E7C" w:rsidRDefault="00CD4F65" w:rsidP="00E609A2">
    <w:pPr>
      <w:ind w:right="22"/>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A61" w:rsidRDefault="00B31A61" w:rsidP="00E609A2">
    <w:pPr>
      <w:pStyle w:val="Header"/>
      <w:tabs>
        <w:tab w:val="clear" w:pos="9072"/>
      </w:tabs>
      <w:ind w:right="455"/>
      <w:jc w:val="right"/>
    </w:pPr>
    <w:r>
      <w:t>PCT/WG/7/26</w:t>
    </w:r>
  </w:p>
  <w:p w:rsidR="00B31A61" w:rsidRDefault="00B31A61" w:rsidP="00E609A2">
    <w:pPr>
      <w:pStyle w:val="Header"/>
      <w:ind w:right="455"/>
      <w:jc w:val="right"/>
    </w:pPr>
    <w:r>
      <w:t>ANNEX II</w:t>
    </w:r>
  </w:p>
  <w:p w:rsidR="00B31A61" w:rsidRDefault="00B31A61" w:rsidP="00E609A2">
    <w:pPr>
      <w:pStyle w:val="Header"/>
      <w:ind w:right="455"/>
      <w:jc w:val="right"/>
    </w:pPr>
  </w:p>
  <w:p w:rsidR="00B31A61" w:rsidRDefault="00B31A61" w:rsidP="00E609A2">
    <w:pPr>
      <w:pStyle w:val="Header"/>
      <w:ind w:right="45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C3C"/>
    <w:rsid w:val="00041617"/>
    <w:rsid w:val="00043CAA"/>
    <w:rsid w:val="0005099A"/>
    <w:rsid w:val="00075432"/>
    <w:rsid w:val="000918C5"/>
    <w:rsid w:val="000968ED"/>
    <w:rsid w:val="000D786E"/>
    <w:rsid w:val="000F5E56"/>
    <w:rsid w:val="00133A93"/>
    <w:rsid w:val="001362EE"/>
    <w:rsid w:val="00174109"/>
    <w:rsid w:val="001832A6"/>
    <w:rsid w:val="00183AF1"/>
    <w:rsid w:val="001D03BE"/>
    <w:rsid w:val="00242576"/>
    <w:rsid w:val="00242E6A"/>
    <w:rsid w:val="002634C4"/>
    <w:rsid w:val="002846CB"/>
    <w:rsid w:val="002849BC"/>
    <w:rsid w:val="00285937"/>
    <w:rsid w:val="002928D3"/>
    <w:rsid w:val="002A295E"/>
    <w:rsid w:val="002B1C3C"/>
    <w:rsid w:val="002C7966"/>
    <w:rsid w:val="002F1FE6"/>
    <w:rsid w:val="002F4E68"/>
    <w:rsid w:val="00312F7F"/>
    <w:rsid w:val="00316881"/>
    <w:rsid w:val="0032162A"/>
    <w:rsid w:val="0034614A"/>
    <w:rsid w:val="00361450"/>
    <w:rsid w:val="003673CF"/>
    <w:rsid w:val="003830DA"/>
    <w:rsid w:val="003845C1"/>
    <w:rsid w:val="00394F75"/>
    <w:rsid w:val="003A6F89"/>
    <w:rsid w:val="003B38C1"/>
    <w:rsid w:val="003E51AA"/>
    <w:rsid w:val="004022FB"/>
    <w:rsid w:val="00404203"/>
    <w:rsid w:val="004068E5"/>
    <w:rsid w:val="00423E3E"/>
    <w:rsid w:val="00427AF4"/>
    <w:rsid w:val="0045451A"/>
    <w:rsid w:val="004647DA"/>
    <w:rsid w:val="00465C3F"/>
    <w:rsid w:val="00474062"/>
    <w:rsid w:val="00477D6B"/>
    <w:rsid w:val="004D7E56"/>
    <w:rsid w:val="004E3E7C"/>
    <w:rsid w:val="004F5425"/>
    <w:rsid w:val="004F6331"/>
    <w:rsid w:val="005019FF"/>
    <w:rsid w:val="0053057A"/>
    <w:rsid w:val="00530AB6"/>
    <w:rsid w:val="00541ED8"/>
    <w:rsid w:val="00551EFE"/>
    <w:rsid w:val="00560A29"/>
    <w:rsid w:val="0056695B"/>
    <w:rsid w:val="00573A8B"/>
    <w:rsid w:val="005C6649"/>
    <w:rsid w:val="005F13A3"/>
    <w:rsid w:val="00605827"/>
    <w:rsid w:val="00642C8A"/>
    <w:rsid w:val="00646050"/>
    <w:rsid w:val="006713CA"/>
    <w:rsid w:val="00676C5C"/>
    <w:rsid w:val="006A0949"/>
    <w:rsid w:val="00746185"/>
    <w:rsid w:val="00750821"/>
    <w:rsid w:val="007D1613"/>
    <w:rsid w:val="00876980"/>
    <w:rsid w:val="00897221"/>
    <w:rsid w:val="008B2CC1"/>
    <w:rsid w:val="008B60B2"/>
    <w:rsid w:val="008C3D70"/>
    <w:rsid w:val="0090731E"/>
    <w:rsid w:val="00916EE2"/>
    <w:rsid w:val="009172E0"/>
    <w:rsid w:val="00931C00"/>
    <w:rsid w:val="00936844"/>
    <w:rsid w:val="009455E5"/>
    <w:rsid w:val="009465D1"/>
    <w:rsid w:val="00966A22"/>
    <w:rsid w:val="0096722F"/>
    <w:rsid w:val="00980843"/>
    <w:rsid w:val="009921AD"/>
    <w:rsid w:val="009A638E"/>
    <w:rsid w:val="009B7D54"/>
    <w:rsid w:val="009D04FE"/>
    <w:rsid w:val="009E1908"/>
    <w:rsid w:val="009E2791"/>
    <w:rsid w:val="009E355C"/>
    <w:rsid w:val="009E3F6F"/>
    <w:rsid w:val="009F499F"/>
    <w:rsid w:val="00A272B4"/>
    <w:rsid w:val="00A42DAF"/>
    <w:rsid w:val="00A45BD8"/>
    <w:rsid w:val="00A4789C"/>
    <w:rsid w:val="00A869B7"/>
    <w:rsid w:val="00AA38F0"/>
    <w:rsid w:val="00AA5AD8"/>
    <w:rsid w:val="00AB1E16"/>
    <w:rsid w:val="00AC205C"/>
    <w:rsid w:val="00AF0919"/>
    <w:rsid w:val="00AF0A6B"/>
    <w:rsid w:val="00B05A69"/>
    <w:rsid w:val="00B31A61"/>
    <w:rsid w:val="00B83CF1"/>
    <w:rsid w:val="00B86CFE"/>
    <w:rsid w:val="00B9734B"/>
    <w:rsid w:val="00BC6931"/>
    <w:rsid w:val="00BF4C52"/>
    <w:rsid w:val="00C11BFE"/>
    <w:rsid w:val="00C124AD"/>
    <w:rsid w:val="00C35249"/>
    <w:rsid w:val="00C917AA"/>
    <w:rsid w:val="00CC4FE5"/>
    <w:rsid w:val="00CD4F65"/>
    <w:rsid w:val="00CE5A43"/>
    <w:rsid w:val="00D45252"/>
    <w:rsid w:val="00D71B4D"/>
    <w:rsid w:val="00D93D55"/>
    <w:rsid w:val="00D97EA7"/>
    <w:rsid w:val="00DC4A97"/>
    <w:rsid w:val="00E03645"/>
    <w:rsid w:val="00E05D6E"/>
    <w:rsid w:val="00E335FE"/>
    <w:rsid w:val="00E609A2"/>
    <w:rsid w:val="00E64596"/>
    <w:rsid w:val="00E6692C"/>
    <w:rsid w:val="00E821A9"/>
    <w:rsid w:val="00E979D1"/>
    <w:rsid w:val="00EB0249"/>
    <w:rsid w:val="00EC1E6A"/>
    <w:rsid w:val="00EC4E49"/>
    <w:rsid w:val="00ED71B7"/>
    <w:rsid w:val="00ED77FB"/>
    <w:rsid w:val="00EE45FA"/>
    <w:rsid w:val="00F03A46"/>
    <w:rsid w:val="00F23C94"/>
    <w:rsid w:val="00F30C03"/>
    <w:rsid w:val="00F66152"/>
    <w:rsid w:val="00FF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uiPriority w:val="99"/>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05099A"/>
    <w:rPr>
      <w:rFonts w:ascii="Tahoma" w:eastAsia="SimSun" w:hAnsi="Tahoma" w:cs="Tahoma"/>
      <w:sz w:val="16"/>
      <w:szCs w:val="16"/>
      <w:lang w:eastAsia="zh-CN"/>
    </w:rPr>
  </w:style>
  <w:style w:type="character" w:styleId="FootnoteReference">
    <w:name w:val="footnote reference"/>
    <w:basedOn w:val="DefaultParagraphFont"/>
    <w:rsid w:val="00174109"/>
    <w:rPr>
      <w:vertAlign w:val="superscript"/>
    </w:rPr>
  </w:style>
  <w:style w:type="character" w:customStyle="1" w:styleId="RInsertedText">
    <w:name w:val="RInsertedText"/>
    <w:basedOn w:val="DefaultParagraphFont"/>
    <w:rsid w:val="002849BC"/>
    <w:rPr>
      <w:color w:val="0000FF"/>
      <w:u w:val="single"/>
    </w:rPr>
  </w:style>
  <w:style w:type="character" w:customStyle="1" w:styleId="Heading1Char">
    <w:name w:val="Heading 1 Char"/>
    <w:basedOn w:val="DefaultParagraphFont"/>
    <w:link w:val="Heading1"/>
    <w:rsid w:val="002849BC"/>
    <w:rPr>
      <w:rFonts w:ascii="Arial" w:eastAsia="SimSun" w:hAnsi="Arial" w:cs="Arial"/>
      <w:b/>
      <w:bCs/>
      <w:caps/>
      <w:kern w:val="32"/>
      <w:sz w:val="22"/>
      <w:szCs w:val="32"/>
      <w:lang w:eastAsia="zh-CN"/>
    </w:rPr>
  </w:style>
  <w:style w:type="paragraph" w:customStyle="1" w:styleId="Normala">
    <w:name w:val="Normal (a)"/>
    <w:basedOn w:val="Normal"/>
    <w:link w:val="NormalaChar"/>
    <w:rsid w:val="002849BC"/>
    <w:pPr>
      <w:spacing w:after="120" w:line="260" w:lineRule="exact"/>
      <w:ind w:left="2155" w:hanging="567"/>
    </w:pPr>
    <w:rPr>
      <w:rFonts w:eastAsia="Times New Roman" w:cs="Times New Roman"/>
      <w:sz w:val="20"/>
      <w:lang w:eastAsia="en-US"/>
    </w:rPr>
  </w:style>
  <w:style w:type="character" w:customStyle="1" w:styleId="NormalaChar">
    <w:name w:val="Normal (a) Char"/>
    <w:basedOn w:val="DefaultParagraphFont"/>
    <w:link w:val="Normala"/>
    <w:rsid w:val="002849BC"/>
    <w:rPr>
      <w:rFonts w:ascii="Arial" w:hAnsi="Arial"/>
    </w:rPr>
  </w:style>
  <w:style w:type="character" w:customStyle="1" w:styleId="FootnoteTextChar">
    <w:name w:val="Footnote Text Char"/>
    <w:basedOn w:val="DefaultParagraphFont"/>
    <w:link w:val="FootnoteText"/>
    <w:semiHidden/>
    <w:rsid w:val="004F6331"/>
    <w:rPr>
      <w:rFonts w:ascii="Arial" w:eastAsia="SimSun" w:hAnsi="Arial" w:cs="Arial"/>
      <w:sz w:val="18"/>
      <w:lang w:eastAsia="zh-CN"/>
    </w:rPr>
  </w:style>
  <w:style w:type="character" w:customStyle="1" w:styleId="ONUMEChar">
    <w:name w:val="ONUM E Char"/>
    <w:basedOn w:val="DefaultParagraphFont"/>
    <w:link w:val="ONUME"/>
    <w:rsid w:val="00931C00"/>
    <w:rPr>
      <w:rFonts w:ascii="Arial" w:eastAsia="SimSun" w:hAnsi="Arial" w:cs="Arial"/>
      <w:sz w:val="22"/>
      <w:lang w:eastAsia="zh-CN"/>
    </w:rPr>
  </w:style>
  <w:style w:type="character" w:customStyle="1" w:styleId="HeaderChar">
    <w:name w:val="Header Char"/>
    <w:basedOn w:val="DefaultParagraphFont"/>
    <w:link w:val="Header"/>
    <w:semiHidden/>
    <w:rsid w:val="000918C5"/>
    <w:rPr>
      <w:rFonts w:ascii="Arial" w:eastAsia="SimSun" w:hAnsi="Arial" w:cs="Arial"/>
      <w:sz w:val="22"/>
      <w:lang w:eastAsia="zh-CN"/>
    </w:rPr>
  </w:style>
  <w:style w:type="character" w:customStyle="1" w:styleId="Heading2Char">
    <w:name w:val="Heading 2 Char"/>
    <w:basedOn w:val="DefaultParagraphFont"/>
    <w:link w:val="Heading2"/>
    <w:rsid w:val="000918C5"/>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0918C5"/>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0918C5"/>
    <w:rPr>
      <w:rFonts w:ascii="Arial" w:eastAsia="SimSun" w:hAnsi="Arial" w:cs="Arial"/>
      <w:bCs/>
      <w:i/>
      <w:sz w:val="22"/>
      <w:szCs w:val="28"/>
      <w:lang w:eastAsia="zh-CN"/>
    </w:rPr>
  </w:style>
  <w:style w:type="character" w:customStyle="1" w:styleId="BodyTextChar">
    <w:name w:val="Body Text Char"/>
    <w:basedOn w:val="DefaultParagraphFont"/>
    <w:link w:val="BodyText"/>
    <w:rsid w:val="000918C5"/>
    <w:rPr>
      <w:rFonts w:ascii="Arial" w:eastAsia="SimSun" w:hAnsi="Arial" w:cs="Arial"/>
      <w:sz w:val="22"/>
      <w:lang w:eastAsia="zh-CN"/>
    </w:rPr>
  </w:style>
  <w:style w:type="character" w:customStyle="1" w:styleId="FooterChar">
    <w:name w:val="Footer Char"/>
    <w:basedOn w:val="DefaultParagraphFont"/>
    <w:link w:val="Footer"/>
    <w:semiHidden/>
    <w:rsid w:val="000918C5"/>
    <w:rPr>
      <w:rFonts w:ascii="Arial" w:eastAsia="SimSun" w:hAnsi="Arial" w:cs="Arial"/>
      <w:sz w:val="22"/>
      <w:lang w:eastAsia="zh-CN"/>
    </w:rPr>
  </w:style>
  <w:style w:type="paragraph" w:customStyle="1" w:styleId="LegTitle">
    <w:name w:val="Leg # Title"/>
    <w:basedOn w:val="Normal"/>
    <w:next w:val="Normal"/>
    <w:rsid w:val="000918C5"/>
    <w:pPr>
      <w:keepNext/>
      <w:keepLines/>
      <w:suppressAutoHyphens/>
      <w:spacing w:before="240"/>
      <w:jc w:val="center"/>
    </w:pPr>
    <w:rPr>
      <w:rFonts w:eastAsia="Times New Roman" w:cs="Times New Roman"/>
      <w:b/>
      <w:lang w:eastAsia="ja-JP"/>
    </w:rPr>
  </w:style>
  <w:style w:type="paragraph" w:customStyle="1" w:styleId="Leg1">
    <w:name w:val="Leg (1)"/>
    <w:basedOn w:val="Normal"/>
    <w:rsid w:val="000918C5"/>
    <w:pPr>
      <w:tabs>
        <w:tab w:val="left" w:pos="397"/>
      </w:tabs>
      <w:spacing w:before="120"/>
    </w:pPr>
    <w:rPr>
      <w:rFonts w:eastAsia="Times New Roman" w:cs="Times New Roman"/>
      <w:lang w:eastAsia="ja-JP"/>
    </w:rPr>
  </w:style>
  <w:style w:type="paragraph" w:customStyle="1" w:styleId="Leg1a">
    <w:name w:val="Leg (1)(a)"/>
    <w:basedOn w:val="Normal"/>
    <w:rsid w:val="000918C5"/>
    <w:pPr>
      <w:tabs>
        <w:tab w:val="left" w:pos="709"/>
      </w:tabs>
      <w:spacing w:before="120"/>
    </w:pPr>
    <w:rPr>
      <w:rFonts w:eastAsia="Times New Roman" w:cs="Times New Roman"/>
      <w:lang w:eastAsia="ja-JP"/>
    </w:rPr>
  </w:style>
  <w:style w:type="paragraph" w:customStyle="1" w:styleId="Leg1i">
    <w:name w:val="Leg (1)(i)"/>
    <w:basedOn w:val="Normal"/>
    <w:rsid w:val="000918C5"/>
    <w:pPr>
      <w:tabs>
        <w:tab w:val="right" w:pos="1134"/>
        <w:tab w:val="left" w:pos="1276"/>
      </w:tabs>
      <w:spacing w:before="60"/>
    </w:pPr>
    <w:rPr>
      <w:rFonts w:eastAsia="Times New Roman" w:cs="Times New Roman"/>
      <w:lang w:eastAsia="ja-JP"/>
    </w:rPr>
  </w:style>
  <w:style w:type="paragraph" w:customStyle="1" w:styleId="Lega">
    <w:name w:val="Leg (a)"/>
    <w:basedOn w:val="Normal"/>
    <w:rsid w:val="000918C5"/>
    <w:pPr>
      <w:tabs>
        <w:tab w:val="left" w:pos="454"/>
      </w:tabs>
      <w:spacing w:before="119"/>
    </w:pPr>
    <w:rPr>
      <w:rFonts w:eastAsia="Times New Roman" w:cs="Times New Roman"/>
      <w:snapToGrid w:val="0"/>
      <w:lang w:eastAsia="ja-JP"/>
    </w:rPr>
  </w:style>
  <w:style w:type="paragraph" w:customStyle="1" w:styleId="Legi">
    <w:name w:val="Leg (i)"/>
    <w:basedOn w:val="Normal"/>
    <w:rsid w:val="000918C5"/>
    <w:pPr>
      <w:tabs>
        <w:tab w:val="right" w:pos="1020"/>
        <w:tab w:val="left" w:pos="1191"/>
      </w:tabs>
      <w:spacing w:before="60"/>
    </w:pPr>
    <w:rPr>
      <w:rFonts w:eastAsia="Times New Roman" w:cs="Times New Roman"/>
      <w:snapToGrid w:val="0"/>
      <w:lang w:eastAsia="ja-JP"/>
    </w:rPr>
  </w:style>
  <w:style w:type="character" w:customStyle="1" w:styleId="Legitalmutatis">
    <w:name w:val="Leg ital (mutatis)"/>
    <w:basedOn w:val="DefaultParagraphFont"/>
    <w:rsid w:val="000918C5"/>
    <w:rPr>
      <w:i/>
    </w:rPr>
  </w:style>
  <w:style w:type="paragraph" w:customStyle="1" w:styleId="LegSubRule">
    <w:name w:val="Leg SubRule #"/>
    <w:basedOn w:val="Normal"/>
    <w:rsid w:val="000918C5"/>
    <w:pPr>
      <w:keepNext/>
      <w:keepLines/>
      <w:tabs>
        <w:tab w:val="left" w:pos="510"/>
      </w:tabs>
      <w:spacing w:before="119"/>
      <w:ind w:left="533" w:hanging="533"/>
      <w:jc w:val="both"/>
    </w:pPr>
    <w:rPr>
      <w:rFonts w:eastAsia="Times New Roman" w:cs="Times New Roman"/>
      <w:snapToGrid w:val="0"/>
      <w:lang w:eastAsia="ja-JP"/>
    </w:rPr>
  </w:style>
  <w:style w:type="character" w:customStyle="1" w:styleId="SalutationChar">
    <w:name w:val="Salutation Char"/>
    <w:basedOn w:val="DefaultParagraphFont"/>
    <w:link w:val="Salutation"/>
    <w:semiHidden/>
    <w:rsid w:val="000918C5"/>
    <w:rPr>
      <w:rFonts w:ascii="Arial" w:eastAsia="SimSun" w:hAnsi="Arial" w:cs="Arial"/>
      <w:sz w:val="22"/>
      <w:lang w:eastAsia="zh-CN"/>
    </w:rPr>
  </w:style>
  <w:style w:type="table" w:styleId="TableGrid">
    <w:name w:val="Table Grid"/>
    <w:basedOn w:val="TableNormal"/>
    <w:rsid w:val="0009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0918C5"/>
    <w:pPr>
      <w:keepNext/>
      <w:keepLines/>
    </w:pPr>
    <w:rPr>
      <w:rFonts w:eastAsia="Times New Roman" w:cs="Times New Roman"/>
      <w:snapToGrid w:val="0"/>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uiPriority w:val="99"/>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05099A"/>
    <w:rPr>
      <w:rFonts w:ascii="Tahoma" w:eastAsia="SimSun" w:hAnsi="Tahoma" w:cs="Tahoma"/>
      <w:sz w:val="16"/>
      <w:szCs w:val="16"/>
      <w:lang w:eastAsia="zh-CN"/>
    </w:rPr>
  </w:style>
  <w:style w:type="character" w:styleId="FootnoteReference">
    <w:name w:val="footnote reference"/>
    <w:basedOn w:val="DefaultParagraphFont"/>
    <w:rsid w:val="00174109"/>
    <w:rPr>
      <w:vertAlign w:val="superscript"/>
    </w:rPr>
  </w:style>
  <w:style w:type="character" w:customStyle="1" w:styleId="RInsertedText">
    <w:name w:val="RInsertedText"/>
    <w:basedOn w:val="DefaultParagraphFont"/>
    <w:rsid w:val="002849BC"/>
    <w:rPr>
      <w:color w:val="0000FF"/>
      <w:u w:val="single"/>
    </w:rPr>
  </w:style>
  <w:style w:type="character" w:customStyle="1" w:styleId="Heading1Char">
    <w:name w:val="Heading 1 Char"/>
    <w:basedOn w:val="DefaultParagraphFont"/>
    <w:link w:val="Heading1"/>
    <w:rsid w:val="002849BC"/>
    <w:rPr>
      <w:rFonts w:ascii="Arial" w:eastAsia="SimSun" w:hAnsi="Arial" w:cs="Arial"/>
      <w:b/>
      <w:bCs/>
      <w:caps/>
      <w:kern w:val="32"/>
      <w:sz w:val="22"/>
      <w:szCs w:val="32"/>
      <w:lang w:eastAsia="zh-CN"/>
    </w:rPr>
  </w:style>
  <w:style w:type="paragraph" w:customStyle="1" w:styleId="Normala">
    <w:name w:val="Normal (a)"/>
    <w:basedOn w:val="Normal"/>
    <w:link w:val="NormalaChar"/>
    <w:rsid w:val="002849BC"/>
    <w:pPr>
      <w:spacing w:after="120" w:line="260" w:lineRule="exact"/>
      <w:ind w:left="2155" w:hanging="567"/>
    </w:pPr>
    <w:rPr>
      <w:rFonts w:eastAsia="Times New Roman" w:cs="Times New Roman"/>
      <w:sz w:val="20"/>
      <w:lang w:eastAsia="en-US"/>
    </w:rPr>
  </w:style>
  <w:style w:type="character" w:customStyle="1" w:styleId="NormalaChar">
    <w:name w:val="Normal (a) Char"/>
    <w:basedOn w:val="DefaultParagraphFont"/>
    <w:link w:val="Normala"/>
    <w:rsid w:val="002849BC"/>
    <w:rPr>
      <w:rFonts w:ascii="Arial" w:hAnsi="Arial"/>
    </w:rPr>
  </w:style>
  <w:style w:type="character" w:customStyle="1" w:styleId="FootnoteTextChar">
    <w:name w:val="Footnote Text Char"/>
    <w:basedOn w:val="DefaultParagraphFont"/>
    <w:link w:val="FootnoteText"/>
    <w:semiHidden/>
    <w:rsid w:val="004F6331"/>
    <w:rPr>
      <w:rFonts w:ascii="Arial" w:eastAsia="SimSun" w:hAnsi="Arial" w:cs="Arial"/>
      <w:sz w:val="18"/>
      <w:lang w:eastAsia="zh-CN"/>
    </w:rPr>
  </w:style>
  <w:style w:type="character" w:customStyle="1" w:styleId="ONUMEChar">
    <w:name w:val="ONUM E Char"/>
    <w:basedOn w:val="DefaultParagraphFont"/>
    <w:link w:val="ONUME"/>
    <w:rsid w:val="00931C00"/>
    <w:rPr>
      <w:rFonts w:ascii="Arial" w:eastAsia="SimSun" w:hAnsi="Arial" w:cs="Arial"/>
      <w:sz w:val="22"/>
      <w:lang w:eastAsia="zh-CN"/>
    </w:rPr>
  </w:style>
  <w:style w:type="character" w:customStyle="1" w:styleId="HeaderChar">
    <w:name w:val="Header Char"/>
    <w:basedOn w:val="DefaultParagraphFont"/>
    <w:link w:val="Header"/>
    <w:semiHidden/>
    <w:rsid w:val="000918C5"/>
    <w:rPr>
      <w:rFonts w:ascii="Arial" w:eastAsia="SimSun" w:hAnsi="Arial" w:cs="Arial"/>
      <w:sz w:val="22"/>
      <w:lang w:eastAsia="zh-CN"/>
    </w:rPr>
  </w:style>
  <w:style w:type="character" w:customStyle="1" w:styleId="Heading2Char">
    <w:name w:val="Heading 2 Char"/>
    <w:basedOn w:val="DefaultParagraphFont"/>
    <w:link w:val="Heading2"/>
    <w:rsid w:val="000918C5"/>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0918C5"/>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0918C5"/>
    <w:rPr>
      <w:rFonts w:ascii="Arial" w:eastAsia="SimSun" w:hAnsi="Arial" w:cs="Arial"/>
      <w:bCs/>
      <w:i/>
      <w:sz w:val="22"/>
      <w:szCs w:val="28"/>
      <w:lang w:eastAsia="zh-CN"/>
    </w:rPr>
  </w:style>
  <w:style w:type="character" w:customStyle="1" w:styleId="BodyTextChar">
    <w:name w:val="Body Text Char"/>
    <w:basedOn w:val="DefaultParagraphFont"/>
    <w:link w:val="BodyText"/>
    <w:rsid w:val="000918C5"/>
    <w:rPr>
      <w:rFonts w:ascii="Arial" w:eastAsia="SimSun" w:hAnsi="Arial" w:cs="Arial"/>
      <w:sz w:val="22"/>
      <w:lang w:eastAsia="zh-CN"/>
    </w:rPr>
  </w:style>
  <w:style w:type="character" w:customStyle="1" w:styleId="FooterChar">
    <w:name w:val="Footer Char"/>
    <w:basedOn w:val="DefaultParagraphFont"/>
    <w:link w:val="Footer"/>
    <w:semiHidden/>
    <w:rsid w:val="000918C5"/>
    <w:rPr>
      <w:rFonts w:ascii="Arial" w:eastAsia="SimSun" w:hAnsi="Arial" w:cs="Arial"/>
      <w:sz w:val="22"/>
      <w:lang w:eastAsia="zh-CN"/>
    </w:rPr>
  </w:style>
  <w:style w:type="paragraph" w:customStyle="1" w:styleId="LegTitle">
    <w:name w:val="Leg # Title"/>
    <w:basedOn w:val="Normal"/>
    <w:next w:val="Normal"/>
    <w:rsid w:val="000918C5"/>
    <w:pPr>
      <w:keepNext/>
      <w:keepLines/>
      <w:suppressAutoHyphens/>
      <w:spacing w:before="240"/>
      <w:jc w:val="center"/>
    </w:pPr>
    <w:rPr>
      <w:rFonts w:eastAsia="Times New Roman" w:cs="Times New Roman"/>
      <w:b/>
      <w:lang w:eastAsia="ja-JP"/>
    </w:rPr>
  </w:style>
  <w:style w:type="paragraph" w:customStyle="1" w:styleId="Leg1">
    <w:name w:val="Leg (1)"/>
    <w:basedOn w:val="Normal"/>
    <w:rsid w:val="000918C5"/>
    <w:pPr>
      <w:tabs>
        <w:tab w:val="left" w:pos="397"/>
      </w:tabs>
      <w:spacing w:before="120"/>
    </w:pPr>
    <w:rPr>
      <w:rFonts w:eastAsia="Times New Roman" w:cs="Times New Roman"/>
      <w:lang w:eastAsia="ja-JP"/>
    </w:rPr>
  </w:style>
  <w:style w:type="paragraph" w:customStyle="1" w:styleId="Leg1a">
    <w:name w:val="Leg (1)(a)"/>
    <w:basedOn w:val="Normal"/>
    <w:rsid w:val="000918C5"/>
    <w:pPr>
      <w:tabs>
        <w:tab w:val="left" w:pos="709"/>
      </w:tabs>
      <w:spacing w:before="120"/>
    </w:pPr>
    <w:rPr>
      <w:rFonts w:eastAsia="Times New Roman" w:cs="Times New Roman"/>
      <w:lang w:eastAsia="ja-JP"/>
    </w:rPr>
  </w:style>
  <w:style w:type="paragraph" w:customStyle="1" w:styleId="Leg1i">
    <w:name w:val="Leg (1)(i)"/>
    <w:basedOn w:val="Normal"/>
    <w:rsid w:val="000918C5"/>
    <w:pPr>
      <w:tabs>
        <w:tab w:val="right" w:pos="1134"/>
        <w:tab w:val="left" w:pos="1276"/>
      </w:tabs>
      <w:spacing w:before="60"/>
    </w:pPr>
    <w:rPr>
      <w:rFonts w:eastAsia="Times New Roman" w:cs="Times New Roman"/>
      <w:lang w:eastAsia="ja-JP"/>
    </w:rPr>
  </w:style>
  <w:style w:type="paragraph" w:customStyle="1" w:styleId="Lega">
    <w:name w:val="Leg (a)"/>
    <w:basedOn w:val="Normal"/>
    <w:rsid w:val="000918C5"/>
    <w:pPr>
      <w:tabs>
        <w:tab w:val="left" w:pos="454"/>
      </w:tabs>
      <w:spacing w:before="119"/>
    </w:pPr>
    <w:rPr>
      <w:rFonts w:eastAsia="Times New Roman" w:cs="Times New Roman"/>
      <w:snapToGrid w:val="0"/>
      <w:lang w:eastAsia="ja-JP"/>
    </w:rPr>
  </w:style>
  <w:style w:type="paragraph" w:customStyle="1" w:styleId="Legi">
    <w:name w:val="Leg (i)"/>
    <w:basedOn w:val="Normal"/>
    <w:rsid w:val="000918C5"/>
    <w:pPr>
      <w:tabs>
        <w:tab w:val="right" w:pos="1020"/>
        <w:tab w:val="left" w:pos="1191"/>
      </w:tabs>
      <w:spacing w:before="60"/>
    </w:pPr>
    <w:rPr>
      <w:rFonts w:eastAsia="Times New Roman" w:cs="Times New Roman"/>
      <w:snapToGrid w:val="0"/>
      <w:lang w:eastAsia="ja-JP"/>
    </w:rPr>
  </w:style>
  <w:style w:type="character" w:customStyle="1" w:styleId="Legitalmutatis">
    <w:name w:val="Leg ital (mutatis)"/>
    <w:basedOn w:val="DefaultParagraphFont"/>
    <w:rsid w:val="000918C5"/>
    <w:rPr>
      <w:i/>
    </w:rPr>
  </w:style>
  <w:style w:type="paragraph" w:customStyle="1" w:styleId="LegSubRule">
    <w:name w:val="Leg SubRule #"/>
    <w:basedOn w:val="Normal"/>
    <w:rsid w:val="000918C5"/>
    <w:pPr>
      <w:keepNext/>
      <w:keepLines/>
      <w:tabs>
        <w:tab w:val="left" w:pos="510"/>
      </w:tabs>
      <w:spacing w:before="119"/>
      <w:ind w:left="533" w:hanging="533"/>
      <w:jc w:val="both"/>
    </w:pPr>
    <w:rPr>
      <w:rFonts w:eastAsia="Times New Roman" w:cs="Times New Roman"/>
      <w:snapToGrid w:val="0"/>
      <w:lang w:eastAsia="ja-JP"/>
    </w:rPr>
  </w:style>
  <w:style w:type="character" w:customStyle="1" w:styleId="SalutationChar">
    <w:name w:val="Salutation Char"/>
    <w:basedOn w:val="DefaultParagraphFont"/>
    <w:link w:val="Salutation"/>
    <w:semiHidden/>
    <w:rsid w:val="000918C5"/>
    <w:rPr>
      <w:rFonts w:ascii="Arial" w:eastAsia="SimSun" w:hAnsi="Arial" w:cs="Arial"/>
      <w:sz w:val="22"/>
      <w:lang w:eastAsia="zh-CN"/>
    </w:rPr>
  </w:style>
  <w:style w:type="table" w:styleId="TableGrid">
    <w:name w:val="Table Grid"/>
    <w:basedOn w:val="TableNormal"/>
    <w:rsid w:val="0009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0918C5"/>
    <w:pPr>
      <w:keepNext/>
      <w:keepLines/>
    </w:pPr>
    <w:rPr>
      <w:rFonts w:eastAsia="Times New Roman" w:cs="Times New Roman"/>
      <w:snapToGrid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 w:id="161155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6628</Words>
  <Characters>22738</Characters>
  <Application>Microsoft Office Word</Application>
  <DocSecurity>0</DocSecurity>
  <Lines>4547</Lines>
  <Paragraphs>4894</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24472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creator>MATTHES Claus</dc:creator>
  <cp:lastModifiedBy>RICHARDSON Michael</cp:lastModifiedBy>
  <cp:revision>4</cp:revision>
  <cp:lastPrinted>2014-05-19T14:35:00Z</cp:lastPrinted>
  <dcterms:created xsi:type="dcterms:W3CDTF">2014-05-21T12:13:00Z</dcterms:created>
  <dcterms:modified xsi:type="dcterms:W3CDTF">2014-05-23T09:18:00Z</dcterms:modified>
</cp:coreProperties>
</file>