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47B3E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47B3E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47B3E" w:rsidRDefault="00535A94" w:rsidP="00916EE2">
            <w:pPr>
              <w:rPr>
                <w:lang w:val="es-ES"/>
              </w:rPr>
            </w:pPr>
            <w:r w:rsidRPr="00D47B3E">
              <w:rPr>
                <w:noProof/>
                <w:lang w:eastAsia="en-US"/>
              </w:rPr>
              <w:drawing>
                <wp:inline distT="0" distB="0" distL="0" distR="0" wp14:anchorId="5520B615" wp14:editId="62F6306C">
                  <wp:extent cx="1858645" cy="1326515"/>
                  <wp:effectExtent l="0" t="0" r="8255" b="698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47B3E" w:rsidRDefault="00535A94" w:rsidP="00916EE2">
            <w:pPr>
              <w:jc w:val="right"/>
              <w:rPr>
                <w:lang w:val="es-ES"/>
              </w:rPr>
            </w:pPr>
            <w:r w:rsidRPr="00D47B3E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D47B3E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47B3E" w:rsidRDefault="00BD078D" w:rsidP="00BD078D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47B3E">
              <w:rPr>
                <w:rFonts w:ascii="Arial Black" w:hAnsi="Arial Black"/>
                <w:caps/>
                <w:sz w:val="15"/>
                <w:lang w:val="es-ES"/>
              </w:rPr>
              <w:t>PCT/CTC/30/</w:t>
            </w:r>
            <w:bookmarkStart w:id="0" w:name="Code"/>
            <w:bookmarkEnd w:id="0"/>
            <w:r w:rsidR="00621618" w:rsidRPr="00D47B3E">
              <w:rPr>
                <w:rFonts w:ascii="Arial Black" w:hAnsi="Arial Black"/>
                <w:caps/>
                <w:sz w:val="15"/>
                <w:lang w:val="es-ES"/>
              </w:rPr>
              <w:t>1 Prov.2</w:t>
            </w:r>
          </w:p>
        </w:tc>
      </w:tr>
      <w:tr w:rsidR="008B2CC1" w:rsidRPr="00D47B3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47B3E" w:rsidRDefault="008B2CC1" w:rsidP="00535A9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47B3E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1" w:name="Original"/>
            <w:bookmarkEnd w:id="1"/>
            <w:r w:rsidR="006D02F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535A94" w:rsidRPr="00D47B3E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D47B3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47B3E" w:rsidRDefault="00535A94" w:rsidP="00535A9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D47B3E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D47B3E">
              <w:rPr>
                <w:rFonts w:ascii="Arial Black" w:hAnsi="Arial Black"/>
                <w:caps/>
                <w:sz w:val="15"/>
                <w:lang w:val="es-ES"/>
              </w:rPr>
              <w:t xml:space="preserve">: </w:t>
            </w:r>
            <w:bookmarkStart w:id="2" w:name="Date"/>
            <w:bookmarkEnd w:id="2"/>
            <w:r w:rsidR="006D02F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95775" w:rsidRPr="00D47B3E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5D000D" w:rsidRPr="00D47B3E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Pr="00D47B3E">
              <w:rPr>
                <w:rFonts w:ascii="Arial Black" w:hAnsi="Arial Black"/>
                <w:caps/>
                <w:sz w:val="15"/>
                <w:lang w:val="es-ES"/>
              </w:rPr>
              <w:t xml:space="preserve"> de marzo de</w:t>
            </w:r>
            <w:r w:rsidR="00621618" w:rsidRPr="00D47B3E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</w:p>
        </w:tc>
      </w:tr>
    </w:tbl>
    <w:p w:rsidR="008B2CC1" w:rsidRPr="00D47B3E" w:rsidRDefault="008B2CC1" w:rsidP="008B2CC1">
      <w:pPr>
        <w:rPr>
          <w:lang w:val="es-ES"/>
        </w:rPr>
      </w:pPr>
    </w:p>
    <w:p w:rsidR="008B2CC1" w:rsidRPr="00D47B3E" w:rsidRDefault="008B2CC1" w:rsidP="008B2CC1">
      <w:pPr>
        <w:rPr>
          <w:lang w:val="es-ES"/>
        </w:rPr>
      </w:pPr>
    </w:p>
    <w:p w:rsidR="008B2CC1" w:rsidRPr="00D47B3E" w:rsidRDefault="008B2CC1" w:rsidP="008B2CC1">
      <w:pPr>
        <w:rPr>
          <w:lang w:val="es-ES"/>
        </w:rPr>
      </w:pPr>
    </w:p>
    <w:p w:rsidR="008B2CC1" w:rsidRPr="00D47B3E" w:rsidRDefault="008B2CC1" w:rsidP="008B2CC1">
      <w:pPr>
        <w:rPr>
          <w:lang w:val="es-ES"/>
        </w:rPr>
      </w:pPr>
    </w:p>
    <w:p w:rsidR="008B2CC1" w:rsidRPr="00D47B3E" w:rsidRDefault="008B2CC1" w:rsidP="008B2CC1">
      <w:pPr>
        <w:rPr>
          <w:lang w:val="es-ES"/>
        </w:rPr>
      </w:pPr>
    </w:p>
    <w:p w:rsidR="00535A94" w:rsidRPr="00D47B3E" w:rsidRDefault="00535A94" w:rsidP="00535A94">
      <w:pPr>
        <w:rPr>
          <w:b/>
          <w:sz w:val="28"/>
          <w:szCs w:val="28"/>
          <w:lang w:val="es-ES"/>
        </w:rPr>
      </w:pPr>
      <w:r w:rsidRPr="00D47B3E">
        <w:rPr>
          <w:b/>
          <w:sz w:val="28"/>
          <w:szCs w:val="28"/>
          <w:lang w:val="es-ES"/>
        </w:rPr>
        <w:t>Tratado de Cooperación en materia de Patentes (PCT)</w:t>
      </w:r>
    </w:p>
    <w:p w:rsidR="00535A94" w:rsidRPr="00D47B3E" w:rsidRDefault="00535A94" w:rsidP="00535A94">
      <w:pPr>
        <w:rPr>
          <w:b/>
          <w:sz w:val="28"/>
          <w:szCs w:val="28"/>
          <w:lang w:val="es-ES"/>
        </w:rPr>
      </w:pPr>
      <w:r w:rsidRPr="00D47B3E">
        <w:rPr>
          <w:b/>
          <w:sz w:val="28"/>
          <w:szCs w:val="28"/>
          <w:lang w:val="es-ES"/>
        </w:rPr>
        <w:t>Comité de Cooperación Técnica</w:t>
      </w:r>
    </w:p>
    <w:p w:rsidR="003845C1" w:rsidRPr="00D47B3E" w:rsidRDefault="003845C1" w:rsidP="003845C1">
      <w:pPr>
        <w:rPr>
          <w:lang w:val="es-ES"/>
        </w:rPr>
      </w:pPr>
    </w:p>
    <w:p w:rsidR="003845C1" w:rsidRPr="00D47B3E" w:rsidRDefault="003845C1" w:rsidP="003845C1">
      <w:pPr>
        <w:rPr>
          <w:lang w:val="es-ES"/>
        </w:rPr>
      </w:pPr>
    </w:p>
    <w:p w:rsidR="00535A94" w:rsidRPr="00D47B3E" w:rsidRDefault="00535A94" w:rsidP="00535A94">
      <w:pPr>
        <w:rPr>
          <w:b/>
          <w:sz w:val="24"/>
          <w:szCs w:val="24"/>
          <w:lang w:val="es-ES"/>
        </w:rPr>
      </w:pPr>
      <w:r w:rsidRPr="00D47B3E">
        <w:rPr>
          <w:b/>
          <w:sz w:val="24"/>
          <w:szCs w:val="24"/>
          <w:lang w:val="es-ES"/>
        </w:rPr>
        <w:t>Trigésima sesión</w:t>
      </w:r>
    </w:p>
    <w:p w:rsidR="008B2CC1" w:rsidRPr="00D47B3E" w:rsidRDefault="00BD078D" w:rsidP="008B2CC1">
      <w:pPr>
        <w:rPr>
          <w:b/>
          <w:sz w:val="24"/>
          <w:szCs w:val="24"/>
          <w:lang w:val="es-ES"/>
        </w:rPr>
      </w:pPr>
      <w:r w:rsidRPr="00D47B3E">
        <w:rPr>
          <w:b/>
          <w:sz w:val="24"/>
          <w:szCs w:val="24"/>
          <w:lang w:val="es-ES"/>
        </w:rPr>
        <w:t>G</w:t>
      </w:r>
      <w:r w:rsidR="008C5F43" w:rsidRPr="00D47B3E">
        <w:rPr>
          <w:b/>
          <w:sz w:val="24"/>
          <w:szCs w:val="24"/>
          <w:lang w:val="es-ES"/>
        </w:rPr>
        <w:t>inebra</w:t>
      </w:r>
      <w:r w:rsidRPr="00D47B3E">
        <w:rPr>
          <w:b/>
          <w:sz w:val="24"/>
          <w:szCs w:val="24"/>
          <w:lang w:val="es-ES"/>
        </w:rPr>
        <w:t xml:space="preserve">, 8 </w:t>
      </w:r>
      <w:r w:rsidR="008C5F43" w:rsidRPr="00D47B3E">
        <w:rPr>
          <w:b/>
          <w:sz w:val="24"/>
          <w:szCs w:val="24"/>
          <w:lang w:val="es-ES"/>
        </w:rPr>
        <w:t xml:space="preserve">a </w:t>
      </w:r>
      <w:r w:rsidRPr="00D47B3E">
        <w:rPr>
          <w:b/>
          <w:sz w:val="24"/>
          <w:szCs w:val="24"/>
          <w:lang w:val="es-ES"/>
        </w:rPr>
        <w:t>12</w:t>
      </w:r>
      <w:r w:rsidR="008C5F43" w:rsidRPr="00D47B3E">
        <w:rPr>
          <w:b/>
          <w:sz w:val="24"/>
          <w:szCs w:val="24"/>
          <w:lang w:val="es-ES"/>
        </w:rPr>
        <w:t xml:space="preserve"> de mayo de</w:t>
      </w:r>
      <w:r w:rsidRPr="00D47B3E">
        <w:rPr>
          <w:b/>
          <w:sz w:val="24"/>
          <w:szCs w:val="24"/>
          <w:lang w:val="es-ES"/>
        </w:rPr>
        <w:t xml:space="preserve"> 2017</w:t>
      </w:r>
    </w:p>
    <w:p w:rsidR="008B2CC1" w:rsidRPr="00D47B3E" w:rsidRDefault="008B2CC1" w:rsidP="008B2CC1">
      <w:pPr>
        <w:rPr>
          <w:lang w:val="es-ES"/>
        </w:rPr>
      </w:pPr>
    </w:p>
    <w:p w:rsidR="008B2CC1" w:rsidRPr="00D47B3E" w:rsidRDefault="008B2CC1" w:rsidP="008B2CC1">
      <w:pPr>
        <w:rPr>
          <w:lang w:val="es-ES"/>
        </w:rPr>
      </w:pPr>
    </w:p>
    <w:p w:rsidR="008B2CC1" w:rsidRPr="00D47B3E" w:rsidRDefault="008B2CC1" w:rsidP="008B2CC1">
      <w:pPr>
        <w:rPr>
          <w:lang w:val="es-ES"/>
        </w:rPr>
      </w:pPr>
    </w:p>
    <w:p w:rsidR="008C5F43" w:rsidRPr="00D47B3E" w:rsidRDefault="008C5F43" w:rsidP="008C5F43">
      <w:pPr>
        <w:rPr>
          <w:caps/>
          <w:sz w:val="24"/>
          <w:lang w:val="es-ES"/>
        </w:rPr>
      </w:pPr>
      <w:bookmarkStart w:id="3" w:name="TitleOfDoc"/>
      <w:bookmarkEnd w:id="3"/>
      <w:r w:rsidRPr="00D47B3E">
        <w:rPr>
          <w:caps/>
          <w:sz w:val="24"/>
          <w:lang w:val="es-ES"/>
        </w:rPr>
        <w:t>PROYECTO revisado DE ORDEN DEL DÍA</w:t>
      </w:r>
    </w:p>
    <w:p w:rsidR="008C5F43" w:rsidRPr="00D47B3E" w:rsidRDefault="008C5F43" w:rsidP="008C5F43">
      <w:pPr>
        <w:rPr>
          <w:lang w:val="es-ES"/>
        </w:rPr>
      </w:pPr>
    </w:p>
    <w:p w:rsidR="008C5F43" w:rsidRPr="00D47B3E" w:rsidRDefault="008C5F43" w:rsidP="008C5F43">
      <w:pPr>
        <w:rPr>
          <w:i/>
          <w:lang w:val="es-ES"/>
        </w:rPr>
      </w:pPr>
      <w:bookmarkStart w:id="4" w:name="Prepared"/>
      <w:bookmarkEnd w:id="4"/>
      <w:r w:rsidRPr="00D47B3E">
        <w:rPr>
          <w:i/>
          <w:color w:val="000000"/>
          <w:lang w:val="es-ES"/>
        </w:rPr>
        <w:t>Documento preparado por la Secretaría</w:t>
      </w:r>
    </w:p>
    <w:p w:rsidR="00AC205C" w:rsidRPr="00D47B3E" w:rsidRDefault="00AC205C">
      <w:pPr>
        <w:rPr>
          <w:lang w:val="es-ES"/>
        </w:rPr>
      </w:pPr>
    </w:p>
    <w:p w:rsidR="000F5E56" w:rsidRPr="00D47B3E" w:rsidRDefault="000F5E56">
      <w:pPr>
        <w:rPr>
          <w:lang w:val="es-ES"/>
        </w:rPr>
      </w:pPr>
    </w:p>
    <w:p w:rsidR="002928D3" w:rsidRPr="00D47B3E" w:rsidRDefault="002928D3">
      <w:pPr>
        <w:rPr>
          <w:lang w:val="es-ES"/>
        </w:rPr>
      </w:pPr>
    </w:p>
    <w:p w:rsidR="002928D3" w:rsidRPr="00D47B3E" w:rsidRDefault="002928D3" w:rsidP="0053057A">
      <w:pPr>
        <w:rPr>
          <w:lang w:val="es-ES"/>
        </w:rPr>
      </w:pPr>
    </w:p>
    <w:p w:rsidR="008F38CD" w:rsidRPr="00D47B3E" w:rsidRDefault="008F38CD" w:rsidP="008F38CD">
      <w:pPr>
        <w:rPr>
          <w:lang w:val="es-ES"/>
        </w:rPr>
      </w:pPr>
    </w:p>
    <w:p w:rsidR="006B0E16" w:rsidRPr="00D47B3E" w:rsidRDefault="006B0E16" w:rsidP="00F40634">
      <w:pPr>
        <w:pStyle w:val="ONUMFS"/>
        <w:rPr>
          <w:lang w:val="es-ES"/>
        </w:rPr>
      </w:pPr>
      <w:r w:rsidRPr="00D47B3E">
        <w:rPr>
          <w:lang w:val="es-ES"/>
        </w:rPr>
        <w:t>Apertura de la reunión</w:t>
      </w:r>
    </w:p>
    <w:p w:rsidR="006B0E16" w:rsidRPr="00D47B3E" w:rsidRDefault="006B0E16" w:rsidP="00F40634">
      <w:pPr>
        <w:pStyle w:val="ONUMFS"/>
        <w:rPr>
          <w:lang w:val="es-ES"/>
        </w:rPr>
      </w:pPr>
      <w:r w:rsidRPr="00D47B3E">
        <w:rPr>
          <w:lang w:val="es-ES"/>
        </w:rPr>
        <w:t>Elección del presidente y de dos vicepresidentes</w:t>
      </w:r>
    </w:p>
    <w:p w:rsidR="006B0E16" w:rsidRPr="00D47B3E" w:rsidRDefault="006B0E16" w:rsidP="00F40634">
      <w:pPr>
        <w:pStyle w:val="ONUMFS"/>
        <w:rPr>
          <w:lang w:val="es-ES"/>
        </w:rPr>
      </w:pPr>
      <w:r w:rsidRPr="00D47B3E">
        <w:rPr>
          <w:lang w:val="es-ES"/>
        </w:rPr>
        <w:t>Aprobación del orden del día</w:t>
      </w:r>
    </w:p>
    <w:p w:rsidR="008F38CD" w:rsidRPr="00D47B3E" w:rsidRDefault="006B0E16" w:rsidP="00F40634">
      <w:pPr>
        <w:pStyle w:val="ONUMFS"/>
        <w:rPr>
          <w:szCs w:val="22"/>
          <w:lang w:val="es-ES"/>
        </w:rPr>
      </w:pPr>
      <w:r w:rsidRPr="00D47B3E">
        <w:rPr>
          <w:szCs w:val="22"/>
          <w:lang w:val="es-ES"/>
        </w:rPr>
        <w:t xml:space="preserve">Asesoramiento a la Asamblea de la Unión del PCT sobre la designación propuesta de la Oficina de Propiedad Intelectual de Filipinas en calidad de Administración encargada de la búsqueda internacional y del examen preliminar internacional en virtud del PCT (documento </w:t>
      </w:r>
      <w:r w:rsidR="00F379DA" w:rsidRPr="00D47B3E">
        <w:rPr>
          <w:szCs w:val="22"/>
          <w:lang w:val="es-ES"/>
        </w:rPr>
        <w:t xml:space="preserve"> PCT/CTC/30/2</w:t>
      </w:r>
      <w:r w:rsidR="00A81B40">
        <w:rPr>
          <w:szCs w:val="22"/>
          <w:lang w:val="es-ES"/>
        </w:rPr>
        <w:t xml:space="preserve"> Rev.</w:t>
      </w:r>
      <w:r w:rsidR="00F379DA" w:rsidRPr="00D47B3E">
        <w:rPr>
          <w:szCs w:val="22"/>
          <w:lang w:val="es-ES"/>
        </w:rPr>
        <w:t>)</w:t>
      </w:r>
      <w:bookmarkStart w:id="5" w:name="_GoBack"/>
      <w:bookmarkEnd w:id="5"/>
    </w:p>
    <w:p w:rsidR="008F38CD" w:rsidRPr="00D47B3E" w:rsidRDefault="006B0E16" w:rsidP="00F40634">
      <w:pPr>
        <w:pStyle w:val="ONUMFS"/>
        <w:rPr>
          <w:lang w:val="es-ES"/>
        </w:rPr>
      </w:pPr>
      <w:r w:rsidRPr="00D47B3E">
        <w:rPr>
          <w:szCs w:val="22"/>
          <w:lang w:val="es-ES"/>
        </w:rPr>
        <w:t>Asesoramiento a la Asamblea de la Unión del PCT sobre la prórroga de las designaciones de Administraciones encargadas de la búsqueda internacional y del examen preliminar internacional en virtud del PCT</w:t>
      </w:r>
      <w:r w:rsidR="00F379DA" w:rsidRPr="00D47B3E">
        <w:rPr>
          <w:szCs w:val="22"/>
          <w:lang w:val="es-ES"/>
        </w:rPr>
        <w:t>:</w:t>
      </w:r>
    </w:p>
    <w:p w:rsidR="00F379DA" w:rsidRPr="00D47B3E" w:rsidRDefault="00F77074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Austríaca de Patentes </w:t>
      </w:r>
      <w:r w:rsidR="00254C97" w:rsidRPr="00D47B3E">
        <w:rPr>
          <w:lang w:val="es-ES"/>
        </w:rPr>
        <w:t>(</w:t>
      </w:r>
      <w:r w:rsidRPr="00D47B3E">
        <w:rPr>
          <w:lang w:val="es-ES"/>
        </w:rPr>
        <w:t xml:space="preserve">documento </w:t>
      </w:r>
      <w:r w:rsidR="00254C97" w:rsidRPr="00D47B3E">
        <w:rPr>
          <w:lang w:val="es-ES"/>
        </w:rPr>
        <w:t>PCT/CTC/30/3)</w:t>
      </w:r>
    </w:p>
    <w:p w:rsidR="00254C97" w:rsidRPr="00D47B3E" w:rsidRDefault="00F77074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Australiana de Patentes </w:t>
      </w:r>
      <w:r w:rsidR="00254C97" w:rsidRPr="00D47B3E">
        <w:rPr>
          <w:lang w:val="es-ES"/>
        </w:rPr>
        <w:t>(</w:t>
      </w:r>
      <w:r w:rsidRPr="00D47B3E">
        <w:rPr>
          <w:lang w:val="es-ES"/>
        </w:rPr>
        <w:t xml:space="preserve">documento </w:t>
      </w:r>
      <w:r w:rsidR="00254C97" w:rsidRPr="00D47B3E">
        <w:rPr>
          <w:lang w:val="es-ES"/>
        </w:rPr>
        <w:t>PCT/CTC/30/4)</w:t>
      </w:r>
    </w:p>
    <w:p w:rsidR="00254C97" w:rsidRPr="00D47B3E" w:rsidRDefault="00F77074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>Instituto Nacional de la Propiedad Industrial del Brasil</w:t>
      </w:r>
      <w:r w:rsidR="00070D92" w:rsidRPr="00D47B3E">
        <w:rPr>
          <w:lang w:val="es-ES"/>
        </w:rPr>
        <w:t xml:space="preserve"> </w:t>
      </w:r>
      <w:r w:rsidR="00254C97" w:rsidRPr="00D47B3E">
        <w:rPr>
          <w:lang w:val="es-ES"/>
        </w:rPr>
        <w:t>(</w:t>
      </w:r>
      <w:r w:rsidRPr="00D47B3E">
        <w:rPr>
          <w:lang w:val="es-ES"/>
        </w:rPr>
        <w:t xml:space="preserve">documento </w:t>
      </w:r>
      <w:r w:rsidR="00254C97" w:rsidRPr="00D47B3E">
        <w:rPr>
          <w:lang w:val="es-ES"/>
        </w:rPr>
        <w:t>PCT/CTC/30/5)</w:t>
      </w:r>
    </w:p>
    <w:p w:rsidR="00254C97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Canadiense de Propiedad Intelectual </w:t>
      </w:r>
      <w:r w:rsidR="00254C97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254C97" w:rsidRPr="00D47B3E">
        <w:rPr>
          <w:lang w:val="es-ES"/>
        </w:rPr>
        <w:t>PCT/CTC/30/6)</w:t>
      </w:r>
    </w:p>
    <w:p w:rsidR="00254C97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Instituto Nacional de Propiedad Industrial de Chile </w:t>
      </w:r>
      <w:r w:rsidR="00254C97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254C97" w:rsidRPr="00D47B3E">
        <w:rPr>
          <w:lang w:val="es-ES"/>
        </w:rPr>
        <w:t>PCT/CTC/30/7)</w:t>
      </w:r>
    </w:p>
    <w:p w:rsidR="00254C97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lastRenderedPageBreak/>
        <w:t xml:space="preserve">Oficina Estatal de Propiedad Intelectual de la República Popular China </w:t>
      </w:r>
      <w:r w:rsidR="00254C97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254C97" w:rsidRPr="00D47B3E">
        <w:rPr>
          <w:lang w:val="es-ES"/>
        </w:rPr>
        <w:t>PCT/CTC/30/8)</w:t>
      </w:r>
    </w:p>
    <w:p w:rsidR="00254C97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de Patentes de Egipto </w:t>
      </w:r>
      <w:r w:rsidR="00254C97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254C97" w:rsidRPr="00D47B3E">
        <w:rPr>
          <w:lang w:val="es-ES"/>
        </w:rPr>
        <w:t>PCT/CTC/30/9)</w:t>
      </w:r>
    </w:p>
    <w:p w:rsidR="00254C97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Europea de Patentes </w:t>
      </w:r>
      <w:r w:rsidR="00254C97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254C97" w:rsidRPr="00D47B3E">
        <w:rPr>
          <w:lang w:val="es-ES"/>
        </w:rPr>
        <w:t>PCT/CTC/30/10)</w:t>
      </w:r>
    </w:p>
    <w:p w:rsidR="00254C97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Española de Patentes y Marcas </w:t>
      </w:r>
      <w:r w:rsidR="00254C97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254C97" w:rsidRPr="00D47B3E">
        <w:rPr>
          <w:lang w:val="es-ES"/>
        </w:rPr>
        <w:t>PCT/CTC/30/11)</w:t>
      </w:r>
    </w:p>
    <w:p w:rsidR="00254C97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Finlandesa de </w:t>
      </w:r>
      <w:r w:rsidR="00254C97" w:rsidRPr="00D47B3E">
        <w:rPr>
          <w:lang w:val="es-ES"/>
        </w:rPr>
        <w:t>Patent</w:t>
      </w:r>
      <w:r w:rsidRPr="00D47B3E">
        <w:rPr>
          <w:lang w:val="es-ES"/>
        </w:rPr>
        <w:t>es</w:t>
      </w:r>
      <w:r w:rsidR="00254C97" w:rsidRPr="00D47B3E">
        <w:rPr>
          <w:lang w:val="es-ES"/>
        </w:rPr>
        <w:t xml:space="preserve"> </w:t>
      </w:r>
      <w:r w:rsidR="00D91D79">
        <w:rPr>
          <w:lang w:val="es-ES"/>
        </w:rPr>
        <w:t>y Registro</w:t>
      </w:r>
      <w:r w:rsidRPr="00D47B3E">
        <w:rPr>
          <w:lang w:val="es-ES"/>
        </w:rPr>
        <w:t xml:space="preserve"> </w:t>
      </w:r>
      <w:r w:rsidR="00254C97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254C97" w:rsidRPr="00D47B3E">
        <w:rPr>
          <w:lang w:val="es-ES"/>
        </w:rPr>
        <w:t>PCT/CTC/30/12)</w:t>
      </w:r>
    </w:p>
    <w:p w:rsidR="00254C97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Israelí de Patentes </w:t>
      </w:r>
      <w:r w:rsidR="00094CBA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094CBA" w:rsidRPr="00D47B3E">
        <w:rPr>
          <w:lang w:val="es-ES"/>
        </w:rPr>
        <w:t>PCT/CTC/30/13)</w:t>
      </w:r>
    </w:p>
    <w:p w:rsidR="00094CBA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de Patentes de la India </w:t>
      </w:r>
      <w:r w:rsidR="00094CBA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094CBA" w:rsidRPr="00D47B3E">
        <w:rPr>
          <w:lang w:val="es-ES"/>
        </w:rPr>
        <w:t>PCT/CTC/30/14)</w:t>
      </w:r>
    </w:p>
    <w:p w:rsidR="00094CBA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Japonesa de Patentes </w:t>
      </w:r>
      <w:r w:rsidR="00094CBA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094CBA" w:rsidRPr="00D47B3E">
        <w:rPr>
          <w:lang w:val="es-ES"/>
        </w:rPr>
        <w:t>PCT/CTC/30/15)</w:t>
      </w:r>
    </w:p>
    <w:p w:rsidR="00094CBA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Surcoreana de Propiedad Intelectual </w:t>
      </w:r>
      <w:r w:rsidR="00094CBA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094CBA" w:rsidRPr="00D47B3E">
        <w:rPr>
          <w:lang w:val="es-ES"/>
        </w:rPr>
        <w:t>PCT/CTC/30/16)</w:t>
      </w:r>
    </w:p>
    <w:p w:rsidR="00094CBA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Servicio Federal de la Propiedad Intelectual de la Federación de Rusia </w:t>
      </w:r>
      <w:r w:rsidR="00070D92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094CBA" w:rsidRPr="00D47B3E">
        <w:rPr>
          <w:lang w:val="es-ES"/>
        </w:rPr>
        <w:t>PCT/CTC/30/17)</w:t>
      </w:r>
    </w:p>
    <w:p w:rsidR="00094CBA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>Oficina Sueca de Pa</w:t>
      </w:r>
      <w:r w:rsidR="00D91D79">
        <w:rPr>
          <w:lang w:val="es-ES"/>
        </w:rPr>
        <w:t>tentes y Registro</w:t>
      </w:r>
      <w:r w:rsidRPr="00D47B3E">
        <w:rPr>
          <w:lang w:val="es-ES"/>
        </w:rPr>
        <w:t xml:space="preserve"> </w:t>
      </w:r>
      <w:r w:rsidR="00094CBA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094CBA" w:rsidRPr="00D47B3E">
        <w:rPr>
          <w:lang w:val="es-ES"/>
        </w:rPr>
        <w:t>PCT/CTC/30/18)</w:t>
      </w:r>
    </w:p>
    <w:p w:rsidR="00094CBA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de Propiedad Intelectual de Singapur </w:t>
      </w:r>
      <w:r w:rsidR="00094CBA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094CBA" w:rsidRPr="00D47B3E">
        <w:rPr>
          <w:lang w:val="es-ES"/>
        </w:rPr>
        <w:t>PCT/CTC/30/19)</w:t>
      </w:r>
    </w:p>
    <w:p w:rsidR="00094CBA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Turca de Patentes y Marcas </w:t>
      </w:r>
      <w:r w:rsidR="00094CBA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094CBA" w:rsidRPr="00D47B3E">
        <w:rPr>
          <w:lang w:val="es-ES"/>
        </w:rPr>
        <w:t>PCT/CTC/30/20)</w:t>
      </w:r>
    </w:p>
    <w:p w:rsidR="00094CBA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Instituto Ucraniano de Propiedad Intelectual </w:t>
      </w:r>
      <w:r w:rsidR="00094CBA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094CBA" w:rsidRPr="00D47B3E">
        <w:rPr>
          <w:lang w:val="es-ES"/>
        </w:rPr>
        <w:t>PCT/CTC/30/21)</w:t>
      </w:r>
    </w:p>
    <w:p w:rsidR="00094CBA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Oficina de Patentes y Marcas de los Estados Unidos de América </w:t>
      </w:r>
      <w:r w:rsidR="00094CBA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094CBA" w:rsidRPr="00D47B3E">
        <w:rPr>
          <w:lang w:val="es-ES"/>
        </w:rPr>
        <w:t>PCT/CTC/30/22)</w:t>
      </w:r>
    </w:p>
    <w:p w:rsidR="00094CBA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Instituto Nórdico de Patentes </w:t>
      </w:r>
      <w:r w:rsidR="00094CBA" w:rsidRPr="00D47B3E">
        <w:rPr>
          <w:lang w:val="es-ES"/>
        </w:rPr>
        <w:t>(</w:t>
      </w:r>
      <w:r w:rsidR="00F77074" w:rsidRPr="00D47B3E">
        <w:rPr>
          <w:lang w:val="es-ES"/>
        </w:rPr>
        <w:t xml:space="preserve">documento </w:t>
      </w:r>
      <w:r w:rsidR="00094CBA" w:rsidRPr="00D47B3E">
        <w:rPr>
          <w:lang w:val="es-ES"/>
        </w:rPr>
        <w:t>PCT/CTC/30/23)</w:t>
      </w:r>
    </w:p>
    <w:p w:rsidR="00094CBA" w:rsidRPr="00D47B3E" w:rsidRDefault="00D47B3E" w:rsidP="00F40634">
      <w:pPr>
        <w:pStyle w:val="ONUMFS"/>
        <w:numPr>
          <w:ilvl w:val="0"/>
          <w:numId w:val="7"/>
        </w:numPr>
        <w:ind w:left="567"/>
        <w:rPr>
          <w:lang w:val="es-ES"/>
        </w:rPr>
      </w:pPr>
      <w:r w:rsidRPr="00D47B3E">
        <w:rPr>
          <w:lang w:val="es-ES"/>
        </w:rPr>
        <w:t xml:space="preserve">Instituto de Patentes de </w:t>
      </w:r>
      <w:r w:rsidR="00094CBA" w:rsidRPr="00D47B3E">
        <w:rPr>
          <w:lang w:val="es-ES"/>
        </w:rPr>
        <w:t>Visegrad</w:t>
      </w:r>
      <w:r w:rsidRPr="00D47B3E">
        <w:rPr>
          <w:lang w:val="es-ES"/>
        </w:rPr>
        <w:t>o</w:t>
      </w:r>
      <w:r w:rsidR="00094CBA" w:rsidRPr="00D47B3E">
        <w:rPr>
          <w:lang w:val="es-ES"/>
        </w:rPr>
        <w:t xml:space="preserve"> (</w:t>
      </w:r>
      <w:r w:rsidR="00F77074" w:rsidRPr="00D47B3E">
        <w:rPr>
          <w:lang w:val="es-ES"/>
        </w:rPr>
        <w:t xml:space="preserve">documento </w:t>
      </w:r>
      <w:r w:rsidR="00094CBA" w:rsidRPr="00D47B3E">
        <w:rPr>
          <w:lang w:val="es-ES"/>
        </w:rPr>
        <w:t>PCT/CTC/30/24)</w:t>
      </w:r>
    </w:p>
    <w:p w:rsidR="009C55CD" w:rsidRPr="00D47B3E" w:rsidRDefault="00F423F5" w:rsidP="00F40634">
      <w:pPr>
        <w:pStyle w:val="ONUMFS"/>
        <w:rPr>
          <w:lang w:val="es-ES"/>
        </w:rPr>
      </w:pPr>
      <w:r w:rsidRPr="00D47B3E">
        <w:rPr>
          <w:lang w:val="es-ES"/>
        </w:rPr>
        <w:t xml:space="preserve">Acuerdo tipo entre una Oficina y la Oficina Internacional en relación con su funcionamiento en calidad de Administración encargada de la búsqueda internacional y del examen preliminar internacional </w:t>
      </w:r>
      <w:r w:rsidR="00070D92" w:rsidRPr="00D47B3E">
        <w:rPr>
          <w:lang w:val="es-ES"/>
        </w:rPr>
        <w:t>(document</w:t>
      </w:r>
      <w:r w:rsidRPr="00D47B3E">
        <w:rPr>
          <w:lang w:val="es-ES"/>
        </w:rPr>
        <w:t>o</w:t>
      </w:r>
      <w:r w:rsidR="00070D92" w:rsidRPr="00D47B3E">
        <w:rPr>
          <w:lang w:val="es-ES"/>
        </w:rPr>
        <w:t> </w:t>
      </w:r>
      <w:r w:rsidR="009C55CD" w:rsidRPr="00D47B3E">
        <w:rPr>
          <w:lang w:val="es-ES"/>
        </w:rPr>
        <w:t>PCT/CTC/30/25)</w:t>
      </w:r>
    </w:p>
    <w:p w:rsidR="008F38CD" w:rsidRPr="00D47B3E" w:rsidRDefault="00F423F5" w:rsidP="00F40634">
      <w:pPr>
        <w:pStyle w:val="ONUMFS"/>
        <w:rPr>
          <w:lang w:val="es-ES"/>
        </w:rPr>
      </w:pPr>
      <w:r w:rsidRPr="00D47B3E">
        <w:rPr>
          <w:szCs w:val="22"/>
          <w:lang w:val="es-ES"/>
        </w:rPr>
        <w:t>Resumen de la presidencia</w:t>
      </w:r>
    </w:p>
    <w:p w:rsidR="008F38CD" w:rsidRPr="00F40634" w:rsidRDefault="00F423F5" w:rsidP="00F40634">
      <w:pPr>
        <w:pStyle w:val="ONUMFS"/>
        <w:rPr>
          <w:lang w:val="es-ES"/>
        </w:rPr>
      </w:pPr>
      <w:r w:rsidRPr="00D47B3E">
        <w:rPr>
          <w:szCs w:val="22"/>
          <w:lang w:val="es-ES"/>
        </w:rPr>
        <w:t>Clausura de la sesión</w:t>
      </w:r>
    </w:p>
    <w:p w:rsidR="00F40634" w:rsidRPr="00D47B3E" w:rsidRDefault="00F40634" w:rsidP="00F40634">
      <w:pPr>
        <w:pStyle w:val="ONUMFS"/>
        <w:numPr>
          <w:ilvl w:val="0"/>
          <w:numId w:val="0"/>
        </w:numPr>
        <w:rPr>
          <w:lang w:val="es-ES"/>
        </w:rPr>
      </w:pPr>
    </w:p>
    <w:p w:rsidR="002928D3" w:rsidRPr="00D47B3E" w:rsidRDefault="008F38CD" w:rsidP="00F40634">
      <w:pPr>
        <w:pStyle w:val="Endofdocument-Annex"/>
        <w:rPr>
          <w:lang w:val="es-ES"/>
        </w:rPr>
      </w:pPr>
      <w:r w:rsidRPr="00D47B3E">
        <w:rPr>
          <w:lang w:val="es-ES"/>
        </w:rPr>
        <w:t>[</w:t>
      </w:r>
      <w:r w:rsidR="00F423F5" w:rsidRPr="00D47B3E">
        <w:rPr>
          <w:lang w:val="es-ES"/>
        </w:rPr>
        <w:t xml:space="preserve">Fin del </w:t>
      </w:r>
      <w:r w:rsidRPr="00D47B3E">
        <w:rPr>
          <w:lang w:val="es-ES"/>
        </w:rPr>
        <w:t>document</w:t>
      </w:r>
      <w:r w:rsidR="00F423F5" w:rsidRPr="00D47B3E">
        <w:rPr>
          <w:lang w:val="es-ES"/>
        </w:rPr>
        <w:t>o</w:t>
      </w:r>
      <w:r w:rsidRPr="00D47B3E">
        <w:rPr>
          <w:lang w:val="es-ES"/>
        </w:rPr>
        <w:t>]</w:t>
      </w:r>
    </w:p>
    <w:sectPr w:rsidR="002928D3" w:rsidRPr="00D47B3E" w:rsidSect="0062161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618" w:rsidRDefault="00621618">
      <w:r>
        <w:separator/>
      </w:r>
    </w:p>
  </w:endnote>
  <w:endnote w:type="continuationSeparator" w:id="0">
    <w:p w:rsidR="00621618" w:rsidRDefault="00621618" w:rsidP="003B38C1">
      <w:r>
        <w:separator/>
      </w:r>
    </w:p>
    <w:p w:rsidR="00621618" w:rsidRPr="003B38C1" w:rsidRDefault="0062161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21618" w:rsidRPr="003B38C1" w:rsidRDefault="0062161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618" w:rsidRDefault="00621618">
      <w:r>
        <w:separator/>
      </w:r>
    </w:p>
  </w:footnote>
  <w:footnote w:type="continuationSeparator" w:id="0">
    <w:p w:rsidR="00621618" w:rsidRDefault="00621618" w:rsidP="008B60B2">
      <w:r>
        <w:separator/>
      </w:r>
    </w:p>
    <w:p w:rsidR="00621618" w:rsidRPr="00ED77FB" w:rsidRDefault="0062161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21618" w:rsidRPr="00ED77FB" w:rsidRDefault="0062161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621618" w:rsidP="00477D6B">
    <w:pPr>
      <w:jc w:val="right"/>
    </w:pPr>
    <w:bookmarkStart w:id="6" w:name="Code2"/>
    <w:bookmarkEnd w:id="6"/>
    <w:r>
      <w:t>PCT/CTC/30/1 Prov.2</w:t>
    </w:r>
  </w:p>
  <w:p w:rsidR="00EC4E49" w:rsidRDefault="00F423F5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81B40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5A78461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907323"/>
    <w:multiLevelType w:val="multilevel"/>
    <w:tmpl w:val="8C4CD3CE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18"/>
    <w:rsid w:val="00043CAA"/>
    <w:rsid w:val="00070D92"/>
    <w:rsid w:val="00075432"/>
    <w:rsid w:val="00094CBA"/>
    <w:rsid w:val="000968ED"/>
    <w:rsid w:val="000F5E56"/>
    <w:rsid w:val="001362EE"/>
    <w:rsid w:val="001832A6"/>
    <w:rsid w:val="0021217E"/>
    <w:rsid w:val="00254C97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F46B5"/>
    <w:rsid w:val="00423E3E"/>
    <w:rsid w:val="00427AF4"/>
    <w:rsid w:val="004647DA"/>
    <w:rsid w:val="00474062"/>
    <w:rsid w:val="00477D6B"/>
    <w:rsid w:val="005019FF"/>
    <w:rsid w:val="0053057A"/>
    <w:rsid w:val="00535A94"/>
    <w:rsid w:val="00542912"/>
    <w:rsid w:val="00560A29"/>
    <w:rsid w:val="00562425"/>
    <w:rsid w:val="00562F87"/>
    <w:rsid w:val="005C6649"/>
    <w:rsid w:val="005D000D"/>
    <w:rsid w:val="00605827"/>
    <w:rsid w:val="00621618"/>
    <w:rsid w:val="00646050"/>
    <w:rsid w:val="006713CA"/>
    <w:rsid w:val="00676C5C"/>
    <w:rsid w:val="006B0E16"/>
    <w:rsid w:val="006D02FC"/>
    <w:rsid w:val="0078112A"/>
    <w:rsid w:val="007D1613"/>
    <w:rsid w:val="007E05AE"/>
    <w:rsid w:val="007E4C0E"/>
    <w:rsid w:val="00891D4D"/>
    <w:rsid w:val="00895775"/>
    <w:rsid w:val="008B2CC1"/>
    <w:rsid w:val="008B60B2"/>
    <w:rsid w:val="008C5F43"/>
    <w:rsid w:val="008F38CD"/>
    <w:rsid w:val="0090731E"/>
    <w:rsid w:val="0091607F"/>
    <w:rsid w:val="00916EE2"/>
    <w:rsid w:val="00940A0F"/>
    <w:rsid w:val="00966A22"/>
    <w:rsid w:val="0096722F"/>
    <w:rsid w:val="00980843"/>
    <w:rsid w:val="009C55CD"/>
    <w:rsid w:val="009E2791"/>
    <w:rsid w:val="009E3F6F"/>
    <w:rsid w:val="009F499F"/>
    <w:rsid w:val="00A42DAF"/>
    <w:rsid w:val="00A45BD8"/>
    <w:rsid w:val="00A81B40"/>
    <w:rsid w:val="00A869B7"/>
    <w:rsid w:val="00AC205C"/>
    <w:rsid w:val="00AF0A6B"/>
    <w:rsid w:val="00B05A69"/>
    <w:rsid w:val="00B9734B"/>
    <w:rsid w:val="00BA30E2"/>
    <w:rsid w:val="00BD078D"/>
    <w:rsid w:val="00C11BFE"/>
    <w:rsid w:val="00C5068F"/>
    <w:rsid w:val="00CD04F1"/>
    <w:rsid w:val="00D45252"/>
    <w:rsid w:val="00D47B3E"/>
    <w:rsid w:val="00D71B4D"/>
    <w:rsid w:val="00D91D79"/>
    <w:rsid w:val="00D93D55"/>
    <w:rsid w:val="00E15015"/>
    <w:rsid w:val="00E335FE"/>
    <w:rsid w:val="00E94C07"/>
    <w:rsid w:val="00EB44D5"/>
    <w:rsid w:val="00EC4E49"/>
    <w:rsid w:val="00ED77FB"/>
    <w:rsid w:val="00EE45FA"/>
    <w:rsid w:val="00F379DA"/>
    <w:rsid w:val="00F40634"/>
    <w:rsid w:val="00F423F5"/>
    <w:rsid w:val="00F53BD4"/>
    <w:rsid w:val="00F66152"/>
    <w:rsid w:val="00F7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1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1618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1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1618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E3F0E-5D2B-455D-8521-64F6AAFE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30 (E)</Template>
  <TotalTime>0</TotalTime>
  <Pages>2</Pages>
  <Words>380</Words>
  <Characters>2281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PCT/CTC/30/1 Prov.2</vt:lpstr>
    </vt:vector>
  </TitlesOfParts>
  <Company>WIPO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 Prov.2</dc:title>
  <dc:subject>Revised Draft Agenda</dc:subject>
  <dc:creator>CILLERO</dc:creator>
  <cp:lastModifiedBy>MARLOW Thomas</cp:lastModifiedBy>
  <cp:revision>3</cp:revision>
  <cp:lastPrinted>2017-03-09T15:23:00Z</cp:lastPrinted>
  <dcterms:created xsi:type="dcterms:W3CDTF">2017-03-22T09:17:00Z</dcterms:created>
  <dcterms:modified xsi:type="dcterms:W3CDTF">2017-04-03T16:50:00Z</dcterms:modified>
</cp:coreProperties>
</file>