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D0091" w14:textId="77777777" w:rsidR="008B2CC1" w:rsidRPr="00F56AB8" w:rsidRDefault="00DF731A" w:rsidP="00B22682">
      <w:pPr>
        <w:spacing w:before="360" w:after="240"/>
        <w:ind w:right="-57"/>
        <w:jc w:val="right"/>
        <w:rPr>
          <w:lang w:val="es-419"/>
        </w:rPr>
      </w:pPr>
      <w:r w:rsidRPr="00F56AB8">
        <w:rPr>
          <w:noProof/>
          <w:lang w:val="en-GB" w:eastAsia="en-GB"/>
        </w:rPr>
        <w:drawing>
          <wp:inline distT="0" distB="0" distL="0" distR="0" wp14:anchorId="67C7D71C" wp14:editId="7894456E">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02516"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458B84A1" w14:textId="4FB741B1" w:rsidR="00472A6E" w:rsidRPr="00F56AB8" w:rsidRDefault="00DF731A" w:rsidP="00B22682">
      <w:pPr>
        <w:pBdr>
          <w:top w:val="single" w:sz="4" w:space="9" w:color="auto"/>
        </w:pBdr>
        <w:jc w:val="right"/>
        <w:rPr>
          <w:rFonts w:ascii="Arial Black" w:hAnsi="Arial Black"/>
          <w:caps/>
          <w:sz w:val="15"/>
          <w:lang w:val="es-419"/>
        </w:rPr>
      </w:pPr>
      <w:r w:rsidRPr="00F56AB8">
        <w:rPr>
          <w:rFonts w:ascii="Arial Black" w:hAnsi="Arial Black"/>
          <w:caps/>
          <w:sz w:val="15"/>
          <w:lang w:val="es-419"/>
        </w:rPr>
        <w:t>PCT/CTC/32/</w:t>
      </w:r>
      <w:bookmarkStart w:id="0" w:name="Code"/>
      <w:r w:rsidRPr="00F56AB8">
        <w:rPr>
          <w:rFonts w:ascii="Arial Black" w:hAnsi="Arial Black"/>
          <w:caps/>
          <w:sz w:val="15"/>
          <w:lang w:val="es-419"/>
        </w:rPr>
        <w:t>2</w:t>
      </w:r>
      <w:r w:rsidR="00B13059">
        <w:rPr>
          <w:rFonts w:ascii="Arial Black" w:hAnsi="Arial Black"/>
          <w:caps/>
          <w:sz w:val="15"/>
          <w:lang w:val="es-419"/>
        </w:rPr>
        <w:t xml:space="preserve"> rev.</w:t>
      </w:r>
    </w:p>
    <w:bookmarkEnd w:id="0"/>
    <w:p w14:paraId="146BF90C" w14:textId="77777777" w:rsidR="008B2CC1" w:rsidRPr="00F56AB8" w:rsidRDefault="00DF731A" w:rsidP="00B22682">
      <w:pPr>
        <w:jc w:val="right"/>
        <w:rPr>
          <w:lang w:val="es-419"/>
        </w:rPr>
      </w:pPr>
      <w:r w:rsidRPr="00F56AB8">
        <w:rPr>
          <w:rFonts w:ascii="Arial Black" w:hAnsi="Arial Black"/>
          <w:caps/>
          <w:sz w:val="15"/>
          <w:lang w:val="es-419"/>
        </w:rPr>
        <w:t xml:space="preserve">ORIGINAL: </w:t>
      </w:r>
      <w:bookmarkStart w:id="1" w:name="Original"/>
      <w:r w:rsidRPr="00F56AB8">
        <w:rPr>
          <w:rFonts w:ascii="Arial Black" w:hAnsi="Arial Black"/>
          <w:caps/>
          <w:sz w:val="15"/>
          <w:lang w:val="es-419"/>
        </w:rPr>
        <w:t>INGLÉS</w:t>
      </w:r>
    </w:p>
    <w:bookmarkEnd w:id="1"/>
    <w:p w14:paraId="0D3DEBB3" w14:textId="43624572" w:rsidR="008B2CC1" w:rsidRPr="00F56AB8" w:rsidRDefault="00DF731A" w:rsidP="00B22682">
      <w:pPr>
        <w:spacing w:after="1200"/>
        <w:jc w:val="right"/>
        <w:rPr>
          <w:lang w:val="es-419"/>
        </w:rPr>
      </w:pPr>
      <w:r w:rsidRPr="00F56AB8">
        <w:rPr>
          <w:rFonts w:ascii="Arial Black" w:hAnsi="Arial Black"/>
          <w:caps/>
          <w:sz w:val="15"/>
          <w:lang w:val="es-419"/>
        </w:rPr>
        <w:t>fecha: </w:t>
      </w:r>
      <w:bookmarkStart w:id="2" w:name="Date"/>
      <w:r w:rsidR="00B13059">
        <w:rPr>
          <w:rFonts w:ascii="Arial Black" w:hAnsi="Arial Black"/>
          <w:caps/>
          <w:sz w:val="15"/>
          <w:lang w:val="es-419"/>
        </w:rPr>
        <w:t>23</w:t>
      </w:r>
      <w:r w:rsidRPr="00F56AB8">
        <w:rPr>
          <w:rFonts w:ascii="Arial Black" w:hAnsi="Arial Black"/>
          <w:caps/>
          <w:sz w:val="15"/>
          <w:lang w:val="es-419"/>
        </w:rPr>
        <w:t xml:space="preserve"> de </w:t>
      </w:r>
      <w:r w:rsidR="00B13059">
        <w:rPr>
          <w:rFonts w:ascii="Arial Black" w:hAnsi="Arial Black"/>
          <w:caps/>
          <w:sz w:val="15"/>
          <w:lang w:val="es-419"/>
        </w:rPr>
        <w:t>agosto</w:t>
      </w:r>
      <w:r w:rsidRPr="00F56AB8">
        <w:rPr>
          <w:rFonts w:ascii="Arial Black" w:hAnsi="Arial Black"/>
          <w:caps/>
          <w:sz w:val="15"/>
          <w:lang w:val="es-419"/>
        </w:rPr>
        <w:t xml:space="preserve"> de 2022</w:t>
      </w:r>
    </w:p>
    <w:bookmarkEnd w:id="2"/>
    <w:p w14:paraId="1B87D732" w14:textId="77777777" w:rsidR="00B22682" w:rsidRPr="00F56AB8" w:rsidRDefault="00DF731A" w:rsidP="000F018C">
      <w:pPr>
        <w:pStyle w:val="Heading1"/>
        <w:keepNext w:val="0"/>
        <w:spacing w:before="480" w:after="0"/>
        <w:rPr>
          <w:rFonts w:eastAsia="Arial"/>
          <w:caps w:val="0"/>
          <w:sz w:val="28"/>
          <w:szCs w:val="28"/>
          <w:lang w:val="es-419"/>
        </w:rPr>
      </w:pPr>
      <w:r w:rsidRPr="00F56AB8">
        <w:rPr>
          <w:caps w:val="0"/>
          <w:sz w:val="28"/>
          <w:lang w:val="es-419"/>
        </w:rPr>
        <w:t>Tratado de Cooperación en materia de Patentes (PCT)</w:t>
      </w:r>
    </w:p>
    <w:p w14:paraId="4557503D" w14:textId="77777777" w:rsidR="00B67CDC" w:rsidRPr="00F56AB8" w:rsidRDefault="00DF731A" w:rsidP="000C68F0">
      <w:pPr>
        <w:pStyle w:val="Heading1"/>
        <w:keepNext w:val="0"/>
        <w:spacing w:before="0" w:after="600"/>
        <w:rPr>
          <w:sz w:val="28"/>
          <w:lang w:val="es-419"/>
        </w:rPr>
      </w:pPr>
      <w:r w:rsidRPr="00F56AB8">
        <w:rPr>
          <w:caps w:val="0"/>
          <w:sz w:val="28"/>
          <w:lang w:val="es-419"/>
        </w:rPr>
        <w:t>Comité de Cooperación Técnica</w:t>
      </w:r>
    </w:p>
    <w:p w14:paraId="41ADFB0B" w14:textId="77777777" w:rsidR="00B67CDC" w:rsidRPr="00F56AB8" w:rsidRDefault="00DF731A" w:rsidP="00B22682">
      <w:pPr>
        <w:spacing w:after="720"/>
        <w:outlineLvl w:val="1"/>
        <w:rPr>
          <w:b/>
          <w:sz w:val="24"/>
          <w:szCs w:val="24"/>
          <w:lang w:val="es-419"/>
        </w:rPr>
      </w:pPr>
      <w:r w:rsidRPr="00F56AB8">
        <w:rPr>
          <w:b/>
          <w:sz w:val="24"/>
          <w:lang w:val="es-419"/>
        </w:rPr>
        <w:t>Trigésima segunda sesión</w:t>
      </w:r>
      <w:r w:rsidRPr="00F56AB8">
        <w:rPr>
          <w:b/>
          <w:sz w:val="24"/>
          <w:lang w:val="es-419"/>
        </w:rPr>
        <w:br/>
        <w:t>Ginebra, 3 a 7 de octubre de 2022</w:t>
      </w:r>
    </w:p>
    <w:p w14:paraId="4A84A864" w14:textId="77777777" w:rsidR="008B2CC1" w:rsidRPr="00F56AB8" w:rsidRDefault="007D773E" w:rsidP="00B22682">
      <w:pPr>
        <w:spacing w:after="360"/>
        <w:rPr>
          <w:caps/>
          <w:sz w:val="24"/>
          <w:lang w:val="es-419"/>
        </w:rPr>
      </w:pPr>
      <w:bookmarkStart w:id="3" w:name="TitleOfDoc"/>
      <w:r w:rsidRPr="00F56AB8">
        <w:rPr>
          <w:caps/>
          <w:sz w:val="24"/>
          <w:lang w:val="es-419"/>
        </w:rPr>
        <w:t>Designación de la Autoridad Saudita para la Propiedad Intelectual (SAIP) como Administración encargada de la búsqueda internacional y del examen preliminar internacional en virtud del PCT</w:t>
      </w:r>
    </w:p>
    <w:p w14:paraId="5E3CE489" w14:textId="138AA1B9" w:rsidR="008B2CC1" w:rsidRDefault="007D773E" w:rsidP="006A699D">
      <w:pPr>
        <w:spacing w:after="1040"/>
        <w:rPr>
          <w:i/>
          <w:lang w:val="es-419"/>
        </w:rPr>
      </w:pPr>
      <w:bookmarkStart w:id="4" w:name="Prepared"/>
      <w:bookmarkEnd w:id="3"/>
      <w:r w:rsidRPr="00F56AB8">
        <w:rPr>
          <w:i/>
          <w:lang w:val="es-419"/>
        </w:rPr>
        <w:t>Documento preparado por la Oficina Internacional</w:t>
      </w:r>
    </w:p>
    <w:p w14:paraId="486B02B5" w14:textId="7486B9C8" w:rsidR="006A699D" w:rsidRPr="006A699D" w:rsidRDefault="006A699D" w:rsidP="006A699D">
      <w:pPr>
        <w:rPr>
          <w:lang w:val="es-DO"/>
        </w:rPr>
      </w:pPr>
      <w:r w:rsidRPr="006A699D">
        <w:rPr>
          <w:lang w:val="es-DO"/>
        </w:rPr>
        <w:t>En el presente documento se revisa la segunda nota de pie d</w:t>
      </w:r>
      <w:r>
        <w:rPr>
          <w:lang w:val="es-DO"/>
        </w:rPr>
        <w:t xml:space="preserve">e página del párrafo 21.05 del </w:t>
      </w:r>
      <w:r w:rsidRPr="006A699D">
        <w:rPr>
          <w:lang w:val="es-DO"/>
        </w:rPr>
        <w:t>Informe inicial sobre los sistemas de gestión de calidad de la Autoridad Saudita para la Propiedad Intelectual que figura en el Anexo II del documento original publicado el 11 de julio de 2022.</w:t>
      </w:r>
      <w:r>
        <w:rPr>
          <w:lang w:val="es-DO"/>
        </w:rPr>
        <w:t xml:space="preserve"> </w:t>
      </w:r>
      <w:r w:rsidRPr="006A699D">
        <w:rPr>
          <w:lang w:val="es-DO"/>
        </w:rPr>
        <w:t>Con respecto a la fecha prevista de cumplimiento pleno de la documentación del proceso de búsqueda que se exige en virtud del párrafo 21.26 del Capítulo 21 de las Directrices de búsqueda internacional y de examen preliminar internacional del PCT, se completará la labor necesaria de desarrollo de TI para permitir el pleno cumplimiento en un plazo de 18 meses a partir de la designación.</w:t>
      </w:r>
      <w:r>
        <w:rPr>
          <w:lang w:val="es-DO"/>
        </w:rPr>
        <w:t xml:space="preserve"> </w:t>
      </w:r>
      <w:r w:rsidRPr="006A699D">
        <w:rPr>
          <w:lang w:val="es-DO"/>
        </w:rPr>
        <w:t>En este documento revisado también se corrigen algunos errores tipo</w:t>
      </w:r>
      <w:r w:rsidR="00525332">
        <w:rPr>
          <w:lang w:val="es-DO"/>
        </w:rPr>
        <w:t>gráfico</w:t>
      </w:r>
      <w:r w:rsidRPr="006A699D">
        <w:rPr>
          <w:lang w:val="es-DO"/>
        </w:rPr>
        <w:t>s en la versión inglesa del documento original detectados durante la traducción.</w:t>
      </w:r>
    </w:p>
    <w:bookmarkEnd w:id="4"/>
    <w:p w14:paraId="61183E4C" w14:textId="7B6A9C35" w:rsidR="007D773E" w:rsidRPr="006A699D" w:rsidRDefault="007D773E" w:rsidP="000F018C">
      <w:pPr>
        <w:pStyle w:val="Heading1"/>
        <w:spacing w:before="480"/>
        <w:rPr>
          <w:lang w:val="en-GB"/>
        </w:rPr>
      </w:pPr>
      <w:r w:rsidRPr="006A699D">
        <w:rPr>
          <w:lang w:val="en-GB"/>
        </w:rPr>
        <w:t>Introducción</w:t>
      </w:r>
    </w:p>
    <w:p w14:paraId="7A1AE457" w14:textId="77777777" w:rsidR="007D773E" w:rsidRPr="00F56AB8" w:rsidRDefault="007D773E" w:rsidP="00E929F7">
      <w:pPr>
        <w:pStyle w:val="ONUMFS"/>
        <w:rPr>
          <w:lang w:val="es-419"/>
        </w:rPr>
      </w:pPr>
      <w:r w:rsidRPr="00F56AB8">
        <w:rPr>
          <w:lang w:val="es-419"/>
        </w:rPr>
        <w:t>Se invita al Comité a brindar asesoramiento a la Asamblea del PCT acerca de la propuesta de designación de la Autoridad Saudita para la Propiedad Intelectual (SAIP) como Administración encargada de la búsqueda internacional y del examen preliminar internacional en virtud del PCT.</w:t>
      </w:r>
    </w:p>
    <w:p w14:paraId="74B6CBAC" w14:textId="77777777" w:rsidR="007D773E" w:rsidRPr="00F56AB8" w:rsidRDefault="007D773E" w:rsidP="000C68F0">
      <w:pPr>
        <w:pStyle w:val="Heading1"/>
        <w:rPr>
          <w:lang w:val="es-419"/>
        </w:rPr>
      </w:pPr>
      <w:r w:rsidRPr="00F56AB8">
        <w:rPr>
          <w:lang w:val="es-419"/>
        </w:rPr>
        <w:lastRenderedPageBreak/>
        <w:t>Antecedentes</w:t>
      </w:r>
    </w:p>
    <w:p w14:paraId="23B07F3F" w14:textId="5DC0CDCF" w:rsidR="007D773E" w:rsidRPr="00F56AB8" w:rsidRDefault="007D773E" w:rsidP="00E929F7">
      <w:pPr>
        <w:pStyle w:val="ONUMFS"/>
        <w:rPr>
          <w:lang w:val="es-419"/>
        </w:rPr>
      </w:pPr>
      <w:r w:rsidRPr="00F56AB8">
        <w:rPr>
          <w:lang w:val="es-419"/>
        </w:rPr>
        <w:t>En una carta de fecha 17 de febrero de 2022,</w:t>
      </w:r>
      <w:r w:rsidR="006A2D48" w:rsidRPr="00F56AB8">
        <w:rPr>
          <w:lang w:val="es-419"/>
        </w:rPr>
        <w:t xml:space="preserve"> </w:t>
      </w:r>
      <w:r w:rsidRPr="00F56AB8">
        <w:rPr>
          <w:lang w:val="es-419"/>
        </w:rPr>
        <w:t xml:space="preserve">el </w:t>
      </w:r>
      <w:r w:rsidR="00B922AF" w:rsidRPr="00F56AB8">
        <w:rPr>
          <w:lang w:val="es-419"/>
        </w:rPr>
        <w:t>director general</w:t>
      </w:r>
      <w:r w:rsidRPr="00F56AB8">
        <w:rPr>
          <w:lang w:val="es-419"/>
        </w:rPr>
        <w:t xml:space="preserve"> de la SAIP, el Dr. Abdulaziz Al-Swailem, solicitó al director general de la OMPI que convocara una sesión del Comité de Cooperación Técnica (PCT/CTC) para que prestara asesoramiento a la Asamblea del PCT respecto de la designación de la SAIP como Administración encargada de la búsqueda internacional (ISA) y Administración encargada del examen preliminar internacional (IPEA) en virtud del PCT.</w:t>
      </w:r>
    </w:p>
    <w:p w14:paraId="450E4DCE" w14:textId="77777777" w:rsidR="007D773E" w:rsidRPr="00F56AB8" w:rsidRDefault="007D773E" w:rsidP="00274654">
      <w:pPr>
        <w:pStyle w:val="ONUMFS"/>
        <w:spacing w:after="120"/>
        <w:rPr>
          <w:lang w:val="es-419"/>
        </w:rPr>
      </w:pPr>
      <w:r w:rsidRPr="00F56AB8">
        <w:rPr>
          <w:lang w:val="es-419"/>
        </w:rPr>
        <w:t>En los Anexos I a III figura la documentación presentada para respaldar la solicitud que recibió la Oficina Internacional el 19 de mayo de 2022:</w:t>
      </w:r>
    </w:p>
    <w:p w14:paraId="50CBC156" w14:textId="77777777" w:rsidR="007D773E" w:rsidRPr="00F56AB8" w:rsidRDefault="007D773E" w:rsidP="00274654">
      <w:pPr>
        <w:pStyle w:val="ONUMFS"/>
        <w:numPr>
          <w:ilvl w:val="0"/>
          <w:numId w:val="9"/>
        </w:numPr>
        <w:spacing w:after="120"/>
        <w:ind w:left="567"/>
        <w:rPr>
          <w:lang w:val="es-419"/>
        </w:rPr>
      </w:pPr>
      <w:r w:rsidRPr="00F56AB8">
        <w:rPr>
          <w:lang w:val="es-419"/>
        </w:rPr>
        <w:t>en el Anexo I figura la solicitud de la SAIP para su designación como ISA/IPEA;</w:t>
      </w:r>
    </w:p>
    <w:p w14:paraId="33C4D07E" w14:textId="77777777" w:rsidR="007D773E" w:rsidRPr="00F56AB8" w:rsidRDefault="007D773E" w:rsidP="00274654">
      <w:pPr>
        <w:pStyle w:val="ONUMFS"/>
        <w:numPr>
          <w:ilvl w:val="0"/>
          <w:numId w:val="9"/>
        </w:numPr>
        <w:spacing w:after="120"/>
        <w:ind w:left="567"/>
        <w:rPr>
          <w:lang w:val="es-419"/>
        </w:rPr>
      </w:pPr>
      <w:r w:rsidRPr="00F56AB8">
        <w:rPr>
          <w:lang w:val="es-419"/>
        </w:rPr>
        <w:t>en el Anexo II figura el informe inicial de la SAIP sobre su sistema de gestión de calidad; y</w:t>
      </w:r>
    </w:p>
    <w:p w14:paraId="72EEB376" w14:textId="0C7946DA" w:rsidR="00E252A5" w:rsidRPr="00F56AB8" w:rsidRDefault="007D773E" w:rsidP="00E929F7">
      <w:pPr>
        <w:pStyle w:val="ONUMFS"/>
        <w:numPr>
          <w:ilvl w:val="0"/>
          <w:numId w:val="9"/>
        </w:numPr>
        <w:ind w:left="567"/>
        <w:rPr>
          <w:lang w:val="es-419"/>
        </w:rPr>
      </w:pPr>
      <w:r w:rsidRPr="00F56AB8">
        <w:rPr>
          <w:lang w:val="es-419"/>
        </w:rPr>
        <w:t xml:space="preserve">en el Anexo III figura el informe elaborado por la Oficina Surcoreana de Propiedad Intelectual (KIPO) en relación con la asistencia que prestó a la SAIP para evaluar en qué medida cumple los criterios para la designación </w:t>
      </w:r>
      <w:r w:rsidR="00336BD5" w:rsidRPr="00F56AB8">
        <w:rPr>
          <w:lang w:val="es-419"/>
        </w:rPr>
        <w:t xml:space="preserve">a que se hace referencia </w:t>
      </w:r>
      <w:r w:rsidRPr="00F56AB8">
        <w:rPr>
          <w:lang w:val="es-419"/>
        </w:rPr>
        <w:t xml:space="preserve">en el párrafo a) de las pautas acordadas con respecto al Procedimiento para la designación de las Administraciones internacionales (véase el </w:t>
      </w:r>
      <w:r w:rsidR="00336BD5" w:rsidRPr="00F56AB8">
        <w:rPr>
          <w:lang w:val="es-419"/>
        </w:rPr>
        <w:t xml:space="preserve">párrafo </w:t>
      </w:r>
      <w:r w:rsidRPr="00F56AB8">
        <w:rPr>
          <w:lang w:val="es-419"/>
        </w:rPr>
        <w:fldChar w:fldCharType="begin"/>
      </w:r>
      <w:r w:rsidRPr="00F56AB8">
        <w:rPr>
          <w:lang w:val="es-419"/>
        </w:rPr>
        <w:instrText xml:space="preserve"> REF _Ref34228139 \r \h </w:instrText>
      </w:r>
      <w:r w:rsidRPr="00F56AB8">
        <w:rPr>
          <w:lang w:val="es-419"/>
        </w:rPr>
      </w:r>
      <w:r w:rsidRPr="00F56AB8">
        <w:rPr>
          <w:lang w:val="es-419"/>
        </w:rPr>
        <w:fldChar w:fldCharType="separate"/>
      </w:r>
      <w:r w:rsidR="00745151">
        <w:rPr>
          <w:lang w:val="es-419"/>
        </w:rPr>
        <w:t>5</w:t>
      </w:r>
      <w:r w:rsidRPr="00F56AB8">
        <w:rPr>
          <w:lang w:val="es-419"/>
        </w:rPr>
        <w:fldChar w:fldCharType="end"/>
      </w:r>
      <w:r w:rsidRPr="00F56AB8">
        <w:rPr>
          <w:lang w:val="es-419"/>
        </w:rPr>
        <w:t xml:space="preserve"> del presente).</w:t>
      </w:r>
    </w:p>
    <w:p w14:paraId="4BDB565B" w14:textId="6F56E07B" w:rsidR="007D773E" w:rsidRPr="00F56AB8" w:rsidRDefault="007D773E" w:rsidP="00E929F7">
      <w:pPr>
        <w:pStyle w:val="ONUMFS"/>
        <w:rPr>
          <w:lang w:val="es-419"/>
        </w:rPr>
      </w:pPr>
      <w:r w:rsidRPr="00F56AB8">
        <w:rPr>
          <w:lang w:val="es-419"/>
        </w:rPr>
        <w:t>La designación como ISA e IPEA en virtud del PCT incumbe a la Asamblea de la Unión del PCT y se rige por los artículos 16 y 32</w:t>
      </w:r>
      <w:r w:rsidR="00336BD5" w:rsidRPr="00F56AB8">
        <w:rPr>
          <w:lang w:val="es-419"/>
        </w:rPr>
        <w:t>.</w:t>
      </w:r>
      <w:r w:rsidRPr="00F56AB8">
        <w:rPr>
          <w:lang w:val="es-419"/>
        </w:rPr>
        <w:t>3) del PCT.</w:t>
      </w:r>
      <w:r w:rsidR="006A2D48" w:rsidRPr="00F56AB8">
        <w:rPr>
          <w:lang w:val="es-419"/>
        </w:rPr>
        <w:t xml:space="preserve"> </w:t>
      </w:r>
      <w:r w:rsidRPr="00F56AB8">
        <w:rPr>
          <w:lang w:val="es-419"/>
        </w:rPr>
        <w:t xml:space="preserve">En los artículos 16.3.e) y 32.3) del PCT se exige que, antes de adoptar una decisión sobre </w:t>
      </w:r>
      <w:r w:rsidR="00336BD5" w:rsidRPr="00F56AB8">
        <w:rPr>
          <w:lang w:val="es-419"/>
        </w:rPr>
        <w:t xml:space="preserve">una </w:t>
      </w:r>
      <w:r w:rsidRPr="00F56AB8">
        <w:rPr>
          <w:lang w:val="es-419"/>
        </w:rPr>
        <w:t>designación</w:t>
      </w:r>
      <w:r w:rsidR="00336BD5" w:rsidRPr="00F56AB8">
        <w:rPr>
          <w:lang w:val="es-419"/>
        </w:rPr>
        <w:t xml:space="preserve"> de esa naturaleza</w:t>
      </w:r>
      <w:r w:rsidRPr="00F56AB8">
        <w:rPr>
          <w:lang w:val="es-419"/>
        </w:rPr>
        <w:t>, la Asamblea recabe la opinión del Comité de Cooperación Técnica del PCT.</w:t>
      </w:r>
    </w:p>
    <w:p w14:paraId="388CCC0F" w14:textId="5FDD22DF" w:rsidR="007D773E" w:rsidRPr="00F56AB8" w:rsidRDefault="007D773E" w:rsidP="00E929F7">
      <w:pPr>
        <w:pStyle w:val="ONUMFS"/>
        <w:rPr>
          <w:lang w:val="es-419"/>
        </w:rPr>
      </w:pPr>
      <w:bookmarkStart w:id="5" w:name="_Ref34227603"/>
      <w:bookmarkStart w:id="6" w:name="_Ref34228139"/>
      <w:r w:rsidRPr="00F56AB8">
        <w:rPr>
          <w:lang w:val="es-419"/>
        </w:rPr>
        <w:t xml:space="preserve">En su cuadragésimo sexto período de sesiones (27.º extraordinario), celebrado en Ginebra del 22 al 30 de septiembre de 2014, la Asamblea de la Unión del PCT aprobó unas pautas acordadas con respecto al Procedimiento para la designación de Administraciones </w:t>
      </w:r>
      <w:r w:rsidR="00C86FDC" w:rsidRPr="00F56AB8">
        <w:rPr>
          <w:lang w:val="es-419"/>
        </w:rPr>
        <w:t>i</w:t>
      </w:r>
      <w:r w:rsidR="00336BD5" w:rsidRPr="00F56AB8">
        <w:rPr>
          <w:lang w:val="es-419"/>
        </w:rPr>
        <w:t>nternacionales</w:t>
      </w:r>
      <w:r w:rsidRPr="00F56AB8">
        <w:rPr>
          <w:lang w:val="es-419"/>
        </w:rPr>
        <w:t>.</w:t>
      </w:r>
      <w:bookmarkEnd w:id="5"/>
      <w:r w:rsidR="006A2D48" w:rsidRPr="00F56AB8">
        <w:rPr>
          <w:lang w:val="es-419"/>
        </w:rPr>
        <w:t xml:space="preserve"> </w:t>
      </w:r>
      <w:r w:rsidRPr="00F56AB8">
        <w:rPr>
          <w:lang w:val="es-419"/>
        </w:rPr>
        <w:t>La Asamblea modificó las pautas en su quincuagésimo período de sesiones (29.º extraordinario), celebrado en Ginebra del 24 de septiembre al 2 de octubre de 2018.</w:t>
      </w:r>
      <w:r w:rsidR="006A2D48" w:rsidRPr="00F56AB8">
        <w:rPr>
          <w:lang w:val="es-419"/>
        </w:rPr>
        <w:t xml:space="preserve"> </w:t>
      </w:r>
      <w:r w:rsidRPr="00F56AB8">
        <w:rPr>
          <w:lang w:val="es-419"/>
        </w:rPr>
        <w:t>A continuación figuran las pautas modificadas, que se aplican a todas las solicitudes de designación como Administración internacional presentadas después de la clausura del quincuagésimo período de sesiones de la Asamblea del PCT:</w:t>
      </w:r>
      <w:bookmarkEnd w:id="6"/>
    </w:p>
    <w:p w14:paraId="0C7D1D9D" w14:textId="77777777" w:rsidR="007D773E" w:rsidRPr="00F56AB8" w:rsidRDefault="007D773E" w:rsidP="00E929F7">
      <w:pPr>
        <w:pStyle w:val="ONUMFS"/>
        <w:numPr>
          <w:ilvl w:val="0"/>
          <w:numId w:val="0"/>
        </w:numPr>
        <w:ind w:left="567"/>
        <w:rPr>
          <w:lang w:val="es-419"/>
        </w:rPr>
      </w:pPr>
      <w:r w:rsidRPr="00F56AB8">
        <w:rPr>
          <w:lang w:val="es-419"/>
        </w:rPr>
        <w:t>“</w:t>
      </w:r>
      <w:r w:rsidRPr="00F56AB8">
        <w:rPr>
          <w:u w:val="single"/>
          <w:lang w:val="es-419"/>
        </w:rPr>
        <w:t>Procedimiento para la designación de Administraciones internacionales</w:t>
      </w:r>
    </w:p>
    <w:p w14:paraId="36E5D26C" w14:textId="4112B504" w:rsidR="007D773E" w:rsidRPr="00F56AB8" w:rsidRDefault="007D773E" w:rsidP="00E929F7">
      <w:pPr>
        <w:pStyle w:val="ONUMFS"/>
        <w:numPr>
          <w:ilvl w:val="0"/>
          <w:numId w:val="0"/>
        </w:numPr>
        <w:ind w:left="567"/>
        <w:rPr>
          <w:lang w:val="es-419"/>
        </w:rPr>
      </w:pPr>
      <w:r w:rsidRPr="00F56AB8">
        <w:rPr>
          <w:lang w:val="es-419"/>
        </w:rPr>
        <w:t>a) Se recomienda vivamente a toda Oficina nacional u organización intergubernamental (“Oficina”) que desee ser designada que, antes de presentar su solicitud, pida la asistencia de una o varias Administraciones internacionales ya existentes, para que le ayuden a evaluar en qué medida cumple los criterios.</w:t>
      </w:r>
    </w:p>
    <w:p w14:paraId="29C65087" w14:textId="3FB34A7B" w:rsidR="007D773E" w:rsidRPr="00F56AB8" w:rsidRDefault="007D773E" w:rsidP="00E929F7">
      <w:pPr>
        <w:pStyle w:val="ONUMFS"/>
        <w:numPr>
          <w:ilvl w:val="0"/>
          <w:numId w:val="0"/>
        </w:numPr>
        <w:ind w:left="567"/>
        <w:rPr>
          <w:lang w:val="es-419"/>
        </w:rPr>
      </w:pPr>
      <w:r w:rsidRPr="00F56AB8">
        <w:rPr>
          <w:lang w:val="es-419"/>
        </w:rPr>
        <w:t>b) Toda solicitud de designación de una Oficina como Administración internacional deberá realizarse con suficiente antelación a su examen por la Asamblea del PCT para que el Comité de Cooperación Técnica (CTC) tenga tiempo de efectuar un examen apropiado.</w:t>
      </w:r>
      <w:r w:rsidR="006A2D48" w:rsidRPr="00F56AB8">
        <w:rPr>
          <w:lang w:val="es-419"/>
        </w:rPr>
        <w:t xml:space="preserve"> </w:t>
      </w:r>
      <w:r w:rsidRPr="00F56AB8">
        <w:rPr>
          <w:lang w:val="es-419"/>
        </w:rPr>
        <w:t>En tanto que auténtico órgano experto, el CTC deberá reunirse al menos tres meses antes de la Asamblea del PCT, de ser posible coincidiendo con una reunión del Grupo de Trabajo del PCT (que normalmente se convoca entre mayo y junio de cada año), con miras a prestar asesoramiento a la Asamblea del PCT acerca de la solicitud.</w:t>
      </w:r>
    </w:p>
    <w:p w14:paraId="380C15F9" w14:textId="7FA1BB8B" w:rsidR="007D773E" w:rsidRPr="00F56AB8" w:rsidRDefault="007D773E" w:rsidP="00E929F7">
      <w:pPr>
        <w:pStyle w:val="ONUMFS"/>
        <w:numPr>
          <w:ilvl w:val="0"/>
          <w:numId w:val="0"/>
        </w:numPr>
        <w:ind w:left="567"/>
        <w:rPr>
          <w:lang w:val="es-419"/>
        </w:rPr>
      </w:pPr>
      <w:r w:rsidRPr="00F56AB8">
        <w:rPr>
          <w:lang w:val="es-419"/>
        </w:rPr>
        <w:t>c) Por consiguiente, la Oficina deberá enviar por escrito al director general una solicitud de convocación del CTC, preferentemente antes del 1 de marzo del año en el que la solicitud vaya a ser examinada por la Asamblea del PCT y, en todo caso, con suficiente tiempo para que el director general envíe cartas de convocación del CTC a más tardar dos meses antes del inicio de la reunión.</w:t>
      </w:r>
    </w:p>
    <w:p w14:paraId="42B3BD82" w14:textId="558A2154" w:rsidR="007D773E" w:rsidRPr="00F56AB8" w:rsidRDefault="007D773E" w:rsidP="00E929F7">
      <w:pPr>
        <w:pStyle w:val="ONUMFS"/>
        <w:numPr>
          <w:ilvl w:val="0"/>
          <w:numId w:val="0"/>
        </w:numPr>
        <w:ind w:left="567"/>
        <w:rPr>
          <w:lang w:val="es-419"/>
        </w:rPr>
      </w:pPr>
      <w:r w:rsidRPr="00F56AB8">
        <w:rPr>
          <w:lang w:val="es-419"/>
        </w:rPr>
        <w:lastRenderedPageBreak/>
        <w:t>d) Toda solicitud deberá efectuarse bajo el supuesto de que la Oficina solicitante debe cumplir todos los criterios sustantivos en el momento de su designación por parte de la Asamblea, y estar preparada para comenzar a operar como Administración internacional tan pronto como sea razonablemente posible tras la designación, y como máximo 18 meses después de esta.</w:t>
      </w:r>
      <w:r w:rsidR="006A2D48" w:rsidRPr="00F56AB8">
        <w:rPr>
          <w:lang w:val="es-419"/>
        </w:rPr>
        <w:t xml:space="preserve"> </w:t>
      </w:r>
      <w:r w:rsidRPr="00F56AB8">
        <w:rPr>
          <w:lang w:val="es-419"/>
        </w:rPr>
        <w:t>En lo que respecta al requisito de que toda Oficina que solicite su designación disponga de un sistema de gestión de calidad y de un sistema de revisión interna, conforme a las reglas comunes de la búsqueda internacional, si en el momento de la designación por la Asamblea no se dispone de dicho sistema, bastará con que se haya planificado en su totalidad y que, de preferencia, se disponga de sistemas similares que estén operativos respecto de la labor de búsqueda y examen nacionales para demostrar que se cuenta con la debida experiencia.</w:t>
      </w:r>
    </w:p>
    <w:p w14:paraId="047A0C15" w14:textId="4E1BF990" w:rsidR="007D773E" w:rsidRPr="00F56AB8" w:rsidRDefault="007D773E" w:rsidP="00E929F7">
      <w:pPr>
        <w:pStyle w:val="ONUMFS"/>
        <w:numPr>
          <w:ilvl w:val="0"/>
          <w:numId w:val="0"/>
        </w:numPr>
        <w:ind w:left="567"/>
        <w:rPr>
          <w:lang w:val="es-419"/>
        </w:rPr>
      </w:pPr>
      <w:r w:rsidRPr="00F56AB8">
        <w:rPr>
          <w:lang w:val="es-419"/>
        </w:rPr>
        <w:t>e) Al menos dos meses antes del inicio de la reunión del CTC deberá presentarse al director general una solicitud de designación debidamente cumplimentada para su examen por el CTC, utilizando el formulario normalizado previsto a estos efectos por la Oficina Internacional.</w:t>
      </w:r>
      <w:r w:rsidR="006A2D48" w:rsidRPr="00F56AB8">
        <w:rPr>
          <w:lang w:val="es-419"/>
        </w:rPr>
        <w:t xml:space="preserve"> </w:t>
      </w:r>
      <w:r w:rsidRPr="00F56AB8">
        <w:rPr>
          <w:lang w:val="es-419"/>
        </w:rPr>
        <w:t>La solicitud deberá contener toda la información que se establece como obligatoria en las notas del formulario.</w:t>
      </w:r>
      <w:r w:rsidR="006A2D48" w:rsidRPr="00F56AB8">
        <w:rPr>
          <w:lang w:val="es-419"/>
        </w:rPr>
        <w:t xml:space="preserve"> </w:t>
      </w:r>
      <w:r w:rsidRPr="00F56AB8">
        <w:rPr>
          <w:lang w:val="es-419"/>
        </w:rPr>
        <w:t>En caso de que el formulario contenga preguntas que no sean pertinentes para la solicitud, la Oficina deberá sustituirlas, cuando proceda, por opciones que cumplan objetivos equivalentes.</w:t>
      </w:r>
    </w:p>
    <w:p w14:paraId="592E2BAA" w14:textId="79385A18" w:rsidR="007D773E" w:rsidRPr="00F56AB8" w:rsidRDefault="007D773E" w:rsidP="00E929F7">
      <w:pPr>
        <w:pStyle w:val="ONUMFS"/>
        <w:numPr>
          <w:ilvl w:val="0"/>
          <w:numId w:val="0"/>
        </w:numPr>
        <w:ind w:left="567"/>
        <w:rPr>
          <w:lang w:val="es-419"/>
        </w:rPr>
      </w:pPr>
      <w:r w:rsidRPr="00F56AB8">
        <w:rPr>
          <w:lang w:val="es-419"/>
        </w:rPr>
        <w:t>f) Toda solicitud será sometida posteriormente a la Asamblea del PCT (que habitualmente se convoca en torno a septiembre/octubre de cada año), acompañada de la recomendación formulada por el CTC, para la adopción de la correspondiente decisión acerca de la solicitud</w:t>
      </w:r>
      <w:r w:rsidR="004C797A" w:rsidRPr="00F56AB8">
        <w:rPr>
          <w:lang w:val="es-419"/>
        </w:rPr>
        <w:t>.</w:t>
      </w:r>
      <w:r w:rsidRPr="00F56AB8">
        <w:rPr>
          <w:lang w:val="es-419"/>
        </w:rPr>
        <w:t>”</w:t>
      </w:r>
    </w:p>
    <w:p w14:paraId="5B4DEEC6" w14:textId="77777777" w:rsidR="007D773E" w:rsidRPr="00F56AB8" w:rsidRDefault="007D773E" w:rsidP="00E929F7">
      <w:pPr>
        <w:pStyle w:val="ONUMFS"/>
        <w:rPr>
          <w:lang w:val="es-419"/>
        </w:rPr>
      </w:pPr>
      <w:r w:rsidRPr="00F56AB8">
        <w:rPr>
          <w:lang w:val="es-419"/>
        </w:rPr>
        <w:t>El formulario normalizado para presentar una solicitud de designación que se menciona en el párrafo e) de las pautas figura en el Anexo del documento PCT/A/50/3.</w:t>
      </w:r>
    </w:p>
    <w:p w14:paraId="57CE0FD9" w14:textId="1A905D1A" w:rsidR="007D773E" w:rsidRPr="00F56AB8" w:rsidRDefault="007D773E" w:rsidP="00274654">
      <w:pPr>
        <w:pStyle w:val="ONUMFS"/>
        <w:spacing w:after="480"/>
        <w:rPr>
          <w:lang w:val="es-419"/>
        </w:rPr>
      </w:pPr>
      <w:r w:rsidRPr="00F56AB8">
        <w:rPr>
          <w:lang w:val="es-419"/>
        </w:rPr>
        <w:t>De conformidad con el párrafo b) de las pautas, esta reunión del</w:t>
      </w:r>
      <w:r w:rsidR="00273966" w:rsidRPr="00F56AB8">
        <w:rPr>
          <w:lang w:val="es-419"/>
        </w:rPr>
        <w:t xml:space="preserve"> </w:t>
      </w:r>
      <w:r w:rsidRPr="00F56AB8">
        <w:rPr>
          <w:lang w:val="es-419"/>
        </w:rPr>
        <w:t>Comité se ha convocado para que tenga lugar en las mismas fechas que l</w:t>
      </w:r>
      <w:r w:rsidR="00273966" w:rsidRPr="00F56AB8">
        <w:rPr>
          <w:lang w:val="es-419"/>
        </w:rPr>
        <w:t>a</w:t>
      </w:r>
      <w:r w:rsidRPr="00F56AB8">
        <w:rPr>
          <w:lang w:val="es-419"/>
        </w:rPr>
        <w:t xml:space="preserve"> decimoquinta reunión del Grupo de Trabajo del PCT.</w:t>
      </w:r>
      <w:r w:rsidR="006A2D48" w:rsidRPr="00F56AB8">
        <w:rPr>
          <w:lang w:val="es-419"/>
        </w:rPr>
        <w:t xml:space="preserve"> </w:t>
      </w:r>
      <w:r w:rsidRPr="00F56AB8">
        <w:rPr>
          <w:lang w:val="es-419"/>
        </w:rPr>
        <w:t xml:space="preserve">Está previsto que el quincuagésimo quinto </w:t>
      </w:r>
      <w:r w:rsidR="00AE178C" w:rsidRPr="00F56AB8">
        <w:rPr>
          <w:lang w:val="es-419"/>
        </w:rPr>
        <w:t>período de sesiones</w:t>
      </w:r>
      <w:r w:rsidR="00273966" w:rsidRPr="00F56AB8">
        <w:rPr>
          <w:lang w:val="es-419"/>
        </w:rPr>
        <w:t xml:space="preserve"> </w:t>
      </w:r>
      <w:r w:rsidRPr="00F56AB8">
        <w:rPr>
          <w:lang w:val="es-419"/>
        </w:rPr>
        <w:t xml:space="preserve">(23.º ordinario) de la Asamblea de la Unión del PCT, el siguiente </w:t>
      </w:r>
      <w:r w:rsidR="00AE178C" w:rsidRPr="00F56AB8">
        <w:rPr>
          <w:lang w:val="es-419"/>
        </w:rPr>
        <w:t>período de sesiones</w:t>
      </w:r>
      <w:r w:rsidRPr="00F56AB8">
        <w:rPr>
          <w:lang w:val="es-419"/>
        </w:rPr>
        <w:t xml:space="preserve"> tras esta sesión del Comité, se celebre del 3 al 7 de julio de 2023.</w:t>
      </w:r>
    </w:p>
    <w:p w14:paraId="1742E395" w14:textId="77777777" w:rsidR="007D773E" w:rsidRPr="00F56AB8" w:rsidRDefault="007D773E" w:rsidP="000C68F0">
      <w:pPr>
        <w:pStyle w:val="Heading1"/>
        <w:rPr>
          <w:lang w:val="es-419"/>
        </w:rPr>
      </w:pPr>
      <w:r w:rsidRPr="00F56AB8">
        <w:rPr>
          <w:lang w:val="es-419"/>
        </w:rPr>
        <w:t>Requisitos que se deben satisfacer</w:t>
      </w:r>
    </w:p>
    <w:p w14:paraId="7C21863E" w14:textId="77777777" w:rsidR="007D773E" w:rsidRPr="00F56AB8" w:rsidRDefault="007D773E" w:rsidP="00E929F7">
      <w:pPr>
        <w:pStyle w:val="ONUMFS"/>
        <w:rPr>
          <w:lang w:val="es-419"/>
        </w:rPr>
      </w:pPr>
      <w:r w:rsidRPr="00F56AB8">
        <w:rPr>
          <w:lang w:val="es-419"/>
        </w:rPr>
        <w:t>Los requisitos mínimos que debe satisfacer una Oficina para actuar en calidad de ISA se estipulan en la Regla 36.1:</w:t>
      </w:r>
    </w:p>
    <w:p w14:paraId="2D2804CA" w14:textId="77777777" w:rsidR="007D773E" w:rsidRPr="00F56AB8" w:rsidRDefault="007D773E" w:rsidP="00E929F7">
      <w:pPr>
        <w:pStyle w:val="ONUMFS"/>
        <w:numPr>
          <w:ilvl w:val="0"/>
          <w:numId w:val="0"/>
        </w:numPr>
        <w:ind w:left="567"/>
        <w:rPr>
          <w:lang w:val="es-419"/>
        </w:rPr>
      </w:pPr>
      <w:r w:rsidRPr="00F56AB8">
        <w:rPr>
          <w:lang w:val="es-419"/>
        </w:rPr>
        <w:t>“Los requisitos mínimos mencionados en el Artículo 16.3)c) serán los siguientes:</w:t>
      </w:r>
    </w:p>
    <w:p w14:paraId="734C946B" w14:textId="49FF2833" w:rsidR="007D773E" w:rsidRPr="00F56AB8" w:rsidRDefault="007D773E" w:rsidP="00E929F7">
      <w:pPr>
        <w:pStyle w:val="ONUMFS"/>
        <w:numPr>
          <w:ilvl w:val="0"/>
          <w:numId w:val="0"/>
        </w:numPr>
        <w:ind w:left="567"/>
        <w:rPr>
          <w:lang w:val="es-419"/>
        </w:rPr>
      </w:pPr>
      <w:r w:rsidRPr="00F56AB8">
        <w:rPr>
          <w:lang w:val="es-419"/>
        </w:rPr>
        <w:t>i) la Oficina nacional o la organización intergubernamen</w:t>
      </w:r>
      <w:r w:rsidR="00274654" w:rsidRPr="00F56AB8">
        <w:rPr>
          <w:lang w:val="es-419"/>
        </w:rPr>
        <w:t>tal deberá tener, por lo menos, </w:t>
      </w:r>
      <w:r w:rsidRPr="00F56AB8">
        <w:rPr>
          <w:lang w:val="es-419"/>
        </w:rPr>
        <w:t>100 empleados con plena dedicación, con calificaciones técnicas suficientes para efectuar las búsquedas;</w:t>
      </w:r>
    </w:p>
    <w:p w14:paraId="5BE6C14F" w14:textId="3D01ED9C" w:rsidR="007D773E" w:rsidRPr="00F56AB8" w:rsidRDefault="007D773E" w:rsidP="00E929F7">
      <w:pPr>
        <w:pStyle w:val="ONUMFS"/>
        <w:numPr>
          <w:ilvl w:val="0"/>
          <w:numId w:val="0"/>
        </w:numPr>
        <w:ind w:left="567"/>
        <w:rPr>
          <w:lang w:val="es-419"/>
        </w:rPr>
      </w:pPr>
      <w:r w:rsidRPr="00F56AB8">
        <w:rPr>
          <w:lang w:val="es-419"/>
        </w:rPr>
        <w:t>ii) esa Oficina u organización deberá poseer, por lo menos, la documentación mínima mencionada en la Regla 34, o tener acceso a esa documentación mínima, la cual deberá estar ordenada en forma adecuada a los fines de la búsqueda y presentarse en papel, en microformato o en soporte electrónico.</w:t>
      </w:r>
    </w:p>
    <w:p w14:paraId="3E92D807" w14:textId="4FCC1C1C" w:rsidR="007D773E" w:rsidRPr="00F56AB8" w:rsidRDefault="007D773E" w:rsidP="00E929F7">
      <w:pPr>
        <w:pStyle w:val="ONUMFS"/>
        <w:numPr>
          <w:ilvl w:val="0"/>
          <w:numId w:val="0"/>
        </w:numPr>
        <w:ind w:left="567"/>
        <w:rPr>
          <w:lang w:val="es-419"/>
        </w:rPr>
      </w:pPr>
      <w:r w:rsidRPr="00F56AB8">
        <w:rPr>
          <w:lang w:val="es-419"/>
        </w:rPr>
        <w:t>iii) esa Oficina u organización deberá disponer de un personal capacitado para proceder a la búsqueda en los sectores de la tecnología en los que deba realizarse la búsqueda y que posea los conocimientos lingüísticos necesarios para comprender, por lo menos, los idiomas en los que esté redactada o traducida la documentación mínima mencionada en la Regla 34.</w:t>
      </w:r>
    </w:p>
    <w:p w14:paraId="227666B3" w14:textId="123C5446" w:rsidR="007D773E" w:rsidRPr="00F56AB8" w:rsidRDefault="007D773E" w:rsidP="00E929F7">
      <w:pPr>
        <w:pStyle w:val="ONUMFS"/>
        <w:numPr>
          <w:ilvl w:val="0"/>
          <w:numId w:val="0"/>
        </w:numPr>
        <w:ind w:left="567"/>
        <w:rPr>
          <w:lang w:val="es-419"/>
        </w:rPr>
      </w:pPr>
      <w:r w:rsidRPr="00F56AB8">
        <w:rPr>
          <w:lang w:val="es-419"/>
        </w:rPr>
        <w:lastRenderedPageBreak/>
        <w:t>iv) esa Oficina u organización deberá disponer de un sistema de gestión de calidad y un sistema de revisión interna, conforme a las reglas comunes de la búsqueda internacional;</w:t>
      </w:r>
    </w:p>
    <w:p w14:paraId="334EB8EB" w14:textId="0CE0EB2B" w:rsidR="007D773E" w:rsidRPr="00F56AB8" w:rsidRDefault="007D773E" w:rsidP="00E929F7">
      <w:pPr>
        <w:pStyle w:val="ONUMFS"/>
        <w:numPr>
          <w:ilvl w:val="0"/>
          <w:numId w:val="0"/>
        </w:numPr>
        <w:ind w:left="567"/>
        <w:rPr>
          <w:lang w:val="es-419"/>
        </w:rPr>
      </w:pPr>
      <w:r w:rsidRPr="00F56AB8">
        <w:rPr>
          <w:lang w:val="es-419"/>
        </w:rPr>
        <w:t>v) esa Oficina u organización deberá ser nombrada en calidad de Administración encargada del examen preliminar internacional.</w:t>
      </w:r>
      <w:r w:rsidR="00052E0D" w:rsidRPr="00F56AB8">
        <w:rPr>
          <w:lang w:val="es-419"/>
        </w:rPr>
        <w:t>”</w:t>
      </w:r>
    </w:p>
    <w:p w14:paraId="6E18EBAE" w14:textId="599A1F98" w:rsidR="007D773E" w:rsidRPr="00F56AB8" w:rsidRDefault="00273966" w:rsidP="00274654">
      <w:pPr>
        <w:pStyle w:val="ONUMFS"/>
        <w:keepNext/>
        <w:keepLines/>
        <w:rPr>
          <w:lang w:val="es-419"/>
        </w:rPr>
      </w:pPr>
      <w:r w:rsidRPr="00F56AB8">
        <w:rPr>
          <w:lang w:val="es-419"/>
        </w:rPr>
        <w:t>En l</w:t>
      </w:r>
      <w:r w:rsidR="007D773E" w:rsidRPr="00F56AB8">
        <w:rPr>
          <w:lang w:val="es-419"/>
        </w:rPr>
        <w:t xml:space="preserve">a Regla 63.1 </w:t>
      </w:r>
      <w:r w:rsidRPr="00F56AB8">
        <w:rPr>
          <w:lang w:val="es-419"/>
        </w:rPr>
        <w:t xml:space="preserve">se </w:t>
      </w:r>
      <w:r w:rsidR="007D773E" w:rsidRPr="00F56AB8">
        <w:rPr>
          <w:lang w:val="es-419"/>
        </w:rPr>
        <w:t>establece</w:t>
      </w:r>
      <w:r w:rsidRPr="00F56AB8">
        <w:rPr>
          <w:lang w:val="es-419"/>
        </w:rPr>
        <w:t>n</w:t>
      </w:r>
      <w:r w:rsidR="007D773E" w:rsidRPr="00F56AB8">
        <w:rPr>
          <w:lang w:val="es-419"/>
        </w:rPr>
        <w:t xml:space="preserve"> requisitos mínimos similares para actuar en calidad de Administración encargada del examen preliminar internacional, excepto que el inciso v) requiere que la Oficina sea nombrada en calidad de Administración encargada de la búsqueda internacional; por lo tanto, para satisfacer los requisitos, es esencial que la Oficina sea designada para actuar en ambas capacidades.</w:t>
      </w:r>
    </w:p>
    <w:p w14:paraId="4D166A05" w14:textId="77777777" w:rsidR="007D773E" w:rsidRPr="00F56AB8" w:rsidRDefault="007D773E" w:rsidP="00E929F7">
      <w:pPr>
        <w:pStyle w:val="ONUMFS"/>
        <w:ind w:left="5534"/>
        <w:rPr>
          <w:i/>
          <w:lang w:val="es-419"/>
        </w:rPr>
      </w:pPr>
      <w:r w:rsidRPr="00F56AB8">
        <w:rPr>
          <w:i/>
          <w:lang w:val="es-419"/>
        </w:rPr>
        <w:t>Se invita al Comité a dar su opinión sobre este asunto.</w:t>
      </w:r>
    </w:p>
    <w:p w14:paraId="6FEE2CBD" w14:textId="58D62E51" w:rsidR="00512BA1" w:rsidRPr="00F56AB8" w:rsidRDefault="007D773E" w:rsidP="007D773E">
      <w:pPr>
        <w:pStyle w:val="Endofdocument-Annex"/>
        <w:rPr>
          <w:lang w:val="es-419"/>
        </w:rPr>
      </w:pPr>
      <w:r w:rsidRPr="00F56AB8">
        <w:rPr>
          <w:lang w:val="es-419"/>
        </w:rPr>
        <w:t>[Sigue el Anexo I]</w:t>
      </w:r>
    </w:p>
    <w:p w14:paraId="2BBBCF4A" w14:textId="77777777" w:rsidR="00052E0D" w:rsidRPr="00F56AB8" w:rsidRDefault="00052E0D" w:rsidP="007D773E">
      <w:pPr>
        <w:pStyle w:val="Endofdocument-Annex"/>
        <w:rPr>
          <w:lang w:val="es-419"/>
        </w:rPr>
      </w:pPr>
    </w:p>
    <w:p w14:paraId="1F373038" w14:textId="77777777" w:rsidR="000F018C" w:rsidRPr="00F56AB8" w:rsidRDefault="000F018C" w:rsidP="007D773E">
      <w:pPr>
        <w:rPr>
          <w:lang w:val="es-419"/>
        </w:rPr>
        <w:sectPr w:rsidR="000F018C" w:rsidRPr="00F56AB8" w:rsidSect="000F018C">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14:paraId="23419B01" w14:textId="77777777" w:rsidR="009861D9" w:rsidRPr="00F56AB8" w:rsidRDefault="009861D9" w:rsidP="009861D9">
      <w:pPr>
        <w:pStyle w:val="Heading2"/>
        <w:jc w:val="center"/>
        <w:rPr>
          <w:lang w:val="es-419"/>
        </w:rPr>
      </w:pPr>
      <w:r w:rsidRPr="00F56AB8">
        <w:rPr>
          <w:lang w:val="es-419"/>
        </w:rPr>
        <w:lastRenderedPageBreak/>
        <w:t>Solicitud de designación como Administración encargada de la búsqueda internacional y del examen preliminar internacional en virtud del PCT</w:t>
      </w:r>
    </w:p>
    <w:p w14:paraId="26E433DB" w14:textId="77777777" w:rsidR="009861D9" w:rsidRPr="00F56AB8" w:rsidRDefault="009861D9" w:rsidP="009861D9">
      <w:pPr>
        <w:rPr>
          <w:lang w:val="es-419"/>
        </w:rPr>
      </w:pPr>
    </w:p>
    <w:p w14:paraId="1BA61EC5" w14:textId="2BAA0926" w:rsidR="009861D9" w:rsidRPr="00F56AB8" w:rsidRDefault="009861D9" w:rsidP="009861D9">
      <w:pPr>
        <w:rPr>
          <w:lang w:val="es-419"/>
        </w:rPr>
      </w:pPr>
      <w:r w:rsidRPr="00F56AB8">
        <w:rPr>
          <w:lang w:val="es-419"/>
        </w:rPr>
        <w:t>Idioma original</w:t>
      </w:r>
      <w:r w:rsidR="00B16B32" w:rsidRPr="00F56AB8">
        <w:rPr>
          <w:lang w:val="es-419"/>
        </w:rPr>
        <w:t>:</w:t>
      </w:r>
      <w:r w:rsidR="00A215A2" w:rsidRPr="00F56AB8">
        <w:rPr>
          <w:lang w:val="es-419"/>
        </w:rPr>
        <w:t xml:space="preserve"> </w:t>
      </w:r>
      <w:r w:rsidR="00273966" w:rsidRPr="00F56AB8">
        <w:rPr>
          <w:lang w:val="es-419"/>
        </w:rPr>
        <w:t>i</w:t>
      </w:r>
      <w:r w:rsidR="00B16B32" w:rsidRPr="00F56AB8">
        <w:rPr>
          <w:lang w:val="es-419"/>
        </w:rPr>
        <w:t>nglés</w:t>
      </w:r>
    </w:p>
    <w:p w14:paraId="4EF7269C" w14:textId="073423C5" w:rsidR="009861D9" w:rsidRPr="00F56AB8" w:rsidRDefault="009861D9" w:rsidP="009861D9">
      <w:pPr>
        <w:pStyle w:val="SectionHeading"/>
        <w:rPr>
          <w:lang w:val="es-419"/>
        </w:rPr>
      </w:pPr>
      <w:r w:rsidRPr="00F56AB8">
        <w:rPr>
          <w:lang w:val="es-419"/>
        </w:rPr>
        <w:t xml:space="preserve">1 </w:t>
      </w:r>
      <w:r w:rsidR="0054533F" w:rsidRPr="00F56AB8">
        <w:rPr>
          <w:lang w:val="es-419"/>
        </w:rPr>
        <w:t>–</w:t>
      </w:r>
      <w:r w:rsidRPr="00F56AB8">
        <w:rPr>
          <w:lang w:val="es-419"/>
        </w:rPr>
        <w:t xml:space="preserve"> GENERAL</w:t>
      </w:r>
    </w:p>
    <w:p w14:paraId="7A910D9A" w14:textId="77777777" w:rsidR="009861D9" w:rsidRPr="00F56AB8" w:rsidRDefault="009861D9" w:rsidP="009861D9">
      <w:pPr>
        <w:pStyle w:val="Question"/>
        <w:rPr>
          <w:lang w:val="es-419"/>
        </w:rPr>
      </w:pPr>
      <w:r w:rsidRPr="00F56AB8">
        <w:rPr>
          <w:lang w:val="es-419"/>
        </w:rPr>
        <w:t>a) Nombre de la Oficina u organización intergubernamental:</w:t>
      </w:r>
    </w:p>
    <w:p w14:paraId="29C3D278" w14:textId="77777777" w:rsidR="009861D9" w:rsidRPr="00F56AB8" w:rsidRDefault="009861D9" w:rsidP="009861D9">
      <w:pPr>
        <w:pStyle w:val="Answer"/>
        <w:rPr>
          <w:b/>
          <w:bCs/>
          <w:lang w:val="es-419"/>
        </w:rPr>
      </w:pPr>
      <w:r w:rsidRPr="00F56AB8">
        <w:rPr>
          <w:lang w:val="es-419"/>
        </w:rPr>
        <w:t>Autoridad Saudita para la Propiedad Intelectual (SAIP)</w:t>
      </w:r>
    </w:p>
    <w:p w14:paraId="586E1371" w14:textId="7139DFDD" w:rsidR="009861D9" w:rsidRPr="00F56AB8" w:rsidRDefault="009861D9" w:rsidP="009861D9">
      <w:pPr>
        <w:pStyle w:val="Question"/>
        <w:rPr>
          <w:lang w:val="es-419"/>
        </w:rPr>
      </w:pPr>
      <w:r w:rsidRPr="00F56AB8">
        <w:rPr>
          <w:lang w:val="es-419"/>
        </w:rPr>
        <w:t xml:space="preserve"> b) Fecha en que la solicitud de designación fue recibida por el </w:t>
      </w:r>
      <w:r w:rsidR="00B922AF" w:rsidRPr="00F56AB8">
        <w:rPr>
          <w:lang w:val="es-419"/>
        </w:rPr>
        <w:t>director general</w:t>
      </w:r>
      <w:r w:rsidRPr="00F56AB8">
        <w:rPr>
          <w:lang w:val="es-419"/>
        </w:rPr>
        <w:t>:</w:t>
      </w:r>
    </w:p>
    <w:p w14:paraId="11ECCBB1" w14:textId="77777777" w:rsidR="009861D9" w:rsidRPr="00F56AB8" w:rsidRDefault="009861D9" w:rsidP="009861D9">
      <w:pPr>
        <w:pStyle w:val="Answer"/>
        <w:rPr>
          <w:lang w:val="es-419"/>
        </w:rPr>
      </w:pPr>
      <w:r w:rsidRPr="00F56AB8">
        <w:rPr>
          <w:lang w:val="es-419"/>
        </w:rPr>
        <w:t>19 de mayo de 2022</w:t>
      </w:r>
    </w:p>
    <w:p w14:paraId="444EFF85" w14:textId="77777777" w:rsidR="009861D9" w:rsidRPr="00F56AB8" w:rsidRDefault="009861D9" w:rsidP="009861D9">
      <w:pPr>
        <w:pStyle w:val="Question"/>
        <w:rPr>
          <w:lang w:val="es-419"/>
        </w:rPr>
      </w:pPr>
      <w:r w:rsidRPr="00F56AB8">
        <w:rPr>
          <w:lang w:val="es-419"/>
        </w:rPr>
        <w:t>c) Período de sesiones de la Asamblea en que se solicita la designación:</w:t>
      </w:r>
    </w:p>
    <w:p w14:paraId="7E698FF9" w14:textId="77777777" w:rsidR="00E252A5" w:rsidRPr="00F56AB8" w:rsidRDefault="009861D9" w:rsidP="009861D9">
      <w:pPr>
        <w:pStyle w:val="Answer"/>
        <w:rPr>
          <w:lang w:val="es-419"/>
        </w:rPr>
      </w:pPr>
      <w:r w:rsidRPr="00F56AB8">
        <w:rPr>
          <w:lang w:val="es-419"/>
        </w:rPr>
        <w:t xml:space="preserve">Quincuagésimo quinto </w:t>
      </w:r>
      <w:r w:rsidR="00F738BA" w:rsidRPr="00F56AB8">
        <w:rPr>
          <w:lang w:val="es-419"/>
        </w:rPr>
        <w:t xml:space="preserve">período de sesiones </w:t>
      </w:r>
      <w:r w:rsidRPr="00F56AB8">
        <w:rPr>
          <w:lang w:val="es-419"/>
        </w:rPr>
        <w:t>(23.º ordinario)</w:t>
      </w:r>
    </w:p>
    <w:p w14:paraId="09BB0649" w14:textId="5794B17B" w:rsidR="009861D9" w:rsidRPr="00F56AB8" w:rsidRDefault="009861D9" w:rsidP="009861D9">
      <w:pPr>
        <w:pStyle w:val="Question"/>
        <w:rPr>
          <w:lang w:val="es-419"/>
        </w:rPr>
      </w:pPr>
      <w:r w:rsidRPr="00F56AB8">
        <w:rPr>
          <w:lang w:val="es-419"/>
        </w:rPr>
        <w:t xml:space="preserve"> d) Fecha prevista en que podría comenzar la actividad en calidad de ISA/IPEA:</w:t>
      </w:r>
    </w:p>
    <w:p w14:paraId="66ECC1BC" w14:textId="77777777" w:rsidR="009861D9" w:rsidRPr="00F56AB8" w:rsidRDefault="009861D9" w:rsidP="009861D9">
      <w:pPr>
        <w:pStyle w:val="Answer"/>
        <w:rPr>
          <w:lang w:val="es-419"/>
        </w:rPr>
      </w:pPr>
      <w:r w:rsidRPr="00F56AB8">
        <w:rPr>
          <w:lang w:val="es-419"/>
        </w:rPr>
        <w:t>Enero de 2024</w:t>
      </w:r>
    </w:p>
    <w:p w14:paraId="23D13160" w14:textId="77777777" w:rsidR="009861D9" w:rsidRPr="00F56AB8" w:rsidRDefault="009861D9" w:rsidP="009861D9">
      <w:pPr>
        <w:pStyle w:val="Question"/>
        <w:rPr>
          <w:lang w:val="es-419"/>
        </w:rPr>
      </w:pPr>
      <w:r w:rsidRPr="00F56AB8">
        <w:rPr>
          <w:lang w:val="es-419"/>
        </w:rPr>
        <w:t xml:space="preserve"> e) ISA/IPEA existentes que ayudan a evaluar el grado de cumplimiento de los criterios:</w:t>
      </w:r>
    </w:p>
    <w:p w14:paraId="2B5FEED1" w14:textId="77777777" w:rsidR="009861D9" w:rsidRPr="00F56AB8" w:rsidRDefault="009861D9" w:rsidP="009861D9">
      <w:pPr>
        <w:pStyle w:val="Answer"/>
        <w:rPr>
          <w:lang w:val="es-419"/>
        </w:rPr>
      </w:pPr>
      <w:r w:rsidRPr="00F56AB8">
        <w:rPr>
          <w:lang w:val="es-419"/>
        </w:rPr>
        <w:t>Oficina Surcoreana de Propiedad Intelectual (KIPO)</w:t>
      </w:r>
    </w:p>
    <w:p w14:paraId="1A599195" w14:textId="3DDC8C5C" w:rsidR="009861D9" w:rsidRPr="00F56AB8" w:rsidRDefault="009861D9" w:rsidP="009861D9">
      <w:pPr>
        <w:pStyle w:val="SectionHeading"/>
        <w:rPr>
          <w:lang w:val="es-419"/>
        </w:rPr>
      </w:pPr>
      <w:r w:rsidRPr="00F56AB8">
        <w:rPr>
          <w:lang w:val="es-419"/>
        </w:rPr>
        <w:t xml:space="preserve">2 </w:t>
      </w:r>
      <w:r w:rsidR="0054533F" w:rsidRPr="00F56AB8">
        <w:rPr>
          <w:lang w:val="es-419"/>
        </w:rPr>
        <w:t>–</w:t>
      </w:r>
      <w:r w:rsidRPr="00F56AB8">
        <w:rPr>
          <w:lang w:val="es-419"/>
        </w:rPr>
        <w:t xml:space="preserve"> Requisitos mínimos para la designación</w:t>
      </w:r>
    </w:p>
    <w:p w14:paraId="7932C9CE" w14:textId="35A35633" w:rsidR="009861D9" w:rsidRPr="00F56AB8" w:rsidRDefault="009861D9" w:rsidP="009861D9">
      <w:pPr>
        <w:pStyle w:val="SectionHeading"/>
        <w:rPr>
          <w:lang w:val="es-419"/>
        </w:rPr>
      </w:pPr>
      <w:r w:rsidRPr="00F56AB8">
        <w:rPr>
          <w:lang w:val="es-419"/>
        </w:rPr>
        <w:t xml:space="preserve">2.1 </w:t>
      </w:r>
      <w:r w:rsidR="0054533F" w:rsidRPr="00F56AB8">
        <w:rPr>
          <w:lang w:val="es-419"/>
        </w:rPr>
        <w:t>–</w:t>
      </w:r>
      <w:r w:rsidRPr="00F56AB8">
        <w:rPr>
          <w:lang w:val="es-419"/>
        </w:rPr>
        <w:t xml:space="preserve"> Capacidad de búsqueda y examen</w:t>
      </w:r>
    </w:p>
    <w:p w14:paraId="2C74EB62" w14:textId="2CAF7835" w:rsidR="009861D9" w:rsidRPr="00F56AB8" w:rsidRDefault="009861D9" w:rsidP="009861D9">
      <w:pPr>
        <w:pStyle w:val="RuleQuote"/>
        <w:rPr>
          <w:lang w:val="es-419"/>
        </w:rPr>
      </w:pPr>
      <w:r w:rsidRPr="00F56AB8">
        <w:rPr>
          <w:lang w:val="es-419"/>
        </w:rPr>
        <w:t>Reglas 36.1.i) y 63.1.i): La Oficina nacional o la organización intergubernamental deberá tener, por lo menos, 100 empleados con plena dedicación, con calificaciones técnicas suficientes para efectuar las búsquedas y los exámenes.</w:t>
      </w:r>
    </w:p>
    <w:p w14:paraId="1C76D8B5" w14:textId="62A35501" w:rsidR="009861D9" w:rsidRPr="00F56AB8" w:rsidRDefault="009861D9" w:rsidP="009861D9">
      <w:pPr>
        <w:pStyle w:val="Question"/>
        <w:rPr>
          <w:lang w:val="es-419"/>
        </w:rPr>
      </w:pPr>
      <w:r w:rsidRPr="00F56AB8">
        <w:rPr>
          <w:lang w:val="es-419"/>
        </w:rPr>
        <w:t xml:space="preserve">a) Empleados </w:t>
      </w:r>
      <w:r w:rsidR="00F738BA" w:rsidRPr="00F56AB8">
        <w:rPr>
          <w:lang w:val="es-419"/>
        </w:rPr>
        <w:t xml:space="preserve">calificados </w:t>
      </w:r>
      <w:r w:rsidRPr="00F56AB8">
        <w:rPr>
          <w:lang w:val="es-419"/>
        </w:rPr>
        <w:t>para realizar búsquedas y exámenes:</w:t>
      </w:r>
    </w:p>
    <w:p w14:paraId="166463E2" w14:textId="6423074F" w:rsidR="009861D9" w:rsidRPr="00F56AB8" w:rsidRDefault="009861D9" w:rsidP="009861D9">
      <w:pPr>
        <w:pStyle w:val="Answer"/>
        <w:rPr>
          <w:lang w:val="es-419"/>
        </w:rPr>
      </w:pPr>
      <w:r w:rsidRPr="00F56AB8">
        <w:rPr>
          <w:lang w:val="es-419"/>
        </w:rPr>
        <w:t xml:space="preserve">Actualmente la SAIP cuenta con 87 empleados </w:t>
      </w:r>
      <w:r w:rsidR="00F738BA" w:rsidRPr="00F56AB8">
        <w:rPr>
          <w:lang w:val="es-419"/>
        </w:rPr>
        <w:t xml:space="preserve">con dedicación plena </w:t>
      </w:r>
      <w:r w:rsidRPr="00F56AB8">
        <w:rPr>
          <w:lang w:val="es-419"/>
        </w:rPr>
        <w:t>en distintos niveles de la organización</w:t>
      </w:r>
      <w:r w:rsidR="00F738BA" w:rsidRPr="00F56AB8">
        <w:rPr>
          <w:lang w:val="es-419"/>
        </w:rPr>
        <w:t xml:space="preserve"> que son</w:t>
      </w:r>
      <w:r w:rsidRPr="00F56AB8">
        <w:rPr>
          <w:lang w:val="es-419"/>
        </w:rPr>
        <w:t xml:space="preserve"> capaces de encargarse de las búsquedas y los exámenes.</w:t>
      </w:r>
      <w:r w:rsidR="006A2D48" w:rsidRPr="00F56AB8">
        <w:rPr>
          <w:lang w:val="es-419"/>
        </w:rPr>
        <w:t xml:space="preserve"> </w:t>
      </w:r>
      <w:r w:rsidRPr="00F56AB8">
        <w:rPr>
          <w:lang w:val="es-419"/>
        </w:rPr>
        <w:t xml:space="preserve">Para finales del tercer trimestre de 2022, la SAIP tendrá 13 empleados adicionales, llevando a 100 el número total de empleados </w:t>
      </w:r>
      <w:r w:rsidR="00F738BA" w:rsidRPr="00F56AB8">
        <w:rPr>
          <w:lang w:val="es-419"/>
        </w:rPr>
        <w:t xml:space="preserve">con dedicación plena </w:t>
      </w:r>
      <w:r w:rsidRPr="00F56AB8">
        <w:rPr>
          <w:lang w:val="es-419"/>
        </w:rPr>
        <w:t>capaces de encargarse de estas tareas.</w:t>
      </w:r>
      <w:r w:rsidR="006A2D48" w:rsidRPr="00F56AB8">
        <w:rPr>
          <w:lang w:val="es-419"/>
        </w:rPr>
        <w:t xml:space="preserve"> </w:t>
      </w:r>
      <w:r w:rsidRPr="00F56AB8">
        <w:rPr>
          <w:lang w:val="es-419"/>
        </w:rPr>
        <w:t xml:space="preserve">Los examinadores cuentan con la formación educativa y tecnológica necesaria para llevar a cabo los exámenes en sus ámbitos de especialización, que abarcan la química, la bioquímica, la mecánica, </w:t>
      </w:r>
      <w:r w:rsidR="00511BEC" w:rsidRPr="00F56AB8">
        <w:rPr>
          <w:lang w:val="es-419"/>
        </w:rPr>
        <w:t>la instrumentación</w:t>
      </w:r>
      <w:r w:rsidRPr="00F56AB8">
        <w:rPr>
          <w:lang w:val="es-419"/>
        </w:rPr>
        <w:t>, la electricidad y la agricultura.</w:t>
      </w:r>
      <w:r w:rsidR="006A2D48" w:rsidRPr="00F56AB8">
        <w:rPr>
          <w:lang w:val="es-419"/>
        </w:rPr>
        <w:t xml:space="preserve"> </w:t>
      </w:r>
      <w:r w:rsidRPr="00F56AB8">
        <w:rPr>
          <w:lang w:val="es-419"/>
        </w:rPr>
        <w:t xml:space="preserve">Todos los examinadores de la SAIP tienen como mínimo un </w:t>
      </w:r>
      <w:r w:rsidR="00511BEC" w:rsidRPr="00F56AB8">
        <w:rPr>
          <w:lang w:val="es-419"/>
        </w:rPr>
        <w:t xml:space="preserve">título de </w:t>
      </w:r>
      <w:r w:rsidRPr="00F56AB8">
        <w:rPr>
          <w:lang w:val="es-419"/>
        </w:rPr>
        <w:t>licenciatura; un 10% tienen títulos de maestría, y un 5% de doctorado.</w:t>
      </w:r>
      <w:r w:rsidR="006A2D48" w:rsidRPr="00F56AB8">
        <w:rPr>
          <w:lang w:val="es-419"/>
        </w:rPr>
        <w:t xml:space="preserve"> </w:t>
      </w:r>
      <w:r w:rsidRPr="00F56AB8">
        <w:rPr>
          <w:lang w:val="es-419"/>
        </w:rPr>
        <w:t>En promedio, los examinadores tienen 12,9 años de experiencia.</w:t>
      </w:r>
      <w:r w:rsidRPr="00F56AB8">
        <w:rPr>
          <w:lang w:val="es-419"/>
        </w:rPr>
        <w:br/>
      </w:r>
    </w:p>
    <w:p w14:paraId="24589D8F" w14:textId="2EDC59A9" w:rsidR="009861D9" w:rsidRPr="00F56AB8" w:rsidRDefault="009861D9" w:rsidP="009861D9">
      <w:pPr>
        <w:keepNext/>
        <w:rPr>
          <w:b/>
          <w:lang w:val="es-419"/>
        </w:rPr>
      </w:pPr>
      <w:r w:rsidRPr="00F56AB8">
        <w:rPr>
          <w:b/>
          <w:lang w:val="es-419"/>
        </w:rPr>
        <w:lastRenderedPageBreak/>
        <w:t>Cuadro 1.</w:t>
      </w:r>
      <w:r w:rsidR="006A2D48" w:rsidRPr="00F56AB8">
        <w:rPr>
          <w:b/>
          <w:lang w:val="es-419"/>
        </w:rPr>
        <w:t xml:space="preserve"> </w:t>
      </w:r>
      <w:r w:rsidRPr="00F56AB8">
        <w:rPr>
          <w:b/>
          <w:lang w:val="es-419"/>
        </w:rPr>
        <w:t>Número de examinadores de patentes en cada sector técnico</w:t>
      </w:r>
    </w:p>
    <w:p w14:paraId="76A14339" w14:textId="77777777" w:rsidR="009861D9" w:rsidRPr="00F56AB8" w:rsidRDefault="009861D9" w:rsidP="009861D9">
      <w:pPr>
        <w:keepNext/>
        <w:rPr>
          <w:lang w:val="es-419"/>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Empleados calificados para encargarse de las tareas de búsqueda y examen"/>
        <w:tblDescription w:val="En este cuadro se muestra el número de examinadores con dedicación plena calificados para trabajar en los sectores técnicos de la química, la biotecnología, los productos farmacéuticos, la medicina, la tecnología química, la ingeniería eléctrica, las tecnologías de la información y las comunicaciones, las maquinarias y los equipos tecnológicos; su experiencia promedio como examinadores en cada uno de los sectores, y un desglose de sus calificaciones en función de los sectores técnicos de la química/la biotecnología y la mecánica/la electricidad."/>
      </w:tblPr>
      <w:tblGrid>
        <w:gridCol w:w="2547"/>
        <w:gridCol w:w="1984"/>
        <w:gridCol w:w="1985"/>
        <w:gridCol w:w="2551"/>
      </w:tblGrid>
      <w:tr w:rsidR="009861D9" w:rsidRPr="00F56AB8" w14:paraId="2E531A27" w14:textId="77777777" w:rsidTr="0067013C">
        <w:trPr>
          <w:cantSplit/>
          <w:tblHeader/>
        </w:trPr>
        <w:tc>
          <w:tcPr>
            <w:tcW w:w="2547" w:type="dxa"/>
            <w:tcBorders>
              <w:top w:val="single" w:sz="4" w:space="0" w:color="auto"/>
              <w:left w:val="single" w:sz="4" w:space="0" w:color="auto"/>
              <w:bottom w:val="single" w:sz="4" w:space="0" w:color="auto"/>
              <w:right w:val="single" w:sz="4" w:space="0" w:color="auto"/>
            </w:tcBorders>
            <w:hideMark/>
          </w:tcPr>
          <w:p w14:paraId="239CDE77" w14:textId="77777777" w:rsidR="009861D9" w:rsidRPr="00F56AB8" w:rsidRDefault="009861D9" w:rsidP="000F018C">
            <w:pPr>
              <w:keepNext/>
              <w:keepLines/>
              <w:suppressAutoHyphens/>
              <w:rPr>
                <w:rFonts w:eastAsia="Times New Roman"/>
                <w:b/>
                <w:bCs/>
                <w:szCs w:val="22"/>
                <w:lang w:val="es-419"/>
              </w:rPr>
            </w:pPr>
            <w:r w:rsidRPr="00F56AB8">
              <w:rPr>
                <w:b/>
                <w:lang w:val="es-419"/>
              </w:rPr>
              <w:t>Sector técnico</w:t>
            </w:r>
          </w:p>
        </w:tc>
        <w:tc>
          <w:tcPr>
            <w:tcW w:w="1984" w:type="dxa"/>
            <w:tcBorders>
              <w:top w:val="single" w:sz="4" w:space="0" w:color="auto"/>
              <w:left w:val="single" w:sz="4" w:space="0" w:color="auto"/>
              <w:bottom w:val="single" w:sz="4" w:space="0" w:color="auto"/>
              <w:right w:val="single" w:sz="4" w:space="0" w:color="auto"/>
            </w:tcBorders>
            <w:hideMark/>
          </w:tcPr>
          <w:p w14:paraId="540F3F57" w14:textId="0C062162" w:rsidR="009861D9" w:rsidRPr="00F56AB8" w:rsidRDefault="009861D9" w:rsidP="00511BEC">
            <w:pPr>
              <w:keepNext/>
              <w:keepLines/>
              <w:suppressAutoHyphens/>
              <w:rPr>
                <w:rFonts w:eastAsia="Times New Roman"/>
                <w:b/>
                <w:bCs/>
                <w:szCs w:val="22"/>
                <w:lang w:val="es-419"/>
              </w:rPr>
            </w:pPr>
            <w:r w:rsidRPr="00F56AB8">
              <w:rPr>
                <w:b/>
                <w:lang w:val="es-419"/>
              </w:rPr>
              <w:t xml:space="preserve">Número (equivalente de </w:t>
            </w:r>
            <w:r w:rsidR="00F738BA" w:rsidRPr="00F56AB8">
              <w:rPr>
                <w:b/>
                <w:lang w:val="es-419"/>
              </w:rPr>
              <w:t>dedicación plena</w:t>
            </w:r>
            <w:r w:rsidRPr="00F56AB8">
              <w:rPr>
                <w:b/>
                <w:lang w:val="es-419"/>
              </w:rPr>
              <w:t>)</w:t>
            </w:r>
          </w:p>
        </w:tc>
        <w:tc>
          <w:tcPr>
            <w:tcW w:w="1985" w:type="dxa"/>
            <w:tcBorders>
              <w:top w:val="single" w:sz="4" w:space="0" w:color="auto"/>
              <w:left w:val="single" w:sz="4" w:space="0" w:color="auto"/>
              <w:bottom w:val="single" w:sz="4" w:space="0" w:color="auto"/>
              <w:right w:val="single" w:sz="4" w:space="0" w:color="auto"/>
            </w:tcBorders>
            <w:hideMark/>
          </w:tcPr>
          <w:p w14:paraId="67FDCAB7" w14:textId="623B6219" w:rsidR="009861D9" w:rsidRPr="00F56AB8" w:rsidRDefault="009861D9" w:rsidP="00511BEC">
            <w:pPr>
              <w:keepNext/>
              <w:suppressAutoHyphens/>
              <w:rPr>
                <w:rFonts w:eastAsia="Times New Roman"/>
                <w:b/>
                <w:bCs/>
                <w:szCs w:val="24"/>
                <w:lang w:val="es-419"/>
              </w:rPr>
            </w:pPr>
            <w:r w:rsidRPr="00F56AB8">
              <w:rPr>
                <w:b/>
                <w:lang w:val="es-419"/>
              </w:rPr>
              <w:t>Experiencia como examinadores (años</w:t>
            </w:r>
            <w:r w:rsidR="00511BEC" w:rsidRPr="00F56AB8">
              <w:rPr>
                <w:b/>
                <w:lang w:val="es-419"/>
              </w:rPr>
              <w:t>,</w:t>
            </w:r>
            <w:r w:rsidRPr="00F56AB8">
              <w:rPr>
                <w:b/>
                <w:lang w:val="es-419"/>
              </w:rPr>
              <w:t xml:space="preserve"> </w:t>
            </w:r>
            <w:r w:rsidR="00511BEC" w:rsidRPr="00F56AB8">
              <w:rPr>
                <w:b/>
                <w:lang w:val="es-419"/>
              </w:rPr>
              <w:t>en promedio</w:t>
            </w:r>
            <w:r w:rsidRPr="00F56AB8">
              <w:rPr>
                <w:b/>
                <w:lang w:val="es-419"/>
              </w:rPr>
              <w:t>)</w:t>
            </w:r>
          </w:p>
        </w:tc>
        <w:tc>
          <w:tcPr>
            <w:tcW w:w="2551" w:type="dxa"/>
            <w:tcBorders>
              <w:top w:val="single" w:sz="4" w:space="0" w:color="auto"/>
              <w:left w:val="single" w:sz="4" w:space="0" w:color="auto"/>
              <w:bottom w:val="single" w:sz="4" w:space="0" w:color="auto"/>
              <w:right w:val="single" w:sz="4" w:space="0" w:color="auto"/>
            </w:tcBorders>
            <w:hideMark/>
          </w:tcPr>
          <w:p w14:paraId="0E56ADB8" w14:textId="1B2F4D73" w:rsidR="009861D9" w:rsidRPr="00F56AB8" w:rsidRDefault="009861D9" w:rsidP="000F018C">
            <w:pPr>
              <w:keepNext/>
              <w:suppressAutoHyphens/>
              <w:rPr>
                <w:rFonts w:eastAsia="Times New Roman"/>
                <w:b/>
                <w:bCs/>
                <w:szCs w:val="24"/>
                <w:lang w:val="es-419"/>
              </w:rPr>
            </w:pPr>
            <w:r w:rsidRPr="00F56AB8">
              <w:rPr>
                <w:b/>
                <w:lang w:val="es-419"/>
              </w:rPr>
              <w:t>Desglose de las calificaciones</w:t>
            </w:r>
          </w:p>
        </w:tc>
      </w:tr>
      <w:tr w:rsidR="009861D9" w:rsidRPr="00F56AB8" w14:paraId="637C2386" w14:textId="77777777" w:rsidTr="0067013C">
        <w:trPr>
          <w:cantSplit/>
        </w:trPr>
        <w:tc>
          <w:tcPr>
            <w:tcW w:w="2547" w:type="dxa"/>
            <w:tcBorders>
              <w:top w:val="single" w:sz="4" w:space="0" w:color="auto"/>
              <w:left w:val="single" w:sz="4" w:space="0" w:color="auto"/>
              <w:bottom w:val="single" w:sz="4" w:space="0" w:color="auto"/>
              <w:right w:val="single" w:sz="4" w:space="0" w:color="auto"/>
            </w:tcBorders>
            <w:hideMark/>
          </w:tcPr>
          <w:p w14:paraId="451F0762" w14:textId="77777777" w:rsidR="009861D9" w:rsidRPr="00F56AB8" w:rsidRDefault="009861D9" w:rsidP="000F018C">
            <w:pPr>
              <w:keepNext/>
              <w:keepLines/>
              <w:suppressAutoHyphens/>
              <w:rPr>
                <w:rFonts w:eastAsia="Times New Roman"/>
                <w:szCs w:val="22"/>
                <w:lang w:val="es-419"/>
              </w:rPr>
            </w:pPr>
            <w:r w:rsidRPr="00F56AB8">
              <w:rPr>
                <w:lang w:val="es-419"/>
              </w:rPr>
              <w:t>Mecánica</w:t>
            </w:r>
          </w:p>
        </w:tc>
        <w:tc>
          <w:tcPr>
            <w:tcW w:w="1984" w:type="dxa"/>
            <w:tcBorders>
              <w:top w:val="single" w:sz="4" w:space="0" w:color="auto"/>
              <w:left w:val="single" w:sz="4" w:space="0" w:color="auto"/>
              <w:bottom w:val="single" w:sz="4" w:space="0" w:color="auto"/>
              <w:right w:val="single" w:sz="4" w:space="0" w:color="auto"/>
            </w:tcBorders>
          </w:tcPr>
          <w:p w14:paraId="526B23CD" w14:textId="77777777" w:rsidR="009861D9" w:rsidRPr="00F56AB8" w:rsidRDefault="009861D9" w:rsidP="000F018C">
            <w:pPr>
              <w:keepNext/>
              <w:keepLines/>
              <w:suppressAutoHyphens/>
              <w:jc w:val="center"/>
              <w:rPr>
                <w:rFonts w:eastAsia="Times New Roman"/>
                <w:szCs w:val="22"/>
                <w:lang w:val="es-419"/>
              </w:rPr>
            </w:pPr>
            <w:r w:rsidRPr="00F56AB8">
              <w:rPr>
                <w:lang w:val="es-419"/>
              </w:rPr>
              <w:t>20</w:t>
            </w:r>
          </w:p>
        </w:tc>
        <w:tc>
          <w:tcPr>
            <w:tcW w:w="1985" w:type="dxa"/>
            <w:tcBorders>
              <w:top w:val="single" w:sz="4" w:space="0" w:color="auto"/>
              <w:left w:val="single" w:sz="4" w:space="0" w:color="auto"/>
              <w:bottom w:val="single" w:sz="4" w:space="0" w:color="auto"/>
              <w:right w:val="single" w:sz="4" w:space="0" w:color="auto"/>
            </w:tcBorders>
          </w:tcPr>
          <w:p w14:paraId="73494A35" w14:textId="58FD2A8E" w:rsidR="009861D9" w:rsidRPr="00F56AB8" w:rsidRDefault="009861D9" w:rsidP="00511BEC">
            <w:pPr>
              <w:keepNext/>
              <w:keepLines/>
              <w:suppressAutoHyphens/>
              <w:jc w:val="center"/>
              <w:rPr>
                <w:rFonts w:eastAsia="Times New Roman"/>
                <w:szCs w:val="22"/>
                <w:lang w:val="es-419"/>
              </w:rPr>
            </w:pPr>
            <w:r w:rsidRPr="00F56AB8">
              <w:rPr>
                <w:lang w:val="es-419"/>
              </w:rPr>
              <w:t>11</w:t>
            </w:r>
            <w:r w:rsidR="00511BEC" w:rsidRPr="00F56AB8">
              <w:rPr>
                <w:lang w:val="es-419"/>
              </w:rPr>
              <w:t>,</w:t>
            </w:r>
            <w:r w:rsidRPr="00F56AB8">
              <w:rPr>
                <w:lang w:val="es-419"/>
              </w:rPr>
              <w:t>4</w:t>
            </w:r>
          </w:p>
        </w:tc>
        <w:tc>
          <w:tcPr>
            <w:tcW w:w="2551" w:type="dxa"/>
            <w:vMerge w:val="restart"/>
            <w:tcBorders>
              <w:top w:val="single" w:sz="4" w:space="0" w:color="auto"/>
              <w:left w:val="single" w:sz="4" w:space="0" w:color="auto"/>
              <w:right w:val="single" w:sz="4" w:space="0" w:color="auto"/>
            </w:tcBorders>
          </w:tcPr>
          <w:p w14:paraId="5DB0D22E" w14:textId="48E0FC39" w:rsidR="009861D9" w:rsidRPr="00F56AB8" w:rsidRDefault="009861D9" w:rsidP="00D50F06">
            <w:pPr>
              <w:keepNext/>
              <w:keepLines/>
              <w:suppressAutoHyphens/>
              <w:rPr>
                <w:rFonts w:eastAsia="Times New Roman"/>
                <w:szCs w:val="22"/>
                <w:lang w:val="es-419"/>
              </w:rPr>
            </w:pPr>
            <w:r w:rsidRPr="00F56AB8">
              <w:rPr>
                <w:lang w:val="es-419"/>
              </w:rPr>
              <w:t>1 - Examinadores:</w:t>
            </w:r>
            <w:r w:rsidR="006A2D48" w:rsidRPr="00F56AB8">
              <w:rPr>
                <w:lang w:val="es-419"/>
              </w:rPr>
              <w:t xml:space="preserve"> </w:t>
            </w:r>
            <w:r w:rsidRPr="00F56AB8">
              <w:rPr>
                <w:lang w:val="es-419"/>
              </w:rPr>
              <w:t>32</w:t>
            </w:r>
            <w:r w:rsidRPr="00F56AB8">
              <w:rPr>
                <w:lang w:val="es-419"/>
              </w:rPr>
              <w:br/>
              <w:t>2 - Examinadores especialistas:</w:t>
            </w:r>
            <w:r w:rsidR="006A2D48" w:rsidRPr="00F56AB8">
              <w:rPr>
                <w:lang w:val="es-419"/>
              </w:rPr>
              <w:t xml:space="preserve"> </w:t>
            </w:r>
            <w:r w:rsidRPr="00F56AB8">
              <w:rPr>
                <w:lang w:val="es-419"/>
              </w:rPr>
              <w:t>14</w:t>
            </w:r>
            <w:r w:rsidRPr="00F56AB8">
              <w:rPr>
                <w:lang w:val="es-419"/>
              </w:rPr>
              <w:br/>
              <w:t>3 - Examinadores sénior:</w:t>
            </w:r>
            <w:r w:rsidR="006A2D48" w:rsidRPr="00F56AB8">
              <w:rPr>
                <w:lang w:val="es-419"/>
              </w:rPr>
              <w:t xml:space="preserve"> </w:t>
            </w:r>
            <w:r w:rsidRPr="00F56AB8">
              <w:rPr>
                <w:lang w:val="es-419"/>
              </w:rPr>
              <w:t>20</w:t>
            </w:r>
            <w:r w:rsidRPr="00F56AB8">
              <w:rPr>
                <w:lang w:val="es-419"/>
              </w:rPr>
              <w:br/>
              <w:t>4 - Expertos:</w:t>
            </w:r>
            <w:r w:rsidR="006A2D48" w:rsidRPr="00F56AB8">
              <w:rPr>
                <w:lang w:val="es-419"/>
              </w:rPr>
              <w:t xml:space="preserve"> </w:t>
            </w:r>
            <w:r w:rsidRPr="00F56AB8">
              <w:rPr>
                <w:lang w:val="es-419"/>
              </w:rPr>
              <w:t>14</w:t>
            </w:r>
            <w:r w:rsidRPr="00F56AB8">
              <w:rPr>
                <w:lang w:val="es-419"/>
              </w:rPr>
              <w:br/>
              <w:t>5 - Jefes de divisiones de exámenes:</w:t>
            </w:r>
            <w:r w:rsidR="006A2D48" w:rsidRPr="00F56AB8">
              <w:rPr>
                <w:lang w:val="es-419"/>
              </w:rPr>
              <w:t xml:space="preserve"> </w:t>
            </w:r>
            <w:r w:rsidRPr="00F56AB8">
              <w:rPr>
                <w:lang w:val="es-419"/>
              </w:rPr>
              <w:t>4</w:t>
            </w:r>
            <w:r w:rsidRPr="00F56AB8">
              <w:rPr>
                <w:lang w:val="es-419"/>
              </w:rPr>
              <w:br/>
              <w:t xml:space="preserve">6 </w:t>
            </w:r>
            <w:r w:rsidR="00D50F06" w:rsidRPr="00F56AB8">
              <w:rPr>
                <w:lang w:val="es-419"/>
              </w:rPr>
              <w:t>-</w:t>
            </w:r>
            <w:r w:rsidRPr="00F56AB8">
              <w:rPr>
                <w:lang w:val="es-419"/>
              </w:rPr>
              <w:t xml:space="preserve"> Asesor</w:t>
            </w:r>
            <w:r w:rsidR="00511BEC" w:rsidRPr="00F56AB8">
              <w:rPr>
                <w:lang w:val="es-419"/>
              </w:rPr>
              <w:t>es</w:t>
            </w:r>
            <w:r w:rsidRPr="00F56AB8">
              <w:rPr>
                <w:lang w:val="es-419"/>
              </w:rPr>
              <w:t>:</w:t>
            </w:r>
            <w:r w:rsidR="006A2D48" w:rsidRPr="00F56AB8">
              <w:rPr>
                <w:lang w:val="es-419"/>
              </w:rPr>
              <w:t xml:space="preserve"> </w:t>
            </w:r>
            <w:r w:rsidRPr="00F56AB8">
              <w:rPr>
                <w:lang w:val="es-419"/>
              </w:rPr>
              <w:t>3</w:t>
            </w:r>
          </w:p>
        </w:tc>
      </w:tr>
      <w:tr w:rsidR="009861D9" w:rsidRPr="00F56AB8" w14:paraId="7A1B81EE" w14:textId="77777777" w:rsidTr="0067013C">
        <w:trPr>
          <w:cantSplit/>
        </w:trPr>
        <w:tc>
          <w:tcPr>
            <w:tcW w:w="2547" w:type="dxa"/>
            <w:tcBorders>
              <w:top w:val="single" w:sz="4" w:space="0" w:color="auto"/>
              <w:left w:val="single" w:sz="4" w:space="0" w:color="auto"/>
              <w:bottom w:val="single" w:sz="4" w:space="0" w:color="auto"/>
              <w:right w:val="single" w:sz="4" w:space="0" w:color="auto"/>
            </w:tcBorders>
            <w:hideMark/>
          </w:tcPr>
          <w:p w14:paraId="2C6BAC57" w14:textId="77777777" w:rsidR="009861D9" w:rsidRPr="00F56AB8" w:rsidRDefault="009861D9" w:rsidP="000F018C">
            <w:pPr>
              <w:keepNext/>
              <w:keepLines/>
              <w:suppressAutoHyphens/>
              <w:rPr>
                <w:rFonts w:eastAsia="Times New Roman"/>
                <w:szCs w:val="22"/>
                <w:lang w:val="es-419"/>
              </w:rPr>
            </w:pPr>
            <w:r w:rsidRPr="00F56AB8">
              <w:rPr>
                <w:lang w:val="es-419"/>
              </w:rPr>
              <w:t>Electricidad/electrónica</w:t>
            </w:r>
          </w:p>
        </w:tc>
        <w:tc>
          <w:tcPr>
            <w:tcW w:w="1984" w:type="dxa"/>
            <w:tcBorders>
              <w:top w:val="single" w:sz="4" w:space="0" w:color="auto"/>
              <w:left w:val="single" w:sz="4" w:space="0" w:color="auto"/>
              <w:bottom w:val="single" w:sz="4" w:space="0" w:color="auto"/>
              <w:right w:val="single" w:sz="4" w:space="0" w:color="auto"/>
            </w:tcBorders>
          </w:tcPr>
          <w:p w14:paraId="39BF4538" w14:textId="77777777" w:rsidR="009861D9" w:rsidRPr="00F56AB8" w:rsidRDefault="009861D9" w:rsidP="000F018C">
            <w:pPr>
              <w:keepNext/>
              <w:keepLines/>
              <w:suppressAutoHyphens/>
              <w:jc w:val="center"/>
              <w:rPr>
                <w:rFonts w:eastAsia="Times New Roman"/>
                <w:szCs w:val="22"/>
                <w:lang w:val="es-419"/>
              </w:rPr>
            </w:pPr>
            <w:r w:rsidRPr="00F56AB8">
              <w:rPr>
                <w:lang w:val="es-419"/>
              </w:rPr>
              <w:t>8</w:t>
            </w:r>
          </w:p>
        </w:tc>
        <w:tc>
          <w:tcPr>
            <w:tcW w:w="1985" w:type="dxa"/>
            <w:tcBorders>
              <w:top w:val="single" w:sz="4" w:space="0" w:color="auto"/>
              <w:left w:val="single" w:sz="4" w:space="0" w:color="auto"/>
              <w:bottom w:val="single" w:sz="4" w:space="0" w:color="auto"/>
              <w:right w:val="single" w:sz="4" w:space="0" w:color="auto"/>
            </w:tcBorders>
          </w:tcPr>
          <w:p w14:paraId="79CF5759" w14:textId="35D5580E" w:rsidR="009861D9" w:rsidRPr="00F56AB8" w:rsidRDefault="009861D9" w:rsidP="00511BEC">
            <w:pPr>
              <w:keepNext/>
              <w:keepLines/>
              <w:suppressAutoHyphens/>
              <w:jc w:val="center"/>
              <w:rPr>
                <w:rFonts w:eastAsia="Times New Roman"/>
                <w:szCs w:val="22"/>
                <w:lang w:val="es-419"/>
              </w:rPr>
            </w:pPr>
            <w:r w:rsidRPr="00F56AB8">
              <w:rPr>
                <w:lang w:val="es-419"/>
              </w:rPr>
              <w:t>3</w:t>
            </w:r>
            <w:r w:rsidR="00511BEC" w:rsidRPr="00F56AB8">
              <w:rPr>
                <w:lang w:val="es-419"/>
              </w:rPr>
              <w:t>,</w:t>
            </w:r>
            <w:r w:rsidRPr="00F56AB8">
              <w:rPr>
                <w:lang w:val="es-419"/>
              </w:rPr>
              <w:t>1</w:t>
            </w:r>
          </w:p>
        </w:tc>
        <w:tc>
          <w:tcPr>
            <w:tcW w:w="2551" w:type="dxa"/>
            <w:vMerge/>
            <w:tcBorders>
              <w:left w:val="single" w:sz="4" w:space="0" w:color="auto"/>
              <w:right w:val="single" w:sz="4" w:space="0" w:color="auto"/>
            </w:tcBorders>
          </w:tcPr>
          <w:p w14:paraId="2256E1A7" w14:textId="77777777" w:rsidR="009861D9" w:rsidRPr="00F56AB8" w:rsidRDefault="009861D9" w:rsidP="000F018C">
            <w:pPr>
              <w:keepNext/>
              <w:keepLines/>
              <w:suppressAutoHyphens/>
              <w:rPr>
                <w:rFonts w:eastAsia="Times New Roman"/>
                <w:szCs w:val="22"/>
                <w:lang w:val="es-419" w:eastAsia="en-US" w:bidi="he-IL"/>
              </w:rPr>
            </w:pPr>
          </w:p>
        </w:tc>
      </w:tr>
      <w:tr w:rsidR="009861D9" w:rsidRPr="00F56AB8" w14:paraId="348CB144" w14:textId="77777777" w:rsidTr="0067013C">
        <w:trPr>
          <w:cantSplit/>
        </w:trPr>
        <w:tc>
          <w:tcPr>
            <w:tcW w:w="2547" w:type="dxa"/>
            <w:tcBorders>
              <w:top w:val="single" w:sz="4" w:space="0" w:color="auto"/>
              <w:left w:val="single" w:sz="4" w:space="0" w:color="auto"/>
              <w:bottom w:val="single" w:sz="4" w:space="0" w:color="auto"/>
              <w:right w:val="single" w:sz="4" w:space="0" w:color="auto"/>
            </w:tcBorders>
            <w:hideMark/>
          </w:tcPr>
          <w:p w14:paraId="0C54857E" w14:textId="77777777" w:rsidR="009861D9" w:rsidRPr="00F56AB8" w:rsidRDefault="009861D9" w:rsidP="000F018C">
            <w:pPr>
              <w:keepNext/>
              <w:keepLines/>
              <w:suppressAutoHyphens/>
              <w:rPr>
                <w:rFonts w:eastAsia="Times New Roman"/>
                <w:szCs w:val="22"/>
                <w:lang w:val="es-419"/>
              </w:rPr>
            </w:pPr>
            <w:r w:rsidRPr="00F56AB8">
              <w:rPr>
                <w:lang w:val="es-419"/>
              </w:rPr>
              <w:t>Química</w:t>
            </w:r>
          </w:p>
        </w:tc>
        <w:tc>
          <w:tcPr>
            <w:tcW w:w="1984" w:type="dxa"/>
            <w:tcBorders>
              <w:top w:val="single" w:sz="4" w:space="0" w:color="auto"/>
              <w:left w:val="single" w:sz="4" w:space="0" w:color="auto"/>
              <w:bottom w:val="single" w:sz="4" w:space="0" w:color="auto"/>
              <w:right w:val="single" w:sz="4" w:space="0" w:color="auto"/>
            </w:tcBorders>
          </w:tcPr>
          <w:p w14:paraId="2191FA55" w14:textId="77777777" w:rsidR="009861D9" w:rsidRPr="00F56AB8" w:rsidRDefault="009861D9" w:rsidP="000F018C">
            <w:pPr>
              <w:keepNext/>
              <w:keepLines/>
              <w:suppressAutoHyphens/>
              <w:jc w:val="center"/>
              <w:rPr>
                <w:rFonts w:eastAsia="Times New Roman"/>
                <w:szCs w:val="22"/>
                <w:lang w:val="es-419"/>
              </w:rPr>
            </w:pPr>
            <w:r w:rsidRPr="00F56AB8">
              <w:rPr>
                <w:lang w:val="es-419"/>
              </w:rPr>
              <w:t>38</w:t>
            </w:r>
          </w:p>
        </w:tc>
        <w:tc>
          <w:tcPr>
            <w:tcW w:w="1985" w:type="dxa"/>
            <w:tcBorders>
              <w:top w:val="single" w:sz="4" w:space="0" w:color="auto"/>
              <w:left w:val="single" w:sz="4" w:space="0" w:color="auto"/>
              <w:bottom w:val="single" w:sz="4" w:space="0" w:color="auto"/>
              <w:right w:val="single" w:sz="4" w:space="0" w:color="auto"/>
            </w:tcBorders>
          </w:tcPr>
          <w:p w14:paraId="783D5442" w14:textId="5DB275AE" w:rsidR="009861D9" w:rsidRPr="00F56AB8" w:rsidRDefault="009861D9" w:rsidP="00511BEC">
            <w:pPr>
              <w:keepNext/>
              <w:keepLines/>
              <w:suppressAutoHyphens/>
              <w:jc w:val="center"/>
              <w:rPr>
                <w:rFonts w:eastAsia="Times New Roman"/>
                <w:szCs w:val="22"/>
                <w:lang w:val="es-419"/>
              </w:rPr>
            </w:pPr>
            <w:r w:rsidRPr="00F56AB8">
              <w:rPr>
                <w:lang w:val="es-419"/>
              </w:rPr>
              <w:t>11</w:t>
            </w:r>
            <w:r w:rsidR="00511BEC" w:rsidRPr="00F56AB8">
              <w:rPr>
                <w:lang w:val="es-419"/>
              </w:rPr>
              <w:t>,</w:t>
            </w:r>
            <w:r w:rsidRPr="00F56AB8">
              <w:rPr>
                <w:lang w:val="es-419"/>
              </w:rPr>
              <w:t>2</w:t>
            </w:r>
          </w:p>
        </w:tc>
        <w:tc>
          <w:tcPr>
            <w:tcW w:w="2551" w:type="dxa"/>
            <w:vMerge/>
            <w:tcBorders>
              <w:left w:val="single" w:sz="4" w:space="0" w:color="auto"/>
              <w:right w:val="single" w:sz="4" w:space="0" w:color="auto"/>
            </w:tcBorders>
          </w:tcPr>
          <w:p w14:paraId="63D66FD2" w14:textId="77777777" w:rsidR="009861D9" w:rsidRPr="00F56AB8" w:rsidRDefault="009861D9" w:rsidP="000F018C">
            <w:pPr>
              <w:keepNext/>
              <w:keepLines/>
              <w:suppressAutoHyphens/>
              <w:rPr>
                <w:rFonts w:eastAsia="Times New Roman"/>
                <w:szCs w:val="22"/>
                <w:lang w:val="es-419" w:eastAsia="en-US" w:bidi="he-IL"/>
              </w:rPr>
            </w:pPr>
          </w:p>
        </w:tc>
      </w:tr>
      <w:tr w:rsidR="009861D9" w:rsidRPr="00F56AB8" w14:paraId="3AF96779" w14:textId="77777777" w:rsidTr="0067013C">
        <w:trPr>
          <w:cantSplit/>
        </w:trPr>
        <w:tc>
          <w:tcPr>
            <w:tcW w:w="2547" w:type="dxa"/>
            <w:tcBorders>
              <w:top w:val="single" w:sz="4" w:space="0" w:color="auto"/>
              <w:left w:val="single" w:sz="4" w:space="0" w:color="auto"/>
              <w:bottom w:val="single" w:sz="4" w:space="0" w:color="auto"/>
              <w:right w:val="single" w:sz="4" w:space="0" w:color="auto"/>
            </w:tcBorders>
            <w:hideMark/>
          </w:tcPr>
          <w:p w14:paraId="14795FB6" w14:textId="77777777" w:rsidR="009861D9" w:rsidRPr="00F56AB8" w:rsidRDefault="009861D9" w:rsidP="000F018C">
            <w:pPr>
              <w:keepNext/>
              <w:keepLines/>
              <w:suppressAutoHyphens/>
              <w:rPr>
                <w:rFonts w:eastAsia="Times New Roman"/>
                <w:szCs w:val="22"/>
                <w:lang w:val="es-419"/>
              </w:rPr>
            </w:pPr>
            <w:r w:rsidRPr="00F56AB8">
              <w:rPr>
                <w:lang w:val="es-419"/>
              </w:rPr>
              <w:t xml:space="preserve">Instrumentación </w:t>
            </w:r>
          </w:p>
        </w:tc>
        <w:tc>
          <w:tcPr>
            <w:tcW w:w="1984" w:type="dxa"/>
            <w:tcBorders>
              <w:top w:val="single" w:sz="4" w:space="0" w:color="auto"/>
              <w:left w:val="single" w:sz="4" w:space="0" w:color="auto"/>
              <w:bottom w:val="single" w:sz="4" w:space="0" w:color="auto"/>
              <w:right w:val="single" w:sz="4" w:space="0" w:color="auto"/>
            </w:tcBorders>
          </w:tcPr>
          <w:p w14:paraId="0F599313" w14:textId="77777777" w:rsidR="009861D9" w:rsidRPr="00F56AB8" w:rsidRDefault="009861D9" w:rsidP="000F018C">
            <w:pPr>
              <w:keepNext/>
              <w:keepLines/>
              <w:suppressAutoHyphens/>
              <w:jc w:val="center"/>
              <w:rPr>
                <w:rFonts w:eastAsia="Times New Roman"/>
                <w:szCs w:val="22"/>
                <w:lang w:val="es-419"/>
              </w:rPr>
            </w:pPr>
            <w:r w:rsidRPr="00F56AB8">
              <w:rPr>
                <w:lang w:val="es-419"/>
              </w:rPr>
              <w:t>17</w:t>
            </w:r>
          </w:p>
        </w:tc>
        <w:tc>
          <w:tcPr>
            <w:tcW w:w="1985" w:type="dxa"/>
            <w:tcBorders>
              <w:top w:val="single" w:sz="4" w:space="0" w:color="auto"/>
              <w:left w:val="single" w:sz="4" w:space="0" w:color="auto"/>
              <w:bottom w:val="single" w:sz="4" w:space="0" w:color="auto"/>
              <w:right w:val="single" w:sz="4" w:space="0" w:color="auto"/>
            </w:tcBorders>
          </w:tcPr>
          <w:p w14:paraId="7A6BFE17" w14:textId="28CE664E" w:rsidR="009861D9" w:rsidRPr="00F56AB8" w:rsidRDefault="009861D9" w:rsidP="00511BEC">
            <w:pPr>
              <w:keepNext/>
              <w:keepLines/>
              <w:suppressAutoHyphens/>
              <w:jc w:val="center"/>
              <w:rPr>
                <w:rFonts w:eastAsia="Times New Roman"/>
                <w:szCs w:val="22"/>
                <w:lang w:val="es-419"/>
              </w:rPr>
            </w:pPr>
            <w:r w:rsidRPr="00F56AB8">
              <w:rPr>
                <w:lang w:val="es-419"/>
              </w:rPr>
              <w:t>8</w:t>
            </w:r>
            <w:r w:rsidR="00511BEC" w:rsidRPr="00F56AB8">
              <w:rPr>
                <w:lang w:val="es-419"/>
              </w:rPr>
              <w:t>,</w:t>
            </w:r>
            <w:r w:rsidRPr="00F56AB8">
              <w:rPr>
                <w:lang w:val="es-419"/>
              </w:rPr>
              <w:t>2</w:t>
            </w:r>
          </w:p>
        </w:tc>
        <w:tc>
          <w:tcPr>
            <w:tcW w:w="2551" w:type="dxa"/>
            <w:vMerge/>
            <w:tcBorders>
              <w:left w:val="single" w:sz="4" w:space="0" w:color="auto"/>
              <w:right w:val="single" w:sz="4" w:space="0" w:color="auto"/>
            </w:tcBorders>
          </w:tcPr>
          <w:p w14:paraId="1BFFAF6B" w14:textId="77777777" w:rsidR="009861D9" w:rsidRPr="00F56AB8" w:rsidRDefault="009861D9" w:rsidP="000F018C">
            <w:pPr>
              <w:keepNext/>
              <w:keepLines/>
              <w:suppressAutoHyphens/>
              <w:rPr>
                <w:rFonts w:eastAsia="Times New Roman"/>
                <w:szCs w:val="22"/>
                <w:lang w:val="es-419" w:eastAsia="en-US" w:bidi="he-IL"/>
              </w:rPr>
            </w:pPr>
          </w:p>
        </w:tc>
      </w:tr>
      <w:tr w:rsidR="009861D9" w:rsidRPr="00F56AB8" w14:paraId="248DEE5A" w14:textId="77777777" w:rsidTr="0067013C">
        <w:trPr>
          <w:cantSplit/>
        </w:trPr>
        <w:tc>
          <w:tcPr>
            <w:tcW w:w="2547" w:type="dxa"/>
            <w:tcBorders>
              <w:top w:val="single" w:sz="4" w:space="0" w:color="auto"/>
              <w:left w:val="single" w:sz="4" w:space="0" w:color="auto"/>
              <w:bottom w:val="single" w:sz="4" w:space="0" w:color="auto"/>
              <w:right w:val="single" w:sz="4" w:space="0" w:color="auto"/>
            </w:tcBorders>
          </w:tcPr>
          <w:p w14:paraId="0D03715D" w14:textId="77777777" w:rsidR="009861D9" w:rsidRPr="00F56AB8" w:rsidRDefault="009861D9" w:rsidP="000F018C">
            <w:pPr>
              <w:keepNext/>
              <w:keepLines/>
              <w:suppressAutoHyphens/>
              <w:rPr>
                <w:szCs w:val="22"/>
                <w:lang w:val="es-419"/>
              </w:rPr>
            </w:pPr>
            <w:r w:rsidRPr="00F56AB8">
              <w:rPr>
                <w:lang w:val="es-419"/>
              </w:rPr>
              <w:t>Ciencia ambiental</w:t>
            </w:r>
          </w:p>
        </w:tc>
        <w:tc>
          <w:tcPr>
            <w:tcW w:w="1984" w:type="dxa"/>
            <w:tcBorders>
              <w:top w:val="single" w:sz="4" w:space="0" w:color="auto"/>
              <w:left w:val="single" w:sz="4" w:space="0" w:color="auto"/>
              <w:bottom w:val="single" w:sz="4" w:space="0" w:color="auto"/>
              <w:right w:val="single" w:sz="4" w:space="0" w:color="auto"/>
            </w:tcBorders>
          </w:tcPr>
          <w:p w14:paraId="5820BF8C" w14:textId="77777777" w:rsidR="009861D9" w:rsidRPr="00F56AB8" w:rsidRDefault="009861D9" w:rsidP="000F018C">
            <w:pPr>
              <w:keepNext/>
              <w:keepLines/>
              <w:suppressAutoHyphens/>
              <w:jc w:val="center"/>
              <w:rPr>
                <w:rFonts w:eastAsia="Times New Roman"/>
                <w:szCs w:val="22"/>
                <w:lang w:val="es-419"/>
              </w:rPr>
            </w:pPr>
            <w:r w:rsidRPr="00F56AB8">
              <w:rPr>
                <w:lang w:val="es-419"/>
              </w:rPr>
              <w:t>1</w:t>
            </w:r>
          </w:p>
        </w:tc>
        <w:tc>
          <w:tcPr>
            <w:tcW w:w="1985" w:type="dxa"/>
            <w:tcBorders>
              <w:top w:val="single" w:sz="4" w:space="0" w:color="auto"/>
              <w:left w:val="single" w:sz="4" w:space="0" w:color="auto"/>
              <w:bottom w:val="single" w:sz="4" w:space="0" w:color="auto"/>
              <w:right w:val="single" w:sz="4" w:space="0" w:color="auto"/>
            </w:tcBorders>
          </w:tcPr>
          <w:p w14:paraId="7B6131A0" w14:textId="06A2B9A5" w:rsidR="009861D9" w:rsidRPr="00F56AB8" w:rsidRDefault="009861D9" w:rsidP="00511BEC">
            <w:pPr>
              <w:keepNext/>
              <w:keepLines/>
              <w:suppressAutoHyphens/>
              <w:jc w:val="center"/>
              <w:rPr>
                <w:rFonts w:eastAsia="Times New Roman"/>
                <w:szCs w:val="22"/>
                <w:lang w:val="es-419"/>
              </w:rPr>
            </w:pPr>
            <w:r w:rsidRPr="00F56AB8">
              <w:rPr>
                <w:lang w:val="es-419"/>
              </w:rPr>
              <w:t>22</w:t>
            </w:r>
            <w:r w:rsidR="00511BEC" w:rsidRPr="00F56AB8">
              <w:rPr>
                <w:lang w:val="es-419"/>
              </w:rPr>
              <w:t>,</w:t>
            </w:r>
            <w:r w:rsidRPr="00F56AB8">
              <w:rPr>
                <w:lang w:val="es-419"/>
              </w:rPr>
              <w:t>1</w:t>
            </w:r>
          </w:p>
        </w:tc>
        <w:tc>
          <w:tcPr>
            <w:tcW w:w="2551" w:type="dxa"/>
            <w:vMerge/>
            <w:tcBorders>
              <w:left w:val="single" w:sz="4" w:space="0" w:color="auto"/>
              <w:right w:val="single" w:sz="4" w:space="0" w:color="auto"/>
            </w:tcBorders>
          </w:tcPr>
          <w:p w14:paraId="5AB9CA2C" w14:textId="77777777" w:rsidR="009861D9" w:rsidRPr="00F56AB8" w:rsidRDefault="009861D9" w:rsidP="000F018C">
            <w:pPr>
              <w:keepNext/>
              <w:keepLines/>
              <w:suppressAutoHyphens/>
              <w:rPr>
                <w:rFonts w:eastAsia="Times New Roman"/>
                <w:szCs w:val="22"/>
                <w:lang w:val="es-419" w:eastAsia="en-US" w:bidi="he-IL"/>
              </w:rPr>
            </w:pPr>
          </w:p>
        </w:tc>
      </w:tr>
      <w:tr w:rsidR="009861D9" w:rsidRPr="00F56AB8" w14:paraId="7450F21D" w14:textId="77777777" w:rsidTr="0067013C">
        <w:trPr>
          <w:cantSplit/>
        </w:trPr>
        <w:tc>
          <w:tcPr>
            <w:tcW w:w="2547" w:type="dxa"/>
            <w:tcBorders>
              <w:top w:val="single" w:sz="4" w:space="0" w:color="auto"/>
              <w:left w:val="single" w:sz="4" w:space="0" w:color="auto"/>
              <w:bottom w:val="single" w:sz="4" w:space="0" w:color="auto"/>
              <w:right w:val="single" w:sz="4" w:space="0" w:color="auto"/>
            </w:tcBorders>
          </w:tcPr>
          <w:p w14:paraId="73FDA98A" w14:textId="77777777" w:rsidR="009861D9" w:rsidRPr="00F56AB8" w:rsidRDefault="009861D9" w:rsidP="000F018C">
            <w:pPr>
              <w:keepNext/>
              <w:keepLines/>
              <w:suppressAutoHyphens/>
              <w:rPr>
                <w:szCs w:val="22"/>
                <w:lang w:val="es-419"/>
              </w:rPr>
            </w:pPr>
            <w:r w:rsidRPr="00F56AB8">
              <w:rPr>
                <w:lang w:val="es-419"/>
              </w:rPr>
              <w:t>Ciencia farmacéutica</w:t>
            </w:r>
          </w:p>
        </w:tc>
        <w:tc>
          <w:tcPr>
            <w:tcW w:w="1984" w:type="dxa"/>
            <w:tcBorders>
              <w:top w:val="single" w:sz="4" w:space="0" w:color="auto"/>
              <w:left w:val="single" w:sz="4" w:space="0" w:color="auto"/>
              <w:bottom w:val="single" w:sz="4" w:space="0" w:color="auto"/>
              <w:right w:val="single" w:sz="4" w:space="0" w:color="auto"/>
            </w:tcBorders>
          </w:tcPr>
          <w:p w14:paraId="655E11D6" w14:textId="77777777" w:rsidR="009861D9" w:rsidRPr="00F56AB8" w:rsidRDefault="009861D9" w:rsidP="000F018C">
            <w:pPr>
              <w:keepNext/>
              <w:keepLines/>
              <w:suppressAutoHyphens/>
              <w:jc w:val="center"/>
              <w:rPr>
                <w:rFonts w:eastAsia="Times New Roman"/>
                <w:szCs w:val="22"/>
                <w:lang w:val="es-419"/>
              </w:rPr>
            </w:pPr>
            <w:r w:rsidRPr="00F56AB8">
              <w:rPr>
                <w:lang w:val="es-419"/>
              </w:rPr>
              <w:t>2</w:t>
            </w:r>
          </w:p>
        </w:tc>
        <w:tc>
          <w:tcPr>
            <w:tcW w:w="1985" w:type="dxa"/>
            <w:tcBorders>
              <w:top w:val="single" w:sz="4" w:space="0" w:color="auto"/>
              <w:left w:val="single" w:sz="4" w:space="0" w:color="auto"/>
              <w:bottom w:val="single" w:sz="4" w:space="0" w:color="auto"/>
              <w:right w:val="single" w:sz="4" w:space="0" w:color="auto"/>
            </w:tcBorders>
          </w:tcPr>
          <w:p w14:paraId="64DF1E93" w14:textId="08175B01" w:rsidR="009861D9" w:rsidRPr="00F56AB8" w:rsidRDefault="009861D9" w:rsidP="00511BEC">
            <w:pPr>
              <w:keepNext/>
              <w:keepLines/>
              <w:suppressAutoHyphens/>
              <w:jc w:val="center"/>
              <w:rPr>
                <w:rFonts w:eastAsia="Times New Roman"/>
                <w:szCs w:val="22"/>
                <w:lang w:val="es-419"/>
              </w:rPr>
            </w:pPr>
            <w:r w:rsidRPr="00F56AB8">
              <w:rPr>
                <w:lang w:val="es-419"/>
              </w:rPr>
              <w:t>13</w:t>
            </w:r>
            <w:r w:rsidR="00511BEC" w:rsidRPr="00F56AB8">
              <w:rPr>
                <w:lang w:val="es-419"/>
              </w:rPr>
              <w:t>,</w:t>
            </w:r>
            <w:r w:rsidRPr="00F56AB8">
              <w:rPr>
                <w:lang w:val="es-419"/>
              </w:rPr>
              <w:t>4</w:t>
            </w:r>
          </w:p>
        </w:tc>
        <w:tc>
          <w:tcPr>
            <w:tcW w:w="2551" w:type="dxa"/>
            <w:vMerge/>
            <w:tcBorders>
              <w:left w:val="single" w:sz="4" w:space="0" w:color="auto"/>
              <w:right w:val="single" w:sz="4" w:space="0" w:color="auto"/>
            </w:tcBorders>
          </w:tcPr>
          <w:p w14:paraId="5EA4D374" w14:textId="77777777" w:rsidR="009861D9" w:rsidRPr="00F56AB8" w:rsidRDefault="009861D9" w:rsidP="000F018C">
            <w:pPr>
              <w:keepNext/>
              <w:keepLines/>
              <w:suppressAutoHyphens/>
              <w:rPr>
                <w:rFonts w:eastAsia="Times New Roman"/>
                <w:szCs w:val="22"/>
                <w:lang w:val="es-419" w:eastAsia="en-US" w:bidi="he-IL"/>
              </w:rPr>
            </w:pPr>
          </w:p>
        </w:tc>
      </w:tr>
      <w:tr w:rsidR="009861D9" w:rsidRPr="00F56AB8" w14:paraId="1539367B" w14:textId="77777777" w:rsidTr="0067013C">
        <w:trPr>
          <w:cantSplit/>
        </w:trPr>
        <w:tc>
          <w:tcPr>
            <w:tcW w:w="2547" w:type="dxa"/>
            <w:tcBorders>
              <w:top w:val="single" w:sz="4" w:space="0" w:color="auto"/>
              <w:left w:val="single" w:sz="4" w:space="0" w:color="auto"/>
              <w:bottom w:val="single" w:sz="4" w:space="0" w:color="auto"/>
              <w:right w:val="single" w:sz="4" w:space="0" w:color="auto"/>
            </w:tcBorders>
          </w:tcPr>
          <w:p w14:paraId="60652EBB" w14:textId="77777777" w:rsidR="009861D9" w:rsidRPr="00F56AB8" w:rsidRDefault="009861D9" w:rsidP="000F018C">
            <w:pPr>
              <w:keepNext/>
              <w:keepLines/>
              <w:suppressAutoHyphens/>
              <w:rPr>
                <w:szCs w:val="22"/>
                <w:lang w:val="es-419"/>
              </w:rPr>
            </w:pPr>
            <w:r w:rsidRPr="00F56AB8">
              <w:rPr>
                <w:lang w:val="es-419"/>
              </w:rPr>
              <w:t xml:space="preserve">Bacteriología </w:t>
            </w:r>
          </w:p>
        </w:tc>
        <w:tc>
          <w:tcPr>
            <w:tcW w:w="1984" w:type="dxa"/>
            <w:tcBorders>
              <w:top w:val="single" w:sz="4" w:space="0" w:color="auto"/>
              <w:left w:val="single" w:sz="4" w:space="0" w:color="auto"/>
              <w:bottom w:val="single" w:sz="4" w:space="0" w:color="auto"/>
              <w:right w:val="single" w:sz="4" w:space="0" w:color="auto"/>
            </w:tcBorders>
          </w:tcPr>
          <w:p w14:paraId="24BEA0DD" w14:textId="77777777" w:rsidR="009861D9" w:rsidRPr="00F56AB8" w:rsidRDefault="009861D9" w:rsidP="000F018C">
            <w:pPr>
              <w:keepNext/>
              <w:keepLines/>
              <w:suppressAutoHyphens/>
              <w:jc w:val="center"/>
              <w:rPr>
                <w:rFonts w:eastAsia="Times New Roman"/>
                <w:szCs w:val="22"/>
                <w:lang w:val="es-419"/>
              </w:rPr>
            </w:pPr>
            <w:r w:rsidRPr="00F56AB8">
              <w:rPr>
                <w:lang w:val="es-419"/>
              </w:rPr>
              <w:t>1</w:t>
            </w:r>
          </w:p>
        </w:tc>
        <w:tc>
          <w:tcPr>
            <w:tcW w:w="1985" w:type="dxa"/>
            <w:tcBorders>
              <w:top w:val="single" w:sz="4" w:space="0" w:color="auto"/>
              <w:left w:val="single" w:sz="4" w:space="0" w:color="auto"/>
              <w:bottom w:val="single" w:sz="4" w:space="0" w:color="auto"/>
              <w:right w:val="single" w:sz="4" w:space="0" w:color="auto"/>
            </w:tcBorders>
          </w:tcPr>
          <w:p w14:paraId="402E0B76" w14:textId="77777777" w:rsidR="009861D9" w:rsidRPr="00F56AB8" w:rsidRDefault="009861D9" w:rsidP="000F018C">
            <w:pPr>
              <w:keepNext/>
              <w:keepLines/>
              <w:suppressAutoHyphens/>
              <w:jc w:val="center"/>
              <w:rPr>
                <w:rFonts w:eastAsia="Times New Roman"/>
                <w:szCs w:val="22"/>
                <w:lang w:val="es-419"/>
              </w:rPr>
            </w:pPr>
            <w:r w:rsidRPr="00F56AB8">
              <w:rPr>
                <w:lang w:val="es-419"/>
              </w:rPr>
              <w:t>1</w:t>
            </w:r>
          </w:p>
        </w:tc>
        <w:tc>
          <w:tcPr>
            <w:tcW w:w="2551" w:type="dxa"/>
            <w:vMerge/>
            <w:tcBorders>
              <w:left w:val="single" w:sz="4" w:space="0" w:color="auto"/>
              <w:right w:val="single" w:sz="4" w:space="0" w:color="auto"/>
            </w:tcBorders>
          </w:tcPr>
          <w:p w14:paraId="417A8B27" w14:textId="77777777" w:rsidR="009861D9" w:rsidRPr="00F56AB8" w:rsidRDefault="009861D9" w:rsidP="000F018C">
            <w:pPr>
              <w:keepNext/>
              <w:keepLines/>
              <w:suppressAutoHyphens/>
              <w:rPr>
                <w:rFonts w:eastAsia="Times New Roman"/>
                <w:szCs w:val="22"/>
                <w:lang w:val="es-419" w:eastAsia="en-US" w:bidi="he-IL"/>
              </w:rPr>
            </w:pPr>
          </w:p>
        </w:tc>
      </w:tr>
      <w:tr w:rsidR="009861D9" w:rsidRPr="00F56AB8" w14:paraId="79D0E006" w14:textId="77777777" w:rsidTr="0067013C">
        <w:trPr>
          <w:cantSplit/>
        </w:trPr>
        <w:tc>
          <w:tcPr>
            <w:tcW w:w="2547" w:type="dxa"/>
            <w:tcBorders>
              <w:top w:val="single" w:sz="4" w:space="0" w:color="auto"/>
              <w:left w:val="single" w:sz="4" w:space="0" w:color="auto"/>
              <w:bottom w:val="single" w:sz="4" w:space="0" w:color="auto"/>
              <w:right w:val="single" w:sz="4" w:space="0" w:color="auto"/>
            </w:tcBorders>
            <w:hideMark/>
          </w:tcPr>
          <w:p w14:paraId="4EEBC1F5" w14:textId="77777777" w:rsidR="009861D9" w:rsidRPr="00F56AB8" w:rsidRDefault="009861D9" w:rsidP="000F018C">
            <w:pPr>
              <w:suppressAutoHyphens/>
              <w:rPr>
                <w:rFonts w:eastAsia="Times New Roman"/>
                <w:b/>
                <w:i/>
                <w:iCs/>
                <w:szCs w:val="22"/>
                <w:lang w:val="es-419"/>
              </w:rPr>
            </w:pPr>
            <w:r w:rsidRPr="00F56AB8">
              <w:rPr>
                <w:b/>
                <w:i/>
                <w:lang w:val="es-419"/>
              </w:rPr>
              <w:t>Total</w:t>
            </w:r>
          </w:p>
        </w:tc>
        <w:tc>
          <w:tcPr>
            <w:tcW w:w="1984" w:type="dxa"/>
            <w:tcBorders>
              <w:top w:val="single" w:sz="4" w:space="0" w:color="auto"/>
              <w:left w:val="single" w:sz="4" w:space="0" w:color="auto"/>
              <w:bottom w:val="single" w:sz="4" w:space="0" w:color="auto"/>
              <w:right w:val="single" w:sz="4" w:space="0" w:color="auto"/>
            </w:tcBorders>
          </w:tcPr>
          <w:p w14:paraId="457CB376" w14:textId="77777777" w:rsidR="009861D9" w:rsidRPr="00F56AB8" w:rsidRDefault="009861D9" w:rsidP="000F018C">
            <w:pPr>
              <w:suppressAutoHyphens/>
              <w:jc w:val="center"/>
              <w:rPr>
                <w:rFonts w:eastAsia="Times New Roman"/>
                <w:b/>
                <w:iCs/>
                <w:szCs w:val="22"/>
                <w:lang w:val="es-419"/>
              </w:rPr>
            </w:pPr>
            <w:r w:rsidRPr="00F56AB8">
              <w:rPr>
                <w:b/>
                <w:lang w:val="es-419"/>
              </w:rPr>
              <w:t>87</w:t>
            </w:r>
          </w:p>
        </w:tc>
        <w:tc>
          <w:tcPr>
            <w:tcW w:w="1985" w:type="dxa"/>
            <w:tcBorders>
              <w:top w:val="single" w:sz="4" w:space="0" w:color="auto"/>
              <w:left w:val="single" w:sz="4" w:space="0" w:color="auto"/>
              <w:bottom w:val="single" w:sz="4" w:space="0" w:color="auto"/>
              <w:right w:val="single" w:sz="4" w:space="0" w:color="auto"/>
            </w:tcBorders>
          </w:tcPr>
          <w:p w14:paraId="5BFD9F71" w14:textId="77777777" w:rsidR="009861D9" w:rsidRPr="00F56AB8" w:rsidRDefault="009861D9" w:rsidP="000F018C">
            <w:pPr>
              <w:suppressAutoHyphens/>
              <w:jc w:val="center"/>
              <w:rPr>
                <w:rFonts w:eastAsia="Times New Roman"/>
                <w:i/>
                <w:iCs/>
                <w:szCs w:val="22"/>
                <w:lang w:val="es-419" w:eastAsia="en-US" w:bidi="he-IL"/>
              </w:rPr>
            </w:pPr>
          </w:p>
        </w:tc>
        <w:tc>
          <w:tcPr>
            <w:tcW w:w="2551" w:type="dxa"/>
            <w:tcBorders>
              <w:top w:val="single" w:sz="4" w:space="0" w:color="auto"/>
              <w:left w:val="single" w:sz="4" w:space="0" w:color="auto"/>
              <w:bottom w:val="single" w:sz="4" w:space="0" w:color="auto"/>
              <w:right w:val="single" w:sz="4" w:space="0" w:color="auto"/>
            </w:tcBorders>
          </w:tcPr>
          <w:p w14:paraId="2BDA8945" w14:textId="77777777" w:rsidR="009861D9" w:rsidRPr="00F56AB8" w:rsidRDefault="009861D9" w:rsidP="000F018C">
            <w:pPr>
              <w:suppressAutoHyphens/>
              <w:rPr>
                <w:rFonts w:eastAsia="Times New Roman"/>
                <w:i/>
                <w:iCs/>
                <w:szCs w:val="22"/>
                <w:lang w:val="es-419" w:eastAsia="en-US" w:bidi="he-IL"/>
              </w:rPr>
            </w:pPr>
          </w:p>
        </w:tc>
      </w:tr>
    </w:tbl>
    <w:p w14:paraId="5D2F3CB7" w14:textId="77777777" w:rsidR="009861D9" w:rsidRPr="00F56AB8" w:rsidRDefault="009861D9" w:rsidP="009861D9">
      <w:pPr>
        <w:rPr>
          <w:lang w:val="es-419"/>
        </w:rPr>
      </w:pPr>
    </w:p>
    <w:p w14:paraId="7839201A" w14:textId="77777777" w:rsidR="009861D9" w:rsidRPr="00F56AB8" w:rsidRDefault="009861D9" w:rsidP="009861D9">
      <w:pPr>
        <w:pStyle w:val="Question"/>
        <w:rPr>
          <w:lang w:val="es-419"/>
        </w:rPr>
      </w:pPr>
      <w:r w:rsidRPr="00F56AB8">
        <w:rPr>
          <w:lang w:val="es-419"/>
        </w:rPr>
        <w:t>b) Programas de formación</w:t>
      </w:r>
    </w:p>
    <w:p w14:paraId="42918DAA" w14:textId="77777777" w:rsidR="009861D9" w:rsidRPr="00F56AB8" w:rsidRDefault="009861D9" w:rsidP="009861D9">
      <w:pPr>
        <w:pStyle w:val="Answer"/>
        <w:rPr>
          <w:lang w:val="es-419"/>
        </w:rPr>
      </w:pPr>
      <w:r w:rsidRPr="00F56AB8">
        <w:rPr>
          <w:lang w:val="es-419"/>
        </w:rPr>
        <w:t>La SAIP ha desarrollado varios programas de formación que corresponden a dos categorías principales:</w:t>
      </w:r>
    </w:p>
    <w:p w14:paraId="73ECC96D" w14:textId="77777777" w:rsidR="00E252A5" w:rsidRPr="00F56AB8" w:rsidRDefault="009861D9" w:rsidP="009861D9">
      <w:pPr>
        <w:pStyle w:val="Answer"/>
        <w:rPr>
          <w:lang w:val="es-419"/>
        </w:rPr>
      </w:pPr>
      <w:r w:rsidRPr="00F56AB8">
        <w:rPr>
          <w:lang w:val="es-419"/>
        </w:rPr>
        <w:t>El primer programa está dirigido a los examinadores de contratación reciente.</w:t>
      </w:r>
      <w:r w:rsidR="006A2D48" w:rsidRPr="00F56AB8">
        <w:rPr>
          <w:lang w:val="es-419"/>
        </w:rPr>
        <w:t xml:space="preserve"> </w:t>
      </w:r>
      <w:r w:rsidR="008E3DD6" w:rsidRPr="00F56AB8">
        <w:rPr>
          <w:lang w:val="es-419"/>
        </w:rPr>
        <w:t xml:space="preserve">Se trata de un </w:t>
      </w:r>
      <w:r w:rsidRPr="00F56AB8">
        <w:rPr>
          <w:lang w:val="es-419"/>
        </w:rPr>
        <w:t>programa intensivo especial de formación que dura 10 meses.</w:t>
      </w:r>
      <w:r w:rsidR="006A2D48" w:rsidRPr="00F56AB8">
        <w:rPr>
          <w:lang w:val="es-419"/>
        </w:rPr>
        <w:t xml:space="preserve"> </w:t>
      </w:r>
      <w:r w:rsidRPr="00F56AB8">
        <w:rPr>
          <w:lang w:val="es-419"/>
        </w:rPr>
        <w:t>A través del programa, se busca que todos los examinadores comprendan las normas y los procedimientos de búsqueda y examen para realizar correctamente los exámenes de patentes.</w:t>
      </w:r>
      <w:r w:rsidR="006A2D48" w:rsidRPr="00F56AB8">
        <w:rPr>
          <w:lang w:val="es-419"/>
        </w:rPr>
        <w:t xml:space="preserve"> </w:t>
      </w:r>
      <w:r w:rsidRPr="00F56AB8">
        <w:rPr>
          <w:lang w:val="es-419"/>
        </w:rPr>
        <w:t>Este programa comienza con 10 semanas de clases sobre los siguientes temas:</w:t>
      </w:r>
    </w:p>
    <w:p w14:paraId="2627EB3E" w14:textId="77777777" w:rsidR="00E252A5" w:rsidRPr="00F56AB8" w:rsidRDefault="009861D9" w:rsidP="009861D9">
      <w:pPr>
        <w:pStyle w:val="Answer"/>
        <w:rPr>
          <w:lang w:val="es-419"/>
        </w:rPr>
      </w:pPr>
      <w:r w:rsidRPr="00F56AB8">
        <w:rPr>
          <w:lang w:val="es-419"/>
        </w:rPr>
        <w:t>1 -</w:t>
      </w:r>
      <w:r w:rsidRPr="00F56AB8">
        <w:rPr>
          <w:lang w:val="es-419"/>
        </w:rPr>
        <w:tab/>
        <w:t>Introducción a la PI: historia de la PI; estrategia nacional de PI; organización de la SAIP; impacto de la PI.</w:t>
      </w:r>
    </w:p>
    <w:p w14:paraId="00B2E153" w14:textId="56C6DD62" w:rsidR="009861D9" w:rsidRPr="00F56AB8" w:rsidRDefault="009861D9" w:rsidP="009861D9">
      <w:pPr>
        <w:pStyle w:val="Answer"/>
        <w:rPr>
          <w:lang w:val="es-419"/>
        </w:rPr>
      </w:pPr>
      <w:r w:rsidRPr="00F56AB8">
        <w:rPr>
          <w:lang w:val="es-419"/>
        </w:rPr>
        <w:t>2 -</w:t>
      </w:r>
      <w:r w:rsidRPr="00F56AB8">
        <w:rPr>
          <w:lang w:val="es-419"/>
        </w:rPr>
        <w:tab/>
        <w:t xml:space="preserve">Marco jurídico de la PI: </w:t>
      </w:r>
      <w:r w:rsidR="008E3DD6" w:rsidRPr="00F56AB8">
        <w:rPr>
          <w:lang w:val="es-419"/>
        </w:rPr>
        <w:t>legislación nacional</w:t>
      </w:r>
      <w:r w:rsidRPr="00F56AB8">
        <w:rPr>
          <w:lang w:val="es-419"/>
        </w:rPr>
        <w:t>; leyes, disposiciones y directrices en materia de patentes.</w:t>
      </w:r>
    </w:p>
    <w:p w14:paraId="697ADA1B" w14:textId="77777777" w:rsidR="009861D9" w:rsidRPr="00F56AB8" w:rsidRDefault="009861D9" w:rsidP="009861D9">
      <w:pPr>
        <w:pStyle w:val="Answer"/>
        <w:rPr>
          <w:lang w:val="es-419"/>
        </w:rPr>
      </w:pPr>
      <w:r w:rsidRPr="00F56AB8">
        <w:rPr>
          <w:lang w:val="es-419"/>
        </w:rPr>
        <w:t>3 -</w:t>
      </w:r>
      <w:r w:rsidRPr="00F56AB8">
        <w:rPr>
          <w:lang w:val="es-419"/>
        </w:rPr>
        <w:tab/>
        <w:t>Procedimientos en materia de patentes: flujo de trabajo de los procesos y procedimientos de examen; política de calidad.</w:t>
      </w:r>
    </w:p>
    <w:p w14:paraId="3711C583" w14:textId="77777777" w:rsidR="00E252A5" w:rsidRPr="00F56AB8" w:rsidRDefault="009861D9" w:rsidP="009861D9">
      <w:pPr>
        <w:pStyle w:val="Answer"/>
        <w:rPr>
          <w:lang w:val="es-419"/>
        </w:rPr>
      </w:pPr>
      <w:r w:rsidRPr="00F56AB8">
        <w:rPr>
          <w:lang w:val="es-419"/>
        </w:rPr>
        <w:t>4 -</w:t>
      </w:r>
      <w:r w:rsidRPr="00F56AB8">
        <w:rPr>
          <w:lang w:val="es-419"/>
        </w:rPr>
        <w:tab/>
        <w:t>Solicitudes de patentes: formularios de la SAIP; requisitos de presentación de solicitudes; descripción; reivindicaciones.</w:t>
      </w:r>
    </w:p>
    <w:p w14:paraId="2256D743" w14:textId="16EB3CA7" w:rsidR="009861D9" w:rsidRPr="00F56AB8" w:rsidRDefault="009861D9" w:rsidP="009861D9">
      <w:pPr>
        <w:pStyle w:val="Answer"/>
        <w:rPr>
          <w:lang w:val="es-419"/>
        </w:rPr>
      </w:pPr>
      <w:r w:rsidRPr="00F56AB8">
        <w:rPr>
          <w:lang w:val="es-419"/>
        </w:rPr>
        <w:t>5 -</w:t>
      </w:r>
      <w:r w:rsidRPr="00F56AB8">
        <w:rPr>
          <w:lang w:val="es-419"/>
        </w:rPr>
        <w:tab/>
        <w:t>Teoría y práctica sobre patentabilidad: materia susceptible de protección; aplicación industrial; nivel adecuado de divulgación; alcance de la reivindicación; novedad; actividad inventiva; unidad de la invención.</w:t>
      </w:r>
    </w:p>
    <w:p w14:paraId="788CF150" w14:textId="77777777" w:rsidR="009861D9" w:rsidRPr="00F56AB8" w:rsidRDefault="009861D9" w:rsidP="009861D9">
      <w:pPr>
        <w:pStyle w:val="Answer"/>
        <w:rPr>
          <w:lang w:val="es-419"/>
        </w:rPr>
      </w:pPr>
      <w:r w:rsidRPr="00F56AB8">
        <w:rPr>
          <w:lang w:val="es-419"/>
        </w:rPr>
        <w:t>6 -</w:t>
      </w:r>
      <w:r w:rsidRPr="00F56AB8">
        <w:rPr>
          <w:lang w:val="es-419"/>
        </w:rPr>
        <w:tab/>
        <w:t>Búsqueda preliminar del estado de la técnica: bases de datos internas y externas; clasificación internacional; técnicas de búsqueda.</w:t>
      </w:r>
    </w:p>
    <w:p w14:paraId="5212914F" w14:textId="77777777" w:rsidR="009861D9" w:rsidRPr="00F56AB8" w:rsidRDefault="009861D9" w:rsidP="009861D9">
      <w:pPr>
        <w:pStyle w:val="Answer"/>
        <w:rPr>
          <w:lang w:val="es-419"/>
        </w:rPr>
      </w:pPr>
      <w:r w:rsidRPr="00F56AB8">
        <w:rPr>
          <w:lang w:val="es-419"/>
        </w:rPr>
        <w:t>7 -</w:t>
      </w:r>
      <w:r w:rsidRPr="00F56AB8">
        <w:rPr>
          <w:lang w:val="es-419"/>
        </w:rPr>
        <w:tab/>
        <w:t>Exámenes: redacción de informes de búsqueda y examen; evaluación de los criterios de patentabilidad; respuestas y modificaciones por parte del solicitante.</w:t>
      </w:r>
    </w:p>
    <w:p w14:paraId="2D5D584B" w14:textId="3DD042F4" w:rsidR="009861D9" w:rsidRPr="00F56AB8" w:rsidRDefault="009861D9" w:rsidP="009861D9">
      <w:pPr>
        <w:pStyle w:val="Answer"/>
        <w:rPr>
          <w:lang w:val="es-419"/>
        </w:rPr>
      </w:pPr>
      <w:r w:rsidRPr="00F56AB8">
        <w:rPr>
          <w:lang w:val="es-419"/>
        </w:rPr>
        <w:t>8 -</w:t>
      </w:r>
      <w:r w:rsidRPr="00F56AB8">
        <w:rPr>
          <w:lang w:val="es-419"/>
        </w:rPr>
        <w:tab/>
        <w:t>Cooperación internacional en materia de exámenes</w:t>
      </w:r>
      <w:r w:rsidR="008E3DD6" w:rsidRPr="00F56AB8">
        <w:rPr>
          <w:lang w:val="es-419"/>
        </w:rPr>
        <w:t>:</w:t>
      </w:r>
      <w:r w:rsidRPr="00F56AB8">
        <w:rPr>
          <w:lang w:val="es-419"/>
        </w:rPr>
        <w:t xml:space="preserve"> tratados y acuerdos internacionales; procedimientos del PCT; CSP.</w:t>
      </w:r>
    </w:p>
    <w:p w14:paraId="6CA41319" w14:textId="77777777" w:rsidR="00E252A5" w:rsidRPr="00F56AB8" w:rsidRDefault="009861D9" w:rsidP="009861D9">
      <w:pPr>
        <w:pStyle w:val="Answer"/>
        <w:rPr>
          <w:lang w:val="es-419"/>
        </w:rPr>
      </w:pPr>
      <w:r w:rsidRPr="00F56AB8">
        <w:rPr>
          <w:lang w:val="es-419"/>
        </w:rPr>
        <w:t>9 -</w:t>
      </w:r>
      <w:r w:rsidRPr="00F56AB8">
        <w:rPr>
          <w:lang w:val="es-419"/>
        </w:rPr>
        <w:tab/>
        <w:t xml:space="preserve">Apelaciones y litigios: </w:t>
      </w:r>
      <w:r w:rsidR="008E3DD6" w:rsidRPr="00F56AB8">
        <w:rPr>
          <w:lang w:val="es-419"/>
        </w:rPr>
        <w:t xml:space="preserve">observancia </w:t>
      </w:r>
      <w:r w:rsidRPr="00F56AB8">
        <w:rPr>
          <w:lang w:val="es-419"/>
        </w:rPr>
        <w:t>de las normas de PI; procedimientos del Comité; decisiones judiciales.</w:t>
      </w:r>
    </w:p>
    <w:p w14:paraId="299880B6" w14:textId="77777777" w:rsidR="00E252A5" w:rsidRPr="00F56AB8" w:rsidRDefault="009861D9" w:rsidP="009861D9">
      <w:pPr>
        <w:pStyle w:val="Answer"/>
        <w:rPr>
          <w:lang w:val="es-419"/>
        </w:rPr>
      </w:pPr>
      <w:r w:rsidRPr="00F56AB8">
        <w:rPr>
          <w:lang w:val="es-419"/>
        </w:rPr>
        <w:lastRenderedPageBreak/>
        <w:t>Tras terminar la orientación, los funcionarios recién incorporados reciben ocho meses de capacitación práctica sobre las diversas competencias y conocimientos técnicos que los examinadores de la SAIP deben dominar.</w:t>
      </w:r>
      <w:r w:rsidR="006A2D48" w:rsidRPr="00F56AB8">
        <w:rPr>
          <w:lang w:val="es-419"/>
        </w:rPr>
        <w:t xml:space="preserve"> </w:t>
      </w:r>
      <w:r w:rsidRPr="00F56AB8">
        <w:rPr>
          <w:lang w:val="es-419"/>
        </w:rPr>
        <w:t>Finalmente, una vez superados estos dos programas, quedan capacitados para encargarse de las actividades de búsqueda y examen.</w:t>
      </w:r>
    </w:p>
    <w:p w14:paraId="53F3F12D" w14:textId="230FA0CC" w:rsidR="009861D9" w:rsidRPr="00F56AB8" w:rsidRDefault="009861D9" w:rsidP="009861D9">
      <w:pPr>
        <w:pStyle w:val="Answer"/>
        <w:rPr>
          <w:lang w:val="es-419"/>
        </w:rPr>
      </w:pPr>
      <w:r w:rsidRPr="00F56AB8">
        <w:rPr>
          <w:lang w:val="es-419"/>
        </w:rPr>
        <w:t>El segundo programa tiene por objeto desarrollar y potenciar los conocimientos y capacidades técnicas de los examinadores.</w:t>
      </w:r>
      <w:r w:rsidR="006A2D48" w:rsidRPr="00F56AB8">
        <w:rPr>
          <w:lang w:val="es-419"/>
        </w:rPr>
        <w:t xml:space="preserve"> </w:t>
      </w:r>
      <w:r w:rsidRPr="00F56AB8">
        <w:rPr>
          <w:lang w:val="es-419"/>
        </w:rPr>
        <w:t>Este programa de formación busca garantizar el desarrollo constante de las destrezas y capacidades técnicas de los examinadores en materia de búsquedas y exámenes.</w:t>
      </w:r>
      <w:r w:rsidR="006A2D48" w:rsidRPr="00F56AB8">
        <w:rPr>
          <w:lang w:val="es-419"/>
        </w:rPr>
        <w:t xml:space="preserve"> </w:t>
      </w:r>
      <w:r w:rsidRPr="00F56AB8">
        <w:rPr>
          <w:lang w:val="es-419"/>
        </w:rPr>
        <w:t>Además, el programa se vincula con el sistema de ascensos de la SAIP, en virtud del cual los examinadores deben cumplir un requisito mínimo de horas de formación.</w:t>
      </w:r>
      <w:r w:rsidR="006A2D48" w:rsidRPr="00F56AB8">
        <w:rPr>
          <w:lang w:val="es-419"/>
        </w:rPr>
        <w:t xml:space="preserve"> </w:t>
      </w:r>
      <w:r w:rsidRPr="00F56AB8">
        <w:rPr>
          <w:lang w:val="es-419"/>
        </w:rPr>
        <w:t>El programa incluye un seminario con un especialista externo, una visita de campo a una empresa, visitas a centros de investigación y cursos de formación en línea sobre tecnología, entre otros componentes.</w:t>
      </w:r>
    </w:p>
    <w:p w14:paraId="50782E67" w14:textId="4F9AB87A" w:rsidR="009861D9" w:rsidRPr="00F56AB8" w:rsidRDefault="009861D9" w:rsidP="009861D9">
      <w:pPr>
        <w:pStyle w:val="Answer"/>
        <w:rPr>
          <w:lang w:val="es-419"/>
        </w:rPr>
      </w:pPr>
      <w:r w:rsidRPr="00F56AB8">
        <w:rPr>
          <w:lang w:val="es-419"/>
        </w:rPr>
        <w:t>Asimismo, la SAIP ha firmado un acuerdo de asociación con la Oficina de Propiedad Intelectual de Singapur (IPOS) y</w:t>
      </w:r>
      <w:r w:rsidR="00B73B80" w:rsidRPr="00F56AB8">
        <w:rPr>
          <w:lang w:val="es-419"/>
        </w:rPr>
        <w:t xml:space="preserve"> con</w:t>
      </w:r>
      <w:r w:rsidRPr="00F56AB8">
        <w:rPr>
          <w:lang w:val="es-419"/>
        </w:rPr>
        <w:t xml:space="preserve"> la KIPO que incluye iniciativas de transferencia de conocimientos, a fin de capacitar a su personal mediante talleres que enriquecen los conocimientos de sus examinadores y diversifican sus destrezas técnicas.</w:t>
      </w:r>
    </w:p>
    <w:p w14:paraId="2D990434" w14:textId="77777777" w:rsidR="009861D9" w:rsidRPr="00F56AB8" w:rsidRDefault="009861D9" w:rsidP="009861D9">
      <w:pPr>
        <w:pStyle w:val="Answer"/>
        <w:rPr>
          <w:lang w:val="es-419"/>
        </w:rPr>
      </w:pPr>
      <w:r w:rsidRPr="00F56AB8">
        <w:rPr>
          <w:lang w:val="es-419"/>
        </w:rPr>
        <w:t>La SAIP también ha firmado un acuerdo de fortalecimiento de la capacidad de los examinadores con la Oficina Europea de Patentes (OEP), en virtud del cual la OEP ha diseñado un programa especial de formación para los examinadores de la SAIP centrado en potenciar sus conocimientos, sus habilidades técnicas y sus competencias, y que incluye como característica fundamental la enseñanza del sistema EPOQUE Net.</w:t>
      </w:r>
    </w:p>
    <w:p w14:paraId="72178A47" w14:textId="77777777" w:rsidR="00E252A5" w:rsidRPr="00F56AB8" w:rsidRDefault="009861D9" w:rsidP="009861D9">
      <w:pPr>
        <w:pStyle w:val="Answer"/>
        <w:rPr>
          <w:lang w:val="es-419"/>
        </w:rPr>
      </w:pPr>
      <w:r w:rsidRPr="00F56AB8">
        <w:rPr>
          <w:lang w:val="es-419"/>
        </w:rPr>
        <w:t xml:space="preserve">Para gestionar estos programas de </w:t>
      </w:r>
      <w:r w:rsidR="00B73B80" w:rsidRPr="00F56AB8">
        <w:rPr>
          <w:lang w:val="es-419"/>
        </w:rPr>
        <w:t>capacitación</w:t>
      </w:r>
      <w:r w:rsidRPr="00F56AB8">
        <w:rPr>
          <w:lang w:val="es-419"/>
        </w:rPr>
        <w:t>, la SAIP ha creado un plan de formación para cada uno; tras la ejecución de cada programa, el Departamento de Recursos Humanos elabora un registro que incluye información sobre los asistentes y los temas tratados.</w:t>
      </w:r>
    </w:p>
    <w:p w14:paraId="41CDFE7A" w14:textId="41BFD12B" w:rsidR="009861D9" w:rsidRPr="00F56AB8" w:rsidRDefault="00766841" w:rsidP="009861D9">
      <w:pPr>
        <w:pStyle w:val="Answer"/>
        <w:rPr>
          <w:lang w:val="es-419"/>
        </w:rPr>
      </w:pPr>
      <w:r>
        <w:rPr>
          <w:b/>
          <w:lang w:val="es-419"/>
        </w:rPr>
        <w:t>Cuadro 2</w:t>
      </w:r>
      <w:r w:rsidR="009861D9" w:rsidRPr="00F56AB8">
        <w:rPr>
          <w:b/>
          <w:lang w:val="es-419"/>
        </w:rPr>
        <w:t>.</w:t>
      </w:r>
      <w:r w:rsidR="006A2D48" w:rsidRPr="00F56AB8">
        <w:rPr>
          <w:b/>
          <w:lang w:val="es-419"/>
        </w:rPr>
        <w:t xml:space="preserve"> </w:t>
      </w:r>
      <w:r w:rsidR="009861D9" w:rsidRPr="00F56AB8">
        <w:rPr>
          <w:b/>
          <w:lang w:val="es-419"/>
        </w:rPr>
        <w:t>Modelo de programa de formación en el aula de la SAIP para examinadores recientemente contratados</w:t>
      </w:r>
    </w:p>
    <w:tbl>
      <w:tblPr>
        <w:tblStyle w:val="TableGrid"/>
        <w:tblW w:w="0" w:type="auto"/>
        <w:tblLook w:val="0620" w:firstRow="1" w:lastRow="0" w:firstColumn="0" w:lastColumn="0" w:noHBand="1" w:noVBand="1"/>
        <w:tblCaption w:val="Modelo de programa de formación en el aula de la SAIP para examinadores recientemente contratados"/>
        <w:tblDescription w:val="En este cuadro se muestran los cursos que los examinadores nuevos realizan en la SAIP y su duración.&#10;"/>
      </w:tblPr>
      <w:tblGrid>
        <w:gridCol w:w="2263"/>
        <w:gridCol w:w="5812"/>
        <w:gridCol w:w="1270"/>
      </w:tblGrid>
      <w:tr w:rsidR="009861D9" w:rsidRPr="00F56AB8" w14:paraId="5B4D10BE" w14:textId="77777777" w:rsidTr="000F018C">
        <w:trPr>
          <w:tblHeader/>
        </w:trPr>
        <w:tc>
          <w:tcPr>
            <w:tcW w:w="2263" w:type="dxa"/>
          </w:tcPr>
          <w:p w14:paraId="57A7C7EF" w14:textId="47DAA2C0" w:rsidR="009861D9" w:rsidRPr="00F56AB8" w:rsidRDefault="009861D9" w:rsidP="00D50F06">
            <w:pPr>
              <w:jc w:val="center"/>
              <w:rPr>
                <w:b/>
                <w:lang w:val="es-419"/>
              </w:rPr>
            </w:pPr>
            <w:r w:rsidRPr="00F56AB8">
              <w:rPr>
                <w:b/>
                <w:lang w:val="es-419"/>
              </w:rPr>
              <w:t>Nombre del programa</w:t>
            </w:r>
          </w:p>
        </w:tc>
        <w:tc>
          <w:tcPr>
            <w:tcW w:w="5812" w:type="dxa"/>
          </w:tcPr>
          <w:p w14:paraId="5AADFCEE" w14:textId="77777777" w:rsidR="009861D9" w:rsidRPr="00F56AB8" w:rsidRDefault="009861D9" w:rsidP="000F018C">
            <w:pPr>
              <w:jc w:val="center"/>
              <w:rPr>
                <w:b/>
                <w:lang w:val="es-419"/>
              </w:rPr>
            </w:pPr>
            <w:r w:rsidRPr="00F56AB8">
              <w:rPr>
                <w:b/>
                <w:lang w:val="es-419"/>
              </w:rPr>
              <w:t xml:space="preserve">Tema </w:t>
            </w:r>
          </w:p>
        </w:tc>
        <w:tc>
          <w:tcPr>
            <w:tcW w:w="1270" w:type="dxa"/>
          </w:tcPr>
          <w:p w14:paraId="5FCD1FE2" w14:textId="77777777" w:rsidR="009861D9" w:rsidRPr="00F56AB8" w:rsidRDefault="009861D9" w:rsidP="000F018C">
            <w:pPr>
              <w:keepNext/>
              <w:jc w:val="center"/>
              <w:rPr>
                <w:b/>
                <w:lang w:val="es-419"/>
              </w:rPr>
            </w:pPr>
            <w:r w:rsidRPr="00F56AB8">
              <w:rPr>
                <w:b/>
                <w:lang w:val="es-419"/>
              </w:rPr>
              <w:t>Duración</w:t>
            </w:r>
          </w:p>
        </w:tc>
      </w:tr>
      <w:tr w:rsidR="009861D9" w:rsidRPr="00F56AB8" w14:paraId="78F54FE4" w14:textId="77777777" w:rsidTr="000F018C">
        <w:tc>
          <w:tcPr>
            <w:tcW w:w="2263" w:type="dxa"/>
            <w:vMerge w:val="restart"/>
          </w:tcPr>
          <w:p w14:paraId="36883B97" w14:textId="77777777" w:rsidR="009861D9" w:rsidRPr="00F56AB8" w:rsidRDefault="009861D9" w:rsidP="000F018C">
            <w:pPr>
              <w:jc w:val="center"/>
              <w:rPr>
                <w:lang w:val="es-419"/>
              </w:rPr>
            </w:pPr>
            <w:r w:rsidRPr="00F56AB8">
              <w:rPr>
                <w:lang w:val="es-419"/>
              </w:rPr>
              <w:t>Incorporación a la Autoridad Saudita para la Propiedad Intelectual</w:t>
            </w:r>
          </w:p>
          <w:p w14:paraId="2362DF48" w14:textId="77777777" w:rsidR="009861D9" w:rsidRPr="00F56AB8" w:rsidRDefault="009861D9" w:rsidP="000F018C">
            <w:pPr>
              <w:jc w:val="center"/>
              <w:rPr>
                <w:lang w:val="es-419"/>
              </w:rPr>
            </w:pPr>
            <w:r w:rsidRPr="00F56AB8">
              <w:rPr>
                <w:lang w:val="es-419"/>
              </w:rPr>
              <w:t>(sesión de clase)</w:t>
            </w:r>
          </w:p>
        </w:tc>
        <w:tc>
          <w:tcPr>
            <w:tcW w:w="5812" w:type="dxa"/>
          </w:tcPr>
          <w:p w14:paraId="231C9550" w14:textId="77777777" w:rsidR="009861D9" w:rsidRPr="00F56AB8" w:rsidRDefault="009861D9" w:rsidP="000F018C">
            <w:pPr>
              <w:keepNext/>
              <w:rPr>
                <w:lang w:val="es-419"/>
              </w:rPr>
            </w:pPr>
            <w:r w:rsidRPr="00F56AB8">
              <w:rPr>
                <w:lang w:val="es-419"/>
              </w:rPr>
              <w:t>Presentación de la Autoridad y sus departamentos y políticas de recursos humanos</w:t>
            </w:r>
          </w:p>
        </w:tc>
        <w:tc>
          <w:tcPr>
            <w:tcW w:w="1270" w:type="dxa"/>
            <w:vMerge w:val="restart"/>
          </w:tcPr>
          <w:p w14:paraId="1A98F4D5" w14:textId="77777777" w:rsidR="009861D9" w:rsidRPr="00F56AB8" w:rsidRDefault="009861D9" w:rsidP="000F018C">
            <w:pPr>
              <w:keepNext/>
              <w:rPr>
                <w:lang w:val="es-419"/>
              </w:rPr>
            </w:pPr>
            <w:r w:rsidRPr="00F56AB8">
              <w:rPr>
                <w:lang w:val="es-419"/>
              </w:rPr>
              <w:t>7 semanas</w:t>
            </w:r>
          </w:p>
        </w:tc>
      </w:tr>
      <w:tr w:rsidR="009861D9" w:rsidRPr="00F56AB8" w14:paraId="60AB42A4" w14:textId="77777777" w:rsidTr="000F018C">
        <w:tc>
          <w:tcPr>
            <w:tcW w:w="2263" w:type="dxa"/>
            <w:vMerge/>
          </w:tcPr>
          <w:p w14:paraId="7606C6BA" w14:textId="77777777" w:rsidR="009861D9" w:rsidRPr="00F56AB8" w:rsidRDefault="009861D9" w:rsidP="000F018C">
            <w:pPr>
              <w:rPr>
                <w:lang w:val="es-419"/>
              </w:rPr>
            </w:pPr>
          </w:p>
        </w:tc>
        <w:tc>
          <w:tcPr>
            <w:tcW w:w="5812" w:type="dxa"/>
          </w:tcPr>
          <w:p w14:paraId="7D02B2CC" w14:textId="2111AB77" w:rsidR="009861D9" w:rsidRPr="00F56AB8" w:rsidRDefault="009861D9" w:rsidP="00B73B80">
            <w:pPr>
              <w:rPr>
                <w:lang w:val="es-419"/>
              </w:rPr>
            </w:pPr>
            <w:r w:rsidRPr="00F56AB8">
              <w:rPr>
                <w:lang w:val="es-419"/>
              </w:rPr>
              <w:t>Mapa estratégico</w:t>
            </w:r>
            <w:r w:rsidR="00B73B80" w:rsidRPr="00F56AB8">
              <w:rPr>
                <w:lang w:val="es-419"/>
              </w:rPr>
              <w:t xml:space="preserve">, </w:t>
            </w:r>
            <w:r w:rsidRPr="00F56AB8">
              <w:rPr>
                <w:lang w:val="es-419"/>
              </w:rPr>
              <w:t>estructura administrativa y sistema de calidad</w:t>
            </w:r>
            <w:r w:rsidR="00B73B80" w:rsidRPr="00F56AB8">
              <w:rPr>
                <w:lang w:val="es-419"/>
              </w:rPr>
              <w:t xml:space="preserve"> de la Autoridad</w:t>
            </w:r>
          </w:p>
        </w:tc>
        <w:tc>
          <w:tcPr>
            <w:tcW w:w="1270" w:type="dxa"/>
            <w:vMerge/>
          </w:tcPr>
          <w:p w14:paraId="6B92253B" w14:textId="77777777" w:rsidR="009861D9" w:rsidRPr="00F56AB8" w:rsidRDefault="009861D9" w:rsidP="000F018C">
            <w:pPr>
              <w:keepNext/>
              <w:rPr>
                <w:lang w:val="es-419"/>
              </w:rPr>
            </w:pPr>
          </w:p>
        </w:tc>
      </w:tr>
      <w:tr w:rsidR="009861D9" w:rsidRPr="00F56AB8" w14:paraId="154D3375" w14:textId="77777777" w:rsidTr="000F018C">
        <w:tc>
          <w:tcPr>
            <w:tcW w:w="2263" w:type="dxa"/>
            <w:vMerge/>
          </w:tcPr>
          <w:p w14:paraId="2528714F" w14:textId="77777777" w:rsidR="009861D9" w:rsidRPr="00F56AB8" w:rsidRDefault="009861D9" w:rsidP="000F018C">
            <w:pPr>
              <w:rPr>
                <w:lang w:val="es-419"/>
              </w:rPr>
            </w:pPr>
          </w:p>
        </w:tc>
        <w:tc>
          <w:tcPr>
            <w:tcW w:w="5812" w:type="dxa"/>
          </w:tcPr>
          <w:p w14:paraId="1B8FB479" w14:textId="77777777" w:rsidR="009861D9" w:rsidRPr="00F56AB8" w:rsidRDefault="009861D9" w:rsidP="000F018C">
            <w:pPr>
              <w:rPr>
                <w:lang w:val="es-419"/>
              </w:rPr>
            </w:pPr>
            <w:r w:rsidRPr="00F56AB8">
              <w:rPr>
                <w:lang w:val="es-419"/>
              </w:rPr>
              <w:t>Organización regulatoria mundial en materia de PI de la OMPI</w:t>
            </w:r>
          </w:p>
        </w:tc>
        <w:tc>
          <w:tcPr>
            <w:tcW w:w="1270" w:type="dxa"/>
            <w:vMerge/>
          </w:tcPr>
          <w:p w14:paraId="730B5873" w14:textId="77777777" w:rsidR="009861D9" w:rsidRPr="00F56AB8" w:rsidRDefault="009861D9" w:rsidP="000F018C">
            <w:pPr>
              <w:keepNext/>
              <w:rPr>
                <w:lang w:val="es-419"/>
              </w:rPr>
            </w:pPr>
          </w:p>
        </w:tc>
      </w:tr>
      <w:tr w:rsidR="009861D9" w:rsidRPr="00F56AB8" w14:paraId="6ABFD808" w14:textId="77777777" w:rsidTr="000F018C">
        <w:tc>
          <w:tcPr>
            <w:tcW w:w="2263" w:type="dxa"/>
            <w:vMerge/>
          </w:tcPr>
          <w:p w14:paraId="4DBBD6C3" w14:textId="77777777" w:rsidR="009861D9" w:rsidRPr="00F56AB8" w:rsidRDefault="009861D9" w:rsidP="000F018C">
            <w:pPr>
              <w:rPr>
                <w:lang w:val="es-419"/>
              </w:rPr>
            </w:pPr>
          </w:p>
        </w:tc>
        <w:tc>
          <w:tcPr>
            <w:tcW w:w="5812" w:type="dxa"/>
          </w:tcPr>
          <w:p w14:paraId="3A2AC6B7" w14:textId="77777777" w:rsidR="009861D9" w:rsidRPr="00F56AB8" w:rsidRDefault="009861D9" w:rsidP="000F018C">
            <w:pPr>
              <w:rPr>
                <w:lang w:val="es-419"/>
              </w:rPr>
            </w:pPr>
            <w:r w:rsidRPr="00F56AB8">
              <w:rPr>
                <w:lang w:val="es-419"/>
              </w:rPr>
              <w:t>Ámbitos de la propiedad intelectual centrados en las patentes</w:t>
            </w:r>
          </w:p>
        </w:tc>
        <w:tc>
          <w:tcPr>
            <w:tcW w:w="1270" w:type="dxa"/>
            <w:vMerge/>
          </w:tcPr>
          <w:p w14:paraId="16162616" w14:textId="77777777" w:rsidR="009861D9" w:rsidRPr="00F56AB8" w:rsidRDefault="009861D9" w:rsidP="000F018C">
            <w:pPr>
              <w:keepNext/>
              <w:rPr>
                <w:lang w:val="es-419"/>
              </w:rPr>
            </w:pPr>
          </w:p>
        </w:tc>
      </w:tr>
      <w:tr w:rsidR="009861D9" w:rsidRPr="00F56AB8" w14:paraId="442CF4B2" w14:textId="77777777" w:rsidTr="000F018C">
        <w:tc>
          <w:tcPr>
            <w:tcW w:w="2263" w:type="dxa"/>
            <w:vMerge/>
          </w:tcPr>
          <w:p w14:paraId="5CCF9407" w14:textId="77777777" w:rsidR="009861D9" w:rsidRPr="00F56AB8" w:rsidRDefault="009861D9" w:rsidP="000F018C">
            <w:pPr>
              <w:rPr>
                <w:lang w:val="es-419"/>
              </w:rPr>
            </w:pPr>
          </w:p>
        </w:tc>
        <w:tc>
          <w:tcPr>
            <w:tcW w:w="5812" w:type="dxa"/>
          </w:tcPr>
          <w:p w14:paraId="226ECAAE" w14:textId="77777777" w:rsidR="009861D9" w:rsidRPr="00F56AB8" w:rsidRDefault="009861D9" w:rsidP="000F018C">
            <w:pPr>
              <w:rPr>
                <w:lang w:val="es-419"/>
              </w:rPr>
            </w:pPr>
            <w:r w:rsidRPr="00F56AB8">
              <w:rPr>
                <w:lang w:val="es-419"/>
              </w:rPr>
              <w:t>Litigios en materia de propiedad intelectual</w:t>
            </w:r>
          </w:p>
        </w:tc>
        <w:tc>
          <w:tcPr>
            <w:tcW w:w="1270" w:type="dxa"/>
            <w:vMerge/>
          </w:tcPr>
          <w:p w14:paraId="0F622B8A" w14:textId="77777777" w:rsidR="009861D9" w:rsidRPr="00F56AB8" w:rsidRDefault="009861D9" w:rsidP="000F018C">
            <w:pPr>
              <w:keepNext/>
              <w:rPr>
                <w:lang w:val="es-419"/>
              </w:rPr>
            </w:pPr>
          </w:p>
        </w:tc>
      </w:tr>
      <w:tr w:rsidR="009861D9" w:rsidRPr="00F56AB8" w14:paraId="47EACE63" w14:textId="77777777" w:rsidTr="000F018C">
        <w:tc>
          <w:tcPr>
            <w:tcW w:w="2263" w:type="dxa"/>
            <w:vMerge/>
          </w:tcPr>
          <w:p w14:paraId="0BB426E9" w14:textId="77777777" w:rsidR="009861D9" w:rsidRPr="00F56AB8" w:rsidRDefault="009861D9" w:rsidP="000F018C">
            <w:pPr>
              <w:rPr>
                <w:lang w:val="es-419"/>
              </w:rPr>
            </w:pPr>
          </w:p>
        </w:tc>
        <w:tc>
          <w:tcPr>
            <w:tcW w:w="5812" w:type="dxa"/>
          </w:tcPr>
          <w:p w14:paraId="19456EBF" w14:textId="77777777" w:rsidR="009861D9" w:rsidRPr="00F56AB8" w:rsidRDefault="009861D9" w:rsidP="000F018C">
            <w:pPr>
              <w:rPr>
                <w:lang w:val="es-419"/>
              </w:rPr>
            </w:pPr>
            <w:r w:rsidRPr="00F56AB8">
              <w:rPr>
                <w:lang w:val="es-419"/>
              </w:rPr>
              <w:t>Cumplimiento de normas de propiedad intelectual</w:t>
            </w:r>
          </w:p>
        </w:tc>
        <w:tc>
          <w:tcPr>
            <w:tcW w:w="1270" w:type="dxa"/>
            <w:vMerge/>
          </w:tcPr>
          <w:p w14:paraId="17B64E69" w14:textId="77777777" w:rsidR="009861D9" w:rsidRPr="00F56AB8" w:rsidRDefault="009861D9" w:rsidP="000F018C">
            <w:pPr>
              <w:keepNext/>
              <w:rPr>
                <w:lang w:val="es-419"/>
              </w:rPr>
            </w:pPr>
          </w:p>
        </w:tc>
      </w:tr>
      <w:tr w:rsidR="009861D9" w:rsidRPr="00F56AB8" w14:paraId="3F650CAE" w14:textId="77777777" w:rsidTr="000F018C">
        <w:tc>
          <w:tcPr>
            <w:tcW w:w="2263" w:type="dxa"/>
            <w:vMerge/>
          </w:tcPr>
          <w:p w14:paraId="15FC874E" w14:textId="77777777" w:rsidR="009861D9" w:rsidRPr="00F56AB8" w:rsidRDefault="009861D9" w:rsidP="000F018C">
            <w:pPr>
              <w:rPr>
                <w:lang w:val="es-419"/>
              </w:rPr>
            </w:pPr>
          </w:p>
        </w:tc>
        <w:tc>
          <w:tcPr>
            <w:tcW w:w="5812" w:type="dxa"/>
          </w:tcPr>
          <w:p w14:paraId="13DF7EED" w14:textId="77777777" w:rsidR="009861D9" w:rsidRPr="00F56AB8" w:rsidRDefault="009861D9" w:rsidP="000F018C">
            <w:pPr>
              <w:rPr>
                <w:lang w:val="es-419"/>
              </w:rPr>
            </w:pPr>
            <w:r w:rsidRPr="00F56AB8">
              <w:rPr>
                <w:lang w:val="es-419"/>
              </w:rPr>
              <w:t>Lecturas sobre propiedad intelectual</w:t>
            </w:r>
          </w:p>
        </w:tc>
        <w:tc>
          <w:tcPr>
            <w:tcW w:w="1270" w:type="dxa"/>
            <w:vMerge/>
          </w:tcPr>
          <w:p w14:paraId="0014F76F" w14:textId="77777777" w:rsidR="009861D9" w:rsidRPr="00F56AB8" w:rsidRDefault="009861D9" w:rsidP="000F018C">
            <w:pPr>
              <w:keepNext/>
              <w:rPr>
                <w:lang w:val="es-419"/>
              </w:rPr>
            </w:pPr>
          </w:p>
        </w:tc>
      </w:tr>
      <w:tr w:rsidR="009861D9" w:rsidRPr="00F56AB8" w14:paraId="08E1B3D8" w14:textId="77777777" w:rsidTr="000F018C">
        <w:tc>
          <w:tcPr>
            <w:tcW w:w="2263" w:type="dxa"/>
            <w:vMerge w:val="restart"/>
          </w:tcPr>
          <w:p w14:paraId="22A44143" w14:textId="77777777" w:rsidR="009861D9" w:rsidRPr="00F56AB8" w:rsidRDefault="009861D9" w:rsidP="000F018C">
            <w:pPr>
              <w:jc w:val="center"/>
              <w:rPr>
                <w:lang w:val="es-419"/>
              </w:rPr>
            </w:pPr>
            <w:r w:rsidRPr="00F56AB8">
              <w:rPr>
                <w:lang w:val="es-419"/>
              </w:rPr>
              <w:t>Sistema de propiedad intelectual, sistema de patentes</w:t>
            </w:r>
          </w:p>
          <w:p w14:paraId="1268647C" w14:textId="77777777" w:rsidR="009861D9" w:rsidRPr="00F56AB8" w:rsidRDefault="009861D9" w:rsidP="000F018C">
            <w:pPr>
              <w:jc w:val="center"/>
              <w:rPr>
                <w:lang w:val="es-419"/>
              </w:rPr>
            </w:pPr>
            <w:r w:rsidRPr="00F56AB8">
              <w:rPr>
                <w:lang w:val="es-419"/>
              </w:rPr>
              <w:t>(sesión de clase)</w:t>
            </w:r>
          </w:p>
        </w:tc>
        <w:tc>
          <w:tcPr>
            <w:tcW w:w="5812" w:type="dxa"/>
          </w:tcPr>
          <w:p w14:paraId="49E3A4EA" w14:textId="3DEBAE4D" w:rsidR="009861D9" w:rsidRPr="00F56AB8" w:rsidRDefault="009861D9" w:rsidP="00B73B80">
            <w:pPr>
              <w:rPr>
                <w:lang w:val="es-419"/>
              </w:rPr>
            </w:pPr>
            <w:r w:rsidRPr="00F56AB8">
              <w:rPr>
                <w:lang w:val="es-419"/>
              </w:rPr>
              <w:t xml:space="preserve">La Autoridad y su </w:t>
            </w:r>
            <w:r w:rsidR="00B73B80" w:rsidRPr="00F56AB8">
              <w:rPr>
                <w:lang w:val="es-419"/>
              </w:rPr>
              <w:t xml:space="preserve">relación </w:t>
            </w:r>
            <w:r w:rsidRPr="00F56AB8">
              <w:rPr>
                <w:lang w:val="es-419"/>
              </w:rPr>
              <w:t>con las dependencias y sistemas gubernamentales</w:t>
            </w:r>
          </w:p>
        </w:tc>
        <w:tc>
          <w:tcPr>
            <w:tcW w:w="1270" w:type="dxa"/>
            <w:vMerge/>
          </w:tcPr>
          <w:p w14:paraId="3D3A83DE" w14:textId="77777777" w:rsidR="009861D9" w:rsidRPr="00F56AB8" w:rsidRDefault="009861D9" w:rsidP="000F018C">
            <w:pPr>
              <w:keepNext/>
              <w:rPr>
                <w:lang w:val="es-419"/>
              </w:rPr>
            </w:pPr>
          </w:p>
        </w:tc>
      </w:tr>
      <w:tr w:rsidR="009861D9" w:rsidRPr="00F56AB8" w14:paraId="44EC42A1" w14:textId="77777777" w:rsidTr="000F018C">
        <w:tc>
          <w:tcPr>
            <w:tcW w:w="2263" w:type="dxa"/>
            <w:vMerge/>
          </w:tcPr>
          <w:p w14:paraId="55BD10ED" w14:textId="77777777" w:rsidR="009861D9" w:rsidRPr="00F56AB8" w:rsidRDefault="009861D9" w:rsidP="000F018C">
            <w:pPr>
              <w:rPr>
                <w:lang w:val="es-419"/>
              </w:rPr>
            </w:pPr>
          </w:p>
        </w:tc>
        <w:tc>
          <w:tcPr>
            <w:tcW w:w="5812" w:type="dxa"/>
          </w:tcPr>
          <w:p w14:paraId="513F3B6C" w14:textId="77777777" w:rsidR="009861D9" w:rsidRPr="00F56AB8" w:rsidRDefault="009861D9" w:rsidP="000F018C">
            <w:pPr>
              <w:rPr>
                <w:lang w:val="es-419"/>
              </w:rPr>
            </w:pPr>
            <w:r w:rsidRPr="00F56AB8">
              <w:rPr>
                <w:lang w:val="es-419"/>
              </w:rPr>
              <w:t>Investigación científica y propiedad intelectual</w:t>
            </w:r>
          </w:p>
        </w:tc>
        <w:tc>
          <w:tcPr>
            <w:tcW w:w="1270" w:type="dxa"/>
            <w:vMerge/>
          </w:tcPr>
          <w:p w14:paraId="01D78A96" w14:textId="77777777" w:rsidR="009861D9" w:rsidRPr="00F56AB8" w:rsidRDefault="009861D9" w:rsidP="000F018C">
            <w:pPr>
              <w:keepNext/>
              <w:rPr>
                <w:lang w:val="es-419"/>
              </w:rPr>
            </w:pPr>
          </w:p>
        </w:tc>
      </w:tr>
      <w:tr w:rsidR="009861D9" w:rsidRPr="00F56AB8" w14:paraId="57099CEB" w14:textId="77777777" w:rsidTr="000F018C">
        <w:tc>
          <w:tcPr>
            <w:tcW w:w="2263" w:type="dxa"/>
            <w:vMerge/>
          </w:tcPr>
          <w:p w14:paraId="36C505CA" w14:textId="77777777" w:rsidR="009861D9" w:rsidRPr="00F56AB8" w:rsidRDefault="009861D9" w:rsidP="000F018C">
            <w:pPr>
              <w:rPr>
                <w:lang w:val="es-419"/>
              </w:rPr>
            </w:pPr>
          </w:p>
        </w:tc>
        <w:tc>
          <w:tcPr>
            <w:tcW w:w="5812" w:type="dxa"/>
          </w:tcPr>
          <w:p w14:paraId="3F7BE50F" w14:textId="77777777" w:rsidR="009861D9" w:rsidRPr="00F56AB8" w:rsidRDefault="009861D9" w:rsidP="000F018C">
            <w:pPr>
              <w:rPr>
                <w:lang w:val="es-419"/>
              </w:rPr>
            </w:pPr>
            <w:r w:rsidRPr="00F56AB8">
              <w:rPr>
                <w:lang w:val="es-419"/>
              </w:rPr>
              <w:t>Función del examinador de patentes como facilitador de la innovación</w:t>
            </w:r>
          </w:p>
        </w:tc>
        <w:tc>
          <w:tcPr>
            <w:tcW w:w="1270" w:type="dxa"/>
            <w:vMerge/>
          </w:tcPr>
          <w:p w14:paraId="0F0F3FA7" w14:textId="77777777" w:rsidR="009861D9" w:rsidRPr="00F56AB8" w:rsidRDefault="009861D9" w:rsidP="000F018C">
            <w:pPr>
              <w:keepNext/>
              <w:rPr>
                <w:lang w:val="es-419"/>
              </w:rPr>
            </w:pPr>
          </w:p>
        </w:tc>
      </w:tr>
      <w:tr w:rsidR="009861D9" w:rsidRPr="00F56AB8" w14:paraId="28A4F6E0" w14:textId="77777777" w:rsidTr="000F018C">
        <w:tc>
          <w:tcPr>
            <w:tcW w:w="2263" w:type="dxa"/>
            <w:vMerge/>
          </w:tcPr>
          <w:p w14:paraId="26D5C681" w14:textId="77777777" w:rsidR="009861D9" w:rsidRPr="00F56AB8" w:rsidRDefault="009861D9" w:rsidP="000F018C">
            <w:pPr>
              <w:rPr>
                <w:lang w:val="es-419"/>
              </w:rPr>
            </w:pPr>
          </w:p>
        </w:tc>
        <w:tc>
          <w:tcPr>
            <w:tcW w:w="5812" w:type="dxa"/>
          </w:tcPr>
          <w:p w14:paraId="722D0240" w14:textId="7FEB415D" w:rsidR="009861D9" w:rsidRPr="00F56AB8" w:rsidRDefault="009861D9" w:rsidP="001C385E">
            <w:pPr>
              <w:rPr>
                <w:lang w:val="es-419"/>
              </w:rPr>
            </w:pPr>
            <w:r w:rsidRPr="00F56AB8">
              <w:rPr>
                <w:lang w:val="es-419"/>
              </w:rPr>
              <w:t xml:space="preserve">Estrategia nacional de propiedad intelectual en el Reino y su función </w:t>
            </w:r>
            <w:r w:rsidR="001C385E" w:rsidRPr="00F56AB8">
              <w:rPr>
                <w:lang w:val="es-419"/>
              </w:rPr>
              <w:t xml:space="preserve">como </w:t>
            </w:r>
            <w:r w:rsidRPr="00F56AB8">
              <w:rPr>
                <w:lang w:val="es-419"/>
              </w:rPr>
              <w:t>sistema nacional de innovación</w:t>
            </w:r>
          </w:p>
        </w:tc>
        <w:tc>
          <w:tcPr>
            <w:tcW w:w="1270" w:type="dxa"/>
            <w:vMerge/>
          </w:tcPr>
          <w:p w14:paraId="43BC44B7" w14:textId="77777777" w:rsidR="009861D9" w:rsidRPr="00F56AB8" w:rsidRDefault="009861D9" w:rsidP="000F018C">
            <w:pPr>
              <w:keepNext/>
              <w:rPr>
                <w:lang w:val="es-419"/>
              </w:rPr>
            </w:pPr>
          </w:p>
        </w:tc>
      </w:tr>
      <w:tr w:rsidR="009861D9" w:rsidRPr="00F56AB8" w14:paraId="2214F6AC" w14:textId="77777777" w:rsidTr="000F018C">
        <w:tc>
          <w:tcPr>
            <w:tcW w:w="2263" w:type="dxa"/>
            <w:vMerge/>
          </w:tcPr>
          <w:p w14:paraId="5B9FB369" w14:textId="77777777" w:rsidR="009861D9" w:rsidRPr="00F56AB8" w:rsidRDefault="009861D9" w:rsidP="000F018C">
            <w:pPr>
              <w:rPr>
                <w:lang w:val="es-419"/>
              </w:rPr>
            </w:pPr>
          </w:p>
        </w:tc>
        <w:tc>
          <w:tcPr>
            <w:tcW w:w="5812" w:type="dxa"/>
          </w:tcPr>
          <w:p w14:paraId="18B29A4A" w14:textId="77777777" w:rsidR="009861D9" w:rsidRPr="00F56AB8" w:rsidRDefault="009861D9" w:rsidP="000F018C">
            <w:pPr>
              <w:rPr>
                <w:lang w:val="es-419"/>
              </w:rPr>
            </w:pPr>
            <w:r w:rsidRPr="00F56AB8">
              <w:rPr>
                <w:lang w:val="es-419"/>
              </w:rPr>
              <w:t>Funciones y competencias en materia de gestión de patentes</w:t>
            </w:r>
          </w:p>
        </w:tc>
        <w:tc>
          <w:tcPr>
            <w:tcW w:w="1270" w:type="dxa"/>
            <w:vMerge/>
          </w:tcPr>
          <w:p w14:paraId="16D5C5E1" w14:textId="77777777" w:rsidR="009861D9" w:rsidRPr="00F56AB8" w:rsidRDefault="009861D9" w:rsidP="000F018C">
            <w:pPr>
              <w:keepNext/>
              <w:rPr>
                <w:lang w:val="es-419"/>
              </w:rPr>
            </w:pPr>
          </w:p>
        </w:tc>
      </w:tr>
      <w:tr w:rsidR="009861D9" w:rsidRPr="00F56AB8" w14:paraId="44D21772" w14:textId="77777777" w:rsidTr="000F018C">
        <w:tc>
          <w:tcPr>
            <w:tcW w:w="2263" w:type="dxa"/>
            <w:vMerge/>
          </w:tcPr>
          <w:p w14:paraId="1947E53A" w14:textId="77777777" w:rsidR="009861D9" w:rsidRPr="00F56AB8" w:rsidRDefault="009861D9" w:rsidP="000F018C">
            <w:pPr>
              <w:rPr>
                <w:lang w:val="es-419"/>
              </w:rPr>
            </w:pPr>
          </w:p>
        </w:tc>
        <w:tc>
          <w:tcPr>
            <w:tcW w:w="5812" w:type="dxa"/>
          </w:tcPr>
          <w:p w14:paraId="76319325" w14:textId="14DC236A" w:rsidR="009861D9" w:rsidRPr="00F56AB8" w:rsidRDefault="009861D9" w:rsidP="001C385E">
            <w:pPr>
              <w:rPr>
                <w:lang w:val="es-419"/>
              </w:rPr>
            </w:pPr>
            <w:r w:rsidRPr="00F56AB8">
              <w:rPr>
                <w:lang w:val="es-419"/>
              </w:rPr>
              <w:t xml:space="preserve">Procesos y procedimientos </w:t>
            </w:r>
            <w:r w:rsidR="001C385E" w:rsidRPr="00F56AB8">
              <w:rPr>
                <w:lang w:val="es-419"/>
              </w:rPr>
              <w:t xml:space="preserve">de la Autoridad </w:t>
            </w:r>
            <w:r w:rsidRPr="00F56AB8">
              <w:rPr>
                <w:lang w:val="es-419"/>
              </w:rPr>
              <w:t xml:space="preserve">para la solicitud y concesión de patentes </w:t>
            </w:r>
          </w:p>
        </w:tc>
        <w:tc>
          <w:tcPr>
            <w:tcW w:w="1270" w:type="dxa"/>
            <w:vMerge/>
          </w:tcPr>
          <w:p w14:paraId="66E6F1AB" w14:textId="77777777" w:rsidR="009861D9" w:rsidRPr="00F56AB8" w:rsidRDefault="009861D9" w:rsidP="000F018C">
            <w:pPr>
              <w:keepNext/>
              <w:rPr>
                <w:lang w:val="es-419"/>
              </w:rPr>
            </w:pPr>
          </w:p>
        </w:tc>
      </w:tr>
      <w:tr w:rsidR="009861D9" w:rsidRPr="00F56AB8" w14:paraId="6C920CB6" w14:textId="77777777" w:rsidTr="000F018C">
        <w:tc>
          <w:tcPr>
            <w:tcW w:w="2263" w:type="dxa"/>
            <w:vMerge/>
          </w:tcPr>
          <w:p w14:paraId="4ADA4096" w14:textId="77777777" w:rsidR="009861D9" w:rsidRPr="00F56AB8" w:rsidRDefault="009861D9" w:rsidP="000F018C">
            <w:pPr>
              <w:rPr>
                <w:lang w:val="es-419"/>
              </w:rPr>
            </w:pPr>
          </w:p>
        </w:tc>
        <w:tc>
          <w:tcPr>
            <w:tcW w:w="5812" w:type="dxa"/>
          </w:tcPr>
          <w:p w14:paraId="31ECA1F8" w14:textId="19273ADA" w:rsidR="009861D9" w:rsidRPr="00F56AB8" w:rsidRDefault="009861D9" w:rsidP="000F018C">
            <w:pPr>
              <w:rPr>
                <w:lang w:val="es-419"/>
              </w:rPr>
            </w:pPr>
            <w:r w:rsidRPr="00F56AB8">
              <w:rPr>
                <w:lang w:val="es-419"/>
              </w:rPr>
              <w:t>Cursillo DL-001</w:t>
            </w:r>
            <w:r w:rsidR="001C385E" w:rsidRPr="00F56AB8">
              <w:rPr>
                <w:lang w:val="es-419"/>
              </w:rPr>
              <w:t>:</w:t>
            </w:r>
            <w:r w:rsidRPr="00F56AB8">
              <w:rPr>
                <w:lang w:val="es-419"/>
              </w:rPr>
              <w:t xml:space="preserve"> Guía de introducción a la PI</w:t>
            </w:r>
          </w:p>
        </w:tc>
        <w:tc>
          <w:tcPr>
            <w:tcW w:w="1270" w:type="dxa"/>
            <w:vMerge/>
          </w:tcPr>
          <w:p w14:paraId="5E0E7B03" w14:textId="77777777" w:rsidR="009861D9" w:rsidRPr="00F56AB8" w:rsidRDefault="009861D9" w:rsidP="000F018C">
            <w:pPr>
              <w:keepNext/>
              <w:rPr>
                <w:lang w:val="es-419"/>
              </w:rPr>
            </w:pPr>
          </w:p>
        </w:tc>
      </w:tr>
      <w:tr w:rsidR="009861D9" w:rsidRPr="00F56AB8" w14:paraId="6DE90496" w14:textId="77777777" w:rsidTr="000F018C">
        <w:tc>
          <w:tcPr>
            <w:tcW w:w="2263" w:type="dxa"/>
            <w:vMerge/>
          </w:tcPr>
          <w:p w14:paraId="39FE8E2A" w14:textId="77777777" w:rsidR="009861D9" w:rsidRPr="00F56AB8" w:rsidRDefault="009861D9" w:rsidP="000F018C">
            <w:pPr>
              <w:rPr>
                <w:lang w:val="es-419"/>
              </w:rPr>
            </w:pPr>
          </w:p>
        </w:tc>
        <w:tc>
          <w:tcPr>
            <w:tcW w:w="5812" w:type="dxa"/>
          </w:tcPr>
          <w:p w14:paraId="75A0B865" w14:textId="77777777" w:rsidR="009861D9" w:rsidRPr="00F56AB8" w:rsidRDefault="009861D9" w:rsidP="000F018C">
            <w:pPr>
              <w:rPr>
                <w:lang w:val="es-419"/>
              </w:rPr>
            </w:pPr>
            <w:r w:rsidRPr="00F56AB8">
              <w:rPr>
                <w:lang w:val="es-419"/>
              </w:rPr>
              <w:t>Historia y tendencias del sistema de patentes desde una perspectiva nacional</w:t>
            </w:r>
          </w:p>
        </w:tc>
        <w:tc>
          <w:tcPr>
            <w:tcW w:w="1270" w:type="dxa"/>
            <w:vMerge/>
          </w:tcPr>
          <w:p w14:paraId="31CF0469" w14:textId="77777777" w:rsidR="009861D9" w:rsidRPr="00F56AB8" w:rsidRDefault="009861D9" w:rsidP="000F018C">
            <w:pPr>
              <w:keepNext/>
              <w:rPr>
                <w:lang w:val="es-419"/>
              </w:rPr>
            </w:pPr>
          </w:p>
        </w:tc>
      </w:tr>
      <w:tr w:rsidR="009861D9" w:rsidRPr="00F56AB8" w14:paraId="7B6A1AA4" w14:textId="77777777" w:rsidTr="000F018C">
        <w:tc>
          <w:tcPr>
            <w:tcW w:w="2263" w:type="dxa"/>
            <w:vMerge/>
          </w:tcPr>
          <w:p w14:paraId="1F61E388" w14:textId="77777777" w:rsidR="009861D9" w:rsidRPr="00F56AB8" w:rsidRDefault="009861D9" w:rsidP="000F018C">
            <w:pPr>
              <w:rPr>
                <w:lang w:val="es-419"/>
              </w:rPr>
            </w:pPr>
          </w:p>
        </w:tc>
        <w:tc>
          <w:tcPr>
            <w:tcW w:w="5812" w:type="dxa"/>
          </w:tcPr>
          <w:p w14:paraId="0962A7C2" w14:textId="77777777" w:rsidR="009861D9" w:rsidRPr="00F56AB8" w:rsidRDefault="009861D9" w:rsidP="000F018C">
            <w:pPr>
              <w:rPr>
                <w:lang w:val="es-419"/>
              </w:rPr>
            </w:pPr>
            <w:r w:rsidRPr="00F56AB8">
              <w:rPr>
                <w:lang w:val="es-419"/>
              </w:rPr>
              <w:t>El sistema de patentes (legislación) en el Reino</w:t>
            </w:r>
            <w:r w:rsidRPr="00F56AB8">
              <w:rPr>
                <w:lang w:val="es-419"/>
              </w:rPr>
              <w:br/>
              <w:t>Identificación de los principales aspectos que conforman la legislación en materia de patentes</w:t>
            </w:r>
          </w:p>
        </w:tc>
        <w:tc>
          <w:tcPr>
            <w:tcW w:w="1270" w:type="dxa"/>
            <w:vMerge/>
          </w:tcPr>
          <w:p w14:paraId="28CA7EAA" w14:textId="77777777" w:rsidR="009861D9" w:rsidRPr="00F56AB8" w:rsidRDefault="009861D9" w:rsidP="000F018C">
            <w:pPr>
              <w:keepNext/>
              <w:rPr>
                <w:lang w:val="es-419"/>
              </w:rPr>
            </w:pPr>
          </w:p>
        </w:tc>
      </w:tr>
      <w:tr w:rsidR="009861D9" w:rsidRPr="00F56AB8" w14:paraId="46AB8AC6" w14:textId="77777777" w:rsidTr="000F018C">
        <w:tc>
          <w:tcPr>
            <w:tcW w:w="2263" w:type="dxa"/>
            <w:vMerge/>
          </w:tcPr>
          <w:p w14:paraId="308D1272" w14:textId="77777777" w:rsidR="009861D9" w:rsidRPr="00F56AB8" w:rsidRDefault="009861D9" w:rsidP="000F018C">
            <w:pPr>
              <w:rPr>
                <w:lang w:val="es-419"/>
              </w:rPr>
            </w:pPr>
          </w:p>
        </w:tc>
        <w:tc>
          <w:tcPr>
            <w:tcW w:w="5812" w:type="dxa"/>
          </w:tcPr>
          <w:p w14:paraId="2F096579" w14:textId="77777777" w:rsidR="009861D9" w:rsidRPr="00F56AB8" w:rsidRDefault="009861D9" w:rsidP="000F018C">
            <w:pPr>
              <w:rPr>
                <w:lang w:val="es-419"/>
              </w:rPr>
            </w:pPr>
            <w:r w:rsidRPr="00F56AB8">
              <w:rPr>
                <w:lang w:val="es-419"/>
              </w:rPr>
              <w:t>Fundamentos jurídicos del proceso de examen y condiciones de concesión</w:t>
            </w:r>
          </w:p>
        </w:tc>
        <w:tc>
          <w:tcPr>
            <w:tcW w:w="1270" w:type="dxa"/>
            <w:vMerge/>
          </w:tcPr>
          <w:p w14:paraId="1686A66E" w14:textId="77777777" w:rsidR="009861D9" w:rsidRPr="00F56AB8" w:rsidRDefault="009861D9" w:rsidP="000F018C">
            <w:pPr>
              <w:keepNext/>
              <w:rPr>
                <w:lang w:val="es-419"/>
              </w:rPr>
            </w:pPr>
          </w:p>
        </w:tc>
      </w:tr>
      <w:tr w:rsidR="009861D9" w:rsidRPr="00F56AB8" w14:paraId="53A386D1" w14:textId="77777777" w:rsidTr="000F018C">
        <w:tc>
          <w:tcPr>
            <w:tcW w:w="2263" w:type="dxa"/>
            <w:vMerge/>
          </w:tcPr>
          <w:p w14:paraId="3DF7AC57" w14:textId="77777777" w:rsidR="009861D9" w:rsidRPr="00F56AB8" w:rsidRDefault="009861D9" w:rsidP="000F018C">
            <w:pPr>
              <w:rPr>
                <w:lang w:val="es-419"/>
              </w:rPr>
            </w:pPr>
          </w:p>
        </w:tc>
        <w:tc>
          <w:tcPr>
            <w:tcW w:w="5812" w:type="dxa"/>
          </w:tcPr>
          <w:p w14:paraId="619B5A59" w14:textId="77777777" w:rsidR="009861D9" w:rsidRPr="00F56AB8" w:rsidRDefault="009861D9" w:rsidP="000F018C">
            <w:pPr>
              <w:rPr>
                <w:lang w:val="es-419"/>
              </w:rPr>
            </w:pPr>
            <w:r w:rsidRPr="00F56AB8">
              <w:rPr>
                <w:lang w:val="es-419"/>
              </w:rPr>
              <w:t>Fundamentos jurídicos del proceso de examen y condiciones de concesión</w:t>
            </w:r>
          </w:p>
        </w:tc>
        <w:tc>
          <w:tcPr>
            <w:tcW w:w="1270" w:type="dxa"/>
            <w:vMerge/>
          </w:tcPr>
          <w:p w14:paraId="1FE5F2E2" w14:textId="77777777" w:rsidR="009861D9" w:rsidRPr="00F56AB8" w:rsidRDefault="009861D9" w:rsidP="000F018C">
            <w:pPr>
              <w:keepNext/>
              <w:rPr>
                <w:lang w:val="es-419"/>
              </w:rPr>
            </w:pPr>
          </w:p>
        </w:tc>
      </w:tr>
      <w:tr w:rsidR="009861D9" w:rsidRPr="00F56AB8" w14:paraId="58F940FC" w14:textId="77777777" w:rsidTr="000F018C">
        <w:tc>
          <w:tcPr>
            <w:tcW w:w="2263" w:type="dxa"/>
            <w:vMerge/>
          </w:tcPr>
          <w:p w14:paraId="4377DB0A" w14:textId="77777777" w:rsidR="009861D9" w:rsidRPr="00F56AB8" w:rsidRDefault="009861D9" w:rsidP="000F018C">
            <w:pPr>
              <w:rPr>
                <w:lang w:val="es-419"/>
              </w:rPr>
            </w:pPr>
          </w:p>
        </w:tc>
        <w:tc>
          <w:tcPr>
            <w:tcW w:w="5812" w:type="dxa"/>
          </w:tcPr>
          <w:p w14:paraId="681AE3AD" w14:textId="77777777" w:rsidR="009861D9" w:rsidRPr="00F56AB8" w:rsidRDefault="009861D9" w:rsidP="000F018C">
            <w:pPr>
              <w:rPr>
                <w:lang w:val="es-419"/>
              </w:rPr>
            </w:pPr>
            <w:r w:rsidRPr="00F56AB8">
              <w:rPr>
                <w:lang w:val="es-419"/>
              </w:rPr>
              <w:t>Requisitos de las solicitudes de patentes</w:t>
            </w:r>
          </w:p>
          <w:p w14:paraId="6A9D43E7" w14:textId="77777777" w:rsidR="009861D9" w:rsidRPr="00F56AB8" w:rsidRDefault="009861D9" w:rsidP="000F018C">
            <w:pPr>
              <w:rPr>
                <w:lang w:val="es-419"/>
              </w:rPr>
            </w:pPr>
            <w:r w:rsidRPr="00F56AB8">
              <w:rPr>
                <w:lang w:val="es-419"/>
              </w:rPr>
              <w:t>Componentes de las patentes desde la perspectiva de la información de la bibliografía técnica</w:t>
            </w:r>
          </w:p>
        </w:tc>
        <w:tc>
          <w:tcPr>
            <w:tcW w:w="1270" w:type="dxa"/>
            <w:vMerge/>
          </w:tcPr>
          <w:p w14:paraId="2E42EFE0" w14:textId="77777777" w:rsidR="009861D9" w:rsidRPr="00F56AB8" w:rsidRDefault="009861D9" w:rsidP="000F018C">
            <w:pPr>
              <w:keepNext/>
              <w:rPr>
                <w:lang w:val="es-419"/>
              </w:rPr>
            </w:pPr>
          </w:p>
        </w:tc>
      </w:tr>
      <w:tr w:rsidR="009861D9" w:rsidRPr="00F56AB8" w14:paraId="5981713E" w14:textId="77777777" w:rsidTr="000F018C">
        <w:tc>
          <w:tcPr>
            <w:tcW w:w="2263" w:type="dxa"/>
            <w:vMerge/>
          </w:tcPr>
          <w:p w14:paraId="6D3EF0DD" w14:textId="77777777" w:rsidR="009861D9" w:rsidRPr="00F56AB8" w:rsidRDefault="009861D9" w:rsidP="000F018C">
            <w:pPr>
              <w:rPr>
                <w:lang w:val="es-419"/>
              </w:rPr>
            </w:pPr>
          </w:p>
        </w:tc>
        <w:tc>
          <w:tcPr>
            <w:tcW w:w="5812" w:type="dxa"/>
          </w:tcPr>
          <w:p w14:paraId="22AB4F04" w14:textId="77777777" w:rsidR="009861D9" w:rsidRPr="00F56AB8" w:rsidRDefault="009861D9" w:rsidP="000F018C">
            <w:pPr>
              <w:rPr>
                <w:lang w:val="es-419"/>
              </w:rPr>
            </w:pPr>
            <w:r w:rsidRPr="00F56AB8">
              <w:rPr>
                <w:lang w:val="es-419"/>
              </w:rPr>
              <w:t>Tipos de convenciones y tratados internacionales en materia de PI</w:t>
            </w:r>
          </w:p>
          <w:p w14:paraId="21030254" w14:textId="5C476662" w:rsidR="009861D9" w:rsidRPr="00F56AB8" w:rsidRDefault="009861D9" w:rsidP="000F018C">
            <w:pPr>
              <w:rPr>
                <w:lang w:val="es-419"/>
              </w:rPr>
            </w:pPr>
            <w:r w:rsidRPr="00F56AB8">
              <w:rPr>
                <w:lang w:val="es-419"/>
              </w:rPr>
              <w:t>Registro,</w:t>
            </w:r>
            <w:r w:rsidR="006A2D48" w:rsidRPr="00F56AB8">
              <w:rPr>
                <w:lang w:val="es-419"/>
              </w:rPr>
              <w:t xml:space="preserve"> </w:t>
            </w:r>
            <w:r w:rsidRPr="00F56AB8">
              <w:rPr>
                <w:lang w:val="es-419"/>
              </w:rPr>
              <w:t>protección, clasificación</w:t>
            </w:r>
          </w:p>
        </w:tc>
        <w:tc>
          <w:tcPr>
            <w:tcW w:w="1270" w:type="dxa"/>
            <w:vMerge/>
          </w:tcPr>
          <w:p w14:paraId="0B7D1AFF" w14:textId="77777777" w:rsidR="009861D9" w:rsidRPr="00F56AB8" w:rsidRDefault="009861D9" w:rsidP="000F018C">
            <w:pPr>
              <w:keepNext/>
              <w:rPr>
                <w:lang w:val="es-419"/>
              </w:rPr>
            </w:pPr>
          </w:p>
        </w:tc>
      </w:tr>
      <w:tr w:rsidR="009861D9" w:rsidRPr="00F56AB8" w14:paraId="564D6B6E" w14:textId="77777777" w:rsidTr="000F018C">
        <w:tc>
          <w:tcPr>
            <w:tcW w:w="2263" w:type="dxa"/>
            <w:vMerge/>
          </w:tcPr>
          <w:p w14:paraId="55E231BC" w14:textId="77777777" w:rsidR="009861D9" w:rsidRPr="00F56AB8" w:rsidRDefault="009861D9" w:rsidP="000F018C">
            <w:pPr>
              <w:rPr>
                <w:lang w:val="es-419"/>
              </w:rPr>
            </w:pPr>
          </w:p>
        </w:tc>
        <w:tc>
          <w:tcPr>
            <w:tcW w:w="5812" w:type="dxa"/>
          </w:tcPr>
          <w:p w14:paraId="619AEDCF" w14:textId="77777777" w:rsidR="009861D9" w:rsidRPr="00F56AB8" w:rsidRDefault="009861D9" w:rsidP="000F018C">
            <w:pPr>
              <w:rPr>
                <w:lang w:val="es-419"/>
              </w:rPr>
            </w:pPr>
            <w:r w:rsidRPr="00F56AB8">
              <w:rPr>
                <w:lang w:val="es-419"/>
              </w:rPr>
              <w:t>Panorama histórico, obligaciones y derechos, panorama analítico de los convenios y tratados internacionales en materia de PI</w:t>
            </w:r>
          </w:p>
        </w:tc>
        <w:tc>
          <w:tcPr>
            <w:tcW w:w="1270" w:type="dxa"/>
            <w:vMerge/>
          </w:tcPr>
          <w:p w14:paraId="0FA2095A" w14:textId="77777777" w:rsidR="009861D9" w:rsidRPr="00F56AB8" w:rsidRDefault="009861D9" w:rsidP="000F018C">
            <w:pPr>
              <w:keepNext/>
              <w:rPr>
                <w:lang w:val="es-419"/>
              </w:rPr>
            </w:pPr>
          </w:p>
        </w:tc>
      </w:tr>
      <w:tr w:rsidR="009861D9" w:rsidRPr="00F56AB8" w14:paraId="3D8B2D85" w14:textId="77777777" w:rsidTr="000F018C">
        <w:tc>
          <w:tcPr>
            <w:tcW w:w="2263" w:type="dxa"/>
            <w:vMerge/>
          </w:tcPr>
          <w:p w14:paraId="731F3B77" w14:textId="77777777" w:rsidR="009861D9" w:rsidRPr="00F56AB8" w:rsidRDefault="009861D9" w:rsidP="000F018C">
            <w:pPr>
              <w:rPr>
                <w:lang w:val="es-419"/>
              </w:rPr>
            </w:pPr>
          </w:p>
        </w:tc>
        <w:tc>
          <w:tcPr>
            <w:tcW w:w="5812" w:type="dxa"/>
          </w:tcPr>
          <w:p w14:paraId="103942A3" w14:textId="77777777" w:rsidR="009861D9" w:rsidRPr="00F56AB8" w:rsidRDefault="009861D9" w:rsidP="000F018C">
            <w:pPr>
              <w:rPr>
                <w:lang w:val="es-419"/>
              </w:rPr>
            </w:pPr>
            <w:r w:rsidRPr="00F56AB8">
              <w:rPr>
                <w:lang w:val="es-419"/>
              </w:rPr>
              <w:t>Fundamentos jurídicos del proceso de examen</w:t>
            </w:r>
          </w:p>
        </w:tc>
        <w:tc>
          <w:tcPr>
            <w:tcW w:w="1270" w:type="dxa"/>
            <w:vMerge/>
          </w:tcPr>
          <w:p w14:paraId="7FBE2B2C" w14:textId="77777777" w:rsidR="009861D9" w:rsidRPr="00F56AB8" w:rsidRDefault="009861D9" w:rsidP="000F018C">
            <w:pPr>
              <w:keepNext/>
              <w:rPr>
                <w:lang w:val="es-419"/>
              </w:rPr>
            </w:pPr>
          </w:p>
        </w:tc>
      </w:tr>
      <w:tr w:rsidR="009861D9" w:rsidRPr="00F56AB8" w14:paraId="5822241E" w14:textId="77777777" w:rsidTr="000F018C">
        <w:tc>
          <w:tcPr>
            <w:tcW w:w="2263" w:type="dxa"/>
            <w:vMerge w:val="restart"/>
          </w:tcPr>
          <w:p w14:paraId="1F5E2EF2" w14:textId="2B00BE86" w:rsidR="009861D9" w:rsidRPr="00F56AB8" w:rsidRDefault="009861D9" w:rsidP="000F018C">
            <w:pPr>
              <w:jc w:val="center"/>
              <w:rPr>
                <w:lang w:val="es-419"/>
              </w:rPr>
            </w:pPr>
            <w:r w:rsidRPr="00F56AB8">
              <w:rPr>
                <w:lang w:val="es-419"/>
              </w:rPr>
              <w:t>Programa de formación técnica para examinadores</w:t>
            </w:r>
            <w:r w:rsidR="00A77821" w:rsidRPr="00F56AB8">
              <w:rPr>
                <w:lang w:val="es-419"/>
              </w:rPr>
              <w:t xml:space="preserve"> nuevos</w:t>
            </w:r>
            <w:r w:rsidRPr="00F56AB8">
              <w:rPr>
                <w:lang w:val="es-419"/>
              </w:rPr>
              <w:t>, parte 1</w:t>
            </w:r>
          </w:p>
          <w:p w14:paraId="7B3BB567" w14:textId="77777777" w:rsidR="009861D9" w:rsidRPr="00F56AB8" w:rsidRDefault="009861D9" w:rsidP="000F018C">
            <w:pPr>
              <w:jc w:val="center"/>
              <w:rPr>
                <w:lang w:val="es-419"/>
              </w:rPr>
            </w:pPr>
            <w:r w:rsidRPr="00F56AB8">
              <w:rPr>
                <w:lang w:val="es-419"/>
              </w:rPr>
              <w:t>(sesión de clase)</w:t>
            </w:r>
          </w:p>
        </w:tc>
        <w:tc>
          <w:tcPr>
            <w:tcW w:w="5812" w:type="dxa"/>
          </w:tcPr>
          <w:p w14:paraId="3CAB392A" w14:textId="08DA12CB" w:rsidR="009861D9" w:rsidRPr="00F56AB8" w:rsidRDefault="009861D9" w:rsidP="00A77821">
            <w:pPr>
              <w:rPr>
                <w:lang w:val="es-419"/>
              </w:rPr>
            </w:pPr>
            <w:r w:rsidRPr="00F56AB8">
              <w:rPr>
                <w:lang w:val="es-419"/>
              </w:rPr>
              <w:t xml:space="preserve">Análisis y ejercicios sobre el ciclo de vida de las patentes de invención, descripción completa, reivindicaciones y habilidades de adopción de decisiones mediante un </w:t>
            </w:r>
            <w:r w:rsidR="00A77821" w:rsidRPr="00F56AB8">
              <w:rPr>
                <w:lang w:val="es-419"/>
              </w:rPr>
              <w:t xml:space="preserve">análisis </w:t>
            </w:r>
            <w:r w:rsidRPr="00F56AB8">
              <w:rPr>
                <w:lang w:val="es-419"/>
              </w:rPr>
              <w:t>de solicitudes ya tramitadas</w:t>
            </w:r>
          </w:p>
        </w:tc>
        <w:tc>
          <w:tcPr>
            <w:tcW w:w="1270" w:type="dxa"/>
            <w:vMerge/>
          </w:tcPr>
          <w:p w14:paraId="0FBCC6C5" w14:textId="77777777" w:rsidR="009861D9" w:rsidRPr="00F56AB8" w:rsidRDefault="009861D9" w:rsidP="000F018C">
            <w:pPr>
              <w:keepNext/>
              <w:rPr>
                <w:lang w:val="es-419"/>
              </w:rPr>
            </w:pPr>
          </w:p>
        </w:tc>
      </w:tr>
      <w:tr w:rsidR="009861D9" w:rsidRPr="00F56AB8" w14:paraId="3E4ACC4A" w14:textId="77777777" w:rsidTr="000F018C">
        <w:tc>
          <w:tcPr>
            <w:tcW w:w="2263" w:type="dxa"/>
            <w:vMerge/>
          </w:tcPr>
          <w:p w14:paraId="30D087B7" w14:textId="77777777" w:rsidR="009861D9" w:rsidRPr="00F56AB8" w:rsidRDefault="009861D9" w:rsidP="000F018C">
            <w:pPr>
              <w:rPr>
                <w:lang w:val="es-419"/>
              </w:rPr>
            </w:pPr>
          </w:p>
        </w:tc>
        <w:tc>
          <w:tcPr>
            <w:tcW w:w="5812" w:type="dxa"/>
          </w:tcPr>
          <w:p w14:paraId="4AF331C6" w14:textId="37607517" w:rsidR="009861D9" w:rsidRPr="00F56AB8" w:rsidRDefault="009861D9" w:rsidP="00A77821">
            <w:pPr>
              <w:rPr>
                <w:lang w:val="es-419"/>
              </w:rPr>
            </w:pPr>
            <w:r w:rsidRPr="00F56AB8">
              <w:rPr>
                <w:lang w:val="es-419"/>
              </w:rPr>
              <w:t xml:space="preserve">Análisis y ejercicios sobre las nociones de búsqueda preliminar del estado de la técnica, novedad, actividad inventiva y unidad de la invención mediante un </w:t>
            </w:r>
            <w:r w:rsidR="00A77821" w:rsidRPr="00F56AB8">
              <w:rPr>
                <w:lang w:val="es-419"/>
              </w:rPr>
              <w:t xml:space="preserve">análisis </w:t>
            </w:r>
            <w:r w:rsidRPr="00F56AB8">
              <w:rPr>
                <w:lang w:val="es-419"/>
              </w:rPr>
              <w:t>de solicitudes ya tramitadas</w:t>
            </w:r>
            <w:r w:rsidR="006A2D48" w:rsidRPr="00F56AB8">
              <w:rPr>
                <w:lang w:val="es-419"/>
              </w:rPr>
              <w:t xml:space="preserve"> </w:t>
            </w:r>
          </w:p>
        </w:tc>
        <w:tc>
          <w:tcPr>
            <w:tcW w:w="1270" w:type="dxa"/>
            <w:vMerge/>
          </w:tcPr>
          <w:p w14:paraId="6EC95EE8" w14:textId="77777777" w:rsidR="009861D9" w:rsidRPr="00F56AB8" w:rsidRDefault="009861D9" w:rsidP="000F018C">
            <w:pPr>
              <w:keepNext/>
              <w:rPr>
                <w:lang w:val="es-419"/>
              </w:rPr>
            </w:pPr>
          </w:p>
        </w:tc>
      </w:tr>
      <w:tr w:rsidR="009861D9" w:rsidRPr="00F56AB8" w14:paraId="5E22983A" w14:textId="77777777" w:rsidTr="000F018C">
        <w:tc>
          <w:tcPr>
            <w:tcW w:w="2263" w:type="dxa"/>
            <w:vMerge/>
          </w:tcPr>
          <w:p w14:paraId="568BFCD6" w14:textId="77777777" w:rsidR="009861D9" w:rsidRPr="00F56AB8" w:rsidRDefault="009861D9" w:rsidP="000F018C">
            <w:pPr>
              <w:rPr>
                <w:lang w:val="es-419"/>
              </w:rPr>
            </w:pPr>
          </w:p>
        </w:tc>
        <w:tc>
          <w:tcPr>
            <w:tcW w:w="5812" w:type="dxa"/>
          </w:tcPr>
          <w:p w14:paraId="536F824C" w14:textId="77777777" w:rsidR="009861D9" w:rsidRPr="00F56AB8" w:rsidRDefault="009861D9" w:rsidP="000F018C">
            <w:pPr>
              <w:rPr>
                <w:lang w:val="es-419"/>
              </w:rPr>
            </w:pPr>
            <w:r w:rsidRPr="00F56AB8">
              <w:rPr>
                <w:lang w:val="es-419"/>
              </w:rPr>
              <w:t>Sistemas electrónicos para exámenes sustantivos, que incluyen el uso de bases de datos para la búsqueda de patentes, estrategias de búsqueda de patentes e informes sobre dichas búsquedas</w:t>
            </w:r>
          </w:p>
        </w:tc>
        <w:tc>
          <w:tcPr>
            <w:tcW w:w="1270" w:type="dxa"/>
            <w:vMerge/>
          </w:tcPr>
          <w:p w14:paraId="77E66E4E" w14:textId="77777777" w:rsidR="009861D9" w:rsidRPr="00F56AB8" w:rsidRDefault="009861D9" w:rsidP="000F018C">
            <w:pPr>
              <w:keepNext/>
              <w:rPr>
                <w:lang w:val="es-419"/>
              </w:rPr>
            </w:pPr>
          </w:p>
        </w:tc>
      </w:tr>
      <w:tr w:rsidR="009861D9" w:rsidRPr="00F56AB8" w14:paraId="7FE4DB9F" w14:textId="77777777" w:rsidTr="000F018C">
        <w:tc>
          <w:tcPr>
            <w:tcW w:w="2263" w:type="dxa"/>
            <w:vMerge/>
          </w:tcPr>
          <w:p w14:paraId="7036C681" w14:textId="77777777" w:rsidR="009861D9" w:rsidRPr="00F56AB8" w:rsidRDefault="009861D9" w:rsidP="000F018C">
            <w:pPr>
              <w:rPr>
                <w:lang w:val="es-419"/>
              </w:rPr>
            </w:pPr>
          </w:p>
        </w:tc>
        <w:tc>
          <w:tcPr>
            <w:tcW w:w="5812" w:type="dxa"/>
          </w:tcPr>
          <w:p w14:paraId="006A301D" w14:textId="1721B15C" w:rsidR="009861D9" w:rsidRPr="00F56AB8" w:rsidRDefault="009861D9" w:rsidP="00A77821">
            <w:pPr>
              <w:rPr>
                <w:lang w:val="es-419"/>
              </w:rPr>
            </w:pPr>
            <w:r w:rsidRPr="00F56AB8">
              <w:rPr>
                <w:lang w:val="es-419"/>
              </w:rPr>
              <w:t xml:space="preserve">Análisis y ejercicios sobre solicitudes de familias de patentes (sistema de clasificación de invenciones [CIP, CPC]), y aprovechamiento de los resultados de los exámenes de otras oficinas mediante un </w:t>
            </w:r>
            <w:r w:rsidR="00A77821" w:rsidRPr="00F56AB8">
              <w:rPr>
                <w:lang w:val="es-419"/>
              </w:rPr>
              <w:t xml:space="preserve">análisis </w:t>
            </w:r>
            <w:r w:rsidRPr="00F56AB8">
              <w:rPr>
                <w:lang w:val="es-419"/>
              </w:rPr>
              <w:t>de solicitudes ya tramitadas</w:t>
            </w:r>
          </w:p>
        </w:tc>
        <w:tc>
          <w:tcPr>
            <w:tcW w:w="1270" w:type="dxa"/>
            <w:vMerge/>
          </w:tcPr>
          <w:p w14:paraId="04C475B9" w14:textId="77777777" w:rsidR="009861D9" w:rsidRPr="00F56AB8" w:rsidRDefault="009861D9" w:rsidP="000F018C">
            <w:pPr>
              <w:keepNext/>
              <w:rPr>
                <w:lang w:val="es-419"/>
              </w:rPr>
            </w:pPr>
          </w:p>
        </w:tc>
      </w:tr>
      <w:tr w:rsidR="009861D9" w:rsidRPr="00F56AB8" w14:paraId="409AC0BC" w14:textId="77777777" w:rsidTr="000F018C">
        <w:tc>
          <w:tcPr>
            <w:tcW w:w="2263" w:type="dxa"/>
            <w:vMerge/>
          </w:tcPr>
          <w:p w14:paraId="09CA6EEA" w14:textId="77777777" w:rsidR="009861D9" w:rsidRPr="00F56AB8" w:rsidRDefault="009861D9" w:rsidP="000F018C">
            <w:pPr>
              <w:rPr>
                <w:lang w:val="es-419"/>
              </w:rPr>
            </w:pPr>
          </w:p>
        </w:tc>
        <w:tc>
          <w:tcPr>
            <w:tcW w:w="5812" w:type="dxa"/>
          </w:tcPr>
          <w:p w14:paraId="360DBCE2" w14:textId="7FF881B7" w:rsidR="009861D9" w:rsidRPr="00F56AB8" w:rsidRDefault="009861D9" w:rsidP="00A77821">
            <w:pPr>
              <w:rPr>
                <w:lang w:val="es-419"/>
              </w:rPr>
            </w:pPr>
            <w:r w:rsidRPr="00F56AB8">
              <w:rPr>
                <w:lang w:val="es-419"/>
              </w:rPr>
              <w:t xml:space="preserve">Cómo redactar los informes sobre los exámenes </w:t>
            </w:r>
            <w:r w:rsidR="00A77821" w:rsidRPr="00F56AB8">
              <w:rPr>
                <w:lang w:val="es-419"/>
              </w:rPr>
              <w:t>y formular observ</w:t>
            </w:r>
            <w:r w:rsidR="0088444B" w:rsidRPr="00F56AB8">
              <w:rPr>
                <w:lang w:val="es-419"/>
              </w:rPr>
              <w:t>a</w:t>
            </w:r>
            <w:r w:rsidR="00A77821" w:rsidRPr="00F56AB8">
              <w:rPr>
                <w:lang w:val="es-419"/>
              </w:rPr>
              <w:t xml:space="preserve">ciones </w:t>
            </w:r>
            <w:r w:rsidRPr="00F56AB8">
              <w:rPr>
                <w:lang w:val="es-419"/>
              </w:rPr>
              <w:t>sobre los resultados</w:t>
            </w:r>
          </w:p>
        </w:tc>
        <w:tc>
          <w:tcPr>
            <w:tcW w:w="1270" w:type="dxa"/>
            <w:vMerge/>
          </w:tcPr>
          <w:p w14:paraId="4813F495" w14:textId="77777777" w:rsidR="009861D9" w:rsidRPr="00F56AB8" w:rsidRDefault="009861D9" w:rsidP="000F018C">
            <w:pPr>
              <w:keepNext/>
              <w:rPr>
                <w:lang w:val="es-419"/>
              </w:rPr>
            </w:pPr>
          </w:p>
        </w:tc>
      </w:tr>
      <w:tr w:rsidR="009861D9" w:rsidRPr="00F56AB8" w14:paraId="2FB3034D" w14:textId="77777777" w:rsidTr="000F018C">
        <w:tc>
          <w:tcPr>
            <w:tcW w:w="2263" w:type="dxa"/>
            <w:vMerge/>
          </w:tcPr>
          <w:p w14:paraId="0BE0C684" w14:textId="77777777" w:rsidR="009861D9" w:rsidRPr="00F56AB8" w:rsidRDefault="009861D9" w:rsidP="000F018C">
            <w:pPr>
              <w:rPr>
                <w:lang w:val="es-419"/>
              </w:rPr>
            </w:pPr>
          </w:p>
        </w:tc>
        <w:tc>
          <w:tcPr>
            <w:tcW w:w="5812" w:type="dxa"/>
          </w:tcPr>
          <w:p w14:paraId="492C5DBD" w14:textId="77777777" w:rsidR="009861D9" w:rsidRPr="00F56AB8" w:rsidRDefault="009861D9" w:rsidP="000F018C">
            <w:pPr>
              <w:rPr>
                <w:lang w:val="es-419"/>
              </w:rPr>
            </w:pPr>
            <w:r w:rsidRPr="00F56AB8">
              <w:rPr>
                <w:lang w:val="es-419"/>
              </w:rPr>
              <w:t>Modificaciones del orden</w:t>
            </w:r>
          </w:p>
        </w:tc>
        <w:tc>
          <w:tcPr>
            <w:tcW w:w="1270" w:type="dxa"/>
            <w:vMerge/>
          </w:tcPr>
          <w:p w14:paraId="461506CF" w14:textId="77777777" w:rsidR="009861D9" w:rsidRPr="00F56AB8" w:rsidRDefault="009861D9" w:rsidP="000F018C">
            <w:pPr>
              <w:keepNext/>
              <w:rPr>
                <w:lang w:val="es-419"/>
              </w:rPr>
            </w:pPr>
          </w:p>
        </w:tc>
      </w:tr>
      <w:tr w:rsidR="009861D9" w:rsidRPr="00F56AB8" w14:paraId="74A52369" w14:textId="77777777" w:rsidTr="000F018C">
        <w:tc>
          <w:tcPr>
            <w:tcW w:w="2263" w:type="dxa"/>
            <w:vMerge/>
          </w:tcPr>
          <w:p w14:paraId="01925B1F" w14:textId="77777777" w:rsidR="009861D9" w:rsidRPr="00F56AB8" w:rsidRDefault="009861D9" w:rsidP="000F018C">
            <w:pPr>
              <w:rPr>
                <w:lang w:val="es-419"/>
              </w:rPr>
            </w:pPr>
          </w:p>
        </w:tc>
        <w:tc>
          <w:tcPr>
            <w:tcW w:w="5812" w:type="dxa"/>
          </w:tcPr>
          <w:p w14:paraId="66BE65F0" w14:textId="77777777" w:rsidR="009861D9" w:rsidRPr="00F56AB8" w:rsidRDefault="009861D9" w:rsidP="000F018C">
            <w:pPr>
              <w:rPr>
                <w:lang w:val="es-419"/>
              </w:rPr>
            </w:pPr>
            <w:r w:rsidRPr="00F56AB8">
              <w:rPr>
                <w:lang w:val="es-419"/>
              </w:rPr>
              <w:t>Panel de debate:</w:t>
            </w:r>
          </w:p>
          <w:p w14:paraId="31599270" w14:textId="77777777" w:rsidR="009861D9" w:rsidRPr="00F56AB8" w:rsidRDefault="009861D9" w:rsidP="000F018C">
            <w:pPr>
              <w:rPr>
                <w:lang w:val="es-419"/>
              </w:rPr>
            </w:pPr>
            <w:r w:rsidRPr="00F56AB8">
              <w:rPr>
                <w:lang w:val="es-419"/>
              </w:rPr>
              <w:t>Ejemplos de solicitudes tramitadas; ejercicios</w:t>
            </w:r>
          </w:p>
          <w:p w14:paraId="5453A75B" w14:textId="77777777" w:rsidR="009861D9" w:rsidRPr="00F56AB8" w:rsidRDefault="009861D9" w:rsidP="000F018C">
            <w:pPr>
              <w:rPr>
                <w:lang w:val="es-419"/>
              </w:rPr>
            </w:pPr>
            <w:r w:rsidRPr="00F56AB8">
              <w:rPr>
                <w:lang w:val="es-419"/>
              </w:rPr>
              <w:t>Inscripción al curso DL101 de la OMPI (versión en árabe)</w:t>
            </w:r>
          </w:p>
        </w:tc>
        <w:tc>
          <w:tcPr>
            <w:tcW w:w="1270" w:type="dxa"/>
            <w:vMerge/>
          </w:tcPr>
          <w:p w14:paraId="284831A4" w14:textId="77777777" w:rsidR="009861D9" w:rsidRPr="00F56AB8" w:rsidRDefault="009861D9" w:rsidP="000F018C">
            <w:pPr>
              <w:keepNext/>
              <w:rPr>
                <w:lang w:val="es-419"/>
              </w:rPr>
            </w:pPr>
          </w:p>
        </w:tc>
      </w:tr>
      <w:tr w:rsidR="009861D9" w:rsidRPr="00F56AB8" w14:paraId="2FE41BE1" w14:textId="77777777" w:rsidTr="000F018C">
        <w:tc>
          <w:tcPr>
            <w:tcW w:w="2263" w:type="dxa"/>
            <w:vMerge w:val="restart"/>
          </w:tcPr>
          <w:p w14:paraId="7E4C743E" w14:textId="7B955871" w:rsidR="009861D9" w:rsidRPr="00F56AB8" w:rsidRDefault="009861D9" w:rsidP="000F018C">
            <w:pPr>
              <w:jc w:val="center"/>
              <w:rPr>
                <w:lang w:val="es-419"/>
              </w:rPr>
            </w:pPr>
            <w:r w:rsidRPr="00F56AB8">
              <w:rPr>
                <w:lang w:val="es-419"/>
              </w:rPr>
              <w:t>Programa de formación técnica para examinadores</w:t>
            </w:r>
            <w:r w:rsidR="00A77821" w:rsidRPr="00F56AB8">
              <w:rPr>
                <w:lang w:val="es-419"/>
              </w:rPr>
              <w:t xml:space="preserve"> nuevos</w:t>
            </w:r>
            <w:r w:rsidRPr="00F56AB8">
              <w:rPr>
                <w:lang w:val="es-419"/>
              </w:rPr>
              <w:t>, parte 2</w:t>
            </w:r>
          </w:p>
          <w:p w14:paraId="56146D87" w14:textId="77777777" w:rsidR="009861D9" w:rsidRPr="00F56AB8" w:rsidRDefault="009861D9" w:rsidP="000F018C">
            <w:pPr>
              <w:jc w:val="center"/>
              <w:rPr>
                <w:lang w:val="es-419"/>
              </w:rPr>
            </w:pPr>
            <w:r w:rsidRPr="00F56AB8">
              <w:rPr>
                <w:lang w:val="es-419"/>
              </w:rPr>
              <w:t>(sesión de clase)</w:t>
            </w:r>
          </w:p>
        </w:tc>
        <w:tc>
          <w:tcPr>
            <w:tcW w:w="5812" w:type="dxa"/>
          </w:tcPr>
          <w:p w14:paraId="68BAA962" w14:textId="2B6ED6C5" w:rsidR="009861D9" w:rsidRPr="00F56AB8" w:rsidRDefault="009861D9" w:rsidP="000F018C">
            <w:pPr>
              <w:rPr>
                <w:lang w:val="es-419"/>
              </w:rPr>
            </w:pPr>
            <w:r w:rsidRPr="00F56AB8">
              <w:rPr>
                <w:lang w:val="es-419"/>
              </w:rPr>
              <w:t>Parte II:</w:t>
            </w:r>
            <w:r w:rsidR="006A2D48" w:rsidRPr="00F56AB8">
              <w:rPr>
                <w:lang w:val="es-419"/>
              </w:rPr>
              <w:t xml:space="preserve"> </w:t>
            </w:r>
            <w:r w:rsidRPr="00F56AB8">
              <w:rPr>
                <w:lang w:val="es-419"/>
              </w:rPr>
              <w:t>Formación aplicada: estudio</w:t>
            </w:r>
            <w:r w:rsidR="0088444B" w:rsidRPr="00F56AB8">
              <w:rPr>
                <w:lang w:val="es-419"/>
              </w:rPr>
              <w:t>s</w:t>
            </w:r>
            <w:r w:rsidRPr="00F56AB8">
              <w:rPr>
                <w:lang w:val="es-419"/>
              </w:rPr>
              <w:t xml:space="preserve"> de caso</w:t>
            </w:r>
          </w:p>
        </w:tc>
        <w:tc>
          <w:tcPr>
            <w:tcW w:w="1270" w:type="dxa"/>
            <w:vMerge w:val="restart"/>
          </w:tcPr>
          <w:p w14:paraId="5C011088" w14:textId="77777777" w:rsidR="009861D9" w:rsidRPr="00F56AB8" w:rsidRDefault="009861D9" w:rsidP="000F018C">
            <w:pPr>
              <w:keepNext/>
              <w:rPr>
                <w:lang w:val="es-419"/>
              </w:rPr>
            </w:pPr>
            <w:r w:rsidRPr="00F56AB8">
              <w:rPr>
                <w:lang w:val="es-419"/>
              </w:rPr>
              <w:t>3 semanas</w:t>
            </w:r>
          </w:p>
        </w:tc>
      </w:tr>
      <w:tr w:rsidR="009861D9" w:rsidRPr="00F56AB8" w14:paraId="28E29A0D" w14:textId="77777777" w:rsidTr="000F018C">
        <w:tc>
          <w:tcPr>
            <w:tcW w:w="2263" w:type="dxa"/>
            <w:vMerge/>
          </w:tcPr>
          <w:p w14:paraId="5D0E64D9" w14:textId="77777777" w:rsidR="009861D9" w:rsidRPr="00F56AB8" w:rsidRDefault="009861D9" w:rsidP="000F018C">
            <w:pPr>
              <w:rPr>
                <w:lang w:val="es-419"/>
              </w:rPr>
            </w:pPr>
          </w:p>
        </w:tc>
        <w:tc>
          <w:tcPr>
            <w:tcW w:w="5812" w:type="dxa"/>
          </w:tcPr>
          <w:p w14:paraId="0C3FB812" w14:textId="77777777" w:rsidR="009861D9" w:rsidRPr="00F56AB8" w:rsidRDefault="009861D9" w:rsidP="000F018C">
            <w:pPr>
              <w:rPr>
                <w:lang w:val="es-419"/>
              </w:rPr>
            </w:pPr>
            <w:r w:rsidRPr="00F56AB8">
              <w:rPr>
                <w:lang w:val="es-419"/>
              </w:rPr>
              <w:t>La importancia de investigar la tecnología anterior</w:t>
            </w:r>
          </w:p>
        </w:tc>
        <w:tc>
          <w:tcPr>
            <w:tcW w:w="1270" w:type="dxa"/>
            <w:vMerge/>
          </w:tcPr>
          <w:p w14:paraId="038538D9" w14:textId="77777777" w:rsidR="009861D9" w:rsidRPr="00F56AB8" w:rsidRDefault="009861D9" w:rsidP="000F018C">
            <w:pPr>
              <w:keepNext/>
              <w:rPr>
                <w:lang w:val="es-419"/>
              </w:rPr>
            </w:pPr>
          </w:p>
        </w:tc>
      </w:tr>
      <w:tr w:rsidR="009861D9" w:rsidRPr="00F56AB8" w14:paraId="2069462A" w14:textId="77777777" w:rsidTr="000F018C">
        <w:tc>
          <w:tcPr>
            <w:tcW w:w="2263" w:type="dxa"/>
            <w:vMerge/>
          </w:tcPr>
          <w:p w14:paraId="183CA790" w14:textId="77777777" w:rsidR="009861D9" w:rsidRPr="00F56AB8" w:rsidRDefault="009861D9" w:rsidP="000F018C">
            <w:pPr>
              <w:rPr>
                <w:lang w:val="es-419"/>
              </w:rPr>
            </w:pPr>
          </w:p>
        </w:tc>
        <w:tc>
          <w:tcPr>
            <w:tcW w:w="5812" w:type="dxa"/>
          </w:tcPr>
          <w:p w14:paraId="69F4F3AF" w14:textId="77777777" w:rsidR="009861D9" w:rsidRPr="00F56AB8" w:rsidRDefault="009861D9" w:rsidP="000F018C">
            <w:pPr>
              <w:rPr>
                <w:lang w:val="es-419"/>
              </w:rPr>
            </w:pPr>
            <w:r w:rsidRPr="00F56AB8">
              <w:rPr>
                <w:lang w:val="es-419"/>
              </w:rPr>
              <w:t>Examen, pedido de solicitudes finalizadas, debate, ejercicios</w:t>
            </w:r>
          </w:p>
        </w:tc>
        <w:tc>
          <w:tcPr>
            <w:tcW w:w="1270" w:type="dxa"/>
            <w:vMerge/>
          </w:tcPr>
          <w:p w14:paraId="75357F80" w14:textId="77777777" w:rsidR="009861D9" w:rsidRPr="00F56AB8" w:rsidRDefault="009861D9" w:rsidP="000F018C">
            <w:pPr>
              <w:keepNext/>
              <w:rPr>
                <w:lang w:val="es-419"/>
              </w:rPr>
            </w:pPr>
          </w:p>
        </w:tc>
      </w:tr>
      <w:tr w:rsidR="009861D9" w:rsidRPr="00F56AB8" w14:paraId="6D3A4707" w14:textId="77777777" w:rsidTr="000F018C">
        <w:tc>
          <w:tcPr>
            <w:tcW w:w="2263" w:type="dxa"/>
            <w:vMerge/>
          </w:tcPr>
          <w:p w14:paraId="01B58C0F" w14:textId="77777777" w:rsidR="009861D9" w:rsidRPr="00F56AB8" w:rsidRDefault="009861D9" w:rsidP="000F018C">
            <w:pPr>
              <w:rPr>
                <w:lang w:val="es-419"/>
              </w:rPr>
            </w:pPr>
          </w:p>
        </w:tc>
        <w:tc>
          <w:tcPr>
            <w:tcW w:w="5812" w:type="dxa"/>
          </w:tcPr>
          <w:p w14:paraId="2CCAC3E9" w14:textId="563216D0" w:rsidR="009861D9" w:rsidRPr="00F56AB8" w:rsidRDefault="009861D9" w:rsidP="000F018C">
            <w:pPr>
              <w:rPr>
                <w:lang w:val="es-419"/>
              </w:rPr>
            </w:pPr>
            <w:r w:rsidRPr="00F56AB8">
              <w:rPr>
                <w:lang w:val="es-419"/>
              </w:rPr>
              <w:t>Parte II:</w:t>
            </w:r>
            <w:r w:rsidR="006A2D48" w:rsidRPr="00F56AB8">
              <w:rPr>
                <w:lang w:val="es-419"/>
              </w:rPr>
              <w:t xml:space="preserve"> </w:t>
            </w:r>
            <w:r w:rsidRPr="00F56AB8">
              <w:rPr>
                <w:lang w:val="es-419"/>
              </w:rPr>
              <w:t>Formación aplicada: estudios de caso</w:t>
            </w:r>
          </w:p>
        </w:tc>
        <w:tc>
          <w:tcPr>
            <w:tcW w:w="1270" w:type="dxa"/>
            <w:vMerge/>
          </w:tcPr>
          <w:p w14:paraId="79CA9EC8" w14:textId="77777777" w:rsidR="009861D9" w:rsidRPr="00F56AB8" w:rsidRDefault="009861D9" w:rsidP="000F018C">
            <w:pPr>
              <w:keepNext/>
              <w:rPr>
                <w:lang w:val="es-419"/>
              </w:rPr>
            </w:pPr>
          </w:p>
        </w:tc>
      </w:tr>
      <w:tr w:rsidR="009861D9" w:rsidRPr="00F56AB8" w14:paraId="687056EE" w14:textId="77777777" w:rsidTr="000F018C">
        <w:tc>
          <w:tcPr>
            <w:tcW w:w="2263" w:type="dxa"/>
            <w:vMerge/>
          </w:tcPr>
          <w:p w14:paraId="6FC3D8CB" w14:textId="77777777" w:rsidR="009861D9" w:rsidRPr="00F56AB8" w:rsidRDefault="009861D9" w:rsidP="000F018C">
            <w:pPr>
              <w:rPr>
                <w:lang w:val="es-419"/>
              </w:rPr>
            </w:pPr>
          </w:p>
        </w:tc>
        <w:tc>
          <w:tcPr>
            <w:tcW w:w="5812" w:type="dxa"/>
          </w:tcPr>
          <w:p w14:paraId="4760CA53" w14:textId="5AA1FBD5" w:rsidR="009861D9" w:rsidRPr="00F56AB8" w:rsidRDefault="009861D9" w:rsidP="000F018C">
            <w:pPr>
              <w:rPr>
                <w:lang w:val="es-419"/>
              </w:rPr>
            </w:pPr>
            <w:r w:rsidRPr="00F56AB8">
              <w:rPr>
                <w:lang w:val="es-419"/>
              </w:rPr>
              <w:t>Parte II:</w:t>
            </w:r>
            <w:r w:rsidR="006A2D48" w:rsidRPr="00F56AB8">
              <w:rPr>
                <w:lang w:val="es-419"/>
              </w:rPr>
              <w:t xml:space="preserve"> </w:t>
            </w:r>
            <w:r w:rsidRPr="00F56AB8">
              <w:rPr>
                <w:lang w:val="es-419"/>
              </w:rPr>
              <w:t>Formación aplicada: estudios de caso</w:t>
            </w:r>
          </w:p>
        </w:tc>
        <w:tc>
          <w:tcPr>
            <w:tcW w:w="1270" w:type="dxa"/>
            <w:vMerge/>
          </w:tcPr>
          <w:p w14:paraId="673E9F40" w14:textId="77777777" w:rsidR="009861D9" w:rsidRPr="00F56AB8" w:rsidRDefault="009861D9" w:rsidP="000F018C">
            <w:pPr>
              <w:keepNext/>
              <w:rPr>
                <w:lang w:val="es-419"/>
              </w:rPr>
            </w:pPr>
          </w:p>
        </w:tc>
      </w:tr>
      <w:tr w:rsidR="009861D9" w:rsidRPr="00F56AB8" w14:paraId="496B490F" w14:textId="77777777" w:rsidTr="000F018C">
        <w:tc>
          <w:tcPr>
            <w:tcW w:w="2263" w:type="dxa"/>
            <w:vMerge/>
          </w:tcPr>
          <w:p w14:paraId="38C3CBE4" w14:textId="77777777" w:rsidR="009861D9" w:rsidRPr="00F56AB8" w:rsidRDefault="009861D9" w:rsidP="000F018C">
            <w:pPr>
              <w:rPr>
                <w:lang w:val="es-419"/>
              </w:rPr>
            </w:pPr>
          </w:p>
        </w:tc>
        <w:tc>
          <w:tcPr>
            <w:tcW w:w="5812" w:type="dxa"/>
          </w:tcPr>
          <w:p w14:paraId="4A71C517" w14:textId="77777777" w:rsidR="009861D9" w:rsidRPr="00F56AB8" w:rsidRDefault="009861D9" w:rsidP="000F018C">
            <w:pPr>
              <w:rPr>
                <w:lang w:val="es-419"/>
              </w:rPr>
            </w:pPr>
            <w:r w:rsidRPr="00F56AB8">
              <w:rPr>
                <w:lang w:val="es-419"/>
              </w:rPr>
              <w:t>Pruebas integrales del programa</w:t>
            </w:r>
          </w:p>
        </w:tc>
        <w:tc>
          <w:tcPr>
            <w:tcW w:w="1270" w:type="dxa"/>
            <w:vMerge/>
          </w:tcPr>
          <w:p w14:paraId="09A2E657" w14:textId="77777777" w:rsidR="009861D9" w:rsidRPr="00F56AB8" w:rsidRDefault="009861D9" w:rsidP="000F018C">
            <w:pPr>
              <w:keepNext/>
              <w:rPr>
                <w:lang w:val="es-419"/>
              </w:rPr>
            </w:pPr>
          </w:p>
        </w:tc>
      </w:tr>
      <w:tr w:rsidR="009861D9" w:rsidRPr="00F56AB8" w14:paraId="6E4B56F4" w14:textId="77777777" w:rsidTr="000F018C">
        <w:tc>
          <w:tcPr>
            <w:tcW w:w="2263" w:type="dxa"/>
            <w:vMerge/>
          </w:tcPr>
          <w:p w14:paraId="33DE99CB" w14:textId="77777777" w:rsidR="009861D9" w:rsidRPr="00F56AB8" w:rsidRDefault="009861D9" w:rsidP="000F018C">
            <w:pPr>
              <w:rPr>
                <w:lang w:val="es-419"/>
              </w:rPr>
            </w:pPr>
          </w:p>
        </w:tc>
        <w:tc>
          <w:tcPr>
            <w:tcW w:w="5812" w:type="dxa"/>
          </w:tcPr>
          <w:p w14:paraId="7DBED650" w14:textId="13470528" w:rsidR="009861D9" w:rsidRPr="00F56AB8" w:rsidRDefault="009861D9" w:rsidP="004D725F">
            <w:pPr>
              <w:rPr>
                <w:lang w:val="es-419"/>
              </w:rPr>
            </w:pPr>
            <w:r w:rsidRPr="00F56AB8">
              <w:rPr>
                <w:lang w:val="es-419"/>
              </w:rPr>
              <w:t xml:space="preserve">Evaluación integral del programa. Ceremonia de </w:t>
            </w:r>
            <w:r w:rsidR="004D725F" w:rsidRPr="00F56AB8">
              <w:rPr>
                <w:lang w:val="es-419"/>
              </w:rPr>
              <w:t xml:space="preserve">cierre </w:t>
            </w:r>
            <w:r w:rsidRPr="00F56AB8">
              <w:rPr>
                <w:lang w:val="es-419"/>
              </w:rPr>
              <w:t>del programa</w:t>
            </w:r>
          </w:p>
        </w:tc>
        <w:tc>
          <w:tcPr>
            <w:tcW w:w="1270" w:type="dxa"/>
            <w:vMerge/>
          </w:tcPr>
          <w:p w14:paraId="1D30A58A" w14:textId="77777777" w:rsidR="009861D9" w:rsidRPr="00F56AB8" w:rsidRDefault="009861D9" w:rsidP="000F018C">
            <w:pPr>
              <w:keepNext/>
              <w:rPr>
                <w:lang w:val="es-419"/>
              </w:rPr>
            </w:pPr>
          </w:p>
        </w:tc>
      </w:tr>
      <w:tr w:rsidR="009861D9" w:rsidRPr="00F56AB8" w14:paraId="3C004F76" w14:textId="77777777" w:rsidTr="000F018C">
        <w:tc>
          <w:tcPr>
            <w:tcW w:w="2263" w:type="dxa"/>
            <w:vMerge/>
          </w:tcPr>
          <w:p w14:paraId="5B53B4D7" w14:textId="77777777" w:rsidR="009861D9" w:rsidRPr="00F56AB8" w:rsidRDefault="009861D9" w:rsidP="000F018C">
            <w:pPr>
              <w:rPr>
                <w:lang w:val="es-419"/>
              </w:rPr>
            </w:pPr>
          </w:p>
        </w:tc>
        <w:tc>
          <w:tcPr>
            <w:tcW w:w="5812" w:type="dxa"/>
          </w:tcPr>
          <w:p w14:paraId="354D9305" w14:textId="77777777" w:rsidR="009861D9" w:rsidRPr="00F56AB8" w:rsidRDefault="009861D9" w:rsidP="000F018C">
            <w:pPr>
              <w:rPr>
                <w:lang w:val="es-419"/>
              </w:rPr>
            </w:pPr>
            <w:r w:rsidRPr="00F56AB8">
              <w:rPr>
                <w:lang w:val="es-419"/>
              </w:rPr>
              <w:t>Formación aplicada: estudios de caso</w:t>
            </w:r>
          </w:p>
        </w:tc>
        <w:tc>
          <w:tcPr>
            <w:tcW w:w="1270" w:type="dxa"/>
            <w:vMerge/>
          </w:tcPr>
          <w:p w14:paraId="7C0DE467" w14:textId="77777777" w:rsidR="009861D9" w:rsidRPr="00F56AB8" w:rsidRDefault="009861D9" w:rsidP="000F018C">
            <w:pPr>
              <w:keepNext/>
              <w:rPr>
                <w:lang w:val="es-419"/>
              </w:rPr>
            </w:pPr>
          </w:p>
        </w:tc>
      </w:tr>
    </w:tbl>
    <w:p w14:paraId="72F52812" w14:textId="20F6B5C9" w:rsidR="009861D9" w:rsidRPr="00F56AB8" w:rsidRDefault="009861D9" w:rsidP="009861D9">
      <w:pPr>
        <w:pStyle w:val="SectionHeading"/>
        <w:keepNext w:val="0"/>
        <w:rPr>
          <w:lang w:val="es-419"/>
        </w:rPr>
      </w:pPr>
      <w:r w:rsidRPr="00F56AB8">
        <w:rPr>
          <w:lang w:val="es-419"/>
        </w:rPr>
        <w:t xml:space="preserve">2.2 </w:t>
      </w:r>
      <w:r w:rsidR="0054533F" w:rsidRPr="00F56AB8">
        <w:rPr>
          <w:lang w:val="es-419"/>
        </w:rPr>
        <w:t>–</w:t>
      </w:r>
      <w:r w:rsidRPr="00F56AB8">
        <w:rPr>
          <w:lang w:val="es-419"/>
        </w:rPr>
        <w:t xml:space="preserve"> DOCUMENTACIÓN MÍNIMA</w:t>
      </w:r>
    </w:p>
    <w:p w14:paraId="420F424F" w14:textId="269D7CCA" w:rsidR="009861D9" w:rsidRPr="00F56AB8" w:rsidRDefault="009861D9" w:rsidP="009861D9">
      <w:pPr>
        <w:pStyle w:val="RuleQuote"/>
        <w:keepNext w:val="0"/>
        <w:rPr>
          <w:szCs w:val="24"/>
          <w:lang w:val="es-419"/>
        </w:rPr>
      </w:pPr>
      <w:r w:rsidRPr="00F56AB8">
        <w:rPr>
          <w:lang w:val="es-419"/>
        </w:rPr>
        <w:t>Reglas 36.1.i) y 63.1.i):</w:t>
      </w:r>
      <w:r w:rsidR="006A2D48" w:rsidRPr="00F56AB8">
        <w:rPr>
          <w:lang w:val="es-419"/>
        </w:rPr>
        <w:t xml:space="preserve"> </w:t>
      </w:r>
      <w:r w:rsidRPr="00F56AB8">
        <w:rPr>
          <w:lang w:val="es-419"/>
        </w:rPr>
        <w:t>Esa Oficina u organización deberá poseer, por lo menos, la documentación mínima mencionada en la Regla 34, o tener acceso a esa documentación mínima, la cual deberá estar ordenada en forma adecuada a los fines de la búsqueda y presentarse en papel, en microformato o en soporte electrónico.</w:t>
      </w:r>
    </w:p>
    <w:p w14:paraId="5E6FAFA2" w14:textId="77777777" w:rsidR="009861D9" w:rsidRPr="00F56AB8" w:rsidRDefault="009861D9" w:rsidP="009861D9">
      <w:pPr>
        <w:pStyle w:val="Question"/>
        <w:rPr>
          <w:lang w:val="es-419"/>
        </w:rPr>
      </w:pPr>
      <w:r w:rsidRPr="00F56AB8">
        <w:rPr>
          <w:lang w:val="es-419"/>
        </w:rPr>
        <w:t>a) Acceso a la documentación mínima a los fines de la búsqueda:</w:t>
      </w:r>
    </w:p>
    <w:p w14:paraId="7DB1B902" w14:textId="1C4F46B0" w:rsidR="009861D9" w:rsidRPr="00F56AB8" w:rsidRDefault="009861D9" w:rsidP="009861D9">
      <w:pPr>
        <w:pStyle w:val="Answer"/>
        <w:rPr>
          <w:lang w:val="es-419"/>
        </w:rPr>
      </w:pPr>
      <w:r w:rsidRPr="00F56AB8">
        <w:rPr>
          <w:lang w:val="es-419"/>
        </w:rPr>
        <w:t xml:space="preserve">La SAIP </w:t>
      </w:r>
      <w:r w:rsidR="004D725F" w:rsidRPr="00F56AB8">
        <w:rPr>
          <w:lang w:val="es-419"/>
        </w:rPr>
        <w:t xml:space="preserve">tiene acceso pleno </w:t>
      </w:r>
      <w:r w:rsidRPr="00F56AB8">
        <w:rPr>
          <w:lang w:val="es-419"/>
        </w:rPr>
        <w:t xml:space="preserve">a la documentación mínima </w:t>
      </w:r>
      <w:r w:rsidR="004D725F" w:rsidRPr="00F56AB8">
        <w:rPr>
          <w:lang w:val="es-419"/>
        </w:rPr>
        <w:t xml:space="preserve">que exige el </w:t>
      </w:r>
      <w:r w:rsidRPr="00F56AB8">
        <w:rPr>
          <w:lang w:val="es-419"/>
        </w:rPr>
        <w:t>PCT a los fines de la búsqueda de patentes.</w:t>
      </w:r>
      <w:r w:rsidR="006A2D48" w:rsidRPr="00F56AB8">
        <w:rPr>
          <w:lang w:val="es-419"/>
        </w:rPr>
        <w:t xml:space="preserve"> </w:t>
      </w:r>
      <w:r w:rsidRPr="00F56AB8">
        <w:rPr>
          <w:lang w:val="es-419"/>
        </w:rPr>
        <w:t xml:space="preserve">Además de la base de datos interna, la SAIP tiene suscripciones completas a la base de datos de Derwent (SequenceBase, </w:t>
      </w:r>
      <w:r w:rsidRPr="00F56AB8">
        <w:rPr>
          <w:i/>
          <w:lang w:val="es-419"/>
        </w:rPr>
        <w:t>Search with simplicity</w:t>
      </w:r>
      <w:r w:rsidRPr="00F56AB8">
        <w:rPr>
          <w:lang w:val="es-419"/>
        </w:rPr>
        <w:t xml:space="preserve"> e </w:t>
      </w:r>
      <w:r w:rsidRPr="00F56AB8">
        <w:rPr>
          <w:i/>
          <w:lang w:val="es-419"/>
        </w:rPr>
        <w:t>Innovation</w:t>
      </w:r>
      <w:r w:rsidRPr="00F56AB8">
        <w:rPr>
          <w:lang w:val="es-419"/>
        </w:rPr>
        <w:t>), SciFinder (una solución CAS) y SDL (biblioteca digital saudita), a través de las cuales los examinadores pueden acceder a millones de documentos sobre patentes.</w:t>
      </w:r>
      <w:r w:rsidR="006A2D48" w:rsidRPr="00F56AB8">
        <w:rPr>
          <w:lang w:val="es-419"/>
        </w:rPr>
        <w:t xml:space="preserve"> </w:t>
      </w:r>
      <w:r w:rsidRPr="00F56AB8">
        <w:rPr>
          <w:lang w:val="es-419"/>
        </w:rPr>
        <w:t>La SAIP también ha firmado un acuerdo de asociación con la OEP que le permite acceder a la base de datos EPOQUENET, la cual está actualmente disponible para los examinadores.</w:t>
      </w:r>
      <w:r w:rsidR="006A2D48" w:rsidRPr="00F56AB8">
        <w:rPr>
          <w:lang w:val="es-419"/>
        </w:rPr>
        <w:t xml:space="preserve"> </w:t>
      </w:r>
      <w:r w:rsidRPr="00F56AB8">
        <w:rPr>
          <w:lang w:val="es-419"/>
        </w:rPr>
        <w:t>Además, los examinadores utilizan las bases de datos gratuitas de PATENTSCOPE, Google patent y la</w:t>
      </w:r>
      <w:r w:rsidR="006A2D48" w:rsidRPr="00F56AB8">
        <w:rPr>
          <w:lang w:val="es-419"/>
        </w:rPr>
        <w:t xml:space="preserve"> </w:t>
      </w:r>
      <w:r w:rsidRPr="00F56AB8">
        <w:rPr>
          <w:lang w:val="es-419"/>
        </w:rPr>
        <w:t>USPTO para sus búsquedas de documentos de patentes.</w:t>
      </w:r>
    </w:p>
    <w:p w14:paraId="261375CB" w14:textId="77777777" w:rsidR="009861D9" w:rsidRPr="00F56AB8" w:rsidRDefault="009861D9" w:rsidP="00274654">
      <w:pPr>
        <w:pStyle w:val="Question"/>
        <w:keepNext w:val="0"/>
        <w:keepLines w:val="0"/>
        <w:rPr>
          <w:lang w:val="es-419"/>
        </w:rPr>
      </w:pPr>
      <w:r w:rsidRPr="00F56AB8">
        <w:rPr>
          <w:lang w:val="es-419"/>
        </w:rPr>
        <w:t>b) Sistemas de búsqueda:</w:t>
      </w:r>
    </w:p>
    <w:p w14:paraId="7DC12E18" w14:textId="30589D8F" w:rsidR="00E252A5" w:rsidRPr="00F56AB8" w:rsidRDefault="009861D9" w:rsidP="00274654">
      <w:pPr>
        <w:pStyle w:val="Answer"/>
        <w:rPr>
          <w:lang w:val="es-419"/>
        </w:rPr>
      </w:pPr>
      <w:r w:rsidRPr="00F56AB8">
        <w:rPr>
          <w:lang w:val="es-419"/>
        </w:rPr>
        <w:t>La SAIP ha desarrollado un sistema propio de búsquedas que permite a los examinadores explorar la base de datos local de documentos.</w:t>
      </w:r>
      <w:r w:rsidR="006A2D48" w:rsidRPr="00F56AB8">
        <w:rPr>
          <w:lang w:val="es-419"/>
        </w:rPr>
        <w:t xml:space="preserve"> </w:t>
      </w:r>
      <w:r w:rsidRPr="00F56AB8">
        <w:rPr>
          <w:lang w:val="es-419"/>
        </w:rPr>
        <w:t xml:space="preserve">La Autoridad también se vale de la base de datos EPOQUENET, además de suscripciones completas a diversas bases de datos de búsqueda de patentes, como SequenceBase, </w:t>
      </w:r>
      <w:r w:rsidRPr="00F56AB8">
        <w:rPr>
          <w:i/>
          <w:lang w:val="es-419"/>
        </w:rPr>
        <w:t>Search with simplicity</w:t>
      </w:r>
      <w:r w:rsidRPr="00F56AB8">
        <w:rPr>
          <w:lang w:val="es-419"/>
        </w:rPr>
        <w:t xml:space="preserve"> e </w:t>
      </w:r>
      <w:r w:rsidRPr="00F56AB8">
        <w:rPr>
          <w:i/>
          <w:lang w:val="es-419"/>
        </w:rPr>
        <w:t>Innovation</w:t>
      </w:r>
      <w:r w:rsidRPr="00F56AB8">
        <w:rPr>
          <w:lang w:val="es-419"/>
        </w:rPr>
        <w:t xml:space="preserve"> </w:t>
      </w:r>
      <w:r w:rsidR="00F96E47" w:rsidRPr="00F56AB8">
        <w:rPr>
          <w:lang w:val="es-419"/>
        </w:rPr>
        <w:t>de Derwent y</w:t>
      </w:r>
      <w:r w:rsidRPr="00F56AB8">
        <w:rPr>
          <w:lang w:val="es-419"/>
        </w:rPr>
        <w:t xml:space="preserve"> SciFinder (una solución CAS), a través de las cuales los examinadores pueden acceder a una gran cantidad de documentos sobre patentes.</w:t>
      </w:r>
    </w:p>
    <w:p w14:paraId="70182452" w14:textId="6E604197" w:rsidR="009861D9" w:rsidRPr="00F56AB8" w:rsidRDefault="004D725F" w:rsidP="00274654">
      <w:pPr>
        <w:pStyle w:val="Answer"/>
        <w:rPr>
          <w:lang w:val="es-419"/>
        </w:rPr>
      </w:pPr>
      <w:r w:rsidRPr="00F56AB8">
        <w:rPr>
          <w:lang w:val="es-419"/>
        </w:rPr>
        <w:t>Para</w:t>
      </w:r>
      <w:r w:rsidR="009861D9" w:rsidRPr="00F56AB8">
        <w:rPr>
          <w:lang w:val="es-419"/>
        </w:rPr>
        <w:t xml:space="preserve"> las búsquedas y el acceso a documentación no </w:t>
      </w:r>
      <w:r w:rsidRPr="00F56AB8">
        <w:rPr>
          <w:lang w:val="es-419"/>
        </w:rPr>
        <w:t xml:space="preserve">relacionada </w:t>
      </w:r>
      <w:r w:rsidR="009861D9" w:rsidRPr="00F56AB8">
        <w:rPr>
          <w:lang w:val="es-419"/>
        </w:rPr>
        <w:t>con patentes</w:t>
      </w:r>
      <w:r w:rsidRPr="00F56AB8">
        <w:rPr>
          <w:lang w:val="es-419"/>
        </w:rPr>
        <w:t>,</w:t>
      </w:r>
      <w:r w:rsidR="009861D9" w:rsidRPr="00F56AB8">
        <w:rPr>
          <w:lang w:val="es-419"/>
        </w:rPr>
        <w:t xml:space="preserve"> la SAIP utiliza la base de datos de SDL (biblioteca digital saudita), Derwent y EPOQUENET, además de herramientas de código abierto.</w:t>
      </w:r>
    </w:p>
    <w:p w14:paraId="69365E4A" w14:textId="2AAEFB58" w:rsidR="009861D9" w:rsidRPr="00F56AB8" w:rsidRDefault="009861D9" w:rsidP="00274654">
      <w:pPr>
        <w:pStyle w:val="Answer"/>
        <w:rPr>
          <w:lang w:val="es-419"/>
        </w:rPr>
      </w:pPr>
      <w:r w:rsidRPr="00F56AB8">
        <w:rPr>
          <w:lang w:val="es-419"/>
        </w:rPr>
        <w:t>Se concede a los examinadores acceso especial a las bases de datos de Derwent, SciFinder (una solución CAS) y SequenceBase para realizar búsquedas sobre productos químicos y reacciones, lo que les permite acceder a una gran cantidad de documentos relacionados.</w:t>
      </w:r>
    </w:p>
    <w:p w14:paraId="65CC2A80" w14:textId="77777777" w:rsidR="009861D9" w:rsidRPr="00F56AB8" w:rsidRDefault="009861D9" w:rsidP="00274654">
      <w:pPr>
        <w:pStyle w:val="SectionHeading"/>
        <w:rPr>
          <w:lang w:val="es-419"/>
        </w:rPr>
      </w:pPr>
      <w:r w:rsidRPr="00F56AB8">
        <w:rPr>
          <w:lang w:val="es-419"/>
        </w:rPr>
        <w:t>2.3 – Idiomas</w:t>
      </w:r>
    </w:p>
    <w:p w14:paraId="648766BC" w14:textId="15ED282D" w:rsidR="009861D9" w:rsidRPr="00F56AB8" w:rsidRDefault="009861D9" w:rsidP="009861D9">
      <w:pPr>
        <w:pStyle w:val="RuleQuote"/>
        <w:keepNext w:val="0"/>
        <w:rPr>
          <w:szCs w:val="24"/>
          <w:lang w:val="es-419"/>
        </w:rPr>
      </w:pPr>
      <w:r w:rsidRPr="00F56AB8">
        <w:rPr>
          <w:lang w:val="es-419"/>
        </w:rPr>
        <w:t>Reglas 36.1.iii) y 63.1.iii):</w:t>
      </w:r>
      <w:r w:rsidR="006A2D48" w:rsidRPr="00F56AB8">
        <w:rPr>
          <w:lang w:val="es-419"/>
        </w:rPr>
        <w:t xml:space="preserve"> </w:t>
      </w:r>
      <w:r w:rsidRPr="00F56AB8">
        <w:rPr>
          <w:lang w:val="es-419"/>
        </w:rPr>
        <w:t>Esa Oficina u organización deberá disponer de un personal capacitado para proceder a la búsqueda en los sectores de la tecnología en los que deba realizarse la búsqueda y que posea los conocimientos lingüísticos necesarios para comprender, por lo menos, los idiomas en los que esté redactada o traducida la documentación mínima mencionada en la Regla 34.</w:t>
      </w:r>
    </w:p>
    <w:p w14:paraId="397D2C43" w14:textId="77777777" w:rsidR="009861D9" w:rsidRPr="00F56AB8" w:rsidRDefault="009861D9" w:rsidP="009861D9">
      <w:pPr>
        <w:pStyle w:val="Question"/>
        <w:rPr>
          <w:lang w:val="es-419"/>
        </w:rPr>
      </w:pPr>
      <w:r w:rsidRPr="00F56AB8">
        <w:rPr>
          <w:lang w:val="es-419"/>
        </w:rPr>
        <w:lastRenderedPageBreak/>
        <w:t>a) Idiomas en los que pueden presentarse y tramitarse las solicitudes nacionales:</w:t>
      </w:r>
    </w:p>
    <w:p w14:paraId="1217EABF" w14:textId="77777777" w:rsidR="009861D9" w:rsidRPr="00F56AB8" w:rsidRDefault="009861D9" w:rsidP="009861D9">
      <w:pPr>
        <w:pStyle w:val="Answer"/>
        <w:rPr>
          <w:lang w:val="es-419"/>
        </w:rPr>
      </w:pPr>
      <w:r w:rsidRPr="00F56AB8">
        <w:rPr>
          <w:lang w:val="es-419"/>
        </w:rPr>
        <w:t>Árabe</w:t>
      </w:r>
    </w:p>
    <w:p w14:paraId="3A956426" w14:textId="77777777" w:rsidR="009861D9" w:rsidRPr="00F56AB8" w:rsidRDefault="009861D9" w:rsidP="009861D9">
      <w:pPr>
        <w:pStyle w:val="Question"/>
        <w:rPr>
          <w:lang w:val="es-419"/>
        </w:rPr>
      </w:pPr>
      <w:r w:rsidRPr="00F56AB8">
        <w:rPr>
          <w:lang w:val="es-419"/>
        </w:rPr>
        <w:t xml:space="preserve"> b) Otros idiomas en los que son competentes un gran número de examinadores:</w:t>
      </w:r>
    </w:p>
    <w:p w14:paraId="102FD994" w14:textId="7C6826AC" w:rsidR="009861D9" w:rsidRPr="00F56AB8" w:rsidRDefault="009861D9" w:rsidP="009861D9">
      <w:pPr>
        <w:pStyle w:val="Answer"/>
        <w:rPr>
          <w:lang w:val="es-419"/>
        </w:rPr>
      </w:pPr>
      <w:r w:rsidRPr="00F56AB8">
        <w:rPr>
          <w:lang w:val="es-419"/>
        </w:rPr>
        <w:t>La mayoría de los funcionarios de la SAIP son bilingües (árabe e inglés)</w:t>
      </w:r>
      <w:r w:rsidR="004D725F" w:rsidRPr="00F56AB8">
        <w:rPr>
          <w:lang w:val="es-419"/>
        </w:rPr>
        <w:t>.</w:t>
      </w:r>
      <w:r w:rsidR="006A2D48" w:rsidRPr="00F56AB8">
        <w:rPr>
          <w:lang w:val="es-419"/>
        </w:rPr>
        <w:t xml:space="preserve"> </w:t>
      </w:r>
      <w:r w:rsidRPr="00F56AB8">
        <w:rPr>
          <w:lang w:val="es-419"/>
        </w:rPr>
        <w:t xml:space="preserve">Además, un buen dominio del idioma inglés es un requisito obligatorio y fundamental en el proceso de contratación de la SAIP, ya que durante la entrevista de selección se evalúa </w:t>
      </w:r>
      <w:r w:rsidR="004D725F" w:rsidRPr="00F56AB8">
        <w:rPr>
          <w:lang w:val="es-419"/>
        </w:rPr>
        <w:t xml:space="preserve">el dominio del idioma de </w:t>
      </w:r>
      <w:r w:rsidRPr="00F56AB8">
        <w:rPr>
          <w:lang w:val="es-419"/>
        </w:rPr>
        <w:t xml:space="preserve">los candidatos, que deben tener los conocimientos y la capacidad </w:t>
      </w:r>
      <w:r w:rsidR="004D725F" w:rsidRPr="00F56AB8">
        <w:rPr>
          <w:lang w:val="es-419"/>
        </w:rPr>
        <w:t xml:space="preserve">necesarios </w:t>
      </w:r>
      <w:r w:rsidRPr="00F56AB8">
        <w:rPr>
          <w:lang w:val="es-419"/>
        </w:rPr>
        <w:t>para realizar búsquedas y exámenes en inglés.</w:t>
      </w:r>
    </w:p>
    <w:p w14:paraId="16BAB917" w14:textId="77777777" w:rsidR="009861D9" w:rsidRPr="00F56AB8" w:rsidRDefault="009861D9" w:rsidP="009861D9">
      <w:pPr>
        <w:pStyle w:val="Question"/>
        <w:rPr>
          <w:lang w:val="es-419"/>
        </w:rPr>
      </w:pPr>
      <w:r w:rsidRPr="00F56AB8">
        <w:rPr>
          <w:lang w:val="es-419"/>
        </w:rPr>
        <w:t xml:space="preserve"> c) Servicios disponibles de ayuda para la búsqueda o la comprensión del estado de la técnica en otros idiomas:</w:t>
      </w:r>
    </w:p>
    <w:p w14:paraId="727FA4D0" w14:textId="77777777" w:rsidR="00E252A5" w:rsidRPr="00F56AB8" w:rsidRDefault="009861D9" w:rsidP="009861D9">
      <w:pPr>
        <w:pStyle w:val="Answer"/>
        <w:rPr>
          <w:lang w:val="es-419"/>
        </w:rPr>
      </w:pPr>
      <w:r w:rsidRPr="00F56AB8">
        <w:rPr>
          <w:lang w:val="es-419"/>
        </w:rPr>
        <w:t>En lo referido a la traducción a otros idiomas, en la SAIP se utilizan las traducciones de la OMPI y la herramienta de traducción de Google para traducir a idiomas distintos al inglés.</w:t>
      </w:r>
    </w:p>
    <w:p w14:paraId="13AF2167" w14:textId="60CB4E17" w:rsidR="009861D9" w:rsidRPr="00F56AB8" w:rsidRDefault="009861D9" w:rsidP="009861D9">
      <w:pPr>
        <w:pStyle w:val="SectionHeading"/>
        <w:rPr>
          <w:lang w:val="es-419"/>
        </w:rPr>
      </w:pPr>
      <w:r w:rsidRPr="00F56AB8">
        <w:rPr>
          <w:lang w:val="es-419"/>
        </w:rPr>
        <w:t>2.4 – Gestión de la calidad</w:t>
      </w:r>
    </w:p>
    <w:p w14:paraId="40A12284" w14:textId="6619A31A" w:rsidR="009861D9" w:rsidRPr="00F56AB8" w:rsidRDefault="009861D9" w:rsidP="009861D9">
      <w:pPr>
        <w:pStyle w:val="RuleQuote"/>
        <w:rPr>
          <w:lang w:val="es-419"/>
        </w:rPr>
      </w:pPr>
      <w:r w:rsidRPr="00F56AB8">
        <w:rPr>
          <w:lang w:val="es-419"/>
        </w:rPr>
        <w:t>Reglas 36.1.iv) y 63.1.iv):</w:t>
      </w:r>
      <w:r w:rsidR="006A2D48" w:rsidRPr="00F56AB8">
        <w:rPr>
          <w:lang w:val="es-419"/>
        </w:rPr>
        <w:t xml:space="preserve"> </w:t>
      </w:r>
      <w:r w:rsidRPr="00F56AB8">
        <w:rPr>
          <w:lang w:val="es-419"/>
        </w:rPr>
        <w:t>Esa Oficina u organización deberá disponer de un sistema de gestión de calidad y un sistema de revisión interna, conforme a las reglas comunes de la búsqueda internacional</w:t>
      </w:r>
      <w:r w:rsidR="00593CB9" w:rsidRPr="00F56AB8">
        <w:rPr>
          <w:lang w:val="es-419"/>
        </w:rPr>
        <w:t>.</w:t>
      </w:r>
    </w:p>
    <w:p w14:paraId="00B60157" w14:textId="77777777" w:rsidR="009861D9" w:rsidRPr="00F56AB8" w:rsidRDefault="009861D9" w:rsidP="009861D9">
      <w:pPr>
        <w:pStyle w:val="Question"/>
        <w:rPr>
          <w:lang w:val="es-419"/>
        </w:rPr>
      </w:pPr>
      <w:r w:rsidRPr="00F56AB8">
        <w:rPr>
          <w:lang w:val="es-419"/>
        </w:rPr>
        <w:t>Sistema nacional de gestión de calidad que cumpla los requisitos del Capítulo 21 de las Directrices de búsqueda internacional y de examen preliminar internacional:</w:t>
      </w:r>
    </w:p>
    <w:p w14:paraId="615E22D9" w14:textId="5B135EFA" w:rsidR="009861D9" w:rsidRPr="00F56AB8" w:rsidRDefault="009861D9" w:rsidP="009861D9">
      <w:pPr>
        <w:pStyle w:val="Answer"/>
        <w:rPr>
          <w:lang w:val="es-419"/>
        </w:rPr>
      </w:pPr>
      <w:r w:rsidRPr="00F56AB8">
        <w:rPr>
          <w:lang w:val="es-419"/>
        </w:rPr>
        <w:t>La SAIP cuenta con una política de calidad que garantiza la aplicación de los más elevados parámetros de calidad en sus actividades</w:t>
      </w:r>
      <w:r w:rsidR="004D725F" w:rsidRPr="00F56AB8">
        <w:rPr>
          <w:lang w:val="es-419"/>
        </w:rPr>
        <w:t xml:space="preserve"> y servicios</w:t>
      </w:r>
      <w:r w:rsidRPr="00F56AB8">
        <w:rPr>
          <w:lang w:val="es-419"/>
        </w:rPr>
        <w:t xml:space="preserve"> </w:t>
      </w:r>
      <w:r w:rsidR="004D725F" w:rsidRPr="00F56AB8">
        <w:rPr>
          <w:lang w:val="es-419"/>
        </w:rPr>
        <w:t xml:space="preserve">relacionados con </w:t>
      </w:r>
      <w:r w:rsidRPr="00F56AB8">
        <w:rPr>
          <w:lang w:val="es-419"/>
        </w:rPr>
        <w:t xml:space="preserve">la PI, como se explica en profundidad en el </w:t>
      </w:r>
      <w:r w:rsidR="00880AA2" w:rsidRPr="00F56AB8">
        <w:rPr>
          <w:lang w:val="es-419"/>
        </w:rPr>
        <w:t>Capítulo 21</w:t>
      </w:r>
      <w:r w:rsidRPr="00F56AB8">
        <w:rPr>
          <w:lang w:val="es-419"/>
        </w:rPr>
        <w:t xml:space="preserve"> de esta solicitud.</w:t>
      </w:r>
      <w:r w:rsidR="006A2D48" w:rsidRPr="00F56AB8">
        <w:rPr>
          <w:lang w:val="es-419"/>
        </w:rPr>
        <w:t xml:space="preserve"> </w:t>
      </w:r>
      <w:r w:rsidRPr="00F56AB8">
        <w:rPr>
          <w:lang w:val="es-419"/>
        </w:rPr>
        <w:t xml:space="preserve">La Autoridad aplica un enfoque sistemático de dos niveles para garantizar la eficacia de su sistema de gestión de calidad, que consta de dos etapas: 1) </w:t>
      </w:r>
      <w:r w:rsidR="00B950A0" w:rsidRPr="00F56AB8">
        <w:rPr>
          <w:lang w:val="es-419"/>
        </w:rPr>
        <w:t xml:space="preserve">control </w:t>
      </w:r>
      <w:r w:rsidRPr="00F56AB8">
        <w:rPr>
          <w:lang w:val="es-419"/>
        </w:rPr>
        <w:t>de calidad (QC), que se realiza a nivel de</w:t>
      </w:r>
      <w:r w:rsidR="00B950A0" w:rsidRPr="00F56AB8">
        <w:rPr>
          <w:lang w:val="es-419"/>
        </w:rPr>
        <w:t xml:space="preserve"> los</w:t>
      </w:r>
      <w:r w:rsidRPr="00F56AB8">
        <w:rPr>
          <w:lang w:val="es-419"/>
        </w:rPr>
        <w:t xml:space="preserve"> </w:t>
      </w:r>
      <w:r w:rsidR="00B950A0" w:rsidRPr="00F56AB8">
        <w:rPr>
          <w:lang w:val="es-419"/>
        </w:rPr>
        <w:t>exámenes</w:t>
      </w:r>
      <w:r w:rsidRPr="00F56AB8">
        <w:rPr>
          <w:lang w:val="es-419"/>
        </w:rPr>
        <w:t xml:space="preserve">, y 2) </w:t>
      </w:r>
      <w:r w:rsidR="00B950A0" w:rsidRPr="00F56AB8">
        <w:rPr>
          <w:lang w:val="es-419"/>
        </w:rPr>
        <w:t>a</w:t>
      </w:r>
      <w:r w:rsidRPr="00F56AB8">
        <w:rPr>
          <w:lang w:val="es-419"/>
        </w:rPr>
        <w:t>seguramiento de calidad (QA), que se realiza a nivel de la calidad operativa.</w:t>
      </w:r>
      <w:r w:rsidR="006A2D48" w:rsidRPr="00F56AB8">
        <w:rPr>
          <w:lang w:val="es-419"/>
        </w:rPr>
        <w:t xml:space="preserve"> </w:t>
      </w:r>
      <w:r w:rsidRPr="00F56AB8">
        <w:rPr>
          <w:lang w:val="es-419"/>
        </w:rPr>
        <w:t xml:space="preserve">El control de calidad se realiza </w:t>
      </w:r>
      <w:r w:rsidR="00A42DFA" w:rsidRPr="00F56AB8">
        <w:rPr>
          <w:lang w:val="es-419"/>
        </w:rPr>
        <w:t xml:space="preserve">durante los </w:t>
      </w:r>
      <w:r w:rsidRPr="00F56AB8">
        <w:rPr>
          <w:lang w:val="es-419"/>
        </w:rPr>
        <w:t xml:space="preserve">exámenes de </w:t>
      </w:r>
      <w:r w:rsidR="00A42DFA" w:rsidRPr="00F56AB8">
        <w:rPr>
          <w:lang w:val="es-419"/>
        </w:rPr>
        <w:t xml:space="preserve">la </w:t>
      </w:r>
      <w:r w:rsidRPr="00F56AB8">
        <w:rPr>
          <w:lang w:val="es-419"/>
        </w:rPr>
        <w:t xml:space="preserve">forma y </w:t>
      </w:r>
      <w:r w:rsidR="00A42DFA" w:rsidRPr="00F56AB8">
        <w:rPr>
          <w:lang w:val="es-419"/>
        </w:rPr>
        <w:t xml:space="preserve">el </w:t>
      </w:r>
      <w:r w:rsidRPr="00F56AB8">
        <w:rPr>
          <w:lang w:val="es-419"/>
        </w:rPr>
        <w:t>fondo, mediante la aplicación de un proceso de control de dos niveles en el que los supervisores, y de ser necesario, los jefes de división, evalúan la calidad del trabajo de los examinadores</w:t>
      </w:r>
      <w:r w:rsidR="00E252A5" w:rsidRPr="00F56AB8">
        <w:rPr>
          <w:lang w:val="es-419"/>
        </w:rPr>
        <w:t>.</w:t>
      </w:r>
    </w:p>
    <w:p w14:paraId="736BBA2B" w14:textId="7EBD0DEB" w:rsidR="009861D9" w:rsidRPr="00F56AB8" w:rsidRDefault="009861D9" w:rsidP="009861D9">
      <w:pPr>
        <w:pStyle w:val="Answer"/>
        <w:rPr>
          <w:lang w:val="es-419"/>
        </w:rPr>
      </w:pPr>
      <w:r w:rsidRPr="00F56AB8">
        <w:rPr>
          <w:lang w:val="es-419"/>
        </w:rPr>
        <w:t>La responsabilidad por el aseguramiento de la calidad recae sobre la División de Calidad Operativa, que funciona con independencia de los examinadores.</w:t>
      </w:r>
      <w:r w:rsidR="006A2D48" w:rsidRPr="00F56AB8">
        <w:rPr>
          <w:lang w:val="es-419"/>
        </w:rPr>
        <w:t xml:space="preserve"> </w:t>
      </w:r>
      <w:r w:rsidRPr="00F56AB8">
        <w:rPr>
          <w:lang w:val="es-419"/>
        </w:rPr>
        <w:t xml:space="preserve">El proceso comienza con la recopilación de muestras aleatorias de solicitudes anteriores y la verificación de la calidad de los exámenes realizados en función de una lista de control específica en un sistema interno, según la </w:t>
      </w:r>
      <w:r w:rsidR="00E870F1" w:rsidRPr="00F56AB8">
        <w:rPr>
          <w:lang w:val="es-419"/>
        </w:rPr>
        <w:t>política de calidad</w:t>
      </w:r>
      <w:r w:rsidRPr="00F56AB8">
        <w:rPr>
          <w:lang w:val="es-419"/>
        </w:rPr>
        <w:t xml:space="preserve"> de la SAIP y los procedimientos y directrices de examen.</w:t>
      </w:r>
      <w:r w:rsidR="006A2D48" w:rsidRPr="00F56AB8">
        <w:rPr>
          <w:lang w:val="es-419"/>
        </w:rPr>
        <w:t xml:space="preserve"> </w:t>
      </w:r>
      <w:r w:rsidRPr="00F56AB8">
        <w:rPr>
          <w:lang w:val="es-419"/>
        </w:rPr>
        <w:t xml:space="preserve">A continuación, la División de Calidad Operativa genera informes trimestrales a lo largo del año con los resultados de </w:t>
      </w:r>
      <w:r w:rsidR="00A42DFA" w:rsidRPr="00F56AB8">
        <w:rPr>
          <w:lang w:val="es-419"/>
        </w:rPr>
        <w:t>las tareas de control y aseguramiento de la calidad</w:t>
      </w:r>
      <w:r w:rsidRPr="00F56AB8">
        <w:rPr>
          <w:lang w:val="es-419"/>
        </w:rPr>
        <w:t>.</w:t>
      </w:r>
    </w:p>
    <w:p w14:paraId="06D1F90A" w14:textId="402B1A4D" w:rsidR="009861D9" w:rsidRPr="00F56AB8" w:rsidRDefault="009861D9" w:rsidP="009861D9">
      <w:pPr>
        <w:pStyle w:val="Answer"/>
        <w:rPr>
          <w:lang w:val="es-419"/>
        </w:rPr>
      </w:pPr>
      <w:r w:rsidRPr="00F56AB8">
        <w:rPr>
          <w:lang w:val="es-419"/>
        </w:rPr>
        <w:t xml:space="preserve">La SAIP también cuenta con un Comité de Calidad, establecido por el </w:t>
      </w:r>
      <w:r w:rsidR="00B922AF" w:rsidRPr="00F56AB8">
        <w:rPr>
          <w:lang w:val="es-419"/>
        </w:rPr>
        <w:t>director general</w:t>
      </w:r>
      <w:r w:rsidRPr="00F56AB8">
        <w:rPr>
          <w:lang w:val="es-419"/>
        </w:rPr>
        <w:t xml:space="preserve"> mediante una orden ejecutiva y presidido por el </w:t>
      </w:r>
      <w:r w:rsidR="00593CB9" w:rsidRPr="00F56AB8">
        <w:rPr>
          <w:lang w:val="es-419"/>
        </w:rPr>
        <w:t>director ejecutivo</w:t>
      </w:r>
      <w:r w:rsidRPr="00F56AB8">
        <w:rPr>
          <w:lang w:val="es-419"/>
        </w:rPr>
        <w:t xml:space="preserve"> de Excelencia Organizacional, encargado de examinar, dirigir, supervisar y gestionar el desempeño general de la organización en materia de calidad, lo que incluye </w:t>
      </w:r>
      <w:r w:rsidR="00DD4D29" w:rsidRPr="00F56AB8">
        <w:rPr>
          <w:lang w:val="es-419"/>
        </w:rPr>
        <w:t>los</w:t>
      </w:r>
      <w:r w:rsidRPr="00F56AB8">
        <w:rPr>
          <w:lang w:val="es-419"/>
        </w:rPr>
        <w:t xml:space="preserve"> exámenes</w:t>
      </w:r>
      <w:r w:rsidR="00DD4D29" w:rsidRPr="00F56AB8">
        <w:rPr>
          <w:lang w:val="es-419"/>
        </w:rPr>
        <w:t xml:space="preserve"> que se realizan</w:t>
      </w:r>
      <w:r w:rsidRPr="00F56AB8">
        <w:rPr>
          <w:lang w:val="es-419"/>
        </w:rPr>
        <w:t>.</w:t>
      </w:r>
    </w:p>
    <w:p w14:paraId="6A2040C3" w14:textId="037A7EF6" w:rsidR="00E252A5" w:rsidRPr="00F56AB8" w:rsidRDefault="009861D9" w:rsidP="009861D9">
      <w:pPr>
        <w:pStyle w:val="Answer"/>
        <w:rPr>
          <w:lang w:val="es-419"/>
        </w:rPr>
      </w:pPr>
      <w:r w:rsidRPr="00F56AB8">
        <w:rPr>
          <w:lang w:val="es-419"/>
        </w:rPr>
        <w:t xml:space="preserve">Además, la División de Calidad Operativa publica un informe anual con un repaso completo de las actividades de </w:t>
      </w:r>
      <w:r w:rsidR="00DD4D29" w:rsidRPr="00F56AB8">
        <w:rPr>
          <w:lang w:val="es-419"/>
        </w:rPr>
        <w:t>control y aseguramiento de calidad</w:t>
      </w:r>
      <w:r w:rsidRPr="00F56AB8">
        <w:rPr>
          <w:lang w:val="es-419"/>
        </w:rPr>
        <w:t xml:space="preserve"> del período, con </w:t>
      </w:r>
      <w:r w:rsidRPr="00F56AB8">
        <w:rPr>
          <w:lang w:val="es-419"/>
        </w:rPr>
        <w:lastRenderedPageBreak/>
        <w:t xml:space="preserve">información sobre los desafíos y las recomendaciones y sugerencias sobre </w:t>
      </w:r>
      <w:r w:rsidR="00BC3667" w:rsidRPr="00F56AB8">
        <w:rPr>
          <w:lang w:val="es-419"/>
        </w:rPr>
        <w:t>medidas correctivas</w:t>
      </w:r>
      <w:r w:rsidRPr="00F56AB8">
        <w:rPr>
          <w:lang w:val="es-419"/>
        </w:rPr>
        <w:t>.</w:t>
      </w:r>
    </w:p>
    <w:p w14:paraId="26390B53" w14:textId="77777777" w:rsidR="00E252A5" w:rsidRPr="00F56AB8" w:rsidRDefault="009861D9" w:rsidP="009861D9">
      <w:pPr>
        <w:pStyle w:val="Answer"/>
        <w:rPr>
          <w:lang w:val="es-419"/>
        </w:rPr>
      </w:pPr>
      <w:r w:rsidRPr="00F56AB8">
        <w:rPr>
          <w:lang w:val="es-419"/>
        </w:rPr>
        <w:t>Además, se publican periódicamente informes con cifras y estadísticas para dar seguimiento al avance de la puesta en práctica de las recomendaciones efectuadas al comienzo del año.</w:t>
      </w:r>
    </w:p>
    <w:p w14:paraId="7739A1B5" w14:textId="72296A0D" w:rsidR="00E252A5" w:rsidRPr="00F56AB8" w:rsidRDefault="009861D9" w:rsidP="009861D9">
      <w:pPr>
        <w:pStyle w:val="Answer"/>
        <w:rPr>
          <w:lang w:val="es-419"/>
        </w:rPr>
      </w:pPr>
      <w:r w:rsidRPr="00F56AB8">
        <w:rPr>
          <w:lang w:val="es-419"/>
        </w:rPr>
        <w:t xml:space="preserve">Estos informes son examinados por el </w:t>
      </w:r>
      <w:r w:rsidR="00593CB9" w:rsidRPr="00F56AB8">
        <w:rPr>
          <w:lang w:val="es-419"/>
        </w:rPr>
        <w:t>director ejecutivo</w:t>
      </w:r>
      <w:r w:rsidRPr="00F56AB8">
        <w:rPr>
          <w:lang w:val="es-419"/>
        </w:rPr>
        <w:t xml:space="preserve"> de Apoyo a las Operaciones junto con el Comité de Calidad, </w:t>
      </w:r>
      <w:r w:rsidR="00BC3667" w:rsidRPr="00F56AB8">
        <w:rPr>
          <w:lang w:val="es-419"/>
        </w:rPr>
        <w:t>mientras</w:t>
      </w:r>
      <w:r w:rsidRPr="00F56AB8">
        <w:rPr>
          <w:lang w:val="es-419"/>
        </w:rPr>
        <w:t xml:space="preserve"> que las recomendaciones y las </w:t>
      </w:r>
      <w:r w:rsidR="00BC3667" w:rsidRPr="00F56AB8">
        <w:rPr>
          <w:lang w:val="es-419"/>
        </w:rPr>
        <w:t>medidas correctivas</w:t>
      </w:r>
      <w:r w:rsidRPr="00F56AB8">
        <w:rPr>
          <w:lang w:val="es-419"/>
        </w:rPr>
        <w:t xml:space="preserve"> son </w:t>
      </w:r>
      <w:r w:rsidR="00B22B83" w:rsidRPr="00F56AB8">
        <w:rPr>
          <w:lang w:val="es-419"/>
        </w:rPr>
        <w:t>aprobadas</w:t>
      </w:r>
      <w:r w:rsidRPr="00F56AB8">
        <w:rPr>
          <w:lang w:val="es-419"/>
        </w:rPr>
        <w:t xml:space="preserve"> por el </w:t>
      </w:r>
      <w:r w:rsidR="00593CB9" w:rsidRPr="00F56AB8">
        <w:rPr>
          <w:lang w:val="es-419"/>
        </w:rPr>
        <w:t>vicepresidente</w:t>
      </w:r>
      <w:r w:rsidRPr="00F56AB8">
        <w:rPr>
          <w:lang w:val="es-419"/>
        </w:rPr>
        <w:t xml:space="preserve"> de Operaciones de PI y aprobadas por el </w:t>
      </w:r>
      <w:r w:rsidR="00B922AF" w:rsidRPr="00F56AB8">
        <w:rPr>
          <w:lang w:val="es-419"/>
        </w:rPr>
        <w:t>director general</w:t>
      </w:r>
      <w:r w:rsidRPr="00F56AB8">
        <w:rPr>
          <w:lang w:val="es-419"/>
        </w:rPr>
        <w:t>.</w:t>
      </w:r>
      <w:r w:rsidR="006A2D48" w:rsidRPr="00F56AB8">
        <w:rPr>
          <w:lang w:val="es-419"/>
        </w:rPr>
        <w:t xml:space="preserve"> </w:t>
      </w:r>
      <w:r w:rsidRPr="00F56AB8">
        <w:rPr>
          <w:lang w:val="es-419"/>
        </w:rPr>
        <w:t xml:space="preserve">Además, el </w:t>
      </w:r>
      <w:r w:rsidR="00B922AF" w:rsidRPr="00F56AB8">
        <w:rPr>
          <w:lang w:val="es-419"/>
        </w:rPr>
        <w:t>director general</w:t>
      </w:r>
      <w:r w:rsidRPr="00F56AB8">
        <w:rPr>
          <w:lang w:val="es-419"/>
        </w:rPr>
        <w:t xml:space="preserve"> supervisa el desempeño general de la organización en materia de calidad, según la estructura de autoridad aprobada por la SAIP.</w:t>
      </w:r>
    </w:p>
    <w:p w14:paraId="26067E07" w14:textId="003FA003" w:rsidR="009861D9" w:rsidRPr="00F56AB8" w:rsidRDefault="009861D9" w:rsidP="009861D9">
      <w:pPr>
        <w:pStyle w:val="SectionHeading"/>
        <w:rPr>
          <w:lang w:val="es-419"/>
        </w:rPr>
      </w:pPr>
      <w:r w:rsidRPr="00F56AB8">
        <w:rPr>
          <w:lang w:val="es-419"/>
        </w:rPr>
        <w:t xml:space="preserve">3 </w:t>
      </w:r>
      <w:r w:rsidR="0054533F" w:rsidRPr="00F56AB8">
        <w:rPr>
          <w:lang w:val="es-419"/>
        </w:rPr>
        <w:t>–</w:t>
      </w:r>
      <w:r w:rsidRPr="00F56AB8">
        <w:rPr>
          <w:lang w:val="es-419"/>
        </w:rPr>
        <w:t xml:space="preserve"> Ámbito de aplicación previsto</w:t>
      </w:r>
    </w:p>
    <w:p w14:paraId="621DA82F" w14:textId="77777777" w:rsidR="009861D9" w:rsidRPr="00F56AB8" w:rsidRDefault="009861D9" w:rsidP="009861D9">
      <w:pPr>
        <w:pStyle w:val="Question"/>
        <w:rPr>
          <w:lang w:val="es-419"/>
        </w:rPr>
      </w:pPr>
      <w:r w:rsidRPr="00F56AB8">
        <w:rPr>
          <w:lang w:val="es-419"/>
        </w:rPr>
        <w:t>a) Idiomas en los que se ofrecerán los servicios:</w:t>
      </w:r>
    </w:p>
    <w:p w14:paraId="26CA0484" w14:textId="789B14D0" w:rsidR="009861D9" w:rsidRPr="00F56AB8" w:rsidRDefault="00DD4D29" w:rsidP="009861D9">
      <w:pPr>
        <w:pStyle w:val="Answer"/>
        <w:rPr>
          <w:lang w:val="es-419"/>
        </w:rPr>
      </w:pPr>
      <w:r w:rsidRPr="00F56AB8">
        <w:rPr>
          <w:lang w:val="es-419"/>
        </w:rPr>
        <w:t>Á</w:t>
      </w:r>
      <w:r w:rsidR="009861D9" w:rsidRPr="00F56AB8">
        <w:rPr>
          <w:lang w:val="es-419"/>
        </w:rPr>
        <w:t>rabe e inglés</w:t>
      </w:r>
    </w:p>
    <w:p w14:paraId="2F1C15F2" w14:textId="77777777" w:rsidR="009861D9" w:rsidRPr="00F56AB8" w:rsidRDefault="009861D9" w:rsidP="009861D9">
      <w:pPr>
        <w:pStyle w:val="Question"/>
        <w:rPr>
          <w:lang w:val="es-419"/>
        </w:rPr>
      </w:pPr>
      <w:r w:rsidRPr="00F56AB8">
        <w:rPr>
          <w:lang w:val="es-419"/>
        </w:rPr>
        <w:t xml:space="preserve"> b) Estados u Oficinas receptoras para las cuales la Oficina se ofrecerá como Administración competente:</w:t>
      </w:r>
    </w:p>
    <w:p w14:paraId="63829E28" w14:textId="25241842" w:rsidR="009861D9" w:rsidRPr="00F56AB8" w:rsidRDefault="009861D9" w:rsidP="009861D9">
      <w:pPr>
        <w:pStyle w:val="Answer"/>
        <w:rPr>
          <w:lang w:val="es-419"/>
        </w:rPr>
      </w:pPr>
      <w:r w:rsidRPr="00F56AB8">
        <w:rPr>
          <w:lang w:val="es-419"/>
        </w:rPr>
        <w:t xml:space="preserve">Países de la región de Oriente Medio y </w:t>
      </w:r>
      <w:r w:rsidR="00DD4D29" w:rsidRPr="00F56AB8">
        <w:rPr>
          <w:lang w:val="es-419"/>
        </w:rPr>
        <w:t xml:space="preserve">Norte de </w:t>
      </w:r>
      <w:r w:rsidRPr="00F56AB8">
        <w:rPr>
          <w:lang w:val="es-419"/>
        </w:rPr>
        <w:t>África y los países cuya lengua materna es el árabe.</w:t>
      </w:r>
    </w:p>
    <w:p w14:paraId="24FA5C0B" w14:textId="77777777" w:rsidR="009861D9" w:rsidRPr="00F56AB8" w:rsidRDefault="009861D9" w:rsidP="009861D9">
      <w:pPr>
        <w:pStyle w:val="Question"/>
        <w:rPr>
          <w:lang w:val="es-419"/>
        </w:rPr>
      </w:pPr>
      <w:r w:rsidRPr="00F56AB8">
        <w:rPr>
          <w:lang w:val="es-419"/>
        </w:rPr>
        <w:t>c) Limitaciones en el ámbito de aplicación:</w:t>
      </w:r>
    </w:p>
    <w:p w14:paraId="33A9E0F9" w14:textId="77777777" w:rsidR="009861D9" w:rsidRPr="00F56AB8" w:rsidRDefault="009861D9" w:rsidP="009861D9">
      <w:pPr>
        <w:pStyle w:val="Answer"/>
        <w:rPr>
          <w:lang w:val="es-419"/>
        </w:rPr>
      </w:pPr>
      <w:r w:rsidRPr="00F56AB8">
        <w:rPr>
          <w:lang w:val="es-419"/>
        </w:rPr>
        <w:t>La SAIP no realizará tareas de búsqueda internacional o examen preliminar de solicitudes presentadas idiomas distintos al árabe y el inglés.</w:t>
      </w:r>
    </w:p>
    <w:p w14:paraId="1728752B" w14:textId="77777777" w:rsidR="009861D9" w:rsidRPr="00F56AB8" w:rsidRDefault="009861D9" w:rsidP="009861D9">
      <w:pPr>
        <w:pStyle w:val="Question"/>
        <w:rPr>
          <w:lang w:val="es-419"/>
        </w:rPr>
      </w:pPr>
      <w:r w:rsidRPr="00F56AB8">
        <w:rPr>
          <w:lang w:val="es-419"/>
        </w:rPr>
        <w:t>d) Otras Administraciones internacionales que seguirán siendo competentes para tramitar las solicitudes presentadas en la Oficina en su calidad de Oficina receptora:</w:t>
      </w:r>
    </w:p>
    <w:p w14:paraId="15DFD84D" w14:textId="77777777" w:rsidR="00E252A5" w:rsidRPr="00F56AB8" w:rsidRDefault="009861D9" w:rsidP="009861D9">
      <w:pPr>
        <w:pStyle w:val="Answer"/>
        <w:rPr>
          <w:lang w:val="es-419"/>
        </w:rPr>
      </w:pPr>
      <w:r w:rsidRPr="00F56AB8">
        <w:rPr>
          <w:lang w:val="es-419"/>
        </w:rPr>
        <w:t>Oficina de Patentes y Marcas de los Estados Unidos de América (USPTO)</w:t>
      </w:r>
    </w:p>
    <w:p w14:paraId="23E69961" w14:textId="7271E15E" w:rsidR="009861D9" w:rsidRPr="00F56AB8" w:rsidRDefault="009861D9" w:rsidP="009861D9">
      <w:pPr>
        <w:pStyle w:val="Answer"/>
        <w:rPr>
          <w:lang w:val="es-419"/>
        </w:rPr>
      </w:pPr>
      <w:r w:rsidRPr="00F56AB8">
        <w:rPr>
          <w:lang w:val="es-419"/>
        </w:rPr>
        <w:t>Oficina de Propiedad Intelectual de Singapur (IPOS)</w:t>
      </w:r>
    </w:p>
    <w:p w14:paraId="6096F5E7" w14:textId="77777777" w:rsidR="009861D9" w:rsidRPr="00F56AB8" w:rsidRDefault="009861D9" w:rsidP="009861D9">
      <w:pPr>
        <w:pStyle w:val="Answer"/>
        <w:rPr>
          <w:lang w:val="es-419"/>
        </w:rPr>
      </w:pPr>
      <w:r w:rsidRPr="00F56AB8">
        <w:rPr>
          <w:lang w:val="es-419"/>
        </w:rPr>
        <w:t>Administración Nacional de Propiedad Intelectual de China (CNIPA)</w:t>
      </w:r>
    </w:p>
    <w:p w14:paraId="1A648CB1" w14:textId="77777777" w:rsidR="009861D9" w:rsidRPr="00F56AB8" w:rsidRDefault="009861D9" w:rsidP="009861D9">
      <w:pPr>
        <w:pStyle w:val="Answer"/>
        <w:rPr>
          <w:lang w:val="es-419"/>
        </w:rPr>
      </w:pPr>
      <w:r w:rsidRPr="00F56AB8">
        <w:rPr>
          <w:lang w:val="es-419"/>
        </w:rPr>
        <w:t>Oficina Europea de Patentes (OEP)</w:t>
      </w:r>
    </w:p>
    <w:p w14:paraId="1E7619C0" w14:textId="77777777" w:rsidR="009861D9" w:rsidRPr="00F56AB8" w:rsidRDefault="009861D9" w:rsidP="009861D9">
      <w:pPr>
        <w:pStyle w:val="Answer"/>
        <w:rPr>
          <w:lang w:val="es-419"/>
        </w:rPr>
      </w:pPr>
      <w:r w:rsidRPr="00F56AB8">
        <w:rPr>
          <w:lang w:val="es-419"/>
        </w:rPr>
        <w:t>Oficina Surcoreana de Propiedad Intelectual (KIPO)</w:t>
      </w:r>
    </w:p>
    <w:p w14:paraId="20F995FD" w14:textId="77777777" w:rsidR="00E252A5" w:rsidRPr="00F56AB8" w:rsidRDefault="009861D9" w:rsidP="009861D9">
      <w:pPr>
        <w:pStyle w:val="Answer"/>
        <w:rPr>
          <w:lang w:val="es-419"/>
        </w:rPr>
      </w:pPr>
      <w:r w:rsidRPr="00F56AB8">
        <w:rPr>
          <w:lang w:val="es-419"/>
        </w:rPr>
        <w:t>Oficina de Patentes de Egipto (EGPO)</w:t>
      </w:r>
    </w:p>
    <w:p w14:paraId="53F3393E" w14:textId="77777777" w:rsidR="00E252A5" w:rsidRPr="00F56AB8" w:rsidRDefault="009861D9" w:rsidP="009861D9">
      <w:pPr>
        <w:pStyle w:val="Answer"/>
        <w:rPr>
          <w:lang w:val="es-419"/>
        </w:rPr>
      </w:pPr>
      <w:r w:rsidRPr="00F56AB8">
        <w:rPr>
          <w:lang w:val="es-419"/>
        </w:rPr>
        <w:t>Servicio Federal de la Propiedad Intelectual (ROSPATENT) (Federación de Rusia)</w:t>
      </w:r>
    </w:p>
    <w:p w14:paraId="2550BB3C" w14:textId="29C70ABA" w:rsidR="009861D9" w:rsidRPr="00F56AB8" w:rsidRDefault="009861D9" w:rsidP="009861D9">
      <w:pPr>
        <w:pStyle w:val="Answer"/>
        <w:rPr>
          <w:lang w:val="es-419"/>
        </w:rPr>
      </w:pPr>
      <w:r w:rsidRPr="00F56AB8">
        <w:rPr>
          <w:lang w:val="es-419"/>
        </w:rPr>
        <w:t>Oficina Canadiense de Propiedad Intelectual (CIPO)</w:t>
      </w:r>
    </w:p>
    <w:p w14:paraId="252BBDB9" w14:textId="3769671E" w:rsidR="009861D9" w:rsidRPr="00F56AB8" w:rsidRDefault="009861D9" w:rsidP="009861D9">
      <w:pPr>
        <w:pStyle w:val="SectionHeading"/>
        <w:rPr>
          <w:lang w:val="es-419"/>
        </w:rPr>
      </w:pPr>
      <w:r w:rsidRPr="00F56AB8">
        <w:rPr>
          <w:lang w:val="es-419"/>
        </w:rPr>
        <w:t xml:space="preserve">4 </w:t>
      </w:r>
      <w:r w:rsidR="0054533F" w:rsidRPr="00F56AB8">
        <w:rPr>
          <w:lang w:val="es-419"/>
        </w:rPr>
        <w:t>–</w:t>
      </w:r>
      <w:r w:rsidRPr="00F56AB8">
        <w:rPr>
          <w:lang w:val="es-419"/>
        </w:rPr>
        <w:t xml:space="preserve"> Declaración de motivos</w:t>
      </w:r>
    </w:p>
    <w:p w14:paraId="1A1A1C47" w14:textId="41CD02BD" w:rsidR="009861D9" w:rsidRPr="00F56AB8" w:rsidRDefault="009861D9" w:rsidP="009861D9">
      <w:pPr>
        <w:pStyle w:val="Answer"/>
        <w:rPr>
          <w:lang w:val="es-419"/>
        </w:rPr>
      </w:pPr>
      <w:r w:rsidRPr="00F56AB8">
        <w:rPr>
          <w:lang w:val="es-419"/>
        </w:rPr>
        <w:t xml:space="preserve">Bajo el liderazgo del “Custodio de las dos mezquitas sagradas”, la Visión 2030, presentada en 2016 como una hoja de ruta elaborada por Su Alteza Real el Príncipe Heredero Mohammed Bin Salman, tiene por objeto aprovechar las fortalezas con que </w:t>
      </w:r>
      <w:r w:rsidRPr="00F56AB8">
        <w:rPr>
          <w:lang w:val="es-419"/>
        </w:rPr>
        <w:lastRenderedPageBreak/>
        <w:t>Dios dotó a la Arabia Saudita, a saber, su posición estratégica, su capacidad de inversión y su ubicación en el centro de los mundos árabe e islámico.</w:t>
      </w:r>
      <w:r w:rsidR="006A2D48" w:rsidRPr="00F56AB8">
        <w:rPr>
          <w:lang w:val="es-419"/>
        </w:rPr>
        <w:t xml:space="preserve"> </w:t>
      </w:r>
      <w:r w:rsidRPr="00F56AB8">
        <w:rPr>
          <w:lang w:val="es-419"/>
        </w:rPr>
        <w:t xml:space="preserve">La Visión se desglosa en objetivos estratégicos que permiten </w:t>
      </w:r>
      <w:r w:rsidR="00612AAB" w:rsidRPr="00F56AB8">
        <w:rPr>
          <w:lang w:val="es-419"/>
        </w:rPr>
        <w:t xml:space="preserve">su </w:t>
      </w:r>
      <w:r w:rsidRPr="00F56AB8">
        <w:rPr>
          <w:lang w:val="es-419"/>
        </w:rPr>
        <w:t>ejecución eficaz mediante los Programas de Realización de la Visión.</w:t>
      </w:r>
      <w:r w:rsidR="006A2D48" w:rsidRPr="00F56AB8">
        <w:rPr>
          <w:lang w:val="es-419"/>
        </w:rPr>
        <w:t xml:space="preserve"> </w:t>
      </w:r>
      <w:r w:rsidRPr="00F56AB8">
        <w:rPr>
          <w:lang w:val="es-419"/>
        </w:rPr>
        <w:t>Los objetivos estratégicos se enumeran a continuación:</w:t>
      </w:r>
    </w:p>
    <w:p w14:paraId="708663A9" w14:textId="77777777" w:rsidR="00E252A5" w:rsidRPr="00F56AB8" w:rsidRDefault="009861D9" w:rsidP="009861D9">
      <w:pPr>
        <w:pStyle w:val="Answer"/>
        <w:rPr>
          <w:lang w:val="es-419"/>
        </w:rPr>
      </w:pPr>
      <w:r w:rsidRPr="00F56AB8">
        <w:rPr>
          <w:lang w:val="es-419"/>
        </w:rPr>
        <w:t>- Una sociedad vibrante;</w:t>
      </w:r>
    </w:p>
    <w:p w14:paraId="17172CA8" w14:textId="21F28934" w:rsidR="009861D9" w:rsidRPr="00F56AB8" w:rsidRDefault="009861D9" w:rsidP="009861D9">
      <w:pPr>
        <w:pStyle w:val="Answer"/>
        <w:rPr>
          <w:lang w:val="es-419"/>
        </w:rPr>
      </w:pPr>
      <w:r w:rsidRPr="00F56AB8">
        <w:rPr>
          <w:lang w:val="es-419"/>
        </w:rPr>
        <w:t>- Una economía floreciente, y</w:t>
      </w:r>
    </w:p>
    <w:p w14:paraId="6F18F1EF" w14:textId="77777777" w:rsidR="009861D9" w:rsidRPr="00F56AB8" w:rsidRDefault="009861D9" w:rsidP="009861D9">
      <w:pPr>
        <w:pStyle w:val="Answer"/>
        <w:rPr>
          <w:lang w:val="es-419"/>
        </w:rPr>
      </w:pPr>
      <w:r w:rsidRPr="00F56AB8">
        <w:rPr>
          <w:lang w:val="es-419"/>
        </w:rPr>
        <w:t>- Una nación ambiciosa.</w:t>
      </w:r>
    </w:p>
    <w:p w14:paraId="2B0653EA" w14:textId="77777777" w:rsidR="009861D9" w:rsidRPr="00F56AB8" w:rsidRDefault="009861D9" w:rsidP="009861D9">
      <w:pPr>
        <w:pStyle w:val="Answer"/>
        <w:rPr>
          <w:lang w:val="es-419"/>
        </w:rPr>
      </w:pPr>
      <w:r w:rsidRPr="00F56AB8">
        <w:rPr>
          <w:lang w:val="es-419"/>
        </w:rPr>
        <w:t>La SAIP se ha trazado el objetivo de contribuir a la mejora de la competitividad de la economía nacional y de transformarse en una autoridad plenamente integrada y de prestigio mundial en materia de PI, con vistas a posicionarse como el centro de referencia de PI en la región de Oriente Medio y Norte de África de aquí a 2030.</w:t>
      </w:r>
    </w:p>
    <w:p w14:paraId="2CCDF5AD" w14:textId="70EEE4A0" w:rsidR="009861D9" w:rsidRPr="00F56AB8" w:rsidRDefault="009861D9" w:rsidP="009861D9">
      <w:pPr>
        <w:pStyle w:val="Answer"/>
        <w:rPr>
          <w:lang w:val="es-419"/>
        </w:rPr>
      </w:pPr>
      <w:r w:rsidRPr="00F56AB8">
        <w:rPr>
          <w:lang w:val="es-419"/>
        </w:rPr>
        <w:t>El Reino de la Arabia Saudita ha sido miembro de la OMPI desde 1982, y se adhirió al PCT en 2013.</w:t>
      </w:r>
      <w:r w:rsidR="006A2D48" w:rsidRPr="00F56AB8">
        <w:rPr>
          <w:lang w:val="es-419"/>
        </w:rPr>
        <w:t xml:space="preserve"> </w:t>
      </w:r>
      <w:r w:rsidRPr="00F56AB8">
        <w:rPr>
          <w:lang w:val="es-419"/>
        </w:rPr>
        <w:t>La SAIP ha suscrito 12 tratados de la OMPI, entre ellos el Convenio de París y el Tratado de Budapest.</w:t>
      </w:r>
    </w:p>
    <w:p w14:paraId="7456B421" w14:textId="17C5B168" w:rsidR="009861D9" w:rsidRPr="00F56AB8" w:rsidRDefault="009861D9" w:rsidP="009861D9">
      <w:pPr>
        <w:pStyle w:val="Answer"/>
        <w:rPr>
          <w:lang w:val="es-419"/>
        </w:rPr>
      </w:pPr>
      <w:r w:rsidRPr="00F56AB8">
        <w:rPr>
          <w:lang w:val="es-419"/>
        </w:rPr>
        <w:t>El rápido aumento en el número de solicitudes internacionales de patentes presentadas en virtud del PCT por organizaciones sauditas, entre ellas empresas, institutos de investigación y universidades, ha transformado a la Arabia Saudita en un país líder en la región.</w:t>
      </w:r>
      <w:r w:rsidR="006A2D48" w:rsidRPr="00F56AB8">
        <w:rPr>
          <w:lang w:val="es-419"/>
        </w:rPr>
        <w:t xml:space="preserve"> </w:t>
      </w:r>
      <w:r w:rsidRPr="00F56AB8">
        <w:rPr>
          <w:lang w:val="es-419"/>
        </w:rPr>
        <w:t>Esta tendencia se ve claramente reflejada en las estadísticas anuales de la OMPI, y justifica la designación de la SAIP como ISA/IPEA.</w:t>
      </w:r>
    </w:p>
    <w:p w14:paraId="3D493E5D" w14:textId="42DDFA65" w:rsidR="009861D9" w:rsidRPr="00F56AB8" w:rsidRDefault="009861D9" w:rsidP="009861D9">
      <w:pPr>
        <w:pStyle w:val="Answer"/>
        <w:rPr>
          <w:lang w:val="es-419"/>
        </w:rPr>
      </w:pPr>
      <w:r w:rsidRPr="00F56AB8">
        <w:rPr>
          <w:lang w:val="es-419"/>
        </w:rPr>
        <w:t xml:space="preserve">Actualmente, en los países árabes, que albergan una población estimada de 400 millones de personas, existe una única oficina que </w:t>
      </w:r>
      <w:r w:rsidR="00612AAB" w:rsidRPr="00F56AB8">
        <w:rPr>
          <w:lang w:val="es-419"/>
        </w:rPr>
        <w:t>tramita</w:t>
      </w:r>
      <w:r w:rsidRPr="00F56AB8">
        <w:rPr>
          <w:lang w:val="es-419"/>
        </w:rPr>
        <w:t xml:space="preserve"> las solicitudes internacionales de patentes en idioma árabe de todo el mundo, a saber, la Oficina de Patentes de Egipto.</w:t>
      </w:r>
      <w:r w:rsidR="006A2D48" w:rsidRPr="00F56AB8">
        <w:rPr>
          <w:lang w:val="es-419"/>
        </w:rPr>
        <w:t xml:space="preserve"> </w:t>
      </w:r>
      <w:r w:rsidRPr="00F56AB8">
        <w:rPr>
          <w:lang w:val="es-419"/>
        </w:rPr>
        <w:t xml:space="preserve">En la SAIP queremos </w:t>
      </w:r>
      <w:r w:rsidR="00612AAB" w:rsidRPr="00F56AB8">
        <w:rPr>
          <w:lang w:val="es-419"/>
        </w:rPr>
        <w:t xml:space="preserve">transformarnos </w:t>
      </w:r>
      <w:r w:rsidRPr="00F56AB8">
        <w:rPr>
          <w:lang w:val="es-419"/>
        </w:rPr>
        <w:t xml:space="preserve">en la segunda ISA/IPEA </w:t>
      </w:r>
      <w:r w:rsidR="00612AAB" w:rsidRPr="00F56AB8">
        <w:rPr>
          <w:lang w:val="es-419"/>
        </w:rPr>
        <w:t>que tramita</w:t>
      </w:r>
      <w:r w:rsidRPr="00F56AB8">
        <w:rPr>
          <w:lang w:val="es-419"/>
        </w:rPr>
        <w:t xml:space="preserve"> las solicitudes internacionales de patentes en árabe, lo que alentará a más solicitantes a presentar solicitudes internacionales de patentes y obtener informes de opinión por escrito.</w:t>
      </w:r>
      <w:r w:rsidR="006A2D48" w:rsidRPr="00F56AB8">
        <w:rPr>
          <w:lang w:val="es-419"/>
        </w:rPr>
        <w:t xml:space="preserve"> </w:t>
      </w:r>
      <w:r w:rsidRPr="00F56AB8">
        <w:rPr>
          <w:lang w:val="es-419"/>
        </w:rPr>
        <w:t>La designación de la SAIP ayudará a disminuir la carga de trabajo de otr</w:t>
      </w:r>
      <w:r w:rsidR="00014213" w:rsidRPr="00F56AB8">
        <w:rPr>
          <w:lang w:val="es-419"/>
        </w:rPr>
        <w:t>a</w:t>
      </w:r>
      <w:r w:rsidRPr="00F56AB8">
        <w:rPr>
          <w:lang w:val="es-419"/>
        </w:rPr>
        <w:t>s ISA/IPEA, en particular l</w:t>
      </w:r>
      <w:r w:rsidR="00014213" w:rsidRPr="00F56AB8">
        <w:rPr>
          <w:lang w:val="es-419"/>
        </w:rPr>
        <w:t>a</w:t>
      </w:r>
      <w:r w:rsidRPr="00F56AB8">
        <w:rPr>
          <w:lang w:val="es-419"/>
        </w:rPr>
        <w:t>s que reciben solicitudes en árabe y en inglés.</w:t>
      </w:r>
    </w:p>
    <w:p w14:paraId="3DEA50AC" w14:textId="2EE77DD3" w:rsidR="009861D9" w:rsidRPr="00F56AB8" w:rsidRDefault="009861D9" w:rsidP="009861D9">
      <w:pPr>
        <w:pStyle w:val="Answer"/>
        <w:rPr>
          <w:lang w:val="es-419"/>
        </w:rPr>
      </w:pPr>
      <w:r w:rsidRPr="00F56AB8">
        <w:rPr>
          <w:lang w:val="es-419"/>
        </w:rPr>
        <w:t xml:space="preserve">En la actualidad existen </w:t>
      </w:r>
      <w:r w:rsidR="00612AAB" w:rsidRPr="00F56AB8">
        <w:rPr>
          <w:lang w:val="es-419"/>
        </w:rPr>
        <w:t xml:space="preserve">en la Arabia Saudita </w:t>
      </w:r>
      <w:r w:rsidRPr="00F56AB8">
        <w:rPr>
          <w:lang w:val="es-419"/>
        </w:rPr>
        <w:t xml:space="preserve">46 Centros de Apoyo a la Tecnología y la Innovación (CATI) que cooperan con la SAIP para crear conciencia sobre la PI y ayudar a los inventores a cosechar </w:t>
      </w:r>
      <w:r w:rsidR="00612AAB" w:rsidRPr="00F56AB8">
        <w:rPr>
          <w:lang w:val="es-419"/>
        </w:rPr>
        <w:t xml:space="preserve">los </w:t>
      </w:r>
      <w:r w:rsidRPr="00F56AB8">
        <w:rPr>
          <w:lang w:val="es-419"/>
        </w:rPr>
        <w:t>frutos de su potencial innovador, así como a crear, proteger y gestionar sus derechos de PI.</w:t>
      </w:r>
      <w:r w:rsidR="006A2D48" w:rsidRPr="00F56AB8">
        <w:rPr>
          <w:lang w:val="es-419"/>
        </w:rPr>
        <w:t xml:space="preserve"> </w:t>
      </w:r>
      <w:r w:rsidRPr="00F56AB8">
        <w:rPr>
          <w:lang w:val="es-419"/>
        </w:rPr>
        <w:t xml:space="preserve">La labor y el esfuerzo incansables de estos Centros </w:t>
      </w:r>
      <w:r w:rsidR="001C0041" w:rsidRPr="00F56AB8">
        <w:rPr>
          <w:lang w:val="es-419"/>
        </w:rPr>
        <w:t>permitirán</w:t>
      </w:r>
      <w:r w:rsidRPr="00F56AB8">
        <w:rPr>
          <w:lang w:val="es-419"/>
        </w:rPr>
        <w:t xml:space="preserve"> aumentar el número de solicitudes tramitadas en la Arabia Saudita.</w:t>
      </w:r>
    </w:p>
    <w:p w14:paraId="71725C62" w14:textId="77777777" w:rsidR="00E252A5" w:rsidRPr="00F56AB8" w:rsidRDefault="009861D9" w:rsidP="009861D9">
      <w:pPr>
        <w:pStyle w:val="Answer"/>
        <w:rPr>
          <w:lang w:val="es-419"/>
        </w:rPr>
      </w:pPr>
      <w:r w:rsidRPr="00F56AB8">
        <w:rPr>
          <w:lang w:val="es-419"/>
        </w:rPr>
        <w:t xml:space="preserve">Además, algunas de las principales empresas e institutos en la Arabia Saudita están invirtiendo en I+D, y el Reino </w:t>
      </w:r>
      <w:r w:rsidR="001C0041" w:rsidRPr="00F56AB8">
        <w:rPr>
          <w:lang w:val="es-419"/>
        </w:rPr>
        <w:t xml:space="preserve">ocupa </w:t>
      </w:r>
      <w:r w:rsidRPr="00F56AB8">
        <w:rPr>
          <w:lang w:val="es-419"/>
        </w:rPr>
        <w:t xml:space="preserve">el lugar 26 de entre 156 países en lo referido al desarrollo de las actividades de I+D en el índice de “Preparación para las tecnologías de </w:t>
      </w:r>
      <w:r w:rsidR="001C0041" w:rsidRPr="00F56AB8">
        <w:rPr>
          <w:lang w:val="es-419"/>
        </w:rPr>
        <w:t>vanguardia”</w:t>
      </w:r>
      <w:r w:rsidRPr="00F56AB8">
        <w:rPr>
          <w:lang w:val="es-419"/>
        </w:rPr>
        <w:t xml:space="preserve"> que elabora la Conferencia de las Naciones Unidas sobre Comercio y Desarrollo.</w:t>
      </w:r>
    </w:p>
    <w:p w14:paraId="7FCFFBF7" w14:textId="3C8FBDD5" w:rsidR="009861D9" w:rsidRPr="00F56AB8" w:rsidRDefault="009861D9" w:rsidP="009861D9">
      <w:pPr>
        <w:pStyle w:val="Answer"/>
        <w:rPr>
          <w:lang w:val="es-419"/>
        </w:rPr>
      </w:pPr>
      <w:r w:rsidRPr="00F56AB8">
        <w:rPr>
          <w:lang w:val="es-419"/>
        </w:rPr>
        <w:t>Un ejemplo de una organización líder en este ámbito es Saudi Aramco, que gestiona una red mundial de 12 centros de I+D en el sector del petróleo y el gas.</w:t>
      </w:r>
      <w:r w:rsidR="006A2D48" w:rsidRPr="00F56AB8">
        <w:rPr>
          <w:lang w:val="es-419"/>
        </w:rPr>
        <w:t xml:space="preserve"> </w:t>
      </w:r>
      <w:r w:rsidRPr="00F56AB8">
        <w:rPr>
          <w:lang w:val="es-419"/>
        </w:rPr>
        <w:t>Aramco también puso en marcha su propio proyecto de innovación, LAB7, que busca transformar más ideas innovadoras en proyectos reales.</w:t>
      </w:r>
    </w:p>
    <w:p w14:paraId="69022C90" w14:textId="428FA85A" w:rsidR="009861D9" w:rsidRPr="00F56AB8" w:rsidRDefault="009861D9" w:rsidP="009861D9">
      <w:pPr>
        <w:pStyle w:val="Answer"/>
        <w:rPr>
          <w:lang w:val="es-419"/>
        </w:rPr>
      </w:pPr>
      <w:r w:rsidRPr="00F56AB8">
        <w:rPr>
          <w:lang w:val="es-419"/>
        </w:rPr>
        <w:t xml:space="preserve">Además, la Corporación Saudita de Industrias Básicas (SABIC) ha establecido cinco centros de I+D </w:t>
      </w:r>
      <w:r w:rsidR="00B97D03" w:rsidRPr="00F56AB8">
        <w:rPr>
          <w:lang w:val="es-419"/>
        </w:rPr>
        <w:t xml:space="preserve">e innovación </w:t>
      </w:r>
      <w:r w:rsidRPr="00F56AB8">
        <w:rPr>
          <w:lang w:val="es-419"/>
        </w:rPr>
        <w:t>equipados con las más modernas tecnologías en las regiones de Oriente Medio y Norte de África, EE.UU., Europa, Asia Sudoriental y Asia Nororiental.</w:t>
      </w:r>
    </w:p>
    <w:p w14:paraId="137477A4" w14:textId="36F3616C" w:rsidR="009861D9" w:rsidRPr="00F56AB8" w:rsidRDefault="009861D9" w:rsidP="009861D9">
      <w:pPr>
        <w:pStyle w:val="Answer"/>
        <w:rPr>
          <w:lang w:val="es-419"/>
        </w:rPr>
      </w:pPr>
      <w:r w:rsidRPr="00F56AB8">
        <w:rPr>
          <w:lang w:val="es-419"/>
        </w:rPr>
        <w:lastRenderedPageBreak/>
        <w:t>Asimismo, la Universidad de Ciencia y Tecnología Rey Abdullah (KAUST) gestiona 12 centros de I+D que promueven el logro de sus objetivos estratégicos.</w:t>
      </w:r>
      <w:r w:rsidR="006A2D48" w:rsidRPr="00F56AB8">
        <w:rPr>
          <w:lang w:val="es-419"/>
        </w:rPr>
        <w:t xml:space="preserve"> </w:t>
      </w:r>
      <w:r w:rsidRPr="00F56AB8">
        <w:rPr>
          <w:lang w:val="es-419"/>
        </w:rPr>
        <w:t>Los logros de la KAUST son sobresalientes: con una ingente producción de patentes, ha establecido 35 empresas pertenecientes a sus docentes y estudiantes que contribuyen a fortalecer el ecosistema de conocimiento de la Arabia Saudita.</w:t>
      </w:r>
      <w:r w:rsidR="006A2D48" w:rsidRPr="00F56AB8">
        <w:rPr>
          <w:lang w:val="es-419"/>
        </w:rPr>
        <w:t xml:space="preserve"> </w:t>
      </w:r>
      <w:r w:rsidRPr="00F56AB8">
        <w:rPr>
          <w:lang w:val="es-419"/>
        </w:rPr>
        <w:t>Cinco de estas empresas ya han ampliado sus operaciones fuera del recinto universitario.</w:t>
      </w:r>
    </w:p>
    <w:p w14:paraId="761E948F" w14:textId="77777777" w:rsidR="009861D9" w:rsidRPr="00F56AB8" w:rsidRDefault="009861D9" w:rsidP="009861D9">
      <w:pPr>
        <w:pStyle w:val="Answer"/>
        <w:rPr>
          <w:lang w:val="es-419"/>
        </w:rPr>
      </w:pPr>
      <w:r w:rsidRPr="00F56AB8">
        <w:rPr>
          <w:lang w:val="es-419"/>
        </w:rPr>
        <w:t>Finalmente, la Universidad del Petróleo y los Minerales Rey Fahd (KFUPM) creó la empresa Dhahran Techno Valley Company (DTVC), que desempeña una función clave en el establecimiento de un ecosistema basado en el conocimiento en la zona oriental de la Arabia Saudita.</w:t>
      </w:r>
    </w:p>
    <w:p w14:paraId="231FC60B" w14:textId="77777777" w:rsidR="00E252A5" w:rsidRPr="00F56AB8" w:rsidRDefault="009861D9" w:rsidP="009861D9">
      <w:pPr>
        <w:pStyle w:val="Answer"/>
        <w:rPr>
          <w:lang w:val="es-419"/>
        </w:rPr>
      </w:pPr>
      <w:r w:rsidRPr="00F56AB8">
        <w:rPr>
          <w:lang w:val="es-419"/>
        </w:rPr>
        <w:t>Estas importantes inversiones en I+D</w:t>
      </w:r>
      <w:r w:rsidR="006A2D48" w:rsidRPr="00F56AB8">
        <w:rPr>
          <w:lang w:val="es-419"/>
        </w:rPr>
        <w:t xml:space="preserve"> </w:t>
      </w:r>
      <w:r w:rsidRPr="00F56AB8">
        <w:rPr>
          <w:lang w:val="es-419"/>
        </w:rPr>
        <w:t>han dado lugar a una mayor conciencia y promoción de la I+D y la innovación, lo que sin lugar a dudas se ha traducido en un aumento de la cantidad de solicitudes presentadas en el país.</w:t>
      </w:r>
    </w:p>
    <w:p w14:paraId="4E2F2AEF" w14:textId="1628B83A" w:rsidR="009861D9" w:rsidRPr="00F56AB8" w:rsidRDefault="009861D9" w:rsidP="009861D9">
      <w:pPr>
        <w:pStyle w:val="Answer"/>
        <w:rPr>
          <w:lang w:val="es-419"/>
        </w:rPr>
      </w:pPr>
      <w:r w:rsidRPr="00F56AB8">
        <w:rPr>
          <w:lang w:val="es-419"/>
        </w:rPr>
        <w:t>Estos cambios en la Arabia Saudita y en la región permitirán a la SAIP beneficiarse de la posición estratégica y la influencia regional de</w:t>
      </w:r>
      <w:r w:rsidR="001C0041" w:rsidRPr="00F56AB8">
        <w:rPr>
          <w:lang w:val="es-419"/>
        </w:rPr>
        <w:t xml:space="preserve">l Reino </w:t>
      </w:r>
      <w:r w:rsidRPr="00F56AB8">
        <w:rPr>
          <w:lang w:val="es-419"/>
        </w:rPr>
        <w:t xml:space="preserve">para promover el PCT dentro del país y en la región, transformándose en </w:t>
      </w:r>
      <w:r w:rsidR="00014213" w:rsidRPr="00F56AB8">
        <w:rPr>
          <w:lang w:val="es-419"/>
        </w:rPr>
        <w:t>la</w:t>
      </w:r>
      <w:r w:rsidRPr="00F56AB8">
        <w:rPr>
          <w:lang w:val="es-419"/>
        </w:rPr>
        <w:t xml:space="preserve"> segund</w:t>
      </w:r>
      <w:r w:rsidR="00014213" w:rsidRPr="00F56AB8">
        <w:rPr>
          <w:lang w:val="es-419"/>
        </w:rPr>
        <w:t>a</w:t>
      </w:r>
      <w:r w:rsidRPr="00F56AB8">
        <w:rPr>
          <w:lang w:val="es-419"/>
        </w:rPr>
        <w:t xml:space="preserve"> ISA/IPEA del mundo árabe.</w:t>
      </w:r>
    </w:p>
    <w:p w14:paraId="028EF7D5" w14:textId="77777777" w:rsidR="009861D9" w:rsidRPr="00F56AB8" w:rsidRDefault="009861D9" w:rsidP="009861D9">
      <w:pPr>
        <w:pStyle w:val="SectionHeading"/>
        <w:rPr>
          <w:lang w:val="es-419"/>
        </w:rPr>
      </w:pPr>
      <w:r w:rsidRPr="00F56AB8">
        <w:rPr>
          <w:lang w:val="es-419"/>
        </w:rPr>
        <w:t>5 – Estado(s) solicitante(s)</w:t>
      </w:r>
    </w:p>
    <w:p w14:paraId="41C65429" w14:textId="77777777" w:rsidR="009861D9" w:rsidRPr="00F56AB8" w:rsidRDefault="009861D9" w:rsidP="009861D9">
      <w:pPr>
        <w:pStyle w:val="Question"/>
        <w:rPr>
          <w:lang w:val="es-419"/>
        </w:rPr>
      </w:pPr>
      <w:r w:rsidRPr="00F56AB8">
        <w:rPr>
          <w:lang w:val="es-419"/>
        </w:rPr>
        <w:t>a) Ubicación regional:</w:t>
      </w:r>
    </w:p>
    <w:p w14:paraId="7097820F" w14:textId="77777777" w:rsidR="009861D9" w:rsidRPr="00F56AB8" w:rsidRDefault="009861D9" w:rsidP="009861D9">
      <w:pPr>
        <w:pStyle w:val="Answer"/>
        <w:rPr>
          <w:lang w:val="es-419"/>
        </w:rPr>
      </w:pPr>
      <w:r w:rsidRPr="00F56AB8">
        <w:rPr>
          <w:lang w:val="es-419"/>
        </w:rPr>
        <w:t>La sede central de la SAIP se ubica en Riad, la capital del Reino de la Arabia Saudita.</w:t>
      </w:r>
    </w:p>
    <w:p w14:paraId="7F657022" w14:textId="77777777" w:rsidR="009861D9" w:rsidRPr="00F56AB8" w:rsidRDefault="009861D9" w:rsidP="009861D9">
      <w:pPr>
        <w:pStyle w:val="Answer"/>
        <w:jc w:val="center"/>
        <w:rPr>
          <w:lang w:val="es-419"/>
        </w:rPr>
      </w:pPr>
      <w:r w:rsidRPr="00F56AB8">
        <w:rPr>
          <w:noProof/>
          <w:lang w:val="en-GB" w:eastAsia="en-GB"/>
        </w:rPr>
        <w:drawing>
          <wp:inline distT="0" distB="0" distL="0" distR="0" wp14:anchorId="6B387B41" wp14:editId="116E82A8">
            <wp:extent cx="2516504" cy="2204581"/>
            <wp:effectExtent l="0" t="0" r="0" b="5715"/>
            <wp:docPr id="1" name="Picture 1" descr="Mapa de la Arabia Saudita, con indicación de la ubicación de la SAIP" title="Mapa de la Arabia Saud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1325" cy="2243847"/>
                    </a:xfrm>
                    <a:prstGeom prst="rect">
                      <a:avLst/>
                    </a:prstGeom>
                    <a:noFill/>
                  </pic:spPr>
                </pic:pic>
              </a:graphicData>
            </a:graphic>
          </wp:inline>
        </w:drawing>
      </w:r>
    </w:p>
    <w:p w14:paraId="718BBDC3" w14:textId="77777777" w:rsidR="009861D9" w:rsidRPr="00F56AB8" w:rsidRDefault="009861D9" w:rsidP="009861D9">
      <w:pPr>
        <w:pStyle w:val="Question"/>
        <w:rPr>
          <w:lang w:val="es-419"/>
        </w:rPr>
      </w:pPr>
      <w:r w:rsidRPr="00F56AB8">
        <w:rPr>
          <w:lang w:val="es-419"/>
        </w:rPr>
        <w:t xml:space="preserve"> b) Pertenencia a organizaciones regionales:</w:t>
      </w:r>
    </w:p>
    <w:p w14:paraId="305530B5" w14:textId="77777777" w:rsidR="00E252A5" w:rsidRPr="00F56AB8" w:rsidRDefault="009861D9" w:rsidP="009861D9">
      <w:pPr>
        <w:pStyle w:val="Answer"/>
        <w:keepNext/>
        <w:rPr>
          <w:lang w:val="es-419"/>
        </w:rPr>
      </w:pPr>
      <w:r w:rsidRPr="00F56AB8">
        <w:rPr>
          <w:lang w:val="es-419"/>
        </w:rPr>
        <w:t>1 - La SAIP ha sido miembro de la OMPI desde 1982, y la Arabia Saudita es signatario de 12 tratados distintos de la OMPI.</w:t>
      </w:r>
    </w:p>
    <w:p w14:paraId="0FFF2A0F" w14:textId="4A4E13AA" w:rsidR="009861D9" w:rsidRPr="00F56AB8" w:rsidRDefault="009861D9" w:rsidP="009861D9">
      <w:pPr>
        <w:pStyle w:val="Answer"/>
        <w:keepNext/>
        <w:rPr>
          <w:lang w:val="es-419"/>
        </w:rPr>
      </w:pPr>
      <w:r w:rsidRPr="00F56AB8">
        <w:rPr>
          <w:lang w:val="es-419"/>
        </w:rPr>
        <w:t>2 - La Arabia Saudita integra el Consejo de Cooperación del Golfo (CCG), un grupo de naciones que cooperan en una variedad de temas.</w:t>
      </w:r>
      <w:r w:rsidR="006A2D48" w:rsidRPr="00F56AB8">
        <w:rPr>
          <w:lang w:val="es-419"/>
        </w:rPr>
        <w:t xml:space="preserve"> </w:t>
      </w:r>
      <w:r w:rsidRPr="00F56AB8">
        <w:rPr>
          <w:lang w:val="es-419"/>
        </w:rPr>
        <w:t>En la esfera de la propiedad intelectual, la Arabia Saudita se rige por la legislación del CCG en materia de PI, promulgada en 1981 y de carácter obligatorio para todos los países del Consejo.</w:t>
      </w:r>
    </w:p>
    <w:p w14:paraId="4AFD42F0" w14:textId="0CDD5B1D" w:rsidR="009861D9" w:rsidRPr="00F56AB8" w:rsidRDefault="009861D9" w:rsidP="009861D9">
      <w:pPr>
        <w:pStyle w:val="Answer"/>
        <w:rPr>
          <w:lang w:val="es-419"/>
        </w:rPr>
      </w:pPr>
      <w:r w:rsidRPr="00F56AB8">
        <w:rPr>
          <w:lang w:val="es-419"/>
        </w:rPr>
        <w:t>3 - La Liga Árabe:</w:t>
      </w:r>
      <w:r w:rsidR="006A2D48" w:rsidRPr="00F56AB8">
        <w:rPr>
          <w:lang w:val="es-419"/>
        </w:rPr>
        <w:t xml:space="preserve"> </w:t>
      </w:r>
      <w:r w:rsidRPr="00F56AB8">
        <w:rPr>
          <w:lang w:val="es-419"/>
        </w:rPr>
        <w:t>La Arabia Saudita es parte de la Liga Árabe, cuyos miembros cooperan en torno a diversas cuestiones, entre ellas el comercio, la economía, la seguridad y el apoyo mutuo.</w:t>
      </w:r>
    </w:p>
    <w:p w14:paraId="23DC96C1" w14:textId="77777777" w:rsidR="00E252A5" w:rsidRPr="00F56AB8" w:rsidRDefault="009861D9" w:rsidP="009861D9">
      <w:pPr>
        <w:pStyle w:val="Answer"/>
        <w:rPr>
          <w:lang w:val="es-419"/>
        </w:rPr>
      </w:pPr>
      <w:r w:rsidRPr="00F56AB8">
        <w:rPr>
          <w:lang w:val="es-419"/>
        </w:rPr>
        <w:t>Actualmente, el país también es firmante de 48 tratados mundiales distintos.</w:t>
      </w:r>
    </w:p>
    <w:p w14:paraId="51F86D82" w14:textId="1A4D55AD" w:rsidR="009861D9" w:rsidRPr="00F56AB8" w:rsidRDefault="009861D9" w:rsidP="009861D9">
      <w:pPr>
        <w:pStyle w:val="Question"/>
        <w:rPr>
          <w:lang w:val="es-419"/>
        </w:rPr>
      </w:pPr>
      <w:r w:rsidRPr="00F56AB8">
        <w:rPr>
          <w:lang w:val="es-419"/>
        </w:rPr>
        <w:lastRenderedPageBreak/>
        <w:t>c) Población:</w:t>
      </w:r>
    </w:p>
    <w:p w14:paraId="428E0226" w14:textId="77777777" w:rsidR="009861D9" w:rsidRPr="00F56AB8" w:rsidRDefault="009861D9" w:rsidP="009861D9">
      <w:pPr>
        <w:pStyle w:val="Answer"/>
        <w:rPr>
          <w:lang w:val="es-419"/>
        </w:rPr>
      </w:pPr>
      <w:r w:rsidRPr="00F56AB8">
        <w:rPr>
          <w:lang w:val="es-419"/>
        </w:rPr>
        <w:t>En la Arabia Saudita viven 35.013.414 personas, entre ciudadanos y expatriados.</w:t>
      </w:r>
    </w:p>
    <w:p w14:paraId="5CF53130" w14:textId="77777777" w:rsidR="009861D9" w:rsidRPr="00F56AB8" w:rsidRDefault="009861D9" w:rsidP="009861D9">
      <w:pPr>
        <w:pStyle w:val="Question"/>
        <w:rPr>
          <w:lang w:val="es-419"/>
        </w:rPr>
      </w:pPr>
      <w:r w:rsidRPr="00F56AB8">
        <w:rPr>
          <w:lang w:val="es-419"/>
        </w:rPr>
        <w:t>d) PIB per cápita:</w:t>
      </w:r>
    </w:p>
    <w:p w14:paraId="456CDFEB" w14:textId="77777777" w:rsidR="009861D9" w:rsidRPr="00F56AB8" w:rsidRDefault="009861D9" w:rsidP="009861D9">
      <w:pPr>
        <w:pStyle w:val="Answer"/>
        <w:rPr>
          <w:lang w:val="es-419"/>
        </w:rPr>
      </w:pPr>
      <w:r w:rsidRPr="00F56AB8">
        <w:rPr>
          <w:lang w:val="es-419"/>
        </w:rPr>
        <w:t>20.110 dólares de los Estados Unidos.</w:t>
      </w:r>
    </w:p>
    <w:p w14:paraId="7CD72045" w14:textId="64C27F96" w:rsidR="009861D9" w:rsidRPr="00F56AB8" w:rsidRDefault="009861D9" w:rsidP="009861D9">
      <w:pPr>
        <w:pStyle w:val="Question"/>
        <w:rPr>
          <w:lang w:val="es-419"/>
        </w:rPr>
      </w:pPr>
      <w:r w:rsidRPr="00F56AB8">
        <w:rPr>
          <w:lang w:val="es-419"/>
        </w:rPr>
        <w:t>e) Gasto nacional estimado en I+D (</w:t>
      </w:r>
      <w:r w:rsidR="004F128F" w:rsidRPr="00F56AB8">
        <w:rPr>
          <w:lang w:val="es-419"/>
        </w:rPr>
        <w:t>porcentaje</w:t>
      </w:r>
      <w:r w:rsidRPr="00F56AB8">
        <w:rPr>
          <w:lang w:val="es-419"/>
        </w:rPr>
        <w:t xml:space="preserve"> del PIB):</w:t>
      </w:r>
    </w:p>
    <w:p w14:paraId="63FDF877" w14:textId="77777777" w:rsidR="009861D9" w:rsidRPr="00F56AB8" w:rsidRDefault="009861D9" w:rsidP="009861D9">
      <w:pPr>
        <w:pStyle w:val="Answer"/>
        <w:rPr>
          <w:lang w:val="es-419"/>
        </w:rPr>
      </w:pPr>
      <w:r w:rsidRPr="00F56AB8">
        <w:rPr>
          <w:lang w:val="es-419"/>
        </w:rPr>
        <w:t>0,8 %</w:t>
      </w:r>
    </w:p>
    <w:p w14:paraId="2131E1BF" w14:textId="77777777" w:rsidR="009861D9" w:rsidRPr="00F56AB8" w:rsidRDefault="009861D9" w:rsidP="009861D9">
      <w:pPr>
        <w:pStyle w:val="Question"/>
        <w:rPr>
          <w:lang w:val="es-419"/>
        </w:rPr>
      </w:pPr>
      <w:r w:rsidRPr="00F56AB8">
        <w:rPr>
          <w:lang w:val="es-419"/>
        </w:rPr>
        <w:t>f) Número de universidades dedicadas a la investigación:</w:t>
      </w:r>
    </w:p>
    <w:p w14:paraId="11AE212D" w14:textId="77777777" w:rsidR="009861D9" w:rsidRPr="00F56AB8" w:rsidRDefault="009861D9" w:rsidP="009861D9">
      <w:pPr>
        <w:pStyle w:val="Answer"/>
        <w:rPr>
          <w:lang w:val="es-419"/>
        </w:rPr>
      </w:pPr>
      <w:r w:rsidRPr="00F56AB8">
        <w:rPr>
          <w:lang w:val="es-419"/>
        </w:rPr>
        <w:t>En la Arabia Saudita hay más de 40 instituciones de investigación autorizadas, 32 de ellas universidades.</w:t>
      </w:r>
    </w:p>
    <w:p w14:paraId="603B6515" w14:textId="77777777" w:rsidR="009861D9" w:rsidRPr="00F56AB8" w:rsidRDefault="009861D9" w:rsidP="009861D9">
      <w:pPr>
        <w:pStyle w:val="Question"/>
        <w:rPr>
          <w:lang w:val="es-419"/>
        </w:rPr>
      </w:pPr>
      <w:r w:rsidRPr="00F56AB8">
        <w:rPr>
          <w:lang w:val="es-419"/>
        </w:rPr>
        <w:t>g) Breve descripción de la red nacional de información sobre patentes:</w:t>
      </w:r>
    </w:p>
    <w:p w14:paraId="61A1B723" w14:textId="14A5802D" w:rsidR="009861D9" w:rsidRPr="00F56AB8" w:rsidRDefault="009861D9" w:rsidP="009861D9">
      <w:pPr>
        <w:pStyle w:val="Answer"/>
        <w:rPr>
          <w:lang w:val="es-419"/>
        </w:rPr>
      </w:pPr>
      <w:r w:rsidRPr="00F56AB8">
        <w:rPr>
          <w:lang w:val="es-419"/>
        </w:rPr>
        <w:t>La SAIP almacena y publica información sobre patentes en su sitio web, www.saip.gov.sa, al cual cualquier persona puede acceder.</w:t>
      </w:r>
      <w:r w:rsidR="006A2D48" w:rsidRPr="00F56AB8">
        <w:rPr>
          <w:lang w:val="es-419"/>
        </w:rPr>
        <w:t xml:space="preserve"> </w:t>
      </w:r>
      <w:r w:rsidRPr="00F56AB8">
        <w:rPr>
          <w:lang w:val="es-419"/>
        </w:rPr>
        <w:t>La SAIP también publica un boletín oficial trimestral con información y actualizaciones con relación a las patentes, por ejemplo, las patentes nuevas y cualquier cambio a las existentes.</w:t>
      </w:r>
    </w:p>
    <w:p w14:paraId="13FB91C2" w14:textId="77777777" w:rsidR="009861D9" w:rsidRPr="00F56AB8" w:rsidRDefault="009861D9" w:rsidP="009861D9">
      <w:pPr>
        <w:pStyle w:val="Question"/>
        <w:rPr>
          <w:lang w:val="es-419"/>
        </w:rPr>
      </w:pPr>
      <w:r w:rsidRPr="00F56AB8">
        <w:rPr>
          <w:lang w:val="es-419"/>
        </w:rPr>
        <w:t>h) Sectores principales:</w:t>
      </w:r>
    </w:p>
    <w:p w14:paraId="3513835D" w14:textId="77777777" w:rsidR="009861D9" w:rsidRPr="00F56AB8" w:rsidRDefault="009861D9" w:rsidP="009861D9">
      <w:pPr>
        <w:pStyle w:val="Answer"/>
        <w:rPr>
          <w:lang w:val="es-419"/>
        </w:rPr>
      </w:pPr>
      <w:r w:rsidRPr="00F56AB8">
        <w:rPr>
          <w:lang w:val="es-419"/>
        </w:rPr>
        <w:t>Las industrias de la Arabia Saudita se agrupan en dos categorías:</w:t>
      </w:r>
    </w:p>
    <w:p w14:paraId="48A34FFD" w14:textId="3AB8CEB6" w:rsidR="009861D9" w:rsidRPr="00F56AB8" w:rsidRDefault="009861D9" w:rsidP="009861D9">
      <w:pPr>
        <w:pStyle w:val="Answer"/>
        <w:rPr>
          <w:lang w:val="es-419"/>
        </w:rPr>
      </w:pPr>
      <w:r w:rsidRPr="00F56AB8">
        <w:rPr>
          <w:lang w:val="es-419"/>
        </w:rPr>
        <w:t>1- Industrias del petróleo, el gas y la energía</w:t>
      </w:r>
      <w:r w:rsidR="004F128F" w:rsidRPr="00F56AB8">
        <w:rPr>
          <w:lang w:val="es-419"/>
        </w:rPr>
        <w:t>:</w:t>
      </w:r>
      <w:r w:rsidR="006A2D48" w:rsidRPr="00F56AB8">
        <w:rPr>
          <w:lang w:val="es-419"/>
        </w:rPr>
        <w:t xml:space="preserve"> </w:t>
      </w:r>
      <w:r w:rsidR="004F128F" w:rsidRPr="00F56AB8">
        <w:rPr>
          <w:lang w:val="es-419"/>
        </w:rPr>
        <w:t>l</w:t>
      </w:r>
      <w:r w:rsidRPr="00F56AB8">
        <w:rPr>
          <w:lang w:val="es-419"/>
        </w:rPr>
        <w:t xml:space="preserve">a Arabia Saudita es uno de los principales productores de petróleo del mundo, tanto en el sector de la exploración y la producción como </w:t>
      </w:r>
      <w:r w:rsidR="004F128F" w:rsidRPr="00F56AB8">
        <w:rPr>
          <w:lang w:val="es-419"/>
        </w:rPr>
        <w:t xml:space="preserve">en </w:t>
      </w:r>
      <w:r w:rsidRPr="00F56AB8">
        <w:rPr>
          <w:lang w:val="es-419"/>
        </w:rPr>
        <w:t>el de la venta y la distribución, así como uno de los miembros más importantes de la OPEC y la OPEC+.</w:t>
      </w:r>
    </w:p>
    <w:p w14:paraId="194D72D9" w14:textId="77777777" w:rsidR="00E252A5" w:rsidRPr="00F56AB8" w:rsidRDefault="009861D9" w:rsidP="009861D9">
      <w:pPr>
        <w:pStyle w:val="Answer"/>
        <w:rPr>
          <w:lang w:val="es-419"/>
        </w:rPr>
      </w:pPr>
      <w:r w:rsidRPr="00F56AB8">
        <w:rPr>
          <w:lang w:val="es-419"/>
        </w:rPr>
        <w:t>2 - Industrias distintas al petróleo y el gas</w:t>
      </w:r>
      <w:r w:rsidR="004F128F" w:rsidRPr="00F56AB8">
        <w:rPr>
          <w:lang w:val="es-419"/>
        </w:rPr>
        <w:t>:</w:t>
      </w:r>
      <w:r w:rsidRPr="00F56AB8">
        <w:rPr>
          <w:lang w:val="es-419"/>
        </w:rPr>
        <w:t xml:space="preserve"> </w:t>
      </w:r>
      <w:r w:rsidR="004F128F" w:rsidRPr="00F56AB8">
        <w:rPr>
          <w:lang w:val="es-419"/>
        </w:rPr>
        <w:t>e</w:t>
      </w:r>
      <w:r w:rsidRPr="00F56AB8">
        <w:rPr>
          <w:lang w:val="es-419"/>
        </w:rPr>
        <w:t>n años recientes, y como parte del objetivo fundamental de la Visión 2030 de aumentar los ingresos nacionales no provenientes del petróleo, los sectores distintos al petróleo y el gas han venido creciendo en la Arabia Saudita.</w:t>
      </w:r>
    </w:p>
    <w:p w14:paraId="12C1B6C6" w14:textId="594DD0BB" w:rsidR="009861D9" w:rsidRPr="00F56AB8" w:rsidRDefault="009861D9" w:rsidP="009861D9">
      <w:pPr>
        <w:pStyle w:val="Question"/>
        <w:rPr>
          <w:lang w:val="es-419"/>
        </w:rPr>
      </w:pPr>
      <w:r w:rsidRPr="00F56AB8">
        <w:rPr>
          <w:lang w:val="es-419"/>
        </w:rPr>
        <w:t xml:space="preserve"> i) Principales socios comerciales:</w:t>
      </w:r>
    </w:p>
    <w:p w14:paraId="2C8D91B6" w14:textId="29B133A3" w:rsidR="009861D9" w:rsidRPr="00F56AB8" w:rsidRDefault="009861D9" w:rsidP="009861D9">
      <w:pPr>
        <w:pStyle w:val="Answer"/>
        <w:rPr>
          <w:lang w:val="es-419"/>
        </w:rPr>
      </w:pPr>
      <w:r w:rsidRPr="00F56AB8">
        <w:rPr>
          <w:lang w:val="es-419"/>
        </w:rPr>
        <w:t>Los Estados Unidos de América, Eswatini, China, la India, el Japón, Malasia, Egipto, Italia, el Reino Unido, el Pakistán y la República de Corea, así como todas las naciones del CCG, tienen agregados comerciales en la Arabia Saudita.</w:t>
      </w:r>
      <w:r w:rsidR="006A2D48" w:rsidRPr="00F56AB8">
        <w:rPr>
          <w:lang w:val="es-419"/>
        </w:rPr>
        <w:t xml:space="preserve"> </w:t>
      </w:r>
      <w:r w:rsidRPr="00F56AB8">
        <w:rPr>
          <w:lang w:val="es-419"/>
        </w:rPr>
        <w:t>La Arabia Saudita también ha celebrado acuerdos comerciales con una serie de países, incluidos algunos de la Unión Europea, Singapur, Islandia, Noruega y Liechtenstein.</w:t>
      </w:r>
    </w:p>
    <w:p w14:paraId="4E1BCD68" w14:textId="77777777" w:rsidR="009861D9" w:rsidRPr="00F56AB8" w:rsidRDefault="009861D9" w:rsidP="009861D9">
      <w:pPr>
        <w:pStyle w:val="Question"/>
        <w:rPr>
          <w:lang w:val="es-419"/>
        </w:rPr>
      </w:pPr>
      <w:r w:rsidRPr="00F56AB8">
        <w:rPr>
          <w:lang w:val="es-419"/>
        </w:rPr>
        <w:t>j) Otras informaciones esenciales:</w:t>
      </w:r>
    </w:p>
    <w:p w14:paraId="6757DF36" w14:textId="77777777" w:rsidR="00E252A5" w:rsidRPr="00F56AB8" w:rsidRDefault="009861D9" w:rsidP="009861D9">
      <w:pPr>
        <w:pStyle w:val="Answer"/>
        <w:rPr>
          <w:lang w:val="es-419"/>
        </w:rPr>
      </w:pPr>
      <w:r w:rsidRPr="00F56AB8">
        <w:rPr>
          <w:lang w:val="es-419"/>
        </w:rPr>
        <w:t>La Arabia Saudita desea alentar y facilitar la creación, el desarrollo, la gestión y la protección eficaces de la PI a nivel nacional.</w:t>
      </w:r>
      <w:r w:rsidR="006A2D48" w:rsidRPr="00F56AB8">
        <w:rPr>
          <w:lang w:val="es-419"/>
        </w:rPr>
        <w:t xml:space="preserve"> </w:t>
      </w:r>
      <w:r w:rsidRPr="00F56AB8">
        <w:rPr>
          <w:lang w:val="es-419"/>
        </w:rPr>
        <w:t>Por lo tanto, la SAIP ha comenzado a trabajar en la Estrategia Nacional de Propiedad Intelectual (NIPST).</w:t>
      </w:r>
      <w:r w:rsidR="006A2D48" w:rsidRPr="00F56AB8">
        <w:rPr>
          <w:lang w:val="es-419"/>
        </w:rPr>
        <w:t xml:space="preserve"> </w:t>
      </w:r>
      <w:r w:rsidRPr="00F56AB8">
        <w:rPr>
          <w:lang w:val="es-419"/>
        </w:rPr>
        <w:t>El objetivo de la estrategia nacional de PI es fortalecer la capacidad de la Arabia Saudita de crear activos de PI con valor económico o social que satisfagan las necesidades nacionales y promuevan el crecimiento económico.</w:t>
      </w:r>
    </w:p>
    <w:p w14:paraId="796AD594" w14:textId="3B7A8BF4" w:rsidR="009861D9" w:rsidRPr="00F56AB8" w:rsidRDefault="009861D9" w:rsidP="009861D9">
      <w:pPr>
        <w:pStyle w:val="Answer"/>
        <w:rPr>
          <w:lang w:val="es-419"/>
        </w:rPr>
      </w:pPr>
      <w:r w:rsidRPr="00F56AB8">
        <w:rPr>
          <w:lang w:val="es-419"/>
        </w:rPr>
        <w:t xml:space="preserve">La SAIP puso en marcha clínicas de PI, una de las iniciativas que contribuyen a la generación y el uso de derechos de propiedad intelectual mediante la provisión de </w:t>
      </w:r>
      <w:r w:rsidRPr="00F56AB8">
        <w:rPr>
          <w:lang w:val="es-419"/>
        </w:rPr>
        <w:lastRenderedPageBreak/>
        <w:t>asesoramiento, orientación y servicios en materia de PI para empresas basadas en la innovación, como las pymes, y para individuos, como inventores, autores y empresarios.</w:t>
      </w:r>
    </w:p>
    <w:p w14:paraId="1290859B" w14:textId="77777777" w:rsidR="009861D9" w:rsidRPr="00F56AB8" w:rsidRDefault="009861D9" w:rsidP="009861D9">
      <w:pPr>
        <w:pStyle w:val="SectionHeading"/>
        <w:rPr>
          <w:lang w:val="es-419"/>
        </w:rPr>
      </w:pPr>
      <w:r w:rsidRPr="00F56AB8">
        <w:rPr>
          <w:lang w:val="es-419"/>
        </w:rPr>
        <w:t>6 – Perfil de las solicitudes de patente</w:t>
      </w:r>
    </w:p>
    <w:p w14:paraId="4D624215" w14:textId="77777777" w:rsidR="009861D9" w:rsidRPr="00F56AB8" w:rsidRDefault="009861D9" w:rsidP="009861D9">
      <w:pPr>
        <w:pStyle w:val="Question"/>
        <w:rPr>
          <w:lang w:val="es-419"/>
        </w:rPr>
      </w:pPr>
      <w:r w:rsidRPr="00F56AB8">
        <w:rPr>
          <w:lang w:val="es-419"/>
        </w:rPr>
        <w:t>a) Número de solicitudes nacionales recibidas, por sector técnico:</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úmero de solicitudes nacionales recibidas, por sector técnico"/>
        <w:tblDescription w:val="En este cuadro se muestra el número de solicitudes nacionales recibidas en la SAIP entre 2017 y 2021, desglosadas por sector técnico.&#10;"/>
      </w:tblPr>
      <w:tblGrid>
        <w:gridCol w:w="2547"/>
        <w:gridCol w:w="1332"/>
        <w:gridCol w:w="1332"/>
        <w:gridCol w:w="1333"/>
        <w:gridCol w:w="1332"/>
        <w:gridCol w:w="1333"/>
      </w:tblGrid>
      <w:tr w:rsidR="009861D9" w:rsidRPr="00F56AB8" w14:paraId="008879BE" w14:textId="77777777" w:rsidTr="000F018C">
        <w:trPr>
          <w:cantSplit/>
          <w:tblHeader/>
        </w:trPr>
        <w:tc>
          <w:tcPr>
            <w:tcW w:w="2547" w:type="dxa"/>
            <w:tcBorders>
              <w:top w:val="single" w:sz="4" w:space="0" w:color="auto"/>
              <w:left w:val="single" w:sz="4" w:space="0" w:color="auto"/>
              <w:bottom w:val="single" w:sz="4" w:space="0" w:color="auto"/>
              <w:right w:val="single" w:sz="4" w:space="0" w:color="auto"/>
              <w:tl2br w:val="single" w:sz="4" w:space="0" w:color="auto"/>
            </w:tcBorders>
          </w:tcPr>
          <w:p w14:paraId="4D8DF100" w14:textId="77777777" w:rsidR="009861D9" w:rsidRPr="00F56AB8" w:rsidRDefault="009861D9" w:rsidP="000F018C">
            <w:pPr>
              <w:jc w:val="right"/>
              <w:rPr>
                <w:rFonts w:eastAsia="Times New Roman"/>
                <w:b/>
                <w:bCs/>
                <w:szCs w:val="22"/>
                <w:lang w:val="es-419" w:eastAsia="en-US" w:bidi="he-IL"/>
              </w:rPr>
            </w:pPr>
          </w:p>
          <w:p w14:paraId="596370E1" w14:textId="77777777" w:rsidR="009861D9" w:rsidRPr="00F56AB8" w:rsidRDefault="009861D9" w:rsidP="000F018C">
            <w:pPr>
              <w:jc w:val="right"/>
              <w:rPr>
                <w:b/>
                <w:bCs/>
                <w:szCs w:val="22"/>
                <w:lang w:val="es-419"/>
              </w:rPr>
            </w:pPr>
            <w:r w:rsidRPr="00F56AB8">
              <w:rPr>
                <w:b/>
                <w:lang w:val="es-419"/>
              </w:rPr>
              <w:t>Año</w:t>
            </w:r>
          </w:p>
          <w:p w14:paraId="56EE4672" w14:textId="77777777" w:rsidR="009861D9" w:rsidRPr="00F56AB8" w:rsidRDefault="009861D9" w:rsidP="000F018C">
            <w:pPr>
              <w:suppressAutoHyphens/>
              <w:rPr>
                <w:rFonts w:eastAsia="Times New Roman"/>
                <w:b/>
                <w:bCs/>
                <w:szCs w:val="22"/>
                <w:lang w:val="es-419"/>
              </w:rPr>
            </w:pPr>
            <w:r w:rsidRPr="00F56AB8">
              <w:rPr>
                <w:b/>
                <w:lang w:val="es-419"/>
              </w:rPr>
              <w:t>Sector técnico</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117409" w14:textId="77777777" w:rsidR="009861D9" w:rsidRPr="00F56AB8" w:rsidRDefault="009861D9" w:rsidP="000F018C">
            <w:pPr>
              <w:suppressAutoHyphens/>
              <w:jc w:val="center"/>
              <w:rPr>
                <w:rFonts w:eastAsia="Times New Roman"/>
                <w:b/>
                <w:szCs w:val="22"/>
                <w:lang w:val="es-419"/>
              </w:rPr>
            </w:pPr>
            <w:r w:rsidRPr="00F56AB8">
              <w:rPr>
                <w:b/>
                <w:lang w:val="es-419"/>
              </w:rPr>
              <w:t>2017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E9D30F8" w14:textId="77777777" w:rsidR="009861D9" w:rsidRPr="00F56AB8" w:rsidRDefault="009861D9" w:rsidP="000F018C">
            <w:pPr>
              <w:suppressAutoHyphens/>
              <w:jc w:val="center"/>
              <w:rPr>
                <w:rFonts w:eastAsia="Times New Roman"/>
                <w:b/>
                <w:szCs w:val="22"/>
                <w:lang w:val="es-419"/>
              </w:rPr>
            </w:pPr>
            <w:r w:rsidRPr="00F56AB8">
              <w:rPr>
                <w:b/>
                <w:lang w:val="es-419"/>
              </w:rPr>
              <w:t>2018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F6C80AB" w14:textId="77777777" w:rsidR="009861D9" w:rsidRPr="00F56AB8" w:rsidRDefault="009861D9" w:rsidP="000F018C">
            <w:pPr>
              <w:suppressAutoHyphens/>
              <w:jc w:val="center"/>
              <w:rPr>
                <w:rFonts w:eastAsia="Times New Roman"/>
                <w:b/>
                <w:szCs w:val="22"/>
                <w:lang w:val="es-419"/>
              </w:rPr>
            </w:pPr>
            <w:r w:rsidRPr="00F56AB8">
              <w:rPr>
                <w:b/>
                <w:lang w:val="es-419"/>
              </w:rPr>
              <w:t>2019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911384" w14:textId="77777777" w:rsidR="009861D9" w:rsidRPr="00F56AB8" w:rsidRDefault="009861D9" w:rsidP="000F018C">
            <w:pPr>
              <w:suppressAutoHyphens/>
              <w:jc w:val="center"/>
              <w:rPr>
                <w:rFonts w:eastAsia="Times New Roman"/>
                <w:b/>
                <w:szCs w:val="22"/>
                <w:lang w:val="es-419"/>
              </w:rPr>
            </w:pPr>
            <w:r w:rsidRPr="00F56AB8">
              <w:rPr>
                <w:b/>
                <w:lang w:val="es-419"/>
              </w:rPr>
              <w:t>2020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A657F0" w14:textId="77777777" w:rsidR="009861D9" w:rsidRPr="00F56AB8" w:rsidRDefault="009861D9" w:rsidP="000F018C">
            <w:pPr>
              <w:suppressAutoHyphens/>
              <w:jc w:val="center"/>
              <w:rPr>
                <w:rFonts w:eastAsia="Times New Roman"/>
                <w:b/>
                <w:szCs w:val="22"/>
                <w:lang w:val="es-419"/>
              </w:rPr>
            </w:pPr>
            <w:r w:rsidRPr="00F56AB8">
              <w:rPr>
                <w:b/>
                <w:lang w:val="es-419"/>
              </w:rPr>
              <w:t>2021</w:t>
            </w:r>
          </w:p>
        </w:tc>
      </w:tr>
      <w:tr w:rsidR="009861D9" w:rsidRPr="00F56AB8" w14:paraId="52025ABF" w14:textId="77777777" w:rsidTr="000F018C">
        <w:trPr>
          <w:cantSplit/>
        </w:trPr>
        <w:tc>
          <w:tcPr>
            <w:tcW w:w="2547" w:type="dxa"/>
            <w:tcBorders>
              <w:top w:val="single" w:sz="4" w:space="0" w:color="auto"/>
              <w:left w:val="single" w:sz="4" w:space="0" w:color="auto"/>
              <w:bottom w:val="single" w:sz="4" w:space="0" w:color="auto"/>
              <w:right w:val="single" w:sz="4" w:space="0" w:color="auto"/>
            </w:tcBorders>
            <w:hideMark/>
          </w:tcPr>
          <w:p w14:paraId="0EB32E04" w14:textId="77777777" w:rsidR="009861D9" w:rsidRPr="00F56AB8" w:rsidRDefault="009861D9" w:rsidP="000F018C">
            <w:pPr>
              <w:suppressAutoHyphens/>
              <w:rPr>
                <w:rFonts w:eastAsia="Times New Roman"/>
                <w:szCs w:val="22"/>
                <w:lang w:val="es-419"/>
              </w:rPr>
            </w:pPr>
            <w:r w:rsidRPr="00F56AB8">
              <w:rPr>
                <w:lang w:val="es-419"/>
              </w:rPr>
              <w:t>Mecánica</w:t>
            </w:r>
          </w:p>
        </w:tc>
        <w:tc>
          <w:tcPr>
            <w:tcW w:w="1332" w:type="dxa"/>
            <w:tcBorders>
              <w:top w:val="single" w:sz="4" w:space="0" w:color="auto"/>
              <w:left w:val="single" w:sz="4" w:space="0" w:color="auto"/>
              <w:bottom w:val="single" w:sz="4" w:space="0" w:color="auto"/>
              <w:right w:val="single" w:sz="4" w:space="0" w:color="auto"/>
            </w:tcBorders>
          </w:tcPr>
          <w:p w14:paraId="0AF90794" w14:textId="77777777" w:rsidR="009861D9" w:rsidRPr="00F56AB8" w:rsidRDefault="009861D9" w:rsidP="000F018C">
            <w:pPr>
              <w:suppressAutoHyphens/>
              <w:jc w:val="center"/>
              <w:rPr>
                <w:rFonts w:eastAsia="Times New Roman"/>
                <w:szCs w:val="22"/>
                <w:lang w:val="es-419"/>
              </w:rPr>
            </w:pPr>
            <w:r w:rsidRPr="00F56AB8">
              <w:rPr>
                <w:lang w:val="es-419"/>
              </w:rPr>
              <w:t>349</w:t>
            </w:r>
          </w:p>
        </w:tc>
        <w:tc>
          <w:tcPr>
            <w:tcW w:w="1332" w:type="dxa"/>
            <w:tcBorders>
              <w:top w:val="single" w:sz="4" w:space="0" w:color="auto"/>
              <w:left w:val="single" w:sz="4" w:space="0" w:color="auto"/>
              <w:bottom w:val="single" w:sz="4" w:space="0" w:color="auto"/>
              <w:right w:val="single" w:sz="4" w:space="0" w:color="auto"/>
            </w:tcBorders>
          </w:tcPr>
          <w:p w14:paraId="0EA4799F" w14:textId="77777777" w:rsidR="009861D9" w:rsidRPr="00F56AB8" w:rsidRDefault="009861D9" w:rsidP="000F018C">
            <w:pPr>
              <w:suppressAutoHyphens/>
              <w:jc w:val="center"/>
              <w:rPr>
                <w:rFonts w:eastAsia="Times New Roman"/>
                <w:szCs w:val="22"/>
                <w:lang w:val="es-419"/>
              </w:rPr>
            </w:pPr>
            <w:r w:rsidRPr="00F56AB8">
              <w:rPr>
                <w:lang w:val="es-419"/>
              </w:rPr>
              <w:t>382</w:t>
            </w:r>
          </w:p>
        </w:tc>
        <w:tc>
          <w:tcPr>
            <w:tcW w:w="1333" w:type="dxa"/>
            <w:tcBorders>
              <w:top w:val="single" w:sz="4" w:space="0" w:color="auto"/>
              <w:left w:val="single" w:sz="4" w:space="0" w:color="auto"/>
              <w:bottom w:val="single" w:sz="4" w:space="0" w:color="auto"/>
              <w:right w:val="single" w:sz="4" w:space="0" w:color="auto"/>
            </w:tcBorders>
          </w:tcPr>
          <w:p w14:paraId="56DA711C" w14:textId="77777777" w:rsidR="009861D9" w:rsidRPr="00F56AB8" w:rsidRDefault="009861D9" w:rsidP="000F018C">
            <w:pPr>
              <w:suppressAutoHyphens/>
              <w:jc w:val="center"/>
              <w:rPr>
                <w:rFonts w:eastAsia="Times New Roman"/>
                <w:szCs w:val="22"/>
                <w:lang w:val="es-419"/>
              </w:rPr>
            </w:pPr>
            <w:r w:rsidRPr="00F56AB8">
              <w:rPr>
                <w:lang w:val="es-419"/>
              </w:rPr>
              <w:t>380</w:t>
            </w:r>
          </w:p>
        </w:tc>
        <w:tc>
          <w:tcPr>
            <w:tcW w:w="1332" w:type="dxa"/>
            <w:tcBorders>
              <w:top w:val="single" w:sz="4" w:space="0" w:color="auto"/>
              <w:left w:val="single" w:sz="4" w:space="0" w:color="auto"/>
              <w:bottom w:val="single" w:sz="4" w:space="0" w:color="auto"/>
              <w:right w:val="single" w:sz="4" w:space="0" w:color="auto"/>
            </w:tcBorders>
          </w:tcPr>
          <w:p w14:paraId="1532250A" w14:textId="77777777" w:rsidR="009861D9" w:rsidRPr="00F56AB8" w:rsidRDefault="009861D9" w:rsidP="000F018C">
            <w:pPr>
              <w:suppressAutoHyphens/>
              <w:jc w:val="center"/>
              <w:rPr>
                <w:rFonts w:eastAsia="Times New Roman"/>
                <w:szCs w:val="22"/>
                <w:lang w:val="es-419"/>
              </w:rPr>
            </w:pPr>
            <w:r w:rsidRPr="00F56AB8">
              <w:rPr>
                <w:lang w:val="es-419"/>
              </w:rPr>
              <w:t>300</w:t>
            </w:r>
          </w:p>
        </w:tc>
        <w:tc>
          <w:tcPr>
            <w:tcW w:w="1333" w:type="dxa"/>
            <w:tcBorders>
              <w:top w:val="single" w:sz="4" w:space="0" w:color="auto"/>
              <w:left w:val="single" w:sz="4" w:space="0" w:color="auto"/>
              <w:bottom w:val="single" w:sz="4" w:space="0" w:color="auto"/>
              <w:right w:val="single" w:sz="4" w:space="0" w:color="auto"/>
            </w:tcBorders>
          </w:tcPr>
          <w:p w14:paraId="3FC3B4F8" w14:textId="77777777" w:rsidR="009861D9" w:rsidRPr="00F56AB8" w:rsidRDefault="009861D9" w:rsidP="000F018C">
            <w:pPr>
              <w:suppressAutoHyphens/>
              <w:jc w:val="center"/>
              <w:rPr>
                <w:rFonts w:eastAsia="Times New Roman"/>
                <w:szCs w:val="22"/>
                <w:lang w:val="es-419"/>
              </w:rPr>
            </w:pPr>
            <w:r w:rsidRPr="00F56AB8">
              <w:rPr>
                <w:lang w:val="es-419"/>
              </w:rPr>
              <w:t>341</w:t>
            </w:r>
          </w:p>
        </w:tc>
      </w:tr>
      <w:tr w:rsidR="009861D9" w:rsidRPr="00F56AB8" w14:paraId="6434FC6F" w14:textId="77777777" w:rsidTr="000F018C">
        <w:trPr>
          <w:cantSplit/>
        </w:trPr>
        <w:tc>
          <w:tcPr>
            <w:tcW w:w="2547" w:type="dxa"/>
            <w:tcBorders>
              <w:top w:val="single" w:sz="4" w:space="0" w:color="auto"/>
              <w:left w:val="single" w:sz="4" w:space="0" w:color="auto"/>
              <w:bottom w:val="single" w:sz="4" w:space="0" w:color="auto"/>
              <w:right w:val="single" w:sz="4" w:space="0" w:color="auto"/>
            </w:tcBorders>
            <w:hideMark/>
          </w:tcPr>
          <w:p w14:paraId="3F602442" w14:textId="77777777" w:rsidR="009861D9" w:rsidRPr="00F56AB8" w:rsidRDefault="009861D9" w:rsidP="000F018C">
            <w:pPr>
              <w:suppressAutoHyphens/>
              <w:rPr>
                <w:rFonts w:eastAsia="Times New Roman"/>
                <w:szCs w:val="22"/>
                <w:lang w:val="es-419"/>
              </w:rPr>
            </w:pPr>
            <w:r w:rsidRPr="00F56AB8">
              <w:rPr>
                <w:lang w:val="es-419"/>
              </w:rPr>
              <w:t>Electricidad/electrónica</w:t>
            </w:r>
          </w:p>
        </w:tc>
        <w:tc>
          <w:tcPr>
            <w:tcW w:w="1332" w:type="dxa"/>
            <w:tcBorders>
              <w:top w:val="single" w:sz="4" w:space="0" w:color="auto"/>
              <w:left w:val="single" w:sz="4" w:space="0" w:color="auto"/>
              <w:bottom w:val="single" w:sz="4" w:space="0" w:color="auto"/>
              <w:right w:val="single" w:sz="4" w:space="0" w:color="auto"/>
            </w:tcBorders>
          </w:tcPr>
          <w:p w14:paraId="665BCDC4" w14:textId="77777777" w:rsidR="009861D9" w:rsidRPr="00F56AB8" w:rsidRDefault="009861D9" w:rsidP="000F018C">
            <w:pPr>
              <w:suppressAutoHyphens/>
              <w:jc w:val="center"/>
              <w:rPr>
                <w:rFonts w:eastAsia="Times New Roman"/>
                <w:szCs w:val="22"/>
                <w:lang w:val="es-419"/>
              </w:rPr>
            </w:pPr>
            <w:r w:rsidRPr="00F56AB8">
              <w:rPr>
                <w:lang w:val="es-419"/>
              </w:rPr>
              <w:t>368</w:t>
            </w:r>
          </w:p>
        </w:tc>
        <w:tc>
          <w:tcPr>
            <w:tcW w:w="1332" w:type="dxa"/>
            <w:tcBorders>
              <w:top w:val="single" w:sz="4" w:space="0" w:color="auto"/>
              <w:left w:val="single" w:sz="4" w:space="0" w:color="auto"/>
              <w:bottom w:val="single" w:sz="4" w:space="0" w:color="auto"/>
              <w:right w:val="single" w:sz="4" w:space="0" w:color="auto"/>
            </w:tcBorders>
          </w:tcPr>
          <w:p w14:paraId="6AF1D794" w14:textId="77777777" w:rsidR="009861D9" w:rsidRPr="00F56AB8" w:rsidRDefault="009861D9" w:rsidP="000F018C">
            <w:pPr>
              <w:suppressAutoHyphens/>
              <w:jc w:val="center"/>
              <w:rPr>
                <w:rFonts w:eastAsia="Times New Roman"/>
                <w:szCs w:val="22"/>
                <w:lang w:val="es-419"/>
              </w:rPr>
            </w:pPr>
            <w:r w:rsidRPr="00F56AB8">
              <w:rPr>
                <w:lang w:val="es-419"/>
              </w:rPr>
              <w:t>351</w:t>
            </w:r>
          </w:p>
        </w:tc>
        <w:tc>
          <w:tcPr>
            <w:tcW w:w="1333" w:type="dxa"/>
            <w:tcBorders>
              <w:top w:val="single" w:sz="4" w:space="0" w:color="auto"/>
              <w:left w:val="single" w:sz="4" w:space="0" w:color="auto"/>
              <w:bottom w:val="single" w:sz="4" w:space="0" w:color="auto"/>
              <w:right w:val="single" w:sz="4" w:space="0" w:color="auto"/>
            </w:tcBorders>
          </w:tcPr>
          <w:p w14:paraId="5AE840E0" w14:textId="77777777" w:rsidR="009861D9" w:rsidRPr="00F56AB8" w:rsidRDefault="009861D9" w:rsidP="000F018C">
            <w:pPr>
              <w:suppressAutoHyphens/>
              <w:jc w:val="center"/>
              <w:rPr>
                <w:rFonts w:eastAsia="Times New Roman"/>
                <w:szCs w:val="22"/>
                <w:lang w:val="es-419"/>
              </w:rPr>
            </w:pPr>
            <w:r w:rsidRPr="00F56AB8">
              <w:rPr>
                <w:lang w:val="es-419"/>
              </w:rPr>
              <w:t>354</w:t>
            </w:r>
          </w:p>
        </w:tc>
        <w:tc>
          <w:tcPr>
            <w:tcW w:w="1332" w:type="dxa"/>
            <w:tcBorders>
              <w:top w:val="single" w:sz="4" w:space="0" w:color="auto"/>
              <w:left w:val="single" w:sz="4" w:space="0" w:color="auto"/>
              <w:bottom w:val="single" w:sz="4" w:space="0" w:color="auto"/>
              <w:right w:val="single" w:sz="4" w:space="0" w:color="auto"/>
            </w:tcBorders>
          </w:tcPr>
          <w:p w14:paraId="1B0DB1CF" w14:textId="77777777" w:rsidR="009861D9" w:rsidRPr="00F56AB8" w:rsidRDefault="009861D9" w:rsidP="000F018C">
            <w:pPr>
              <w:suppressAutoHyphens/>
              <w:jc w:val="center"/>
              <w:rPr>
                <w:rFonts w:eastAsia="Times New Roman"/>
                <w:szCs w:val="22"/>
                <w:lang w:val="es-419"/>
              </w:rPr>
            </w:pPr>
            <w:r w:rsidRPr="00F56AB8">
              <w:rPr>
                <w:lang w:val="es-419"/>
              </w:rPr>
              <w:t>332</w:t>
            </w:r>
          </w:p>
        </w:tc>
        <w:tc>
          <w:tcPr>
            <w:tcW w:w="1333" w:type="dxa"/>
            <w:tcBorders>
              <w:top w:val="single" w:sz="4" w:space="0" w:color="auto"/>
              <w:left w:val="single" w:sz="4" w:space="0" w:color="auto"/>
              <w:bottom w:val="single" w:sz="4" w:space="0" w:color="auto"/>
              <w:right w:val="single" w:sz="4" w:space="0" w:color="auto"/>
            </w:tcBorders>
          </w:tcPr>
          <w:p w14:paraId="776B2345" w14:textId="77777777" w:rsidR="009861D9" w:rsidRPr="00F56AB8" w:rsidRDefault="009861D9" w:rsidP="000F018C">
            <w:pPr>
              <w:suppressAutoHyphens/>
              <w:jc w:val="center"/>
              <w:rPr>
                <w:rFonts w:eastAsia="Times New Roman"/>
                <w:szCs w:val="22"/>
                <w:lang w:val="es-419"/>
              </w:rPr>
            </w:pPr>
            <w:r w:rsidRPr="00F56AB8">
              <w:rPr>
                <w:lang w:val="es-419"/>
              </w:rPr>
              <w:t>458</w:t>
            </w:r>
          </w:p>
        </w:tc>
      </w:tr>
      <w:tr w:rsidR="009861D9" w:rsidRPr="00F56AB8" w14:paraId="53B3A085" w14:textId="77777777" w:rsidTr="000F018C">
        <w:trPr>
          <w:cantSplit/>
        </w:trPr>
        <w:tc>
          <w:tcPr>
            <w:tcW w:w="2547" w:type="dxa"/>
            <w:tcBorders>
              <w:top w:val="single" w:sz="4" w:space="0" w:color="auto"/>
              <w:left w:val="single" w:sz="4" w:space="0" w:color="auto"/>
              <w:bottom w:val="single" w:sz="4" w:space="0" w:color="auto"/>
              <w:right w:val="single" w:sz="4" w:space="0" w:color="auto"/>
            </w:tcBorders>
            <w:hideMark/>
          </w:tcPr>
          <w:p w14:paraId="5FC51D97" w14:textId="77777777" w:rsidR="009861D9" w:rsidRPr="00F56AB8" w:rsidRDefault="009861D9" w:rsidP="000F018C">
            <w:pPr>
              <w:suppressAutoHyphens/>
              <w:rPr>
                <w:rFonts w:eastAsia="Times New Roman"/>
                <w:szCs w:val="22"/>
                <w:lang w:val="es-419"/>
              </w:rPr>
            </w:pPr>
            <w:r w:rsidRPr="00F56AB8">
              <w:rPr>
                <w:lang w:val="es-419"/>
              </w:rPr>
              <w:t>Instrumentación</w:t>
            </w:r>
          </w:p>
        </w:tc>
        <w:tc>
          <w:tcPr>
            <w:tcW w:w="1332" w:type="dxa"/>
            <w:tcBorders>
              <w:top w:val="single" w:sz="4" w:space="0" w:color="auto"/>
              <w:left w:val="single" w:sz="4" w:space="0" w:color="auto"/>
              <w:bottom w:val="single" w:sz="4" w:space="0" w:color="auto"/>
              <w:right w:val="single" w:sz="4" w:space="0" w:color="auto"/>
            </w:tcBorders>
          </w:tcPr>
          <w:p w14:paraId="280D1FF2" w14:textId="77777777" w:rsidR="009861D9" w:rsidRPr="00F56AB8" w:rsidRDefault="009861D9" w:rsidP="000F018C">
            <w:pPr>
              <w:suppressAutoHyphens/>
              <w:jc w:val="center"/>
              <w:rPr>
                <w:rFonts w:eastAsia="Times New Roman"/>
                <w:szCs w:val="22"/>
                <w:lang w:val="es-419"/>
              </w:rPr>
            </w:pPr>
            <w:r w:rsidRPr="00F56AB8">
              <w:rPr>
                <w:lang w:val="es-419"/>
              </w:rPr>
              <w:t>473</w:t>
            </w:r>
          </w:p>
        </w:tc>
        <w:tc>
          <w:tcPr>
            <w:tcW w:w="1332" w:type="dxa"/>
            <w:tcBorders>
              <w:top w:val="single" w:sz="4" w:space="0" w:color="auto"/>
              <w:left w:val="single" w:sz="4" w:space="0" w:color="auto"/>
              <w:bottom w:val="single" w:sz="4" w:space="0" w:color="auto"/>
              <w:right w:val="single" w:sz="4" w:space="0" w:color="auto"/>
            </w:tcBorders>
          </w:tcPr>
          <w:p w14:paraId="1A8F4495" w14:textId="77777777" w:rsidR="009861D9" w:rsidRPr="00F56AB8" w:rsidRDefault="009861D9" w:rsidP="000F018C">
            <w:pPr>
              <w:suppressAutoHyphens/>
              <w:jc w:val="center"/>
              <w:rPr>
                <w:rFonts w:eastAsia="Times New Roman"/>
                <w:szCs w:val="22"/>
                <w:lang w:val="es-419"/>
              </w:rPr>
            </w:pPr>
            <w:r w:rsidRPr="00F56AB8">
              <w:rPr>
                <w:lang w:val="es-419"/>
              </w:rPr>
              <w:t>530</w:t>
            </w:r>
          </w:p>
        </w:tc>
        <w:tc>
          <w:tcPr>
            <w:tcW w:w="1333" w:type="dxa"/>
            <w:tcBorders>
              <w:top w:val="single" w:sz="4" w:space="0" w:color="auto"/>
              <w:left w:val="single" w:sz="4" w:space="0" w:color="auto"/>
              <w:bottom w:val="single" w:sz="4" w:space="0" w:color="auto"/>
              <w:right w:val="single" w:sz="4" w:space="0" w:color="auto"/>
            </w:tcBorders>
          </w:tcPr>
          <w:p w14:paraId="0546CE6A" w14:textId="77777777" w:rsidR="009861D9" w:rsidRPr="00F56AB8" w:rsidRDefault="009861D9" w:rsidP="000F018C">
            <w:pPr>
              <w:suppressAutoHyphens/>
              <w:jc w:val="center"/>
              <w:rPr>
                <w:rFonts w:eastAsia="Times New Roman"/>
                <w:szCs w:val="22"/>
                <w:lang w:val="es-419"/>
              </w:rPr>
            </w:pPr>
            <w:r w:rsidRPr="00F56AB8">
              <w:rPr>
                <w:lang w:val="es-419"/>
              </w:rPr>
              <w:t>501</w:t>
            </w:r>
          </w:p>
        </w:tc>
        <w:tc>
          <w:tcPr>
            <w:tcW w:w="1332" w:type="dxa"/>
            <w:tcBorders>
              <w:top w:val="single" w:sz="4" w:space="0" w:color="auto"/>
              <w:left w:val="single" w:sz="4" w:space="0" w:color="auto"/>
              <w:bottom w:val="single" w:sz="4" w:space="0" w:color="auto"/>
              <w:right w:val="single" w:sz="4" w:space="0" w:color="auto"/>
            </w:tcBorders>
          </w:tcPr>
          <w:p w14:paraId="08697A86" w14:textId="77777777" w:rsidR="009861D9" w:rsidRPr="00F56AB8" w:rsidRDefault="009861D9" w:rsidP="000F018C">
            <w:pPr>
              <w:suppressAutoHyphens/>
              <w:jc w:val="center"/>
              <w:rPr>
                <w:rFonts w:eastAsia="Times New Roman"/>
                <w:szCs w:val="22"/>
                <w:lang w:val="es-419"/>
              </w:rPr>
            </w:pPr>
            <w:r w:rsidRPr="00F56AB8">
              <w:rPr>
                <w:lang w:val="es-419"/>
              </w:rPr>
              <w:t>530</w:t>
            </w:r>
          </w:p>
        </w:tc>
        <w:tc>
          <w:tcPr>
            <w:tcW w:w="1333" w:type="dxa"/>
            <w:tcBorders>
              <w:top w:val="single" w:sz="4" w:space="0" w:color="auto"/>
              <w:left w:val="single" w:sz="4" w:space="0" w:color="auto"/>
              <w:bottom w:val="single" w:sz="4" w:space="0" w:color="auto"/>
              <w:right w:val="single" w:sz="4" w:space="0" w:color="auto"/>
            </w:tcBorders>
          </w:tcPr>
          <w:p w14:paraId="518E1B21" w14:textId="77777777" w:rsidR="009861D9" w:rsidRPr="00F56AB8" w:rsidRDefault="009861D9" w:rsidP="000F018C">
            <w:pPr>
              <w:suppressAutoHyphens/>
              <w:jc w:val="center"/>
              <w:rPr>
                <w:rFonts w:eastAsia="Times New Roman"/>
                <w:szCs w:val="22"/>
                <w:lang w:val="es-419"/>
              </w:rPr>
            </w:pPr>
            <w:r w:rsidRPr="00F56AB8">
              <w:rPr>
                <w:lang w:val="es-419"/>
              </w:rPr>
              <w:t>701</w:t>
            </w:r>
          </w:p>
        </w:tc>
      </w:tr>
      <w:tr w:rsidR="009861D9" w:rsidRPr="00F56AB8" w14:paraId="4B1AA2F4" w14:textId="77777777" w:rsidTr="000F018C">
        <w:trPr>
          <w:cantSplit/>
        </w:trPr>
        <w:tc>
          <w:tcPr>
            <w:tcW w:w="2547" w:type="dxa"/>
            <w:tcBorders>
              <w:top w:val="single" w:sz="4" w:space="0" w:color="auto"/>
              <w:left w:val="single" w:sz="4" w:space="0" w:color="auto"/>
              <w:bottom w:val="single" w:sz="4" w:space="0" w:color="auto"/>
              <w:right w:val="single" w:sz="4" w:space="0" w:color="auto"/>
            </w:tcBorders>
            <w:hideMark/>
          </w:tcPr>
          <w:p w14:paraId="2D21FEDC" w14:textId="77777777" w:rsidR="009861D9" w:rsidRPr="00F56AB8" w:rsidRDefault="009861D9" w:rsidP="000F018C">
            <w:pPr>
              <w:suppressAutoHyphens/>
              <w:rPr>
                <w:rFonts w:eastAsia="Times New Roman"/>
                <w:szCs w:val="22"/>
                <w:lang w:val="es-419"/>
              </w:rPr>
            </w:pPr>
            <w:r w:rsidRPr="00F56AB8">
              <w:rPr>
                <w:lang w:val="es-419"/>
              </w:rPr>
              <w:t>Química</w:t>
            </w:r>
          </w:p>
        </w:tc>
        <w:tc>
          <w:tcPr>
            <w:tcW w:w="1332" w:type="dxa"/>
            <w:tcBorders>
              <w:top w:val="single" w:sz="4" w:space="0" w:color="auto"/>
              <w:left w:val="single" w:sz="4" w:space="0" w:color="auto"/>
              <w:bottom w:val="single" w:sz="4" w:space="0" w:color="auto"/>
              <w:right w:val="single" w:sz="4" w:space="0" w:color="auto"/>
            </w:tcBorders>
          </w:tcPr>
          <w:p w14:paraId="0C3B1105" w14:textId="00EB8002" w:rsidR="009861D9" w:rsidRPr="00F56AB8" w:rsidRDefault="009861D9" w:rsidP="000F018C">
            <w:pPr>
              <w:suppressAutoHyphens/>
              <w:jc w:val="center"/>
              <w:rPr>
                <w:rFonts w:eastAsia="Times New Roman"/>
                <w:szCs w:val="22"/>
                <w:lang w:val="es-419"/>
              </w:rPr>
            </w:pPr>
            <w:r w:rsidRPr="00F56AB8">
              <w:rPr>
                <w:lang w:val="es-419"/>
              </w:rPr>
              <w:t>1</w:t>
            </w:r>
            <w:r w:rsidR="004F128F" w:rsidRPr="00F56AB8">
              <w:rPr>
                <w:lang w:val="es-419"/>
              </w:rPr>
              <w:t>.</w:t>
            </w:r>
            <w:r w:rsidRPr="00F56AB8">
              <w:rPr>
                <w:lang w:val="es-419"/>
              </w:rPr>
              <w:t>220</w:t>
            </w:r>
          </w:p>
        </w:tc>
        <w:tc>
          <w:tcPr>
            <w:tcW w:w="1332" w:type="dxa"/>
            <w:tcBorders>
              <w:top w:val="single" w:sz="4" w:space="0" w:color="auto"/>
              <w:left w:val="single" w:sz="4" w:space="0" w:color="auto"/>
              <w:bottom w:val="single" w:sz="4" w:space="0" w:color="auto"/>
              <w:right w:val="single" w:sz="4" w:space="0" w:color="auto"/>
            </w:tcBorders>
          </w:tcPr>
          <w:p w14:paraId="5108B126" w14:textId="577F5517" w:rsidR="009861D9" w:rsidRPr="00F56AB8" w:rsidRDefault="009861D9" w:rsidP="000F018C">
            <w:pPr>
              <w:suppressAutoHyphens/>
              <w:jc w:val="center"/>
              <w:rPr>
                <w:rFonts w:eastAsia="Times New Roman"/>
                <w:szCs w:val="22"/>
                <w:lang w:val="es-419"/>
              </w:rPr>
            </w:pPr>
            <w:r w:rsidRPr="00F56AB8">
              <w:rPr>
                <w:lang w:val="es-419"/>
              </w:rPr>
              <w:t>1</w:t>
            </w:r>
            <w:r w:rsidR="004F128F" w:rsidRPr="00F56AB8">
              <w:rPr>
                <w:lang w:val="es-419"/>
              </w:rPr>
              <w:t>.</w:t>
            </w:r>
            <w:r w:rsidRPr="00F56AB8">
              <w:rPr>
                <w:lang w:val="es-419"/>
              </w:rPr>
              <w:t>300</w:t>
            </w:r>
          </w:p>
        </w:tc>
        <w:tc>
          <w:tcPr>
            <w:tcW w:w="1333" w:type="dxa"/>
            <w:tcBorders>
              <w:top w:val="single" w:sz="4" w:space="0" w:color="auto"/>
              <w:left w:val="single" w:sz="4" w:space="0" w:color="auto"/>
              <w:bottom w:val="single" w:sz="4" w:space="0" w:color="auto"/>
              <w:right w:val="single" w:sz="4" w:space="0" w:color="auto"/>
            </w:tcBorders>
          </w:tcPr>
          <w:p w14:paraId="5580F1D2" w14:textId="19651192" w:rsidR="009861D9" w:rsidRPr="00F56AB8" w:rsidRDefault="009861D9" w:rsidP="000F018C">
            <w:pPr>
              <w:suppressAutoHyphens/>
              <w:jc w:val="center"/>
              <w:rPr>
                <w:rFonts w:eastAsia="Times New Roman"/>
                <w:szCs w:val="22"/>
                <w:lang w:val="es-419"/>
              </w:rPr>
            </w:pPr>
            <w:r w:rsidRPr="00F56AB8">
              <w:rPr>
                <w:lang w:val="es-419"/>
              </w:rPr>
              <w:t>1</w:t>
            </w:r>
            <w:r w:rsidR="004F128F" w:rsidRPr="00F56AB8">
              <w:rPr>
                <w:lang w:val="es-419"/>
              </w:rPr>
              <w:t>.</w:t>
            </w:r>
            <w:r w:rsidRPr="00F56AB8">
              <w:rPr>
                <w:lang w:val="es-419"/>
              </w:rPr>
              <w:t>770</w:t>
            </w:r>
          </w:p>
        </w:tc>
        <w:tc>
          <w:tcPr>
            <w:tcW w:w="1332" w:type="dxa"/>
            <w:tcBorders>
              <w:top w:val="single" w:sz="4" w:space="0" w:color="auto"/>
              <w:left w:val="single" w:sz="4" w:space="0" w:color="auto"/>
              <w:bottom w:val="single" w:sz="4" w:space="0" w:color="auto"/>
              <w:right w:val="single" w:sz="4" w:space="0" w:color="auto"/>
            </w:tcBorders>
          </w:tcPr>
          <w:p w14:paraId="4EC9D829" w14:textId="476D764D" w:rsidR="009861D9" w:rsidRPr="00F56AB8" w:rsidRDefault="009861D9" w:rsidP="000F018C">
            <w:pPr>
              <w:suppressAutoHyphens/>
              <w:jc w:val="center"/>
              <w:rPr>
                <w:rFonts w:eastAsia="Times New Roman"/>
                <w:szCs w:val="22"/>
                <w:lang w:val="es-419"/>
              </w:rPr>
            </w:pPr>
            <w:r w:rsidRPr="00F56AB8">
              <w:rPr>
                <w:lang w:val="es-419"/>
              </w:rPr>
              <w:t>1</w:t>
            </w:r>
            <w:r w:rsidR="004F128F" w:rsidRPr="00F56AB8">
              <w:rPr>
                <w:lang w:val="es-419"/>
              </w:rPr>
              <w:t>.</w:t>
            </w:r>
            <w:r w:rsidRPr="00F56AB8">
              <w:rPr>
                <w:lang w:val="es-419"/>
              </w:rPr>
              <w:t>670</w:t>
            </w:r>
          </w:p>
        </w:tc>
        <w:tc>
          <w:tcPr>
            <w:tcW w:w="1333" w:type="dxa"/>
            <w:tcBorders>
              <w:top w:val="single" w:sz="4" w:space="0" w:color="auto"/>
              <w:left w:val="single" w:sz="4" w:space="0" w:color="auto"/>
              <w:bottom w:val="single" w:sz="4" w:space="0" w:color="auto"/>
              <w:right w:val="single" w:sz="4" w:space="0" w:color="auto"/>
            </w:tcBorders>
          </w:tcPr>
          <w:p w14:paraId="307672B0" w14:textId="396C6FBD" w:rsidR="009861D9" w:rsidRPr="00F56AB8" w:rsidRDefault="009861D9" w:rsidP="000F018C">
            <w:pPr>
              <w:suppressAutoHyphens/>
              <w:jc w:val="center"/>
              <w:rPr>
                <w:rFonts w:eastAsia="Times New Roman"/>
                <w:szCs w:val="22"/>
                <w:lang w:val="es-419"/>
              </w:rPr>
            </w:pPr>
            <w:r w:rsidRPr="00F56AB8">
              <w:rPr>
                <w:lang w:val="es-419"/>
              </w:rPr>
              <w:t>1</w:t>
            </w:r>
            <w:r w:rsidR="004F128F" w:rsidRPr="00F56AB8">
              <w:rPr>
                <w:lang w:val="es-419"/>
              </w:rPr>
              <w:t>.</w:t>
            </w:r>
            <w:r w:rsidRPr="00F56AB8">
              <w:rPr>
                <w:lang w:val="es-419"/>
              </w:rPr>
              <w:t>410</w:t>
            </w:r>
          </w:p>
        </w:tc>
      </w:tr>
      <w:tr w:rsidR="009861D9" w:rsidRPr="00F56AB8" w14:paraId="447D9793" w14:textId="77777777" w:rsidTr="000F018C">
        <w:trPr>
          <w:cantSplit/>
        </w:trPr>
        <w:tc>
          <w:tcPr>
            <w:tcW w:w="2547" w:type="dxa"/>
            <w:tcBorders>
              <w:top w:val="single" w:sz="4" w:space="0" w:color="auto"/>
              <w:left w:val="single" w:sz="4" w:space="0" w:color="auto"/>
              <w:bottom w:val="single" w:sz="4" w:space="0" w:color="auto"/>
              <w:right w:val="single" w:sz="4" w:space="0" w:color="auto"/>
            </w:tcBorders>
          </w:tcPr>
          <w:p w14:paraId="57EA3C63" w14:textId="77777777" w:rsidR="009861D9" w:rsidRPr="00F56AB8" w:rsidRDefault="009861D9" w:rsidP="000F018C">
            <w:pPr>
              <w:suppressAutoHyphens/>
              <w:rPr>
                <w:rFonts w:eastAsia="Times New Roman"/>
                <w:szCs w:val="22"/>
                <w:lang w:val="es-419"/>
              </w:rPr>
            </w:pPr>
            <w:r w:rsidRPr="00F56AB8">
              <w:rPr>
                <w:lang w:val="es-419"/>
              </w:rPr>
              <w:t xml:space="preserve">Biotecnología </w:t>
            </w:r>
          </w:p>
        </w:tc>
        <w:tc>
          <w:tcPr>
            <w:tcW w:w="1332" w:type="dxa"/>
            <w:tcBorders>
              <w:top w:val="single" w:sz="4" w:space="0" w:color="auto"/>
              <w:left w:val="single" w:sz="4" w:space="0" w:color="auto"/>
              <w:bottom w:val="single" w:sz="4" w:space="0" w:color="auto"/>
              <w:right w:val="single" w:sz="4" w:space="0" w:color="auto"/>
            </w:tcBorders>
          </w:tcPr>
          <w:p w14:paraId="501B8252" w14:textId="77777777" w:rsidR="009861D9" w:rsidRPr="00F56AB8" w:rsidRDefault="009861D9" w:rsidP="000F018C">
            <w:pPr>
              <w:suppressAutoHyphens/>
              <w:jc w:val="center"/>
              <w:rPr>
                <w:rFonts w:eastAsia="Times New Roman"/>
                <w:szCs w:val="22"/>
                <w:lang w:val="es-419"/>
              </w:rPr>
            </w:pPr>
            <w:r w:rsidRPr="00F56AB8">
              <w:rPr>
                <w:lang w:val="es-419"/>
              </w:rPr>
              <w:t>45</w:t>
            </w:r>
          </w:p>
        </w:tc>
        <w:tc>
          <w:tcPr>
            <w:tcW w:w="1332" w:type="dxa"/>
            <w:tcBorders>
              <w:top w:val="single" w:sz="4" w:space="0" w:color="auto"/>
              <w:left w:val="single" w:sz="4" w:space="0" w:color="auto"/>
              <w:bottom w:val="single" w:sz="4" w:space="0" w:color="auto"/>
              <w:right w:val="single" w:sz="4" w:space="0" w:color="auto"/>
            </w:tcBorders>
          </w:tcPr>
          <w:p w14:paraId="4A637442" w14:textId="77777777" w:rsidR="009861D9" w:rsidRPr="00F56AB8" w:rsidRDefault="009861D9" w:rsidP="000F018C">
            <w:pPr>
              <w:suppressAutoHyphens/>
              <w:jc w:val="center"/>
              <w:rPr>
                <w:rFonts w:eastAsia="Times New Roman"/>
                <w:szCs w:val="22"/>
                <w:lang w:val="es-419"/>
              </w:rPr>
            </w:pPr>
            <w:r w:rsidRPr="00F56AB8">
              <w:rPr>
                <w:lang w:val="es-419"/>
              </w:rPr>
              <w:t>80</w:t>
            </w:r>
          </w:p>
        </w:tc>
        <w:tc>
          <w:tcPr>
            <w:tcW w:w="1333" w:type="dxa"/>
            <w:tcBorders>
              <w:top w:val="single" w:sz="4" w:space="0" w:color="auto"/>
              <w:left w:val="single" w:sz="4" w:space="0" w:color="auto"/>
              <w:bottom w:val="single" w:sz="4" w:space="0" w:color="auto"/>
              <w:right w:val="single" w:sz="4" w:space="0" w:color="auto"/>
            </w:tcBorders>
          </w:tcPr>
          <w:p w14:paraId="646FD41A" w14:textId="77777777" w:rsidR="009861D9" w:rsidRPr="00F56AB8" w:rsidRDefault="009861D9" w:rsidP="000F018C">
            <w:pPr>
              <w:suppressAutoHyphens/>
              <w:jc w:val="center"/>
              <w:rPr>
                <w:rFonts w:eastAsia="Times New Roman"/>
                <w:szCs w:val="22"/>
                <w:lang w:val="es-419"/>
              </w:rPr>
            </w:pPr>
            <w:r w:rsidRPr="00F56AB8">
              <w:rPr>
                <w:lang w:val="es-419"/>
              </w:rPr>
              <w:t>70</w:t>
            </w:r>
          </w:p>
        </w:tc>
        <w:tc>
          <w:tcPr>
            <w:tcW w:w="1332" w:type="dxa"/>
            <w:tcBorders>
              <w:top w:val="single" w:sz="4" w:space="0" w:color="auto"/>
              <w:left w:val="single" w:sz="4" w:space="0" w:color="auto"/>
              <w:bottom w:val="single" w:sz="4" w:space="0" w:color="auto"/>
              <w:right w:val="single" w:sz="4" w:space="0" w:color="auto"/>
            </w:tcBorders>
          </w:tcPr>
          <w:p w14:paraId="3128D844" w14:textId="77777777" w:rsidR="009861D9" w:rsidRPr="00F56AB8" w:rsidRDefault="009861D9" w:rsidP="000F018C">
            <w:pPr>
              <w:suppressAutoHyphens/>
              <w:jc w:val="center"/>
              <w:rPr>
                <w:rFonts w:eastAsia="Times New Roman"/>
                <w:szCs w:val="22"/>
                <w:lang w:val="es-419"/>
              </w:rPr>
            </w:pPr>
            <w:r w:rsidRPr="00F56AB8">
              <w:rPr>
                <w:lang w:val="es-419"/>
              </w:rPr>
              <w:t>88</w:t>
            </w:r>
          </w:p>
        </w:tc>
        <w:tc>
          <w:tcPr>
            <w:tcW w:w="1333" w:type="dxa"/>
            <w:tcBorders>
              <w:top w:val="single" w:sz="4" w:space="0" w:color="auto"/>
              <w:left w:val="single" w:sz="4" w:space="0" w:color="auto"/>
              <w:bottom w:val="single" w:sz="4" w:space="0" w:color="auto"/>
              <w:right w:val="single" w:sz="4" w:space="0" w:color="auto"/>
            </w:tcBorders>
          </w:tcPr>
          <w:p w14:paraId="06FD74FC" w14:textId="77777777" w:rsidR="009861D9" w:rsidRPr="00F56AB8" w:rsidRDefault="009861D9" w:rsidP="000F018C">
            <w:pPr>
              <w:suppressAutoHyphens/>
              <w:jc w:val="center"/>
              <w:rPr>
                <w:rFonts w:eastAsia="Times New Roman"/>
                <w:szCs w:val="22"/>
                <w:lang w:val="es-419"/>
              </w:rPr>
            </w:pPr>
            <w:r w:rsidRPr="00F56AB8">
              <w:rPr>
                <w:lang w:val="es-419"/>
              </w:rPr>
              <w:t>97</w:t>
            </w:r>
          </w:p>
        </w:tc>
      </w:tr>
      <w:tr w:rsidR="009861D9" w:rsidRPr="00F56AB8" w14:paraId="3743AC70" w14:textId="77777777" w:rsidTr="000F018C">
        <w:trPr>
          <w:cantSplit/>
        </w:trPr>
        <w:tc>
          <w:tcPr>
            <w:tcW w:w="2547" w:type="dxa"/>
            <w:tcBorders>
              <w:top w:val="single" w:sz="4" w:space="0" w:color="auto"/>
              <w:left w:val="single" w:sz="4" w:space="0" w:color="auto"/>
              <w:bottom w:val="single" w:sz="4" w:space="0" w:color="auto"/>
              <w:right w:val="single" w:sz="4" w:space="0" w:color="auto"/>
            </w:tcBorders>
          </w:tcPr>
          <w:p w14:paraId="212CCCCD" w14:textId="77777777" w:rsidR="009861D9" w:rsidRPr="00F56AB8" w:rsidRDefault="009861D9" w:rsidP="000F018C">
            <w:pPr>
              <w:suppressAutoHyphens/>
              <w:rPr>
                <w:rFonts w:eastAsia="Times New Roman"/>
                <w:szCs w:val="22"/>
                <w:lang w:val="es-419"/>
              </w:rPr>
            </w:pPr>
            <w:r w:rsidRPr="00F56AB8">
              <w:rPr>
                <w:lang w:val="es-419"/>
              </w:rPr>
              <w:t>* Otros sectores</w:t>
            </w:r>
          </w:p>
        </w:tc>
        <w:tc>
          <w:tcPr>
            <w:tcW w:w="1332" w:type="dxa"/>
            <w:tcBorders>
              <w:top w:val="single" w:sz="4" w:space="0" w:color="auto"/>
              <w:left w:val="single" w:sz="4" w:space="0" w:color="auto"/>
              <w:bottom w:val="single" w:sz="4" w:space="0" w:color="auto"/>
              <w:right w:val="single" w:sz="4" w:space="0" w:color="auto"/>
            </w:tcBorders>
          </w:tcPr>
          <w:p w14:paraId="4EB9AB9D" w14:textId="77777777" w:rsidR="009861D9" w:rsidRPr="00F56AB8" w:rsidRDefault="009861D9" w:rsidP="000F018C">
            <w:pPr>
              <w:suppressAutoHyphens/>
              <w:jc w:val="center"/>
              <w:rPr>
                <w:rFonts w:eastAsia="Times New Roman"/>
                <w:szCs w:val="22"/>
                <w:lang w:val="es-419"/>
              </w:rPr>
            </w:pPr>
            <w:r w:rsidRPr="00F56AB8">
              <w:rPr>
                <w:lang w:val="es-419"/>
              </w:rPr>
              <w:t>528</w:t>
            </w:r>
          </w:p>
        </w:tc>
        <w:tc>
          <w:tcPr>
            <w:tcW w:w="1332" w:type="dxa"/>
            <w:tcBorders>
              <w:top w:val="single" w:sz="4" w:space="0" w:color="auto"/>
              <w:left w:val="single" w:sz="4" w:space="0" w:color="auto"/>
              <w:bottom w:val="single" w:sz="4" w:space="0" w:color="auto"/>
              <w:right w:val="single" w:sz="4" w:space="0" w:color="auto"/>
            </w:tcBorders>
          </w:tcPr>
          <w:p w14:paraId="43F98964" w14:textId="77777777" w:rsidR="009861D9" w:rsidRPr="00F56AB8" w:rsidRDefault="009861D9" w:rsidP="000F018C">
            <w:pPr>
              <w:suppressAutoHyphens/>
              <w:jc w:val="center"/>
              <w:rPr>
                <w:rFonts w:eastAsia="Times New Roman"/>
                <w:szCs w:val="22"/>
                <w:lang w:val="es-419"/>
              </w:rPr>
            </w:pPr>
            <w:r w:rsidRPr="00F56AB8">
              <w:rPr>
                <w:lang w:val="es-419"/>
              </w:rPr>
              <w:t>524</w:t>
            </w:r>
          </w:p>
        </w:tc>
        <w:tc>
          <w:tcPr>
            <w:tcW w:w="1333" w:type="dxa"/>
            <w:tcBorders>
              <w:top w:val="single" w:sz="4" w:space="0" w:color="auto"/>
              <w:left w:val="single" w:sz="4" w:space="0" w:color="auto"/>
              <w:bottom w:val="single" w:sz="4" w:space="0" w:color="auto"/>
              <w:right w:val="single" w:sz="4" w:space="0" w:color="auto"/>
            </w:tcBorders>
          </w:tcPr>
          <w:p w14:paraId="5718959F" w14:textId="77777777" w:rsidR="009861D9" w:rsidRPr="00F56AB8" w:rsidRDefault="009861D9" w:rsidP="000F018C">
            <w:pPr>
              <w:suppressAutoHyphens/>
              <w:jc w:val="center"/>
              <w:rPr>
                <w:rFonts w:eastAsia="Times New Roman"/>
                <w:szCs w:val="22"/>
                <w:lang w:val="es-419"/>
              </w:rPr>
            </w:pPr>
            <w:r w:rsidRPr="00F56AB8">
              <w:rPr>
                <w:lang w:val="es-419"/>
              </w:rPr>
              <w:t>523</w:t>
            </w:r>
          </w:p>
        </w:tc>
        <w:tc>
          <w:tcPr>
            <w:tcW w:w="1332" w:type="dxa"/>
            <w:tcBorders>
              <w:top w:val="single" w:sz="4" w:space="0" w:color="auto"/>
              <w:left w:val="single" w:sz="4" w:space="0" w:color="auto"/>
              <w:bottom w:val="single" w:sz="4" w:space="0" w:color="auto"/>
              <w:right w:val="single" w:sz="4" w:space="0" w:color="auto"/>
            </w:tcBorders>
          </w:tcPr>
          <w:p w14:paraId="6530DBDC" w14:textId="77777777" w:rsidR="009861D9" w:rsidRPr="00F56AB8" w:rsidRDefault="009861D9" w:rsidP="000F018C">
            <w:pPr>
              <w:suppressAutoHyphens/>
              <w:jc w:val="center"/>
              <w:rPr>
                <w:rFonts w:eastAsia="Times New Roman"/>
                <w:szCs w:val="22"/>
                <w:lang w:val="es-419"/>
              </w:rPr>
            </w:pPr>
            <w:r w:rsidRPr="00F56AB8">
              <w:rPr>
                <w:lang w:val="es-419"/>
              </w:rPr>
              <w:t>506</w:t>
            </w:r>
          </w:p>
        </w:tc>
        <w:tc>
          <w:tcPr>
            <w:tcW w:w="1333" w:type="dxa"/>
            <w:tcBorders>
              <w:top w:val="single" w:sz="4" w:space="0" w:color="auto"/>
              <w:left w:val="single" w:sz="4" w:space="0" w:color="auto"/>
              <w:bottom w:val="single" w:sz="4" w:space="0" w:color="auto"/>
              <w:right w:val="single" w:sz="4" w:space="0" w:color="auto"/>
            </w:tcBorders>
          </w:tcPr>
          <w:p w14:paraId="1E6F84BB" w14:textId="77777777" w:rsidR="009861D9" w:rsidRPr="00F56AB8" w:rsidRDefault="009861D9" w:rsidP="000F018C">
            <w:pPr>
              <w:suppressAutoHyphens/>
              <w:jc w:val="center"/>
              <w:rPr>
                <w:rFonts w:eastAsia="Times New Roman"/>
                <w:szCs w:val="22"/>
                <w:lang w:val="es-419"/>
              </w:rPr>
            </w:pPr>
            <w:r w:rsidRPr="00F56AB8">
              <w:rPr>
                <w:lang w:val="es-419"/>
              </w:rPr>
              <w:t>562</w:t>
            </w:r>
          </w:p>
        </w:tc>
      </w:tr>
      <w:tr w:rsidR="009861D9" w:rsidRPr="00F56AB8" w14:paraId="5741D9CD" w14:textId="77777777" w:rsidTr="000F018C">
        <w:trPr>
          <w:cantSplit/>
        </w:trPr>
        <w:tc>
          <w:tcPr>
            <w:tcW w:w="2547" w:type="dxa"/>
            <w:tcBorders>
              <w:top w:val="single" w:sz="4" w:space="0" w:color="auto"/>
              <w:left w:val="single" w:sz="4" w:space="0" w:color="auto"/>
              <w:bottom w:val="single" w:sz="4" w:space="0" w:color="auto"/>
              <w:right w:val="single" w:sz="4" w:space="0" w:color="auto"/>
            </w:tcBorders>
          </w:tcPr>
          <w:p w14:paraId="3A3B0880" w14:textId="77777777" w:rsidR="009861D9" w:rsidRPr="00F56AB8" w:rsidRDefault="009861D9" w:rsidP="000F018C">
            <w:pPr>
              <w:suppressAutoHyphens/>
              <w:rPr>
                <w:szCs w:val="22"/>
                <w:lang w:val="es-419"/>
              </w:rPr>
            </w:pPr>
            <w:r w:rsidRPr="00F56AB8">
              <w:rPr>
                <w:lang w:val="es-419"/>
              </w:rPr>
              <w:t>No clasificado</w:t>
            </w:r>
          </w:p>
        </w:tc>
        <w:tc>
          <w:tcPr>
            <w:tcW w:w="1332" w:type="dxa"/>
            <w:tcBorders>
              <w:top w:val="single" w:sz="4" w:space="0" w:color="auto"/>
              <w:left w:val="single" w:sz="4" w:space="0" w:color="auto"/>
              <w:bottom w:val="single" w:sz="4" w:space="0" w:color="auto"/>
              <w:right w:val="single" w:sz="4" w:space="0" w:color="auto"/>
            </w:tcBorders>
          </w:tcPr>
          <w:p w14:paraId="05C1D8BE" w14:textId="77777777" w:rsidR="009861D9" w:rsidRPr="00F56AB8" w:rsidRDefault="009861D9" w:rsidP="000F018C">
            <w:pPr>
              <w:suppressAutoHyphens/>
              <w:jc w:val="center"/>
              <w:rPr>
                <w:rFonts w:eastAsia="Times New Roman"/>
                <w:szCs w:val="22"/>
                <w:lang w:val="es-419"/>
              </w:rPr>
            </w:pPr>
            <w:r w:rsidRPr="00F56AB8">
              <w:rPr>
                <w:lang w:val="es-419"/>
              </w:rPr>
              <w:t>208</w:t>
            </w:r>
          </w:p>
        </w:tc>
        <w:tc>
          <w:tcPr>
            <w:tcW w:w="1332" w:type="dxa"/>
            <w:tcBorders>
              <w:top w:val="single" w:sz="4" w:space="0" w:color="auto"/>
              <w:left w:val="single" w:sz="4" w:space="0" w:color="auto"/>
              <w:bottom w:val="single" w:sz="4" w:space="0" w:color="auto"/>
              <w:right w:val="single" w:sz="4" w:space="0" w:color="auto"/>
            </w:tcBorders>
          </w:tcPr>
          <w:p w14:paraId="78A49403" w14:textId="77777777" w:rsidR="009861D9" w:rsidRPr="00F56AB8" w:rsidRDefault="009861D9" w:rsidP="000F018C">
            <w:pPr>
              <w:suppressAutoHyphens/>
              <w:jc w:val="center"/>
              <w:rPr>
                <w:rFonts w:eastAsia="Times New Roman"/>
                <w:szCs w:val="22"/>
                <w:lang w:val="es-419"/>
              </w:rPr>
            </w:pPr>
            <w:r w:rsidRPr="00F56AB8">
              <w:rPr>
                <w:lang w:val="es-419"/>
              </w:rPr>
              <w:t>232</w:t>
            </w:r>
          </w:p>
        </w:tc>
        <w:tc>
          <w:tcPr>
            <w:tcW w:w="1333" w:type="dxa"/>
            <w:tcBorders>
              <w:top w:val="single" w:sz="4" w:space="0" w:color="auto"/>
              <w:left w:val="single" w:sz="4" w:space="0" w:color="auto"/>
              <w:bottom w:val="single" w:sz="4" w:space="0" w:color="auto"/>
              <w:right w:val="single" w:sz="4" w:space="0" w:color="auto"/>
            </w:tcBorders>
          </w:tcPr>
          <w:p w14:paraId="5CCF309F" w14:textId="77777777" w:rsidR="009861D9" w:rsidRPr="00F56AB8" w:rsidRDefault="009861D9" w:rsidP="000F018C">
            <w:pPr>
              <w:suppressAutoHyphens/>
              <w:jc w:val="center"/>
              <w:rPr>
                <w:rFonts w:eastAsia="Times New Roman"/>
                <w:szCs w:val="22"/>
                <w:lang w:val="es-419"/>
              </w:rPr>
            </w:pPr>
            <w:r w:rsidRPr="00F56AB8">
              <w:rPr>
                <w:lang w:val="es-419"/>
              </w:rPr>
              <w:t>53</w:t>
            </w:r>
          </w:p>
        </w:tc>
        <w:tc>
          <w:tcPr>
            <w:tcW w:w="1332" w:type="dxa"/>
            <w:tcBorders>
              <w:top w:val="single" w:sz="4" w:space="0" w:color="auto"/>
              <w:left w:val="single" w:sz="4" w:space="0" w:color="auto"/>
              <w:bottom w:val="single" w:sz="4" w:space="0" w:color="auto"/>
              <w:right w:val="single" w:sz="4" w:space="0" w:color="auto"/>
            </w:tcBorders>
          </w:tcPr>
          <w:p w14:paraId="13893595" w14:textId="77777777" w:rsidR="009861D9" w:rsidRPr="00F56AB8" w:rsidRDefault="009861D9" w:rsidP="000F018C">
            <w:pPr>
              <w:suppressAutoHyphens/>
              <w:jc w:val="center"/>
              <w:rPr>
                <w:rFonts w:eastAsia="Times New Roman"/>
                <w:szCs w:val="22"/>
                <w:lang w:val="es-419"/>
              </w:rPr>
            </w:pPr>
            <w:r w:rsidRPr="00F56AB8">
              <w:rPr>
                <w:lang w:val="es-419"/>
              </w:rPr>
              <w:t>142</w:t>
            </w:r>
          </w:p>
        </w:tc>
        <w:tc>
          <w:tcPr>
            <w:tcW w:w="1333" w:type="dxa"/>
            <w:tcBorders>
              <w:top w:val="single" w:sz="4" w:space="0" w:color="auto"/>
              <w:left w:val="single" w:sz="4" w:space="0" w:color="auto"/>
              <w:bottom w:val="single" w:sz="4" w:space="0" w:color="auto"/>
              <w:right w:val="single" w:sz="4" w:space="0" w:color="auto"/>
            </w:tcBorders>
          </w:tcPr>
          <w:p w14:paraId="11D9453C" w14:textId="77777777" w:rsidR="009861D9" w:rsidRPr="00F56AB8" w:rsidRDefault="009861D9" w:rsidP="000F018C">
            <w:pPr>
              <w:suppressAutoHyphens/>
              <w:jc w:val="center"/>
              <w:rPr>
                <w:rFonts w:eastAsia="Times New Roman"/>
                <w:szCs w:val="22"/>
                <w:lang w:val="es-419"/>
              </w:rPr>
            </w:pPr>
            <w:r w:rsidRPr="00F56AB8">
              <w:rPr>
                <w:lang w:val="es-419"/>
              </w:rPr>
              <w:t>0</w:t>
            </w:r>
          </w:p>
        </w:tc>
      </w:tr>
      <w:tr w:rsidR="009861D9" w:rsidRPr="00F56AB8" w14:paraId="3E213126" w14:textId="77777777" w:rsidTr="000F018C">
        <w:trPr>
          <w:cantSplit/>
        </w:trPr>
        <w:tc>
          <w:tcPr>
            <w:tcW w:w="2547" w:type="dxa"/>
            <w:tcBorders>
              <w:top w:val="single" w:sz="4" w:space="0" w:color="auto"/>
              <w:left w:val="single" w:sz="4" w:space="0" w:color="auto"/>
              <w:bottom w:val="single" w:sz="4" w:space="0" w:color="auto"/>
              <w:right w:val="single" w:sz="4" w:space="0" w:color="auto"/>
            </w:tcBorders>
            <w:hideMark/>
          </w:tcPr>
          <w:p w14:paraId="144D607F" w14:textId="77777777" w:rsidR="009861D9" w:rsidRPr="00F56AB8" w:rsidRDefault="009861D9" w:rsidP="000F018C">
            <w:pPr>
              <w:suppressAutoHyphens/>
              <w:rPr>
                <w:rFonts w:eastAsia="Times New Roman"/>
                <w:b/>
                <w:i/>
                <w:iCs/>
                <w:szCs w:val="22"/>
                <w:lang w:val="es-419"/>
              </w:rPr>
            </w:pPr>
            <w:r w:rsidRPr="00F56AB8">
              <w:rPr>
                <w:lang w:val="es-419"/>
              </w:rPr>
              <w:t xml:space="preserve">** </w:t>
            </w:r>
            <w:r w:rsidRPr="00F56AB8">
              <w:rPr>
                <w:b/>
                <w:i/>
                <w:lang w:val="es-419"/>
              </w:rPr>
              <w:t>Total</w:t>
            </w:r>
          </w:p>
        </w:tc>
        <w:tc>
          <w:tcPr>
            <w:tcW w:w="1332" w:type="dxa"/>
            <w:tcBorders>
              <w:top w:val="single" w:sz="4" w:space="0" w:color="auto"/>
              <w:left w:val="single" w:sz="4" w:space="0" w:color="auto"/>
              <w:bottom w:val="single" w:sz="4" w:space="0" w:color="auto"/>
              <w:right w:val="single" w:sz="4" w:space="0" w:color="auto"/>
            </w:tcBorders>
          </w:tcPr>
          <w:p w14:paraId="777BA580" w14:textId="77777777" w:rsidR="009861D9" w:rsidRPr="00F56AB8" w:rsidRDefault="009861D9" w:rsidP="000F018C">
            <w:pPr>
              <w:suppressAutoHyphens/>
              <w:jc w:val="center"/>
              <w:rPr>
                <w:rFonts w:eastAsia="Times New Roman"/>
                <w:b/>
                <w:szCs w:val="22"/>
                <w:lang w:val="es-419"/>
              </w:rPr>
            </w:pPr>
            <w:r w:rsidRPr="00F56AB8">
              <w:rPr>
                <w:b/>
                <w:lang w:val="es-419"/>
              </w:rPr>
              <w:t>3.191</w:t>
            </w:r>
          </w:p>
        </w:tc>
        <w:tc>
          <w:tcPr>
            <w:tcW w:w="1332" w:type="dxa"/>
            <w:tcBorders>
              <w:top w:val="single" w:sz="4" w:space="0" w:color="auto"/>
              <w:left w:val="single" w:sz="4" w:space="0" w:color="auto"/>
              <w:bottom w:val="single" w:sz="4" w:space="0" w:color="auto"/>
              <w:right w:val="single" w:sz="4" w:space="0" w:color="auto"/>
            </w:tcBorders>
          </w:tcPr>
          <w:p w14:paraId="5D8916A2" w14:textId="77777777" w:rsidR="009861D9" w:rsidRPr="00F56AB8" w:rsidRDefault="009861D9" w:rsidP="000F018C">
            <w:pPr>
              <w:suppressAutoHyphens/>
              <w:jc w:val="center"/>
              <w:rPr>
                <w:rFonts w:eastAsia="Times New Roman"/>
                <w:b/>
                <w:szCs w:val="22"/>
                <w:lang w:val="es-419"/>
              </w:rPr>
            </w:pPr>
            <w:r w:rsidRPr="00F56AB8">
              <w:rPr>
                <w:b/>
                <w:lang w:val="es-419"/>
              </w:rPr>
              <w:t>3.399</w:t>
            </w:r>
          </w:p>
        </w:tc>
        <w:tc>
          <w:tcPr>
            <w:tcW w:w="1333" w:type="dxa"/>
            <w:tcBorders>
              <w:top w:val="single" w:sz="4" w:space="0" w:color="auto"/>
              <w:left w:val="single" w:sz="4" w:space="0" w:color="auto"/>
              <w:bottom w:val="single" w:sz="4" w:space="0" w:color="auto"/>
              <w:right w:val="single" w:sz="4" w:space="0" w:color="auto"/>
            </w:tcBorders>
          </w:tcPr>
          <w:p w14:paraId="6F363DDC" w14:textId="77777777" w:rsidR="009861D9" w:rsidRPr="00F56AB8" w:rsidRDefault="009861D9" w:rsidP="000F018C">
            <w:pPr>
              <w:suppressAutoHyphens/>
              <w:jc w:val="center"/>
              <w:rPr>
                <w:rFonts w:eastAsia="Times New Roman"/>
                <w:b/>
                <w:szCs w:val="22"/>
                <w:lang w:val="es-419"/>
              </w:rPr>
            </w:pPr>
            <w:r w:rsidRPr="00F56AB8">
              <w:rPr>
                <w:b/>
                <w:lang w:val="es-419"/>
              </w:rPr>
              <w:t>3.651</w:t>
            </w:r>
          </w:p>
        </w:tc>
        <w:tc>
          <w:tcPr>
            <w:tcW w:w="1332" w:type="dxa"/>
            <w:tcBorders>
              <w:top w:val="single" w:sz="4" w:space="0" w:color="auto"/>
              <w:left w:val="single" w:sz="4" w:space="0" w:color="auto"/>
              <w:bottom w:val="single" w:sz="4" w:space="0" w:color="auto"/>
              <w:right w:val="single" w:sz="4" w:space="0" w:color="auto"/>
            </w:tcBorders>
          </w:tcPr>
          <w:p w14:paraId="0EF0082D" w14:textId="77777777" w:rsidR="009861D9" w:rsidRPr="00F56AB8" w:rsidRDefault="009861D9" w:rsidP="000F018C">
            <w:pPr>
              <w:suppressAutoHyphens/>
              <w:jc w:val="center"/>
              <w:rPr>
                <w:rFonts w:eastAsia="Times New Roman"/>
                <w:b/>
                <w:szCs w:val="22"/>
                <w:lang w:val="es-419"/>
              </w:rPr>
            </w:pPr>
            <w:r w:rsidRPr="00F56AB8">
              <w:rPr>
                <w:b/>
                <w:lang w:val="es-419"/>
              </w:rPr>
              <w:t>3.568</w:t>
            </w:r>
          </w:p>
        </w:tc>
        <w:tc>
          <w:tcPr>
            <w:tcW w:w="1333" w:type="dxa"/>
            <w:tcBorders>
              <w:top w:val="single" w:sz="4" w:space="0" w:color="auto"/>
              <w:left w:val="single" w:sz="4" w:space="0" w:color="auto"/>
              <w:bottom w:val="single" w:sz="4" w:space="0" w:color="auto"/>
              <w:right w:val="single" w:sz="4" w:space="0" w:color="auto"/>
            </w:tcBorders>
          </w:tcPr>
          <w:p w14:paraId="29766584" w14:textId="77777777" w:rsidR="009861D9" w:rsidRPr="00F56AB8" w:rsidRDefault="009861D9" w:rsidP="000F018C">
            <w:pPr>
              <w:suppressAutoHyphens/>
              <w:jc w:val="center"/>
              <w:rPr>
                <w:rFonts w:eastAsia="Times New Roman"/>
                <w:b/>
                <w:szCs w:val="22"/>
                <w:lang w:val="es-419"/>
              </w:rPr>
            </w:pPr>
            <w:r w:rsidRPr="00F56AB8">
              <w:rPr>
                <w:b/>
                <w:lang w:val="es-419"/>
              </w:rPr>
              <w:t>3.569</w:t>
            </w:r>
          </w:p>
        </w:tc>
      </w:tr>
    </w:tbl>
    <w:p w14:paraId="1A67617D" w14:textId="7C0FE74D" w:rsidR="009861D9" w:rsidRPr="00F56AB8" w:rsidRDefault="009861D9" w:rsidP="009861D9">
      <w:pPr>
        <w:pStyle w:val="Answer"/>
        <w:ind w:left="0"/>
        <w:rPr>
          <w:lang w:val="es-419"/>
        </w:rPr>
      </w:pPr>
      <w:r w:rsidRPr="00F56AB8">
        <w:rPr>
          <w:lang w:val="es-419"/>
        </w:rPr>
        <w:t>* “Otros sectores” se refiere a los rubros de</w:t>
      </w:r>
      <w:r w:rsidR="004F128F" w:rsidRPr="00F56AB8">
        <w:rPr>
          <w:lang w:val="es-419"/>
        </w:rPr>
        <w:t xml:space="preserve"> los muebles</w:t>
      </w:r>
      <w:r w:rsidRPr="00F56AB8">
        <w:rPr>
          <w:lang w:val="es-419"/>
        </w:rPr>
        <w:t>, los juegos, otros bienes de consumo y las aplicaciones de ingeniería civil.</w:t>
      </w:r>
      <w:r w:rsidRPr="00F56AB8">
        <w:rPr>
          <w:lang w:val="es-419"/>
        </w:rPr>
        <w:br/>
        <w:t>** En este número también se incluyen las aplicaciones no clasificadas.</w:t>
      </w:r>
    </w:p>
    <w:p w14:paraId="0B13B45B" w14:textId="77777777" w:rsidR="009861D9" w:rsidRPr="00F56AB8" w:rsidRDefault="009861D9" w:rsidP="009861D9">
      <w:pPr>
        <w:pStyle w:val="Question"/>
        <w:rPr>
          <w:lang w:val="es-419"/>
        </w:rPr>
      </w:pPr>
      <w:r w:rsidRPr="00F56AB8">
        <w:rPr>
          <w:lang w:val="es-419"/>
        </w:rPr>
        <w:br/>
        <w:t>a) Número de solicitudes nacionales recibidas, por modalidad de presentación: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úmero de solicitudes nacionales recibidas, por modalidad de presentación"/>
        <w:tblDescription w:val="En este cuadro se muestra el número de solicitudes nacionales recibidas en la SAIP entre 2017 y 2021, desglosadas por modalidad de presentación.&#10;"/>
      </w:tblPr>
      <w:tblGrid>
        <w:gridCol w:w="2547"/>
        <w:gridCol w:w="1332"/>
        <w:gridCol w:w="1332"/>
        <w:gridCol w:w="1333"/>
        <w:gridCol w:w="1332"/>
        <w:gridCol w:w="1333"/>
      </w:tblGrid>
      <w:tr w:rsidR="009861D9" w:rsidRPr="00F56AB8" w14:paraId="4D5B2005" w14:textId="77777777" w:rsidTr="000F018C">
        <w:trPr>
          <w:cantSplit/>
          <w:tblHeader/>
        </w:trPr>
        <w:tc>
          <w:tcPr>
            <w:tcW w:w="2547" w:type="dxa"/>
            <w:tcBorders>
              <w:top w:val="single" w:sz="4" w:space="0" w:color="auto"/>
              <w:left w:val="single" w:sz="4" w:space="0" w:color="auto"/>
              <w:bottom w:val="single" w:sz="4" w:space="0" w:color="auto"/>
              <w:right w:val="single" w:sz="4" w:space="0" w:color="auto"/>
              <w:tl2br w:val="single" w:sz="4" w:space="0" w:color="auto"/>
            </w:tcBorders>
          </w:tcPr>
          <w:p w14:paraId="0DFAC687" w14:textId="77777777" w:rsidR="009861D9" w:rsidRPr="00F56AB8" w:rsidRDefault="009861D9" w:rsidP="000F018C">
            <w:pPr>
              <w:jc w:val="right"/>
              <w:rPr>
                <w:rFonts w:eastAsia="Times New Roman"/>
                <w:b/>
                <w:bCs/>
                <w:szCs w:val="22"/>
                <w:lang w:val="es-419" w:eastAsia="en-US" w:bidi="he-IL"/>
              </w:rPr>
            </w:pPr>
          </w:p>
          <w:p w14:paraId="689ED6BF" w14:textId="77777777" w:rsidR="009861D9" w:rsidRPr="00F56AB8" w:rsidRDefault="009861D9" w:rsidP="000F018C">
            <w:pPr>
              <w:jc w:val="right"/>
              <w:rPr>
                <w:b/>
                <w:bCs/>
                <w:szCs w:val="22"/>
                <w:lang w:val="es-419"/>
              </w:rPr>
            </w:pPr>
            <w:r w:rsidRPr="00F56AB8">
              <w:rPr>
                <w:b/>
                <w:lang w:val="es-419"/>
              </w:rPr>
              <w:t>Año</w:t>
            </w:r>
          </w:p>
          <w:p w14:paraId="30A155F3" w14:textId="77777777" w:rsidR="009861D9" w:rsidRPr="00F56AB8" w:rsidRDefault="009861D9" w:rsidP="000F018C">
            <w:pPr>
              <w:suppressAutoHyphens/>
              <w:rPr>
                <w:rFonts w:eastAsia="Times New Roman"/>
                <w:b/>
                <w:bCs/>
                <w:szCs w:val="22"/>
                <w:lang w:val="es-419"/>
              </w:rPr>
            </w:pPr>
            <w:r w:rsidRPr="00F56AB8">
              <w:rPr>
                <w:b/>
                <w:lang w:val="es-419"/>
              </w:rPr>
              <w:t>Modalidad</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86B08B8" w14:textId="77777777" w:rsidR="009861D9" w:rsidRPr="00F56AB8" w:rsidRDefault="009861D9" w:rsidP="000F018C">
            <w:pPr>
              <w:suppressAutoHyphens/>
              <w:jc w:val="center"/>
              <w:rPr>
                <w:rFonts w:eastAsia="Times New Roman"/>
                <w:b/>
                <w:szCs w:val="22"/>
                <w:lang w:val="es-419"/>
              </w:rPr>
            </w:pPr>
            <w:r w:rsidRPr="00F56AB8">
              <w:rPr>
                <w:b/>
                <w:lang w:val="es-419"/>
              </w:rPr>
              <w:t>2017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D3A5295" w14:textId="77777777" w:rsidR="009861D9" w:rsidRPr="00F56AB8" w:rsidRDefault="009861D9" w:rsidP="000F018C">
            <w:pPr>
              <w:suppressAutoHyphens/>
              <w:jc w:val="center"/>
              <w:rPr>
                <w:rFonts w:eastAsia="Times New Roman"/>
                <w:b/>
                <w:szCs w:val="22"/>
                <w:lang w:val="es-419"/>
              </w:rPr>
            </w:pPr>
            <w:r w:rsidRPr="00F56AB8">
              <w:rPr>
                <w:b/>
                <w:lang w:val="es-419"/>
              </w:rPr>
              <w:t>2018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7F12DE" w14:textId="77777777" w:rsidR="009861D9" w:rsidRPr="00F56AB8" w:rsidRDefault="009861D9" w:rsidP="000F018C">
            <w:pPr>
              <w:suppressAutoHyphens/>
              <w:jc w:val="center"/>
              <w:rPr>
                <w:rFonts w:eastAsia="Times New Roman"/>
                <w:b/>
                <w:szCs w:val="22"/>
                <w:lang w:val="es-419"/>
              </w:rPr>
            </w:pPr>
            <w:r w:rsidRPr="00F56AB8">
              <w:rPr>
                <w:b/>
                <w:lang w:val="es-419"/>
              </w:rPr>
              <w:t>2019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303A87D" w14:textId="77777777" w:rsidR="009861D9" w:rsidRPr="00F56AB8" w:rsidRDefault="009861D9" w:rsidP="000F018C">
            <w:pPr>
              <w:suppressAutoHyphens/>
              <w:jc w:val="center"/>
              <w:rPr>
                <w:rFonts w:eastAsia="Times New Roman"/>
                <w:b/>
                <w:szCs w:val="22"/>
                <w:lang w:val="es-419"/>
              </w:rPr>
            </w:pPr>
            <w:r w:rsidRPr="00F56AB8">
              <w:rPr>
                <w:b/>
                <w:lang w:val="es-419"/>
              </w:rPr>
              <w:t>2020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639514" w14:textId="77777777" w:rsidR="009861D9" w:rsidRPr="00F56AB8" w:rsidRDefault="009861D9" w:rsidP="000F018C">
            <w:pPr>
              <w:suppressAutoHyphens/>
              <w:jc w:val="center"/>
              <w:rPr>
                <w:rFonts w:eastAsia="Times New Roman"/>
                <w:b/>
                <w:szCs w:val="22"/>
                <w:lang w:val="es-419"/>
              </w:rPr>
            </w:pPr>
            <w:r w:rsidRPr="00F56AB8">
              <w:rPr>
                <w:b/>
                <w:lang w:val="es-419"/>
              </w:rPr>
              <w:t>2021</w:t>
            </w:r>
          </w:p>
        </w:tc>
      </w:tr>
      <w:tr w:rsidR="009861D9" w:rsidRPr="00F56AB8" w14:paraId="7E2591DD" w14:textId="77777777" w:rsidTr="000F018C">
        <w:trPr>
          <w:cantSplit/>
        </w:trPr>
        <w:tc>
          <w:tcPr>
            <w:tcW w:w="2547" w:type="dxa"/>
            <w:tcBorders>
              <w:top w:val="single" w:sz="4" w:space="0" w:color="auto"/>
              <w:left w:val="single" w:sz="4" w:space="0" w:color="auto"/>
              <w:bottom w:val="single" w:sz="4" w:space="0" w:color="auto"/>
              <w:right w:val="single" w:sz="4" w:space="0" w:color="auto"/>
            </w:tcBorders>
            <w:hideMark/>
          </w:tcPr>
          <w:p w14:paraId="3BE82E1E" w14:textId="77777777" w:rsidR="009861D9" w:rsidRPr="00F56AB8" w:rsidRDefault="009861D9" w:rsidP="000F018C">
            <w:pPr>
              <w:suppressAutoHyphens/>
              <w:rPr>
                <w:rFonts w:eastAsia="Times New Roman"/>
                <w:szCs w:val="22"/>
                <w:lang w:val="es-419"/>
              </w:rPr>
            </w:pPr>
            <w:r w:rsidRPr="00F56AB8">
              <w:rPr>
                <w:lang w:val="es-419"/>
              </w:rPr>
              <w:t>Primera presentación nacional/prioridad interna</w:t>
            </w:r>
          </w:p>
        </w:tc>
        <w:tc>
          <w:tcPr>
            <w:tcW w:w="1332" w:type="dxa"/>
            <w:tcBorders>
              <w:top w:val="single" w:sz="4" w:space="0" w:color="auto"/>
              <w:left w:val="single" w:sz="4" w:space="0" w:color="auto"/>
              <w:bottom w:val="single" w:sz="4" w:space="0" w:color="auto"/>
              <w:right w:val="single" w:sz="4" w:space="0" w:color="auto"/>
            </w:tcBorders>
          </w:tcPr>
          <w:p w14:paraId="553E079E" w14:textId="77777777" w:rsidR="009861D9" w:rsidRPr="00F56AB8" w:rsidRDefault="009861D9" w:rsidP="000F018C">
            <w:pPr>
              <w:suppressAutoHyphens/>
              <w:jc w:val="center"/>
              <w:rPr>
                <w:rFonts w:eastAsia="Times New Roman"/>
                <w:szCs w:val="22"/>
                <w:lang w:val="es-419"/>
              </w:rPr>
            </w:pPr>
            <w:r w:rsidRPr="00F56AB8">
              <w:rPr>
                <w:lang w:val="es-419"/>
              </w:rPr>
              <w:t>77</w:t>
            </w:r>
          </w:p>
        </w:tc>
        <w:tc>
          <w:tcPr>
            <w:tcW w:w="1332" w:type="dxa"/>
            <w:tcBorders>
              <w:top w:val="single" w:sz="4" w:space="0" w:color="auto"/>
              <w:left w:val="single" w:sz="4" w:space="0" w:color="auto"/>
              <w:bottom w:val="single" w:sz="4" w:space="0" w:color="auto"/>
              <w:right w:val="single" w:sz="4" w:space="0" w:color="auto"/>
            </w:tcBorders>
          </w:tcPr>
          <w:p w14:paraId="47B7269E" w14:textId="77777777" w:rsidR="009861D9" w:rsidRPr="00F56AB8" w:rsidRDefault="009861D9" w:rsidP="000F018C">
            <w:pPr>
              <w:suppressAutoHyphens/>
              <w:jc w:val="center"/>
              <w:rPr>
                <w:rFonts w:eastAsia="Times New Roman"/>
                <w:szCs w:val="22"/>
                <w:lang w:val="es-419"/>
              </w:rPr>
            </w:pPr>
            <w:r w:rsidRPr="00F56AB8">
              <w:rPr>
                <w:lang w:val="es-419"/>
              </w:rPr>
              <w:t>86</w:t>
            </w:r>
          </w:p>
        </w:tc>
        <w:tc>
          <w:tcPr>
            <w:tcW w:w="1333" w:type="dxa"/>
            <w:tcBorders>
              <w:top w:val="single" w:sz="4" w:space="0" w:color="auto"/>
              <w:left w:val="single" w:sz="4" w:space="0" w:color="auto"/>
              <w:bottom w:val="single" w:sz="4" w:space="0" w:color="auto"/>
              <w:right w:val="single" w:sz="4" w:space="0" w:color="auto"/>
            </w:tcBorders>
          </w:tcPr>
          <w:p w14:paraId="58515CA7" w14:textId="77777777" w:rsidR="009861D9" w:rsidRPr="00F56AB8" w:rsidRDefault="009861D9" w:rsidP="000F018C">
            <w:pPr>
              <w:suppressAutoHyphens/>
              <w:jc w:val="center"/>
              <w:rPr>
                <w:rFonts w:eastAsia="Times New Roman"/>
                <w:szCs w:val="22"/>
                <w:lang w:val="es-419"/>
              </w:rPr>
            </w:pPr>
            <w:r w:rsidRPr="00F56AB8">
              <w:rPr>
                <w:lang w:val="es-419"/>
              </w:rPr>
              <w:t>83</w:t>
            </w:r>
          </w:p>
        </w:tc>
        <w:tc>
          <w:tcPr>
            <w:tcW w:w="1332" w:type="dxa"/>
            <w:tcBorders>
              <w:top w:val="single" w:sz="4" w:space="0" w:color="auto"/>
              <w:left w:val="single" w:sz="4" w:space="0" w:color="auto"/>
              <w:bottom w:val="single" w:sz="4" w:space="0" w:color="auto"/>
              <w:right w:val="single" w:sz="4" w:space="0" w:color="auto"/>
            </w:tcBorders>
          </w:tcPr>
          <w:p w14:paraId="445C6A07" w14:textId="77777777" w:rsidR="009861D9" w:rsidRPr="00F56AB8" w:rsidRDefault="009861D9" w:rsidP="000F018C">
            <w:pPr>
              <w:suppressAutoHyphens/>
              <w:jc w:val="center"/>
              <w:rPr>
                <w:rFonts w:eastAsia="Times New Roman"/>
                <w:szCs w:val="22"/>
                <w:lang w:val="es-419"/>
              </w:rPr>
            </w:pPr>
            <w:r w:rsidRPr="00F56AB8">
              <w:rPr>
                <w:lang w:val="es-419"/>
              </w:rPr>
              <w:t>158</w:t>
            </w:r>
          </w:p>
        </w:tc>
        <w:tc>
          <w:tcPr>
            <w:tcW w:w="1333" w:type="dxa"/>
            <w:tcBorders>
              <w:top w:val="single" w:sz="4" w:space="0" w:color="auto"/>
              <w:left w:val="single" w:sz="4" w:space="0" w:color="auto"/>
              <w:bottom w:val="single" w:sz="4" w:space="0" w:color="auto"/>
              <w:right w:val="single" w:sz="4" w:space="0" w:color="auto"/>
            </w:tcBorders>
          </w:tcPr>
          <w:p w14:paraId="285C75F2" w14:textId="77777777" w:rsidR="009861D9" w:rsidRPr="00F56AB8" w:rsidRDefault="009861D9" w:rsidP="000F018C">
            <w:pPr>
              <w:suppressAutoHyphens/>
              <w:jc w:val="center"/>
              <w:rPr>
                <w:rFonts w:eastAsia="Times New Roman"/>
                <w:szCs w:val="22"/>
                <w:lang w:val="es-419"/>
              </w:rPr>
            </w:pPr>
            <w:r w:rsidRPr="00F56AB8">
              <w:rPr>
                <w:lang w:val="es-419"/>
              </w:rPr>
              <w:t>163</w:t>
            </w:r>
          </w:p>
        </w:tc>
      </w:tr>
      <w:tr w:rsidR="009861D9" w:rsidRPr="00F56AB8" w14:paraId="2F4F2766" w14:textId="77777777" w:rsidTr="000F018C">
        <w:trPr>
          <w:cantSplit/>
        </w:trPr>
        <w:tc>
          <w:tcPr>
            <w:tcW w:w="2547" w:type="dxa"/>
            <w:tcBorders>
              <w:top w:val="single" w:sz="4" w:space="0" w:color="auto"/>
              <w:left w:val="single" w:sz="4" w:space="0" w:color="auto"/>
              <w:bottom w:val="single" w:sz="4" w:space="0" w:color="auto"/>
              <w:right w:val="single" w:sz="4" w:space="0" w:color="auto"/>
            </w:tcBorders>
            <w:hideMark/>
          </w:tcPr>
          <w:p w14:paraId="0259BA09" w14:textId="77777777" w:rsidR="009861D9" w:rsidRPr="00F56AB8" w:rsidRDefault="009861D9" w:rsidP="000F018C">
            <w:pPr>
              <w:suppressAutoHyphens/>
              <w:rPr>
                <w:rFonts w:eastAsia="Times New Roman"/>
                <w:szCs w:val="22"/>
                <w:lang w:val="es-419"/>
              </w:rPr>
            </w:pPr>
            <w:r w:rsidRPr="00F56AB8">
              <w:rPr>
                <w:lang w:val="es-419"/>
              </w:rPr>
              <w:t>Prioridad con arreglo al Convenio de París</w:t>
            </w:r>
          </w:p>
        </w:tc>
        <w:tc>
          <w:tcPr>
            <w:tcW w:w="1332" w:type="dxa"/>
            <w:tcBorders>
              <w:top w:val="single" w:sz="4" w:space="0" w:color="auto"/>
              <w:left w:val="single" w:sz="4" w:space="0" w:color="auto"/>
              <w:bottom w:val="single" w:sz="4" w:space="0" w:color="auto"/>
              <w:right w:val="single" w:sz="4" w:space="0" w:color="auto"/>
            </w:tcBorders>
          </w:tcPr>
          <w:p w14:paraId="47428A5D" w14:textId="77777777" w:rsidR="009861D9" w:rsidRPr="00F56AB8" w:rsidRDefault="009861D9" w:rsidP="000F018C">
            <w:pPr>
              <w:suppressAutoHyphens/>
              <w:jc w:val="center"/>
              <w:rPr>
                <w:rFonts w:eastAsia="Times New Roman"/>
                <w:szCs w:val="22"/>
                <w:lang w:val="es-419"/>
              </w:rPr>
            </w:pPr>
            <w:r w:rsidRPr="00F56AB8">
              <w:rPr>
                <w:lang w:val="es-419"/>
              </w:rPr>
              <w:t>789</w:t>
            </w:r>
          </w:p>
        </w:tc>
        <w:tc>
          <w:tcPr>
            <w:tcW w:w="1332" w:type="dxa"/>
            <w:tcBorders>
              <w:top w:val="single" w:sz="4" w:space="0" w:color="auto"/>
              <w:left w:val="single" w:sz="4" w:space="0" w:color="auto"/>
              <w:bottom w:val="single" w:sz="4" w:space="0" w:color="auto"/>
              <w:right w:val="single" w:sz="4" w:space="0" w:color="auto"/>
            </w:tcBorders>
          </w:tcPr>
          <w:p w14:paraId="5EC2FA3C" w14:textId="77777777" w:rsidR="009861D9" w:rsidRPr="00F56AB8" w:rsidRDefault="009861D9" w:rsidP="000F018C">
            <w:pPr>
              <w:suppressAutoHyphens/>
              <w:jc w:val="center"/>
              <w:rPr>
                <w:rFonts w:eastAsia="Times New Roman"/>
                <w:szCs w:val="22"/>
                <w:lang w:val="es-419"/>
              </w:rPr>
            </w:pPr>
            <w:r w:rsidRPr="00F56AB8">
              <w:rPr>
                <w:lang w:val="es-419"/>
              </w:rPr>
              <w:t>849</w:t>
            </w:r>
          </w:p>
        </w:tc>
        <w:tc>
          <w:tcPr>
            <w:tcW w:w="1333" w:type="dxa"/>
            <w:tcBorders>
              <w:top w:val="single" w:sz="4" w:space="0" w:color="auto"/>
              <w:left w:val="single" w:sz="4" w:space="0" w:color="auto"/>
              <w:bottom w:val="single" w:sz="4" w:space="0" w:color="auto"/>
              <w:right w:val="single" w:sz="4" w:space="0" w:color="auto"/>
            </w:tcBorders>
          </w:tcPr>
          <w:p w14:paraId="7906C894" w14:textId="77777777" w:rsidR="009861D9" w:rsidRPr="00F56AB8" w:rsidRDefault="009861D9" w:rsidP="000F018C">
            <w:pPr>
              <w:suppressAutoHyphens/>
              <w:jc w:val="center"/>
              <w:rPr>
                <w:rFonts w:eastAsia="Times New Roman"/>
                <w:szCs w:val="22"/>
                <w:lang w:val="es-419"/>
              </w:rPr>
            </w:pPr>
            <w:r w:rsidRPr="00F56AB8">
              <w:rPr>
                <w:lang w:val="es-419"/>
              </w:rPr>
              <w:t>877</w:t>
            </w:r>
          </w:p>
        </w:tc>
        <w:tc>
          <w:tcPr>
            <w:tcW w:w="1332" w:type="dxa"/>
            <w:tcBorders>
              <w:top w:val="single" w:sz="4" w:space="0" w:color="auto"/>
              <w:left w:val="single" w:sz="4" w:space="0" w:color="auto"/>
              <w:bottom w:val="single" w:sz="4" w:space="0" w:color="auto"/>
              <w:right w:val="single" w:sz="4" w:space="0" w:color="auto"/>
            </w:tcBorders>
          </w:tcPr>
          <w:p w14:paraId="1449CE7A" w14:textId="77777777" w:rsidR="009861D9" w:rsidRPr="00F56AB8" w:rsidRDefault="009861D9" w:rsidP="000F018C">
            <w:pPr>
              <w:suppressAutoHyphens/>
              <w:jc w:val="center"/>
              <w:rPr>
                <w:rFonts w:eastAsia="Times New Roman"/>
                <w:szCs w:val="22"/>
                <w:lang w:val="es-419"/>
              </w:rPr>
            </w:pPr>
            <w:r w:rsidRPr="00F56AB8">
              <w:rPr>
                <w:lang w:val="es-419"/>
              </w:rPr>
              <w:t>959</w:t>
            </w:r>
          </w:p>
        </w:tc>
        <w:tc>
          <w:tcPr>
            <w:tcW w:w="1333" w:type="dxa"/>
            <w:tcBorders>
              <w:top w:val="single" w:sz="4" w:space="0" w:color="auto"/>
              <w:left w:val="single" w:sz="4" w:space="0" w:color="auto"/>
              <w:bottom w:val="single" w:sz="4" w:space="0" w:color="auto"/>
              <w:right w:val="single" w:sz="4" w:space="0" w:color="auto"/>
            </w:tcBorders>
          </w:tcPr>
          <w:p w14:paraId="6E82E9C5" w14:textId="77777777" w:rsidR="009861D9" w:rsidRPr="00F56AB8" w:rsidRDefault="009861D9" w:rsidP="000F018C">
            <w:pPr>
              <w:suppressAutoHyphens/>
              <w:jc w:val="center"/>
              <w:rPr>
                <w:rFonts w:eastAsia="Times New Roman"/>
                <w:szCs w:val="22"/>
                <w:lang w:val="es-419"/>
              </w:rPr>
            </w:pPr>
            <w:r w:rsidRPr="00F56AB8">
              <w:rPr>
                <w:lang w:val="es-419"/>
              </w:rPr>
              <w:t>940</w:t>
            </w:r>
          </w:p>
        </w:tc>
      </w:tr>
      <w:tr w:rsidR="009861D9" w:rsidRPr="00F56AB8" w14:paraId="5D899555" w14:textId="77777777" w:rsidTr="000F018C">
        <w:trPr>
          <w:cantSplit/>
        </w:trPr>
        <w:tc>
          <w:tcPr>
            <w:tcW w:w="2547" w:type="dxa"/>
            <w:tcBorders>
              <w:top w:val="single" w:sz="4" w:space="0" w:color="auto"/>
              <w:left w:val="single" w:sz="4" w:space="0" w:color="auto"/>
              <w:bottom w:val="single" w:sz="4" w:space="0" w:color="auto"/>
              <w:right w:val="single" w:sz="4" w:space="0" w:color="auto"/>
            </w:tcBorders>
            <w:hideMark/>
          </w:tcPr>
          <w:p w14:paraId="0AA73F36" w14:textId="77777777" w:rsidR="009861D9" w:rsidRPr="00F56AB8" w:rsidRDefault="009861D9" w:rsidP="000F018C">
            <w:pPr>
              <w:suppressAutoHyphens/>
              <w:rPr>
                <w:rFonts w:eastAsia="Times New Roman"/>
                <w:szCs w:val="22"/>
                <w:lang w:val="es-419"/>
              </w:rPr>
            </w:pPr>
            <w:r w:rsidRPr="00F56AB8">
              <w:rPr>
                <w:lang w:val="es-419"/>
              </w:rPr>
              <w:t>Entrada en la fase nacional del PCT</w:t>
            </w:r>
          </w:p>
        </w:tc>
        <w:tc>
          <w:tcPr>
            <w:tcW w:w="1332" w:type="dxa"/>
            <w:tcBorders>
              <w:top w:val="single" w:sz="4" w:space="0" w:color="auto"/>
              <w:left w:val="single" w:sz="4" w:space="0" w:color="auto"/>
              <w:bottom w:val="single" w:sz="4" w:space="0" w:color="auto"/>
              <w:right w:val="single" w:sz="4" w:space="0" w:color="auto"/>
            </w:tcBorders>
          </w:tcPr>
          <w:p w14:paraId="4D30B536" w14:textId="77777777" w:rsidR="009861D9" w:rsidRPr="00F56AB8" w:rsidRDefault="009861D9" w:rsidP="000F018C">
            <w:pPr>
              <w:suppressAutoHyphens/>
              <w:jc w:val="center"/>
              <w:rPr>
                <w:rFonts w:eastAsia="Times New Roman"/>
                <w:szCs w:val="22"/>
                <w:lang w:val="es-419"/>
              </w:rPr>
            </w:pPr>
            <w:r w:rsidRPr="00F56AB8">
              <w:rPr>
                <w:lang w:val="es-419"/>
              </w:rPr>
              <w:t>2.325</w:t>
            </w:r>
          </w:p>
        </w:tc>
        <w:tc>
          <w:tcPr>
            <w:tcW w:w="1332" w:type="dxa"/>
            <w:tcBorders>
              <w:top w:val="single" w:sz="4" w:space="0" w:color="auto"/>
              <w:left w:val="single" w:sz="4" w:space="0" w:color="auto"/>
              <w:bottom w:val="single" w:sz="4" w:space="0" w:color="auto"/>
              <w:right w:val="single" w:sz="4" w:space="0" w:color="auto"/>
            </w:tcBorders>
          </w:tcPr>
          <w:p w14:paraId="60A4B41A" w14:textId="64232A29" w:rsidR="009861D9" w:rsidRPr="00F56AB8" w:rsidRDefault="009861D9" w:rsidP="000F018C">
            <w:pPr>
              <w:suppressAutoHyphens/>
              <w:jc w:val="center"/>
              <w:rPr>
                <w:rFonts w:eastAsia="Times New Roman"/>
                <w:szCs w:val="22"/>
                <w:lang w:val="es-419"/>
              </w:rPr>
            </w:pPr>
            <w:r w:rsidRPr="00F56AB8">
              <w:rPr>
                <w:lang w:val="es-419"/>
              </w:rPr>
              <w:t>2</w:t>
            </w:r>
            <w:r w:rsidR="004F128F" w:rsidRPr="00F56AB8">
              <w:rPr>
                <w:lang w:val="es-419"/>
              </w:rPr>
              <w:t>.</w:t>
            </w:r>
            <w:r w:rsidRPr="00F56AB8">
              <w:rPr>
                <w:lang w:val="es-419"/>
              </w:rPr>
              <w:t>464</w:t>
            </w:r>
          </w:p>
        </w:tc>
        <w:tc>
          <w:tcPr>
            <w:tcW w:w="1333" w:type="dxa"/>
            <w:tcBorders>
              <w:top w:val="single" w:sz="4" w:space="0" w:color="auto"/>
              <w:left w:val="single" w:sz="4" w:space="0" w:color="auto"/>
              <w:bottom w:val="single" w:sz="4" w:space="0" w:color="auto"/>
              <w:right w:val="single" w:sz="4" w:space="0" w:color="auto"/>
            </w:tcBorders>
          </w:tcPr>
          <w:p w14:paraId="299E4155" w14:textId="6760F49C" w:rsidR="009861D9" w:rsidRPr="00F56AB8" w:rsidRDefault="009861D9" w:rsidP="000F018C">
            <w:pPr>
              <w:suppressAutoHyphens/>
              <w:jc w:val="center"/>
              <w:rPr>
                <w:rFonts w:eastAsia="Times New Roman"/>
                <w:szCs w:val="22"/>
                <w:lang w:val="es-419"/>
              </w:rPr>
            </w:pPr>
            <w:r w:rsidRPr="00F56AB8">
              <w:rPr>
                <w:lang w:val="es-419"/>
              </w:rPr>
              <w:t>2</w:t>
            </w:r>
            <w:r w:rsidR="004F128F" w:rsidRPr="00F56AB8">
              <w:rPr>
                <w:lang w:val="es-419"/>
              </w:rPr>
              <w:t>.</w:t>
            </w:r>
            <w:r w:rsidRPr="00F56AB8">
              <w:rPr>
                <w:lang w:val="es-419"/>
              </w:rPr>
              <w:t>691</w:t>
            </w:r>
          </w:p>
        </w:tc>
        <w:tc>
          <w:tcPr>
            <w:tcW w:w="1332" w:type="dxa"/>
            <w:tcBorders>
              <w:top w:val="single" w:sz="4" w:space="0" w:color="auto"/>
              <w:left w:val="single" w:sz="4" w:space="0" w:color="auto"/>
              <w:bottom w:val="single" w:sz="4" w:space="0" w:color="auto"/>
              <w:right w:val="single" w:sz="4" w:space="0" w:color="auto"/>
            </w:tcBorders>
          </w:tcPr>
          <w:p w14:paraId="373D2555" w14:textId="491DC451" w:rsidR="009861D9" w:rsidRPr="00F56AB8" w:rsidRDefault="009861D9" w:rsidP="000F018C">
            <w:pPr>
              <w:suppressAutoHyphens/>
              <w:jc w:val="center"/>
              <w:rPr>
                <w:rFonts w:eastAsia="Times New Roman"/>
                <w:szCs w:val="22"/>
                <w:lang w:val="es-419"/>
              </w:rPr>
            </w:pPr>
            <w:r w:rsidRPr="00F56AB8">
              <w:rPr>
                <w:lang w:val="es-419"/>
              </w:rPr>
              <w:t>2</w:t>
            </w:r>
            <w:r w:rsidR="004F128F" w:rsidRPr="00F56AB8">
              <w:rPr>
                <w:lang w:val="es-419"/>
              </w:rPr>
              <w:t>.</w:t>
            </w:r>
            <w:r w:rsidRPr="00F56AB8">
              <w:rPr>
                <w:lang w:val="es-419"/>
              </w:rPr>
              <w:t>451</w:t>
            </w:r>
          </w:p>
        </w:tc>
        <w:tc>
          <w:tcPr>
            <w:tcW w:w="1333" w:type="dxa"/>
            <w:tcBorders>
              <w:top w:val="single" w:sz="4" w:space="0" w:color="auto"/>
              <w:left w:val="single" w:sz="4" w:space="0" w:color="auto"/>
              <w:bottom w:val="single" w:sz="4" w:space="0" w:color="auto"/>
              <w:right w:val="single" w:sz="4" w:space="0" w:color="auto"/>
            </w:tcBorders>
          </w:tcPr>
          <w:p w14:paraId="3FCE0459" w14:textId="3D83BC1A" w:rsidR="009861D9" w:rsidRPr="00F56AB8" w:rsidRDefault="009861D9" w:rsidP="000F018C">
            <w:pPr>
              <w:suppressAutoHyphens/>
              <w:jc w:val="center"/>
              <w:rPr>
                <w:rFonts w:eastAsia="Times New Roman"/>
                <w:szCs w:val="22"/>
                <w:lang w:val="es-419"/>
              </w:rPr>
            </w:pPr>
            <w:r w:rsidRPr="00F56AB8">
              <w:rPr>
                <w:lang w:val="es-419"/>
              </w:rPr>
              <w:t>2</w:t>
            </w:r>
            <w:r w:rsidR="004F128F" w:rsidRPr="00F56AB8">
              <w:rPr>
                <w:lang w:val="es-419"/>
              </w:rPr>
              <w:t>.</w:t>
            </w:r>
            <w:r w:rsidRPr="00F56AB8">
              <w:rPr>
                <w:lang w:val="es-419"/>
              </w:rPr>
              <w:t>466</w:t>
            </w:r>
          </w:p>
        </w:tc>
      </w:tr>
      <w:tr w:rsidR="009861D9" w:rsidRPr="00F56AB8" w14:paraId="0B94F8B2" w14:textId="77777777" w:rsidTr="000F018C">
        <w:trPr>
          <w:cantSplit/>
        </w:trPr>
        <w:tc>
          <w:tcPr>
            <w:tcW w:w="2547" w:type="dxa"/>
            <w:tcBorders>
              <w:top w:val="single" w:sz="4" w:space="0" w:color="auto"/>
              <w:left w:val="single" w:sz="4" w:space="0" w:color="auto"/>
              <w:bottom w:val="single" w:sz="4" w:space="0" w:color="auto"/>
              <w:right w:val="single" w:sz="4" w:space="0" w:color="auto"/>
            </w:tcBorders>
          </w:tcPr>
          <w:p w14:paraId="0232D744" w14:textId="77777777" w:rsidR="009861D9" w:rsidRPr="00F56AB8" w:rsidRDefault="009861D9" w:rsidP="000F018C">
            <w:pPr>
              <w:suppressAutoHyphens/>
              <w:rPr>
                <w:b/>
                <w:i/>
                <w:szCs w:val="22"/>
                <w:lang w:val="es-419"/>
              </w:rPr>
            </w:pPr>
            <w:r w:rsidRPr="00F56AB8">
              <w:rPr>
                <w:b/>
                <w:i/>
                <w:lang w:val="es-419"/>
              </w:rPr>
              <w:t>Total</w:t>
            </w:r>
          </w:p>
        </w:tc>
        <w:tc>
          <w:tcPr>
            <w:tcW w:w="1332" w:type="dxa"/>
            <w:tcBorders>
              <w:top w:val="single" w:sz="4" w:space="0" w:color="auto"/>
              <w:left w:val="single" w:sz="4" w:space="0" w:color="auto"/>
              <w:bottom w:val="single" w:sz="4" w:space="0" w:color="auto"/>
              <w:right w:val="single" w:sz="4" w:space="0" w:color="auto"/>
            </w:tcBorders>
          </w:tcPr>
          <w:p w14:paraId="73790911" w14:textId="77777777" w:rsidR="009861D9" w:rsidRPr="00F56AB8" w:rsidRDefault="009861D9" w:rsidP="000F018C">
            <w:pPr>
              <w:suppressAutoHyphens/>
              <w:jc w:val="center"/>
              <w:rPr>
                <w:rFonts w:eastAsia="Times New Roman"/>
                <w:b/>
                <w:szCs w:val="22"/>
                <w:lang w:val="es-419"/>
              </w:rPr>
            </w:pPr>
            <w:r w:rsidRPr="00F56AB8">
              <w:rPr>
                <w:b/>
                <w:lang w:val="es-419"/>
              </w:rPr>
              <w:t>3.191</w:t>
            </w:r>
          </w:p>
        </w:tc>
        <w:tc>
          <w:tcPr>
            <w:tcW w:w="1332" w:type="dxa"/>
            <w:tcBorders>
              <w:top w:val="single" w:sz="4" w:space="0" w:color="auto"/>
              <w:left w:val="single" w:sz="4" w:space="0" w:color="auto"/>
              <w:bottom w:val="single" w:sz="4" w:space="0" w:color="auto"/>
              <w:right w:val="single" w:sz="4" w:space="0" w:color="auto"/>
            </w:tcBorders>
          </w:tcPr>
          <w:p w14:paraId="055DC851" w14:textId="01D412B5" w:rsidR="009861D9" w:rsidRPr="00F56AB8" w:rsidRDefault="009861D9" w:rsidP="000F018C">
            <w:pPr>
              <w:suppressAutoHyphens/>
              <w:jc w:val="center"/>
              <w:rPr>
                <w:rFonts w:eastAsia="Times New Roman"/>
                <w:b/>
                <w:szCs w:val="22"/>
                <w:lang w:val="es-419"/>
              </w:rPr>
            </w:pPr>
            <w:r w:rsidRPr="00F56AB8">
              <w:rPr>
                <w:b/>
                <w:lang w:val="es-419"/>
              </w:rPr>
              <w:t>3</w:t>
            </w:r>
            <w:r w:rsidR="004F128F" w:rsidRPr="00F56AB8">
              <w:rPr>
                <w:b/>
                <w:lang w:val="es-419"/>
              </w:rPr>
              <w:t>.</w:t>
            </w:r>
            <w:r w:rsidRPr="00F56AB8">
              <w:rPr>
                <w:b/>
                <w:lang w:val="es-419"/>
              </w:rPr>
              <w:t>399</w:t>
            </w:r>
          </w:p>
        </w:tc>
        <w:tc>
          <w:tcPr>
            <w:tcW w:w="1333" w:type="dxa"/>
            <w:tcBorders>
              <w:top w:val="single" w:sz="4" w:space="0" w:color="auto"/>
              <w:left w:val="single" w:sz="4" w:space="0" w:color="auto"/>
              <w:bottom w:val="single" w:sz="4" w:space="0" w:color="auto"/>
              <w:right w:val="single" w:sz="4" w:space="0" w:color="auto"/>
            </w:tcBorders>
          </w:tcPr>
          <w:p w14:paraId="79DA8EA2" w14:textId="3FDE5463" w:rsidR="009861D9" w:rsidRPr="00F56AB8" w:rsidRDefault="009861D9" w:rsidP="000F018C">
            <w:pPr>
              <w:suppressAutoHyphens/>
              <w:jc w:val="center"/>
              <w:rPr>
                <w:rFonts w:eastAsia="Times New Roman"/>
                <w:b/>
                <w:szCs w:val="22"/>
                <w:lang w:val="es-419"/>
              </w:rPr>
            </w:pPr>
            <w:r w:rsidRPr="00F56AB8">
              <w:rPr>
                <w:b/>
                <w:lang w:val="es-419"/>
              </w:rPr>
              <w:t>3</w:t>
            </w:r>
            <w:r w:rsidR="004F128F" w:rsidRPr="00F56AB8">
              <w:rPr>
                <w:b/>
                <w:lang w:val="es-419"/>
              </w:rPr>
              <w:t>.</w:t>
            </w:r>
            <w:r w:rsidRPr="00F56AB8">
              <w:rPr>
                <w:b/>
                <w:lang w:val="es-419"/>
              </w:rPr>
              <w:t>651</w:t>
            </w:r>
          </w:p>
        </w:tc>
        <w:tc>
          <w:tcPr>
            <w:tcW w:w="1332" w:type="dxa"/>
            <w:tcBorders>
              <w:top w:val="single" w:sz="4" w:space="0" w:color="auto"/>
              <w:left w:val="single" w:sz="4" w:space="0" w:color="auto"/>
              <w:bottom w:val="single" w:sz="4" w:space="0" w:color="auto"/>
              <w:right w:val="single" w:sz="4" w:space="0" w:color="auto"/>
            </w:tcBorders>
          </w:tcPr>
          <w:p w14:paraId="509EDA6E" w14:textId="4F58415E" w:rsidR="009861D9" w:rsidRPr="00F56AB8" w:rsidRDefault="009861D9" w:rsidP="000F018C">
            <w:pPr>
              <w:suppressAutoHyphens/>
              <w:jc w:val="center"/>
              <w:rPr>
                <w:rFonts w:eastAsia="Times New Roman"/>
                <w:b/>
                <w:szCs w:val="22"/>
                <w:lang w:val="es-419"/>
              </w:rPr>
            </w:pPr>
            <w:r w:rsidRPr="00F56AB8">
              <w:rPr>
                <w:b/>
                <w:lang w:val="es-419"/>
              </w:rPr>
              <w:t>3</w:t>
            </w:r>
            <w:r w:rsidR="004F128F" w:rsidRPr="00F56AB8">
              <w:rPr>
                <w:b/>
                <w:lang w:val="es-419"/>
              </w:rPr>
              <w:t>.</w:t>
            </w:r>
            <w:r w:rsidRPr="00F56AB8">
              <w:rPr>
                <w:b/>
                <w:lang w:val="es-419"/>
              </w:rPr>
              <w:t>568</w:t>
            </w:r>
          </w:p>
        </w:tc>
        <w:tc>
          <w:tcPr>
            <w:tcW w:w="1333" w:type="dxa"/>
            <w:tcBorders>
              <w:top w:val="single" w:sz="4" w:space="0" w:color="auto"/>
              <w:left w:val="single" w:sz="4" w:space="0" w:color="auto"/>
              <w:bottom w:val="single" w:sz="4" w:space="0" w:color="auto"/>
              <w:right w:val="single" w:sz="4" w:space="0" w:color="auto"/>
            </w:tcBorders>
          </w:tcPr>
          <w:p w14:paraId="792E9848" w14:textId="07D0971B" w:rsidR="009861D9" w:rsidRPr="00F56AB8" w:rsidRDefault="009861D9" w:rsidP="000F018C">
            <w:pPr>
              <w:suppressAutoHyphens/>
              <w:jc w:val="center"/>
              <w:rPr>
                <w:rFonts w:eastAsia="Times New Roman"/>
                <w:b/>
                <w:szCs w:val="22"/>
                <w:lang w:val="es-419"/>
              </w:rPr>
            </w:pPr>
            <w:r w:rsidRPr="00F56AB8">
              <w:rPr>
                <w:b/>
                <w:lang w:val="es-419"/>
              </w:rPr>
              <w:t>3</w:t>
            </w:r>
            <w:r w:rsidR="004F128F" w:rsidRPr="00F56AB8">
              <w:rPr>
                <w:b/>
                <w:lang w:val="es-419"/>
              </w:rPr>
              <w:t>.</w:t>
            </w:r>
            <w:r w:rsidRPr="00F56AB8">
              <w:rPr>
                <w:b/>
                <w:lang w:val="es-419"/>
              </w:rPr>
              <w:t>569</w:t>
            </w:r>
          </w:p>
        </w:tc>
      </w:tr>
    </w:tbl>
    <w:p w14:paraId="6D1585ED" w14:textId="77777777" w:rsidR="009861D9" w:rsidRPr="00F56AB8" w:rsidRDefault="009861D9" w:rsidP="009861D9">
      <w:pPr>
        <w:pStyle w:val="Question"/>
        <w:spacing w:before="240"/>
        <w:rPr>
          <w:lang w:val="es-419"/>
        </w:rPr>
      </w:pPr>
      <w:r w:rsidRPr="00F56AB8">
        <w:rPr>
          <w:lang w:val="es-419"/>
        </w:rPr>
        <w:t>c) Número de solicitudes internacionales recibidas de ciudadanos y residentes de la Arabia Saudita: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úmero de solicitudes internacionales recibidas de ciudadanos y residentes de la Arabia Saudita"/>
        <w:tblDescription w:val="En esta tabla se muestra el número de solicitudes internacionales recibidas entre 2017 y 2021 de ciudadanos y residentes de la Arabia Saudita, desglosadas por sector técnico.&#10;"/>
      </w:tblPr>
      <w:tblGrid>
        <w:gridCol w:w="2547"/>
        <w:gridCol w:w="1332"/>
        <w:gridCol w:w="1332"/>
        <w:gridCol w:w="1333"/>
        <w:gridCol w:w="1332"/>
        <w:gridCol w:w="1333"/>
      </w:tblGrid>
      <w:tr w:rsidR="009861D9" w:rsidRPr="00F56AB8" w14:paraId="1910B2A4" w14:textId="77777777" w:rsidTr="000F018C">
        <w:trPr>
          <w:cantSplit/>
          <w:tblHeader/>
        </w:trPr>
        <w:tc>
          <w:tcPr>
            <w:tcW w:w="2547" w:type="dxa"/>
            <w:tcBorders>
              <w:top w:val="single" w:sz="4" w:space="0" w:color="auto"/>
              <w:left w:val="single" w:sz="4" w:space="0" w:color="auto"/>
              <w:bottom w:val="single" w:sz="4" w:space="0" w:color="auto"/>
              <w:right w:val="single" w:sz="4" w:space="0" w:color="auto"/>
              <w:tl2br w:val="single" w:sz="4" w:space="0" w:color="auto"/>
            </w:tcBorders>
          </w:tcPr>
          <w:p w14:paraId="6DBFB6F4" w14:textId="77777777" w:rsidR="009861D9" w:rsidRPr="00F56AB8" w:rsidRDefault="009861D9" w:rsidP="000F018C">
            <w:pPr>
              <w:jc w:val="right"/>
              <w:rPr>
                <w:rFonts w:eastAsia="Times New Roman"/>
                <w:b/>
                <w:bCs/>
                <w:szCs w:val="22"/>
                <w:lang w:val="es-419" w:eastAsia="en-US" w:bidi="he-IL"/>
              </w:rPr>
            </w:pPr>
          </w:p>
          <w:p w14:paraId="6EDA912B" w14:textId="77777777" w:rsidR="009861D9" w:rsidRPr="00F56AB8" w:rsidRDefault="009861D9" w:rsidP="000F018C">
            <w:pPr>
              <w:jc w:val="right"/>
              <w:rPr>
                <w:b/>
                <w:bCs/>
                <w:szCs w:val="22"/>
                <w:lang w:val="es-419"/>
              </w:rPr>
            </w:pPr>
            <w:r w:rsidRPr="00F56AB8">
              <w:rPr>
                <w:b/>
                <w:lang w:val="es-419"/>
              </w:rPr>
              <w:t>Año</w:t>
            </w:r>
          </w:p>
          <w:p w14:paraId="5200196E" w14:textId="77777777" w:rsidR="009861D9" w:rsidRPr="00F56AB8" w:rsidRDefault="009861D9" w:rsidP="000F018C">
            <w:pPr>
              <w:suppressAutoHyphens/>
              <w:rPr>
                <w:rFonts w:eastAsia="Times New Roman"/>
                <w:b/>
                <w:bCs/>
                <w:szCs w:val="22"/>
                <w:lang w:val="es-419"/>
              </w:rPr>
            </w:pPr>
            <w:r w:rsidRPr="00F56AB8">
              <w:rPr>
                <w:b/>
                <w:lang w:val="es-419"/>
              </w:rPr>
              <w:t>Sector técnico</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DC5FB5" w14:textId="77777777" w:rsidR="009861D9" w:rsidRPr="00F56AB8" w:rsidRDefault="009861D9" w:rsidP="000F018C">
            <w:pPr>
              <w:suppressAutoHyphens/>
              <w:jc w:val="center"/>
              <w:rPr>
                <w:rFonts w:eastAsia="Times New Roman"/>
                <w:b/>
                <w:szCs w:val="22"/>
                <w:lang w:val="es-419"/>
              </w:rPr>
            </w:pPr>
            <w:r w:rsidRPr="00F56AB8">
              <w:rPr>
                <w:b/>
                <w:lang w:val="es-419"/>
              </w:rPr>
              <w:t>2017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509F48" w14:textId="77777777" w:rsidR="009861D9" w:rsidRPr="00F56AB8" w:rsidRDefault="009861D9" w:rsidP="000F018C">
            <w:pPr>
              <w:suppressAutoHyphens/>
              <w:jc w:val="center"/>
              <w:rPr>
                <w:rFonts w:eastAsia="Times New Roman"/>
                <w:b/>
                <w:szCs w:val="22"/>
                <w:lang w:val="es-419"/>
              </w:rPr>
            </w:pPr>
            <w:r w:rsidRPr="00F56AB8">
              <w:rPr>
                <w:b/>
                <w:lang w:val="es-419"/>
              </w:rPr>
              <w:t>2018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FB8903" w14:textId="77777777" w:rsidR="009861D9" w:rsidRPr="00F56AB8" w:rsidRDefault="009861D9" w:rsidP="000F018C">
            <w:pPr>
              <w:suppressAutoHyphens/>
              <w:jc w:val="center"/>
              <w:rPr>
                <w:rFonts w:eastAsia="Times New Roman"/>
                <w:b/>
                <w:szCs w:val="22"/>
                <w:lang w:val="es-419"/>
              </w:rPr>
            </w:pPr>
            <w:r w:rsidRPr="00F56AB8">
              <w:rPr>
                <w:b/>
                <w:lang w:val="es-419"/>
              </w:rPr>
              <w:t>2019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0C41B98" w14:textId="77777777" w:rsidR="009861D9" w:rsidRPr="00F56AB8" w:rsidRDefault="009861D9" w:rsidP="000F018C">
            <w:pPr>
              <w:suppressAutoHyphens/>
              <w:jc w:val="center"/>
              <w:rPr>
                <w:rFonts w:eastAsia="Times New Roman"/>
                <w:b/>
                <w:szCs w:val="22"/>
                <w:lang w:val="es-419"/>
              </w:rPr>
            </w:pPr>
            <w:r w:rsidRPr="00F56AB8">
              <w:rPr>
                <w:b/>
                <w:lang w:val="es-419"/>
              </w:rPr>
              <w:t>2020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637874" w14:textId="77777777" w:rsidR="009861D9" w:rsidRPr="00F56AB8" w:rsidRDefault="009861D9" w:rsidP="000F018C">
            <w:pPr>
              <w:suppressAutoHyphens/>
              <w:jc w:val="center"/>
              <w:rPr>
                <w:rFonts w:eastAsia="Times New Roman"/>
                <w:b/>
                <w:szCs w:val="22"/>
                <w:lang w:val="es-419"/>
              </w:rPr>
            </w:pPr>
            <w:r w:rsidRPr="00F56AB8">
              <w:rPr>
                <w:b/>
                <w:lang w:val="es-419"/>
              </w:rPr>
              <w:t>2021</w:t>
            </w:r>
          </w:p>
        </w:tc>
      </w:tr>
      <w:tr w:rsidR="009861D9" w:rsidRPr="00F56AB8" w14:paraId="4FFC6F37" w14:textId="77777777" w:rsidTr="000F018C">
        <w:trPr>
          <w:cantSplit/>
        </w:trPr>
        <w:tc>
          <w:tcPr>
            <w:tcW w:w="2547" w:type="dxa"/>
            <w:tcBorders>
              <w:top w:val="single" w:sz="4" w:space="0" w:color="auto"/>
              <w:left w:val="single" w:sz="4" w:space="0" w:color="auto"/>
              <w:bottom w:val="single" w:sz="4" w:space="0" w:color="auto"/>
              <w:right w:val="single" w:sz="4" w:space="0" w:color="auto"/>
            </w:tcBorders>
            <w:hideMark/>
          </w:tcPr>
          <w:p w14:paraId="30A1EF68" w14:textId="77777777" w:rsidR="009861D9" w:rsidRPr="00F56AB8" w:rsidRDefault="009861D9" w:rsidP="000F018C">
            <w:pPr>
              <w:suppressAutoHyphens/>
              <w:rPr>
                <w:rFonts w:eastAsia="Times New Roman"/>
                <w:szCs w:val="22"/>
                <w:lang w:val="es-419"/>
              </w:rPr>
            </w:pPr>
            <w:r w:rsidRPr="00F56AB8">
              <w:rPr>
                <w:lang w:val="es-419"/>
              </w:rPr>
              <w:t>Mecánica</w:t>
            </w:r>
          </w:p>
        </w:tc>
        <w:tc>
          <w:tcPr>
            <w:tcW w:w="1332" w:type="dxa"/>
            <w:tcBorders>
              <w:top w:val="single" w:sz="4" w:space="0" w:color="auto"/>
              <w:left w:val="single" w:sz="4" w:space="0" w:color="auto"/>
              <w:bottom w:val="single" w:sz="4" w:space="0" w:color="auto"/>
              <w:right w:val="single" w:sz="4" w:space="0" w:color="auto"/>
            </w:tcBorders>
          </w:tcPr>
          <w:p w14:paraId="4F6A3A9A" w14:textId="77777777" w:rsidR="009861D9" w:rsidRPr="00F56AB8" w:rsidRDefault="009861D9" w:rsidP="000F018C">
            <w:pPr>
              <w:suppressAutoHyphens/>
              <w:jc w:val="center"/>
              <w:rPr>
                <w:rFonts w:eastAsia="Times New Roman"/>
                <w:szCs w:val="22"/>
                <w:lang w:val="es-419"/>
              </w:rPr>
            </w:pPr>
            <w:r w:rsidRPr="00F56AB8">
              <w:rPr>
                <w:lang w:val="es-419"/>
              </w:rPr>
              <w:t>13</w:t>
            </w:r>
          </w:p>
        </w:tc>
        <w:tc>
          <w:tcPr>
            <w:tcW w:w="1332" w:type="dxa"/>
            <w:tcBorders>
              <w:top w:val="single" w:sz="4" w:space="0" w:color="auto"/>
              <w:left w:val="single" w:sz="4" w:space="0" w:color="auto"/>
              <w:bottom w:val="single" w:sz="4" w:space="0" w:color="auto"/>
              <w:right w:val="single" w:sz="4" w:space="0" w:color="auto"/>
            </w:tcBorders>
          </w:tcPr>
          <w:p w14:paraId="39570D46" w14:textId="77777777" w:rsidR="009861D9" w:rsidRPr="00F56AB8" w:rsidRDefault="009861D9" w:rsidP="000F018C">
            <w:pPr>
              <w:suppressAutoHyphens/>
              <w:jc w:val="center"/>
              <w:rPr>
                <w:rFonts w:eastAsia="Times New Roman"/>
                <w:szCs w:val="22"/>
                <w:lang w:val="es-419"/>
              </w:rPr>
            </w:pPr>
            <w:r w:rsidRPr="00F56AB8">
              <w:rPr>
                <w:lang w:val="es-419"/>
              </w:rPr>
              <w:t>19</w:t>
            </w:r>
          </w:p>
        </w:tc>
        <w:tc>
          <w:tcPr>
            <w:tcW w:w="1333" w:type="dxa"/>
            <w:tcBorders>
              <w:top w:val="single" w:sz="4" w:space="0" w:color="auto"/>
              <w:left w:val="single" w:sz="4" w:space="0" w:color="auto"/>
              <w:bottom w:val="single" w:sz="4" w:space="0" w:color="auto"/>
              <w:right w:val="single" w:sz="4" w:space="0" w:color="auto"/>
            </w:tcBorders>
          </w:tcPr>
          <w:p w14:paraId="5BA4FC69" w14:textId="77777777" w:rsidR="009861D9" w:rsidRPr="00F56AB8" w:rsidRDefault="009861D9" w:rsidP="000F018C">
            <w:pPr>
              <w:suppressAutoHyphens/>
              <w:jc w:val="center"/>
              <w:rPr>
                <w:rFonts w:eastAsia="Times New Roman"/>
                <w:szCs w:val="22"/>
                <w:lang w:val="es-419"/>
              </w:rPr>
            </w:pPr>
            <w:r w:rsidRPr="00F56AB8">
              <w:rPr>
                <w:lang w:val="es-419"/>
              </w:rPr>
              <w:t>15</w:t>
            </w:r>
          </w:p>
        </w:tc>
        <w:tc>
          <w:tcPr>
            <w:tcW w:w="1332" w:type="dxa"/>
            <w:tcBorders>
              <w:top w:val="single" w:sz="4" w:space="0" w:color="auto"/>
              <w:left w:val="single" w:sz="4" w:space="0" w:color="auto"/>
              <w:bottom w:val="single" w:sz="4" w:space="0" w:color="auto"/>
              <w:right w:val="single" w:sz="4" w:space="0" w:color="auto"/>
            </w:tcBorders>
          </w:tcPr>
          <w:p w14:paraId="63743B02" w14:textId="77777777" w:rsidR="009861D9" w:rsidRPr="00F56AB8" w:rsidRDefault="009861D9" w:rsidP="000F018C">
            <w:pPr>
              <w:suppressAutoHyphens/>
              <w:jc w:val="center"/>
              <w:rPr>
                <w:rFonts w:eastAsia="Times New Roman"/>
                <w:szCs w:val="22"/>
                <w:lang w:val="es-419"/>
              </w:rPr>
            </w:pPr>
            <w:r w:rsidRPr="00F56AB8">
              <w:rPr>
                <w:lang w:val="es-419"/>
              </w:rPr>
              <w:t>12</w:t>
            </w:r>
          </w:p>
        </w:tc>
        <w:tc>
          <w:tcPr>
            <w:tcW w:w="1333" w:type="dxa"/>
            <w:tcBorders>
              <w:top w:val="single" w:sz="4" w:space="0" w:color="auto"/>
              <w:left w:val="single" w:sz="4" w:space="0" w:color="auto"/>
              <w:bottom w:val="single" w:sz="4" w:space="0" w:color="auto"/>
              <w:right w:val="single" w:sz="4" w:space="0" w:color="auto"/>
            </w:tcBorders>
          </w:tcPr>
          <w:p w14:paraId="7D08A705" w14:textId="77777777" w:rsidR="009861D9" w:rsidRPr="00F56AB8" w:rsidRDefault="009861D9" w:rsidP="000F018C">
            <w:pPr>
              <w:suppressAutoHyphens/>
              <w:jc w:val="center"/>
              <w:rPr>
                <w:rFonts w:eastAsia="Times New Roman"/>
                <w:szCs w:val="22"/>
                <w:lang w:val="es-419"/>
              </w:rPr>
            </w:pPr>
            <w:r w:rsidRPr="00F56AB8">
              <w:rPr>
                <w:lang w:val="es-419"/>
              </w:rPr>
              <w:t>18</w:t>
            </w:r>
          </w:p>
        </w:tc>
      </w:tr>
      <w:tr w:rsidR="009861D9" w:rsidRPr="00F56AB8" w14:paraId="04AE13AB" w14:textId="77777777" w:rsidTr="000F018C">
        <w:trPr>
          <w:cantSplit/>
        </w:trPr>
        <w:tc>
          <w:tcPr>
            <w:tcW w:w="2547" w:type="dxa"/>
            <w:tcBorders>
              <w:top w:val="single" w:sz="4" w:space="0" w:color="auto"/>
              <w:left w:val="single" w:sz="4" w:space="0" w:color="auto"/>
              <w:bottom w:val="single" w:sz="4" w:space="0" w:color="auto"/>
              <w:right w:val="single" w:sz="4" w:space="0" w:color="auto"/>
            </w:tcBorders>
            <w:hideMark/>
          </w:tcPr>
          <w:p w14:paraId="22436953" w14:textId="77777777" w:rsidR="009861D9" w:rsidRPr="00F56AB8" w:rsidRDefault="009861D9" w:rsidP="000F018C">
            <w:pPr>
              <w:suppressAutoHyphens/>
              <w:rPr>
                <w:rFonts w:eastAsia="Times New Roman"/>
                <w:szCs w:val="22"/>
                <w:lang w:val="es-419"/>
              </w:rPr>
            </w:pPr>
            <w:r w:rsidRPr="00F56AB8">
              <w:rPr>
                <w:lang w:val="es-419"/>
              </w:rPr>
              <w:t>Electricidad/electrónica</w:t>
            </w:r>
          </w:p>
        </w:tc>
        <w:tc>
          <w:tcPr>
            <w:tcW w:w="1332" w:type="dxa"/>
            <w:tcBorders>
              <w:top w:val="single" w:sz="4" w:space="0" w:color="auto"/>
              <w:left w:val="single" w:sz="4" w:space="0" w:color="auto"/>
              <w:bottom w:val="single" w:sz="4" w:space="0" w:color="auto"/>
              <w:right w:val="single" w:sz="4" w:space="0" w:color="auto"/>
            </w:tcBorders>
          </w:tcPr>
          <w:p w14:paraId="0F2C4E8D" w14:textId="77777777" w:rsidR="009861D9" w:rsidRPr="00F56AB8" w:rsidRDefault="009861D9" w:rsidP="000F018C">
            <w:pPr>
              <w:suppressAutoHyphens/>
              <w:jc w:val="center"/>
              <w:rPr>
                <w:rFonts w:eastAsia="Times New Roman"/>
                <w:szCs w:val="22"/>
                <w:lang w:val="es-419"/>
              </w:rPr>
            </w:pPr>
            <w:r w:rsidRPr="00F56AB8">
              <w:rPr>
                <w:lang w:val="es-419"/>
              </w:rPr>
              <w:t>11</w:t>
            </w:r>
          </w:p>
        </w:tc>
        <w:tc>
          <w:tcPr>
            <w:tcW w:w="1332" w:type="dxa"/>
            <w:tcBorders>
              <w:top w:val="single" w:sz="4" w:space="0" w:color="auto"/>
              <w:left w:val="single" w:sz="4" w:space="0" w:color="auto"/>
              <w:bottom w:val="single" w:sz="4" w:space="0" w:color="auto"/>
              <w:right w:val="single" w:sz="4" w:space="0" w:color="auto"/>
            </w:tcBorders>
          </w:tcPr>
          <w:p w14:paraId="31CE2FF2" w14:textId="77777777" w:rsidR="009861D9" w:rsidRPr="00F56AB8" w:rsidRDefault="009861D9" w:rsidP="000F018C">
            <w:pPr>
              <w:suppressAutoHyphens/>
              <w:jc w:val="center"/>
              <w:rPr>
                <w:rFonts w:eastAsia="Times New Roman"/>
                <w:szCs w:val="22"/>
                <w:lang w:val="es-419"/>
              </w:rPr>
            </w:pPr>
            <w:r w:rsidRPr="00F56AB8">
              <w:rPr>
                <w:lang w:val="es-419"/>
              </w:rPr>
              <w:t>15</w:t>
            </w:r>
          </w:p>
        </w:tc>
        <w:tc>
          <w:tcPr>
            <w:tcW w:w="1333" w:type="dxa"/>
            <w:tcBorders>
              <w:top w:val="single" w:sz="4" w:space="0" w:color="auto"/>
              <w:left w:val="single" w:sz="4" w:space="0" w:color="auto"/>
              <w:bottom w:val="single" w:sz="4" w:space="0" w:color="auto"/>
              <w:right w:val="single" w:sz="4" w:space="0" w:color="auto"/>
            </w:tcBorders>
          </w:tcPr>
          <w:p w14:paraId="4E121DA5" w14:textId="77777777" w:rsidR="009861D9" w:rsidRPr="00F56AB8" w:rsidRDefault="009861D9" w:rsidP="000F018C">
            <w:pPr>
              <w:suppressAutoHyphens/>
              <w:jc w:val="center"/>
              <w:rPr>
                <w:rFonts w:eastAsia="Times New Roman"/>
                <w:szCs w:val="22"/>
                <w:lang w:val="es-419"/>
              </w:rPr>
            </w:pPr>
            <w:r w:rsidRPr="00F56AB8">
              <w:rPr>
                <w:lang w:val="es-419"/>
              </w:rPr>
              <w:t>11</w:t>
            </w:r>
          </w:p>
        </w:tc>
        <w:tc>
          <w:tcPr>
            <w:tcW w:w="1332" w:type="dxa"/>
            <w:tcBorders>
              <w:top w:val="single" w:sz="4" w:space="0" w:color="auto"/>
              <w:left w:val="single" w:sz="4" w:space="0" w:color="auto"/>
              <w:bottom w:val="single" w:sz="4" w:space="0" w:color="auto"/>
              <w:right w:val="single" w:sz="4" w:space="0" w:color="auto"/>
            </w:tcBorders>
          </w:tcPr>
          <w:p w14:paraId="28082EC4" w14:textId="77777777" w:rsidR="009861D9" w:rsidRPr="00F56AB8" w:rsidRDefault="009861D9" w:rsidP="000F018C">
            <w:pPr>
              <w:suppressAutoHyphens/>
              <w:jc w:val="center"/>
              <w:rPr>
                <w:rFonts w:eastAsia="Times New Roman"/>
                <w:szCs w:val="22"/>
                <w:lang w:val="es-419"/>
              </w:rPr>
            </w:pPr>
            <w:r w:rsidRPr="00F56AB8">
              <w:rPr>
                <w:lang w:val="es-419"/>
              </w:rPr>
              <w:t>9</w:t>
            </w:r>
          </w:p>
        </w:tc>
        <w:tc>
          <w:tcPr>
            <w:tcW w:w="1333" w:type="dxa"/>
            <w:tcBorders>
              <w:top w:val="single" w:sz="4" w:space="0" w:color="auto"/>
              <w:left w:val="single" w:sz="4" w:space="0" w:color="auto"/>
              <w:bottom w:val="single" w:sz="4" w:space="0" w:color="auto"/>
              <w:right w:val="single" w:sz="4" w:space="0" w:color="auto"/>
            </w:tcBorders>
          </w:tcPr>
          <w:p w14:paraId="5CF6D74A" w14:textId="77777777" w:rsidR="009861D9" w:rsidRPr="00F56AB8" w:rsidRDefault="009861D9" w:rsidP="000F018C">
            <w:pPr>
              <w:suppressAutoHyphens/>
              <w:jc w:val="center"/>
              <w:rPr>
                <w:rFonts w:eastAsia="Times New Roman"/>
                <w:szCs w:val="22"/>
                <w:lang w:val="es-419"/>
              </w:rPr>
            </w:pPr>
            <w:r w:rsidRPr="00F56AB8">
              <w:rPr>
                <w:lang w:val="es-419"/>
              </w:rPr>
              <w:t>12</w:t>
            </w:r>
          </w:p>
        </w:tc>
      </w:tr>
      <w:tr w:rsidR="009861D9" w:rsidRPr="00F56AB8" w14:paraId="03D2D482" w14:textId="77777777" w:rsidTr="000F018C">
        <w:trPr>
          <w:cantSplit/>
        </w:trPr>
        <w:tc>
          <w:tcPr>
            <w:tcW w:w="2547" w:type="dxa"/>
            <w:tcBorders>
              <w:top w:val="single" w:sz="4" w:space="0" w:color="auto"/>
              <w:left w:val="single" w:sz="4" w:space="0" w:color="auto"/>
              <w:bottom w:val="single" w:sz="4" w:space="0" w:color="auto"/>
              <w:right w:val="single" w:sz="4" w:space="0" w:color="auto"/>
            </w:tcBorders>
            <w:hideMark/>
          </w:tcPr>
          <w:p w14:paraId="25353C2C" w14:textId="77777777" w:rsidR="009861D9" w:rsidRPr="00F56AB8" w:rsidRDefault="009861D9" w:rsidP="000F018C">
            <w:pPr>
              <w:suppressAutoHyphens/>
              <w:rPr>
                <w:rFonts w:eastAsia="Times New Roman"/>
                <w:szCs w:val="22"/>
                <w:lang w:val="es-419"/>
              </w:rPr>
            </w:pPr>
            <w:r w:rsidRPr="00F56AB8">
              <w:rPr>
                <w:lang w:val="es-419"/>
              </w:rPr>
              <w:t>Química</w:t>
            </w:r>
          </w:p>
        </w:tc>
        <w:tc>
          <w:tcPr>
            <w:tcW w:w="1332" w:type="dxa"/>
            <w:tcBorders>
              <w:top w:val="single" w:sz="4" w:space="0" w:color="auto"/>
              <w:left w:val="single" w:sz="4" w:space="0" w:color="auto"/>
              <w:bottom w:val="single" w:sz="4" w:space="0" w:color="auto"/>
              <w:right w:val="single" w:sz="4" w:space="0" w:color="auto"/>
            </w:tcBorders>
          </w:tcPr>
          <w:p w14:paraId="06522E8B" w14:textId="77777777" w:rsidR="009861D9" w:rsidRPr="00F56AB8" w:rsidRDefault="009861D9" w:rsidP="000F018C">
            <w:pPr>
              <w:suppressAutoHyphens/>
              <w:jc w:val="center"/>
              <w:rPr>
                <w:rFonts w:eastAsia="Times New Roman"/>
                <w:szCs w:val="22"/>
                <w:lang w:val="es-419"/>
              </w:rPr>
            </w:pPr>
            <w:r w:rsidRPr="00F56AB8">
              <w:rPr>
                <w:lang w:val="es-419"/>
              </w:rPr>
              <w:t>2</w:t>
            </w:r>
          </w:p>
        </w:tc>
        <w:tc>
          <w:tcPr>
            <w:tcW w:w="1332" w:type="dxa"/>
            <w:tcBorders>
              <w:top w:val="single" w:sz="4" w:space="0" w:color="auto"/>
              <w:left w:val="single" w:sz="4" w:space="0" w:color="auto"/>
              <w:bottom w:val="single" w:sz="4" w:space="0" w:color="auto"/>
              <w:right w:val="single" w:sz="4" w:space="0" w:color="auto"/>
            </w:tcBorders>
          </w:tcPr>
          <w:p w14:paraId="19D033B6" w14:textId="77777777" w:rsidR="009861D9" w:rsidRPr="00F56AB8" w:rsidRDefault="009861D9" w:rsidP="000F018C">
            <w:pPr>
              <w:suppressAutoHyphens/>
              <w:jc w:val="center"/>
              <w:rPr>
                <w:rFonts w:eastAsia="Times New Roman"/>
                <w:szCs w:val="22"/>
                <w:lang w:val="es-419"/>
              </w:rPr>
            </w:pPr>
            <w:r w:rsidRPr="00F56AB8">
              <w:rPr>
                <w:lang w:val="es-419"/>
              </w:rPr>
              <w:t>4</w:t>
            </w:r>
          </w:p>
        </w:tc>
        <w:tc>
          <w:tcPr>
            <w:tcW w:w="1333" w:type="dxa"/>
            <w:tcBorders>
              <w:top w:val="single" w:sz="4" w:space="0" w:color="auto"/>
              <w:left w:val="single" w:sz="4" w:space="0" w:color="auto"/>
              <w:bottom w:val="single" w:sz="4" w:space="0" w:color="auto"/>
              <w:right w:val="single" w:sz="4" w:space="0" w:color="auto"/>
            </w:tcBorders>
          </w:tcPr>
          <w:p w14:paraId="635C7CD8" w14:textId="77777777" w:rsidR="009861D9" w:rsidRPr="00F56AB8" w:rsidRDefault="009861D9" w:rsidP="000F018C">
            <w:pPr>
              <w:suppressAutoHyphens/>
              <w:jc w:val="center"/>
              <w:rPr>
                <w:rFonts w:eastAsia="Times New Roman"/>
                <w:szCs w:val="22"/>
                <w:lang w:val="es-419"/>
              </w:rPr>
            </w:pPr>
            <w:r w:rsidRPr="00F56AB8">
              <w:rPr>
                <w:lang w:val="es-419"/>
              </w:rPr>
              <w:t>2</w:t>
            </w:r>
          </w:p>
        </w:tc>
        <w:tc>
          <w:tcPr>
            <w:tcW w:w="1332" w:type="dxa"/>
            <w:tcBorders>
              <w:top w:val="single" w:sz="4" w:space="0" w:color="auto"/>
              <w:left w:val="single" w:sz="4" w:space="0" w:color="auto"/>
              <w:bottom w:val="single" w:sz="4" w:space="0" w:color="auto"/>
              <w:right w:val="single" w:sz="4" w:space="0" w:color="auto"/>
            </w:tcBorders>
          </w:tcPr>
          <w:p w14:paraId="6E2E5F5B" w14:textId="77777777" w:rsidR="009861D9" w:rsidRPr="00F56AB8" w:rsidRDefault="009861D9" w:rsidP="000F018C">
            <w:pPr>
              <w:suppressAutoHyphens/>
              <w:jc w:val="center"/>
              <w:rPr>
                <w:rFonts w:eastAsia="Times New Roman"/>
                <w:szCs w:val="22"/>
                <w:lang w:val="es-419"/>
              </w:rPr>
            </w:pPr>
            <w:r w:rsidRPr="00F56AB8">
              <w:rPr>
                <w:lang w:val="es-419"/>
              </w:rPr>
              <w:t>1</w:t>
            </w:r>
          </w:p>
        </w:tc>
        <w:tc>
          <w:tcPr>
            <w:tcW w:w="1333" w:type="dxa"/>
            <w:tcBorders>
              <w:top w:val="single" w:sz="4" w:space="0" w:color="auto"/>
              <w:left w:val="single" w:sz="4" w:space="0" w:color="auto"/>
              <w:bottom w:val="single" w:sz="4" w:space="0" w:color="auto"/>
              <w:right w:val="single" w:sz="4" w:space="0" w:color="auto"/>
            </w:tcBorders>
          </w:tcPr>
          <w:p w14:paraId="040D0DB0" w14:textId="77777777" w:rsidR="009861D9" w:rsidRPr="00F56AB8" w:rsidRDefault="009861D9" w:rsidP="000F018C">
            <w:pPr>
              <w:suppressAutoHyphens/>
              <w:jc w:val="center"/>
              <w:rPr>
                <w:rFonts w:eastAsia="Times New Roman"/>
                <w:szCs w:val="22"/>
                <w:lang w:val="es-419"/>
              </w:rPr>
            </w:pPr>
            <w:r w:rsidRPr="00F56AB8">
              <w:rPr>
                <w:lang w:val="es-419"/>
              </w:rPr>
              <w:t>2</w:t>
            </w:r>
          </w:p>
        </w:tc>
      </w:tr>
      <w:tr w:rsidR="009861D9" w:rsidRPr="00F56AB8" w14:paraId="7F3305AF" w14:textId="77777777" w:rsidTr="000F018C">
        <w:trPr>
          <w:cantSplit/>
        </w:trPr>
        <w:tc>
          <w:tcPr>
            <w:tcW w:w="2547" w:type="dxa"/>
            <w:tcBorders>
              <w:top w:val="single" w:sz="4" w:space="0" w:color="auto"/>
              <w:left w:val="single" w:sz="4" w:space="0" w:color="auto"/>
              <w:bottom w:val="single" w:sz="4" w:space="0" w:color="auto"/>
              <w:right w:val="single" w:sz="4" w:space="0" w:color="auto"/>
            </w:tcBorders>
            <w:hideMark/>
          </w:tcPr>
          <w:p w14:paraId="4A2F4236" w14:textId="77777777" w:rsidR="009861D9" w:rsidRPr="00F56AB8" w:rsidRDefault="009861D9" w:rsidP="000F018C">
            <w:pPr>
              <w:suppressAutoHyphens/>
              <w:rPr>
                <w:rFonts w:eastAsia="Times New Roman"/>
                <w:szCs w:val="22"/>
                <w:lang w:val="es-419"/>
              </w:rPr>
            </w:pPr>
            <w:r w:rsidRPr="00F56AB8">
              <w:rPr>
                <w:lang w:val="es-419"/>
              </w:rPr>
              <w:t>Biotecnología</w:t>
            </w:r>
          </w:p>
        </w:tc>
        <w:tc>
          <w:tcPr>
            <w:tcW w:w="1332" w:type="dxa"/>
            <w:tcBorders>
              <w:top w:val="single" w:sz="4" w:space="0" w:color="auto"/>
              <w:left w:val="single" w:sz="4" w:space="0" w:color="auto"/>
              <w:bottom w:val="single" w:sz="4" w:space="0" w:color="auto"/>
              <w:right w:val="single" w:sz="4" w:space="0" w:color="auto"/>
            </w:tcBorders>
          </w:tcPr>
          <w:p w14:paraId="120BFA4C" w14:textId="77777777" w:rsidR="009861D9" w:rsidRPr="00F56AB8" w:rsidRDefault="009861D9" w:rsidP="000F018C">
            <w:pPr>
              <w:suppressAutoHyphens/>
              <w:jc w:val="center"/>
              <w:rPr>
                <w:rFonts w:eastAsia="Times New Roman"/>
                <w:szCs w:val="22"/>
                <w:lang w:val="es-419"/>
              </w:rPr>
            </w:pPr>
            <w:r w:rsidRPr="00F56AB8">
              <w:rPr>
                <w:lang w:val="es-419"/>
              </w:rPr>
              <w:t>0</w:t>
            </w:r>
          </w:p>
        </w:tc>
        <w:tc>
          <w:tcPr>
            <w:tcW w:w="1332" w:type="dxa"/>
            <w:tcBorders>
              <w:top w:val="single" w:sz="4" w:space="0" w:color="auto"/>
              <w:left w:val="single" w:sz="4" w:space="0" w:color="auto"/>
              <w:bottom w:val="single" w:sz="4" w:space="0" w:color="auto"/>
              <w:right w:val="single" w:sz="4" w:space="0" w:color="auto"/>
            </w:tcBorders>
          </w:tcPr>
          <w:p w14:paraId="708DDF91" w14:textId="77777777" w:rsidR="009861D9" w:rsidRPr="00F56AB8" w:rsidRDefault="009861D9" w:rsidP="000F018C">
            <w:pPr>
              <w:suppressAutoHyphens/>
              <w:jc w:val="center"/>
              <w:rPr>
                <w:rFonts w:eastAsia="Times New Roman"/>
                <w:szCs w:val="22"/>
                <w:lang w:val="es-419"/>
              </w:rPr>
            </w:pPr>
            <w:r w:rsidRPr="00F56AB8">
              <w:rPr>
                <w:lang w:val="es-419"/>
              </w:rPr>
              <w:t>2</w:t>
            </w:r>
          </w:p>
        </w:tc>
        <w:tc>
          <w:tcPr>
            <w:tcW w:w="1333" w:type="dxa"/>
            <w:tcBorders>
              <w:top w:val="single" w:sz="4" w:space="0" w:color="auto"/>
              <w:left w:val="single" w:sz="4" w:space="0" w:color="auto"/>
              <w:bottom w:val="single" w:sz="4" w:space="0" w:color="auto"/>
              <w:right w:val="single" w:sz="4" w:space="0" w:color="auto"/>
            </w:tcBorders>
          </w:tcPr>
          <w:p w14:paraId="0DC6B318" w14:textId="77777777" w:rsidR="009861D9" w:rsidRPr="00F56AB8" w:rsidRDefault="009861D9" w:rsidP="000F018C">
            <w:pPr>
              <w:suppressAutoHyphens/>
              <w:jc w:val="center"/>
              <w:rPr>
                <w:rFonts w:eastAsia="Times New Roman"/>
                <w:szCs w:val="22"/>
                <w:lang w:val="es-419"/>
              </w:rPr>
            </w:pPr>
            <w:r w:rsidRPr="00F56AB8">
              <w:rPr>
                <w:lang w:val="es-419"/>
              </w:rPr>
              <w:t>2</w:t>
            </w:r>
          </w:p>
        </w:tc>
        <w:tc>
          <w:tcPr>
            <w:tcW w:w="1332" w:type="dxa"/>
            <w:tcBorders>
              <w:top w:val="single" w:sz="4" w:space="0" w:color="auto"/>
              <w:left w:val="single" w:sz="4" w:space="0" w:color="auto"/>
              <w:bottom w:val="single" w:sz="4" w:space="0" w:color="auto"/>
              <w:right w:val="single" w:sz="4" w:space="0" w:color="auto"/>
            </w:tcBorders>
          </w:tcPr>
          <w:p w14:paraId="1AD1451C" w14:textId="77777777" w:rsidR="009861D9" w:rsidRPr="00F56AB8" w:rsidRDefault="009861D9" w:rsidP="000F018C">
            <w:pPr>
              <w:suppressAutoHyphens/>
              <w:jc w:val="center"/>
              <w:rPr>
                <w:rFonts w:eastAsia="Times New Roman"/>
                <w:szCs w:val="22"/>
                <w:lang w:val="es-419"/>
              </w:rPr>
            </w:pPr>
            <w:r w:rsidRPr="00F56AB8">
              <w:rPr>
                <w:lang w:val="es-419"/>
              </w:rPr>
              <w:t>0</w:t>
            </w:r>
          </w:p>
        </w:tc>
        <w:tc>
          <w:tcPr>
            <w:tcW w:w="1333" w:type="dxa"/>
            <w:tcBorders>
              <w:top w:val="single" w:sz="4" w:space="0" w:color="auto"/>
              <w:left w:val="single" w:sz="4" w:space="0" w:color="auto"/>
              <w:bottom w:val="single" w:sz="4" w:space="0" w:color="auto"/>
              <w:right w:val="single" w:sz="4" w:space="0" w:color="auto"/>
            </w:tcBorders>
          </w:tcPr>
          <w:p w14:paraId="69550F26" w14:textId="77777777" w:rsidR="009861D9" w:rsidRPr="00F56AB8" w:rsidRDefault="009861D9" w:rsidP="000F018C">
            <w:pPr>
              <w:suppressAutoHyphens/>
              <w:jc w:val="center"/>
              <w:rPr>
                <w:rFonts w:eastAsia="Times New Roman"/>
                <w:szCs w:val="22"/>
                <w:lang w:val="es-419"/>
              </w:rPr>
            </w:pPr>
            <w:r w:rsidRPr="00F56AB8">
              <w:rPr>
                <w:lang w:val="es-419"/>
              </w:rPr>
              <w:t>1</w:t>
            </w:r>
          </w:p>
        </w:tc>
      </w:tr>
      <w:tr w:rsidR="009861D9" w:rsidRPr="00F56AB8" w14:paraId="433BE49A" w14:textId="77777777" w:rsidTr="000F018C">
        <w:trPr>
          <w:cantSplit/>
        </w:trPr>
        <w:tc>
          <w:tcPr>
            <w:tcW w:w="2547" w:type="dxa"/>
            <w:tcBorders>
              <w:top w:val="single" w:sz="4" w:space="0" w:color="auto"/>
              <w:left w:val="single" w:sz="4" w:space="0" w:color="auto"/>
              <w:bottom w:val="single" w:sz="4" w:space="0" w:color="auto"/>
              <w:right w:val="single" w:sz="4" w:space="0" w:color="auto"/>
            </w:tcBorders>
            <w:hideMark/>
          </w:tcPr>
          <w:p w14:paraId="636E0574" w14:textId="77777777" w:rsidR="009861D9" w:rsidRPr="00F56AB8" w:rsidRDefault="009861D9" w:rsidP="000F018C">
            <w:pPr>
              <w:suppressAutoHyphens/>
              <w:rPr>
                <w:rFonts w:eastAsia="Times New Roman"/>
                <w:b/>
                <w:i/>
                <w:iCs/>
                <w:szCs w:val="22"/>
                <w:lang w:val="es-419"/>
              </w:rPr>
            </w:pPr>
            <w:r w:rsidRPr="00F56AB8">
              <w:rPr>
                <w:b/>
                <w:i/>
                <w:lang w:val="es-419"/>
              </w:rPr>
              <w:t>Total</w:t>
            </w:r>
          </w:p>
        </w:tc>
        <w:tc>
          <w:tcPr>
            <w:tcW w:w="1332" w:type="dxa"/>
            <w:tcBorders>
              <w:top w:val="single" w:sz="4" w:space="0" w:color="auto"/>
              <w:left w:val="single" w:sz="4" w:space="0" w:color="auto"/>
              <w:bottom w:val="single" w:sz="4" w:space="0" w:color="auto"/>
              <w:right w:val="single" w:sz="4" w:space="0" w:color="auto"/>
            </w:tcBorders>
          </w:tcPr>
          <w:p w14:paraId="0ED42F26" w14:textId="77777777" w:rsidR="009861D9" w:rsidRPr="00F56AB8" w:rsidRDefault="009861D9" w:rsidP="000F018C">
            <w:pPr>
              <w:suppressAutoHyphens/>
              <w:jc w:val="center"/>
              <w:rPr>
                <w:rFonts w:eastAsia="Times New Roman"/>
                <w:b/>
                <w:szCs w:val="22"/>
                <w:lang w:val="es-419"/>
              </w:rPr>
            </w:pPr>
            <w:r w:rsidRPr="00F56AB8">
              <w:rPr>
                <w:b/>
                <w:lang w:val="es-419"/>
              </w:rPr>
              <w:t>26</w:t>
            </w:r>
          </w:p>
        </w:tc>
        <w:tc>
          <w:tcPr>
            <w:tcW w:w="1332" w:type="dxa"/>
            <w:tcBorders>
              <w:top w:val="single" w:sz="4" w:space="0" w:color="auto"/>
              <w:left w:val="single" w:sz="4" w:space="0" w:color="auto"/>
              <w:bottom w:val="single" w:sz="4" w:space="0" w:color="auto"/>
              <w:right w:val="single" w:sz="4" w:space="0" w:color="auto"/>
            </w:tcBorders>
          </w:tcPr>
          <w:p w14:paraId="7D218FE1" w14:textId="77777777" w:rsidR="009861D9" w:rsidRPr="00F56AB8" w:rsidRDefault="009861D9" w:rsidP="000F018C">
            <w:pPr>
              <w:suppressAutoHyphens/>
              <w:jc w:val="center"/>
              <w:rPr>
                <w:rFonts w:eastAsia="Times New Roman"/>
                <w:b/>
                <w:szCs w:val="22"/>
                <w:lang w:val="es-419"/>
              </w:rPr>
            </w:pPr>
            <w:r w:rsidRPr="00F56AB8">
              <w:rPr>
                <w:b/>
                <w:lang w:val="es-419"/>
              </w:rPr>
              <w:t>40</w:t>
            </w:r>
          </w:p>
        </w:tc>
        <w:tc>
          <w:tcPr>
            <w:tcW w:w="1333" w:type="dxa"/>
            <w:tcBorders>
              <w:top w:val="single" w:sz="4" w:space="0" w:color="auto"/>
              <w:left w:val="single" w:sz="4" w:space="0" w:color="auto"/>
              <w:bottom w:val="single" w:sz="4" w:space="0" w:color="auto"/>
              <w:right w:val="single" w:sz="4" w:space="0" w:color="auto"/>
            </w:tcBorders>
          </w:tcPr>
          <w:p w14:paraId="0B99AB18" w14:textId="77777777" w:rsidR="009861D9" w:rsidRPr="00F56AB8" w:rsidRDefault="009861D9" w:rsidP="000F018C">
            <w:pPr>
              <w:suppressAutoHyphens/>
              <w:jc w:val="center"/>
              <w:rPr>
                <w:rFonts w:eastAsia="Times New Roman"/>
                <w:b/>
                <w:szCs w:val="22"/>
                <w:lang w:val="es-419"/>
              </w:rPr>
            </w:pPr>
            <w:r w:rsidRPr="00F56AB8">
              <w:rPr>
                <w:b/>
                <w:lang w:val="es-419"/>
              </w:rPr>
              <w:t>30</w:t>
            </w:r>
          </w:p>
        </w:tc>
        <w:tc>
          <w:tcPr>
            <w:tcW w:w="1332" w:type="dxa"/>
            <w:tcBorders>
              <w:top w:val="single" w:sz="4" w:space="0" w:color="auto"/>
              <w:left w:val="single" w:sz="4" w:space="0" w:color="auto"/>
              <w:bottom w:val="single" w:sz="4" w:space="0" w:color="auto"/>
              <w:right w:val="single" w:sz="4" w:space="0" w:color="auto"/>
            </w:tcBorders>
          </w:tcPr>
          <w:p w14:paraId="2145710B" w14:textId="77777777" w:rsidR="009861D9" w:rsidRPr="00F56AB8" w:rsidRDefault="009861D9" w:rsidP="000F018C">
            <w:pPr>
              <w:suppressAutoHyphens/>
              <w:jc w:val="center"/>
              <w:rPr>
                <w:rFonts w:eastAsia="Times New Roman"/>
                <w:b/>
                <w:szCs w:val="22"/>
                <w:lang w:val="es-419"/>
              </w:rPr>
            </w:pPr>
            <w:r w:rsidRPr="00F56AB8">
              <w:rPr>
                <w:b/>
                <w:lang w:val="es-419"/>
              </w:rPr>
              <w:t>22</w:t>
            </w:r>
          </w:p>
        </w:tc>
        <w:tc>
          <w:tcPr>
            <w:tcW w:w="1333" w:type="dxa"/>
            <w:tcBorders>
              <w:top w:val="single" w:sz="4" w:space="0" w:color="auto"/>
              <w:left w:val="single" w:sz="4" w:space="0" w:color="auto"/>
              <w:bottom w:val="single" w:sz="4" w:space="0" w:color="auto"/>
              <w:right w:val="single" w:sz="4" w:space="0" w:color="auto"/>
            </w:tcBorders>
          </w:tcPr>
          <w:p w14:paraId="000E64C1" w14:textId="77777777" w:rsidR="009861D9" w:rsidRPr="00F56AB8" w:rsidRDefault="009861D9" w:rsidP="000F018C">
            <w:pPr>
              <w:suppressAutoHyphens/>
              <w:jc w:val="center"/>
              <w:rPr>
                <w:rFonts w:eastAsia="Times New Roman"/>
                <w:b/>
                <w:szCs w:val="22"/>
                <w:lang w:val="es-419"/>
              </w:rPr>
            </w:pPr>
            <w:r w:rsidRPr="00F56AB8">
              <w:rPr>
                <w:b/>
                <w:lang w:val="es-419"/>
              </w:rPr>
              <w:t>33</w:t>
            </w:r>
          </w:p>
        </w:tc>
      </w:tr>
    </w:tbl>
    <w:p w14:paraId="6BBDD364" w14:textId="77777777" w:rsidR="009861D9" w:rsidRPr="00F56AB8" w:rsidRDefault="009861D9" w:rsidP="009861D9">
      <w:pPr>
        <w:pStyle w:val="Question"/>
        <w:spacing w:before="240"/>
        <w:rPr>
          <w:lang w:val="es-419"/>
        </w:rPr>
      </w:pPr>
      <w:r w:rsidRPr="00F56AB8">
        <w:rPr>
          <w:lang w:val="es-419"/>
        </w:rPr>
        <w:lastRenderedPageBreak/>
        <w:t>d)</w:t>
      </w:r>
      <w:r w:rsidRPr="00F56AB8">
        <w:rPr>
          <w:lang w:val="es-419"/>
        </w:rPr>
        <w:tab/>
        <w:t>Tiempo medio de tramitación de patentes nacionales: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empo medio de tramitación de patentes nacionales"/>
        <w:tblDescription w:val="En esta tabla se muestra el tiempo medio que emplea la SAIP en las tareas de búsqueda y examen y posterior concesión de solicitudes nacionales de patentes.&#10;"/>
      </w:tblPr>
      <w:tblGrid>
        <w:gridCol w:w="2547"/>
        <w:gridCol w:w="4819"/>
        <w:gridCol w:w="1843"/>
      </w:tblGrid>
      <w:tr w:rsidR="009861D9" w:rsidRPr="00F56AB8" w14:paraId="4107652D" w14:textId="77777777" w:rsidTr="000F018C">
        <w:trPr>
          <w:cantSplit/>
          <w:tblHeader/>
        </w:trPr>
        <w:tc>
          <w:tcPr>
            <w:tcW w:w="2547" w:type="dxa"/>
            <w:tcBorders>
              <w:top w:val="single" w:sz="4" w:space="0" w:color="auto"/>
              <w:left w:val="single" w:sz="4" w:space="0" w:color="auto"/>
              <w:bottom w:val="single" w:sz="4" w:space="0" w:color="auto"/>
              <w:right w:val="single" w:sz="4" w:space="0" w:color="auto"/>
            </w:tcBorders>
            <w:hideMark/>
          </w:tcPr>
          <w:p w14:paraId="6C639CEF" w14:textId="77777777" w:rsidR="009861D9" w:rsidRPr="00F56AB8" w:rsidRDefault="009861D9" w:rsidP="000F018C">
            <w:pPr>
              <w:keepNext/>
              <w:suppressAutoHyphens/>
              <w:rPr>
                <w:rFonts w:eastAsia="Times New Roman"/>
                <w:b/>
                <w:bCs/>
                <w:szCs w:val="22"/>
                <w:lang w:val="es-419"/>
              </w:rPr>
            </w:pPr>
            <w:r w:rsidRPr="00F56AB8">
              <w:rPr>
                <w:b/>
                <w:lang w:val="es-419"/>
              </w:rPr>
              <w:t>Indicador</w:t>
            </w:r>
          </w:p>
        </w:tc>
        <w:tc>
          <w:tcPr>
            <w:tcW w:w="4819" w:type="dxa"/>
            <w:tcBorders>
              <w:top w:val="single" w:sz="4" w:space="0" w:color="auto"/>
              <w:left w:val="single" w:sz="4" w:space="0" w:color="auto"/>
              <w:bottom w:val="single" w:sz="4" w:space="0" w:color="auto"/>
              <w:right w:val="single" w:sz="4" w:space="0" w:color="auto"/>
            </w:tcBorders>
            <w:hideMark/>
          </w:tcPr>
          <w:p w14:paraId="44887589" w14:textId="77777777" w:rsidR="009861D9" w:rsidRPr="00F56AB8" w:rsidRDefault="009861D9" w:rsidP="000F018C">
            <w:pPr>
              <w:keepNext/>
              <w:suppressAutoHyphens/>
              <w:rPr>
                <w:rFonts w:eastAsia="Times New Roman"/>
                <w:b/>
                <w:bCs/>
                <w:szCs w:val="22"/>
                <w:lang w:val="es-419"/>
              </w:rPr>
            </w:pPr>
            <w:r w:rsidRPr="00F56AB8">
              <w:rPr>
                <w:b/>
                <w:lang w:val="es-419"/>
              </w:rPr>
              <w:t>Medido desde</w:t>
            </w:r>
          </w:p>
        </w:tc>
        <w:tc>
          <w:tcPr>
            <w:tcW w:w="1843" w:type="dxa"/>
            <w:tcBorders>
              <w:top w:val="single" w:sz="4" w:space="0" w:color="auto"/>
              <w:left w:val="single" w:sz="4" w:space="0" w:color="auto"/>
              <w:bottom w:val="single" w:sz="4" w:space="0" w:color="auto"/>
              <w:right w:val="single" w:sz="4" w:space="0" w:color="auto"/>
            </w:tcBorders>
            <w:hideMark/>
          </w:tcPr>
          <w:p w14:paraId="4211D439" w14:textId="77777777" w:rsidR="009861D9" w:rsidRPr="00F56AB8" w:rsidRDefault="009861D9" w:rsidP="000F018C">
            <w:pPr>
              <w:keepNext/>
              <w:suppressAutoHyphens/>
              <w:rPr>
                <w:rFonts w:eastAsia="Times New Roman"/>
                <w:b/>
                <w:bCs/>
                <w:szCs w:val="22"/>
                <w:lang w:val="es-419"/>
              </w:rPr>
            </w:pPr>
            <w:r w:rsidRPr="00F56AB8">
              <w:rPr>
                <w:b/>
                <w:lang w:val="es-419"/>
              </w:rPr>
              <w:t>Tiempo (meses)</w:t>
            </w:r>
          </w:p>
        </w:tc>
      </w:tr>
      <w:tr w:rsidR="009861D9" w:rsidRPr="00F56AB8" w14:paraId="7FAB2163" w14:textId="77777777" w:rsidTr="000F018C">
        <w:trPr>
          <w:cantSplit/>
        </w:trPr>
        <w:tc>
          <w:tcPr>
            <w:tcW w:w="2547" w:type="dxa"/>
            <w:tcBorders>
              <w:top w:val="single" w:sz="4" w:space="0" w:color="auto"/>
              <w:left w:val="single" w:sz="4" w:space="0" w:color="auto"/>
              <w:bottom w:val="single" w:sz="4" w:space="0" w:color="auto"/>
              <w:right w:val="single" w:sz="4" w:space="0" w:color="auto"/>
            </w:tcBorders>
            <w:hideMark/>
          </w:tcPr>
          <w:p w14:paraId="53C13A5A" w14:textId="77777777" w:rsidR="009861D9" w:rsidRPr="00F56AB8" w:rsidRDefault="009861D9" w:rsidP="000F018C">
            <w:pPr>
              <w:suppressAutoHyphens/>
              <w:rPr>
                <w:rFonts w:eastAsia="Times New Roman"/>
                <w:szCs w:val="22"/>
                <w:lang w:val="es-419"/>
              </w:rPr>
            </w:pPr>
            <w:r w:rsidRPr="00F56AB8">
              <w:rPr>
                <w:lang w:val="es-419"/>
              </w:rPr>
              <w:t>Búsqueda y realización del primer examen</w:t>
            </w:r>
          </w:p>
        </w:tc>
        <w:tc>
          <w:tcPr>
            <w:tcW w:w="4819" w:type="dxa"/>
            <w:tcBorders>
              <w:top w:val="single" w:sz="4" w:space="0" w:color="auto"/>
              <w:left w:val="single" w:sz="4" w:space="0" w:color="auto"/>
              <w:bottom w:val="single" w:sz="4" w:space="0" w:color="auto"/>
              <w:right w:val="single" w:sz="4" w:space="0" w:color="auto"/>
            </w:tcBorders>
            <w:hideMark/>
          </w:tcPr>
          <w:p w14:paraId="36E861B7" w14:textId="2520B1CE" w:rsidR="009861D9" w:rsidRPr="00F56AB8" w:rsidRDefault="009861D9" w:rsidP="000F018C">
            <w:pPr>
              <w:suppressAutoHyphens/>
              <w:rPr>
                <w:rFonts w:eastAsia="Times New Roman"/>
                <w:szCs w:val="22"/>
                <w:lang w:val="es-419"/>
              </w:rPr>
            </w:pPr>
            <w:r w:rsidRPr="00F56AB8">
              <w:rPr>
                <w:lang w:val="es-419"/>
              </w:rPr>
              <w:t xml:space="preserve">Desde el pago del examen hasta el envío </w:t>
            </w:r>
            <w:r w:rsidR="004F128F" w:rsidRPr="00F56AB8">
              <w:rPr>
                <w:lang w:val="es-419"/>
              </w:rPr>
              <w:t>d</w:t>
            </w:r>
            <w:r w:rsidRPr="00F56AB8">
              <w:rPr>
                <w:lang w:val="es-419"/>
              </w:rPr>
              <w:t>el primer examen sustantivo</w:t>
            </w:r>
          </w:p>
        </w:tc>
        <w:tc>
          <w:tcPr>
            <w:tcW w:w="1843" w:type="dxa"/>
            <w:tcBorders>
              <w:top w:val="single" w:sz="4" w:space="0" w:color="auto"/>
              <w:left w:val="single" w:sz="4" w:space="0" w:color="auto"/>
              <w:bottom w:val="single" w:sz="4" w:space="0" w:color="auto"/>
              <w:right w:val="single" w:sz="4" w:space="0" w:color="auto"/>
            </w:tcBorders>
          </w:tcPr>
          <w:p w14:paraId="0BF98D37" w14:textId="77777777" w:rsidR="009861D9" w:rsidRPr="00F56AB8" w:rsidRDefault="009861D9" w:rsidP="000F018C">
            <w:pPr>
              <w:suppressAutoHyphens/>
              <w:rPr>
                <w:rFonts w:eastAsia="Times New Roman"/>
                <w:szCs w:val="22"/>
                <w:lang w:val="es-419"/>
              </w:rPr>
            </w:pPr>
            <w:r w:rsidRPr="00F56AB8">
              <w:rPr>
                <w:lang w:val="es-419"/>
              </w:rPr>
              <w:t>6,8</w:t>
            </w:r>
          </w:p>
        </w:tc>
      </w:tr>
      <w:tr w:rsidR="009861D9" w:rsidRPr="00F56AB8" w14:paraId="0687A977" w14:textId="77777777" w:rsidTr="000F018C">
        <w:trPr>
          <w:cantSplit/>
        </w:trPr>
        <w:tc>
          <w:tcPr>
            <w:tcW w:w="2547" w:type="dxa"/>
            <w:tcBorders>
              <w:top w:val="single" w:sz="4" w:space="0" w:color="auto"/>
              <w:left w:val="single" w:sz="4" w:space="0" w:color="auto"/>
              <w:bottom w:val="single" w:sz="4" w:space="0" w:color="auto"/>
              <w:right w:val="single" w:sz="4" w:space="0" w:color="auto"/>
            </w:tcBorders>
            <w:hideMark/>
          </w:tcPr>
          <w:p w14:paraId="632CCBD3" w14:textId="77777777" w:rsidR="009861D9" w:rsidRPr="00F56AB8" w:rsidRDefault="009861D9" w:rsidP="000F018C">
            <w:pPr>
              <w:suppressAutoHyphens/>
              <w:rPr>
                <w:rFonts w:eastAsia="Times New Roman"/>
                <w:szCs w:val="22"/>
                <w:lang w:val="es-419"/>
              </w:rPr>
            </w:pPr>
            <w:r w:rsidRPr="00F56AB8">
              <w:rPr>
                <w:lang w:val="es-419"/>
              </w:rPr>
              <w:t>Concesión</w:t>
            </w:r>
          </w:p>
        </w:tc>
        <w:tc>
          <w:tcPr>
            <w:tcW w:w="4819" w:type="dxa"/>
            <w:tcBorders>
              <w:top w:val="single" w:sz="4" w:space="0" w:color="auto"/>
              <w:left w:val="single" w:sz="4" w:space="0" w:color="auto"/>
              <w:bottom w:val="single" w:sz="4" w:space="0" w:color="auto"/>
              <w:right w:val="single" w:sz="4" w:space="0" w:color="auto"/>
            </w:tcBorders>
          </w:tcPr>
          <w:p w14:paraId="4894370B" w14:textId="77777777" w:rsidR="009861D9" w:rsidRPr="00F56AB8" w:rsidRDefault="009861D9" w:rsidP="000F018C">
            <w:pPr>
              <w:suppressAutoHyphens/>
              <w:rPr>
                <w:rFonts w:eastAsia="Times New Roman"/>
                <w:szCs w:val="22"/>
                <w:lang w:val="es-419"/>
              </w:rPr>
            </w:pPr>
            <w:r w:rsidRPr="00F56AB8">
              <w:rPr>
                <w:lang w:val="es-419"/>
              </w:rPr>
              <w:t>Desde la primera acción hasta la concesión</w:t>
            </w:r>
          </w:p>
        </w:tc>
        <w:tc>
          <w:tcPr>
            <w:tcW w:w="1843" w:type="dxa"/>
            <w:tcBorders>
              <w:top w:val="single" w:sz="4" w:space="0" w:color="auto"/>
              <w:left w:val="single" w:sz="4" w:space="0" w:color="auto"/>
              <w:bottom w:val="single" w:sz="4" w:space="0" w:color="auto"/>
              <w:right w:val="single" w:sz="4" w:space="0" w:color="auto"/>
            </w:tcBorders>
          </w:tcPr>
          <w:p w14:paraId="79106F38" w14:textId="77777777" w:rsidR="009861D9" w:rsidRPr="00F56AB8" w:rsidRDefault="009861D9" w:rsidP="000F018C">
            <w:pPr>
              <w:suppressAutoHyphens/>
              <w:rPr>
                <w:rFonts w:eastAsia="Times New Roman"/>
                <w:szCs w:val="22"/>
                <w:lang w:val="es-419"/>
              </w:rPr>
            </w:pPr>
            <w:r w:rsidRPr="00F56AB8">
              <w:rPr>
                <w:lang w:val="es-419"/>
              </w:rPr>
              <w:t>9,5</w:t>
            </w:r>
          </w:p>
        </w:tc>
      </w:tr>
    </w:tbl>
    <w:p w14:paraId="1D7CDFEC" w14:textId="77777777" w:rsidR="009861D9" w:rsidRPr="00F56AB8" w:rsidRDefault="009861D9" w:rsidP="009861D9">
      <w:pPr>
        <w:pStyle w:val="Question"/>
        <w:spacing w:before="240"/>
        <w:rPr>
          <w:lang w:val="es-419"/>
        </w:rPr>
      </w:pPr>
      <w:r w:rsidRPr="00F56AB8">
        <w:rPr>
          <w:lang w:val="es-419"/>
        </w:rPr>
        <w:t>e) Carga nacional de trabajo: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rga nacional de trabajo"/>
        <w:tblDescription w:val="En este cuadro se muestra el número pendiente de solicitudes de patentes en la SAIP según valores generales, a saber, el número a la espera de búsquedas y el número a la espera del primer examen. &#10;"/>
      </w:tblPr>
      <w:tblGrid>
        <w:gridCol w:w="6091"/>
        <w:gridCol w:w="3118"/>
      </w:tblGrid>
      <w:tr w:rsidR="009861D9" w:rsidRPr="00F56AB8" w14:paraId="0CA8A2D4" w14:textId="77777777" w:rsidTr="000F018C">
        <w:trPr>
          <w:cantSplit/>
          <w:tblHeader/>
        </w:trPr>
        <w:tc>
          <w:tcPr>
            <w:tcW w:w="6091" w:type="dxa"/>
            <w:tcBorders>
              <w:top w:val="single" w:sz="4" w:space="0" w:color="auto"/>
              <w:left w:val="single" w:sz="4" w:space="0" w:color="auto"/>
              <w:bottom w:val="single" w:sz="4" w:space="0" w:color="auto"/>
              <w:right w:val="single" w:sz="4" w:space="0" w:color="auto"/>
            </w:tcBorders>
            <w:hideMark/>
          </w:tcPr>
          <w:p w14:paraId="5AA72238" w14:textId="77777777" w:rsidR="009861D9" w:rsidRPr="00F56AB8" w:rsidRDefault="009861D9" w:rsidP="000F018C">
            <w:pPr>
              <w:keepNext/>
              <w:keepLines/>
              <w:suppressAutoHyphens/>
              <w:rPr>
                <w:rFonts w:eastAsia="Times New Roman"/>
                <w:b/>
                <w:bCs/>
                <w:szCs w:val="22"/>
                <w:lang w:val="es-419"/>
              </w:rPr>
            </w:pPr>
            <w:r w:rsidRPr="00F56AB8">
              <w:rPr>
                <w:b/>
                <w:lang w:val="es-419"/>
              </w:rPr>
              <w:t>Medida</w:t>
            </w:r>
          </w:p>
        </w:tc>
        <w:tc>
          <w:tcPr>
            <w:tcW w:w="3118" w:type="dxa"/>
            <w:tcBorders>
              <w:top w:val="single" w:sz="4" w:space="0" w:color="auto"/>
              <w:left w:val="single" w:sz="4" w:space="0" w:color="auto"/>
              <w:bottom w:val="single" w:sz="4" w:space="0" w:color="auto"/>
              <w:right w:val="single" w:sz="4" w:space="0" w:color="auto"/>
            </w:tcBorders>
            <w:hideMark/>
          </w:tcPr>
          <w:p w14:paraId="58D8B51B" w14:textId="77777777" w:rsidR="009861D9" w:rsidRPr="00F56AB8" w:rsidRDefault="009861D9" w:rsidP="000F018C">
            <w:pPr>
              <w:keepNext/>
              <w:keepLines/>
              <w:suppressAutoHyphens/>
              <w:rPr>
                <w:rFonts w:eastAsia="Times New Roman"/>
                <w:b/>
                <w:bCs/>
                <w:szCs w:val="22"/>
                <w:lang w:val="es-419"/>
              </w:rPr>
            </w:pPr>
            <w:r w:rsidRPr="00F56AB8">
              <w:rPr>
                <w:b/>
                <w:lang w:val="es-419"/>
              </w:rPr>
              <w:t>Número de solicitudes</w:t>
            </w:r>
          </w:p>
        </w:tc>
      </w:tr>
      <w:tr w:rsidR="009861D9" w:rsidRPr="00F56AB8" w14:paraId="52483280" w14:textId="77777777" w:rsidTr="000F018C">
        <w:trPr>
          <w:cantSplit/>
        </w:trPr>
        <w:tc>
          <w:tcPr>
            <w:tcW w:w="6091" w:type="dxa"/>
            <w:tcBorders>
              <w:top w:val="single" w:sz="4" w:space="0" w:color="auto"/>
              <w:left w:val="single" w:sz="4" w:space="0" w:color="auto"/>
              <w:bottom w:val="single" w:sz="4" w:space="0" w:color="auto"/>
              <w:right w:val="single" w:sz="4" w:space="0" w:color="auto"/>
            </w:tcBorders>
            <w:hideMark/>
          </w:tcPr>
          <w:p w14:paraId="3C7B6693" w14:textId="77777777" w:rsidR="009861D9" w:rsidRPr="00F56AB8" w:rsidRDefault="009861D9" w:rsidP="000F018C">
            <w:pPr>
              <w:keepNext/>
              <w:keepLines/>
              <w:suppressAutoHyphens/>
              <w:rPr>
                <w:rFonts w:eastAsia="Times New Roman"/>
                <w:szCs w:val="22"/>
                <w:lang w:val="es-419"/>
              </w:rPr>
            </w:pPr>
            <w:r w:rsidRPr="00F56AB8">
              <w:rPr>
                <w:lang w:val="es-419"/>
              </w:rPr>
              <w:t>Total de solicitudes pendientes</w:t>
            </w:r>
          </w:p>
        </w:tc>
        <w:tc>
          <w:tcPr>
            <w:tcW w:w="3118" w:type="dxa"/>
            <w:tcBorders>
              <w:top w:val="single" w:sz="4" w:space="0" w:color="auto"/>
              <w:left w:val="single" w:sz="4" w:space="0" w:color="auto"/>
              <w:bottom w:val="single" w:sz="4" w:space="0" w:color="auto"/>
              <w:right w:val="single" w:sz="4" w:space="0" w:color="auto"/>
            </w:tcBorders>
          </w:tcPr>
          <w:p w14:paraId="651ADAC9" w14:textId="77777777" w:rsidR="009861D9" w:rsidRPr="00F56AB8" w:rsidRDefault="009861D9" w:rsidP="000F018C">
            <w:pPr>
              <w:keepNext/>
              <w:keepLines/>
              <w:suppressAutoHyphens/>
              <w:rPr>
                <w:rFonts w:eastAsia="Times New Roman"/>
                <w:szCs w:val="22"/>
                <w:lang w:val="es-419"/>
              </w:rPr>
            </w:pPr>
            <w:r w:rsidRPr="00F56AB8">
              <w:rPr>
                <w:lang w:val="es-419"/>
              </w:rPr>
              <w:t>5.227</w:t>
            </w:r>
          </w:p>
        </w:tc>
      </w:tr>
      <w:tr w:rsidR="009861D9" w:rsidRPr="00F56AB8" w14:paraId="46CDE694" w14:textId="77777777" w:rsidTr="000F018C">
        <w:trPr>
          <w:cantSplit/>
        </w:trPr>
        <w:tc>
          <w:tcPr>
            <w:tcW w:w="6091" w:type="dxa"/>
            <w:tcBorders>
              <w:top w:val="single" w:sz="4" w:space="0" w:color="auto"/>
              <w:left w:val="single" w:sz="4" w:space="0" w:color="auto"/>
              <w:bottom w:val="single" w:sz="4" w:space="0" w:color="auto"/>
              <w:right w:val="single" w:sz="4" w:space="0" w:color="auto"/>
            </w:tcBorders>
            <w:hideMark/>
          </w:tcPr>
          <w:p w14:paraId="36C63E67" w14:textId="77777777" w:rsidR="009861D9" w:rsidRPr="00F56AB8" w:rsidRDefault="009861D9" w:rsidP="000F018C">
            <w:pPr>
              <w:keepNext/>
              <w:keepLines/>
              <w:suppressAutoHyphens/>
              <w:rPr>
                <w:rFonts w:eastAsia="Times New Roman"/>
                <w:szCs w:val="22"/>
                <w:lang w:val="es-419"/>
              </w:rPr>
            </w:pPr>
            <w:r w:rsidRPr="00F56AB8">
              <w:rPr>
                <w:lang w:val="es-419"/>
              </w:rPr>
              <w:t>Solicitudes a la espera de búsqueda (una vez abonadas las tasas correspondientes)</w:t>
            </w:r>
          </w:p>
        </w:tc>
        <w:tc>
          <w:tcPr>
            <w:tcW w:w="3118" w:type="dxa"/>
            <w:tcBorders>
              <w:top w:val="single" w:sz="4" w:space="0" w:color="auto"/>
              <w:left w:val="single" w:sz="4" w:space="0" w:color="auto"/>
              <w:bottom w:val="single" w:sz="4" w:space="0" w:color="auto"/>
              <w:right w:val="single" w:sz="4" w:space="0" w:color="auto"/>
            </w:tcBorders>
          </w:tcPr>
          <w:p w14:paraId="6E54D074" w14:textId="5D31388A" w:rsidR="009861D9" w:rsidRPr="00F56AB8" w:rsidRDefault="009861D9" w:rsidP="000F018C">
            <w:pPr>
              <w:keepNext/>
              <w:keepLines/>
              <w:suppressAutoHyphens/>
              <w:rPr>
                <w:rFonts w:eastAsia="Times New Roman"/>
                <w:szCs w:val="22"/>
                <w:lang w:val="es-419"/>
              </w:rPr>
            </w:pPr>
            <w:r w:rsidRPr="00F56AB8">
              <w:rPr>
                <w:lang w:val="es-419"/>
              </w:rPr>
              <w:t>N.D.</w:t>
            </w:r>
            <w:r w:rsidR="004F128F" w:rsidRPr="00F56AB8">
              <w:rPr>
                <w:lang w:val="es-419"/>
              </w:rPr>
              <w:t>*</w:t>
            </w:r>
          </w:p>
        </w:tc>
      </w:tr>
      <w:tr w:rsidR="009861D9" w:rsidRPr="00F56AB8" w14:paraId="52CF5B44" w14:textId="77777777" w:rsidTr="000F018C">
        <w:trPr>
          <w:cantSplit/>
        </w:trPr>
        <w:tc>
          <w:tcPr>
            <w:tcW w:w="6091" w:type="dxa"/>
            <w:tcBorders>
              <w:top w:val="single" w:sz="4" w:space="0" w:color="auto"/>
              <w:left w:val="single" w:sz="4" w:space="0" w:color="auto"/>
              <w:bottom w:val="single" w:sz="4" w:space="0" w:color="auto"/>
              <w:right w:val="single" w:sz="4" w:space="0" w:color="auto"/>
            </w:tcBorders>
            <w:hideMark/>
          </w:tcPr>
          <w:p w14:paraId="6413A018" w14:textId="77777777" w:rsidR="009861D9" w:rsidRPr="00F56AB8" w:rsidRDefault="009861D9" w:rsidP="000F018C">
            <w:pPr>
              <w:keepLines/>
              <w:suppressAutoHyphens/>
              <w:rPr>
                <w:rFonts w:eastAsia="Times New Roman"/>
                <w:szCs w:val="22"/>
                <w:lang w:val="es-419"/>
              </w:rPr>
            </w:pPr>
            <w:r w:rsidRPr="00F56AB8">
              <w:rPr>
                <w:lang w:val="es-419"/>
              </w:rPr>
              <w:t>Solicitudes a la espera del primer examen (una vez abonadas las tasas correspondientes)</w:t>
            </w:r>
          </w:p>
        </w:tc>
        <w:tc>
          <w:tcPr>
            <w:tcW w:w="3118" w:type="dxa"/>
            <w:tcBorders>
              <w:top w:val="single" w:sz="4" w:space="0" w:color="auto"/>
              <w:left w:val="single" w:sz="4" w:space="0" w:color="auto"/>
              <w:bottom w:val="single" w:sz="4" w:space="0" w:color="auto"/>
              <w:right w:val="single" w:sz="4" w:space="0" w:color="auto"/>
            </w:tcBorders>
          </w:tcPr>
          <w:p w14:paraId="5FF19AE0" w14:textId="77777777" w:rsidR="009861D9" w:rsidRPr="00F56AB8" w:rsidRDefault="009861D9" w:rsidP="000F018C">
            <w:pPr>
              <w:suppressAutoHyphens/>
              <w:rPr>
                <w:rFonts w:eastAsia="Times New Roman"/>
                <w:szCs w:val="22"/>
                <w:lang w:val="es-419"/>
              </w:rPr>
            </w:pPr>
            <w:r w:rsidRPr="00F56AB8">
              <w:rPr>
                <w:lang w:val="es-419"/>
              </w:rPr>
              <w:t>2.084</w:t>
            </w:r>
          </w:p>
        </w:tc>
      </w:tr>
    </w:tbl>
    <w:p w14:paraId="77ED1C03" w14:textId="77777777" w:rsidR="009861D9" w:rsidRPr="00F56AB8" w:rsidRDefault="009861D9" w:rsidP="009861D9">
      <w:pPr>
        <w:rPr>
          <w:lang w:val="es-419"/>
        </w:rPr>
      </w:pPr>
      <w:r w:rsidRPr="00F56AB8">
        <w:rPr>
          <w:lang w:val="es-419"/>
        </w:rPr>
        <w:t>* En la tramitación de patentes nacionales, la SAIP lleva a cabo las actividades de búsqueda y primer examen como un único proceso.</w:t>
      </w:r>
    </w:p>
    <w:p w14:paraId="5E5896E6" w14:textId="77777777" w:rsidR="009861D9" w:rsidRPr="00F56AB8" w:rsidRDefault="009861D9" w:rsidP="009861D9">
      <w:pPr>
        <w:rPr>
          <w:lang w:val="es-419"/>
        </w:rPr>
      </w:pPr>
    </w:p>
    <w:p w14:paraId="07A1E07B" w14:textId="77777777" w:rsidR="009861D9" w:rsidRPr="00F56AB8" w:rsidRDefault="009861D9" w:rsidP="009861D9">
      <w:pPr>
        <w:pStyle w:val="Question"/>
        <w:rPr>
          <w:lang w:val="es-419"/>
        </w:rPr>
      </w:pPr>
      <w:r w:rsidRPr="00F56AB8">
        <w:rPr>
          <w:lang w:val="es-419"/>
        </w:rPr>
        <w:t>f) Tiempo y entorno de trabajo de que disponen los examinadores para efectuar las búsquedas y los exámenes:</w:t>
      </w:r>
    </w:p>
    <w:p w14:paraId="682D89E0" w14:textId="174FA717" w:rsidR="009861D9" w:rsidRPr="00F56AB8" w:rsidRDefault="009861D9" w:rsidP="009861D9">
      <w:pPr>
        <w:pStyle w:val="Answer"/>
        <w:rPr>
          <w:lang w:val="es-419"/>
        </w:rPr>
      </w:pPr>
      <w:r w:rsidRPr="00F56AB8">
        <w:rPr>
          <w:lang w:val="es-419"/>
        </w:rPr>
        <w:t xml:space="preserve">El tiempo necesario para efectuar una búsqueda de patentes </w:t>
      </w:r>
      <w:r w:rsidR="004F128F" w:rsidRPr="00F56AB8">
        <w:rPr>
          <w:lang w:val="es-419"/>
        </w:rPr>
        <w:t xml:space="preserve">para </w:t>
      </w:r>
      <w:r w:rsidRPr="00F56AB8">
        <w:rPr>
          <w:lang w:val="es-419"/>
        </w:rPr>
        <w:t xml:space="preserve">las solicitudes nacionales depende de la complejidad de la tecnología y de la experiencia y antigüedad </w:t>
      </w:r>
      <w:r w:rsidR="004F128F" w:rsidRPr="00F56AB8">
        <w:rPr>
          <w:lang w:val="es-419"/>
        </w:rPr>
        <w:t xml:space="preserve">de </w:t>
      </w:r>
      <w:r w:rsidRPr="00F56AB8">
        <w:rPr>
          <w:lang w:val="es-419"/>
        </w:rPr>
        <w:t xml:space="preserve">los examinadores; para cada solicitud, el proceso de búsqueda y examen </w:t>
      </w:r>
      <w:r w:rsidR="00552AAD" w:rsidRPr="00F56AB8">
        <w:rPr>
          <w:lang w:val="es-419"/>
        </w:rPr>
        <w:t>requiere</w:t>
      </w:r>
      <w:r w:rsidRPr="00F56AB8">
        <w:rPr>
          <w:lang w:val="es-419"/>
        </w:rPr>
        <w:t xml:space="preserve"> entre 16 y 30 horas de trabajo.</w:t>
      </w:r>
      <w:r w:rsidR="006A2D48" w:rsidRPr="00F56AB8">
        <w:rPr>
          <w:lang w:val="es-419"/>
        </w:rPr>
        <w:t xml:space="preserve"> </w:t>
      </w:r>
      <w:r w:rsidRPr="00F56AB8">
        <w:rPr>
          <w:lang w:val="es-419"/>
        </w:rPr>
        <w:t>La SAIP cuenta con los sistemas y los programas informáticos necesarios para que sus funcionarios lleven a cabo los procesos de búsqueda y examen. Para que cada examinador pueda llevar a cabo sus tareas con la mayor eficiencia posible, la SAIP pone a su disposición sistemas informáticos adecuados, con computadoras con doble pantalla, procesadores de alta velocidad y conexión rápida a Internet en sus dispositivos, a fin de que puedan acceder a todas las bases de datos y plataformas de búsqueda internas y externas.</w:t>
      </w:r>
    </w:p>
    <w:p w14:paraId="360F433F" w14:textId="77777777" w:rsidR="009861D9" w:rsidRPr="00F56AB8" w:rsidRDefault="009861D9" w:rsidP="009861D9">
      <w:pPr>
        <w:pStyle w:val="SectionHeading"/>
        <w:rPr>
          <w:lang w:val="es-419"/>
        </w:rPr>
      </w:pPr>
      <w:r w:rsidRPr="00F56AB8">
        <w:rPr>
          <w:lang w:val="es-419"/>
        </w:rPr>
        <w:t>7 – Apoyo requerido</w:t>
      </w:r>
    </w:p>
    <w:p w14:paraId="07D6DDB9" w14:textId="79D41844" w:rsidR="00E252A5" w:rsidRPr="00F56AB8" w:rsidRDefault="009861D9" w:rsidP="009861D9">
      <w:pPr>
        <w:pStyle w:val="Answer"/>
        <w:rPr>
          <w:lang w:val="es-419"/>
        </w:rPr>
      </w:pPr>
      <w:r w:rsidRPr="00F56AB8">
        <w:rPr>
          <w:lang w:val="es-419"/>
        </w:rPr>
        <w:t>La visión de la SAIP es utilizar sus propios recursos para cumplir la función de Administración encargada de la búsqueda internacional y del examen preliminar internacional en virtud del PCT.</w:t>
      </w:r>
      <w:r w:rsidR="006A2D48" w:rsidRPr="00F56AB8">
        <w:rPr>
          <w:lang w:val="es-419"/>
        </w:rPr>
        <w:t xml:space="preserve"> </w:t>
      </w:r>
      <w:r w:rsidRPr="00F56AB8">
        <w:rPr>
          <w:lang w:val="es-419"/>
        </w:rPr>
        <w:t xml:space="preserve">Asimismo, la SAIP </w:t>
      </w:r>
      <w:r w:rsidR="00E21FFC" w:rsidRPr="00F56AB8">
        <w:rPr>
          <w:lang w:val="es-419"/>
        </w:rPr>
        <w:t>desea</w:t>
      </w:r>
      <w:r w:rsidRPr="00F56AB8">
        <w:rPr>
          <w:lang w:val="es-419"/>
        </w:rPr>
        <w:t xml:space="preserve"> intensificar la cooperación con las autoridades internacionales para </w:t>
      </w:r>
      <w:r w:rsidR="00E21FFC" w:rsidRPr="00F56AB8">
        <w:rPr>
          <w:lang w:val="es-419"/>
        </w:rPr>
        <w:t>aumentar</w:t>
      </w:r>
      <w:r w:rsidRPr="00F56AB8">
        <w:rPr>
          <w:lang w:val="es-419"/>
        </w:rPr>
        <w:t xml:space="preserve"> la colaboración y las asociaciones, entre otras cosas en lo referido al asesoramiento.</w:t>
      </w:r>
    </w:p>
    <w:p w14:paraId="74401348" w14:textId="32DDF398" w:rsidR="009861D9" w:rsidRPr="00F56AB8" w:rsidRDefault="009861D9" w:rsidP="009861D9">
      <w:pPr>
        <w:pStyle w:val="Answer"/>
        <w:rPr>
          <w:lang w:val="es-419"/>
        </w:rPr>
      </w:pPr>
    </w:p>
    <w:p w14:paraId="5930B82E" w14:textId="77777777" w:rsidR="009861D9" w:rsidRPr="00F56AB8" w:rsidRDefault="009861D9" w:rsidP="009861D9">
      <w:pPr>
        <w:pStyle w:val="SectionHeading"/>
        <w:rPr>
          <w:lang w:val="es-419"/>
        </w:rPr>
      </w:pPr>
      <w:r w:rsidRPr="00F56AB8">
        <w:rPr>
          <w:lang w:val="es-419"/>
        </w:rPr>
        <w:t>8 – Otros</w:t>
      </w:r>
    </w:p>
    <w:p w14:paraId="3D169367" w14:textId="77777777" w:rsidR="009861D9" w:rsidRPr="00F56AB8" w:rsidRDefault="009861D9" w:rsidP="009861D9">
      <w:pPr>
        <w:pStyle w:val="Answer"/>
        <w:keepNext/>
        <w:rPr>
          <w:b/>
          <w:lang w:val="es-419"/>
        </w:rPr>
      </w:pPr>
      <w:r w:rsidRPr="00F56AB8">
        <w:rPr>
          <w:b/>
          <w:lang w:val="es-419"/>
        </w:rPr>
        <w:t>Cooperación internacional</w:t>
      </w:r>
    </w:p>
    <w:p w14:paraId="094CFF8F" w14:textId="54D42E64" w:rsidR="00E252A5" w:rsidRPr="00F56AB8" w:rsidRDefault="009861D9" w:rsidP="009861D9">
      <w:pPr>
        <w:pStyle w:val="Answer"/>
        <w:keepNext/>
        <w:rPr>
          <w:lang w:val="es-419"/>
        </w:rPr>
      </w:pPr>
      <w:r w:rsidRPr="00F56AB8">
        <w:rPr>
          <w:lang w:val="es-419"/>
        </w:rPr>
        <w:t xml:space="preserve">La SAIP cuenta con un consejo asesor establecido por el </w:t>
      </w:r>
      <w:r w:rsidR="00B922AF" w:rsidRPr="00F56AB8">
        <w:rPr>
          <w:lang w:val="es-419"/>
        </w:rPr>
        <w:t>director general</w:t>
      </w:r>
      <w:r w:rsidRPr="00F56AB8">
        <w:rPr>
          <w:lang w:val="es-419"/>
        </w:rPr>
        <w:t xml:space="preserve"> denominado Consejo </w:t>
      </w:r>
      <w:r w:rsidR="00F10C03" w:rsidRPr="00F56AB8">
        <w:rPr>
          <w:lang w:val="es-419"/>
        </w:rPr>
        <w:t xml:space="preserve">Asesor </w:t>
      </w:r>
      <w:r w:rsidRPr="00F56AB8">
        <w:rPr>
          <w:lang w:val="es-419"/>
        </w:rPr>
        <w:t xml:space="preserve">para </w:t>
      </w:r>
      <w:r w:rsidR="00F10C03" w:rsidRPr="00F56AB8">
        <w:rPr>
          <w:lang w:val="es-419"/>
        </w:rPr>
        <w:t xml:space="preserve">Expertos </w:t>
      </w:r>
      <w:r w:rsidRPr="00F56AB8">
        <w:rPr>
          <w:lang w:val="es-419"/>
        </w:rPr>
        <w:t xml:space="preserve">en </w:t>
      </w:r>
      <w:r w:rsidR="00F10C03" w:rsidRPr="00F56AB8">
        <w:rPr>
          <w:lang w:val="es-419"/>
        </w:rPr>
        <w:t>Propiedad Intelectual</w:t>
      </w:r>
      <w:r w:rsidRPr="00F56AB8">
        <w:rPr>
          <w:lang w:val="es-419"/>
        </w:rPr>
        <w:t>.</w:t>
      </w:r>
      <w:r w:rsidR="006A2D48" w:rsidRPr="00F56AB8">
        <w:rPr>
          <w:lang w:val="es-419"/>
        </w:rPr>
        <w:t xml:space="preserve"> </w:t>
      </w:r>
      <w:r w:rsidRPr="00F56AB8">
        <w:rPr>
          <w:lang w:val="es-419"/>
        </w:rPr>
        <w:t xml:space="preserve">Este Consejo cumple una </w:t>
      </w:r>
      <w:r w:rsidRPr="00F56AB8">
        <w:rPr>
          <w:lang w:val="es-419"/>
        </w:rPr>
        <w:lastRenderedPageBreak/>
        <w:t xml:space="preserve">función de asesoría, y mantiene con el </w:t>
      </w:r>
      <w:r w:rsidR="00B922AF" w:rsidRPr="00F56AB8">
        <w:rPr>
          <w:lang w:val="es-419"/>
        </w:rPr>
        <w:t>director general</w:t>
      </w:r>
      <w:r w:rsidRPr="00F56AB8">
        <w:rPr>
          <w:lang w:val="es-419"/>
        </w:rPr>
        <w:t xml:space="preserve"> un vínculo administrativo que implica las siguientes tareas:</w:t>
      </w:r>
    </w:p>
    <w:p w14:paraId="39DDF9C4" w14:textId="77777777" w:rsidR="00E252A5" w:rsidRPr="00F56AB8" w:rsidRDefault="009861D9" w:rsidP="009861D9">
      <w:pPr>
        <w:pStyle w:val="Answer"/>
        <w:keepNext/>
        <w:rPr>
          <w:lang w:val="es-419"/>
        </w:rPr>
      </w:pPr>
      <w:r w:rsidRPr="00F56AB8">
        <w:rPr>
          <w:lang w:val="es-419"/>
        </w:rPr>
        <w:t xml:space="preserve">- Brindar asesoramiento y recomendaciones sobre los temas que le remita el </w:t>
      </w:r>
      <w:r w:rsidR="00B922AF" w:rsidRPr="00F56AB8">
        <w:rPr>
          <w:lang w:val="es-419"/>
        </w:rPr>
        <w:t>director general</w:t>
      </w:r>
      <w:r w:rsidRPr="00F56AB8">
        <w:rPr>
          <w:lang w:val="es-419"/>
        </w:rPr>
        <w:t>.</w:t>
      </w:r>
    </w:p>
    <w:p w14:paraId="55229FC8" w14:textId="77777777" w:rsidR="00E252A5" w:rsidRPr="00F56AB8" w:rsidRDefault="009861D9" w:rsidP="009861D9">
      <w:pPr>
        <w:pStyle w:val="Answer"/>
        <w:keepNext/>
        <w:rPr>
          <w:lang w:val="es-419"/>
        </w:rPr>
      </w:pPr>
      <w:r w:rsidRPr="00F56AB8">
        <w:rPr>
          <w:lang w:val="es-419"/>
        </w:rPr>
        <w:t xml:space="preserve">- Expresar su opinión sobre la evolución de </w:t>
      </w:r>
      <w:r w:rsidR="00F10C03" w:rsidRPr="00F56AB8">
        <w:rPr>
          <w:lang w:val="es-419"/>
        </w:rPr>
        <w:t xml:space="preserve">los ámbitos </w:t>
      </w:r>
      <w:r w:rsidRPr="00F56AB8">
        <w:rPr>
          <w:lang w:val="es-419"/>
        </w:rPr>
        <w:t xml:space="preserve">de propiedad intelectual </w:t>
      </w:r>
      <w:r w:rsidR="00F10C03" w:rsidRPr="00F56AB8">
        <w:rPr>
          <w:lang w:val="es-419"/>
        </w:rPr>
        <w:t xml:space="preserve">pertinentes para </w:t>
      </w:r>
      <w:r w:rsidRPr="00F56AB8">
        <w:rPr>
          <w:lang w:val="es-419"/>
        </w:rPr>
        <w:t>la SAIP.</w:t>
      </w:r>
    </w:p>
    <w:p w14:paraId="43EF506C" w14:textId="77777777" w:rsidR="00E252A5" w:rsidRPr="00F56AB8" w:rsidRDefault="009861D9" w:rsidP="009861D9">
      <w:pPr>
        <w:pStyle w:val="Answer"/>
        <w:keepNext/>
        <w:rPr>
          <w:lang w:val="es-419"/>
        </w:rPr>
      </w:pPr>
      <w:r w:rsidRPr="00F56AB8">
        <w:rPr>
          <w:lang w:val="es-419"/>
        </w:rPr>
        <w:t xml:space="preserve">- Examinar las metas, las estrategias y las políticas de la SAIP para asegurarse de que siguen siendo pertinentes en el contexto de los cambios mundiales, y cualquier tarea adicional requerida por la Junta Directiva y explicitada por el </w:t>
      </w:r>
      <w:r w:rsidR="00B922AF" w:rsidRPr="00F56AB8">
        <w:rPr>
          <w:lang w:val="es-419"/>
        </w:rPr>
        <w:t>director general</w:t>
      </w:r>
      <w:r w:rsidRPr="00F56AB8">
        <w:rPr>
          <w:lang w:val="es-419"/>
        </w:rPr>
        <w:t>.</w:t>
      </w:r>
    </w:p>
    <w:p w14:paraId="41E9A736" w14:textId="452BFF56" w:rsidR="009861D9" w:rsidRPr="00F56AB8" w:rsidRDefault="009861D9" w:rsidP="009861D9">
      <w:pPr>
        <w:pStyle w:val="Answer"/>
        <w:keepNext/>
        <w:rPr>
          <w:lang w:val="es-419"/>
        </w:rPr>
      </w:pPr>
      <w:r w:rsidRPr="00F56AB8">
        <w:rPr>
          <w:lang w:val="es-419"/>
        </w:rPr>
        <w:t>El consejo asesor está compuesto por prestigiosos expertos del sector de la PI de todo el mundo.</w:t>
      </w:r>
      <w:r w:rsidR="006A2D48" w:rsidRPr="00F56AB8">
        <w:rPr>
          <w:lang w:val="es-419"/>
        </w:rPr>
        <w:t xml:space="preserve"> </w:t>
      </w:r>
      <w:r w:rsidRPr="00F56AB8">
        <w:rPr>
          <w:lang w:val="es-419"/>
        </w:rPr>
        <w:t>En el sitio web de la SAIP se brinda más información.</w:t>
      </w:r>
    </w:p>
    <w:p w14:paraId="3BC0994F" w14:textId="1B39E453" w:rsidR="009861D9" w:rsidRPr="00F56AB8" w:rsidRDefault="009861D9" w:rsidP="009861D9">
      <w:pPr>
        <w:pStyle w:val="SectionHeading"/>
        <w:rPr>
          <w:lang w:val="es-419"/>
        </w:rPr>
      </w:pPr>
      <w:r w:rsidRPr="00F56AB8">
        <w:rPr>
          <w:lang w:val="es-419"/>
        </w:rPr>
        <w:t xml:space="preserve">9 </w:t>
      </w:r>
      <w:r w:rsidR="0054533F" w:rsidRPr="00F56AB8">
        <w:rPr>
          <w:lang w:val="es-419"/>
        </w:rPr>
        <w:t>–</w:t>
      </w:r>
      <w:r w:rsidRPr="00F56AB8">
        <w:rPr>
          <w:lang w:val="es-419"/>
        </w:rPr>
        <w:t xml:space="preserve"> Evaluación por otras administraciones</w:t>
      </w:r>
    </w:p>
    <w:p w14:paraId="66C64B9B" w14:textId="77777777" w:rsidR="009861D9" w:rsidRPr="00F56AB8" w:rsidRDefault="009861D9" w:rsidP="009861D9">
      <w:pPr>
        <w:pStyle w:val="Answer"/>
        <w:rPr>
          <w:lang w:val="es-419"/>
        </w:rPr>
      </w:pPr>
      <w:r w:rsidRPr="00F56AB8">
        <w:rPr>
          <w:lang w:val="es-419"/>
        </w:rPr>
        <w:t>La Oficina Surcoreana de Propiedad Intelectual (KIPO) se desempeñó como oficina asociada que ayudó a la SAIP a evaluar si cumplía los requisitos para ser designada como Administración internacional de conformidad con el Sistema del PCT.</w:t>
      </w:r>
    </w:p>
    <w:p w14:paraId="604F6654" w14:textId="4129AC73" w:rsidR="009861D9" w:rsidRPr="00F56AB8" w:rsidRDefault="009861D9" w:rsidP="009861D9">
      <w:pPr>
        <w:pStyle w:val="Answer"/>
        <w:rPr>
          <w:lang w:val="es-419"/>
        </w:rPr>
      </w:pPr>
      <w:r w:rsidRPr="00F56AB8">
        <w:rPr>
          <w:lang w:val="es-419"/>
        </w:rPr>
        <w:t xml:space="preserve">En el Anexo III figura el informe de la KIPO </w:t>
      </w:r>
      <w:r w:rsidR="00EB1863" w:rsidRPr="00F56AB8">
        <w:rPr>
          <w:lang w:val="es-419"/>
        </w:rPr>
        <w:t xml:space="preserve">acerca de </w:t>
      </w:r>
      <w:r w:rsidRPr="00F56AB8">
        <w:rPr>
          <w:lang w:val="es-419"/>
        </w:rPr>
        <w:t xml:space="preserve">la medida en que la SAIP cumple los criterios para </w:t>
      </w:r>
      <w:r w:rsidR="00EB1863" w:rsidRPr="00F56AB8">
        <w:rPr>
          <w:lang w:val="es-419"/>
        </w:rPr>
        <w:t xml:space="preserve">ser designada </w:t>
      </w:r>
      <w:r w:rsidRPr="00F56AB8">
        <w:rPr>
          <w:lang w:val="es-419"/>
        </w:rPr>
        <w:t>como Administración internacional en virtud del Sistema del PCT.</w:t>
      </w:r>
    </w:p>
    <w:p w14:paraId="6115895E" w14:textId="77777777" w:rsidR="009861D9" w:rsidRPr="00F56AB8" w:rsidRDefault="009861D9" w:rsidP="009861D9">
      <w:pPr>
        <w:pStyle w:val="Endofdocument-Annex"/>
        <w:rPr>
          <w:lang w:val="es-419"/>
        </w:rPr>
      </w:pPr>
      <w:r w:rsidRPr="00F56AB8">
        <w:rPr>
          <w:lang w:val="es-419"/>
        </w:rPr>
        <w:t>[Sigue el Anexo II]</w:t>
      </w:r>
    </w:p>
    <w:p w14:paraId="1243C7B9" w14:textId="77777777" w:rsidR="000F018C" w:rsidRPr="00F56AB8" w:rsidRDefault="000F018C" w:rsidP="009861D9">
      <w:pPr>
        <w:pStyle w:val="Endofdocument-Annex"/>
        <w:rPr>
          <w:lang w:val="es-419"/>
        </w:rPr>
      </w:pPr>
    </w:p>
    <w:p w14:paraId="4D51BF40" w14:textId="77777777" w:rsidR="000F018C" w:rsidRPr="00F56AB8" w:rsidRDefault="000F018C" w:rsidP="000F018C">
      <w:pPr>
        <w:rPr>
          <w:lang w:val="es-419"/>
        </w:rPr>
      </w:pPr>
    </w:p>
    <w:p w14:paraId="5422D92F" w14:textId="77777777" w:rsidR="000F018C" w:rsidRPr="00F56AB8" w:rsidRDefault="000F018C" w:rsidP="000F018C">
      <w:pPr>
        <w:rPr>
          <w:lang w:val="es-419"/>
        </w:rPr>
        <w:sectPr w:rsidR="000F018C" w:rsidRPr="00F56AB8" w:rsidSect="000F018C">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14:paraId="57F2BF3B" w14:textId="77777777" w:rsidR="009861D9" w:rsidRPr="00F56AB8" w:rsidRDefault="009861D9" w:rsidP="009861D9">
      <w:pPr>
        <w:keepNext/>
        <w:rPr>
          <w:caps/>
          <w:sz w:val="24"/>
          <w:lang w:val="es-419"/>
        </w:rPr>
      </w:pPr>
      <w:r w:rsidRPr="00F56AB8">
        <w:rPr>
          <w:caps/>
          <w:sz w:val="24"/>
          <w:lang w:val="es-419"/>
        </w:rPr>
        <w:lastRenderedPageBreak/>
        <w:t>Informe inicial sobre los sistemas de gestión de calidad</w:t>
      </w:r>
    </w:p>
    <w:p w14:paraId="169F2E80" w14:textId="77777777" w:rsidR="009861D9" w:rsidRPr="00F56AB8" w:rsidRDefault="009861D9" w:rsidP="009861D9">
      <w:pPr>
        <w:keepNext/>
        <w:rPr>
          <w:lang w:val="es-419"/>
        </w:rPr>
      </w:pPr>
    </w:p>
    <w:p w14:paraId="73C7A5D6" w14:textId="77777777" w:rsidR="009861D9" w:rsidRPr="00F56AB8" w:rsidRDefault="009861D9" w:rsidP="009861D9">
      <w:pPr>
        <w:keepNext/>
        <w:rPr>
          <w:i/>
          <w:lang w:val="es-419"/>
        </w:rPr>
      </w:pPr>
      <w:r w:rsidRPr="00F56AB8">
        <w:rPr>
          <w:i/>
          <w:lang w:val="es-419"/>
        </w:rPr>
        <w:t>Elaborado por la Autoridad Saudita para la Propiedad Intelectual</w:t>
      </w:r>
    </w:p>
    <w:p w14:paraId="4D31EB91" w14:textId="77777777" w:rsidR="009861D9" w:rsidRPr="00F56AB8" w:rsidRDefault="009861D9" w:rsidP="009861D9">
      <w:pPr>
        <w:keepNext/>
        <w:rPr>
          <w:i/>
          <w:lang w:val="es-419"/>
        </w:rPr>
      </w:pPr>
    </w:p>
    <w:p w14:paraId="0F26F804" w14:textId="4B4FF532" w:rsidR="009861D9" w:rsidRPr="00F56AB8" w:rsidRDefault="009861D9" w:rsidP="009861D9">
      <w:pPr>
        <w:keepNext/>
        <w:rPr>
          <w:lang w:val="es-419"/>
        </w:rPr>
      </w:pPr>
      <w:r w:rsidRPr="00F56AB8">
        <w:rPr>
          <w:lang w:val="es-419"/>
        </w:rPr>
        <w:t>Idioma original:</w:t>
      </w:r>
      <w:r w:rsidR="00F10C03" w:rsidRPr="00F56AB8">
        <w:rPr>
          <w:lang w:val="es-419"/>
        </w:rPr>
        <w:t xml:space="preserve"> i</w:t>
      </w:r>
      <w:r w:rsidRPr="00F56AB8">
        <w:rPr>
          <w:lang w:val="es-419"/>
        </w:rPr>
        <w:t>nglés</w:t>
      </w:r>
    </w:p>
    <w:p w14:paraId="650558DD" w14:textId="77777777" w:rsidR="009861D9" w:rsidRPr="00F56AB8" w:rsidRDefault="009861D9" w:rsidP="009861D9">
      <w:pPr>
        <w:keepNext/>
        <w:rPr>
          <w:lang w:val="es-419"/>
        </w:rPr>
      </w:pPr>
    </w:p>
    <w:p w14:paraId="192F04F5" w14:textId="77777777" w:rsidR="009861D9" w:rsidRPr="00F56AB8" w:rsidRDefault="009861D9" w:rsidP="009861D9">
      <w:pPr>
        <w:rPr>
          <w:lang w:val="es-419"/>
        </w:rPr>
      </w:pPr>
    </w:p>
    <w:p w14:paraId="3BDDE958" w14:textId="77777777" w:rsidR="009861D9" w:rsidRPr="00F56AB8" w:rsidRDefault="009861D9" w:rsidP="009861D9">
      <w:pPr>
        <w:pStyle w:val="Guidance"/>
        <w:rPr>
          <w:rFonts w:cs="Arial"/>
          <w:sz w:val="20"/>
          <w:lang w:val="es-419"/>
        </w:rPr>
      </w:pPr>
      <w:r w:rsidRPr="00F56AB8">
        <w:rPr>
          <w:sz w:val="20"/>
          <w:lang w:val="es-419"/>
        </w:rPr>
        <w:t>La Administración debe brindar información general básica sobre el sistema de gestión de calidad inspirándose en la presente plantilla.</w:t>
      </w:r>
    </w:p>
    <w:p w14:paraId="43F49EEF" w14:textId="77777777" w:rsidR="00E252A5" w:rsidRPr="00F56AB8" w:rsidRDefault="009861D9" w:rsidP="009861D9">
      <w:pPr>
        <w:pStyle w:val="Guidance"/>
        <w:rPr>
          <w:sz w:val="20"/>
          <w:lang w:val="es-419"/>
        </w:rPr>
      </w:pPr>
      <w:r w:rsidRPr="00F56AB8">
        <w:rPr>
          <w:sz w:val="20"/>
          <w:lang w:val="es-419"/>
        </w:rPr>
        <w:t>Las descripciones asociadas a cada rúbrica de esta plantilla constituyen ejemplos del tipo de información que se ha de incluir bajo cada rúbrica y su formato.</w:t>
      </w:r>
      <w:r w:rsidR="006A2D48" w:rsidRPr="00F56AB8">
        <w:rPr>
          <w:sz w:val="20"/>
          <w:lang w:val="es-419"/>
        </w:rPr>
        <w:t xml:space="preserve"> </w:t>
      </w:r>
      <w:r w:rsidRPr="00F56AB8">
        <w:rPr>
          <w:sz w:val="20"/>
          <w:lang w:val="es-419"/>
        </w:rPr>
        <w:t>Si así lo desean, las Administraciones podrán brindar más información de la requerida.</w:t>
      </w:r>
    </w:p>
    <w:p w14:paraId="7EF00497" w14:textId="509374CC" w:rsidR="009861D9" w:rsidRPr="00F56AB8" w:rsidRDefault="009861D9" w:rsidP="000F018C">
      <w:pPr>
        <w:pStyle w:val="Heading1"/>
        <w:spacing w:before="480"/>
        <w:rPr>
          <w:lang w:val="es-419"/>
        </w:rPr>
      </w:pPr>
      <w:r w:rsidRPr="00F56AB8">
        <w:rPr>
          <w:lang w:val="es-419"/>
        </w:rPr>
        <w:t>INTRODUCCIÓN (PÁRRAFOS 21.01 - 21.03)</w:t>
      </w:r>
    </w:p>
    <w:p w14:paraId="58ED1967" w14:textId="77777777" w:rsidR="009861D9" w:rsidRPr="00F56AB8" w:rsidRDefault="009861D9" w:rsidP="009861D9">
      <w:pPr>
        <w:pStyle w:val="Guidance"/>
        <w:rPr>
          <w:rFonts w:cs="Arial"/>
          <w:sz w:val="20"/>
          <w:lang w:val="es-419"/>
        </w:rPr>
      </w:pPr>
      <w:r w:rsidRPr="00F56AB8">
        <w:rPr>
          <w:sz w:val="20"/>
          <w:lang w:val="es-419"/>
        </w:rPr>
        <w:t>En esta introducción, cada Administración debe incluir un resumen de todas las modificaciones efectuadas en sus respectivos sistemas de gestión de calidad desde el último informe publicado al respecto, así como cualquier otro aspecto relativo a la gestión de la calidad que se considere de interés.</w:t>
      </w:r>
    </w:p>
    <w:p w14:paraId="3A4510C7" w14:textId="77777777" w:rsidR="00E252A5" w:rsidRPr="00F56AB8" w:rsidRDefault="009861D9" w:rsidP="009861D9">
      <w:pPr>
        <w:pStyle w:val="Guidance"/>
        <w:rPr>
          <w:sz w:val="20"/>
          <w:lang w:val="es-419"/>
        </w:rPr>
      </w:pPr>
      <w:r w:rsidRPr="00F56AB8">
        <w:rPr>
          <w:sz w:val="20"/>
          <w:lang w:val="es-419"/>
        </w:rPr>
        <w:t>Si procede, la administración puede mencionar en esta etapa toda referencia normativa reconocida o base para su sistema de gestión de calidad aparte del Capítulo 21, por ejemplo, la norma ISO 9001, bajo la rúbrica "referencia normativa para el sistema de gestión de calidad".</w:t>
      </w:r>
    </w:p>
    <w:p w14:paraId="48DEA1E6" w14:textId="77777777" w:rsidR="00E252A5" w:rsidRPr="00F56AB8" w:rsidRDefault="009861D9" w:rsidP="009861D9">
      <w:pPr>
        <w:pStyle w:val="Guidance"/>
        <w:rPr>
          <w:sz w:val="20"/>
          <w:lang w:val="es-419"/>
        </w:rPr>
      </w:pPr>
      <w:r w:rsidRPr="00F56AB8">
        <w:rPr>
          <w:sz w:val="20"/>
          <w:lang w:val="es-419"/>
        </w:rPr>
        <w:t>A modo de ejemplo: “Referencia normativa para el sistema de gestión de calidad:</w:t>
      </w:r>
      <w:r w:rsidR="006A2D48" w:rsidRPr="00F56AB8">
        <w:rPr>
          <w:sz w:val="20"/>
          <w:lang w:val="es-419"/>
        </w:rPr>
        <w:t xml:space="preserve"> </w:t>
      </w:r>
      <w:r w:rsidRPr="00F56AB8">
        <w:rPr>
          <w:sz w:val="20"/>
          <w:lang w:val="es-419"/>
        </w:rPr>
        <w:t>ISO 9001 (sistema europeo de calidad)”.</w:t>
      </w:r>
    </w:p>
    <w:p w14:paraId="07050276" w14:textId="77777777" w:rsidR="00E252A5" w:rsidRPr="00F56AB8" w:rsidRDefault="009861D9" w:rsidP="009861D9">
      <w:pPr>
        <w:pStyle w:val="Guidance"/>
        <w:rPr>
          <w:sz w:val="20"/>
          <w:lang w:val="es-419"/>
        </w:rPr>
      </w:pPr>
      <w:r w:rsidRPr="00F56AB8">
        <w:rPr>
          <w:sz w:val="20"/>
          <w:lang w:val="es-419"/>
        </w:rPr>
        <w:t>Cada Administración brindará cómo mínimo la información que se describe en los recuadros, en relación con las rúbricas que figuran a continuación.</w:t>
      </w:r>
      <w:r w:rsidR="006A2D48" w:rsidRPr="00F56AB8">
        <w:rPr>
          <w:sz w:val="20"/>
          <w:lang w:val="es-419"/>
        </w:rPr>
        <w:t xml:space="preserve"> </w:t>
      </w:r>
      <w:r w:rsidRPr="00F56AB8">
        <w:rPr>
          <w:sz w:val="20"/>
          <w:lang w:val="es-419"/>
        </w:rPr>
        <w:t>Las Administraciones podrán incluir diagramas de flujo en caso de que faciliten la comprensión de aspectos contenidos en el informe.</w:t>
      </w:r>
    </w:p>
    <w:p w14:paraId="3278A48D" w14:textId="45BE5D4F" w:rsidR="009861D9" w:rsidRPr="00F56AB8" w:rsidRDefault="009861D9" w:rsidP="009861D9">
      <w:pPr>
        <w:tabs>
          <w:tab w:val="left" w:pos="1788"/>
        </w:tabs>
        <w:jc w:val="both"/>
        <w:rPr>
          <w:rFonts w:eastAsia="Times New Roman"/>
          <w:i/>
          <w:sz w:val="20"/>
          <w:lang w:val="es-419"/>
        </w:rPr>
      </w:pPr>
      <w:r w:rsidRPr="00F56AB8">
        <w:rPr>
          <w:lang w:val="es-419"/>
        </w:rPr>
        <w:t>La SAIP, la Autoridad Saudita para la Propiedad Intelectual, es un órgano integrado especializado en temas de propiedad intelectual en el Reino de la Arabia Saudita.</w:t>
      </w:r>
      <w:r w:rsidR="006A2D48" w:rsidRPr="00F56AB8">
        <w:rPr>
          <w:lang w:val="es-419"/>
        </w:rPr>
        <w:t xml:space="preserve"> </w:t>
      </w:r>
      <w:r w:rsidRPr="00F56AB8">
        <w:rPr>
          <w:lang w:val="es-419"/>
        </w:rPr>
        <w:t xml:space="preserve">Fue establecida en 2018 y desde el punto de vista organizacional está vinculada con el </w:t>
      </w:r>
      <w:r w:rsidR="00250A60" w:rsidRPr="00F56AB8">
        <w:rPr>
          <w:lang w:val="es-419"/>
        </w:rPr>
        <w:t>primer ministro</w:t>
      </w:r>
      <w:r w:rsidRPr="00F56AB8">
        <w:rPr>
          <w:lang w:val="es-419"/>
        </w:rPr>
        <w:t>.</w:t>
      </w:r>
      <w:r w:rsidR="006A2D48" w:rsidRPr="00F56AB8">
        <w:rPr>
          <w:lang w:val="es-419"/>
        </w:rPr>
        <w:t xml:space="preserve"> </w:t>
      </w:r>
      <w:r w:rsidRPr="00F56AB8">
        <w:rPr>
          <w:lang w:val="es-419"/>
        </w:rPr>
        <w:t>Su objetivo es regular, respaldar, desarrollar, patrocinar, proteger, hacer valer y mejorar las esferas relacionadas con la PI en el Reino, de conformidad con las mejores prácticas internacionales.</w:t>
      </w:r>
    </w:p>
    <w:p w14:paraId="594D77D5" w14:textId="77777777" w:rsidR="009861D9" w:rsidRPr="00F56AB8" w:rsidRDefault="009861D9" w:rsidP="009861D9">
      <w:pPr>
        <w:tabs>
          <w:tab w:val="left" w:pos="1788"/>
        </w:tabs>
        <w:jc w:val="both"/>
        <w:rPr>
          <w:rFonts w:eastAsia="Times New Roman"/>
          <w:iCs/>
          <w:sz w:val="20"/>
          <w:lang w:val="es-419" w:eastAsia="en-US"/>
        </w:rPr>
      </w:pPr>
    </w:p>
    <w:p w14:paraId="0BFB1294" w14:textId="4E5BF9CA" w:rsidR="009861D9" w:rsidRPr="00F56AB8" w:rsidRDefault="009861D9" w:rsidP="009861D9">
      <w:pPr>
        <w:tabs>
          <w:tab w:val="left" w:pos="1788"/>
        </w:tabs>
        <w:jc w:val="both"/>
        <w:rPr>
          <w:lang w:val="es-419"/>
        </w:rPr>
      </w:pPr>
      <w:r w:rsidRPr="00F56AB8">
        <w:rPr>
          <w:lang w:val="es-419"/>
        </w:rPr>
        <w:t xml:space="preserve">La visión de la SAIP es transformarse, de aquí a 2030, en una autoridad integrada y de prestigio mundial en materia de propiedad intelectual y en un </w:t>
      </w:r>
      <w:r w:rsidR="00F10C03" w:rsidRPr="00F56AB8">
        <w:rPr>
          <w:lang w:val="es-419"/>
        </w:rPr>
        <w:t xml:space="preserve">actor clave </w:t>
      </w:r>
      <w:r w:rsidRPr="00F56AB8">
        <w:rPr>
          <w:lang w:val="es-419"/>
        </w:rPr>
        <w:t>del entorno de PI en la región de Oriente Medio y África del Norte. Para avan</w:t>
      </w:r>
      <w:r w:rsidR="00F10C03" w:rsidRPr="00F56AB8">
        <w:rPr>
          <w:lang w:val="es-419"/>
        </w:rPr>
        <w:t>zar</w:t>
      </w:r>
      <w:r w:rsidRPr="00F56AB8">
        <w:rPr>
          <w:lang w:val="es-419"/>
        </w:rPr>
        <w:t xml:space="preserve"> hacia esa visión, la SAIP ha establecido su propio sistema de gestión de calidad para garantizar que los procesos y los servicios relacionados con la búsqueda y el examen de patentes sean de la más alta calidad.</w:t>
      </w:r>
    </w:p>
    <w:p w14:paraId="3A047655" w14:textId="77777777" w:rsidR="009861D9" w:rsidRPr="00F56AB8" w:rsidRDefault="009861D9" w:rsidP="009861D9">
      <w:pPr>
        <w:tabs>
          <w:tab w:val="left" w:pos="1788"/>
        </w:tabs>
        <w:jc w:val="both"/>
        <w:rPr>
          <w:lang w:val="es-419"/>
        </w:rPr>
      </w:pPr>
    </w:p>
    <w:p w14:paraId="583C680E" w14:textId="77777777" w:rsidR="009861D9" w:rsidRPr="00F56AB8" w:rsidRDefault="009861D9" w:rsidP="009861D9">
      <w:pPr>
        <w:tabs>
          <w:tab w:val="left" w:pos="1788"/>
        </w:tabs>
        <w:jc w:val="both"/>
        <w:rPr>
          <w:lang w:val="es-419"/>
        </w:rPr>
      </w:pPr>
      <w:r w:rsidRPr="00F56AB8">
        <w:rPr>
          <w:lang w:val="es-419"/>
        </w:rPr>
        <w:t>El sistema de gestión de calidad de la SAIP cumple plenamente con los requisitos establecidos en el Capítulo 21 de las Directrices de búsqueda internacional y de examen preliminar internacional del PCT (en adelante, las Directrices del PCT).</w:t>
      </w:r>
    </w:p>
    <w:p w14:paraId="2070BE60" w14:textId="10AD6EA5" w:rsidR="009861D9" w:rsidRPr="00F56AB8" w:rsidRDefault="009861D9" w:rsidP="000F018C">
      <w:pPr>
        <w:pStyle w:val="Heading1"/>
        <w:spacing w:before="480"/>
        <w:rPr>
          <w:lang w:val="es-419"/>
        </w:rPr>
      </w:pPr>
      <w:r w:rsidRPr="00F56AB8">
        <w:rPr>
          <w:b w:val="0"/>
          <w:bCs w:val="0"/>
          <w:lang w:val="es-419"/>
        </w:rPr>
        <w:lastRenderedPageBreak/>
        <w:t>1.</w:t>
      </w:r>
      <w:r w:rsidR="0043753D" w:rsidRPr="00F56AB8">
        <w:rPr>
          <w:b w:val="0"/>
          <w:bCs w:val="0"/>
          <w:lang w:val="es-419"/>
        </w:rPr>
        <w:tab/>
      </w:r>
      <w:r w:rsidRPr="00F56AB8">
        <w:rPr>
          <w:lang w:val="es-419"/>
        </w:rPr>
        <w:t>DIRECCIÓN Y POLÍTICA</w:t>
      </w:r>
    </w:p>
    <w:p w14:paraId="022AE96E" w14:textId="77777777" w:rsidR="00E252A5" w:rsidRPr="00F56AB8" w:rsidRDefault="009861D9" w:rsidP="009861D9">
      <w:pPr>
        <w:pStyle w:val="Guidance"/>
        <w:keepNext/>
        <w:rPr>
          <w:sz w:val="20"/>
          <w:lang w:val="es-419"/>
        </w:rPr>
      </w:pPr>
      <w:r w:rsidRPr="00F56AB8">
        <w:rPr>
          <w:sz w:val="20"/>
          <w:lang w:val="es-419"/>
        </w:rPr>
        <w:t>21.04 Confirme que haya constancia clara y por escrito de los siguientes puntos y que la documentación esté disponible a nivel interno:</w:t>
      </w:r>
    </w:p>
    <w:p w14:paraId="70D250EC" w14:textId="2DAA87DD" w:rsidR="009861D9" w:rsidRPr="00F56AB8" w:rsidRDefault="009861D9" w:rsidP="009861D9">
      <w:pPr>
        <w:pStyle w:val="Guidance"/>
        <w:keepNext/>
        <w:keepLines/>
        <w:rPr>
          <w:rFonts w:cs="Arial"/>
          <w:sz w:val="20"/>
          <w:lang w:val="es-419"/>
        </w:rPr>
      </w:pPr>
      <w:r w:rsidRPr="00F56AB8">
        <w:rPr>
          <w:sz w:val="20"/>
          <w:lang w:val="es-419"/>
        </w:rPr>
        <w:tab/>
        <w:t>a) La política de calidad establecida por la Dirección.</w:t>
      </w:r>
    </w:p>
    <w:p w14:paraId="4F77738E" w14:textId="77777777" w:rsidR="009861D9" w:rsidRPr="00F56AB8" w:rsidRDefault="009861D9" w:rsidP="009861D9">
      <w:pPr>
        <w:pStyle w:val="Guidance"/>
        <w:keepNext/>
        <w:keepLines/>
        <w:ind w:left="567" w:hanging="567"/>
        <w:rPr>
          <w:rFonts w:cs="Arial"/>
          <w:sz w:val="20"/>
          <w:lang w:val="es-419"/>
        </w:rPr>
      </w:pPr>
      <w:r w:rsidRPr="00F56AB8">
        <w:rPr>
          <w:sz w:val="20"/>
          <w:lang w:val="es-419"/>
        </w:rPr>
        <w:tab/>
        <w:t>b) Nombres y cargos ocupados por los organismos y las personas encargados del sistema de gestión de calidad especificadas por la Dirección.</w:t>
      </w:r>
    </w:p>
    <w:p w14:paraId="3498F850" w14:textId="77777777" w:rsidR="000F018C" w:rsidRPr="00F56AB8" w:rsidRDefault="009861D9" w:rsidP="009861D9">
      <w:pPr>
        <w:pStyle w:val="Guidance"/>
        <w:keepNext/>
        <w:keepLines/>
        <w:rPr>
          <w:rFonts w:cs="Arial"/>
          <w:sz w:val="20"/>
          <w:lang w:val="es-419"/>
        </w:rPr>
      </w:pPr>
      <w:r w:rsidRPr="00F56AB8">
        <w:rPr>
          <w:sz w:val="20"/>
          <w:lang w:val="es-419"/>
        </w:rPr>
        <w:tab/>
        <w:t>c) Un organigrama que dé cuenta de todos los organismos y personas encargados del sistema de gestión de calidad.</w:t>
      </w:r>
    </w:p>
    <w:p w14:paraId="2860AA4C" w14:textId="7A9ADFDB" w:rsidR="00E252A5" w:rsidRPr="00F56AB8" w:rsidRDefault="002D1551" w:rsidP="009861D9">
      <w:pPr>
        <w:spacing w:after="120" w:line="260" w:lineRule="atLeast"/>
        <w:jc w:val="both"/>
        <w:rPr>
          <w:lang w:val="es-419"/>
        </w:rPr>
      </w:pPr>
      <w:r w:rsidRPr="00F56AB8">
        <w:rPr>
          <w:lang w:val="es-419"/>
        </w:rPr>
        <w:t>a</w:t>
      </w:r>
      <w:r w:rsidR="009861D9" w:rsidRPr="00F56AB8">
        <w:rPr>
          <w:lang w:val="es-419"/>
        </w:rPr>
        <w:t xml:space="preserve">) La SAIP adaptó una política de calidad operativa que ha sido revisada por el Comité de Calidad y aprobada por el </w:t>
      </w:r>
      <w:r w:rsidR="00B922AF" w:rsidRPr="00F56AB8">
        <w:rPr>
          <w:lang w:val="es-419"/>
        </w:rPr>
        <w:t>director general</w:t>
      </w:r>
      <w:r w:rsidR="009861D9" w:rsidRPr="00F56AB8">
        <w:rPr>
          <w:lang w:val="es-419"/>
        </w:rPr>
        <w:t xml:space="preserve"> y que representa la obligación de todos sus funcionarios de ajustarse a los más elevados parámetros de calidad al brindar sus servicios, de conformidad con los órganos y las instrucciones que figuran en la </w:t>
      </w:r>
      <w:r w:rsidR="00E870F1" w:rsidRPr="00F56AB8">
        <w:rPr>
          <w:lang w:val="es-419"/>
        </w:rPr>
        <w:t>política de calidad</w:t>
      </w:r>
      <w:r w:rsidR="009861D9" w:rsidRPr="00F56AB8">
        <w:rPr>
          <w:lang w:val="es-419"/>
        </w:rPr>
        <w:t>.</w:t>
      </w:r>
      <w:r w:rsidR="006A2D48" w:rsidRPr="00F56AB8">
        <w:rPr>
          <w:lang w:val="es-419"/>
        </w:rPr>
        <w:t xml:space="preserve"> </w:t>
      </w:r>
      <w:r w:rsidR="009861D9" w:rsidRPr="00F56AB8">
        <w:rPr>
          <w:lang w:val="es-419"/>
        </w:rPr>
        <w:t>Esta política es la principal referencia a la que deben ceñirse todos los funcionarios.</w:t>
      </w:r>
    </w:p>
    <w:p w14:paraId="6F765B5E" w14:textId="46557225" w:rsidR="00E252A5" w:rsidRPr="00F56AB8" w:rsidRDefault="009861D9" w:rsidP="009861D9">
      <w:pPr>
        <w:spacing w:after="120" w:line="260" w:lineRule="atLeast"/>
        <w:jc w:val="both"/>
        <w:rPr>
          <w:lang w:val="es-419"/>
        </w:rPr>
      </w:pPr>
      <w:r w:rsidRPr="00F56AB8">
        <w:rPr>
          <w:lang w:val="es-419"/>
        </w:rPr>
        <w:t xml:space="preserve">La </w:t>
      </w:r>
      <w:r w:rsidR="00E870F1" w:rsidRPr="00F56AB8">
        <w:rPr>
          <w:lang w:val="es-419"/>
        </w:rPr>
        <w:t>política de calidad</w:t>
      </w:r>
      <w:r w:rsidRPr="00F56AB8">
        <w:rPr>
          <w:lang w:val="es-419"/>
        </w:rPr>
        <w:t xml:space="preserve"> de la SAIP se basa en cuatro aspectos fundamentales:</w:t>
      </w:r>
    </w:p>
    <w:p w14:paraId="05EBF651" w14:textId="77777777" w:rsidR="00E252A5" w:rsidRPr="00F56AB8" w:rsidRDefault="009861D9" w:rsidP="009861D9">
      <w:pPr>
        <w:pStyle w:val="ListParagraph"/>
        <w:numPr>
          <w:ilvl w:val="0"/>
          <w:numId w:val="27"/>
        </w:numPr>
        <w:spacing w:after="120" w:line="260" w:lineRule="atLeast"/>
        <w:contextualSpacing w:val="0"/>
        <w:jc w:val="both"/>
        <w:rPr>
          <w:lang w:val="es-419"/>
        </w:rPr>
      </w:pPr>
      <w:r w:rsidRPr="00F56AB8">
        <w:rPr>
          <w:lang w:val="es-419"/>
        </w:rPr>
        <w:t>Servicios de alta calidad</w:t>
      </w:r>
    </w:p>
    <w:p w14:paraId="100324C9" w14:textId="21BDB596" w:rsidR="009861D9" w:rsidRPr="00F56AB8" w:rsidRDefault="009861D9" w:rsidP="009861D9">
      <w:pPr>
        <w:pStyle w:val="ListParagraph"/>
        <w:numPr>
          <w:ilvl w:val="0"/>
          <w:numId w:val="27"/>
        </w:numPr>
        <w:spacing w:after="120" w:line="260" w:lineRule="atLeast"/>
        <w:contextualSpacing w:val="0"/>
        <w:jc w:val="both"/>
        <w:rPr>
          <w:lang w:val="es-419"/>
        </w:rPr>
      </w:pPr>
      <w:r w:rsidRPr="00F56AB8">
        <w:rPr>
          <w:lang w:val="es-419"/>
        </w:rPr>
        <w:t>Mejora permanente</w:t>
      </w:r>
    </w:p>
    <w:p w14:paraId="63A6FFF8" w14:textId="77777777" w:rsidR="009861D9" w:rsidRPr="00F56AB8" w:rsidRDefault="009861D9" w:rsidP="009861D9">
      <w:pPr>
        <w:pStyle w:val="ListParagraph"/>
        <w:numPr>
          <w:ilvl w:val="0"/>
          <w:numId w:val="27"/>
        </w:numPr>
        <w:spacing w:after="120" w:line="260" w:lineRule="atLeast"/>
        <w:contextualSpacing w:val="0"/>
        <w:jc w:val="both"/>
        <w:rPr>
          <w:lang w:val="es-419"/>
        </w:rPr>
      </w:pPr>
      <w:r w:rsidRPr="00F56AB8">
        <w:rPr>
          <w:lang w:val="es-419"/>
        </w:rPr>
        <w:t>Satisfacción de los clientes en lo referido a la calidad de los servicios y la rapidez de la respuesta</w:t>
      </w:r>
    </w:p>
    <w:p w14:paraId="13A0E25F" w14:textId="77777777" w:rsidR="00E252A5" w:rsidRPr="00F56AB8" w:rsidRDefault="009861D9" w:rsidP="009861D9">
      <w:pPr>
        <w:pStyle w:val="ListParagraph"/>
        <w:numPr>
          <w:ilvl w:val="0"/>
          <w:numId w:val="27"/>
        </w:numPr>
        <w:spacing w:after="120" w:line="260" w:lineRule="atLeast"/>
        <w:contextualSpacing w:val="0"/>
        <w:jc w:val="both"/>
        <w:rPr>
          <w:lang w:val="es-419"/>
        </w:rPr>
      </w:pPr>
      <w:r w:rsidRPr="00F56AB8">
        <w:rPr>
          <w:lang w:val="es-419"/>
        </w:rPr>
        <w:t>Transparencia</w:t>
      </w:r>
    </w:p>
    <w:p w14:paraId="3550EC6A" w14:textId="55C57831" w:rsidR="009861D9" w:rsidRPr="00F56AB8" w:rsidRDefault="009861D9" w:rsidP="009861D9">
      <w:pPr>
        <w:spacing w:after="120" w:line="260" w:lineRule="atLeast"/>
        <w:jc w:val="both"/>
        <w:rPr>
          <w:lang w:val="es-419"/>
        </w:rPr>
      </w:pPr>
      <w:r w:rsidRPr="00F56AB8">
        <w:rPr>
          <w:lang w:val="es-419"/>
        </w:rPr>
        <w:t>b) A continuación se describen las divisiones, los comités y los funcionarios de la SAIP sobre los que recae la responsabilidad de gestionar el sistema de gestión de calidad dentro de la organización.</w:t>
      </w:r>
    </w:p>
    <w:p w14:paraId="7C8A7905" w14:textId="07AF5174" w:rsidR="009861D9" w:rsidRPr="00F56AB8" w:rsidRDefault="009861D9" w:rsidP="009861D9">
      <w:pPr>
        <w:spacing w:after="120" w:line="260" w:lineRule="atLeast"/>
        <w:jc w:val="both"/>
        <w:rPr>
          <w:b/>
          <w:bCs/>
          <w:lang w:val="es-419"/>
        </w:rPr>
      </w:pPr>
      <w:r w:rsidRPr="00F56AB8">
        <w:rPr>
          <w:b/>
          <w:lang w:val="es-419"/>
        </w:rPr>
        <w:t xml:space="preserve">Director </w:t>
      </w:r>
      <w:r w:rsidR="00B922AF" w:rsidRPr="00F56AB8">
        <w:rPr>
          <w:b/>
          <w:lang w:val="es-419"/>
        </w:rPr>
        <w:t>general</w:t>
      </w:r>
    </w:p>
    <w:p w14:paraId="67519ED6" w14:textId="77777777" w:rsidR="009861D9" w:rsidRPr="00F56AB8" w:rsidRDefault="009861D9" w:rsidP="009861D9">
      <w:pPr>
        <w:spacing w:after="120" w:line="260" w:lineRule="atLeast"/>
        <w:jc w:val="both"/>
        <w:rPr>
          <w:lang w:val="es-419"/>
        </w:rPr>
      </w:pPr>
      <w:r w:rsidRPr="00F56AB8">
        <w:rPr>
          <w:lang w:val="es-419"/>
        </w:rPr>
        <w:t>Corresponde al director general encargarse de las siguientes actividades:</w:t>
      </w:r>
    </w:p>
    <w:p w14:paraId="72F729C1" w14:textId="77777777" w:rsidR="00E252A5" w:rsidRPr="00F56AB8" w:rsidRDefault="009861D9" w:rsidP="009861D9">
      <w:pPr>
        <w:pStyle w:val="ListParagraph"/>
        <w:numPr>
          <w:ilvl w:val="0"/>
          <w:numId w:val="25"/>
        </w:numPr>
        <w:spacing w:after="120" w:line="260" w:lineRule="atLeast"/>
        <w:contextualSpacing w:val="0"/>
        <w:jc w:val="both"/>
        <w:rPr>
          <w:lang w:val="es-419"/>
        </w:rPr>
      </w:pPr>
      <w:r w:rsidRPr="00F56AB8">
        <w:rPr>
          <w:lang w:val="es-419"/>
        </w:rPr>
        <w:t>Aprobar la política de calidad operativa</w:t>
      </w:r>
    </w:p>
    <w:p w14:paraId="6DF3CF08" w14:textId="19C69963" w:rsidR="009861D9" w:rsidRPr="00F56AB8" w:rsidRDefault="009861D9" w:rsidP="009861D9">
      <w:pPr>
        <w:pStyle w:val="ListParagraph"/>
        <w:numPr>
          <w:ilvl w:val="0"/>
          <w:numId w:val="25"/>
        </w:numPr>
        <w:spacing w:after="120" w:line="260" w:lineRule="atLeast"/>
        <w:contextualSpacing w:val="0"/>
        <w:jc w:val="both"/>
        <w:rPr>
          <w:lang w:val="es-419"/>
        </w:rPr>
      </w:pPr>
      <w:r w:rsidRPr="00F56AB8">
        <w:rPr>
          <w:lang w:val="es-419"/>
        </w:rPr>
        <w:t>Aprobar todas las iniciativas y recomendaciones de desarrollo</w:t>
      </w:r>
    </w:p>
    <w:p w14:paraId="3D5A5A92" w14:textId="77777777" w:rsidR="009861D9" w:rsidRPr="00F56AB8" w:rsidRDefault="009861D9" w:rsidP="009861D9">
      <w:pPr>
        <w:pStyle w:val="ListParagraph"/>
        <w:numPr>
          <w:ilvl w:val="0"/>
          <w:numId w:val="25"/>
        </w:numPr>
        <w:spacing w:after="120" w:line="260" w:lineRule="atLeast"/>
        <w:contextualSpacing w:val="0"/>
        <w:jc w:val="both"/>
        <w:rPr>
          <w:lang w:val="es-419"/>
        </w:rPr>
      </w:pPr>
      <w:r w:rsidRPr="00F56AB8">
        <w:rPr>
          <w:lang w:val="es-419"/>
        </w:rPr>
        <w:t>Aprobar todas las recomendaciones y sugerencias mencionadas en el informe anual sobre la calidad</w:t>
      </w:r>
    </w:p>
    <w:p w14:paraId="30702CF1" w14:textId="77777777" w:rsidR="00E252A5" w:rsidRPr="00F56AB8" w:rsidRDefault="009861D9" w:rsidP="009861D9">
      <w:pPr>
        <w:pStyle w:val="ListParagraph"/>
        <w:numPr>
          <w:ilvl w:val="0"/>
          <w:numId w:val="25"/>
        </w:numPr>
        <w:spacing w:after="120" w:line="260" w:lineRule="atLeast"/>
        <w:contextualSpacing w:val="0"/>
        <w:jc w:val="both"/>
        <w:rPr>
          <w:lang w:val="es-419"/>
        </w:rPr>
      </w:pPr>
      <w:r w:rsidRPr="00F56AB8">
        <w:rPr>
          <w:lang w:val="es-419"/>
        </w:rPr>
        <w:t xml:space="preserve">Aprobar la constitución </w:t>
      </w:r>
      <w:r w:rsidR="00F10C03" w:rsidRPr="00F56AB8">
        <w:rPr>
          <w:lang w:val="es-419"/>
        </w:rPr>
        <w:t xml:space="preserve">y puesta en marcha </w:t>
      </w:r>
      <w:r w:rsidRPr="00F56AB8">
        <w:rPr>
          <w:lang w:val="es-419"/>
        </w:rPr>
        <w:t>de los distintos comités</w:t>
      </w:r>
    </w:p>
    <w:p w14:paraId="23BC9192" w14:textId="32FD09DD" w:rsidR="009861D9" w:rsidRPr="00F56AB8" w:rsidRDefault="009861D9" w:rsidP="009861D9">
      <w:pPr>
        <w:pStyle w:val="ListParagraph"/>
        <w:numPr>
          <w:ilvl w:val="0"/>
          <w:numId w:val="25"/>
        </w:numPr>
        <w:spacing w:after="120" w:line="260" w:lineRule="atLeast"/>
        <w:contextualSpacing w:val="0"/>
        <w:jc w:val="both"/>
        <w:rPr>
          <w:lang w:val="es-419"/>
        </w:rPr>
      </w:pPr>
      <w:r w:rsidRPr="00F56AB8">
        <w:rPr>
          <w:lang w:val="es-419"/>
        </w:rPr>
        <w:t>Aprobar y supervisar los resultados de los informes de calidad, y brindar el apoyo que se necesite</w:t>
      </w:r>
    </w:p>
    <w:p w14:paraId="142944D1" w14:textId="77777777" w:rsidR="009861D9" w:rsidRPr="00F56AB8" w:rsidRDefault="009861D9" w:rsidP="009861D9">
      <w:pPr>
        <w:spacing w:after="120" w:line="260" w:lineRule="atLeast"/>
        <w:jc w:val="both"/>
        <w:rPr>
          <w:b/>
          <w:bCs/>
          <w:lang w:val="es-419"/>
        </w:rPr>
      </w:pPr>
      <w:r w:rsidRPr="00F56AB8">
        <w:rPr>
          <w:b/>
          <w:lang w:val="es-419"/>
        </w:rPr>
        <w:t>Vicepresidente de Operaciones de PI</w:t>
      </w:r>
    </w:p>
    <w:p w14:paraId="0E41B0F0" w14:textId="59602237" w:rsidR="009861D9" w:rsidRPr="00F56AB8" w:rsidRDefault="009861D9" w:rsidP="009861D9">
      <w:pPr>
        <w:spacing w:after="120" w:line="260" w:lineRule="atLeast"/>
        <w:jc w:val="both"/>
        <w:rPr>
          <w:lang w:val="es-419"/>
        </w:rPr>
      </w:pPr>
      <w:r w:rsidRPr="00F56AB8">
        <w:rPr>
          <w:lang w:val="es-419"/>
        </w:rPr>
        <w:t xml:space="preserve">Supervisa todas las iniciativas y recomendaciones planteadas por el Comité de Calidad y la División de Calidad Operativa referidas a las inquietudes, las esferas de desarrollo y las oportunidades en materia de </w:t>
      </w:r>
      <w:r w:rsidR="00F10C03" w:rsidRPr="00F56AB8">
        <w:rPr>
          <w:lang w:val="es-419"/>
        </w:rPr>
        <w:t xml:space="preserve">las </w:t>
      </w:r>
      <w:r w:rsidRPr="00F56AB8">
        <w:rPr>
          <w:lang w:val="es-419"/>
        </w:rPr>
        <w:t>políticas y los procesos y procedimientos de examen de la PI.</w:t>
      </w:r>
    </w:p>
    <w:p w14:paraId="6FDD348B" w14:textId="3797D559" w:rsidR="00E252A5" w:rsidRPr="00F56AB8" w:rsidRDefault="009861D9" w:rsidP="009861D9">
      <w:pPr>
        <w:spacing w:after="120" w:line="260" w:lineRule="atLeast"/>
        <w:jc w:val="both"/>
        <w:rPr>
          <w:b/>
          <w:lang w:val="es-419"/>
        </w:rPr>
      </w:pPr>
      <w:r w:rsidRPr="00F56AB8">
        <w:rPr>
          <w:b/>
          <w:lang w:val="es-419"/>
        </w:rPr>
        <w:t xml:space="preserve">Director </w:t>
      </w:r>
      <w:r w:rsidR="00593CB9" w:rsidRPr="00F56AB8">
        <w:rPr>
          <w:b/>
          <w:lang w:val="es-419"/>
        </w:rPr>
        <w:t xml:space="preserve">ejecutivo </w:t>
      </w:r>
      <w:r w:rsidRPr="00F56AB8">
        <w:rPr>
          <w:b/>
          <w:lang w:val="es-419"/>
        </w:rPr>
        <w:t>de Apoyo a las Operaciones</w:t>
      </w:r>
    </w:p>
    <w:p w14:paraId="37146C1A" w14:textId="791876B6" w:rsidR="009861D9" w:rsidRPr="00F56AB8" w:rsidRDefault="009861D9" w:rsidP="009861D9">
      <w:pPr>
        <w:spacing w:after="120" w:line="260" w:lineRule="atLeast"/>
        <w:jc w:val="both"/>
        <w:rPr>
          <w:lang w:val="es-419"/>
        </w:rPr>
      </w:pPr>
      <w:r w:rsidRPr="00F56AB8">
        <w:rPr>
          <w:lang w:val="es-419"/>
        </w:rPr>
        <w:t xml:space="preserve">Sobre el </w:t>
      </w:r>
      <w:r w:rsidR="00593CB9" w:rsidRPr="00F56AB8">
        <w:rPr>
          <w:lang w:val="es-419"/>
        </w:rPr>
        <w:t>director ejecutivo</w:t>
      </w:r>
      <w:r w:rsidR="00F10C03" w:rsidRPr="00F56AB8">
        <w:rPr>
          <w:lang w:val="es-419"/>
        </w:rPr>
        <w:t xml:space="preserve"> </w:t>
      </w:r>
      <w:r w:rsidRPr="00F56AB8">
        <w:rPr>
          <w:lang w:val="es-419"/>
        </w:rPr>
        <w:t xml:space="preserve">de </w:t>
      </w:r>
      <w:r w:rsidR="00F10C03" w:rsidRPr="00F56AB8">
        <w:rPr>
          <w:lang w:val="es-419"/>
        </w:rPr>
        <w:t>A</w:t>
      </w:r>
      <w:r w:rsidRPr="00F56AB8">
        <w:rPr>
          <w:lang w:val="es-419"/>
        </w:rPr>
        <w:t xml:space="preserve">poyo a las </w:t>
      </w:r>
      <w:r w:rsidR="00F10C03" w:rsidRPr="00F56AB8">
        <w:rPr>
          <w:lang w:val="es-419"/>
        </w:rPr>
        <w:t>O</w:t>
      </w:r>
      <w:r w:rsidRPr="00F56AB8">
        <w:rPr>
          <w:lang w:val="es-419"/>
        </w:rPr>
        <w:t>peraciones recaen las siguientes responsabilidades:</w:t>
      </w:r>
    </w:p>
    <w:p w14:paraId="2583EBB4" w14:textId="3F73F64C" w:rsidR="009861D9" w:rsidRPr="00F56AB8" w:rsidRDefault="009861D9" w:rsidP="009861D9">
      <w:pPr>
        <w:pStyle w:val="ListParagraph"/>
        <w:numPr>
          <w:ilvl w:val="0"/>
          <w:numId w:val="19"/>
        </w:numPr>
        <w:spacing w:after="120" w:line="260" w:lineRule="atLeast"/>
        <w:contextualSpacing w:val="0"/>
        <w:jc w:val="both"/>
        <w:rPr>
          <w:lang w:val="es-419"/>
        </w:rPr>
      </w:pPr>
      <w:r w:rsidRPr="00F56AB8">
        <w:rPr>
          <w:lang w:val="es-419"/>
        </w:rPr>
        <w:lastRenderedPageBreak/>
        <w:t xml:space="preserve">Promover </w:t>
      </w:r>
      <w:r w:rsidR="00F10C03" w:rsidRPr="00F56AB8">
        <w:rPr>
          <w:lang w:val="es-419"/>
        </w:rPr>
        <w:t xml:space="preserve">la formulación </w:t>
      </w:r>
      <w:r w:rsidRPr="00F56AB8">
        <w:rPr>
          <w:lang w:val="es-419"/>
        </w:rPr>
        <w:t xml:space="preserve">de recomendaciones al </w:t>
      </w:r>
      <w:r w:rsidR="00F10C03" w:rsidRPr="00F56AB8">
        <w:rPr>
          <w:lang w:val="es-419"/>
        </w:rPr>
        <w:t>C</w:t>
      </w:r>
      <w:r w:rsidRPr="00F56AB8">
        <w:rPr>
          <w:lang w:val="es-419"/>
        </w:rPr>
        <w:t xml:space="preserve">omité de </w:t>
      </w:r>
      <w:r w:rsidR="00F10C03" w:rsidRPr="00F56AB8">
        <w:rPr>
          <w:lang w:val="es-419"/>
        </w:rPr>
        <w:t>C</w:t>
      </w:r>
      <w:r w:rsidRPr="00F56AB8">
        <w:rPr>
          <w:lang w:val="es-419"/>
        </w:rPr>
        <w:t>alidad a fin de mejorar las políticas y los procedimientos relacionados con las solicitudes, los procesos y el funcionamiento de los exámenes de PI.</w:t>
      </w:r>
    </w:p>
    <w:p w14:paraId="50F60C17" w14:textId="5EBC97B3" w:rsidR="009861D9" w:rsidRPr="00F56AB8" w:rsidRDefault="009861D9" w:rsidP="009861D9">
      <w:pPr>
        <w:pStyle w:val="ListParagraph"/>
        <w:numPr>
          <w:ilvl w:val="0"/>
          <w:numId w:val="19"/>
        </w:numPr>
        <w:spacing w:after="120" w:line="260" w:lineRule="atLeast"/>
        <w:contextualSpacing w:val="0"/>
        <w:jc w:val="both"/>
        <w:rPr>
          <w:lang w:val="es-419"/>
        </w:rPr>
      </w:pPr>
      <w:r w:rsidRPr="00F56AB8">
        <w:rPr>
          <w:lang w:val="es-419"/>
        </w:rPr>
        <w:t>Establecer indicadores clave de desempeño y metas anuales en materia de calidad.</w:t>
      </w:r>
    </w:p>
    <w:p w14:paraId="0A3AB4F0" w14:textId="77777777" w:rsidR="009861D9" w:rsidRPr="00F56AB8" w:rsidRDefault="009861D9" w:rsidP="009861D9">
      <w:pPr>
        <w:pStyle w:val="ListParagraph"/>
        <w:numPr>
          <w:ilvl w:val="0"/>
          <w:numId w:val="19"/>
        </w:numPr>
        <w:spacing w:after="120" w:line="260" w:lineRule="atLeast"/>
        <w:contextualSpacing w:val="0"/>
        <w:rPr>
          <w:lang w:val="es-419"/>
        </w:rPr>
      </w:pPr>
      <w:r w:rsidRPr="00F56AB8">
        <w:rPr>
          <w:lang w:val="es-419"/>
        </w:rPr>
        <w:t>Examinar y aprobar los planes y procedimientos de control y aseguramiento de la calidad en la División de Calidad Operativa.</w:t>
      </w:r>
    </w:p>
    <w:p w14:paraId="093C01DB" w14:textId="5A920D00" w:rsidR="009861D9" w:rsidRPr="00F56AB8" w:rsidRDefault="009861D9" w:rsidP="009861D9">
      <w:pPr>
        <w:pStyle w:val="ListParagraph"/>
        <w:numPr>
          <w:ilvl w:val="0"/>
          <w:numId w:val="19"/>
        </w:numPr>
        <w:spacing w:after="120" w:line="260" w:lineRule="atLeast"/>
        <w:contextualSpacing w:val="0"/>
        <w:rPr>
          <w:lang w:val="es-419"/>
        </w:rPr>
      </w:pPr>
      <w:r w:rsidRPr="00F56AB8">
        <w:rPr>
          <w:lang w:val="es-419"/>
        </w:rPr>
        <w:t xml:space="preserve">Examinar la </w:t>
      </w:r>
      <w:r w:rsidR="00E870F1" w:rsidRPr="00F56AB8">
        <w:rPr>
          <w:lang w:val="es-419"/>
        </w:rPr>
        <w:t>política de calidad</w:t>
      </w:r>
      <w:r w:rsidRPr="00F56AB8">
        <w:rPr>
          <w:lang w:val="es-419"/>
        </w:rPr>
        <w:t xml:space="preserve"> de la SAIP y los procedimientos y directrices de exámenes.</w:t>
      </w:r>
    </w:p>
    <w:p w14:paraId="528E6981" w14:textId="77777777" w:rsidR="00E252A5" w:rsidRPr="00F56AB8" w:rsidRDefault="009861D9" w:rsidP="009861D9">
      <w:pPr>
        <w:spacing w:after="120" w:line="260" w:lineRule="atLeast"/>
        <w:rPr>
          <w:b/>
          <w:lang w:val="es-419"/>
        </w:rPr>
      </w:pPr>
      <w:r w:rsidRPr="00F56AB8">
        <w:rPr>
          <w:b/>
          <w:lang w:val="es-419"/>
        </w:rPr>
        <w:t>Comité de Calidad:</w:t>
      </w:r>
    </w:p>
    <w:p w14:paraId="069CD70D" w14:textId="5E75F63C" w:rsidR="009861D9" w:rsidRPr="00F56AB8" w:rsidRDefault="009861D9" w:rsidP="009861D9">
      <w:pPr>
        <w:spacing w:after="120" w:line="260" w:lineRule="atLeast"/>
        <w:jc w:val="both"/>
        <w:rPr>
          <w:lang w:val="es-419"/>
        </w:rPr>
      </w:pPr>
      <w:r w:rsidRPr="00F56AB8">
        <w:rPr>
          <w:lang w:val="es-419"/>
        </w:rPr>
        <w:t xml:space="preserve">El Comité de Calidad, constituido en virtud de una orden ejecutiva del </w:t>
      </w:r>
      <w:r w:rsidR="00B922AF" w:rsidRPr="00F56AB8">
        <w:rPr>
          <w:lang w:val="es-419"/>
        </w:rPr>
        <w:t>director general</w:t>
      </w:r>
      <w:r w:rsidRPr="00F56AB8">
        <w:rPr>
          <w:lang w:val="es-419"/>
        </w:rPr>
        <w:t xml:space="preserve"> y presidido por el </w:t>
      </w:r>
      <w:r w:rsidR="00593CB9" w:rsidRPr="00F56AB8">
        <w:rPr>
          <w:lang w:val="es-419"/>
        </w:rPr>
        <w:t>director ejecutivo</w:t>
      </w:r>
      <w:r w:rsidRPr="00F56AB8">
        <w:rPr>
          <w:lang w:val="es-419"/>
        </w:rPr>
        <w:t xml:space="preserve"> </w:t>
      </w:r>
      <w:r w:rsidR="00FD6737" w:rsidRPr="00F56AB8">
        <w:rPr>
          <w:lang w:val="es-419"/>
        </w:rPr>
        <w:t>d</w:t>
      </w:r>
      <w:r w:rsidRPr="00F56AB8">
        <w:rPr>
          <w:lang w:val="es-419"/>
        </w:rPr>
        <w:t>e Excelencia Organizacional, tiene por objeto examinar, dirigir, supervisar y gestionar el desempeño general de la organización en materia de calidad, lo que incluye los exámenes y abarca las siguientes actividades:</w:t>
      </w:r>
    </w:p>
    <w:p w14:paraId="3FDEF7E9" w14:textId="77777777" w:rsidR="00E252A5" w:rsidRPr="00F56AB8" w:rsidRDefault="009861D9" w:rsidP="009861D9">
      <w:pPr>
        <w:pStyle w:val="ListParagraph"/>
        <w:numPr>
          <w:ilvl w:val="0"/>
          <w:numId w:val="20"/>
        </w:numPr>
        <w:spacing w:after="120" w:line="260" w:lineRule="atLeast"/>
        <w:contextualSpacing w:val="0"/>
        <w:jc w:val="both"/>
        <w:rPr>
          <w:lang w:val="es-419"/>
        </w:rPr>
      </w:pPr>
      <w:r w:rsidRPr="00F56AB8">
        <w:rPr>
          <w:lang w:val="es-419"/>
        </w:rPr>
        <w:t xml:space="preserve">Examinar y aprobar el plan </w:t>
      </w:r>
      <w:r w:rsidR="00FD6737" w:rsidRPr="00F56AB8">
        <w:rPr>
          <w:lang w:val="es-419"/>
        </w:rPr>
        <w:t xml:space="preserve">anual de </w:t>
      </w:r>
      <w:r w:rsidRPr="00F56AB8">
        <w:rPr>
          <w:lang w:val="es-419"/>
        </w:rPr>
        <w:t>calidad.</w:t>
      </w:r>
    </w:p>
    <w:p w14:paraId="0112D165" w14:textId="1794BB37" w:rsidR="009861D9" w:rsidRPr="00F56AB8" w:rsidRDefault="009861D9" w:rsidP="009861D9">
      <w:pPr>
        <w:pStyle w:val="ListParagraph"/>
        <w:numPr>
          <w:ilvl w:val="0"/>
          <w:numId w:val="20"/>
        </w:numPr>
        <w:spacing w:after="120" w:line="260" w:lineRule="atLeast"/>
        <w:contextualSpacing w:val="0"/>
        <w:jc w:val="both"/>
        <w:rPr>
          <w:lang w:val="es-419"/>
        </w:rPr>
      </w:pPr>
      <w:r w:rsidRPr="00F56AB8">
        <w:rPr>
          <w:lang w:val="es-419"/>
        </w:rPr>
        <w:t>Supervisar la puesta en práctica de las recomendaciones aprobadas en materia de calidad.</w:t>
      </w:r>
    </w:p>
    <w:p w14:paraId="49F7AF63" w14:textId="77777777" w:rsidR="009861D9" w:rsidRPr="00F56AB8" w:rsidRDefault="009861D9" w:rsidP="009861D9">
      <w:pPr>
        <w:pStyle w:val="ListParagraph"/>
        <w:numPr>
          <w:ilvl w:val="0"/>
          <w:numId w:val="20"/>
        </w:numPr>
        <w:spacing w:after="120" w:line="260" w:lineRule="atLeast"/>
        <w:contextualSpacing w:val="0"/>
        <w:jc w:val="both"/>
        <w:rPr>
          <w:lang w:val="es-419"/>
        </w:rPr>
      </w:pPr>
      <w:r w:rsidRPr="00F56AB8">
        <w:rPr>
          <w:lang w:val="es-419"/>
        </w:rPr>
        <w:t>Examinar el desempeño de la organización en materia de calidad.</w:t>
      </w:r>
    </w:p>
    <w:p w14:paraId="3E103C70" w14:textId="77777777" w:rsidR="009861D9" w:rsidRPr="00F56AB8" w:rsidRDefault="009861D9" w:rsidP="009861D9">
      <w:pPr>
        <w:pStyle w:val="ListParagraph"/>
        <w:numPr>
          <w:ilvl w:val="0"/>
          <w:numId w:val="20"/>
        </w:numPr>
        <w:spacing w:after="120" w:line="260" w:lineRule="atLeast"/>
        <w:contextualSpacing w:val="0"/>
        <w:jc w:val="both"/>
        <w:rPr>
          <w:lang w:val="es-419"/>
        </w:rPr>
      </w:pPr>
      <w:r w:rsidRPr="00F56AB8">
        <w:rPr>
          <w:lang w:val="es-419"/>
        </w:rPr>
        <w:t>Analizar el desempeño en materia de calidad y formular recomendaciones para mejorar todos los aspectos de la metodología de calidad y las actividades conexas.</w:t>
      </w:r>
    </w:p>
    <w:p w14:paraId="0FEB60F8" w14:textId="77777777" w:rsidR="009861D9" w:rsidRPr="00F56AB8" w:rsidRDefault="009861D9" w:rsidP="009861D9">
      <w:pPr>
        <w:pStyle w:val="ListParagraph"/>
        <w:numPr>
          <w:ilvl w:val="0"/>
          <w:numId w:val="20"/>
        </w:numPr>
        <w:spacing w:after="120" w:line="260" w:lineRule="atLeast"/>
        <w:contextualSpacing w:val="0"/>
        <w:jc w:val="both"/>
        <w:rPr>
          <w:lang w:val="es-419"/>
        </w:rPr>
      </w:pPr>
      <w:r w:rsidRPr="00F56AB8">
        <w:rPr>
          <w:lang w:val="es-419"/>
        </w:rPr>
        <w:t>Aprobar iniciativas de proyectos relacionados con la calidad dentro de la organización, y dar seguimiento a su ejecución.</w:t>
      </w:r>
    </w:p>
    <w:p w14:paraId="53F3BA1F" w14:textId="77777777" w:rsidR="009861D9" w:rsidRPr="00F56AB8" w:rsidRDefault="009861D9" w:rsidP="009861D9">
      <w:pPr>
        <w:pStyle w:val="ListParagraph"/>
        <w:numPr>
          <w:ilvl w:val="0"/>
          <w:numId w:val="20"/>
        </w:numPr>
        <w:spacing w:after="120" w:line="260" w:lineRule="atLeast"/>
        <w:contextualSpacing w:val="0"/>
        <w:jc w:val="both"/>
        <w:rPr>
          <w:lang w:val="es-419"/>
        </w:rPr>
      </w:pPr>
      <w:r w:rsidRPr="00F56AB8">
        <w:rPr>
          <w:lang w:val="es-419"/>
        </w:rPr>
        <w:t>Examinar, aprobar y supervisar los informes periódicos de calidad publicados.</w:t>
      </w:r>
    </w:p>
    <w:p w14:paraId="483821A9" w14:textId="77777777" w:rsidR="009861D9" w:rsidRPr="00F56AB8" w:rsidRDefault="009861D9" w:rsidP="009861D9">
      <w:pPr>
        <w:keepNext/>
        <w:spacing w:after="120" w:line="260" w:lineRule="atLeast"/>
        <w:jc w:val="both"/>
        <w:rPr>
          <w:b/>
          <w:bCs/>
          <w:lang w:val="es-419"/>
        </w:rPr>
      </w:pPr>
      <w:r w:rsidRPr="00F56AB8">
        <w:rPr>
          <w:b/>
          <w:lang w:val="es-419"/>
        </w:rPr>
        <w:t>Jefe de Calidad Operativa</w:t>
      </w:r>
    </w:p>
    <w:p w14:paraId="2C70278A" w14:textId="77777777" w:rsidR="009861D9" w:rsidRPr="00F56AB8" w:rsidRDefault="009861D9" w:rsidP="009861D9">
      <w:pPr>
        <w:keepNext/>
        <w:spacing w:after="120" w:line="260" w:lineRule="atLeast"/>
        <w:jc w:val="both"/>
        <w:rPr>
          <w:lang w:val="es-419"/>
        </w:rPr>
      </w:pPr>
      <w:r w:rsidRPr="00F56AB8">
        <w:rPr>
          <w:lang w:val="es-419"/>
        </w:rPr>
        <w:t>El Jefe de Calidad Operativa es responsable de las siguientes actividades:</w:t>
      </w:r>
    </w:p>
    <w:p w14:paraId="65A9961F" w14:textId="073D1EC2" w:rsidR="009861D9" w:rsidRPr="00F56AB8" w:rsidRDefault="009861D9" w:rsidP="009861D9">
      <w:pPr>
        <w:pStyle w:val="ListParagraph"/>
        <w:numPr>
          <w:ilvl w:val="0"/>
          <w:numId w:val="21"/>
        </w:numPr>
        <w:spacing w:after="120" w:line="260" w:lineRule="atLeast"/>
        <w:contextualSpacing w:val="0"/>
        <w:jc w:val="both"/>
        <w:rPr>
          <w:lang w:val="es-419"/>
        </w:rPr>
      </w:pPr>
      <w:r w:rsidRPr="00F56AB8">
        <w:rPr>
          <w:lang w:val="es-419"/>
        </w:rPr>
        <w:t>Elaborar los planes de control y aseguramiento de la calidad.</w:t>
      </w:r>
    </w:p>
    <w:p w14:paraId="35F11DEC" w14:textId="77777777" w:rsidR="009861D9" w:rsidRPr="00F56AB8" w:rsidRDefault="009861D9" w:rsidP="009861D9">
      <w:pPr>
        <w:pStyle w:val="ListParagraph"/>
        <w:numPr>
          <w:ilvl w:val="0"/>
          <w:numId w:val="21"/>
        </w:numPr>
        <w:spacing w:after="120" w:line="260" w:lineRule="atLeast"/>
        <w:contextualSpacing w:val="0"/>
        <w:jc w:val="both"/>
        <w:rPr>
          <w:lang w:val="es-419"/>
        </w:rPr>
      </w:pPr>
      <w:r w:rsidRPr="00F56AB8">
        <w:rPr>
          <w:lang w:val="es-419"/>
        </w:rPr>
        <w:t>Definir los indicadores clave de desempeño y las metas anuales en materia de calidad operativa en coordinación con la División de Planificación y Gestión del Desempeño.</w:t>
      </w:r>
    </w:p>
    <w:p w14:paraId="7E15A778" w14:textId="25CE2DF6" w:rsidR="009861D9" w:rsidRPr="00F56AB8" w:rsidRDefault="009861D9" w:rsidP="009861D9">
      <w:pPr>
        <w:pStyle w:val="ListParagraph"/>
        <w:numPr>
          <w:ilvl w:val="0"/>
          <w:numId w:val="21"/>
        </w:numPr>
        <w:spacing w:after="120" w:line="260" w:lineRule="atLeast"/>
        <w:contextualSpacing w:val="0"/>
        <w:jc w:val="both"/>
        <w:rPr>
          <w:lang w:val="es-419"/>
        </w:rPr>
      </w:pPr>
      <w:r w:rsidRPr="00F56AB8">
        <w:rPr>
          <w:lang w:val="es-419"/>
        </w:rPr>
        <w:t>Examinar todos los acuerdos a nivel de servicios en todos los departamentos operativos</w:t>
      </w:r>
      <w:r w:rsidR="002D1551" w:rsidRPr="00F56AB8">
        <w:rPr>
          <w:lang w:val="es-419"/>
        </w:rPr>
        <w:t>.</w:t>
      </w:r>
    </w:p>
    <w:p w14:paraId="42FAF8E4" w14:textId="77777777" w:rsidR="00E252A5" w:rsidRPr="00F56AB8" w:rsidRDefault="009861D9" w:rsidP="009861D9">
      <w:pPr>
        <w:pStyle w:val="ListParagraph"/>
        <w:numPr>
          <w:ilvl w:val="0"/>
          <w:numId w:val="21"/>
        </w:numPr>
        <w:spacing w:after="120" w:line="260" w:lineRule="atLeast"/>
        <w:contextualSpacing w:val="0"/>
        <w:jc w:val="both"/>
        <w:rPr>
          <w:lang w:val="es-419"/>
        </w:rPr>
      </w:pPr>
      <w:r w:rsidRPr="00F56AB8">
        <w:rPr>
          <w:lang w:val="es-419"/>
        </w:rPr>
        <w:t>Establecer y actualizar la política de calidad (cuando proceda).</w:t>
      </w:r>
    </w:p>
    <w:p w14:paraId="229DB5FF" w14:textId="1F7A0F35" w:rsidR="009861D9" w:rsidRPr="00F56AB8" w:rsidRDefault="009861D9" w:rsidP="009861D9">
      <w:pPr>
        <w:pStyle w:val="ListParagraph"/>
        <w:numPr>
          <w:ilvl w:val="0"/>
          <w:numId w:val="21"/>
        </w:numPr>
        <w:spacing w:after="120" w:line="260" w:lineRule="atLeast"/>
        <w:contextualSpacing w:val="0"/>
        <w:jc w:val="both"/>
        <w:rPr>
          <w:lang w:val="es-419"/>
        </w:rPr>
      </w:pPr>
      <w:r w:rsidRPr="00F56AB8">
        <w:rPr>
          <w:lang w:val="es-419"/>
        </w:rPr>
        <w:t xml:space="preserve">Poner en práctica las recomendaciones de </w:t>
      </w:r>
      <w:r w:rsidR="00BC3667" w:rsidRPr="00F56AB8">
        <w:rPr>
          <w:lang w:val="es-419"/>
        </w:rPr>
        <w:t>medidas correctivas</w:t>
      </w:r>
      <w:r w:rsidRPr="00F56AB8">
        <w:rPr>
          <w:lang w:val="es-419"/>
        </w:rPr>
        <w:t xml:space="preserve"> basadas en los informes periódicos de control y aseguramiento de la calidad.</w:t>
      </w:r>
    </w:p>
    <w:p w14:paraId="175BC26B" w14:textId="77777777" w:rsidR="009861D9" w:rsidRPr="00F56AB8" w:rsidRDefault="009861D9" w:rsidP="009861D9">
      <w:pPr>
        <w:pStyle w:val="ListParagraph"/>
        <w:numPr>
          <w:ilvl w:val="0"/>
          <w:numId w:val="21"/>
        </w:numPr>
        <w:spacing w:after="120" w:line="260" w:lineRule="atLeast"/>
        <w:contextualSpacing w:val="0"/>
        <w:jc w:val="both"/>
        <w:rPr>
          <w:lang w:val="es-419"/>
        </w:rPr>
      </w:pPr>
      <w:r w:rsidRPr="00F56AB8">
        <w:rPr>
          <w:lang w:val="es-419"/>
        </w:rPr>
        <w:t>Aprobar los formularios de control y aseguramiento de la calidad de los departamentos operativos.</w:t>
      </w:r>
    </w:p>
    <w:p w14:paraId="363E40FD" w14:textId="77777777" w:rsidR="009861D9" w:rsidRPr="00F56AB8" w:rsidRDefault="009861D9" w:rsidP="009861D9">
      <w:pPr>
        <w:pStyle w:val="ListParagraph"/>
        <w:numPr>
          <w:ilvl w:val="0"/>
          <w:numId w:val="21"/>
        </w:numPr>
        <w:spacing w:after="120" w:line="260" w:lineRule="atLeast"/>
        <w:contextualSpacing w:val="0"/>
        <w:jc w:val="both"/>
        <w:rPr>
          <w:lang w:val="es-419"/>
        </w:rPr>
      </w:pPr>
      <w:r w:rsidRPr="00F56AB8">
        <w:rPr>
          <w:lang w:val="es-419"/>
        </w:rPr>
        <w:t>Identificar las solicitudes de evaluación de los exámenes de PI y las metas anuales de aseguramiento de calidad.</w:t>
      </w:r>
    </w:p>
    <w:p w14:paraId="595E3523" w14:textId="77777777" w:rsidR="00E252A5" w:rsidRPr="00F56AB8" w:rsidRDefault="009861D9" w:rsidP="009861D9">
      <w:pPr>
        <w:pStyle w:val="ListParagraph"/>
        <w:numPr>
          <w:ilvl w:val="0"/>
          <w:numId w:val="21"/>
        </w:numPr>
        <w:spacing w:after="120" w:line="260" w:lineRule="atLeast"/>
        <w:contextualSpacing w:val="0"/>
        <w:jc w:val="both"/>
        <w:rPr>
          <w:lang w:val="es-419"/>
        </w:rPr>
      </w:pPr>
      <w:r w:rsidRPr="00F56AB8">
        <w:rPr>
          <w:lang w:val="es-419"/>
        </w:rPr>
        <w:t xml:space="preserve">Examinar los indicadores de progreso </w:t>
      </w:r>
      <w:r w:rsidR="00F845EC" w:rsidRPr="00F56AB8">
        <w:rPr>
          <w:lang w:val="es-419"/>
        </w:rPr>
        <w:t>referidos a las políticas y procedimientos vinculados con las solicitudes de PI</w:t>
      </w:r>
      <w:r w:rsidRPr="00F56AB8">
        <w:rPr>
          <w:lang w:val="es-419"/>
        </w:rPr>
        <w:t>.</w:t>
      </w:r>
    </w:p>
    <w:p w14:paraId="4F42AA3A" w14:textId="13DAD603" w:rsidR="009861D9" w:rsidRPr="00F56AB8" w:rsidRDefault="009861D9" w:rsidP="00274654">
      <w:pPr>
        <w:keepNext/>
        <w:keepLines/>
        <w:spacing w:after="120" w:line="260" w:lineRule="atLeast"/>
        <w:jc w:val="both"/>
        <w:rPr>
          <w:b/>
          <w:bCs/>
          <w:lang w:val="es-419"/>
        </w:rPr>
      </w:pPr>
      <w:r w:rsidRPr="00F56AB8">
        <w:rPr>
          <w:b/>
          <w:lang w:val="es-419"/>
        </w:rPr>
        <w:lastRenderedPageBreak/>
        <w:t xml:space="preserve">Director </w:t>
      </w:r>
      <w:r w:rsidR="00593CB9" w:rsidRPr="00F56AB8">
        <w:rPr>
          <w:b/>
          <w:lang w:val="es-419"/>
        </w:rPr>
        <w:t xml:space="preserve">ejecutivo </w:t>
      </w:r>
      <w:r w:rsidRPr="00F56AB8">
        <w:rPr>
          <w:b/>
          <w:lang w:val="es-419"/>
        </w:rPr>
        <w:t>de Patentes</w:t>
      </w:r>
    </w:p>
    <w:p w14:paraId="4B895022" w14:textId="1ADB3CA2" w:rsidR="009861D9" w:rsidRPr="00F56AB8" w:rsidRDefault="009861D9" w:rsidP="009861D9">
      <w:pPr>
        <w:spacing w:after="120" w:line="260" w:lineRule="atLeast"/>
        <w:jc w:val="both"/>
        <w:rPr>
          <w:lang w:val="es-419"/>
        </w:rPr>
      </w:pPr>
      <w:r w:rsidRPr="00F56AB8">
        <w:rPr>
          <w:lang w:val="es-419"/>
        </w:rPr>
        <w:t xml:space="preserve">Sobre el </w:t>
      </w:r>
      <w:r w:rsidR="00593CB9" w:rsidRPr="00F56AB8">
        <w:rPr>
          <w:lang w:val="es-419"/>
        </w:rPr>
        <w:t>director ejecutivo</w:t>
      </w:r>
      <w:r w:rsidRPr="00F56AB8">
        <w:rPr>
          <w:lang w:val="es-419"/>
        </w:rPr>
        <w:t xml:space="preserve"> de Patentes recaen las siguientes responsabilidades:</w:t>
      </w:r>
    </w:p>
    <w:p w14:paraId="6A151AE7" w14:textId="77777777" w:rsidR="00E252A5" w:rsidRPr="00F56AB8" w:rsidRDefault="009861D9" w:rsidP="009861D9">
      <w:pPr>
        <w:pStyle w:val="ListParagraph"/>
        <w:numPr>
          <w:ilvl w:val="0"/>
          <w:numId w:val="28"/>
        </w:numPr>
        <w:spacing w:after="120" w:line="260" w:lineRule="atLeast"/>
        <w:contextualSpacing w:val="0"/>
        <w:jc w:val="both"/>
        <w:rPr>
          <w:lang w:val="es-419"/>
        </w:rPr>
      </w:pPr>
      <w:r w:rsidRPr="00F56AB8">
        <w:rPr>
          <w:lang w:val="es-419"/>
        </w:rPr>
        <w:t>Mantenerse informado sobre las últimas prácticas y tendencias referidas al examen de patentes y definir oportunidades para mejorar las prácticas de la SAIP a fin de optimizar su eficiencia operativa.</w:t>
      </w:r>
    </w:p>
    <w:p w14:paraId="7714BE1C" w14:textId="7490979B" w:rsidR="009861D9" w:rsidRPr="00F56AB8" w:rsidRDefault="009861D9" w:rsidP="009861D9">
      <w:pPr>
        <w:pStyle w:val="ListParagraph"/>
        <w:numPr>
          <w:ilvl w:val="0"/>
          <w:numId w:val="28"/>
        </w:numPr>
        <w:spacing w:after="120" w:line="260" w:lineRule="atLeast"/>
        <w:contextualSpacing w:val="0"/>
        <w:jc w:val="both"/>
        <w:rPr>
          <w:lang w:val="es-419"/>
        </w:rPr>
      </w:pPr>
      <w:r w:rsidRPr="00F56AB8">
        <w:rPr>
          <w:lang w:val="es-419"/>
        </w:rPr>
        <w:t>Recabar comentarios de la División de Calidad Operativa y la Junta de Apelaciones sobre los desafíos que plantea el examen de patentes, y extraer enseñanzas.</w:t>
      </w:r>
    </w:p>
    <w:p w14:paraId="71CE3CDE" w14:textId="77777777" w:rsidR="009861D9" w:rsidRPr="00F56AB8" w:rsidRDefault="009861D9" w:rsidP="009861D9">
      <w:pPr>
        <w:pStyle w:val="ListParagraph"/>
        <w:numPr>
          <w:ilvl w:val="0"/>
          <w:numId w:val="28"/>
        </w:numPr>
        <w:spacing w:after="120" w:line="260" w:lineRule="atLeast"/>
        <w:contextualSpacing w:val="0"/>
        <w:jc w:val="both"/>
        <w:rPr>
          <w:lang w:val="es-419"/>
        </w:rPr>
      </w:pPr>
      <w:r w:rsidRPr="00F56AB8">
        <w:rPr>
          <w:lang w:val="es-419"/>
        </w:rPr>
        <w:t>Supervisar las actividades de examen y brindar el apoyo necesario, velando por la observancia de las directrices definidas previamente.</w:t>
      </w:r>
    </w:p>
    <w:p w14:paraId="100204DE" w14:textId="77777777" w:rsidR="009861D9" w:rsidRPr="00F56AB8" w:rsidRDefault="009861D9" w:rsidP="009861D9">
      <w:pPr>
        <w:pStyle w:val="ListParagraph"/>
        <w:numPr>
          <w:ilvl w:val="0"/>
          <w:numId w:val="28"/>
        </w:numPr>
        <w:spacing w:after="120" w:line="260" w:lineRule="atLeast"/>
        <w:contextualSpacing w:val="0"/>
        <w:rPr>
          <w:lang w:val="es-419"/>
        </w:rPr>
      </w:pPr>
      <w:r w:rsidRPr="00F56AB8">
        <w:rPr>
          <w:lang w:val="es-419"/>
        </w:rPr>
        <w:t>Supervisar las tareas de registro de patentes, a fin de que se ajusten a las políticas y procedimientos internos de la SAIP.</w:t>
      </w:r>
    </w:p>
    <w:p w14:paraId="388161A3" w14:textId="77777777" w:rsidR="009861D9" w:rsidRPr="00F56AB8" w:rsidRDefault="009861D9" w:rsidP="009861D9">
      <w:pPr>
        <w:spacing w:after="120" w:line="260" w:lineRule="atLeast"/>
        <w:rPr>
          <w:b/>
          <w:bCs/>
          <w:lang w:val="es-419"/>
        </w:rPr>
      </w:pPr>
      <w:r w:rsidRPr="00F56AB8">
        <w:rPr>
          <w:b/>
          <w:lang w:val="es-419"/>
        </w:rPr>
        <w:t>Jefes de las Divisiones de Exámenes:</w:t>
      </w:r>
    </w:p>
    <w:p w14:paraId="568B6B67" w14:textId="77777777" w:rsidR="009861D9" w:rsidRPr="00F56AB8" w:rsidRDefault="009861D9" w:rsidP="009861D9">
      <w:pPr>
        <w:spacing w:after="120" w:line="260" w:lineRule="atLeast"/>
        <w:rPr>
          <w:lang w:val="es-419"/>
        </w:rPr>
      </w:pPr>
      <w:r w:rsidRPr="00F56AB8">
        <w:rPr>
          <w:lang w:val="es-419"/>
        </w:rPr>
        <w:t>Los jefes de cada División de Exámenes tienen las siguientes responsabilidades:</w:t>
      </w:r>
    </w:p>
    <w:p w14:paraId="3DA4294E" w14:textId="468AD037" w:rsidR="009861D9" w:rsidRPr="00F56AB8" w:rsidRDefault="009861D9" w:rsidP="009861D9">
      <w:pPr>
        <w:pStyle w:val="ListParagraph"/>
        <w:numPr>
          <w:ilvl w:val="0"/>
          <w:numId w:val="22"/>
        </w:numPr>
        <w:spacing w:after="120" w:line="260" w:lineRule="atLeast"/>
        <w:contextualSpacing w:val="0"/>
        <w:jc w:val="both"/>
        <w:rPr>
          <w:lang w:val="es-419"/>
        </w:rPr>
      </w:pPr>
      <w:r w:rsidRPr="00F56AB8">
        <w:rPr>
          <w:lang w:val="es-419"/>
        </w:rPr>
        <w:t>Garantizar el cumplimiento de los requisitos de calidad de los exámenes, mediante el procedimiento de evaluación de control de la calidad, según los procedimientos de calidad operativa</w:t>
      </w:r>
      <w:r w:rsidR="00A35C4A" w:rsidRPr="00F56AB8">
        <w:rPr>
          <w:lang w:val="es-419"/>
        </w:rPr>
        <w:t xml:space="preserve"> aprobados</w:t>
      </w:r>
      <w:r w:rsidRPr="00F56AB8">
        <w:rPr>
          <w:lang w:val="es-419"/>
        </w:rPr>
        <w:t>.</w:t>
      </w:r>
    </w:p>
    <w:p w14:paraId="5DD17BD6" w14:textId="77777777" w:rsidR="009861D9" w:rsidRPr="00F56AB8" w:rsidRDefault="009861D9" w:rsidP="009861D9">
      <w:pPr>
        <w:pStyle w:val="ListParagraph"/>
        <w:numPr>
          <w:ilvl w:val="0"/>
          <w:numId w:val="22"/>
        </w:numPr>
        <w:spacing w:after="120" w:line="260" w:lineRule="atLeast"/>
        <w:contextualSpacing w:val="0"/>
        <w:jc w:val="both"/>
        <w:rPr>
          <w:lang w:val="es-419"/>
        </w:rPr>
      </w:pPr>
      <w:r w:rsidRPr="00F56AB8">
        <w:rPr>
          <w:lang w:val="es-419"/>
        </w:rPr>
        <w:t>Elaborar informes sobre las oportunidades para mejorar las políticas y los procedimientos de examen.</w:t>
      </w:r>
    </w:p>
    <w:p w14:paraId="028DF3C4" w14:textId="77777777" w:rsidR="00E252A5" w:rsidRPr="00F56AB8" w:rsidRDefault="009861D9" w:rsidP="009861D9">
      <w:pPr>
        <w:pStyle w:val="ListParagraph"/>
        <w:numPr>
          <w:ilvl w:val="0"/>
          <w:numId w:val="22"/>
        </w:numPr>
        <w:spacing w:after="120" w:line="260" w:lineRule="atLeast"/>
        <w:contextualSpacing w:val="0"/>
        <w:jc w:val="both"/>
        <w:rPr>
          <w:lang w:val="es-419"/>
        </w:rPr>
      </w:pPr>
      <w:r w:rsidRPr="00F56AB8">
        <w:rPr>
          <w:lang w:val="es-419"/>
        </w:rPr>
        <w:t>Coordinar</w:t>
      </w:r>
      <w:r w:rsidR="00A35C4A" w:rsidRPr="00F56AB8">
        <w:rPr>
          <w:lang w:val="es-419"/>
        </w:rPr>
        <w:t>se</w:t>
      </w:r>
      <w:r w:rsidRPr="00F56AB8">
        <w:rPr>
          <w:lang w:val="es-419"/>
        </w:rPr>
        <w:t xml:space="preserve"> con la División de Calidad Operativa para definir la evaluación de las necesidades especiales de cada departamento que realiza exámenes.</w:t>
      </w:r>
    </w:p>
    <w:p w14:paraId="3E67F7BA" w14:textId="026BF476" w:rsidR="009861D9" w:rsidRPr="00F56AB8" w:rsidRDefault="009861D9" w:rsidP="009861D9">
      <w:pPr>
        <w:pStyle w:val="ListParagraph"/>
        <w:numPr>
          <w:ilvl w:val="0"/>
          <w:numId w:val="22"/>
        </w:numPr>
        <w:spacing w:after="120" w:line="260" w:lineRule="atLeast"/>
        <w:contextualSpacing w:val="0"/>
        <w:jc w:val="both"/>
        <w:rPr>
          <w:b/>
          <w:bCs/>
          <w:lang w:val="es-419"/>
        </w:rPr>
      </w:pPr>
      <w:r w:rsidRPr="00F56AB8">
        <w:rPr>
          <w:lang w:val="es-419"/>
        </w:rPr>
        <w:t>Diseñar y examinar formularios y herramientas junto con la División de Calidad Operativa para garantizar que el proceso de examen de las solicitudes se ajuste a los requisitos establecidos.</w:t>
      </w:r>
    </w:p>
    <w:p w14:paraId="359781BF" w14:textId="77777777" w:rsidR="009861D9" w:rsidRPr="00F56AB8" w:rsidRDefault="009861D9" w:rsidP="009861D9">
      <w:pPr>
        <w:spacing w:after="120" w:line="260" w:lineRule="atLeast"/>
        <w:jc w:val="both"/>
        <w:rPr>
          <w:b/>
          <w:bCs/>
          <w:szCs w:val="22"/>
          <w:lang w:val="es-419"/>
        </w:rPr>
      </w:pPr>
      <w:r w:rsidRPr="00F56AB8">
        <w:rPr>
          <w:b/>
          <w:lang w:val="es-419"/>
        </w:rPr>
        <w:t>Supervisores de la Calidad Operativa</w:t>
      </w:r>
    </w:p>
    <w:p w14:paraId="10595ACD" w14:textId="77777777" w:rsidR="009861D9" w:rsidRPr="00F56AB8" w:rsidRDefault="009861D9" w:rsidP="009861D9">
      <w:pPr>
        <w:spacing w:after="120" w:line="260" w:lineRule="atLeast"/>
        <w:jc w:val="both"/>
        <w:rPr>
          <w:lang w:val="es-419"/>
        </w:rPr>
      </w:pPr>
      <w:r w:rsidRPr="00F56AB8">
        <w:rPr>
          <w:lang w:val="es-419"/>
        </w:rPr>
        <w:t>Los Supervisores de la Calidad Operativa se encargan de las siguientes actividades:</w:t>
      </w:r>
    </w:p>
    <w:p w14:paraId="4EFD18DA" w14:textId="7D90282B" w:rsidR="009861D9" w:rsidRPr="00F56AB8" w:rsidRDefault="009861D9" w:rsidP="009861D9">
      <w:pPr>
        <w:pStyle w:val="ListParagraph"/>
        <w:numPr>
          <w:ilvl w:val="0"/>
          <w:numId w:val="24"/>
        </w:numPr>
        <w:spacing w:after="120" w:line="260" w:lineRule="atLeast"/>
        <w:contextualSpacing w:val="0"/>
        <w:jc w:val="both"/>
        <w:rPr>
          <w:lang w:val="es-419"/>
        </w:rPr>
      </w:pPr>
      <w:r w:rsidRPr="00F56AB8">
        <w:rPr>
          <w:lang w:val="es-419"/>
        </w:rPr>
        <w:t>Dar seguimiento a los planes de ejecución de los procedimientos de aseguramiento de la calidad operativa</w:t>
      </w:r>
      <w:r w:rsidR="00B96B96" w:rsidRPr="00F56AB8">
        <w:rPr>
          <w:lang w:val="es-419"/>
        </w:rPr>
        <w:t>.</w:t>
      </w:r>
    </w:p>
    <w:p w14:paraId="5EAF4DBE" w14:textId="158678FC" w:rsidR="009861D9" w:rsidRPr="00F56AB8" w:rsidRDefault="009861D9" w:rsidP="009861D9">
      <w:pPr>
        <w:pStyle w:val="ListParagraph"/>
        <w:numPr>
          <w:ilvl w:val="0"/>
          <w:numId w:val="24"/>
        </w:numPr>
        <w:spacing w:after="120" w:line="260" w:lineRule="atLeast"/>
        <w:contextualSpacing w:val="0"/>
        <w:jc w:val="both"/>
        <w:rPr>
          <w:lang w:val="es-419"/>
        </w:rPr>
      </w:pPr>
      <w:r w:rsidRPr="00F56AB8">
        <w:rPr>
          <w:lang w:val="es-419"/>
        </w:rPr>
        <w:t>Elaborar los informes anuales de desempeño</w:t>
      </w:r>
      <w:r w:rsidR="00A35C4A" w:rsidRPr="00F56AB8">
        <w:rPr>
          <w:lang w:val="es-419"/>
        </w:rPr>
        <w:t xml:space="preserve"> en materia de calidad</w:t>
      </w:r>
      <w:r w:rsidRPr="00F56AB8">
        <w:rPr>
          <w:lang w:val="es-419"/>
        </w:rPr>
        <w:t xml:space="preserve"> de</w:t>
      </w:r>
      <w:r w:rsidR="00A35C4A" w:rsidRPr="00F56AB8">
        <w:rPr>
          <w:lang w:val="es-419"/>
        </w:rPr>
        <w:t xml:space="preserve"> </w:t>
      </w:r>
      <w:r w:rsidRPr="00F56AB8">
        <w:rPr>
          <w:lang w:val="es-419"/>
        </w:rPr>
        <w:t>l</w:t>
      </w:r>
      <w:r w:rsidR="00A35C4A" w:rsidRPr="00F56AB8">
        <w:rPr>
          <w:lang w:val="es-419"/>
        </w:rPr>
        <w:t>os</w:t>
      </w:r>
      <w:r w:rsidRPr="00F56AB8">
        <w:rPr>
          <w:lang w:val="es-419"/>
        </w:rPr>
        <w:t xml:space="preserve"> departamento</w:t>
      </w:r>
      <w:r w:rsidR="00A35C4A" w:rsidRPr="00F56AB8">
        <w:rPr>
          <w:lang w:val="es-419"/>
        </w:rPr>
        <w:t>s</w:t>
      </w:r>
      <w:r w:rsidRPr="00F56AB8">
        <w:rPr>
          <w:lang w:val="es-419"/>
        </w:rPr>
        <w:t xml:space="preserve"> de </w:t>
      </w:r>
      <w:r w:rsidR="00A35C4A" w:rsidRPr="00F56AB8">
        <w:rPr>
          <w:lang w:val="es-419"/>
        </w:rPr>
        <w:t>exámenes de</w:t>
      </w:r>
      <w:r w:rsidR="00F20607" w:rsidRPr="00F56AB8">
        <w:rPr>
          <w:lang w:val="es-419"/>
        </w:rPr>
        <w:t xml:space="preserve"> la</w:t>
      </w:r>
      <w:r w:rsidR="00A35C4A" w:rsidRPr="00F56AB8">
        <w:rPr>
          <w:lang w:val="es-419"/>
        </w:rPr>
        <w:t xml:space="preserve"> </w:t>
      </w:r>
      <w:r w:rsidRPr="00F56AB8">
        <w:rPr>
          <w:lang w:val="es-419"/>
        </w:rPr>
        <w:t>PI.</w:t>
      </w:r>
    </w:p>
    <w:p w14:paraId="0646571B" w14:textId="20136B51" w:rsidR="009861D9" w:rsidRPr="00F56AB8" w:rsidRDefault="009861D9" w:rsidP="009861D9">
      <w:pPr>
        <w:pStyle w:val="ListParagraph"/>
        <w:numPr>
          <w:ilvl w:val="0"/>
          <w:numId w:val="24"/>
        </w:numPr>
        <w:spacing w:after="120" w:line="260" w:lineRule="atLeast"/>
        <w:contextualSpacing w:val="0"/>
        <w:jc w:val="both"/>
        <w:rPr>
          <w:lang w:val="es-419"/>
        </w:rPr>
      </w:pPr>
      <w:r w:rsidRPr="00F56AB8">
        <w:rPr>
          <w:lang w:val="es-419"/>
        </w:rPr>
        <w:t xml:space="preserve">Supervisar la ejecución </w:t>
      </w:r>
      <w:r w:rsidR="00291908" w:rsidRPr="00F56AB8">
        <w:rPr>
          <w:lang w:val="es-419"/>
        </w:rPr>
        <w:t xml:space="preserve">de </w:t>
      </w:r>
      <w:r w:rsidRPr="00F56AB8">
        <w:rPr>
          <w:lang w:val="es-419"/>
        </w:rPr>
        <w:t>las medidas correctivas aprobadas.</w:t>
      </w:r>
    </w:p>
    <w:p w14:paraId="53885B8F" w14:textId="77777777" w:rsidR="009861D9" w:rsidRPr="00F56AB8" w:rsidRDefault="009861D9" w:rsidP="009861D9">
      <w:pPr>
        <w:pStyle w:val="ListParagraph"/>
        <w:numPr>
          <w:ilvl w:val="0"/>
          <w:numId w:val="24"/>
        </w:numPr>
        <w:spacing w:after="120" w:line="260" w:lineRule="atLeast"/>
        <w:contextualSpacing w:val="0"/>
        <w:jc w:val="both"/>
        <w:rPr>
          <w:lang w:val="es-419"/>
        </w:rPr>
      </w:pPr>
      <w:r w:rsidRPr="00F56AB8">
        <w:rPr>
          <w:lang w:val="es-419"/>
        </w:rPr>
        <w:t>Examinar todas las medidas correctivas que hayan sido preparadas sobre la base de los resultados de los informes de aseguramiento y control de la calidad.</w:t>
      </w:r>
    </w:p>
    <w:p w14:paraId="3F205DC0" w14:textId="77777777" w:rsidR="00E252A5" w:rsidRPr="00F56AB8" w:rsidRDefault="009861D9" w:rsidP="009861D9">
      <w:pPr>
        <w:pStyle w:val="ListParagraph"/>
        <w:numPr>
          <w:ilvl w:val="0"/>
          <w:numId w:val="24"/>
        </w:numPr>
        <w:spacing w:after="120" w:line="260" w:lineRule="atLeast"/>
        <w:contextualSpacing w:val="0"/>
        <w:jc w:val="both"/>
        <w:rPr>
          <w:lang w:val="es-419"/>
        </w:rPr>
      </w:pPr>
      <w:r w:rsidRPr="00F56AB8">
        <w:rPr>
          <w:lang w:val="es-419"/>
        </w:rPr>
        <w:t>Examinar los formularios de aseguramiento y control de la calidad, en caso de producirse cambios.</w:t>
      </w:r>
    </w:p>
    <w:p w14:paraId="32AF5D55" w14:textId="548CF859" w:rsidR="009861D9" w:rsidRPr="00F56AB8" w:rsidRDefault="009861D9" w:rsidP="009861D9">
      <w:pPr>
        <w:pStyle w:val="ListParagraph"/>
        <w:numPr>
          <w:ilvl w:val="0"/>
          <w:numId w:val="24"/>
        </w:numPr>
        <w:spacing w:after="120" w:line="260" w:lineRule="atLeast"/>
        <w:contextualSpacing w:val="0"/>
        <w:jc w:val="both"/>
        <w:rPr>
          <w:lang w:val="es-419"/>
        </w:rPr>
      </w:pPr>
      <w:r w:rsidRPr="00F56AB8">
        <w:rPr>
          <w:lang w:val="es-419"/>
        </w:rPr>
        <w:t>Recopilar todas las iniciativas vinculadas con la mejora de las políticas y procedimientos para los exámenes de las solicitudes de registro de la propiedad intelectual.</w:t>
      </w:r>
    </w:p>
    <w:p w14:paraId="0C9C5A7A" w14:textId="77777777" w:rsidR="009861D9" w:rsidRPr="00F56AB8" w:rsidRDefault="009861D9" w:rsidP="009861D9">
      <w:pPr>
        <w:pStyle w:val="ListParagraph"/>
        <w:numPr>
          <w:ilvl w:val="0"/>
          <w:numId w:val="24"/>
        </w:numPr>
        <w:spacing w:after="120" w:line="260" w:lineRule="atLeast"/>
        <w:contextualSpacing w:val="0"/>
        <w:jc w:val="both"/>
        <w:rPr>
          <w:lang w:val="es-419"/>
        </w:rPr>
      </w:pPr>
      <w:r w:rsidRPr="00F56AB8">
        <w:rPr>
          <w:lang w:val="es-419"/>
        </w:rPr>
        <w:t>Recopilar los resultados de los análisis de satisfacción de los clientes y analizarlos con las divisiones de examen de la PI que correspondan.</w:t>
      </w:r>
    </w:p>
    <w:p w14:paraId="4B6BAF5A" w14:textId="5F37B1B2" w:rsidR="00E252A5" w:rsidRPr="00F56AB8" w:rsidRDefault="009861D9" w:rsidP="00274654">
      <w:pPr>
        <w:keepNext/>
        <w:keepLines/>
        <w:spacing w:after="120" w:line="260" w:lineRule="atLeast"/>
        <w:jc w:val="both"/>
        <w:rPr>
          <w:b/>
          <w:lang w:val="es-419"/>
        </w:rPr>
      </w:pPr>
      <w:bookmarkStart w:id="7" w:name="_Hlk92548251"/>
      <w:r w:rsidRPr="00F56AB8">
        <w:rPr>
          <w:b/>
          <w:lang w:val="es-419"/>
        </w:rPr>
        <w:lastRenderedPageBreak/>
        <w:t xml:space="preserve">Director </w:t>
      </w:r>
      <w:r w:rsidR="00593CB9" w:rsidRPr="00F56AB8">
        <w:rPr>
          <w:b/>
          <w:lang w:val="es-419"/>
        </w:rPr>
        <w:t xml:space="preserve">ejecutivo </w:t>
      </w:r>
      <w:r w:rsidRPr="00F56AB8">
        <w:rPr>
          <w:b/>
          <w:lang w:val="es-419"/>
        </w:rPr>
        <w:t>de Excelencia Organizacional</w:t>
      </w:r>
    </w:p>
    <w:bookmarkEnd w:id="7"/>
    <w:p w14:paraId="0A4D9800" w14:textId="2E904CC5" w:rsidR="009861D9" w:rsidRPr="00F56AB8" w:rsidRDefault="009861D9" w:rsidP="009861D9">
      <w:pPr>
        <w:spacing w:after="120" w:line="260" w:lineRule="atLeast"/>
        <w:jc w:val="both"/>
        <w:rPr>
          <w:szCs w:val="22"/>
          <w:lang w:val="es-419"/>
        </w:rPr>
      </w:pPr>
      <w:r w:rsidRPr="00F56AB8">
        <w:rPr>
          <w:szCs w:val="22"/>
          <w:lang w:val="es-419"/>
        </w:rPr>
        <w:t xml:space="preserve">El </w:t>
      </w:r>
      <w:r w:rsidR="00593CB9" w:rsidRPr="00F56AB8">
        <w:rPr>
          <w:szCs w:val="22"/>
          <w:lang w:val="es-419"/>
        </w:rPr>
        <w:t>director ejecutivo</w:t>
      </w:r>
      <w:r w:rsidRPr="00F56AB8">
        <w:rPr>
          <w:szCs w:val="22"/>
          <w:lang w:val="es-419"/>
        </w:rPr>
        <w:t xml:space="preserve"> de Excelencia Organizacional tiene la obligación de:</w:t>
      </w:r>
    </w:p>
    <w:p w14:paraId="1DE78506" w14:textId="375F0871" w:rsidR="00E252A5" w:rsidRPr="00F56AB8" w:rsidRDefault="009861D9" w:rsidP="009861D9">
      <w:pPr>
        <w:pStyle w:val="ListParagraph"/>
        <w:numPr>
          <w:ilvl w:val="0"/>
          <w:numId w:val="26"/>
        </w:numPr>
        <w:spacing w:after="120" w:line="260" w:lineRule="atLeast"/>
        <w:jc w:val="both"/>
        <w:rPr>
          <w:szCs w:val="22"/>
          <w:lang w:val="es-419"/>
        </w:rPr>
      </w:pPr>
      <w:r w:rsidRPr="00F56AB8">
        <w:rPr>
          <w:szCs w:val="22"/>
          <w:lang w:val="es-419"/>
        </w:rPr>
        <w:t>Elaborar y aprobar indicadores clave de desempeño y metas anuales para la SAIP que incluyan a todos los examinadores, la calidad operativa y los servicios de PI</w:t>
      </w:r>
      <w:r w:rsidR="00B96B96" w:rsidRPr="00F56AB8">
        <w:rPr>
          <w:szCs w:val="22"/>
          <w:lang w:val="es-419"/>
        </w:rPr>
        <w:t>.</w:t>
      </w:r>
    </w:p>
    <w:p w14:paraId="19869817" w14:textId="36EBD8AD" w:rsidR="009861D9" w:rsidRPr="00F56AB8" w:rsidRDefault="009861D9" w:rsidP="009861D9">
      <w:pPr>
        <w:pStyle w:val="ListParagraph"/>
        <w:numPr>
          <w:ilvl w:val="0"/>
          <w:numId w:val="26"/>
        </w:numPr>
        <w:spacing w:after="120" w:line="260" w:lineRule="atLeast"/>
        <w:jc w:val="both"/>
        <w:rPr>
          <w:b/>
          <w:bCs/>
          <w:szCs w:val="22"/>
          <w:lang w:val="es-419"/>
        </w:rPr>
      </w:pPr>
      <w:r w:rsidRPr="00F56AB8">
        <w:rPr>
          <w:szCs w:val="22"/>
          <w:lang w:val="es-419"/>
        </w:rPr>
        <w:t xml:space="preserve">Elaborar, actualizar y aprobar procesos, procedimientos y directrices de examen y luego publicarlos en el </w:t>
      </w:r>
      <w:r w:rsidR="00B96B96" w:rsidRPr="00F56AB8">
        <w:rPr>
          <w:szCs w:val="22"/>
          <w:lang w:val="es-419"/>
        </w:rPr>
        <w:t xml:space="preserve">portal interno de procesos y procedimientos </w:t>
      </w:r>
      <w:r w:rsidRPr="00F56AB8">
        <w:rPr>
          <w:szCs w:val="22"/>
          <w:lang w:val="es-419"/>
        </w:rPr>
        <w:t>de la SAIP</w:t>
      </w:r>
      <w:r w:rsidR="00B96B96" w:rsidRPr="00F56AB8">
        <w:rPr>
          <w:szCs w:val="22"/>
          <w:lang w:val="es-419"/>
        </w:rPr>
        <w:t>.</w:t>
      </w:r>
    </w:p>
    <w:p w14:paraId="5B8566E5" w14:textId="77777777" w:rsidR="009861D9" w:rsidRPr="00F56AB8" w:rsidRDefault="009861D9" w:rsidP="009861D9">
      <w:pPr>
        <w:spacing w:after="120" w:line="260" w:lineRule="atLeast"/>
        <w:jc w:val="both"/>
        <w:rPr>
          <w:b/>
          <w:bCs/>
          <w:szCs w:val="22"/>
          <w:lang w:val="es-419"/>
        </w:rPr>
      </w:pPr>
      <w:r w:rsidRPr="00F56AB8">
        <w:rPr>
          <w:b/>
          <w:szCs w:val="22"/>
          <w:lang w:val="es-419"/>
        </w:rPr>
        <w:t>Oficiales de Calidad Operativa</w:t>
      </w:r>
    </w:p>
    <w:p w14:paraId="27C95667" w14:textId="32F33537" w:rsidR="009861D9" w:rsidRPr="00F56AB8" w:rsidRDefault="009861D9" w:rsidP="009861D9">
      <w:pPr>
        <w:spacing w:after="120" w:line="260" w:lineRule="atLeast"/>
        <w:jc w:val="both"/>
        <w:rPr>
          <w:szCs w:val="22"/>
          <w:lang w:val="es-419"/>
        </w:rPr>
      </w:pPr>
      <w:r w:rsidRPr="00F56AB8">
        <w:rPr>
          <w:szCs w:val="22"/>
          <w:lang w:val="es-419"/>
        </w:rPr>
        <w:t xml:space="preserve">Los </w:t>
      </w:r>
      <w:r w:rsidR="00752E26" w:rsidRPr="00F56AB8">
        <w:rPr>
          <w:szCs w:val="22"/>
          <w:lang w:val="es-419"/>
        </w:rPr>
        <w:t xml:space="preserve">oficiales </w:t>
      </w:r>
      <w:r w:rsidRPr="00F56AB8">
        <w:rPr>
          <w:szCs w:val="22"/>
          <w:lang w:val="es-419"/>
        </w:rPr>
        <w:t>de Calidad Operativa tienen la responsabilidad de:</w:t>
      </w:r>
    </w:p>
    <w:p w14:paraId="7C0A6D65" w14:textId="77777777" w:rsidR="00E252A5" w:rsidRPr="00F56AB8" w:rsidRDefault="009861D9" w:rsidP="009861D9">
      <w:pPr>
        <w:pStyle w:val="Defaul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Arial" w:hAnsi="Arial"/>
          <w:color w:val="auto"/>
          <w:lang w:val="es-419"/>
        </w:rPr>
      </w:pPr>
      <w:r w:rsidRPr="00F56AB8">
        <w:rPr>
          <w:rFonts w:ascii="Arial" w:hAnsi="Arial"/>
          <w:color w:val="auto"/>
          <w:lang w:val="es-419"/>
        </w:rPr>
        <w:t>Realizar visitas de inspección de la calidad para velar por la aplicación de las políticas, los procesos y los procedimientos operativos.</w:t>
      </w:r>
    </w:p>
    <w:p w14:paraId="4E0950AF" w14:textId="77777777" w:rsidR="00E252A5" w:rsidRPr="00F56AB8" w:rsidRDefault="009861D9" w:rsidP="009861D9">
      <w:pPr>
        <w:pStyle w:val="Defaul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Arial" w:hAnsi="Arial"/>
          <w:color w:val="auto"/>
          <w:lang w:val="es-419"/>
        </w:rPr>
      </w:pPr>
      <w:r w:rsidRPr="00F56AB8">
        <w:rPr>
          <w:rFonts w:ascii="Arial" w:hAnsi="Arial"/>
          <w:color w:val="auto"/>
          <w:lang w:val="es-419"/>
        </w:rPr>
        <w:t xml:space="preserve">Elaborar informes sobre las conclusiones de las visitas de inspección de la calidad que incluyan información acerca de los indicadores clave de desempeño y el cumplimiento de los acuerdos a nivel de servicios, que definan las oportunidades de mejora y </w:t>
      </w:r>
      <w:r w:rsidR="00F20607" w:rsidRPr="00F56AB8">
        <w:rPr>
          <w:rFonts w:ascii="Arial" w:hAnsi="Arial"/>
          <w:color w:val="auto"/>
          <w:lang w:val="es-419"/>
        </w:rPr>
        <w:t xml:space="preserve">que recomienden </w:t>
      </w:r>
      <w:r w:rsidRPr="00F56AB8">
        <w:rPr>
          <w:rFonts w:ascii="Arial" w:hAnsi="Arial"/>
          <w:color w:val="auto"/>
          <w:lang w:val="es-419"/>
        </w:rPr>
        <w:t>medidas correctivas y preventivas.</w:t>
      </w:r>
    </w:p>
    <w:p w14:paraId="1991AE22" w14:textId="77777777" w:rsidR="00E252A5" w:rsidRPr="00F56AB8" w:rsidRDefault="009861D9" w:rsidP="009861D9">
      <w:pPr>
        <w:pStyle w:val="Defaul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Arial" w:hAnsi="Arial"/>
          <w:color w:val="auto"/>
          <w:lang w:val="es-419"/>
        </w:rPr>
      </w:pPr>
      <w:r w:rsidRPr="00F56AB8">
        <w:rPr>
          <w:rFonts w:ascii="Arial" w:hAnsi="Arial"/>
          <w:color w:val="auto"/>
          <w:lang w:val="es-419"/>
        </w:rPr>
        <w:t>Junto con el Departamento de Excelencia Organizacional, coordinar el diseño y la aplicación de planes de acción para promover mejoras.</w:t>
      </w:r>
    </w:p>
    <w:p w14:paraId="1CDABEC0" w14:textId="7AA7FC94" w:rsidR="009861D9" w:rsidRPr="00F56AB8" w:rsidRDefault="009861D9" w:rsidP="009861D9">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Arial" w:hAnsi="Arial" w:cs="Arial"/>
          <w:color w:val="auto"/>
          <w:sz w:val="23"/>
          <w:szCs w:val="23"/>
          <w:lang w:val="es-419"/>
        </w:rPr>
      </w:pPr>
    </w:p>
    <w:p w14:paraId="04CF265F" w14:textId="664054AF" w:rsidR="00E252A5" w:rsidRPr="00F56AB8" w:rsidRDefault="009861D9" w:rsidP="009861D9">
      <w:pPr>
        <w:spacing w:after="120" w:line="260" w:lineRule="atLeast"/>
        <w:jc w:val="both"/>
        <w:rPr>
          <w:b/>
          <w:lang w:val="es-419"/>
        </w:rPr>
      </w:pPr>
      <w:r w:rsidRPr="00F56AB8">
        <w:rPr>
          <w:b/>
          <w:lang w:val="es-419"/>
        </w:rPr>
        <w:t xml:space="preserve">Director </w:t>
      </w:r>
      <w:r w:rsidR="00593CB9" w:rsidRPr="00F56AB8">
        <w:rPr>
          <w:b/>
          <w:lang w:val="es-419"/>
        </w:rPr>
        <w:t xml:space="preserve">ejecutivo </w:t>
      </w:r>
      <w:r w:rsidRPr="00F56AB8">
        <w:rPr>
          <w:b/>
          <w:lang w:val="es-419"/>
        </w:rPr>
        <w:t>de Servicios Orientados al Cliente</w:t>
      </w:r>
    </w:p>
    <w:p w14:paraId="090AA6C8" w14:textId="5CD57AA6" w:rsidR="009861D9" w:rsidRPr="00F56AB8" w:rsidRDefault="009861D9" w:rsidP="009861D9">
      <w:pPr>
        <w:spacing w:after="120" w:line="260" w:lineRule="atLeast"/>
        <w:jc w:val="both"/>
        <w:rPr>
          <w:szCs w:val="22"/>
          <w:lang w:val="es-419"/>
        </w:rPr>
      </w:pPr>
      <w:r w:rsidRPr="00F56AB8">
        <w:rPr>
          <w:lang w:val="es-419"/>
        </w:rPr>
        <w:t xml:space="preserve">El Departamento de Servicios Orientados al Cliente se encarga de recopilar y analizar datos sobre la satisfacción </w:t>
      </w:r>
      <w:r w:rsidR="009853AA" w:rsidRPr="00F56AB8">
        <w:rPr>
          <w:lang w:val="es-419"/>
        </w:rPr>
        <w:t xml:space="preserve">y los reclamos </w:t>
      </w:r>
      <w:r w:rsidRPr="00F56AB8">
        <w:rPr>
          <w:lang w:val="es-419"/>
        </w:rPr>
        <w:t>de los clientes respecto de todos los procedimientos de solicitudes de PI.</w:t>
      </w:r>
    </w:p>
    <w:p w14:paraId="470F71B0" w14:textId="0ABE9AC3" w:rsidR="00E252A5" w:rsidRPr="00F56AB8" w:rsidRDefault="009861D9" w:rsidP="009861D9">
      <w:pPr>
        <w:spacing w:after="120" w:line="260" w:lineRule="atLeast"/>
        <w:rPr>
          <w:lang w:val="es-419"/>
        </w:rPr>
      </w:pPr>
      <w:r w:rsidRPr="00F56AB8">
        <w:rPr>
          <w:lang w:val="es-419"/>
        </w:rPr>
        <w:t>c)</w:t>
      </w:r>
    </w:p>
    <w:p w14:paraId="1E24861D" w14:textId="437592EC" w:rsidR="009861D9" w:rsidRPr="00F56AB8" w:rsidRDefault="00D255BB" w:rsidP="009861D9">
      <w:pPr>
        <w:spacing w:after="120" w:line="260" w:lineRule="atLeast"/>
        <w:rPr>
          <w:color w:val="4F81BD" w:themeColor="accent1"/>
          <w:lang w:val="es-419"/>
        </w:rPr>
      </w:pPr>
      <w:r w:rsidRPr="00F56AB8">
        <w:rPr>
          <w:noProof/>
          <w:color w:val="4F81BD" w:themeColor="accent1"/>
          <w:lang w:val="en-GB" w:eastAsia="en-GB"/>
        </w:rPr>
        <w:drawing>
          <wp:inline distT="0" distB="0" distL="0" distR="0" wp14:anchorId="339DCBF4" wp14:editId="579E4673">
            <wp:extent cx="6159469" cy="27629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80450" cy="2772369"/>
                    </a:xfrm>
                    <a:prstGeom prst="rect">
                      <a:avLst/>
                    </a:prstGeom>
                    <a:noFill/>
                  </pic:spPr>
                </pic:pic>
              </a:graphicData>
            </a:graphic>
          </wp:inline>
        </w:drawing>
      </w:r>
    </w:p>
    <w:p w14:paraId="7A39C818" w14:textId="5CC723CD" w:rsidR="009861D9" w:rsidRPr="00F56AB8" w:rsidRDefault="0040257C" w:rsidP="009861D9">
      <w:pPr>
        <w:pStyle w:val="Guidance"/>
        <w:rPr>
          <w:rFonts w:cs="Arial"/>
          <w:sz w:val="20"/>
          <w:lang w:val="es-419"/>
        </w:rPr>
      </w:pPr>
      <w:r w:rsidRPr="00F56AB8">
        <w:rPr>
          <w:rFonts w:cs="Arial"/>
          <w:sz w:val="20"/>
          <w:lang w:val="es-419"/>
        </w:rPr>
        <w:t>21.05</w:t>
      </w:r>
      <w:r w:rsidR="008E1F4B" w:rsidRPr="00F56AB8">
        <w:rPr>
          <w:rFonts w:cs="Arial"/>
          <w:sz w:val="20"/>
          <w:lang w:val="es-419"/>
        </w:rPr>
        <w:tab/>
      </w:r>
      <w:r w:rsidR="009861D9" w:rsidRPr="00F56AB8">
        <w:rPr>
          <w:sz w:val="20"/>
          <w:lang w:val="es-419"/>
        </w:rPr>
        <w:t>Indique (por ejemplo, mediante un cuadro) el grado de conformidad del sistema de gestión de calidad de la Administración con los requisitos enunciados en el Capítulo 21 de las Directrices de búsqueda internacional y de examen preliminar internacional.</w:t>
      </w:r>
      <w:r w:rsidR="006A2D48" w:rsidRPr="00F56AB8">
        <w:rPr>
          <w:sz w:val="20"/>
          <w:lang w:val="es-419"/>
        </w:rPr>
        <w:t xml:space="preserve"> </w:t>
      </w:r>
      <w:r w:rsidR="009861D9" w:rsidRPr="00F56AB8">
        <w:rPr>
          <w:sz w:val="20"/>
          <w:lang w:val="es-419"/>
        </w:rPr>
        <w:t>Indique además los casos en los cuales la Administración no cumple aún con los requisitos.</w:t>
      </w:r>
    </w:p>
    <w:p w14:paraId="15BE3E74" w14:textId="77777777" w:rsidR="009861D9" w:rsidRPr="00F56AB8" w:rsidRDefault="009861D9" w:rsidP="009861D9">
      <w:pPr>
        <w:spacing w:after="120" w:line="260" w:lineRule="atLeast"/>
        <w:rPr>
          <w:lang w:val="es-419"/>
        </w:rPr>
      </w:pPr>
    </w:p>
    <w:tbl>
      <w:tblPr>
        <w:tblStyle w:val="TableGrid"/>
        <w:tblW w:w="5000" w:type="pct"/>
        <w:tblLook w:val="01E0" w:firstRow="1" w:lastRow="1" w:firstColumn="1" w:lastColumn="1" w:noHBand="0" w:noVBand="0"/>
        <w:tblCaption w:val="Cumplimiento del capítulo 21 de las Directrices de búsqueda internacional y de examen preliminar internacional"/>
        <w:tblDescription w:val="En este cuadro se describe el grado de cumplimiento de la SAIP de secciones específicas del capítulo 21 de las Directrices de búsqueda internacional y de examen preliminar internacional&#10;"/>
      </w:tblPr>
      <w:tblGrid>
        <w:gridCol w:w="840"/>
        <w:gridCol w:w="546"/>
        <w:gridCol w:w="11"/>
        <w:gridCol w:w="401"/>
        <w:gridCol w:w="5589"/>
        <w:gridCol w:w="632"/>
        <w:gridCol w:w="865"/>
        <w:gridCol w:w="461"/>
      </w:tblGrid>
      <w:tr w:rsidR="009861D9" w:rsidRPr="00F56AB8" w14:paraId="67D75D4C" w14:textId="77777777" w:rsidTr="000F018C">
        <w:trPr>
          <w:tblHeader/>
        </w:trPr>
        <w:tc>
          <w:tcPr>
            <w:tcW w:w="4148" w:type="pct"/>
            <w:gridSpan w:val="5"/>
          </w:tcPr>
          <w:p w14:paraId="3E6E93D3" w14:textId="77777777" w:rsidR="009861D9" w:rsidRPr="00F56AB8" w:rsidRDefault="009861D9" w:rsidP="000F018C">
            <w:pPr>
              <w:spacing w:after="120" w:line="260" w:lineRule="atLeast"/>
              <w:rPr>
                <w:lang w:val="es-419"/>
              </w:rPr>
            </w:pPr>
            <w:r w:rsidRPr="00F56AB8">
              <w:rPr>
                <w:lang w:val="es-419"/>
              </w:rPr>
              <w:lastRenderedPageBreak/>
              <w:t>Requisitos enunciados en el Capítulo 21</w:t>
            </w:r>
          </w:p>
        </w:tc>
        <w:tc>
          <w:tcPr>
            <w:tcW w:w="852" w:type="pct"/>
            <w:gridSpan w:val="3"/>
          </w:tcPr>
          <w:p w14:paraId="3329DB85" w14:textId="77777777" w:rsidR="009861D9" w:rsidRPr="00F56AB8" w:rsidRDefault="009861D9" w:rsidP="000F018C">
            <w:pPr>
              <w:spacing w:after="120" w:line="260" w:lineRule="atLeast"/>
              <w:rPr>
                <w:lang w:val="es-419"/>
              </w:rPr>
            </w:pPr>
            <w:r w:rsidRPr="00F56AB8">
              <w:rPr>
                <w:lang w:val="es-419"/>
              </w:rPr>
              <w:t>Grado de conformidad</w:t>
            </w:r>
          </w:p>
        </w:tc>
      </w:tr>
      <w:tr w:rsidR="009861D9" w:rsidRPr="00F56AB8" w14:paraId="6DED9EBD" w14:textId="77777777" w:rsidTr="000F018C">
        <w:tc>
          <w:tcPr>
            <w:tcW w:w="395" w:type="pct"/>
          </w:tcPr>
          <w:p w14:paraId="4C232099" w14:textId="77777777" w:rsidR="009861D9" w:rsidRPr="00F56AB8" w:rsidRDefault="009861D9" w:rsidP="000F018C">
            <w:pPr>
              <w:spacing w:after="120" w:line="260" w:lineRule="atLeast"/>
              <w:rPr>
                <w:lang w:val="es-419"/>
              </w:rPr>
            </w:pPr>
          </w:p>
        </w:tc>
        <w:tc>
          <w:tcPr>
            <w:tcW w:w="312" w:type="pct"/>
            <w:gridSpan w:val="2"/>
          </w:tcPr>
          <w:p w14:paraId="7AA66E50" w14:textId="77777777" w:rsidR="009861D9" w:rsidRPr="00F56AB8" w:rsidRDefault="009861D9" w:rsidP="000F018C">
            <w:pPr>
              <w:spacing w:after="120" w:line="260" w:lineRule="atLeast"/>
              <w:rPr>
                <w:lang w:val="es-419"/>
              </w:rPr>
            </w:pPr>
          </w:p>
        </w:tc>
        <w:tc>
          <w:tcPr>
            <w:tcW w:w="223" w:type="pct"/>
          </w:tcPr>
          <w:p w14:paraId="5DE2E002" w14:textId="77777777" w:rsidR="009861D9" w:rsidRPr="00F56AB8" w:rsidRDefault="009861D9" w:rsidP="000F018C">
            <w:pPr>
              <w:spacing w:after="120" w:line="260" w:lineRule="atLeast"/>
              <w:rPr>
                <w:lang w:val="es-419"/>
              </w:rPr>
            </w:pPr>
          </w:p>
        </w:tc>
        <w:tc>
          <w:tcPr>
            <w:tcW w:w="3218" w:type="pct"/>
          </w:tcPr>
          <w:p w14:paraId="63B88AC2" w14:textId="77777777" w:rsidR="009861D9" w:rsidRPr="00F56AB8" w:rsidRDefault="009861D9" w:rsidP="000F018C">
            <w:pPr>
              <w:spacing w:after="120" w:line="260" w:lineRule="atLeast"/>
              <w:rPr>
                <w:lang w:val="es-419"/>
              </w:rPr>
            </w:pPr>
          </w:p>
        </w:tc>
        <w:tc>
          <w:tcPr>
            <w:tcW w:w="284" w:type="pct"/>
          </w:tcPr>
          <w:p w14:paraId="39B0331B" w14:textId="77777777" w:rsidR="009861D9" w:rsidRPr="00F56AB8" w:rsidRDefault="009861D9" w:rsidP="000F018C">
            <w:pPr>
              <w:spacing w:after="120" w:line="260" w:lineRule="atLeast"/>
              <w:rPr>
                <w:lang w:val="es-419"/>
              </w:rPr>
            </w:pPr>
            <w:r w:rsidRPr="00F56AB8">
              <w:rPr>
                <w:lang w:val="es-419"/>
              </w:rPr>
              <w:t>total</w:t>
            </w:r>
          </w:p>
        </w:tc>
        <w:tc>
          <w:tcPr>
            <w:tcW w:w="284" w:type="pct"/>
          </w:tcPr>
          <w:p w14:paraId="37A56B99" w14:textId="77777777" w:rsidR="009861D9" w:rsidRPr="00F56AB8" w:rsidRDefault="009861D9" w:rsidP="000F018C">
            <w:pPr>
              <w:spacing w:after="120" w:line="260" w:lineRule="atLeast"/>
              <w:rPr>
                <w:lang w:val="es-419"/>
              </w:rPr>
            </w:pPr>
            <w:r w:rsidRPr="00F56AB8">
              <w:rPr>
                <w:lang w:val="es-419"/>
              </w:rPr>
              <w:t>parcial</w:t>
            </w:r>
          </w:p>
        </w:tc>
        <w:tc>
          <w:tcPr>
            <w:tcW w:w="284" w:type="pct"/>
          </w:tcPr>
          <w:p w14:paraId="601DAFC9" w14:textId="5258E26C" w:rsidR="009861D9" w:rsidRPr="00F56AB8" w:rsidRDefault="009861D9" w:rsidP="000F018C">
            <w:pPr>
              <w:spacing w:after="120" w:line="260" w:lineRule="atLeast"/>
              <w:rPr>
                <w:lang w:val="es-419"/>
              </w:rPr>
            </w:pPr>
            <w:r w:rsidRPr="00F56AB8">
              <w:rPr>
                <w:lang w:val="es-419"/>
              </w:rPr>
              <w:t>no</w:t>
            </w:r>
            <w:r w:rsidR="006A2D48" w:rsidRPr="00F56AB8">
              <w:rPr>
                <w:lang w:val="es-419"/>
              </w:rPr>
              <w:t xml:space="preserve"> </w:t>
            </w:r>
          </w:p>
        </w:tc>
      </w:tr>
      <w:tr w:rsidR="009861D9" w:rsidRPr="00F56AB8" w14:paraId="33890F26" w14:textId="77777777" w:rsidTr="000F018C">
        <w:tc>
          <w:tcPr>
            <w:tcW w:w="395" w:type="pct"/>
          </w:tcPr>
          <w:p w14:paraId="4FEFA801" w14:textId="77777777" w:rsidR="009861D9" w:rsidRPr="00F56AB8" w:rsidRDefault="009861D9" w:rsidP="000F018C">
            <w:pPr>
              <w:spacing w:after="120" w:line="260" w:lineRule="atLeast"/>
              <w:rPr>
                <w:lang w:val="es-419"/>
              </w:rPr>
            </w:pPr>
            <w:r w:rsidRPr="00F56AB8">
              <w:rPr>
                <w:lang w:val="es-419"/>
              </w:rPr>
              <w:t>21.04</w:t>
            </w:r>
          </w:p>
        </w:tc>
        <w:tc>
          <w:tcPr>
            <w:tcW w:w="306" w:type="pct"/>
          </w:tcPr>
          <w:p w14:paraId="380D0535" w14:textId="77777777" w:rsidR="009861D9" w:rsidRPr="00F56AB8" w:rsidRDefault="009861D9" w:rsidP="000F018C">
            <w:pPr>
              <w:spacing w:after="120" w:line="260" w:lineRule="atLeast"/>
              <w:rPr>
                <w:lang w:val="es-419"/>
              </w:rPr>
            </w:pPr>
          </w:p>
        </w:tc>
        <w:tc>
          <w:tcPr>
            <w:tcW w:w="229" w:type="pct"/>
            <w:gridSpan w:val="2"/>
          </w:tcPr>
          <w:p w14:paraId="668D89BC" w14:textId="77777777" w:rsidR="009861D9" w:rsidRPr="00F56AB8" w:rsidRDefault="009861D9" w:rsidP="000F018C">
            <w:pPr>
              <w:spacing w:after="120" w:line="260" w:lineRule="atLeast"/>
              <w:rPr>
                <w:lang w:val="es-419"/>
              </w:rPr>
            </w:pPr>
            <w:r w:rsidRPr="00F56AB8">
              <w:rPr>
                <w:lang w:val="es-419"/>
              </w:rPr>
              <w:t>a)</w:t>
            </w:r>
          </w:p>
        </w:tc>
        <w:tc>
          <w:tcPr>
            <w:tcW w:w="3218" w:type="pct"/>
          </w:tcPr>
          <w:p w14:paraId="5EE9D613" w14:textId="77777777" w:rsidR="009861D9" w:rsidRPr="00F56AB8" w:rsidRDefault="009861D9" w:rsidP="000F018C">
            <w:pPr>
              <w:spacing w:after="120" w:line="260" w:lineRule="atLeast"/>
              <w:rPr>
                <w:lang w:val="es-419"/>
              </w:rPr>
            </w:pPr>
            <w:r w:rsidRPr="00F56AB8">
              <w:rPr>
                <w:lang w:val="es-419"/>
              </w:rPr>
              <w:t>Política de calidad vigente</w:t>
            </w:r>
          </w:p>
        </w:tc>
        <w:tc>
          <w:tcPr>
            <w:tcW w:w="284" w:type="pct"/>
          </w:tcPr>
          <w:p w14:paraId="4BC67C81"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18A34665" w14:textId="77777777" w:rsidR="009861D9" w:rsidRPr="00F56AB8" w:rsidRDefault="009861D9" w:rsidP="000F018C">
            <w:pPr>
              <w:spacing w:after="120" w:line="260" w:lineRule="atLeast"/>
              <w:rPr>
                <w:lang w:val="es-419"/>
              </w:rPr>
            </w:pPr>
          </w:p>
        </w:tc>
        <w:tc>
          <w:tcPr>
            <w:tcW w:w="284" w:type="pct"/>
          </w:tcPr>
          <w:p w14:paraId="4AD048E3" w14:textId="77777777" w:rsidR="009861D9" w:rsidRPr="00F56AB8" w:rsidRDefault="009861D9" w:rsidP="000F018C">
            <w:pPr>
              <w:spacing w:after="120" w:line="260" w:lineRule="atLeast"/>
              <w:rPr>
                <w:lang w:val="es-419"/>
              </w:rPr>
            </w:pPr>
          </w:p>
        </w:tc>
      </w:tr>
      <w:tr w:rsidR="009861D9" w:rsidRPr="00F56AB8" w14:paraId="5279779F" w14:textId="77777777" w:rsidTr="000F018C">
        <w:tc>
          <w:tcPr>
            <w:tcW w:w="395" w:type="pct"/>
          </w:tcPr>
          <w:p w14:paraId="2C16E0C0" w14:textId="77777777" w:rsidR="009861D9" w:rsidRPr="00F56AB8" w:rsidRDefault="009861D9" w:rsidP="000F018C">
            <w:pPr>
              <w:spacing w:after="120" w:line="260" w:lineRule="atLeast"/>
              <w:rPr>
                <w:lang w:val="es-419"/>
              </w:rPr>
            </w:pPr>
          </w:p>
        </w:tc>
        <w:tc>
          <w:tcPr>
            <w:tcW w:w="306" w:type="pct"/>
          </w:tcPr>
          <w:p w14:paraId="04B8E538" w14:textId="77777777" w:rsidR="009861D9" w:rsidRPr="00F56AB8" w:rsidRDefault="009861D9" w:rsidP="000F018C">
            <w:pPr>
              <w:spacing w:after="120" w:line="260" w:lineRule="atLeast"/>
              <w:rPr>
                <w:lang w:val="es-419"/>
              </w:rPr>
            </w:pPr>
          </w:p>
        </w:tc>
        <w:tc>
          <w:tcPr>
            <w:tcW w:w="229" w:type="pct"/>
            <w:gridSpan w:val="2"/>
          </w:tcPr>
          <w:p w14:paraId="443E430D" w14:textId="77777777" w:rsidR="009861D9" w:rsidRPr="00F56AB8" w:rsidRDefault="009861D9" w:rsidP="000F018C">
            <w:pPr>
              <w:spacing w:after="120" w:line="260" w:lineRule="atLeast"/>
              <w:rPr>
                <w:lang w:val="es-419"/>
              </w:rPr>
            </w:pPr>
            <w:r w:rsidRPr="00F56AB8">
              <w:rPr>
                <w:lang w:val="es-419"/>
              </w:rPr>
              <w:t>b)</w:t>
            </w:r>
          </w:p>
        </w:tc>
        <w:tc>
          <w:tcPr>
            <w:tcW w:w="3218" w:type="pct"/>
          </w:tcPr>
          <w:p w14:paraId="239F1BEC" w14:textId="77777777" w:rsidR="009861D9" w:rsidRPr="00F56AB8" w:rsidRDefault="009861D9" w:rsidP="000F018C">
            <w:pPr>
              <w:spacing w:after="120" w:line="260" w:lineRule="atLeast"/>
              <w:rPr>
                <w:lang w:val="es-419"/>
              </w:rPr>
            </w:pPr>
            <w:r w:rsidRPr="00F56AB8">
              <w:rPr>
                <w:lang w:val="es-419"/>
              </w:rPr>
              <w:t>Cargos y nombres de los responsables del sistema de gestión de calidad</w:t>
            </w:r>
          </w:p>
        </w:tc>
        <w:tc>
          <w:tcPr>
            <w:tcW w:w="284" w:type="pct"/>
          </w:tcPr>
          <w:p w14:paraId="29FEEA2D"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336A9817" w14:textId="77777777" w:rsidR="009861D9" w:rsidRPr="00F56AB8" w:rsidRDefault="009861D9" w:rsidP="000F018C">
            <w:pPr>
              <w:spacing w:after="120" w:line="260" w:lineRule="atLeast"/>
              <w:rPr>
                <w:lang w:val="es-419"/>
              </w:rPr>
            </w:pPr>
          </w:p>
        </w:tc>
        <w:tc>
          <w:tcPr>
            <w:tcW w:w="284" w:type="pct"/>
          </w:tcPr>
          <w:p w14:paraId="1B5978BC" w14:textId="77777777" w:rsidR="009861D9" w:rsidRPr="00F56AB8" w:rsidRDefault="009861D9" w:rsidP="000F018C">
            <w:pPr>
              <w:spacing w:after="120" w:line="260" w:lineRule="atLeast"/>
              <w:rPr>
                <w:lang w:val="es-419"/>
              </w:rPr>
            </w:pPr>
          </w:p>
        </w:tc>
      </w:tr>
      <w:tr w:rsidR="009861D9" w:rsidRPr="00F56AB8" w14:paraId="369A5C81" w14:textId="77777777" w:rsidTr="000F018C">
        <w:tc>
          <w:tcPr>
            <w:tcW w:w="395" w:type="pct"/>
          </w:tcPr>
          <w:p w14:paraId="18EEF8DD" w14:textId="77777777" w:rsidR="009861D9" w:rsidRPr="00F56AB8" w:rsidRDefault="009861D9" w:rsidP="000F018C">
            <w:pPr>
              <w:spacing w:after="120" w:line="260" w:lineRule="atLeast"/>
              <w:rPr>
                <w:lang w:val="es-419"/>
              </w:rPr>
            </w:pPr>
          </w:p>
        </w:tc>
        <w:tc>
          <w:tcPr>
            <w:tcW w:w="306" w:type="pct"/>
          </w:tcPr>
          <w:p w14:paraId="22CDF18E" w14:textId="77777777" w:rsidR="009861D9" w:rsidRPr="00F56AB8" w:rsidRDefault="009861D9" w:rsidP="000F018C">
            <w:pPr>
              <w:spacing w:after="120" w:line="260" w:lineRule="atLeast"/>
              <w:rPr>
                <w:lang w:val="es-419"/>
              </w:rPr>
            </w:pPr>
          </w:p>
        </w:tc>
        <w:tc>
          <w:tcPr>
            <w:tcW w:w="229" w:type="pct"/>
            <w:gridSpan w:val="2"/>
          </w:tcPr>
          <w:p w14:paraId="51B8A210" w14:textId="77777777" w:rsidR="009861D9" w:rsidRPr="00F56AB8" w:rsidRDefault="009861D9" w:rsidP="000F018C">
            <w:pPr>
              <w:spacing w:after="120" w:line="260" w:lineRule="atLeast"/>
              <w:rPr>
                <w:lang w:val="es-419"/>
              </w:rPr>
            </w:pPr>
            <w:r w:rsidRPr="00F56AB8">
              <w:rPr>
                <w:lang w:val="es-419"/>
              </w:rPr>
              <w:t>c)</w:t>
            </w:r>
          </w:p>
        </w:tc>
        <w:tc>
          <w:tcPr>
            <w:tcW w:w="3218" w:type="pct"/>
          </w:tcPr>
          <w:p w14:paraId="332E129C" w14:textId="77777777" w:rsidR="009861D9" w:rsidRPr="00F56AB8" w:rsidRDefault="009861D9" w:rsidP="000F018C">
            <w:pPr>
              <w:spacing w:after="120" w:line="260" w:lineRule="atLeast"/>
              <w:rPr>
                <w:lang w:val="es-419"/>
              </w:rPr>
            </w:pPr>
            <w:r w:rsidRPr="00F56AB8">
              <w:rPr>
                <w:lang w:val="es-419"/>
              </w:rPr>
              <w:t>Organigrama disponible</w:t>
            </w:r>
          </w:p>
        </w:tc>
        <w:tc>
          <w:tcPr>
            <w:tcW w:w="284" w:type="pct"/>
          </w:tcPr>
          <w:p w14:paraId="098CB980"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76B51A45" w14:textId="77777777" w:rsidR="009861D9" w:rsidRPr="00F56AB8" w:rsidRDefault="009861D9" w:rsidP="000F018C">
            <w:pPr>
              <w:spacing w:after="120" w:line="260" w:lineRule="atLeast"/>
              <w:rPr>
                <w:lang w:val="es-419"/>
              </w:rPr>
            </w:pPr>
          </w:p>
        </w:tc>
        <w:tc>
          <w:tcPr>
            <w:tcW w:w="284" w:type="pct"/>
          </w:tcPr>
          <w:p w14:paraId="1CBDC0CE" w14:textId="77777777" w:rsidR="009861D9" w:rsidRPr="00F56AB8" w:rsidRDefault="009861D9" w:rsidP="000F018C">
            <w:pPr>
              <w:spacing w:after="120" w:line="260" w:lineRule="atLeast"/>
              <w:rPr>
                <w:lang w:val="es-419"/>
              </w:rPr>
            </w:pPr>
          </w:p>
        </w:tc>
      </w:tr>
      <w:tr w:rsidR="009861D9" w:rsidRPr="00F56AB8" w14:paraId="39B8FD1D" w14:textId="77777777" w:rsidTr="000F018C">
        <w:tc>
          <w:tcPr>
            <w:tcW w:w="395" w:type="pct"/>
          </w:tcPr>
          <w:p w14:paraId="5ADB8725" w14:textId="77777777" w:rsidR="009861D9" w:rsidRPr="00F56AB8" w:rsidRDefault="009861D9" w:rsidP="000F018C">
            <w:pPr>
              <w:spacing w:after="120" w:line="260" w:lineRule="atLeast"/>
              <w:rPr>
                <w:lang w:val="es-419"/>
              </w:rPr>
            </w:pPr>
            <w:r w:rsidRPr="00F56AB8">
              <w:rPr>
                <w:lang w:val="es-419"/>
              </w:rPr>
              <w:t>21.05</w:t>
            </w:r>
          </w:p>
        </w:tc>
        <w:tc>
          <w:tcPr>
            <w:tcW w:w="306" w:type="pct"/>
          </w:tcPr>
          <w:p w14:paraId="32DC7ED1" w14:textId="77777777" w:rsidR="009861D9" w:rsidRPr="00F56AB8" w:rsidRDefault="009861D9" w:rsidP="000F018C">
            <w:pPr>
              <w:spacing w:after="120" w:line="260" w:lineRule="atLeast"/>
              <w:rPr>
                <w:lang w:val="es-419"/>
              </w:rPr>
            </w:pPr>
          </w:p>
        </w:tc>
        <w:tc>
          <w:tcPr>
            <w:tcW w:w="229" w:type="pct"/>
            <w:gridSpan w:val="2"/>
          </w:tcPr>
          <w:p w14:paraId="4FF9F2BD" w14:textId="77777777" w:rsidR="009861D9" w:rsidRPr="00F56AB8" w:rsidRDefault="009861D9" w:rsidP="000F018C">
            <w:pPr>
              <w:spacing w:after="120" w:line="260" w:lineRule="atLeast"/>
              <w:rPr>
                <w:lang w:val="es-419"/>
              </w:rPr>
            </w:pPr>
          </w:p>
        </w:tc>
        <w:tc>
          <w:tcPr>
            <w:tcW w:w="3218" w:type="pct"/>
          </w:tcPr>
          <w:p w14:paraId="42E21C32" w14:textId="1C121655" w:rsidR="009861D9" w:rsidRPr="00F56AB8" w:rsidRDefault="009861D9" w:rsidP="00585CE8">
            <w:pPr>
              <w:spacing w:after="120" w:line="260" w:lineRule="atLeast"/>
              <w:rPr>
                <w:lang w:val="es-419"/>
              </w:rPr>
            </w:pPr>
            <w:r w:rsidRPr="00F56AB8">
              <w:rPr>
                <w:lang w:val="es-419"/>
              </w:rPr>
              <w:t xml:space="preserve">Conformidad del sistema de gestión de calidad con el </w:t>
            </w:r>
            <w:r w:rsidR="00585CE8" w:rsidRPr="00F56AB8">
              <w:rPr>
                <w:lang w:val="es-419"/>
              </w:rPr>
              <w:t>Capítulo</w:t>
            </w:r>
            <w:r w:rsidRPr="00F56AB8">
              <w:rPr>
                <w:lang w:val="es-419"/>
              </w:rPr>
              <w:t xml:space="preserve"> 21 </w:t>
            </w:r>
          </w:p>
        </w:tc>
        <w:tc>
          <w:tcPr>
            <w:tcW w:w="284" w:type="pct"/>
          </w:tcPr>
          <w:p w14:paraId="77607457"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4A5C2710" w14:textId="77777777" w:rsidR="009861D9" w:rsidRPr="00F56AB8" w:rsidRDefault="009861D9" w:rsidP="000F018C">
            <w:pPr>
              <w:spacing w:after="120" w:line="260" w:lineRule="atLeast"/>
              <w:rPr>
                <w:lang w:val="es-419"/>
              </w:rPr>
            </w:pPr>
          </w:p>
        </w:tc>
        <w:tc>
          <w:tcPr>
            <w:tcW w:w="284" w:type="pct"/>
          </w:tcPr>
          <w:p w14:paraId="4C537B96" w14:textId="77777777" w:rsidR="009861D9" w:rsidRPr="00F56AB8" w:rsidRDefault="009861D9" w:rsidP="000F018C">
            <w:pPr>
              <w:spacing w:after="120" w:line="260" w:lineRule="atLeast"/>
              <w:rPr>
                <w:lang w:val="es-419"/>
              </w:rPr>
            </w:pPr>
          </w:p>
        </w:tc>
      </w:tr>
      <w:tr w:rsidR="009861D9" w:rsidRPr="00F56AB8" w14:paraId="63A413A9" w14:textId="77777777" w:rsidTr="000F018C">
        <w:tc>
          <w:tcPr>
            <w:tcW w:w="395" w:type="pct"/>
          </w:tcPr>
          <w:p w14:paraId="08D3104A" w14:textId="77777777" w:rsidR="009861D9" w:rsidRPr="00F56AB8" w:rsidRDefault="009861D9" w:rsidP="000F018C">
            <w:pPr>
              <w:spacing w:after="120" w:line="260" w:lineRule="atLeast"/>
              <w:rPr>
                <w:lang w:val="es-419"/>
              </w:rPr>
            </w:pPr>
            <w:r w:rsidRPr="00F56AB8">
              <w:rPr>
                <w:lang w:val="es-419"/>
              </w:rPr>
              <w:t>21.06</w:t>
            </w:r>
          </w:p>
        </w:tc>
        <w:tc>
          <w:tcPr>
            <w:tcW w:w="306" w:type="pct"/>
          </w:tcPr>
          <w:p w14:paraId="242496B0" w14:textId="77777777" w:rsidR="009861D9" w:rsidRPr="00F56AB8" w:rsidRDefault="009861D9" w:rsidP="000F018C">
            <w:pPr>
              <w:spacing w:after="120" w:line="260" w:lineRule="atLeast"/>
              <w:rPr>
                <w:lang w:val="es-419"/>
              </w:rPr>
            </w:pPr>
          </w:p>
        </w:tc>
        <w:tc>
          <w:tcPr>
            <w:tcW w:w="229" w:type="pct"/>
            <w:gridSpan w:val="2"/>
          </w:tcPr>
          <w:p w14:paraId="2AB5B36F" w14:textId="77777777" w:rsidR="009861D9" w:rsidRPr="00F56AB8" w:rsidRDefault="009861D9" w:rsidP="000F018C">
            <w:pPr>
              <w:spacing w:after="120" w:line="260" w:lineRule="atLeast"/>
              <w:rPr>
                <w:lang w:val="es-419"/>
              </w:rPr>
            </w:pPr>
            <w:r w:rsidRPr="00F56AB8">
              <w:rPr>
                <w:lang w:val="es-419"/>
              </w:rPr>
              <w:t>a)</w:t>
            </w:r>
          </w:p>
        </w:tc>
        <w:tc>
          <w:tcPr>
            <w:tcW w:w="3218" w:type="pct"/>
          </w:tcPr>
          <w:p w14:paraId="17B16678" w14:textId="77777777" w:rsidR="009861D9" w:rsidRPr="00F56AB8" w:rsidRDefault="009861D9" w:rsidP="000F018C">
            <w:pPr>
              <w:spacing w:after="120" w:line="260" w:lineRule="atLeast"/>
              <w:rPr>
                <w:lang w:val="es-419"/>
              </w:rPr>
            </w:pPr>
            <w:r w:rsidRPr="00F56AB8">
              <w:rPr>
                <w:lang w:val="es-419"/>
              </w:rPr>
              <w:t>Mecanismos para garantizar la eficacia del sistema de gestión de calidad</w:t>
            </w:r>
          </w:p>
        </w:tc>
        <w:tc>
          <w:tcPr>
            <w:tcW w:w="284" w:type="pct"/>
          </w:tcPr>
          <w:p w14:paraId="0BB4C577"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31081EBA" w14:textId="77777777" w:rsidR="009861D9" w:rsidRPr="00F56AB8" w:rsidRDefault="009861D9" w:rsidP="000F018C">
            <w:pPr>
              <w:spacing w:after="120" w:line="260" w:lineRule="atLeast"/>
              <w:rPr>
                <w:lang w:val="es-419"/>
              </w:rPr>
            </w:pPr>
          </w:p>
        </w:tc>
        <w:tc>
          <w:tcPr>
            <w:tcW w:w="284" w:type="pct"/>
          </w:tcPr>
          <w:p w14:paraId="1F8F9DC3" w14:textId="77777777" w:rsidR="009861D9" w:rsidRPr="00F56AB8" w:rsidRDefault="009861D9" w:rsidP="000F018C">
            <w:pPr>
              <w:spacing w:after="120" w:line="260" w:lineRule="atLeast"/>
              <w:rPr>
                <w:lang w:val="es-419"/>
              </w:rPr>
            </w:pPr>
          </w:p>
        </w:tc>
      </w:tr>
      <w:tr w:rsidR="009861D9" w:rsidRPr="00F56AB8" w14:paraId="1244F07D" w14:textId="77777777" w:rsidTr="000F018C">
        <w:tc>
          <w:tcPr>
            <w:tcW w:w="395" w:type="pct"/>
          </w:tcPr>
          <w:p w14:paraId="289321B9" w14:textId="77777777" w:rsidR="009861D9" w:rsidRPr="00F56AB8" w:rsidRDefault="009861D9" w:rsidP="000F018C">
            <w:pPr>
              <w:spacing w:after="120" w:line="260" w:lineRule="atLeast"/>
              <w:rPr>
                <w:lang w:val="es-419"/>
              </w:rPr>
            </w:pPr>
          </w:p>
        </w:tc>
        <w:tc>
          <w:tcPr>
            <w:tcW w:w="306" w:type="pct"/>
          </w:tcPr>
          <w:p w14:paraId="2F817C31" w14:textId="77777777" w:rsidR="009861D9" w:rsidRPr="00F56AB8" w:rsidRDefault="009861D9" w:rsidP="000F018C">
            <w:pPr>
              <w:spacing w:after="120" w:line="260" w:lineRule="atLeast"/>
              <w:rPr>
                <w:lang w:val="es-419"/>
              </w:rPr>
            </w:pPr>
          </w:p>
        </w:tc>
        <w:tc>
          <w:tcPr>
            <w:tcW w:w="229" w:type="pct"/>
            <w:gridSpan w:val="2"/>
          </w:tcPr>
          <w:p w14:paraId="1586304E" w14:textId="77777777" w:rsidR="009861D9" w:rsidRPr="00F56AB8" w:rsidRDefault="009861D9" w:rsidP="000F018C">
            <w:pPr>
              <w:spacing w:after="120" w:line="260" w:lineRule="atLeast"/>
              <w:rPr>
                <w:lang w:val="es-419"/>
              </w:rPr>
            </w:pPr>
            <w:r w:rsidRPr="00F56AB8">
              <w:rPr>
                <w:lang w:val="es-419"/>
              </w:rPr>
              <w:t>b)</w:t>
            </w:r>
          </w:p>
        </w:tc>
        <w:tc>
          <w:tcPr>
            <w:tcW w:w="3218" w:type="pct"/>
          </w:tcPr>
          <w:p w14:paraId="57F7E545" w14:textId="77777777" w:rsidR="009861D9" w:rsidRPr="00F56AB8" w:rsidRDefault="009861D9" w:rsidP="000F018C">
            <w:pPr>
              <w:spacing w:after="120" w:line="260" w:lineRule="atLeast"/>
              <w:rPr>
                <w:lang w:val="es-419"/>
              </w:rPr>
            </w:pPr>
            <w:r w:rsidRPr="00F56AB8">
              <w:rPr>
                <w:lang w:val="es-419"/>
              </w:rPr>
              <w:t>Control del proceso de mejora continua</w:t>
            </w:r>
          </w:p>
        </w:tc>
        <w:tc>
          <w:tcPr>
            <w:tcW w:w="284" w:type="pct"/>
          </w:tcPr>
          <w:p w14:paraId="5C23661A"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5510CBB6" w14:textId="77777777" w:rsidR="009861D9" w:rsidRPr="00F56AB8" w:rsidRDefault="009861D9" w:rsidP="000F018C">
            <w:pPr>
              <w:spacing w:after="120" w:line="260" w:lineRule="atLeast"/>
              <w:rPr>
                <w:lang w:val="es-419"/>
              </w:rPr>
            </w:pPr>
          </w:p>
        </w:tc>
        <w:tc>
          <w:tcPr>
            <w:tcW w:w="284" w:type="pct"/>
          </w:tcPr>
          <w:p w14:paraId="0063DDE9" w14:textId="77777777" w:rsidR="009861D9" w:rsidRPr="00F56AB8" w:rsidRDefault="009861D9" w:rsidP="000F018C">
            <w:pPr>
              <w:spacing w:after="120" w:line="260" w:lineRule="atLeast"/>
              <w:rPr>
                <w:lang w:val="es-419"/>
              </w:rPr>
            </w:pPr>
          </w:p>
        </w:tc>
      </w:tr>
      <w:tr w:rsidR="009861D9" w:rsidRPr="00F56AB8" w14:paraId="3CFDE80D" w14:textId="77777777" w:rsidTr="000F018C">
        <w:tc>
          <w:tcPr>
            <w:tcW w:w="395" w:type="pct"/>
          </w:tcPr>
          <w:p w14:paraId="79CAB1C4" w14:textId="77777777" w:rsidR="009861D9" w:rsidRPr="00F56AB8" w:rsidRDefault="009861D9" w:rsidP="000F018C">
            <w:pPr>
              <w:spacing w:after="120" w:line="260" w:lineRule="atLeast"/>
              <w:rPr>
                <w:lang w:val="es-419"/>
              </w:rPr>
            </w:pPr>
            <w:r w:rsidRPr="00F56AB8">
              <w:rPr>
                <w:lang w:val="es-419"/>
              </w:rPr>
              <w:t>21.07</w:t>
            </w:r>
          </w:p>
        </w:tc>
        <w:tc>
          <w:tcPr>
            <w:tcW w:w="306" w:type="pct"/>
          </w:tcPr>
          <w:p w14:paraId="7012A9E9" w14:textId="77777777" w:rsidR="009861D9" w:rsidRPr="00F56AB8" w:rsidRDefault="009861D9" w:rsidP="000F018C">
            <w:pPr>
              <w:spacing w:after="120" w:line="260" w:lineRule="atLeast"/>
              <w:rPr>
                <w:lang w:val="es-419"/>
              </w:rPr>
            </w:pPr>
          </w:p>
        </w:tc>
        <w:tc>
          <w:tcPr>
            <w:tcW w:w="229" w:type="pct"/>
            <w:gridSpan w:val="2"/>
          </w:tcPr>
          <w:p w14:paraId="170D4FDA" w14:textId="77777777" w:rsidR="009861D9" w:rsidRPr="00F56AB8" w:rsidRDefault="009861D9" w:rsidP="000F018C">
            <w:pPr>
              <w:spacing w:after="120" w:line="260" w:lineRule="atLeast"/>
              <w:rPr>
                <w:lang w:val="es-419"/>
              </w:rPr>
            </w:pPr>
            <w:r w:rsidRPr="00F56AB8">
              <w:rPr>
                <w:lang w:val="es-419"/>
              </w:rPr>
              <w:t>a)</w:t>
            </w:r>
          </w:p>
        </w:tc>
        <w:tc>
          <w:tcPr>
            <w:tcW w:w="3218" w:type="pct"/>
          </w:tcPr>
          <w:p w14:paraId="74BD0993" w14:textId="2C723516" w:rsidR="009861D9" w:rsidRPr="00F56AB8" w:rsidRDefault="009861D9" w:rsidP="009853AA">
            <w:pPr>
              <w:spacing w:after="120" w:line="260" w:lineRule="atLeast"/>
              <w:rPr>
                <w:lang w:val="es-419"/>
              </w:rPr>
            </w:pPr>
            <w:r w:rsidRPr="00F56AB8">
              <w:rPr>
                <w:lang w:val="es-419"/>
              </w:rPr>
              <w:t xml:space="preserve">La Dirección </w:t>
            </w:r>
            <w:r w:rsidR="009853AA" w:rsidRPr="00F56AB8">
              <w:rPr>
                <w:lang w:val="es-419"/>
              </w:rPr>
              <w:t xml:space="preserve">informa </w:t>
            </w:r>
            <w:r w:rsidRPr="00F56AB8">
              <w:rPr>
                <w:lang w:val="es-419"/>
              </w:rPr>
              <w:t>al personal sobre las normas</w:t>
            </w:r>
          </w:p>
        </w:tc>
        <w:tc>
          <w:tcPr>
            <w:tcW w:w="284" w:type="pct"/>
          </w:tcPr>
          <w:p w14:paraId="13255320"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19F2BCE2" w14:textId="77777777" w:rsidR="009861D9" w:rsidRPr="00F56AB8" w:rsidRDefault="009861D9" w:rsidP="000F018C">
            <w:pPr>
              <w:spacing w:after="120" w:line="260" w:lineRule="atLeast"/>
              <w:rPr>
                <w:lang w:val="es-419"/>
              </w:rPr>
            </w:pPr>
          </w:p>
        </w:tc>
        <w:tc>
          <w:tcPr>
            <w:tcW w:w="284" w:type="pct"/>
          </w:tcPr>
          <w:p w14:paraId="1044DDCE" w14:textId="77777777" w:rsidR="009861D9" w:rsidRPr="00F56AB8" w:rsidRDefault="009861D9" w:rsidP="000F018C">
            <w:pPr>
              <w:spacing w:after="120" w:line="260" w:lineRule="atLeast"/>
              <w:rPr>
                <w:lang w:val="es-419"/>
              </w:rPr>
            </w:pPr>
          </w:p>
        </w:tc>
      </w:tr>
      <w:tr w:rsidR="009861D9" w:rsidRPr="00F56AB8" w14:paraId="5FA40E46" w14:textId="77777777" w:rsidTr="000F018C">
        <w:tc>
          <w:tcPr>
            <w:tcW w:w="395" w:type="pct"/>
          </w:tcPr>
          <w:p w14:paraId="73BC07BF" w14:textId="77777777" w:rsidR="009861D9" w:rsidRPr="00F56AB8" w:rsidRDefault="009861D9" w:rsidP="000F018C">
            <w:pPr>
              <w:spacing w:after="120" w:line="260" w:lineRule="atLeast"/>
              <w:rPr>
                <w:lang w:val="es-419"/>
              </w:rPr>
            </w:pPr>
          </w:p>
        </w:tc>
        <w:tc>
          <w:tcPr>
            <w:tcW w:w="306" w:type="pct"/>
          </w:tcPr>
          <w:p w14:paraId="0F82201A" w14:textId="77777777" w:rsidR="009861D9" w:rsidRPr="00F56AB8" w:rsidRDefault="009861D9" w:rsidP="000F018C">
            <w:pPr>
              <w:spacing w:after="120" w:line="260" w:lineRule="atLeast"/>
              <w:rPr>
                <w:lang w:val="es-419"/>
              </w:rPr>
            </w:pPr>
          </w:p>
        </w:tc>
        <w:tc>
          <w:tcPr>
            <w:tcW w:w="229" w:type="pct"/>
            <w:gridSpan w:val="2"/>
          </w:tcPr>
          <w:p w14:paraId="0E1646B6" w14:textId="77777777" w:rsidR="009861D9" w:rsidRPr="00F56AB8" w:rsidRDefault="009861D9" w:rsidP="000F018C">
            <w:pPr>
              <w:spacing w:after="120" w:line="260" w:lineRule="atLeast"/>
              <w:rPr>
                <w:lang w:val="es-419"/>
              </w:rPr>
            </w:pPr>
            <w:r w:rsidRPr="00F56AB8">
              <w:rPr>
                <w:lang w:val="es-419"/>
              </w:rPr>
              <w:t>b)</w:t>
            </w:r>
          </w:p>
        </w:tc>
        <w:tc>
          <w:tcPr>
            <w:tcW w:w="3218" w:type="pct"/>
          </w:tcPr>
          <w:p w14:paraId="07A36F9D" w14:textId="77777777" w:rsidR="009861D9" w:rsidRPr="00F56AB8" w:rsidRDefault="009861D9" w:rsidP="000F018C">
            <w:pPr>
              <w:spacing w:after="120" w:line="260" w:lineRule="atLeast"/>
              <w:rPr>
                <w:lang w:val="es-419"/>
              </w:rPr>
            </w:pPr>
            <w:r w:rsidRPr="00F56AB8">
              <w:rPr>
                <w:lang w:val="es-419"/>
              </w:rPr>
              <w:t>El sistema de gestión de calidad de la Administración está en consonancia con las directrices del PCT</w:t>
            </w:r>
          </w:p>
        </w:tc>
        <w:tc>
          <w:tcPr>
            <w:tcW w:w="284" w:type="pct"/>
          </w:tcPr>
          <w:p w14:paraId="23FD960E"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52725D85" w14:textId="77777777" w:rsidR="009861D9" w:rsidRPr="00F56AB8" w:rsidRDefault="009861D9" w:rsidP="000F018C">
            <w:pPr>
              <w:spacing w:after="120" w:line="260" w:lineRule="atLeast"/>
              <w:rPr>
                <w:lang w:val="es-419"/>
              </w:rPr>
            </w:pPr>
          </w:p>
        </w:tc>
        <w:tc>
          <w:tcPr>
            <w:tcW w:w="284" w:type="pct"/>
          </w:tcPr>
          <w:p w14:paraId="087A8745" w14:textId="77777777" w:rsidR="009861D9" w:rsidRPr="00F56AB8" w:rsidRDefault="009861D9" w:rsidP="000F018C">
            <w:pPr>
              <w:spacing w:after="120" w:line="260" w:lineRule="atLeast"/>
              <w:rPr>
                <w:lang w:val="es-419"/>
              </w:rPr>
            </w:pPr>
          </w:p>
        </w:tc>
      </w:tr>
      <w:tr w:rsidR="009861D9" w:rsidRPr="00F56AB8" w14:paraId="242226DC" w14:textId="77777777" w:rsidTr="000F018C">
        <w:tc>
          <w:tcPr>
            <w:tcW w:w="395" w:type="pct"/>
          </w:tcPr>
          <w:p w14:paraId="33C473B7" w14:textId="77777777" w:rsidR="009861D9" w:rsidRPr="00F56AB8" w:rsidRDefault="009861D9" w:rsidP="000F018C">
            <w:pPr>
              <w:spacing w:after="120" w:line="260" w:lineRule="atLeast"/>
              <w:rPr>
                <w:lang w:val="es-419"/>
              </w:rPr>
            </w:pPr>
            <w:r w:rsidRPr="00F56AB8">
              <w:rPr>
                <w:lang w:val="es-419"/>
              </w:rPr>
              <w:t>21.08</w:t>
            </w:r>
          </w:p>
        </w:tc>
        <w:tc>
          <w:tcPr>
            <w:tcW w:w="306" w:type="pct"/>
          </w:tcPr>
          <w:p w14:paraId="1297F69F" w14:textId="77777777" w:rsidR="009861D9" w:rsidRPr="00F56AB8" w:rsidRDefault="009861D9" w:rsidP="000F018C">
            <w:pPr>
              <w:spacing w:after="120" w:line="260" w:lineRule="atLeast"/>
              <w:rPr>
                <w:lang w:val="es-419"/>
              </w:rPr>
            </w:pPr>
          </w:p>
        </w:tc>
        <w:tc>
          <w:tcPr>
            <w:tcW w:w="229" w:type="pct"/>
            <w:gridSpan w:val="2"/>
          </w:tcPr>
          <w:p w14:paraId="6ADCDBA5" w14:textId="77777777" w:rsidR="009861D9" w:rsidRPr="00F56AB8" w:rsidRDefault="009861D9" w:rsidP="000F018C">
            <w:pPr>
              <w:spacing w:after="120" w:line="260" w:lineRule="atLeast"/>
              <w:rPr>
                <w:lang w:val="es-419"/>
              </w:rPr>
            </w:pPr>
            <w:r w:rsidRPr="00F56AB8">
              <w:rPr>
                <w:lang w:val="es-419"/>
              </w:rPr>
              <w:t>a)</w:t>
            </w:r>
          </w:p>
        </w:tc>
        <w:tc>
          <w:tcPr>
            <w:tcW w:w="3218" w:type="pct"/>
          </w:tcPr>
          <w:p w14:paraId="35E33763" w14:textId="77777777" w:rsidR="009861D9" w:rsidRPr="00F56AB8" w:rsidRDefault="009861D9" w:rsidP="000F018C">
            <w:pPr>
              <w:spacing w:after="120" w:line="260" w:lineRule="atLeast"/>
              <w:rPr>
                <w:lang w:val="es-419"/>
              </w:rPr>
            </w:pPr>
            <w:r w:rsidRPr="00F56AB8">
              <w:rPr>
                <w:lang w:val="es-419"/>
              </w:rPr>
              <w:t>Se evalúa la gestión</w:t>
            </w:r>
          </w:p>
        </w:tc>
        <w:tc>
          <w:tcPr>
            <w:tcW w:w="284" w:type="pct"/>
          </w:tcPr>
          <w:p w14:paraId="68D0A0E9"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26BA0395" w14:textId="77777777" w:rsidR="009861D9" w:rsidRPr="00F56AB8" w:rsidRDefault="009861D9" w:rsidP="000F018C">
            <w:pPr>
              <w:spacing w:after="120" w:line="260" w:lineRule="atLeast"/>
              <w:rPr>
                <w:lang w:val="es-419"/>
              </w:rPr>
            </w:pPr>
          </w:p>
        </w:tc>
        <w:tc>
          <w:tcPr>
            <w:tcW w:w="284" w:type="pct"/>
          </w:tcPr>
          <w:p w14:paraId="4928250C" w14:textId="77777777" w:rsidR="009861D9" w:rsidRPr="00F56AB8" w:rsidRDefault="009861D9" w:rsidP="000F018C">
            <w:pPr>
              <w:spacing w:after="120" w:line="260" w:lineRule="atLeast"/>
              <w:rPr>
                <w:lang w:val="es-419"/>
              </w:rPr>
            </w:pPr>
          </w:p>
        </w:tc>
      </w:tr>
      <w:tr w:rsidR="009861D9" w:rsidRPr="00F56AB8" w14:paraId="0CA0FF40" w14:textId="77777777" w:rsidTr="000F018C">
        <w:tc>
          <w:tcPr>
            <w:tcW w:w="395" w:type="pct"/>
          </w:tcPr>
          <w:p w14:paraId="4D39962B" w14:textId="77777777" w:rsidR="009861D9" w:rsidRPr="00F56AB8" w:rsidRDefault="009861D9" w:rsidP="000F018C">
            <w:pPr>
              <w:spacing w:after="120" w:line="260" w:lineRule="atLeast"/>
              <w:rPr>
                <w:lang w:val="es-419"/>
              </w:rPr>
            </w:pPr>
          </w:p>
        </w:tc>
        <w:tc>
          <w:tcPr>
            <w:tcW w:w="306" w:type="pct"/>
          </w:tcPr>
          <w:p w14:paraId="3542DE11" w14:textId="77777777" w:rsidR="009861D9" w:rsidRPr="00F56AB8" w:rsidRDefault="009861D9" w:rsidP="000F018C">
            <w:pPr>
              <w:spacing w:after="120" w:line="260" w:lineRule="atLeast"/>
              <w:rPr>
                <w:lang w:val="es-419"/>
              </w:rPr>
            </w:pPr>
          </w:p>
        </w:tc>
        <w:tc>
          <w:tcPr>
            <w:tcW w:w="229" w:type="pct"/>
            <w:gridSpan w:val="2"/>
          </w:tcPr>
          <w:p w14:paraId="614E01F9" w14:textId="77777777" w:rsidR="009861D9" w:rsidRPr="00F56AB8" w:rsidRDefault="009861D9" w:rsidP="000F018C">
            <w:pPr>
              <w:spacing w:after="120" w:line="260" w:lineRule="atLeast"/>
              <w:rPr>
                <w:lang w:val="es-419"/>
              </w:rPr>
            </w:pPr>
            <w:r w:rsidRPr="00F56AB8">
              <w:rPr>
                <w:lang w:val="es-419"/>
              </w:rPr>
              <w:t>b)</w:t>
            </w:r>
          </w:p>
        </w:tc>
        <w:tc>
          <w:tcPr>
            <w:tcW w:w="3218" w:type="pct"/>
          </w:tcPr>
          <w:p w14:paraId="08AE9875" w14:textId="77777777" w:rsidR="009861D9" w:rsidRPr="00F56AB8" w:rsidRDefault="009861D9" w:rsidP="000F018C">
            <w:pPr>
              <w:spacing w:after="120" w:line="260" w:lineRule="atLeast"/>
              <w:rPr>
                <w:lang w:val="es-419"/>
              </w:rPr>
            </w:pPr>
            <w:r w:rsidRPr="00F56AB8">
              <w:rPr>
                <w:lang w:val="es-419"/>
              </w:rPr>
              <w:t>Se evalúan los objetivos de calidad</w:t>
            </w:r>
          </w:p>
        </w:tc>
        <w:tc>
          <w:tcPr>
            <w:tcW w:w="284" w:type="pct"/>
          </w:tcPr>
          <w:p w14:paraId="2D1B82AB"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13709C83" w14:textId="77777777" w:rsidR="009861D9" w:rsidRPr="00F56AB8" w:rsidRDefault="009861D9" w:rsidP="000F018C">
            <w:pPr>
              <w:spacing w:after="120" w:line="260" w:lineRule="atLeast"/>
              <w:rPr>
                <w:lang w:val="es-419"/>
              </w:rPr>
            </w:pPr>
          </w:p>
        </w:tc>
        <w:tc>
          <w:tcPr>
            <w:tcW w:w="284" w:type="pct"/>
          </w:tcPr>
          <w:p w14:paraId="6230FE84" w14:textId="77777777" w:rsidR="009861D9" w:rsidRPr="00F56AB8" w:rsidRDefault="009861D9" w:rsidP="000F018C">
            <w:pPr>
              <w:spacing w:after="120" w:line="260" w:lineRule="atLeast"/>
              <w:rPr>
                <w:lang w:val="es-419"/>
              </w:rPr>
            </w:pPr>
          </w:p>
        </w:tc>
      </w:tr>
      <w:tr w:rsidR="009861D9" w:rsidRPr="00F56AB8" w14:paraId="16F7C9D1" w14:textId="77777777" w:rsidTr="000F018C">
        <w:tc>
          <w:tcPr>
            <w:tcW w:w="395" w:type="pct"/>
          </w:tcPr>
          <w:p w14:paraId="176CDFF1" w14:textId="77777777" w:rsidR="009861D9" w:rsidRPr="00F56AB8" w:rsidRDefault="009861D9" w:rsidP="000F018C">
            <w:pPr>
              <w:spacing w:after="120" w:line="260" w:lineRule="atLeast"/>
              <w:rPr>
                <w:lang w:val="es-419"/>
              </w:rPr>
            </w:pPr>
          </w:p>
        </w:tc>
        <w:tc>
          <w:tcPr>
            <w:tcW w:w="306" w:type="pct"/>
          </w:tcPr>
          <w:p w14:paraId="46D7E20A" w14:textId="77777777" w:rsidR="009861D9" w:rsidRPr="00F56AB8" w:rsidRDefault="009861D9" w:rsidP="000F018C">
            <w:pPr>
              <w:spacing w:after="120" w:line="260" w:lineRule="atLeast"/>
              <w:rPr>
                <w:lang w:val="es-419"/>
              </w:rPr>
            </w:pPr>
          </w:p>
        </w:tc>
        <w:tc>
          <w:tcPr>
            <w:tcW w:w="229" w:type="pct"/>
            <w:gridSpan w:val="2"/>
          </w:tcPr>
          <w:p w14:paraId="63076A07" w14:textId="77777777" w:rsidR="009861D9" w:rsidRPr="00F56AB8" w:rsidRDefault="009861D9" w:rsidP="000F018C">
            <w:pPr>
              <w:spacing w:after="120" w:line="260" w:lineRule="atLeast"/>
              <w:rPr>
                <w:lang w:val="es-419"/>
              </w:rPr>
            </w:pPr>
            <w:r w:rsidRPr="00F56AB8">
              <w:rPr>
                <w:lang w:val="es-419"/>
              </w:rPr>
              <w:t>c)</w:t>
            </w:r>
          </w:p>
        </w:tc>
        <w:tc>
          <w:tcPr>
            <w:tcW w:w="3218" w:type="pct"/>
          </w:tcPr>
          <w:p w14:paraId="2E7B8AED" w14:textId="77777777" w:rsidR="009861D9" w:rsidRPr="00F56AB8" w:rsidRDefault="009861D9" w:rsidP="000F018C">
            <w:pPr>
              <w:spacing w:after="120" w:line="260" w:lineRule="atLeast"/>
              <w:rPr>
                <w:lang w:val="es-419"/>
              </w:rPr>
            </w:pPr>
            <w:r w:rsidRPr="00F56AB8">
              <w:rPr>
                <w:lang w:val="es-419"/>
              </w:rPr>
              <w:t>Se comunican los objetivos de calidad al personal pertinente de la Administración</w:t>
            </w:r>
          </w:p>
        </w:tc>
        <w:tc>
          <w:tcPr>
            <w:tcW w:w="284" w:type="pct"/>
          </w:tcPr>
          <w:p w14:paraId="548D6DA7"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50B48B6A" w14:textId="77777777" w:rsidR="009861D9" w:rsidRPr="00F56AB8" w:rsidRDefault="009861D9" w:rsidP="000F018C">
            <w:pPr>
              <w:spacing w:after="120" w:line="260" w:lineRule="atLeast"/>
              <w:rPr>
                <w:lang w:val="es-419"/>
              </w:rPr>
            </w:pPr>
          </w:p>
        </w:tc>
        <w:tc>
          <w:tcPr>
            <w:tcW w:w="284" w:type="pct"/>
          </w:tcPr>
          <w:p w14:paraId="395542FE" w14:textId="77777777" w:rsidR="009861D9" w:rsidRPr="00F56AB8" w:rsidRDefault="009861D9" w:rsidP="000F018C">
            <w:pPr>
              <w:spacing w:after="120" w:line="260" w:lineRule="atLeast"/>
              <w:rPr>
                <w:lang w:val="es-419"/>
              </w:rPr>
            </w:pPr>
          </w:p>
        </w:tc>
      </w:tr>
      <w:tr w:rsidR="009861D9" w:rsidRPr="00F56AB8" w14:paraId="78C076FE" w14:textId="77777777" w:rsidTr="000F018C">
        <w:tc>
          <w:tcPr>
            <w:tcW w:w="395" w:type="pct"/>
          </w:tcPr>
          <w:p w14:paraId="3B060B9A" w14:textId="77777777" w:rsidR="009861D9" w:rsidRPr="00F56AB8" w:rsidRDefault="009861D9" w:rsidP="000F018C">
            <w:pPr>
              <w:spacing w:after="120" w:line="260" w:lineRule="atLeast"/>
              <w:rPr>
                <w:lang w:val="es-419"/>
              </w:rPr>
            </w:pPr>
            <w:r w:rsidRPr="00F56AB8">
              <w:rPr>
                <w:lang w:val="es-419"/>
              </w:rPr>
              <w:t>21.09</w:t>
            </w:r>
          </w:p>
        </w:tc>
        <w:tc>
          <w:tcPr>
            <w:tcW w:w="306" w:type="pct"/>
          </w:tcPr>
          <w:p w14:paraId="71F7E105" w14:textId="77777777" w:rsidR="009861D9" w:rsidRPr="00F56AB8" w:rsidRDefault="009861D9" w:rsidP="000F018C">
            <w:pPr>
              <w:spacing w:after="120" w:line="260" w:lineRule="atLeast"/>
              <w:rPr>
                <w:lang w:val="es-419"/>
              </w:rPr>
            </w:pPr>
          </w:p>
        </w:tc>
        <w:tc>
          <w:tcPr>
            <w:tcW w:w="229" w:type="pct"/>
            <w:gridSpan w:val="2"/>
          </w:tcPr>
          <w:p w14:paraId="4D8060FF" w14:textId="77777777" w:rsidR="009861D9" w:rsidRPr="00F56AB8" w:rsidRDefault="009861D9" w:rsidP="000F018C">
            <w:pPr>
              <w:spacing w:after="120" w:line="260" w:lineRule="atLeast"/>
              <w:rPr>
                <w:lang w:val="es-419"/>
              </w:rPr>
            </w:pPr>
            <w:r w:rsidRPr="00F56AB8">
              <w:rPr>
                <w:lang w:val="es-419"/>
              </w:rPr>
              <w:t>a)</w:t>
            </w:r>
          </w:p>
        </w:tc>
        <w:tc>
          <w:tcPr>
            <w:tcW w:w="3218" w:type="pct"/>
          </w:tcPr>
          <w:p w14:paraId="5115EAEE" w14:textId="77777777" w:rsidR="009861D9" w:rsidRPr="00F56AB8" w:rsidRDefault="009861D9" w:rsidP="000F018C">
            <w:pPr>
              <w:spacing w:after="120" w:line="260" w:lineRule="atLeast"/>
              <w:rPr>
                <w:lang w:val="es-419"/>
              </w:rPr>
            </w:pPr>
            <w:r w:rsidRPr="00F56AB8">
              <w:rPr>
                <w:lang w:val="es-419"/>
              </w:rPr>
              <w:t>Se realiza un examen anual del sistema de gestión de calidad</w:t>
            </w:r>
          </w:p>
        </w:tc>
        <w:tc>
          <w:tcPr>
            <w:tcW w:w="284" w:type="pct"/>
          </w:tcPr>
          <w:p w14:paraId="50E29390"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1F43D2C2" w14:textId="77777777" w:rsidR="009861D9" w:rsidRPr="00F56AB8" w:rsidRDefault="009861D9" w:rsidP="000F018C">
            <w:pPr>
              <w:spacing w:after="120" w:line="260" w:lineRule="atLeast"/>
              <w:rPr>
                <w:lang w:val="es-419"/>
              </w:rPr>
            </w:pPr>
          </w:p>
        </w:tc>
        <w:tc>
          <w:tcPr>
            <w:tcW w:w="284" w:type="pct"/>
          </w:tcPr>
          <w:p w14:paraId="07F90EFB" w14:textId="77777777" w:rsidR="009861D9" w:rsidRPr="00F56AB8" w:rsidRDefault="009861D9" w:rsidP="000F018C">
            <w:pPr>
              <w:spacing w:after="120" w:line="260" w:lineRule="atLeast"/>
              <w:rPr>
                <w:lang w:val="es-419"/>
              </w:rPr>
            </w:pPr>
          </w:p>
        </w:tc>
      </w:tr>
      <w:tr w:rsidR="009861D9" w:rsidRPr="00F56AB8" w14:paraId="29C84B60" w14:textId="77777777" w:rsidTr="000F018C">
        <w:tc>
          <w:tcPr>
            <w:tcW w:w="395" w:type="pct"/>
          </w:tcPr>
          <w:p w14:paraId="0AA1D6E0" w14:textId="77777777" w:rsidR="009861D9" w:rsidRPr="00F56AB8" w:rsidRDefault="009861D9" w:rsidP="000F018C">
            <w:pPr>
              <w:spacing w:after="120" w:line="260" w:lineRule="atLeast"/>
              <w:rPr>
                <w:lang w:val="es-419"/>
              </w:rPr>
            </w:pPr>
          </w:p>
        </w:tc>
        <w:tc>
          <w:tcPr>
            <w:tcW w:w="306" w:type="pct"/>
          </w:tcPr>
          <w:p w14:paraId="7DBD18BA" w14:textId="77777777" w:rsidR="009861D9" w:rsidRPr="00F56AB8" w:rsidRDefault="009861D9" w:rsidP="000F018C">
            <w:pPr>
              <w:spacing w:after="120" w:line="260" w:lineRule="atLeast"/>
              <w:rPr>
                <w:lang w:val="es-419"/>
              </w:rPr>
            </w:pPr>
          </w:p>
        </w:tc>
        <w:tc>
          <w:tcPr>
            <w:tcW w:w="229" w:type="pct"/>
            <w:gridSpan w:val="2"/>
          </w:tcPr>
          <w:p w14:paraId="5A6A911A" w14:textId="77777777" w:rsidR="009861D9" w:rsidRPr="00F56AB8" w:rsidRDefault="009861D9" w:rsidP="000F018C">
            <w:pPr>
              <w:spacing w:after="120" w:line="260" w:lineRule="atLeast"/>
              <w:rPr>
                <w:lang w:val="es-419"/>
              </w:rPr>
            </w:pPr>
            <w:r w:rsidRPr="00F56AB8">
              <w:rPr>
                <w:lang w:val="es-419"/>
              </w:rPr>
              <w:t>b)</w:t>
            </w:r>
          </w:p>
        </w:tc>
        <w:tc>
          <w:tcPr>
            <w:tcW w:w="3218" w:type="pct"/>
          </w:tcPr>
          <w:p w14:paraId="454D8443" w14:textId="77777777" w:rsidR="009861D9" w:rsidRPr="00F56AB8" w:rsidRDefault="009861D9" w:rsidP="000F018C">
            <w:pPr>
              <w:spacing w:after="120" w:line="260" w:lineRule="atLeast"/>
              <w:rPr>
                <w:lang w:val="es-419"/>
              </w:rPr>
            </w:pPr>
            <w:r w:rsidRPr="00F56AB8">
              <w:rPr>
                <w:lang w:val="es-419"/>
              </w:rPr>
              <w:t>para determinar en qué medida el sistema de gestión de calidad se ajusta a lo previsto en el Capítulo 21</w:t>
            </w:r>
          </w:p>
        </w:tc>
        <w:tc>
          <w:tcPr>
            <w:tcW w:w="284" w:type="pct"/>
          </w:tcPr>
          <w:p w14:paraId="49D7D4CF"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780BD433" w14:textId="77777777" w:rsidR="009861D9" w:rsidRPr="00F56AB8" w:rsidRDefault="009861D9" w:rsidP="000F018C">
            <w:pPr>
              <w:spacing w:after="120" w:line="260" w:lineRule="atLeast"/>
              <w:rPr>
                <w:lang w:val="es-419"/>
              </w:rPr>
            </w:pPr>
          </w:p>
        </w:tc>
        <w:tc>
          <w:tcPr>
            <w:tcW w:w="284" w:type="pct"/>
          </w:tcPr>
          <w:p w14:paraId="78D8A1E8" w14:textId="77777777" w:rsidR="009861D9" w:rsidRPr="00F56AB8" w:rsidRDefault="009861D9" w:rsidP="000F018C">
            <w:pPr>
              <w:spacing w:after="120" w:line="260" w:lineRule="atLeast"/>
              <w:rPr>
                <w:lang w:val="es-419"/>
              </w:rPr>
            </w:pPr>
          </w:p>
        </w:tc>
      </w:tr>
      <w:tr w:rsidR="009861D9" w:rsidRPr="00F56AB8" w14:paraId="4F547D63" w14:textId="77777777" w:rsidTr="000F018C">
        <w:tc>
          <w:tcPr>
            <w:tcW w:w="395" w:type="pct"/>
          </w:tcPr>
          <w:p w14:paraId="040072BA" w14:textId="77777777" w:rsidR="009861D9" w:rsidRPr="00F56AB8" w:rsidRDefault="009861D9" w:rsidP="000F018C">
            <w:pPr>
              <w:spacing w:after="120" w:line="260" w:lineRule="atLeast"/>
              <w:rPr>
                <w:lang w:val="es-419"/>
              </w:rPr>
            </w:pPr>
          </w:p>
        </w:tc>
        <w:tc>
          <w:tcPr>
            <w:tcW w:w="306" w:type="pct"/>
          </w:tcPr>
          <w:p w14:paraId="203DFCAC" w14:textId="77777777" w:rsidR="009861D9" w:rsidRPr="00F56AB8" w:rsidRDefault="009861D9" w:rsidP="000F018C">
            <w:pPr>
              <w:spacing w:after="120" w:line="260" w:lineRule="atLeast"/>
              <w:rPr>
                <w:lang w:val="es-419"/>
              </w:rPr>
            </w:pPr>
          </w:p>
        </w:tc>
        <w:tc>
          <w:tcPr>
            <w:tcW w:w="229" w:type="pct"/>
            <w:gridSpan w:val="2"/>
          </w:tcPr>
          <w:p w14:paraId="051327AF" w14:textId="77777777" w:rsidR="009861D9" w:rsidRPr="00F56AB8" w:rsidRDefault="009861D9" w:rsidP="000F018C">
            <w:pPr>
              <w:spacing w:after="120" w:line="260" w:lineRule="atLeast"/>
              <w:rPr>
                <w:lang w:val="es-419"/>
              </w:rPr>
            </w:pPr>
          </w:p>
        </w:tc>
        <w:tc>
          <w:tcPr>
            <w:tcW w:w="3218" w:type="pct"/>
          </w:tcPr>
          <w:p w14:paraId="4AE605D8" w14:textId="77777777" w:rsidR="009861D9" w:rsidRPr="00F56AB8" w:rsidRDefault="009861D9" w:rsidP="000F018C">
            <w:pPr>
              <w:spacing w:after="120" w:line="260" w:lineRule="atLeast"/>
              <w:rPr>
                <w:lang w:val="es-419"/>
              </w:rPr>
            </w:pPr>
            <w:r w:rsidRPr="00F56AB8">
              <w:rPr>
                <w:lang w:val="es-419"/>
              </w:rPr>
              <w:t>para determinar en qué medida la búsqueda y el examen cumplen con las Directrices del PCT</w:t>
            </w:r>
          </w:p>
        </w:tc>
        <w:tc>
          <w:tcPr>
            <w:tcW w:w="284" w:type="pct"/>
          </w:tcPr>
          <w:p w14:paraId="757AFBD1"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0A1B84A7" w14:textId="77777777" w:rsidR="009861D9" w:rsidRPr="00F56AB8" w:rsidRDefault="009861D9" w:rsidP="000F018C">
            <w:pPr>
              <w:spacing w:after="120" w:line="260" w:lineRule="atLeast"/>
              <w:rPr>
                <w:lang w:val="es-419"/>
              </w:rPr>
            </w:pPr>
          </w:p>
        </w:tc>
        <w:tc>
          <w:tcPr>
            <w:tcW w:w="284" w:type="pct"/>
          </w:tcPr>
          <w:p w14:paraId="5CBCBABB" w14:textId="77777777" w:rsidR="009861D9" w:rsidRPr="00F56AB8" w:rsidRDefault="009861D9" w:rsidP="000F018C">
            <w:pPr>
              <w:spacing w:after="120" w:line="260" w:lineRule="atLeast"/>
              <w:rPr>
                <w:lang w:val="es-419"/>
              </w:rPr>
            </w:pPr>
          </w:p>
        </w:tc>
      </w:tr>
      <w:tr w:rsidR="009861D9" w:rsidRPr="00F56AB8" w14:paraId="60DB5BFA" w14:textId="77777777" w:rsidTr="000F018C">
        <w:tc>
          <w:tcPr>
            <w:tcW w:w="395" w:type="pct"/>
          </w:tcPr>
          <w:p w14:paraId="775B168E" w14:textId="77777777" w:rsidR="009861D9" w:rsidRPr="00F56AB8" w:rsidRDefault="009861D9" w:rsidP="000F018C">
            <w:pPr>
              <w:spacing w:after="120" w:line="260" w:lineRule="atLeast"/>
              <w:rPr>
                <w:lang w:val="es-419"/>
              </w:rPr>
            </w:pPr>
          </w:p>
        </w:tc>
        <w:tc>
          <w:tcPr>
            <w:tcW w:w="306" w:type="pct"/>
          </w:tcPr>
          <w:p w14:paraId="7C7D2C62" w14:textId="77777777" w:rsidR="009861D9" w:rsidRPr="00F56AB8" w:rsidRDefault="009861D9" w:rsidP="000F018C">
            <w:pPr>
              <w:spacing w:after="120" w:line="260" w:lineRule="atLeast"/>
              <w:rPr>
                <w:lang w:val="es-419"/>
              </w:rPr>
            </w:pPr>
          </w:p>
        </w:tc>
        <w:tc>
          <w:tcPr>
            <w:tcW w:w="229" w:type="pct"/>
            <w:gridSpan w:val="2"/>
          </w:tcPr>
          <w:p w14:paraId="691CB3E5" w14:textId="77777777" w:rsidR="009861D9" w:rsidRPr="00F56AB8" w:rsidRDefault="009861D9" w:rsidP="000F018C">
            <w:pPr>
              <w:spacing w:after="120" w:line="260" w:lineRule="atLeast"/>
              <w:rPr>
                <w:lang w:val="es-419"/>
              </w:rPr>
            </w:pPr>
            <w:r w:rsidRPr="00F56AB8">
              <w:rPr>
                <w:lang w:val="es-419"/>
              </w:rPr>
              <w:t>c)</w:t>
            </w:r>
          </w:p>
        </w:tc>
        <w:tc>
          <w:tcPr>
            <w:tcW w:w="3218" w:type="pct"/>
          </w:tcPr>
          <w:p w14:paraId="0D2E419E" w14:textId="77777777" w:rsidR="009861D9" w:rsidRPr="00F56AB8" w:rsidRDefault="009861D9" w:rsidP="000F018C">
            <w:pPr>
              <w:spacing w:after="120" w:line="260" w:lineRule="atLeast"/>
              <w:rPr>
                <w:lang w:val="es-419"/>
              </w:rPr>
            </w:pPr>
            <w:r w:rsidRPr="00F56AB8">
              <w:rPr>
                <w:lang w:val="es-419"/>
              </w:rPr>
              <w:t>de forma objetiva y transparente</w:t>
            </w:r>
          </w:p>
        </w:tc>
        <w:tc>
          <w:tcPr>
            <w:tcW w:w="284" w:type="pct"/>
          </w:tcPr>
          <w:p w14:paraId="429813AE"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5F37C669" w14:textId="77777777" w:rsidR="009861D9" w:rsidRPr="00F56AB8" w:rsidRDefault="009861D9" w:rsidP="000F018C">
            <w:pPr>
              <w:spacing w:after="120" w:line="260" w:lineRule="atLeast"/>
              <w:rPr>
                <w:lang w:val="es-419"/>
              </w:rPr>
            </w:pPr>
          </w:p>
        </w:tc>
        <w:tc>
          <w:tcPr>
            <w:tcW w:w="284" w:type="pct"/>
          </w:tcPr>
          <w:p w14:paraId="79C39FEE" w14:textId="77777777" w:rsidR="009861D9" w:rsidRPr="00F56AB8" w:rsidRDefault="009861D9" w:rsidP="000F018C">
            <w:pPr>
              <w:spacing w:after="120" w:line="260" w:lineRule="atLeast"/>
              <w:rPr>
                <w:lang w:val="es-419"/>
              </w:rPr>
            </w:pPr>
          </w:p>
        </w:tc>
      </w:tr>
      <w:tr w:rsidR="009861D9" w:rsidRPr="00F56AB8" w14:paraId="081800FA" w14:textId="77777777" w:rsidTr="000F018C">
        <w:tc>
          <w:tcPr>
            <w:tcW w:w="395" w:type="pct"/>
          </w:tcPr>
          <w:p w14:paraId="5A648306" w14:textId="77777777" w:rsidR="009861D9" w:rsidRPr="00F56AB8" w:rsidRDefault="009861D9" w:rsidP="000F018C">
            <w:pPr>
              <w:spacing w:after="120" w:line="260" w:lineRule="atLeast"/>
              <w:rPr>
                <w:lang w:val="es-419"/>
              </w:rPr>
            </w:pPr>
          </w:p>
        </w:tc>
        <w:tc>
          <w:tcPr>
            <w:tcW w:w="306" w:type="pct"/>
          </w:tcPr>
          <w:p w14:paraId="5D036B06" w14:textId="77777777" w:rsidR="009861D9" w:rsidRPr="00F56AB8" w:rsidRDefault="009861D9" w:rsidP="000F018C">
            <w:pPr>
              <w:spacing w:after="120" w:line="260" w:lineRule="atLeast"/>
              <w:rPr>
                <w:lang w:val="es-419"/>
              </w:rPr>
            </w:pPr>
          </w:p>
        </w:tc>
        <w:tc>
          <w:tcPr>
            <w:tcW w:w="229" w:type="pct"/>
            <w:gridSpan w:val="2"/>
          </w:tcPr>
          <w:p w14:paraId="672DA9F5" w14:textId="77777777" w:rsidR="009861D9" w:rsidRPr="00F56AB8" w:rsidRDefault="009861D9" w:rsidP="000F018C">
            <w:pPr>
              <w:spacing w:after="120" w:line="260" w:lineRule="atLeast"/>
              <w:rPr>
                <w:lang w:val="es-419"/>
              </w:rPr>
            </w:pPr>
            <w:r w:rsidRPr="00F56AB8">
              <w:rPr>
                <w:lang w:val="es-419"/>
              </w:rPr>
              <w:t>d)</w:t>
            </w:r>
          </w:p>
        </w:tc>
        <w:tc>
          <w:tcPr>
            <w:tcW w:w="3218" w:type="pct"/>
          </w:tcPr>
          <w:p w14:paraId="5DDE019B" w14:textId="77777777" w:rsidR="009861D9" w:rsidRPr="00F56AB8" w:rsidRDefault="009861D9" w:rsidP="000F018C">
            <w:pPr>
              <w:spacing w:after="120" w:line="260" w:lineRule="atLeast"/>
              <w:rPr>
                <w:lang w:val="es-419"/>
              </w:rPr>
            </w:pPr>
            <w:r w:rsidRPr="00F56AB8">
              <w:rPr>
                <w:lang w:val="es-419"/>
              </w:rPr>
              <w:t>consultando la información recibida, incluida la información según lo dispuesto en el párrafo 21.24</w:t>
            </w:r>
          </w:p>
        </w:tc>
        <w:tc>
          <w:tcPr>
            <w:tcW w:w="284" w:type="pct"/>
          </w:tcPr>
          <w:p w14:paraId="28F07CD7"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2CF1FC4E" w14:textId="77777777" w:rsidR="009861D9" w:rsidRPr="00F56AB8" w:rsidRDefault="009861D9" w:rsidP="000F018C">
            <w:pPr>
              <w:spacing w:after="120" w:line="260" w:lineRule="atLeast"/>
              <w:rPr>
                <w:lang w:val="es-419"/>
              </w:rPr>
            </w:pPr>
          </w:p>
        </w:tc>
        <w:tc>
          <w:tcPr>
            <w:tcW w:w="284" w:type="pct"/>
          </w:tcPr>
          <w:p w14:paraId="5A68F8A7" w14:textId="77777777" w:rsidR="009861D9" w:rsidRPr="00F56AB8" w:rsidRDefault="009861D9" w:rsidP="000F018C">
            <w:pPr>
              <w:spacing w:after="120" w:line="260" w:lineRule="atLeast"/>
              <w:rPr>
                <w:lang w:val="es-419"/>
              </w:rPr>
            </w:pPr>
          </w:p>
        </w:tc>
      </w:tr>
      <w:tr w:rsidR="009861D9" w:rsidRPr="00F56AB8" w14:paraId="17835B97" w14:textId="77777777" w:rsidTr="000F018C">
        <w:tc>
          <w:tcPr>
            <w:tcW w:w="395" w:type="pct"/>
          </w:tcPr>
          <w:p w14:paraId="1BEA3649" w14:textId="77777777" w:rsidR="009861D9" w:rsidRPr="00F56AB8" w:rsidRDefault="009861D9" w:rsidP="000F018C">
            <w:pPr>
              <w:spacing w:after="120" w:line="260" w:lineRule="atLeast"/>
              <w:rPr>
                <w:lang w:val="es-419"/>
              </w:rPr>
            </w:pPr>
          </w:p>
        </w:tc>
        <w:tc>
          <w:tcPr>
            <w:tcW w:w="306" w:type="pct"/>
          </w:tcPr>
          <w:p w14:paraId="03316298" w14:textId="77777777" w:rsidR="009861D9" w:rsidRPr="00F56AB8" w:rsidRDefault="009861D9" w:rsidP="000F018C">
            <w:pPr>
              <w:spacing w:after="120" w:line="260" w:lineRule="atLeast"/>
              <w:rPr>
                <w:lang w:val="es-419"/>
              </w:rPr>
            </w:pPr>
          </w:p>
        </w:tc>
        <w:tc>
          <w:tcPr>
            <w:tcW w:w="229" w:type="pct"/>
            <w:gridSpan w:val="2"/>
          </w:tcPr>
          <w:p w14:paraId="18A00D0E" w14:textId="77777777" w:rsidR="009861D9" w:rsidRPr="00F56AB8" w:rsidRDefault="009861D9" w:rsidP="000F018C">
            <w:pPr>
              <w:spacing w:after="120" w:line="260" w:lineRule="atLeast"/>
              <w:rPr>
                <w:lang w:val="es-419"/>
              </w:rPr>
            </w:pPr>
            <w:r w:rsidRPr="00F56AB8">
              <w:rPr>
                <w:lang w:val="es-419"/>
              </w:rPr>
              <w:t>e)</w:t>
            </w:r>
          </w:p>
        </w:tc>
        <w:tc>
          <w:tcPr>
            <w:tcW w:w="3218" w:type="pct"/>
          </w:tcPr>
          <w:p w14:paraId="4F218F87" w14:textId="77777777" w:rsidR="009861D9" w:rsidRPr="00F56AB8" w:rsidRDefault="009861D9" w:rsidP="000F018C">
            <w:pPr>
              <w:spacing w:after="120" w:line="260" w:lineRule="atLeast"/>
              <w:rPr>
                <w:lang w:val="es-419"/>
              </w:rPr>
            </w:pPr>
            <w:r w:rsidRPr="00F56AB8">
              <w:rPr>
                <w:lang w:val="es-419"/>
              </w:rPr>
              <w:t>dejando constancia de los resultados</w:t>
            </w:r>
          </w:p>
        </w:tc>
        <w:tc>
          <w:tcPr>
            <w:tcW w:w="284" w:type="pct"/>
          </w:tcPr>
          <w:p w14:paraId="558C1CC9"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7B3936B0" w14:textId="77777777" w:rsidR="009861D9" w:rsidRPr="00F56AB8" w:rsidRDefault="009861D9" w:rsidP="000F018C">
            <w:pPr>
              <w:spacing w:after="120" w:line="260" w:lineRule="atLeast"/>
              <w:rPr>
                <w:lang w:val="es-419"/>
              </w:rPr>
            </w:pPr>
          </w:p>
        </w:tc>
        <w:tc>
          <w:tcPr>
            <w:tcW w:w="284" w:type="pct"/>
          </w:tcPr>
          <w:p w14:paraId="5CF3FED0" w14:textId="77777777" w:rsidR="009861D9" w:rsidRPr="00F56AB8" w:rsidRDefault="009861D9" w:rsidP="000F018C">
            <w:pPr>
              <w:spacing w:after="120" w:line="260" w:lineRule="atLeast"/>
              <w:rPr>
                <w:lang w:val="es-419"/>
              </w:rPr>
            </w:pPr>
          </w:p>
        </w:tc>
      </w:tr>
      <w:tr w:rsidR="009861D9" w:rsidRPr="00F56AB8" w14:paraId="3D6CFC88" w14:textId="77777777" w:rsidTr="000F018C">
        <w:tc>
          <w:tcPr>
            <w:tcW w:w="395" w:type="pct"/>
          </w:tcPr>
          <w:p w14:paraId="255D6428" w14:textId="77777777" w:rsidR="009861D9" w:rsidRPr="00F56AB8" w:rsidRDefault="009861D9" w:rsidP="000F018C">
            <w:pPr>
              <w:spacing w:after="120" w:line="260" w:lineRule="atLeast"/>
              <w:rPr>
                <w:lang w:val="es-419"/>
              </w:rPr>
            </w:pPr>
            <w:r w:rsidRPr="00F56AB8">
              <w:rPr>
                <w:lang w:val="es-419"/>
              </w:rPr>
              <w:t>21.10</w:t>
            </w:r>
          </w:p>
        </w:tc>
        <w:tc>
          <w:tcPr>
            <w:tcW w:w="306" w:type="pct"/>
          </w:tcPr>
          <w:p w14:paraId="0AD82422" w14:textId="77777777" w:rsidR="009861D9" w:rsidRPr="00F56AB8" w:rsidRDefault="009861D9" w:rsidP="000F018C">
            <w:pPr>
              <w:spacing w:after="120" w:line="260" w:lineRule="atLeast"/>
              <w:rPr>
                <w:lang w:val="es-419"/>
              </w:rPr>
            </w:pPr>
          </w:p>
        </w:tc>
        <w:tc>
          <w:tcPr>
            <w:tcW w:w="229" w:type="pct"/>
            <w:gridSpan w:val="2"/>
          </w:tcPr>
          <w:p w14:paraId="20EED869" w14:textId="77777777" w:rsidR="009861D9" w:rsidRPr="00F56AB8" w:rsidRDefault="009861D9" w:rsidP="000F018C">
            <w:pPr>
              <w:spacing w:after="120" w:line="260" w:lineRule="atLeast"/>
              <w:rPr>
                <w:lang w:val="es-419"/>
              </w:rPr>
            </w:pPr>
          </w:p>
        </w:tc>
        <w:tc>
          <w:tcPr>
            <w:tcW w:w="3218" w:type="pct"/>
          </w:tcPr>
          <w:p w14:paraId="05F1067F" w14:textId="77777777" w:rsidR="009861D9" w:rsidRPr="00F56AB8" w:rsidRDefault="009861D9" w:rsidP="000F018C">
            <w:pPr>
              <w:spacing w:after="120" w:line="260" w:lineRule="atLeast"/>
              <w:rPr>
                <w:lang w:val="es-419"/>
              </w:rPr>
            </w:pPr>
            <w:r w:rsidRPr="00F56AB8">
              <w:rPr>
                <w:lang w:val="es-419"/>
              </w:rPr>
              <w:t xml:space="preserve">Se abordan los riesgos y oportunidades que puedan repercutir sobre el sistema de gestión de calidad y la conformidad de búsquedas y exámenes </w:t>
            </w:r>
          </w:p>
        </w:tc>
        <w:tc>
          <w:tcPr>
            <w:tcW w:w="284" w:type="pct"/>
          </w:tcPr>
          <w:p w14:paraId="0A92DB28"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3EEE36AB" w14:textId="77777777" w:rsidR="009861D9" w:rsidRPr="00F56AB8" w:rsidRDefault="009861D9" w:rsidP="000F018C">
            <w:pPr>
              <w:spacing w:after="120" w:line="260" w:lineRule="atLeast"/>
              <w:rPr>
                <w:lang w:val="es-419"/>
              </w:rPr>
            </w:pPr>
          </w:p>
        </w:tc>
        <w:tc>
          <w:tcPr>
            <w:tcW w:w="284" w:type="pct"/>
          </w:tcPr>
          <w:p w14:paraId="53B40D3F" w14:textId="77777777" w:rsidR="009861D9" w:rsidRPr="00F56AB8" w:rsidRDefault="009861D9" w:rsidP="000F018C">
            <w:pPr>
              <w:spacing w:after="120" w:line="260" w:lineRule="atLeast"/>
              <w:rPr>
                <w:lang w:val="es-419"/>
              </w:rPr>
            </w:pPr>
          </w:p>
        </w:tc>
      </w:tr>
      <w:tr w:rsidR="009861D9" w:rsidRPr="00F56AB8" w14:paraId="3992DFCF" w14:textId="77777777" w:rsidTr="000F018C">
        <w:tc>
          <w:tcPr>
            <w:tcW w:w="395" w:type="pct"/>
          </w:tcPr>
          <w:p w14:paraId="1920D4A9" w14:textId="77777777" w:rsidR="009861D9" w:rsidRPr="00F56AB8" w:rsidRDefault="009861D9" w:rsidP="000F018C">
            <w:pPr>
              <w:spacing w:after="120" w:line="260" w:lineRule="atLeast"/>
              <w:rPr>
                <w:lang w:val="es-419"/>
              </w:rPr>
            </w:pPr>
            <w:r w:rsidRPr="00F56AB8">
              <w:rPr>
                <w:lang w:val="es-419"/>
              </w:rPr>
              <w:t>21.13</w:t>
            </w:r>
          </w:p>
        </w:tc>
        <w:tc>
          <w:tcPr>
            <w:tcW w:w="306" w:type="pct"/>
          </w:tcPr>
          <w:p w14:paraId="1B8B1669" w14:textId="77777777" w:rsidR="009861D9" w:rsidRPr="00F56AB8" w:rsidRDefault="009861D9" w:rsidP="000F018C">
            <w:pPr>
              <w:spacing w:after="120" w:line="260" w:lineRule="atLeast"/>
              <w:rPr>
                <w:lang w:val="es-419"/>
              </w:rPr>
            </w:pPr>
          </w:p>
        </w:tc>
        <w:tc>
          <w:tcPr>
            <w:tcW w:w="229" w:type="pct"/>
            <w:gridSpan w:val="2"/>
          </w:tcPr>
          <w:p w14:paraId="41E78AC5" w14:textId="77777777" w:rsidR="009861D9" w:rsidRPr="00F56AB8" w:rsidRDefault="009861D9" w:rsidP="000F018C">
            <w:pPr>
              <w:spacing w:after="120" w:line="260" w:lineRule="atLeast"/>
              <w:rPr>
                <w:lang w:val="es-419"/>
              </w:rPr>
            </w:pPr>
          </w:p>
        </w:tc>
        <w:tc>
          <w:tcPr>
            <w:tcW w:w="3218" w:type="pct"/>
          </w:tcPr>
          <w:p w14:paraId="6AC36C20" w14:textId="77777777" w:rsidR="009861D9" w:rsidRPr="00F56AB8" w:rsidRDefault="009861D9" w:rsidP="000F018C">
            <w:pPr>
              <w:spacing w:after="120" w:line="260" w:lineRule="atLeast"/>
              <w:rPr>
                <w:lang w:val="es-419"/>
              </w:rPr>
            </w:pPr>
            <w:r w:rsidRPr="00F56AB8">
              <w:rPr>
                <w:lang w:val="es-419"/>
              </w:rPr>
              <w:t>Disposiciones para establecer prácticas basadas en el riesgo con miras a</w:t>
            </w:r>
          </w:p>
        </w:tc>
        <w:tc>
          <w:tcPr>
            <w:tcW w:w="284" w:type="pct"/>
          </w:tcPr>
          <w:p w14:paraId="6617E92E"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3E597695" w14:textId="77777777" w:rsidR="009861D9" w:rsidRPr="00F56AB8" w:rsidRDefault="009861D9" w:rsidP="000F018C">
            <w:pPr>
              <w:spacing w:after="120" w:line="260" w:lineRule="atLeast"/>
              <w:rPr>
                <w:lang w:val="es-419"/>
              </w:rPr>
            </w:pPr>
          </w:p>
        </w:tc>
        <w:tc>
          <w:tcPr>
            <w:tcW w:w="284" w:type="pct"/>
          </w:tcPr>
          <w:p w14:paraId="0927090D" w14:textId="77777777" w:rsidR="009861D9" w:rsidRPr="00F56AB8" w:rsidRDefault="009861D9" w:rsidP="000F018C">
            <w:pPr>
              <w:spacing w:after="120" w:line="260" w:lineRule="atLeast"/>
              <w:rPr>
                <w:lang w:val="es-419"/>
              </w:rPr>
            </w:pPr>
          </w:p>
        </w:tc>
      </w:tr>
      <w:tr w:rsidR="009861D9" w:rsidRPr="00F56AB8" w14:paraId="465B27C6" w14:textId="77777777" w:rsidTr="000F018C">
        <w:tc>
          <w:tcPr>
            <w:tcW w:w="395" w:type="pct"/>
          </w:tcPr>
          <w:p w14:paraId="52A0E8DB" w14:textId="77777777" w:rsidR="009861D9" w:rsidRPr="00F56AB8" w:rsidRDefault="009861D9" w:rsidP="000F018C">
            <w:pPr>
              <w:spacing w:after="120" w:line="260" w:lineRule="atLeast"/>
              <w:rPr>
                <w:lang w:val="es-419"/>
              </w:rPr>
            </w:pPr>
          </w:p>
        </w:tc>
        <w:tc>
          <w:tcPr>
            <w:tcW w:w="306" w:type="pct"/>
          </w:tcPr>
          <w:p w14:paraId="0211FF8A" w14:textId="77777777" w:rsidR="009861D9" w:rsidRPr="00F56AB8" w:rsidRDefault="009861D9" w:rsidP="000F018C">
            <w:pPr>
              <w:spacing w:after="120" w:line="260" w:lineRule="atLeast"/>
              <w:rPr>
                <w:lang w:val="es-419"/>
              </w:rPr>
            </w:pPr>
            <w:r w:rsidRPr="00F56AB8">
              <w:rPr>
                <w:lang w:val="es-419"/>
              </w:rPr>
              <w:t>i)</w:t>
            </w:r>
          </w:p>
        </w:tc>
        <w:tc>
          <w:tcPr>
            <w:tcW w:w="229" w:type="pct"/>
            <w:gridSpan w:val="2"/>
          </w:tcPr>
          <w:p w14:paraId="07850CC8" w14:textId="77777777" w:rsidR="009861D9" w:rsidRPr="00F56AB8" w:rsidRDefault="009861D9" w:rsidP="000F018C">
            <w:pPr>
              <w:spacing w:after="120" w:line="260" w:lineRule="atLeast"/>
              <w:rPr>
                <w:lang w:val="es-419"/>
              </w:rPr>
            </w:pPr>
            <w:r w:rsidRPr="00F56AB8">
              <w:rPr>
                <w:lang w:val="es-419"/>
              </w:rPr>
              <w:t>a)</w:t>
            </w:r>
          </w:p>
        </w:tc>
        <w:tc>
          <w:tcPr>
            <w:tcW w:w="3218" w:type="pct"/>
          </w:tcPr>
          <w:p w14:paraId="1647F841" w14:textId="346B682E" w:rsidR="009861D9" w:rsidRPr="00F56AB8" w:rsidRDefault="009861D9" w:rsidP="009853AA">
            <w:pPr>
              <w:spacing w:after="120" w:line="260" w:lineRule="atLeast"/>
              <w:rPr>
                <w:lang w:val="es-419"/>
              </w:rPr>
            </w:pPr>
            <w:r w:rsidRPr="00F56AB8">
              <w:rPr>
                <w:lang w:val="es-419"/>
              </w:rPr>
              <w:t>comprender los aspectos que afectan su capacidad de lograr los resultados previstos del sistema de gestión de calidad</w:t>
            </w:r>
          </w:p>
        </w:tc>
        <w:tc>
          <w:tcPr>
            <w:tcW w:w="284" w:type="pct"/>
          </w:tcPr>
          <w:p w14:paraId="620B846F"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6EE47512" w14:textId="77777777" w:rsidR="009861D9" w:rsidRPr="00F56AB8" w:rsidRDefault="009861D9" w:rsidP="000F018C">
            <w:pPr>
              <w:spacing w:after="120" w:line="260" w:lineRule="atLeast"/>
              <w:rPr>
                <w:lang w:val="es-419"/>
              </w:rPr>
            </w:pPr>
          </w:p>
        </w:tc>
        <w:tc>
          <w:tcPr>
            <w:tcW w:w="284" w:type="pct"/>
          </w:tcPr>
          <w:p w14:paraId="4D6C147F" w14:textId="77777777" w:rsidR="009861D9" w:rsidRPr="00F56AB8" w:rsidRDefault="009861D9" w:rsidP="000F018C">
            <w:pPr>
              <w:spacing w:after="120" w:line="260" w:lineRule="atLeast"/>
              <w:rPr>
                <w:lang w:val="es-419"/>
              </w:rPr>
            </w:pPr>
          </w:p>
        </w:tc>
      </w:tr>
      <w:tr w:rsidR="009861D9" w:rsidRPr="00F56AB8" w14:paraId="580838CD" w14:textId="77777777" w:rsidTr="000F018C">
        <w:tc>
          <w:tcPr>
            <w:tcW w:w="395" w:type="pct"/>
          </w:tcPr>
          <w:p w14:paraId="3211B664" w14:textId="77777777" w:rsidR="009861D9" w:rsidRPr="00F56AB8" w:rsidRDefault="009861D9" w:rsidP="000F018C">
            <w:pPr>
              <w:spacing w:after="120" w:line="260" w:lineRule="atLeast"/>
              <w:rPr>
                <w:lang w:val="es-419"/>
              </w:rPr>
            </w:pPr>
          </w:p>
        </w:tc>
        <w:tc>
          <w:tcPr>
            <w:tcW w:w="306" w:type="pct"/>
          </w:tcPr>
          <w:p w14:paraId="6C8EDD89" w14:textId="77777777" w:rsidR="009861D9" w:rsidRPr="00F56AB8" w:rsidRDefault="009861D9" w:rsidP="000F018C">
            <w:pPr>
              <w:spacing w:after="120" w:line="260" w:lineRule="atLeast"/>
              <w:rPr>
                <w:lang w:val="es-419"/>
              </w:rPr>
            </w:pPr>
          </w:p>
        </w:tc>
        <w:tc>
          <w:tcPr>
            <w:tcW w:w="229" w:type="pct"/>
            <w:gridSpan w:val="2"/>
          </w:tcPr>
          <w:p w14:paraId="3FD5CE5A" w14:textId="77777777" w:rsidR="009861D9" w:rsidRPr="00F56AB8" w:rsidRDefault="009861D9" w:rsidP="000F018C">
            <w:pPr>
              <w:spacing w:after="120" w:line="260" w:lineRule="atLeast"/>
              <w:rPr>
                <w:lang w:val="es-419"/>
              </w:rPr>
            </w:pPr>
            <w:r w:rsidRPr="00F56AB8">
              <w:rPr>
                <w:lang w:val="es-419"/>
              </w:rPr>
              <w:t>b)</w:t>
            </w:r>
          </w:p>
        </w:tc>
        <w:tc>
          <w:tcPr>
            <w:tcW w:w="3218" w:type="pct"/>
          </w:tcPr>
          <w:p w14:paraId="085A16A9" w14:textId="77777777" w:rsidR="009861D9" w:rsidRPr="00F56AB8" w:rsidRDefault="009861D9" w:rsidP="000F018C">
            <w:pPr>
              <w:spacing w:after="120" w:line="260" w:lineRule="atLeast"/>
              <w:rPr>
                <w:lang w:val="es-419"/>
              </w:rPr>
            </w:pPr>
            <w:r w:rsidRPr="00F56AB8">
              <w:rPr>
                <w:lang w:val="es-419"/>
              </w:rPr>
              <w:t>b) conocer las necesidades y expectativas de las partes interesadas</w:t>
            </w:r>
          </w:p>
        </w:tc>
        <w:tc>
          <w:tcPr>
            <w:tcW w:w="284" w:type="pct"/>
          </w:tcPr>
          <w:p w14:paraId="0323FB35"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1668E15F" w14:textId="77777777" w:rsidR="009861D9" w:rsidRPr="00F56AB8" w:rsidRDefault="009861D9" w:rsidP="000F018C">
            <w:pPr>
              <w:spacing w:after="120" w:line="260" w:lineRule="atLeast"/>
              <w:rPr>
                <w:lang w:val="es-419"/>
              </w:rPr>
            </w:pPr>
          </w:p>
        </w:tc>
        <w:tc>
          <w:tcPr>
            <w:tcW w:w="284" w:type="pct"/>
          </w:tcPr>
          <w:p w14:paraId="509AA712" w14:textId="77777777" w:rsidR="009861D9" w:rsidRPr="00F56AB8" w:rsidRDefault="009861D9" w:rsidP="000F018C">
            <w:pPr>
              <w:spacing w:after="120" w:line="260" w:lineRule="atLeast"/>
              <w:rPr>
                <w:lang w:val="es-419"/>
              </w:rPr>
            </w:pPr>
          </w:p>
        </w:tc>
      </w:tr>
      <w:tr w:rsidR="009861D9" w:rsidRPr="00F56AB8" w14:paraId="76D3E879" w14:textId="77777777" w:rsidTr="000F018C">
        <w:tc>
          <w:tcPr>
            <w:tcW w:w="395" w:type="pct"/>
          </w:tcPr>
          <w:p w14:paraId="4E77F374" w14:textId="77777777" w:rsidR="009861D9" w:rsidRPr="00F56AB8" w:rsidRDefault="009861D9" w:rsidP="000F018C">
            <w:pPr>
              <w:spacing w:after="120" w:line="260" w:lineRule="atLeast"/>
              <w:rPr>
                <w:lang w:val="es-419"/>
              </w:rPr>
            </w:pPr>
          </w:p>
        </w:tc>
        <w:tc>
          <w:tcPr>
            <w:tcW w:w="306" w:type="pct"/>
          </w:tcPr>
          <w:p w14:paraId="6AC380F4" w14:textId="77777777" w:rsidR="009861D9" w:rsidRPr="00F56AB8" w:rsidRDefault="009861D9" w:rsidP="000F018C">
            <w:pPr>
              <w:spacing w:after="120" w:line="260" w:lineRule="atLeast"/>
              <w:rPr>
                <w:lang w:val="es-419"/>
              </w:rPr>
            </w:pPr>
            <w:r w:rsidRPr="00F56AB8">
              <w:rPr>
                <w:lang w:val="es-419"/>
              </w:rPr>
              <w:t>ii)</w:t>
            </w:r>
          </w:p>
        </w:tc>
        <w:tc>
          <w:tcPr>
            <w:tcW w:w="229" w:type="pct"/>
            <w:gridSpan w:val="2"/>
          </w:tcPr>
          <w:p w14:paraId="69370C58" w14:textId="77777777" w:rsidR="009861D9" w:rsidRPr="00F56AB8" w:rsidRDefault="009861D9" w:rsidP="000F018C">
            <w:pPr>
              <w:spacing w:after="120" w:line="260" w:lineRule="atLeast"/>
              <w:rPr>
                <w:lang w:val="es-419"/>
              </w:rPr>
            </w:pPr>
          </w:p>
        </w:tc>
        <w:tc>
          <w:tcPr>
            <w:tcW w:w="3218" w:type="pct"/>
          </w:tcPr>
          <w:p w14:paraId="7FE187E6" w14:textId="77777777" w:rsidR="009861D9" w:rsidRPr="00F56AB8" w:rsidRDefault="009861D9" w:rsidP="000F018C">
            <w:pPr>
              <w:spacing w:after="120" w:line="260" w:lineRule="atLeast"/>
              <w:rPr>
                <w:lang w:val="es-419"/>
              </w:rPr>
            </w:pPr>
            <w:r w:rsidRPr="00F56AB8">
              <w:rPr>
                <w:lang w:val="es-419"/>
              </w:rPr>
              <w:t>determinar riesgos y oportunidades relativos al rendimiento del sistema de gestión de calidad como base para la planificación</w:t>
            </w:r>
          </w:p>
        </w:tc>
        <w:tc>
          <w:tcPr>
            <w:tcW w:w="284" w:type="pct"/>
          </w:tcPr>
          <w:p w14:paraId="0A276D08"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258E83BB" w14:textId="77777777" w:rsidR="009861D9" w:rsidRPr="00F56AB8" w:rsidRDefault="009861D9" w:rsidP="000F018C">
            <w:pPr>
              <w:spacing w:after="120" w:line="260" w:lineRule="atLeast"/>
              <w:rPr>
                <w:lang w:val="es-419"/>
              </w:rPr>
            </w:pPr>
          </w:p>
        </w:tc>
        <w:tc>
          <w:tcPr>
            <w:tcW w:w="284" w:type="pct"/>
          </w:tcPr>
          <w:p w14:paraId="67605CC5" w14:textId="77777777" w:rsidR="009861D9" w:rsidRPr="00F56AB8" w:rsidRDefault="009861D9" w:rsidP="000F018C">
            <w:pPr>
              <w:spacing w:after="120" w:line="260" w:lineRule="atLeast"/>
              <w:rPr>
                <w:lang w:val="es-419"/>
              </w:rPr>
            </w:pPr>
          </w:p>
        </w:tc>
      </w:tr>
      <w:tr w:rsidR="009861D9" w:rsidRPr="00F56AB8" w14:paraId="1C3CE970" w14:textId="77777777" w:rsidTr="000F018C">
        <w:tc>
          <w:tcPr>
            <w:tcW w:w="395" w:type="pct"/>
          </w:tcPr>
          <w:p w14:paraId="3A8A7446" w14:textId="77777777" w:rsidR="009861D9" w:rsidRPr="00F56AB8" w:rsidRDefault="009861D9" w:rsidP="000F018C">
            <w:pPr>
              <w:spacing w:after="120" w:line="260" w:lineRule="atLeast"/>
              <w:rPr>
                <w:lang w:val="es-419"/>
              </w:rPr>
            </w:pPr>
          </w:p>
        </w:tc>
        <w:tc>
          <w:tcPr>
            <w:tcW w:w="306" w:type="pct"/>
          </w:tcPr>
          <w:p w14:paraId="6C9B8741" w14:textId="77777777" w:rsidR="009861D9" w:rsidRPr="00F56AB8" w:rsidRDefault="009861D9" w:rsidP="000F018C">
            <w:pPr>
              <w:spacing w:after="120" w:line="260" w:lineRule="atLeast"/>
              <w:rPr>
                <w:lang w:val="es-419"/>
              </w:rPr>
            </w:pPr>
            <w:r w:rsidRPr="00F56AB8">
              <w:rPr>
                <w:lang w:val="es-419"/>
              </w:rPr>
              <w:t>iii)</w:t>
            </w:r>
          </w:p>
        </w:tc>
        <w:tc>
          <w:tcPr>
            <w:tcW w:w="229" w:type="pct"/>
            <w:gridSpan w:val="2"/>
          </w:tcPr>
          <w:p w14:paraId="25A0C30C" w14:textId="77777777" w:rsidR="009861D9" w:rsidRPr="00F56AB8" w:rsidRDefault="009861D9" w:rsidP="000F018C">
            <w:pPr>
              <w:spacing w:after="120" w:line="260" w:lineRule="atLeast"/>
              <w:rPr>
                <w:lang w:val="es-419"/>
              </w:rPr>
            </w:pPr>
          </w:p>
        </w:tc>
        <w:tc>
          <w:tcPr>
            <w:tcW w:w="3218" w:type="pct"/>
          </w:tcPr>
          <w:p w14:paraId="236775B5" w14:textId="77777777" w:rsidR="009861D9" w:rsidRPr="00F56AB8" w:rsidRDefault="009861D9" w:rsidP="000F018C">
            <w:pPr>
              <w:spacing w:after="120" w:line="260" w:lineRule="atLeast"/>
              <w:rPr>
                <w:lang w:val="es-419"/>
              </w:rPr>
            </w:pPr>
            <w:r w:rsidRPr="00F56AB8">
              <w:rPr>
                <w:lang w:val="es-419"/>
              </w:rPr>
              <w:t>planear y aplicar medidas para abordar los riesgos y oportunidades</w:t>
            </w:r>
          </w:p>
        </w:tc>
        <w:tc>
          <w:tcPr>
            <w:tcW w:w="284" w:type="pct"/>
          </w:tcPr>
          <w:p w14:paraId="531B6C22"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5E1023D9" w14:textId="77777777" w:rsidR="009861D9" w:rsidRPr="00F56AB8" w:rsidRDefault="009861D9" w:rsidP="000F018C">
            <w:pPr>
              <w:spacing w:after="120" w:line="260" w:lineRule="atLeast"/>
              <w:rPr>
                <w:lang w:val="es-419"/>
              </w:rPr>
            </w:pPr>
          </w:p>
        </w:tc>
        <w:tc>
          <w:tcPr>
            <w:tcW w:w="284" w:type="pct"/>
          </w:tcPr>
          <w:p w14:paraId="2C3C3152" w14:textId="77777777" w:rsidR="009861D9" w:rsidRPr="00F56AB8" w:rsidRDefault="009861D9" w:rsidP="000F018C">
            <w:pPr>
              <w:spacing w:after="120" w:line="260" w:lineRule="atLeast"/>
              <w:rPr>
                <w:lang w:val="es-419"/>
              </w:rPr>
            </w:pPr>
          </w:p>
        </w:tc>
      </w:tr>
      <w:tr w:rsidR="009861D9" w:rsidRPr="00F56AB8" w14:paraId="1F88C517" w14:textId="77777777" w:rsidTr="000F018C">
        <w:tc>
          <w:tcPr>
            <w:tcW w:w="395" w:type="pct"/>
          </w:tcPr>
          <w:p w14:paraId="67D42E93" w14:textId="77777777" w:rsidR="009861D9" w:rsidRPr="00F56AB8" w:rsidRDefault="009861D9" w:rsidP="000F018C">
            <w:pPr>
              <w:spacing w:after="120" w:line="260" w:lineRule="atLeast"/>
              <w:rPr>
                <w:lang w:val="es-419"/>
              </w:rPr>
            </w:pPr>
          </w:p>
        </w:tc>
        <w:tc>
          <w:tcPr>
            <w:tcW w:w="306" w:type="pct"/>
          </w:tcPr>
          <w:p w14:paraId="520BA2C8" w14:textId="77777777" w:rsidR="009861D9" w:rsidRPr="00F56AB8" w:rsidRDefault="009861D9" w:rsidP="000F018C">
            <w:pPr>
              <w:spacing w:after="120" w:line="260" w:lineRule="atLeast"/>
              <w:rPr>
                <w:lang w:val="es-419"/>
              </w:rPr>
            </w:pPr>
            <w:r w:rsidRPr="00F56AB8">
              <w:rPr>
                <w:lang w:val="es-419"/>
              </w:rPr>
              <w:t>iv)</w:t>
            </w:r>
          </w:p>
        </w:tc>
        <w:tc>
          <w:tcPr>
            <w:tcW w:w="229" w:type="pct"/>
            <w:gridSpan w:val="2"/>
          </w:tcPr>
          <w:p w14:paraId="2370A348" w14:textId="77777777" w:rsidR="009861D9" w:rsidRPr="00F56AB8" w:rsidRDefault="009861D9" w:rsidP="000F018C">
            <w:pPr>
              <w:spacing w:after="120" w:line="260" w:lineRule="atLeast"/>
              <w:rPr>
                <w:lang w:val="es-419"/>
              </w:rPr>
            </w:pPr>
          </w:p>
        </w:tc>
        <w:tc>
          <w:tcPr>
            <w:tcW w:w="3218" w:type="pct"/>
          </w:tcPr>
          <w:p w14:paraId="3334C5B7" w14:textId="77777777" w:rsidR="009861D9" w:rsidRPr="00F56AB8" w:rsidRDefault="009861D9" w:rsidP="000F018C">
            <w:pPr>
              <w:spacing w:after="120" w:line="260" w:lineRule="atLeast"/>
              <w:rPr>
                <w:lang w:val="es-419"/>
              </w:rPr>
            </w:pPr>
            <w:r w:rsidRPr="00F56AB8">
              <w:rPr>
                <w:lang w:val="es-419"/>
              </w:rPr>
              <w:t xml:space="preserve">verificar la eficacia de las medidas adoptadas </w:t>
            </w:r>
          </w:p>
        </w:tc>
        <w:tc>
          <w:tcPr>
            <w:tcW w:w="284" w:type="pct"/>
          </w:tcPr>
          <w:p w14:paraId="0A91DF0A"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19264925" w14:textId="77777777" w:rsidR="009861D9" w:rsidRPr="00F56AB8" w:rsidRDefault="009861D9" w:rsidP="000F018C">
            <w:pPr>
              <w:spacing w:after="120" w:line="260" w:lineRule="atLeast"/>
              <w:rPr>
                <w:lang w:val="es-419"/>
              </w:rPr>
            </w:pPr>
          </w:p>
        </w:tc>
        <w:tc>
          <w:tcPr>
            <w:tcW w:w="284" w:type="pct"/>
          </w:tcPr>
          <w:p w14:paraId="6CD0C0FE" w14:textId="77777777" w:rsidR="009861D9" w:rsidRPr="00F56AB8" w:rsidRDefault="009861D9" w:rsidP="000F018C">
            <w:pPr>
              <w:spacing w:after="120" w:line="260" w:lineRule="atLeast"/>
              <w:rPr>
                <w:lang w:val="es-419"/>
              </w:rPr>
            </w:pPr>
          </w:p>
        </w:tc>
      </w:tr>
      <w:tr w:rsidR="009861D9" w:rsidRPr="00F56AB8" w14:paraId="474E0CCE" w14:textId="77777777" w:rsidTr="000F018C">
        <w:tc>
          <w:tcPr>
            <w:tcW w:w="395" w:type="pct"/>
          </w:tcPr>
          <w:p w14:paraId="5CFDBDB9" w14:textId="77777777" w:rsidR="009861D9" w:rsidRPr="00F56AB8" w:rsidRDefault="009861D9" w:rsidP="000F018C">
            <w:pPr>
              <w:spacing w:after="120" w:line="260" w:lineRule="atLeast"/>
              <w:rPr>
                <w:lang w:val="es-419"/>
              </w:rPr>
            </w:pPr>
          </w:p>
        </w:tc>
        <w:tc>
          <w:tcPr>
            <w:tcW w:w="306" w:type="pct"/>
          </w:tcPr>
          <w:p w14:paraId="0D644F28" w14:textId="77777777" w:rsidR="009861D9" w:rsidRPr="00F56AB8" w:rsidRDefault="009861D9" w:rsidP="000F018C">
            <w:pPr>
              <w:spacing w:after="120" w:line="260" w:lineRule="atLeast"/>
              <w:rPr>
                <w:lang w:val="es-419"/>
              </w:rPr>
            </w:pPr>
            <w:r w:rsidRPr="00F56AB8">
              <w:rPr>
                <w:lang w:val="es-419"/>
              </w:rPr>
              <w:t>v)</w:t>
            </w:r>
          </w:p>
        </w:tc>
        <w:tc>
          <w:tcPr>
            <w:tcW w:w="229" w:type="pct"/>
            <w:gridSpan w:val="2"/>
          </w:tcPr>
          <w:p w14:paraId="5C3D690D" w14:textId="77777777" w:rsidR="009861D9" w:rsidRPr="00F56AB8" w:rsidRDefault="009861D9" w:rsidP="000F018C">
            <w:pPr>
              <w:spacing w:after="120" w:line="260" w:lineRule="atLeast"/>
              <w:rPr>
                <w:lang w:val="es-419"/>
              </w:rPr>
            </w:pPr>
          </w:p>
        </w:tc>
        <w:tc>
          <w:tcPr>
            <w:tcW w:w="3218" w:type="pct"/>
          </w:tcPr>
          <w:p w14:paraId="3AF4086A" w14:textId="77777777" w:rsidR="009861D9" w:rsidRPr="00F56AB8" w:rsidRDefault="009861D9" w:rsidP="000F018C">
            <w:pPr>
              <w:spacing w:after="120" w:line="260" w:lineRule="atLeast"/>
              <w:rPr>
                <w:lang w:val="es-419"/>
              </w:rPr>
            </w:pPr>
            <w:r w:rsidRPr="00F56AB8">
              <w:rPr>
                <w:lang w:val="es-419"/>
              </w:rPr>
              <w:t>actualizar continuamente los riesgos y oportunidades</w:t>
            </w:r>
          </w:p>
        </w:tc>
        <w:tc>
          <w:tcPr>
            <w:tcW w:w="284" w:type="pct"/>
          </w:tcPr>
          <w:p w14:paraId="3EF3AB8A"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2508AF97" w14:textId="77777777" w:rsidR="009861D9" w:rsidRPr="00F56AB8" w:rsidRDefault="009861D9" w:rsidP="000F018C">
            <w:pPr>
              <w:spacing w:after="120" w:line="260" w:lineRule="atLeast"/>
              <w:rPr>
                <w:lang w:val="es-419"/>
              </w:rPr>
            </w:pPr>
          </w:p>
        </w:tc>
        <w:tc>
          <w:tcPr>
            <w:tcW w:w="284" w:type="pct"/>
          </w:tcPr>
          <w:p w14:paraId="59450141" w14:textId="77777777" w:rsidR="009861D9" w:rsidRPr="00F56AB8" w:rsidRDefault="009861D9" w:rsidP="000F018C">
            <w:pPr>
              <w:spacing w:after="120" w:line="260" w:lineRule="atLeast"/>
              <w:rPr>
                <w:lang w:val="es-419"/>
              </w:rPr>
            </w:pPr>
          </w:p>
        </w:tc>
      </w:tr>
      <w:tr w:rsidR="009861D9" w:rsidRPr="00F56AB8" w14:paraId="02971DAD" w14:textId="77777777" w:rsidTr="000F018C">
        <w:tc>
          <w:tcPr>
            <w:tcW w:w="395" w:type="pct"/>
          </w:tcPr>
          <w:p w14:paraId="184E0DC9" w14:textId="77777777" w:rsidR="009861D9" w:rsidRPr="00F56AB8" w:rsidRDefault="009861D9" w:rsidP="000F018C">
            <w:pPr>
              <w:spacing w:after="120" w:line="260" w:lineRule="atLeast"/>
              <w:rPr>
                <w:lang w:val="es-419"/>
              </w:rPr>
            </w:pPr>
            <w:r w:rsidRPr="00F56AB8">
              <w:rPr>
                <w:lang w:val="es-419"/>
              </w:rPr>
              <w:t>21.15</w:t>
            </w:r>
          </w:p>
        </w:tc>
        <w:tc>
          <w:tcPr>
            <w:tcW w:w="306" w:type="pct"/>
          </w:tcPr>
          <w:p w14:paraId="05738E6C" w14:textId="77777777" w:rsidR="009861D9" w:rsidRPr="00F56AB8" w:rsidRDefault="009861D9" w:rsidP="000F018C">
            <w:pPr>
              <w:spacing w:after="120" w:line="260" w:lineRule="atLeast"/>
              <w:rPr>
                <w:lang w:val="es-419"/>
              </w:rPr>
            </w:pPr>
          </w:p>
        </w:tc>
        <w:tc>
          <w:tcPr>
            <w:tcW w:w="229" w:type="pct"/>
            <w:gridSpan w:val="2"/>
          </w:tcPr>
          <w:p w14:paraId="3D2B73C4" w14:textId="77777777" w:rsidR="009861D9" w:rsidRPr="00F56AB8" w:rsidRDefault="009861D9" w:rsidP="000F018C">
            <w:pPr>
              <w:spacing w:after="120" w:line="260" w:lineRule="atLeast"/>
              <w:rPr>
                <w:lang w:val="es-419"/>
              </w:rPr>
            </w:pPr>
          </w:p>
        </w:tc>
        <w:tc>
          <w:tcPr>
            <w:tcW w:w="3218" w:type="pct"/>
          </w:tcPr>
          <w:p w14:paraId="4704F853" w14:textId="77777777" w:rsidR="009861D9" w:rsidRPr="00F56AB8" w:rsidRDefault="009861D9" w:rsidP="000F018C">
            <w:pPr>
              <w:spacing w:after="120" w:line="260" w:lineRule="atLeast"/>
              <w:rPr>
                <w:lang w:val="es-419"/>
              </w:rPr>
            </w:pPr>
            <w:r w:rsidRPr="00F56AB8">
              <w:rPr>
                <w:lang w:val="es-419"/>
              </w:rPr>
              <w:t>Capacidad para supervisar y adaptarse a la carga de trabajo</w:t>
            </w:r>
          </w:p>
        </w:tc>
        <w:tc>
          <w:tcPr>
            <w:tcW w:w="284" w:type="pct"/>
          </w:tcPr>
          <w:p w14:paraId="24B764FE"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2AAA19C6" w14:textId="77777777" w:rsidR="009861D9" w:rsidRPr="00F56AB8" w:rsidRDefault="009861D9" w:rsidP="000F018C">
            <w:pPr>
              <w:spacing w:after="120" w:line="260" w:lineRule="atLeast"/>
              <w:rPr>
                <w:lang w:val="es-419"/>
              </w:rPr>
            </w:pPr>
          </w:p>
        </w:tc>
        <w:tc>
          <w:tcPr>
            <w:tcW w:w="284" w:type="pct"/>
          </w:tcPr>
          <w:p w14:paraId="5AAB8EEE" w14:textId="77777777" w:rsidR="009861D9" w:rsidRPr="00F56AB8" w:rsidRDefault="009861D9" w:rsidP="000F018C">
            <w:pPr>
              <w:spacing w:after="120" w:line="260" w:lineRule="atLeast"/>
              <w:rPr>
                <w:lang w:val="es-419"/>
              </w:rPr>
            </w:pPr>
          </w:p>
        </w:tc>
      </w:tr>
      <w:tr w:rsidR="009861D9" w:rsidRPr="00F56AB8" w14:paraId="6F06024D" w14:textId="77777777" w:rsidTr="000F018C">
        <w:tc>
          <w:tcPr>
            <w:tcW w:w="395" w:type="pct"/>
          </w:tcPr>
          <w:p w14:paraId="7A5A27D2" w14:textId="77777777" w:rsidR="009861D9" w:rsidRPr="00F56AB8" w:rsidRDefault="009861D9" w:rsidP="000F018C">
            <w:pPr>
              <w:spacing w:after="120" w:line="260" w:lineRule="atLeast"/>
              <w:rPr>
                <w:lang w:val="es-419"/>
              </w:rPr>
            </w:pPr>
          </w:p>
        </w:tc>
        <w:tc>
          <w:tcPr>
            <w:tcW w:w="306" w:type="pct"/>
          </w:tcPr>
          <w:p w14:paraId="6FB6A969" w14:textId="77777777" w:rsidR="009861D9" w:rsidRPr="00F56AB8" w:rsidRDefault="009861D9" w:rsidP="000F018C">
            <w:pPr>
              <w:spacing w:after="120" w:line="260" w:lineRule="atLeast"/>
              <w:rPr>
                <w:lang w:val="es-419"/>
              </w:rPr>
            </w:pPr>
            <w:r w:rsidRPr="00F56AB8">
              <w:rPr>
                <w:lang w:val="es-419"/>
              </w:rPr>
              <w:t>i)</w:t>
            </w:r>
          </w:p>
        </w:tc>
        <w:tc>
          <w:tcPr>
            <w:tcW w:w="229" w:type="pct"/>
            <w:gridSpan w:val="2"/>
          </w:tcPr>
          <w:p w14:paraId="4D8E174E" w14:textId="77777777" w:rsidR="009861D9" w:rsidRPr="00F56AB8" w:rsidRDefault="009861D9" w:rsidP="000F018C">
            <w:pPr>
              <w:spacing w:after="120" w:line="260" w:lineRule="atLeast"/>
              <w:rPr>
                <w:lang w:val="es-419"/>
              </w:rPr>
            </w:pPr>
          </w:p>
        </w:tc>
        <w:tc>
          <w:tcPr>
            <w:tcW w:w="3218" w:type="pct"/>
          </w:tcPr>
          <w:p w14:paraId="5F20F668" w14:textId="77777777" w:rsidR="009861D9" w:rsidRPr="00F56AB8" w:rsidRDefault="009861D9" w:rsidP="000F018C">
            <w:pPr>
              <w:spacing w:after="120" w:line="260" w:lineRule="atLeast"/>
              <w:rPr>
                <w:lang w:val="es-419"/>
              </w:rPr>
            </w:pPr>
            <w:r w:rsidRPr="00F56AB8">
              <w:rPr>
                <w:lang w:val="es-419"/>
              </w:rPr>
              <w:t>Infraestructura para garantizar que el personal</w:t>
            </w:r>
          </w:p>
        </w:tc>
        <w:tc>
          <w:tcPr>
            <w:tcW w:w="284" w:type="pct"/>
          </w:tcPr>
          <w:p w14:paraId="0E99E347" w14:textId="77777777" w:rsidR="009861D9" w:rsidRPr="00F56AB8" w:rsidRDefault="009861D9" w:rsidP="000F018C">
            <w:pPr>
              <w:spacing w:after="120" w:line="260" w:lineRule="atLeast"/>
              <w:rPr>
                <w:lang w:val="es-419"/>
              </w:rPr>
            </w:pPr>
          </w:p>
        </w:tc>
        <w:tc>
          <w:tcPr>
            <w:tcW w:w="284" w:type="pct"/>
          </w:tcPr>
          <w:p w14:paraId="40B0D90F" w14:textId="77777777" w:rsidR="009861D9" w:rsidRPr="00F56AB8" w:rsidRDefault="009861D9" w:rsidP="000F018C">
            <w:pPr>
              <w:spacing w:after="120" w:line="260" w:lineRule="atLeast"/>
              <w:rPr>
                <w:lang w:val="es-419"/>
              </w:rPr>
            </w:pPr>
            <w:r w:rsidRPr="00F56AB8">
              <w:rPr>
                <w:lang w:val="es-419"/>
              </w:rPr>
              <w:sym w:font="Wingdings" w:char="F0FC"/>
            </w:r>
            <w:r w:rsidRPr="00F56AB8">
              <w:rPr>
                <w:lang w:val="es-419"/>
              </w:rPr>
              <w:t>**</w:t>
            </w:r>
          </w:p>
        </w:tc>
        <w:tc>
          <w:tcPr>
            <w:tcW w:w="284" w:type="pct"/>
          </w:tcPr>
          <w:p w14:paraId="5B83EC1D" w14:textId="77777777" w:rsidR="009861D9" w:rsidRPr="00F56AB8" w:rsidRDefault="009861D9" w:rsidP="000F018C">
            <w:pPr>
              <w:spacing w:after="120" w:line="260" w:lineRule="atLeast"/>
              <w:rPr>
                <w:lang w:val="es-419"/>
              </w:rPr>
            </w:pPr>
          </w:p>
        </w:tc>
      </w:tr>
      <w:tr w:rsidR="009861D9" w:rsidRPr="00F56AB8" w14:paraId="11CD7506" w14:textId="77777777" w:rsidTr="000F018C">
        <w:tc>
          <w:tcPr>
            <w:tcW w:w="395" w:type="pct"/>
          </w:tcPr>
          <w:p w14:paraId="54934825" w14:textId="77777777" w:rsidR="009861D9" w:rsidRPr="00F56AB8" w:rsidRDefault="009861D9" w:rsidP="000F018C">
            <w:pPr>
              <w:spacing w:after="120" w:line="260" w:lineRule="atLeast"/>
              <w:rPr>
                <w:lang w:val="es-419"/>
              </w:rPr>
            </w:pPr>
          </w:p>
        </w:tc>
        <w:tc>
          <w:tcPr>
            <w:tcW w:w="306" w:type="pct"/>
          </w:tcPr>
          <w:p w14:paraId="31439D2B" w14:textId="77777777" w:rsidR="009861D9" w:rsidRPr="00F56AB8" w:rsidRDefault="009861D9" w:rsidP="000F018C">
            <w:pPr>
              <w:spacing w:after="120" w:line="260" w:lineRule="atLeast"/>
              <w:rPr>
                <w:lang w:val="es-419"/>
              </w:rPr>
            </w:pPr>
          </w:p>
        </w:tc>
        <w:tc>
          <w:tcPr>
            <w:tcW w:w="229" w:type="pct"/>
            <w:gridSpan w:val="2"/>
          </w:tcPr>
          <w:p w14:paraId="09F1396A" w14:textId="77777777" w:rsidR="009861D9" w:rsidRPr="00F56AB8" w:rsidRDefault="009861D9" w:rsidP="000F018C">
            <w:pPr>
              <w:spacing w:after="120" w:line="260" w:lineRule="atLeast"/>
              <w:rPr>
                <w:lang w:val="es-419"/>
              </w:rPr>
            </w:pPr>
            <w:r w:rsidRPr="00F56AB8">
              <w:rPr>
                <w:lang w:val="es-419"/>
              </w:rPr>
              <w:t>a)</w:t>
            </w:r>
          </w:p>
        </w:tc>
        <w:tc>
          <w:tcPr>
            <w:tcW w:w="3218" w:type="pct"/>
          </w:tcPr>
          <w:p w14:paraId="0634533B" w14:textId="249F1C20" w:rsidR="009861D9" w:rsidRPr="00F56AB8" w:rsidRDefault="009861D9" w:rsidP="000F018C">
            <w:pPr>
              <w:spacing w:after="120" w:line="260" w:lineRule="atLeast"/>
              <w:rPr>
                <w:lang w:val="es-419"/>
              </w:rPr>
            </w:pPr>
            <w:r w:rsidRPr="00F56AB8">
              <w:rPr>
                <w:lang w:val="es-419"/>
              </w:rPr>
              <w:t>es suficiente para hac</w:t>
            </w:r>
            <w:r w:rsidR="00585CE8" w:rsidRPr="00F56AB8">
              <w:rPr>
                <w:lang w:val="es-419"/>
              </w:rPr>
              <w:t>er frente al volumen de trabajo</w:t>
            </w:r>
          </w:p>
        </w:tc>
        <w:tc>
          <w:tcPr>
            <w:tcW w:w="284" w:type="pct"/>
          </w:tcPr>
          <w:p w14:paraId="2069A8FF"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1084F8B6" w14:textId="77777777" w:rsidR="009861D9" w:rsidRPr="00F56AB8" w:rsidRDefault="009861D9" w:rsidP="000F018C">
            <w:pPr>
              <w:spacing w:after="120" w:line="260" w:lineRule="atLeast"/>
              <w:rPr>
                <w:lang w:val="es-419"/>
              </w:rPr>
            </w:pPr>
          </w:p>
        </w:tc>
        <w:tc>
          <w:tcPr>
            <w:tcW w:w="284" w:type="pct"/>
          </w:tcPr>
          <w:p w14:paraId="584608D3" w14:textId="77777777" w:rsidR="009861D9" w:rsidRPr="00F56AB8" w:rsidRDefault="009861D9" w:rsidP="000F018C">
            <w:pPr>
              <w:spacing w:after="120" w:line="260" w:lineRule="atLeast"/>
              <w:rPr>
                <w:lang w:val="es-419"/>
              </w:rPr>
            </w:pPr>
          </w:p>
        </w:tc>
      </w:tr>
      <w:tr w:rsidR="009861D9" w:rsidRPr="00F56AB8" w14:paraId="5B8EDF4E" w14:textId="77777777" w:rsidTr="000F018C">
        <w:tc>
          <w:tcPr>
            <w:tcW w:w="395" w:type="pct"/>
          </w:tcPr>
          <w:p w14:paraId="120F3003" w14:textId="77777777" w:rsidR="009861D9" w:rsidRPr="00F56AB8" w:rsidRDefault="009861D9" w:rsidP="000F018C">
            <w:pPr>
              <w:spacing w:after="120" w:line="260" w:lineRule="atLeast"/>
              <w:rPr>
                <w:lang w:val="es-419"/>
              </w:rPr>
            </w:pPr>
          </w:p>
        </w:tc>
        <w:tc>
          <w:tcPr>
            <w:tcW w:w="306" w:type="pct"/>
          </w:tcPr>
          <w:p w14:paraId="6BB1ABD8" w14:textId="77777777" w:rsidR="009861D9" w:rsidRPr="00F56AB8" w:rsidRDefault="009861D9" w:rsidP="000F018C">
            <w:pPr>
              <w:spacing w:after="120" w:line="260" w:lineRule="atLeast"/>
              <w:rPr>
                <w:lang w:val="es-419"/>
              </w:rPr>
            </w:pPr>
          </w:p>
        </w:tc>
        <w:tc>
          <w:tcPr>
            <w:tcW w:w="229" w:type="pct"/>
            <w:gridSpan w:val="2"/>
          </w:tcPr>
          <w:p w14:paraId="1A1A659F" w14:textId="77777777" w:rsidR="009861D9" w:rsidRPr="00F56AB8" w:rsidRDefault="009861D9" w:rsidP="000F018C">
            <w:pPr>
              <w:spacing w:after="120" w:line="260" w:lineRule="atLeast"/>
              <w:rPr>
                <w:lang w:val="es-419"/>
              </w:rPr>
            </w:pPr>
            <w:r w:rsidRPr="00F56AB8">
              <w:rPr>
                <w:lang w:val="es-419"/>
              </w:rPr>
              <w:t>b)</w:t>
            </w:r>
          </w:p>
        </w:tc>
        <w:tc>
          <w:tcPr>
            <w:tcW w:w="3218" w:type="pct"/>
          </w:tcPr>
          <w:p w14:paraId="01B94AD3" w14:textId="77777777" w:rsidR="009861D9" w:rsidRPr="00F56AB8" w:rsidRDefault="009861D9" w:rsidP="000F018C">
            <w:pPr>
              <w:spacing w:after="120" w:line="260" w:lineRule="atLeast"/>
              <w:rPr>
                <w:lang w:val="es-419"/>
              </w:rPr>
            </w:pPr>
            <w:r w:rsidRPr="00F56AB8">
              <w:rPr>
                <w:lang w:val="es-419"/>
              </w:rPr>
              <w:t>dispone de las competencias técnicas necesarias para proceder a las búsquedas y a los exámenes necesarios en los sectores de la tecnología en cuestión</w:t>
            </w:r>
          </w:p>
        </w:tc>
        <w:tc>
          <w:tcPr>
            <w:tcW w:w="284" w:type="pct"/>
          </w:tcPr>
          <w:p w14:paraId="3C782DC2"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698052A7" w14:textId="77777777" w:rsidR="009861D9" w:rsidRPr="00F56AB8" w:rsidRDefault="009861D9" w:rsidP="000F018C">
            <w:pPr>
              <w:spacing w:after="120" w:line="260" w:lineRule="atLeast"/>
              <w:rPr>
                <w:lang w:val="es-419"/>
              </w:rPr>
            </w:pPr>
          </w:p>
        </w:tc>
        <w:tc>
          <w:tcPr>
            <w:tcW w:w="284" w:type="pct"/>
          </w:tcPr>
          <w:p w14:paraId="7AEFC614" w14:textId="77777777" w:rsidR="009861D9" w:rsidRPr="00F56AB8" w:rsidRDefault="009861D9" w:rsidP="000F018C">
            <w:pPr>
              <w:spacing w:after="120" w:line="260" w:lineRule="atLeast"/>
              <w:rPr>
                <w:lang w:val="es-419"/>
              </w:rPr>
            </w:pPr>
          </w:p>
        </w:tc>
      </w:tr>
      <w:tr w:rsidR="009861D9" w:rsidRPr="00F56AB8" w14:paraId="4B8D0F06" w14:textId="77777777" w:rsidTr="000F018C">
        <w:tc>
          <w:tcPr>
            <w:tcW w:w="395" w:type="pct"/>
          </w:tcPr>
          <w:p w14:paraId="13199EDC" w14:textId="77777777" w:rsidR="009861D9" w:rsidRPr="00F56AB8" w:rsidRDefault="009861D9" w:rsidP="000F018C">
            <w:pPr>
              <w:spacing w:after="120" w:line="260" w:lineRule="atLeast"/>
              <w:rPr>
                <w:lang w:val="es-419"/>
              </w:rPr>
            </w:pPr>
          </w:p>
        </w:tc>
        <w:tc>
          <w:tcPr>
            <w:tcW w:w="306" w:type="pct"/>
          </w:tcPr>
          <w:p w14:paraId="58F02A7F" w14:textId="77777777" w:rsidR="009861D9" w:rsidRPr="00F56AB8" w:rsidRDefault="009861D9" w:rsidP="000F018C">
            <w:pPr>
              <w:spacing w:after="120" w:line="260" w:lineRule="atLeast"/>
              <w:rPr>
                <w:lang w:val="es-419"/>
              </w:rPr>
            </w:pPr>
          </w:p>
        </w:tc>
        <w:tc>
          <w:tcPr>
            <w:tcW w:w="229" w:type="pct"/>
            <w:gridSpan w:val="2"/>
          </w:tcPr>
          <w:p w14:paraId="109B3C68" w14:textId="77777777" w:rsidR="009861D9" w:rsidRPr="00F56AB8" w:rsidRDefault="009861D9" w:rsidP="000F018C">
            <w:pPr>
              <w:spacing w:after="120" w:line="260" w:lineRule="atLeast"/>
              <w:rPr>
                <w:lang w:val="es-419"/>
              </w:rPr>
            </w:pPr>
            <w:r w:rsidRPr="00F56AB8">
              <w:rPr>
                <w:lang w:val="es-419"/>
              </w:rPr>
              <w:t>c)</w:t>
            </w:r>
          </w:p>
        </w:tc>
        <w:tc>
          <w:tcPr>
            <w:tcW w:w="3218" w:type="pct"/>
          </w:tcPr>
          <w:p w14:paraId="2E691555" w14:textId="77777777" w:rsidR="009861D9" w:rsidRPr="00F56AB8" w:rsidRDefault="009861D9" w:rsidP="000F018C">
            <w:pPr>
              <w:spacing w:after="120" w:line="260" w:lineRule="atLeast"/>
              <w:rPr>
                <w:lang w:val="es-419"/>
              </w:rPr>
            </w:pPr>
            <w:r w:rsidRPr="00F56AB8">
              <w:rPr>
                <w:lang w:val="es-419"/>
              </w:rPr>
              <w:t>dispone de los conocimientos lingüísticos que le permitan comprender por lo menos los idiomas mencionados en la Regla 34</w:t>
            </w:r>
          </w:p>
        </w:tc>
        <w:tc>
          <w:tcPr>
            <w:tcW w:w="284" w:type="pct"/>
          </w:tcPr>
          <w:p w14:paraId="10643686"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6F8C6195" w14:textId="77777777" w:rsidR="009861D9" w:rsidRPr="00F56AB8" w:rsidRDefault="009861D9" w:rsidP="000F018C">
            <w:pPr>
              <w:spacing w:after="120" w:line="260" w:lineRule="atLeast"/>
              <w:rPr>
                <w:lang w:val="es-419"/>
              </w:rPr>
            </w:pPr>
          </w:p>
        </w:tc>
        <w:tc>
          <w:tcPr>
            <w:tcW w:w="284" w:type="pct"/>
          </w:tcPr>
          <w:p w14:paraId="77888617" w14:textId="77777777" w:rsidR="009861D9" w:rsidRPr="00F56AB8" w:rsidRDefault="009861D9" w:rsidP="000F018C">
            <w:pPr>
              <w:spacing w:after="120" w:line="260" w:lineRule="atLeast"/>
              <w:rPr>
                <w:lang w:val="es-419"/>
              </w:rPr>
            </w:pPr>
          </w:p>
        </w:tc>
      </w:tr>
      <w:tr w:rsidR="009861D9" w:rsidRPr="00F56AB8" w14:paraId="2E218697" w14:textId="77777777" w:rsidTr="000F018C">
        <w:tc>
          <w:tcPr>
            <w:tcW w:w="395" w:type="pct"/>
          </w:tcPr>
          <w:p w14:paraId="7D863DF4" w14:textId="77777777" w:rsidR="009861D9" w:rsidRPr="00F56AB8" w:rsidRDefault="009861D9" w:rsidP="000F018C">
            <w:pPr>
              <w:spacing w:after="120" w:line="260" w:lineRule="atLeast"/>
              <w:rPr>
                <w:lang w:val="es-419"/>
              </w:rPr>
            </w:pPr>
          </w:p>
        </w:tc>
        <w:tc>
          <w:tcPr>
            <w:tcW w:w="306" w:type="pct"/>
          </w:tcPr>
          <w:p w14:paraId="2203C59C" w14:textId="77777777" w:rsidR="009861D9" w:rsidRPr="00F56AB8" w:rsidRDefault="009861D9" w:rsidP="000F018C">
            <w:pPr>
              <w:spacing w:after="120" w:line="260" w:lineRule="atLeast"/>
              <w:rPr>
                <w:lang w:val="es-419"/>
              </w:rPr>
            </w:pPr>
            <w:r w:rsidRPr="00F56AB8">
              <w:rPr>
                <w:lang w:val="es-419"/>
              </w:rPr>
              <w:t>ii)</w:t>
            </w:r>
          </w:p>
        </w:tc>
        <w:tc>
          <w:tcPr>
            <w:tcW w:w="229" w:type="pct"/>
            <w:gridSpan w:val="2"/>
          </w:tcPr>
          <w:p w14:paraId="05C0B0D7" w14:textId="77777777" w:rsidR="009861D9" w:rsidRPr="00F56AB8" w:rsidRDefault="009861D9" w:rsidP="000F018C">
            <w:pPr>
              <w:spacing w:after="120" w:line="260" w:lineRule="atLeast"/>
              <w:rPr>
                <w:lang w:val="es-419"/>
              </w:rPr>
            </w:pPr>
          </w:p>
        </w:tc>
        <w:tc>
          <w:tcPr>
            <w:tcW w:w="3218" w:type="pct"/>
          </w:tcPr>
          <w:p w14:paraId="4C4CE04D" w14:textId="77777777" w:rsidR="009861D9" w:rsidRPr="00F56AB8" w:rsidRDefault="009861D9" w:rsidP="000F018C">
            <w:pPr>
              <w:spacing w:after="120" w:line="260" w:lineRule="atLeast"/>
              <w:rPr>
                <w:lang w:val="es-419"/>
              </w:rPr>
            </w:pPr>
            <w:r w:rsidRPr="00F56AB8">
              <w:rPr>
                <w:lang w:val="es-419"/>
              </w:rPr>
              <w:t>Infraestructura para poner a disposición personal administrativo suficientemente numeroso que posea la formación y las competencias adecuadas</w:t>
            </w:r>
          </w:p>
        </w:tc>
        <w:tc>
          <w:tcPr>
            <w:tcW w:w="284" w:type="pct"/>
          </w:tcPr>
          <w:p w14:paraId="3C45CCA7"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5CC904F9" w14:textId="77777777" w:rsidR="009861D9" w:rsidRPr="00F56AB8" w:rsidRDefault="009861D9" w:rsidP="000F018C">
            <w:pPr>
              <w:spacing w:after="120" w:line="260" w:lineRule="atLeast"/>
              <w:rPr>
                <w:lang w:val="es-419"/>
              </w:rPr>
            </w:pPr>
          </w:p>
        </w:tc>
        <w:tc>
          <w:tcPr>
            <w:tcW w:w="284" w:type="pct"/>
          </w:tcPr>
          <w:p w14:paraId="26D0AA49" w14:textId="77777777" w:rsidR="009861D9" w:rsidRPr="00F56AB8" w:rsidRDefault="009861D9" w:rsidP="000F018C">
            <w:pPr>
              <w:spacing w:after="120" w:line="260" w:lineRule="atLeast"/>
              <w:rPr>
                <w:lang w:val="es-419"/>
              </w:rPr>
            </w:pPr>
          </w:p>
        </w:tc>
      </w:tr>
      <w:tr w:rsidR="009861D9" w:rsidRPr="00F56AB8" w14:paraId="62352C41" w14:textId="77777777" w:rsidTr="000F018C">
        <w:tc>
          <w:tcPr>
            <w:tcW w:w="395" w:type="pct"/>
          </w:tcPr>
          <w:p w14:paraId="5735210D" w14:textId="77777777" w:rsidR="009861D9" w:rsidRPr="00F56AB8" w:rsidRDefault="009861D9" w:rsidP="000F018C">
            <w:pPr>
              <w:spacing w:after="120" w:line="260" w:lineRule="atLeast"/>
              <w:rPr>
                <w:lang w:val="es-419"/>
              </w:rPr>
            </w:pPr>
          </w:p>
        </w:tc>
        <w:tc>
          <w:tcPr>
            <w:tcW w:w="306" w:type="pct"/>
          </w:tcPr>
          <w:p w14:paraId="2C41D387" w14:textId="77777777" w:rsidR="009861D9" w:rsidRPr="00F56AB8" w:rsidRDefault="009861D9" w:rsidP="000F018C">
            <w:pPr>
              <w:spacing w:after="120" w:line="260" w:lineRule="atLeast"/>
              <w:rPr>
                <w:lang w:val="es-419"/>
              </w:rPr>
            </w:pPr>
          </w:p>
        </w:tc>
        <w:tc>
          <w:tcPr>
            <w:tcW w:w="229" w:type="pct"/>
            <w:gridSpan w:val="2"/>
          </w:tcPr>
          <w:p w14:paraId="745CB9C8" w14:textId="77777777" w:rsidR="009861D9" w:rsidRPr="00F56AB8" w:rsidRDefault="009861D9" w:rsidP="000F018C">
            <w:pPr>
              <w:spacing w:after="120" w:line="260" w:lineRule="atLeast"/>
              <w:rPr>
                <w:lang w:val="es-419"/>
              </w:rPr>
            </w:pPr>
            <w:r w:rsidRPr="00F56AB8">
              <w:rPr>
                <w:lang w:val="es-419"/>
              </w:rPr>
              <w:t>a)</w:t>
            </w:r>
          </w:p>
        </w:tc>
        <w:tc>
          <w:tcPr>
            <w:tcW w:w="3218" w:type="pct"/>
          </w:tcPr>
          <w:p w14:paraId="24502266" w14:textId="2E519AC0" w:rsidR="009861D9" w:rsidRPr="00F56AB8" w:rsidRDefault="009861D9" w:rsidP="000F018C">
            <w:pPr>
              <w:spacing w:after="120" w:line="260" w:lineRule="atLeast"/>
              <w:rPr>
                <w:lang w:val="es-419"/>
              </w:rPr>
            </w:pPr>
            <w:r w:rsidRPr="00F56AB8">
              <w:rPr>
                <w:lang w:val="es-419"/>
              </w:rPr>
              <w:t>para responder a las necesidades del personal técnicamente calificado</w:t>
            </w:r>
          </w:p>
        </w:tc>
        <w:tc>
          <w:tcPr>
            <w:tcW w:w="284" w:type="pct"/>
          </w:tcPr>
          <w:p w14:paraId="31445688"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25B87114" w14:textId="77777777" w:rsidR="009861D9" w:rsidRPr="00F56AB8" w:rsidRDefault="009861D9" w:rsidP="000F018C">
            <w:pPr>
              <w:spacing w:after="120" w:line="260" w:lineRule="atLeast"/>
              <w:rPr>
                <w:lang w:val="es-419"/>
              </w:rPr>
            </w:pPr>
          </w:p>
        </w:tc>
        <w:tc>
          <w:tcPr>
            <w:tcW w:w="284" w:type="pct"/>
          </w:tcPr>
          <w:p w14:paraId="2FD6E5A8" w14:textId="77777777" w:rsidR="009861D9" w:rsidRPr="00F56AB8" w:rsidRDefault="009861D9" w:rsidP="000F018C">
            <w:pPr>
              <w:spacing w:after="120" w:line="260" w:lineRule="atLeast"/>
              <w:rPr>
                <w:lang w:val="es-419"/>
              </w:rPr>
            </w:pPr>
          </w:p>
        </w:tc>
      </w:tr>
      <w:tr w:rsidR="009861D9" w:rsidRPr="00F56AB8" w14:paraId="3E8ADC08" w14:textId="77777777" w:rsidTr="000F018C">
        <w:tc>
          <w:tcPr>
            <w:tcW w:w="395" w:type="pct"/>
          </w:tcPr>
          <w:p w14:paraId="2CEFABBB" w14:textId="77777777" w:rsidR="009861D9" w:rsidRPr="00F56AB8" w:rsidRDefault="009861D9" w:rsidP="000F018C">
            <w:pPr>
              <w:spacing w:after="120" w:line="260" w:lineRule="atLeast"/>
              <w:rPr>
                <w:lang w:val="es-419"/>
              </w:rPr>
            </w:pPr>
          </w:p>
        </w:tc>
        <w:tc>
          <w:tcPr>
            <w:tcW w:w="306" w:type="pct"/>
          </w:tcPr>
          <w:p w14:paraId="019BF0EA" w14:textId="77777777" w:rsidR="009861D9" w:rsidRPr="00F56AB8" w:rsidRDefault="009861D9" w:rsidP="000F018C">
            <w:pPr>
              <w:spacing w:after="120" w:line="260" w:lineRule="atLeast"/>
              <w:rPr>
                <w:lang w:val="es-419"/>
              </w:rPr>
            </w:pPr>
          </w:p>
        </w:tc>
        <w:tc>
          <w:tcPr>
            <w:tcW w:w="229" w:type="pct"/>
            <w:gridSpan w:val="2"/>
          </w:tcPr>
          <w:p w14:paraId="5675FB87" w14:textId="77777777" w:rsidR="009861D9" w:rsidRPr="00F56AB8" w:rsidRDefault="009861D9" w:rsidP="000F018C">
            <w:pPr>
              <w:spacing w:after="120" w:line="260" w:lineRule="atLeast"/>
              <w:rPr>
                <w:lang w:val="es-419"/>
              </w:rPr>
            </w:pPr>
            <w:r w:rsidRPr="00F56AB8">
              <w:rPr>
                <w:lang w:val="es-419"/>
              </w:rPr>
              <w:t>b)</w:t>
            </w:r>
          </w:p>
        </w:tc>
        <w:tc>
          <w:tcPr>
            <w:tcW w:w="3218" w:type="pct"/>
          </w:tcPr>
          <w:p w14:paraId="073F3E91" w14:textId="77777777" w:rsidR="009861D9" w:rsidRPr="00F56AB8" w:rsidRDefault="009861D9" w:rsidP="000F018C">
            <w:pPr>
              <w:spacing w:after="120" w:line="260" w:lineRule="atLeast"/>
              <w:rPr>
                <w:lang w:val="es-419"/>
              </w:rPr>
            </w:pPr>
            <w:r w:rsidRPr="00F56AB8">
              <w:rPr>
                <w:lang w:val="es-419"/>
              </w:rPr>
              <w:t>de manera tal que pueda archivar la documentación</w:t>
            </w:r>
          </w:p>
        </w:tc>
        <w:tc>
          <w:tcPr>
            <w:tcW w:w="284" w:type="pct"/>
          </w:tcPr>
          <w:p w14:paraId="204FFB6C"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376D214C" w14:textId="77777777" w:rsidR="009861D9" w:rsidRPr="00F56AB8" w:rsidRDefault="009861D9" w:rsidP="000F018C">
            <w:pPr>
              <w:spacing w:after="120" w:line="260" w:lineRule="atLeast"/>
              <w:rPr>
                <w:lang w:val="es-419"/>
              </w:rPr>
            </w:pPr>
          </w:p>
        </w:tc>
        <w:tc>
          <w:tcPr>
            <w:tcW w:w="284" w:type="pct"/>
          </w:tcPr>
          <w:p w14:paraId="70A329E3" w14:textId="77777777" w:rsidR="009861D9" w:rsidRPr="00F56AB8" w:rsidRDefault="009861D9" w:rsidP="000F018C">
            <w:pPr>
              <w:spacing w:after="120" w:line="260" w:lineRule="atLeast"/>
              <w:rPr>
                <w:lang w:val="es-419"/>
              </w:rPr>
            </w:pPr>
          </w:p>
        </w:tc>
      </w:tr>
      <w:tr w:rsidR="009861D9" w:rsidRPr="00F56AB8" w14:paraId="514DB893" w14:textId="77777777" w:rsidTr="000F018C">
        <w:tc>
          <w:tcPr>
            <w:tcW w:w="395" w:type="pct"/>
          </w:tcPr>
          <w:p w14:paraId="7027EE67" w14:textId="77777777" w:rsidR="009861D9" w:rsidRPr="00F56AB8" w:rsidRDefault="009861D9" w:rsidP="000F018C">
            <w:pPr>
              <w:spacing w:after="120" w:line="260" w:lineRule="atLeast"/>
              <w:rPr>
                <w:lang w:val="es-419"/>
              </w:rPr>
            </w:pPr>
          </w:p>
        </w:tc>
        <w:tc>
          <w:tcPr>
            <w:tcW w:w="306" w:type="pct"/>
          </w:tcPr>
          <w:p w14:paraId="46F1DAE8" w14:textId="77777777" w:rsidR="009861D9" w:rsidRPr="00F56AB8" w:rsidRDefault="009861D9" w:rsidP="000F018C">
            <w:pPr>
              <w:spacing w:after="120" w:line="260" w:lineRule="atLeast"/>
              <w:rPr>
                <w:lang w:val="es-419"/>
              </w:rPr>
            </w:pPr>
            <w:r w:rsidRPr="00F56AB8">
              <w:rPr>
                <w:lang w:val="es-419"/>
              </w:rPr>
              <w:t>iii)</w:t>
            </w:r>
          </w:p>
        </w:tc>
        <w:tc>
          <w:tcPr>
            <w:tcW w:w="229" w:type="pct"/>
            <w:gridSpan w:val="2"/>
          </w:tcPr>
          <w:p w14:paraId="4767C8ED" w14:textId="77777777" w:rsidR="009861D9" w:rsidRPr="00F56AB8" w:rsidRDefault="009861D9" w:rsidP="000F018C">
            <w:pPr>
              <w:spacing w:after="120" w:line="260" w:lineRule="atLeast"/>
              <w:rPr>
                <w:lang w:val="es-419"/>
              </w:rPr>
            </w:pPr>
          </w:p>
        </w:tc>
        <w:tc>
          <w:tcPr>
            <w:tcW w:w="3218" w:type="pct"/>
          </w:tcPr>
          <w:p w14:paraId="73941359" w14:textId="3D894969" w:rsidR="009861D9" w:rsidRPr="00F56AB8" w:rsidRDefault="009853AA" w:rsidP="009853AA">
            <w:pPr>
              <w:spacing w:after="120" w:line="260" w:lineRule="atLeast"/>
              <w:rPr>
                <w:lang w:val="es-419"/>
              </w:rPr>
            </w:pPr>
            <w:r w:rsidRPr="00F56AB8">
              <w:rPr>
                <w:lang w:val="es-419"/>
              </w:rPr>
              <w:t xml:space="preserve">Se ponen </w:t>
            </w:r>
            <w:r w:rsidR="009861D9" w:rsidRPr="00F56AB8">
              <w:rPr>
                <w:lang w:val="es-419"/>
              </w:rPr>
              <w:t>a disposición instalaciones adecuadas para poder realizar el trabajo de búsqueda y examen</w:t>
            </w:r>
          </w:p>
        </w:tc>
        <w:tc>
          <w:tcPr>
            <w:tcW w:w="284" w:type="pct"/>
          </w:tcPr>
          <w:p w14:paraId="12B722B7"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16BB70D1" w14:textId="77777777" w:rsidR="009861D9" w:rsidRPr="00F56AB8" w:rsidRDefault="009861D9" w:rsidP="000F018C">
            <w:pPr>
              <w:spacing w:after="120" w:line="260" w:lineRule="atLeast"/>
              <w:rPr>
                <w:lang w:val="es-419"/>
              </w:rPr>
            </w:pPr>
          </w:p>
        </w:tc>
        <w:tc>
          <w:tcPr>
            <w:tcW w:w="284" w:type="pct"/>
          </w:tcPr>
          <w:p w14:paraId="2FE3CD74" w14:textId="77777777" w:rsidR="009861D9" w:rsidRPr="00F56AB8" w:rsidRDefault="009861D9" w:rsidP="000F018C">
            <w:pPr>
              <w:spacing w:after="120" w:line="260" w:lineRule="atLeast"/>
              <w:rPr>
                <w:lang w:val="es-419"/>
              </w:rPr>
            </w:pPr>
          </w:p>
        </w:tc>
      </w:tr>
      <w:tr w:rsidR="009861D9" w:rsidRPr="00F56AB8" w14:paraId="024B7494" w14:textId="77777777" w:rsidTr="000F018C">
        <w:tc>
          <w:tcPr>
            <w:tcW w:w="395" w:type="pct"/>
          </w:tcPr>
          <w:p w14:paraId="2DAECCA6" w14:textId="77777777" w:rsidR="009861D9" w:rsidRPr="00F56AB8" w:rsidRDefault="009861D9" w:rsidP="000F018C">
            <w:pPr>
              <w:spacing w:after="120" w:line="260" w:lineRule="atLeast"/>
              <w:rPr>
                <w:lang w:val="es-419"/>
              </w:rPr>
            </w:pPr>
          </w:p>
        </w:tc>
        <w:tc>
          <w:tcPr>
            <w:tcW w:w="306" w:type="pct"/>
          </w:tcPr>
          <w:p w14:paraId="25EDCFB4" w14:textId="77777777" w:rsidR="009861D9" w:rsidRPr="00F56AB8" w:rsidRDefault="009861D9" w:rsidP="000F018C">
            <w:pPr>
              <w:spacing w:after="120" w:line="260" w:lineRule="atLeast"/>
              <w:rPr>
                <w:lang w:val="es-419"/>
              </w:rPr>
            </w:pPr>
            <w:r w:rsidRPr="00F56AB8">
              <w:rPr>
                <w:lang w:val="es-419"/>
              </w:rPr>
              <w:t>iv)</w:t>
            </w:r>
          </w:p>
        </w:tc>
        <w:tc>
          <w:tcPr>
            <w:tcW w:w="229" w:type="pct"/>
            <w:gridSpan w:val="2"/>
          </w:tcPr>
          <w:p w14:paraId="2F45E63D" w14:textId="77777777" w:rsidR="009861D9" w:rsidRPr="00F56AB8" w:rsidRDefault="009861D9" w:rsidP="000F018C">
            <w:pPr>
              <w:spacing w:after="120" w:line="260" w:lineRule="atLeast"/>
              <w:rPr>
                <w:lang w:val="es-419"/>
              </w:rPr>
            </w:pPr>
          </w:p>
        </w:tc>
        <w:tc>
          <w:tcPr>
            <w:tcW w:w="3218" w:type="pct"/>
          </w:tcPr>
          <w:p w14:paraId="279E6E54" w14:textId="77777777" w:rsidR="009861D9" w:rsidRPr="00F56AB8" w:rsidRDefault="009861D9" w:rsidP="000F018C">
            <w:pPr>
              <w:spacing w:after="120" w:line="260" w:lineRule="atLeast"/>
              <w:rPr>
                <w:lang w:val="es-419"/>
              </w:rPr>
            </w:pPr>
            <w:r w:rsidRPr="00F56AB8">
              <w:rPr>
                <w:lang w:val="es-419"/>
              </w:rPr>
              <w:t>Existencia de la documentación mencionada en la Regla 34</w:t>
            </w:r>
          </w:p>
        </w:tc>
        <w:tc>
          <w:tcPr>
            <w:tcW w:w="284" w:type="pct"/>
          </w:tcPr>
          <w:p w14:paraId="03FB60E4"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5DC0AC2B" w14:textId="77777777" w:rsidR="009861D9" w:rsidRPr="00F56AB8" w:rsidRDefault="009861D9" w:rsidP="000F018C">
            <w:pPr>
              <w:spacing w:after="120" w:line="260" w:lineRule="atLeast"/>
              <w:rPr>
                <w:lang w:val="es-419"/>
              </w:rPr>
            </w:pPr>
          </w:p>
        </w:tc>
        <w:tc>
          <w:tcPr>
            <w:tcW w:w="284" w:type="pct"/>
          </w:tcPr>
          <w:p w14:paraId="4399E74E" w14:textId="77777777" w:rsidR="009861D9" w:rsidRPr="00F56AB8" w:rsidRDefault="009861D9" w:rsidP="000F018C">
            <w:pPr>
              <w:spacing w:after="120" w:line="260" w:lineRule="atLeast"/>
              <w:rPr>
                <w:lang w:val="es-419"/>
              </w:rPr>
            </w:pPr>
          </w:p>
        </w:tc>
      </w:tr>
      <w:tr w:rsidR="009861D9" w:rsidRPr="00F56AB8" w14:paraId="505BDBC4" w14:textId="77777777" w:rsidTr="000F018C">
        <w:tc>
          <w:tcPr>
            <w:tcW w:w="395" w:type="pct"/>
          </w:tcPr>
          <w:p w14:paraId="23C4120E" w14:textId="77777777" w:rsidR="009861D9" w:rsidRPr="00F56AB8" w:rsidRDefault="009861D9" w:rsidP="000F018C">
            <w:pPr>
              <w:spacing w:after="120" w:line="260" w:lineRule="atLeast"/>
              <w:rPr>
                <w:lang w:val="es-419"/>
              </w:rPr>
            </w:pPr>
          </w:p>
        </w:tc>
        <w:tc>
          <w:tcPr>
            <w:tcW w:w="306" w:type="pct"/>
          </w:tcPr>
          <w:p w14:paraId="33F57715" w14:textId="77777777" w:rsidR="009861D9" w:rsidRPr="00F56AB8" w:rsidRDefault="009861D9" w:rsidP="000F018C">
            <w:pPr>
              <w:spacing w:after="120" w:line="260" w:lineRule="atLeast"/>
              <w:rPr>
                <w:lang w:val="es-419"/>
              </w:rPr>
            </w:pPr>
            <w:r w:rsidRPr="00F56AB8">
              <w:rPr>
                <w:lang w:val="es-419"/>
              </w:rPr>
              <w:t>v)</w:t>
            </w:r>
          </w:p>
        </w:tc>
        <w:tc>
          <w:tcPr>
            <w:tcW w:w="229" w:type="pct"/>
            <w:gridSpan w:val="2"/>
          </w:tcPr>
          <w:p w14:paraId="6AE642DC" w14:textId="77777777" w:rsidR="009861D9" w:rsidRPr="00F56AB8" w:rsidRDefault="009861D9" w:rsidP="000F018C">
            <w:pPr>
              <w:spacing w:after="120" w:line="260" w:lineRule="atLeast"/>
              <w:rPr>
                <w:lang w:val="es-419"/>
              </w:rPr>
            </w:pPr>
            <w:r w:rsidRPr="00F56AB8">
              <w:rPr>
                <w:lang w:val="es-419"/>
              </w:rPr>
              <w:t>a)</w:t>
            </w:r>
          </w:p>
        </w:tc>
        <w:tc>
          <w:tcPr>
            <w:tcW w:w="3218" w:type="pct"/>
          </w:tcPr>
          <w:p w14:paraId="1E9FD0C9" w14:textId="5B4AFB55" w:rsidR="009861D9" w:rsidRPr="00F56AB8" w:rsidRDefault="009861D9" w:rsidP="009853AA">
            <w:pPr>
              <w:spacing w:after="120" w:line="260" w:lineRule="atLeast"/>
              <w:rPr>
                <w:lang w:val="es-419"/>
              </w:rPr>
            </w:pPr>
            <w:r w:rsidRPr="00F56AB8">
              <w:rPr>
                <w:lang w:val="es-419"/>
              </w:rPr>
              <w:t>Instrucciones para ayudar al personal a comprender</w:t>
            </w:r>
            <w:r w:rsidR="00856A75" w:rsidRPr="00F56AB8">
              <w:rPr>
                <w:lang w:val="es-419"/>
              </w:rPr>
              <w:t xml:space="preserve"> </w:t>
            </w:r>
            <w:r w:rsidRPr="00F56AB8">
              <w:rPr>
                <w:lang w:val="es-419"/>
              </w:rPr>
              <w:t>los criterios y las normas de calidad</w:t>
            </w:r>
            <w:r w:rsidR="009853AA" w:rsidRPr="00F56AB8">
              <w:rPr>
                <w:lang w:val="es-419"/>
              </w:rPr>
              <w:t xml:space="preserve"> y ceñirse a ellos</w:t>
            </w:r>
          </w:p>
        </w:tc>
        <w:tc>
          <w:tcPr>
            <w:tcW w:w="284" w:type="pct"/>
          </w:tcPr>
          <w:p w14:paraId="741960FE"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0CAAF666" w14:textId="77777777" w:rsidR="009861D9" w:rsidRPr="00F56AB8" w:rsidRDefault="009861D9" w:rsidP="000F018C">
            <w:pPr>
              <w:spacing w:after="120" w:line="260" w:lineRule="atLeast"/>
              <w:rPr>
                <w:lang w:val="es-419"/>
              </w:rPr>
            </w:pPr>
          </w:p>
        </w:tc>
        <w:tc>
          <w:tcPr>
            <w:tcW w:w="284" w:type="pct"/>
          </w:tcPr>
          <w:p w14:paraId="15BB5FEE" w14:textId="77777777" w:rsidR="009861D9" w:rsidRPr="00F56AB8" w:rsidRDefault="009861D9" w:rsidP="000F018C">
            <w:pPr>
              <w:spacing w:after="120" w:line="260" w:lineRule="atLeast"/>
              <w:rPr>
                <w:lang w:val="es-419"/>
              </w:rPr>
            </w:pPr>
          </w:p>
        </w:tc>
      </w:tr>
      <w:tr w:rsidR="009861D9" w:rsidRPr="00F56AB8" w14:paraId="24E2D59C" w14:textId="77777777" w:rsidTr="000F018C">
        <w:tc>
          <w:tcPr>
            <w:tcW w:w="395" w:type="pct"/>
          </w:tcPr>
          <w:p w14:paraId="6F0AD1C8" w14:textId="77777777" w:rsidR="009861D9" w:rsidRPr="00F56AB8" w:rsidRDefault="009861D9" w:rsidP="000F018C">
            <w:pPr>
              <w:spacing w:after="120" w:line="260" w:lineRule="atLeast"/>
              <w:rPr>
                <w:lang w:val="es-419"/>
              </w:rPr>
            </w:pPr>
          </w:p>
        </w:tc>
        <w:tc>
          <w:tcPr>
            <w:tcW w:w="306" w:type="pct"/>
          </w:tcPr>
          <w:p w14:paraId="0D1ECEDC" w14:textId="77777777" w:rsidR="009861D9" w:rsidRPr="00F56AB8" w:rsidRDefault="009861D9" w:rsidP="000F018C">
            <w:pPr>
              <w:spacing w:after="120" w:line="260" w:lineRule="atLeast"/>
              <w:rPr>
                <w:lang w:val="es-419"/>
              </w:rPr>
            </w:pPr>
          </w:p>
        </w:tc>
        <w:tc>
          <w:tcPr>
            <w:tcW w:w="229" w:type="pct"/>
            <w:gridSpan w:val="2"/>
          </w:tcPr>
          <w:p w14:paraId="71F2824B" w14:textId="77777777" w:rsidR="009861D9" w:rsidRPr="00F56AB8" w:rsidRDefault="009861D9" w:rsidP="000F018C">
            <w:pPr>
              <w:spacing w:after="120" w:line="260" w:lineRule="atLeast"/>
              <w:rPr>
                <w:lang w:val="es-419"/>
              </w:rPr>
            </w:pPr>
            <w:r w:rsidRPr="00F56AB8">
              <w:rPr>
                <w:lang w:val="es-419"/>
              </w:rPr>
              <w:t>b)</w:t>
            </w:r>
          </w:p>
        </w:tc>
        <w:tc>
          <w:tcPr>
            <w:tcW w:w="3218" w:type="pct"/>
          </w:tcPr>
          <w:p w14:paraId="7F7D762C" w14:textId="77777777" w:rsidR="009861D9" w:rsidRPr="00F56AB8" w:rsidRDefault="009861D9" w:rsidP="000F018C">
            <w:pPr>
              <w:spacing w:after="120" w:line="260" w:lineRule="atLeast"/>
              <w:rPr>
                <w:lang w:val="es-419"/>
              </w:rPr>
            </w:pPr>
            <w:r w:rsidRPr="00F56AB8">
              <w:rPr>
                <w:lang w:val="es-419"/>
              </w:rPr>
              <w:t xml:space="preserve">Consignas para adherirse de manera precisa a la metodología de trabajo y para que se mantenga actualizada </w:t>
            </w:r>
          </w:p>
        </w:tc>
        <w:tc>
          <w:tcPr>
            <w:tcW w:w="284" w:type="pct"/>
          </w:tcPr>
          <w:p w14:paraId="0B2B6ACD"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1BACF4D8" w14:textId="77777777" w:rsidR="009861D9" w:rsidRPr="00F56AB8" w:rsidRDefault="009861D9" w:rsidP="000F018C">
            <w:pPr>
              <w:spacing w:after="120" w:line="260" w:lineRule="atLeast"/>
              <w:rPr>
                <w:lang w:val="es-419"/>
              </w:rPr>
            </w:pPr>
          </w:p>
        </w:tc>
        <w:tc>
          <w:tcPr>
            <w:tcW w:w="284" w:type="pct"/>
          </w:tcPr>
          <w:p w14:paraId="5539C90D" w14:textId="77777777" w:rsidR="009861D9" w:rsidRPr="00F56AB8" w:rsidRDefault="009861D9" w:rsidP="000F018C">
            <w:pPr>
              <w:spacing w:after="120" w:line="260" w:lineRule="atLeast"/>
              <w:rPr>
                <w:lang w:val="es-419"/>
              </w:rPr>
            </w:pPr>
          </w:p>
        </w:tc>
      </w:tr>
      <w:tr w:rsidR="009861D9" w:rsidRPr="00F56AB8" w14:paraId="7376D945" w14:textId="77777777" w:rsidTr="000F018C">
        <w:tc>
          <w:tcPr>
            <w:tcW w:w="395" w:type="pct"/>
          </w:tcPr>
          <w:p w14:paraId="2D298C01" w14:textId="77777777" w:rsidR="009861D9" w:rsidRPr="00F56AB8" w:rsidRDefault="009861D9" w:rsidP="000F018C">
            <w:pPr>
              <w:spacing w:after="120" w:line="260" w:lineRule="atLeast"/>
              <w:rPr>
                <w:lang w:val="es-419"/>
              </w:rPr>
            </w:pPr>
          </w:p>
        </w:tc>
        <w:tc>
          <w:tcPr>
            <w:tcW w:w="306" w:type="pct"/>
          </w:tcPr>
          <w:p w14:paraId="2DECBD09" w14:textId="77777777" w:rsidR="009861D9" w:rsidRPr="00F56AB8" w:rsidRDefault="009861D9" w:rsidP="000F018C">
            <w:pPr>
              <w:spacing w:after="120" w:line="260" w:lineRule="atLeast"/>
              <w:rPr>
                <w:lang w:val="es-419"/>
              </w:rPr>
            </w:pPr>
            <w:r w:rsidRPr="00F56AB8">
              <w:rPr>
                <w:lang w:val="es-419"/>
              </w:rPr>
              <w:t>vi)</w:t>
            </w:r>
          </w:p>
        </w:tc>
        <w:tc>
          <w:tcPr>
            <w:tcW w:w="229" w:type="pct"/>
            <w:gridSpan w:val="2"/>
          </w:tcPr>
          <w:p w14:paraId="6E1CBE5C" w14:textId="77777777" w:rsidR="009861D9" w:rsidRPr="00F56AB8" w:rsidRDefault="009861D9" w:rsidP="000F018C">
            <w:pPr>
              <w:spacing w:after="120" w:line="260" w:lineRule="atLeast"/>
              <w:rPr>
                <w:lang w:val="es-419"/>
              </w:rPr>
            </w:pPr>
            <w:r w:rsidRPr="00F56AB8">
              <w:rPr>
                <w:lang w:val="es-419"/>
              </w:rPr>
              <w:t>a)</w:t>
            </w:r>
          </w:p>
        </w:tc>
        <w:tc>
          <w:tcPr>
            <w:tcW w:w="3218" w:type="pct"/>
          </w:tcPr>
          <w:p w14:paraId="5FBFC32F" w14:textId="77777777" w:rsidR="009861D9" w:rsidRPr="00F56AB8" w:rsidRDefault="009861D9" w:rsidP="000F018C">
            <w:pPr>
              <w:spacing w:after="120" w:line="260" w:lineRule="atLeast"/>
              <w:rPr>
                <w:lang w:val="es-419"/>
              </w:rPr>
            </w:pPr>
            <w:r w:rsidRPr="00F56AB8">
              <w:rPr>
                <w:lang w:val="es-419"/>
              </w:rPr>
              <w:t xml:space="preserve">Un programa de formación y perfeccionamiento para que el personal pueda adquirir y conservar las </w:t>
            </w:r>
            <w:r w:rsidRPr="00F56AB8">
              <w:rPr>
                <w:lang w:val="es-419"/>
              </w:rPr>
              <w:lastRenderedPageBreak/>
              <w:t>competencias necesarias para las tareas de búsqueda y el examen</w:t>
            </w:r>
          </w:p>
        </w:tc>
        <w:tc>
          <w:tcPr>
            <w:tcW w:w="284" w:type="pct"/>
          </w:tcPr>
          <w:p w14:paraId="5AAFD457" w14:textId="77777777" w:rsidR="009861D9" w:rsidRPr="00F56AB8" w:rsidRDefault="009861D9" w:rsidP="000F018C">
            <w:pPr>
              <w:spacing w:after="120" w:line="260" w:lineRule="atLeast"/>
              <w:rPr>
                <w:lang w:val="es-419"/>
              </w:rPr>
            </w:pPr>
            <w:r w:rsidRPr="00F56AB8">
              <w:rPr>
                <w:lang w:val="es-419"/>
              </w:rPr>
              <w:lastRenderedPageBreak/>
              <w:sym w:font="Wingdings" w:char="F0FC"/>
            </w:r>
          </w:p>
        </w:tc>
        <w:tc>
          <w:tcPr>
            <w:tcW w:w="284" w:type="pct"/>
          </w:tcPr>
          <w:p w14:paraId="2671E785" w14:textId="77777777" w:rsidR="009861D9" w:rsidRPr="00F56AB8" w:rsidRDefault="009861D9" w:rsidP="000F018C">
            <w:pPr>
              <w:spacing w:after="120" w:line="260" w:lineRule="atLeast"/>
              <w:rPr>
                <w:lang w:val="es-419"/>
              </w:rPr>
            </w:pPr>
          </w:p>
        </w:tc>
        <w:tc>
          <w:tcPr>
            <w:tcW w:w="284" w:type="pct"/>
          </w:tcPr>
          <w:p w14:paraId="7ACBB1F4" w14:textId="77777777" w:rsidR="009861D9" w:rsidRPr="00F56AB8" w:rsidRDefault="009861D9" w:rsidP="000F018C">
            <w:pPr>
              <w:spacing w:after="120" w:line="260" w:lineRule="atLeast"/>
              <w:rPr>
                <w:lang w:val="es-419"/>
              </w:rPr>
            </w:pPr>
          </w:p>
        </w:tc>
      </w:tr>
      <w:tr w:rsidR="009861D9" w:rsidRPr="00F56AB8" w14:paraId="388274A2" w14:textId="77777777" w:rsidTr="000F018C">
        <w:tc>
          <w:tcPr>
            <w:tcW w:w="395" w:type="pct"/>
          </w:tcPr>
          <w:p w14:paraId="317A212E" w14:textId="77777777" w:rsidR="009861D9" w:rsidRPr="00F56AB8" w:rsidRDefault="009861D9" w:rsidP="000F018C">
            <w:pPr>
              <w:spacing w:after="120" w:line="260" w:lineRule="atLeast"/>
              <w:rPr>
                <w:lang w:val="es-419"/>
              </w:rPr>
            </w:pPr>
          </w:p>
        </w:tc>
        <w:tc>
          <w:tcPr>
            <w:tcW w:w="306" w:type="pct"/>
          </w:tcPr>
          <w:p w14:paraId="3557B7F4" w14:textId="77777777" w:rsidR="009861D9" w:rsidRPr="00F56AB8" w:rsidRDefault="009861D9" w:rsidP="000F018C">
            <w:pPr>
              <w:spacing w:after="120" w:line="260" w:lineRule="atLeast"/>
              <w:rPr>
                <w:lang w:val="es-419"/>
              </w:rPr>
            </w:pPr>
          </w:p>
        </w:tc>
        <w:tc>
          <w:tcPr>
            <w:tcW w:w="229" w:type="pct"/>
            <w:gridSpan w:val="2"/>
          </w:tcPr>
          <w:p w14:paraId="0138E81B" w14:textId="77777777" w:rsidR="009861D9" w:rsidRPr="00F56AB8" w:rsidRDefault="009861D9" w:rsidP="000F018C">
            <w:pPr>
              <w:spacing w:after="120" w:line="260" w:lineRule="atLeast"/>
              <w:rPr>
                <w:lang w:val="es-419"/>
              </w:rPr>
            </w:pPr>
            <w:r w:rsidRPr="00F56AB8">
              <w:rPr>
                <w:lang w:val="es-419"/>
              </w:rPr>
              <w:t>b)</w:t>
            </w:r>
          </w:p>
        </w:tc>
        <w:tc>
          <w:tcPr>
            <w:tcW w:w="3218" w:type="pct"/>
          </w:tcPr>
          <w:p w14:paraId="7F2D0CD3" w14:textId="77777777" w:rsidR="009861D9" w:rsidRPr="00F56AB8" w:rsidRDefault="009861D9" w:rsidP="000F018C">
            <w:pPr>
              <w:spacing w:after="120" w:line="260" w:lineRule="atLeast"/>
              <w:rPr>
                <w:lang w:val="es-419"/>
              </w:rPr>
            </w:pPr>
            <w:r w:rsidRPr="00F56AB8">
              <w:rPr>
                <w:lang w:val="es-419"/>
              </w:rPr>
              <w:t>Un programa de formación y perfeccionamiento para garantizar que el personal sea plenamente consciente de la importancia de respetar los criterios y las normas de calidad</w:t>
            </w:r>
          </w:p>
        </w:tc>
        <w:tc>
          <w:tcPr>
            <w:tcW w:w="284" w:type="pct"/>
          </w:tcPr>
          <w:p w14:paraId="7E52039E"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2B61D1A4" w14:textId="77777777" w:rsidR="009861D9" w:rsidRPr="00F56AB8" w:rsidRDefault="009861D9" w:rsidP="000F018C">
            <w:pPr>
              <w:spacing w:after="120" w:line="260" w:lineRule="atLeast"/>
              <w:rPr>
                <w:lang w:val="es-419"/>
              </w:rPr>
            </w:pPr>
          </w:p>
        </w:tc>
        <w:tc>
          <w:tcPr>
            <w:tcW w:w="284" w:type="pct"/>
          </w:tcPr>
          <w:p w14:paraId="62B44330" w14:textId="77777777" w:rsidR="009861D9" w:rsidRPr="00F56AB8" w:rsidRDefault="009861D9" w:rsidP="000F018C">
            <w:pPr>
              <w:spacing w:after="120" w:line="260" w:lineRule="atLeast"/>
              <w:rPr>
                <w:lang w:val="es-419"/>
              </w:rPr>
            </w:pPr>
          </w:p>
        </w:tc>
      </w:tr>
      <w:tr w:rsidR="009861D9" w:rsidRPr="00F56AB8" w14:paraId="2059ED5C" w14:textId="77777777" w:rsidTr="000F018C">
        <w:tc>
          <w:tcPr>
            <w:tcW w:w="395" w:type="pct"/>
          </w:tcPr>
          <w:p w14:paraId="7FC14FC7" w14:textId="77777777" w:rsidR="009861D9" w:rsidRPr="00F56AB8" w:rsidRDefault="009861D9" w:rsidP="000F018C">
            <w:pPr>
              <w:spacing w:after="120" w:line="260" w:lineRule="atLeast"/>
              <w:rPr>
                <w:lang w:val="es-419"/>
              </w:rPr>
            </w:pPr>
          </w:p>
        </w:tc>
        <w:tc>
          <w:tcPr>
            <w:tcW w:w="306" w:type="pct"/>
          </w:tcPr>
          <w:p w14:paraId="361E78D5" w14:textId="77777777" w:rsidR="009861D9" w:rsidRPr="00F56AB8" w:rsidRDefault="009861D9" w:rsidP="000F018C">
            <w:pPr>
              <w:spacing w:after="120" w:line="260" w:lineRule="atLeast"/>
              <w:rPr>
                <w:lang w:val="es-419"/>
              </w:rPr>
            </w:pPr>
            <w:r w:rsidRPr="00F56AB8">
              <w:rPr>
                <w:lang w:val="es-419"/>
              </w:rPr>
              <w:t>vii)</w:t>
            </w:r>
          </w:p>
        </w:tc>
        <w:tc>
          <w:tcPr>
            <w:tcW w:w="229" w:type="pct"/>
            <w:gridSpan w:val="2"/>
          </w:tcPr>
          <w:p w14:paraId="4A0E60D0" w14:textId="77777777" w:rsidR="009861D9" w:rsidRPr="00F56AB8" w:rsidRDefault="009861D9" w:rsidP="000F018C">
            <w:pPr>
              <w:spacing w:after="120" w:line="260" w:lineRule="atLeast"/>
              <w:rPr>
                <w:lang w:val="es-419"/>
              </w:rPr>
            </w:pPr>
            <w:r w:rsidRPr="00F56AB8">
              <w:rPr>
                <w:lang w:val="es-419"/>
              </w:rPr>
              <w:t>a)</w:t>
            </w:r>
          </w:p>
        </w:tc>
        <w:tc>
          <w:tcPr>
            <w:tcW w:w="3218" w:type="pct"/>
          </w:tcPr>
          <w:p w14:paraId="24A4F8CF" w14:textId="77777777" w:rsidR="009861D9" w:rsidRPr="00F56AB8" w:rsidRDefault="009861D9" w:rsidP="000F018C">
            <w:pPr>
              <w:spacing w:after="120" w:line="260" w:lineRule="atLeast"/>
              <w:rPr>
                <w:lang w:val="es-419"/>
              </w:rPr>
            </w:pPr>
            <w:r w:rsidRPr="00F56AB8">
              <w:rPr>
                <w:lang w:val="es-419"/>
              </w:rPr>
              <w:t>Un sistema para dar seguimiento a los recursos necesarios para responder a la demanda</w:t>
            </w:r>
          </w:p>
        </w:tc>
        <w:tc>
          <w:tcPr>
            <w:tcW w:w="284" w:type="pct"/>
          </w:tcPr>
          <w:p w14:paraId="67E9F098"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14BFD76E" w14:textId="77777777" w:rsidR="009861D9" w:rsidRPr="00F56AB8" w:rsidRDefault="009861D9" w:rsidP="000F018C">
            <w:pPr>
              <w:spacing w:after="120" w:line="260" w:lineRule="atLeast"/>
              <w:rPr>
                <w:lang w:val="es-419"/>
              </w:rPr>
            </w:pPr>
          </w:p>
        </w:tc>
        <w:tc>
          <w:tcPr>
            <w:tcW w:w="284" w:type="pct"/>
          </w:tcPr>
          <w:p w14:paraId="1EB85321" w14:textId="77777777" w:rsidR="009861D9" w:rsidRPr="00F56AB8" w:rsidRDefault="009861D9" w:rsidP="000F018C">
            <w:pPr>
              <w:spacing w:after="120" w:line="260" w:lineRule="atLeast"/>
              <w:rPr>
                <w:lang w:val="es-419"/>
              </w:rPr>
            </w:pPr>
          </w:p>
        </w:tc>
      </w:tr>
      <w:tr w:rsidR="009861D9" w:rsidRPr="00F56AB8" w14:paraId="453A02E9" w14:textId="77777777" w:rsidTr="000F018C">
        <w:tc>
          <w:tcPr>
            <w:tcW w:w="395" w:type="pct"/>
          </w:tcPr>
          <w:p w14:paraId="34F3AA21" w14:textId="77777777" w:rsidR="009861D9" w:rsidRPr="00F56AB8" w:rsidRDefault="009861D9" w:rsidP="000F018C">
            <w:pPr>
              <w:spacing w:after="120" w:line="260" w:lineRule="atLeast"/>
              <w:rPr>
                <w:lang w:val="es-419"/>
              </w:rPr>
            </w:pPr>
          </w:p>
        </w:tc>
        <w:tc>
          <w:tcPr>
            <w:tcW w:w="306" w:type="pct"/>
          </w:tcPr>
          <w:p w14:paraId="02D28750" w14:textId="77777777" w:rsidR="009861D9" w:rsidRPr="00F56AB8" w:rsidRDefault="009861D9" w:rsidP="000F018C">
            <w:pPr>
              <w:spacing w:after="120" w:line="260" w:lineRule="atLeast"/>
              <w:rPr>
                <w:lang w:val="es-419"/>
              </w:rPr>
            </w:pPr>
          </w:p>
        </w:tc>
        <w:tc>
          <w:tcPr>
            <w:tcW w:w="229" w:type="pct"/>
            <w:gridSpan w:val="2"/>
          </w:tcPr>
          <w:p w14:paraId="619DBAF0" w14:textId="77777777" w:rsidR="009861D9" w:rsidRPr="00F56AB8" w:rsidRDefault="009861D9" w:rsidP="000F018C">
            <w:pPr>
              <w:spacing w:after="120" w:line="260" w:lineRule="atLeast"/>
              <w:rPr>
                <w:lang w:val="es-419"/>
              </w:rPr>
            </w:pPr>
            <w:r w:rsidRPr="00F56AB8">
              <w:rPr>
                <w:lang w:val="es-419"/>
              </w:rPr>
              <w:t>b)</w:t>
            </w:r>
          </w:p>
        </w:tc>
        <w:tc>
          <w:tcPr>
            <w:tcW w:w="3218" w:type="pct"/>
          </w:tcPr>
          <w:p w14:paraId="7B196FD7" w14:textId="77777777" w:rsidR="009861D9" w:rsidRPr="00F56AB8" w:rsidRDefault="009861D9" w:rsidP="000F018C">
            <w:pPr>
              <w:spacing w:after="120" w:line="260" w:lineRule="atLeast"/>
              <w:rPr>
                <w:lang w:val="es-419"/>
              </w:rPr>
            </w:pPr>
            <w:r w:rsidRPr="00F56AB8">
              <w:rPr>
                <w:lang w:val="es-419"/>
              </w:rPr>
              <w:t>Un sistema para dar seguimiento a los recursos necesarios para cumplir las normas de calidad en materia de búsqueda y de examen</w:t>
            </w:r>
          </w:p>
        </w:tc>
        <w:tc>
          <w:tcPr>
            <w:tcW w:w="284" w:type="pct"/>
          </w:tcPr>
          <w:p w14:paraId="19E4761B"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6C93ABF8" w14:textId="77777777" w:rsidR="009861D9" w:rsidRPr="00F56AB8" w:rsidRDefault="009861D9" w:rsidP="000F018C">
            <w:pPr>
              <w:spacing w:after="120" w:line="260" w:lineRule="atLeast"/>
              <w:rPr>
                <w:lang w:val="es-419"/>
              </w:rPr>
            </w:pPr>
          </w:p>
        </w:tc>
        <w:tc>
          <w:tcPr>
            <w:tcW w:w="284" w:type="pct"/>
          </w:tcPr>
          <w:p w14:paraId="783931D7" w14:textId="77777777" w:rsidR="009861D9" w:rsidRPr="00F56AB8" w:rsidRDefault="009861D9" w:rsidP="000F018C">
            <w:pPr>
              <w:spacing w:after="120" w:line="260" w:lineRule="atLeast"/>
              <w:rPr>
                <w:lang w:val="es-419"/>
              </w:rPr>
            </w:pPr>
          </w:p>
        </w:tc>
      </w:tr>
      <w:tr w:rsidR="009861D9" w:rsidRPr="00F56AB8" w14:paraId="14ECB681" w14:textId="77777777" w:rsidTr="000F018C">
        <w:tc>
          <w:tcPr>
            <w:tcW w:w="395" w:type="pct"/>
          </w:tcPr>
          <w:p w14:paraId="5D8E7D95" w14:textId="77777777" w:rsidR="009861D9" w:rsidRPr="00F56AB8" w:rsidRDefault="009861D9" w:rsidP="000F018C">
            <w:pPr>
              <w:spacing w:after="120" w:line="260" w:lineRule="atLeast"/>
              <w:rPr>
                <w:lang w:val="es-419"/>
              </w:rPr>
            </w:pPr>
            <w:r w:rsidRPr="00F56AB8">
              <w:rPr>
                <w:lang w:val="es-419"/>
              </w:rPr>
              <w:t>21.16</w:t>
            </w:r>
          </w:p>
        </w:tc>
        <w:tc>
          <w:tcPr>
            <w:tcW w:w="306" w:type="pct"/>
          </w:tcPr>
          <w:p w14:paraId="3E74AE45" w14:textId="77777777" w:rsidR="009861D9" w:rsidRPr="00F56AB8" w:rsidRDefault="009861D9" w:rsidP="000F018C">
            <w:pPr>
              <w:spacing w:after="120" w:line="260" w:lineRule="atLeast"/>
              <w:rPr>
                <w:lang w:val="es-419"/>
              </w:rPr>
            </w:pPr>
            <w:r w:rsidRPr="00F56AB8">
              <w:rPr>
                <w:lang w:val="es-419"/>
              </w:rPr>
              <w:t>i)</w:t>
            </w:r>
          </w:p>
        </w:tc>
        <w:tc>
          <w:tcPr>
            <w:tcW w:w="229" w:type="pct"/>
            <w:gridSpan w:val="2"/>
          </w:tcPr>
          <w:p w14:paraId="1D4E718C" w14:textId="77777777" w:rsidR="009861D9" w:rsidRPr="00F56AB8" w:rsidRDefault="009861D9" w:rsidP="000F018C">
            <w:pPr>
              <w:spacing w:after="120" w:line="260" w:lineRule="atLeast"/>
              <w:rPr>
                <w:lang w:val="es-419"/>
              </w:rPr>
            </w:pPr>
          </w:p>
        </w:tc>
        <w:tc>
          <w:tcPr>
            <w:tcW w:w="3218" w:type="pct"/>
          </w:tcPr>
          <w:p w14:paraId="6566D196" w14:textId="77777777" w:rsidR="009861D9" w:rsidRPr="00F56AB8" w:rsidRDefault="009861D9" w:rsidP="000F018C">
            <w:pPr>
              <w:spacing w:after="120" w:line="260" w:lineRule="atLeast"/>
              <w:rPr>
                <w:lang w:val="es-419"/>
              </w:rPr>
            </w:pPr>
            <w:r w:rsidRPr="00F56AB8">
              <w:rPr>
                <w:lang w:val="es-419"/>
              </w:rPr>
              <w:t>Mecanismos de control para la emisión oportuna de informes de búsqueda y de examen</w:t>
            </w:r>
          </w:p>
        </w:tc>
        <w:tc>
          <w:tcPr>
            <w:tcW w:w="284" w:type="pct"/>
          </w:tcPr>
          <w:p w14:paraId="34835D81"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2EA6FAED" w14:textId="77777777" w:rsidR="009861D9" w:rsidRPr="00F56AB8" w:rsidRDefault="009861D9" w:rsidP="000F018C">
            <w:pPr>
              <w:spacing w:after="120" w:line="260" w:lineRule="atLeast"/>
              <w:rPr>
                <w:lang w:val="es-419"/>
              </w:rPr>
            </w:pPr>
          </w:p>
        </w:tc>
        <w:tc>
          <w:tcPr>
            <w:tcW w:w="284" w:type="pct"/>
          </w:tcPr>
          <w:p w14:paraId="56F52080" w14:textId="77777777" w:rsidR="009861D9" w:rsidRPr="00F56AB8" w:rsidRDefault="009861D9" w:rsidP="000F018C">
            <w:pPr>
              <w:spacing w:after="120" w:line="260" w:lineRule="atLeast"/>
              <w:rPr>
                <w:lang w:val="es-419"/>
              </w:rPr>
            </w:pPr>
          </w:p>
        </w:tc>
      </w:tr>
      <w:tr w:rsidR="009861D9" w:rsidRPr="00F56AB8" w14:paraId="50C472AB" w14:textId="77777777" w:rsidTr="000F018C">
        <w:tc>
          <w:tcPr>
            <w:tcW w:w="395" w:type="pct"/>
          </w:tcPr>
          <w:p w14:paraId="58222AD5" w14:textId="77777777" w:rsidR="009861D9" w:rsidRPr="00F56AB8" w:rsidRDefault="009861D9" w:rsidP="000F018C">
            <w:pPr>
              <w:spacing w:after="120" w:line="260" w:lineRule="atLeast"/>
              <w:rPr>
                <w:lang w:val="es-419"/>
              </w:rPr>
            </w:pPr>
          </w:p>
        </w:tc>
        <w:tc>
          <w:tcPr>
            <w:tcW w:w="306" w:type="pct"/>
          </w:tcPr>
          <w:p w14:paraId="31D22185" w14:textId="77777777" w:rsidR="009861D9" w:rsidRPr="00F56AB8" w:rsidRDefault="009861D9" w:rsidP="000F018C">
            <w:pPr>
              <w:spacing w:after="120" w:line="260" w:lineRule="atLeast"/>
              <w:rPr>
                <w:lang w:val="es-419"/>
              </w:rPr>
            </w:pPr>
            <w:r w:rsidRPr="00F56AB8">
              <w:rPr>
                <w:lang w:val="es-419"/>
              </w:rPr>
              <w:t>ii)</w:t>
            </w:r>
          </w:p>
        </w:tc>
        <w:tc>
          <w:tcPr>
            <w:tcW w:w="229" w:type="pct"/>
            <w:gridSpan w:val="2"/>
          </w:tcPr>
          <w:p w14:paraId="655CB39F" w14:textId="77777777" w:rsidR="009861D9" w:rsidRPr="00F56AB8" w:rsidRDefault="009861D9" w:rsidP="000F018C">
            <w:pPr>
              <w:spacing w:after="120" w:line="260" w:lineRule="atLeast"/>
              <w:rPr>
                <w:lang w:val="es-419"/>
              </w:rPr>
            </w:pPr>
          </w:p>
        </w:tc>
        <w:tc>
          <w:tcPr>
            <w:tcW w:w="3218" w:type="pct"/>
          </w:tcPr>
          <w:p w14:paraId="3063BF77" w14:textId="77777777" w:rsidR="009861D9" w:rsidRPr="00F56AB8" w:rsidRDefault="009861D9" w:rsidP="000F018C">
            <w:pPr>
              <w:spacing w:after="120" w:line="260" w:lineRule="atLeast"/>
              <w:rPr>
                <w:lang w:val="es-419"/>
              </w:rPr>
            </w:pPr>
            <w:r w:rsidRPr="00F56AB8">
              <w:rPr>
                <w:lang w:val="es-419"/>
              </w:rPr>
              <w:t>Mecanismos de control de las fluctuaciones de la demanda y de los retrasos</w:t>
            </w:r>
          </w:p>
        </w:tc>
        <w:tc>
          <w:tcPr>
            <w:tcW w:w="284" w:type="pct"/>
          </w:tcPr>
          <w:p w14:paraId="7DB516DD"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273B05F0" w14:textId="77777777" w:rsidR="009861D9" w:rsidRPr="00F56AB8" w:rsidRDefault="009861D9" w:rsidP="000F018C">
            <w:pPr>
              <w:spacing w:after="120" w:line="260" w:lineRule="atLeast"/>
              <w:rPr>
                <w:lang w:val="es-419"/>
              </w:rPr>
            </w:pPr>
          </w:p>
        </w:tc>
        <w:tc>
          <w:tcPr>
            <w:tcW w:w="284" w:type="pct"/>
          </w:tcPr>
          <w:p w14:paraId="1E5F8029" w14:textId="77777777" w:rsidR="009861D9" w:rsidRPr="00F56AB8" w:rsidRDefault="009861D9" w:rsidP="000F018C">
            <w:pPr>
              <w:spacing w:after="120" w:line="260" w:lineRule="atLeast"/>
              <w:rPr>
                <w:lang w:val="es-419"/>
              </w:rPr>
            </w:pPr>
          </w:p>
        </w:tc>
      </w:tr>
      <w:tr w:rsidR="009861D9" w:rsidRPr="00F56AB8" w14:paraId="057C9349" w14:textId="77777777" w:rsidTr="000F018C">
        <w:tc>
          <w:tcPr>
            <w:tcW w:w="395" w:type="pct"/>
          </w:tcPr>
          <w:p w14:paraId="1B6FF8CB" w14:textId="77777777" w:rsidR="009861D9" w:rsidRPr="00F56AB8" w:rsidRDefault="009861D9" w:rsidP="000F018C">
            <w:pPr>
              <w:keepNext/>
              <w:spacing w:after="120" w:line="260" w:lineRule="atLeast"/>
              <w:rPr>
                <w:lang w:val="es-419"/>
              </w:rPr>
            </w:pPr>
            <w:r w:rsidRPr="00F56AB8">
              <w:rPr>
                <w:lang w:val="es-419"/>
              </w:rPr>
              <w:t>21.17</w:t>
            </w:r>
          </w:p>
        </w:tc>
        <w:tc>
          <w:tcPr>
            <w:tcW w:w="306" w:type="pct"/>
          </w:tcPr>
          <w:p w14:paraId="31A84216" w14:textId="77777777" w:rsidR="009861D9" w:rsidRPr="00F56AB8" w:rsidRDefault="009861D9" w:rsidP="000F018C">
            <w:pPr>
              <w:keepNext/>
              <w:spacing w:after="120" w:line="260" w:lineRule="atLeast"/>
              <w:rPr>
                <w:lang w:val="es-419"/>
              </w:rPr>
            </w:pPr>
            <w:r w:rsidRPr="00F56AB8">
              <w:rPr>
                <w:lang w:val="es-419"/>
              </w:rPr>
              <w:t>i)</w:t>
            </w:r>
          </w:p>
        </w:tc>
        <w:tc>
          <w:tcPr>
            <w:tcW w:w="229" w:type="pct"/>
            <w:gridSpan w:val="2"/>
          </w:tcPr>
          <w:p w14:paraId="1EFC24A1" w14:textId="77777777" w:rsidR="009861D9" w:rsidRPr="00F56AB8" w:rsidRDefault="009861D9" w:rsidP="000F018C">
            <w:pPr>
              <w:keepNext/>
              <w:spacing w:after="120" w:line="260" w:lineRule="atLeast"/>
              <w:rPr>
                <w:lang w:val="es-419"/>
              </w:rPr>
            </w:pPr>
          </w:p>
        </w:tc>
        <w:tc>
          <w:tcPr>
            <w:tcW w:w="3218" w:type="pct"/>
          </w:tcPr>
          <w:p w14:paraId="4A15F7C6" w14:textId="77777777" w:rsidR="009861D9" w:rsidRPr="00F56AB8" w:rsidRDefault="009861D9" w:rsidP="000F018C">
            <w:pPr>
              <w:keepNext/>
              <w:spacing w:after="120" w:line="260" w:lineRule="atLeast"/>
              <w:rPr>
                <w:lang w:val="es-419"/>
              </w:rPr>
            </w:pPr>
            <w:r w:rsidRPr="00F56AB8">
              <w:rPr>
                <w:lang w:val="es-419"/>
              </w:rPr>
              <w:t>Un sistema interno de control de calidad, que permita la autoevaluación</w:t>
            </w:r>
          </w:p>
        </w:tc>
        <w:tc>
          <w:tcPr>
            <w:tcW w:w="284" w:type="pct"/>
          </w:tcPr>
          <w:p w14:paraId="47CF451D" w14:textId="77777777" w:rsidR="009861D9" w:rsidRPr="00F56AB8" w:rsidRDefault="009861D9" w:rsidP="000F018C">
            <w:pPr>
              <w:keepNext/>
              <w:spacing w:after="120" w:line="260" w:lineRule="atLeast"/>
              <w:rPr>
                <w:lang w:val="es-419"/>
              </w:rPr>
            </w:pPr>
            <w:r w:rsidRPr="00F56AB8">
              <w:rPr>
                <w:lang w:val="es-419"/>
              </w:rPr>
              <w:sym w:font="Wingdings" w:char="F0FC"/>
            </w:r>
          </w:p>
        </w:tc>
        <w:tc>
          <w:tcPr>
            <w:tcW w:w="284" w:type="pct"/>
          </w:tcPr>
          <w:p w14:paraId="759B4FBC" w14:textId="77777777" w:rsidR="009861D9" w:rsidRPr="00F56AB8" w:rsidRDefault="009861D9" w:rsidP="000F018C">
            <w:pPr>
              <w:keepNext/>
              <w:spacing w:after="120" w:line="260" w:lineRule="atLeast"/>
              <w:rPr>
                <w:lang w:val="es-419"/>
              </w:rPr>
            </w:pPr>
          </w:p>
        </w:tc>
        <w:tc>
          <w:tcPr>
            <w:tcW w:w="284" w:type="pct"/>
          </w:tcPr>
          <w:p w14:paraId="624ED635" w14:textId="77777777" w:rsidR="009861D9" w:rsidRPr="00F56AB8" w:rsidRDefault="009861D9" w:rsidP="000F018C">
            <w:pPr>
              <w:keepNext/>
              <w:spacing w:after="120" w:line="260" w:lineRule="atLeast"/>
              <w:rPr>
                <w:lang w:val="es-419"/>
              </w:rPr>
            </w:pPr>
          </w:p>
        </w:tc>
      </w:tr>
      <w:tr w:rsidR="009861D9" w:rsidRPr="00F56AB8" w14:paraId="77BB5105" w14:textId="77777777" w:rsidTr="000F018C">
        <w:tc>
          <w:tcPr>
            <w:tcW w:w="395" w:type="pct"/>
          </w:tcPr>
          <w:p w14:paraId="172B1DCE" w14:textId="77777777" w:rsidR="009861D9" w:rsidRPr="00F56AB8" w:rsidRDefault="009861D9" w:rsidP="000F018C">
            <w:pPr>
              <w:keepNext/>
              <w:spacing w:after="120" w:line="260" w:lineRule="atLeast"/>
              <w:rPr>
                <w:lang w:val="es-419"/>
              </w:rPr>
            </w:pPr>
          </w:p>
        </w:tc>
        <w:tc>
          <w:tcPr>
            <w:tcW w:w="306" w:type="pct"/>
          </w:tcPr>
          <w:p w14:paraId="6C2329D8" w14:textId="77777777" w:rsidR="009861D9" w:rsidRPr="00F56AB8" w:rsidRDefault="009861D9" w:rsidP="000F018C">
            <w:pPr>
              <w:keepNext/>
              <w:spacing w:after="120" w:line="260" w:lineRule="atLeast"/>
              <w:rPr>
                <w:lang w:val="es-419"/>
              </w:rPr>
            </w:pPr>
          </w:p>
        </w:tc>
        <w:tc>
          <w:tcPr>
            <w:tcW w:w="229" w:type="pct"/>
            <w:gridSpan w:val="2"/>
          </w:tcPr>
          <w:p w14:paraId="1C0944A6" w14:textId="77777777" w:rsidR="009861D9" w:rsidRPr="00F56AB8" w:rsidRDefault="009861D9" w:rsidP="000F018C">
            <w:pPr>
              <w:keepNext/>
              <w:spacing w:after="120" w:line="260" w:lineRule="atLeast"/>
              <w:rPr>
                <w:lang w:val="es-419"/>
              </w:rPr>
            </w:pPr>
            <w:r w:rsidRPr="00F56AB8">
              <w:rPr>
                <w:lang w:val="es-419"/>
              </w:rPr>
              <w:t>a)</w:t>
            </w:r>
          </w:p>
        </w:tc>
        <w:tc>
          <w:tcPr>
            <w:tcW w:w="3218" w:type="pct"/>
          </w:tcPr>
          <w:p w14:paraId="2A9B4D7A" w14:textId="77777777" w:rsidR="009861D9" w:rsidRPr="00F56AB8" w:rsidRDefault="009861D9" w:rsidP="000F018C">
            <w:pPr>
              <w:keepNext/>
              <w:spacing w:after="120" w:line="260" w:lineRule="atLeast"/>
              <w:rPr>
                <w:lang w:val="es-419"/>
              </w:rPr>
            </w:pPr>
            <w:r w:rsidRPr="00F56AB8">
              <w:rPr>
                <w:lang w:val="es-419"/>
              </w:rPr>
              <w:t>destinado a garantizar el respeto de las Directrices de búsqueda y examen</w:t>
            </w:r>
          </w:p>
        </w:tc>
        <w:tc>
          <w:tcPr>
            <w:tcW w:w="284" w:type="pct"/>
          </w:tcPr>
          <w:p w14:paraId="22F80B80" w14:textId="77777777" w:rsidR="009861D9" w:rsidRPr="00F56AB8" w:rsidRDefault="009861D9" w:rsidP="000F018C">
            <w:pPr>
              <w:keepNext/>
              <w:spacing w:after="120" w:line="260" w:lineRule="atLeast"/>
              <w:rPr>
                <w:lang w:val="es-419"/>
              </w:rPr>
            </w:pPr>
            <w:r w:rsidRPr="00F56AB8">
              <w:rPr>
                <w:lang w:val="es-419"/>
              </w:rPr>
              <w:sym w:font="Wingdings" w:char="F0FC"/>
            </w:r>
            <w:r w:rsidRPr="00F56AB8">
              <w:rPr>
                <w:lang w:val="es-419"/>
              </w:rPr>
              <w:t>*</w:t>
            </w:r>
          </w:p>
        </w:tc>
        <w:tc>
          <w:tcPr>
            <w:tcW w:w="284" w:type="pct"/>
          </w:tcPr>
          <w:p w14:paraId="20DE0099" w14:textId="77777777" w:rsidR="009861D9" w:rsidRPr="00F56AB8" w:rsidRDefault="009861D9" w:rsidP="000F018C">
            <w:pPr>
              <w:keepNext/>
              <w:spacing w:after="120" w:line="260" w:lineRule="atLeast"/>
              <w:rPr>
                <w:lang w:val="es-419"/>
              </w:rPr>
            </w:pPr>
          </w:p>
        </w:tc>
        <w:tc>
          <w:tcPr>
            <w:tcW w:w="284" w:type="pct"/>
          </w:tcPr>
          <w:p w14:paraId="7FC9B1EA" w14:textId="77777777" w:rsidR="009861D9" w:rsidRPr="00F56AB8" w:rsidRDefault="009861D9" w:rsidP="000F018C">
            <w:pPr>
              <w:keepNext/>
              <w:spacing w:after="120" w:line="260" w:lineRule="atLeast"/>
              <w:rPr>
                <w:lang w:val="es-419"/>
              </w:rPr>
            </w:pPr>
          </w:p>
        </w:tc>
      </w:tr>
      <w:tr w:rsidR="009861D9" w:rsidRPr="00F56AB8" w14:paraId="236B050C" w14:textId="77777777" w:rsidTr="000F018C">
        <w:tc>
          <w:tcPr>
            <w:tcW w:w="395" w:type="pct"/>
          </w:tcPr>
          <w:p w14:paraId="68202620" w14:textId="77777777" w:rsidR="009861D9" w:rsidRPr="00F56AB8" w:rsidRDefault="009861D9" w:rsidP="000F018C">
            <w:pPr>
              <w:spacing w:after="120" w:line="260" w:lineRule="atLeast"/>
              <w:rPr>
                <w:lang w:val="es-419"/>
              </w:rPr>
            </w:pPr>
          </w:p>
        </w:tc>
        <w:tc>
          <w:tcPr>
            <w:tcW w:w="306" w:type="pct"/>
          </w:tcPr>
          <w:p w14:paraId="34637676" w14:textId="77777777" w:rsidR="009861D9" w:rsidRPr="00F56AB8" w:rsidRDefault="009861D9" w:rsidP="000F018C">
            <w:pPr>
              <w:spacing w:after="120" w:line="260" w:lineRule="atLeast"/>
              <w:rPr>
                <w:lang w:val="es-419"/>
              </w:rPr>
            </w:pPr>
          </w:p>
        </w:tc>
        <w:tc>
          <w:tcPr>
            <w:tcW w:w="229" w:type="pct"/>
            <w:gridSpan w:val="2"/>
          </w:tcPr>
          <w:p w14:paraId="66C468BA" w14:textId="77777777" w:rsidR="009861D9" w:rsidRPr="00F56AB8" w:rsidRDefault="009861D9" w:rsidP="000F018C">
            <w:pPr>
              <w:spacing w:after="120" w:line="260" w:lineRule="atLeast"/>
              <w:rPr>
                <w:lang w:val="es-419"/>
              </w:rPr>
            </w:pPr>
            <w:r w:rsidRPr="00F56AB8">
              <w:rPr>
                <w:lang w:val="es-419"/>
              </w:rPr>
              <w:t>b)</w:t>
            </w:r>
          </w:p>
        </w:tc>
        <w:tc>
          <w:tcPr>
            <w:tcW w:w="3218" w:type="pct"/>
          </w:tcPr>
          <w:p w14:paraId="17F29BF0" w14:textId="77777777" w:rsidR="009861D9" w:rsidRPr="00F56AB8" w:rsidRDefault="009861D9" w:rsidP="000F018C">
            <w:pPr>
              <w:spacing w:after="120" w:line="260" w:lineRule="atLeast"/>
              <w:rPr>
                <w:lang w:val="es-419"/>
              </w:rPr>
            </w:pPr>
            <w:r w:rsidRPr="00F56AB8">
              <w:rPr>
                <w:lang w:val="es-419"/>
              </w:rPr>
              <w:t>para transmitir los comentarios al personal</w:t>
            </w:r>
          </w:p>
        </w:tc>
        <w:tc>
          <w:tcPr>
            <w:tcW w:w="284" w:type="pct"/>
          </w:tcPr>
          <w:p w14:paraId="5154FD09"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447C1A9C" w14:textId="77777777" w:rsidR="009861D9" w:rsidRPr="00F56AB8" w:rsidRDefault="009861D9" w:rsidP="000F018C">
            <w:pPr>
              <w:spacing w:after="120" w:line="260" w:lineRule="atLeast"/>
              <w:rPr>
                <w:lang w:val="es-419"/>
              </w:rPr>
            </w:pPr>
          </w:p>
        </w:tc>
        <w:tc>
          <w:tcPr>
            <w:tcW w:w="284" w:type="pct"/>
          </w:tcPr>
          <w:p w14:paraId="6815B26E" w14:textId="77777777" w:rsidR="009861D9" w:rsidRPr="00F56AB8" w:rsidRDefault="009861D9" w:rsidP="000F018C">
            <w:pPr>
              <w:spacing w:after="120" w:line="260" w:lineRule="atLeast"/>
              <w:rPr>
                <w:lang w:val="es-419"/>
              </w:rPr>
            </w:pPr>
          </w:p>
        </w:tc>
      </w:tr>
      <w:tr w:rsidR="009861D9" w:rsidRPr="00F56AB8" w14:paraId="586C0C3C" w14:textId="77777777" w:rsidTr="000F018C">
        <w:tc>
          <w:tcPr>
            <w:tcW w:w="395" w:type="pct"/>
          </w:tcPr>
          <w:p w14:paraId="5BAD6417" w14:textId="77777777" w:rsidR="009861D9" w:rsidRPr="00F56AB8" w:rsidRDefault="009861D9" w:rsidP="000F018C">
            <w:pPr>
              <w:spacing w:after="120" w:line="260" w:lineRule="atLeast"/>
              <w:rPr>
                <w:lang w:val="es-419"/>
              </w:rPr>
            </w:pPr>
          </w:p>
        </w:tc>
        <w:tc>
          <w:tcPr>
            <w:tcW w:w="306" w:type="pct"/>
          </w:tcPr>
          <w:p w14:paraId="25E5B22E" w14:textId="77777777" w:rsidR="009861D9" w:rsidRPr="00F56AB8" w:rsidRDefault="009861D9" w:rsidP="000F018C">
            <w:pPr>
              <w:spacing w:after="120" w:line="260" w:lineRule="atLeast"/>
              <w:rPr>
                <w:lang w:val="es-419"/>
              </w:rPr>
            </w:pPr>
            <w:r w:rsidRPr="00F56AB8">
              <w:rPr>
                <w:lang w:val="es-419"/>
              </w:rPr>
              <w:t>ii)</w:t>
            </w:r>
          </w:p>
        </w:tc>
        <w:tc>
          <w:tcPr>
            <w:tcW w:w="229" w:type="pct"/>
            <w:gridSpan w:val="2"/>
          </w:tcPr>
          <w:p w14:paraId="77F150CB" w14:textId="77777777" w:rsidR="009861D9" w:rsidRPr="00F56AB8" w:rsidRDefault="009861D9" w:rsidP="000F018C">
            <w:pPr>
              <w:spacing w:after="120" w:line="260" w:lineRule="atLeast"/>
              <w:rPr>
                <w:lang w:val="es-419"/>
              </w:rPr>
            </w:pPr>
          </w:p>
        </w:tc>
        <w:tc>
          <w:tcPr>
            <w:tcW w:w="3218" w:type="pct"/>
          </w:tcPr>
          <w:p w14:paraId="7FB583E3" w14:textId="77777777" w:rsidR="009861D9" w:rsidRPr="00F56AB8" w:rsidRDefault="009861D9" w:rsidP="000F018C">
            <w:pPr>
              <w:spacing w:after="120" w:line="260" w:lineRule="atLeast"/>
              <w:rPr>
                <w:lang w:val="es-419"/>
              </w:rPr>
            </w:pPr>
            <w:r w:rsidRPr="00F56AB8">
              <w:rPr>
                <w:lang w:val="es-419"/>
              </w:rPr>
              <w:t>Un sistema para la medición de datos y la presentación de informes que propicie la mejora continua</w:t>
            </w:r>
          </w:p>
        </w:tc>
        <w:tc>
          <w:tcPr>
            <w:tcW w:w="284" w:type="pct"/>
          </w:tcPr>
          <w:p w14:paraId="71919D50"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7A4CFE05" w14:textId="77777777" w:rsidR="009861D9" w:rsidRPr="00F56AB8" w:rsidRDefault="009861D9" w:rsidP="000F018C">
            <w:pPr>
              <w:spacing w:after="120" w:line="260" w:lineRule="atLeast"/>
              <w:rPr>
                <w:lang w:val="es-419"/>
              </w:rPr>
            </w:pPr>
          </w:p>
        </w:tc>
        <w:tc>
          <w:tcPr>
            <w:tcW w:w="284" w:type="pct"/>
          </w:tcPr>
          <w:p w14:paraId="76B9FEAC" w14:textId="77777777" w:rsidR="009861D9" w:rsidRPr="00F56AB8" w:rsidRDefault="009861D9" w:rsidP="000F018C">
            <w:pPr>
              <w:spacing w:after="120" w:line="260" w:lineRule="atLeast"/>
              <w:rPr>
                <w:lang w:val="es-419"/>
              </w:rPr>
            </w:pPr>
          </w:p>
        </w:tc>
      </w:tr>
      <w:tr w:rsidR="009861D9" w:rsidRPr="00F56AB8" w14:paraId="26C58940" w14:textId="77777777" w:rsidTr="000F018C">
        <w:tc>
          <w:tcPr>
            <w:tcW w:w="395" w:type="pct"/>
          </w:tcPr>
          <w:p w14:paraId="441E4E76" w14:textId="77777777" w:rsidR="009861D9" w:rsidRPr="00F56AB8" w:rsidRDefault="009861D9" w:rsidP="000F018C">
            <w:pPr>
              <w:spacing w:after="120" w:line="260" w:lineRule="atLeast"/>
              <w:rPr>
                <w:lang w:val="es-419"/>
              </w:rPr>
            </w:pPr>
          </w:p>
        </w:tc>
        <w:tc>
          <w:tcPr>
            <w:tcW w:w="306" w:type="pct"/>
          </w:tcPr>
          <w:p w14:paraId="59B4D796" w14:textId="77777777" w:rsidR="009861D9" w:rsidRPr="00F56AB8" w:rsidRDefault="009861D9" w:rsidP="000F018C">
            <w:pPr>
              <w:spacing w:after="120" w:line="260" w:lineRule="atLeast"/>
              <w:rPr>
                <w:lang w:val="es-419"/>
              </w:rPr>
            </w:pPr>
            <w:r w:rsidRPr="00F56AB8">
              <w:rPr>
                <w:lang w:val="es-419"/>
              </w:rPr>
              <w:t>iii)</w:t>
            </w:r>
          </w:p>
        </w:tc>
        <w:tc>
          <w:tcPr>
            <w:tcW w:w="229" w:type="pct"/>
            <w:gridSpan w:val="2"/>
          </w:tcPr>
          <w:p w14:paraId="09BF83B7" w14:textId="77777777" w:rsidR="009861D9" w:rsidRPr="00F56AB8" w:rsidRDefault="009861D9" w:rsidP="000F018C">
            <w:pPr>
              <w:spacing w:after="120" w:line="260" w:lineRule="atLeast"/>
              <w:rPr>
                <w:lang w:val="es-419"/>
              </w:rPr>
            </w:pPr>
          </w:p>
        </w:tc>
        <w:tc>
          <w:tcPr>
            <w:tcW w:w="3218" w:type="pct"/>
          </w:tcPr>
          <w:p w14:paraId="132CBE61" w14:textId="77777777" w:rsidR="009861D9" w:rsidRPr="00F56AB8" w:rsidRDefault="009861D9" w:rsidP="000F018C">
            <w:pPr>
              <w:spacing w:after="120" w:line="260" w:lineRule="atLeast"/>
              <w:rPr>
                <w:lang w:val="es-419"/>
              </w:rPr>
            </w:pPr>
            <w:r w:rsidRPr="00F56AB8">
              <w:rPr>
                <w:lang w:val="es-419"/>
              </w:rPr>
              <w:t>Un sistema para verificar la eficacia de las medidas adoptadas para subsanar las deficiencias en el trabajo de búsqueda y examen</w:t>
            </w:r>
          </w:p>
        </w:tc>
        <w:tc>
          <w:tcPr>
            <w:tcW w:w="284" w:type="pct"/>
          </w:tcPr>
          <w:p w14:paraId="369039E0"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56090769" w14:textId="77777777" w:rsidR="009861D9" w:rsidRPr="00F56AB8" w:rsidRDefault="009861D9" w:rsidP="000F018C">
            <w:pPr>
              <w:spacing w:after="120" w:line="260" w:lineRule="atLeast"/>
              <w:rPr>
                <w:lang w:val="es-419"/>
              </w:rPr>
            </w:pPr>
          </w:p>
        </w:tc>
        <w:tc>
          <w:tcPr>
            <w:tcW w:w="284" w:type="pct"/>
          </w:tcPr>
          <w:p w14:paraId="336E3A76" w14:textId="77777777" w:rsidR="009861D9" w:rsidRPr="00F56AB8" w:rsidRDefault="009861D9" w:rsidP="000F018C">
            <w:pPr>
              <w:spacing w:after="120" w:line="260" w:lineRule="atLeast"/>
              <w:rPr>
                <w:lang w:val="es-419"/>
              </w:rPr>
            </w:pPr>
          </w:p>
        </w:tc>
      </w:tr>
      <w:tr w:rsidR="009861D9" w:rsidRPr="00F56AB8" w14:paraId="086837DA" w14:textId="77777777" w:rsidTr="000F018C">
        <w:tc>
          <w:tcPr>
            <w:tcW w:w="395" w:type="pct"/>
          </w:tcPr>
          <w:p w14:paraId="032F2190" w14:textId="77777777" w:rsidR="009861D9" w:rsidRPr="00F56AB8" w:rsidRDefault="009861D9" w:rsidP="000F018C">
            <w:pPr>
              <w:spacing w:after="120" w:line="260" w:lineRule="atLeast"/>
              <w:rPr>
                <w:lang w:val="es-419"/>
              </w:rPr>
            </w:pPr>
            <w:r w:rsidRPr="00F56AB8">
              <w:rPr>
                <w:lang w:val="es-419"/>
              </w:rPr>
              <w:t>21.18</w:t>
            </w:r>
          </w:p>
        </w:tc>
        <w:tc>
          <w:tcPr>
            <w:tcW w:w="306" w:type="pct"/>
          </w:tcPr>
          <w:p w14:paraId="42274576" w14:textId="77777777" w:rsidR="009861D9" w:rsidRPr="00F56AB8" w:rsidRDefault="009861D9" w:rsidP="000F018C">
            <w:pPr>
              <w:spacing w:after="120" w:line="260" w:lineRule="atLeast"/>
              <w:rPr>
                <w:lang w:val="es-419"/>
              </w:rPr>
            </w:pPr>
          </w:p>
        </w:tc>
        <w:tc>
          <w:tcPr>
            <w:tcW w:w="229" w:type="pct"/>
            <w:gridSpan w:val="2"/>
          </w:tcPr>
          <w:p w14:paraId="77A0A9E4" w14:textId="77777777" w:rsidR="009861D9" w:rsidRPr="00F56AB8" w:rsidRDefault="009861D9" w:rsidP="000F018C">
            <w:pPr>
              <w:spacing w:after="120" w:line="260" w:lineRule="atLeast"/>
              <w:rPr>
                <w:lang w:val="es-419"/>
              </w:rPr>
            </w:pPr>
            <w:r w:rsidRPr="00F56AB8">
              <w:rPr>
                <w:lang w:val="es-419"/>
              </w:rPr>
              <w:t>a)</w:t>
            </w:r>
          </w:p>
        </w:tc>
        <w:tc>
          <w:tcPr>
            <w:tcW w:w="3218" w:type="pct"/>
          </w:tcPr>
          <w:p w14:paraId="69A2817E" w14:textId="77777777" w:rsidR="009861D9" w:rsidRPr="00F56AB8" w:rsidRDefault="009861D9" w:rsidP="000F018C">
            <w:pPr>
              <w:spacing w:after="120" w:line="260" w:lineRule="atLeast"/>
              <w:rPr>
                <w:lang w:val="es-419"/>
              </w:rPr>
            </w:pPr>
            <w:r w:rsidRPr="00F56AB8">
              <w:rPr>
                <w:lang w:val="es-419"/>
              </w:rPr>
              <w:t>Persona de contacto que permita identificar las prácticas óptimas de cada Administración</w:t>
            </w:r>
          </w:p>
        </w:tc>
        <w:tc>
          <w:tcPr>
            <w:tcW w:w="284" w:type="pct"/>
          </w:tcPr>
          <w:p w14:paraId="1A4EADBF" w14:textId="77777777" w:rsidR="009861D9" w:rsidRPr="00F56AB8" w:rsidRDefault="009861D9" w:rsidP="000F018C">
            <w:pPr>
              <w:spacing w:after="120" w:line="260" w:lineRule="atLeast"/>
              <w:rPr>
                <w:lang w:val="es-419"/>
              </w:rPr>
            </w:pPr>
            <w:r w:rsidRPr="00F56AB8">
              <w:rPr>
                <w:lang w:val="es-419"/>
              </w:rPr>
              <w:sym w:font="Wingdings" w:char="F0FC"/>
            </w:r>
            <w:r w:rsidRPr="00F56AB8">
              <w:rPr>
                <w:lang w:val="es-419"/>
              </w:rPr>
              <w:t>*</w:t>
            </w:r>
          </w:p>
        </w:tc>
        <w:tc>
          <w:tcPr>
            <w:tcW w:w="284" w:type="pct"/>
          </w:tcPr>
          <w:p w14:paraId="576C2C3C" w14:textId="77777777" w:rsidR="009861D9" w:rsidRPr="00F56AB8" w:rsidRDefault="009861D9" w:rsidP="000F018C">
            <w:pPr>
              <w:spacing w:after="120" w:line="260" w:lineRule="atLeast"/>
              <w:rPr>
                <w:lang w:val="es-419"/>
              </w:rPr>
            </w:pPr>
          </w:p>
        </w:tc>
        <w:tc>
          <w:tcPr>
            <w:tcW w:w="284" w:type="pct"/>
          </w:tcPr>
          <w:p w14:paraId="6BE9EE4F" w14:textId="77777777" w:rsidR="009861D9" w:rsidRPr="00F56AB8" w:rsidRDefault="009861D9" w:rsidP="000F018C">
            <w:pPr>
              <w:spacing w:after="120" w:line="260" w:lineRule="atLeast"/>
              <w:rPr>
                <w:lang w:val="es-419"/>
              </w:rPr>
            </w:pPr>
          </w:p>
        </w:tc>
      </w:tr>
      <w:tr w:rsidR="009861D9" w:rsidRPr="00F56AB8" w14:paraId="34429040" w14:textId="77777777" w:rsidTr="000F018C">
        <w:tc>
          <w:tcPr>
            <w:tcW w:w="395" w:type="pct"/>
          </w:tcPr>
          <w:p w14:paraId="21335015" w14:textId="77777777" w:rsidR="009861D9" w:rsidRPr="00F56AB8" w:rsidRDefault="009861D9" w:rsidP="000F018C">
            <w:pPr>
              <w:spacing w:after="120" w:line="260" w:lineRule="atLeast"/>
              <w:rPr>
                <w:lang w:val="es-419"/>
              </w:rPr>
            </w:pPr>
          </w:p>
        </w:tc>
        <w:tc>
          <w:tcPr>
            <w:tcW w:w="306" w:type="pct"/>
          </w:tcPr>
          <w:p w14:paraId="4893FDB6" w14:textId="77777777" w:rsidR="009861D9" w:rsidRPr="00F56AB8" w:rsidRDefault="009861D9" w:rsidP="000F018C">
            <w:pPr>
              <w:spacing w:after="120" w:line="260" w:lineRule="atLeast"/>
              <w:rPr>
                <w:lang w:val="es-419"/>
              </w:rPr>
            </w:pPr>
          </w:p>
        </w:tc>
        <w:tc>
          <w:tcPr>
            <w:tcW w:w="229" w:type="pct"/>
            <w:gridSpan w:val="2"/>
          </w:tcPr>
          <w:p w14:paraId="7078FEEA" w14:textId="77777777" w:rsidR="009861D9" w:rsidRPr="00F56AB8" w:rsidRDefault="009861D9" w:rsidP="000F018C">
            <w:pPr>
              <w:spacing w:after="120" w:line="260" w:lineRule="atLeast"/>
              <w:rPr>
                <w:lang w:val="es-419"/>
              </w:rPr>
            </w:pPr>
            <w:r w:rsidRPr="00F56AB8">
              <w:rPr>
                <w:lang w:val="es-419"/>
              </w:rPr>
              <w:t>b)</w:t>
            </w:r>
          </w:p>
        </w:tc>
        <w:tc>
          <w:tcPr>
            <w:tcW w:w="3218" w:type="pct"/>
          </w:tcPr>
          <w:p w14:paraId="6CD84201" w14:textId="77777777" w:rsidR="009861D9" w:rsidRPr="00F56AB8" w:rsidRDefault="009861D9" w:rsidP="000F018C">
            <w:pPr>
              <w:spacing w:after="120" w:line="260" w:lineRule="atLeast"/>
              <w:rPr>
                <w:lang w:val="es-419"/>
              </w:rPr>
            </w:pPr>
            <w:r w:rsidRPr="00F56AB8">
              <w:rPr>
                <w:lang w:val="es-419"/>
              </w:rPr>
              <w:t>Persona de contacto que promueva la mejora permanente</w:t>
            </w:r>
          </w:p>
        </w:tc>
        <w:tc>
          <w:tcPr>
            <w:tcW w:w="284" w:type="pct"/>
          </w:tcPr>
          <w:p w14:paraId="3F6908E3"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3B86D54A" w14:textId="77777777" w:rsidR="009861D9" w:rsidRPr="00F56AB8" w:rsidRDefault="009861D9" w:rsidP="000F018C">
            <w:pPr>
              <w:spacing w:after="120" w:line="260" w:lineRule="atLeast"/>
              <w:rPr>
                <w:lang w:val="es-419"/>
              </w:rPr>
            </w:pPr>
          </w:p>
        </w:tc>
        <w:tc>
          <w:tcPr>
            <w:tcW w:w="284" w:type="pct"/>
          </w:tcPr>
          <w:p w14:paraId="3EB15625" w14:textId="77777777" w:rsidR="009861D9" w:rsidRPr="00F56AB8" w:rsidRDefault="009861D9" w:rsidP="000F018C">
            <w:pPr>
              <w:spacing w:after="120" w:line="260" w:lineRule="atLeast"/>
              <w:rPr>
                <w:lang w:val="es-419"/>
              </w:rPr>
            </w:pPr>
          </w:p>
        </w:tc>
      </w:tr>
      <w:tr w:rsidR="009861D9" w:rsidRPr="00F56AB8" w14:paraId="1DFA76F7" w14:textId="77777777" w:rsidTr="000F018C">
        <w:tc>
          <w:tcPr>
            <w:tcW w:w="395" w:type="pct"/>
          </w:tcPr>
          <w:p w14:paraId="78A4B3AC" w14:textId="77777777" w:rsidR="009861D9" w:rsidRPr="00F56AB8" w:rsidRDefault="009861D9" w:rsidP="000F018C">
            <w:pPr>
              <w:spacing w:after="120" w:line="260" w:lineRule="atLeast"/>
              <w:rPr>
                <w:lang w:val="es-419"/>
              </w:rPr>
            </w:pPr>
          </w:p>
        </w:tc>
        <w:tc>
          <w:tcPr>
            <w:tcW w:w="306" w:type="pct"/>
          </w:tcPr>
          <w:p w14:paraId="618DD82D" w14:textId="77777777" w:rsidR="009861D9" w:rsidRPr="00F56AB8" w:rsidRDefault="009861D9" w:rsidP="000F018C">
            <w:pPr>
              <w:spacing w:after="120" w:line="260" w:lineRule="atLeast"/>
              <w:rPr>
                <w:lang w:val="es-419"/>
              </w:rPr>
            </w:pPr>
          </w:p>
        </w:tc>
        <w:tc>
          <w:tcPr>
            <w:tcW w:w="229" w:type="pct"/>
            <w:gridSpan w:val="2"/>
          </w:tcPr>
          <w:p w14:paraId="19AB1895" w14:textId="77777777" w:rsidR="009861D9" w:rsidRPr="00F56AB8" w:rsidRDefault="009861D9" w:rsidP="000F018C">
            <w:pPr>
              <w:spacing w:after="120" w:line="260" w:lineRule="atLeast"/>
              <w:rPr>
                <w:lang w:val="es-419"/>
              </w:rPr>
            </w:pPr>
            <w:r w:rsidRPr="00F56AB8">
              <w:rPr>
                <w:lang w:val="es-419"/>
              </w:rPr>
              <w:t>c)</w:t>
            </w:r>
          </w:p>
        </w:tc>
        <w:tc>
          <w:tcPr>
            <w:tcW w:w="3218" w:type="pct"/>
          </w:tcPr>
          <w:p w14:paraId="53DAC4A0" w14:textId="58691876" w:rsidR="009861D9" w:rsidRPr="00F56AB8" w:rsidRDefault="009861D9" w:rsidP="000F018C">
            <w:pPr>
              <w:spacing w:after="120" w:line="260" w:lineRule="atLeast"/>
              <w:rPr>
                <w:lang w:val="es-419"/>
              </w:rPr>
            </w:pPr>
            <w:r w:rsidRPr="00F56AB8">
              <w:rPr>
                <w:lang w:val="es-419"/>
              </w:rPr>
              <w:t>Persona de contacto que garantice una comunicación eficaz con las demás Administraciones en lo relativo a los comentarios y la evaluación</w:t>
            </w:r>
          </w:p>
        </w:tc>
        <w:tc>
          <w:tcPr>
            <w:tcW w:w="284" w:type="pct"/>
          </w:tcPr>
          <w:p w14:paraId="0AB60652" w14:textId="77777777" w:rsidR="009861D9" w:rsidRPr="00F56AB8" w:rsidRDefault="009861D9" w:rsidP="000F018C">
            <w:pPr>
              <w:spacing w:after="120" w:line="260" w:lineRule="atLeast"/>
              <w:rPr>
                <w:lang w:val="es-419"/>
              </w:rPr>
            </w:pPr>
            <w:r w:rsidRPr="00F56AB8">
              <w:rPr>
                <w:lang w:val="es-419"/>
              </w:rPr>
              <w:sym w:font="Wingdings" w:char="F0FC"/>
            </w:r>
            <w:r w:rsidRPr="00F56AB8">
              <w:rPr>
                <w:lang w:val="es-419"/>
              </w:rPr>
              <w:t>*</w:t>
            </w:r>
          </w:p>
        </w:tc>
        <w:tc>
          <w:tcPr>
            <w:tcW w:w="284" w:type="pct"/>
          </w:tcPr>
          <w:p w14:paraId="041D2340" w14:textId="77777777" w:rsidR="009861D9" w:rsidRPr="00F56AB8" w:rsidRDefault="009861D9" w:rsidP="000F018C">
            <w:pPr>
              <w:spacing w:after="120" w:line="260" w:lineRule="atLeast"/>
              <w:rPr>
                <w:lang w:val="es-419"/>
              </w:rPr>
            </w:pPr>
          </w:p>
        </w:tc>
        <w:tc>
          <w:tcPr>
            <w:tcW w:w="284" w:type="pct"/>
          </w:tcPr>
          <w:p w14:paraId="6CDE0F36" w14:textId="77777777" w:rsidR="009861D9" w:rsidRPr="00F56AB8" w:rsidRDefault="009861D9" w:rsidP="000F018C">
            <w:pPr>
              <w:spacing w:after="120" w:line="260" w:lineRule="atLeast"/>
              <w:rPr>
                <w:lang w:val="es-419"/>
              </w:rPr>
            </w:pPr>
          </w:p>
        </w:tc>
      </w:tr>
      <w:tr w:rsidR="009861D9" w:rsidRPr="00F56AB8" w14:paraId="3CB4BBEB" w14:textId="77777777" w:rsidTr="000F018C">
        <w:tc>
          <w:tcPr>
            <w:tcW w:w="395" w:type="pct"/>
          </w:tcPr>
          <w:p w14:paraId="2CB2AE62" w14:textId="77777777" w:rsidR="009861D9" w:rsidRPr="00F56AB8" w:rsidRDefault="009861D9" w:rsidP="000F018C">
            <w:pPr>
              <w:spacing w:after="120" w:line="260" w:lineRule="atLeast"/>
              <w:rPr>
                <w:lang w:val="es-419"/>
              </w:rPr>
            </w:pPr>
            <w:r w:rsidRPr="00F56AB8">
              <w:rPr>
                <w:lang w:val="es-419"/>
              </w:rPr>
              <w:t>21.20</w:t>
            </w:r>
          </w:p>
        </w:tc>
        <w:tc>
          <w:tcPr>
            <w:tcW w:w="306" w:type="pct"/>
          </w:tcPr>
          <w:p w14:paraId="5DD8B879" w14:textId="77777777" w:rsidR="009861D9" w:rsidRPr="00F56AB8" w:rsidRDefault="009861D9" w:rsidP="000F018C">
            <w:pPr>
              <w:spacing w:after="120" w:line="260" w:lineRule="atLeast"/>
              <w:rPr>
                <w:lang w:val="es-419"/>
              </w:rPr>
            </w:pPr>
            <w:r w:rsidRPr="00F56AB8">
              <w:rPr>
                <w:lang w:val="es-419"/>
              </w:rPr>
              <w:t>i)</w:t>
            </w:r>
          </w:p>
        </w:tc>
        <w:tc>
          <w:tcPr>
            <w:tcW w:w="229" w:type="pct"/>
            <w:gridSpan w:val="2"/>
          </w:tcPr>
          <w:p w14:paraId="5E29CFC0" w14:textId="77777777" w:rsidR="009861D9" w:rsidRPr="00F56AB8" w:rsidRDefault="009861D9" w:rsidP="000F018C">
            <w:pPr>
              <w:spacing w:after="120" w:line="260" w:lineRule="atLeast"/>
              <w:rPr>
                <w:lang w:val="es-419"/>
              </w:rPr>
            </w:pPr>
            <w:r w:rsidRPr="00F56AB8">
              <w:rPr>
                <w:lang w:val="es-419"/>
              </w:rPr>
              <w:t>a)</w:t>
            </w:r>
          </w:p>
        </w:tc>
        <w:tc>
          <w:tcPr>
            <w:tcW w:w="3218" w:type="pct"/>
          </w:tcPr>
          <w:p w14:paraId="0513D1C5" w14:textId="77777777" w:rsidR="009861D9" w:rsidRPr="00F56AB8" w:rsidRDefault="009861D9" w:rsidP="000F018C">
            <w:pPr>
              <w:spacing w:after="120" w:line="260" w:lineRule="atLeast"/>
              <w:rPr>
                <w:lang w:val="es-419"/>
              </w:rPr>
            </w:pPr>
            <w:r w:rsidRPr="00F56AB8">
              <w:rPr>
                <w:lang w:val="es-419"/>
              </w:rPr>
              <w:t>Sistema adecuado para la gestión de reclamaciones</w:t>
            </w:r>
          </w:p>
        </w:tc>
        <w:tc>
          <w:tcPr>
            <w:tcW w:w="284" w:type="pct"/>
          </w:tcPr>
          <w:p w14:paraId="64631DF3"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4980D3A3" w14:textId="77777777" w:rsidR="009861D9" w:rsidRPr="00F56AB8" w:rsidRDefault="009861D9" w:rsidP="000F018C">
            <w:pPr>
              <w:spacing w:after="120" w:line="260" w:lineRule="atLeast"/>
              <w:rPr>
                <w:lang w:val="es-419"/>
              </w:rPr>
            </w:pPr>
          </w:p>
        </w:tc>
        <w:tc>
          <w:tcPr>
            <w:tcW w:w="284" w:type="pct"/>
          </w:tcPr>
          <w:p w14:paraId="6E43DE51" w14:textId="77777777" w:rsidR="009861D9" w:rsidRPr="00F56AB8" w:rsidRDefault="009861D9" w:rsidP="000F018C">
            <w:pPr>
              <w:spacing w:after="120" w:line="260" w:lineRule="atLeast"/>
              <w:rPr>
                <w:lang w:val="es-419"/>
              </w:rPr>
            </w:pPr>
          </w:p>
        </w:tc>
      </w:tr>
      <w:tr w:rsidR="009861D9" w:rsidRPr="00F56AB8" w14:paraId="643AAB7D" w14:textId="77777777" w:rsidTr="000F018C">
        <w:tc>
          <w:tcPr>
            <w:tcW w:w="395" w:type="pct"/>
          </w:tcPr>
          <w:p w14:paraId="7C99EED3" w14:textId="77777777" w:rsidR="009861D9" w:rsidRPr="00F56AB8" w:rsidRDefault="009861D9" w:rsidP="000F018C">
            <w:pPr>
              <w:spacing w:after="120" w:line="260" w:lineRule="atLeast"/>
              <w:rPr>
                <w:lang w:val="es-419"/>
              </w:rPr>
            </w:pPr>
          </w:p>
        </w:tc>
        <w:tc>
          <w:tcPr>
            <w:tcW w:w="306" w:type="pct"/>
          </w:tcPr>
          <w:p w14:paraId="386C074B" w14:textId="77777777" w:rsidR="009861D9" w:rsidRPr="00F56AB8" w:rsidRDefault="009861D9" w:rsidP="000F018C">
            <w:pPr>
              <w:spacing w:after="120" w:line="260" w:lineRule="atLeast"/>
              <w:rPr>
                <w:lang w:val="es-419"/>
              </w:rPr>
            </w:pPr>
          </w:p>
        </w:tc>
        <w:tc>
          <w:tcPr>
            <w:tcW w:w="229" w:type="pct"/>
            <w:gridSpan w:val="2"/>
          </w:tcPr>
          <w:p w14:paraId="23609ECA" w14:textId="77777777" w:rsidR="009861D9" w:rsidRPr="00F56AB8" w:rsidRDefault="009861D9" w:rsidP="000F018C">
            <w:pPr>
              <w:spacing w:after="120" w:line="260" w:lineRule="atLeast"/>
              <w:rPr>
                <w:lang w:val="es-419"/>
              </w:rPr>
            </w:pPr>
            <w:r w:rsidRPr="00F56AB8">
              <w:rPr>
                <w:lang w:val="es-419"/>
              </w:rPr>
              <w:t>b)</w:t>
            </w:r>
          </w:p>
        </w:tc>
        <w:tc>
          <w:tcPr>
            <w:tcW w:w="3218" w:type="pct"/>
          </w:tcPr>
          <w:p w14:paraId="4CB87D5B" w14:textId="77777777" w:rsidR="009861D9" w:rsidRPr="00F56AB8" w:rsidRDefault="009861D9" w:rsidP="000F018C">
            <w:pPr>
              <w:spacing w:after="120" w:line="260" w:lineRule="atLeast"/>
              <w:rPr>
                <w:lang w:val="es-419"/>
              </w:rPr>
            </w:pPr>
            <w:r w:rsidRPr="00F56AB8">
              <w:rPr>
                <w:lang w:val="es-419"/>
              </w:rPr>
              <w:t>Sistema adecuado para adoptar medidas preventivas/correctivas</w:t>
            </w:r>
          </w:p>
        </w:tc>
        <w:tc>
          <w:tcPr>
            <w:tcW w:w="284" w:type="pct"/>
          </w:tcPr>
          <w:p w14:paraId="5CADDAF5"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14B5CD1C" w14:textId="77777777" w:rsidR="009861D9" w:rsidRPr="00F56AB8" w:rsidRDefault="009861D9" w:rsidP="000F018C">
            <w:pPr>
              <w:spacing w:after="120" w:line="260" w:lineRule="atLeast"/>
              <w:rPr>
                <w:lang w:val="es-419"/>
              </w:rPr>
            </w:pPr>
          </w:p>
        </w:tc>
        <w:tc>
          <w:tcPr>
            <w:tcW w:w="284" w:type="pct"/>
          </w:tcPr>
          <w:p w14:paraId="1D8A786D" w14:textId="77777777" w:rsidR="009861D9" w:rsidRPr="00F56AB8" w:rsidRDefault="009861D9" w:rsidP="000F018C">
            <w:pPr>
              <w:spacing w:after="120" w:line="260" w:lineRule="atLeast"/>
              <w:rPr>
                <w:lang w:val="es-419"/>
              </w:rPr>
            </w:pPr>
          </w:p>
        </w:tc>
      </w:tr>
      <w:tr w:rsidR="009861D9" w:rsidRPr="00F56AB8" w14:paraId="75DDDF45" w14:textId="77777777" w:rsidTr="000F018C">
        <w:tc>
          <w:tcPr>
            <w:tcW w:w="395" w:type="pct"/>
          </w:tcPr>
          <w:p w14:paraId="39D1B599" w14:textId="77777777" w:rsidR="009861D9" w:rsidRPr="00F56AB8" w:rsidRDefault="009861D9" w:rsidP="000F018C">
            <w:pPr>
              <w:spacing w:after="120" w:line="260" w:lineRule="atLeast"/>
              <w:rPr>
                <w:lang w:val="es-419"/>
              </w:rPr>
            </w:pPr>
          </w:p>
        </w:tc>
        <w:tc>
          <w:tcPr>
            <w:tcW w:w="306" w:type="pct"/>
          </w:tcPr>
          <w:p w14:paraId="3D308A98" w14:textId="77777777" w:rsidR="009861D9" w:rsidRPr="00F56AB8" w:rsidRDefault="009861D9" w:rsidP="000F018C">
            <w:pPr>
              <w:spacing w:after="120" w:line="260" w:lineRule="atLeast"/>
              <w:rPr>
                <w:lang w:val="es-419"/>
              </w:rPr>
            </w:pPr>
          </w:p>
        </w:tc>
        <w:tc>
          <w:tcPr>
            <w:tcW w:w="229" w:type="pct"/>
            <w:gridSpan w:val="2"/>
          </w:tcPr>
          <w:p w14:paraId="0A41C529" w14:textId="77777777" w:rsidR="009861D9" w:rsidRPr="00F56AB8" w:rsidRDefault="009861D9" w:rsidP="000F018C">
            <w:pPr>
              <w:spacing w:after="120" w:line="260" w:lineRule="atLeast"/>
              <w:rPr>
                <w:lang w:val="es-419"/>
              </w:rPr>
            </w:pPr>
            <w:r w:rsidRPr="00F56AB8">
              <w:rPr>
                <w:lang w:val="es-419"/>
              </w:rPr>
              <w:t>c)</w:t>
            </w:r>
          </w:p>
        </w:tc>
        <w:tc>
          <w:tcPr>
            <w:tcW w:w="3218" w:type="pct"/>
          </w:tcPr>
          <w:p w14:paraId="18356481" w14:textId="77777777" w:rsidR="009861D9" w:rsidRPr="00F56AB8" w:rsidRDefault="009861D9" w:rsidP="000F018C">
            <w:pPr>
              <w:spacing w:after="120" w:line="260" w:lineRule="atLeast"/>
              <w:rPr>
                <w:lang w:val="es-419"/>
              </w:rPr>
            </w:pPr>
            <w:r w:rsidRPr="00F56AB8">
              <w:rPr>
                <w:lang w:val="es-419"/>
              </w:rPr>
              <w:t>Sistema adecuado para remitir información de retorno a los usuarios</w:t>
            </w:r>
          </w:p>
        </w:tc>
        <w:tc>
          <w:tcPr>
            <w:tcW w:w="284" w:type="pct"/>
          </w:tcPr>
          <w:p w14:paraId="535D5B97"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3F8F8892" w14:textId="77777777" w:rsidR="009861D9" w:rsidRPr="00F56AB8" w:rsidRDefault="009861D9" w:rsidP="000F018C">
            <w:pPr>
              <w:spacing w:after="120" w:line="260" w:lineRule="atLeast"/>
              <w:rPr>
                <w:lang w:val="es-419"/>
              </w:rPr>
            </w:pPr>
          </w:p>
        </w:tc>
        <w:tc>
          <w:tcPr>
            <w:tcW w:w="284" w:type="pct"/>
          </w:tcPr>
          <w:p w14:paraId="00772548" w14:textId="77777777" w:rsidR="009861D9" w:rsidRPr="00F56AB8" w:rsidRDefault="009861D9" w:rsidP="000F018C">
            <w:pPr>
              <w:spacing w:after="120" w:line="260" w:lineRule="atLeast"/>
              <w:rPr>
                <w:lang w:val="es-419"/>
              </w:rPr>
            </w:pPr>
          </w:p>
        </w:tc>
      </w:tr>
      <w:tr w:rsidR="009861D9" w:rsidRPr="00F56AB8" w14:paraId="6774DBB1" w14:textId="77777777" w:rsidTr="000F018C">
        <w:tc>
          <w:tcPr>
            <w:tcW w:w="395" w:type="pct"/>
          </w:tcPr>
          <w:p w14:paraId="5BCB4909" w14:textId="77777777" w:rsidR="009861D9" w:rsidRPr="00F56AB8" w:rsidRDefault="009861D9" w:rsidP="000F018C">
            <w:pPr>
              <w:spacing w:after="120" w:line="260" w:lineRule="atLeast"/>
              <w:rPr>
                <w:lang w:val="es-419"/>
              </w:rPr>
            </w:pPr>
          </w:p>
        </w:tc>
        <w:tc>
          <w:tcPr>
            <w:tcW w:w="306" w:type="pct"/>
          </w:tcPr>
          <w:p w14:paraId="20BDC419" w14:textId="77777777" w:rsidR="009861D9" w:rsidRPr="00F56AB8" w:rsidRDefault="009861D9" w:rsidP="000F018C">
            <w:pPr>
              <w:spacing w:after="120" w:line="260" w:lineRule="atLeast"/>
              <w:rPr>
                <w:lang w:val="es-419"/>
              </w:rPr>
            </w:pPr>
            <w:r w:rsidRPr="00F56AB8">
              <w:rPr>
                <w:lang w:val="es-419"/>
              </w:rPr>
              <w:t>ii)</w:t>
            </w:r>
          </w:p>
        </w:tc>
        <w:tc>
          <w:tcPr>
            <w:tcW w:w="229" w:type="pct"/>
            <w:gridSpan w:val="2"/>
          </w:tcPr>
          <w:p w14:paraId="2B18C727" w14:textId="77777777" w:rsidR="009861D9" w:rsidRPr="00F56AB8" w:rsidRDefault="009861D9" w:rsidP="000F018C">
            <w:pPr>
              <w:spacing w:after="120" w:line="260" w:lineRule="atLeast"/>
              <w:rPr>
                <w:lang w:val="es-419"/>
              </w:rPr>
            </w:pPr>
            <w:r w:rsidRPr="00F56AB8">
              <w:rPr>
                <w:lang w:val="es-419"/>
              </w:rPr>
              <w:t>a)</w:t>
            </w:r>
          </w:p>
        </w:tc>
        <w:tc>
          <w:tcPr>
            <w:tcW w:w="3218" w:type="pct"/>
          </w:tcPr>
          <w:p w14:paraId="709CF55D" w14:textId="3B785F5D" w:rsidR="009861D9" w:rsidRPr="00F56AB8" w:rsidRDefault="009861D9" w:rsidP="000F018C">
            <w:pPr>
              <w:spacing w:after="120" w:line="260" w:lineRule="atLeast"/>
              <w:rPr>
                <w:lang w:val="es-419"/>
              </w:rPr>
            </w:pPr>
            <w:r w:rsidRPr="00F56AB8">
              <w:rPr>
                <w:lang w:val="es-419"/>
              </w:rPr>
              <w:t>Procedimiento de seguimiento para evaluar la satisfacción de los usuarios y conocer su opinión</w:t>
            </w:r>
          </w:p>
        </w:tc>
        <w:tc>
          <w:tcPr>
            <w:tcW w:w="284" w:type="pct"/>
          </w:tcPr>
          <w:p w14:paraId="507DD497"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06517C9A" w14:textId="77777777" w:rsidR="009861D9" w:rsidRPr="00F56AB8" w:rsidRDefault="009861D9" w:rsidP="000F018C">
            <w:pPr>
              <w:spacing w:after="120" w:line="260" w:lineRule="atLeast"/>
              <w:rPr>
                <w:lang w:val="es-419"/>
              </w:rPr>
            </w:pPr>
          </w:p>
        </w:tc>
        <w:tc>
          <w:tcPr>
            <w:tcW w:w="284" w:type="pct"/>
          </w:tcPr>
          <w:p w14:paraId="7F25C7F4" w14:textId="77777777" w:rsidR="009861D9" w:rsidRPr="00F56AB8" w:rsidRDefault="009861D9" w:rsidP="000F018C">
            <w:pPr>
              <w:spacing w:after="120" w:line="260" w:lineRule="atLeast"/>
              <w:rPr>
                <w:lang w:val="es-419"/>
              </w:rPr>
            </w:pPr>
          </w:p>
        </w:tc>
      </w:tr>
      <w:tr w:rsidR="009861D9" w:rsidRPr="00F56AB8" w14:paraId="48752898" w14:textId="77777777" w:rsidTr="000F018C">
        <w:tc>
          <w:tcPr>
            <w:tcW w:w="395" w:type="pct"/>
          </w:tcPr>
          <w:p w14:paraId="091CFF7A" w14:textId="77777777" w:rsidR="009861D9" w:rsidRPr="00F56AB8" w:rsidRDefault="009861D9" w:rsidP="000F018C">
            <w:pPr>
              <w:spacing w:after="120" w:line="260" w:lineRule="atLeast"/>
              <w:rPr>
                <w:lang w:val="es-419"/>
              </w:rPr>
            </w:pPr>
          </w:p>
        </w:tc>
        <w:tc>
          <w:tcPr>
            <w:tcW w:w="306" w:type="pct"/>
          </w:tcPr>
          <w:p w14:paraId="3881AD8F" w14:textId="77777777" w:rsidR="009861D9" w:rsidRPr="00F56AB8" w:rsidRDefault="009861D9" w:rsidP="000F018C">
            <w:pPr>
              <w:spacing w:after="120" w:line="260" w:lineRule="atLeast"/>
              <w:rPr>
                <w:lang w:val="es-419"/>
              </w:rPr>
            </w:pPr>
          </w:p>
        </w:tc>
        <w:tc>
          <w:tcPr>
            <w:tcW w:w="229" w:type="pct"/>
            <w:gridSpan w:val="2"/>
          </w:tcPr>
          <w:p w14:paraId="61EC104D" w14:textId="77777777" w:rsidR="009861D9" w:rsidRPr="00F56AB8" w:rsidRDefault="009861D9" w:rsidP="000F018C">
            <w:pPr>
              <w:spacing w:after="120" w:line="260" w:lineRule="atLeast"/>
              <w:rPr>
                <w:lang w:val="es-419"/>
              </w:rPr>
            </w:pPr>
            <w:r w:rsidRPr="00F56AB8">
              <w:rPr>
                <w:lang w:val="es-419"/>
              </w:rPr>
              <w:t>b)</w:t>
            </w:r>
          </w:p>
        </w:tc>
        <w:tc>
          <w:tcPr>
            <w:tcW w:w="3218" w:type="pct"/>
          </w:tcPr>
          <w:p w14:paraId="383A5382" w14:textId="77777777" w:rsidR="009861D9" w:rsidRPr="00F56AB8" w:rsidRDefault="009861D9" w:rsidP="000F018C">
            <w:pPr>
              <w:spacing w:after="120" w:line="260" w:lineRule="atLeast"/>
              <w:rPr>
                <w:lang w:val="es-419"/>
              </w:rPr>
            </w:pPr>
            <w:r w:rsidRPr="00F56AB8">
              <w:rPr>
                <w:lang w:val="es-419"/>
              </w:rPr>
              <w:t>Procedimiento para velar por que se responda a sus necesidades y a sus expectativas legítimas</w:t>
            </w:r>
          </w:p>
        </w:tc>
        <w:tc>
          <w:tcPr>
            <w:tcW w:w="284" w:type="pct"/>
          </w:tcPr>
          <w:p w14:paraId="30A26D88"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6250C2EF" w14:textId="77777777" w:rsidR="009861D9" w:rsidRPr="00F56AB8" w:rsidRDefault="009861D9" w:rsidP="000F018C">
            <w:pPr>
              <w:spacing w:after="120" w:line="260" w:lineRule="atLeast"/>
              <w:rPr>
                <w:lang w:val="es-419"/>
              </w:rPr>
            </w:pPr>
          </w:p>
        </w:tc>
        <w:tc>
          <w:tcPr>
            <w:tcW w:w="284" w:type="pct"/>
          </w:tcPr>
          <w:p w14:paraId="4F53446F" w14:textId="77777777" w:rsidR="009861D9" w:rsidRPr="00F56AB8" w:rsidRDefault="009861D9" w:rsidP="000F018C">
            <w:pPr>
              <w:spacing w:after="120" w:line="260" w:lineRule="atLeast"/>
              <w:rPr>
                <w:lang w:val="es-419"/>
              </w:rPr>
            </w:pPr>
          </w:p>
        </w:tc>
      </w:tr>
      <w:tr w:rsidR="009861D9" w:rsidRPr="00F56AB8" w14:paraId="1EF5ACA1" w14:textId="77777777" w:rsidTr="000F018C">
        <w:tc>
          <w:tcPr>
            <w:tcW w:w="395" w:type="pct"/>
          </w:tcPr>
          <w:p w14:paraId="51A339FE" w14:textId="77777777" w:rsidR="009861D9" w:rsidRPr="00F56AB8" w:rsidRDefault="009861D9" w:rsidP="000F018C">
            <w:pPr>
              <w:spacing w:after="120" w:line="260" w:lineRule="atLeast"/>
              <w:rPr>
                <w:lang w:val="es-419"/>
              </w:rPr>
            </w:pPr>
          </w:p>
        </w:tc>
        <w:tc>
          <w:tcPr>
            <w:tcW w:w="306" w:type="pct"/>
          </w:tcPr>
          <w:p w14:paraId="7DF498E4" w14:textId="77777777" w:rsidR="009861D9" w:rsidRPr="00F56AB8" w:rsidRDefault="009861D9" w:rsidP="000F018C">
            <w:pPr>
              <w:spacing w:after="120" w:line="260" w:lineRule="atLeast"/>
              <w:rPr>
                <w:lang w:val="es-419"/>
              </w:rPr>
            </w:pPr>
            <w:r w:rsidRPr="00F56AB8">
              <w:rPr>
                <w:lang w:val="es-419"/>
              </w:rPr>
              <w:t>iii)</w:t>
            </w:r>
          </w:p>
        </w:tc>
        <w:tc>
          <w:tcPr>
            <w:tcW w:w="229" w:type="pct"/>
            <w:gridSpan w:val="2"/>
          </w:tcPr>
          <w:p w14:paraId="2B9A57F1" w14:textId="77777777" w:rsidR="009861D9" w:rsidRPr="00F56AB8" w:rsidRDefault="009861D9" w:rsidP="000F018C">
            <w:pPr>
              <w:spacing w:after="120" w:line="260" w:lineRule="atLeast"/>
              <w:rPr>
                <w:lang w:val="es-419"/>
              </w:rPr>
            </w:pPr>
          </w:p>
        </w:tc>
        <w:tc>
          <w:tcPr>
            <w:tcW w:w="3218" w:type="pct"/>
          </w:tcPr>
          <w:p w14:paraId="5B2C8ECB" w14:textId="77777777" w:rsidR="009861D9" w:rsidRPr="00F56AB8" w:rsidRDefault="009861D9" w:rsidP="000F018C">
            <w:pPr>
              <w:spacing w:after="120" w:line="260" w:lineRule="atLeast"/>
              <w:rPr>
                <w:lang w:val="es-419"/>
              </w:rPr>
            </w:pPr>
            <w:r w:rsidRPr="00F56AB8">
              <w:rPr>
                <w:lang w:val="es-419"/>
              </w:rPr>
              <w:t>Suministro a los usuarios de orientación clara y concisa sobre las tareas de búsqueda y examen</w:t>
            </w:r>
          </w:p>
        </w:tc>
        <w:tc>
          <w:tcPr>
            <w:tcW w:w="284" w:type="pct"/>
          </w:tcPr>
          <w:p w14:paraId="576EDE35"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534F76A3" w14:textId="77777777" w:rsidR="009861D9" w:rsidRPr="00F56AB8" w:rsidRDefault="009861D9" w:rsidP="000F018C">
            <w:pPr>
              <w:spacing w:after="120" w:line="260" w:lineRule="atLeast"/>
              <w:rPr>
                <w:lang w:val="es-419"/>
              </w:rPr>
            </w:pPr>
          </w:p>
        </w:tc>
        <w:tc>
          <w:tcPr>
            <w:tcW w:w="284" w:type="pct"/>
          </w:tcPr>
          <w:p w14:paraId="2A872DD2" w14:textId="77777777" w:rsidR="009861D9" w:rsidRPr="00F56AB8" w:rsidRDefault="009861D9" w:rsidP="000F018C">
            <w:pPr>
              <w:spacing w:after="120" w:line="260" w:lineRule="atLeast"/>
              <w:rPr>
                <w:lang w:val="es-419"/>
              </w:rPr>
            </w:pPr>
          </w:p>
        </w:tc>
      </w:tr>
      <w:tr w:rsidR="009861D9" w:rsidRPr="00F56AB8" w14:paraId="13AA3023" w14:textId="77777777" w:rsidTr="000F018C">
        <w:tc>
          <w:tcPr>
            <w:tcW w:w="395" w:type="pct"/>
          </w:tcPr>
          <w:p w14:paraId="51EC6013" w14:textId="77777777" w:rsidR="009861D9" w:rsidRPr="00F56AB8" w:rsidRDefault="009861D9" w:rsidP="000F018C">
            <w:pPr>
              <w:spacing w:after="120" w:line="260" w:lineRule="atLeast"/>
              <w:rPr>
                <w:lang w:val="es-419"/>
              </w:rPr>
            </w:pPr>
          </w:p>
        </w:tc>
        <w:tc>
          <w:tcPr>
            <w:tcW w:w="306" w:type="pct"/>
          </w:tcPr>
          <w:p w14:paraId="742E8C98" w14:textId="77777777" w:rsidR="009861D9" w:rsidRPr="00F56AB8" w:rsidRDefault="009861D9" w:rsidP="000F018C">
            <w:pPr>
              <w:spacing w:after="120" w:line="260" w:lineRule="atLeast"/>
              <w:rPr>
                <w:lang w:val="es-419"/>
              </w:rPr>
            </w:pPr>
          </w:p>
        </w:tc>
        <w:tc>
          <w:tcPr>
            <w:tcW w:w="229" w:type="pct"/>
            <w:gridSpan w:val="2"/>
          </w:tcPr>
          <w:p w14:paraId="38D49F4D" w14:textId="77777777" w:rsidR="009861D9" w:rsidRPr="00F56AB8" w:rsidRDefault="009861D9" w:rsidP="000F018C">
            <w:pPr>
              <w:spacing w:after="120" w:line="260" w:lineRule="atLeast"/>
              <w:rPr>
                <w:lang w:val="es-419"/>
              </w:rPr>
            </w:pPr>
          </w:p>
        </w:tc>
        <w:tc>
          <w:tcPr>
            <w:tcW w:w="3218" w:type="pct"/>
          </w:tcPr>
          <w:p w14:paraId="4FF01F05" w14:textId="77777777" w:rsidR="009861D9" w:rsidRPr="00F56AB8" w:rsidRDefault="009861D9" w:rsidP="000F018C">
            <w:pPr>
              <w:spacing w:after="120" w:line="260" w:lineRule="atLeast"/>
              <w:rPr>
                <w:lang w:val="es-419"/>
              </w:rPr>
            </w:pPr>
            <w:r w:rsidRPr="00F56AB8">
              <w:rPr>
                <w:lang w:val="es-419"/>
              </w:rPr>
              <w:t>Modalidad y contexto en que la Administración da a conocer públicamente sus objetivos de calidad</w:t>
            </w:r>
          </w:p>
        </w:tc>
        <w:tc>
          <w:tcPr>
            <w:tcW w:w="284" w:type="pct"/>
          </w:tcPr>
          <w:p w14:paraId="49E2D8AF"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1E9F918F" w14:textId="77777777" w:rsidR="009861D9" w:rsidRPr="00F56AB8" w:rsidRDefault="009861D9" w:rsidP="000F018C">
            <w:pPr>
              <w:spacing w:after="120" w:line="260" w:lineRule="atLeast"/>
              <w:rPr>
                <w:lang w:val="es-419"/>
              </w:rPr>
            </w:pPr>
          </w:p>
        </w:tc>
        <w:tc>
          <w:tcPr>
            <w:tcW w:w="284" w:type="pct"/>
          </w:tcPr>
          <w:p w14:paraId="6A9FE893" w14:textId="77777777" w:rsidR="009861D9" w:rsidRPr="00F56AB8" w:rsidRDefault="009861D9" w:rsidP="000F018C">
            <w:pPr>
              <w:spacing w:after="120" w:line="260" w:lineRule="atLeast"/>
              <w:rPr>
                <w:lang w:val="es-419"/>
              </w:rPr>
            </w:pPr>
          </w:p>
        </w:tc>
      </w:tr>
      <w:tr w:rsidR="009861D9" w:rsidRPr="00F56AB8" w14:paraId="199D271B" w14:textId="77777777" w:rsidTr="000F018C">
        <w:tc>
          <w:tcPr>
            <w:tcW w:w="395" w:type="pct"/>
          </w:tcPr>
          <w:p w14:paraId="0305754D" w14:textId="77777777" w:rsidR="009861D9" w:rsidRPr="00F56AB8" w:rsidRDefault="009861D9" w:rsidP="000F018C">
            <w:pPr>
              <w:spacing w:after="120" w:line="260" w:lineRule="atLeast"/>
              <w:rPr>
                <w:lang w:val="es-419"/>
              </w:rPr>
            </w:pPr>
            <w:r w:rsidRPr="00F56AB8">
              <w:rPr>
                <w:lang w:val="es-419"/>
              </w:rPr>
              <w:t>21.21</w:t>
            </w:r>
          </w:p>
        </w:tc>
        <w:tc>
          <w:tcPr>
            <w:tcW w:w="306" w:type="pct"/>
          </w:tcPr>
          <w:p w14:paraId="0371C280" w14:textId="77777777" w:rsidR="009861D9" w:rsidRPr="00F56AB8" w:rsidRDefault="009861D9" w:rsidP="000F018C">
            <w:pPr>
              <w:spacing w:after="120" w:line="260" w:lineRule="atLeast"/>
              <w:rPr>
                <w:lang w:val="es-419"/>
              </w:rPr>
            </w:pPr>
          </w:p>
        </w:tc>
        <w:tc>
          <w:tcPr>
            <w:tcW w:w="229" w:type="pct"/>
            <w:gridSpan w:val="2"/>
          </w:tcPr>
          <w:p w14:paraId="3E3F4C78" w14:textId="77777777" w:rsidR="009861D9" w:rsidRPr="00F56AB8" w:rsidRDefault="009861D9" w:rsidP="000F018C">
            <w:pPr>
              <w:spacing w:after="120" w:line="260" w:lineRule="atLeast"/>
              <w:rPr>
                <w:lang w:val="es-419"/>
              </w:rPr>
            </w:pPr>
          </w:p>
        </w:tc>
        <w:tc>
          <w:tcPr>
            <w:tcW w:w="3218" w:type="pct"/>
          </w:tcPr>
          <w:p w14:paraId="1D656942" w14:textId="77777777" w:rsidR="009861D9" w:rsidRPr="00F56AB8" w:rsidRDefault="009861D9" w:rsidP="000F018C">
            <w:pPr>
              <w:spacing w:after="120" w:line="260" w:lineRule="atLeast"/>
              <w:rPr>
                <w:lang w:val="es-419"/>
              </w:rPr>
            </w:pPr>
            <w:r w:rsidRPr="00F56AB8">
              <w:rPr>
                <w:lang w:val="es-419"/>
              </w:rPr>
              <w:t>Comunicación establecida con la OMPI y con las Oficinas designadas y elegidas</w:t>
            </w:r>
          </w:p>
        </w:tc>
        <w:tc>
          <w:tcPr>
            <w:tcW w:w="284" w:type="pct"/>
          </w:tcPr>
          <w:p w14:paraId="5683D314" w14:textId="77777777" w:rsidR="009861D9" w:rsidRPr="00F56AB8" w:rsidRDefault="009861D9" w:rsidP="000F018C">
            <w:pPr>
              <w:spacing w:after="120" w:line="260" w:lineRule="atLeast"/>
              <w:rPr>
                <w:rtl/>
                <w:lang w:val="es-419"/>
              </w:rPr>
            </w:pPr>
            <w:r w:rsidRPr="00F56AB8">
              <w:rPr>
                <w:lang w:val="es-419"/>
              </w:rPr>
              <w:sym w:font="Wingdings" w:char="F0FC"/>
            </w:r>
            <w:r w:rsidRPr="00F56AB8">
              <w:rPr>
                <w:lang w:val="es-419"/>
              </w:rPr>
              <w:t>*</w:t>
            </w:r>
          </w:p>
        </w:tc>
        <w:tc>
          <w:tcPr>
            <w:tcW w:w="284" w:type="pct"/>
          </w:tcPr>
          <w:p w14:paraId="1A4598C2" w14:textId="77777777" w:rsidR="009861D9" w:rsidRPr="00F56AB8" w:rsidRDefault="009861D9" w:rsidP="000F018C">
            <w:pPr>
              <w:spacing w:after="120" w:line="260" w:lineRule="atLeast"/>
              <w:rPr>
                <w:lang w:val="es-419"/>
              </w:rPr>
            </w:pPr>
          </w:p>
        </w:tc>
        <w:tc>
          <w:tcPr>
            <w:tcW w:w="284" w:type="pct"/>
          </w:tcPr>
          <w:p w14:paraId="7B0212EE" w14:textId="77777777" w:rsidR="009861D9" w:rsidRPr="00F56AB8" w:rsidRDefault="009861D9" w:rsidP="000F018C">
            <w:pPr>
              <w:spacing w:after="120" w:line="260" w:lineRule="atLeast"/>
              <w:rPr>
                <w:lang w:val="es-419"/>
              </w:rPr>
            </w:pPr>
          </w:p>
        </w:tc>
      </w:tr>
      <w:tr w:rsidR="009861D9" w:rsidRPr="00F56AB8" w14:paraId="5E299DAB" w14:textId="77777777" w:rsidTr="000F018C">
        <w:tc>
          <w:tcPr>
            <w:tcW w:w="395" w:type="pct"/>
          </w:tcPr>
          <w:p w14:paraId="3CF1E6FD" w14:textId="77777777" w:rsidR="009861D9" w:rsidRPr="00F56AB8" w:rsidRDefault="009861D9" w:rsidP="000F018C">
            <w:pPr>
              <w:spacing w:after="120" w:line="260" w:lineRule="atLeast"/>
              <w:rPr>
                <w:lang w:val="es-419"/>
              </w:rPr>
            </w:pPr>
            <w:r w:rsidRPr="00F56AB8">
              <w:rPr>
                <w:lang w:val="es-419"/>
              </w:rPr>
              <w:t>21.22</w:t>
            </w:r>
          </w:p>
        </w:tc>
        <w:tc>
          <w:tcPr>
            <w:tcW w:w="306" w:type="pct"/>
          </w:tcPr>
          <w:p w14:paraId="273749E2" w14:textId="77777777" w:rsidR="009861D9" w:rsidRPr="00F56AB8" w:rsidRDefault="009861D9" w:rsidP="000F018C">
            <w:pPr>
              <w:spacing w:after="120" w:line="260" w:lineRule="atLeast"/>
              <w:rPr>
                <w:lang w:val="es-419"/>
              </w:rPr>
            </w:pPr>
          </w:p>
        </w:tc>
        <w:tc>
          <w:tcPr>
            <w:tcW w:w="229" w:type="pct"/>
            <w:gridSpan w:val="2"/>
          </w:tcPr>
          <w:p w14:paraId="0F1A3201" w14:textId="77777777" w:rsidR="009861D9" w:rsidRPr="00F56AB8" w:rsidRDefault="009861D9" w:rsidP="000F018C">
            <w:pPr>
              <w:spacing w:after="120" w:line="260" w:lineRule="atLeast"/>
              <w:rPr>
                <w:lang w:val="es-419"/>
              </w:rPr>
            </w:pPr>
          </w:p>
        </w:tc>
        <w:tc>
          <w:tcPr>
            <w:tcW w:w="3218" w:type="pct"/>
          </w:tcPr>
          <w:p w14:paraId="7AFD0E1A" w14:textId="77777777" w:rsidR="009861D9" w:rsidRPr="00F56AB8" w:rsidRDefault="009861D9" w:rsidP="000F018C">
            <w:pPr>
              <w:spacing w:after="120" w:line="260" w:lineRule="atLeast"/>
              <w:rPr>
                <w:lang w:val="es-419"/>
              </w:rPr>
            </w:pPr>
            <w:r w:rsidRPr="00F56AB8">
              <w:rPr>
                <w:lang w:val="es-419"/>
              </w:rPr>
              <w:t>Descripción y documentación claras del sistema de gestión de calidad de la Administración</w:t>
            </w:r>
          </w:p>
        </w:tc>
        <w:tc>
          <w:tcPr>
            <w:tcW w:w="284" w:type="pct"/>
          </w:tcPr>
          <w:p w14:paraId="5912EF0F"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4669F6C7" w14:textId="77777777" w:rsidR="009861D9" w:rsidRPr="00F56AB8" w:rsidRDefault="009861D9" w:rsidP="000F018C">
            <w:pPr>
              <w:spacing w:after="120" w:line="260" w:lineRule="atLeast"/>
              <w:rPr>
                <w:lang w:val="es-419"/>
              </w:rPr>
            </w:pPr>
          </w:p>
        </w:tc>
        <w:tc>
          <w:tcPr>
            <w:tcW w:w="284" w:type="pct"/>
          </w:tcPr>
          <w:p w14:paraId="6A2D1272" w14:textId="77777777" w:rsidR="009861D9" w:rsidRPr="00F56AB8" w:rsidRDefault="009861D9" w:rsidP="000F018C">
            <w:pPr>
              <w:spacing w:after="120" w:line="260" w:lineRule="atLeast"/>
              <w:rPr>
                <w:lang w:val="es-419"/>
              </w:rPr>
            </w:pPr>
          </w:p>
        </w:tc>
      </w:tr>
      <w:tr w:rsidR="009861D9" w:rsidRPr="00F56AB8" w14:paraId="3A6B3A53" w14:textId="77777777" w:rsidTr="000F018C">
        <w:tc>
          <w:tcPr>
            <w:tcW w:w="395" w:type="pct"/>
          </w:tcPr>
          <w:p w14:paraId="7D92856E" w14:textId="77777777" w:rsidR="009861D9" w:rsidRPr="00F56AB8" w:rsidRDefault="009861D9" w:rsidP="000F018C">
            <w:pPr>
              <w:spacing w:after="120" w:line="260" w:lineRule="atLeast"/>
              <w:rPr>
                <w:lang w:val="es-419"/>
              </w:rPr>
            </w:pPr>
            <w:r w:rsidRPr="00F56AB8">
              <w:rPr>
                <w:lang w:val="es-419"/>
              </w:rPr>
              <w:t>21.23</w:t>
            </w:r>
          </w:p>
        </w:tc>
        <w:tc>
          <w:tcPr>
            <w:tcW w:w="306" w:type="pct"/>
          </w:tcPr>
          <w:p w14:paraId="7915C4C5" w14:textId="77777777" w:rsidR="009861D9" w:rsidRPr="00F56AB8" w:rsidRDefault="009861D9" w:rsidP="000F018C">
            <w:pPr>
              <w:spacing w:after="120" w:line="260" w:lineRule="atLeast"/>
              <w:rPr>
                <w:lang w:val="es-419"/>
              </w:rPr>
            </w:pPr>
          </w:p>
        </w:tc>
        <w:tc>
          <w:tcPr>
            <w:tcW w:w="229" w:type="pct"/>
            <w:gridSpan w:val="2"/>
          </w:tcPr>
          <w:p w14:paraId="532AA47D" w14:textId="77777777" w:rsidR="009861D9" w:rsidRPr="00F56AB8" w:rsidRDefault="009861D9" w:rsidP="000F018C">
            <w:pPr>
              <w:spacing w:after="120" w:line="260" w:lineRule="atLeast"/>
              <w:rPr>
                <w:lang w:val="es-419"/>
              </w:rPr>
            </w:pPr>
            <w:r w:rsidRPr="00F56AB8">
              <w:rPr>
                <w:lang w:val="es-419"/>
              </w:rPr>
              <w:t>a)</w:t>
            </w:r>
          </w:p>
        </w:tc>
        <w:tc>
          <w:tcPr>
            <w:tcW w:w="3218" w:type="pct"/>
          </w:tcPr>
          <w:p w14:paraId="25F5310B" w14:textId="77777777" w:rsidR="009861D9" w:rsidRPr="00F56AB8" w:rsidRDefault="009861D9" w:rsidP="000F018C">
            <w:pPr>
              <w:spacing w:after="120" w:line="260" w:lineRule="atLeast"/>
              <w:rPr>
                <w:lang w:val="es-419"/>
              </w:rPr>
            </w:pPr>
            <w:r w:rsidRPr="00F56AB8">
              <w:rPr>
                <w:lang w:val="es-419"/>
              </w:rPr>
              <w:t>Preparación y distribución de los materiales que sirven de referencia de los procedimientos y procesos de calidad para el personal y la Dirección</w:t>
            </w:r>
          </w:p>
        </w:tc>
        <w:tc>
          <w:tcPr>
            <w:tcW w:w="284" w:type="pct"/>
          </w:tcPr>
          <w:p w14:paraId="4A674079"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762134C0" w14:textId="77777777" w:rsidR="009861D9" w:rsidRPr="00F56AB8" w:rsidRDefault="009861D9" w:rsidP="000F018C">
            <w:pPr>
              <w:spacing w:after="120" w:line="260" w:lineRule="atLeast"/>
              <w:rPr>
                <w:lang w:val="es-419"/>
              </w:rPr>
            </w:pPr>
          </w:p>
        </w:tc>
        <w:tc>
          <w:tcPr>
            <w:tcW w:w="284" w:type="pct"/>
          </w:tcPr>
          <w:p w14:paraId="72F19EEF" w14:textId="77777777" w:rsidR="009861D9" w:rsidRPr="00F56AB8" w:rsidRDefault="009861D9" w:rsidP="000F018C">
            <w:pPr>
              <w:spacing w:after="120" w:line="260" w:lineRule="atLeast"/>
              <w:rPr>
                <w:lang w:val="es-419"/>
              </w:rPr>
            </w:pPr>
          </w:p>
        </w:tc>
      </w:tr>
      <w:tr w:rsidR="009861D9" w:rsidRPr="00F56AB8" w14:paraId="1344B315" w14:textId="77777777" w:rsidTr="000F018C">
        <w:tc>
          <w:tcPr>
            <w:tcW w:w="395" w:type="pct"/>
          </w:tcPr>
          <w:p w14:paraId="3EA9539A" w14:textId="77777777" w:rsidR="009861D9" w:rsidRPr="00F56AB8" w:rsidRDefault="009861D9" w:rsidP="000F018C">
            <w:pPr>
              <w:spacing w:after="120" w:line="260" w:lineRule="atLeast"/>
              <w:rPr>
                <w:lang w:val="es-419"/>
              </w:rPr>
            </w:pPr>
          </w:p>
        </w:tc>
        <w:tc>
          <w:tcPr>
            <w:tcW w:w="306" w:type="pct"/>
          </w:tcPr>
          <w:p w14:paraId="00F8FF6F" w14:textId="77777777" w:rsidR="009861D9" w:rsidRPr="00F56AB8" w:rsidRDefault="009861D9" w:rsidP="000F018C">
            <w:pPr>
              <w:spacing w:after="120" w:line="260" w:lineRule="atLeast"/>
              <w:rPr>
                <w:lang w:val="es-419"/>
              </w:rPr>
            </w:pPr>
          </w:p>
        </w:tc>
        <w:tc>
          <w:tcPr>
            <w:tcW w:w="229" w:type="pct"/>
            <w:gridSpan w:val="2"/>
          </w:tcPr>
          <w:p w14:paraId="6B6BF98C" w14:textId="77777777" w:rsidR="009861D9" w:rsidRPr="00F56AB8" w:rsidRDefault="009861D9" w:rsidP="000F018C">
            <w:pPr>
              <w:spacing w:after="120" w:line="260" w:lineRule="atLeast"/>
              <w:rPr>
                <w:lang w:val="es-419"/>
              </w:rPr>
            </w:pPr>
            <w:r w:rsidRPr="00F56AB8">
              <w:rPr>
                <w:lang w:val="es-419"/>
              </w:rPr>
              <w:t>b)</w:t>
            </w:r>
          </w:p>
        </w:tc>
        <w:tc>
          <w:tcPr>
            <w:tcW w:w="3218" w:type="pct"/>
          </w:tcPr>
          <w:p w14:paraId="285160DB" w14:textId="77777777" w:rsidR="009861D9" w:rsidRPr="00F56AB8" w:rsidRDefault="009861D9" w:rsidP="000F018C">
            <w:pPr>
              <w:spacing w:after="120" w:line="260" w:lineRule="atLeast"/>
              <w:rPr>
                <w:lang w:val="es-419"/>
              </w:rPr>
            </w:pPr>
            <w:r w:rsidRPr="00F56AB8">
              <w:rPr>
                <w:lang w:val="es-419"/>
              </w:rPr>
              <w:t>Disponibilidad de soportes para almacenar el material de referencia</w:t>
            </w:r>
          </w:p>
        </w:tc>
        <w:tc>
          <w:tcPr>
            <w:tcW w:w="284" w:type="pct"/>
          </w:tcPr>
          <w:p w14:paraId="54FD6D47"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19560DB8" w14:textId="77777777" w:rsidR="009861D9" w:rsidRPr="00F56AB8" w:rsidRDefault="009861D9" w:rsidP="000F018C">
            <w:pPr>
              <w:spacing w:after="120" w:line="260" w:lineRule="atLeast"/>
              <w:rPr>
                <w:lang w:val="es-419"/>
              </w:rPr>
            </w:pPr>
          </w:p>
        </w:tc>
        <w:tc>
          <w:tcPr>
            <w:tcW w:w="284" w:type="pct"/>
          </w:tcPr>
          <w:p w14:paraId="155905EB" w14:textId="77777777" w:rsidR="009861D9" w:rsidRPr="00F56AB8" w:rsidRDefault="009861D9" w:rsidP="000F018C">
            <w:pPr>
              <w:spacing w:after="120" w:line="260" w:lineRule="atLeast"/>
              <w:rPr>
                <w:lang w:val="es-419"/>
              </w:rPr>
            </w:pPr>
          </w:p>
        </w:tc>
      </w:tr>
      <w:tr w:rsidR="009861D9" w:rsidRPr="00F56AB8" w14:paraId="7DBFF98C" w14:textId="77777777" w:rsidTr="000F018C">
        <w:tc>
          <w:tcPr>
            <w:tcW w:w="395" w:type="pct"/>
          </w:tcPr>
          <w:p w14:paraId="4D96F4A2" w14:textId="77777777" w:rsidR="009861D9" w:rsidRPr="00F56AB8" w:rsidRDefault="009861D9" w:rsidP="000F018C">
            <w:pPr>
              <w:spacing w:after="120" w:line="260" w:lineRule="atLeast"/>
              <w:rPr>
                <w:lang w:val="es-419"/>
              </w:rPr>
            </w:pPr>
          </w:p>
        </w:tc>
        <w:tc>
          <w:tcPr>
            <w:tcW w:w="306" w:type="pct"/>
          </w:tcPr>
          <w:p w14:paraId="3333DA0C" w14:textId="77777777" w:rsidR="009861D9" w:rsidRPr="00F56AB8" w:rsidRDefault="009861D9" w:rsidP="000F018C">
            <w:pPr>
              <w:spacing w:after="120" w:line="260" w:lineRule="atLeast"/>
              <w:rPr>
                <w:lang w:val="es-419"/>
              </w:rPr>
            </w:pPr>
          </w:p>
        </w:tc>
        <w:tc>
          <w:tcPr>
            <w:tcW w:w="229" w:type="pct"/>
            <w:gridSpan w:val="2"/>
          </w:tcPr>
          <w:p w14:paraId="6740C71D" w14:textId="77777777" w:rsidR="009861D9" w:rsidRPr="00F56AB8" w:rsidRDefault="009861D9" w:rsidP="000F018C">
            <w:pPr>
              <w:spacing w:after="120" w:line="260" w:lineRule="atLeast"/>
              <w:rPr>
                <w:lang w:val="es-419"/>
              </w:rPr>
            </w:pPr>
            <w:r w:rsidRPr="00F56AB8">
              <w:rPr>
                <w:lang w:val="es-419"/>
              </w:rPr>
              <w:t>c)</w:t>
            </w:r>
          </w:p>
        </w:tc>
        <w:tc>
          <w:tcPr>
            <w:tcW w:w="3218" w:type="pct"/>
          </w:tcPr>
          <w:p w14:paraId="3B238BB0" w14:textId="77777777" w:rsidR="009861D9" w:rsidRPr="00F56AB8" w:rsidRDefault="009861D9" w:rsidP="000F018C">
            <w:pPr>
              <w:spacing w:after="120" w:line="260" w:lineRule="atLeast"/>
              <w:rPr>
                <w:lang w:val="es-419"/>
              </w:rPr>
            </w:pPr>
            <w:r w:rsidRPr="00F56AB8">
              <w:rPr>
                <w:lang w:val="es-419"/>
              </w:rPr>
              <w:t>Medidas adoptadas en lo relativo al control de documentos</w:t>
            </w:r>
          </w:p>
        </w:tc>
        <w:tc>
          <w:tcPr>
            <w:tcW w:w="284" w:type="pct"/>
          </w:tcPr>
          <w:p w14:paraId="5DB2A4D8"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296ADE5E" w14:textId="77777777" w:rsidR="009861D9" w:rsidRPr="00F56AB8" w:rsidRDefault="009861D9" w:rsidP="000F018C">
            <w:pPr>
              <w:spacing w:after="120" w:line="260" w:lineRule="atLeast"/>
              <w:rPr>
                <w:lang w:val="es-419"/>
              </w:rPr>
            </w:pPr>
          </w:p>
        </w:tc>
        <w:tc>
          <w:tcPr>
            <w:tcW w:w="284" w:type="pct"/>
          </w:tcPr>
          <w:p w14:paraId="03E18535" w14:textId="77777777" w:rsidR="009861D9" w:rsidRPr="00F56AB8" w:rsidRDefault="009861D9" w:rsidP="000F018C">
            <w:pPr>
              <w:spacing w:after="120" w:line="260" w:lineRule="atLeast"/>
              <w:rPr>
                <w:lang w:val="es-419"/>
              </w:rPr>
            </w:pPr>
          </w:p>
        </w:tc>
      </w:tr>
      <w:tr w:rsidR="009861D9" w:rsidRPr="00F56AB8" w14:paraId="63B39EDF" w14:textId="77777777" w:rsidTr="000F018C">
        <w:tc>
          <w:tcPr>
            <w:tcW w:w="395" w:type="pct"/>
          </w:tcPr>
          <w:p w14:paraId="48D57202" w14:textId="77777777" w:rsidR="009861D9" w:rsidRPr="00F56AB8" w:rsidRDefault="009861D9" w:rsidP="000F018C">
            <w:pPr>
              <w:spacing w:after="120" w:line="260" w:lineRule="atLeast"/>
              <w:rPr>
                <w:lang w:val="es-419"/>
              </w:rPr>
            </w:pPr>
            <w:r w:rsidRPr="00F56AB8">
              <w:rPr>
                <w:lang w:val="es-419"/>
              </w:rPr>
              <w:t>21.24</w:t>
            </w:r>
          </w:p>
        </w:tc>
        <w:tc>
          <w:tcPr>
            <w:tcW w:w="306" w:type="pct"/>
          </w:tcPr>
          <w:p w14:paraId="3F83A432" w14:textId="77777777" w:rsidR="009861D9" w:rsidRPr="00F56AB8" w:rsidRDefault="009861D9" w:rsidP="000F018C">
            <w:pPr>
              <w:spacing w:after="120" w:line="260" w:lineRule="atLeast"/>
              <w:rPr>
                <w:lang w:val="es-419"/>
              </w:rPr>
            </w:pPr>
          </w:p>
        </w:tc>
        <w:tc>
          <w:tcPr>
            <w:tcW w:w="229" w:type="pct"/>
            <w:gridSpan w:val="2"/>
          </w:tcPr>
          <w:p w14:paraId="383EFA77" w14:textId="77777777" w:rsidR="009861D9" w:rsidRPr="00F56AB8" w:rsidRDefault="009861D9" w:rsidP="000F018C">
            <w:pPr>
              <w:spacing w:after="120" w:line="260" w:lineRule="atLeast"/>
              <w:rPr>
                <w:lang w:val="es-419"/>
              </w:rPr>
            </w:pPr>
          </w:p>
        </w:tc>
        <w:tc>
          <w:tcPr>
            <w:tcW w:w="3218" w:type="pct"/>
          </w:tcPr>
          <w:p w14:paraId="631B7B13" w14:textId="77777777" w:rsidR="009861D9" w:rsidRPr="00F56AB8" w:rsidRDefault="009861D9" w:rsidP="000F018C">
            <w:pPr>
              <w:spacing w:after="120" w:line="260" w:lineRule="atLeast"/>
              <w:rPr>
                <w:lang w:val="es-419"/>
              </w:rPr>
            </w:pPr>
            <w:r w:rsidRPr="00F56AB8">
              <w:rPr>
                <w:lang w:val="es-419"/>
              </w:rPr>
              <w:t>Elementos que deben documentarse en la referencia de los procedimientos y procesos de calidad</w:t>
            </w:r>
          </w:p>
        </w:tc>
        <w:tc>
          <w:tcPr>
            <w:tcW w:w="284" w:type="pct"/>
          </w:tcPr>
          <w:p w14:paraId="304D6B8F"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252416C1" w14:textId="77777777" w:rsidR="009861D9" w:rsidRPr="00F56AB8" w:rsidRDefault="009861D9" w:rsidP="000F018C">
            <w:pPr>
              <w:spacing w:after="120" w:line="260" w:lineRule="atLeast"/>
              <w:rPr>
                <w:lang w:val="es-419"/>
              </w:rPr>
            </w:pPr>
          </w:p>
        </w:tc>
        <w:tc>
          <w:tcPr>
            <w:tcW w:w="284" w:type="pct"/>
          </w:tcPr>
          <w:p w14:paraId="7489C0BA" w14:textId="77777777" w:rsidR="009861D9" w:rsidRPr="00F56AB8" w:rsidRDefault="009861D9" w:rsidP="000F018C">
            <w:pPr>
              <w:spacing w:after="120" w:line="260" w:lineRule="atLeast"/>
              <w:rPr>
                <w:lang w:val="es-419"/>
              </w:rPr>
            </w:pPr>
          </w:p>
        </w:tc>
      </w:tr>
      <w:tr w:rsidR="009861D9" w:rsidRPr="00F56AB8" w14:paraId="5C7206DF" w14:textId="77777777" w:rsidTr="000F018C">
        <w:tc>
          <w:tcPr>
            <w:tcW w:w="395" w:type="pct"/>
          </w:tcPr>
          <w:p w14:paraId="7CE2C23A" w14:textId="77777777" w:rsidR="009861D9" w:rsidRPr="00F56AB8" w:rsidRDefault="009861D9" w:rsidP="000F018C">
            <w:pPr>
              <w:spacing w:after="120" w:line="260" w:lineRule="atLeast"/>
              <w:rPr>
                <w:lang w:val="es-419"/>
              </w:rPr>
            </w:pPr>
          </w:p>
        </w:tc>
        <w:tc>
          <w:tcPr>
            <w:tcW w:w="306" w:type="pct"/>
          </w:tcPr>
          <w:p w14:paraId="22421685" w14:textId="77777777" w:rsidR="009861D9" w:rsidRPr="00F56AB8" w:rsidRDefault="009861D9" w:rsidP="000F018C">
            <w:pPr>
              <w:spacing w:after="120" w:line="260" w:lineRule="atLeast"/>
              <w:rPr>
                <w:lang w:val="es-419"/>
              </w:rPr>
            </w:pPr>
            <w:r w:rsidRPr="00F56AB8">
              <w:rPr>
                <w:lang w:val="es-419"/>
              </w:rPr>
              <w:t>i)</w:t>
            </w:r>
          </w:p>
        </w:tc>
        <w:tc>
          <w:tcPr>
            <w:tcW w:w="229" w:type="pct"/>
            <w:gridSpan w:val="2"/>
          </w:tcPr>
          <w:p w14:paraId="5C66B213" w14:textId="77777777" w:rsidR="009861D9" w:rsidRPr="00F56AB8" w:rsidRDefault="009861D9" w:rsidP="000F018C">
            <w:pPr>
              <w:spacing w:after="120" w:line="260" w:lineRule="atLeast"/>
              <w:rPr>
                <w:lang w:val="es-419"/>
              </w:rPr>
            </w:pPr>
          </w:p>
        </w:tc>
        <w:tc>
          <w:tcPr>
            <w:tcW w:w="3218" w:type="pct"/>
          </w:tcPr>
          <w:p w14:paraId="6ACA60DC" w14:textId="77777777" w:rsidR="009861D9" w:rsidRPr="00F56AB8" w:rsidRDefault="009861D9" w:rsidP="000F018C">
            <w:pPr>
              <w:spacing w:after="120" w:line="260" w:lineRule="atLeast"/>
              <w:rPr>
                <w:lang w:val="es-419"/>
              </w:rPr>
            </w:pPr>
            <w:r w:rsidRPr="00F56AB8">
              <w:rPr>
                <w:lang w:val="es-419"/>
              </w:rPr>
              <w:t>Política de calidad de la Administración y compromiso con el sistema de gestión de calidad</w:t>
            </w:r>
          </w:p>
        </w:tc>
        <w:tc>
          <w:tcPr>
            <w:tcW w:w="284" w:type="pct"/>
          </w:tcPr>
          <w:p w14:paraId="70F2CF94"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2E12641E" w14:textId="77777777" w:rsidR="009861D9" w:rsidRPr="00F56AB8" w:rsidRDefault="009861D9" w:rsidP="000F018C">
            <w:pPr>
              <w:spacing w:after="120" w:line="260" w:lineRule="atLeast"/>
              <w:rPr>
                <w:lang w:val="es-419"/>
              </w:rPr>
            </w:pPr>
          </w:p>
        </w:tc>
        <w:tc>
          <w:tcPr>
            <w:tcW w:w="284" w:type="pct"/>
          </w:tcPr>
          <w:p w14:paraId="12979669" w14:textId="77777777" w:rsidR="009861D9" w:rsidRPr="00F56AB8" w:rsidRDefault="009861D9" w:rsidP="000F018C">
            <w:pPr>
              <w:spacing w:after="120" w:line="260" w:lineRule="atLeast"/>
              <w:rPr>
                <w:lang w:val="es-419"/>
              </w:rPr>
            </w:pPr>
          </w:p>
        </w:tc>
      </w:tr>
      <w:tr w:rsidR="009861D9" w:rsidRPr="00F56AB8" w14:paraId="21C0DF5E" w14:textId="77777777" w:rsidTr="000F018C">
        <w:tc>
          <w:tcPr>
            <w:tcW w:w="395" w:type="pct"/>
          </w:tcPr>
          <w:p w14:paraId="1D7E72DA" w14:textId="77777777" w:rsidR="009861D9" w:rsidRPr="00F56AB8" w:rsidRDefault="009861D9" w:rsidP="000F018C">
            <w:pPr>
              <w:spacing w:after="120" w:line="260" w:lineRule="atLeast"/>
              <w:rPr>
                <w:lang w:val="es-419"/>
              </w:rPr>
            </w:pPr>
          </w:p>
        </w:tc>
        <w:tc>
          <w:tcPr>
            <w:tcW w:w="306" w:type="pct"/>
          </w:tcPr>
          <w:p w14:paraId="1708E6DF" w14:textId="77777777" w:rsidR="009861D9" w:rsidRPr="00F56AB8" w:rsidRDefault="009861D9" w:rsidP="000F018C">
            <w:pPr>
              <w:spacing w:after="120" w:line="260" w:lineRule="atLeast"/>
              <w:rPr>
                <w:lang w:val="es-419"/>
              </w:rPr>
            </w:pPr>
            <w:r w:rsidRPr="00F56AB8">
              <w:rPr>
                <w:lang w:val="es-419"/>
              </w:rPr>
              <w:t>ii)</w:t>
            </w:r>
          </w:p>
        </w:tc>
        <w:tc>
          <w:tcPr>
            <w:tcW w:w="229" w:type="pct"/>
            <w:gridSpan w:val="2"/>
          </w:tcPr>
          <w:p w14:paraId="4B8DAC0A" w14:textId="77777777" w:rsidR="009861D9" w:rsidRPr="00F56AB8" w:rsidRDefault="009861D9" w:rsidP="000F018C">
            <w:pPr>
              <w:spacing w:after="120" w:line="260" w:lineRule="atLeast"/>
              <w:rPr>
                <w:lang w:val="es-419"/>
              </w:rPr>
            </w:pPr>
          </w:p>
        </w:tc>
        <w:tc>
          <w:tcPr>
            <w:tcW w:w="3218" w:type="pct"/>
          </w:tcPr>
          <w:p w14:paraId="150DC9DC" w14:textId="77777777" w:rsidR="009861D9" w:rsidRPr="00F56AB8" w:rsidRDefault="009861D9" w:rsidP="000F018C">
            <w:pPr>
              <w:spacing w:after="120" w:line="260" w:lineRule="atLeast"/>
              <w:rPr>
                <w:lang w:val="es-419"/>
              </w:rPr>
            </w:pPr>
            <w:r w:rsidRPr="00F56AB8">
              <w:rPr>
                <w:lang w:val="es-419"/>
              </w:rPr>
              <w:t>Alcance del sistema de gestión de calidad</w:t>
            </w:r>
          </w:p>
        </w:tc>
        <w:tc>
          <w:tcPr>
            <w:tcW w:w="284" w:type="pct"/>
          </w:tcPr>
          <w:p w14:paraId="4D05C8AD"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71F060D2" w14:textId="77777777" w:rsidR="009861D9" w:rsidRPr="00F56AB8" w:rsidRDefault="009861D9" w:rsidP="000F018C">
            <w:pPr>
              <w:spacing w:after="120" w:line="260" w:lineRule="atLeast"/>
              <w:rPr>
                <w:lang w:val="es-419"/>
              </w:rPr>
            </w:pPr>
          </w:p>
        </w:tc>
        <w:tc>
          <w:tcPr>
            <w:tcW w:w="284" w:type="pct"/>
          </w:tcPr>
          <w:p w14:paraId="2DBF5F89" w14:textId="77777777" w:rsidR="009861D9" w:rsidRPr="00F56AB8" w:rsidRDefault="009861D9" w:rsidP="000F018C">
            <w:pPr>
              <w:spacing w:after="120" w:line="260" w:lineRule="atLeast"/>
              <w:rPr>
                <w:lang w:val="es-419"/>
              </w:rPr>
            </w:pPr>
          </w:p>
        </w:tc>
      </w:tr>
      <w:tr w:rsidR="009861D9" w:rsidRPr="00F56AB8" w14:paraId="54C0017B" w14:textId="77777777" w:rsidTr="000F018C">
        <w:tc>
          <w:tcPr>
            <w:tcW w:w="395" w:type="pct"/>
          </w:tcPr>
          <w:p w14:paraId="7F45CF65" w14:textId="77777777" w:rsidR="009861D9" w:rsidRPr="00F56AB8" w:rsidRDefault="009861D9" w:rsidP="000F018C">
            <w:pPr>
              <w:spacing w:after="120" w:line="260" w:lineRule="atLeast"/>
              <w:rPr>
                <w:lang w:val="es-419"/>
              </w:rPr>
            </w:pPr>
          </w:p>
        </w:tc>
        <w:tc>
          <w:tcPr>
            <w:tcW w:w="306" w:type="pct"/>
          </w:tcPr>
          <w:p w14:paraId="34324303" w14:textId="77777777" w:rsidR="009861D9" w:rsidRPr="00F56AB8" w:rsidRDefault="009861D9" w:rsidP="000F018C">
            <w:pPr>
              <w:spacing w:after="120" w:line="260" w:lineRule="atLeast"/>
              <w:rPr>
                <w:lang w:val="es-419"/>
              </w:rPr>
            </w:pPr>
            <w:r w:rsidRPr="00F56AB8">
              <w:rPr>
                <w:lang w:val="es-419"/>
              </w:rPr>
              <w:t>iii)</w:t>
            </w:r>
          </w:p>
        </w:tc>
        <w:tc>
          <w:tcPr>
            <w:tcW w:w="229" w:type="pct"/>
            <w:gridSpan w:val="2"/>
          </w:tcPr>
          <w:p w14:paraId="0741A488" w14:textId="77777777" w:rsidR="009861D9" w:rsidRPr="00F56AB8" w:rsidRDefault="009861D9" w:rsidP="000F018C">
            <w:pPr>
              <w:spacing w:after="120" w:line="260" w:lineRule="atLeast"/>
              <w:rPr>
                <w:lang w:val="es-419"/>
              </w:rPr>
            </w:pPr>
          </w:p>
        </w:tc>
        <w:tc>
          <w:tcPr>
            <w:tcW w:w="3218" w:type="pct"/>
          </w:tcPr>
          <w:p w14:paraId="7C51B218" w14:textId="77777777" w:rsidR="009861D9" w:rsidRPr="00F56AB8" w:rsidRDefault="009861D9" w:rsidP="000F018C">
            <w:pPr>
              <w:spacing w:after="120" w:line="260" w:lineRule="atLeast"/>
              <w:rPr>
                <w:lang w:val="es-419"/>
              </w:rPr>
            </w:pPr>
            <w:r w:rsidRPr="00F56AB8">
              <w:rPr>
                <w:lang w:val="es-419"/>
              </w:rPr>
              <w:t>Organigrama y responsabilidades</w:t>
            </w:r>
          </w:p>
        </w:tc>
        <w:tc>
          <w:tcPr>
            <w:tcW w:w="284" w:type="pct"/>
          </w:tcPr>
          <w:p w14:paraId="652A47DD"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2213E0F3" w14:textId="77777777" w:rsidR="009861D9" w:rsidRPr="00F56AB8" w:rsidRDefault="009861D9" w:rsidP="000F018C">
            <w:pPr>
              <w:spacing w:after="120" w:line="260" w:lineRule="atLeast"/>
              <w:rPr>
                <w:lang w:val="es-419"/>
              </w:rPr>
            </w:pPr>
          </w:p>
        </w:tc>
        <w:tc>
          <w:tcPr>
            <w:tcW w:w="284" w:type="pct"/>
          </w:tcPr>
          <w:p w14:paraId="6FA980D3" w14:textId="77777777" w:rsidR="009861D9" w:rsidRPr="00F56AB8" w:rsidRDefault="009861D9" w:rsidP="000F018C">
            <w:pPr>
              <w:spacing w:after="120" w:line="260" w:lineRule="atLeast"/>
              <w:rPr>
                <w:lang w:val="es-419"/>
              </w:rPr>
            </w:pPr>
          </w:p>
        </w:tc>
      </w:tr>
      <w:tr w:rsidR="009861D9" w:rsidRPr="00F56AB8" w14:paraId="10D9C055" w14:textId="77777777" w:rsidTr="000F018C">
        <w:tc>
          <w:tcPr>
            <w:tcW w:w="395" w:type="pct"/>
          </w:tcPr>
          <w:p w14:paraId="6505BC00" w14:textId="77777777" w:rsidR="009861D9" w:rsidRPr="00F56AB8" w:rsidRDefault="009861D9" w:rsidP="000F018C">
            <w:pPr>
              <w:spacing w:after="120" w:line="260" w:lineRule="atLeast"/>
              <w:rPr>
                <w:lang w:val="es-419"/>
              </w:rPr>
            </w:pPr>
          </w:p>
        </w:tc>
        <w:tc>
          <w:tcPr>
            <w:tcW w:w="306" w:type="pct"/>
          </w:tcPr>
          <w:p w14:paraId="280A308E" w14:textId="77777777" w:rsidR="009861D9" w:rsidRPr="00F56AB8" w:rsidRDefault="009861D9" w:rsidP="000F018C">
            <w:pPr>
              <w:spacing w:after="120" w:line="260" w:lineRule="atLeast"/>
              <w:rPr>
                <w:lang w:val="es-419"/>
              </w:rPr>
            </w:pPr>
            <w:r w:rsidRPr="00F56AB8">
              <w:rPr>
                <w:lang w:val="es-419"/>
              </w:rPr>
              <w:t>iv)</w:t>
            </w:r>
          </w:p>
        </w:tc>
        <w:tc>
          <w:tcPr>
            <w:tcW w:w="229" w:type="pct"/>
            <w:gridSpan w:val="2"/>
          </w:tcPr>
          <w:p w14:paraId="29F58849" w14:textId="77777777" w:rsidR="009861D9" w:rsidRPr="00F56AB8" w:rsidRDefault="009861D9" w:rsidP="000F018C">
            <w:pPr>
              <w:spacing w:after="120" w:line="260" w:lineRule="atLeast"/>
              <w:rPr>
                <w:lang w:val="es-419"/>
              </w:rPr>
            </w:pPr>
          </w:p>
        </w:tc>
        <w:tc>
          <w:tcPr>
            <w:tcW w:w="3218" w:type="pct"/>
          </w:tcPr>
          <w:p w14:paraId="4B7A240C" w14:textId="77777777" w:rsidR="009861D9" w:rsidRPr="00F56AB8" w:rsidRDefault="009861D9" w:rsidP="000F018C">
            <w:pPr>
              <w:spacing w:after="120" w:line="260" w:lineRule="atLeast"/>
              <w:rPr>
                <w:lang w:val="es-419"/>
              </w:rPr>
            </w:pPr>
            <w:r w:rsidRPr="00F56AB8">
              <w:rPr>
                <w:lang w:val="es-419"/>
              </w:rPr>
              <w:t>La Administración lleva a cabo los procedimientos descritos</w:t>
            </w:r>
          </w:p>
        </w:tc>
        <w:tc>
          <w:tcPr>
            <w:tcW w:w="284" w:type="pct"/>
          </w:tcPr>
          <w:p w14:paraId="27C5BDCC"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680F01FD" w14:textId="77777777" w:rsidR="009861D9" w:rsidRPr="00F56AB8" w:rsidRDefault="009861D9" w:rsidP="000F018C">
            <w:pPr>
              <w:spacing w:after="120" w:line="260" w:lineRule="atLeast"/>
              <w:rPr>
                <w:lang w:val="es-419"/>
              </w:rPr>
            </w:pPr>
          </w:p>
        </w:tc>
        <w:tc>
          <w:tcPr>
            <w:tcW w:w="284" w:type="pct"/>
          </w:tcPr>
          <w:p w14:paraId="22CC40AC" w14:textId="77777777" w:rsidR="009861D9" w:rsidRPr="00F56AB8" w:rsidRDefault="009861D9" w:rsidP="000F018C">
            <w:pPr>
              <w:spacing w:after="120" w:line="260" w:lineRule="atLeast"/>
              <w:rPr>
                <w:lang w:val="es-419"/>
              </w:rPr>
            </w:pPr>
          </w:p>
        </w:tc>
      </w:tr>
      <w:tr w:rsidR="009861D9" w:rsidRPr="00F56AB8" w14:paraId="49DF6C52" w14:textId="77777777" w:rsidTr="000F018C">
        <w:tc>
          <w:tcPr>
            <w:tcW w:w="395" w:type="pct"/>
          </w:tcPr>
          <w:p w14:paraId="0CB4390D" w14:textId="77777777" w:rsidR="009861D9" w:rsidRPr="00F56AB8" w:rsidRDefault="009861D9" w:rsidP="000F018C">
            <w:pPr>
              <w:spacing w:after="120" w:line="260" w:lineRule="atLeast"/>
              <w:rPr>
                <w:lang w:val="es-419"/>
              </w:rPr>
            </w:pPr>
          </w:p>
        </w:tc>
        <w:tc>
          <w:tcPr>
            <w:tcW w:w="306" w:type="pct"/>
          </w:tcPr>
          <w:p w14:paraId="78FD55BA" w14:textId="77777777" w:rsidR="009861D9" w:rsidRPr="00F56AB8" w:rsidRDefault="009861D9" w:rsidP="000F018C">
            <w:pPr>
              <w:spacing w:after="120" w:line="260" w:lineRule="atLeast"/>
              <w:rPr>
                <w:lang w:val="es-419"/>
              </w:rPr>
            </w:pPr>
            <w:r w:rsidRPr="00F56AB8">
              <w:rPr>
                <w:lang w:val="es-419"/>
              </w:rPr>
              <w:t>v)</w:t>
            </w:r>
          </w:p>
        </w:tc>
        <w:tc>
          <w:tcPr>
            <w:tcW w:w="229" w:type="pct"/>
            <w:gridSpan w:val="2"/>
          </w:tcPr>
          <w:p w14:paraId="29CEAEA4" w14:textId="77777777" w:rsidR="009861D9" w:rsidRPr="00F56AB8" w:rsidRDefault="009861D9" w:rsidP="000F018C">
            <w:pPr>
              <w:spacing w:after="120" w:line="260" w:lineRule="atLeast"/>
              <w:rPr>
                <w:lang w:val="es-419"/>
              </w:rPr>
            </w:pPr>
          </w:p>
        </w:tc>
        <w:tc>
          <w:tcPr>
            <w:tcW w:w="3218" w:type="pct"/>
          </w:tcPr>
          <w:p w14:paraId="790E9CF8" w14:textId="41D11854" w:rsidR="009861D9" w:rsidRPr="00F56AB8" w:rsidRDefault="009861D9" w:rsidP="000F018C">
            <w:pPr>
              <w:spacing w:after="120" w:line="260" w:lineRule="atLeast"/>
              <w:rPr>
                <w:lang w:val="es-419"/>
              </w:rPr>
            </w:pPr>
            <w:r w:rsidRPr="00F56AB8">
              <w:rPr>
                <w:lang w:val="es-419"/>
              </w:rPr>
              <w:t>Recursos disponibles para llevar a cabo los procesos y ejecutar los procedimientos</w:t>
            </w:r>
          </w:p>
        </w:tc>
        <w:tc>
          <w:tcPr>
            <w:tcW w:w="284" w:type="pct"/>
          </w:tcPr>
          <w:p w14:paraId="40A8DCAA"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2926484A" w14:textId="77777777" w:rsidR="009861D9" w:rsidRPr="00F56AB8" w:rsidRDefault="009861D9" w:rsidP="000F018C">
            <w:pPr>
              <w:spacing w:after="120" w:line="260" w:lineRule="atLeast"/>
              <w:rPr>
                <w:lang w:val="es-419"/>
              </w:rPr>
            </w:pPr>
          </w:p>
        </w:tc>
        <w:tc>
          <w:tcPr>
            <w:tcW w:w="284" w:type="pct"/>
          </w:tcPr>
          <w:p w14:paraId="3CB01341" w14:textId="77777777" w:rsidR="009861D9" w:rsidRPr="00F56AB8" w:rsidRDefault="009861D9" w:rsidP="000F018C">
            <w:pPr>
              <w:spacing w:after="120" w:line="260" w:lineRule="atLeast"/>
              <w:rPr>
                <w:lang w:val="es-419"/>
              </w:rPr>
            </w:pPr>
          </w:p>
        </w:tc>
      </w:tr>
      <w:tr w:rsidR="009861D9" w:rsidRPr="00F56AB8" w14:paraId="764227AC" w14:textId="77777777" w:rsidTr="000F018C">
        <w:tc>
          <w:tcPr>
            <w:tcW w:w="395" w:type="pct"/>
          </w:tcPr>
          <w:p w14:paraId="1B4B591D" w14:textId="77777777" w:rsidR="009861D9" w:rsidRPr="00F56AB8" w:rsidRDefault="009861D9" w:rsidP="000F018C">
            <w:pPr>
              <w:spacing w:after="120" w:line="260" w:lineRule="atLeast"/>
              <w:rPr>
                <w:lang w:val="es-419"/>
              </w:rPr>
            </w:pPr>
          </w:p>
        </w:tc>
        <w:tc>
          <w:tcPr>
            <w:tcW w:w="306" w:type="pct"/>
          </w:tcPr>
          <w:p w14:paraId="34A6606A" w14:textId="77777777" w:rsidR="009861D9" w:rsidRPr="00F56AB8" w:rsidRDefault="009861D9" w:rsidP="000F018C">
            <w:pPr>
              <w:spacing w:after="120" w:line="260" w:lineRule="atLeast"/>
              <w:rPr>
                <w:lang w:val="es-419"/>
              </w:rPr>
            </w:pPr>
            <w:r w:rsidRPr="00F56AB8">
              <w:rPr>
                <w:lang w:val="es-419"/>
              </w:rPr>
              <w:t>vi)</w:t>
            </w:r>
          </w:p>
        </w:tc>
        <w:tc>
          <w:tcPr>
            <w:tcW w:w="229" w:type="pct"/>
            <w:gridSpan w:val="2"/>
          </w:tcPr>
          <w:p w14:paraId="6DCD82CB" w14:textId="77777777" w:rsidR="009861D9" w:rsidRPr="00F56AB8" w:rsidRDefault="009861D9" w:rsidP="000F018C">
            <w:pPr>
              <w:spacing w:after="120" w:line="260" w:lineRule="atLeast"/>
              <w:rPr>
                <w:lang w:val="es-419"/>
              </w:rPr>
            </w:pPr>
          </w:p>
        </w:tc>
        <w:tc>
          <w:tcPr>
            <w:tcW w:w="3218" w:type="pct"/>
          </w:tcPr>
          <w:p w14:paraId="001FA01C" w14:textId="77777777" w:rsidR="009861D9" w:rsidRPr="00F56AB8" w:rsidRDefault="009861D9" w:rsidP="000F018C">
            <w:pPr>
              <w:spacing w:after="120" w:line="260" w:lineRule="atLeast"/>
              <w:rPr>
                <w:lang w:val="es-419"/>
              </w:rPr>
            </w:pPr>
            <w:r w:rsidRPr="00F56AB8">
              <w:rPr>
                <w:lang w:val="es-419"/>
              </w:rPr>
              <w:t>Una descripción de la interacción entre los procesos y los procedimientos del sistema de gestión de calidad</w:t>
            </w:r>
          </w:p>
        </w:tc>
        <w:tc>
          <w:tcPr>
            <w:tcW w:w="284" w:type="pct"/>
          </w:tcPr>
          <w:p w14:paraId="584DF71C"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420DDC11" w14:textId="77777777" w:rsidR="009861D9" w:rsidRPr="00F56AB8" w:rsidRDefault="009861D9" w:rsidP="000F018C">
            <w:pPr>
              <w:spacing w:after="120" w:line="260" w:lineRule="atLeast"/>
              <w:rPr>
                <w:lang w:val="es-419"/>
              </w:rPr>
            </w:pPr>
          </w:p>
        </w:tc>
        <w:tc>
          <w:tcPr>
            <w:tcW w:w="284" w:type="pct"/>
          </w:tcPr>
          <w:p w14:paraId="28C059CF" w14:textId="77777777" w:rsidR="009861D9" w:rsidRPr="00F56AB8" w:rsidRDefault="009861D9" w:rsidP="000F018C">
            <w:pPr>
              <w:spacing w:after="120" w:line="260" w:lineRule="atLeast"/>
              <w:rPr>
                <w:lang w:val="es-419"/>
              </w:rPr>
            </w:pPr>
          </w:p>
        </w:tc>
      </w:tr>
      <w:tr w:rsidR="009861D9" w:rsidRPr="00F56AB8" w14:paraId="210F2A5E" w14:textId="77777777" w:rsidTr="000F018C">
        <w:tc>
          <w:tcPr>
            <w:tcW w:w="395" w:type="pct"/>
          </w:tcPr>
          <w:p w14:paraId="62F8EAA4" w14:textId="77777777" w:rsidR="009861D9" w:rsidRPr="00F56AB8" w:rsidRDefault="009861D9" w:rsidP="000F018C">
            <w:pPr>
              <w:spacing w:after="120" w:line="260" w:lineRule="atLeast"/>
              <w:rPr>
                <w:lang w:val="es-419"/>
              </w:rPr>
            </w:pPr>
            <w:r w:rsidRPr="00F56AB8">
              <w:rPr>
                <w:lang w:val="es-419"/>
              </w:rPr>
              <w:t>21.25</w:t>
            </w:r>
          </w:p>
        </w:tc>
        <w:tc>
          <w:tcPr>
            <w:tcW w:w="306" w:type="pct"/>
          </w:tcPr>
          <w:p w14:paraId="024E8AD8" w14:textId="77777777" w:rsidR="009861D9" w:rsidRPr="00F56AB8" w:rsidRDefault="009861D9" w:rsidP="000F018C">
            <w:pPr>
              <w:spacing w:after="120" w:line="260" w:lineRule="atLeast"/>
              <w:rPr>
                <w:lang w:val="es-419"/>
              </w:rPr>
            </w:pPr>
            <w:r w:rsidRPr="00F56AB8">
              <w:rPr>
                <w:lang w:val="es-419"/>
              </w:rPr>
              <w:t>i)</w:t>
            </w:r>
          </w:p>
        </w:tc>
        <w:tc>
          <w:tcPr>
            <w:tcW w:w="229" w:type="pct"/>
            <w:gridSpan w:val="2"/>
          </w:tcPr>
          <w:p w14:paraId="1A313E36" w14:textId="77777777" w:rsidR="009861D9" w:rsidRPr="00F56AB8" w:rsidRDefault="009861D9" w:rsidP="000F018C">
            <w:pPr>
              <w:spacing w:after="120" w:line="260" w:lineRule="atLeast"/>
              <w:rPr>
                <w:lang w:val="es-419"/>
              </w:rPr>
            </w:pPr>
          </w:p>
        </w:tc>
        <w:tc>
          <w:tcPr>
            <w:tcW w:w="3218" w:type="pct"/>
          </w:tcPr>
          <w:p w14:paraId="6E2C6ADE" w14:textId="77777777" w:rsidR="009861D9" w:rsidRPr="00F56AB8" w:rsidRDefault="009861D9" w:rsidP="000F018C">
            <w:pPr>
              <w:spacing w:after="120" w:line="260" w:lineRule="atLeast"/>
              <w:rPr>
                <w:lang w:val="es-419"/>
              </w:rPr>
            </w:pPr>
            <w:r w:rsidRPr="00F56AB8">
              <w:rPr>
                <w:lang w:val="es-419"/>
              </w:rPr>
              <w:t>Se guarda registro de los documentos almacenados y de su ubicación</w:t>
            </w:r>
          </w:p>
        </w:tc>
        <w:tc>
          <w:tcPr>
            <w:tcW w:w="284" w:type="pct"/>
          </w:tcPr>
          <w:p w14:paraId="390CC1E8"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3977B37A" w14:textId="77777777" w:rsidR="009861D9" w:rsidRPr="00F56AB8" w:rsidRDefault="009861D9" w:rsidP="000F018C">
            <w:pPr>
              <w:spacing w:after="120" w:line="260" w:lineRule="atLeast"/>
              <w:rPr>
                <w:lang w:val="es-419"/>
              </w:rPr>
            </w:pPr>
          </w:p>
        </w:tc>
        <w:tc>
          <w:tcPr>
            <w:tcW w:w="284" w:type="pct"/>
          </w:tcPr>
          <w:p w14:paraId="402D3320" w14:textId="77777777" w:rsidR="009861D9" w:rsidRPr="00F56AB8" w:rsidRDefault="009861D9" w:rsidP="000F018C">
            <w:pPr>
              <w:spacing w:after="120" w:line="260" w:lineRule="atLeast"/>
              <w:rPr>
                <w:lang w:val="es-419"/>
              </w:rPr>
            </w:pPr>
          </w:p>
        </w:tc>
      </w:tr>
      <w:tr w:rsidR="009861D9" w:rsidRPr="00F56AB8" w14:paraId="16DCD4B6" w14:textId="77777777" w:rsidTr="000F018C">
        <w:tc>
          <w:tcPr>
            <w:tcW w:w="395" w:type="pct"/>
          </w:tcPr>
          <w:p w14:paraId="5DD92686" w14:textId="77777777" w:rsidR="009861D9" w:rsidRPr="00F56AB8" w:rsidRDefault="009861D9" w:rsidP="000F018C">
            <w:pPr>
              <w:spacing w:after="120" w:line="260" w:lineRule="atLeast"/>
              <w:rPr>
                <w:lang w:val="es-419"/>
              </w:rPr>
            </w:pPr>
          </w:p>
        </w:tc>
        <w:tc>
          <w:tcPr>
            <w:tcW w:w="306" w:type="pct"/>
          </w:tcPr>
          <w:p w14:paraId="6EA7BC5E" w14:textId="77777777" w:rsidR="009861D9" w:rsidRPr="00F56AB8" w:rsidRDefault="009861D9" w:rsidP="000F018C">
            <w:pPr>
              <w:spacing w:after="120" w:line="260" w:lineRule="atLeast"/>
              <w:rPr>
                <w:lang w:val="es-419"/>
              </w:rPr>
            </w:pPr>
            <w:r w:rsidRPr="00F56AB8">
              <w:rPr>
                <w:lang w:val="es-419"/>
              </w:rPr>
              <w:t>ii)</w:t>
            </w:r>
          </w:p>
        </w:tc>
        <w:tc>
          <w:tcPr>
            <w:tcW w:w="229" w:type="pct"/>
            <w:gridSpan w:val="2"/>
          </w:tcPr>
          <w:p w14:paraId="33F24C3F" w14:textId="77777777" w:rsidR="009861D9" w:rsidRPr="00F56AB8" w:rsidRDefault="009861D9" w:rsidP="000F018C">
            <w:pPr>
              <w:spacing w:after="120" w:line="260" w:lineRule="atLeast"/>
              <w:rPr>
                <w:lang w:val="es-419"/>
              </w:rPr>
            </w:pPr>
          </w:p>
        </w:tc>
        <w:tc>
          <w:tcPr>
            <w:tcW w:w="3218" w:type="pct"/>
          </w:tcPr>
          <w:p w14:paraId="7163EE84" w14:textId="77777777" w:rsidR="009861D9" w:rsidRPr="00F56AB8" w:rsidRDefault="009861D9" w:rsidP="000F018C">
            <w:pPr>
              <w:spacing w:after="120" w:line="260" w:lineRule="atLeast"/>
              <w:rPr>
                <w:lang w:val="es-419"/>
              </w:rPr>
            </w:pPr>
            <w:r w:rsidRPr="00F56AB8">
              <w:rPr>
                <w:lang w:val="es-419"/>
              </w:rPr>
              <w:t>Se guarda registro de los resultados de los exámenes de la gestión</w:t>
            </w:r>
          </w:p>
        </w:tc>
        <w:tc>
          <w:tcPr>
            <w:tcW w:w="284" w:type="pct"/>
          </w:tcPr>
          <w:p w14:paraId="21C231CB"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31FD0BB1" w14:textId="77777777" w:rsidR="009861D9" w:rsidRPr="00F56AB8" w:rsidRDefault="009861D9" w:rsidP="000F018C">
            <w:pPr>
              <w:spacing w:after="120" w:line="260" w:lineRule="atLeast"/>
              <w:rPr>
                <w:lang w:val="es-419"/>
              </w:rPr>
            </w:pPr>
          </w:p>
        </w:tc>
        <w:tc>
          <w:tcPr>
            <w:tcW w:w="284" w:type="pct"/>
          </w:tcPr>
          <w:p w14:paraId="53B66210" w14:textId="77777777" w:rsidR="009861D9" w:rsidRPr="00F56AB8" w:rsidRDefault="009861D9" w:rsidP="000F018C">
            <w:pPr>
              <w:spacing w:after="120" w:line="260" w:lineRule="atLeast"/>
              <w:rPr>
                <w:lang w:val="es-419"/>
              </w:rPr>
            </w:pPr>
          </w:p>
        </w:tc>
      </w:tr>
      <w:tr w:rsidR="009861D9" w:rsidRPr="00F56AB8" w14:paraId="42B04FCC" w14:textId="77777777" w:rsidTr="000F018C">
        <w:tc>
          <w:tcPr>
            <w:tcW w:w="395" w:type="pct"/>
          </w:tcPr>
          <w:p w14:paraId="30D8F5E0" w14:textId="77777777" w:rsidR="009861D9" w:rsidRPr="00F56AB8" w:rsidRDefault="009861D9" w:rsidP="000F018C">
            <w:pPr>
              <w:spacing w:after="120" w:line="260" w:lineRule="atLeast"/>
              <w:rPr>
                <w:lang w:val="es-419"/>
              </w:rPr>
            </w:pPr>
          </w:p>
        </w:tc>
        <w:tc>
          <w:tcPr>
            <w:tcW w:w="306" w:type="pct"/>
          </w:tcPr>
          <w:p w14:paraId="0E5D6F37" w14:textId="77777777" w:rsidR="009861D9" w:rsidRPr="00F56AB8" w:rsidRDefault="009861D9" w:rsidP="000F018C">
            <w:pPr>
              <w:spacing w:after="120" w:line="260" w:lineRule="atLeast"/>
              <w:rPr>
                <w:lang w:val="es-419"/>
              </w:rPr>
            </w:pPr>
            <w:r w:rsidRPr="00F56AB8">
              <w:rPr>
                <w:lang w:val="es-419"/>
              </w:rPr>
              <w:t>iii)</w:t>
            </w:r>
          </w:p>
        </w:tc>
        <w:tc>
          <w:tcPr>
            <w:tcW w:w="229" w:type="pct"/>
            <w:gridSpan w:val="2"/>
          </w:tcPr>
          <w:p w14:paraId="3180467B" w14:textId="77777777" w:rsidR="009861D9" w:rsidRPr="00F56AB8" w:rsidRDefault="009861D9" w:rsidP="000F018C">
            <w:pPr>
              <w:spacing w:after="120" w:line="260" w:lineRule="atLeast"/>
              <w:rPr>
                <w:lang w:val="es-419"/>
              </w:rPr>
            </w:pPr>
          </w:p>
        </w:tc>
        <w:tc>
          <w:tcPr>
            <w:tcW w:w="3218" w:type="pct"/>
          </w:tcPr>
          <w:p w14:paraId="211CAAB0" w14:textId="77777777" w:rsidR="009861D9" w:rsidRPr="00F56AB8" w:rsidRDefault="009861D9" w:rsidP="000F018C">
            <w:pPr>
              <w:spacing w:after="120" w:line="260" w:lineRule="atLeast"/>
              <w:rPr>
                <w:lang w:val="es-419"/>
              </w:rPr>
            </w:pPr>
            <w:r w:rsidRPr="00F56AB8">
              <w:rPr>
                <w:lang w:val="es-419"/>
              </w:rPr>
              <w:t>Se guarda registro de la información sobre capacitación, competencias y experiencia del personal</w:t>
            </w:r>
          </w:p>
        </w:tc>
        <w:tc>
          <w:tcPr>
            <w:tcW w:w="284" w:type="pct"/>
          </w:tcPr>
          <w:p w14:paraId="63CCD8C8"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44A56F5C" w14:textId="77777777" w:rsidR="009861D9" w:rsidRPr="00F56AB8" w:rsidRDefault="009861D9" w:rsidP="000F018C">
            <w:pPr>
              <w:spacing w:after="120" w:line="260" w:lineRule="atLeast"/>
              <w:rPr>
                <w:lang w:val="es-419"/>
              </w:rPr>
            </w:pPr>
          </w:p>
        </w:tc>
        <w:tc>
          <w:tcPr>
            <w:tcW w:w="284" w:type="pct"/>
          </w:tcPr>
          <w:p w14:paraId="19ADFC2F" w14:textId="77777777" w:rsidR="009861D9" w:rsidRPr="00F56AB8" w:rsidRDefault="009861D9" w:rsidP="000F018C">
            <w:pPr>
              <w:spacing w:after="120" w:line="260" w:lineRule="atLeast"/>
              <w:rPr>
                <w:lang w:val="es-419"/>
              </w:rPr>
            </w:pPr>
          </w:p>
        </w:tc>
      </w:tr>
      <w:tr w:rsidR="009861D9" w:rsidRPr="00F56AB8" w14:paraId="3B5D2C68" w14:textId="77777777" w:rsidTr="000F018C">
        <w:tc>
          <w:tcPr>
            <w:tcW w:w="395" w:type="pct"/>
          </w:tcPr>
          <w:p w14:paraId="00F20BD9" w14:textId="77777777" w:rsidR="009861D9" w:rsidRPr="00F56AB8" w:rsidRDefault="009861D9" w:rsidP="000F018C">
            <w:pPr>
              <w:spacing w:after="120" w:line="260" w:lineRule="atLeast"/>
              <w:rPr>
                <w:lang w:val="es-419"/>
              </w:rPr>
            </w:pPr>
          </w:p>
        </w:tc>
        <w:tc>
          <w:tcPr>
            <w:tcW w:w="306" w:type="pct"/>
          </w:tcPr>
          <w:p w14:paraId="60BD22ED" w14:textId="77777777" w:rsidR="009861D9" w:rsidRPr="00F56AB8" w:rsidRDefault="009861D9" w:rsidP="000F018C">
            <w:pPr>
              <w:spacing w:after="120" w:line="260" w:lineRule="atLeast"/>
              <w:rPr>
                <w:lang w:val="es-419"/>
              </w:rPr>
            </w:pPr>
            <w:r w:rsidRPr="00F56AB8">
              <w:rPr>
                <w:lang w:val="es-419"/>
              </w:rPr>
              <w:t>iv)</w:t>
            </w:r>
          </w:p>
        </w:tc>
        <w:tc>
          <w:tcPr>
            <w:tcW w:w="229" w:type="pct"/>
            <w:gridSpan w:val="2"/>
          </w:tcPr>
          <w:p w14:paraId="52F1C68C" w14:textId="77777777" w:rsidR="009861D9" w:rsidRPr="00F56AB8" w:rsidRDefault="009861D9" w:rsidP="000F018C">
            <w:pPr>
              <w:spacing w:after="120" w:line="260" w:lineRule="atLeast"/>
              <w:rPr>
                <w:lang w:val="es-419"/>
              </w:rPr>
            </w:pPr>
          </w:p>
        </w:tc>
        <w:tc>
          <w:tcPr>
            <w:tcW w:w="3218" w:type="pct"/>
          </w:tcPr>
          <w:p w14:paraId="205AD61B" w14:textId="77777777" w:rsidR="009861D9" w:rsidRPr="00F56AB8" w:rsidRDefault="009861D9" w:rsidP="000F018C">
            <w:pPr>
              <w:spacing w:after="120" w:line="260" w:lineRule="atLeast"/>
              <w:rPr>
                <w:lang w:val="es-419"/>
              </w:rPr>
            </w:pPr>
            <w:r w:rsidRPr="00F56AB8">
              <w:rPr>
                <w:lang w:val="es-419"/>
              </w:rPr>
              <w:t>Pruebas sobre la conformidad de los procedimientos</w:t>
            </w:r>
          </w:p>
        </w:tc>
        <w:tc>
          <w:tcPr>
            <w:tcW w:w="284" w:type="pct"/>
          </w:tcPr>
          <w:p w14:paraId="57D49D34"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129FB41A" w14:textId="77777777" w:rsidR="009861D9" w:rsidRPr="00F56AB8" w:rsidRDefault="009861D9" w:rsidP="000F018C">
            <w:pPr>
              <w:spacing w:after="120" w:line="260" w:lineRule="atLeast"/>
              <w:rPr>
                <w:lang w:val="es-419"/>
              </w:rPr>
            </w:pPr>
          </w:p>
        </w:tc>
        <w:tc>
          <w:tcPr>
            <w:tcW w:w="284" w:type="pct"/>
          </w:tcPr>
          <w:p w14:paraId="13CD059E" w14:textId="77777777" w:rsidR="009861D9" w:rsidRPr="00F56AB8" w:rsidRDefault="009861D9" w:rsidP="000F018C">
            <w:pPr>
              <w:spacing w:after="120" w:line="260" w:lineRule="atLeast"/>
              <w:rPr>
                <w:lang w:val="es-419"/>
              </w:rPr>
            </w:pPr>
          </w:p>
        </w:tc>
      </w:tr>
      <w:tr w:rsidR="009861D9" w:rsidRPr="00F56AB8" w14:paraId="638BA2B7" w14:textId="77777777" w:rsidTr="000F018C">
        <w:tc>
          <w:tcPr>
            <w:tcW w:w="395" w:type="pct"/>
          </w:tcPr>
          <w:p w14:paraId="007D597E" w14:textId="77777777" w:rsidR="009861D9" w:rsidRPr="00F56AB8" w:rsidRDefault="009861D9" w:rsidP="000F018C">
            <w:pPr>
              <w:spacing w:after="120" w:line="260" w:lineRule="atLeast"/>
              <w:rPr>
                <w:lang w:val="es-419"/>
              </w:rPr>
            </w:pPr>
          </w:p>
        </w:tc>
        <w:tc>
          <w:tcPr>
            <w:tcW w:w="306" w:type="pct"/>
          </w:tcPr>
          <w:p w14:paraId="63DEE3BB" w14:textId="77777777" w:rsidR="009861D9" w:rsidRPr="00F56AB8" w:rsidRDefault="009861D9" w:rsidP="000F018C">
            <w:pPr>
              <w:spacing w:after="120" w:line="260" w:lineRule="atLeast"/>
              <w:rPr>
                <w:lang w:val="es-419"/>
              </w:rPr>
            </w:pPr>
            <w:r w:rsidRPr="00F56AB8">
              <w:rPr>
                <w:lang w:val="es-419"/>
              </w:rPr>
              <w:t>v)</w:t>
            </w:r>
          </w:p>
        </w:tc>
        <w:tc>
          <w:tcPr>
            <w:tcW w:w="229" w:type="pct"/>
            <w:gridSpan w:val="2"/>
          </w:tcPr>
          <w:p w14:paraId="78D3562C" w14:textId="77777777" w:rsidR="009861D9" w:rsidRPr="00F56AB8" w:rsidRDefault="009861D9" w:rsidP="000F018C">
            <w:pPr>
              <w:spacing w:after="120" w:line="260" w:lineRule="atLeast"/>
              <w:rPr>
                <w:lang w:val="es-419"/>
              </w:rPr>
            </w:pPr>
          </w:p>
        </w:tc>
        <w:tc>
          <w:tcPr>
            <w:tcW w:w="3218" w:type="pct"/>
          </w:tcPr>
          <w:p w14:paraId="5E9DC819" w14:textId="77777777" w:rsidR="009861D9" w:rsidRPr="00F56AB8" w:rsidRDefault="009861D9" w:rsidP="000F018C">
            <w:pPr>
              <w:spacing w:after="120" w:line="260" w:lineRule="atLeast"/>
              <w:rPr>
                <w:lang w:val="es-419"/>
              </w:rPr>
            </w:pPr>
            <w:r w:rsidRPr="00F56AB8">
              <w:rPr>
                <w:lang w:val="es-419"/>
              </w:rPr>
              <w:t>Resultados de las evaluaciones de los requisitos aplicados a los productos</w:t>
            </w:r>
          </w:p>
        </w:tc>
        <w:tc>
          <w:tcPr>
            <w:tcW w:w="284" w:type="pct"/>
          </w:tcPr>
          <w:p w14:paraId="6612597F"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690044FC" w14:textId="77777777" w:rsidR="009861D9" w:rsidRPr="00F56AB8" w:rsidRDefault="009861D9" w:rsidP="000F018C">
            <w:pPr>
              <w:spacing w:after="120" w:line="260" w:lineRule="atLeast"/>
              <w:rPr>
                <w:lang w:val="es-419"/>
              </w:rPr>
            </w:pPr>
          </w:p>
        </w:tc>
        <w:tc>
          <w:tcPr>
            <w:tcW w:w="284" w:type="pct"/>
          </w:tcPr>
          <w:p w14:paraId="4A636E4F" w14:textId="77777777" w:rsidR="009861D9" w:rsidRPr="00F56AB8" w:rsidRDefault="009861D9" w:rsidP="000F018C">
            <w:pPr>
              <w:spacing w:after="120" w:line="260" w:lineRule="atLeast"/>
              <w:rPr>
                <w:lang w:val="es-419"/>
              </w:rPr>
            </w:pPr>
          </w:p>
        </w:tc>
      </w:tr>
      <w:tr w:rsidR="009861D9" w:rsidRPr="00F56AB8" w14:paraId="36404FBE" w14:textId="77777777" w:rsidTr="000F018C">
        <w:tc>
          <w:tcPr>
            <w:tcW w:w="395" w:type="pct"/>
          </w:tcPr>
          <w:p w14:paraId="7EEE3466" w14:textId="77777777" w:rsidR="009861D9" w:rsidRPr="00F56AB8" w:rsidRDefault="009861D9" w:rsidP="000F018C">
            <w:pPr>
              <w:spacing w:after="120" w:line="260" w:lineRule="atLeast"/>
              <w:rPr>
                <w:lang w:val="es-419"/>
              </w:rPr>
            </w:pPr>
          </w:p>
        </w:tc>
        <w:tc>
          <w:tcPr>
            <w:tcW w:w="306" w:type="pct"/>
          </w:tcPr>
          <w:p w14:paraId="135D18CE" w14:textId="77777777" w:rsidR="009861D9" w:rsidRPr="00F56AB8" w:rsidRDefault="009861D9" w:rsidP="000F018C">
            <w:pPr>
              <w:spacing w:after="120" w:line="260" w:lineRule="atLeast"/>
              <w:rPr>
                <w:lang w:val="es-419"/>
              </w:rPr>
            </w:pPr>
            <w:r w:rsidRPr="00F56AB8">
              <w:rPr>
                <w:lang w:val="es-419"/>
              </w:rPr>
              <w:t>vi)</w:t>
            </w:r>
          </w:p>
        </w:tc>
        <w:tc>
          <w:tcPr>
            <w:tcW w:w="229" w:type="pct"/>
            <w:gridSpan w:val="2"/>
          </w:tcPr>
          <w:p w14:paraId="758D521A" w14:textId="77777777" w:rsidR="009861D9" w:rsidRPr="00F56AB8" w:rsidRDefault="009861D9" w:rsidP="000F018C">
            <w:pPr>
              <w:spacing w:after="120" w:line="260" w:lineRule="atLeast"/>
              <w:rPr>
                <w:lang w:val="es-419"/>
              </w:rPr>
            </w:pPr>
          </w:p>
        </w:tc>
        <w:tc>
          <w:tcPr>
            <w:tcW w:w="3218" w:type="pct"/>
          </w:tcPr>
          <w:p w14:paraId="4993A349" w14:textId="77777777" w:rsidR="009861D9" w:rsidRPr="00F56AB8" w:rsidRDefault="009861D9" w:rsidP="000F018C">
            <w:pPr>
              <w:spacing w:after="120" w:line="260" w:lineRule="atLeast"/>
              <w:rPr>
                <w:lang w:val="es-419"/>
              </w:rPr>
            </w:pPr>
            <w:r w:rsidRPr="00F56AB8">
              <w:rPr>
                <w:lang w:val="es-419"/>
              </w:rPr>
              <w:t>Se guarda registro del proceso de búsqueda y examen llevado a cabo para cada solicitud</w:t>
            </w:r>
          </w:p>
        </w:tc>
        <w:tc>
          <w:tcPr>
            <w:tcW w:w="284" w:type="pct"/>
          </w:tcPr>
          <w:p w14:paraId="3FEBFA77"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5AF483FE" w14:textId="77777777" w:rsidR="009861D9" w:rsidRPr="00F56AB8" w:rsidRDefault="009861D9" w:rsidP="000F018C">
            <w:pPr>
              <w:spacing w:after="120" w:line="260" w:lineRule="atLeast"/>
              <w:rPr>
                <w:lang w:val="es-419"/>
              </w:rPr>
            </w:pPr>
          </w:p>
        </w:tc>
        <w:tc>
          <w:tcPr>
            <w:tcW w:w="284" w:type="pct"/>
          </w:tcPr>
          <w:p w14:paraId="71787C2A" w14:textId="77777777" w:rsidR="009861D9" w:rsidRPr="00F56AB8" w:rsidRDefault="009861D9" w:rsidP="000F018C">
            <w:pPr>
              <w:spacing w:after="120" w:line="260" w:lineRule="atLeast"/>
              <w:rPr>
                <w:lang w:val="es-419"/>
              </w:rPr>
            </w:pPr>
          </w:p>
        </w:tc>
      </w:tr>
      <w:tr w:rsidR="009861D9" w:rsidRPr="00F56AB8" w14:paraId="3AF2E076" w14:textId="77777777" w:rsidTr="000F018C">
        <w:tc>
          <w:tcPr>
            <w:tcW w:w="395" w:type="pct"/>
          </w:tcPr>
          <w:p w14:paraId="5C4008DC" w14:textId="77777777" w:rsidR="009861D9" w:rsidRPr="00F56AB8" w:rsidRDefault="009861D9" w:rsidP="000F018C">
            <w:pPr>
              <w:spacing w:after="120" w:line="260" w:lineRule="atLeast"/>
              <w:rPr>
                <w:lang w:val="es-419"/>
              </w:rPr>
            </w:pPr>
          </w:p>
        </w:tc>
        <w:tc>
          <w:tcPr>
            <w:tcW w:w="306" w:type="pct"/>
          </w:tcPr>
          <w:p w14:paraId="1FA0BBC9" w14:textId="77777777" w:rsidR="009861D9" w:rsidRPr="00F56AB8" w:rsidRDefault="009861D9" w:rsidP="000F018C">
            <w:pPr>
              <w:spacing w:after="120" w:line="260" w:lineRule="atLeast"/>
              <w:rPr>
                <w:lang w:val="es-419"/>
              </w:rPr>
            </w:pPr>
            <w:r w:rsidRPr="00F56AB8">
              <w:rPr>
                <w:lang w:val="es-419"/>
              </w:rPr>
              <w:t>vii)</w:t>
            </w:r>
          </w:p>
        </w:tc>
        <w:tc>
          <w:tcPr>
            <w:tcW w:w="229" w:type="pct"/>
            <w:gridSpan w:val="2"/>
          </w:tcPr>
          <w:p w14:paraId="7450DC04" w14:textId="77777777" w:rsidR="009861D9" w:rsidRPr="00F56AB8" w:rsidRDefault="009861D9" w:rsidP="000F018C">
            <w:pPr>
              <w:spacing w:after="120" w:line="260" w:lineRule="atLeast"/>
              <w:rPr>
                <w:lang w:val="es-419"/>
              </w:rPr>
            </w:pPr>
          </w:p>
        </w:tc>
        <w:tc>
          <w:tcPr>
            <w:tcW w:w="3218" w:type="pct"/>
          </w:tcPr>
          <w:p w14:paraId="5D158907" w14:textId="77777777" w:rsidR="009861D9" w:rsidRPr="00F56AB8" w:rsidRDefault="009861D9" w:rsidP="000F018C">
            <w:pPr>
              <w:spacing w:after="120" w:line="260" w:lineRule="atLeast"/>
              <w:rPr>
                <w:lang w:val="es-419"/>
              </w:rPr>
            </w:pPr>
            <w:r w:rsidRPr="00F56AB8">
              <w:rPr>
                <w:lang w:val="es-419"/>
              </w:rPr>
              <w:t>Se guarda registro de los datos que permiten realizar un seguimiento del trabajo de cada empleado</w:t>
            </w:r>
          </w:p>
        </w:tc>
        <w:tc>
          <w:tcPr>
            <w:tcW w:w="284" w:type="pct"/>
          </w:tcPr>
          <w:p w14:paraId="1E36A9E3"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322022DC" w14:textId="77777777" w:rsidR="009861D9" w:rsidRPr="00F56AB8" w:rsidRDefault="009861D9" w:rsidP="000F018C">
            <w:pPr>
              <w:spacing w:after="120" w:line="260" w:lineRule="atLeast"/>
              <w:rPr>
                <w:lang w:val="es-419"/>
              </w:rPr>
            </w:pPr>
          </w:p>
        </w:tc>
        <w:tc>
          <w:tcPr>
            <w:tcW w:w="284" w:type="pct"/>
          </w:tcPr>
          <w:p w14:paraId="15E63102" w14:textId="77777777" w:rsidR="009861D9" w:rsidRPr="00F56AB8" w:rsidRDefault="009861D9" w:rsidP="000F018C">
            <w:pPr>
              <w:spacing w:after="120" w:line="260" w:lineRule="atLeast"/>
              <w:rPr>
                <w:lang w:val="es-419"/>
              </w:rPr>
            </w:pPr>
          </w:p>
        </w:tc>
      </w:tr>
      <w:tr w:rsidR="009861D9" w:rsidRPr="00F56AB8" w14:paraId="7638642B" w14:textId="77777777" w:rsidTr="000F018C">
        <w:tc>
          <w:tcPr>
            <w:tcW w:w="395" w:type="pct"/>
          </w:tcPr>
          <w:p w14:paraId="1299D454" w14:textId="77777777" w:rsidR="009861D9" w:rsidRPr="00F56AB8" w:rsidRDefault="009861D9" w:rsidP="000F018C">
            <w:pPr>
              <w:spacing w:after="120" w:line="260" w:lineRule="atLeast"/>
              <w:rPr>
                <w:lang w:val="es-419"/>
              </w:rPr>
            </w:pPr>
          </w:p>
        </w:tc>
        <w:tc>
          <w:tcPr>
            <w:tcW w:w="306" w:type="pct"/>
          </w:tcPr>
          <w:p w14:paraId="32735C9B" w14:textId="77777777" w:rsidR="009861D9" w:rsidRPr="00F56AB8" w:rsidRDefault="009861D9" w:rsidP="000F018C">
            <w:pPr>
              <w:spacing w:after="120" w:line="260" w:lineRule="atLeast"/>
              <w:rPr>
                <w:lang w:val="es-419"/>
              </w:rPr>
            </w:pPr>
            <w:r w:rsidRPr="00F56AB8">
              <w:rPr>
                <w:lang w:val="es-419"/>
              </w:rPr>
              <w:t>viii)</w:t>
            </w:r>
          </w:p>
        </w:tc>
        <w:tc>
          <w:tcPr>
            <w:tcW w:w="229" w:type="pct"/>
            <w:gridSpan w:val="2"/>
          </w:tcPr>
          <w:p w14:paraId="0EB461BB" w14:textId="77777777" w:rsidR="009861D9" w:rsidRPr="00F56AB8" w:rsidRDefault="009861D9" w:rsidP="000F018C">
            <w:pPr>
              <w:spacing w:after="120" w:line="260" w:lineRule="atLeast"/>
              <w:rPr>
                <w:lang w:val="es-419"/>
              </w:rPr>
            </w:pPr>
          </w:p>
        </w:tc>
        <w:tc>
          <w:tcPr>
            <w:tcW w:w="3218" w:type="pct"/>
          </w:tcPr>
          <w:p w14:paraId="3915F7FC" w14:textId="77777777" w:rsidR="009861D9" w:rsidRPr="00F56AB8" w:rsidRDefault="009861D9" w:rsidP="000F018C">
            <w:pPr>
              <w:spacing w:after="120" w:line="260" w:lineRule="atLeast"/>
              <w:rPr>
                <w:lang w:val="es-419"/>
              </w:rPr>
            </w:pPr>
            <w:r w:rsidRPr="00F56AB8">
              <w:rPr>
                <w:lang w:val="es-419"/>
              </w:rPr>
              <w:t>Se guarda registro de las auditorías del sistema de gestión de calidad</w:t>
            </w:r>
          </w:p>
        </w:tc>
        <w:tc>
          <w:tcPr>
            <w:tcW w:w="284" w:type="pct"/>
          </w:tcPr>
          <w:p w14:paraId="1AD7491A"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501C3A05" w14:textId="77777777" w:rsidR="009861D9" w:rsidRPr="00F56AB8" w:rsidRDefault="009861D9" w:rsidP="000F018C">
            <w:pPr>
              <w:spacing w:after="120" w:line="260" w:lineRule="atLeast"/>
              <w:rPr>
                <w:lang w:val="es-419"/>
              </w:rPr>
            </w:pPr>
          </w:p>
        </w:tc>
        <w:tc>
          <w:tcPr>
            <w:tcW w:w="284" w:type="pct"/>
          </w:tcPr>
          <w:p w14:paraId="65EAA7E8" w14:textId="77777777" w:rsidR="009861D9" w:rsidRPr="00F56AB8" w:rsidRDefault="009861D9" w:rsidP="000F018C">
            <w:pPr>
              <w:spacing w:after="120" w:line="260" w:lineRule="atLeast"/>
              <w:rPr>
                <w:lang w:val="es-419"/>
              </w:rPr>
            </w:pPr>
          </w:p>
        </w:tc>
      </w:tr>
      <w:tr w:rsidR="009861D9" w:rsidRPr="00F56AB8" w14:paraId="16FD9968" w14:textId="77777777" w:rsidTr="000F018C">
        <w:tc>
          <w:tcPr>
            <w:tcW w:w="395" w:type="pct"/>
          </w:tcPr>
          <w:p w14:paraId="6C67AD3F" w14:textId="77777777" w:rsidR="009861D9" w:rsidRPr="00F56AB8" w:rsidRDefault="009861D9" w:rsidP="000F018C">
            <w:pPr>
              <w:spacing w:after="120" w:line="260" w:lineRule="atLeast"/>
              <w:rPr>
                <w:lang w:val="es-419"/>
              </w:rPr>
            </w:pPr>
          </w:p>
        </w:tc>
        <w:tc>
          <w:tcPr>
            <w:tcW w:w="306" w:type="pct"/>
          </w:tcPr>
          <w:p w14:paraId="606E2BD1" w14:textId="77777777" w:rsidR="009861D9" w:rsidRPr="00F56AB8" w:rsidRDefault="009861D9" w:rsidP="000F018C">
            <w:pPr>
              <w:spacing w:after="120" w:line="260" w:lineRule="atLeast"/>
              <w:rPr>
                <w:lang w:val="es-419"/>
              </w:rPr>
            </w:pPr>
            <w:r w:rsidRPr="00F56AB8">
              <w:rPr>
                <w:lang w:val="es-419"/>
              </w:rPr>
              <w:t>ix)</w:t>
            </w:r>
          </w:p>
        </w:tc>
        <w:tc>
          <w:tcPr>
            <w:tcW w:w="229" w:type="pct"/>
            <w:gridSpan w:val="2"/>
          </w:tcPr>
          <w:p w14:paraId="7D93DA59" w14:textId="77777777" w:rsidR="009861D9" w:rsidRPr="00F56AB8" w:rsidRDefault="009861D9" w:rsidP="000F018C">
            <w:pPr>
              <w:spacing w:after="120" w:line="260" w:lineRule="atLeast"/>
              <w:rPr>
                <w:lang w:val="es-419"/>
              </w:rPr>
            </w:pPr>
          </w:p>
        </w:tc>
        <w:tc>
          <w:tcPr>
            <w:tcW w:w="3218" w:type="pct"/>
          </w:tcPr>
          <w:p w14:paraId="2C2C77FA" w14:textId="77777777" w:rsidR="009861D9" w:rsidRPr="00F56AB8" w:rsidRDefault="009861D9" w:rsidP="000F018C">
            <w:pPr>
              <w:spacing w:after="120" w:line="260" w:lineRule="atLeast"/>
              <w:rPr>
                <w:lang w:val="es-419"/>
              </w:rPr>
            </w:pPr>
            <w:r w:rsidRPr="00F56AB8">
              <w:rPr>
                <w:lang w:val="es-419"/>
              </w:rPr>
              <w:t>Se guarda registro de las medidas adoptadas en relación con los productos que no se ajustan a las normas</w:t>
            </w:r>
          </w:p>
        </w:tc>
        <w:tc>
          <w:tcPr>
            <w:tcW w:w="284" w:type="pct"/>
          </w:tcPr>
          <w:p w14:paraId="41037E2C"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3E0C3B58" w14:textId="77777777" w:rsidR="009861D9" w:rsidRPr="00F56AB8" w:rsidRDefault="009861D9" w:rsidP="000F018C">
            <w:pPr>
              <w:spacing w:after="120" w:line="260" w:lineRule="atLeast"/>
              <w:rPr>
                <w:lang w:val="es-419"/>
              </w:rPr>
            </w:pPr>
          </w:p>
        </w:tc>
        <w:tc>
          <w:tcPr>
            <w:tcW w:w="284" w:type="pct"/>
          </w:tcPr>
          <w:p w14:paraId="764D853E" w14:textId="77777777" w:rsidR="009861D9" w:rsidRPr="00F56AB8" w:rsidRDefault="009861D9" w:rsidP="000F018C">
            <w:pPr>
              <w:spacing w:after="120" w:line="260" w:lineRule="atLeast"/>
              <w:rPr>
                <w:lang w:val="es-419"/>
              </w:rPr>
            </w:pPr>
          </w:p>
        </w:tc>
      </w:tr>
      <w:tr w:rsidR="009861D9" w:rsidRPr="00F56AB8" w14:paraId="1558D0AC" w14:textId="77777777" w:rsidTr="000F018C">
        <w:tc>
          <w:tcPr>
            <w:tcW w:w="395" w:type="pct"/>
          </w:tcPr>
          <w:p w14:paraId="19F2E441" w14:textId="77777777" w:rsidR="009861D9" w:rsidRPr="00F56AB8" w:rsidRDefault="009861D9" w:rsidP="000F018C">
            <w:pPr>
              <w:spacing w:after="120" w:line="260" w:lineRule="atLeast"/>
              <w:rPr>
                <w:lang w:val="es-419"/>
              </w:rPr>
            </w:pPr>
          </w:p>
        </w:tc>
        <w:tc>
          <w:tcPr>
            <w:tcW w:w="306" w:type="pct"/>
          </w:tcPr>
          <w:p w14:paraId="162B514E" w14:textId="77777777" w:rsidR="009861D9" w:rsidRPr="00F56AB8" w:rsidRDefault="009861D9" w:rsidP="000F018C">
            <w:pPr>
              <w:spacing w:after="120" w:line="260" w:lineRule="atLeast"/>
              <w:rPr>
                <w:lang w:val="es-419"/>
              </w:rPr>
            </w:pPr>
            <w:r w:rsidRPr="00F56AB8">
              <w:rPr>
                <w:lang w:val="es-419"/>
              </w:rPr>
              <w:t>x)</w:t>
            </w:r>
          </w:p>
        </w:tc>
        <w:tc>
          <w:tcPr>
            <w:tcW w:w="229" w:type="pct"/>
            <w:gridSpan w:val="2"/>
          </w:tcPr>
          <w:p w14:paraId="16DADFF3" w14:textId="77777777" w:rsidR="009861D9" w:rsidRPr="00F56AB8" w:rsidRDefault="009861D9" w:rsidP="000F018C">
            <w:pPr>
              <w:spacing w:after="120" w:line="260" w:lineRule="atLeast"/>
              <w:rPr>
                <w:lang w:val="es-419"/>
              </w:rPr>
            </w:pPr>
          </w:p>
        </w:tc>
        <w:tc>
          <w:tcPr>
            <w:tcW w:w="3218" w:type="pct"/>
          </w:tcPr>
          <w:p w14:paraId="65CE331C" w14:textId="77777777" w:rsidR="009861D9" w:rsidRPr="00F56AB8" w:rsidRDefault="009861D9" w:rsidP="000F018C">
            <w:pPr>
              <w:spacing w:after="120" w:line="260" w:lineRule="atLeast"/>
              <w:rPr>
                <w:lang w:val="es-419"/>
              </w:rPr>
            </w:pPr>
            <w:r w:rsidRPr="00F56AB8">
              <w:rPr>
                <w:lang w:val="es-419"/>
              </w:rPr>
              <w:t>Se guarda registro de las medidas adoptadas en relación con las medidas correctivas</w:t>
            </w:r>
          </w:p>
        </w:tc>
        <w:tc>
          <w:tcPr>
            <w:tcW w:w="284" w:type="pct"/>
          </w:tcPr>
          <w:p w14:paraId="328B9E1A"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313D189F" w14:textId="77777777" w:rsidR="009861D9" w:rsidRPr="00F56AB8" w:rsidRDefault="009861D9" w:rsidP="000F018C">
            <w:pPr>
              <w:spacing w:after="120" w:line="260" w:lineRule="atLeast"/>
              <w:rPr>
                <w:lang w:val="es-419"/>
              </w:rPr>
            </w:pPr>
          </w:p>
        </w:tc>
        <w:tc>
          <w:tcPr>
            <w:tcW w:w="284" w:type="pct"/>
          </w:tcPr>
          <w:p w14:paraId="0FE6690D" w14:textId="77777777" w:rsidR="009861D9" w:rsidRPr="00F56AB8" w:rsidRDefault="009861D9" w:rsidP="000F018C">
            <w:pPr>
              <w:spacing w:after="120" w:line="260" w:lineRule="atLeast"/>
              <w:rPr>
                <w:lang w:val="es-419"/>
              </w:rPr>
            </w:pPr>
          </w:p>
        </w:tc>
      </w:tr>
      <w:tr w:rsidR="009861D9" w:rsidRPr="00F56AB8" w14:paraId="78D488A1" w14:textId="77777777" w:rsidTr="000F018C">
        <w:tc>
          <w:tcPr>
            <w:tcW w:w="395" w:type="pct"/>
          </w:tcPr>
          <w:p w14:paraId="0B4A0BC3" w14:textId="77777777" w:rsidR="009861D9" w:rsidRPr="00F56AB8" w:rsidRDefault="009861D9" w:rsidP="000F018C">
            <w:pPr>
              <w:spacing w:after="120" w:line="260" w:lineRule="atLeast"/>
              <w:rPr>
                <w:lang w:val="es-419"/>
              </w:rPr>
            </w:pPr>
          </w:p>
        </w:tc>
        <w:tc>
          <w:tcPr>
            <w:tcW w:w="306" w:type="pct"/>
          </w:tcPr>
          <w:p w14:paraId="32B1F0F0" w14:textId="77777777" w:rsidR="009861D9" w:rsidRPr="00F56AB8" w:rsidRDefault="009861D9" w:rsidP="000F018C">
            <w:pPr>
              <w:spacing w:after="120" w:line="260" w:lineRule="atLeast"/>
              <w:rPr>
                <w:lang w:val="es-419"/>
              </w:rPr>
            </w:pPr>
            <w:r w:rsidRPr="00F56AB8">
              <w:rPr>
                <w:lang w:val="es-419"/>
              </w:rPr>
              <w:t>xi)</w:t>
            </w:r>
          </w:p>
        </w:tc>
        <w:tc>
          <w:tcPr>
            <w:tcW w:w="229" w:type="pct"/>
            <w:gridSpan w:val="2"/>
          </w:tcPr>
          <w:p w14:paraId="6F74EA65" w14:textId="77777777" w:rsidR="009861D9" w:rsidRPr="00F56AB8" w:rsidRDefault="009861D9" w:rsidP="000F018C">
            <w:pPr>
              <w:spacing w:after="120" w:line="260" w:lineRule="atLeast"/>
              <w:rPr>
                <w:lang w:val="es-419"/>
              </w:rPr>
            </w:pPr>
          </w:p>
        </w:tc>
        <w:tc>
          <w:tcPr>
            <w:tcW w:w="3218" w:type="pct"/>
          </w:tcPr>
          <w:p w14:paraId="73512245" w14:textId="77777777" w:rsidR="009861D9" w:rsidRPr="00F56AB8" w:rsidRDefault="009861D9" w:rsidP="000F018C">
            <w:pPr>
              <w:spacing w:after="120" w:line="260" w:lineRule="atLeast"/>
              <w:rPr>
                <w:lang w:val="es-419"/>
              </w:rPr>
            </w:pPr>
            <w:r w:rsidRPr="00F56AB8">
              <w:rPr>
                <w:lang w:val="es-419"/>
              </w:rPr>
              <w:t>Se guarda registro de las medidas adoptadas en relación con las medidas preventivas</w:t>
            </w:r>
          </w:p>
        </w:tc>
        <w:tc>
          <w:tcPr>
            <w:tcW w:w="284" w:type="pct"/>
          </w:tcPr>
          <w:p w14:paraId="0A9C9B65"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35021B94" w14:textId="77777777" w:rsidR="009861D9" w:rsidRPr="00F56AB8" w:rsidRDefault="009861D9" w:rsidP="000F018C">
            <w:pPr>
              <w:spacing w:after="120" w:line="260" w:lineRule="atLeast"/>
              <w:rPr>
                <w:lang w:val="es-419"/>
              </w:rPr>
            </w:pPr>
          </w:p>
        </w:tc>
        <w:tc>
          <w:tcPr>
            <w:tcW w:w="284" w:type="pct"/>
          </w:tcPr>
          <w:p w14:paraId="2CE8C4D9" w14:textId="77777777" w:rsidR="009861D9" w:rsidRPr="00F56AB8" w:rsidRDefault="009861D9" w:rsidP="000F018C">
            <w:pPr>
              <w:spacing w:after="120" w:line="260" w:lineRule="atLeast"/>
              <w:rPr>
                <w:lang w:val="es-419"/>
              </w:rPr>
            </w:pPr>
          </w:p>
        </w:tc>
      </w:tr>
      <w:tr w:rsidR="009861D9" w:rsidRPr="00F56AB8" w14:paraId="5BF429E3" w14:textId="77777777" w:rsidTr="000F018C">
        <w:tc>
          <w:tcPr>
            <w:tcW w:w="395" w:type="pct"/>
          </w:tcPr>
          <w:p w14:paraId="0C8A737D" w14:textId="77777777" w:rsidR="009861D9" w:rsidRPr="00F56AB8" w:rsidRDefault="009861D9" w:rsidP="000F018C">
            <w:pPr>
              <w:spacing w:after="120" w:line="260" w:lineRule="atLeast"/>
              <w:rPr>
                <w:lang w:val="es-419"/>
              </w:rPr>
            </w:pPr>
          </w:p>
        </w:tc>
        <w:tc>
          <w:tcPr>
            <w:tcW w:w="306" w:type="pct"/>
          </w:tcPr>
          <w:p w14:paraId="367D4493" w14:textId="77777777" w:rsidR="009861D9" w:rsidRPr="00F56AB8" w:rsidRDefault="009861D9" w:rsidP="000F018C">
            <w:pPr>
              <w:spacing w:after="120" w:line="260" w:lineRule="atLeast"/>
              <w:rPr>
                <w:lang w:val="es-419"/>
              </w:rPr>
            </w:pPr>
            <w:r w:rsidRPr="00F56AB8">
              <w:rPr>
                <w:lang w:val="es-419"/>
              </w:rPr>
              <w:t>xii)</w:t>
            </w:r>
          </w:p>
        </w:tc>
        <w:tc>
          <w:tcPr>
            <w:tcW w:w="229" w:type="pct"/>
            <w:gridSpan w:val="2"/>
          </w:tcPr>
          <w:p w14:paraId="7EBC7DC9" w14:textId="77777777" w:rsidR="009861D9" w:rsidRPr="00F56AB8" w:rsidRDefault="009861D9" w:rsidP="000F018C">
            <w:pPr>
              <w:spacing w:after="120" w:line="260" w:lineRule="atLeast"/>
              <w:rPr>
                <w:lang w:val="es-419"/>
              </w:rPr>
            </w:pPr>
          </w:p>
        </w:tc>
        <w:tc>
          <w:tcPr>
            <w:tcW w:w="3218" w:type="pct"/>
          </w:tcPr>
          <w:p w14:paraId="203285AD" w14:textId="77777777" w:rsidR="009861D9" w:rsidRPr="00F56AB8" w:rsidRDefault="009861D9" w:rsidP="000F018C">
            <w:pPr>
              <w:spacing w:after="120" w:line="260" w:lineRule="atLeast"/>
              <w:rPr>
                <w:lang w:val="es-419"/>
              </w:rPr>
            </w:pPr>
            <w:r w:rsidRPr="00F56AB8">
              <w:rPr>
                <w:lang w:val="es-419"/>
              </w:rPr>
              <w:t>Se guarda registro de la documentación relativa al proceso de búsqueda</w:t>
            </w:r>
          </w:p>
        </w:tc>
        <w:tc>
          <w:tcPr>
            <w:tcW w:w="284" w:type="pct"/>
          </w:tcPr>
          <w:p w14:paraId="4D3F08DA"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06436638" w14:textId="77777777" w:rsidR="009861D9" w:rsidRPr="00F56AB8" w:rsidRDefault="009861D9" w:rsidP="000F018C">
            <w:pPr>
              <w:spacing w:after="120" w:line="260" w:lineRule="atLeast"/>
              <w:rPr>
                <w:lang w:val="es-419"/>
              </w:rPr>
            </w:pPr>
          </w:p>
        </w:tc>
        <w:tc>
          <w:tcPr>
            <w:tcW w:w="284" w:type="pct"/>
          </w:tcPr>
          <w:p w14:paraId="62B52FB5" w14:textId="77777777" w:rsidR="009861D9" w:rsidRPr="00F56AB8" w:rsidRDefault="009861D9" w:rsidP="000F018C">
            <w:pPr>
              <w:spacing w:after="120" w:line="260" w:lineRule="atLeast"/>
              <w:rPr>
                <w:lang w:val="es-419"/>
              </w:rPr>
            </w:pPr>
          </w:p>
        </w:tc>
      </w:tr>
      <w:tr w:rsidR="009861D9" w:rsidRPr="00F56AB8" w14:paraId="2480B9DD" w14:textId="77777777" w:rsidTr="000F018C">
        <w:tc>
          <w:tcPr>
            <w:tcW w:w="395" w:type="pct"/>
          </w:tcPr>
          <w:p w14:paraId="40F7E253" w14:textId="77777777" w:rsidR="009861D9" w:rsidRPr="00F56AB8" w:rsidRDefault="009861D9" w:rsidP="000F018C">
            <w:pPr>
              <w:spacing w:after="120" w:line="260" w:lineRule="atLeast"/>
              <w:rPr>
                <w:lang w:val="es-419"/>
              </w:rPr>
            </w:pPr>
            <w:r w:rsidRPr="00F56AB8">
              <w:rPr>
                <w:lang w:val="es-419"/>
              </w:rPr>
              <w:t>21.26</w:t>
            </w:r>
          </w:p>
        </w:tc>
        <w:tc>
          <w:tcPr>
            <w:tcW w:w="306" w:type="pct"/>
          </w:tcPr>
          <w:p w14:paraId="00B26379" w14:textId="77777777" w:rsidR="009861D9" w:rsidRPr="00F56AB8" w:rsidRDefault="009861D9" w:rsidP="000F018C">
            <w:pPr>
              <w:spacing w:after="120" w:line="260" w:lineRule="atLeast"/>
              <w:rPr>
                <w:lang w:val="es-419"/>
              </w:rPr>
            </w:pPr>
            <w:r w:rsidRPr="00F56AB8">
              <w:rPr>
                <w:lang w:val="es-419"/>
              </w:rPr>
              <w:t>i)</w:t>
            </w:r>
          </w:p>
        </w:tc>
        <w:tc>
          <w:tcPr>
            <w:tcW w:w="229" w:type="pct"/>
            <w:gridSpan w:val="2"/>
          </w:tcPr>
          <w:p w14:paraId="569EB9D9" w14:textId="77777777" w:rsidR="009861D9" w:rsidRPr="00F56AB8" w:rsidRDefault="009861D9" w:rsidP="000F018C">
            <w:pPr>
              <w:spacing w:after="120" w:line="260" w:lineRule="atLeast"/>
              <w:rPr>
                <w:lang w:val="es-419"/>
              </w:rPr>
            </w:pPr>
          </w:p>
        </w:tc>
        <w:tc>
          <w:tcPr>
            <w:tcW w:w="3218" w:type="pct"/>
          </w:tcPr>
          <w:p w14:paraId="224CB012" w14:textId="77777777" w:rsidR="009861D9" w:rsidRPr="00F56AB8" w:rsidRDefault="009861D9" w:rsidP="000F018C">
            <w:pPr>
              <w:spacing w:after="120" w:line="260" w:lineRule="atLeast"/>
              <w:rPr>
                <w:lang w:val="es-419"/>
              </w:rPr>
            </w:pPr>
            <w:r w:rsidRPr="00F56AB8">
              <w:rPr>
                <w:lang w:val="es-419"/>
              </w:rPr>
              <w:t>Un registro de las bases de datos consultadas durante la búsqueda</w:t>
            </w:r>
          </w:p>
        </w:tc>
        <w:tc>
          <w:tcPr>
            <w:tcW w:w="284" w:type="pct"/>
          </w:tcPr>
          <w:p w14:paraId="730B799A"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1A450BB3" w14:textId="77777777" w:rsidR="009861D9" w:rsidRPr="00F56AB8" w:rsidRDefault="009861D9" w:rsidP="000F018C">
            <w:pPr>
              <w:spacing w:after="120" w:line="260" w:lineRule="atLeast"/>
              <w:rPr>
                <w:lang w:val="es-419"/>
              </w:rPr>
            </w:pPr>
          </w:p>
        </w:tc>
        <w:tc>
          <w:tcPr>
            <w:tcW w:w="284" w:type="pct"/>
          </w:tcPr>
          <w:p w14:paraId="65DE8427" w14:textId="77777777" w:rsidR="009861D9" w:rsidRPr="00F56AB8" w:rsidRDefault="009861D9" w:rsidP="000F018C">
            <w:pPr>
              <w:spacing w:after="120" w:line="260" w:lineRule="atLeast"/>
              <w:rPr>
                <w:lang w:val="es-419"/>
              </w:rPr>
            </w:pPr>
          </w:p>
        </w:tc>
      </w:tr>
      <w:tr w:rsidR="009861D9" w:rsidRPr="00F56AB8" w14:paraId="1AF3ABD0" w14:textId="77777777" w:rsidTr="000F018C">
        <w:tc>
          <w:tcPr>
            <w:tcW w:w="395" w:type="pct"/>
          </w:tcPr>
          <w:p w14:paraId="79672A20" w14:textId="77777777" w:rsidR="009861D9" w:rsidRPr="00F56AB8" w:rsidRDefault="009861D9" w:rsidP="000F018C">
            <w:pPr>
              <w:spacing w:after="120" w:line="260" w:lineRule="atLeast"/>
              <w:rPr>
                <w:lang w:val="es-419"/>
              </w:rPr>
            </w:pPr>
          </w:p>
        </w:tc>
        <w:tc>
          <w:tcPr>
            <w:tcW w:w="306" w:type="pct"/>
          </w:tcPr>
          <w:p w14:paraId="05C7FB79" w14:textId="77777777" w:rsidR="009861D9" w:rsidRPr="00F56AB8" w:rsidRDefault="009861D9" w:rsidP="000F018C">
            <w:pPr>
              <w:spacing w:after="120" w:line="260" w:lineRule="atLeast"/>
              <w:rPr>
                <w:lang w:val="es-419"/>
              </w:rPr>
            </w:pPr>
            <w:r w:rsidRPr="00F56AB8">
              <w:rPr>
                <w:lang w:val="es-419"/>
              </w:rPr>
              <w:t>ii)</w:t>
            </w:r>
          </w:p>
        </w:tc>
        <w:tc>
          <w:tcPr>
            <w:tcW w:w="229" w:type="pct"/>
            <w:gridSpan w:val="2"/>
          </w:tcPr>
          <w:p w14:paraId="64070F85" w14:textId="77777777" w:rsidR="009861D9" w:rsidRPr="00F56AB8" w:rsidRDefault="009861D9" w:rsidP="000F018C">
            <w:pPr>
              <w:spacing w:after="120" w:line="260" w:lineRule="atLeast"/>
              <w:rPr>
                <w:lang w:val="es-419"/>
              </w:rPr>
            </w:pPr>
          </w:p>
        </w:tc>
        <w:tc>
          <w:tcPr>
            <w:tcW w:w="3218" w:type="pct"/>
          </w:tcPr>
          <w:p w14:paraId="7DEB54DA" w14:textId="77777777" w:rsidR="009861D9" w:rsidRPr="00F56AB8" w:rsidRDefault="009861D9" w:rsidP="000F018C">
            <w:pPr>
              <w:spacing w:after="120" w:line="260" w:lineRule="atLeast"/>
              <w:rPr>
                <w:lang w:val="es-419"/>
              </w:rPr>
            </w:pPr>
            <w:r w:rsidRPr="00F56AB8">
              <w:rPr>
                <w:lang w:val="es-419"/>
              </w:rPr>
              <w:t>Un registro de las palabras clave, las combinaciones de palabras y las formas truncadas utilizadas durante la búsqueda</w:t>
            </w:r>
          </w:p>
        </w:tc>
        <w:tc>
          <w:tcPr>
            <w:tcW w:w="284" w:type="pct"/>
          </w:tcPr>
          <w:p w14:paraId="482332D8" w14:textId="77777777" w:rsidR="009861D9" w:rsidRPr="00F56AB8" w:rsidRDefault="009861D9" w:rsidP="000F018C">
            <w:pPr>
              <w:spacing w:after="120" w:line="260" w:lineRule="atLeast"/>
              <w:rPr>
                <w:lang w:val="es-419"/>
              </w:rPr>
            </w:pPr>
          </w:p>
        </w:tc>
        <w:tc>
          <w:tcPr>
            <w:tcW w:w="284" w:type="pct"/>
          </w:tcPr>
          <w:p w14:paraId="096267DB" w14:textId="77777777" w:rsidR="009861D9" w:rsidRPr="00F56AB8" w:rsidRDefault="009861D9" w:rsidP="000F018C">
            <w:pPr>
              <w:spacing w:after="120" w:line="260" w:lineRule="atLeast"/>
              <w:rPr>
                <w:lang w:val="es-419"/>
              </w:rPr>
            </w:pPr>
            <w:r w:rsidRPr="00F56AB8">
              <w:rPr>
                <w:lang w:val="es-419"/>
              </w:rPr>
              <w:sym w:font="Wingdings" w:char="F0FC"/>
            </w:r>
            <w:r w:rsidRPr="00F56AB8">
              <w:rPr>
                <w:lang w:val="es-419"/>
              </w:rPr>
              <w:t>**</w:t>
            </w:r>
          </w:p>
        </w:tc>
        <w:tc>
          <w:tcPr>
            <w:tcW w:w="284" w:type="pct"/>
          </w:tcPr>
          <w:p w14:paraId="1F36F8CE" w14:textId="77777777" w:rsidR="009861D9" w:rsidRPr="00F56AB8" w:rsidRDefault="009861D9" w:rsidP="000F018C">
            <w:pPr>
              <w:spacing w:after="120" w:line="260" w:lineRule="atLeast"/>
              <w:rPr>
                <w:lang w:val="es-419"/>
              </w:rPr>
            </w:pPr>
          </w:p>
        </w:tc>
      </w:tr>
      <w:tr w:rsidR="009861D9" w:rsidRPr="00F56AB8" w14:paraId="46113490" w14:textId="77777777" w:rsidTr="000F018C">
        <w:tc>
          <w:tcPr>
            <w:tcW w:w="395" w:type="pct"/>
          </w:tcPr>
          <w:p w14:paraId="11130E27" w14:textId="77777777" w:rsidR="009861D9" w:rsidRPr="00F56AB8" w:rsidRDefault="009861D9" w:rsidP="000F018C">
            <w:pPr>
              <w:spacing w:after="120" w:line="260" w:lineRule="atLeast"/>
              <w:rPr>
                <w:lang w:val="es-419"/>
              </w:rPr>
            </w:pPr>
          </w:p>
        </w:tc>
        <w:tc>
          <w:tcPr>
            <w:tcW w:w="306" w:type="pct"/>
          </w:tcPr>
          <w:p w14:paraId="23129B80" w14:textId="77777777" w:rsidR="009861D9" w:rsidRPr="00F56AB8" w:rsidRDefault="009861D9" w:rsidP="000F018C">
            <w:pPr>
              <w:spacing w:after="120" w:line="260" w:lineRule="atLeast"/>
              <w:rPr>
                <w:lang w:val="es-419"/>
              </w:rPr>
            </w:pPr>
            <w:r w:rsidRPr="00F56AB8">
              <w:rPr>
                <w:lang w:val="es-419"/>
              </w:rPr>
              <w:t>iii)</w:t>
            </w:r>
          </w:p>
        </w:tc>
        <w:tc>
          <w:tcPr>
            <w:tcW w:w="229" w:type="pct"/>
            <w:gridSpan w:val="2"/>
          </w:tcPr>
          <w:p w14:paraId="1BE45338" w14:textId="77777777" w:rsidR="009861D9" w:rsidRPr="00F56AB8" w:rsidRDefault="009861D9" w:rsidP="000F018C">
            <w:pPr>
              <w:spacing w:after="120" w:line="260" w:lineRule="atLeast"/>
              <w:rPr>
                <w:lang w:val="es-419"/>
              </w:rPr>
            </w:pPr>
          </w:p>
        </w:tc>
        <w:tc>
          <w:tcPr>
            <w:tcW w:w="3218" w:type="pct"/>
          </w:tcPr>
          <w:p w14:paraId="21595D64" w14:textId="77777777" w:rsidR="009861D9" w:rsidRPr="00F56AB8" w:rsidRDefault="009861D9" w:rsidP="000F018C">
            <w:pPr>
              <w:spacing w:after="120" w:line="260" w:lineRule="atLeast"/>
              <w:rPr>
                <w:lang w:val="es-419"/>
              </w:rPr>
            </w:pPr>
            <w:r w:rsidRPr="00F56AB8">
              <w:rPr>
                <w:lang w:val="es-419"/>
              </w:rPr>
              <w:t>Un registro de los idiomas empleados durante la búsqueda</w:t>
            </w:r>
          </w:p>
        </w:tc>
        <w:tc>
          <w:tcPr>
            <w:tcW w:w="284" w:type="pct"/>
          </w:tcPr>
          <w:p w14:paraId="7C609B31" w14:textId="77777777" w:rsidR="009861D9" w:rsidRPr="00F56AB8" w:rsidRDefault="009861D9" w:rsidP="000F018C">
            <w:pPr>
              <w:spacing w:after="120" w:line="260" w:lineRule="atLeast"/>
              <w:rPr>
                <w:lang w:val="es-419"/>
              </w:rPr>
            </w:pPr>
          </w:p>
        </w:tc>
        <w:tc>
          <w:tcPr>
            <w:tcW w:w="284" w:type="pct"/>
          </w:tcPr>
          <w:p w14:paraId="212EAD26" w14:textId="77777777" w:rsidR="009861D9" w:rsidRPr="00F56AB8" w:rsidRDefault="009861D9" w:rsidP="000F018C">
            <w:pPr>
              <w:spacing w:after="120" w:line="260" w:lineRule="atLeast"/>
              <w:rPr>
                <w:lang w:val="es-419"/>
              </w:rPr>
            </w:pPr>
            <w:r w:rsidRPr="00F56AB8">
              <w:rPr>
                <w:lang w:val="es-419"/>
              </w:rPr>
              <w:sym w:font="Wingdings" w:char="F0FC"/>
            </w:r>
            <w:r w:rsidRPr="00F56AB8">
              <w:rPr>
                <w:lang w:val="es-419"/>
              </w:rPr>
              <w:t>**</w:t>
            </w:r>
          </w:p>
        </w:tc>
        <w:tc>
          <w:tcPr>
            <w:tcW w:w="284" w:type="pct"/>
          </w:tcPr>
          <w:p w14:paraId="16B55882" w14:textId="77777777" w:rsidR="009861D9" w:rsidRPr="00F56AB8" w:rsidRDefault="009861D9" w:rsidP="000F018C">
            <w:pPr>
              <w:spacing w:after="120" w:line="260" w:lineRule="atLeast"/>
              <w:rPr>
                <w:lang w:val="es-419"/>
              </w:rPr>
            </w:pPr>
          </w:p>
        </w:tc>
      </w:tr>
      <w:tr w:rsidR="009861D9" w:rsidRPr="00F56AB8" w14:paraId="53320C4D" w14:textId="77777777" w:rsidTr="000F018C">
        <w:tc>
          <w:tcPr>
            <w:tcW w:w="395" w:type="pct"/>
          </w:tcPr>
          <w:p w14:paraId="1D1A6124" w14:textId="77777777" w:rsidR="009861D9" w:rsidRPr="00F56AB8" w:rsidRDefault="009861D9" w:rsidP="000F018C">
            <w:pPr>
              <w:spacing w:after="120" w:line="260" w:lineRule="atLeast"/>
              <w:rPr>
                <w:lang w:val="es-419"/>
              </w:rPr>
            </w:pPr>
          </w:p>
        </w:tc>
        <w:tc>
          <w:tcPr>
            <w:tcW w:w="306" w:type="pct"/>
          </w:tcPr>
          <w:p w14:paraId="180D59FA" w14:textId="77777777" w:rsidR="009861D9" w:rsidRPr="00F56AB8" w:rsidRDefault="009861D9" w:rsidP="000F018C">
            <w:pPr>
              <w:spacing w:after="120" w:line="260" w:lineRule="atLeast"/>
              <w:rPr>
                <w:lang w:val="es-419"/>
              </w:rPr>
            </w:pPr>
            <w:r w:rsidRPr="00F56AB8">
              <w:rPr>
                <w:lang w:val="es-419"/>
              </w:rPr>
              <w:t>iv)</w:t>
            </w:r>
          </w:p>
        </w:tc>
        <w:tc>
          <w:tcPr>
            <w:tcW w:w="229" w:type="pct"/>
            <w:gridSpan w:val="2"/>
          </w:tcPr>
          <w:p w14:paraId="534192A0" w14:textId="77777777" w:rsidR="009861D9" w:rsidRPr="00F56AB8" w:rsidRDefault="009861D9" w:rsidP="000F018C">
            <w:pPr>
              <w:spacing w:after="120" w:line="260" w:lineRule="atLeast"/>
              <w:rPr>
                <w:lang w:val="es-419"/>
              </w:rPr>
            </w:pPr>
          </w:p>
        </w:tc>
        <w:tc>
          <w:tcPr>
            <w:tcW w:w="3218" w:type="pct"/>
          </w:tcPr>
          <w:p w14:paraId="15A2F6EB" w14:textId="3A88799C" w:rsidR="009861D9" w:rsidRPr="00F56AB8" w:rsidRDefault="009861D9" w:rsidP="00D673D5">
            <w:pPr>
              <w:spacing w:after="120" w:line="260" w:lineRule="atLeast"/>
              <w:rPr>
                <w:lang w:val="es-419"/>
              </w:rPr>
            </w:pPr>
            <w:r w:rsidRPr="00F56AB8">
              <w:rPr>
                <w:lang w:val="es-419"/>
              </w:rPr>
              <w:t xml:space="preserve">Un registro de las clases y </w:t>
            </w:r>
            <w:r w:rsidR="00D673D5" w:rsidRPr="00F56AB8">
              <w:rPr>
                <w:lang w:val="es-419"/>
              </w:rPr>
              <w:t xml:space="preserve">sus </w:t>
            </w:r>
            <w:r w:rsidRPr="00F56AB8">
              <w:rPr>
                <w:lang w:val="es-419"/>
              </w:rPr>
              <w:t xml:space="preserve">combinaciones </w:t>
            </w:r>
            <w:r w:rsidR="00D673D5" w:rsidRPr="00F56AB8">
              <w:rPr>
                <w:lang w:val="es-419"/>
              </w:rPr>
              <w:t>que se consultan</w:t>
            </w:r>
            <w:r w:rsidRPr="00F56AB8">
              <w:rPr>
                <w:lang w:val="es-419"/>
              </w:rPr>
              <w:t xml:space="preserve"> durante la búsqueda</w:t>
            </w:r>
          </w:p>
        </w:tc>
        <w:tc>
          <w:tcPr>
            <w:tcW w:w="284" w:type="pct"/>
          </w:tcPr>
          <w:p w14:paraId="27E75357" w14:textId="77777777" w:rsidR="009861D9" w:rsidRPr="00F56AB8" w:rsidRDefault="009861D9" w:rsidP="000F018C">
            <w:pPr>
              <w:spacing w:after="120" w:line="260" w:lineRule="atLeast"/>
              <w:rPr>
                <w:lang w:val="es-419"/>
              </w:rPr>
            </w:pPr>
          </w:p>
        </w:tc>
        <w:tc>
          <w:tcPr>
            <w:tcW w:w="284" w:type="pct"/>
          </w:tcPr>
          <w:p w14:paraId="7074EC65" w14:textId="77777777" w:rsidR="009861D9" w:rsidRPr="00F56AB8" w:rsidRDefault="009861D9" w:rsidP="000F018C">
            <w:pPr>
              <w:spacing w:after="120" w:line="260" w:lineRule="atLeast"/>
              <w:rPr>
                <w:lang w:val="es-419"/>
              </w:rPr>
            </w:pPr>
            <w:r w:rsidRPr="00F56AB8">
              <w:rPr>
                <w:lang w:val="es-419"/>
              </w:rPr>
              <w:sym w:font="Wingdings" w:char="F0FC"/>
            </w:r>
            <w:r w:rsidRPr="00F56AB8">
              <w:rPr>
                <w:lang w:val="es-419"/>
              </w:rPr>
              <w:t>**</w:t>
            </w:r>
          </w:p>
        </w:tc>
        <w:tc>
          <w:tcPr>
            <w:tcW w:w="284" w:type="pct"/>
          </w:tcPr>
          <w:p w14:paraId="509DDCF2" w14:textId="77777777" w:rsidR="009861D9" w:rsidRPr="00F56AB8" w:rsidRDefault="009861D9" w:rsidP="000F018C">
            <w:pPr>
              <w:spacing w:after="120" w:line="260" w:lineRule="atLeast"/>
              <w:rPr>
                <w:lang w:val="es-419"/>
              </w:rPr>
            </w:pPr>
          </w:p>
        </w:tc>
      </w:tr>
      <w:tr w:rsidR="009861D9" w:rsidRPr="00F56AB8" w14:paraId="782D43ED" w14:textId="77777777" w:rsidTr="000F018C">
        <w:tc>
          <w:tcPr>
            <w:tcW w:w="395" w:type="pct"/>
          </w:tcPr>
          <w:p w14:paraId="420EBE63" w14:textId="77777777" w:rsidR="009861D9" w:rsidRPr="00F56AB8" w:rsidRDefault="009861D9" w:rsidP="000F018C">
            <w:pPr>
              <w:spacing w:after="120" w:line="260" w:lineRule="atLeast"/>
              <w:rPr>
                <w:lang w:val="es-419"/>
              </w:rPr>
            </w:pPr>
          </w:p>
        </w:tc>
        <w:tc>
          <w:tcPr>
            <w:tcW w:w="306" w:type="pct"/>
          </w:tcPr>
          <w:p w14:paraId="4AAAC2B1" w14:textId="77777777" w:rsidR="009861D9" w:rsidRPr="00F56AB8" w:rsidRDefault="009861D9" w:rsidP="000F018C">
            <w:pPr>
              <w:spacing w:after="120" w:line="260" w:lineRule="atLeast"/>
              <w:rPr>
                <w:lang w:val="es-419"/>
              </w:rPr>
            </w:pPr>
            <w:r w:rsidRPr="00F56AB8">
              <w:rPr>
                <w:lang w:val="es-419"/>
              </w:rPr>
              <w:t>v)</w:t>
            </w:r>
          </w:p>
        </w:tc>
        <w:tc>
          <w:tcPr>
            <w:tcW w:w="229" w:type="pct"/>
            <w:gridSpan w:val="2"/>
          </w:tcPr>
          <w:p w14:paraId="13FBDB44" w14:textId="77777777" w:rsidR="009861D9" w:rsidRPr="00F56AB8" w:rsidRDefault="009861D9" w:rsidP="000F018C">
            <w:pPr>
              <w:spacing w:after="120" w:line="260" w:lineRule="atLeast"/>
              <w:rPr>
                <w:lang w:val="es-419"/>
              </w:rPr>
            </w:pPr>
          </w:p>
        </w:tc>
        <w:tc>
          <w:tcPr>
            <w:tcW w:w="3218" w:type="pct"/>
          </w:tcPr>
          <w:p w14:paraId="401786CF" w14:textId="20AE20E7" w:rsidR="009861D9" w:rsidRPr="00F56AB8" w:rsidRDefault="009861D9" w:rsidP="00D673D5">
            <w:pPr>
              <w:spacing w:after="120" w:line="260" w:lineRule="atLeast"/>
              <w:rPr>
                <w:lang w:val="es-419"/>
              </w:rPr>
            </w:pPr>
            <w:r w:rsidRPr="00F56AB8">
              <w:rPr>
                <w:lang w:val="es-419"/>
              </w:rPr>
              <w:t>Una lista de todos los textos de búsqueda empleados en las bases de datos consultadas</w:t>
            </w:r>
          </w:p>
        </w:tc>
        <w:tc>
          <w:tcPr>
            <w:tcW w:w="284" w:type="pct"/>
          </w:tcPr>
          <w:p w14:paraId="619B9B7F" w14:textId="77777777" w:rsidR="009861D9" w:rsidRPr="00F56AB8" w:rsidRDefault="009861D9" w:rsidP="000F018C">
            <w:pPr>
              <w:spacing w:after="120" w:line="260" w:lineRule="atLeast"/>
              <w:rPr>
                <w:lang w:val="es-419"/>
              </w:rPr>
            </w:pPr>
          </w:p>
        </w:tc>
        <w:tc>
          <w:tcPr>
            <w:tcW w:w="284" w:type="pct"/>
          </w:tcPr>
          <w:p w14:paraId="29A95159" w14:textId="77777777" w:rsidR="009861D9" w:rsidRPr="00F56AB8" w:rsidRDefault="009861D9" w:rsidP="000F018C">
            <w:pPr>
              <w:spacing w:after="120" w:line="260" w:lineRule="atLeast"/>
              <w:rPr>
                <w:lang w:val="es-419"/>
              </w:rPr>
            </w:pPr>
            <w:r w:rsidRPr="00F56AB8">
              <w:rPr>
                <w:lang w:val="es-419"/>
              </w:rPr>
              <w:sym w:font="Wingdings" w:char="F0FC"/>
            </w:r>
            <w:r w:rsidRPr="00F56AB8">
              <w:rPr>
                <w:lang w:val="es-419"/>
              </w:rPr>
              <w:t>**</w:t>
            </w:r>
          </w:p>
        </w:tc>
        <w:tc>
          <w:tcPr>
            <w:tcW w:w="284" w:type="pct"/>
          </w:tcPr>
          <w:p w14:paraId="5FA2809F" w14:textId="77777777" w:rsidR="009861D9" w:rsidRPr="00F56AB8" w:rsidRDefault="009861D9" w:rsidP="000F018C">
            <w:pPr>
              <w:spacing w:after="120" w:line="260" w:lineRule="atLeast"/>
              <w:rPr>
                <w:lang w:val="es-419"/>
              </w:rPr>
            </w:pPr>
          </w:p>
        </w:tc>
      </w:tr>
      <w:tr w:rsidR="009861D9" w:rsidRPr="00F56AB8" w14:paraId="4CA2FC4E" w14:textId="77777777" w:rsidTr="000F018C">
        <w:tc>
          <w:tcPr>
            <w:tcW w:w="395" w:type="pct"/>
          </w:tcPr>
          <w:p w14:paraId="7B93D813" w14:textId="77777777" w:rsidR="009861D9" w:rsidRPr="00F56AB8" w:rsidRDefault="009861D9" w:rsidP="000F018C">
            <w:pPr>
              <w:spacing w:after="120" w:line="260" w:lineRule="atLeast"/>
              <w:rPr>
                <w:lang w:val="es-419"/>
              </w:rPr>
            </w:pPr>
          </w:p>
        </w:tc>
        <w:tc>
          <w:tcPr>
            <w:tcW w:w="306" w:type="pct"/>
          </w:tcPr>
          <w:p w14:paraId="71D55034" w14:textId="77777777" w:rsidR="009861D9" w:rsidRPr="00F56AB8" w:rsidRDefault="009861D9" w:rsidP="000F018C">
            <w:pPr>
              <w:spacing w:after="120" w:line="260" w:lineRule="atLeast"/>
              <w:rPr>
                <w:lang w:val="es-419"/>
              </w:rPr>
            </w:pPr>
            <w:r w:rsidRPr="00F56AB8">
              <w:rPr>
                <w:lang w:val="es-419"/>
              </w:rPr>
              <w:t>vi)</w:t>
            </w:r>
          </w:p>
        </w:tc>
        <w:tc>
          <w:tcPr>
            <w:tcW w:w="229" w:type="pct"/>
            <w:gridSpan w:val="2"/>
          </w:tcPr>
          <w:p w14:paraId="1F72CC1C" w14:textId="77777777" w:rsidR="009861D9" w:rsidRPr="00F56AB8" w:rsidRDefault="009861D9" w:rsidP="000F018C">
            <w:pPr>
              <w:spacing w:after="120" w:line="260" w:lineRule="atLeast"/>
              <w:rPr>
                <w:lang w:val="es-419"/>
              </w:rPr>
            </w:pPr>
          </w:p>
        </w:tc>
        <w:tc>
          <w:tcPr>
            <w:tcW w:w="3218" w:type="pct"/>
          </w:tcPr>
          <w:p w14:paraId="120D1355" w14:textId="77777777" w:rsidR="009861D9" w:rsidRPr="00F56AB8" w:rsidRDefault="009861D9" w:rsidP="000F018C">
            <w:pPr>
              <w:spacing w:after="120" w:line="260" w:lineRule="atLeast"/>
              <w:rPr>
                <w:lang w:val="es-419"/>
              </w:rPr>
            </w:pPr>
            <w:r w:rsidRPr="00F56AB8">
              <w:rPr>
                <w:lang w:val="es-419"/>
              </w:rPr>
              <w:t>Un registro de otras informaciones pertinentes para la búsqueda</w:t>
            </w:r>
          </w:p>
        </w:tc>
        <w:tc>
          <w:tcPr>
            <w:tcW w:w="284" w:type="pct"/>
          </w:tcPr>
          <w:p w14:paraId="1AAB7075" w14:textId="77777777" w:rsidR="009861D9" w:rsidRPr="00F56AB8" w:rsidRDefault="009861D9" w:rsidP="000F018C">
            <w:pPr>
              <w:spacing w:after="120" w:line="260" w:lineRule="atLeast"/>
              <w:rPr>
                <w:lang w:val="es-419"/>
              </w:rPr>
            </w:pPr>
          </w:p>
        </w:tc>
        <w:tc>
          <w:tcPr>
            <w:tcW w:w="284" w:type="pct"/>
          </w:tcPr>
          <w:p w14:paraId="3E060468" w14:textId="77777777" w:rsidR="009861D9" w:rsidRPr="00F56AB8" w:rsidRDefault="009861D9" w:rsidP="000F018C">
            <w:pPr>
              <w:spacing w:after="120" w:line="260" w:lineRule="atLeast"/>
              <w:rPr>
                <w:lang w:val="es-419"/>
              </w:rPr>
            </w:pPr>
            <w:r w:rsidRPr="00F56AB8">
              <w:rPr>
                <w:lang w:val="es-419"/>
              </w:rPr>
              <w:sym w:font="Wingdings" w:char="F0FC"/>
            </w:r>
            <w:r w:rsidRPr="00F56AB8">
              <w:rPr>
                <w:lang w:val="es-419"/>
              </w:rPr>
              <w:t>**</w:t>
            </w:r>
          </w:p>
        </w:tc>
        <w:tc>
          <w:tcPr>
            <w:tcW w:w="284" w:type="pct"/>
          </w:tcPr>
          <w:p w14:paraId="07E3E3B3" w14:textId="77777777" w:rsidR="009861D9" w:rsidRPr="00F56AB8" w:rsidRDefault="009861D9" w:rsidP="000F018C">
            <w:pPr>
              <w:spacing w:after="120" w:line="260" w:lineRule="atLeast"/>
              <w:rPr>
                <w:lang w:val="es-419"/>
              </w:rPr>
            </w:pPr>
          </w:p>
        </w:tc>
      </w:tr>
      <w:tr w:rsidR="009861D9" w:rsidRPr="00F56AB8" w14:paraId="64C7FDFD" w14:textId="77777777" w:rsidTr="000F018C">
        <w:tc>
          <w:tcPr>
            <w:tcW w:w="395" w:type="pct"/>
          </w:tcPr>
          <w:p w14:paraId="23B6119B" w14:textId="77777777" w:rsidR="009861D9" w:rsidRPr="00F56AB8" w:rsidRDefault="009861D9" w:rsidP="000F018C">
            <w:pPr>
              <w:spacing w:after="120" w:line="260" w:lineRule="atLeast"/>
              <w:rPr>
                <w:lang w:val="es-419"/>
              </w:rPr>
            </w:pPr>
          </w:p>
        </w:tc>
        <w:tc>
          <w:tcPr>
            <w:tcW w:w="306" w:type="pct"/>
          </w:tcPr>
          <w:p w14:paraId="1ACE35E9" w14:textId="77777777" w:rsidR="009861D9" w:rsidRPr="00F56AB8" w:rsidRDefault="009861D9" w:rsidP="000F018C">
            <w:pPr>
              <w:spacing w:after="120" w:line="260" w:lineRule="atLeast"/>
              <w:rPr>
                <w:lang w:val="es-419"/>
              </w:rPr>
            </w:pPr>
            <w:r w:rsidRPr="00F56AB8">
              <w:rPr>
                <w:lang w:val="es-419"/>
              </w:rPr>
              <w:t>vii)</w:t>
            </w:r>
          </w:p>
        </w:tc>
        <w:tc>
          <w:tcPr>
            <w:tcW w:w="229" w:type="pct"/>
            <w:gridSpan w:val="2"/>
          </w:tcPr>
          <w:p w14:paraId="73F6F3DF" w14:textId="77777777" w:rsidR="009861D9" w:rsidRPr="00F56AB8" w:rsidRDefault="009861D9" w:rsidP="000F018C">
            <w:pPr>
              <w:spacing w:after="120" w:line="260" w:lineRule="atLeast"/>
              <w:rPr>
                <w:lang w:val="es-419"/>
              </w:rPr>
            </w:pPr>
          </w:p>
        </w:tc>
        <w:tc>
          <w:tcPr>
            <w:tcW w:w="3218" w:type="pct"/>
          </w:tcPr>
          <w:p w14:paraId="63F6B61C" w14:textId="77777777" w:rsidR="009861D9" w:rsidRPr="00F56AB8" w:rsidRDefault="009861D9" w:rsidP="000F018C">
            <w:pPr>
              <w:spacing w:after="120" w:line="260" w:lineRule="atLeast"/>
              <w:rPr>
                <w:lang w:val="es-419"/>
              </w:rPr>
            </w:pPr>
            <w:r w:rsidRPr="00F56AB8">
              <w:rPr>
                <w:lang w:val="es-419"/>
              </w:rPr>
              <w:t>Un registro de los casos en que se limitó el alcance de la búsqueda y el motivo</w:t>
            </w:r>
          </w:p>
        </w:tc>
        <w:tc>
          <w:tcPr>
            <w:tcW w:w="284" w:type="pct"/>
          </w:tcPr>
          <w:p w14:paraId="0AB53302" w14:textId="77777777" w:rsidR="009861D9" w:rsidRPr="00F56AB8" w:rsidRDefault="009861D9" w:rsidP="000F018C">
            <w:pPr>
              <w:spacing w:after="120" w:line="260" w:lineRule="atLeast"/>
              <w:rPr>
                <w:lang w:val="es-419"/>
              </w:rPr>
            </w:pPr>
          </w:p>
        </w:tc>
        <w:tc>
          <w:tcPr>
            <w:tcW w:w="284" w:type="pct"/>
          </w:tcPr>
          <w:p w14:paraId="6472773E" w14:textId="77777777" w:rsidR="009861D9" w:rsidRPr="00F56AB8" w:rsidRDefault="009861D9" w:rsidP="000F018C">
            <w:pPr>
              <w:spacing w:after="120" w:line="260" w:lineRule="atLeast"/>
              <w:rPr>
                <w:lang w:val="es-419"/>
              </w:rPr>
            </w:pPr>
            <w:r w:rsidRPr="00F56AB8">
              <w:rPr>
                <w:lang w:val="es-419"/>
              </w:rPr>
              <w:sym w:font="Wingdings" w:char="F0FC"/>
            </w:r>
            <w:r w:rsidRPr="00F56AB8">
              <w:rPr>
                <w:lang w:val="es-419"/>
              </w:rPr>
              <w:t>**</w:t>
            </w:r>
          </w:p>
        </w:tc>
        <w:tc>
          <w:tcPr>
            <w:tcW w:w="284" w:type="pct"/>
          </w:tcPr>
          <w:p w14:paraId="1655631D" w14:textId="77777777" w:rsidR="009861D9" w:rsidRPr="00F56AB8" w:rsidRDefault="009861D9" w:rsidP="000F018C">
            <w:pPr>
              <w:spacing w:after="120" w:line="260" w:lineRule="atLeast"/>
              <w:rPr>
                <w:lang w:val="es-419"/>
              </w:rPr>
            </w:pPr>
          </w:p>
        </w:tc>
      </w:tr>
      <w:tr w:rsidR="009861D9" w:rsidRPr="00F56AB8" w14:paraId="1B1A0CDC" w14:textId="77777777" w:rsidTr="000F018C">
        <w:tc>
          <w:tcPr>
            <w:tcW w:w="395" w:type="pct"/>
          </w:tcPr>
          <w:p w14:paraId="6767C46D" w14:textId="77777777" w:rsidR="009861D9" w:rsidRPr="00F56AB8" w:rsidRDefault="009861D9" w:rsidP="000F018C">
            <w:pPr>
              <w:spacing w:after="120" w:line="260" w:lineRule="atLeast"/>
              <w:rPr>
                <w:lang w:val="es-419"/>
              </w:rPr>
            </w:pPr>
          </w:p>
        </w:tc>
        <w:tc>
          <w:tcPr>
            <w:tcW w:w="306" w:type="pct"/>
          </w:tcPr>
          <w:p w14:paraId="12E76A8F" w14:textId="77777777" w:rsidR="009861D9" w:rsidRPr="00F56AB8" w:rsidRDefault="009861D9" w:rsidP="000F018C">
            <w:pPr>
              <w:spacing w:after="120" w:line="260" w:lineRule="atLeast"/>
              <w:rPr>
                <w:lang w:val="es-419"/>
              </w:rPr>
            </w:pPr>
            <w:r w:rsidRPr="00F56AB8">
              <w:rPr>
                <w:lang w:val="es-419"/>
              </w:rPr>
              <w:t>viii)</w:t>
            </w:r>
          </w:p>
        </w:tc>
        <w:tc>
          <w:tcPr>
            <w:tcW w:w="229" w:type="pct"/>
            <w:gridSpan w:val="2"/>
          </w:tcPr>
          <w:p w14:paraId="52EFA513" w14:textId="77777777" w:rsidR="009861D9" w:rsidRPr="00F56AB8" w:rsidRDefault="009861D9" w:rsidP="000F018C">
            <w:pPr>
              <w:spacing w:after="120" w:line="260" w:lineRule="atLeast"/>
              <w:rPr>
                <w:lang w:val="es-419"/>
              </w:rPr>
            </w:pPr>
          </w:p>
        </w:tc>
        <w:tc>
          <w:tcPr>
            <w:tcW w:w="3218" w:type="pct"/>
          </w:tcPr>
          <w:p w14:paraId="4E9C9B6C" w14:textId="77777777" w:rsidR="009861D9" w:rsidRPr="00F56AB8" w:rsidRDefault="009861D9" w:rsidP="000F018C">
            <w:pPr>
              <w:spacing w:after="120" w:line="260" w:lineRule="atLeast"/>
              <w:rPr>
                <w:lang w:val="es-419"/>
              </w:rPr>
            </w:pPr>
            <w:r w:rsidRPr="00F56AB8">
              <w:rPr>
                <w:lang w:val="es-419"/>
              </w:rPr>
              <w:t>Un registro de los casos en los cuales se detectó falta de claridad en las reivindicaciones</w:t>
            </w:r>
          </w:p>
        </w:tc>
        <w:tc>
          <w:tcPr>
            <w:tcW w:w="284" w:type="pct"/>
          </w:tcPr>
          <w:p w14:paraId="6903700C" w14:textId="77777777" w:rsidR="009861D9" w:rsidRPr="00F56AB8" w:rsidRDefault="009861D9" w:rsidP="000F018C">
            <w:pPr>
              <w:spacing w:after="120" w:line="260" w:lineRule="atLeast"/>
              <w:rPr>
                <w:lang w:val="es-419"/>
              </w:rPr>
            </w:pPr>
          </w:p>
        </w:tc>
        <w:tc>
          <w:tcPr>
            <w:tcW w:w="284" w:type="pct"/>
          </w:tcPr>
          <w:p w14:paraId="43EE7931" w14:textId="77777777" w:rsidR="009861D9" w:rsidRPr="00F56AB8" w:rsidRDefault="009861D9" w:rsidP="000F018C">
            <w:pPr>
              <w:spacing w:after="120" w:line="260" w:lineRule="atLeast"/>
              <w:rPr>
                <w:lang w:val="es-419"/>
              </w:rPr>
            </w:pPr>
            <w:r w:rsidRPr="00F56AB8">
              <w:rPr>
                <w:lang w:val="es-419"/>
              </w:rPr>
              <w:sym w:font="Wingdings" w:char="F0FC"/>
            </w:r>
            <w:r w:rsidRPr="00F56AB8">
              <w:rPr>
                <w:lang w:val="es-419"/>
              </w:rPr>
              <w:t>**</w:t>
            </w:r>
          </w:p>
        </w:tc>
        <w:tc>
          <w:tcPr>
            <w:tcW w:w="284" w:type="pct"/>
          </w:tcPr>
          <w:p w14:paraId="2EAC17CE" w14:textId="77777777" w:rsidR="009861D9" w:rsidRPr="00F56AB8" w:rsidRDefault="009861D9" w:rsidP="000F018C">
            <w:pPr>
              <w:spacing w:after="120" w:line="260" w:lineRule="atLeast"/>
              <w:rPr>
                <w:lang w:val="es-419"/>
              </w:rPr>
            </w:pPr>
          </w:p>
        </w:tc>
      </w:tr>
      <w:tr w:rsidR="009861D9" w:rsidRPr="00F56AB8" w14:paraId="1B2A6CA0" w14:textId="77777777" w:rsidTr="000F018C">
        <w:tc>
          <w:tcPr>
            <w:tcW w:w="395" w:type="pct"/>
          </w:tcPr>
          <w:p w14:paraId="516C114A" w14:textId="77777777" w:rsidR="009861D9" w:rsidRPr="00F56AB8" w:rsidRDefault="009861D9" w:rsidP="000F018C">
            <w:pPr>
              <w:spacing w:after="120" w:line="260" w:lineRule="atLeast"/>
              <w:rPr>
                <w:lang w:val="es-419"/>
              </w:rPr>
            </w:pPr>
          </w:p>
        </w:tc>
        <w:tc>
          <w:tcPr>
            <w:tcW w:w="306" w:type="pct"/>
          </w:tcPr>
          <w:p w14:paraId="39E014A8" w14:textId="77777777" w:rsidR="009861D9" w:rsidRPr="00F56AB8" w:rsidRDefault="009861D9" w:rsidP="000F018C">
            <w:pPr>
              <w:spacing w:after="120" w:line="260" w:lineRule="atLeast"/>
              <w:rPr>
                <w:lang w:val="es-419"/>
              </w:rPr>
            </w:pPr>
            <w:r w:rsidRPr="00F56AB8">
              <w:rPr>
                <w:lang w:val="es-419"/>
              </w:rPr>
              <w:t>ix)</w:t>
            </w:r>
          </w:p>
        </w:tc>
        <w:tc>
          <w:tcPr>
            <w:tcW w:w="229" w:type="pct"/>
            <w:gridSpan w:val="2"/>
          </w:tcPr>
          <w:p w14:paraId="64854387" w14:textId="77777777" w:rsidR="009861D9" w:rsidRPr="00F56AB8" w:rsidRDefault="009861D9" w:rsidP="000F018C">
            <w:pPr>
              <w:spacing w:after="120" w:line="260" w:lineRule="atLeast"/>
              <w:rPr>
                <w:lang w:val="es-419"/>
              </w:rPr>
            </w:pPr>
          </w:p>
        </w:tc>
        <w:tc>
          <w:tcPr>
            <w:tcW w:w="3218" w:type="pct"/>
          </w:tcPr>
          <w:p w14:paraId="677C6B5B" w14:textId="77777777" w:rsidR="009861D9" w:rsidRPr="00F56AB8" w:rsidRDefault="009861D9" w:rsidP="000F018C">
            <w:pPr>
              <w:spacing w:after="120" w:line="260" w:lineRule="atLeast"/>
              <w:rPr>
                <w:lang w:val="es-419"/>
              </w:rPr>
            </w:pPr>
            <w:r w:rsidRPr="00F56AB8">
              <w:rPr>
                <w:lang w:val="es-419"/>
              </w:rPr>
              <w:t>Un registro de los casos en los cuales se detectó falta de unidad</w:t>
            </w:r>
          </w:p>
        </w:tc>
        <w:tc>
          <w:tcPr>
            <w:tcW w:w="284" w:type="pct"/>
          </w:tcPr>
          <w:p w14:paraId="2B2F6FAE" w14:textId="77777777" w:rsidR="009861D9" w:rsidRPr="00F56AB8" w:rsidRDefault="009861D9" w:rsidP="000F018C">
            <w:pPr>
              <w:spacing w:after="120" w:line="260" w:lineRule="atLeast"/>
              <w:rPr>
                <w:lang w:val="es-419"/>
              </w:rPr>
            </w:pPr>
          </w:p>
        </w:tc>
        <w:tc>
          <w:tcPr>
            <w:tcW w:w="284" w:type="pct"/>
          </w:tcPr>
          <w:p w14:paraId="55DC3615" w14:textId="77777777" w:rsidR="009861D9" w:rsidRPr="00F56AB8" w:rsidRDefault="009861D9" w:rsidP="000F018C">
            <w:pPr>
              <w:spacing w:after="120" w:line="260" w:lineRule="atLeast"/>
              <w:rPr>
                <w:lang w:val="es-419"/>
              </w:rPr>
            </w:pPr>
            <w:r w:rsidRPr="00F56AB8">
              <w:rPr>
                <w:lang w:val="es-419"/>
              </w:rPr>
              <w:sym w:font="Wingdings" w:char="F0FC"/>
            </w:r>
            <w:r w:rsidRPr="00F56AB8">
              <w:rPr>
                <w:lang w:val="es-419"/>
              </w:rPr>
              <w:t>**</w:t>
            </w:r>
          </w:p>
        </w:tc>
        <w:tc>
          <w:tcPr>
            <w:tcW w:w="284" w:type="pct"/>
          </w:tcPr>
          <w:p w14:paraId="7C13B597" w14:textId="77777777" w:rsidR="009861D9" w:rsidRPr="00F56AB8" w:rsidRDefault="009861D9" w:rsidP="000F018C">
            <w:pPr>
              <w:spacing w:after="120" w:line="260" w:lineRule="atLeast"/>
              <w:rPr>
                <w:lang w:val="es-419"/>
              </w:rPr>
            </w:pPr>
          </w:p>
        </w:tc>
      </w:tr>
      <w:tr w:rsidR="009861D9" w:rsidRPr="00F56AB8" w14:paraId="19D6692C" w14:textId="77777777" w:rsidTr="000F018C">
        <w:tc>
          <w:tcPr>
            <w:tcW w:w="395" w:type="pct"/>
          </w:tcPr>
          <w:p w14:paraId="4595F8E3" w14:textId="77777777" w:rsidR="009861D9" w:rsidRPr="00F56AB8" w:rsidRDefault="009861D9" w:rsidP="000F018C">
            <w:pPr>
              <w:spacing w:after="120" w:line="260" w:lineRule="atLeast"/>
              <w:rPr>
                <w:lang w:val="es-419"/>
              </w:rPr>
            </w:pPr>
            <w:r w:rsidRPr="00F56AB8">
              <w:rPr>
                <w:lang w:val="es-419"/>
              </w:rPr>
              <w:lastRenderedPageBreak/>
              <w:t>21.27</w:t>
            </w:r>
          </w:p>
        </w:tc>
        <w:tc>
          <w:tcPr>
            <w:tcW w:w="306" w:type="pct"/>
          </w:tcPr>
          <w:p w14:paraId="2579F03D" w14:textId="77777777" w:rsidR="009861D9" w:rsidRPr="00F56AB8" w:rsidRDefault="009861D9" w:rsidP="000F018C">
            <w:pPr>
              <w:spacing w:after="120" w:line="260" w:lineRule="atLeast"/>
              <w:rPr>
                <w:lang w:val="es-419"/>
              </w:rPr>
            </w:pPr>
          </w:p>
        </w:tc>
        <w:tc>
          <w:tcPr>
            <w:tcW w:w="229" w:type="pct"/>
            <w:gridSpan w:val="2"/>
          </w:tcPr>
          <w:p w14:paraId="52020A7B" w14:textId="77777777" w:rsidR="009861D9" w:rsidRPr="00F56AB8" w:rsidRDefault="009861D9" w:rsidP="000F018C">
            <w:pPr>
              <w:spacing w:after="120" w:line="260" w:lineRule="atLeast"/>
              <w:rPr>
                <w:lang w:val="es-419"/>
              </w:rPr>
            </w:pPr>
          </w:p>
        </w:tc>
        <w:tc>
          <w:tcPr>
            <w:tcW w:w="3218" w:type="pct"/>
          </w:tcPr>
          <w:p w14:paraId="335904F9" w14:textId="5330FF7B" w:rsidR="009861D9" w:rsidRPr="00F56AB8" w:rsidRDefault="009861D9" w:rsidP="00D673D5">
            <w:pPr>
              <w:spacing w:after="120" w:line="260" w:lineRule="atLeast"/>
              <w:rPr>
                <w:lang w:val="es-419"/>
              </w:rPr>
            </w:pPr>
            <w:r w:rsidRPr="00F56AB8">
              <w:rPr>
                <w:lang w:val="es-419"/>
              </w:rPr>
              <w:t>Elaboración de informes sobre los procedimientos internos de evaluación</w:t>
            </w:r>
            <w:r w:rsidR="00D673D5" w:rsidRPr="00F56AB8">
              <w:rPr>
                <w:lang w:val="es-419"/>
              </w:rPr>
              <w:t xml:space="preserve"> propios</w:t>
            </w:r>
          </w:p>
        </w:tc>
        <w:tc>
          <w:tcPr>
            <w:tcW w:w="284" w:type="pct"/>
          </w:tcPr>
          <w:p w14:paraId="79209AB2"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72DBA17C" w14:textId="77777777" w:rsidR="009861D9" w:rsidRPr="00F56AB8" w:rsidRDefault="009861D9" w:rsidP="000F018C">
            <w:pPr>
              <w:spacing w:after="120" w:line="260" w:lineRule="atLeast"/>
              <w:rPr>
                <w:lang w:val="es-419"/>
              </w:rPr>
            </w:pPr>
          </w:p>
        </w:tc>
        <w:tc>
          <w:tcPr>
            <w:tcW w:w="284" w:type="pct"/>
          </w:tcPr>
          <w:p w14:paraId="6ECF17F1" w14:textId="77777777" w:rsidR="009861D9" w:rsidRPr="00F56AB8" w:rsidRDefault="009861D9" w:rsidP="000F018C">
            <w:pPr>
              <w:spacing w:after="120" w:line="260" w:lineRule="atLeast"/>
              <w:rPr>
                <w:lang w:val="es-419"/>
              </w:rPr>
            </w:pPr>
          </w:p>
        </w:tc>
      </w:tr>
      <w:tr w:rsidR="009861D9" w:rsidRPr="00F56AB8" w14:paraId="7D7D84C6" w14:textId="77777777" w:rsidTr="000F018C">
        <w:tc>
          <w:tcPr>
            <w:tcW w:w="395" w:type="pct"/>
          </w:tcPr>
          <w:p w14:paraId="518D70C2" w14:textId="77777777" w:rsidR="009861D9" w:rsidRPr="00F56AB8" w:rsidRDefault="009861D9" w:rsidP="000F018C">
            <w:pPr>
              <w:spacing w:after="120" w:line="260" w:lineRule="atLeast"/>
              <w:rPr>
                <w:lang w:val="es-419"/>
              </w:rPr>
            </w:pPr>
            <w:r w:rsidRPr="00F56AB8">
              <w:rPr>
                <w:lang w:val="es-419"/>
              </w:rPr>
              <w:t>21.28-21.30</w:t>
            </w:r>
          </w:p>
        </w:tc>
        <w:tc>
          <w:tcPr>
            <w:tcW w:w="306" w:type="pct"/>
          </w:tcPr>
          <w:p w14:paraId="3A2BB006" w14:textId="77777777" w:rsidR="009861D9" w:rsidRPr="00F56AB8" w:rsidRDefault="009861D9" w:rsidP="000F018C">
            <w:pPr>
              <w:spacing w:after="120" w:line="260" w:lineRule="atLeast"/>
              <w:rPr>
                <w:lang w:val="es-419"/>
              </w:rPr>
            </w:pPr>
          </w:p>
        </w:tc>
        <w:tc>
          <w:tcPr>
            <w:tcW w:w="229" w:type="pct"/>
            <w:gridSpan w:val="2"/>
          </w:tcPr>
          <w:p w14:paraId="390C9F16" w14:textId="77777777" w:rsidR="009861D9" w:rsidRPr="00F56AB8" w:rsidRDefault="009861D9" w:rsidP="000F018C">
            <w:pPr>
              <w:spacing w:after="120" w:line="260" w:lineRule="atLeast"/>
              <w:rPr>
                <w:lang w:val="es-419"/>
              </w:rPr>
            </w:pPr>
          </w:p>
        </w:tc>
        <w:tc>
          <w:tcPr>
            <w:tcW w:w="3218" w:type="pct"/>
          </w:tcPr>
          <w:p w14:paraId="343FDEB8" w14:textId="77777777" w:rsidR="009861D9" w:rsidRPr="00F56AB8" w:rsidRDefault="009861D9" w:rsidP="000F018C">
            <w:pPr>
              <w:spacing w:after="120" w:line="260" w:lineRule="atLeast"/>
              <w:rPr>
                <w:lang w:val="es-419"/>
              </w:rPr>
            </w:pPr>
            <w:r w:rsidRPr="00F56AB8">
              <w:rPr>
                <w:lang w:val="es-419"/>
              </w:rPr>
              <w:t>Información adicional sobre posteriores aportaciones a las evaluaciones internas</w:t>
            </w:r>
          </w:p>
        </w:tc>
        <w:tc>
          <w:tcPr>
            <w:tcW w:w="284" w:type="pct"/>
          </w:tcPr>
          <w:p w14:paraId="114FF683"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43B0C5DF" w14:textId="77777777" w:rsidR="009861D9" w:rsidRPr="00F56AB8" w:rsidRDefault="009861D9" w:rsidP="000F018C">
            <w:pPr>
              <w:spacing w:after="120" w:line="260" w:lineRule="atLeast"/>
              <w:rPr>
                <w:lang w:val="es-419"/>
              </w:rPr>
            </w:pPr>
          </w:p>
        </w:tc>
        <w:tc>
          <w:tcPr>
            <w:tcW w:w="284" w:type="pct"/>
          </w:tcPr>
          <w:p w14:paraId="6FA3E462" w14:textId="77777777" w:rsidR="009861D9" w:rsidRPr="00F56AB8" w:rsidRDefault="009861D9" w:rsidP="000F018C">
            <w:pPr>
              <w:spacing w:after="120" w:line="260" w:lineRule="atLeast"/>
              <w:rPr>
                <w:lang w:val="es-419"/>
              </w:rPr>
            </w:pPr>
          </w:p>
        </w:tc>
      </w:tr>
      <w:tr w:rsidR="009861D9" w:rsidRPr="00F56AB8" w14:paraId="4ADC933E" w14:textId="77777777" w:rsidTr="000F018C">
        <w:tc>
          <w:tcPr>
            <w:tcW w:w="395" w:type="pct"/>
          </w:tcPr>
          <w:p w14:paraId="535BA5D3" w14:textId="77777777" w:rsidR="009861D9" w:rsidRPr="00F56AB8" w:rsidRDefault="009861D9" w:rsidP="000F018C">
            <w:pPr>
              <w:spacing w:after="120" w:line="260" w:lineRule="atLeast"/>
              <w:rPr>
                <w:lang w:val="es-419"/>
              </w:rPr>
            </w:pPr>
            <w:r w:rsidRPr="00F56AB8">
              <w:rPr>
                <w:lang w:val="es-419"/>
              </w:rPr>
              <w:t>21.31</w:t>
            </w:r>
          </w:p>
        </w:tc>
        <w:tc>
          <w:tcPr>
            <w:tcW w:w="306" w:type="pct"/>
          </w:tcPr>
          <w:p w14:paraId="7DF58044" w14:textId="77777777" w:rsidR="009861D9" w:rsidRPr="00F56AB8" w:rsidRDefault="009861D9" w:rsidP="000F018C">
            <w:pPr>
              <w:spacing w:after="120" w:line="260" w:lineRule="atLeast"/>
              <w:rPr>
                <w:lang w:val="es-419"/>
              </w:rPr>
            </w:pPr>
          </w:p>
        </w:tc>
        <w:tc>
          <w:tcPr>
            <w:tcW w:w="229" w:type="pct"/>
            <w:gridSpan w:val="2"/>
          </w:tcPr>
          <w:p w14:paraId="4E46B121" w14:textId="77777777" w:rsidR="009861D9" w:rsidRPr="00F56AB8" w:rsidRDefault="009861D9" w:rsidP="000F018C">
            <w:pPr>
              <w:spacing w:after="120" w:line="260" w:lineRule="atLeast"/>
              <w:rPr>
                <w:lang w:val="es-419"/>
              </w:rPr>
            </w:pPr>
          </w:p>
        </w:tc>
        <w:tc>
          <w:tcPr>
            <w:tcW w:w="3218" w:type="pct"/>
          </w:tcPr>
          <w:p w14:paraId="090625B8" w14:textId="77777777" w:rsidR="009861D9" w:rsidRPr="00F56AB8" w:rsidRDefault="009861D9" w:rsidP="000F018C">
            <w:pPr>
              <w:spacing w:after="120" w:line="260" w:lineRule="atLeast"/>
              <w:rPr>
                <w:lang w:val="es-419"/>
              </w:rPr>
            </w:pPr>
            <w:r w:rsidRPr="00F56AB8">
              <w:rPr>
                <w:lang w:val="es-419"/>
              </w:rPr>
              <w:t>Informe inicial solicitado conforme al párrafo 21.31</w:t>
            </w:r>
          </w:p>
        </w:tc>
        <w:tc>
          <w:tcPr>
            <w:tcW w:w="284" w:type="pct"/>
          </w:tcPr>
          <w:p w14:paraId="4BE1B871" w14:textId="77777777" w:rsidR="009861D9" w:rsidRPr="00F56AB8" w:rsidRDefault="009861D9" w:rsidP="000F018C">
            <w:pPr>
              <w:spacing w:after="120" w:line="260" w:lineRule="atLeast"/>
              <w:rPr>
                <w:lang w:val="es-419"/>
              </w:rPr>
            </w:pPr>
            <w:r w:rsidRPr="00F56AB8">
              <w:rPr>
                <w:lang w:val="es-419"/>
              </w:rPr>
              <w:sym w:font="Wingdings" w:char="F0FC"/>
            </w:r>
          </w:p>
        </w:tc>
        <w:tc>
          <w:tcPr>
            <w:tcW w:w="284" w:type="pct"/>
          </w:tcPr>
          <w:p w14:paraId="2D6DB486" w14:textId="77777777" w:rsidR="009861D9" w:rsidRPr="00F56AB8" w:rsidRDefault="009861D9" w:rsidP="000F018C">
            <w:pPr>
              <w:spacing w:after="120" w:line="260" w:lineRule="atLeast"/>
              <w:rPr>
                <w:lang w:val="es-419"/>
              </w:rPr>
            </w:pPr>
          </w:p>
        </w:tc>
        <w:tc>
          <w:tcPr>
            <w:tcW w:w="284" w:type="pct"/>
          </w:tcPr>
          <w:p w14:paraId="64B33A9D" w14:textId="77777777" w:rsidR="009861D9" w:rsidRPr="00F56AB8" w:rsidRDefault="009861D9" w:rsidP="000F018C">
            <w:pPr>
              <w:spacing w:after="120" w:line="260" w:lineRule="atLeast"/>
              <w:rPr>
                <w:lang w:val="es-419"/>
              </w:rPr>
            </w:pPr>
          </w:p>
        </w:tc>
      </w:tr>
    </w:tbl>
    <w:p w14:paraId="0B09952E" w14:textId="78EAEA42" w:rsidR="009861D9" w:rsidRPr="00F56AB8" w:rsidRDefault="009861D9" w:rsidP="00250A60">
      <w:pPr>
        <w:rPr>
          <w:lang w:val="es-419"/>
        </w:rPr>
      </w:pPr>
      <w:r w:rsidRPr="00F56AB8">
        <w:rPr>
          <w:lang w:val="es-419"/>
        </w:rPr>
        <w:t xml:space="preserve">* Este requisito se cumple en el marco del procedimiento regional de la SAIP. Si se la designa como ISA/IPEA, la Oficina extenderá esta </w:t>
      </w:r>
      <w:r w:rsidRPr="00F56AB8">
        <w:rPr>
          <w:szCs w:val="22"/>
          <w:lang w:val="es-419"/>
        </w:rPr>
        <w:t>práctica</w:t>
      </w:r>
      <w:r w:rsidRPr="00F56AB8">
        <w:rPr>
          <w:lang w:val="es-419"/>
        </w:rPr>
        <w:t xml:space="preserve"> también al procedimiento internacional.</w:t>
      </w:r>
    </w:p>
    <w:p w14:paraId="6729D71E" w14:textId="74F6586D" w:rsidR="00250A60" w:rsidRPr="00F56AB8" w:rsidRDefault="00250A60" w:rsidP="000F018C">
      <w:pPr>
        <w:spacing w:after="480"/>
        <w:rPr>
          <w:szCs w:val="22"/>
          <w:lang w:val="es-419"/>
        </w:rPr>
      </w:pPr>
      <w:r w:rsidRPr="00F56AB8">
        <w:rPr>
          <w:szCs w:val="22"/>
          <w:lang w:val="es-419"/>
        </w:rPr>
        <w:t xml:space="preserve">** Se prevé cumplir plenamente los requisitos en </w:t>
      </w:r>
      <w:r w:rsidR="00766841">
        <w:rPr>
          <w:szCs w:val="22"/>
          <w:lang w:val="es-419"/>
        </w:rPr>
        <w:t>un plazo de 18 meses</w:t>
      </w:r>
      <w:r w:rsidRPr="00F56AB8">
        <w:rPr>
          <w:szCs w:val="22"/>
          <w:lang w:val="es-419"/>
        </w:rPr>
        <w:t>.</w:t>
      </w:r>
    </w:p>
    <w:p w14:paraId="09ACCF85" w14:textId="0DEAB36E" w:rsidR="009861D9" w:rsidRPr="00F56AB8" w:rsidRDefault="009861D9" w:rsidP="00671773">
      <w:pPr>
        <w:pStyle w:val="Guidance"/>
        <w:keepNext/>
        <w:keepLines/>
        <w:rPr>
          <w:rFonts w:cs="Arial"/>
          <w:sz w:val="20"/>
          <w:lang w:val="es-419"/>
        </w:rPr>
      </w:pPr>
      <w:r w:rsidRPr="00F56AB8">
        <w:rPr>
          <w:sz w:val="20"/>
          <w:lang w:val="es-419"/>
        </w:rPr>
        <w:t>21.06 Tomando como referencia el organigrama, indique cuáles son los órganos y mecanismos a través de los cuales la Dirección garantiza:</w:t>
      </w:r>
    </w:p>
    <w:p w14:paraId="1E5F58CB" w14:textId="77777777" w:rsidR="00E252A5" w:rsidRPr="00F56AB8" w:rsidRDefault="009861D9" w:rsidP="00671773">
      <w:pPr>
        <w:pStyle w:val="Guidance"/>
        <w:keepNext/>
        <w:keepLines/>
        <w:rPr>
          <w:sz w:val="20"/>
          <w:lang w:val="es-419"/>
        </w:rPr>
      </w:pPr>
      <w:r w:rsidRPr="00F56AB8">
        <w:rPr>
          <w:sz w:val="20"/>
          <w:lang w:val="es-419"/>
        </w:rPr>
        <w:tab/>
        <w:t>a) la eficacia del sistema de gestión de calidad; y</w:t>
      </w:r>
    </w:p>
    <w:p w14:paraId="6BF1A6FA" w14:textId="5986AB1D" w:rsidR="000F018C" w:rsidRPr="00F56AB8" w:rsidRDefault="000F018C" w:rsidP="00671773">
      <w:pPr>
        <w:pStyle w:val="Guidance"/>
        <w:keepNext/>
        <w:keepLines/>
        <w:spacing w:after="0" w:line="240" w:lineRule="auto"/>
        <w:rPr>
          <w:rFonts w:cs="Arial"/>
          <w:sz w:val="20"/>
          <w:lang w:val="es-419"/>
        </w:rPr>
      </w:pPr>
      <w:r w:rsidRPr="00F56AB8">
        <w:rPr>
          <w:sz w:val="20"/>
          <w:lang w:val="es-419"/>
        </w:rPr>
        <w:tab/>
        <w:t>b) que avanza el proceso de mejora continua.</w:t>
      </w:r>
    </w:p>
    <w:p w14:paraId="309FB5F7" w14:textId="77777777" w:rsidR="000F018C" w:rsidRPr="00F56AB8" w:rsidRDefault="000F018C" w:rsidP="000F018C">
      <w:pPr>
        <w:jc w:val="both"/>
        <w:rPr>
          <w:rFonts w:eastAsiaTheme="minorEastAsia"/>
          <w:lang w:val="es-419"/>
        </w:rPr>
      </w:pPr>
    </w:p>
    <w:p w14:paraId="513F42B5" w14:textId="77777777" w:rsidR="00E252A5" w:rsidRPr="00F56AB8" w:rsidRDefault="009861D9" w:rsidP="009861D9">
      <w:pPr>
        <w:spacing w:after="120" w:line="260" w:lineRule="atLeast"/>
        <w:jc w:val="both"/>
        <w:rPr>
          <w:lang w:val="es-419"/>
        </w:rPr>
      </w:pPr>
      <w:r w:rsidRPr="00F56AB8">
        <w:rPr>
          <w:lang w:val="es-419"/>
        </w:rPr>
        <w:t>a) La SAIP aplica un enfoque sistemático de dos niveles para garantizar la eficacia de su sistema de gestión de calidad</w:t>
      </w:r>
      <w:r w:rsidR="00D673D5" w:rsidRPr="00F56AB8">
        <w:rPr>
          <w:lang w:val="es-419"/>
        </w:rPr>
        <w:t xml:space="preserve">, el cual </w:t>
      </w:r>
      <w:r w:rsidRPr="00F56AB8">
        <w:rPr>
          <w:lang w:val="es-419"/>
        </w:rPr>
        <w:t xml:space="preserve">consta de dos etapas: 1) </w:t>
      </w:r>
      <w:r w:rsidR="00D673D5" w:rsidRPr="00F56AB8">
        <w:rPr>
          <w:lang w:val="es-419"/>
        </w:rPr>
        <w:t xml:space="preserve">control </w:t>
      </w:r>
      <w:r w:rsidRPr="00F56AB8">
        <w:rPr>
          <w:lang w:val="es-419"/>
        </w:rPr>
        <w:t xml:space="preserve">de la calidad (QC), que se realiza a nivel de los exámenes (comprende exámenes </w:t>
      </w:r>
      <w:r w:rsidR="00D673D5" w:rsidRPr="00F56AB8">
        <w:rPr>
          <w:lang w:val="es-419"/>
        </w:rPr>
        <w:t xml:space="preserve">sobre </w:t>
      </w:r>
      <w:r w:rsidRPr="00F56AB8">
        <w:rPr>
          <w:lang w:val="es-419"/>
        </w:rPr>
        <w:t xml:space="preserve">la forma y el fondo), y 2) </w:t>
      </w:r>
      <w:r w:rsidR="00D673D5" w:rsidRPr="00F56AB8">
        <w:rPr>
          <w:lang w:val="es-419"/>
        </w:rPr>
        <w:t xml:space="preserve">aseguramiento </w:t>
      </w:r>
      <w:r w:rsidRPr="00F56AB8">
        <w:rPr>
          <w:lang w:val="es-419"/>
        </w:rPr>
        <w:t>de la calidad (QA), que se realiza a nivel de la calidad operativa.</w:t>
      </w:r>
    </w:p>
    <w:p w14:paraId="40466D1C" w14:textId="16FE793B" w:rsidR="00E252A5" w:rsidRPr="00F56AB8" w:rsidRDefault="009861D9" w:rsidP="009861D9">
      <w:pPr>
        <w:spacing w:after="120" w:line="260" w:lineRule="atLeast"/>
        <w:jc w:val="both"/>
        <w:rPr>
          <w:lang w:val="es-419"/>
        </w:rPr>
      </w:pPr>
      <w:r w:rsidRPr="00F56AB8">
        <w:rPr>
          <w:lang w:val="es-419"/>
        </w:rPr>
        <w:t xml:space="preserve">Las tareas de control de calidad se realizan durante los exámenes de la forma y el fondo —algo de lo que se ocupa el Departamento de Exámenes— y al examinar las solicitudes según la lista de control disponible en el </w:t>
      </w:r>
      <w:r w:rsidR="00B96B96" w:rsidRPr="00F56AB8">
        <w:rPr>
          <w:lang w:val="es-419"/>
        </w:rPr>
        <w:t>portal de procesos y procedimientos</w:t>
      </w:r>
      <w:r w:rsidRPr="00F56AB8">
        <w:rPr>
          <w:lang w:val="es-419"/>
        </w:rPr>
        <w:t xml:space="preserve">, de conformidad con la </w:t>
      </w:r>
      <w:r w:rsidR="00E870F1" w:rsidRPr="00F56AB8">
        <w:rPr>
          <w:lang w:val="es-419"/>
        </w:rPr>
        <w:t>política de calidad</w:t>
      </w:r>
      <w:r w:rsidRPr="00F56AB8">
        <w:rPr>
          <w:lang w:val="es-419"/>
        </w:rPr>
        <w:t xml:space="preserve"> de la SAIP y sus procedimientos de examen y control de la calidad.</w:t>
      </w:r>
    </w:p>
    <w:p w14:paraId="0898ED7F" w14:textId="77777777" w:rsidR="00E252A5" w:rsidRPr="00F56AB8" w:rsidRDefault="009861D9" w:rsidP="009861D9">
      <w:pPr>
        <w:spacing w:after="120" w:line="260" w:lineRule="atLeast"/>
        <w:jc w:val="both"/>
        <w:rPr>
          <w:lang w:val="es-419"/>
        </w:rPr>
      </w:pPr>
      <w:r w:rsidRPr="00F56AB8">
        <w:rPr>
          <w:lang w:val="es-419"/>
        </w:rPr>
        <w:t xml:space="preserve">La División de Exámenes aplica un proceso de múltiples niveles a través del cual se evalúan los resultados de los informes de control de la calidad para aprobarlos o devolverlos a los examinadores con comentarios o medidas correctivas, de conformidad con los procedimientos y la </w:t>
      </w:r>
      <w:r w:rsidR="00070D9C" w:rsidRPr="00F56AB8">
        <w:rPr>
          <w:lang w:val="es-419"/>
        </w:rPr>
        <w:t xml:space="preserve">estructura </w:t>
      </w:r>
      <w:r w:rsidRPr="00F56AB8">
        <w:rPr>
          <w:lang w:val="es-419"/>
        </w:rPr>
        <w:t>de autoridad aplicables a los exámenes.</w:t>
      </w:r>
    </w:p>
    <w:p w14:paraId="55EBF98F" w14:textId="77777777" w:rsidR="00E252A5" w:rsidRPr="00F56AB8" w:rsidRDefault="009861D9" w:rsidP="009861D9">
      <w:pPr>
        <w:spacing w:after="120" w:line="260" w:lineRule="atLeast"/>
        <w:jc w:val="both"/>
        <w:rPr>
          <w:lang w:val="es-419"/>
        </w:rPr>
      </w:pPr>
      <w:r w:rsidRPr="00F56AB8">
        <w:rPr>
          <w:lang w:val="es-419"/>
        </w:rPr>
        <w:t>La División de Calidad Operativa,</w:t>
      </w:r>
      <w:r w:rsidR="006A2D48" w:rsidRPr="00F56AB8">
        <w:rPr>
          <w:lang w:val="es-419"/>
        </w:rPr>
        <w:t xml:space="preserve"> </w:t>
      </w:r>
      <w:r w:rsidRPr="00F56AB8">
        <w:rPr>
          <w:lang w:val="es-419"/>
        </w:rPr>
        <w:t>que funciona con independencia de los examinadores, se encarga de las tareas de control de la calidad; el proceso de control de la calidad comienza con la recopilación de muestras aleatorias de solicitudes anteriores y la verificación de la calidad de exámenes ya realizado</w:t>
      </w:r>
      <w:r w:rsidR="00070D9C" w:rsidRPr="00F56AB8">
        <w:rPr>
          <w:lang w:val="es-419"/>
        </w:rPr>
        <w:t>s</w:t>
      </w:r>
      <w:r w:rsidRPr="00F56AB8">
        <w:rPr>
          <w:lang w:val="es-419"/>
        </w:rPr>
        <w:t xml:space="preserve">, en función de la lista de control </w:t>
      </w:r>
      <w:r w:rsidR="00070D9C" w:rsidRPr="00F56AB8">
        <w:rPr>
          <w:lang w:val="es-419"/>
        </w:rPr>
        <w:t xml:space="preserve">para los </w:t>
      </w:r>
      <w:r w:rsidRPr="00F56AB8">
        <w:rPr>
          <w:lang w:val="es-419"/>
        </w:rPr>
        <w:t>exámenes y los procedimientos de examen de patentes. En vista de que la División de Exámenes se encarga del control de la calidad</w:t>
      </w:r>
      <w:r w:rsidR="00070D9C" w:rsidRPr="00F56AB8">
        <w:rPr>
          <w:lang w:val="es-419"/>
        </w:rPr>
        <w:t xml:space="preserve"> y </w:t>
      </w:r>
      <w:r w:rsidRPr="00F56AB8">
        <w:rPr>
          <w:lang w:val="es-419"/>
        </w:rPr>
        <w:t xml:space="preserve">la División de Calidad Operativa es responsable de las tareas de aseguramiento de la calidad, la División de Calidad Operativa genera informes trimestrales periódicos que </w:t>
      </w:r>
      <w:r w:rsidR="00070D9C" w:rsidRPr="00F56AB8">
        <w:rPr>
          <w:lang w:val="es-419"/>
        </w:rPr>
        <w:t xml:space="preserve">remite a </w:t>
      </w:r>
      <w:r w:rsidRPr="00F56AB8">
        <w:rPr>
          <w:lang w:val="es-419"/>
        </w:rPr>
        <w:t>la gerencia ejecutiva.</w:t>
      </w:r>
    </w:p>
    <w:p w14:paraId="7321BC4A" w14:textId="77777777" w:rsidR="00E252A5" w:rsidRPr="00F56AB8" w:rsidRDefault="009861D9" w:rsidP="009861D9">
      <w:pPr>
        <w:spacing w:after="120" w:line="260" w:lineRule="atLeast"/>
        <w:jc w:val="both"/>
        <w:rPr>
          <w:lang w:val="es-419"/>
        </w:rPr>
      </w:pPr>
      <w:r w:rsidRPr="00F56AB8">
        <w:rPr>
          <w:lang w:val="es-419"/>
        </w:rPr>
        <w:t>Durante el primer trimestre del año se elabora un informe anual sobre la calidad, que incluye los siguientes aspectos:</w:t>
      </w:r>
    </w:p>
    <w:p w14:paraId="38A0848C" w14:textId="77777777" w:rsidR="00E252A5" w:rsidRPr="00F56AB8" w:rsidRDefault="009861D9" w:rsidP="009861D9">
      <w:pPr>
        <w:pStyle w:val="ListParagraph"/>
        <w:numPr>
          <w:ilvl w:val="0"/>
          <w:numId w:val="12"/>
        </w:numPr>
        <w:spacing w:after="120" w:line="260" w:lineRule="atLeast"/>
        <w:jc w:val="both"/>
        <w:rPr>
          <w:lang w:val="es-419"/>
        </w:rPr>
      </w:pPr>
      <w:r w:rsidRPr="00F56AB8">
        <w:rPr>
          <w:lang w:val="es-419"/>
        </w:rPr>
        <w:t>Desempeño operativo general</w:t>
      </w:r>
    </w:p>
    <w:p w14:paraId="25DD16F7" w14:textId="77777777" w:rsidR="00E252A5" w:rsidRPr="00F56AB8" w:rsidRDefault="009861D9" w:rsidP="009861D9">
      <w:pPr>
        <w:pStyle w:val="ListParagraph"/>
        <w:numPr>
          <w:ilvl w:val="0"/>
          <w:numId w:val="12"/>
        </w:numPr>
        <w:spacing w:after="120" w:line="260" w:lineRule="atLeast"/>
        <w:jc w:val="both"/>
        <w:rPr>
          <w:lang w:val="es-419"/>
        </w:rPr>
      </w:pPr>
      <w:r w:rsidRPr="00F56AB8">
        <w:rPr>
          <w:lang w:val="es-419"/>
        </w:rPr>
        <w:t>Síntesis de los resultados de las tareas de control y aseguramiento de la calidad</w:t>
      </w:r>
    </w:p>
    <w:p w14:paraId="16DB0B94" w14:textId="77777777" w:rsidR="00E252A5" w:rsidRPr="00F56AB8" w:rsidRDefault="009861D9" w:rsidP="009861D9">
      <w:pPr>
        <w:pStyle w:val="ListParagraph"/>
        <w:numPr>
          <w:ilvl w:val="0"/>
          <w:numId w:val="12"/>
        </w:numPr>
        <w:spacing w:after="120" w:line="260" w:lineRule="atLeast"/>
        <w:jc w:val="both"/>
        <w:rPr>
          <w:lang w:val="es-419"/>
        </w:rPr>
      </w:pPr>
      <w:r w:rsidRPr="00F56AB8">
        <w:rPr>
          <w:lang w:val="es-419"/>
        </w:rPr>
        <w:t>Desafíos en materia de calidad operativa</w:t>
      </w:r>
    </w:p>
    <w:p w14:paraId="22951BDC" w14:textId="5AFB309E" w:rsidR="009861D9" w:rsidRPr="00F56AB8" w:rsidRDefault="00BC3667" w:rsidP="009861D9">
      <w:pPr>
        <w:pStyle w:val="ListParagraph"/>
        <w:numPr>
          <w:ilvl w:val="0"/>
          <w:numId w:val="12"/>
        </w:numPr>
        <w:spacing w:after="120" w:line="260" w:lineRule="atLeast"/>
        <w:jc w:val="both"/>
        <w:rPr>
          <w:rFonts w:eastAsiaTheme="minorEastAsia"/>
          <w:lang w:val="es-419"/>
        </w:rPr>
      </w:pPr>
      <w:r w:rsidRPr="00F56AB8">
        <w:rPr>
          <w:lang w:val="es-419"/>
        </w:rPr>
        <w:t>Medidas correctivas</w:t>
      </w:r>
    </w:p>
    <w:p w14:paraId="5B1E43C7" w14:textId="77777777" w:rsidR="00E252A5" w:rsidRPr="00F56AB8" w:rsidRDefault="00070D9C" w:rsidP="009861D9">
      <w:pPr>
        <w:pStyle w:val="ListParagraph"/>
        <w:numPr>
          <w:ilvl w:val="0"/>
          <w:numId w:val="12"/>
        </w:numPr>
        <w:spacing w:after="120" w:line="260" w:lineRule="atLeast"/>
        <w:jc w:val="both"/>
        <w:rPr>
          <w:lang w:val="es-419"/>
        </w:rPr>
      </w:pPr>
      <w:r w:rsidRPr="00F56AB8">
        <w:rPr>
          <w:lang w:val="es-419"/>
        </w:rPr>
        <w:lastRenderedPageBreak/>
        <w:t xml:space="preserve">Análisis </w:t>
      </w:r>
      <w:r w:rsidR="009861D9" w:rsidRPr="00F56AB8">
        <w:rPr>
          <w:lang w:val="es-419"/>
        </w:rPr>
        <w:t xml:space="preserve">de </w:t>
      </w:r>
      <w:r w:rsidRPr="00F56AB8">
        <w:rPr>
          <w:lang w:val="es-419"/>
        </w:rPr>
        <w:t xml:space="preserve">los </w:t>
      </w:r>
      <w:r w:rsidR="009861D9" w:rsidRPr="00F56AB8">
        <w:rPr>
          <w:lang w:val="es-419"/>
        </w:rPr>
        <w:t>informes de aseguramiento y control de la calidad, detección de discrepancias y definición de ámbitos de mejora</w:t>
      </w:r>
    </w:p>
    <w:p w14:paraId="284670FB" w14:textId="108861D8" w:rsidR="009861D9" w:rsidRPr="00F56AB8" w:rsidRDefault="009861D9" w:rsidP="009861D9">
      <w:pPr>
        <w:pStyle w:val="ListParagraph"/>
        <w:numPr>
          <w:ilvl w:val="0"/>
          <w:numId w:val="12"/>
        </w:numPr>
        <w:spacing w:after="120" w:line="260" w:lineRule="atLeast"/>
        <w:jc w:val="both"/>
        <w:rPr>
          <w:rFonts w:eastAsiaTheme="minorEastAsia"/>
          <w:lang w:val="es-419"/>
        </w:rPr>
      </w:pPr>
      <w:r w:rsidRPr="00F56AB8">
        <w:rPr>
          <w:lang w:val="es-419"/>
        </w:rPr>
        <w:t>Comentarios de usuarios y satisfacción de clientes</w:t>
      </w:r>
    </w:p>
    <w:p w14:paraId="31690E73" w14:textId="0017790B" w:rsidR="009861D9" w:rsidRPr="00F56AB8" w:rsidRDefault="009861D9" w:rsidP="009861D9">
      <w:pPr>
        <w:spacing w:after="120" w:line="260" w:lineRule="atLeast"/>
        <w:jc w:val="both"/>
        <w:rPr>
          <w:rFonts w:eastAsiaTheme="minorEastAsia"/>
          <w:lang w:val="es-419"/>
        </w:rPr>
      </w:pPr>
      <w:r w:rsidRPr="00F56AB8">
        <w:rPr>
          <w:lang w:val="es-419"/>
        </w:rPr>
        <w:t xml:space="preserve">A lo largo de todo el año, la División de Calidad Operativa da seguimiento a las medidas correctivas para garantizar su ejecución, en armonía con </w:t>
      </w:r>
      <w:r w:rsidR="00540CEA" w:rsidRPr="00F56AB8">
        <w:rPr>
          <w:lang w:val="es-419"/>
        </w:rPr>
        <w:t xml:space="preserve">los </w:t>
      </w:r>
      <w:r w:rsidRPr="00F56AB8">
        <w:rPr>
          <w:lang w:val="es-419"/>
        </w:rPr>
        <w:t xml:space="preserve">respectivos departamentos y con el alcance de la </w:t>
      </w:r>
      <w:r w:rsidR="00E870F1" w:rsidRPr="00F56AB8">
        <w:rPr>
          <w:lang w:val="es-419"/>
        </w:rPr>
        <w:t>política de calidad</w:t>
      </w:r>
      <w:r w:rsidRPr="00F56AB8">
        <w:rPr>
          <w:lang w:val="es-419"/>
        </w:rPr>
        <w:t xml:space="preserve"> de la SAIP, </w:t>
      </w:r>
      <w:r w:rsidR="00540CEA" w:rsidRPr="00F56AB8">
        <w:rPr>
          <w:lang w:val="es-419"/>
        </w:rPr>
        <w:t xml:space="preserve">donde se </w:t>
      </w:r>
      <w:r w:rsidRPr="00F56AB8">
        <w:rPr>
          <w:lang w:val="es-419"/>
        </w:rPr>
        <w:t xml:space="preserve">declara </w:t>
      </w:r>
      <w:r w:rsidR="00540CEA" w:rsidRPr="00F56AB8">
        <w:rPr>
          <w:lang w:val="es-419"/>
        </w:rPr>
        <w:t xml:space="preserve">el </w:t>
      </w:r>
      <w:r w:rsidRPr="00F56AB8">
        <w:rPr>
          <w:lang w:val="es-419"/>
        </w:rPr>
        <w:t>compromiso de promover la mejora continua para avanzar hacia la calidad.</w:t>
      </w:r>
    </w:p>
    <w:p w14:paraId="265C0D46" w14:textId="633C0F8E" w:rsidR="009861D9" w:rsidRPr="00F56AB8" w:rsidRDefault="009861D9" w:rsidP="009861D9">
      <w:pPr>
        <w:spacing w:after="120" w:line="260" w:lineRule="atLeast"/>
        <w:jc w:val="both"/>
        <w:rPr>
          <w:rFonts w:eastAsiaTheme="minorEastAsia"/>
          <w:lang w:val="es-419"/>
        </w:rPr>
      </w:pPr>
      <w:r w:rsidRPr="00F56AB8">
        <w:rPr>
          <w:lang w:val="es-419"/>
        </w:rPr>
        <w:t xml:space="preserve">b) Estos informes son examinados por el </w:t>
      </w:r>
      <w:r w:rsidR="00593CB9" w:rsidRPr="00F56AB8">
        <w:rPr>
          <w:lang w:val="es-419"/>
        </w:rPr>
        <w:t>director ejecutivo</w:t>
      </w:r>
      <w:r w:rsidRPr="00F56AB8">
        <w:rPr>
          <w:lang w:val="es-419"/>
        </w:rPr>
        <w:t xml:space="preserve"> de Apoyo a las Operaciones de la SAIP junto con el Comité de Calidad, tal como se define en la sección sobre funciones y responsabilidades en</w:t>
      </w:r>
      <w:r w:rsidR="006A2D48" w:rsidRPr="00F56AB8">
        <w:rPr>
          <w:lang w:val="es-419"/>
        </w:rPr>
        <w:t xml:space="preserve"> </w:t>
      </w:r>
      <w:r w:rsidRPr="00F56AB8">
        <w:rPr>
          <w:lang w:val="es-419"/>
        </w:rPr>
        <w:t xml:space="preserve">21.04 b), donde se establece que las recomendaciones y las </w:t>
      </w:r>
      <w:r w:rsidR="00BC3667" w:rsidRPr="00F56AB8">
        <w:rPr>
          <w:lang w:val="es-419"/>
        </w:rPr>
        <w:t>medidas correctivas</w:t>
      </w:r>
      <w:r w:rsidRPr="00F56AB8">
        <w:rPr>
          <w:lang w:val="es-419"/>
        </w:rPr>
        <w:t xml:space="preserve"> son </w:t>
      </w:r>
      <w:r w:rsidR="00B22B83" w:rsidRPr="00F56AB8">
        <w:rPr>
          <w:lang w:val="es-419"/>
        </w:rPr>
        <w:t>aprobadas</w:t>
      </w:r>
      <w:r w:rsidRPr="00F56AB8">
        <w:rPr>
          <w:lang w:val="es-419"/>
        </w:rPr>
        <w:t xml:space="preserve"> por el </w:t>
      </w:r>
      <w:r w:rsidR="00593CB9" w:rsidRPr="00F56AB8">
        <w:rPr>
          <w:lang w:val="es-419"/>
        </w:rPr>
        <w:t>vicepresidente</w:t>
      </w:r>
      <w:r w:rsidRPr="00F56AB8">
        <w:rPr>
          <w:lang w:val="es-419"/>
        </w:rPr>
        <w:t xml:space="preserve"> de Operaciones de PI y aprobadas por el </w:t>
      </w:r>
      <w:r w:rsidR="00B922AF" w:rsidRPr="00F56AB8">
        <w:rPr>
          <w:lang w:val="es-419"/>
        </w:rPr>
        <w:t>director general</w:t>
      </w:r>
      <w:r w:rsidRPr="00F56AB8">
        <w:rPr>
          <w:lang w:val="es-419"/>
        </w:rPr>
        <w:t xml:space="preserve">. El Comité de Calidad tiene la responsabilidad de </w:t>
      </w:r>
      <w:r w:rsidR="00540CEA" w:rsidRPr="00F56AB8">
        <w:rPr>
          <w:lang w:val="es-419"/>
        </w:rPr>
        <w:t xml:space="preserve">supervisar </w:t>
      </w:r>
      <w:r w:rsidRPr="00F56AB8">
        <w:rPr>
          <w:lang w:val="es-419"/>
        </w:rPr>
        <w:t xml:space="preserve">las medidas correctivas y velar por su aplicación, además de </w:t>
      </w:r>
      <w:r w:rsidR="00540CEA" w:rsidRPr="00F56AB8">
        <w:rPr>
          <w:lang w:val="es-419"/>
        </w:rPr>
        <w:t xml:space="preserve">monitorear </w:t>
      </w:r>
      <w:r w:rsidRPr="00F56AB8">
        <w:rPr>
          <w:lang w:val="es-419"/>
        </w:rPr>
        <w:t>los resultados en materia de calidad en toda la organización.</w:t>
      </w:r>
    </w:p>
    <w:p w14:paraId="3475F273" w14:textId="77777777" w:rsidR="00671773" w:rsidRPr="00F56AB8" w:rsidRDefault="00671773" w:rsidP="009861D9">
      <w:pPr>
        <w:spacing w:after="120" w:line="260" w:lineRule="atLeast"/>
        <w:jc w:val="both"/>
        <w:rPr>
          <w:rFonts w:eastAsiaTheme="minorEastAsia"/>
          <w:lang w:val="es-419"/>
        </w:rPr>
      </w:pPr>
    </w:p>
    <w:p w14:paraId="2BE2EC36" w14:textId="77777777" w:rsidR="009861D9" w:rsidRPr="00F56AB8" w:rsidRDefault="009861D9" w:rsidP="00671773">
      <w:pPr>
        <w:pStyle w:val="Guidance"/>
        <w:keepNext/>
        <w:keepLines/>
        <w:rPr>
          <w:rFonts w:cs="Arial"/>
          <w:sz w:val="20"/>
          <w:lang w:val="es-419"/>
        </w:rPr>
      </w:pPr>
      <w:r w:rsidRPr="00F56AB8">
        <w:rPr>
          <w:sz w:val="20"/>
          <w:lang w:val="es-419"/>
        </w:rPr>
        <w:t>21.07 Indique de qué manera la Dirección de la Administración informa a su personal sobre la importancia de cumplir los requisitos del Tratado y los reglamentos, entre otros:</w:t>
      </w:r>
    </w:p>
    <w:p w14:paraId="3B8CA391" w14:textId="77777777" w:rsidR="009861D9" w:rsidRPr="00F56AB8" w:rsidRDefault="009861D9" w:rsidP="00671773">
      <w:pPr>
        <w:pStyle w:val="Guidance"/>
        <w:keepNext/>
        <w:keepLines/>
        <w:rPr>
          <w:rFonts w:cs="Arial"/>
          <w:sz w:val="20"/>
          <w:lang w:val="es-419"/>
        </w:rPr>
      </w:pPr>
      <w:r w:rsidRPr="00F56AB8">
        <w:rPr>
          <w:sz w:val="20"/>
          <w:lang w:val="es-419"/>
        </w:rPr>
        <w:tab/>
        <w:t>a) los de esta norma; y</w:t>
      </w:r>
    </w:p>
    <w:p w14:paraId="1D6BC440" w14:textId="77777777" w:rsidR="009861D9" w:rsidRPr="00F56AB8" w:rsidRDefault="009861D9" w:rsidP="00671773">
      <w:pPr>
        <w:pBdr>
          <w:top w:val="single" w:sz="4" w:space="1" w:color="auto"/>
          <w:left w:val="single" w:sz="4" w:space="4" w:color="auto"/>
          <w:bottom w:val="single" w:sz="4" w:space="1" w:color="auto"/>
          <w:right w:val="single" w:sz="4" w:space="4" w:color="auto"/>
        </w:pBdr>
        <w:shd w:val="clear" w:color="auto" w:fill="FFFF99"/>
        <w:spacing w:after="120" w:line="260" w:lineRule="atLeast"/>
        <w:rPr>
          <w:i/>
          <w:lang w:val="es-419"/>
        </w:rPr>
      </w:pPr>
      <w:r w:rsidRPr="00F56AB8">
        <w:rPr>
          <w:i/>
          <w:sz w:val="20"/>
          <w:lang w:val="es-419"/>
        </w:rPr>
        <w:tab/>
        <w:t>b) los que respetan el sistema de gestión de calidad de la Administración.</w:t>
      </w:r>
    </w:p>
    <w:p w14:paraId="4A54852B" w14:textId="77777777" w:rsidR="00671773" w:rsidRPr="00F56AB8" w:rsidRDefault="00671773" w:rsidP="009861D9">
      <w:pPr>
        <w:spacing w:after="120" w:line="260" w:lineRule="atLeast"/>
        <w:jc w:val="both"/>
        <w:rPr>
          <w:rFonts w:eastAsiaTheme="minorEastAsia"/>
          <w:lang w:val="es-419"/>
        </w:rPr>
      </w:pPr>
    </w:p>
    <w:p w14:paraId="2785AC1F" w14:textId="77777777" w:rsidR="009861D9" w:rsidRPr="00F56AB8" w:rsidRDefault="009861D9" w:rsidP="009861D9">
      <w:pPr>
        <w:spacing w:after="120" w:line="260" w:lineRule="atLeast"/>
        <w:jc w:val="both"/>
        <w:rPr>
          <w:rFonts w:eastAsiaTheme="minorEastAsia"/>
          <w:lang w:val="es-419"/>
        </w:rPr>
      </w:pPr>
      <w:r w:rsidRPr="00F56AB8">
        <w:rPr>
          <w:lang w:val="es-419"/>
        </w:rPr>
        <w:t>a) y b)</w:t>
      </w:r>
    </w:p>
    <w:p w14:paraId="4E28F182" w14:textId="77777777" w:rsidR="009861D9" w:rsidRPr="00F56AB8" w:rsidRDefault="009861D9" w:rsidP="009861D9">
      <w:pPr>
        <w:spacing w:after="120" w:line="260" w:lineRule="atLeast"/>
        <w:jc w:val="both"/>
        <w:rPr>
          <w:rFonts w:eastAsiaTheme="minorEastAsia"/>
          <w:lang w:val="es-419"/>
        </w:rPr>
      </w:pPr>
      <w:r w:rsidRPr="00F56AB8">
        <w:rPr>
          <w:lang w:val="es-419"/>
        </w:rPr>
        <w:t>El objetivo de la gerencia superior de la SAIP es fomentar la creación de una cultura de calidad incorporando la excelencia en todas las operaciones, lo que incluye los exámenes y la prestación de servicios, dado que la calidad es un trabajo de todos. Como resultado, el desempeño operativo de la SAIP mejorará, lo que le permitirá transformarse en una de las principales oficinas de PI en la región de Oriente Medio y Norte de África.</w:t>
      </w:r>
    </w:p>
    <w:p w14:paraId="2574688B" w14:textId="77777777" w:rsidR="00E252A5" w:rsidRPr="00F56AB8" w:rsidRDefault="009861D9" w:rsidP="009861D9">
      <w:pPr>
        <w:spacing w:after="120" w:line="260" w:lineRule="atLeast"/>
        <w:jc w:val="both"/>
        <w:rPr>
          <w:lang w:val="es-419"/>
        </w:rPr>
      </w:pPr>
      <w:r w:rsidRPr="00F56AB8">
        <w:rPr>
          <w:lang w:val="es-419"/>
        </w:rPr>
        <w:t>La principal prioridad de la SAIP es velar por</w:t>
      </w:r>
      <w:r w:rsidR="00540CEA" w:rsidRPr="00F56AB8">
        <w:rPr>
          <w:lang w:val="es-419"/>
        </w:rPr>
        <w:t xml:space="preserve"> </w:t>
      </w:r>
      <w:r w:rsidRPr="00F56AB8">
        <w:rPr>
          <w:lang w:val="es-419"/>
        </w:rPr>
        <w:t>que los funcionarios se ciñan a todos los tratados y requisitos reglamentarios conexos ajustándose al manual interno de búsqueda y exámenes internacionales según el PCT. Además, es importante aumentar la conciencia sobre la calidad entre todos los funcionarios y fomentarla en todas las operaciones diarias.</w:t>
      </w:r>
    </w:p>
    <w:p w14:paraId="02491DBE" w14:textId="77777777" w:rsidR="00E252A5" w:rsidRPr="00F56AB8" w:rsidRDefault="009861D9" w:rsidP="009861D9">
      <w:pPr>
        <w:spacing w:after="120" w:line="260" w:lineRule="atLeast"/>
        <w:jc w:val="both"/>
        <w:rPr>
          <w:lang w:val="es-419"/>
        </w:rPr>
      </w:pPr>
      <w:r w:rsidRPr="00F56AB8">
        <w:rPr>
          <w:lang w:val="es-419"/>
        </w:rPr>
        <w:t>Es por eso que periódicamente se organizan talleres sobre los siguientes temas:</w:t>
      </w:r>
    </w:p>
    <w:p w14:paraId="28E33DBB" w14:textId="77777777" w:rsidR="00E252A5" w:rsidRPr="00F56AB8" w:rsidRDefault="009861D9" w:rsidP="009861D9">
      <w:pPr>
        <w:pStyle w:val="ListParagraph"/>
        <w:numPr>
          <w:ilvl w:val="0"/>
          <w:numId w:val="12"/>
        </w:numPr>
        <w:spacing w:after="120" w:line="260" w:lineRule="atLeast"/>
        <w:jc w:val="both"/>
        <w:rPr>
          <w:lang w:val="es-419"/>
        </w:rPr>
      </w:pPr>
      <w:r w:rsidRPr="00F56AB8">
        <w:rPr>
          <w:lang w:val="es-419"/>
        </w:rPr>
        <w:t xml:space="preserve">Sesiones </w:t>
      </w:r>
      <w:r w:rsidR="00540CEA" w:rsidRPr="00F56AB8">
        <w:rPr>
          <w:lang w:val="es-419"/>
        </w:rPr>
        <w:t xml:space="preserve">de </w:t>
      </w:r>
      <w:r w:rsidRPr="00F56AB8">
        <w:rPr>
          <w:lang w:val="es-419"/>
        </w:rPr>
        <w:t>toma de conciencia sobre todos los tratados que integra la SAIP, entre ellos el PCT, su reglamentación y sus requisitos.</w:t>
      </w:r>
    </w:p>
    <w:p w14:paraId="490B207D" w14:textId="5479E854" w:rsidR="00E252A5" w:rsidRPr="00F56AB8" w:rsidRDefault="009861D9" w:rsidP="009861D9">
      <w:pPr>
        <w:pStyle w:val="ListParagraph"/>
        <w:numPr>
          <w:ilvl w:val="0"/>
          <w:numId w:val="12"/>
        </w:numPr>
        <w:spacing w:after="120" w:line="260" w:lineRule="atLeast"/>
        <w:jc w:val="both"/>
        <w:rPr>
          <w:lang w:val="es-419"/>
        </w:rPr>
      </w:pPr>
      <w:r w:rsidRPr="00F56AB8">
        <w:rPr>
          <w:lang w:val="es-419"/>
        </w:rPr>
        <w:t>Sesiones de toma de conciencia sobre los fundamentos básicos de la calidad y su implementación</w:t>
      </w:r>
      <w:r w:rsidR="00E252A5" w:rsidRPr="00F56AB8">
        <w:rPr>
          <w:lang w:val="es-419"/>
        </w:rPr>
        <w:t>.</w:t>
      </w:r>
    </w:p>
    <w:p w14:paraId="643E100C" w14:textId="04945199" w:rsidR="009861D9" w:rsidRPr="00F56AB8" w:rsidRDefault="009861D9" w:rsidP="009861D9">
      <w:pPr>
        <w:spacing w:after="120" w:line="260" w:lineRule="atLeast"/>
        <w:jc w:val="both"/>
        <w:rPr>
          <w:rFonts w:eastAsiaTheme="minorEastAsia"/>
          <w:lang w:val="es-419"/>
        </w:rPr>
      </w:pPr>
      <w:r w:rsidRPr="00F56AB8">
        <w:rPr>
          <w:lang w:val="es-419"/>
        </w:rPr>
        <w:t>Tras las sesiones de toma de conciencia, se envían comunicaciones informativas periódicas a todos los funcionarios de la SAIP mediante correos electrónicos internos.</w:t>
      </w:r>
    </w:p>
    <w:p w14:paraId="3BFA9A2A" w14:textId="3E4DEFBB" w:rsidR="009861D9" w:rsidRPr="00F56AB8" w:rsidRDefault="009861D9" w:rsidP="009861D9">
      <w:pPr>
        <w:spacing w:after="120" w:line="260" w:lineRule="atLeast"/>
        <w:jc w:val="both"/>
        <w:rPr>
          <w:rFonts w:eastAsiaTheme="minorEastAsia"/>
          <w:lang w:val="es-419"/>
        </w:rPr>
      </w:pPr>
      <w:r w:rsidRPr="00F56AB8">
        <w:rPr>
          <w:lang w:val="es-419"/>
        </w:rPr>
        <w:t xml:space="preserve">Además, a fin de promover el sistema de gestión de calidad entre el personal de la SAIP y asegurar su correcta aplicación, la SAIP adoptó una iniciativa en el primer trimestre de 2021, que en pocas palabras implica organizar un concurso de calidad en el que todos los meses se envían a todos los examinadores preguntas sobre la calidad y se elige a un ganador por mes. El ganador </w:t>
      </w:r>
      <w:r w:rsidRPr="00F56AB8">
        <w:rPr>
          <w:lang w:val="es-419"/>
        </w:rPr>
        <w:lastRenderedPageBreak/>
        <w:t>recibe una carta de reconocimiento del vicepresidente de Operaciones de PI, y también se realiza un anuncio especial a nivel interno.</w:t>
      </w:r>
    </w:p>
    <w:p w14:paraId="17F91620" w14:textId="77777777" w:rsidR="009861D9" w:rsidRPr="00F56AB8" w:rsidRDefault="009861D9" w:rsidP="009861D9">
      <w:pPr>
        <w:rPr>
          <w:rFonts w:eastAsiaTheme="minorEastAsia"/>
          <w:lang w:val="es-419"/>
        </w:rPr>
      </w:pPr>
    </w:p>
    <w:p w14:paraId="0979D990" w14:textId="77777777" w:rsidR="00E252A5" w:rsidRPr="00F56AB8" w:rsidRDefault="009861D9" w:rsidP="00671773">
      <w:pPr>
        <w:pStyle w:val="Guidance"/>
        <w:keepNext/>
        <w:keepLines/>
        <w:rPr>
          <w:sz w:val="20"/>
          <w:lang w:val="es-419"/>
        </w:rPr>
      </w:pPr>
      <w:r w:rsidRPr="00F56AB8">
        <w:rPr>
          <w:sz w:val="20"/>
          <w:lang w:val="es-419"/>
        </w:rPr>
        <w:t>21.08 Indique de qué manera y cuándo la Dirección de la Administración o los funcionarios en quienes delegaron sus funciones:</w:t>
      </w:r>
    </w:p>
    <w:p w14:paraId="2D88C3ED" w14:textId="1D2AAE9F" w:rsidR="009861D9" w:rsidRPr="00F56AB8" w:rsidRDefault="009861D9" w:rsidP="00671773">
      <w:pPr>
        <w:pStyle w:val="Guidance"/>
        <w:keepNext/>
        <w:keepLines/>
        <w:rPr>
          <w:rFonts w:cs="Arial"/>
          <w:sz w:val="20"/>
          <w:lang w:val="es-419"/>
        </w:rPr>
      </w:pPr>
      <w:r w:rsidRPr="00F56AB8">
        <w:rPr>
          <w:sz w:val="20"/>
          <w:lang w:val="es-419"/>
        </w:rPr>
        <w:tab/>
        <w:t>a) realiza los exámenes de la gestión y garantiza que se disponga de los recursos necesarios;</w:t>
      </w:r>
    </w:p>
    <w:p w14:paraId="0DDA9203" w14:textId="77777777" w:rsidR="00E252A5" w:rsidRPr="00F56AB8" w:rsidRDefault="009861D9" w:rsidP="00671773">
      <w:pPr>
        <w:pStyle w:val="Guidance"/>
        <w:keepNext/>
        <w:keepLines/>
        <w:rPr>
          <w:sz w:val="20"/>
          <w:lang w:val="es-419"/>
        </w:rPr>
      </w:pPr>
      <w:r w:rsidRPr="00F56AB8">
        <w:rPr>
          <w:sz w:val="20"/>
          <w:lang w:val="es-419"/>
        </w:rPr>
        <w:tab/>
        <w:t>b) evalúa los objetivos de calidad; y</w:t>
      </w:r>
    </w:p>
    <w:p w14:paraId="5C70494F" w14:textId="4E116EF5" w:rsidR="00671773" w:rsidRPr="00F56AB8" w:rsidRDefault="009861D9" w:rsidP="00671773">
      <w:pPr>
        <w:pBdr>
          <w:top w:val="single" w:sz="4" w:space="1" w:color="auto"/>
          <w:left w:val="single" w:sz="4" w:space="4" w:color="auto"/>
          <w:bottom w:val="single" w:sz="4" w:space="1" w:color="auto"/>
          <w:right w:val="single" w:sz="4" w:space="4" w:color="auto"/>
        </w:pBdr>
        <w:shd w:val="clear" w:color="auto" w:fill="FFFF99"/>
        <w:spacing w:after="120" w:line="260" w:lineRule="atLeast"/>
        <w:jc w:val="both"/>
        <w:rPr>
          <w:i/>
          <w:sz w:val="20"/>
          <w:lang w:val="es-419"/>
        </w:rPr>
      </w:pPr>
      <w:r w:rsidRPr="00F56AB8">
        <w:rPr>
          <w:i/>
          <w:sz w:val="20"/>
          <w:lang w:val="es-419"/>
        </w:rPr>
        <w:tab/>
        <w:t>c) se asegura de que el personal pertinente de la Administración esté al tanto y comprenda los objetivos de calidad.</w:t>
      </w:r>
    </w:p>
    <w:p w14:paraId="254ECAD3" w14:textId="77777777" w:rsidR="00E252A5" w:rsidRPr="00F56AB8" w:rsidRDefault="009861D9" w:rsidP="009861D9">
      <w:pPr>
        <w:spacing w:after="120" w:line="260" w:lineRule="atLeast"/>
        <w:jc w:val="both"/>
        <w:rPr>
          <w:lang w:val="es-419"/>
        </w:rPr>
      </w:pPr>
      <w:r w:rsidRPr="00F56AB8">
        <w:rPr>
          <w:lang w:val="es-419"/>
        </w:rPr>
        <w:t xml:space="preserve">a) </w:t>
      </w:r>
      <w:r w:rsidR="00540CEA" w:rsidRPr="00F56AB8">
        <w:rPr>
          <w:lang w:val="es-419"/>
        </w:rPr>
        <w:t>L</w:t>
      </w:r>
      <w:r w:rsidRPr="00F56AB8">
        <w:rPr>
          <w:lang w:val="es-419"/>
        </w:rPr>
        <w:t xml:space="preserve">a División de Calidad Operativa, que funciona como parte del Departamento de Apoyo a las Operaciones, publica informes periódicos que se examinan, respaldan y aprueban de conformidad con la </w:t>
      </w:r>
      <w:r w:rsidR="00D63D59" w:rsidRPr="00F56AB8">
        <w:rPr>
          <w:lang w:val="es-419"/>
        </w:rPr>
        <w:t xml:space="preserve">estructura </w:t>
      </w:r>
      <w:r w:rsidRPr="00F56AB8">
        <w:rPr>
          <w:lang w:val="es-419"/>
        </w:rPr>
        <w:t>de autoridad de la SAIP. En estos informes se incluye información acerca de:</w:t>
      </w:r>
    </w:p>
    <w:p w14:paraId="29CE7934" w14:textId="77777777" w:rsidR="00E252A5" w:rsidRPr="00F56AB8" w:rsidRDefault="009861D9" w:rsidP="009861D9">
      <w:pPr>
        <w:spacing w:after="120" w:line="260" w:lineRule="atLeast"/>
        <w:jc w:val="both"/>
        <w:rPr>
          <w:lang w:val="es-419"/>
        </w:rPr>
      </w:pPr>
      <w:r w:rsidRPr="00F56AB8">
        <w:rPr>
          <w:lang w:val="es-419"/>
        </w:rPr>
        <w:t xml:space="preserve">- </w:t>
      </w:r>
      <w:r w:rsidR="00D63D59" w:rsidRPr="00F56AB8">
        <w:rPr>
          <w:lang w:val="es-419"/>
        </w:rPr>
        <w:t>El d</w:t>
      </w:r>
      <w:r w:rsidRPr="00F56AB8">
        <w:rPr>
          <w:lang w:val="es-419"/>
        </w:rPr>
        <w:t>esempeño operativo durante el período, junto con TAT.</w:t>
      </w:r>
    </w:p>
    <w:p w14:paraId="3AD1B417" w14:textId="77777777" w:rsidR="00E252A5" w:rsidRPr="00F56AB8" w:rsidRDefault="009861D9" w:rsidP="009861D9">
      <w:pPr>
        <w:spacing w:after="120" w:line="260" w:lineRule="atLeast"/>
        <w:jc w:val="both"/>
        <w:rPr>
          <w:lang w:val="es-419"/>
        </w:rPr>
      </w:pPr>
      <w:r w:rsidRPr="00F56AB8">
        <w:rPr>
          <w:lang w:val="es-419"/>
        </w:rPr>
        <w:t xml:space="preserve">- </w:t>
      </w:r>
      <w:r w:rsidR="00D63D59" w:rsidRPr="00F56AB8">
        <w:rPr>
          <w:lang w:val="es-419"/>
        </w:rPr>
        <w:t>Los r</w:t>
      </w:r>
      <w:r w:rsidRPr="00F56AB8">
        <w:rPr>
          <w:lang w:val="es-419"/>
        </w:rPr>
        <w:t>esultados en materia de calidad con estadísticas de cumplimiento e incumplimiento.</w:t>
      </w:r>
    </w:p>
    <w:p w14:paraId="19E9A9F6" w14:textId="77777777" w:rsidR="00E252A5" w:rsidRPr="00F56AB8" w:rsidRDefault="009861D9" w:rsidP="009861D9">
      <w:pPr>
        <w:spacing w:after="120" w:line="260" w:lineRule="atLeast"/>
        <w:jc w:val="both"/>
        <w:rPr>
          <w:lang w:val="es-419"/>
        </w:rPr>
      </w:pPr>
      <w:r w:rsidRPr="00F56AB8">
        <w:rPr>
          <w:lang w:val="es-419"/>
        </w:rPr>
        <w:t xml:space="preserve">- </w:t>
      </w:r>
      <w:r w:rsidR="00D63D59" w:rsidRPr="00F56AB8">
        <w:rPr>
          <w:lang w:val="es-419"/>
        </w:rPr>
        <w:t>Las c</w:t>
      </w:r>
      <w:r w:rsidRPr="00F56AB8">
        <w:rPr>
          <w:lang w:val="es-419"/>
        </w:rPr>
        <w:t xml:space="preserve">onclusiones y recomendaciones en materia de calidad, </w:t>
      </w:r>
      <w:r w:rsidR="00D63D59" w:rsidRPr="00F56AB8">
        <w:rPr>
          <w:lang w:val="es-419"/>
        </w:rPr>
        <w:t xml:space="preserve">y las </w:t>
      </w:r>
      <w:r w:rsidRPr="00F56AB8">
        <w:rPr>
          <w:lang w:val="es-419"/>
        </w:rPr>
        <w:t>medidas correctivas propuestas.</w:t>
      </w:r>
    </w:p>
    <w:p w14:paraId="6560C070" w14:textId="28D54CA2" w:rsidR="009861D9" w:rsidRPr="00F56AB8" w:rsidRDefault="009861D9" w:rsidP="009861D9">
      <w:pPr>
        <w:spacing w:after="120" w:line="260" w:lineRule="atLeast"/>
        <w:jc w:val="both"/>
        <w:rPr>
          <w:rFonts w:eastAsiaTheme="minorEastAsia"/>
          <w:lang w:val="es-419"/>
        </w:rPr>
      </w:pPr>
      <w:r w:rsidRPr="00F56AB8">
        <w:rPr>
          <w:lang w:val="es-419"/>
        </w:rPr>
        <w:t>En estos informes se examinan las capacidades de los funcionarios actuales del departamento y los recursos adicionales de fuerza de trabajo que se necesitan para mantener la calidad de los servicios brindados y los plazos de entrega asociados.</w:t>
      </w:r>
    </w:p>
    <w:p w14:paraId="4BC37FD3" w14:textId="1A3F4A74" w:rsidR="009861D9" w:rsidRPr="00F56AB8" w:rsidRDefault="00274654" w:rsidP="009861D9">
      <w:pPr>
        <w:spacing w:after="120" w:line="260" w:lineRule="atLeast"/>
        <w:jc w:val="both"/>
        <w:rPr>
          <w:rFonts w:eastAsiaTheme="minorEastAsia"/>
          <w:lang w:val="es-419"/>
        </w:rPr>
      </w:pPr>
      <w:r w:rsidRPr="00F56AB8">
        <w:rPr>
          <w:lang w:val="es-419"/>
        </w:rPr>
        <w:t>b</w:t>
      </w:r>
      <w:r w:rsidR="009861D9" w:rsidRPr="00F56AB8">
        <w:rPr>
          <w:lang w:val="es-419"/>
        </w:rPr>
        <w:t xml:space="preserve">) La gerencia superior de la SAIP estableció el Comité de Calidad, que es presidido por el </w:t>
      </w:r>
      <w:r w:rsidR="00593CB9" w:rsidRPr="00F56AB8">
        <w:rPr>
          <w:lang w:val="es-419"/>
        </w:rPr>
        <w:t>director ejecutivo</w:t>
      </w:r>
      <w:r w:rsidR="009861D9" w:rsidRPr="00F56AB8">
        <w:rPr>
          <w:lang w:val="es-419"/>
        </w:rPr>
        <w:t xml:space="preserve"> de Excelencia Organizacional (que supervisa todas las actividades relacionadas con la calidad en la SAIP, incluida la calidad operativa)</w:t>
      </w:r>
      <w:r w:rsidR="006A2D48" w:rsidRPr="00F56AB8">
        <w:rPr>
          <w:lang w:val="es-419"/>
        </w:rPr>
        <w:t xml:space="preserve"> </w:t>
      </w:r>
      <w:r w:rsidR="009861D9" w:rsidRPr="00F56AB8">
        <w:rPr>
          <w:lang w:val="es-419"/>
        </w:rPr>
        <w:t xml:space="preserve">y copresidido por el </w:t>
      </w:r>
      <w:r w:rsidR="00593CB9" w:rsidRPr="00F56AB8">
        <w:rPr>
          <w:lang w:val="es-419"/>
        </w:rPr>
        <w:t>director ejecutivo</w:t>
      </w:r>
      <w:r w:rsidR="009861D9" w:rsidRPr="00F56AB8">
        <w:rPr>
          <w:lang w:val="es-419"/>
        </w:rPr>
        <w:t xml:space="preserve"> de Apoyo a las Operaciones, con las responsabilidades que se mencionan en la sección b) de la cláusula 21.04.</w:t>
      </w:r>
    </w:p>
    <w:p w14:paraId="2727A5C2" w14:textId="77777777" w:rsidR="00E252A5" w:rsidRPr="00F56AB8" w:rsidRDefault="009861D9" w:rsidP="009861D9">
      <w:pPr>
        <w:spacing w:after="120" w:line="260" w:lineRule="atLeast"/>
        <w:jc w:val="both"/>
        <w:rPr>
          <w:lang w:val="es-419"/>
        </w:rPr>
      </w:pPr>
      <w:r w:rsidRPr="00F56AB8">
        <w:rPr>
          <w:lang w:val="es-419"/>
        </w:rPr>
        <w:t>c) Los objetivos de calidad se comunican a los funcionarios de la SAIP durante la sesión de toma de conciencia sobre la calidad que se menciona en la cláusula 21.07.</w:t>
      </w:r>
      <w:r w:rsidR="006A2D48" w:rsidRPr="00F56AB8">
        <w:rPr>
          <w:lang w:val="es-419"/>
        </w:rPr>
        <w:t xml:space="preserve"> </w:t>
      </w:r>
      <w:r w:rsidRPr="00F56AB8">
        <w:rPr>
          <w:lang w:val="es-419"/>
        </w:rPr>
        <w:t>Como se menciona en la cláusula 21.06, la gerencia superior de la SAIP desea lograr que los parámetros de calidad se apliquen de forma adecuada en todos los niveles de la Autoridad. Por lo tanto, en 2022 el Departamento de Excelencia Organizacional implementará un nuevo indicador clave del desempeño referido a la calidad, al cual deberán ajustarse todos los funcionarios de la SAIP.</w:t>
      </w:r>
    </w:p>
    <w:p w14:paraId="253F4F1F" w14:textId="389FB391" w:rsidR="009861D9" w:rsidRPr="00F56AB8" w:rsidRDefault="009861D9" w:rsidP="009861D9">
      <w:pPr>
        <w:spacing w:after="120" w:line="260" w:lineRule="atLeast"/>
        <w:jc w:val="both"/>
        <w:rPr>
          <w:rFonts w:eastAsiaTheme="minorEastAsia"/>
          <w:lang w:val="es-419"/>
        </w:rPr>
      </w:pPr>
      <w:r w:rsidRPr="00F56AB8">
        <w:rPr>
          <w:lang w:val="es-419"/>
        </w:rPr>
        <w:t xml:space="preserve">Los objetivos de calidad de los exámenes y los servicios se comunican a los funcionarios mediante los procedimientos para la prestación de cada servicio y la realización de cada tipo de examen, los cuales están registrados en el </w:t>
      </w:r>
      <w:r w:rsidR="00B96B96" w:rsidRPr="00F56AB8">
        <w:rPr>
          <w:lang w:val="es-419"/>
        </w:rPr>
        <w:t>portal interno de procesos y procedimientos</w:t>
      </w:r>
      <w:r w:rsidRPr="00F56AB8">
        <w:rPr>
          <w:lang w:val="es-419"/>
        </w:rPr>
        <w:t>, al cual los funcionarios de la SAIP pueden acceder.</w:t>
      </w:r>
    </w:p>
    <w:p w14:paraId="08CB1F86" w14:textId="3C4C14F5" w:rsidR="009861D9" w:rsidRPr="00F56AB8" w:rsidRDefault="009861D9" w:rsidP="00671773">
      <w:pPr>
        <w:pStyle w:val="Guidance"/>
        <w:keepNext/>
        <w:keepLines/>
        <w:rPr>
          <w:rFonts w:cs="Arial"/>
          <w:sz w:val="20"/>
          <w:lang w:val="es-419"/>
        </w:rPr>
      </w:pPr>
      <w:r w:rsidRPr="00F56AB8">
        <w:rPr>
          <w:sz w:val="20"/>
          <w:lang w:val="es-419"/>
        </w:rPr>
        <w:lastRenderedPageBreak/>
        <w:t>21.09 Indique si la Dirección o los funcionarios de la Administración en quienes delegaron sus funciones efectuaron una evaluación interna del sistema de gestión de calidad seg</w:t>
      </w:r>
      <w:r w:rsidR="00274654" w:rsidRPr="00F56AB8">
        <w:rPr>
          <w:sz w:val="20"/>
          <w:lang w:val="es-419"/>
        </w:rPr>
        <w:t>ún lo dispuesto en los párrafos </w:t>
      </w:r>
      <w:r w:rsidRPr="00F56AB8">
        <w:rPr>
          <w:sz w:val="20"/>
          <w:lang w:val="es-419"/>
        </w:rPr>
        <w:t>21.22-21.25:</w:t>
      </w:r>
    </w:p>
    <w:p w14:paraId="73850130" w14:textId="77777777" w:rsidR="009861D9" w:rsidRPr="00F56AB8" w:rsidRDefault="009861D9" w:rsidP="00671773">
      <w:pPr>
        <w:pStyle w:val="Guidance"/>
        <w:keepNext/>
        <w:keepLines/>
        <w:rPr>
          <w:rFonts w:cs="Arial"/>
          <w:sz w:val="20"/>
          <w:lang w:val="es-419"/>
        </w:rPr>
      </w:pPr>
      <w:r w:rsidRPr="00F56AB8">
        <w:rPr>
          <w:sz w:val="20"/>
          <w:lang w:val="es-419"/>
        </w:rPr>
        <w:tab/>
        <w:t>a) al menos una vez al año (véase el párrafo 21.22);</w:t>
      </w:r>
    </w:p>
    <w:p w14:paraId="508B8067" w14:textId="1710A12A" w:rsidR="009861D9" w:rsidRPr="00F56AB8" w:rsidRDefault="009861D9" w:rsidP="00671773">
      <w:pPr>
        <w:pStyle w:val="Guidance"/>
        <w:keepNext/>
        <w:keepLines/>
        <w:rPr>
          <w:rFonts w:cs="Arial"/>
          <w:sz w:val="20"/>
          <w:lang w:val="es-419"/>
        </w:rPr>
      </w:pPr>
      <w:r w:rsidRPr="00F56AB8">
        <w:rPr>
          <w:sz w:val="20"/>
          <w:lang w:val="es-419"/>
        </w:rPr>
        <w:tab/>
        <w:t>b) de conformidad con el alcance mínimo de dichas evaluaciones</w:t>
      </w:r>
      <w:r w:rsidR="00274654" w:rsidRPr="00F56AB8">
        <w:rPr>
          <w:sz w:val="20"/>
          <w:lang w:val="es-419"/>
        </w:rPr>
        <w:t xml:space="preserve"> según se enuncia en la sección </w:t>
      </w:r>
      <w:r w:rsidRPr="00F56AB8">
        <w:rPr>
          <w:sz w:val="20"/>
          <w:lang w:val="es-419"/>
        </w:rPr>
        <w:t>8, es decir, determinando:</w:t>
      </w:r>
    </w:p>
    <w:p w14:paraId="12C9D3E6" w14:textId="77777777" w:rsidR="009861D9" w:rsidRPr="00F56AB8" w:rsidRDefault="009861D9" w:rsidP="00671773">
      <w:pPr>
        <w:pStyle w:val="Guidance"/>
        <w:keepNext/>
        <w:keepLines/>
        <w:ind w:left="567" w:hanging="567"/>
        <w:rPr>
          <w:rFonts w:cs="Arial"/>
          <w:sz w:val="20"/>
          <w:lang w:val="es-419"/>
        </w:rPr>
      </w:pPr>
      <w:r w:rsidRPr="00F56AB8">
        <w:rPr>
          <w:sz w:val="20"/>
          <w:lang w:val="es-419"/>
        </w:rPr>
        <w:tab/>
        <w:t>hasta qué punto el sistema de gestión de calidad se adapta a lo previsto en el Capítulo 21 (véanse los párrafos 21.22, 21.24 i));</w:t>
      </w:r>
    </w:p>
    <w:p w14:paraId="63D2E848" w14:textId="77777777" w:rsidR="009861D9" w:rsidRPr="00F56AB8" w:rsidRDefault="009861D9" w:rsidP="00671773">
      <w:pPr>
        <w:pStyle w:val="Guidance"/>
        <w:keepNext/>
        <w:keepLines/>
        <w:ind w:left="567" w:hanging="567"/>
        <w:rPr>
          <w:rFonts w:cs="Arial"/>
          <w:sz w:val="20"/>
          <w:lang w:val="es-419"/>
        </w:rPr>
      </w:pPr>
      <w:r w:rsidRPr="00F56AB8">
        <w:rPr>
          <w:sz w:val="20"/>
          <w:lang w:val="es-419"/>
        </w:rPr>
        <w:tab/>
        <w:t>hasta qué punto las actividades de búsqueda y examen cumplen las Directrices del PCT (véanse los párrafos 21.22, 21.24 i));</w:t>
      </w:r>
    </w:p>
    <w:p w14:paraId="2D26082B" w14:textId="77777777" w:rsidR="009861D9" w:rsidRPr="00F56AB8" w:rsidRDefault="009861D9" w:rsidP="00671773">
      <w:pPr>
        <w:pStyle w:val="Guidance"/>
        <w:keepNext/>
        <w:keepLines/>
        <w:rPr>
          <w:rFonts w:cs="Arial"/>
          <w:sz w:val="20"/>
          <w:lang w:val="es-419"/>
        </w:rPr>
      </w:pPr>
      <w:r w:rsidRPr="00F56AB8">
        <w:rPr>
          <w:sz w:val="20"/>
          <w:lang w:val="es-419"/>
        </w:rPr>
        <w:tab/>
        <w:t>c) de forma objetiva y transparente (véase el párrafo 21.22);</w:t>
      </w:r>
    </w:p>
    <w:p w14:paraId="271436AF" w14:textId="77777777" w:rsidR="009861D9" w:rsidRPr="00F56AB8" w:rsidRDefault="009861D9" w:rsidP="00671773">
      <w:pPr>
        <w:pStyle w:val="Guidance"/>
        <w:keepNext/>
        <w:keepLines/>
        <w:rPr>
          <w:rFonts w:cs="Arial"/>
          <w:sz w:val="20"/>
          <w:lang w:val="es-419"/>
        </w:rPr>
      </w:pPr>
      <w:r w:rsidRPr="00F56AB8">
        <w:rPr>
          <w:sz w:val="20"/>
          <w:lang w:val="es-419"/>
        </w:rPr>
        <w:tab/>
        <w:t>d) consultando la información recibida según lo previsto en el párrafo 21.24 ii)-vi);</w:t>
      </w:r>
    </w:p>
    <w:p w14:paraId="4389FF3E" w14:textId="77777777" w:rsidR="00E252A5" w:rsidRPr="00F56AB8" w:rsidRDefault="009861D9" w:rsidP="00671773">
      <w:pPr>
        <w:pBdr>
          <w:top w:val="single" w:sz="4" w:space="1" w:color="auto"/>
          <w:left w:val="single" w:sz="4" w:space="4" w:color="auto"/>
          <w:bottom w:val="single" w:sz="4" w:space="1" w:color="auto"/>
          <w:right w:val="single" w:sz="4" w:space="4" w:color="auto"/>
        </w:pBdr>
        <w:shd w:val="clear" w:color="auto" w:fill="FFFF99"/>
        <w:jc w:val="both"/>
        <w:rPr>
          <w:i/>
          <w:sz w:val="20"/>
          <w:lang w:val="es-419"/>
        </w:rPr>
      </w:pPr>
      <w:r w:rsidRPr="00F56AB8">
        <w:rPr>
          <w:i/>
          <w:sz w:val="20"/>
          <w:lang w:val="es-419"/>
        </w:rPr>
        <w:tab/>
        <w:t>e) guardando registro de los resultados (véase el párrafo 21.25)</w:t>
      </w:r>
    </w:p>
    <w:p w14:paraId="278CDBD3" w14:textId="5F4DB79E" w:rsidR="00671773" w:rsidRPr="00F56AB8" w:rsidRDefault="00671773" w:rsidP="009861D9">
      <w:pPr>
        <w:jc w:val="both"/>
        <w:rPr>
          <w:sz w:val="20"/>
          <w:lang w:val="es-419"/>
        </w:rPr>
      </w:pPr>
    </w:p>
    <w:p w14:paraId="3B9009A9" w14:textId="77777777" w:rsidR="00E252A5" w:rsidRPr="00F56AB8" w:rsidRDefault="009861D9" w:rsidP="009861D9">
      <w:pPr>
        <w:jc w:val="both"/>
        <w:rPr>
          <w:lang w:val="es-419"/>
        </w:rPr>
      </w:pPr>
      <w:r w:rsidRPr="00F56AB8">
        <w:rPr>
          <w:lang w:val="es-419"/>
        </w:rPr>
        <w:t>a)</w:t>
      </w:r>
      <w:r w:rsidR="00D63D59" w:rsidRPr="00F56AB8">
        <w:rPr>
          <w:lang w:val="es-419"/>
        </w:rPr>
        <w:t xml:space="preserve"> a </w:t>
      </w:r>
      <w:r w:rsidRPr="00F56AB8">
        <w:rPr>
          <w:lang w:val="es-419"/>
        </w:rPr>
        <w:t>e)</w:t>
      </w:r>
    </w:p>
    <w:p w14:paraId="1C0F0D1C" w14:textId="0F2974D3" w:rsidR="00E252A5" w:rsidRPr="00F56AB8" w:rsidRDefault="009861D9" w:rsidP="009861D9">
      <w:pPr>
        <w:jc w:val="both"/>
        <w:rPr>
          <w:lang w:val="es-419"/>
        </w:rPr>
      </w:pPr>
      <w:r w:rsidRPr="00F56AB8">
        <w:rPr>
          <w:lang w:val="es-419"/>
        </w:rPr>
        <w:t xml:space="preserve">El informe anual de calidad, en el que se abordan aspectos relativos a los resultados en materia de calidad operativa, las estadísticas de los exámenes, los desafíos y las medidas correctivas recomendadas, se remite al </w:t>
      </w:r>
      <w:r w:rsidR="00B922AF" w:rsidRPr="00F56AB8">
        <w:rPr>
          <w:lang w:val="es-419"/>
        </w:rPr>
        <w:t>director general</w:t>
      </w:r>
      <w:r w:rsidRPr="00F56AB8">
        <w:rPr>
          <w:lang w:val="es-419"/>
        </w:rPr>
        <w:t xml:space="preserve"> y es objeto de examen y supervisión cuidadosos por parte de la gerencia superior. El </w:t>
      </w:r>
      <w:r w:rsidR="00B922AF" w:rsidRPr="00F56AB8">
        <w:rPr>
          <w:lang w:val="es-419"/>
        </w:rPr>
        <w:t>director general</w:t>
      </w:r>
      <w:r w:rsidRPr="00F56AB8">
        <w:rPr>
          <w:lang w:val="es-419"/>
        </w:rPr>
        <w:t xml:space="preserve"> supervisa el desempeño del sistema de gestión de calidad. El </w:t>
      </w:r>
      <w:r w:rsidR="00593CB9" w:rsidRPr="00F56AB8">
        <w:rPr>
          <w:lang w:val="es-419"/>
        </w:rPr>
        <w:t>vicepresidente</w:t>
      </w:r>
      <w:r w:rsidRPr="00F56AB8">
        <w:rPr>
          <w:lang w:val="es-419"/>
        </w:rPr>
        <w:t xml:space="preserve"> de Operaciones de PI vela por que el </w:t>
      </w:r>
      <w:r w:rsidR="00593CB9" w:rsidRPr="00F56AB8">
        <w:rPr>
          <w:lang w:val="es-419"/>
        </w:rPr>
        <w:t>director ejecutivo</w:t>
      </w:r>
      <w:r w:rsidRPr="00F56AB8">
        <w:rPr>
          <w:lang w:val="es-419"/>
        </w:rPr>
        <w:t xml:space="preserve"> de Apoyo a las Operaciones aplique las medidas correctivas y las mejoras continuas.</w:t>
      </w:r>
    </w:p>
    <w:p w14:paraId="7A3B7E38" w14:textId="1DE9592E" w:rsidR="009861D9" w:rsidRPr="00F56AB8" w:rsidRDefault="009861D9" w:rsidP="009861D9">
      <w:pPr>
        <w:jc w:val="both"/>
        <w:rPr>
          <w:rFonts w:eastAsiaTheme="minorEastAsia"/>
          <w:lang w:val="es-419"/>
        </w:rPr>
      </w:pPr>
    </w:p>
    <w:p w14:paraId="5766357C" w14:textId="77777777" w:rsidR="009861D9" w:rsidRPr="00F56AB8" w:rsidRDefault="009861D9" w:rsidP="009861D9">
      <w:pPr>
        <w:jc w:val="both"/>
        <w:rPr>
          <w:rFonts w:eastAsiaTheme="minorEastAsia"/>
          <w:color w:val="4F81BD" w:themeColor="accent1"/>
          <w:lang w:val="es-419"/>
        </w:rPr>
      </w:pPr>
      <w:r w:rsidRPr="00F56AB8">
        <w:rPr>
          <w:lang w:val="es-419"/>
        </w:rPr>
        <w:t>Todas las recomendaciones presentadas, sea que se aprueben o no, se registran y archivan, junto con sus resoluciones, en una base de datos designada (Next Cloud) dentro del sistema de la SAIP.</w:t>
      </w:r>
    </w:p>
    <w:p w14:paraId="071EBBBA" w14:textId="77777777" w:rsidR="009861D9" w:rsidRPr="00F56AB8" w:rsidRDefault="009861D9" w:rsidP="009861D9">
      <w:pPr>
        <w:rPr>
          <w:lang w:val="es-419"/>
        </w:rPr>
      </w:pPr>
    </w:p>
    <w:p w14:paraId="1A2544F8" w14:textId="77777777" w:rsidR="00E252A5" w:rsidRPr="00F56AB8" w:rsidRDefault="009861D9" w:rsidP="009861D9">
      <w:pPr>
        <w:pStyle w:val="Guidance"/>
        <w:keepNext/>
        <w:keepLines/>
        <w:rPr>
          <w:sz w:val="20"/>
          <w:lang w:val="es-419"/>
        </w:rPr>
      </w:pPr>
      <w:r w:rsidRPr="00F56AB8">
        <w:rPr>
          <w:sz w:val="20"/>
          <w:lang w:val="es-419"/>
        </w:rPr>
        <w:t>21.10 Indique si la Dirección de la Administración fomenta prácticas para asegurarse de que se abordan los riesgos y oportunidades que puedan repercutir sobre su sistema de gestión de calidad y la conformidad de búsquedas y exámenes internacionales.</w:t>
      </w:r>
    </w:p>
    <w:p w14:paraId="2705176E" w14:textId="77777777" w:rsidR="00E252A5" w:rsidRPr="00F56AB8" w:rsidRDefault="009861D9" w:rsidP="009861D9">
      <w:pPr>
        <w:jc w:val="both"/>
        <w:rPr>
          <w:lang w:val="es-419"/>
        </w:rPr>
      </w:pPr>
      <w:r w:rsidRPr="00F56AB8">
        <w:rPr>
          <w:sz w:val="20"/>
          <w:lang w:val="es-419"/>
        </w:rPr>
        <w:tab/>
      </w:r>
      <w:r w:rsidRPr="00F56AB8">
        <w:rPr>
          <w:lang w:val="es-419"/>
        </w:rPr>
        <w:t>La SAIP evalúa los riesgos potenciales que podrían afectar la calidad de las tareas de búsqueda, examen y calidad operativa, así como las oportunidades. Todos los riesgos se consignan en el registro de riesgos, que contiene la siguiente información:</w:t>
      </w:r>
    </w:p>
    <w:p w14:paraId="18628313" w14:textId="74922E3F" w:rsidR="009861D9" w:rsidRPr="00F56AB8" w:rsidRDefault="009861D9" w:rsidP="009861D9">
      <w:pPr>
        <w:pStyle w:val="ListParagraph"/>
        <w:numPr>
          <w:ilvl w:val="0"/>
          <w:numId w:val="12"/>
        </w:numPr>
        <w:jc w:val="both"/>
        <w:rPr>
          <w:rFonts w:eastAsiaTheme="minorEastAsia"/>
          <w:szCs w:val="22"/>
          <w:lang w:val="es-419"/>
        </w:rPr>
      </w:pPr>
      <w:r w:rsidRPr="00F56AB8">
        <w:rPr>
          <w:lang w:val="es-419"/>
        </w:rPr>
        <w:t>Tipo de riesgo</w:t>
      </w:r>
    </w:p>
    <w:p w14:paraId="164B2854" w14:textId="77777777" w:rsidR="009861D9" w:rsidRPr="00F56AB8" w:rsidRDefault="009861D9" w:rsidP="009861D9">
      <w:pPr>
        <w:pStyle w:val="ListParagraph"/>
        <w:numPr>
          <w:ilvl w:val="0"/>
          <w:numId w:val="12"/>
        </w:numPr>
        <w:jc w:val="both"/>
        <w:rPr>
          <w:rFonts w:eastAsiaTheme="minorEastAsia"/>
          <w:szCs w:val="22"/>
          <w:lang w:val="es-419"/>
        </w:rPr>
      </w:pPr>
      <w:r w:rsidRPr="00F56AB8">
        <w:rPr>
          <w:lang w:val="es-419"/>
        </w:rPr>
        <w:t>Medida del riesgo</w:t>
      </w:r>
    </w:p>
    <w:p w14:paraId="52A0028B" w14:textId="7AA8E29C" w:rsidR="00E252A5" w:rsidRPr="00F56AB8" w:rsidRDefault="009861D9" w:rsidP="009861D9">
      <w:pPr>
        <w:pStyle w:val="ListParagraph"/>
        <w:numPr>
          <w:ilvl w:val="0"/>
          <w:numId w:val="12"/>
        </w:numPr>
        <w:jc w:val="both"/>
        <w:rPr>
          <w:lang w:val="es-419"/>
        </w:rPr>
      </w:pPr>
      <w:r w:rsidRPr="00F56AB8">
        <w:rPr>
          <w:lang w:val="es-419"/>
        </w:rPr>
        <w:t xml:space="preserve">Recomendaciones de </w:t>
      </w:r>
      <w:r w:rsidR="00BC3667" w:rsidRPr="00F56AB8">
        <w:rPr>
          <w:lang w:val="es-419"/>
        </w:rPr>
        <w:t>medidas correctivas</w:t>
      </w:r>
    </w:p>
    <w:p w14:paraId="08783DD2" w14:textId="0635A24C" w:rsidR="009861D9" w:rsidRPr="00F56AB8" w:rsidRDefault="009861D9" w:rsidP="009861D9">
      <w:pPr>
        <w:pStyle w:val="ListParagraph"/>
        <w:numPr>
          <w:ilvl w:val="0"/>
          <w:numId w:val="12"/>
        </w:numPr>
        <w:jc w:val="both"/>
        <w:rPr>
          <w:rFonts w:eastAsiaTheme="minorEastAsia"/>
          <w:szCs w:val="22"/>
          <w:lang w:val="es-419"/>
        </w:rPr>
      </w:pPr>
      <w:r w:rsidRPr="00F56AB8">
        <w:rPr>
          <w:lang w:val="es-419"/>
        </w:rPr>
        <w:t>Oportunidades junto con los funcionarios responsables</w:t>
      </w:r>
    </w:p>
    <w:p w14:paraId="53918C3D" w14:textId="77777777" w:rsidR="00E252A5" w:rsidRPr="00F56AB8" w:rsidRDefault="009861D9" w:rsidP="009861D9">
      <w:pPr>
        <w:jc w:val="both"/>
        <w:rPr>
          <w:lang w:val="es-419"/>
        </w:rPr>
      </w:pPr>
      <w:r w:rsidRPr="00F56AB8">
        <w:rPr>
          <w:lang w:val="es-419"/>
        </w:rPr>
        <w:t>La gerencia superior de la SAIP evalúa y promueve dicha actividad. Además, el registro de riesgos, del cual se hace un seguimiento frecuente, se actualiza todos los años.</w:t>
      </w:r>
    </w:p>
    <w:p w14:paraId="78FFBE3D" w14:textId="22D4AA2F" w:rsidR="009861D9" w:rsidRPr="00F56AB8" w:rsidRDefault="009861D9" w:rsidP="000F018C">
      <w:pPr>
        <w:pStyle w:val="Heading1"/>
        <w:spacing w:before="480"/>
        <w:rPr>
          <w:lang w:val="es-419"/>
        </w:rPr>
      </w:pPr>
      <w:r w:rsidRPr="00F56AB8">
        <w:rPr>
          <w:b w:val="0"/>
          <w:bCs w:val="0"/>
          <w:lang w:val="es-419"/>
        </w:rPr>
        <w:lastRenderedPageBreak/>
        <w:t>2.</w:t>
      </w:r>
      <w:r w:rsidRPr="00F56AB8">
        <w:rPr>
          <w:lang w:val="es-419"/>
        </w:rPr>
        <w:tab/>
        <w:t>Prácticas basadas en el riesgo</w:t>
      </w:r>
    </w:p>
    <w:p w14:paraId="39DA4059" w14:textId="77777777" w:rsidR="00E252A5" w:rsidRPr="00F56AB8" w:rsidRDefault="009861D9" w:rsidP="009861D9">
      <w:pPr>
        <w:pStyle w:val="Guidance"/>
        <w:keepNext/>
        <w:keepLines/>
        <w:rPr>
          <w:sz w:val="20"/>
          <w:lang w:val="es-419"/>
        </w:rPr>
      </w:pPr>
      <w:r w:rsidRPr="00F56AB8">
        <w:rPr>
          <w:sz w:val="20"/>
          <w:lang w:val="es-419"/>
        </w:rPr>
        <w:t>21.11</w:t>
      </w:r>
      <w:r w:rsidRPr="00F56AB8">
        <w:rPr>
          <w:sz w:val="20"/>
          <w:lang w:val="es-419"/>
        </w:rPr>
        <w:tab/>
        <w:t>Nota explicativa:</w:t>
      </w:r>
      <w:r w:rsidR="006A2D48" w:rsidRPr="00F56AB8">
        <w:rPr>
          <w:sz w:val="20"/>
          <w:lang w:val="es-419"/>
        </w:rPr>
        <w:t xml:space="preserve"> </w:t>
      </w:r>
      <w:r w:rsidRPr="00F56AB8">
        <w:rPr>
          <w:sz w:val="20"/>
          <w:lang w:val="es-419"/>
        </w:rPr>
        <w:t>Cada Administración deberá establecer sus propias prácticas basadas en el riesgo a fin de estar en condiciones de determinar los factores que podrían hacer que los procesos de funcionamiento y su sistema de gestión de calidad se desvíen de los requisitos o los resultados previstos, así como de poner en marcha controles preventivos destinados a minimizar los efectos negativos y aprovechar las oportunidades que surjan.</w:t>
      </w:r>
    </w:p>
    <w:p w14:paraId="4EA6D6E9" w14:textId="238B80D5" w:rsidR="009861D9" w:rsidRPr="00F56AB8" w:rsidRDefault="009861D9" w:rsidP="009861D9">
      <w:pPr>
        <w:pStyle w:val="Guidance"/>
        <w:keepNext/>
        <w:keepLines/>
        <w:rPr>
          <w:rFonts w:cs="Arial"/>
          <w:sz w:val="20"/>
          <w:lang w:val="es-419"/>
        </w:rPr>
      </w:pPr>
      <w:r w:rsidRPr="00F56AB8">
        <w:rPr>
          <w:sz w:val="20"/>
          <w:lang w:val="es-419"/>
        </w:rPr>
        <w:t>21.12</w:t>
      </w:r>
      <w:r w:rsidRPr="00F56AB8">
        <w:rPr>
          <w:sz w:val="20"/>
          <w:lang w:val="es-419"/>
        </w:rPr>
        <w:tab/>
        <w:t>Nota explicativa:</w:t>
      </w:r>
      <w:r w:rsidR="006A2D48" w:rsidRPr="00F56AB8">
        <w:rPr>
          <w:sz w:val="20"/>
          <w:lang w:val="es-419"/>
        </w:rPr>
        <w:t xml:space="preserve"> </w:t>
      </w:r>
      <w:r w:rsidRPr="00F56AB8">
        <w:rPr>
          <w:sz w:val="20"/>
          <w:lang w:val="es-419"/>
        </w:rPr>
        <w:t>Cada Administración podrá adoptar sus propias disposiciones con miras a determinar la repercusión de la incertidumbre sobre los objetivos.</w:t>
      </w:r>
      <w:r w:rsidR="006A2D48" w:rsidRPr="00F56AB8">
        <w:rPr>
          <w:sz w:val="20"/>
          <w:lang w:val="es-419"/>
        </w:rPr>
        <w:t xml:space="preserve"> </w:t>
      </w:r>
      <w:r w:rsidRPr="00F56AB8">
        <w:rPr>
          <w:sz w:val="20"/>
          <w:lang w:val="es-419"/>
        </w:rPr>
        <w:t>En el párrafo 21.13 se ofrecen orientaciones sobre los componentes básicos de las prácticas basadas en el riesgo en el marco de los sistemas de gestión de calidad.</w:t>
      </w:r>
      <w:r w:rsidR="006A2D48" w:rsidRPr="00F56AB8">
        <w:rPr>
          <w:sz w:val="20"/>
          <w:lang w:val="es-419"/>
        </w:rPr>
        <w:t xml:space="preserve"> </w:t>
      </w:r>
      <w:r w:rsidRPr="00F56AB8">
        <w:rPr>
          <w:sz w:val="20"/>
          <w:lang w:val="es-419"/>
        </w:rPr>
        <w:t>No se exige la adopción de métodos oficiales de gestión del riesgo o de un proceso documentado a tal efecto.</w:t>
      </w:r>
    </w:p>
    <w:p w14:paraId="718F9849" w14:textId="554E4818" w:rsidR="009861D9" w:rsidRPr="00F56AB8" w:rsidRDefault="009861D9" w:rsidP="009861D9">
      <w:pPr>
        <w:pStyle w:val="Guidance"/>
        <w:keepNext/>
        <w:keepLines/>
        <w:rPr>
          <w:rFonts w:eastAsia="SimSun" w:cs="Arial"/>
          <w:sz w:val="20"/>
          <w:lang w:val="es-419"/>
        </w:rPr>
      </w:pPr>
      <w:r w:rsidRPr="00F56AB8">
        <w:rPr>
          <w:sz w:val="20"/>
          <w:lang w:val="es-419"/>
        </w:rPr>
        <w:t>(Nota: Estos párrafos son meramente informativos.</w:t>
      </w:r>
      <w:r w:rsidR="006A2D48" w:rsidRPr="00F56AB8">
        <w:rPr>
          <w:sz w:val="20"/>
          <w:lang w:val="es-419"/>
        </w:rPr>
        <w:t xml:space="preserve"> </w:t>
      </w:r>
      <w:r w:rsidRPr="00F56AB8">
        <w:rPr>
          <w:sz w:val="20"/>
          <w:lang w:val="es-419"/>
        </w:rPr>
        <w:t>No es obligatorio responder a los pá</w:t>
      </w:r>
      <w:r w:rsidR="00274654" w:rsidRPr="00F56AB8">
        <w:rPr>
          <w:sz w:val="20"/>
          <w:lang w:val="es-419"/>
        </w:rPr>
        <w:t>rrafos 21.11 y </w:t>
      </w:r>
      <w:r w:rsidRPr="00F56AB8">
        <w:rPr>
          <w:sz w:val="20"/>
          <w:lang w:val="es-419"/>
        </w:rPr>
        <w:t>21.12 de la plantilla.)</w:t>
      </w:r>
    </w:p>
    <w:p w14:paraId="2CD21B16" w14:textId="213CE262" w:rsidR="009861D9" w:rsidRPr="00F56AB8" w:rsidRDefault="009861D9" w:rsidP="009861D9">
      <w:pPr>
        <w:pStyle w:val="Guidance"/>
        <w:keepNext/>
        <w:keepLines/>
        <w:rPr>
          <w:rFonts w:cs="Arial"/>
          <w:sz w:val="20"/>
          <w:lang w:val="es-419"/>
        </w:rPr>
      </w:pPr>
      <w:r w:rsidRPr="00F56AB8">
        <w:rPr>
          <w:sz w:val="20"/>
          <w:lang w:val="es-419"/>
        </w:rPr>
        <w:t xml:space="preserve">21.13 Disposiciones para establecer </w:t>
      </w:r>
      <w:r w:rsidR="00D63D59" w:rsidRPr="00F56AB8">
        <w:rPr>
          <w:sz w:val="20"/>
          <w:lang w:val="es-419"/>
        </w:rPr>
        <w:t>prácticas</w:t>
      </w:r>
      <w:r w:rsidRPr="00F56AB8">
        <w:rPr>
          <w:sz w:val="20"/>
          <w:lang w:val="es-419"/>
        </w:rPr>
        <w:t xml:space="preserve"> basadas en el riesgo</w:t>
      </w:r>
    </w:p>
    <w:p w14:paraId="1365EA7F" w14:textId="77777777" w:rsidR="009861D9" w:rsidRPr="00F56AB8" w:rsidRDefault="009861D9" w:rsidP="009861D9">
      <w:pPr>
        <w:pStyle w:val="Guidance"/>
        <w:keepNext/>
        <w:keepLines/>
        <w:rPr>
          <w:rFonts w:cs="Arial"/>
          <w:sz w:val="20"/>
          <w:lang w:val="es-419"/>
        </w:rPr>
      </w:pPr>
      <w:r w:rsidRPr="00F56AB8">
        <w:rPr>
          <w:sz w:val="20"/>
          <w:lang w:val="es-419"/>
        </w:rPr>
        <w:tab/>
        <w:t>Proporcione información sobre las disposiciones que la Administración ha adoptado a fin de:</w:t>
      </w:r>
    </w:p>
    <w:p w14:paraId="022A4830" w14:textId="77777777" w:rsidR="00E252A5" w:rsidRPr="00F56AB8" w:rsidRDefault="009861D9" w:rsidP="009861D9">
      <w:pPr>
        <w:pStyle w:val="Guidance"/>
        <w:keepNext/>
        <w:keepLines/>
        <w:ind w:firstLine="567"/>
        <w:rPr>
          <w:sz w:val="20"/>
          <w:lang w:val="es-419"/>
        </w:rPr>
      </w:pPr>
      <w:r w:rsidRPr="00F56AB8">
        <w:rPr>
          <w:sz w:val="20"/>
          <w:lang w:val="es-419"/>
        </w:rPr>
        <w:t>i) a) comprender los aspectos que afectan a su capacidad de lograr los resultados previstos del sistema de gestión de calidad, y</w:t>
      </w:r>
    </w:p>
    <w:p w14:paraId="45226863" w14:textId="38DE044F" w:rsidR="00E252A5" w:rsidRPr="00F56AB8" w:rsidRDefault="009861D9" w:rsidP="009861D9">
      <w:pPr>
        <w:pStyle w:val="Guidance"/>
        <w:keepNext/>
        <w:keepLines/>
        <w:ind w:firstLine="567"/>
        <w:rPr>
          <w:sz w:val="20"/>
          <w:lang w:val="es-419"/>
        </w:rPr>
      </w:pPr>
      <w:r w:rsidRPr="00F56AB8">
        <w:rPr>
          <w:sz w:val="20"/>
          <w:lang w:val="es-419"/>
        </w:rPr>
        <w:t xml:space="preserve">b) conocer las </w:t>
      </w:r>
      <w:r w:rsidRPr="00F56AB8">
        <w:rPr>
          <w:rFonts w:cs="Arial"/>
          <w:sz w:val="20"/>
          <w:lang w:val="es-419"/>
        </w:rPr>
        <w:t>necesidades</w:t>
      </w:r>
      <w:r w:rsidRPr="00F56AB8">
        <w:rPr>
          <w:sz w:val="20"/>
          <w:lang w:val="es-419"/>
        </w:rPr>
        <w:t xml:space="preserve"> y expectativas de las partes interesadas;</w:t>
      </w:r>
    </w:p>
    <w:p w14:paraId="488EF2C6" w14:textId="2E6072D7" w:rsidR="00E252A5" w:rsidRPr="00F56AB8" w:rsidRDefault="009861D9" w:rsidP="009861D9">
      <w:pPr>
        <w:pStyle w:val="Guidance"/>
        <w:keepNext/>
        <w:keepLines/>
        <w:ind w:left="567" w:hanging="567"/>
        <w:rPr>
          <w:sz w:val="20"/>
          <w:lang w:val="es-419"/>
        </w:rPr>
      </w:pPr>
      <w:r w:rsidRPr="00F56AB8">
        <w:rPr>
          <w:sz w:val="20"/>
          <w:lang w:val="es-419"/>
        </w:rPr>
        <w:tab/>
        <w:t>ii) determinar riesgos y oportunidades relativos al rendimiento del sistema de gestión de calidad como base para la planificación;</w:t>
      </w:r>
    </w:p>
    <w:p w14:paraId="16EFBCC4" w14:textId="77777777" w:rsidR="00E252A5" w:rsidRPr="00F56AB8" w:rsidRDefault="009861D9" w:rsidP="009861D9">
      <w:pPr>
        <w:pStyle w:val="Guidance"/>
        <w:keepNext/>
        <w:keepLines/>
        <w:ind w:left="567" w:hanging="567"/>
        <w:rPr>
          <w:sz w:val="20"/>
          <w:lang w:val="es-419"/>
        </w:rPr>
      </w:pPr>
      <w:r w:rsidRPr="00F56AB8">
        <w:rPr>
          <w:sz w:val="20"/>
          <w:lang w:val="es-419"/>
        </w:rPr>
        <w:tab/>
        <w:t>iii) planear y aplicar medidas para abordar los riesgos y oportunidades;</w:t>
      </w:r>
    </w:p>
    <w:p w14:paraId="1881E661" w14:textId="77777777" w:rsidR="00E252A5" w:rsidRPr="00F56AB8" w:rsidRDefault="009861D9" w:rsidP="009861D9">
      <w:pPr>
        <w:pStyle w:val="Guidance"/>
        <w:keepNext/>
        <w:keepLines/>
        <w:ind w:left="567" w:hanging="567"/>
        <w:rPr>
          <w:sz w:val="20"/>
          <w:lang w:val="es-419"/>
        </w:rPr>
      </w:pPr>
      <w:r w:rsidRPr="00F56AB8">
        <w:rPr>
          <w:sz w:val="20"/>
          <w:lang w:val="es-419"/>
        </w:rPr>
        <w:tab/>
        <w:t>iv) verificar la eficacia de las medidas adoptadas; y</w:t>
      </w:r>
    </w:p>
    <w:p w14:paraId="7D2E6BBA" w14:textId="7C565EDB" w:rsidR="009861D9" w:rsidRPr="00F56AB8" w:rsidRDefault="009861D9" w:rsidP="009861D9">
      <w:pPr>
        <w:pStyle w:val="Guidance"/>
        <w:keepNext/>
        <w:keepLines/>
        <w:ind w:left="567" w:hanging="567"/>
        <w:rPr>
          <w:rFonts w:cs="Arial"/>
          <w:sz w:val="20"/>
          <w:lang w:val="es-419"/>
        </w:rPr>
      </w:pPr>
      <w:r w:rsidRPr="00F56AB8">
        <w:rPr>
          <w:sz w:val="20"/>
          <w:lang w:val="es-419"/>
        </w:rPr>
        <w:tab/>
        <w:t>v) actualizar continuamente los riesgos y oportunidades.</w:t>
      </w:r>
    </w:p>
    <w:p w14:paraId="78E7C67D" w14:textId="540449C0" w:rsidR="009861D9" w:rsidRPr="00F56AB8" w:rsidRDefault="009861D9" w:rsidP="009861D9">
      <w:pPr>
        <w:pStyle w:val="Guidance"/>
        <w:keepNext/>
        <w:keepLines/>
        <w:rPr>
          <w:rFonts w:cs="Arial"/>
          <w:sz w:val="20"/>
          <w:lang w:val="es-419"/>
        </w:rPr>
      </w:pPr>
      <w:r w:rsidRPr="00F56AB8">
        <w:rPr>
          <w:sz w:val="20"/>
          <w:lang w:val="es-419"/>
        </w:rPr>
        <w:t>21.14</w:t>
      </w:r>
      <w:r w:rsidRPr="00F56AB8">
        <w:rPr>
          <w:sz w:val="20"/>
          <w:lang w:val="es-419"/>
        </w:rPr>
        <w:tab/>
        <w:t>Nota explicativa:</w:t>
      </w:r>
      <w:r w:rsidR="006A2D48" w:rsidRPr="00F56AB8">
        <w:rPr>
          <w:sz w:val="20"/>
          <w:lang w:val="es-419"/>
        </w:rPr>
        <w:t xml:space="preserve"> </w:t>
      </w:r>
      <w:r w:rsidRPr="00F56AB8">
        <w:rPr>
          <w:sz w:val="20"/>
          <w:lang w:val="es-419"/>
        </w:rPr>
        <w:t>Cada proceso del sistema de gestión de calidad presenta un nivel de riesgo específico respecto de la capacidad de la Administración para cumplir sus objetivos, y la repercusión de la incertidumbre no es la misma para todas las Administraciones.</w:t>
      </w:r>
      <w:r w:rsidR="006A2D48" w:rsidRPr="00F56AB8">
        <w:rPr>
          <w:sz w:val="20"/>
          <w:lang w:val="es-419"/>
        </w:rPr>
        <w:t xml:space="preserve"> </w:t>
      </w:r>
      <w:r w:rsidRPr="00F56AB8">
        <w:rPr>
          <w:sz w:val="20"/>
          <w:lang w:val="es-419"/>
        </w:rPr>
        <w:t>Cada Administración asume la responsabilidad de las medidas que decida adoptar para abordar los riesgos y oportunidades.</w:t>
      </w:r>
    </w:p>
    <w:p w14:paraId="6EB6966E" w14:textId="438E1F6B" w:rsidR="009861D9" w:rsidRPr="00F56AB8" w:rsidRDefault="009861D9" w:rsidP="009861D9">
      <w:pPr>
        <w:pStyle w:val="Guidance"/>
        <w:keepNext/>
        <w:keepLines/>
        <w:rPr>
          <w:rFonts w:eastAsia="SimSun" w:cs="Arial"/>
          <w:sz w:val="20"/>
          <w:lang w:val="es-419"/>
        </w:rPr>
      </w:pPr>
      <w:r w:rsidRPr="00F56AB8">
        <w:rPr>
          <w:sz w:val="20"/>
          <w:lang w:val="es-419"/>
        </w:rPr>
        <w:t>(Nota: Este párrafo es meramente informativo.</w:t>
      </w:r>
      <w:r w:rsidR="006A2D48" w:rsidRPr="00F56AB8">
        <w:rPr>
          <w:sz w:val="20"/>
          <w:lang w:val="es-419"/>
        </w:rPr>
        <w:t xml:space="preserve"> </w:t>
      </w:r>
      <w:r w:rsidRPr="00F56AB8">
        <w:rPr>
          <w:sz w:val="20"/>
          <w:lang w:val="es-419"/>
        </w:rPr>
        <w:t>No es obligatorio responder al párrafo 21.14 de la plantilla.)</w:t>
      </w:r>
    </w:p>
    <w:p w14:paraId="6DB5DEE3" w14:textId="77777777" w:rsidR="009861D9" w:rsidRPr="00F56AB8" w:rsidRDefault="009861D9" w:rsidP="009861D9">
      <w:pPr>
        <w:jc w:val="both"/>
        <w:rPr>
          <w:sz w:val="20"/>
          <w:lang w:val="es-419"/>
        </w:rPr>
      </w:pPr>
    </w:p>
    <w:p w14:paraId="75349E14" w14:textId="77777777" w:rsidR="009861D9" w:rsidRPr="00F56AB8" w:rsidRDefault="009861D9" w:rsidP="009861D9">
      <w:pPr>
        <w:jc w:val="both"/>
        <w:rPr>
          <w:sz w:val="20"/>
          <w:lang w:val="es-419"/>
        </w:rPr>
      </w:pPr>
    </w:p>
    <w:p w14:paraId="7EA14997" w14:textId="77777777" w:rsidR="009861D9" w:rsidRPr="00F56AB8" w:rsidRDefault="009861D9" w:rsidP="009861D9">
      <w:pPr>
        <w:keepNext/>
        <w:jc w:val="both"/>
        <w:rPr>
          <w:szCs w:val="22"/>
          <w:lang w:val="es-419"/>
        </w:rPr>
      </w:pPr>
      <w:r w:rsidRPr="00F56AB8">
        <w:rPr>
          <w:lang w:val="es-419"/>
        </w:rPr>
        <w:t>i) y ii)</w:t>
      </w:r>
    </w:p>
    <w:p w14:paraId="1BB63D74" w14:textId="77777777" w:rsidR="00E252A5" w:rsidRPr="00F56AB8" w:rsidRDefault="009861D9" w:rsidP="009861D9">
      <w:pPr>
        <w:pStyle w:val="ListParagraph"/>
        <w:keepNext/>
        <w:numPr>
          <w:ilvl w:val="0"/>
          <w:numId w:val="31"/>
        </w:numPr>
        <w:spacing w:after="160" w:line="259" w:lineRule="auto"/>
        <w:jc w:val="both"/>
        <w:rPr>
          <w:lang w:val="es-419"/>
        </w:rPr>
      </w:pPr>
      <w:r w:rsidRPr="00F56AB8">
        <w:rPr>
          <w:lang w:val="es-419"/>
        </w:rPr>
        <w:t>Las prácticas de gestión de riesgo en la SAIP se basan en las directrices de gestión del riesgo de la norma ISO 31000, que implican el desarrollo de un contexto y la definición, análisis, evaluación y tratamiento de los riesgos.</w:t>
      </w:r>
    </w:p>
    <w:p w14:paraId="780265A2" w14:textId="77777777" w:rsidR="00E252A5" w:rsidRPr="00F56AB8" w:rsidRDefault="009861D9" w:rsidP="009861D9">
      <w:pPr>
        <w:pStyle w:val="ListParagraph"/>
        <w:numPr>
          <w:ilvl w:val="0"/>
          <w:numId w:val="31"/>
        </w:numPr>
        <w:spacing w:after="160" w:line="259" w:lineRule="auto"/>
        <w:jc w:val="both"/>
        <w:rPr>
          <w:lang w:val="es-419"/>
        </w:rPr>
      </w:pPr>
      <w:r w:rsidRPr="00F56AB8">
        <w:rPr>
          <w:lang w:val="es-419"/>
        </w:rPr>
        <w:t>Sobre la base de las directrices de la norma ISO 31000, se llevan adelante actividades permanentes de comunicación, consultoría, seguimiento y examen en todos los niveles de la SAIP, a fin de garantizar la aplicación de las más elevadas normas de gestión del riesgo.</w:t>
      </w:r>
    </w:p>
    <w:p w14:paraId="17393A14" w14:textId="1A5722B2" w:rsidR="00E252A5" w:rsidRPr="00F56AB8" w:rsidRDefault="009861D9" w:rsidP="009861D9">
      <w:pPr>
        <w:pStyle w:val="ListParagraph"/>
        <w:numPr>
          <w:ilvl w:val="0"/>
          <w:numId w:val="31"/>
        </w:numPr>
        <w:spacing w:after="160" w:line="259" w:lineRule="auto"/>
        <w:jc w:val="both"/>
        <w:rPr>
          <w:lang w:val="es-419"/>
        </w:rPr>
      </w:pPr>
      <w:r w:rsidRPr="00F56AB8">
        <w:rPr>
          <w:lang w:val="es-419"/>
        </w:rPr>
        <w:t>En la primera etapa del proceso de gestión del riesgo, el equipo de Gobernanza, Riesgo y Cumplimiento (GRC) examina el contexto interno y externo, que incluye los objetivos y las expectativas de las partes interesadas, así como otros recursos, como las descripciones de cargos y el proceso</w:t>
      </w:r>
      <w:r w:rsidR="007E5F21" w:rsidRPr="00F56AB8">
        <w:rPr>
          <w:lang w:val="es-419"/>
        </w:rPr>
        <w:t xml:space="preserve"> operativo</w:t>
      </w:r>
      <w:r w:rsidRPr="00F56AB8">
        <w:rPr>
          <w:lang w:val="es-419"/>
        </w:rPr>
        <w:t>.</w:t>
      </w:r>
    </w:p>
    <w:p w14:paraId="6CC5327E" w14:textId="5993D402" w:rsidR="009861D9" w:rsidRPr="00F56AB8" w:rsidRDefault="009861D9" w:rsidP="009861D9">
      <w:pPr>
        <w:pStyle w:val="ListParagraph"/>
        <w:numPr>
          <w:ilvl w:val="0"/>
          <w:numId w:val="31"/>
        </w:numPr>
        <w:spacing w:after="160" w:line="259" w:lineRule="auto"/>
        <w:jc w:val="both"/>
        <w:rPr>
          <w:szCs w:val="22"/>
          <w:lang w:val="es-419"/>
        </w:rPr>
      </w:pPr>
      <w:r w:rsidRPr="00F56AB8">
        <w:rPr>
          <w:lang w:val="es-419"/>
        </w:rPr>
        <w:lastRenderedPageBreak/>
        <w:t>Además, el equipo GRC brinda apoyo a cada departamento para ayudarlos a identificar los riesgos aplicando un enfoque único en toda la SAIP. En esta etapa de definición, el encargado de cada riesgo debe describirlos, incluidas sus causas profundas y sus efectos.</w:t>
      </w:r>
    </w:p>
    <w:p w14:paraId="17E2E2F2" w14:textId="77777777" w:rsidR="00E252A5" w:rsidRPr="00F56AB8" w:rsidRDefault="009861D9" w:rsidP="009861D9">
      <w:pPr>
        <w:pStyle w:val="ListParagraph"/>
        <w:numPr>
          <w:ilvl w:val="0"/>
          <w:numId w:val="31"/>
        </w:numPr>
        <w:spacing w:after="160" w:line="259" w:lineRule="auto"/>
        <w:jc w:val="both"/>
        <w:rPr>
          <w:lang w:val="es-419"/>
        </w:rPr>
      </w:pPr>
      <w:r w:rsidRPr="00F56AB8">
        <w:rPr>
          <w:lang w:val="es-419"/>
        </w:rPr>
        <w:t>La SAIP reconoce los riesgos vinculados con la realización de los exámenes, incluidos los aspectos relativos a la calidad, la carga de trabajo, las solicitudes pendientes, la disponibilidad y las habilidades de los examinadores, y las capacidades de los sistemas de búsqueda, entre otros aspectos. Asimismo, la SAIP ya ha adoptado medidas preventivas frente a tales riesgos, como el sistema de aseguramiento de la calidad que se describe en el apartado 21.17, el mecanismo que se explica en el apartado 21.16, el nuevo plan de contratación mencionado en el apartado 21.15 i), los planes de formación del personal que figuran en el apartado 21.15 vi), y el nuevo sistema de búsqueda que se menciona en el apartado 21.26.</w:t>
      </w:r>
    </w:p>
    <w:p w14:paraId="0302F9E9" w14:textId="77777777" w:rsidR="00E252A5" w:rsidRPr="00F56AB8" w:rsidRDefault="009861D9" w:rsidP="009861D9">
      <w:pPr>
        <w:pStyle w:val="ListParagraph"/>
        <w:numPr>
          <w:ilvl w:val="0"/>
          <w:numId w:val="31"/>
        </w:numPr>
        <w:spacing w:after="160" w:line="259" w:lineRule="auto"/>
        <w:jc w:val="both"/>
        <w:rPr>
          <w:lang w:val="es-419"/>
        </w:rPr>
      </w:pPr>
      <w:r w:rsidRPr="00F56AB8">
        <w:rPr>
          <w:lang w:val="es-419"/>
        </w:rPr>
        <w:t>El marco de gestión del riesgo en la SAIP se basa en un enfoque unificado, en el que cada departamento es responsable de gestionar sus propios riesgos. Simultáneamente, se efectúa un seguimiento centralizado de los riesgos en un registro único de riesgos gestionado por el equipo GRC.</w:t>
      </w:r>
    </w:p>
    <w:p w14:paraId="473EBFEA" w14:textId="77777777" w:rsidR="00E252A5" w:rsidRPr="00F56AB8" w:rsidRDefault="009861D9" w:rsidP="009861D9">
      <w:pPr>
        <w:pStyle w:val="ListParagraph"/>
        <w:numPr>
          <w:ilvl w:val="0"/>
          <w:numId w:val="31"/>
        </w:numPr>
        <w:spacing w:after="160" w:line="259" w:lineRule="auto"/>
        <w:jc w:val="both"/>
        <w:rPr>
          <w:lang w:val="es-419"/>
        </w:rPr>
      </w:pPr>
      <w:r w:rsidRPr="00F56AB8">
        <w:rPr>
          <w:lang w:val="es-419"/>
        </w:rPr>
        <w:t>Se realizan esfuerzos conjuntos entre los respectivos departamentos y el equipo GRC, incluidas sesiones separadas de generación de ideas entre ambos, a fin de abarcar todos los potenciales riesgos que podrían detectarse en cualquier momento dado.</w:t>
      </w:r>
    </w:p>
    <w:p w14:paraId="75B732EF" w14:textId="77777777" w:rsidR="00E252A5" w:rsidRPr="00F56AB8" w:rsidRDefault="009861D9" w:rsidP="009861D9">
      <w:pPr>
        <w:pStyle w:val="ListParagraph"/>
        <w:numPr>
          <w:ilvl w:val="0"/>
          <w:numId w:val="31"/>
        </w:numPr>
        <w:spacing w:after="160" w:line="259" w:lineRule="auto"/>
        <w:jc w:val="both"/>
        <w:rPr>
          <w:lang w:val="es-419"/>
        </w:rPr>
      </w:pPr>
      <w:r w:rsidRPr="00F56AB8">
        <w:rPr>
          <w:lang w:val="es-419"/>
        </w:rPr>
        <w:t>A continuación, el equipo GRC organiza talleres para definir con precisión todas las expectativas y requisitos de cada departamento.</w:t>
      </w:r>
    </w:p>
    <w:p w14:paraId="4D6151E1" w14:textId="7BA7F6E2" w:rsidR="009861D9" w:rsidRPr="00F56AB8" w:rsidRDefault="009861D9" w:rsidP="009861D9">
      <w:pPr>
        <w:pStyle w:val="ListParagraph"/>
        <w:numPr>
          <w:ilvl w:val="0"/>
          <w:numId w:val="31"/>
        </w:numPr>
        <w:spacing w:after="160" w:line="259" w:lineRule="auto"/>
        <w:jc w:val="both"/>
        <w:rPr>
          <w:szCs w:val="22"/>
          <w:lang w:val="es-419"/>
        </w:rPr>
      </w:pPr>
      <w:r w:rsidRPr="00F56AB8">
        <w:rPr>
          <w:lang w:val="es-419"/>
        </w:rPr>
        <w:t>Finalmente, los resultados se actualizan en el registro de rie</w:t>
      </w:r>
      <w:r w:rsidR="00585EE7" w:rsidRPr="00F56AB8">
        <w:rPr>
          <w:lang w:val="es-419"/>
        </w:rPr>
        <w:t>s</w:t>
      </w:r>
      <w:r w:rsidRPr="00F56AB8">
        <w:rPr>
          <w:lang w:val="es-419"/>
        </w:rPr>
        <w:t>gos de la SAIP. Además, el equipo GRC organiza campañas continuas de concienciación para garantizar que todas las partes e interesados tengan los conocimientos y la comprensión que necesitan sobre la gestión de los riesgos.</w:t>
      </w:r>
    </w:p>
    <w:p w14:paraId="298F00FA" w14:textId="77777777" w:rsidR="009861D9" w:rsidRPr="00F56AB8" w:rsidRDefault="009861D9" w:rsidP="009861D9">
      <w:pPr>
        <w:ind w:left="360"/>
        <w:jc w:val="both"/>
        <w:rPr>
          <w:szCs w:val="22"/>
          <w:lang w:val="es-419"/>
        </w:rPr>
      </w:pPr>
      <w:r w:rsidRPr="00F56AB8">
        <w:rPr>
          <w:lang w:val="es-419"/>
        </w:rPr>
        <w:t>iii), iv) y v)</w:t>
      </w:r>
    </w:p>
    <w:p w14:paraId="6E25414C" w14:textId="77777777" w:rsidR="009861D9" w:rsidRPr="00F56AB8" w:rsidRDefault="009861D9" w:rsidP="009861D9">
      <w:pPr>
        <w:jc w:val="both"/>
        <w:rPr>
          <w:szCs w:val="22"/>
          <w:lang w:val="es-419"/>
        </w:rPr>
      </w:pPr>
    </w:p>
    <w:p w14:paraId="261F66C1" w14:textId="77777777" w:rsidR="00E252A5" w:rsidRPr="00F56AB8" w:rsidRDefault="009861D9" w:rsidP="009861D9">
      <w:pPr>
        <w:pStyle w:val="ListParagraph"/>
        <w:numPr>
          <w:ilvl w:val="0"/>
          <w:numId w:val="31"/>
        </w:numPr>
        <w:spacing w:after="160" w:line="259" w:lineRule="auto"/>
        <w:jc w:val="both"/>
        <w:rPr>
          <w:lang w:val="es-419"/>
        </w:rPr>
      </w:pPr>
      <w:r w:rsidRPr="00F56AB8">
        <w:rPr>
          <w:lang w:val="es-419"/>
        </w:rPr>
        <w:t xml:space="preserve">El equipo GRC establece ciertos medidores para asegurarse de que todos los departamentos apliquen planes de mitigación de los riesgos. Estos planes incluyen controles preventivos, correctivos y de detección para garantizar una correcta gestión de las causas profundas de los riesgos. A continuación, cada jefe de departamento examina estos planes en cooperación con el equipo GRC. Una vez examinados y armonizados con cada jefe de departamento, los planes se remiten nuevamente al equipo </w:t>
      </w:r>
      <w:r w:rsidR="009611C3" w:rsidRPr="00F56AB8">
        <w:rPr>
          <w:lang w:val="es-419"/>
        </w:rPr>
        <w:t xml:space="preserve">GRC </w:t>
      </w:r>
      <w:r w:rsidRPr="00F56AB8">
        <w:rPr>
          <w:lang w:val="es-419"/>
        </w:rPr>
        <w:t>para registrarlos como planes de ejecución para cada departamento.</w:t>
      </w:r>
    </w:p>
    <w:p w14:paraId="0A61DB0F" w14:textId="4A7C85A2" w:rsidR="009861D9" w:rsidRPr="00F56AB8" w:rsidRDefault="009861D9" w:rsidP="009861D9">
      <w:pPr>
        <w:pStyle w:val="ListParagraph"/>
        <w:numPr>
          <w:ilvl w:val="0"/>
          <w:numId w:val="31"/>
        </w:numPr>
        <w:spacing w:after="160" w:line="259" w:lineRule="auto"/>
        <w:jc w:val="both"/>
        <w:rPr>
          <w:szCs w:val="22"/>
          <w:lang w:val="es-419"/>
        </w:rPr>
      </w:pPr>
      <w:r w:rsidRPr="00F56AB8">
        <w:rPr>
          <w:lang w:val="es-419"/>
        </w:rPr>
        <w:t xml:space="preserve">Todos los trimestres, el equipo GRC publica un informe periódico sobre los riesgos para cada departamento, en el que figura el plan de ejecución y el progreso de su aplicación. Al mismo tiempo, el equipo envía a la gerencia superior un informe de progreso sobre el registro de </w:t>
      </w:r>
      <w:r w:rsidR="00AE7B41" w:rsidRPr="00F56AB8">
        <w:rPr>
          <w:lang w:val="es-419"/>
        </w:rPr>
        <w:t xml:space="preserve">los </w:t>
      </w:r>
      <w:r w:rsidRPr="00F56AB8">
        <w:rPr>
          <w:lang w:val="es-419"/>
        </w:rPr>
        <w:t xml:space="preserve">riesgos </w:t>
      </w:r>
      <w:r w:rsidR="00AE7B41" w:rsidRPr="00F56AB8">
        <w:rPr>
          <w:lang w:val="es-419"/>
        </w:rPr>
        <w:t xml:space="preserve">para </w:t>
      </w:r>
      <w:r w:rsidRPr="00F56AB8">
        <w:rPr>
          <w:lang w:val="es-419"/>
        </w:rPr>
        <w:t>la SAIP y el plan de acción.</w:t>
      </w:r>
    </w:p>
    <w:p w14:paraId="45E9D628" w14:textId="77777777" w:rsidR="00E252A5" w:rsidRPr="00F56AB8" w:rsidRDefault="009861D9" w:rsidP="009861D9">
      <w:pPr>
        <w:pStyle w:val="ListParagraph"/>
        <w:numPr>
          <w:ilvl w:val="0"/>
          <w:numId w:val="31"/>
        </w:numPr>
        <w:spacing w:after="160" w:line="259" w:lineRule="auto"/>
        <w:jc w:val="both"/>
        <w:rPr>
          <w:lang w:val="es-419"/>
        </w:rPr>
      </w:pPr>
      <w:r w:rsidRPr="00F56AB8">
        <w:rPr>
          <w:lang w:val="es-419"/>
        </w:rPr>
        <w:t xml:space="preserve">Para garantizar la ejecución de un plan de acción eficaz y de un proceso de mejora permanente, el equipo GRC organiza talleres con cada departamento para examinar sus informes y establecer determinadas directrices basadas en la norma ISO 31000, a fin de superar los riesgos y los obstáculos. Esto permite a la SAIP incorporar este proceso de mitigación de los riesgos y detectar sin demora todos los riesgos y oportunidades nuevos que se presentan a todos los niveles de la organización. Asimismo, se establece un flujo </w:t>
      </w:r>
      <w:r w:rsidRPr="00F56AB8">
        <w:rPr>
          <w:lang w:val="es-419"/>
        </w:rPr>
        <w:lastRenderedPageBreak/>
        <w:t>ininterrumpido de comunicación y consultas, así como etapas de supervisión y examen a lo largo de todo el proceso.</w:t>
      </w:r>
    </w:p>
    <w:p w14:paraId="74255371" w14:textId="77777777" w:rsidR="00E252A5" w:rsidRPr="00F56AB8" w:rsidRDefault="009861D9" w:rsidP="009861D9">
      <w:pPr>
        <w:pStyle w:val="ListParagraph"/>
        <w:numPr>
          <w:ilvl w:val="0"/>
          <w:numId w:val="31"/>
        </w:numPr>
        <w:spacing w:after="160" w:line="259" w:lineRule="auto"/>
        <w:jc w:val="both"/>
        <w:rPr>
          <w:lang w:val="es-419"/>
        </w:rPr>
      </w:pPr>
      <w:r w:rsidRPr="00F56AB8">
        <w:rPr>
          <w:lang w:val="es-419"/>
        </w:rPr>
        <w:t>Además, el equipo GRC mantiene abierto a lo largo del año un canal de comunicación que permite difundir información sobre cualquier actualización o riesgo nuevo que pudiera surgir.</w:t>
      </w:r>
    </w:p>
    <w:p w14:paraId="026A79D9" w14:textId="36479B80" w:rsidR="009861D9" w:rsidRPr="00F56AB8" w:rsidRDefault="009861D9" w:rsidP="009861D9">
      <w:pPr>
        <w:rPr>
          <w:lang w:val="es-419"/>
        </w:rPr>
      </w:pPr>
    </w:p>
    <w:p w14:paraId="49D1309B" w14:textId="77777777" w:rsidR="009861D9" w:rsidRPr="00F56AB8" w:rsidRDefault="009861D9" w:rsidP="000F018C">
      <w:pPr>
        <w:pStyle w:val="Heading1"/>
        <w:spacing w:before="480"/>
        <w:rPr>
          <w:lang w:val="es-419"/>
        </w:rPr>
      </w:pPr>
      <w:r w:rsidRPr="00F56AB8">
        <w:rPr>
          <w:b w:val="0"/>
          <w:bCs w:val="0"/>
          <w:lang w:val="es-419"/>
        </w:rPr>
        <w:t>3.</w:t>
      </w:r>
      <w:r w:rsidRPr="00F56AB8">
        <w:rPr>
          <w:lang w:val="es-419"/>
        </w:rPr>
        <w:tab/>
        <w:t>Recursos</w:t>
      </w:r>
    </w:p>
    <w:p w14:paraId="79427BAE" w14:textId="5E6F548A" w:rsidR="009861D9" w:rsidRPr="00F56AB8" w:rsidRDefault="009861D9" w:rsidP="00671773">
      <w:pPr>
        <w:pStyle w:val="Guidance"/>
        <w:keepNext/>
        <w:keepLines/>
        <w:rPr>
          <w:rFonts w:cs="Arial"/>
          <w:sz w:val="20"/>
          <w:lang w:val="es-419"/>
        </w:rPr>
      </w:pPr>
      <w:r w:rsidRPr="00F56AB8">
        <w:rPr>
          <w:sz w:val="20"/>
          <w:lang w:val="es-419"/>
        </w:rPr>
        <w:t>21.15</w:t>
      </w:r>
      <w:r w:rsidRPr="00F56AB8">
        <w:rPr>
          <w:sz w:val="20"/>
          <w:lang w:val="es-419"/>
        </w:rPr>
        <w:tab/>
        <w:t>Nota explicativa:</w:t>
      </w:r>
      <w:r w:rsidR="006A2D48" w:rsidRPr="00F56AB8">
        <w:rPr>
          <w:sz w:val="20"/>
          <w:lang w:val="es-419"/>
        </w:rPr>
        <w:t xml:space="preserve"> </w:t>
      </w:r>
      <w:r w:rsidRPr="00F56AB8">
        <w:rPr>
          <w:sz w:val="20"/>
          <w:lang w:val="es-419"/>
        </w:rPr>
        <w:t>Cuando se habilita a una Administración a desempeñarse como ISA/IPEA, ello significa que la Administración ha demostrado disponer de la infraestructura y los recursos necesarios para efectuar los procedimientos de búsqueda y examen.</w:t>
      </w:r>
      <w:r w:rsidR="006A2D48" w:rsidRPr="00F56AB8">
        <w:rPr>
          <w:sz w:val="20"/>
          <w:lang w:val="es-419"/>
        </w:rPr>
        <w:t xml:space="preserve"> </w:t>
      </w:r>
      <w:r w:rsidRPr="00F56AB8">
        <w:rPr>
          <w:sz w:val="20"/>
          <w:lang w:val="es-419"/>
        </w:rPr>
        <w:t>Según lo previsto en el Capítulo 21, la Administración debe demostrar que está en condiciones de brindar apoyo a este proceso de forma constante, de hacer frente a variaciones del volumen de trabajo y de responder a las exigencias del sistema de gestión de calidad.</w:t>
      </w:r>
      <w:r w:rsidR="006A2D48" w:rsidRPr="00F56AB8">
        <w:rPr>
          <w:sz w:val="20"/>
          <w:lang w:val="es-419"/>
        </w:rPr>
        <w:t xml:space="preserve"> </w:t>
      </w:r>
      <w:r w:rsidRPr="00F56AB8">
        <w:rPr>
          <w:sz w:val="20"/>
          <w:lang w:val="es-419"/>
        </w:rPr>
        <w:t>Las respuestas a continuación deben ofrecer dichas garantías.</w:t>
      </w:r>
    </w:p>
    <w:p w14:paraId="068FBD19" w14:textId="77777777" w:rsidR="009861D9" w:rsidRPr="00F56AB8" w:rsidRDefault="009861D9" w:rsidP="00671773">
      <w:pPr>
        <w:pStyle w:val="Guidance"/>
        <w:keepNext/>
        <w:keepLines/>
        <w:rPr>
          <w:rFonts w:cs="Arial"/>
          <w:sz w:val="20"/>
          <w:lang w:val="es-419"/>
        </w:rPr>
      </w:pPr>
      <w:r w:rsidRPr="00F56AB8">
        <w:rPr>
          <w:sz w:val="20"/>
          <w:lang w:val="es-419"/>
        </w:rPr>
        <w:tab/>
        <w:t>Recursos humanos:</w:t>
      </w:r>
    </w:p>
    <w:p w14:paraId="5356175C" w14:textId="77777777" w:rsidR="009861D9" w:rsidRPr="00F56AB8" w:rsidRDefault="009861D9" w:rsidP="00671773">
      <w:pPr>
        <w:pStyle w:val="Guidance"/>
        <w:keepNext/>
        <w:keepLines/>
        <w:rPr>
          <w:rFonts w:cs="Arial"/>
          <w:sz w:val="20"/>
          <w:lang w:val="es-419"/>
        </w:rPr>
      </w:pPr>
      <w:r w:rsidRPr="00F56AB8">
        <w:rPr>
          <w:sz w:val="20"/>
          <w:lang w:val="es-419"/>
        </w:rPr>
        <w:tab/>
        <w:t>i) Facilite información sobre la infraestructura establecida para garantizar que el personal:</w:t>
      </w:r>
    </w:p>
    <w:p w14:paraId="28CB15DD" w14:textId="77777777" w:rsidR="009861D9" w:rsidRPr="00F56AB8" w:rsidRDefault="009861D9" w:rsidP="00671773">
      <w:pPr>
        <w:pStyle w:val="Guidance"/>
        <w:keepNext/>
        <w:keepLines/>
        <w:ind w:left="567" w:hanging="567"/>
        <w:rPr>
          <w:rFonts w:cs="Arial"/>
          <w:sz w:val="20"/>
          <w:lang w:val="es-419"/>
        </w:rPr>
      </w:pPr>
      <w:r w:rsidRPr="00F56AB8">
        <w:rPr>
          <w:sz w:val="20"/>
          <w:lang w:val="es-419"/>
        </w:rPr>
        <w:tab/>
        <w:t>es suficiente para hacer frente al volumen de trabajo;</w:t>
      </w:r>
    </w:p>
    <w:p w14:paraId="12129947" w14:textId="77777777" w:rsidR="009861D9" w:rsidRPr="00F56AB8" w:rsidRDefault="009861D9" w:rsidP="00671773">
      <w:pPr>
        <w:pStyle w:val="Guidance"/>
        <w:keepNext/>
        <w:keepLines/>
        <w:ind w:left="567" w:hanging="567"/>
        <w:rPr>
          <w:rFonts w:cs="Arial"/>
          <w:sz w:val="20"/>
          <w:lang w:val="es-419"/>
        </w:rPr>
      </w:pPr>
      <w:r w:rsidRPr="00F56AB8">
        <w:rPr>
          <w:sz w:val="20"/>
          <w:lang w:val="es-419"/>
        </w:rPr>
        <w:tab/>
        <w:t>dispone de las competencias técnicas indispensables para proceder a las búsquedas y a los exámenes necesarios en los sectores de la tecnología en cuestión; y</w:t>
      </w:r>
    </w:p>
    <w:p w14:paraId="6E8EF209" w14:textId="77777777" w:rsidR="009861D9" w:rsidRPr="00F56AB8" w:rsidRDefault="009861D9" w:rsidP="00671773">
      <w:pPr>
        <w:pStyle w:val="Guidance"/>
        <w:keepNext/>
        <w:keepLines/>
        <w:ind w:left="567" w:hanging="567"/>
        <w:rPr>
          <w:rFonts w:cs="Arial"/>
          <w:sz w:val="20"/>
          <w:lang w:val="es-419"/>
        </w:rPr>
      </w:pPr>
      <w:r w:rsidRPr="00F56AB8">
        <w:rPr>
          <w:sz w:val="20"/>
          <w:lang w:val="es-419"/>
        </w:rPr>
        <w:tab/>
        <w:t>mantiene los conocimientos lingüísticos que le permiten comprender por lo menos los idiomas en que la documentación mínima está escrita o a los que se ha traducido, según se menciona en la Regla 34;</w:t>
      </w:r>
    </w:p>
    <w:p w14:paraId="7CE83AC7" w14:textId="77777777" w:rsidR="009861D9" w:rsidRPr="00F56AB8" w:rsidRDefault="009861D9" w:rsidP="00671773">
      <w:pPr>
        <w:pStyle w:val="Guidance"/>
        <w:keepNext/>
        <w:keepLines/>
        <w:ind w:left="567" w:hanging="567"/>
        <w:rPr>
          <w:rFonts w:cs="Arial"/>
          <w:sz w:val="20"/>
          <w:lang w:val="es-419"/>
        </w:rPr>
      </w:pPr>
      <w:r w:rsidRPr="00F56AB8">
        <w:rPr>
          <w:sz w:val="20"/>
          <w:lang w:val="es-419"/>
        </w:rPr>
        <w:tab/>
        <w:t>se mantiene al día y se adapta a las variaciones de la carga de trabajo.</w:t>
      </w:r>
    </w:p>
    <w:p w14:paraId="7423D9B4" w14:textId="77777777" w:rsidR="009861D9" w:rsidRPr="00F56AB8" w:rsidRDefault="009861D9" w:rsidP="00671773">
      <w:pPr>
        <w:pStyle w:val="Guidance"/>
        <w:keepNext/>
        <w:keepLines/>
        <w:ind w:left="567" w:hanging="567"/>
        <w:rPr>
          <w:rFonts w:cs="Arial"/>
          <w:sz w:val="20"/>
          <w:lang w:val="es-419"/>
        </w:rPr>
      </w:pPr>
      <w:r w:rsidRPr="00F56AB8">
        <w:rPr>
          <w:sz w:val="20"/>
          <w:lang w:val="es-419"/>
        </w:rPr>
        <w:tab/>
        <w:t>ii) Describa la infraestructura puesta a disposición del personal administrativo con la formación y las competencias adecuadas para garantizar que dicho personal sea lo suficientemente numeroso y se adapte a las variaciones de la carga de trabajo:</w:t>
      </w:r>
    </w:p>
    <w:p w14:paraId="1E63C082" w14:textId="77777777" w:rsidR="009861D9" w:rsidRPr="00F56AB8" w:rsidRDefault="009861D9" w:rsidP="00671773">
      <w:pPr>
        <w:pStyle w:val="Guidance"/>
        <w:keepNext/>
        <w:keepLines/>
        <w:ind w:left="567" w:hanging="567"/>
        <w:rPr>
          <w:rFonts w:cs="Arial"/>
          <w:sz w:val="20"/>
          <w:lang w:val="es-419"/>
        </w:rPr>
      </w:pPr>
      <w:r w:rsidRPr="00F56AB8">
        <w:rPr>
          <w:sz w:val="20"/>
          <w:lang w:val="es-419"/>
        </w:rPr>
        <w:tab/>
        <w:t>de manera tal que pueda responder a las necesidades del personal técnicamente calificado y facilitar el trabajo de búsqueda y examen, y</w:t>
      </w:r>
    </w:p>
    <w:p w14:paraId="73DD0747" w14:textId="77777777" w:rsidR="00671773" w:rsidRPr="00F56AB8" w:rsidRDefault="00671773" w:rsidP="00671773">
      <w:pPr>
        <w:pStyle w:val="Guidance"/>
        <w:keepNext/>
        <w:keepLines/>
        <w:ind w:left="567" w:hanging="567"/>
        <w:rPr>
          <w:sz w:val="20"/>
          <w:lang w:val="es-419"/>
        </w:rPr>
      </w:pPr>
      <w:r w:rsidRPr="00F56AB8">
        <w:rPr>
          <w:sz w:val="20"/>
          <w:lang w:val="es-419"/>
        </w:rPr>
        <w:tab/>
        <w:t>de manera tal que pueda archivar la documentación.</w:t>
      </w:r>
    </w:p>
    <w:p w14:paraId="016D16A6" w14:textId="77777777" w:rsidR="00671773" w:rsidRPr="00F56AB8" w:rsidRDefault="00671773" w:rsidP="00671773">
      <w:pPr>
        <w:pStyle w:val="Guidance"/>
        <w:pBdr>
          <w:top w:val="none" w:sz="0" w:space="0" w:color="auto"/>
          <w:left w:val="none" w:sz="0" w:space="0" w:color="auto"/>
          <w:bottom w:val="none" w:sz="0" w:space="0" w:color="auto"/>
          <w:right w:val="none" w:sz="0" w:space="0" w:color="auto"/>
        </w:pBdr>
        <w:shd w:val="clear" w:color="auto" w:fill="auto"/>
        <w:ind w:left="567" w:hanging="567"/>
        <w:rPr>
          <w:rFonts w:cs="Arial"/>
          <w:sz w:val="20"/>
          <w:lang w:val="es-419"/>
        </w:rPr>
      </w:pPr>
    </w:p>
    <w:p w14:paraId="510A887D" w14:textId="0798A70D" w:rsidR="009861D9" w:rsidRPr="00F56AB8" w:rsidRDefault="009861D9" w:rsidP="009861D9">
      <w:pPr>
        <w:pStyle w:val="ListParagraph"/>
        <w:numPr>
          <w:ilvl w:val="0"/>
          <w:numId w:val="13"/>
        </w:numPr>
        <w:spacing w:after="120" w:line="260" w:lineRule="atLeast"/>
        <w:contextualSpacing w:val="0"/>
        <w:jc w:val="both"/>
        <w:rPr>
          <w:lang w:val="es-419"/>
        </w:rPr>
      </w:pPr>
      <w:r w:rsidRPr="00F56AB8">
        <w:rPr>
          <w:lang w:val="es-419"/>
        </w:rPr>
        <w:t xml:space="preserve">Actualmente la SAIP cuenta con 87 empleados </w:t>
      </w:r>
      <w:r w:rsidR="00773944" w:rsidRPr="00F56AB8">
        <w:rPr>
          <w:lang w:val="es-419"/>
        </w:rPr>
        <w:t xml:space="preserve">con dedicación plena </w:t>
      </w:r>
      <w:r w:rsidRPr="00F56AB8">
        <w:rPr>
          <w:lang w:val="es-419"/>
        </w:rPr>
        <w:t>en distintos niveles de la organización</w:t>
      </w:r>
      <w:r w:rsidR="00773944" w:rsidRPr="00F56AB8">
        <w:rPr>
          <w:lang w:val="es-419"/>
        </w:rPr>
        <w:t xml:space="preserve">, </w:t>
      </w:r>
      <w:r w:rsidRPr="00F56AB8">
        <w:rPr>
          <w:lang w:val="es-419"/>
        </w:rPr>
        <w:t xml:space="preserve">capaces de encargarse de las búsquedas y los exámenes. Para finales del tercer trimestre de 2022, la SAIP tendrá 13 empleados adicionales, llevando a 100 el número total de empleados </w:t>
      </w:r>
      <w:r w:rsidR="00773944" w:rsidRPr="00F56AB8">
        <w:rPr>
          <w:lang w:val="es-419"/>
        </w:rPr>
        <w:t xml:space="preserve">con dedicación plena </w:t>
      </w:r>
      <w:r w:rsidRPr="00F56AB8">
        <w:rPr>
          <w:lang w:val="es-419"/>
        </w:rPr>
        <w:t xml:space="preserve">capaces de encargarse de estas tareas. Estos examinadores cuentan con la formación educativa y tecnológica necesaria para llevar a cabo los exámenes en sus ámbitos de especialización, que abarcan la química, la mecánica, </w:t>
      </w:r>
      <w:r w:rsidR="00773944" w:rsidRPr="00F56AB8">
        <w:rPr>
          <w:lang w:val="es-419"/>
        </w:rPr>
        <w:t>la instrumentación</w:t>
      </w:r>
      <w:r w:rsidRPr="00F56AB8">
        <w:rPr>
          <w:lang w:val="es-419"/>
        </w:rPr>
        <w:t xml:space="preserve">, la electricidad y la agricultura. Todos los examinadores de la SAIP tienen como mínimo un </w:t>
      </w:r>
      <w:r w:rsidR="00773944" w:rsidRPr="00F56AB8">
        <w:rPr>
          <w:lang w:val="es-419"/>
        </w:rPr>
        <w:t xml:space="preserve">título de </w:t>
      </w:r>
      <w:r w:rsidRPr="00F56AB8">
        <w:rPr>
          <w:lang w:val="es-419"/>
        </w:rPr>
        <w:t>licenciatura, y varios de ellos tienen títulos de maestría y doctorado.</w:t>
      </w:r>
    </w:p>
    <w:p w14:paraId="1C23075E" w14:textId="04E19A79" w:rsidR="009861D9" w:rsidRPr="00F56AB8" w:rsidRDefault="009861D9" w:rsidP="009861D9">
      <w:pPr>
        <w:pStyle w:val="ListParagraph"/>
        <w:spacing w:after="120" w:line="260" w:lineRule="atLeast"/>
        <w:ind w:left="1080"/>
        <w:jc w:val="both"/>
        <w:rPr>
          <w:lang w:val="es-419"/>
        </w:rPr>
      </w:pPr>
      <w:r w:rsidRPr="00F56AB8">
        <w:rPr>
          <w:lang w:val="es-419"/>
        </w:rPr>
        <w:t xml:space="preserve">Un buen dominio del idioma inglés es un requisito obligatorio y fundamental en el proceso de contratación de la SAIP, </w:t>
      </w:r>
      <w:r w:rsidR="00B01583" w:rsidRPr="00F56AB8">
        <w:rPr>
          <w:lang w:val="es-419"/>
        </w:rPr>
        <w:t>ya que durante la entrevista de selección se evalúa el dominio del idioma de los candidatos, que deben tener los conocimientos y la capacidad necesarios para realizar búsquedas y exámenes en inglés.</w:t>
      </w:r>
      <w:r w:rsidRPr="00F56AB8">
        <w:rPr>
          <w:lang w:val="es-419"/>
        </w:rPr>
        <w:t xml:space="preserve"> La mayoría </w:t>
      </w:r>
      <w:r w:rsidRPr="00F56AB8">
        <w:rPr>
          <w:lang w:val="es-419"/>
        </w:rPr>
        <w:lastRenderedPageBreak/>
        <w:t>de los examinadores también son capaces de realizar búsquedas y exámenes en árabe. La SAIP alienta continuamente a los examinadores a mejorar su nivel de inglés mediante los cursos del idioma que ofrece a todos los empleados.</w:t>
      </w:r>
    </w:p>
    <w:p w14:paraId="5DEFD884" w14:textId="77777777" w:rsidR="00962771" w:rsidRPr="00F56AB8" w:rsidRDefault="00962771" w:rsidP="009861D9">
      <w:pPr>
        <w:pStyle w:val="ListParagraph"/>
        <w:spacing w:after="120" w:line="260" w:lineRule="atLeast"/>
        <w:ind w:left="1080"/>
        <w:jc w:val="both"/>
        <w:rPr>
          <w:lang w:val="es-419"/>
        </w:rPr>
      </w:pPr>
    </w:p>
    <w:p w14:paraId="06DE6BEE" w14:textId="77777777" w:rsidR="009861D9" w:rsidRPr="00F56AB8" w:rsidRDefault="009861D9" w:rsidP="009861D9">
      <w:pPr>
        <w:pStyle w:val="ListParagraph"/>
        <w:spacing w:after="120" w:line="260" w:lineRule="atLeast"/>
        <w:ind w:left="1080"/>
        <w:jc w:val="both"/>
        <w:rPr>
          <w:lang w:val="es-419"/>
        </w:rPr>
      </w:pPr>
      <w:r w:rsidRPr="00F56AB8">
        <w:rPr>
          <w:lang w:val="es-419"/>
        </w:rPr>
        <w:t>En lo referido a la traducción a otros idiomas, en la SAIP se utilizan las traducciones de la OMPI y la herramienta de traducción de Google para traducir a idiomas distintos al inglés.</w:t>
      </w:r>
    </w:p>
    <w:p w14:paraId="1DDF4794" w14:textId="77777777" w:rsidR="009861D9" w:rsidRPr="00F56AB8" w:rsidRDefault="009861D9" w:rsidP="009861D9">
      <w:pPr>
        <w:pStyle w:val="ListParagraph"/>
        <w:spacing w:after="120" w:line="260" w:lineRule="atLeast"/>
        <w:ind w:left="1080"/>
        <w:jc w:val="both"/>
        <w:rPr>
          <w:lang w:val="es-419"/>
        </w:rPr>
      </w:pPr>
    </w:p>
    <w:p w14:paraId="19C9C27F" w14:textId="77777777" w:rsidR="009861D9" w:rsidRPr="00F56AB8" w:rsidRDefault="009861D9" w:rsidP="009861D9">
      <w:pPr>
        <w:pStyle w:val="ListParagraph"/>
        <w:numPr>
          <w:ilvl w:val="0"/>
          <w:numId w:val="13"/>
        </w:numPr>
        <w:spacing w:after="120" w:line="260" w:lineRule="atLeast"/>
        <w:contextualSpacing w:val="0"/>
        <w:jc w:val="both"/>
        <w:rPr>
          <w:lang w:val="es-419"/>
        </w:rPr>
      </w:pPr>
      <w:r w:rsidRPr="00F56AB8">
        <w:rPr>
          <w:lang w:val="es-419"/>
        </w:rPr>
        <w:t>Muchos de los funcionarios administrativos de la SAIP fueron anteriormente examinadores que han sido transferidos de departamentos de patentes. Cuentan con sólidos conocimientos técnicos y educativos en lo referido a los procesos y procedimientos de búsqueda y examen, así como acerca del PCT, lo que les permite ayudar a los examinadores cuando aumenta la carga de trabajo.</w:t>
      </w:r>
    </w:p>
    <w:p w14:paraId="6C3751C8" w14:textId="77777777" w:rsidR="009861D9" w:rsidRPr="00F56AB8" w:rsidRDefault="009861D9" w:rsidP="009861D9">
      <w:pPr>
        <w:pStyle w:val="ListParagraph"/>
        <w:spacing w:after="120" w:line="260" w:lineRule="atLeast"/>
        <w:ind w:left="1080"/>
        <w:contextualSpacing w:val="0"/>
        <w:jc w:val="both"/>
        <w:rPr>
          <w:lang w:val="es-419"/>
        </w:rPr>
      </w:pPr>
      <w:r w:rsidRPr="00F56AB8">
        <w:rPr>
          <w:lang w:val="es-419"/>
        </w:rPr>
        <w:t>La SAIP aplica las medidas proactivas que se describen en el apartado 21.15 vii) para evitar las variaciones en la carga de trabajo.</w:t>
      </w:r>
    </w:p>
    <w:p w14:paraId="21496915" w14:textId="77777777" w:rsidR="009861D9" w:rsidRPr="00F56AB8" w:rsidRDefault="009861D9" w:rsidP="00671773">
      <w:pPr>
        <w:pStyle w:val="Guidance"/>
        <w:keepNext/>
        <w:keepLines/>
        <w:rPr>
          <w:rFonts w:cs="Arial"/>
          <w:sz w:val="20"/>
          <w:lang w:val="es-419"/>
        </w:rPr>
      </w:pPr>
      <w:r w:rsidRPr="00F56AB8">
        <w:rPr>
          <w:sz w:val="20"/>
          <w:lang w:val="es-419"/>
        </w:rPr>
        <w:tab/>
        <w:t>Recursos materiales:</w:t>
      </w:r>
    </w:p>
    <w:p w14:paraId="2093B524" w14:textId="77777777" w:rsidR="00E252A5" w:rsidRPr="00F56AB8" w:rsidRDefault="009861D9" w:rsidP="00671773">
      <w:pPr>
        <w:pStyle w:val="Guidance"/>
        <w:keepNext/>
        <w:keepLines/>
        <w:ind w:left="567" w:hanging="567"/>
        <w:rPr>
          <w:sz w:val="20"/>
          <w:lang w:val="es-419"/>
        </w:rPr>
      </w:pPr>
      <w:r w:rsidRPr="00F56AB8">
        <w:rPr>
          <w:sz w:val="20"/>
          <w:lang w:val="es-419"/>
        </w:rPr>
        <w:tab/>
        <w:t>iii) Describa la infraestructura establecida para garantizar que se cuenta con las instalaciones y el material adecuados y actualizados, por ejemplo, equipos y programas informáticos, para realizar el trabajo de búsqueda y examen;</w:t>
      </w:r>
    </w:p>
    <w:p w14:paraId="79A67BA5" w14:textId="76E9903D" w:rsidR="009861D9" w:rsidRPr="00F56AB8" w:rsidRDefault="009861D9" w:rsidP="00671773">
      <w:pPr>
        <w:pStyle w:val="Guidance"/>
        <w:keepNext/>
        <w:keepLines/>
        <w:ind w:left="567" w:hanging="567"/>
        <w:rPr>
          <w:rFonts w:cs="Arial"/>
          <w:sz w:val="20"/>
          <w:lang w:val="es-419"/>
        </w:rPr>
      </w:pPr>
      <w:r w:rsidRPr="00F56AB8">
        <w:rPr>
          <w:sz w:val="20"/>
          <w:lang w:val="es-419"/>
        </w:rPr>
        <w:tab/>
        <w:t>iv) Describa la infraestructura establecida para garantizar que al menos la documentación mínima mencionada en la Regla 34 está disponible, accesible, correctamente organizada y actualizada a los fines de la búsqueda y el examen.</w:t>
      </w:r>
      <w:r w:rsidR="006A2D48" w:rsidRPr="00F56AB8">
        <w:rPr>
          <w:sz w:val="20"/>
          <w:lang w:val="es-419"/>
        </w:rPr>
        <w:t xml:space="preserve"> </w:t>
      </w:r>
      <w:r w:rsidRPr="00F56AB8">
        <w:rPr>
          <w:sz w:val="20"/>
          <w:lang w:val="es-419"/>
        </w:rPr>
        <w:t>Indique dónde se encuentra y en qué formato está disponible (en papel, microformato o alm</w:t>
      </w:r>
      <w:r w:rsidR="00D60659" w:rsidRPr="00F56AB8">
        <w:rPr>
          <w:sz w:val="20"/>
          <w:lang w:val="es-419"/>
        </w:rPr>
        <w:t>acenada en soporte electrónico);</w:t>
      </w:r>
    </w:p>
    <w:p w14:paraId="6FFF21DE" w14:textId="77777777" w:rsidR="00E252A5" w:rsidRPr="00F56AB8" w:rsidRDefault="009861D9" w:rsidP="00671773">
      <w:pPr>
        <w:pStyle w:val="Guidance"/>
        <w:keepNext/>
        <w:keepLines/>
        <w:ind w:left="567" w:hanging="567"/>
        <w:rPr>
          <w:sz w:val="20"/>
          <w:lang w:val="es-419"/>
        </w:rPr>
      </w:pPr>
      <w:r w:rsidRPr="00F56AB8">
        <w:rPr>
          <w:sz w:val="20"/>
          <w:lang w:val="es-419"/>
        </w:rPr>
        <w:tab/>
        <w:t>v) Describa de qué manera las instrucciones:</w:t>
      </w:r>
    </w:p>
    <w:p w14:paraId="4258C8A8" w14:textId="1E9C5F42" w:rsidR="009861D9" w:rsidRPr="00F56AB8" w:rsidRDefault="009861D9" w:rsidP="00671773">
      <w:pPr>
        <w:pStyle w:val="Guidance"/>
        <w:keepNext/>
        <w:keepLines/>
        <w:ind w:left="567" w:hanging="567"/>
        <w:rPr>
          <w:rFonts w:cs="Arial"/>
          <w:sz w:val="20"/>
          <w:lang w:val="es-419"/>
        </w:rPr>
      </w:pPr>
      <w:r w:rsidRPr="00F56AB8">
        <w:rPr>
          <w:sz w:val="20"/>
          <w:lang w:val="es-419"/>
        </w:rPr>
        <w:tab/>
        <w:t>permiten al personal comprender y respetar los criterios y las normas de calidad, y</w:t>
      </w:r>
    </w:p>
    <w:p w14:paraId="63169D43" w14:textId="77777777" w:rsidR="009861D9" w:rsidRPr="00F56AB8" w:rsidRDefault="009861D9" w:rsidP="00671773">
      <w:pPr>
        <w:pStyle w:val="Guidance"/>
        <w:keepNext/>
        <w:keepLines/>
        <w:ind w:left="567" w:hanging="567"/>
        <w:rPr>
          <w:rFonts w:cs="Arial"/>
          <w:sz w:val="20"/>
          <w:lang w:val="es-419"/>
        </w:rPr>
      </w:pPr>
      <w:r w:rsidRPr="00F56AB8">
        <w:rPr>
          <w:sz w:val="20"/>
          <w:lang w:val="es-419"/>
        </w:rPr>
        <w:tab/>
        <w:t>permiten adherirse precisa y coherentemente a la metodología de trabajo</w:t>
      </w:r>
    </w:p>
    <w:p w14:paraId="759C0813" w14:textId="77777777" w:rsidR="00671773" w:rsidRPr="00F56AB8" w:rsidRDefault="00671773" w:rsidP="00671773">
      <w:pPr>
        <w:pStyle w:val="Guidance"/>
        <w:keepNext/>
        <w:keepLines/>
        <w:ind w:left="567" w:hanging="567"/>
        <w:rPr>
          <w:sz w:val="20"/>
          <w:lang w:val="es-419"/>
        </w:rPr>
      </w:pPr>
      <w:r w:rsidRPr="00F56AB8">
        <w:rPr>
          <w:sz w:val="20"/>
          <w:lang w:val="es-419"/>
        </w:rPr>
        <w:tab/>
        <w:t>han sido documentadas, distribuidas al personal, actualizadas y adaptadas cuando procediese.</w:t>
      </w:r>
    </w:p>
    <w:p w14:paraId="7DEEC0F4" w14:textId="77777777" w:rsidR="00671773" w:rsidRPr="00F56AB8" w:rsidRDefault="00671773" w:rsidP="00671773">
      <w:pPr>
        <w:pStyle w:val="Guidance"/>
        <w:pBdr>
          <w:top w:val="none" w:sz="0" w:space="0" w:color="auto"/>
          <w:left w:val="none" w:sz="0" w:space="0" w:color="auto"/>
          <w:bottom w:val="none" w:sz="0" w:space="0" w:color="auto"/>
          <w:right w:val="none" w:sz="0" w:space="0" w:color="auto"/>
        </w:pBdr>
        <w:shd w:val="clear" w:color="auto" w:fill="auto"/>
        <w:ind w:left="567" w:hanging="567"/>
        <w:rPr>
          <w:rFonts w:cs="Arial"/>
          <w:sz w:val="20"/>
          <w:lang w:val="es-419"/>
        </w:rPr>
      </w:pPr>
    </w:p>
    <w:p w14:paraId="4B6D3AD0" w14:textId="11A00C5A" w:rsidR="009861D9" w:rsidRPr="00F56AB8" w:rsidRDefault="009861D9" w:rsidP="009861D9">
      <w:pPr>
        <w:pStyle w:val="ListParagraph"/>
        <w:numPr>
          <w:ilvl w:val="0"/>
          <w:numId w:val="30"/>
        </w:numPr>
        <w:spacing w:after="120" w:line="260" w:lineRule="atLeast"/>
        <w:contextualSpacing w:val="0"/>
        <w:jc w:val="both"/>
        <w:rPr>
          <w:lang w:val="es-419"/>
        </w:rPr>
      </w:pPr>
      <w:r w:rsidRPr="00F56AB8">
        <w:rPr>
          <w:lang w:val="es-419"/>
        </w:rPr>
        <w:t>La SAIP cuenta con los sistemas y los programas informáticos necesarios para que sus funcionarios lleven a cabo los procesos de búsqueda y examen. Para que cada examinador pueda llevar a cabo sus tareas con la mayor eficiencia posible, la SAIP pone a su disposición sistemas informáticos adecuados.</w:t>
      </w:r>
      <w:r w:rsidR="006A2D48" w:rsidRPr="00F56AB8">
        <w:rPr>
          <w:lang w:val="es-419"/>
        </w:rPr>
        <w:t xml:space="preserve"> </w:t>
      </w:r>
      <w:r w:rsidRPr="00F56AB8">
        <w:rPr>
          <w:lang w:val="es-419"/>
        </w:rPr>
        <w:t>Cada examinador tiene una computadora con doble pantalla, procesadores de alta velocidad y conexión rápida a Internet a fin de poder acceder a todas las bases de datos y plataformas de búsqueda internas y externas.</w:t>
      </w:r>
    </w:p>
    <w:p w14:paraId="3876263D" w14:textId="77777777" w:rsidR="009861D9" w:rsidRPr="00F56AB8" w:rsidRDefault="009861D9" w:rsidP="009861D9">
      <w:pPr>
        <w:pStyle w:val="ListParagraph"/>
        <w:spacing w:after="120" w:line="260" w:lineRule="atLeast"/>
        <w:ind w:left="1080"/>
        <w:jc w:val="both"/>
        <w:rPr>
          <w:lang w:val="es-419"/>
        </w:rPr>
      </w:pPr>
    </w:p>
    <w:p w14:paraId="00DA3A44" w14:textId="77777777" w:rsidR="00E252A5" w:rsidRPr="00F56AB8" w:rsidRDefault="009861D9" w:rsidP="009861D9">
      <w:pPr>
        <w:pStyle w:val="ListParagraph"/>
        <w:spacing w:after="120" w:line="260" w:lineRule="atLeast"/>
        <w:ind w:left="1080"/>
        <w:jc w:val="both"/>
        <w:rPr>
          <w:lang w:val="es-419"/>
        </w:rPr>
      </w:pPr>
      <w:r w:rsidRPr="00F56AB8">
        <w:rPr>
          <w:lang w:val="es-419"/>
        </w:rPr>
        <w:t>La SAIP tiene su propio sistema interno, en el que los examinadores pueden ingresar todos los registros sobre las búsquedas y exámenes preliminares sobre las solicitudes de PI, la documentación, las referencias, las palabras clave utilizadas, las bases de datos consultadas para realizar las búsquedas y comentarios sobre las solicitudes.</w:t>
      </w:r>
    </w:p>
    <w:p w14:paraId="1D22DE19" w14:textId="4E57295A" w:rsidR="009861D9" w:rsidRPr="00F56AB8" w:rsidRDefault="009861D9" w:rsidP="009861D9">
      <w:pPr>
        <w:pStyle w:val="ListParagraph"/>
        <w:spacing w:after="120" w:line="260" w:lineRule="atLeast"/>
        <w:ind w:left="1080"/>
        <w:jc w:val="both"/>
        <w:rPr>
          <w:lang w:val="es-419"/>
        </w:rPr>
      </w:pPr>
      <w:r w:rsidRPr="00F56AB8">
        <w:rPr>
          <w:lang w:val="es-419"/>
        </w:rPr>
        <w:t xml:space="preserve">Todos los funcionarios que participan en los exámenes pueden acceder al sistema, que utiliza </w:t>
      </w:r>
      <w:r w:rsidR="00B01583" w:rsidRPr="00F56AB8">
        <w:rPr>
          <w:lang w:val="es-419"/>
        </w:rPr>
        <w:t xml:space="preserve">la herramienta </w:t>
      </w:r>
      <w:r w:rsidRPr="00F56AB8">
        <w:rPr>
          <w:lang w:val="es-419"/>
        </w:rPr>
        <w:t>CIP para realizar las clasificaciones.</w:t>
      </w:r>
    </w:p>
    <w:p w14:paraId="5DAF30C2" w14:textId="77777777" w:rsidR="009861D9" w:rsidRPr="00F56AB8" w:rsidRDefault="009861D9" w:rsidP="009861D9">
      <w:pPr>
        <w:pStyle w:val="ListParagraph"/>
        <w:spacing w:after="120" w:line="260" w:lineRule="atLeast"/>
        <w:ind w:left="1080"/>
        <w:jc w:val="both"/>
        <w:rPr>
          <w:lang w:val="es-419"/>
        </w:rPr>
      </w:pPr>
    </w:p>
    <w:p w14:paraId="24EE6DDA" w14:textId="4779C7D7" w:rsidR="009861D9" w:rsidRPr="00F56AB8" w:rsidRDefault="009861D9" w:rsidP="009861D9">
      <w:pPr>
        <w:pStyle w:val="ListParagraph"/>
        <w:spacing w:after="120" w:line="260" w:lineRule="atLeast"/>
        <w:ind w:left="1080"/>
        <w:jc w:val="both"/>
        <w:rPr>
          <w:lang w:val="es-419"/>
        </w:rPr>
      </w:pPr>
      <w:r w:rsidRPr="00F56AB8">
        <w:rPr>
          <w:lang w:val="es-419"/>
        </w:rPr>
        <w:lastRenderedPageBreak/>
        <w:t xml:space="preserve">Además, la SAIP tiene acceso a numerosas bases de datos de PI </w:t>
      </w:r>
      <w:r w:rsidR="006257F7" w:rsidRPr="00F56AB8">
        <w:rPr>
          <w:lang w:val="es-419"/>
        </w:rPr>
        <w:t>donde</w:t>
      </w:r>
      <w:r w:rsidRPr="00F56AB8">
        <w:rPr>
          <w:lang w:val="es-419"/>
        </w:rPr>
        <w:t xml:space="preserve"> los examinadores </w:t>
      </w:r>
      <w:r w:rsidR="006257F7" w:rsidRPr="00F56AB8">
        <w:rPr>
          <w:lang w:val="es-419"/>
        </w:rPr>
        <w:t xml:space="preserve">pueden </w:t>
      </w:r>
      <w:r w:rsidRPr="00F56AB8">
        <w:rPr>
          <w:lang w:val="es-419"/>
        </w:rPr>
        <w:t>realizar búsquedas de documentos de patente</w:t>
      </w:r>
      <w:r w:rsidR="006257F7" w:rsidRPr="00F56AB8">
        <w:rPr>
          <w:lang w:val="es-419"/>
        </w:rPr>
        <w:t>s</w:t>
      </w:r>
      <w:r w:rsidRPr="00F56AB8">
        <w:rPr>
          <w:lang w:val="es-419"/>
        </w:rPr>
        <w:t xml:space="preserve"> nacionales y extranjeros de diversas procedencias.</w:t>
      </w:r>
    </w:p>
    <w:p w14:paraId="25F4505C" w14:textId="77777777" w:rsidR="00752E26" w:rsidRPr="00F56AB8" w:rsidRDefault="00752E26" w:rsidP="009861D9">
      <w:pPr>
        <w:pStyle w:val="ListParagraph"/>
        <w:spacing w:after="120" w:line="260" w:lineRule="atLeast"/>
        <w:ind w:left="1080"/>
        <w:jc w:val="both"/>
        <w:rPr>
          <w:lang w:val="es-419"/>
        </w:rPr>
      </w:pPr>
    </w:p>
    <w:p w14:paraId="69F902D5" w14:textId="6314E360" w:rsidR="009861D9" w:rsidRPr="00F56AB8" w:rsidRDefault="009861D9" w:rsidP="009861D9">
      <w:pPr>
        <w:pStyle w:val="ListParagraph"/>
        <w:spacing w:after="120" w:line="260" w:lineRule="atLeast"/>
        <w:ind w:left="1080"/>
        <w:jc w:val="both"/>
        <w:rPr>
          <w:lang w:val="es-419"/>
        </w:rPr>
      </w:pPr>
      <w:r w:rsidRPr="00F56AB8">
        <w:rPr>
          <w:lang w:val="es-419"/>
        </w:rPr>
        <w:t xml:space="preserve">Una de las principales ventajas es que al realizar la búsqueda con sus colegas, los examinadores tienen la oportunidad de intercambiar conocimientos y experiencia. Cuando se realizan auditorías, el </w:t>
      </w:r>
      <w:r w:rsidR="00752E26" w:rsidRPr="00F56AB8">
        <w:rPr>
          <w:lang w:val="es-419"/>
        </w:rPr>
        <w:t xml:space="preserve">oficial </w:t>
      </w:r>
      <w:r w:rsidRPr="00F56AB8">
        <w:rPr>
          <w:lang w:val="es-419"/>
        </w:rPr>
        <w:t>de Calidad Operativa también puede acceder a todos los registros, que se actualizan automáticamente en las bases de datos utilizadas.</w:t>
      </w:r>
    </w:p>
    <w:p w14:paraId="10EE9FE4" w14:textId="77777777" w:rsidR="009861D9" w:rsidRPr="00F56AB8" w:rsidRDefault="009861D9" w:rsidP="009861D9">
      <w:pPr>
        <w:pStyle w:val="ListParagraph"/>
        <w:spacing w:after="120" w:line="260" w:lineRule="atLeast"/>
        <w:ind w:left="1080"/>
        <w:jc w:val="both"/>
        <w:rPr>
          <w:lang w:val="es-419"/>
        </w:rPr>
      </w:pPr>
    </w:p>
    <w:p w14:paraId="2D78A0A2" w14:textId="77777777" w:rsidR="009861D9" w:rsidRPr="00F56AB8" w:rsidRDefault="009861D9" w:rsidP="009861D9">
      <w:pPr>
        <w:pStyle w:val="ListParagraph"/>
        <w:spacing w:after="120" w:line="260" w:lineRule="atLeast"/>
        <w:ind w:left="1080"/>
        <w:jc w:val="both"/>
        <w:rPr>
          <w:lang w:val="es-419"/>
        </w:rPr>
      </w:pPr>
      <w:r w:rsidRPr="00F56AB8">
        <w:rPr>
          <w:lang w:val="es-419"/>
        </w:rPr>
        <w:t>Además, la SAIP está trabajando para actualizar y automatizar por completo el sistema actual, de forma tal que mantenga y actualice automáticamente todos los registros de las búsquedas y exámenes realizados, la documentación, las referencias, las palabras clave empleadas, las bases de datos utilizadas para las búsquedas y los comentarios sobre las solicitudes anteriores. El objetivo del sistema actualizado es mejorar el proceso de búsqueda y examen, la gestión de los registros y las tareas de seguimiento de la gerencia con respecto al flujo de trabajo de presentación de solicitudes.</w:t>
      </w:r>
    </w:p>
    <w:p w14:paraId="07B7202D" w14:textId="77777777" w:rsidR="009861D9" w:rsidRPr="00F56AB8" w:rsidRDefault="009861D9" w:rsidP="009861D9">
      <w:pPr>
        <w:pStyle w:val="ListParagraph"/>
        <w:spacing w:after="120" w:line="260" w:lineRule="atLeast"/>
        <w:ind w:left="1080"/>
        <w:jc w:val="both"/>
        <w:rPr>
          <w:lang w:val="es-419"/>
        </w:rPr>
      </w:pPr>
    </w:p>
    <w:p w14:paraId="175A101A" w14:textId="289EE550" w:rsidR="009861D9" w:rsidRPr="00F56AB8" w:rsidRDefault="009861D9" w:rsidP="009861D9">
      <w:pPr>
        <w:pStyle w:val="ListParagraph"/>
        <w:numPr>
          <w:ilvl w:val="0"/>
          <w:numId w:val="30"/>
        </w:numPr>
        <w:spacing w:after="120" w:line="260" w:lineRule="atLeast"/>
        <w:contextualSpacing w:val="0"/>
        <w:jc w:val="both"/>
        <w:rPr>
          <w:lang w:val="es-419"/>
        </w:rPr>
      </w:pPr>
      <w:r w:rsidRPr="00F56AB8">
        <w:rPr>
          <w:lang w:val="es-419"/>
        </w:rPr>
        <w:t xml:space="preserve">La SAIP tiene acceso pleno a la documentación mínima requerida para realizar búsquedas de patentes. Además de la base de datos interna, la SAIP tiene suscripciones completas a la base de datos de Derwent (SequenceBase, </w:t>
      </w:r>
      <w:r w:rsidRPr="00F56AB8">
        <w:rPr>
          <w:i/>
          <w:lang w:val="es-419"/>
        </w:rPr>
        <w:t>Search with simplicity</w:t>
      </w:r>
      <w:r w:rsidRPr="00F56AB8">
        <w:rPr>
          <w:lang w:val="es-419"/>
        </w:rPr>
        <w:t xml:space="preserve"> e </w:t>
      </w:r>
      <w:r w:rsidRPr="00F56AB8">
        <w:rPr>
          <w:i/>
          <w:lang w:val="es-419"/>
        </w:rPr>
        <w:t>Innovation</w:t>
      </w:r>
      <w:r w:rsidRPr="00F56AB8">
        <w:rPr>
          <w:lang w:val="es-419"/>
        </w:rPr>
        <w:t xml:space="preserve">) y SciFinder (una solución CAS), a través de las cuales los examinadores pueden acceder a millones de documentos sobre patentes. La Autoridad también ha firmado un acuerdo de asociación con la OEP que le permite acceder a la base de datos EPOQUENET. Además, los examinadores utilizan las bases de datos gratuitas de PATENTSCOPE, Google </w:t>
      </w:r>
      <w:r w:rsidR="006257F7" w:rsidRPr="00F56AB8">
        <w:rPr>
          <w:lang w:val="es-419"/>
        </w:rPr>
        <w:t>P</w:t>
      </w:r>
      <w:r w:rsidRPr="00F56AB8">
        <w:rPr>
          <w:lang w:val="es-419"/>
        </w:rPr>
        <w:t>atent y la</w:t>
      </w:r>
      <w:r w:rsidR="006A2D48" w:rsidRPr="00F56AB8">
        <w:rPr>
          <w:lang w:val="es-419"/>
        </w:rPr>
        <w:t xml:space="preserve"> </w:t>
      </w:r>
      <w:r w:rsidRPr="00F56AB8">
        <w:rPr>
          <w:lang w:val="es-419"/>
        </w:rPr>
        <w:t>USPTO para sus búsquedas de documentos de patentes.</w:t>
      </w:r>
    </w:p>
    <w:p w14:paraId="7528804C" w14:textId="77777777" w:rsidR="009861D9" w:rsidRPr="00F56AB8" w:rsidRDefault="009861D9" w:rsidP="009861D9">
      <w:pPr>
        <w:pStyle w:val="ListParagraph"/>
        <w:spacing w:after="120" w:line="260" w:lineRule="atLeast"/>
        <w:ind w:left="1080"/>
        <w:jc w:val="both"/>
        <w:rPr>
          <w:lang w:val="es-419"/>
        </w:rPr>
      </w:pPr>
      <w:r w:rsidRPr="00F56AB8">
        <w:rPr>
          <w:lang w:val="es-419"/>
        </w:rPr>
        <w:t>En lo referido a las búsquedas y el acceso a documentación no relacionados con patentes, la SAIP utiliza la base de datos de SDL (biblioteca digital saudita), Derwent y EPOQUENET, además de herramientas de código abierto.</w:t>
      </w:r>
    </w:p>
    <w:p w14:paraId="2DCECF0F" w14:textId="77777777" w:rsidR="009861D9" w:rsidRPr="00F56AB8" w:rsidRDefault="009861D9" w:rsidP="009861D9">
      <w:pPr>
        <w:pStyle w:val="ListParagraph"/>
        <w:spacing w:after="120" w:line="260" w:lineRule="atLeast"/>
        <w:ind w:left="1080"/>
        <w:jc w:val="both"/>
        <w:rPr>
          <w:lang w:val="es-419"/>
        </w:rPr>
      </w:pPr>
    </w:p>
    <w:p w14:paraId="71EA3834" w14:textId="77777777" w:rsidR="009861D9" w:rsidRPr="00F56AB8" w:rsidRDefault="009861D9" w:rsidP="009861D9">
      <w:pPr>
        <w:pStyle w:val="ListParagraph"/>
        <w:spacing w:after="120" w:line="260" w:lineRule="atLeast"/>
        <w:ind w:left="1080"/>
        <w:contextualSpacing w:val="0"/>
        <w:jc w:val="both"/>
        <w:rPr>
          <w:lang w:val="es-419"/>
        </w:rPr>
      </w:pPr>
      <w:r w:rsidRPr="00F56AB8">
        <w:rPr>
          <w:lang w:val="es-419"/>
        </w:rPr>
        <w:t>Para realizar búsquedas de patentes sobre productos y reacciones químicas, los examinadores reciben acceso especial a las bases de datos de Derwent, SciFinder (una solución CAS) y SequenceBase, lo que les permite acceder a millones de documentos relacionados.</w:t>
      </w:r>
    </w:p>
    <w:p w14:paraId="417B2737" w14:textId="77777777" w:rsidR="009861D9" w:rsidRPr="00F56AB8" w:rsidRDefault="009861D9" w:rsidP="009861D9">
      <w:pPr>
        <w:pStyle w:val="ListParagraph"/>
        <w:spacing w:after="120" w:line="260" w:lineRule="atLeast"/>
        <w:ind w:left="1080"/>
        <w:jc w:val="both"/>
        <w:rPr>
          <w:lang w:val="es-419"/>
        </w:rPr>
      </w:pPr>
    </w:p>
    <w:p w14:paraId="2C9C3A6E" w14:textId="06C19A29" w:rsidR="009861D9" w:rsidRPr="00F56AB8" w:rsidRDefault="009861D9" w:rsidP="009861D9">
      <w:pPr>
        <w:pStyle w:val="ListParagraph"/>
        <w:numPr>
          <w:ilvl w:val="0"/>
          <w:numId w:val="30"/>
        </w:numPr>
        <w:spacing w:after="120" w:line="260" w:lineRule="atLeast"/>
        <w:contextualSpacing w:val="0"/>
        <w:jc w:val="both"/>
        <w:rPr>
          <w:lang w:val="es-419"/>
        </w:rPr>
      </w:pPr>
      <w:r w:rsidRPr="00F56AB8">
        <w:rPr>
          <w:lang w:val="es-419"/>
        </w:rPr>
        <w:t xml:space="preserve">Uno de los principales </w:t>
      </w:r>
      <w:r w:rsidR="006257F7" w:rsidRPr="00F56AB8">
        <w:rPr>
          <w:lang w:val="es-419"/>
        </w:rPr>
        <w:t xml:space="preserve">aspectos </w:t>
      </w:r>
      <w:r w:rsidRPr="00F56AB8">
        <w:rPr>
          <w:lang w:val="es-419"/>
        </w:rPr>
        <w:t xml:space="preserve">de la </w:t>
      </w:r>
      <w:r w:rsidR="00E870F1" w:rsidRPr="00F56AB8">
        <w:rPr>
          <w:lang w:val="es-419"/>
        </w:rPr>
        <w:t>política de calidad</w:t>
      </w:r>
      <w:r w:rsidRPr="00F56AB8">
        <w:rPr>
          <w:lang w:val="es-419"/>
        </w:rPr>
        <w:t xml:space="preserve"> interna de la SAIP</w:t>
      </w:r>
      <w:r w:rsidR="006257F7" w:rsidRPr="00F56AB8">
        <w:rPr>
          <w:lang w:val="es-419"/>
        </w:rPr>
        <w:t xml:space="preserve"> es</w:t>
      </w:r>
      <w:r w:rsidRPr="00F56AB8">
        <w:rPr>
          <w:lang w:val="es-419"/>
        </w:rPr>
        <w:t xml:space="preserve"> que exige que sus funcionarios se encarguen de sus actividades prestando atención a la calidad y según los procesos y procedimientos para cada tipo de acción o actividad.</w:t>
      </w:r>
    </w:p>
    <w:p w14:paraId="007A5273" w14:textId="1C99EE73" w:rsidR="009861D9" w:rsidRPr="00F56AB8" w:rsidRDefault="009861D9" w:rsidP="009861D9">
      <w:pPr>
        <w:pStyle w:val="ListParagraph"/>
        <w:spacing w:after="120" w:line="260" w:lineRule="atLeast"/>
        <w:ind w:left="1080"/>
        <w:jc w:val="both"/>
        <w:rPr>
          <w:lang w:val="es-419"/>
        </w:rPr>
      </w:pPr>
      <w:r w:rsidRPr="00F56AB8">
        <w:rPr>
          <w:lang w:val="es-419"/>
        </w:rPr>
        <w:t xml:space="preserve">La SAIP tiene su </w:t>
      </w:r>
      <w:r w:rsidR="00B96B96" w:rsidRPr="00F56AB8">
        <w:rPr>
          <w:lang w:val="es-419"/>
        </w:rPr>
        <w:t>portal interno de procesos y procedimientos</w:t>
      </w:r>
      <w:r w:rsidRPr="00F56AB8">
        <w:rPr>
          <w:lang w:val="es-419"/>
        </w:rPr>
        <w:t xml:space="preserve">, que todos los funcionarios pueden utilizar y consultar cuando necesitan realizar actividades de búsqueda y examen (todos los funcionarios deben utilizarlo para realizar todas las actividades). El </w:t>
      </w:r>
      <w:r w:rsidR="00B96B96" w:rsidRPr="00F56AB8">
        <w:rPr>
          <w:lang w:val="es-419"/>
        </w:rPr>
        <w:t>portal</w:t>
      </w:r>
      <w:r w:rsidRPr="00F56AB8">
        <w:rPr>
          <w:lang w:val="es-419"/>
        </w:rPr>
        <w:t xml:space="preserve"> incluye todas las leyes, disposiciones, directrices y manuales con respecto a las tareas de búsqueda y examen.</w:t>
      </w:r>
    </w:p>
    <w:p w14:paraId="6FB9BA00" w14:textId="77777777" w:rsidR="009861D9" w:rsidRPr="00F56AB8" w:rsidRDefault="009861D9" w:rsidP="009861D9">
      <w:pPr>
        <w:pStyle w:val="ListParagraph"/>
        <w:spacing w:after="120" w:line="260" w:lineRule="atLeast"/>
        <w:ind w:left="1080"/>
        <w:jc w:val="both"/>
        <w:rPr>
          <w:lang w:val="es-419"/>
        </w:rPr>
      </w:pPr>
    </w:p>
    <w:p w14:paraId="432182FE" w14:textId="3921F7AB" w:rsidR="009861D9" w:rsidRPr="00F56AB8" w:rsidRDefault="009861D9" w:rsidP="009861D9">
      <w:pPr>
        <w:pStyle w:val="ListParagraph"/>
        <w:spacing w:after="120" w:line="260" w:lineRule="atLeast"/>
        <w:ind w:left="1080"/>
        <w:jc w:val="both"/>
        <w:rPr>
          <w:lang w:val="es-419"/>
        </w:rPr>
      </w:pPr>
      <w:r w:rsidRPr="00F56AB8">
        <w:rPr>
          <w:lang w:val="es-419"/>
        </w:rPr>
        <w:t xml:space="preserve">El Departamento de Excelencia Organizacional también se asegura de que todos los procesos y procedimientos en el portal estén bien documentados y se mantengan </w:t>
      </w:r>
      <w:r w:rsidRPr="00F56AB8">
        <w:rPr>
          <w:lang w:val="es-419"/>
        </w:rPr>
        <w:lastRenderedPageBreak/>
        <w:t>actualizados. Cuando se actualiza o revisa cualquiera de los procedimientos, el Departamento Ejecutivo de Excelencia Organizacional se asegura de que los procedimientos actualizados se carguen al portal y de informar y capacitar al personal</w:t>
      </w:r>
      <w:r w:rsidR="007920C9" w:rsidRPr="00F56AB8">
        <w:rPr>
          <w:lang w:val="es-419"/>
        </w:rPr>
        <w:t>, de ser necesario</w:t>
      </w:r>
      <w:r w:rsidRPr="00F56AB8">
        <w:rPr>
          <w:lang w:val="es-419"/>
        </w:rPr>
        <w:t>.</w:t>
      </w:r>
    </w:p>
    <w:p w14:paraId="77AB2C5A" w14:textId="77777777" w:rsidR="009861D9" w:rsidRPr="00F56AB8" w:rsidRDefault="009861D9" w:rsidP="009861D9">
      <w:pPr>
        <w:pStyle w:val="ListParagraph"/>
        <w:spacing w:after="120" w:line="260" w:lineRule="atLeast"/>
        <w:ind w:left="1080"/>
        <w:rPr>
          <w:lang w:val="es-419"/>
        </w:rPr>
      </w:pPr>
    </w:p>
    <w:p w14:paraId="3B36E40C" w14:textId="77777777" w:rsidR="00E252A5" w:rsidRPr="00F56AB8" w:rsidRDefault="009861D9" w:rsidP="00FC33A1">
      <w:pPr>
        <w:pStyle w:val="Guidance"/>
        <w:keepNext/>
        <w:keepLines/>
        <w:rPr>
          <w:lang w:val="es-419"/>
        </w:rPr>
      </w:pPr>
      <w:r w:rsidRPr="00F56AB8">
        <w:rPr>
          <w:sz w:val="20"/>
          <w:lang w:val="es-419"/>
        </w:rPr>
        <w:tab/>
        <w:t>Recursos para la formación:</w:t>
      </w:r>
    </w:p>
    <w:p w14:paraId="09C1D09F" w14:textId="79E75864" w:rsidR="009861D9" w:rsidRPr="00F56AB8" w:rsidRDefault="009861D9" w:rsidP="00FC33A1">
      <w:pPr>
        <w:pStyle w:val="Guidance"/>
        <w:keepNext/>
        <w:keepLines/>
        <w:ind w:left="567" w:hanging="567"/>
        <w:rPr>
          <w:rFonts w:cs="Arial"/>
          <w:sz w:val="20"/>
          <w:lang w:val="es-419"/>
        </w:rPr>
      </w:pPr>
      <w:r w:rsidRPr="00F56AB8">
        <w:rPr>
          <w:sz w:val="20"/>
          <w:lang w:val="es-419"/>
        </w:rPr>
        <w:tab/>
        <w:t>vi) Describa la infraestructura y el programa de formación y perfeccionamiento destinados a garantizar que todo el personal que participa en el trabajo de búsqueda y examen:</w:t>
      </w:r>
    </w:p>
    <w:p w14:paraId="0015A2E7" w14:textId="77777777" w:rsidR="00E252A5" w:rsidRPr="00F56AB8" w:rsidRDefault="009861D9" w:rsidP="00FC33A1">
      <w:pPr>
        <w:pStyle w:val="Guidance"/>
        <w:keepNext/>
        <w:keepLines/>
        <w:rPr>
          <w:sz w:val="20"/>
          <w:lang w:val="es-419"/>
        </w:rPr>
      </w:pPr>
      <w:r w:rsidRPr="00F56AB8">
        <w:rPr>
          <w:sz w:val="20"/>
          <w:lang w:val="es-419"/>
        </w:rPr>
        <w:tab/>
        <w:t>adquiera y conserve la experiencia y las competencias necesarias, y</w:t>
      </w:r>
    </w:p>
    <w:p w14:paraId="51D3DFD5" w14:textId="5CC80285" w:rsidR="00FC33A1" w:rsidRPr="00F56AB8" w:rsidRDefault="009861D9" w:rsidP="00FC33A1">
      <w:pPr>
        <w:pBdr>
          <w:top w:val="single" w:sz="4" w:space="1" w:color="auto"/>
          <w:left w:val="single" w:sz="4" w:space="4" w:color="auto"/>
          <w:bottom w:val="single" w:sz="4" w:space="1" w:color="auto"/>
          <w:right w:val="single" w:sz="4" w:space="4" w:color="auto"/>
        </w:pBdr>
        <w:shd w:val="clear" w:color="auto" w:fill="FFFF99"/>
        <w:spacing w:after="120" w:line="260" w:lineRule="atLeast"/>
        <w:jc w:val="both"/>
        <w:rPr>
          <w:i/>
          <w:sz w:val="20"/>
          <w:lang w:val="es-419"/>
        </w:rPr>
      </w:pPr>
      <w:r w:rsidRPr="00F56AB8">
        <w:rPr>
          <w:sz w:val="20"/>
          <w:lang w:val="es-419"/>
        </w:rPr>
        <w:tab/>
      </w:r>
      <w:r w:rsidRPr="00F56AB8">
        <w:rPr>
          <w:i/>
          <w:sz w:val="20"/>
          <w:lang w:val="es-419"/>
        </w:rPr>
        <w:t>sea plenamente consciente de la importancia de respetar los criterios y las normas de calidad.</w:t>
      </w:r>
    </w:p>
    <w:p w14:paraId="483ED99A" w14:textId="77777777" w:rsidR="009861D9" w:rsidRPr="00F56AB8" w:rsidRDefault="009861D9" w:rsidP="009861D9">
      <w:pPr>
        <w:spacing w:after="120" w:line="260" w:lineRule="atLeast"/>
        <w:jc w:val="both"/>
        <w:rPr>
          <w:lang w:val="es-419"/>
        </w:rPr>
      </w:pPr>
      <w:r w:rsidRPr="00F56AB8">
        <w:rPr>
          <w:lang w:val="es-419"/>
        </w:rPr>
        <w:t>vi)</w:t>
      </w:r>
    </w:p>
    <w:p w14:paraId="2E2EC003" w14:textId="77777777" w:rsidR="009861D9" w:rsidRPr="00F56AB8" w:rsidRDefault="009861D9" w:rsidP="009861D9">
      <w:pPr>
        <w:ind w:firstLine="360"/>
        <w:jc w:val="both"/>
        <w:rPr>
          <w:lang w:val="es-419"/>
        </w:rPr>
      </w:pPr>
      <w:r w:rsidRPr="00F56AB8">
        <w:rPr>
          <w:lang w:val="es-419"/>
        </w:rPr>
        <w:t>La SAIP ha desarrollado varios programas de formación que corresponden a dos categorías principales.</w:t>
      </w:r>
    </w:p>
    <w:p w14:paraId="52890F7A" w14:textId="77777777" w:rsidR="009861D9" w:rsidRPr="00F56AB8" w:rsidRDefault="009861D9" w:rsidP="009861D9">
      <w:pPr>
        <w:jc w:val="both"/>
        <w:rPr>
          <w:lang w:val="es-419"/>
        </w:rPr>
      </w:pPr>
    </w:p>
    <w:p w14:paraId="6F2393BC" w14:textId="0598BC55" w:rsidR="009861D9" w:rsidRPr="00F56AB8" w:rsidRDefault="009861D9" w:rsidP="009861D9">
      <w:pPr>
        <w:spacing w:after="120" w:line="260" w:lineRule="atLeast"/>
        <w:ind w:left="360" w:firstLine="567"/>
        <w:jc w:val="both"/>
        <w:rPr>
          <w:lang w:val="es-419"/>
        </w:rPr>
      </w:pPr>
      <w:r w:rsidRPr="00F56AB8">
        <w:rPr>
          <w:lang w:val="es-419"/>
        </w:rPr>
        <w:t xml:space="preserve">El primer programa está dirigido a los examinadores de contratación reciente. Es </w:t>
      </w:r>
      <w:r w:rsidR="006257F7" w:rsidRPr="00F56AB8">
        <w:rPr>
          <w:lang w:val="es-419"/>
        </w:rPr>
        <w:t xml:space="preserve">un </w:t>
      </w:r>
      <w:r w:rsidRPr="00F56AB8">
        <w:rPr>
          <w:lang w:val="es-419"/>
        </w:rPr>
        <w:t xml:space="preserve">programa especial </w:t>
      </w:r>
      <w:r w:rsidR="006257F7" w:rsidRPr="00F56AB8">
        <w:rPr>
          <w:lang w:val="es-419"/>
        </w:rPr>
        <w:t xml:space="preserve">intensivo </w:t>
      </w:r>
      <w:r w:rsidRPr="00F56AB8">
        <w:rPr>
          <w:lang w:val="es-419"/>
        </w:rPr>
        <w:t>de formación que dura 10 meses. A través del programa, se busca que todos los examinadores comprendan las normas y los procedimientos de búsqueda y examen para realizar correctamente los exámenes de patentes. Este programa comienza con 10 semanas de clases sobre los siguientes temas:</w:t>
      </w:r>
    </w:p>
    <w:p w14:paraId="47F604F6" w14:textId="77777777" w:rsidR="00E252A5" w:rsidRPr="00F56AB8" w:rsidRDefault="009861D9" w:rsidP="009861D9">
      <w:pPr>
        <w:pStyle w:val="ListParagraph"/>
        <w:numPr>
          <w:ilvl w:val="0"/>
          <w:numId w:val="29"/>
        </w:numPr>
        <w:spacing w:after="120" w:line="260" w:lineRule="atLeast"/>
        <w:jc w:val="both"/>
        <w:rPr>
          <w:lang w:val="es-419"/>
        </w:rPr>
      </w:pPr>
      <w:r w:rsidRPr="00F56AB8">
        <w:rPr>
          <w:lang w:val="es-419"/>
        </w:rPr>
        <w:t>Introducción a la PI: historia de la PI; estrategia nacional de PI; organización de la SAIP; impacto de la PI.</w:t>
      </w:r>
    </w:p>
    <w:p w14:paraId="45411338" w14:textId="33045322" w:rsidR="009861D9" w:rsidRPr="00F56AB8" w:rsidRDefault="009861D9" w:rsidP="009861D9">
      <w:pPr>
        <w:pStyle w:val="ListParagraph"/>
        <w:numPr>
          <w:ilvl w:val="0"/>
          <w:numId w:val="29"/>
        </w:numPr>
        <w:spacing w:after="120" w:line="260" w:lineRule="atLeast"/>
        <w:jc w:val="both"/>
        <w:rPr>
          <w:lang w:val="es-419"/>
        </w:rPr>
      </w:pPr>
      <w:r w:rsidRPr="00F56AB8">
        <w:rPr>
          <w:lang w:val="es-419"/>
        </w:rPr>
        <w:t>Marco jurídico de la PI: leyes nacionales; leyes, disposiciones y directrices en materia de patentes.</w:t>
      </w:r>
    </w:p>
    <w:p w14:paraId="6C8B196B" w14:textId="77777777" w:rsidR="009861D9" w:rsidRPr="00F56AB8" w:rsidRDefault="009861D9" w:rsidP="009861D9">
      <w:pPr>
        <w:pStyle w:val="ListParagraph"/>
        <w:numPr>
          <w:ilvl w:val="0"/>
          <w:numId w:val="29"/>
        </w:numPr>
        <w:spacing w:after="120" w:line="260" w:lineRule="atLeast"/>
        <w:jc w:val="both"/>
        <w:rPr>
          <w:lang w:val="es-419"/>
        </w:rPr>
      </w:pPr>
      <w:r w:rsidRPr="00F56AB8">
        <w:rPr>
          <w:lang w:val="es-419"/>
        </w:rPr>
        <w:t>Procedimientos en materia de patentes: flujo de trabajo de los procesos y procedimientos de examen; política de calidad.</w:t>
      </w:r>
    </w:p>
    <w:p w14:paraId="49E833D4" w14:textId="77777777" w:rsidR="00E252A5" w:rsidRPr="00F56AB8" w:rsidRDefault="009861D9" w:rsidP="009861D9">
      <w:pPr>
        <w:pStyle w:val="ListParagraph"/>
        <w:numPr>
          <w:ilvl w:val="0"/>
          <w:numId w:val="29"/>
        </w:numPr>
        <w:spacing w:after="120" w:line="260" w:lineRule="atLeast"/>
        <w:jc w:val="both"/>
        <w:rPr>
          <w:lang w:val="es-419"/>
        </w:rPr>
      </w:pPr>
      <w:r w:rsidRPr="00F56AB8">
        <w:rPr>
          <w:lang w:val="es-419"/>
        </w:rPr>
        <w:t>Solicitudes de patentes: formularios de la SAIP; requisitos de presentación de solicitudes; descripción; reivindicaciones.</w:t>
      </w:r>
    </w:p>
    <w:p w14:paraId="516A8104" w14:textId="1AA8699C" w:rsidR="009861D9" w:rsidRPr="00F56AB8" w:rsidRDefault="009861D9" w:rsidP="009861D9">
      <w:pPr>
        <w:pStyle w:val="ListParagraph"/>
        <w:numPr>
          <w:ilvl w:val="0"/>
          <w:numId w:val="29"/>
        </w:numPr>
        <w:spacing w:after="120" w:line="260" w:lineRule="atLeast"/>
        <w:jc w:val="both"/>
        <w:rPr>
          <w:lang w:val="es-419"/>
        </w:rPr>
      </w:pPr>
      <w:r w:rsidRPr="00F56AB8">
        <w:rPr>
          <w:lang w:val="es-419"/>
        </w:rPr>
        <w:t>Teorías y prácticas sobre patentabilidad: materia susceptible de protección; aplicación industrial; nivel adecuado de divulgación; alcance de la reivindicación; novedad; actividad inventiva; unidad de la invención.</w:t>
      </w:r>
    </w:p>
    <w:p w14:paraId="7DE45D8D" w14:textId="77777777" w:rsidR="009861D9" w:rsidRPr="00F56AB8" w:rsidRDefault="009861D9" w:rsidP="009861D9">
      <w:pPr>
        <w:pStyle w:val="ListParagraph"/>
        <w:numPr>
          <w:ilvl w:val="0"/>
          <w:numId w:val="29"/>
        </w:numPr>
        <w:spacing w:after="120" w:line="260" w:lineRule="atLeast"/>
        <w:jc w:val="both"/>
        <w:rPr>
          <w:lang w:val="es-419"/>
        </w:rPr>
      </w:pPr>
      <w:r w:rsidRPr="00F56AB8">
        <w:rPr>
          <w:lang w:val="es-419"/>
        </w:rPr>
        <w:t>Búsqueda preliminar del estado de la técnica: bases de datos internas y externas; clasificación internacional; técnicas de búsqueda.</w:t>
      </w:r>
    </w:p>
    <w:p w14:paraId="3CE5E807" w14:textId="77777777" w:rsidR="009861D9" w:rsidRPr="00F56AB8" w:rsidRDefault="009861D9" w:rsidP="009861D9">
      <w:pPr>
        <w:pStyle w:val="ListParagraph"/>
        <w:numPr>
          <w:ilvl w:val="0"/>
          <w:numId w:val="29"/>
        </w:numPr>
        <w:spacing w:after="120" w:line="260" w:lineRule="atLeast"/>
        <w:jc w:val="both"/>
        <w:rPr>
          <w:lang w:val="es-419"/>
        </w:rPr>
      </w:pPr>
      <w:r w:rsidRPr="00F56AB8">
        <w:rPr>
          <w:lang w:val="es-419"/>
        </w:rPr>
        <w:t>Exámenes: redacción de informes de búsqueda y examen; evaluación de los criterios de patentabilidad; respuestas y modificaciones por parte del solicitante.</w:t>
      </w:r>
    </w:p>
    <w:p w14:paraId="5B032D7B" w14:textId="77777777" w:rsidR="009861D9" w:rsidRPr="00F56AB8" w:rsidRDefault="009861D9" w:rsidP="009861D9">
      <w:pPr>
        <w:pStyle w:val="ListParagraph"/>
        <w:numPr>
          <w:ilvl w:val="0"/>
          <w:numId w:val="29"/>
        </w:numPr>
        <w:spacing w:after="120" w:line="260" w:lineRule="atLeast"/>
        <w:jc w:val="both"/>
        <w:rPr>
          <w:lang w:val="es-419"/>
        </w:rPr>
      </w:pPr>
      <w:r w:rsidRPr="00F56AB8">
        <w:rPr>
          <w:lang w:val="es-419"/>
        </w:rPr>
        <w:t>Cooperación internacional en materia de exámenes; tratados y acuerdos internacionales; procedimientos del PCT; CSP.</w:t>
      </w:r>
    </w:p>
    <w:p w14:paraId="08EAFB73" w14:textId="77777777" w:rsidR="00E252A5" w:rsidRPr="00F56AB8" w:rsidRDefault="009861D9" w:rsidP="009861D9">
      <w:pPr>
        <w:pStyle w:val="ListParagraph"/>
        <w:numPr>
          <w:ilvl w:val="0"/>
          <w:numId w:val="29"/>
        </w:numPr>
        <w:spacing w:after="120" w:line="260" w:lineRule="atLeast"/>
        <w:jc w:val="both"/>
        <w:rPr>
          <w:lang w:val="es-419"/>
        </w:rPr>
      </w:pPr>
      <w:r w:rsidRPr="00F56AB8">
        <w:rPr>
          <w:lang w:val="es-419"/>
        </w:rPr>
        <w:t>Apelaciones y litigios: cumplimiento de las normas de PI; procedimientos del Comité; decisiones judiciales.</w:t>
      </w:r>
    </w:p>
    <w:p w14:paraId="7E635B21" w14:textId="203413DE" w:rsidR="009861D9" w:rsidRPr="00F56AB8" w:rsidRDefault="009861D9" w:rsidP="009861D9">
      <w:pPr>
        <w:spacing w:after="120" w:line="260" w:lineRule="atLeast"/>
        <w:ind w:left="360" w:firstLine="567"/>
        <w:jc w:val="both"/>
        <w:rPr>
          <w:lang w:val="es-419"/>
        </w:rPr>
      </w:pPr>
      <w:r w:rsidRPr="00F56AB8">
        <w:rPr>
          <w:lang w:val="es-419"/>
        </w:rPr>
        <w:t>Tras terminar la orientación, los funcionarios recién incorporados reciben ocho meses de capacitación práctica sobre las diversas competencias y conocimientos técnicos que los examinadores de la SAIP deben dominar.</w:t>
      </w:r>
      <w:r w:rsidR="006A2D48" w:rsidRPr="00F56AB8">
        <w:rPr>
          <w:lang w:val="es-419"/>
        </w:rPr>
        <w:t xml:space="preserve"> </w:t>
      </w:r>
      <w:r w:rsidRPr="00F56AB8">
        <w:rPr>
          <w:lang w:val="es-419"/>
        </w:rPr>
        <w:t>Finalmente, una vez superados estos dos programas, quedan capacitados para encargarse de las actividades de búsqueda y examen.</w:t>
      </w:r>
    </w:p>
    <w:p w14:paraId="44ABF115" w14:textId="77777777" w:rsidR="009861D9" w:rsidRPr="00F56AB8" w:rsidRDefault="009861D9" w:rsidP="009861D9">
      <w:pPr>
        <w:spacing w:after="120" w:line="260" w:lineRule="atLeast"/>
        <w:ind w:left="360" w:firstLine="567"/>
        <w:jc w:val="both"/>
        <w:rPr>
          <w:lang w:val="es-419"/>
        </w:rPr>
      </w:pPr>
      <w:r w:rsidRPr="00F56AB8">
        <w:rPr>
          <w:lang w:val="es-419"/>
        </w:rPr>
        <w:t xml:space="preserve">El segundo programa tiene por objeto desarrollar y potenciar los conocimientos y capacidades técnicas de los examinadores. Este programa de formación busca garantizar el desarrollo constante de las destrezas y capacidades técnicas de los examinadores en materia </w:t>
      </w:r>
      <w:r w:rsidRPr="00F56AB8">
        <w:rPr>
          <w:lang w:val="es-419"/>
        </w:rPr>
        <w:lastRenderedPageBreak/>
        <w:t>de búsquedas y exámenes. Además, el programa se vincula con el sistema de ascensos de la SAIP, en virtud del cual los examinadores deben cumplir un requisito mínimo de horas de formación. El programa incluye un seminario con un especialista externo, una visita de campo a una empresa, visitas a centros de investigación y cursos de formación en línea sobre tecnología, entre otros componentes.</w:t>
      </w:r>
    </w:p>
    <w:p w14:paraId="134C8248" w14:textId="77777777" w:rsidR="009861D9" w:rsidRPr="00F56AB8" w:rsidRDefault="009861D9" w:rsidP="009861D9">
      <w:pPr>
        <w:spacing w:after="120" w:line="260" w:lineRule="atLeast"/>
        <w:ind w:left="360" w:firstLine="567"/>
        <w:jc w:val="both"/>
        <w:rPr>
          <w:lang w:val="es-419"/>
        </w:rPr>
      </w:pPr>
      <w:r w:rsidRPr="00F56AB8">
        <w:rPr>
          <w:lang w:val="es-419"/>
        </w:rPr>
        <w:t>Asimismo, la SAIP ha firmado un acuerdo de asociación con la IPOS y la KIPO que incluye iniciativas de transferencia de conocimientos, a fin de capacitar a su personal mediante talleres que enriquecen los conocimientos de sus examinadores y diversifican sus destrezas técnicas.</w:t>
      </w:r>
    </w:p>
    <w:p w14:paraId="792EBADA" w14:textId="77777777" w:rsidR="009861D9" w:rsidRPr="00F56AB8" w:rsidRDefault="009861D9" w:rsidP="009861D9">
      <w:pPr>
        <w:spacing w:after="120" w:line="260" w:lineRule="atLeast"/>
        <w:ind w:left="360" w:firstLine="567"/>
        <w:jc w:val="both"/>
        <w:rPr>
          <w:lang w:val="es-419"/>
        </w:rPr>
      </w:pPr>
      <w:r w:rsidRPr="00F56AB8">
        <w:rPr>
          <w:lang w:val="es-419"/>
        </w:rPr>
        <w:t>La SAIP también ha firmado un acuerdo de fortalecimiento de la capacidad de los examinadores con la OEP, en virtud del cual la OEP ha diseñado un programa especial de formación para los examinadores de la SAIP centrado en potenciar sus conocimientos, sus habilidades técnicas y sus competencias, y que incluye como característica fundamental la enseñanza del sistema EPOQUE Net.</w:t>
      </w:r>
    </w:p>
    <w:p w14:paraId="10C32DF7" w14:textId="77777777" w:rsidR="009861D9" w:rsidRPr="00F56AB8" w:rsidRDefault="009861D9" w:rsidP="009861D9">
      <w:pPr>
        <w:spacing w:after="120" w:line="260" w:lineRule="atLeast"/>
        <w:ind w:left="360" w:firstLine="567"/>
        <w:jc w:val="both"/>
        <w:rPr>
          <w:lang w:val="es-419"/>
        </w:rPr>
      </w:pPr>
      <w:r w:rsidRPr="00F56AB8">
        <w:rPr>
          <w:lang w:val="es-419"/>
        </w:rPr>
        <w:t>Finalmente, la SAIP organiza sesiones periódicas de concienciación sobre el sistema de gestión de calidad y reuniones individuales con los examinadores, a fin de asegurarse de que entiendan el sistema de gestión de calidad de la organización.</w:t>
      </w:r>
    </w:p>
    <w:p w14:paraId="2AC71E72" w14:textId="6C829FA1" w:rsidR="009861D9" w:rsidRPr="00F56AB8" w:rsidRDefault="009861D9" w:rsidP="009861D9">
      <w:pPr>
        <w:spacing w:after="120" w:line="260" w:lineRule="atLeast"/>
        <w:ind w:left="360" w:firstLine="567"/>
        <w:jc w:val="both"/>
        <w:rPr>
          <w:lang w:val="es-419"/>
        </w:rPr>
      </w:pPr>
      <w:r w:rsidRPr="00F56AB8">
        <w:rPr>
          <w:lang w:val="es-419"/>
        </w:rPr>
        <w:t>Para gestionar todos estos programas de formación, la SAIP ha elaborado</w:t>
      </w:r>
      <w:r w:rsidR="006257F7" w:rsidRPr="00F56AB8">
        <w:rPr>
          <w:lang w:val="es-419"/>
        </w:rPr>
        <w:t xml:space="preserve"> un</w:t>
      </w:r>
      <w:r w:rsidRPr="00F56AB8">
        <w:rPr>
          <w:lang w:val="es-419"/>
        </w:rPr>
        <w:t xml:space="preserve"> plan de capacitación para cada uno, del cual se efectúa un seguimiento una vez comenzada su ejecución.</w:t>
      </w:r>
    </w:p>
    <w:p w14:paraId="7086BA82" w14:textId="77777777" w:rsidR="00E252A5" w:rsidRPr="00F56AB8" w:rsidRDefault="009861D9" w:rsidP="009861D9">
      <w:pPr>
        <w:pStyle w:val="Guidance"/>
        <w:keepNext/>
        <w:keepLines/>
        <w:rPr>
          <w:lang w:val="es-419"/>
        </w:rPr>
      </w:pPr>
      <w:r w:rsidRPr="00F56AB8">
        <w:rPr>
          <w:sz w:val="20"/>
          <w:lang w:val="es-419"/>
        </w:rPr>
        <w:tab/>
        <w:t>Supervisión de los recursos:</w:t>
      </w:r>
    </w:p>
    <w:p w14:paraId="5BE4FEB6" w14:textId="3D25DC71" w:rsidR="009861D9" w:rsidRPr="00F56AB8" w:rsidRDefault="009861D9" w:rsidP="009861D9">
      <w:pPr>
        <w:pStyle w:val="Guidance"/>
        <w:keepNext/>
        <w:keepLines/>
        <w:ind w:left="567" w:hanging="567"/>
        <w:rPr>
          <w:rFonts w:cs="Arial"/>
          <w:sz w:val="20"/>
          <w:lang w:val="es-419"/>
        </w:rPr>
      </w:pPr>
      <w:r w:rsidRPr="00F56AB8">
        <w:rPr>
          <w:sz w:val="20"/>
          <w:lang w:val="es-419"/>
        </w:rPr>
        <w:tab/>
        <w:t>vii) Describa el sistema vigente de seguimiento y catalogación permanentes de los recursos necesarios para:</w:t>
      </w:r>
    </w:p>
    <w:p w14:paraId="2FA2877A" w14:textId="77777777" w:rsidR="00E252A5" w:rsidRPr="00F56AB8" w:rsidRDefault="009861D9" w:rsidP="009861D9">
      <w:pPr>
        <w:pStyle w:val="Guidance"/>
        <w:keepNext/>
        <w:keepLines/>
        <w:rPr>
          <w:sz w:val="20"/>
          <w:lang w:val="es-419"/>
        </w:rPr>
      </w:pPr>
      <w:r w:rsidRPr="00F56AB8">
        <w:rPr>
          <w:sz w:val="20"/>
          <w:lang w:val="es-419"/>
        </w:rPr>
        <w:tab/>
        <w:t>responder a la demanda; y</w:t>
      </w:r>
    </w:p>
    <w:p w14:paraId="28DDB514" w14:textId="6971038F" w:rsidR="009861D9" w:rsidRPr="00F56AB8" w:rsidRDefault="009861D9" w:rsidP="009861D9">
      <w:pPr>
        <w:pStyle w:val="Guidance"/>
        <w:keepNext/>
        <w:keepLines/>
        <w:rPr>
          <w:rFonts w:cs="Arial"/>
          <w:sz w:val="20"/>
          <w:lang w:val="es-419"/>
        </w:rPr>
      </w:pPr>
      <w:r w:rsidRPr="00F56AB8">
        <w:rPr>
          <w:sz w:val="20"/>
          <w:lang w:val="es-419"/>
        </w:rPr>
        <w:tab/>
        <w:t>cumplir las normas de calidad en el proceso de búsqueda y examen de patentes.</w:t>
      </w:r>
    </w:p>
    <w:p w14:paraId="5C788A5E" w14:textId="77777777" w:rsidR="009861D9" w:rsidRPr="00F56AB8" w:rsidRDefault="009861D9" w:rsidP="009861D9">
      <w:pPr>
        <w:rPr>
          <w:lang w:val="es-419"/>
        </w:rPr>
      </w:pPr>
    </w:p>
    <w:p w14:paraId="17612AA4" w14:textId="77777777" w:rsidR="009861D9" w:rsidRPr="00F56AB8" w:rsidRDefault="009861D9" w:rsidP="009861D9">
      <w:pPr>
        <w:pStyle w:val="ListParagraph"/>
        <w:numPr>
          <w:ilvl w:val="0"/>
          <w:numId w:val="30"/>
        </w:numPr>
        <w:jc w:val="both"/>
        <w:rPr>
          <w:lang w:val="es-419"/>
        </w:rPr>
      </w:pPr>
      <w:r w:rsidRPr="00F56AB8">
        <w:rPr>
          <w:lang w:val="es-419"/>
        </w:rPr>
        <w:t>Los jefes de las divisiones de exámenes elaboran previsiones sobre las solicitudes y establecen objetivos en función de la productividad y la disponibilidad de los examinadores para gestionar los recursos, la carga de trabajo y el desempeño de conformidad con las normas de calidad de la SAIP, y remiten dicha información a la gerencia superior. Para dar seguimiento a estos objetivos, la SAIP utiliza su sistema EIP interno para gestionar y supervisar la productividad y la carga de trabajo real de los examinadores en función de las metas. El sistema EIP emite informes de desempeño mensuales y trimestrales.</w:t>
      </w:r>
    </w:p>
    <w:p w14:paraId="05AD9E0A" w14:textId="77777777" w:rsidR="009861D9" w:rsidRPr="00F56AB8" w:rsidRDefault="009861D9" w:rsidP="009861D9">
      <w:pPr>
        <w:pStyle w:val="ListParagraph"/>
        <w:ind w:left="1080"/>
        <w:jc w:val="both"/>
        <w:rPr>
          <w:lang w:val="es-419"/>
        </w:rPr>
      </w:pPr>
    </w:p>
    <w:p w14:paraId="70948B8B" w14:textId="3F17841B" w:rsidR="009861D9" w:rsidRPr="00F56AB8" w:rsidRDefault="009861D9" w:rsidP="009861D9">
      <w:pPr>
        <w:pStyle w:val="ListParagraph"/>
        <w:ind w:left="1080"/>
        <w:jc w:val="both"/>
        <w:rPr>
          <w:lang w:val="es-419"/>
        </w:rPr>
      </w:pPr>
      <w:r w:rsidRPr="00F56AB8">
        <w:rPr>
          <w:lang w:val="es-419"/>
        </w:rPr>
        <w:t xml:space="preserve">Los recursos se evalúan en función de estos informes y del desempeño real declarado, en caso de que se necesiten recursos adicionales para gestionar la carga de trabajo, y todas las medidas necesarias se adoptan en función de las recomendaciones que figuren en los informes que se envían a la gerencia superior, </w:t>
      </w:r>
      <w:r w:rsidR="00E80053" w:rsidRPr="00F56AB8">
        <w:rPr>
          <w:lang w:val="es-419"/>
        </w:rPr>
        <w:t>a fin</w:t>
      </w:r>
      <w:r w:rsidRPr="00F56AB8">
        <w:rPr>
          <w:lang w:val="es-419"/>
        </w:rPr>
        <w:t xml:space="preserve"> de no poner en riesgo los estándares de calidad de las actividades de búsqueda y examen.</w:t>
      </w:r>
    </w:p>
    <w:p w14:paraId="0DBA5041" w14:textId="77777777" w:rsidR="009861D9" w:rsidRPr="00F56AB8" w:rsidRDefault="009861D9" w:rsidP="009861D9">
      <w:pPr>
        <w:rPr>
          <w:lang w:val="es-419"/>
        </w:rPr>
      </w:pPr>
    </w:p>
    <w:p w14:paraId="3FA591B9" w14:textId="77777777" w:rsidR="009861D9" w:rsidRPr="00F56AB8" w:rsidRDefault="009861D9" w:rsidP="000F018C">
      <w:pPr>
        <w:pStyle w:val="Heading1"/>
        <w:spacing w:before="480"/>
        <w:rPr>
          <w:lang w:val="es-419"/>
        </w:rPr>
      </w:pPr>
      <w:r w:rsidRPr="00F56AB8">
        <w:rPr>
          <w:b w:val="0"/>
          <w:bCs w:val="0"/>
          <w:lang w:val="es-419"/>
        </w:rPr>
        <w:lastRenderedPageBreak/>
        <w:t>4.</w:t>
      </w:r>
      <w:r w:rsidRPr="00F56AB8">
        <w:rPr>
          <w:lang w:val="es-419"/>
        </w:rPr>
        <w:tab/>
        <w:t>Gestión de la carga de trabajo administrativa</w:t>
      </w:r>
    </w:p>
    <w:p w14:paraId="4DD44451" w14:textId="77777777" w:rsidR="009861D9" w:rsidRPr="00F56AB8" w:rsidRDefault="009861D9" w:rsidP="00FC33A1">
      <w:pPr>
        <w:pStyle w:val="GuidanceNumbered"/>
        <w:ind w:left="0" w:firstLine="0"/>
        <w:rPr>
          <w:rFonts w:cs="Arial"/>
          <w:sz w:val="20"/>
          <w:lang w:val="es-419"/>
        </w:rPr>
      </w:pPr>
      <w:r w:rsidRPr="00F56AB8">
        <w:rPr>
          <w:sz w:val="20"/>
          <w:lang w:val="es-419"/>
        </w:rPr>
        <w:t>21.16 Indique cómo se aplican las prácticas y métodos mencionados a continuación para la tramitación de las solicitudes de búsqueda y de examen, y la realización de las funciones conexas, como la entrada de datos y la clasificación:</w:t>
      </w:r>
    </w:p>
    <w:p w14:paraId="634DB6A8" w14:textId="77777777" w:rsidR="009861D9" w:rsidRPr="00F56AB8" w:rsidRDefault="009861D9" w:rsidP="00FC33A1">
      <w:pPr>
        <w:pStyle w:val="GuidanceNumbereda"/>
        <w:ind w:left="567" w:hanging="567"/>
        <w:rPr>
          <w:rFonts w:cs="Arial"/>
          <w:sz w:val="20"/>
          <w:lang w:val="es-419"/>
        </w:rPr>
      </w:pPr>
      <w:r w:rsidRPr="00F56AB8">
        <w:rPr>
          <w:sz w:val="20"/>
          <w:lang w:val="es-419"/>
        </w:rPr>
        <w:tab/>
        <w:t>i) mecanismos de control eficaces para la elaboración, dentro de los plazos, de informes de búsqueda y de examen que satisfagan las normas de calidad de acuerdo con lo dispuesto por la Administración correspondiente, y</w:t>
      </w:r>
    </w:p>
    <w:p w14:paraId="37654610" w14:textId="77777777" w:rsidR="00FC33A1" w:rsidRPr="00F56AB8" w:rsidRDefault="00FC33A1" w:rsidP="00FC33A1">
      <w:pPr>
        <w:pStyle w:val="GuidanceNumbereda"/>
        <w:ind w:left="567" w:hanging="567"/>
        <w:rPr>
          <w:lang w:val="es-419"/>
        </w:rPr>
      </w:pPr>
      <w:r w:rsidRPr="00F56AB8">
        <w:rPr>
          <w:sz w:val="20"/>
          <w:lang w:val="es-419"/>
        </w:rPr>
        <w:tab/>
      </w:r>
      <w:r w:rsidRPr="00F56AB8">
        <w:rPr>
          <w:lang w:val="es-419"/>
        </w:rPr>
        <w:t>ii) mecanismos adecuados de control de las fluctuaciones de la demanda y de gestión de los retrasos.</w:t>
      </w:r>
    </w:p>
    <w:p w14:paraId="433DB764" w14:textId="77777777" w:rsidR="00FC33A1" w:rsidRPr="00F56AB8" w:rsidRDefault="00FC33A1" w:rsidP="00FC33A1">
      <w:pPr>
        <w:pStyle w:val="GuidanceNumbereda"/>
        <w:keepNext w:val="0"/>
        <w:keepLines w:val="0"/>
        <w:pBdr>
          <w:top w:val="none" w:sz="0" w:space="0" w:color="auto"/>
          <w:left w:val="none" w:sz="0" w:space="0" w:color="auto"/>
          <w:bottom w:val="none" w:sz="0" w:space="0" w:color="auto"/>
          <w:right w:val="none" w:sz="0" w:space="0" w:color="auto"/>
        </w:pBdr>
        <w:shd w:val="clear" w:color="auto" w:fill="auto"/>
        <w:spacing w:after="0" w:line="240" w:lineRule="auto"/>
        <w:ind w:left="567" w:hanging="567"/>
        <w:rPr>
          <w:rFonts w:cs="Arial"/>
          <w:sz w:val="20"/>
          <w:lang w:val="es-419"/>
        </w:rPr>
      </w:pPr>
    </w:p>
    <w:p w14:paraId="31B16087" w14:textId="4C713EF3" w:rsidR="009861D9" w:rsidRPr="00F56AB8" w:rsidRDefault="009861D9" w:rsidP="009861D9">
      <w:pPr>
        <w:pStyle w:val="ListParagraph"/>
        <w:numPr>
          <w:ilvl w:val="0"/>
          <w:numId w:val="15"/>
        </w:numPr>
        <w:ind w:left="567"/>
        <w:contextualSpacing w:val="0"/>
        <w:jc w:val="both"/>
        <w:rPr>
          <w:lang w:val="es-419"/>
        </w:rPr>
      </w:pPr>
      <w:r w:rsidRPr="00F56AB8">
        <w:rPr>
          <w:lang w:val="es-419"/>
        </w:rPr>
        <w:t>La SAIP ha establecido acuerdos a nivel de servicios para cada proceso y procedimiento a fin de gestionar las solicitudes. Dichos acuerdos se vinculan con el sistema de búsqueda y examen, ya que permiten a los jefes de las divisiones supervisar y controlar el desempeño de los examinadores en cada solicitud.</w:t>
      </w:r>
      <w:r w:rsidR="006A2D48" w:rsidRPr="00F56AB8">
        <w:rPr>
          <w:lang w:val="es-419"/>
        </w:rPr>
        <w:t xml:space="preserve"> </w:t>
      </w:r>
      <w:r w:rsidRPr="00F56AB8">
        <w:rPr>
          <w:lang w:val="es-419"/>
        </w:rPr>
        <w:t xml:space="preserve">Los jefes de las divisiones también pueden acceder y supervisar el número de solicitudes pendientes, </w:t>
      </w:r>
      <w:r w:rsidR="00722A09" w:rsidRPr="00F56AB8">
        <w:rPr>
          <w:lang w:val="es-419"/>
        </w:rPr>
        <w:t xml:space="preserve">determinar en qué </w:t>
      </w:r>
      <w:r w:rsidRPr="00F56AB8">
        <w:rPr>
          <w:lang w:val="es-419"/>
        </w:rPr>
        <w:t>medida cada solicitud cumple el acuerdo a nivel de servicios</w:t>
      </w:r>
      <w:r w:rsidR="00722A09" w:rsidRPr="00F56AB8">
        <w:rPr>
          <w:lang w:val="es-419"/>
        </w:rPr>
        <w:t>,</w:t>
      </w:r>
      <w:r w:rsidRPr="00F56AB8">
        <w:rPr>
          <w:lang w:val="es-419"/>
        </w:rPr>
        <w:t xml:space="preserve"> y verificar la cadena de aprobaciones y el tiempo </w:t>
      </w:r>
      <w:r w:rsidR="00552AAD" w:rsidRPr="00F56AB8">
        <w:rPr>
          <w:lang w:val="es-419"/>
        </w:rPr>
        <w:t>dedicado a</w:t>
      </w:r>
      <w:r w:rsidRPr="00F56AB8">
        <w:rPr>
          <w:lang w:val="es-419"/>
        </w:rPr>
        <w:t xml:space="preserve"> cada actividad. El sistema notifica a los examinadores cuando se reciben nuevas solicitudes, y los plazos para tramitarla</w:t>
      </w:r>
      <w:r w:rsidR="00E80053" w:rsidRPr="00F56AB8">
        <w:rPr>
          <w:lang w:val="es-419"/>
        </w:rPr>
        <w:t>s</w:t>
      </w:r>
      <w:r w:rsidRPr="00F56AB8">
        <w:rPr>
          <w:lang w:val="es-419"/>
        </w:rPr>
        <w:t>.</w:t>
      </w:r>
    </w:p>
    <w:p w14:paraId="7CD0F5C7" w14:textId="77777777" w:rsidR="009861D9" w:rsidRPr="00F56AB8" w:rsidRDefault="009861D9" w:rsidP="009861D9">
      <w:pPr>
        <w:pStyle w:val="ListParagraph"/>
        <w:ind w:left="567"/>
        <w:jc w:val="both"/>
        <w:rPr>
          <w:lang w:val="es-419"/>
        </w:rPr>
      </w:pPr>
    </w:p>
    <w:p w14:paraId="7771D238" w14:textId="344F9069" w:rsidR="009861D9" w:rsidRPr="00F56AB8" w:rsidRDefault="009861D9" w:rsidP="009861D9">
      <w:pPr>
        <w:pStyle w:val="ListParagraph"/>
        <w:ind w:left="567"/>
        <w:jc w:val="both"/>
        <w:rPr>
          <w:lang w:val="es-419"/>
        </w:rPr>
      </w:pPr>
      <w:r w:rsidRPr="00F56AB8">
        <w:rPr>
          <w:lang w:val="es-419"/>
        </w:rPr>
        <w:t>Asimismo, el sistema de búsqueda y examen incluye un tablero que brinda un panorama general del cumplimiento de los plazos de la solicitud, de la productividad y el desempeño de la división de exámenes, del número de solicitudes procesadas y del número de solicitudes pendientes.</w:t>
      </w:r>
      <w:r w:rsidR="006A2D48" w:rsidRPr="00F56AB8">
        <w:rPr>
          <w:lang w:val="es-419"/>
        </w:rPr>
        <w:t xml:space="preserve"> </w:t>
      </w:r>
      <w:r w:rsidRPr="00F56AB8">
        <w:rPr>
          <w:lang w:val="es-419"/>
        </w:rPr>
        <w:t>Todos los jefes de exámenes y los ejecutivos de la SAIP pueden acceder a este tablero.</w:t>
      </w:r>
    </w:p>
    <w:p w14:paraId="649AA328" w14:textId="77777777" w:rsidR="009861D9" w:rsidRPr="00F56AB8" w:rsidRDefault="009861D9" w:rsidP="009861D9">
      <w:pPr>
        <w:jc w:val="both"/>
        <w:rPr>
          <w:lang w:val="es-419"/>
        </w:rPr>
      </w:pPr>
    </w:p>
    <w:p w14:paraId="1B721644" w14:textId="219350F6" w:rsidR="009861D9" w:rsidRPr="00F56AB8" w:rsidRDefault="009861D9" w:rsidP="009861D9">
      <w:pPr>
        <w:pStyle w:val="ListParagraph"/>
        <w:numPr>
          <w:ilvl w:val="0"/>
          <w:numId w:val="15"/>
        </w:numPr>
        <w:ind w:left="567"/>
        <w:contextualSpacing w:val="0"/>
        <w:jc w:val="both"/>
        <w:rPr>
          <w:lang w:val="es-419"/>
        </w:rPr>
      </w:pPr>
      <w:r w:rsidRPr="00F56AB8">
        <w:rPr>
          <w:lang w:val="es-419"/>
        </w:rPr>
        <w:t xml:space="preserve">El sistema muestra la tasa de productividad de cada examinador y el tiempo </w:t>
      </w:r>
      <w:r w:rsidR="00722A09" w:rsidRPr="00F56AB8">
        <w:rPr>
          <w:lang w:val="es-419"/>
        </w:rPr>
        <w:t xml:space="preserve">que emplea </w:t>
      </w:r>
      <w:r w:rsidRPr="00F56AB8">
        <w:rPr>
          <w:lang w:val="es-419"/>
        </w:rPr>
        <w:t xml:space="preserve">para procesar cada solicitud, incluido el número de solicitudes tramitadas y pendientes en </w:t>
      </w:r>
      <w:r w:rsidR="00722A09" w:rsidRPr="00F56AB8">
        <w:rPr>
          <w:lang w:val="es-419"/>
        </w:rPr>
        <w:t xml:space="preserve">su </w:t>
      </w:r>
      <w:r w:rsidRPr="00F56AB8">
        <w:rPr>
          <w:lang w:val="es-419"/>
        </w:rPr>
        <w:t>lista de solicitudes.</w:t>
      </w:r>
      <w:r w:rsidR="006A2D48" w:rsidRPr="00F56AB8">
        <w:rPr>
          <w:lang w:val="es-419"/>
        </w:rPr>
        <w:t xml:space="preserve"> </w:t>
      </w:r>
      <w:r w:rsidRPr="00F56AB8">
        <w:rPr>
          <w:lang w:val="es-419"/>
        </w:rPr>
        <w:t>Gracias a este sistema, los jefes de divisiones pueden gestionar manualmente las fluctuaciones en la demanda en función de la carga de trabajo y el desempeño de cada examinador.</w:t>
      </w:r>
      <w:r w:rsidR="006A2D48" w:rsidRPr="00F56AB8">
        <w:rPr>
          <w:lang w:val="es-419"/>
        </w:rPr>
        <w:t xml:space="preserve"> </w:t>
      </w:r>
      <w:r w:rsidRPr="00F56AB8">
        <w:rPr>
          <w:lang w:val="es-419"/>
        </w:rPr>
        <w:t>Según la carga de trabajo de cada examinador, las solicitudes pueden transferirse de un</w:t>
      </w:r>
      <w:r w:rsidR="00722A09" w:rsidRPr="00F56AB8">
        <w:rPr>
          <w:lang w:val="es-419"/>
        </w:rPr>
        <w:t>o</w:t>
      </w:r>
      <w:r w:rsidRPr="00F56AB8">
        <w:rPr>
          <w:lang w:val="es-419"/>
        </w:rPr>
        <w:t xml:space="preserve"> a otro mediante la función de reasignación electrónica que ofrece el sistema.</w:t>
      </w:r>
    </w:p>
    <w:p w14:paraId="02CCF54A" w14:textId="77777777" w:rsidR="009861D9" w:rsidRPr="00F56AB8" w:rsidRDefault="009861D9" w:rsidP="000F018C">
      <w:pPr>
        <w:pStyle w:val="Heading1"/>
        <w:spacing w:before="480"/>
        <w:rPr>
          <w:lang w:val="es-419"/>
        </w:rPr>
      </w:pPr>
      <w:r w:rsidRPr="00F56AB8">
        <w:rPr>
          <w:b w:val="0"/>
          <w:bCs w:val="0"/>
          <w:lang w:val="es-419"/>
        </w:rPr>
        <w:lastRenderedPageBreak/>
        <w:t>5.</w:t>
      </w:r>
      <w:r w:rsidRPr="00F56AB8">
        <w:rPr>
          <w:lang w:val="es-419"/>
        </w:rPr>
        <w:tab/>
        <w:t>Aseguramiento de calidad</w:t>
      </w:r>
    </w:p>
    <w:p w14:paraId="0BEACF68" w14:textId="16C21093" w:rsidR="009861D9" w:rsidRPr="00F56AB8" w:rsidRDefault="00F56AB8" w:rsidP="009861D9">
      <w:pPr>
        <w:pStyle w:val="GuidanceNumbered"/>
        <w:ind w:left="0" w:firstLine="0"/>
        <w:rPr>
          <w:rFonts w:cs="Arial"/>
          <w:sz w:val="20"/>
          <w:lang w:val="es-419"/>
        </w:rPr>
      </w:pPr>
      <w:r>
        <w:rPr>
          <w:sz w:val="20"/>
          <w:lang w:val="es-419"/>
        </w:rPr>
        <w:t>21.17</w:t>
      </w:r>
      <w:r>
        <w:rPr>
          <w:sz w:val="20"/>
          <w:lang w:val="es-419"/>
        </w:rPr>
        <w:tab/>
      </w:r>
      <w:r w:rsidR="009861D9" w:rsidRPr="00F56AB8">
        <w:rPr>
          <w:sz w:val="20"/>
          <w:lang w:val="es-419"/>
        </w:rPr>
        <w:t>De conformidad con lo dispuesto en las Directrices, a continuación se enumeran las medidas de control de calidad requeridas para la emisión, dentro de los plazos, de informes de búsqueda y de examen de gran calidad.</w:t>
      </w:r>
      <w:r w:rsidR="006A2D48" w:rsidRPr="00F56AB8">
        <w:rPr>
          <w:sz w:val="20"/>
          <w:lang w:val="es-419"/>
        </w:rPr>
        <w:t xml:space="preserve"> </w:t>
      </w:r>
      <w:r w:rsidR="009861D9" w:rsidRPr="00F56AB8">
        <w:rPr>
          <w:sz w:val="20"/>
          <w:lang w:val="es-419"/>
        </w:rPr>
        <w:t>Indique la forma en que se implementan los siguientes sistemas, incluido el uso de listas de verificación para comprobar los informes antes de emitirlos o para controlar el nivel de calidad como parte del procedimiento de evaluación posterior a la concesión:</w:t>
      </w:r>
    </w:p>
    <w:p w14:paraId="4A23931D" w14:textId="77777777" w:rsidR="009861D9" w:rsidRPr="00F56AB8" w:rsidRDefault="009861D9" w:rsidP="009861D9">
      <w:pPr>
        <w:pStyle w:val="GuidanceNumbereda"/>
        <w:ind w:left="567" w:hanging="567"/>
        <w:rPr>
          <w:rFonts w:cs="Arial"/>
          <w:sz w:val="20"/>
          <w:lang w:val="es-419"/>
        </w:rPr>
      </w:pPr>
      <w:r w:rsidRPr="00F56AB8">
        <w:rPr>
          <w:sz w:val="20"/>
          <w:lang w:val="es-419"/>
        </w:rPr>
        <w:tab/>
        <w:t>i) Un sistema interno de garantía de calidad, que permita la autoevaluación, que incluya procedimientos de verificación, de validación y de seguimiento de los trabajos de búsqueda y de examen para:</w:t>
      </w:r>
    </w:p>
    <w:p w14:paraId="51CF9132" w14:textId="77777777" w:rsidR="009861D9" w:rsidRPr="00F56AB8" w:rsidRDefault="009861D9" w:rsidP="009861D9">
      <w:pPr>
        <w:pStyle w:val="GuidanceNumberedai"/>
        <w:ind w:left="567" w:hanging="567"/>
        <w:rPr>
          <w:rFonts w:cs="Arial"/>
          <w:sz w:val="20"/>
          <w:lang w:val="es-419"/>
        </w:rPr>
      </w:pPr>
      <w:r w:rsidRPr="00F56AB8">
        <w:rPr>
          <w:sz w:val="20"/>
          <w:lang w:val="es-419"/>
        </w:rPr>
        <w:tab/>
        <w:t>garantizar su conformidad con las presentes directrices de búsqueda y de examen;</w:t>
      </w:r>
    </w:p>
    <w:p w14:paraId="23021BA2" w14:textId="77777777" w:rsidR="009861D9" w:rsidRPr="00F56AB8" w:rsidRDefault="009861D9" w:rsidP="009861D9">
      <w:pPr>
        <w:pStyle w:val="GuidanceNumberedai"/>
        <w:ind w:left="567" w:hanging="567"/>
        <w:rPr>
          <w:rFonts w:cs="Arial"/>
          <w:sz w:val="20"/>
          <w:lang w:val="es-419"/>
        </w:rPr>
      </w:pPr>
      <w:r w:rsidRPr="00F56AB8">
        <w:rPr>
          <w:sz w:val="20"/>
          <w:lang w:val="es-419"/>
        </w:rPr>
        <w:tab/>
        <w:t>la transmisión de los comentarios al personal.</w:t>
      </w:r>
    </w:p>
    <w:p w14:paraId="22EAE1FB" w14:textId="77777777" w:rsidR="009861D9" w:rsidRPr="00F56AB8" w:rsidRDefault="009861D9" w:rsidP="009861D9">
      <w:pPr>
        <w:pStyle w:val="GuidanceNumbereda"/>
        <w:ind w:left="567" w:hanging="567"/>
        <w:rPr>
          <w:rFonts w:cs="Arial"/>
          <w:sz w:val="20"/>
          <w:lang w:val="es-419"/>
        </w:rPr>
      </w:pPr>
      <w:r w:rsidRPr="00F56AB8">
        <w:rPr>
          <w:sz w:val="20"/>
          <w:lang w:val="es-419"/>
        </w:rPr>
        <w:tab/>
        <w:t>Ii) Un sistema para la medición y recopilación de datos y la generación de informes, ii) Un sistema para la medición y recopilación de datos y la generación de informes que explique cómo utiliza la Administración interesada este sistema para garantizar la mejora continua de los procesos establecidos.</w:t>
      </w:r>
    </w:p>
    <w:p w14:paraId="27EC22A4" w14:textId="77777777" w:rsidR="009861D9" w:rsidRPr="00F56AB8" w:rsidRDefault="009861D9" w:rsidP="009861D9">
      <w:pPr>
        <w:pStyle w:val="Guidance"/>
        <w:keepNext/>
        <w:keepLines/>
        <w:ind w:left="567" w:hanging="567"/>
        <w:rPr>
          <w:rFonts w:cs="Arial"/>
          <w:sz w:val="20"/>
          <w:lang w:val="es-419"/>
        </w:rPr>
      </w:pPr>
      <w:r w:rsidRPr="00F56AB8">
        <w:rPr>
          <w:sz w:val="20"/>
          <w:lang w:val="es-419"/>
        </w:rPr>
        <w:tab/>
        <w:t>iii) Un sistema para verificar la eficacia de las medidas adoptadas para subsanar las deficiencias en el trabajo de búsqueda y examen, eliminar sus causas y evitar que se repitan los mismos problemas.</w:t>
      </w:r>
    </w:p>
    <w:p w14:paraId="28F9B9DB" w14:textId="77603FE3" w:rsidR="009861D9" w:rsidRPr="00F56AB8" w:rsidRDefault="009861D9" w:rsidP="009861D9">
      <w:pPr>
        <w:jc w:val="both"/>
        <w:rPr>
          <w:lang w:val="es-419"/>
        </w:rPr>
      </w:pPr>
      <w:r w:rsidRPr="00F56AB8">
        <w:rPr>
          <w:lang w:val="es-419"/>
        </w:rPr>
        <w:t>La SAIP ha establecido medidas de aseguramiento de la calidad para gestionar y garantizar que los informes sobre las búsquedas y exámenes se ajusten a elevad</w:t>
      </w:r>
      <w:r w:rsidR="00722A09" w:rsidRPr="00F56AB8">
        <w:rPr>
          <w:lang w:val="es-419"/>
        </w:rPr>
        <w:t>a</w:t>
      </w:r>
      <w:r w:rsidRPr="00F56AB8">
        <w:rPr>
          <w:lang w:val="es-419"/>
        </w:rPr>
        <w:t xml:space="preserve">s </w:t>
      </w:r>
      <w:r w:rsidR="00722A09" w:rsidRPr="00F56AB8">
        <w:rPr>
          <w:lang w:val="es-419"/>
        </w:rPr>
        <w:t xml:space="preserve">normas </w:t>
      </w:r>
      <w:r w:rsidRPr="00F56AB8">
        <w:rPr>
          <w:lang w:val="es-419"/>
        </w:rPr>
        <w:t xml:space="preserve">de calidad y se elaboren de manera oportuna. Estas medidas se aplican tanto en las solicitudes según el PCT como en </w:t>
      </w:r>
      <w:r w:rsidR="00F56AB8" w:rsidRPr="00F56AB8">
        <w:rPr>
          <w:lang w:val="es-419"/>
        </w:rPr>
        <w:t>las solicitudes internacionales</w:t>
      </w:r>
      <w:r w:rsidRPr="00F56AB8">
        <w:rPr>
          <w:lang w:val="es-419"/>
        </w:rPr>
        <w:t>.</w:t>
      </w:r>
    </w:p>
    <w:p w14:paraId="0F5BDCF4" w14:textId="77777777" w:rsidR="009861D9" w:rsidRPr="00F56AB8" w:rsidRDefault="009861D9" w:rsidP="009861D9">
      <w:pPr>
        <w:pStyle w:val="ListParagraph"/>
        <w:ind w:left="1080"/>
        <w:contextualSpacing w:val="0"/>
        <w:jc w:val="both"/>
        <w:rPr>
          <w:lang w:val="es-419"/>
        </w:rPr>
      </w:pPr>
    </w:p>
    <w:p w14:paraId="523840AD" w14:textId="17C459C1" w:rsidR="009861D9" w:rsidRPr="00F56AB8" w:rsidRDefault="009861D9" w:rsidP="009861D9">
      <w:pPr>
        <w:pStyle w:val="ListParagraph"/>
        <w:numPr>
          <w:ilvl w:val="0"/>
          <w:numId w:val="14"/>
        </w:numPr>
        <w:contextualSpacing w:val="0"/>
        <w:jc w:val="both"/>
        <w:rPr>
          <w:lang w:val="es-419"/>
        </w:rPr>
      </w:pPr>
      <w:r w:rsidRPr="00F56AB8">
        <w:rPr>
          <w:lang w:val="es-419"/>
        </w:rPr>
        <w:t>Como parte de la Política Interna de Calidad</w:t>
      </w:r>
      <w:r w:rsidR="00722A09" w:rsidRPr="00F56AB8">
        <w:rPr>
          <w:lang w:val="es-419"/>
        </w:rPr>
        <w:t xml:space="preserve">, </w:t>
      </w:r>
      <w:r w:rsidR="005520D9" w:rsidRPr="00F56AB8">
        <w:rPr>
          <w:lang w:val="es-419"/>
        </w:rPr>
        <w:t xml:space="preserve">de </w:t>
      </w:r>
      <w:r w:rsidR="00722A09" w:rsidRPr="00F56AB8">
        <w:rPr>
          <w:lang w:val="es-419"/>
        </w:rPr>
        <w:t xml:space="preserve">los exámenes y </w:t>
      </w:r>
      <w:r w:rsidR="005520D9" w:rsidRPr="00F56AB8">
        <w:rPr>
          <w:lang w:val="es-419"/>
        </w:rPr>
        <w:t xml:space="preserve">de </w:t>
      </w:r>
      <w:r w:rsidR="00722A09" w:rsidRPr="00F56AB8">
        <w:rPr>
          <w:lang w:val="es-419"/>
        </w:rPr>
        <w:t>los procedimientos de control de calidad</w:t>
      </w:r>
      <w:r w:rsidRPr="00F56AB8">
        <w:rPr>
          <w:lang w:val="es-419"/>
        </w:rPr>
        <w:t xml:space="preserve"> de la SAIP, el personal encargado de las búsquedas y exámenes sigue un proceso de autoevaluación mediante una cadena de niveles de control de la calidad.</w:t>
      </w:r>
      <w:r w:rsidR="006A2D48" w:rsidRPr="00F56AB8">
        <w:rPr>
          <w:lang w:val="es-419"/>
        </w:rPr>
        <w:t xml:space="preserve"> </w:t>
      </w:r>
      <w:r w:rsidRPr="00F56AB8">
        <w:rPr>
          <w:lang w:val="es-419"/>
        </w:rPr>
        <w:t>Los examinadores de los aspectos formales y los sustantivos tienen sus propias listas de control para los exámenes; dichas listas, a las cuales los examinadores se ciñen estrictamente, son examinadas por los supervisores o los jefes de división para garantizar que todas las solicitudes se tramiten con la mayor eficiencia y según las normas de calidad de la SAIP.</w:t>
      </w:r>
      <w:r w:rsidR="006A2D48" w:rsidRPr="00F56AB8">
        <w:rPr>
          <w:lang w:val="es-419"/>
        </w:rPr>
        <w:t xml:space="preserve"> </w:t>
      </w:r>
      <w:r w:rsidRPr="00F56AB8">
        <w:rPr>
          <w:lang w:val="es-419"/>
        </w:rPr>
        <w:t xml:space="preserve">Antes de devolver la solicitud </w:t>
      </w:r>
      <w:r w:rsidR="005520D9" w:rsidRPr="00F56AB8">
        <w:rPr>
          <w:lang w:val="es-419"/>
        </w:rPr>
        <w:t>a</w:t>
      </w:r>
      <w:r w:rsidRPr="00F56AB8">
        <w:rPr>
          <w:lang w:val="es-419"/>
        </w:rPr>
        <w:t>l cliente o de aceptarla, se realizan las tareas de control de calidad.</w:t>
      </w:r>
    </w:p>
    <w:p w14:paraId="531603FD" w14:textId="77777777" w:rsidR="009861D9" w:rsidRPr="00F56AB8" w:rsidRDefault="009861D9" w:rsidP="009861D9">
      <w:pPr>
        <w:ind w:left="720"/>
        <w:jc w:val="both"/>
        <w:rPr>
          <w:lang w:val="es-419"/>
        </w:rPr>
      </w:pPr>
    </w:p>
    <w:p w14:paraId="403A346A" w14:textId="74124A63" w:rsidR="00E252A5" w:rsidRPr="00F56AB8" w:rsidRDefault="009861D9" w:rsidP="009861D9">
      <w:pPr>
        <w:pStyle w:val="ListParagraph"/>
        <w:numPr>
          <w:ilvl w:val="0"/>
          <w:numId w:val="14"/>
        </w:numPr>
        <w:contextualSpacing w:val="0"/>
        <w:jc w:val="both"/>
        <w:rPr>
          <w:lang w:val="es-419"/>
        </w:rPr>
      </w:pPr>
      <w:r w:rsidRPr="00F56AB8">
        <w:rPr>
          <w:lang w:val="es-419"/>
        </w:rPr>
        <w:t xml:space="preserve">Como parte del sistema de gestión de calidad de la SAIP, una vez que la División de Exámenes realiza el control de la calidad y la División de Calidad </w:t>
      </w:r>
      <w:r w:rsidR="005520D9" w:rsidRPr="00F56AB8">
        <w:rPr>
          <w:lang w:val="es-419"/>
        </w:rPr>
        <w:t>O</w:t>
      </w:r>
      <w:r w:rsidRPr="00F56AB8">
        <w:rPr>
          <w:lang w:val="es-419"/>
        </w:rPr>
        <w:t>perativa se encarga del aseguramiento de la calidad, se pone en marcha automáticamente el proceso de recopilación de datos en todo el sistema.</w:t>
      </w:r>
      <w:r w:rsidR="006A2D48" w:rsidRPr="00F56AB8">
        <w:rPr>
          <w:lang w:val="es-419"/>
        </w:rPr>
        <w:t xml:space="preserve"> </w:t>
      </w:r>
      <w:r w:rsidRPr="00F56AB8">
        <w:rPr>
          <w:lang w:val="es-419"/>
        </w:rPr>
        <w:t>A continuación, se generan informes que examina la División de Calidad Operativa.</w:t>
      </w:r>
      <w:r w:rsidR="006A2D48" w:rsidRPr="00F56AB8">
        <w:rPr>
          <w:lang w:val="es-419"/>
        </w:rPr>
        <w:t xml:space="preserve"> </w:t>
      </w:r>
      <w:r w:rsidRPr="00F56AB8">
        <w:rPr>
          <w:lang w:val="es-419"/>
        </w:rPr>
        <w:t xml:space="preserve">Sobre la base de los informes generados, el jefe de la División de Calidad Operativa define cuáles son los desafíos y establece medidas correctivas, </w:t>
      </w:r>
      <w:r w:rsidR="007920C9" w:rsidRPr="00F56AB8">
        <w:rPr>
          <w:lang w:val="es-419"/>
        </w:rPr>
        <w:t>de ser necesario</w:t>
      </w:r>
      <w:r w:rsidRPr="00F56AB8">
        <w:rPr>
          <w:lang w:val="es-419"/>
        </w:rPr>
        <w:t>.</w:t>
      </w:r>
      <w:r w:rsidR="006A2D48" w:rsidRPr="00F56AB8">
        <w:rPr>
          <w:lang w:val="es-419"/>
        </w:rPr>
        <w:t xml:space="preserve"> </w:t>
      </w:r>
      <w:r w:rsidRPr="00F56AB8">
        <w:rPr>
          <w:lang w:val="es-419"/>
        </w:rPr>
        <w:t>Además, cabe destacar que en todo el sistema, los jefes de las divisiones de exámenes pueden gestionar las actividades de búsqueda y examen, detectar trabajos deficientes y adoptar las medidas que procedan.</w:t>
      </w:r>
      <w:r w:rsidR="006A2D48" w:rsidRPr="00F56AB8">
        <w:rPr>
          <w:lang w:val="es-419"/>
        </w:rPr>
        <w:t xml:space="preserve"> </w:t>
      </w:r>
      <w:r w:rsidRPr="00F56AB8">
        <w:rPr>
          <w:lang w:val="es-419"/>
        </w:rPr>
        <w:t>El sistema permite introducir mejoras permanentes utilizando canales en los que los funcionarios y sus supervisores/jefes pueden intercambiar comentarios, a fin de garantizar un proceso fluido y eficiente.</w:t>
      </w:r>
    </w:p>
    <w:p w14:paraId="4078D8FF" w14:textId="028194E8" w:rsidR="009861D9" w:rsidRPr="00F56AB8" w:rsidRDefault="009861D9" w:rsidP="009861D9">
      <w:pPr>
        <w:jc w:val="both"/>
        <w:rPr>
          <w:lang w:val="es-419"/>
        </w:rPr>
      </w:pPr>
    </w:p>
    <w:p w14:paraId="239129E4" w14:textId="77777777" w:rsidR="00E252A5" w:rsidRPr="00F56AB8" w:rsidRDefault="009861D9" w:rsidP="009861D9">
      <w:pPr>
        <w:pStyle w:val="ListParagraph"/>
        <w:numPr>
          <w:ilvl w:val="0"/>
          <w:numId w:val="14"/>
        </w:numPr>
        <w:contextualSpacing w:val="0"/>
        <w:jc w:val="both"/>
        <w:rPr>
          <w:lang w:val="es-419"/>
        </w:rPr>
      </w:pPr>
      <w:r w:rsidRPr="00F56AB8">
        <w:rPr>
          <w:lang w:val="es-419"/>
        </w:rPr>
        <w:t>Los exámenes periódicos de los resultados y la definición de cuestiones comunes son eficaces para eliminar las causas</w:t>
      </w:r>
      <w:r w:rsidR="005520D9" w:rsidRPr="00F56AB8">
        <w:rPr>
          <w:lang w:val="es-419"/>
        </w:rPr>
        <w:t xml:space="preserve"> de las deficiencias</w:t>
      </w:r>
      <w:r w:rsidRPr="00F56AB8">
        <w:rPr>
          <w:lang w:val="es-419"/>
        </w:rPr>
        <w:t xml:space="preserve"> y evitar </w:t>
      </w:r>
      <w:r w:rsidR="005520D9" w:rsidRPr="00F56AB8">
        <w:rPr>
          <w:lang w:val="es-419"/>
        </w:rPr>
        <w:t>que se repitan</w:t>
      </w:r>
      <w:r w:rsidRPr="00F56AB8">
        <w:rPr>
          <w:lang w:val="es-419"/>
        </w:rPr>
        <w:t>.</w:t>
      </w:r>
      <w:r w:rsidR="006A2D48" w:rsidRPr="00F56AB8">
        <w:rPr>
          <w:lang w:val="es-419"/>
        </w:rPr>
        <w:t xml:space="preserve"> </w:t>
      </w:r>
      <w:r w:rsidRPr="00F56AB8">
        <w:rPr>
          <w:lang w:val="es-419"/>
        </w:rPr>
        <w:t xml:space="preserve">Esto se </w:t>
      </w:r>
      <w:r w:rsidRPr="00F56AB8">
        <w:rPr>
          <w:lang w:val="es-419"/>
        </w:rPr>
        <w:lastRenderedPageBreak/>
        <w:t>logra mediante talleres permanentes con los examinadores que promueven la armonización de las actividades y propician la eficacia y la mejora continua de los procesos.</w:t>
      </w:r>
    </w:p>
    <w:p w14:paraId="11624B1B" w14:textId="560BF3B4" w:rsidR="009861D9" w:rsidRPr="00F56AB8" w:rsidRDefault="009861D9" w:rsidP="000F018C">
      <w:pPr>
        <w:pStyle w:val="Heading1"/>
        <w:spacing w:before="480"/>
        <w:rPr>
          <w:lang w:val="es-419"/>
        </w:rPr>
      </w:pPr>
      <w:r w:rsidRPr="00F56AB8">
        <w:rPr>
          <w:b w:val="0"/>
          <w:bCs w:val="0"/>
          <w:lang w:val="es-419"/>
        </w:rPr>
        <w:t>6.</w:t>
      </w:r>
      <w:r w:rsidRPr="00F56AB8">
        <w:rPr>
          <w:lang w:val="es-419"/>
        </w:rPr>
        <w:tab/>
        <w:t>Comunicación</w:t>
      </w:r>
    </w:p>
    <w:p w14:paraId="02E7FD64" w14:textId="77777777" w:rsidR="009861D9" w:rsidRPr="00F56AB8" w:rsidRDefault="009861D9" w:rsidP="00FC33A1">
      <w:pPr>
        <w:pStyle w:val="GuidanceNumbered"/>
        <w:rPr>
          <w:rFonts w:cs="Arial"/>
          <w:sz w:val="20"/>
          <w:lang w:val="es-419"/>
        </w:rPr>
      </w:pPr>
      <w:r w:rsidRPr="00F56AB8">
        <w:rPr>
          <w:sz w:val="20"/>
          <w:lang w:val="es-419"/>
        </w:rPr>
        <w:tab/>
        <w:t>Comunicación entre las Administraciones:</w:t>
      </w:r>
    </w:p>
    <w:p w14:paraId="18F089BF" w14:textId="6CEA84D2" w:rsidR="009861D9" w:rsidRPr="00F56AB8" w:rsidRDefault="009861D9" w:rsidP="00FC33A1">
      <w:pPr>
        <w:pStyle w:val="GuidanceNumbered"/>
        <w:ind w:left="0" w:firstLine="0"/>
        <w:rPr>
          <w:rFonts w:cs="Arial"/>
          <w:sz w:val="20"/>
          <w:lang w:val="es-419"/>
        </w:rPr>
      </w:pPr>
      <w:r w:rsidRPr="00F56AB8">
        <w:rPr>
          <w:sz w:val="20"/>
          <w:lang w:val="es-419"/>
        </w:rPr>
        <w:t>21.18</w:t>
      </w:r>
      <w:r w:rsidRPr="00F56AB8">
        <w:rPr>
          <w:sz w:val="20"/>
          <w:lang w:val="es-419"/>
        </w:rPr>
        <w:tab/>
        <w:t>Nota explicativa:</w:t>
      </w:r>
      <w:r w:rsidR="006A2D48" w:rsidRPr="00F56AB8">
        <w:rPr>
          <w:sz w:val="20"/>
          <w:lang w:val="es-419"/>
        </w:rPr>
        <w:t xml:space="preserve"> </w:t>
      </w:r>
      <w:r w:rsidRPr="00F56AB8">
        <w:rPr>
          <w:sz w:val="20"/>
          <w:lang w:val="es-419"/>
        </w:rPr>
        <w:t>Cada Administración deberá facilitar la comunicación eficaz con otras Administraciones.</w:t>
      </w:r>
    </w:p>
    <w:p w14:paraId="5EE12281" w14:textId="7BF65184" w:rsidR="009861D9" w:rsidRPr="00F56AB8" w:rsidRDefault="009861D9" w:rsidP="00FC33A1">
      <w:pPr>
        <w:pStyle w:val="GuidanceNumbered"/>
        <w:ind w:left="0" w:firstLine="0"/>
        <w:rPr>
          <w:rFonts w:cs="Arial"/>
          <w:sz w:val="20"/>
          <w:lang w:val="es-419"/>
        </w:rPr>
      </w:pPr>
      <w:r w:rsidRPr="00F56AB8">
        <w:rPr>
          <w:sz w:val="20"/>
          <w:lang w:val="es-419"/>
        </w:rPr>
        <w:tab/>
        <w:t>(Nota: Este párrafo es meramente informativo.</w:t>
      </w:r>
      <w:r w:rsidR="006A2D48" w:rsidRPr="00F56AB8">
        <w:rPr>
          <w:sz w:val="20"/>
          <w:lang w:val="es-419"/>
        </w:rPr>
        <w:t xml:space="preserve"> </w:t>
      </w:r>
      <w:r w:rsidRPr="00F56AB8">
        <w:rPr>
          <w:sz w:val="20"/>
          <w:lang w:val="es-419"/>
        </w:rPr>
        <w:t>No es obligatorio responder al párrafo 21.18 de la plantilla.)</w:t>
      </w:r>
    </w:p>
    <w:p w14:paraId="7DF58F98" w14:textId="77777777" w:rsidR="009861D9" w:rsidRPr="00F56AB8" w:rsidRDefault="009861D9" w:rsidP="00FC33A1">
      <w:pPr>
        <w:pStyle w:val="GuidanceNumbered"/>
        <w:ind w:left="0" w:firstLine="0"/>
        <w:rPr>
          <w:rFonts w:cs="Arial"/>
          <w:sz w:val="20"/>
          <w:lang w:val="es-419"/>
        </w:rPr>
      </w:pPr>
      <w:r w:rsidRPr="00F56AB8">
        <w:rPr>
          <w:sz w:val="20"/>
          <w:lang w:val="es-419"/>
        </w:rPr>
        <w:t>21.19 Indique el nombre, el cargo y la información de contacto de la persona responsable de la calidad nombradas por las Administraciones para:</w:t>
      </w:r>
    </w:p>
    <w:p w14:paraId="6D4716F7" w14:textId="77777777" w:rsidR="00E252A5" w:rsidRPr="00F56AB8" w:rsidRDefault="009861D9" w:rsidP="00FC33A1">
      <w:pPr>
        <w:pStyle w:val="GuidanceNumbereda"/>
        <w:rPr>
          <w:sz w:val="20"/>
          <w:lang w:val="es-419"/>
        </w:rPr>
      </w:pPr>
      <w:r w:rsidRPr="00F56AB8">
        <w:rPr>
          <w:sz w:val="20"/>
          <w:lang w:val="es-419"/>
        </w:rPr>
        <w:tab/>
        <w:t>a) identificar las prácticas recomendadas y difundirlas entre las Administraciones;</w:t>
      </w:r>
    </w:p>
    <w:p w14:paraId="2523D44B" w14:textId="7C33E0E1" w:rsidR="009861D9" w:rsidRPr="00F56AB8" w:rsidRDefault="009861D9" w:rsidP="00FC33A1">
      <w:pPr>
        <w:pStyle w:val="GuidanceNumbereda"/>
        <w:rPr>
          <w:rFonts w:cs="Arial"/>
          <w:sz w:val="20"/>
          <w:lang w:val="es-419"/>
        </w:rPr>
      </w:pPr>
      <w:r w:rsidRPr="00F56AB8">
        <w:rPr>
          <w:sz w:val="20"/>
          <w:lang w:val="es-419"/>
        </w:rPr>
        <w:tab/>
        <w:t>b) fomentar la mejora continua, y</w:t>
      </w:r>
    </w:p>
    <w:p w14:paraId="6A941982" w14:textId="77777777" w:rsidR="00FC33A1" w:rsidRPr="00F56AB8" w:rsidRDefault="009861D9" w:rsidP="00FC33A1">
      <w:pPr>
        <w:pBdr>
          <w:top w:val="single" w:sz="4" w:space="1" w:color="auto"/>
          <w:left w:val="single" w:sz="4" w:space="4" w:color="auto"/>
          <w:bottom w:val="single" w:sz="4" w:space="1" w:color="auto"/>
          <w:right w:val="single" w:sz="4" w:space="4" w:color="auto"/>
        </w:pBdr>
        <w:shd w:val="clear" w:color="auto" w:fill="FFFF99"/>
        <w:spacing w:after="120" w:line="260" w:lineRule="atLeast"/>
        <w:jc w:val="both"/>
        <w:rPr>
          <w:i/>
          <w:sz w:val="20"/>
          <w:lang w:val="es-419"/>
        </w:rPr>
      </w:pPr>
      <w:r w:rsidRPr="00F56AB8">
        <w:rPr>
          <w:i/>
          <w:sz w:val="20"/>
          <w:lang w:val="es-419"/>
        </w:rPr>
        <w:tab/>
        <w:t>c) facilitar la comunicación efectiva con otras Administraciones para obtener información de retorno en los plazos más breves, y con la finalidad de evaluar y resolver los posibles problemas inherentes al sistema.</w:t>
      </w:r>
    </w:p>
    <w:p w14:paraId="0EAF5E03" w14:textId="77777777" w:rsidR="00E252A5" w:rsidRPr="00F56AB8" w:rsidRDefault="009861D9" w:rsidP="009861D9">
      <w:pPr>
        <w:spacing w:after="120" w:line="260" w:lineRule="atLeast"/>
        <w:jc w:val="both"/>
        <w:rPr>
          <w:lang w:val="es-419"/>
        </w:rPr>
      </w:pPr>
      <w:r w:rsidRPr="00F56AB8">
        <w:rPr>
          <w:lang w:val="es-419"/>
        </w:rPr>
        <w:t xml:space="preserve">La SAIP ha </w:t>
      </w:r>
      <w:r w:rsidR="005520D9" w:rsidRPr="00F56AB8">
        <w:rPr>
          <w:lang w:val="es-419"/>
        </w:rPr>
        <w:t xml:space="preserve">designado una persona </w:t>
      </w:r>
      <w:r w:rsidRPr="00F56AB8">
        <w:rPr>
          <w:lang w:val="es-419"/>
        </w:rPr>
        <w:t>de contacto que también representa a la organización ante otras autoridades. A continuación se indican los detalles:</w:t>
      </w:r>
    </w:p>
    <w:p w14:paraId="73C05F71" w14:textId="4126F5C5" w:rsidR="009861D9" w:rsidRPr="00F56AB8" w:rsidRDefault="009861D9" w:rsidP="009861D9">
      <w:pPr>
        <w:spacing w:after="120" w:line="260" w:lineRule="atLeast"/>
        <w:jc w:val="both"/>
        <w:rPr>
          <w:lang w:val="es-419"/>
        </w:rPr>
      </w:pPr>
      <w:r w:rsidRPr="00F56AB8">
        <w:rPr>
          <w:lang w:val="es-419"/>
        </w:rPr>
        <w:t>Nombre: Sr. Mohammed Althrowi</w:t>
      </w:r>
    </w:p>
    <w:p w14:paraId="361A5EC6" w14:textId="77777777" w:rsidR="009861D9" w:rsidRPr="00F56AB8" w:rsidRDefault="009861D9" w:rsidP="009861D9">
      <w:pPr>
        <w:spacing w:after="120" w:line="260" w:lineRule="atLeast"/>
        <w:jc w:val="both"/>
        <w:rPr>
          <w:lang w:val="es-419"/>
        </w:rPr>
      </w:pPr>
      <w:r w:rsidRPr="00F56AB8">
        <w:rPr>
          <w:lang w:val="es-419"/>
        </w:rPr>
        <w:t>Cargo: Jefe del Departamento de PCT en la SAIP</w:t>
      </w:r>
    </w:p>
    <w:p w14:paraId="2CB29AFC" w14:textId="77777777" w:rsidR="009861D9" w:rsidRPr="00F56AB8" w:rsidRDefault="009861D9" w:rsidP="009861D9">
      <w:pPr>
        <w:spacing w:after="120" w:line="260" w:lineRule="atLeast"/>
        <w:jc w:val="both"/>
        <w:rPr>
          <w:lang w:val="es-419"/>
        </w:rPr>
      </w:pPr>
      <w:r w:rsidRPr="00F56AB8">
        <w:rPr>
          <w:lang w:val="es-419"/>
        </w:rPr>
        <w:t>Correo electrónico: PCT@saip.gov.sa</w:t>
      </w:r>
    </w:p>
    <w:p w14:paraId="5AF09335" w14:textId="77777777" w:rsidR="00FC33A1" w:rsidRPr="00F56AB8" w:rsidRDefault="00FC33A1" w:rsidP="009861D9">
      <w:pPr>
        <w:spacing w:after="120" w:line="260" w:lineRule="atLeast"/>
        <w:jc w:val="both"/>
        <w:rPr>
          <w:lang w:val="es-419"/>
        </w:rPr>
      </w:pPr>
      <w:r w:rsidRPr="00F56AB8">
        <w:rPr>
          <w:lang w:val="es-419"/>
        </w:rPr>
        <w:t>Teléfono: 00966112805976</w:t>
      </w:r>
    </w:p>
    <w:p w14:paraId="5A4C340A" w14:textId="77777777" w:rsidR="009861D9" w:rsidRPr="00F56AB8" w:rsidRDefault="009861D9" w:rsidP="00FC33A1">
      <w:pPr>
        <w:pStyle w:val="GuidanceNumbered"/>
        <w:rPr>
          <w:rFonts w:cs="Arial"/>
          <w:sz w:val="20"/>
          <w:lang w:val="es-419"/>
        </w:rPr>
      </w:pPr>
      <w:r w:rsidRPr="00F56AB8">
        <w:rPr>
          <w:sz w:val="20"/>
          <w:lang w:val="es-419"/>
        </w:rPr>
        <w:lastRenderedPageBreak/>
        <w:tab/>
        <w:t>Comunicación con los usuarios y orientaciones:</w:t>
      </w:r>
    </w:p>
    <w:p w14:paraId="38755107" w14:textId="77777777" w:rsidR="009861D9" w:rsidRPr="00F56AB8" w:rsidRDefault="009861D9" w:rsidP="00FC33A1">
      <w:pPr>
        <w:pStyle w:val="GuidanceNumbered"/>
        <w:ind w:left="0" w:firstLine="0"/>
        <w:rPr>
          <w:rFonts w:cs="Arial"/>
          <w:sz w:val="20"/>
          <w:lang w:val="es-419"/>
        </w:rPr>
      </w:pPr>
      <w:r w:rsidRPr="00F56AB8">
        <w:rPr>
          <w:sz w:val="20"/>
          <w:lang w:val="es-419"/>
        </w:rPr>
        <w:t>21.20 Describa el sistema vigente para realizar el seguimiento y utilizar los comentarios de los usuarios, incluyendo al menos los siguientes elementos:</w:t>
      </w:r>
    </w:p>
    <w:p w14:paraId="7731C4AC" w14:textId="77777777" w:rsidR="00E252A5" w:rsidRPr="00F56AB8" w:rsidRDefault="009861D9" w:rsidP="00FC33A1">
      <w:pPr>
        <w:pStyle w:val="GuidanceNumbereda"/>
        <w:rPr>
          <w:sz w:val="20"/>
          <w:lang w:val="es-419"/>
        </w:rPr>
      </w:pPr>
      <w:r w:rsidRPr="00F56AB8">
        <w:rPr>
          <w:sz w:val="20"/>
          <w:lang w:val="es-419"/>
        </w:rPr>
        <w:tab/>
        <w:t>i) Un sistema adecuado para:</w:t>
      </w:r>
    </w:p>
    <w:p w14:paraId="60551B57" w14:textId="5BC03157" w:rsidR="009861D9" w:rsidRPr="00F56AB8" w:rsidRDefault="009861D9" w:rsidP="00FC33A1">
      <w:pPr>
        <w:pStyle w:val="GuidanceNumberedai"/>
        <w:ind w:left="567" w:hanging="567"/>
        <w:rPr>
          <w:rFonts w:cs="Arial"/>
          <w:sz w:val="20"/>
          <w:lang w:val="es-419"/>
        </w:rPr>
      </w:pPr>
      <w:r w:rsidRPr="00F56AB8">
        <w:rPr>
          <w:sz w:val="20"/>
          <w:lang w:val="es-419"/>
        </w:rPr>
        <w:tab/>
        <w:t>tramitar las reclamaciones y efectuar correcciones;</w:t>
      </w:r>
    </w:p>
    <w:p w14:paraId="3C06BBE3" w14:textId="77777777" w:rsidR="009861D9" w:rsidRPr="00F56AB8" w:rsidRDefault="009861D9" w:rsidP="00FC33A1">
      <w:pPr>
        <w:pStyle w:val="GuidanceNumberedai"/>
        <w:ind w:left="567" w:hanging="567"/>
        <w:rPr>
          <w:rFonts w:cs="Arial"/>
          <w:sz w:val="20"/>
          <w:lang w:val="es-419"/>
        </w:rPr>
      </w:pPr>
      <w:r w:rsidRPr="00F56AB8">
        <w:rPr>
          <w:sz w:val="20"/>
          <w:lang w:val="es-419"/>
        </w:rPr>
        <w:tab/>
        <w:t>adoptar las medidas correctivas o preventivas en su caso, y</w:t>
      </w:r>
    </w:p>
    <w:p w14:paraId="6962C0CA" w14:textId="77777777" w:rsidR="009861D9" w:rsidRPr="00F56AB8" w:rsidRDefault="009861D9" w:rsidP="00FC33A1">
      <w:pPr>
        <w:pStyle w:val="GuidanceNumberedai"/>
        <w:ind w:left="567" w:hanging="567"/>
        <w:rPr>
          <w:rFonts w:cs="Arial"/>
          <w:sz w:val="20"/>
          <w:lang w:val="es-419"/>
        </w:rPr>
      </w:pPr>
      <w:r w:rsidRPr="00F56AB8">
        <w:rPr>
          <w:sz w:val="20"/>
          <w:lang w:val="es-419"/>
        </w:rPr>
        <w:tab/>
        <w:t>transmitir los comentarios a los usuarios.</w:t>
      </w:r>
    </w:p>
    <w:p w14:paraId="0C8AF09C" w14:textId="77777777" w:rsidR="009861D9" w:rsidRPr="00F56AB8" w:rsidRDefault="009861D9" w:rsidP="00FC33A1">
      <w:pPr>
        <w:pStyle w:val="GuidanceNumbereda"/>
        <w:rPr>
          <w:rFonts w:cs="Arial"/>
          <w:sz w:val="20"/>
          <w:lang w:val="es-419"/>
        </w:rPr>
      </w:pPr>
      <w:r w:rsidRPr="00F56AB8">
        <w:rPr>
          <w:sz w:val="20"/>
          <w:lang w:val="es-419"/>
        </w:rPr>
        <w:tab/>
        <w:t>ii) Un procedimiento para:</w:t>
      </w:r>
    </w:p>
    <w:p w14:paraId="493D4160" w14:textId="77777777" w:rsidR="009861D9" w:rsidRPr="00F56AB8" w:rsidRDefault="009861D9" w:rsidP="00FC33A1">
      <w:pPr>
        <w:pStyle w:val="GuidanceNumberedai"/>
        <w:ind w:left="567" w:hanging="567"/>
        <w:rPr>
          <w:rFonts w:cs="Arial"/>
          <w:sz w:val="20"/>
          <w:lang w:val="es-419"/>
        </w:rPr>
      </w:pPr>
      <w:r w:rsidRPr="00F56AB8">
        <w:rPr>
          <w:sz w:val="20"/>
          <w:lang w:val="es-419"/>
        </w:rPr>
        <w:tab/>
        <w:t>evaluar la satisfacción de los usuarios y conocer su opinión, y</w:t>
      </w:r>
    </w:p>
    <w:p w14:paraId="4E01DC43" w14:textId="77777777" w:rsidR="009861D9" w:rsidRPr="00F56AB8" w:rsidRDefault="009861D9" w:rsidP="00FC33A1">
      <w:pPr>
        <w:pStyle w:val="GuidanceNumberedai"/>
        <w:ind w:left="567" w:hanging="567"/>
        <w:rPr>
          <w:rFonts w:cs="Arial"/>
          <w:sz w:val="20"/>
          <w:lang w:val="es-419"/>
        </w:rPr>
      </w:pPr>
      <w:r w:rsidRPr="00F56AB8">
        <w:rPr>
          <w:sz w:val="20"/>
          <w:lang w:val="es-419"/>
        </w:rPr>
        <w:tab/>
        <w:t>velar por que se responda a sus necesidades y a sus expectativas legítimas.</w:t>
      </w:r>
    </w:p>
    <w:p w14:paraId="386BCEC2" w14:textId="77777777" w:rsidR="009861D9" w:rsidRPr="00F56AB8" w:rsidRDefault="009861D9" w:rsidP="00FC33A1">
      <w:pPr>
        <w:pStyle w:val="GuidanceNumbereda"/>
        <w:ind w:left="567" w:hanging="567"/>
        <w:rPr>
          <w:rFonts w:cs="Arial"/>
          <w:sz w:val="20"/>
          <w:lang w:val="es-419"/>
        </w:rPr>
      </w:pPr>
      <w:r w:rsidRPr="00F56AB8">
        <w:rPr>
          <w:sz w:val="20"/>
          <w:lang w:val="es-419"/>
        </w:rPr>
        <w:tab/>
        <w:t>iii) El suministro a los usuarios (en particular a los solicitantes no representados) de consejos e informaciones claros, concisos y completos sobre la búsqueda y el examen, proporcionando información detallada sobre dónde encontrar dicha información, p. ej., un enlace al sitio web de la Administración y a las guías.</w:t>
      </w:r>
    </w:p>
    <w:p w14:paraId="1AE7A8D8" w14:textId="77777777" w:rsidR="00FC33A1" w:rsidRPr="00F56AB8" w:rsidRDefault="00FC33A1" w:rsidP="00FC33A1">
      <w:pPr>
        <w:pStyle w:val="GuidanceNumbereda"/>
        <w:ind w:left="567" w:hanging="567"/>
        <w:rPr>
          <w:rFonts w:cs="Arial"/>
          <w:sz w:val="20"/>
          <w:lang w:val="es-419"/>
        </w:rPr>
      </w:pPr>
      <w:r w:rsidRPr="00F56AB8">
        <w:rPr>
          <w:sz w:val="20"/>
          <w:lang w:val="es-419"/>
        </w:rPr>
        <w:tab/>
        <w:t>Indique dónde y cómo comunica la Administración sus objetivos de calidad a los usuarios.</w:t>
      </w:r>
    </w:p>
    <w:p w14:paraId="44451B12" w14:textId="6FF843A9" w:rsidR="009861D9" w:rsidRPr="00F56AB8" w:rsidRDefault="009861D9" w:rsidP="009861D9">
      <w:pPr>
        <w:pStyle w:val="ListParagraph"/>
        <w:numPr>
          <w:ilvl w:val="0"/>
          <w:numId w:val="18"/>
        </w:numPr>
        <w:spacing w:after="120" w:line="260" w:lineRule="atLeast"/>
        <w:contextualSpacing w:val="0"/>
        <w:jc w:val="both"/>
        <w:rPr>
          <w:szCs w:val="22"/>
          <w:lang w:val="es-419"/>
        </w:rPr>
      </w:pPr>
      <w:r w:rsidRPr="00F56AB8">
        <w:rPr>
          <w:lang w:val="es-419"/>
        </w:rPr>
        <w:t xml:space="preserve">La SAIP cuenta con un Departamento de Servicios Orientados al Cliente que se centra en </w:t>
      </w:r>
      <w:r w:rsidR="005520D9" w:rsidRPr="00F56AB8">
        <w:rPr>
          <w:lang w:val="es-419"/>
        </w:rPr>
        <w:t xml:space="preserve">la experiencia </w:t>
      </w:r>
      <w:r w:rsidRPr="00F56AB8">
        <w:rPr>
          <w:lang w:val="es-419"/>
        </w:rPr>
        <w:t xml:space="preserve">de los clientes a fin de </w:t>
      </w:r>
      <w:r w:rsidR="005520D9" w:rsidRPr="00F56AB8">
        <w:rPr>
          <w:lang w:val="es-419"/>
        </w:rPr>
        <w:t xml:space="preserve">mejorarla y </w:t>
      </w:r>
      <w:r w:rsidRPr="00F56AB8">
        <w:rPr>
          <w:lang w:val="es-419"/>
        </w:rPr>
        <w:t xml:space="preserve">garantizar su satisfacción. </w:t>
      </w:r>
      <w:r w:rsidR="005520D9" w:rsidRPr="00F56AB8">
        <w:rPr>
          <w:lang w:val="es-419"/>
        </w:rPr>
        <w:t>T</w:t>
      </w:r>
      <w:r w:rsidRPr="00F56AB8">
        <w:rPr>
          <w:lang w:val="es-419"/>
        </w:rPr>
        <w:t>iene un sistema adecuado de soporte para recibir y atender las quejas y las consultas de los clientes.</w:t>
      </w:r>
      <w:r w:rsidR="006A2D48" w:rsidRPr="00F56AB8">
        <w:rPr>
          <w:lang w:val="es-419"/>
        </w:rPr>
        <w:t xml:space="preserve"> </w:t>
      </w:r>
      <w:r w:rsidRPr="00F56AB8">
        <w:rPr>
          <w:lang w:val="es-419"/>
        </w:rPr>
        <w:t>El sistema utiliza diversos canales para recibir las solicitudes de los clientes y las consigna automáticamente en la forma de “tickets” que pueden rastrearse y transferirse al departamento encargado para su resolución.</w:t>
      </w:r>
      <w:r w:rsidR="006A2D48" w:rsidRPr="00F56AB8">
        <w:rPr>
          <w:lang w:val="es-419"/>
        </w:rPr>
        <w:t xml:space="preserve"> </w:t>
      </w:r>
      <w:r w:rsidRPr="00F56AB8">
        <w:rPr>
          <w:lang w:val="es-419"/>
        </w:rPr>
        <w:t>La SAIP recibe los tickets/las quejas en un centro de atención telefónica, mediante el sitio web, en las redes sociales y en su sede central.</w:t>
      </w:r>
      <w:r w:rsidR="006A2D48" w:rsidRPr="00F56AB8">
        <w:rPr>
          <w:lang w:val="es-419"/>
        </w:rPr>
        <w:t xml:space="preserve"> </w:t>
      </w:r>
      <w:r w:rsidRPr="00F56AB8">
        <w:rPr>
          <w:lang w:val="es-419"/>
        </w:rPr>
        <w:t>Personal de la primera línea de atención se encarga de tramitar los tickets, los cuales se procesan y resuelven de conformidad con los acuerdos a nivel de servicios y los acuerdos a nivel operativo acordados y aprobados.</w:t>
      </w:r>
    </w:p>
    <w:p w14:paraId="1FD0EA11" w14:textId="77777777" w:rsidR="00E252A5" w:rsidRPr="00F56AB8" w:rsidRDefault="009861D9" w:rsidP="009861D9">
      <w:pPr>
        <w:pStyle w:val="ListParagraph"/>
        <w:numPr>
          <w:ilvl w:val="0"/>
          <w:numId w:val="18"/>
        </w:numPr>
        <w:spacing w:after="120" w:line="260" w:lineRule="atLeast"/>
        <w:contextualSpacing w:val="0"/>
        <w:jc w:val="both"/>
        <w:rPr>
          <w:lang w:val="es-419"/>
        </w:rPr>
      </w:pPr>
      <w:r w:rsidRPr="00F56AB8">
        <w:rPr>
          <w:lang w:val="es-419"/>
        </w:rPr>
        <w:t>El Departamento de Servicios Orientados al Cliente mide el desempeño, hace un seguimiento de la satisfacción de los clientes y adopt</w:t>
      </w:r>
      <w:r w:rsidR="00263766" w:rsidRPr="00F56AB8">
        <w:rPr>
          <w:lang w:val="es-419"/>
        </w:rPr>
        <w:t>a</w:t>
      </w:r>
      <w:r w:rsidRPr="00F56AB8">
        <w:rPr>
          <w:lang w:val="es-419"/>
        </w:rPr>
        <w:t xml:space="preserve"> las medidas preventivas y correctivas que procedan.</w:t>
      </w:r>
      <w:r w:rsidR="006A2D48" w:rsidRPr="00F56AB8">
        <w:rPr>
          <w:lang w:val="es-419"/>
        </w:rPr>
        <w:t xml:space="preserve"> </w:t>
      </w:r>
      <w:r w:rsidRPr="00F56AB8">
        <w:rPr>
          <w:lang w:val="es-419"/>
        </w:rPr>
        <w:t>Al medir la satisfacción de los clientes y recibir sus comentarios, el departamento se ajusta a las mejores prácticas.</w:t>
      </w:r>
      <w:r w:rsidR="006A2D48" w:rsidRPr="00F56AB8">
        <w:rPr>
          <w:lang w:val="es-419"/>
        </w:rPr>
        <w:t xml:space="preserve"> </w:t>
      </w:r>
      <w:r w:rsidRPr="00F56AB8">
        <w:rPr>
          <w:lang w:val="es-419"/>
        </w:rPr>
        <w:t>El departamento a menudo envía a los clientes encuestas mediante diversos canales —por ejemplo, llamadas telefónicas y formularios en línea—, utilizando una metodología estructurada para las preguntas a fin de obtener datos sólidos, que posteriormente se analizan en profundidad.</w:t>
      </w:r>
      <w:r w:rsidR="006A2D48" w:rsidRPr="00F56AB8">
        <w:rPr>
          <w:lang w:val="es-419"/>
        </w:rPr>
        <w:t xml:space="preserve"> </w:t>
      </w:r>
      <w:r w:rsidRPr="00F56AB8">
        <w:rPr>
          <w:lang w:val="es-419"/>
        </w:rPr>
        <w:t xml:space="preserve">Además, </w:t>
      </w:r>
      <w:r w:rsidR="00263766" w:rsidRPr="00F56AB8">
        <w:rPr>
          <w:lang w:val="es-419"/>
        </w:rPr>
        <w:t xml:space="preserve">se </w:t>
      </w:r>
      <w:r w:rsidRPr="00F56AB8">
        <w:rPr>
          <w:lang w:val="es-419"/>
        </w:rPr>
        <w:t>organizan grupos de estudio a cargo de facilitadores grupales de experiencia en los que se aplica un enfoque sistemático en lo referido a las preguntas planteadas y los atributos que se miden.</w:t>
      </w:r>
      <w:r w:rsidR="006A2D48" w:rsidRPr="00F56AB8">
        <w:rPr>
          <w:lang w:val="es-419"/>
        </w:rPr>
        <w:t xml:space="preserve"> </w:t>
      </w:r>
      <w:r w:rsidR="00263766" w:rsidRPr="00F56AB8">
        <w:rPr>
          <w:lang w:val="es-419"/>
        </w:rPr>
        <w:t>Asimismo</w:t>
      </w:r>
      <w:r w:rsidRPr="00F56AB8">
        <w:rPr>
          <w:lang w:val="es-419"/>
        </w:rPr>
        <w:t>, el departamento aplica el método del “cliente de incógnito” para varios servicios, incluidos el centro de recepción de llamadas, los servicios presenciales y la experiencia general del cliente.</w:t>
      </w:r>
      <w:r w:rsidR="006A2D48" w:rsidRPr="00F56AB8">
        <w:rPr>
          <w:lang w:val="es-419"/>
        </w:rPr>
        <w:t xml:space="preserve"> </w:t>
      </w:r>
      <w:r w:rsidRPr="00F56AB8">
        <w:rPr>
          <w:lang w:val="es-419"/>
        </w:rPr>
        <w:t>Un cliente de incógnito independiente finge ser un cliente legítimo para determinar cuáles son las necesidades y expectativas reales de los consumidores.</w:t>
      </w:r>
      <w:r w:rsidR="006A2D48" w:rsidRPr="00F56AB8">
        <w:rPr>
          <w:lang w:val="es-419"/>
        </w:rPr>
        <w:t xml:space="preserve"> </w:t>
      </w:r>
      <w:r w:rsidRPr="00F56AB8">
        <w:rPr>
          <w:lang w:val="es-419"/>
        </w:rPr>
        <w:t>Expertos en análisis de datos del departamento analizan en profundidad los resultados de estas herramientas y técnicas, a fin de elaborar recomendaciones para mejorar la experiencia de los clientes.</w:t>
      </w:r>
      <w:r w:rsidR="006A2D48" w:rsidRPr="00F56AB8">
        <w:rPr>
          <w:lang w:val="es-419"/>
        </w:rPr>
        <w:t xml:space="preserve"> </w:t>
      </w:r>
      <w:r w:rsidRPr="00F56AB8">
        <w:rPr>
          <w:lang w:val="es-419"/>
        </w:rPr>
        <w:t xml:space="preserve">En 2021 (hasta el tercer trimestre) el departamento organizó 11 encuestas, además de 22 grupos de estudio </w:t>
      </w:r>
      <w:r w:rsidRPr="00F56AB8">
        <w:rPr>
          <w:lang w:val="es-419"/>
        </w:rPr>
        <w:lastRenderedPageBreak/>
        <w:t>y talleres, que tuvieron como resultado más de 80 recomendaciones para mejorar la experiencia general de los clientes. Además, tienen un tablero interno que refleja el desempeño de la SAIP en lo relacionado con la experiencia y la satisfacción de los clientes, a fin de efectuar un seguimiento del progreso en la aplicación de las recomendaciones vigentes y establecer prioridades.</w:t>
      </w:r>
    </w:p>
    <w:p w14:paraId="4EEDED66" w14:textId="77777777" w:rsidR="00E252A5" w:rsidRPr="00F56AB8" w:rsidRDefault="009861D9" w:rsidP="009861D9">
      <w:pPr>
        <w:pStyle w:val="ListParagraph"/>
        <w:numPr>
          <w:ilvl w:val="0"/>
          <w:numId w:val="18"/>
        </w:numPr>
        <w:spacing w:after="120" w:line="260" w:lineRule="atLeast"/>
        <w:contextualSpacing w:val="0"/>
        <w:jc w:val="both"/>
        <w:rPr>
          <w:lang w:val="es-419"/>
        </w:rPr>
      </w:pPr>
      <w:r w:rsidRPr="00F56AB8">
        <w:rPr>
          <w:lang w:val="es-419"/>
        </w:rPr>
        <w:t>La SAIP publica materiales informativos sobre sus objetivos de calidad en su sitio web y en las redes sociales.</w:t>
      </w:r>
      <w:r w:rsidR="006A2D48" w:rsidRPr="00F56AB8">
        <w:rPr>
          <w:lang w:val="es-419"/>
        </w:rPr>
        <w:t xml:space="preserve"> </w:t>
      </w:r>
      <w:r w:rsidRPr="00F56AB8">
        <w:rPr>
          <w:lang w:val="es-419"/>
        </w:rPr>
        <w:t>El Departamento de Comunicaciones Institucionales de la SAIP se encarga de que los mensajes que se transmiten a los clientes sean simples y precisos, para lo que se utilizan infografías y vídeos y se preparan directorios de servicios.</w:t>
      </w:r>
      <w:r w:rsidR="006A2D48" w:rsidRPr="00F56AB8">
        <w:rPr>
          <w:lang w:val="es-419"/>
        </w:rPr>
        <w:t xml:space="preserve"> </w:t>
      </w:r>
      <w:r w:rsidRPr="00F56AB8">
        <w:rPr>
          <w:lang w:val="es-419"/>
        </w:rPr>
        <w:t xml:space="preserve">La SAIP también organiza numerosos talleres a lo largo del año sobre diversos temas, entre ellos el PCT, a fin de aumentar la conciencia de los usuarios sobre sus procesos de búsqueda y examen. La </w:t>
      </w:r>
      <w:r w:rsidR="00263766" w:rsidRPr="00F56AB8">
        <w:rPr>
          <w:lang w:val="es-419"/>
        </w:rPr>
        <w:t xml:space="preserve">Autoridad </w:t>
      </w:r>
      <w:r w:rsidRPr="00F56AB8">
        <w:rPr>
          <w:lang w:val="es-419"/>
        </w:rPr>
        <w:t>cuenta con una academia de PI dirigida a los usuarios, a fin de ayudarlos a adquirir y aumentar sus conocimientos sobre los derechos de PI en general, así como sobre el proceso de concesión de patentes.</w:t>
      </w:r>
    </w:p>
    <w:p w14:paraId="13BA805F" w14:textId="16AB9132" w:rsidR="009861D9" w:rsidRPr="00F56AB8" w:rsidRDefault="009861D9" w:rsidP="009861D9">
      <w:pPr>
        <w:spacing w:after="120" w:line="260" w:lineRule="atLeast"/>
        <w:jc w:val="both"/>
        <w:rPr>
          <w:szCs w:val="22"/>
          <w:lang w:val="es-419"/>
        </w:rPr>
      </w:pPr>
    </w:p>
    <w:p w14:paraId="74DB79E0" w14:textId="77777777" w:rsidR="009861D9" w:rsidRPr="00F56AB8" w:rsidRDefault="009861D9" w:rsidP="009861D9">
      <w:pPr>
        <w:pStyle w:val="GuidanceNumbered"/>
        <w:rPr>
          <w:rFonts w:cs="Arial"/>
          <w:sz w:val="20"/>
          <w:lang w:val="es-419"/>
        </w:rPr>
      </w:pPr>
      <w:r w:rsidRPr="00F56AB8">
        <w:rPr>
          <w:sz w:val="20"/>
          <w:lang w:val="es-419"/>
        </w:rPr>
        <w:t>21.21 Comunicación con la OMPI, las Oficinas designadas y las Oficinas elegidas</w:t>
      </w:r>
    </w:p>
    <w:p w14:paraId="22DF7D83" w14:textId="727F4816" w:rsidR="009861D9" w:rsidRPr="00F56AB8" w:rsidRDefault="009861D9" w:rsidP="009861D9">
      <w:pPr>
        <w:pStyle w:val="Guidance"/>
        <w:keepNext/>
        <w:keepLines/>
        <w:ind w:left="567" w:hanging="567"/>
        <w:rPr>
          <w:rFonts w:cs="Arial"/>
          <w:highlight w:val="green"/>
          <w:lang w:val="es-419"/>
        </w:rPr>
      </w:pPr>
      <w:r w:rsidRPr="00F56AB8">
        <w:rPr>
          <w:sz w:val="20"/>
          <w:lang w:val="es-419"/>
        </w:rPr>
        <w:tab/>
        <w:t>Describa cómo facilita la Administración medios eficaces de comunicación con la Oficina Internacional, las Oficinas designadas y las Oficinas elegidas.</w:t>
      </w:r>
      <w:r w:rsidR="006A2D48" w:rsidRPr="00F56AB8">
        <w:rPr>
          <w:sz w:val="20"/>
          <w:lang w:val="es-419"/>
        </w:rPr>
        <w:t xml:space="preserve"> </w:t>
      </w:r>
      <w:r w:rsidRPr="00F56AB8">
        <w:rPr>
          <w:sz w:val="20"/>
          <w:lang w:val="es-419"/>
        </w:rPr>
        <w:t>Describa en concreto qué medidas adopta la Administración para garantizar la puntual evaluación y valoración de la información de retorno.</w:t>
      </w:r>
    </w:p>
    <w:p w14:paraId="1E977B3B" w14:textId="77777777" w:rsidR="00E252A5" w:rsidRPr="00F56AB8" w:rsidRDefault="009861D9" w:rsidP="009861D9">
      <w:pPr>
        <w:spacing w:after="120" w:line="260" w:lineRule="atLeast"/>
        <w:jc w:val="both"/>
        <w:rPr>
          <w:lang w:val="es-419"/>
        </w:rPr>
      </w:pPr>
      <w:r w:rsidRPr="00F56AB8">
        <w:rPr>
          <w:lang w:val="es-419"/>
        </w:rPr>
        <w:t xml:space="preserve">La SAIP ha </w:t>
      </w:r>
      <w:r w:rsidR="00263766" w:rsidRPr="00F56AB8">
        <w:rPr>
          <w:lang w:val="es-419"/>
        </w:rPr>
        <w:t xml:space="preserve">designado </w:t>
      </w:r>
      <w:r w:rsidRPr="00F56AB8">
        <w:rPr>
          <w:lang w:val="es-419"/>
        </w:rPr>
        <w:t xml:space="preserve">a </w:t>
      </w:r>
      <w:r w:rsidR="00263766" w:rsidRPr="00F56AB8">
        <w:rPr>
          <w:lang w:val="es-419"/>
        </w:rPr>
        <w:t xml:space="preserve">una persona </w:t>
      </w:r>
      <w:r w:rsidRPr="00F56AB8">
        <w:rPr>
          <w:lang w:val="es-419"/>
        </w:rPr>
        <w:t>de contacto específic</w:t>
      </w:r>
      <w:r w:rsidR="00263766" w:rsidRPr="00F56AB8">
        <w:rPr>
          <w:lang w:val="es-419"/>
        </w:rPr>
        <w:t>a</w:t>
      </w:r>
      <w:r w:rsidRPr="00F56AB8">
        <w:rPr>
          <w:lang w:val="es-419"/>
        </w:rPr>
        <w:t xml:space="preserve"> para </w:t>
      </w:r>
      <w:r w:rsidR="00263766" w:rsidRPr="00F56AB8">
        <w:rPr>
          <w:lang w:val="es-419"/>
        </w:rPr>
        <w:t>recibir y alentar las observaciones y comentarios</w:t>
      </w:r>
      <w:r w:rsidRPr="00F56AB8">
        <w:rPr>
          <w:lang w:val="es-419"/>
        </w:rPr>
        <w:t>, así como para representar la organización ante la OMPI y las oficinas designadas.</w:t>
      </w:r>
      <w:r w:rsidR="006A2D48" w:rsidRPr="00F56AB8">
        <w:rPr>
          <w:lang w:val="es-419"/>
        </w:rPr>
        <w:t xml:space="preserve"> </w:t>
      </w:r>
      <w:r w:rsidRPr="00F56AB8">
        <w:rPr>
          <w:lang w:val="es-419"/>
        </w:rPr>
        <w:t>A continuación se indican los detalles:</w:t>
      </w:r>
    </w:p>
    <w:p w14:paraId="6ADA2E0C" w14:textId="3E640819" w:rsidR="009861D9" w:rsidRPr="00F56AB8" w:rsidRDefault="009861D9" w:rsidP="009861D9">
      <w:pPr>
        <w:spacing w:after="120" w:line="260" w:lineRule="atLeast"/>
        <w:jc w:val="both"/>
        <w:rPr>
          <w:lang w:val="es-419"/>
        </w:rPr>
      </w:pPr>
      <w:r w:rsidRPr="00F56AB8">
        <w:rPr>
          <w:lang w:val="es-419"/>
        </w:rPr>
        <w:t>Nombre: Sr. Mohammed Althrowi</w:t>
      </w:r>
    </w:p>
    <w:p w14:paraId="4F2567E3" w14:textId="77777777" w:rsidR="009861D9" w:rsidRPr="00F56AB8" w:rsidRDefault="009861D9" w:rsidP="009861D9">
      <w:pPr>
        <w:spacing w:after="120" w:line="260" w:lineRule="atLeast"/>
        <w:jc w:val="both"/>
        <w:rPr>
          <w:lang w:val="es-419"/>
        </w:rPr>
      </w:pPr>
      <w:r w:rsidRPr="00F56AB8">
        <w:rPr>
          <w:lang w:val="es-419"/>
        </w:rPr>
        <w:t>Cargo: Jefe del Departamento de PCT en la SAIP</w:t>
      </w:r>
    </w:p>
    <w:p w14:paraId="690F4E19" w14:textId="77777777" w:rsidR="009861D9" w:rsidRPr="00F56AB8" w:rsidRDefault="009861D9" w:rsidP="009861D9">
      <w:pPr>
        <w:spacing w:after="120" w:line="260" w:lineRule="atLeast"/>
        <w:jc w:val="both"/>
        <w:rPr>
          <w:lang w:val="es-419"/>
        </w:rPr>
      </w:pPr>
      <w:r w:rsidRPr="00F56AB8">
        <w:rPr>
          <w:lang w:val="es-419"/>
        </w:rPr>
        <w:t>Correo electrónico: PCT@saip.gov.sa</w:t>
      </w:r>
    </w:p>
    <w:p w14:paraId="0B33FEBC" w14:textId="77777777" w:rsidR="009861D9" w:rsidRPr="00F56AB8" w:rsidRDefault="009861D9" w:rsidP="009861D9">
      <w:pPr>
        <w:spacing w:after="120" w:line="260" w:lineRule="atLeast"/>
        <w:jc w:val="both"/>
        <w:rPr>
          <w:lang w:val="es-419"/>
        </w:rPr>
      </w:pPr>
      <w:r w:rsidRPr="00F56AB8">
        <w:rPr>
          <w:lang w:val="es-419"/>
        </w:rPr>
        <w:t>Teléfono: 00966112805976</w:t>
      </w:r>
    </w:p>
    <w:p w14:paraId="64C02A1E" w14:textId="77777777" w:rsidR="009861D9" w:rsidRPr="00F56AB8" w:rsidRDefault="009861D9" w:rsidP="000F018C">
      <w:pPr>
        <w:pStyle w:val="Heading1"/>
        <w:spacing w:before="480"/>
        <w:rPr>
          <w:lang w:val="es-419"/>
        </w:rPr>
      </w:pPr>
      <w:r w:rsidRPr="00F56AB8">
        <w:rPr>
          <w:b w:val="0"/>
          <w:bCs w:val="0"/>
          <w:lang w:val="es-419"/>
        </w:rPr>
        <w:lastRenderedPageBreak/>
        <w:t>7.</w:t>
      </w:r>
      <w:r w:rsidRPr="00F56AB8">
        <w:rPr>
          <w:lang w:val="es-419"/>
        </w:rPr>
        <w:tab/>
        <w:t>Documentación</w:t>
      </w:r>
    </w:p>
    <w:p w14:paraId="3B1CA71A" w14:textId="6BFE429C" w:rsidR="009861D9" w:rsidRPr="00F56AB8" w:rsidRDefault="009861D9" w:rsidP="009861D9">
      <w:pPr>
        <w:pStyle w:val="Guidance"/>
        <w:keepNext/>
        <w:keepLines/>
        <w:rPr>
          <w:rFonts w:eastAsia="SimSun" w:cs="Arial"/>
          <w:sz w:val="20"/>
          <w:lang w:val="es-419"/>
        </w:rPr>
      </w:pPr>
      <w:r w:rsidRPr="00F56AB8">
        <w:rPr>
          <w:sz w:val="20"/>
          <w:lang w:val="es-419"/>
        </w:rPr>
        <w:t>21.22</w:t>
      </w:r>
      <w:r w:rsidRPr="00F56AB8">
        <w:rPr>
          <w:sz w:val="20"/>
          <w:lang w:val="es-419"/>
        </w:rPr>
        <w:tab/>
        <w:t>Nota explicativa:</w:t>
      </w:r>
      <w:r w:rsidR="006A2D48" w:rsidRPr="00F56AB8">
        <w:rPr>
          <w:sz w:val="20"/>
          <w:lang w:val="es-419"/>
        </w:rPr>
        <w:t xml:space="preserve"> </w:t>
      </w:r>
      <w:r w:rsidRPr="00F56AB8">
        <w:rPr>
          <w:sz w:val="20"/>
          <w:lang w:val="es-419"/>
        </w:rPr>
        <w:t>Es preciso describir y aplicar con claridad el sistema de gestión de calidad de la Administración de manera que todos los procesos y los productos y servicios resultantes se puedan someter a un seguimiento, control y verificación de la conformidad.</w:t>
      </w:r>
      <w:r w:rsidR="006A2D48" w:rsidRPr="00F56AB8">
        <w:rPr>
          <w:sz w:val="20"/>
          <w:lang w:val="es-419"/>
        </w:rPr>
        <w:t xml:space="preserve"> </w:t>
      </w:r>
      <w:r w:rsidRPr="00F56AB8">
        <w:rPr>
          <w:sz w:val="20"/>
          <w:lang w:val="es-419"/>
        </w:rPr>
        <w:t>Todo lo anterior se lleva a cabo al establecer como referencia para el personal y la Dirección de la Administración la documentación de los procedimientos y los procesos que afectan la calidad del trabajo (véase el párrafo 21.23).</w:t>
      </w:r>
    </w:p>
    <w:p w14:paraId="554360FE" w14:textId="144E4F6A" w:rsidR="009861D9" w:rsidRPr="00F56AB8" w:rsidRDefault="009861D9" w:rsidP="009861D9">
      <w:pPr>
        <w:pStyle w:val="Guidance"/>
        <w:keepNext/>
        <w:keepLines/>
        <w:rPr>
          <w:rFonts w:eastAsia="SimSun" w:cs="Arial"/>
          <w:sz w:val="20"/>
          <w:lang w:val="es-419"/>
        </w:rPr>
      </w:pPr>
      <w:r w:rsidRPr="00F56AB8">
        <w:rPr>
          <w:sz w:val="20"/>
          <w:lang w:val="es-419"/>
        </w:rPr>
        <w:tab/>
        <w:t>(Nota: Este párrafo es meramente informativo.</w:t>
      </w:r>
      <w:r w:rsidR="006A2D48" w:rsidRPr="00F56AB8">
        <w:rPr>
          <w:sz w:val="20"/>
          <w:lang w:val="es-419"/>
        </w:rPr>
        <w:t xml:space="preserve"> </w:t>
      </w:r>
      <w:r w:rsidRPr="00F56AB8">
        <w:rPr>
          <w:sz w:val="20"/>
          <w:lang w:val="es-419"/>
        </w:rPr>
        <w:t>No es obligatorio responder al párrafo 21.22 de la plantilla.)</w:t>
      </w:r>
    </w:p>
    <w:p w14:paraId="6F4C57B6" w14:textId="77777777" w:rsidR="00E252A5" w:rsidRPr="00F56AB8" w:rsidRDefault="009861D9" w:rsidP="009861D9">
      <w:pPr>
        <w:pStyle w:val="Guidance"/>
        <w:keepNext/>
        <w:keepLines/>
        <w:rPr>
          <w:sz w:val="20"/>
          <w:lang w:val="es-419"/>
        </w:rPr>
      </w:pPr>
      <w:r w:rsidRPr="00F56AB8">
        <w:rPr>
          <w:sz w:val="20"/>
          <w:lang w:val="es-419"/>
        </w:rPr>
        <w:t>21.23 Los materiales establecidos como referencia para el personal y la Dirección de la Administración sirven para documentar los procedimientos y procesos que afectan a la calidad del trabajo, como son la clasificación, la búsqueda, el examen y las tareas administrativas conexas.</w:t>
      </w:r>
      <w:r w:rsidR="006A2D48" w:rsidRPr="00F56AB8">
        <w:rPr>
          <w:sz w:val="20"/>
          <w:lang w:val="es-419"/>
        </w:rPr>
        <w:t xml:space="preserve"> </w:t>
      </w:r>
      <w:r w:rsidRPr="00F56AB8">
        <w:rPr>
          <w:sz w:val="20"/>
          <w:lang w:val="es-419"/>
        </w:rPr>
        <w:t>En la referencia se indica específicamente dónde se encuentran las instrucciones que deben seguirse en los procedimientos.</w:t>
      </w:r>
    </w:p>
    <w:p w14:paraId="4F9E1FCF" w14:textId="77777777" w:rsidR="00E252A5" w:rsidRPr="00F56AB8" w:rsidRDefault="009861D9" w:rsidP="009861D9">
      <w:pPr>
        <w:pStyle w:val="Guidance"/>
        <w:keepNext/>
        <w:keepLines/>
        <w:rPr>
          <w:sz w:val="20"/>
          <w:lang w:val="es-419"/>
        </w:rPr>
      </w:pPr>
      <w:r w:rsidRPr="00F56AB8">
        <w:rPr>
          <w:sz w:val="20"/>
          <w:lang w:val="es-419"/>
        </w:rPr>
        <w:tab/>
        <w:t>A efectos del presente informe, sírvase indicar:</w:t>
      </w:r>
    </w:p>
    <w:p w14:paraId="18BB7DE3" w14:textId="54A4C172" w:rsidR="009861D9" w:rsidRPr="00F56AB8" w:rsidRDefault="009861D9" w:rsidP="009861D9">
      <w:pPr>
        <w:pStyle w:val="Guidance"/>
        <w:keepNext/>
        <w:keepLines/>
        <w:rPr>
          <w:rFonts w:eastAsia="SimSun" w:cs="Arial"/>
          <w:sz w:val="20"/>
          <w:lang w:val="es-419"/>
        </w:rPr>
      </w:pPr>
      <w:r w:rsidRPr="00F56AB8">
        <w:rPr>
          <w:sz w:val="20"/>
          <w:lang w:val="es-419"/>
        </w:rPr>
        <w:tab/>
        <w:t>a) los documentos establecidos como referencia que se han elaborado y distribuido;</w:t>
      </w:r>
    </w:p>
    <w:p w14:paraId="0BEEA91C" w14:textId="77777777" w:rsidR="00E252A5" w:rsidRPr="00F56AB8" w:rsidRDefault="009861D9" w:rsidP="009861D9">
      <w:pPr>
        <w:pStyle w:val="Guidance"/>
        <w:keepNext/>
        <w:keepLines/>
        <w:rPr>
          <w:sz w:val="20"/>
          <w:lang w:val="es-419"/>
        </w:rPr>
      </w:pPr>
      <w:r w:rsidRPr="00F56AB8">
        <w:rPr>
          <w:sz w:val="20"/>
          <w:lang w:val="es-419"/>
        </w:rPr>
        <w:tab/>
        <w:t>b) los medios de difusión empleados (p.ej., publicación interna, Internet, Intranet), y</w:t>
      </w:r>
    </w:p>
    <w:p w14:paraId="03E88E31" w14:textId="28D4EF57" w:rsidR="009861D9" w:rsidRPr="00F56AB8" w:rsidRDefault="009861D9" w:rsidP="009861D9">
      <w:pPr>
        <w:pStyle w:val="Guidance"/>
        <w:keepNext/>
        <w:keepLines/>
        <w:rPr>
          <w:rFonts w:eastAsia="SimSun" w:cs="Arial"/>
          <w:sz w:val="20"/>
          <w:lang w:val="es-419"/>
        </w:rPr>
      </w:pPr>
      <w:r w:rsidRPr="00F56AB8">
        <w:rPr>
          <w:sz w:val="20"/>
          <w:lang w:val="es-419"/>
        </w:rPr>
        <w:tab/>
        <w:t>c) las medidas adoptadas para el control de documentos, p. ej., la numeración de versiones, el acceso a la última versión.</w:t>
      </w:r>
    </w:p>
    <w:p w14:paraId="0BA3A660" w14:textId="6FEEC73B" w:rsidR="009861D9" w:rsidRPr="00F56AB8" w:rsidRDefault="009861D9" w:rsidP="009861D9">
      <w:pPr>
        <w:spacing w:after="120" w:line="260" w:lineRule="atLeast"/>
        <w:jc w:val="both"/>
        <w:rPr>
          <w:lang w:val="es-419"/>
        </w:rPr>
      </w:pPr>
      <w:r w:rsidRPr="00F56AB8">
        <w:rPr>
          <w:lang w:val="es-419"/>
        </w:rPr>
        <w:t>La Política Interna de Calidad, los procesos y los procedimientos de la SAIP son la</w:t>
      </w:r>
      <w:r w:rsidR="000B4643" w:rsidRPr="00F56AB8">
        <w:rPr>
          <w:lang w:val="es-419"/>
        </w:rPr>
        <w:t>s</w:t>
      </w:r>
      <w:r w:rsidRPr="00F56AB8">
        <w:rPr>
          <w:lang w:val="es-419"/>
        </w:rPr>
        <w:t xml:space="preserve"> principal</w:t>
      </w:r>
      <w:r w:rsidR="000B4643" w:rsidRPr="00F56AB8">
        <w:rPr>
          <w:lang w:val="es-419"/>
        </w:rPr>
        <w:t>es</w:t>
      </w:r>
      <w:r w:rsidRPr="00F56AB8">
        <w:rPr>
          <w:lang w:val="es-419"/>
        </w:rPr>
        <w:t xml:space="preserve"> referencia</w:t>
      </w:r>
      <w:r w:rsidR="000B4643" w:rsidRPr="00F56AB8">
        <w:rPr>
          <w:lang w:val="es-419"/>
        </w:rPr>
        <w:t>s</w:t>
      </w:r>
      <w:r w:rsidRPr="00F56AB8">
        <w:rPr>
          <w:lang w:val="es-419"/>
        </w:rPr>
        <w:t xml:space="preserve"> para los funcionarios y la gerencia </w:t>
      </w:r>
      <w:r w:rsidR="000B4643" w:rsidRPr="00F56AB8">
        <w:rPr>
          <w:lang w:val="es-419"/>
        </w:rPr>
        <w:t>al realizar</w:t>
      </w:r>
      <w:r w:rsidRPr="00F56AB8">
        <w:rPr>
          <w:lang w:val="es-419"/>
        </w:rPr>
        <w:t xml:space="preserve"> cualquier actividad, incluidas la</w:t>
      </w:r>
      <w:r w:rsidR="000B4643" w:rsidRPr="00F56AB8">
        <w:rPr>
          <w:lang w:val="es-419"/>
        </w:rPr>
        <w:t>s</w:t>
      </w:r>
      <w:r w:rsidRPr="00F56AB8">
        <w:rPr>
          <w:lang w:val="es-419"/>
        </w:rPr>
        <w:t xml:space="preserve"> búsqueda</w:t>
      </w:r>
      <w:r w:rsidR="000B4643" w:rsidRPr="00F56AB8">
        <w:rPr>
          <w:lang w:val="es-419"/>
        </w:rPr>
        <w:t>s</w:t>
      </w:r>
      <w:r w:rsidRPr="00F56AB8">
        <w:rPr>
          <w:lang w:val="es-419"/>
        </w:rPr>
        <w:t xml:space="preserve"> mediante clasificaciones, los exámenes y los trabajos administrativos conexos. Todos los funcionarios tienen la obligación de ceñirse a las instrucciones y las directrices de estos documentos para garantizar la buena calidad de los trabajos.</w:t>
      </w:r>
    </w:p>
    <w:p w14:paraId="203269AC" w14:textId="77777777" w:rsidR="009861D9" w:rsidRPr="00F56AB8" w:rsidRDefault="009861D9" w:rsidP="009861D9">
      <w:pPr>
        <w:spacing w:after="120" w:line="260" w:lineRule="atLeast"/>
        <w:jc w:val="both"/>
        <w:rPr>
          <w:lang w:val="es-419"/>
        </w:rPr>
      </w:pPr>
      <w:r w:rsidRPr="00F56AB8">
        <w:rPr>
          <w:lang w:val="es-419"/>
        </w:rPr>
        <w:t>Política Interna de Calidad:</w:t>
      </w:r>
    </w:p>
    <w:p w14:paraId="490CB92F" w14:textId="555DCC8E" w:rsidR="009861D9" w:rsidRPr="00F56AB8" w:rsidRDefault="009861D9" w:rsidP="009861D9">
      <w:pPr>
        <w:spacing w:after="120" w:line="260" w:lineRule="atLeast"/>
        <w:jc w:val="both"/>
        <w:rPr>
          <w:lang w:val="es-419"/>
        </w:rPr>
      </w:pPr>
      <w:r w:rsidRPr="00F56AB8">
        <w:rPr>
          <w:lang w:val="es-419"/>
        </w:rPr>
        <w:tab/>
        <w:t xml:space="preserve">La </w:t>
      </w:r>
      <w:r w:rsidR="00E870F1" w:rsidRPr="00F56AB8">
        <w:rPr>
          <w:lang w:val="es-419"/>
        </w:rPr>
        <w:t>política de calidad</w:t>
      </w:r>
      <w:r w:rsidRPr="00F56AB8">
        <w:rPr>
          <w:lang w:val="es-419"/>
        </w:rPr>
        <w:t xml:space="preserve"> es un reflejo de la obligación que la ley impone </w:t>
      </w:r>
      <w:r w:rsidR="0043753D" w:rsidRPr="00F56AB8">
        <w:rPr>
          <w:lang w:val="es-419"/>
        </w:rPr>
        <w:t xml:space="preserve">a </w:t>
      </w:r>
      <w:r w:rsidRPr="00F56AB8">
        <w:rPr>
          <w:lang w:val="es-419"/>
        </w:rPr>
        <w:t>la SAIP de desarrollar sus tareas con la más alta calidad.</w:t>
      </w:r>
    </w:p>
    <w:p w14:paraId="082927C7" w14:textId="77777777" w:rsidR="009861D9" w:rsidRPr="00F56AB8" w:rsidRDefault="009861D9" w:rsidP="009861D9">
      <w:pPr>
        <w:spacing w:after="120" w:line="260" w:lineRule="atLeast"/>
        <w:jc w:val="both"/>
        <w:rPr>
          <w:lang w:val="es-419"/>
        </w:rPr>
      </w:pPr>
      <w:r w:rsidRPr="00F56AB8">
        <w:rPr>
          <w:lang w:val="es-419"/>
        </w:rPr>
        <w:t>Procesos y procedimientos de examen:</w:t>
      </w:r>
    </w:p>
    <w:p w14:paraId="15E43FB4" w14:textId="77777777" w:rsidR="00E252A5" w:rsidRPr="00F56AB8" w:rsidRDefault="009861D9" w:rsidP="009861D9">
      <w:pPr>
        <w:spacing w:after="120" w:line="260" w:lineRule="atLeast"/>
        <w:jc w:val="both"/>
        <w:rPr>
          <w:lang w:val="es-419"/>
        </w:rPr>
      </w:pPr>
      <w:r w:rsidRPr="00F56AB8">
        <w:rPr>
          <w:lang w:val="es-419"/>
        </w:rPr>
        <w:tab/>
        <w:t xml:space="preserve">Los procesos y procedimientos son </w:t>
      </w:r>
      <w:r w:rsidR="0074349C" w:rsidRPr="00F56AB8">
        <w:rPr>
          <w:lang w:val="es-419"/>
        </w:rPr>
        <w:t xml:space="preserve">el conjunto de </w:t>
      </w:r>
      <w:r w:rsidRPr="00F56AB8">
        <w:rPr>
          <w:lang w:val="es-419"/>
        </w:rPr>
        <w:t xml:space="preserve">documentos que constituyen la principal referencia para todos los examinadores de la SAIP </w:t>
      </w:r>
      <w:r w:rsidR="0074349C" w:rsidRPr="00F56AB8">
        <w:rPr>
          <w:lang w:val="es-419"/>
        </w:rPr>
        <w:t xml:space="preserve">al ejecutar </w:t>
      </w:r>
      <w:r w:rsidRPr="00F56AB8">
        <w:rPr>
          <w:lang w:val="es-419"/>
        </w:rPr>
        <w:t>todas las actividades de búsqueda y examen; la política de calidad de la SAIP exige que todos sus funcionarios se ajusten a los procesos y procedimientos al cumplir sus responsabilidades.</w:t>
      </w:r>
    </w:p>
    <w:p w14:paraId="2EB42D60" w14:textId="537DA308" w:rsidR="009861D9" w:rsidRPr="00F56AB8" w:rsidRDefault="009861D9" w:rsidP="009861D9">
      <w:pPr>
        <w:pStyle w:val="ListParagraph"/>
        <w:numPr>
          <w:ilvl w:val="0"/>
          <w:numId w:val="16"/>
        </w:numPr>
        <w:spacing w:after="120" w:line="260" w:lineRule="atLeast"/>
        <w:contextualSpacing w:val="0"/>
        <w:jc w:val="both"/>
        <w:rPr>
          <w:szCs w:val="22"/>
          <w:lang w:val="es-419"/>
        </w:rPr>
      </w:pPr>
      <w:r w:rsidRPr="00F56AB8">
        <w:rPr>
          <w:lang w:val="es-419"/>
        </w:rPr>
        <w:t>La Política Interna de Calidad, los procesos y los procedimientos se distribuyen y se explican a todo el personal. Se guardan y mantienen actualizados en el portal interno de la SAIP, a</w:t>
      </w:r>
      <w:r w:rsidR="0074349C" w:rsidRPr="00F56AB8">
        <w:rPr>
          <w:lang w:val="es-419"/>
        </w:rPr>
        <w:t>l</w:t>
      </w:r>
      <w:r w:rsidRPr="00F56AB8">
        <w:rPr>
          <w:lang w:val="es-419"/>
        </w:rPr>
        <w:t xml:space="preserve"> cual todos los empleados pueden acceder. Cuando se introducen actualizaciones o cambios a estos documentos de referencia, se notifica a todo el personal.</w:t>
      </w:r>
    </w:p>
    <w:p w14:paraId="513D82AE" w14:textId="3364E715" w:rsidR="009861D9" w:rsidRPr="00F56AB8" w:rsidRDefault="009861D9" w:rsidP="009861D9">
      <w:pPr>
        <w:pStyle w:val="ListParagraph"/>
        <w:numPr>
          <w:ilvl w:val="0"/>
          <w:numId w:val="16"/>
        </w:numPr>
        <w:spacing w:after="120" w:line="260" w:lineRule="atLeast"/>
        <w:contextualSpacing w:val="0"/>
        <w:jc w:val="both"/>
        <w:rPr>
          <w:szCs w:val="22"/>
          <w:lang w:val="es-419"/>
        </w:rPr>
      </w:pPr>
      <w:r w:rsidRPr="00F56AB8">
        <w:rPr>
          <w:lang w:val="es-419"/>
        </w:rPr>
        <w:t xml:space="preserve">La Política Interna de Calidad se </w:t>
      </w:r>
      <w:r w:rsidR="0074349C" w:rsidRPr="00F56AB8">
        <w:rPr>
          <w:lang w:val="es-419"/>
        </w:rPr>
        <w:t xml:space="preserve">distribuye </w:t>
      </w:r>
      <w:r w:rsidRPr="00F56AB8">
        <w:rPr>
          <w:lang w:val="es-419"/>
        </w:rPr>
        <w:t>mediante correos electrónicos internos y durante las sesiones de concienciación. En lo referido a los procesos, los procedimientos y las directrices para los exámenes, se publican de manera interna en la SAIP mediante correos electrónicos y en su portal de procesos y procedimientos.</w:t>
      </w:r>
    </w:p>
    <w:p w14:paraId="3FCB4000" w14:textId="129D9A1E" w:rsidR="009861D9" w:rsidRPr="00F56AB8" w:rsidRDefault="009861D9" w:rsidP="009861D9">
      <w:pPr>
        <w:pStyle w:val="ListParagraph"/>
        <w:numPr>
          <w:ilvl w:val="0"/>
          <w:numId w:val="16"/>
        </w:numPr>
        <w:spacing w:after="120" w:line="260" w:lineRule="atLeast"/>
        <w:contextualSpacing w:val="0"/>
        <w:jc w:val="both"/>
        <w:rPr>
          <w:szCs w:val="22"/>
          <w:lang w:val="es-419"/>
        </w:rPr>
      </w:pPr>
      <w:r w:rsidRPr="00F56AB8">
        <w:rPr>
          <w:lang w:val="es-419"/>
        </w:rPr>
        <w:t xml:space="preserve">La SAIP aplica todas las medidas de control documental para sus políticas, procesos y procedimientos de calidad. El Departamento de Excelencia Organizacional mantiene todos estos documentos actualizados en el portal interno de procesos y procedimientos. En caso de que se introduzcan cambios o actualizaciones, el </w:t>
      </w:r>
      <w:r w:rsidR="0043753D" w:rsidRPr="00F56AB8">
        <w:rPr>
          <w:lang w:val="es-419"/>
        </w:rPr>
        <w:t xml:space="preserve">Departamento </w:t>
      </w:r>
      <w:r w:rsidRPr="00F56AB8">
        <w:rPr>
          <w:lang w:val="es-419"/>
        </w:rPr>
        <w:t xml:space="preserve">de </w:t>
      </w:r>
      <w:r w:rsidR="0043753D" w:rsidRPr="00F56AB8">
        <w:rPr>
          <w:lang w:val="es-419"/>
        </w:rPr>
        <w:lastRenderedPageBreak/>
        <w:t xml:space="preserve">Excelencia Organizacional </w:t>
      </w:r>
      <w:r w:rsidRPr="00F56AB8">
        <w:rPr>
          <w:lang w:val="es-419"/>
        </w:rPr>
        <w:t>actualiza la versión del documento, aplica las medidas de control documental y se asegura de que el documento esté disponible en el portal.</w:t>
      </w:r>
    </w:p>
    <w:p w14:paraId="73632453" w14:textId="77777777" w:rsidR="009861D9" w:rsidRPr="00F56AB8" w:rsidRDefault="009861D9" w:rsidP="009861D9">
      <w:pPr>
        <w:spacing w:after="120" w:line="260" w:lineRule="atLeast"/>
        <w:ind w:left="360"/>
        <w:rPr>
          <w:lang w:val="es-419"/>
        </w:rPr>
      </w:pPr>
    </w:p>
    <w:p w14:paraId="0A5F8459" w14:textId="77777777" w:rsidR="00E252A5" w:rsidRPr="00F56AB8" w:rsidRDefault="009861D9" w:rsidP="002B2EE6">
      <w:pPr>
        <w:pStyle w:val="Guidance"/>
        <w:keepNext/>
        <w:keepLines/>
        <w:ind w:left="567" w:hanging="567"/>
        <w:rPr>
          <w:sz w:val="20"/>
          <w:lang w:val="es-419"/>
        </w:rPr>
      </w:pPr>
      <w:r w:rsidRPr="00F56AB8">
        <w:rPr>
          <w:sz w:val="20"/>
          <w:lang w:val="es-419"/>
        </w:rPr>
        <w:t>21.24 Indique si en los materiales establecidos como referencia de los procedimientos y procesos de calidad están comprendidos los siguientes elementos:</w:t>
      </w:r>
    </w:p>
    <w:p w14:paraId="61A27A86" w14:textId="0B77B4CB" w:rsidR="009861D9" w:rsidRPr="00F56AB8" w:rsidRDefault="009861D9" w:rsidP="002B2EE6">
      <w:pPr>
        <w:pStyle w:val="Guidance"/>
        <w:keepNext/>
        <w:keepLines/>
        <w:ind w:left="567" w:hanging="567"/>
        <w:rPr>
          <w:rFonts w:eastAsia="SimSun" w:cs="Arial"/>
          <w:sz w:val="20"/>
          <w:lang w:val="es-419"/>
        </w:rPr>
      </w:pPr>
      <w:r w:rsidRPr="00F56AB8">
        <w:rPr>
          <w:sz w:val="20"/>
          <w:lang w:val="es-419"/>
        </w:rPr>
        <w:tab/>
        <w:t>i) la política de la Administración en materia de calidad, incluida una declaración que ponga de manifiesto el compromiso por parte de la Dirección con el sistema de gestión de calidad;</w:t>
      </w:r>
    </w:p>
    <w:p w14:paraId="314350EE" w14:textId="77777777" w:rsidR="009861D9" w:rsidRPr="00F56AB8" w:rsidRDefault="009861D9" w:rsidP="002B2EE6">
      <w:pPr>
        <w:pStyle w:val="Guidance"/>
        <w:keepNext/>
        <w:keepLines/>
        <w:ind w:left="567" w:hanging="567"/>
        <w:rPr>
          <w:rFonts w:eastAsia="SimSun" w:cs="Arial"/>
          <w:sz w:val="20"/>
          <w:lang w:val="es-419"/>
        </w:rPr>
      </w:pPr>
      <w:r w:rsidRPr="00F56AB8">
        <w:rPr>
          <w:sz w:val="20"/>
          <w:lang w:val="es-419"/>
        </w:rPr>
        <w:tab/>
        <w:t>ii) el alcance del sistema de gestión de calidad, describiendo en detalle y justificando cualquier excepción al mismo;</w:t>
      </w:r>
    </w:p>
    <w:p w14:paraId="7E8483AA" w14:textId="77777777" w:rsidR="009861D9" w:rsidRPr="00F56AB8" w:rsidRDefault="009861D9" w:rsidP="002B2EE6">
      <w:pPr>
        <w:pStyle w:val="Guidance"/>
        <w:keepNext/>
        <w:keepLines/>
        <w:ind w:left="567" w:hanging="567"/>
        <w:rPr>
          <w:rFonts w:eastAsia="SimSun" w:cs="Arial"/>
          <w:sz w:val="20"/>
          <w:lang w:val="es-419"/>
        </w:rPr>
      </w:pPr>
      <w:r w:rsidRPr="00F56AB8">
        <w:rPr>
          <w:sz w:val="20"/>
          <w:lang w:val="es-419"/>
        </w:rPr>
        <w:tab/>
        <w:t>iii) el organigrama de la Administración y las responsabilidades de cada uno de sus departamentos;</w:t>
      </w:r>
    </w:p>
    <w:p w14:paraId="3CBBFC5B" w14:textId="77777777" w:rsidR="009861D9" w:rsidRPr="00F56AB8" w:rsidRDefault="009861D9" w:rsidP="002B2EE6">
      <w:pPr>
        <w:pStyle w:val="Guidance"/>
        <w:keepNext/>
        <w:keepLines/>
        <w:ind w:left="567" w:hanging="567"/>
        <w:rPr>
          <w:rFonts w:eastAsia="SimSun" w:cs="Arial"/>
          <w:sz w:val="20"/>
          <w:lang w:val="es-419"/>
        </w:rPr>
      </w:pPr>
      <w:r w:rsidRPr="00F56AB8">
        <w:rPr>
          <w:sz w:val="20"/>
          <w:lang w:val="es-419"/>
        </w:rPr>
        <w:tab/>
        <w:t>iv) los procesos documentados que lleva a cabo la Administración, como la recepción de las solicitudes entrantes, la clasificación, la distribución, la búsqueda, el examen, la publicación, los procesos de apoyo y los procedimientos propios del sistema de gestión de calidad o una referencia a los mismos;</w:t>
      </w:r>
    </w:p>
    <w:p w14:paraId="12CD029B" w14:textId="77777777" w:rsidR="009861D9" w:rsidRPr="00F56AB8" w:rsidRDefault="009861D9" w:rsidP="002B2EE6">
      <w:pPr>
        <w:pStyle w:val="Guidance"/>
        <w:keepNext/>
        <w:keepLines/>
        <w:ind w:left="567" w:hanging="567"/>
        <w:rPr>
          <w:rFonts w:eastAsia="SimSun" w:cs="Arial"/>
          <w:sz w:val="20"/>
          <w:lang w:val="es-419"/>
        </w:rPr>
      </w:pPr>
      <w:r w:rsidRPr="00F56AB8">
        <w:rPr>
          <w:sz w:val="20"/>
          <w:lang w:val="es-419"/>
        </w:rPr>
        <w:tab/>
        <w:t>v) los medios disponibles para llevar a cabo los procesos y aplicar los procedimientos, y</w:t>
      </w:r>
    </w:p>
    <w:p w14:paraId="5DE9BC17" w14:textId="77777777" w:rsidR="002B2EE6" w:rsidRPr="00F56AB8" w:rsidRDefault="002B2EE6" w:rsidP="002B2EE6">
      <w:pPr>
        <w:pStyle w:val="Guidance"/>
        <w:keepNext/>
        <w:keepLines/>
        <w:ind w:left="567" w:hanging="567"/>
        <w:rPr>
          <w:rFonts w:eastAsia="SimSun" w:cs="Arial"/>
          <w:sz w:val="20"/>
          <w:lang w:val="es-419"/>
        </w:rPr>
      </w:pPr>
      <w:r w:rsidRPr="00F56AB8">
        <w:rPr>
          <w:sz w:val="20"/>
          <w:lang w:val="es-419"/>
        </w:rPr>
        <w:tab/>
        <w:t>vi) una descripción de la interacción existente entre los procesos y los procedimientos propios del sistema de gestión de calidad.</w:t>
      </w:r>
    </w:p>
    <w:p w14:paraId="6AE198A4" w14:textId="53A39255" w:rsidR="009861D9" w:rsidRPr="00F56AB8" w:rsidRDefault="00274654" w:rsidP="00274654">
      <w:pPr>
        <w:pStyle w:val="ListParagraph"/>
        <w:spacing w:after="120" w:line="260" w:lineRule="atLeast"/>
        <w:ind w:left="360"/>
        <w:jc w:val="both"/>
        <w:rPr>
          <w:lang w:val="es-419"/>
        </w:rPr>
      </w:pPr>
      <w:r w:rsidRPr="00F56AB8">
        <w:rPr>
          <w:lang w:val="es-419"/>
        </w:rPr>
        <w:t>i)</w:t>
      </w:r>
    </w:p>
    <w:p w14:paraId="1ED84A59" w14:textId="77777777" w:rsidR="00E252A5" w:rsidRPr="00F56AB8" w:rsidRDefault="009861D9" w:rsidP="009861D9">
      <w:pPr>
        <w:spacing w:after="120" w:line="260" w:lineRule="atLeast"/>
        <w:ind w:left="360"/>
        <w:jc w:val="both"/>
        <w:rPr>
          <w:lang w:val="es-419"/>
        </w:rPr>
      </w:pPr>
      <w:r w:rsidRPr="00F56AB8">
        <w:rPr>
          <w:lang w:val="es-419"/>
        </w:rPr>
        <w:t>El compromiso de la SAIP con respecto al sistema de gestión de calidad figura en su Política Interna de Calidad. En la política de calidad se resume el compromiso de la SAIP y de sus empleados de ceñirse a l</w:t>
      </w:r>
      <w:r w:rsidR="0074349C" w:rsidRPr="00F56AB8">
        <w:rPr>
          <w:lang w:val="es-419"/>
        </w:rPr>
        <w:t>a</w:t>
      </w:r>
      <w:r w:rsidRPr="00F56AB8">
        <w:rPr>
          <w:lang w:val="es-419"/>
        </w:rPr>
        <w:t>s más elevadas normas de calidad en todas las operaciones de PI y todos los servicios.</w:t>
      </w:r>
    </w:p>
    <w:p w14:paraId="6B467179" w14:textId="10C6347D" w:rsidR="009861D9" w:rsidRPr="00F56AB8" w:rsidRDefault="00274654" w:rsidP="00274654">
      <w:pPr>
        <w:pStyle w:val="ListParagraph"/>
        <w:spacing w:after="120" w:line="260" w:lineRule="atLeast"/>
        <w:ind w:left="360"/>
        <w:jc w:val="both"/>
        <w:rPr>
          <w:lang w:val="es-419"/>
        </w:rPr>
      </w:pPr>
      <w:r w:rsidRPr="00F56AB8">
        <w:rPr>
          <w:lang w:val="es-419"/>
        </w:rPr>
        <w:t>ii)</w:t>
      </w:r>
    </w:p>
    <w:p w14:paraId="087C25DF" w14:textId="77777777" w:rsidR="009861D9" w:rsidRPr="00F56AB8" w:rsidRDefault="009861D9" w:rsidP="009861D9">
      <w:pPr>
        <w:spacing w:after="120" w:line="260" w:lineRule="atLeast"/>
        <w:ind w:left="360"/>
        <w:jc w:val="both"/>
        <w:rPr>
          <w:lang w:val="es-419"/>
        </w:rPr>
      </w:pPr>
      <w:r w:rsidRPr="00F56AB8">
        <w:rPr>
          <w:lang w:val="es-419"/>
        </w:rPr>
        <w:t>La Política Interna de Calidad ilustra claramente el alcance del sistema de gestión de calidad y ofrece detalles sobre los roles y las responsabilidades de conformidad con la cláusula 21.04 b).</w:t>
      </w:r>
    </w:p>
    <w:p w14:paraId="1DC599AE" w14:textId="77777777" w:rsidR="009861D9" w:rsidRPr="00F56AB8" w:rsidRDefault="009861D9" w:rsidP="009861D9">
      <w:pPr>
        <w:pStyle w:val="ListParagraph"/>
        <w:spacing w:after="120" w:line="260" w:lineRule="atLeast"/>
        <w:ind w:left="360"/>
        <w:jc w:val="both"/>
        <w:rPr>
          <w:lang w:val="es-419"/>
        </w:rPr>
      </w:pPr>
      <w:r w:rsidRPr="00F56AB8">
        <w:rPr>
          <w:lang w:val="es-419"/>
        </w:rPr>
        <w:t>iii)</w:t>
      </w:r>
    </w:p>
    <w:p w14:paraId="40A56E7E" w14:textId="70275D98" w:rsidR="009861D9" w:rsidRPr="00F56AB8" w:rsidRDefault="009861D9" w:rsidP="009861D9">
      <w:pPr>
        <w:pStyle w:val="ListParagraph"/>
        <w:spacing w:after="120" w:line="260" w:lineRule="atLeast"/>
        <w:ind w:left="360"/>
        <w:jc w:val="both"/>
        <w:rPr>
          <w:lang w:val="es-419"/>
        </w:rPr>
      </w:pPr>
      <w:r w:rsidRPr="00F56AB8">
        <w:rPr>
          <w:lang w:val="es-419"/>
        </w:rPr>
        <w:t>La estructura organizacional está disponible para todo el personal, junto con el organigrama para cada departamento y cada cargo; también está disponible en el sitio web público de la SAIP.</w:t>
      </w:r>
    </w:p>
    <w:p w14:paraId="258CC027" w14:textId="77777777" w:rsidR="009861D9" w:rsidRPr="00F56AB8" w:rsidRDefault="009861D9" w:rsidP="009861D9">
      <w:pPr>
        <w:spacing w:after="120" w:line="260" w:lineRule="atLeast"/>
        <w:ind w:firstLine="360"/>
        <w:jc w:val="both"/>
        <w:rPr>
          <w:lang w:val="es-419"/>
        </w:rPr>
      </w:pPr>
      <w:r w:rsidRPr="00F56AB8">
        <w:rPr>
          <w:lang w:val="es-419"/>
        </w:rPr>
        <w:t>iv), v) y vi)</w:t>
      </w:r>
    </w:p>
    <w:p w14:paraId="23B44C9F" w14:textId="43CAC3F0" w:rsidR="009861D9" w:rsidRPr="00F56AB8" w:rsidRDefault="009861D9" w:rsidP="009861D9">
      <w:pPr>
        <w:spacing w:after="120" w:line="260" w:lineRule="atLeast"/>
        <w:ind w:left="360"/>
        <w:jc w:val="both"/>
        <w:rPr>
          <w:lang w:val="es-419"/>
        </w:rPr>
      </w:pPr>
      <w:r w:rsidRPr="00F56AB8">
        <w:rPr>
          <w:lang w:val="es-419"/>
        </w:rPr>
        <w:t xml:space="preserve">Todos los procesos y procedimientos para desarrollar cualquier actividad figuran en el portal interno de procesos y procedimientos de la SAIP; dentro de cada proceso, se documenta la </w:t>
      </w:r>
      <w:r w:rsidR="0074349C" w:rsidRPr="00F56AB8">
        <w:rPr>
          <w:lang w:val="es-419"/>
        </w:rPr>
        <w:t xml:space="preserve">estructura </w:t>
      </w:r>
      <w:r w:rsidRPr="00F56AB8">
        <w:rPr>
          <w:lang w:val="es-419"/>
        </w:rPr>
        <w:t>de autoridad correspondiente. Todos los examinadores tienen acceso al portal, y se les alienta a consultar los procesos y procedimientos de manera constante.</w:t>
      </w:r>
    </w:p>
    <w:p w14:paraId="4ECADF24" w14:textId="77777777" w:rsidR="00E252A5" w:rsidRPr="00F56AB8" w:rsidRDefault="009861D9" w:rsidP="002B2EE6">
      <w:pPr>
        <w:pStyle w:val="GuidanceNumbered"/>
        <w:ind w:left="0" w:firstLine="0"/>
        <w:rPr>
          <w:sz w:val="20"/>
          <w:lang w:val="es-419"/>
        </w:rPr>
      </w:pPr>
      <w:r w:rsidRPr="00F56AB8">
        <w:rPr>
          <w:sz w:val="20"/>
          <w:lang w:val="es-419"/>
        </w:rPr>
        <w:lastRenderedPageBreak/>
        <w:t>21.25 Indique el tipo de registros que mantiene la Administración, por ejemplo:</w:t>
      </w:r>
    </w:p>
    <w:p w14:paraId="3CEB2301" w14:textId="01B9C518" w:rsidR="009861D9" w:rsidRPr="00F56AB8" w:rsidRDefault="009861D9" w:rsidP="002B2EE6">
      <w:pPr>
        <w:pStyle w:val="GuidanceNumbereda"/>
        <w:rPr>
          <w:rFonts w:cs="Arial"/>
          <w:sz w:val="20"/>
          <w:lang w:val="es-419"/>
        </w:rPr>
      </w:pPr>
      <w:r w:rsidRPr="00F56AB8">
        <w:rPr>
          <w:sz w:val="20"/>
          <w:lang w:val="es-419"/>
        </w:rPr>
        <w:tab/>
        <w:t>i) una definición de los documentos que se archivan y una indicación del lugar en que se guardan;</w:t>
      </w:r>
    </w:p>
    <w:p w14:paraId="23AAB076" w14:textId="77777777" w:rsidR="009861D9" w:rsidRPr="00F56AB8" w:rsidRDefault="009861D9" w:rsidP="002B2EE6">
      <w:pPr>
        <w:pStyle w:val="GuidanceNumbereda"/>
        <w:rPr>
          <w:rFonts w:cs="Arial"/>
          <w:sz w:val="20"/>
          <w:lang w:val="es-419"/>
        </w:rPr>
      </w:pPr>
      <w:r w:rsidRPr="00F56AB8">
        <w:rPr>
          <w:sz w:val="20"/>
          <w:lang w:val="es-419"/>
        </w:rPr>
        <w:tab/>
        <w:t>ii) los resultados del examen de la gestión;</w:t>
      </w:r>
    </w:p>
    <w:p w14:paraId="6B3821E7" w14:textId="77777777" w:rsidR="00E252A5" w:rsidRPr="00F56AB8" w:rsidRDefault="009861D9" w:rsidP="002B2EE6">
      <w:pPr>
        <w:pStyle w:val="GuidanceNumbereda"/>
        <w:rPr>
          <w:sz w:val="20"/>
          <w:lang w:val="es-419"/>
        </w:rPr>
      </w:pPr>
      <w:r w:rsidRPr="00F56AB8">
        <w:rPr>
          <w:sz w:val="20"/>
          <w:lang w:val="es-419"/>
        </w:rPr>
        <w:tab/>
        <w:t>iii) la formación, competencias y experiencia del personal;</w:t>
      </w:r>
    </w:p>
    <w:p w14:paraId="4F2A8E8B" w14:textId="02D61D8B" w:rsidR="009861D9" w:rsidRPr="00F56AB8" w:rsidRDefault="009861D9" w:rsidP="002B2EE6">
      <w:pPr>
        <w:pStyle w:val="GuidanceNumbereda"/>
        <w:rPr>
          <w:rFonts w:cs="Arial"/>
          <w:sz w:val="20"/>
          <w:lang w:val="es-419"/>
        </w:rPr>
      </w:pPr>
      <w:r w:rsidRPr="00F56AB8">
        <w:rPr>
          <w:sz w:val="20"/>
          <w:lang w:val="es-419"/>
        </w:rPr>
        <w:tab/>
        <w:t>iv) las pruebas de conformidad con las normas de calidad de los procesos y de los productos y servicios resultantes;</w:t>
      </w:r>
    </w:p>
    <w:p w14:paraId="2EAB3D5E" w14:textId="77777777" w:rsidR="009861D9" w:rsidRPr="00F56AB8" w:rsidRDefault="009861D9" w:rsidP="002B2EE6">
      <w:pPr>
        <w:pStyle w:val="GuidanceNumbereda"/>
        <w:rPr>
          <w:rFonts w:cs="Arial"/>
          <w:sz w:val="20"/>
          <w:lang w:val="es-419"/>
        </w:rPr>
      </w:pPr>
      <w:r w:rsidRPr="00F56AB8">
        <w:rPr>
          <w:sz w:val="20"/>
          <w:lang w:val="es-419"/>
        </w:rPr>
        <w:tab/>
        <w:t>v) las conclusiones del examen de los requisitos referentes a los productos;</w:t>
      </w:r>
    </w:p>
    <w:p w14:paraId="7A5E14F0" w14:textId="77777777" w:rsidR="009861D9" w:rsidRPr="00F56AB8" w:rsidRDefault="009861D9" w:rsidP="002B2EE6">
      <w:pPr>
        <w:pStyle w:val="GuidanceNumbereda"/>
        <w:rPr>
          <w:rFonts w:cs="Arial"/>
          <w:sz w:val="20"/>
          <w:lang w:val="es-419"/>
        </w:rPr>
      </w:pPr>
      <w:r w:rsidRPr="00F56AB8">
        <w:rPr>
          <w:sz w:val="20"/>
          <w:lang w:val="es-419"/>
        </w:rPr>
        <w:tab/>
        <w:t>vi) los procesos de búsqueda y examen para cada solicitud;</w:t>
      </w:r>
    </w:p>
    <w:p w14:paraId="06563A92" w14:textId="77777777" w:rsidR="009861D9" w:rsidRPr="00F56AB8" w:rsidRDefault="009861D9" w:rsidP="002B2EE6">
      <w:pPr>
        <w:pStyle w:val="GuidanceNumbereda"/>
        <w:rPr>
          <w:rFonts w:cs="Arial"/>
          <w:sz w:val="20"/>
          <w:lang w:val="es-419"/>
        </w:rPr>
      </w:pPr>
      <w:r w:rsidRPr="00F56AB8">
        <w:rPr>
          <w:sz w:val="20"/>
          <w:lang w:val="es-419"/>
        </w:rPr>
        <w:tab/>
        <w:t>vii) los datos que permiten hacer un seguimiento del trabajo desarrollado a título individual;</w:t>
      </w:r>
    </w:p>
    <w:p w14:paraId="35119E6C" w14:textId="77777777" w:rsidR="009861D9" w:rsidRPr="00F56AB8" w:rsidRDefault="009861D9" w:rsidP="002B2EE6">
      <w:pPr>
        <w:pStyle w:val="GuidanceNumbereda"/>
        <w:rPr>
          <w:rFonts w:cs="Arial"/>
          <w:sz w:val="20"/>
          <w:lang w:val="es-419"/>
        </w:rPr>
      </w:pPr>
      <w:r w:rsidRPr="00F56AB8">
        <w:rPr>
          <w:sz w:val="20"/>
          <w:lang w:val="es-419"/>
        </w:rPr>
        <w:tab/>
        <w:t>viii) los registros de las auditorías del sistema de gestión de calidad;</w:t>
      </w:r>
    </w:p>
    <w:p w14:paraId="7FF77597" w14:textId="77777777" w:rsidR="009861D9" w:rsidRPr="00F56AB8" w:rsidRDefault="009861D9" w:rsidP="002B2EE6">
      <w:pPr>
        <w:pStyle w:val="GuidanceNumbereda"/>
        <w:rPr>
          <w:rFonts w:cs="Arial"/>
          <w:sz w:val="20"/>
          <w:lang w:val="es-419"/>
        </w:rPr>
      </w:pPr>
      <w:r w:rsidRPr="00F56AB8">
        <w:rPr>
          <w:sz w:val="20"/>
          <w:lang w:val="es-419"/>
        </w:rPr>
        <w:tab/>
        <w:t>ix) las medidas adoptadas en relación con los productos no conformes, consignando ejemplos de las correcciones efectuadas;</w:t>
      </w:r>
    </w:p>
    <w:p w14:paraId="53671252" w14:textId="77777777" w:rsidR="009861D9" w:rsidRPr="00F56AB8" w:rsidRDefault="009861D9" w:rsidP="002B2EE6">
      <w:pPr>
        <w:pStyle w:val="GuidanceNumbereda"/>
        <w:rPr>
          <w:rFonts w:cs="Arial"/>
          <w:sz w:val="20"/>
          <w:lang w:val="es-419"/>
        </w:rPr>
      </w:pPr>
      <w:r w:rsidRPr="00F56AB8">
        <w:rPr>
          <w:sz w:val="20"/>
          <w:lang w:val="es-419"/>
        </w:rPr>
        <w:tab/>
        <w:t>x) las medidas correctivas;</w:t>
      </w:r>
    </w:p>
    <w:p w14:paraId="3436C65B" w14:textId="77777777" w:rsidR="009861D9" w:rsidRPr="00F56AB8" w:rsidRDefault="009861D9" w:rsidP="002B2EE6">
      <w:pPr>
        <w:pStyle w:val="GuidanceNumbereda"/>
        <w:rPr>
          <w:rFonts w:cs="Arial"/>
          <w:sz w:val="20"/>
          <w:lang w:val="es-419"/>
        </w:rPr>
      </w:pPr>
      <w:r w:rsidRPr="00F56AB8">
        <w:rPr>
          <w:sz w:val="20"/>
          <w:lang w:val="es-419"/>
        </w:rPr>
        <w:tab/>
        <w:t>xi) las medidas preventivas, y</w:t>
      </w:r>
    </w:p>
    <w:p w14:paraId="3464607C" w14:textId="77777777" w:rsidR="002B2EE6" w:rsidRPr="00F56AB8" w:rsidRDefault="009861D9" w:rsidP="002B2EE6">
      <w:pPr>
        <w:pBdr>
          <w:top w:val="single" w:sz="4" w:space="1" w:color="auto"/>
          <w:left w:val="single" w:sz="4" w:space="4" w:color="auto"/>
          <w:bottom w:val="single" w:sz="4" w:space="1" w:color="auto"/>
          <w:right w:val="single" w:sz="4" w:space="4" w:color="auto"/>
        </w:pBdr>
        <w:shd w:val="clear" w:color="auto" w:fill="FFFF99"/>
        <w:spacing w:after="120" w:line="260" w:lineRule="atLeast"/>
        <w:jc w:val="both"/>
        <w:rPr>
          <w:i/>
          <w:sz w:val="20"/>
          <w:lang w:val="es-419"/>
        </w:rPr>
      </w:pPr>
      <w:r w:rsidRPr="00F56AB8">
        <w:rPr>
          <w:sz w:val="20"/>
          <w:lang w:val="es-419"/>
        </w:rPr>
        <w:tab/>
      </w:r>
      <w:r w:rsidRPr="00F56AB8">
        <w:rPr>
          <w:i/>
          <w:sz w:val="20"/>
          <w:lang w:val="es-419"/>
        </w:rPr>
        <w:t>xii) la documentación de los procesos de búsqueda conforme a la sección 7.</w:t>
      </w:r>
    </w:p>
    <w:p w14:paraId="09D63D35" w14:textId="2912453F" w:rsidR="009861D9" w:rsidRPr="00F56AB8" w:rsidRDefault="009861D9" w:rsidP="009861D9">
      <w:pPr>
        <w:spacing w:after="120" w:line="260" w:lineRule="atLeast"/>
        <w:jc w:val="both"/>
        <w:rPr>
          <w:lang w:val="es-419"/>
        </w:rPr>
      </w:pPr>
      <w:r w:rsidRPr="00F56AB8">
        <w:rPr>
          <w:lang w:val="es-419"/>
        </w:rPr>
        <w:t>i)</w:t>
      </w:r>
    </w:p>
    <w:p w14:paraId="7AF6CAA8" w14:textId="28C7AB8A" w:rsidR="009861D9" w:rsidRPr="00F56AB8" w:rsidRDefault="009861D9" w:rsidP="009861D9">
      <w:pPr>
        <w:spacing w:after="120" w:line="260" w:lineRule="atLeast"/>
        <w:jc w:val="both"/>
        <w:rPr>
          <w:lang w:val="es-419"/>
        </w:rPr>
      </w:pPr>
      <w:r w:rsidRPr="00F56AB8">
        <w:rPr>
          <w:lang w:val="es-419"/>
        </w:rPr>
        <w:t xml:space="preserve">La SAIP tiene una División de Documentación y Archivo que se encarga de elaborar documentación y de archivar todos los documentos, incluida </w:t>
      </w:r>
      <w:r w:rsidR="0074349C" w:rsidRPr="00F56AB8">
        <w:rPr>
          <w:lang w:val="es-419"/>
        </w:rPr>
        <w:t xml:space="preserve">su </w:t>
      </w:r>
      <w:r w:rsidR="00E870F1" w:rsidRPr="00F56AB8">
        <w:rPr>
          <w:lang w:val="es-419"/>
        </w:rPr>
        <w:t>política de calidad</w:t>
      </w:r>
      <w:r w:rsidRPr="00F56AB8">
        <w:rPr>
          <w:lang w:val="es-419"/>
        </w:rPr>
        <w:t>, los procedimientos de examen y las directrices, usando un código único basado en el tipo de documento.</w:t>
      </w:r>
    </w:p>
    <w:p w14:paraId="68C975E8" w14:textId="77777777" w:rsidR="009861D9" w:rsidRPr="00F56AB8" w:rsidRDefault="009861D9" w:rsidP="009861D9">
      <w:pPr>
        <w:spacing w:after="120" w:line="260" w:lineRule="atLeast"/>
        <w:jc w:val="both"/>
        <w:rPr>
          <w:lang w:val="es-419"/>
        </w:rPr>
      </w:pPr>
      <w:r w:rsidRPr="00F56AB8">
        <w:rPr>
          <w:lang w:val="es-419"/>
        </w:rPr>
        <w:t>ii)</w:t>
      </w:r>
    </w:p>
    <w:p w14:paraId="13BD2E42" w14:textId="131817F4" w:rsidR="009861D9" w:rsidRPr="00F56AB8" w:rsidRDefault="009861D9" w:rsidP="009861D9">
      <w:pPr>
        <w:spacing w:after="120" w:line="260" w:lineRule="atLeast"/>
        <w:jc w:val="both"/>
        <w:rPr>
          <w:lang w:val="es-419"/>
        </w:rPr>
      </w:pPr>
      <w:r w:rsidRPr="00F56AB8">
        <w:rPr>
          <w:lang w:val="es-419"/>
        </w:rPr>
        <w:t xml:space="preserve">A fin de preservar los registros, la SAIP siempre documenta </w:t>
      </w:r>
      <w:r w:rsidR="0043753D" w:rsidRPr="00F56AB8">
        <w:rPr>
          <w:lang w:val="es-419"/>
        </w:rPr>
        <w:t xml:space="preserve">y actualiza </w:t>
      </w:r>
      <w:r w:rsidRPr="00F56AB8">
        <w:rPr>
          <w:lang w:val="es-419"/>
        </w:rPr>
        <w:t>los exámenes y las resoluciones de la gerencia, utilizando sus códigos de archivo.</w:t>
      </w:r>
    </w:p>
    <w:p w14:paraId="5BA45FCF" w14:textId="77777777" w:rsidR="009861D9" w:rsidRPr="00F56AB8" w:rsidRDefault="009861D9" w:rsidP="009861D9">
      <w:pPr>
        <w:spacing w:after="120" w:line="260" w:lineRule="atLeast"/>
        <w:jc w:val="both"/>
        <w:rPr>
          <w:lang w:val="es-419"/>
        </w:rPr>
      </w:pPr>
      <w:r w:rsidRPr="00F56AB8">
        <w:rPr>
          <w:lang w:val="es-419"/>
        </w:rPr>
        <w:t>iii)</w:t>
      </w:r>
    </w:p>
    <w:p w14:paraId="4BFC6D21" w14:textId="23A3C49A" w:rsidR="009861D9" w:rsidRPr="00F56AB8" w:rsidRDefault="009861D9" w:rsidP="009861D9">
      <w:pPr>
        <w:spacing w:after="120" w:line="260" w:lineRule="atLeast"/>
        <w:jc w:val="both"/>
        <w:rPr>
          <w:lang w:val="es-419"/>
        </w:rPr>
      </w:pPr>
      <w:r w:rsidRPr="00F56AB8">
        <w:rPr>
          <w:lang w:val="es-419"/>
        </w:rPr>
        <w:t xml:space="preserve">Los registros </w:t>
      </w:r>
      <w:r w:rsidR="0074349C" w:rsidRPr="00F56AB8">
        <w:rPr>
          <w:lang w:val="es-419"/>
        </w:rPr>
        <w:t xml:space="preserve">sobre la </w:t>
      </w:r>
      <w:r w:rsidRPr="00F56AB8">
        <w:rPr>
          <w:lang w:val="es-419"/>
        </w:rPr>
        <w:t>capacitación, las habilidades y la experiencia de los empleados se almacenan en la base de datos de la SAIP y se actualizan de manera continua en la base de datos del departamento de RR</w:t>
      </w:r>
      <w:r w:rsidR="008E7325" w:rsidRPr="00F56AB8">
        <w:rPr>
          <w:lang w:val="es-419"/>
        </w:rPr>
        <w:t>.</w:t>
      </w:r>
      <w:r w:rsidRPr="00F56AB8">
        <w:rPr>
          <w:lang w:val="es-419"/>
        </w:rPr>
        <w:t>HH.</w:t>
      </w:r>
    </w:p>
    <w:p w14:paraId="2DF3582A" w14:textId="77777777" w:rsidR="009861D9" w:rsidRPr="00F56AB8" w:rsidRDefault="009861D9" w:rsidP="009861D9">
      <w:pPr>
        <w:spacing w:after="120" w:line="260" w:lineRule="atLeast"/>
        <w:jc w:val="both"/>
        <w:rPr>
          <w:lang w:val="es-419"/>
        </w:rPr>
      </w:pPr>
      <w:r w:rsidRPr="00F56AB8">
        <w:rPr>
          <w:lang w:val="es-419"/>
        </w:rPr>
        <w:t>iv)</w:t>
      </w:r>
    </w:p>
    <w:p w14:paraId="6B8A208B" w14:textId="10DECE1F" w:rsidR="009861D9" w:rsidRPr="00F56AB8" w:rsidRDefault="009861D9" w:rsidP="009861D9">
      <w:pPr>
        <w:spacing w:after="120" w:line="260" w:lineRule="atLeast"/>
        <w:jc w:val="both"/>
        <w:rPr>
          <w:lang w:val="es-419"/>
        </w:rPr>
      </w:pPr>
      <w:r w:rsidRPr="00F56AB8">
        <w:rPr>
          <w:lang w:val="es-419"/>
        </w:rPr>
        <w:t>Con referencia la</w:t>
      </w:r>
      <w:r w:rsidR="0074349C" w:rsidRPr="00F56AB8">
        <w:rPr>
          <w:lang w:val="es-419"/>
        </w:rPr>
        <w:t>s</w:t>
      </w:r>
      <w:r w:rsidRPr="00F56AB8">
        <w:rPr>
          <w:lang w:val="es-419"/>
        </w:rPr>
        <w:t xml:space="preserve"> cláusula</w:t>
      </w:r>
      <w:r w:rsidR="0074349C" w:rsidRPr="00F56AB8">
        <w:rPr>
          <w:lang w:val="es-419"/>
        </w:rPr>
        <w:t>s</w:t>
      </w:r>
      <w:r w:rsidRPr="00F56AB8">
        <w:rPr>
          <w:lang w:val="es-419"/>
        </w:rPr>
        <w:t xml:space="preserve"> 21.04 y</w:t>
      </w:r>
      <w:r w:rsidR="006A2D48" w:rsidRPr="00F56AB8">
        <w:rPr>
          <w:lang w:val="es-419"/>
        </w:rPr>
        <w:t xml:space="preserve"> </w:t>
      </w:r>
      <w:r w:rsidRPr="00F56AB8">
        <w:rPr>
          <w:lang w:val="es-419"/>
        </w:rPr>
        <w:t xml:space="preserve">21.17, los informes de aseguramiento de calidad y control de calidad de la SAIP se remiten a la gerencia </w:t>
      </w:r>
      <w:r w:rsidR="0074349C" w:rsidRPr="00F56AB8">
        <w:rPr>
          <w:lang w:val="es-419"/>
        </w:rPr>
        <w:t xml:space="preserve">superior </w:t>
      </w:r>
      <w:r w:rsidRPr="00F56AB8">
        <w:rPr>
          <w:lang w:val="es-419"/>
        </w:rPr>
        <w:t>de la SAIP, que examina de manera continua las conclusiones de los informes para garantizar que las normas de calidad de todas las solicitudes de PI se ajusten a dichos resultados.</w:t>
      </w:r>
    </w:p>
    <w:p w14:paraId="2D0F53CE" w14:textId="400C28B8" w:rsidR="009861D9" w:rsidRPr="00F56AB8" w:rsidRDefault="009861D9" w:rsidP="009861D9">
      <w:pPr>
        <w:spacing w:after="120" w:line="260" w:lineRule="atLeast"/>
        <w:jc w:val="both"/>
        <w:rPr>
          <w:lang w:val="es-419"/>
        </w:rPr>
      </w:pPr>
      <w:r w:rsidRPr="00F56AB8">
        <w:rPr>
          <w:lang w:val="es-419"/>
        </w:rPr>
        <w:t>v)</w:t>
      </w:r>
    </w:p>
    <w:p w14:paraId="400EE179" w14:textId="77777777" w:rsidR="009861D9" w:rsidRPr="00F56AB8" w:rsidRDefault="009861D9" w:rsidP="009861D9">
      <w:pPr>
        <w:spacing w:after="120" w:line="260" w:lineRule="atLeast"/>
        <w:jc w:val="both"/>
        <w:rPr>
          <w:lang w:val="es-419"/>
        </w:rPr>
      </w:pPr>
      <w:r w:rsidRPr="00F56AB8">
        <w:rPr>
          <w:lang w:val="es-419"/>
        </w:rPr>
        <w:t>Los resultados de los exámenes se guardan en el sistema Next Cloud de la SAIP.</w:t>
      </w:r>
    </w:p>
    <w:p w14:paraId="15ECBE6B" w14:textId="77777777" w:rsidR="009861D9" w:rsidRPr="00F56AB8" w:rsidRDefault="009861D9" w:rsidP="009861D9">
      <w:pPr>
        <w:spacing w:after="120" w:line="260" w:lineRule="atLeast"/>
        <w:jc w:val="both"/>
        <w:rPr>
          <w:lang w:val="es-419"/>
        </w:rPr>
      </w:pPr>
      <w:r w:rsidRPr="00F56AB8">
        <w:rPr>
          <w:lang w:val="es-419"/>
        </w:rPr>
        <w:t>vi)</w:t>
      </w:r>
    </w:p>
    <w:p w14:paraId="3651D215" w14:textId="77777777" w:rsidR="009861D9" w:rsidRPr="00F56AB8" w:rsidRDefault="009861D9" w:rsidP="009861D9">
      <w:pPr>
        <w:spacing w:after="120" w:line="260" w:lineRule="atLeast"/>
        <w:jc w:val="both"/>
        <w:rPr>
          <w:lang w:val="es-419"/>
        </w:rPr>
      </w:pPr>
      <w:r w:rsidRPr="00F56AB8">
        <w:rPr>
          <w:lang w:val="es-419"/>
        </w:rPr>
        <w:t>Los examinadores registran cada proceso en el formulario de solicitud a medida que realizan las tareas de búsqueda y examen; todos los registros de las búsquedas realizadas se consignan en el formulario de solicitud.</w:t>
      </w:r>
    </w:p>
    <w:p w14:paraId="7BF546D8" w14:textId="77777777" w:rsidR="009861D9" w:rsidRPr="00F56AB8" w:rsidRDefault="009861D9" w:rsidP="009861D9">
      <w:pPr>
        <w:spacing w:after="120" w:line="260" w:lineRule="atLeast"/>
        <w:jc w:val="both"/>
        <w:rPr>
          <w:lang w:val="es-419"/>
        </w:rPr>
      </w:pPr>
      <w:r w:rsidRPr="00F56AB8">
        <w:rPr>
          <w:lang w:val="es-419"/>
        </w:rPr>
        <w:lastRenderedPageBreak/>
        <w:t>vii)</w:t>
      </w:r>
    </w:p>
    <w:p w14:paraId="0BABB6CC" w14:textId="77777777" w:rsidR="009861D9" w:rsidRPr="00F56AB8" w:rsidRDefault="009861D9" w:rsidP="009861D9">
      <w:pPr>
        <w:spacing w:after="120" w:line="260" w:lineRule="atLeast"/>
        <w:jc w:val="both"/>
        <w:rPr>
          <w:lang w:val="es-419"/>
        </w:rPr>
      </w:pPr>
      <w:r w:rsidRPr="00F56AB8">
        <w:rPr>
          <w:lang w:val="es-419"/>
        </w:rPr>
        <w:t>Todos los procesos durante las tareas de búsqueda y examen se registran en la planilla de flujo de trabajo en el sistema.</w:t>
      </w:r>
    </w:p>
    <w:p w14:paraId="559059FE" w14:textId="77777777" w:rsidR="009861D9" w:rsidRPr="00F56AB8" w:rsidRDefault="009861D9" w:rsidP="009861D9">
      <w:pPr>
        <w:spacing w:after="120" w:line="260" w:lineRule="atLeast"/>
        <w:jc w:val="both"/>
        <w:rPr>
          <w:lang w:val="es-419"/>
        </w:rPr>
      </w:pPr>
      <w:r w:rsidRPr="00F56AB8">
        <w:rPr>
          <w:lang w:val="es-419"/>
        </w:rPr>
        <w:t>viii), ix), x) y xi)</w:t>
      </w:r>
    </w:p>
    <w:p w14:paraId="1DD953B8" w14:textId="4E962C30" w:rsidR="009861D9" w:rsidRPr="00F56AB8" w:rsidRDefault="009861D9" w:rsidP="009861D9">
      <w:pPr>
        <w:spacing w:after="120" w:line="260" w:lineRule="atLeast"/>
        <w:jc w:val="both"/>
        <w:rPr>
          <w:lang w:val="es-419"/>
        </w:rPr>
      </w:pPr>
      <w:r w:rsidRPr="00F56AB8">
        <w:rPr>
          <w:lang w:val="es-419"/>
        </w:rPr>
        <w:t xml:space="preserve">Los resultados del sistema de gestión de calidad, junto con las medidas correctivas y de no conformidad, así como las acciones preventivas, se abordan en los informes trimestrales que examina la gerencia </w:t>
      </w:r>
      <w:r w:rsidR="0074349C" w:rsidRPr="00F56AB8">
        <w:rPr>
          <w:lang w:val="es-419"/>
        </w:rPr>
        <w:t xml:space="preserve">superior </w:t>
      </w:r>
      <w:r w:rsidRPr="00F56AB8">
        <w:rPr>
          <w:lang w:val="es-419"/>
        </w:rPr>
        <w:t>de la SAIP, como se menciona en la cláusula 21.09; todos los documentos e informes relacionados se mantienen de manera segura en el sistema Next Cloud de la SAIP.</w:t>
      </w:r>
    </w:p>
    <w:p w14:paraId="356D89A5" w14:textId="77777777" w:rsidR="009861D9" w:rsidRPr="00F56AB8" w:rsidRDefault="009861D9" w:rsidP="009861D9">
      <w:pPr>
        <w:spacing w:after="120" w:line="260" w:lineRule="atLeast"/>
        <w:jc w:val="both"/>
        <w:rPr>
          <w:lang w:val="es-419"/>
        </w:rPr>
      </w:pPr>
      <w:r w:rsidRPr="00F56AB8">
        <w:rPr>
          <w:lang w:val="es-419"/>
        </w:rPr>
        <w:t>xii)</w:t>
      </w:r>
    </w:p>
    <w:p w14:paraId="46464393" w14:textId="77777777" w:rsidR="009861D9" w:rsidRPr="00F56AB8" w:rsidRDefault="009861D9" w:rsidP="009861D9">
      <w:pPr>
        <w:spacing w:after="120" w:line="260" w:lineRule="atLeast"/>
        <w:jc w:val="both"/>
        <w:rPr>
          <w:lang w:val="es-419"/>
        </w:rPr>
      </w:pPr>
      <w:r w:rsidRPr="00F56AB8">
        <w:rPr>
          <w:lang w:val="es-419"/>
        </w:rPr>
        <w:t>La documentación sobre la búsqueda realizada se almacena de forma manual en cada solicitud y se registra.</w:t>
      </w:r>
    </w:p>
    <w:p w14:paraId="109B46EE" w14:textId="77777777" w:rsidR="009861D9" w:rsidRPr="00F56AB8" w:rsidRDefault="009861D9" w:rsidP="000F018C">
      <w:pPr>
        <w:pStyle w:val="Heading1"/>
        <w:spacing w:before="480"/>
        <w:rPr>
          <w:lang w:val="es-419"/>
        </w:rPr>
      </w:pPr>
      <w:r w:rsidRPr="00F56AB8">
        <w:rPr>
          <w:b w:val="0"/>
          <w:bCs w:val="0"/>
          <w:lang w:val="es-419"/>
        </w:rPr>
        <w:t>8.</w:t>
      </w:r>
      <w:r w:rsidRPr="00F56AB8">
        <w:rPr>
          <w:lang w:val="es-419"/>
        </w:rPr>
        <w:tab/>
        <w:t>Documentación del proceso de búsqueda</w:t>
      </w:r>
    </w:p>
    <w:p w14:paraId="5317558E" w14:textId="77777777" w:rsidR="00E252A5" w:rsidRPr="00F56AB8" w:rsidRDefault="009861D9" w:rsidP="009861D9">
      <w:pPr>
        <w:pStyle w:val="GuidanceNumbered"/>
        <w:rPr>
          <w:sz w:val="20"/>
          <w:lang w:val="es-419"/>
        </w:rPr>
      </w:pPr>
      <w:r w:rsidRPr="00F56AB8">
        <w:rPr>
          <w:sz w:val="20"/>
          <w:lang w:val="es-419"/>
        </w:rPr>
        <w:t>21.26 La Administración debería documentar sus procesos de búsqueda con fines internos.</w:t>
      </w:r>
    </w:p>
    <w:p w14:paraId="12648E20" w14:textId="69FABC51" w:rsidR="009861D9" w:rsidRPr="00F56AB8" w:rsidRDefault="009861D9" w:rsidP="009861D9">
      <w:pPr>
        <w:pStyle w:val="GuidanceNumbered"/>
        <w:rPr>
          <w:rFonts w:cs="Arial"/>
          <w:sz w:val="20"/>
          <w:lang w:val="es-419"/>
        </w:rPr>
      </w:pPr>
      <w:r w:rsidRPr="00F56AB8">
        <w:rPr>
          <w:sz w:val="20"/>
          <w:lang w:val="es-419"/>
        </w:rPr>
        <w:tab/>
        <w:t>La Administración debería indicar</w:t>
      </w:r>
    </w:p>
    <w:p w14:paraId="36AD2C8E" w14:textId="77777777" w:rsidR="009861D9" w:rsidRPr="00F56AB8" w:rsidRDefault="009861D9" w:rsidP="009861D9">
      <w:pPr>
        <w:pStyle w:val="GuidanceNumbereda"/>
        <w:rPr>
          <w:rFonts w:cs="Arial"/>
          <w:sz w:val="20"/>
          <w:lang w:val="es-419"/>
        </w:rPr>
      </w:pPr>
      <w:r w:rsidRPr="00F56AB8">
        <w:rPr>
          <w:sz w:val="20"/>
          <w:lang w:val="es-419"/>
        </w:rPr>
        <w:tab/>
        <w:t>a) qué elementos de los que se enumeran a continuación figuran en el presente informe:</w:t>
      </w:r>
    </w:p>
    <w:p w14:paraId="2C930FA4" w14:textId="77777777" w:rsidR="009861D9" w:rsidRPr="00F56AB8" w:rsidRDefault="009861D9" w:rsidP="009861D9">
      <w:pPr>
        <w:pStyle w:val="GuidanceNumberedai"/>
        <w:rPr>
          <w:rFonts w:cs="Arial"/>
          <w:sz w:val="20"/>
          <w:lang w:val="es-419"/>
        </w:rPr>
      </w:pPr>
      <w:r w:rsidRPr="00F56AB8">
        <w:rPr>
          <w:sz w:val="20"/>
          <w:lang w:val="es-419"/>
        </w:rPr>
        <w:tab/>
        <w:t>i) las bases de datos consultadas (literatura sobre patentes y otros temas);</w:t>
      </w:r>
    </w:p>
    <w:p w14:paraId="0206C846" w14:textId="77777777" w:rsidR="00E252A5" w:rsidRPr="00F56AB8" w:rsidRDefault="009861D9" w:rsidP="009861D9">
      <w:pPr>
        <w:pStyle w:val="GuidanceNumberedai"/>
        <w:rPr>
          <w:sz w:val="20"/>
          <w:lang w:val="es-419"/>
        </w:rPr>
      </w:pPr>
      <w:r w:rsidRPr="00F56AB8">
        <w:rPr>
          <w:sz w:val="20"/>
          <w:lang w:val="es-419"/>
        </w:rPr>
        <w:tab/>
        <w:t>ii) las palabras clave, combinaciones de palabras y formas truncadas utilizadas;</w:t>
      </w:r>
    </w:p>
    <w:p w14:paraId="013BBDF2" w14:textId="77777777" w:rsidR="00E252A5" w:rsidRPr="00F56AB8" w:rsidRDefault="009861D9" w:rsidP="009861D9">
      <w:pPr>
        <w:pStyle w:val="GuidanceNumberedai"/>
        <w:rPr>
          <w:sz w:val="20"/>
          <w:lang w:val="es-419"/>
        </w:rPr>
      </w:pPr>
      <w:r w:rsidRPr="00F56AB8">
        <w:rPr>
          <w:sz w:val="20"/>
          <w:lang w:val="es-419"/>
        </w:rPr>
        <w:tab/>
        <w:t>iii) los idiomas empleados para realizar la búsqueda;</w:t>
      </w:r>
    </w:p>
    <w:p w14:paraId="2207516C" w14:textId="74C9EAA5" w:rsidR="009861D9" w:rsidRPr="00F56AB8" w:rsidRDefault="009861D9" w:rsidP="009861D9">
      <w:pPr>
        <w:pStyle w:val="GuidanceNumberedai"/>
        <w:ind w:left="1134" w:hanging="1134"/>
        <w:rPr>
          <w:rFonts w:cs="Arial"/>
          <w:sz w:val="20"/>
          <w:lang w:val="es-419"/>
        </w:rPr>
      </w:pPr>
      <w:r w:rsidRPr="00F56AB8">
        <w:rPr>
          <w:sz w:val="20"/>
          <w:lang w:val="es-419"/>
        </w:rPr>
        <w:tab/>
        <w:t>iv) las clases y las combinaciones de clases objeto de búsqueda, al menos con arreglo a la CIP o un sistema equivalente;</w:t>
      </w:r>
    </w:p>
    <w:p w14:paraId="2081C75C" w14:textId="77777777" w:rsidR="00E252A5" w:rsidRPr="00F56AB8" w:rsidRDefault="009861D9" w:rsidP="009861D9">
      <w:pPr>
        <w:pStyle w:val="GuidanceNumberedai"/>
        <w:rPr>
          <w:sz w:val="20"/>
          <w:lang w:val="es-419"/>
        </w:rPr>
      </w:pPr>
      <w:r w:rsidRPr="00F56AB8">
        <w:rPr>
          <w:sz w:val="20"/>
          <w:lang w:val="es-419"/>
        </w:rPr>
        <w:tab/>
        <w:t>v) una lista de todos los textos de búsqueda empleados en las bases de datos consultadas.</w:t>
      </w:r>
    </w:p>
    <w:p w14:paraId="3A644C98" w14:textId="77777777" w:rsidR="00E252A5" w:rsidRPr="00F56AB8" w:rsidRDefault="009861D9" w:rsidP="009861D9">
      <w:pPr>
        <w:pStyle w:val="GuidanceNumbereda"/>
        <w:ind w:left="567" w:hanging="567"/>
        <w:rPr>
          <w:sz w:val="20"/>
          <w:lang w:val="es-419"/>
        </w:rPr>
      </w:pPr>
      <w:r w:rsidRPr="00F56AB8">
        <w:rPr>
          <w:sz w:val="20"/>
          <w:lang w:val="es-419"/>
        </w:rPr>
        <w:tab/>
        <w:t>b) qué otra información pertinente para la propia búsqueda figura en el presente registro, p. ej., el texto del objeto de la búsqueda; datos de especial relevancia sobre las búsquedas en Internet; registros de los documentos consultados; tesauros en Internet, bases de datos de sinónimos o conceptuales, etc.</w:t>
      </w:r>
    </w:p>
    <w:p w14:paraId="3CD05B78" w14:textId="4EFF7CD1" w:rsidR="009861D9" w:rsidRPr="00F56AB8" w:rsidRDefault="009861D9" w:rsidP="009861D9">
      <w:pPr>
        <w:pStyle w:val="GuidanceNumbereda"/>
        <w:ind w:left="567" w:hanging="567"/>
        <w:rPr>
          <w:rFonts w:cs="Arial"/>
          <w:sz w:val="20"/>
          <w:lang w:val="es-419"/>
        </w:rPr>
      </w:pPr>
      <w:r w:rsidRPr="00F56AB8">
        <w:rPr>
          <w:sz w:val="20"/>
          <w:lang w:val="es-419"/>
        </w:rPr>
        <w:tab/>
        <w:t>(Nota explicativa:</w:t>
      </w:r>
      <w:r w:rsidR="006A2D48" w:rsidRPr="00F56AB8">
        <w:rPr>
          <w:sz w:val="20"/>
          <w:lang w:val="es-419"/>
        </w:rPr>
        <w:t xml:space="preserve"> </w:t>
      </w:r>
      <w:r w:rsidRPr="00F56AB8">
        <w:rPr>
          <w:sz w:val="20"/>
          <w:lang w:val="es-419"/>
        </w:rPr>
        <w:t>La Administración internacional debe consignar cualquier otra información que recopile con miras a supervisar y mejorar el proceso de búsqueda)</w:t>
      </w:r>
    </w:p>
    <w:p w14:paraId="2051F080" w14:textId="77777777" w:rsidR="009861D9" w:rsidRPr="00F56AB8" w:rsidRDefault="009861D9" w:rsidP="009861D9">
      <w:pPr>
        <w:pStyle w:val="GuidanceNumbereda"/>
        <w:rPr>
          <w:rFonts w:cs="Arial"/>
          <w:sz w:val="20"/>
          <w:lang w:val="es-419"/>
        </w:rPr>
      </w:pPr>
      <w:r w:rsidRPr="00F56AB8">
        <w:rPr>
          <w:sz w:val="20"/>
          <w:lang w:val="es-419"/>
        </w:rPr>
        <w:tab/>
        <w:t>c) cuáles son los casos especiales que se documentan y si se conservan registros que hagan referencia a cualquier:</w:t>
      </w:r>
    </w:p>
    <w:p w14:paraId="0284132E" w14:textId="77777777" w:rsidR="009861D9" w:rsidRPr="00F56AB8" w:rsidRDefault="009861D9" w:rsidP="009861D9">
      <w:pPr>
        <w:pStyle w:val="GuidanceNumberedai"/>
        <w:rPr>
          <w:rFonts w:cs="Arial"/>
          <w:sz w:val="20"/>
          <w:lang w:val="es-419"/>
        </w:rPr>
      </w:pPr>
      <w:r w:rsidRPr="00F56AB8">
        <w:rPr>
          <w:sz w:val="20"/>
          <w:lang w:val="es-419"/>
        </w:rPr>
        <w:tab/>
        <w:t>vi) limitación de la búsqueda y su justificación;</w:t>
      </w:r>
    </w:p>
    <w:p w14:paraId="1FE0736D" w14:textId="77777777" w:rsidR="009861D9" w:rsidRPr="00F56AB8" w:rsidRDefault="009861D9" w:rsidP="009861D9">
      <w:pPr>
        <w:pStyle w:val="GuidanceNumberedai"/>
        <w:rPr>
          <w:rFonts w:cs="Arial"/>
          <w:sz w:val="20"/>
          <w:lang w:val="es-419"/>
        </w:rPr>
      </w:pPr>
      <w:r w:rsidRPr="00F56AB8">
        <w:rPr>
          <w:sz w:val="20"/>
          <w:lang w:val="es-419"/>
        </w:rPr>
        <w:tab/>
        <w:t>vii) falta de claridad de las reivindicaciones, y</w:t>
      </w:r>
    </w:p>
    <w:p w14:paraId="00B8DA6C" w14:textId="77777777" w:rsidR="009861D9" w:rsidRPr="00F56AB8" w:rsidRDefault="009861D9" w:rsidP="009861D9">
      <w:pPr>
        <w:pStyle w:val="Guidance"/>
        <w:keepNext/>
        <w:keepLines/>
        <w:ind w:left="1134" w:hanging="1134"/>
        <w:rPr>
          <w:rFonts w:eastAsia="SimSun" w:cs="Arial"/>
          <w:sz w:val="20"/>
          <w:lang w:val="es-419"/>
        </w:rPr>
      </w:pPr>
      <w:r w:rsidRPr="00F56AB8">
        <w:rPr>
          <w:sz w:val="20"/>
          <w:lang w:val="es-419"/>
        </w:rPr>
        <w:tab/>
        <w:t>viii) falta de unidad.</w:t>
      </w:r>
    </w:p>
    <w:p w14:paraId="4E9FFFBB" w14:textId="77777777" w:rsidR="009861D9" w:rsidRPr="00F56AB8" w:rsidRDefault="009861D9" w:rsidP="009861D9">
      <w:pPr>
        <w:pStyle w:val="ListParagraph"/>
        <w:spacing w:after="120" w:line="260" w:lineRule="atLeast"/>
        <w:ind w:left="0"/>
        <w:jc w:val="both"/>
        <w:rPr>
          <w:lang w:val="es-419"/>
        </w:rPr>
      </w:pPr>
      <w:r w:rsidRPr="00F56AB8">
        <w:rPr>
          <w:lang w:val="es-419"/>
        </w:rPr>
        <w:t>a) a c)</w:t>
      </w:r>
    </w:p>
    <w:p w14:paraId="6B228000" w14:textId="77777777" w:rsidR="009861D9" w:rsidRPr="00F56AB8" w:rsidRDefault="009861D9" w:rsidP="009861D9">
      <w:pPr>
        <w:pStyle w:val="ListParagraph"/>
        <w:spacing w:after="120" w:line="260" w:lineRule="atLeast"/>
        <w:ind w:left="0"/>
        <w:jc w:val="both"/>
        <w:rPr>
          <w:lang w:val="es-419"/>
        </w:rPr>
      </w:pPr>
      <w:r w:rsidRPr="00F56AB8">
        <w:rPr>
          <w:lang w:val="es-419"/>
        </w:rPr>
        <w:t>Los registros de cada solicitud se guardan junto con la solicitud, que incluye un número de referencia, las fechas de envío y presentación, las bases de datos utilizadas en la búsqueda, las palabras clave y el idioma utilizado para realizarlas; cada búsqueda se clasifica según el sistema de clasificación de la CIP.</w:t>
      </w:r>
    </w:p>
    <w:p w14:paraId="259567DA" w14:textId="77777777" w:rsidR="009861D9" w:rsidRPr="00F56AB8" w:rsidRDefault="009861D9" w:rsidP="009861D9">
      <w:pPr>
        <w:pStyle w:val="ListParagraph"/>
        <w:spacing w:after="120" w:line="260" w:lineRule="atLeast"/>
        <w:ind w:left="0"/>
        <w:jc w:val="both"/>
        <w:rPr>
          <w:lang w:val="es-419"/>
        </w:rPr>
      </w:pPr>
    </w:p>
    <w:p w14:paraId="706F7CE7" w14:textId="77777777" w:rsidR="00E252A5" w:rsidRPr="00F56AB8" w:rsidRDefault="009861D9" w:rsidP="009861D9">
      <w:pPr>
        <w:pStyle w:val="ListParagraph"/>
        <w:spacing w:after="120" w:line="260" w:lineRule="atLeast"/>
        <w:ind w:left="0"/>
        <w:jc w:val="both"/>
        <w:rPr>
          <w:lang w:val="es-419"/>
        </w:rPr>
      </w:pPr>
      <w:r w:rsidRPr="00F56AB8">
        <w:rPr>
          <w:lang w:val="es-419"/>
        </w:rPr>
        <w:lastRenderedPageBreak/>
        <w:t>Los examinadores ingresan estos datos manualmente en cada solicitud cuando se le</w:t>
      </w:r>
      <w:r w:rsidR="0074349C" w:rsidRPr="00F56AB8">
        <w:rPr>
          <w:lang w:val="es-419"/>
        </w:rPr>
        <w:t>s</w:t>
      </w:r>
      <w:r w:rsidRPr="00F56AB8">
        <w:rPr>
          <w:lang w:val="es-419"/>
        </w:rPr>
        <w:t xml:space="preserve"> solicita. Para garantizar que los examinadores registren correctamente esta información, el jefe de la división verifica cada solicitud para asegurarse de que los examinadores hayan cumplido estos requisitos como parte del proceso de aprobación de la solicitud.</w:t>
      </w:r>
    </w:p>
    <w:p w14:paraId="6349EAFA" w14:textId="3D0E80C9" w:rsidR="009861D9" w:rsidRPr="00F56AB8" w:rsidRDefault="009861D9" w:rsidP="009861D9">
      <w:pPr>
        <w:pStyle w:val="ListParagraph"/>
        <w:spacing w:after="120" w:line="260" w:lineRule="atLeast"/>
        <w:ind w:left="0"/>
        <w:jc w:val="both"/>
        <w:rPr>
          <w:lang w:val="es-419"/>
        </w:rPr>
      </w:pPr>
    </w:p>
    <w:p w14:paraId="25C85EA6" w14:textId="4284C753" w:rsidR="009861D9" w:rsidRPr="00F56AB8" w:rsidRDefault="009861D9" w:rsidP="009861D9">
      <w:pPr>
        <w:pStyle w:val="ListParagraph"/>
        <w:spacing w:after="120" w:line="260" w:lineRule="atLeast"/>
        <w:ind w:left="0"/>
        <w:jc w:val="both"/>
        <w:rPr>
          <w:lang w:val="es-419"/>
        </w:rPr>
      </w:pPr>
      <w:r w:rsidRPr="00F56AB8">
        <w:rPr>
          <w:lang w:val="es-419"/>
        </w:rPr>
        <w:t xml:space="preserve">Cuando el examinador </w:t>
      </w:r>
      <w:r w:rsidR="006840C4" w:rsidRPr="00F56AB8">
        <w:rPr>
          <w:lang w:val="es-419"/>
        </w:rPr>
        <w:t>se encuentra con limitaciones</w:t>
      </w:r>
      <w:r w:rsidRPr="00F56AB8">
        <w:rPr>
          <w:lang w:val="es-419"/>
        </w:rPr>
        <w:t xml:space="preserve"> en la búsqueda, en la solicitud se mencionan, documentan y registran las justificaciones correspondientes, lo que incluye, si procede, cualquier falta de claridad </w:t>
      </w:r>
      <w:r w:rsidR="006840C4" w:rsidRPr="00F56AB8">
        <w:rPr>
          <w:lang w:val="es-419"/>
        </w:rPr>
        <w:t>de las reivindicaciones</w:t>
      </w:r>
      <w:r w:rsidRPr="00F56AB8">
        <w:rPr>
          <w:lang w:val="es-419"/>
        </w:rPr>
        <w:t xml:space="preserve"> </w:t>
      </w:r>
      <w:r w:rsidR="006840C4" w:rsidRPr="00F56AB8">
        <w:rPr>
          <w:lang w:val="es-419"/>
        </w:rPr>
        <w:t>o</w:t>
      </w:r>
      <w:r w:rsidRPr="00F56AB8">
        <w:rPr>
          <w:lang w:val="es-419"/>
        </w:rPr>
        <w:t xml:space="preserve"> falta de unidad.</w:t>
      </w:r>
    </w:p>
    <w:p w14:paraId="12E3DA61" w14:textId="77777777" w:rsidR="009861D9" w:rsidRPr="00F56AB8" w:rsidRDefault="009861D9" w:rsidP="009861D9">
      <w:pPr>
        <w:pStyle w:val="ListParagraph"/>
        <w:spacing w:after="120" w:line="260" w:lineRule="atLeast"/>
        <w:ind w:left="0"/>
        <w:jc w:val="both"/>
        <w:rPr>
          <w:lang w:val="es-419"/>
        </w:rPr>
      </w:pPr>
    </w:p>
    <w:p w14:paraId="4A3D6712" w14:textId="77777777" w:rsidR="009861D9" w:rsidRPr="00F56AB8" w:rsidRDefault="009861D9" w:rsidP="009861D9">
      <w:pPr>
        <w:pStyle w:val="ListParagraph"/>
        <w:spacing w:after="120" w:line="260" w:lineRule="atLeast"/>
        <w:ind w:left="0"/>
        <w:jc w:val="both"/>
        <w:rPr>
          <w:lang w:val="es-419"/>
        </w:rPr>
      </w:pPr>
      <w:r w:rsidRPr="00F56AB8">
        <w:rPr>
          <w:lang w:val="es-419"/>
        </w:rPr>
        <w:t>Además, de conformidad con el proceso de aseguramiento de la calidad de la SAIP que se menciona en la cláusula 21.06, la División de Calidad verifica que la disponibilidad de registros en las solicitudes que forman parte de la muestra se ajuste a los requisitos, a la vez que realiza verificaciones de aseguramiento de calidad.</w:t>
      </w:r>
    </w:p>
    <w:p w14:paraId="30A80158" w14:textId="77777777" w:rsidR="009861D9" w:rsidRPr="00F56AB8" w:rsidRDefault="009861D9" w:rsidP="009861D9">
      <w:pPr>
        <w:pStyle w:val="ListParagraph"/>
        <w:spacing w:after="120" w:line="260" w:lineRule="atLeast"/>
        <w:ind w:left="0"/>
        <w:jc w:val="both"/>
        <w:rPr>
          <w:lang w:val="es-419"/>
        </w:rPr>
      </w:pPr>
    </w:p>
    <w:p w14:paraId="384864B6" w14:textId="56BA35E4" w:rsidR="009861D9" w:rsidRPr="00F56AB8" w:rsidRDefault="009861D9" w:rsidP="009861D9">
      <w:pPr>
        <w:pStyle w:val="ListParagraph"/>
        <w:spacing w:after="120" w:line="260" w:lineRule="atLeast"/>
        <w:ind w:left="0"/>
        <w:jc w:val="both"/>
        <w:rPr>
          <w:lang w:val="es-419"/>
        </w:rPr>
      </w:pPr>
      <w:r w:rsidRPr="00F56AB8">
        <w:rPr>
          <w:lang w:val="es-419"/>
        </w:rPr>
        <w:t xml:space="preserve">La SAIP también está </w:t>
      </w:r>
      <w:r w:rsidR="006840C4" w:rsidRPr="00F56AB8">
        <w:rPr>
          <w:lang w:val="es-419"/>
        </w:rPr>
        <w:t xml:space="preserve">modernizando </w:t>
      </w:r>
      <w:r w:rsidRPr="00F56AB8">
        <w:rPr>
          <w:lang w:val="es-419"/>
        </w:rPr>
        <w:t>el sistema actual para mantener automáticamente todos los registros obligatorios mencionados en todas las solicitudes, para mejorar</w:t>
      </w:r>
      <w:r w:rsidR="006A2D48" w:rsidRPr="00F56AB8">
        <w:rPr>
          <w:lang w:val="es-419"/>
        </w:rPr>
        <w:t xml:space="preserve"> </w:t>
      </w:r>
      <w:r w:rsidRPr="00F56AB8">
        <w:rPr>
          <w:lang w:val="es-419"/>
        </w:rPr>
        <w:t>su base de datos y para aumentar la calidad de las tareas de búsqueda y examen.</w:t>
      </w:r>
    </w:p>
    <w:p w14:paraId="4C4C687E" w14:textId="77777777" w:rsidR="009861D9" w:rsidRPr="00F56AB8" w:rsidRDefault="009861D9" w:rsidP="000F018C">
      <w:pPr>
        <w:pStyle w:val="Heading1"/>
        <w:spacing w:before="480"/>
        <w:rPr>
          <w:lang w:val="es-419"/>
        </w:rPr>
      </w:pPr>
      <w:r w:rsidRPr="00F56AB8">
        <w:rPr>
          <w:b w:val="0"/>
          <w:bCs w:val="0"/>
          <w:lang w:val="es-419"/>
        </w:rPr>
        <w:t>9.</w:t>
      </w:r>
      <w:r w:rsidRPr="00F56AB8">
        <w:rPr>
          <w:lang w:val="es-419"/>
        </w:rPr>
        <w:tab/>
        <w:t>Revisón interna</w:t>
      </w:r>
    </w:p>
    <w:p w14:paraId="569796CC" w14:textId="77777777" w:rsidR="00E252A5" w:rsidRPr="00F56AB8" w:rsidRDefault="009861D9" w:rsidP="009861D9">
      <w:pPr>
        <w:pStyle w:val="GuidanceNumbered"/>
        <w:ind w:left="0" w:firstLine="0"/>
        <w:rPr>
          <w:sz w:val="20"/>
          <w:lang w:val="es-419"/>
        </w:rPr>
      </w:pPr>
      <w:r w:rsidRPr="00F56AB8">
        <w:rPr>
          <w:sz w:val="20"/>
          <w:lang w:val="es-419"/>
        </w:rPr>
        <w:t>21.27</w:t>
      </w:r>
      <w:r w:rsidRPr="00F56AB8">
        <w:rPr>
          <w:sz w:val="20"/>
          <w:lang w:val="es-419"/>
        </w:rPr>
        <w:tab/>
        <w:t>Nota explicativa:</w:t>
      </w:r>
      <w:r w:rsidR="006A2D48" w:rsidRPr="00F56AB8">
        <w:rPr>
          <w:sz w:val="20"/>
          <w:lang w:val="es-419"/>
        </w:rPr>
        <w:t xml:space="preserve"> </w:t>
      </w:r>
      <w:r w:rsidRPr="00F56AB8">
        <w:rPr>
          <w:sz w:val="20"/>
          <w:lang w:val="es-419"/>
        </w:rPr>
        <w:t>La Administración debería informar acerca de sus propias disposiciones internas en materia de evaluación. Esta evaluación debe determinar hasta qué punto su sistema de gestión de calidad se inspira en el modelo descrito en el Capítulo 21 y hasta qué punto cumple los requisitos aplicables en el marco del sistema de gestión de calidad y está en conformidad con las presentes Directrices de búsqueda y de examen preliminar internacionales. Esta evaluación, que debería ser objetiva y transparente de manera que indique si se aplican los requisitos y directrices de manera coherente y eficaz, debería efectuarse por lo menos una vez al año.</w:t>
      </w:r>
      <w:r w:rsidR="006A2D48" w:rsidRPr="00F56AB8">
        <w:rPr>
          <w:sz w:val="20"/>
          <w:lang w:val="es-419"/>
        </w:rPr>
        <w:t xml:space="preserve"> </w:t>
      </w:r>
      <w:r w:rsidRPr="00F56AB8">
        <w:rPr>
          <w:sz w:val="20"/>
          <w:lang w:val="es-419"/>
        </w:rPr>
        <w:t>En cuanto al punto 21.08 de la presente plantilla, la Administración puede, si así lo desea, aportar información adicional en esta sección acerca de sus propias disposiciones internas en materia de evaluación.</w:t>
      </w:r>
    </w:p>
    <w:p w14:paraId="142D2FF8" w14:textId="33802852" w:rsidR="009861D9" w:rsidRPr="00F56AB8" w:rsidRDefault="009861D9" w:rsidP="009861D9">
      <w:pPr>
        <w:pStyle w:val="Guidance"/>
        <w:keepNext/>
        <w:keepLines/>
        <w:rPr>
          <w:rFonts w:eastAsia="SimSun" w:cs="Arial"/>
          <w:sz w:val="20"/>
          <w:lang w:val="es-419"/>
        </w:rPr>
      </w:pPr>
      <w:r w:rsidRPr="00F56AB8">
        <w:rPr>
          <w:sz w:val="20"/>
          <w:lang w:val="es-419"/>
        </w:rPr>
        <w:t>21.28-21.30 Con arreglo al presente informe, estas disposiciones se consignan en la sección 1, párrafos 21.04 - 21.09.</w:t>
      </w:r>
      <w:r w:rsidR="006A2D48" w:rsidRPr="00F56AB8">
        <w:rPr>
          <w:sz w:val="20"/>
          <w:lang w:val="es-419"/>
        </w:rPr>
        <w:t xml:space="preserve"> </w:t>
      </w:r>
      <w:r w:rsidRPr="00F56AB8">
        <w:rPr>
          <w:sz w:val="20"/>
          <w:lang w:val="es-419"/>
        </w:rPr>
        <w:t>En esta sección, la Administración puede, si así lo desea, proporcionar información adicional acerca de cualquier aportación nueva a sus evaluaciones internas.</w:t>
      </w:r>
    </w:p>
    <w:p w14:paraId="2495F85D" w14:textId="77777777" w:rsidR="009861D9" w:rsidRPr="00F56AB8" w:rsidRDefault="009861D9" w:rsidP="009861D9">
      <w:pPr>
        <w:spacing w:after="120" w:line="260" w:lineRule="atLeast"/>
        <w:rPr>
          <w:lang w:val="es-419"/>
        </w:rPr>
      </w:pPr>
      <w:r w:rsidRPr="00F56AB8">
        <w:rPr>
          <w:lang w:val="es-419"/>
        </w:rPr>
        <w:t>N. D.</w:t>
      </w:r>
    </w:p>
    <w:p w14:paraId="2865D543" w14:textId="3577A449" w:rsidR="009861D9" w:rsidRPr="00F56AB8" w:rsidRDefault="009861D9" w:rsidP="000F018C">
      <w:pPr>
        <w:pStyle w:val="Heading1"/>
        <w:spacing w:before="480"/>
        <w:rPr>
          <w:lang w:val="es-419"/>
        </w:rPr>
      </w:pPr>
      <w:r w:rsidRPr="00F56AB8">
        <w:rPr>
          <w:b w:val="0"/>
          <w:bCs w:val="0"/>
          <w:lang w:val="es-419"/>
        </w:rPr>
        <w:t>10.</w:t>
      </w:r>
      <w:r w:rsidRPr="00F56AB8">
        <w:rPr>
          <w:lang w:val="es-419"/>
        </w:rPr>
        <w:tab/>
        <w:t>Disposiciones relativas a los informes de las Administraciones durante la Reunión de las Administraciones Internacionales</w:t>
      </w:r>
    </w:p>
    <w:p w14:paraId="02824C53" w14:textId="77777777" w:rsidR="00E252A5" w:rsidRPr="00F56AB8" w:rsidRDefault="009861D9" w:rsidP="009861D9">
      <w:pPr>
        <w:pStyle w:val="GuidanceNumbered"/>
        <w:ind w:left="0" w:firstLine="0"/>
        <w:rPr>
          <w:sz w:val="20"/>
          <w:lang w:val="es-419"/>
        </w:rPr>
      </w:pPr>
      <w:r w:rsidRPr="00F56AB8">
        <w:rPr>
          <w:sz w:val="20"/>
          <w:lang w:val="es-419"/>
        </w:rPr>
        <w:t>21.31 En el Capítulo 21 se prevén dos etapas en el establecimiento de informes:</w:t>
      </w:r>
      <w:r w:rsidR="006A2D48" w:rsidRPr="00F56AB8">
        <w:rPr>
          <w:sz w:val="20"/>
          <w:lang w:val="es-419"/>
        </w:rPr>
        <w:t xml:space="preserve"> </w:t>
      </w:r>
      <w:r w:rsidRPr="00F56AB8">
        <w:rPr>
          <w:sz w:val="20"/>
          <w:lang w:val="es-419"/>
        </w:rPr>
        <w:t>el informe inicial solicitado conforme al párrafo 21.31.a) y los informes anuales suplementarios conforme al párrafo 21.31.b).</w:t>
      </w:r>
      <w:r w:rsidR="006A2D48" w:rsidRPr="00F56AB8">
        <w:rPr>
          <w:sz w:val="20"/>
          <w:lang w:val="es-419"/>
        </w:rPr>
        <w:t xml:space="preserve"> </w:t>
      </w:r>
      <w:r w:rsidRPr="00F56AB8">
        <w:rPr>
          <w:sz w:val="20"/>
          <w:lang w:val="es-419"/>
        </w:rPr>
        <w:t>En la segunda reunión oficiosa del subgrupo sobre calidad, celebrada en Canberra los días 6 y 7 de febrero de 2012, el subgrupo recomendó que, en lugar de presentar informes completos cada cinco años y actualizaciones acumulativas anuales entre cada informe completo, las Administraciones deben presentar cada una un informe en formato de informe completo con indicación clara de las diferencias con respecto al año anterior, utilizando por ejemplo la función de control de cambios u otra forma de realce.</w:t>
      </w:r>
      <w:r w:rsidR="006A2D48" w:rsidRPr="00F56AB8">
        <w:rPr>
          <w:sz w:val="20"/>
          <w:lang w:val="es-419"/>
        </w:rPr>
        <w:t xml:space="preserve"> </w:t>
      </w:r>
      <w:r w:rsidRPr="00F56AB8">
        <w:rPr>
          <w:sz w:val="20"/>
          <w:lang w:val="es-419"/>
        </w:rPr>
        <w:t>Por consiguiente, ya no se usa la plantilla de informe suplementario anual.</w:t>
      </w:r>
    </w:p>
    <w:p w14:paraId="2863938B" w14:textId="4A2181ED" w:rsidR="009861D9" w:rsidRPr="00F56AB8" w:rsidRDefault="009861D9" w:rsidP="009861D9">
      <w:pPr>
        <w:pStyle w:val="Endofdocument-Annex"/>
        <w:rPr>
          <w:lang w:val="es-419"/>
        </w:rPr>
      </w:pPr>
    </w:p>
    <w:p w14:paraId="0F1FF246" w14:textId="77777777" w:rsidR="002B2EE6" w:rsidRPr="00F56AB8" w:rsidRDefault="009861D9" w:rsidP="002B2EE6">
      <w:pPr>
        <w:pStyle w:val="Endofdocument-Annex"/>
        <w:rPr>
          <w:lang w:val="es-419"/>
        </w:rPr>
      </w:pPr>
      <w:r w:rsidRPr="00F56AB8">
        <w:rPr>
          <w:lang w:val="es-419"/>
        </w:rPr>
        <w:t>[Sigue el Anexo III]</w:t>
      </w:r>
    </w:p>
    <w:p w14:paraId="579E1270" w14:textId="77777777" w:rsidR="002B2EE6" w:rsidRPr="00F56AB8" w:rsidRDefault="002B2EE6" w:rsidP="002B2EE6">
      <w:pPr>
        <w:pStyle w:val="Endofdocument-Annex"/>
        <w:rPr>
          <w:lang w:val="es-419"/>
        </w:rPr>
      </w:pPr>
    </w:p>
    <w:p w14:paraId="66363691" w14:textId="77777777" w:rsidR="002B2EE6" w:rsidRPr="00F56AB8" w:rsidRDefault="002B2EE6" w:rsidP="002B2EE6">
      <w:pPr>
        <w:rPr>
          <w:lang w:val="es-419"/>
        </w:rPr>
      </w:pPr>
    </w:p>
    <w:p w14:paraId="48D83763" w14:textId="77777777" w:rsidR="002B2EE6" w:rsidRPr="00F56AB8" w:rsidRDefault="002B2EE6" w:rsidP="009861D9">
      <w:pPr>
        <w:pStyle w:val="Endofdocument-Annex"/>
        <w:ind w:left="0"/>
        <w:rPr>
          <w:lang w:val="es-419"/>
        </w:rPr>
        <w:sectPr w:rsidR="002B2EE6" w:rsidRPr="00F56AB8" w:rsidSect="000F018C">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p>
    <w:p w14:paraId="29D19B38" w14:textId="77777777" w:rsidR="009861D9" w:rsidRPr="00F56AB8" w:rsidRDefault="009861D9" w:rsidP="009861D9">
      <w:pPr>
        <w:pStyle w:val="Endofdocument-Annex"/>
        <w:ind w:left="0"/>
        <w:rPr>
          <w:caps/>
          <w:lang w:val="es-419"/>
        </w:rPr>
      </w:pPr>
      <w:r w:rsidRPr="00F56AB8">
        <w:rPr>
          <w:caps/>
          <w:lang w:val="es-419"/>
        </w:rPr>
        <w:lastRenderedPageBreak/>
        <w:t>Informe sobre los resultados de una evaluación de la Oficina Surcoreana de Propiedad Intelectual (KIPO) con respecto a la Autoridad Saudita para la Propiedad Intelectual (SAIP) relativa a su capacidad para desempeñar las funciones de Administración encargada de la búsqueda internacional (ISA) y Administración encargada del examen preliminar internacional (IPEA) en virtud del PCT</w:t>
      </w:r>
    </w:p>
    <w:p w14:paraId="693C8D68" w14:textId="0BFA1DD8" w:rsidR="009861D9" w:rsidRPr="00F56AB8" w:rsidRDefault="004637BB" w:rsidP="004637BB">
      <w:pPr>
        <w:pStyle w:val="Heading1"/>
        <w:spacing w:before="480"/>
        <w:rPr>
          <w:lang w:val="es-419"/>
        </w:rPr>
      </w:pPr>
      <w:r w:rsidRPr="00F56AB8">
        <w:rPr>
          <w:lang w:val="es-419"/>
        </w:rPr>
        <w:t>I.</w:t>
      </w:r>
      <w:r w:rsidRPr="00F56AB8">
        <w:rPr>
          <w:lang w:val="es-419"/>
        </w:rPr>
        <w:tab/>
      </w:r>
      <w:r w:rsidR="009861D9" w:rsidRPr="00F56AB8">
        <w:rPr>
          <w:lang w:val="es-419"/>
        </w:rPr>
        <w:t>Antecedentes</w:t>
      </w:r>
    </w:p>
    <w:p w14:paraId="5309B55B" w14:textId="4E834874" w:rsidR="009861D9" w:rsidRPr="00F56AB8" w:rsidRDefault="009861D9" w:rsidP="009861D9">
      <w:pPr>
        <w:pStyle w:val="ONUME"/>
        <w:numPr>
          <w:ilvl w:val="0"/>
          <w:numId w:val="0"/>
        </w:numPr>
        <w:ind w:firstLine="567"/>
        <w:rPr>
          <w:lang w:val="es-419"/>
        </w:rPr>
      </w:pPr>
      <w:r w:rsidRPr="00F56AB8">
        <w:rPr>
          <w:lang w:val="es-419"/>
        </w:rPr>
        <w:t>El procedimiento adoptado por</w:t>
      </w:r>
      <w:r w:rsidR="007457DB" w:rsidRPr="00F56AB8">
        <w:rPr>
          <w:lang w:val="es-419"/>
        </w:rPr>
        <w:t xml:space="preserve"> la</w:t>
      </w:r>
      <w:r w:rsidRPr="00F56AB8">
        <w:rPr>
          <w:lang w:val="es-419"/>
        </w:rPr>
        <w:t xml:space="preserve"> Asamblea del PCT en su cuadragésimo sexto período de sesiones (27.º extraordinario), celebrado </w:t>
      </w:r>
      <w:r w:rsidR="007457DB" w:rsidRPr="00F56AB8">
        <w:rPr>
          <w:lang w:val="es-419"/>
        </w:rPr>
        <w:t xml:space="preserve">en </w:t>
      </w:r>
      <w:r w:rsidRPr="00F56AB8">
        <w:rPr>
          <w:lang w:val="es-419"/>
        </w:rPr>
        <w:t>2014, establece que “se recomienda vivamente a toda oficina nacional u organización intergubernamental que desee ser designada que, antes de presentar su solicitud, pida la asistencia de una o varias Administraciones internacionales ya existentes, para que le ayuden a evaluar en qué medida cumple los criterios” (PCT/A/46/6, párrafo 25</w:t>
      </w:r>
      <w:r w:rsidR="00020629" w:rsidRPr="00F56AB8">
        <w:rPr>
          <w:lang w:val="es-419"/>
        </w:rPr>
        <w:t>.</w:t>
      </w:r>
      <w:r w:rsidRPr="00F56AB8">
        <w:rPr>
          <w:lang w:val="es-419"/>
        </w:rPr>
        <w:t>a), Informe de la Asamblea General de 2014 del PCT).</w:t>
      </w:r>
    </w:p>
    <w:p w14:paraId="6E99A381" w14:textId="2D25C32F" w:rsidR="00E252A5" w:rsidRPr="00F56AB8" w:rsidRDefault="009861D9" w:rsidP="009861D9">
      <w:pPr>
        <w:pStyle w:val="ONUME"/>
        <w:numPr>
          <w:ilvl w:val="0"/>
          <w:numId w:val="0"/>
        </w:numPr>
        <w:ind w:firstLine="567"/>
        <w:rPr>
          <w:lang w:val="es-419"/>
        </w:rPr>
      </w:pPr>
      <w:r w:rsidRPr="00F56AB8">
        <w:rPr>
          <w:lang w:val="es-419"/>
        </w:rPr>
        <w:t>La Oficina Surcoreana de Propiedad Intelectual (KIPO) y la Autoridad Saudita para la Propiedad Intelectual (SAIP) han establecido una asociación cooperativa en materia de propiedad intelectual (PI) en el marco de algunos eventos.</w:t>
      </w:r>
      <w:r w:rsidR="006A2D48" w:rsidRPr="00F56AB8">
        <w:rPr>
          <w:lang w:val="es-419"/>
        </w:rPr>
        <w:t xml:space="preserve"> </w:t>
      </w:r>
      <w:r w:rsidRPr="00F56AB8">
        <w:rPr>
          <w:lang w:val="es-419"/>
        </w:rPr>
        <w:t>El 25 de septiembre de 2018, la KIPO y la SAIP suscribieron un memorando de entendimiento, y el presidente de la República de Corea visitó el Reino de la Arabia Saudita y firmó</w:t>
      </w:r>
      <w:r w:rsidR="006A2D48" w:rsidRPr="00F56AB8">
        <w:rPr>
          <w:lang w:val="es-419"/>
        </w:rPr>
        <w:t xml:space="preserve"> </w:t>
      </w:r>
      <w:r w:rsidRPr="00F56AB8">
        <w:rPr>
          <w:lang w:val="es-419"/>
        </w:rPr>
        <w:t>el Acuerdo de Asociación Estratégica Avanzada con el país el 18 de enero de 2022.</w:t>
      </w:r>
      <w:r w:rsidR="006A2D48" w:rsidRPr="00F56AB8">
        <w:rPr>
          <w:lang w:val="es-419"/>
        </w:rPr>
        <w:t xml:space="preserve"> </w:t>
      </w:r>
      <w:r w:rsidRPr="00F56AB8">
        <w:rPr>
          <w:lang w:val="es-419"/>
        </w:rPr>
        <w:t xml:space="preserve">Sobre la base de la cooperación y la confianza, en enero de 2022 la SAIP solicitó ayuda a la KIPO </w:t>
      </w:r>
      <w:r w:rsidR="007457DB" w:rsidRPr="00F56AB8">
        <w:rPr>
          <w:lang w:val="es-419"/>
        </w:rPr>
        <w:t xml:space="preserve">a fin de </w:t>
      </w:r>
      <w:r w:rsidRPr="00F56AB8">
        <w:rPr>
          <w:lang w:val="es-419"/>
        </w:rPr>
        <w:t xml:space="preserve">prepararse para desempeñar la función de Administración encargada de la búsqueda internacional y del examen preliminar internacional en virtud del PCT (ISA/IPEA), de conformidad con </w:t>
      </w:r>
      <w:r w:rsidR="00020629" w:rsidRPr="00F56AB8">
        <w:rPr>
          <w:lang w:val="es-419"/>
        </w:rPr>
        <w:t xml:space="preserve">el Reglamento </w:t>
      </w:r>
      <w:r w:rsidRPr="00F56AB8">
        <w:rPr>
          <w:lang w:val="es-419"/>
        </w:rPr>
        <w:t>del PCT.</w:t>
      </w:r>
    </w:p>
    <w:p w14:paraId="4D4837B1" w14:textId="7EDA625A" w:rsidR="00E252A5" w:rsidRPr="00F56AB8" w:rsidRDefault="009861D9" w:rsidP="009861D9">
      <w:pPr>
        <w:pStyle w:val="ONUME"/>
        <w:numPr>
          <w:ilvl w:val="0"/>
          <w:numId w:val="0"/>
        </w:numPr>
        <w:ind w:firstLine="567"/>
        <w:rPr>
          <w:lang w:val="es-419"/>
        </w:rPr>
      </w:pPr>
      <w:r w:rsidRPr="00F56AB8">
        <w:rPr>
          <w:lang w:val="es-419"/>
        </w:rPr>
        <w:t xml:space="preserve">Como ya se señaló, la KIPO y la SAIP han establecido y llevado a cabo con éxito varios proyectos cooperativos gracias a </w:t>
      </w:r>
      <w:r w:rsidR="006B49E7" w:rsidRPr="00F56AB8">
        <w:rPr>
          <w:lang w:val="es-419"/>
        </w:rPr>
        <w:t xml:space="preserve">su </w:t>
      </w:r>
      <w:r w:rsidRPr="00F56AB8">
        <w:rPr>
          <w:lang w:val="es-419"/>
        </w:rPr>
        <w:t>asociación de larga data.</w:t>
      </w:r>
      <w:r w:rsidR="006A2D48" w:rsidRPr="00F56AB8">
        <w:rPr>
          <w:lang w:val="es-419"/>
        </w:rPr>
        <w:t xml:space="preserve"> </w:t>
      </w:r>
      <w:r w:rsidRPr="00F56AB8">
        <w:rPr>
          <w:lang w:val="es-419"/>
        </w:rPr>
        <w:t xml:space="preserve">Por lo tanto, es un hecho que la KIPO podrá obtener una visión exhaustiva de la situación general de la SAIP, en particular en lo referido a la administración de patentes, su situación </w:t>
      </w:r>
      <w:r w:rsidR="00FA6599" w:rsidRPr="00F56AB8">
        <w:rPr>
          <w:lang w:val="es-419"/>
        </w:rPr>
        <w:t>jurídica</w:t>
      </w:r>
      <w:r w:rsidRPr="00F56AB8">
        <w:rPr>
          <w:lang w:val="es-419"/>
        </w:rPr>
        <w:t xml:space="preserve">, </w:t>
      </w:r>
      <w:r w:rsidR="006B49E7" w:rsidRPr="00F56AB8">
        <w:rPr>
          <w:lang w:val="es-419"/>
        </w:rPr>
        <w:t xml:space="preserve">sus </w:t>
      </w:r>
      <w:r w:rsidRPr="00F56AB8">
        <w:rPr>
          <w:lang w:val="es-419"/>
        </w:rPr>
        <w:t>sistemas de TI, etc. En este contexto, la KIPO se ha ofrecido a ayudar a la SAIP con la evaluación del proceso de solicitud.</w:t>
      </w:r>
    </w:p>
    <w:p w14:paraId="20D4012E" w14:textId="1818A4A8" w:rsidR="009861D9" w:rsidRPr="00F56AB8" w:rsidRDefault="009861D9" w:rsidP="009861D9">
      <w:pPr>
        <w:pStyle w:val="ONUME"/>
        <w:numPr>
          <w:ilvl w:val="0"/>
          <w:numId w:val="0"/>
        </w:numPr>
        <w:ind w:firstLine="567"/>
        <w:rPr>
          <w:lang w:val="es-419"/>
        </w:rPr>
      </w:pPr>
      <w:r w:rsidRPr="00F56AB8">
        <w:rPr>
          <w:lang w:val="es-419"/>
        </w:rPr>
        <w:t>Entre enero y marzo de 2022, ambas oficinas mantuvieron una serie de reuniones en línea e intercambios por correo electrónico.</w:t>
      </w:r>
      <w:r w:rsidR="006A2D48" w:rsidRPr="00F56AB8">
        <w:rPr>
          <w:lang w:val="es-419"/>
        </w:rPr>
        <w:t xml:space="preserve"> </w:t>
      </w:r>
      <w:r w:rsidRPr="00F56AB8">
        <w:rPr>
          <w:lang w:val="es-419"/>
        </w:rPr>
        <w:t xml:space="preserve">La SAIP ha brindado a la KIPO información y materiales jurídicos, en particular en lo referido al organigrama del sistema de gestión de </w:t>
      </w:r>
      <w:r w:rsidR="00FA6599" w:rsidRPr="00F56AB8">
        <w:rPr>
          <w:lang w:val="es-419"/>
        </w:rPr>
        <w:t xml:space="preserve">la </w:t>
      </w:r>
      <w:r w:rsidRPr="00F56AB8">
        <w:rPr>
          <w:lang w:val="es-419"/>
        </w:rPr>
        <w:t>calidad, la descripción de cargos de la SAIP, sus programas de formación, el informe de la gerencia sobre la calidad de los exámenes, l</w:t>
      </w:r>
      <w:r w:rsidR="00FA6599" w:rsidRPr="00F56AB8">
        <w:rPr>
          <w:lang w:val="es-419"/>
        </w:rPr>
        <w:t>a</w:t>
      </w:r>
      <w:r w:rsidRPr="00F56AB8">
        <w:rPr>
          <w:lang w:val="es-419"/>
        </w:rPr>
        <w:t xml:space="preserve">s </w:t>
      </w:r>
      <w:r w:rsidR="00FA6599" w:rsidRPr="00F56AB8">
        <w:rPr>
          <w:lang w:val="es-419"/>
        </w:rPr>
        <w:t xml:space="preserve">Directrices </w:t>
      </w:r>
      <w:r w:rsidRPr="00F56AB8">
        <w:rPr>
          <w:lang w:val="es-419"/>
        </w:rPr>
        <w:t>de búsqueda y ex</w:t>
      </w:r>
      <w:r w:rsidR="00FA6599" w:rsidRPr="00F56AB8">
        <w:rPr>
          <w:lang w:val="es-419"/>
        </w:rPr>
        <w:t>amen</w:t>
      </w:r>
      <w:r w:rsidRPr="00F56AB8">
        <w:rPr>
          <w:lang w:val="es-419"/>
        </w:rPr>
        <w:t>, el manual sobre el PCT, los procedimientos para los exámenes de forma y contenido, las opciones de litigios, los informes sobre exámenes</w:t>
      </w:r>
      <w:r w:rsidR="00FC01CC" w:rsidRPr="00F56AB8">
        <w:rPr>
          <w:lang w:val="es-419"/>
        </w:rPr>
        <w:t xml:space="preserve"> y</w:t>
      </w:r>
      <w:r w:rsidRPr="00F56AB8">
        <w:rPr>
          <w:lang w:val="es-419"/>
        </w:rPr>
        <w:t xml:space="preserve"> los canales de comunicación entre solicitantes y examinadores, </w:t>
      </w:r>
      <w:r w:rsidR="00FC01CC" w:rsidRPr="00F56AB8">
        <w:rPr>
          <w:lang w:val="es-419"/>
        </w:rPr>
        <w:t>entre otras informaciones</w:t>
      </w:r>
      <w:r w:rsidRPr="00F56AB8">
        <w:rPr>
          <w:lang w:val="es-419"/>
        </w:rPr>
        <w:t>.</w:t>
      </w:r>
      <w:r w:rsidR="006A2D48" w:rsidRPr="00F56AB8">
        <w:rPr>
          <w:lang w:val="es-419"/>
        </w:rPr>
        <w:t xml:space="preserve"> </w:t>
      </w:r>
      <w:r w:rsidRPr="00F56AB8">
        <w:rPr>
          <w:lang w:val="es-419"/>
        </w:rPr>
        <w:t>Sobre la base de dicha información y documentos, la KIPO ha realizado una evaluación preliminar en cuanto a si la SAIP cumple los requisitos para ser designada como ISA/IPEA.</w:t>
      </w:r>
    </w:p>
    <w:p w14:paraId="003DF63D" w14:textId="4F02A8AB" w:rsidR="009861D9" w:rsidRPr="00F56AB8" w:rsidRDefault="009861D9" w:rsidP="009861D9">
      <w:pPr>
        <w:pStyle w:val="ONUME"/>
        <w:numPr>
          <w:ilvl w:val="0"/>
          <w:numId w:val="0"/>
        </w:numPr>
        <w:ind w:firstLine="567"/>
        <w:rPr>
          <w:lang w:val="es-419"/>
        </w:rPr>
      </w:pPr>
      <w:r w:rsidRPr="00F56AB8">
        <w:rPr>
          <w:lang w:val="es-419"/>
        </w:rPr>
        <w:t xml:space="preserve">Tres delegados de la KIPO visitaron la SAIP entre el 4 y el 7 de abril de 2022 </w:t>
      </w:r>
      <w:r w:rsidR="00FC01CC" w:rsidRPr="00F56AB8">
        <w:rPr>
          <w:lang w:val="es-419"/>
        </w:rPr>
        <w:t>a fin de evaluar</w:t>
      </w:r>
      <w:r w:rsidRPr="00F56AB8">
        <w:rPr>
          <w:lang w:val="es-419"/>
        </w:rPr>
        <w:t xml:space="preserve"> su grado de preparación para ser designada como ISA/IPEA, según se establece en las Reglas 36 y 63 del PCT.</w:t>
      </w:r>
      <w:r w:rsidR="006A2D48" w:rsidRPr="00F56AB8">
        <w:rPr>
          <w:lang w:val="es-419"/>
        </w:rPr>
        <w:t xml:space="preserve"> </w:t>
      </w:r>
      <w:r w:rsidRPr="00F56AB8">
        <w:rPr>
          <w:lang w:val="es-419"/>
        </w:rPr>
        <w:t xml:space="preserve">La KIPO ha </w:t>
      </w:r>
      <w:r w:rsidR="00FC01CC" w:rsidRPr="00F56AB8">
        <w:rPr>
          <w:lang w:val="es-419"/>
        </w:rPr>
        <w:t xml:space="preserve">elaborado </w:t>
      </w:r>
      <w:r w:rsidRPr="00F56AB8">
        <w:rPr>
          <w:lang w:val="es-419"/>
        </w:rPr>
        <w:t>la siguiente síntesis de los hechos y las cifras con respecto a la preparación de la SAIP para ser designada como ISA/IPEA de conformidad con el PCT</w:t>
      </w:r>
      <w:r w:rsidR="00FC01CC" w:rsidRPr="00F56AB8">
        <w:rPr>
          <w:lang w:val="es-419"/>
        </w:rPr>
        <w:t>:</w:t>
      </w:r>
    </w:p>
    <w:p w14:paraId="641C424C" w14:textId="77777777" w:rsidR="009861D9" w:rsidRPr="00F56AB8" w:rsidRDefault="009861D9" w:rsidP="000F018C">
      <w:pPr>
        <w:pStyle w:val="Heading1"/>
        <w:spacing w:before="480"/>
        <w:rPr>
          <w:lang w:val="es-419"/>
        </w:rPr>
      </w:pPr>
      <w:r w:rsidRPr="00F56AB8">
        <w:rPr>
          <w:lang w:val="es-419"/>
        </w:rPr>
        <w:t>II.</w:t>
      </w:r>
      <w:r w:rsidRPr="00F56AB8">
        <w:rPr>
          <w:lang w:val="es-419"/>
        </w:rPr>
        <w:tab/>
        <w:t>Información general sobre la Autoridad Saudita para la Propiedad Intelectual (SAIP)</w:t>
      </w:r>
    </w:p>
    <w:p w14:paraId="67A161E0" w14:textId="60C78A89" w:rsidR="00E252A5" w:rsidRPr="00F56AB8" w:rsidRDefault="009861D9" w:rsidP="009861D9">
      <w:pPr>
        <w:pStyle w:val="ONUME"/>
        <w:numPr>
          <w:ilvl w:val="0"/>
          <w:numId w:val="0"/>
        </w:numPr>
        <w:ind w:firstLine="567"/>
        <w:rPr>
          <w:lang w:val="es-419"/>
        </w:rPr>
      </w:pPr>
      <w:r w:rsidRPr="00F56AB8">
        <w:rPr>
          <w:lang w:val="es-419"/>
        </w:rPr>
        <w:t xml:space="preserve">La Arabia Saudita presentó la “Visión 2030” como una estrategia de desarrollo nacional, y en un esfuerzo por materializarla, estableció la SAIP en 2018 de conformidad con un </w:t>
      </w:r>
      <w:r w:rsidR="00916857" w:rsidRPr="00F56AB8">
        <w:rPr>
          <w:lang w:val="es-419"/>
        </w:rPr>
        <w:t>decreto real</w:t>
      </w:r>
      <w:r w:rsidRPr="00F56AB8">
        <w:rPr>
          <w:lang w:val="es-419"/>
        </w:rPr>
        <w:t>, a fin de fortalecer el desarrollo y la protección del sistema de PI.</w:t>
      </w:r>
      <w:r w:rsidR="006A2D48" w:rsidRPr="00F56AB8">
        <w:rPr>
          <w:lang w:val="es-419"/>
        </w:rPr>
        <w:t xml:space="preserve"> </w:t>
      </w:r>
      <w:r w:rsidRPr="00F56AB8">
        <w:rPr>
          <w:lang w:val="es-419"/>
        </w:rPr>
        <w:t xml:space="preserve">Desde 1982 y hasta la </w:t>
      </w:r>
      <w:r w:rsidRPr="00F56AB8">
        <w:rPr>
          <w:lang w:val="es-419"/>
        </w:rPr>
        <w:lastRenderedPageBreak/>
        <w:t>inauguración de la SAIP, la Ciudad de Ciencia y Tecnología Rey Abdulaziz (KACST) fue la única encargada de los trámites sobre patentes en la Arabia Saudita.</w:t>
      </w:r>
    </w:p>
    <w:p w14:paraId="6A78DC3E" w14:textId="5BB85558" w:rsidR="00E252A5" w:rsidRPr="00F56AB8" w:rsidRDefault="009861D9" w:rsidP="009861D9">
      <w:pPr>
        <w:pStyle w:val="ONUME"/>
        <w:numPr>
          <w:ilvl w:val="0"/>
          <w:numId w:val="0"/>
        </w:numPr>
        <w:ind w:firstLine="567"/>
        <w:rPr>
          <w:lang w:val="es-419"/>
        </w:rPr>
      </w:pPr>
      <w:r w:rsidRPr="00F56AB8">
        <w:rPr>
          <w:lang w:val="es-419"/>
        </w:rPr>
        <w:t>Como autoridad competente a cargo de todo tipo de propiedad intelectual (PI), la competencia de la SAIP abarca derechos de propiedad intelectual relacionados con las patentes, las marcas, el derecho de autor, etc. Su visión es transformarse, de aquí a 2030, en una autoridad integrada de prestigio mundial en materia de PI en la región de Oriente Medio y Norte</w:t>
      </w:r>
      <w:r w:rsidR="00FC01CC" w:rsidRPr="00F56AB8">
        <w:rPr>
          <w:lang w:val="es-419"/>
        </w:rPr>
        <w:t xml:space="preserve"> de África</w:t>
      </w:r>
      <w:r w:rsidRPr="00F56AB8">
        <w:rPr>
          <w:lang w:val="es-419"/>
        </w:rPr>
        <w:t>.</w:t>
      </w:r>
    </w:p>
    <w:p w14:paraId="2434E685" w14:textId="77777777" w:rsidR="00E252A5" w:rsidRPr="00F56AB8" w:rsidRDefault="009861D9" w:rsidP="009861D9">
      <w:pPr>
        <w:pStyle w:val="ONUME"/>
        <w:numPr>
          <w:ilvl w:val="0"/>
          <w:numId w:val="0"/>
        </w:numPr>
        <w:ind w:firstLine="567"/>
        <w:rPr>
          <w:lang w:val="es-419"/>
        </w:rPr>
      </w:pPr>
      <w:r w:rsidRPr="00F56AB8">
        <w:rPr>
          <w:lang w:val="es-419"/>
        </w:rPr>
        <w:t>Según la base de datos de estadísticas de la OMPI (última actualización: noviembre de</w:t>
      </w:r>
      <w:r w:rsidR="00274654" w:rsidRPr="00F56AB8">
        <w:rPr>
          <w:lang w:val="es-419"/>
        </w:rPr>
        <w:t> </w:t>
      </w:r>
      <w:r w:rsidRPr="00F56AB8">
        <w:rPr>
          <w:lang w:val="es-419"/>
        </w:rPr>
        <w:t>2021), las solicitudes de patentes han aumentado con rapidez desde 2015, cuando la SAIP se desempeñaba como oficina receptora de conformidad con el Tratado, a raíz del aumento en el número de solicitudes de patentes presentadas por extranjeros.</w:t>
      </w:r>
      <w:r w:rsidR="006A2D48" w:rsidRPr="00F56AB8">
        <w:rPr>
          <w:lang w:val="es-419"/>
        </w:rPr>
        <w:t xml:space="preserve"> </w:t>
      </w:r>
      <w:r w:rsidRPr="00F56AB8">
        <w:rPr>
          <w:lang w:val="es-419"/>
        </w:rPr>
        <w:t>Desde entonces, la Arabia Saudita ocupa el primer lugar entre 12 Estados de habla árabe en la región de Oriente Medio y Norte de África (Arabia Saudita, Egipto, Emiratos Árabes Unidos, Argelia, Qatar, Omán, Jordania, Bahrein, Túnez, la República Árabe Siria, el Yemen y el Líbano) en lo referido a las solicitudes de patentes, seguida por Egipto y los Emiratos Árabes Unidos.</w:t>
      </w:r>
      <w:r w:rsidR="006A2D48" w:rsidRPr="00F56AB8">
        <w:rPr>
          <w:lang w:val="es-419"/>
        </w:rPr>
        <w:t xml:space="preserve"> </w:t>
      </w:r>
      <w:r w:rsidRPr="00F56AB8">
        <w:rPr>
          <w:lang w:val="es-419"/>
        </w:rPr>
        <w:t>Durante el mismo período transcurrido entre 2015 y 2020, las solicitudes PCT que ingresaron a la etapa nacional en la Arabia Saudita representaron en promedio alrededor del 70% del total de solicitudes de patentes, y hasta ahora ocupan el primer lugar.</w:t>
      </w:r>
    </w:p>
    <w:p w14:paraId="17CE4624" w14:textId="4B1AE08A" w:rsidR="009861D9" w:rsidRPr="00F56AB8" w:rsidRDefault="009861D9" w:rsidP="009861D9">
      <w:pPr>
        <w:pStyle w:val="ONUME"/>
        <w:numPr>
          <w:ilvl w:val="0"/>
          <w:numId w:val="0"/>
        </w:numPr>
        <w:ind w:firstLine="567"/>
        <w:rPr>
          <w:lang w:val="es-419"/>
        </w:rPr>
      </w:pPr>
      <w:r w:rsidRPr="00F56AB8">
        <w:rPr>
          <w:lang w:val="es-419"/>
        </w:rPr>
        <w:t xml:space="preserve">Además, en la Reseña </w:t>
      </w:r>
      <w:r w:rsidR="00916857" w:rsidRPr="00F56AB8">
        <w:rPr>
          <w:lang w:val="es-419"/>
        </w:rPr>
        <w:t xml:space="preserve">anual </w:t>
      </w:r>
      <w:r w:rsidRPr="00F56AB8">
        <w:rPr>
          <w:lang w:val="es-419"/>
        </w:rPr>
        <w:t>del Tratado de Cooperación en materia de Patentes de</w:t>
      </w:r>
      <w:r w:rsidR="00274654" w:rsidRPr="00F56AB8">
        <w:rPr>
          <w:lang w:val="es-419"/>
        </w:rPr>
        <w:t> </w:t>
      </w:r>
      <w:r w:rsidRPr="00F56AB8">
        <w:rPr>
          <w:lang w:val="es-419"/>
        </w:rPr>
        <w:t xml:space="preserve">2021 publicada por la OMPI, </w:t>
      </w:r>
      <w:r w:rsidR="00FC01CC" w:rsidRPr="00F56AB8">
        <w:rPr>
          <w:lang w:val="es-419"/>
        </w:rPr>
        <w:t xml:space="preserve">se señala que </w:t>
      </w:r>
      <w:r w:rsidRPr="00F56AB8">
        <w:rPr>
          <w:lang w:val="es-419"/>
        </w:rPr>
        <w:t>en lo referido a las solicitudes PCT en los principales países de la región presentadas entre 2018 y 2020, la Arabia Saudita registró un aumento de 73,2% en este tipo de solicitudes, que pasaron de 552 en 2019 a 956 en 2020, con lo que la tasa de crecimiento de las solicitudes PCT del país quedó en el primer lugar en Asia.</w:t>
      </w:r>
    </w:p>
    <w:p w14:paraId="1C79CD1A" w14:textId="77777777" w:rsidR="00E252A5" w:rsidRPr="00F56AB8" w:rsidRDefault="009861D9" w:rsidP="009861D9">
      <w:pPr>
        <w:pStyle w:val="ONUME"/>
        <w:numPr>
          <w:ilvl w:val="0"/>
          <w:numId w:val="0"/>
        </w:numPr>
        <w:ind w:firstLine="567"/>
        <w:rPr>
          <w:lang w:val="es-419"/>
        </w:rPr>
      </w:pPr>
      <w:r w:rsidRPr="00F56AB8">
        <w:rPr>
          <w:lang w:val="es-419"/>
        </w:rPr>
        <w:t>En ese sentido, la tasa de crecimiento en el número de solicitudes internacionales de patentes de la SAIP ha sido notable. Además, en lo referido al entorno de TI, la SAIP ya brind</w:t>
      </w:r>
      <w:r w:rsidR="00530F48" w:rsidRPr="00F56AB8">
        <w:rPr>
          <w:lang w:val="es-419"/>
        </w:rPr>
        <w:t>a</w:t>
      </w:r>
      <w:r w:rsidRPr="00F56AB8">
        <w:rPr>
          <w:lang w:val="es-419"/>
        </w:rPr>
        <w:t xml:space="preserve"> la mayoría de los servicios de PI a través de Internet gracias a su nivel de informatización, y no ha tenido dificultades en los ámbitos del teletrabajo, las reuniones virtuales, etc. Eso le ha permitido seguir brindando todos los servicios y cumpliendo todas sus labores </w:t>
      </w:r>
      <w:r w:rsidR="00530F48" w:rsidRPr="00F56AB8">
        <w:rPr>
          <w:lang w:val="es-419"/>
        </w:rPr>
        <w:t xml:space="preserve">aun </w:t>
      </w:r>
      <w:r w:rsidRPr="00F56AB8">
        <w:rPr>
          <w:lang w:val="es-419"/>
        </w:rPr>
        <w:t>durante la pandemia.</w:t>
      </w:r>
    </w:p>
    <w:p w14:paraId="3499E3C1" w14:textId="77777777" w:rsidR="00E252A5" w:rsidRPr="00F56AB8" w:rsidRDefault="009861D9" w:rsidP="009861D9">
      <w:pPr>
        <w:pStyle w:val="ONUME"/>
        <w:numPr>
          <w:ilvl w:val="0"/>
          <w:numId w:val="0"/>
        </w:numPr>
        <w:ind w:firstLine="567"/>
        <w:rPr>
          <w:lang w:val="es-419"/>
        </w:rPr>
      </w:pPr>
      <w:r w:rsidRPr="00F56AB8">
        <w:rPr>
          <w:lang w:val="es-419"/>
        </w:rPr>
        <w:t>Además, según la información suministrada, en el marco del proyecto denominado “Sistema Integrado de Automatización de la PI”, la SAIP está desarrollando un nuevo sistema como parte de una iniciativa para mejorar la automatización de sus actividades, el cual permite llevar registros automáticos de todas las solicitudes, mejorar la base de datos de la SAIP, aumentar la calidad de las tareas de búsqueda y examen e integrar bases de datos externas al sistema.</w:t>
      </w:r>
    </w:p>
    <w:p w14:paraId="0B5936D2" w14:textId="5836424A" w:rsidR="009861D9" w:rsidRPr="00F56AB8" w:rsidRDefault="009861D9" w:rsidP="000F018C">
      <w:pPr>
        <w:pStyle w:val="Heading1"/>
        <w:spacing w:before="480"/>
        <w:rPr>
          <w:lang w:val="es-419"/>
        </w:rPr>
      </w:pPr>
      <w:r w:rsidRPr="00F56AB8">
        <w:rPr>
          <w:lang w:val="es-419"/>
        </w:rPr>
        <w:lastRenderedPageBreak/>
        <w:t>III.</w:t>
      </w:r>
      <w:r w:rsidRPr="00F56AB8">
        <w:rPr>
          <w:lang w:val="es-419"/>
        </w:rPr>
        <w:tab/>
        <w:t>Evaluación de la SAIP a la luz de los requisitos previstos en las Reglas 36.1 y 63.1 del Reglamento del Tratado de Cooperación en Materia de Patentes</w:t>
      </w:r>
    </w:p>
    <w:p w14:paraId="7898D96C" w14:textId="7EEA9152" w:rsidR="009861D9" w:rsidRPr="00F56AB8" w:rsidRDefault="009861D9" w:rsidP="00274654">
      <w:pPr>
        <w:pStyle w:val="Heading2"/>
        <w:spacing w:after="120"/>
        <w:rPr>
          <w:lang w:val="es-419"/>
        </w:rPr>
      </w:pPr>
      <w:r w:rsidRPr="00F56AB8">
        <w:rPr>
          <w:lang w:val="es-419"/>
        </w:rPr>
        <w:t>Reglas 36.1</w:t>
      </w:r>
      <w:r w:rsidR="00C671DA" w:rsidRPr="00F56AB8">
        <w:rPr>
          <w:lang w:val="es-419"/>
        </w:rPr>
        <w:t>.</w:t>
      </w:r>
      <w:r w:rsidRPr="00F56AB8">
        <w:rPr>
          <w:lang w:val="es-419"/>
        </w:rPr>
        <w:t>i)</w:t>
      </w:r>
      <w:r w:rsidR="00C671DA" w:rsidRPr="00F56AB8">
        <w:rPr>
          <w:lang w:val="es-419"/>
        </w:rPr>
        <w:t xml:space="preserve"> </w:t>
      </w:r>
      <w:r w:rsidRPr="00F56AB8">
        <w:rPr>
          <w:lang w:val="es-419"/>
        </w:rPr>
        <w:t>iii) y 63.1</w:t>
      </w:r>
      <w:r w:rsidR="00C671DA" w:rsidRPr="00F56AB8">
        <w:rPr>
          <w:lang w:val="es-419"/>
        </w:rPr>
        <w:t>.</w:t>
      </w:r>
      <w:r w:rsidRPr="00F56AB8">
        <w:rPr>
          <w:lang w:val="es-419"/>
        </w:rPr>
        <w:t>i)</w:t>
      </w:r>
      <w:r w:rsidR="00C671DA" w:rsidRPr="00F56AB8">
        <w:rPr>
          <w:lang w:val="es-419"/>
        </w:rPr>
        <w:t xml:space="preserve"> </w:t>
      </w:r>
      <w:r w:rsidRPr="00F56AB8">
        <w:rPr>
          <w:lang w:val="es-419"/>
        </w:rPr>
        <w:t>iii) - Calificaciones de los funcionarios encargados de los exámenes</w:t>
      </w:r>
    </w:p>
    <w:p w14:paraId="0EDF50A8" w14:textId="77777777" w:rsidR="00274654" w:rsidRPr="00F56AB8" w:rsidRDefault="009861D9" w:rsidP="00274654">
      <w:pPr>
        <w:pStyle w:val="RuleQuote"/>
        <w:spacing w:after="120"/>
        <w:rPr>
          <w:lang w:val="es-419"/>
        </w:rPr>
      </w:pPr>
      <w:r w:rsidRPr="00F56AB8">
        <w:rPr>
          <w:lang w:val="es-419"/>
        </w:rPr>
        <w:t>i) la Oficina nacional o la organización intergubernamental deberá tener al menos cien empleados con plena dedicación, con calificaciones técnicas suficientes para realizar los exámenes;</w:t>
      </w:r>
    </w:p>
    <w:p w14:paraId="1AD9FAD9" w14:textId="48E6126B" w:rsidR="009861D9" w:rsidRPr="00F56AB8" w:rsidRDefault="009861D9" w:rsidP="009861D9">
      <w:pPr>
        <w:pStyle w:val="RuleQuote"/>
        <w:rPr>
          <w:lang w:val="es-419"/>
        </w:rPr>
      </w:pPr>
      <w:r w:rsidRPr="00F56AB8">
        <w:rPr>
          <w:lang w:val="es-419"/>
        </w:rPr>
        <w:t>iii)</w:t>
      </w:r>
      <w:r w:rsidR="006A2D48" w:rsidRPr="00F56AB8">
        <w:rPr>
          <w:lang w:val="es-419"/>
        </w:rPr>
        <w:t xml:space="preserve"> </w:t>
      </w:r>
      <w:r w:rsidRPr="00F56AB8">
        <w:rPr>
          <w:lang w:val="es-419"/>
        </w:rPr>
        <w:t>esa Oficina u organización deberá disponer de un personal capacitado para proceder al examen en los sectores técnicos adecuados y que posea los conocimientos lingüísticos necesarios para comprender, por lo menos, los idiomas en los que esté redactada o traducida la documentación mínima mencionada en la Regla 34.</w:t>
      </w:r>
    </w:p>
    <w:p w14:paraId="22B7AB95" w14:textId="77777777" w:rsidR="00E252A5" w:rsidRPr="00F56AB8" w:rsidRDefault="009861D9" w:rsidP="009861D9">
      <w:pPr>
        <w:pStyle w:val="ONUME"/>
        <w:numPr>
          <w:ilvl w:val="0"/>
          <w:numId w:val="0"/>
        </w:numPr>
        <w:ind w:firstLine="567"/>
        <w:rPr>
          <w:lang w:val="es-419"/>
        </w:rPr>
      </w:pPr>
      <w:r w:rsidRPr="00F56AB8">
        <w:rPr>
          <w:lang w:val="es-419"/>
        </w:rPr>
        <w:t>Según la información suministrada, a la fecha hay 87 examinadores de patentes a tiempo completo que llevan adelante las tareas de búsqueda y examen en la SAIP.</w:t>
      </w:r>
      <w:r w:rsidR="006A2D48" w:rsidRPr="00F56AB8">
        <w:rPr>
          <w:lang w:val="es-419"/>
        </w:rPr>
        <w:t xml:space="preserve"> </w:t>
      </w:r>
      <w:r w:rsidRPr="00F56AB8">
        <w:rPr>
          <w:lang w:val="es-419"/>
        </w:rPr>
        <w:t>Cuando fue inaugurada, en 2018, la SAIP seleccionó a 52 examinadores de la KACST con un buen nivel de experiencia y conocimientos en materia de exámenes de patentes y los reasignó a la Autoridad.</w:t>
      </w:r>
      <w:r w:rsidR="006A2D48" w:rsidRPr="00F56AB8">
        <w:rPr>
          <w:lang w:val="es-419"/>
        </w:rPr>
        <w:t xml:space="preserve"> </w:t>
      </w:r>
      <w:r w:rsidRPr="00F56AB8">
        <w:rPr>
          <w:lang w:val="es-419"/>
        </w:rPr>
        <w:t>Además, el resto de los 35 examinadores han realizado cursos de formación y actualmente desempeñan tareas de búsqueda y examen.</w:t>
      </w:r>
    </w:p>
    <w:p w14:paraId="3CA6A6AD" w14:textId="4D98806C" w:rsidR="009861D9" w:rsidRPr="00F56AB8" w:rsidRDefault="009861D9" w:rsidP="009861D9">
      <w:pPr>
        <w:pStyle w:val="ONUME"/>
        <w:numPr>
          <w:ilvl w:val="0"/>
          <w:numId w:val="0"/>
        </w:numPr>
        <w:ind w:firstLine="567"/>
        <w:rPr>
          <w:lang w:val="es-419"/>
        </w:rPr>
      </w:pPr>
      <w:r w:rsidRPr="00F56AB8">
        <w:rPr>
          <w:lang w:val="es-419"/>
        </w:rPr>
        <w:t>La SAIP nos ha suministrado un plan de contratación que establece el número de examinadores con las calificaciones necesarias que deben emplearse.</w:t>
      </w:r>
      <w:r w:rsidR="006A2D48" w:rsidRPr="00F56AB8">
        <w:rPr>
          <w:lang w:val="es-419"/>
        </w:rPr>
        <w:t xml:space="preserve"> </w:t>
      </w:r>
      <w:r w:rsidRPr="00F56AB8">
        <w:rPr>
          <w:lang w:val="es-419"/>
        </w:rPr>
        <w:t>La SAIP planea haber contratado a otros 13 examinadores para el final del tercer trimestre de 2022, a fin de cumplir el requisito de contar con 100 examinadores de tiempo completo capaces de encargarse de las tareas de búsqueda y examen.</w:t>
      </w:r>
      <w:r w:rsidR="006A2D48" w:rsidRPr="00F56AB8">
        <w:rPr>
          <w:lang w:val="es-419"/>
        </w:rPr>
        <w:t xml:space="preserve"> </w:t>
      </w:r>
      <w:r w:rsidRPr="00F56AB8">
        <w:rPr>
          <w:lang w:val="es-419"/>
        </w:rPr>
        <w:t>Además, la Autoridad tiene un plan de contingencia que prevé la contratación de 10 examinadores de emergencia.</w:t>
      </w:r>
      <w:r w:rsidR="006A2D48" w:rsidRPr="00F56AB8">
        <w:rPr>
          <w:lang w:val="es-419"/>
        </w:rPr>
        <w:t xml:space="preserve"> </w:t>
      </w:r>
      <w:r w:rsidRPr="00F56AB8">
        <w:rPr>
          <w:lang w:val="es-419"/>
        </w:rPr>
        <w:t>Estos examinadores con formación técnica también participan en el curso de capacitación para examinadores y están listos para encargarse de las tareas de búsqueda y examen.</w:t>
      </w:r>
      <w:r w:rsidR="006A2D48" w:rsidRPr="00F56AB8">
        <w:rPr>
          <w:lang w:val="es-419"/>
        </w:rPr>
        <w:t xml:space="preserve"> </w:t>
      </w:r>
      <w:r w:rsidRPr="00F56AB8">
        <w:rPr>
          <w:lang w:val="es-419"/>
        </w:rPr>
        <w:t>Si bien en situaciones ordinarias desempeñan sus tareas en departamentos que no se encargan de los exámenes, en situaciones de emergencia podrán ser transferidos a esos departamentos</w:t>
      </w:r>
      <w:r w:rsidR="007920C9" w:rsidRPr="00F56AB8">
        <w:rPr>
          <w:lang w:val="es-419"/>
        </w:rPr>
        <w:t>, de ser necesario</w:t>
      </w:r>
      <w:r w:rsidRPr="00F56AB8">
        <w:rPr>
          <w:lang w:val="es-419"/>
        </w:rPr>
        <w:t>.</w:t>
      </w:r>
    </w:p>
    <w:p w14:paraId="2B5D288A" w14:textId="77777777" w:rsidR="00E252A5" w:rsidRPr="00F56AB8" w:rsidRDefault="009861D9" w:rsidP="009861D9">
      <w:pPr>
        <w:pStyle w:val="ONUME"/>
        <w:numPr>
          <w:ilvl w:val="0"/>
          <w:numId w:val="0"/>
        </w:numPr>
        <w:ind w:firstLine="567"/>
        <w:rPr>
          <w:lang w:val="es-419"/>
        </w:rPr>
      </w:pPr>
      <w:r w:rsidRPr="00F56AB8">
        <w:rPr>
          <w:lang w:val="es-419"/>
        </w:rPr>
        <w:t>La SAIP describió el proceso de contratación de 17 nuevos examinadores en el primer trimestre de 2022.</w:t>
      </w:r>
      <w:r w:rsidR="006A2D48" w:rsidRPr="00F56AB8">
        <w:rPr>
          <w:lang w:val="es-419"/>
        </w:rPr>
        <w:t xml:space="preserve"> </w:t>
      </w:r>
      <w:r w:rsidR="00530F48" w:rsidRPr="00F56AB8">
        <w:rPr>
          <w:lang w:val="es-419"/>
        </w:rPr>
        <w:t>De e</w:t>
      </w:r>
      <w:r w:rsidRPr="00F56AB8">
        <w:rPr>
          <w:lang w:val="es-419"/>
        </w:rPr>
        <w:t>ntre los 4.388 postulantes que se presentaron mediante diversos canales, se seleccionaron 17 examinadores.</w:t>
      </w:r>
      <w:r w:rsidR="006A2D48" w:rsidRPr="00F56AB8">
        <w:rPr>
          <w:lang w:val="es-419"/>
        </w:rPr>
        <w:t xml:space="preserve"> </w:t>
      </w:r>
      <w:r w:rsidRPr="00F56AB8">
        <w:rPr>
          <w:lang w:val="es-419"/>
        </w:rPr>
        <w:t>En el proceso, el principal interés de la SAIP fue determinar el conocimiento de los postulantes en materia de la legislación de PI, su perfil tecnológico y su experiencia en la realización de exámenes.</w:t>
      </w:r>
      <w:r w:rsidR="006A2D48" w:rsidRPr="00F56AB8">
        <w:rPr>
          <w:lang w:val="es-419"/>
        </w:rPr>
        <w:t xml:space="preserve"> </w:t>
      </w:r>
      <w:r w:rsidRPr="00F56AB8">
        <w:rPr>
          <w:lang w:val="es-419"/>
        </w:rPr>
        <w:t>Asimismo, dado que el dominio del inglés también es un requisito para los examinadores, todas las entrevistas se realizaron en árabe y en inglés.</w:t>
      </w:r>
      <w:r w:rsidR="006A2D48" w:rsidRPr="00F56AB8">
        <w:rPr>
          <w:lang w:val="es-419"/>
        </w:rPr>
        <w:t xml:space="preserve"> </w:t>
      </w:r>
      <w:r w:rsidRPr="00F56AB8">
        <w:rPr>
          <w:lang w:val="es-419"/>
        </w:rPr>
        <w:t>Como resultado, entre los nuevos examinadores hay docentes calificados o expertos con títulos de maestría o doctorado.</w:t>
      </w:r>
    </w:p>
    <w:p w14:paraId="06F0E8BD" w14:textId="77777777" w:rsidR="00E252A5" w:rsidRPr="00F56AB8" w:rsidRDefault="009861D9" w:rsidP="009861D9">
      <w:pPr>
        <w:pStyle w:val="ONUME"/>
        <w:numPr>
          <w:ilvl w:val="0"/>
          <w:numId w:val="0"/>
        </w:numPr>
        <w:ind w:firstLine="567"/>
        <w:rPr>
          <w:lang w:val="es-419"/>
        </w:rPr>
      </w:pPr>
      <w:r w:rsidRPr="00F56AB8">
        <w:rPr>
          <w:lang w:val="es-419"/>
        </w:rPr>
        <w:t>Los examinadores de la SAIP se clasifican en cuatro niveles: examinador (entre 0 y 2 años), examinador especialista (entre 2 y 4 años), examinador sénior (entre 4 y 6 años) y examinadores expertos (más de 6 años), en función de su experiencia como examinadores.</w:t>
      </w:r>
      <w:r w:rsidR="006A2D48" w:rsidRPr="00F56AB8">
        <w:rPr>
          <w:lang w:val="es-419"/>
        </w:rPr>
        <w:t xml:space="preserve"> </w:t>
      </w:r>
      <w:r w:rsidRPr="00F56AB8">
        <w:rPr>
          <w:lang w:val="es-419"/>
        </w:rPr>
        <w:t>En virtud de un proceso de control de dos niveles, los supervisores y, si se necesita una evaluación en profundidad, los jefes de división, evalúan la calidad del trabajo de los examinadores.</w:t>
      </w:r>
      <w:r w:rsidR="006A2D48" w:rsidRPr="00F56AB8">
        <w:rPr>
          <w:lang w:val="es-419"/>
        </w:rPr>
        <w:t xml:space="preserve"> </w:t>
      </w:r>
      <w:r w:rsidRPr="00F56AB8">
        <w:rPr>
          <w:lang w:val="es-419"/>
        </w:rPr>
        <w:t>Además, en la evaluación de calidad también podrían participar asesores dentro de la SAIP.</w:t>
      </w:r>
      <w:r w:rsidR="006A2D48" w:rsidRPr="00F56AB8">
        <w:rPr>
          <w:lang w:val="es-419"/>
        </w:rPr>
        <w:t xml:space="preserve"> </w:t>
      </w:r>
      <w:r w:rsidRPr="00F56AB8">
        <w:rPr>
          <w:lang w:val="es-419"/>
        </w:rPr>
        <w:t>Se trata de ejecutivos de alto nivel dentro de la organización.</w:t>
      </w:r>
      <w:r w:rsidR="006A2D48" w:rsidRPr="00F56AB8">
        <w:rPr>
          <w:lang w:val="es-419"/>
        </w:rPr>
        <w:t xml:space="preserve"> </w:t>
      </w:r>
      <w:r w:rsidRPr="00F56AB8">
        <w:rPr>
          <w:lang w:val="es-419"/>
        </w:rPr>
        <w:t>Según la información suministrada, dichos profesionales cuentan con una amplia experiencia en materia de exámenes, y su función es asesorar y orientar a los examinadores de todos los niveles cuando se presentan conflictos o se necesita asesoramiento técnico.</w:t>
      </w:r>
    </w:p>
    <w:p w14:paraId="5DCD05D9" w14:textId="77777777" w:rsidR="00E252A5" w:rsidRPr="00F56AB8" w:rsidRDefault="009861D9" w:rsidP="009861D9">
      <w:pPr>
        <w:pStyle w:val="ONUME"/>
        <w:numPr>
          <w:ilvl w:val="0"/>
          <w:numId w:val="0"/>
        </w:numPr>
        <w:ind w:firstLine="567"/>
        <w:rPr>
          <w:lang w:val="es-419"/>
        </w:rPr>
      </w:pPr>
      <w:r w:rsidRPr="00F56AB8">
        <w:rPr>
          <w:lang w:val="es-419"/>
        </w:rPr>
        <w:t xml:space="preserve">La SAIP ha manifestado que todos los examinadores cuentan con la formación técnica necesaria para realizar búsquedas en las seis esferas técnicas pertinentes, que abarcan las </w:t>
      </w:r>
      <w:r w:rsidRPr="00F56AB8">
        <w:rPr>
          <w:lang w:val="es-419"/>
        </w:rPr>
        <w:lastRenderedPageBreak/>
        <w:t xml:space="preserve">disciplinas de la química, la bioquímica, la mecánica, </w:t>
      </w:r>
      <w:r w:rsidR="00530F48" w:rsidRPr="00F56AB8">
        <w:rPr>
          <w:lang w:val="es-419"/>
        </w:rPr>
        <w:t>la instrumentación</w:t>
      </w:r>
      <w:r w:rsidRPr="00F56AB8">
        <w:rPr>
          <w:lang w:val="es-419"/>
        </w:rPr>
        <w:t>, la electricidad y la agricultura.</w:t>
      </w:r>
      <w:r w:rsidR="006A2D48" w:rsidRPr="00F56AB8">
        <w:rPr>
          <w:lang w:val="es-419"/>
        </w:rPr>
        <w:t xml:space="preserve"> </w:t>
      </w:r>
      <w:r w:rsidRPr="00F56AB8">
        <w:rPr>
          <w:lang w:val="es-419"/>
        </w:rPr>
        <w:t>Además, una condición obligatoria para los examinadores de la SAIP es haber obtenido como mínimo un título de licenciatura en la disciplina tecnológica de que se trate.</w:t>
      </w:r>
      <w:r w:rsidR="006A2D48" w:rsidRPr="00F56AB8">
        <w:rPr>
          <w:lang w:val="es-419"/>
        </w:rPr>
        <w:t xml:space="preserve"> </w:t>
      </w:r>
      <w:r w:rsidRPr="00F56AB8">
        <w:rPr>
          <w:lang w:val="es-419"/>
        </w:rPr>
        <w:t>Actualmente, un 10% de los examinadores de la SAIP tiene título</w:t>
      </w:r>
      <w:r w:rsidR="00530F48" w:rsidRPr="00F56AB8">
        <w:rPr>
          <w:lang w:val="es-419"/>
        </w:rPr>
        <w:t>s</w:t>
      </w:r>
      <w:r w:rsidRPr="00F56AB8">
        <w:rPr>
          <w:lang w:val="es-419"/>
        </w:rPr>
        <w:t xml:space="preserve"> de maestría, y un 5% de doctorado.</w:t>
      </w:r>
    </w:p>
    <w:p w14:paraId="4BCE4494" w14:textId="77777777" w:rsidR="00E252A5" w:rsidRPr="00F56AB8" w:rsidRDefault="009861D9" w:rsidP="009861D9">
      <w:pPr>
        <w:pStyle w:val="ONUME"/>
        <w:numPr>
          <w:ilvl w:val="0"/>
          <w:numId w:val="0"/>
        </w:numPr>
        <w:ind w:firstLine="567"/>
        <w:rPr>
          <w:lang w:val="es-419"/>
        </w:rPr>
      </w:pPr>
      <w:r w:rsidRPr="00F56AB8">
        <w:rPr>
          <w:lang w:val="es-419"/>
        </w:rPr>
        <w:t>La información suministrada indica que la SAIP ha organizado diversos programas de formación.</w:t>
      </w:r>
      <w:r w:rsidR="006A2D48" w:rsidRPr="00F56AB8">
        <w:rPr>
          <w:lang w:val="es-419"/>
        </w:rPr>
        <w:t xml:space="preserve"> </w:t>
      </w:r>
      <w:r w:rsidRPr="00F56AB8">
        <w:rPr>
          <w:lang w:val="es-419"/>
        </w:rPr>
        <w:t>El primer programa está dirigido a los examinadores recién contratados, y el segundo busca fortalecer las capacidades y las competencias de los examinadores de la organización.</w:t>
      </w:r>
      <w:r w:rsidR="006A2D48" w:rsidRPr="00F56AB8">
        <w:rPr>
          <w:lang w:val="es-419"/>
        </w:rPr>
        <w:t xml:space="preserve"> </w:t>
      </w:r>
      <w:r w:rsidRPr="00F56AB8">
        <w:rPr>
          <w:lang w:val="es-419"/>
        </w:rPr>
        <w:t>El tercer programa es una iniciativa de asociación que se desarrolla en el marco de memorandos de asociación que se han firmado con una serie de oficinas, como la</w:t>
      </w:r>
      <w:r w:rsidR="006A2D48" w:rsidRPr="00F56AB8">
        <w:rPr>
          <w:lang w:val="es-419"/>
        </w:rPr>
        <w:t xml:space="preserve"> </w:t>
      </w:r>
      <w:r w:rsidRPr="00F56AB8">
        <w:rPr>
          <w:lang w:val="es-419"/>
        </w:rPr>
        <w:t>Oficina Surcoreana de Propiedad Intelectual (KIPO), la Oficina de Propiedad Intelectual de Singapur (IPOS) y la Oficina Europea de Patentes (OEP), entre otras, que busca promover la transferencia de conocimientos y el fortalecimiento de la capacidad.</w:t>
      </w:r>
    </w:p>
    <w:p w14:paraId="278A3437" w14:textId="77777777" w:rsidR="00E252A5" w:rsidRPr="00F56AB8" w:rsidRDefault="009861D9" w:rsidP="009861D9">
      <w:pPr>
        <w:pStyle w:val="ONUME"/>
        <w:numPr>
          <w:ilvl w:val="0"/>
          <w:numId w:val="0"/>
        </w:numPr>
        <w:ind w:firstLine="567"/>
        <w:rPr>
          <w:lang w:val="es-419"/>
        </w:rPr>
      </w:pPr>
      <w:r w:rsidRPr="00F56AB8">
        <w:rPr>
          <w:lang w:val="es-419"/>
        </w:rPr>
        <w:t>La SAIP ha desarrollado su propio programa de capacitación para examinadores, que brinda tanto cursos exhaustivos de 10 meses de duración para los examinadores nuevos, como oportunidades de mejora y educación permanente para examinadores con experiencia.</w:t>
      </w:r>
    </w:p>
    <w:p w14:paraId="7C72D5A9" w14:textId="7B592FC3" w:rsidR="009861D9" w:rsidRPr="00F56AB8" w:rsidRDefault="009861D9" w:rsidP="009861D9">
      <w:pPr>
        <w:pStyle w:val="ONUME"/>
        <w:numPr>
          <w:ilvl w:val="0"/>
          <w:numId w:val="0"/>
        </w:numPr>
        <w:ind w:firstLine="567"/>
        <w:rPr>
          <w:lang w:val="es-419"/>
        </w:rPr>
      </w:pPr>
      <w:r w:rsidRPr="00F56AB8">
        <w:rPr>
          <w:lang w:val="es-419"/>
        </w:rPr>
        <w:t>El programa de capacitación para los examinadores nuevos comienza con un curso teórico de orientación de 10 semanas en el que reciben capacitación acerca de la legislación sobre patentes y las habilidades y conocimientos necesarios para los exámenes de patentes, en particular en lo referido a las nociones de novedad, actividad inventiva, suficiencia de la descripción, unidad de la invención, modificaciones, clasificación de patentes, búsqueda preliminar del estado de la técnica, división del trabajo con otras oficinas, bases de datos y herramientas para la búsqueda preliminar en el estado de la técnica, casos de estudio e información sobre la tecnología asignada.</w:t>
      </w:r>
    </w:p>
    <w:p w14:paraId="05507543" w14:textId="77777777" w:rsidR="00E252A5" w:rsidRPr="00F56AB8" w:rsidRDefault="009861D9" w:rsidP="009861D9">
      <w:pPr>
        <w:pStyle w:val="ONUME"/>
        <w:numPr>
          <w:ilvl w:val="0"/>
          <w:numId w:val="0"/>
        </w:numPr>
        <w:ind w:firstLine="567"/>
        <w:rPr>
          <w:lang w:val="es-419"/>
        </w:rPr>
      </w:pPr>
      <w:r w:rsidRPr="00F56AB8">
        <w:rPr>
          <w:lang w:val="es-419"/>
        </w:rPr>
        <w:t>Tras completar el curso de orientación, los examinadores reciben capacitación práctica durante ocho meses.</w:t>
      </w:r>
      <w:r w:rsidR="006A2D48" w:rsidRPr="00F56AB8">
        <w:rPr>
          <w:lang w:val="es-419"/>
        </w:rPr>
        <w:t xml:space="preserve"> </w:t>
      </w:r>
      <w:r w:rsidRPr="00F56AB8">
        <w:rPr>
          <w:lang w:val="es-419"/>
        </w:rPr>
        <w:t>Durante esta etapa, el objetivo es dotarlos con las habilidades de exámenes de patentes en su ámbito de especialidad y permitirles encargarse de tareas de búsqueda y examen bajo la mirada atenta de sus supervisores.</w:t>
      </w:r>
    </w:p>
    <w:p w14:paraId="002F6BF8" w14:textId="77777777" w:rsidR="00E252A5" w:rsidRPr="00F56AB8" w:rsidRDefault="009861D9" w:rsidP="009861D9">
      <w:pPr>
        <w:pStyle w:val="ONUME"/>
        <w:numPr>
          <w:ilvl w:val="0"/>
          <w:numId w:val="0"/>
        </w:numPr>
        <w:ind w:firstLine="567"/>
        <w:rPr>
          <w:lang w:val="es-419"/>
        </w:rPr>
      </w:pPr>
      <w:r w:rsidRPr="00F56AB8">
        <w:rPr>
          <w:lang w:val="es-419"/>
        </w:rPr>
        <w:t>Además, la SAIP organiza periódicamente programas de formación para que los examinadores continúen mejorando sus habilidades a lo largo de sus carreras.</w:t>
      </w:r>
      <w:r w:rsidR="006A2D48" w:rsidRPr="00F56AB8">
        <w:rPr>
          <w:lang w:val="es-419"/>
        </w:rPr>
        <w:t xml:space="preserve"> </w:t>
      </w:r>
      <w:r w:rsidRPr="00F56AB8">
        <w:rPr>
          <w:lang w:val="es-419"/>
        </w:rPr>
        <w:t>En estos programas se analiza la evolución de la legislación sobre patentes, las herramientas de búsqueda y examen de patentes y el control de la calidad.</w:t>
      </w:r>
    </w:p>
    <w:p w14:paraId="5D5857CE" w14:textId="799FBD55" w:rsidR="009861D9" w:rsidRPr="00F56AB8" w:rsidRDefault="009861D9" w:rsidP="009861D9">
      <w:pPr>
        <w:pStyle w:val="ONUME"/>
        <w:numPr>
          <w:ilvl w:val="0"/>
          <w:numId w:val="0"/>
        </w:numPr>
        <w:ind w:firstLine="567"/>
        <w:rPr>
          <w:lang w:val="es-419"/>
        </w:rPr>
      </w:pPr>
      <w:r w:rsidRPr="00F56AB8">
        <w:rPr>
          <w:lang w:val="es-419"/>
        </w:rPr>
        <w:t xml:space="preserve">Por ejemplo, para los examinadores supervisores, se brinda </w:t>
      </w:r>
      <w:r w:rsidR="009E017D" w:rsidRPr="00F56AB8">
        <w:rPr>
          <w:lang w:val="es-419"/>
        </w:rPr>
        <w:t xml:space="preserve">un </w:t>
      </w:r>
      <w:r w:rsidRPr="00F56AB8">
        <w:rPr>
          <w:lang w:val="es-419"/>
        </w:rPr>
        <w:t>programa de profesionalización para examinadores que les permite asumir cargos de liderazgo.</w:t>
      </w:r>
      <w:r w:rsidR="006A2D48" w:rsidRPr="00F56AB8">
        <w:rPr>
          <w:lang w:val="es-419"/>
        </w:rPr>
        <w:t xml:space="preserve"> </w:t>
      </w:r>
      <w:r w:rsidRPr="00F56AB8">
        <w:rPr>
          <w:lang w:val="es-419"/>
        </w:rPr>
        <w:t>Además, en el programa “Formación de formadores”, expertos que han finalizado el programa reciben capacitación para educar a otros examinadores para llevar a cabo exámenes de alta calidad mediante un régimen de cooperación.</w:t>
      </w:r>
    </w:p>
    <w:p w14:paraId="00008789" w14:textId="77777777" w:rsidR="00E252A5" w:rsidRPr="00F56AB8" w:rsidRDefault="009861D9" w:rsidP="009861D9">
      <w:pPr>
        <w:pStyle w:val="ONUME"/>
        <w:numPr>
          <w:ilvl w:val="0"/>
          <w:numId w:val="0"/>
        </w:numPr>
        <w:ind w:firstLine="567"/>
        <w:rPr>
          <w:lang w:val="es-419"/>
        </w:rPr>
      </w:pPr>
      <w:r w:rsidRPr="00F56AB8">
        <w:rPr>
          <w:lang w:val="es-419"/>
        </w:rPr>
        <w:t>Asimismo, se brindan diversas oportunidades de capacitación a los examinadores, que incluyen los cursos de aprendizaje por Internet de la OMPI, seminarios, talleres, visitas a centros de investigación, etc. En lo referido al dominio de idiomas, todos los examinadores de la SAIP son capaces de llevar adelante las tareas de búsqueda y examen en árabe y en inglés, dado que los examinadores en la Autoridad son bilingües (árabe e inglés), y un buen dominio del idioma inglés es un requisito obligatorio y fundamental en el proceso de contratación de la organización.</w:t>
      </w:r>
    </w:p>
    <w:p w14:paraId="62DEA64B" w14:textId="02A49BFA" w:rsidR="009861D9" w:rsidRPr="00F56AB8" w:rsidRDefault="009861D9" w:rsidP="009861D9">
      <w:pPr>
        <w:pStyle w:val="ONUME"/>
        <w:numPr>
          <w:ilvl w:val="0"/>
          <w:numId w:val="0"/>
        </w:numPr>
        <w:ind w:firstLine="567"/>
        <w:rPr>
          <w:lang w:val="es-419"/>
        </w:rPr>
      </w:pPr>
      <w:r w:rsidRPr="00F56AB8">
        <w:rPr>
          <w:lang w:val="es-419"/>
        </w:rPr>
        <w:t>A fin de brindar asistencia en la comprensión y en las búsquedas del estado de la técnica cuando se utilizan idiomas distintos al árabe o el inglés, se ponen a disposición de los examinadores herramientas de traducción en línea.</w:t>
      </w:r>
    </w:p>
    <w:p w14:paraId="01F319C1" w14:textId="15370FCF" w:rsidR="00E252A5" w:rsidRPr="00F56AB8" w:rsidRDefault="009861D9" w:rsidP="009861D9">
      <w:pPr>
        <w:pStyle w:val="ONUME"/>
        <w:numPr>
          <w:ilvl w:val="0"/>
          <w:numId w:val="0"/>
        </w:numPr>
        <w:ind w:firstLine="567"/>
        <w:rPr>
          <w:lang w:val="es-419"/>
        </w:rPr>
      </w:pPr>
      <w:r w:rsidRPr="00F56AB8">
        <w:rPr>
          <w:lang w:val="es-419"/>
        </w:rPr>
        <w:lastRenderedPageBreak/>
        <w:t>Según las normas, cualquier oficina u organización que desee ser designada como PCT/ISA, deberá tener un mínimo de 100 examinadores de tiempo completo al momento de su designación por la Asamblea. Mediante nuestro examen preliminar y evaluación sobre el terreno, hemos confirmado que habida cuenta de que la SAIP tiene un plan concreto de haber contratado 13 examinadores nuevos de aquí al tercer trimestre de 2022, cumple los requisitos de las Reglas 36.1</w:t>
      </w:r>
      <w:r w:rsidR="002E253F" w:rsidRPr="00F56AB8">
        <w:rPr>
          <w:lang w:val="es-419"/>
        </w:rPr>
        <w:t>.</w:t>
      </w:r>
      <w:r w:rsidRPr="00F56AB8">
        <w:rPr>
          <w:lang w:val="es-419"/>
        </w:rPr>
        <w:t>i) iii) y 63.1</w:t>
      </w:r>
      <w:r w:rsidR="002E253F" w:rsidRPr="00F56AB8">
        <w:rPr>
          <w:lang w:val="es-419"/>
        </w:rPr>
        <w:t>.</w:t>
      </w:r>
      <w:r w:rsidRPr="00F56AB8">
        <w:rPr>
          <w:lang w:val="es-419"/>
        </w:rPr>
        <w:t>i) iii), que establecen las condiciones en lo referido al número de examinadores, la pericia tecnológica, la competencia para la realización de búsquedas y las destrezas lingüísticas.</w:t>
      </w:r>
    </w:p>
    <w:p w14:paraId="653C24C3" w14:textId="1FBB8E62" w:rsidR="009861D9" w:rsidRPr="00F56AB8" w:rsidRDefault="009861D9" w:rsidP="00274654">
      <w:pPr>
        <w:pStyle w:val="Heading2"/>
        <w:spacing w:after="120"/>
        <w:rPr>
          <w:lang w:val="es-419"/>
        </w:rPr>
      </w:pPr>
      <w:r w:rsidRPr="00F56AB8">
        <w:rPr>
          <w:lang w:val="es-419"/>
        </w:rPr>
        <w:t>Reglas 36.1</w:t>
      </w:r>
      <w:r w:rsidR="002E253F" w:rsidRPr="00F56AB8">
        <w:rPr>
          <w:lang w:val="es-419"/>
        </w:rPr>
        <w:t>.</w:t>
      </w:r>
      <w:r w:rsidRPr="00F56AB8">
        <w:rPr>
          <w:lang w:val="es-419"/>
        </w:rPr>
        <w:t>i) iii) y 63.</w:t>
      </w:r>
      <w:r w:rsidR="002E253F" w:rsidRPr="00F56AB8">
        <w:rPr>
          <w:lang w:val="es-419"/>
        </w:rPr>
        <w:t>1.I</w:t>
      </w:r>
      <w:r w:rsidRPr="00F56AB8">
        <w:rPr>
          <w:lang w:val="es-419"/>
        </w:rPr>
        <w:t>) iii) - Calificaciones de los funcionarios encargados de los exámenes</w:t>
      </w:r>
    </w:p>
    <w:p w14:paraId="4F5B2DB9" w14:textId="25AB1ED9" w:rsidR="009861D9" w:rsidRPr="00F56AB8" w:rsidRDefault="009861D9" w:rsidP="009861D9">
      <w:pPr>
        <w:pStyle w:val="RuleQuote"/>
        <w:rPr>
          <w:lang w:val="es-419"/>
        </w:rPr>
      </w:pPr>
      <w:r w:rsidRPr="00F56AB8">
        <w:rPr>
          <w:lang w:val="es-419"/>
        </w:rPr>
        <w:t>ii):</w:t>
      </w:r>
      <w:r w:rsidR="006A2D48" w:rsidRPr="00F56AB8">
        <w:rPr>
          <w:lang w:val="es-419"/>
        </w:rPr>
        <w:t xml:space="preserve"> </w:t>
      </w:r>
      <w:r w:rsidR="009E017D" w:rsidRPr="00F56AB8">
        <w:rPr>
          <w:lang w:val="es-419"/>
        </w:rPr>
        <w:t xml:space="preserve">Esa </w:t>
      </w:r>
      <w:r w:rsidRPr="00F56AB8">
        <w:rPr>
          <w:lang w:val="es-419"/>
        </w:rPr>
        <w:t>Oficina u organización deberá poseer, por lo menos, la documentación mínima mencionada en la Regla 34, o tener acceso a esa documentación mínima, la cual deberá estar ordenada en forma adecuada a los fines de la búsqueda y presentarse en papel, en microformato o en soporte electrónico;</w:t>
      </w:r>
    </w:p>
    <w:p w14:paraId="7A0C8828" w14:textId="77777777" w:rsidR="00E252A5" w:rsidRPr="00F56AB8" w:rsidRDefault="009861D9" w:rsidP="009861D9">
      <w:pPr>
        <w:pStyle w:val="ONUME"/>
        <w:numPr>
          <w:ilvl w:val="0"/>
          <w:numId w:val="0"/>
        </w:numPr>
        <w:ind w:firstLine="567"/>
        <w:rPr>
          <w:lang w:val="es-419"/>
        </w:rPr>
      </w:pPr>
      <w:r w:rsidRPr="00F56AB8">
        <w:rPr>
          <w:lang w:val="es-419"/>
        </w:rPr>
        <w:t>Según la información suministrada, la SAIP ha utilizado en mayor medida bases de datos externas en comparación con las bases de datos orientadas a la literatura sobre patentes en el ámbito nacional.</w:t>
      </w:r>
      <w:r w:rsidR="006A2D48" w:rsidRPr="00F56AB8">
        <w:rPr>
          <w:lang w:val="es-419"/>
        </w:rPr>
        <w:t xml:space="preserve"> </w:t>
      </w:r>
      <w:r w:rsidRPr="00F56AB8">
        <w:rPr>
          <w:lang w:val="es-419"/>
        </w:rPr>
        <w:t>Los documentos relacionados y no relacionados con las patentes que se exigen en la Regla 34.1 del PCT se ponen a disposición de los examinadores mediante el servicio de búsqueda de la OEP (EPOQUENet) y servicios comerciales de bases de datos con información sobre PI (Derwent, SciFinder, etc.).</w:t>
      </w:r>
    </w:p>
    <w:p w14:paraId="2FA14337" w14:textId="743A4240" w:rsidR="009861D9" w:rsidRPr="00F56AB8" w:rsidRDefault="009861D9" w:rsidP="009861D9">
      <w:pPr>
        <w:pStyle w:val="ONUME"/>
        <w:numPr>
          <w:ilvl w:val="0"/>
          <w:numId w:val="0"/>
        </w:numPr>
        <w:ind w:firstLine="567"/>
        <w:rPr>
          <w:lang w:val="es-419"/>
        </w:rPr>
      </w:pPr>
      <w:r w:rsidRPr="00F56AB8">
        <w:rPr>
          <w:lang w:val="es-419"/>
        </w:rPr>
        <w:t>Mediante un cuadro comparativo detallado entre el requisito de documentación mínima del PCT que establece la OMPI y la literatura distinta de la de patentes, se confirma que la SAIP accede a este último tipo de literatura mediante la biblioteca digital saudita, el servicio Web of Science y EPOQUENet.</w:t>
      </w:r>
    </w:p>
    <w:p w14:paraId="14DC35EF" w14:textId="77777777" w:rsidR="00E252A5" w:rsidRPr="00F56AB8" w:rsidRDefault="009861D9" w:rsidP="009861D9">
      <w:pPr>
        <w:pStyle w:val="ONUME"/>
        <w:numPr>
          <w:ilvl w:val="0"/>
          <w:numId w:val="0"/>
        </w:numPr>
        <w:ind w:firstLine="567"/>
        <w:rPr>
          <w:lang w:val="es-419"/>
        </w:rPr>
      </w:pPr>
      <w:r w:rsidRPr="00F56AB8">
        <w:rPr>
          <w:lang w:val="es-419"/>
        </w:rPr>
        <w:t>Según la información suministrada, la SAIP mantiene suscripciones a diversas bases de datos de búsqueda cuya cobertura se superpone, a fin de evitar que las tareas de examen de patentes se vean interrumpidas en circunstancias extraordinarias (por ejemplo, si una de las bases de datos no está disponible).</w:t>
      </w:r>
    </w:p>
    <w:p w14:paraId="10E398A1" w14:textId="77777777" w:rsidR="00E252A5" w:rsidRPr="00F56AB8" w:rsidRDefault="009861D9" w:rsidP="009861D9">
      <w:pPr>
        <w:pStyle w:val="ONUME"/>
        <w:numPr>
          <w:ilvl w:val="0"/>
          <w:numId w:val="0"/>
        </w:numPr>
        <w:ind w:firstLine="567"/>
        <w:rPr>
          <w:lang w:val="es-419"/>
        </w:rPr>
      </w:pPr>
      <w:r w:rsidRPr="00F56AB8">
        <w:rPr>
          <w:lang w:val="es-419"/>
        </w:rPr>
        <w:t>Por ejemplo, hace poco el servicio de EPOQUENet sufrió una falla temporal que duró tres días.</w:t>
      </w:r>
      <w:r w:rsidR="006A2D48" w:rsidRPr="00F56AB8">
        <w:rPr>
          <w:lang w:val="es-419"/>
        </w:rPr>
        <w:t xml:space="preserve"> </w:t>
      </w:r>
      <w:r w:rsidRPr="00F56AB8">
        <w:rPr>
          <w:lang w:val="es-419"/>
        </w:rPr>
        <w:t>La falla se debió a los exigentes requisitos de ciberseguridad que el gobierno saudita impuso a la SAIP. Pese a ello, los examinadores de la SAIP pudieron seguir adelante sin interrupciones con sus tareas de examen debido a que tenían suscripciones a otras bases de datos.</w:t>
      </w:r>
      <w:r w:rsidR="006A2D48" w:rsidRPr="00F56AB8">
        <w:rPr>
          <w:lang w:val="es-419"/>
        </w:rPr>
        <w:t xml:space="preserve"> </w:t>
      </w:r>
      <w:r w:rsidRPr="00F56AB8">
        <w:rPr>
          <w:lang w:val="es-419"/>
        </w:rPr>
        <w:t>Los requisitos impuestos por el gobierno saudita ya han sido cumplidos, por lo que ahora los examinadores de la SAIP pueden acceder sin problemas al servicio de EPOQUENet.</w:t>
      </w:r>
      <w:r w:rsidR="006A2D48" w:rsidRPr="00F56AB8">
        <w:rPr>
          <w:lang w:val="es-419"/>
        </w:rPr>
        <w:t xml:space="preserve"> </w:t>
      </w:r>
      <w:r w:rsidRPr="00F56AB8">
        <w:rPr>
          <w:lang w:val="es-419"/>
        </w:rPr>
        <w:t>Este caso ilustra la importancia de tener acceso a más de una base de datos de búsquedas como sistema de respaldo en caso de que alguna de las bases de datos no funcione.</w:t>
      </w:r>
    </w:p>
    <w:p w14:paraId="413D8730" w14:textId="6C3CE2B8" w:rsidR="009861D9" w:rsidRPr="00F56AB8" w:rsidRDefault="009861D9" w:rsidP="009861D9">
      <w:pPr>
        <w:pStyle w:val="ONUME"/>
        <w:numPr>
          <w:ilvl w:val="0"/>
          <w:numId w:val="0"/>
        </w:numPr>
        <w:ind w:firstLine="567"/>
        <w:rPr>
          <w:lang w:val="es-419"/>
        </w:rPr>
      </w:pPr>
      <w:r w:rsidRPr="00F56AB8">
        <w:rPr>
          <w:lang w:val="es-419"/>
        </w:rPr>
        <w:t>La KIPO ha concluido que la SAIP, gracias a sus herramientas de búsqueda y acceso a bases de datos de literatura de patentes y distinta a la de patentes sobre el estado de la técnica, cumple el requisito de accesibilidad a la documentación mínima del PCT que establecen las Reglas 36.</w:t>
      </w:r>
      <w:r w:rsidR="002E253F" w:rsidRPr="00F56AB8">
        <w:rPr>
          <w:lang w:val="es-419"/>
        </w:rPr>
        <w:t>1.i</w:t>
      </w:r>
      <w:r w:rsidRPr="00F56AB8">
        <w:rPr>
          <w:lang w:val="es-419"/>
        </w:rPr>
        <w:t>i) y 63.</w:t>
      </w:r>
      <w:r w:rsidR="002E253F" w:rsidRPr="00F56AB8">
        <w:rPr>
          <w:lang w:val="es-419"/>
        </w:rPr>
        <w:t>1.i</w:t>
      </w:r>
      <w:r w:rsidRPr="00F56AB8">
        <w:rPr>
          <w:lang w:val="es-419"/>
        </w:rPr>
        <w:t>i).</w:t>
      </w:r>
    </w:p>
    <w:p w14:paraId="70780DF6" w14:textId="37799FEB" w:rsidR="009861D9" w:rsidRPr="00F56AB8" w:rsidRDefault="009861D9" w:rsidP="00274654">
      <w:pPr>
        <w:pStyle w:val="Heading2"/>
        <w:spacing w:after="120"/>
        <w:rPr>
          <w:lang w:val="es-419"/>
        </w:rPr>
      </w:pPr>
      <w:r w:rsidRPr="00F56AB8">
        <w:rPr>
          <w:lang w:val="es-419"/>
        </w:rPr>
        <w:t>Reglas 36.</w:t>
      </w:r>
      <w:r w:rsidR="002E253F" w:rsidRPr="00F56AB8">
        <w:rPr>
          <w:lang w:val="es-419"/>
        </w:rPr>
        <w:t>1.i</w:t>
      </w:r>
      <w:r w:rsidRPr="00F56AB8">
        <w:rPr>
          <w:lang w:val="es-419"/>
        </w:rPr>
        <w:t>v) y 63.</w:t>
      </w:r>
      <w:r w:rsidR="002E253F" w:rsidRPr="00F56AB8">
        <w:rPr>
          <w:lang w:val="es-419"/>
        </w:rPr>
        <w:t>1.i</w:t>
      </w:r>
      <w:r w:rsidRPr="00F56AB8">
        <w:rPr>
          <w:lang w:val="es-419"/>
        </w:rPr>
        <w:t>v) - Sistema de gestión de</w:t>
      </w:r>
      <w:r w:rsidR="006A2D48" w:rsidRPr="00F56AB8">
        <w:rPr>
          <w:lang w:val="es-419"/>
        </w:rPr>
        <w:t xml:space="preserve"> </w:t>
      </w:r>
      <w:r w:rsidRPr="00F56AB8">
        <w:rPr>
          <w:lang w:val="es-419"/>
        </w:rPr>
        <w:t>la calidad</w:t>
      </w:r>
    </w:p>
    <w:p w14:paraId="29C2001C" w14:textId="77777777" w:rsidR="00E252A5" w:rsidRPr="00F56AB8" w:rsidRDefault="009861D9" w:rsidP="009861D9">
      <w:pPr>
        <w:pStyle w:val="RuleQuote"/>
        <w:rPr>
          <w:lang w:val="es-419"/>
        </w:rPr>
      </w:pPr>
      <w:r w:rsidRPr="00F56AB8">
        <w:rPr>
          <w:lang w:val="es-419"/>
        </w:rPr>
        <w:t>iv):</w:t>
      </w:r>
      <w:r w:rsidR="006A2D48" w:rsidRPr="00F56AB8">
        <w:rPr>
          <w:lang w:val="es-419"/>
        </w:rPr>
        <w:t xml:space="preserve"> </w:t>
      </w:r>
      <w:r w:rsidR="009E017D" w:rsidRPr="00F56AB8">
        <w:rPr>
          <w:lang w:val="es-419"/>
        </w:rPr>
        <w:t>E</w:t>
      </w:r>
      <w:r w:rsidRPr="00F56AB8">
        <w:rPr>
          <w:lang w:val="es-419"/>
        </w:rPr>
        <w:t>sa Oficina u organización deberá disponer de un sistema de control de calidad y de disposiciones internas en materia de evaluación, de conformidad con las reglas comunes de la búsqueda internacional y del examen preliminar internacional;</w:t>
      </w:r>
    </w:p>
    <w:p w14:paraId="01740435" w14:textId="25542FFF" w:rsidR="009861D9" w:rsidRPr="00F56AB8" w:rsidRDefault="009861D9" w:rsidP="009861D9">
      <w:pPr>
        <w:pStyle w:val="Heading3"/>
        <w:rPr>
          <w:lang w:val="es-419"/>
        </w:rPr>
      </w:pPr>
      <w:r w:rsidRPr="00F56AB8">
        <w:rPr>
          <w:lang w:val="es-419"/>
        </w:rPr>
        <w:t>[Dirección y política]</w:t>
      </w:r>
    </w:p>
    <w:p w14:paraId="5AD218A7" w14:textId="257B1F6A" w:rsidR="009861D9" w:rsidRPr="00F56AB8" w:rsidRDefault="009861D9" w:rsidP="009861D9">
      <w:pPr>
        <w:pStyle w:val="ONUME"/>
        <w:numPr>
          <w:ilvl w:val="0"/>
          <w:numId w:val="0"/>
        </w:numPr>
        <w:ind w:firstLine="567"/>
        <w:rPr>
          <w:lang w:val="es-419"/>
        </w:rPr>
      </w:pPr>
      <w:r w:rsidRPr="00F56AB8">
        <w:rPr>
          <w:lang w:val="es-419"/>
        </w:rPr>
        <w:t xml:space="preserve">Durante nuestra visita </w:t>
      </w:r>
      <w:r w:rsidR="002E253F" w:rsidRPr="00F56AB8">
        <w:rPr>
          <w:lang w:val="es-419"/>
        </w:rPr>
        <w:t>presencial</w:t>
      </w:r>
      <w:r w:rsidRPr="00F56AB8">
        <w:rPr>
          <w:lang w:val="es-419"/>
        </w:rPr>
        <w:t>, la SAIP fijó una reunión con los miembros del Comité de Calidad.</w:t>
      </w:r>
    </w:p>
    <w:p w14:paraId="68932429" w14:textId="77777777" w:rsidR="00E252A5" w:rsidRPr="00F56AB8" w:rsidRDefault="009861D9" w:rsidP="009861D9">
      <w:pPr>
        <w:pStyle w:val="ONUME"/>
        <w:numPr>
          <w:ilvl w:val="0"/>
          <w:numId w:val="0"/>
        </w:numPr>
        <w:ind w:firstLine="567"/>
        <w:rPr>
          <w:lang w:val="es-419"/>
        </w:rPr>
      </w:pPr>
      <w:r w:rsidRPr="00F56AB8">
        <w:rPr>
          <w:lang w:val="es-419"/>
        </w:rPr>
        <w:lastRenderedPageBreak/>
        <w:t>Según la información suministrada, la SAIP estableció en 2020 el Comité de Calidad para implementar su sistema de gestión de la calidad.</w:t>
      </w:r>
      <w:r w:rsidR="006A2D48" w:rsidRPr="00F56AB8">
        <w:rPr>
          <w:lang w:val="es-419"/>
        </w:rPr>
        <w:t xml:space="preserve"> </w:t>
      </w:r>
      <w:r w:rsidRPr="00F56AB8">
        <w:rPr>
          <w:lang w:val="es-419"/>
        </w:rPr>
        <w:t xml:space="preserve">Una función importante </w:t>
      </w:r>
      <w:r w:rsidR="009E017D" w:rsidRPr="00F56AB8">
        <w:rPr>
          <w:lang w:val="es-419"/>
        </w:rPr>
        <w:t>d</w:t>
      </w:r>
      <w:r w:rsidRPr="00F56AB8">
        <w:rPr>
          <w:lang w:val="es-419"/>
        </w:rPr>
        <w:t>el Comité de Calidad es determinar cuán eficaz es la gestión de la calidad interna del departamento desde la perspectiva de un tercero y aprobar los procedimientos que procedan para mejorar la calidad general.</w:t>
      </w:r>
      <w:r w:rsidR="006A2D48" w:rsidRPr="00F56AB8">
        <w:rPr>
          <w:lang w:val="es-419"/>
        </w:rPr>
        <w:t xml:space="preserve"> </w:t>
      </w:r>
      <w:r w:rsidRPr="00F56AB8">
        <w:rPr>
          <w:lang w:val="es-419"/>
        </w:rPr>
        <w:t>Sobre el Comité recae la responsabilidad de examinar, mejorar y supervisar los planes y el desempeño en materia de calidad y efectuar recomendaciones para introducir mejoras.</w:t>
      </w:r>
    </w:p>
    <w:p w14:paraId="6D4AA845" w14:textId="42991CB4" w:rsidR="009861D9" w:rsidRPr="00F56AB8" w:rsidRDefault="009861D9" w:rsidP="009861D9">
      <w:pPr>
        <w:pStyle w:val="ONUME"/>
        <w:numPr>
          <w:ilvl w:val="0"/>
          <w:numId w:val="0"/>
        </w:numPr>
        <w:ind w:firstLine="567"/>
        <w:rPr>
          <w:lang w:val="es-419"/>
        </w:rPr>
      </w:pPr>
      <w:r w:rsidRPr="00F56AB8">
        <w:rPr>
          <w:lang w:val="es-419"/>
        </w:rPr>
        <w:t xml:space="preserve">En 2021 la SAIP estableció su propio sistema de gestión de la calidad para garantizar, como una parte importante de su responsabilidad, que los procesos y servicios de búsqueda y examen de patentes se realicen con la mayor calidad posible, en armonía con el </w:t>
      </w:r>
      <w:r w:rsidR="00880AA2" w:rsidRPr="00F56AB8">
        <w:rPr>
          <w:lang w:val="es-419"/>
        </w:rPr>
        <w:t>Capítulo 21</w:t>
      </w:r>
      <w:r w:rsidRPr="00F56AB8">
        <w:rPr>
          <w:lang w:val="es-419"/>
        </w:rPr>
        <w:t xml:space="preserve"> de las Directrices de búsqueda internacional y de examen preliminar internacional del PCT.</w:t>
      </w:r>
    </w:p>
    <w:p w14:paraId="64264B43" w14:textId="77777777" w:rsidR="009861D9" w:rsidRPr="00F56AB8" w:rsidRDefault="009861D9" w:rsidP="009861D9">
      <w:pPr>
        <w:pStyle w:val="ONUME"/>
        <w:numPr>
          <w:ilvl w:val="0"/>
          <w:numId w:val="0"/>
        </w:numPr>
        <w:ind w:firstLine="567"/>
        <w:rPr>
          <w:lang w:val="es-419"/>
        </w:rPr>
      </w:pPr>
      <w:r w:rsidRPr="00F56AB8">
        <w:rPr>
          <w:lang w:val="es-419"/>
        </w:rPr>
        <w:t>Desde que el Comité de Calidad puso en marcha el sistema, en 2021, la SAIP lo ha actualizado periódicamente por motivos de gestión de calidad; por ejemplo, una de las recomendaciones vinculadas con la calidad que recientemente aprobó el Comité es vincular la calidad de las auditorías con indicadores clave de desempeño.</w:t>
      </w:r>
    </w:p>
    <w:p w14:paraId="2C222E45" w14:textId="52BDB7D9" w:rsidR="009861D9" w:rsidRPr="00F56AB8" w:rsidRDefault="009861D9" w:rsidP="009861D9">
      <w:pPr>
        <w:pStyle w:val="ONUME"/>
        <w:numPr>
          <w:ilvl w:val="0"/>
          <w:numId w:val="0"/>
        </w:numPr>
        <w:ind w:firstLine="567"/>
        <w:rPr>
          <w:lang w:val="es-419"/>
        </w:rPr>
      </w:pPr>
      <w:r w:rsidRPr="00F56AB8">
        <w:rPr>
          <w:lang w:val="es-419"/>
        </w:rPr>
        <w:t>Estos esfuerzos indican que la SAIP prioriza la gestión de la calidad y está capacitada para desempeñarse como ISA/IPEA de conformidad c</w:t>
      </w:r>
      <w:r w:rsidR="00274654" w:rsidRPr="00F56AB8">
        <w:rPr>
          <w:lang w:val="es-419"/>
        </w:rPr>
        <w:t>on el PCT.</w:t>
      </w:r>
    </w:p>
    <w:p w14:paraId="5F5C102E" w14:textId="77777777" w:rsidR="00E252A5" w:rsidRPr="00F56AB8" w:rsidRDefault="009861D9" w:rsidP="009861D9">
      <w:pPr>
        <w:pStyle w:val="Heading3"/>
        <w:rPr>
          <w:lang w:val="es-419"/>
        </w:rPr>
      </w:pPr>
      <w:r w:rsidRPr="00F56AB8">
        <w:rPr>
          <w:lang w:val="es-419"/>
        </w:rPr>
        <w:t>[Prácticas basadas en el riesgo]</w:t>
      </w:r>
    </w:p>
    <w:p w14:paraId="510F8D77" w14:textId="77777777" w:rsidR="00E252A5" w:rsidRPr="00F56AB8" w:rsidRDefault="009861D9" w:rsidP="009861D9">
      <w:pPr>
        <w:pStyle w:val="ONUME"/>
        <w:numPr>
          <w:ilvl w:val="0"/>
          <w:numId w:val="0"/>
        </w:numPr>
        <w:ind w:firstLine="567"/>
        <w:rPr>
          <w:lang w:val="es-419"/>
        </w:rPr>
      </w:pPr>
      <w:r w:rsidRPr="00F56AB8">
        <w:rPr>
          <w:lang w:val="es-419"/>
        </w:rPr>
        <w:t>Según la información suministrada, la SAIP reconoce los riesgos que entrañan los exámenes, en particular en lo referido a su calidad, la carga de trabajo, las solicitudes pendientes, la disponibilidad y habilidades de los examinadores, las capacidades de los sistemas de búsqueda y los riesgos generales.</w:t>
      </w:r>
      <w:r w:rsidR="006A2D48" w:rsidRPr="00F56AB8">
        <w:rPr>
          <w:lang w:val="es-419"/>
        </w:rPr>
        <w:t xml:space="preserve"> </w:t>
      </w:r>
      <w:r w:rsidRPr="00F56AB8">
        <w:rPr>
          <w:lang w:val="es-419"/>
        </w:rPr>
        <w:t>Por lo tanto, en 2021 la SAIP estableció el equipo de Gobernanza, Riesgo y Cumplimiento (GRC) como un grupo independiente encargado de supervisar todos los riesgos vinculados con la organización.</w:t>
      </w:r>
    </w:p>
    <w:p w14:paraId="5B535A29" w14:textId="77777777" w:rsidR="00E252A5" w:rsidRPr="00F56AB8" w:rsidRDefault="009861D9" w:rsidP="009861D9">
      <w:pPr>
        <w:pStyle w:val="ONUME"/>
        <w:numPr>
          <w:ilvl w:val="0"/>
          <w:numId w:val="0"/>
        </w:numPr>
        <w:ind w:firstLine="567"/>
        <w:rPr>
          <w:lang w:val="es-419"/>
        </w:rPr>
      </w:pPr>
      <w:r w:rsidRPr="00F56AB8">
        <w:rPr>
          <w:lang w:val="es-419"/>
        </w:rPr>
        <w:t>El riesgo implica incertidumbre, por ejemplo, falta de información o conocimiento sobre un suceso. El equipo GRC tiene por objeto gestionar de forma proactiva los riesgos que pudieran afectar la prestación eficaz y efectiva de servicios a los clientes de la SAIP, la reputación de la SAIP, la protección de sus activos, recursos y datos, la continuidad de las operaciones y el logro de</w:t>
      </w:r>
      <w:r w:rsidR="009E017D" w:rsidRPr="00F56AB8">
        <w:rPr>
          <w:lang w:val="es-419"/>
        </w:rPr>
        <w:t xml:space="preserve"> sus</w:t>
      </w:r>
      <w:r w:rsidRPr="00F56AB8">
        <w:rPr>
          <w:lang w:val="es-419"/>
        </w:rPr>
        <w:t xml:space="preserve"> objetivo</w:t>
      </w:r>
      <w:r w:rsidR="009E017D" w:rsidRPr="00F56AB8">
        <w:rPr>
          <w:lang w:val="es-419"/>
        </w:rPr>
        <w:t>s</w:t>
      </w:r>
      <w:r w:rsidRPr="00F56AB8">
        <w:rPr>
          <w:lang w:val="es-419"/>
        </w:rPr>
        <w:t>.</w:t>
      </w:r>
      <w:r w:rsidR="006A2D48" w:rsidRPr="00F56AB8">
        <w:rPr>
          <w:lang w:val="es-419"/>
        </w:rPr>
        <w:t xml:space="preserve"> </w:t>
      </w:r>
      <w:r w:rsidRPr="00F56AB8">
        <w:rPr>
          <w:lang w:val="es-419"/>
        </w:rPr>
        <w:t xml:space="preserve">Por ejemplo, recientemente el equipo GRC reorganizó la </w:t>
      </w:r>
      <w:r w:rsidR="0058392D" w:rsidRPr="00F56AB8">
        <w:rPr>
          <w:lang w:val="es-419"/>
        </w:rPr>
        <w:t xml:space="preserve">estructura </w:t>
      </w:r>
      <w:r w:rsidRPr="00F56AB8">
        <w:rPr>
          <w:lang w:val="es-419"/>
        </w:rPr>
        <w:t>de autoridad de la organización.</w:t>
      </w:r>
    </w:p>
    <w:p w14:paraId="06170BDE" w14:textId="23324A26" w:rsidR="009861D9" w:rsidRPr="00F56AB8" w:rsidRDefault="009861D9" w:rsidP="009861D9">
      <w:pPr>
        <w:pStyle w:val="ONUME"/>
        <w:numPr>
          <w:ilvl w:val="0"/>
          <w:numId w:val="0"/>
        </w:numPr>
        <w:ind w:firstLine="567"/>
        <w:rPr>
          <w:lang w:val="es-419"/>
        </w:rPr>
      </w:pPr>
      <w:r w:rsidRPr="00F56AB8">
        <w:rPr>
          <w:lang w:val="es-419"/>
        </w:rPr>
        <w:t xml:space="preserve">En general, el equipo GRC remite su informe sobre los riesgos al Comité de Calidad y al </w:t>
      </w:r>
      <w:r w:rsidR="00B922AF" w:rsidRPr="00F56AB8">
        <w:rPr>
          <w:lang w:val="es-419"/>
        </w:rPr>
        <w:t>director general</w:t>
      </w:r>
      <w:r w:rsidRPr="00F56AB8">
        <w:rPr>
          <w:lang w:val="es-419"/>
        </w:rPr>
        <w:t xml:space="preserve"> para su examen.</w:t>
      </w:r>
    </w:p>
    <w:p w14:paraId="3D2EFCD2" w14:textId="77777777" w:rsidR="009861D9" w:rsidRPr="00F56AB8" w:rsidRDefault="009861D9" w:rsidP="009861D9">
      <w:pPr>
        <w:pStyle w:val="Heading3"/>
        <w:rPr>
          <w:lang w:val="es-419"/>
        </w:rPr>
      </w:pPr>
      <w:r w:rsidRPr="00F56AB8">
        <w:rPr>
          <w:lang w:val="es-419"/>
        </w:rPr>
        <w:t>[Gestión de la carga de trabajo administrativa]</w:t>
      </w:r>
    </w:p>
    <w:p w14:paraId="4CDFDA00" w14:textId="77777777" w:rsidR="00E252A5" w:rsidRPr="00F56AB8" w:rsidRDefault="009861D9" w:rsidP="009861D9">
      <w:pPr>
        <w:pStyle w:val="ONUME"/>
        <w:numPr>
          <w:ilvl w:val="0"/>
          <w:numId w:val="0"/>
        </w:numPr>
        <w:ind w:firstLine="567"/>
        <w:rPr>
          <w:lang w:val="es-419"/>
        </w:rPr>
      </w:pPr>
      <w:r w:rsidRPr="00F56AB8">
        <w:rPr>
          <w:lang w:val="es-419"/>
        </w:rPr>
        <w:t>Según la información suministrada, los directores de las divisiones de exámenes han gestionado la eficiencia y la calidad de los exámenes accediendo al sistema de búsqueda y exámenes, donde se informa sobre los exámenes pendientes y el estado de las solicitudes (acciones administrativas definitivas y provisorias).</w:t>
      </w:r>
    </w:p>
    <w:p w14:paraId="49EEA4B0" w14:textId="7E98F444" w:rsidR="009861D9" w:rsidRPr="00F56AB8" w:rsidRDefault="009861D9" w:rsidP="009861D9">
      <w:pPr>
        <w:pStyle w:val="ONUME"/>
        <w:numPr>
          <w:ilvl w:val="0"/>
          <w:numId w:val="0"/>
        </w:numPr>
        <w:ind w:firstLine="567"/>
        <w:rPr>
          <w:lang w:val="es-419"/>
        </w:rPr>
      </w:pPr>
      <w:r w:rsidRPr="00F56AB8">
        <w:rPr>
          <w:lang w:val="es-419"/>
        </w:rPr>
        <w:t>La SAIP también mencionó que como “Plan para la resolución de los atrasos (para las solicitudes pendientes)”, se impulsaron iniciativas de mejora de las capacidades de los recursos humanos, mejora de los procedimientos internos (exámenes abreviados), reparto de tareas (CSP, PPH) y mejora de las infraestructuras electrónicas.</w:t>
      </w:r>
      <w:r w:rsidR="006A2D48" w:rsidRPr="00F56AB8">
        <w:rPr>
          <w:lang w:val="es-419"/>
        </w:rPr>
        <w:t xml:space="preserve"> </w:t>
      </w:r>
      <w:r w:rsidRPr="00F56AB8">
        <w:rPr>
          <w:lang w:val="es-419"/>
        </w:rPr>
        <w:t>Gracias a estos programas, durante los últimos dos años el retraso se ha reducido.</w:t>
      </w:r>
    </w:p>
    <w:p w14:paraId="6330DEA2" w14:textId="77777777" w:rsidR="009861D9" w:rsidRPr="00F56AB8" w:rsidRDefault="009861D9" w:rsidP="009861D9">
      <w:pPr>
        <w:pStyle w:val="ONUME"/>
        <w:numPr>
          <w:ilvl w:val="0"/>
          <w:numId w:val="0"/>
        </w:numPr>
        <w:rPr>
          <w:lang w:val="es-419"/>
        </w:rPr>
      </w:pPr>
      <w:r w:rsidRPr="00F56AB8">
        <w:rPr>
          <w:lang w:val="es-419"/>
        </w:rPr>
        <w:t>[Aseguramiento de calidad]</w:t>
      </w:r>
    </w:p>
    <w:p w14:paraId="7561100C" w14:textId="77777777" w:rsidR="00E252A5" w:rsidRPr="00F56AB8" w:rsidRDefault="009861D9" w:rsidP="009861D9">
      <w:pPr>
        <w:pStyle w:val="ONUME"/>
        <w:numPr>
          <w:ilvl w:val="0"/>
          <w:numId w:val="0"/>
        </w:numPr>
        <w:ind w:firstLine="567"/>
        <w:rPr>
          <w:lang w:val="es-419"/>
        </w:rPr>
      </w:pPr>
      <w:r w:rsidRPr="00F56AB8">
        <w:rPr>
          <w:lang w:val="es-419"/>
        </w:rPr>
        <w:t>Para garantizar que el procedimiento de exámenes sea preciso, oportuno y de la satisfacción de los clientes, la SAIP lleva adelante actividades de control de calidad en la División de Exámenes y de aseguramiento de calidad en la División de Calidad Operativa.</w:t>
      </w:r>
    </w:p>
    <w:p w14:paraId="64E690FB" w14:textId="77777777" w:rsidR="00E252A5" w:rsidRPr="00F56AB8" w:rsidRDefault="009861D9" w:rsidP="009861D9">
      <w:pPr>
        <w:pStyle w:val="ONUME"/>
        <w:numPr>
          <w:ilvl w:val="0"/>
          <w:numId w:val="0"/>
        </w:numPr>
        <w:ind w:firstLine="567"/>
        <w:rPr>
          <w:lang w:val="es-419"/>
        </w:rPr>
      </w:pPr>
      <w:r w:rsidRPr="00F56AB8">
        <w:rPr>
          <w:lang w:val="es-419"/>
        </w:rPr>
        <w:lastRenderedPageBreak/>
        <w:t>La División de Calidad Operativa pública un informe trimestral de calidad, que incluye información sobre los desafíos y las recomendaciones y un conjunto de medidas preventivas y correctivas para poner en práctica, fruto de los resultados de los procesos de control y aseguramiento de la calidad.</w:t>
      </w:r>
      <w:r w:rsidR="006A2D48" w:rsidRPr="00F56AB8">
        <w:rPr>
          <w:lang w:val="es-419"/>
        </w:rPr>
        <w:t xml:space="preserve"> </w:t>
      </w:r>
      <w:r w:rsidRPr="00F56AB8">
        <w:rPr>
          <w:lang w:val="es-419"/>
        </w:rPr>
        <w:t>Los informes de calidad se compilan en un informe anual de calidad.</w:t>
      </w:r>
    </w:p>
    <w:p w14:paraId="3BFC361C" w14:textId="54EF9D71" w:rsidR="009861D9" w:rsidRPr="00F56AB8" w:rsidRDefault="009861D9" w:rsidP="009861D9">
      <w:pPr>
        <w:pStyle w:val="ONUME"/>
        <w:numPr>
          <w:ilvl w:val="0"/>
          <w:numId w:val="0"/>
        </w:numPr>
        <w:ind w:firstLine="567"/>
        <w:rPr>
          <w:lang w:val="es-419"/>
        </w:rPr>
      </w:pPr>
      <w:r w:rsidRPr="00F56AB8">
        <w:rPr>
          <w:lang w:val="es-419"/>
        </w:rPr>
        <w:t xml:space="preserve">La SAIP se asegura de que todas las solicitudes de PI se ajusten a los requisitos adoptando medidas correctivas y preventivas. Por ejemplo, si el Equipo de Calidad Operativa determina que existen errores de calidad en los resultados de los procedimientos de aseguramiento de la calidad y control de la calidad, primero </w:t>
      </w:r>
      <w:r w:rsidR="008E7325" w:rsidRPr="00F56AB8">
        <w:rPr>
          <w:lang w:val="es-419"/>
        </w:rPr>
        <w:t>notifica</w:t>
      </w:r>
      <w:r w:rsidRPr="00F56AB8">
        <w:rPr>
          <w:lang w:val="es-419"/>
        </w:rPr>
        <w:t xml:space="preserve"> sus conclusiones a la división examinadora encargada.</w:t>
      </w:r>
      <w:r w:rsidR="006A2D48" w:rsidRPr="00F56AB8">
        <w:rPr>
          <w:lang w:val="es-419"/>
        </w:rPr>
        <w:t xml:space="preserve"> </w:t>
      </w:r>
      <w:r w:rsidRPr="00F56AB8">
        <w:rPr>
          <w:lang w:val="es-419"/>
        </w:rPr>
        <w:t>Acto seguido, si la división reconoce que el problema es que el examinador responsable necesita recibir más capacitación para realizar exámenes, coopera con la división de RR</w:t>
      </w:r>
      <w:r w:rsidR="008E7325" w:rsidRPr="00F56AB8">
        <w:rPr>
          <w:lang w:val="es-419"/>
        </w:rPr>
        <w:t>.</w:t>
      </w:r>
      <w:r w:rsidRPr="00F56AB8">
        <w:rPr>
          <w:lang w:val="es-419"/>
        </w:rPr>
        <w:t>HH</w:t>
      </w:r>
      <w:r w:rsidR="008E7325" w:rsidRPr="00F56AB8">
        <w:rPr>
          <w:lang w:val="es-419"/>
        </w:rPr>
        <w:t>.</w:t>
      </w:r>
      <w:r w:rsidRPr="00F56AB8">
        <w:rPr>
          <w:lang w:val="es-419"/>
        </w:rPr>
        <w:t>; o si determina que para resolver el problema es necesario revisar las directrices de exámenes o la legislación sobre patentes, se comunica con la división jurídica debido a que la cuestión de la “calidad operativa” no se vincula únicamente con la división de exámenes, sino que también implica la adopción de soluciones de fondo.</w:t>
      </w:r>
      <w:r w:rsidR="006A2D48" w:rsidRPr="00F56AB8">
        <w:rPr>
          <w:lang w:val="es-419"/>
        </w:rPr>
        <w:t xml:space="preserve"> </w:t>
      </w:r>
      <w:r w:rsidRPr="00F56AB8">
        <w:rPr>
          <w:lang w:val="es-419"/>
        </w:rPr>
        <w:t>Tomando en cuenta todo lo anterior, la conclusión de la KIPO es que las divisiones pertinentes de la SAIP cooperan activamente con la aplicación de las medidas correctivas necesarias.</w:t>
      </w:r>
    </w:p>
    <w:p w14:paraId="55B4A930" w14:textId="7655B2CF" w:rsidR="009861D9" w:rsidRPr="00F56AB8" w:rsidRDefault="009861D9" w:rsidP="009861D9">
      <w:pPr>
        <w:pStyle w:val="ONUME"/>
        <w:numPr>
          <w:ilvl w:val="0"/>
          <w:numId w:val="0"/>
        </w:numPr>
        <w:ind w:firstLine="567"/>
        <w:rPr>
          <w:lang w:val="es-419"/>
        </w:rPr>
      </w:pPr>
      <w:r w:rsidRPr="00F56AB8">
        <w:rPr>
          <w:lang w:val="es-419"/>
        </w:rPr>
        <w:t>En lo referido a las evaluaciones externas, el equipo GRC analiza los riesgos y los aspectos de cumplimiento en las actividades de la división, por ejemplo, si los examinadores se ciñen a la política de calidad y a los procesos y procedimientos de exámenes de la SAIP cuando desempeñan su</w:t>
      </w:r>
      <w:r w:rsidR="00274654" w:rsidRPr="00F56AB8">
        <w:rPr>
          <w:lang w:val="es-419"/>
        </w:rPr>
        <w:t xml:space="preserve"> labor.</w:t>
      </w:r>
    </w:p>
    <w:p w14:paraId="1017F76E" w14:textId="77777777" w:rsidR="00E252A5" w:rsidRPr="00F56AB8" w:rsidRDefault="009861D9" w:rsidP="009861D9">
      <w:pPr>
        <w:pStyle w:val="ONUME"/>
        <w:numPr>
          <w:ilvl w:val="0"/>
          <w:numId w:val="0"/>
        </w:numPr>
        <w:ind w:firstLine="567"/>
        <w:rPr>
          <w:lang w:val="es-419"/>
        </w:rPr>
      </w:pPr>
      <w:r w:rsidRPr="00F56AB8">
        <w:rPr>
          <w:lang w:val="es-419"/>
        </w:rPr>
        <w:t>Además, las quejas que envían los usuarios cuando no están de acuerdo con las acciones y las decisiones de la SAIP se revisan mediante un procedimiento de reconsideración y apelación.</w:t>
      </w:r>
      <w:r w:rsidR="006A2D48" w:rsidRPr="00F56AB8">
        <w:rPr>
          <w:lang w:val="es-419"/>
        </w:rPr>
        <w:t xml:space="preserve"> </w:t>
      </w:r>
      <w:r w:rsidRPr="00F56AB8">
        <w:rPr>
          <w:lang w:val="es-419"/>
        </w:rPr>
        <w:t>Estos procedimientos permiten a los usuarios resolver sus quejas contra la Autoridad y obtener un trato justo.</w:t>
      </w:r>
    </w:p>
    <w:p w14:paraId="0F7883F1" w14:textId="77777777" w:rsidR="00E252A5" w:rsidRPr="00F56AB8" w:rsidRDefault="009861D9" w:rsidP="009861D9">
      <w:pPr>
        <w:pStyle w:val="ONUME"/>
        <w:numPr>
          <w:ilvl w:val="0"/>
          <w:numId w:val="0"/>
        </w:numPr>
        <w:ind w:firstLine="567"/>
        <w:rPr>
          <w:lang w:val="es-419"/>
        </w:rPr>
      </w:pPr>
      <w:r w:rsidRPr="00F56AB8">
        <w:rPr>
          <w:lang w:val="es-419"/>
        </w:rPr>
        <w:t>En primer lugar, con respecto a la reconsideración, el solicitante podrá presentar una solicitud ante la SAIP para reactivar y retomar el proceso de una solicitud que haya sido rechazada o abandonada por no cumplir los requisitos. En lo referido al procedimiento de apelación, el solicitante podrá presentar un recurso ante el comité de patentes contra un rechazo o abandono de una solicitud de patente.</w:t>
      </w:r>
      <w:r w:rsidR="006A2D48" w:rsidRPr="00F56AB8">
        <w:rPr>
          <w:lang w:val="es-419"/>
        </w:rPr>
        <w:t xml:space="preserve"> </w:t>
      </w:r>
      <w:r w:rsidRPr="00F56AB8">
        <w:rPr>
          <w:lang w:val="es-419"/>
        </w:rPr>
        <w:t>A continuación, el solicitante podrá presentar una petición ante el tribunal comercial para objetar a la decisión del comité de patentes, tras lo cual podrá presentar una petición ante el tribunal de apelaciones para oponerse a la sentencia del tribunal dentro del período que establece la ley, o presentar una moción de reconsideración ante el tribunal que emitió la sentencia una vez haya vencido el período mencionado.</w:t>
      </w:r>
      <w:r w:rsidR="006A2D48" w:rsidRPr="00F56AB8">
        <w:rPr>
          <w:lang w:val="es-419"/>
        </w:rPr>
        <w:t xml:space="preserve"> </w:t>
      </w:r>
      <w:r w:rsidRPr="00F56AB8">
        <w:rPr>
          <w:lang w:val="es-419"/>
        </w:rPr>
        <w:t>Si el tribunal de apelaciones ratifica la sentencia, podrá presentar un recurso de apelación contra la sentencia del tribunal de apelaciones ante la suprema corte, tal como lo establezcan las leyes y disposiciones pertinentes.</w:t>
      </w:r>
    </w:p>
    <w:p w14:paraId="47B8736E" w14:textId="073821E2" w:rsidR="009861D9" w:rsidRPr="00F56AB8" w:rsidRDefault="009861D9" w:rsidP="009861D9">
      <w:pPr>
        <w:pStyle w:val="Heading3"/>
        <w:rPr>
          <w:lang w:val="es-419"/>
        </w:rPr>
      </w:pPr>
      <w:r w:rsidRPr="00F56AB8">
        <w:rPr>
          <w:lang w:val="es-419"/>
        </w:rPr>
        <w:t>[Comunicación]</w:t>
      </w:r>
    </w:p>
    <w:p w14:paraId="014C4054" w14:textId="77777777" w:rsidR="00E252A5" w:rsidRPr="00F56AB8" w:rsidRDefault="009861D9" w:rsidP="009861D9">
      <w:pPr>
        <w:pStyle w:val="ONUME"/>
        <w:numPr>
          <w:ilvl w:val="0"/>
          <w:numId w:val="0"/>
        </w:numPr>
        <w:ind w:firstLine="567"/>
        <w:rPr>
          <w:lang w:val="es-419"/>
        </w:rPr>
      </w:pPr>
      <w:r w:rsidRPr="00F56AB8">
        <w:rPr>
          <w:lang w:val="es-419"/>
        </w:rPr>
        <w:t>Según la información suministrada, la SAIP ha establecido un método sistemático para atender los comentarios de los clientes:</w:t>
      </w:r>
    </w:p>
    <w:p w14:paraId="07C5020A" w14:textId="77777777" w:rsidR="00E252A5" w:rsidRPr="00F56AB8" w:rsidRDefault="009861D9" w:rsidP="009861D9">
      <w:pPr>
        <w:pStyle w:val="ONUME"/>
        <w:numPr>
          <w:ilvl w:val="0"/>
          <w:numId w:val="0"/>
        </w:numPr>
        <w:ind w:firstLine="567"/>
        <w:rPr>
          <w:lang w:val="es-419"/>
        </w:rPr>
      </w:pPr>
      <w:r w:rsidRPr="00F56AB8">
        <w:rPr>
          <w:lang w:val="es-419"/>
        </w:rPr>
        <w:t>1) La SAIP ha conformado un Equipo del Centro de Contacto para atender las quejas de los clientes.</w:t>
      </w:r>
      <w:r w:rsidR="006A2D48" w:rsidRPr="00F56AB8">
        <w:rPr>
          <w:lang w:val="es-419"/>
        </w:rPr>
        <w:t xml:space="preserve"> </w:t>
      </w:r>
      <w:r w:rsidRPr="00F56AB8">
        <w:rPr>
          <w:lang w:val="es-419"/>
        </w:rPr>
        <w:t>El equipo gestiona las quejas dentro de los plazos que se establecen en los acuerdos a nivel operativo.</w:t>
      </w:r>
      <w:r w:rsidR="006A2D48" w:rsidRPr="00F56AB8">
        <w:rPr>
          <w:lang w:val="es-419"/>
        </w:rPr>
        <w:t xml:space="preserve"> </w:t>
      </w:r>
      <w:r w:rsidRPr="00F56AB8">
        <w:rPr>
          <w:lang w:val="es-419"/>
        </w:rPr>
        <w:t>De ser necesario, el equipo coopera con otros departamentos relacionados.</w:t>
      </w:r>
    </w:p>
    <w:p w14:paraId="74A6E39E" w14:textId="77777777" w:rsidR="00E252A5" w:rsidRPr="00F56AB8" w:rsidRDefault="009861D9" w:rsidP="009861D9">
      <w:pPr>
        <w:pStyle w:val="ONUME"/>
        <w:numPr>
          <w:ilvl w:val="0"/>
          <w:numId w:val="0"/>
        </w:numPr>
        <w:ind w:firstLine="567"/>
        <w:rPr>
          <w:lang w:val="es-419"/>
        </w:rPr>
      </w:pPr>
      <w:r w:rsidRPr="00F56AB8">
        <w:rPr>
          <w:lang w:val="es-419"/>
        </w:rPr>
        <w:t>2) La Autoridad ha estudiado los niveles de satisfacción de los usuarios con los servicios administrativos de la SAIP y, sobre la base de los resultados, ha mejorado el servicio para el futuro.</w:t>
      </w:r>
      <w:r w:rsidR="006A2D48" w:rsidRPr="00F56AB8">
        <w:rPr>
          <w:lang w:val="es-419"/>
        </w:rPr>
        <w:t xml:space="preserve"> </w:t>
      </w:r>
      <w:r w:rsidRPr="00F56AB8">
        <w:rPr>
          <w:lang w:val="es-419"/>
        </w:rPr>
        <w:t>En particular, periódicamente la SAIP evalúa la satisfacción de los clientes utilizando tres herramientas de medición, a saber: encuestas, grupos de estudio y clientes de incógnito.</w:t>
      </w:r>
      <w:r w:rsidR="006A2D48" w:rsidRPr="00F56AB8">
        <w:rPr>
          <w:lang w:val="es-419"/>
        </w:rPr>
        <w:t xml:space="preserve"> </w:t>
      </w:r>
      <w:r w:rsidRPr="00F56AB8">
        <w:rPr>
          <w:lang w:val="es-419"/>
        </w:rPr>
        <w:t xml:space="preserve">Cada herramienta incluye una sección especial para que los examinadores puedan consignar </w:t>
      </w:r>
      <w:r w:rsidRPr="00F56AB8">
        <w:rPr>
          <w:lang w:val="es-419"/>
        </w:rPr>
        <w:lastRenderedPageBreak/>
        <w:t>sus observaciones y sugerencias.</w:t>
      </w:r>
      <w:r w:rsidR="006A2D48" w:rsidRPr="00F56AB8">
        <w:rPr>
          <w:lang w:val="es-419"/>
        </w:rPr>
        <w:t xml:space="preserve"> </w:t>
      </w:r>
      <w:r w:rsidRPr="00F56AB8">
        <w:rPr>
          <w:lang w:val="es-419"/>
        </w:rPr>
        <w:t>Además, con fines de investigación y desarrollo, la SAIP utiliza sus impresiones sobre los exámenes para realizar un análisis de las carencias.</w:t>
      </w:r>
    </w:p>
    <w:p w14:paraId="5B76A88F" w14:textId="77777777" w:rsidR="00E252A5" w:rsidRPr="00F56AB8" w:rsidRDefault="009861D9" w:rsidP="009861D9">
      <w:pPr>
        <w:pStyle w:val="ONUME"/>
        <w:numPr>
          <w:ilvl w:val="0"/>
          <w:numId w:val="0"/>
        </w:numPr>
        <w:ind w:firstLine="567"/>
        <w:rPr>
          <w:lang w:val="es-419"/>
        </w:rPr>
      </w:pPr>
      <w:r w:rsidRPr="00F56AB8">
        <w:rPr>
          <w:lang w:val="es-419"/>
        </w:rPr>
        <w:t>3) En su sitio web oficial, la SAIP publica información sobre la legislación y las normas, las opciones de litigios, un directorio de los servicios que ofrece y una explicación del proceso de cada servicio, entre otras cosas.</w:t>
      </w:r>
      <w:r w:rsidR="006A2D48" w:rsidRPr="00F56AB8">
        <w:rPr>
          <w:lang w:val="es-419"/>
        </w:rPr>
        <w:t xml:space="preserve"> </w:t>
      </w:r>
      <w:r w:rsidRPr="00F56AB8">
        <w:rPr>
          <w:lang w:val="es-419"/>
        </w:rPr>
        <w:t xml:space="preserve">De esa forma, el solicitante puede acceder fácilmente a información </w:t>
      </w:r>
      <w:r w:rsidR="00907833" w:rsidRPr="00F56AB8">
        <w:rPr>
          <w:lang w:val="es-419"/>
        </w:rPr>
        <w:t>sobre</w:t>
      </w:r>
      <w:r w:rsidRPr="00F56AB8">
        <w:rPr>
          <w:lang w:val="es-419"/>
        </w:rPr>
        <w:t xml:space="preserve"> patentes y solicitudes referida a lo que implica una patente, cómo solicitar una —incluidas en las tasas—, qué sucede con la solicitud (por ejemplo, búsquedas, exámenes sobre la forma y el fondo, publicación y concesión), cuándo el solicitante puede esperar que la Autoridad se comunique con él, y a quién recurrir para plantear consultas o enviar comentarios.</w:t>
      </w:r>
    </w:p>
    <w:p w14:paraId="2D44DE2E" w14:textId="6C6EC476" w:rsidR="00E252A5" w:rsidRPr="00F56AB8" w:rsidRDefault="009861D9" w:rsidP="009861D9">
      <w:pPr>
        <w:pStyle w:val="ONUME"/>
        <w:numPr>
          <w:ilvl w:val="0"/>
          <w:numId w:val="0"/>
        </w:numPr>
        <w:ind w:firstLine="567"/>
        <w:rPr>
          <w:lang w:val="es-419"/>
        </w:rPr>
      </w:pPr>
      <w:r w:rsidRPr="00F56AB8">
        <w:rPr>
          <w:lang w:val="es-419"/>
        </w:rPr>
        <w:t xml:space="preserve">Además, según la información suministrada, la SAIP planea difundir su </w:t>
      </w:r>
      <w:r w:rsidR="00E870F1" w:rsidRPr="00F56AB8">
        <w:rPr>
          <w:lang w:val="es-419"/>
        </w:rPr>
        <w:t>política de calidad</w:t>
      </w:r>
      <w:r w:rsidRPr="00F56AB8">
        <w:rPr>
          <w:lang w:val="es-419"/>
        </w:rPr>
        <w:t xml:space="preserve"> y sus procedimientos de exámenes publicando las directrices sobre búsquedas y exámenes y su </w:t>
      </w:r>
      <w:r w:rsidR="00E870F1" w:rsidRPr="00F56AB8">
        <w:rPr>
          <w:lang w:val="es-419"/>
        </w:rPr>
        <w:t>política de calidad</w:t>
      </w:r>
      <w:r w:rsidRPr="00F56AB8">
        <w:rPr>
          <w:lang w:val="es-419"/>
        </w:rPr>
        <w:t xml:space="preserve"> en su sitio web oficial.</w:t>
      </w:r>
      <w:r w:rsidR="006A2D48" w:rsidRPr="00F56AB8">
        <w:rPr>
          <w:lang w:val="es-419"/>
        </w:rPr>
        <w:t xml:space="preserve"> </w:t>
      </w:r>
      <w:r w:rsidRPr="00F56AB8">
        <w:rPr>
          <w:lang w:val="es-419"/>
        </w:rPr>
        <w:t>Asimismo, y con el mismo fin, la SAIP planea publicar el manual del PCT en su sitio web oficial una vez haya sido designada como ISA/IPEA de conformidad con el PCT.</w:t>
      </w:r>
    </w:p>
    <w:p w14:paraId="3D3656E9" w14:textId="0EBE1554" w:rsidR="009861D9" w:rsidRPr="00F56AB8" w:rsidRDefault="009861D9" w:rsidP="009861D9">
      <w:pPr>
        <w:pStyle w:val="ONUME"/>
        <w:numPr>
          <w:ilvl w:val="0"/>
          <w:numId w:val="0"/>
        </w:numPr>
        <w:ind w:firstLine="567"/>
        <w:rPr>
          <w:lang w:val="es-419"/>
        </w:rPr>
      </w:pPr>
      <w:r w:rsidRPr="00F56AB8">
        <w:rPr>
          <w:lang w:val="es-419"/>
        </w:rPr>
        <w:t>4) Por último, pero no menos importante, la SAIP ha ofrecido diversos servicios de apoyo y formación en materia de PI que reflejan las necesidades de los usuarios, por ejemplo, la Clínica de PI y la Academia de PI.</w:t>
      </w:r>
      <w:r w:rsidR="006A2D48" w:rsidRPr="00F56AB8">
        <w:rPr>
          <w:lang w:val="es-419"/>
        </w:rPr>
        <w:t xml:space="preserve"> </w:t>
      </w:r>
      <w:r w:rsidRPr="00F56AB8">
        <w:rPr>
          <w:lang w:val="es-419"/>
        </w:rPr>
        <w:t>En la Clínica de PI, se ayuda a los inventores individuales y a las pymes con deficiencias de experiencia e infraestructura a generar y utilizar derechos de PI. En la Academia de PI se brinda a los usuarios capacitación en materia de propiedad intelectual.</w:t>
      </w:r>
      <w:r w:rsidR="006A2D48" w:rsidRPr="00F56AB8">
        <w:rPr>
          <w:lang w:val="es-419"/>
        </w:rPr>
        <w:t xml:space="preserve"> </w:t>
      </w:r>
      <w:r w:rsidRPr="00F56AB8">
        <w:rPr>
          <w:lang w:val="es-419"/>
        </w:rPr>
        <w:t>La mayoría de los instructores son examinadores de la SAIP, y desarrollan sus propios programas de formación en cooperación con la OMPI.</w:t>
      </w:r>
      <w:r w:rsidR="006A2D48" w:rsidRPr="00F56AB8">
        <w:rPr>
          <w:lang w:val="es-419"/>
        </w:rPr>
        <w:t xml:space="preserve"> </w:t>
      </w:r>
      <w:r w:rsidRPr="00F56AB8">
        <w:rPr>
          <w:lang w:val="es-419"/>
        </w:rPr>
        <w:t>La Academia ofrece cursos sobre temas relacionados con la tecnología de vanguardia, como la inteligencia artificial y la propiedad intelectual, y está ampliando sus actividades para abarcar las invenciones creadas por jóvenes.</w:t>
      </w:r>
    </w:p>
    <w:p w14:paraId="68B10BFF" w14:textId="77777777" w:rsidR="009861D9" w:rsidRPr="00F56AB8" w:rsidRDefault="009861D9" w:rsidP="009861D9">
      <w:pPr>
        <w:pStyle w:val="Heading3"/>
        <w:rPr>
          <w:lang w:val="es-419"/>
        </w:rPr>
      </w:pPr>
      <w:r w:rsidRPr="00F56AB8">
        <w:rPr>
          <w:lang w:val="es-419"/>
        </w:rPr>
        <w:t>[Documentación]</w:t>
      </w:r>
    </w:p>
    <w:p w14:paraId="4796A732" w14:textId="77777777" w:rsidR="00E252A5" w:rsidRPr="00F56AB8" w:rsidRDefault="009861D9" w:rsidP="009861D9">
      <w:pPr>
        <w:pStyle w:val="ONUME"/>
        <w:numPr>
          <w:ilvl w:val="0"/>
          <w:numId w:val="0"/>
        </w:numPr>
        <w:ind w:firstLine="567"/>
        <w:rPr>
          <w:lang w:val="es-419"/>
        </w:rPr>
      </w:pPr>
      <w:r w:rsidRPr="00F56AB8">
        <w:rPr>
          <w:lang w:val="es-419"/>
        </w:rPr>
        <w:t>Según la información suministrada, los documentos relacionados con el sistema de gestión de la calidad, por ejemplo, la política de calidad de la SAIP, sus directrices sobre búsquedas y exámenes, los informes de aseguramiento y control de calidad, los informes de calidad (el resultado del sistema de gestión de la calidad para las acciones preventivas, correctivas y de incumplimiento), los registros de las búsquedas y los exámenes, etc., se registran en el portal interno de la SAIP o se distribuyen entre los funcionarios pertinentes.</w:t>
      </w:r>
    </w:p>
    <w:p w14:paraId="33179459" w14:textId="17B9E175" w:rsidR="009861D9" w:rsidRPr="00F56AB8" w:rsidRDefault="009861D9" w:rsidP="009861D9">
      <w:pPr>
        <w:pStyle w:val="ONUME"/>
        <w:numPr>
          <w:ilvl w:val="0"/>
          <w:numId w:val="0"/>
        </w:numPr>
        <w:ind w:firstLine="567"/>
        <w:rPr>
          <w:lang w:val="es-419"/>
        </w:rPr>
      </w:pPr>
      <w:r w:rsidRPr="00F56AB8">
        <w:rPr>
          <w:lang w:val="es-419"/>
        </w:rPr>
        <w:t>La SAIP mantiene todos los registros necesarios para</w:t>
      </w:r>
      <w:r w:rsidR="006A2D48" w:rsidRPr="00F56AB8">
        <w:rPr>
          <w:lang w:val="es-419"/>
        </w:rPr>
        <w:t xml:space="preserve"> </w:t>
      </w:r>
      <w:r w:rsidRPr="00F56AB8">
        <w:rPr>
          <w:lang w:val="es-419"/>
        </w:rPr>
        <w:t>demostrar que se ajusta al sistema de gestión de la calidad, sea en formato físico o electrónico.</w:t>
      </w:r>
      <w:r w:rsidR="006A2D48" w:rsidRPr="00F56AB8">
        <w:rPr>
          <w:lang w:val="es-419"/>
        </w:rPr>
        <w:t xml:space="preserve"> </w:t>
      </w:r>
      <w:r w:rsidRPr="00F56AB8">
        <w:rPr>
          <w:lang w:val="es-419"/>
        </w:rPr>
        <w:t xml:space="preserve">Además, el Departamento de Excelencia Organizacional mantiene los registros actualizados, </w:t>
      </w:r>
      <w:r w:rsidR="00BC3667" w:rsidRPr="00F56AB8">
        <w:rPr>
          <w:lang w:val="es-419"/>
        </w:rPr>
        <w:t>mientras</w:t>
      </w:r>
      <w:r w:rsidRPr="00F56AB8">
        <w:rPr>
          <w:lang w:val="es-419"/>
        </w:rPr>
        <w:t xml:space="preserve"> que el Departamento de RR</w:t>
      </w:r>
      <w:r w:rsidR="008E7325" w:rsidRPr="00F56AB8">
        <w:rPr>
          <w:lang w:val="es-419"/>
        </w:rPr>
        <w:t>.</w:t>
      </w:r>
      <w:r w:rsidRPr="00F56AB8">
        <w:rPr>
          <w:lang w:val="es-419"/>
        </w:rPr>
        <w:t>HH</w:t>
      </w:r>
      <w:r w:rsidR="008E7325" w:rsidRPr="00F56AB8">
        <w:rPr>
          <w:lang w:val="es-419"/>
        </w:rPr>
        <w:t>.</w:t>
      </w:r>
      <w:r w:rsidRPr="00F56AB8">
        <w:rPr>
          <w:lang w:val="es-419"/>
        </w:rPr>
        <w:t xml:space="preserve"> se encarga de la gestión de los registros de capacitación y similares.</w:t>
      </w:r>
    </w:p>
    <w:p w14:paraId="2AA2F1C6" w14:textId="77777777" w:rsidR="009861D9" w:rsidRPr="00F56AB8" w:rsidRDefault="009861D9" w:rsidP="009861D9">
      <w:pPr>
        <w:pStyle w:val="Heading3"/>
        <w:rPr>
          <w:lang w:val="es-419"/>
        </w:rPr>
      </w:pPr>
      <w:r w:rsidRPr="00F56AB8">
        <w:rPr>
          <w:lang w:val="es-419"/>
        </w:rPr>
        <w:t>[Documentación del proceso de búsqueda]</w:t>
      </w:r>
    </w:p>
    <w:p w14:paraId="482211CB" w14:textId="7CF17F12" w:rsidR="009861D9" w:rsidRPr="00F56AB8" w:rsidRDefault="009861D9" w:rsidP="009861D9">
      <w:pPr>
        <w:pStyle w:val="ONUME"/>
        <w:numPr>
          <w:ilvl w:val="0"/>
          <w:numId w:val="0"/>
        </w:numPr>
        <w:ind w:firstLine="567"/>
        <w:rPr>
          <w:lang w:val="es-419"/>
        </w:rPr>
      </w:pPr>
      <w:r w:rsidRPr="00F56AB8">
        <w:rPr>
          <w:lang w:val="es-419"/>
        </w:rPr>
        <w:t xml:space="preserve">Durante la visita </w:t>
      </w:r>
      <w:r w:rsidR="002E253F" w:rsidRPr="00F56AB8">
        <w:rPr>
          <w:lang w:val="es-419"/>
        </w:rPr>
        <w:t>presencial</w:t>
      </w:r>
      <w:r w:rsidRPr="00F56AB8">
        <w:rPr>
          <w:lang w:val="es-419"/>
        </w:rPr>
        <w:t>, los examinadores de la SAIP demostraron cómo realizan las búsquedas y cómo mantienen el historial de las búsquedas realizadas.</w:t>
      </w:r>
      <w:r w:rsidR="006A2D48" w:rsidRPr="00F56AB8">
        <w:rPr>
          <w:lang w:val="es-419"/>
        </w:rPr>
        <w:t xml:space="preserve"> </w:t>
      </w:r>
      <w:r w:rsidRPr="00F56AB8">
        <w:rPr>
          <w:lang w:val="es-419"/>
        </w:rPr>
        <w:t>Los examinadores mantienen un registro de todos los elementos implicados en las búsquedas, tal como se exige en el apartado 21.26 (las bases de datos consultadas, las palabras clave, las clases, la falta de claridad de las reivindicaciones, etc.).</w:t>
      </w:r>
      <w:r w:rsidR="006A2D48" w:rsidRPr="00F56AB8">
        <w:rPr>
          <w:lang w:val="es-419"/>
        </w:rPr>
        <w:t xml:space="preserve"> </w:t>
      </w:r>
      <w:r w:rsidRPr="00F56AB8">
        <w:rPr>
          <w:lang w:val="es-419"/>
        </w:rPr>
        <w:t>Los resultados de las búsquedas realizadas por los examinadores a cargo se registran debidamente en su base de datos interna en la forma de informes que contienen palabras clave, referencias, comentarios sobre la solicitud y los nombres de las bases de datos utilizadas.</w:t>
      </w:r>
      <w:r w:rsidR="006A2D48" w:rsidRPr="00F56AB8">
        <w:rPr>
          <w:lang w:val="es-419"/>
        </w:rPr>
        <w:t xml:space="preserve"> </w:t>
      </w:r>
      <w:r w:rsidRPr="00F56AB8">
        <w:rPr>
          <w:lang w:val="es-419"/>
        </w:rPr>
        <w:t>Sin embargo, los examinadores ingresan manualmente la información, ya que el proceso no está automatizado.</w:t>
      </w:r>
    </w:p>
    <w:p w14:paraId="5E1182EB" w14:textId="7CACA992" w:rsidR="009861D9" w:rsidRPr="00F56AB8" w:rsidRDefault="009861D9" w:rsidP="009861D9">
      <w:pPr>
        <w:pStyle w:val="ONUME"/>
        <w:numPr>
          <w:ilvl w:val="0"/>
          <w:numId w:val="0"/>
        </w:numPr>
        <w:ind w:firstLine="567"/>
        <w:rPr>
          <w:lang w:val="es-419"/>
        </w:rPr>
      </w:pPr>
      <w:r w:rsidRPr="00F56AB8">
        <w:rPr>
          <w:lang w:val="es-419"/>
        </w:rPr>
        <w:t>Según la información suministrada,</w:t>
      </w:r>
      <w:r w:rsidR="006A2D48" w:rsidRPr="00F56AB8">
        <w:rPr>
          <w:lang w:val="es-419"/>
        </w:rPr>
        <w:t xml:space="preserve"> </w:t>
      </w:r>
      <w:r w:rsidRPr="00F56AB8">
        <w:rPr>
          <w:lang w:val="es-419"/>
        </w:rPr>
        <w:t xml:space="preserve">la SAIP está desarrollando un nuevo sistema como parte de una iniciativa para mejorar la automatización de sus actividades, el cual permite llevar registros automáticos de toda la información mencionada para todas las solicitudes, mejorar la </w:t>
      </w:r>
      <w:r w:rsidRPr="00F56AB8">
        <w:rPr>
          <w:lang w:val="es-419"/>
        </w:rPr>
        <w:lastRenderedPageBreak/>
        <w:t>base de datos de la SAIP, aumentar la calidad de las tareas de búsqueda y examen e integrar bases de datos externas al sistema.</w:t>
      </w:r>
    </w:p>
    <w:p w14:paraId="381E5E56" w14:textId="6299CA2B" w:rsidR="00E252A5" w:rsidRPr="00F56AB8" w:rsidRDefault="009861D9" w:rsidP="009861D9">
      <w:pPr>
        <w:pStyle w:val="ONUME"/>
        <w:numPr>
          <w:ilvl w:val="0"/>
          <w:numId w:val="0"/>
        </w:numPr>
        <w:ind w:firstLine="567"/>
        <w:rPr>
          <w:lang w:val="es-419"/>
        </w:rPr>
      </w:pPr>
      <w:r w:rsidRPr="00F56AB8">
        <w:rPr>
          <w:lang w:val="es-419"/>
        </w:rPr>
        <w:t xml:space="preserve">Durante la visita </w:t>
      </w:r>
      <w:r w:rsidR="002E253F" w:rsidRPr="00F56AB8">
        <w:rPr>
          <w:lang w:val="es-419"/>
        </w:rPr>
        <w:t>presencial</w:t>
      </w:r>
      <w:r w:rsidRPr="00F56AB8">
        <w:rPr>
          <w:lang w:val="es-419"/>
        </w:rPr>
        <w:t>, los delegados de la KIPO tuvieron la oportunidad de evaluar los planes de la SAIP de mejorar su infraestructura informática para modernizar la tramitación de las solicitudes de patentes.</w:t>
      </w:r>
    </w:p>
    <w:p w14:paraId="2903B2C5" w14:textId="77777777" w:rsidR="00E252A5" w:rsidRPr="00F56AB8" w:rsidRDefault="009861D9" w:rsidP="009861D9">
      <w:pPr>
        <w:pStyle w:val="ONUME"/>
        <w:numPr>
          <w:ilvl w:val="0"/>
          <w:numId w:val="0"/>
        </w:numPr>
        <w:ind w:firstLine="567"/>
        <w:rPr>
          <w:lang w:val="es-419"/>
        </w:rPr>
      </w:pPr>
      <w:r w:rsidRPr="00F56AB8">
        <w:rPr>
          <w:lang w:val="es-419"/>
        </w:rPr>
        <w:t>La SAIP está modificando los procedimientos existentes para integrarlos en un único sistema con el objetivo de mejorar la velocidad, la accesibilidad y la flexibilidad de los procesos.</w:t>
      </w:r>
      <w:r w:rsidR="006A2D48" w:rsidRPr="00F56AB8">
        <w:rPr>
          <w:lang w:val="es-419"/>
        </w:rPr>
        <w:t xml:space="preserve"> </w:t>
      </w:r>
      <w:r w:rsidRPr="00F56AB8">
        <w:rPr>
          <w:lang w:val="es-419"/>
        </w:rPr>
        <w:t xml:space="preserve">El nuevo sistema permitirá automatizar el ingreso de los datos sobre el historial de búsquedas (palabras clave y fórmulas de búsqueda, etc.) y de las citas generadas durante el proceso de examen, </w:t>
      </w:r>
      <w:r w:rsidR="00136E25" w:rsidRPr="00F56AB8">
        <w:rPr>
          <w:lang w:val="es-419"/>
        </w:rPr>
        <w:t xml:space="preserve">algo </w:t>
      </w:r>
      <w:r w:rsidRPr="00F56AB8">
        <w:rPr>
          <w:lang w:val="es-419"/>
        </w:rPr>
        <w:t>que hasta ahora se hacía de manera manual.</w:t>
      </w:r>
    </w:p>
    <w:p w14:paraId="13C1C98D" w14:textId="77777777" w:rsidR="00E252A5" w:rsidRPr="00F56AB8" w:rsidRDefault="009861D9" w:rsidP="009861D9">
      <w:pPr>
        <w:pStyle w:val="ONUME"/>
        <w:numPr>
          <w:ilvl w:val="0"/>
          <w:numId w:val="0"/>
        </w:numPr>
        <w:ind w:firstLine="567"/>
        <w:rPr>
          <w:lang w:val="es-419"/>
        </w:rPr>
      </w:pPr>
      <w:r w:rsidRPr="00F56AB8">
        <w:rPr>
          <w:lang w:val="es-419"/>
        </w:rPr>
        <w:t>El sistema de gestión de la calidad se ha implementado sin problemas y según su diseño, y sus sistemas de búsquedas y exámenes nacionales ya se están utilizando.</w:t>
      </w:r>
      <w:r w:rsidR="006A2D48" w:rsidRPr="00F56AB8">
        <w:rPr>
          <w:lang w:val="es-419"/>
        </w:rPr>
        <w:t xml:space="preserve"> </w:t>
      </w:r>
      <w:r w:rsidRPr="00F56AB8">
        <w:rPr>
          <w:lang w:val="es-419"/>
        </w:rPr>
        <w:t>En lo referido al sistema informático, es necesario seguir ajustando el sistema automatizado de tramitación de solicitudes de patentes, pero la SAIP explicó que el historial de casos y búsquedas se gestiona de conformidad con las normas del sistema de gestión de calidad.</w:t>
      </w:r>
    </w:p>
    <w:p w14:paraId="15E287DE" w14:textId="77777777" w:rsidR="00E252A5" w:rsidRPr="00F56AB8" w:rsidRDefault="009861D9" w:rsidP="009861D9">
      <w:pPr>
        <w:pStyle w:val="ONUME"/>
        <w:numPr>
          <w:ilvl w:val="0"/>
          <w:numId w:val="0"/>
        </w:numPr>
        <w:ind w:firstLine="567"/>
        <w:rPr>
          <w:lang w:val="es-419"/>
        </w:rPr>
      </w:pPr>
      <w:r w:rsidRPr="00F56AB8">
        <w:rPr>
          <w:lang w:val="es-419"/>
        </w:rPr>
        <w:t xml:space="preserve">La SAIP también mencionó que se está </w:t>
      </w:r>
      <w:r w:rsidR="00136E25" w:rsidRPr="00F56AB8">
        <w:rPr>
          <w:lang w:val="es-419"/>
        </w:rPr>
        <w:t xml:space="preserve">modernizando </w:t>
      </w:r>
      <w:r w:rsidRPr="00F56AB8">
        <w:rPr>
          <w:lang w:val="es-419"/>
        </w:rPr>
        <w:t>el sistema actual para que sea capaz de realizar búsquedas internacionales según el PCT, y que se implantará el sistema ePCT de la OMPI para promover la compatibilidad con el nuevo sistema.</w:t>
      </w:r>
    </w:p>
    <w:p w14:paraId="7F7260BE" w14:textId="77777777" w:rsidR="00E252A5" w:rsidRPr="00F56AB8" w:rsidRDefault="009861D9" w:rsidP="009861D9">
      <w:pPr>
        <w:pStyle w:val="ONUME"/>
        <w:numPr>
          <w:ilvl w:val="0"/>
          <w:numId w:val="0"/>
        </w:numPr>
        <w:ind w:firstLine="567"/>
        <w:rPr>
          <w:lang w:val="es-419"/>
        </w:rPr>
      </w:pPr>
      <w:r w:rsidRPr="00F56AB8">
        <w:rPr>
          <w:lang w:val="es-419"/>
        </w:rPr>
        <w:t>Además, tras evaluar las solicitudes nacionales de la SAIP, la KIPO ha concluido que las tareas de aseguramiento y control de la calidad de las solicitudes nacionales se ha</w:t>
      </w:r>
      <w:r w:rsidR="00DD1B78" w:rsidRPr="00F56AB8">
        <w:rPr>
          <w:lang w:val="es-419"/>
        </w:rPr>
        <w:t>n</w:t>
      </w:r>
      <w:r w:rsidRPr="00F56AB8">
        <w:rPr>
          <w:lang w:val="es-419"/>
        </w:rPr>
        <w:t xml:space="preserve"> realizado de conformidad con los criterios vigentes del sistema de gestión de la calidad, que se recopilan los resultados y que se formulan observaciones.</w:t>
      </w:r>
      <w:r w:rsidR="006A2D48" w:rsidRPr="00F56AB8">
        <w:rPr>
          <w:lang w:val="es-419"/>
        </w:rPr>
        <w:t xml:space="preserve"> </w:t>
      </w:r>
      <w:r w:rsidRPr="00F56AB8">
        <w:rPr>
          <w:lang w:val="es-419"/>
        </w:rPr>
        <w:t>Por lo tanto, nuestra conclusión es que en el caso de las solicitudes nacionales, los requisitos del sistema de gestión de calidad se han cumplido a un grado suficiente. La SAIP también ha dejado claro que las mismas medidas del sistema de gestión de calidad se aplicarán a las solicitudes en virtud del PCT.</w:t>
      </w:r>
    </w:p>
    <w:p w14:paraId="683ABA90" w14:textId="537C8303" w:rsidR="009861D9" w:rsidRPr="00F56AB8" w:rsidRDefault="009861D9" w:rsidP="009861D9">
      <w:pPr>
        <w:pStyle w:val="ONUME"/>
        <w:numPr>
          <w:ilvl w:val="0"/>
          <w:numId w:val="0"/>
        </w:numPr>
        <w:ind w:firstLine="567"/>
        <w:rPr>
          <w:lang w:val="es-419"/>
        </w:rPr>
      </w:pPr>
      <w:r w:rsidRPr="00F56AB8">
        <w:rPr>
          <w:lang w:val="es-419"/>
        </w:rPr>
        <w:t xml:space="preserve">Tras la evaluación documental y la visita </w:t>
      </w:r>
      <w:r w:rsidR="002E253F" w:rsidRPr="00F56AB8">
        <w:rPr>
          <w:lang w:val="es-419"/>
        </w:rPr>
        <w:t>presencial</w:t>
      </w:r>
      <w:r w:rsidRPr="00F56AB8">
        <w:rPr>
          <w:lang w:val="es-419"/>
        </w:rPr>
        <w:t>, la conclusión de la KIPO es que la SAIP ha cumplido los requisitos del sistema de gestión de calidad en lo relacionado con la configuración organizacional para el control de la calidad, la gestión de los riesgos y los mecanismos para los procedimientos de gestión de la calidad, entre otros aspectos.</w:t>
      </w:r>
      <w:r w:rsidR="006A2D48" w:rsidRPr="00F56AB8">
        <w:rPr>
          <w:lang w:val="es-419"/>
        </w:rPr>
        <w:t xml:space="preserve"> </w:t>
      </w:r>
      <w:r w:rsidRPr="00F56AB8">
        <w:rPr>
          <w:lang w:val="es-419"/>
        </w:rPr>
        <w:t>Por lo tanto, la KIPO está convencida de que la SAIP ha cumplido los requisitos de las Reglas 36.</w:t>
      </w:r>
      <w:r w:rsidR="002E253F" w:rsidRPr="00F56AB8">
        <w:rPr>
          <w:lang w:val="es-419"/>
        </w:rPr>
        <w:t>1.i</w:t>
      </w:r>
      <w:r w:rsidRPr="00F56AB8">
        <w:rPr>
          <w:lang w:val="es-419"/>
        </w:rPr>
        <w:t>v) y 63.</w:t>
      </w:r>
      <w:r w:rsidR="002E253F" w:rsidRPr="00F56AB8">
        <w:rPr>
          <w:lang w:val="es-419"/>
        </w:rPr>
        <w:t>1.i</w:t>
      </w:r>
      <w:r w:rsidRPr="00F56AB8">
        <w:rPr>
          <w:lang w:val="es-419"/>
        </w:rPr>
        <w:t xml:space="preserve">v) en lo referido a los requisitos del sistema de gestión de calidad que se definen en el </w:t>
      </w:r>
      <w:r w:rsidR="00880AA2" w:rsidRPr="00F56AB8">
        <w:rPr>
          <w:lang w:val="es-419"/>
        </w:rPr>
        <w:t>Capítulo 21</w:t>
      </w:r>
      <w:r w:rsidRPr="00F56AB8">
        <w:rPr>
          <w:lang w:val="es-419"/>
        </w:rPr>
        <w:t xml:space="preserve"> de las Directrices de búsqueda internacional y de examen preliminar internacional.</w:t>
      </w:r>
    </w:p>
    <w:p w14:paraId="30141EF3" w14:textId="77777777" w:rsidR="009861D9" w:rsidRPr="00F56AB8" w:rsidRDefault="009861D9" w:rsidP="000F018C">
      <w:pPr>
        <w:pStyle w:val="Heading1"/>
        <w:spacing w:before="480"/>
        <w:rPr>
          <w:lang w:val="es-419"/>
        </w:rPr>
      </w:pPr>
      <w:r w:rsidRPr="00F56AB8">
        <w:rPr>
          <w:lang w:val="es-419"/>
        </w:rPr>
        <w:t>IV.</w:t>
      </w:r>
      <w:r w:rsidRPr="00F56AB8">
        <w:rPr>
          <w:lang w:val="es-419"/>
        </w:rPr>
        <w:tab/>
        <w:t>CONCLUSIÓN</w:t>
      </w:r>
    </w:p>
    <w:p w14:paraId="17311C98" w14:textId="77777777" w:rsidR="00E252A5" w:rsidRPr="00F56AB8" w:rsidRDefault="009861D9" w:rsidP="009861D9">
      <w:pPr>
        <w:pStyle w:val="ONUME"/>
        <w:numPr>
          <w:ilvl w:val="0"/>
          <w:numId w:val="0"/>
        </w:numPr>
        <w:ind w:firstLine="567"/>
        <w:rPr>
          <w:lang w:val="es-419"/>
        </w:rPr>
      </w:pPr>
      <w:r w:rsidRPr="00F56AB8">
        <w:rPr>
          <w:lang w:val="es-419"/>
        </w:rPr>
        <w:t>Las conclusiones anteriores se basan en 1) información suministrada de antemano por la SAIP, 2) entrevistas con los encargados de la contratación de examinadores, los cursos de formación y el sistema de gestión de la calidad, y 3) nuestra evaluación presencial de los cursos de formación y los exámenes.</w:t>
      </w:r>
    </w:p>
    <w:p w14:paraId="7ECF4B7B" w14:textId="77777777" w:rsidR="00E252A5" w:rsidRPr="00F56AB8" w:rsidRDefault="009861D9" w:rsidP="009861D9">
      <w:pPr>
        <w:pStyle w:val="ONUME"/>
        <w:numPr>
          <w:ilvl w:val="0"/>
          <w:numId w:val="0"/>
        </w:numPr>
        <w:ind w:firstLine="567"/>
        <w:rPr>
          <w:lang w:val="es-419"/>
        </w:rPr>
      </w:pPr>
      <w:r w:rsidRPr="00F56AB8">
        <w:rPr>
          <w:lang w:val="es-419"/>
        </w:rPr>
        <w:t>La KIPO destaca que las fortalezas de la SAIP radican en 1) la capacitación sistemática que brinda a los examinadores, 2) los cursos de aseguramiento y control de la calidad que le permiten preservar el nivel de calidad deseado de los exámenes, 3) la aplicación de prácticas basadas en el riesgo para abordar con flexibilidad situaciones extraordinarias, 4) el uso de diversos canales de comunicación para mejorar los servicios administrativos en materia de patentes, y 5) el uso de sistemas informáticos para respaldar las actividades de administración de patentes.</w:t>
      </w:r>
    </w:p>
    <w:p w14:paraId="7BD0AC01" w14:textId="77777777" w:rsidR="00E252A5" w:rsidRPr="00F56AB8" w:rsidRDefault="009861D9" w:rsidP="009861D9">
      <w:pPr>
        <w:pStyle w:val="ONUME"/>
        <w:numPr>
          <w:ilvl w:val="0"/>
          <w:numId w:val="0"/>
        </w:numPr>
        <w:ind w:firstLine="567"/>
        <w:rPr>
          <w:lang w:val="es-419"/>
        </w:rPr>
      </w:pPr>
      <w:r w:rsidRPr="00F56AB8">
        <w:rPr>
          <w:lang w:val="es-419"/>
        </w:rPr>
        <w:t>La KIPO ha confirmado que la SAIP tiene un plan concreto y la capacidad de contratar a</w:t>
      </w:r>
      <w:r w:rsidR="00274654" w:rsidRPr="00F56AB8">
        <w:rPr>
          <w:lang w:val="es-419"/>
        </w:rPr>
        <w:t> </w:t>
      </w:r>
      <w:r w:rsidRPr="00F56AB8">
        <w:rPr>
          <w:lang w:val="es-419"/>
        </w:rPr>
        <w:t xml:space="preserve">13 examinadores adicionales que cumplan los requisitos tecnológicos y lingüísticos para </w:t>
      </w:r>
      <w:r w:rsidRPr="00F56AB8">
        <w:rPr>
          <w:lang w:val="es-419"/>
        </w:rPr>
        <w:lastRenderedPageBreak/>
        <w:t>encargarse de las tareas de búsqueda y examen.</w:t>
      </w:r>
      <w:r w:rsidR="006A2D48" w:rsidRPr="00F56AB8">
        <w:rPr>
          <w:lang w:val="es-419"/>
        </w:rPr>
        <w:t xml:space="preserve"> </w:t>
      </w:r>
      <w:r w:rsidRPr="00F56AB8">
        <w:rPr>
          <w:lang w:val="es-419"/>
        </w:rPr>
        <w:t>Por lo tanto, la conclusión de la KIPO es que la SAIP, que contratará a 13 examinadores adicionales de aquí al tercer trimestre de 2022 para cumplir el requisito de contar con una fuerza laboral capacitada para la realización de exámenes, se ajusta a todos los requisitos que se establecen en las Reglas 36.1 y 63.1 para ser designada como ISA/IPEA.</w:t>
      </w:r>
    </w:p>
    <w:p w14:paraId="62B0384A" w14:textId="77777777" w:rsidR="00E252A5" w:rsidRPr="00F56AB8" w:rsidRDefault="009861D9" w:rsidP="009861D9">
      <w:pPr>
        <w:pStyle w:val="ONUME"/>
        <w:numPr>
          <w:ilvl w:val="0"/>
          <w:numId w:val="0"/>
        </w:numPr>
        <w:ind w:firstLine="567"/>
        <w:rPr>
          <w:lang w:val="es-419"/>
        </w:rPr>
      </w:pPr>
      <w:r w:rsidRPr="00F56AB8">
        <w:rPr>
          <w:lang w:val="es-419"/>
        </w:rPr>
        <w:t>Asimismo, teniendo en cuenta la visión de la Arabia Saudita de transformarse en un centro de PI en la región de Oriente Medio y Norte de África de aquí a 2030, su capacidad e</w:t>
      </w:r>
      <w:r w:rsidR="00F9536C" w:rsidRPr="00F56AB8">
        <w:rPr>
          <w:lang w:val="es-419"/>
        </w:rPr>
        <w:t>n</w:t>
      </w:r>
      <w:r w:rsidRPr="00F56AB8">
        <w:rPr>
          <w:lang w:val="es-419"/>
        </w:rPr>
        <w:t xml:space="preserve"> materia de I+D y su influencia económica sobre la comunidad internacional, la KIPO estima que designar a la SAIP como ISA/IPEA en virtud del PCT puede contribuir a activar el sistema del PCT en la región.</w:t>
      </w:r>
    </w:p>
    <w:p w14:paraId="4DAC27A8" w14:textId="4A776D7D" w:rsidR="009861D9" w:rsidRPr="00F56AB8" w:rsidRDefault="009861D9" w:rsidP="00274654">
      <w:pPr>
        <w:pStyle w:val="ONUME"/>
        <w:numPr>
          <w:ilvl w:val="0"/>
          <w:numId w:val="0"/>
        </w:numPr>
        <w:spacing w:after="600"/>
        <w:ind w:firstLine="567"/>
        <w:rPr>
          <w:lang w:val="es-419"/>
        </w:rPr>
      </w:pPr>
      <w:r w:rsidRPr="00F56AB8">
        <w:rPr>
          <w:lang w:val="es-419"/>
        </w:rPr>
        <w:t>La</w:t>
      </w:r>
      <w:r w:rsidR="006A2D48" w:rsidRPr="00F56AB8">
        <w:rPr>
          <w:lang w:val="es-419"/>
        </w:rPr>
        <w:t xml:space="preserve"> </w:t>
      </w:r>
      <w:r w:rsidRPr="00F56AB8">
        <w:rPr>
          <w:lang w:val="es-419"/>
        </w:rPr>
        <w:t xml:space="preserve">KIPO se esforzará por brindar </w:t>
      </w:r>
      <w:r w:rsidR="00B16B32" w:rsidRPr="00F56AB8">
        <w:rPr>
          <w:lang w:val="es-419"/>
        </w:rPr>
        <w:t>su</w:t>
      </w:r>
      <w:r w:rsidRPr="00F56AB8">
        <w:rPr>
          <w:lang w:val="es-419"/>
        </w:rPr>
        <w:t xml:space="preserve"> apoyo constante a la SAIP para que pueda transformarse en un</w:t>
      </w:r>
      <w:r w:rsidR="00B16B32" w:rsidRPr="00F56AB8">
        <w:rPr>
          <w:lang w:val="es-419"/>
        </w:rPr>
        <w:t>a</w:t>
      </w:r>
      <w:r w:rsidRPr="00F56AB8">
        <w:rPr>
          <w:lang w:val="es-419"/>
        </w:rPr>
        <w:t xml:space="preserve"> ISA/IPEA avanzad</w:t>
      </w:r>
      <w:r w:rsidR="00B16B32" w:rsidRPr="00F56AB8">
        <w:rPr>
          <w:lang w:val="es-419"/>
        </w:rPr>
        <w:t>a</w:t>
      </w:r>
      <w:r w:rsidRPr="00F56AB8">
        <w:rPr>
          <w:lang w:val="es-419"/>
        </w:rPr>
        <w:t xml:space="preserve"> y de nivel internacional.</w:t>
      </w:r>
    </w:p>
    <w:p w14:paraId="6E73B3DB" w14:textId="22C00DAC" w:rsidR="007D773E" w:rsidRPr="00F56AB8" w:rsidRDefault="009861D9" w:rsidP="00274654">
      <w:pPr>
        <w:pStyle w:val="Endofdocument-Annex"/>
        <w:rPr>
          <w:lang w:val="es-419"/>
        </w:rPr>
      </w:pPr>
      <w:r w:rsidRPr="00F56AB8">
        <w:rPr>
          <w:lang w:val="es-419"/>
        </w:rPr>
        <w:t>[Fin del Anexo III y del documento]</w:t>
      </w:r>
      <w:bookmarkStart w:id="8" w:name="_GoBack"/>
      <w:bookmarkEnd w:id="8"/>
    </w:p>
    <w:sectPr w:rsidR="007D773E" w:rsidRPr="00F56AB8" w:rsidSect="000F018C">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285DD" w14:textId="77777777" w:rsidR="00D50F06" w:rsidRDefault="00D50F06">
      <w:r>
        <w:separator/>
      </w:r>
    </w:p>
  </w:endnote>
  <w:endnote w:type="continuationSeparator" w:id="0">
    <w:p w14:paraId="743EA0EE" w14:textId="77777777" w:rsidR="00D50F06" w:rsidRDefault="00D50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TheSansArabic Light">
    <w:altName w:val="Times New Roman"/>
    <w:charset w:val="00"/>
    <w:family w:val="roman"/>
    <w:pitch w:val="variable"/>
    <w:sig w:usb0="8000202F" w:usb1="8000A04A"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roman"/>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878CB" w14:textId="77777777" w:rsidR="00745151" w:rsidRDefault="0074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04554" w14:textId="77777777" w:rsidR="00745151" w:rsidRDefault="00745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95B8" w14:textId="77777777" w:rsidR="00745151" w:rsidRDefault="0074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8D31E" w14:textId="77777777" w:rsidR="00D50F06" w:rsidRDefault="00D50F06">
      <w:r>
        <w:separator/>
      </w:r>
    </w:p>
  </w:footnote>
  <w:footnote w:type="continuationSeparator" w:id="0">
    <w:p w14:paraId="0DD22DE0" w14:textId="77777777" w:rsidR="00D50F06" w:rsidRDefault="00D50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FC117" w14:textId="77777777" w:rsidR="00D50F06" w:rsidRPr="00B74037" w:rsidRDefault="00D50F06" w:rsidP="000F018C">
    <w:pPr>
      <w:jc w:val="right"/>
      <w:rPr>
        <w:caps/>
      </w:rPr>
    </w:pPr>
    <w:r>
      <w:rPr>
        <w:caps/>
      </w:rPr>
      <w:t>PCT/CTC/31/2</w:t>
    </w:r>
  </w:p>
  <w:p w14:paraId="69FF7CC0" w14:textId="77777777" w:rsidR="00D50F06" w:rsidRPr="00B74037" w:rsidRDefault="00D50F06" w:rsidP="000F018C">
    <w:pPr>
      <w:jc w:val="right"/>
    </w:pPr>
    <w:r>
      <w:t xml:space="preserve">Anexo III, página </w:t>
    </w:r>
    <w:r>
      <w:fldChar w:fldCharType="begin"/>
    </w:r>
    <w:r w:rsidRPr="00B74037">
      <w:instrText xml:space="preserve"> PAGE  \* MERGEFORMAT </w:instrText>
    </w:r>
    <w:r>
      <w:fldChar w:fldCharType="separate"/>
    </w:r>
    <w:r>
      <w:t>6</w:t>
    </w:r>
    <w:r>
      <w:fldChar w:fldCharType="end"/>
    </w:r>
  </w:p>
  <w:p w14:paraId="0961B316" w14:textId="77777777" w:rsidR="00D50F06" w:rsidRPr="00B13059" w:rsidRDefault="00D50F06" w:rsidP="000F018C">
    <w:pPr>
      <w:jc w:val="right"/>
      <w:rPr>
        <w:lang w:val="es-DO"/>
      </w:rPr>
    </w:pPr>
  </w:p>
  <w:p w14:paraId="04200499" w14:textId="77777777" w:rsidR="00D50F06" w:rsidRPr="00B13059" w:rsidRDefault="00D50F06" w:rsidP="000F018C">
    <w:pPr>
      <w:jc w:val="right"/>
      <w:rPr>
        <w:lang w:val="es-D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7E1D4" w14:textId="7154CE93" w:rsidR="00D50F06" w:rsidRPr="00B74037" w:rsidRDefault="00D50F06" w:rsidP="00477D6B">
    <w:pPr>
      <w:jc w:val="right"/>
      <w:rPr>
        <w:caps/>
      </w:rPr>
    </w:pPr>
    <w:r>
      <w:rPr>
        <w:caps/>
      </w:rPr>
      <w:t>PCT/CTC/32/2</w:t>
    </w:r>
    <w:r w:rsidR="00766841">
      <w:rPr>
        <w:caps/>
      </w:rPr>
      <w:t xml:space="preserve"> REV.</w:t>
    </w:r>
  </w:p>
  <w:p w14:paraId="065ED672" w14:textId="0B1F575E" w:rsidR="00D50F06" w:rsidRPr="00B74037" w:rsidRDefault="00D50F06" w:rsidP="00477D6B">
    <w:pPr>
      <w:jc w:val="right"/>
      <w:rPr>
        <w:lang w:val="fr-CH"/>
      </w:rPr>
    </w:pPr>
    <w:r>
      <w:t xml:space="preserve">página </w:t>
    </w:r>
    <w:r>
      <w:fldChar w:fldCharType="begin"/>
    </w:r>
    <w:r w:rsidRPr="00B74037">
      <w:instrText xml:space="preserve"> PAGE  \* MERGEFORMAT </w:instrText>
    </w:r>
    <w:r>
      <w:fldChar w:fldCharType="separate"/>
    </w:r>
    <w:r w:rsidR="00745151">
      <w:rPr>
        <w:noProof/>
      </w:rPr>
      <w:t>4</w:t>
    </w:r>
    <w:r>
      <w:fldChar w:fldCharType="end"/>
    </w:r>
  </w:p>
  <w:p w14:paraId="7F55896F" w14:textId="77777777" w:rsidR="00D50F06" w:rsidRPr="00B74037" w:rsidRDefault="00D50F06"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3962E" w14:textId="77777777" w:rsidR="00745151" w:rsidRDefault="00745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7DA2C" w14:textId="120068EE" w:rsidR="00D50F06" w:rsidRPr="00B74037" w:rsidRDefault="00D50F06" w:rsidP="00477D6B">
    <w:pPr>
      <w:jc w:val="right"/>
      <w:rPr>
        <w:caps/>
      </w:rPr>
    </w:pPr>
    <w:r>
      <w:rPr>
        <w:caps/>
      </w:rPr>
      <w:t>PCT/CTC/32/2</w:t>
    </w:r>
    <w:r w:rsidR="00766841">
      <w:rPr>
        <w:caps/>
      </w:rPr>
      <w:t xml:space="preserve"> REV.</w:t>
    </w:r>
  </w:p>
  <w:p w14:paraId="7249A4F2" w14:textId="2A3EAC46" w:rsidR="00D50F06" w:rsidRPr="00B74037" w:rsidRDefault="00D50F06" w:rsidP="00477D6B">
    <w:pPr>
      <w:jc w:val="right"/>
    </w:pPr>
    <w:r>
      <w:t xml:space="preserve">Anexo I, página </w:t>
    </w:r>
    <w:r>
      <w:fldChar w:fldCharType="begin"/>
    </w:r>
    <w:r w:rsidRPr="00B74037">
      <w:instrText xml:space="preserve"> PAGE  \* MERGEFORMAT </w:instrText>
    </w:r>
    <w:r>
      <w:fldChar w:fldCharType="separate"/>
    </w:r>
    <w:r w:rsidR="00745151">
      <w:rPr>
        <w:noProof/>
      </w:rPr>
      <w:t>2</w:t>
    </w:r>
    <w:r>
      <w:fldChar w:fldCharType="end"/>
    </w:r>
  </w:p>
  <w:p w14:paraId="3F2628FA" w14:textId="77777777" w:rsidR="00D50F06" w:rsidRPr="00B74037" w:rsidRDefault="00D50F06"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FFB63" w14:textId="19B2D0CE" w:rsidR="00D50F06" w:rsidRDefault="00D50F06" w:rsidP="000F018C">
    <w:pPr>
      <w:pStyle w:val="Header"/>
      <w:jc w:val="right"/>
    </w:pPr>
    <w:r>
      <w:t>PCT/CTC/32/2</w:t>
    </w:r>
    <w:r w:rsidR="00766841">
      <w:t xml:space="preserve"> REV.</w:t>
    </w:r>
  </w:p>
  <w:p w14:paraId="2796918A" w14:textId="46BF198E" w:rsidR="00D50F06" w:rsidRDefault="00D50F06" w:rsidP="000F018C">
    <w:pPr>
      <w:pStyle w:val="Header"/>
      <w:jc w:val="right"/>
    </w:pPr>
    <w:r>
      <w:t>ANEXO I</w:t>
    </w:r>
  </w:p>
  <w:p w14:paraId="565A1F8B" w14:textId="77777777" w:rsidR="00D50F06" w:rsidRPr="000F018C" w:rsidRDefault="00D50F06" w:rsidP="000F018C">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0ACA5" w14:textId="45E441AE" w:rsidR="00D50F06" w:rsidRPr="00B74037" w:rsidRDefault="00D50F06" w:rsidP="00477D6B">
    <w:pPr>
      <w:jc w:val="right"/>
      <w:rPr>
        <w:caps/>
      </w:rPr>
    </w:pPr>
    <w:r>
      <w:rPr>
        <w:caps/>
      </w:rPr>
      <w:t>PCT/CTC/32/2</w:t>
    </w:r>
    <w:r w:rsidR="00766841">
      <w:rPr>
        <w:caps/>
      </w:rPr>
      <w:t xml:space="preserve"> REV.</w:t>
    </w:r>
  </w:p>
  <w:p w14:paraId="254C3279" w14:textId="44BE0276" w:rsidR="00D50F06" w:rsidRPr="00B74037" w:rsidRDefault="00D50F06" w:rsidP="00477D6B">
    <w:pPr>
      <w:jc w:val="right"/>
    </w:pPr>
    <w:r>
      <w:t xml:space="preserve">Anexo II, página </w:t>
    </w:r>
    <w:r>
      <w:fldChar w:fldCharType="begin"/>
    </w:r>
    <w:r w:rsidRPr="00B74037">
      <w:instrText xml:space="preserve"> PAGE  \* MERGEFORMAT </w:instrText>
    </w:r>
    <w:r>
      <w:fldChar w:fldCharType="separate"/>
    </w:r>
    <w:r w:rsidR="00745151">
      <w:rPr>
        <w:noProof/>
      </w:rPr>
      <w:t>3</w:t>
    </w:r>
    <w:r>
      <w:fldChar w:fldCharType="end"/>
    </w:r>
  </w:p>
  <w:p w14:paraId="77392199" w14:textId="77777777" w:rsidR="00D50F06" w:rsidRPr="00B13059" w:rsidRDefault="00D50F06" w:rsidP="000F018C">
    <w:pPr>
      <w:rPr>
        <w:lang w:val="es-DO"/>
      </w:rPr>
    </w:pPr>
  </w:p>
  <w:p w14:paraId="65CADC06" w14:textId="77777777" w:rsidR="00D50F06" w:rsidRDefault="00D50F06" w:rsidP="000F018C">
    <w:pPr>
      <w:pStyle w:val="Header"/>
      <w:pBdr>
        <w:bottom w:val="single" w:sz="4" w:space="1" w:color="auto"/>
      </w:pBdr>
      <w:rPr>
        <w:rStyle w:val="PageNumber"/>
      </w:rPr>
    </w:pPr>
    <w:r>
      <w:t>Informe inicial sobre los sistemas de gestión de calidad preparado por la Autoridad Saudita para la Propiedad Intelectual</w:t>
    </w:r>
    <w:r>
      <w:br/>
    </w:r>
  </w:p>
  <w:p w14:paraId="3267AC52" w14:textId="77777777" w:rsidR="00D50F06" w:rsidRDefault="00D50F06" w:rsidP="000F018C">
    <w:pPr>
      <w:rPr>
        <w:rStyle w:val="PageNumber"/>
      </w:rPr>
    </w:pPr>
  </w:p>
  <w:p w14:paraId="4E4A8CF8" w14:textId="77777777" w:rsidR="00D50F06" w:rsidRPr="00B13059" w:rsidRDefault="00D50F06" w:rsidP="000F018C">
    <w:pPr>
      <w:jc w:val="right"/>
      <w:rPr>
        <w:lang w:val="es-DO"/>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7C082" w14:textId="4E8A822F" w:rsidR="00D50F06" w:rsidRDefault="00D50F06" w:rsidP="000F018C">
    <w:pPr>
      <w:pStyle w:val="Header"/>
      <w:jc w:val="right"/>
    </w:pPr>
    <w:r>
      <w:t>PCT/CTC/32/2</w:t>
    </w:r>
    <w:r w:rsidR="00766841">
      <w:t xml:space="preserve"> REV.</w:t>
    </w:r>
  </w:p>
  <w:p w14:paraId="12D11F42" w14:textId="77777777" w:rsidR="00D50F06" w:rsidRDefault="00D50F06" w:rsidP="000F018C">
    <w:pPr>
      <w:pStyle w:val="Header"/>
      <w:jc w:val="right"/>
    </w:pPr>
    <w:r>
      <w:t>ANEXO II</w:t>
    </w:r>
  </w:p>
  <w:p w14:paraId="7BA8ED42" w14:textId="77777777" w:rsidR="00D50F06" w:rsidRPr="000F018C" w:rsidRDefault="00D50F06" w:rsidP="000F018C">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58895" w14:textId="37E61310" w:rsidR="00D50F06" w:rsidRPr="00B74037" w:rsidRDefault="00D50F06" w:rsidP="00477D6B">
    <w:pPr>
      <w:jc w:val="right"/>
      <w:rPr>
        <w:caps/>
      </w:rPr>
    </w:pPr>
    <w:r>
      <w:rPr>
        <w:caps/>
      </w:rPr>
      <w:t>PCT/CTC/32/2</w:t>
    </w:r>
    <w:r w:rsidR="00766841">
      <w:rPr>
        <w:caps/>
      </w:rPr>
      <w:t xml:space="preserve"> REV.</w:t>
    </w:r>
  </w:p>
  <w:p w14:paraId="5B8CE6E8" w14:textId="08488D3D" w:rsidR="00D50F06" w:rsidRPr="00B13059" w:rsidRDefault="00D50F06" w:rsidP="000F018C">
    <w:pPr>
      <w:jc w:val="right"/>
      <w:rPr>
        <w:lang w:val="es-DO"/>
      </w:rPr>
    </w:pPr>
    <w:r>
      <w:t xml:space="preserve">Anexo III, página </w:t>
    </w:r>
    <w:r>
      <w:fldChar w:fldCharType="begin"/>
    </w:r>
    <w:r w:rsidRPr="00B74037">
      <w:instrText xml:space="preserve"> PAGE  \* MERGEFORMAT </w:instrText>
    </w:r>
    <w:r>
      <w:fldChar w:fldCharType="separate"/>
    </w:r>
    <w:r w:rsidR="00745151">
      <w:rPr>
        <w:noProof/>
      </w:rPr>
      <w:t>10</w:t>
    </w:r>
    <w:r>
      <w:fldChar w:fldCharType="end"/>
    </w:r>
  </w:p>
  <w:p w14:paraId="47834C1D" w14:textId="77777777" w:rsidR="00D50F06" w:rsidRPr="00B13059" w:rsidRDefault="00D50F06" w:rsidP="000F018C">
    <w:pPr>
      <w:jc w:val="right"/>
      <w:rPr>
        <w:lang w:val="es-DO"/>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8B387" w14:textId="5185ECC6" w:rsidR="00D50F06" w:rsidRDefault="00D50F06" w:rsidP="000F018C">
    <w:pPr>
      <w:pStyle w:val="Header"/>
      <w:jc w:val="right"/>
    </w:pPr>
    <w:r>
      <w:t>PCT/CTC/32/2</w:t>
    </w:r>
    <w:r w:rsidR="00766841">
      <w:t xml:space="preserve"> REV.</w:t>
    </w:r>
  </w:p>
  <w:p w14:paraId="080C16CA" w14:textId="77777777" w:rsidR="00D50F06" w:rsidRDefault="00D50F06" w:rsidP="000F018C">
    <w:pPr>
      <w:pStyle w:val="Header"/>
      <w:jc w:val="right"/>
    </w:pPr>
    <w:r>
      <w:t>ANEXO III</w:t>
    </w:r>
  </w:p>
  <w:p w14:paraId="52D30791" w14:textId="77777777" w:rsidR="00D50F06" w:rsidRPr="000F018C" w:rsidRDefault="00D50F06" w:rsidP="000F01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2412E8D"/>
    <w:multiLevelType w:val="multilevel"/>
    <w:tmpl w:val="3B048E1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470777B"/>
    <w:multiLevelType w:val="hybridMultilevel"/>
    <w:tmpl w:val="BE02F25A"/>
    <w:lvl w:ilvl="0" w:tplc="91AE2F1C">
      <w:start w:val="1"/>
      <w:numFmt w:val="decimal"/>
      <w:lvlText w:val="%1-"/>
      <w:lvlJc w:val="left"/>
      <w:pPr>
        <w:ind w:left="12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BE90EFE"/>
    <w:multiLevelType w:val="hybridMultilevel"/>
    <w:tmpl w:val="2110A744"/>
    <w:lvl w:ilvl="0" w:tplc="39BA08BE">
      <w:start w:val="1"/>
      <w:numFmt w:val="lowerRoman"/>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05361"/>
    <w:multiLevelType w:val="hybridMultilevel"/>
    <w:tmpl w:val="F808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AB713ED"/>
    <w:multiLevelType w:val="hybridMultilevel"/>
    <w:tmpl w:val="E38AD888"/>
    <w:lvl w:ilvl="0" w:tplc="580EAB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62365"/>
    <w:multiLevelType w:val="hybridMultilevel"/>
    <w:tmpl w:val="D29E8FFE"/>
    <w:lvl w:ilvl="0" w:tplc="39BA08BE">
      <w:start w:val="1"/>
      <w:numFmt w:val="lowerRoman"/>
      <w:lvlText w:val="%1)"/>
      <w:lvlJc w:val="left"/>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FB19A2"/>
    <w:multiLevelType w:val="multilevel"/>
    <w:tmpl w:val="E63E9D88"/>
    <w:lvl w:ilvl="0">
      <w:start w:val="1"/>
      <w:numFmt w:val="decimal"/>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CC649B"/>
    <w:multiLevelType w:val="hybridMultilevel"/>
    <w:tmpl w:val="9F96EDF2"/>
    <w:lvl w:ilvl="0" w:tplc="F4AAC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8457B0"/>
    <w:multiLevelType w:val="hybridMultilevel"/>
    <w:tmpl w:val="AD2024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F7539"/>
    <w:multiLevelType w:val="hybridMultilevel"/>
    <w:tmpl w:val="A14A3E04"/>
    <w:lvl w:ilvl="0" w:tplc="40904B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71AA6"/>
    <w:multiLevelType w:val="hybridMultilevel"/>
    <w:tmpl w:val="D3AE35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CF29E8"/>
    <w:multiLevelType w:val="hybridMultilevel"/>
    <w:tmpl w:val="26364278"/>
    <w:lvl w:ilvl="0" w:tplc="6B263184">
      <w:start w:val="1"/>
      <w:numFmt w:val="bullet"/>
      <w:lvlText w:val="-"/>
      <w:lvlJc w:val="left"/>
      <w:pPr>
        <w:ind w:left="720" w:hanging="360"/>
      </w:pPr>
      <w:rPr>
        <w:rFonts w:ascii="Bahij TheSansArabic Light" w:eastAsiaTheme="minorEastAsia" w:hAnsi="Bahij TheSansArabic Ligh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6D5CD8"/>
    <w:multiLevelType w:val="hybridMultilevel"/>
    <w:tmpl w:val="304C6218"/>
    <w:lvl w:ilvl="0" w:tplc="9EC0C89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6991D94"/>
    <w:multiLevelType w:val="hybridMultilevel"/>
    <w:tmpl w:val="84E4A008"/>
    <w:lvl w:ilvl="0" w:tplc="96280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B3C46"/>
    <w:multiLevelType w:val="hybridMultilevel"/>
    <w:tmpl w:val="799E19C6"/>
    <w:lvl w:ilvl="0" w:tplc="580A0D1E">
      <w:start w:val="1"/>
      <w:numFmt w:val="decimal"/>
      <w:pStyle w:val="ListNumber"/>
      <w:lvlText w:val="03.%1."/>
      <w:lvlJc w:val="left"/>
      <w:pPr>
        <w:tabs>
          <w:tab w:val="num" w:pos="567"/>
        </w:tabs>
        <w:ind w:left="0" w:firstLine="0"/>
      </w:pPr>
      <w:rPr>
        <w:rFonts w:hint="default"/>
      </w:rPr>
    </w:lvl>
    <w:lvl w:ilvl="1" w:tplc="A884525C" w:tentative="1">
      <w:start w:val="1"/>
      <w:numFmt w:val="lowerLetter"/>
      <w:lvlText w:val="%2."/>
      <w:lvlJc w:val="left"/>
      <w:pPr>
        <w:tabs>
          <w:tab w:val="num" w:pos="1440"/>
        </w:tabs>
        <w:ind w:left="1440" w:hanging="360"/>
      </w:pPr>
    </w:lvl>
    <w:lvl w:ilvl="2" w:tplc="FE8E49D4" w:tentative="1">
      <w:start w:val="1"/>
      <w:numFmt w:val="lowerRoman"/>
      <w:lvlText w:val="%3."/>
      <w:lvlJc w:val="right"/>
      <w:pPr>
        <w:tabs>
          <w:tab w:val="num" w:pos="2160"/>
        </w:tabs>
        <w:ind w:left="2160" w:hanging="180"/>
      </w:pPr>
    </w:lvl>
    <w:lvl w:ilvl="3" w:tplc="BCA69EBE" w:tentative="1">
      <w:start w:val="1"/>
      <w:numFmt w:val="decimal"/>
      <w:lvlText w:val="%4."/>
      <w:lvlJc w:val="left"/>
      <w:pPr>
        <w:tabs>
          <w:tab w:val="num" w:pos="2880"/>
        </w:tabs>
        <w:ind w:left="2880" w:hanging="360"/>
      </w:pPr>
    </w:lvl>
    <w:lvl w:ilvl="4" w:tplc="748A6690" w:tentative="1">
      <w:start w:val="1"/>
      <w:numFmt w:val="lowerLetter"/>
      <w:lvlText w:val="%5."/>
      <w:lvlJc w:val="left"/>
      <w:pPr>
        <w:tabs>
          <w:tab w:val="num" w:pos="3600"/>
        </w:tabs>
        <w:ind w:left="3600" w:hanging="360"/>
      </w:pPr>
    </w:lvl>
    <w:lvl w:ilvl="5" w:tplc="0B0E5C16" w:tentative="1">
      <w:start w:val="1"/>
      <w:numFmt w:val="lowerRoman"/>
      <w:lvlText w:val="%6."/>
      <w:lvlJc w:val="right"/>
      <w:pPr>
        <w:tabs>
          <w:tab w:val="num" w:pos="4320"/>
        </w:tabs>
        <w:ind w:left="4320" w:hanging="180"/>
      </w:pPr>
    </w:lvl>
    <w:lvl w:ilvl="6" w:tplc="3306D47E" w:tentative="1">
      <w:start w:val="1"/>
      <w:numFmt w:val="decimal"/>
      <w:lvlText w:val="%7."/>
      <w:lvlJc w:val="left"/>
      <w:pPr>
        <w:tabs>
          <w:tab w:val="num" w:pos="5040"/>
        </w:tabs>
        <w:ind w:left="5040" w:hanging="360"/>
      </w:pPr>
    </w:lvl>
    <w:lvl w:ilvl="7" w:tplc="7F8816AE" w:tentative="1">
      <w:start w:val="1"/>
      <w:numFmt w:val="lowerLetter"/>
      <w:lvlText w:val="%8."/>
      <w:lvlJc w:val="left"/>
      <w:pPr>
        <w:tabs>
          <w:tab w:val="num" w:pos="5760"/>
        </w:tabs>
        <w:ind w:left="5760" w:hanging="360"/>
      </w:pPr>
    </w:lvl>
    <w:lvl w:ilvl="8" w:tplc="805232BA" w:tentative="1">
      <w:start w:val="1"/>
      <w:numFmt w:val="lowerRoman"/>
      <w:lvlText w:val="%9."/>
      <w:lvlJc w:val="right"/>
      <w:pPr>
        <w:tabs>
          <w:tab w:val="num" w:pos="6480"/>
        </w:tabs>
        <w:ind w:left="6480" w:hanging="180"/>
      </w:pPr>
    </w:lvl>
  </w:abstractNum>
  <w:abstractNum w:abstractNumId="19" w15:restartNumberingAfterBreak="0">
    <w:nsid w:val="4DAD21CD"/>
    <w:multiLevelType w:val="hybridMultilevel"/>
    <w:tmpl w:val="9CD411EE"/>
    <w:lvl w:ilvl="0" w:tplc="C54EF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C52FB0"/>
    <w:multiLevelType w:val="hybridMultilevel"/>
    <w:tmpl w:val="3C481414"/>
    <w:lvl w:ilvl="0" w:tplc="39BA08BE">
      <w:start w:val="1"/>
      <w:numFmt w:val="lowerRoman"/>
      <w:lvlText w:val="%1)"/>
      <w:lvlJc w:val="left"/>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B7304A5"/>
    <w:multiLevelType w:val="hybridMultilevel"/>
    <w:tmpl w:val="97123CC2"/>
    <w:lvl w:ilvl="0" w:tplc="D2A6C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AD46D3"/>
    <w:multiLevelType w:val="hybridMultilevel"/>
    <w:tmpl w:val="EF1EDF30"/>
    <w:lvl w:ilvl="0" w:tplc="39BA08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D04D6F"/>
    <w:multiLevelType w:val="hybridMultilevel"/>
    <w:tmpl w:val="75B64E36"/>
    <w:lvl w:ilvl="0" w:tplc="A1D87D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6800B1"/>
    <w:multiLevelType w:val="hybridMultilevel"/>
    <w:tmpl w:val="50FA068E"/>
    <w:lvl w:ilvl="0" w:tplc="39BA08BE">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403C7E"/>
    <w:multiLevelType w:val="hybridMultilevel"/>
    <w:tmpl w:val="7BB07DC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1C6B5D"/>
    <w:multiLevelType w:val="hybridMultilevel"/>
    <w:tmpl w:val="A79A3250"/>
    <w:lvl w:ilvl="0" w:tplc="39BA08BE">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B279E6"/>
    <w:multiLevelType w:val="hybridMultilevel"/>
    <w:tmpl w:val="9F96ED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16"/>
  </w:num>
  <w:num w:numId="3">
    <w:abstractNumId w:val="0"/>
  </w:num>
  <w:num w:numId="4">
    <w:abstractNumId w:val="18"/>
  </w:num>
  <w:num w:numId="5">
    <w:abstractNumId w:val="3"/>
  </w:num>
  <w:num w:numId="6">
    <w:abstractNumId w:val="9"/>
  </w:num>
  <w:num w:numId="7">
    <w:abstractNumId w:val="9"/>
  </w:num>
  <w:num w:numId="8">
    <w:abstractNumId w:val="9"/>
  </w:num>
  <w:num w:numId="9">
    <w:abstractNumId w:val="1"/>
  </w:num>
  <w:num w:numId="10">
    <w:abstractNumId w:val="9"/>
  </w:num>
  <w:num w:numId="11">
    <w:abstractNumId w:val="9"/>
  </w:num>
  <w:num w:numId="12">
    <w:abstractNumId w:val="14"/>
  </w:num>
  <w:num w:numId="13">
    <w:abstractNumId w:val="22"/>
  </w:num>
  <w:num w:numId="14">
    <w:abstractNumId w:val="8"/>
  </w:num>
  <w:num w:numId="15">
    <w:abstractNumId w:val="20"/>
  </w:num>
  <w:num w:numId="16">
    <w:abstractNumId w:val="25"/>
  </w:num>
  <w:num w:numId="17">
    <w:abstractNumId w:val="24"/>
  </w:num>
  <w:num w:numId="18">
    <w:abstractNumId w:val="4"/>
  </w:num>
  <w:num w:numId="19">
    <w:abstractNumId w:val="21"/>
  </w:num>
  <w:num w:numId="20">
    <w:abstractNumId w:val="23"/>
  </w:num>
  <w:num w:numId="21">
    <w:abstractNumId w:val="10"/>
  </w:num>
  <w:num w:numId="22">
    <w:abstractNumId w:val="15"/>
  </w:num>
  <w:num w:numId="23">
    <w:abstractNumId w:val="19"/>
  </w:num>
  <w:num w:numId="24">
    <w:abstractNumId w:val="17"/>
  </w:num>
  <w:num w:numId="25">
    <w:abstractNumId w:val="13"/>
  </w:num>
  <w:num w:numId="26">
    <w:abstractNumId w:val="7"/>
  </w:num>
  <w:num w:numId="27">
    <w:abstractNumId w:val="11"/>
  </w:num>
  <w:num w:numId="28">
    <w:abstractNumId w:val="27"/>
  </w:num>
  <w:num w:numId="29">
    <w:abstractNumId w:val="2"/>
  </w:num>
  <w:num w:numId="30">
    <w:abstractNumId w:val="26"/>
  </w:num>
  <w:num w:numId="31">
    <w:abstractNumId w:val="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CE146F4-2A61-4215-96A8-F27E319DE9E3}"/>
    <w:docVar w:name="dgnword-eventsink" w:val="381439430112"/>
  </w:docVars>
  <w:rsids>
    <w:rsidRoot w:val="00C6436F"/>
    <w:rsid w:val="00003D3B"/>
    <w:rsid w:val="00010686"/>
    <w:rsid w:val="00014213"/>
    <w:rsid w:val="00020629"/>
    <w:rsid w:val="00034D7E"/>
    <w:rsid w:val="00052915"/>
    <w:rsid w:val="00052E0D"/>
    <w:rsid w:val="00070D9C"/>
    <w:rsid w:val="000B4643"/>
    <w:rsid w:val="000C68F0"/>
    <w:rsid w:val="000E3BB3"/>
    <w:rsid w:val="000F018C"/>
    <w:rsid w:val="000F5E56"/>
    <w:rsid w:val="001362EE"/>
    <w:rsid w:val="00136E25"/>
    <w:rsid w:val="00152CEA"/>
    <w:rsid w:val="00154331"/>
    <w:rsid w:val="00157162"/>
    <w:rsid w:val="00165D75"/>
    <w:rsid w:val="00173A8A"/>
    <w:rsid w:val="0018181F"/>
    <w:rsid w:val="001832A6"/>
    <w:rsid w:val="001C0041"/>
    <w:rsid w:val="001C0B3A"/>
    <w:rsid w:val="001C2D4E"/>
    <w:rsid w:val="001C385E"/>
    <w:rsid w:val="00202DAB"/>
    <w:rsid w:val="00231A22"/>
    <w:rsid w:val="00237D7F"/>
    <w:rsid w:val="00250A60"/>
    <w:rsid w:val="002634C4"/>
    <w:rsid w:val="00263766"/>
    <w:rsid w:val="00273966"/>
    <w:rsid w:val="00274654"/>
    <w:rsid w:val="00291908"/>
    <w:rsid w:val="00292A1F"/>
    <w:rsid w:val="002B2EE6"/>
    <w:rsid w:val="002C2E2F"/>
    <w:rsid w:val="002D1551"/>
    <w:rsid w:val="002E0F47"/>
    <w:rsid w:val="002E253F"/>
    <w:rsid w:val="002F4E68"/>
    <w:rsid w:val="00310826"/>
    <w:rsid w:val="00332477"/>
    <w:rsid w:val="00336BD5"/>
    <w:rsid w:val="00354647"/>
    <w:rsid w:val="00357432"/>
    <w:rsid w:val="00377273"/>
    <w:rsid w:val="003845C1"/>
    <w:rsid w:val="00387287"/>
    <w:rsid w:val="00397F17"/>
    <w:rsid w:val="003E48F1"/>
    <w:rsid w:val="003F347A"/>
    <w:rsid w:val="0040257C"/>
    <w:rsid w:val="004053FB"/>
    <w:rsid w:val="004238A7"/>
    <w:rsid w:val="00423E3E"/>
    <w:rsid w:val="00427AF4"/>
    <w:rsid w:val="0043753D"/>
    <w:rsid w:val="0045231F"/>
    <w:rsid w:val="004540EC"/>
    <w:rsid w:val="004637BB"/>
    <w:rsid w:val="004647DA"/>
    <w:rsid w:val="0046793F"/>
    <w:rsid w:val="00472A6E"/>
    <w:rsid w:val="00477808"/>
    <w:rsid w:val="00477D6B"/>
    <w:rsid w:val="0048063B"/>
    <w:rsid w:val="004A6C37"/>
    <w:rsid w:val="004C797A"/>
    <w:rsid w:val="004D725F"/>
    <w:rsid w:val="004E297D"/>
    <w:rsid w:val="004F128F"/>
    <w:rsid w:val="004F1DF3"/>
    <w:rsid w:val="00511BEC"/>
    <w:rsid w:val="00512BA1"/>
    <w:rsid w:val="00525332"/>
    <w:rsid w:val="00530F48"/>
    <w:rsid w:val="00531B02"/>
    <w:rsid w:val="005332F0"/>
    <w:rsid w:val="00540CEA"/>
    <w:rsid w:val="0054533F"/>
    <w:rsid w:val="0055013B"/>
    <w:rsid w:val="005520D9"/>
    <w:rsid w:val="00552AAD"/>
    <w:rsid w:val="00571B99"/>
    <w:rsid w:val="00576933"/>
    <w:rsid w:val="0058392D"/>
    <w:rsid w:val="00585CE8"/>
    <w:rsid w:val="00585EE7"/>
    <w:rsid w:val="00592CA4"/>
    <w:rsid w:val="00593CB9"/>
    <w:rsid w:val="005A5FB8"/>
    <w:rsid w:val="005C0AFD"/>
    <w:rsid w:val="005C6A53"/>
    <w:rsid w:val="00601264"/>
    <w:rsid w:val="00605827"/>
    <w:rsid w:val="00612AAB"/>
    <w:rsid w:val="00612AE1"/>
    <w:rsid w:val="006257F7"/>
    <w:rsid w:val="0062763B"/>
    <w:rsid w:val="0067013C"/>
    <w:rsid w:val="00671773"/>
    <w:rsid w:val="00675021"/>
    <w:rsid w:val="00675E15"/>
    <w:rsid w:val="006840C4"/>
    <w:rsid w:val="00697B1C"/>
    <w:rsid w:val="006A06C6"/>
    <w:rsid w:val="006A2D48"/>
    <w:rsid w:val="006A699D"/>
    <w:rsid w:val="006B49E7"/>
    <w:rsid w:val="006B78C4"/>
    <w:rsid w:val="006F1504"/>
    <w:rsid w:val="007224C8"/>
    <w:rsid w:val="00722A09"/>
    <w:rsid w:val="00723238"/>
    <w:rsid w:val="0074349C"/>
    <w:rsid w:val="00745151"/>
    <w:rsid w:val="007457DB"/>
    <w:rsid w:val="0074644C"/>
    <w:rsid w:val="00752E26"/>
    <w:rsid w:val="00766841"/>
    <w:rsid w:val="00773944"/>
    <w:rsid w:val="00785AEC"/>
    <w:rsid w:val="007920C9"/>
    <w:rsid w:val="00794BE2"/>
    <w:rsid w:val="007A5581"/>
    <w:rsid w:val="007B71FE"/>
    <w:rsid w:val="007D773E"/>
    <w:rsid w:val="007D781E"/>
    <w:rsid w:val="007E5F21"/>
    <w:rsid w:val="007E663E"/>
    <w:rsid w:val="007F6F18"/>
    <w:rsid w:val="00805E51"/>
    <w:rsid w:val="00815082"/>
    <w:rsid w:val="0083251C"/>
    <w:rsid w:val="00843D70"/>
    <w:rsid w:val="00852B6F"/>
    <w:rsid w:val="00856A75"/>
    <w:rsid w:val="00880AA2"/>
    <w:rsid w:val="0088395E"/>
    <w:rsid w:val="0088444B"/>
    <w:rsid w:val="008B2CC1"/>
    <w:rsid w:val="008E1F4B"/>
    <w:rsid w:val="008E3DD6"/>
    <w:rsid w:val="008E6BD6"/>
    <w:rsid w:val="008E7325"/>
    <w:rsid w:val="008F5E1D"/>
    <w:rsid w:val="0090731E"/>
    <w:rsid w:val="00907833"/>
    <w:rsid w:val="00911E2D"/>
    <w:rsid w:val="00916857"/>
    <w:rsid w:val="00923076"/>
    <w:rsid w:val="00940A59"/>
    <w:rsid w:val="009611C3"/>
    <w:rsid w:val="00962771"/>
    <w:rsid w:val="00966A22"/>
    <w:rsid w:val="00972F03"/>
    <w:rsid w:val="0098367F"/>
    <w:rsid w:val="009853AA"/>
    <w:rsid w:val="009861D9"/>
    <w:rsid w:val="009A0C8B"/>
    <w:rsid w:val="009A20CD"/>
    <w:rsid w:val="009B6241"/>
    <w:rsid w:val="009C2E23"/>
    <w:rsid w:val="009E017D"/>
    <w:rsid w:val="009F683D"/>
    <w:rsid w:val="00A032E6"/>
    <w:rsid w:val="00A16FC0"/>
    <w:rsid w:val="00A215A2"/>
    <w:rsid w:val="00A32C9E"/>
    <w:rsid w:val="00A35C4A"/>
    <w:rsid w:val="00A42DFA"/>
    <w:rsid w:val="00A77821"/>
    <w:rsid w:val="00AB613D"/>
    <w:rsid w:val="00AE178C"/>
    <w:rsid w:val="00AE582B"/>
    <w:rsid w:val="00AE7B41"/>
    <w:rsid w:val="00AE7F20"/>
    <w:rsid w:val="00B01583"/>
    <w:rsid w:val="00B047A3"/>
    <w:rsid w:val="00B13059"/>
    <w:rsid w:val="00B16B32"/>
    <w:rsid w:val="00B22682"/>
    <w:rsid w:val="00B22B83"/>
    <w:rsid w:val="00B27FCD"/>
    <w:rsid w:val="00B534D5"/>
    <w:rsid w:val="00B65A0A"/>
    <w:rsid w:val="00B67CDC"/>
    <w:rsid w:val="00B72D36"/>
    <w:rsid w:val="00B73B80"/>
    <w:rsid w:val="00B844E4"/>
    <w:rsid w:val="00B922AF"/>
    <w:rsid w:val="00B950A0"/>
    <w:rsid w:val="00B96B96"/>
    <w:rsid w:val="00B97D03"/>
    <w:rsid w:val="00BA1294"/>
    <w:rsid w:val="00BA597F"/>
    <w:rsid w:val="00BC3667"/>
    <w:rsid w:val="00BC4164"/>
    <w:rsid w:val="00BD1F08"/>
    <w:rsid w:val="00BD2DCC"/>
    <w:rsid w:val="00C4597C"/>
    <w:rsid w:val="00C6436F"/>
    <w:rsid w:val="00C671DA"/>
    <w:rsid w:val="00C86FDC"/>
    <w:rsid w:val="00C90559"/>
    <w:rsid w:val="00CA0500"/>
    <w:rsid w:val="00CA2251"/>
    <w:rsid w:val="00CC10A6"/>
    <w:rsid w:val="00CE03F8"/>
    <w:rsid w:val="00CF63B5"/>
    <w:rsid w:val="00D0050A"/>
    <w:rsid w:val="00D05FC4"/>
    <w:rsid w:val="00D255BB"/>
    <w:rsid w:val="00D25DEB"/>
    <w:rsid w:val="00D50F06"/>
    <w:rsid w:val="00D56C7C"/>
    <w:rsid w:val="00D60659"/>
    <w:rsid w:val="00D63D59"/>
    <w:rsid w:val="00D673D5"/>
    <w:rsid w:val="00D71B4D"/>
    <w:rsid w:val="00D90289"/>
    <w:rsid w:val="00D93D55"/>
    <w:rsid w:val="00DA423C"/>
    <w:rsid w:val="00DB1BBF"/>
    <w:rsid w:val="00DC017A"/>
    <w:rsid w:val="00DC1531"/>
    <w:rsid w:val="00DC4C60"/>
    <w:rsid w:val="00DD1B78"/>
    <w:rsid w:val="00DD4D29"/>
    <w:rsid w:val="00DD6CF4"/>
    <w:rsid w:val="00DF731A"/>
    <w:rsid w:val="00E0079A"/>
    <w:rsid w:val="00E168E9"/>
    <w:rsid w:val="00E210EA"/>
    <w:rsid w:val="00E21FFC"/>
    <w:rsid w:val="00E252A5"/>
    <w:rsid w:val="00E444DA"/>
    <w:rsid w:val="00E45C84"/>
    <w:rsid w:val="00E504E5"/>
    <w:rsid w:val="00E7000F"/>
    <w:rsid w:val="00E75EDC"/>
    <w:rsid w:val="00E80053"/>
    <w:rsid w:val="00E870F1"/>
    <w:rsid w:val="00E929F7"/>
    <w:rsid w:val="00E93D89"/>
    <w:rsid w:val="00E95A13"/>
    <w:rsid w:val="00EB1863"/>
    <w:rsid w:val="00EB7A3E"/>
    <w:rsid w:val="00EC1AA7"/>
    <w:rsid w:val="00EC401A"/>
    <w:rsid w:val="00ED6BA6"/>
    <w:rsid w:val="00EF4CA3"/>
    <w:rsid w:val="00EF530A"/>
    <w:rsid w:val="00EF5E2A"/>
    <w:rsid w:val="00EF6622"/>
    <w:rsid w:val="00EF78A9"/>
    <w:rsid w:val="00F10C03"/>
    <w:rsid w:val="00F13BE8"/>
    <w:rsid w:val="00F17983"/>
    <w:rsid w:val="00F20607"/>
    <w:rsid w:val="00F21F9B"/>
    <w:rsid w:val="00F55408"/>
    <w:rsid w:val="00F56AB8"/>
    <w:rsid w:val="00F57DF5"/>
    <w:rsid w:val="00F60B3C"/>
    <w:rsid w:val="00F66152"/>
    <w:rsid w:val="00F738BA"/>
    <w:rsid w:val="00F80845"/>
    <w:rsid w:val="00F84474"/>
    <w:rsid w:val="00F845EC"/>
    <w:rsid w:val="00F85931"/>
    <w:rsid w:val="00F9536C"/>
    <w:rsid w:val="00F96E47"/>
    <w:rsid w:val="00FA0F0D"/>
    <w:rsid w:val="00FA6599"/>
    <w:rsid w:val="00FC01CC"/>
    <w:rsid w:val="00FC33A1"/>
    <w:rsid w:val="00FD59D1"/>
    <w:rsid w:val="00FD6737"/>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F7DF798"/>
  <w15:docId w15:val="{B110870E-020C-433C-8197-7D4E30EC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semiHidden/>
    <w:unhideWhenUsed/>
    <w:qFormat/>
    <w:rsid w:val="009861D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semiHidden/>
    <w:unhideWhenUsed/>
    <w:rPr>
      <w:sz w:val="20"/>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aliases w:val="Heading"/>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CF63B5"/>
    <w:rPr>
      <w:rFonts w:ascii="Arial" w:eastAsia="SimSun" w:hAnsi="Arial" w:cs="Arial"/>
      <w:b/>
      <w:bCs/>
      <w:caps/>
      <w:kern w:val="32"/>
      <w:sz w:val="22"/>
      <w:szCs w:val="32"/>
      <w:lang w:val="es-ES" w:eastAsia="zh-CN"/>
    </w:rPr>
  </w:style>
  <w:style w:type="character" w:customStyle="1" w:styleId="FooterChar">
    <w:name w:val="Footer Char"/>
    <w:basedOn w:val="DefaultParagraphFont"/>
    <w:link w:val="Footer"/>
    <w:semiHidden/>
    <w:rsid w:val="00CF63B5"/>
    <w:rPr>
      <w:rFonts w:ascii="Arial" w:eastAsia="SimSun" w:hAnsi="Arial" w:cs="Arial"/>
      <w:sz w:val="22"/>
      <w:lang w:val="es-ES" w:eastAsia="zh-CN"/>
    </w:rPr>
  </w:style>
  <w:style w:type="character" w:customStyle="1" w:styleId="HeaderChar">
    <w:name w:val="Header Char"/>
    <w:aliases w:val="Heading Char"/>
    <w:basedOn w:val="DefaultParagraphFont"/>
    <w:link w:val="Header"/>
    <w:rsid w:val="00CF63B5"/>
    <w:rPr>
      <w:rFonts w:ascii="Arial" w:eastAsia="SimSun" w:hAnsi="Arial" w:cs="Arial"/>
      <w:sz w:val="22"/>
      <w:lang w:val="es-ES" w:eastAsia="zh-CN"/>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723238"/>
    <w:rPr>
      <w:rFonts w:ascii="Times New Roman" w:eastAsiaTheme="minorHAnsi" w:hAnsi="Times New Roman" w:cs="Times New Roman"/>
      <w:sz w:val="24"/>
      <w:szCs w:val="24"/>
      <w:lang w:eastAsia="fr-CH"/>
    </w:rPr>
  </w:style>
  <w:style w:type="character" w:customStyle="1" w:styleId="Heading5Char">
    <w:name w:val="Heading 5 Char"/>
    <w:basedOn w:val="DefaultParagraphFont"/>
    <w:link w:val="Heading5"/>
    <w:semiHidden/>
    <w:rsid w:val="009861D9"/>
    <w:rPr>
      <w:rFonts w:asciiTheme="majorHAnsi" w:eastAsiaTheme="majorEastAsia" w:hAnsiTheme="majorHAnsi" w:cstheme="majorBidi"/>
      <w:color w:val="365F91" w:themeColor="accent1" w:themeShade="BF"/>
      <w:sz w:val="22"/>
      <w:lang w:val="es-ES" w:eastAsia="zh-CN"/>
    </w:rPr>
  </w:style>
  <w:style w:type="character" w:customStyle="1" w:styleId="Heading2Char">
    <w:name w:val="Heading 2 Char"/>
    <w:basedOn w:val="DefaultParagraphFont"/>
    <w:link w:val="Heading2"/>
    <w:rsid w:val="009861D9"/>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9861D9"/>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9861D9"/>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9861D9"/>
    <w:rPr>
      <w:rFonts w:ascii="Arial" w:eastAsia="SimSun" w:hAnsi="Arial" w:cs="Arial"/>
      <w:sz w:val="22"/>
      <w:lang w:val="es-ES" w:eastAsia="zh-CN"/>
    </w:rPr>
  </w:style>
  <w:style w:type="character" w:customStyle="1" w:styleId="CommentTextChar">
    <w:name w:val="Comment Text Char"/>
    <w:basedOn w:val="DefaultParagraphFont"/>
    <w:uiPriority w:val="99"/>
    <w:semiHidden/>
    <w:rsid w:val="009861D9"/>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9861D9"/>
    <w:rPr>
      <w:rFonts w:ascii="Arial" w:eastAsia="SimSun" w:hAnsi="Arial" w:cs="Arial"/>
      <w:sz w:val="18"/>
      <w:lang w:val="es-ES" w:eastAsia="zh-CN"/>
    </w:rPr>
  </w:style>
  <w:style w:type="character" w:customStyle="1" w:styleId="FootnoteTextChar">
    <w:name w:val="Footnote Text Char"/>
    <w:basedOn w:val="DefaultParagraphFont"/>
    <w:link w:val="FootnoteText"/>
    <w:semiHidden/>
    <w:rsid w:val="009861D9"/>
    <w:rPr>
      <w:rFonts w:ascii="Arial" w:eastAsia="SimSun" w:hAnsi="Arial" w:cs="Arial"/>
      <w:sz w:val="18"/>
      <w:lang w:val="es-ES" w:eastAsia="zh-CN"/>
    </w:rPr>
  </w:style>
  <w:style w:type="character" w:customStyle="1" w:styleId="SalutationChar">
    <w:name w:val="Salutation Char"/>
    <w:basedOn w:val="DefaultParagraphFont"/>
    <w:link w:val="Salutation"/>
    <w:semiHidden/>
    <w:rsid w:val="009861D9"/>
    <w:rPr>
      <w:rFonts w:ascii="Arial" w:eastAsia="SimSun" w:hAnsi="Arial" w:cs="Arial"/>
      <w:sz w:val="22"/>
      <w:lang w:val="es-ES" w:eastAsia="zh-CN"/>
    </w:rPr>
  </w:style>
  <w:style w:type="character" w:customStyle="1" w:styleId="SignatureChar">
    <w:name w:val="Signature Char"/>
    <w:basedOn w:val="DefaultParagraphFont"/>
    <w:link w:val="Signature"/>
    <w:semiHidden/>
    <w:rsid w:val="009861D9"/>
    <w:rPr>
      <w:rFonts w:ascii="Arial" w:eastAsia="SimSun" w:hAnsi="Arial" w:cs="Arial"/>
      <w:sz w:val="22"/>
      <w:lang w:val="es-ES" w:eastAsia="zh-CN"/>
    </w:rPr>
  </w:style>
  <w:style w:type="character" w:customStyle="1" w:styleId="SectionHeadingChar">
    <w:name w:val="Section Heading Char"/>
    <w:link w:val="SectionHeading"/>
    <w:locked/>
    <w:rsid w:val="009861D9"/>
    <w:rPr>
      <w:rFonts w:ascii="Arial" w:hAnsi="Arial" w:cs="Arial"/>
      <w:b/>
      <w:bCs/>
      <w:caps/>
      <w:sz w:val="22"/>
      <w:szCs w:val="26"/>
      <w:lang w:val="es-ES" w:eastAsia="zh-CN"/>
    </w:rPr>
  </w:style>
  <w:style w:type="paragraph" w:customStyle="1" w:styleId="SectionHeading">
    <w:name w:val="Section Heading"/>
    <w:basedOn w:val="Heading3"/>
    <w:next w:val="Normal"/>
    <w:link w:val="SectionHeadingChar"/>
    <w:rsid w:val="009861D9"/>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9861D9"/>
    <w:pPr>
      <w:keepNext/>
      <w:keepLines/>
      <w:spacing w:after="240"/>
      <w:ind w:left="567" w:right="567"/>
    </w:pPr>
    <w:rPr>
      <w:bCs/>
      <w:i/>
      <w:iCs/>
    </w:rPr>
  </w:style>
  <w:style w:type="paragraph" w:customStyle="1" w:styleId="Question">
    <w:name w:val="Question"/>
    <w:basedOn w:val="BodyText"/>
    <w:next w:val="Answer"/>
    <w:qFormat/>
    <w:rsid w:val="009861D9"/>
    <w:pPr>
      <w:keepNext/>
      <w:keepLines/>
    </w:pPr>
    <w:rPr>
      <w:b/>
      <w:bCs/>
      <w:szCs w:val="22"/>
    </w:rPr>
  </w:style>
  <w:style w:type="paragraph" w:customStyle="1" w:styleId="Answer">
    <w:name w:val="Answer"/>
    <w:basedOn w:val="BodyText"/>
    <w:qFormat/>
    <w:rsid w:val="009861D9"/>
    <w:pPr>
      <w:ind w:left="567"/>
    </w:pPr>
  </w:style>
  <w:style w:type="character" w:styleId="FootnoteReference">
    <w:name w:val="footnote reference"/>
    <w:basedOn w:val="DefaultParagraphFont"/>
    <w:semiHidden/>
    <w:unhideWhenUsed/>
    <w:rsid w:val="009861D9"/>
    <w:rPr>
      <w:vertAlign w:val="superscript"/>
    </w:rPr>
  </w:style>
  <w:style w:type="table" w:customStyle="1" w:styleId="TableNormal1">
    <w:name w:val="Table Normal1"/>
    <w:rsid w:val="009861D9"/>
    <w:pPr>
      <w:pBdr>
        <w:top w:val="nil"/>
        <w:left w:val="nil"/>
        <w:bottom w:val="nil"/>
        <w:right w:val="nil"/>
        <w:between w:val="nil"/>
        <w:bar w:val="nil"/>
      </w:pBdr>
    </w:pPr>
    <w:rPr>
      <w:rFonts w:eastAsia="Arial Unicode MS"/>
      <w:bdr w:val="nil"/>
      <w:lang w:eastAsia="ru-RU"/>
    </w:rPr>
    <w:tblPr>
      <w:tblInd w:w="0" w:type="dxa"/>
      <w:tblCellMar>
        <w:top w:w="0" w:type="dxa"/>
        <w:left w:w="0" w:type="dxa"/>
        <w:bottom w:w="0" w:type="dxa"/>
        <w:right w:w="0" w:type="dxa"/>
      </w:tblCellMar>
    </w:tblPr>
  </w:style>
  <w:style w:type="paragraph" w:customStyle="1" w:styleId="Default">
    <w:name w:val="Default"/>
    <w:rsid w:val="009861D9"/>
    <w:pPr>
      <w:pBdr>
        <w:top w:val="nil"/>
        <w:left w:val="nil"/>
        <w:bottom w:val="nil"/>
        <w:right w:val="nil"/>
        <w:between w:val="nil"/>
        <w:bar w:val="nil"/>
      </w:pBdr>
      <w:spacing w:after="200" w:line="276" w:lineRule="auto"/>
    </w:pPr>
    <w:rPr>
      <w:rFonts w:ascii="Helvetica Neue" w:eastAsia="Arial Unicode MS" w:hAnsi="Helvetica Neue" w:cs="Arial Unicode MS"/>
      <w:color w:val="000000"/>
      <w:sz w:val="22"/>
      <w:szCs w:val="22"/>
      <w:u w:color="000000"/>
      <w:bdr w:val="nil"/>
      <w:lang w:eastAsia="ru-RU"/>
      <w14:textOutline w14:w="12700" w14:cap="flat" w14:cmpd="sng" w14:algn="ctr">
        <w14:noFill/>
        <w14:prstDash w14:val="solid"/>
        <w14:miter w14:lim="400000"/>
      </w14:textOutline>
    </w:rPr>
  </w:style>
  <w:style w:type="character" w:customStyle="1" w:styleId="NoneA">
    <w:name w:val="None A"/>
    <w:rsid w:val="009861D9"/>
  </w:style>
  <w:style w:type="character" w:styleId="Hyperlink">
    <w:name w:val="Hyperlink"/>
    <w:basedOn w:val="DefaultParagraphFont"/>
    <w:unhideWhenUsed/>
    <w:rsid w:val="009861D9"/>
    <w:rPr>
      <w:color w:val="0000FF" w:themeColor="hyperlink"/>
      <w:u w:val="single"/>
    </w:rPr>
  </w:style>
  <w:style w:type="table" w:styleId="TableGrid">
    <w:name w:val="Table Grid"/>
    <w:basedOn w:val="TableNormal"/>
    <w:rsid w:val="0098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861D9"/>
    <w:pPr>
      <w:ind w:left="720"/>
      <w:contextualSpacing/>
    </w:pPr>
  </w:style>
  <w:style w:type="character" w:customStyle="1" w:styleId="ListParagraphChar">
    <w:name w:val="List Paragraph Char"/>
    <w:basedOn w:val="DefaultParagraphFont"/>
    <w:link w:val="ListParagraph"/>
    <w:uiPriority w:val="34"/>
    <w:rsid w:val="009861D9"/>
    <w:rPr>
      <w:rFonts w:ascii="Arial" w:eastAsia="SimSun" w:hAnsi="Arial" w:cs="Arial"/>
      <w:sz w:val="22"/>
      <w:lang w:val="es-ES" w:eastAsia="zh-CN"/>
    </w:rPr>
  </w:style>
  <w:style w:type="paragraph" w:customStyle="1" w:styleId="Notestext">
    <w:name w:val="Notes text"/>
    <w:basedOn w:val="BodyText"/>
    <w:qFormat/>
    <w:rsid w:val="009861D9"/>
    <w:pPr>
      <w:keepLines/>
    </w:pPr>
    <w:rPr>
      <w:szCs w:val="22"/>
    </w:rPr>
  </w:style>
  <w:style w:type="paragraph" w:customStyle="1" w:styleId="NotesHeading">
    <w:name w:val="Notes Heading"/>
    <w:basedOn w:val="Normal"/>
    <w:qFormat/>
    <w:rsid w:val="009861D9"/>
    <w:pPr>
      <w:keepNext/>
      <w:keepLines/>
      <w:spacing w:after="220"/>
    </w:pPr>
    <w:rPr>
      <w:i/>
      <w:szCs w:val="22"/>
    </w:rPr>
  </w:style>
  <w:style w:type="paragraph" w:styleId="BalloonText">
    <w:name w:val="Balloon Text"/>
    <w:basedOn w:val="Normal"/>
    <w:link w:val="BalloonTextChar"/>
    <w:semiHidden/>
    <w:rsid w:val="009861D9"/>
    <w:rPr>
      <w:rFonts w:ascii="Tahoma" w:hAnsi="Tahoma" w:cs="Tahoma"/>
      <w:sz w:val="16"/>
      <w:szCs w:val="16"/>
    </w:rPr>
  </w:style>
  <w:style w:type="character" w:customStyle="1" w:styleId="BalloonTextChar">
    <w:name w:val="Balloon Text Char"/>
    <w:basedOn w:val="DefaultParagraphFont"/>
    <w:link w:val="BalloonText"/>
    <w:semiHidden/>
    <w:rsid w:val="009861D9"/>
    <w:rPr>
      <w:rFonts w:ascii="Tahoma" w:eastAsia="SimSun" w:hAnsi="Tahoma" w:cs="Tahoma"/>
      <w:sz w:val="16"/>
      <w:szCs w:val="16"/>
      <w:lang w:val="es-ES" w:eastAsia="zh-CN"/>
    </w:rPr>
  </w:style>
  <w:style w:type="paragraph" w:customStyle="1" w:styleId="Guidance">
    <w:name w:val="Guidance"/>
    <w:basedOn w:val="Normal"/>
    <w:rsid w:val="009861D9"/>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styleId="MacroText">
    <w:name w:val="macro"/>
    <w:link w:val="MacroTextChar"/>
    <w:semiHidden/>
    <w:rsid w:val="009861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MacroTextChar">
    <w:name w:val="Macro Text Char"/>
    <w:basedOn w:val="DefaultParagraphFont"/>
    <w:link w:val="MacroText"/>
    <w:semiHidden/>
    <w:rsid w:val="009861D9"/>
    <w:rPr>
      <w:rFonts w:ascii="Courier New" w:hAnsi="Courier New"/>
      <w:sz w:val="16"/>
      <w:lang w:val="es-ES" w:eastAsia="en-US"/>
    </w:rPr>
  </w:style>
  <w:style w:type="character" w:styleId="PageNumber">
    <w:name w:val="page number"/>
    <w:basedOn w:val="DefaultParagraphFont"/>
    <w:rsid w:val="009861D9"/>
  </w:style>
  <w:style w:type="paragraph" w:customStyle="1" w:styleId="GuidanceNumbered">
    <w:name w:val="Guidance Numbered"/>
    <w:basedOn w:val="Guidance"/>
    <w:rsid w:val="009861D9"/>
    <w:pPr>
      <w:keepNext/>
      <w:keepLines/>
      <w:ind w:left="567" w:hanging="567"/>
    </w:pPr>
    <w:rPr>
      <w:rFonts w:eastAsia="SimSun"/>
    </w:rPr>
  </w:style>
  <w:style w:type="paragraph" w:customStyle="1" w:styleId="GuidanceNumbereda">
    <w:name w:val="Guidance Numbered (a)"/>
    <w:basedOn w:val="GuidanceNumbered"/>
    <w:rsid w:val="009861D9"/>
    <w:pPr>
      <w:tabs>
        <w:tab w:val="left" w:pos="567"/>
      </w:tabs>
      <w:ind w:left="1134" w:hanging="1134"/>
    </w:pPr>
  </w:style>
  <w:style w:type="paragraph" w:customStyle="1" w:styleId="GuidanceNumberedai">
    <w:name w:val="Guidance Numbered (a)(i)"/>
    <w:basedOn w:val="GuidanceNumbereda"/>
    <w:rsid w:val="009861D9"/>
    <w:pPr>
      <w:tabs>
        <w:tab w:val="clear" w:pos="567"/>
        <w:tab w:val="left" w:pos="1134"/>
      </w:tabs>
      <w:ind w:left="1701" w:hanging="1701"/>
    </w:pPr>
  </w:style>
  <w:style w:type="paragraph" w:customStyle="1" w:styleId="a">
    <w:name w:val="바탕글"/>
    <w:basedOn w:val="Normal"/>
    <w:rsid w:val="009861D9"/>
    <w:pPr>
      <w:widowControl w:val="0"/>
      <w:wordWrap w:val="0"/>
      <w:autoSpaceDE w:val="0"/>
      <w:autoSpaceDN w:val="0"/>
      <w:spacing w:line="384" w:lineRule="auto"/>
      <w:jc w:val="both"/>
    </w:pPr>
    <w:rPr>
      <w:rFonts w:ascii="Gulim" w:eastAsia="Gulim" w:hAnsi="Gulim" w:cs="Gulim"/>
      <w:color w:val="000000"/>
      <w:sz w:val="20"/>
      <w:lang w:eastAsia="ko-KR"/>
    </w:rPr>
  </w:style>
  <w:style w:type="paragraph" w:styleId="CommentSubject">
    <w:name w:val="annotation subject"/>
    <w:basedOn w:val="CommentText"/>
    <w:next w:val="CommentText"/>
    <w:link w:val="CommentSubjectChar"/>
    <w:semiHidden/>
    <w:unhideWhenUsed/>
    <w:rsid w:val="009861D9"/>
    <w:rPr>
      <w:b/>
      <w:bCs/>
    </w:rPr>
  </w:style>
  <w:style w:type="character" w:customStyle="1" w:styleId="CommentTextChar1">
    <w:name w:val="Comment Text Char1"/>
    <w:basedOn w:val="DefaultParagraphFont"/>
    <w:link w:val="CommentText"/>
    <w:uiPriority w:val="99"/>
    <w:semiHidden/>
    <w:rsid w:val="009861D9"/>
    <w:rPr>
      <w:rFonts w:ascii="Arial" w:eastAsia="SimSun" w:hAnsi="Arial" w:cs="Arial"/>
      <w:sz w:val="18"/>
      <w:lang w:val="es-ES" w:eastAsia="zh-CN"/>
    </w:rPr>
  </w:style>
  <w:style w:type="character" w:customStyle="1" w:styleId="CommentSubjectChar">
    <w:name w:val="Comment Subject Char"/>
    <w:basedOn w:val="CommentTextChar1"/>
    <w:link w:val="CommentSubject"/>
    <w:semiHidden/>
    <w:rsid w:val="009861D9"/>
    <w:rPr>
      <w:rFonts w:ascii="Arial" w:eastAsia="SimSun" w:hAnsi="Arial" w:cs="Arial"/>
      <w:b/>
      <w:bCs/>
      <w:sz w:val="18"/>
      <w:lang w:val="es-ES" w:eastAsia="zh-CN"/>
    </w:rPr>
  </w:style>
  <w:style w:type="paragraph" w:styleId="Revision">
    <w:name w:val="Revision"/>
    <w:hidden/>
    <w:uiPriority w:val="99"/>
    <w:semiHidden/>
    <w:rsid w:val="009861D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20CTC%203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CTC 31 (S)</Template>
  <TotalTime>1</TotalTime>
  <Pages>58</Pages>
  <Words>24002</Words>
  <Characters>127032</Characters>
  <Application>Microsoft Office Word</Application>
  <DocSecurity>0</DocSecurity>
  <Lines>3090</Lines>
  <Paragraphs>1181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PCT/CTC/32/2</vt:lpstr>
      <vt:lpstr>PCT/CTC/32/2</vt:lpstr>
    </vt:vector>
  </TitlesOfParts>
  <Company>WIPO</Company>
  <LinksUpToDate>false</LinksUpToDate>
  <CharactersWithSpaces>150007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PCT/CTC/32/2</dc:title>
  <dc:creator>CEVALLOS DUQUE Nilo</dc:creator>
  <cp:keywords>PUBLIC</cp:keywords>
  <cp:lastModifiedBy>SHOUSHA Sally</cp:lastModifiedBy>
  <cp:revision>2</cp:revision>
  <dcterms:created xsi:type="dcterms:W3CDTF">2022-08-28T08:55:00Z</dcterms:created>
  <dcterms:modified xsi:type="dcterms:W3CDTF">2022-08-28T08:55:00Z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f32b95e5-e829-44e5-b57b-8212c043860b</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