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F692D" w:rsidTr="0088395E">
        <w:tc>
          <w:tcPr>
            <w:tcW w:w="4513" w:type="dxa"/>
            <w:tcBorders>
              <w:bottom w:val="single" w:sz="4" w:space="0" w:color="auto"/>
            </w:tcBorders>
            <w:tcMar>
              <w:bottom w:w="170" w:type="dxa"/>
            </w:tcMar>
          </w:tcPr>
          <w:p w:rsidR="00E504E5" w:rsidRPr="005F692D" w:rsidRDefault="00E504E5" w:rsidP="00AB613D"/>
        </w:tc>
        <w:tc>
          <w:tcPr>
            <w:tcW w:w="4337" w:type="dxa"/>
            <w:tcBorders>
              <w:bottom w:val="single" w:sz="4" w:space="0" w:color="auto"/>
            </w:tcBorders>
            <w:tcMar>
              <w:left w:w="0" w:type="dxa"/>
              <w:right w:w="0" w:type="dxa"/>
            </w:tcMar>
          </w:tcPr>
          <w:p w:rsidR="00E504E5" w:rsidRPr="005F692D" w:rsidRDefault="00AA7798" w:rsidP="00AB613D">
            <w:r w:rsidRPr="005F692D">
              <w:rPr>
                <w:noProof/>
                <w:lang w:val="en-US" w:eastAsia="en-US"/>
              </w:rPr>
              <w:drawing>
                <wp:inline distT="0" distB="0" distL="0" distR="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F692D" w:rsidRDefault="00E504E5" w:rsidP="00AB613D">
            <w:pPr>
              <w:jc w:val="right"/>
            </w:pPr>
            <w:r w:rsidRPr="005F692D">
              <w:rPr>
                <w:b/>
                <w:sz w:val="40"/>
                <w:szCs w:val="40"/>
              </w:rPr>
              <w:t>S</w:t>
            </w:r>
          </w:p>
        </w:tc>
      </w:tr>
      <w:tr w:rsidR="008B2CC1" w:rsidRPr="005F692D"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5F692D" w:rsidRDefault="00AA7798" w:rsidP="00AB613D">
            <w:pPr>
              <w:jc w:val="right"/>
              <w:rPr>
                <w:rFonts w:ascii="Arial Black" w:hAnsi="Arial Black"/>
                <w:caps/>
                <w:sz w:val="15"/>
              </w:rPr>
            </w:pPr>
            <w:r w:rsidRPr="005F692D">
              <w:rPr>
                <w:rFonts w:ascii="Arial Black" w:hAnsi="Arial Black"/>
                <w:caps/>
                <w:sz w:val="15"/>
              </w:rPr>
              <w:t>PCT/WG/10/</w:t>
            </w:r>
            <w:bookmarkStart w:id="0" w:name="Code"/>
            <w:bookmarkEnd w:id="0"/>
            <w:r w:rsidR="001B404F" w:rsidRPr="005F692D">
              <w:rPr>
                <w:rFonts w:ascii="Arial Black" w:hAnsi="Arial Black"/>
                <w:caps/>
                <w:sz w:val="15"/>
              </w:rPr>
              <w:t>10</w:t>
            </w:r>
          </w:p>
        </w:tc>
      </w:tr>
      <w:tr w:rsidR="008B2CC1" w:rsidRPr="005F692D" w:rsidTr="00AB613D">
        <w:trPr>
          <w:trHeight w:hRule="exact" w:val="170"/>
        </w:trPr>
        <w:tc>
          <w:tcPr>
            <w:tcW w:w="9356" w:type="dxa"/>
            <w:gridSpan w:val="3"/>
            <w:noWrap/>
            <w:tcMar>
              <w:left w:w="0" w:type="dxa"/>
              <w:right w:w="0" w:type="dxa"/>
            </w:tcMar>
            <w:vAlign w:val="bottom"/>
          </w:tcPr>
          <w:p w:rsidR="008B2CC1" w:rsidRPr="005F692D" w:rsidRDefault="008B2CC1" w:rsidP="0046793F">
            <w:pPr>
              <w:jc w:val="right"/>
              <w:rPr>
                <w:rFonts w:ascii="Arial Black" w:hAnsi="Arial Black"/>
                <w:caps/>
                <w:sz w:val="15"/>
              </w:rPr>
            </w:pPr>
            <w:r w:rsidRPr="005F692D">
              <w:rPr>
                <w:rFonts w:ascii="Arial Black" w:hAnsi="Arial Black"/>
                <w:caps/>
                <w:sz w:val="15"/>
              </w:rPr>
              <w:t xml:space="preserve">ORIGINAL: </w:t>
            </w:r>
            <w:bookmarkStart w:id="1" w:name="Original"/>
            <w:bookmarkEnd w:id="1"/>
            <w:r w:rsidR="00923868">
              <w:rPr>
                <w:rFonts w:ascii="Arial Black" w:hAnsi="Arial Black"/>
                <w:caps/>
                <w:sz w:val="15"/>
              </w:rPr>
              <w:t xml:space="preserve"> </w:t>
            </w:r>
            <w:r w:rsidR="001B404F" w:rsidRPr="005F692D">
              <w:rPr>
                <w:rFonts w:ascii="Arial Black" w:hAnsi="Arial Black"/>
                <w:caps/>
                <w:sz w:val="15"/>
              </w:rPr>
              <w:t>INGLÉS</w:t>
            </w:r>
          </w:p>
        </w:tc>
      </w:tr>
      <w:tr w:rsidR="008B2CC1" w:rsidRPr="005F692D" w:rsidTr="00AB613D">
        <w:trPr>
          <w:trHeight w:hRule="exact" w:val="198"/>
        </w:trPr>
        <w:tc>
          <w:tcPr>
            <w:tcW w:w="9356" w:type="dxa"/>
            <w:gridSpan w:val="3"/>
            <w:tcMar>
              <w:left w:w="0" w:type="dxa"/>
              <w:right w:w="0" w:type="dxa"/>
            </w:tcMar>
            <w:vAlign w:val="bottom"/>
          </w:tcPr>
          <w:p w:rsidR="008B2CC1" w:rsidRPr="005F692D" w:rsidRDefault="00675021" w:rsidP="0046793F">
            <w:pPr>
              <w:jc w:val="right"/>
              <w:rPr>
                <w:rFonts w:ascii="Arial Black" w:hAnsi="Arial Black"/>
                <w:caps/>
                <w:sz w:val="15"/>
              </w:rPr>
            </w:pPr>
            <w:r w:rsidRPr="005F692D">
              <w:rPr>
                <w:rFonts w:ascii="Arial Black" w:hAnsi="Arial Black"/>
                <w:caps/>
                <w:sz w:val="15"/>
              </w:rPr>
              <w:t>fecha</w:t>
            </w:r>
            <w:r w:rsidR="008B2CC1" w:rsidRPr="005F692D">
              <w:rPr>
                <w:rFonts w:ascii="Arial Black" w:hAnsi="Arial Black"/>
                <w:caps/>
                <w:sz w:val="15"/>
              </w:rPr>
              <w:t xml:space="preserve">: </w:t>
            </w:r>
            <w:bookmarkStart w:id="2" w:name="Date"/>
            <w:bookmarkEnd w:id="2"/>
            <w:r w:rsidR="00923868">
              <w:rPr>
                <w:rFonts w:ascii="Arial Black" w:hAnsi="Arial Black"/>
                <w:caps/>
                <w:sz w:val="15"/>
              </w:rPr>
              <w:t xml:space="preserve"> </w:t>
            </w:r>
            <w:r w:rsidR="001B404F" w:rsidRPr="005F692D">
              <w:rPr>
                <w:rFonts w:ascii="Arial Black" w:hAnsi="Arial Black"/>
                <w:caps/>
                <w:sz w:val="15"/>
              </w:rPr>
              <w:t>3 DE ABRIL DE 2017</w:t>
            </w:r>
          </w:p>
        </w:tc>
      </w:tr>
    </w:tbl>
    <w:p w:rsidR="008B2CC1" w:rsidRPr="005F692D" w:rsidRDefault="008B2CC1" w:rsidP="008B2CC1"/>
    <w:p w:rsidR="008B2CC1" w:rsidRPr="005F692D" w:rsidRDefault="008B2CC1" w:rsidP="008B2CC1"/>
    <w:p w:rsidR="008B2CC1" w:rsidRPr="005F692D" w:rsidRDefault="008B2CC1" w:rsidP="008B2CC1"/>
    <w:p w:rsidR="008B2CC1" w:rsidRPr="005F692D" w:rsidRDefault="008B2CC1" w:rsidP="008B2CC1"/>
    <w:p w:rsidR="008B2CC1" w:rsidRPr="005F692D" w:rsidRDefault="008B2CC1" w:rsidP="008B2CC1"/>
    <w:p w:rsidR="00B67CDC" w:rsidRPr="005F692D" w:rsidRDefault="00AA7798" w:rsidP="00B67CDC">
      <w:pPr>
        <w:rPr>
          <w:b/>
          <w:sz w:val="28"/>
          <w:szCs w:val="28"/>
        </w:rPr>
      </w:pPr>
      <w:r w:rsidRPr="005F692D">
        <w:rPr>
          <w:b/>
          <w:sz w:val="28"/>
          <w:szCs w:val="28"/>
        </w:rPr>
        <w:t>Grupo de Trabajo del Tratado de Cooperación en materia de Patentes (PCT)</w:t>
      </w:r>
    </w:p>
    <w:p w:rsidR="003845C1" w:rsidRPr="005F692D" w:rsidRDefault="003845C1" w:rsidP="003845C1"/>
    <w:p w:rsidR="003845C1" w:rsidRPr="005F692D" w:rsidRDefault="003845C1" w:rsidP="003845C1"/>
    <w:p w:rsidR="00B67CDC" w:rsidRPr="005F692D" w:rsidRDefault="00AA7798" w:rsidP="00B67CDC">
      <w:pPr>
        <w:rPr>
          <w:b/>
          <w:sz w:val="24"/>
          <w:szCs w:val="24"/>
        </w:rPr>
      </w:pPr>
      <w:r w:rsidRPr="005F692D">
        <w:rPr>
          <w:b/>
          <w:sz w:val="24"/>
          <w:szCs w:val="24"/>
        </w:rPr>
        <w:t xml:space="preserve">Décima </w:t>
      </w:r>
      <w:r w:rsidR="001C7AB9" w:rsidRPr="005F692D">
        <w:rPr>
          <w:b/>
          <w:sz w:val="24"/>
          <w:szCs w:val="24"/>
        </w:rPr>
        <w:t>reunión</w:t>
      </w:r>
    </w:p>
    <w:p w:rsidR="00B67CDC" w:rsidRPr="005F692D" w:rsidRDefault="00AA7798" w:rsidP="00B67CDC">
      <w:pPr>
        <w:rPr>
          <w:b/>
          <w:sz w:val="24"/>
          <w:szCs w:val="24"/>
        </w:rPr>
      </w:pPr>
      <w:r w:rsidRPr="005F692D">
        <w:rPr>
          <w:b/>
          <w:sz w:val="24"/>
          <w:szCs w:val="24"/>
        </w:rPr>
        <w:t>Ginebra, 8 a 12 de mayo de 2017</w:t>
      </w:r>
    </w:p>
    <w:p w:rsidR="008B2CC1" w:rsidRPr="005F692D" w:rsidRDefault="008B2CC1" w:rsidP="008B2CC1"/>
    <w:p w:rsidR="008B2CC1" w:rsidRPr="005F692D" w:rsidRDefault="008B2CC1" w:rsidP="008B2CC1"/>
    <w:p w:rsidR="008B2CC1" w:rsidRPr="005F692D" w:rsidRDefault="008B2CC1" w:rsidP="008B2CC1"/>
    <w:p w:rsidR="007B5E75" w:rsidRPr="00A025FD" w:rsidRDefault="001F2F65" w:rsidP="007B5E75">
      <w:pPr>
        <w:rPr>
          <w:caps/>
          <w:szCs w:val="22"/>
        </w:rPr>
      </w:pPr>
      <w:bookmarkStart w:id="3" w:name="TitleOfDoc"/>
      <w:bookmarkEnd w:id="3"/>
      <w:r w:rsidRPr="00A025FD">
        <w:rPr>
          <w:caps/>
          <w:szCs w:val="22"/>
        </w:rPr>
        <w:t xml:space="preserve">CorrecCIÓN DE </w:t>
      </w:r>
      <w:r w:rsidR="001C7AB9" w:rsidRPr="00A025FD">
        <w:rPr>
          <w:caps/>
          <w:szCs w:val="22"/>
        </w:rPr>
        <w:t>LA</w:t>
      </w:r>
      <w:r w:rsidRPr="00A025FD">
        <w:rPr>
          <w:caps/>
          <w:szCs w:val="22"/>
        </w:rPr>
        <w:t xml:space="preserve"> SOLICITUD INTERNACIONAL </w:t>
      </w:r>
      <w:r w:rsidR="00731B98" w:rsidRPr="00A025FD">
        <w:rPr>
          <w:caps/>
          <w:szCs w:val="22"/>
        </w:rPr>
        <w:t xml:space="preserve">cuando </w:t>
      </w:r>
      <w:r w:rsidR="001C7AB9" w:rsidRPr="00A025FD">
        <w:rPr>
          <w:caps/>
          <w:szCs w:val="22"/>
        </w:rPr>
        <w:t>E</w:t>
      </w:r>
      <w:r w:rsidR="00731B98" w:rsidRPr="00A025FD">
        <w:rPr>
          <w:caps/>
          <w:szCs w:val="22"/>
        </w:rPr>
        <w:t xml:space="preserve">STA </w:t>
      </w:r>
      <w:r w:rsidRPr="00A025FD">
        <w:rPr>
          <w:caps/>
          <w:szCs w:val="22"/>
        </w:rPr>
        <w:t xml:space="preserve">CONTENGA ELEMENTOS </w:t>
      </w:r>
      <w:r w:rsidR="003C19BD" w:rsidRPr="00A025FD">
        <w:rPr>
          <w:caps/>
          <w:szCs w:val="22"/>
        </w:rPr>
        <w:t>y</w:t>
      </w:r>
      <w:r w:rsidRPr="00A025FD">
        <w:rPr>
          <w:caps/>
          <w:szCs w:val="22"/>
        </w:rPr>
        <w:t xml:space="preserve"> PARTES PRESENTADOS “</w:t>
      </w:r>
      <w:r w:rsidR="0059546D" w:rsidRPr="00A025FD">
        <w:rPr>
          <w:caps/>
          <w:szCs w:val="22"/>
        </w:rPr>
        <w:t>erróneamente</w:t>
      </w:r>
      <w:r w:rsidR="00731B98" w:rsidRPr="00A025FD">
        <w:rPr>
          <w:caps/>
          <w:szCs w:val="22"/>
        </w:rPr>
        <w:t>”</w:t>
      </w:r>
      <w:proofErr w:type="gramStart"/>
      <w:r w:rsidR="00417FB6" w:rsidRPr="00A025FD">
        <w:rPr>
          <w:caps/>
          <w:szCs w:val="22"/>
        </w:rPr>
        <w:t xml:space="preserve">:  </w:t>
      </w:r>
      <w:r w:rsidR="007B5E75" w:rsidRPr="00A025FD">
        <w:rPr>
          <w:caps/>
          <w:szCs w:val="22"/>
        </w:rPr>
        <w:t>EVALUACIÓN</w:t>
      </w:r>
      <w:proofErr w:type="gramEnd"/>
      <w:r w:rsidR="007B5E75" w:rsidRPr="00A025FD">
        <w:rPr>
          <w:caps/>
          <w:szCs w:val="22"/>
        </w:rPr>
        <w:t xml:space="preserve"> DE CUESTIONES RELACIONADAS CON EL TRATADO </w:t>
      </w:r>
      <w:r w:rsidR="00D97F46" w:rsidRPr="00A025FD">
        <w:rPr>
          <w:caps/>
          <w:szCs w:val="22"/>
        </w:rPr>
        <w:t>SOBRE</w:t>
      </w:r>
      <w:r w:rsidR="008A319D">
        <w:rPr>
          <w:caps/>
          <w:szCs w:val="22"/>
        </w:rPr>
        <w:t xml:space="preserve"> EL</w:t>
      </w:r>
      <w:r w:rsidR="00D97F46" w:rsidRPr="00A025FD">
        <w:rPr>
          <w:caps/>
          <w:szCs w:val="22"/>
        </w:rPr>
        <w:t xml:space="preserve"> DERECHO</w:t>
      </w:r>
      <w:r w:rsidR="007B5E75" w:rsidRPr="00A025FD">
        <w:rPr>
          <w:caps/>
          <w:szCs w:val="22"/>
        </w:rPr>
        <w:t xml:space="preserve"> DE PATENTES (plt)  </w:t>
      </w:r>
    </w:p>
    <w:p w:rsidR="00417FB6" w:rsidRPr="00A025FD" w:rsidRDefault="00417FB6" w:rsidP="007B5E75">
      <w:pPr>
        <w:tabs>
          <w:tab w:val="left" w:pos="7476"/>
        </w:tabs>
        <w:rPr>
          <w:caps/>
          <w:szCs w:val="22"/>
        </w:rPr>
      </w:pPr>
    </w:p>
    <w:p w:rsidR="00417FB6" w:rsidRPr="00A025FD" w:rsidRDefault="00417FB6" w:rsidP="00417FB6"/>
    <w:p w:rsidR="00417FB6" w:rsidRPr="00A025FD" w:rsidRDefault="00417FB6" w:rsidP="00417FB6">
      <w:pPr>
        <w:rPr>
          <w:i/>
        </w:rPr>
      </w:pPr>
      <w:bookmarkStart w:id="4" w:name="Prepared"/>
      <w:bookmarkEnd w:id="4"/>
      <w:r w:rsidRPr="00A025FD">
        <w:rPr>
          <w:i/>
        </w:rPr>
        <w:t>Document</w:t>
      </w:r>
      <w:r w:rsidR="001F2F65" w:rsidRPr="00A025FD">
        <w:rPr>
          <w:i/>
        </w:rPr>
        <w:t>o prepara</w:t>
      </w:r>
      <w:r w:rsidR="00356810" w:rsidRPr="00A025FD">
        <w:rPr>
          <w:i/>
        </w:rPr>
        <w:t>do por la Oficina Internacional</w:t>
      </w:r>
    </w:p>
    <w:p w:rsidR="00417FB6" w:rsidRPr="00A025FD" w:rsidRDefault="00417FB6" w:rsidP="001F2F65">
      <w:pPr>
        <w:tabs>
          <w:tab w:val="left" w:pos="1741"/>
        </w:tabs>
      </w:pPr>
    </w:p>
    <w:p w:rsidR="00417FB6" w:rsidRPr="00A025FD" w:rsidRDefault="00417FB6" w:rsidP="00417FB6"/>
    <w:p w:rsidR="00417FB6" w:rsidRPr="00A025FD" w:rsidRDefault="00417FB6" w:rsidP="00417FB6"/>
    <w:p w:rsidR="00417FB6" w:rsidRPr="00A025FD" w:rsidRDefault="001F2F65" w:rsidP="00417FB6">
      <w:pPr>
        <w:pStyle w:val="Heading1"/>
      </w:pPr>
      <w:r w:rsidRPr="00A025FD">
        <w:t>RESUMEN</w:t>
      </w:r>
    </w:p>
    <w:p w:rsidR="007B5E75" w:rsidRPr="00A025FD" w:rsidRDefault="007B5E75" w:rsidP="007B5E75">
      <w:pPr>
        <w:pStyle w:val="ONUMFS"/>
      </w:pPr>
      <w:r w:rsidRPr="00A025FD">
        <w:t xml:space="preserve">En el presente documento </w:t>
      </w:r>
      <w:r w:rsidR="0003034D" w:rsidRPr="00A025FD">
        <w:t xml:space="preserve">se expone la </w:t>
      </w:r>
      <w:r w:rsidRPr="00A025FD">
        <w:t xml:space="preserve">evaluación de una serie de cuestiones </w:t>
      </w:r>
      <w:r w:rsidR="003B03EE" w:rsidRPr="00A025FD">
        <w:t>relativas</w:t>
      </w:r>
      <w:r w:rsidR="00A80029" w:rsidRPr="00A025FD">
        <w:t xml:space="preserve"> al</w:t>
      </w:r>
      <w:r w:rsidRPr="00A025FD">
        <w:t xml:space="preserve"> PLT con respecto a la propuesta de modificación del Reglamento </w:t>
      </w:r>
      <w:r w:rsidR="00D97F46" w:rsidRPr="00A025FD">
        <w:t xml:space="preserve">del PCT </w:t>
      </w:r>
      <w:r w:rsidR="003B03EE" w:rsidRPr="00A025FD">
        <w:t>a</w:t>
      </w:r>
      <w:r w:rsidR="0059546D" w:rsidRPr="00A025FD">
        <w:t xml:space="preserve"> fin de</w:t>
      </w:r>
      <w:r w:rsidRPr="00A025FD">
        <w:t xml:space="preserve"> </w:t>
      </w:r>
      <w:r w:rsidR="003B03EE" w:rsidRPr="00A025FD">
        <w:t>permitir</w:t>
      </w:r>
      <w:r w:rsidR="001C7AB9" w:rsidRPr="00A025FD">
        <w:t xml:space="preserve"> la </w:t>
      </w:r>
      <w:r w:rsidRPr="00A025FD">
        <w:t>incorpora</w:t>
      </w:r>
      <w:r w:rsidR="003B03EE" w:rsidRPr="00A025FD">
        <w:t>ción</w:t>
      </w:r>
      <w:r w:rsidRPr="00A025FD">
        <w:t xml:space="preserve"> </w:t>
      </w:r>
      <w:r w:rsidR="00CC28C7" w:rsidRPr="00A025FD">
        <w:t>mediante ref</w:t>
      </w:r>
      <w:r w:rsidR="003926ED" w:rsidRPr="00A025FD">
        <w:t>e</w:t>
      </w:r>
      <w:r w:rsidR="00CC28C7" w:rsidRPr="00A025FD">
        <w:t>rencia</w:t>
      </w:r>
      <w:r w:rsidR="003B03EE" w:rsidRPr="00A025FD">
        <w:t xml:space="preserve"> de</w:t>
      </w:r>
      <w:r w:rsidRPr="00A025FD">
        <w:t xml:space="preserve"> elementos y partes “</w:t>
      </w:r>
      <w:r w:rsidR="0059546D" w:rsidRPr="00A025FD">
        <w:t>correct</w:t>
      </w:r>
      <w:r w:rsidR="00BD0F2C" w:rsidRPr="00A025FD">
        <w:t>o</w:t>
      </w:r>
      <w:r w:rsidR="0059546D" w:rsidRPr="00A025FD">
        <w:t>s</w:t>
      </w:r>
      <w:r w:rsidRPr="00A025FD">
        <w:t>” así como</w:t>
      </w:r>
      <w:r w:rsidR="003B03EE" w:rsidRPr="00A025FD">
        <w:t xml:space="preserve"> la</w:t>
      </w:r>
      <w:r w:rsidRPr="00A025FD">
        <w:t xml:space="preserve"> “</w:t>
      </w:r>
      <w:r w:rsidR="0059546D" w:rsidRPr="00A025FD">
        <w:t>supr</w:t>
      </w:r>
      <w:r w:rsidR="003B03EE" w:rsidRPr="00A025FD">
        <w:t>esión</w:t>
      </w:r>
      <w:r w:rsidRPr="00A025FD">
        <w:t xml:space="preserve">” </w:t>
      </w:r>
      <w:r w:rsidR="003B03EE" w:rsidRPr="00A025FD">
        <w:t xml:space="preserve">de </w:t>
      </w:r>
      <w:r w:rsidRPr="00A025FD">
        <w:t xml:space="preserve">los </w:t>
      </w:r>
      <w:r w:rsidR="00356810" w:rsidRPr="00A025FD">
        <w:t>correspondientes</w:t>
      </w:r>
      <w:r w:rsidRPr="00A025FD">
        <w:t xml:space="preserve"> </w:t>
      </w:r>
      <w:r w:rsidR="003C19BD" w:rsidRPr="00A025FD">
        <w:t>elementos y partes</w:t>
      </w:r>
      <w:r w:rsidRPr="00A025FD">
        <w:t xml:space="preserve"> “</w:t>
      </w:r>
      <w:r w:rsidR="00205B49" w:rsidRPr="00A025FD">
        <w:t>incluidos</w:t>
      </w:r>
      <w:r w:rsidRPr="00A025FD">
        <w:t xml:space="preserve"> </w:t>
      </w:r>
      <w:r w:rsidR="0059546D" w:rsidRPr="00A025FD">
        <w:t>err</w:t>
      </w:r>
      <w:r w:rsidR="00205B49" w:rsidRPr="00A025FD">
        <w:t>ó</w:t>
      </w:r>
      <w:r w:rsidR="0059546D" w:rsidRPr="00A025FD">
        <w:t>neamente</w:t>
      </w:r>
      <w:r w:rsidRPr="00A025FD">
        <w:t xml:space="preserve">” en </w:t>
      </w:r>
      <w:r w:rsidR="00D97F46" w:rsidRPr="00A025FD">
        <w:t>una</w:t>
      </w:r>
      <w:r w:rsidRPr="00A025FD">
        <w:t xml:space="preserve"> solicitud internacional.</w:t>
      </w:r>
    </w:p>
    <w:p w:rsidR="00417FB6" w:rsidRPr="00A025FD" w:rsidRDefault="001F2F65" w:rsidP="00417FB6">
      <w:pPr>
        <w:pStyle w:val="Heading1"/>
      </w:pPr>
      <w:r w:rsidRPr="00A025FD">
        <w:t>ANTECEDENTES</w:t>
      </w:r>
    </w:p>
    <w:p w:rsidR="00E50640" w:rsidRPr="00A025FD" w:rsidRDefault="00133A8D" w:rsidP="00133A8D">
      <w:pPr>
        <w:pStyle w:val="ONUMFS"/>
      </w:pPr>
      <w:bookmarkStart w:id="5" w:name="_Ref477259565"/>
      <w:r w:rsidRPr="00A025FD">
        <w:t xml:space="preserve">En su novena </w:t>
      </w:r>
      <w:r w:rsidR="00A80029" w:rsidRPr="00A025FD">
        <w:t>reunión</w:t>
      </w:r>
      <w:r w:rsidR="001C7AB9" w:rsidRPr="00A025FD">
        <w:t>,</w:t>
      </w:r>
      <w:r w:rsidR="00731B98" w:rsidRPr="00A025FD">
        <w:t xml:space="preserve"> </w:t>
      </w:r>
      <w:r w:rsidRPr="00A025FD">
        <w:t>celebrada en Ginebra de</w:t>
      </w:r>
      <w:r w:rsidR="00A025FD" w:rsidRPr="00A025FD">
        <w:t>l 1</w:t>
      </w:r>
      <w:r w:rsidRPr="00A025FD">
        <w:t>7 a</w:t>
      </w:r>
      <w:r w:rsidR="00A025FD" w:rsidRPr="00A025FD">
        <w:t>l 2</w:t>
      </w:r>
      <w:r w:rsidRPr="00A025FD">
        <w:t>0 de mayo d</w:t>
      </w:r>
      <w:r w:rsidR="00A025FD" w:rsidRPr="00A025FD">
        <w:t>e 2</w:t>
      </w:r>
      <w:r w:rsidRPr="00A025FD">
        <w:t xml:space="preserve">016, el Grupo de Trabajo examinó, en base al documento PCT/WG/9/13, una propuesta de modificación del Reglamento del PCT </w:t>
      </w:r>
      <w:r w:rsidR="000B7AB8" w:rsidRPr="00A025FD">
        <w:t>que permite al solicitante, en circunstancias muy limitadas y excepcionales, (esencia</w:t>
      </w:r>
      <w:r w:rsidR="003926ED" w:rsidRPr="00A025FD">
        <w:t>lmente</w:t>
      </w:r>
      <w:r w:rsidR="000B7AB8" w:rsidRPr="00A025FD">
        <w:t xml:space="preserve">) sustituir cualquier reivindicación y/o descripción de la solicitud internacional </w:t>
      </w:r>
      <w:r w:rsidR="00D80E77" w:rsidRPr="00A025FD">
        <w:t xml:space="preserve">errónea </w:t>
      </w:r>
      <w:r w:rsidR="000B7AB8" w:rsidRPr="00A025FD">
        <w:t xml:space="preserve">(o una parte de ella) por la versión “correcta” equivalente de las reivindicaciones y/o de la descripción (o una parte de ella) contenida en la </w:t>
      </w:r>
      <w:r w:rsidR="00A115E5" w:rsidRPr="00A025FD">
        <w:t>solicitud de prioridad</w:t>
      </w:r>
      <w:r w:rsidR="00E50640" w:rsidRPr="00A025FD">
        <w:t>.</w:t>
      </w:r>
    </w:p>
    <w:bookmarkEnd w:id="5"/>
    <w:p w:rsidR="00E50640" w:rsidRPr="00A025FD" w:rsidRDefault="000B7AB8" w:rsidP="0012063F">
      <w:pPr>
        <w:pStyle w:val="ONUMFS"/>
      </w:pPr>
      <w:r w:rsidRPr="00A025FD">
        <w:t>Tal como se recoge en el Resumen de la Pr</w:t>
      </w:r>
      <w:r w:rsidR="008A319D">
        <w:t>esidencia de es</w:t>
      </w:r>
      <w:r w:rsidRPr="00A025FD">
        <w:t xml:space="preserve">a </w:t>
      </w:r>
      <w:r w:rsidR="00A80029" w:rsidRPr="00A025FD">
        <w:t>reunión</w:t>
      </w:r>
      <w:r w:rsidR="002738CD" w:rsidRPr="00A025FD">
        <w:t xml:space="preserve"> (véanse los </w:t>
      </w:r>
      <w:r w:rsidR="00356810" w:rsidRPr="00A025FD">
        <w:t>párrafo</w:t>
      </w:r>
      <w:r w:rsidR="00A025FD" w:rsidRPr="00A025FD">
        <w:t>s 1</w:t>
      </w:r>
      <w:r w:rsidR="002738CD" w:rsidRPr="00A025FD">
        <w:t xml:space="preserve">24 </w:t>
      </w:r>
      <w:r w:rsidR="00A025FD" w:rsidRPr="00A025FD">
        <w:t>a 1</w:t>
      </w:r>
      <w:r w:rsidR="002738CD" w:rsidRPr="00A025FD">
        <w:t>30 del documento PCT/WG/9/27), varias delegaciones y representantes de usuarios se manifestaron a favor de la propuesta</w:t>
      </w:r>
      <w:r w:rsidR="00AD67FE" w:rsidRPr="00A025FD">
        <w:t xml:space="preserve"> en general</w:t>
      </w:r>
      <w:r w:rsidR="002738CD" w:rsidRPr="00A025FD">
        <w:t xml:space="preserve"> </w:t>
      </w:r>
      <w:r w:rsidR="00205B49" w:rsidRPr="00A025FD">
        <w:t>y</w:t>
      </w:r>
      <w:r w:rsidR="002738CD" w:rsidRPr="00A025FD">
        <w:t xml:space="preserve"> observaron que el nuevo enfoque propuesto sería un medio razonable y positivo </w:t>
      </w:r>
      <w:r w:rsidR="00205B49" w:rsidRPr="00A025FD">
        <w:t>a fin de que</w:t>
      </w:r>
      <w:r w:rsidR="002738CD" w:rsidRPr="00A025FD">
        <w:t xml:space="preserve"> los solicitantes </w:t>
      </w:r>
      <w:r w:rsidR="00D80E77" w:rsidRPr="00A025FD">
        <w:t>puedan</w:t>
      </w:r>
      <w:r w:rsidR="002738CD" w:rsidRPr="00A025FD">
        <w:t xml:space="preserve"> </w:t>
      </w:r>
      <w:r w:rsidR="002738CD" w:rsidRPr="00A025FD">
        <w:lastRenderedPageBreak/>
        <w:t xml:space="preserve">subsanar los errores cometidos en la presentación de </w:t>
      </w:r>
      <w:r w:rsidR="00205B49" w:rsidRPr="00A025FD">
        <w:t>una</w:t>
      </w:r>
      <w:r w:rsidR="002738CD" w:rsidRPr="00A025FD">
        <w:t xml:space="preserve"> solicitud</w:t>
      </w:r>
      <w:r w:rsidR="0012063F" w:rsidRPr="00A025FD">
        <w:t xml:space="preserve"> </w:t>
      </w:r>
      <w:r w:rsidR="002738CD" w:rsidRPr="00A025FD">
        <w:t>i</w:t>
      </w:r>
      <w:r w:rsidR="0012063F" w:rsidRPr="00A025FD">
        <w:t>n</w:t>
      </w:r>
      <w:r w:rsidR="002738CD" w:rsidRPr="00A025FD">
        <w:t>ternacional.  Varias delegaciones</w:t>
      </w:r>
      <w:r w:rsidR="00205B49" w:rsidRPr="00A025FD">
        <w:t xml:space="preserve"> que</w:t>
      </w:r>
      <w:r w:rsidR="002738CD" w:rsidRPr="00A025FD">
        <w:t xml:space="preserve"> manifestaron su apoyo </w:t>
      </w:r>
      <w:r w:rsidR="00661E54" w:rsidRPr="00A025FD">
        <w:t>al objeto</w:t>
      </w:r>
      <w:r w:rsidR="002738CD" w:rsidRPr="00A025FD">
        <w:t xml:space="preserve"> de la propuesta</w:t>
      </w:r>
      <w:r w:rsidR="0012063F" w:rsidRPr="00A025FD">
        <w:t xml:space="preserve"> en general</w:t>
      </w:r>
      <w:r w:rsidR="002738CD" w:rsidRPr="00A025FD">
        <w:t xml:space="preserve">, señalaron </w:t>
      </w:r>
      <w:r w:rsidR="00205B49" w:rsidRPr="00A025FD">
        <w:t xml:space="preserve">sin embargo </w:t>
      </w:r>
      <w:r w:rsidR="0012063F" w:rsidRPr="00A025FD">
        <w:t xml:space="preserve">su </w:t>
      </w:r>
      <w:r w:rsidR="002738CD" w:rsidRPr="00A025FD">
        <w:t xml:space="preserve">preocupación ante la posibilidad de </w:t>
      </w:r>
      <w:r w:rsidR="00C72706">
        <w:t>los abusos que puedan cometerse al amparo de</w:t>
      </w:r>
      <w:r w:rsidR="002738CD" w:rsidRPr="00A025FD">
        <w:t xml:space="preserve"> la nueva disposición, que debería aplicarse únicamente en casos limitados y excepcionales</w:t>
      </w:r>
      <w:r w:rsidR="00D86680" w:rsidRPr="00A025FD">
        <w:t>.  U</w:t>
      </w:r>
      <w:r w:rsidR="002738CD" w:rsidRPr="00A025FD">
        <w:t>na delegación señaló que</w:t>
      </w:r>
      <w:r w:rsidR="00661E54" w:rsidRPr="00A025FD">
        <w:t>,</w:t>
      </w:r>
      <w:r w:rsidR="002738CD" w:rsidRPr="00A025FD">
        <w:t xml:space="preserve"> en su opinión</w:t>
      </w:r>
      <w:r w:rsidR="00661E54" w:rsidRPr="00A025FD">
        <w:t>,</w:t>
      </w:r>
      <w:r w:rsidR="002738CD" w:rsidRPr="00A025FD">
        <w:t xml:space="preserve"> no es necesario modificar el Reglamento, ya que las actuales disposiciones prevén la incorporación de </w:t>
      </w:r>
      <w:r w:rsidR="003C19BD" w:rsidRPr="00A025FD">
        <w:t>elementos y partes</w:t>
      </w:r>
      <w:r w:rsidR="002738CD" w:rsidRPr="00A025FD">
        <w:t xml:space="preserve"> correctos en cuanto que </w:t>
      </w:r>
      <w:r w:rsidR="003C19BD" w:rsidRPr="00A025FD">
        <w:t>elementos y partes</w:t>
      </w:r>
      <w:r w:rsidR="002738CD" w:rsidRPr="00A025FD">
        <w:t xml:space="preserve"> “omitidos”</w:t>
      </w:r>
      <w:r w:rsidR="00E50640" w:rsidRPr="00A025FD">
        <w:t>.</w:t>
      </w:r>
    </w:p>
    <w:p w:rsidR="0012063F" w:rsidRPr="00A025FD" w:rsidRDefault="0012063F" w:rsidP="00033A48">
      <w:pPr>
        <w:pStyle w:val="ONUMFS"/>
      </w:pPr>
      <w:bookmarkStart w:id="6" w:name="_Ref477352019"/>
      <w:r w:rsidRPr="00A025FD">
        <w:t xml:space="preserve">Una delegación </w:t>
      </w:r>
      <w:r w:rsidR="00F92C8E" w:rsidRPr="00A025FD">
        <w:t>manifestó</w:t>
      </w:r>
      <w:r w:rsidRPr="00A025FD">
        <w:t xml:space="preserve"> serias reservas en cuanto</w:t>
      </w:r>
      <w:r w:rsidR="006957F1" w:rsidRPr="00A025FD">
        <w:t xml:space="preserve"> a</w:t>
      </w:r>
      <w:r w:rsidRPr="00A025FD">
        <w:t xml:space="preserve"> la compatibilidad de la propuesta con el Tratado sobre el Derecho de Patentes (PLT).  </w:t>
      </w:r>
      <w:r w:rsidR="006957F1" w:rsidRPr="00A025FD">
        <w:t>Al mencionar</w:t>
      </w:r>
      <w:r w:rsidRPr="00A025FD">
        <w:t xml:space="preserve"> el </w:t>
      </w:r>
      <w:r w:rsidR="00F92C8E" w:rsidRPr="00A025FD">
        <w:t>Artícul</w:t>
      </w:r>
      <w:r w:rsidR="00A025FD" w:rsidRPr="00A025FD">
        <w:t>o 2</w:t>
      </w:r>
      <w:r w:rsidRPr="00A025FD">
        <w:t>.1)</w:t>
      </w:r>
      <w:r w:rsidR="00661E54" w:rsidRPr="00A025FD">
        <w:t xml:space="preserve"> del PLT</w:t>
      </w:r>
      <w:r w:rsidRPr="00A025FD">
        <w:t xml:space="preserve">, observó que las Partes Contratantes </w:t>
      </w:r>
      <w:r w:rsidR="00661E54" w:rsidRPr="00A025FD">
        <w:t xml:space="preserve">del PLT </w:t>
      </w:r>
      <w:r w:rsidRPr="00A025FD">
        <w:t xml:space="preserve">no </w:t>
      </w:r>
      <w:r w:rsidR="00033A48" w:rsidRPr="00A025FD">
        <w:t xml:space="preserve">están facultadas para </w:t>
      </w:r>
      <w:r w:rsidR="007B2A9F" w:rsidRPr="00A025FD">
        <w:t>establecer disposiciones</w:t>
      </w:r>
      <w:r w:rsidR="00033A48" w:rsidRPr="00A025FD">
        <w:t xml:space="preserve"> adicionales y de mayor alcance </w:t>
      </w:r>
      <w:r w:rsidR="006957F1" w:rsidRPr="00A025FD">
        <w:t>con el fin de</w:t>
      </w:r>
      <w:r w:rsidR="00033A48" w:rsidRPr="00A025FD">
        <w:t xml:space="preserve"> modificar el grado de divulgación sin </w:t>
      </w:r>
      <w:r w:rsidR="007B2A9F" w:rsidRPr="00A025FD">
        <w:t>modificar</w:t>
      </w:r>
      <w:r w:rsidR="00033A48" w:rsidRPr="00A025FD">
        <w:t xml:space="preserve"> la fecha de presentación</w:t>
      </w:r>
      <w:r w:rsidR="006957F1" w:rsidRPr="00A025FD">
        <w:t xml:space="preserve"> </w:t>
      </w:r>
      <w:r w:rsidRPr="00A025FD">
        <w:t>y expresó su preocupación por el aumento del desfase entre los r</w:t>
      </w:r>
      <w:r w:rsidR="00D805F0" w:rsidRPr="00A025FD">
        <w:t xml:space="preserve">equisitos relacionados con la </w:t>
      </w:r>
      <w:r w:rsidRPr="00A025FD">
        <w:t>fecha de presentación aplicab</w:t>
      </w:r>
      <w:r w:rsidR="00D805F0" w:rsidRPr="00A025FD">
        <w:t>l</w:t>
      </w:r>
      <w:r w:rsidRPr="00A025FD">
        <w:t>es</w:t>
      </w:r>
      <w:r w:rsidR="00661E54" w:rsidRPr="00A025FD">
        <w:t xml:space="preserve"> </w:t>
      </w:r>
      <w:r w:rsidRPr="00A025FD">
        <w:t xml:space="preserve">a </w:t>
      </w:r>
      <w:r w:rsidR="00F92C8E" w:rsidRPr="00A025FD">
        <w:t>solicitudes</w:t>
      </w:r>
      <w:r w:rsidRPr="00A025FD">
        <w:t xml:space="preserve"> internacionales</w:t>
      </w:r>
      <w:r w:rsidR="00661E54" w:rsidRPr="00A025FD">
        <w:t xml:space="preserve">, por un lado, </w:t>
      </w:r>
      <w:r w:rsidR="009104F8" w:rsidRPr="00A025FD">
        <w:t>y</w:t>
      </w:r>
      <w:r w:rsidR="00661E54" w:rsidRPr="00A025FD">
        <w:t xml:space="preserve"> los</w:t>
      </w:r>
      <w:r w:rsidRPr="00A025FD">
        <w:t xml:space="preserve"> aplicab</w:t>
      </w:r>
      <w:r w:rsidR="00D805F0" w:rsidRPr="00A025FD">
        <w:t>l</w:t>
      </w:r>
      <w:r w:rsidRPr="00A025FD">
        <w:t xml:space="preserve">es a </w:t>
      </w:r>
      <w:r w:rsidR="00F92C8E" w:rsidRPr="00A025FD">
        <w:t>solicitudes</w:t>
      </w:r>
      <w:r w:rsidRPr="00A025FD">
        <w:t xml:space="preserve"> nacionales </w:t>
      </w:r>
      <w:r w:rsidR="00D805F0" w:rsidRPr="00A025FD">
        <w:t>y regionales</w:t>
      </w:r>
      <w:r w:rsidR="00661E54" w:rsidRPr="00A025FD">
        <w:t xml:space="preserve"> por otro</w:t>
      </w:r>
      <w:r w:rsidR="00D805F0" w:rsidRPr="00A025FD">
        <w:t>.</w:t>
      </w:r>
    </w:p>
    <w:p w:rsidR="0012063F" w:rsidRPr="00A025FD" w:rsidRDefault="0012063F" w:rsidP="0012063F">
      <w:pPr>
        <w:pStyle w:val="ONUMFS"/>
      </w:pPr>
      <w:bookmarkStart w:id="7" w:name="_Ref477443162"/>
      <w:bookmarkEnd w:id="6"/>
      <w:r w:rsidRPr="00A025FD">
        <w:t>Otra delegación pr</w:t>
      </w:r>
      <w:r w:rsidR="00033A48" w:rsidRPr="00A025FD">
        <w:t>opuso que la Secretaría facilit</w:t>
      </w:r>
      <w:r w:rsidR="000B2849" w:rsidRPr="00A025FD">
        <w:t>e</w:t>
      </w:r>
      <w:r w:rsidRPr="00A025FD">
        <w:t xml:space="preserve"> aclaraciones </w:t>
      </w:r>
      <w:r w:rsidR="000B2849" w:rsidRPr="00A025FD">
        <w:t xml:space="preserve">adicionales </w:t>
      </w:r>
      <w:r w:rsidRPr="00A025FD">
        <w:t xml:space="preserve">acerca del efecto de las nuevas disposiciones propuestas en las Oficinas de las Partes Contratantes </w:t>
      </w:r>
      <w:r w:rsidR="009104F8" w:rsidRPr="00A025FD">
        <w:t>del</w:t>
      </w:r>
      <w:r w:rsidRPr="00A025FD">
        <w:t xml:space="preserve"> PLT en virtud del Artícul</w:t>
      </w:r>
      <w:r w:rsidR="00A025FD" w:rsidRPr="00A025FD">
        <w:t>o 6</w:t>
      </w:r>
      <w:r w:rsidRPr="00A025FD">
        <w:t>.1) del PLT.</w:t>
      </w:r>
      <w:bookmarkEnd w:id="7"/>
    </w:p>
    <w:p w:rsidR="00D805F0" w:rsidRPr="00A025FD" w:rsidRDefault="00D805F0" w:rsidP="00417FB6">
      <w:pPr>
        <w:pStyle w:val="ONUMFS"/>
      </w:pPr>
      <w:r w:rsidRPr="00A025FD">
        <w:t xml:space="preserve">A la vista de los puntos de vista divergentes expresados por las delegaciones y las preocupaciones planteadas por algunas </w:t>
      </w:r>
      <w:r w:rsidR="00BF527E" w:rsidRPr="00A025FD">
        <w:t>de ellas</w:t>
      </w:r>
      <w:r w:rsidRPr="00A025FD">
        <w:t xml:space="preserve"> con respecto a </w:t>
      </w:r>
      <w:r w:rsidR="009104F8" w:rsidRPr="00A025FD">
        <w:t>diversas</w:t>
      </w:r>
      <w:r w:rsidRPr="00A025FD">
        <w:t xml:space="preserve"> cuestiones relacionadas con el PLT, el Grupo de Trabajo solicitó a la </w:t>
      </w:r>
      <w:r w:rsidR="00F92C8E" w:rsidRPr="00A025FD">
        <w:t>Secretaria</w:t>
      </w:r>
      <w:r w:rsidRPr="00A025FD">
        <w:t xml:space="preserve"> una evaluación </w:t>
      </w:r>
      <w:r w:rsidR="000B2849" w:rsidRPr="00A025FD">
        <w:t>de</w:t>
      </w:r>
      <w:r w:rsidRPr="00A025FD">
        <w:t xml:space="preserve"> </w:t>
      </w:r>
      <w:r w:rsidR="00BF527E" w:rsidRPr="00A025FD">
        <w:t>dichas</w:t>
      </w:r>
      <w:r w:rsidRPr="00A025FD">
        <w:t xml:space="preserve"> cuestiones </w:t>
      </w:r>
      <w:r w:rsidR="00C30031" w:rsidRPr="00A025FD">
        <w:t>relacionadas con el</w:t>
      </w:r>
      <w:r w:rsidRPr="00A025FD">
        <w:t xml:space="preserve"> PLT para su consideración </w:t>
      </w:r>
      <w:r w:rsidR="00C30031" w:rsidRPr="00A025FD">
        <w:t xml:space="preserve">por el Grupo de Trabajo </w:t>
      </w:r>
      <w:r w:rsidR="00BF527E" w:rsidRPr="00A025FD">
        <w:t xml:space="preserve">en </w:t>
      </w:r>
      <w:r w:rsidR="00C30031" w:rsidRPr="00A025FD">
        <w:t>su</w:t>
      </w:r>
      <w:r w:rsidR="00BF527E" w:rsidRPr="00A025FD">
        <w:t xml:space="preserve"> décima </w:t>
      </w:r>
      <w:r w:rsidR="00A80029" w:rsidRPr="00A025FD">
        <w:t>reunión</w:t>
      </w:r>
      <w:r w:rsidR="00D86680" w:rsidRPr="00A025FD">
        <w:t>.  S</w:t>
      </w:r>
      <w:r w:rsidRPr="00A025FD">
        <w:t xml:space="preserve">i bien se observa que la </w:t>
      </w:r>
      <w:r w:rsidR="00F92C8E" w:rsidRPr="00A025FD">
        <w:t>interpretación</w:t>
      </w:r>
      <w:r w:rsidRPr="00A025FD">
        <w:t xml:space="preserve"> del PLT es de exclusiva competencia de las Partes </w:t>
      </w:r>
      <w:r w:rsidR="00F92C8E" w:rsidRPr="00A025FD">
        <w:t>Contratantes</w:t>
      </w:r>
      <w:r w:rsidRPr="00A025FD">
        <w:t xml:space="preserve"> del PLT, y que la Oficina Internacional no es, por lo tanto, competente para </w:t>
      </w:r>
      <w:r w:rsidR="000B2849" w:rsidRPr="00A025FD">
        <w:t>ofrecer</w:t>
      </w:r>
      <w:r w:rsidR="008B6E8F" w:rsidRPr="00A025FD">
        <w:t xml:space="preserve"> </w:t>
      </w:r>
      <w:r w:rsidRPr="00A025FD">
        <w:t xml:space="preserve">una </w:t>
      </w:r>
      <w:r w:rsidR="00F92C8E" w:rsidRPr="00A025FD">
        <w:t>interpretación</w:t>
      </w:r>
      <w:r w:rsidRPr="00A025FD">
        <w:t xml:space="preserve"> definitiva del PLT, </w:t>
      </w:r>
      <w:r w:rsidR="00DA32DD" w:rsidRPr="00A025FD">
        <w:t xml:space="preserve">en </w:t>
      </w:r>
      <w:r w:rsidRPr="00A025FD">
        <w:t xml:space="preserve">el presente documento </w:t>
      </w:r>
      <w:r w:rsidR="00DA32DD" w:rsidRPr="00A025FD">
        <w:t xml:space="preserve">se presenta </w:t>
      </w:r>
      <w:r w:rsidRPr="00A025FD">
        <w:t>una evaluación preliminar de las cuestiones relacionadas con el PLT, tal como solicitó</w:t>
      </w:r>
      <w:r w:rsidR="00BF527E" w:rsidRPr="00A025FD">
        <w:t xml:space="preserve"> </w:t>
      </w:r>
      <w:r w:rsidRPr="00A025FD">
        <w:t>el Grupo de Trabajo.</w:t>
      </w:r>
    </w:p>
    <w:p w:rsidR="00417FB6" w:rsidRPr="00A025FD" w:rsidRDefault="00BF527E" w:rsidP="00417FB6">
      <w:pPr>
        <w:pStyle w:val="Heading1"/>
      </w:pPr>
      <w:r w:rsidRPr="00A025FD">
        <w:t>EVALUACIÓN DE LAS CUESTIONES RELACIONADAS CON EL plt</w:t>
      </w:r>
    </w:p>
    <w:p w:rsidR="00417FB6" w:rsidRPr="00A025FD" w:rsidRDefault="000A773C" w:rsidP="00417FB6">
      <w:pPr>
        <w:pStyle w:val="Heading2"/>
      </w:pPr>
      <w:r w:rsidRPr="00A025FD">
        <w:t>A</w:t>
      </w:r>
      <w:r w:rsidR="00417FB6" w:rsidRPr="00A025FD">
        <w:t>plicabili</w:t>
      </w:r>
      <w:r w:rsidR="001A53A2" w:rsidRPr="00A025FD">
        <w:t xml:space="preserve">DAD DEL </w:t>
      </w:r>
      <w:r w:rsidR="00417FB6" w:rsidRPr="00A025FD">
        <w:t xml:space="preserve">PLT </w:t>
      </w:r>
      <w:r w:rsidR="001A53A2" w:rsidRPr="00A025FD">
        <w:t xml:space="preserve">A </w:t>
      </w:r>
      <w:r w:rsidRPr="00A025FD">
        <w:t xml:space="preserve">solicitudes realizadas en virtud del </w:t>
      </w:r>
      <w:r w:rsidR="001A53A2" w:rsidRPr="00A025FD">
        <w:t>PCT</w:t>
      </w:r>
    </w:p>
    <w:p w:rsidR="00E50640" w:rsidRPr="00A025FD" w:rsidRDefault="001A53A2" w:rsidP="00417FB6">
      <w:pPr>
        <w:pStyle w:val="ONUMFS"/>
      </w:pPr>
      <w:bookmarkStart w:id="8" w:name="_Ref477268741"/>
      <w:r w:rsidRPr="00A025FD">
        <w:t xml:space="preserve">Ante todo, debe señalarse que la </w:t>
      </w:r>
      <w:r w:rsidR="00147930">
        <w:t>pregunta de si</w:t>
      </w:r>
      <w:r w:rsidRPr="00A025FD">
        <w:t xml:space="preserve"> la propuesta recogida en el párraf</w:t>
      </w:r>
      <w:r w:rsidR="00A025FD" w:rsidRPr="00A025FD">
        <w:t>o 2</w:t>
      </w:r>
      <w:r w:rsidRPr="00A025FD">
        <w:t xml:space="preserve"> anterior</w:t>
      </w:r>
      <w:r w:rsidR="00147930">
        <w:t xml:space="preserve"> es compatible o no con el </w:t>
      </w:r>
      <w:proofErr w:type="spellStart"/>
      <w:r w:rsidR="00147930">
        <w:t>PLT</w:t>
      </w:r>
      <w:proofErr w:type="spellEnd"/>
      <w:r w:rsidRPr="00A025FD">
        <w:t xml:space="preserve"> no </w:t>
      </w:r>
      <w:r w:rsidR="00835C45">
        <w:t>surge en relación con</w:t>
      </w:r>
      <w:r w:rsidRPr="00A025FD">
        <w:t xml:space="preserve"> la propuesta en sí misma, ya que el PLT no rige </w:t>
      </w:r>
      <w:r w:rsidR="0047647F" w:rsidRPr="00A025FD">
        <w:t>con</w:t>
      </w:r>
      <w:r w:rsidRPr="00A025FD">
        <w:t xml:space="preserve"> </w:t>
      </w:r>
      <w:r w:rsidR="00765838" w:rsidRPr="00A025FD">
        <w:t xml:space="preserve">relación </w:t>
      </w:r>
      <w:r w:rsidR="0047647F" w:rsidRPr="00A025FD">
        <w:t>a</w:t>
      </w:r>
      <w:r w:rsidR="00765838" w:rsidRPr="00A025FD">
        <w:t xml:space="preserve"> </w:t>
      </w:r>
      <w:r w:rsidR="000A773C" w:rsidRPr="00A025FD">
        <w:t>los</w:t>
      </w:r>
      <w:r w:rsidRPr="00A025FD">
        <w:t xml:space="preserve"> requisitos </w:t>
      </w:r>
      <w:r w:rsidR="000A773C" w:rsidRPr="00A025FD">
        <w:t>relativos a</w:t>
      </w:r>
      <w:r w:rsidRPr="00A025FD">
        <w:t xml:space="preserve"> la fecha de presentación </w:t>
      </w:r>
      <w:r w:rsidR="00A90C78">
        <w:t xml:space="preserve">en virtud </w:t>
      </w:r>
      <w:r w:rsidR="0047647F" w:rsidRPr="00A025FD">
        <w:t>d</w:t>
      </w:r>
      <w:r w:rsidRPr="00A025FD">
        <w:t>el PCT</w:t>
      </w:r>
      <w:r w:rsidR="00E50640" w:rsidRPr="00A025FD">
        <w:t>.</w:t>
      </w:r>
    </w:p>
    <w:p w:rsidR="001A53A2" w:rsidRPr="00A025FD" w:rsidRDefault="001A53A2" w:rsidP="00417FB6">
      <w:pPr>
        <w:pStyle w:val="ONUMFS"/>
      </w:pPr>
      <w:r w:rsidRPr="00A025FD">
        <w:t>De conformidad con el Artícul</w:t>
      </w:r>
      <w:r w:rsidR="00A025FD" w:rsidRPr="00A025FD">
        <w:t>o 3</w:t>
      </w:r>
      <w:r w:rsidRPr="00A025FD">
        <w:t>.1)</w:t>
      </w:r>
      <w:r w:rsidR="000F107D" w:rsidRPr="00A025FD">
        <w:t>b)</w:t>
      </w:r>
      <w:r w:rsidRPr="00A025FD">
        <w:t xml:space="preserve"> del PLT, en lo que a las solicitudes internacionales se refiere, el P</w:t>
      </w:r>
      <w:r w:rsidR="000A773C" w:rsidRPr="00A025FD">
        <w:t>LT sólo es de aplicación en un E</w:t>
      </w:r>
      <w:r w:rsidRPr="00A025FD">
        <w:t xml:space="preserve">stado Contratante del PLT </w:t>
      </w:r>
      <w:r w:rsidR="00A77084" w:rsidRPr="00A025FD">
        <w:t>con</w:t>
      </w:r>
      <w:r w:rsidRPr="00A025FD">
        <w:t xml:space="preserve"> relación </w:t>
      </w:r>
      <w:r w:rsidR="00A77084" w:rsidRPr="00A025FD">
        <w:t>a</w:t>
      </w:r>
      <w:r w:rsidRPr="00A025FD">
        <w:t xml:space="preserve"> los </w:t>
      </w:r>
      <w:r w:rsidR="00F92C8E" w:rsidRPr="00A025FD">
        <w:t>límites</w:t>
      </w:r>
      <w:r w:rsidRPr="00A025FD">
        <w:t xml:space="preserve"> temporales para </w:t>
      </w:r>
      <w:r w:rsidR="000F107D" w:rsidRPr="00A025FD">
        <w:t>la entrada</w:t>
      </w:r>
      <w:r w:rsidRPr="00A025FD">
        <w:t xml:space="preserve"> en la fase nacional y con cualquier procedimiento una vez in</w:t>
      </w:r>
      <w:r w:rsidR="000F107D" w:rsidRPr="00A025FD">
        <w:t>i</w:t>
      </w:r>
      <w:r w:rsidRPr="00A025FD">
        <w:t>ciada la fase nacional “</w:t>
      </w:r>
      <w:r w:rsidR="000A773C" w:rsidRPr="00A025FD">
        <w:t>con sujeción</w:t>
      </w:r>
      <w:r w:rsidRPr="00A025FD">
        <w:t xml:space="preserve"> a lo dispuesto en el PCT”. </w:t>
      </w:r>
      <w:r w:rsidR="000F107D" w:rsidRPr="00A025FD">
        <w:t xml:space="preserve"> Por lo tanto, en lo que se refiere a los requisitos asociados a la fecha de presentación, los establecidos en el </w:t>
      </w:r>
      <w:r w:rsidR="000A773C" w:rsidRPr="00A025FD">
        <w:t>A</w:t>
      </w:r>
      <w:r w:rsidR="000F107D" w:rsidRPr="00A025FD">
        <w:t>rtícul</w:t>
      </w:r>
      <w:r w:rsidR="00A025FD" w:rsidRPr="00A025FD">
        <w:t>o 5</w:t>
      </w:r>
      <w:r w:rsidR="000F107D" w:rsidRPr="00A025FD">
        <w:t xml:space="preserve"> del PLT no son de aplicación a las solicitudes internacionales, ni en la fase internacional ni en la fase nacional</w:t>
      </w:r>
      <w:r w:rsidR="00D86680" w:rsidRPr="00A025FD">
        <w:t>.  E</w:t>
      </w:r>
      <w:r w:rsidR="000F107D" w:rsidRPr="00A025FD">
        <w:t xml:space="preserve">n otras palabras, los requisitos sobre la fecha de presentación de las solicitudes internacionales y de las solicitudes nacionales o regionales presentadas </w:t>
      </w:r>
      <w:r w:rsidR="000A773C" w:rsidRPr="00A025FD">
        <w:t>ante</w:t>
      </w:r>
      <w:r w:rsidR="000F107D" w:rsidRPr="00A025FD">
        <w:t xml:space="preserve"> o en relación </w:t>
      </w:r>
      <w:r w:rsidR="000A773C" w:rsidRPr="00A025FD">
        <w:t>con</w:t>
      </w:r>
      <w:r w:rsidR="000F107D" w:rsidRPr="00A025FD">
        <w:t xml:space="preserve"> un Estado Contratante del PLT se rigen por dos regímenes distintos y diferenciados, a saber, el PCT para las solicitudes internacionales y el PLT para las solicitudes nacionales o regionales.</w:t>
      </w:r>
    </w:p>
    <w:bookmarkEnd w:id="8"/>
    <w:p w:rsidR="00417FB6" w:rsidRPr="00A025FD" w:rsidRDefault="000F107D" w:rsidP="00417FB6">
      <w:pPr>
        <w:pStyle w:val="Heading2"/>
      </w:pPr>
      <w:r w:rsidRPr="00A025FD">
        <w:t xml:space="preserve">¿AUMENTO DEL DESFASE ENTRE LOS REQUISITOS RELATIVOS A LA FECHA DE PRESENTACIÓN DEL </w:t>
      </w:r>
      <w:r w:rsidR="00417FB6" w:rsidRPr="00A025FD">
        <w:t xml:space="preserve">pct </w:t>
      </w:r>
      <w:r w:rsidRPr="00A025FD">
        <w:t>Y DEL</w:t>
      </w:r>
      <w:r w:rsidR="00417FB6" w:rsidRPr="00A025FD">
        <w:t xml:space="preserve"> plt?</w:t>
      </w:r>
    </w:p>
    <w:p w:rsidR="00DB2D9D" w:rsidRPr="00A025FD" w:rsidRDefault="00DB2D9D" w:rsidP="000C0AE3">
      <w:pPr>
        <w:pStyle w:val="ONUMFS"/>
      </w:pPr>
      <w:r w:rsidRPr="00A025FD">
        <w:t xml:space="preserve">Una problema </w:t>
      </w:r>
      <w:r w:rsidR="00A77084" w:rsidRPr="00A025FD">
        <w:t>de carácter más amplio y que se ha planteado</w:t>
      </w:r>
      <w:r w:rsidRPr="00A025FD">
        <w:t xml:space="preserve"> durante la novena </w:t>
      </w:r>
      <w:r w:rsidR="00A80029" w:rsidRPr="00A025FD">
        <w:t>reunión</w:t>
      </w:r>
      <w:r w:rsidRPr="00A025FD">
        <w:t xml:space="preserve"> del </w:t>
      </w:r>
      <w:r w:rsidR="00A77084" w:rsidRPr="00A025FD">
        <w:t>G</w:t>
      </w:r>
      <w:r w:rsidRPr="00A025FD">
        <w:t>rupo de Trabajo (véase el p</w:t>
      </w:r>
      <w:r w:rsidR="009D4E1F" w:rsidRPr="00A025FD">
        <w:t>árraf</w:t>
      </w:r>
      <w:r w:rsidR="00A025FD" w:rsidRPr="00A025FD">
        <w:t>o 4</w:t>
      </w:r>
      <w:r w:rsidR="009D4E1F" w:rsidRPr="00A025FD">
        <w:t xml:space="preserve"> anteri</w:t>
      </w:r>
      <w:r w:rsidRPr="00A025FD">
        <w:t>o</w:t>
      </w:r>
      <w:r w:rsidR="009D4E1F" w:rsidRPr="00A025FD">
        <w:t>r</w:t>
      </w:r>
      <w:r w:rsidRPr="00A025FD">
        <w:t xml:space="preserve">) </w:t>
      </w:r>
      <w:r w:rsidR="00C31A9B" w:rsidRPr="00A025FD">
        <w:t>es</w:t>
      </w:r>
      <w:r w:rsidRPr="00A025FD">
        <w:t xml:space="preserve"> si </w:t>
      </w:r>
      <w:r w:rsidR="000C0AE3" w:rsidRPr="00A025FD">
        <w:t>la adopción d</w:t>
      </w:r>
      <w:r w:rsidRPr="00A025FD">
        <w:t>el nuevo enfoque del PCT pro</w:t>
      </w:r>
      <w:r w:rsidR="00A77084" w:rsidRPr="00A025FD">
        <w:t>puesto en el párraf</w:t>
      </w:r>
      <w:r w:rsidR="00A025FD" w:rsidRPr="00A025FD">
        <w:t>o 2</w:t>
      </w:r>
      <w:r w:rsidR="00A77084" w:rsidRPr="00A025FD">
        <w:t xml:space="preserve"> anterior</w:t>
      </w:r>
      <w:r w:rsidRPr="00A025FD">
        <w:t xml:space="preserve"> </w:t>
      </w:r>
      <w:r w:rsidR="000C0AE3" w:rsidRPr="00A025FD">
        <w:t xml:space="preserve">incrementaría </w:t>
      </w:r>
      <w:r w:rsidRPr="00A025FD">
        <w:t>el desfase entre los requisitos relativos a la fecha de presentación del PCT</w:t>
      </w:r>
      <w:r w:rsidR="003E670A">
        <w:t>,</w:t>
      </w:r>
      <w:r w:rsidRPr="00A025FD">
        <w:t xml:space="preserve"> por un lado</w:t>
      </w:r>
      <w:r w:rsidR="003E670A">
        <w:t>,</w:t>
      </w:r>
      <w:r w:rsidRPr="00A025FD">
        <w:t xml:space="preserve"> y del </w:t>
      </w:r>
      <w:proofErr w:type="spellStart"/>
      <w:r w:rsidRPr="00A025FD">
        <w:t>P</w:t>
      </w:r>
      <w:r w:rsidR="00A77084" w:rsidRPr="00A025FD">
        <w:t>L</w:t>
      </w:r>
      <w:r w:rsidRPr="00A025FD">
        <w:t>T</w:t>
      </w:r>
      <w:proofErr w:type="spellEnd"/>
      <w:r w:rsidRPr="00A025FD">
        <w:t xml:space="preserve"> por otro, haciendo imposible </w:t>
      </w:r>
      <w:r w:rsidR="000C0AE3" w:rsidRPr="00A025FD">
        <w:t xml:space="preserve">(o no </w:t>
      </w:r>
      <w:r w:rsidR="000C0AE3" w:rsidRPr="00A025FD">
        <w:lastRenderedPageBreak/>
        <w:t xml:space="preserve">deseable) </w:t>
      </w:r>
      <w:r w:rsidR="00006E26" w:rsidRPr="00A025FD">
        <w:t xml:space="preserve">que un Estado miembro del PCT </w:t>
      </w:r>
      <w:r w:rsidRPr="00A025FD">
        <w:t xml:space="preserve">que también sea </w:t>
      </w:r>
      <w:r w:rsidR="000E0378" w:rsidRPr="00A025FD">
        <w:t>Parte Contratante</w:t>
      </w:r>
      <w:r w:rsidRPr="00A025FD">
        <w:t xml:space="preserve"> del PLT </w:t>
      </w:r>
      <w:r w:rsidR="000C0AE3" w:rsidRPr="00A025FD">
        <w:t>armonice</w:t>
      </w:r>
      <w:r w:rsidRPr="00A025FD">
        <w:t xml:space="preserve"> </w:t>
      </w:r>
      <w:r w:rsidR="000C0AE3" w:rsidRPr="00A025FD">
        <w:t xml:space="preserve">su legislación nacional o regional en lo relativo a </w:t>
      </w:r>
      <w:r w:rsidRPr="00A025FD">
        <w:t>solicitudes nacionales o regionales presentada</w:t>
      </w:r>
      <w:r w:rsidR="00332CD9" w:rsidRPr="00A025FD">
        <w:t>s</w:t>
      </w:r>
      <w:r w:rsidRPr="00A025FD">
        <w:t xml:space="preserve"> ante o para ese Estado.</w:t>
      </w:r>
    </w:p>
    <w:p w:rsidR="00417FB6" w:rsidRPr="00A025FD" w:rsidRDefault="00DB2D9D" w:rsidP="00417FB6">
      <w:pPr>
        <w:pStyle w:val="Heading3"/>
      </w:pPr>
      <w:r w:rsidRPr="00A025FD">
        <w:t>Dif</w:t>
      </w:r>
      <w:r w:rsidR="00417FB6" w:rsidRPr="00A025FD">
        <w:t>erenc</w:t>
      </w:r>
      <w:r w:rsidRPr="00A025FD">
        <w:t>ia</w:t>
      </w:r>
      <w:r w:rsidR="000C0AE3" w:rsidRPr="00A025FD">
        <w:t>s</w:t>
      </w:r>
      <w:r w:rsidRPr="00A025FD">
        <w:t xml:space="preserve"> </w:t>
      </w:r>
      <w:r w:rsidR="00A77084" w:rsidRPr="00A025FD">
        <w:t>entre</w:t>
      </w:r>
      <w:r w:rsidRPr="00A025FD">
        <w:t xml:space="preserve"> los </w:t>
      </w:r>
      <w:r w:rsidR="00F92C8E" w:rsidRPr="00A025FD">
        <w:t>requisitos</w:t>
      </w:r>
      <w:r w:rsidRPr="00A025FD">
        <w:t xml:space="preserve"> de la fecha de presentación del </w:t>
      </w:r>
      <w:r w:rsidR="00417FB6" w:rsidRPr="00A025FD">
        <w:t xml:space="preserve">PCT </w:t>
      </w:r>
      <w:r w:rsidRPr="00A025FD">
        <w:t>y del</w:t>
      </w:r>
      <w:r w:rsidR="00417FB6" w:rsidRPr="00A025FD">
        <w:t xml:space="preserve"> PLT </w:t>
      </w:r>
    </w:p>
    <w:p w:rsidR="009D4E1F" w:rsidRPr="00A025FD" w:rsidRDefault="00FA788C" w:rsidP="00FA788C">
      <w:pPr>
        <w:pStyle w:val="ONUMFS"/>
      </w:pPr>
      <w:r w:rsidRPr="00A025FD">
        <w:t xml:space="preserve">Ante todo, debe señalarse que en la actualidad </w:t>
      </w:r>
      <w:r w:rsidR="00BD0F2C" w:rsidRPr="00A025FD">
        <w:t xml:space="preserve">los requisitos </w:t>
      </w:r>
      <w:r w:rsidR="008C19B7" w:rsidRPr="00A025FD">
        <w:t xml:space="preserve">del PCT y del PLT </w:t>
      </w:r>
      <w:r w:rsidR="00BD0F2C" w:rsidRPr="00A025FD">
        <w:t>relativos a la fecha de presentación son distintos</w:t>
      </w:r>
      <w:r w:rsidR="00D86680" w:rsidRPr="00A025FD">
        <w:t>.  P</w:t>
      </w:r>
      <w:r w:rsidRPr="00A025FD">
        <w:t xml:space="preserve">or ejemplo, </w:t>
      </w:r>
      <w:r w:rsidR="000C0AE3" w:rsidRPr="00A025FD">
        <w:t xml:space="preserve">para la obtención de </w:t>
      </w:r>
      <w:r w:rsidRPr="00A025FD">
        <w:t>una fecha de presentación</w:t>
      </w:r>
      <w:r w:rsidR="000C0AE3" w:rsidRPr="00A025FD">
        <w:t xml:space="preserve"> internacional</w:t>
      </w:r>
      <w:r w:rsidRPr="00A025FD">
        <w:t xml:space="preserve">, el </w:t>
      </w:r>
      <w:r w:rsidR="007044DB" w:rsidRPr="00A025FD">
        <w:t>Artícul</w:t>
      </w:r>
      <w:r w:rsidR="00A025FD" w:rsidRPr="00A025FD">
        <w:t>o 1</w:t>
      </w:r>
      <w:r w:rsidRPr="00A025FD">
        <w:t xml:space="preserve">1.1) del PCT </w:t>
      </w:r>
      <w:r w:rsidR="008C19B7" w:rsidRPr="00A025FD">
        <w:t>re</w:t>
      </w:r>
      <w:r w:rsidR="000C0AE3" w:rsidRPr="00A025FD">
        <w:t xml:space="preserve">quiere que una solicitud internacional </w:t>
      </w:r>
      <w:r w:rsidRPr="00A025FD">
        <w:t xml:space="preserve">contenga una parte que, a primera vista, </w:t>
      </w:r>
      <w:r w:rsidR="002E6EB7">
        <w:t>parezca ser</w:t>
      </w:r>
      <w:r w:rsidR="00500071" w:rsidRPr="00A025FD">
        <w:t xml:space="preserve"> </w:t>
      </w:r>
      <w:r w:rsidRPr="00A025FD">
        <w:t>una o varia</w:t>
      </w:r>
      <w:r w:rsidR="00616CE9" w:rsidRPr="00A025FD">
        <w:t>s</w:t>
      </w:r>
      <w:r w:rsidRPr="00A025FD">
        <w:t xml:space="preserve"> </w:t>
      </w:r>
      <w:r w:rsidR="00F92C8E" w:rsidRPr="00A025FD">
        <w:t>reivindicaciones</w:t>
      </w:r>
      <w:r w:rsidRPr="00A025FD">
        <w:t xml:space="preserve"> y que esté redactada en el idioma</w:t>
      </w:r>
      <w:r w:rsidR="008C19B7" w:rsidRPr="00A025FD">
        <w:t>,</w:t>
      </w:r>
      <w:r w:rsidRPr="00A025FD">
        <w:t xml:space="preserve"> o en uno de</w:t>
      </w:r>
      <w:r w:rsidR="00616CE9" w:rsidRPr="00A025FD">
        <w:t xml:space="preserve"> los idiomas</w:t>
      </w:r>
      <w:r w:rsidR="008C19B7" w:rsidRPr="00A025FD">
        <w:t>,</w:t>
      </w:r>
      <w:r w:rsidR="00616CE9" w:rsidRPr="00A025FD">
        <w:t xml:space="preserve"> </w:t>
      </w:r>
      <w:r w:rsidR="008F67AC" w:rsidRPr="00A025FD">
        <w:t>prescrito</w:t>
      </w:r>
      <w:r w:rsidR="00616CE9" w:rsidRPr="00A025FD">
        <w:t xml:space="preserve"> por la O</w:t>
      </w:r>
      <w:r w:rsidRPr="00A025FD">
        <w:t>ficina receptora</w:t>
      </w:r>
      <w:r w:rsidR="00D86680" w:rsidRPr="00A025FD">
        <w:t>.  E</w:t>
      </w:r>
      <w:r w:rsidR="000C0AE3" w:rsidRPr="00A025FD">
        <w:t>l Artícul</w:t>
      </w:r>
      <w:r w:rsidR="00A025FD" w:rsidRPr="00A025FD">
        <w:t>o 5</w:t>
      </w:r>
      <w:r w:rsidR="000C0AE3" w:rsidRPr="00A025FD">
        <w:t xml:space="preserve"> del PLT no incluye ninguno de esos </w:t>
      </w:r>
      <w:r w:rsidR="00616CE9" w:rsidRPr="00A025FD">
        <w:t>requisitos.</w:t>
      </w:r>
    </w:p>
    <w:p w:rsidR="00616CE9" w:rsidRPr="00A025FD" w:rsidRDefault="00616CE9" w:rsidP="00417FB6">
      <w:pPr>
        <w:pStyle w:val="ONUMFS"/>
      </w:pPr>
      <w:bookmarkStart w:id="9" w:name="_Ref478462335"/>
      <w:r w:rsidRPr="00A025FD">
        <w:t xml:space="preserve">Igualmente, </w:t>
      </w:r>
      <w:r w:rsidR="00500071" w:rsidRPr="00A025FD">
        <w:t xml:space="preserve">en relación con la posibilidad de mantener la fecha de presentación original cuando ulteriormente se presentan elementos y partes omitidos en una solicitud, </w:t>
      </w:r>
      <w:r w:rsidRPr="00A025FD">
        <w:t xml:space="preserve">los requisitos </w:t>
      </w:r>
      <w:r w:rsidR="000C0AE3" w:rsidRPr="00A025FD">
        <w:t xml:space="preserve">aplicables en virtud </w:t>
      </w:r>
      <w:r w:rsidRPr="00A025FD">
        <w:t>del PCT y del PLT</w:t>
      </w:r>
      <w:r w:rsidR="000C0AE3" w:rsidRPr="00A025FD">
        <w:t xml:space="preserve"> </w:t>
      </w:r>
      <w:r w:rsidR="00CC28C7" w:rsidRPr="00A025FD">
        <w:t>son diferentes</w:t>
      </w:r>
      <w:r w:rsidR="00D86680" w:rsidRPr="00A025FD">
        <w:t>.  P</w:t>
      </w:r>
      <w:r w:rsidRPr="00A025FD">
        <w:t xml:space="preserve">or ejemplo, </w:t>
      </w:r>
      <w:r w:rsidR="00CC28C7" w:rsidRPr="00A025FD">
        <w:t xml:space="preserve"> </w:t>
      </w:r>
    </w:p>
    <w:p w:rsidR="00E50640" w:rsidRPr="00A025FD" w:rsidRDefault="00567DD6" w:rsidP="00417FB6">
      <w:pPr>
        <w:pStyle w:val="ONUMFS"/>
        <w:numPr>
          <w:ilvl w:val="1"/>
          <w:numId w:val="6"/>
        </w:numPr>
      </w:pPr>
      <w:bookmarkStart w:id="10" w:name="_Ref478462537"/>
      <w:bookmarkEnd w:id="9"/>
      <w:r w:rsidRPr="00A025FD">
        <w:t>Mientras que</w:t>
      </w:r>
      <w:r w:rsidR="002E6EB7">
        <w:t>,</w:t>
      </w:r>
      <w:r w:rsidRPr="00A025FD">
        <w:t xml:space="preserve"> en virtud del PCT</w:t>
      </w:r>
      <w:r w:rsidR="002E6EB7">
        <w:t>,</w:t>
      </w:r>
      <w:r w:rsidR="00F92C8E" w:rsidRPr="00A025FD">
        <w:t xml:space="preserve"> </w:t>
      </w:r>
      <w:r w:rsidR="004C24EA" w:rsidRPr="00A025FD">
        <w:t xml:space="preserve">es posible incorporar </w:t>
      </w:r>
      <w:r w:rsidR="00CC28C7" w:rsidRPr="00A025FD">
        <w:t>mediante ref</w:t>
      </w:r>
      <w:r w:rsidR="00500071" w:rsidRPr="00A025FD">
        <w:t>e</w:t>
      </w:r>
      <w:r w:rsidR="00CC28C7" w:rsidRPr="00A025FD">
        <w:t>rencia</w:t>
      </w:r>
      <w:r w:rsidR="004C24EA" w:rsidRPr="00A025FD">
        <w:t xml:space="preserve">, sin </w:t>
      </w:r>
      <w:r w:rsidR="00F611E7" w:rsidRPr="00A025FD">
        <w:t>modificar</w:t>
      </w:r>
      <w:r w:rsidR="004C24EA" w:rsidRPr="00A025FD">
        <w:t xml:space="preserve"> la fecha de presentación internacional, un “elemento” completo de la solicitud (la descripción y/o la</w:t>
      </w:r>
      <w:r w:rsidR="00645C5E" w:rsidRPr="00A025FD">
        <w:t>s</w:t>
      </w:r>
      <w:r w:rsidR="004C24EA" w:rsidRPr="00A025FD">
        <w:t xml:space="preserve"> reivindicaci</w:t>
      </w:r>
      <w:r w:rsidR="00645C5E" w:rsidRPr="00A025FD">
        <w:t>ones</w:t>
      </w:r>
      <w:r w:rsidR="004C24EA" w:rsidRPr="00A025FD">
        <w:t>), en el PLT la disposición pertinente sobre la fecha de presentación (Artícul</w:t>
      </w:r>
      <w:r w:rsidR="00A025FD" w:rsidRPr="00A025FD">
        <w:t>o 5</w:t>
      </w:r>
      <w:r w:rsidR="004C24EA" w:rsidRPr="00A025FD">
        <w:t xml:space="preserve">.6)) no prevé que se mantenga la fecha de </w:t>
      </w:r>
      <w:r w:rsidR="00833DF6" w:rsidRPr="00A025FD">
        <w:t>presentación</w:t>
      </w:r>
      <w:r w:rsidR="004C24EA" w:rsidRPr="00A025FD">
        <w:t xml:space="preserve"> original cuando se ha omitido un “elemento”</w:t>
      </w:r>
      <w:r w:rsidR="00833DF6" w:rsidRPr="00A025FD">
        <w:t xml:space="preserve"> completo</w:t>
      </w:r>
      <w:r w:rsidR="00D86680" w:rsidRPr="00A025FD">
        <w:t>;  p</w:t>
      </w:r>
      <w:r w:rsidR="00833DF6" w:rsidRPr="00A025FD">
        <w:t>or otro la</w:t>
      </w:r>
      <w:r w:rsidR="004C24EA" w:rsidRPr="00A025FD">
        <w:t>do, en virt</w:t>
      </w:r>
      <w:r w:rsidR="00AA750E" w:rsidRPr="00A025FD">
        <w:t>ud del PLT, una Parte C</w:t>
      </w:r>
      <w:r w:rsidR="004C24EA" w:rsidRPr="00A025FD">
        <w:t xml:space="preserve">ontratante del PLT permitirá </w:t>
      </w:r>
      <w:r w:rsidR="00E34F75" w:rsidRPr="00A025FD">
        <w:t>reemplazar</w:t>
      </w:r>
      <w:r w:rsidR="004C24EA" w:rsidRPr="00A025FD">
        <w:t xml:space="preserve"> la descri</w:t>
      </w:r>
      <w:r w:rsidR="00833DF6" w:rsidRPr="00A025FD">
        <w:t>p</w:t>
      </w:r>
      <w:r w:rsidR="004C24EA" w:rsidRPr="00A025FD">
        <w:t xml:space="preserve">ción y </w:t>
      </w:r>
      <w:r w:rsidR="00833DF6" w:rsidRPr="00A025FD">
        <w:t>l</w:t>
      </w:r>
      <w:r w:rsidR="004C24EA" w:rsidRPr="00A025FD">
        <w:t xml:space="preserve">os dibujos mediante </w:t>
      </w:r>
      <w:r w:rsidR="00645C5E" w:rsidRPr="00A025FD">
        <w:t>una</w:t>
      </w:r>
      <w:r w:rsidR="004C24EA" w:rsidRPr="00A025FD">
        <w:t xml:space="preserve"> simpl</w:t>
      </w:r>
      <w:r w:rsidR="00833DF6" w:rsidRPr="00A025FD">
        <w:t xml:space="preserve">e </w:t>
      </w:r>
      <w:r w:rsidR="004C24EA" w:rsidRPr="00A025FD">
        <w:t xml:space="preserve">referencia a una </w:t>
      </w:r>
      <w:r w:rsidR="00666F2B" w:rsidRPr="00A025FD">
        <w:t>solicitud</w:t>
      </w:r>
      <w:r w:rsidR="004C24EA" w:rsidRPr="00A025FD">
        <w:t xml:space="preserve"> presentada anteriormente (</w:t>
      </w:r>
      <w:r w:rsidR="00645C5E" w:rsidRPr="00A025FD">
        <w:t>denominada</w:t>
      </w:r>
      <w:r w:rsidR="004C24EA" w:rsidRPr="00A025FD">
        <w:t xml:space="preserve"> </w:t>
      </w:r>
      <w:r w:rsidR="00833DF6" w:rsidRPr="00A025FD">
        <w:t>“</w:t>
      </w:r>
      <w:r w:rsidR="00936059">
        <w:t>presentación mediante</w:t>
      </w:r>
      <w:r w:rsidR="004C24EA" w:rsidRPr="00A025FD">
        <w:t xml:space="preserve"> referencia” </w:t>
      </w:r>
      <w:r w:rsidR="00645C5E" w:rsidRPr="00A025FD">
        <w:t>en virtud del</w:t>
      </w:r>
      <w:r w:rsidR="00833DF6" w:rsidRPr="00A025FD">
        <w:t xml:space="preserve"> </w:t>
      </w:r>
      <w:r w:rsidR="00F92C8E" w:rsidRPr="00A025FD">
        <w:t>Artí</w:t>
      </w:r>
      <w:r w:rsidR="004C24EA" w:rsidRPr="00A025FD">
        <w:t>cul</w:t>
      </w:r>
      <w:r w:rsidR="00A025FD" w:rsidRPr="00A025FD">
        <w:t>o 5</w:t>
      </w:r>
      <w:r w:rsidR="004C24EA" w:rsidRPr="00A025FD">
        <w:t>.7)</w:t>
      </w:r>
      <w:r w:rsidR="00833DF6" w:rsidRPr="00A025FD">
        <w:t xml:space="preserve"> del PLT</w:t>
      </w:r>
      <w:r w:rsidR="004C24EA" w:rsidRPr="00A025FD">
        <w:t xml:space="preserve">), concepto </w:t>
      </w:r>
      <w:r w:rsidR="00833DF6" w:rsidRPr="00A025FD">
        <w:t xml:space="preserve">éste </w:t>
      </w:r>
      <w:r w:rsidR="004C24EA" w:rsidRPr="00A025FD">
        <w:t>que no existe en el PCT</w:t>
      </w:r>
      <w:r w:rsidR="00E50640" w:rsidRPr="00A025FD">
        <w:t>.</w:t>
      </w:r>
    </w:p>
    <w:bookmarkEnd w:id="10"/>
    <w:p w:rsidR="00833DF6" w:rsidRPr="00A025FD" w:rsidRDefault="00833DF6" w:rsidP="00417FB6">
      <w:pPr>
        <w:pStyle w:val="ONUMFS"/>
        <w:numPr>
          <w:ilvl w:val="1"/>
          <w:numId w:val="6"/>
        </w:numPr>
      </w:pPr>
      <w:r w:rsidRPr="00A025FD">
        <w:t>Mientras que</w:t>
      </w:r>
      <w:r w:rsidR="00936059">
        <w:t>,</w:t>
      </w:r>
      <w:r w:rsidRPr="00A025FD">
        <w:t xml:space="preserve"> en virtud del P</w:t>
      </w:r>
      <w:r w:rsidR="00971560" w:rsidRPr="00A025FD">
        <w:t>CT</w:t>
      </w:r>
      <w:r w:rsidR="00936059">
        <w:t>,</w:t>
      </w:r>
      <w:r w:rsidR="00971560" w:rsidRPr="00A025FD">
        <w:t xml:space="preserve"> la incl</w:t>
      </w:r>
      <w:r w:rsidRPr="00A025FD">
        <w:t xml:space="preserve">usión de una </w:t>
      </w:r>
      <w:r w:rsidR="007044DB" w:rsidRPr="00A025FD">
        <w:t>declaración</w:t>
      </w:r>
      <w:r w:rsidR="00E34F75" w:rsidRPr="00A025FD">
        <w:t xml:space="preserve"> de </w:t>
      </w:r>
      <w:r w:rsidRPr="00A025FD">
        <w:t xml:space="preserve">incorporación </w:t>
      </w:r>
      <w:r w:rsidR="00F611E7" w:rsidRPr="00A025FD">
        <w:t>mediante refe</w:t>
      </w:r>
      <w:r w:rsidRPr="00A025FD">
        <w:t>renci</w:t>
      </w:r>
      <w:r w:rsidR="00E34F75" w:rsidRPr="00A025FD">
        <w:t xml:space="preserve">a en </w:t>
      </w:r>
      <w:r w:rsidR="00B86650" w:rsidRPr="00A025FD">
        <w:t>una</w:t>
      </w:r>
      <w:r w:rsidR="00E34F75" w:rsidRPr="00A025FD">
        <w:t xml:space="preserve"> solicitud internacional</w:t>
      </w:r>
      <w:r w:rsidR="007044DB" w:rsidRPr="00A025FD">
        <w:t xml:space="preserve"> relativa a </w:t>
      </w:r>
      <w:r w:rsidR="00E34F75" w:rsidRPr="00A025FD">
        <w:t xml:space="preserve">la fecha de presentación </w:t>
      </w:r>
      <w:r w:rsidRPr="00A025FD">
        <w:t xml:space="preserve">es </w:t>
      </w:r>
      <w:r w:rsidR="00971560" w:rsidRPr="00A025FD">
        <w:t xml:space="preserve">un requisito </w:t>
      </w:r>
      <w:r w:rsidR="00B86650" w:rsidRPr="00A025FD">
        <w:t>obligatorio</w:t>
      </w:r>
      <w:r w:rsidRPr="00A025FD">
        <w:t xml:space="preserve"> para la incorporación válida </w:t>
      </w:r>
      <w:r w:rsidR="00971560" w:rsidRPr="00A025FD">
        <w:t xml:space="preserve">mediante referencia de </w:t>
      </w:r>
      <w:r w:rsidR="00F92C8E" w:rsidRPr="00A025FD">
        <w:t>cualquier</w:t>
      </w:r>
      <w:r w:rsidR="00971560" w:rsidRPr="00A025FD">
        <w:t xml:space="preserve"> </w:t>
      </w:r>
      <w:r w:rsidR="00E34F75" w:rsidRPr="00A025FD">
        <w:t xml:space="preserve">elemento o </w:t>
      </w:r>
      <w:r w:rsidR="00971560" w:rsidRPr="00A025FD">
        <w:t>parte omitid</w:t>
      </w:r>
      <w:r w:rsidR="00E34F75" w:rsidRPr="00A025FD">
        <w:t>a</w:t>
      </w:r>
      <w:r w:rsidR="00971560" w:rsidRPr="00A025FD">
        <w:t xml:space="preserve">, </w:t>
      </w:r>
      <w:r w:rsidR="00B86650" w:rsidRPr="00A025FD">
        <w:t>el</w:t>
      </w:r>
      <w:r w:rsidR="00971560" w:rsidRPr="00A025FD">
        <w:t xml:space="preserve"> PLT </w:t>
      </w:r>
      <w:r w:rsidR="00B86650" w:rsidRPr="00A025FD">
        <w:t xml:space="preserve">permite que </w:t>
      </w:r>
      <w:r w:rsidR="00971560" w:rsidRPr="00A025FD">
        <w:t xml:space="preserve">cualquier </w:t>
      </w:r>
      <w:r w:rsidR="000E0378" w:rsidRPr="00A025FD">
        <w:t>Parte Contratante</w:t>
      </w:r>
      <w:r w:rsidR="00971560" w:rsidRPr="00A025FD">
        <w:t xml:space="preserve"> pued</w:t>
      </w:r>
      <w:r w:rsidR="00B86650" w:rsidRPr="00A025FD">
        <w:t>a</w:t>
      </w:r>
      <w:r w:rsidR="00971560" w:rsidRPr="00A025FD">
        <w:t>, aunque no est</w:t>
      </w:r>
      <w:r w:rsidR="00B86650" w:rsidRPr="00A025FD">
        <w:t>é</w:t>
      </w:r>
      <w:r w:rsidR="00971560" w:rsidRPr="00A025FD">
        <w:t xml:space="preserve"> obligada</w:t>
      </w:r>
      <w:r w:rsidR="00B86650" w:rsidRPr="00A025FD">
        <w:t xml:space="preserve"> a ello</w:t>
      </w:r>
      <w:r w:rsidR="00971560" w:rsidRPr="00A025FD">
        <w:t xml:space="preserve">, </w:t>
      </w:r>
      <w:r w:rsidR="005663F4" w:rsidRPr="00A025FD">
        <w:t>exigir</w:t>
      </w:r>
      <w:r w:rsidR="00971560" w:rsidRPr="00A025FD">
        <w:t xml:space="preserve"> dicha indicación de incorporación mediante referencia como condición para la inclusión de una parte omitida sin </w:t>
      </w:r>
      <w:r w:rsidR="00B1775D" w:rsidRPr="00A025FD">
        <w:t>modifi</w:t>
      </w:r>
      <w:r w:rsidR="00B86650" w:rsidRPr="00A025FD">
        <w:t>car l</w:t>
      </w:r>
      <w:r w:rsidR="00971560" w:rsidRPr="00A025FD">
        <w:t>a f</w:t>
      </w:r>
      <w:r w:rsidR="007044DB" w:rsidRPr="00A025FD">
        <w:t>echa de presentación original (R</w:t>
      </w:r>
      <w:r w:rsidR="00971560" w:rsidRPr="00A025FD">
        <w:t>egl</w:t>
      </w:r>
      <w:r w:rsidR="00A025FD" w:rsidRPr="00A025FD">
        <w:t>a 2</w:t>
      </w:r>
      <w:r w:rsidR="00971560" w:rsidRPr="00A025FD">
        <w:t>.4) del PLT) (</w:t>
      </w:r>
      <w:r w:rsidR="005663F4" w:rsidRPr="00A025FD">
        <w:t>debe</w:t>
      </w:r>
      <w:r w:rsidR="00971560" w:rsidRPr="00A025FD">
        <w:t xml:space="preserve"> señalar</w:t>
      </w:r>
      <w:r w:rsidR="005663F4" w:rsidRPr="00A025FD">
        <w:t>se</w:t>
      </w:r>
      <w:r w:rsidR="00971560" w:rsidRPr="00A025FD">
        <w:t xml:space="preserve"> que debido a las diferencias entre el PC</w:t>
      </w:r>
      <w:r w:rsidR="005663F4" w:rsidRPr="00A025FD">
        <w:t>T</w:t>
      </w:r>
      <w:r w:rsidR="00971560" w:rsidRPr="00A025FD">
        <w:t xml:space="preserve"> y el PLT, </w:t>
      </w:r>
      <w:r w:rsidR="00B1775D" w:rsidRPr="00A025FD">
        <w:t>aunque</w:t>
      </w:r>
      <w:r w:rsidR="00971560" w:rsidRPr="00A025FD">
        <w:t xml:space="preserve"> la expresión “incorporación mediante referencia” de </w:t>
      </w:r>
      <w:r w:rsidR="003C19BD" w:rsidRPr="00A025FD">
        <w:t>elementos y partes</w:t>
      </w:r>
      <w:r w:rsidR="00971560" w:rsidRPr="00A025FD">
        <w:t xml:space="preserve"> omitidos es adecuada en el contexto del PCT, puede no serlo en el contexto del PLT, ya que no refleja con </w:t>
      </w:r>
      <w:r w:rsidR="00F92C8E" w:rsidRPr="00A025FD">
        <w:t>precisión</w:t>
      </w:r>
      <w:r w:rsidR="005663F4" w:rsidRPr="00A025FD">
        <w:t xml:space="preserve"> que, en virtud del Ar</w:t>
      </w:r>
      <w:r w:rsidR="00971560" w:rsidRPr="00A025FD">
        <w:t>tícul</w:t>
      </w:r>
      <w:r w:rsidR="00A025FD" w:rsidRPr="00A025FD">
        <w:t>o 5</w:t>
      </w:r>
      <w:r w:rsidR="00971560" w:rsidRPr="00A025FD">
        <w:t xml:space="preserve">.6) del PLT y </w:t>
      </w:r>
      <w:r w:rsidR="005663F4" w:rsidRPr="00A025FD">
        <w:t xml:space="preserve">de </w:t>
      </w:r>
      <w:r w:rsidR="00971560" w:rsidRPr="00A025FD">
        <w:t xml:space="preserve">la </w:t>
      </w:r>
      <w:r w:rsidR="005663F4" w:rsidRPr="00A025FD">
        <w:t>R</w:t>
      </w:r>
      <w:r w:rsidR="00971560" w:rsidRPr="00A025FD">
        <w:t>egl</w:t>
      </w:r>
      <w:r w:rsidR="00A025FD" w:rsidRPr="00A025FD">
        <w:t>a 2</w:t>
      </w:r>
      <w:r w:rsidR="00971560" w:rsidRPr="00A025FD">
        <w:t>.4) del PLT</w:t>
      </w:r>
      <w:r w:rsidR="007044DB" w:rsidRPr="00A025FD">
        <w:t xml:space="preserve"> la</w:t>
      </w:r>
      <w:r w:rsidR="005663F4" w:rsidRPr="00A025FD">
        <w:t xml:space="preserve"> </w:t>
      </w:r>
      <w:r w:rsidR="00971560" w:rsidRPr="00A025FD">
        <w:t>”</w:t>
      </w:r>
      <w:r w:rsidR="00F92C8E" w:rsidRPr="00A025FD">
        <w:t>incorporación</w:t>
      </w:r>
      <w:r w:rsidR="00971560" w:rsidRPr="00A025FD">
        <w:t xml:space="preserve"> </w:t>
      </w:r>
      <w:r w:rsidR="00E34F75" w:rsidRPr="00A025FD">
        <w:t>mediante</w:t>
      </w:r>
      <w:r w:rsidR="00971560" w:rsidRPr="00A025FD">
        <w:t xml:space="preserve"> referencia“</w:t>
      </w:r>
      <w:r w:rsidR="005663F4" w:rsidRPr="00A025FD">
        <w:t>, es decir, la inclusión en el acto de presentación de la solicitud de una indicación sobre la incorporación mediante referencia de un dibujo omitido</w:t>
      </w:r>
      <w:r w:rsidR="00B1775D" w:rsidRPr="00A025FD">
        <w:t>,</w:t>
      </w:r>
      <w:r w:rsidR="005663F4" w:rsidRPr="00A025FD">
        <w:t xml:space="preserve"> puede o no ser un requisito previo para la inclusión de dicha parte omitida en la solicitud sin </w:t>
      </w:r>
      <w:r w:rsidR="00E34F75" w:rsidRPr="00A025FD">
        <w:t>modifica</w:t>
      </w:r>
      <w:r w:rsidR="00B86650" w:rsidRPr="00A025FD">
        <w:t xml:space="preserve">r </w:t>
      </w:r>
      <w:r w:rsidR="005663F4" w:rsidRPr="00A025FD">
        <w:t xml:space="preserve">la fecha de presentación; </w:t>
      </w:r>
      <w:r w:rsidR="00C971B3" w:rsidRPr="00A025FD">
        <w:t xml:space="preserve"> </w:t>
      </w:r>
      <w:r w:rsidR="00E34F75" w:rsidRPr="00A025FD">
        <w:t xml:space="preserve">así </w:t>
      </w:r>
      <w:r w:rsidR="00B86650" w:rsidRPr="00A025FD">
        <w:t xml:space="preserve">ocurre </w:t>
      </w:r>
      <w:r w:rsidR="005663F4" w:rsidRPr="00A025FD">
        <w:t>en algun</w:t>
      </w:r>
      <w:r w:rsidR="006E773C" w:rsidRPr="00A025FD">
        <w:t xml:space="preserve">os Estados </w:t>
      </w:r>
      <w:r w:rsidR="000E0378" w:rsidRPr="00A025FD">
        <w:t>Contratantes</w:t>
      </w:r>
      <w:r w:rsidR="005663F4" w:rsidRPr="00A025FD">
        <w:t xml:space="preserve"> del PLT</w:t>
      </w:r>
      <w:r w:rsidR="00B1775D" w:rsidRPr="00A025FD">
        <w:t xml:space="preserve">, </w:t>
      </w:r>
      <w:r w:rsidR="00B86650" w:rsidRPr="00A025FD">
        <w:t xml:space="preserve">pero </w:t>
      </w:r>
      <w:r w:rsidR="00B1775D" w:rsidRPr="00A025FD">
        <w:t xml:space="preserve">no </w:t>
      </w:r>
      <w:r w:rsidR="00E34F75" w:rsidRPr="00A025FD">
        <w:t xml:space="preserve">en </w:t>
      </w:r>
      <w:r w:rsidR="006E773C" w:rsidRPr="00A025FD">
        <w:t>otro</w:t>
      </w:r>
      <w:r w:rsidR="005663F4" w:rsidRPr="00A025FD">
        <w:t>s).</w:t>
      </w:r>
    </w:p>
    <w:p w:rsidR="00B95F58" w:rsidRPr="00A025FD" w:rsidRDefault="00B95F58" w:rsidP="00417FB6">
      <w:pPr>
        <w:pStyle w:val="ONUMFS"/>
      </w:pPr>
      <w:r w:rsidRPr="00A025FD">
        <w:t xml:space="preserve">A pesar de que </w:t>
      </w:r>
      <w:r w:rsidR="0062351F" w:rsidRPr="00A025FD">
        <w:t>actual</w:t>
      </w:r>
      <w:r w:rsidR="007044DB" w:rsidRPr="00A025FD">
        <w:t>mente</w:t>
      </w:r>
      <w:r w:rsidR="0062351F" w:rsidRPr="00A025FD">
        <w:t xml:space="preserve"> los requisitos previstos en el </w:t>
      </w:r>
      <w:r w:rsidRPr="00A025FD">
        <w:t>PCT y el PLT con relación a la fecha de presentación</w:t>
      </w:r>
      <w:r w:rsidR="0062351F" w:rsidRPr="00A025FD">
        <w:t xml:space="preserve"> son diferentes</w:t>
      </w:r>
      <w:r w:rsidRPr="00A025FD">
        <w:t xml:space="preserve">, </w:t>
      </w:r>
      <w:r w:rsidR="007044DB" w:rsidRPr="00A025FD">
        <w:t>dado</w:t>
      </w:r>
      <w:r w:rsidRPr="00A025FD">
        <w:t xml:space="preserve"> que uno de los principales objetivos del PL</w:t>
      </w:r>
      <w:r w:rsidR="0062351F" w:rsidRPr="00A025FD">
        <w:t>T es</w:t>
      </w:r>
      <w:r w:rsidR="007044DB" w:rsidRPr="00A025FD">
        <w:t>,</w:t>
      </w:r>
      <w:r w:rsidR="0062351F" w:rsidRPr="00A025FD">
        <w:t xml:space="preserve"> y debe seguir siendo</w:t>
      </w:r>
      <w:r w:rsidR="007044DB" w:rsidRPr="00A025FD">
        <w:t>,</w:t>
      </w:r>
      <w:r w:rsidR="0062351F" w:rsidRPr="00A025FD">
        <w:t xml:space="preserve"> maximizar la s</w:t>
      </w:r>
      <w:r w:rsidRPr="00A025FD">
        <w:t xml:space="preserve">inergia entre </w:t>
      </w:r>
      <w:r w:rsidR="0062351F" w:rsidRPr="00A025FD">
        <w:t>los requisitos</w:t>
      </w:r>
      <w:r w:rsidR="00A47847" w:rsidRPr="00A025FD">
        <w:t xml:space="preserve"> de </w:t>
      </w:r>
      <w:r w:rsidR="0062351F" w:rsidRPr="00A025FD">
        <w:t>forma aplicables a las solicitudes internacionales por un lado, y las solicitudes nacionales y regionales por otro, cualquier modificación en los requisitos de la fecha de presentación del PCT que amplíe el desfase entre los requisitos de la fecha d</w:t>
      </w:r>
      <w:r w:rsidR="007044DB" w:rsidRPr="00A025FD">
        <w:t xml:space="preserve">e presentación del PCT y del </w:t>
      </w:r>
      <w:proofErr w:type="spellStart"/>
      <w:r w:rsidR="007044DB" w:rsidRPr="00A025FD">
        <w:t>PL</w:t>
      </w:r>
      <w:r w:rsidR="00936059">
        <w:t>T</w:t>
      </w:r>
      <w:proofErr w:type="spellEnd"/>
      <w:r w:rsidR="00A025FD" w:rsidRPr="00A025FD">
        <w:t>, p</w:t>
      </w:r>
      <w:r w:rsidR="0062351F" w:rsidRPr="00A025FD">
        <w:t>odría considerarse una formulación indeseada.</w:t>
      </w:r>
    </w:p>
    <w:p w:rsidR="0062351F" w:rsidRPr="00A025FD" w:rsidRDefault="00E24791" w:rsidP="00417FB6">
      <w:pPr>
        <w:pStyle w:val="ONUMFS"/>
      </w:pPr>
      <w:bookmarkStart w:id="11" w:name="_Ref477360580"/>
      <w:r w:rsidRPr="00A025FD">
        <w:t>S</w:t>
      </w:r>
      <w:r w:rsidR="00835C45">
        <w:t>urg</w:t>
      </w:r>
      <w:r w:rsidRPr="00A025FD">
        <w:t>e</w:t>
      </w:r>
      <w:r w:rsidR="0062351F" w:rsidRPr="00A025FD">
        <w:t xml:space="preserve"> </w:t>
      </w:r>
      <w:r w:rsidR="007044DB" w:rsidRPr="00A025FD">
        <w:t xml:space="preserve">entonces </w:t>
      </w:r>
      <w:r w:rsidR="00835C45">
        <w:t>la pregunta</w:t>
      </w:r>
      <w:r w:rsidR="00E160B4" w:rsidRPr="00A025FD">
        <w:t xml:space="preserve"> de </w:t>
      </w:r>
      <w:r w:rsidR="007044DB" w:rsidRPr="00A025FD">
        <w:t xml:space="preserve">si </w:t>
      </w:r>
      <w:r w:rsidR="00873A8F" w:rsidRPr="00A025FD">
        <w:t xml:space="preserve">en caso de adopción de </w:t>
      </w:r>
      <w:r w:rsidR="0062351F" w:rsidRPr="00A025FD">
        <w:t>la propuesta recogida en el párraf</w:t>
      </w:r>
      <w:r w:rsidR="00A025FD" w:rsidRPr="00A025FD">
        <w:t>o 2</w:t>
      </w:r>
      <w:r w:rsidR="0062351F" w:rsidRPr="00A025FD">
        <w:t xml:space="preserve"> anterior, </w:t>
      </w:r>
      <w:r w:rsidRPr="00A025FD">
        <w:t>un Estado miembro del PCT que ta</w:t>
      </w:r>
      <w:r w:rsidR="00AA750E" w:rsidRPr="00A025FD">
        <w:t>mbién sea Parte C</w:t>
      </w:r>
      <w:r w:rsidRPr="00A025FD">
        <w:t>ontratante del PLT</w:t>
      </w:r>
      <w:r w:rsidR="00873A8F" w:rsidRPr="00A025FD">
        <w:t>,</w:t>
      </w:r>
      <w:r w:rsidRPr="00A025FD">
        <w:t xml:space="preserve"> </w:t>
      </w:r>
      <w:r w:rsidR="00A4311B" w:rsidRPr="00A025FD">
        <w:t>podría</w:t>
      </w:r>
      <w:r w:rsidRPr="00A025FD">
        <w:t xml:space="preserve"> armonizar </w:t>
      </w:r>
      <w:r w:rsidR="007044DB" w:rsidRPr="00A025FD">
        <w:t>consecuen</w:t>
      </w:r>
      <w:r w:rsidR="00E160B4" w:rsidRPr="00A025FD">
        <w:t xml:space="preserve">temente </w:t>
      </w:r>
      <w:r w:rsidR="0062351F" w:rsidRPr="00A025FD">
        <w:t xml:space="preserve">su legislación nacional o regional en </w:t>
      </w:r>
      <w:r w:rsidRPr="00A025FD">
        <w:t>lo</w:t>
      </w:r>
      <w:r w:rsidR="0062351F" w:rsidRPr="00A025FD">
        <w:t xml:space="preserve"> </w:t>
      </w:r>
      <w:r w:rsidR="00193208" w:rsidRPr="00A025FD">
        <w:t>relativo</w:t>
      </w:r>
      <w:r w:rsidR="0062351F" w:rsidRPr="00A025FD">
        <w:t xml:space="preserve"> a las </w:t>
      </w:r>
      <w:r w:rsidR="00F92C8E" w:rsidRPr="00A025FD">
        <w:t>solicitudes</w:t>
      </w:r>
      <w:r w:rsidR="0062351F" w:rsidRPr="00A025FD">
        <w:t xml:space="preserve"> nacionales o regionales </w:t>
      </w:r>
      <w:r w:rsidR="00193208" w:rsidRPr="00A025FD">
        <w:t>presentadas ante o para ese Estado</w:t>
      </w:r>
      <w:r w:rsidR="00835C45">
        <w:t>,</w:t>
      </w:r>
      <w:r w:rsidR="00A4311B" w:rsidRPr="00A025FD">
        <w:t xml:space="preserve"> de conformidad con el PLT</w:t>
      </w:r>
      <w:r w:rsidR="00193208" w:rsidRPr="00A025FD">
        <w:t>.</w:t>
      </w:r>
    </w:p>
    <w:p w:rsidR="00E24791" w:rsidRPr="00A025FD" w:rsidRDefault="00E24791" w:rsidP="00E24791">
      <w:pPr>
        <w:pStyle w:val="ONUMFS"/>
      </w:pPr>
      <w:r w:rsidRPr="00A025FD">
        <w:lastRenderedPageBreak/>
        <w:t xml:space="preserve">Antes de </w:t>
      </w:r>
      <w:r w:rsidR="00041200" w:rsidRPr="00A025FD">
        <w:t>analizar</w:t>
      </w:r>
      <w:r w:rsidR="00936059">
        <w:t xml:space="preserve"> es</w:t>
      </w:r>
      <w:r w:rsidRPr="00A025FD">
        <w:t xml:space="preserve">a </w:t>
      </w:r>
      <w:r w:rsidR="00835C45">
        <w:t>pregunta</w:t>
      </w:r>
      <w:r w:rsidR="00DF07F8" w:rsidRPr="00A025FD">
        <w:t xml:space="preserve">, y a fin de poner la situación en </w:t>
      </w:r>
      <w:r w:rsidR="002816C2" w:rsidRPr="00A025FD">
        <w:t>contexto</w:t>
      </w:r>
      <w:r w:rsidR="007044DB" w:rsidRPr="00A025FD">
        <w:t>,</w:t>
      </w:r>
      <w:r w:rsidRPr="00A025FD">
        <w:t xml:space="preserve"> resulta </w:t>
      </w:r>
      <w:r w:rsidR="00DF07F8" w:rsidRPr="00A025FD">
        <w:t>de utilidad</w:t>
      </w:r>
      <w:r w:rsidRPr="00A025FD">
        <w:t xml:space="preserve"> analizar los antecedentes jurídicos de la disposición pertinente del PLT, a saber, el </w:t>
      </w:r>
      <w:r w:rsidR="007044DB" w:rsidRPr="00A025FD">
        <w:t>Artícul</w:t>
      </w:r>
      <w:r w:rsidR="00A025FD" w:rsidRPr="00A025FD">
        <w:t>o 5</w:t>
      </w:r>
      <w:r w:rsidRPr="00A025FD">
        <w:t>.6) del PLT (“Fecha de presentación cuando se presente la parte omitida de la descripción o el dibujo omitido”).</w:t>
      </w:r>
    </w:p>
    <w:bookmarkEnd w:id="11"/>
    <w:p w:rsidR="00417FB6" w:rsidRPr="00A025FD" w:rsidRDefault="00E24791" w:rsidP="00417FB6">
      <w:pPr>
        <w:pStyle w:val="Heading3"/>
      </w:pPr>
      <w:r w:rsidRPr="00A025FD">
        <w:t>Antecedentes jur</w:t>
      </w:r>
      <w:r w:rsidR="007044DB" w:rsidRPr="00A025FD">
        <w:t>ídicos del A</w:t>
      </w:r>
      <w:r w:rsidRPr="00A025FD">
        <w:t>rtícul</w:t>
      </w:r>
      <w:r w:rsidR="00A025FD" w:rsidRPr="00A025FD">
        <w:t>o 5</w:t>
      </w:r>
      <w:r w:rsidRPr="00A025FD">
        <w:t>.6) del</w:t>
      </w:r>
      <w:r w:rsidR="00417FB6" w:rsidRPr="00A025FD">
        <w:t xml:space="preserve"> PLT</w:t>
      </w:r>
    </w:p>
    <w:p w:rsidR="00E24791" w:rsidRPr="00A025FD" w:rsidRDefault="00BE2E72" w:rsidP="00417FB6">
      <w:pPr>
        <w:pStyle w:val="ONUMFS"/>
      </w:pPr>
      <w:bookmarkStart w:id="12" w:name="_Ref477942786"/>
      <w:r w:rsidRPr="00A025FD">
        <w:t xml:space="preserve">La fecha de presentación incluida en una solicitud </w:t>
      </w:r>
      <w:r w:rsidR="00F3702C" w:rsidRPr="00A025FD">
        <w:t xml:space="preserve">es </w:t>
      </w:r>
      <w:r w:rsidR="005229F6" w:rsidRPr="00A025FD">
        <w:t>determinante</w:t>
      </w:r>
      <w:r w:rsidR="00F3702C" w:rsidRPr="00A025FD">
        <w:t xml:space="preserve"> a los efectos de ulteriores procedimientos ante la Oficina, en particular </w:t>
      </w:r>
      <w:r w:rsidR="00936059">
        <w:t>para determinar</w:t>
      </w:r>
      <w:r w:rsidR="00F3702C" w:rsidRPr="00A025FD">
        <w:t xml:space="preserve"> la patentabilidad de la invención reivin</w:t>
      </w:r>
      <w:r w:rsidR="00376D10" w:rsidRPr="00A025FD">
        <w:t>dicada.  Después de la fecha de presentación n</w:t>
      </w:r>
      <w:r w:rsidR="00F3702C" w:rsidRPr="00A025FD">
        <w:t>o puede añadirse materia alguna a una solicitud, ya que ello podría permitir al solicitante ampliar el alcance de la protección por patente con respecto a lo d</w:t>
      </w:r>
      <w:r w:rsidR="003746B8">
        <w:t>ivulga</w:t>
      </w:r>
      <w:r w:rsidR="00F3702C" w:rsidRPr="00A025FD">
        <w:t xml:space="preserve">do en la solicitud en </w:t>
      </w:r>
      <w:r w:rsidRPr="00A025FD">
        <w:t>su</w:t>
      </w:r>
      <w:r w:rsidR="00F3702C" w:rsidRPr="00A025FD">
        <w:t xml:space="preserve"> fecha de presentación</w:t>
      </w:r>
      <w:r w:rsidR="00376D10" w:rsidRPr="00A025FD">
        <w:t xml:space="preserve">.  </w:t>
      </w:r>
      <w:r w:rsidR="00F3702C" w:rsidRPr="00A025FD">
        <w:t>No obstante, en la práctica los solicitantes cometen errores y pueden omitir inadvertida</w:t>
      </w:r>
      <w:r w:rsidR="00936E1E" w:rsidRPr="00A025FD">
        <w:t>mente</w:t>
      </w:r>
      <w:r w:rsidR="00F3702C" w:rsidRPr="00A025FD">
        <w:t xml:space="preserve"> algunas partes de la solicitud en su presentación original. </w:t>
      </w:r>
      <w:r w:rsidR="00376D10" w:rsidRPr="00A025FD">
        <w:t xml:space="preserve"> </w:t>
      </w:r>
      <w:r w:rsidR="00F3702C" w:rsidRPr="00A025FD">
        <w:t xml:space="preserve">Cuando dicha omisión se identifica inmediatamente, la rectificación de un error en una fase temprana es de interés no solo </w:t>
      </w:r>
      <w:r w:rsidR="00376D10" w:rsidRPr="00A025FD">
        <w:t>para</w:t>
      </w:r>
      <w:r w:rsidR="00F3702C" w:rsidRPr="00A025FD">
        <w:t xml:space="preserve"> </w:t>
      </w:r>
      <w:r w:rsidRPr="00A025FD">
        <w:t xml:space="preserve">el </w:t>
      </w:r>
      <w:r w:rsidR="00F3702C" w:rsidRPr="00A025FD">
        <w:t xml:space="preserve">solicitante sino también </w:t>
      </w:r>
      <w:r w:rsidR="00376D10" w:rsidRPr="00A025FD">
        <w:t>para</w:t>
      </w:r>
      <w:r w:rsidR="00F3702C" w:rsidRPr="00A025FD">
        <w:t xml:space="preserve"> la </w:t>
      </w:r>
      <w:r w:rsidR="00376D10" w:rsidRPr="00A025FD">
        <w:t>O</w:t>
      </w:r>
      <w:r w:rsidR="00F3702C" w:rsidRPr="00A025FD">
        <w:t xml:space="preserve">ficina y </w:t>
      </w:r>
      <w:r w:rsidR="00376D10" w:rsidRPr="00A025FD">
        <w:t xml:space="preserve">para </w:t>
      </w:r>
      <w:r w:rsidR="00F3702C" w:rsidRPr="00A025FD">
        <w:t>el público en general</w:t>
      </w:r>
      <w:r w:rsidR="00D86680" w:rsidRPr="00A025FD">
        <w:t>.  P</w:t>
      </w:r>
      <w:r w:rsidR="00F3702C" w:rsidRPr="00A025FD">
        <w:t xml:space="preserve">or lo tanto, ya en las primeras fases de las negociaciones del PLT se incluyó </w:t>
      </w:r>
      <w:r w:rsidR="00376D10" w:rsidRPr="00A025FD">
        <w:t>en el pr</w:t>
      </w:r>
      <w:r w:rsidRPr="00A025FD">
        <w:t>o</w:t>
      </w:r>
      <w:r w:rsidR="00376D10" w:rsidRPr="00A025FD">
        <w:t xml:space="preserve">yecto </w:t>
      </w:r>
      <w:r w:rsidRPr="00A025FD">
        <w:t>de</w:t>
      </w:r>
      <w:r w:rsidR="00376D10" w:rsidRPr="00A025FD">
        <w:t xml:space="preserve"> PLT </w:t>
      </w:r>
      <w:r w:rsidR="00F3702C" w:rsidRPr="00A025FD">
        <w:t xml:space="preserve">una disposición en el </w:t>
      </w:r>
      <w:r w:rsidR="00FF21E8" w:rsidRPr="00A025FD">
        <w:t xml:space="preserve">artículo </w:t>
      </w:r>
      <w:r w:rsidR="00F3702C" w:rsidRPr="00A025FD">
        <w:t xml:space="preserve">relativo a los requisitos de la fecha de presentación. </w:t>
      </w:r>
      <w:r w:rsidR="00D86680" w:rsidRPr="00A025FD">
        <w:t xml:space="preserve"> </w:t>
      </w:r>
      <w:r w:rsidR="00376D10" w:rsidRPr="00A025FD">
        <w:t xml:space="preserve">Inspirado en el </w:t>
      </w:r>
      <w:r w:rsidR="007044DB" w:rsidRPr="00A025FD">
        <w:t>Artícul</w:t>
      </w:r>
      <w:r w:rsidR="00A025FD" w:rsidRPr="00A025FD">
        <w:t>o 1</w:t>
      </w:r>
      <w:r w:rsidR="00F3702C" w:rsidRPr="00A025FD">
        <w:t xml:space="preserve">4.2) del PCT, </w:t>
      </w:r>
      <w:r w:rsidR="00742A66" w:rsidRPr="00A025FD">
        <w:t>incluía</w:t>
      </w:r>
      <w:r w:rsidR="00F3702C" w:rsidRPr="00A025FD">
        <w:t xml:space="preserve"> el caso de omi</w:t>
      </w:r>
      <w:r w:rsidR="00742A66" w:rsidRPr="00A025FD">
        <w:t>s</w:t>
      </w:r>
      <w:r w:rsidR="00F3702C" w:rsidRPr="00A025FD">
        <w:t>i</w:t>
      </w:r>
      <w:r w:rsidR="00742A66" w:rsidRPr="00A025FD">
        <w:t>ón de uno o má</w:t>
      </w:r>
      <w:r w:rsidR="00F3702C" w:rsidRPr="00A025FD">
        <w:t>s dibujos</w:t>
      </w:r>
      <w:r w:rsidR="00742A66" w:rsidRPr="00A025FD">
        <w:t xml:space="preserve"> </w:t>
      </w:r>
      <w:r w:rsidR="00F3702C" w:rsidRPr="00A025FD">
        <w:t xml:space="preserve">y preveía la </w:t>
      </w:r>
      <w:r w:rsidRPr="00A025FD">
        <w:t>sustitución</w:t>
      </w:r>
      <w:r w:rsidR="00F3702C" w:rsidRPr="00A025FD">
        <w:t xml:space="preserve"> de la f</w:t>
      </w:r>
      <w:r w:rsidR="00742A66" w:rsidRPr="00A025FD">
        <w:t>e</w:t>
      </w:r>
      <w:r w:rsidR="00F3702C" w:rsidRPr="00A025FD">
        <w:t xml:space="preserve">cha de presentación de una solicitud </w:t>
      </w:r>
      <w:r w:rsidR="00742A66" w:rsidRPr="00A025FD">
        <w:t>por</w:t>
      </w:r>
      <w:r w:rsidR="00F3702C" w:rsidRPr="00A025FD">
        <w:t xml:space="preserve"> la fecha </w:t>
      </w:r>
      <w:r w:rsidR="00936E1E" w:rsidRPr="00A025FD">
        <w:t>de presentación d</w:t>
      </w:r>
      <w:r w:rsidR="00742A66" w:rsidRPr="00A025FD">
        <w:t>el dibujo omitido</w:t>
      </w:r>
      <w:r w:rsidR="00376D10" w:rsidRPr="00A025FD">
        <w:t>.</w:t>
      </w:r>
      <w:r w:rsidR="00376D10" w:rsidRPr="00A025FD">
        <w:rPr>
          <w:rStyle w:val="FootnoteReference"/>
        </w:rPr>
        <w:footnoteReference w:id="2"/>
      </w:r>
    </w:p>
    <w:bookmarkEnd w:id="12"/>
    <w:p w:rsidR="00742A66" w:rsidRPr="00A025FD" w:rsidRDefault="00742A66" w:rsidP="00742A66">
      <w:pPr>
        <w:pStyle w:val="ONUMFS"/>
      </w:pPr>
      <w:r w:rsidRPr="00A025FD">
        <w:t>Durante las negociaciones del PLT, las delegaciones se apartaron del modelo del Artícul</w:t>
      </w:r>
      <w:r w:rsidR="00A025FD" w:rsidRPr="00A025FD">
        <w:t>o 1</w:t>
      </w:r>
      <w:r w:rsidRPr="00A025FD">
        <w:t>4.2) del PCT en dos aspectos importantes</w:t>
      </w:r>
      <w:r w:rsidR="00D86680" w:rsidRPr="00A025FD">
        <w:t>.  E</w:t>
      </w:r>
      <w:r w:rsidR="00376D10" w:rsidRPr="00A025FD">
        <w:t>n</w:t>
      </w:r>
      <w:r w:rsidR="00F06436" w:rsidRPr="00A025FD">
        <w:t xml:space="preserve"> </w:t>
      </w:r>
      <w:r w:rsidR="00376D10" w:rsidRPr="00A025FD">
        <w:t xml:space="preserve">primer </w:t>
      </w:r>
      <w:r w:rsidR="00F06436" w:rsidRPr="00A025FD">
        <w:t>lugar</w:t>
      </w:r>
      <w:r w:rsidR="00376D10" w:rsidRPr="00A025FD">
        <w:t>,</w:t>
      </w:r>
      <w:r w:rsidRPr="00A025FD">
        <w:t xml:space="preserve"> para aplicar el principio </w:t>
      </w:r>
      <w:r w:rsidR="001D27A1" w:rsidRPr="00A025FD">
        <w:t xml:space="preserve">señalado </w:t>
      </w:r>
      <w:r w:rsidRPr="00A025FD">
        <w:t xml:space="preserve">de modificación de la fecha de presentación no sólo </w:t>
      </w:r>
      <w:r w:rsidR="00F06436" w:rsidRPr="00A025FD">
        <w:t>por</w:t>
      </w:r>
      <w:r w:rsidRPr="00A025FD">
        <w:t xml:space="preserve"> la omisión de un dibujo, sino </w:t>
      </w:r>
      <w:r w:rsidR="00F06436" w:rsidRPr="00A025FD">
        <w:t>también por</w:t>
      </w:r>
      <w:r w:rsidRPr="00A025FD">
        <w:t xml:space="preserve"> la omisión de cualquier parte de la descripción</w:t>
      </w:r>
      <w:r w:rsidR="00417FB6" w:rsidRPr="00A025FD">
        <w:rPr>
          <w:rStyle w:val="FootnoteReference"/>
        </w:rPr>
        <w:footnoteReference w:id="3"/>
      </w:r>
      <w:r w:rsidR="00417FB6" w:rsidRPr="00A025FD">
        <w:t xml:space="preserve">, </w:t>
      </w:r>
      <w:r w:rsidRPr="00A025FD">
        <w:t xml:space="preserve">modificando la fecha de presentación para </w:t>
      </w:r>
      <w:r w:rsidR="00F92C8E" w:rsidRPr="00A025FD">
        <w:t>reflejar</w:t>
      </w:r>
      <w:r w:rsidRPr="00A025FD">
        <w:t xml:space="preserve"> la fecha </w:t>
      </w:r>
      <w:r w:rsidR="001D27A1" w:rsidRPr="00A025FD">
        <w:t>de presentación de</w:t>
      </w:r>
      <w:r w:rsidRPr="00A025FD">
        <w:t xml:space="preserve"> la parte omitida</w:t>
      </w:r>
      <w:r w:rsidR="00BE2E72" w:rsidRPr="00A025FD">
        <w:t xml:space="preserve"> al observar </w:t>
      </w:r>
      <w:r w:rsidRPr="00A025FD">
        <w:t xml:space="preserve">que la incorporación de la parte omitida podría </w:t>
      </w:r>
      <w:r w:rsidR="00F06436" w:rsidRPr="00A025FD">
        <w:t xml:space="preserve">suponer la introducción </w:t>
      </w:r>
      <w:r w:rsidRPr="00A025FD">
        <w:t xml:space="preserve">en la solicitud </w:t>
      </w:r>
      <w:r w:rsidR="00F06436" w:rsidRPr="00A025FD">
        <w:t>de materia adicional a</w:t>
      </w:r>
      <w:r w:rsidR="003746B8">
        <w:t xml:space="preserve"> la divulgada</w:t>
      </w:r>
      <w:r w:rsidRPr="00A025FD">
        <w:t xml:space="preserve"> en la solicitud </w:t>
      </w:r>
      <w:r w:rsidR="00F92C8E" w:rsidRPr="00A025FD">
        <w:t>inicialmente</w:t>
      </w:r>
      <w:r w:rsidRPr="00A025FD">
        <w:t xml:space="preserve"> presentada.</w:t>
      </w:r>
    </w:p>
    <w:p w:rsidR="006847B4" w:rsidRPr="00A025FD" w:rsidRDefault="00F06436" w:rsidP="006847B4">
      <w:pPr>
        <w:pStyle w:val="ONUMFS"/>
      </w:pPr>
      <w:r w:rsidRPr="00A025FD">
        <w:t xml:space="preserve">Un segundo aspecto que supuso </w:t>
      </w:r>
      <w:r w:rsidR="001D27A1" w:rsidRPr="00A025FD">
        <w:t>un alejamiento del</w:t>
      </w:r>
      <w:r w:rsidRPr="00A025FD">
        <w:t xml:space="preserve"> </w:t>
      </w:r>
      <w:r w:rsidR="00742A66" w:rsidRPr="00A025FD">
        <w:t>modelo del Artícul</w:t>
      </w:r>
      <w:r w:rsidR="00A025FD" w:rsidRPr="00A025FD">
        <w:t>o 1</w:t>
      </w:r>
      <w:r w:rsidR="00742A66" w:rsidRPr="00A025FD">
        <w:t xml:space="preserve">4.2) del PCT </w:t>
      </w:r>
      <w:r w:rsidRPr="00A025FD">
        <w:t xml:space="preserve">fue la </w:t>
      </w:r>
      <w:r w:rsidR="00742A66" w:rsidRPr="00A025FD">
        <w:t xml:space="preserve">propuesta de </w:t>
      </w:r>
      <w:r w:rsidR="006847B4" w:rsidRPr="00A025FD">
        <w:t xml:space="preserve">que </w:t>
      </w:r>
      <w:r w:rsidR="003353F2" w:rsidRPr="00A025FD">
        <w:t>si</w:t>
      </w:r>
      <w:r w:rsidR="006847B4" w:rsidRPr="00A025FD">
        <w:t xml:space="preserve"> </w:t>
      </w:r>
      <w:r w:rsidR="001D27A1" w:rsidRPr="00A025FD">
        <w:t xml:space="preserve">el motivo de </w:t>
      </w:r>
      <w:r w:rsidRPr="00A025FD">
        <w:t xml:space="preserve">inclusión de nueva materia </w:t>
      </w:r>
      <w:r w:rsidR="00BE2E72" w:rsidRPr="00A025FD">
        <w:t>fuera</w:t>
      </w:r>
      <w:r w:rsidRPr="00A025FD">
        <w:t xml:space="preserve"> </w:t>
      </w:r>
      <w:r w:rsidR="00BE2E72" w:rsidRPr="00A025FD">
        <w:t>modifica</w:t>
      </w:r>
      <w:r w:rsidR="001D27A1" w:rsidRPr="00A025FD">
        <w:t>r</w:t>
      </w:r>
      <w:r w:rsidRPr="00A025FD">
        <w:t xml:space="preserve"> la </w:t>
      </w:r>
      <w:r w:rsidR="006847B4" w:rsidRPr="00A025FD">
        <w:t xml:space="preserve">fecha de presentación por la fecha en la que la parte omitida de la descripción o el dibujo omitido </w:t>
      </w:r>
      <w:r w:rsidR="003353F2" w:rsidRPr="00A025FD">
        <w:t>se</w:t>
      </w:r>
      <w:r w:rsidR="006847B4" w:rsidRPr="00A025FD">
        <w:t xml:space="preserve"> presenta a la Oficina, dicha modificación de fecha no debería hacerse si </w:t>
      </w:r>
      <w:r w:rsidRPr="00A025FD">
        <w:t>l</w:t>
      </w:r>
      <w:r w:rsidR="006847B4" w:rsidRPr="00A025FD">
        <w:t>a parte o el dibujo omitido no introduce nueva materia en la solicitud.</w:t>
      </w:r>
      <w:r w:rsidR="00417FB6" w:rsidRPr="00A025FD">
        <w:rPr>
          <w:rStyle w:val="FootnoteReference"/>
        </w:rPr>
        <w:footnoteReference w:id="4"/>
      </w:r>
      <w:r w:rsidR="00417FB6" w:rsidRPr="00A025FD">
        <w:t xml:space="preserve">  </w:t>
      </w:r>
      <w:r w:rsidR="006847B4" w:rsidRPr="00A025FD">
        <w:t>Además, algunas delegaciones consi</w:t>
      </w:r>
      <w:r w:rsidRPr="00A025FD">
        <w:t xml:space="preserve">deraron que </w:t>
      </w:r>
      <w:r w:rsidR="00F932BC" w:rsidRPr="00A025FD">
        <w:t>en caso de reivindica</w:t>
      </w:r>
      <w:r w:rsidR="00382AA1" w:rsidRPr="00A025FD">
        <w:t>ción de</w:t>
      </w:r>
      <w:r w:rsidR="006847B4" w:rsidRPr="00A025FD">
        <w:t xml:space="preserve"> la prioridad de una solicitud anterior, la Oficina debería tener en cuenta el contenido de dicha solicitud anterior a fin de establecer si la presentación de una parte o un dibujo omitido</w:t>
      </w:r>
      <w:r w:rsidR="00700C9D">
        <w:t>s</w:t>
      </w:r>
      <w:r w:rsidR="006847B4" w:rsidRPr="00A025FD">
        <w:t xml:space="preserve"> </w:t>
      </w:r>
      <w:r w:rsidRPr="00A025FD">
        <w:t>conlleva</w:t>
      </w:r>
      <w:r w:rsidR="006847B4" w:rsidRPr="00A025FD">
        <w:t xml:space="preserve"> materia nueva</w:t>
      </w:r>
      <w:r w:rsidR="00417FB6" w:rsidRPr="00A025FD">
        <w:t>.</w:t>
      </w:r>
      <w:r w:rsidR="00417FB6" w:rsidRPr="00A025FD">
        <w:rPr>
          <w:rStyle w:val="FootnoteReference"/>
        </w:rPr>
        <w:footnoteReference w:id="5"/>
      </w:r>
      <w:r w:rsidR="00417FB6" w:rsidRPr="00A025FD">
        <w:t xml:space="preserve">  </w:t>
      </w:r>
      <w:r w:rsidR="006847B4" w:rsidRPr="00A025FD">
        <w:t>En la segunda sesión del Comité Permanente sobre el Derecho d</w:t>
      </w:r>
      <w:r w:rsidR="003353F2" w:rsidRPr="00A025FD">
        <w:t xml:space="preserve">e Patentes (SCP), dichas propuestas </w:t>
      </w:r>
      <w:r w:rsidR="00365BD0" w:rsidRPr="00A025FD">
        <w:t xml:space="preserve">ya </w:t>
      </w:r>
      <w:r w:rsidR="003353F2" w:rsidRPr="00A025FD">
        <w:t xml:space="preserve">se habían incorporado en el proyecto de </w:t>
      </w:r>
      <w:r w:rsidR="007044DB" w:rsidRPr="00A025FD">
        <w:t>Artícul</w:t>
      </w:r>
      <w:r w:rsidR="00A025FD" w:rsidRPr="00A025FD">
        <w:t>o 4</w:t>
      </w:r>
      <w:r w:rsidR="003353F2" w:rsidRPr="00A025FD">
        <w:t>.5)c) y d) del PLT (véase más abajo) y en e</w:t>
      </w:r>
      <w:r w:rsidR="00365BD0" w:rsidRPr="00A025FD">
        <w:t>l proyecto de R</w:t>
      </w:r>
      <w:r w:rsidRPr="00A025FD">
        <w:t>egl</w:t>
      </w:r>
      <w:r w:rsidR="00A025FD" w:rsidRPr="00A025FD">
        <w:t>a 2</w:t>
      </w:r>
      <w:r w:rsidRPr="00A025FD">
        <w:t xml:space="preserve">.3), </w:t>
      </w:r>
      <w:r w:rsidR="00F932BC" w:rsidRPr="00A025FD">
        <w:t>relativ</w:t>
      </w:r>
      <w:r w:rsidR="00382AA1" w:rsidRPr="00A025FD">
        <w:t>a</w:t>
      </w:r>
      <w:r w:rsidR="00F932BC" w:rsidRPr="00A025FD">
        <w:t xml:space="preserve"> a</w:t>
      </w:r>
      <w:r w:rsidR="003353F2" w:rsidRPr="00A025FD">
        <w:t xml:space="preserve"> la normativa sobre excepciones al principio establecido en el </w:t>
      </w:r>
      <w:r w:rsidRPr="00A025FD">
        <w:t xml:space="preserve">proyecto de </w:t>
      </w:r>
      <w:r w:rsidR="003353F2" w:rsidRPr="00A025FD">
        <w:t>Artícul</w:t>
      </w:r>
      <w:r w:rsidR="00A025FD" w:rsidRPr="00A025FD">
        <w:t>o 4</w:t>
      </w:r>
      <w:r w:rsidR="003353F2" w:rsidRPr="00A025FD">
        <w:t>.5)b) que requería la modificación de la fecha de presentación</w:t>
      </w:r>
      <w:r w:rsidR="00D86680" w:rsidRPr="00A025FD">
        <w:t>.  L</w:t>
      </w:r>
      <w:r w:rsidR="003353F2" w:rsidRPr="00A025FD">
        <w:t>a redacción del proyecto de Artícul</w:t>
      </w:r>
      <w:r w:rsidR="00A025FD" w:rsidRPr="00A025FD">
        <w:t>o 4</w:t>
      </w:r>
      <w:r w:rsidR="003353F2" w:rsidRPr="00A025FD">
        <w:t xml:space="preserve">.5)c) y d) </w:t>
      </w:r>
      <w:r w:rsidRPr="00A025FD">
        <w:t>era</w:t>
      </w:r>
      <w:r w:rsidR="003353F2" w:rsidRPr="00A025FD">
        <w:t xml:space="preserve"> la siguiente:</w:t>
      </w:r>
    </w:p>
    <w:p w:rsidR="00417FB6" w:rsidRPr="00A025FD" w:rsidRDefault="00F3702C" w:rsidP="00417FB6">
      <w:pPr>
        <w:pStyle w:val="ONUME"/>
        <w:numPr>
          <w:ilvl w:val="0"/>
          <w:numId w:val="0"/>
        </w:numPr>
        <w:ind w:left="567"/>
        <w:rPr>
          <w:u w:val="single"/>
        </w:rPr>
      </w:pPr>
      <w:r w:rsidRPr="00A025FD">
        <w:rPr>
          <w:u w:val="single"/>
        </w:rPr>
        <w:t>Proyecto de Artícul</w:t>
      </w:r>
      <w:r w:rsidR="00A025FD" w:rsidRPr="00A025FD">
        <w:rPr>
          <w:u w:val="single"/>
        </w:rPr>
        <w:t>o 4</w:t>
      </w:r>
      <w:r w:rsidRPr="00A025FD">
        <w:rPr>
          <w:u w:val="single"/>
        </w:rPr>
        <w:t>.5)c) y d)</w:t>
      </w:r>
    </w:p>
    <w:p w:rsidR="00417FB6" w:rsidRPr="00A025FD" w:rsidRDefault="00417FB6" w:rsidP="003377B9">
      <w:pPr>
        <w:pStyle w:val="ONUMFS"/>
        <w:numPr>
          <w:ilvl w:val="0"/>
          <w:numId w:val="0"/>
        </w:numPr>
        <w:ind w:left="567"/>
      </w:pPr>
      <w:r w:rsidRPr="00A025FD">
        <w:t>“c)</w:t>
      </w:r>
      <w:r w:rsidRPr="00A025FD">
        <w:tab/>
      </w:r>
      <w:r w:rsidR="003377B9" w:rsidRPr="00A025FD">
        <w:t xml:space="preserve">No obstante lo dispuesto en el apartado b) y con sujeción a lo dispuesto en el apartado d), una Parte Contratante [podrá] [deberá] prever que, cuando la Oficina determine, dentro de un plazo prescrito por la Parte Contratante, si lo hubiere, que todas las partes faltantes de la descripción y todos los dibujos faltantes presentados en virtud </w:t>
      </w:r>
      <w:r w:rsidR="003377B9" w:rsidRPr="00A025FD">
        <w:lastRenderedPageBreak/>
        <w:t>del apartado b) no contienen materia nueva, la fecha de presentación será la fecha en la que se hayan cumplido todos los requisitos mencionados en los párrafo</w:t>
      </w:r>
      <w:r w:rsidR="00A025FD" w:rsidRPr="00A025FD">
        <w:t>s 1</w:t>
      </w:r>
      <w:r w:rsidR="003377B9" w:rsidRPr="00A025FD">
        <w:t xml:space="preserve">) </w:t>
      </w:r>
      <w:r w:rsidR="00A025FD" w:rsidRPr="00A025FD">
        <w:t>y 2</w:t>
      </w:r>
      <w:r w:rsidR="003377B9" w:rsidRPr="00A025FD">
        <w:t>)</w:t>
      </w:r>
      <w:r w:rsidRPr="00A025FD">
        <w:t>.</w:t>
      </w:r>
      <w:r w:rsidRPr="00A025FD">
        <w:rPr>
          <w:rStyle w:val="FootnoteReference"/>
        </w:rPr>
        <w:footnoteReference w:id="6"/>
      </w:r>
    </w:p>
    <w:p w:rsidR="00417FB6" w:rsidRPr="00A025FD" w:rsidRDefault="00417FB6" w:rsidP="003377B9">
      <w:pPr>
        <w:pStyle w:val="ONUMFS"/>
        <w:numPr>
          <w:ilvl w:val="0"/>
          <w:numId w:val="0"/>
        </w:numPr>
        <w:ind w:left="567"/>
      </w:pPr>
      <w:r w:rsidRPr="00A025FD">
        <w:t>d)</w:t>
      </w:r>
      <w:r w:rsidRPr="00A025FD">
        <w:tab/>
      </w:r>
      <w:r w:rsidR="003377B9" w:rsidRPr="00A025FD">
        <w:t xml:space="preserve">Cuando se presente la parte faltante de la descripción o el dibujo faltante en virtud de lo dispuesto en el apartado b) para rectificar su omisión involuntaria en una solicitud en la que se reivindique la prioridad de una solicitud anterior, la Oficina, a petición del solicitante y con sujeción a los requisitos </w:t>
      </w:r>
      <w:r w:rsidR="008F67AC" w:rsidRPr="00A025FD">
        <w:t>previstos</w:t>
      </w:r>
      <w:r w:rsidR="003377B9" w:rsidRPr="00A025FD">
        <w:t xml:space="preserve"> en el Reglamento</w:t>
      </w:r>
      <w:r w:rsidR="00A025FD" w:rsidRPr="00A025FD">
        <w:t>, e</w:t>
      </w:r>
      <w:r w:rsidR="003377B9" w:rsidRPr="00A025FD">
        <w:t>xaminará el contenido de esa solicitud anterior como si estuviese contenido en la solicitud que reivindique la prioridad al determinar, a los fines del apartado c), si esa parte de la descripción o ese dibujo contiene materia nueva.</w:t>
      </w:r>
      <w:r w:rsidRPr="00A025FD">
        <w:t>”</w:t>
      </w:r>
      <w:r w:rsidRPr="00A025FD">
        <w:rPr>
          <w:rStyle w:val="FootnoteReference"/>
        </w:rPr>
        <w:footnoteReference w:id="7"/>
      </w:r>
    </w:p>
    <w:p w:rsidR="00B1775D" w:rsidRPr="00A025FD" w:rsidRDefault="00382AA1" w:rsidP="00417FB6">
      <w:pPr>
        <w:pStyle w:val="ONUMFS"/>
      </w:pPr>
      <w:r w:rsidRPr="00A025FD">
        <w:t>El p</w:t>
      </w:r>
      <w:r w:rsidR="00B1775D" w:rsidRPr="00A025FD">
        <w:t>royecto de Artícul</w:t>
      </w:r>
      <w:r w:rsidR="00A025FD" w:rsidRPr="00A025FD">
        <w:t>o 4</w:t>
      </w:r>
      <w:r w:rsidR="00B1775D" w:rsidRPr="00A025FD">
        <w:t xml:space="preserve">.5)c) se redactó de forma que, a los efectos de determinar la fecha de presentación, </w:t>
      </w:r>
      <w:r w:rsidRPr="00A025FD">
        <w:t>no se obligara</w:t>
      </w:r>
      <w:r w:rsidR="00F06436" w:rsidRPr="00A025FD">
        <w:t xml:space="preserve"> a </w:t>
      </w:r>
      <w:r w:rsidR="00B1775D" w:rsidRPr="00A025FD">
        <w:t>la Oficina a verificar y determinar si la parte omitida de la descripción o los dibujos omitidos por el solicitante inclu</w:t>
      </w:r>
      <w:r w:rsidR="00F06436" w:rsidRPr="00A025FD">
        <w:t>ye</w:t>
      </w:r>
      <w:r w:rsidR="00B1775D" w:rsidRPr="00A025FD">
        <w:t xml:space="preserve"> nueva materia. </w:t>
      </w:r>
      <w:r w:rsidR="00D86680" w:rsidRPr="00A025FD">
        <w:t xml:space="preserve"> </w:t>
      </w:r>
      <w:r w:rsidR="00B1775D" w:rsidRPr="00A025FD">
        <w:t xml:space="preserve">Durante las negociaciones algunas delegaciones </w:t>
      </w:r>
      <w:r w:rsidR="00686A57" w:rsidRPr="00A025FD">
        <w:t>señalaron</w:t>
      </w:r>
      <w:r w:rsidR="00B1775D" w:rsidRPr="00A025FD">
        <w:t xml:space="preserve"> que las </w:t>
      </w:r>
      <w:r w:rsidR="00686A57" w:rsidRPr="00A025FD">
        <w:t>O</w:t>
      </w:r>
      <w:r w:rsidR="00B1775D" w:rsidRPr="00A025FD">
        <w:t>ficinas que no reali</w:t>
      </w:r>
      <w:r w:rsidR="00F06436" w:rsidRPr="00A025FD">
        <w:t xml:space="preserve">cen </w:t>
      </w:r>
      <w:r w:rsidR="00B1775D" w:rsidRPr="00A025FD">
        <w:t>un ex</w:t>
      </w:r>
      <w:r w:rsidR="00686A57" w:rsidRPr="00A025FD">
        <w:t>a</w:t>
      </w:r>
      <w:r w:rsidR="00B1775D" w:rsidRPr="00A025FD">
        <w:t>m</w:t>
      </w:r>
      <w:r w:rsidR="00686A57" w:rsidRPr="00A025FD">
        <w:t>e</w:t>
      </w:r>
      <w:r w:rsidR="00B1775D" w:rsidRPr="00A025FD">
        <w:t>n sustantivo no est</w:t>
      </w:r>
      <w:r w:rsidR="00F06436" w:rsidRPr="00A025FD">
        <w:t xml:space="preserve">án </w:t>
      </w:r>
      <w:r w:rsidR="00B1775D" w:rsidRPr="00A025FD">
        <w:t>en disposición de determinar la presencia de nueva materia</w:t>
      </w:r>
      <w:r w:rsidR="00D86680" w:rsidRPr="00A025FD">
        <w:t>.  A</w:t>
      </w:r>
      <w:r w:rsidR="00B1775D" w:rsidRPr="00A025FD">
        <w:t xml:space="preserve">demás, </w:t>
      </w:r>
      <w:r w:rsidR="00686A57" w:rsidRPr="00A025FD">
        <w:t>varias</w:t>
      </w:r>
      <w:r w:rsidR="00B1775D" w:rsidRPr="00A025FD">
        <w:t xml:space="preserve"> delegaciones </w:t>
      </w:r>
      <w:r w:rsidR="00686A57" w:rsidRPr="00A025FD">
        <w:t>también señalaron que in</w:t>
      </w:r>
      <w:r w:rsidR="00B1775D" w:rsidRPr="00A025FD">
        <w:t>c</w:t>
      </w:r>
      <w:r w:rsidR="00F06436" w:rsidRPr="00A025FD">
        <w:t>luso las Oficinas que reali</w:t>
      </w:r>
      <w:r w:rsidRPr="00A025FD">
        <w:t xml:space="preserve">zan </w:t>
      </w:r>
      <w:r w:rsidR="00F06436" w:rsidRPr="00A025FD">
        <w:t>u</w:t>
      </w:r>
      <w:r w:rsidR="00686A57" w:rsidRPr="00A025FD">
        <w:t>n examen sustantivo toma</w:t>
      </w:r>
      <w:r w:rsidR="00F06436" w:rsidRPr="00A025FD">
        <w:t xml:space="preserve">n por lo general </w:t>
      </w:r>
      <w:r w:rsidR="00686A57" w:rsidRPr="00A025FD">
        <w:t xml:space="preserve">dicha determinación </w:t>
      </w:r>
      <w:r w:rsidR="00B1775D" w:rsidRPr="00A025FD">
        <w:t xml:space="preserve">en una </w:t>
      </w:r>
      <w:r w:rsidR="00F06436" w:rsidRPr="00A025FD">
        <w:t>fase</w:t>
      </w:r>
      <w:r w:rsidR="00B1775D" w:rsidRPr="00A025FD">
        <w:t xml:space="preserve"> posterior y solamente despu</w:t>
      </w:r>
      <w:r w:rsidR="00686A57" w:rsidRPr="00A025FD">
        <w:t xml:space="preserve">és de </w:t>
      </w:r>
      <w:r w:rsidR="00323EF3">
        <w:t>otorgar</w:t>
      </w:r>
      <w:r w:rsidR="00686A57" w:rsidRPr="00A025FD">
        <w:t xml:space="preserve"> </w:t>
      </w:r>
      <w:r w:rsidR="00B1775D" w:rsidRPr="00A025FD">
        <w:t>la fecha de presentación, generalmente durante la fase de examen sustantivo</w:t>
      </w:r>
      <w:r w:rsidR="00D86680" w:rsidRPr="00A025FD">
        <w:t>.  E</w:t>
      </w:r>
      <w:r w:rsidR="00686A57" w:rsidRPr="00A025FD">
        <w:t xml:space="preserve">n consecuencia, se puso en duda la utilidad práctica de disponer de una </w:t>
      </w:r>
      <w:r w:rsidR="00F06436" w:rsidRPr="00A025FD">
        <w:t>“</w:t>
      </w:r>
      <w:r w:rsidR="00686A57" w:rsidRPr="00A025FD">
        <w:t>fecha de presentación</w:t>
      </w:r>
      <w:r w:rsidR="00F06436" w:rsidRPr="00A025FD">
        <w:t>”</w:t>
      </w:r>
      <w:r w:rsidR="00686A57" w:rsidRPr="00A025FD">
        <w:t xml:space="preserve"> que </w:t>
      </w:r>
      <w:r w:rsidR="00F06436" w:rsidRPr="00A025FD">
        <w:t xml:space="preserve">ofrezca una salvaguarda general </w:t>
      </w:r>
      <w:r w:rsidR="001D27A1" w:rsidRPr="00A025FD">
        <w:t>para</w:t>
      </w:r>
      <w:r w:rsidR="00F06436" w:rsidRPr="00A025FD">
        <w:t xml:space="preserve"> la</w:t>
      </w:r>
      <w:r w:rsidR="00686A57" w:rsidRPr="00A025FD">
        <w:t xml:space="preserve"> inclusión de </w:t>
      </w:r>
      <w:r w:rsidR="001D27A1" w:rsidRPr="00A025FD">
        <w:t xml:space="preserve">una parte omitida o un </w:t>
      </w:r>
      <w:r w:rsidR="00686A57" w:rsidRPr="00A025FD">
        <w:t xml:space="preserve">dibujo omitido </w:t>
      </w:r>
      <w:r w:rsidRPr="00A025FD">
        <w:t>que no incl</w:t>
      </w:r>
      <w:r w:rsidR="00F06436" w:rsidRPr="00A025FD">
        <w:t xml:space="preserve">uyan </w:t>
      </w:r>
      <w:r w:rsidR="00686A57" w:rsidRPr="00A025FD">
        <w:t xml:space="preserve">materia </w:t>
      </w:r>
      <w:r w:rsidRPr="00A025FD">
        <w:t>adicional</w:t>
      </w:r>
      <w:r w:rsidR="00686A57" w:rsidRPr="00A025FD">
        <w:t xml:space="preserve">, y finalmente se eliminó el </w:t>
      </w:r>
      <w:r w:rsidRPr="00A025FD">
        <w:t xml:space="preserve">proyecto de </w:t>
      </w:r>
      <w:r w:rsidR="00686A57" w:rsidRPr="00A025FD">
        <w:t>texto del Artícul</w:t>
      </w:r>
      <w:r w:rsidR="00A025FD" w:rsidRPr="00A025FD">
        <w:t>o 4</w:t>
      </w:r>
      <w:r w:rsidR="00686A57" w:rsidRPr="00A025FD">
        <w:t>.5)c) del proyecto de PLT.</w:t>
      </w:r>
    </w:p>
    <w:p w:rsidR="008355B0" w:rsidRPr="00A025FD" w:rsidRDefault="00CB73AA" w:rsidP="008355B0">
      <w:pPr>
        <w:pStyle w:val="ONUMFS"/>
      </w:pPr>
      <w:bookmarkStart w:id="13" w:name="_Ref477943068"/>
      <w:r w:rsidRPr="00A025FD">
        <w:t>En relación con el proyecto de Artícul</w:t>
      </w:r>
      <w:r w:rsidR="00A025FD" w:rsidRPr="00A025FD">
        <w:t>o 4</w:t>
      </w:r>
      <w:r w:rsidRPr="00A025FD">
        <w:t xml:space="preserve">.5)d), </w:t>
      </w:r>
      <w:r w:rsidR="008355B0" w:rsidRPr="00A025FD">
        <w:t>el proyecto de Regl</w:t>
      </w:r>
      <w:r w:rsidR="00A025FD" w:rsidRPr="00A025FD">
        <w:t>a 2</w:t>
      </w:r>
      <w:r w:rsidR="008355B0" w:rsidRPr="00A025FD">
        <w:t xml:space="preserve">.3) prescribía varios requisitos </w:t>
      </w:r>
      <w:r w:rsidR="005B1AC6" w:rsidRPr="00A025FD">
        <w:t xml:space="preserve">en virtud </w:t>
      </w:r>
      <w:r w:rsidR="008355B0" w:rsidRPr="00A025FD">
        <w:t xml:space="preserve">de dicho </w:t>
      </w:r>
      <w:r w:rsidR="007044DB" w:rsidRPr="00A025FD">
        <w:t>Artículo</w:t>
      </w:r>
      <w:r w:rsidR="008355B0" w:rsidRPr="00A025FD">
        <w:t xml:space="preserve"> según </w:t>
      </w:r>
      <w:r w:rsidR="00E64E3F" w:rsidRPr="00A025FD">
        <w:t>los cuales</w:t>
      </w:r>
      <w:r w:rsidR="008355B0" w:rsidRPr="00A025FD">
        <w:t xml:space="preserve"> una</w:t>
      </w:r>
      <w:r w:rsidRPr="00A025FD">
        <w:t xml:space="preserve"> </w:t>
      </w:r>
      <w:r w:rsidR="000E0378" w:rsidRPr="00A025FD">
        <w:t>Parte Contratante</w:t>
      </w:r>
      <w:r w:rsidRPr="00A025FD">
        <w:t xml:space="preserve"> pod</w:t>
      </w:r>
      <w:r w:rsidR="001D27A1" w:rsidRPr="00A025FD">
        <w:t>r</w:t>
      </w:r>
      <w:r w:rsidRPr="00A025FD">
        <w:t>ía requerir una copia</w:t>
      </w:r>
      <w:r w:rsidR="005B1AC6" w:rsidRPr="00A025FD">
        <w:t>,</w:t>
      </w:r>
      <w:r w:rsidRPr="00A025FD">
        <w:t xml:space="preserve"> o una copia certificada</w:t>
      </w:r>
      <w:r w:rsidR="005B1AC6" w:rsidRPr="00A025FD">
        <w:t>,</w:t>
      </w:r>
      <w:r w:rsidRPr="00A025FD">
        <w:t xml:space="preserve"> de una solicitud anterior y una traducción de la misma, de for</w:t>
      </w:r>
      <w:r w:rsidR="008355B0" w:rsidRPr="00A025FD">
        <w:t>m</w:t>
      </w:r>
      <w:r w:rsidRPr="00A025FD">
        <w:t>a que la Oficina pudiera verificar s</w:t>
      </w:r>
      <w:r w:rsidR="008355B0" w:rsidRPr="00A025FD">
        <w:t>i</w:t>
      </w:r>
      <w:r w:rsidRPr="00A025FD">
        <w:t xml:space="preserve"> la parte o el dibujo omitido estaba incluido en la solicitud anterior.  </w:t>
      </w:r>
      <w:r w:rsidR="008355B0" w:rsidRPr="00A025FD">
        <w:t>En las Notas se explic</w:t>
      </w:r>
      <w:r w:rsidR="001D27A1" w:rsidRPr="00A025FD">
        <w:t>ó</w:t>
      </w:r>
      <w:r w:rsidR="008355B0" w:rsidRPr="00A025FD">
        <w:t xml:space="preserve"> que el proyecto de </w:t>
      </w:r>
      <w:r w:rsidR="007044DB" w:rsidRPr="00A025FD">
        <w:t>Artícul</w:t>
      </w:r>
      <w:r w:rsidR="00A025FD" w:rsidRPr="00A025FD">
        <w:t>o 4</w:t>
      </w:r>
      <w:r w:rsidR="008355B0" w:rsidRPr="00A025FD">
        <w:t xml:space="preserve">.5)d) se aplicaría, </w:t>
      </w:r>
      <w:r w:rsidR="00C039EF" w:rsidRPr="00A025FD">
        <w:t>en particular</w:t>
      </w:r>
      <w:r w:rsidR="008355B0" w:rsidRPr="00A025FD">
        <w:t>, a casos de omisión no intencionad</w:t>
      </w:r>
      <w:r w:rsidR="0012714F" w:rsidRPr="00A025FD">
        <w:t xml:space="preserve">a de una hoja de la descripción, de </w:t>
      </w:r>
      <w:r w:rsidR="00E64E3F" w:rsidRPr="00A025FD">
        <w:t>los</w:t>
      </w:r>
      <w:r w:rsidR="008355B0" w:rsidRPr="00A025FD">
        <w:t xml:space="preserve"> dibujos de una solicitud presentada en papel o </w:t>
      </w:r>
      <w:r w:rsidR="0012714F" w:rsidRPr="00A025FD">
        <w:t xml:space="preserve">de </w:t>
      </w:r>
      <w:r w:rsidR="00E64E3F" w:rsidRPr="00A025FD">
        <w:t>una</w:t>
      </w:r>
      <w:r w:rsidR="008355B0" w:rsidRPr="00A025FD">
        <w:t xml:space="preserve"> parte de </w:t>
      </w:r>
      <w:r w:rsidR="00E64E3F" w:rsidRPr="00A025FD">
        <w:t>la</w:t>
      </w:r>
      <w:r w:rsidR="008355B0" w:rsidRPr="00A025FD">
        <w:t xml:space="preserve"> descripción presentada electrónicamente en un formato sin </w:t>
      </w:r>
      <w:r w:rsidR="00E64E3F" w:rsidRPr="00A025FD">
        <w:t>paginación</w:t>
      </w:r>
      <w:r w:rsidR="00417FB6" w:rsidRPr="00A025FD">
        <w:t>.</w:t>
      </w:r>
      <w:r w:rsidR="00417FB6" w:rsidRPr="00A025FD">
        <w:rPr>
          <w:rStyle w:val="FootnoteReference"/>
        </w:rPr>
        <w:footnoteReference w:id="8"/>
      </w:r>
      <w:r w:rsidR="00417FB6" w:rsidRPr="00A025FD">
        <w:t xml:space="preserve">  </w:t>
      </w:r>
      <w:r w:rsidR="008355B0" w:rsidRPr="00A025FD">
        <w:t>En pocas palabras, el proyecto de Artícul</w:t>
      </w:r>
      <w:r w:rsidR="00A025FD" w:rsidRPr="00A025FD">
        <w:t>o 4</w:t>
      </w:r>
      <w:r w:rsidR="008355B0" w:rsidRPr="00A025FD">
        <w:t>.5)d) reflejaba el enfoque según el cual si</w:t>
      </w:r>
      <w:r w:rsidR="009C0ADD" w:rsidRPr="00A025FD">
        <w:t xml:space="preserve"> se determina que</w:t>
      </w:r>
      <w:r w:rsidR="008355B0" w:rsidRPr="00A025FD">
        <w:t xml:space="preserve"> la parte de una descri</w:t>
      </w:r>
      <w:r w:rsidR="009C0ADD" w:rsidRPr="00A025FD">
        <w:t xml:space="preserve">pción </w:t>
      </w:r>
      <w:r w:rsidR="008355B0" w:rsidRPr="00A025FD">
        <w:t xml:space="preserve">o dibujo omitido </w:t>
      </w:r>
      <w:r w:rsidR="00FC2BE7" w:rsidRPr="00A025FD">
        <w:t>está</w:t>
      </w:r>
      <w:r w:rsidR="009C0ADD" w:rsidRPr="00A025FD">
        <w:t xml:space="preserve"> </w:t>
      </w:r>
      <w:r w:rsidR="001D27A1" w:rsidRPr="00A025FD">
        <w:t>presente</w:t>
      </w:r>
      <w:r w:rsidR="009C0ADD" w:rsidRPr="00A025FD">
        <w:t xml:space="preserve"> en la solicitud anterior cuya prioridad </w:t>
      </w:r>
      <w:r w:rsidR="001D2888" w:rsidRPr="00A025FD">
        <w:t>se reivindica</w:t>
      </w:r>
      <w:r w:rsidR="009C0ADD" w:rsidRPr="00A025FD">
        <w:t>, se consi</w:t>
      </w:r>
      <w:r w:rsidR="001D2888" w:rsidRPr="00A025FD">
        <w:t>d</w:t>
      </w:r>
      <w:r w:rsidR="009C0ADD" w:rsidRPr="00A025FD">
        <w:t xml:space="preserve">era </w:t>
      </w:r>
      <w:r w:rsidR="001D2888" w:rsidRPr="00A025FD">
        <w:t>al</w:t>
      </w:r>
      <w:r w:rsidR="009C0ADD" w:rsidRPr="00A025FD">
        <w:t xml:space="preserve"> solicitante en posesión del contenido omitido </w:t>
      </w:r>
      <w:r w:rsidR="001D2888" w:rsidRPr="00A025FD">
        <w:t>en la</w:t>
      </w:r>
      <w:r w:rsidR="009C0ADD" w:rsidRPr="00A025FD">
        <w:t xml:space="preserve"> solicitud original, a más tardar </w:t>
      </w:r>
      <w:r w:rsidR="001D2888" w:rsidRPr="00A025FD">
        <w:t>desde la fecha de presentación de</w:t>
      </w:r>
      <w:r w:rsidR="009C0ADD" w:rsidRPr="00A025FD">
        <w:t xml:space="preserve"> la solicitud anterior</w:t>
      </w:r>
      <w:r w:rsidR="00D86680" w:rsidRPr="00A025FD">
        <w:t>.  P</w:t>
      </w:r>
      <w:r w:rsidR="009C0ADD" w:rsidRPr="00A025FD">
        <w:t xml:space="preserve">or lo tanto, </w:t>
      </w:r>
      <w:r w:rsidR="00D744D1" w:rsidRPr="00A025FD">
        <w:t xml:space="preserve">se consideró que </w:t>
      </w:r>
      <w:r w:rsidR="009C0ADD" w:rsidRPr="00A025FD">
        <w:t xml:space="preserve">la inclusión </w:t>
      </w:r>
      <w:r w:rsidR="001D2888" w:rsidRPr="00A025FD">
        <w:t>del</w:t>
      </w:r>
      <w:r w:rsidR="009C0ADD" w:rsidRPr="00A025FD">
        <w:t xml:space="preserve"> contenido omitido en la solicitud sin modifica</w:t>
      </w:r>
      <w:r w:rsidR="00ED4DFD" w:rsidRPr="00A025FD">
        <w:t>ción de</w:t>
      </w:r>
      <w:r w:rsidR="001D2888" w:rsidRPr="00A025FD">
        <w:t xml:space="preserve"> </w:t>
      </w:r>
      <w:r w:rsidR="009C0ADD" w:rsidRPr="00A025FD">
        <w:t xml:space="preserve">la fecha de presentación no </w:t>
      </w:r>
      <w:r w:rsidR="00BF4479" w:rsidRPr="00A025FD">
        <w:t>supon</w:t>
      </w:r>
      <w:r w:rsidR="00D744D1" w:rsidRPr="00A025FD">
        <w:t>dría</w:t>
      </w:r>
      <w:r w:rsidR="009C0ADD" w:rsidRPr="00A025FD">
        <w:t xml:space="preserve"> una ampliación injustificada del alcance de la protección.</w:t>
      </w:r>
    </w:p>
    <w:bookmarkEnd w:id="13"/>
    <w:p w:rsidR="004D14A8" w:rsidRPr="00A025FD" w:rsidRDefault="00962736" w:rsidP="00417FB6">
      <w:pPr>
        <w:pStyle w:val="ONUMFS"/>
      </w:pPr>
      <w:r>
        <w:t>Aunque</w:t>
      </w:r>
      <w:r w:rsidR="004D14A8" w:rsidRPr="00A025FD">
        <w:t xml:space="preserve"> algunos </w:t>
      </w:r>
      <w:r w:rsidR="00932055" w:rsidRPr="00A025FD">
        <w:t>E</w:t>
      </w:r>
      <w:r>
        <w:t>stados miembros apoyaron es</w:t>
      </w:r>
      <w:r w:rsidR="004D14A8" w:rsidRPr="00A025FD">
        <w:t>e enfoque</w:t>
      </w:r>
      <w:r w:rsidR="00932055" w:rsidRPr="00A025FD">
        <w:t xml:space="preserve"> en términos generales</w:t>
      </w:r>
      <w:r w:rsidR="004D14A8" w:rsidRPr="00A025FD">
        <w:t xml:space="preserve">, se expresaron </w:t>
      </w:r>
      <w:r w:rsidR="00932055" w:rsidRPr="00A025FD">
        <w:t>diversos</w:t>
      </w:r>
      <w:r w:rsidR="004D14A8" w:rsidRPr="00A025FD">
        <w:t xml:space="preserve"> puntos de vista </w:t>
      </w:r>
      <w:r w:rsidR="00932055" w:rsidRPr="00A025FD">
        <w:t xml:space="preserve">sobre la naturaleza del proyecto de </w:t>
      </w:r>
      <w:r w:rsidR="007044DB" w:rsidRPr="00A025FD">
        <w:t>Artícul</w:t>
      </w:r>
      <w:r w:rsidR="00A025FD" w:rsidRPr="00A025FD">
        <w:t>o 4</w:t>
      </w:r>
      <w:r w:rsidR="00932055" w:rsidRPr="00A025FD">
        <w:t xml:space="preserve">.5)d) y los procedimientos para </w:t>
      </w:r>
      <w:r w:rsidR="00437107" w:rsidRPr="00A025FD">
        <w:t>obtener el b</w:t>
      </w:r>
      <w:r w:rsidR="008B72C1" w:rsidRPr="00A025FD">
        <w:t>e</w:t>
      </w:r>
      <w:r w:rsidR="00437107" w:rsidRPr="00A025FD">
        <w:t>neficio completo</w:t>
      </w:r>
      <w:r w:rsidR="00835F57" w:rsidRPr="00A025FD">
        <w:t xml:space="preserve"> </w:t>
      </w:r>
      <w:r w:rsidR="00437107" w:rsidRPr="00A025FD">
        <w:t>derivado de</w:t>
      </w:r>
      <w:r w:rsidR="00932055" w:rsidRPr="00A025FD">
        <w:t xml:space="preserve"> mantener la fecha de presentación original cuando el contenido de la parte o el dibujo omitido </w:t>
      </w:r>
      <w:r w:rsidR="008A5D9F" w:rsidRPr="00A025FD">
        <w:t>esté</w:t>
      </w:r>
      <w:r w:rsidR="0012714F" w:rsidRPr="00A025FD">
        <w:t xml:space="preserve"> inclu</w:t>
      </w:r>
      <w:r w:rsidR="008A5D9F" w:rsidRPr="00A025FD">
        <w:t>ido</w:t>
      </w:r>
      <w:r w:rsidR="0012714F" w:rsidRPr="00A025FD">
        <w:t xml:space="preserve"> </w:t>
      </w:r>
      <w:r w:rsidR="00932055" w:rsidRPr="00A025FD">
        <w:t xml:space="preserve">en la solicitud presentada anteriormente cuya prioridad </w:t>
      </w:r>
      <w:r w:rsidR="001D2888" w:rsidRPr="00A025FD">
        <w:t>se reivindi</w:t>
      </w:r>
      <w:r w:rsidR="00835F57" w:rsidRPr="00A025FD">
        <w:t>ca</w:t>
      </w:r>
      <w:r w:rsidR="00932055" w:rsidRPr="00A025FD">
        <w:t>.</w:t>
      </w:r>
    </w:p>
    <w:p w:rsidR="00417FB6" w:rsidRPr="00A025FD" w:rsidRDefault="00835F57" w:rsidP="00E64E3F">
      <w:pPr>
        <w:pStyle w:val="ONUMFS"/>
      </w:pPr>
      <w:r w:rsidRPr="00A025FD">
        <w:t xml:space="preserve">Algunas delegaciones argumentaron que el proyecto </w:t>
      </w:r>
      <w:r w:rsidR="009305D1" w:rsidRPr="00A025FD">
        <w:t>de</w:t>
      </w:r>
      <w:r w:rsidRPr="00A025FD">
        <w:t xml:space="preserve"> Artícul</w:t>
      </w:r>
      <w:r w:rsidR="00A025FD" w:rsidRPr="00A025FD">
        <w:t>o 4</w:t>
      </w:r>
      <w:r w:rsidRPr="00A025FD">
        <w:t xml:space="preserve">.5)d) debería </w:t>
      </w:r>
      <w:r w:rsidR="00F92C8E" w:rsidRPr="00A025FD">
        <w:t>prever</w:t>
      </w:r>
      <w:r w:rsidRPr="00A025FD">
        <w:t xml:space="preserve"> una excepción limitada </w:t>
      </w:r>
      <w:r w:rsidR="000928CC" w:rsidRPr="00A025FD">
        <w:t>para incl</w:t>
      </w:r>
      <w:r w:rsidR="0012714F" w:rsidRPr="00A025FD">
        <w:t>uir</w:t>
      </w:r>
      <w:r w:rsidRPr="00A025FD">
        <w:t xml:space="preserve"> el caso en </w:t>
      </w:r>
      <w:r w:rsidR="008B72C1" w:rsidRPr="00A025FD">
        <w:t xml:space="preserve">el </w:t>
      </w:r>
      <w:r w:rsidRPr="00A025FD">
        <w:t xml:space="preserve">que una parte de la descripción </w:t>
      </w:r>
      <w:r w:rsidR="008B72C1" w:rsidRPr="00A025FD">
        <w:t xml:space="preserve">omitida </w:t>
      </w:r>
      <w:r w:rsidRPr="00A025FD">
        <w:t xml:space="preserve">o un dibujo omitido </w:t>
      </w:r>
      <w:r w:rsidR="00B70961" w:rsidRPr="00A025FD">
        <w:t>se</w:t>
      </w:r>
      <w:r w:rsidRPr="00A025FD">
        <w:t xml:space="preserve"> present</w:t>
      </w:r>
      <w:r w:rsidR="00B70961" w:rsidRPr="00A025FD">
        <w:t>e</w:t>
      </w:r>
      <w:r w:rsidRPr="00A025FD">
        <w:t xml:space="preserve"> en una etapa muy temprana de la tramitación de </w:t>
      </w:r>
      <w:r w:rsidR="008B72C1" w:rsidRPr="00A025FD">
        <w:t xml:space="preserve">la </w:t>
      </w:r>
      <w:r w:rsidRPr="00A025FD">
        <w:t>patente a los efectos de determinar la fecha de presentación</w:t>
      </w:r>
      <w:r w:rsidR="00D86680" w:rsidRPr="00A025FD">
        <w:t>.  L</w:t>
      </w:r>
      <w:r w:rsidRPr="00A025FD">
        <w:t xml:space="preserve">os procedimientos deberían basarse </w:t>
      </w:r>
      <w:r w:rsidR="00437107" w:rsidRPr="00A025FD">
        <w:t xml:space="preserve">en una petición del solicitante, quien también debería indicar el lugar donde </w:t>
      </w:r>
      <w:r w:rsidR="009305D1" w:rsidRPr="00A025FD">
        <w:t>hubiera figurado</w:t>
      </w:r>
      <w:r w:rsidR="00437107" w:rsidRPr="00A025FD">
        <w:t xml:space="preserve"> la parte de la descripción </w:t>
      </w:r>
      <w:r w:rsidR="008B72C1" w:rsidRPr="00A025FD">
        <w:t xml:space="preserve">omitida </w:t>
      </w:r>
      <w:r w:rsidR="00437107" w:rsidRPr="00A025FD">
        <w:t xml:space="preserve">o el dibujo omitido en la solicitud anterior, de forma que </w:t>
      </w:r>
      <w:r w:rsidR="008B72C1" w:rsidRPr="00A025FD">
        <w:t xml:space="preserve">la Oficina </w:t>
      </w:r>
      <w:r w:rsidR="008B72C1" w:rsidRPr="00A025FD">
        <w:lastRenderedPageBreak/>
        <w:t>pudiera verificar fácilmente esa parte o dibujo omitido</w:t>
      </w:r>
      <w:r w:rsidR="00417FB6" w:rsidRPr="00A025FD">
        <w:t>.</w:t>
      </w:r>
      <w:r w:rsidR="00417FB6" w:rsidRPr="00A025FD">
        <w:rPr>
          <w:rStyle w:val="FootnoteReference"/>
        </w:rPr>
        <w:footnoteReference w:id="9"/>
      </w:r>
      <w:r w:rsidR="00417FB6" w:rsidRPr="00A025FD">
        <w:t xml:space="preserve">  </w:t>
      </w:r>
      <w:r w:rsidR="00C039EF" w:rsidRPr="00A025FD">
        <w:t xml:space="preserve">Sin embargo, otras delegaciones consideraron que </w:t>
      </w:r>
      <w:r w:rsidR="00780879" w:rsidRPr="00A025FD">
        <w:t>un solicitante no debería estar obligado a</w:t>
      </w:r>
      <w:r w:rsidR="00C039EF" w:rsidRPr="00A025FD">
        <w:t xml:space="preserve"> </w:t>
      </w:r>
      <w:r w:rsidR="00780879" w:rsidRPr="00A025FD">
        <w:t>realizar</w:t>
      </w:r>
      <w:r w:rsidR="00C039EF" w:rsidRPr="00A025FD">
        <w:t xml:space="preserve"> una </w:t>
      </w:r>
      <w:r w:rsidR="009305D1" w:rsidRPr="00A025FD">
        <w:t>petición</w:t>
      </w:r>
      <w:r w:rsidR="00C039EF" w:rsidRPr="00A025FD">
        <w:t xml:space="preserve"> específica para</w:t>
      </w:r>
      <w:r w:rsidR="00962736">
        <w:t xml:space="preserve"> que se</w:t>
      </w:r>
      <w:r w:rsidR="00C039EF" w:rsidRPr="00A025FD">
        <w:t xml:space="preserve"> inclu</w:t>
      </w:r>
      <w:r w:rsidR="00962736">
        <w:t>ya</w:t>
      </w:r>
      <w:r w:rsidR="00C039EF" w:rsidRPr="00A025FD">
        <w:t xml:space="preserve"> </w:t>
      </w:r>
      <w:r w:rsidR="00B70961" w:rsidRPr="00A025FD">
        <w:t>una</w:t>
      </w:r>
      <w:r w:rsidR="00C039EF" w:rsidRPr="00A025FD">
        <w:t xml:space="preserve"> parte omitida sin modificar la fecha de presentación.  Desde</w:t>
      </w:r>
      <w:r w:rsidR="00962736">
        <w:t xml:space="preserve"> el</w:t>
      </w:r>
      <w:r w:rsidR="00C039EF" w:rsidRPr="00A025FD">
        <w:t xml:space="preserve"> punto de vista</w:t>
      </w:r>
      <w:r w:rsidR="00962736">
        <w:t xml:space="preserve"> de esas delegaciones</w:t>
      </w:r>
      <w:r w:rsidR="00C039EF" w:rsidRPr="00A025FD">
        <w:t xml:space="preserve">, el procedimiento </w:t>
      </w:r>
      <w:r w:rsidR="00292D5D" w:rsidRPr="00A025FD">
        <w:t xml:space="preserve">quedaría realizado mediante la </w:t>
      </w:r>
      <w:r w:rsidR="00C039EF" w:rsidRPr="00A025FD">
        <w:t xml:space="preserve">incorporación </w:t>
      </w:r>
      <w:r w:rsidR="00D922CC" w:rsidRPr="00A025FD">
        <w:t xml:space="preserve">automática </w:t>
      </w:r>
      <w:r w:rsidR="00292D5D" w:rsidRPr="00A025FD">
        <w:t>por</w:t>
      </w:r>
      <w:r w:rsidR="00CC28C7" w:rsidRPr="00A025FD">
        <w:t xml:space="preserve"> </w:t>
      </w:r>
      <w:r w:rsidR="00500071" w:rsidRPr="00A025FD">
        <w:t>referencia</w:t>
      </w:r>
      <w:r w:rsidR="00C039EF" w:rsidRPr="00A025FD">
        <w:t xml:space="preserve"> </w:t>
      </w:r>
      <w:r w:rsidR="00D869E3">
        <w:t>de</w:t>
      </w:r>
      <w:r w:rsidR="00C039EF" w:rsidRPr="00A025FD">
        <w:t xml:space="preserve">l contenido de la solicitud anterior </w:t>
      </w:r>
      <w:r w:rsidR="00D922CC" w:rsidRPr="00A025FD">
        <w:t>en la</w:t>
      </w:r>
      <w:r w:rsidR="00D869E3">
        <w:t xml:space="preserve"> solicitud tal y como fue presentada,</w:t>
      </w:r>
      <w:r w:rsidR="00E64E3F" w:rsidRPr="00A025FD">
        <w:t xml:space="preserve"> </w:t>
      </w:r>
      <w:r w:rsidR="00C039EF" w:rsidRPr="00A025FD">
        <w:t xml:space="preserve">o </w:t>
      </w:r>
      <w:r w:rsidR="00292D5D" w:rsidRPr="00A025FD">
        <w:t xml:space="preserve">mediante </w:t>
      </w:r>
      <w:r w:rsidR="00C039EF" w:rsidRPr="00A025FD">
        <w:t>un recuadro</w:t>
      </w:r>
      <w:r w:rsidR="00D869E3">
        <w:t>, diseñado a tal efecto,</w:t>
      </w:r>
      <w:r w:rsidR="00C039EF" w:rsidRPr="00A025FD">
        <w:t xml:space="preserve"> en </w:t>
      </w:r>
      <w:r w:rsidR="00D869E3">
        <w:t xml:space="preserve">el </w:t>
      </w:r>
      <w:r w:rsidR="00E64E3F" w:rsidRPr="00A025FD">
        <w:t xml:space="preserve">formulario </w:t>
      </w:r>
      <w:r w:rsidR="00D869E3">
        <w:t>de petitorio</w:t>
      </w:r>
      <w:r w:rsidR="00417FB6" w:rsidRPr="00A025FD">
        <w:t>.</w:t>
      </w:r>
      <w:r w:rsidR="00417FB6" w:rsidRPr="00A025FD">
        <w:rPr>
          <w:rStyle w:val="FootnoteReference"/>
        </w:rPr>
        <w:footnoteReference w:id="10"/>
      </w:r>
      <w:r w:rsidR="0012714F" w:rsidRPr="00A025FD">
        <w:t xml:space="preserve"> </w:t>
      </w:r>
    </w:p>
    <w:p w:rsidR="00E50640" w:rsidRPr="00A025FD" w:rsidRDefault="00F3593C" w:rsidP="00F72AC1">
      <w:pPr>
        <w:pStyle w:val="ONUMFS"/>
      </w:pPr>
      <w:r w:rsidRPr="00A025FD">
        <w:t>En el transcurso de las</w:t>
      </w:r>
      <w:r w:rsidR="008B72C1" w:rsidRPr="00A025FD">
        <w:t xml:space="preserve"> negociacio</w:t>
      </w:r>
      <w:r w:rsidRPr="00A025FD">
        <w:t>n</w:t>
      </w:r>
      <w:r w:rsidR="008B72C1" w:rsidRPr="00A025FD">
        <w:t>e</w:t>
      </w:r>
      <w:r w:rsidRPr="00A025FD">
        <w:t xml:space="preserve">s </w:t>
      </w:r>
      <w:r w:rsidR="0012714F" w:rsidRPr="00A025FD">
        <w:t xml:space="preserve">también </w:t>
      </w:r>
      <w:r w:rsidRPr="00A025FD">
        <w:t>se sugirió que el proyecto de Artícul</w:t>
      </w:r>
      <w:r w:rsidR="00A025FD" w:rsidRPr="00A025FD">
        <w:t>o 4</w:t>
      </w:r>
      <w:r w:rsidRPr="00A025FD">
        <w:t>.5)d) debería redacta</w:t>
      </w:r>
      <w:r w:rsidR="004F2BDC" w:rsidRPr="00A025FD">
        <w:t>rse</w:t>
      </w:r>
      <w:r w:rsidRPr="00A025FD">
        <w:t xml:space="preserve"> </w:t>
      </w:r>
      <w:r w:rsidR="00BC291A" w:rsidRPr="00A025FD">
        <w:t>a fin de regular</w:t>
      </w:r>
      <w:r w:rsidR="0012714F" w:rsidRPr="00A025FD">
        <w:t xml:space="preserve"> </w:t>
      </w:r>
      <w:r w:rsidRPr="00A025FD">
        <w:t>la “</w:t>
      </w:r>
      <w:r w:rsidR="00AE40DE">
        <w:t>a</w:t>
      </w:r>
      <w:r w:rsidR="00D837D7">
        <w:t>dmisib</w:t>
      </w:r>
      <w:r w:rsidRPr="00A025FD">
        <w:t xml:space="preserve">ilidad de </w:t>
      </w:r>
      <w:r w:rsidR="0012714F" w:rsidRPr="00A025FD">
        <w:t xml:space="preserve">todas </w:t>
      </w:r>
      <w:r w:rsidRPr="00A025FD">
        <w:t xml:space="preserve">las enmiendas presentes en la solicitud”, </w:t>
      </w:r>
      <w:r w:rsidR="004F2BDC" w:rsidRPr="00A025FD">
        <w:t xml:space="preserve">en lugar de </w:t>
      </w:r>
      <w:r w:rsidR="008B72C1" w:rsidRPr="00A025FD">
        <w:t xml:space="preserve">regular </w:t>
      </w:r>
      <w:r w:rsidRPr="00A025FD">
        <w:t xml:space="preserve">exclusivamente la incorporación </w:t>
      </w:r>
      <w:r w:rsidR="00CC28C7" w:rsidRPr="00A025FD">
        <w:t xml:space="preserve">mediante </w:t>
      </w:r>
      <w:r w:rsidR="00500071" w:rsidRPr="00A025FD">
        <w:t>referencia</w:t>
      </w:r>
      <w:r w:rsidRPr="00A025FD">
        <w:t xml:space="preserve"> a los fines de la fecha de presentación</w:t>
      </w:r>
      <w:r w:rsidR="00417FB6" w:rsidRPr="00A025FD">
        <w:t>.</w:t>
      </w:r>
      <w:r w:rsidR="00417FB6" w:rsidRPr="00A025FD">
        <w:rPr>
          <w:rStyle w:val="FootnoteReference"/>
        </w:rPr>
        <w:footnoteReference w:id="11"/>
      </w:r>
      <w:r w:rsidR="00417FB6" w:rsidRPr="00A025FD">
        <w:t xml:space="preserve">  </w:t>
      </w:r>
      <w:r w:rsidRPr="00A025FD">
        <w:t xml:space="preserve">Igualmente, hubo otra sugerencia </w:t>
      </w:r>
      <w:r w:rsidR="004F2BDC" w:rsidRPr="00A025FD">
        <w:t xml:space="preserve">para </w:t>
      </w:r>
      <w:r w:rsidR="00EC4921">
        <w:t>que se considere</w:t>
      </w:r>
      <w:r w:rsidR="00BC291A" w:rsidRPr="00A025FD">
        <w:t>,</w:t>
      </w:r>
      <w:r w:rsidR="0012714F" w:rsidRPr="00A025FD">
        <w:t xml:space="preserve"> </w:t>
      </w:r>
      <w:r w:rsidRPr="00A025FD">
        <w:t>a petición del solicitante</w:t>
      </w:r>
      <w:r w:rsidR="00BC291A" w:rsidRPr="00A025FD">
        <w:t>,</w:t>
      </w:r>
      <w:r w:rsidRPr="00A025FD">
        <w:t xml:space="preserve"> </w:t>
      </w:r>
      <w:r w:rsidR="00BC291A" w:rsidRPr="00A025FD">
        <w:t xml:space="preserve">el contenido de la solicitud anterior </w:t>
      </w:r>
      <w:r w:rsidR="00101119">
        <w:t>como</w:t>
      </w:r>
      <w:r w:rsidR="004F2BDC" w:rsidRPr="00A025FD">
        <w:t xml:space="preserve"> in</w:t>
      </w:r>
      <w:r w:rsidRPr="00A025FD">
        <w:t>c</w:t>
      </w:r>
      <w:r w:rsidR="004F2BDC" w:rsidRPr="00A025FD">
        <w:t>l</w:t>
      </w:r>
      <w:r w:rsidRPr="00A025FD">
        <w:t xml:space="preserve">uido en la </w:t>
      </w:r>
      <w:r w:rsidR="00F72AC1" w:rsidRPr="00A025FD">
        <w:t xml:space="preserve">solicitud que reivindica la prioridad de </w:t>
      </w:r>
      <w:r w:rsidR="0012714F" w:rsidRPr="00A025FD">
        <w:t>esa</w:t>
      </w:r>
      <w:r w:rsidR="00F72AC1" w:rsidRPr="00A025FD">
        <w:t xml:space="preserve"> solicitud anterior</w:t>
      </w:r>
      <w:r w:rsidR="00D86680" w:rsidRPr="00A025FD">
        <w:t>.  E</w:t>
      </w:r>
      <w:r w:rsidR="00F72AC1" w:rsidRPr="00A025FD">
        <w:t>n otras palabras, la</w:t>
      </w:r>
      <w:r w:rsidR="004F2BDC" w:rsidRPr="00A025FD">
        <w:t xml:space="preserve"> materia </w:t>
      </w:r>
      <w:r w:rsidR="00F72AC1" w:rsidRPr="00A025FD">
        <w:t>incluida</w:t>
      </w:r>
      <w:r w:rsidR="004F2BDC" w:rsidRPr="00A025FD">
        <w:t xml:space="preserve"> en una solicitud anterior </w:t>
      </w:r>
      <w:r w:rsidR="0012714F" w:rsidRPr="00A025FD">
        <w:t>podría</w:t>
      </w:r>
      <w:r w:rsidR="00F72AC1" w:rsidRPr="00A025FD">
        <w:t xml:space="preserve"> in</w:t>
      </w:r>
      <w:r w:rsidR="004F2BDC" w:rsidRPr="00A025FD">
        <w:t>c</w:t>
      </w:r>
      <w:r w:rsidR="00F72AC1" w:rsidRPr="00A025FD">
        <w:t>l</w:t>
      </w:r>
      <w:r w:rsidR="004F2BDC" w:rsidRPr="00A025FD">
        <w:t xml:space="preserve">uirse en una solicitud </w:t>
      </w:r>
      <w:r w:rsidR="00F72AC1" w:rsidRPr="00A025FD">
        <w:t>posterior</w:t>
      </w:r>
      <w:r w:rsidR="004F2BDC" w:rsidRPr="00A025FD">
        <w:t xml:space="preserve">, </w:t>
      </w:r>
      <w:r w:rsidR="00323EF3">
        <w:t>cuando se otorga</w:t>
      </w:r>
      <w:r w:rsidR="004F2BDC" w:rsidRPr="00A025FD">
        <w:t xml:space="preserve"> </w:t>
      </w:r>
      <w:r w:rsidR="00F72AC1" w:rsidRPr="00A025FD">
        <w:t xml:space="preserve">la </w:t>
      </w:r>
      <w:r w:rsidR="004F2BDC" w:rsidRPr="00A025FD">
        <w:t xml:space="preserve">fecha de presentación o </w:t>
      </w:r>
      <w:r w:rsidR="0012714F" w:rsidRPr="00A025FD">
        <w:t>en</w:t>
      </w:r>
      <w:r w:rsidR="004F2BDC" w:rsidRPr="00A025FD">
        <w:t xml:space="preserve"> una fecha posterior de la tramitación de la pa</w:t>
      </w:r>
      <w:r w:rsidR="00F72AC1" w:rsidRPr="00A025FD">
        <w:t>t</w:t>
      </w:r>
      <w:r w:rsidR="004F2BDC" w:rsidRPr="00A025FD">
        <w:t xml:space="preserve">ente mediante modificación o corrección. </w:t>
      </w:r>
      <w:r w:rsidR="00D86680" w:rsidRPr="00A025FD">
        <w:t xml:space="preserve"> </w:t>
      </w:r>
      <w:r w:rsidR="004F2BDC" w:rsidRPr="00A025FD">
        <w:t>N</w:t>
      </w:r>
      <w:r w:rsidR="00D869E3">
        <w:t xml:space="preserve">o obstante, el </w:t>
      </w:r>
      <w:proofErr w:type="spellStart"/>
      <w:r w:rsidR="00D869E3">
        <w:t>SCP</w:t>
      </w:r>
      <w:proofErr w:type="spellEnd"/>
      <w:r w:rsidR="00D869E3">
        <w:t xml:space="preserve"> no aceptó es</w:t>
      </w:r>
      <w:r w:rsidR="004F2BDC" w:rsidRPr="00A025FD">
        <w:t xml:space="preserve">as propuestas ya </w:t>
      </w:r>
      <w:r w:rsidR="00292D5D" w:rsidRPr="00A025FD">
        <w:t>que una</w:t>
      </w:r>
      <w:r w:rsidR="004F2BDC" w:rsidRPr="00A025FD">
        <w:t xml:space="preserve"> mayoría </w:t>
      </w:r>
      <w:r w:rsidR="00292D5D" w:rsidRPr="00A025FD">
        <w:t xml:space="preserve">se mostró </w:t>
      </w:r>
      <w:r w:rsidR="008B3ED1" w:rsidRPr="00A025FD">
        <w:t>favorable a</w:t>
      </w:r>
      <w:r w:rsidR="004F2BDC" w:rsidRPr="00A025FD">
        <w:t xml:space="preserve"> limitar el alcance del proyecto de Artícul</w:t>
      </w:r>
      <w:r w:rsidR="00A025FD" w:rsidRPr="00A025FD">
        <w:t>o 4</w:t>
      </w:r>
      <w:r w:rsidR="004F2BDC" w:rsidRPr="00A025FD">
        <w:t>.5)d) a la determinación de la fecha de presentación</w:t>
      </w:r>
      <w:r w:rsidR="00E50640" w:rsidRPr="00A025FD">
        <w:t>.</w:t>
      </w:r>
    </w:p>
    <w:p w:rsidR="00E50640" w:rsidRPr="00A025FD" w:rsidRDefault="00DD570A" w:rsidP="00F3593C">
      <w:pPr>
        <w:pStyle w:val="ONUMFS"/>
      </w:pPr>
      <w:r w:rsidRPr="00A025FD">
        <w:t xml:space="preserve">Dado que las delegaciones no pudieron </w:t>
      </w:r>
      <w:r w:rsidR="003C19BD" w:rsidRPr="00A025FD">
        <w:t xml:space="preserve">alcanzar </w:t>
      </w:r>
      <w:r w:rsidRPr="00A025FD">
        <w:t>un acuerdo sobre una forma normaliz</w:t>
      </w:r>
      <w:r w:rsidR="008B72C1" w:rsidRPr="00A025FD">
        <w:t>a</w:t>
      </w:r>
      <w:r w:rsidRPr="00A025FD">
        <w:t xml:space="preserve">da </w:t>
      </w:r>
      <w:r w:rsidR="00CA4B8E" w:rsidRPr="00A025FD">
        <w:t>de</w:t>
      </w:r>
      <w:r w:rsidRPr="00A025FD">
        <w:t xml:space="preserve"> </w:t>
      </w:r>
      <w:r w:rsidR="008B72C1" w:rsidRPr="00A025FD">
        <w:t xml:space="preserve">incluir </w:t>
      </w:r>
      <w:r w:rsidRPr="00A025FD">
        <w:t>un</w:t>
      </w:r>
      <w:r w:rsidR="00E30E58">
        <w:t>a</w:t>
      </w:r>
      <w:r w:rsidRPr="00A025FD">
        <w:t xml:space="preserve"> parte o </w:t>
      </w:r>
      <w:r w:rsidR="00AC7F97" w:rsidRPr="00A025FD">
        <w:t xml:space="preserve">un </w:t>
      </w:r>
      <w:r w:rsidRPr="00A025FD">
        <w:t>dibujo omitido</w:t>
      </w:r>
      <w:r w:rsidR="00E30E58">
        <w:t>s</w:t>
      </w:r>
      <w:r w:rsidRPr="00A025FD">
        <w:t xml:space="preserve"> sin modificar la fecha de </w:t>
      </w:r>
      <w:r w:rsidR="00F92C8E" w:rsidRPr="00A025FD">
        <w:t>presentación</w:t>
      </w:r>
      <w:r w:rsidRPr="00A025FD">
        <w:t xml:space="preserve">, la Conferencia </w:t>
      </w:r>
      <w:r w:rsidR="00CA4B8E" w:rsidRPr="00A025FD">
        <w:t>D</w:t>
      </w:r>
      <w:r w:rsidRPr="00A025FD">
        <w:t xml:space="preserve">iplomática adoptó </w:t>
      </w:r>
      <w:r w:rsidR="008B72C1" w:rsidRPr="00A025FD">
        <w:t>el</w:t>
      </w:r>
      <w:r w:rsidRPr="00A025FD">
        <w:t xml:space="preserve"> texto de compromiso que figura en el Artícul</w:t>
      </w:r>
      <w:r w:rsidR="00A025FD" w:rsidRPr="00A025FD">
        <w:t>o 5</w:t>
      </w:r>
      <w:r w:rsidRPr="00A025FD">
        <w:t xml:space="preserve">.6)b) del PLT, </w:t>
      </w:r>
      <w:r w:rsidR="003C19BD" w:rsidRPr="00A025FD">
        <w:t>en relación con el cual</w:t>
      </w:r>
      <w:r w:rsidRPr="00A025FD">
        <w:t xml:space="preserve"> la Regl</w:t>
      </w:r>
      <w:r w:rsidR="00A025FD" w:rsidRPr="00A025FD">
        <w:t>a 2</w:t>
      </w:r>
      <w:r w:rsidRPr="00A025FD">
        <w:t xml:space="preserve">.4) del PLT proporciona una lista de </w:t>
      </w:r>
      <w:r w:rsidR="002650DE" w:rsidRPr="00A025FD">
        <w:t>requisitos</w:t>
      </w:r>
      <w:r w:rsidRPr="00A025FD">
        <w:t xml:space="preserve"> </w:t>
      </w:r>
      <w:r w:rsidR="003C19BD" w:rsidRPr="00A025FD">
        <w:t xml:space="preserve">admisibles </w:t>
      </w:r>
      <w:r w:rsidRPr="00A025FD">
        <w:t xml:space="preserve">que </w:t>
      </w:r>
      <w:r w:rsidR="002650DE" w:rsidRPr="00A025FD">
        <w:t>cualquier</w:t>
      </w:r>
      <w:r w:rsidRPr="00A025FD">
        <w:t xml:space="preserve"> </w:t>
      </w:r>
      <w:r w:rsidR="000E0378" w:rsidRPr="00A025FD">
        <w:t>Parte Contratante</w:t>
      </w:r>
      <w:r w:rsidRPr="00A025FD">
        <w:t xml:space="preserve"> podr</w:t>
      </w:r>
      <w:r w:rsidR="002650DE" w:rsidRPr="00A025FD">
        <w:t>á</w:t>
      </w:r>
      <w:r w:rsidRPr="00A025FD">
        <w:t xml:space="preserve"> </w:t>
      </w:r>
      <w:r w:rsidR="003C19BD" w:rsidRPr="00A025FD">
        <w:t>aplicar</w:t>
      </w:r>
      <w:r w:rsidRPr="00A025FD">
        <w:t xml:space="preserve">, </w:t>
      </w:r>
      <w:r w:rsidR="00F92C8E" w:rsidRPr="00A025FD">
        <w:t>aunque</w:t>
      </w:r>
      <w:r w:rsidRPr="00A025FD">
        <w:t xml:space="preserve"> no esté obligada a hacerlo (por ejemplo, una </w:t>
      </w:r>
      <w:r w:rsidR="000E0378" w:rsidRPr="00A025FD">
        <w:t>Parte Contratante</w:t>
      </w:r>
      <w:r w:rsidRPr="00A025FD">
        <w:t xml:space="preserve"> </w:t>
      </w:r>
      <w:r w:rsidR="002650DE" w:rsidRPr="00A025FD">
        <w:t>podrá</w:t>
      </w:r>
      <w:r w:rsidR="003C19BD" w:rsidRPr="00A025FD">
        <w:t xml:space="preserve"> exigir</w:t>
      </w:r>
      <w:r w:rsidRPr="00A025FD">
        <w:t>, aunque no est</w:t>
      </w:r>
      <w:r w:rsidR="003C19BD" w:rsidRPr="00A025FD">
        <w:t>é</w:t>
      </w:r>
      <w:r w:rsidRPr="00A025FD">
        <w:t xml:space="preserve"> obligada, </w:t>
      </w:r>
      <w:r w:rsidR="00CA4B8E" w:rsidRPr="00A025FD">
        <w:t>una</w:t>
      </w:r>
      <w:r w:rsidRPr="00A025FD">
        <w:t xml:space="preserve"> indicación </w:t>
      </w:r>
      <w:r w:rsidR="00CA4B8E" w:rsidRPr="00A025FD">
        <w:t>de</w:t>
      </w:r>
      <w:r w:rsidRPr="00A025FD">
        <w:t xml:space="preserve"> incorp</w:t>
      </w:r>
      <w:r w:rsidR="008B72C1" w:rsidRPr="00A025FD">
        <w:t>oració</w:t>
      </w:r>
      <w:r w:rsidRPr="00A025FD">
        <w:t xml:space="preserve">n </w:t>
      </w:r>
      <w:r w:rsidR="002650DE" w:rsidRPr="00A025FD">
        <w:t>mediante</w:t>
      </w:r>
      <w:r w:rsidRPr="00A025FD">
        <w:t xml:space="preserve"> referencia </w:t>
      </w:r>
      <w:r w:rsidR="002650DE" w:rsidRPr="00A025FD">
        <w:t>a</w:t>
      </w:r>
      <w:r w:rsidRPr="00A025FD">
        <w:t xml:space="preserve"> la solicitud anterior)</w:t>
      </w:r>
      <w:r w:rsidR="00E50640" w:rsidRPr="00A025FD">
        <w:t>.</w:t>
      </w:r>
    </w:p>
    <w:p w:rsidR="00417FB6" w:rsidRPr="00A025FD" w:rsidRDefault="00417FB6" w:rsidP="00417FB6">
      <w:pPr>
        <w:pStyle w:val="Heading3"/>
      </w:pPr>
      <w:r w:rsidRPr="00A025FD">
        <w:t>Compatibili</w:t>
      </w:r>
      <w:r w:rsidR="008B72C1" w:rsidRPr="00A025FD">
        <w:t xml:space="preserve">dad de la propuesta con el PLT </w:t>
      </w:r>
      <w:r w:rsidR="00F932BC" w:rsidRPr="00A025FD">
        <w:t xml:space="preserve">si se aplica a </w:t>
      </w:r>
      <w:r w:rsidR="008B72C1" w:rsidRPr="00A025FD">
        <w:t xml:space="preserve">solicitudes </w:t>
      </w:r>
      <w:r w:rsidR="00F92C8E" w:rsidRPr="00A025FD">
        <w:t>nacionales</w:t>
      </w:r>
      <w:r w:rsidR="008B72C1" w:rsidRPr="00A025FD">
        <w:t xml:space="preserve"> y regionales </w:t>
      </w:r>
      <w:r w:rsidRPr="00A025FD">
        <w:t xml:space="preserve"> </w:t>
      </w:r>
    </w:p>
    <w:p w:rsidR="008B72C1" w:rsidRPr="00A025FD" w:rsidRDefault="008B72C1" w:rsidP="00417FB6">
      <w:pPr>
        <w:pStyle w:val="ONUMFS"/>
      </w:pPr>
      <w:bookmarkStart w:id="14" w:name="_Ref478465487"/>
      <w:r w:rsidRPr="00A025FD">
        <w:t xml:space="preserve">A fin de dar una respuesta a la </w:t>
      </w:r>
      <w:r w:rsidR="00500415">
        <w:t>pregunta</w:t>
      </w:r>
      <w:r w:rsidR="00873A8F" w:rsidRPr="00A025FD">
        <w:t xml:space="preserve"> que plantea el p</w:t>
      </w:r>
      <w:r w:rsidRPr="00A025FD">
        <w:t>á</w:t>
      </w:r>
      <w:r w:rsidR="00873A8F" w:rsidRPr="00A025FD">
        <w:t>r</w:t>
      </w:r>
      <w:r w:rsidRPr="00A025FD">
        <w:t>raf</w:t>
      </w:r>
      <w:r w:rsidR="00A025FD" w:rsidRPr="00A025FD">
        <w:t>o 1</w:t>
      </w:r>
      <w:r w:rsidRPr="00A025FD">
        <w:t>3 anterior</w:t>
      </w:r>
      <w:r w:rsidR="00595F9A">
        <w:t>,</w:t>
      </w:r>
      <w:r w:rsidRPr="00A025FD">
        <w:t xml:space="preserve"> sobre si </w:t>
      </w:r>
      <w:r w:rsidR="00873A8F" w:rsidRPr="00A025FD">
        <w:t>es</w:t>
      </w:r>
      <w:r w:rsidRPr="00A025FD">
        <w:t xml:space="preserve"> posible </w:t>
      </w:r>
      <w:r w:rsidR="00873A8F" w:rsidRPr="00A025FD">
        <w:t xml:space="preserve">que un Estado miembro que también sea </w:t>
      </w:r>
      <w:r w:rsidR="000E0378" w:rsidRPr="00A025FD">
        <w:t>Parte Contratante</w:t>
      </w:r>
      <w:r w:rsidR="00873A8F" w:rsidRPr="00A025FD">
        <w:t xml:space="preserve"> de</w:t>
      </w:r>
      <w:r w:rsidR="00595F9A">
        <w:t>l</w:t>
      </w:r>
      <w:r w:rsidR="00873A8F" w:rsidRPr="00A025FD">
        <w:t xml:space="preserve"> </w:t>
      </w:r>
      <w:proofErr w:type="spellStart"/>
      <w:r w:rsidR="00873A8F" w:rsidRPr="00A025FD">
        <w:t>PLT</w:t>
      </w:r>
      <w:proofErr w:type="spellEnd"/>
      <w:r w:rsidR="00873A8F" w:rsidRPr="00A025FD">
        <w:t xml:space="preserve"> armonice su legislación nacional o regional con el enfoque propuesto </w:t>
      </w:r>
      <w:r w:rsidR="003C19BD" w:rsidRPr="00A025FD">
        <w:t>para el</w:t>
      </w:r>
      <w:r w:rsidR="00873A8F" w:rsidRPr="00A025FD">
        <w:t xml:space="preserve"> PCT, de conformidad con el PLT</w:t>
      </w:r>
      <w:r w:rsidR="003C19BD" w:rsidRPr="00A025FD">
        <w:t xml:space="preserve">, en relación con </w:t>
      </w:r>
      <w:r w:rsidR="00F92C8E" w:rsidRPr="00A025FD">
        <w:t>solicitudes</w:t>
      </w:r>
      <w:r w:rsidR="00873A8F" w:rsidRPr="00A025FD">
        <w:t xml:space="preserve"> nacionales o </w:t>
      </w:r>
      <w:r w:rsidR="00F92C8E" w:rsidRPr="00A025FD">
        <w:t>regionales</w:t>
      </w:r>
      <w:r w:rsidR="00873A8F" w:rsidRPr="00A025FD">
        <w:t xml:space="preserve"> presentadas ante o para ese Estado, </w:t>
      </w:r>
      <w:r w:rsidR="00212DA3" w:rsidRPr="00A025FD">
        <w:t>par</w:t>
      </w:r>
      <w:r w:rsidR="003C19BD" w:rsidRPr="00A025FD">
        <w:t xml:space="preserve">ece </w:t>
      </w:r>
      <w:r w:rsidR="00873A8F" w:rsidRPr="00A025FD">
        <w:t xml:space="preserve">necesario considerar por separado cada uno de los dos procesos </w:t>
      </w:r>
      <w:r w:rsidR="00E4573F" w:rsidRPr="00A025FD">
        <w:t>indicados</w:t>
      </w:r>
      <w:r w:rsidR="00873A8F" w:rsidRPr="00A025FD">
        <w:t xml:space="preserve"> en el párraf</w:t>
      </w:r>
      <w:r w:rsidR="00A025FD" w:rsidRPr="00A025FD">
        <w:t>o 2</w:t>
      </w:r>
      <w:r w:rsidR="00873A8F" w:rsidRPr="00A025FD">
        <w:t xml:space="preserve"> anterior, teniendo presentes los antecedentes jurídicos del Artícul</w:t>
      </w:r>
      <w:r w:rsidR="00A025FD" w:rsidRPr="00A025FD">
        <w:t>o 5</w:t>
      </w:r>
      <w:r w:rsidR="00A37FF7" w:rsidRPr="00A025FD">
        <w:t>.</w:t>
      </w:r>
      <w:r w:rsidR="00873A8F" w:rsidRPr="00A025FD">
        <w:t xml:space="preserve">6) del PLT </w:t>
      </w:r>
      <w:r w:rsidR="00E4573F" w:rsidRPr="00A025FD">
        <w:t xml:space="preserve">referidos, </w:t>
      </w:r>
      <w:r w:rsidR="00873A8F" w:rsidRPr="00A025FD">
        <w:t xml:space="preserve">a saber: </w:t>
      </w:r>
      <w:r w:rsidR="00E4573F" w:rsidRPr="00A025FD">
        <w:t xml:space="preserve"> </w:t>
      </w:r>
      <w:r w:rsidR="00873A8F" w:rsidRPr="00A025FD">
        <w:t xml:space="preserve">i) la incorporación </w:t>
      </w:r>
      <w:r w:rsidR="00F932BC" w:rsidRPr="00A025FD">
        <w:t>mediante</w:t>
      </w:r>
      <w:r w:rsidR="00873A8F" w:rsidRPr="00A025FD">
        <w:t xml:space="preserve"> referencia sin </w:t>
      </w:r>
      <w:r w:rsidR="00F932BC" w:rsidRPr="00A025FD">
        <w:t>modificación de la fecha de presentación</w:t>
      </w:r>
      <w:r w:rsidR="00873A8F" w:rsidRPr="00A025FD">
        <w:t>, de cualquier elemento o parte “correct</w:t>
      </w:r>
      <w:r w:rsidR="00F932BC" w:rsidRPr="00A025FD">
        <w:t>a</w:t>
      </w:r>
      <w:r w:rsidR="00873A8F" w:rsidRPr="00A025FD">
        <w:t xml:space="preserve">” tal como figura en la </w:t>
      </w:r>
      <w:r w:rsidR="00A115E5" w:rsidRPr="00A025FD">
        <w:t>solicitud de prioridad</w:t>
      </w:r>
      <w:r w:rsidR="00873A8F" w:rsidRPr="00A025FD">
        <w:t xml:space="preserve">, y ii) la </w:t>
      </w:r>
      <w:r w:rsidR="0059546D" w:rsidRPr="00A025FD">
        <w:t>supresión</w:t>
      </w:r>
      <w:r w:rsidR="00873A8F" w:rsidRPr="00A025FD">
        <w:t xml:space="preserve"> de cualquier elemento o parte de la solicitud “pre</w:t>
      </w:r>
      <w:r w:rsidR="00F932BC" w:rsidRPr="00A025FD">
        <w:t>sentada</w:t>
      </w:r>
      <w:r w:rsidR="00873A8F" w:rsidRPr="00A025FD">
        <w:t xml:space="preserve"> erróneamente”</w:t>
      </w:r>
      <w:r w:rsidR="00E50640" w:rsidRPr="00A025FD">
        <w:t>.</w:t>
      </w:r>
    </w:p>
    <w:bookmarkEnd w:id="14"/>
    <w:p w:rsidR="00417FB6" w:rsidRPr="00A025FD" w:rsidRDefault="00873A8F" w:rsidP="00417FB6">
      <w:pPr>
        <w:pStyle w:val="Heading4"/>
      </w:pPr>
      <w:r w:rsidRPr="00A025FD">
        <w:t xml:space="preserve">Elementos </w:t>
      </w:r>
      <w:r w:rsidR="003C19BD" w:rsidRPr="00A025FD">
        <w:t>y</w:t>
      </w:r>
      <w:r w:rsidRPr="00A025FD">
        <w:t xml:space="preserve"> partes </w:t>
      </w:r>
      <w:r w:rsidR="00A47847" w:rsidRPr="00A025FD">
        <w:t>“</w:t>
      </w:r>
      <w:r w:rsidRPr="00A025FD">
        <w:t>correctos</w:t>
      </w:r>
      <w:r w:rsidR="00A47847" w:rsidRPr="00A025FD">
        <w:t>”</w:t>
      </w:r>
    </w:p>
    <w:p w:rsidR="00417FB6" w:rsidRPr="00A025FD" w:rsidRDefault="00F92C8E" w:rsidP="00417FB6">
      <w:pPr>
        <w:pStyle w:val="ONUMFS"/>
      </w:pPr>
      <w:r w:rsidRPr="00A025FD">
        <w:t>Conforme al Artícul</w:t>
      </w:r>
      <w:r w:rsidR="00A025FD" w:rsidRPr="00A025FD">
        <w:t>o 2</w:t>
      </w:r>
      <w:r w:rsidRPr="00A025FD">
        <w:t>.1) del PLT, una Parte Contratante del PLT</w:t>
      </w:r>
      <w:r w:rsidR="00417FB6" w:rsidRPr="00A025FD">
        <w:t>:</w:t>
      </w:r>
    </w:p>
    <w:p w:rsidR="00ED5B72" w:rsidRPr="00A025FD" w:rsidRDefault="00417FB6" w:rsidP="00ED5B72">
      <w:pPr>
        <w:pStyle w:val="ONUMFS"/>
        <w:numPr>
          <w:ilvl w:val="0"/>
          <w:numId w:val="0"/>
        </w:numPr>
        <w:ind w:left="567"/>
      </w:pPr>
      <w:proofErr w:type="gramStart"/>
      <w:r w:rsidRPr="00A025FD">
        <w:t>“ …</w:t>
      </w:r>
      <w:proofErr w:type="gramEnd"/>
      <w:r w:rsidRPr="00A025FD">
        <w:t xml:space="preserve"> </w:t>
      </w:r>
      <w:r w:rsidR="00ED5B72" w:rsidRPr="00A025FD">
        <w:t>tendrá libertad de disponer requisitos que, desde el punto de vista de los solicitantes y titulares, sean más favorables que los requisitos mencionados en el presente Tratado y el Reglamento, a excepción del Artícul</w:t>
      </w:r>
      <w:r w:rsidR="00A025FD" w:rsidRPr="00A025FD">
        <w:t>o 5</w:t>
      </w:r>
      <w:r w:rsidR="00ED5B72" w:rsidRPr="00A025FD">
        <w:t>.”</w:t>
      </w:r>
    </w:p>
    <w:p w:rsidR="00417FB6" w:rsidRPr="00A025FD" w:rsidRDefault="00ED5B72" w:rsidP="00417FB6">
      <w:pPr>
        <w:pStyle w:val="ONUMFS"/>
      </w:pPr>
      <w:r w:rsidRPr="00A025FD">
        <w:t>Tal como se explica en las Notas al Artícul</w:t>
      </w:r>
      <w:r w:rsidR="00A025FD" w:rsidRPr="00A025FD">
        <w:t>o 2</w:t>
      </w:r>
      <w:r w:rsidRPr="00A025FD">
        <w:t>.1) del PLT</w:t>
      </w:r>
      <w:r w:rsidR="00417FB6" w:rsidRPr="00A025FD">
        <w:t>:</w:t>
      </w:r>
    </w:p>
    <w:p w:rsidR="00ED5B72" w:rsidRPr="00A025FD" w:rsidRDefault="00417FB6" w:rsidP="00ED5B72">
      <w:pPr>
        <w:pStyle w:val="ONUMFS"/>
        <w:numPr>
          <w:ilvl w:val="0"/>
          <w:numId w:val="0"/>
        </w:numPr>
        <w:ind w:left="567"/>
      </w:pPr>
      <w:r w:rsidRPr="00A025FD">
        <w:t>“</w:t>
      </w:r>
      <w:r w:rsidR="00ED5B72" w:rsidRPr="00A025FD">
        <w:t>En este párrafo se establece expresamente un principio que se aplica a todas las disposiciones del Tratado salvo las del Artícul</w:t>
      </w:r>
      <w:r w:rsidR="00A025FD" w:rsidRPr="00A025FD">
        <w:t>o 5</w:t>
      </w:r>
      <w:r w:rsidR="00ED5B72" w:rsidRPr="00A025FD">
        <w:t xml:space="preserve">. </w:t>
      </w:r>
      <w:r w:rsidR="00D86680" w:rsidRPr="00A025FD">
        <w:t xml:space="preserve"> </w:t>
      </w:r>
      <w:r w:rsidR="00ED5B72" w:rsidRPr="00A025FD">
        <w:t xml:space="preserve">Reconoce que el Tratado no establece un procedimiento totalmente uniforme para todas las Partes Contratantes, pero supone </w:t>
      </w:r>
      <w:r w:rsidR="00ED5B72" w:rsidRPr="00A025FD">
        <w:lastRenderedPageBreak/>
        <w:t>una garantía para los solicitantes y titulares en cuanto a que, por ejemplo, la solicitud que cumpla el mayor número de requisitos en virtud del Tratado y el Reglamento también cumplirá los requisitos de forma aplicados por cualquier Parte Contratante</w:t>
      </w:r>
      <w:r w:rsidR="00D86680" w:rsidRPr="00A025FD">
        <w:t>.  E</w:t>
      </w:r>
      <w:r w:rsidR="00ED5B72" w:rsidRPr="00A025FD">
        <w:t>l Artícul</w:t>
      </w:r>
      <w:r w:rsidR="00A025FD" w:rsidRPr="00A025FD">
        <w:t>o 2</w:t>
      </w:r>
      <w:r w:rsidR="00ED5B72" w:rsidRPr="00A025FD">
        <w:t>7.4) del PCT contiene una disposición similar.”</w:t>
      </w:r>
    </w:p>
    <w:p w:rsidR="00E50640" w:rsidRPr="00A025FD" w:rsidRDefault="00A47847" w:rsidP="005811B3">
      <w:pPr>
        <w:pStyle w:val="ONUMFS"/>
      </w:pPr>
      <w:bookmarkStart w:id="15" w:name="_Ref478466796"/>
      <w:r w:rsidRPr="00B12DAC">
        <w:t xml:space="preserve">En otras palabras, el PLT dispone </w:t>
      </w:r>
      <w:r w:rsidR="00006E26" w:rsidRPr="00B12DAC">
        <w:t>el máximo de</w:t>
      </w:r>
      <w:r w:rsidRPr="00B12DAC">
        <w:t xml:space="preserve"> requisitos que </w:t>
      </w:r>
      <w:r w:rsidR="00AE40DE" w:rsidRPr="00B12DAC">
        <w:t>una</w:t>
      </w:r>
      <w:r w:rsidR="00FC3FE7" w:rsidRPr="00B12DAC">
        <w:t xml:space="preserve"> Parte Contratante del PLT </w:t>
      </w:r>
      <w:r w:rsidRPr="00B12DAC">
        <w:t>puede aplicar con respecto a las solicitudes nacionales o regionales</w:t>
      </w:r>
      <w:r w:rsidR="00D86680" w:rsidRPr="00B12DAC">
        <w:t>.</w:t>
      </w:r>
      <w:r w:rsidR="00D86680" w:rsidRPr="00A025FD">
        <w:t xml:space="preserve">  E</w:t>
      </w:r>
      <w:r w:rsidRPr="00A025FD">
        <w:t xml:space="preserve">n relación con dichas solicitudes, ninguna Parte Contratante puede exigir el cumplimiento de </w:t>
      </w:r>
      <w:r w:rsidR="005811B3" w:rsidRPr="00A025FD">
        <w:t>un</w:t>
      </w:r>
      <w:r w:rsidRPr="00A025FD">
        <w:t xml:space="preserve"> requisito de forma distinto a los permitidos en virtud del PLT, excepto </w:t>
      </w:r>
      <w:r w:rsidR="005811B3" w:rsidRPr="00A025FD">
        <w:t xml:space="preserve">si se trata de </w:t>
      </w:r>
      <w:r w:rsidRPr="00A025FD">
        <w:t>un requ</w:t>
      </w:r>
      <w:r w:rsidR="005811B3" w:rsidRPr="00A025FD">
        <w:t>isito</w:t>
      </w:r>
      <w:r w:rsidRPr="00A025FD">
        <w:t xml:space="preserve"> que, desde el punto de </w:t>
      </w:r>
      <w:r w:rsidR="005811B3" w:rsidRPr="00A025FD">
        <w:t>v</w:t>
      </w:r>
      <w:r w:rsidRPr="00A025FD">
        <w:t xml:space="preserve">ista </w:t>
      </w:r>
      <w:r w:rsidR="00F92C8E" w:rsidRPr="00A025FD">
        <w:t>de</w:t>
      </w:r>
      <w:r w:rsidRPr="00A025FD">
        <w:t xml:space="preserve"> los solicita</w:t>
      </w:r>
      <w:r w:rsidR="005811B3" w:rsidRPr="00A025FD">
        <w:t>n</w:t>
      </w:r>
      <w:r w:rsidRPr="00A025FD">
        <w:t>tes o los titulares</w:t>
      </w:r>
      <w:r w:rsidR="005811B3" w:rsidRPr="00A025FD">
        <w:t>,</w:t>
      </w:r>
      <w:r w:rsidRPr="00A025FD">
        <w:t xml:space="preserve"> sea más favo</w:t>
      </w:r>
      <w:r w:rsidR="005811B3" w:rsidRPr="00A025FD">
        <w:t>r</w:t>
      </w:r>
      <w:r w:rsidRPr="00A025FD">
        <w:t xml:space="preserve">able que los requisitos del PLT.  Sin embargo, esta última </w:t>
      </w:r>
      <w:r w:rsidR="00F92C8E" w:rsidRPr="00A025FD">
        <w:t>excepción</w:t>
      </w:r>
      <w:r w:rsidRPr="00A025FD">
        <w:t xml:space="preserve"> no se aplica a los requisitos sobre la fecha de presentación en virtud del Artícul</w:t>
      </w:r>
      <w:r w:rsidR="00A025FD" w:rsidRPr="00A025FD">
        <w:t>o 5</w:t>
      </w:r>
      <w:r w:rsidR="00462809" w:rsidRPr="00A025FD">
        <w:t xml:space="preserve"> del PLT</w:t>
      </w:r>
      <w:r w:rsidRPr="00A025FD">
        <w:t xml:space="preserve">;  con relación a los requisitos de la fecha de presentación, ninguna Parte Contratante del PLT </w:t>
      </w:r>
      <w:r w:rsidR="00462809" w:rsidRPr="00A025FD">
        <w:t>podrá</w:t>
      </w:r>
      <w:r w:rsidRPr="00A025FD">
        <w:t xml:space="preserve"> establecer requisitos distintos a los que dispone el Artícul</w:t>
      </w:r>
      <w:r w:rsidR="00A025FD" w:rsidRPr="00A025FD">
        <w:t>o 5</w:t>
      </w:r>
      <w:r w:rsidRPr="00A025FD">
        <w:t xml:space="preserve"> del PLT, </w:t>
      </w:r>
      <w:r w:rsidR="005811B3" w:rsidRPr="00A025FD">
        <w:t xml:space="preserve">incluso aunque </w:t>
      </w:r>
      <w:r w:rsidR="00006E26" w:rsidRPr="00A025FD">
        <w:t>se trate de un</w:t>
      </w:r>
      <w:r w:rsidR="005811B3" w:rsidRPr="00A025FD">
        <w:t xml:space="preserve"> requisito</w:t>
      </w:r>
      <w:r w:rsidR="00006E26" w:rsidRPr="00A025FD">
        <w:t xml:space="preserve"> que</w:t>
      </w:r>
      <w:r w:rsidR="005811B3" w:rsidRPr="00A025FD">
        <w:t xml:space="preserve"> sea, desde el punto de vista de los solicitantes o los titulares, más favorable que los requisitos </w:t>
      </w:r>
      <w:r w:rsidR="00FC3FE7" w:rsidRPr="00A025FD">
        <w:t>sobre</w:t>
      </w:r>
      <w:r w:rsidR="005811B3" w:rsidRPr="00A025FD">
        <w:t xml:space="preserve"> la fecha de presentación del PLT</w:t>
      </w:r>
      <w:r w:rsidR="00E50640" w:rsidRPr="00A025FD">
        <w:t>.</w:t>
      </w:r>
    </w:p>
    <w:bookmarkEnd w:id="15"/>
    <w:p w:rsidR="0034586B" w:rsidRPr="00A025FD" w:rsidRDefault="0034586B" w:rsidP="00417FB6">
      <w:pPr>
        <w:pStyle w:val="ONUMFS"/>
      </w:pPr>
      <w:r w:rsidRPr="00A025FD">
        <w:t xml:space="preserve">Al aplicar este principio a los elementos </w:t>
      </w:r>
      <w:r w:rsidR="00F92C8E" w:rsidRPr="00A025FD">
        <w:t>principales</w:t>
      </w:r>
      <w:r w:rsidRPr="00A025FD">
        <w:t xml:space="preserve"> del enfoque del PCT </w:t>
      </w:r>
      <w:r w:rsidR="005959D7" w:rsidRPr="00A025FD">
        <w:t xml:space="preserve">propuesto </w:t>
      </w:r>
      <w:r w:rsidRPr="00A025FD">
        <w:t xml:space="preserve">con relación a la incorporación de </w:t>
      </w:r>
      <w:r w:rsidR="003C19BD" w:rsidRPr="00A025FD">
        <w:t>elementos y partes</w:t>
      </w:r>
      <w:r w:rsidRPr="00A025FD">
        <w:t xml:space="preserve"> omitidos (“correctos”), se evidencia la situación siguiente.</w:t>
      </w:r>
    </w:p>
    <w:p w:rsidR="00417FB6" w:rsidRPr="00A025FD" w:rsidRDefault="0034586B" w:rsidP="00417FB6">
      <w:pPr>
        <w:pStyle w:val="Heading4"/>
        <w:ind w:left="567"/>
      </w:pPr>
      <w:r w:rsidRPr="00A025FD">
        <w:t>Parte “c</w:t>
      </w:r>
      <w:r w:rsidR="00417FB6" w:rsidRPr="00A025FD">
        <w:t>orrect</w:t>
      </w:r>
      <w:r w:rsidRPr="00A025FD">
        <w:t>a</w:t>
      </w:r>
      <w:r w:rsidR="00417FB6" w:rsidRPr="00A025FD">
        <w:t xml:space="preserve">” </w:t>
      </w:r>
      <w:r w:rsidRPr="00A025FD">
        <w:t>de la</w:t>
      </w:r>
      <w:r w:rsidR="00417FB6" w:rsidRPr="00A025FD">
        <w:t xml:space="preserve"> descrip</w:t>
      </w:r>
      <w:r w:rsidRPr="00A025FD">
        <w:t xml:space="preserve">ción o dibujo </w:t>
      </w:r>
      <w:r w:rsidR="00417FB6" w:rsidRPr="00A025FD">
        <w:t>“correct</w:t>
      </w:r>
      <w:r w:rsidRPr="00A025FD">
        <w:t>o</w:t>
      </w:r>
      <w:r w:rsidR="00417FB6" w:rsidRPr="00A025FD">
        <w:t xml:space="preserve">” </w:t>
      </w:r>
    </w:p>
    <w:p w:rsidR="0034586B" w:rsidRPr="00A025FD" w:rsidRDefault="0034586B" w:rsidP="00D61F28">
      <w:pPr>
        <w:pStyle w:val="ONUMFS"/>
      </w:pPr>
      <w:bookmarkStart w:id="16" w:name="_Ref477947150"/>
      <w:r w:rsidRPr="00A025FD">
        <w:t xml:space="preserve">En primer lugar, la respuesta a la </w:t>
      </w:r>
      <w:r w:rsidR="00595F9A">
        <w:t>pregunta</w:t>
      </w:r>
      <w:r w:rsidRPr="00A025FD">
        <w:t xml:space="preserve"> de si podría aplicarse la propuesta, en la medida en que permita la incorporación de una parte “correcta” de la descripción y de un dibujo “correcto”, de conformidad </w:t>
      </w:r>
      <w:r w:rsidR="00D61F28" w:rsidRPr="00A025FD">
        <w:t>c</w:t>
      </w:r>
      <w:r w:rsidRPr="00A025FD">
        <w:t xml:space="preserve">on </w:t>
      </w:r>
      <w:r w:rsidR="002E7E6E">
        <w:t xml:space="preserve">el </w:t>
      </w:r>
      <w:proofErr w:type="spellStart"/>
      <w:r w:rsidR="002E7E6E">
        <w:t>PLT</w:t>
      </w:r>
      <w:proofErr w:type="spellEnd"/>
      <w:r w:rsidR="002E7E6E">
        <w:t xml:space="preserve">, a </w:t>
      </w:r>
      <w:r w:rsidRPr="00A025FD">
        <w:t xml:space="preserve">las solicitudes nacionales o regionales presentadas ante o para una Parte Contratante del PLT, </w:t>
      </w:r>
      <w:r w:rsidR="00F92C8E" w:rsidRPr="00A025FD">
        <w:t>parece</w:t>
      </w:r>
      <w:r w:rsidR="00D61F28" w:rsidRPr="00A025FD">
        <w:t xml:space="preserve"> depender de la respuesta a la </w:t>
      </w:r>
      <w:r w:rsidR="00066722">
        <w:t>pregunta</w:t>
      </w:r>
      <w:r w:rsidR="00D61F28" w:rsidRPr="00A025FD">
        <w:t xml:space="preserve"> de si una parte “correcta” de la descripción o un dibujo “correcto” que “parezca faltar” en la solicitud tal como ha sido presentada, podría </w:t>
      </w:r>
      <w:r w:rsidR="0088147C" w:rsidRPr="00A025FD">
        <w:t xml:space="preserve">considerarse, en todos los casos, </w:t>
      </w:r>
      <w:r w:rsidR="00D61F28" w:rsidRPr="00A025FD">
        <w:t>una parte “omitida” o un “dibujo omitido” en el sent</w:t>
      </w:r>
      <w:r w:rsidR="00F92C8E" w:rsidRPr="00A025FD">
        <w:t>ido del Artí</w:t>
      </w:r>
      <w:r w:rsidR="00D61F28" w:rsidRPr="00A025FD">
        <w:t>cul</w:t>
      </w:r>
      <w:r w:rsidR="00A025FD" w:rsidRPr="00A025FD">
        <w:t>o 5</w:t>
      </w:r>
      <w:r w:rsidR="00D61F28" w:rsidRPr="00A025FD">
        <w:t>.6) del PLT</w:t>
      </w:r>
      <w:r w:rsidR="00D86680" w:rsidRPr="00A025FD">
        <w:t>.  A</w:t>
      </w:r>
      <w:r w:rsidR="00D61F28" w:rsidRPr="00A025FD">
        <w:t xml:space="preserve"> su vez, ello parece depender de lo siguiente: </w:t>
      </w:r>
    </w:p>
    <w:p w:rsidR="00BB1097" w:rsidRPr="00A025FD" w:rsidRDefault="00DE403A" w:rsidP="00630661">
      <w:pPr>
        <w:pStyle w:val="ONUMFS"/>
        <w:numPr>
          <w:ilvl w:val="1"/>
          <w:numId w:val="6"/>
        </w:numPr>
      </w:pPr>
      <w:bookmarkStart w:id="17" w:name="_Ref478468555"/>
      <w:bookmarkEnd w:id="16"/>
      <w:r w:rsidRPr="00A025FD">
        <w:t>s</w:t>
      </w:r>
      <w:r w:rsidR="00BB1097" w:rsidRPr="00A025FD">
        <w:t xml:space="preserve">i para que una parte de la descripción o un dibujo se considere “omitido” de la solicitud </w:t>
      </w:r>
      <w:r w:rsidR="00C16529">
        <w:t xml:space="preserve">tal como fue </w:t>
      </w:r>
      <w:r w:rsidR="00BB1097" w:rsidRPr="00A025FD">
        <w:t xml:space="preserve">presentada, esa parte o dibujo debe </w:t>
      </w:r>
      <w:r w:rsidR="00291486" w:rsidRPr="00A025FD">
        <w:t>haber sido</w:t>
      </w:r>
      <w:r w:rsidR="00BB1097" w:rsidRPr="00A025FD">
        <w:t xml:space="preserve"> omitido “objetivamente” de la solicitud </w:t>
      </w:r>
      <w:r w:rsidR="00C16529">
        <w:t xml:space="preserve">tal como fue </w:t>
      </w:r>
      <w:r w:rsidR="00BB1097" w:rsidRPr="00A025FD">
        <w:t xml:space="preserve">presentada, en el sentido de que cuando la Oficina </w:t>
      </w:r>
      <w:r w:rsidR="00630661" w:rsidRPr="00A025FD">
        <w:t>en la que</w:t>
      </w:r>
      <w:r w:rsidR="00291486" w:rsidRPr="00A025FD">
        <w:t xml:space="preserve"> se present</w:t>
      </w:r>
      <w:r w:rsidR="00C16529">
        <w:t>ó</w:t>
      </w:r>
      <w:r w:rsidR="00BB1097" w:rsidRPr="00A025FD">
        <w:t xml:space="preserve"> la solicitud</w:t>
      </w:r>
      <w:r w:rsidR="001769C2">
        <w:t xml:space="preserve"> la evalúa tal como fue</w:t>
      </w:r>
      <w:r w:rsidR="00BB1097" w:rsidRPr="00A025FD">
        <w:t xml:space="preserve"> </w:t>
      </w:r>
      <w:r w:rsidR="00291486" w:rsidRPr="00A025FD">
        <w:t xml:space="preserve">presentada </w:t>
      </w:r>
      <w:r w:rsidR="00BB1097" w:rsidRPr="00A025FD">
        <w:t xml:space="preserve">(con independencia de si la Oficina realiza dicha evaluación cuando examina por primera </w:t>
      </w:r>
      <w:r w:rsidRPr="00A025FD">
        <w:t>vez si la</w:t>
      </w:r>
      <w:r w:rsidR="00BB1097" w:rsidRPr="00A025FD">
        <w:t xml:space="preserve"> solicitud cumpl</w:t>
      </w:r>
      <w:r w:rsidRPr="00A025FD">
        <w:t xml:space="preserve">e </w:t>
      </w:r>
      <w:r w:rsidR="00BB1097" w:rsidRPr="00A025FD">
        <w:t>los requisitos de la fecha de presen</w:t>
      </w:r>
      <w:r w:rsidR="00F92C8E" w:rsidRPr="00A025FD">
        <w:t>ta</w:t>
      </w:r>
      <w:r w:rsidR="00BB1097" w:rsidRPr="00A025FD">
        <w:t>ción o más tarde, una vez que el solicitante ha llamado la atención de la Oficina sobre</w:t>
      </w:r>
      <w:r w:rsidR="00630661" w:rsidRPr="00A025FD">
        <w:t xml:space="preserve"> </w:t>
      </w:r>
      <w:r w:rsidRPr="00A025FD">
        <w:t xml:space="preserve">su reivindicación de lo que </w:t>
      </w:r>
      <w:r w:rsidR="006439AC" w:rsidRPr="00A025FD">
        <w:t xml:space="preserve">considera </w:t>
      </w:r>
      <w:r w:rsidR="00BB1097" w:rsidRPr="00A025FD">
        <w:t>un parte o dibujo “omitido”) debe poder determinar “objetivamente”</w:t>
      </w:r>
      <w:r w:rsidR="00630661" w:rsidRPr="00A025FD">
        <w:t xml:space="preserve"> que una parte de la descripción o un dibujo “parece faltar” en la solicitud; </w:t>
      </w:r>
      <w:r w:rsidR="00D86680" w:rsidRPr="00A025FD">
        <w:t xml:space="preserve"> </w:t>
      </w:r>
      <w:r w:rsidR="00630661" w:rsidRPr="00A025FD">
        <w:t>los siguientes son ejemplos de ello</w:t>
      </w:r>
      <w:r w:rsidR="00A025FD" w:rsidRPr="00A025FD">
        <w:t>:  i</w:t>
      </w:r>
      <w:r w:rsidR="00630661" w:rsidRPr="00A025FD">
        <w:t>) en la descripción se hace referencia a un conjunto particular de dibujos (“dibujo</w:t>
      </w:r>
      <w:r w:rsidR="00A025FD" w:rsidRPr="00A025FD">
        <w:t>s 1</w:t>
      </w:r>
      <w:r w:rsidR="00630661" w:rsidRPr="00A025FD">
        <w:t xml:space="preserve"> </w:t>
      </w:r>
      <w:r w:rsidR="00A025FD" w:rsidRPr="00A025FD">
        <w:t>a 1</w:t>
      </w:r>
      <w:r w:rsidR="00630661" w:rsidRPr="00A025FD">
        <w:t>1”), pero no se</w:t>
      </w:r>
      <w:r w:rsidR="00C16529">
        <w:t xml:space="preserve"> ha</w:t>
      </w:r>
      <w:r w:rsidR="00630661" w:rsidRPr="00A025FD">
        <w:t xml:space="preserve"> presenta</w:t>
      </w:r>
      <w:r w:rsidR="00C16529">
        <w:t>do</w:t>
      </w:r>
      <w:r w:rsidR="00630661" w:rsidRPr="00A025FD">
        <w:t xml:space="preserve"> el “dibuj</w:t>
      </w:r>
      <w:r w:rsidR="00A025FD" w:rsidRPr="00A025FD">
        <w:t>o 1</w:t>
      </w:r>
      <w:r w:rsidR="00630661" w:rsidRPr="00A025FD">
        <w:t xml:space="preserve">1”, ii) </w:t>
      </w:r>
      <w:r w:rsidR="006439AC" w:rsidRPr="00A025FD">
        <w:t xml:space="preserve">las </w:t>
      </w:r>
      <w:r w:rsidR="00630661" w:rsidRPr="00A025FD">
        <w:t xml:space="preserve">características de un dibujo a las que se hace referencia en la </w:t>
      </w:r>
      <w:r w:rsidR="00F92C8E" w:rsidRPr="00A025FD">
        <w:t>descripción</w:t>
      </w:r>
      <w:r w:rsidR="00630661" w:rsidRPr="00A025FD">
        <w:t xml:space="preserve"> no se encuentran en los dibujos originalmente presentados y, por lo tanto, se ve inmediatamente que el dibujo originalmente presentado como “</w:t>
      </w:r>
      <w:r w:rsidR="00F92C8E" w:rsidRPr="00A025FD">
        <w:t>dibuj</w:t>
      </w:r>
      <w:r w:rsidR="00A025FD" w:rsidRPr="00A025FD">
        <w:t>o 1</w:t>
      </w:r>
      <w:r w:rsidR="00630661" w:rsidRPr="00A025FD">
        <w:t xml:space="preserve">” no </w:t>
      </w:r>
      <w:r w:rsidR="00F92C8E" w:rsidRPr="00A025FD">
        <w:t>corresponde</w:t>
      </w:r>
      <w:r w:rsidR="00630661" w:rsidRPr="00A025FD">
        <w:t xml:space="preserve"> a la “Fig. 1” a la que se hace referencia en la descripción;</w:t>
      </w:r>
      <w:r w:rsidR="00D86680" w:rsidRPr="00A025FD">
        <w:t xml:space="preserve"> </w:t>
      </w:r>
      <w:r w:rsidR="00630661" w:rsidRPr="00A025FD">
        <w:t xml:space="preserve"> iii) en la </w:t>
      </w:r>
      <w:r w:rsidR="00F92C8E" w:rsidRPr="00A025FD">
        <w:t>descripción</w:t>
      </w:r>
      <w:r w:rsidR="00630661" w:rsidRPr="00A025FD">
        <w:t xml:space="preserve"> se hace referencia a dibujos (“Figs. 1, 2 </w:t>
      </w:r>
      <w:r w:rsidR="00A025FD" w:rsidRPr="00A025FD">
        <w:t>y 3</w:t>
      </w:r>
      <w:r w:rsidR="00630661" w:rsidRPr="00A025FD">
        <w:t xml:space="preserve">”) pero se presentan dibujos diferentes (“Fig. 1a </w:t>
      </w:r>
      <w:r w:rsidR="00A025FD" w:rsidRPr="00A025FD">
        <w:t>y 1</w:t>
      </w:r>
      <w:r w:rsidR="00630661" w:rsidRPr="00A025FD">
        <w:t>b”);  o</w:t>
      </w:r>
    </w:p>
    <w:p w:rsidR="00630661" w:rsidRPr="00A025FD" w:rsidRDefault="00630661" w:rsidP="005210EA">
      <w:pPr>
        <w:pStyle w:val="ONUMFS"/>
        <w:numPr>
          <w:ilvl w:val="1"/>
          <w:numId w:val="6"/>
        </w:numPr>
      </w:pPr>
      <w:bookmarkStart w:id="18" w:name="_Ref478468600"/>
      <w:bookmarkEnd w:id="17"/>
      <w:r w:rsidRPr="00A025FD">
        <w:t xml:space="preserve">si para que una parte de la descripción o un dibujo se considere “omitido” de la solicitud </w:t>
      </w:r>
      <w:r w:rsidR="00C16529">
        <w:t xml:space="preserve">tal como fue </w:t>
      </w:r>
      <w:r w:rsidRPr="00A025FD">
        <w:t xml:space="preserve">presentada, es suficiente que esa parte o dibujo </w:t>
      </w:r>
      <w:r w:rsidR="00DE403A" w:rsidRPr="00A025FD">
        <w:t>haya sido</w:t>
      </w:r>
      <w:r w:rsidRPr="00A025FD">
        <w:t xml:space="preserve"> “omitido</w:t>
      </w:r>
      <w:r w:rsidR="005210EA" w:rsidRPr="00A025FD">
        <w:t>”</w:t>
      </w:r>
      <w:r w:rsidRPr="00A025FD">
        <w:t xml:space="preserve"> </w:t>
      </w:r>
      <w:r w:rsidR="00F75B38" w:rsidRPr="00A025FD">
        <w:t xml:space="preserve">en la solicitud, </w:t>
      </w:r>
      <w:r w:rsidRPr="00A025FD">
        <w:t xml:space="preserve">desde el punto de vista </w:t>
      </w:r>
      <w:r w:rsidR="005210EA" w:rsidRPr="00A025FD">
        <w:t>el</w:t>
      </w:r>
      <w:r w:rsidRPr="00A025FD">
        <w:t xml:space="preserve"> solicita</w:t>
      </w:r>
      <w:r w:rsidR="005210EA" w:rsidRPr="00A025FD">
        <w:t xml:space="preserve">nte, en el sentido de que </w:t>
      </w:r>
      <w:r w:rsidR="00DE403A" w:rsidRPr="00A025FD">
        <w:t>la</w:t>
      </w:r>
      <w:r w:rsidR="005210EA" w:rsidRPr="00A025FD">
        <w:t xml:space="preserve"> intención del solicitante </w:t>
      </w:r>
      <w:r w:rsidR="00F75B38" w:rsidRPr="00A025FD">
        <w:t>había sido</w:t>
      </w:r>
      <w:r w:rsidR="00DE403A" w:rsidRPr="00A025FD">
        <w:t xml:space="preserve"> </w:t>
      </w:r>
      <w:r w:rsidR="005210EA" w:rsidRPr="00A025FD">
        <w:t xml:space="preserve">incluir en la solicitud presentada la parte “correcta” de la </w:t>
      </w:r>
      <w:r w:rsidR="00F92C8E" w:rsidRPr="00A025FD">
        <w:t>descripción</w:t>
      </w:r>
      <w:r w:rsidR="005210EA" w:rsidRPr="00A025FD">
        <w:t xml:space="preserve"> o el dibujo “correcto”, pero en lugar de ello </w:t>
      </w:r>
      <w:r w:rsidR="00DE403A" w:rsidRPr="00A025FD">
        <w:t>incluyó</w:t>
      </w:r>
      <w:r w:rsidR="005210EA" w:rsidRPr="00A025FD">
        <w:t xml:space="preserve"> erróneamente en la </w:t>
      </w:r>
      <w:r w:rsidR="00DE403A" w:rsidRPr="00A025FD">
        <w:t>misma</w:t>
      </w:r>
      <w:r w:rsidR="005210EA" w:rsidRPr="00A025FD">
        <w:t xml:space="preserve"> una parte o dibujo “equivocado”, sin que la Oficina de presentación pueda determinar objetivamente </w:t>
      </w:r>
      <w:r w:rsidR="00DE403A" w:rsidRPr="00A025FD">
        <w:t>si</w:t>
      </w:r>
      <w:r w:rsidR="005210EA" w:rsidRPr="00A025FD">
        <w:t xml:space="preserve"> la solicitud presentada adolece</w:t>
      </w:r>
      <w:r w:rsidR="00DE403A" w:rsidRPr="00A025FD">
        <w:t>,</w:t>
      </w:r>
      <w:r w:rsidR="005210EA" w:rsidRPr="00A025FD">
        <w:t xml:space="preserve"> </w:t>
      </w:r>
      <w:r w:rsidR="00DE403A" w:rsidRPr="00A025FD">
        <w:t xml:space="preserve">como reivindica el solicitante, </w:t>
      </w:r>
      <w:r w:rsidR="005210EA" w:rsidRPr="00A025FD">
        <w:t xml:space="preserve">de la falta de algún elemento; </w:t>
      </w:r>
      <w:r w:rsidR="00C971B3" w:rsidRPr="00A025FD">
        <w:t xml:space="preserve"> </w:t>
      </w:r>
      <w:r w:rsidR="005210EA" w:rsidRPr="00A025FD">
        <w:t>los siguientes son ejemplos de ello</w:t>
      </w:r>
      <w:r w:rsidR="00A025FD" w:rsidRPr="00A025FD">
        <w:t>:  i</w:t>
      </w:r>
      <w:r w:rsidR="005210EA" w:rsidRPr="00A025FD">
        <w:t>) se presenta una descripción d</w:t>
      </w:r>
      <w:r w:rsidR="00A025FD" w:rsidRPr="00A025FD">
        <w:t>e 1</w:t>
      </w:r>
      <w:r w:rsidR="005210EA" w:rsidRPr="00A025FD">
        <w:t xml:space="preserve">5 </w:t>
      </w:r>
      <w:r w:rsidR="005210EA" w:rsidRPr="00A025FD">
        <w:lastRenderedPageBreak/>
        <w:t>hojas pero las dos últimas no contiene</w:t>
      </w:r>
      <w:r w:rsidR="006439AC" w:rsidRPr="00A025FD">
        <w:t>n</w:t>
      </w:r>
      <w:r w:rsidR="005210EA" w:rsidRPr="00A025FD">
        <w:t xml:space="preserve"> la </w:t>
      </w:r>
      <w:r w:rsidR="006439AC" w:rsidRPr="00A025FD">
        <w:t xml:space="preserve">versión de la </w:t>
      </w:r>
      <w:r w:rsidR="005210EA" w:rsidRPr="00A025FD">
        <w:t xml:space="preserve">descripción que el solicitante deseaba presentar en la fecha de presentación, ii) los dibujos se presentan y se hace referencia a ellos en la descripción (“Figs. 1, 2 </w:t>
      </w:r>
      <w:r w:rsidR="00A025FD" w:rsidRPr="00A025FD">
        <w:t>y 3</w:t>
      </w:r>
      <w:r w:rsidR="005210EA" w:rsidRPr="00A025FD">
        <w:t xml:space="preserve">”), pero la Fig. 3 no es la figura que </w:t>
      </w:r>
      <w:r w:rsidR="006439AC" w:rsidRPr="00A025FD">
        <w:t xml:space="preserve">el solicitante </w:t>
      </w:r>
      <w:r w:rsidR="005210EA" w:rsidRPr="00A025FD">
        <w:t>pretendía presentar.</w:t>
      </w:r>
    </w:p>
    <w:p w:rsidR="00E50640" w:rsidRPr="00A025FD" w:rsidRDefault="007F258F" w:rsidP="00417FB6">
      <w:pPr>
        <w:pStyle w:val="ONUMFS"/>
      </w:pPr>
      <w:bookmarkStart w:id="19" w:name="_Ref478471072"/>
      <w:bookmarkEnd w:id="18"/>
      <w:r w:rsidRPr="00A025FD">
        <w:t>Desafortunadamente, no parece</w:t>
      </w:r>
      <w:r w:rsidR="000F604D" w:rsidRPr="00A025FD">
        <w:t xml:space="preserve"> </w:t>
      </w:r>
      <w:r w:rsidR="008321B9" w:rsidRPr="00A025FD">
        <w:t>haber una respuesta inequívoca a es</w:t>
      </w:r>
      <w:r w:rsidRPr="00A025FD">
        <w:t xml:space="preserve">a </w:t>
      </w:r>
      <w:r w:rsidR="00500415">
        <w:t>pregunta</w:t>
      </w:r>
      <w:bookmarkEnd w:id="19"/>
      <w:r w:rsidR="00E50640" w:rsidRPr="00A025FD">
        <w:t>.</w:t>
      </w:r>
    </w:p>
    <w:p w:rsidR="007F258F" w:rsidRPr="00A025FD" w:rsidRDefault="007F258F" w:rsidP="001B54C4">
      <w:pPr>
        <w:pStyle w:val="ONUMFS"/>
        <w:numPr>
          <w:ilvl w:val="1"/>
          <w:numId w:val="6"/>
        </w:numPr>
      </w:pPr>
      <w:r w:rsidRPr="00A025FD">
        <w:t xml:space="preserve">Por un lado, parece que el enfoque </w:t>
      </w:r>
      <w:r w:rsidR="000F604D" w:rsidRPr="00A025FD">
        <w:t>reflejado en</w:t>
      </w:r>
      <w:r w:rsidRPr="00A025FD">
        <w:t xml:space="preserve"> los proyectos de Artículo</w:t>
      </w:r>
      <w:r w:rsidR="00A025FD" w:rsidRPr="00A025FD">
        <w:t>s 4</w:t>
      </w:r>
      <w:r w:rsidRPr="00A025FD">
        <w:t xml:space="preserve">.5)c) </w:t>
      </w:r>
      <w:r w:rsidR="00A025FD" w:rsidRPr="00A025FD">
        <w:t>y 4</w:t>
      </w:r>
      <w:r w:rsidRPr="00A025FD">
        <w:t>.5)d) (véase el párraf</w:t>
      </w:r>
      <w:r w:rsidR="00A025FD" w:rsidRPr="00A025FD">
        <w:t>o 1</w:t>
      </w:r>
      <w:r w:rsidRPr="00A025FD">
        <w:t>9), que po</w:t>
      </w:r>
      <w:r w:rsidR="00731E75" w:rsidRPr="00A025FD">
        <w:t xml:space="preserve">steriormente </w:t>
      </w:r>
      <w:r w:rsidR="008321B9" w:rsidRPr="00A025FD">
        <w:t>constituyeron</w:t>
      </w:r>
      <w:r w:rsidRPr="00A025FD">
        <w:t xml:space="preserve"> la base del Artícul</w:t>
      </w:r>
      <w:r w:rsidR="00A025FD" w:rsidRPr="00A025FD">
        <w:t>o 5</w:t>
      </w:r>
      <w:r w:rsidRPr="00A025FD">
        <w:t>.6) del PLT</w:t>
      </w:r>
      <w:r w:rsidR="00731E75" w:rsidRPr="00A025FD">
        <w:t xml:space="preserve"> finalmente adoptado</w:t>
      </w:r>
      <w:r w:rsidRPr="00A025FD">
        <w:t xml:space="preserve">, </w:t>
      </w:r>
      <w:r w:rsidR="000F604D" w:rsidRPr="00A025FD">
        <w:t>favorecería</w:t>
      </w:r>
      <w:r w:rsidRPr="00A025FD">
        <w:t xml:space="preserve"> la interpretación de que para que una parte se co</w:t>
      </w:r>
      <w:r w:rsidR="00731E75" w:rsidRPr="00A025FD">
        <w:t>n</w:t>
      </w:r>
      <w:r w:rsidRPr="00A025FD">
        <w:t xml:space="preserve">sidere “omitida” </w:t>
      </w:r>
      <w:r w:rsidR="00731E75" w:rsidRPr="00A025FD">
        <w:t xml:space="preserve">en el sentido </w:t>
      </w:r>
      <w:r w:rsidR="008321B9" w:rsidRPr="00A025FD">
        <w:t>del</w:t>
      </w:r>
      <w:r w:rsidRPr="00A025FD">
        <w:t xml:space="preserve"> A</w:t>
      </w:r>
      <w:r w:rsidR="00731E75" w:rsidRPr="00A025FD">
        <w:t>rtícul</w:t>
      </w:r>
      <w:r w:rsidR="00A025FD" w:rsidRPr="00A025FD">
        <w:t>o 5</w:t>
      </w:r>
      <w:r w:rsidR="00731E75" w:rsidRPr="00A025FD">
        <w:t xml:space="preserve"> del PLT, </w:t>
      </w:r>
      <w:r w:rsidRPr="00A025FD">
        <w:t xml:space="preserve">es suficiente que dicha parte o dibujo </w:t>
      </w:r>
      <w:r w:rsidR="000F604D" w:rsidRPr="00A025FD">
        <w:t>haya sido</w:t>
      </w:r>
      <w:r w:rsidR="00731E75" w:rsidRPr="00A025FD">
        <w:t xml:space="preserve"> “omitido” </w:t>
      </w:r>
      <w:r w:rsidR="000F604D" w:rsidRPr="00A025FD">
        <w:t>en</w:t>
      </w:r>
      <w:r w:rsidR="00731E75" w:rsidRPr="00A025FD">
        <w:t xml:space="preserve"> la solicitud desde la perspectiva del solicitante, </w:t>
      </w:r>
      <w:r w:rsidR="000F604D" w:rsidRPr="00A025FD">
        <w:t>en el sentido de qu</w:t>
      </w:r>
      <w:r w:rsidR="008321B9" w:rsidRPr="00A025FD">
        <w:t>e l</w:t>
      </w:r>
      <w:r w:rsidR="00731E75" w:rsidRPr="00A025FD">
        <w:t>a intención de éste</w:t>
      </w:r>
      <w:r w:rsidR="008321B9" w:rsidRPr="00A025FD">
        <w:t xml:space="preserve"> había sido</w:t>
      </w:r>
      <w:r w:rsidR="00731E75" w:rsidRPr="00A025FD">
        <w:t xml:space="preserve"> incluir la parte “correcta” de la </w:t>
      </w:r>
      <w:r w:rsidR="00F92C8E" w:rsidRPr="00A025FD">
        <w:t>descripción</w:t>
      </w:r>
      <w:r w:rsidR="00731E75" w:rsidRPr="00A025FD">
        <w:t xml:space="preserve"> o el dibujo “correcto” (nótese la redacción del proyecto de Artícul</w:t>
      </w:r>
      <w:r w:rsidR="00A025FD" w:rsidRPr="00A025FD">
        <w:t>o 4</w:t>
      </w:r>
      <w:r w:rsidR="00731E75" w:rsidRPr="00A025FD">
        <w:t xml:space="preserve">.5)d) </w:t>
      </w:r>
      <w:r w:rsidR="001744AD" w:rsidRPr="00A025FD">
        <w:t>“C</w:t>
      </w:r>
      <w:r w:rsidR="001B54C4" w:rsidRPr="00A025FD">
        <w:t>uando se presente la parte faltante de la descripción o el dibujo faltante en virtud de lo dispuesto en el apartado b) para rectificar su omisión involuntaria en una solicitud en la que se reivindique la prio</w:t>
      </w:r>
      <w:r w:rsidR="00BE3EFF" w:rsidRPr="00A025FD">
        <w:t>ridad de una solicitud anterior…”)</w:t>
      </w:r>
      <w:r w:rsidR="00D86680" w:rsidRPr="00A025FD">
        <w:t>.  E</w:t>
      </w:r>
      <w:r w:rsidR="00BE3EFF" w:rsidRPr="00A025FD">
        <w:t xml:space="preserve">l propósito de estas disposiciones no </w:t>
      </w:r>
      <w:r w:rsidR="008321B9" w:rsidRPr="00A025FD">
        <w:t>es</w:t>
      </w:r>
      <w:r w:rsidR="00BE3EFF" w:rsidRPr="00A025FD">
        <w:t xml:space="preserve"> </w:t>
      </w:r>
      <w:r w:rsidR="00CA4B8E" w:rsidRPr="00A025FD">
        <w:t>establecer</w:t>
      </w:r>
      <w:r w:rsidR="00BE3EFF" w:rsidRPr="00A025FD">
        <w:t xml:space="preserve"> si la Oficina de presentación </w:t>
      </w:r>
      <w:r w:rsidR="001744AD" w:rsidRPr="00A025FD">
        <w:t xml:space="preserve">puede </w:t>
      </w:r>
      <w:r w:rsidR="00BE3EFF" w:rsidRPr="00A025FD">
        <w:t xml:space="preserve">determinar “objetivamente”, en el momento de la presentación, si </w:t>
      </w:r>
      <w:r w:rsidR="00835FAC" w:rsidRPr="00A025FD">
        <w:t xml:space="preserve">en </w:t>
      </w:r>
      <w:r w:rsidR="008321B9" w:rsidRPr="00A025FD">
        <w:t>la solicitud</w:t>
      </w:r>
      <w:r w:rsidR="00BE3EFF" w:rsidRPr="00A025FD">
        <w:t xml:space="preserve"> </w:t>
      </w:r>
      <w:r w:rsidR="00835FAC" w:rsidRPr="00A025FD">
        <w:t xml:space="preserve">se </w:t>
      </w:r>
      <w:r w:rsidR="00BE3EFF" w:rsidRPr="00A025FD">
        <w:t>omite una parte de la descripción o un dibujo</w:t>
      </w:r>
      <w:r w:rsidR="00D86680" w:rsidRPr="00A025FD">
        <w:t>.  M</w:t>
      </w:r>
      <w:r w:rsidR="00BE3EFF" w:rsidRPr="00A025FD">
        <w:t xml:space="preserve">ás bien, el propósito </w:t>
      </w:r>
      <w:r w:rsidR="008321B9" w:rsidRPr="00A025FD">
        <w:t>es</w:t>
      </w:r>
      <w:r w:rsidR="00BE3EFF" w:rsidRPr="00A025FD">
        <w:t xml:space="preserve"> determinar si </w:t>
      </w:r>
      <w:r w:rsidR="001744AD" w:rsidRPr="00A025FD">
        <w:t>la</w:t>
      </w:r>
      <w:r w:rsidR="00BE3EFF" w:rsidRPr="00A025FD">
        <w:t xml:space="preserve"> “omisión” involuntaria de una parte o un dibujo</w:t>
      </w:r>
      <w:r w:rsidR="00835FAC" w:rsidRPr="00A025FD">
        <w:t>, en caso de</w:t>
      </w:r>
      <w:r w:rsidR="00BE3EFF" w:rsidRPr="00A025FD">
        <w:t xml:space="preserve"> que posteriormente </w:t>
      </w:r>
      <w:r w:rsidR="008321B9" w:rsidRPr="00A025FD">
        <w:t>sea</w:t>
      </w:r>
      <w:r w:rsidR="00BE3EFF" w:rsidRPr="00A025FD">
        <w:t xml:space="preserve"> inclu</w:t>
      </w:r>
      <w:r w:rsidR="001744AD" w:rsidRPr="00A025FD">
        <w:t xml:space="preserve">ido </w:t>
      </w:r>
      <w:r w:rsidR="00BE3EFF" w:rsidRPr="00A025FD">
        <w:t>en la solicitud</w:t>
      </w:r>
      <w:r w:rsidR="00835FAC" w:rsidRPr="00A025FD">
        <w:t xml:space="preserve"> </w:t>
      </w:r>
      <w:r w:rsidR="00BE3EFF" w:rsidRPr="00A025FD">
        <w:t>presentada, añade nueva materia a la solicitud cuando se analiza el contenido de la solicitud anterior cuya prioridad se reivindica en la solicitud posterior</w:t>
      </w:r>
      <w:r w:rsidR="00D86680" w:rsidRPr="00A025FD">
        <w:t>.  S</w:t>
      </w:r>
      <w:r w:rsidR="00BE3EFF" w:rsidRPr="00A025FD">
        <w:t xml:space="preserve">i se </w:t>
      </w:r>
      <w:r w:rsidR="00835FAC" w:rsidRPr="00A025FD">
        <w:t>concluye</w:t>
      </w:r>
      <w:r w:rsidR="00BE3EFF" w:rsidRPr="00A025FD">
        <w:t xml:space="preserve"> que la parte omitida </w:t>
      </w:r>
      <w:r w:rsidR="009234D5" w:rsidRPr="00A025FD">
        <w:t>está p</w:t>
      </w:r>
      <w:r w:rsidR="00BE3EFF" w:rsidRPr="00A025FD">
        <w:t xml:space="preserve">resente en </w:t>
      </w:r>
      <w:r w:rsidR="008321B9" w:rsidRPr="00A025FD">
        <w:t>esa</w:t>
      </w:r>
      <w:r w:rsidR="00BE3EFF" w:rsidRPr="00A025FD">
        <w:t xml:space="preserve"> solicitud anterior, </w:t>
      </w:r>
      <w:r w:rsidR="008321B9" w:rsidRPr="00A025FD">
        <w:t xml:space="preserve">se considera que </w:t>
      </w:r>
      <w:r w:rsidR="00BE3EFF" w:rsidRPr="00A025FD">
        <w:t xml:space="preserve">el solicitante se encontraba en el momento de la presentación de la </w:t>
      </w:r>
      <w:r w:rsidR="00F92C8E" w:rsidRPr="00A025FD">
        <w:t>solicitud</w:t>
      </w:r>
      <w:r w:rsidR="00BE3EFF" w:rsidRPr="00A025FD">
        <w:t xml:space="preserve"> anterior “en posesión” del contenido “omitido” involuntariamente en la segunda solicitud;  por lo tanto, la inclusión de ese contenido “omitido” en la segunda solicitud sin modificación de la fecha de presentación no añadiría materia nueva y, por lo tanto, </w:t>
      </w:r>
      <w:r w:rsidR="001744AD" w:rsidRPr="00A025FD">
        <w:t>no supon</w:t>
      </w:r>
      <w:r w:rsidR="00835FAC" w:rsidRPr="00A025FD">
        <w:t>dría</w:t>
      </w:r>
      <w:r w:rsidR="008321B9" w:rsidRPr="00A025FD">
        <w:t xml:space="preserve"> </w:t>
      </w:r>
      <w:r w:rsidR="001744AD" w:rsidRPr="00A025FD">
        <w:t>una ampliación injustificada del alcance de la protección.</w:t>
      </w:r>
    </w:p>
    <w:p w:rsidR="001744AD" w:rsidRPr="00A025FD" w:rsidRDefault="00635382" w:rsidP="00E26690">
      <w:pPr>
        <w:pStyle w:val="ONUMFS"/>
        <w:numPr>
          <w:ilvl w:val="1"/>
          <w:numId w:val="6"/>
        </w:numPr>
      </w:pPr>
      <w:bookmarkStart w:id="20" w:name="_Ref477947154"/>
      <w:r w:rsidRPr="00A025FD">
        <w:t>Por otro lado, debe señalarse que la redacción del Artícul</w:t>
      </w:r>
      <w:r w:rsidR="00A025FD" w:rsidRPr="00A025FD">
        <w:t>o 1</w:t>
      </w:r>
      <w:r w:rsidRPr="00A025FD">
        <w:t xml:space="preserve">4.2) del PCT y del </w:t>
      </w:r>
      <w:r w:rsidR="007044DB" w:rsidRPr="00A025FD">
        <w:t>Artícul</w:t>
      </w:r>
      <w:r w:rsidR="00A025FD" w:rsidRPr="00A025FD">
        <w:t>o 5</w:t>
      </w:r>
      <w:r w:rsidRPr="00A025FD">
        <w:t>.</w:t>
      </w:r>
      <w:r w:rsidR="00CA4B8E" w:rsidRPr="00A025FD">
        <w:t>5</w:t>
      </w:r>
      <w:r w:rsidRPr="00A025FD">
        <w:t>) del PLT (inspirado en el Artícul</w:t>
      </w:r>
      <w:r w:rsidR="00A025FD" w:rsidRPr="00A025FD">
        <w:t>o 1</w:t>
      </w:r>
      <w:r w:rsidRPr="00A025FD">
        <w:t xml:space="preserve">4.2) del PCT) requiere </w:t>
      </w:r>
      <w:r w:rsidR="00F97579" w:rsidRPr="00A025FD">
        <w:t xml:space="preserve">la presencia de </w:t>
      </w:r>
      <w:r w:rsidR="003B35AA" w:rsidRPr="00A025FD">
        <w:t>un elemento objetivo (</w:t>
      </w:r>
      <w:r w:rsidRPr="00A025FD">
        <w:t>a saber, en la medida que concierne al Artícul</w:t>
      </w:r>
      <w:r w:rsidR="00A025FD" w:rsidRPr="00A025FD">
        <w:t>o 1</w:t>
      </w:r>
      <w:r w:rsidRPr="00A025FD">
        <w:t xml:space="preserve">4.2), </w:t>
      </w:r>
      <w:r w:rsidR="00F97579" w:rsidRPr="00A025FD">
        <w:t>que</w:t>
      </w:r>
      <w:r w:rsidRPr="00A025FD">
        <w:t xml:space="preserve"> la Oficina </w:t>
      </w:r>
      <w:r w:rsidR="00F97579" w:rsidRPr="00A025FD">
        <w:t>encuentre</w:t>
      </w:r>
      <w:r w:rsidRPr="00A025FD">
        <w:t xml:space="preserve"> que</w:t>
      </w:r>
      <w:r w:rsidR="00E26690" w:rsidRPr="00A025FD">
        <w:t xml:space="preserve"> “en la solicitud internacional se hace referencia a dibujos, y no se incluyen en la solicitud” </w:t>
      </w:r>
      <w:r w:rsidRPr="00A025FD">
        <w:t>y, en el caso del Artícul</w:t>
      </w:r>
      <w:r w:rsidR="00A025FD" w:rsidRPr="00A025FD">
        <w:t>o 5</w:t>
      </w:r>
      <w:r w:rsidRPr="00A025FD">
        <w:t xml:space="preserve">.5), </w:t>
      </w:r>
      <w:r w:rsidR="00F97579" w:rsidRPr="00A025FD">
        <w:t>que</w:t>
      </w:r>
      <w:r w:rsidRPr="00A025FD">
        <w:t xml:space="preserve"> </w:t>
      </w:r>
      <w:r w:rsidR="00E26690" w:rsidRPr="00A025FD">
        <w:t>l</w:t>
      </w:r>
      <w:r w:rsidRPr="00A025FD">
        <w:t xml:space="preserve">a Oficina </w:t>
      </w:r>
      <w:r w:rsidR="005F692D" w:rsidRPr="00A025FD">
        <w:t>encuentre</w:t>
      </w:r>
      <w:r w:rsidRPr="00A025FD">
        <w:t xml:space="preserve"> que </w:t>
      </w:r>
      <w:r w:rsidR="00E26690" w:rsidRPr="00A025FD">
        <w:t xml:space="preserve">“parece faltar una parte de la descripción en la solicitud, o que la solicitud se refiere a un dibujo que </w:t>
      </w:r>
      <w:r w:rsidR="009234D5" w:rsidRPr="00A025FD">
        <w:t>parece faltar en la solicitud”)</w:t>
      </w:r>
      <w:r w:rsidR="00E26690" w:rsidRPr="00A025FD">
        <w:t xml:space="preserve"> </w:t>
      </w:r>
      <w:r w:rsidR="008204E2" w:rsidRPr="00A025FD">
        <w:t xml:space="preserve">que </w:t>
      </w:r>
      <w:r w:rsidR="00F97579" w:rsidRPr="00A025FD">
        <w:t>pueda apoyar</w:t>
      </w:r>
      <w:r w:rsidR="008204E2" w:rsidRPr="00A025FD">
        <w:t xml:space="preserve"> la interpretación de que, en general, es necesaria una </w:t>
      </w:r>
      <w:r w:rsidR="00F97579" w:rsidRPr="00A025FD">
        <w:t>evaluación</w:t>
      </w:r>
      <w:r w:rsidR="008204E2" w:rsidRPr="00A025FD">
        <w:t xml:space="preserve"> </w:t>
      </w:r>
      <w:r w:rsidR="00364A7B" w:rsidRPr="00A025FD">
        <w:t xml:space="preserve">objetiva </w:t>
      </w:r>
      <w:r w:rsidR="008204E2" w:rsidRPr="00A025FD">
        <w:t xml:space="preserve">de </w:t>
      </w:r>
      <w:r w:rsidR="003B35AA" w:rsidRPr="00A025FD">
        <w:t>l</w:t>
      </w:r>
      <w:r w:rsidR="008204E2" w:rsidRPr="00A025FD">
        <w:t xml:space="preserve">a Oficina </w:t>
      </w:r>
      <w:r w:rsidR="003B35AA" w:rsidRPr="00A025FD">
        <w:t xml:space="preserve">sobre </w:t>
      </w:r>
      <w:r w:rsidR="00F97579" w:rsidRPr="00A025FD">
        <w:t>la omisión</w:t>
      </w:r>
      <w:r w:rsidR="003B35AA" w:rsidRPr="00A025FD">
        <w:t xml:space="preserve"> </w:t>
      </w:r>
      <w:r w:rsidR="00364A7B" w:rsidRPr="00A025FD">
        <w:t xml:space="preserve">en la solicitud </w:t>
      </w:r>
      <w:r w:rsidR="00F97579" w:rsidRPr="00A025FD">
        <w:t xml:space="preserve">de </w:t>
      </w:r>
      <w:r w:rsidR="008204E2" w:rsidRPr="00A025FD">
        <w:t xml:space="preserve">una parte de </w:t>
      </w:r>
      <w:r w:rsidR="003B35AA" w:rsidRPr="00A025FD">
        <w:t>l</w:t>
      </w:r>
      <w:r w:rsidR="008204E2" w:rsidRPr="00A025FD">
        <w:t xml:space="preserve">a descripción o </w:t>
      </w:r>
      <w:r w:rsidR="009234D5" w:rsidRPr="00A025FD">
        <w:t xml:space="preserve">de </w:t>
      </w:r>
      <w:r w:rsidR="008204E2" w:rsidRPr="00A025FD">
        <w:t>un dibujo</w:t>
      </w:r>
      <w:r w:rsidR="00D86680" w:rsidRPr="00A025FD">
        <w:t>.  S</w:t>
      </w:r>
      <w:r w:rsidR="008204E2" w:rsidRPr="00A025FD">
        <w:t>in embargo, debe se</w:t>
      </w:r>
      <w:r w:rsidR="003B35AA" w:rsidRPr="00A025FD">
        <w:t>ñ</w:t>
      </w:r>
      <w:r w:rsidR="008204E2" w:rsidRPr="00A025FD">
        <w:t>alarse qu</w:t>
      </w:r>
      <w:r w:rsidR="00E50640" w:rsidRPr="00A025FD">
        <w:t>e a</w:t>
      </w:r>
      <w:r w:rsidR="00F92C8E" w:rsidRPr="00A025FD">
        <w:t>mbos</w:t>
      </w:r>
      <w:r w:rsidR="008204E2" w:rsidRPr="00A025FD">
        <w:t xml:space="preserve"> art</w:t>
      </w:r>
      <w:r w:rsidR="003B35AA" w:rsidRPr="00A025FD">
        <w:t>í</w:t>
      </w:r>
      <w:r w:rsidR="008204E2" w:rsidRPr="00A025FD">
        <w:t xml:space="preserve">culos </w:t>
      </w:r>
      <w:r w:rsidR="00856B56">
        <w:t>solo</w:t>
      </w:r>
      <w:r w:rsidR="008204E2" w:rsidRPr="00A025FD">
        <w:t xml:space="preserve"> sirven para </w:t>
      </w:r>
      <w:r w:rsidR="00364A7B" w:rsidRPr="00A025FD">
        <w:t>obligar a</w:t>
      </w:r>
      <w:r w:rsidR="008204E2" w:rsidRPr="00A025FD">
        <w:t xml:space="preserve"> la </w:t>
      </w:r>
      <w:r w:rsidR="003B35AA" w:rsidRPr="00A025FD">
        <w:t>O</w:t>
      </w:r>
      <w:r w:rsidR="008204E2" w:rsidRPr="00A025FD">
        <w:t xml:space="preserve">ficina </w:t>
      </w:r>
      <w:r w:rsidR="00364A7B" w:rsidRPr="00A025FD">
        <w:t>a</w:t>
      </w:r>
      <w:r w:rsidR="003B35AA" w:rsidRPr="00A025FD">
        <w:t xml:space="preserve"> notificar </w:t>
      </w:r>
      <w:r w:rsidR="00364A7B" w:rsidRPr="00A025FD">
        <w:t xml:space="preserve">al solicitante </w:t>
      </w:r>
      <w:r w:rsidR="008204E2" w:rsidRPr="00A025FD">
        <w:t xml:space="preserve">que </w:t>
      </w:r>
      <w:r w:rsidR="00E9720B" w:rsidRPr="00A025FD">
        <w:t xml:space="preserve">le </w:t>
      </w:r>
      <w:r w:rsidR="008204E2" w:rsidRPr="00A025FD">
        <w:t>pare</w:t>
      </w:r>
      <w:r w:rsidR="003B35AA" w:rsidRPr="00A025FD">
        <w:t xml:space="preserve">ce </w:t>
      </w:r>
      <w:r w:rsidR="008204E2" w:rsidRPr="00A025FD">
        <w:t>que falta algo</w:t>
      </w:r>
      <w:r w:rsidR="00D86680" w:rsidRPr="00A025FD">
        <w:t>.  U</w:t>
      </w:r>
      <w:r w:rsidR="00E9720B" w:rsidRPr="00A025FD">
        <w:t>na condición previa para realizar dicha notificación es que la Oficina concluya que realmente parece que falta algo</w:t>
      </w:r>
      <w:r w:rsidR="008204E2" w:rsidRPr="00A025FD">
        <w:t xml:space="preserve"> (si la Oficina no llega a esa </w:t>
      </w:r>
      <w:r w:rsidR="00F92C8E" w:rsidRPr="00A025FD">
        <w:t>conclusión</w:t>
      </w:r>
      <w:r w:rsidR="008204E2" w:rsidRPr="00A025FD">
        <w:t>, no hay nada que notificar al solicitante)</w:t>
      </w:r>
      <w:r w:rsidR="00D86680" w:rsidRPr="00A025FD">
        <w:t>.  A</w:t>
      </w:r>
      <w:r w:rsidR="008204E2" w:rsidRPr="00A025FD">
        <w:t xml:space="preserve"> la vista de estos antecedentes, </w:t>
      </w:r>
      <w:r w:rsidR="009234D5" w:rsidRPr="00A025FD">
        <w:t>parecería</w:t>
      </w:r>
      <w:r w:rsidR="008204E2" w:rsidRPr="00A025FD">
        <w:t xml:space="preserve"> cuestionable </w:t>
      </w:r>
      <w:r w:rsidR="00F92C8E" w:rsidRPr="00A025FD">
        <w:t>interpretar</w:t>
      </w:r>
      <w:r w:rsidR="008204E2" w:rsidRPr="00A025FD">
        <w:t xml:space="preserve"> que el </w:t>
      </w:r>
      <w:r w:rsidR="007044DB" w:rsidRPr="00A025FD">
        <w:t>Artícul</w:t>
      </w:r>
      <w:r w:rsidR="00A025FD" w:rsidRPr="00A025FD">
        <w:t>o 5</w:t>
      </w:r>
      <w:r w:rsidR="008204E2" w:rsidRPr="00A025FD">
        <w:t xml:space="preserve">.5) del PLT y el </w:t>
      </w:r>
      <w:r w:rsidR="007044DB" w:rsidRPr="00A025FD">
        <w:t>Artícul</w:t>
      </w:r>
      <w:r w:rsidR="00A025FD" w:rsidRPr="00A025FD">
        <w:t>o 1</w:t>
      </w:r>
      <w:r w:rsidR="008204E2" w:rsidRPr="00A025FD">
        <w:t>4</w:t>
      </w:r>
      <w:r w:rsidR="00E9720B" w:rsidRPr="00A025FD">
        <w:t>.</w:t>
      </w:r>
      <w:r w:rsidR="008204E2" w:rsidRPr="00A025FD">
        <w:t>2) del PCT estable</w:t>
      </w:r>
      <w:r w:rsidR="003B35AA" w:rsidRPr="00A025FD">
        <w:t>cen</w:t>
      </w:r>
      <w:r w:rsidR="008204E2" w:rsidRPr="00A025FD">
        <w:t xml:space="preserve"> una “norma </w:t>
      </w:r>
      <w:r w:rsidR="003B35AA" w:rsidRPr="00A025FD">
        <w:t>g</w:t>
      </w:r>
      <w:r w:rsidR="008204E2" w:rsidRPr="00A025FD">
        <w:t xml:space="preserve">eneral” </w:t>
      </w:r>
      <w:r w:rsidR="00364A7B" w:rsidRPr="00A025FD">
        <w:t>sobre</w:t>
      </w:r>
      <w:r w:rsidR="008204E2" w:rsidRPr="00A025FD">
        <w:t xml:space="preserve"> lo que constituye una parte o elemento omitido y ar</w:t>
      </w:r>
      <w:r w:rsidR="003B35AA" w:rsidRPr="00A025FD">
        <w:t>g</w:t>
      </w:r>
      <w:r w:rsidR="008204E2" w:rsidRPr="00A025FD">
        <w:t>umentar que, en general, para co</w:t>
      </w:r>
      <w:r w:rsidR="003B35AA" w:rsidRPr="00A025FD">
        <w:t>n</w:t>
      </w:r>
      <w:r w:rsidR="008204E2" w:rsidRPr="00A025FD">
        <w:t>sider</w:t>
      </w:r>
      <w:r w:rsidR="003B35AA" w:rsidRPr="00A025FD">
        <w:t xml:space="preserve">ar </w:t>
      </w:r>
      <w:r w:rsidR="0059157B">
        <w:t xml:space="preserve">que se ha omitido </w:t>
      </w:r>
      <w:r w:rsidR="008204E2" w:rsidRPr="00A025FD">
        <w:t xml:space="preserve">una parte </w:t>
      </w:r>
      <w:r w:rsidR="00DA5DE3" w:rsidRPr="00A025FD">
        <w:t>en</w:t>
      </w:r>
      <w:r w:rsidR="008204E2" w:rsidRPr="00A025FD">
        <w:t xml:space="preserve"> u</w:t>
      </w:r>
      <w:r w:rsidR="003B35AA" w:rsidRPr="00A025FD">
        <w:t>n</w:t>
      </w:r>
      <w:r w:rsidR="008204E2" w:rsidRPr="00A025FD">
        <w:t xml:space="preserve">a solicitud, </w:t>
      </w:r>
      <w:r w:rsidR="0059157B">
        <w:t xml:space="preserve">tendría que haber sido posible para </w:t>
      </w:r>
      <w:r w:rsidR="008204E2" w:rsidRPr="00A025FD">
        <w:t>la Oficina</w:t>
      </w:r>
      <w:r w:rsidR="0059157B">
        <w:t xml:space="preserve">, en el momento en que se presentó la solicitud, </w:t>
      </w:r>
      <w:r w:rsidR="008204E2" w:rsidRPr="00A025FD">
        <w:t xml:space="preserve">evaluar y </w:t>
      </w:r>
      <w:r w:rsidR="00F92C8E" w:rsidRPr="00A025FD">
        <w:t>determinar</w:t>
      </w:r>
      <w:r w:rsidR="008204E2" w:rsidRPr="00A025FD">
        <w:t xml:space="preserve"> objeti</w:t>
      </w:r>
      <w:r w:rsidR="003B35AA" w:rsidRPr="00A025FD">
        <w:t>v</w:t>
      </w:r>
      <w:r w:rsidR="00856B56">
        <w:t xml:space="preserve">amente </w:t>
      </w:r>
      <w:r w:rsidR="0059157B">
        <w:t xml:space="preserve">que </w:t>
      </w:r>
      <w:r w:rsidR="00364A7B" w:rsidRPr="00A025FD">
        <w:t>realmente</w:t>
      </w:r>
      <w:r w:rsidR="008204E2" w:rsidRPr="00A025FD">
        <w:t xml:space="preserve"> falta algo en la so</w:t>
      </w:r>
      <w:r w:rsidR="003B35AA" w:rsidRPr="00A025FD">
        <w:t>l</w:t>
      </w:r>
      <w:r w:rsidR="008204E2" w:rsidRPr="00A025FD">
        <w:t>icitud presentada.</w:t>
      </w:r>
    </w:p>
    <w:bookmarkEnd w:id="20"/>
    <w:p w:rsidR="00417FB6" w:rsidRPr="00A025FD" w:rsidRDefault="00592673" w:rsidP="00417FB6">
      <w:pPr>
        <w:pStyle w:val="Heading4"/>
        <w:ind w:left="567"/>
      </w:pPr>
      <w:r w:rsidRPr="00A025FD">
        <w:t>E</w:t>
      </w:r>
      <w:r w:rsidR="0087322B" w:rsidRPr="00A025FD">
        <w:t>lement</w:t>
      </w:r>
      <w:r w:rsidR="00963644" w:rsidRPr="00A025FD">
        <w:t>o</w:t>
      </w:r>
      <w:r w:rsidR="0087322B" w:rsidRPr="00A025FD">
        <w:t xml:space="preserve"> </w:t>
      </w:r>
      <w:r w:rsidR="00963644" w:rsidRPr="00A025FD">
        <w:t>completo (descripción y reivindicaciones)</w:t>
      </w:r>
      <w:r w:rsidRPr="00A025FD">
        <w:t xml:space="preserve"> “correcto” </w:t>
      </w:r>
      <w:r w:rsidR="001F2DCF" w:rsidRPr="00A025FD">
        <w:t>de</w:t>
      </w:r>
      <w:r w:rsidRPr="00A025FD">
        <w:t xml:space="preserve"> la solicitud</w:t>
      </w:r>
    </w:p>
    <w:p w:rsidR="0087322B" w:rsidRPr="00A025FD" w:rsidRDefault="0087322B" w:rsidP="00417FB6">
      <w:pPr>
        <w:pStyle w:val="ONUMFS"/>
        <w:rPr>
          <w:szCs w:val="22"/>
        </w:rPr>
      </w:pPr>
      <w:r w:rsidRPr="00A025FD">
        <w:rPr>
          <w:szCs w:val="22"/>
        </w:rPr>
        <w:t xml:space="preserve">En </w:t>
      </w:r>
      <w:r w:rsidR="00963644" w:rsidRPr="00A025FD">
        <w:rPr>
          <w:szCs w:val="22"/>
        </w:rPr>
        <w:t>s</w:t>
      </w:r>
      <w:r w:rsidRPr="00A025FD">
        <w:rPr>
          <w:szCs w:val="22"/>
        </w:rPr>
        <w:t xml:space="preserve">egundo lugar, en relación con la </w:t>
      </w:r>
      <w:r w:rsidR="00500415">
        <w:rPr>
          <w:szCs w:val="22"/>
        </w:rPr>
        <w:t>pregunta</w:t>
      </w:r>
      <w:r w:rsidR="00963644" w:rsidRPr="00A025FD">
        <w:rPr>
          <w:szCs w:val="22"/>
        </w:rPr>
        <w:t xml:space="preserve"> de </w:t>
      </w:r>
      <w:r w:rsidR="00B36866" w:rsidRPr="00A025FD">
        <w:rPr>
          <w:szCs w:val="22"/>
        </w:rPr>
        <w:t>si</w:t>
      </w:r>
      <w:r w:rsidRPr="00A025FD">
        <w:rPr>
          <w:szCs w:val="22"/>
        </w:rPr>
        <w:t xml:space="preserve"> </w:t>
      </w:r>
      <w:r w:rsidR="00B36866" w:rsidRPr="00A025FD">
        <w:rPr>
          <w:szCs w:val="22"/>
        </w:rPr>
        <w:t xml:space="preserve">la </w:t>
      </w:r>
      <w:r w:rsidRPr="00A025FD">
        <w:rPr>
          <w:szCs w:val="22"/>
        </w:rPr>
        <w:t>propuesta</w:t>
      </w:r>
      <w:r w:rsidR="0015304B" w:rsidRPr="00A025FD">
        <w:rPr>
          <w:szCs w:val="22"/>
        </w:rPr>
        <w:t xml:space="preserve"> </w:t>
      </w:r>
      <w:r w:rsidR="00B36866" w:rsidRPr="00A025FD">
        <w:rPr>
          <w:szCs w:val="22"/>
        </w:rPr>
        <w:t xml:space="preserve">podría aplicarse, en la medida en que permita la incorporación de un elemento completo “correcto” </w:t>
      </w:r>
      <w:r w:rsidR="009A5740" w:rsidRPr="00A025FD">
        <w:rPr>
          <w:szCs w:val="22"/>
        </w:rPr>
        <w:t>en</w:t>
      </w:r>
      <w:r w:rsidR="00B36866" w:rsidRPr="00A025FD">
        <w:rPr>
          <w:szCs w:val="22"/>
        </w:rPr>
        <w:t xml:space="preserve"> la solicitud (descripción y reivindicaciones), de conformidad con el </w:t>
      </w:r>
      <w:proofErr w:type="spellStart"/>
      <w:r w:rsidR="00B36866" w:rsidRPr="00A025FD">
        <w:rPr>
          <w:szCs w:val="22"/>
        </w:rPr>
        <w:t>PLT</w:t>
      </w:r>
      <w:proofErr w:type="spellEnd"/>
      <w:r w:rsidR="0059157B">
        <w:rPr>
          <w:szCs w:val="22"/>
        </w:rPr>
        <w:t>,</w:t>
      </w:r>
      <w:r w:rsidR="00B36866" w:rsidRPr="00A025FD">
        <w:rPr>
          <w:szCs w:val="22"/>
        </w:rPr>
        <w:t xml:space="preserve"> a solicitudes nacionales y regionales presentadas ante o para una Pare Contratante del PLT, </w:t>
      </w:r>
      <w:r w:rsidR="009A5740" w:rsidRPr="00A025FD">
        <w:rPr>
          <w:szCs w:val="22"/>
        </w:rPr>
        <w:t>parecerían aplicables</w:t>
      </w:r>
      <w:r w:rsidR="00B36866" w:rsidRPr="00A025FD">
        <w:rPr>
          <w:szCs w:val="22"/>
        </w:rPr>
        <w:t xml:space="preserve"> las mismas </w:t>
      </w:r>
      <w:r w:rsidR="0015304B" w:rsidRPr="00A025FD">
        <w:rPr>
          <w:szCs w:val="22"/>
        </w:rPr>
        <w:t xml:space="preserve">consideraciones </w:t>
      </w:r>
      <w:r w:rsidR="00B36866" w:rsidRPr="00A025FD">
        <w:rPr>
          <w:szCs w:val="22"/>
        </w:rPr>
        <w:t>apuntadas en</w:t>
      </w:r>
      <w:r w:rsidR="0015304B" w:rsidRPr="00A025FD">
        <w:rPr>
          <w:szCs w:val="22"/>
        </w:rPr>
        <w:t xml:space="preserve"> los párrafo</w:t>
      </w:r>
      <w:r w:rsidR="00A025FD" w:rsidRPr="00A025FD">
        <w:rPr>
          <w:szCs w:val="22"/>
        </w:rPr>
        <w:t>s 2</w:t>
      </w:r>
      <w:r w:rsidR="0015304B" w:rsidRPr="00A025FD">
        <w:rPr>
          <w:szCs w:val="22"/>
        </w:rPr>
        <w:t xml:space="preserve">9 </w:t>
      </w:r>
      <w:r w:rsidR="00A025FD" w:rsidRPr="00A025FD">
        <w:rPr>
          <w:szCs w:val="22"/>
        </w:rPr>
        <w:t>y 3</w:t>
      </w:r>
      <w:r w:rsidR="0015304B" w:rsidRPr="00A025FD">
        <w:rPr>
          <w:szCs w:val="22"/>
        </w:rPr>
        <w:t>0 anteriores</w:t>
      </w:r>
      <w:r w:rsidR="00963644" w:rsidRPr="00A025FD">
        <w:rPr>
          <w:szCs w:val="22"/>
        </w:rPr>
        <w:t>.</w:t>
      </w:r>
      <w:r w:rsidR="00B36866" w:rsidRPr="00A025FD">
        <w:rPr>
          <w:szCs w:val="22"/>
        </w:rPr>
        <w:t xml:space="preserve">  </w:t>
      </w:r>
      <w:r w:rsidR="00963644" w:rsidRPr="00A025FD">
        <w:rPr>
          <w:szCs w:val="22"/>
        </w:rPr>
        <w:t xml:space="preserve">Sin embargo, la respuesta </w:t>
      </w:r>
      <w:r w:rsidR="0015304B" w:rsidRPr="00A025FD">
        <w:rPr>
          <w:szCs w:val="22"/>
        </w:rPr>
        <w:t>a</w:t>
      </w:r>
      <w:r w:rsidR="00963644" w:rsidRPr="00A025FD">
        <w:rPr>
          <w:szCs w:val="22"/>
        </w:rPr>
        <w:t xml:space="preserve"> </w:t>
      </w:r>
      <w:r w:rsidR="0015304B" w:rsidRPr="00A025FD">
        <w:rPr>
          <w:szCs w:val="22"/>
        </w:rPr>
        <w:t>es</w:t>
      </w:r>
      <w:r w:rsidR="00500415">
        <w:rPr>
          <w:szCs w:val="22"/>
        </w:rPr>
        <w:t>t</w:t>
      </w:r>
      <w:r w:rsidR="0015304B" w:rsidRPr="00A025FD">
        <w:rPr>
          <w:szCs w:val="22"/>
        </w:rPr>
        <w:t>a</w:t>
      </w:r>
      <w:r w:rsidR="00963644" w:rsidRPr="00A025FD">
        <w:rPr>
          <w:szCs w:val="22"/>
        </w:rPr>
        <w:t xml:space="preserve"> </w:t>
      </w:r>
      <w:r w:rsidR="00500415">
        <w:rPr>
          <w:szCs w:val="22"/>
        </w:rPr>
        <w:t>pregunta</w:t>
      </w:r>
      <w:r w:rsidR="00963644" w:rsidRPr="00A025FD">
        <w:rPr>
          <w:szCs w:val="22"/>
        </w:rPr>
        <w:t xml:space="preserve"> se complica por el hecho de que:</w:t>
      </w:r>
      <w:r w:rsidR="0015304B" w:rsidRPr="00A025FD">
        <w:rPr>
          <w:szCs w:val="22"/>
        </w:rPr>
        <w:t xml:space="preserve"> </w:t>
      </w:r>
      <w:r w:rsidR="00B36866" w:rsidRPr="00A025FD">
        <w:rPr>
          <w:szCs w:val="22"/>
        </w:rPr>
        <w:t xml:space="preserve"> </w:t>
      </w:r>
    </w:p>
    <w:p w:rsidR="00D34DD0" w:rsidRPr="00A025FD" w:rsidRDefault="00D34DD0" w:rsidP="00417FB6">
      <w:pPr>
        <w:pStyle w:val="ONUMFS"/>
        <w:numPr>
          <w:ilvl w:val="1"/>
          <w:numId w:val="6"/>
        </w:numPr>
      </w:pPr>
      <w:r w:rsidRPr="00A025FD">
        <w:lastRenderedPageBreak/>
        <w:t>El Artícul</w:t>
      </w:r>
      <w:r w:rsidR="00A025FD" w:rsidRPr="00A025FD">
        <w:t>o 5</w:t>
      </w:r>
      <w:r w:rsidRPr="00A025FD">
        <w:t xml:space="preserve">.6) del PLT solo permite la presentación </w:t>
      </w:r>
      <w:r w:rsidR="00B834A9" w:rsidRPr="00A025FD">
        <w:t>subsiguiente</w:t>
      </w:r>
      <w:r w:rsidRPr="00A025FD">
        <w:t xml:space="preserve"> de una parte </w:t>
      </w:r>
      <w:r w:rsidR="003724DF" w:rsidRPr="00A025FD">
        <w:t>omitida de la</w:t>
      </w:r>
      <w:r w:rsidRPr="00A025FD">
        <w:t xml:space="preserve"> descripción </w:t>
      </w:r>
      <w:r w:rsidR="0035258F" w:rsidRPr="00A025FD">
        <w:t>y de</w:t>
      </w:r>
      <w:r w:rsidRPr="00A025FD">
        <w:t xml:space="preserve"> un dibujo omitido sin </w:t>
      </w:r>
      <w:r w:rsidR="003724DF" w:rsidRPr="00A025FD">
        <w:t>modificar</w:t>
      </w:r>
      <w:r w:rsidRPr="00A025FD">
        <w:t xml:space="preserve"> la fecha de presentación original, pero no de un elemento completo (“correcto”) </w:t>
      </w:r>
      <w:r w:rsidR="0004660E" w:rsidRPr="00A025FD">
        <w:t>de</w:t>
      </w:r>
      <w:r w:rsidRPr="00A025FD">
        <w:t xml:space="preserve"> la solicitud (tal como se señala en el párraf</w:t>
      </w:r>
      <w:r w:rsidR="00A025FD" w:rsidRPr="00A025FD">
        <w:t>o 1</w:t>
      </w:r>
      <w:r w:rsidRPr="00A025FD">
        <w:t xml:space="preserve">1 anterior, </w:t>
      </w:r>
      <w:r w:rsidR="00B834A9" w:rsidRPr="00A025FD">
        <w:t>si bien</w:t>
      </w:r>
      <w:r w:rsidRPr="00A025FD">
        <w:t xml:space="preserve"> una Parte Contratante del PLT debe permitir la sustitución de la descripción y de dibujos mediante una simple referencia a </w:t>
      </w:r>
      <w:r w:rsidR="00B834A9" w:rsidRPr="00A025FD">
        <w:t>una</w:t>
      </w:r>
      <w:r w:rsidRPr="00A025FD">
        <w:t xml:space="preserve"> solicitud presentada</w:t>
      </w:r>
      <w:r w:rsidR="008F67AC" w:rsidRPr="00A025FD">
        <w:t xml:space="preserve"> anteriormente </w:t>
      </w:r>
      <w:r w:rsidRPr="00A025FD">
        <w:t xml:space="preserve"> (denominad</w:t>
      </w:r>
      <w:r w:rsidR="0059157B">
        <w:t>a “presentación mediant</w:t>
      </w:r>
      <w:r w:rsidRPr="00A025FD">
        <w:t>e referencia” en virtud del Artícul</w:t>
      </w:r>
      <w:r w:rsidR="00A025FD" w:rsidRPr="00A025FD">
        <w:t>o 5</w:t>
      </w:r>
      <w:r w:rsidRPr="00A025FD">
        <w:t>.7) del PLT</w:t>
      </w:r>
      <w:r w:rsidR="00B25D97" w:rsidRPr="00A025FD">
        <w:t>)</w:t>
      </w:r>
      <w:r w:rsidRPr="00A025FD">
        <w:t xml:space="preserve">, dicha disposición no pretende abordar aquellos casos en que en la solicitud se omite un elemento completo); </w:t>
      </w:r>
    </w:p>
    <w:p w:rsidR="00253E6E" w:rsidRPr="00A025FD" w:rsidRDefault="00253E6E" w:rsidP="00417FB6">
      <w:pPr>
        <w:pStyle w:val="ONUMFS"/>
        <w:numPr>
          <w:ilvl w:val="1"/>
          <w:numId w:val="6"/>
        </w:numPr>
      </w:pPr>
      <w:r w:rsidRPr="00A025FD">
        <w:t xml:space="preserve">si no se permite al solicitante </w:t>
      </w:r>
      <w:r w:rsidR="00262196">
        <w:t>suprimi</w:t>
      </w:r>
      <w:r w:rsidR="00707977">
        <w:t>r</w:t>
      </w:r>
      <w:r w:rsidRPr="00A025FD">
        <w:t xml:space="preserve"> </w:t>
      </w:r>
      <w:r w:rsidR="0004660E" w:rsidRPr="00A025FD">
        <w:t xml:space="preserve">cualesquiera </w:t>
      </w:r>
      <w:r w:rsidR="00F92C8E" w:rsidRPr="00A025FD">
        <w:t>elemento</w:t>
      </w:r>
      <w:r w:rsidRPr="00A025FD">
        <w:t xml:space="preserve"> presentado “erróneamente” por un medio distinto a una modificación posterior, el elemento “correcto” (es decir, la descripción completa de </w:t>
      </w:r>
      <w:r w:rsidR="0004660E" w:rsidRPr="00A025FD">
        <w:t>la</w:t>
      </w:r>
      <w:r w:rsidRPr="00A025FD">
        <w:t xml:space="preserve"> solicitud anterior) </w:t>
      </w:r>
      <w:r w:rsidR="00F92C8E" w:rsidRPr="00A025FD">
        <w:t>incorporad</w:t>
      </w:r>
      <w:r w:rsidR="0004660E" w:rsidRPr="00A025FD">
        <w:t>o</w:t>
      </w:r>
      <w:r w:rsidRPr="00A025FD">
        <w:t xml:space="preserve"> </w:t>
      </w:r>
      <w:r w:rsidR="00212DA3" w:rsidRPr="00A025FD">
        <w:t>mediante</w:t>
      </w:r>
      <w:r w:rsidRPr="00A025FD">
        <w:t xml:space="preserve"> referencia se convertiría automáticamente en una “parte” del elemento “completo” de la solicitud (es decir, la descripción de la solicitud no sólo consistiría en la descripción “errónea” originalmente </w:t>
      </w:r>
      <w:r w:rsidR="00F92C8E" w:rsidRPr="00A025FD">
        <w:t>presentada</w:t>
      </w:r>
      <w:r w:rsidR="00B25D97" w:rsidRPr="00A025FD">
        <w:t>,</w:t>
      </w:r>
      <w:r w:rsidRPr="00A025FD">
        <w:t xml:space="preserve"> sino </w:t>
      </w:r>
      <w:r w:rsidR="00F92C8E" w:rsidRPr="00A025FD">
        <w:t>también</w:t>
      </w:r>
      <w:r w:rsidRPr="00A025FD">
        <w:t xml:space="preserve"> </w:t>
      </w:r>
      <w:r w:rsidR="00B25D97" w:rsidRPr="00A025FD">
        <w:t xml:space="preserve">en </w:t>
      </w:r>
      <w:r w:rsidRPr="00A025FD">
        <w:t xml:space="preserve">la </w:t>
      </w:r>
      <w:r w:rsidR="00F92C8E" w:rsidRPr="00A025FD">
        <w:t>descripción</w:t>
      </w:r>
      <w:r w:rsidRPr="00A025FD">
        <w:t xml:space="preserve"> “correcta” incorporada </w:t>
      </w:r>
      <w:r w:rsidR="00CC28C7" w:rsidRPr="00A025FD">
        <w:t xml:space="preserve">mediante </w:t>
      </w:r>
      <w:r w:rsidR="00500071" w:rsidRPr="00A025FD">
        <w:t>referencia</w:t>
      </w:r>
      <w:r w:rsidRPr="00A025FD">
        <w:t>);</w:t>
      </w:r>
    </w:p>
    <w:p w:rsidR="00253E6E" w:rsidRPr="00A025FD" w:rsidRDefault="00253E6E" w:rsidP="00417FB6">
      <w:pPr>
        <w:pStyle w:val="ONUMFS"/>
        <w:numPr>
          <w:ilvl w:val="1"/>
          <w:numId w:val="6"/>
        </w:numPr>
      </w:pPr>
      <w:r w:rsidRPr="00A025FD">
        <w:t>el Artícul</w:t>
      </w:r>
      <w:r w:rsidR="00A025FD" w:rsidRPr="00A025FD">
        <w:t>o 5</w:t>
      </w:r>
      <w:r w:rsidRPr="00A025FD">
        <w:t xml:space="preserve">.6) del PLT no </w:t>
      </w:r>
      <w:r w:rsidR="00F92C8E" w:rsidRPr="00A025FD">
        <w:t>incluye</w:t>
      </w:r>
      <w:r w:rsidRPr="00A025FD">
        <w:t xml:space="preserve"> el elemento “</w:t>
      </w:r>
      <w:r w:rsidR="00F92C8E" w:rsidRPr="00A025FD">
        <w:t>reivindicaciones</w:t>
      </w:r>
      <w:r w:rsidRPr="00A025FD">
        <w:t xml:space="preserve">” (debido a que la </w:t>
      </w:r>
      <w:r w:rsidR="0004660E" w:rsidRPr="00A025FD">
        <w:t>existencia</w:t>
      </w:r>
      <w:r w:rsidRPr="00A025FD">
        <w:t xml:space="preserve"> de </w:t>
      </w:r>
      <w:r w:rsidR="00F92C8E" w:rsidRPr="00A025FD">
        <w:t>reivindicaciones</w:t>
      </w:r>
      <w:r w:rsidRPr="00A025FD">
        <w:t xml:space="preserve"> no es un requisito asociado a la fecha de presentación en virtud del </w:t>
      </w:r>
      <w:proofErr w:type="spellStart"/>
      <w:r w:rsidRPr="00A025FD">
        <w:t>PLT</w:t>
      </w:r>
      <w:proofErr w:type="spellEnd"/>
      <w:r w:rsidRPr="00A025FD">
        <w:t>)</w:t>
      </w:r>
      <w:r w:rsidR="00707977">
        <w:t>.</w:t>
      </w:r>
    </w:p>
    <w:p w:rsidR="00417FB6" w:rsidRPr="00A025FD" w:rsidRDefault="0059546D" w:rsidP="00417FB6">
      <w:pPr>
        <w:pStyle w:val="Heading4"/>
      </w:pPr>
      <w:r w:rsidRPr="00A025FD">
        <w:t>Supresión</w:t>
      </w:r>
      <w:r w:rsidR="0051510A" w:rsidRPr="00A025FD">
        <w:t xml:space="preserve"> de </w:t>
      </w:r>
      <w:r w:rsidR="003C19BD" w:rsidRPr="00A025FD">
        <w:t>elementos y partes</w:t>
      </w:r>
      <w:r w:rsidR="0051510A" w:rsidRPr="00A025FD">
        <w:t xml:space="preserve"> presentados erróneamente</w:t>
      </w:r>
    </w:p>
    <w:p w:rsidR="0051510A" w:rsidRPr="00A025FD" w:rsidRDefault="00212DA3" w:rsidP="00417FB6">
      <w:pPr>
        <w:pStyle w:val="ONUMFS"/>
      </w:pPr>
      <w:r w:rsidRPr="00A025FD">
        <w:t>Con</w:t>
      </w:r>
      <w:r w:rsidR="0051510A" w:rsidRPr="00A025FD">
        <w:t xml:space="preserve"> relación </w:t>
      </w:r>
      <w:r w:rsidRPr="00A025FD">
        <w:t>al</w:t>
      </w:r>
      <w:r w:rsidR="0051510A" w:rsidRPr="00A025FD">
        <w:t xml:space="preserve"> segundo “proceso” (véase el párraf</w:t>
      </w:r>
      <w:r w:rsidR="00A025FD" w:rsidRPr="00A025FD">
        <w:t>o 2</w:t>
      </w:r>
      <w:r w:rsidR="0051510A" w:rsidRPr="00A025FD">
        <w:t xml:space="preserve">4 anterior), a saber, la </w:t>
      </w:r>
      <w:r w:rsidR="0059546D" w:rsidRPr="00A025FD">
        <w:t>supresión</w:t>
      </w:r>
      <w:r w:rsidR="0051510A" w:rsidRPr="00A025FD">
        <w:t xml:space="preserve"> de cualquier </w:t>
      </w:r>
      <w:r w:rsidR="00226A67" w:rsidRPr="00A025FD">
        <w:t xml:space="preserve">elemento o </w:t>
      </w:r>
      <w:r w:rsidR="00995CDA" w:rsidRPr="00A025FD">
        <w:t>parte de una solicitud “erróneamente presentad</w:t>
      </w:r>
      <w:r w:rsidR="00226A67" w:rsidRPr="00A025FD">
        <w:t>a</w:t>
      </w:r>
      <w:r w:rsidR="00995CDA" w:rsidRPr="00A025FD">
        <w:t xml:space="preserve">”, </w:t>
      </w:r>
      <w:r w:rsidR="004E6E8B" w:rsidRPr="00A025FD">
        <w:t xml:space="preserve">y tal como se ha señalado en </w:t>
      </w:r>
      <w:r w:rsidR="00995CDA" w:rsidRPr="00A025FD">
        <w:t>el examen de los antecedentes jurídicos del Artícul</w:t>
      </w:r>
      <w:r w:rsidR="00A025FD" w:rsidRPr="00A025FD">
        <w:t>o 5</w:t>
      </w:r>
      <w:r w:rsidR="00995CDA" w:rsidRPr="00A025FD">
        <w:t>.6) del PLT</w:t>
      </w:r>
      <w:r w:rsidR="00226A67" w:rsidRPr="00A025FD">
        <w:t xml:space="preserve">, </w:t>
      </w:r>
      <w:r w:rsidR="004E6E8B" w:rsidRPr="00A025FD">
        <w:t>dicho</w:t>
      </w:r>
      <w:r w:rsidR="00995CDA" w:rsidRPr="00A025FD">
        <w:t xml:space="preserve"> </w:t>
      </w:r>
      <w:r w:rsidR="007044DB" w:rsidRPr="00A025FD">
        <w:t>Artícul</w:t>
      </w:r>
      <w:r w:rsidR="00A025FD" w:rsidRPr="00A025FD">
        <w:t>o 5</w:t>
      </w:r>
      <w:r w:rsidR="00995CDA" w:rsidRPr="00A025FD">
        <w:t>.6), inspirado en el Artícul</w:t>
      </w:r>
      <w:r w:rsidR="00A025FD" w:rsidRPr="00A025FD">
        <w:t>o 1</w:t>
      </w:r>
      <w:r w:rsidR="00995CDA" w:rsidRPr="00A025FD">
        <w:t xml:space="preserve">4.2) del PCT, </w:t>
      </w:r>
      <w:r w:rsidR="004E6E8B" w:rsidRPr="00A025FD">
        <w:t xml:space="preserve">sólo </w:t>
      </w:r>
      <w:r w:rsidR="000A2C74" w:rsidRPr="00A025FD">
        <w:t>tiene por objeto</w:t>
      </w:r>
      <w:r w:rsidR="00995CDA" w:rsidRPr="00A025FD">
        <w:t xml:space="preserve"> </w:t>
      </w:r>
      <w:r w:rsidR="00FD5ADC" w:rsidRPr="00A025FD">
        <w:t xml:space="preserve">abordar la presentación de una parte omitida </w:t>
      </w:r>
      <w:r w:rsidR="00C75FF3" w:rsidRPr="00A025FD">
        <w:t>en</w:t>
      </w:r>
      <w:r w:rsidR="00FD5ADC" w:rsidRPr="00A025FD">
        <w:t xml:space="preserve"> la descripción o un dibujo omitido por el solicitante “para rectificar su omisión en una solicitud” en </w:t>
      </w:r>
      <w:r w:rsidR="00681131" w:rsidRPr="00A025FD">
        <w:t xml:space="preserve">relación con </w:t>
      </w:r>
      <w:r w:rsidR="00FD5ADC" w:rsidRPr="00A025FD">
        <w:t>la fecha de presentación</w:t>
      </w:r>
      <w:r w:rsidR="00D86680" w:rsidRPr="00A025FD">
        <w:t>.  S</w:t>
      </w:r>
      <w:r w:rsidR="00C75FF3" w:rsidRPr="00A025FD">
        <w:t xml:space="preserve">u </w:t>
      </w:r>
      <w:r w:rsidR="004E6E8B" w:rsidRPr="00A025FD">
        <w:t>propósito</w:t>
      </w:r>
      <w:r w:rsidR="00C75FF3" w:rsidRPr="00A025FD">
        <w:t xml:space="preserve"> es exclusivamente regular el procedimiento </w:t>
      </w:r>
      <w:r w:rsidR="009146F4" w:rsidRPr="00A025FD">
        <w:t>para</w:t>
      </w:r>
      <w:r w:rsidR="00C75FF3" w:rsidRPr="00A025FD">
        <w:t xml:space="preserve"> determina</w:t>
      </w:r>
      <w:r w:rsidR="009146F4" w:rsidRPr="00A025FD">
        <w:t>r</w:t>
      </w:r>
      <w:r w:rsidR="00C75FF3" w:rsidRPr="00A025FD">
        <w:t xml:space="preserve"> la fecha de presentación en </w:t>
      </w:r>
      <w:r w:rsidR="009146F4" w:rsidRPr="00A025FD">
        <w:t>virtud</w:t>
      </w:r>
      <w:r w:rsidR="00C75FF3" w:rsidRPr="00A025FD">
        <w:t xml:space="preserve"> de circunstancias </w:t>
      </w:r>
      <w:r w:rsidR="00F92C8E" w:rsidRPr="00A025FD">
        <w:t>específicas</w:t>
      </w:r>
      <w:r w:rsidR="00C75FF3" w:rsidRPr="00A025FD">
        <w:t xml:space="preserve">, pero no abordar, y de </w:t>
      </w:r>
      <w:r w:rsidR="00F92C8E" w:rsidRPr="00A025FD">
        <w:t>hecho</w:t>
      </w:r>
      <w:r w:rsidR="00C75FF3" w:rsidRPr="00A025FD">
        <w:t xml:space="preserve"> no aborda, cuestiones que no son pertinentes para determinar la fecha de presentación, tales como modificaciones o correcciones al contenido de la solicitud una vez acordada la fecha de presentación (o más específicamente, </w:t>
      </w:r>
      <w:r w:rsidR="009146F4" w:rsidRPr="00A025FD">
        <w:t xml:space="preserve">la supresión de la </w:t>
      </w:r>
      <w:r w:rsidR="00C75FF3" w:rsidRPr="00A025FD">
        <w:t xml:space="preserve">solicitud </w:t>
      </w:r>
      <w:r w:rsidR="009146F4" w:rsidRPr="00A025FD">
        <w:t xml:space="preserve">de </w:t>
      </w:r>
      <w:r w:rsidR="003C19BD" w:rsidRPr="00A025FD">
        <w:t>elementos y partes</w:t>
      </w:r>
      <w:r w:rsidR="00C75FF3" w:rsidRPr="00A025FD">
        <w:t xml:space="preserve"> presentados “erróneamente”)</w:t>
      </w:r>
      <w:r w:rsidR="00262196">
        <w:t>.</w:t>
      </w:r>
    </w:p>
    <w:p w:rsidR="00C75FF3" w:rsidRPr="00A025FD" w:rsidRDefault="00617C9F" w:rsidP="00417FB6">
      <w:pPr>
        <w:pStyle w:val="ONUMFS"/>
      </w:pPr>
      <w:r w:rsidRPr="00A025FD">
        <w:t>En otras palabras, el Artícul</w:t>
      </w:r>
      <w:r w:rsidR="00A025FD" w:rsidRPr="00A025FD">
        <w:t>o 5</w:t>
      </w:r>
      <w:r w:rsidRPr="00A025FD">
        <w:t>.6) del PLT no rige en materia de procedimientos de modificación o corrección, incluid</w:t>
      </w:r>
      <w:r w:rsidR="00262196">
        <w:t>a</w:t>
      </w:r>
      <w:r w:rsidRPr="00A025FD">
        <w:t xml:space="preserve">s </w:t>
      </w:r>
      <w:r w:rsidR="00681131" w:rsidRPr="00A025FD">
        <w:t>cuestiones</w:t>
      </w:r>
      <w:r w:rsidRPr="00A025FD">
        <w:t xml:space="preserve"> tales como los plazos temporales en los que se permiten modificaciones o correcciones, en la medida </w:t>
      </w:r>
      <w:r w:rsidR="00681131" w:rsidRPr="00A025FD">
        <w:t>en</w:t>
      </w:r>
      <w:r w:rsidRPr="00A025FD">
        <w:t xml:space="preserve"> que dichos procedimientos no estén relacionados con la determinación de la fecha de presentación; </w:t>
      </w:r>
      <w:r w:rsidR="00681131" w:rsidRPr="00A025FD">
        <w:t xml:space="preserve"> más bien, y en es</w:t>
      </w:r>
      <w:r w:rsidR="00205098" w:rsidRPr="00A025FD">
        <w:t xml:space="preserve">a misma medida, </w:t>
      </w:r>
      <w:r w:rsidRPr="00A025FD">
        <w:t xml:space="preserve">las Partes </w:t>
      </w:r>
      <w:r w:rsidR="00F92C8E" w:rsidRPr="00A025FD">
        <w:t>Contratantes</w:t>
      </w:r>
      <w:r w:rsidRPr="00A025FD">
        <w:t xml:space="preserve"> del PLT </w:t>
      </w:r>
      <w:r w:rsidR="00205098" w:rsidRPr="00A025FD">
        <w:t>son libres de</w:t>
      </w:r>
      <w:r w:rsidRPr="00A025FD">
        <w:t xml:space="preserve"> </w:t>
      </w:r>
      <w:r w:rsidR="00681131" w:rsidRPr="00A025FD">
        <w:t>abordar</w:t>
      </w:r>
      <w:r w:rsidRPr="00A025FD">
        <w:t xml:space="preserve"> </w:t>
      </w:r>
      <w:r w:rsidR="00681131" w:rsidRPr="00A025FD">
        <w:t xml:space="preserve">la elaboración de </w:t>
      </w:r>
      <w:r w:rsidRPr="00A025FD">
        <w:t xml:space="preserve">dichos procedimientos en el marco de </w:t>
      </w:r>
      <w:r w:rsidR="00262196">
        <w:t>la</w:t>
      </w:r>
      <w:r w:rsidRPr="00A025FD">
        <w:t>s respectivas legislaciones nacionales y regionales aplicables.</w:t>
      </w:r>
    </w:p>
    <w:p w:rsidR="00E50640" w:rsidRPr="00A025FD" w:rsidRDefault="00381E8B" w:rsidP="008D0908">
      <w:pPr>
        <w:pStyle w:val="ONUMFS"/>
      </w:pPr>
      <w:r w:rsidRPr="00A025FD">
        <w:t xml:space="preserve">Sin embargo, debe señalarse que, en su redacción actual, la </w:t>
      </w:r>
      <w:r w:rsidR="00C030EE" w:rsidRPr="00A025FD">
        <w:t xml:space="preserve">nueva </w:t>
      </w:r>
      <w:r w:rsidRPr="00A025FD">
        <w:t>Regl</w:t>
      </w:r>
      <w:r w:rsidR="00A025FD" w:rsidRPr="00A025FD">
        <w:t>a 2</w:t>
      </w:r>
      <w:r w:rsidRPr="00A025FD">
        <w:t>0.5</w:t>
      </w:r>
      <w:r w:rsidRPr="00A025FD">
        <w:rPr>
          <w:i/>
        </w:rPr>
        <w:t>bis</w:t>
      </w:r>
      <w:r w:rsidRPr="00A025FD">
        <w:t xml:space="preserve"> del PCT </w:t>
      </w:r>
      <w:r w:rsidR="00681131" w:rsidRPr="00A025FD">
        <w:t xml:space="preserve">propuesta </w:t>
      </w:r>
      <w:r w:rsidR="005364DA" w:rsidRPr="00A025FD">
        <w:t>exigiría a</w:t>
      </w:r>
      <w:r w:rsidRPr="00A025FD">
        <w:t xml:space="preserve"> la Oficina receptora abord</w:t>
      </w:r>
      <w:r w:rsidR="005364DA" w:rsidRPr="00A025FD">
        <w:t>ar</w:t>
      </w:r>
      <w:r w:rsidRPr="00A025FD">
        <w:t xml:space="preserve"> la cuestión de </w:t>
      </w:r>
      <w:r w:rsidR="00681131" w:rsidRPr="00A025FD">
        <w:t>una</w:t>
      </w:r>
      <w:r w:rsidRPr="00A025FD">
        <w:t xml:space="preserve"> posible </w:t>
      </w:r>
      <w:r w:rsidR="0059546D" w:rsidRPr="00A025FD">
        <w:t>supresión</w:t>
      </w:r>
      <w:r w:rsidRPr="00A025FD">
        <w:t xml:space="preserve"> </w:t>
      </w:r>
      <w:r w:rsidR="001E191C" w:rsidRPr="00A025FD">
        <w:t>en</w:t>
      </w:r>
      <w:r w:rsidRPr="00A025FD">
        <w:t xml:space="preserve"> la </w:t>
      </w:r>
      <w:r w:rsidR="00F92C8E" w:rsidRPr="00A025FD">
        <w:t>solicitud</w:t>
      </w:r>
      <w:r w:rsidRPr="00A025FD">
        <w:t xml:space="preserve"> de cual</w:t>
      </w:r>
      <w:r w:rsidR="00C030EE" w:rsidRPr="00A025FD">
        <w:t>es</w:t>
      </w:r>
      <w:r w:rsidRPr="00A025FD">
        <w:t>quier</w:t>
      </w:r>
      <w:r w:rsidR="00C030EE" w:rsidRPr="00A025FD">
        <w:t>a</w:t>
      </w:r>
      <w:r w:rsidRPr="00A025FD">
        <w:t xml:space="preserve"> parte o elemento presentado “erróneamente” </w:t>
      </w:r>
      <w:r w:rsidR="00844D53" w:rsidRPr="00A025FD">
        <w:t>en el contexto de “determinar si los documentos que supuestamente constituyen una solicitud internacional cumplen los requisitos del Artícul</w:t>
      </w:r>
      <w:r w:rsidR="00A025FD" w:rsidRPr="00A025FD">
        <w:t>o 1</w:t>
      </w:r>
      <w:r w:rsidR="00844D53" w:rsidRPr="00A025FD">
        <w:t>1.1</w:t>
      </w:r>
      <w:r w:rsidR="00681131" w:rsidRPr="00A025FD">
        <w:t>)</w:t>
      </w:r>
      <w:r w:rsidR="00335B3F" w:rsidRPr="00A025FD">
        <w:t>”</w:t>
      </w:r>
      <w:r w:rsidR="00844D53" w:rsidRPr="00A025FD">
        <w:t xml:space="preserve"> (véase el </w:t>
      </w:r>
      <w:r w:rsidR="00C030EE" w:rsidRPr="00A025FD">
        <w:t xml:space="preserve">Anexo I del </w:t>
      </w:r>
      <w:r w:rsidR="00844D53" w:rsidRPr="00A025FD">
        <w:t>documento PCT/WG/9/13, página</w:t>
      </w:r>
      <w:r w:rsidR="00A025FD" w:rsidRPr="00A025FD">
        <w:t>s 2</w:t>
      </w:r>
      <w:r w:rsidR="00844D53" w:rsidRPr="00A025FD">
        <w:t xml:space="preserve"> </w:t>
      </w:r>
      <w:r w:rsidR="00A025FD" w:rsidRPr="00A025FD">
        <w:t>y 3</w:t>
      </w:r>
      <w:r w:rsidR="00844D53" w:rsidRPr="00A025FD">
        <w:t>)</w:t>
      </w:r>
      <w:r w:rsidR="00D86680" w:rsidRPr="00A025FD">
        <w:t>.  M</w:t>
      </w:r>
      <w:r w:rsidR="00844D53" w:rsidRPr="00A025FD">
        <w:t xml:space="preserve">ás concretamente, </w:t>
      </w:r>
      <w:r w:rsidR="00C030EE" w:rsidRPr="00A025FD">
        <w:t>debería exigirse a la</w:t>
      </w:r>
      <w:r w:rsidR="00844D53" w:rsidRPr="00A025FD">
        <w:t xml:space="preserve"> </w:t>
      </w:r>
      <w:r w:rsidR="004C3D8C" w:rsidRPr="00A025FD">
        <w:t>O</w:t>
      </w:r>
      <w:r w:rsidR="00844D53" w:rsidRPr="00A025FD">
        <w:t xml:space="preserve">ficina receptora </w:t>
      </w:r>
      <w:r w:rsidR="00C030EE" w:rsidRPr="00A025FD">
        <w:t>que advierta</w:t>
      </w:r>
      <w:r w:rsidR="00844D53" w:rsidRPr="00A025FD">
        <w:t xml:space="preserve"> al solicitante de cualquier parte o elemento </w:t>
      </w:r>
      <w:r w:rsidR="004C3D8C" w:rsidRPr="00A025FD">
        <w:t>de la solicitud “</w:t>
      </w:r>
      <w:r w:rsidR="008D0908" w:rsidRPr="00A025FD">
        <w:t xml:space="preserve">que se haya presentado o parezca que se </w:t>
      </w:r>
      <w:r w:rsidR="001E191C" w:rsidRPr="00A025FD">
        <w:t>haya</w:t>
      </w:r>
      <w:r w:rsidR="008D0908" w:rsidRPr="00A025FD">
        <w:t xml:space="preserve"> presentado </w:t>
      </w:r>
      <w:r w:rsidR="0059546D" w:rsidRPr="00A025FD">
        <w:t>erróneamente</w:t>
      </w:r>
      <w:r w:rsidR="004C3D8C" w:rsidRPr="00A025FD">
        <w:t xml:space="preserve">”.  Además, la Oficina receptora debería, a </w:t>
      </w:r>
      <w:r w:rsidR="005364DA" w:rsidRPr="00A025FD">
        <w:t>petición</w:t>
      </w:r>
      <w:r w:rsidR="004C3D8C" w:rsidRPr="00A025FD">
        <w:t xml:space="preserve"> del solicitante, </w:t>
      </w:r>
      <w:r w:rsidR="0059546D" w:rsidRPr="00A025FD">
        <w:t>suprimir</w:t>
      </w:r>
      <w:r w:rsidR="004C3D8C" w:rsidRPr="00A025FD">
        <w:t xml:space="preserve"> cualquier parte o elemento erróneamente presentado antes de acordar una fecha de presentación internacional de la solicitud</w:t>
      </w:r>
      <w:r w:rsidR="00D86680" w:rsidRPr="00A025FD">
        <w:t>.  E</w:t>
      </w:r>
      <w:r w:rsidR="004C3D8C" w:rsidRPr="00A025FD">
        <w:t>n otras palabras, en su redacción actual</w:t>
      </w:r>
      <w:r w:rsidR="001C5D71" w:rsidRPr="00A025FD">
        <w:t>,</w:t>
      </w:r>
      <w:r w:rsidR="004C3D8C" w:rsidRPr="00A025FD">
        <w:t xml:space="preserve"> </w:t>
      </w:r>
      <w:r w:rsidR="003F1DFD" w:rsidRPr="00A025FD">
        <w:t xml:space="preserve">parecería que </w:t>
      </w:r>
      <w:r w:rsidR="004C3D8C" w:rsidRPr="00A025FD">
        <w:t>la nueva Regl</w:t>
      </w:r>
      <w:r w:rsidR="00A025FD" w:rsidRPr="00A025FD">
        <w:t>a 2</w:t>
      </w:r>
      <w:r w:rsidR="004C3D8C" w:rsidRPr="00A025FD">
        <w:t>0.5</w:t>
      </w:r>
      <w:r w:rsidR="004C3D8C" w:rsidRPr="00A025FD">
        <w:rPr>
          <w:i/>
        </w:rPr>
        <w:t>bis</w:t>
      </w:r>
      <w:r w:rsidR="004C3D8C" w:rsidRPr="00A025FD">
        <w:t xml:space="preserve"> del PCT aborda cuestion</w:t>
      </w:r>
      <w:r w:rsidR="001C5D71" w:rsidRPr="00A025FD">
        <w:t>e</w:t>
      </w:r>
      <w:r w:rsidR="004C3D8C" w:rsidRPr="00A025FD">
        <w:t xml:space="preserve">s pertinentes </w:t>
      </w:r>
      <w:r w:rsidR="006F68E2" w:rsidRPr="00A025FD">
        <w:t>sobre</w:t>
      </w:r>
      <w:r w:rsidR="004C3D8C" w:rsidRPr="00A025FD">
        <w:t xml:space="preserve"> la determinación de la fecha de presentación en </w:t>
      </w:r>
      <w:r w:rsidR="001938C5" w:rsidRPr="00A025FD">
        <w:t>buena</w:t>
      </w:r>
      <w:r w:rsidR="004C3D8C" w:rsidRPr="00A025FD">
        <w:t xml:space="preserve"> medida </w:t>
      </w:r>
      <w:r w:rsidR="001938C5" w:rsidRPr="00A025FD">
        <w:t>porque</w:t>
      </w:r>
      <w:r w:rsidR="004C3D8C" w:rsidRPr="00A025FD">
        <w:t xml:space="preserve"> la </w:t>
      </w:r>
      <w:r w:rsidR="0059546D" w:rsidRPr="00A025FD">
        <w:t>supresión</w:t>
      </w:r>
      <w:r w:rsidR="004C3D8C" w:rsidRPr="00A025FD">
        <w:t xml:space="preserve"> </w:t>
      </w:r>
      <w:r w:rsidR="006F68E2" w:rsidRPr="00A025FD">
        <w:t>en</w:t>
      </w:r>
      <w:r w:rsidR="004C3D8C" w:rsidRPr="00A025FD">
        <w:t xml:space="preserve"> la solicitud</w:t>
      </w:r>
      <w:r w:rsidR="004043F1" w:rsidRPr="00A025FD">
        <w:t>,</w:t>
      </w:r>
      <w:r w:rsidR="004C3D8C" w:rsidRPr="00A025FD">
        <w:t xml:space="preserve"> a petición del solicitante</w:t>
      </w:r>
      <w:r w:rsidR="004043F1" w:rsidRPr="00A025FD">
        <w:t>,</w:t>
      </w:r>
      <w:r w:rsidR="004C3D8C" w:rsidRPr="00A025FD">
        <w:t xml:space="preserve"> de cualquier parte o elemento </w:t>
      </w:r>
      <w:r w:rsidR="00F92C8E" w:rsidRPr="00A025FD">
        <w:t>erróneamente</w:t>
      </w:r>
      <w:r w:rsidR="004C3D8C" w:rsidRPr="00A025FD">
        <w:t xml:space="preserve"> presentado </w:t>
      </w:r>
      <w:r w:rsidR="004C3D8C" w:rsidRPr="00A025FD">
        <w:lastRenderedPageBreak/>
        <w:t>afectar</w:t>
      </w:r>
      <w:r w:rsidR="001C5D71" w:rsidRPr="00A025FD">
        <w:t>ía</w:t>
      </w:r>
      <w:r w:rsidR="004C3D8C" w:rsidRPr="00A025FD">
        <w:t xml:space="preserve"> al contenido y, por tanto, </w:t>
      </w:r>
      <w:r w:rsidR="001C5D71" w:rsidRPr="00A025FD">
        <w:t xml:space="preserve">a la divulgación de la </w:t>
      </w:r>
      <w:r w:rsidR="004C3D8C" w:rsidRPr="00A025FD">
        <w:t xml:space="preserve">solicitud </w:t>
      </w:r>
      <w:r w:rsidR="001938C5" w:rsidRPr="00A025FD">
        <w:t>cuya</w:t>
      </w:r>
      <w:r w:rsidR="004043F1" w:rsidRPr="00A025FD">
        <w:t xml:space="preserve"> </w:t>
      </w:r>
      <w:r w:rsidR="001938C5" w:rsidRPr="00A025FD">
        <w:t xml:space="preserve">fecha de presentación </w:t>
      </w:r>
      <w:r w:rsidR="004C31CC">
        <w:t>se otorga</w:t>
      </w:r>
      <w:r w:rsidR="00E50640" w:rsidRPr="00A025FD">
        <w:t>.</w:t>
      </w:r>
    </w:p>
    <w:p w:rsidR="00E50640" w:rsidRPr="00A025FD" w:rsidRDefault="00335B3F" w:rsidP="00417FB6">
      <w:pPr>
        <w:pStyle w:val="ONUMFS"/>
      </w:pPr>
      <w:r w:rsidRPr="00A025FD">
        <w:t>S</w:t>
      </w:r>
      <w:r w:rsidR="00500415">
        <w:t>urg</w:t>
      </w:r>
      <w:r w:rsidRPr="00A025FD">
        <w:t>e</w:t>
      </w:r>
      <w:r w:rsidR="00BD40DA" w:rsidRPr="00A025FD">
        <w:t>,</w:t>
      </w:r>
      <w:r w:rsidRPr="00A025FD">
        <w:t xml:space="preserve"> </w:t>
      </w:r>
      <w:r w:rsidR="0087097D" w:rsidRPr="00A025FD">
        <w:t>por lo tanto</w:t>
      </w:r>
      <w:r w:rsidR="00BD40DA" w:rsidRPr="00A025FD">
        <w:t>,</w:t>
      </w:r>
      <w:r w:rsidRPr="00A025FD">
        <w:t xml:space="preserve"> la </w:t>
      </w:r>
      <w:r w:rsidR="00500415">
        <w:t>pregunta</w:t>
      </w:r>
      <w:r w:rsidRPr="00A025FD">
        <w:t xml:space="preserve"> de si sería posibl</w:t>
      </w:r>
      <w:r w:rsidR="001B313C" w:rsidRPr="00A025FD">
        <w:t xml:space="preserve">e que un Estado miembro del PCT, </w:t>
      </w:r>
      <w:r w:rsidRPr="00A025FD">
        <w:t>que también sea Parte Contratante del PLT</w:t>
      </w:r>
      <w:r w:rsidR="001B313C" w:rsidRPr="00A025FD">
        <w:t>,</w:t>
      </w:r>
      <w:r w:rsidRPr="00A025FD">
        <w:t xml:space="preserve"> armonice su legislación nacional o regional con el enfoque </w:t>
      </w:r>
      <w:r w:rsidR="0087097D" w:rsidRPr="00A025FD">
        <w:t xml:space="preserve">propuesto </w:t>
      </w:r>
      <w:r w:rsidRPr="00A025FD">
        <w:t xml:space="preserve">del PCT, </w:t>
      </w:r>
      <w:r w:rsidR="00BD40DA" w:rsidRPr="00A025FD">
        <w:t xml:space="preserve">según dispone la </w:t>
      </w:r>
      <w:r w:rsidRPr="00A025FD">
        <w:t>Regl</w:t>
      </w:r>
      <w:r w:rsidR="00A025FD" w:rsidRPr="00A025FD">
        <w:t>a 2</w:t>
      </w:r>
      <w:r w:rsidRPr="00A025FD">
        <w:t>0.5</w:t>
      </w:r>
      <w:r w:rsidRPr="000B3475">
        <w:rPr>
          <w:i/>
        </w:rPr>
        <w:t>b</w:t>
      </w:r>
      <w:r w:rsidR="000B3475" w:rsidRPr="000B3475">
        <w:rPr>
          <w:i/>
        </w:rPr>
        <w:t>i</w:t>
      </w:r>
      <w:r w:rsidRPr="000B3475">
        <w:rPr>
          <w:i/>
        </w:rPr>
        <w:t>s</w:t>
      </w:r>
      <w:r w:rsidR="00BD40DA" w:rsidRPr="00A025FD">
        <w:t xml:space="preserve"> propuesta</w:t>
      </w:r>
      <w:r w:rsidRPr="00A025FD">
        <w:t>, observando que</w:t>
      </w:r>
      <w:r w:rsidR="00BD40DA" w:rsidRPr="00A025FD">
        <w:t>,</w:t>
      </w:r>
      <w:r w:rsidRPr="00A025FD">
        <w:t xml:space="preserve"> de conformidad con el </w:t>
      </w:r>
      <w:r w:rsidR="007044DB" w:rsidRPr="00A025FD">
        <w:t>Artícul</w:t>
      </w:r>
      <w:r w:rsidR="00A025FD" w:rsidRPr="00A025FD">
        <w:t>o 2</w:t>
      </w:r>
      <w:r w:rsidRPr="00A025FD">
        <w:t>.1) del PLT (</w:t>
      </w:r>
      <w:r w:rsidR="0087097D" w:rsidRPr="00A025FD">
        <w:t>como</w:t>
      </w:r>
      <w:r w:rsidR="00BD40DA" w:rsidRPr="00A025FD">
        <w:t xml:space="preserve"> se explica en el párraf</w:t>
      </w:r>
      <w:r w:rsidR="00A025FD" w:rsidRPr="00A025FD">
        <w:t>o 2</w:t>
      </w:r>
      <w:r w:rsidR="00BD40DA" w:rsidRPr="00A025FD">
        <w:t xml:space="preserve">7), </w:t>
      </w:r>
      <w:r w:rsidRPr="00A025FD">
        <w:t xml:space="preserve">ningún Estado Contratante del PLT puede </w:t>
      </w:r>
      <w:r w:rsidR="0087097D" w:rsidRPr="00A025FD">
        <w:t>prever un</w:t>
      </w:r>
      <w:r w:rsidRPr="00A025FD">
        <w:t xml:space="preserve"> requisito </w:t>
      </w:r>
      <w:r w:rsidR="0087097D" w:rsidRPr="00A025FD">
        <w:t>sobre</w:t>
      </w:r>
      <w:r w:rsidRPr="00A025FD">
        <w:t xml:space="preserve"> la fecha de presentación </w:t>
      </w:r>
      <w:r w:rsidR="0087097D" w:rsidRPr="00A025FD">
        <w:t xml:space="preserve">distinto </w:t>
      </w:r>
      <w:r w:rsidRPr="00A025FD">
        <w:t xml:space="preserve">de los </w:t>
      </w:r>
      <w:r w:rsidR="00BD40DA" w:rsidRPr="00A025FD">
        <w:t xml:space="preserve">requisitos </w:t>
      </w:r>
      <w:r w:rsidRPr="00A025FD">
        <w:t>establecidos en el Artícul</w:t>
      </w:r>
      <w:r w:rsidR="00A025FD" w:rsidRPr="00A025FD">
        <w:t>o 5</w:t>
      </w:r>
      <w:r w:rsidRPr="00A025FD">
        <w:t xml:space="preserve"> del PLT</w:t>
      </w:r>
      <w:r w:rsidR="001B313C" w:rsidRPr="00A025FD">
        <w:t xml:space="preserve"> sobre la fecha de presentación</w:t>
      </w:r>
      <w:r w:rsidRPr="00A025FD">
        <w:t xml:space="preserve">, incluso </w:t>
      </w:r>
      <w:r w:rsidR="0087097D" w:rsidRPr="00A025FD">
        <w:t xml:space="preserve">aunque </w:t>
      </w:r>
      <w:r w:rsidR="00BD40DA" w:rsidRPr="00A025FD">
        <w:t>dichos</w:t>
      </w:r>
      <w:r w:rsidRPr="00A025FD">
        <w:t xml:space="preserve"> requisitos </w:t>
      </w:r>
      <w:r w:rsidR="00BD40DA" w:rsidRPr="00A025FD">
        <w:t xml:space="preserve">sean </w:t>
      </w:r>
      <w:r w:rsidRPr="00A025FD">
        <w:t>m</w:t>
      </w:r>
      <w:r w:rsidR="004C0A47" w:rsidRPr="00A025FD">
        <w:t>ás favorables</w:t>
      </w:r>
      <w:r w:rsidR="0087097D" w:rsidRPr="00A025FD">
        <w:t>,</w:t>
      </w:r>
      <w:r w:rsidR="004C0A47" w:rsidRPr="00A025FD">
        <w:t xml:space="preserve"> </w:t>
      </w:r>
      <w:r w:rsidRPr="00A025FD">
        <w:t>desde el punto de vista de los solicitantes y titulares</w:t>
      </w:r>
      <w:r w:rsidR="0087097D" w:rsidRPr="00A025FD">
        <w:t>,</w:t>
      </w:r>
      <w:r w:rsidRPr="00A025FD">
        <w:t xml:space="preserve"> que los </w:t>
      </w:r>
      <w:r w:rsidR="00BD40DA" w:rsidRPr="00A025FD">
        <w:t xml:space="preserve">requisitos </w:t>
      </w:r>
      <w:r w:rsidR="004C0A47" w:rsidRPr="00A025FD">
        <w:t xml:space="preserve">establecidos </w:t>
      </w:r>
      <w:r w:rsidR="00BD40DA" w:rsidRPr="00A025FD">
        <w:t>en</w:t>
      </w:r>
      <w:r w:rsidR="00BD49BD" w:rsidRPr="00A025FD">
        <w:t xml:space="preserve"> el </w:t>
      </w:r>
      <w:r w:rsidRPr="00A025FD">
        <w:t>PLT</w:t>
      </w:r>
      <w:r w:rsidR="00D86680" w:rsidRPr="00A025FD">
        <w:t>.  L</w:t>
      </w:r>
      <w:r w:rsidRPr="00A025FD">
        <w:t xml:space="preserve">a respuesta a esta </w:t>
      </w:r>
      <w:r w:rsidR="00500415">
        <w:t>pregunta</w:t>
      </w:r>
      <w:r w:rsidRPr="00A025FD">
        <w:t xml:space="preserve"> parecería depender de la interpretación de la palabra “</w:t>
      </w:r>
      <w:r w:rsidR="00F92C8E" w:rsidRPr="00A025FD">
        <w:t>requisitos</w:t>
      </w:r>
      <w:r w:rsidRPr="00A025FD">
        <w:t>” en el Art</w:t>
      </w:r>
      <w:r w:rsidR="00BD49BD" w:rsidRPr="00A025FD">
        <w:t>ícul</w:t>
      </w:r>
      <w:r w:rsidR="00A025FD" w:rsidRPr="00A025FD">
        <w:t>o 2</w:t>
      </w:r>
      <w:r w:rsidR="00BD49BD" w:rsidRPr="00A025FD">
        <w:t>.1) del PLT</w:t>
      </w:r>
      <w:r w:rsidR="00E50640" w:rsidRPr="00A025FD">
        <w:t>.</w:t>
      </w:r>
    </w:p>
    <w:p w:rsidR="00BD49BD" w:rsidRPr="00A025FD" w:rsidRDefault="004C0A47" w:rsidP="004C0A47">
      <w:pPr>
        <w:pStyle w:val="ONUMFS"/>
        <w:rPr>
          <w:lang w:eastAsia="ja-JP"/>
        </w:rPr>
      </w:pPr>
      <w:bookmarkStart w:id="21" w:name="_Ref478468716"/>
      <w:r w:rsidRPr="00A025FD">
        <w:rPr>
          <w:lang w:eastAsia="ja-JP"/>
        </w:rPr>
        <w:t xml:space="preserve">Por una parte, el término “requisitos” podría interpretarse como aquellos </w:t>
      </w:r>
      <w:r w:rsidR="00F92C8E" w:rsidRPr="00A025FD">
        <w:rPr>
          <w:lang w:eastAsia="ja-JP"/>
        </w:rPr>
        <w:t>requisitos</w:t>
      </w:r>
      <w:r w:rsidRPr="00A025FD">
        <w:rPr>
          <w:lang w:eastAsia="ja-JP"/>
        </w:rPr>
        <w:t xml:space="preserve"> </w:t>
      </w:r>
      <w:r w:rsidR="00A115E5" w:rsidRPr="00A025FD">
        <w:rPr>
          <w:lang w:eastAsia="ja-JP"/>
        </w:rPr>
        <w:t>relativos a</w:t>
      </w:r>
      <w:r w:rsidRPr="00A025FD">
        <w:rPr>
          <w:lang w:eastAsia="ja-JP"/>
        </w:rPr>
        <w:t xml:space="preserve"> la fecha de presentación en virtud del PLT que deben cumplir los solicitantes y titulares</w:t>
      </w:r>
      <w:r w:rsidR="00D86680" w:rsidRPr="00A025FD">
        <w:rPr>
          <w:lang w:eastAsia="ja-JP"/>
        </w:rPr>
        <w:t>.  E</w:t>
      </w:r>
      <w:r w:rsidRPr="00A025FD">
        <w:rPr>
          <w:lang w:eastAsia="ja-JP"/>
        </w:rPr>
        <w:t xml:space="preserve">ste punto de vista parece </w:t>
      </w:r>
      <w:r w:rsidR="00F92C8E" w:rsidRPr="00A025FD">
        <w:rPr>
          <w:lang w:eastAsia="ja-JP"/>
        </w:rPr>
        <w:t>respaldado</w:t>
      </w:r>
      <w:r w:rsidRPr="00A025FD">
        <w:rPr>
          <w:lang w:eastAsia="ja-JP"/>
        </w:rPr>
        <w:t xml:space="preserve"> por el hecho de que el Artícul</w:t>
      </w:r>
      <w:r w:rsidR="00A025FD" w:rsidRPr="00A025FD">
        <w:rPr>
          <w:lang w:eastAsia="ja-JP"/>
        </w:rPr>
        <w:t>o 2</w:t>
      </w:r>
      <w:r w:rsidRPr="00A025FD">
        <w:rPr>
          <w:lang w:eastAsia="ja-JP"/>
        </w:rPr>
        <w:t xml:space="preserve">.1) del PLT </w:t>
      </w:r>
      <w:r w:rsidR="00F92C8E" w:rsidRPr="00A025FD">
        <w:rPr>
          <w:lang w:eastAsia="ja-JP"/>
        </w:rPr>
        <w:t>está</w:t>
      </w:r>
      <w:r w:rsidRPr="00A025FD">
        <w:rPr>
          <w:lang w:eastAsia="ja-JP"/>
        </w:rPr>
        <w:t xml:space="preserve"> redactado desde el punto de vista de los solicitantes y titulares, tal como se desprende de la </w:t>
      </w:r>
      <w:r w:rsidR="00A53137" w:rsidRPr="00A025FD">
        <w:rPr>
          <w:lang w:eastAsia="ja-JP"/>
        </w:rPr>
        <w:t>nota explicativa</w:t>
      </w:r>
      <w:r w:rsidR="00A025FD" w:rsidRPr="00A025FD">
        <w:rPr>
          <w:lang w:eastAsia="ja-JP"/>
        </w:rPr>
        <w:t> 2</w:t>
      </w:r>
      <w:r w:rsidRPr="00A025FD">
        <w:rPr>
          <w:lang w:eastAsia="ja-JP"/>
        </w:rPr>
        <w:t xml:space="preserve">.01 </w:t>
      </w:r>
      <w:r w:rsidR="00A115E5" w:rsidRPr="00A025FD">
        <w:rPr>
          <w:lang w:eastAsia="ja-JP"/>
        </w:rPr>
        <w:t>relativa al</w:t>
      </w:r>
      <w:r w:rsidRPr="00A025FD">
        <w:rPr>
          <w:lang w:eastAsia="ja-JP"/>
        </w:rPr>
        <w:t xml:space="preserve"> </w:t>
      </w:r>
      <w:proofErr w:type="spellStart"/>
      <w:r w:rsidRPr="00A025FD">
        <w:rPr>
          <w:lang w:eastAsia="ja-JP"/>
        </w:rPr>
        <w:t>PLT</w:t>
      </w:r>
      <w:proofErr w:type="spellEnd"/>
      <w:r w:rsidRPr="00A025FD">
        <w:rPr>
          <w:lang w:eastAsia="ja-JP"/>
        </w:rPr>
        <w:t>, que establece que “</w:t>
      </w:r>
      <w:r w:rsidRPr="00A025FD">
        <w:rPr>
          <w:rFonts w:eastAsiaTheme="minorEastAsia"/>
          <w:lang w:eastAsia="ja-JP"/>
        </w:rPr>
        <w:t>supone una garantía para los solicitantes y titulares en cuanto a que, por ejemplo, la solicitud que cumpla el mayor número de requisitos en virtud del Tratado y el Reglamento también cumplirá los requisitos de forma aplicados por cualquier Parte Contratante.”</w:t>
      </w:r>
    </w:p>
    <w:p w:rsidR="004C0A47" w:rsidRPr="00A025FD" w:rsidRDefault="004C0A47" w:rsidP="00417FB6">
      <w:pPr>
        <w:pStyle w:val="ONUMFS"/>
        <w:rPr>
          <w:rFonts w:eastAsiaTheme="minorEastAsia"/>
          <w:lang w:eastAsia="ja-JP"/>
        </w:rPr>
      </w:pPr>
      <w:bookmarkStart w:id="22" w:name="_Ref478468761"/>
      <w:bookmarkEnd w:id="21"/>
      <w:r w:rsidRPr="00A025FD">
        <w:rPr>
          <w:rFonts w:eastAsiaTheme="minorEastAsia"/>
          <w:lang w:eastAsia="ja-JP"/>
        </w:rPr>
        <w:t xml:space="preserve">Por otro lado, el término “requisitos” </w:t>
      </w:r>
      <w:r w:rsidR="000E4879" w:rsidRPr="00A025FD">
        <w:rPr>
          <w:rFonts w:eastAsiaTheme="minorEastAsia"/>
          <w:lang w:eastAsia="ja-JP"/>
        </w:rPr>
        <w:t>en virtud del Artícul</w:t>
      </w:r>
      <w:r w:rsidR="00A025FD" w:rsidRPr="00A025FD">
        <w:rPr>
          <w:rFonts w:eastAsiaTheme="minorEastAsia"/>
          <w:lang w:eastAsia="ja-JP"/>
        </w:rPr>
        <w:t>o 2</w:t>
      </w:r>
      <w:r w:rsidR="000E4879" w:rsidRPr="00A025FD">
        <w:rPr>
          <w:rFonts w:eastAsiaTheme="minorEastAsia"/>
          <w:lang w:eastAsia="ja-JP"/>
        </w:rPr>
        <w:t xml:space="preserve">.1) del PLT también podría interpretarse de forma que abarque requisitos relativos a la fecha de presentación </w:t>
      </w:r>
      <w:r w:rsidR="008F67AC" w:rsidRPr="00A025FD">
        <w:rPr>
          <w:rFonts w:eastAsiaTheme="minorEastAsia"/>
          <w:lang w:eastAsia="ja-JP"/>
        </w:rPr>
        <w:t>previstos</w:t>
      </w:r>
      <w:r w:rsidR="000E4879" w:rsidRPr="00A025FD">
        <w:rPr>
          <w:rFonts w:eastAsiaTheme="minorEastAsia"/>
          <w:lang w:eastAsia="ja-JP"/>
        </w:rPr>
        <w:t xml:space="preserve"> en el PLT que puedan imponerse no sólo a los solicitantes y titulares</w:t>
      </w:r>
      <w:r w:rsidR="00C30CDF" w:rsidRPr="00A025FD">
        <w:rPr>
          <w:rFonts w:eastAsiaTheme="minorEastAsia"/>
          <w:lang w:eastAsia="ja-JP"/>
        </w:rPr>
        <w:t>,</w:t>
      </w:r>
      <w:r w:rsidR="000E4879" w:rsidRPr="00A025FD">
        <w:rPr>
          <w:rFonts w:eastAsiaTheme="minorEastAsia"/>
          <w:lang w:eastAsia="ja-JP"/>
        </w:rPr>
        <w:t xml:space="preserve"> sino también aquellos que puedan imponerse a las Oficinas.</w:t>
      </w:r>
    </w:p>
    <w:bookmarkEnd w:id="22"/>
    <w:p w:rsidR="000E4879" w:rsidRPr="00A025FD" w:rsidRDefault="000E4879" w:rsidP="00417FB6">
      <w:pPr>
        <w:pStyle w:val="ONUMFS"/>
      </w:pPr>
      <w:r w:rsidRPr="00A025FD">
        <w:t>Si se adopta</w:t>
      </w:r>
      <w:r w:rsidR="00DD3AFC" w:rsidRPr="00A025FD">
        <w:t>ra</w:t>
      </w:r>
      <w:r w:rsidRPr="00A025FD">
        <w:t xml:space="preserve"> la primera interpretación, </w:t>
      </w:r>
      <w:r w:rsidR="00DD3AFC" w:rsidRPr="00A025FD">
        <w:t>estaría fuera del alcance del Artícul</w:t>
      </w:r>
      <w:r w:rsidR="00A025FD" w:rsidRPr="00A025FD">
        <w:t>o 2</w:t>
      </w:r>
      <w:r w:rsidR="00DD3AFC" w:rsidRPr="00A025FD">
        <w:t xml:space="preserve">.1) del PLT establecer </w:t>
      </w:r>
      <w:r w:rsidR="00866B7E" w:rsidRPr="00A025FD">
        <w:t>el</w:t>
      </w:r>
      <w:r w:rsidRPr="00A025FD">
        <w:t xml:space="preserve"> requisito obligatorio </w:t>
      </w:r>
      <w:r w:rsidR="00866B7E" w:rsidRPr="00A025FD">
        <w:t>de</w:t>
      </w:r>
      <w:r w:rsidRPr="00A025FD">
        <w:t xml:space="preserve"> </w:t>
      </w:r>
      <w:r w:rsidR="00866B7E" w:rsidRPr="00A025FD">
        <w:t xml:space="preserve">que </w:t>
      </w:r>
      <w:r w:rsidRPr="00A025FD">
        <w:t xml:space="preserve">una Oficina </w:t>
      </w:r>
      <w:r w:rsidR="00DD3AFC" w:rsidRPr="00A025FD">
        <w:t>invit</w:t>
      </w:r>
      <w:r w:rsidR="00866B7E" w:rsidRPr="00A025FD">
        <w:t>e</w:t>
      </w:r>
      <w:r w:rsidRPr="00A025FD">
        <w:t xml:space="preserve"> </w:t>
      </w:r>
      <w:r w:rsidR="00B31FF3" w:rsidRPr="00A025FD">
        <w:t>al</w:t>
      </w:r>
      <w:r w:rsidRPr="00A025FD">
        <w:t xml:space="preserve"> solicitante </w:t>
      </w:r>
      <w:r w:rsidR="00B31FF3" w:rsidRPr="00A025FD">
        <w:t xml:space="preserve">a </w:t>
      </w:r>
      <w:r w:rsidR="00DD3AFC" w:rsidRPr="00A025FD">
        <w:t>suprimir</w:t>
      </w:r>
      <w:r w:rsidRPr="00A025FD">
        <w:t xml:space="preserve"> cualquier parte o elemento de la solicitud presentado erróneamente y, si lo pide el solicitante, </w:t>
      </w:r>
      <w:r w:rsidR="0059546D" w:rsidRPr="00A025FD">
        <w:t>suprimir</w:t>
      </w:r>
      <w:r w:rsidRPr="00A025FD">
        <w:t xml:space="preserve"> </w:t>
      </w:r>
      <w:r w:rsidR="00B31FF3" w:rsidRPr="00A025FD">
        <w:t xml:space="preserve">cualquiera </w:t>
      </w:r>
      <w:r w:rsidRPr="00A025FD">
        <w:t xml:space="preserve">de dichas partes o elementos de la solicitud (como </w:t>
      </w:r>
      <w:r w:rsidR="00DD3AFC" w:rsidRPr="00A025FD">
        <w:t>es el caso</w:t>
      </w:r>
      <w:r w:rsidRPr="00A025FD">
        <w:t xml:space="preserve"> en virtud de la </w:t>
      </w:r>
      <w:r w:rsidR="00C81C4A">
        <w:t xml:space="preserve">propuesta de </w:t>
      </w:r>
      <w:r w:rsidR="00866B7E" w:rsidRPr="00A025FD">
        <w:t xml:space="preserve">nueva </w:t>
      </w:r>
      <w:r w:rsidRPr="00A025FD">
        <w:t>Regl</w:t>
      </w:r>
      <w:r w:rsidR="00A025FD" w:rsidRPr="00A025FD">
        <w:t>a 2</w:t>
      </w:r>
      <w:r w:rsidRPr="00A025FD">
        <w:t>0.5</w:t>
      </w:r>
      <w:r w:rsidRPr="00C81C4A">
        <w:rPr>
          <w:i/>
        </w:rPr>
        <w:t>bis</w:t>
      </w:r>
      <w:r w:rsidRPr="00A025FD">
        <w:t xml:space="preserve"> del PCT)</w:t>
      </w:r>
      <w:r w:rsidR="00D86680" w:rsidRPr="00A025FD">
        <w:t>.  S</w:t>
      </w:r>
      <w:r w:rsidRPr="00A025FD">
        <w:t xml:space="preserve">in embargo, </w:t>
      </w:r>
      <w:r w:rsidR="00B31FF3" w:rsidRPr="00A025FD">
        <w:t>si se adopta</w:t>
      </w:r>
      <w:r w:rsidR="00DD3AFC" w:rsidRPr="00A025FD">
        <w:t>ra</w:t>
      </w:r>
      <w:r w:rsidR="00B31FF3" w:rsidRPr="00A025FD">
        <w:t xml:space="preserve"> la segunda interpretación</w:t>
      </w:r>
      <w:r w:rsidR="00866B7E" w:rsidRPr="00A025FD">
        <w:t>,</w:t>
      </w:r>
      <w:r w:rsidR="00DD3AFC" w:rsidRPr="00A025FD">
        <w:t xml:space="preserve"> podría considerarse que</w:t>
      </w:r>
      <w:r w:rsidR="00B31FF3" w:rsidRPr="00A025FD">
        <w:t xml:space="preserve"> dicho requisito </w:t>
      </w:r>
      <w:r w:rsidR="00866B7E" w:rsidRPr="00A025FD">
        <w:t xml:space="preserve">impuesto a una Oficina, aplicable </w:t>
      </w:r>
      <w:r w:rsidR="00B31FF3" w:rsidRPr="00A025FD">
        <w:t xml:space="preserve">en el contexto de la determinación de la fecha de presentación, </w:t>
      </w:r>
      <w:r w:rsidR="00DD3AFC" w:rsidRPr="00A025FD">
        <w:t xml:space="preserve">es </w:t>
      </w:r>
      <w:r w:rsidR="00B31FF3" w:rsidRPr="00A025FD">
        <w:t xml:space="preserve">más favorable para el solicitante que el </w:t>
      </w:r>
      <w:r w:rsidR="008F67AC" w:rsidRPr="00A025FD">
        <w:t>previsto</w:t>
      </w:r>
      <w:r w:rsidR="00B31FF3" w:rsidRPr="00A025FD">
        <w:t xml:space="preserve"> en el </w:t>
      </w:r>
      <w:r w:rsidR="007044DB" w:rsidRPr="00A025FD">
        <w:t>Artícul</w:t>
      </w:r>
      <w:r w:rsidR="00A025FD" w:rsidRPr="00A025FD">
        <w:t>o 5</w:t>
      </w:r>
      <w:r w:rsidR="00B31FF3" w:rsidRPr="00A025FD">
        <w:t xml:space="preserve"> del PLT y, por lo tanto, contrario al Artícul</w:t>
      </w:r>
      <w:r w:rsidR="00A025FD" w:rsidRPr="00A025FD">
        <w:t>o 2</w:t>
      </w:r>
      <w:r w:rsidR="00B31FF3" w:rsidRPr="00A025FD">
        <w:t>.1) del PLT.</w:t>
      </w:r>
    </w:p>
    <w:p w:rsidR="00417FB6" w:rsidRPr="00A025FD" w:rsidRDefault="00417FB6" w:rsidP="00417FB6">
      <w:pPr>
        <w:pStyle w:val="Heading4"/>
      </w:pPr>
      <w:r w:rsidRPr="00A025FD">
        <w:t>Conclusi</w:t>
      </w:r>
      <w:r w:rsidR="00B31FF3" w:rsidRPr="00A025FD">
        <w:t>ó</w:t>
      </w:r>
      <w:r w:rsidRPr="00A025FD">
        <w:t>n</w:t>
      </w:r>
    </w:p>
    <w:p w:rsidR="00B31FF3" w:rsidRPr="00A025FD" w:rsidRDefault="0006652F" w:rsidP="00417FB6">
      <w:pPr>
        <w:pStyle w:val="ONUMFS"/>
        <w:rPr>
          <w:lang w:eastAsia="ja-JP"/>
        </w:rPr>
      </w:pPr>
      <w:r w:rsidRPr="00A025FD">
        <w:rPr>
          <w:lang w:eastAsia="ja-JP"/>
        </w:rPr>
        <w:t xml:space="preserve">La evaluación anterior </w:t>
      </w:r>
      <w:r w:rsidR="00EE4C0C" w:rsidRPr="00A025FD">
        <w:rPr>
          <w:lang w:eastAsia="ja-JP"/>
        </w:rPr>
        <w:t>de</w:t>
      </w:r>
      <w:r w:rsidRPr="00A025FD">
        <w:rPr>
          <w:lang w:eastAsia="ja-JP"/>
        </w:rPr>
        <w:t xml:space="preserve"> las cuestiones </w:t>
      </w:r>
      <w:r w:rsidR="00DD3AFC" w:rsidRPr="00A025FD">
        <w:rPr>
          <w:lang w:eastAsia="ja-JP"/>
        </w:rPr>
        <w:t>relativas a</w:t>
      </w:r>
      <w:r w:rsidRPr="00A025FD">
        <w:rPr>
          <w:lang w:eastAsia="ja-JP"/>
        </w:rPr>
        <w:t xml:space="preserve"> la fecha de presentación</w:t>
      </w:r>
      <w:r w:rsidR="00C81C4A">
        <w:rPr>
          <w:lang w:eastAsia="ja-JP"/>
        </w:rPr>
        <w:t xml:space="preserve"> según el </w:t>
      </w:r>
      <w:proofErr w:type="spellStart"/>
      <w:r w:rsidR="00C81C4A">
        <w:rPr>
          <w:lang w:eastAsia="ja-JP"/>
        </w:rPr>
        <w:t>PLT</w:t>
      </w:r>
      <w:proofErr w:type="spellEnd"/>
      <w:r w:rsidRPr="00A025FD">
        <w:rPr>
          <w:lang w:eastAsia="ja-JP"/>
        </w:rPr>
        <w:t xml:space="preserve"> parecería sugerir que no existe una respuesta inequívoca a</w:t>
      </w:r>
      <w:r w:rsidR="00C81C4A">
        <w:rPr>
          <w:lang w:eastAsia="ja-JP"/>
        </w:rPr>
        <w:t xml:space="preserve"> la pregunta de</w:t>
      </w:r>
      <w:r w:rsidRPr="00A025FD">
        <w:rPr>
          <w:lang w:eastAsia="ja-JP"/>
        </w:rPr>
        <w:t xml:space="preserve"> si sería posible</w:t>
      </w:r>
      <w:r w:rsidR="00A75CB5" w:rsidRPr="00A025FD">
        <w:rPr>
          <w:lang w:eastAsia="ja-JP"/>
        </w:rPr>
        <w:t xml:space="preserve"> que</w:t>
      </w:r>
      <w:r w:rsidRPr="00A025FD">
        <w:rPr>
          <w:lang w:eastAsia="ja-JP"/>
        </w:rPr>
        <w:t xml:space="preserve">, de conformidad con el PLT, un Estado miembro del PCT que también sea Parte Contratante del PLT armonice su legislación nacional </w:t>
      </w:r>
      <w:r w:rsidR="00837FF8" w:rsidRPr="00A025FD">
        <w:rPr>
          <w:lang w:eastAsia="ja-JP"/>
        </w:rPr>
        <w:t>sobre</w:t>
      </w:r>
      <w:r w:rsidRPr="00A025FD">
        <w:rPr>
          <w:lang w:eastAsia="ja-JP"/>
        </w:rPr>
        <w:t xml:space="preserve"> solicitudes nacionales o regionales </w:t>
      </w:r>
      <w:r w:rsidR="00837FF8" w:rsidRPr="00A025FD">
        <w:rPr>
          <w:lang w:eastAsia="ja-JP"/>
        </w:rPr>
        <w:t>con el</w:t>
      </w:r>
      <w:r w:rsidRPr="00A025FD">
        <w:rPr>
          <w:lang w:eastAsia="ja-JP"/>
        </w:rPr>
        <w:t xml:space="preserve"> nuevo enfoque del PCT, en caso de que éste sea adoptado</w:t>
      </w:r>
      <w:r w:rsidR="00D86680" w:rsidRPr="00A025FD">
        <w:rPr>
          <w:lang w:eastAsia="ja-JP"/>
        </w:rPr>
        <w:t>.  L</w:t>
      </w:r>
      <w:r w:rsidRPr="00A025FD">
        <w:rPr>
          <w:lang w:eastAsia="ja-JP"/>
        </w:rPr>
        <w:t xml:space="preserve">a respuesta a esa pregunta parecería depender en gran medida de la interpretación del PLT, especialmente </w:t>
      </w:r>
      <w:r w:rsidR="002816C2" w:rsidRPr="00A025FD">
        <w:rPr>
          <w:lang w:eastAsia="ja-JP"/>
        </w:rPr>
        <w:t>en</w:t>
      </w:r>
      <w:r w:rsidR="005C51E3" w:rsidRPr="00A025FD">
        <w:rPr>
          <w:lang w:eastAsia="ja-JP"/>
        </w:rPr>
        <w:t xml:space="preserve"> lo que se refiere</w:t>
      </w:r>
      <w:r w:rsidR="00837FF8" w:rsidRPr="00A025FD">
        <w:rPr>
          <w:lang w:eastAsia="ja-JP"/>
        </w:rPr>
        <w:t xml:space="preserve"> a</w:t>
      </w:r>
      <w:r w:rsidR="00A75CB5" w:rsidRPr="00A025FD">
        <w:rPr>
          <w:lang w:eastAsia="ja-JP"/>
        </w:rPr>
        <w:t xml:space="preserve"> las</w:t>
      </w:r>
      <w:r w:rsidRPr="00A025FD">
        <w:rPr>
          <w:lang w:eastAsia="ja-JP"/>
        </w:rPr>
        <w:t xml:space="preserve"> </w:t>
      </w:r>
      <w:r w:rsidR="005D5E36">
        <w:rPr>
          <w:lang w:eastAsia="ja-JP"/>
        </w:rPr>
        <w:t>preguntas</w:t>
      </w:r>
      <w:r w:rsidRPr="00A025FD">
        <w:rPr>
          <w:lang w:eastAsia="ja-JP"/>
        </w:rPr>
        <w:t xml:space="preserve"> </w:t>
      </w:r>
      <w:r w:rsidR="00A75CB5" w:rsidRPr="00A025FD">
        <w:rPr>
          <w:lang w:eastAsia="ja-JP"/>
        </w:rPr>
        <w:t>siguientes</w:t>
      </w:r>
      <w:r w:rsidRPr="00A025FD">
        <w:rPr>
          <w:lang w:eastAsia="ja-JP"/>
        </w:rPr>
        <w:t>:</w:t>
      </w:r>
    </w:p>
    <w:p w:rsidR="009977A7" w:rsidRPr="00A025FD" w:rsidRDefault="009977A7" w:rsidP="00417FB6">
      <w:pPr>
        <w:pStyle w:val="ONUMFS"/>
        <w:numPr>
          <w:ilvl w:val="1"/>
          <w:numId w:val="6"/>
        </w:numPr>
      </w:pPr>
      <w:r w:rsidRPr="00A025FD">
        <w:rPr>
          <w:rFonts w:eastAsiaTheme="minorEastAsia"/>
          <w:lang w:eastAsia="ja-JP"/>
        </w:rPr>
        <w:t>si</w:t>
      </w:r>
      <w:r w:rsidR="00637271" w:rsidRPr="00A025FD">
        <w:rPr>
          <w:rFonts w:eastAsiaTheme="minorEastAsia"/>
          <w:lang w:eastAsia="ja-JP"/>
        </w:rPr>
        <w:t xml:space="preserve"> </w:t>
      </w:r>
      <w:r w:rsidRPr="00A025FD">
        <w:rPr>
          <w:rFonts w:eastAsiaTheme="minorEastAsia"/>
          <w:lang w:eastAsia="ja-JP"/>
        </w:rPr>
        <w:t xml:space="preserve">para que </w:t>
      </w:r>
      <w:r w:rsidR="00637271" w:rsidRPr="00A025FD">
        <w:rPr>
          <w:rFonts w:eastAsiaTheme="minorEastAsia"/>
          <w:lang w:eastAsia="ja-JP"/>
        </w:rPr>
        <w:t xml:space="preserve">una parte de la descripción o un dibujo </w:t>
      </w:r>
      <w:r w:rsidR="005C51E3" w:rsidRPr="00A025FD">
        <w:rPr>
          <w:rFonts w:eastAsiaTheme="minorEastAsia"/>
          <w:lang w:eastAsia="ja-JP"/>
        </w:rPr>
        <w:t>se</w:t>
      </w:r>
      <w:r w:rsidR="00637271" w:rsidRPr="00A025FD">
        <w:rPr>
          <w:rFonts w:eastAsiaTheme="minorEastAsia"/>
          <w:lang w:eastAsia="ja-JP"/>
        </w:rPr>
        <w:t xml:space="preserve"> consider</w:t>
      </w:r>
      <w:r w:rsidR="005C51E3" w:rsidRPr="00A025FD">
        <w:rPr>
          <w:rFonts w:eastAsiaTheme="minorEastAsia"/>
          <w:lang w:eastAsia="ja-JP"/>
        </w:rPr>
        <w:t xml:space="preserve">e </w:t>
      </w:r>
      <w:r w:rsidR="00637271" w:rsidRPr="00A025FD">
        <w:rPr>
          <w:rFonts w:eastAsiaTheme="minorEastAsia"/>
          <w:lang w:eastAsia="ja-JP"/>
        </w:rPr>
        <w:t>“omitido” en la solicitud presentada</w:t>
      </w:r>
      <w:r w:rsidR="00417FB6" w:rsidRPr="00A025FD">
        <w:rPr>
          <w:rFonts w:eastAsiaTheme="minorEastAsia"/>
          <w:lang w:eastAsia="ja-JP"/>
        </w:rPr>
        <w:t>,</w:t>
      </w:r>
      <w:r w:rsidR="00417FB6" w:rsidRPr="00A025FD">
        <w:t xml:space="preserve"> </w:t>
      </w:r>
      <w:r w:rsidR="00637271" w:rsidRPr="00A025FD">
        <w:t xml:space="preserve">dicha parte o </w:t>
      </w:r>
      <w:r w:rsidR="00EE7CEE" w:rsidRPr="00A025FD">
        <w:t>dibujo</w:t>
      </w:r>
      <w:r w:rsidR="00637271" w:rsidRPr="00A025FD">
        <w:t xml:space="preserve"> debe haber sido omitido “objetivamente” </w:t>
      </w:r>
      <w:r w:rsidR="00EE7CEE" w:rsidRPr="00A025FD">
        <w:t>en</w:t>
      </w:r>
      <w:r w:rsidR="00637271" w:rsidRPr="00A025FD">
        <w:t xml:space="preserve"> la solicitud presentada (véase el p</w:t>
      </w:r>
      <w:r w:rsidRPr="00A025FD">
        <w:t>árraf</w:t>
      </w:r>
      <w:r w:rsidR="00A025FD" w:rsidRPr="00A025FD">
        <w:t>o 2</w:t>
      </w:r>
      <w:r w:rsidRPr="00A025FD">
        <w:t xml:space="preserve">9.a) anterior), o si es suficiente que dicha parte o dibujo haya sido “omitida” </w:t>
      </w:r>
      <w:r w:rsidR="00EE7CEE" w:rsidRPr="00A025FD">
        <w:t>en</w:t>
      </w:r>
      <w:r w:rsidRPr="00A025FD">
        <w:t xml:space="preserve"> la solicitud desde la perspectiva del solicitante (véase párraf</w:t>
      </w:r>
      <w:r w:rsidR="00A025FD" w:rsidRPr="00A025FD">
        <w:t>o 2</w:t>
      </w:r>
      <w:r w:rsidRPr="00A025FD">
        <w:t xml:space="preserve">9.b) anterior); </w:t>
      </w:r>
      <w:r w:rsidR="00C971B3" w:rsidRPr="00A025FD">
        <w:t xml:space="preserve"> </w:t>
      </w:r>
      <w:r w:rsidRPr="00A025FD">
        <w:t>y</w:t>
      </w:r>
    </w:p>
    <w:p w:rsidR="009977A7" w:rsidRPr="00A025FD" w:rsidRDefault="009977A7" w:rsidP="00417FB6">
      <w:pPr>
        <w:pStyle w:val="ONUMFS"/>
        <w:numPr>
          <w:ilvl w:val="1"/>
          <w:numId w:val="6"/>
        </w:numPr>
        <w:rPr>
          <w:rFonts w:eastAsiaTheme="minorEastAsia"/>
          <w:lang w:eastAsia="ja-JP"/>
        </w:rPr>
      </w:pPr>
      <w:r w:rsidRPr="00A025FD">
        <w:rPr>
          <w:rFonts w:eastAsiaTheme="minorEastAsia"/>
          <w:lang w:eastAsia="ja-JP"/>
        </w:rPr>
        <w:t>si el término “requisitos” del Artícul</w:t>
      </w:r>
      <w:r w:rsidR="00A025FD" w:rsidRPr="00A025FD">
        <w:rPr>
          <w:rFonts w:eastAsiaTheme="minorEastAsia"/>
          <w:lang w:eastAsia="ja-JP"/>
        </w:rPr>
        <w:t>o 2</w:t>
      </w:r>
      <w:r w:rsidRPr="00A025FD">
        <w:rPr>
          <w:rFonts w:eastAsiaTheme="minorEastAsia"/>
          <w:lang w:eastAsia="ja-JP"/>
        </w:rPr>
        <w:t>.1) del PLT puede interpretarse como “requisitos para solicitantes y titulares” (véase el párraf</w:t>
      </w:r>
      <w:r w:rsidR="00A025FD" w:rsidRPr="00A025FD">
        <w:rPr>
          <w:rFonts w:eastAsiaTheme="minorEastAsia"/>
          <w:lang w:eastAsia="ja-JP"/>
        </w:rPr>
        <w:t>o 3</w:t>
      </w:r>
      <w:r w:rsidRPr="00A025FD">
        <w:rPr>
          <w:rFonts w:eastAsiaTheme="minorEastAsia"/>
          <w:lang w:eastAsia="ja-JP"/>
        </w:rPr>
        <w:t xml:space="preserve">6 anterior) o si debe </w:t>
      </w:r>
      <w:r w:rsidR="00F92C8E" w:rsidRPr="00A025FD">
        <w:rPr>
          <w:rFonts w:eastAsiaTheme="minorEastAsia"/>
          <w:lang w:eastAsia="ja-JP"/>
        </w:rPr>
        <w:t>interpretarse</w:t>
      </w:r>
      <w:r w:rsidRPr="00A025FD">
        <w:rPr>
          <w:rFonts w:eastAsiaTheme="minorEastAsia"/>
          <w:lang w:eastAsia="ja-JP"/>
        </w:rPr>
        <w:t xml:space="preserve"> de forma que también incluya “requisitos para las Oficinas” (véase el párraf</w:t>
      </w:r>
      <w:r w:rsidR="00A025FD" w:rsidRPr="00A025FD">
        <w:rPr>
          <w:rFonts w:eastAsiaTheme="minorEastAsia"/>
          <w:lang w:eastAsia="ja-JP"/>
        </w:rPr>
        <w:t>o 3</w:t>
      </w:r>
      <w:r w:rsidRPr="00A025FD">
        <w:rPr>
          <w:rFonts w:eastAsiaTheme="minorEastAsia"/>
          <w:lang w:eastAsia="ja-JP"/>
        </w:rPr>
        <w:t>7 anterior).</w:t>
      </w:r>
    </w:p>
    <w:p w:rsidR="00892888" w:rsidRPr="00A025FD" w:rsidRDefault="00892888" w:rsidP="00417FB6">
      <w:pPr>
        <w:pStyle w:val="ONUMFS"/>
        <w:rPr>
          <w:rFonts w:eastAsiaTheme="minorEastAsia"/>
          <w:lang w:eastAsia="ja-JP"/>
        </w:rPr>
      </w:pPr>
      <w:r w:rsidRPr="00A025FD">
        <w:rPr>
          <w:rFonts w:eastAsiaTheme="minorEastAsia"/>
          <w:lang w:eastAsia="ja-JP"/>
        </w:rPr>
        <w:lastRenderedPageBreak/>
        <w:t xml:space="preserve">Al observar que la interpretación del PLT corresponde exclusivamente a las Partes Contratantes del PLT, en última instancia </w:t>
      </w:r>
      <w:r w:rsidR="005C51E3" w:rsidRPr="00A025FD">
        <w:rPr>
          <w:rFonts w:eastAsiaTheme="minorEastAsia"/>
          <w:lang w:eastAsia="ja-JP"/>
        </w:rPr>
        <w:t>son</w:t>
      </w:r>
      <w:r w:rsidRPr="00A025FD">
        <w:rPr>
          <w:rFonts w:eastAsiaTheme="minorEastAsia"/>
          <w:lang w:eastAsia="ja-JP"/>
        </w:rPr>
        <w:t xml:space="preserve"> </w:t>
      </w:r>
      <w:r w:rsidR="00B95D16" w:rsidRPr="00A025FD">
        <w:rPr>
          <w:rFonts w:eastAsiaTheme="minorEastAsia"/>
          <w:lang w:eastAsia="ja-JP"/>
        </w:rPr>
        <w:t>dichas</w:t>
      </w:r>
      <w:r w:rsidRPr="00A025FD">
        <w:rPr>
          <w:rFonts w:eastAsiaTheme="minorEastAsia"/>
          <w:lang w:eastAsia="ja-JP"/>
        </w:rPr>
        <w:t xml:space="preserve"> Partes Contratantes </w:t>
      </w:r>
      <w:r w:rsidR="005C51E3" w:rsidRPr="00A025FD">
        <w:rPr>
          <w:rFonts w:eastAsiaTheme="minorEastAsia"/>
          <w:lang w:eastAsia="ja-JP"/>
        </w:rPr>
        <w:t>q</w:t>
      </w:r>
      <w:r w:rsidR="00546DF4" w:rsidRPr="00A025FD">
        <w:rPr>
          <w:rFonts w:eastAsiaTheme="minorEastAsia"/>
          <w:lang w:eastAsia="ja-JP"/>
        </w:rPr>
        <w:t>u</w:t>
      </w:r>
      <w:r w:rsidR="005C51E3" w:rsidRPr="00A025FD">
        <w:rPr>
          <w:rFonts w:eastAsiaTheme="minorEastAsia"/>
          <w:lang w:eastAsia="ja-JP"/>
        </w:rPr>
        <w:t xml:space="preserve">ienes deben </w:t>
      </w:r>
      <w:r w:rsidRPr="00A025FD">
        <w:rPr>
          <w:rFonts w:eastAsiaTheme="minorEastAsia"/>
          <w:lang w:eastAsia="ja-JP"/>
        </w:rPr>
        <w:t xml:space="preserve">considerar </w:t>
      </w:r>
      <w:r w:rsidR="005D5E36">
        <w:rPr>
          <w:rFonts w:eastAsiaTheme="minorEastAsia"/>
          <w:lang w:eastAsia="ja-JP"/>
        </w:rPr>
        <w:t>es</w:t>
      </w:r>
      <w:r w:rsidR="00546DF4" w:rsidRPr="00A025FD">
        <w:rPr>
          <w:rFonts w:eastAsiaTheme="minorEastAsia"/>
          <w:lang w:eastAsia="ja-JP"/>
        </w:rPr>
        <w:t xml:space="preserve">as </w:t>
      </w:r>
      <w:r w:rsidR="005D5E36">
        <w:rPr>
          <w:rFonts w:eastAsiaTheme="minorEastAsia"/>
          <w:lang w:eastAsia="ja-JP"/>
        </w:rPr>
        <w:t>preguntas</w:t>
      </w:r>
      <w:r w:rsidR="00546DF4" w:rsidRPr="00A025FD">
        <w:rPr>
          <w:rFonts w:eastAsiaTheme="minorEastAsia"/>
          <w:lang w:eastAsia="ja-JP"/>
        </w:rPr>
        <w:t xml:space="preserve"> </w:t>
      </w:r>
      <w:r w:rsidRPr="00A025FD">
        <w:rPr>
          <w:rFonts w:eastAsiaTheme="minorEastAsia"/>
          <w:lang w:eastAsia="ja-JP"/>
        </w:rPr>
        <w:t>y decidir sobre</w:t>
      </w:r>
      <w:r w:rsidR="00546DF4" w:rsidRPr="00A025FD">
        <w:rPr>
          <w:rFonts w:eastAsiaTheme="minorEastAsia"/>
          <w:lang w:eastAsia="ja-JP"/>
        </w:rPr>
        <w:t xml:space="preserve"> ellas</w:t>
      </w:r>
      <w:r w:rsidR="005C51E3" w:rsidRPr="00A025FD">
        <w:rPr>
          <w:rFonts w:eastAsiaTheme="minorEastAsia"/>
          <w:lang w:eastAsia="ja-JP"/>
        </w:rPr>
        <w:t>.</w:t>
      </w:r>
    </w:p>
    <w:p w:rsidR="00892888" w:rsidRPr="00A025FD" w:rsidRDefault="00892888" w:rsidP="00417FB6">
      <w:pPr>
        <w:pStyle w:val="ONUMFS"/>
        <w:rPr>
          <w:rFonts w:eastAsiaTheme="minorEastAsia"/>
          <w:lang w:eastAsia="ja-JP"/>
        </w:rPr>
      </w:pPr>
      <w:r w:rsidRPr="00A025FD">
        <w:rPr>
          <w:rFonts w:eastAsiaTheme="minorEastAsia"/>
          <w:lang w:eastAsia="ja-JP"/>
        </w:rPr>
        <w:t xml:space="preserve">La respuesta a, </w:t>
      </w:r>
      <w:r w:rsidR="00B5553A" w:rsidRPr="00A025FD">
        <w:rPr>
          <w:rFonts w:eastAsiaTheme="minorEastAsia"/>
          <w:lang w:eastAsia="ja-JP"/>
        </w:rPr>
        <w:t>por lo</w:t>
      </w:r>
      <w:r w:rsidRPr="00A025FD">
        <w:rPr>
          <w:rFonts w:eastAsiaTheme="minorEastAsia"/>
          <w:lang w:eastAsia="ja-JP"/>
        </w:rPr>
        <w:t xml:space="preserve"> menos, la segunda </w:t>
      </w:r>
      <w:r w:rsidR="005D5E36">
        <w:rPr>
          <w:rFonts w:eastAsiaTheme="minorEastAsia"/>
          <w:lang w:eastAsia="ja-JP"/>
        </w:rPr>
        <w:t>pregunta</w:t>
      </w:r>
      <w:r w:rsidRPr="00A025FD">
        <w:rPr>
          <w:rFonts w:eastAsiaTheme="minorEastAsia"/>
          <w:lang w:eastAsia="ja-JP"/>
        </w:rPr>
        <w:t xml:space="preserve"> también podría depender del diseño exacto del nuevo enfoque del PCT;  por ejemplo, </w:t>
      </w:r>
      <w:r w:rsidR="00B5553A" w:rsidRPr="00A025FD">
        <w:rPr>
          <w:rFonts w:eastAsiaTheme="minorEastAsia"/>
          <w:lang w:eastAsia="ja-JP"/>
        </w:rPr>
        <w:t xml:space="preserve">podría </w:t>
      </w:r>
      <w:r w:rsidRPr="00A025FD">
        <w:rPr>
          <w:rFonts w:eastAsiaTheme="minorEastAsia"/>
          <w:lang w:eastAsia="ja-JP"/>
        </w:rPr>
        <w:t>considerar</w:t>
      </w:r>
      <w:r w:rsidR="00B5553A" w:rsidRPr="00A025FD">
        <w:rPr>
          <w:rFonts w:eastAsiaTheme="minorEastAsia"/>
          <w:lang w:eastAsia="ja-JP"/>
        </w:rPr>
        <w:t>se</w:t>
      </w:r>
      <w:r w:rsidRPr="00A025FD">
        <w:rPr>
          <w:rFonts w:eastAsiaTheme="minorEastAsia"/>
          <w:lang w:eastAsia="ja-JP"/>
        </w:rPr>
        <w:t xml:space="preserve"> </w:t>
      </w:r>
      <w:r w:rsidR="00B5553A" w:rsidRPr="00A025FD">
        <w:rPr>
          <w:rFonts w:eastAsiaTheme="minorEastAsia"/>
          <w:lang w:eastAsia="ja-JP"/>
        </w:rPr>
        <w:t>la posibilidad de trata</w:t>
      </w:r>
      <w:r w:rsidR="00E50640" w:rsidRPr="00A025FD">
        <w:rPr>
          <w:rFonts w:eastAsiaTheme="minorEastAsia"/>
          <w:lang w:eastAsia="ja-JP"/>
        </w:rPr>
        <w:t>r s</w:t>
      </w:r>
      <w:r w:rsidR="00B5553A" w:rsidRPr="00A025FD">
        <w:rPr>
          <w:rFonts w:eastAsiaTheme="minorEastAsia"/>
          <w:lang w:eastAsia="ja-JP"/>
        </w:rPr>
        <w:t>obre la</w:t>
      </w:r>
      <w:r w:rsidRPr="00A025FD">
        <w:rPr>
          <w:rFonts w:eastAsiaTheme="minorEastAsia"/>
          <w:lang w:eastAsia="ja-JP"/>
        </w:rPr>
        <w:t xml:space="preserve"> </w:t>
      </w:r>
      <w:r w:rsidR="0059546D" w:rsidRPr="00A025FD">
        <w:rPr>
          <w:rFonts w:eastAsiaTheme="minorEastAsia"/>
          <w:lang w:eastAsia="ja-JP"/>
        </w:rPr>
        <w:t>supresión</w:t>
      </w:r>
      <w:r w:rsidRPr="00A025FD">
        <w:rPr>
          <w:rFonts w:eastAsiaTheme="minorEastAsia"/>
          <w:lang w:eastAsia="ja-JP"/>
        </w:rPr>
        <w:t xml:space="preserve"> de cualquier parte o elemento presentado erróneamente en la solicitud al margen de los </w:t>
      </w:r>
      <w:r w:rsidR="00F92C8E" w:rsidRPr="00A025FD">
        <w:rPr>
          <w:rFonts w:eastAsiaTheme="minorEastAsia"/>
          <w:lang w:eastAsia="ja-JP"/>
        </w:rPr>
        <w:t>procedimientos</w:t>
      </w:r>
      <w:r w:rsidRPr="00A025FD">
        <w:rPr>
          <w:rFonts w:eastAsiaTheme="minorEastAsia"/>
          <w:lang w:eastAsia="ja-JP"/>
        </w:rPr>
        <w:t xml:space="preserve"> relativos a la </w:t>
      </w:r>
      <w:r w:rsidR="008C0A2C" w:rsidRPr="00A025FD">
        <w:rPr>
          <w:rFonts w:eastAsiaTheme="minorEastAsia"/>
          <w:lang w:eastAsia="ja-JP"/>
        </w:rPr>
        <w:t xml:space="preserve">determinación de la </w:t>
      </w:r>
      <w:r w:rsidRPr="00A025FD">
        <w:rPr>
          <w:rFonts w:eastAsiaTheme="minorEastAsia"/>
          <w:lang w:eastAsia="ja-JP"/>
        </w:rPr>
        <w:t>fecha de presentación.</w:t>
      </w:r>
    </w:p>
    <w:p w:rsidR="00892888" w:rsidRPr="00A025FD" w:rsidRDefault="00892888" w:rsidP="008C0A2C">
      <w:pPr>
        <w:pStyle w:val="ONUMFS"/>
        <w:rPr>
          <w:lang w:eastAsia="ja-JP"/>
        </w:rPr>
      </w:pPr>
      <w:r w:rsidRPr="00A025FD">
        <w:rPr>
          <w:lang w:eastAsia="ja-JP"/>
        </w:rPr>
        <w:t xml:space="preserve">Además, </w:t>
      </w:r>
      <w:r w:rsidR="00FF7F16" w:rsidRPr="00A025FD">
        <w:rPr>
          <w:lang w:eastAsia="ja-JP"/>
        </w:rPr>
        <w:t xml:space="preserve">al observar que los requisitos </w:t>
      </w:r>
      <w:r w:rsidR="008C0A2C" w:rsidRPr="00A025FD">
        <w:rPr>
          <w:lang w:eastAsia="ja-JP"/>
        </w:rPr>
        <w:t>relativos a</w:t>
      </w:r>
      <w:r w:rsidR="00FF7F16" w:rsidRPr="00A025FD">
        <w:rPr>
          <w:lang w:eastAsia="ja-JP"/>
        </w:rPr>
        <w:t xml:space="preserve"> la fecha de presentación del PLT proporcionan a las Partes Contratantes del PLT opciones sobre la aplicación del PLT en virtud de la legislación nacional o regional, </w:t>
      </w:r>
      <w:r w:rsidR="00290AA0" w:rsidRPr="00A025FD">
        <w:rPr>
          <w:lang w:eastAsia="ja-JP"/>
        </w:rPr>
        <w:t>la</w:t>
      </w:r>
      <w:r w:rsidR="00FF7F16" w:rsidRPr="00A025FD">
        <w:rPr>
          <w:lang w:eastAsia="ja-JP"/>
        </w:rPr>
        <w:t xml:space="preserve"> “</w:t>
      </w:r>
      <w:r w:rsidR="00290AA0" w:rsidRPr="00A025FD">
        <w:rPr>
          <w:lang w:eastAsia="ja-JP"/>
        </w:rPr>
        <w:t>magnitud</w:t>
      </w:r>
      <w:r w:rsidR="008C0A2C" w:rsidRPr="00A025FD">
        <w:rPr>
          <w:lang w:eastAsia="ja-JP"/>
        </w:rPr>
        <w:t>” de cualquier desfase entre</w:t>
      </w:r>
      <w:r w:rsidR="00FF7F16" w:rsidRPr="00A025FD">
        <w:rPr>
          <w:lang w:eastAsia="ja-JP"/>
        </w:rPr>
        <w:t xml:space="preserve"> los requisitos de la fecha de presentación del PCT aplicables a las solicitudes internacionales</w:t>
      </w:r>
      <w:r w:rsidR="008C0A2C" w:rsidRPr="00A025FD">
        <w:rPr>
          <w:lang w:eastAsia="ja-JP"/>
        </w:rPr>
        <w:t>,</w:t>
      </w:r>
      <w:r w:rsidR="00FF7F16" w:rsidRPr="00A025FD">
        <w:rPr>
          <w:lang w:eastAsia="ja-JP"/>
        </w:rPr>
        <w:t xml:space="preserve"> </w:t>
      </w:r>
      <w:r w:rsidR="008C0A2C" w:rsidRPr="00A025FD">
        <w:rPr>
          <w:lang w:eastAsia="ja-JP"/>
        </w:rPr>
        <w:t xml:space="preserve">por un lado, y </w:t>
      </w:r>
      <w:r w:rsidR="00FF7F16" w:rsidRPr="00A025FD">
        <w:rPr>
          <w:lang w:eastAsia="ja-JP"/>
        </w:rPr>
        <w:t xml:space="preserve">los </w:t>
      </w:r>
      <w:r w:rsidR="00FF7F16" w:rsidRPr="00A025FD">
        <w:rPr>
          <w:rFonts w:eastAsiaTheme="minorEastAsia"/>
          <w:lang w:eastAsia="ja-JP"/>
        </w:rPr>
        <w:t xml:space="preserve">requisitos relativos a la fecha de presentación conforme al PLT aplicables a solicitudes nacionales o regionales, </w:t>
      </w:r>
      <w:r w:rsidR="008C0A2C" w:rsidRPr="00A025FD">
        <w:rPr>
          <w:rFonts w:eastAsiaTheme="minorEastAsia"/>
          <w:lang w:eastAsia="ja-JP"/>
        </w:rPr>
        <w:t xml:space="preserve">por otro, </w:t>
      </w:r>
      <w:r w:rsidR="00FF7F16" w:rsidRPr="00A025FD">
        <w:rPr>
          <w:rFonts w:eastAsiaTheme="minorEastAsia"/>
          <w:lang w:eastAsia="ja-JP"/>
        </w:rPr>
        <w:t xml:space="preserve">dependerían en gran medida de las opciones de aplicación adoptadas por los Estados Contratantes del PLT;  por lo tanto, la respuesta a la </w:t>
      </w:r>
      <w:r w:rsidR="00147930">
        <w:rPr>
          <w:rFonts w:eastAsiaTheme="minorEastAsia"/>
          <w:lang w:eastAsia="ja-JP"/>
        </w:rPr>
        <w:t>pregunta</w:t>
      </w:r>
      <w:r w:rsidR="00FF7F16" w:rsidRPr="00A025FD">
        <w:rPr>
          <w:rFonts w:eastAsiaTheme="minorEastAsia"/>
          <w:lang w:eastAsia="ja-JP"/>
        </w:rPr>
        <w:t xml:space="preserve"> de si la adopción del nuevo enfoque del PCT ampliaría el desfase podría perfectamente ser distinta </w:t>
      </w:r>
      <w:r w:rsidR="005B5EC4" w:rsidRPr="00A025FD">
        <w:rPr>
          <w:rFonts w:eastAsiaTheme="minorEastAsia"/>
          <w:lang w:eastAsia="ja-JP"/>
        </w:rPr>
        <w:t>en función d</w:t>
      </w:r>
      <w:r w:rsidR="00FF7F16" w:rsidRPr="00A025FD">
        <w:rPr>
          <w:rFonts w:eastAsiaTheme="minorEastAsia"/>
          <w:lang w:eastAsia="ja-JP"/>
        </w:rPr>
        <w:t>el Estado Contratante del PLT.</w:t>
      </w:r>
    </w:p>
    <w:p w:rsidR="00417FB6" w:rsidRPr="00A025FD" w:rsidRDefault="00417FB6" w:rsidP="00417FB6">
      <w:pPr>
        <w:pStyle w:val="Heading2"/>
      </w:pPr>
      <w:r w:rsidRPr="00A025FD">
        <w:t>efect</w:t>
      </w:r>
      <w:r w:rsidR="00FF7F16" w:rsidRPr="00A025FD">
        <w:t xml:space="preserve">O DE LA PROPUESTA, EN CASO DE </w:t>
      </w:r>
      <w:r w:rsidR="00290AA0" w:rsidRPr="00A025FD">
        <w:t xml:space="preserve">SU </w:t>
      </w:r>
      <w:r w:rsidR="00FF7F16" w:rsidRPr="00A025FD">
        <w:t xml:space="preserve">ADOPCIÓN, </w:t>
      </w:r>
      <w:r w:rsidR="00797C4A" w:rsidRPr="00A025FD">
        <w:t xml:space="preserve">SOBRE LAS OFICINAS DE LAS PARTES CONTRATANTES DEL </w:t>
      </w:r>
      <w:r w:rsidRPr="00A025FD">
        <w:t xml:space="preserve">PLT </w:t>
      </w:r>
      <w:r w:rsidR="00EB3FA2" w:rsidRPr="00A025FD">
        <w:t>EN VIRTUD DEL ARTÍ</w:t>
      </w:r>
      <w:r w:rsidR="00797C4A" w:rsidRPr="00A025FD">
        <w:t>CUL</w:t>
      </w:r>
      <w:r w:rsidR="00A025FD" w:rsidRPr="00A025FD">
        <w:t>O 6</w:t>
      </w:r>
      <w:r w:rsidR="00797C4A" w:rsidRPr="00A025FD">
        <w:t>.1</w:t>
      </w:r>
      <w:r w:rsidRPr="00A025FD">
        <w:t>)</w:t>
      </w:r>
      <w:r w:rsidR="008C0A2C" w:rsidRPr="00A025FD">
        <w:t xml:space="preserve"> del plt</w:t>
      </w:r>
    </w:p>
    <w:p w:rsidR="00EB3FA2" w:rsidRPr="00A025FD" w:rsidRDefault="00EB3FA2" w:rsidP="00417FB6">
      <w:pPr>
        <w:pStyle w:val="ONUMFS"/>
      </w:pPr>
      <w:r w:rsidRPr="00A025FD">
        <w:t xml:space="preserve">Tal como se ha señalado en el </w:t>
      </w:r>
      <w:r w:rsidR="00F92C8E" w:rsidRPr="00A025FD">
        <w:t>párraf</w:t>
      </w:r>
      <w:r w:rsidR="00A025FD" w:rsidRPr="00A025FD">
        <w:t>o 5</w:t>
      </w:r>
      <w:r w:rsidRPr="00A025FD">
        <w:t xml:space="preserve"> anterior, durante los debates del Grupo de Trabajo en su novena </w:t>
      </w:r>
      <w:r w:rsidR="00A80029" w:rsidRPr="00A025FD">
        <w:t>reunión</w:t>
      </w:r>
      <w:r w:rsidRPr="00A025FD">
        <w:t xml:space="preserve">, una delegación </w:t>
      </w:r>
      <w:r w:rsidR="00F92C8E" w:rsidRPr="00A025FD">
        <w:t>sugirió</w:t>
      </w:r>
      <w:r w:rsidRPr="00A025FD">
        <w:t xml:space="preserve"> que la Secretaría debería proporcionar una clarificación adicional en relación con el efecto de la propuesta sobre las Oficinas de las Partes Contratantes del PLT en virtud del </w:t>
      </w:r>
      <w:r w:rsidR="007044DB" w:rsidRPr="00A025FD">
        <w:t>Artícul</w:t>
      </w:r>
      <w:r w:rsidR="00A025FD" w:rsidRPr="00A025FD">
        <w:t>o 6</w:t>
      </w:r>
      <w:r w:rsidRPr="00A025FD">
        <w:t>.1) del PLT.</w:t>
      </w:r>
    </w:p>
    <w:p w:rsidR="00EB3FA2" w:rsidRPr="00A025FD" w:rsidRDefault="00EB3FA2" w:rsidP="00417FB6">
      <w:pPr>
        <w:pStyle w:val="ONUMFS"/>
      </w:pPr>
      <w:bookmarkStart w:id="23" w:name="_Ref477443762"/>
      <w:r w:rsidRPr="00A025FD">
        <w:t xml:space="preserve">En general, el PLT está estructurado de </w:t>
      </w:r>
      <w:r w:rsidR="00071F91" w:rsidRPr="00A025FD">
        <w:t>manera</w:t>
      </w:r>
      <w:r w:rsidRPr="00A025FD">
        <w:t xml:space="preserve"> que su </w:t>
      </w:r>
      <w:r w:rsidR="007044DB" w:rsidRPr="00A025FD">
        <w:t>Artícul</w:t>
      </w:r>
      <w:r w:rsidR="00A025FD" w:rsidRPr="00A025FD">
        <w:t>o 5</w:t>
      </w:r>
      <w:r w:rsidRPr="00A025FD">
        <w:t xml:space="preserve"> </w:t>
      </w:r>
      <w:r w:rsidR="00BE685A" w:rsidRPr="00A025FD">
        <w:t>prevé</w:t>
      </w:r>
      <w:r w:rsidRPr="00A025FD">
        <w:t xml:space="preserve"> los requisitos relativos a la fecha de presentación, mientras que el </w:t>
      </w:r>
      <w:r w:rsidR="007044DB" w:rsidRPr="00A025FD">
        <w:t>Artícul</w:t>
      </w:r>
      <w:r w:rsidR="00A025FD" w:rsidRPr="00A025FD">
        <w:t>o 6</w:t>
      </w:r>
      <w:r w:rsidRPr="00A025FD">
        <w:t xml:space="preserve"> </w:t>
      </w:r>
      <w:r w:rsidR="008C0A2C" w:rsidRPr="00A025FD">
        <w:t xml:space="preserve">del PLT </w:t>
      </w:r>
      <w:r w:rsidRPr="00A025FD">
        <w:t xml:space="preserve">regula otros requisitos </w:t>
      </w:r>
      <w:r w:rsidR="00071F91" w:rsidRPr="00A025FD">
        <w:t>de</w:t>
      </w:r>
      <w:r w:rsidRPr="00A025FD">
        <w:t xml:space="preserve"> forma de una solicitud, es decir, requisitos de </w:t>
      </w:r>
      <w:r w:rsidR="00F92C8E" w:rsidRPr="00A025FD">
        <w:t>forma</w:t>
      </w:r>
      <w:r w:rsidRPr="00A025FD">
        <w:t xml:space="preserve"> que no afectan a la </w:t>
      </w:r>
      <w:r w:rsidR="00F92C8E" w:rsidRPr="00A025FD">
        <w:t>determinación</w:t>
      </w:r>
      <w:r w:rsidRPr="00A025FD">
        <w:t xml:space="preserve"> de la fecha de presentación pero que, sin embargo, deben cumplirse en un plazo de tiempo dado.</w:t>
      </w:r>
    </w:p>
    <w:bookmarkEnd w:id="23"/>
    <w:p w:rsidR="00E50640" w:rsidRPr="00A025FD" w:rsidRDefault="00EB3FA2" w:rsidP="00417FB6">
      <w:pPr>
        <w:pStyle w:val="ONUMFS"/>
      </w:pPr>
      <w:r w:rsidRPr="00A025FD">
        <w:t xml:space="preserve">Al analizar el </w:t>
      </w:r>
      <w:r w:rsidR="0013026D" w:rsidRPr="00A025FD">
        <w:t>po</w:t>
      </w:r>
      <w:r w:rsidRPr="00A025FD">
        <w:t xml:space="preserve">sible efecto </w:t>
      </w:r>
      <w:r w:rsidR="00F042E4" w:rsidRPr="00A025FD">
        <w:t>de, en su caso, la adopción del</w:t>
      </w:r>
      <w:r w:rsidRPr="00A025FD">
        <w:t xml:space="preserve"> enfoque propuesto del PCT</w:t>
      </w:r>
      <w:r w:rsidR="008C0A2C" w:rsidRPr="00A025FD">
        <w:t xml:space="preserve"> sobre las Oficinas de </w:t>
      </w:r>
      <w:r w:rsidR="00753802" w:rsidRPr="00A025FD">
        <w:t>Estado</w:t>
      </w:r>
      <w:r w:rsidR="00E50640" w:rsidRPr="00A025FD">
        <w:t>s C</w:t>
      </w:r>
      <w:r w:rsidR="008C0A2C" w:rsidRPr="00A025FD">
        <w:t>ontratantes del PLT</w:t>
      </w:r>
      <w:r w:rsidRPr="00A025FD">
        <w:t xml:space="preserve">, </w:t>
      </w:r>
      <w:r w:rsidR="00001047" w:rsidRPr="00A025FD">
        <w:t xml:space="preserve">es </w:t>
      </w:r>
      <w:r w:rsidR="00071F91" w:rsidRPr="00A025FD">
        <w:t xml:space="preserve">necesario </w:t>
      </w:r>
      <w:r w:rsidR="00D24767" w:rsidRPr="00A025FD">
        <w:t xml:space="preserve">de nuevo </w:t>
      </w:r>
      <w:r w:rsidRPr="00A025FD">
        <w:t>considerar por separado cada uno de los dos procesos</w:t>
      </w:r>
      <w:r w:rsidR="0013026D" w:rsidRPr="00A025FD">
        <w:t>,</w:t>
      </w:r>
      <w:r w:rsidRPr="00A025FD">
        <w:t xml:space="preserve"> tal como se señala en el párraf</w:t>
      </w:r>
      <w:r w:rsidR="00A025FD" w:rsidRPr="00A025FD">
        <w:t>o 2</w:t>
      </w:r>
      <w:r w:rsidRPr="00A025FD">
        <w:t xml:space="preserve"> anterior, a saber:</w:t>
      </w:r>
      <w:r w:rsidR="00C971B3" w:rsidRPr="00A025FD">
        <w:t xml:space="preserve"> </w:t>
      </w:r>
      <w:r w:rsidRPr="00A025FD">
        <w:t xml:space="preserve"> i) la incorporación </w:t>
      </w:r>
      <w:r w:rsidR="00001047" w:rsidRPr="00A025FD">
        <w:t>mediante</w:t>
      </w:r>
      <w:r w:rsidR="00071F91" w:rsidRPr="00A025FD">
        <w:t xml:space="preserve"> referencia,</w:t>
      </w:r>
      <w:r w:rsidRPr="00A025FD">
        <w:t xml:space="preserve"> </w:t>
      </w:r>
      <w:r w:rsidR="00071F91" w:rsidRPr="00A025FD">
        <w:t xml:space="preserve">sin modificar la fecha de presentación, </w:t>
      </w:r>
      <w:r w:rsidRPr="00A025FD">
        <w:t xml:space="preserve">de cualquier elemento o parte omitida (“correcta”) tal como se incluye en la </w:t>
      </w:r>
      <w:r w:rsidR="00A115E5" w:rsidRPr="00A025FD">
        <w:t>solicitud de prioridad</w:t>
      </w:r>
      <w:r w:rsidRPr="00A025FD">
        <w:t xml:space="preserve">;  y ii) la </w:t>
      </w:r>
      <w:r w:rsidR="0059546D" w:rsidRPr="00A025FD">
        <w:t>supresión</w:t>
      </w:r>
      <w:r w:rsidRPr="00A025FD">
        <w:t xml:space="preserve"> </w:t>
      </w:r>
      <w:r w:rsidR="00C87EAA">
        <w:t>en</w:t>
      </w:r>
      <w:r w:rsidR="00071F91" w:rsidRPr="00A025FD">
        <w:t xml:space="preserve"> la solicitud </w:t>
      </w:r>
      <w:r w:rsidR="0013026D" w:rsidRPr="00A025FD">
        <w:t xml:space="preserve">de </w:t>
      </w:r>
      <w:r w:rsidRPr="00A025FD">
        <w:t>cualquier elemento o parte “presentada erróneamente”</w:t>
      </w:r>
      <w:r w:rsidR="00E50640" w:rsidRPr="00A025FD">
        <w:t>.</w:t>
      </w:r>
    </w:p>
    <w:p w:rsidR="0013026D" w:rsidRPr="00A025FD" w:rsidRDefault="00D24767" w:rsidP="00417FB6">
      <w:pPr>
        <w:pStyle w:val="ONUMFS"/>
      </w:pPr>
      <w:r w:rsidRPr="00A025FD">
        <w:t>Con</w:t>
      </w:r>
      <w:r w:rsidR="0013026D" w:rsidRPr="00A025FD">
        <w:t xml:space="preserve"> relación a la incorporación </w:t>
      </w:r>
      <w:r w:rsidR="00071F91" w:rsidRPr="00A025FD">
        <w:t>mediante</w:t>
      </w:r>
      <w:r w:rsidR="0013026D" w:rsidRPr="00A025FD">
        <w:t xml:space="preserve"> referencia</w:t>
      </w:r>
      <w:r w:rsidRPr="00A025FD">
        <w:t>,</w:t>
      </w:r>
      <w:r w:rsidR="0013026D" w:rsidRPr="00A025FD">
        <w:t xml:space="preserve"> sin </w:t>
      </w:r>
      <w:r w:rsidR="00071F91" w:rsidRPr="00A025FD">
        <w:t>alterar</w:t>
      </w:r>
      <w:r w:rsidR="0013026D" w:rsidRPr="00A025FD">
        <w:t xml:space="preserve"> la fecha de presentación</w:t>
      </w:r>
      <w:r w:rsidRPr="00A025FD">
        <w:t>,</w:t>
      </w:r>
      <w:r w:rsidR="0013026D" w:rsidRPr="00A025FD">
        <w:t xml:space="preserve"> de cualquier elemento o parte omitida (“correcta”) </w:t>
      </w:r>
      <w:r w:rsidRPr="00A025FD">
        <w:t>incluida en</w:t>
      </w:r>
      <w:r w:rsidR="0013026D" w:rsidRPr="00A025FD">
        <w:t xml:space="preserve"> la </w:t>
      </w:r>
      <w:r w:rsidR="00A115E5" w:rsidRPr="00A025FD">
        <w:t>solicitud de prioridad</w:t>
      </w:r>
      <w:r w:rsidR="0013026D" w:rsidRPr="00A025FD">
        <w:t xml:space="preserve">, </w:t>
      </w:r>
      <w:r w:rsidRPr="00A025FD">
        <w:t>y a la vista de lo indicado en el párraf</w:t>
      </w:r>
      <w:r w:rsidR="00A025FD" w:rsidRPr="00A025FD">
        <w:t>o 4</w:t>
      </w:r>
      <w:r w:rsidRPr="00A025FD">
        <w:t xml:space="preserve">4 anterior, a saber, que el </w:t>
      </w:r>
      <w:r w:rsidR="00D837D7" w:rsidRPr="00A025FD">
        <w:t>Artículo </w:t>
      </w:r>
      <w:r w:rsidR="00A025FD" w:rsidRPr="00A025FD">
        <w:t>6</w:t>
      </w:r>
      <w:r w:rsidRPr="00A025FD">
        <w:t xml:space="preserve">.1) </w:t>
      </w:r>
      <w:r w:rsidR="00F042E4" w:rsidRPr="00A025FD">
        <w:t xml:space="preserve">del </w:t>
      </w:r>
      <w:proofErr w:type="spellStart"/>
      <w:r w:rsidR="00F042E4" w:rsidRPr="00A025FD">
        <w:t>PLT</w:t>
      </w:r>
      <w:proofErr w:type="spellEnd"/>
      <w:r w:rsidR="00F042E4" w:rsidRPr="00A025FD">
        <w:t xml:space="preserve"> </w:t>
      </w:r>
      <w:r w:rsidRPr="00A025FD">
        <w:t xml:space="preserve">no es de aplicación a ningún requisito relativo a la fecha de presentación, </w:t>
      </w:r>
      <w:r w:rsidR="0013026D" w:rsidRPr="00A025FD">
        <w:t>la adopción del enfoque propuesto para el PCT no tendría efecto alguno en las Oficinas de las Partes Contratantes</w:t>
      </w:r>
      <w:r w:rsidR="00C87EAA">
        <w:t xml:space="preserve"> del </w:t>
      </w:r>
      <w:proofErr w:type="spellStart"/>
      <w:r w:rsidR="00C87EAA">
        <w:t>PLT</w:t>
      </w:r>
      <w:proofErr w:type="spellEnd"/>
      <w:r w:rsidR="0013026D" w:rsidRPr="00A025FD">
        <w:t xml:space="preserve"> en virtud del Artícul</w:t>
      </w:r>
      <w:r w:rsidR="00A025FD" w:rsidRPr="00A025FD">
        <w:t>o 6</w:t>
      </w:r>
      <w:r w:rsidR="0013026D" w:rsidRPr="00A025FD">
        <w:t xml:space="preserve"> del PLT</w:t>
      </w:r>
      <w:r w:rsidRPr="00A025FD">
        <w:t>.</w:t>
      </w:r>
    </w:p>
    <w:p w:rsidR="005F1FD7" w:rsidRPr="00A025FD" w:rsidRDefault="00D24767" w:rsidP="005F1FD7">
      <w:pPr>
        <w:pStyle w:val="ONUMFS"/>
      </w:pPr>
      <w:r w:rsidRPr="00A025FD">
        <w:t>Con</w:t>
      </w:r>
      <w:r w:rsidR="0071200E" w:rsidRPr="00A025FD">
        <w:t xml:space="preserve"> relación </w:t>
      </w:r>
      <w:r w:rsidRPr="00A025FD">
        <w:t>a</w:t>
      </w:r>
      <w:r w:rsidR="0071200E" w:rsidRPr="00A025FD">
        <w:t xml:space="preserve"> la </w:t>
      </w:r>
      <w:r w:rsidR="0059546D" w:rsidRPr="00A025FD">
        <w:t>supresión</w:t>
      </w:r>
      <w:r w:rsidR="0071200E" w:rsidRPr="00A025FD">
        <w:t xml:space="preserve"> </w:t>
      </w:r>
      <w:r w:rsidR="00C87EAA">
        <w:t>en</w:t>
      </w:r>
      <w:r w:rsidRPr="00A025FD">
        <w:t xml:space="preserve"> la solicitud </w:t>
      </w:r>
      <w:r w:rsidR="0071200E" w:rsidRPr="00A025FD">
        <w:t>de cualqu</w:t>
      </w:r>
      <w:r w:rsidR="00356810" w:rsidRPr="00A025FD">
        <w:t>i</w:t>
      </w:r>
      <w:r w:rsidR="0071200E" w:rsidRPr="00A025FD">
        <w:t xml:space="preserve">er elemento </w:t>
      </w:r>
      <w:r w:rsidR="00D27A76" w:rsidRPr="00A025FD">
        <w:t xml:space="preserve">o parte </w:t>
      </w:r>
      <w:r w:rsidR="0071200E" w:rsidRPr="00A025FD">
        <w:t>“presentad</w:t>
      </w:r>
      <w:r w:rsidR="00D27A76" w:rsidRPr="00A025FD">
        <w:t>a</w:t>
      </w:r>
      <w:r w:rsidR="0071200E" w:rsidRPr="00A025FD">
        <w:t xml:space="preserve"> erróneamente”, el </w:t>
      </w:r>
      <w:r w:rsidR="007044DB" w:rsidRPr="00A025FD">
        <w:t>Artícul</w:t>
      </w:r>
      <w:r w:rsidR="00A025FD" w:rsidRPr="00A025FD">
        <w:t>o 6</w:t>
      </w:r>
      <w:r w:rsidR="0071200E" w:rsidRPr="00A025FD">
        <w:t xml:space="preserve"> del PLT sólo afectaría a las </w:t>
      </w:r>
      <w:r w:rsidR="00071F91" w:rsidRPr="00A025FD">
        <w:t>O</w:t>
      </w:r>
      <w:r w:rsidR="0071200E" w:rsidRPr="00A025FD">
        <w:t>ficin</w:t>
      </w:r>
      <w:bookmarkStart w:id="24" w:name="_GoBack"/>
      <w:bookmarkEnd w:id="24"/>
      <w:r w:rsidR="0071200E" w:rsidRPr="00A025FD">
        <w:t>as de la Partes Contratantes</w:t>
      </w:r>
      <w:r w:rsidR="00C87EAA">
        <w:t xml:space="preserve"> del </w:t>
      </w:r>
      <w:proofErr w:type="spellStart"/>
      <w:r w:rsidR="00C87EAA">
        <w:t>PLT</w:t>
      </w:r>
      <w:proofErr w:type="spellEnd"/>
      <w:r w:rsidR="0071200E" w:rsidRPr="00A025FD">
        <w:t xml:space="preserve"> si dicha parte del enfoque propuesto del PCT </w:t>
      </w:r>
      <w:r w:rsidR="00D27A76" w:rsidRPr="00A025FD">
        <w:t xml:space="preserve">estuviera relacionada con </w:t>
      </w:r>
      <w:r w:rsidR="0071200E" w:rsidRPr="00A025FD">
        <w:t xml:space="preserve">“la forma o </w:t>
      </w:r>
      <w:r w:rsidR="00D27A76" w:rsidRPr="00A025FD">
        <w:t>e</w:t>
      </w:r>
      <w:r w:rsidR="0071200E" w:rsidRPr="00A025FD">
        <w:t>l contenido” de una solicitud</w:t>
      </w:r>
      <w:r w:rsidR="00D86680" w:rsidRPr="00A025FD">
        <w:t>.  E</w:t>
      </w:r>
      <w:r w:rsidR="0071200E" w:rsidRPr="00A025FD">
        <w:t>n este contexto, debe señalarse que la redacción del</w:t>
      </w:r>
      <w:r w:rsidR="00071F91" w:rsidRPr="00A025FD">
        <w:t xml:space="preserve"> </w:t>
      </w:r>
      <w:r w:rsidR="0071200E" w:rsidRPr="00A025FD">
        <w:t>Artícul</w:t>
      </w:r>
      <w:r w:rsidR="00A025FD" w:rsidRPr="00A025FD">
        <w:t>o 6</w:t>
      </w:r>
      <w:r w:rsidR="0071200E" w:rsidRPr="00A025FD">
        <w:t xml:space="preserve">.1) </w:t>
      </w:r>
      <w:r w:rsidRPr="00A025FD">
        <w:t xml:space="preserve">del PLT </w:t>
      </w:r>
      <w:r w:rsidR="0071200E" w:rsidRPr="00A025FD">
        <w:t xml:space="preserve">se </w:t>
      </w:r>
      <w:r w:rsidR="00F92C8E" w:rsidRPr="00A025FD">
        <w:t>inspira</w:t>
      </w:r>
      <w:r w:rsidR="0071200E" w:rsidRPr="00A025FD">
        <w:t xml:space="preserve"> en el Artícul</w:t>
      </w:r>
      <w:r w:rsidR="00A025FD" w:rsidRPr="00A025FD">
        <w:t>o 2</w:t>
      </w:r>
      <w:r w:rsidR="0071200E" w:rsidRPr="00A025FD">
        <w:t>7.1) del PCT</w:t>
      </w:r>
      <w:r w:rsidR="00D86680" w:rsidRPr="00A025FD">
        <w:t>.  P</w:t>
      </w:r>
      <w:r w:rsidR="0071200E" w:rsidRPr="00A025FD">
        <w:t>or lo tanto, está implícito que la expresión “</w:t>
      </w:r>
      <w:r w:rsidR="00D27A76" w:rsidRPr="00A025FD">
        <w:t xml:space="preserve">a </w:t>
      </w:r>
      <w:r w:rsidR="005F1FD7" w:rsidRPr="00A025FD">
        <w:t>la forma o al contenido</w:t>
      </w:r>
      <w:r w:rsidRPr="00A025FD">
        <w:t>”</w:t>
      </w:r>
      <w:r w:rsidR="0071200E" w:rsidRPr="00A025FD">
        <w:t xml:space="preserve"> de una solicitud que figura en el </w:t>
      </w:r>
      <w:r w:rsidR="007044DB" w:rsidRPr="00A025FD">
        <w:t>Artícul</w:t>
      </w:r>
      <w:r w:rsidR="00A025FD" w:rsidRPr="00A025FD">
        <w:t>o 6</w:t>
      </w:r>
      <w:r w:rsidR="0071200E" w:rsidRPr="00A025FD">
        <w:t xml:space="preserve">.1) del PLT </w:t>
      </w:r>
      <w:r w:rsidR="005F1FD7" w:rsidRPr="00A025FD">
        <w:t>ha de</w:t>
      </w:r>
      <w:r w:rsidR="0071200E" w:rsidRPr="00A025FD">
        <w:t xml:space="preserve"> </w:t>
      </w:r>
      <w:r w:rsidR="00F92C8E" w:rsidRPr="00A025FD">
        <w:t>interpretarse</w:t>
      </w:r>
      <w:r w:rsidR="0071200E" w:rsidRPr="00A025FD">
        <w:t xml:space="preserve"> de la misma </w:t>
      </w:r>
      <w:r w:rsidR="005F1FD7" w:rsidRPr="00A025FD">
        <w:t>manera</w:t>
      </w:r>
      <w:r w:rsidR="0071200E" w:rsidRPr="00A025FD">
        <w:t xml:space="preserve"> que la expresión en el Artícul</w:t>
      </w:r>
      <w:r w:rsidR="00A025FD" w:rsidRPr="00A025FD">
        <w:t>o 2</w:t>
      </w:r>
      <w:r w:rsidR="0071200E" w:rsidRPr="00A025FD">
        <w:t>7.1) el PCT</w:t>
      </w:r>
      <w:r w:rsidR="00417FB6" w:rsidRPr="00A025FD">
        <w:t>.</w:t>
      </w:r>
      <w:r w:rsidR="00417FB6" w:rsidRPr="00A025FD">
        <w:rPr>
          <w:rStyle w:val="FootnoteReference"/>
        </w:rPr>
        <w:footnoteReference w:id="12"/>
      </w:r>
      <w:r w:rsidR="00356810" w:rsidRPr="00A025FD">
        <w:t xml:space="preserve">  </w:t>
      </w:r>
      <w:r w:rsidR="005F1FD7" w:rsidRPr="00A025FD">
        <w:t xml:space="preserve">Las </w:t>
      </w:r>
      <w:r w:rsidR="00C87EAA" w:rsidRPr="00A025FD">
        <w:t xml:space="preserve">notas </w:t>
      </w:r>
      <w:r w:rsidR="005F1FD7" w:rsidRPr="00A025FD">
        <w:lastRenderedPageBreak/>
        <w:t xml:space="preserve">relativas a ese </w:t>
      </w:r>
      <w:r w:rsidR="00C87EAA" w:rsidRPr="00A025FD">
        <w:t xml:space="preserve">artículo </w:t>
      </w:r>
      <w:r w:rsidRPr="00A025FD">
        <w:t xml:space="preserve">incluidas </w:t>
      </w:r>
      <w:r w:rsidR="005F1FD7" w:rsidRPr="00A025FD">
        <w:t>en las Actas de la Conferencia Diplomática de Washington sobre el Tratado de Cooperación en materia de Patentes contiene la siguiente explicación</w:t>
      </w:r>
      <w:r w:rsidR="00C87EAA">
        <w:t>:</w:t>
      </w:r>
    </w:p>
    <w:p w:rsidR="005F1FD7" w:rsidRPr="00A025FD" w:rsidRDefault="00417FB6" w:rsidP="00417FB6">
      <w:pPr>
        <w:pStyle w:val="ONUMFS"/>
        <w:numPr>
          <w:ilvl w:val="0"/>
          <w:numId w:val="0"/>
        </w:numPr>
        <w:ind w:left="567"/>
      </w:pPr>
      <w:r w:rsidRPr="00A025FD">
        <w:t>“</w:t>
      </w:r>
      <w:r w:rsidR="005F1FD7" w:rsidRPr="00A025FD">
        <w:t xml:space="preserve">Los requisitos relativos a la forma o al contenido </w:t>
      </w:r>
      <w:r w:rsidR="00AB1D60" w:rsidRPr="00A025FD">
        <w:t xml:space="preserve">están </w:t>
      </w:r>
      <w:r w:rsidR="00F92C8E" w:rsidRPr="00A025FD">
        <w:t>previstos</w:t>
      </w:r>
      <w:r w:rsidR="00AB1D60" w:rsidRPr="00A025FD">
        <w:t xml:space="preserve"> principalmente en los Artículo</w:t>
      </w:r>
      <w:r w:rsidR="00A025FD" w:rsidRPr="00A025FD">
        <w:t>s 3</w:t>
      </w:r>
      <w:r w:rsidRPr="00A025FD">
        <w:t xml:space="preserve"> (</w:t>
      </w:r>
      <w:r w:rsidR="00AB1D60" w:rsidRPr="00A025FD">
        <w:t>Solicitud internacional</w:t>
      </w:r>
      <w:r w:rsidRPr="00A025FD">
        <w:t>), 4 (</w:t>
      </w:r>
      <w:r w:rsidR="00AB1D60" w:rsidRPr="00A025FD">
        <w:t>Petitorio</w:t>
      </w:r>
      <w:r w:rsidRPr="00A025FD">
        <w:t>), 5 (</w:t>
      </w:r>
      <w:r w:rsidR="00AB1D60" w:rsidRPr="00A025FD">
        <w:t>Descripción</w:t>
      </w:r>
      <w:r w:rsidRPr="00A025FD">
        <w:t>), 6 (</w:t>
      </w:r>
      <w:r w:rsidR="00AB1D60" w:rsidRPr="00A025FD">
        <w:t>Reivindicaciones</w:t>
      </w:r>
      <w:r w:rsidRPr="00A025FD">
        <w:t>), 7 (</w:t>
      </w:r>
      <w:r w:rsidR="00AB1D60" w:rsidRPr="00A025FD">
        <w:t>Dibujos</w:t>
      </w:r>
      <w:r w:rsidR="00D837D7">
        <w:t>), y</w:t>
      </w:r>
      <w:r w:rsidR="00A025FD" w:rsidRPr="00A025FD">
        <w:t> 8</w:t>
      </w:r>
      <w:r w:rsidRPr="00A025FD">
        <w:t xml:space="preserve"> (</w:t>
      </w:r>
      <w:r w:rsidR="00AB1D60" w:rsidRPr="00A025FD">
        <w:t>Reivindicación de prioridad)</w:t>
      </w:r>
      <w:r w:rsidRPr="00A025FD">
        <w:t xml:space="preserve"> </w:t>
      </w:r>
      <w:r w:rsidR="00AB1D60" w:rsidRPr="00A025FD">
        <w:t xml:space="preserve">y en las Reglas relativas a dichos Artículos </w:t>
      </w:r>
      <w:r w:rsidRPr="00A025FD">
        <w:t xml:space="preserve"> (</w:t>
      </w:r>
      <w:r w:rsidR="00AB1D60" w:rsidRPr="00A025FD">
        <w:t>principalmente las Regla</w:t>
      </w:r>
      <w:r w:rsidR="00A025FD" w:rsidRPr="00A025FD">
        <w:t>s 3</w:t>
      </w:r>
      <w:r w:rsidR="00AB1D60" w:rsidRPr="00A025FD">
        <w:t xml:space="preserve"> </w:t>
      </w:r>
      <w:r w:rsidR="00A025FD" w:rsidRPr="00A025FD">
        <w:t>a 1</w:t>
      </w:r>
      <w:r w:rsidR="00AB1D60" w:rsidRPr="00A025FD">
        <w:t>3</w:t>
      </w:r>
      <w:r w:rsidRPr="00A025FD">
        <w:t xml:space="preserve">).  </w:t>
      </w:r>
      <w:r w:rsidR="005F1FD7" w:rsidRPr="00A025FD">
        <w:t>Las palabras ‘forma o contenido’ se utilizan simplemente para poner de relieve algo que cae por su propio peso, a saber, que no se alude a requisitos de disposiciones sustantivas del derecho de patentes (criterios de patentabilidad, etc.).”</w:t>
      </w:r>
    </w:p>
    <w:p w:rsidR="00F71C45" w:rsidRPr="00A025FD" w:rsidRDefault="00F71C45" w:rsidP="00417FB6">
      <w:pPr>
        <w:pStyle w:val="ONUMFS"/>
      </w:pPr>
      <w:r w:rsidRPr="00A025FD">
        <w:t xml:space="preserve">Durante las </w:t>
      </w:r>
      <w:r w:rsidR="00F92C8E" w:rsidRPr="00A025FD">
        <w:t>negociaciones</w:t>
      </w:r>
      <w:r w:rsidRPr="00A025FD">
        <w:t xml:space="preserve"> del PLT, se </w:t>
      </w:r>
      <w:r w:rsidR="00F92C8E" w:rsidRPr="00A025FD">
        <w:t>intent</w:t>
      </w:r>
      <w:r w:rsidR="00D27A76" w:rsidRPr="00A025FD">
        <w:t>ó</w:t>
      </w:r>
      <w:r w:rsidRPr="00A025FD">
        <w:t xml:space="preserve"> especificar con precisión </w:t>
      </w:r>
      <w:r w:rsidR="00D27A76" w:rsidRPr="00A025FD">
        <w:t>qué</w:t>
      </w:r>
      <w:r w:rsidRPr="00A025FD">
        <w:t xml:space="preserve"> disposiciones del PCT </w:t>
      </w:r>
      <w:r w:rsidR="00F92C8E" w:rsidRPr="00A025FD">
        <w:t>corresponderían</w:t>
      </w:r>
      <w:r w:rsidRPr="00A025FD">
        <w:t xml:space="preserve"> </w:t>
      </w:r>
      <w:r w:rsidR="00F042E4" w:rsidRPr="00A025FD">
        <w:t xml:space="preserve">al alcance de </w:t>
      </w:r>
      <w:r w:rsidRPr="00A025FD">
        <w:t>“</w:t>
      </w:r>
      <w:r w:rsidR="00F042E4" w:rsidRPr="00A025FD">
        <w:t>a</w:t>
      </w:r>
      <w:r w:rsidR="00D27A76" w:rsidRPr="00A025FD">
        <w:t xml:space="preserve"> </w:t>
      </w:r>
      <w:r w:rsidRPr="00A025FD">
        <w:t>la forma o al contenido” de una solicitud en virtud del Artícul</w:t>
      </w:r>
      <w:r w:rsidR="00A025FD" w:rsidRPr="00A025FD">
        <w:t>o 2</w:t>
      </w:r>
      <w:r w:rsidRPr="00A025FD">
        <w:t>7.1) del PCT</w:t>
      </w:r>
      <w:r w:rsidR="00D86680" w:rsidRPr="00A025FD">
        <w:t>.  S</w:t>
      </w:r>
      <w:r w:rsidR="00D27A76" w:rsidRPr="00A025FD">
        <w:t xml:space="preserve">in embargo, </w:t>
      </w:r>
      <w:r w:rsidRPr="00A025FD">
        <w:t xml:space="preserve">el intento resultó infructuoso.  Por lo </w:t>
      </w:r>
      <w:r w:rsidR="00F92C8E" w:rsidRPr="00A025FD">
        <w:t>tanto</w:t>
      </w:r>
      <w:r w:rsidRPr="00A025FD">
        <w:t xml:space="preserve">, la </w:t>
      </w:r>
      <w:r w:rsidR="00F92C8E" w:rsidRPr="00A025FD">
        <w:t>interpretación</w:t>
      </w:r>
      <w:r w:rsidRPr="00A025FD">
        <w:t xml:space="preserve"> de</w:t>
      </w:r>
      <w:r w:rsidR="00D27A76" w:rsidRPr="00A025FD">
        <w:t xml:space="preserve"> la referencia</w:t>
      </w:r>
      <w:r w:rsidRPr="00A025FD">
        <w:t xml:space="preserve"> “a la forma o al contenido” de una solicitud en el </w:t>
      </w:r>
      <w:r w:rsidR="007044DB" w:rsidRPr="00A025FD">
        <w:t>Artícul</w:t>
      </w:r>
      <w:r w:rsidR="00A025FD" w:rsidRPr="00A025FD">
        <w:t>o 6</w:t>
      </w:r>
      <w:r w:rsidR="004F6CD0">
        <w:t xml:space="preserve">.1) del </w:t>
      </w:r>
      <w:proofErr w:type="spellStart"/>
      <w:r w:rsidR="004F6CD0">
        <w:t>PLT</w:t>
      </w:r>
      <w:proofErr w:type="spellEnd"/>
      <w:r w:rsidR="004F6CD0">
        <w:t xml:space="preserve"> sigue siendo un</w:t>
      </w:r>
      <w:r w:rsidRPr="00A025FD">
        <w:t xml:space="preserve"> asunto que corresponde a las Partes Contratantes del PLT.</w:t>
      </w:r>
    </w:p>
    <w:p w:rsidR="00F71C45" w:rsidRPr="00A025FD" w:rsidRDefault="00F71C45" w:rsidP="00417FB6">
      <w:pPr>
        <w:pStyle w:val="ONUMFS"/>
      </w:pPr>
      <w:r w:rsidRPr="00A025FD">
        <w:t xml:space="preserve">No obstante lo anterior, en general, los procedimientos para </w:t>
      </w:r>
      <w:r w:rsidR="002701F8" w:rsidRPr="00A025FD">
        <w:t xml:space="preserve">la </w:t>
      </w:r>
      <w:r w:rsidR="0059546D" w:rsidRPr="00A025FD">
        <w:t>supr</w:t>
      </w:r>
      <w:r w:rsidR="002701F8" w:rsidRPr="00A025FD">
        <w:t>esión de</w:t>
      </w:r>
      <w:r w:rsidRPr="00A025FD">
        <w:t xml:space="preserve"> cualquier contenido de una solicitud después de su fecha de presentación parecen </w:t>
      </w:r>
      <w:r w:rsidR="004A791F" w:rsidRPr="00A025FD">
        <w:t>ser</w:t>
      </w:r>
      <w:r w:rsidRPr="00A025FD">
        <w:t xml:space="preserve"> procedimientos de modificación o corrección, es decir, procedimientos que</w:t>
      </w:r>
      <w:r w:rsidR="004A791F" w:rsidRPr="00A025FD">
        <w:t xml:space="preserve">, por lo general, </w:t>
      </w:r>
      <w:r w:rsidRPr="00A025FD">
        <w:t xml:space="preserve">no se consideran que afectan a “requisitos relativos a la forma o al contenido” de una solicitud, aunque como resultado de </w:t>
      </w:r>
      <w:r w:rsidR="002701F8" w:rsidRPr="00A025FD">
        <w:t>una</w:t>
      </w:r>
      <w:r w:rsidRPr="00A025FD">
        <w:t xml:space="preserve"> modificación o corrección, pueda alterarse el </w:t>
      </w:r>
      <w:r w:rsidR="004A791F" w:rsidRPr="00A025FD">
        <w:t>“</w:t>
      </w:r>
      <w:r w:rsidRPr="00A025FD">
        <w:t>contenido</w:t>
      </w:r>
      <w:r w:rsidR="004A791F" w:rsidRPr="00A025FD">
        <w:t xml:space="preserve">” </w:t>
      </w:r>
      <w:r w:rsidRPr="00A025FD">
        <w:t>sustantivo de la solicitud (en el sentido de información sustantiva incluida en la solicitud).</w:t>
      </w:r>
    </w:p>
    <w:p w:rsidR="00F71C45" w:rsidRPr="00A025FD" w:rsidRDefault="00F71C45" w:rsidP="00417FB6">
      <w:pPr>
        <w:pStyle w:val="ONUMFS"/>
      </w:pPr>
      <w:r w:rsidRPr="00A025FD">
        <w:t xml:space="preserve">Por lo tanto, los procedimientos que rigen la </w:t>
      </w:r>
      <w:r w:rsidR="0059546D" w:rsidRPr="00A025FD">
        <w:t>supresión</w:t>
      </w:r>
      <w:r w:rsidRPr="00A025FD">
        <w:t xml:space="preserve"> de cualquier elemento </w:t>
      </w:r>
      <w:r w:rsidR="00023BBD" w:rsidRPr="00A025FD">
        <w:t xml:space="preserve">o parte </w:t>
      </w:r>
      <w:r w:rsidR="004A791F" w:rsidRPr="00A025FD">
        <w:t xml:space="preserve">de una solicitud </w:t>
      </w:r>
      <w:r w:rsidRPr="00A025FD">
        <w:t>“pr</w:t>
      </w:r>
      <w:r w:rsidR="00AB1D60" w:rsidRPr="00A025FD">
        <w:t>e</w:t>
      </w:r>
      <w:r w:rsidRPr="00A025FD">
        <w:t>sentad</w:t>
      </w:r>
      <w:r w:rsidR="00023BBD" w:rsidRPr="00A025FD">
        <w:t>a</w:t>
      </w:r>
      <w:r w:rsidRPr="00A025FD">
        <w:t xml:space="preserve"> erróneamente” </w:t>
      </w:r>
      <w:r w:rsidR="004A791F" w:rsidRPr="00A025FD">
        <w:t>en virtud d</w:t>
      </w:r>
      <w:r w:rsidR="00666F2B" w:rsidRPr="00A025FD">
        <w:t xml:space="preserve">el </w:t>
      </w:r>
      <w:r w:rsidRPr="00A025FD">
        <w:t xml:space="preserve">enfoque propuesto </w:t>
      </w:r>
      <w:r w:rsidR="004A791F" w:rsidRPr="00A025FD">
        <w:t>en el</w:t>
      </w:r>
      <w:r w:rsidRPr="00A025FD">
        <w:t xml:space="preserve"> PCT</w:t>
      </w:r>
      <w:r w:rsidR="00AB1D60" w:rsidRPr="00A025FD">
        <w:t>,</w:t>
      </w:r>
      <w:r w:rsidRPr="00A025FD">
        <w:t xml:space="preserve"> no tendría</w:t>
      </w:r>
      <w:r w:rsidR="00AB1D60" w:rsidRPr="00A025FD">
        <w:t>n</w:t>
      </w:r>
      <w:r w:rsidRPr="00A025FD">
        <w:t xml:space="preserve"> efecto alguno en las </w:t>
      </w:r>
      <w:r w:rsidR="00AB1D60" w:rsidRPr="00A025FD">
        <w:t>O</w:t>
      </w:r>
      <w:r w:rsidRPr="00A025FD">
        <w:t xml:space="preserve">ficinas de las Partes Contratantes del PLT en virtud del </w:t>
      </w:r>
      <w:r w:rsidR="007044DB" w:rsidRPr="00A025FD">
        <w:t>Artícul</w:t>
      </w:r>
      <w:r w:rsidR="00A025FD" w:rsidRPr="00A025FD">
        <w:t>o 6</w:t>
      </w:r>
      <w:r w:rsidR="004A791F" w:rsidRPr="00A025FD">
        <w:t>.1) del PLT.</w:t>
      </w:r>
    </w:p>
    <w:p w:rsidR="00417FB6" w:rsidRPr="00A025FD" w:rsidRDefault="00AB1D60" w:rsidP="004C31CC">
      <w:pPr>
        <w:pStyle w:val="ONUMFS"/>
        <w:tabs>
          <w:tab w:val="clear" w:pos="567"/>
          <w:tab w:val="left" w:pos="6096"/>
        </w:tabs>
        <w:ind w:left="5529"/>
        <w:rPr>
          <w:i/>
        </w:rPr>
      </w:pPr>
      <w:r w:rsidRPr="00A025FD">
        <w:rPr>
          <w:i/>
        </w:rPr>
        <w:t>Se invita al Grupo de Trabajo a</w:t>
      </w:r>
      <w:r w:rsidR="00417FB6" w:rsidRPr="00A025FD">
        <w:rPr>
          <w:i/>
        </w:rPr>
        <w:t xml:space="preserve"> </w:t>
      </w:r>
      <w:r w:rsidRPr="00A025FD">
        <w:rPr>
          <w:i/>
        </w:rPr>
        <w:t>tomar nota del contenido del presente documento</w:t>
      </w:r>
      <w:r w:rsidR="00417FB6" w:rsidRPr="00A025FD">
        <w:rPr>
          <w:i/>
        </w:rPr>
        <w:t>.</w:t>
      </w:r>
    </w:p>
    <w:p w:rsidR="00417FB6" w:rsidRPr="00A025FD" w:rsidRDefault="00417FB6" w:rsidP="00417FB6">
      <w:pPr>
        <w:pStyle w:val="ONUMFS"/>
        <w:numPr>
          <w:ilvl w:val="0"/>
          <w:numId w:val="0"/>
        </w:numPr>
      </w:pPr>
    </w:p>
    <w:p w:rsidR="00152CEA" w:rsidRPr="005F692D" w:rsidRDefault="00417FB6" w:rsidP="00417FB6">
      <w:pPr>
        <w:pStyle w:val="Endofdocument-Annex"/>
        <w:rPr>
          <w:lang w:val="es-ES"/>
        </w:rPr>
      </w:pPr>
      <w:r w:rsidRPr="00A025FD">
        <w:rPr>
          <w:lang w:val="es-ES"/>
        </w:rPr>
        <w:t>[</w:t>
      </w:r>
      <w:r w:rsidR="00AB1D60" w:rsidRPr="00A025FD">
        <w:rPr>
          <w:lang w:val="es-ES"/>
        </w:rPr>
        <w:t>Fin del documento</w:t>
      </w:r>
      <w:r w:rsidRPr="00A025FD">
        <w:rPr>
          <w:lang w:val="es-ES"/>
        </w:rPr>
        <w:t>]</w:t>
      </w:r>
    </w:p>
    <w:sectPr w:rsidR="00152CEA" w:rsidRPr="005F692D" w:rsidSect="001B404F">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C1" w:rsidRDefault="006B7CC1">
      <w:r>
        <w:separator/>
      </w:r>
    </w:p>
  </w:endnote>
  <w:endnote w:type="continuationSeparator" w:id="0">
    <w:p w:rsidR="006B7CC1" w:rsidRPr="009D30E6" w:rsidRDefault="006B7CC1" w:rsidP="007E663E">
      <w:pPr>
        <w:rPr>
          <w:sz w:val="17"/>
          <w:szCs w:val="17"/>
        </w:rPr>
      </w:pPr>
      <w:r w:rsidRPr="009D30E6">
        <w:rPr>
          <w:sz w:val="17"/>
          <w:szCs w:val="17"/>
        </w:rPr>
        <w:separator/>
      </w:r>
    </w:p>
    <w:p w:rsidR="006B7CC1" w:rsidRPr="007E663E" w:rsidRDefault="006B7CC1" w:rsidP="007E663E">
      <w:pPr>
        <w:spacing w:after="60"/>
        <w:rPr>
          <w:sz w:val="17"/>
          <w:szCs w:val="17"/>
        </w:rPr>
      </w:pPr>
      <w:r>
        <w:rPr>
          <w:sz w:val="17"/>
        </w:rPr>
        <w:t>[Continuación de la nota de la página anterior]</w:t>
      </w:r>
    </w:p>
  </w:endnote>
  <w:endnote w:type="continuationNotice" w:id="1">
    <w:p w:rsidR="006B7CC1" w:rsidRPr="007E663E" w:rsidRDefault="006B7CC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C1" w:rsidRDefault="006B7CC1">
      <w:r>
        <w:separator/>
      </w:r>
    </w:p>
  </w:footnote>
  <w:footnote w:type="continuationSeparator" w:id="0">
    <w:p w:rsidR="006B7CC1" w:rsidRPr="009D30E6" w:rsidRDefault="006B7CC1" w:rsidP="007E663E">
      <w:pPr>
        <w:rPr>
          <w:sz w:val="17"/>
          <w:szCs w:val="17"/>
        </w:rPr>
      </w:pPr>
      <w:r w:rsidRPr="009D30E6">
        <w:rPr>
          <w:sz w:val="17"/>
          <w:szCs w:val="17"/>
        </w:rPr>
        <w:separator/>
      </w:r>
    </w:p>
    <w:p w:rsidR="006B7CC1" w:rsidRPr="007E663E" w:rsidRDefault="006B7CC1" w:rsidP="007E663E">
      <w:pPr>
        <w:spacing w:after="60"/>
        <w:rPr>
          <w:sz w:val="17"/>
          <w:szCs w:val="17"/>
        </w:rPr>
      </w:pPr>
      <w:r>
        <w:rPr>
          <w:sz w:val="17"/>
        </w:rPr>
        <w:t>[Continuación de la nota de la página anterior]</w:t>
      </w:r>
    </w:p>
  </w:footnote>
  <w:footnote w:type="continuationNotice" w:id="1">
    <w:p w:rsidR="006B7CC1" w:rsidRPr="007E663E" w:rsidRDefault="006B7CC1" w:rsidP="007E663E">
      <w:pPr>
        <w:spacing w:before="60"/>
        <w:jc w:val="right"/>
        <w:rPr>
          <w:sz w:val="17"/>
          <w:szCs w:val="17"/>
        </w:rPr>
      </w:pPr>
      <w:r w:rsidRPr="007E663E">
        <w:rPr>
          <w:sz w:val="17"/>
          <w:szCs w:val="17"/>
        </w:rPr>
        <w:t>[Sigue la nota en la página siguiente]</w:t>
      </w:r>
    </w:p>
  </w:footnote>
  <w:footnote w:id="2">
    <w:p w:rsidR="00D86680" w:rsidRPr="00376D10" w:rsidRDefault="00D86680">
      <w:pPr>
        <w:pStyle w:val="FootnoteText"/>
      </w:pPr>
      <w:r>
        <w:rPr>
          <w:rStyle w:val="FootnoteReference"/>
        </w:rPr>
        <w:footnoteRef/>
      </w:r>
      <w:r w:rsidRPr="00376D10">
        <w:t xml:space="preserve"> </w:t>
      </w:r>
      <w:r w:rsidRPr="00376D10">
        <w:tab/>
        <w:t xml:space="preserve">PLT/CE/II/5, párrafo 154, PLT/CE/III/6, párrafo 58 y </w:t>
      </w:r>
      <w:proofErr w:type="spellStart"/>
      <w:r w:rsidRPr="00376D10">
        <w:t>PLT</w:t>
      </w:r>
      <w:proofErr w:type="spellEnd"/>
      <w:r w:rsidRPr="00376D10">
        <w:t>/CE/IV/2, Artículo 4</w:t>
      </w:r>
      <w:r w:rsidR="00FF21E8">
        <w:t>.</w:t>
      </w:r>
      <w:r w:rsidRPr="00376D10">
        <w:t>3)b).</w:t>
      </w:r>
    </w:p>
  </w:footnote>
  <w:footnote w:id="3">
    <w:p w:rsidR="00D86680" w:rsidRPr="00965DF6" w:rsidRDefault="00D86680" w:rsidP="00417FB6">
      <w:pPr>
        <w:pStyle w:val="FootnoteText"/>
      </w:pPr>
      <w:r w:rsidRPr="00DE6CF8">
        <w:rPr>
          <w:rStyle w:val="FootnoteReference"/>
        </w:rPr>
        <w:footnoteRef/>
      </w:r>
      <w:r w:rsidRPr="00965DF6">
        <w:t xml:space="preserve"> </w:t>
      </w:r>
      <w:r w:rsidRPr="00965DF6">
        <w:tab/>
        <w:t>Por ejemplo, PLT/CE/III/6, párrafo</w:t>
      </w:r>
      <w:r>
        <w:t xml:space="preserve"> 58</w:t>
      </w:r>
      <w:r w:rsidRPr="00965DF6">
        <w:t>,</w:t>
      </w:r>
      <w:r>
        <w:t xml:space="preserve"> </w:t>
      </w:r>
      <w:r w:rsidRPr="00965DF6">
        <w:t xml:space="preserve">PLT/CE/IV/4, párrafo 69 </w:t>
      </w:r>
      <w:r>
        <w:t>y</w:t>
      </w:r>
      <w:r w:rsidRPr="00965DF6">
        <w:t xml:space="preserve"> SCP/1/7, </w:t>
      </w:r>
      <w:r>
        <w:t>párrafo</w:t>
      </w:r>
      <w:r w:rsidRPr="00965DF6">
        <w:t xml:space="preserve"> 126.</w:t>
      </w:r>
    </w:p>
  </w:footnote>
  <w:footnote w:id="4">
    <w:p w:rsidR="00D86680" w:rsidRPr="00CF1C75" w:rsidRDefault="00D86680" w:rsidP="00417FB6">
      <w:pPr>
        <w:pStyle w:val="FootnoteText"/>
        <w:rPr>
          <w:lang w:val="fr-FR"/>
        </w:rPr>
      </w:pPr>
      <w:r w:rsidRPr="00DE6CF8">
        <w:rPr>
          <w:rStyle w:val="FootnoteReference"/>
        </w:rPr>
        <w:footnoteRef/>
      </w:r>
      <w:r w:rsidRPr="00CF1C75">
        <w:rPr>
          <w:lang w:val="fr-FR"/>
        </w:rPr>
        <w:t xml:space="preserve"> </w:t>
      </w:r>
      <w:r w:rsidRPr="00CF1C75">
        <w:rPr>
          <w:lang w:val="fr-FR"/>
        </w:rPr>
        <w:tab/>
        <w:t xml:space="preserve">PLT/CE/III/6, </w:t>
      </w:r>
      <w:r w:rsidRPr="00965DF6">
        <w:rPr>
          <w:lang w:val="fr-FR"/>
        </w:rPr>
        <w:t xml:space="preserve">párrafo </w:t>
      </w:r>
      <w:r w:rsidRPr="00CF1C75">
        <w:rPr>
          <w:lang w:val="fr-FR"/>
        </w:rPr>
        <w:t>58.</w:t>
      </w:r>
    </w:p>
  </w:footnote>
  <w:footnote w:id="5">
    <w:p w:rsidR="00D86680" w:rsidRPr="00CF1C75" w:rsidRDefault="00D86680" w:rsidP="00417FB6">
      <w:pPr>
        <w:pStyle w:val="FootnoteText"/>
        <w:rPr>
          <w:lang w:val="fr-FR"/>
        </w:rPr>
      </w:pPr>
      <w:r w:rsidRPr="00DE6CF8">
        <w:rPr>
          <w:rStyle w:val="FootnoteReference"/>
        </w:rPr>
        <w:footnoteRef/>
      </w:r>
      <w:r w:rsidRPr="00CF1C75">
        <w:rPr>
          <w:lang w:val="fr-FR"/>
        </w:rPr>
        <w:t xml:space="preserve"> </w:t>
      </w:r>
      <w:r w:rsidRPr="00CF1C75">
        <w:rPr>
          <w:lang w:val="fr-FR"/>
        </w:rPr>
        <w:tab/>
        <w:t xml:space="preserve">PLT/CE/IV/4, </w:t>
      </w:r>
      <w:r w:rsidRPr="00965DF6">
        <w:rPr>
          <w:lang w:val="fr-FR"/>
        </w:rPr>
        <w:t xml:space="preserve">párrafo </w:t>
      </w:r>
      <w:r w:rsidRPr="00CF1C75">
        <w:rPr>
          <w:lang w:val="fr-FR"/>
        </w:rPr>
        <w:t>69.</w:t>
      </w:r>
    </w:p>
  </w:footnote>
  <w:footnote w:id="6">
    <w:p w:rsidR="00D86680" w:rsidRPr="008B72C1" w:rsidRDefault="00D86680" w:rsidP="00417FB6">
      <w:pPr>
        <w:pStyle w:val="FootnoteText"/>
      </w:pPr>
      <w:r w:rsidRPr="00DE6CF8">
        <w:rPr>
          <w:rStyle w:val="FootnoteReference"/>
        </w:rPr>
        <w:footnoteRef/>
      </w:r>
      <w:r w:rsidRPr="008B72C1">
        <w:t xml:space="preserve"> </w:t>
      </w:r>
      <w:r w:rsidRPr="008B72C1">
        <w:tab/>
        <w:t>SCP/2/3, Artículo 4.5)c).</w:t>
      </w:r>
    </w:p>
  </w:footnote>
  <w:footnote w:id="7">
    <w:p w:rsidR="00D86680" w:rsidRPr="008B72C1" w:rsidRDefault="00D86680" w:rsidP="00417FB6">
      <w:pPr>
        <w:pStyle w:val="FootnoteText"/>
      </w:pPr>
      <w:r w:rsidRPr="00DE6CF8">
        <w:rPr>
          <w:rStyle w:val="FootnoteReference"/>
        </w:rPr>
        <w:footnoteRef/>
      </w:r>
      <w:r w:rsidRPr="008B72C1">
        <w:t xml:space="preserve"> </w:t>
      </w:r>
      <w:r w:rsidRPr="008B72C1">
        <w:tab/>
      </w:r>
      <w:proofErr w:type="spellStart"/>
      <w:r w:rsidRPr="008B72C1">
        <w:t>SCP</w:t>
      </w:r>
      <w:proofErr w:type="spellEnd"/>
      <w:r w:rsidRPr="008B72C1">
        <w:t>/2/3, Artículo 4</w:t>
      </w:r>
      <w:r w:rsidR="00012DFD">
        <w:t>.</w:t>
      </w:r>
      <w:r w:rsidRPr="008B72C1">
        <w:t>5)d).</w:t>
      </w:r>
    </w:p>
  </w:footnote>
  <w:footnote w:id="8">
    <w:p w:rsidR="00D86680" w:rsidRPr="00292D5D" w:rsidRDefault="00D86680" w:rsidP="00417FB6">
      <w:pPr>
        <w:pStyle w:val="FootnoteText"/>
      </w:pPr>
      <w:r>
        <w:rPr>
          <w:rStyle w:val="FootnoteReference"/>
        </w:rPr>
        <w:footnoteRef/>
      </w:r>
      <w:r w:rsidRPr="00292D5D">
        <w:t xml:space="preserve"> </w:t>
      </w:r>
      <w:r w:rsidRPr="00292D5D">
        <w:tab/>
      </w:r>
      <w:proofErr w:type="spellStart"/>
      <w:r w:rsidRPr="00292D5D">
        <w:t>SCP</w:t>
      </w:r>
      <w:proofErr w:type="spellEnd"/>
      <w:r w:rsidRPr="00292D5D">
        <w:t>/2/4, Not</w:t>
      </w:r>
      <w:r w:rsidR="00292D5D" w:rsidRPr="00292D5D">
        <w:t xml:space="preserve">a </w:t>
      </w:r>
      <w:r w:rsidR="00012DFD">
        <w:t>e</w:t>
      </w:r>
      <w:r w:rsidR="00012DFD" w:rsidRPr="00292D5D">
        <w:t xml:space="preserve">xplicativa </w:t>
      </w:r>
      <w:r w:rsidRPr="00292D5D">
        <w:t>4.23.</w:t>
      </w:r>
    </w:p>
  </w:footnote>
  <w:footnote w:id="9">
    <w:p w:rsidR="00D86680" w:rsidRPr="00292D5D" w:rsidRDefault="00D86680" w:rsidP="00417FB6">
      <w:pPr>
        <w:pStyle w:val="FootnoteText"/>
      </w:pPr>
      <w:r>
        <w:rPr>
          <w:rStyle w:val="FootnoteReference"/>
        </w:rPr>
        <w:footnoteRef/>
      </w:r>
      <w:r w:rsidRPr="00292D5D">
        <w:t xml:space="preserve"> </w:t>
      </w:r>
      <w:r w:rsidRPr="00292D5D">
        <w:tab/>
        <w:t xml:space="preserve">SCP/2/13, </w:t>
      </w:r>
      <w:r w:rsidR="00292D5D" w:rsidRPr="00292D5D">
        <w:t>párrafos</w:t>
      </w:r>
      <w:r w:rsidRPr="00292D5D">
        <w:t xml:space="preserve"> 41 </w:t>
      </w:r>
      <w:r w:rsidR="00292D5D" w:rsidRPr="00292D5D">
        <w:t>y</w:t>
      </w:r>
      <w:r w:rsidRPr="00292D5D">
        <w:t xml:space="preserve"> 46.</w:t>
      </w:r>
    </w:p>
  </w:footnote>
  <w:footnote w:id="10">
    <w:p w:rsidR="00D86680" w:rsidRPr="00335B3F" w:rsidRDefault="00D86680" w:rsidP="00417FB6">
      <w:pPr>
        <w:pStyle w:val="FootnoteText"/>
      </w:pPr>
      <w:r>
        <w:rPr>
          <w:rStyle w:val="FootnoteReference"/>
        </w:rPr>
        <w:footnoteRef/>
      </w:r>
      <w:r w:rsidRPr="00335B3F">
        <w:t xml:space="preserve"> </w:t>
      </w:r>
      <w:r w:rsidRPr="00335B3F">
        <w:tab/>
        <w:t>SCP/2/13, párrafo 41.</w:t>
      </w:r>
    </w:p>
  </w:footnote>
  <w:footnote w:id="11">
    <w:p w:rsidR="00D86680" w:rsidRPr="00A47847" w:rsidRDefault="00D86680" w:rsidP="00417FB6">
      <w:pPr>
        <w:pStyle w:val="FootnoteText"/>
      </w:pPr>
      <w:r>
        <w:rPr>
          <w:rStyle w:val="FootnoteReference"/>
        </w:rPr>
        <w:footnoteRef/>
      </w:r>
      <w:r w:rsidRPr="00A47847">
        <w:t xml:space="preserve"> </w:t>
      </w:r>
      <w:r w:rsidRPr="00A47847">
        <w:tab/>
        <w:t>PLT/CE/V/5, párrafo 79 y SCP/1/7, párrafo 131.</w:t>
      </w:r>
    </w:p>
  </w:footnote>
  <w:footnote w:id="12">
    <w:p w:rsidR="00D86680" w:rsidRPr="0071200E" w:rsidRDefault="00D86680" w:rsidP="00417FB6">
      <w:pPr>
        <w:pStyle w:val="FootnoteText"/>
      </w:pPr>
      <w:r>
        <w:rPr>
          <w:rStyle w:val="FootnoteReference"/>
        </w:rPr>
        <w:footnoteRef/>
      </w:r>
      <w:r w:rsidRPr="0071200E">
        <w:t xml:space="preserve"> </w:t>
      </w:r>
      <w:r w:rsidRPr="0071200E">
        <w:tab/>
        <w:t xml:space="preserve">Nota </w:t>
      </w:r>
      <w:r w:rsidR="00C87EAA">
        <w:t>e</w:t>
      </w:r>
      <w:r w:rsidR="00C87EAA" w:rsidRPr="0071200E">
        <w:t xml:space="preserve">xplicativa </w:t>
      </w:r>
      <w:r w:rsidRPr="0071200E">
        <w:t xml:space="preserve">6.02 del </w:t>
      </w:r>
      <w:proofErr w:type="spellStart"/>
      <w:r w:rsidRPr="0071200E">
        <w:t>PLT</w:t>
      </w:r>
      <w:proofErr w:type="spellEnd"/>
      <w:r w:rsidRPr="0071200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80" w:rsidRDefault="00D86680" w:rsidP="00477D6B">
    <w:pPr>
      <w:jc w:val="right"/>
    </w:pPr>
    <w:bookmarkStart w:id="25" w:name="Code2"/>
    <w:bookmarkEnd w:id="25"/>
    <w:r>
      <w:t>PCT/WG/10/10</w:t>
    </w:r>
  </w:p>
  <w:p w:rsidR="00D86680" w:rsidRDefault="00D86680" w:rsidP="00477D6B">
    <w:pPr>
      <w:jc w:val="right"/>
    </w:pPr>
    <w:r>
      <w:t xml:space="preserve">página </w:t>
    </w:r>
    <w:r>
      <w:fldChar w:fldCharType="begin"/>
    </w:r>
    <w:r>
      <w:instrText xml:space="preserve"> PAGE  \* MERGEFORMAT </w:instrText>
    </w:r>
    <w:r>
      <w:fldChar w:fldCharType="separate"/>
    </w:r>
    <w:r w:rsidR="00D837D7">
      <w:rPr>
        <w:noProof/>
      </w:rPr>
      <w:t>10</w:t>
    </w:r>
    <w:r>
      <w:fldChar w:fldCharType="end"/>
    </w:r>
  </w:p>
  <w:p w:rsidR="00D86680" w:rsidRDefault="00D8668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4F"/>
    <w:rsid w:val="00001047"/>
    <w:rsid w:val="00001B86"/>
    <w:rsid w:val="00006E26"/>
    <w:rsid w:val="00010686"/>
    <w:rsid w:val="00012DFD"/>
    <w:rsid w:val="00023BBD"/>
    <w:rsid w:val="0003034D"/>
    <w:rsid w:val="00033A48"/>
    <w:rsid w:val="00041200"/>
    <w:rsid w:val="0004660E"/>
    <w:rsid w:val="00052915"/>
    <w:rsid w:val="0006652F"/>
    <w:rsid w:val="00066722"/>
    <w:rsid w:val="00071F91"/>
    <w:rsid w:val="000928CC"/>
    <w:rsid w:val="000A2C74"/>
    <w:rsid w:val="000A773C"/>
    <w:rsid w:val="000B2849"/>
    <w:rsid w:val="000B3475"/>
    <w:rsid w:val="000B7AB8"/>
    <w:rsid w:val="000C0AE3"/>
    <w:rsid w:val="000E0378"/>
    <w:rsid w:val="000E3BB3"/>
    <w:rsid w:val="000E4879"/>
    <w:rsid w:val="000F107D"/>
    <w:rsid w:val="000F49BD"/>
    <w:rsid w:val="000F5E56"/>
    <w:rsid w:val="000F604D"/>
    <w:rsid w:val="00101119"/>
    <w:rsid w:val="001164EF"/>
    <w:rsid w:val="0012063F"/>
    <w:rsid w:val="0012518F"/>
    <w:rsid w:val="0012714F"/>
    <w:rsid w:val="0013026D"/>
    <w:rsid w:val="00133A8D"/>
    <w:rsid w:val="001362EE"/>
    <w:rsid w:val="00147930"/>
    <w:rsid w:val="00152CEA"/>
    <w:rsid w:val="0015304B"/>
    <w:rsid w:val="001744AD"/>
    <w:rsid w:val="001769C2"/>
    <w:rsid w:val="001832A6"/>
    <w:rsid w:val="00193208"/>
    <w:rsid w:val="001938C5"/>
    <w:rsid w:val="001A53A2"/>
    <w:rsid w:val="001B313C"/>
    <w:rsid w:val="001B404F"/>
    <w:rsid w:val="001B54C4"/>
    <w:rsid w:val="001C5D71"/>
    <w:rsid w:val="001C7AB9"/>
    <w:rsid w:val="001D1711"/>
    <w:rsid w:val="001D27A1"/>
    <w:rsid w:val="001D2888"/>
    <w:rsid w:val="001E191C"/>
    <w:rsid w:val="001F2DCF"/>
    <w:rsid w:val="001F2F65"/>
    <w:rsid w:val="00205098"/>
    <w:rsid w:val="00205B49"/>
    <w:rsid w:val="00210629"/>
    <w:rsid w:val="00212DA3"/>
    <w:rsid w:val="00226A67"/>
    <w:rsid w:val="002453CE"/>
    <w:rsid w:val="00253E6E"/>
    <w:rsid w:val="00262196"/>
    <w:rsid w:val="002634C4"/>
    <w:rsid w:val="002650DE"/>
    <w:rsid w:val="002701F8"/>
    <w:rsid w:val="002738CD"/>
    <w:rsid w:val="002816C2"/>
    <w:rsid w:val="00290AA0"/>
    <w:rsid w:val="00291486"/>
    <w:rsid w:val="00292D5D"/>
    <w:rsid w:val="002E0F47"/>
    <w:rsid w:val="002E6EB7"/>
    <w:rsid w:val="002E7E6E"/>
    <w:rsid w:val="002F4E68"/>
    <w:rsid w:val="003073F0"/>
    <w:rsid w:val="00323EF3"/>
    <w:rsid w:val="00332CD9"/>
    <w:rsid w:val="003353F2"/>
    <w:rsid w:val="00335B3F"/>
    <w:rsid w:val="003377B9"/>
    <w:rsid w:val="0034586B"/>
    <w:rsid w:val="0035258F"/>
    <w:rsid w:val="00354647"/>
    <w:rsid w:val="00356810"/>
    <w:rsid w:val="00364A7B"/>
    <w:rsid w:val="00365BD0"/>
    <w:rsid w:val="003724DF"/>
    <w:rsid w:val="003746B8"/>
    <w:rsid w:val="00376D10"/>
    <w:rsid w:val="00377273"/>
    <w:rsid w:val="00381E8B"/>
    <w:rsid w:val="00382AA1"/>
    <w:rsid w:val="003845C1"/>
    <w:rsid w:val="00387287"/>
    <w:rsid w:val="003926ED"/>
    <w:rsid w:val="003B03EE"/>
    <w:rsid w:val="003B35AA"/>
    <w:rsid w:val="003C19BD"/>
    <w:rsid w:val="003C49FD"/>
    <w:rsid w:val="003E336F"/>
    <w:rsid w:val="003E48F1"/>
    <w:rsid w:val="003E670A"/>
    <w:rsid w:val="003F1DFD"/>
    <w:rsid w:val="003F347A"/>
    <w:rsid w:val="004043F1"/>
    <w:rsid w:val="00412E02"/>
    <w:rsid w:val="00417FB6"/>
    <w:rsid w:val="00423E3E"/>
    <w:rsid w:val="00427AF4"/>
    <w:rsid w:val="00437107"/>
    <w:rsid w:val="0045231F"/>
    <w:rsid w:val="00462809"/>
    <w:rsid w:val="004647DA"/>
    <w:rsid w:val="0046793F"/>
    <w:rsid w:val="0047647F"/>
    <w:rsid w:val="00477808"/>
    <w:rsid w:val="00477D6B"/>
    <w:rsid w:val="00486013"/>
    <w:rsid w:val="004A6C37"/>
    <w:rsid w:val="004A791F"/>
    <w:rsid w:val="004C0A47"/>
    <w:rsid w:val="004C24EA"/>
    <w:rsid w:val="004C31CC"/>
    <w:rsid w:val="004C3D8C"/>
    <w:rsid w:val="004D14A8"/>
    <w:rsid w:val="004E297D"/>
    <w:rsid w:val="004E6E8B"/>
    <w:rsid w:val="004F2BDC"/>
    <w:rsid w:val="004F6CD0"/>
    <w:rsid w:val="00500071"/>
    <w:rsid w:val="00500415"/>
    <w:rsid w:val="00507DA1"/>
    <w:rsid w:val="0051510A"/>
    <w:rsid w:val="005210EA"/>
    <w:rsid w:val="005229F6"/>
    <w:rsid w:val="00531B02"/>
    <w:rsid w:val="005332F0"/>
    <w:rsid w:val="005364DA"/>
    <w:rsid w:val="00540D7E"/>
    <w:rsid w:val="00546DF4"/>
    <w:rsid w:val="0055013B"/>
    <w:rsid w:val="005663F4"/>
    <w:rsid w:val="00567DD6"/>
    <w:rsid w:val="0057112E"/>
    <w:rsid w:val="00571B99"/>
    <w:rsid w:val="005811B3"/>
    <w:rsid w:val="0059157B"/>
    <w:rsid w:val="00592673"/>
    <w:rsid w:val="0059546D"/>
    <w:rsid w:val="005959D7"/>
    <w:rsid w:val="00595F9A"/>
    <w:rsid w:val="005A35E7"/>
    <w:rsid w:val="005B1AC6"/>
    <w:rsid w:val="005B5EC4"/>
    <w:rsid w:val="005C51E3"/>
    <w:rsid w:val="005D5E36"/>
    <w:rsid w:val="005F1FD7"/>
    <w:rsid w:val="005F692D"/>
    <w:rsid w:val="00605827"/>
    <w:rsid w:val="00616CE9"/>
    <w:rsid w:val="00617C9F"/>
    <w:rsid w:val="0062351F"/>
    <w:rsid w:val="00630661"/>
    <w:rsid w:val="00635382"/>
    <w:rsid w:val="00637271"/>
    <w:rsid w:val="006439AC"/>
    <w:rsid w:val="00645C5E"/>
    <w:rsid w:val="00661E54"/>
    <w:rsid w:val="00666F2B"/>
    <w:rsid w:val="00675021"/>
    <w:rsid w:val="00681131"/>
    <w:rsid w:val="006847B4"/>
    <w:rsid w:val="00686A57"/>
    <w:rsid w:val="006957F1"/>
    <w:rsid w:val="006A06C6"/>
    <w:rsid w:val="006A4263"/>
    <w:rsid w:val="006B7CC1"/>
    <w:rsid w:val="006E773C"/>
    <w:rsid w:val="006F68E2"/>
    <w:rsid w:val="00700C9D"/>
    <w:rsid w:val="007044DB"/>
    <w:rsid w:val="00707977"/>
    <w:rsid w:val="0071200E"/>
    <w:rsid w:val="007224C8"/>
    <w:rsid w:val="00731B98"/>
    <w:rsid w:val="00731E75"/>
    <w:rsid w:val="00742A66"/>
    <w:rsid w:val="00744F98"/>
    <w:rsid w:val="00753802"/>
    <w:rsid w:val="0076357E"/>
    <w:rsid w:val="00765838"/>
    <w:rsid w:val="00780879"/>
    <w:rsid w:val="007903FB"/>
    <w:rsid w:val="00794BE2"/>
    <w:rsid w:val="00797C4A"/>
    <w:rsid w:val="007A5581"/>
    <w:rsid w:val="007B2A9F"/>
    <w:rsid w:val="007B3F4A"/>
    <w:rsid w:val="007B5861"/>
    <w:rsid w:val="007B5E75"/>
    <w:rsid w:val="007B719E"/>
    <w:rsid w:val="007B71FE"/>
    <w:rsid w:val="007D781E"/>
    <w:rsid w:val="007E663E"/>
    <w:rsid w:val="007F0BD5"/>
    <w:rsid w:val="007F258F"/>
    <w:rsid w:val="00802191"/>
    <w:rsid w:val="00815082"/>
    <w:rsid w:val="008204E2"/>
    <w:rsid w:val="00827B26"/>
    <w:rsid w:val="008321B9"/>
    <w:rsid w:val="00833DF6"/>
    <w:rsid w:val="008355B0"/>
    <w:rsid w:val="00835C45"/>
    <w:rsid w:val="00835F57"/>
    <w:rsid w:val="00835FAC"/>
    <w:rsid w:val="00837FF8"/>
    <w:rsid w:val="0084384A"/>
    <w:rsid w:val="00844D53"/>
    <w:rsid w:val="00856B56"/>
    <w:rsid w:val="00866B7E"/>
    <w:rsid w:val="0087097D"/>
    <w:rsid w:val="0087322B"/>
    <w:rsid w:val="00873A8F"/>
    <w:rsid w:val="00873E3F"/>
    <w:rsid w:val="0088147C"/>
    <w:rsid w:val="0088395E"/>
    <w:rsid w:val="00892888"/>
    <w:rsid w:val="008A040F"/>
    <w:rsid w:val="008A319D"/>
    <w:rsid w:val="008A5D9F"/>
    <w:rsid w:val="008B2CC1"/>
    <w:rsid w:val="008B3ED1"/>
    <w:rsid w:val="008B6E8F"/>
    <w:rsid w:val="008B72C1"/>
    <w:rsid w:val="008C0A2C"/>
    <w:rsid w:val="008C19B7"/>
    <w:rsid w:val="008D0908"/>
    <w:rsid w:val="008D2252"/>
    <w:rsid w:val="008E6BD6"/>
    <w:rsid w:val="008F67AC"/>
    <w:rsid w:val="0090731E"/>
    <w:rsid w:val="009104F8"/>
    <w:rsid w:val="00913565"/>
    <w:rsid w:val="009146F4"/>
    <w:rsid w:val="009234D5"/>
    <w:rsid w:val="00923868"/>
    <w:rsid w:val="009305D1"/>
    <w:rsid w:val="00932055"/>
    <w:rsid w:val="00936059"/>
    <w:rsid w:val="00936E1E"/>
    <w:rsid w:val="00962736"/>
    <w:rsid w:val="00963644"/>
    <w:rsid w:val="00965DF6"/>
    <w:rsid w:val="00966A22"/>
    <w:rsid w:val="00971560"/>
    <w:rsid w:val="00972F03"/>
    <w:rsid w:val="00976BF0"/>
    <w:rsid w:val="00995CDA"/>
    <w:rsid w:val="009977A7"/>
    <w:rsid w:val="009A0C8B"/>
    <w:rsid w:val="009A5740"/>
    <w:rsid w:val="009A5B55"/>
    <w:rsid w:val="009B6241"/>
    <w:rsid w:val="009C09FC"/>
    <w:rsid w:val="009C0ADD"/>
    <w:rsid w:val="009D4E1F"/>
    <w:rsid w:val="009E61D8"/>
    <w:rsid w:val="009F72FE"/>
    <w:rsid w:val="00A025FD"/>
    <w:rsid w:val="00A115E5"/>
    <w:rsid w:val="00A16FC0"/>
    <w:rsid w:val="00A32C9E"/>
    <w:rsid w:val="00A37FF7"/>
    <w:rsid w:val="00A4311B"/>
    <w:rsid w:val="00A47847"/>
    <w:rsid w:val="00A53137"/>
    <w:rsid w:val="00A75CB5"/>
    <w:rsid w:val="00A77084"/>
    <w:rsid w:val="00A80029"/>
    <w:rsid w:val="00A82130"/>
    <w:rsid w:val="00A90C78"/>
    <w:rsid w:val="00AA750E"/>
    <w:rsid w:val="00AA7798"/>
    <w:rsid w:val="00AB1D60"/>
    <w:rsid w:val="00AB2B53"/>
    <w:rsid w:val="00AB613D"/>
    <w:rsid w:val="00AC7F97"/>
    <w:rsid w:val="00AD12A8"/>
    <w:rsid w:val="00AD67FE"/>
    <w:rsid w:val="00AE40DE"/>
    <w:rsid w:val="00AE7F20"/>
    <w:rsid w:val="00B12DAC"/>
    <w:rsid w:val="00B1775D"/>
    <w:rsid w:val="00B252A5"/>
    <w:rsid w:val="00B25D97"/>
    <w:rsid w:val="00B31FF3"/>
    <w:rsid w:val="00B36866"/>
    <w:rsid w:val="00B43857"/>
    <w:rsid w:val="00B5553A"/>
    <w:rsid w:val="00B65A0A"/>
    <w:rsid w:val="00B67CDC"/>
    <w:rsid w:val="00B70961"/>
    <w:rsid w:val="00B72D36"/>
    <w:rsid w:val="00B834A9"/>
    <w:rsid w:val="00B86650"/>
    <w:rsid w:val="00B95D16"/>
    <w:rsid w:val="00B95F58"/>
    <w:rsid w:val="00BB1097"/>
    <w:rsid w:val="00BC291A"/>
    <w:rsid w:val="00BC4164"/>
    <w:rsid w:val="00BD0F2C"/>
    <w:rsid w:val="00BD2DCC"/>
    <w:rsid w:val="00BD40DA"/>
    <w:rsid w:val="00BD49BD"/>
    <w:rsid w:val="00BE2E72"/>
    <w:rsid w:val="00BE3EFF"/>
    <w:rsid w:val="00BE685A"/>
    <w:rsid w:val="00BF4479"/>
    <w:rsid w:val="00BF527E"/>
    <w:rsid w:val="00C030EE"/>
    <w:rsid w:val="00C039EF"/>
    <w:rsid w:val="00C13E62"/>
    <w:rsid w:val="00C16529"/>
    <w:rsid w:val="00C30031"/>
    <w:rsid w:val="00C30CDF"/>
    <w:rsid w:val="00C31A9B"/>
    <w:rsid w:val="00C72706"/>
    <w:rsid w:val="00C75FF3"/>
    <w:rsid w:val="00C81C4A"/>
    <w:rsid w:val="00C87EAA"/>
    <w:rsid w:val="00C90559"/>
    <w:rsid w:val="00C971B3"/>
    <w:rsid w:val="00CA2251"/>
    <w:rsid w:val="00CA4B8E"/>
    <w:rsid w:val="00CB1732"/>
    <w:rsid w:val="00CB73AA"/>
    <w:rsid w:val="00CC28C7"/>
    <w:rsid w:val="00D05998"/>
    <w:rsid w:val="00D22834"/>
    <w:rsid w:val="00D24767"/>
    <w:rsid w:val="00D27A76"/>
    <w:rsid w:val="00D34DD0"/>
    <w:rsid w:val="00D56C7C"/>
    <w:rsid w:val="00D61F28"/>
    <w:rsid w:val="00D71B4D"/>
    <w:rsid w:val="00D744D1"/>
    <w:rsid w:val="00D805F0"/>
    <w:rsid w:val="00D80E77"/>
    <w:rsid w:val="00D837D7"/>
    <w:rsid w:val="00D86680"/>
    <w:rsid w:val="00D869E3"/>
    <w:rsid w:val="00D90289"/>
    <w:rsid w:val="00D922CC"/>
    <w:rsid w:val="00D93D55"/>
    <w:rsid w:val="00D97F46"/>
    <w:rsid w:val="00DA32DD"/>
    <w:rsid w:val="00DA5DE3"/>
    <w:rsid w:val="00DB2D9D"/>
    <w:rsid w:val="00DC4C60"/>
    <w:rsid w:val="00DD215E"/>
    <w:rsid w:val="00DD3AFC"/>
    <w:rsid w:val="00DD570A"/>
    <w:rsid w:val="00DE403A"/>
    <w:rsid w:val="00DF07F8"/>
    <w:rsid w:val="00E0079A"/>
    <w:rsid w:val="00E160B4"/>
    <w:rsid w:val="00E24791"/>
    <w:rsid w:val="00E26690"/>
    <w:rsid w:val="00E30E58"/>
    <w:rsid w:val="00E34F75"/>
    <w:rsid w:val="00E444DA"/>
    <w:rsid w:val="00E4573F"/>
    <w:rsid w:val="00E45C84"/>
    <w:rsid w:val="00E4646A"/>
    <w:rsid w:val="00E504E5"/>
    <w:rsid w:val="00E50640"/>
    <w:rsid w:val="00E64E3F"/>
    <w:rsid w:val="00E9720B"/>
    <w:rsid w:val="00EB3FA2"/>
    <w:rsid w:val="00EB7A3E"/>
    <w:rsid w:val="00EC401A"/>
    <w:rsid w:val="00EC4921"/>
    <w:rsid w:val="00ED4DFD"/>
    <w:rsid w:val="00ED5B72"/>
    <w:rsid w:val="00EE4C0C"/>
    <w:rsid w:val="00EE72DD"/>
    <w:rsid w:val="00EE7CEE"/>
    <w:rsid w:val="00EF530A"/>
    <w:rsid w:val="00EF6622"/>
    <w:rsid w:val="00EF78A9"/>
    <w:rsid w:val="00F042E4"/>
    <w:rsid w:val="00F06436"/>
    <w:rsid w:val="00F103D4"/>
    <w:rsid w:val="00F3593C"/>
    <w:rsid w:val="00F3653A"/>
    <w:rsid w:val="00F3702C"/>
    <w:rsid w:val="00F55408"/>
    <w:rsid w:val="00F611E7"/>
    <w:rsid w:val="00F66152"/>
    <w:rsid w:val="00F71C45"/>
    <w:rsid w:val="00F72AC1"/>
    <w:rsid w:val="00F75B38"/>
    <w:rsid w:val="00F80845"/>
    <w:rsid w:val="00F84474"/>
    <w:rsid w:val="00F92C8E"/>
    <w:rsid w:val="00F932BC"/>
    <w:rsid w:val="00F97579"/>
    <w:rsid w:val="00FA0F0D"/>
    <w:rsid w:val="00FA788C"/>
    <w:rsid w:val="00FC2BE7"/>
    <w:rsid w:val="00FC3FE7"/>
    <w:rsid w:val="00FD59D1"/>
    <w:rsid w:val="00FD5ADC"/>
    <w:rsid w:val="00FF21E8"/>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uiPriority w:val="99"/>
    <w:semiHidden/>
    <w:rsid w:val="00417FB6"/>
    <w:rPr>
      <w:rFonts w:ascii="Arial" w:eastAsia="SimSun" w:hAnsi="Arial" w:cs="Arial"/>
      <w:sz w:val="18"/>
      <w:lang w:val="es-ES" w:eastAsia="zh-CN"/>
    </w:rPr>
  </w:style>
  <w:style w:type="character" w:styleId="FootnoteReference">
    <w:name w:val="footnote reference"/>
    <w:basedOn w:val="DefaultParagraphFont"/>
    <w:uiPriority w:val="99"/>
    <w:unhideWhenUsed/>
    <w:rsid w:val="00417F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uiPriority w:val="99"/>
    <w:semiHidden/>
    <w:rsid w:val="00417FB6"/>
    <w:rPr>
      <w:rFonts w:ascii="Arial" w:eastAsia="SimSun" w:hAnsi="Arial" w:cs="Arial"/>
      <w:sz w:val="18"/>
      <w:lang w:val="es-ES" w:eastAsia="zh-CN"/>
    </w:rPr>
  </w:style>
  <w:style w:type="character" w:styleId="FootnoteReference">
    <w:name w:val="footnote reference"/>
    <w:basedOn w:val="DefaultParagraphFont"/>
    <w:uiPriority w:val="99"/>
    <w:unhideWhenUsed/>
    <w:rsid w:val="00417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3154-6EE1-4A6B-B5D7-72EEA695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12</Pages>
  <Words>7114</Words>
  <Characters>36779</Characters>
  <Application>Microsoft Office Word</Application>
  <DocSecurity>0</DocSecurity>
  <Lines>835</Lines>
  <Paragraphs>249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PCT/WG/10/10</vt:lpstr>
      <vt:lpstr>PCT/WG/10/10</vt:lpstr>
    </vt:vector>
  </TitlesOfParts>
  <Company>WIPO</Company>
  <LinksUpToDate>false</LinksUpToDate>
  <CharactersWithSpaces>43644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PCT/WG/10/10</dc:title>
  <dc:creator>andres garrido martin</dc:creator>
  <dc:description>AGM (trad. ext.) - 4/4/2017</dc:description>
  <cp:lastModifiedBy>HALLER Mario</cp:lastModifiedBy>
  <cp:revision>25</cp:revision>
  <dcterms:created xsi:type="dcterms:W3CDTF">2017-04-18T09:46:00Z</dcterms:created>
  <dcterms:modified xsi:type="dcterms:W3CDTF">2017-04-20T07:19:00Z</dcterms:modified>
</cp:coreProperties>
</file>