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2C2E2F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9408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PCT/WG/11/</w:t>
            </w:r>
            <w:bookmarkStart w:id="0" w:name="Code"/>
            <w:bookmarkEnd w:id="0"/>
            <w:r w:rsidR="003D1164">
              <w:rPr>
                <w:rFonts w:ascii="Arial Black" w:hAnsi="Arial Black"/>
                <w:caps/>
                <w:sz w:val="15"/>
              </w:rPr>
              <w:t>10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083710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3D1164">
              <w:rPr>
                <w:rFonts w:ascii="Arial Black" w:hAnsi="Arial Black"/>
                <w:caps/>
                <w:sz w:val="15"/>
              </w:rPr>
              <w:t>INGLÉS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083710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3D1164">
              <w:rPr>
                <w:rFonts w:ascii="Arial Black" w:hAnsi="Arial Black"/>
                <w:caps/>
                <w:sz w:val="15"/>
              </w:rPr>
              <w:t>8 DE MAYO</w:t>
            </w:r>
            <w:r w:rsidR="006062E2">
              <w:rPr>
                <w:rFonts w:ascii="Arial Black" w:hAnsi="Arial Black"/>
                <w:caps/>
                <w:sz w:val="15"/>
              </w:rPr>
              <w:t xml:space="preserve"> de 2018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C53BE8" w:rsidRDefault="00C53BE8" w:rsidP="008B2CC1"/>
    <w:p w:rsidR="00C53BE8" w:rsidRDefault="00C53BE8" w:rsidP="008B2CC1"/>
    <w:p w:rsidR="00C53BE8" w:rsidRDefault="00C53BE8" w:rsidP="008B2CC1"/>
    <w:p w:rsidR="00C53BE8" w:rsidRDefault="00C53BE8" w:rsidP="008B2CC1"/>
    <w:p w:rsidR="00C53BE8" w:rsidRDefault="00C53BE8" w:rsidP="008B2CC1"/>
    <w:p w:rsidR="00C53BE8" w:rsidRDefault="00F94081" w:rsidP="00B67CDC">
      <w:pPr>
        <w:rPr>
          <w:b/>
          <w:sz w:val="28"/>
          <w:szCs w:val="28"/>
        </w:rPr>
      </w:pPr>
      <w:r w:rsidRPr="00902CBB">
        <w:rPr>
          <w:b/>
          <w:sz w:val="28"/>
          <w:szCs w:val="28"/>
        </w:rPr>
        <w:t>Grupo de Trabajo del Tratado de Cooperación en materia de Patentes (PCT)</w:t>
      </w:r>
    </w:p>
    <w:p w:rsidR="00C53BE8" w:rsidRDefault="00C53BE8" w:rsidP="003845C1"/>
    <w:p w:rsidR="00C53BE8" w:rsidRDefault="00C53BE8" w:rsidP="003845C1"/>
    <w:p w:rsidR="00C53BE8" w:rsidRDefault="00F94081" w:rsidP="00F94081">
      <w:pPr>
        <w:rPr>
          <w:b/>
          <w:sz w:val="24"/>
          <w:szCs w:val="24"/>
        </w:rPr>
      </w:pPr>
      <w:r w:rsidRPr="00902CBB">
        <w:rPr>
          <w:b/>
          <w:sz w:val="24"/>
          <w:szCs w:val="24"/>
        </w:rPr>
        <w:t>Undécima reunión</w:t>
      </w:r>
    </w:p>
    <w:p w:rsidR="00C53BE8" w:rsidRDefault="00F94081" w:rsidP="00F94081">
      <w:pPr>
        <w:rPr>
          <w:b/>
          <w:sz w:val="24"/>
          <w:szCs w:val="24"/>
        </w:rPr>
      </w:pPr>
      <w:r w:rsidRPr="00902CBB">
        <w:rPr>
          <w:b/>
          <w:sz w:val="24"/>
          <w:szCs w:val="24"/>
        </w:rPr>
        <w:t>Ginebra, 18 a 22 de junio de 2018</w:t>
      </w:r>
    </w:p>
    <w:p w:rsidR="00C53BE8" w:rsidRDefault="00C53BE8" w:rsidP="008B2CC1"/>
    <w:p w:rsidR="00C53BE8" w:rsidRDefault="00C53BE8" w:rsidP="008B2CC1"/>
    <w:p w:rsidR="00C53BE8" w:rsidRDefault="00C53BE8" w:rsidP="008B2CC1"/>
    <w:p w:rsidR="00C53BE8" w:rsidRDefault="00D329F4" w:rsidP="00D329F4">
      <w:pPr>
        <w:rPr>
          <w:caps/>
          <w:sz w:val="24"/>
        </w:rPr>
      </w:pPr>
      <w:bookmarkStart w:id="3" w:name="TitleOfDoc"/>
      <w:bookmarkEnd w:id="3"/>
      <w:r w:rsidRPr="00902CBB">
        <w:rPr>
          <w:caps/>
          <w:sz w:val="24"/>
          <w:lang w:val="es-ES_tradnl"/>
        </w:rPr>
        <w:t>INFORMACIÓN RELATIVA A LA ENTRADA EN LA FASE NACIONAL</w:t>
      </w:r>
    </w:p>
    <w:p w:rsidR="00C53BE8" w:rsidRDefault="00C53BE8" w:rsidP="008B2CC1"/>
    <w:p w:rsidR="00C53BE8" w:rsidRDefault="00D329F4" w:rsidP="00D329F4">
      <w:pPr>
        <w:rPr>
          <w:i/>
        </w:rPr>
      </w:pPr>
      <w:bookmarkStart w:id="4" w:name="Prepared"/>
      <w:bookmarkEnd w:id="4"/>
      <w:r w:rsidRPr="00902CBB">
        <w:rPr>
          <w:i/>
          <w:lang w:val="es-ES_tradnl"/>
        </w:rPr>
        <w:t>Documento preparado por la Oficina Internacional</w:t>
      </w:r>
      <w:bookmarkStart w:id="5" w:name="_GoBack"/>
      <w:bookmarkEnd w:id="5"/>
    </w:p>
    <w:p w:rsidR="00C53BE8" w:rsidRDefault="00C53BE8" w:rsidP="003845C1"/>
    <w:p w:rsidR="00C53BE8" w:rsidRDefault="00C53BE8"/>
    <w:p w:rsidR="00C53BE8" w:rsidRDefault="00C53BE8"/>
    <w:p w:rsidR="00C53BE8" w:rsidRDefault="00C53BE8"/>
    <w:p w:rsidR="00C53BE8" w:rsidRDefault="008233CB" w:rsidP="008233CB">
      <w:pPr>
        <w:pStyle w:val="Heading1"/>
      </w:pPr>
      <w:r w:rsidRPr="008233CB">
        <w:rPr>
          <w:color w:val="000000"/>
          <w:lang w:val="es-ES_tradnl"/>
        </w:rPr>
        <w:t>RESUMEN</w:t>
      </w:r>
    </w:p>
    <w:p w:rsidR="00C53BE8" w:rsidRDefault="008233CB" w:rsidP="006C3E5A">
      <w:pPr>
        <w:pStyle w:val="ONUMFS"/>
      </w:pPr>
      <w:r w:rsidRPr="00902CBB">
        <w:rPr>
          <w:lang w:val="es-ES_tradnl"/>
        </w:rPr>
        <w:t>Desde el 1 de julio de 2017, de conformidad con la Regla 95.1, las Oficinas designadas</w:t>
      </w:r>
      <w:r w:rsidRPr="00902CBB">
        <w:rPr>
          <w:rStyle w:val="FootnoteReference"/>
          <w:lang w:val="es-ES_tradnl"/>
        </w:rPr>
        <w:footnoteReference w:id="2"/>
      </w:r>
      <w:r w:rsidRPr="00902CBB">
        <w:rPr>
          <w:lang w:val="es-ES_tradnl"/>
        </w:rPr>
        <w:t xml:space="preserve"> deben notificar a la Oficina Internacional la información relativa a </w:t>
      </w:r>
      <w:r w:rsidR="003F441A">
        <w:rPr>
          <w:lang w:val="es-ES_tradnl"/>
        </w:rPr>
        <w:t xml:space="preserve">las </w:t>
      </w:r>
      <w:r w:rsidRPr="00902CBB">
        <w:rPr>
          <w:lang w:val="es-ES_tradnl"/>
        </w:rPr>
        <w:t>solicitudes internacionales que entren en la fase nacional</w:t>
      </w:r>
      <w:r w:rsidR="00902CBB" w:rsidRPr="00902CBB">
        <w:rPr>
          <w:lang w:val="es-ES_tradnl"/>
        </w:rPr>
        <w:t xml:space="preserve"> en su Oficina</w:t>
      </w:r>
      <w:r w:rsidRPr="00902CBB">
        <w:rPr>
          <w:lang w:val="es-ES_tradnl"/>
        </w:rPr>
        <w:t>.</w:t>
      </w:r>
      <w:r w:rsidR="00083710">
        <w:t xml:space="preserve"> </w:t>
      </w:r>
      <w:r w:rsidRPr="00902CBB">
        <w:rPr>
          <w:lang w:val="es-ES_tradnl"/>
        </w:rPr>
        <w:t>La Oficina Internacional ha desarrollado sistemas para recopila</w:t>
      </w:r>
      <w:r w:rsidR="003F441A">
        <w:rPr>
          <w:lang w:val="es-ES_tradnl"/>
        </w:rPr>
        <w:t>r y distribuir</w:t>
      </w:r>
      <w:r w:rsidRPr="00902CBB">
        <w:rPr>
          <w:lang w:val="es-ES_tradnl"/>
        </w:rPr>
        <w:t xml:space="preserve"> dicha información.</w:t>
      </w:r>
      <w:r w:rsidR="00083710">
        <w:t xml:space="preserve"> </w:t>
      </w:r>
      <w:r w:rsidR="00690B52" w:rsidRPr="00902CBB">
        <w:rPr>
          <w:lang w:val="es-ES_tradnl"/>
        </w:rPr>
        <w:t>Si bien desde que esta exigencia entró en vigor</w:t>
      </w:r>
      <w:r w:rsidR="003F441A" w:rsidRPr="003F441A">
        <w:rPr>
          <w:lang w:val="es-ES_tradnl"/>
        </w:rPr>
        <w:t xml:space="preserve"> </w:t>
      </w:r>
      <w:r w:rsidR="003F441A" w:rsidRPr="00902CBB">
        <w:rPr>
          <w:lang w:val="es-ES_tradnl"/>
        </w:rPr>
        <w:t>el suministro de información ha mejorado</w:t>
      </w:r>
      <w:r w:rsidR="00690B52" w:rsidRPr="00902CBB">
        <w:rPr>
          <w:lang w:val="es-ES_tradnl"/>
        </w:rPr>
        <w:t xml:space="preserve">, es necesario seguir trabajando para mejorar </w:t>
      </w:r>
      <w:r w:rsidR="00902CBB" w:rsidRPr="00902CBB">
        <w:rPr>
          <w:lang w:val="es-ES_tradnl"/>
        </w:rPr>
        <w:t>el alcance</w:t>
      </w:r>
      <w:r w:rsidR="00690B52" w:rsidRPr="00902CBB">
        <w:rPr>
          <w:lang w:val="es-ES_tradnl"/>
        </w:rPr>
        <w:t xml:space="preserve"> y </w:t>
      </w:r>
      <w:r w:rsidR="00902CBB" w:rsidRPr="00902CBB">
        <w:rPr>
          <w:lang w:val="es-ES_tradnl"/>
        </w:rPr>
        <w:t xml:space="preserve">la </w:t>
      </w:r>
      <w:r w:rsidR="00690B52" w:rsidRPr="00902CBB">
        <w:rPr>
          <w:lang w:val="es-ES_tradnl"/>
        </w:rPr>
        <w:t>calidad de los datos, así como la puntualidad respecto de su transmisión.</w:t>
      </w:r>
    </w:p>
    <w:p w:rsidR="00C53BE8" w:rsidRDefault="00690B52" w:rsidP="00690B52">
      <w:pPr>
        <w:pStyle w:val="Heading1"/>
      </w:pPr>
      <w:r w:rsidRPr="00902CBB">
        <w:rPr>
          <w:lang w:val="es-ES_tradnl"/>
        </w:rPr>
        <w:t>ANTECEDENTES</w:t>
      </w:r>
    </w:p>
    <w:p w:rsidR="00C53BE8" w:rsidRDefault="00F30715" w:rsidP="006C3E5A">
      <w:pPr>
        <w:pStyle w:val="ONUMFS"/>
      </w:pPr>
      <w:r w:rsidRPr="00F30715">
        <w:rPr>
          <w:lang w:val="es-ES_tradnl"/>
        </w:rPr>
        <w:t>A raíz de la propuesta que figura en el documento PCT/</w:t>
      </w:r>
      <w:r w:rsidR="00C53BE8">
        <w:rPr>
          <w:lang w:val="es-ES_tradnl"/>
        </w:rPr>
        <w:t>WG/8/8 del Grupo de Trabajo del </w:t>
      </w:r>
      <w:r w:rsidRPr="00F30715">
        <w:rPr>
          <w:lang w:val="es-ES_tradnl"/>
        </w:rPr>
        <w:t xml:space="preserve">PCT, la Asamblea de la Unión del PCT, en su cuadragésimo séptimo período de sesiones, aprobó una modificación </w:t>
      </w:r>
      <w:r w:rsidR="00C53BE8">
        <w:rPr>
          <w:lang w:val="es-ES_tradnl"/>
        </w:rPr>
        <w:t>de</w:t>
      </w:r>
      <w:r w:rsidRPr="00F30715">
        <w:rPr>
          <w:lang w:val="es-ES_tradnl"/>
        </w:rPr>
        <w:t xml:space="preserve"> la Regla 95.1, </w:t>
      </w:r>
      <w:r w:rsidR="003F441A">
        <w:rPr>
          <w:lang w:val="es-ES_tradnl"/>
        </w:rPr>
        <w:t xml:space="preserve">que entró </w:t>
      </w:r>
      <w:r w:rsidRPr="00F30715">
        <w:rPr>
          <w:lang w:val="es-ES_tradnl"/>
        </w:rPr>
        <w:t xml:space="preserve">en vigor el 1 de julio de 2017, por la que se exige a las Oficinas designadas que transmitan prontamente </w:t>
      </w:r>
      <w:r w:rsidR="003F441A">
        <w:rPr>
          <w:lang w:val="es-ES_tradnl"/>
        </w:rPr>
        <w:t xml:space="preserve">la </w:t>
      </w:r>
      <w:r w:rsidRPr="00F30715">
        <w:rPr>
          <w:lang w:val="es-ES_tradnl"/>
        </w:rPr>
        <w:t xml:space="preserve">información relativa a </w:t>
      </w:r>
      <w:r w:rsidR="003F441A">
        <w:rPr>
          <w:lang w:val="es-ES_tradnl"/>
        </w:rPr>
        <w:t xml:space="preserve">las </w:t>
      </w:r>
      <w:r w:rsidRPr="00F30715">
        <w:rPr>
          <w:lang w:val="es-ES_tradnl"/>
        </w:rPr>
        <w:t xml:space="preserve">solicitudes internacionales que </w:t>
      </w:r>
      <w:r w:rsidR="00540D11">
        <w:rPr>
          <w:lang w:val="es-ES_tradnl"/>
        </w:rPr>
        <w:t>hayan entrado</w:t>
      </w:r>
      <w:r w:rsidRPr="00F30715">
        <w:rPr>
          <w:lang w:val="es-ES_tradnl"/>
        </w:rPr>
        <w:t xml:space="preserve"> en la fase nacional, así como </w:t>
      </w:r>
      <w:r w:rsidR="003F441A">
        <w:rPr>
          <w:lang w:val="es-ES_tradnl"/>
        </w:rPr>
        <w:t xml:space="preserve">la </w:t>
      </w:r>
      <w:r w:rsidRPr="00F30715">
        <w:rPr>
          <w:lang w:val="es-ES_tradnl"/>
        </w:rPr>
        <w:t xml:space="preserve">información sobre </w:t>
      </w:r>
      <w:r w:rsidR="003F441A">
        <w:rPr>
          <w:lang w:val="es-ES_tradnl"/>
        </w:rPr>
        <w:t xml:space="preserve">la publicación y la concesión </w:t>
      </w:r>
      <w:r w:rsidR="00B86759">
        <w:rPr>
          <w:lang w:val="es-ES_tradnl"/>
        </w:rPr>
        <w:t xml:space="preserve">en fecha posterior </w:t>
      </w:r>
      <w:r w:rsidR="003F441A">
        <w:rPr>
          <w:lang w:val="es-ES_tradnl"/>
        </w:rPr>
        <w:t>en el ámbito nacional</w:t>
      </w:r>
      <w:r w:rsidRPr="00F30715">
        <w:rPr>
          <w:lang w:val="es-ES_tradnl"/>
        </w:rPr>
        <w:t xml:space="preserve"> (véanse el documento PCT/A/47/4 Rev. y los párrafos 18 a 20 del documento PCT/A/47/9).</w:t>
      </w:r>
      <w:r w:rsidR="00083710">
        <w:t xml:space="preserve"> </w:t>
      </w:r>
      <w:r w:rsidRPr="00F30715">
        <w:rPr>
          <w:lang w:val="es-ES_tradnl"/>
        </w:rPr>
        <w:t>La propuesta tiene como finalidad mejorar el acceso a la informac</w:t>
      </w:r>
      <w:r w:rsidR="0029221A">
        <w:rPr>
          <w:lang w:val="es-ES_tradnl"/>
        </w:rPr>
        <w:t>ión sobre dónde se solicita</w:t>
      </w:r>
      <w:r w:rsidRPr="00F30715">
        <w:rPr>
          <w:lang w:val="es-ES_tradnl"/>
        </w:rPr>
        <w:t xml:space="preserve"> la </w:t>
      </w:r>
      <w:r w:rsidRPr="0029221A">
        <w:rPr>
          <w:lang w:val="es-ES_tradnl"/>
        </w:rPr>
        <w:t>protección</w:t>
      </w:r>
      <w:r w:rsidR="0029221A" w:rsidRPr="0029221A">
        <w:rPr>
          <w:lang w:val="es-ES_tradnl"/>
        </w:rPr>
        <w:t xml:space="preserve"> y dónde </w:t>
      </w:r>
      <w:r w:rsidR="0029221A" w:rsidRPr="00540D11">
        <w:rPr>
          <w:i/>
          <w:lang w:val="es-ES_tradnl"/>
        </w:rPr>
        <w:t>no</w:t>
      </w:r>
      <w:r w:rsidRPr="0029221A">
        <w:rPr>
          <w:lang w:val="es-ES_tradnl"/>
        </w:rPr>
        <w:t>.</w:t>
      </w:r>
    </w:p>
    <w:p w:rsidR="00C53BE8" w:rsidRDefault="00F30715" w:rsidP="006C3E5A">
      <w:pPr>
        <w:pStyle w:val="ONUMFS"/>
      </w:pPr>
      <w:r w:rsidRPr="00F30715">
        <w:rPr>
          <w:lang w:val="es-ES_tradnl"/>
        </w:rPr>
        <w:lastRenderedPageBreak/>
        <w:t xml:space="preserve">En el momento de </w:t>
      </w:r>
      <w:r w:rsidR="00540D11">
        <w:rPr>
          <w:lang w:val="es-ES_tradnl"/>
        </w:rPr>
        <w:t>redactar</w:t>
      </w:r>
      <w:r w:rsidRPr="00F30715">
        <w:rPr>
          <w:lang w:val="es-ES_tradnl"/>
        </w:rPr>
        <w:t xml:space="preserve"> el documento PCT/WG/8/8</w:t>
      </w:r>
      <w:r w:rsidR="00540D11">
        <w:rPr>
          <w:lang w:val="es-ES_tradnl"/>
        </w:rPr>
        <w:t>,</w:t>
      </w:r>
      <w:r w:rsidRPr="00F30715">
        <w:rPr>
          <w:lang w:val="es-ES_tradnl"/>
        </w:rPr>
        <w:t xml:space="preserve"> en 2015, 50 Oficinas nacionales y regionales en su calidad de Oficinas designadas habían proporcionado datos a la Oficina Internacional sobre la entrada en la fase nacional.</w:t>
      </w:r>
      <w:r w:rsidR="00083710">
        <w:t xml:space="preserve"> </w:t>
      </w:r>
      <w:r w:rsidRPr="00F30715">
        <w:rPr>
          <w:lang w:val="es-ES_tradnl"/>
        </w:rPr>
        <w:t>Sin emba</w:t>
      </w:r>
      <w:r w:rsidR="00526720">
        <w:rPr>
          <w:lang w:val="es-ES_tradnl"/>
        </w:rPr>
        <w:t>rgo, solo 16 Oficinas nacionale</w:t>
      </w:r>
      <w:r w:rsidRPr="00F30715">
        <w:rPr>
          <w:lang w:val="es-ES_tradnl"/>
        </w:rPr>
        <w:t>s</w:t>
      </w:r>
      <w:r w:rsidR="00526720">
        <w:rPr>
          <w:lang w:val="es-ES_tradnl"/>
        </w:rPr>
        <w:t xml:space="preserve"> </w:t>
      </w:r>
      <w:r w:rsidRPr="00F30715">
        <w:rPr>
          <w:lang w:val="es-ES_tradnl"/>
        </w:rPr>
        <w:t>en su calidad de Oficinas designadas continuaron proporcionando datos con la frecuencia suficiente como para que la información no tuviera más de un año desde su última actualización.</w:t>
      </w:r>
    </w:p>
    <w:p w:rsidR="00C53BE8" w:rsidRDefault="00B86759" w:rsidP="00C53BE8">
      <w:pPr>
        <w:pStyle w:val="Heading1"/>
      </w:pPr>
      <w:r>
        <w:t>ACTUALIZACIÓN CON MIRAS A</w:t>
      </w:r>
      <w:r w:rsidR="00C53BE8">
        <w:t xml:space="preserve"> LA </w:t>
      </w:r>
      <w:r>
        <w:t>IMPLEMENT</w:t>
      </w:r>
      <w:r w:rsidR="00C53BE8">
        <w:t>ACIÓN</w:t>
      </w:r>
    </w:p>
    <w:p w:rsidR="00C53BE8" w:rsidRDefault="00F30715" w:rsidP="006C3E5A">
      <w:pPr>
        <w:pStyle w:val="ONUMFS"/>
      </w:pPr>
      <w:r w:rsidRPr="0029221A">
        <w:rPr>
          <w:lang w:val="es-ES_tradnl"/>
        </w:rPr>
        <w:t xml:space="preserve">A fin de prepararse para la entrada en vigor de la disposición por la que se exige a las Oficinas suministrar información </w:t>
      </w:r>
      <w:r w:rsidR="0029221A" w:rsidRPr="0029221A">
        <w:rPr>
          <w:lang w:val="es-ES_tradnl"/>
        </w:rPr>
        <w:t>sobre</w:t>
      </w:r>
      <w:r w:rsidRPr="0029221A">
        <w:rPr>
          <w:lang w:val="es-ES_tradnl"/>
        </w:rPr>
        <w:t xml:space="preserve"> la entrada en la fase nacional, la Oficina Internacional </w:t>
      </w:r>
      <w:r w:rsidR="0029221A" w:rsidRPr="0029221A">
        <w:rPr>
          <w:lang w:val="es-ES_tradnl"/>
        </w:rPr>
        <w:t>actualizó</w:t>
      </w:r>
      <w:r w:rsidRPr="0029221A">
        <w:rPr>
          <w:lang w:val="es-ES_tradnl"/>
        </w:rPr>
        <w:t xml:space="preserve"> su sistema </w:t>
      </w:r>
      <w:r w:rsidR="0029221A" w:rsidRPr="0029221A">
        <w:rPr>
          <w:lang w:val="es-ES_tradnl"/>
        </w:rPr>
        <w:t>de</w:t>
      </w:r>
      <w:r w:rsidRPr="0029221A">
        <w:rPr>
          <w:lang w:val="es-ES_tradnl"/>
        </w:rPr>
        <w:t xml:space="preserve"> recepción de dichos datos.</w:t>
      </w:r>
      <w:r w:rsidR="00083710">
        <w:t xml:space="preserve"> </w:t>
      </w:r>
      <w:r w:rsidR="00A07C5B" w:rsidRPr="0029221A">
        <w:rPr>
          <w:lang w:val="es-ES_tradnl"/>
        </w:rPr>
        <w:t>Actualmente, la Oficina Internacional facilita información</w:t>
      </w:r>
      <w:r w:rsidR="00A07C5B" w:rsidRPr="0029221A">
        <w:rPr>
          <w:rStyle w:val="FootnoteReference"/>
          <w:lang w:val="es-ES_tradnl"/>
        </w:rPr>
        <w:footnoteReference w:id="3"/>
      </w:r>
      <w:r w:rsidR="00A07C5B" w:rsidRPr="0029221A">
        <w:rPr>
          <w:lang w:val="es-ES_tradnl"/>
        </w:rPr>
        <w:t xml:space="preserve"> sobre el procedimiento para presentar datos relativos a la entrada en la fase nacional en formato CSV o XML</w:t>
      </w:r>
      <w:r w:rsidR="00C53BE8">
        <w:rPr>
          <w:lang w:val="es-ES_tradnl"/>
        </w:rPr>
        <w:t>,</w:t>
      </w:r>
      <w:r w:rsidR="00A07C5B" w:rsidRPr="0029221A">
        <w:rPr>
          <w:lang w:val="es-ES_tradnl"/>
        </w:rPr>
        <w:t xml:space="preserve"> que pueden ser transmitidos por el sistema de intercambio electrónico de datos del PCT (PCT-EDI).</w:t>
      </w:r>
    </w:p>
    <w:p w:rsidR="00C53BE8" w:rsidRDefault="00D0140F" w:rsidP="006C3E5A">
      <w:pPr>
        <w:pStyle w:val="ONUMFS"/>
      </w:pPr>
      <w:r>
        <w:rPr>
          <w:color w:val="000000"/>
          <w:lang w:val="es-ES_tradnl"/>
        </w:rPr>
        <w:t>Asimismo</w:t>
      </w:r>
      <w:r w:rsidR="00A76F81" w:rsidRPr="00A76F81">
        <w:rPr>
          <w:color w:val="000000"/>
          <w:lang w:val="es-ES_tradnl"/>
        </w:rPr>
        <w:t xml:space="preserve">, el sistema ePCT ofrece una opción para que las Oficinas designadas informen sobre </w:t>
      </w:r>
      <w:r w:rsidR="0029221A">
        <w:rPr>
          <w:color w:val="000000"/>
          <w:lang w:val="es-ES_tradnl"/>
        </w:rPr>
        <w:t>nuevas</w:t>
      </w:r>
      <w:r w:rsidR="00A76F81" w:rsidRPr="00A76F81">
        <w:rPr>
          <w:color w:val="000000"/>
          <w:lang w:val="es-ES_tradnl"/>
        </w:rPr>
        <w:t xml:space="preserve"> entradas en la fase nacional.</w:t>
      </w:r>
      <w:r w:rsidR="00083710">
        <w:t xml:space="preserve"> </w:t>
      </w:r>
      <w:r w:rsidR="00B15665" w:rsidRPr="00B15665">
        <w:rPr>
          <w:color w:val="000000"/>
          <w:lang w:val="es-ES_tradnl"/>
        </w:rPr>
        <w:t xml:space="preserve">El objetivo principal </w:t>
      </w:r>
      <w:r w:rsidR="00540D11">
        <w:rPr>
          <w:color w:val="000000"/>
          <w:lang w:val="es-ES_tradnl"/>
        </w:rPr>
        <w:t xml:space="preserve">de ello </w:t>
      </w:r>
      <w:r w:rsidR="00B15665" w:rsidRPr="00B15665">
        <w:rPr>
          <w:color w:val="000000"/>
          <w:lang w:val="es-ES_tradnl"/>
        </w:rPr>
        <w:t xml:space="preserve">es permitir el acceso de las Oficinas designadas a los </w:t>
      </w:r>
      <w:r w:rsidR="00540D11">
        <w:rPr>
          <w:color w:val="000000"/>
          <w:lang w:val="es-ES_tradnl"/>
        </w:rPr>
        <w:t>expedientes</w:t>
      </w:r>
      <w:r w:rsidR="00B15665" w:rsidRPr="00B15665">
        <w:rPr>
          <w:color w:val="000000"/>
          <w:lang w:val="es-ES_tradnl"/>
        </w:rPr>
        <w:t xml:space="preserve"> de solicitudes internacionales que han entrado en la fase nacional antes de su publicación, pero </w:t>
      </w:r>
      <w:r w:rsidRPr="00B15665">
        <w:rPr>
          <w:color w:val="000000"/>
          <w:lang w:val="es-ES_tradnl"/>
        </w:rPr>
        <w:t xml:space="preserve">algunas Oficinas que no desean implementar una solución más automatizada </w:t>
      </w:r>
      <w:r w:rsidR="00082525">
        <w:rPr>
          <w:color w:val="000000"/>
          <w:lang w:val="es-ES_tradnl"/>
        </w:rPr>
        <w:t>mediante</w:t>
      </w:r>
      <w:r w:rsidRPr="00B15665">
        <w:rPr>
          <w:color w:val="000000"/>
          <w:lang w:val="es-ES_tradnl"/>
        </w:rPr>
        <w:t xml:space="preserve"> el sistema PCT-EDI </w:t>
      </w:r>
      <w:r w:rsidR="00B15665" w:rsidRPr="00B15665">
        <w:rPr>
          <w:color w:val="000000"/>
          <w:lang w:val="es-ES_tradnl"/>
        </w:rPr>
        <w:t xml:space="preserve">también lo </w:t>
      </w:r>
      <w:r>
        <w:rPr>
          <w:color w:val="000000"/>
          <w:lang w:val="es-ES_tradnl"/>
        </w:rPr>
        <w:t>usan</w:t>
      </w:r>
      <w:r w:rsidR="00B15665" w:rsidRPr="00B15665">
        <w:rPr>
          <w:color w:val="000000"/>
          <w:lang w:val="es-ES_tradnl"/>
        </w:rPr>
        <w:t xml:space="preserve"> para proporcionar información sobre todos los datos requeridos en relación con el estado de la tramitación.</w:t>
      </w:r>
    </w:p>
    <w:p w:rsidR="00C53BE8" w:rsidRDefault="00B15665" w:rsidP="006C3E5A">
      <w:pPr>
        <w:pStyle w:val="ONUMFS"/>
      </w:pPr>
      <w:r w:rsidRPr="00D0140F">
        <w:rPr>
          <w:lang w:val="es-ES_tradnl"/>
        </w:rPr>
        <w:t>Actualmente, la colección de datos de la Oficina Internacional sobre la entrada en la fase nacional contiene información relativa a 63 Oficinas designadas, 13 más que en 2015.</w:t>
      </w:r>
      <w:r w:rsidR="00083710">
        <w:t xml:space="preserve"> </w:t>
      </w:r>
      <w:r w:rsidR="005756A2" w:rsidRPr="00D0140F">
        <w:rPr>
          <w:lang w:val="es-ES_tradnl"/>
        </w:rPr>
        <w:t xml:space="preserve">Los datos fueron facilitados por 41 Oficinas, de las cuales </w:t>
      </w:r>
      <w:r w:rsidR="00D0140F" w:rsidRPr="00D0140F">
        <w:rPr>
          <w:lang w:val="es-ES_tradnl"/>
        </w:rPr>
        <w:t xml:space="preserve">dos </w:t>
      </w:r>
      <w:r w:rsidR="008A6018">
        <w:rPr>
          <w:lang w:val="es-ES_tradnl"/>
        </w:rPr>
        <w:t>utilizan</w:t>
      </w:r>
      <w:r w:rsidR="005756A2" w:rsidRPr="00D0140F">
        <w:rPr>
          <w:lang w:val="es-ES_tradnl"/>
        </w:rPr>
        <w:t xml:space="preserve"> la interfaz de usuario del sistema ePCT.</w:t>
      </w:r>
      <w:r w:rsidR="00083710">
        <w:t xml:space="preserve"> </w:t>
      </w:r>
      <w:r w:rsidR="005756A2" w:rsidRPr="00D0140F">
        <w:rPr>
          <w:lang w:val="es-ES_tradnl"/>
        </w:rPr>
        <w:t>Cabe señalar que 32 Oficinas (16 más que en 2015) están suministrando información con más frecuencia.</w:t>
      </w:r>
      <w:r w:rsidR="00083710">
        <w:t xml:space="preserve"> </w:t>
      </w:r>
      <w:r w:rsidR="005756A2" w:rsidRPr="00D0140F">
        <w:rPr>
          <w:lang w:val="es-ES_tradnl"/>
        </w:rPr>
        <w:t>El número máximo de Oficinas que podría</w:t>
      </w:r>
      <w:r w:rsidR="00D0140F" w:rsidRPr="00D0140F">
        <w:rPr>
          <w:lang w:val="es-ES_tradnl"/>
        </w:rPr>
        <w:t>n</w:t>
      </w:r>
      <w:r w:rsidR="005756A2" w:rsidRPr="00D0140F">
        <w:rPr>
          <w:lang w:val="es-ES_tradnl"/>
        </w:rPr>
        <w:t xml:space="preserve"> suministrar información </w:t>
      </w:r>
      <w:r w:rsidR="00D0140F" w:rsidRPr="00D0140F">
        <w:rPr>
          <w:lang w:val="es-ES_tradnl"/>
        </w:rPr>
        <w:t>sobre</w:t>
      </w:r>
      <w:r w:rsidR="005756A2" w:rsidRPr="00D0140F">
        <w:rPr>
          <w:lang w:val="es-ES_tradnl"/>
        </w:rPr>
        <w:t xml:space="preserve"> la entrada en la fase nacional, en el supuesto de que todas las </w:t>
      </w:r>
      <w:r w:rsidR="00D0140F" w:rsidRPr="00D0140F">
        <w:rPr>
          <w:lang w:val="es-ES_tradnl"/>
        </w:rPr>
        <w:t>Oficinas</w:t>
      </w:r>
      <w:r w:rsidR="005756A2" w:rsidRPr="00D0140F">
        <w:rPr>
          <w:lang w:val="es-ES_tradnl"/>
        </w:rPr>
        <w:t xml:space="preserve"> recibieran entradas en la fase nacional, es </w:t>
      </w:r>
      <w:r w:rsidR="00D0140F" w:rsidRPr="00D0140F">
        <w:rPr>
          <w:lang w:val="es-ES_tradnl"/>
        </w:rPr>
        <w:t xml:space="preserve">de </w:t>
      </w:r>
      <w:r w:rsidR="005756A2" w:rsidRPr="00D0140F">
        <w:rPr>
          <w:lang w:val="es-ES_tradnl"/>
        </w:rPr>
        <w:t xml:space="preserve">124 Oficinas para 152 Estados Contratantes (teniendo en cuenta </w:t>
      </w:r>
      <w:r w:rsidR="00D0140F" w:rsidRPr="00D0140F">
        <w:rPr>
          <w:lang w:val="es-ES_tradnl"/>
        </w:rPr>
        <w:t>los</w:t>
      </w:r>
      <w:r w:rsidR="005756A2" w:rsidRPr="00D0140F">
        <w:rPr>
          <w:lang w:val="es-ES_tradnl"/>
        </w:rPr>
        <w:t xml:space="preserve"> Estados en los que la vía nacional está cerrada y los sistemas regionales).</w:t>
      </w:r>
    </w:p>
    <w:p w:rsidR="00C53BE8" w:rsidRDefault="00F9155F" w:rsidP="006C3E5A">
      <w:pPr>
        <w:pStyle w:val="ONUMFS"/>
      </w:pPr>
      <w:r w:rsidRPr="00D0140F">
        <w:rPr>
          <w:lang w:val="es-ES_tradnl"/>
        </w:rPr>
        <w:t xml:space="preserve">Con el fin de prestar asistencia a las Oficinas que utilizan </w:t>
      </w:r>
      <w:r w:rsidR="00C53BE8">
        <w:rPr>
          <w:lang w:val="es-ES_tradnl"/>
        </w:rPr>
        <w:t xml:space="preserve">el </w:t>
      </w:r>
      <w:r w:rsidRPr="00D0140F">
        <w:rPr>
          <w:lang w:val="es-ES_tradnl"/>
        </w:rPr>
        <w:t xml:space="preserve">Sistema de Automatización para las Oficinas de PI (IPAS) para la administración nacional de patentes, la Oficina Internacional ha </w:t>
      </w:r>
      <w:r w:rsidR="00B86759">
        <w:rPr>
          <w:lang w:val="es-ES_tradnl"/>
        </w:rPr>
        <w:t xml:space="preserve">actualizado </w:t>
      </w:r>
      <w:r w:rsidRPr="00D0140F">
        <w:rPr>
          <w:lang w:val="es-ES_tradnl"/>
        </w:rPr>
        <w:t xml:space="preserve">su aplicación informática </w:t>
      </w:r>
      <w:r w:rsidRPr="008A6018">
        <w:rPr>
          <w:i/>
          <w:lang w:val="es-ES_tradnl"/>
        </w:rPr>
        <w:t>WIPO Publish</w:t>
      </w:r>
      <w:r w:rsidRPr="00D0140F">
        <w:rPr>
          <w:rStyle w:val="FootnoteReference"/>
          <w:lang w:val="es-ES_tradnl"/>
        </w:rPr>
        <w:footnoteReference w:id="4"/>
      </w:r>
      <w:r w:rsidRPr="00D0140F">
        <w:rPr>
          <w:lang w:val="es-ES_tradnl"/>
        </w:rPr>
        <w:t xml:space="preserve"> </w:t>
      </w:r>
      <w:r w:rsidR="00B86759">
        <w:rPr>
          <w:lang w:val="es-ES_tradnl"/>
        </w:rPr>
        <w:t xml:space="preserve">para incluir </w:t>
      </w:r>
      <w:r w:rsidRPr="00D0140F">
        <w:rPr>
          <w:lang w:val="es-ES_tradnl"/>
        </w:rPr>
        <w:t>un proceso automático que permite proporcionar datos relativos a la entrada en la fase nacional.</w:t>
      </w:r>
      <w:r w:rsidR="00083710">
        <w:t xml:space="preserve"> </w:t>
      </w:r>
      <w:r w:rsidRPr="00D0140F">
        <w:rPr>
          <w:lang w:val="es-ES_tradnl"/>
        </w:rPr>
        <w:t xml:space="preserve">Varias Oficinas designadas ya están instalando y configurando </w:t>
      </w:r>
      <w:r w:rsidR="008A6018">
        <w:rPr>
          <w:lang w:val="es-ES_tradnl"/>
        </w:rPr>
        <w:t>es</w:t>
      </w:r>
      <w:r w:rsidRPr="00D0140F">
        <w:rPr>
          <w:lang w:val="es-ES_tradnl"/>
        </w:rPr>
        <w:t>a funcionalidad.</w:t>
      </w:r>
      <w:r w:rsidR="00083710">
        <w:t xml:space="preserve"> </w:t>
      </w:r>
      <w:r w:rsidRPr="00D0140F">
        <w:rPr>
          <w:lang w:val="es-ES_tradnl"/>
        </w:rPr>
        <w:t>Se prevé que en poco tiempo empiecen a recibirse por esta vía datos relativos a la fase nacional.</w:t>
      </w:r>
    </w:p>
    <w:p w:rsidR="00C53BE8" w:rsidRDefault="00A24F32" w:rsidP="006C3E5A">
      <w:pPr>
        <w:pStyle w:val="ONUMFS"/>
      </w:pPr>
      <w:r w:rsidRPr="00A24F32">
        <w:rPr>
          <w:color w:val="000000"/>
          <w:lang w:val="es-ES_tradnl"/>
        </w:rPr>
        <w:t>Además,</w:t>
      </w:r>
      <w:r w:rsidR="00D0140F">
        <w:rPr>
          <w:color w:val="000000"/>
          <w:lang w:val="es-ES_tradnl"/>
        </w:rPr>
        <w:t xml:space="preserve"> la Oficina Internacional ha realizado </w:t>
      </w:r>
      <w:r w:rsidR="00FA0CA1">
        <w:rPr>
          <w:color w:val="000000"/>
          <w:lang w:val="es-ES_tradnl"/>
        </w:rPr>
        <w:t>actualizaciones para</w:t>
      </w:r>
      <w:r w:rsidRPr="00A24F32">
        <w:rPr>
          <w:color w:val="000000"/>
          <w:lang w:val="es-ES_tradnl"/>
        </w:rPr>
        <w:t xml:space="preserve"> la transmisión y visibilidad de la información sobre la entr</w:t>
      </w:r>
      <w:r w:rsidR="00FA0CA1">
        <w:rPr>
          <w:color w:val="000000"/>
          <w:lang w:val="es-ES_tradnl"/>
        </w:rPr>
        <w:t>ada en la fase nacional mediante mejoras</w:t>
      </w:r>
      <w:r w:rsidRPr="00A24F32">
        <w:rPr>
          <w:color w:val="000000"/>
          <w:lang w:val="es-ES_tradnl"/>
        </w:rPr>
        <w:t xml:space="preserve"> en el sitio web PATENTSCOPE</w:t>
      </w:r>
      <w:r w:rsidR="00C11D09">
        <w:rPr>
          <w:color w:val="000000"/>
          <w:lang w:val="es-ES_tradnl"/>
        </w:rPr>
        <w:t>, concretamente en la sección “n</w:t>
      </w:r>
      <w:r w:rsidRPr="00A24F32">
        <w:rPr>
          <w:color w:val="000000"/>
          <w:lang w:val="es-ES_tradnl"/>
        </w:rPr>
        <w:t>avegar” del menú, donde pueden descargarse en formato CSV los conjuntos de datos relativos a la entrada en la fase nacional.</w:t>
      </w:r>
      <w:r w:rsidR="00083710">
        <w:t xml:space="preserve"> </w:t>
      </w:r>
      <w:r w:rsidRPr="00A24F32">
        <w:rPr>
          <w:color w:val="000000"/>
          <w:lang w:val="es-ES_tradnl"/>
        </w:rPr>
        <w:t xml:space="preserve">Se ha previsto la introducción de nuevas mejoras lo antes posible para que </w:t>
      </w:r>
      <w:r w:rsidR="00FA0CA1">
        <w:rPr>
          <w:color w:val="000000"/>
          <w:lang w:val="es-ES_tradnl"/>
        </w:rPr>
        <w:t>puedan descargar</w:t>
      </w:r>
      <w:r w:rsidR="00FA0CA1" w:rsidRPr="00A24F32">
        <w:rPr>
          <w:color w:val="000000"/>
          <w:lang w:val="es-ES_tradnl"/>
        </w:rPr>
        <w:t xml:space="preserve">se </w:t>
      </w:r>
      <w:r w:rsidRPr="00A24F32">
        <w:rPr>
          <w:color w:val="000000"/>
          <w:lang w:val="es-ES_tradnl"/>
        </w:rPr>
        <w:t>los conjuntos de datos de forma progresiva (y no en bloque).</w:t>
      </w:r>
    </w:p>
    <w:p w:rsidR="00C53BE8" w:rsidRDefault="00050445" w:rsidP="006C3E5A">
      <w:pPr>
        <w:pStyle w:val="ONUMFS"/>
      </w:pPr>
      <w:r w:rsidRPr="00050445">
        <w:rPr>
          <w:color w:val="000000"/>
          <w:lang w:val="es-ES_tradnl"/>
        </w:rPr>
        <w:lastRenderedPageBreak/>
        <w:t xml:space="preserve">Se han producido una serie de </w:t>
      </w:r>
      <w:r w:rsidR="002A1F77">
        <w:rPr>
          <w:color w:val="000000"/>
          <w:lang w:val="es-ES_tradnl"/>
        </w:rPr>
        <w:t>inconvenientes</w:t>
      </w:r>
      <w:r w:rsidRPr="00050445">
        <w:rPr>
          <w:color w:val="000000"/>
          <w:lang w:val="es-ES_tradnl"/>
        </w:rPr>
        <w:t xml:space="preserve"> que han retrasado el inicio de las transmisiones o la importación efectiva de </w:t>
      </w:r>
      <w:r w:rsidR="00FA0CA1">
        <w:rPr>
          <w:color w:val="000000"/>
          <w:lang w:val="es-ES_tradnl"/>
        </w:rPr>
        <w:t>la información</w:t>
      </w:r>
      <w:r w:rsidRPr="00050445">
        <w:rPr>
          <w:color w:val="000000"/>
          <w:lang w:val="es-ES_tradnl"/>
        </w:rPr>
        <w:t xml:space="preserve"> de </w:t>
      </w:r>
      <w:r w:rsidR="00FA0CA1">
        <w:rPr>
          <w:color w:val="000000"/>
          <w:lang w:val="es-ES_tradnl"/>
        </w:rPr>
        <w:t>algunos</w:t>
      </w:r>
      <w:r w:rsidRPr="00050445">
        <w:rPr>
          <w:color w:val="000000"/>
          <w:lang w:val="es-ES_tradnl"/>
        </w:rPr>
        <w:t xml:space="preserve"> Estados miembros, </w:t>
      </w:r>
      <w:r w:rsidR="00FA0CA1">
        <w:rPr>
          <w:color w:val="000000"/>
          <w:lang w:val="es-ES_tradnl"/>
        </w:rPr>
        <w:t>en particular</w:t>
      </w:r>
      <w:r w:rsidRPr="00050445">
        <w:rPr>
          <w:color w:val="000000"/>
          <w:lang w:val="es-ES_tradnl"/>
        </w:rPr>
        <w:t xml:space="preserve"> cuestiones relacionadas con la calidad de </w:t>
      </w:r>
      <w:r w:rsidR="00CE09A3">
        <w:rPr>
          <w:color w:val="000000"/>
          <w:lang w:val="es-ES_tradnl"/>
        </w:rPr>
        <w:t>la información</w:t>
      </w:r>
      <w:r w:rsidRPr="00050445">
        <w:rPr>
          <w:color w:val="000000"/>
          <w:lang w:val="es-ES_tradnl"/>
        </w:rPr>
        <w:t xml:space="preserve"> debido a las </w:t>
      </w:r>
      <w:r w:rsidRPr="00CE09A3">
        <w:rPr>
          <w:color w:val="000000"/>
          <w:lang w:val="es-ES_tradnl"/>
        </w:rPr>
        <w:t xml:space="preserve">condiciones de algunas colecciones de </w:t>
      </w:r>
      <w:r w:rsidR="00A913CD">
        <w:rPr>
          <w:color w:val="000000"/>
          <w:lang w:val="es-ES_tradnl"/>
        </w:rPr>
        <w:t>historiales de expedientes</w:t>
      </w:r>
      <w:r w:rsidRPr="00050445">
        <w:rPr>
          <w:color w:val="000000"/>
          <w:lang w:val="es-ES_tradnl"/>
        </w:rPr>
        <w:t>.</w:t>
      </w:r>
      <w:r w:rsidR="00083710">
        <w:t xml:space="preserve"> </w:t>
      </w:r>
      <w:r w:rsidR="00FA0CA1">
        <w:rPr>
          <w:color w:val="000000"/>
          <w:lang w:val="es-ES_tradnl"/>
        </w:rPr>
        <w:t>Por ello</w:t>
      </w:r>
      <w:r w:rsidR="004A0167" w:rsidRPr="004A0167">
        <w:rPr>
          <w:color w:val="000000"/>
          <w:lang w:val="es-ES_tradnl"/>
        </w:rPr>
        <w:t xml:space="preserve">, la Oficina Internacional ha </w:t>
      </w:r>
      <w:r w:rsidR="00C53BE8">
        <w:rPr>
          <w:color w:val="000000"/>
          <w:lang w:val="es-ES_tradnl"/>
        </w:rPr>
        <w:t>aplicado</w:t>
      </w:r>
      <w:r w:rsidR="004A0167" w:rsidRPr="004A0167">
        <w:rPr>
          <w:color w:val="000000"/>
          <w:lang w:val="es-ES_tradnl"/>
        </w:rPr>
        <w:t xml:space="preserve"> controles de calidad adicionales y automáticos sobre los datos, con </w:t>
      </w:r>
      <w:r w:rsidR="00FA0CA1">
        <w:rPr>
          <w:color w:val="000000"/>
          <w:lang w:val="es-ES_tradnl"/>
        </w:rPr>
        <w:t>miras a</w:t>
      </w:r>
      <w:r w:rsidR="004A0167" w:rsidRPr="004A0167">
        <w:rPr>
          <w:color w:val="000000"/>
          <w:lang w:val="es-ES_tradnl"/>
        </w:rPr>
        <w:t xml:space="preserve"> garantizar que </w:t>
      </w:r>
      <w:r w:rsidR="00FA0CA1">
        <w:rPr>
          <w:color w:val="000000"/>
          <w:lang w:val="es-ES_tradnl"/>
        </w:rPr>
        <w:t>los datos</w:t>
      </w:r>
      <w:r w:rsidR="00C11D09">
        <w:rPr>
          <w:color w:val="000000"/>
          <w:lang w:val="es-ES_tradnl"/>
        </w:rPr>
        <w:t xml:space="preserve"> relativo</w:t>
      </w:r>
      <w:r w:rsidR="00FA0CA1">
        <w:rPr>
          <w:color w:val="000000"/>
          <w:lang w:val="es-ES_tradnl"/>
        </w:rPr>
        <w:t>s</w:t>
      </w:r>
      <w:r w:rsidR="004A0167" w:rsidRPr="004A0167">
        <w:rPr>
          <w:color w:val="000000"/>
          <w:lang w:val="es-ES_tradnl"/>
        </w:rPr>
        <w:t xml:space="preserve"> a la entrada </w:t>
      </w:r>
      <w:r w:rsidR="007239A0">
        <w:rPr>
          <w:color w:val="000000"/>
          <w:lang w:val="es-ES_tradnl"/>
        </w:rPr>
        <w:t xml:space="preserve">en la fase </w:t>
      </w:r>
      <w:r w:rsidR="004A0167" w:rsidRPr="004A0167">
        <w:rPr>
          <w:color w:val="000000"/>
          <w:lang w:val="es-ES_tradnl"/>
        </w:rPr>
        <w:t>nacional de un</w:t>
      </w:r>
      <w:r w:rsidR="00FA0CA1">
        <w:rPr>
          <w:color w:val="000000"/>
          <w:lang w:val="es-ES_tradnl"/>
        </w:rPr>
        <w:t xml:space="preserve">a </w:t>
      </w:r>
      <w:r w:rsidR="007239A0">
        <w:rPr>
          <w:color w:val="000000"/>
          <w:lang w:val="es-ES_tradnl"/>
        </w:rPr>
        <w:t xml:space="preserve">determinada </w:t>
      </w:r>
      <w:r w:rsidR="00FA0CA1">
        <w:rPr>
          <w:color w:val="000000"/>
          <w:lang w:val="es-ES_tradnl"/>
        </w:rPr>
        <w:t>solicitud se ajustan</w:t>
      </w:r>
      <w:r w:rsidR="004A0167" w:rsidRPr="004A0167">
        <w:rPr>
          <w:color w:val="000000"/>
          <w:lang w:val="es-ES_tradnl"/>
        </w:rPr>
        <w:t xml:space="preserve"> a un plazo razonable en relación</w:t>
      </w:r>
      <w:r w:rsidR="00C11D09">
        <w:rPr>
          <w:color w:val="000000"/>
          <w:lang w:val="es-ES_tradnl"/>
        </w:rPr>
        <w:t xml:space="preserve"> con la entrada de la solicitud</w:t>
      </w:r>
      <w:r w:rsidR="004A0167" w:rsidRPr="004A0167">
        <w:rPr>
          <w:color w:val="000000"/>
          <w:lang w:val="es-ES_tradnl"/>
        </w:rPr>
        <w:t xml:space="preserve"> y que la secuencia de numeración nacional de las solicitudes también se correspond</w:t>
      </w:r>
      <w:r w:rsidR="00FA0CA1">
        <w:rPr>
          <w:color w:val="000000"/>
          <w:lang w:val="es-ES_tradnl"/>
        </w:rPr>
        <w:t>e</w:t>
      </w:r>
      <w:r w:rsidR="004A0167" w:rsidRPr="004A0167">
        <w:rPr>
          <w:color w:val="000000"/>
          <w:lang w:val="es-ES_tradnl"/>
        </w:rPr>
        <w:t xml:space="preserve"> con </w:t>
      </w:r>
      <w:r w:rsidR="00C11D09">
        <w:rPr>
          <w:color w:val="000000"/>
          <w:lang w:val="es-ES_tradnl"/>
        </w:rPr>
        <w:t>la información</w:t>
      </w:r>
      <w:r w:rsidR="004A0167" w:rsidRPr="004A0167">
        <w:rPr>
          <w:color w:val="000000"/>
          <w:lang w:val="es-ES_tradnl"/>
        </w:rPr>
        <w:t xml:space="preserve"> sobre la entrada en la fase nacional, como cab</w:t>
      </w:r>
      <w:r w:rsidR="00C11D09">
        <w:rPr>
          <w:color w:val="000000"/>
          <w:lang w:val="es-ES_tradnl"/>
        </w:rPr>
        <w:t>ría</w:t>
      </w:r>
      <w:r w:rsidR="004A0167" w:rsidRPr="004A0167">
        <w:rPr>
          <w:color w:val="000000"/>
          <w:lang w:val="es-ES_tradnl"/>
        </w:rPr>
        <w:t xml:space="preserve"> esperar.</w:t>
      </w:r>
    </w:p>
    <w:p w:rsidR="00C53BE8" w:rsidRDefault="004A0167" w:rsidP="004A0167">
      <w:pPr>
        <w:pStyle w:val="Heading1"/>
      </w:pPr>
      <w:r w:rsidRPr="00C11D09">
        <w:rPr>
          <w:lang w:val="es-ES_tradnl"/>
        </w:rPr>
        <w:t>ETAPAS SIGUIENTES</w:t>
      </w:r>
    </w:p>
    <w:p w:rsidR="00C53BE8" w:rsidRDefault="004A0167" w:rsidP="006C3E5A">
      <w:pPr>
        <w:pStyle w:val="ONUMFS"/>
      </w:pPr>
      <w:r w:rsidRPr="004A0167">
        <w:rPr>
          <w:lang w:val="es-ES_tradnl"/>
        </w:rPr>
        <w:t xml:space="preserve">La Oficina Internacional recomienda a las Oficinas designadas que comprueben </w:t>
      </w:r>
      <w:r w:rsidR="00555279">
        <w:rPr>
          <w:lang w:val="es-ES_tradnl"/>
        </w:rPr>
        <w:t xml:space="preserve">la disponibilidad de </w:t>
      </w:r>
      <w:r w:rsidRPr="004A0167">
        <w:rPr>
          <w:lang w:val="es-ES_tradnl"/>
        </w:rPr>
        <w:t>l</w:t>
      </w:r>
      <w:r w:rsidR="00536E79">
        <w:rPr>
          <w:lang w:val="es-ES_tradnl"/>
        </w:rPr>
        <w:t>os datos</w:t>
      </w:r>
      <w:r w:rsidR="00C11D09">
        <w:rPr>
          <w:lang w:val="es-ES_tradnl"/>
        </w:rPr>
        <w:t xml:space="preserve"> facilitados</w:t>
      </w:r>
      <w:r w:rsidRPr="004A0167">
        <w:rPr>
          <w:lang w:val="es-ES_tradnl"/>
        </w:rPr>
        <w:t xml:space="preserve"> por ellas o </w:t>
      </w:r>
      <w:r w:rsidR="00555279">
        <w:rPr>
          <w:lang w:val="es-ES_tradnl"/>
        </w:rPr>
        <w:t>para ellas</w:t>
      </w:r>
      <w:r w:rsidR="00536E79">
        <w:rPr>
          <w:lang w:val="es-ES_tradnl"/>
        </w:rPr>
        <w:t>,</w:t>
      </w:r>
      <w:r w:rsidR="00C11D09">
        <w:rPr>
          <w:lang w:val="es-ES_tradnl"/>
        </w:rPr>
        <w:t xml:space="preserve"> a través de la sección “n</w:t>
      </w:r>
      <w:r w:rsidRPr="004A0167">
        <w:rPr>
          <w:lang w:val="es-ES_tradnl"/>
        </w:rPr>
        <w:t>avegar” del menú de PATENTSCOPE.</w:t>
      </w:r>
      <w:r w:rsidR="00083710">
        <w:rPr>
          <w:lang w:val="es-ES_tradnl"/>
        </w:rPr>
        <w:t xml:space="preserve"> </w:t>
      </w:r>
      <w:r w:rsidRPr="004A0167">
        <w:rPr>
          <w:lang w:val="es-ES_tradnl"/>
        </w:rPr>
        <w:t>En función de los datos disponibles, las Oficinas deberán adoptar una o varias de las siguientes medidas:</w:t>
      </w:r>
    </w:p>
    <w:p w:rsidR="00C53BE8" w:rsidRDefault="006E6E2A" w:rsidP="006C3E5A">
      <w:pPr>
        <w:pStyle w:val="ONUMFS"/>
        <w:numPr>
          <w:ilvl w:val="1"/>
          <w:numId w:val="6"/>
        </w:numPr>
      </w:pPr>
      <w:r>
        <w:t>verificar la disponibilidad actual, en las bases de datos de su</w:t>
      </w:r>
      <w:r w:rsidR="006D246B">
        <w:t>s</w:t>
      </w:r>
      <w:r>
        <w:t xml:space="preserve"> Oficina</w:t>
      </w:r>
      <w:r w:rsidR="006D246B">
        <w:t>s</w:t>
      </w:r>
      <w:r>
        <w:t>, de información sobre el historial de los expedientes y compararla con los datos disponibles en</w:t>
      </w:r>
      <w:r w:rsidR="00930B36" w:rsidRPr="00930B36">
        <w:rPr>
          <w:color w:val="000000"/>
          <w:lang w:val="es-ES_tradnl"/>
        </w:rPr>
        <w:t xml:space="preserve"> PATENTSCOPE;</w:t>
      </w:r>
      <w:r w:rsidR="00083710">
        <w:rPr>
          <w:color w:val="000000"/>
          <w:lang w:val="es-ES_tradnl"/>
        </w:rPr>
        <w:t xml:space="preserve"> </w:t>
      </w:r>
      <w:r w:rsidR="007F3D28">
        <w:rPr>
          <w:color w:val="000000"/>
          <w:lang w:val="es-ES_tradnl"/>
        </w:rPr>
        <w:t>si hay</w:t>
      </w:r>
      <w:r w:rsidR="00930B36" w:rsidRPr="00930B36">
        <w:rPr>
          <w:color w:val="000000"/>
          <w:lang w:val="es-ES_tradnl"/>
        </w:rPr>
        <w:t xml:space="preserve"> </w:t>
      </w:r>
      <w:r w:rsidR="00CE09A3" w:rsidRPr="00930B36">
        <w:rPr>
          <w:color w:val="000000"/>
          <w:lang w:val="es-ES_tradnl"/>
        </w:rPr>
        <w:t xml:space="preserve">disponible </w:t>
      </w:r>
      <w:r w:rsidR="00930B36" w:rsidRPr="00930B36">
        <w:rPr>
          <w:color w:val="000000"/>
          <w:lang w:val="es-ES_tradnl"/>
        </w:rPr>
        <w:t xml:space="preserve">un conjunto de datos de buena calidad </w:t>
      </w:r>
      <w:r w:rsidR="007F3D28">
        <w:rPr>
          <w:color w:val="000000"/>
          <w:lang w:val="es-ES_tradnl"/>
        </w:rPr>
        <w:t xml:space="preserve">y este </w:t>
      </w:r>
      <w:r w:rsidR="00930B36" w:rsidRPr="00930B36">
        <w:rPr>
          <w:color w:val="000000"/>
          <w:lang w:val="es-ES_tradnl"/>
        </w:rPr>
        <w:t>no figur</w:t>
      </w:r>
      <w:r w:rsidR="007F3D28">
        <w:rPr>
          <w:color w:val="000000"/>
          <w:lang w:val="es-ES_tradnl"/>
        </w:rPr>
        <w:t>a</w:t>
      </w:r>
      <w:r w:rsidR="00930B36" w:rsidRPr="00930B36">
        <w:rPr>
          <w:color w:val="000000"/>
          <w:lang w:val="es-ES_tradnl"/>
        </w:rPr>
        <w:t xml:space="preserve"> en PATENTSCOPE, extraer dicho conjunto y transmitirlo</w:t>
      </w:r>
      <w:r w:rsidR="006D246B" w:rsidRPr="006D246B">
        <w:rPr>
          <w:color w:val="000000"/>
          <w:lang w:val="es-ES_tradnl"/>
        </w:rPr>
        <w:t xml:space="preserve"> </w:t>
      </w:r>
      <w:r w:rsidR="006D246B">
        <w:rPr>
          <w:color w:val="000000"/>
          <w:lang w:val="es-ES_tradnl"/>
        </w:rPr>
        <w:t xml:space="preserve">en </w:t>
      </w:r>
      <w:r w:rsidR="006D246B" w:rsidRPr="00930B36">
        <w:rPr>
          <w:color w:val="000000"/>
          <w:lang w:val="es-ES_tradnl"/>
        </w:rPr>
        <w:t>una única vez a la Oficina Internacional</w:t>
      </w:r>
      <w:r w:rsidR="00930B36" w:rsidRPr="00930B36">
        <w:rPr>
          <w:color w:val="000000"/>
          <w:lang w:val="es-ES_tradnl"/>
        </w:rPr>
        <w:t xml:space="preserve">, </w:t>
      </w:r>
      <w:r>
        <w:rPr>
          <w:color w:val="000000"/>
          <w:lang w:val="es-ES_tradnl"/>
        </w:rPr>
        <w:t>de preferencia</w:t>
      </w:r>
      <w:r w:rsidR="00930B36" w:rsidRPr="00930B36">
        <w:rPr>
          <w:color w:val="000000"/>
          <w:lang w:val="es-ES_tradnl"/>
        </w:rPr>
        <w:t xml:space="preserve"> en el formato prescrito;</w:t>
      </w:r>
      <w:r w:rsidR="00083710">
        <w:rPr>
          <w:color w:val="000000"/>
          <w:lang w:val="es-ES_tradnl"/>
        </w:rPr>
        <w:t xml:space="preserve"> </w:t>
      </w:r>
      <w:r w:rsidR="00930B36" w:rsidRPr="00930B36">
        <w:rPr>
          <w:color w:val="000000"/>
          <w:lang w:val="es-ES_tradnl"/>
        </w:rPr>
        <w:t xml:space="preserve">la Oficina Internacional puede prestar asistencia a las Oficinas </w:t>
      </w:r>
      <w:r w:rsidR="007F3D28">
        <w:rPr>
          <w:color w:val="000000"/>
          <w:lang w:val="es-ES_tradnl"/>
        </w:rPr>
        <w:t>para</w:t>
      </w:r>
      <w:r w:rsidR="00930B36" w:rsidRPr="00930B36">
        <w:rPr>
          <w:color w:val="000000"/>
          <w:lang w:val="es-ES_tradnl"/>
        </w:rPr>
        <w:t xml:space="preserve"> reformatear los datos según se necesite;</w:t>
      </w:r>
    </w:p>
    <w:p w:rsidR="00C53BE8" w:rsidRDefault="006D246B" w:rsidP="006C3E5A">
      <w:pPr>
        <w:pStyle w:val="ONUMFS"/>
        <w:numPr>
          <w:ilvl w:val="1"/>
          <w:numId w:val="6"/>
        </w:numPr>
      </w:pPr>
      <w:r>
        <w:rPr>
          <w:lang w:val="es-ES_tradnl"/>
        </w:rPr>
        <w:t>examin</w:t>
      </w:r>
      <w:r w:rsidR="00CD42F6" w:rsidRPr="007E263A">
        <w:rPr>
          <w:lang w:val="es-ES_tradnl"/>
        </w:rPr>
        <w:t xml:space="preserve">ar la posibilidad de aplicar un </w:t>
      </w:r>
      <w:r w:rsidR="00284AA1" w:rsidRPr="007E263A">
        <w:rPr>
          <w:lang w:val="es-ES_tradnl"/>
        </w:rPr>
        <w:t xml:space="preserve">sencillo </w:t>
      </w:r>
      <w:r w:rsidR="00CD42F6" w:rsidRPr="007E263A">
        <w:rPr>
          <w:lang w:val="es-ES_tradnl"/>
        </w:rPr>
        <w:t xml:space="preserve">procedimiento </w:t>
      </w:r>
      <w:r w:rsidR="00284AA1">
        <w:rPr>
          <w:lang w:val="es-ES_tradnl"/>
        </w:rPr>
        <w:t>que se valga de</w:t>
      </w:r>
      <w:r w:rsidR="00CD42F6" w:rsidRPr="007E263A">
        <w:rPr>
          <w:lang w:val="es-ES_tradnl"/>
        </w:rPr>
        <w:t xml:space="preserve"> ePCT o </w:t>
      </w:r>
      <w:r w:rsidR="00284AA1">
        <w:rPr>
          <w:lang w:val="es-ES_tradnl"/>
        </w:rPr>
        <w:t xml:space="preserve">de </w:t>
      </w:r>
      <w:r w:rsidR="00CD42F6" w:rsidRPr="007E263A">
        <w:rPr>
          <w:lang w:val="es-ES_tradnl"/>
        </w:rPr>
        <w:t xml:space="preserve">un sistema local para registrar y transmitir </w:t>
      </w:r>
      <w:r w:rsidR="00284AA1">
        <w:rPr>
          <w:lang w:val="es-ES_tradnl"/>
        </w:rPr>
        <w:t xml:space="preserve">periódicamente </w:t>
      </w:r>
      <w:r w:rsidR="00284AA1" w:rsidRPr="007E263A">
        <w:rPr>
          <w:lang w:val="es-ES_tradnl"/>
        </w:rPr>
        <w:t>(</w:t>
      </w:r>
      <w:r w:rsidR="00A913CD">
        <w:rPr>
          <w:lang w:val="es-ES_tradnl"/>
        </w:rPr>
        <w:t>preferiblemente</w:t>
      </w:r>
      <w:r w:rsidR="00284AA1" w:rsidRPr="007E263A">
        <w:rPr>
          <w:lang w:val="es-ES_tradnl"/>
        </w:rPr>
        <w:t xml:space="preserve"> una vez al mes</w:t>
      </w:r>
      <w:r w:rsidR="00A913CD" w:rsidRPr="007E263A">
        <w:rPr>
          <w:lang w:val="es-ES_tradnl"/>
        </w:rPr>
        <w:t>, como mínimo</w:t>
      </w:r>
      <w:r w:rsidR="00284AA1" w:rsidRPr="007E263A">
        <w:rPr>
          <w:lang w:val="es-ES_tradnl"/>
        </w:rPr>
        <w:t>)</w:t>
      </w:r>
      <w:r w:rsidR="00284AA1">
        <w:rPr>
          <w:lang w:val="es-ES_tradnl"/>
        </w:rPr>
        <w:t xml:space="preserve"> </w:t>
      </w:r>
      <w:r w:rsidR="00CE09A3">
        <w:rPr>
          <w:lang w:val="es-ES_tradnl"/>
        </w:rPr>
        <w:t>los datos recientes</w:t>
      </w:r>
      <w:r w:rsidR="00CD42F6" w:rsidRPr="007E263A">
        <w:rPr>
          <w:lang w:val="es-ES_tradnl"/>
        </w:rPr>
        <w:t xml:space="preserve"> </w:t>
      </w:r>
      <w:r w:rsidR="00CE09A3">
        <w:rPr>
          <w:lang w:val="es-ES_tradnl"/>
        </w:rPr>
        <w:t>sobre</w:t>
      </w:r>
      <w:r w:rsidR="00CD42F6" w:rsidRPr="007E263A">
        <w:rPr>
          <w:lang w:val="es-ES_tradnl"/>
        </w:rPr>
        <w:t xml:space="preserve"> la entrada en la fase nacional </w:t>
      </w:r>
      <w:r w:rsidR="00CE09A3">
        <w:rPr>
          <w:lang w:val="es-ES_tradnl"/>
        </w:rPr>
        <w:t>exigidos</w:t>
      </w:r>
      <w:r w:rsidR="00284AA1">
        <w:rPr>
          <w:lang w:val="es-ES_tradnl"/>
        </w:rPr>
        <w:t>,</w:t>
      </w:r>
      <w:r w:rsidR="00CE09A3">
        <w:rPr>
          <w:lang w:val="es-ES_tradnl"/>
        </w:rPr>
        <w:t xml:space="preserve"> </w:t>
      </w:r>
      <w:r w:rsidR="00CD42F6" w:rsidRPr="007E263A">
        <w:rPr>
          <w:lang w:val="es-ES_tradnl"/>
        </w:rPr>
        <w:t>en cualquiera de los formatos prescritos (CSV o XML);</w:t>
      </w:r>
      <w:r w:rsidR="00083710">
        <w:rPr>
          <w:lang w:val="es-ES_tradnl"/>
        </w:rPr>
        <w:t xml:space="preserve"> </w:t>
      </w:r>
      <w:r w:rsidR="00CD42F6" w:rsidRPr="007E263A">
        <w:rPr>
          <w:lang w:val="es-ES_tradnl"/>
        </w:rPr>
        <w:t xml:space="preserve">en el caso de las Oficinas que </w:t>
      </w:r>
      <w:r w:rsidR="006C260D">
        <w:rPr>
          <w:lang w:val="es-ES_tradnl"/>
        </w:rPr>
        <w:t>están implementando</w:t>
      </w:r>
      <w:r w:rsidR="00CD42F6" w:rsidRPr="007E263A">
        <w:rPr>
          <w:lang w:val="es-ES_tradnl"/>
        </w:rPr>
        <w:t xml:space="preserve"> el sistema IPAS para </w:t>
      </w:r>
      <w:r w:rsidR="007F3D28" w:rsidRPr="007E263A">
        <w:rPr>
          <w:lang w:val="es-ES_tradnl"/>
        </w:rPr>
        <w:t>administrar</w:t>
      </w:r>
      <w:r w:rsidR="00CD42F6" w:rsidRPr="007E263A">
        <w:rPr>
          <w:lang w:val="es-ES_tradnl"/>
        </w:rPr>
        <w:t xml:space="preserve"> las patentes nacionales, p</w:t>
      </w:r>
      <w:r w:rsidR="00F471A1" w:rsidRPr="007E263A">
        <w:rPr>
          <w:lang w:val="es-ES_tradnl"/>
        </w:rPr>
        <w:t>uede</w:t>
      </w:r>
      <w:r w:rsidR="00CD42F6" w:rsidRPr="007E263A">
        <w:rPr>
          <w:lang w:val="es-ES_tradnl"/>
        </w:rPr>
        <w:t xml:space="preserve"> ser necesaria </w:t>
      </w:r>
      <w:r w:rsidR="006C260D">
        <w:rPr>
          <w:lang w:val="es-ES_tradnl"/>
        </w:rPr>
        <w:t xml:space="preserve">la </w:t>
      </w:r>
      <w:r w:rsidR="00CD42F6" w:rsidRPr="007E263A">
        <w:rPr>
          <w:lang w:val="es-ES_tradnl"/>
        </w:rPr>
        <w:t xml:space="preserve">transmisión </w:t>
      </w:r>
      <w:r w:rsidR="006C260D">
        <w:rPr>
          <w:lang w:val="es-ES_tradnl"/>
        </w:rPr>
        <w:t xml:space="preserve">con carácter </w:t>
      </w:r>
      <w:r w:rsidR="00F471A1" w:rsidRPr="007E263A">
        <w:rPr>
          <w:lang w:val="es-ES_tradnl"/>
        </w:rPr>
        <w:t xml:space="preserve">temporal </w:t>
      </w:r>
      <w:r w:rsidR="00CD42F6" w:rsidRPr="007E263A">
        <w:rPr>
          <w:lang w:val="es-ES_tradnl"/>
        </w:rPr>
        <w:t xml:space="preserve">de </w:t>
      </w:r>
      <w:r w:rsidR="00F471A1" w:rsidRPr="007E263A">
        <w:rPr>
          <w:lang w:val="es-ES_tradnl"/>
        </w:rPr>
        <w:t xml:space="preserve">los </w:t>
      </w:r>
      <w:r w:rsidR="00CD42F6" w:rsidRPr="007E263A">
        <w:rPr>
          <w:lang w:val="es-ES_tradnl"/>
        </w:rPr>
        <w:t xml:space="preserve">datos si la </w:t>
      </w:r>
      <w:r w:rsidR="006C260D">
        <w:rPr>
          <w:lang w:val="es-ES_tradnl"/>
        </w:rPr>
        <w:t>implement</w:t>
      </w:r>
      <w:r w:rsidR="00F471A1" w:rsidRPr="007E263A">
        <w:rPr>
          <w:lang w:val="es-ES_tradnl"/>
        </w:rPr>
        <w:t>ación</w:t>
      </w:r>
      <w:r w:rsidR="006C260D">
        <w:rPr>
          <w:lang w:val="es-ES_tradnl"/>
        </w:rPr>
        <w:t xml:space="preserve"> del </w:t>
      </w:r>
      <w:r w:rsidR="00CD42F6" w:rsidRPr="007E263A">
        <w:rPr>
          <w:lang w:val="es-ES_tradnl"/>
        </w:rPr>
        <w:t>IPAS no permite suministrar l</w:t>
      </w:r>
      <w:r w:rsidR="006C260D">
        <w:rPr>
          <w:lang w:val="es-ES_tradnl"/>
        </w:rPr>
        <w:t>os datos</w:t>
      </w:r>
      <w:r w:rsidR="00CD42F6" w:rsidRPr="007E263A">
        <w:rPr>
          <w:lang w:val="es-ES_tradnl"/>
        </w:rPr>
        <w:t xml:space="preserve"> sobre las entradas en la fase nacional a finales de 2018;</w:t>
      </w:r>
      <w:r w:rsidR="00083710">
        <w:rPr>
          <w:lang w:val="es-ES_tradnl"/>
        </w:rPr>
        <w:t xml:space="preserve"> </w:t>
      </w:r>
      <w:r w:rsidR="00CD42F6" w:rsidRPr="007E263A">
        <w:rPr>
          <w:lang w:val="es-ES_tradnl"/>
        </w:rPr>
        <w:t>y</w:t>
      </w:r>
    </w:p>
    <w:p w:rsidR="00C53BE8" w:rsidRDefault="00CD42F6" w:rsidP="006C3E5A">
      <w:pPr>
        <w:pStyle w:val="ONUMFS"/>
        <w:numPr>
          <w:ilvl w:val="1"/>
          <w:numId w:val="6"/>
        </w:numPr>
      </w:pPr>
      <w:r w:rsidRPr="00CD42F6">
        <w:rPr>
          <w:color w:val="000000"/>
          <w:lang w:val="es-ES_tradnl"/>
        </w:rPr>
        <w:t xml:space="preserve">en caso de que la Oficina </w:t>
      </w:r>
      <w:r w:rsidR="007E263A">
        <w:rPr>
          <w:color w:val="000000"/>
          <w:lang w:val="es-ES_tradnl"/>
        </w:rPr>
        <w:t>haya puesto en marcha</w:t>
      </w:r>
      <w:r w:rsidRPr="00CD42F6">
        <w:rPr>
          <w:color w:val="000000"/>
          <w:lang w:val="es-ES_tradnl"/>
        </w:rPr>
        <w:t xml:space="preserve"> una base de datos nacional en línea de solicitudes y no exist</w:t>
      </w:r>
      <w:r w:rsidR="007E263A">
        <w:rPr>
          <w:color w:val="000000"/>
          <w:lang w:val="es-ES_tradnl"/>
        </w:rPr>
        <w:t>a</w:t>
      </w:r>
      <w:r w:rsidRPr="00CD42F6">
        <w:rPr>
          <w:color w:val="000000"/>
          <w:lang w:val="es-ES_tradnl"/>
        </w:rPr>
        <w:t xml:space="preserve"> un enlace en PATENTSCOPE que reenvíe a las solicitudes </w:t>
      </w:r>
      <w:r w:rsidR="006C260D">
        <w:rPr>
          <w:color w:val="000000"/>
          <w:lang w:val="es-ES_tradnl"/>
        </w:rPr>
        <w:t xml:space="preserve">contenidas en </w:t>
      </w:r>
      <w:r w:rsidRPr="00CD42F6">
        <w:rPr>
          <w:color w:val="000000"/>
          <w:lang w:val="es-ES_tradnl"/>
        </w:rPr>
        <w:t xml:space="preserve">dicha base de datos, proporcionar a la Oficina Internacional una norma técnica para </w:t>
      </w:r>
      <w:r w:rsidR="00F72A69">
        <w:rPr>
          <w:color w:val="000000"/>
          <w:lang w:val="es-ES_tradnl"/>
        </w:rPr>
        <w:t xml:space="preserve">crear, con arreglo al número de solicitud nacional, </w:t>
      </w:r>
      <w:r w:rsidRPr="00CD42F6">
        <w:rPr>
          <w:color w:val="000000"/>
          <w:lang w:val="es-ES_tradnl"/>
        </w:rPr>
        <w:t xml:space="preserve">el enlace a las solicitudes </w:t>
      </w:r>
      <w:r w:rsidR="006C260D">
        <w:rPr>
          <w:color w:val="000000"/>
          <w:lang w:val="es-ES_tradnl"/>
        </w:rPr>
        <w:t>contenidas en</w:t>
      </w:r>
      <w:r w:rsidRPr="00CD42F6">
        <w:rPr>
          <w:color w:val="000000"/>
          <w:lang w:val="es-ES_tradnl"/>
        </w:rPr>
        <w:t xml:space="preserve"> dicha base de datos.</w:t>
      </w:r>
    </w:p>
    <w:p w:rsidR="00C53BE8" w:rsidRDefault="00CD42F6" w:rsidP="006C3E5A">
      <w:pPr>
        <w:pStyle w:val="ONUMFS"/>
      </w:pPr>
      <w:r w:rsidRPr="00CD42F6">
        <w:rPr>
          <w:lang w:val="es-ES_tradnl"/>
        </w:rPr>
        <w:t xml:space="preserve">A las Oficinas designadas que no hayan recibido </w:t>
      </w:r>
      <w:r w:rsidR="006C260D" w:rsidRPr="00CD42F6">
        <w:rPr>
          <w:lang w:val="es-ES_tradnl"/>
        </w:rPr>
        <w:t>recientemente</w:t>
      </w:r>
      <w:r w:rsidR="006C260D">
        <w:rPr>
          <w:lang w:val="es-ES_tradnl"/>
        </w:rPr>
        <w:t xml:space="preserve"> </w:t>
      </w:r>
      <w:r w:rsidR="007E263A">
        <w:rPr>
          <w:lang w:val="es-ES_tradnl"/>
        </w:rPr>
        <w:t xml:space="preserve">ninguna </w:t>
      </w:r>
      <w:r w:rsidRPr="00CD42F6">
        <w:rPr>
          <w:lang w:val="es-ES_tradnl"/>
        </w:rPr>
        <w:t>entrada en la fase nacional</w:t>
      </w:r>
      <w:r w:rsidR="00A63369">
        <w:rPr>
          <w:lang w:val="es-ES_tradnl"/>
        </w:rPr>
        <w:t>, por ejemplo en 2018</w:t>
      </w:r>
      <w:r w:rsidRPr="00CD42F6">
        <w:rPr>
          <w:lang w:val="es-ES_tradnl"/>
        </w:rPr>
        <w:t xml:space="preserve"> o durante un período de tiempo más extenso, la Oficina Internacional les recomienda que se pong</w:t>
      </w:r>
      <w:r w:rsidR="00875355">
        <w:rPr>
          <w:lang w:val="es-ES_tradnl"/>
        </w:rPr>
        <w:t>a</w:t>
      </w:r>
      <w:r w:rsidRPr="00CD42F6">
        <w:rPr>
          <w:lang w:val="es-ES_tradnl"/>
        </w:rPr>
        <w:t xml:space="preserve">n en contacto con ella para confirmar que, en efecto, no ha </w:t>
      </w:r>
      <w:r w:rsidR="006C260D">
        <w:rPr>
          <w:lang w:val="es-ES_tradnl"/>
        </w:rPr>
        <w:t>habido</w:t>
      </w:r>
      <w:r w:rsidRPr="00CD42F6">
        <w:rPr>
          <w:lang w:val="es-ES_tradnl"/>
        </w:rPr>
        <w:t xml:space="preserve"> entradas en la fase nacional durante un período </w:t>
      </w:r>
      <w:r w:rsidR="006C260D">
        <w:rPr>
          <w:lang w:val="es-ES_tradnl"/>
        </w:rPr>
        <w:t>determinado</w:t>
      </w:r>
      <w:r w:rsidRPr="00CD42F6">
        <w:rPr>
          <w:lang w:val="es-ES_tradnl"/>
        </w:rPr>
        <w:t>.</w:t>
      </w:r>
    </w:p>
    <w:p w:rsidR="00C53BE8" w:rsidRDefault="00CD42F6" w:rsidP="006C3E5A">
      <w:pPr>
        <w:pStyle w:val="ONUMFS"/>
      </w:pPr>
      <w:r w:rsidRPr="00CD42F6">
        <w:rPr>
          <w:lang w:val="es-ES_tradnl"/>
        </w:rPr>
        <w:t xml:space="preserve">De ser necesario, la Oficina Internacional está dispuesta a prestar asistencia a cualquier Oficina </w:t>
      </w:r>
      <w:r w:rsidR="007E263A">
        <w:rPr>
          <w:lang w:val="es-ES_tradnl"/>
        </w:rPr>
        <w:t>sobre</w:t>
      </w:r>
      <w:r w:rsidRPr="00CD42F6">
        <w:rPr>
          <w:lang w:val="es-ES_tradnl"/>
        </w:rPr>
        <w:t xml:space="preserve"> la aplicación o mejora de las transmisiones.</w:t>
      </w:r>
    </w:p>
    <w:p w:rsidR="00C53BE8" w:rsidRPr="006C3E5A" w:rsidRDefault="00526720" w:rsidP="006C3E5A">
      <w:pPr>
        <w:pStyle w:val="ONUMFS"/>
        <w:tabs>
          <w:tab w:val="clear" w:pos="567"/>
        </w:tabs>
        <w:ind w:left="5529"/>
        <w:rPr>
          <w:i/>
        </w:rPr>
      </w:pPr>
      <w:r w:rsidRPr="006C3E5A">
        <w:rPr>
          <w:i/>
          <w:lang w:val="es-ES_tradnl"/>
        </w:rPr>
        <w:t xml:space="preserve">Se invita al Grupo de Trabajo a tomar nota de las novedades </w:t>
      </w:r>
      <w:r w:rsidR="00A63369" w:rsidRPr="006C3E5A">
        <w:rPr>
          <w:i/>
          <w:lang w:val="es-ES_tradnl"/>
        </w:rPr>
        <w:t>relativas a</w:t>
      </w:r>
      <w:r w:rsidRPr="006C3E5A">
        <w:rPr>
          <w:i/>
          <w:lang w:val="es-ES_tradnl"/>
        </w:rPr>
        <w:t xml:space="preserve"> la información sobre la entrada en la fase nacional en </w:t>
      </w:r>
      <w:r w:rsidR="00A63369" w:rsidRPr="006C3E5A">
        <w:rPr>
          <w:i/>
          <w:lang w:val="es-ES_tradnl"/>
        </w:rPr>
        <w:t>el marco d</w:t>
      </w:r>
      <w:r w:rsidRPr="006C3E5A">
        <w:rPr>
          <w:i/>
          <w:lang w:val="es-ES_tradnl"/>
        </w:rPr>
        <w:t>el PCT,</w:t>
      </w:r>
      <w:r w:rsidR="007E263A" w:rsidRPr="006C3E5A">
        <w:rPr>
          <w:i/>
          <w:lang w:val="es-ES_tradnl"/>
        </w:rPr>
        <w:t xml:space="preserve"> expuestas</w:t>
      </w:r>
      <w:r w:rsidRPr="006C3E5A">
        <w:rPr>
          <w:i/>
          <w:lang w:val="es-ES_tradnl"/>
        </w:rPr>
        <w:t xml:space="preserve"> en el presente documento.</w:t>
      </w:r>
    </w:p>
    <w:p w:rsidR="00152CEA" w:rsidRPr="007F3D28" w:rsidRDefault="00526720" w:rsidP="006C3E5A">
      <w:pPr>
        <w:pStyle w:val="Endofdocument-Annex"/>
        <w:spacing w:before="600"/>
      </w:pPr>
      <w:r w:rsidRPr="007F3D28">
        <w:rPr>
          <w:lang w:val="es-ES_tradnl"/>
        </w:rPr>
        <w:t>[Fin del documento]</w:t>
      </w:r>
    </w:p>
    <w:sectPr w:rsidR="00152CEA" w:rsidRPr="007F3D28" w:rsidSect="003D1164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164" w:rsidRDefault="003D1164">
      <w:r>
        <w:separator/>
      </w:r>
    </w:p>
  </w:endnote>
  <w:endnote w:type="continuationSeparator" w:id="0">
    <w:p w:rsidR="003D1164" w:rsidRPr="009D30E6" w:rsidRDefault="003D116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D1164" w:rsidRPr="007E663E" w:rsidRDefault="003D116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D1164" w:rsidRPr="007E663E" w:rsidRDefault="003D1164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164" w:rsidRDefault="003D1164">
      <w:r>
        <w:separator/>
      </w:r>
    </w:p>
  </w:footnote>
  <w:footnote w:type="continuationSeparator" w:id="0">
    <w:p w:rsidR="003D1164" w:rsidRPr="009D30E6" w:rsidRDefault="003D116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D1164" w:rsidRPr="007E663E" w:rsidRDefault="003D116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D1164" w:rsidRPr="007E663E" w:rsidRDefault="003D1164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8233CB" w:rsidRPr="00902CBB" w:rsidRDefault="008233CB" w:rsidP="00902CBB">
      <w:pPr>
        <w:pStyle w:val="FootnoteText"/>
      </w:pPr>
      <w:r w:rsidRPr="00902CBB">
        <w:rPr>
          <w:rStyle w:val="FootnoteReference"/>
        </w:rPr>
        <w:footnoteRef/>
      </w:r>
      <w:r w:rsidRPr="00902CBB">
        <w:t xml:space="preserve"> </w:t>
      </w:r>
      <w:r w:rsidRPr="00902CBB">
        <w:tab/>
      </w:r>
      <w:r w:rsidR="00690B52" w:rsidRPr="00902CBB">
        <w:rPr>
          <w:lang w:val="es-ES_tradnl"/>
        </w:rPr>
        <w:t xml:space="preserve">En el presente documento, las </w:t>
      </w:r>
      <w:r w:rsidR="00902CBB" w:rsidRPr="00902CBB">
        <w:rPr>
          <w:lang w:val="es-ES_tradnl"/>
        </w:rPr>
        <w:t>menciones</w:t>
      </w:r>
      <w:r w:rsidR="00690B52" w:rsidRPr="00902CBB">
        <w:rPr>
          <w:lang w:val="es-ES_tradnl"/>
        </w:rPr>
        <w:t xml:space="preserve"> a las Oficinas designadas </w:t>
      </w:r>
      <w:r w:rsidR="00902CBB" w:rsidRPr="00902CBB">
        <w:rPr>
          <w:lang w:val="es-ES_tradnl"/>
        </w:rPr>
        <w:t xml:space="preserve">también </w:t>
      </w:r>
      <w:r w:rsidR="00690B52" w:rsidRPr="00902CBB">
        <w:rPr>
          <w:lang w:val="es-ES_tradnl"/>
        </w:rPr>
        <w:t>hacen referencia a las Oficinas elegidas;</w:t>
      </w:r>
      <w:r w:rsidR="00083710">
        <w:rPr>
          <w:lang w:val="es-ES_tradnl"/>
        </w:rPr>
        <w:t xml:space="preserve"> </w:t>
      </w:r>
      <w:r w:rsidR="00690B52" w:rsidRPr="00902CBB">
        <w:rPr>
          <w:lang w:val="es-ES_tradnl"/>
        </w:rPr>
        <w:t xml:space="preserve">las </w:t>
      </w:r>
      <w:r w:rsidR="00902CBB" w:rsidRPr="00902CBB">
        <w:rPr>
          <w:lang w:val="es-ES_tradnl"/>
        </w:rPr>
        <w:t>menciones</w:t>
      </w:r>
      <w:r w:rsidR="00690B52" w:rsidRPr="00902CBB">
        <w:rPr>
          <w:lang w:val="es-ES_tradnl"/>
        </w:rPr>
        <w:t xml:space="preserve"> a las Oficinas nacionales y la fase nacional </w:t>
      </w:r>
      <w:r w:rsidR="00902CBB" w:rsidRPr="00902CBB">
        <w:rPr>
          <w:lang w:val="es-ES_tradnl"/>
        </w:rPr>
        <w:t xml:space="preserve">también </w:t>
      </w:r>
      <w:r w:rsidR="00690B52" w:rsidRPr="00902CBB">
        <w:rPr>
          <w:lang w:val="es-ES_tradnl"/>
        </w:rPr>
        <w:t>hacen referencia a las Oficinas regionales y a la fase regional.</w:t>
      </w:r>
    </w:p>
  </w:footnote>
  <w:footnote w:id="3">
    <w:p w:rsidR="00A07C5B" w:rsidRPr="00875355" w:rsidRDefault="00A07C5B" w:rsidP="00A07C5B">
      <w:pPr>
        <w:pStyle w:val="FootnoteText"/>
      </w:pPr>
      <w:r>
        <w:rPr>
          <w:rStyle w:val="FootnoteReference"/>
        </w:rPr>
        <w:footnoteRef/>
      </w:r>
      <w:r w:rsidRPr="00875355">
        <w:t xml:space="preserve"> </w:t>
      </w:r>
      <w:r w:rsidRPr="00875355">
        <w:tab/>
      </w:r>
      <w:r w:rsidRPr="00A07C5B">
        <w:rPr>
          <w:color w:val="000000"/>
          <w:lang w:val="es-ES_tradnl"/>
        </w:rPr>
        <w:t>Disponible en el sitio web de la OMPI, en: http://www.wipo.int/export/sites/www/patentscope/en/data/pdf/20170421_npe_v4_1.pdf (en inglés).</w:t>
      </w:r>
    </w:p>
  </w:footnote>
  <w:footnote w:id="4">
    <w:p w:rsidR="00F9155F" w:rsidRPr="00083710" w:rsidRDefault="00F9155F" w:rsidP="00083710">
      <w:pPr>
        <w:pStyle w:val="FootnoteText"/>
      </w:pPr>
      <w:r w:rsidRPr="00083710">
        <w:rPr>
          <w:rStyle w:val="FootnoteReference"/>
        </w:rPr>
        <w:footnoteRef/>
      </w:r>
      <w:r w:rsidRPr="00083710">
        <w:t xml:space="preserve"> </w:t>
      </w:r>
      <w:r w:rsidRPr="00083710">
        <w:tab/>
      </w:r>
      <w:r w:rsidR="002269CC" w:rsidRPr="00083710">
        <w:rPr>
          <w:lang w:val="es-ES_tradnl"/>
        </w:rPr>
        <w:t xml:space="preserve">El programa </w:t>
      </w:r>
      <w:r w:rsidR="002269CC" w:rsidRPr="007239A0">
        <w:rPr>
          <w:i/>
          <w:lang w:val="es-ES_tradnl"/>
        </w:rPr>
        <w:t>WIPO Publish</w:t>
      </w:r>
      <w:r w:rsidR="002269CC" w:rsidRPr="00083710">
        <w:rPr>
          <w:lang w:val="es-ES_tradnl"/>
        </w:rPr>
        <w:t xml:space="preserve"> forma parte del conjunto de programas informáticos del Sistema de Automatización para las Oficinas de PI (IPAS), pero se puede instalar y conectar a cualquier sistema de administración de PI existente en una Oficina de PI.</w:t>
      </w:r>
      <w:r w:rsidR="00083710" w:rsidRPr="00083710">
        <w:t xml:space="preserve"> </w:t>
      </w:r>
      <w:r w:rsidR="002269CC" w:rsidRPr="00083710">
        <w:rPr>
          <w:lang w:val="es-ES_tradnl"/>
        </w:rPr>
        <w:t xml:space="preserve">Para más información sobre </w:t>
      </w:r>
      <w:r w:rsidR="002269CC" w:rsidRPr="00555279">
        <w:rPr>
          <w:i/>
          <w:lang w:val="es-ES_tradnl"/>
        </w:rPr>
        <w:t>WIPO Publish</w:t>
      </w:r>
      <w:r w:rsidR="00555279">
        <w:rPr>
          <w:lang w:val="es-ES_tradnl"/>
        </w:rPr>
        <w:t>, véanse los párrafos </w:t>
      </w:r>
      <w:r w:rsidR="002269CC" w:rsidRPr="00083710">
        <w:rPr>
          <w:lang w:val="es-ES_tradnl"/>
        </w:rPr>
        <w:t>11 a 15 del documento WIPO/IP/ITAI/GE/18/4</w:t>
      </w:r>
      <w:r w:rsidR="00083710" w:rsidRPr="00083710">
        <w:rPr>
          <w:lang w:val="es-ES_tradnl"/>
        </w:rPr>
        <w:t xml:space="preserve"> relativo a</w:t>
      </w:r>
      <w:r w:rsidR="002269CC" w:rsidRPr="00083710">
        <w:rPr>
          <w:lang w:val="es-ES_tradnl"/>
        </w:rPr>
        <w:t xml:space="preserve"> la Reunión de </w:t>
      </w:r>
      <w:r w:rsidR="00555279" w:rsidRPr="00083710">
        <w:rPr>
          <w:lang w:val="es-ES_tradnl"/>
        </w:rPr>
        <w:t xml:space="preserve">Oficinas </w:t>
      </w:r>
      <w:r w:rsidR="002269CC" w:rsidRPr="00083710">
        <w:rPr>
          <w:lang w:val="es-ES_tradnl"/>
        </w:rPr>
        <w:t>de propiedad intelectual sobre estrategias de TIC e inteligencia artificial para la administración de la propiedad intelectual, que se celebrará en Ginebra del 23 al 25 de mayo de 2018.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Pr="00536E79" w:rsidRDefault="00526720" w:rsidP="00526720">
    <w:pPr>
      <w:jc w:val="right"/>
    </w:pPr>
    <w:r w:rsidRPr="00536E79">
      <w:rPr>
        <w:lang w:val="es-ES_tradnl"/>
      </w:rPr>
      <w:t>PCT/WG/11/10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062E2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AE8A75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Patents &amp; Innovation\Patents Main|TextBase TMs\WorkspaceSTS\Patents &amp; Innovation\P Instruments|TextBase TMs\WorkspaceSTS\Administration &amp; Finance\FAB Main|TextBase TMs\WorkspaceSTS\Brands, Designs &amp; DN\Trademarks|TextBase TMs\WorkspaceSTS\Administration &amp; Finance\FAB Instruments|TextBase TMs\WorkspaceSTS\Brands, Designs &amp; DN\Hague|TextBase TMs\WorkspaceSTS\Brands, Designs &amp; DN\Lisbon|TextBase TMs\WorkspaceSTS\Outreach\POW Main|TextBase TMs\WorkspaceSTS\GRTKF\GRTKF|TextBase TMs\WorkspaceSTS\Development\Dev_Agenda|TextBase TMs\WorkspaceSTS\Copyright\Copyright|TextBase TMs\WorkspaceSTS\UPOV\UPOV Main|TextBase TMs\WorkspaceSTS\GRTKF\G Instruments|TextBase TMs\WorkspaceSTS\Copyright\C Instruments|TextBase TMs\WorkspaceSTS\Brands, Designs &amp; DN\T Instruments|TextBase TMs\WorkspaceSTS\Brands, Designs &amp; DN\H Instruments|TextBase TMs\WorkspaceSTS\Brands, Designs &amp; DN\L Instruments|Team Server TMs\Spanish"/>
    <w:docVar w:name="TextBaseURL" w:val="empty"/>
    <w:docVar w:name="UILng" w:val="en"/>
  </w:docVars>
  <w:rsids>
    <w:rsidRoot w:val="003D1164"/>
    <w:rsid w:val="00010686"/>
    <w:rsid w:val="00050445"/>
    <w:rsid w:val="00052915"/>
    <w:rsid w:val="00082525"/>
    <w:rsid w:val="00083710"/>
    <w:rsid w:val="000E3BB3"/>
    <w:rsid w:val="000F5E56"/>
    <w:rsid w:val="001362EE"/>
    <w:rsid w:val="00152CEA"/>
    <w:rsid w:val="001832A6"/>
    <w:rsid w:val="002269CC"/>
    <w:rsid w:val="002634C4"/>
    <w:rsid w:val="00284AA1"/>
    <w:rsid w:val="0029221A"/>
    <w:rsid w:val="002A1F77"/>
    <w:rsid w:val="002C2E2F"/>
    <w:rsid w:val="002E0B87"/>
    <w:rsid w:val="002E0F47"/>
    <w:rsid w:val="002F4E68"/>
    <w:rsid w:val="00310826"/>
    <w:rsid w:val="00354647"/>
    <w:rsid w:val="00377273"/>
    <w:rsid w:val="003845C1"/>
    <w:rsid w:val="00387287"/>
    <w:rsid w:val="003B739A"/>
    <w:rsid w:val="003D1164"/>
    <w:rsid w:val="003D5B43"/>
    <w:rsid w:val="003E48F1"/>
    <w:rsid w:val="003F347A"/>
    <w:rsid w:val="003F441A"/>
    <w:rsid w:val="00423E3E"/>
    <w:rsid w:val="00427AF4"/>
    <w:rsid w:val="0045231F"/>
    <w:rsid w:val="004647DA"/>
    <w:rsid w:val="0046793F"/>
    <w:rsid w:val="00477808"/>
    <w:rsid w:val="00477D6B"/>
    <w:rsid w:val="004A0167"/>
    <w:rsid w:val="004A6C37"/>
    <w:rsid w:val="004E297D"/>
    <w:rsid w:val="00526720"/>
    <w:rsid w:val="00531B02"/>
    <w:rsid w:val="005332F0"/>
    <w:rsid w:val="00536E79"/>
    <w:rsid w:val="00540D11"/>
    <w:rsid w:val="0055013B"/>
    <w:rsid w:val="00555279"/>
    <w:rsid w:val="00571B99"/>
    <w:rsid w:val="005756A2"/>
    <w:rsid w:val="005E4228"/>
    <w:rsid w:val="00605827"/>
    <w:rsid w:val="006062E2"/>
    <w:rsid w:val="00675021"/>
    <w:rsid w:val="00686792"/>
    <w:rsid w:val="00690B52"/>
    <w:rsid w:val="006A06C6"/>
    <w:rsid w:val="006C260D"/>
    <w:rsid w:val="006C3E5A"/>
    <w:rsid w:val="006D246B"/>
    <w:rsid w:val="006E6E2A"/>
    <w:rsid w:val="0071293A"/>
    <w:rsid w:val="007224C8"/>
    <w:rsid w:val="007239A0"/>
    <w:rsid w:val="00794BE2"/>
    <w:rsid w:val="007A5581"/>
    <w:rsid w:val="007B71FE"/>
    <w:rsid w:val="007D781E"/>
    <w:rsid w:val="007E263A"/>
    <w:rsid w:val="007E663E"/>
    <w:rsid w:val="007F3D28"/>
    <w:rsid w:val="00815082"/>
    <w:rsid w:val="008233CB"/>
    <w:rsid w:val="00875355"/>
    <w:rsid w:val="0088395E"/>
    <w:rsid w:val="008A6018"/>
    <w:rsid w:val="008B2CC1"/>
    <w:rsid w:val="008E6BD6"/>
    <w:rsid w:val="00902CBB"/>
    <w:rsid w:val="0090731E"/>
    <w:rsid w:val="00930B36"/>
    <w:rsid w:val="00966A22"/>
    <w:rsid w:val="00972F03"/>
    <w:rsid w:val="009A0C8B"/>
    <w:rsid w:val="009A20CD"/>
    <w:rsid w:val="009B6241"/>
    <w:rsid w:val="00A07C5B"/>
    <w:rsid w:val="00A1323A"/>
    <w:rsid w:val="00A16FC0"/>
    <w:rsid w:val="00A24F32"/>
    <w:rsid w:val="00A32C9E"/>
    <w:rsid w:val="00A63369"/>
    <w:rsid w:val="00A76F81"/>
    <w:rsid w:val="00A913CD"/>
    <w:rsid w:val="00AB613D"/>
    <w:rsid w:val="00AE7F20"/>
    <w:rsid w:val="00B15665"/>
    <w:rsid w:val="00B26B24"/>
    <w:rsid w:val="00B534D5"/>
    <w:rsid w:val="00B65A0A"/>
    <w:rsid w:val="00B67CDC"/>
    <w:rsid w:val="00B72D36"/>
    <w:rsid w:val="00B86759"/>
    <w:rsid w:val="00BC4164"/>
    <w:rsid w:val="00BD2DCC"/>
    <w:rsid w:val="00C04090"/>
    <w:rsid w:val="00C11D09"/>
    <w:rsid w:val="00C53BE8"/>
    <w:rsid w:val="00C90559"/>
    <w:rsid w:val="00CA2251"/>
    <w:rsid w:val="00CD42F6"/>
    <w:rsid w:val="00CE09A3"/>
    <w:rsid w:val="00D0140F"/>
    <w:rsid w:val="00D329F4"/>
    <w:rsid w:val="00D56C7C"/>
    <w:rsid w:val="00D71B4D"/>
    <w:rsid w:val="00D90289"/>
    <w:rsid w:val="00D93D55"/>
    <w:rsid w:val="00DC1CF5"/>
    <w:rsid w:val="00DC4C60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30715"/>
    <w:rsid w:val="00F471A1"/>
    <w:rsid w:val="00F55408"/>
    <w:rsid w:val="00F66152"/>
    <w:rsid w:val="00F72A69"/>
    <w:rsid w:val="00F80845"/>
    <w:rsid w:val="00F84474"/>
    <w:rsid w:val="00F9155F"/>
    <w:rsid w:val="00F94081"/>
    <w:rsid w:val="00FA0CA1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F94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081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basedOn w:val="DefaultParagraphFont"/>
    <w:rsid w:val="003D1164"/>
    <w:rPr>
      <w:vertAlign w:val="superscript"/>
    </w:rPr>
  </w:style>
  <w:style w:type="character" w:styleId="Hyperlink">
    <w:name w:val="Hyperlink"/>
    <w:basedOn w:val="DefaultParagraphFont"/>
    <w:rsid w:val="003D11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F94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081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basedOn w:val="DefaultParagraphFont"/>
    <w:rsid w:val="003D1164"/>
    <w:rPr>
      <w:vertAlign w:val="superscript"/>
    </w:rPr>
  </w:style>
  <w:style w:type="character" w:styleId="Hyperlink">
    <w:name w:val="Hyperlink"/>
    <w:basedOn w:val="DefaultParagraphFont"/>
    <w:rsid w:val="003D11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11 (S)</Template>
  <TotalTime>1</TotalTime>
  <Pages>3</Pages>
  <Words>1326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PCT/WG/11/10 - Información relativa a la entrada en la fase nacional</vt:lpstr>
    </vt:vector>
  </TitlesOfParts>
  <Company>WIPO</Company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PCT/WG/11/10</dc:title>
  <dc:subject>Information on National Phase Entry</dc:subject>
  <dc:creator>WIPO</dc:creator>
  <dc:description>RM - 15.5.2018 //LM(QC) 16.5.2018</dc:description>
  <cp:lastModifiedBy>Marlow</cp:lastModifiedBy>
  <cp:revision>2</cp:revision>
  <cp:lastPrinted>2018-05-16T14:44:00Z</cp:lastPrinted>
  <dcterms:created xsi:type="dcterms:W3CDTF">2018-05-17T10:21:00Z</dcterms:created>
  <dcterms:modified xsi:type="dcterms:W3CDTF">2018-05-17T10:21:00Z</dcterms:modified>
</cp:coreProperties>
</file>