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712D9" w:rsidTr="0088395E">
        <w:tc>
          <w:tcPr>
            <w:tcW w:w="4513" w:type="dxa"/>
            <w:tcBorders>
              <w:bottom w:val="single" w:sz="4" w:space="0" w:color="auto"/>
            </w:tcBorders>
            <w:tcMar>
              <w:bottom w:w="170" w:type="dxa"/>
            </w:tcMar>
          </w:tcPr>
          <w:p w:rsidR="00E504E5" w:rsidRPr="00E712D9" w:rsidRDefault="00E504E5" w:rsidP="00047543">
            <w:pPr>
              <w:widowControl w:val="0"/>
              <w:rPr>
                <w:lang w:val="es-ES_tradnl"/>
              </w:rPr>
            </w:pPr>
            <w:bookmarkStart w:id="0" w:name="_GoBack"/>
            <w:bookmarkEnd w:id="0"/>
          </w:p>
        </w:tc>
        <w:tc>
          <w:tcPr>
            <w:tcW w:w="4337" w:type="dxa"/>
            <w:tcBorders>
              <w:bottom w:val="single" w:sz="4" w:space="0" w:color="auto"/>
            </w:tcBorders>
            <w:tcMar>
              <w:left w:w="0" w:type="dxa"/>
              <w:right w:w="0" w:type="dxa"/>
            </w:tcMar>
          </w:tcPr>
          <w:p w:rsidR="00E504E5" w:rsidRPr="00E712D9" w:rsidRDefault="003E1936" w:rsidP="00047543">
            <w:pPr>
              <w:widowControl w:val="0"/>
              <w:rPr>
                <w:lang w:val="es-ES_tradnl"/>
              </w:rPr>
            </w:pPr>
            <w:r w:rsidRPr="00E712D9">
              <w:rPr>
                <w:noProof/>
                <w:lang w:val="en-US" w:eastAsia="en-US"/>
              </w:rPr>
              <w:drawing>
                <wp:inline distT="0" distB="0" distL="0" distR="0" wp14:anchorId="578008E8" wp14:editId="65E28A0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712D9" w:rsidRDefault="00E504E5" w:rsidP="00047543">
            <w:pPr>
              <w:widowControl w:val="0"/>
              <w:jc w:val="right"/>
              <w:rPr>
                <w:lang w:val="es-ES_tradnl"/>
              </w:rPr>
            </w:pPr>
            <w:r w:rsidRPr="00E712D9">
              <w:rPr>
                <w:b/>
                <w:sz w:val="40"/>
                <w:szCs w:val="40"/>
                <w:lang w:val="es-ES_tradnl"/>
              </w:rPr>
              <w:t>S</w:t>
            </w:r>
          </w:p>
        </w:tc>
      </w:tr>
      <w:tr w:rsidR="008B2CC1" w:rsidRPr="00E712D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712D9" w:rsidRDefault="00074058" w:rsidP="00047543">
            <w:pPr>
              <w:widowControl w:val="0"/>
              <w:jc w:val="right"/>
              <w:rPr>
                <w:rFonts w:ascii="Arial Black" w:hAnsi="Arial Black"/>
                <w:caps/>
                <w:sz w:val="15"/>
                <w:lang w:val="es-ES_tradnl"/>
              </w:rPr>
            </w:pPr>
            <w:r w:rsidRPr="00E712D9">
              <w:rPr>
                <w:rFonts w:ascii="Arial Black" w:hAnsi="Arial Black"/>
                <w:caps/>
                <w:sz w:val="15"/>
                <w:lang w:val="es-ES_tradnl"/>
              </w:rPr>
              <w:t>PCT/WG/7/</w:t>
            </w:r>
            <w:bookmarkStart w:id="1" w:name="Code"/>
            <w:bookmarkEnd w:id="1"/>
            <w:r w:rsidR="00E319B7" w:rsidRPr="00E712D9">
              <w:rPr>
                <w:rFonts w:ascii="Arial Black" w:hAnsi="Arial Black"/>
                <w:caps/>
                <w:sz w:val="15"/>
                <w:lang w:val="es-ES_tradnl"/>
              </w:rPr>
              <w:t>19</w:t>
            </w:r>
          </w:p>
        </w:tc>
      </w:tr>
      <w:tr w:rsidR="008B2CC1" w:rsidRPr="00E712D9" w:rsidTr="00AB613D">
        <w:trPr>
          <w:trHeight w:hRule="exact" w:val="170"/>
        </w:trPr>
        <w:tc>
          <w:tcPr>
            <w:tcW w:w="9356" w:type="dxa"/>
            <w:gridSpan w:val="3"/>
            <w:noWrap/>
            <w:tcMar>
              <w:left w:w="0" w:type="dxa"/>
              <w:right w:w="0" w:type="dxa"/>
            </w:tcMar>
            <w:vAlign w:val="bottom"/>
          </w:tcPr>
          <w:p w:rsidR="008B2CC1" w:rsidRPr="00E712D9" w:rsidRDefault="008B2CC1" w:rsidP="00047543">
            <w:pPr>
              <w:widowControl w:val="0"/>
              <w:jc w:val="right"/>
              <w:rPr>
                <w:rFonts w:ascii="Arial Black" w:hAnsi="Arial Black"/>
                <w:caps/>
                <w:sz w:val="15"/>
                <w:lang w:val="es-ES_tradnl"/>
              </w:rPr>
            </w:pPr>
            <w:r w:rsidRPr="00E712D9">
              <w:rPr>
                <w:rFonts w:ascii="Arial Black" w:hAnsi="Arial Black"/>
                <w:caps/>
                <w:sz w:val="15"/>
                <w:lang w:val="es-ES_tradnl"/>
              </w:rPr>
              <w:t>ORIGINAL:</w:t>
            </w:r>
            <w:r w:rsidR="00F84474" w:rsidRPr="00E712D9">
              <w:rPr>
                <w:rFonts w:ascii="Arial Black" w:hAnsi="Arial Black"/>
                <w:caps/>
                <w:sz w:val="15"/>
                <w:lang w:val="es-ES_tradnl"/>
              </w:rPr>
              <w:t xml:space="preserve"> </w:t>
            </w:r>
            <w:r w:rsidRPr="00E712D9">
              <w:rPr>
                <w:rFonts w:ascii="Arial Black" w:hAnsi="Arial Black"/>
                <w:caps/>
                <w:sz w:val="15"/>
                <w:lang w:val="es-ES_tradnl"/>
              </w:rPr>
              <w:t xml:space="preserve"> </w:t>
            </w:r>
            <w:bookmarkStart w:id="2" w:name="Original"/>
            <w:bookmarkEnd w:id="2"/>
            <w:r w:rsidR="00E319B7" w:rsidRPr="00E712D9">
              <w:rPr>
                <w:rFonts w:ascii="Arial Black" w:hAnsi="Arial Black"/>
                <w:caps/>
                <w:sz w:val="15"/>
                <w:lang w:val="es-ES_tradnl"/>
              </w:rPr>
              <w:t>Inglés</w:t>
            </w:r>
          </w:p>
        </w:tc>
      </w:tr>
      <w:tr w:rsidR="008B2CC1" w:rsidRPr="00E712D9" w:rsidTr="00AB613D">
        <w:trPr>
          <w:trHeight w:hRule="exact" w:val="198"/>
        </w:trPr>
        <w:tc>
          <w:tcPr>
            <w:tcW w:w="9356" w:type="dxa"/>
            <w:gridSpan w:val="3"/>
            <w:tcMar>
              <w:left w:w="0" w:type="dxa"/>
              <w:right w:w="0" w:type="dxa"/>
            </w:tcMar>
            <w:vAlign w:val="bottom"/>
          </w:tcPr>
          <w:p w:rsidR="008B2CC1" w:rsidRPr="00E712D9" w:rsidRDefault="00675021" w:rsidP="00047543">
            <w:pPr>
              <w:widowControl w:val="0"/>
              <w:jc w:val="right"/>
              <w:rPr>
                <w:rFonts w:ascii="Arial Black" w:hAnsi="Arial Black"/>
                <w:caps/>
                <w:sz w:val="15"/>
                <w:lang w:val="es-ES_tradnl"/>
              </w:rPr>
            </w:pPr>
            <w:r w:rsidRPr="00E712D9">
              <w:rPr>
                <w:rFonts w:ascii="Arial Black" w:hAnsi="Arial Black"/>
                <w:caps/>
                <w:sz w:val="15"/>
                <w:lang w:val="es-ES_tradnl"/>
              </w:rPr>
              <w:t>fecha</w:t>
            </w:r>
            <w:r w:rsidR="008B2CC1" w:rsidRPr="00E712D9">
              <w:rPr>
                <w:rFonts w:ascii="Arial Black" w:hAnsi="Arial Black"/>
                <w:caps/>
                <w:sz w:val="15"/>
                <w:lang w:val="es-ES_tradnl"/>
              </w:rPr>
              <w:t>:</w:t>
            </w:r>
            <w:r w:rsidR="00F84474" w:rsidRPr="00E712D9">
              <w:rPr>
                <w:rFonts w:ascii="Arial Black" w:hAnsi="Arial Black"/>
                <w:caps/>
                <w:sz w:val="15"/>
                <w:lang w:val="es-ES_tradnl"/>
              </w:rPr>
              <w:t xml:space="preserve"> </w:t>
            </w:r>
            <w:r w:rsidR="008B2CC1" w:rsidRPr="00E712D9">
              <w:rPr>
                <w:rFonts w:ascii="Arial Black" w:hAnsi="Arial Black"/>
                <w:caps/>
                <w:sz w:val="15"/>
                <w:lang w:val="es-ES_tradnl"/>
              </w:rPr>
              <w:t xml:space="preserve"> </w:t>
            </w:r>
            <w:bookmarkStart w:id="3" w:name="Date"/>
            <w:bookmarkEnd w:id="3"/>
            <w:r w:rsidR="00B6660C" w:rsidRPr="00E712D9">
              <w:rPr>
                <w:rFonts w:ascii="Arial Black" w:hAnsi="Arial Black"/>
                <w:caps/>
                <w:sz w:val="15"/>
                <w:lang w:val="es-ES_tradnl"/>
              </w:rPr>
              <w:t>19</w:t>
            </w:r>
            <w:r w:rsidR="00E319B7" w:rsidRPr="00E712D9">
              <w:rPr>
                <w:rFonts w:ascii="Arial Black" w:hAnsi="Arial Black"/>
                <w:caps/>
                <w:sz w:val="15"/>
                <w:lang w:val="es-ES_tradnl"/>
              </w:rPr>
              <w:t xml:space="preserve"> de mayo de 2014</w:t>
            </w:r>
          </w:p>
        </w:tc>
      </w:tr>
    </w:tbl>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3D3FF6" w:rsidRPr="00E712D9" w:rsidRDefault="003D3FF6" w:rsidP="00047543">
      <w:pPr>
        <w:widowControl w:val="0"/>
        <w:rPr>
          <w:b/>
          <w:sz w:val="28"/>
          <w:szCs w:val="28"/>
          <w:lang w:val="es-ES_tradnl"/>
        </w:rPr>
      </w:pPr>
      <w:r w:rsidRPr="00E712D9">
        <w:rPr>
          <w:b/>
          <w:sz w:val="28"/>
          <w:szCs w:val="28"/>
          <w:lang w:val="es-ES_tradnl"/>
        </w:rPr>
        <w:t>Tratado de Cooperación en materia de Patentes (PCT)</w:t>
      </w:r>
    </w:p>
    <w:p w:rsidR="00B67CDC" w:rsidRPr="00E712D9" w:rsidRDefault="003D3FF6" w:rsidP="00047543">
      <w:pPr>
        <w:widowControl w:val="0"/>
        <w:rPr>
          <w:b/>
          <w:sz w:val="28"/>
          <w:szCs w:val="28"/>
          <w:lang w:val="es-ES_tradnl"/>
        </w:rPr>
      </w:pPr>
      <w:r w:rsidRPr="00E712D9">
        <w:rPr>
          <w:b/>
          <w:sz w:val="28"/>
          <w:szCs w:val="28"/>
          <w:lang w:val="es-ES_tradnl"/>
        </w:rPr>
        <w:t>Grupo de Trabajo</w:t>
      </w:r>
    </w:p>
    <w:p w:rsidR="003845C1" w:rsidRPr="00E712D9" w:rsidRDefault="003845C1" w:rsidP="00047543">
      <w:pPr>
        <w:widowControl w:val="0"/>
        <w:rPr>
          <w:lang w:val="es-ES_tradnl"/>
        </w:rPr>
      </w:pPr>
    </w:p>
    <w:p w:rsidR="003845C1" w:rsidRPr="00E712D9" w:rsidRDefault="003845C1" w:rsidP="00047543">
      <w:pPr>
        <w:widowControl w:val="0"/>
        <w:rPr>
          <w:lang w:val="es-ES_tradnl"/>
        </w:rPr>
      </w:pPr>
    </w:p>
    <w:p w:rsidR="00B67CDC" w:rsidRPr="00E712D9" w:rsidRDefault="003D3FF6" w:rsidP="00047543">
      <w:pPr>
        <w:widowControl w:val="0"/>
        <w:rPr>
          <w:b/>
          <w:sz w:val="24"/>
          <w:szCs w:val="24"/>
          <w:lang w:val="es-ES_tradnl"/>
        </w:rPr>
      </w:pPr>
      <w:r w:rsidRPr="00E712D9">
        <w:rPr>
          <w:b/>
          <w:sz w:val="24"/>
          <w:szCs w:val="24"/>
          <w:lang w:val="es-ES_tradnl"/>
        </w:rPr>
        <w:t xml:space="preserve">Séptima </w:t>
      </w:r>
      <w:r w:rsidR="00CF637F" w:rsidRPr="00E712D9">
        <w:rPr>
          <w:b/>
          <w:sz w:val="24"/>
          <w:szCs w:val="24"/>
          <w:lang w:val="es-ES_tradnl"/>
        </w:rPr>
        <w:t>reunión</w:t>
      </w:r>
    </w:p>
    <w:p w:rsidR="00B67CDC" w:rsidRPr="00E712D9" w:rsidRDefault="003D3FF6" w:rsidP="00047543">
      <w:pPr>
        <w:widowControl w:val="0"/>
        <w:rPr>
          <w:b/>
          <w:sz w:val="24"/>
          <w:szCs w:val="24"/>
          <w:lang w:val="es-ES_tradnl"/>
        </w:rPr>
      </w:pPr>
      <w:r w:rsidRPr="00E712D9">
        <w:rPr>
          <w:b/>
          <w:sz w:val="24"/>
          <w:szCs w:val="24"/>
          <w:lang w:val="es-ES_tradnl"/>
        </w:rPr>
        <w:t>Ginebra, 10 a 13 de junio de 2014</w:t>
      </w:r>
    </w:p>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8B2CC1" w:rsidRPr="00E712D9" w:rsidRDefault="008B2CC1" w:rsidP="00047543">
      <w:pPr>
        <w:widowControl w:val="0"/>
        <w:rPr>
          <w:lang w:val="es-ES_tradnl"/>
        </w:rPr>
      </w:pPr>
    </w:p>
    <w:p w:rsidR="008B2CC1" w:rsidRPr="00E712D9" w:rsidRDefault="003641C6" w:rsidP="00047543">
      <w:pPr>
        <w:widowControl w:val="0"/>
        <w:rPr>
          <w:caps/>
          <w:sz w:val="24"/>
          <w:lang w:val="es-ES_tradnl"/>
        </w:rPr>
      </w:pPr>
      <w:bookmarkStart w:id="4" w:name="TitleOfDoc"/>
      <w:bookmarkEnd w:id="4"/>
      <w:r w:rsidRPr="00E712D9">
        <w:rPr>
          <w:caps/>
          <w:sz w:val="24"/>
          <w:lang w:val="es-ES_tradnl"/>
        </w:rPr>
        <w:t>ACLARACIONES SOBRE EL PROCEDIMIENTO DE INCORPORACIÓN POR REFERENCIA DE PARTES OMITIDAS</w:t>
      </w:r>
    </w:p>
    <w:p w:rsidR="008B2CC1" w:rsidRPr="00E712D9" w:rsidRDefault="008B2CC1" w:rsidP="00047543">
      <w:pPr>
        <w:widowControl w:val="0"/>
        <w:rPr>
          <w:lang w:val="es-ES_tradnl"/>
        </w:rPr>
      </w:pPr>
    </w:p>
    <w:p w:rsidR="008B2CC1" w:rsidRPr="00E712D9" w:rsidRDefault="00B6660C" w:rsidP="00047543">
      <w:pPr>
        <w:widowControl w:val="0"/>
        <w:rPr>
          <w:i/>
          <w:lang w:val="es-ES_tradnl"/>
        </w:rPr>
      </w:pPr>
      <w:bookmarkStart w:id="5" w:name="Prepared"/>
      <w:bookmarkEnd w:id="5"/>
      <w:r w:rsidRPr="00E712D9">
        <w:rPr>
          <w:i/>
          <w:lang w:val="es-ES_tradnl"/>
        </w:rPr>
        <w:t xml:space="preserve">Documento </w:t>
      </w:r>
      <w:r w:rsidR="00E319B7" w:rsidRPr="00E712D9">
        <w:rPr>
          <w:i/>
          <w:lang w:val="es-ES_tradnl"/>
        </w:rPr>
        <w:t>preparado</w:t>
      </w:r>
      <w:r w:rsidRPr="00E712D9">
        <w:rPr>
          <w:i/>
          <w:lang w:val="es-ES_tradnl"/>
        </w:rPr>
        <w:t xml:space="preserve"> por la Oficina Internacional</w:t>
      </w:r>
    </w:p>
    <w:p w:rsidR="008B2CC1" w:rsidRPr="00E712D9" w:rsidRDefault="008B2CC1" w:rsidP="00E712D9">
      <w:pPr>
        <w:widowControl w:val="0"/>
        <w:rPr>
          <w:lang w:val="es-ES_tradnl"/>
        </w:rPr>
      </w:pPr>
    </w:p>
    <w:p w:rsidR="000F5E56" w:rsidRPr="00E712D9" w:rsidRDefault="000F5E56" w:rsidP="00E712D9">
      <w:pPr>
        <w:widowControl w:val="0"/>
        <w:rPr>
          <w:lang w:val="es-ES_tradnl"/>
        </w:rPr>
      </w:pPr>
    </w:p>
    <w:p w:rsidR="00F84474" w:rsidRPr="00E712D9" w:rsidRDefault="00F84474" w:rsidP="00E712D9">
      <w:pPr>
        <w:widowControl w:val="0"/>
        <w:rPr>
          <w:lang w:val="es-ES_tradnl"/>
        </w:rPr>
      </w:pPr>
    </w:p>
    <w:p w:rsidR="00F84474" w:rsidRPr="00E712D9" w:rsidRDefault="00F84474" w:rsidP="00E712D9">
      <w:pPr>
        <w:widowControl w:val="0"/>
        <w:rPr>
          <w:lang w:val="es-ES_tradnl"/>
        </w:rPr>
      </w:pPr>
    </w:p>
    <w:p w:rsidR="00B6660C" w:rsidRPr="00E712D9" w:rsidRDefault="00B6660C" w:rsidP="00E712D9">
      <w:pPr>
        <w:pStyle w:val="Heading1"/>
        <w:keepNext w:val="0"/>
        <w:widowControl w:val="0"/>
        <w:rPr>
          <w:lang w:val="es-ES_tradnl"/>
        </w:rPr>
      </w:pPr>
      <w:r w:rsidRPr="00E712D9">
        <w:rPr>
          <w:lang w:val="es-ES_tradnl"/>
        </w:rPr>
        <w:t>RESUMEN</w:t>
      </w:r>
    </w:p>
    <w:p w:rsidR="00B6660C" w:rsidRPr="00E712D9" w:rsidRDefault="003641C6" w:rsidP="00E712D9">
      <w:pPr>
        <w:pStyle w:val="ONUMFS"/>
        <w:rPr>
          <w:lang w:val="es-ES_tradnl"/>
        </w:rPr>
      </w:pPr>
      <w:r w:rsidRPr="00E712D9">
        <w:rPr>
          <w:lang w:val="es-ES_tradnl"/>
        </w:rPr>
        <w:t>En el presente documento se resumen l</w:t>
      </w:r>
      <w:r w:rsidR="00C77115" w:rsidRPr="00E712D9">
        <w:rPr>
          <w:lang w:val="es-ES_tradnl"/>
        </w:rPr>
        <w:t>as respuestas recibidas de las o</w:t>
      </w:r>
      <w:r w:rsidRPr="00E712D9">
        <w:rPr>
          <w:lang w:val="es-ES_tradnl"/>
        </w:rPr>
        <w:t xml:space="preserve">ficinas a un cuestionario sobre el procedimiento de incorporación por referencia de partes omitidas que se contempla en la regla 20.  </w:t>
      </w:r>
      <w:r w:rsidR="00CF1713" w:rsidRPr="00E712D9">
        <w:rPr>
          <w:lang w:val="es-ES_tradnl"/>
        </w:rPr>
        <w:t xml:space="preserve">En las respuestas se puede ver que las oficinas no están </w:t>
      </w:r>
      <w:r w:rsidR="00424197" w:rsidRPr="00E712D9">
        <w:rPr>
          <w:lang w:val="es-ES_tradnl"/>
        </w:rPr>
        <w:t xml:space="preserve">todas </w:t>
      </w:r>
      <w:r w:rsidR="00CF1713" w:rsidRPr="00E712D9">
        <w:rPr>
          <w:lang w:val="es-ES_tradnl"/>
        </w:rPr>
        <w:t xml:space="preserve">de acuerdo en el sentido de si debe autorizarse la sustitución de </w:t>
      </w:r>
      <w:r w:rsidR="00F5092E" w:rsidRPr="00E712D9">
        <w:rPr>
          <w:lang w:val="es-ES_tradnl"/>
        </w:rPr>
        <w:t xml:space="preserve">elementos de las </w:t>
      </w:r>
      <w:r w:rsidR="00CF1713" w:rsidRPr="00E712D9">
        <w:rPr>
          <w:lang w:val="es-ES_tradnl"/>
        </w:rPr>
        <w:t>reivindicaciones</w:t>
      </w:r>
      <w:r w:rsidR="00424197" w:rsidRPr="00E712D9">
        <w:rPr>
          <w:lang w:val="es-ES_tradnl"/>
        </w:rPr>
        <w:t xml:space="preserve"> y/o </w:t>
      </w:r>
      <w:r w:rsidR="00F5092E" w:rsidRPr="00E712D9">
        <w:rPr>
          <w:lang w:val="es-ES_tradnl"/>
        </w:rPr>
        <w:t>de la descripción</w:t>
      </w:r>
      <w:r w:rsidR="00CF1713" w:rsidRPr="00E712D9">
        <w:rPr>
          <w:lang w:val="es-ES_tradnl"/>
        </w:rPr>
        <w:t xml:space="preserve"> </w:t>
      </w:r>
      <w:r w:rsidR="00424197" w:rsidRPr="00E712D9">
        <w:rPr>
          <w:lang w:val="es-ES_tradnl"/>
        </w:rPr>
        <w:t xml:space="preserve">de la solicitud internacional </w:t>
      </w:r>
      <w:r w:rsidR="00CF1713" w:rsidRPr="00E712D9">
        <w:rPr>
          <w:lang w:val="es-ES_tradnl"/>
        </w:rPr>
        <w:t xml:space="preserve">que no se hayan presentado </w:t>
      </w:r>
      <w:r w:rsidR="00424197" w:rsidRPr="00E712D9">
        <w:rPr>
          <w:lang w:val="es-ES_tradnl"/>
        </w:rPr>
        <w:t>c</w:t>
      </w:r>
      <w:r w:rsidR="00CF1713" w:rsidRPr="00E712D9">
        <w:rPr>
          <w:lang w:val="es-ES_tradnl"/>
        </w:rPr>
        <w:t>orrectamente</w:t>
      </w:r>
      <w:r w:rsidR="00424197" w:rsidRPr="00E712D9">
        <w:rPr>
          <w:lang w:val="es-ES_tradnl"/>
        </w:rPr>
        <w:t xml:space="preserve"> con una </w:t>
      </w:r>
      <w:r w:rsidR="00F5092E" w:rsidRPr="00E712D9">
        <w:rPr>
          <w:lang w:val="es-ES_tradnl"/>
        </w:rPr>
        <w:t>memoria descriptiva</w:t>
      </w:r>
      <w:r w:rsidR="00424197" w:rsidRPr="00E712D9">
        <w:rPr>
          <w:lang w:val="es-ES_tradnl"/>
        </w:rPr>
        <w:t xml:space="preserve"> completa.  La opinión de las oficinas también difiere en cuestiones conexas, como la incorporación por referencia de partes omitidas </w:t>
      </w:r>
      <w:r w:rsidR="00BC253B" w:rsidRPr="00E712D9">
        <w:rPr>
          <w:lang w:val="es-ES_tradnl"/>
        </w:rPr>
        <w:t>procedentes de documentos</w:t>
      </w:r>
      <w:r w:rsidR="00424197" w:rsidRPr="00E712D9">
        <w:rPr>
          <w:lang w:val="es-ES_tradnl"/>
        </w:rPr>
        <w:t xml:space="preserve"> de </w:t>
      </w:r>
      <w:r w:rsidR="00B6096E" w:rsidRPr="00E712D9">
        <w:rPr>
          <w:lang w:val="es-ES_tradnl"/>
        </w:rPr>
        <w:t xml:space="preserve">prioridades </w:t>
      </w:r>
      <w:r w:rsidR="00424197" w:rsidRPr="00E712D9">
        <w:rPr>
          <w:lang w:val="es-ES_tradnl"/>
        </w:rPr>
        <w:t xml:space="preserve">múltiples, el tratamiento de las partes o los elementos erróneos </w:t>
      </w:r>
      <w:r w:rsidR="009F4C0C" w:rsidRPr="00E712D9">
        <w:rPr>
          <w:lang w:val="es-ES_tradnl"/>
        </w:rPr>
        <w:t xml:space="preserve">mediante </w:t>
      </w:r>
      <w:r w:rsidR="00424197" w:rsidRPr="00E712D9">
        <w:rPr>
          <w:lang w:val="es-ES_tradnl"/>
        </w:rPr>
        <w:t xml:space="preserve">modificación del procedimiento del Capítulo II, y la aceptación de reivindicaciones </w:t>
      </w:r>
      <w:r w:rsidR="00B6096E" w:rsidRPr="00E712D9">
        <w:rPr>
          <w:lang w:val="es-ES_tradnl"/>
        </w:rPr>
        <w:t>d</w:t>
      </w:r>
      <w:r w:rsidR="00424197" w:rsidRPr="00E712D9">
        <w:rPr>
          <w:lang w:val="es-ES_tradnl"/>
        </w:rPr>
        <w:t xml:space="preserve">e </w:t>
      </w:r>
      <w:r w:rsidR="00BC253B" w:rsidRPr="00E712D9">
        <w:rPr>
          <w:lang w:val="es-ES_tradnl"/>
        </w:rPr>
        <w:t>p</w:t>
      </w:r>
      <w:r w:rsidR="00424197" w:rsidRPr="00E712D9">
        <w:rPr>
          <w:lang w:val="es-ES_tradnl"/>
        </w:rPr>
        <w:t xml:space="preserve">rioridad que </w:t>
      </w:r>
      <w:r w:rsidR="00B6096E" w:rsidRPr="00E712D9">
        <w:rPr>
          <w:lang w:val="es-ES_tradnl"/>
        </w:rPr>
        <w:t xml:space="preserve">lleven la misma fecha que </w:t>
      </w:r>
      <w:r w:rsidR="00424197" w:rsidRPr="00E712D9">
        <w:rPr>
          <w:lang w:val="es-ES_tradnl"/>
        </w:rPr>
        <w:t>la fecha de presentación internacional.</w:t>
      </w:r>
    </w:p>
    <w:p w:rsidR="00B6660C" w:rsidRPr="00E712D9" w:rsidRDefault="00424197" w:rsidP="00E712D9">
      <w:pPr>
        <w:pStyle w:val="ONUMFS"/>
        <w:rPr>
          <w:lang w:val="es-ES_tradnl"/>
        </w:rPr>
      </w:pPr>
      <w:r w:rsidRPr="00E712D9">
        <w:rPr>
          <w:lang w:val="es-ES_tradnl"/>
        </w:rPr>
        <w:t xml:space="preserve">Dado que no existe consenso acerca de la forma de modificar el marco legislativo del PCT para aclarar las disposiciones relativas a la incorporación por referencia de partes omitidas, la Oficina Internacional seguirá colaborando con las oficinas interesadas a fin de examinar qué </w:t>
      </w:r>
      <w:r w:rsidR="003E6C71" w:rsidRPr="00E712D9">
        <w:rPr>
          <w:lang w:val="es-ES_tradnl"/>
        </w:rPr>
        <w:t>posibilidades</w:t>
      </w:r>
      <w:r w:rsidRPr="00E712D9">
        <w:rPr>
          <w:lang w:val="es-ES_tradnl"/>
        </w:rPr>
        <w:t xml:space="preserve"> existen a fin de lograr una mayor coherencia </w:t>
      </w:r>
      <w:r w:rsidR="00515E89" w:rsidRPr="00E712D9">
        <w:rPr>
          <w:lang w:val="es-ES_tradnl"/>
        </w:rPr>
        <w:t xml:space="preserve">y </w:t>
      </w:r>
      <w:r w:rsidR="003E6C71" w:rsidRPr="00E712D9">
        <w:rPr>
          <w:lang w:val="es-ES_tradnl"/>
        </w:rPr>
        <w:t>ofrecer</w:t>
      </w:r>
      <w:r w:rsidRPr="00E712D9">
        <w:rPr>
          <w:lang w:val="es-ES_tradnl"/>
        </w:rPr>
        <w:t xml:space="preserve"> mayor seguridad jurídica a los solicitantes.  En las respuestas al cuestionario también se ve claramente que no existe consenso e</w:t>
      </w:r>
      <w:r w:rsidR="00E42E87" w:rsidRPr="00E712D9">
        <w:rPr>
          <w:lang w:val="es-ES_tradnl"/>
        </w:rPr>
        <w:t xml:space="preserve">ntre los Estados miembros a la hora de </w:t>
      </w:r>
      <w:r w:rsidR="003E6C71" w:rsidRPr="00E712D9">
        <w:rPr>
          <w:lang w:val="es-ES_tradnl"/>
        </w:rPr>
        <w:t>determinar</w:t>
      </w:r>
      <w:r w:rsidR="00E42E87" w:rsidRPr="00E712D9">
        <w:rPr>
          <w:lang w:val="es-ES_tradnl"/>
        </w:rPr>
        <w:t xml:space="preserve"> si una reivindicación de prioridad contenida en la solicitud internacional y basada en una solicitud anterior que tiene la misma fecha que la solicitud internacional constituye una reivindicación de prioridad válida </w:t>
      </w:r>
      <w:r w:rsidR="00515E89" w:rsidRPr="00E712D9">
        <w:rPr>
          <w:lang w:val="es-ES_tradnl"/>
        </w:rPr>
        <w:t>en el sentido</w:t>
      </w:r>
      <w:r w:rsidR="00E42E87" w:rsidRPr="00E712D9">
        <w:rPr>
          <w:lang w:val="es-ES_tradnl"/>
        </w:rPr>
        <w:t xml:space="preserve"> del artículo 8.  Dado que </w:t>
      </w:r>
      <w:r w:rsidR="00BC253B" w:rsidRPr="00E712D9">
        <w:rPr>
          <w:lang w:val="es-ES_tradnl"/>
        </w:rPr>
        <w:t>no parece tratarse de un</w:t>
      </w:r>
      <w:r w:rsidR="00E42E87" w:rsidRPr="00E712D9">
        <w:rPr>
          <w:lang w:val="es-ES_tradnl"/>
        </w:rPr>
        <w:t xml:space="preserve"> problema relacionado con el PCT, antes bien, </w:t>
      </w:r>
      <w:r w:rsidR="00BC253B" w:rsidRPr="00E712D9">
        <w:rPr>
          <w:lang w:val="es-ES_tradnl"/>
        </w:rPr>
        <w:t xml:space="preserve">de </w:t>
      </w:r>
      <w:r w:rsidR="00E42E87" w:rsidRPr="00E712D9">
        <w:rPr>
          <w:lang w:val="es-ES_tradnl"/>
        </w:rPr>
        <w:t xml:space="preserve">un problema de interpretación </w:t>
      </w:r>
      <w:r w:rsidR="00BC253B" w:rsidRPr="00E712D9">
        <w:rPr>
          <w:lang w:val="es-ES_tradnl"/>
        </w:rPr>
        <w:t>d</w:t>
      </w:r>
      <w:r w:rsidR="00E42E87" w:rsidRPr="00E712D9">
        <w:rPr>
          <w:lang w:val="es-ES_tradnl"/>
        </w:rPr>
        <w:t>el artículo 4.C</w:t>
      </w:r>
      <w:r w:rsidR="00515E89" w:rsidRPr="00E712D9">
        <w:rPr>
          <w:lang w:val="es-ES_tradnl"/>
        </w:rPr>
        <w:t>.</w:t>
      </w:r>
      <w:r w:rsidR="00E42E87" w:rsidRPr="00E712D9">
        <w:rPr>
          <w:lang w:val="es-ES_tradnl"/>
        </w:rPr>
        <w:t xml:space="preserve">2) del </w:t>
      </w:r>
      <w:r w:rsidR="00E42E87" w:rsidRPr="00E712D9">
        <w:rPr>
          <w:lang w:val="es-ES_tradnl"/>
        </w:rPr>
        <w:lastRenderedPageBreak/>
        <w:t xml:space="preserve">Convenio de París, puede que los Estados miembros deseen plantearse en qué medida esta cuestión debe ser objeto de examen adicional en el Grupo de Trabajo (con la finalidad de llegar a un acuerdo sobre la interpretación común del Convenio de París por todos los Estados contratantes del PCT) o más bien </w:t>
      </w:r>
      <w:r w:rsidR="00515E89" w:rsidRPr="00E712D9">
        <w:rPr>
          <w:lang w:val="es-ES_tradnl"/>
        </w:rPr>
        <w:t xml:space="preserve">en </w:t>
      </w:r>
      <w:r w:rsidR="00E42E87" w:rsidRPr="00E712D9">
        <w:rPr>
          <w:lang w:val="es-ES_tradnl"/>
        </w:rPr>
        <w:t>el marco del Comité Permanente sobre el Derecho de Patentes (SCP) de la OMPI</w:t>
      </w:r>
      <w:r w:rsidR="00B6660C" w:rsidRPr="00E712D9">
        <w:rPr>
          <w:lang w:val="es-ES_tradnl"/>
        </w:rPr>
        <w:t>.</w:t>
      </w:r>
    </w:p>
    <w:p w:rsidR="00B6660C" w:rsidRPr="00E712D9" w:rsidRDefault="00B6660C" w:rsidP="00E712D9">
      <w:pPr>
        <w:pStyle w:val="Heading1"/>
        <w:keepNext w:val="0"/>
        <w:widowControl w:val="0"/>
        <w:rPr>
          <w:lang w:val="es-ES_tradnl"/>
        </w:rPr>
      </w:pPr>
      <w:r w:rsidRPr="00E712D9">
        <w:rPr>
          <w:lang w:val="es-ES_tradnl"/>
        </w:rPr>
        <w:t>ANTECEDENTES</w:t>
      </w:r>
    </w:p>
    <w:p w:rsidR="00B6660C" w:rsidRPr="00E712D9" w:rsidRDefault="00622294" w:rsidP="00E712D9">
      <w:pPr>
        <w:pStyle w:val="ONUMFS"/>
        <w:rPr>
          <w:lang w:val="es-ES_tradnl"/>
        </w:rPr>
      </w:pPr>
      <w:r w:rsidRPr="00E712D9">
        <w:rPr>
          <w:lang w:val="es-ES_tradnl"/>
        </w:rPr>
        <w:t xml:space="preserve">En su sexta reunión, el Grupo de Trabajo del PCT examinó una propuesta presentada por la Oficina </w:t>
      </w:r>
      <w:r w:rsidR="003E6C71" w:rsidRPr="00E712D9">
        <w:rPr>
          <w:lang w:val="es-ES_tradnl"/>
        </w:rPr>
        <w:t>Europea</w:t>
      </w:r>
      <w:r w:rsidRPr="00E712D9">
        <w:rPr>
          <w:lang w:val="es-ES_tradnl"/>
        </w:rPr>
        <w:t xml:space="preserve"> de Patentes y titulada</w:t>
      </w:r>
      <w:r w:rsidR="00B6660C" w:rsidRPr="00E712D9">
        <w:rPr>
          <w:lang w:val="es-ES_tradnl"/>
        </w:rPr>
        <w:t xml:space="preserve"> “Clarifying the Procedure Regarding Incorporation by Reference of Missing Parts” (</w:t>
      </w:r>
      <w:r w:rsidR="006A26EC" w:rsidRPr="00E712D9">
        <w:rPr>
          <w:lang w:val="es-ES_tradnl"/>
        </w:rPr>
        <w:t xml:space="preserve">Aclaraciones sobre la incorporación por referencia de partes omitidas, </w:t>
      </w:r>
      <w:r w:rsidR="00B6660C" w:rsidRPr="00E712D9">
        <w:rPr>
          <w:lang w:val="es-ES_tradnl"/>
        </w:rPr>
        <w:t>document</w:t>
      </w:r>
      <w:r w:rsidR="006A26EC" w:rsidRPr="00E712D9">
        <w:rPr>
          <w:lang w:val="es-ES_tradnl"/>
        </w:rPr>
        <w:t>o</w:t>
      </w:r>
      <w:r w:rsidR="00B6660C" w:rsidRPr="00E712D9">
        <w:rPr>
          <w:lang w:val="es-ES_tradnl"/>
        </w:rPr>
        <w:t xml:space="preserve"> PCT/WG/6/20</w:t>
      </w:r>
      <w:r w:rsidR="006A26EC" w:rsidRPr="00E712D9">
        <w:rPr>
          <w:lang w:val="es-ES_tradnl"/>
        </w:rPr>
        <w:t>, solo disponible en francés e inglés</w:t>
      </w:r>
      <w:r w:rsidR="00B6660C" w:rsidRPr="00E712D9">
        <w:rPr>
          <w:lang w:val="es-ES_tradnl"/>
        </w:rPr>
        <w:t xml:space="preserve">).  </w:t>
      </w:r>
      <w:r w:rsidR="00EA4D4F" w:rsidRPr="00E712D9">
        <w:rPr>
          <w:lang w:val="es-ES_tradnl"/>
        </w:rPr>
        <w:t>La finalidad de la propuesta era abordar lo que parecen ser diferencias de interpretación por las oficinas receptoras y oficinas designadas/</w:t>
      </w:r>
      <w:r w:rsidR="00A870BE" w:rsidRPr="00E712D9">
        <w:rPr>
          <w:lang w:val="es-ES_tradnl"/>
        </w:rPr>
        <w:t xml:space="preserve">elegidas </w:t>
      </w:r>
      <w:r w:rsidR="00EA4D4F" w:rsidRPr="00E712D9">
        <w:rPr>
          <w:lang w:val="es-ES_tradnl"/>
        </w:rPr>
        <w:t>acerca de las disposiciones de las reglas 4.18</w:t>
      </w:r>
      <w:r w:rsidR="00515E89" w:rsidRPr="00E712D9">
        <w:rPr>
          <w:lang w:val="es-ES_tradnl"/>
        </w:rPr>
        <w:t>)</w:t>
      </w:r>
      <w:r w:rsidR="00EA4D4F" w:rsidRPr="00E712D9">
        <w:rPr>
          <w:lang w:val="es-ES_tradnl"/>
        </w:rPr>
        <w:t xml:space="preserve"> y 20.5</w:t>
      </w:r>
      <w:r w:rsidR="00515E89" w:rsidRPr="00E712D9">
        <w:rPr>
          <w:lang w:val="es-ES_tradnl"/>
        </w:rPr>
        <w:t>)</w:t>
      </w:r>
      <w:r w:rsidR="00EA4D4F" w:rsidRPr="00E712D9">
        <w:rPr>
          <w:lang w:val="es-ES_tradnl"/>
        </w:rPr>
        <w:t xml:space="preserve"> y 6</w:t>
      </w:r>
      <w:r w:rsidR="00515E89" w:rsidRPr="00E712D9">
        <w:rPr>
          <w:lang w:val="es-ES_tradnl"/>
        </w:rPr>
        <w:t>)</w:t>
      </w:r>
      <w:r w:rsidR="00EA4D4F" w:rsidRPr="00E712D9">
        <w:rPr>
          <w:lang w:val="es-ES_tradnl"/>
        </w:rPr>
        <w:t xml:space="preserve">.  Esa diferencia de interpretación se traduce en una diferencia en las prácticas de unas y otras oficinas cuando la solicitud internacional, en la fecha de presentación internacional, contiene </w:t>
      </w:r>
      <w:r w:rsidR="00CD1EBD" w:rsidRPr="00E712D9">
        <w:rPr>
          <w:lang w:val="es-ES_tradnl"/>
        </w:rPr>
        <w:t>las</w:t>
      </w:r>
      <w:r w:rsidR="00A870BE" w:rsidRPr="00E712D9">
        <w:rPr>
          <w:lang w:val="es-ES_tradnl"/>
        </w:rPr>
        <w:t xml:space="preserve"> </w:t>
      </w:r>
      <w:r w:rsidR="003E6C71" w:rsidRPr="00E712D9">
        <w:rPr>
          <w:lang w:val="es-ES_tradnl"/>
        </w:rPr>
        <w:t>reivindicaciones</w:t>
      </w:r>
      <w:r w:rsidR="00A870BE" w:rsidRPr="00E712D9">
        <w:rPr>
          <w:lang w:val="es-ES_tradnl"/>
        </w:rPr>
        <w:t xml:space="preserve"> </w:t>
      </w:r>
      <w:r w:rsidR="00CD1EBD" w:rsidRPr="00E712D9">
        <w:rPr>
          <w:lang w:val="es-ES_tradnl"/>
        </w:rPr>
        <w:t>necesarias completas (pero presentada</w:t>
      </w:r>
      <w:r w:rsidR="00515E89" w:rsidRPr="00E712D9">
        <w:rPr>
          <w:lang w:val="es-ES_tradnl"/>
        </w:rPr>
        <w:t>s</w:t>
      </w:r>
      <w:r w:rsidR="00A870BE" w:rsidRPr="00E712D9">
        <w:rPr>
          <w:lang w:val="es-ES_tradnl"/>
        </w:rPr>
        <w:t xml:space="preserve"> erróneamente) y/o </w:t>
      </w:r>
      <w:r w:rsidR="00515E89" w:rsidRPr="00E712D9">
        <w:rPr>
          <w:lang w:val="es-ES_tradnl"/>
        </w:rPr>
        <w:t xml:space="preserve">la </w:t>
      </w:r>
      <w:r w:rsidR="00A870BE" w:rsidRPr="00E712D9">
        <w:rPr>
          <w:lang w:val="es-ES_tradnl"/>
        </w:rPr>
        <w:t>descripción</w:t>
      </w:r>
      <w:r w:rsidR="00CD1EBD" w:rsidRPr="00E712D9">
        <w:rPr>
          <w:lang w:val="es-ES_tradnl"/>
        </w:rPr>
        <w:t xml:space="preserve"> necesaria completa</w:t>
      </w:r>
      <w:r w:rsidR="00A870BE" w:rsidRPr="00E712D9">
        <w:rPr>
          <w:lang w:val="es-ES_tradnl"/>
        </w:rPr>
        <w:t xml:space="preserve"> (pero presentad</w:t>
      </w:r>
      <w:r w:rsidR="00CD1EBD" w:rsidRPr="00E712D9">
        <w:rPr>
          <w:lang w:val="es-ES_tradnl"/>
        </w:rPr>
        <w:t>a</w:t>
      </w:r>
      <w:r w:rsidR="00A870BE" w:rsidRPr="00E712D9">
        <w:rPr>
          <w:lang w:val="es-ES_tradnl"/>
        </w:rPr>
        <w:t xml:space="preserve"> erróneamente) (véase el artículo 11.1)iii)d) y e)) pero, no obstante, el solicitante pide la incorporación por referencia</w:t>
      </w:r>
      <w:r w:rsidR="00CD1EBD" w:rsidRPr="00E712D9">
        <w:rPr>
          <w:lang w:val="es-ES_tradnl"/>
        </w:rPr>
        <w:t>, en tanto que parte omitida,</w:t>
      </w:r>
      <w:r w:rsidR="00A870BE" w:rsidRPr="00E712D9">
        <w:rPr>
          <w:lang w:val="es-ES_tradnl"/>
        </w:rPr>
        <w:t xml:space="preserve"> de todas las reivindicaciones y/o de la totalidad de la descripción </w:t>
      </w:r>
      <w:r w:rsidR="0011294E" w:rsidRPr="00E712D9">
        <w:rPr>
          <w:lang w:val="es-ES_tradnl"/>
        </w:rPr>
        <w:t xml:space="preserve">contenidos en la solicitud </w:t>
      </w:r>
      <w:r w:rsidR="0040664C" w:rsidRPr="00E712D9">
        <w:rPr>
          <w:lang w:val="es-ES_tradnl"/>
        </w:rPr>
        <w:t>de prioridad</w:t>
      </w:r>
      <w:r w:rsidR="0011294E" w:rsidRPr="00E712D9">
        <w:rPr>
          <w:lang w:val="es-ES_tradnl"/>
        </w:rPr>
        <w:t xml:space="preserve"> a fin de sustituir </w:t>
      </w:r>
      <w:r w:rsidR="00CD1EBD" w:rsidRPr="00E712D9">
        <w:rPr>
          <w:lang w:val="es-ES_tradnl"/>
        </w:rPr>
        <w:t xml:space="preserve">completamente </w:t>
      </w:r>
      <w:r w:rsidR="00515E89" w:rsidRPr="00E712D9">
        <w:rPr>
          <w:lang w:val="es-ES_tradnl"/>
        </w:rPr>
        <w:t>(</w:t>
      </w:r>
      <w:r w:rsidR="00CD1EBD" w:rsidRPr="00E712D9">
        <w:rPr>
          <w:lang w:val="es-ES_tradnl"/>
        </w:rPr>
        <w:t>en una fase ulterior</w:t>
      </w:r>
      <w:r w:rsidR="00515E89" w:rsidRPr="00E712D9">
        <w:rPr>
          <w:lang w:val="es-ES_tradnl"/>
        </w:rPr>
        <w:t>) los elementos</w:t>
      </w:r>
      <w:r w:rsidR="00CD1EBD" w:rsidRPr="00E712D9">
        <w:rPr>
          <w:i/>
          <w:lang w:val="es-ES_tradnl"/>
        </w:rPr>
        <w:t xml:space="preserve"> </w:t>
      </w:r>
      <w:r w:rsidR="00CD1EBD" w:rsidRPr="00E712D9">
        <w:rPr>
          <w:lang w:val="es-ES_tradnl"/>
        </w:rPr>
        <w:t>erróneos</w:t>
      </w:r>
      <w:r w:rsidR="00515E89" w:rsidRPr="00E712D9">
        <w:rPr>
          <w:lang w:val="es-ES_tradnl"/>
        </w:rPr>
        <w:t xml:space="preserve"> de las</w:t>
      </w:r>
      <w:r w:rsidR="0011294E" w:rsidRPr="00E712D9">
        <w:rPr>
          <w:lang w:val="es-ES_tradnl"/>
        </w:rPr>
        <w:t xml:space="preserve"> reivindicaciones y/o de la descripción de la solicitud internacional</w:t>
      </w:r>
      <w:r w:rsidR="00CD1EBD" w:rsidRPr="00E712D9">
        <w:rPr>
          <w:lang w:val="es-ES_tradnl"/>
        </w:rPr>
        <w:t>, tal como haya sido presentada</w:t>
      </w:r>
      <w:r w:rsidR="00515E89" w:rsidRPr="00E712D9">
        <w:rPr>
          <w:lang w:val="es-ES_tradnl"/>
        </w:rPr>
        <w:t xml:space="preserve"> inicialmente,</w:t>
      </w:r>
      <w:r w:rsidR="0011294E" w:rsidRPr="00E712D9">
        <w:rPr>
          <w:lang w:val="es-ES_tradnl"/>
        </w:rPr>
        <w:t xml:space="preserve"> con la versión equivalente</w:t>
      </w:r>
      <w:r w:rsidR="00CD1EBD" w:rsidRPr="00E712D9">
        <w:rPr>
          <w:lang w:val="es-ES_tradnl"/>
        </w:rPr>
        <w:t xml:space="preserve"> “correcta”</w:t>
      </w:r>
      <w:r w:rsidR="0011294E" w:rsidRPr="00E712D9">
        <w:rPr>
          <w:lang w:val="es-ES_tradnl"/>
        </w:rPr>
        <w:t xml:space="preserve"> de dichos elementos contenidos en la solicitud</w:t>
      </w:r>
      <w:r w:rsidR="0040664C" w:rsidRPr="00E712D9">
        <w:rPr>
          <w:lang w:val="es-ES_tradnl"/>
        </w:rPr>
        <w:t xml:space="preserve"> de prioridad</w:t>
      </w:r>
      <w:r w:rsidR="00B6660C" w:rsidRPr="00E712D9">
        <w:rPr>
          <w:lang w:val="es-ES_tradnl"/>
        </w:rPr>
        <w:t>.</w:t>
      </w:r>
    </w:p>
    <w:p w:rsidR="00B6660C" w:rsidRPr="00E712D9" w:rsidRDefault="00C974F9" w:rsidP="00E712D9">
      <w:pPr>
        <w:pStyle w:val="ONUMFS"/>
        <w:rPr>
          <w:lang w:val="es-ES_tradnl"/>
        </w:rPr>
      </w:pPr>
      <w:r w:rsidRPr="00E712D9">
        <w:rPr>
          <w:lang w:val="es-ES_tradnl"/>
        </w:rPr>
        <w:t xml:space="preserve">Hay oficinas que opinan que, en virtud de lo dispuesto en las reglas mencionadas </w:t>
      </w:r>
      <w:r w:rsidRPr="00E712D9">
        <w:rPr>
          <w:i/>
          <w:lang w:val="es-ES_tradnl"/>
        </w:rPr>
        <w:t>supra</w:t>
      </w:r>
      <w:r w:rsidRPr="00E712D9">
        <w:rPr>
          <w:lang w:val="es-ES_tradnl"/>
        </w:rPr>
        <w:t>, dicha práctica no está autorizada.  Aducen que, por definición, la expresión “parte omitida” de</w:t>
      </w:r>
      <w:r w:rsidR="00C81B33" w:rsidRPr="00E712D9">
        <w:rPr>
          <w:lang w:val="es-ES_tradnl"/>
        </w:rPr>
        <w:t xml:space="preserve">l </w:t>
      </w:r>
      <w:r w:rsidRPr="00E712D9">
        <w:rPr>
          <w:i/>
          <w:lang w:val="es-ES_tradnl"/>
        </w:rPr>
        <w:t>elemento</w:t>
      </w:r>
      <w:r w:rsidR="00C81B33" w:rsidRPr="00E712D9">
        <w:rPr>
          <w:lang w:val="es-ES_tradnl"/>
        </w:rPr>
        <w:t xml:space="preserve"> “</w:t>
      </w:r>
      <w:r w:rsidRPr="00E712D9">
        <w:rPr>
          <w:lang w:val="es-ES_tradnl"/>
        </w:rPr>
        <w:t>reivindicaciones” o de</w:t>
      </w:r>
      <w:r w:rsidR="00C81B33" w:rsidRPr="00E712D9">
        <w:rPr>
          <w:lang w:val="es-ES_tradnl"/>
        </w:rPr>
        <w:t>l</w:t>
      </w:r>
      <w:r w:rsidRPr="00E712D9">
        <w:rPr>
          <w:lang w:val="es-ES_tradnl"/>
        </w:rPr>
        <w:t xml:space="preserve"> elemento</w:t>
      </w:r>
      <w:r w:rsidR="00C81B33" w:rsidRPr="00E712D9">
        <w:rPr>
          <w:lang w:val="es-ES_tradnl"/>
        </w:rPr>
        <w:t xml:space="preserve"> “</w:t>
      </w:r>
      <w:r w:rsidRPr="00E712D9">
        <w:rPr>
          <w:lang w:val="es-ES_tradnl"/>
        </w:rPr>
        <w:t xml:space="preserve">descripción” denota que parte de dicho </w:t>
      </w:r>
      <w:r w:rsidR="003E6C71" w:rsidRPr="00E712D9">
        <w:rPr>
          <w:lang w:val="es-ES_tradnl"/>
        </w:rPr>
        <w:t>elemento</w:t>
      </w:r>
      <w:r w:rsidRPr="00E712D9">
        <w:rPr>
          <w:lang w:val="es-ES_tradnl"/>
        </w:rPr>
        <w:t xml:space="preserve"> falta pero que se han presentado las demás partes de</w:t>
      </w:r>
      <w:r w:rsidR="00C81B33" w:rsidRPr="00E712D9">
        <w:rPr>
          <w:lang w:val="es-ES_tradnl"/>
        </w:rPr>
        <w:t>l mismo</w:t>
      </w:r>
      <w:r w:rsidRPr="00E712D9">
        <w:rPr>
          <w:lang w:val="es-ES_tradnl"/>
        </w:rPr>
        <w:t xml:space="preserve">.  </w:t>
      </w:r>
      <w:r w:rsidR="002847E6" w:rsidRPr="00E712D9">
        <w:rPr>
          <w:lang w:val="es-ES_tradnl"/>
        </w:rPr>
        <w:t>La</w:t>
      </w:r>
      <w:r w:rsidRPr="00E712D9">
        <w:rPr>
          <w:lang w:val="es-ES_tradnl"/>
        </w:rPr>
        <w:t xml:space="preserve"> incorpora</w:t>
      </w:r>
      <w:r w:rsidR="002847E6" w:rsidRPr="00E712D9">
        <w:rPr>
          <w:lang w:val="es-ES_tradnl"/>
        </w:rPr>
        <w:t>ción</w:t>
      </w:r>
      <w:r w:rsidRPr="00E712D9">
        <w:rPr>
          <w:lang w:val="es-ES_tradnl"/>
        </w:rPr>
        <w:t xml:space="preserve"> por referencia </w:t>
      </w:r>
      <w:r w:rsidR="002847E6" w:rsidRPr="00E712D9">
        <w:rPr>
          <w:lang w:val="es-ES_tradnl"/>
        </w:rPr>
        <w:t xml:space="preserve">de </w:t>
      </w:r>
      <w:r w:rsidRPr="00E712D9">
        <w:rPr>
          <w:lang w:val="es-ES_tradnl"/>
        </w:rPr>
        <w:t xml:space="preserve">una “parte omitida” </w:t>
      </w:r>
      <w:r w:rsidR="002847E6" w:rsidRPr="00E712D9">
        <w:rPr>
          <w:lang w:val="es-ES_tradnl"/>
        </w:rPr>
        <w:t xml:space="preserve">entraña, por consiguiente que dicha “parte omitida” del </w:t>
      </w:r>
      <w:r w:rsidR="003E6C71" w:rsidRPr="00E712D9">
        <w:rPr>
          <w:lang w:val="es-ES_tradnl"/>
        </w:rPr>
        <w:t>elemento</w:t>
      </w:r>
      <w:r w:rsidR="002847E6" w:rsidRPr="00E712D9">
        <w:rPr>
          <w:lang w:val="es-ES_tradnl"/>
        </w:rPr>
        <w:t xml:space="preserve"> “reivindicaciones” o “descripción” realmente “complete” ese </w:t>
      </w:r>
      <w:r w:rsidR="003E6C71" w:rsidRPr="00E712D9">
        <w:rPr>
          <w:lang w:val="es-ES_tradnl"/>
        </w:rPr>
        <w:t>elemento</w:t>
      </w:r>
      <w:r w:rsidR="002847E6" w:rsidRPr="00E712D9">
        <w:rPr>
          <w:lang w:val="es-ES_tradnl"/>
        </w:rPr>
        <w:t xml:space="preserve"> (incompleto) contenido en la solicitud internacional en la fecha de presentación internacional, y no que la sustituya totalmente.  Dicha práctica </w:t>
      </w:r>
      <w:r w:rsidR="00884284" w:rsidRPr="00E712D9">
        <w:rPr>
          <w:lang w:val="es-ES_tradnl"/>
        </w:rPr>
        <w:t>plantearía</w:t>
      </w:r>
      <w:r w:rsidR="002847E6" w:rsidRPr="00E712D9">
        <w:rPr>
          <w:lang w:val="es-ES_tradnl"/>
        </w:rPr>
        <w:t xml:space="preserve"> </w:t>
      </w:r>
      <w:r w:rsidR="00884284" w:rsidRPr="00E712D9">
        <w:rPr>
          <w:lang w:val="es-ES_tradnl"/>
        </w:rPr>
        <w:t>muchas</w:t>
      </w:r>
      <w:r w:rsidR="002847E6" w:rsidRPr="00E712D9">
        <w:rPr>
          <w:lang w:val="es-ES_tradnl"/>
        </w:rPr>
        <w:t xml:space="preserve"> dificultad</w:t>
      </w:r>
      <w:r w:rsidR="00884284" w:rsidRPr="00E712D9">
        <w:rPr>
          <w:lang w:val="es-ES_tradnl"/>
        </w:rPr>
        <w:t>es</w:t>
      </w:r>
      <w:r w:rsidR="002847E6" w:rsidRPr="00E712D9">
        <w:rPr>
          <w:lang w:val="es-ES_tradnl"/>
        </w:rPr>
        <w:t xml:space="preserve"> para la Administración encargada de la búsqueda internacional, por cuanto esta última se encontraría ante una solicitud internacional que contiene, en esencia, dos </w:t>
      </w:r>
      <w:r w:rsidR="00C81B33" w:rsidRPr="00E712D9">
        <w:rPr>
          <w:lang w:val="es-ES_tradnl"/>
        </w:rPr>
        <w:t>series</w:t>
      </w:r>
      <w:r w:rsidR="002847E6" w:rsidRPr="00E712D9">
        <w:rPr>
          <w:lang w:val="es-ES_tradnl"/>
        </w:rPr>
        <w:t xml:space="preserve"> de reivindicaciones y </w:t>
      </w:r>
      <w:r w:rsidR="00884284" w:rsidRPr="00E712D9">
        <w:rPr>
          <w:lang w:val="es-ES_tradnl"/>
        </w:rPr>
        <w:t>dos</w:t>
      </w:r>
      <w:r w:rsidR="002847E6" w:rsidRPr="00E712D9">
        <w:rPr>
          <w:lang w:val="es-ES_tradnl"/>
        </w:rPr>
        <w:t xml:space="preserve"> descripciones (“¿Habría de realizarse la búsqueda en relación con ambos? ¿Cabría plantear una objeción por falta de unidad de la invención?”) o, si dicha incorporación se </w:t>
      </w:r>
      <w:r w:rsidR="00C81B33" w:rsidRPr="00E712D9">
        <w:rPr>
          <w:lang w:val="es-ES_tradnl"/>
        </w:rPr>
        <w:t xml:space="preserve">autoriza </w:t>
      </w:r>
      <w:r w:rsidR="002847E6" w:rsidRPr="00E712D9">
        <w:rPr>
          <w:lang w:val="es-ES_tradnl"/>
        </w:rPr>
        <w:t xml:space="preserve">solo después de que dicha Administración ha comenzado ya la búsqueda internacional o incluso una vez que ya se ha realizado el informe de búsqueda internacional, </w:t>
      </w:r>
      <w:r w:rsidR="00884284" w:rsidRPr="00E712D9">
        <w:rPr>
          <w:lang w:val="es-ES_tradnl"/>
        </w:rPr>
        <w:t>la Administración se vería</w:t>
      </w:r>
      <w:r w:rsidR="002847E6" w:rsidRPr="00E712D9">
        <w:rPr>
          <w:lang w:val="es-ES_tradnl"/>
        </w:rPr>
        <w:t xml:space="preserve"> obligada a realizar una segunda búsqueda sin </w:t>
      </w:r>
      <w:r w:rsidR="003E6C71" w:rsidRPr="00E712D9">
        <w:rPr>
          <w:lang w:val="es-ES_tradnl"/>
        </w:rPr>
        <w:t>posibilidad</w:t>
      </w:r>
      <w:r w:rsidR="002847E6" w:rsidRPr="00E712D9">
        <w:rPr>
          <w:lang w:val="es-ES_tradnl"/>
        </w:rPr>
        <w:t xml:space="preserve"> de facturar al </w:t>
      </w:r>
      <w:r w:rsidR="003E6C71" w:rsidRPr="00E712D9">
        <w:rPr>
          <w:lang w:val="es-ES_tradnl"/>
        </w:rPr>
        <w:t>solicitante</w:t>
      </w:r>
      <w:r w:rsidR="002847E6" w:rsidRPr="00E712D9">
        <w:rPr>
          <w:lang w:val="es-ES_tradnl"/>
        </w:rPr>
        <w:t xml:space="preserve"> una segunda tasa de búsqueda por su trabajo.</w:t>
      </w:r>
    </w:p>
    <w:p w:rsidR="00B6660C" w:rsidRPr="00E712D9" w:rsidRDefault="009261F0" w:rsidP="00E712D9">
      <w:pPr>
        <w:pStyle w:val="ONUMFS"/>
        <w:rPr>
          <w:lang w:val="es-ES_tradnl"/>
        </w:rPr>
      </w:pPr>
      <w:r w:rsidRPr="00E712D9">
        <w:rPr>
          <w:lang w:val="es-ES_tradnl"/>
        </w:rPr>
        <w:t xml:space="preserve">Hay oficinas, en cambio, que opinan que esa práctica debe autorizarse.  De lo contrario, </w:t>
      </w:r>
      <w:r w:rsidR="003E6C71" w:rsidRPr="00E712D9">
        <w:rPr>
          <w:lang w:val="es-ES_tradnl"/>
        </w:rPr>
        <w:t>podría</w:t>
      </w:r>
      <w:r w:rsidRPr="00E712D9">
        <w:rPr>
          <w:lang w:val="es-ES_tradnl"/>
        </w:rPr>
        <w:t xml:space="preserve"> dar</w:t>
      </w:r>
      <w:r w:rsidR="00C81B33" w:rsidRPr="00E712D9">
        <w:rPr>
          <w:lang w:val="es-ES_tradnl"/>
        </w:rPr>
        <w:t>se</w:t>
      </w:r>
      <w:r w:rsidRPr="00E712D9">
        <w:rPr>
          <w:lang w:val="es-ES_tradnl"/>
        </w:rPr>
        <w:t xml:space="preserve"> la situación de que un solicitante que no haya incluido ninguna reivindicación y/o ninguna descripción en la solicitud internacional presentada tenga autorización para incluir dichos elementos en la solicitud internacional mediante incorporación por referencia de un elemento omitido, mientras que el solicitante que haya intentado incluir esos elementos en la solicitud internacional presentada pero que haya presentado por error reivindicaciones erróneas y/o una descripción errónea no tenga autorización para subsanar su error presentando los elementos correctos.  En este </w:t>
      </w:r>
      <w:r w:rsidR="003E6C71" w:rsidRPr="00E712D9">
        <w:rPr>
          <w:lang w:val="es-ES_tradnl"/>
        </w:rPr>
        <w:t>último</w:t>
      </w:r>
      <w:r w:rsidRPr="00E712D9">
        <w:rPr>
          <w:lang w:val="es-ES_tradnl"/>
        </w:rPr>
        <w:t xml:space="preserve"> caso, el solicitante se vería penalizado por intentar presentar una </w:t>
      </w:r>
      <w:r w:rsidR="00C81B33" w:rsidRPr="00E712D9">
        <w:rPr>
          <w:lang w:val="es-ES_tradnl"/>
        </w:rPr>
        <w:t>solicitud internacional completa</w:t>
      </w:r>
      <w:r w:rsidRPr="00E712D9">
        <w:rPr>
          <w:lang w:val="es-ES_tradnl"/>
        </w:rPr>
        <w:t xml:space="preserve">, aun cuando contenga reivindicaciones y/o una descripción erróneas.  Dichas oficinas también hacen valer que el Grupo de Trabajo, en su primera </w:t>
      </w:r>
      <w:r w:rsidR="003E6C71" w:rsidRPr="00E712D9">
        <w:rPr>
          <w:lang w:val="es-ES_tradnl"/>
        </w:rPr>
        <w:t>reunión</w:t>
      </w:r>
      <w:r w:rsidRPr="00E712D9">
        <w:rPr>
          <w:lang w:val="es-ES_tradnl"/>
        </w:rPr>
        <w:t xml:space="preserve"> (véanse los párrafo</w:t>
      </w:r>
      <w:r w:rsidR="00B6660C" w:rsidRPr="00E712D9">
        <w:rPr>
          <w:lang w:val="es-ES_tradnl"/>
        </w:rPr>
        <w:t xml:space="preserve">s 126 </w:t>
      </w:r>
      <w:r w:rsidRPr="00E712D9">
        <w:rPr>
          <w:lang w:val="es-ES_tradnl"/>
        </w:rPr>
        <w:t xml:space="preserve">y </w:t>
      </w:r>
      <w:r w:rsidR="00B6660C" w:rsidRPr="00E712D9">
        <w:rPr>
          <w:lang w:val="es-ES_tradnl"/>
        </w:rPr>
        <w:t xml:space="preserve">127 </w:t>
      </w:r>
      <w:r w:rsidRPr="00E712D9">
        <w:rPr>
          <w:lang w:val="es-ES_tradnl"/>
        </w:rPr>
        <w:t xml:space="preserve">del </w:t>
      </w:r>
      <w:r w:rsidR="00B6660C" w:rsidRPr="00E712D9">
        <w:rPr>
          <w:lang w:val="es-ES_tradnl"/>
        </w:rPr>
        <w:t>document</w:t>
      </w:r>
      <w:r w:rsidRPr="00E712D9">
        <w:rPr>
          <w:lang w:val="es-ES_tradnl"/>
        </w:rPr>
        <w:t>o</w:t>
      </w:r>
      <w:r w:rsidR="00B6660C" w:rsidRPr="00E712D9">
        <w:rPr>
          <w:lang w:val="es-ES_tradnl"/>
        </w:rPr>
        <w:t xml:space="preserve"> PCT/WG/1/16), </w:t>
      </w:r>
      <w:r w:rsidRPr="00E712D9">
        <w:rPr>
          <w:lang w:val="es-ES_tradnl"/>
        </w:rPr>
        <w:t xml:space="preserve">convino en que se autoriza dicha práctica </w:t>
      </w:r>
      <w:r w:rsidR="00B6660C" w:rsidRPr="00E712D9">
        <w:rPr>
          <w:lang w:val="es-ES_tradnl"/>
        </w:rPr>
        <w:t>(“e</w:t>
      </w:r>
      <w:r w:rsidRPr="00E712D9">
        <w:rPr>
          <w:lang w:val="es-ES_tradnl"/>
        </w:rPr>
        <w:t>l Grupo de Trabajo</w:t>
      </w:r>
      <w:r w:rsidR="00B6660C" w:rsidRPr="00E712D9">
        <w:rPr>
          <w:lang w:val="es-ES_tradnl"/>
        </w:rPr>
        <w:t xml:space="preserve"> </w:t>
      </w:r>
      <w:r w:rsidRPr="00E712D9">
        <w:rPr>
          <w:lang w:val="es-ES_tradnl"/>
        </w:rPr>
        <w:t>observó que</w:t>
      </w:r>
      <w:r w:rsidR="00B6660C" w:rsidRPr="00E712D9">
        <w:rPr>
          <w:lang w:val="es-ES_tradnl"/>
        </w:rPr>
        <w:t xml:space="preserve">, </w:t>
      </w:r>
      <w:r w:rsidRPr="00E712D9">
        <w:rPr>
          <w:lang w:val="es-ES_tradnl"/>
        </w:rPr>
        <w:t>e</w:t>
      </w:r>
      <w:r w:rsidR="00B6660C" w:rsidRPr="00E712D9">
        <w:rPr>
          <w:lang w:val="es-ES_tradnl"/>
        </w:rPr>
        <w:t xml:space="preserve">n </w:t>
      </w:r>
      <w:r w:rsidRPr="00E712D9">
        <w:rPr>
          <w:lang w:val="es-ES_tradnl"/>
        </w:rPr>
        <w:t>los casos en los que la solicitud internacional, en la fecha de pres</w:t>
      </w:r>
      <w:r w:rsidR="00140263" w:rsidRPr="00E712D9">
        <w:rPr>
          <w:lang w:val="es-ES_tradnl"/>
        </w:rPr>
        <w:t>entación internacional, contiene</w:t>
      </w:r>
      <w:r w:rsidRPr="00E712D9">
        <w:rPr>
          <w:lang w:val="es-ES_tradnl"/>
        </w:rPr>
        <w:t xml:space="preserve"> los </w:t>
      </w:r>
      <w:r w:rsidR="00B6660C" w:rsidRPr="00E712D9">
        <w:rPr>
          <w:lang w:val="es-ES_tradnl"/>
        </w:rPr>
        <w:t>element</w:t>
      </w:r>
      <w:r w:rsidRPr="00E712D9">
        <w:rPr>
          <w:lang w:val="es-ES_tradnl"/>
        </w:rPr>
        <w:t>os de las reivindicaciones y los elementos de la descripción necesarios</w:t>
      </w:r>
      <w:r w:rsidR="00B6660C" w:rsidRPr="00E712D9">
        <w:rPr>
          <w:lang w:val="es-ES_tradnl"/>
        </w:rPr>
        <w:t xml:space="preserve"> (</w:t>
      </w:r>
      <w:r w:rsidRPr="00E712D9">
        <w:rPr>
          <w:lang w:val="es-ES_tradnl"/>
        </w:rPr>
        <w:t>véa</w:t>
      </w:r>
      <w:r w:rsidR="00B6660C" w:rsidRPr="00E712D9">
        <w:rPr>
          <w:lang w:val="es-ES_tradnl"/>
        </w:rPr>
        <w:t xml:space="preserve">se </w:t>
      </w:r>
      <w:r w:rsidRPr="00E712D9">
        <w:rPr>
          <w:lang w:val="es-ES_tradnl"/>
        </w:rPr>
        <w:t xml:space="preserve">el </w:t>
      </w:r>
      <w:r w:rsidR="00B6660C" w:rsidRPr="00E712D9">
        <w:rPr>
          <w:lang w:val="es-ES_tradnl"/>
        </w:rPr>
        <w:t>Art</w:t>
      </w:r>
      <w:r w:rsidRPr="00E712D9">
        <w:rPr>
          <w:lang w:val="es-ES_tradnl"/>
        </w:rPr>
        <w:t>í</w:t>
      </w:r>
      <w:r w:rsidR="00B6660C" w:rsidRPr="00E712D9">
        <w:rPr>
          <w:lang w:val="es-ES_tradnl"/>
        </w:rPr>
        <w:t>c</w:t>
      </w:r>
      <w:r w:rsidRPr="00E712D9">
        <w:rPr>
          <w:lang w:val="es-ES_tradnl"/>
        </w:rPr>
        <w:t>u</w:t>
      </w:r>
      <w:r w:rsidR="00B6660C" w:rsidRPr="00E712D9">
        <w:rPr>
          <w:lang w:val="es-ES_tradnl"/>
        </w:rPr>
        <w:t>l</w:t>
      </w:r>
      <w:r w:rsidRPr="00E712D9">
        <w:rPr>
          <w:lang w:val="es-ES_tradnl"/>
        </w:rPr>
        <w:t>o</w:t>
      </w:r>
      <w:r w:rsidR="00B6660C" w:rsidRPr="00E712D9">
        <w:rPr>
          <w:lang w:val="es-ES_tradnl"/>
        </w:rPr>
        <w:t xml:space="preserve"> 11</w:t>
      </w:r>
      <w:r w:rsidRPr="00E712D9">
        <w:rPr>
          <w:lang w:val="es-ES_tradnl"/>
        </w:rPr>
        <w:t>)1)</w:t>
      </w:r>
      <w:r w:rsidR="00B6660C" w:rsidRPr="00E712D9">
        <w:rPr>
          <w:lang w:val="es-ES_tradnl"/>
        </w:rPr>
        <w:t>iii</w:t>
      </w:r>
      <w:r w:rsidRPr="00E712D9">
        <w:rPr>
          <w:lang w:val="es-ES_tradnl"/>
        </w:rPr>
        <w:t>)</w:t>
      </w:r>
      <w:r w:rsidR="00B6660C" w:rsidRPr="00E712D9">
        <w:rPr>
          <w:lang w:val="es-ES_tradnl"/>
        </w:rPr>
        <w:t xml:space="preserve">d) </w:t>
      </w:r>
      <w:r w:rsidRPr="00E712D9">
        <w:rPr>
          <w:lang w:val="es-ES_tradnl"/>
        </w:rPr>
        <w:t xml:space="preserve">y </w:t>
      </w:r>
      <w:r w:rsidR="00B6660C" w:rsidRPr="00E712D9">
        <w:rPr>
          <w:lang w:val="es-ES_tradnl"/>
        </w:rPr>
        <w:t>e)), no</w:t>
      </w:r>
      <w:r w:rsidRPr="00E712D9">
        <w:rPr>
          <w:lang w:val="es-ES_tradnl"/>
        </w:rPr>
        <w:t xml:space="preserve"> es</w:t>
      </w:r>
      <w:r w:rsidR="00B6660C" w:rsidRPr="00E712D9">
        <w:rPr>
          <w:lang w:val="es-ES_tradnl"/>
        </w:rPr>
        <w:t xml:space="preserve"> posible</w:t>
      </w:r>
      <w:r w:rsidRPr="00E712D9">
        <w:rPr>
          <w:lang w:val="es-ES_tradnl"/>
        </w:rPr>
        <w:t>, en virtud de las</w:t>
      </w:r>
      <w:r w:rsidR="00B6660C" w:rsidRPr="00E712D9">
        <w:rPr>
          <w:lang w:val="es-ES_tradnl"/>
        </w:rPr>
        <w:t xml:space="preserve"> R</w:t>
      </w:r>
      <w:r w:rsidRPr="00E712D9">
        <w:rPr>
          <w:lang w:val="es-ES_tradnl"/>
        </w:rPr>
        <w:t>eg</w:t>
      </w:r>
      <w:r w:rsidR="00B6660C" w:rsidRPr="00E712D9">
        <w:rPr>
          <w:lang w:val="es-ES_tradnl"/>
        </w:rPr>
        <w:t>l</w:t>
      </w:r>
      <w:r w:rsidRPr="00E712D9">
        <w:rPr>
          <w:lang w:val="es-ES_tradnl"/>
        </w:rPr>
        <w:t>a</w:t>
      </w:r>
      <w:r w:rsidR="00B6660C" w:rsidRPr="00E712D9">
        <w:rPr>
          <w:lang w:val="es-ES_tradnl"/>
        </w:rPr>
        <w:t xml:space="preserve">s 4.18 </w:t>
      </w:r>
      <w:r w:rsidRPr="00E712D9">
        <w:rPr>
          <w:lang w:val="es-ES_tradnl"/>
        </w:rPr>
        <w:t>y</w:t>
      </w:r>
      <w:r w:rsidR="00B6660C" w:rsidRPr="00E712D9">
        <w:rPr>
          <w:lang w:val="es-ES_tradnl"/>
        </w:rPr>
        <w:t> 20.6</w:t>
      </w:r>
      <w:r w:rsidRPr="00E712D9">
        <w:rPr>
          <w:lang w:val="es-ES_tradnl"/>
        </w:rPr>
        <w:t>)</w:t>
      </w:r>
      <w:r w:rsidR="00B6660C" w:rsidRPr="00E712D9">
        <w:rPr>
          <w:lang w:val="es-ES_tradnl"/>
        </w:rPr>
        <w:t xml:space="preserve">a) </w:t>
      </w:r>
      <w:r w:rsidRPr="00E712D9">
        <w:rPr>
          <w:lang w:val="es-ES_tradnl"/>
        </w:rPr>
        <w:lastRenderedPageBreak/>
        <w:t xml:space="preserve">incorporar las reivindicaciones o la descripción contenidas en una solicitud </w:t>
      </w:r>
      <w:r w:rsidR="0040664C" w:rsidRPr="00E712D9">
        <w:rPr>
          <w:lang w:val="es-ES_tradnl"/>
        </w:rPr>
        <w:t xml:space="preserve">de prioridad </w:t>
      </w:r>
      <w:r w:rsidRPr="00E712D9">
        <w:rPr>
          <w:lang w:val="es-ES_tradnl"/>
        </w:rPr>
        <w:t xml:space="preserve">en calidad de </w:t>
      </w:r>
      <w:r w:rsidR="00B6660C" w:rsidRPr="00E712D9">
        <w:rPr>
          <w:lang w:val="es-ES_tradnl"/>
        </w:rPr>
        <w:t>element</w:t>
      </w:r>
      <w:r w:rsidRPr="00E712D9">
        <w:rPr>
          <w:lang w:val="es-ES_tradnl"/>
        </w:rPr>
        <w:t>o omitido</w:t>
      </w:r>
      <w:r w:rsidR="00B6660C" w:rsidRPr="00E712D9">
        <w:rPr>
          <w:lang w:val="es-ES_tradnl"/>
        </w:rPr>
        <w:t xml:space="preserve">.  </w:t>
      </w:r>
      <w:r w:rsidRPr="00E712D9">
        <w:rPr>
          <w:lang w:val="es-ES_tradnl"/>
        </w:rPr>
        <w:t>No obstante</w:t>
      </w:r>
      <w:r w:rsidR="00B6660C" w:rsidRPr="00E712D9">
        <w:rPr>
          <w:lang w:val="es-ES_tradnl"/>
        </w:rPr>
        <w:t xml:space="preserve">, </w:t>
      </w:r>
      <w:r w:rsidRPr="00E712D9">
        <w:rPr>
          <w:lang w:val="es-ES_tradnl"/>
        </w:rPr>
        <w:t xml:space="preserve">parecería </w:t>
      </w:r>
      <w:r w:rsidR="001E00D8" w:rsidRPr="00E712D9">
        <w:rPr>
          <w:lang w:val="es-ES_tradnl"/>
        </w:rPr>
        <w:t>pos</w:t>
      </w:r>
      <w:r w:rsidRPr="00E712D9">
        <w:rPr>
          <w:lang w:val="es-ES_tradnl"/>
        </w:rPr>
        <w:t xml:space="preserve">ible </w:t>
      </w:r>
      <w:r w:rsidR="001E00D8" w:rsidRPr="00E712D9">
        <w:rPr>
          <w:lang w:val="es-ES_tradnl"/>
        </w:rPr>
        <w:t xml:space="preserve">en dicho </w:t>
      </w:r>
      <w:r w:rsidR="00B6660C" w:rsidRPr="00E712D9">
        <w:rPr>
          <w:lang w:val="es-ES_tradnl"/>
        </w:rPr>
        <w:t>cas</w:t>
      </w:r>
      <w:r w:rsidR="001E00D8" w:rsidRPr="00E712D9">
        <w:rPr>
          <w:lang w:val="es-ES_tradnl"/>
        </w:rPr>
        <w:t>o qu</w:t>
      </w:r>
      <w:r w:rsidR="00B6660C" w:rsidRPr="00E712D9">
        <w:rPr>
          <w:lang w:val="es-ES_tradnl"/>
        </w:rPr>
        <w:t>e</w:t>
      </w:r>
      <w:r w:rsidR="001E00D8" w:rsidRPr="00E712D9">
        <w:rPr>
          <w:lang w:val="es-ES_tradnl"/>
        </w:rPr>
        <w:t xml:space="preserve"> se incorpore en virtud de dichas </w:t>
      </w:r>
      <w:r w:rsidR="00140263" w:rsidRPr="00E712D9">
        <w:rPr>
          <w:lang w:val="es-ES_tradnl"/>
        </w:rPr>
        <w:t>r</w:t>
      </w:r>
      <w:r w:rsidR="001E00D8" w:rsidRPr="00E712D9">
        <w:rPr>
          <w:lang w:val="es-ES_tradnl"/>
        </w:rPr>
        <w:t>eglas</w:t>
      </w:r>
      <w:r w:rsidR="00B6660C" w:rsidRPr="00E712D9">
        <w:rPr>
          <w:lang w:val="es-ES_tradnl"/>
        </w:rPr>
        <w:t xml:space="preserve">, </w:t>
      </w:r>
      <w:r w:rsidR="001E00D8" w:rsidRPr="00E712D9">
        <w:rPr>
          <w:lang w:val="es-ES_tradnl"/>
        </w:rPr>
        <w:t xml:space="preserve">en tanto que </w:t>
      </w:r>
      <w:r w:rsidR="00B6660C" w:rsidRPr="00E712D9">
        <w:rPr>
          <w:lang w:val="es-ES_tradnl"/>
        </w:rPr>
        <w:t>part</w:t>
      </w:r>
      <w:r w:rsidR="001E00D8" w:rsidRPr="00E712D9">
        <w:rPr>
          <w:lang w:val="es-ES_tradnl"/>
        </w:rPr>
        <w:t>e</w:t>
      </w:r>
      <w:r w:rsidR="00B6660C" w:rsidRPr="00E712D9">
        <w:rPr>
          <w:lang w:val="es-ES_tradnl"/>
        </w:rPr>
        <w:t xml:space="preserve"> o</w:t>
      </w:r>
      <w:r w:rsidR="001E00D8" w:rsidRPr="00E712D9">
        <w:rPr>
          <w:lang w:val="es-ES_tradnl"/>
        </w:rPr>
        <w:t>mitida una parte</w:t>
      </w:r>
      <w:r w:rsidR="00C34A6E" w:rsidRPr="00E712D9">
        <w:rPr>
          <w:lang w:val="es-ES_tradnl"/>
        </w:rPr>
        <w:t xml:space="preserve"> o la totalidad de la descripción o una parte o la totalidad de las reivindicaciones contenidas en la solicitud de prioridad</w:t>
      </w:r>
      <w:r w:rsidR="00140263" w:rsidRPr="00E712D9">
        <w:rPr>
          <w:lang w:val="es-ES_tradnl"/>
        </w:rPr>
        <w:t>”)</w:t>
      </w:r>
      <w:r w:rsidR="00C34A6E" w:rsidRPr="00E712D9">
        <w:rPr>
          <w:lang w:val="es-ES_tradnl"/>
        </w:rPr>
        <w:t xml:space="preserve"> y que se han modificado las directrices para las Oficinas receptoras en ese sentido a los fines de aclarar que, en los casos en los que la incorporación por referencia </w:t>
      </w:r>
      <w:r w:rsidR="004C3D9C" w:rsidRPr="00E712D9">
        <w:rPr>
          <w:lang w:val="es-ES_tradnl"/>
        </w:rPr>
        <w:t xml:space="preserve">acarree </w:t>
      </w:r>
      <w:r w:rsidR="00140263" w:rsidRPr="00E712D9">
        <w:rPr>
          <w:lang w:val="es-ES_tradnl"/>
        </w:rPr>
        <w:t>dos series de</w:t>
      </w:r>
      <w:r w:rsidR="004C3D9C" w:rsidRPr="00E712D9">
        <w:rPr>
          <w:lang w:val="es-ES_tradnl"/>
        </w:rPr>
        <w:t xml:space="preserve"> descripciones, reivindicaciones o dibujos, </w:t>
      </w:r>
      <w:r w:rsidR="00140263" w:rsidRPr="00E712D9">
        <w:rPr>
          <w:lang w:val="es-ES_tradnl"/>
        </w:rPr>
        <w:t>la serie</w:t>
      </w:r>
      <w:r w:rsidR="004C3D9C" w:rsidRPr="00E712D9">
        <w:rPr>
          <w:lang w:val="es-ES_tradnl"/>
        </w:rPr>
        <w:t xml:space="preserve"> incorporad</w:t>
      </w:r>
      <w:r w:rsidR="00140263" w:rsidRPr="00E712D9">
        <w:rPr>
          <w:lang w:val="es-ES_tradnl"/>
        </w:rPr>
        <w:t>a</w:t>
      </w:r>
      <w:r w:rsidR="004C3D9C" w:rsidRPr="00E712D9">
        <w:rPr>
          <w:lang w:val="es-ES_tradnl"/>
        </w:rPr>
        <w:t xml:space="preserve"> por referencia debe </w:t>
      </w:r>
      <w:r w:rsidR="00140263" w:rsidRPr="00E712D9">
        <w:rPr>
          <w:lang w:val="es-ES_tradnl"/>
        </w:rPr>
        <w:t xml:space="preserve">figurar </w:t>
      </w:r>
      <w:r w:rsidR="004C3D9C" w:rsidRPr="00E712D9">
        <w:rPr>
          <w:lang w:val="es-ES_tradnl"/>
        </w:rPr>
        <w:t xml:space="preserve">antes </w:t>
      </w:r>
      <w:r w:rsidR="00140263" w:rsidRPr="00E712D9">
        <w:rPr>
          <w:lang w:val="es-ES_tradnl"/>
        </w:rPr>
        <w:t>de la serie</w:t>
      </w:r>
      <w:r w:rsidR="004C3D9C" w:rsidRPr="00E712D9">
        <w:rPr>
          <w:lang w:val="es-ES_tradnl"/>
        </w:rPr>
        <w:t xml:space="preserve"> presentad</w:t>
      </w:r>
      <w:r w:rsidR="00140263" w:rsidRPr="00E712D9">
        <w:rPr>
          <w:lang w:val="es-ES_tradnl"/>
        </w:rPr>
        <w:t>a</w:t>
      </w:r>
      <w:r w:rsidR="004C3D9C" w:rsidRPr="00E712D9">
        <w:rPr>
          <w:lang w:val="es-ES_tradnl"/>
        </w:rPr>
        <w:t xml:space="preserve"> inicialmente</w:t>
      </w:r>
      <w:r w:rsidR="00B6660C" w:rsidRPr="00E712D9">
        <w:rPr>
          <w:lang w:val="es-ES_tradnl"/>
        </w:rPr>
        <w:t>.</w:t>
      </w:r>
    </w:p>
    <w:p w:rsidR="00B6660C" w:rsidRPr="00E712D9" w:rsidRDefault="00047543" w:rsidP="00E712D9">
      <w:pPr>
        <w:pStyle w:val="ONUMFS"/>
        <w:rPr>
          <w:lang w:val="es-ES_tradnl"/>
        </w:rPr>
      </w:pPr>
      <w:r w:rsidRPr="00E712D9">
        <w:rPr>
          <w:lang w:val="es-ES_tradnl"/>
        </w:rPr>
        <w:t>A raíz de los debates que tuvieron lugar en la sexta reunión del Grupo de Trabajo</w:t>
      </w:r>
      <w:r w:rsidR="00B6660C" w:rsidRPr="00E712D9">
        <w:rPr>
          <w:lang w:val="es-ES_tradnl"/>
        </w:rPr>
        <w:t xml:space="preserve"> (</w:t>
      </w:r>
      <w:r w:rsidR="003E6C71" w:rsidRPr="00E712D9">
        <w:rPr>
          <w:lang w:val="es-ES_tradnl"/>
        </w:rPr>
        <w:t>véanse</w:t>
      </w:r>
      <w:r w:rsidRPr="00E712D9">
        <w:rPr>
          <w:lang w:val="es-ES_tradnl"/>
        </w:rPr>
        <w:t xml:space="preserve"> los párrafos</w:t>
      </w:r>
      <w:r w:rsidR="00B6660C" w:rsidRPr="00E712D9">
        <w:rPr>
          <w:lang w:val="es-ES_tradnl"/>
        </w:rPr>
        <w:t xml:space="preserve"> 263 </w:t>
      </w:r>
      <w:r w:rsidRPr="00E712D9">
        <w:rPr>
          <w:lang w:val="es-ES_tradnl"/>
        </w:rPr>
        <w:t>a</w:t>
      </w:r>
      <w:r w:rsidR="00B6660C" w:rsidRPr="00E712D9">
        <w:rPr>
          <w:lang w:val="es-ES_tradnl"/>
        </w:rPr>
        <w:t xml:space="preserve"> 277 </w:t>
      </w:r>
      <w:r w:rsidRPr="00E712D9">
        <w:rPr>
          <w:lang w:val="es-ES_tradnl"/>
        </w:rPr>
        <w:t>del</w:t>
      </w:r>
      <w:r w:rsidR="00B6660C" w:rsidRPr="00E712D9">
        <w:rPr>
          <w:lang w:val="es-ES_tradnl"/>
        </w:rPr>
        <w:t xml:space="preserve"> </w:t>
      </w:r>
      <w:r w:rsidR="003E6C71" w:rsidRPr="00E712D9">
        <w:rPr>
          <w:lang w:val="es-ES_tradnl"/>
        </w:rPr>
        <w:t>documento</w:t>
      </w:r>
      <w:r w:rsidR="00B6660C" w:rsidRPr="00E712D9">
        <w:rPr>
          <w:lang w:val="es-ES_tradnl"/>
        </w:rPr>
        <w:t xml:space="preserve"> PCT/WG/6/24)</w:t>
      </w:r>
      <w:r w:rsidRPr="00E712D9">
        <w:rPr>
          <w:lang w:val="es-ES_tradnl"/>
        </w:rPr>
        <w:t xml:space="preserve">, únicamente disponible en francés e inglés) y de los </w:t>
      </w:r>
      <w:r w:rsidR="003E6C71" w:rsidRPr="00E712D9">
        <w:rPr>
          <w:lang w:val="es-ES_tradnl"/>
        </w:rPr>
        <w:t>debates</w:t>
      </w:r>
      <w:r w:rsidRPr="00E712D9">
        <w:rPr>
          <w:lang w:val="es-ES_tradnl"/>
        </w:rPr>
        <w:t xml:space="preserve"> que tuvieron lugar durante la </w:t>
      </w:r>
      <w:r w:rsidR="003E6C71" w:rsidRPr="00E712D9">
        <w:rPr>
          <w:lang w:val="es-ES_tradnl"/>
        </w:rPr>
        <w:t>vigésima</w:t>
      </w:r>
      <w:r w:rsidRPr="00E712D9">
        <w:rPr>
          <w:lang w:val="es-ES_tradnl"/>
        </w:rPr>
        <w:t xml:space="preserve"> primera reunión de </w:t>
      </w:r>
      <w:r w:rsidR="003E6C71" w:rsidRPr="00E712D9">
        <w:rPr>
          <w:lang w:val="es-ES_tradnl"/>
        </w:rPr>
        <w:t>Administraciones</w:t>
      </w:r>
      <w:r w:rsidRPr="00E712D9">
        <w:rPr>
          <w:lang w:val="es-ES_tradnl"/>
        </w:rPr>
        <w:t xml:space="preserve"> Internacionales del PCT, celebrada en febrero de</w:t>
      </w:r>
      <w:r w:rsidR="00B6660C" w:rsidRPr="00E712D9">
        <w:rPr>
          <w:lang w:val="es-ES_tradnl"/>
        </w:rPr>
        <w:t> 2014 (</w:t>
      </w:r>
      <w:r w:rsidR="003E6C71" w:rsidRPr="00E712D9">
        <w:rPr>
          <w:lang w:val="es-ES_tradnl"/>
        </w:rPr>
        <w:t>véanse</w:t>
      </w:r>
      <w:r w:rsidRPr="00E712D9">
        <w:rPr>
          <w:lang w:val="es-ES_tradnl"/>
        </w:rPr>
        <w:t xml:space="preserve"> los párrafos </w:t>
      </w:r>
      <w:r w:rsidR="00B6660C" w:rsidRPr="00E712D9">
        <w:rPr>
          <w:lang w:val="es-ES_tradnl"/>
        </w:rPr>
        <w:t xml:space="preserve">65 </w:t>
      </w:r>
      <w:r w:rsidRPr="00E712D9">
        <w:rPr>
          <w:lang w:val="es-ES_tradnl"/>
        </w:rPr>
        <w:t>a</w:t>
      </w:r>
      <w:r w:rsidR="00B6660C" w:rsidRPr="00E712D9">
        <w:rPr>
          <w:lang w:val="es-ES_tradnl"/>
        </w:rPr>
        <w:t xml:space="preserve"> 69 </w:t>
      </w:r>
      <w:r w:rsidRPr="00E712D9">
        <w:rPr>
          <w:lang w:val="es-ES_tradnl"/>
        </w:rPr>
        <w:t>del documento</w:t>
      </w:r>
      <w:r w:rsidR="00B6660C" w:rsidRPr="00E712D9">
        <w:rPr>
          <w:lang w:val="es-ES_tradnl"/>
        </w:rPr>
        <w:t xml:space="preserve"> PCT/MIA/21/22, </w:t>
      </w:r>
      <w:r w:rsidRPr="00E712D9">
        <w:rPr>
          <w:lang w:val="es-ES_tradnl"/>
        </w:rPr>
        <w:t>que constan en el Anexo del documento</w:t>
      </w:r>
      <w:r w:rsidR="00B6660C" w:rsidRPr="00E712D9">
        <w:rPr>
          <w:lang w:val="es-ES_tradnl"/>
        </w:rPr>
        <w:t xml:space="preserve"> PCT/WG/7/3), </w:t>
      </w:r>
      <w:r w:rsidRPr="00E712D9">
        <w:rPr>
          <w:lang w:val="es-ES_tradnl"/>
        </w:rPr>
        <w:t>la Oficina Internacional realizó consultas con las oficinas de todos los Estados miembros y con algunas organizaciones de usuarios acerca del procedimiento de incorporación por referencia de partes omitidas.  Con ese fin se envió un cuestionario</w:t>
      </w:r>
      <w:r w:rsidR="00B6660C" w:rsidRPr="00E712D9">
        <w:rPr>
          <w:lang w:val="es-ES_tradnl"/>
        </w:rPr>
        <w:t xml:space="preserve"> (Circular C. PCT 1407, </w:t>
      </w:r>
      <w:r w:rsidRPr="00E712D9">
        <w:rPr>
          <w:lang w:val="es-ES_tradnl"/>
        </w:rPr>
        <w:t>con fecha 10 de marzo de</w:t>
      </w:r>
      <w:r w:rsidR="00B6660C" w:rsidRPr="00E712D9">
        <w:rPr>
          <w:lang w:val="es-ES_tradnl"/>
        </w:rPr>
        <w:t xml:space="preserve"> 2014).  </w:t>
      </w:r>
      <w:r w:rsidRPr="00E712D9">
        <w:rPr>
          <w:lang w:val="es-ES_tradnl"/>
        </w:rPr>
        <w:t xml:space="preserve">En el Anexo del presente documento figuran las preguntas </w:t>
      </w:r>
      <w:r w:rsidR="003E6C71" w:rsidRPr="00E712D9">
        <w:rPr>
          <w:lang w:val="es-ES_tradnl"/>
        </w:rPr>
        <w:t>planteadas</w:t>
      </w:r>
      <w:r w:rsidRPr="00E712D9">
        <w:rPr>
          <w:lang w:val="es-ES_tradnl"/>
        </w:rPr>
        <w:t xml:space="preserve"> a las oficinas y los usuarios</w:t>
      </w:r>
      <w:r w:rsidR="00B6660C" w:rsidRPr="00E712D9">
        <w:rPr>
          <w:lang w:val="es-ES_tradnl"/>
        </w:rPr>
        <w:t>.</w:t>
      </w:r>
    </w:p>
    <w:p w:rsidR="00B6660C" w:rsidRPr="00E712D9" w:rsidRDefault="00047543" w:rsidP="00E712D9">
      <w:pPr>
        <w:pStyle w:val="Heading1"/>
        <w:keepNext w:val="0"/>
        <w:widowControl w:val="0"/>
        <w:rPr>
          <w:lang w:val="es-ES_tradnl"/>
        </w:rPr>
      </w:pPr>
      <w:r w:rsidRPr="00E712D9">
        <w:rPr>
          <w:lang w:val="es-ES_tradnl"/>
        </w:rPr>
        <w:t>RESPUESTAS AL CUESTIONARIO</w:t>
      </w:r>
    </w:p>
    <w:p w:rsidR="00B6660C" w:rsidRPr="00E712D9" w:rsidRDefault="00047543" w:rsidP="00E712D9">
      <w:pPr>
        <w:pStyle w:val="ONUMFS"/>
        <w:rPr>
          <w:lang w:val="es-ES_tradnl"/>
        </w:rPr>
      </w:pPr>
      <w:r w:rsidRPr="00E712D9">
        <w:rPr>
          <w:lang w:val="es-ES_tradnl"/>
        </w:rPr>
        <w:t>En respuesta al cuestionario se recibieron 33 respuestas de oficinas de los siguientes miembros del Grupo de Trabajo</w:t>
      </w:r>
      <w:r w:rsidR="00B6660C" w:rsidRPr="00E712D9">
        <w:rPr>
          <w:lang w:val="es-ES_tradnl"/>
        </w:rPr>
        <w:t xml:space="preserve">:  </w:t>
      </w:r>
      <w:r w:rsidRPr="00E712D9">
        <w:rPr>
          <w:lang w:val="es-ES_tradnl"/>
        </w:rPr>
        <w:t>Armenia, Australia, Austria, Bulgaria, Chile, China, Dinamarca, Eslovaquia, España, Estados Unidos de América, Federación de Rusia, Finlandia, Georgia, Hungría, Instituto Nórdico de Patentes, Islandia, Israel, Japón, Letonia, Lituania, Madagascar, Malasia, Noruega, Nueva Zelandia, Oficina Europea de Patentes, Portugal, Reino Unido, República de Moldova, Suecia, Tailandia, Turquía, Ucrania y Uzbekistán</w:t>
      </w:r>
      <w:r w:rsidR="00B6660C" w:rsidRPr="00E712D9">
        <w:rPr>
          <w:lang w:val="es-ES_tradnl"/>
        </w:rPr>
        <w:t xml:space="preserve">.  </w:t>
      </w:r>
      <w:r w:rsidRPr="00E712D9">
        <w:rPr>
          <w:lang w:val="es-ES_tradnl"/>
        </w:rPr>
        <w:t>En los párrafos</w:t>
      </w:r>
      <w:r w:rsidR="00DF7416" w:rsidRPr="00E712D9">
        <w:rPr>
          <w:lang w:val="es-ES_tradnl"/>
        </w:rPr>
        <w:t xml:space="preserve"> que figuran a continuación</w:t>
      </w:r>
      <w:r w:rsidRPr="00E712D9">
        <w:rPr>
          <w:lang w:val="es-ES_tradnl"/>
        </w:rPr>
        <w:t xml:space="preserve"> se resumen las respuestas recibidas</w:t>
      </w:r>
      <w:r w:rsidR="00B6660C" w:rsidRPr="00E712D9">
        <w:rPr>
          <w:lang w:val="es-ES_tradnl"/>
        </w:rPr>
        <w:t>.</w:t>
      </w:r>
    </w:p>
    <w:p w:rsidR="00B6660C" w:rsidRPr="00E712D9" w:rsidRDefault="00047543" w:rsidP="00E712D9">
      <w:pPr>
        <w:pStyle w:val="Heading2"/>
        <w:keepNext w:val="0"/>
        <w:widowControl w:val="0"/>
        <w:rPr>
          <w:lang w:val="es-ES_tradnl"/>
        </w:rPr>
      </w:pPr>
      <w:r w:rsidRPr="00E712D9">
        <w:rPr>
          <w:lang w:val="es-ES_tradnl"/>
        </w:rPr>
        <w:t xml:space="preserve">autorización para incorporar por referencia una </w:t>
      </w:r>
      <w:r w:rsidR="00F5092E" w:rsidRPr="00E712D9">
        <w:rPr>
          <w:lang w:val="es-ES_tradnl"/>
        </w:rPr>
        <w:t>memoria descriptiva</w:t>
      </w:r>
      <w:r w:rsidRPr="00E712D9">
        <w:rPr>
          <w:lang w:val="es-ES_tradnl"/>
        </w:rPr>
        <w:t xml:space="preserve"> completa en calidad de parte omitida</w:t>
      </w:r>
    </w:p>
    <w:p w:rsidR="00B6660C" w:rsidRPr="00E712D9" w:rsidRDefault="00047543" w:rsidP="00E712D9">
      <w:pPr>
        <w:pStyle w:val="ONUMFS"/>
        <w:rPr>
          <w:lang w:val="es-ES_tradnl"/>
        </w:rPr>
      </w:pPr>
      <w:r w:rsidRPr="00E712D9">
        <w:rPr>
          <w:lang w:val="es-ES_tradnl"/>
        </w:rPr>
        <w:t xml:space="preserve">En respuesta a la </w:t>
      </w:r>
      <w:r w:rsidR="003E6C71" w:rsidRPr="00E712D9">
        <w:rPr>
          <w:lang w:val="es-ES_tradnl"/>
        </w:rPr>
        <w:t>pregunta</w:t>
      </w:r>
      <w:r w:rsidRPr="00E712D9">
        <w:rPr>
          <w:lang w:val="es-ES_tradnl"/>
        </w:rPr>
        <w:t xml:space="preserve"> en el sentido de si una oficina autoriza la incorporación por referencia de una </w:t>
      </w:r>
      <w:r w:rsidR="00F5092E" w:rsidRPr="00E712D9">
        <w:rPr>
          <w:lang w:val="es-ES_tradnl"/>
        </w:rPr>
        <w:t>memoria descriptiva</w:t>
      </w:r>
      <w:r w:rsidRPr="00E712D9">
        <w:rPr>
          <w:lang w:val="es-ES_tradnl"/>
        </w:rPr>
        <w:t xml:space="preserve"> completa</w:t>
      </w:r>
      <w:r w:rsidR="00A27B2A" w:rsidRPr="00E712D9">
        <w:rPr>
          <w:lang w:val="es-ES_tradnl"/>
        </w:rPr>
        <w:t xml:space="preserve"> (P</w:t>
      </w:r>
      <w:r w:rsidR="00B6660C" w:rsidRPr="00E712D9">
        <w:rPr>
          <w:lang w:val="es-ES_tradnl"/>
        </w:rPr>
        <w:t xml:space="preserve">1), </w:t>
      </w:r>
      <w:r w:rsidRPr="00E712D9">
        <w:rPr>
          <w:lang w:val="es-ES_tradnl"/>
        </w:rPr>
        <w:t xml:space="preserve">varias oficinas indicaron que no </w:t>
      </w:r>
      <w:r w:rsidR="00183572" w:rsidRPr="00E712D9">
        <w:rPr>
          <w:lang w:val="es-ES_tradnl"/>
        </w:rPr>
        <w:t xml:space="preserve">se les ha planteado un caso </w:t>
      </w:r>
      <w:r w:rsidR="00FE792A" w:rsidRPr="00E712D9">
        <w:rPr>
          <w:lang w:val="es-ES_tradnl"/>
        </w:rPr>
        <w:t>concreto</w:t>
      </w:r>
      <w:r w:rsidR="00183572" w:rsidRPr="00E712D9">
        <w:rPr>
          <w:lang w:val="es-ES_tradnl"/>
        </w:rPr>
        <w:t xml:space="preserve"> en el </w:t>
      </w:r>
      <w:r w:rsidRPr="00E712D9">
        <w:rPr>
          <w:lang w:val="es-ES_tradnl"/>
        </w:rPr>
        <w:t xml:space="preserve">que hayan tenido que tomar una decisión a ese respecto.  De las oficinas que se </w:t>
      </w:r>
      <w:r w:rsidR="003E6C71" w:rsidRPr="00E712D9">
        <w:rPr>
          <w:lang w:val="es-ES_tradnl"/>
        </w:rPr>
        <w:t>pronunciaron</w:t>
      </w:r>
      <w:r w:rsidRPr="00E712D9">
        <w:rPr>
          <w:lang w:val="es-ES_tradnl"/>
        </w:rPr>
        <w:t xml:space="preserve">, aproximadamente un tercio de ellas estaban a favor de permitir la incorporación de una </w:t>
      </w:r>
      <w:r w:rsidR="00F5092E" w:rsidRPr="00E712D9">
        <w:rPr>
          <w:lang w:val="es-ES_tradnl"/>
        </w:rPr>
        <w:t>memoria descriptiva</w:t>
      </w:r>
      <w:r w:rsidRPr="00E712D9">
        <w:rPr>
          <w:lang w:val="es-ES_tradnl"/>
        </w:rPr>
        <w:t xml:space="preserve"> completa y dos tercios estaban en contra;  cerca de una quinta parte de las respuestas no se pron</w:t>
      </w:r>
      <w:r w:rsidR="00BE1003" w:rsidRPr="00E712D9">
        <w:rPr>
          <w:lang w:val="es-ES_tradnl"/>
        </w:rPr>
        <w:t>u</w:t>
      </w:r>
      <w:r w:rsidRPr="00E712D9">
        <w:rPr>
          <w:lang w:val="es-ES_tradnl"/>
        </w:rPr>
        <w:t>ncia s</w:t>
      </w:r>
      <w:r w:rsidR="00BE1003" w:rsidRPr="00E712D9">
        <w:rPr>
          <w:lang w:val="es-ES_tradnl"/>
        </w:rPr>
        <w:t xml:space="preserve">obre la cuestión. </w:t>
      </w:r>
      <w:r w:rsidR="00183572" w:rsidRPr="00E712D9">
        <w:rPr>
          <w:lang w:val="es-ES_tradnl"/>
        </w:rPr>
        <w:t xml:space="preserve"> El desglose de las respuestas es similar e</w:t>
      </w:r>
      <w:r w:rsidR="00BE1003" w:rsidRPr="00E712D9">
        <w:rPr>
          <w:lang w:val="es-ES_tradnl"/>
        </w:rPr>
        <w:t xml:space="preserve">n lo que respecta a la opinión de las oficinas acerca de si una </w:t>
      </w:r>
      <w:r w:rsidR="00F5092E" w:rsidRPr="00E712D9">
        <w:rPr>
          <w:lang w:val="es-ES_tradnl"/>
        </w:rPr>
        <w:t>memoria descriptiva</w:t>
      </w:r>
      <w:r w:rsidR="00BE1003" w:rsidRPr="00E712D9">
        <w:rPr>
          <w:lang w:val="es-ES_tradnl"/>
        </w:rPr>
        <w:t xml:space="preserve"> completa reúne los requisitos de parte omitida en virtud de lo dispuesto en la Regla </w:t>
      </w:r>
      <w:r w:rsidR="00B6660C" w:rsidRPr="00E712D9">
        <w:rPr>
          <w:lang w:val="es-ES_tradnl"/>
        </w:rPr>
        <w:t xml:space="preserve">20 </w:t>
      </w:r>
      <w:r w:rsidR="00BE1003" w:rsidRPr="00E712D9">
        <w:rPr>
          <w:lang w:val="es-ES_tradnl"/>
        </w:rPr>
        <w:t xml:space="preserve">y por consiguiente, puede </w:t>
      </w:r>
      <w:r w:rsidR="00183572" w:rsidRPr="00E712D9">
        <w:rPr>
          <w:lang w:val="es-ES_tradnl"/>
        </w:rPr>
        <w:t>concederse</w:t>
      </w:r>
      <w:r w:rsidR="00BE1003" w:rsidRPr="00E712D9">
        <w:rPr>
          <w:lang w:val="es-ES_tradnl"/>
        </w:rPr>
        <w:t xml:space="preserve"> como fecha de presentación internacional la fecha de recepción de los documentos erróneos presentados inicialmente</w:t>
      </w:r>
      <w:r w:rsidR="00A27B2A" w:rsidRPr="00E712D9">
        <w:rPr>
          <w:lang w:val="es-ES_tradnl"/>
        </w:rPr>
        <w:t xml:space="preserve"> (P</w:t>
      </w:r>
      <w:r w:rsidR="00B6660C" w:rsidRPr="00E712D9">
        <w:rPr>
          <w:lang w:val="es-ES_tradnl"/>
        </w:rPr>
        <w:t>3)</w:t>
      </w:r>
      <w:r w:rsidR="00183572" w:rsidRPr="00E712D9">
        <w:rPr>
          <w:lang w:val="es-ES_tradnl"/>
        </w:rPr>
        <w:t>.</w:t>
      </w:r>
    </w:p>
    <w:p w:rsidR="00B6660C" w:rsidRPr="00E712D9" w:rsidRDefault="00BE1003" w:rsidP="00E712D9">
      <w:pPr>
        <w:pStyle w:val="ONUMFS"/>
        <w:rPr>
          <w:lang w:val="es-ES_tradnl"/>
        </w:rPr>
      </w:pPr>
      <w:r w:rsidRPr="00E712D9">
        <w:rPr>
          <w:lang w:val="es-ES_tradnl"/>
        </w:rPr>
        <w:t>Tres cuartas partes de las oficinas que respondieron al cuestionario considera</w:t>
      </w:r>
      <w:r w:rsidR="008D520C" w:rsidRPr="00E712D9">
        <w:rPr>
          <w:lang w:val="es-ES_tradnl"/>
        </w:rPr>
        <w:t>ba</w:t>
      </w:r>
      <w:r w:rsidRPr="00E712D9">
        <w:rPr>
          <w:lang w:val="es-ES_tradnl"/>
        </w:rPr>
        <w:t xml:space="preserve">n que la </w:t>
      </w:r>
      <w:r w:rsidR="003E6C71" w:rsidRPr="00E712D9">
        <w:rPr>
          <w:lang w:val="es-ES_tradnl"/>
        </w:rPr>
        <w:t>Regla</w:t>
      </w:r>
      <w:r w:rsidR="00B6660C" w:rsidRPr="00E712D9">
        <w:rPr>
          <w:lang w:val="es-ES_tradnl"/>
        </w:rPr>
        <w:t xml:space="preserve"> 20 </w:t>
      </w:r>
      <w:r w:rsidRPr="00E712D9">
        <w:rPr>
          <w:lang w:val="es-ES_tradnl"/>
        </w:rPr>
        <w:t>no es clara y debe ser reexaminada para reducir la i</w:t>
      </w:r>
      <w:r w:rsidR="008D520C" w:rsidRPr="00E712D9">
        <w:rPr>
          <w:lang w:val="es-ES_tradnl"/>
        </w:rPr>
        <w:t>nseguridad</w:t>
      </w:r>
      <w:r w:rsidRPr="00E712D9">
        <w:rPr>
          <w:lang w:val="es-ES_tradnl"/>
        </w:rPr>
        <w:t xml:space="preserve"> jurídica</w:t>
      </w:r>
      <w:r w:rsidR="00A27B2A" w:rsidRPr="00E712D9">
        <w:rPr>
          <w:lang w:val="es-ES_tradnl"/>
        </w:rPr>
        <w:t xml:space="preserve"> (P</w:t>
      </w:r>
      <w:r w:rsidR="00B6660C" w:rsidRPr="00E712D9">
        <w:rPr>
          <w:lang w:val="es-ES_tradnl"/>
        </w:rPr>
        <w:t xml:space="preserve">4).  </w:t>
      </w:r>
      <w:r w:rsidRPr="00E712D9">
        <w:rPr>
          <w:lang w:val="es-ES_tradnl"/>
        </w:rPr>
        <w:t>En caso de modificarse la regla, unas dos quintas partes de los encuestados est</w:t>
      </w:r>
      <w:r w:rsidR="008D520C" w:rsidRPr="00E712D9">
        <w:rPr>
          <w:lang w:val="es-ES_tradnl"/>
        </w:rPr>
        <w:t>aba</w:t>
      </w:r>
      <w:r w:rsidRPr="00E712D9">
        <w:rPr>
          <w:lang w:val="es-ES_tradnl"/>
        </w:rPr>
        <w:t xml:space="preserve">n a favor de que se aclare que la práctica de incorporar una </w:t>
      </w:r>
      <w:r w:rsidR="00F5092E" w:rsidRPr="00E712D9">
        <w:rPr>
          <w:lang w:val="es-ES_tradnl"/>
        </w:rPr>
        <w:t>memoria descriptiva</w:t>
      </w:r>
      <w:r w:rsidRPr="00E712D9">
        <w:rPr>
          <w:lang w:val="es-ES_tradnl"/>
        </w:rPr>
        <w:t xml:space="preserve"> completa en una solicitud </w:t>
      </w:r>
      <w:r w:rsidR="003E6C71" w:rsidRPr="00E712D9">
        <w:rPr>
          <w:lang w:val="es-ES_tradnl"/>
        </w:rPr>
        <w:t>presentada</w:t>
      </w:r>
      <w:r w:rsidRPr="00E712D9">
        <w:rPr>
          <w:lang w:val="es-ES_tradnl"/>
        </w:rPr>
        <w:t xml:space="preserve"> con errores no debe autorizarse, mientras que apenas algo más de una quinta parte de los encuestados es</w:t>
      </w:r>
      <w:r w:rsidR="008D520C" w:rsidRPr="00E712D9">
        <w:rPr>
          <w:lang w:val="es-ES_tradnl"/>
        </w:rPr>
        <w:t>taba</w:t>
      </w:r>
      <w:r w:rsidRPr="00E712D9">
        <w:rPr>
          <w:lang w:val="es-ES_tradnl"/>
        </w:rPr>
        <w:t xml:space="preserve"> a favor de que se aclare que se permite la incorporación de una </w:t>
      </w:r>
      <w:r w:rsidR="00F5092E" w:rsidRPr="00E712D9">
        <w:rPr>
          <w:lang w:val="es-ES_tradnl"/>
        </w:rPr>
        <w:t>memoria descriptiva</w:t>
      </w:r>
      <w:r w:rsidRPr="00E712D9">
        <w:rPr>
          <w:lang w:val="es-ES_tradnl"/>
        </w:rPr>
        <w:t xml:space="preserve"> completa;  el resto (entre un tercio y dos quintos) </w:t>
      </w:r>
      <w:r w:rsidR="008D520C" w:rsidRPr="00E712D9">
        <w:rPr>
          <w:lang w:val="es-ES_tradnl"/>
        </w:rPr>
        <w:t>respondieron de forma</w:t>
      </w:r>
      <w:r w:rsidRPr="00E712D9">
        <w:rPr>
          <w:lang w:val="es-ES_tradnl"/>
        </w:rPr>
        <w:t xml:space="preserve"> indecis</w:t>
      </w:r>
      <w:r w:rsidR="008D520C" w:rsidRPr="00E712D9">
        <w:rPr>
          <w:lang w:val="es-ES_tradnl"/>
        </w:rPr>
        <w:t>a</w:t>
      </w:r>
      <w:r w:rsidRPr="00E712D9">
        <w:rPr>
          <w:lang w:val="es-ES_tradnl"/>
        </w:rPr>
        <w:t xml:space="preserve"> o no se pronunciaron sobre la cuestión </w:t>
      </w:r>
      <w:r w:rsidR="00A27B2A" w:rsidRPr="00E712D9">
        <w:rPr>
          <w:lang w:val="es-ES_tradnl"/>
        </w:rPr>
        <w:t>(P</w:t>
      </w:r>
      <w:r w:rsidR="00B6660C" w:rsidRPr="00E712D9">
        <w:rPr>
          <w:lang w:val="es-ES_tradnl"/>
        </w:rPr>
        <w:t>5).</w:t>
      </w:r>
    </w:p>
    <w:p w:rsidR="00B6660C" w:rsidRPr="00E712D9" w:rsidRDefault="003E6C71" w:rsidP="00E712D9">
      <w:pPr>
        <w:pStyle w:val="Heading2"/>
        <w:keepNext w:val="0"/>
        <w:widowControl w:val="0"/>
        <w:rPr>
          <w:lang w:val="es-ES_tradnl"/>
        </w:rPr>
      </w:pPr>
      <w:r w:rsidRPr="00E712D9">
        <w:rPr>
          <w:lang w:val="es-ES_tradnl"/>
        </w:rPr>
        <w:t>INCORPORACIÓN</w:t>
      </w:r>
      <w:r w:rsidR="00B6660C" w:rsidRPr="00E712D9">
        <w:rPr>
          <w:lang w:val="es-ES_tradnl"/>
        </w:rPr>
        <w:t xml:space="preserve"> </w:t>
      </w:r>
      <w:r w:rsidR="00BE1003" w:rsidRPr="00E712D9">
        <w:rPr>
          <w:lang w:val="es-ES_tradnl"/>
        </w:rPr>
        <w:t>por</w:t>
      </w:r>
      <w:r w:rsidR="00B6660C" w:rsidRPr="00E712D9">
        <w:rPr>
          <w:lang w:val="es-ES_tradnl"/>
        </w:rPr>
        <w:t xml:space="preserve"> Referenc</w:t>
      </w:r>
      <w:r w:rsidR="008D520C" w:rsidRPr="00E712D9">
        <w:rPr>
          <w:lang w:val="es-ES_tradnl"/>
        </w:rPr>
        <w:t>ia</w:t>
      </w:r>
      <w:r w:rsidR="00BE1003" w:rsidRPr="00E712D9">
        <w:rPr>
          <w:lang w:val="es-ES_tradnl"/>
        </w:rPr>
        <w:t xml:space="preserve"> de partes omitidas</w:t>
      </w:r>
      <w:r w:rsidR="008D520C" w:rsidRPr="00E712D9">
        <w:rPr>
          <w:lang w:val="es-ES_tradnl"/>
        </w:rPr>
        <w:t xml:space="preserve"> de</w:t>
      </w:r>
      <w:r w:rsidR="00913271" w:rsidRPr="00E712D9">
        <w:rPr>
          <w:lang w:val="es-ES_tradnl"/>
        </w:rPr>
        <w:t xml:space="preserve">  DIFERENTES DOCUMENTOS DE</w:t>
      </w:r>
      <w:r w:rsidR="008D520C" w:rsidRPr="00E712D9">
        <w:rPr>
          <w:lang w:val="es-ES_tradnl"/>
        </w:rPr>
        <w:t xml:space="preserve"> prioridad </w:t>
      </w:r>
    </w:p>
    <w:p w:rsidR="00B6660C" w:rsidRPr="00E712D9" w:rsidRDefault="008D520C" w:rsidP="00E712D9">
      <w:pPr>
        <w:pStyle w:val="ONUMFS"/>
        <w:rPr>
          <w:lang w:val="es-ES_tradnl"/>
        </w:rPr>
      </w:pPr>
      <w:r w:rsidRPr="00E712D9">
        <w:rPr>
          <w:lang w:val="es-ES_tradnl"/>
        </w:rPr>
        <w:t>Muchas</w:t>
      </w:r>
      <w:r w:rsidR="00BE1003" w:rsidRPr="00E712D9">
        <w:rPr>
          <w:lang w:val="es-ES_tradnl"/>
        </w:rPr>
        <w:t xml:space="preserve"> oficinas indic</w:t>
      </w:r>
      <w:r w:rsidRPr="00E712D9">
        <w:rPr>
          <w:lang w:val="es-ES_tradnl"/>
        </w:rPr>
        <w:t>aron</w:t>
      </w:r>
      <w:r w:rsidR="00BE1003" w:rsidRPr="00E712D9">
        <w:rPr>
          <w:lang w:val="es-ES_tradnl"/>
        </w:rPr>
        <w:t xml:space="preserve"> que no tienen experiencia con casos en los que un solicitante haya pedido la incorporación por referencia de partes omitidas de diferentes </w:t>
      </w:r>
      <w:r w:rsidR="003E6C71" w:rsidRPr="00E712D9">
        <w:rPr>
          <w:lang w:val="es-ES_tradnl"/>
        </w:rPr>
        <w:t>solicitudes</w:t>
      </w:r>
      <w:r w:rsidR="00BE1003" w:rsidRPr="00E712D9">
        <w:rPr>
          <w:lang w:val="es-ES_tradnl"/>
        </w:rPr>
        <w:t xml:space="preserve"> de </w:t>
      </w:r>
      <w:r w:rsidR="00BE1003" w:rsidRPr="00E712D9">
        <w:rPr>
          <w:lang w:val="es-ES_tradnl"/>
        </w:rPr>
        <w:lastRenderedPageBreak/>
        <w:t xml:space="preserve">prioridad </w:t>
      </w:r>
      <w:r w:rsidR="00A27B2A" w:rsidRPr="00E712D9">
        <w:rPr>
          <w:lang w:val="es-ES_tradnl"/>
        </w:rPr>
        <w:t>(P</w:t>
      </w:r>
      <w:r w:rsidR="00B6660C" w:rsidRPr="00E712D9">
        <w:rPr>
          <w:lang w:val="es-ES_tradnl"/>
        </w:rPr>
        <w:t xml:space="preserve">2).  </w:t>
      </w:r>
      <w:r w:rsidRPr="00E712D9">
        <w:rPr>
          <w:lang w:val="es-ES_tradnl"/>
        </w:rPr>
        <w:t xml:space="preserve">Una </w:t>
      </w:r>
      <w:r w:rsidR="00BE1003" w:rsidRPr="00E712D9">
        <w:rPr>
          <w:lang w:val="es-ES_tradnl"/>
        </w:rPr>
        <w:t>clara mayoría de oficinas consider</w:t>
      </w:r>
      <w:r w:rsidRPr="00E712D9">
        <w:rPr>
          <w:lang w:val="es-ES_tradnl"/>
        </w:rPr>
        <w:t>aba</w:t>
      </w:r>
      <w:r w:rsidR="00BE1003" w:rsidRPr="00E712D9">
        <w:rPr>
          <w:lang w:val="es-ES_tradnl"/>
        </w:rPr>
        <w:t xml:space="preserve"> que había que autorizar dicha incorporación;  solo cuatro oficinas no estaban a favor.  No obstante, alrededor de una cuarta parte de las oficinas no se </w:t>
      </w:r>
      <w:r w:rsidR="003E6C71" w:rsidRPr="00E712D9">
        <w:rPr>
          <w:lang w:val="es-ES_tradnl"/>
        </w:rPr>
        <w:t>pronunciaron</w:t>
      </w:r>
      <w:r w:rsidR="00BE1003" w:rsidRPr="00E712D9">
        <w:rPr>
          <w:lang w:val="es-ES_tradnl"/>
        </w:rPr>
        <w:t xml:space="preserve"> sobre la cuestión.</w:t>
      </w:r>
    </w:p>
    <w:p w:rsidR="00BE1003" w:rsidRPr="00E712D9" w:rsidRDefault="00BE1003" w:rsidP="00E712D9">
      <w:pPr>
        <w:pStyle w:val="ONUMFS"/>
        <w:rPr>
          <w:lang w:val="es-ES_tradnl"/>
        </w:rPr>
      </w:pPr>
      <w:r w:rsidRPr="00E712D9">
        <w:rPr>
          <w:lang w:val="es-ES_tradnl"/>
        </w:rPr>
        <w:t xml:space="preserve">Una oficina </w:t>
      </w:r>
      <w:r w:rsidR="003E6C71" w:rsidRPr="00E712D9">
        <w:rPr>
          <w:lang w:val="es-ES_tradnl"/>
        </w:rPr>
        <w:t>respondió</w:t>
      </w:r>
      <w:r w:rsidRPr="00E712D9">
        <w:rPr>
          <w:lang w:val="es-ES_tradnl"/>
        </w:rPr>
        <w:t xml:space="preserve"> a la pregunta estableciendo una diferencia entre la incorporación basada en diferentes partes omitidas presentadas sobre la base de </w:t>
      </w:r>
      <w:r w:rsidR="00913271" w:rsidRPr="00E712D9">
        <w:rPr>
          <w:lang w:val="es-ES_tradnl"/>
        </w:rPr>
        <w:t xml:space="preserve">documentos de </w:t>
      </w:r>
      <w:r w:rsidRPr="00E712D9">
        <w:rPr>
          <w:lang w:val="es-ES_tradnl"/>
        </w:rPr>
        <w:t>prioridad diferentes (por ejemplo, cuando una parte o</w:t>
      </w:r>
      <w:r w:rsidR="00913271" w:rsidRPr="00E712D9">
        <w:rPr>
          <w:lang w:val="es-ES_tradnl"/>
        </w:rPr>
        <w:t>mitida de la descripción procede</w:t>
      </w:r>
      <w:r w:rsidRPr="00E712D9">
        <w:rPr>
          <w:lang w:val="es-ES_tradnl"/>
        </w:rPr>
        <w:t xml:space="preserve"> de un </w:t>
      </w:r>
      <w:r w:rsidR="003E6C71" w:rsidRPr="00E712D9">
        <w:rPr>
          <w:lang w:val="es-ES_tradnl"/>
        </w:rPr>
        <w:t>documento</w:t>
      </w:r>
      <w:r w:rsidRPr="00E712D9">
        <w:rPr>
          <w:lang w:val="es-ES_tradnl"/>
        </w:rPr>
        <w:t xml:space="preserve"> de prioridad y un d</w:t>
      </w:r>
      <w:r w:rsidR="00913271" w:rsidRPr="00E712D9">
        <w:rPr>
          <w:lang w:val="es-ES_tradnl"/>
        </w:rPr>
        <w:t>ibujo omitido procede</w:t>
      </w:r>
      <w:r w:rsidRPr="00E712D9">
        <w:rPr>
          <w:lang w:val="es-ES_tradnl"/>
        </w:rPr>
        <w:t xml:space="preserve"> de otro </w:t>
      </w:r>
      <w:r w:rsidR="003E6C71" w:rsidRPr="00E712D9">
        <w:rPr>
          <w:lang w:val="es-ES_tradnl"/>
        </w:rPr>
        <w:t>documento</w:t>
      </w:r>
      <w:r w:rsidRPr="00E712D9">
        <w:rPr>
          <w:lang w:val="es-ES_tradnl"/>
        </w:rPr>
        <w:t xml:space="preserve"> de prioridad) y la incorporación de una parte omitida de diferentes </w:t>
      </w:r>
      <w:r w:rsidR="003E6C71" w:rsidRPr="00E712D9">
        <w:rPr>
          <w:lang w:val="es-ES_tradnl"/>
        </w:rPr>
        <w:t>documentos</w:t>
      </w:r>
      <w:r w:rsidRPr="00E712D9">
        <w:rPr>
          <w:lang w:val="es-ES_tradnl"/>
        </w:rPr>
        <w:t xml:space="preserve"> de prioridad (por ejemplo, en el caso de que una parte omitida de la descripción proceda de dos documentos de prioridad diferentes).  Dicha oficina consideraba que había que autorizar la incorporación en el primero de los casos y no en el segundo.</w:t>
      </w:r>
    </w:p>
    <w:p w:rsidR="00B6660C" w:rsidRPr="00E712D9" w:rsidRDefault="00103FAA" w:rsidP="00E712D9">
      <w:pPr>
        <w:pStyle w:val="Heading2"/>
        <w:keepNext w:val="0"/>
        <w:widowControl w:val="0"/>
        <w:rPr>
          <w:lang w:val="es-ES_tradnl"/>
        </w:rPr>
      </w:pPr>
      <w:r w:rsidRPr="00E712D9">
        <w:rPr>
          <w:lang w:val="es-ES_tradnl"/>
        </w:rPr>
        <w:t xml:space="preserve">tasas </w:t>
      </w:r>
      <w:r w:rsidR="004573E6" w:rsidRPr="00E712D9">
        <w:rPr>
          <w:lang w:val="es-ES_tradnl"/>
        </w:rPr>
        <w:t>EN RELACIÓN con</w:t>
      </w:r>
      <w:r w:rsidRPr="00E712D9">
        <w:rPr>
          <w:lang w:val="es-ES_tradnl"/>
        </w:rPr>
        <w:t xml:space="preserve"> la incorporación de partes omitidas</w:t>
      </w:r>
    </w:p>
    <w:p w:rsidR="00B6660C" w:rsidRPr="00E712D9" w:rsidRDefault="00103FAA" w:rsidP="00E712D9">
      <w:pPr>
        <w:pStyle w:val="ONUMFS"/>
        <w:rPr>
          <w:lang w:val="es-ES_tradnl"/>
        </w:rPr>
      </w:pPr>
      <w:r w:rsidRPr="00E712D9">
        <w:rPr>
          <w:lang w:val="es-ES_tradnl"/>
        </w:rPr>
        <w:t xml:space="preserve">Una clara mayoría (más del 90%) de las </w:t>
      </w:r>
      <w:r w:rsidR="00C77115" w:rsidRPr="00E712D9">
        <w:rPr>
          <w:lang w:val="es-ES_tradnl"/>
        </w:rPr>
        <w:t>oficina</w:t>
      </w:r>
      <w:r w:rsidRPr="00E712D9">
        <w:rPr>
          <w:lang w:val="es-ES_tradnl"/>
        </w:rPr>
        <w:t>s</w:t>
      </w:r>
      <w:r w:rsidR="004573E6" w:rsidRPr="00E712D9">
        <w:rPr>
          <w:lang w:val="es-ES_tradnl"/>
        </w:rPr>
        <w:t xml:space="preserve"> se pronunció</w:t>
      </w:r>
      <w:r w:rsidRPr="00E712D9">
        <w:rPr>
          <w:lang w:val="es-ES_tradnl"/>
        </w:rPr>
        <w:t xml:space="preserve"> a favor de que las Administraciones en</w:t>
      </w:r>
      <w:r w:rsidR="004573E6" w:rsidRPr="00E712D9">
        <w:rPr>
          <w:lang w:val="es-ES_tradnl"/>
        </w:rPr>
        <w:t>cargadas de la b</w:t>
      </w:r>
      <w:r w:rsidRPr="00E712D9">
        <w:rPr>
          <w:lang w:val="es-ES_tradnl"/>
        </w:rPr>
        <w:t xml:space="preserve">úsqueda </w:t>
      </w:r>
      <w:r w:rsidR="004573E6" w:rsidRPr="00E712D9">
        <w:rPr>
          <w:lang w:val="es-ES_tradnl"/>
        </w:rPr>
        <w:t>i</w:t>
      </w:r>
      <w:r w:rsidRPr="00E712D9">
        <w:rPr>
          <w:lang w:val="es-ES_tradnl"/>
        </w:rPr>
        <w:t xml:space="preserve">nternacional tengan derecho a cobrar una tasa de búsqueda adicional </w:t>
      </w:r>
      <w:r w:rsidR="00AB22AB" w:rsidRPr="00E712D9">
        <w:rPr>
          <w:lang w:val="es-ES_tradnl"/>
        </w:rPr>
        <w:t xml:space="preserve">al solicitante si se decide modificar la Regla 20 para contemplar la incorporación de una </w:t>
      </w:r>
      <w:r w:rsidR="004573E6" w:rsidRPr="00E712D9">
        <w:rPr>
          <w:lang w:val="es-ES_tradnl"/>
        </w:rPr>
        <w:t xml:space="preserve">memoria descriptiva </w:t>
      </w:r>
      <w:r w:rsidR="00AB22AB" w:rsidRPr="00E712D9">
        <w:rPr>
          <w:lang w:val="es-ES_tradnl"/>
        </w:rPr>
        <w:t>completa en la</w:t>
      </w:r>
      <w:r w:rsidR="004573E6" w:rsidRPr="00E712D9">
        <w:rPr>
          <w:lang w:val="es-ES_tradnl"/>
        </w:rPr>
        <w:t>s</w:t>
      </w:r>
      <w:r w:rsidR="00AB22AB" w:rsidRPr="00E712D9">
        <w:rPr>
          <w:lang w:val="es-ES_tradnl"/>
        </w:rPr>
        <w:t xml:space="preserve"> presentaci</w:t>
      </w:r>
      <w:r w:rsidR="004573E6" w:rsidRPr="00E712D9">
        <w:rPr>
          <w:lang w:val="es-ES_tradnl"/>
        </w:rPr>
        <w:t>ones</w:t>
      </w:r>
      <w:r w:rsidR="00AB22AB" w:rsidRPr="00E712D9">
        <w:rPr>
          <w:lang w:val="es-ES_tradnl"/>
        </w:rPr>
        <w:t xml:space="preserve"> errónea</w:t>
      </w:r>
      <w:r w:rsidR="004573E6" w:rsidRPr="00E712D9">
        <w:rPr>
          <w:lang w:val="es-ES_tradnl"/>
        </w:rPr>
        <w:t>s</w:t>
      </w:r>
      <w:r w:rsidR="00AB22AB" w:rsidRPr="00E712D9">
        <w:rPr>
          <w:lang w:val="es-ES_tradnl"/>
        </w:rPr>
        <w:t xml:space="preserve"> en los casos en los que la copia para la búsqueda ya se haya enviado a la Administración encargada de la </w:t>
      </w:r>
      <w:r w:rsidR="004573E6" w:rsidRPr="00E712D9">
        <w:rPr>
          <w:lang w:val="es-ES_tradnl"/>
        </w:rPr>
        <w:t>búsqueda i</w:t>
      </w:r>
      <w:r w:rsidR="00A27B2A" w:rsidRPr="00E712D9">
        <w:rPr>
          <w:lang w:val="es-ES_tradnl"/>
        </w:rPr>
        <w:t>nternacional (P</w:t>
      </w:r>
      <w:r w:rsidR="00AB22AB" w:rsidRPr="00E712D9">
        <w:rPr>
          <w:lang w:val="es-ES_tradnl"/>
        </w:rPr>
        <w:t>6).  Una mayoría menos importante (</w:t>
      </w:r>
      <w:r w:rsidR="004573E6" w:rsidRPr="00E712D9">
        <w:rPr>
          <w:lang w:val="es-ES_tradnl"/>
        </w:rPr>
        <w:t xml:space="preserve">alrededor </w:t>
      </w:r>
      <w:r w:rsidR="00AB22AB" w:rsidRPr="00E712D9">
        <w:rPr>
          <w:lang w:val="es-ES_tradnl"/>
        </w:rPr>
        <w:t>del 55%) de las respuestas estaba a favor de que se diera a las Oficinas receptoras el derecho a cobrar una tasa por tramitar solicitudes de incorporación por referencia de partes omitidas mientras que menos del 20% estaba en contra de esa idea;  el resto de las respuestas recibidas no se pronunció sobre esa cuestión.</w:t>
      </w:r>
    </w:p>
    <w:p w:rsidR="00B6660C" w:rsidRPr="00E712D9" w:rsidRDefault="00AB22AB" w:rsidP="00E712D9">
      <w:pPr>
        <w:pStyle w:val="Heading2"/>
        <w:keepNext w:val="0"/>
        <w:widowControl w:val="0"/>
        <w:rPr>
          <w:lang w:val="es-ES_tradnl"/>
        </w:rPr>
      </w:pPr>
      <w:r w:rsidRPr="00E712D9">
        <w:rPr>
          <w:lang w:val="es-ES_tradnl"/>
        </w:rPr>
        <w:t xml:space="preserve">incidencia </w:t>
      </w:r>
      <w:r w:rsidR="002B7FE8" w:rsidRPr="00E712D9">
        <w:rPr>
          <w:lang w:val="es-ES_tradnl"/>
        </w:rPr>
        <w:t>EN</w:t>
      </w:r>
      <w:r w:rsidRPr="00E712D9">
        <w:rPr>
          <w:lang w:val="es-ES_tradnl"/>
        </w:rPr>
        <w:t xml:space="preserve"> la divulgación de la sustitución de partes o elementos erróneos mediante incorporación por referencia</w:t>
      </w:r>
    </w:p>
    <w:p w:rsidR="00B6660C" w:rsidRPr="00E712D9" w:rsidRDefault="00AB22AB" w:rsidP="00E712D9">
      <w:pPr>
        <w:pStyle w:val="ONUMFS"/>
        <w:rPr>
          <w:lang w:val="es-ES_tradnl"/>
        </w:rPr>
      </w:pPr>
      <w:r w:rsidRPr="00E712D9">
        <w:rPr>
          <w:lang w:val="es-ES_tradnl"/>
        </w:rPr>
        <w:t xml:space="preserve">La mayoría de las </w:t>
      </w:r>
      <w:r w:rsidR="00C77115" w:rsidRPr="00E712D9">
        <w:rPr>
          <w:lang w:val="es-ES_tradnl"/>
        </w:rPr>
        <w:t>oficina</w:t>
      </w:r>
      <w:r w:rsidRPr="00E712D9">
        <w:rPr>
          <w:lang w:val="es-ES_tradnl"/>
        </w:rPr>
        <w:t xml:space="preserve">s mostraron preocupación acerca de la incidencia </w:t>
      </w:r>
      <w:r w:rsidR="002B7FE8" w:rsidRPr="00E712D9">
        <w:rPr>
          <w:lang w:val="es-ES_tradnl"/>
        </w:rPr>
        <w:t xml:space="preserve">en </w:t>
      </w:r>
      <w:r w:rsidRPr="00E712D9">
        <w:rPr>
          <w:lang w:val="es-ES_tradnl"/>
        </w:rPr>
        <w:t>la divulgación de la invención y estaban a favor de tratar la cuestión de la sustitución de partes</w:t>
      </w:r>
      <w:r w:rsidR="005B0967" w:rsidRPr="00E712D9">
        <w:rPr>
          <w:lang w:val="es-ES_tradnl"/>
        </w:rPr>
        <w:t xml:space="preserve"> o elementos erróneos </w:t>
      </w:r>
      <w:r w:rsidR="009F4C0C" w:rsidRPr="00E712D9">
        <w:rPr>
          <w:lang w:val="es-ES_tradnl"/>
        </w:rPr>
        <w:t>mediante</w:t>
      </w:r>
      <w:r w:rsidR="002B7FE8" w:rsidRPr="00E712D9">
        <w:rPr>
          <w:lang w:val="es-ES_tradnl"/>
        </w:rPr>
        <w:t xml:space="preserve"> </w:t>
      </w:r>
      <w:r w:rsidR="005B0967" w:rsidRPr="00E712D9">
        <w:rPr>
          <w:lang w:val="es-ES_tradnl"/>
        </w:rPr>
        <w:t>modificación del Capítulo</w:t>
      </w:r>
      <w:r w:rsidR="00A27B2A" w:rsidRPr="00E712D9">
        <w:rPr>
          <w:lang w:val="es-ES_tradnl"/>
        </w:rPr>
        <w:t xml:space="preserve"> II (P</w:t>
      </w:r>
      <w:r w:rsidR="005B0967" w:rsidRPr="00E712D9">
        <w:rPr>
          <w:lang w:val="es-ES_tradnl"/>
        </w:rPr>
        <w:t xml:space="preserve">8).  Una minoría (cerca de una sexta parte de todas las respuestas) no se mostraba a favor de ello y señaló que la sustitución de partes o elementos erróneos sólo puede ser aceptada por referencia a un documento de prioridad por lo que no habría incidencia en la divulgación.  Más de una cuarta parte de las </w:t>
      </w:r>
      <w:r w:rsidR="00C77115" w:rsidRPr="00E712D9">
        <w:rPr>
          <w:lang w:val="es-ES_tradnl"/>
        </w:rPr>
        <w:t>oficina</w:t>
      </w:r>
      <w:r w:rsidR="005B0967" w:rsidRPr="00E712D9">
        <w:rPr>
          <w:lang w:val="es-ES_tradnl"/>
        </w:rPr>
        <w:t>s no se pronunció sobre la cuestión.</w:t>
      </w:r>
    </w:p>
    <w:p w:rsidR="00B6660C" w:rsidRPr="00E712D9" w:rsidRDefault="005B0967" w:rsidP="00E712D9">
      <w:pPr>
        <w:pStyle w:val="Heading2"/>
        <w:keepNext w:val="0"/>
        <w:widowControl w:val="0"/>
        <w:rPr>
          <w:lang w:val="es-ES_tradnl"/>
        </w:rPr>
      </w:pPr>
      <w:r w:rsidRPr="00E712D9">
        <w:rPr>
          <w:lang w:val="es-ES_tradnl"/>
        </w:rPr>
        <w:t xml:space="preserve">aceptación de las </w:t>
      </w:r>
      <w:r w:rsidR="00E712D9" w:rsidRPr="00E712D9">
        <w:rPr>
          <w:lang w:val="es-ES_tradnl"/>
        </w:rPr>
        <w:t>REIVINDICACIONES</w:t>
      </w:r>
      <w:r w:rsidRPr="00E712D9">
        <w:rPr>
          <w:lang w:val="es-ES_tradnl"/>
        </w:rPr>
        <w:t xml:space="preserve"> de prioridad con la misma fecha que la fecha de presentación internacional</w:t>
      </w:r>
    </w:p>
    <w:p w:rsidR="00B6660C" w:rsidRPr="00E712D9" w:rsidRDefault="005B0967" w:rsidP="00E712D9">
      <w:pPr>
        <w:pStyle w:val="ONUMFS"/>
        <w:rPr>
          <w:lang w:val="es-ES_tradnl"/>
        </w:rPr>
      </w:pPr>
      <w:r w:rsidRPr="00E712D9">
        <w:rPr>
          <w:lang w:val="es-ES_tradnl"/>
        </w:rPr>
        <w:t xml:space="preserve">En lo que respecta a las preguntas relativas a la aceptación de reivindicaciones de prioridad cuya fecha </w:t>
      </w:r>
      <w:r w:rsidR="001A6430" w:rsidRPr="00E712D9">
        <w:rPr>
          <w:lang w:val="es-ES_tradnl"/>
        </w:rPr>
        <w:t>sea la misma que</w:t>
      </w:r>
      <w:r w:rsidRPr="00E712D9">
        <w:rPr>
          <w:lang w:val="es-ES_tradnl"/>
        </w:rPr>
        <w:t xml:space="preserve"> la fecha de presentaci</w:t>
      </w:r>
      <w:r w:rsidR="00A27B2A" w:rsidRPr="00E712D9">
        <w:rPr>
          <w:lang w:val="es-ES_tradnl"/>
        </w:rPr>
        <w:t>ón internacional (P9 a P</w:t>
      </w:r>
      <w:r w:rsidRPr="00E712D9">
        <w:rPr>
          <w:lang w:val="es-ES_tradnl"/>
        </w:rPr>
        <w:t>11)</w:t>
      </w:r>
      <w:r w:rsidR="001A6430" w:rsidRPr="00E712D9">
        <w:rPr>
          <w:lang w:val="es-ES_tradnl"/>
        </w:rPr>
        <w:t xml:space="preserve">, había divergencia de opiniones.  </w:t>
      </w:r>
      <w:r w:rsidR="00310926" w:rsidRPr="00E712D9">
        <w:rPr>
          <w:lang w:val="es-ES_tradnl"/>
        </w:rPr>
        <w:t xml:space="preserve">Además de las respuestas en las que no se formula una opinión (que constituyen una cuarta parte de todas las respuestas), las </w:t>
      </w:r>
      <w:r w:rsidR="00C77115" w:rsidRPr="00E712D9">
        <w:rPr>
          <w:lang w:val="es-ES_tradnl"/>
        </w:rPr>
        <w:t>oficina</w:t>
      </w:r>
      <w:r w:rsidR="00310926" w:rsidRPr="00E712D9">
        <w:rPr>
          <w:lang w:val="es-ES_tradnl"/>
        </w:rPr>
        <w:t>s apenas diferían en cuanto a si</w:t>
      </w:r>
      <w:r w:rsidR="001A6430" w:rsidRPr="00E712D9">
        <w:rPr>
          <w:lang w:val="es-ES_tradnl"/>
        </w:rPr>
        <w:t xml:space="preserve"> deben</w:t>
      </w:r>
      <w:r w:rsidR="00310926" w:rsidRPr="00E712D9">
        <w:rPr>
          <w:lang w:val="es-ES_tradnl"/>
        </w:rPr>
        <w:t xml:space="preserve"> acepta</w:t>
      </w:r>
      <w:r w:rsidR="001A6430" w:rsidRPr="00E712D9">
        <w:rPr>
          <w:lang w:val="es-ES_tradnl"/>
        </w:rPr>
        <w:t>rse</w:t>
      </w:r>
      <w:r w:rsidR="00310926" w:rsidRPr="00E712D9">
        <w:rPr>
          <w:lang w:val="es-ES_tradnl"/>
        </w:rPr>
        <w:t xml:space="preserve"> las reivindicaciones de prioridad que lleven la misma fecha </w:t>
      </w:r>
      <w:r w:rsidR="001A6430" w:rsidRPr="00E712D9">
        <w:rPr>
          <w:lang w:val="es-ES_tradnl"/>
        </w:rPr>
        <w:t xml:space="preserve">y </w:t>
      </w:r>
      <w:r w:rsidR="00310926" w:rsidRPr="00E712D9">
        <w:rPr>
          <w:lang w:val="es-ES_tradnl"/>
        </w:rPr>
        <w:t xml:space="preserve">en cuanto a si dicha práctica está en sintonía con el Convenio de París y con el PCT.  De las </w:t>
      </w:r>
      <w:r w:rsidR="00C77115" w:rsidRPr="00E712D9">
        <w:rPr>
          <w:lang w:val="es-ES_tradnl"/>
        </w:rPr>
        <w:t>oficina</w:t>
      </w:r>
      <w:r w:rsidR="001A6430" w:rsidRPr="00E712D9">
        <w:rPr>
          <w:lang w:val="es-ES_tradnl"/>
        </w:rPr>
        <w:t>s</w:t>
      </w:r>
      <w:r w:rsidR="00310926" w:rsidRPr="00E712D9">
        <w:rPr>
          <w:lang w:val="es-ES_tradnl"/>
        </w:rPr>
        <w:t xml:space="preserve"> que no aceptaban reivindicaciones de prioridad con la misma fecha, la mayoría no estaba a favor de que se modificaran las disposiciones del PCT a los fines de que se acepten dichas reivindicaciones de prioridad.</w:t>
      </w:r>
    </w:p>
    <w:p w:rsidR="00B6660C" w:rsidRPr="00E712D9" w:rsidRDefault="00B6660C" w:rsidP="00E712D9">
      <w:pPr>
        <w:pStyle w:val="Heading1"/>
        <w:keepNext w:val="0"/>
        <w:widowControl w:val="0"/>
        <w:rPr>
          <w:lang w:val="es-ES_tradnl"/>
        </w:rPr>
      </w:pPr>
      <w:r w:rsidRPr="00E712D9">
        <w:rPr>
          <w:lang w:val="es-ES_tradnl"/>
        </w:rPr>
        <w:t xml:space="preserve">LABOR </w:t>
      </w:r>
      <w:r w:rsidR="00310926" w:rsidRPr="00E712D9">
        <w:rPr>
          <w:lang w:val="es-ES_tradnl"/>
        </w:rPr>
        <w:t>ADICIONAL</w:t>
      </w:r>
    </w:p>
    <w:p w:rsidR="00B6660C" w:rsidRPr="00E712D9" w:rsidRDefault="00310926" w:rsidP="00E712D9">
      <w:pPr>
        <w:pStyle w:val="ONUMFS"/>
        <w:rPr>
          <w:lang w:val="es-ES_tradnl"/>
        </w:rPr>
      </w:pPr>
      <w:r w:rsidRPr="00E712D9">
        <w:rPr>
          <w:lang w:val="es-ES_tradnl"/>
        </w:rPr>
        <w:t>En las respuestas al cuestionario se aprecia claramente que no existen consenso alguno en torno a ninguna de las preguntas</w:t>
      </w:r>
      <w:r w:rsidR="005477EA" w:rsidRPr="00E712D9">
        <w:rPr>
          <w:lang w:val="es-ES_tradnl"/>
        </w:rPr>
        <w:t xml:space="preserve"> que se plantean en el cuestionario, incluida la relativa a si un solicitante goza de autorización para incorporar una </w:t>
      </w:r>
      <w:r w:rsidR="00F5092E" w:rsidRPr="00E712D9">
        <w:rPr>
          <w:lang w:val="es-ES_tradnl"/>
        </w:rPr>
        <w:t>memoria descriptiva</w:t>
      </w:r>
      <w:r w:rsidR="005477EA" w:rsidRPr="00E712D9">
        <w:rPr>
          <w:lang w:val="es-ES_tradnl"/>
        </w:rPr>
        <w:t xml:space="preserve"> completa como parte omitida en virtud de lo dispuesto en la Regla 20.  Por consiguiente, no existe ninguna solución </w:t>
      </w:r>
      <w:r w:rsidR="001848D6" w:rsidRPr="00E712D9">
        <w:rPr>
          <w:lang w:val="es-ES_tradnl"/>
        </w:rPr>
        <w:t xml:space="preserve">sencilla para resolver la situación actual de prácticas divergentes entre Oficinas receptoras y </w:t>
      </w:r>
      <w:r w:rsidR="00C77115" w:rsidRPr="00E712D9">
        <w:rPr>
          <w:lang w:val="es-ES_tradnl"/>
        </w:rPr>
        <w:t>oficina</w:t>
      </w:r>
      <w:r w:rsidR="001848D6" w:rsidRPr="00E712D9">
        <w:rPr>
          <w:lang w:val="es-ES_tradnl"/>
        </w:rPr>
        <w:t xml:space="preserve">s designadas/elegidas.  Por consiguiente, la Oficina Internacional seguirá colaborando con las oficinas interesadas para examinar las posibilidades que promuevan una </w:t>
      </w:r>
      <w:r w:rsidR="001848D6" w:rsidRPr="00E712D9">
        <w:rPr>
          <w:lang w:val="es-ES_tradnl"/>
        </w:rPr>
        <w:lastRenderedPageBreak/>
        <w:t>mayor coherencia y seguridad jurídica para los solicitantes</w:t>
      </w:r>
      <w:r w:rsidR="009357F7" w:rsidRPr="00E712D9">
        <w:rPr>
          <w:lang w:val="es-ES_tradnl"/>
        </w:rPr>
        <w:t xml:space="preserve"> a los fines de preparar un documento que pueda presentarse a examen del Grupo de Trabajo en su octava reunión.  En el documento se examinarán también las cuestiones conexas </w:t>
      </w:r>
      <w:r w:rsidR="008102FC" w:rsidRPr="00E712D9">
        <w:rPr>
          <w:lang w:val="es-ES_tradnl"/>
        </w:rPr>
        <w:t xml:space="preserve">de incorporación por referencia de partes omitidas de prioridades múltiples, la incidencia </w:t>
      </w:r>
      <w:r w:rsidR="001A6430" w:rsidRPr="00E712D9">
        <w:rPr>
          <w:lang w:val="es-ES_tradnl"/>
        </w:rPr>
        <w:t xml:space="preserve">de la incorporación por referencia </w:t>
      </w:r>
      <w:r w:rsidR="008102FC" w:rsidRPr="00E712D9">
        <w:rPr>
          <w:lang w:val="es-ES_tradnl"/>
        </w:rPr>
        <w:t xml:space="preserve">en la divulgación </w:t>
      </w:r>
      <w:r w:rsidR="001A6430" w:rsidRPr="00E712D9">
        <w:rPr>
          <w:lang w:val="es-ES_tradnl"/>
        </w:rPr>
        <w:t xml:space="preserve">efectuada </w:t>
      </w:r>
      <w:r w:rsidR="008102FC" w:rsidRPr="00E712D9">
        <w:rPr>
          <w:lang w:val="es-ES_tradnl"/>
        </w:rPr>
        <w:t xml:space="preserve">en la </w:t>
      </w:r>
      <w:r w:rsidR="00F5092E" w:rsidRPr="00E712D9">
        <w:rPr>
          <w:lang w:val="es-ES_tradnl"/>
        </w:rPr>
        <w:t>memoria descriptiva</w:t>
      </w:r>
      <w:r w:rsidR="008102FC" w:rsidRPr="00E712D9">
        <w:rPr>
          <w:lang w:val="es-ES_tradnl"/>
        </w:rPr>
        <w:t xml:space="preserve"> de</w:t>
      </w:r>
      <w:r w:rsidR="001A6430" w:rsidRPr="00E712D9">
        <w:rPr>
          <w:lang w:val="es-ES_tradnl"/>
        </w:rPr>
        <w:t xml:space="preserve"> la</w:t>
      </w:r>
      <w:r w:rsidR="008102FC" w:rsidRPr="00E712D9">
        <w:rPr>
          <w:lang w:val="es-ES_tradnl"/>
        </w:rPr>
        <w:t xml:space="preserve"> patente y el cobro de tasas adicionales por las Oficina receptoras y las Administraci</w:t>
      </w:r>
      <w:r w:rsidR="001A6430" w:rsidRPr="00E712D9">
        <w:rPr>
          <w:lang w:val="es-ES_tradnl"/>
        </w:rPr>
        <w:t>ón encargadas de la búsqueda i</w:t>
      </w:r>
      <w:r w:rsidR="008102FC" w:rsidRPr="00E712D9">
        <w:rPr>
          <w:lang w:val="es-ES_tradnl"/>
        </w:rPr>
        <w:t>nternacional.</w:t>
      </w:r>
    </w:p>
    <w:p w:rsidR="00B6660C" w:rsidRPr="00E712D9" w:rsidRDefault="008102FC" w:rsidP="00E712D9">
      <w:pPr>
        <w:pStyle w:val="ONUMFS"/>
        <w:rPr>
          <w:lang w:val="es-ES_tradnl"/>
        </w:rPr>
      </w:pPr>
      <w:r w:rsidRPr="00E712D9">
        <w:rPr>
          <w:lang w:val="es-ES_tradnl"/>
        </w:rPr>
        <w:t xml:space="preserve">Una de las soluciones que la Oficina Internacional </w:t>
      </w:r>
      <w:r w:rsidR="001A6430" w:rsidRPr="00E712D9">
        <w:rPr>
          <w:lang w:val="es-ES_tradnl"/>
        </w:rPr>
        <w:t>desea considerar</w:t>
      </w:r>
      <w:r w:rsidRPr="00E712D9">
        <w:rPr>
          <w:lang w:val="es-ES_tradnl"/>
        </w:rPr>
        <w:t xml:space="preserve"> es modificar el Reglamento en el sentido de que las Oficinas receptoras tengan que autorizar la incorporación de una </w:t>
      </w:r>
      <w:r w:rsidR="00F5092E" w:rsidRPr="00E712D9">
        <w:rPr>
          <w:lang w:val="es-ES_tradnl"/>
        </w:rPr>
        <w:t>memoria descriptiva</w:t>
      </w:r>
      <w:r w:rsidRPr="00E712D9">
        <w:rPr>
          <w:lang w:val="es-ES_tradnl"/>
        </w:rPr>
        <w:t xml:space="preserve"> completa como parte omitida en virtud de lo dispuesto en la Regla 20 (junto con la base jurídica para que las Administraciones encargadas de la </w:t>
      </w:r>
      <w:r w:rsidR="001A6430" w:rsidRPr="00E712D9">
        <w:rPr>
          <w:lang w:val="es-ES_tradnl"/>
        </w:rPr>
        <w:t>b</w:t>
      </w:r>
      <w:r w:rsidRPr="00E712D9">
        <w:rPr>
          <w:lang w:val="es-ES_tradnl"/>
        </w:rPr>
        <w:t xml:space="preserve">úsqueda </w:t>
      </w:r>
      <w:r w:rsidR="001A6430" w:rsidRPr="00E712D9">
        <w:rPr>
          <w:lang w:val="es-ES_tradnl"/>
        </w:rPr>
        <w:t>i</w:t>
      </w:r>
      <w:r w:rsidRPr="00E712D9">
        <w:rPr>
          <w:lang w:val="es-ES_tradnl"/>
        </w:rPr>
        <w:t xml:space="preserve">nternacional cobren una tasa adicional de búsqueda, por ejemplo, si, en el momento de la incorporación, la Administración encargada de la </w:t>
      </w:r>
      <w:r w:rsidR="001A6430" w:rsidRPr="00E712D9">
        <w:rPr>
          <w:lang w:val="es-ES_tradnl"/>
        </w:rPr>
        <w:t>búsqueda i</w:t>
      </w:r>
      <w:r w:rsidRPr="00E712D9">
        <w:rPr>
          <w:lang w:val="es-ES_tradnl"/>
        </w:rPr>
        <w:t>nternacional</w:t>
      </w:r>
      <w:r w:rsidR="00AE72D7" w:rsidRPr="00E712D9">
        <w:rPr>
          <w:lang w:val="es-ES_tradnl"/>
        </w:rPr>
        <w:t xml:space="preserve"> ya ha iniciado la búsqueda internacional</w:t>
      </w:r>
      <w:r w:rsidR="00242883" w:rsidRPr="00E712D9">
        <w:rPr>
          <w:lang w:val="es-ES_tradnl"/>
        </w:rPr>
        <w:t xml:space="preserve"> acerca de la solicitud), aclarando al mismo tiempo </w:t>
      </w:r>
      <w:r w:rsidR="00D60247" w:rsidRPr="00E712D9">
        <w:rPr>
          <w:lang w:val="es-ES_tradnl"/>
        </w:rPr>
        <w:t xml:space="preserve">que las </w:t>
      </w:r>
      <w:r w:rsidR="00C77115" w:rsidRPr="00E712D9">
        <w:rPr>
          <w:lang w:val="es-ES_tradnl"/>
        </w:rPr>
        <w:t>oficina</w:t>
      </w:r>
      <w:r w:rsidR="00D60247" w:rsidRPr="00E712D9">
        <w:rPr>
          <w:lang w:val="es-ES_tradnl"/>
        </w:rPr>
        <w:t>s designadas en cuya legislación no se prevea dicha incorporación puedan ir tramitando la solicitud como si dicha incorporación no hubiera tenido lugar.  De ese modo se llegaría, por lo menos, a una práctica uniforme</w:t>
      </w:r>
      <w:r w:rsidR="00172F7C" w:rsidRPr="00E712D9">
        <w:rPr>
          <w:lang w:val="es-ES_tradnl"/>
        </w:rPr>
        <w:t xml:space="preserve"> para todas las Oficinas receptoras (evitándose así la búsqueda de un foro más favorable entre Oficinas receptoras), </w:t>
      </w:r>
      <w:r w:rsidR="00AC7260" w:rsidRPr="00E712D9">
        <w:rPr>
          <w:lang w:val="es-ES_tradnl"/>
        </w:rPr>
        <w:t xml:space="preserve">y se suministraría las Administraciones encargadas de la </w:t>
      </w:r>
      <w:r w:rsidR="009B150E" w:rsidRPr="00E712D9">
        <w:rPr>
          <w:lang w:val="es-ES_tradnl"/>
        </w:rPr>
        <w:t>búsqueda i</w:t>
      </w:r>
      <w:r w:rsidR="00AC7260" w:rsidRPr="00E712D9">
        <w:rPr>
          <w:lang w:val="es-ES_tradnl"/>
        </w:rPr>
        <w:t xml:space="preserve">nternacional una base clara para poder cobrar una </w:t>
      </w:r>
      <w:r w:rsidR="009B150E" w:rsidRPr="00E712D9">
        <w:rPr>
          <w:lang w:val="es-ES_tradnl"/>
        </w:rPr>
        <w:t>segunda tasa de búsqueda y ofrecer al</w:t>
      </w:r>
      <w:r w:rsidR="00AC7260" w:rsidRPr="00E712D9">
        <w:rPr>
          <w:lang w:val="es-ES_tradnl"/>
        </w:rPr>
        <w:t xml:space="preserve"> solicitante la opción de </w:t>
      </w:r>
      <w:r w:rsidR="009B150E" w:rsidRPr="00E712D9">
        <w:rPr>
          <w:lang w:val="es-ES_tradnl"/>
        </w:rPr>
        <w:t>continuar el procedimiento</w:t>
      </w:r>
      <w:r w:rsidR="00AC7260" w:rsidRPr="00E712D9">
        <w:rPr>
          <w:lang w:val="es-ES_tradnl"/>
        </w:rPr>
        <w:t xml:space="preserve"> en la fase nacional ante las </w:t>
      </w:r>
      <w:r w:rsidR="00C77115" w:rsidRPr="00E712D9">
        <w:rPr>
          <w:lang w:val="es-ES_tradnl"/>
        </w:rPr>
        <w:t>oficina</w:t>
      </w:r>
      <w:r w:rsidR="00AC7260" w:rsidRPr="00E712D9">
        <w:rPr>
          <w:lang w:val="es-ES_tradnl"/>
        </w:rPr>
        <w:t xml:space="preserve">s designadas sobre la base de las legislaciones nacionales (divergentes) aplicadas por dichas </w:t>
      </w:r>
      <w:r w:rsidR="00C77115" w:rsidRPr="00E712D9">
        <w:rPr>
          <w:lang w:val="es-ES_tradnl"/>
        </w:rPr>
        <w:t>oficina</w:t>
      </w:r>
      <w:r w:rsidR="00AC7260" w:rsidRPr="00E712D9">
        <w:rPr>
          <w:lang w:val="es-ES_tradnl"/>
        </w:rPr>
        <w:t>s</w:t>
      </w:r>
    </w:p>
    <w:p w:rsidR="00B6660C" w:rsidRPr="00E712D9" w:rsidRDefault="00B00897" w:rsidP="00E712D9">
      <w:pPr>
        <w:pStyle w:val="ONUMFS"/>
        <w:rPr>
          <w:lang w:val="es-ES_tradnl"/>
        </w:rPr>
      </w:pPr>
      <w:r w:rsidRPr="00E712D9">
        <w:rPr>
          <w:lang w:val="es-ES_tradnl"/>
        </w:rPr>
        <w:t xml:space="preserve">En las respuestas al cuestionario se aprecia claramente que no existe tampoco consenso entre los Estados miembros a la hora de determinar si una reivindicación de prioridad contenida </w:t>
      </w:r>
      <w:r w:rsidR="00637A49" w:rsidRPr="00E712D9">
        <w:rPr>
          <w:lang w:val="es-ES_tradnl"/>
        </w:rPr>
        <w:t xml:space="preserve">en la solicitud internacional basada en una solicitud anterior cuya fecha de presentación sea la misma que la de la solicitud internacional constituye una reivindicación de </w:t>
      </w:r>
      <w:r w:rsidR="00002F93" w:rsidRPr="00E712D9">
        <w:rPr>
          <w:lang w:val="es-ES_tradnl"/>
        </w:rPr>
        <w:t>prioridad</w:t>
      </w:r>
      <w:r w:rsidR="00637A49" w:rsidRPr="00E712D9">
        <w:rPr>
          <w:lang w:val="es-ES_tradnl"/>
        </w:rPr>
        <w:t xml:space="preserve"> clara </w:t>
      </w:r>
      <w:r w:rsidR="009B150E" w:rsidRPr="00E712D9">
        <w:rPr>
          <w:lang w:val="es-ES_tradnl"/>
        </w:rPr>
        <w:t>en el sentido</w:t>
      </w:r>
      <w:r w:rsidR="00637A49" w:rsidRPr="00E712D9">
        <w:rPr>
          <w:lang w:val="es-ES_tradnl"/>
        </w:rPr>
        <w:t xml:space="preserve"> del Artículo 8 del PCT.</w:t>
      </w:r>
      <w:r w:rsidR="00223C10" w:rsidRPr="00E712D9">
        <w:rPr>
          <w:lang w:val="es-ES_tradnl"/>
        </w:rPr>
        <w:t xml:space="preserve">  Habida cuenta </w:t>
      </w:r>
      <w:r w:rsidR="00657897" w:rsidRPr="00E712D9">
        <w:rPr>
          <w:lang w:val="es-ES_tradnl"/>
        </w:rPr>
        <w:t xml:space="preserve">de que </w:t>
      </w:r>
      <w:r w:rsidR="00D66903" w:rsidRPr="00E712D9">
        <w:rPr>
          <w:lang w:val="es-ES_tradnl"/>
        </w:rPr>
        <w:t>en el Artículo 8.2)a) del PCT se estipula que “[…] los requisitos y los efectos de una reivindicación de prioridad [contenida en una solicitud internacional], serán los establecidos en el Artículo 4 del Acta de Estocolmo del Convenio de París para la Protecció</w:t>
      </w:r>
      <w:r w:rsidR="009B150E" w:rsidRPr="00E712D9">
        <w:rPr>
          <w:lang w:val="es-ES_tradnl"/>
        </w:rPr>
        <w:t>n de la Propiedad Industrial”, p</w:t>
      </w:r>
      <w:r w:rsidR="00D66903" w:rsidRPr="00E712D9">
        <w:rPr>
          <w:lang w:val="es-ES_tradnl"/>
        </w:rPr>
        <w:t xml:space="preserve">arecería que esta cuestión </w:t>
      </w:r>
      <w:r w:rsidR="009B150E" w:rsidRPr="00E712D9">
        <w:rPr>
          <w:lang w:val="es-ES_tradnl"/>
        </w:rPr>
        <w:t xml:space="preserve">atañe menos </w:t>
      </w:r>
      <w:r w:rsidR="00D66903" w:rsidRPr="00E712D9">
        <w:rPr>
          <w:lang w:val="es-ES_tradnl"/>
        </w:rPr>
        <w:t>al PCT</w:t>
      </w:r>
      <w:r w:rsidR="009B150E" w:rsidRPr="00E712D9">
        <w:rPr>
          <w:lang w:val="es-ES_tradnl"/>
        </w:rPr>
        <w:t xml:space="preserve"> y más al</w:t>
      </w:r>
      <w:r w:rsidR="00D66903" w:rsidRPr="00E712D9">
        <w:rPr>
          <w:lang w:val="es-ES_tradnl"/>
        </w:rPr>
        <w:t xml:space="preserve"> Convenio de París, es decir, </w:t>
      </w:r>
      <w:r w:rsidR="009B150E" w:rsidRPr="00E712D9">
        <w:rPr>
          <w:lang w:val="es-ES_tradnl"/>
        </w:rPr>
        <w:t>a</w:t>
      </w:r>
      <w:r w:rsidR="00D66903" w:rsidRPr="00E712D9">
        <w:rPr>
          <w:lang w:val="es-ES_tradnl"/>
        </w:rPr>
        <w:t xml:space="preserve"> la interpretación del Artículo 4.C.2) del Convenio de París (“estos plazos [de prioridad</w:t>
      </w:r>
      <w:r w:rsidR="00CC12DF" w:rsidRPr="00E712D9">
        <w:rPr>
          <w:lang w:val="es-ES_tradnl"/>
        </w:rPr>
        <w:t xml:space="preserve">] comienzan a correr a partir de la </w:t>
      </w:r>
      <w:r w:rsidR="00273A42" w:rsidRPr="00E712D9">
        <w:rPr>
          <w:lang w:val="es-ES_tradnl"/>
        </w:rPr>
        <w:t xml:space="preserve">fecha del depósito de la primera solicitud;  el día del depósito no está comprendido en el plazo”).  En particular, parece </w:t>
      </w:r>
      <w:r w:rsidR="00A17725" w:rsidRPr="00E712D9">
        <w:rPr>
          <w:lang w:val="es-ES_tradnl"/>
        </w:rPr>
        <w:t xml:space="preserve">que de lo que se trataría es de </w:t>
      </w:r>
      <w:r w:rsidR="00EB2FE3" w:rsidRPr="00E712D9">
        <w:rPr>
          <w:lang w:val="es-ES_tradnl"/>
        </w:rPr>
        <w:t>determinar si la segunda parte del párrafo C.2), conforme al cual, el plazo de prioridad de 12 meses sólo comienza a correr al día siguiente del día de la presentación de la primera solicitud, debe interpretarse en el sentido de excluir como base de una reivindicación de prioridad una primera solicitud presentada el mismo día que (</w:t>
      </w:r>
      <w:r w:rsidR="009B150E" w:rsidRPr="00E712D9">
        <w:rPr>
          <w:lang w:val="es-ES_tradnl"/>
        </w:rPr>
        <w:t xml:space="preserve">pero </w:t>
      </w:r>
      <w:r w:rsidR="00EB2FE3" w:rsidRPr="00E712D9">
        <w:rPr>
          <w:lang w:val="es-ES_tradnl"/>
        </w:rPr>
        <w:t>antes de) la solicitud ulterior.  Es posible que los Estados miembros deseen considerar si es menester seguir examina</w:t>
      </w:r>
      <w:r w:rsidR="009B150E" w:rsidRPr="00E712D9">
        <w:rPr>
          <w:lang w:val="es-ES_tradnl"/>
        </w:rPr>
        <w:t>n</w:t>
      </w:r>
      <w:r w:rsidR="00EB2FE3" w:rsidRPr="00E712D9">
        <w:rPr>
          <w:lang w:val="es-ES_tradnl"/>
        </w:rPr>
        <w:t>do esa cuestión en el Grupo de Trabajo (con la finalidad de llegar a una interpretación común del Artículo 4.C.2) por todos los Estados Contratantes del PCT</w:t>
      </w:r>
      <w:r w:rsidR="009B150E" w:rsidRPr="00E712D9">
        <w:rPr>
          <w:lang w:val="es-ES_tradnl"/>
        </w:rPr>
        <w:t>,</w:t>
      </w:r>
      <w:r w:rsidR="00EB2FE3" w:rsidRPr="00E712D9">
        <w:rPr>
          <w:lang w:val="es-ES_tradnl"/>
        </w:rPr>
        <w:t xml:space="preserve"> o en el marco del Comité Permanente sobre el Derecho de Patentes (SCP)</w:t>
      </w:r>
      <w:r w:rsidR="009B150E" w:rsidRPr="00E712D9">
        <w:rPr>
          <w:lang w:val="es-ES_tradnl"/>
        </w:rPr>
        <w:t xml:space="preserve"> de la OMPI</w:t>
      </w:r>
      <w:r w:rsidR="00EB2FE3" w:rsidRPr="00E712D9">
        <w:rPr>
          <w:lang w:val="es-ES_tradnl"/>
        </w:rPr>
        <w:t>.</w:t>
      </w:r>
    </w:p>
    <w:p w:rsidR="00B6660C" w:rsidRPr="00E712D9" w:rsidRDefault="00EB2FE3" w:rsidP="00E712D9">
      <w:pPr>
        <w:pStyle w:val="ONUMFS"/>
        <w:ind w:left="5533"/>
        <w:rPr>
          <w:i/>
          <w:lang w:val="es-ES_tradnl"/>
        </w:rPr>
      </w:pPr>
      <w:r w:rsidRPr="00E712D9">
        <w:rPr>
          <w:i/>
          <w:lang w:val="es-ES_tradnl"/>
        </w:rPr>
        <w:t>Se invita al Grupo de Trabajo a tomar nota del contenido del presente documento y a formular comentarios sobre la propuesta d</w:t>
      </w:r>
      <w:r w:rsidR="009B150E" w:rsidRPr="00E712D9">
        <w:rPr>
          <w:i/>
          <w:lang w:val="es-ES_tradnl"/>
        </w:rPr>
        <w:t>e labor adicional que se expone</w:t>
      </w:r>
      <w:r w:rsidRPr="00E712D9">
        <w:rPr>
          <w:i/>
          <w:lang w:val="es-ES_tradnl"/>
        </w:rPr>
        <w:t xml:space="preserve"> en los párrafos 15 a 17 supra.</w:t>
      </w:r>
    </w:p>
    <w:p w:rsidR="00B6660C" w:rsidRPr="00E712D9" w:rsidRDefault="00B6660C" w:rsidP="00E712D9">
      <w:pPr>
        <w:pStyle w:val="Endofdocument-Annex"/>
        <w:widowControl w:val="0"/>
        <w:rPr>
          <w:lang w:val="es-ES_tradnl"/>
        </w:rPr>
      </w:pPr>
      <w:r w:rsidRPr="00E712D9">
        <w:rPr>
          <w:lang w:val="es-ES_tradnl"/>
        </w:rPr>
        <w:t>[</w:t>
      </w:r>
      <w:r w:rsidR="002772A0" w:rsidRPr="00E712D9">
        <w:rPr>
          <w:lang w:val="es-ES_tradnl"/>
        </w:rPr>
        <w:t>Sigue el Anexo</w:t>
      </w:r>
      <w:r w:rsidRPr="00E712D9">
        <w:rPr>
          <w:lang w:val="es-ES_tradnl"/>
        </w:rPr>
        <w:t>]</w:t>
      </w:r>
    </w:p>
    <w:p w:rsidR="00E712D9" w:rsidRPr="00E712D9" w:rsidRDefault="00E712D9" w:rsidP="00E712D9">
      <w:pPr>
        <w:pStyle w:val="Endofdocument-Annex"/>
        <w:widowControl w:val="0"/>
        <w:rPr>
          <w:lang w:val="es-ES_tradnl"/>
        </w:rPr>
      </w:pPr>
    </w:p>
    <w:p w:rsidR="00B6660C" w:rsidRPr="00E712D9" w:rsidRDefault="00B6660C" w:rsidP="00E712D9">
      <w:pPr>
        <w:pStyle w:val="ONUME"/>
        <w:widowControl w:val="0"/>
        <w:numPr>
          <w:ilvl w:val="0"/>
          <w:numId w:val="0"/>
        </w:numPr>
        <w:rPr>
          <w:lang w:val="es-ES_tradnl"/>
        </w:rPr>
      </w:pPr>
    </w:p>
    <w:p w:rsidR="00B6660C" w:rsidRPr="00E712D9" w:rsidRDefault="00B6660C" w:rsidP="00E712D9">
      <w:pPr>
        <w:pStyle w:val="ONUME"/>
        <w:widowControl w:val="0"/>
        <w:numPr>
          <w:ilvl w:val="0"/>
          <w:numId w:val="0"/>
        </w:numPr>
        <w:rPr>
          <w:lang w:val="es-ES_tradnl"/>
        </w:rPr>
        <w:sectPr w:rsidR="00B6660C" w:rsidRPr="00E712D9" w:rsidSect="005F5943">
          <w:headerReference w:type="default" r:id="rId10"/>
          <w:endnotePr>
            <w:numFmt w:val="decimal"/>
          </w:endnotePr>
          <w:pgSz w:w="11907" w:h="16840" w:code="9"/>
          <w:pgMar w:top="567" w:right="1134" w:bottom="1418" w:left="1418" w:header="510" w:footer="1021" w:gutter="0"/>
          <w:cols w:space="720"/>
          <w:titlePg/>
          <w:docGrid w:linePitch="299"/>
        </w:sectPr>
      </w:pPr>
    </w:p>
    <w:p w:rsidR="00B6660C" w:rsidRPr="00E712D9" w:rsidRDefault="002772A0" w:rsidP="00E712D9">
      <w:pPr>
        <w:widowControl w:val="0"/>
        <w:rPr>
          <w:rFonts w:eastAsia="Times New Roman"/>
          <w:b/>
          <w:bCs/>
          <w:szCs w:val="22"/>
          <w:lang w:val="es-ES_tradnl" w:eastAsia="en-GB"/>
        </w:rPr>
      </w:pPr>
      <w:r w:rsidRPr="00E712D9">
        <w:rPr>
          <w:rFonts w:eastAsia="Times New Roman"/>
          <w:b/>
          <w:bCs/>
          <w:szCs w:val="22"/>
          <w:lang w:val="es-ES_tradnl" w:eastAsia="en-GB"/>
        </w:rPr>
        <w:lastRenderedPageBreak/>
        <w:t>Cuestionario</w:t>
      </w:r>
    </w:p>
    <w:p w:rsidR="00B6660C" w:rsidRPr="00E712D9" w:rsidRDefault="00B6660C" w:rsidP="00E712D9">
      <w:pPr>
        <w:widowControl w:val="0"/>
        <w:rPr>
          <w:rFonts w:eastAsia="Times New Roman"/>
          <w:b/>
          <w:bCs/>
          <w:lang w:val="es-ES_tradnl" w:eastAsia="en-GB"/>
        </w:rPr>
      </w:pPr>
    </w:p>
    <w:p w:rsidR="00B6660C" w:rsidRPr="00E712D9" w:rsidRDefault="00B6660C" w:rsidP="00E712D9">
      <w:pPr>
        <w:widowControl w:val="0"/>
        <w:rPr>
          <w:b/>
          <w:bCs/>
          <w:lang w:val="es-ES_tradnl"/>
        </w:rPr>
      </w:pP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1.</w:t>
      </w:r>
      <w:r w:rsidR="00B6660C" w:rsidRPr="00E712D9">
        <w:rPr>
          <w:sz w:val="22"/>
          <w:szCs w:val="22"/>
          <w:lang w:val="es-ES_tradnl"/>
        </w:rPr>
        <w:t xml:space="preserve"> </w:t>
      </w:r>
      <w:r w:rsidRPr="00E712D9">
        <w:rPr>
          <w:sz w:val="22"/>
          <w:szCs w:val="22"/>
          <w:lang w:val="es-ES_tradnl"/>
        </w:rPr>
        <w:t xml:space="preserve">¿Autoriza su </w:t>
      </w:r>
      <w:r w:rsidR="00C77115" w:rsidRPr="00E712D9">
        <w:rPr>
          <w:sz w:val="22"/>
          <w:szCs w:val="22"/>
          <w:lang w:val="es-ES_tradnl"/>
        </w:rPr>
        <w:t>oficina</w:t>
      </w:r>
      <w:r w:rsidRPr="00E712D9">
        <w:rPr>
          <w:sz w:val="22"/>
          <w:szCs w:val="22"/>
          <w:lang w:val="es-ES_tradnl"/>
        </w:rPr>
        <w:t xml:space="preserve"> la incorporación por referencia de una </w:t>
      </w:r>
      <w:r w:rsidR="00F5092E" w:rsidRPr="00E712D9">
        <w:rPr>
          <w:sz w:val="22"/>
          <w:szCs w:val="22"/>
          <w:lang w:val="es-ES_tradnl"/>
        </w:rPr>
        <w:t>memoria descriptiva</w:t>
      </w:r>
      <w:r w:rsidRPr="00E712D9">
        <w:rPr>
          <w:sz w:val="22"/>
          <w:szCs w:val="22"/>
          <w:lang w:val="es-ES_tradnl"/>
        </w:rPr>
        <w:t xml:space="preserve"> completa (serie de reivindicaciones </w:t>
      </w:r>
      <w:r w:rsidRPr="00E712D9">
        <w:rPr>
          <w:sz w:val="22"/>
          <w:szCs w:val="22"/>
          <w:u w:val="single"/>
          <w:lang w:val="es-ES_tradnl"/>
        </w:rPr>
        <w:t>y</w:t>
      </w:r>
      <w:r w:rsidRPr="00E712D9">
        <w:rPr>
          <w:sz w:val="22"/>
          <w:szCs w:val="22"/>
          <w:lang w:val="es-ES_tradnl"/>
        </w:rPr>
        <w:t xml:space="preserve"> descripción) como parte omitida </w:t>
      </w:r>
      <w:r w:rsidR="00B601AA" w:rsidRPr="00E712D9">
        <w:rPr>
          <w:sz w:val="22"/>
          <w:szCs w:val="22"/>
          <w:lang w:val="es-ES_tradnl"/>
        </w:rPr>
        <w:t>conforme a lo dispuesto en la Regla 20 del PCT</w:t>
      </w:r>
      <w:r w:rsidR="00B6660C" w:rsidRPr="00E712D9">
        <w:rPr>
          <w:sz w:val="22"/>
          <w:szCs w:val="22"/>
          <w:lang w:val="es-ES_tradnl"/>
        </w:rPr>
        <w:t>?</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 xml:space="preserve">2. </w:t>
      </w:r>
      <w:r w:rsidR="00B601AA" w:rsidRPr="00E712D9">
        <w:rPr>
          <w:sz w:val="22"/>
          <w:szCs w:val="22"/>
          <w:lang w:val="es-ES_tradnl"/>
        </w:rPr>
        <w:t xml:space="preserve">¿Autoriza su </w:t>
      </w:r>
      <w:r w:rsidR="00C77115" w:rsidRPr="00E712D9">
        <w:rPr>
          <w:sz w:val="22"/>
          <w:szCs w:val="22"/>
          <w:lang w:val="es-ES_tradnl"/>
        </w:rPr>
        <w:t>oficina</w:t>
      </w:r>
      <w:r w:rsidR="00B601AA" w:rsidRPr="00E712D9">
        <w:rPr>
          <w:sz w:val="22"/>
          <w:szCs w:val="22"/>
          <w:lang w:val="es-ES_tradnl"/>
        </w:rPr>
        <w:t xml:space="preserve"> la incorporación por referencia de partes omitidas conforme a lo dispuesto en Regla 20 del PCT cuando se reivindiquen prioridades múltiples, por ejemplo, si el solicitante incorpora por referencia reivindicaciones de dos documentos de prioridad y una serie de dibujos de un tercer documento de prioridad</w:t>
      </w:r>
      <w:r w:rsidR="00B6660C" w:rsidRPr="00E712D9">
        <w:rPr>
          <w:sz w:val="22"/>
          <w:szCs w:val="22"/>
          <w:lang w:val="es-ES_tradnl"/>
        </w:rPr>
        <w:t>?</w:t>
      </w:r>
      <w:r w:rsidR="00B601AA" w:rsidRPr="00E712D9">
        <w:rPr>
          <w:sz w:val="22"/>
          <w:szCs w:val="22"/>
          <w:lang w:val="es-ES_tradnl"/>
        </w:rPr>
        <w:t xml:space="preserve">  En caso afirmativo, ¿cómo procede en la práctica su </w:t>
      </w:r>
      <w:r w:rsidR="00C77115" w:rsidRPr="00E712D9">
        <w:rPr>
          <w:sz w:val="22"/>
          <w:szCs w:val="22"/>
          <w:lang w:val="es-ES_tradnl"/>
        </w:rPr>
        <w:t>oficina</w:t>
      </w:r>
      <w:r w:rsidR="00B601AA" w:rsidRPr="00E712D9">
        <w:rPr>
          <w:sz w:val="22"/>
          <w:szCs w:val="22"/>
          <w:lang w:val="es-ES_tradnl"/>
        </w:rPr>
        <w:t>?</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3.</w:t>
      </w:r>
      <w:r w:rsidR="00B6660C" w:rsidRPr="00E712D9">
        <w:rPr>
          <w:sz w:val="22"/>
          <w:szCs w:val="22"/>
          <w:lang w:val="es-ES_tradnl"/>
        </w:rPr>
        <w:t xml:space="preserve"> </w:t>
      </w:r>
      <w:r w:rsidR="00B601AA" w:rsidRPr="00E712D9">
        <w:rPr>
          <w:sz w:val="22"/>
          <w:szCs w:val="22"/>
          <w:lang w:val="es-ES_tradnl"/>
        </w:rPr>
        <w:t xml:space="preserve">Independientemente de que </w:t>
      </w:r>
      <w:r w:rsidR="00C77115" w:rsidRPr="00E712D9">
        <w:rPr>
          <w:sz w:val="22"/>
          <w:szCs w:val="22"/>
          <w:lang w:val="es-ES_tradnl"/>
        </w:rPr>
        <w:t>oficina</w:t>
      </w:r>
      <w:r w:rsidR="00B601AA" w:rsidRPr="00E712D9">
        <w:rPr>
          <w:sz w:val="22"/>
          <w:szCs w:val="22"/>
          <w:lang w:val="es-ES_tradnl"/>
        </w:rPr>
        <w:t xml:space="preserve"> aplique o no en la actualidad las disposiciones en materia de partes omitidas que se contemplan en la Regla 20 del Reglamento del PCT, ¿está su </w:t>
      </w:r>
      <w:r w:rsidR="00C77115" w:rsidRPr="00E712D9">
        <w:rPr>
          <w:sz w:val="22"/>
          <w:szCs w:val="22"/>
          <w:lang w:val="es-ES_tradnl"/>
        </w:rPr>
        <w:t>oficina</w:t>
      </w:r>
      <w:r w:rsidR="00B601AA" w:rsidRPr="00E712D9">
        <w:rPr>
          <w:sz w:val="22"/>
          <w:szCs w:val="22"/>
          <w:lang w:val="es-ES_tradnl"/>
        </w:rPr>
        <w:t xml:space="preserve"> a favor de que una </w:t>
      </w:r>
      <w:r w:rsidR="00F5092E" w:rsidRPr="00E712D9">
        <w:rPr>
          <w:sz w:val="22"/>
          <w:szCs w:val="22"/>
          <w:lang w:val="es-ES_tradnl"/>
        </w:rPr>
        <w:t>memoria descriptiva</w:t>
      </w:r>
      <w:r w:rsidR="00B601AA" w:rsidRPr="00E712D9">
        <w:rPr>
          <w:sz w:val="22"/>
          <w:szCs w:val="22"/>
          <w:lang w:val="es-ES_tradnl"/>
        </w:rPr>
        <w:t xml:space="preserve"> completa (</w:t>
      </w:r>
      <w:r w:rsidR="00EB3015" w:rsidRPr="00E712D9">
        <w:rPr>
          <w:sz w:val="22"/>
          <w:szCs w:val="22"/>
          <w:lang w:val="es-ES_tradnl"/>
        </w:rPr>
        <w:t>serie</w:t>
      </w:r>
      <w:r w:rsidR="00B601AA" w:rsidRPr="00E712D9">
        <w:rPr>
          <w:sz w:val="22"/>
          <w:szCs w:val="22"/>
          <w:lang w:val="es-ES_tradnl"/>
        </w:rPr>
        <w:t xml:space="preserve"> de reivindicaciones </w:t>
      </w:r>
      <w:r w:rsidR="00B601AA" w:rsidRPr="00E712D9">
        <w:rPr>
          <w:sz w:val="22"/>
          <w:szCs w:val="22"/>
          <w:u w:val="single"/>
          <w:lang w:val="es-ES_tradnl"/>
        </w:rPr>
        <w:t>y</w:t>
      </w:r>
      <w:r w:rsidR="00B601AA" w:rsidRPr="00E712D9">
        <w:rPr>
          <w:sz w:val="22"/>
          <w:szCs w:val="22"/>
          <w:lang w:val="es-ES_tradnl"/>
        </w:rPr>
        <w:t xml:space="preserve"> descripción) pueda considerarse una parte omitida en virtud de lo dispuesto en la Regla 20 del PCT y, por consiguiente, lleve por fecha de presentación internacional la fecha de recepción de los documentos erróneos presentados inicialmente?</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4.</w:t>
      </w:r>
      <w:r w:rsidR="00B6660C" w:rsidRPr="00E712D9">
        <w:rPr>
          <w:sz w:val="22"/>
          <w:szCs w:val="22"/>
          <w:lang w:val="es-ES_tradnl"/>
        </w:rPr>
        <w:t xml:space="preserve"> </w:t>
      </w:r>
      <w:r w:rsidR="00454D82" w:rsidRPr="00E712D9">
        <w:rPr>
          <w:sz w:val="22"/>
          <w:szCs w:val="22"/>
          <w:lang w:val="es-ES_tradnl"/>
        </w:rPr>
        <w:t xml:space="preserve">¿Considera su </w:t>
      </w:r>
      <w:r w:rsidR="00C77115" w:rsidRPr="00E712D9">
        <w:rPr>
          <w:sz w:val="22"/>
          <w:szCs w:val="22"/>
          <w:lang w:val="es-ES_tradnl"/>
        </w:rPr>
        <w:t>oficina</w:t>
      </w:r>
      <w:r w:rsidR="00454D82" w:rsidRPr="00E712D9">
        <w:rPr>
          <w:sz w:val="22"/>
          <w:szCs w:val="22"/>
          <w:lang w:val="es-ES_tradnl"/>
        </w:rPr>
        <w:t xml:space="preserve"> que la Regla 20 del PCT no e</w:t>
      </w:r>
      <w:r w:rsidR="00EB3015" w:rsidRPr="00E712D9">
        <w:rPr>
          <w:sz w:val="22"/>
          <w:szCs w:val="22"/>
          <w:lang w:val="es-ES_tradnl"/>
        </w:rPr>
        <w:t xml:space="preserve">s clara en lo que se refiere a la incorporación </w:t>
      </w:r>
      <w:r w:rsidR="00454D82" w:rsidRPr="00E712D9">
        <w:rPr>
          <w:sz w:val="22"/>
          <w:szCs w:val="22"/>
          <w:lang w:val="es-ES_tradnl"/>
        </w:rPr>
        <w:t xml:space="preserve">por referencia de una </w:t>
      </w:r>
      <w:r w:rsidR="00F5092E" w:rsidRPr="00E712D9">
        <w:rPr>
          <w:sz w:val="22"/>
          <w:szCs w:val="22"/>
          <w:lang w:val="es-ES_tradnl"/>
        </w:rPr>
        <w:t>memoria descriptiva</w:t>
      </w:r>
      <w:r w:rsidR="00454D82" w:rsidRPr="00E712D9">
        <w:rPr>
          <w:sz w:val="22"/>
          <w:szCs w:val="22"/>
          <w:lang w:val="es-ES_tradnl"/>
        </w:rPr>
        <w:t xml:space="preserve"> completa (conjunto de reivindicaciones </w:t>
      </w:r>
      <w:r w:rsidR="00454D82" w:rsidRPr="00E712D9">
        <w:rPr>
          <w:sz w:val="22"/>
          <w:szCs w:val="22"/>
          <w:u w:val="single"/>
          <w:lang w:val="es-ES_tradnl"/>
        </w:rPr>
        <w:t>y</w:t>
      </w:r>
      <w:r w:rsidR="00454D82" w:rsidRPr="00E712D9">
        <w:rPr>
          <w:sz w:val="22"/>
          <w:szCs w:val="22"/>
          <w:lang w:val="es-ES_tradnl"/>
        </w:rPr>
        <w:t xml:space="preserve"> descripción) y por consiguiente debe ser revisada a los fines de reducir la inseguridad jurídica (véase el párrafo 6 del documento de la O</w:t>
      </w:r>
      <w:r w:rsidR="00EB3015" w:rsidRPr="00E712D9">
        <w:rPr>
          <w:sz w:val="22"/>
          <w:szCs w:val="22"/>
          <w:lang w:val="es-ES_tradnl"/>
        </w:rPr>
        <w:t>E</w:t>
      </w:r>
      <w:r w:rsidR="00454D82" w:rsidRPr="00E712D9">
        <w:rPr>
          <w:sz w:val="22"/>
          <w:szCs w:val="22"/>
          <w:lang w:val="es-ES_tradnl"/>
        </w:rPr>
        <w:t>P que figura en Anexo)?</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5.</w:t>
      </w:r>
      <w:r w:rsidR="00B6660C" w:rsidRPr="00E712D9">
        <w:rPr>
          <w:sz w:val="22"/>
          <w:szCs w:val="22"/>
          <w:lang w:val="es-ES_tradnl"/>
        </w:rPr>
        <w:t xml:space="preserve"> </w:t>
      </w:r>
      <w:r w:rsidR="00454D82" w:rsidRPr="00E712D9">
        <w:rPr>
          <w:sz w:val="22"/>
          <w:szCs w:val="22"/>
          <w:lang w:val="es-ES_tradnl"/>
        </w:rPr>
        <w:t xml:space="preserve">Si se examina la Regla 20 del PCT, ¿estaría su </w:t>
      </w:r>
      <w:r w:rsidR="00C77115" w:rsidRPr="00E712D9">
        <w:rPr>
          <w:sz w:val="22"/>
          <w:szCs w:val="22"/>
          <w:lang w:val="es-ES_tradnl"/>
        </w:rPr>
        <w:t>oficina</w:t>
      </w:r>
      <w:r w:rsidR="00454D82" w:rsidRPr="00E712D9">
        <w:rPr>
          <w:sz w:val="22"/>
          <w:szCs w:val="22"/>
          <w:lang w:val="es-ES_tradnl"/>
        </w:rPr>
        <w:t xml:space="preserve"> a favor de modificar dicha regla para contemplar la incorporación de una </w:t>
      </w:r>
      <w:r w:rsidR="00F5092E" w:rsidRPr="00E712D9">
        <w:rPr>
          <w:sz w:val="22"/>
          <w:szCs w:val="22"/>
          <w:lang w:val="es-ES_tradnl"/>
        </w:rPr>
        <w:t>memoria descriptiva</w:t>
      </w:r>
      <w:r w:rsidR="00454D82" w:rsidRPr="00E712D9">
        <w:rPr>
          <w:sz w:val="22"/>
          <w:szCs w:val="22"/>
          <w:lang w:val="es-ES_tradnl"/>
        </w:rPr>
        <w:t xml:space="preserve"> completa (</w:t>
      </w:r>
      <w:r w:rsidR="00EB3015" w:rsidRPr="00E712D9">
        <w:rPr>
          <w:sz w:val="22"/>
          <w:szCs w:val="22"/>
          <w:lang w:val="es-ES_tradnl"/>
        </w:rPr>
        <w:t>serie</w:t>
      </w:r>
      <w:r w:rsidR="00454D82" w:rsidRPr="00E712D9">
        <w:rPr>
          <w:sz w:val="22"/>
          <w:szCs w:val="22"/>
          <w:lang w:val="es-ES_tradnl"/>
        </w:rPr>
        <w:t xml:space="preserve"> de </w:t>
      </w:r>
      <w:r w:rsidR="00002F93" w:rsidRPr="00E712D9">
        <w:rPr>
          <w:sz w:val="22"/>
          <w:szCs w:val="22"/>
          <w:lang w:val="es-ES_tradnl"/>
        </w:rPr>
        <w:t>reivindicaciones</w:t>
      </w:r>
      <w:r w:rsidR="00454D82" w:rsidRPr="00E712D9">
        <w:rPr>
          <w:sz w:val="22"/>
          <w:szCs w:val="22"/>
          <w:lang w:val="es-ES_tradnl"/>
        </w:rPr>
        <w:t xml:space="preserve"> </w:t>
      </w:r>
      <w:r w:rsidR="00454D82" w:rsidRPr="00E712D9">
        <w:rPr>
          <w:sz w:val="22"/>
          <w:szCs w:val="22"/>
          <w:u w:val="single"/>
          <w:lang w:val="es-ES_tradnl"/>
        </w:rPr>
        <w:t>y</w:t>
      </w:r>
      <w:r w:rsidR="00454D82" w:rsidRPr="00E712D9">
        <w:rPr>
          <w:sz w:val="22"/>
          <w:szCs w:val="22"/>
          <w:lang w:val="es-ES_tradnl"/>
        </w:rPr>
        <w:t xml:space="preserve"> descripción) en solicitudes erróneas presentadas o, por el contrario, para aclarar que no debe aceptarse esa práctica?</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6.</w:t>
      </w:r>
      <w:r w:rsidR="00B6660C" w:rsidRPr="00E712D9">
        <w:rPr>
          <w:sz w:val="22"/>
          <w:szCs w:val="22"/>
          <w:lang w:val="es-ES_tradnl"/>
        </w:rPr>
        <w:t xml:space="preserve"> </w:t>
      </w:r>
      <w:r w:rsidR="00454D82" w:rsidRPr="00E712D9">
        <w:rPr>
          <w:sz w:val="22"/>
          <w:szCs w:val="22"/>
          <w:lang w:val="es-ES_tradnl"/>
        </w:rPr>
        <w:t xml:space="preserve">Si la Regla 20 del PCT contempla la incorporación de una </w:t>
      </w:r>
      <w:r w:rsidR="00F5092E" w:rsidRPr="00E712D9">
        <w:rPr>
          <w:sz w:val="22"/>
          <w:szCs w:val="22"/>
          <w:lang w:val="es-ES_tradnl"/>
        </w:rPr>
        <w:t>memoria descriptiva</w:t>
      </w:r>
      <w:r w:rsidR="00454D82" w:rsidRPr="00E712D9">
        <w:rPr>
          <w:sz w:val="22"/>
          <w:szCs w:val="22"/>
          <w:lang w:val="es-ES_tradnl"/>
        </w:rPr>
        <w:t xml:space="preserve"> completa (</w:t>
      </w:r>
      <w:r w:rsidR="00EB3015" w:rsidRPr="00E712D9">
        <w:rPr>
          <w:sz w:val="22"/>
          <w:szCs w:val="22"/>
          <w:lang w:val="es-ES_tradnl"/>
        </w:rPr>
        <w:t>serie</w:t>
      </w:r>
      <w:r w:rsidR="00454D82" w:rsidRPr="00E712D9">
        <w:rPr>
          <w:sz w:val="22"/>
          <w:szCs w:val="22"/>
          <w:lang w:val="es-ES_tradnl"/>
        </w:rPr>
        <w:t xml:space="preserve"> de reivindicaciones </w:t>
      </w:r>
      <w:r w:rsidR="00454D82" w:rsidRPr="00E712D9">
        <w:rPr>
          <w:sz w:val="22"/>
          <w:szCs w:val="22"/>
          <w:u w:val="single"/>
          <w:lang w:val="es-ES_tradnl"/>
        </w:rPr>
        <w:t>y</w:t>
      </w:r>
      <w:r w:rsidR="00454D82" w:rsidRPr="00E712D9">
        <w:rPr>
          <w:sz w:val="22"/>
          <w:szCs w:val="22"/>
          <w:lang w:val="es-ES_tradnl"/>
        </w:rPr>
        <w:t xml:space="preserve"> descripción) en la presentación de documentos erróneos, ¿estaría su </w:t>
      </w:r>
      <w:r w:rsidR="00C77115" w:rsidRPr="00E712D9">
        <w:rPr>
          <w:sz w:val="22"/>
          <w:szCs w:val="22"/>
          <w:lang w:val="es-ES_tradnl"/>
        </w:rPr>
        <w:t>oficina</w:t>
      </w:r>
      <w:r w:rsidR="00454D82" w:rsidRPr="00E712D9">
        <w:rPr>
          <w:sz w:val="22"/>
          <w:szCs w:val="22"/>
          <w:lang w:val="es-ES_tradnl"/>
        </w:rPr>
        <w:t xml:space="preserve"> de acuerdo en que se dé a las Adm</w:t>
      </w:r>
      <w:r w:rsidR="00EB3015" w:rsidRPr="00E712D9">
        <w:rPr>
          <w:sz w:val="22"/>
          <w:szCs w:val="22"/>
          <w:lang w:val="es-ES_tradnl"/>
        </w:rPr>
        <w:t>inistraciones encargadas de la búsqueda i</w:t>
      </w:r>
      <w:r w:rsidR="00454D82" w:rsidRPr="00E712D9">
        <w:rPr>
          <w:sz w:val="22"/>
          <w:szCs w:val="22"/>
          <w:lang w:val="es-ES_tradnl"/>
        </w:rPr>
        <w:t xml:space="preserve">nternacional el derecho a cobrar una tasa adicional de búsqueda al solicitante en los casos en los que la copia para la búsqueda ya se haya enviado a la Administración encargada de la </w:t>
      </w:r>
      <w:r w:rsidR="00EB3015" w:rsidRPr="00E712D9">
        <w:rPr>
          <w:sz w:val="22"/>
          <w:szCs w:val="22"/>
          <w:lang w:val="es-ES_tradnl"/>
        </w:rPr>
        <w:t>b</w:t>
      </w:r>
      <w:r w:rsidR="00454D82" w:rsidRPr="00E712D9">
        <w:rPr>
          <w:sz w:val="22"/>
          <w:szCs w:val="22"/>
          <w:lang w:val="es-ES_tradnl"/>
        </w:rPr>
        <w:t xml:space="preserve">úsqueda </w:t>
      </w:r>
      <w:r w:rsidR="00EB3015" w:rsidRPr="00E712D9">
        <w:rPr>
          <w:sz w:val="22"/>
          <w:szCs w:val="22"/>
          <w:lang w:val="es-ES_tradnl"/>
        </w:rPr>
        <w:t>i</w:t>
      </w:r>
      <w:r w:rsidR="00454D82" w:rsidRPr="00E712D9">
        <w:rPr>
          <w:sz w:val="22"/>
          <w:szCs w:val="22"/>
          <w:lang w:val="es-ES_tradnl"/>
        </w:rPr>
        <w:t>nternacional</w:t>
      </w:r>
      <w:r w:rsidR="00EB3015" w:rsidRPr="00E712D9">
        <w:rPr>
          <w:sz w:val="22"/>
          <w:szCs w:val="22"/>
          <w:lang w:val="es-ES_tradnl"/>
        </w:rPr>
        <w:t>?</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7.</w:t>
      </w:r>
      <w:r w:rsidR="00B6660C" w:rsidRPr="00E712D9">
        <w:rPr>
          <w:sz w:val="22"/>
          <w:szCs w:val="22"/>
          <w:lang w:val="es-ES_tradnl"/>
        </w:rPr>
        <w:t xml:space="preserve"> </w:t>
      </w:r>
      <w:r w:rsidR="00454D82" w:rsidRPr="00E712D9">
        <w:rPr>
          <w:sz w:val="22"/>
          <w:szCs w:val="22"/>
          <w:lang w:val="es-ES_tradnl"/>
        </w:rPr>
        <w:t xml:space="preserve">¿Estaría de acuerdo su </w:t>
      </w:r>
      <w:r w:rsidR="00C77115" w:rsidRPr="00E712D9">
        <w:rPr>
          <w:sz w:val="22"/>
          <w:szCs w:val="22"/>
          <w:lang w:val="es-ES_tradnl"/>
        </w:rPr>
        <w:t>oficina</w:t>
      </w:r>
      <w:r w:rsidR="00454D82" w:rsidRPr="00E712D9">
        <w:rPr>
          <w:sz w:val="22"/>
          <w:szCs w:val="22"/>
          <w:lang w:val="es-ES_tradnl"/>
        </w:rPr>
        <w:t xml:space="preserve"> en que se dé a las Oficinas receptoras el derecho a cobrar una tasa por la incorporación por referencia de partes omitidas a fin de cubrir costos administrativos adicionales?</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8.</w:t>
      </w:r>
      <w:r w:rsidR="00B6660C" w:rsidRPr="00E712D9">
        <w:rPr>
          <w:sz w:val="22"/>
          <w:szCs w:val="22"/>
          <w:lang w:val="es-ES_tradnl"/>
        </w:rPr>
        <w:t xml:space="preserve"> </w:t>
      </w:r>
      <w:r w:rsidR="00454D82" w:rsidRPr="00E712D9">
        <w:rPr>
          <w:sz w:val="22"/>
          <w:szCs w:val="22"/>
          <w:lang w:val="es-ES_tradnl"/>
        </w:rPr>
        <w:t>¿</w:t>
      </w:r>
      <w:r w:rsidR="0040664C" w:rsidRPr="00E712D9">
        <w:rPr>
          <w:sz w:val="22"/>
          <w:szCs w:val="22"/>
          <w:lang w:val="es-ES_tradnl"/>
        </w:rPr>
        <w:t xml:space="preserve">Considera su </w:t>
      </w:r>
      <w:r w:rsidR="00C77115" w:rsidRPr="00E712D9">
        <w:rPr>
          <w:sz w:val="22"/>
          <w:szCs w:val="22"/>
          <w:lang w:val="es-ES_tradnl"/>
        </w:rPr>
        <w:t>oficina</w:t>
      </w:r>
      <w:r w:rsidR="00454D82" w:rsidRPr="00E712D9">
        <w:rPr>
          <w:sz w:val="22"/>
          <w:szCs w:val="22"/>
          <w:lang w:val="es-ES_tradnl"/>
        </w:rPr>
        <w:t xml:space="preserve"> que </w:t>
      </w:r>
      <w:r w:rsidR="00EC5EB3" w:rsidRPr="00E712D9">
        <w:rPr>
          <w:sz w:val="22"/>
          <w:szCs w:val="22"/>
          <w:lang w:val="es-ES_tradnl"/>
        </w:rPr>
        <w:t xml:space="preserve">la sustitución de partes o elementos erróneos de una solicitud internacional con nuevas partes incorporadas por referencia (como se propone en el documento “PCT 20/20” puede incidir en la divulgación de la invención y, por consiguiente, dicha cuestión debe </w:t>
      </w:r>
      <w:r w:rsidR="0040664C" w:rsidRPr="00E712D9">
        <w:rPr>
          <w:sz w:val="22"/>
          <w:szCs w:val="22"/>
          <w:lang w:val="es-ES_tradnl"/>
        </w:rPr>
        <w:t>tratarse mediante</w:t>
      </w:r>
      <w:r w:rsidR="00EC5EB3" w:rsidRPr="00E712D9">
        <w:rPr>
          <w:sz w:val="22"/>
          <w:szCs w:val="22"/>
          <w:lang w:val="es-ES_tradnl"/>
        </w:rPr>
        <w:t xml:space="preserve"> modificación del procedimiento del Capítulo II?</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9.</w:t>
      </w:r>
      <w:r w:rsidR="00B6660C" w:rsidRPr="00E712D9">
        <w:rPr>
          <w:sz w:val="22"/>
          <w:szCs w:val="22"/>
          <w:lang w:val="es-ES_tradnl"/>
        </w:rPr>
        <w:t xml:space="preserve"> </w:t>
      </w:r>
      <w:r w:rsidR="00EC5EB3" w:rsidRPr="00E712D9">
        <w:rPr>
          <w:sz w:val="22"/>
          <w:szCs w:val="22"/>
          <w:lang w:val="es-ES_tradnl"/>
        </w:rPr>
        <w:t xml:space="preserve">A los fines de incorporación por referencia de partes omitidas en virtud de lo dispuesto en la Regla 20 del PCT, algunas Oficinas receptoras están de acuerdo en que los solicitantes indiquen reivindicaciones de prioridad que lleven por fecha la misma que la fecha de presentación internacional.  ¿Está su </w:t>
      </w:r>
      <w:r w:rsidR="00C77115" w:rsidRPr="00E712D9">
        <w:rPr>
          <w:sz w:val="22"/>
          <w:szCs w:val="22"/>
          <w:lang w:val="es-ES_tradnl"/>
        </w:rPr>
        <w:t>oficina</w:t>
      </w:r>
      <w:r w:rsidR="00EC5EB3" w:rsidRPr="00E712D9">
        <w:rPr>
          <w:sz w:val="22"/>
          <w:szCs w:val="22"/>
          <w:lang w:val="es-ES_tradnl"/>
        </w:rPr>
        <w:t xml:space="preserve"> a favor de dicha práctica (</w:t>
      </w:r>
      <w:r w:rsidR="0040664C" w:rsidRPr="00E712D9">
        <w:rPr>
          <w:sz w:val="22"/>
          <w:szCs w:val="22"/>
          <w:lang w:val="es-ES_tradnl"/>
        </w:rPr>
        <w:t>¿qué</w:t>
      </w:r>
      <w:r w:rsidR="00044688" w:rsidRPr="00E712D9">
        <w:rPr>
          <w:sz w:val="22"/>
          <w:szCs w:val="22"/>
          <w:lang w:val="es-ES_tradnl"/>
        </w:rPr>
        <w:t xml:space="preserve"> se estipula a ese respecto en la legislación nacional aplicable</w:t>
      </w:r>
      <w:r w:rsidR="00FE792A" w:rsidRPr="00E712D9">
        <w:rPr>
          <w:sz w:val="22"/>
          <w:szCs w:val="22"/>
          <w:lang w:val="es-ES_tradnl"/>
        </w:rPr>
        <w:t>?</w:t>
      </w:r>
      <w:r w:rsidR="00044688" w:rsidRPr="00E712D9">
        <w:rPr>
          <w:sz w:val="22"/>
          <w:szCs w:val="22"/>
          <w:lang w:val="es-ES_tradnl"/>
        </w:rPr>
        <w:t>)?</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t>P</w:t>
      </w:r>
      <w:r w:rsidR="00B6660C" w:rsidRPr="00E712D9">
        <w:rPr>
          <w:b/>
          <w:sz w:val="22"/>
          <w:szCs w:val="22"/>
          <w:lang w:val="es-ES_tradnl"/>
        </w:rPr>
        <w:t>10.</w:t>
      </w:r>
      <w:r w:rsidR="00B6660C" w:rsidRPr="00E712D9">
        <w:rPr>
          <w:sz w:val="22"/>
          <w:szCs w:val="22"/>
          <w:lang w:val="es-ES_tradnl"/>
        </w:rPr>
        <w:t xml:space="preserve"> </w:t>
      </w:r>
      <w:r w:rsidR="0040664C" w:rsidRPr="00E712D9">
        <w:rPr>
          <w:sz w:val="22"/>
          <w:szCs w:val="22"/>
          <w:lang w:val="es-ES_tradnl"/>
        </w:rPr>
        <w:t>¿Considera</w:t>
      </w:r>
      <w:r w:rsidR="00044688" w:rsidRPr="00E712D9">
        <w:rPr>
          <w:sz w:val="22"/>
          <w:szCs w:val="22"/>
          <w:lang w:val="es-ES_tradnl"/>
        </w:rPr>
        <w:t xml:space="preserve"> su </w:t>
      </w:r>
      <w:r w:rsidR="00C77115" w:rsidRPr="00E712D9">
        <w:rPr>
          <w:sz w:val="22"/>
          <w:szCs w:val="22"/>
          <w:lang w:val="es-ES_tradnl"/>
        </w:rPr>
        <w:t>oficina</w:t>
      </w:r>
      <w:r w:rsidR="00044688" w:rsidRPr="00E712D9">
        <w:rPr>
          <w:sz w:val="22"/>
          <w:szCs w:val="22"/>
          <w:lang w:val="es-ES_tradnl"/>
        </w:rPr>
        <w:t xml:space="preserve"> que la práctica </w:t>
      </w:r>
      <w:r w:rsidR="0040664C" w:rsidRPr="00E712D9">
        <w:rPr>
          <w:sz w:val="22"/>
          <w:szCs w:val="22"/>
          <w:lang w:val="es-ES_tradnl"/>
        </w:rPr>
        <w:t xml:space="preserve">de </w:t>
      </w:r>
      <w:r w:rsidR="00044688" w:rsidRPr="00E712D9">
        <w:rPr>
          <w:sz w:val="22"/>
          <w:szCs w:val="22"/>
          <w:lang w:val="es-ES_tradnl"/>
        </w:rPr>
        <w:t>algunas Oficinas receptoras de aceptar reivindicaciones de prioridad cuya fecha coincide con la fecha de presentación internacional está en sintonía con el Convenio de París por lo que la reivindicación de prioridad es válida?</w:t>
      </w:r>
    </w:p>
    <w:p w:rsidR="00B6660C" w:rsidRPr="00E712D9" w:rsidRDefault="00EB2FE3" w:rsidP="00E712D9">
      <w:pPr>
        <w:pStyle w:val="EPONormal"/>
        <w:widowControl w:val="0"/>
        <w:suppressAutoHyphens w:val="0"/>
        <w:rPr>
          <w:sz w:val="22"/>
          <w:szCs w:val="22"/>
          <w:lang w:val="es-ES_tradnl"/>
        </w:rPr>
      </w:pPr>
      <w:r w:rsidRPr="00E712D9">
        <w:rPr>
          <w:b/>
          <w:sz w:val="22"/>
          <w:szCs w:val="22"/>
          <w:lang w:val="es-ES_tradnl"/>
        </w:rPr>
        <w:lastRenderedPageBreak/>
        <w:t>P</w:t>
      </w:r>
      <w:r w:rsidR="00B6660C" w:rsidRPr="00E712D9">
        <w:rPr>
          <w:b/>
          <w:sz w:val="22"/>
          <w:szCs w:val="22"/>
          <w:lang w:val="es-ES_tradnl"/>
        </w:rPr>
        <w:t>11.</w:t>
      </w:r>
      <w:r w:rsidR="00B6660C" w:rsidRPr="00E712D9">
        <w:rPr>
          <w:sz w:val="22"/>
          <w:szCs w:val="22"/>
          <w:lang w:val="es-ES_tradnl"/>
        </w:rPr>
        <w:t xml:space="preserve"> </w:t>
      </w:r>
      <w:r w:rsidR="00044688" w:rsidRPr="00E712D9">
        <w:rPr>
          <w:sz w:val="22"/>
          <w:szCs w:val="22"/>
          <w:lang w:val="es-ES_tradnl"/>
        </w:rPr>
        <w:t xml:space="preserve">¿Comparte su </w:t>
      </w:r>
      <w:r w:rsidR="00C77115" w:rsidRPr="00E712D9">
        <w:rPr>
          <w:sz w:val="22"/>
          <w:szCs w:val="22"/>
          <w:lang w:val="es-ES_tradnl"/>
        </w:rPr>
        <w:t>oficina</w:t>
      </w:r>
      <w:r w:rsidR="00044688" w:rsidRPr="00E712D9">
        <w:rPr>
          <w:sz w:val="22"/>
          <w:szCs w:val="22"/>
          <w:lang w:val="es-ES_tradnl"/>
        </w:rPr>
        <w:t xml:space="preserve"> la opinión de que la práctica de determinadas Oficinas receptoras, de aceptar reivindicaciones de prioridad cuya fecha coincide con la fecha de presentación internacional está en sintonía con el PCT?  En caso negativo, ¿considera su </w:t>
      </w:r>
      <w:r w:rsidR="00C77115" w:rsidRPr="00E712D9">
        <w:rPr>
          <w:sz w:val="22"/>
          <w:szCs w:val="22"/>
          <w:lang w:val="es-ES_tradnl"/>
        </w:rPr>
        <w:t>oficina</w:t>
      </w:r>
      <w:r w:rsidR="00044688" w:rsidRPr="00E712D9">
        <w:rPr>
          <w:sz w:val="22"/>
          <w:szCs w:val="22"/>
          <w:lang w:val="es-ES_tradnl"/>
        </w:rPr>
        <w:t xml:space="preserve"> que las disposiciones del PCT (Reglamento, directrices para las Oficinas receptoras) deben ser modificadas a los fines </w:t>
      </w:r>
      <w:r w:rsidR="00354847" w:rsidRPr="00E712D9">
        <w:rPr>
          <w:sz w:val="22"/>
          <w:szCs w:val="22"/>
          <w:lang w:val="es-ES_tradnl"/>
        </w:rPr>
        <w:t>de contemplar que las Oficinas receptoras</w:t>
      </w:r>
      <w:r w:rsidR="00C82D55" w:rsidRPr="00E712D9">
        <w:rPr>
          <w:sz w:val="22"/>
          <w:szCs w:val="22"/>
          <w:lang w:val="es-ES_tradnl"/>
        </w:rPr>
        <w:t xml:space="preserve"> puedan aceptar reivindicaciones de prioridad cuya fecha coincida con la fecha de presentación internacional?</w:t>
      </w:r>
    </w:p>
    <w:p w:rsidR="00B6660C" w:rsidRPr="00E712D9" w:rsidRDefault="00B6660C" w:rsidP="00E712D9">
      <w:pPr>
        <w:pStyle w:val="EPONormal"/>
        <w:widowControl w:val="0"/>
        <w:suppressAutoHyphens w:val="0"/>
        <w:rPr>
          <w:sz w:val="22"/>
          <w:szCs w:val="22"/>
          <w:lang w:val="es-ES_tradnl"/>
        </w:rPr>
      </w:pPr>
    </w:p>
    <w:p w:rsidR="00152CEA" w:rsidRPr="00E712D9" w:rsidRDefault="00B6660C" w:rsidP="00E712D9">
      <w:pPr>
        <w:pStyle w:val="Endofdocument-Annex"/>
        <w:widowControl w:val="0"/>
        <w:rPr>
          <w:lang w:val="es-ES_tradnl"/>
        </w:rPr>
      </w:pPr>
      <w:r w:rsidRPr="00E712D9">
        <w:rPr>
          <w:lang w:val="es-ES_tradnl"/>
        </w:rPr>
        <w:t>[Fin del Anexo y del documento]</w:t>
      </w:r>
    </w:p>
    <w:sectPr w:rsidR="00152CEA" w:rsidRPr="00E712D9" w:rsidSect="0080040E">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996" w:rsidRDefault="00712996">
      <w:r>
        <w:separator/>
      </w:r>
    </w:p>
  </w:endnote>
  <w:endnote w:type="continuationSeparator" w:id="0">
    <w:p w:rsidR="00712996" w:rsidRPr="009D30E6" w:rsidRDefault="00712996" w:rsidP="007E663E">
      <w:pPr>
        <w:rPr>
          <w:sz w:val="17"/>
          <w:szCs w:val="17"/>
        </w:rPr>
      </w:pPr>
      <w:r w:rsidRPr="009D30E6">
        <w:rPr>
          <w:sz w:val="17"/>
          <w:szCs w:val="17"/>
        </w:rPr>
        <w:separator/>
      </w:r>
    </w:p>
    <w:p w:rsidR="00712996" w:rsidRPr="007E663E" w:rsidRDefault="00712996" w:rsidP="007E663E">
      <w:pPr>
        <w:spacing w:after="60"/>
        <w:rPr>
          <w:sz w:val="17"/>
          <w:szCs w:val="17"/>
        </w:rPr>
      </w:pPr>
      <w:r>
        <w:rPr>
          <w:sz w:val="17"/>
        </w:rPr>
        <w:t>[Continuación de la nota de la página anterior]</w:t>
      </w:r>
    </w:p>
  </w:endnote>
  <w:endnote w:type="continuationNotice" w:id="1">
    <w:p w:rsidR="00712996" w:rsidRPr="007E663E" w:rsidRDefault="0071299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996" w:rsidRDefault="00712996">
      <w:r>
        <w:separator/>
      </w:r>
    </w:p>
  </w:footnote>
  <w:footnote w:type="continuationSeparator" w:id="0">
    <w:p w:rsidR="00712996" w:rsidRPr="009D30E6" w:rsidRDefault="00712996" w:rsidP="007E663E">
      <w:pPr>
        <w:rPr>
          <w:sz w:val="17"/>
          <w:szCs w:val="17"/>
        </w:rPr>
      </w:pPr>
      <w:r w:rsidRPr="009D30E6">
        <w:rPr>
          <w:sz w:val="17"/>
          <w:szCs w:val="17"/>
        </w:rPr>
        <w:separator/>
      </w:r>
    </w:p>
    <w:p w:rsidR="00712996" w:rsidRPr="007E663E" w:rsidRDefault="00712996" w:rsidP="007E663E">
      <w:pPr>
        <w:spacing w:after="60"/>
        <w:rPr>
          <w:sz w:val="17"/>
          <w:szCs w:val="17"/>
        </w:rPr>
      </w:pPr>
      <w:r>
        <w:rPr>
          <w:sz w:val="17"/>
        </w:rPr>
        <w:t>[Continuación de la nota de la página anterior]</w:t>
      </w:r>
    </w:p>
  </w:footnote>
  <w:footnote w:type="continuationNotice" w:id="1">
    <w:p w:rsidR="00712996" w:rsidRPr="007E663E" w:rsidRDefault="0071299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0C" w:rsidRDefault="00B6660C" w:rsidP="00477D6B">
    <w:pPr>
      <w:jc w:val="right"/>
    </w:pPr>
    <w:r>
      <w:t>PCT/WG/7/19</w:t>
    </w:r>
  </w:p>
  <w:p w:rsidR="00B6660C" w:rsidRDefault="00B6660C" w:rsidP="00477D6B">
    <w:pPr>
      <w:jc w:val="right"/>
    </w:pPr>
    <w:r>
      <w:t xml:space="preserve">página </w:t>
    </w:r>
    <w:r>
      <w:fldChar w:fldCharType="begin"/>
    </w:r>
    <w:r>
      <w:instrText xml:space="preserve"> PAGE  \* MERGEFORMAT </w:instrText>
    </w:r>
    <w:r>
      <w:fldChar w:fldCharType="separate"/>
    </w:r>
    <w:r w:rsidR="00665A3C">
      <w:rPr>
        <w:noProof/>
      </w:rPr>
      <w:t>5</w:t>
    </w:r>
    <w:r>
      <w:fldChar w:fldCharType="end"/>
    </w:r>
  </w:p>
  <w:p w:rsidR="00B6660C" w:rsidRDefault="00B6660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E319B7" w:rsidP="00477D6B">
    <w:pPr>
      <w:jc w:val="right"/>
    </w:pPr>
    <w:bookmarkStart w:id="6" w:name="Code2"/>
    <w:bookmarkEnd w:id="6"/>
    <w:r>
      <w:t>PCT/WG/7/19</w:t>
    </w:r>
  </w:p>
  <w:p w:rsidR="00AE7F20" w:rsidRDefault="0080040E"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665A3C">
      <w:rPr>
        <w:noProof/>
      </w:rPr>
      <w:t>2</w:t>
    </w:r>
    <w:r w:rsidR="00AE7F20">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60C" w:rsidRDefault="00B6660C" w:rsidP="00B6660C">
    <w:pPr>
      <w:jc w:val="right"/>
    </w:pPr>
    <w:r>
      <w:t>PCT/WG/7/19</w:t>
    </w:r>
  </w:p>
  <w:p w:rsidR="00B6660C" w:rsidRDefault="00B6660C" w:rsidP="00B6660C">
    <w:pPr>
      <w:pStyle w:val="Header"/>
      <w:jc w:val="right"/>
    </w:pPr>
    <w:r>
      <w:t>ANEXO</w:t>
    </w:r>
  </w:p>
  <w:p w:rsidR="00B6660C" w:rsidRDefault="00B6660C" w:rsidP="00B6660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3544"/>
        </w:tabs>
        <w:ind w:left="2977"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9B7"/>
    <w:rsid w:val="00002F93"/>
    <w:rsid w:val="00010686"/>
    <w:rsid w:val="00044688"/>
    <w:rsid w:val="00047543"/>
    <w:rsid w:val="00052915"/>
    <w:rsid w:val="00074058"/>
    <w:rsid w:val="000E3BB3"/>
    <w:rsid w:val="000F5E56"/>
    <w:rsid w:val="00103FAA"/>
    <w:rsid w:val="0011294E"/>
    <w:rsid w:val="001362EE"/>
    <w:rsid w:val="00140263"/>
    <w:rsid w:val="00152CEA"/>
    <w:rsid w:val="00172F7C"/>
    <w:rsid w:val="001832A6"/>
    <w:rsid w:val="00183572"/>
    <w:rsid w:val="001848D6"/>
    <w:rsid w:val="001A6430"/>
    <w:rsid w:val="001E00D8"/>
    <w:rsid w:val="00223C10"/>
    <w:rsid w:val="00242883"/>
    <w:rsid w:val="0024781F"/>
    <w:rsid w:val="002634C4"/>
    <w:rsid w:val="00263ADA"/>
    <w:rsid w:val="00273A42"/>
    <w:rsid w:val="002772A0"/>
    <w:rsid w:val="002847E6"/>
    <w:rsid w:val="002B7FE8"/>
    <w:rsid w:val="002E0F47"/>
    <w:rsid w:val="002F4E68"/>
    <w:rsid w:val="00310926"/>
    <w:rsid w:val="00354647"/>
    <w:rsid w:val="00354847"/>
    <w:rsid w:val="003641C6"/>
    <w:rsid w:val="00377273"/>
    <w:rsid w:val="003845C1"/>
    <w:rsid w:val="00387287"/>
    <w:rsid w:val="003D3FF6"/>
    <w:rsid w:val="003E1936"/>
    <w:rsid w:val="003E48F1"/>
    <w:rsid w:val="003E6C71"/>
    <w:rsid w:val="003F347A"/>
    <w:rsid w:val="0040664C"/>
    <w:rsid w:val="00423E3E"/>
    <w:rsid w:val="00424197"/>
    <w:rsid w:val="00427AF4"/>
    <w:rsid w:val="0045231F"/>
    <w:rsid w:val="00454D82"/>
    <w:rsid w:val="004573E6"/>
    <w:rsid w:val="004647DA"/>
    <w:rsid w:val="00477808"/>
    <w:rsid w:val="00477D6B"/>
    <w:rsid w:val="004A6C37"/>
    <w:rsid w:val="004C3D9C"/>
    <w:rsid w:val="004E297D"/>
    <w:rsid w:val="00515E89"/>
    <w:rsid w:val="005332F0"/>
    <w:rsid w:val="005477EA"/>
    <w:rsid w:val="0055013B"/>
    <w:rsid w:val="00571B99"/>
    <w:rsid w:val="005B0967"/>
    <w:rsid w:val="00605827"/>
    <w:rsid w:val="00622294"/>
    <w:rsid w:val="00634BB1"/>
    <w:rsid w:val="00637A49"/>
    <w:rsid w:val="00657897"/>
    <w:rsid w:val="00665A3C"/>
    <w:rsid w:val="00675021"/>
    <w:rsid w:val="006A06C6"/>
    <w:rsid w:val="006A26EC"/>
    <w:rsid w:val="0070567C"/>
    <w:rsid w:val="00712996"/>
    <w:rsid w:val="007224C8"/>
    <w:rsid w:val="00794BE2"/>
    <w:rsid w:val="007B71FE"/>
    <w:rsid w:val="007D781E"/>
    <w:rsid w:val="007E663E"/>
    <w:rsid w:val="0080040E"/>
    <w:rsid w:val="008102FC"/>
    <w:rsid w:val="00815082"/>
    <w:rsid w:val="0088395E"/>
    <w:rsid w:val="00884284"/>
    <w:rsid w:val="008B2CC1"/>
    <w:rsid w:val="008D520C"/>
    <w:rsid w:val="008E6BD6"/>
    <w:rsid w:val="0090731E"/>
    <w:rsid w:val="00913271"/>
    <w:rsid w:val="009261F0"/>
    <w:rsid w:val="009357F7"/>
    <w:rsid w:val="00966A22"/>
    <w:rsid w:val="00972F03"/>
    <w:rsid w:val="009A0C8B"/>
    <w:rsid w:val="009B150E"/>
    <w:rsid w:val="009B6241"/>
    <w:rsid w:val="009F4C0C"/>
    <w:rsid w:val="00A16FC0"/>
    <w:rsid w:val="00A17725"/>
    <w:rsid w:val="00A27B2A"/>
    <w:rsid w:val="00A32C9E"/>
    <w:rsid w:val="00A870BE"/>
    <w:rsid w:val="00AB22AB"/>
    <w:rsid w:val="00AB613D"/>
    <w:rsid w:val="00AC7260"/>
    <w:rsid w:val="00AD0E25"/>
    <w:rsid w:val="00AE72D7"/>
    <w:rsid w:val="00AE7F20"/>
    <w:rsid w:val="00B00897"/>
    <w:rsid w:val="00B1351A"/>
    <w:rsid w:val="00B601AA"/>
    <w:rsid w:val="00B6096E"/>
    <w:rsid w:val="00B65A0A"/>
    <w:rsid w:val="00B6660C"/>
    <w:rsid w:val="00B67CDC"/>
    <w:rsid w:val="00B72D36"/>
    <w:rsid w:val="00BC253B"/>
    <w:rsid w:val="00BC4164"/>
    <w:rsid w:val="00BD2DCC"/>
    <w:rsid w:val="00BE1003"/>
    <w:rsid w:val="00C34A6E"/>
    <w:rsid w:val="00C43A3D"/>
    <w:rsid w:val="00C77115"/>
    <w:rsid w:val="00C81B33"/>
    <w:rsid w:val="00C82D55"/>
    <w:rsid w:val="00C90559"/>
    <w:rsid w:val="00C974F9"/>
    <w:rsid w:val="00CA2251"/>
    <w:rsid w:val="00CC12DF"/>
    <w:rsid w:val="00CD1EBD"/>
    <w:rsid w:val="00CF1713"/>
    <w:rsid w:val="00CF637F"/>
    <w:rsid w:val="00D56C7C"/>
    <w:rsid w:val="00D60247"/>
    <w:rsid w:val="00D63BBC"/>
    <w:rsid w:val="00D66903"/>
    <w:rsid w:val="00D71B4D"/>
    <w:rsid w:val="00D90289"/>
    <w:rsid w:val="00D93D55"/>
    <w:rsid w:val="00DC4C60"/>
    <w:rsid w:val="00DF7416"/>
    <w:rsid w:val="00E0079A"/>
    <w:rsid w:val="00E319B7"/>
    <w:rsid w:val="00E42E87"/>
    <w:rsid w:val="00E444DA"/>
    <w:rsid w:val="00E45C84"/>
    <w:rsid w:val="00E504E5"/>
    <w:rsid w:val="00E654AA"/>
    <w:rsid w:val="00E712D9"/>
    <w:rsid w:val="00EA4D4F"/>
    <w:rsid w:val="00EB2FE3"/>
    <w:rsid w:val="00EB3015"/>
    <w:rsid w:val="00EB7A3E"/>
    <w:rsid w:val="00EC401A"/>
    <w:rsid w:val="00EC5EB3"/>
    <w:rsid w:val="00EF530A"/>
    <w:rsid w:val="00EF6622"/>
    <w:rsid w:val="00F5092E"/>
    <w:rsid w:val="00F55408"/>
    <w:rsid w:val="00F66152"/>
    <w:rsid w:val="00F80845"/>
    <w:rsid w:val="00F84474"/>
    <w:rsid w:val="00FA0F0D"/>
    <w:rsid w:val="00FD59D1"/>
    <w:rsid w:val="00FE109A"/>
    <w:rsid w:val="00FE792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tabs>
        <w:tab w:val="clear" w:pos="3544"/>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B6660C"/>
    <w:rPr>
      <w:rFonts w:ascii="Arial" w:eastAsia="SimSun" w:hAnsi="Arial" w:cs="Arial"/>
      <w:sz w:val="22"/>
      <w:lang w:val="es-ES" w:eastAsia="zh-CN"/>
    </w:rPr>
  </w:style>
  <w:style w:type="paragraph" w:customStyle="1" w:styleId="EPONormal">
    <w:name w:val="EPONormal"/>
    <w:basedOn w:val="Normal"/>
    <w:qFormat/>
    <w:rsid w:val="00B6660C"/>
    <w:pPr>
      <w:suppressAutoHyphens/>
      <w:spacing w:after="240"/>
      <w:jc w:val="both"/>
    </w:pPr>
    <w:rPr>
      <w:sz w:val="24"/>
      <w:szCs w:val="24"/>
      <w:lang w:val="en-GB" w:eastAsia="en-GB"/>
    </w:rPr>
  </w:style>
  <w:style w:type="paragraph" w:customStyle="1" w:styleId="Char">
    <w:name w:val="Char 字元 字元"/>
    <w:basedOn w:val="Normal"/>
    <w:rsid w:val="009261F0"/>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34A6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C34A6E"/>
    <w:rPr>
      <w:vertAlign w:val="superscript"/>
    </w:rPr>
  </w:style>
  <w:style w:type="paragraph" w:customStyle="1" w:styleId="Char1">
    <w:name w:val="Char 字元 字元"/>
    <w:basedOn w:val="Normal"/>
    <w:rsid w:val="00047543"/>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tabs>
        <w:tab w:val="clear" w:pos="3544"/>
        <w:tab w:val="num" w:pos="567"/>
      </w:tabs>
      <w:ind w:left="0"/>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customStyle="1" w:styleId="ONUMEChar">
    <w:name w:val="ONUM E Char"/>
    <w:basedOn w:val="DefaultParagraphFont"/>
    <w:link w:val="ONUME"/>
    <w:rsid w:val="00B6660C"/>
    <w:rPr>
      <w:rFonts w:ascii="Arial" w:eastAsia="SimSun" w:hAnsi="Arial" w:cs="Arial"/>
      <w:sz w:val="22"/>
      <w:lang w:val="es-ES" w:eastAsia="zh-CN"/>
    </w:rPr>
  </w:style>
  <w:style w:type="paragraph" w:customStyle="1" w:styleId="EPONormal">
    <w:name w:val="EPONormal"/>
    <w:basedOn w:val="Normal"/>
    <w:qFormat/>
    <w:rsid w:val="00B6660C"/>
    <w:pPr>
      <w:suppressAutoHyphens/>
      <w:spacing w:after="240"/>
      <w:jc w:val="both"/>
    </w:pPr>
    <w:rPr>
      <w:sz w:val="24"/>
      <w:szCs w:val="24"/>
      <w:lang w:val="en-GB" w:eastAsia="en-GB"/>
    </w:rPr>
  </w:style>
  <w:style w:type="paragraph" w:customStyle="1" w:styleId="Char">
    <w:name w:val="Char 字元 字元"/>
    <w:basedOn w:val="Normal"/>
    <w:rsid w:val="009261F0"/>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C34A6E"/>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C34A6E"/>
    <w:rPr>
      <w:vertAlign w:val="superscript"/>
    </w:rPr>
  </w:style>
  <w:style w:type="paragraph" w:customStyle="1" w:styleId="Char1">
    <w:name w:val="Char 字元 字元"/>
    <w:basedOn w:val="Normal"/>
    <w:rsid w:val="00047543"/>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BA20-E0AD-4B57-BDC1-0312CAE6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7</Pages>
  <Words>3560</Words>
  <Characters>19296</Characters>
  <Application>Microsoft Office Word</Application>
  <DocSecurity>0</DocSecurity>
  <Lines>311</Lines>
  <Paragraphs>60</Paragraphs>
  <ScaleCrop>false</ScaleCrop>
  <HeadingPairs>
    <vt:vector size="2" baseType="variant">
      <vt:variant>
        <vt:lpstr>Title</vt:lpstr>
      </vt:variant>
      <vt:variant>
        <vt:i4>1</vt:i4>
      </vt:variant>
    </vt:vector>
  </HeadingPairs>
  <TitlesOfParts>
    <vt:vector size="1" baseType="lpstr">
      <vt:lpstr>PCT/WG/7/19</vt:lpstr>
    </vt:vector>
  </TitlesOfParts>
  <Company>WIPO</Company>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PCT/WG/7/19</dc:title>
  <dc:creator/>
  <dc:description>KP - 20.5.2014</dc:description>
  <cp:lastModifiedBy>RICHARDSON Michael</cp:lastModifiedBy>
  <cp:revision>64</cp:revision>
  <cp:lastPrinted>2014-05-22T08:30:00Z</cp:lastPrinted>
  <dcterms:created xsi:type="dcterms:W3CDTF">2014-05-20T07:57:00Z</dcterms:created>
  <dcterms:modified xsi:type="dcterms:W3CDTF">2014-05-22T12:03:00Z</dcterms:modified>
</cp:coreProperties>
</file>