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B3A16" w:rsidTr="0088395E">
        <w:tc>
          <w:tcPr>
            <w:tcW w:w="4513" w:type="dxa"/>
            <w:tcBorders>
              <w:bottom w:val="single" w:sz="4" w:space="0" w:color="auto"/>
            </w:tcBorders>
            <w:tcMar>
              <w:bottom w:w="170" w:type="dxa"/>
            </w:tcMar>
          </w:tcPr>
          <w:p w:rsidR="007F698F" w:rsidRPr="003B3A16" w:rsidRDefault="007F698F" w:rsidP="007F698F">
            <w:bookmarkStart w:id="0" w:name="_GoBack"/>
            <w:bookmarkEnd w:id="0"/>
          </w:p>
        </w:tc>
        <w:tc>
          <w:tcPr>
            <w:tcW w:w="4337" w:type="dxa"/>
            <w:tcBorders>
              <w:bottom w:val="single" w:sz="4" w:space="0" w:color="auto"/>
            </w:tcBorders>
            <w:tcMar>
              <w:left w:w="0" w:type="dxa"/>
              <w:right w:w="0" w:type="dxa"/>
            </w:tcMar>
          </w:tcPr>
          <w:p w:rsidR="00E504E5" w:rsidRPr="003B3A16" w:rsidRDefault="0060181F" w:rsidP="00872477">
            <w:r w:rsidRPr="003B3A16">
              <w:rPr>
                <w:noProof/>
                <w:lang w:val="en-US" w:eastAsia="en-US"/>
              </w:rPr>
              <w:drawing>
                <wp:inline distT="0" distB="0" distL="0" distR="0" wp14:anchorId="3DF85112" wp14:editId="7A4AEE3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B3A16" w:rsidRDefault="00E504E5" w:rsidP="00872477">
            <w:r w:rsidRPr="003B3A16">
              <w:rPr>
                <w:b/>
                <w:sz w:val="40"/>
                <w:szCs w:val="40"/>
              </w:rPr>
              <w:t>S</w:t>
            </w:r>
          </w:p>
        </w:tc>
      </w:tr>
      <w:tr w:rsidR="008B2CC1" w:rsidRPr="0094193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4193B" w:rsidRDefault="0060181F" w:rsidP="0094193B">
            <w:pPr>
              <w:jc w:val="right"/>
              <w:rPr>
                <w:rFonts w:ascii="Arial Black" w:hAnsi="Arial Black"/>
                <w:caps/>
                <w:sz w:val="15"/>
                <w:lang w:eastAsia="es-ES" w:bidi="es-ES"/>
              </w:rPr>
            </w:pPr>
            <w:bookmarkStart w:id="1" w:name="Code"/>
            <w:bookmarkEnd w:id="1"/>
            <w:r w:rsidRPr="0094193B">
              <w:rPr>
                <w:rFonts w:ascii="Arial Black" w:hAnsi="Arial Black"/>
                <w:caps/>
                <w:sz w:val="15"/>
                <w:lang w:eastAsia="es-ES" w:bidi="es-ES"/>
              </w:rPr>
              <w:t>PCT/WG/8/</w:t>
            </w:r>
            <w:r w:rsidR="00824C40" w:rsidRPr="0094193B">
              <w:rPr>
                <w:rFonts w:ascii="Arial Black" w:hAnsi="Arial Black"/>
                <w:caps/>
                <w:sz w:val="15"/>
                <w:lang w:eastAsia="es-ES" w:bidi="es-ES"/>
              </w:rPr>
              <w:t>2</w:t>
            </w:r>
          </w:p>
        </w:tc>
      </w:tr>
      <w:tr w:rsidR="008B2CC1" w:rsidRPr="0094193B" w:rsidTr="00AB613D">
        <w:trPr>
          <w:trHeight w:hRule="exact" w:val="170"/>
        </w:trPr>
        <w:tc>
          <w:tcPr>
            <w:tcW w:w="9356" w:type="dxa"/>
            <w:gridSpan w:val="3"/>
            <w:noWrap/>
            <w:tcMar>
              <w:left w:w="0" w:type="dxa"/>
              <w:right w:w="0" w:type="dxa"/>
            </w:tcMar>
            <w:vAlign w:val="bottom"/>
          </w:tcPr>
          <w:p w:rsidR="008B2CC1" w:rsidRPr="0094193B" w:rsidRDefault="008B2CC1" w:rsidP="0094193B">
            <w:pPr>
              <w:jc w:val="right"/>
              <w:rPr>
                <w:rFonts w:ascii="Arial Black" w:hAnsi="Arial Black"/>
                <w:caps/>
                <w:sz w:val="15"/>
                <w:lang w:eastAsia="es-ES" w:bidi="es-ES"/>
              </w:rPr>
            </w:pPr>
            <w:r w:rsidRPr="0094193B">
              <w:rPr>
                <w:rFonts w:ascii="Arial Black" w:hAnsi="Arial Black"/>
                <w:caps/>
                <w:sz w:val="15"/>
                <w:lang w:eastAsia="es-ES" w:bidi="es-ES"/>
              </w:rPr>
              <w:t>ORIGINAL:</w:t>
            </w:r>
            <w:r w:rsidR="00F84474" w:rsidRPr="0094193B">
              <w:rPr>
                <w:rFonts w:ascii="Arial Black" w:hAnsi="Arial Black"/>
                <w:caps/>
                <w:sz w:val="15"/>
                <w:lang w:eastAsia="es-ES" w:bidi="es-ES"/>
              </w:rPr>
              <w:t xml:space="preserve"> </w:t>
            </w:r>
            <w:r w:rsidRPr="0094193B">
              <w:rPr>
                <w:rFonts w:ascii="Arial Black" w:hAnsi="Arial Black"/>
                <w:caps/>
                <w:sz w:val="15"/>
                <w:lang w:eastAsia="es-ES" w:bidi="es-ES"/>
              </w:rPr>
              <w:t xml:space="preserve"> </w:t>
            </w:r>
            <w:bookmarkStart w:id="2" w:name="Original"/>
            <w:bookmarkEnd w:id="2"/>
            <w:r w:rsidR="00824C40" w:rsidRPr="0094193B">
              <w:rPr>
                <w:rFonts w:ascii="Arial Black" w:hAnsi="Arial Black"/>
                <w:caps/>
                <w:sz w:val="15"/>
                <w:lang w:eastAsia="es-ES" w:bidi="es-ES"/>
              </w:rPr>
              <w:t>INGLÉS</w:t>
            </w:r>
          </w:p>
        </w:tc>
      </w:tr>
      <w:tr w:rsidR="008B2CC1" w:rsidRPr="0094193B" w:rsidTr="00AB613D">
        <w:trPr>
          <w:trHeight w:hRule="exact" w:val="198"/>
        </w:trPr>
        <w:tc>
          <w:tcPr>
            <w:tcW w:w="9356" w:type="dxa"/>
            <w:gridSpan w:val="3"/>
            <w:tcMar>
              <w:left w:w="0" w:type="dxa"/>
              <w:right w:w="0" w:type="dxa"/>
            </w:tcMar>
            <w:vAlign w:val="bottom"/>
          </w:tcPr>
          <w:p w:rsidR="008B2CC1" w:rsidRPr="0094193B" w:rsidRDefault="00675021" w:rsidP="0094193B">
            <w:pPr>
              <w:jc w:val="right"/>
              <w:rPr>
                <w:rFonts w:ascii="Arial Black" w:hAnsi="Arial Black"/>
                <w:caps/>
                <w:sz w:val="15"/>
                <w:lang w:eastAsia="es-ES" w:bidi="es-ES"/>
              </w:rPr>
            </w:pPr>
            <w:r w:rsidRPr="0094193B">
              <w:rPr>
                <w:rFonts w:ascii="Arial Black" w:hAnsi="Arial Black"/>
                <w:caps/>
                <w:sz w:val="15"/>
                <w:lang w:eastAsia="es-ES" w:bidi="es-ES"/>
              </w:rPr>
              <w:t>fecha</w:t>
            </w:r>
            <w:r w:rsidR="008B2CC1" w:rsidRPr="0094193B">
              <w:rPr>
                <w:rFonts w:ascii="Arial Black" w:hAnsi="Arial Black"/>
                <w:caps/>
                <w:sz w:val="15"/>
                <w:lang w:eastAsia="es-ES" w:bidi="es-ES"/>
              </w:rPr>
              <w:t>:</w:t>
            </w:r>
            <w:r w:rsidR="00F84474" w:rsidRPr="0094193B">
              <w:rPr>
                <w:rFonts w:ascii="Arial Black" w:hAnsi="Arial Black"/>
                <w:caps/>
                <w:sz w:val="15"/>
                <w:lang w:eastAsia="es-ES" w:bidi="es-ES"/>
              </w:rPr>
              <w:t xml:space="preserve"> </w:t>
            </w:r>
            <w:r w:rsidR="008B2CC1" w:rsidRPr="0094193B">
              <w:rPr>
                <w:rFonts w:ascii="Arial Black" w:hAnsi="Arial Black"/>
                <w:caps/>
                <w:sz w:val="15"/>
                <w:lang w:eastAsia="es-ES" w:bidi="es-ES"/>
              </w:rPr>
              <w:t xml:space="preserve"> </w:t>
            </w:r>
            <w:bookmarkStart w:id="3" w:name="Date"/>
            <w:bookmarkEnd w:id="3"/>
            <w:r w:rsidR="00824C40" w:rsidRPr="0094193B">
              <w:rPr>
                <w:rFonts w:ascii="Arial Black" w:hAnsi="Arial Black"/>
                <w:caps/>
                <w:sz w:val="15"/>
                <w:lang w:eastAsia="es-ES" w:bidi="es-ES"/>
              </w:rPr>
              <w:t>25 de febrero de 2015</w:t>
            </w:r>
          </w:p>
        </w:tc>
      </w:tr>
    </w:tbl>
    <w:p w:rsidR="00005376" w:rsidRPr="003B3A16" w:rsidRDefault="00005376" w:rsidP="00872477"/>
    <w:p w:rsidR="00005376" w:rsidRPr="003B3A16" w:rsidRDefault="00005376" w:rsidP="00872477"/>
    <w:p w:rsidR="00005376" w:rsidRPr="003B3A16" w:rsidRDefault="00005376" w:rsidP="00872477"/>
    <w:p w:rsidR="00005376" w:rsidRPr="003B3A16" w:rsidRDefault="00005376" w:rsidP="00AA0A39">
      <w:pPr>
        <w:jc w:val="both"/>
      </w:pPr>
    </w:p>
    <w:p w:rsidR="00005376" w:rsidRPr="003B3A16" w:rsidRDefault="00005376" w:rsidP="00872477"/>
    <w:p w:rsidR="00005376" w:rsidRPr="003B3A16" w:rsidRDefault="0060181F" w:rsidP="00872477">
      <w:pPr>
        <w:rPr>
          <w:b/>
          <w:sz w:val="28"/>
          <w:szCs w:val="28"/>
        </w:rPr>
      </w:pPr>
      <w:r w:rsidRPr="003B3A16">
        <w:rPr>
          <w:b/>
          <w:sz w:val="28"/>
          <w:szCs w:val="28"/>
        </w:rPr>
        <w:t>Grupo de Trabajo del Tratado de Cooperación en materia de Patentes (PCT)</w:t>
      </w:r>
    </w:p>
    <w:p w:rsidR="00005376" w:rsidRPr="003B3A16" w:rsidRDefault="00005376" w:rsidP="00872477"/>
    <w:p w:rsidR="00005376" w:rsidRPr="003B3A16" w:rsidRDefault="00005376" w:rsidP="00872477"/>
    <w:p w:rsidR="00005376" w:rsidRPr="003B3A16" w:rsidRDefault="0060181F" w:rsidP="00872477">
      <w:pPr>
        <w:rPr>
          <w:b/>
          <w:sz w:val="24"/>
          <w:szCs w:val="24"/>
        </w:rPr>
      </w:pPr>
      <w:r w:rsidRPr="003B3A16">
        <w:rPr>
          <w:b/>
          <w:sz w:val="24"/>
          <w:szCs w:val="24"/>
        </w:rPr>
        <w:t>Octava r</w:t>
      </w:r>
      <w:r w:rsidR="00B67CDC" w:rsidRPr="003B3A16">
        <w:rPr>
          <w:b/>
          <w:sz w:val="24"/>
          <w:szCs w:val="24"/>
        </w:rPr>
        <w:t>e</w:t>
      </w:r>
      <w:r w:rsidRPr="003B3A16">
        <w:rPr>
          <w:b/>
          <w:sz w:val="24"/>
          <w:szCs w:val="24"/>
        </w:rPr>
        <w:t>un</w:t>
      </w:r>
      <w:r w:rsidR="00B67CDC" w:rsidRPr="003B3A16">
        <w:rPr>
          <w:b/>
          <w:sz w:val="24"/>
          <w:szCs w:val="24"/>
        </w:rPr>
        <w:t>ión</w:t>
      </w:r>
    </w:p>
    <w:p w:rsidR="00005376" w:rsidRPr="003B3A16" w:rsidRDefault="001C66DC" w:rsidP="00872477">
      <w:pPr>
        <w:rPr>
          <w:b/>
          <w:sz w:val="24"/>
          <w:szCs w:val="24"/>
        </w:rPr>
      </w:pPr>
      <w:r w:rsidRPr="003B3A16">
        <w:rPr>
          <w:b/>
          <w:sz w:val="24"/>
          <w:szCs w:val="24"/>
        </w:rPr>
        <w:t>Gineb</w:t>
      </w:r>
      <w:r w:rsidR="0060181F" w:rsidRPr="003B3A16">
        <w:rPr>
          <w:b/>
          <w:sz w:val="24"/>
          <w:szCs w:val="24"/>
        </w:rPr>
        <w:t>ra, 26 a 29 de mayo de 2015</w:t>
      </w:r>
    </w:p>
    <w:p w:rsidR="00005376" w:rsidRPr="003B3A16" w:rsidRDefault="00005376" w:rsidP="00872477"/>
    <w:p w:rsidR="00005376" w:rsidRPr="003B3A16" w:rsidRDefault="00005376" w:rsidP="00872477"/>
    <w:p w:rsidR="00005376" w:rsidRPr="003B3A16" w:rsidRDefault="00005376" w:rsidP="00872477"/>
    <w:p w:rsidR="00005376" w:rsidRPr="003B3A16" w:rsidRDefault="00661CAB" w:rsidP="00872477">
      <w:pPr>
        <w:rPr>
          <w:caps/>
          <w:sz w:val="24"/>
        </w:rPr>
      </w:pPr>
      <w:bookmarkStart w:id="4" w:name="TitleOfDoc"/>
      <w:bookmarkEnd w:id="4"/>
      <w:r w:rsidRPr="003B3A16">
        <w:rPr>
          <w:caps/>
          <w:sz w:val="24"/>
        </w:rPr>
        <w:t xml:space="preserve">REUNIÓN DE LAS ADMINISTRACIONES INTERNACIONALES </w:t>
      </w:r>
      <w:r w:rsidR="00D47179" w:rsidRPr="003B3A16">
        <w:rPr>
          <w:caps/>
          <w:sz w:val="24"/>
        </w:rPr>
        <w:t>D</w:t>
      </w:r>
      <w:r w:rsidRPr="003B3A16">
        <w:rPr>
          <w:caps/>
          <w:sz w:val="24"/>
        </w:rPr>
        <w:t>EL PCT:  INFORME DE LA VIGÉSIMA SEGUNDA SESIÓN</w:t>
      </w:r>
    </w:p>
    <w:p w:rsidR="00005376" w:rsidRPr="003B3A16" w:rsidRDefault="00005376" w:rsidP="00872477"/>
    <w:p w:rsidR="00005376" w:rsidRPr="003B3A16" w:rsidRDefault="00D05DA2" w:rsidP="00872477">
      <w:pPr>
        <w:rPr>
          <w:i/>
        </w:rPr>
      </w:pPr>
      <w:bookmarkStart w:id="5" w:name="Prepared"/>
      <w:bookmarkEnd w:id="5"/>
      <w:r>
        <w:rPr>
          <w:i/>
        </w:rPr>
        <w:t xml:space="preserve">Documento </w:t>
      </w:r>
      <w:r w:rsidR="00661CAB" w:rsidRPr="003B3A16">
        <w:rPr>
          <w:i/>
        </w:rPr>
        <w:t>preparado por la Oficina Internacional</w:t>
      </w:r>
    </w:p>
    <w:p w:rsidR="00005376" w:rsidRPr="003B3A16" w:rsidRDefault="00005376" w:rsidP="00872477"/>
    <w:p w:rsidR="00005376" w:rsidRPr="003B3A16" w:rsidRDefault="00005376" w:rsidP="00872477"/>
    <w:p w:rsidR="00005376" w:rsidRPr="003B3A16" w:rsidRDefault="00005376" w:rsidP="00872477"/>
    <w:p w:rsidR="00005376" w:rsidRPr="003B3A16" w:rsidRDefault="00005376" w:rsidP="00872477"/>
    <w:p w:rsidR="00005376" w:rsidRPr="003B3A16" w:rsidRDefault="00661CAB" w:rsidP="00872477">
      <w:pPr>
        <w:pStyle w:val="ONUME"/>
      </w:pPr>
      <w:r w:rsidRPr="003B3A16">
        <w:t xml:space="preserve">En el Anexo del presente documento se recoge el resultado de la vigésima segunda sesión de la Reunión de las Administraciones Internacionales del Tratado de Cooperación en materia de Patentes (PCT/MIA), celebrada en Tokio </w:t>
      </w:r>
      <w:r w:rsidR="00D47179" w:rsidRPr="003B3A16">
        <w:t xml:space="preserve">del </w:t>
      </w:r>
      <w:r w:rsidRPr="003B3A16">
        <w:t>4 al 6 de febrero de 2015, tal como quedó reflejado en el Resumen de la Presidencia.  El Anexo</w:t>
      </w:r>
      <w:r w:rsidR="00D47179" w:rsidRPr="003B3A16">
        <w:t> </w:t>
      </w:r>
      <w:r w:rsidRPr="003B3A16">
        <w:t xml:space="preserve">II del citado Resumen de la Presidencia contiene un resumen de la quinta reunión informal del Subgrupo </w:t>
      </w:r>
      <w:r w:rsidR="004232DC" w:rsidRPr="003B3A16">
        <w:t xml:space="preserve">encargado de la </w:t>
      </w:r>
      <w:r w:rsidRPr="003B3A16">
        <w:t>Calidad de la Reunión de las Administraciones Internacionales del PCT, que tuvo lugar inmediatamente antes de la celebración de esta última, también en Tokio, los días 2 y 3 de febrero de 2015.</w:t>
      </w:r>
    </w:p>
    <w:p w:rsidR="00005376" w:rsidRPr="003B3A16" w:rsidRDefault="007432B4" w:rsidP="00872477">
      <w:pPr>
        <w:pStyle w:val="ONUME"/>
        <w:ind w:left="5533"/>
        <w:rPr>
          <w:i/>
        </w:rPr>
      </w:pPr>
      <w:r w:rsidRPr="003B3A16">
        <w:rPr>
          <w:i/>
        </w:rPr>
        <w:t>Se invita al Grupo de Trabajo a tomar nota del resultado de la vigésima segunda sesión de la Reunión de las Administraciones Internacionales del PCT, recogido en el Resumen de la Presidencia (documento</w:t>
      </w:r>
      <w:r w:rsidR="00562CC9">
        <w:rPr>
          <w:i/>
        </w:rPr>
        <w:t> </w:t>
      </w:r>
      <w:r w:rsidRPr="003B3A16">
        <w:rPr>
          <w:i/>
        </w:rPr>
        <w:t>PCT/MIA/22/22) que se reproduce en el Anexo del presente documento.</w:t>
      </w:r>
    </w:p>
    <w:p w:rsidR="00005376" w:rsidRPr="003B3A16" w:rsidRDefault="00824C40" w:rsidP="00872477">
      <w:pPr>
        <w:pStyle w:val="Endofdocument-Annex"/>
        <w:rPr>
          <w:lang w:val="es-ES"/>
        </w:rPr>
      </w:pPr>
      <w:r w:rsidRPr="003B3A16">
        <w:rPr>
          <w:lang w:val="es-ES"/>
        </w:rPr>
        <w:t>[</w:t>
      </w:r>
      <w:r w:rsidR="007432B4" w:rsidRPr="003B3A16">
        <w:rPr>
          <w:lang w:val="es-ES"/>
        </w:rPr>
        <w:t>Sigue el Anexo</w:t>
      </w:r>
      <w:r w:rsidRPr="003B3A16">
        <w:rPr>
          <w:lang w:val="es-ES"/>
        </w:rPr>
        <w:t>]</w:t>
      </w:r>
    </w:p>
    <w:p w:rsidR="00005376" w:rsidRPr="003B3A16" w:rsidRDefault="00005376" w:rsidP="00872477">
      <w:pPr>
        <w:pStyle w:val="Endofdocument-Annex"/>
        <w:rPr>
          <w:lang w:val="es-ES"/>
        </w:rPr>
      </w:pPr>
    </w:p>
    <w:p w:rsidR="00824C40" w:rsidRPr="003B3A16" w:rsidRDefault="00824C40" w:rsidP="00872477">
      <w:pPr>
        <w:pStyle w:val="Endofdocument-Annex"/>
        <w:rPr>
          <w:lang w:val="es-ES"/>
        </w:rPr>
        <w:sectPr w:rsidR="00824C40" w:rsidRPr="003B3A16" w:rsidSect="00C00135">
          <w:headerReference w:type="default" r:id="rId10"/>
          <w:endnotePr>
            <w:numFmt w:val="decimal"/>
          </w:endnotePr>
          <w:pgSz w:w="11907" w:h="16840" w:code="9"/>
          <w:pgMar w:top="567" w:right="1134" w:bottom="1418" w:left="1418" w:header="510" w:footer="1021" w:gutter="0"/>
          <w:cols w:space="720"/>
          <w:titlePg/>
          <w:docGrid w:linePitch="299"/>
        </w:sectPr>
      </w:pPr>
    </w:p>
    <w:p w:rsidR="00005376" w:rsidRPr="003B3A16" w:rsidRDefault="00D47179" w:rsidP="00872477">
      <w:pPr>
        <w:pStyle w:val="Heading2"/>
      </w:pPr>
      <w:r w:rsidRPr="003B3A16">
        <w:lastRenderedPageBreak/>
        <w:t>REUNIÓN DE LAS ADMINISTRACIONES INTERNACIONALES</w:t>
      </w:r>
      <w:r w:rsidRPr="003B3A16">
        <w:br/>
        <w:t>DEL Tratado de Cooperación en materia de Patentes (PCT)</w:t>
      </w:r>
    </w:p>
    <w:p w:rsidR="00005376" w:rsidRPr="003B3A16" w:rsidRDefault="00D47179" w:rsidP="00872477">
      <w:pPr>
        <w:pStyle w:val="Heading2"/>
      </w:pPr>
      <w:r w:rsidRPr="003B3A16">
        <w:t>VIGÉSIMA SEGUNDA SESIÓN, TokI</w:t>
      </w:r>
      <w:r w:rsidR="00824C40" w:rsidRPr="003B3A16">
        <w:t xml:space="preserve">o, </w:t>
      </w:r>
      <w:r w:rsidRPr="003B3A16">
        <w:t xml:space="preserve">4 A 6 DE FEBRERO DE </w:t>
      </w:r>
      <w:r w:rsidR="00824C40" w:rsidRPr="003B3A16">
        <w:t>2015</w:t>
      </w:r>
    </w:p>
    <w:p w:rsidR="00005376" w:rsidRPr="003B3A16" w:rsidRDefault="00005376" w:rsidP="00872477"/>
    <w:p w:rsidR="00005376" w:rsidRPr="003B3A16" w:rsidRDefault="00D47179" w:rsidP="00872477">
      <w:pPr>
        <w:rPr>
          <w:caps/>
          <w:sz w:val="24"/>
        </w:rPr>
      </w:pPr>
      <w:r w:rsidRPr="003B3A16">
        <w:rPr>
          <w:caps/>
          <w:sz w:val="24"/>
        </w:rPr>
        <w:t>RESUMEN DE LA PRESIDENCIA</w:t>
      </w:r>
    </w:p>
    <w:p w:rsidR="00005376" w:rsidRPr="003B3A16" w:rsidRDefault="00824C40" w:rsidP="00872477">
      <w:pPr>
        <w:rPr>
          <w:i/>
        </w:rPr>
      </w:pPr>
      <w:r w:rsidRPr="003B3A16">
        <w:rPr>
          <w:i/>
        </w:rPr>
        <w:t>(</w:t>
      </w:r>
      <w:r w:rsidR="00D47179" w:rsidRPr="003B3A16">
        <w:rPr>
          <w:i/>
        </w:rPr>
        <w:t>El Grupo de Trabajo tomó nota del documento, reproducido aquí a partir del documento </w:t>
      </w:r>
      <w:r w:rsidRPr="003B3A16">
        <w:rPr>
          <w:i/>
        </w:rPr>
        <w:t>PCT/MIA/22/22)</w:t>
      </w:r>
      <w:r w:rsidR="00A433BC">
        <w:rPr>
          <w:i/>
        </w:rPr>
        <w:t>.</w:t>
      </w:r>
    </w:p>
    <w:p w:rsidR="00005376" w:rsidRPr="003B3A16" w:rsidRDefault="00005376" w:rsidP="00872477">
      <w:pPr>
        <w:rPr>
          <w:i/>
        </w:rPr>
      </w:pPr>
    </w:p>
    <w:p w:rsidR="00005376" w:rsidRPr="003B3A16" w:rsidRDefault="00D47179" w:rsidP="00872477">
      <w:pPr>
        <w:pStyle w:val="Heading1"/>
      </w:pPr>
      <w:r w:rsidRPr="003B3A16">
        <w:t>introducción</w:t>
      </w:r>
    </w:p>
    <w:p w:rsidR="00005376" w:rsidRPr="003B3A16" w:rsidRDefault="00D47179" w:rsidP="00872477">
      <w:pPr>
        <w:pStyle w:val="ONUME"/>
        <w:numPr>
          <w:ilvl w:val="0"/>
          <w:numId w:val="7"/>
        </w:numPr>
      </w:pPr>
      <w:r w:rsidRPr="003B3A16">
        <w:t>La Reunión de las Administraciones Internacionales del PCT (en adelante, la “Reunión”) celebró su vigésima segunda sesión en Tokio del 4 al 6 de febrero de 2015.</w:t>
      </w:r>
    </w:p>
    <w:p w:rsidR="00005376" w:rsidRPr="003B3A16" w:rsidRDefault="00D47179" w:rsidP="00872477">
      <w:pPr>
        <w:pStyle w:val="ONUME"/>
      </w:pPr>
      <w:r w:rsidRPr="003B3A16">
        <w:t xml:space="preserve">En dicha sesión estuvieron representadas las siguientes Administraciones encargadas de la búsqueda internacional y del examen preliminar internacional:  </w:t>
      </w:r>
      <w:r w:rsidR="002531C7" w:rsidRPr="003B3A16">
        <w:t>Instituto Nacional de la Propiedad Industrial del Brasil, Instituto Nacional de Propiedad Industrial de Chile, Instituto Nórdico de Patentes, IP Australia, Oficina Austríaca de Patentes, Oficina Canadiense de Propiedad Intelectual, Oficina de Patentes de Egipto, Oficina de Patentes de la India, Oficina de Patentes y Marcas de los Estados Unidos de América, Oficina de Propiedad Intelectual de Singapur, Oficina Española de Patentes y Marcas, Oficina Estatal de Propiedad Intelectual de la República Popular China, Oficina Europea de Patentes, Oficina Israelí de Patentes, Oficina Japonesa de Patentes, Oficina Nacional de Patentes y Registros de Finlandia, Oficina Sueca de Patentes y Registro, Oficina Surcoreana de Propiedad Intelectual, Servicio Estatal de Propiedad Intelectual de Ucrania y Servicio Federal de la Propiedad Intelectual de la Federación de Rusia (Rospatent)</w:t>
      </w:r>
      <w:r w:rsidR="00824C40" w:rsidRPr="003B3A16">
        <w:t>.</w:t>
      </w:r>
    </w:p>
    <w:p w:rsidR="00005376" w:rsidRPr="003B3A16" w:rsidRDefault="006C78BF" w:rsidP="00872477">
      <w:pPr>
        <w:pStyle w:val="ONUME"/>
        <w:numPr>
          <w:ilvl w:val="0"/>
          <w:numId w:val="7"/>
        </w:numPr>
      </w:pPr>
      <w:r w:rsidRPr="003B3A16">
        <w:t>La relación de participantes queda incorporada en el Anexo I del presente documento</w:t>
      </w:r>
      <w:r w:rsidR="00824C40" w:rsidRPr="003B3A16">
        <w:t>.</w:t>
      </w:r>
    </w:p>
    <w:p w:rsidR="00005376" w:rsidRPr="003B3A16" w:rsidRDefault="00B56C17" w:rsidP="00872477">
      <w:pPr>
        <w:pStyle w:val="Heading1"/>
      </w:pPr>
      <w:r w:rsidRPr="003B3A16">
        <w:t xml:space="preserve">PUNTO 1:  apertura de la sesión </w:t>
      </w:r>
    </w:p>
    <w:p w:rsidR="00005376" w:rsidRPr="003B3A16" w:rsidRDefault="00956F31" w:rsidP="00872477">
      <w:pPr>
        <w:pStyle w:val="ONUME"/>
        <w:numPr>
          <w:ilvl w:val="0"/>
          <w:numId w:val="7"/>
        </w:numPr>
      </w:pPr>
      <w:r w:rsidRPr="003B3A16">
        <w:t>El Sr. </w:t>
      </w:r>
      <w:r w:rsidR="00824C40" w:rsidRPr="003B3A16">
        <w:t xml:space="preserve">John Sandage, Director General </w:t>
      </w:r>
      <w:r w:rsidR="00B56C17" w:rsidRPr="003B3A16">
        <w:t>Adjunto de la OMPI</w:t>
      </w:r>
      <w:r w:rsidR="00824C40" w:rsidRPr="003B3A16">
        <w:t xml:space="preserve">, </w:t>
      </w:r>
      <w:r w:rsidRPr="003B3A16">
        <w:t>d</w:t>
      </w:r>
      <w:r w:rsidR="002B6B02" w:rsidRPr="003B3A16">
        <w:t>a</w:t>
      </w:r>
      <w:r w:rsidRPr="003B3A16">
        <w:t xml:space="preserve"> la bienvenida a los participantes en </w:t>
      </w:r>
      <w:r w:rsidR="00D05DA2">
        <w:t>nombre</w:t>
      </w:r>
      <w:r w:rsidRPr="003B3A16">
        <w:t xml:space="preserve"> del </w:t>
      </w:r>
      <w:r w:rsidR="00824C40" w:rsidRPr="003B3A16">
        <w:t>Director General.</w:t>
      </w:r>
    </w:p>
    <w:p w:rsidR="00005376" w:rsidRPr="003B3A16" w:rsidRDefault="00956F31" w:rsidP="00872477">
      <w:pPr>
        <w:pStyle w:val="ONUME"/>
        <w:numPr>
          <w:ilvl w:val="0"/>
          <w:numId w:val="7"/>
        </w:numPr>
      </w:pPr>
      <w:r w:rsidRPr="003B3A16">
        <w:t>El Sr. </w:t>
      </w:r>
      <w:r w:rsidR="00824C40" w:rsidRPr="003B3A16">
        <w:t xml:space="preserve">Hitoshi Ito, </w:t>
      </w:r>
      <w:r w:rsidRPr="003B3A16">
        <w:t>Comisionado de la Oficina Japonesa de Patentes</w:t>
      </w:r>
      <w:r w:rsidR="00824C40" w:rsidRPr="003B3A16">
        <w:t xml:space="preserve">, </w:t>
      </w:r>
      <w:r w:rsidRPr="003B3A16">
        <w:t>d</w:t>
      </w:r>
      <w:r w:rsidR="002B6B02" w:rsidRPr="003B3A16">
        <w:t>a</w:t>
      </w:r>
      <w:r w:rsidRPr="003B3A16">
        <w:t xml:space="preserve"> la bienvenida </w:t>
      </w:r>
      <w:r w:rsidR="002B6B02" w:rsidRPr="003B3A16">
        <w:t xml:space="preserve">a la Oficina Japonesa de Patentes </w:t>
      </w:r>
      <w:r w:rsidRPr="003B3A16">
        <w:t xml:space="preserve">a los participantes </w:t>
      </w:r>
      <w:r w:rsidR="002B6B02" w:rsidRPr="003B3A16">
        <w:t>de</w:t>
      </w:r>
      <w:r w:rsidRPr="003B3A16">
        <w:t xml:space="preserve"> la primera Reunión de las Administraciones Internacionales que se celebra en Toki</w:t>
      </w:r>
      <w:r w:rsidR="00824C40" w:rsidRPr="003B3A16">
        <w:t>o.</w:t>
      </w:r>
    </w:p>
    <w:p w:rsidR="00005376" w:rsidRPr="003B3A16" w:rsidRDefault="00956F31" w:rsidP="00872477">
      <w:pPr>
        <w:pStyle w:val="Heading1"/>
      </w:pPr>
      <w:r w:rsidRPr="003B3A16">
        <w:t>Punto</w:t>
      </w:r>
      <w:r w:rsidR="00824C40" w:rsidRPr="003B3A16">
        <w:t xml:space="preserve"> 2:  </w:t>
      </w:r>
      <w:r w:rsidRPr="003B3A16">
        <w:t>ELECCIÓN DE UN PRESIDENTE</w:t>
      </w:r>
    </w:p>
    <w:p w:rsidR="00005376" w:rsidRPr="003B3A16" w:rsidRDefault="00956F31" w:rsidP="00872477">
      <w:pPr>
        <w:pStyle w:val="ONUME"/>
      </w:pPr>
      <w:r w:rsidRPr="003B3A16">
        <w:t xml:space="preserve">La sesión </w:t>
      </w:r>
      <w:r w:rsidR="00E32EA1" w:rsidRPr="003B3A16">
        <w:t>es</w:t>
      </w:r>
      <w:r w:rsidRPr="003B3A16">
        <w:t xml:space="preserve"> presidida por el Sr. </w:t>
      </w:r>
      <w:r w:rsidR="00824C40" w:rsidRPr="003B3A16">
        <w:t>Naoyoshi Takiguchi</w:t>
      </w:r>
      <w:r w:rsidRPr="003B3A16">
        <w:t>, de la Oficina Japonesa de Patentes</w:t>
      </w:r>
      <w:r w:rsidR="00824C40" w:rsidRPr="003B3A16">
        <w:t>.</w:t>
      </w:r>
    </w:p>
    <w:p w:rsidR="00005376" w:rsidRPr="003B3A16" w:rsidRDefault="002917C8" w:rsidP="00872477">
      <w:pPr>
        <w:pStyle w:val="Heading1"/>
      </w:pPr>
      <w:r w:rsidRPr="003B3A16">
        <w:t>PUNTO 3:  Aprobación del orden del día</w:t>
      </w:r>
    </w:p>
    <w:p w:rsidR="00005376" w:rsidRPr="003B3A16" w:rsidRDefault="002917C8" w:rsidP="00872477">
      <w:pPr>
        <w:pStyle w:val="ONUME"/>
      </w:pPr>
      <w:r w:rsidRPr="003B3A16">
        <w:t>La Reunión apr</w:t>
      </w:r>
      <w:r w:rsidR="00E32EA1" w:rsidRPr="003B3A16">
        <w:t>ueba</w:t>
      </w:r>
      <w:r w:rsidRPr="003B3A16">
        <w:t xml:space="preserve"> el orden del día </w:t>
      </w:r>
      <w:r w:rsidR="00256769">
        <w:t>que consta</w:t>
      </w:r>
      <w:r w:rsidRPr="003B3A16">
        <w:t xml:space="preserve"> en el documento </w:t>
      </w:r>
      <w:r w:rsidR="006443AB" w:rsidRPr="003B3A16">
        <w:t>PCT/MIA/22/1</w:t>
      </w:r>
      <w:r w:rsidR="00F624DD" w:rsidRPr="003B3A16">
        <w:t> </w:t>
      </w:r>
      <w:r w:rsidR="006443AB" w:rsidRPr="003B3A16">
        <w:t>Rev. </w:t>
      </w:r>
      <w:r w:rsidR="00824C40" w:rsidRPr="003B3A16">
        <w:t>2.</w:t>
      </w:r>
    </w:p>
    <w:p w:rsidR="00005376" w:rsidRPr="003B3A16" w:rsidRDefault="002917C8" w:rsidP="00872477">
      <w:pPr>
        <w:pStyle w:val="Heading1"/>
      </w:pPr>
      <w:r w:rsidRPr="003B3A16">
        <w:t>PUNTO</w:t>
      </w:r>
      <w:r w:rsidR="00824C40" w:rsidRPr="003B3A16">
        <w:t xml:space="preserve"> 4:  </w:t>
      </w:r>
      <w:r w:rsidRPr="003B3A16">
        <w:t>ESTADÍSTICAS DEL PCT</w:t>
      </w:r>
    </w:p>
    <w:p w:rsidR="00005376" w:rsidRPr="003B3A16" w:rsidRDefault="002917C8" w:rsidP="00872477">
      <w:pPr>
        <w:pStyle w:val="ONUME"/>
        <w:numPr>
          <w:ilvl w:val="0"/>
          <w:numId w:val="7"/>
        </w:numPr>
      </w:pPr>
      <w:r w:rsidRPr="003B3A16">
        <w:t>La Reunión tom</w:t>
      </w:r>
      <w:r w:rsidR="00025EB5" w:rsidRPr="003B3A16">
        <w:t>a</w:t>
      </w:r>
      <w:r w:rsidRPr="003B3A16">
        <w:t xml:space="preserve"> nota de la presentación por parte de la Oficina Internacional de las estadísticas más recientes sobre el PCT</w:t>
      </w:r>
      <w:r w:rsidR="00824C40" w:rsidRPr="003B3A16">
        <w:rPr>
          <w:rStyle w:val="FootnoteReference"/>
        </w:rPr>
        <w:footnoteReference w:id="2"/>
      </w:r>
      <w:r w:rsidR="00824C40" w:rsidRPr="003B3A16">
        <w:t>.</w:t>
      </w:r>
    </w:p>
    <w:p w:rsidR="00005376" w:rsidRPr="003B3A16" w:rsidRDefault="006443AB" w:rsidP="00872477">
      <w:pPr>
        <w:pStyle w:val="Heading1"/>
      </w:pPr>
      <w:r w:rsidRPr="003B3A16">
        <w:t>PUNTO</w:t>
      </w:r>
      <w:r w:rsidR="00824C40" w:rsidRPr="003B3A16">
        <w:t xml:space="preserve"> 5:  </w:t>
      </w:r>
      <w:r w:rsidRPr="003B3A16">
        <w:t>CALIDAD</w:t>
      </w:r>
    </w:p>
    <w:p w:rsidR="00005376" w:rsidRPr="003B3A16" w:rsidRDefault="00824C40" w:rsidP="00872477">
      <w:pPr>
        <w:pStyle w:val="Heading2"/>
      </w:pPr>
      <w:r w:rsidRPr="003B3A16">
        <w:t>a)</w:t>
      </w:r>
      <w:r w:rsidRPr="003B3A16">
        <w:tab/>
      </w:r>
      <w:r w:rsidR="002807A7" w:rsidRPr="003B3A16">
        <w:t>INFORME DEL SUBGRUPO ENCARGADO DE LA CALIDAD</w:t>
      </w:r>
    </w:p>
    <w:p w:rsidR="00005376" w:rsidRPr="003B3A16" w:rsidRDefault="002807A7" w:rsidP="00872477">
      <w:pPr>
        <w:pStyle w:val="ONUME"/>
        <w:ind w:left="567"/>
      </w:pPr>
      <w:r w:rsidRPr="003B3A16">
        <w:t>La Reunión tom</w:t>
      </w:r>
      <w:r w:rsidR="00025EB5" w:rsidRPr="003B3A16">
        <w:t>a</w:t>
      </w:r>
      <w:r w:rsidRPr="003B3A16">
        <w:t xml:space="preserve"> nota y apr</w:t>
      </w:r>
      <w:r w:rsidR="00025EB5" w:rsidRPr="003B3A16">
        <w:t>ueba</w:t>
      </w:r>
      <w:r w:rsidRPr="003B3A16">
        <w:t xml:space="preserve"> el Resumen de la Presidencia del Subgrupo de la Reunión de las Administraciones Internacionales encargado de la Calidad, que se incorpora en el Anexo II del presente documento</w:t>
      </w:r>
      <w:r w:rsidR="00824C40" w:rsidRPr="003B3A16">
        <w:t>.</w:t>
      </w:r>
    </w:p>
    <w:p w:rsidR="00005376" w:rsidRPr="003B3A16" w:rsidRDefault="00824C40" w:rsidP="00872477">
      <w:pPr>
        <w:pStyle w:val="Heading2"/>
      </w:pPr>
      <w:r w:rsidRPr="003B3A16">
        <w:t>b)</w:t>
      </w:r>
      <w:r w:rsidRPr="003B3A16">
        <w:tab/>
      </w:r>
      <w:r w:rsidR="002807A7" w:rsidRPr="003B3A16">
        <w:t xml:space="preserve">Asuntos tratados en el informe del subgrupo </w:t>
      </w:r>
      <w:r w:rsidR="004232DC" w:rsidRPr="003B3A16">
        <w:t xml:space="preserve">encargado de la </w:t>
      </w:r>
      <w:r w:rsidR="002807A7" w:rsidRPr="003B3A16">
        <w:t>calidad</w:t>
      </w:r>
    </w:p>
    <w:p w:rsidR="00005376" w:rsidRPr="003B3A16" w:rsidRDefault="002807A7" w:rsidP="00872477">
      <w:pPr>
        <w:pStyle w:val="ONUME"/>
        <w:numPr>
          <w:ilvl w:val="0"/>
          <w:numId w:val="7"/>
        </w:numPr>
        <w:ind w:left="540"/>
      </w:pPr>
      <w:r w:rsidRPr="003B3A16">
        <w:t>La Reunión apr</w:t>
      </w:r>
      <w:r w:rsidR="00372AD8" w:rsidRPr="003B3A16">
        <w:t>ue</w:t>
      </w:r>
      <w:r w:rsidRPr="003B3A16">
        <w:t>b</w:t>
      </w:r>
      <w:r w:rsidR="00372AD8" w:rsidRPr="003B3A16">
        <w:t>a</w:t>
      </w:r>
      <w:r w:rsidRPr="003B3A16">
        <w:t xml:space="preserve"> las recomendaciones </w:t>
      </w:r>
      <w:r w:rsidR="00256769" w:rsidRPr="003B3A16">
        <w:t xml:space="preserve">del Subgrupo </w:t>
      </w:r>
      <w:r w:rsidRPr="003B3A16">
        <w:t>contenidas en el Resumen de la Presidencia</w:t>
      </w:r>
      <w:r w:rsidR="00824C40" w:rsidRPr="003B3A16">
        <w:t>.</w:t>
      </w:r>
    </w:p>
    <w:p w:rsidR="00005376" w:rsidRPr="003B3A16" w:rsidRDefault="00824C40" w:rsidP="00872477">
      <w:pPr>
        <w:pStyle w:val="Heading2"/>
      </w:pPr>
      <w:r w:rsidRPr="003B3A16">
        <w:t>c)</w:t>
      </w:r>
      <w:r w:rsidRPr="003B3A16">
        <w:tab/>
      </w:r>
      <w:r w:rsidR="00890CC0" w:rsidRPr="003B3A16">
        <w:t>LABOR FUTURA relacionada con la calidad</w:t>
      </w:r>
    </w:p>
    <w:p w:rsidR="00005376" w:rsidRPr="003B3A16" w:rsidRDefault="00DC0243" w:rsidP="00872477">
      <w:pPr>
        <w:pStyle w:val="ONUME"/>
        <w:ind w:left="567"/>
      </w:pPr>
      <w:r w:rsidRPr="003B3A16">
        <w:t>La Reunión aprue</w:t>
      </w:r>
      <w:r w:rsidR="00890CC0" w:rsidRPr="003B3A16">
        <w:t>b</w:t>
      </w:r>
      <w:r w:rsidRPr="003B3A16">
        <w:t>a</w:t>
      </w:r>
      <w:r w:rsidR="00890CC0" w:rsidRPr="003B3A16">
        <w:t xml:space="preserve"> la continuación del mandato del Subgrupo, así como la convocatoria de una próxima reunión física del Subgrupo </w:t>
      </w:r>
      <w:r w:rsidR="004232DC" w:rsidRPr="003B3A16">
        <w:t xml:space="preserve">encargado de la </w:t>
      </w:r>
      <w:r w:rsidR="00890CC0" w:rsidRPr="003B3A16">
        <w:t>Calidad en 2016.</w:t>
      </w:r>
    </w:p>
    <w:p w:rsidR="00005376" w:rsidRPr="003B3A16" w:rsidRDefault="00392AA6" w:rsidP="00872477">
      <w:pPr>
        <w:pStyle w:val="Heading1"/>
      </w:pPr>
      <w:r w:rsidRPr="003B3A16">
        <w:t>PUNTO</w:t>
      </w:r>
      <w:r w:rsidR="00824C40" w:rsidRPr="003B3A16">
        <w:t xml:space="preserve"> 6:  </w:t>
      </w:r>
      <w:r w:rsidR="00A075E6" w:rsidRPr="003B3A16">
        <w:t>DESIGNACIÓN DE LAS ADMINISTRACIONES INTERNACIONALES</w:t>
      </w:r>
    </w:p>
    <w:p w:rsidR="00005376" w:rsidRPr="003B3A16" w:rsidRDefault="00A075E6" w:rsidP="00872477">
      <w:pPr>
        <w:pStyle w:val="ONUME"/>
      </w:pPr>
      <w:r w:rsidRPr="003B3A16">
        <w:t>Los debates se basan en el documento </w:t>
      </w:r>
      <w:r w:rsidR="00824C40" w:rsidRPr="003B3A16">
        <w:t>PCT/MIA/22/3.</w:t>
      </w:r>
    </w:p>
    <w:p w:rsidR="00005376" w:rsidRPr="003B3A16" w:rsidRDefault="00A075E6" w:rsidP="00872477">
      <w:pPr>
        <w:pStyle w:val="ONUME"/>
        <w:ind w:left="567"/>
      </w:pPr>
      <w:r w:rsidRPr="003B3A16">
        <w:t xml:space="preserve">La </w:t>
      </w:r>
      <w:r w:rsidR="00B967EF" w:rsidRPr="003B3A16">
        <w:t>R</w:t>
      </w:r>
      <w:r w:rsidRPr="003B3A16">
        <w:t>eunión</w:t>
      </w:r>
      <w:r w:rsidR="00824C40" w:rsidRPr="003B3A16">
        <w:t>:</w:t>
      </w:r>
    </w:p>
    <w:p w:rsidR="00005376" w:rsidRPr="003B3A16" w:rsidRDefault="001F236F" w:rsidP="00872477">
      <w:pPr>
        <w:pStyle w:val="ONUME"/>
        <w:numPr>
          <w:ilvl w:val="1"/>
          <w:numId w:val="5"/>
        </w:numPr>
        <w:tabs>
          <w:tab w:val="clear" w:pos="1134"/>
        </w:tabs>
        <w:ind w:left="1134"/>
      </w:pPr>
      <w:r w:rsidRPr="003B3A16">
        <w:t>examina</w:t>
      </w:r>
      <w:r w:rsidR="00824C40" w:rsidRPr="003B3A16">
        <w:t xml:space="preserve"> </w:t>
      </w:r>
      <w:r w:rsidR="00D368B5" w:rsidRPr="003B3A16">
        <w:t xml:space="preserve">los </w:t>
      </w:r>
      <w:r w:rsidR="00B967EF" w:rsidRPr="003B3A16">
        <w:t>avances</w:t>
      </w:r>
      <w:r w:rsidR="00D368B5" w:rsidRPr="003B3A16">
        <w:t xml:space="preserve"> de los debates que se </w:t>
      </w:r>
      <w:r w:rsidRPr="003B3A16">
        <w:t>están celebrando</w:t>
      </w:r>
      <w:r w:rsidR="00D368B5" w:rsidRPr="003B3A16">
        <w:t xml:space="preserve"> en el seno del Subgrupo </w:t>
      </w:r>
      <w:r w:rsidR="004232DC" w:rsidRPr="003B3A16">
        <w:t xml:space="preserve">encargado de la </w:t>
      </w:r>
      <w:r w:rsidR="00D368B5" w:rsidRPr="003B3A16">
        <w:t xml:space="preserve">Calidad sobre la cuestión de la designación de las </w:t>
      </w:r>
      <w:r w:rsidR="00B967EF" w:rsidRPr="003B3A16">
        <w:t>A</w:t>
      </w:r>
      <w:r w:rsidR="00D368B5" w:rsidRPr="003B3A16">
        <w:t xml:space="preserve">dministraciones </w:t>
      </w:r>
      <w:r w:rsidR="00B967EF" w:rsidRPr="003B3A16">
        <w:t>I</w:t>
      </w:r>
      <w:r w:rsidR="00D368B5" w:rsidRPr="003B3A16">
        <w:t>nternacionales</w:t>
      </w:r>
      <w:r w:rsidR="00824C40" w:rsidRPr="003B3A16">
        <w:t xml:space="preserve">;  </w:t>
      </w:r>
      <w:r w:rsidR="00B967EF" w:rsidRPr="003B3A16">
        <w:t>y</w:t>
      </w:r>
    </w:p>
    <w:p w:rsidR="00005376" w:rsidRPr="003B3A16" w:rsidRDefault="00B967EF" w:rsidP="00872477">
      <w:pPr>
        <w:pStyle w:val="ONUME"/>
        <w:numPr>
          <w:ilvl w:val="1"/>
          <w:numId w:val="5"/>
        </w:numPr>
        <w:tabs>
          <w:tab w:val="clear" w:pos="1134"/>
        </w:tabs>
        <w:ind w:left="1134"/>
      </w:pPr>
      <w:r w:rsidRPr="003B3A16">
        <w:t>se pronunci</w:t>
      </w:r>
      <w:r w:rsidR="001F236F" w:rsidRPr="003B3A16">
        <w:t>a</w:t>
      </w:r>
      <w:r w:rsidRPr="003B3A16">
        <w:t xml:space="preserve"> a favor de las recomendaciones</w:t>
      </w:r>
      <w:r w:rsidR="00824C40" w:rsidRPr="003B3A16">
        <w:t xml:space="preserve"> </w:t>
      </w:r>
      <w:r w:rsidRPr="003B3A16">
        <w:t xml:space="preserve">del Subgrupo </w:t>
      </w:r>
      <w:r w:rsidR="004232DC" w:rsidRPr="003B3A16">
        <w:t xml:space="preserve">encargado de la </w:t>
      </w:r>
      <w:r w:rsidRPr="003B3A16">
        <w:t>Calidad expuestas en los párrafos </w:t>
      </w:r>
      <w:r w:rsidR="00824C40" w:rsidRPr="003B3A16">
        <w:t xml:space="preserve">49 </w:t>
      </w:r>
      <w:r w:rsidRPr="003B3A16">
        <w:t>a </w:t>
      </w:r>
      <w:r w:rsidR="00824C40" w:rsidRPr="003B3A16">
        <w:t xml:space="preserve">51 </w:t>
      </w:r>
      <w:r w:rsidRPr="003B3A16">
        <w:t xml:space="preserve">del Resumen de la Presidencia del Subgrupo, </w:t>
      </w:r>
      <w:r w:rsidR="00F624DD" w:rsidRPr="003B3A16">
        <w:t>reproducidas</w:t>
      </w:r>
      <w:r w:rsidRPr="003B3A16">
        <w:t xml:space="preserve"> en el Anexo </w:t>
      </w:r>
      <w:r w:rsidR="00824C40" w:rsidRPr="003B3A16">
        <w:t xml:space="preserve">II </w:t>
      </w:r>
      <w:r w:rsidRPr="003B3A16">
        <w:t xml:space="preserve">del presente </w:t>
      </w:r>
      <w:r w:rsidR="00824C40" w:rsidRPr="003B3A16">
        <w:t>document</w:t>
      </w:r>
      <w:r w:rsidRPr="003B3A16">
        <w:t>o</w:t>
      </w:r>
      <w:r w:rsidR="00824C40" w:rsidRPr="003B3A16">
        <w:t>.</w:t>
      </w:r>
    </w:p>
    <w:p w:rsidR="00005376" w:rsidRPr="003B3A16" w:rsidRDefault="00355DB9" w:rsidP="00872477">
      <w:pPr>
        <w:pStyle w:val="Heading1"/>
        <w:keepLines/>
      </w:pPr>
      <w:r w:rsidRPr="003B3A16">
        <w:t>PUNTO</w:t>
      </w:r>
      <w:r w:rsidR="00824C40" w:rsidRPr="003B3A16">
        <w:t xml:space="preserve"> 7:  </w:t>
      </w:r>
      <w:r w:rsidRPr="003B3A16">
        <w:t>EXAMEN DE LOS PLANES PARA LA MEJORA DEL PCT</w:t>
      </w:r>
    </w:p>
    <w:p w:rsidR="00005376" w:rsidRPr="003B3A16" w:rsidRDefault="001F236F" w:rsidP="00872477">
      <w:pPr>
        <w:pStyle w:val="ONUME"/>
      </w:pPr>
      <w:r w:rsidRPr="003B3A16">
        <w:t>Los debates se basa</w:t>
      </w:r>
      <w:r w:rsidR="00355DB9" w:rsidRPr="003B3A16">
        <w:t>n en el documento </w:t>
      </w:r>
      <w:r w:rsidR="00824C40" w:rsidRPr="003B3A16">
        <w:t>PCT/MIA/22/19.</w:t>
      </w:r>
    </w:p>
    <w:p w:rsidR="00005376" w:rsidRPr="003B3A16" w:rsidRDefault="00355DB9" w:rsidP="00872477">
      <w:pPr>
        <w:pStyle w:val="ONUME"/>
      </w:pPr>
      <w:r w:rsidRPr="003B3A16">
        <w:t>Todas las Administraciones que</w:t>
      </w:r>
      <w:r w:rsidR="00824C40" w:rsidRPr="003B3A16">
        <w:t xml:space="preserve"> </w:t>
      </w:r>
      <w:r w:rsidR="005200BB" w:rsidRPr="003B3A16">
        <w:t xml:space="preserve">toman la palabra en relación con este tema acogen favorablemente el examen elaborado por la Oficina de Patentes y Marcas de los Estados Unidos de América sobre las diferentes propuestas para </w:t>
      </w:r>
      <w:r w:rsidR="001F236F" w:rsidRPr="003B3A16">
        <w:t xml:space="preserve">la </w:t>
      </w:r>
      <w:r w:rsidR="005200BB" w:rsidRPr="003B3A16">
        <w:t xml:space="preserve">mejora </w:t>
      </w:r>
      <w:r w:rsidR="001F236F" w:rsidRPr="003B3A16">
        <w:t>d</w:t>
      </w:r>
      <w:r w:rsidR="005200BB" w:rsidRPr="003B3A16">
        <w:t>el sistema del PCT que han presentado recientemente la Oficina Internacional y varias oficinas</w:t>
      </w:r>
      <w:r w:rsidR="00500697" w:rsidRPr="003B3A16">
        <w:t xml:space="preserve"> nacionales y</w:t>
      </w:r>
      <w:r w:rsidR="005200BB" w:rsidRPr="003B3A16">
        <w:t xml:space="preserve"> regionales, </w:t>
      </w:r>
      <w:r w:rsidR="00E2085A" w:rsidRPr="003B3A16">
        <w:t>así como</w:t>
      </w:r>
      <w:r w:rsidR="005200BB" w:rsidRPr="003B3A16">
        <w:t xml:space="preserve"> la oportunidad de formular observaciones sobre las cinco cuestiones </w:t>
      </w:r>
      <w:r w:rsidR="00E467D7" w:rsidRPr="003B3A16">
        <w:t xml:space="preserve">que según </w:t>
      </w:r>
      <w:r w:rsidR="005200BB" w:rsidRPr="003B3A16">
        <w:t xml:space="preserve">la Oficina de Patentes y Marcas de los Estados Unidos de América </w:t>
      </w:r>
      <w:r w:rsidR="00E467D7" w:rsidRPr="003B3A16">
        <w:t>merec</w:t>
      </w:r>
      <w:r w:rsidR="001F236F" w:rsidRPr="003B3A16">
        <w:t>e</w:t>
      </w:r>
      <w:r w:rsidR="00E467D7" w:rsidRPr="003B3A16">
        <w:t xml:space="preserve">n ser objeto de un </w:t>
      </w:r>
      <w:r w:rsidR="00F624DD" w:rsidRPr="003B3A16">
        <w:t>debate</w:t>
      </w:r>
      <w:r w:rsidR="00E467D7" w:rsidRPr="003B3A16">
        <w:t xml:space="preserve"> más </w:t>
      </w:r>
      <w:r w:rsidR="00F624DD" w:rsidRPr="003B3A16">
        <w:t>exhaustivo</w:t>
      </w:r>
      <w:r w:rsidR="00824C40" w:rsidRPr="003B3A16">
        <w:t xml:space="preserve">.  </w:t>
      </w:r>
      <w:r w:rsidR="00E467D7" w:rsidRPr="003B3A16">
        <w:t xml:space="preserve">Una </w:t>
      </w:r>
      <w:r w:rsidR="00500697" w:rsidRPr="003B3A16">
        <w:t>Administración</w:t>
      </w:r>
      <w:r w:rsidR="00E467D7" w:rsidRPr="003B3A16">
        <w:t xml:space="preserve"> señal</w:t>
      </w:r>
      <w:r w:rsidR="001F236F" w:rsidRPr="003B3A16">
        <w:t>a</w:t>
      </w:r>
      <w:r w:rsidR="00E467D7" w:rsidRPr="003B3A16">
        <w:t xml:space="preserve"> que en el documento no figura el reconocimiento </w:t>
      </w:r>
      <w:r w:rsidR="00E2085A" w:rsidRPr="003B3A16">
        <w:t xml:space="preserve">del trabajo propio </w:t>
      </w:r>
      <w:r w:rsidR="009B20DD" w:rsidRPr="003B3A16">
        <w:t>ejecutado</w:t>
      </w:r>
      <w:r w:rsidR="00E2085A" w:rsidRPr="003B3A16">
        <w:t xml:space="preserve"> </w:t>
      </w:r>
      <w:r w:rsidR="00E467D7" w:rsidRPr="003B3A16">
        <w:t xml:space="preserve">por una Oficina designada </w:t>
      </w:r>
      <w:r w:rsidR="006E6A19" w:rsidRPr="003B3A16">
        <w:t>al actuar</w:t>
      </w:r>
      <w:r w:rsidR="00E467D7" w:rsidRPr="003B3A16">
        <w:t xml:space="preserve"> en calidad de </w:t>
      </w:r>
      <w:r w:rsidR="005B17EC" w:rsidRPr="003B3A16">
        <w:t>Administración</w:t>
      </w:r>
      <w:r w:rsidR="00E467D7" w:rsidRPr="003B3A16">
        <w:t xml:space="preserve"> Internacional, </w:t>
      </w:r>
      <w:r w:rsidR="00096DEC" w:rsidRPr="003B3A16">
        <w:t>aunque</w:t>
      </w:r>
      <w:r w:rsidR="00E467D7" w:rsidRPr="003B3A16">
        <w:t xml:space="preserve"> se considera una prioridad en virtud de las recomendaciones de la hoja de ruta del PCT</w:t>
      </w:r>
      <w:r w:rsidR="00824C40" w:rsidRPr="003B3A16">
        <w:t>.</w:t>
      </w:r>
    </w:p>
    <w:p w:rsidR="00005376" w:rsidRPr="003B3A16" w:rsidRDefault="006E6A19" w:rsidP="00872477">
      <w:pPr>
        <w:pStyle w:val="ONUME"/>
      </w:pPr>
      <w:r w:rsidRPr="003B3A16">
        <w:t>Con relación a la cuestión de exigir al solicitante</w:t>
      </w:r>
      <w:r w:rsidR="00127ECC" w:rsidRPr="003B3A16">
        <w:t>, al entrar en la fase nacional,</w:t>
      </w:r>
      <w:r w:rsidRPr="003B3A16">
        <w:t xml:space="preserve"> una respuesta obligatoria a toda observación negativa pendiente formulada en el informe de búsqueda internacional y de</w:t>
      </w:r>
      <w:r w:rsidR="00E911CD" w:rsidRPr="003B3A16">
        <w:t xml:space="preserve"> examen preliminar</w:t>
      </w:r>
      <w:r w:rsidR="00824C40" w:rsidRPr="003B3A16">
        <w:t xml:space="preserve">, </w:t>
      </w:r>
      <w:r w:rsidRPr="003B3A16">
        <w:t>varias Administraciones</w:t>
      </w:r>
      <w:r w:rsidR="009B20DD" w:rsidRPr="003B3A16">
        <w:t xml:space="preserve">, pese a que </w:t>
      </w:r>
      <w:r w:rsidR="007378AF" w:rsidRPr="003B3A16">
        <w:t xml:space="preserve">por lo general </w:t>
      </w:r>
      <w:r w:rsidR="00C65A71" w:rsidRPr="003B3A16">
        <w:t>son</w:t>
      </w:r>
      <w:r w:rsidR="00596C41" w:rsidRPr="003B3A16">
        <w:t xml:space="preserve"> conscientes de </w:t>
      </w:r>
      <w:r w:rsidR="007378AF" w:rsidRPr="003B3A16">
        <w:t xml:space="preserve">sus </w:t>
      </w:r>
      <w:r w:rsidR="00AC4AD6" w:rsidRPr="003B3A16">
        <w:t>ventajas</w:t>
      </w:r>
      <w:r w:rsidR="007378AF" w:rsidRPr="003B3A16">
        <w:t>,</w:t>
      </w:r>
      <w:r w:rsidRPr="003B3A16">
        <w:t xml:space="preserve"> </w:t>
      </w:r>
      <w:r w:rsidR="007378AF" w:rsidRPr="003B3A16">
        <w:t xml:space="preserve">afirman no compartir el establecimiento de ese requisito como obligatorio en el marco del </w:t>
      </w:r>
      <w:r w:rsidR="00824C40" w:rsidRPr="003B3A16">
        <w:t>PCT</w:t>
      </w:r>
      <w:r w:rsidR="007378AF" w:rsidRPr="003B3A16">
        <w:t xml:space="preserve">, </w:t>
      </w:r>
      <w:r w:rsidR="00AC4AD6" w:rsidRPr="003B3A16">
        <w:t>al señalar</w:t>
      </w:r>
      <w:r w:rsidR="007378AF" w:rsidRPr="003B3A16">
        <w:t xml:space="preserve"> </w:t>
      </w:r>
      <w:r w:rsidR="00AC4AD6" w:rsidRPr="003B3A16">
        <w:t xml:space="preserve">la mayor carga de trabajo </w:t>
      </w:r>
      <w:r w:rsidR="007378AF" w:rsidRPr="003B3A16">
        <w:t>que acarrearía a los solicitantes</w:t>
      </w:r>
      <w:r w:rsidR="00824C40" w:rsidRPr="003B3A16">
        <w:t xml:space="preserve">.  </w:t>
      </w:r>
      <w:r w:rsidR="00E911CD" w:rsidRPr="003B3A16">
        <w:t>En su lugar, las Oficinas deben alentar o invitar a los solicitantes a proporcionar esa respuesta</w:t>
      </w:r>
      <w:r w:rsidR="00824C40" w:rsidRPr="003B3A16">
        <w:t>.</w:t>
      </w:r>
    </w:p>
    <w:p w:rsidR="00005376" w:rsidRPr="003B3A16" w:rsidRDefault="00E911CD" w:rsidP="00872477">
      <w:pPr>
        <w:pStyle w:val="ONUME"/>
      </w:pPr>
      <w:r w:rsidRPr="003B3A16">
        <w:t>La Oficina Europea</w:t>
      </w:r>
      <w:r w:rsidR="00824C40" w:rsidRPr="003B3A16">
        <w:t xml:space="preserve"> </w:t>
      </w:r>
      <w:r w:rsidRPr="003B3A16">
        <w:t>de Patentes</w:t>
      </w:r>
      <w:r w:rsidR="00824C40" w:rsidRPr="003B3A16">
        <w:t xml:space="preserve"> </w:t>
      </w:r>
      <w:r w:rsidRPr="003B3A16">
        <w:t>indic</w:t>
      </w:r>
      <w:r w:rsidR="00D857E5" w:rsidRPr="003B3A16">
        <w:t>a que ha</w:t>
      </w:r>
      <w:r w:rsidRPr="003B3A16">
        <w:t xml:space="preserve"> </w:t>
      </w:r>
      <w:r w:rsidR="00C00135" w:rsidRPr="003B3A16">
        <w:t xml:space="preserve">decidido </w:t>
      </w:r>
      <w:r w:rsidR="00E2085A" w:rsidRPr="003B3A16">
        <w:t>implantar</w:t>
      </w:r>
      <w:r w:rsidR="00C00135" w:rsidRPr="003B3A16">
        <w:t xml:space="preserve"> de forma unilateral la respuesta obligatoria cuando </w:t>
      </w:r>
      <w:r w:rsidR="00D857E5" w:rsidRPr="003B3A16">
        <w:t>actúa</w:t>
      </w:r>
      <w:r w:rsidR="00C00135" w:rsidRPr="003B3A16">
        <w:t xml:space="preserve"> </w:t>
      </w:r>
      <w:r w:rsidR="00BE3833" w:rsidRPr="003B3A16">
        <w:t>en calidad de</w:t>
      </w:r>
      <w:r w:rsidR="00C00135" w:rsidRPr="003B3A16">
        <w:t xml:space="preserve"> </w:t>
      </w:r>
      <w:r w:rsidR="005B17EC" w:rsidRPr="003B3A16">
        <w:t>Administración</w:t>
      </w:r>
      <w:r w:rsidR="00C00135" w:rsidRPr="003B3A16">
        <w:t xml:space="preserve"> Internacional y el solicitante </w:t>
      </w:r>
      <w:r w:rsidR="00A67E89" w:rsidRPr="003B3A16">
        <w:t>accede</w:t>
      </w:r>
      <w:r w:rsidR="00D857E5" w:rsidRPr="003B3A16">
        <w:t xml:space="preserve"> </w:t>
      </w:r>
      <w:r w:rsidR="00C00135" w:rsidRPr="003B3A16">
        <w:t xml:space="preserve">a la fase regional ante ella como Oficina designada, y que este enfoque </w:t>
      </w:r>
      <w:r w:rsidR="00AC4AD6" w:rsidRPr="003B3A16">
        <w:t>e</w:t>
      </w:r>
      <w:r w:rsidR="00D857E5" w:rsidRPr="003B3A16">
        <w:t>s</w:t>
      </w:r>
      <w:r w:rsidR="00AC4AD6" w:rsidRPr="003B3A16">
        <w:t xml:space="preserve"> </w:t>
      </w:r>
      <w:r w:rsidR="00C00135" w:rsidRPr="003B3A16">
        <w:t>sumamente positivo, de acuerdo con su experiencia</w:t>
      </w:r>
      <w:r w:rsidR="00824C40" w:rsidRPr="003B3A16">
        <w:t xml:space="preserve">.  </w:t>
      </w:r>
      <w:r w:rsidR="00D857E5" w:rsidRPr="003B3A16">
        <w:t>Anima</w:t>
      </w:r>
      <w:r w:rsidR="00C00135" w:rsidRPr="003B3A16">
        <w:t xml:space="preserve"> a las demás Oficinas a hacer lo </w:t>
      </w:r>
      <w:r w:rsidR="009B20DD" w:rsidRPr="003B3A16">
        <w:t>propio</w:t>
      </w:r>
      <w:r w:rsidR="00C00135" w:rsidRPr="003B3A16">
        <w:t xml:space="preserve"> </w:t>
      </w:r>
      <w:r w:rsidR="00127ECC" w:rsidRPr="003B3A16">
        <w:t>y declara</w:t>
      </w:r>
      <w:r w:rsidR="00D94493" w:rsidRPr="003B3A16">
        <w:t xml:space="preserve"> </w:t>
      </w:r>
      <w:r w:rsidR="00D857E5" w:rsidRPr="003B3A16">
        <w:t>que intercambiará</w:t>
      </w:r>
      <w:r w:rsidR="00E2085A" w:rsidRPr="003B3A16">
        <w:t xml:space="preserve"> con mucho gusto</w:t>
      </w:r>
      <w:r w:rsidR="00C00135" w:rsidRPr="003B3A16">
        <w:t xml:space="preserve"> sus experiencias </w:t>
      </w:r>
      <w:r w:rsidR="00D857E5" w:rsidRPr="003B3A16">
        <w:t>en un informe que se presentará</w:t>
      </w:r>
      <w:r w:rsidR="00C00135" w:rsidRPr="003B3A16">
        <w:t xml:space="preserve"> con fines informativo</w:t>
      </w:r>
      <w:r w:rsidR="00E2085A" w:rsidRPr="003B3A16">
        <w:t>s</w:t>
      </w:r>
      <w:r w:rsidR="00C00135" w:rsidRPr="003B3A16">
        <w:t xml:space="preserve"> en la próxima reunión del Grupo de Trabajo del PCT, en mayo de 2015</w:t>
      </w:r>
      <w:r w:rsidR="00824C40" w:rsidRPr="003B3A16">
        <w:t>.</w:t>
      </w:r>
    </w:p>
    <w:p w:rsidR="00005376" w:rsidRPr="003B3A16" w:rsidRDefault="000B0CE6" w:rsidP="00872477">
      <w:pPr>
        <w:pStyle w:val="ONUME"/>
      </w:pPr>
      <w:r w:rsidRPr="003B3A16">
        <w:t>En relación con la</w:t>
      </w:r>
      <w:r w:rsidR="00857D25" w:rsidRPr="003B3A16">
        <w:t xml:space="preserve"> cuestión de </w:t>
      </w:r>
      <w:r w:rsidR="00DA4AD1" w:rsidRPr="003B3A16">
        <w:t>integrar</w:t>
      </w:r>
      <w:r w:rsidR="00857D25" w:rsidRPr="003B3A16">
        <w:t xml:space="preserve"> formalmente el procedimiento acelerado de examen</w:t>
      </w:r>
      <w:r w:rsidR="00824C40" w:rsidRPr="003B3A16">
        <w:t xml:space="preserve"> </w:t>
      </w:r>
      <w:r w:rsidR="00857D25" w:rsidRPr="003B3A16">
        <w:t xml:space="preserve">de solicitudes de patente </w:t>
      </w:r>
      <w:r w:rsidR="00DA4AD1" w:rsidRPr="003B3A16">
        <w:t>en e</w:t>
      </w:r>
      <w:r w:rsidR="00857D25" w:rsidRPr="003B3A16">
        <w:t xml:space="preserve">l PCT, </w:t>
      </w:r>
      <w:r w:rsidR="006310E5" w:rsidRPr="003B3A16">
        <w:t xml:space="preserve">varias Administraciones </w:t>
      </w:r>
      <w:r w:rsidR="00FF6DC8" w:rsidRPr="003B3A16">
        <w:t>manifiestan que, aunque apoya</w:t>
      </w:r>
      <w:r w:rsidR="00857D25" w:rsidRPr="003B3A16">
        <w:t xml:space="preserve">n plenamente esta propuesta, dada la oposición </w:t>
      </w:r>
      <w:r w:rsidR="009B20DD" w:rsidRPr="003B3A16">
        <w:t>sustentada</w:t>
      </w:r>
      <w:r w:rsidR="00857D25" w:rsidRPr="003B3A16">
        <w:t xml:space="preserve"> por una serie de Estados </w:t>
      </w:r>
      <w:r w:rsidR="009B20DD" w:rsidRPr="003B3A16">
        <w:t>m</w:t>
      </w:r>
      <w:r w:rsidR="00857D25" w:rsidRPr="003B3A16">
        <w:t>iembros en la última reunión del Grupo de Trabajo del PCT</w:t>
      </w:r>
      <w:r w:rsidR="00824C40" w:rsidRPr="003B3A16">
        <w:t>,</w:t>
      </w:r>
      <w:r w:rsidR="00857D25" w:rsidRPr="003B3A16">
        <w:t xml:space="preserve"> podría resultar </w:t>
      </w:r>
      <w:r w:rsidR="009B20DD" w:rsidRPr="003B3A16">
        <w:t>in</w:t>
      </w:r>
      <w:r w:rsidR="00857D25" w:rsidRPr="003B3A16">
        <w:t xml:space="preserve">oportuno </w:t>
      </w:r>
      <w:r w:rsidR="006310E5" w:rsidRPr="003B3A16">
        <w:t>presentarla de nuevo al Grupo de Trabajo en la presente etapa</w:t>
      </w:r>
      <w:r w:rsidR="00824C40" w:rsidRPr="003B3A16">
        <w:t xml:space="preserve">;  </w:t>
      </w:r>
      <w:r w:rsidR="006310E5" w:rsidRPr="003B3A16">
        <w:t>por el momento, en su lugar, los esfuerzos deb</w:t>
      </w:r>
      <w:r w:rsidR="00FF6DC8" w:rsidRPr="003B3A16">
        <w:t>e</w:t>
      </w:r>
      <w:r w:rsidR="006310E5" w:rsidRPr="003B3A16">
        <w:t xml:space="preserve">n centrarse en ampliar el grupo de Oficinas que participan en el </w:t>
      </w:r>
      <w:r w:rsidR="00F833EC" w:rsidRPr="003B3A16">
        <w:t xml:space="preserve">procedimiento </w:t>
      </w:r>
      <w:r w:rsidR="00AC4AD6" w:rsidRPr="003B3A16">
        <w:t xml:space="preserve">mundial </w:t>
      </w:r>
      <w:r w:rsidR="00F833EC" w:rsidRPr="003B3A16">
        <w:t>acelerado de examen de solicitudes de patente</w:t>
      </w:r>
      <w:r w:rsidR="00824C40" w:rsidRPr="003B3A16">
        <w:t>.</w:t>
      </w:r>
    </w:p>
    <w:p w:rsidR="00005376" w:rsidRPr="003B3A16" w:rsidRDefault="00230A15" w:rsidP="00872477">
      <w:pPr>
        <w:pStyle w:val="ONUME"/>
      </w:pPr>
      <w:r w:rsidRPr="003B3A16">
        <w:t>Una Administración afirma</w:t>
      </w:r>
      <w:r w:rsidR="00F833EC" w:rsidRPr="003B3A16">
        <w:t xml:space="preserve"> que</w:t>
      </w:r>
      <w:r w:rsidR="00824C40" w:rsidRPr="003B3A16">
        <w:t xml:space="preserve">, </w:t>
      </w:r>
      <w:r w:rsidR="00F833EC" w:rsidRPr="003B3A16">
        <w:t xml:space="preserve">aunque </w:t>
      </w:r>
      <w:r w:rsidR="00596C41" w:rsidRPr="003B3A16">
        <w:t>considera</w:t>
      </w:r>
      <w:r w:rsidR="00F833EC" w:rsidRPr="003B3A16">
        <w:t xml:space="preserve"> que el procedimiento acelerado de examen de solicitudes de patente podría </w:t>
      </w:r>
      <w:r w:rsidR="00BE3833" w:rsidRPr="003B3A16">
        <w:t>constituir</w:t>
      </w:r>
      <w:r w:rsidR="00F833EC" w:rsidRPr="003B3A16">
        <w:t xml:space="preserve"> un </w:t>
      </w:r>
      <w:r w:rsidR="00BE3833" w:rsidRPr="003B3A16">
        <w:t xml:space="preserve">enfoque </w:t>
      </w:r>
      <w:r w:rsidR="00F833EC" w:rsidRPr="003B3A16">
        <w:t>interesante</w:t>
      </w:r>
      <w:r w:rsidR="00824C40" w:rsidRPr="003B3A16">
        <w:t xml:space="preserve">, </w:t>
      </w:r>
      <w:r w:rsidR="00F833EC" w:rsidRPr="003B3A16">
        <w:t>no</w:t>
      </w:r>
      <w:r w:rsidR="00F55CBE">
        <w:t xml:space="preserve"> se halla en disposición de</w:t>
      </w:r>
      <w:r w:rsidR="00F833EC" w:rsidRPr="003B3A16">
        <w:t xml:space="preserve"> respaldar la propuesta en la presente etapa</w:t>
      </w:r>
      <w:r w:rsidR="00824C40" w:rsidRPr="003B3A16">
        <w:t xml:space="preserve">.  </w:t>
      </w:r>
      <w:r w:rsidR="004746DB" w:rsidRPr="003B3A16">
        <w:t xml:space="preserve">Otra Administración </w:t>
      </w:r>
      <w:r w:rsidRPr="003B3A16">
        <w:t xml:space="preserve">hace </w:t>
      </w:r>
      <w:r w:rsidR="00D94493" w:rsidRPr="003B3A16">
        <w:t>constar</w:t>
      </w:r>
      <w:r w:rsidR="004746DB" w:rsidRPr="003B3A16">
        <w:t xml:space="preserve"> que se </w:t>
      </w:r>
      <w:r w:rsidR="00256769">
        <w:t>ha opuesto</w:t>
      </w:r>
      <w:r w:rsidR="004746DB" w:rsidRPr="003B3A16">
        <w:t xml:space="preserve"> con firmeza a la propuesta de integrar formalmente el procedimiento acelerado de examen de solicitudes de patente en el PCT </w:t>
      </w:r>
      <w:r w:rsidR="009C1C03" w:rsidRPr="003B3A16">
        <w:t>durante las reuniones del Grupo de Trabajo del PCT y las sesiones del Comité Permanente sobre el Derecho de Patentes</w:t>
      </w:r>
      <w:r w:rsidR="00615FA0" w:rsidRPr="003B3A16">
        <w:t xml:space="preserve"> de la OMPI</w:t>
      </w:r>
      <w:r w:rsidR="009C1C03" w:rsidRPr="003B3A16">
        <w:t xml:space="preserve">, y que </w:t>
      </w:r>
      <w:r w:rsidR="00375170" w:rsidRPr="003B3A16">
        <w:t>pretend</w:t>
      </w:r>
      <w:r w:rsidRPr="003B3A16">
        <w:t>e</w:t>
      </w:r>
      <w:r w:rsidR="009C1C03" w:rsidRPr="003B3A16">
        <w:t xml:space="preserve"> hacer lo mismo durante </w:t>
      </w:r>
      <w:r w:rsidR="00BE3833" w:rsidRPr="003B3A16">
        <w:t>la presente</w:t>
      </w:r>
      <w:r w:rsidR="009C1C03" w:rsidRPr="003B3A16">
        <w:t xml:space="preserve"> sesión de la Reunión</w:t>
      </w:r>
      <w:r w:rsidR="00824C40" w:rsidRPr="003B3A16">
        <w:t>.</w:t>
      </w:r>
    </w:p>
    <w:p w:rsidR="00005376" w:rsidRPr="003B3A16" w:rsidRDefault="000B0CE6" w:rsidP="00872477">
      <w:pPr>
        <w:pStyle w:val="ONUME"/>
      </w:pPr>
      <w:r w:rsidRPr="003B3A16">
        <w:t xml:space="preserve">Por lo que se refiere a </w:t>
      </w:r>
      <w:r w:rsidR="009C1C03" w:rsidRPr="003B3A16">
        <w:t>la cuestión de examinar las reservas</w:t>
      </w:r>
      <w:r w:rsidR="00824C40" w:rsidRPr="003B3A16">
        <w:t xml:space="preserve">, </w:t>
      </w:r>
      <w:r w:rsidR="00FC2372" w:rsidRPr="003B3A16">
        <w:t xml:space="preserve">las </w:t>
      </w:r>
      <w:r w:rsidR="009C1C03" w:rsidRPr="003B3A16">
        <w:t xml:space="preserve">notificaciones </w:t>
      </w:r>
      <w:r w:rsidR="00FC2372" w:rsidRPr="003B3A16">
        <w:t>o</w:t>
      </w:r>
      <w:r w:rsidR="009C1C03" w:rsidRPr="003B3A16">
        <w:t xml:space="preserve"> </w:t>
      </w:r>
      <w:r w:rsidR="00FC2372" w:rsidRPr="003B3A16">
        <w:t xml:space="preserve">las </w:t>
      </w:r>
      <w:r w:rsidR="009C1C03" w:rsidRPr="003B3A16">
        <w:t>declaraciones de incompa</w:t>
      </w:r>
      <w:r w:rsidR="009C61A4" w:rsidRPr="003B3A16">
        <w:t>ti</w:t>
      </w:r>
      <w:r w:rsidR="009C1C03" w:rsidRPr="003B3A16">
        <w:t>bilidad vigentes en las legislaciones nacionales con relación a las disposiciones del marco jurídico del PCT</w:t>
      </w:r>
      <w:r w:rsidR="00824C40" w:rsidRPr="003B3A16">
        <w:t xml:space="preserve">, </w:t>
      </w:r>
      <w:r w:rsidR="009C1C03" w:rsidRPr="003B3A16">
        <w:t xml:space="preserve">varias Administraciones </w:t>
      </w:r>
      <w:r w:rsidR="00027690" w:rsidRPr="003B3A16">
        <w:t>ponen</w:t>
      </w:r>
      <w:r w:rsidR="009C1C03" w:rsidRPr="003B3A16">
        <w:t xml:space="preserve"> al corriente a la Reunión sobre </w:t>
      </w:r>
      <w:r w:rsidR="00DA4AD1" w:rsidRPr="003B3A16">
        <w:t xml:space="preserve">la reciente retirada de </w:t>
      </w:r>
      <w:r w:rsidR="009C1C03" w:rsidRPr="003B3A16">
        <w:t xml:space="preserve">declaraciones </w:t>
      </w:r>
      <w:r w:rsidR="00DA4AD1" w:rsidRPr="003B3A16">
        <w:t xml:space="preserve">de esa índole </w:t>
      </w:r>
      <w:r w:rsidR="009C1C03" w:rsidRPr="003B3A16">
        <w:t>o sobre el propósito de hacerlo próximamente</w:t>
      </w:r>
      <w:r w:rsidR="00824C40" w:rsidRPr="003B3A16">
        <w:t xml:space="preserve">.  </w:t>
      </w:r>
      <w:r w:rsidR="00DA4AD1" w:rsidRPr="003B3A16">
        <w:t xml:space="preserve">Se </w:t>
      </w:r>
      <w:r w:rsidR="00BE3833" w:rsidRPr="003B3A16">
        <w:t>señal</w:t>
      </w:r>
      <w:r w:rsidR="00027690" w:rsidRPr="003B3A16">
        <w:t>a</w:t>
      </w:r>
      <w:r w:rsidR="00DA4AD1" w:rsidRPr="003B3A16">
        <w:t xml:space="preserve"> que se </w:t>
      </w:r>
      <w:r w:rsidR="00027690" w:rsidRPr="003B3A16">
        <w:t xml:space="preserve">puede </w:t>
      </w:r>
      <w:r w:rsidR="00DA4AD1" w:rsidRPr="003B3A16">
        <w:t xml:space="preserve">consultar información actualizada sobre la situación de </w:t>
      </w:r>
      <w:r w:rsidR="00262906" w:rsidRPr="003B3A16">
        <w:t>todo es</w:t>
      </w:r>
      <w:r w:rsidR="00DA4AD1" w:rsidRPr="003B3A16">
        <w:t>e tipo de declaraciones</w:t>
      </w:r>
      <w:r w:rsidR="00027690" w:rsidRPr="003B3A16">
        <w:t xml:space="preserve"> en el sitio web de la OMPI</w:t>
      </w:r>
      <w:r w:rsidR="00824C40" w:rsidRPr="003B3A16">
        <w:t>.</w:t>
      </w:r>
    </w:p>
    <w:p w:rsidR="00005376" w:rsidRPr="003B3A16" w:rsidRDefault="00AC1374" w:rsidP="00872477">
      <w:pPr>
        <w:pStyle w:val="ONUME"/>
      </w:pPr>
      <w:r>
        <w:t>Con r</w:t>
      </w:r>
      <w:r w:rsidR="000B0CE6" w:rsidRPr="003B3A16">
        <w:t xml:space="preserve">especto </w:t>
      </w:r>
      <w:r>
        <w:t xml:space="preserve">a </w:t>
      </w:r>
      <w:r w:rsidR="00262906" w:rsidRPr="003B3A16">
        <w:t xml:space="preserve">la cuestión relativa a la </w:t>
      </w:r>
      <w:r w:rsidR="007661A0" w:rsidRPr="003B3A16">
        <w:t>emisión</w:t>
      </w:r>
      <w:r w:rsidR="00262906" w:rsidRPr="003B3A16">
        <w:t xml:space="preserve"> de una opinión </w:t>
      </w:r>
      <w:r w:rsidR="00350D3F" w:rsidRPr="003B3A16">
        <w:t>escrita</w:t>
      </w:r>
      <w:r w:rsidR="00262906" w:rsidRPr="003B3A16">
        <w:t xml:space="preserve"> durante </w:t>
      </w:r>
      <w:r w:rsidR="007661A0" w:rsidRPr="003B3A16">
        <w:t xml:space="preserve">el </w:t>
      </w:r>
      <w:r w:rsidR="00262906" w:rsidRPr="003B3A16">
        <w:t>procedimiento de examen preliminar internacional en los casos en que el informe del exa</w:t>
      </w:r>
      <w:r w:rsidR="0082341B" w:rsidRPr="003B3A16">
        <w:t>men preliminar internacional es</w:t>
      </w:r>
      <w:r w:rsidR="00262906" w:rsidRPr="003B3A16">
        <w:t xml:space="preserve"> negativo y </w:t>
      </w:r>
      <w:r w:rsidR="00DA5F71" w:rsidRPr="003B3A16">
        <w:t>el solicitante intenta</w:t>
      </w:r>
      <w:r w:rsidR="00262906" w:rsidRPr="003B3A16">
        <w:t xml:space="preserve"> subsanar las objeciones, la mayoría de</w:t>
      </w:r>
      <w:r w:rsidR="0082341B" w:rsidRPr="003B3A16">
        <w:t xml:space="preserve"> las Administraciones que toma</w:t>
      </w:r>
      <w:r w:rsidR="00262906" w:rsidRPr="003B3A16">
        <w:t>n la palabra con r</w:t>
      </w:r>
      <w:r w:rsidR="0082341B" w:rsidRPr="003B3A16">
        <w:t>eferencia a este tema confirma</w:t>
      </w:r>
      <w:r w:rsidR="00262906" w:rsidRPr="003B3A16">
        <w:t>n que esta e</w:t>
      </w:r>
      <w:r w:rsidR="0082341B" w:rsidRPr="003B3A16">
        <w:t>s</w:t>
      </w:r>
      <w:r w:rsidR="00262906" w:rsidRPr="003B3A16">
        <w:t xml:space="preserve"> su práctica </w:t>
      </w:r>
      <w:r w:rsidR="007661A0" w:rsidRPr="003B3A16">
        <w:t>actual</w:t>
      </w:r>
      <w:r w:rsidR="00824C40" w:rsidRPr="003B3A16">
        <w:t xml:space="preserve">.  </w:t>
      </w:r>
      <w:r w:rsidR="0082341B" w:rsidRPr="003B3A16">
        <w:t>Una Administración destaca</w:t>
      </w:r>
      <w:r w:rsidR="00262906" w:rsidRPr="003B3A16">
        <w:t xml:space="preserve"> sus experiencias positivas en relación con este procedimiento desde que </w:t>
      </w:r>
      <w:r w:rsidR="00CF16E5" w:rsidRPr="003B3A16">
        <w:t>cambió</w:t>
      </w:r>
      <w:r w:rsidR="0082341B" w:rsidRPr="003B3A16">
        <w:t xml:space="preserve"> </w:t>
      </w:r>
      <w:r w:rsidR="00262906" w:rsidRPr="003B3A16">
        <w:t>su enfoque a</w:t>
      </w:r>
      <w:r w:rsidR="007661A0" w:rsidRPr="003B3A16">
        <w:t>l</w:t>
      </w:r>
      <w:r w:rsidR="00262906" w:rsidRPr="003B3A16">
        <w:t xml:space="preserve"> respecto en 2011, </w:t>
      </w:r>
      <w:r w:rsidR="0082341B" w:rsidRPr="003B3A16">
        <w:t>y apunta</w:t>
      </w:r>
      <w:r w:rsidR="002E3163" w:rsidRPr="003B3A16">
        <w:t xml:space="preserve"> que incluso </w:t>
      </w:r>
      <w:r w:rsidR="0082341B" w:rsidRPr="003B3A16">
        <w:t xml:space="preserve">emite </w:t>
      </w:r>
      <w:r w:rsidR="002E3163" w:rsidRPr="003B3A16">
        <w:t xml:space="preserve">una segunda opinión </w:t>
      </w:r>
      <w:r w:rsidR="00350D3F" w:rsidRPr="003B3A16">
        <w:t>escrita</w:t>
      </w:r>
      <w:r w:rsidR="0090521A" w:rsidRPr="003B3A16">
        <w:t xml:space="preserve"> en algunos casos</w:t>
      </w:r>
      <w:r w:rsidR="00824C40" w:rsidRPr="003B3A16">
        <w:t xml:space="preserve">.  </w:t>
      </w:r>
      <w:r w:rsidR="002E3163" w:rsidRPr="003B3A16">
        <w:t xml:space="preserve">En general, </w:t>
      </w:r>
      <w:r w:rsidR="007661A0" w:rsidRPr="003B3A16">
        <w:t>constat</w:t>
      </w:r>
      <w:r w:rsidR="0082341B" w:rsidRPr="003B3A16">
        <w:t>a</w:t>
      </w:r>
      <w:r w:rsidR="002E3163" w:rsidRPr="003B3A16">
        <w:t xml:space="preserve"> que resulta muy ventajoso dotar </w:t>
      </w:r>
      <w:r w:rsidR="00BE3833" w:rsidRPr="003B3A16">
        <w:t xml:space="preserve">de mayores alicientes al procedimiento contemplado en el Capítulo II </w:t>
      </w:r>
      <w:r w:rsidR="002E3163" w:rsidRPr="003B3A16">
        <w:t xml:space="preserve">para los solicitantes y </w:t>
      </w:r>
      <w:r w:rsidR="0082341B" w:rsidRPr="003B3A16">
        <w:t xml:space="preserve">alienta </w:t>
      </w:r>
      <w:r w:rsidR="002E3163" w:rsidRPr="003B3A16">
        <w:t>a otras Administraciones a hacer lo propio</w:t>
      </w:r>
      <w:r w:rsidR="00824C40" w:rsidRPr="003B3A16">
        <w:t>.</w:t>
      </w:r>
    </w:p>
    <w:p w:rsidR="00005376" w:rsidRPr="003B3A16" w:rsidRDefault="002E3163" w:rsidP="00872477">
      <w:pPr>
        <w:pStyle w:val="ONUME"/>
        <w:ind w:left="567"/>
      </w:pPr>
      <w:r w:rsidRPr="003B3A16">
        <w:t>La Reunión</w:t>
      </w:r>
      <w:r w:rsidR="00824C40" w:rsidRPr="003B3A16">
        <w:t xml:space="preserve"> </w:t>
      </w:r>
      <w:r w:rsidRPr="003B3A16">
        <w:t>tom</w:t>
      </w:r>
      <w:r w:rsidR="00A67E89" w:rsidRPr="003B3A16">
        <w:t>a</w:t>
      </w:r>
      <w:r w:rsidRPr="003B3A16">
        <w:t xml:space="preserve"> nota del contenido del </w:t>
      </w:r>
      <w:r w:rsidR="00824C40" w:rsidRPr="003B3A16">
        <w:t>document</w:t>
      </w:r>
      <w:r w:rsidRPr="003B3A16">
        <w:t>o </w:t>
      </w:r>
      <w:r w:rsidR="00824C40" w:rsidRPr="003B3A16">
        <w:t>PCT/MIA/22/19.</w:t>
      </w:r>
    </w:p>
    <w:p w:rsidR="00005376" w:rsidRPr="003B3A16" w:rsidRDefault="00E2085A" w:rsidP="00872477">
      <w:pPr>
        <w:pStyle w:val="Heading1"/>
      </w:pPr>
      <w:r w:rsidRPr="003B3A16">
        <w:t>PUNTO</w:t>
      </w:r>
      <w:r w:rsidR="00824C40" w:rsidRPr="003B3A16">
        <w:t xml:space="preserve"> 8:  </w:t>
      </w:r>
      <w:r w:rsidR="005351F9" w:rsidRPr="003B3A16">
        <w:t>PROMOCIÓN DE LA INTERRELACIÓN ENTRE LAS FASES INTERNACIONAL Y NACIONAL</w:t>
      </w:r>
    </w:p>
    <w:p w:rsidR="00005376" w:rsidRPr="003B3A16" w:rsidRDefault="00E92E6E" w:rsidP="00872477">
      <w:pPr>
        <w:pStyle w:val="ONUME"/>
      </w:pPr>
      <w:r w:rsidRPr="003B3A16">
        <w:t>Los debates se basa</w:t>
      </w:r>
      <w:r w:rsidR="005351F9" w:rsidRPr="003B3A16">
        <w:t>n en el documento </w:t>
      </w:r>
      <w:r w:rsidR="00824C40" w:rsidRPr="003B3A16">
        <w:t>PCT/MIA/22/20.</w:t>
      </w:r>
    </w:p>
    <w:p w:rsidR="00005376" w:rsidRPr="003B3A16" w:rsidRDefault="005351F9" w:rsidP="00872477">
      <w:pPr>
        <w:pStyle w:val="ONUME"/>
      </w:pPr>
      <w:r w:rsidRPr="003B3A16">
        <w:t xml:space="preserve">Todas las Administraciones que toman la palabra en relación con este tema </w:t>
      </w:r>
      <w:r w:rsidR="005F57CB" w:rsidRPr="003B3A16">
        <w:t>acogen favorablemente</w:t>
      </w:r>
      <w:r w:rsidR="00824C40" w:rsidRPr="003B3A16">
        <w:t xml:space="preserve"> </w:t>
      </w:r>
      <w:r w:rsidR="005F57CB" w:rsidRPr="003B3A16">
        <w:t xml:space="preserve">la iniciativa </w:t>
      </w:r>
      <w:r w:rsidR="00925222" w:rsidRPr="003B3A16">
        <w:t xml:space="preserve">impulsada </w:t>
      </w:r>
      <w:r w:rsidR="005F57CB" w:rsidRPr="003B3A16">
        <w:t xml:space="preserve">por la Oficina Japonesa de Patentes </w:t>
      </w:r>
      <w:r w:rsidR="00925222" w:rsidRPr="003B3A16">
        <w:t>con el objeto de recabar contribuciones y observaciones de otras Administraciones sobre posibles medidas para consolidar</w:t>
      </w:r>
      <w:r w:rsidR="00BE3833" w:rsidRPr="003B3A16">
        <w:t xml:space="preserve"> aún más</w:t>
      </w:r>
      <w:r w:rsidR="00925222" w:rsidRPr="003B3A16">
        <w:t xml:space="preserve"> la interrelación </w:t>
      </w:r>
      <w:r w:rsidR="00E5478F">
        <w:t>de</w:t>
      </w:r>
      <w:r w:rsidR="00925222" w:rsidRPr="003B3A16">
        <w:t xml:space="preserve"> las fases internacional y nacional del procedimiento del PCT</w:t>
      </w:r>
      <w:r w:rsidR="00824C40" w:rsidRPr="003B3A16">
        <w:t>.</w:t>
      </w:r>
    </w:p>
    <w:p w:rsidR="00005376" w:rsidRPr="003B3A16" w:rsidRDefault="00D94493" w:rsidP="00872477">
      <w:pPr>
        <w:pStyle w:val="ONUME"/>
      </w:pPr>
      <w:r w:rsidRPr="003B3A16">
        <w:t xml:space="preserve">Varias Administraciones </w:t>
      </w:r>
      <w:r w:rsidR="00E92E6E" w:rsidRPr="003B3A16">
        <w:t>indican que ya ha</w:t>
      </w:r>
      <w:r w:rsidR="00EE711D" w:rsidRPr="003B3A16">
        <w:t>n llevado a la práctica algunas de las medidas propuestas, en particular</w:t>
      </w:r>
      <w:r w:rsidR="00E5478F">
        <w:t>,</w:t>
      </w:r>
      <w:r w:rsidR="00EE711D" w:rsidRPr="003B3A16">
        <w:t xml:space="preserve"> las relacionadas con la fase nacional del procedimiento</w:t>
      </w:r>
      <w:r w:rsidR="00E92E6E" w:rsidRPr="003B3A16">
        <w:t>.</w:t>
      </w:r>
    </w:p>
    <w:p w:rsidR="00005376" w:rsidRPr="003B3A16" w:rsidRDefault="005B17EC" w:rsidP="003C7206">
      <w:pPr>
        <w:pStyle w:val="ONUME"/>
        <w:keepLines/>
      </w:pPr>
      <w:r w:rsidRPr="003B3A16">
        <w:t>Diversas Administraciones</w:t>
      </w:r>
      <w:r w:rsidR="00824C40" w:rsidRPr="003B3A16">
        <w:t xml:space="preserve"> </w:t>
      </w:r>
      <w:r w:rsidR="009861FC" w:rsidRPr="003B3A16">
        <w:t>respalda</w:t>
      </w:r>
      <w:r w:rsidRPr="003B3A16">
        <w:t xml:space="preserve">n varias de las medidas propuestas </w:t>
      </w:r>
      <w:r w:rsidR="00307AEE" w:rsidRPr="003B3A16">
        <w:t>recogidas</w:t>
      </w:r>
      <w:r w:rsidRPr="003B3A16">
        <w:t xml:space="preserve"> en el Anexo del documento </w:t>
      </w:r>
      <w:r w:rsidR="00824C40" w:rsidRPr="003B3A16">
        <w:t xml:space="preserve">PCT/MIA/22/20.  </w:t>
      </w:r>
      <w:r w:rsidR="00660877" w:rsidRPr="003B3A16">
        <w:t>Una d</w:t>
      </w:r>
      <w:r w:rsidR="00E92E6E" w:rsidRPr="003B3A16">
        <w:t>e las medidas opcionales suscita</w:t>
      </w:r>
      <w:r w:rsidR="00660877" w:rsidRPr="003B3A16">
        <w:t xml:space="preserve"> </w:t>
      </w:r>
      <w:r w:rsidR="009861FC" w:rsidRPr="003B3A16">
        <w:t>especial</w:t>
      </w:r>
      <w:r w:rsidR="00660877" w:rsidRPr="003B3A16">
        <w:t xml:space="preserve"> apoyo </w:t>
      </w:r>
      <w:r w:rsidR="00824C40" w:rsidRPr="003B3A16">
        <w:t>(a-2)</w:t>
      </w:r>
      <w:r w:rsidR="00660877" w:rsidRPr="003B3A16">
        <w:t xml:space="preserve">: </w:t>
      </w:r>
      <w:r w:rsidR="00824C40" w:rsidRPr="003B3A16">
        <w:t>“</w:t>
      </w:r>
      <w:r w:rsidR="00BE3833" w:rsidRPr="003B3A16">
        <w:t>Al citar</w:t>
      </w:r>
      <w:r w:rsidR="00660877" w:rsidRPr="003B3A16">
        <w:t xml:space="preserve"> documentos de patentes redactados en idiomas distintos al inglés, indíquese la parte correspondiente de los documentos de la familia de patentes redactados en inglés, en caso de que exista un documento de la familia de patentes en lengua inglesa</w:t>
      </w:r>
      <w:r w:rsidR="00824C40" w:rsidRPr="003B3A16">
        <w:t>”</w:t>
      </w:r>
      <w:r w:rsidR="00660877" w:rsidRPr="003B3A16">
        <w:t>.</w:t>
      </w:r>
    </w:p>
    <w:p w:rsidR="00005376" w:rsidRPr="003B3A16" w:rsidRDefault="00E92E6E" w:rsidP="00872477">
      <w:pPr>
        <w:pStyle w:val="ONUME"/>
        <w:ind w:left="540"/>
      </w:pPr>
      <w:r w:rsidRPr="003B3A16">
        <w:t>La Reunión toma</w:t>
      </w:r>
      <w:r w:rsidR="00BF2E9B" w:rsidRPr="003B3A16">
        <w:t xml:space="preserve"> nota del contenido del documento </w:t>
      </w:r>
      <w:r w:rsidR="00824C40" w:rsidRPr="003B3A16">
        <w:t xml:space="preserve">PCT/MIA/22/20.  </w:t>
      </w:r>
      <w:r w:rsidR="00BF2E9B" w:rsidRPr="003B3A16">
        <w:t>Invit</w:t>
      </w:r>
      <w:r w:rsidRPr="003B3A16">
        <w:t>a</w:t>
      </w:r>
      <w:r w:rsidR="00BF2E9B" w:rsidRPr="003B3A16">
        <w:t xml:space="preserve"> a la Oficina Japonesa de Patentes a continuar mejorando la propuesta relacionada con la posible medida</w:t>
      </w:r>
      <w:r w:rsidR="00824C40" w:rsidRPr="003B3A16">
        <w:t xml:space="preserve"> (a-2) </w:t>
      </w:r>
      <w:r w:rsidR="00BF2E9B" w:rsidRPr="003B3A16">
        <w:t xml:space="preserve">con miras a </w:t>
      </w:r>
      <w:r w:rsidR="00C35473" w:rsidRPr="003B3A16">
        <w:t>plantear</w:t>
      </w:r>
      <w:r w:rsidR="00BF2E9B" w:rsidRPr="003B3A16">
        <w:t xml:space="preserve"> la modificación correspondiente </w:t>
      </w:r>
      <w:r w:rsidR="00A63328" w:rsidRPr="003B3A16">
        <w:t>en</w:t>
      </w:r>
      <w:r w:rsidR="00307AEE" w:rsidRPr="003B3A16">
        <w:t xml:space="preserve"> </w:t>
      </w:r>
      <w:r w:rsidR="00BF2E9B" w:rsidRPr="003B3A16">
        <w:t>las Directrices de búsqueda internacional y de examen preliminar internacional del PCT</w:t>
      </w:r>
      <w:r w:rsidR="00824C40" w:rsidRPr="003B3A16">
        <w:t>.</w:t>
      </w:r>
    </w:p>
    <w:p w:rsidR="00005376" w:rsidRPr="003B3A16" w:rsidRDefault="00E92E6E" w:rsidP="00872477">
      <w:pPr>
        <w:pStyle w:val="ONUME"/>
        <w:ind w:left="540"/>
      </w:pPr>
      <w:r w:rsidRPr="003B3A16">
        <w:t>La Reunión también conviene</w:t>
      </w:r>
      <w:r w:rsidR="00BF2E9B" w:rsidRPr="003B3A16">
        <w:t xml:space="preserve"> en </w:t>
      </w:r>
      <w:r w:rsidR="007A68C2" w:rsidRPr="003B3A16">
        <w:t>continuar</w:t>
      </w:r>
      <w:r w:rsidR="00C67999" w:rsidRPr="003B3A16">
        <w:t xml:space="preserve"> en el foro electrónico del Grupo de Trabajo del PCT</w:t>
      </w:r>
      <w:r w:rsidR="007A68C2" w:rsidRPr="003B3A16">
        <w:t xml:space="preserve"> </w:t>
      </w:r>
      <w:r w:rsidR="00BF2E9B" w:rsidRPr="003B3A16">
        <w:t>sus debates sobre las demás</w:t>
      </w:r>
      <w:r w:rsidR="007A68C2" w:rsidRPr="003B3A16">
        <w:t xml:space="preserve"> posibles</w:t>
      </w:r>
      <w:r w:rsidR="00BF2E9B" w:rsidRPr="003B3A16">
        <w:t xml:space="preserve"> medidas </w:t>
      </w:r>
      <w:r w:rsidR="0055065D" w:rsidRPr="003B3A16">
        <w:t>expuestas</w:t>
      </w:r>
      <w:r w:rsidR="00BF2E9B" w:rsidRPr="003B3A16">
        <w:t xml:space="preserve"> en el </w:t>
      </w:r>
      <w:r w:rsidR="00824C40" w:rsidRPr="003B3A16">
        <w:t>Anex</w:t>
      </w:r>
      <w:r w:rsidR="00BF2E9B" w:rsidRPr="003B3A16">
        <w:t xml:space="preserve">o del </w:t>
      </w:r>
      <w:r w:rsidR="00824C40" w:rsidRPr="003B3A16">
        <w:t>document</w:t>
      </w:r>
      <w:r w:rsidR="00BF2E9B" w:rsidRPr="003B3A16">
        <w:t>o </w:t>
      </w:r>
      <w:r w:rsidR="00824C40" w:rsidRPr="003B3A16">
        <w:t xml:space="preserve">PCT/MIA/22/20 </w:t>
      </w:r>
      <w:r w:rsidR="009861FC" w:rsidRPr="003B3A16">
        <w:t>y solicita</w:t>
      </w:r>
      <w:r w:rsidR="007A68C2" w:rsidRPr="003B3A16">
        <w:t xml:space="preserve"> a la Oficina Japonesa de Patentes que </w:t>
      </w:r>
      <w:r w:rsidR="00B778D2" w:rsidRPr="003B3A16">
        <w:t>siga</w:t>
      </w:r>
      <w:r w:rsidR="007A68C2" w:rsidRPr="003B3A16">
        <w:t xml:space="preserve"> </w:t>
      </w:r>
      <w:r w:rsidR="00E5478F">
        <w:t>dirigiendo</w:t>
      </w:r>
      <w:r w:rsidR="007A68C2" w:rsidRPr="003B3A16">
        <w:t xml:space="preserve"> esos debates</w:t>
      </w:r>
      <w:r w:rsidR="00824C40" w:rsidRPr="003B3A16">
        <w:t>.</w:t>
      </w:r>
    </w:p>
    <w:p w:rsidR="00005376" w:rsidRPr="003B3A16" w:rsidRDefault="00741804" w:rsidP="00872477">
      <w:pPr>
        <w:pStyle w:val="Heading1"/>
      </w:pPr>
      <w:r w:rsidRPr="003B3A16">
        <w:t>PUNTO</w:t>
      </w:r>
      <w:r w:rsidR="00824C40" w:rsidRPr="003B3A16">
        <w:t xml:space="preserve"> 9:  PCT Direct</w:t>
      </w:r>
      <w:r w:rsidR="00B046B3" w:rsidRPr="003B3A16">
        <w:t xml:space="preserve"> – </w:t>
      </w:r>
      <w:r w:rsidRPr="003B3A16">
        <w:t xml:space="preserve">UN NUEVO SERVICIO PARA MEJORAR LA UTILIZACIÓN DEL </w:t>
      </w:r>
      <w:r w:rsidR="00824C40" w:rsidRPr="003B3A16">
        <w:t>PCT</w:t>
      </w:r>
    </w:p>
    <w:p w:rsidR="00005376" w:rsidRPr="003B3A16" w:rsidRDefault="00F77082" w:rsidP="00872477">
      <w:pPr>
        <w:pStyle w:val="ONUME"/>
      </w:pPr>
      <w:r w:rsidRPr="003B3A16">
        <w:t>Los debates se basa</w:t>
      </w:r>
      <w:r w:rsidR="00741804" w:rsidRPr="003B3A16">
        <w:t>n en el documento </w:t>
      </w:r>
      <w:r w:rsidR="00824C40" w:rsidRPr="003B3A16">
        <w:t>PCT/MIA/22/21.</w:t>
      </w:r>
    </w:p>
    <w:p w:rsidR="00005376" w:rsidRPr="003B3A16" w:rsidRDefault="00741804" w:rsidP="00872477">
      <w:pPr>
        <w:pStyle w:val="ONUME"/>
      </w:pPr>
      <w:r w:rsidRPr="003B3A16">
        <w:t xml:space="preserve">Varias Administraciones </w:t>
      </w:r>
      <w:r w:rsidR="00AF160F" w:rsidRPr="003B3A16">
        <w:t>afirman</w:t>
      </w:r>
      <w:r w:rsidR="00C84D8F" w:rsidRPr="003B3A16">
        <w:t xml:space="preserve"> que ha</w:t>
      </w:r>
      <w:r w:rsidRPr="003B3A16">
        <w:t>n llegado a la conclusión de que el nuevo servicio prestado por la Oficina Europea de Patentes</w:t>
      </w:r>
      <w:r w:rsidR="00824C40" w:rsidRPr="003B3A16">
        <w:t xml:space="preserve"> </w:t>
      </w:r>
      <w:r w:rsidR="00583641" w:rsidRPr="003B3A16">
        <w:t>e</w:t>
      </w:r>
      <w:r w:rsidR="00C84D8F" w:rsidRPr="003B3A16">
        <w:t>s</w:t>
      </w:r>
      <w:r w:rsidR="00583641" w:rsidRPr="003B3A16">
        <w:t xml:space="preserve"> muy interesante y que est</w:t>
      </w:r>
      <w:r w:rsidR="00C84D8F" w:rsidRPr="003B3A16">
        <w:t>án</w:t>
      </w:r>
      <w:r w:rsidR="00583641" w:rsidRPr="003B3A16">
        <w:t xml:space="preserve"> estudiando ofrecer un servicio similar en el futuro</w:t>
      </w:r>
      <w:r w:rsidR="00C84D8F" w:rsidRPr="003B3A16">
        <w:t>. Señala</w:t>
      </w:r>
      <w:r w:rsidR="00D45CE4" w:rsidRPr="003B3A16">
        <w:t xml:space="preserve">n que encajaría </w:t>
      </w:r>
      <w:r w:rsidR="00AF160F" w:rsidRPr="003B3A16">
        <w:t>perfectamente</w:t>
      </w:r>
      <w:r w:rsidR="00D45CE4" w:rsidRPr="003B3A16">
        <w:t xml:space="preserve"> con distintas iniciativas conexas concebidas para </w:t>
      </w:r>
      <w:r w:rsidR="00CC08BE" w:rsidRPr="003B3A16">
        <w:t xml:space="preserve">promover la relación </w:t>
      </w:r>
      <w:r w:rsidR="00D45CE4" w:rsidRPr="003B3A16">
        <w:t xml:space="preserve">de la fase internacional del procedimiento del PCT con la </w:t>
      </w:r>
      <w:r w:rsidR="00824C40" w:rsidRPr="003B3A16">
        <w:t>“</w:t>
      </w:r>
      <w:r w:rsidR="00D45CE4" w:rsidRPr="003B3A16">
        <w:t>fase previa al PCT</w:t>
      </w:r>
      <w:r w:rsidR="00824C40" w:rsidRPr="003B3A16">
        <w:t>” (</w:t>
      </w:r>
      <w:r w:rsidR="00CC08BE" w:rsidRPr="003B3A16">
        <w:t>las actividades de búsqueda y examen efectuadas con respecto a solicitudes anteriores cuya prioridad se reivindica en la solicitud internacional) y la fase nacional del procedimiento del PCT</w:t>
      </w:r>
      <w:r w:rsidR="00824C40" w:rsidRPr="003B3A16">
        <w:t xml:space="preserve">.  </w:t>
      </w:r>
    </w:p>
    <w:p w:rsidR="00005376" w:rsidRPr="003B3A16" w:rsidRDefault="00162273" w:rsidP="00872477">
      <w:pPr>
        <w:pStyle w:val="ONUME"/>
      </w:pPr>
      <w:r w:rsidRPr="003B3A16">
        <w:t>Una Administración</w:t>
      </w:r>
      <w:r w:rsidR="00824C40" w:rsidRPr="003B3A16">
        <w:t xml:space="preserve"> </w:t>
      </w:r>
      <w:r w:rsidR="006A0780" w:rsidRPr="003B3A16">
        <w:t>hace</w:t>
      </w:r>
      <w:r w:rsidRPr="003B3A16">
        <w:t xml:space="preserve"> constar que</w:t>
      </w:r>
      <w:r w:rsidR="003B4C47" w:rsidRPr="003B3A16">
        <w:t>,</w:t>
      </w:r>
      <w:r w:rsidRPr="003B3A16">
        <w:t xml:space="preserve"> en calidad de </w:t>
      </w:r>
      <w:r w:rsidR="00AF160F" w:rsidRPr="003B3A16">
        <w:t>O</w:t>
      </w:r>
      <w:r w:rsidRPr="003B3A16">
        <w:t>ficina de primera presentación</w:t>
      </w:r>
      <w:r w:rsidR="003B4C47" w:rsidRPr="003B3A16">
        <w:t>, dispon</w:t>
      </w:r>
      <w:r w:rsidR="006A0780" w:rsidRPr="003B3A16">
        <w:t>e</w:t>
      </w:r>
      <w:r w:rsidR="003B4C47" w:rsidRPr="003B3A16">
        <w:t xml:space="preserve"> de medios para proporcionar al solicitante los primeros resultados de la búsqueda y el examen en un plazo de seis meses desde la fecha de </w:t>
      </w:r>
      <w:r w:rsidR="00101EFA" w:rsidRPr="003B3A16">
        <w:t>presentación</w:t>
      </w:r>
      <w:r w:rsidR="00824C40" w:rsidRPr="003B3A16">
        <w:t xml:space="preserve">, </w:t>
      </w:r>
      <w:r w:rsidR="003B4C47" w:rsidRPr="003B3A16">
        <w:t xml:space="preserve">a los </w:t>
      </w:r>
      <w:r w:rsidR="006A0780" w:rsidRPr="003B3A16">
        <w:t xml:space="preserve">que </w:t>
      </w:r>
      <w:r w:rsidR="003B4C47" w:rsidRPr="003B3A16">
        <w:t xml:space="preserve">los solicitantes </w:t>
      </w:r>
      <w:r w:rsidR="006A0780" w:rsidRPr="003B3A16">
        <w:t xml:space="preserve">suelen </w:t>
      </w:r>
      <w:r w:rsidR="003B4C47" w:rsidRPr="003B3A16">
        <w:t>responder en dos meses</w:t>
      </w:r>
      <w:r w:rsidR="00824C40" w:rsidRPr="003B3A16">
        <w:t xml:space="preserve">.  </w:t>
      </w:r>
      <w:r w:rsidR="003B4C47" w:rsidRPr="003B3A16">
        <w:t xml:space="preserve">Por </w:t>
      </w:r>
      <w:r w:rsidR="00AF160F" w:rsidRPr="003B3A16">
        <w:t>consiguiente</w:t>
      </w:r>
      <w:r w:rsidR="003B4C47" w:rsidRPr="003B3A16">
        <w:t xml:space="preserve">, la respuesta del solicitante </w:t>
      </w:r>
      <w:r w:rsidR="008B78AD" w:rsidRPr="003B3A16">
        <w:t>ya consta</w:t>
      </w:r>
      <w:r w:rsidR="00AF160F" w:rsidRPr="003B3A16">
        <w:t xml:space="preserve"> e</w:t>
      </w:r>
      <w:r w:rsidR="008B78AD" w:rsidRPr="003B3A16">
        <w:t xml:space="preserve">n el expediente cuando la Oficina lleva </w:t>
      </w:r>
      <w:r w:rsidR="000816A9" w:rsidRPr="003B3A16">
        <w:t xml:space="preserve">nuevamente </w:t>
      </w:r>
      <w:r w:rsidR="008B78AD" w:rsidRPr="003B3A16">
        <w:t xml:space="preserve">a cabo </w:t>
      </w:r>
      <w:r w:rsidR="000816A9" w:rsidRPr="003B3A16">
        <w:t xml:space="preserve">la </w:t>
      </w:r>
      <w:r w:rsidR="006922E7" w:rsidRPr="003B3A16">
        <w:t xml:space="preserve">búsqueda y </w:t>
      </w:r>
      <w:r w:rsidR="000816A9" w:rsidRPr="003B3A16">
        <w:t xml:space="preserve">el </w:t>
      </w:r>
      <w:r w:rsidR="006922E7" w:rsidRPr="003B3A16">
        <w:t xml:space="preserve">examen de </w:t>
      </w:r>
      <w:r w:rsidR="003B4C47" w:rsidRPr="003B3A16">
        <w:t xml:space="preserve">la solicitud, </w:t>
      </w:r>
      <w:r w:rsidR="006922E7" w:rsidRPr="003B3A16">
        <w:t>en forma de solicitud internacional</w:t>
      </w:r>
      <w:r w:rsidR="00824C40" w:rsidRPr="003B3A16">
        <w:t xml:space="preserve">, </w:t>
      </w:r>
      <w:r w:rsidR="006922E7" w:rsidRPr="003B3A16">
        <w:t>en su calidad de Administración Internacional.</w:t>
      </w:r>
    </w:p>
    <w:p w:rsidR="00005376" w:rsidRPr="003B3A16" w:rsidRDefault="005E0573" w:rsidP="00872477">
      <w:pPr>
        <w:pStyle w:val="ONUME"/>
        <w:ind w:left="540"/>
      </w:pPr>
      <w:r w:rsidRPr="003B3A16">
        <w:t>La Reunión tom</w:t>
      </w:r>
      <w:r w:rsidR="00BF59C4" w:rsidRPr="003B3A16">
        <w:t>a</w:t>
      </w:r>
      <w:r w:rsidRPr="003B3A16">
        <w:t xml:space="preserve"> nota del contenido del documento </w:t>
      </w:r>
      <w:r w:rsidR="00824C40" w:rsidRPr="003B3A16">
        <w:t xml:space="preserve">PCT/MIA/22/21 </w:t>
      </w:r>
      <w:r w:rsidRPr="003B3A16">
        <w:t xml:space="preserve">y </w:t>
      </w:r>
      <w:r w:rsidR="00A63328" w:rsidRPr="003B3A16">
        <w:t xml:space="preserve">se </w:t>
      </w:r>
      <w:r w:rsidR="00BF59C4" w:rsidRPr="003B3A16">
        <w:t>muestra</w:t>
      </w:r>
      <w:r w:rsidR="00A63328" w:rsidRPr="003B3A16">
        <w:t xml:space="preserve"> complacida por</w:t>
      </w:r>
      <w:r w:rsidRPr="003B3A16">
        <w:t xml:space="preserve"> la ampliación prevista del servicio </w:t>
      </w:r>
      <w:r w:rsidR="00824C40" w:rsidRPr="003B3A16">
        <w:t xml:space="preserve">PCT Direct </w:t>
      </w:r>
      <w:r w:rsidRPr="003B3A16">
        <w:t>a otras Oficinas receptoras aparte de la Oficina Europea de Patentes</w:t>
      </w:r>
      <w:r w:rsidR="00824C40" w:rsidRPr="003B3A16">
        <w:t xml:space="preserve">.  </w:t>
      </w:r>
      <w:r w:rsidR="00AF160F" w:rsidRPr="003B3A16">
        <w:t>Invit</w:t>
      </w:r>
      <w:r w:rsidR="00BF59C4" w:rsidRPr="003B3A16">
        <w:t>a</w:t>
      </w:r>
      <w:r w:rsidRPr="003B3A16">
        <w:t xml:space="preserve"> a la Oficina Europea de Patentes a trabajar con la Oficina Internacional con miras a proponer toda</w:t>
      </w:r>
      <w:r w:rsidR="00222E1E" w:rsidRPr="003B3A16">
        <w:t xml:space="preserve">s las modificaciones necesarias </w:t>
      </w:r>
      <w:r w:rsidR="00AA3A21" w:rsidRPr="003B3A16">
        <w:t>de</w:t>
      </w:r>
      <w:r w:rsidR="00222E1E" w:rsidRPr="003B3A16">
        <w:t xml:space="preserve"> </w:t>
      </w:r>
      <w:r w:rsidRPr="003B3A16">
        <w:t xml:space="preserve">las Directrices para las Oficinas receptoras y los formularios o </w:t>
      </w:r>
      <w:r w:rsidR="002E33CB" w:rsidRPr="003B3A16">
        <w:t xml:space="preserve">las </w:t>
      </w:r>
      <w:r w:rsidR="00AF160F" w:rsidRPr="003B3A16">
        <w:t>herramientas</w:t>
      </w:r>
      <w:r w:rsidRPr="003B3A16">
        <w:t xml:space="preserve"> de presentación electrónica</w:t>
      </w:r>
      <w:r w:rsidR="00824C40" w:rsidRPr="003B3A16">
        <w:t>.</w:t>
      </w:r>
    </w:p>
    <w:p w:rsidR="00005376" w:rsidRPr="003B3A16" w:rsidRDefault="00222E1E" w:rsidP="00872477">
      <w:pPr>
        <w:pStyle w:val="Heading1"/>
        <w:keepLines/>
      </w:pPr>
      <w:r w:rsidRPr="003B3A16">
        <w:t>PUNTO</w:t>
      </w:r>
      <w:r w:rsidR="00824C40" w:rsidRPr="003B3A16">
        <w:t xml:space="preserve"> 10:  </w:t>
      </w:r>
      <w:r w:rsidRPr="003B3A16">
        <w:t>FORMACIÓN de los</w:t>
      </w:r>
      <w:r w:rsidR="00824C40" w:rsidRPr="003B3A16">
        <w:t xml:space="preserve"> </w:t>
      </w:r>
      <w:r w:rsidRPr="003B3A16">
        <w:t>examinadores de patentes</w:t>
      </w:r>
    </w:p>
    <w:p w:rsidR="00005376" w:rsidRPr="003B3A16" w:rsidRDefault="00BF59C4" w:rsidP="00872477">
      <w:pPr>
        <w:pStyle w:val="ONUME"/>
        <w:keepNext/>
        <w:keepLines/>
      </w:pPr>
      <w:r w:rsidRPr="003B3A16">
        <w:t>Los debates se basa</w:t>
      </w:r>
      <w:r w:rsidR="00222E1E" w:rsidRPr="003B3A16">
        <w:t xml:space="preserve">n en el </w:t>
      </w:r>
      <w:r w:rsidR="00824C40" w:rsidRPr="003B3A16">
        <w:t>document</w:t>
      </w:r>
      <w:r w:rsidR="00222E1E" w:rsidRPr="003B3A16">
        <w:t>o </w:t>
      </w:r>
      <w:r w:rsidR="00824C40" w:rsidRPr="003B3A16">
        <w:t>PCT/MIA/22/5.</w:t>
      </w:r>
    </w:p>
    <w:p w:rsidR="00005376" w:rsidRPr="003B3A16" w:rsidRDefault="00222E1E" w:rsidP="00872477">
      <w:pPr>
        <w:pStyle w:val="ONUME"/>
        <w:keepNext/>
        <w:keepLines/>
      </w:pPr>
      <w:r w:rsidRPr="003B3A16">
        <w:t>Todas</w:t>
      </w:r>
      <w:r w:rsidR="00C46E2E" w:rsidRPr="003B3A16">
        <w:t xml:space="preserve"> las Administraciones que toma</w:t>
      </w:r>
      <w:r w:rsidRPr="003B3A16">
        <w:t xml:space="preserve">n la palabra en relación con este tema </w:t>
      </w:r>
      <w:r w:rsidR="00C46E2E" w:rsidRPr="003B3A16">
        <w:t xml:space="preserve">manifiestan </w:t>
      </w:r>
      <w:r w:rsidRPr="003B3A16">
        <w:t xml:space="preserve">su apoyo en </w:t>
      </w:r>
      <w:r w:rsidR="00FB07CC" w:rsidRPr="003B3A16">
        <w:t xml:space="preserve">términos </w:t>
      </w:r>
      <w:r w:rsidRPr="003B3A16">
        <w:t>general</w:t>
      </w:r>
      <w:r w:rsidR="00FB07CC" w:rsidRPr="003B3A16">
        <w:t>es</w:t>
      </w:r>
      <w:r w:rsidRPr="003B3A16">
        <w:t xml:space="preserve"> a la iniciativa impulsada por la Oficina Internacional </w:t>
      </w:r>
      <w:r w:rsidR="00AF160F" w:rsidRPr="003B3A16">
        <w:t>destinada</w:t>
      </w:r>
      <w:r w:rsidRPr="003B3A16">
        <w:t xml:space="preserve"> a mejorar la coordinación de las actividades de asistencia técnica en relación con la formación de </w:t>
      </w:r>
      <w:r w:rsidR="009D3D55" w:rsidRPr="003B3A16">
        <w:t xml:space="preserve">los </w:t>
      </w:r>
      <w:r w:rsidRPr="003B3A16">
        <w:t>examinadores de las Oficinas de patentes de los países en desarrollo y</w:t>
      </w:r>
      <w:r w:rsidR="009D3D55" w:rsidRPr="003B3A16">
        <w:t xml:space="preserve"> los países</w:t>
      </w:r>
      <w:r w:rsidRPr="003B3A16">
        <w:t xml:space="preserve"> menos adelantados</w:t>
      </w:r>
      <w:r w:rsidR="00824C40" w:rsidRPr="003B3A16">
        <w:t xml:space="preserve">.  </w:t>
      </w:r>
    </w:p>
    <w:p w:rsidR="00005376" w:rsidRPr="003B3A16" w:rsidRDefault="00FB07CC" w:rsidP="00872477">
      <w:pPr>
        <w:pStyle w:val="ONUME"/>
      </w:pPr>
      <w:r w:rsidRPr="003B3A16">
        <w:t>Una Administración</w:t>
      </w:r>
      <w:r w:rsidR="00AF160F" w:rsidRPr="003B3A16">
        <w:t xml:space="preserve"> afirm</w:t>
      </w:r>
      <w:r w:rsidR="000C6287" w:rsidRPr="003B3A16">
        <w:t>a</w:t>
      </w:r>
      <w:r w:rsidR="00AF160F" w:rsidRPr="003B3A16">
        <w:t xml:space="preserve"> que</w:t>
      </w:r>
      <w:r w:rsidR="000C6287" w:rsidRPr="003B3A16">
        <w:t>, aunque respalda</w:t>
      </w:r>
      <w:r w:rsidRPr="003B3A16">
        <w:t xml:space="preserve"> la iniciativa en términos generales, </w:t>
      </w:r>
      <w:r w:rsidR="000C6287" w:rsidRPr="003B3A16">
        <w:t>resulta</w:t>
      </w:r>
      <w:r w:rsidRPr="003B3A16">
        <w:t xml:space="preserve"> prematuro debatir </w:t>
      </w:r>
      <w:r w:rsidR="00412FC3" w:rsidRPr="003B3A16">
        <w:t xml:space="preserve">las </w:t>
      </w:r>
      <w:r w:rsidRPr="003B3A16">
        <w:t xml:space="preserve">posibles actividades concretas antes </w:t>
      </w:r>
      <w:r w:rsidR="00AF160F" w:rsidRPr="003B3A16">
        <w:t>de abordar</w:t>
      </w:r>
      <w:r w:rsidRPr="003B3A16">
        <w:t xml:space="preserve"> las </w:t>
      </w:r>
      <w:r w:rsidR="009D7244" w:rsidRPr="003B3A16">
        <w:t xml:space="preserve">tres </w:t>
      </w:r>
      <w:r w:rsidR="00412FC3" w:rsidRPr="003B3A16">
        <w:t xml:space="preserve">siguientes </w:t>
      </w:r>
      <w:r w:rsidRPr="003B3A16">
        <w:t>cuestione</w:t>
      </w:r>
      <w:r w:rsidR="00412FC3" w:rsidRPr="003B3A16">
        <w:t>s</w:t>
      </w:r>
      <w:r w:rsidR="00824C40" w:rsidRPr="003B3A16">
        <w:t>:  i) </w:t>
      </w:r>
      <w:r w:rsidRPr="003B3A16">
        <w:t> todas las Administraciones Internacionale</w:t>
      </w:r>
      <w:r w:rsidR="000C6287" w:rsidRPr="003B3A16">
        <w:t>s debe</w:t>
      </w:r>
      <w:r w:rsidRPr="003B3A16">
        <w:t>n conocer mejor los programas de formación de los examinadores que se impart</w:t>
      </w:r>
      <w:r w:rsidR="000C6287" w:rsidRPr="003B3A16">
        <w:t>e</w:t>
      </w:r>
      <w:r w:rsidRPr="003B3A16">
        <w:t>n</w:t>
      </w:r>
      <w:r w:rsidR="000C6287" w:rsidRPr="003B3A16">
        <w:t xml:space="preserve"> en la actualidad;  ii)  debe</w:t>
      </w:r>
      <w:r w:rsidRPr="003B3A16">
        <w:t xml:space="preserve"> reducirse la lista de cuestiones que </w:t>
      </w:r>
      <w:r w:rsidR="00C33414" w:rsidRPr="003B3A16">
        <w:t>se ha</w:t>
      </w:r>
      <w:r w:rsidR="000C6287" w:rsidRPr="003B3A16">
        <w:t xml:space="preserve"> </w:t>
      </w:r>
      <w:r w:rsidR="00C33414" w:rsidRPr="003B3A16">
        <w:t>de abordar</w:t>
      </w:r>
      <w:r w:rsidRPr="003B3A16">
        <w:t xml:space="preserve"> en el marco de la iniciativa,</w:t>
      </w:r>
      <w:r w:rsidR="00824C40" w:rsidRPr="003B3A16">
        <w:t xml:space="preserve">  </w:t>
      </w:r>
      <w:r w:rsidRPr="003B3A16">
        <w:t xml:space="preserve">y iii) en primer lugar </w:t>
      </w:r>
      <w:r w:rsidR="00921A39" w:rsidRPr="003B3A16">
        <w:t xml:space="preserve">se </w:t>
      </w:r>
      <w:r w:rsidR="000C6287" w:rsidRPr="003B3A16">
        <w:t>tienen</w:t>
      </w:r>
      <w:r w:rsidR="00921A39" w:rsidRPr="003B3A16">
        <w:t xml:space="preserve"> que </w:t>
      </w:r>
      <w:r w:rsidR="000C6287" w:rsidRPr="003B3A16">
        <w:t xml:space="preserve">determinar </w:t>
      </w:r>
      <w:r w:rsidRPr="003B3A16">
        <w:t xml:space="preserve">las prioridades y </w:t>
      </w:r>
      <w:r w:rsidR="000C6287" w:rsidRPr="003B3A16">
        <w:t xml:space="preserve">delinear </w:t>
      </w:r>
      <w:r w:rsidRPr="003B3A16">
        <w:t>las políticas</w:t>
      </w:r>
      <w:r w:rsidR="00824C40" w:rsidRPr="003B3A16">
        <w:t xml:space="preserve">.  </w:t>
      </w:r>
      <w:r w:rsidR="006751C0" w:rsidRPr="003B3A16">
        <w:t xml:space="preserve">Esta Administración se ofrece </w:t>
      </w:r>
      <w:r w:rsidR="00412FC3" w:rsidRPr="003B3A16">
        <w:t xml:space="preserve">a preparar y compartir un breve resumen de sus propias actividades de formación </w:t>
      </w:r>
      <w:r w:rsidR="00B54B33" w:rsidRPr="003B3A16">
        <w:t>de</w:t>
      </w:r>
      <w:r w:rsidR="00412FC3" w:rsidRPr="003B3A16">
        <w:t xml:space="preserve"> los examinadores</w:t>
      </w:r>
      <w:r w:rsidR="00AF160F" w:rsidRPr="003B3A16">
        <w:t>,</w:t>
      </w:r>
      <w:r w:rsidR="006751C0" w:rsidRPr="003B3A16">
        <w:t xml:space="preserve"> e invita</w:t>
      </w:r>
      <w:r w:rsidR="00412FC3" w:rsidRPr="003B3A16">
        <w:t xml:space="preserve"> a las demás Administraciones a hacer lo propio</w:t>
      </w:r>
      <w:r w:rsidR="00824C40" w:rsidRPr="003B3A16">
        <w:t>.</w:t>
      </w:r>
      <w:r w:rsidR="00824C40" w:rsidRPr="003B3A16">
        <w:rPr>
          <w:rFonts w:eastAsiaTheme="minorEastAsia"/>
          <w:lang w:eastAsia="ja-JP"/>
        </w:rPr>
        <w:t xml:space="preserve">  </w:t>
      </w:r>
      <w:r w:rsidR="00412FC3" w:rsidRPr="003B3A16">
        <w:rPr>
          <w:rFonts w:eastAsiaTheme="minorEastAsia"/>
          <w:lang w:eastAsia="ja-JP"/>
        </w:rPr>
        <w:t>Otra Administración declar</w:t>
      </w:r>
      <w:r w:rsidR="006751C0" w:rsidRPr="003B3A16">
        <w:rPr>
          <w:rFonts w:eastAsiaTheme="minorEastAsia"/>
          <w:lang w:eastAsia="ja-JP"/>
        </w:rPr>
        <w:t>a que debe</w:t>
      </w:r>
      <w:r w:rsidR="00412FC3" w:rsidRPr="003B3A16">
        <w:rPr>
          <w:rFonts w:eastAsiaTheme="minorEastAsia"/>
          <w:lang w:eastAsia="ja-JP"/>
        </w:rPr>
        <w:t xml:space="preserve"> desarrollarse la cuestión i) </w:t>
      </w:r>
      <w:r w:rsidR="00C94266" w:rsidRPr="003B3A16">
        <w:rPr>
          <w:rFonts w:eastAsiaTheme="minorEastAsia"/>
          <w:i/>
          <w:lang w:eastAsia="ja-JP"/>
        </w:rPr>
        <w:t>supra</w:t>
      </w:r>
      <w:r w:rsidR="00412FC3" w:rsidRPr="003B3A16">
        <w:rPr>
          <w:rFonts w:eastAsiaTheme="minorEastAsia"/>
          <w:lang w:eastAsia="ja-JP"/>
        </w:rPr>
        <w:t xml:space="preserve"> antes de llevar a cabo actividades concretas</w:t>
      </w:r>
      <w:r w:rsidR="00824C40" w:rsidRPr="003B3A16">
        <w:rPr>
          <w:rFonts w:eastAsiaTheme="minorEastAsia"/>
          <w:lang w:eastAsia="ja-JP"/>
        </w:rPr>
        <w:t>.</w:t>
      </w:r>
    </w:p>
    <w:p w:rsidR="00005376" w:rsidRPr="003B3A16" w:rsidRDefault="00172401" w:rsidP="00872477">
      <w:pPr>
        <w:pStyle w:val="ONUME"/>
        <w:keepLines/>
      </w:pPr>
      <w:r w:rsidRPr="003B3A16">
        <w:t>V</w:t>
      </w:r>
      <w:r w:rsidR="0035019B" w:rsidRPr="003B3A16">
        <w:t>arias Administraciones expresa</w:t>
      </w:r>
      <w:r w:rsidRPr="003B3A16">
        <w:t xml:space="preserve">n su inquietud en relación con la propuesta de que </w:t>
      </w:r>
      <w:r w:rsidR="0035019B" w:rsidRPr="003B3A16">
        <w:t xml:space="preserve">la Oficina Internacional </w:t>
      </w:r>
      <w:r w:rsidR="006634B8" w:rsidRPr="003B3A16">
        <w:t>desarrolle</w:t>
      </w:r>
      <w:r w:rsidRPr="003B3A16">
        <w:t>, conjuntamente con las Oficinas asociadas</w:t>
      </w:r>
      <w:r w:rsidR="00824C40" w:rsidRPr="003B3A16">
        <w:t>,</w:t>
      </w:r>
      <w:r w:rsidRPr="003B3A16">
        <w:t xml:space="preserve"> los</w:t>
      </w:r>
      <w:r w:rsidR="007472EB" w:rsidRPr="003B3A16">
        <w:t xml:space="preserve"> modelos de los</w:t>
      </w:r>
      <w:r w:rsidRPr="003B3A16">
        <w:t xml:space="preserve"> component</w:t>
      </w:r>
      <w:r w:rsidR="007472EB" w:rsidRPr="003B3A16">
        <w:t>es y los programas de formación</w:t>
      </w:r>
      <w:r w:rsidR="0035019B" w:rsidRPr="003B3A16">
        <w:t>, y señala</w:t>
      </w:r>
      <w:r w:rsidRPr="003B3A16">
        <w:t>n que las Oficinas donantes</w:t>
      </w:r>
      <w:r w:rsidR="0035019B" w:rsidRPr="003B3A16">
        <w:t xml:space="preserve"> debe</w:t>
      </w:r>
      <w:r w:rsidRPr="003B3A16">
        <w:t>n ocuparse del contenido de dichos componentes, mientras que la Oficina Internacional</w:t>
      </w:r>
      <w:r w:rsidR="0035019B" w:rsidRPr="003B3A16">
        <w:t xml:space="preserve"> debe</w:t>
      </w:r>
      <w:r w:rsidRPr="003B3A16">
        <w:t xml:space="preserve"> </w:t>
      </w:r>
      <w:r w:rsidR="002818FD" w:rsidRPr="003B3A16">
        <w:t>desempeñar esencialmente</w:t>
      </w:r>
      <w:r w:rsidRPr="003B3A16">
        <w:t xml:space="preserve"> </w:t>
      </w:r>
      <w:r w:rsidR="002818FD" w:rsidRPr="003B3A16">
        <w:t>la</w:t>
      </w:r>
      <w:r w:rsidR="007472EB" w:rsidRPr="003B3A16">
        <w:t xml:space="preserve">bores de </w:t>
      </w:r>
      <w:r w:rsidR="002818FD" w:rsidRPr="003B3A16">
        <w:t>coordinación</w:t>
      </w:r>
      <w:r w:rsidR="00824C40" w:rsidRPr="003B3A16">
        <w:t xml:space="preserve">.  </w:t>
      </w:r>
      <w:r w:rsidR="002818FD" w:rsidRPr="003B3A16">
        <w:t>Por otro lado, una Administración destac</w:t>
      </w:r>
      <w:r w:rsidR="0035019B" w:rsidRPr="003B3A16">
        <w:t>a</w:t>
      </w:r>
      <w:r w:rsidR="002818FD" w:rsidRPr="003B3A16">
        <w:t xml:space="preserve"> la importancia de mantener la uniformidad y la coherencia de lo</w:t>
      </w:r>
      <w:r w:rsidR="0035019B" w:rsidRPr="003B3A16">
        <w:t>s módulos de formación y subraya</w:t>
      </w:r>
      <w:r w:rsidR="002818FD" w:rsidRPr="003B3A16">
        <w:t xml:space="preserve"> que </w:t>
      </w:r>
      <w:r w:rsidR="0035019B" w:rsidRPr="003B3A16">
        <w:t>la Oficina Internacional debe</w:t>
      </w:r>
      <w:r w:rsidR="000416CE" w:rsidRPr="003B3A16">
        <w:t xml:space="preserve"> contribuir a la formación y a</w:t>
      </w:r>
      <w:r w:rsidR="002818FD" w:rsidRPr="003B3A16">
        <w:t xml:space="preserve">l contenido de los programas, en particular si </w:t>
      </w:r>
      <w:r w:rsidR="006634B8" w:rsidRPr="003B3A16">
        <w:t xml:space="preserve">varias </w:t>
      </w:r>
      <w:r w:rsidR="00D30D51" w:rsidRPr="003B3A16">
        <w:t>Oficinas donantes impart</w:t>
      </w:r>
      <w:r w:rsidR="006634B8" w:rsidRPr="003B3A16">
        <w:t>e</w:t>
      </w:r>
      <w:r w:rsidR="00D30D51" w:rsidRPr="003B3A16">
        <w:t xml:space="preserve">n </w:t>
      </w:r>
      <w:r w:rsidR="002818FD" w:rsidRPr="003B3A16">
        <w:t>la formación a los examinadores de una Oficina</w:t>
      </w:r>
      <w:r w:rsidR="00824C40" w:rsidRPr="003B3A16">
        <w:t>.</w:t>
      </w:r>
    </w:p>
    <w:p w:rsidR="00005376" w:rsidRPr="003B3A16" w:rsidRDefault="006315B7" w:rsidP="00872477">
      <w:pPr>
        <w:pStyle w:val="ONUME"/>
      </w:pPr>
      <w:r>
        <w:t>Varias</w:t>
      </w:r>
      <w:r w:rsidR="004C33AB" w:rsidRPr="003B3A16">
        <w:t xml:space="preserve"> Administraciones formula</w:t>
      </w:r>
      <w:r w:rsidR="007838C4" w:rsidRPr="003B3A16">
        <w:t xml:space="preserve">n sugerencias respecto del posible contenido de la plataforma web o la base de datos </w:t>
      </w:r>
      <w:r w:rsidR="00B54B33" w:rsidRPr="003B3A16">
        <w:t>resultante</w:t>
      </w:r>
      <w:r w:rsidR="00F704F7" w:rsidRPr="003B3A16">
        <w:t>s</w:t>
      </w:r>
      <w:r w:rsidR="007838C4" w:rsidRPr="003B3A16">
        <w:t>, como las solicitudes de formación recibidas, las actividades de formación impartidas, la equiparación entre la demanda y la oferta, las opiniones sobre las actividades de formación</w:t>
      </w:r>
      <w:r>
        <w:t xml:space="preserve"> y</w:t>
      </w:r>
      <w:r w:rsidR="007838C4" w:rsidRPr="003B3A16">
        <w:t xml:space="preserve"> el material de formació</w:t>
      </w:r>
      <w:r w:rsidR="002C43A7" w:rsidRPr="003B3A16">
        <w:t>n</w:t>
      </w:r>
      <w:r w:rsidR="007838C4" w:rsidRPr="003B3A16">
        <w:t>.</w:t>
      </w:r>
      <w:r w:rsidR="00824C40" w:rsidRPr="003B3A16">
        <w:t xml:space="preserve">  </w:t>
      </w:r>
      <w:r w:rsidR="004C33AB" w:rsidRPr="003B3A16">
        <w:t>Dos Administraciones notifica</w:t>
      </w:r>
      <w:r w:rsidR="007838C4" w:rsidRPr="003B3A16">
        <w:t>n qu</w:t>
      </w:r>
      <w:r w:rsidR="004C33AB" w:rsidRPr="003B3A16">
        <w:t>e ya ha</w:t>
      </w:r>
      <w:r w:rsidR="007838C4" w:rsidRPr="003B3A16">
        <w:t xml:space="preserve">n </w:t>
      </w:r>
      <w:r w:rsidR="007B1210" w:rsidRPr="003B3A16">
        <w:t xml:space="preserve">trabajado </w:t>
      </w:r>
      <w:r w:rsidR="007838C4" w:rsidRPr="003B3A16">
        <w:t xml:space="preserve">en el marco del programa de </w:t>
      </w:r>
      <w:r w:rsidR="000D0BCA">
        <w:t>c</w:t>
      </w:r>
      <w:r w:rsidR="007838C4" w:rsidRPr="003B3A16">
        <w:t>ooperaci</w:t>
      </w:r>
      <w:r w:rsidR="007B1210" w:rsidRPr="003B3A16">
        <w:t>ón i</w:t>
      </w:r>
      <w:r w:rsidR="007838C4" w:rsidRPr="003B3A16">
        <w:t>nternacional en el examen</w:t>
      </w:r>
      <w:r w:rsidR="004C33AB" w:rsidRPr="003B3A16">
        <w:t xml:space="preserve"> de la OMPI e indica</w:t>
      </w:r>
      <w:r w:rsidR="007838C4" w:rsidRPr="003B3A16">
        <w:t xml:space="preserve">n que les satisfaría </w:t>
      </w:r>
      <w:r w:rsidR="009C517C" w:rsidRPr="003B3A16">
        <w:t>acometer más iniciativas</w:t>
      </w:r>
      <w:r w:rsidR="00824C40" w:rsidRPr="003B3A16">
        <w:t>.</w:t>
      </w:r>
    </w:p>
    <w:p w:rsidR="00005376" w:rsidRPr="003B3A16" w:rsidRDefault="00504B79" w:rsidP="00872477">
      <w:pPr>
        <w:pStyle w:val="ONUME"/>
        <w:tabs>
          <w:tab w:val="clear" w:pos="567"/>
        </w:tabs>
      </w:pPr>
      <w:r w:rsidRPr="003B3A16">
        <w:t>Varias Administraciones indica</w:t>
      </w:r>
      <w:r w:rsidR="007B1210" w:rsidRPr="003B3A16">
        <w:t>n que se congratularían en asistir a una posible conferencia de donante</w:t>
      </w:r>
      <w:r w:rsidRPr="003B3A16">
        <w:t>s, siempre y cuando se celebre</w:t>
      </w:r>
      <w:r w:rsidR="007B1210" w:rsidRPr="003B3A16">
        <w:t xml:space="preserve"> en paralelo a otra reunión relacionada con el PCT</w:t>
      </w:r>
      <w:r w:rsidR="00824C40" w:rsidRPr="003B3A16">
        <w:t>.</w:t>
      </w:r>
    </w:p>
    <w:p w:rsidR="00005376" w:rsidRPr="003B3A16" w:rsidRDefault="007B1210" w:rsidP="00872477">
      <w:pPr>
        <w:pStyle w:val="Heading1"/>
      </w:pPr>
      <w:r w:rsidRPr="003B3A16">
        <w:t>PUNTO</w:t>
      </w:r>
      <w:r w:rsidR="00824C40" w:rsidRPr="003B3A16">
        <w:t xml:space="preserve"> 11:  </w:t>
      </w:r>
      <w:r w:rsidRPr="003B3A16">
        <w:t>colaboración en la búsqueda y el examen</w:t>
      </w:r>
      <w:r w:rsidR="009C517C" w:rsidRPr="003B3A16">
        <w:t xml:space="preserve"> –</w:t>
      </w:r>
      <w:r w:rsidR="00824C40" w:rsidRPr="003B3A16">
        <w:t xml:space="preserve"> </w:t>
      </w:r>
      <w:r w:rsidRPr="003B3A16">
        <w:t xml:space="preserve">tercer proyecto </w:t>
      </w:r>
      <w:r w:rsidR="00824C40" w:rsidRPr="003B3A16">
        <w:t>Pilot</w:t>
      </w:r>
      <w:r w:rsidRPr="003B3A16">
        <w:t>o</w:t>
      </w:r>
    </w:p>
    <w:p w:rsidR="00005376" w:rsidRPr="003B3A16" w:rsidRDefault="007B1210" w:rsidP="00872477">
      <w:pPr>
        <w:pStyle w:val="ONUME"/>
      </w:pPr>
      <w:r w:rsidRPr="003B3A16">
        <w:t>Los debates se basan en el documento </w:t>
      </w:r>
      <w:r w:rsidR="00824C40" w:rsidRPr="003B3A16">
        <w:t>PCT/MIA/22/13.</w:t>
      </w:r>
    </w:p>
    <w:p w:rsidR="00005376" w:rsidRPr="003B3A16" w:rsidRDefault="007B1210" w:rsidP="00872477">
      <w:pPr>
        <w:pStyle w:val="ONUME"/>
      </w:pPr>
      <w:r w:rsidRPr="003B3A16">
        <w:t>Todas</w:t>
      </w:r>
      <w:r w:rsidR="003D5101" w:rsidRPr="003B3A16">
        <w:t xml:space="preserve"> las Administraciones que toma</w:t>
      </w:r>
      <w:r w:rsidRPr="003B3A16">
        <w:t>n la palabra en relación con este tema</w:t>
      </w:r>
      <w:r w:rsidR="00824C40" w:rsidRPr="003B3A16">
        <w:t xml:space="preserve"> </w:t>
      </w:r>
      <w:r w:rsidR="003D5101" w:rsidRPr="003B3A16">
        <w:t>acoge</w:t>
      </w:r>
      <w:r w:rsidRPr="003B3A16">
        <w:t>n favorab</w:t>
      </w:r>
      <w:r w:rsidR="003D5101" w:rsidRPr="003B3A16">
        <w:t>lemente el anuncio de que está</w:t>
      </w:r>
      <w:r w:rsidRPr="003B3A16">
        <w:t xml:space="preserve"> previsto llevar a cabo un tercer proyecto piloto de colaboración en la búsqueda y el examen,</w:t>
      </w:r>
      <w:r w:rsidR="003D5101" w:rsidRPr="003B3A16">
        <w:t xml:space="preserve"> y señala</w:t>
      </w:r>
      <w:r w:rsidRPr="003B3A16">
        <w:t xml:space="preserve">n que los dos primeros proyectos piloto </w:t>
      </w:r>
      <w:r w:rsidR="003D5101" w:rsidRPr="003B3A16">
        <w:t>ha</w:t>
      </w:r>
      <w:r w:rsidR="009C087B" w:rsidRPr="003B3A16">
        <w:t>n arrojado</w:t>
      </w:r>
      <w:r w:rsidR="00AF160F" w:rsidRPr="003B3A16">
        <w:t xml:space="preserve"> </w:t>
      </w:r>
      <w:r w:rsidR="009C087B" w:rsidRPr="003B3A16">
        <w:t>resultados preliminares alentadores</w:t>
      </w:r>
      <w:r w:rsidR="00824C40" w:rsidRPr="003B3A16">
        <w:t>.</w:t>
      </w:r>
    </w:p>
    <w:p w:rsidR="00005376" w:rsidRPr="003B3A16" w:rsidRDefault="009C087B" w:rsidP="00872477">
      <w:pPr>
        <w:pStyle w:val="ONUME"/>
      </w:pPr>
      <w:r w:rsidRPr="003B3A16">
        <w:t>La Oficina Japonesa de Patentes h</w:t>
      </w:r>
      <w:r w:rsidR="00D243D8" w:rsidRPr="003B3A16">
        <w:t>ace constar que considerará</w:t>
      </w:r>
      <w:r w:rsidRPr="003B3A16">
        <w:t xml:space="preserve"> favorablemente </w:t>
      </w:r>
      <w:r w:rsidR="002C43A7" w:rsidRPr="003B3A16">
        <w:t xml:space="preserve">su participación </w:t>
      </w:r>
      <w:r w:rsidRPr="003B3A16">
        <w:t>en el tercer proyecto piloto</w:t>
      </w:r>
      <w:r w:rsidR="00AF160F" w:rsidRPr="003B3A16">
        <w:t xml:space="preserve"> previsto</w:t>
      </w:r>
      <w:r w:rsidRPr="003B3A16">
        <w:t>, pero señal</w:t>
      </w:r>
      <w:r w:rsidR="00D243D8" w:rsidRPr="003B3A16">
        <w:t>a</w:t>
      </w:r>
      <w:r w:rsidRPr="003B3A16">
        <w:t xml:space="preserve"> que, tal como ha</w:t>
      </w:r>
      <w:r w:rsidR="00D243D8" w:rsidRPr="003B3A16">
        <w:t>n</w:t>
      </w:r>
      <w:r w:rsidRPr="003B3A16">
        <w:t xml:space="preserve"> </w:t>
      </w:r>
      <w:r w:rsidR="00596C41" w:rsidRPr="003B3A16">
        <w:t>constata</w:t>
      </w:r>
      <w:r w:rsidRPr="003B3A16">
        <w:t xml:space="preserve">do las demás Oficinas participantes </w:t>
      </w:r>
      <w:r w:rsidR="00824C40" w:rsidRPr="003B3A16">
        <w:t>(</w:t>
      </w:r>
      <w:r w:rsidRPr="003B3A16">
        <w:t>la Oficina Europea de Patentes, la Oficina Surcoreana de Propiedad Intelectual y la Oficina de Patentes y Marcas de los Estados Unidos de América</w:t>
      </w:r>
      <w:r w:rsidR="00824C40" w:rsidRPr="003B3A16">
        <w:t>)</w:t>
      </w:r>
      <w:r w:rsidRPr="003B3A16">
        <w:t xml:space="preserve">, </w:t>
      </w:r>
      <w:r w:rsidR="00D243D8" w:rsidRPr="003B3A16">
        <w:t xml:space="preserve">hay </w:t>
      </w:r>
      <w:r w:rsidRPr="003B3A16">
        <w:t>distintas cuestiones</w:t>
      </w:r>
      <w:r w:rsidR="002724AA" w:rsidRPr="003B3A16">
        <w:t xml:space="preserve"> </w:t>
      </w:r>
      <w:r w:rsidR="00AF160F" w:rsidRPr="003B3A16">
        <w:t xml:space="preserve">que </w:t>
      </w:r>
      <w:r w:rsidR="00D243D8" w:rsidRPr="003B3A16">
        <w:t>deben</w:t>
      </w:r>
      <w:r w:rsidR="002724AA" w:rsidRPr="003B3A16">
        <w:t xml:space="preserve"> seguir siendo objeto de debate entre las Oficinas participantes</w:t>
      </w:r>
      <w:r w:rsidRPr="003B3A16">
        <w:t>, como el número de Of</w:t>
      </w:r>
      <w:r w:rsidR="00D243D8" w:rsidRPr="003B3A16">
        <w:t>icinas que colaborará</w:t>
      </w:r>
      <w:r w:rsidRPr="003B3A16">
        <w:t xml:space="preserve">n en la elaboración de </w:t>
      </w:r>
      <w:r w:rsidR="002C43A7" w:rsidRPr="003B3A16">
        <w:t xml:space="preserve">los </w:t>
      </w:r>
      <w:r w:rsidRPr="003B3A16">
        <w:t>informe</w:t>
      </w:r>
      <w:r w:rsidR="002C43A7" w:rsidRPr="003B3A16">
        <w:t>s</w:t>
      </w:r>
      <w:r w:rsidRPr="003B3A16">
        <w:t xml:space="preserve"> de búsqueda internacional y </w:t>
      </w:r>
      <w:r w:rsidR="002C43A7" w:rsidRPr="003B3A16">
        <w:t xml:space="preserve">las </w:t>
      </w:r>
      <w:r w:rsidRPr="003B3A16">
        <w:t>opini</w:t>
      </w:r>
      <w:r w:rsidR="002C43A7" w:rsidRPr="003B3A16">
        <w:t>ones</w:t>
      </w:r>
      <w:r w:rsidRPr="003B3A16">
        <w:t xml:space="preserve"> escrita</w:t>
      </w:r>
      <w:r w:rsidR="002C43A7" w:rsidRPr="003B3A16">
        <w:t>s</w:t>
      </w:r>
      <w:r w:rsidRPr="003B3A16">
        <w:t xml:space="preserve">, la cantidad de casos que </w:t>
      </w:r>
      <w:r w:rsidR="00357A38" w:rsidRPr="003B3A16">
        <w:t xml:space="preserve">hará falta que </w:t>
      </w:r>
      <w:r w:rsidR="006315B7">
        <w:t xml:space="preserve">cada </w:t>
      </w:r>
      <w:r w:rsidR="00EC4C70" w:rsidRPr="003B3A16">
        <w:t xml:space="preserve">Oficina participante </w:t>
      </w:r>
      <w:r w:rsidR="00357A38" w:rsidRPr="003B3A16">
        <w:t xml:space="preserve">asuma </w:t>
      </w:r>
      <w:r w:rsidRPr="003B3A16">
        <w:t>durante el proyecto piloto</w:t>
      </w:r>
      <w:r w:rsidR="002C43A7" w:rsidRPr="003B3A16">
        <w:t xml:space="preserve"> </w:t>
      </w:r>
      <w:r w:rsidRPr="003B3A16">
        <w:t xml:space="preserve">y preguntas relacionadas con </w:t>
      </w:r>
      <w:r w:rsidR="002724AA" w:rsidRPr="003B3A16">
        <w:t>los</w:t>
      </w:r>
      <w:r w:rsidRPr="003B3A16">
        <w:t xml:space="preserve"> idioma</w:t>
      </w:r>
      <w:r w:rsidR="002724AA" w:rsidRPr="003B3A16">
        <w:t>s</w:t>
      </w:r>
      <w:r w:rsidRPr="003B3A16">
        <w:t xml:space="preserve"> de las solicitudes del PCT </w:t>
      </w:r>
      <w:r w:rsidR="002724AA" w:rsidRPr="003B3A16">
        <w:t>en</w:t>
      </w:r>
      <w:r w:rsidR="002C43A7" w:rsidRPr="003B3A16">
        <w:t xml:space="preserve"> </w:t>
      </w:r>
      <w:r w:rsidR="00D243D8" w:rsidRPr="003B3A16">
        <w:t>que las Oficinas brindará</w:t>
      </w:r>
      <w:r w:rsidR="002724AA" w:rsidRPr="003B3A16">
        <w:t>n su colaboración</w:t>
      </w:r>
      <w:r w:rsidR="00824C40" w:rsidRPr="003B3A16">
        <w:t>.</w:t>
      </w:r>
    </w:p>
    <w:p w:rsidR="00005376" w:rsidRPr="003B3A16" w:rsidRDefault="0038139D" w:rsidP="00872477">
      <w:pPr>
        <w:pStyle w:val="ONUME"/>
        <w:keepLines/>
      </w:pPr>
      <w:r w:rsidRPr="003B3A16">
        <w:t>Una Administración afirma</w:t>
      </w:r>
      <w:r w:rsidR="002724AA" w:rsidRPr="003B3A16">
        <w:t xml:space="preserve"> que, con el objeto de que la colaboración en la búsqueda y el examen</w:t>
      </w:r>
      <w:r w:rsidR="002E0317" w:rsidRPr="003B3A16">
        <w:t xml:space="preserve"> </w:t>
      </w:r>
      <w:r w:rsidRPr="003B3A16">
        <w:t>sea</w:t>
      </w:r>
      <w:r w:rsidR="002E0317" w:rsidRPr="003B3A16">
        <w:t xml:space="preserve"> satisfactoria, deb</w:t>
      </w:r>
      <w:r w:rsidR="006813E5" w:rsidRPr="003B3A16">
        <w:t>e</w:t>
      </w:r>
      <w:r w:rsidR="002724AA" w:rsidRPr="003B3A16">
        <w:t xml:space="preserve"> prestarse especial atención a la cuestión de los costos asumidos por los solicitantes, </w:t>
      </w:r>
      <w:r w:rsidR="006813E5" w:rsidRPr="003B3A16">
        <w:t>a raíz de</w:t>
      </w:r>
      <w:r w:rsidR="002E0317" w:rsidRPr="003B3A16">
        <w:t xml:space="preserve"> </w:t>
      </w:r>
      <w:r w:rsidR="002724AA" w:rsidRPr="003B3A16">
        <w:t xml:space="preserve">lo que ha </w:t>
      </w:r>
      <w:r w:rsidR="004D0554" w:rsidRPr="003B3A16">
        <w:t>puesto de manifiesto</w:t>
      </w:r>
      <w:r w:rsidR="002724AA" w:rsidRPr="003B3A16">
        <w:t xml:space="preserve"> la experiencia en relación con la </w:t>
      </w:r>
      <w:r w:rsidR="002E0317" w:rsidRPr="003B3A16">
        <w:t>búsqueda internacional suplementaria</w:t>
      </w:r>
      <w:r w:rsidR="00824C40" w:rsidRPr="003B3A16">
        <w:t xml:space="preserve">.  </w:t>
      </w:r>
      <w:r w:rsidR="002E0317" w:rsidRPr="003B3A16">
        <w:t>Entre</w:t>
      </w:r>
      <w:r w:rsidRPr="003B3A16">
        <w:t xml:space="preserve"> otras cuestiones que se debe</w:t>
      </w:r>
      <w:r w:rsidR="002E0317" w:rsidRPr="003B3A16">
        <w:t xml:space="preserve">n considerar cabe citar la disponibilidad de herramientas </w:t>
      </w:r>
      <w:r w:rsidR="00FC775F" w:rsidRPr="003B3A16">
        <w:t xml:space="preserve">fiables </w:t>
      </w:r>
      <w:r w:rsidR="002E0317" w:rsidRPr="003B3A16">
        <w:t>de traducción automática y</w:t>
      </w:r>
      <w:r w:rsidR="00FC775F" w:rsidRPr="003B3A16">
        <w:t xml:space="preserve"> </w:t>
      </w:r>
      <w:r w:rsidR="002E0317" w:rsidRPr="003B3A16">
        <w:t>un</w:t>
      </w:r>
      <w:r w:rsidR="006813E5" w:rsidRPr="003B3A16">
        <w:t>a herramienta</w:t>
      </w:r>
      <w:r w:rsidR="002E0317" w:rsidRPr="003B3A16">
        <w:t xml:space="preserve"> </w:t>
      </w:r>
      <w:r w:rsidR="00F454EF" w:rsidRPr="003B3A16">
        <w:t>informática</w:t>
      </w:r>
      <w:r w:rsidR="002E0317" w:rsidRPr="003B3A16">
        <w:t xml:space="preserve"> para facilitar la colaboración entre las Administraciones</w:t>
      </w:r>
      <w:r w:rsidR="00824C40" w:rsidRPr="003B3A16">
        <w:t>.</w:t>
      </w:r>
    </w:p>
    <w:p w:rsidR="00005376" w:rsidRPr="003B3A16" w:rsidRDefault="00FC775F" w:rsidP="00872477">
      <w:pPr>
        <w:pStyle w:val="ONUME"/>
        <w:ind w:left="540"/>
      </w:pPr>
      <w:r w:rsidRPr="003B3A16">
        <w:t>La Reunión tom</w:t>
      </w:r>
      <w:r w:rsidR="0038139D" w:rsidRPr="003B3A16">
        <w:t xml:space="preserve">a </w:t>
      </w:r>
      <w:r w:rsidRPr="003B3A16">
        <w:t xml:space="preserve">nota del contenido del </w:t>
      </w:r>
      <w:r w:rsidR="00824C40" w:rsidRPr="003B3A16">
        <w:t>document</w:t>
      </w:r>
      <w:r w:rsidRPr="003B3A16">
        <w:t>o </w:t>
      </w:r>
      <w:r w:rsidR="00824C40" w:rsidRPr="003B3A16">
        <w:t>PCT/MIA/22/13.</w:t>
      </w:r>
    </w:p>
    <w:p w:rsidR="00005376" w:rsidRPr="003B3A16" w:rsidRDefault="00FC775F" w:rsidP="00872477">
      <w:pPr>
        <w:pStyle w:val="Heading1"/>
        <w:ind w:left="567" w:hanging="567"/>
      </w:pPr>
      <w:r w:rsidRPr="003B3A16">
        <w:t>PUNTO</w:t>
      </w:r>
      <w:r w:rsidR="00824C40" w:rsidRPr="003B3A16">
        <w:t xml:space="preserve"> 12:  </w:t>
      </w:r>
      <w:r w:rsidRPr="003B3A16">
        <w:t>Examen del sistema de búsqueda internacional suplementaria</w:t>
      </w:r>
    </w:p>
    <w:p w:rsidR="00005376" w:rsidRPr="003B3A16" w:rsidRDefault="00FC775F" w:rsidP="00872477">
      <w:pPr>
        <w:pStyle w:val="ONUME"/>
      </w:pPr>
      <w:r w:rsidRPr="003B3A16">
        <w:t>Los debates se basan en el documento </w:t>
      </w:r>
      <w:r w:rsidR="00824C40" w:rsidRPr="003B3A16">
        <w:t>PCT/MIA/22/6.</w:t>
      </w:r>
    </w:p>
    <w:p w:rsidR="00005376" w:rsidRPr="003B3A16" w:rsidRDefault="00FC775F" w:rsidP="00872477">
      <w:pPr>
        <w:pStyle w:val="ONUME"/>
      </w:pPr>
      <w:r w:rsidRPr="003B3A16">
        <w:t xml:space="preserve">La Oficina Internacional </w:t>
      </w:r>
      <w:r w:rsidR="000F68C7" w:rsidRPr="003B3A16">
        <w:t>pone</w:t>
      </w:r>
      <w:r w:rsidRPr="003B3A16">
        <w:t xml:space="preserve"> al corriente a la Reunión con respecto a varias observaciones preliminares sobre las respuestas recibidas a la C</w:t>
      </w:r>
      <w:r w:rsidR="00AF160F" w:rsidRPr="003B3A16">
        <w:t>ircular </w:t>
      </w:r>
      <w:r w:rsidRPr="003B3A16">
        <w:t>C. PCT </w:t>
      </w:r>
      <w:r w:rsidR="00824C40" w:rsidRPr="003B3A16">
        <w:t xml:space="preserve">1429, </w:t>
      </w:r>
      <w:r w:rsidRPr="003B3A16">
        <w:t xml:space="preserve">reproducida en el Anexo del </w:t>
      </w:r>
      <w:r w:rsidR="00824C40" w:rsidRPr="003B3A16">
        <w:t>document</w:t>
      </w:r>
      <w:r w:rsidRPr="003B3A16">
        <w:t>o </w:t>
      </w:r>
      <w:r w:rsidR="00824C40" w:rsidRPr="003B3A16">
        <w:t xml:space="preserve">PCT/MIA/22/6.  </w:t>
      </w:r>
      <w:r w:rsidR="007D1695" w:rsidRPr="003B3A16">
        <w:t>Se incluir</w:t>
      </w:r>
      <w:r w:rsidR="000F68C7" w:rsidRPr="003B3A16">
        <w:t>á</w:t>
      </w:r>
      <w:r w:rsidR="007D1695" w:rsidRPr="003B3A16">
        <w:t xml:space="preserve"> un resumen de dichas respuestas </w:t>
      </w:r>
      <w:r w:rsidR="000F68C7" w:rsidRPr="003B3A16">
        <w:t>en el documento que se someterá</w:t>
      </w:r>
      <w:r w:rsidR="007D1695" w:rsidRPr="003B3A16">
        <w:t xml:space="preserve"> a examen en la octava reunión del Grupo de Trabajo del PCT, en mayo de 2015.</w:t>
      </w:r>
      <w:r w:rsidR="00824C40" w:rsidRPr="003B3A16">
        <w:t xml:space="preserve">  </w:t>
      </w:r>
      <w:r w:rsidR="007D1695" w:rsidRPr="003B3A16">
        <w:t>Aunque el número de solicitudes de búsqueda</w:t>
      </w:r>
      <w:r w:rsidR="00824C40" w:rsidRPr="003B3A16">
        <w:t xml:space="preserve"> </w:t>
      </w:r>
      <w:r w:rsidR="007D1695" w:rsidRPr="003B3A16">
        <w:t xml:space="preserve">internacional suplementaria </w:t>
      </w:r>
      <w:r w:rsidR="00870EFF" w:rsidRPr="003B3A16">
        <w:t xml:space="preserve">sigue </w:t>
      </w:r>
      <w:r w:rsidR="007D1695" w:rsidRPr="003B3A16">
        <w:t>sien</w:t>
      </w:r>
      <w:r w:rsidR="00870EFF" w:rsidRPr="003B3A16">
        <w:t>do bajo, las respuestas indica</w:t>
      </w:r>
      <w:r w:rsidR="007D1695" w:rsidRPr="003B3A16">
        <w:t>n que los usuar</w:t>
      </w:r>
      <w:r w:rsidR="00870EFF" w:rsidRPr="003B3A16">
        <w:t>ios del servicio lo consideran</w:t>
      </w:r>
      <w:r w:rsidR="007D1695" w:rsidRPr="003B3A16">
        <w:t xml:space="preserve"> útil en determinadas circunstancias</w:t>
      </w:r>
      <w:r w:rsidR="00D450AA" w:rsidRPr="003B3A16">
        <w:t xml:space="preserve"> </w:t>
      </w:r>
      <w:r w:rsidR="007627C1" w:rsidRPr="003B3A16">
        <w:t xml:space="preserve">y </w:t>
      </w:r>
      <w:r w:rsidR="00D450AA" w:rsidRPr="003B3A16">
        <w:t>que</w:t>
      </w:r>
      <w:r w:rsidR="007D1695" w:rsidRPr="003B3A16">
        <w:t xml:space="preserve"> </w:t>
      </w:r>
      <w:r w:rsidR="00051A1B" w:rsidRPr="003B3A16">
        <w:t xml:space="preserve">no se </w:t>
      </w:r>
      <w:r w:rsidR="00B62778" w:rsidRPr="003B3A16">
        <w:t>reclama</w:t>
      </w:r>
      <w:r w:rsidR="007D1695" w:rsidRPr="003B3A16">
        <w:t xml:space="preserve"> </w:t>
      </w:r>
      <w:r w:rsidR="00051A1B" w:rsidRPr="003B3A16">
        <w:t xml:space="preserve">la suspensión de </w:t>
      </w:r>
      <w:r w:rsidR="007D1695" w:rsidRPr="003B3A16">
        <w:t xml:space="preserve">la búsqueda internacional suplementaria en </w:t>
      </w:r>
      <w:r w:rsidR="009C13CB" w:rsidRPr="003B3A16">
        <w:t>la presente</w:t>
      </w:r>
      <w:r w:rsidR="007D1695" w:rsidRPr="003B3A16">
        <w:t xml:space="preserve"> etapa</w:t>
      </w:r>
      <w:r w:rsidR="00824C40" w:rsidRPr="003B3A16">
        <w:t xml:space="preserve">. </w:t>
      </w:r>
      <w:r w:rsidR="007D1695" w:rsidRPr="003B3A16">
        <w:t>Con miras al tercer proyecto piloto</w:t>
      </w:r>
      <w:r w:rsidR="001B2141" w:rsidRPr="003B3A16">
        <w:t xml:space="preserve"> trianual</w:t>
      </w:r>
      <w:r w:rsidR="007D1695" w:rsidRPr="003B3A16">
        <w:t xml:space="preserve"> de colaboración en la búsqueda y el examen </w:t>
      </w:r>
      <w:r w:rsidR="00870EFF" w:rsidRPr="003B3A16">
        <w:t>que comenzará</w:t>
      </w:r>
      <w:r w:rsidR="007D1695" w:rsidRPr="003B3A16">
        <w:t xml:space="preserve"> a finales de este </w:t>
      </w:r>
      <w:r w:rsidR="00D450AA" w:rsidRPr="003B3A16">
        <w:t>año</w:t>
      </w:r>
      <w:r w:rsidR="00692737" w:rsidRPr="003B3A16">
        <w:t>,</w:t>
      </w:r>
      <w:r w:rsidR="00D450AA" w:rsidRPr="003B3A16">
        <w:t xml:space="preserve"> descrito en el documento PCT/MIA/22/6,</w:t>
      </w:r>
      <w:r w:rsidR="00824C40" w:rsidRPr="003B3A16">
        <w:t xml:space="preserve"> </w:t>
      </w:r>
      <w:r w:rsidR="007D1695" w:rsidRPr="003B3A16">
        <w:t xml:space="preserve">la Oficina Internacional </w:t>
      </w:r>
      <w:r w:rsidR="00870EFF" w:rsidRPr="003B3A16">
        <w:t>sugiere</w:t>
      </w:r>
      <w:r w:rsidR="007D1695" w:rsidRPr="003B3A16">
        <w:t xml:space="preserve"> </w:t>
      </w:r>
      <w:r w:rsidR="00870EFF" w:rsidRPr="003B3A16">
        <w:t>establecer</w:t>
      </w:r>
      <w:r w:rsidR="00051A1B" w:rsidRPr="003B3A16">
        <w:t xml:space="preserve"> </w:t>
      </w:r>
      <w:r w:rsidR="007D1695" w:rsidRPr="003B3A16">
        <w:t xml:space="preserve">un período de </w:t>
      </w:r>
      <w:r w:rsidR="00051A1B" w:rsidRPr="003B3A16">
        <w:t xml:space="preserve">cinco </w:t>
      </w:r>
      <w:r w:rsidR="007D1695" w:rsidRPr="003B3A16">
        <w:t xml:space="preserve">años </w:t>
      </w:r>
      <w:r w:rsidR="00051A1B" w:rsidRPr="003B3A16">
        <w:t>antes de efectuar un nuevo examen del sistema de búsqueda internacional suplementaria en caso de que la Asamblea del</w:t>
      </w:r>
      <w:r w:rsidR="00692737" w:rsidRPr="003B3A16">
        <w:t xml:space="preserve"> PCT </w:t>
      </w:r>
      <w:r w:rsidR="00870EFF" w:rsidRPr="003B3A16">
        <w:t xml:space="preserve">decida </w:t>
      </w:r>
      <w:r w:rsidR="00692737" w:rsidRPr="003B3A16">
        <w:t>llevar a cabo un</w:t>
      </w:r>
      <w:r w:rsidR="00051A1B" w:rsidRPr="003B3A16">
        <w:t xml:space="preserve"> nuevo examen del sistema</w:t>
      </w:r>
      <w:r w:rsidR="00824C40" w:rsidRPr="003B3A16">
        <w:t>.</w:t>
      </w:r>
    </w:p>
    <w:p w:rsidR="00005376" w:rsidRPr="003B3A16" w:rsidRDefault="00051A1B" w:rsidP="00872477">
      <w:pPr>
        <w:pStyle w:val="ONUME"/>
      </w:pPr>
      <w:r w:rsidRPr="003B3A16">
        <w:t xml:space="preserve">A pesar de la escasa utilización del servicio de búsqueda internacional suplementaria, no </w:t>
      </w:r>
      <w:r w:rsidR="004D3E58" w:rsidRPr="003B3A16">
        <w:t xml:space="preserve">se </w:t>
      </w:r>
      <w:r w:rsidR="00FA4931" w:rsidRPr="003B3A16">
        <w:t>esgrimen</w:t>
      </w:r>
      <w:r w:rsidR="004D3E58" w:rsidRPr="003B3A16">
        <w:t xml:space="preserve"> opiniones categóricas que reclame</w:t>
      </w:r>
      <w:r w:rsidRPr="003B3A16">
        <w:t xml:space="preserve">n la suspensión del servicio en </w:t>
      </w:r>
      <w:r w:rsidR="001A6190" w:rsidRPr="003B3A16">
        <w:t>la presente</w:t>
      </w:r>
      <w:r w:rsidRPr="003B3A16">
        <w:t xml:space="preserve"> etapa.</w:t>
      </w:r>
      <w:r w:rsidR="00824C40" w:rsidRPr="003B3A16">
        <w:t xml:space="preserve">  </w:t>
      </w:r>
      <w:r w:rsidRPr="003B3A16">
        <w:t>Los costos permanentes asociado</w:t>
      </w:r>
      <w:r w:rsidR="007B42C9" w:rsidRPr="003B3A16">
        <w:t xml:space="preserve">s a la prestación del servicio </w:t>
      </w:r>
      <w:r w:rsidR="00FA4931" w:rsidRPr="003B3A16">
        <w:t>en</w:t>
      </w:r>
      <w:r w:rsidR="007B42C9" w:rsidRPr="003B3A16">
        <w:t xml:space="preserve"> </w:t>
      </w:r>
      <w:r w:rsidRPr="003B3A16">
        <w:t>una Administración de</w:t>
      </w:r>
      <w:r w:rsidR="00692737" w:rsidRPr="003B3A16">
        <w:t>signada para la b</w:t>
      </w:r>
      <w:r w:rsidRPr="003B3A16">
        <w:t xml:space="preserve">úsqueda </w:t>
      </w:r>
      <w:r w:rsidR="00692737" w:rsidRPr="003B3A16">
        <w:t>i</w:t>
      </w:r>
      <w:r w:rsidRPr="003B3A16">
        <w:t xml:space="preserve">nternacional </w:t>
      </w:r>
      <w:r w:rsidR="00692737" w:rsidRPr="003B3A16">
        <w:t>s</w:t>
      </w:r>
      <w:r w:rsidRPr="003B3A16">
        <w:t xml:space="preserve">uplementaria </w:t>
      </w:r>
      <w:r w:rsidR="00FA4931" w:rsidRPr="003B3A16">
        <w:t xml:space="preserve">son </w:t>
      </w:r>
      <w:r w:rsidRPr="003B3A16">
        <w:t>mínimos en comparación con la inversión necesaria para comenzar a ofrecer la búsqueda internacional suplementaria</w:t>
      </w:r>
      <w:r w:rsidR="00824C40" w:rsidRPr="003B3A16">
        <w:t xml:space="preserve">.  </w:t>
      </w:r>
      <w:r w:rsidR="00B74DB7" w:rsidRPr="003B3A16">
        <w:t xml:space="preserve">Aquellas Administraciones que </w:t>
      </w:r>
      <w:r w:rsidR="0097679E" w:rsidRPr="003B3A16">
        <w:t>manifiestan</w:t>
      </w:r>
      <w:r w:rsidR="00B74DB7" w:rsidRPr="003B3A16">
        <w:t xml:space="preserve"> su opinión acerca del período de examen quinquenal propuesto se </w:t>
      </w:r>
      <w:r w:rsidR="0097679E" w:rsidRPr="003B3A16">
        <w:t>muestran</w:t>
      </w:r>
      <w:r w:rsidR="00B74DB7" w:rsidRPr="003B3A16">
        <w:t xml:space="preserve"> a favor de </w:t>
      </w:r>
      <w:r w:rsidR="0097679E" w:rsidRPr="003B3A16">
        <w:t>dicha idea, pero surge</w:t>
      </w:r>
      <w:r w:rsidR="00B74DB7" w:rsidRPr="003B3A16">
        <w:t>n discrepancias en torno a la correlación entre la búsqueda internacional suplementaria y un posible modelo de colaboración en la búsqueda y el examen en el PCT</w:t>
      </w:r>
      <w:r w:rsidR="00824C40" w:rsidRPr="003B3A16">
        <w:t>.</w:t>
      </w:r>
    </w:p>
    <w:p w:rsidR="00005376" w:rsidRPr="003B3A16" w:rsidRDefault="00B74DB7" w:rsidP="00872477">
      <w:pPr>
        <w:pStyle w:val="Heading1"/>
      </w:pPr>
      <w:r w:rsidRPr="003B3A16">
        <w:t>PUNTO</w:t>
      </w:r>
      <w:r w:rsidR="00824C40" w:rsidRPr="003B3A16">
        <w:t xml:space="preserve"> 13:  </w:t>
      </w:r>
      <w:r w:rsidRPr="003B3A16">
        <w:t>SERVICIOS DEL PCT POR INTERNET</w:t>
      </w:r>
    </w:p>
    <w:p w:rsidR="00005376" w:rsidRPr="003B3A16" w:rsidRDefault="00B74DB7" w:rsidP="00872477">
      <w:pPr>
        <w:pStyle w:val="ONUME"/>
      </w:pPr>
      <w:r w:rsidRPr="003B3A16">
        <w:t>Los debates se basan en el documento </w:t>
      </w:r>
      <w:r w:rsidR="00824C40" w:rsidRPr="003B3A16">
        <w:t>PCT/MIA/22/2.</w:t>
      </w:r>
    </w:p>
    <w:p w:rsidR="00005376" w:rsidRPr="003B3A16" w:rsidRDefault="00477716" w:rsidP="00872477">
      <w:pPr>
        <w:pStyle w:val="ONUME"/>
      </w:pPr>
      <w:r w:rsidRPr="003B3A16">
        <w:t xml:space="preserve">Todas las Administraciones que toman la palabra en relación con este tema </w:t>
      </w:r>
      <w:r w:rsidR="0088194D" w:rsidRPr="003B3A16">
        <w:t>manifiestan</w:t>
      </w:r>
      <w:r w:rsidRPr="003B3A16">
        <w:t xml:space="preserve"> su gran satisfacción por los distintos servicios electrónicos </w:t>
      </w:r>
      <w:r w:rsidR="004A3CB7" w:rsidRPr="003B3A16">
        <w:t>proporcionados</w:t>
      </w:r>
      <w:r w:rsidRPr="003B3A16">
        <w:t xml:space="preserve"> por la Oficina Internacional para contribuir al funcionamiento eficaz y eficiente d</w:t>
      </w:r>
      <w:r w:rsidR="007576A6" w:rsidRPr="003B3A16">
        <w:t>e las Oficinas con respecto a los distinto</w:t>
      </w:r>
      <w:r w:rsidRPr="003B3A16">
        <w:t>s</w:t>
      </w:r>
      <w:r w:rsidR="007576A6" w:rsidRPr="003B3A16">
        <w:t xml:space="preserve"> cometidos</w:t>
      </w:r>
      <w:r w:rsidRPr="003B3A16">
        <w:t xml:space="preserve"> que desempeñan en relación con el </w:t>
      </w:r>
      <w:r w:rsidR="00824C40" w:rsidRPr="003B3A16">
        <w:t>PCT.</w:t>
      </w:r>
    </w:p>
    <w:p w:rsidR="00005376" w:rsidRPr="003B3A16" w:rsidRDefault="00477716" w:rsidP="00872477">
      <w:pPr>
        <w:pStyle w:val="ONUME"/>
      </w:pPr>
      <w:r w:rsidRPr="003B3A16">
        <w:t>Las Administraciones que ya</w:t>
      </w:r>
      <w:r w:rsidR="007311CB" w:rsidRPr="003B3A16">
        <w:t xml:space="preserve"> han</w:t>
      </w:r>
      <w:r w:rsidRPr="003B3A16">
        <w:t xml:space="preserve"> p</w:t>
      </w:r>
      <w:r w:rsidR="007311CB" w:rsidRPr="003B3A16">
        <w:t>articipado</w:t>
      </w:r>
      <w:r w:rsidR="00710501" w:rsidRPr="003B3A16">
        <w:t xml:space="preserve"> en alguna</w:t>
      </w:r>
      <w:r w:rsidRPr="003B3A16">
        <w:t xml:space="preserve"> de las pruebas del proyecto </w:t>
      </w:r>
      <w:r w:rsidR="00824C40" w:rsidRPr="003B3A16">
        <w:t>eSearchCopy confirm</w:t>
      </w:r>
      <w:r w:rsidR="00DB7E0B" w:rsidRPr="003B3A16">
        <w:t>a</w:t>
      </w:r>
      <w:r w:rsidRPr="003B3A16">
        <w:t>n que se han sentido muy satisfech</w:t>
      </w:r>
      <w:r w:rsidR="007311CB" w:rsidRPr="003B3A16">
        <w:t>a</w:t>
      </w:r>
      <w:r w:rsidR="00DB7E0B" w:rsidRPr="003B3A16">
        <w:t xml:space="preserve">s </w:t>
      </w:r>
      <w:r w:rsidR="009726FC" w:rsidRPr="003B3A16">
        <w:t>con</w:t>
      </w:r>
      <w:r w:rsidR="00DB7E0B" w:rsidRPr="003B3A16">
        <w:t xml:space="preserve"> sus resultados y espera</w:t>
      </w:r>
      <w:r w:rsidRPr="003B3A16">
        <w:t>n que próximamente se pas</w:t>
      </w:r>
      <w:r w:rsidR="00DB7E0B" w:rsidRPr="003B3A16">
        <w:t>e</w:t>
      </w:r>
      <w:r w:rsidRPr="003B3A16">
        <w:t xml:space="preserve"> de las pruebas a </w:t>
      </w:r>
      <w:r w:rsidR="00D450AA" w:rsidRPr="003B3A16">
        <w:t xml:space="preserve">su </w:t>
      </w:r>
      <w:r w:rsidR="007311CB" w:rsidRPr="003B3A16">
        <w:t xml:space="preserve">puesta en </w:t>
      </w:r>
      <w:r w:rsidR="00D450AA" w:rsidRPr="003B3A16">
        <w:t>marcha</w:t>
      </w:r>
      <w:r w:rsidR="00824C40" w:rsidRPr="003B3A16">
        <w:t xml:space="preserve">.  </w:t>
      </w:r>
      <w:r w:rsidR="007311CB" w:rsidRPr="003B3A16">
        <w:t>Otras</w:t>
      </w:r>
      <w:r w:rsidR="00710501" w:rsidRPr="003B3A16">
        <w:t xml:space="preserve"> Administraciones que no</w:t>
      </w:r>
      <w:r w:rsidR="00D450AA" w:rsidRPr="003B3A16">
        <w:t xml:space="preserve"> han</w:t>
      </w:r>
      <w:r w:rsidR="00710501" w:rsidRPr="003B3A16">
        <w:t xml:space="preserve"> participa</w:t>
      </w:r>
      <w:r w:rsidR="00D450AA" w:rsidRPr="003B3A16">
        <w:t>do</w:t>
      </w:r>
      <w:r w:rsidR="00710501" w:rsidRPr="003B3A16">
        <w:t xml:space="preserve"> en las pruebas manif</w:t>
      </w:r>
      <w:r w:rsidR="0041407E" w:rsidRPr="003B3A16">
        <w:t>i</w:t>
      </w:r>
      <w:r w:rsidR="00710501" w:rsidRPr="003B3A16">
        <w:t xml:space="preserve">estan sumo interés en </w:t>
      </w:r>
      <w:r w:rsidR="007311CB" w:rsidRPr="003B3A16">
        <w:t>tomar parte</w:t>
      </w:r>
      <w:r w:rsidR="00710501" w:rsidRPr="003B3A16">
        <w:t xml:space="preserve"> en </w:t>
      </w:r>
      <w:r w:rsidR="00D450AA" w:rsidRPr="003B3A16">
        <w:t>ellas</w:t>
      </w:r>
      <w:r w:rsidR="00710501" w:rsidRPr="003B3A16">
        <w:t xml:space="preserve"> a corto plazo</w:t>
      </w:r>
      <w:r w:rsidR="00824C40" w:rsidRPr="003B3A16">
        <w:t xml:space="preserve">.  </w:t>
      </w:r>
      <w:r w:rsidR="0041407E" w:rsidRPr="003B3A16">
        <w:t>Una Administración indica que comenzará</w:t>
      </w:r>
      <w:r w:rsidR="00710501" w:rsidRPr="003B3A16">
        <w:t xml:space="preserve"> muy pronto </w:t>
      </w:r>
      <w:r w:rsidR="007311CB" w:rsidRPr="003B3A16">
        <w:t xml:space="preserve">a </w:t>
      </w:r>
      <w:r w:rsidR="00D450AA" w:rsidRPr="003B3A16">
        <w:t>realizar este tipo de</w:t>
      </w:r>
      <w:r w:rsidR="007311CB" w:rsidRPr="003B3A16">
        <w:t xml:space="preserve"> </w:t>
      </w:r>
      <w:r w:rsidR="00710501" w:rsidRPr="003B3A16">
        <w:t>pruebas con una serie de Oficinas receptoras con la esper</w:t>
      </w:r>
      <w:r w:rsidR="0041407E" w:rsidRPr="003B3A16">
        <w:t>anza de que sirvan para confirmar</w:t>
      </w:r>
      <w:r w:rsidR="00710501" w:rsidRPr="003B3A16">
        <w:t xml:space="preserve"> efectivamente los beneficios previstos, en particular </w:t>
      </w:r>
      <w:r w:rsidR="007311CB" w:rsidRPr="003B3A16">
        <w:t xml:space="preserve">con </w:t>
      </w:r>
      <w:r w:rsidR="00710501" w:rsidRPr="003B3A16">
        <w:t xml:space="preserve">respecto </w:t>
      </w:r>
      <w:r w:rsidR="007311CB" w:rsidRPr="003B3A16">
        <w:t xml:space="preserve">a </w:t>
      </w:r>
      <w:r w:rsidR="00710501" w:rsidRPr="003B3A16">
        <w:t xml:space="preserve">la presentación </w:t>
      </w:r>
      <w:r w:rsidR="00D450AA" w:rsidRPr="003B3A16">
        <w:t xml:space="preserve">con mayor antelación </w:t>
      </w:r>
      <w:r w:rsidR="00710501" w:rsidRPr="003B3A16">
        <w:t>de las copias para la búsqueda</w:t>
      </w:r>
      <w:r w:rsidR="00D450AA" w:rsidRPr="003B3A16">
        <w:t xml:space="preserve"> a las Administraciones</w:t>
      </w:r>
      <w:r w:rsidR="00824C40" w:rsidRPr="003B3A16">
        <w:t>.</w:t>
      </w:r>
    </w:p>
    <w:p w:rsidR="003C7206" w:rsidRDefault="00261E65" w:rsidP="00872477">
      <w:pPr>
        <w:pStyle w:val="ONUME"/>
      </w:pPr>
      <w:r w:rsidRPr="003B3A16">
        <w:t>Las Administraciones que, en su calidad de Oficinas receptoras</w:t>
      </w:r>
      <w:r w:rsidR="00824C40" w:rsidRPr="003B3A16">
        <w:t xml:space="preserve">, </w:t>
      </w:r>
      <w:r w:rsidRPr="003B3A16">
        <w:t>ofrec</w:t>
      </w:r>
      <w:r w:rsidR="0041407E" w:rsidRPr="003B3A16">
        <w:t>e</w:t>
      </w:r>
      <w:r w:rsidRPr="003B3A16">
        <w:t>n</w:t>
      </w:r>
      <w:r w:rsidR="00824C40" w:rsidRPr="003B3A16">
        <w:t xml:space="preserve"> </w:t>
      </w:r>
      <w:r w:rsidRPr="003B3A16">
        <w:t xml:space="preserve">la posibilidad de presentar solicitudes electrónicamente a través del </w:t>
      </w:r>
      <w:r w:rsidR="003C25B1" w:rsidRPr="003B3A16">
        <w:t xml:space="preserve">sistema </w:t>
      </w:r>
      <w:r w:rsidR="00824C40" w:rsidRPr="003B3A16">
        <w:t xml:space="preserve">ePCT </w:t>
      </w:r>
      <w:r w:rsidR="0041407E" w:rsidRPr="003B3A16">
        <w:t>y utiliza</w:t>
      </w:r>
      <w:r w:rsidRPr="003B3A16">
        <w:t xml:space="preserve">n el </w:t>
      </w:r>
      <w:r w:rsidR="00824C40" w:rsidRPr="003B3A16">
        <w:t xml:space="preserve">ePCT </w:t>
      </w:r>
      <w:r w:rsidRPr="003B3A16">
        <w:t>para oficinas también expresan su gran satisfacción en relación con esos componentes del ePCT.</w:t>
      </w:r>
      <w:r w:rsidR="00824C40" w:rsidRPr="003B3A16">
        <w:t xml:space="preserve">  </w:t>
      </w:r>
      <w:r w:rsidRPr="003B3A16">
        <w:t>Una Administración declar</w:t>
      </w:r>
      <w:r w:rsidR="0041407E" w:rsidRPr="003B3A16">
        <w:t>a</w:t>
      </w:r>
      <w:r w:rsidRPr="003B3A16">
        <w:t xml:space="preserve"> que, </w:t>
      </w:r>
      <w:r w:rsidR="00D450AA" w:rsidRPr="003B3A16">
        <w:t>aun</w:t>
      </w:r>
      <w:r w:rsidRPr="003B3A16">
        <w:t xml:space="preserve">que no </w:t>
      </w:r>
      <w:r w:rsidR="00E006E3" w:rsidRPr="003B3A16">
        <w:t>comenzó</w:t>
      </w:r>
      <w:r w:rsidRPr="003B3A16">
        <w:t xml:space="preserve"> a ofrecer la presentación de solicitudes electrónicas a través del ePCT</w:t>
      </w:r>
      <w:r w:rsidR="00D450AA" w:rsidRPr="003B3A16">
        <w:t xml:space="preserve"> hasta diciembre de 2014</w:t>
      </w:r>
      <w:r w:rsidR="00824C40" w:rsidRPr="003B3A16">
        <w:t xml:space="preserve">, </w:t>
      </w:r>
      <w:r w:rsidRPr="003B3A16">
        <w:t xml:space="preserve">esta </w:t>
      </w:r>
      <w:r w:rsidR="00BA182A" w:rsidRPr="003B3A16">
        <w:t xml:space="preserve">opción </w:t>
      </w:r>
      <w:r w:rsidRPr="003B3A16">
        <w:t>ya acumula más de la mitad de las solicitudes presentadas</w:t>
      </w:r>
      <w:r w:rsidR="00824C40" w:rsidRPr="003B3A16">
        <w:t xml:space="preserve">.  </w:t>
      </w:r>
      <w:r w:rsidR="0041407E" w:rsidRPr="003B3A16">
        <w:t>Otras Administraciones indica</w:t>
      </w:r>
      <w:r w:rsidRPr="003B3A16">
        <w:t>n que las disposiciones en materia de seguridad nacional</w:t>
      </w:r>
      <w:r w:rsidR="0041407E" w:rsidRPr="003B3A16">
        <w:t xml:space="preserve"> les impiden</w:t>
      </w:r>
      <w:r w:rsidRPr="003B3A16">
        <w:t>, en su calidad de Oficinas receptoras, ofrecer la presentación de solicitudes electrónicas a través del ePCT</w:t>
      </w:r>
      <w:r w:rsidR="00824C40" w:rsidRPr="003B3A16">
        <w:t xml:space="preserve">.  </w:t>
      </w:r>
      <w:r w:rsidRPr="003B3A16">
        <w:t>A este respecto</w:t>
      </w:r>
      <w:r w:rsidR="00824C40" w:rsidRPr="003B3A16">
        <w:t>,</w:t>
      </w:r>
      <w:r w:rsidRPr="003B3A16">
        <w:t xml:space="preserve"> una Administración sug</w:t>
      </w:r>
      <w:r w:rsidR="0041407E" w:rsidRPr="003B3A16">
        <w:t>iere</w:t>
      </w:r>
      <w:r w:rsidRPr="003B3A16">
        <w:t xml:space="preserve"> modificar el </w:t>
      </w:r>
      <w:r w:rsidR="00824C40" w:rsidRPr="003B3A16">
        <w:t xml:space="preserve">ePCT </w:t>
      </w:r>
      <w:r w:rsidR="00E2238C" w:rsidRPr="003B3A16">
        <w:t>para</w:t>
      </w:r>
      <w:r w:rsidRPr="003B3A16">
        <w:t xml:space="preserve"> que permita </w:t>
      </w:r>
      <w:r w:rsidR="00E2238C" w:rsidRPr="003B3A16">
        <w:t>cargar</w:t>
      </w:r>
      <w:r w:rsidRPr="003B3A16">
        <w:t xml:space="preserve"> </w:t>
      </w:r>
      <w:r w:rsidR="00E2238C" w:rsidRPr="003B3A16">
        <w:t>un</w:t>
      </w:r>
      <w:r w:rsidR="007C44E7" w:rsidRPr="003B3A16">
        <w:t>a</w:t>
      </w:r>
      <w:r w:rsidR="00E2238C" w:rsidRPr="003B3A16">
        <w:t xml:space="preserve"> </w:t>
      </w:r>
      <w:r w:rsidR="007C44E7" w:rsidRPr="003B3A16">
        <w:t xml:space="preserve">autorización </w:t>
      </w:r>
      <w:r w:rsidRPr="003B3A16">
        <w:t xml:space="preserve">para </w:t>
      </w:r>
      <w:r w:rsidR="007C44E7" w:rsidRPr="003B3A16">
        <w:t>solicitar patente</w:t>
      </w:r>
      <w:r w:rsidR="00F65603">
        <w:t>s</w:t>
      </w:r>
      <w:r w:rsidR="007C44E7" w:rsidRPr="003B3A16">
        <w:t xml:space="preserve"> en el extranjero</w:t>
      </w:r>
      <w:r w:rsidRPr="003B3A16">
        <w:t xml:space="preserve"> </w:t>
      </w:r>
      <w:r w:rsidR="00E2238C" w:rsidRPr="003B3A16">
        <w:t>al presentar una solicitud internacional</w:t>
      </w:r>
      <w:r w:rsidR="00824C40" w:rsidRPr="003B3A16">
        <w:t xml:space="preserve">.  </w:t>
      </w:r>
      <w:r w:rsidR="00E2238C" w:rsidRPr="003B3A16">
        <w:t xml:space="preserve">Otra Administración </w:t>
      </w:r>
      <w:r w:rsidR="0041407E" w:rsidRPr="003B3A16">
        <w:t>hace</w:t>
      </w:r>
      <w:r w:rsidR="00E2238C" w:rsidRPr="003B3A16">
        <w:t xml:space="preserve"> hincapié en la importanc</w:t>
      </w:r>
      <w:r w:rsidR="0041407E" w:rsidRPr="003B3A16">
        <w:t>ia de que las Oficinas colabore</w:t>
      </w:r>
      <w:r w:rsidR="00E2238C" w:rsidRPr="003B3A16">
        <w:t>n estrechamente en la retirada</w:t>
      </w:r>
      <w:r w:rsidR="003C7206">
        <w:t xml:space="preserve"> </w:t>
      </w:r>
    </w:p>
    <w:p w:rsidR="00005376" w:rsidRPr="003B3A16" w:rsidRDefault="00E2238C" w:rsidP="003C7206">
      <w:pPr>
        <w:pStyle w:val="ONUME"/>
        <w:numPr>
          <w:ilvl w:val="0"/>
          <w:numId w:val="0"/>
        </w:numPr>
      </w:pPr>
      <w:proofErr w:type="gramStart"/>
      <w:r w:rsidRPr="003B3A16">
        <w:t>progresiva</w:t>
      </w:r>
      <w:proofErr w:type="gramEnd"/>
      <w:r w:rsidRPr="003B3A16">
        <w:t xml:space="preserve"> de los sistemas antiguos, en particular del Programa Informático para la Presentación Segura de Solicitudes Electrónicas (</w:t>
      </w:r>
      <w:r w:rsidR="00824C40" w:rsidRPr="003B3A16">
        <w:t>PCT-SAFE</w:t>
      </w:r>
      <w:r w:rsidRPr="003B3A16">
        <w:t>)</w:t>
      </w:r>
      <w:r w:rsidR="00824C40" w:rsidRPr="003B3A16">
        <w:t xml:space="preserve">, </w:t>
      </w:r>
      <w:r w:rsidRPr="003B3A16">
        <w:t xml:space="preserve">y en la necesidad de que la transición a los nuevos servicios </w:t>
      </w:r>
      <w:r w:rsidR="0041407E" w:rsidRPr="003B3A16">
        <w:t>sea</w:t>
      </w:r>
      <w:r w:rsidRPr="003B3A16">
        <w:t xml:space="preserve"> adecuada</w:t>
      </w:r>
      <w:r w:rsidR="00824C40" w:rsidRPr="003B3A16">
        <w:t>.</w:t>
      </w:r>
    </w:p>
    <w:p w:rsidR="00005376" w:rsidRPr="003B3A16" w:rsidRDefault="009909EC" w:rsidP="00872477">
      <w:pPr>
        <w:pStyle w:val="ONUME"/>
      </w:pPr>
      <w:r w:rsidRPr="003B3A16">
        <w:t>Una Administración subray</w:t>
      </w:r>
      <w:r w:rsidR="00331A81" w:rsidRPr="003B3A16">
        <w:t>a</w:t>
      </w:r>
      <w:r w:rsidRPr="003B3A16">
        <w:t xml:space="preserve"> la importancia de que las transmisiones electrónicas directas funcion</w:t>
      </w:r>
      <w:r w:rsidR="00331A81" w:rsidRPr="003B3A16">
        <w:t>e</w:t>
      </w:r>
      <w:r w:rsidRPr="003B3A16">
        <w:t>n correctamente</w:t>
      </w:r>
      <w:r w:rsidR="00824C40" w:rsidRPr="003B3A16">
        <w:t xml:space="preserve"> </w:t>
      </w:r>
      <w:r w:rsidR="00300B70" w:rsidRPr="003B3A16">
        <w:t xml:space="preserve">y </w:t>
      </w:r>
      <w:r w:rsidR="00080D7F" w:rsidRPr="003B3A16">
        <w:t>d</w:t>
      </w:r>
      <w:r w:rsidR="00331A81" w:rsidRPr="003B3A16">
        <w:t>a</w:t>
      </w:r>
      <w:r w:rsidR="00080D7F" w:rsidRPr="003B3A16">
        <w:t xml:space="preserve"> a conocer</w:t>
      </w:r>
      <w:r w:rsidR="00300B70" w:rsidRPr="003B3A16">
        <w:t xml:space="preserve"> su notable interés en trabajar con la Oficina Internacional para velar por que las necesidades de las Oficinas se </w:t>
      </w:r>
      <w:r w:rsidR="00331A81" w:rsidRPr="003B3A16">
        <w:t>tengan</w:t>
      </w:r>
      <w:r w:rsidR="00300B70" w:rsidRPr="003B3A16">
        <w:t xml:space="preserve"> en </w:t>
      </w:r>
      <w:r w:rsidR="00D450AA" w:rsidRPr="003B3A16">
        <w:t>cuenta</w:t>
      </w:r>
      <w:r w:rsidR="00300B70" w:rsidRPr="003B3A16">
        <w:t xml:space="preserve"> durante el desarrollo de los nuevos servicios</w:t>
      </w:r>
      <w:r w:rsidR="00824C40" w:rsidRPr="003B3A16">
        <w:t xml:space="preserve"> </w:t>
      </w:r>
      <w:r w:rsidR="00300B70" w:rsidRPr="003B3A16">
        <w:t xml:space="preserve">web del </w:t>
      </w:r>
      <w:r w:rsidR="00824C40" w:rsidRPr="003B3A16">
        <w:t xml:space="preserve">ePCT, </w:t>
      </w:r>
      <w:r w:rsidR="00300B70" w:rsidRPr="003B3A16">
        <w:t>en particular por lo que se refiere a los aspectos de seguridad de dichas transmisiones</w:t>
      </w:r>
      <w:r w:rsidR="00824C40" w:rsidRPr="003B3A16">
        <w:t>.</w:t>
      </w:r>
    </w:p>
    <w:p w:rsidR="00005376" w:rsidRPr="003B3A16" w:rsidRDefault="00041DAE" w:rsidP="00872477">
      <w:pPr>
        <w:pStyle w:val="ONUME"/>
      </w:pPr>
      <w:r w:rsidRPr="003B3A16">
        <w:t xml:space="preserve">Varias Administraciones </w:t>
      </w:r>
      <w:r w:rsidR="00331A81" w:rsidRPr="003B3A16">
        <w:t>expresa</w:t>
      </w:r>
      <w:r w:rsidR="00080D7F" w:rsidRPr="003B3A16">
        <w:t xml:space="preserve">n </w:t>
      </w:r>
      <w:r w:rsidRPr="003B3A16">
        <w:t xml:space="preserve">sumo interés en el proyecto piloto en curso </w:t>
      </w:r>
      <w:r w:rsidR="00080D7F" w:rsidRPr="003B3A16">
        <w:t xml:space="preserve">para la </w:t>
      </w:r>
      <w:r w:rsidRPr="003B3A16">
        <w:t>transferencia de la</w:t>
      </w:r>
      <w:r w:rsidR="00080D7F" w:rsidRPr="003B3A16">
        <w:t>s</w:t>
      </w:r>
      <w:r w:rsidRPr="003B3A16">
        <w:t xml:space="preserve"> tasa</w:t>
      </w:r>
      <w:r w:rsidR="00080D7F" w:rsidRPr="003B3A16">
        <w:t>s</w:t>
      </w:r>
      <w:r w:rsidRPr="003B3A16">
        <w:t xml:space="preserve"> de búsqueda </w:t>
      </w:r>
      <w:r w:rsidR="00BA182A" w:rsidRPr="003B3A16">
        <w:t xml:space="preserve">desarrollado </w:t>
      </w:r>
      <w:r w:rsidRPr="003B3A16">
        <w:t>entre la Oficina de Patentes y Marcas de los Estados Unidos de América</w:t>
      </w:r>
      <w:r w:rsidR="00824C40" w:rsidRPr="003B3A16">
        <w:t xml:space="preserve">, </w:t>
      </w:r>
      <w:r w:rsidRPr="003B3A16">
        <w:t xml:space="preserve">la Oficina Europea de Patentes y la Oficina Internacional, y en extender este enfoque a otros pares de Oficinas, habida cuenta de los beneficios que </w:t>
      </w:r>
      <w:r w:rsidR="00D450AA" w:rsidRPr="003B3A16">
        <w:t>brindaría</w:t>
      </w:r>
      <w:r w:rsidRPr="003B3A16">
        <w:t xml:space="preserve"> </w:t>
      </w:r>
      <w:r w:rsidR="00D450AA" w:rsidRPr="003B3A16">
        <w:t xml:space="preserve">a </w:t>
      </w:r>
      <w:r w:rsidRPr="003B3A16">
        <w:t>las Oficinas receptoras y las Administraciones</w:t>
      </w:r>
      <w:r w:rsidR="00824C40" w:rsidRPr="003B3A16">
        <w:t xml:space="preserve">, </w:t>
      </w:r>
      <w:r w:rsidRPr="003B3A16">
        <w:t>en particular si se combina con la transmisión electrónica de copias para la búsqueda por conducto de la Oficina Internacional</w:t>
      </w:r>
      <w:r w:rsidR="00824C40" w:rsidRPr="003B3A16">
        <w:t xml:space="preserve">.  </w:t>
      </w:r>
      <w:r w:rsidR="00080D7F" w:rsidRPr="003B3A16">
        <w:t>Se señal</w:t>
      </w:r>
      <w:r w:rsidR="00C5583A" w:rsidRPr="003B3A16">
        <w:t>a</w:t>
      </w:r>
      <w:r w:rsidR="00080D7F" w:rsidRPr="003B3A16">
        <w:t xml:space="preserve"> que la posible transferencia</w:t>
      </w:r>
      <w:r w:rsidR="00824C40" w:rsidRPr="003B3A16">
        <w:t xml:space="preserve"> </w:t>
      </w:r>
      <w:r w:rsidR="00080D7F" w:rsidRPr="003B3A16">
        <w:t>de las tasas de búsqueda por conducto de la Oficina Internacional e</w:t>
      </w:r>
      <w:r w:rsidR="00C5583A" w:rsidRPr="003B3A16">
        <w:t>s</w:t>
      </w:r>
      <w:r w:rsidR="00080D7F" w:rsidRPr="003B3A16">
        <w:t xml:space="preserve"> el tema de una </w:t>
      </w:r>
      <w:r w:rsidR="008C056B" w:rsidRPr="003B3A16">
        <w:t>c</w:t>
      </w:r>
      <w:r w:rsidR="009D2A5B" w:rsidRPr="003B3A16">
        <w:t>ircular</w:t>
      </w:r>
      <w:r w:rsidR="00EE2521" w:rsidRPr="003B3A16">
        <w:t xml:space="preserve"> </w:t>
      </w:r>
      <w:r w:rsidR="008C056B" w:rsidRPr="003B3A16">
        <w:t xml:space="preserve">del </w:t>
      </w:r>
      <w:r w:rsidR="00080D7F" w:rsidRPr="003B3A16">
        <w:t xml:space="preserve">PCT </w:t>
      </w:r>
      <w:r w:rsidR="00824C40" w:rsidRPr="003B3A16">
        <w:t>(C.</w:t>
      </w:r>
      <w:r w:rsidR="00080D7F" w:rsidRPr="003B3A16">
        <w:t> </w:t>
      </w:r>
      <w:r w:rsidR="00824C40" w:rsidRPr="003B3A16">
        <w:t xml:space="preserve">PCT 1440).  </w:t>
      </w:r>
      <w:r w:rsidR="00080D7F" w:rsidRPr="003B3A16">
        <w:t>Una Administración manif</w:t>
      </w:r>
      <w:r w:rsidR="00C5583A" w:rsidRPr="003B3A16">
        <w:t>iesta</w:t>
      </w:r>
      <w:r w:rsidR="00080D7F" w:rsidRPr="003B3A16">
        <w:t xml:space="preserve"> su inquietud</w:t>
      </w:r>
      <w:r w:rsidR="00824C40" w:rsidRPr="003B3A16">
        <w:t xml:space="preserve"> </w:t>
      </w:r>
      <w:r w:rsidR="00C5583A" w:rsidRPr="003B3A16">
        <w:t>con respecto a que se ofrezca</w:t>
      </w:r>
      <w:r w:rsidR="00080D7F" w:rsidRPr="003B3A16">
        <w:t xml:space="preserve"> la opción de centralizar el pago en el marco del ePCT</w:t>
      </w:r>
      <w:r w:rsidR="009D2A5B" w:rsidRPr="003B3A16">
        <w:t>,</w:t>
      </w:r>
      <w:r w:rsidR="00080D7F" w:rsidRPr="003B3A16">
        <w:t xml:space="preserve"> y afirm</w:t>
      </w:r>
      <w:r w:rsidR="00C5583A" w:rsidRPr="003B3A16">
        <w:t>a</w:t>
      </w:r>
      <w:r w:rsidR="00080D7F" w:rsidRPr="003B3A16">
        <w:t xml:space="preserve"> que las Oficinas receptoras deben continuar gestionando los pagos de las tasas</w:t>
      </w:r>
      <w:r w:rsidR="00824C40" w:rsidRPr="003B3A16">
        <w:t>.</w:t>
      </w:r>
    </w:p>
    <w:p w:rsidR="00005376" w:rsidRPr="003B3A16" w:rsidRDefault="00C4242C" w:rsidP="00872477">
      <w:pPr>
        <w:pStyle w:val="ONUME"/>
        <w:keepLines/>
      </w:pPr>
      <w:r w:rsidRPr="003B3A16">
        <w:t>Teniendo en cuenta los evidentes beneficios para todos</w:t>
      </w:r>
      <w:r w:rsidR="00824C40" w:rsidRPr="003B3A16">
        <w:t xml:space="preserve">, </w:t>
      </w:r>
      <w:r w:rsidRPr="003B3A16">
        <w:t>por lo general las Administraciones acog</w:t>
      </w:r>
      <w:r w:rsidR="00160196" w:rsidRPr="003B3A16">
        <w:t>e</w:t>
      </w:r>
      <w:r w:rsidRPr="003B3A16">
        <w:t xml:space="preserve">n favorablemente las iniciativas en curso para la transición a los informes </w:t>
      </w:r>
      <w:r w:rsidR="00E54472">
        <w:t>de búsqueda y examen basados en </w:t>
      </w:r>
      <w:r w:rsidR="00824C40" w:rsidRPr="003B3A16">
        <w:t>XML</w:t>
      </w:r>
      <w:r w:rsidRPr="003B3A16">
        <w:t xml:space="preserve"> y</w:t>
      </w:r>
      <w:r w:rsidR="00D450AA" w:rsidRPr="003B3A16">
        <w:t xml:space="preserve"> para, en términos generales,</w:t>
      </w:r>
      <w:r w:rsidRPr="003B3A16">
        <w:t xml:space="preserve"> pasar a intercambiar datos</w:t>
      </w:r>
      <w:r w:rsidR="00824C40" w:rsidRPr="003B3A16">
        <w:t xml:space="preserve"> </w:t>
      </w:r>
      <w:r w:rsidR="00E54472">
        <w:t>en formato </w:t>
      </w:r>
      <w:r w:rsidR="00824C40" w:rsidRPr="003B3A16">
        <w:rPr>
          <w:rFonts w:eastAsiaTheme="minorEastAsia"/>
          <w:lang w:eastAsia="ja-JP"/>
        </w:rPr>
        <w:t>XML</w:t>
      </w:r>
      <w:r w:rsidR="00824C40" w:rsidRPr="003B3A16">
        <w:t xml:space="preserve"> </w:t>
      </w:r>
      <w:r w:rsidRPr="003B3A16">
        <w:t>en lugar de imágenes de formularios</w:t>
      </w:r>
      <w:r w:rsidR="00824C40" w:rsidRPr="003B3A16">
        <w:t xml:space="preserve">.  </w:t>
      </w:r>
      <w:r w:rsidRPr="003B3A16">
        <w:t>Sin embargo</w:t>
      </w:r>
      <w:r w:rsidR="00824C40" w:rsidRPr="003B3A16">
        <w:t xml:space="preserve">, </w:t>
      </w:r>
      <w:r w:rsidRPr="003B3A16">
        <w:t>se seña</w:t>
      </w:r>
      <w:r w:rsidR="00160196" w:rsidRPr="003B3A16">
        <w:t xml:space="preserve">la </w:t>
      </w:r>
      <w:r w:rsidRPr="003B3A16">
        <w:t xml:space="preserve">que los sistemas informáticos </w:t>
      </w:r>
      <w:r w:rsidR="00D450AA" w:rsidRPr="003B3A16">
        <w:t xml:space="preserve">actuales </w:t>
      </w:r>
      <w:r w:rsidRPr="003B3A16">
        <w:t>de muchas Administraciones no permit</w:t>
      </w:r>
      <w:r w:rsidR="00160196" w:rsidRPr="003B3A16">
        <w:t>e</w:t>
      </w:r>
      <w:r w:rsidRPr="003B3A16">
        <w:t xml:space="preserve">n </w:t>
      </w:r>
      <w:r w:rsidR="00F76D4A" w:rsidRPr="003B3A16">
        <w:t>facili</w:t>
      </w:r>
      <w:r w:rsidR="00E54472">
        <w:t>tar informes y datos en formato </w:t>
      </w:r>
      <w:r w:rsidR="00F76D4A" w:rsidRPr="003B3A16">
        <w:t>XML</w:t>
      </w:r>
      <w:r w:rsidR="00824C40" w:rsidRPr="003B3A16">
        <w:t xml:space="preserve">.  </w:t>
      </w:r>
      <w:r w:rsidR="00F76D4A" w:rsidRPr="003B3A16">
        <w:t>Una Administración expres</w:t>
      </w:r>
      <w:r w:rsidR="00160196" w:rsidRPr="003B3A16">
        <w:t>a</w:t>
      </w:r>
      <w:r w:rsidR="00F76D4A" w:rsidRPr="003B3A16">
        <w:t xml:space="preserve"> que t</w:t>
      </w:r>
      <w:r w:rsidR="00160196" w:rsidRPr="003B3A16">
        <w:t>iene</w:t>
      </w:r>
      <w:r w:rsidR="00F76D4A" w:rsidRPr="003B3A16">
        <w:t xml:space="preserve"> </w:t>
      </w:r>
      <w:r w:rsidR="00D450AA" w:rsidRPr="003B3A16">
        <w:t>un notable</w:t>
      </w:r>
      <w:r w:rsidR="00F76D4A" w:rsidRPr="003B3A16">
        <w:t xml:space="preserve"> interés en recibir los informes </w:t>
      </w:r>
      <w:r w:rsidR="00E54472">
        <w:t>de búsqueda y examen en formato </w:t>
      </w:r>
      <w:r w:rsidR="00824C40" w:rsidRPr="003B3A16">
        <w:t xml:space="preserve">XML </w:t>
      </w:r>
      <w:r w:rsidR="00F76D4A" w:rsidRPr="003B3A16">
        <w:t>una vez que otras Administraciones los facilit</w:t>
      </w:r>
      <w:r w:rsidR="00160196" w:rsidRPr="003B3A16">
        <w:t>e</w:t>
      </w:r>
      <w:r w:rsidR="00F76D4A" w:rsidRPr="003B3A16">
        <w:t>n a la Oficina Internacional, dado que seguidamente podr</w:t>
      </w:r>
      <w:r w:rsidR="00160196" w:rsidRPr="003B3A16">
        <w:t>á</w:t>
      </w:r>
      <w:r w:rsidR="00F76D4A" w:rsidRPr="003B3A16">
        <w:t xml:space="preserve"> prescindir de su conversión mediante </w:t>
      </w:r>
      <w:r w:rsidR="00160196" w:rsidRPr="003B3A16">
        <w:t xml:space="preserve">el </w:t>
      </w:r>
      <w:r w:rsidR="00F76D4A" w:rsidRPr="003B3A16">
        <w:t>reconocimiento óptico de caracteres y, por consiguiente, abaratar costos</w:t>
      </w:r>
      <w:r w:rsidR="00824C40" w:rsidRPr="003B3A16">
        <w:t>.</w:t>
      </w:r>
    </w:p>
    <w:p w:rsidR="00005376" w:rsidRPr="003B3A16" w:rsidRDefault="005B17EC" w:rsidP="00872477">
      <w:pPr>
        <w:pStyle w:val="Heading1"/>
        <w:rPr>
          <w:lang w:eastAsia="ko-KR"/>
        </w:rPr>
      </w:pPr>
      <w:r w:rsidRPr="003B3A16">
        <w:t>PUNTO</w:t>
      </w:r>
      <w:r w:rsidR="00824C40" w:rsidRPr="003B3A16">
        <w:t xml:space="preserve"> 14:  </w:t>
      </w:r>
      <w:r w:rsidR="00824C40" w:rsidRPr="003B3A16">
        <w:rPr>
          <w:lang w:eastAsia="ko-KR"/>
        </w:rPr>
        <w:t>Transmi</w:t>
      </w:r>
      <w:r w:rsidRPr="003B3A16">
        <w:rPr>
          <w:lang w:eastAsia="ko-KR"/>
        </w:rPr>
        <w:t xml:space="preserve">SIÓN POR LA OFICINA RECEPTORA DE LOS RESULTADOS DE LA BÚSQUEDA Y/O CLASIFICACIÓN ANTERIOR A LA ADMINISTRACIÓN ENCARGADA DE LA BÚSQUEDA INTERNACIONAL </w:t>
      </w:r>
    </w:p>
    <w:p w:rsidR="00005376" w:rsidRPr="003B3A16" w:rsidRDefault="00721433" w:rsidP="00872477">
      <w:pPr>
        <w:pStyle w:val="ONUME"/>
      </w:pPr>
      <w:r w:rsidRPr="003B3A16">
        <w:t>Los debates se basa</w:t>
      </w:r>
      <w:r w:rsidR="005B17EC" w:rsidRPr="003B3A16">
        <w:t>n en el documento </w:t>
      </w:r>
      <w:r w:rsidR="00824C40" w:rsidRPr="003B3A16">
        <w:t>PCT/MIA/22/4.</w:t>
      </w:r>
    </w:p>
    <w:p w:rsidR="00005376" w:rsidRPr="003B3A16" w:rsidRDefault="00F650F2" w:rsidP="00872477">
      <w:pPr>
        <w:pStyle w:val="ONUME"/>
      </w:pPr>
      <w:r w:rsidRPr="003B3A16">
        <w:t xml:space="preserve">Varias Administraciones </w:t>
      </w:r>
      <w:r w:rsidR="002C5093" w:rsidRPr="003B3A16">
        <w:t>indica</w:t>
      </w:r>
      <w:r w:rsidR="00C24CD3" w:rsidRPr="003B3A16">
        <w:t>n</w:t>
      </w:r>
      <w:r w:rsidRPr="003B3A16">
        <w:t xml:space="preserve"> que, </w:t>
      </w:r>
      <w:r w:rsidR="006A633A" w:rsidRPr="003B3A16">
        <w:t>habida cuenta de la presentación tardía del documento</w:t>
      </w:r>
      <w:r w:rsidR="00824C40" w:rsidRPr="003B3A16">
        <w:t xml:space="preserve">, </w:t>
      </w:r>
      <w:r w:rsidR="006A633A" w:rsidRPr="003B3A16">
        <w:t>necesitan más tiempo para estudiar la propuesta con mayor detalle</w:t>
      </w:r>
      <w:r w:rsidR="00824C40" w:rsidRPr="003B3A16">
        <w:t xml:space="preserve">.  </w:t>
      </w:r>
      <w:r w:rsidR="006A633A" w:rsidRPr="003B3A16">
        <w:t>La Oficina Surcoreana de Propiedad Intelectual y la Oficina Europea de Patentes invitan a las Administraciones a remitirles las observaciones sobre la propuesta por correo electrónico</w:t>
      </w:r>
      <w:r w:rsidR="00824C40" w:rsidRPr="003B3A16">
        <w:t>.</w:t>
      </w:r>
    </w:p>
    <w:p w:rsidR="00005376" w:rsidRPr="003B3A16" w:rsidRDefault="006A633A" w:rsidP="00872477">
      <w:pPr>
        <w:pStyle w:val="ONUME"/>
      </w:pPr>
      <w:r w:rsidRPr="003B3A16">
        <w:t>Todas las Administraciones que toman la palabra en relación con este tema afirman que</w:t>
      </w:r>
      <w:r w:rsidR="00824C40" w:rsidRPr="003B3A16">
        <w:t xml:space="preserve">, </w:t>
      </w:r>
      <w:r w:rsidR="002C5093" w:rsidRPr="003B3A16">
        <w:t>aunque respalda</w:t>
      </w:r>
      <w:r w:rsidRPr="003B3A16">
        <w:t>n las metas de la propuesta</w:t>
      </w:r>
      <w:r w:rsidR="00C24CD3" w:rsidRPr="003B3A16">
        <w:t xml:space="preserve"> en términos generales</w:t>
      </w:r>
      <w:r w:rsidRPr="003B3A16">
        <w:t>,</w:t>
      </w:r>
      <w:r w:rsidR="00824C40" w:rsidRPr="003B3A16">
        <w:t xml:space="preserve"> </w:t>
      </w:r>
      <w:r w:rsidR="002C5093" w:rsidRPr="003B3A16">
        <w:t>hay</w:t>
      </w:r>
      <w:r w:rsidRPr="003B3A16">
        <w:t xml:space="preserve"> varias cuestiones que e</w:t>
      </w:r>
      <w:r w:rsidR="002C5093" w:rsidRPr="003B3A16">
        <w:t>s</w:t>
      </w:r>
      <w:r w:rsidRPr="003B3A16">
        <w:t xml:space="preserve"> necesario examinar más </w:t>
      </w:r>
      <w:r w:rsidR="00C24CD3" w:rsidRPr="003B3A16">
        <w:t>exhaustivamente</w:t>
      </w:r>
      <w:r w:rsidR="00824C40" w:rsidRPr="003B3A16">
        <w:t xml:space="preserve">.  </w:t>
      </w:r>
      <w:r w:rsidRPr="003B3A16">
        <w:t>Entre las cuestiones planteadas por las Administraciones cabe citar</w:t>
      </w:r>
      <w:r w:rsidR="00824C40" w:rsidRPr="003B3A16">
        <w:t>:</w:t>
      </w:r>
    </w:p>
    <w:p w:rsidR="00005376" w:rsidRPr="003B3A16" w:rsidRDefault="002069FC" w:rsidP="00872477">
      <w:pPr>
        <w:pStyle w:val="ONUME"/>
        <w:numPr>
          <w:ilvl w:val="1"/>
          <w:numId w:val="5"/>
        </w:numPr>
      </w:pPr>
      <w:r w:rsidRPr="003B3A16">
        <w:t xml:space="preserve">las </w:t>
      </w:r>
      <w:r w:rsidR="006A633A" w:rsidRPr="003B3A16">
        <w:t xml:space="preserve">cuestiones </w:t>
      </w:r>
      <w:r w:rsidR="002C5093" w:rsidRPr="003B3A16">
        <w:t xml:space="preserve">lingüísticas y de </w:t>
      </w:r>
      <w:r w:rsidR="006A633A" w:rsidRPr="003B3A16">
        <w:t xml:space="preserve">traducción </w:t>
      </w:r>
      <w:r w:rsidRPr="003B3A16">
        <w:t xml:space="preserve">en aquellos casos en que los resultados de la búsqueda anterior se </w:t>
      </w:r>
      <w:r w:rsidR="002C5093" w:rsidRPr="003B3A16">
        <w:t>encuentran</w:t>
      </w:r>
      <w:r w:rsidRPr="003B3A16">
        <w:t xml:space="preserve"> en un idioma distinto al de la solicitud internacional</w:t>
      </w:r>
      <w:r w:rsidR="00824C40" w:rsidRPr="003B3A16">
        <w:t>;</w:t>
      </w:r>
    </w:p>
    <w:p w:rsidR="00005376" w:rsidRPr="003B3A16" w:rsidRDefault="00C24CD3" w:rsidP="00872477">
      <w:pPr>
        <w:pStyle w:val="ONUME"/>
        <w:numPr>
          <w:ilvl w:val="1"/>
          <w:numId w:val="5"/>
        </w:numPr>
      </w:pPr>
      <w:r w:rsidRPr="003B3A16">
        <w:t>el modo de notificar</w:t>
      </w:r>
      <w:r w:rsidR="002069FC" w:rsidRPr="003B3A16">
        <w:t xml:space="preserve"> a la Oficina receptora que la Administración encargada de la búsqueda internacional</w:t>
      </w:r>
      <w:r w:rsidR="00FB25A4" w:rsidRPr="003B3A16">
        <w:t xml:space="preserve"> dispone</w:t>
      </w:r>
      <w:r w:rsidR="002069FC" w:rsidRPr="003B3A16">
        <w:t xml:space="preserve"> de los resultados de la búsqueda o clasificación anterior </w:t>
      </w:r>
      <w:r w:rsidR="00824C40" w:rsidRPr="003B3A16">
        <w:t>“</w:t>
      </w:r>
      <w:r w:rsidR="002069FC" w:rsidRPr="003B3A16">
        <w:t>obtenidos de una forma y manera que sean aceptables para ella</w:t>
      </w:r>
      <w:r w:rsidR="00824C40" w:rsidRPr="003B3A16">
        <w:t>”;</w:t>
      </w:r>
    </w:p>
    <w:p w:rsidR="00005376" w:rsidRPr="003B3A16" w:rsidRDefault="002069FC" w:rsidP="00872477">
      <w:pPr>
        <w:pStyle w:val="ONUME"/>
        <w:numPr>
          <w:ilvl w:val="1"/>
          <w:numId w:val="5"/>
        </w:numPr>
      </w:pPr>
      <w:r w:rsidRPr="003B3A16">
        <w:t>los requisitos en relación con los resultados de la búsqueda o clasificación anterior relativos a solicitudes no publicadas</w:t>
      </w:r>
      <w:r w:rsidR="007E16B9" w:rsidRPr="003B3A16">
        <w:t xml:space="preserve"> que no se abordan en las disposiciones propuestas con arreglo a la nueva Regla 2</w:t>
      </w:r>
      <w:r w:rsidR="007E16B9" w:rsidRPr="003B3A16">
        <w:rPr>
          <w:rFonts w:eastAsiaTheme="minorEastAsia"/>
          <w:lang w:eastAsia="ja-JP"/>
        </w:rPr>
        <w:t>3</w:t>
      </w:r>
      <w:r w:rsidR="007E16B9" w:rsidRPr="003B3A16">
        <w:rPr>
          <w:i/>
        </w:rPr>
        <w:t>bis</w:t>
      </w:r>
      <w:r w:rsidR="007E16B9" w:rsidRPr="003B3A16">
        <w:t xml:space="preserve">.2.d), </w:t>
      </w:r>
      <w:r w:rsidRPr="003B3A16">
        <w:t>en particular si la legislación nacion</w:t>
      </w:r>
      <w:r w:rsidR="00FB25A4" w:rsidRPr="003B3A16">
        <w:t>al aplicable a una Oficina exige</w:t>
      </w:r>
      <w:r w:rsidRPr="003B3A16">
        <w:t xml:space="preserve"> la autorización </w:t>
      </w:r>
      <w:r w:rsidR="002529EA" w:rsidRPr="003B3A16">
        <w:t>expresa del solicitante para compartir los resultados con terceros</w:t>
      </w:r>
      <w:r w:rsidR="007E16B9" w:rsidRPr="003B3A16">
        <w:t>;</w:t>
      </w:r>
    </w:p>
    <w:p w:rsidR="00005376" w:rsidRPr="003B3A16" w:rsidRDefault="00AA1554" w:rsidP="00872477">
      <w:pPr>
        <w:pStyle w:val="ONUME"/>
        <w:numPr>
          <w:ilvl w:val="1"/>
          <w:numId w:val="5"/>
        </w:numPr>
      </w:pPr>
      <w:r w:rsidRPr="003B3A16">
        <w:t xml:space="preserve">la conveniencia de transmitir los resultados de la clasificación anterior </w:t>
      </w:r>
      <w:r w:rsidR="00C24CD3" w:rsidRPr="003B3A16">
        <w:t>según</w:t>
      </w:r>
      <w:r w:rsidRPr="003B3A16">
        <w:t xml:space="preserve"> la </w:t>
      </w:r>
      <w:r w:rsidR="00407ACA">
        <w:t>CPC</w:t>
      </w:r>
      <w:r w:rsidRPr="003B3A16">
        <w:t xml:space="preserve"> en lugar de</w:t>
      </w:r>
      <w:r w:rsidR="00824C40" w:rsidRPr="003B3A16">
        <w:t xml:space="preserve"> </w:t>
      </w:r>
      <w:r w:rsidRPr="003B3A16">
        <w:t xml:space="preserve">la </w:t>
      </w:r>
      <w:r w:rsidR="003A4094" w:rsidRPr="003B3A16">
        <w:t>CIP</w:t>
      </w:r>
      <w:r w:rsidR="00824C40" w:rsidRPr="003B3A16">
        <w:t>;</w:t>
      </w:r>
    </w:p>
    <w:p w:rsidR="00005376" w:rsidRPr="003B3A16" w:rsidRDefault="00DC111D" w:rsidP="00872477">
      <w:pPr>
        <w:pStyle w:val="ONUME"/>
        <w:numPr>
          <w:ilvl w:val="1"/>
          <w:numId w:val="5"/>
        </w:numPr>
        <w:ind w:left="1134" w:hanging="567"/>
      </w:pPr>
      <w:r w:rsidRPr="003B3A16">
        <w:t>la carga adicional para las Oficinas receptoras</w:t>
      </w:r>
      <w:r w:rsidR="00824C40" w:rsidRPr="003B3A16">
        <w:t>;</w:t>
      </w:r>
    </w:p>
    <w:p w:rsidR="00005376" w:rsidRPr="003B3A16" w:rsidRDefault="00DC111D" w:rsidP="00872477">
      <w:pPr>
        <w:pStyle w:val="ONUME"/>
        <w:numPr>
          <w:ilvl w:val="1"/>
          <w:numId w:val="5"/>
        </w:numPr>
      </w:pPr>
      <w:r w:rsidRPr="003B3A16">
        <w:t xml:space="preserve">la formulación de la disposición de </w:t>
      </w:r>
      <w:r w:rsidR="00824C40" w:rsidRPr="003B3A16">
        <w:t xml:space="preserve">“reserva”, </w:t>
      </w:r>
      <w:r w:rsidRPr="003B3A16">
        <w:t>teniendo en cuenta que, conforme a ell</w:t>
      </w:r>
      <w:r w:rsidR="007E16B9" w:rsidRPr="003B3A16">
        <w:t>a</w:t>
      </w:r>
      <w:r w:rsidRPr="003B3A16">
        <w:t xml:space="preserve">, la eficacia de la reserva de </w:t>
      </w:r>
      <w:r w:rsidR="007E16B9" w:rsidRPr="003B3A16">
        <w:t>una Oficina receptora dependerá</w:t>
      </w:r>
      <w:r w:rsidRPr="003B3A16">
        <w:t xml:space="preserve"> esencialmente de un acto del solicitante,</w:t>
      </w:r>
      <w:r w:rsidR="00824C40" w:rsidRPr="003B3A16">
        <w:t xml:space="preserve">  </w:t>
      </w:r>
      <w:r w:rsidRPr="003B3A16">
        <w:t>y</w:t>
      </w:r>
    </w:p>
    <w:p w:rsidR="00005376" w:rsidRPr="003B3A16" w:rsidRDefault="00DC111D" w:rsidP="00872477">
      <w:pPr>
        <w:pStyle w:val="ONUME"/>
        <w:numPr>
          <w:ilvl w:val="1"/>
          <w:numId w:val="5"/>
        </w:numPr>
      </w:pPr>
      <w:r w:rsidRPr="003B3A16">
        <w:t xml:space="preserve">la </w:t>
      </w:r>
      <w:r w:rsidR="003F29B0" w:rsidRPr="003B3A16">
        <w:t xml:space="preserve">posible </w:t>
      </w:r>
      <w:r w:rsidRPr="003B3A16">
        <w:t>inclusión de las estrategias de búsqueda empleadas en los resultados de la búsqueda anterior que se transmitir</w:t>
      </w:r>
      <w:r w:rsidR="007E16B9" w:rsidRPr="003B3A16">
        <w:t>á</w:t>
      </w:r>
      <w:r w:rsidRPr="003B3A16">
        <w:t>n a la Administración encargada de la búsqueda internacional</w:t>
      </w:r>
      <w:r w:rsidR="00824C40" w:rsidRPr="003B3A16">
        <w:t>.</w:t>
      </w:r>
    </w:p>
    <w:p w:rsidR="00005376" w:rsidRPr="003B3A16" w:rsidRDefault="00DC111D" w:rsidP="00872477">
      <w:pPr>
        <w:pStyle w:val="ONUME"/>
      </w:pPr>
      <w:r w:rsidRPr="003B3A16">
        <w:t>La Oficina Surcoreana de Propiedad Intelectual y la Oficina Europea de Patentes</w:t>
      </w:r>
      <w:r w:rsidR="007E16B9" w:rsidRPr="003B3A16">
        <w:t xml:space="preserve"> responde</w:t>
      </w:r>
      <w:r w:rsidRPr="003B3A16">
        <w:t xml:space="preserve">n a la mayoría </w:t>
      </w:r>
      <w:r w:rsidR="007E16B9" w:rsidRPr="003B3A16">
        <w:t>de estas cuestiones y conviene</w:t>
      </w:r>
      <w:r w:rsidRPr="003B3A16">
        <w:t xml:space="preserve">n en </w:t>
      </w:r>
      <w:r w:rsidR="00583B86" w:rsidRPr="003B3A16">
        <w:t xml:space="preserve">analizarlas con </w:t>
      </w:r>
      <w:r w:rsidR="003F29B0" w:rsidRPr="003B3A16">
        <w:t>mayor minuciosidad</w:t>
      </w:r>
      <w:r w:rsidRPr="003B3A16">
        <w:t xml:space="preserve"> en un documento que se presentar</w:t>
      </w:r>
      <w:r w:rsidR="007E16B9" w:rsidRPr="003B3A16">
        <w:t>á</w:t>
      </w:r>
      <w:r w:rsidRPr="003B3A16">
        <w:t xml:space="preserve"> al Grupo de Trabajo del PCT en mayo de </w:t>
      </w:r>
      <w:r w:rsidR="00824C40" w:rsidRPr="003B3A16">
        <w:t>2015.</w:t>
      </w:r>
    </w:p>
    <w:p w:rsidR="00005376" w:rsidRPr="003B3A16" w:rsidRDefault="007E16B9" w:rsidP="00872477">
      <w:pPr>
        <w:pStyle w:val="ONUME"/>
        <w:ind w:left="540"/>
      </w:pPr>
      <w:r w:rsidRPr="003B3A16">
        <w:t>La Reunión toma</w:t>
      </w:r>
      <w:r w:rsidR="00583B86" w:rsidRPr="003B3A16">
        <w:t xml:space="preserve"> nota del contenido del documento </w:t>
      </w:r>
      <w:r w:rsidR="00824C40" w:rsidRPr="003B3A16">
        <w:t xml:space="preserve">PCT/MIA/22/4 </w:t>
      </w:r>
      <w:r w:rsidRPr="003B3A16">
        <w:t>e invita</w:t>
      </w:r>
      <w:r w:rsidR="00583B86" w:rsidRPr="003B3A16">
        <w:t xml:space="preserve"> a la Oficina Surcoreana de Propiedad Intelectual y la Oficina Europea de Patentes </w:t>
      </w:r>
      <w:r w:rsidR="00843F0B" w:rsidRPr="003B3A16">
        <w:t>a continuar desarrollando las propuestas para su presentación al Grupo de Trabajo del PCT</w:t>
      </w:r>
      <w:r w:rsidR="00824C40" w:rsidRPr="003B3A16">
        <w:t xml:space="preserve">, </w:t>
      </w:r>
      <w:r w:rsidR="00843F0B" w:rsidRPr="003B3A16">
        <w:t>teniendo en cuenta las observaciones anteriores y las que podrían recibir durante las próximas semanas.</w:t>
      </w:r>
    </w:p>
    <w:p w:rsidR="00005376" w:rsidRPr="003B3A16" w:rsidRDefault="00843F0B" w:rsidP="00872477">
      <w:pPr>
        <w:pStyle w:val="Heading1"/>
      </w:pPr>
      <w:r w:rsidRPr="003B3A16">
        <w:t>PUNTO</w:t>
      </w:r>
      <w:r w:rsidR="00824C40" w:rsidRPr="003B3A16">
        <w:t xml:space="preserve"> 15:  </w:t>
      </w:r>
      <w:r w:rsidRPr="003B3A16">
        <w:t>REQUISITOS PREVISTOS EN LA REGLA </w:t>
      </w:r>
      <w:r w:rsidR="00824C40" w:rsidRPr="003B3A16">
        <w:t>6.4</w:t>
      </w:r>
    </w:p>
    <w:p w:rsidR="00005376" w:rsidRPr="003B3A16" w:rsidRDefault="00983681" w:rsidP="00872477">
      <w:pPr>
        <w:pStyle w:val="ONUME"/>
        <w:keepNext/>
        <w:keepLines/>
      </w:pPr>
      <w:r w:rsidRPr="003B3A16">
        <w:t>Los debates se basa</w:t>
      </w:r>
      <w:r w:rsidR="00843F0B" w:rsidRPr="003B3A16">
        <w:t>n en el documento </w:t>
      </w:r>
      <w:r w:rsidR="00824C40" w:rsidRPr="003B3A16">
        <w:t>PCT/MIA/22/17.</w:t>
      </w:r>
    </w:p>
    <w:p w:rsidR="00005376" w:rsidRPr="003B3A16" w:rsidRDefault="00843F0B" w:rsidP="00872477">
      <w:pPr>
        <w:pStyle w:val="ONUME"/>
      </w:pPr>
      <w:r w:rsidRPr="003B3A16">
        <w:t>Todas</w:t>
      </w:r>
      <w:r w:rsidR="00983681" w:rsidRPr="003B3A16">
        <w:t xml:space="preserve"> las Administraciones que toma</w:t>
      </w:r>
      <w:r w:rsidRPr="003B3A16">
        <w:t xml:space="preserve">n la palabra en relación con este tema </w:t>
      </w:r>
      <w:r w:rsidR="00983681" w:rsidRPr="003B3A16">
        <w:t>respalda</w:t>
      </w:r>
      <w:r w:rsidR="00382CC3" w:rsidRPr="003B3A16">
        <w:t xml:space="preserve">n las propuestas para modificar las Directrices de búsqueda internacional y de examen preliminar internacional </w:t>
      </w:r>
      <w:r w:rsidR="00824C40" w:rsidRPr="003B3A16">
        <w:t>s</w:t>
      </w:r>
      <w:r w:rsidR="00382CC3" w:rsidRPr="003B3A16">
        <w:t>egún lo dispuesto en los párrafos </w:t>
      </w:r>
      <w:r w:rsidR="00824C40" w:rsidRPr="003B3A16">
        <w:t xml:space="preserve">1 </w:t>
      </w:r>
      <w:r w:rsidR="00382CC3" w:rsidRPr="003B3A16">
        <w:t>a </w:t>
      </w:r>
      <w:r w:rsidR="00824C40" w:rsidRPr="003B3A16">
        <w:t xml:space="preserve">3 </w:t>
      </w:r>
      <w:r w:rsidR="00382CC3" w:rsidRPr="003B3A16">
        <w:t xml:space="preserve">del Anexo del </w:t>
      </w:r>
      <w:r w:rsidR="00824C40" w:rsidRPr="003B3A16">
        <w:t>document</w:t>
      </w:r>
      <w:r w:rsidR="00382CC3" w:rsidRPr="003B3A16">
        <w:t>o</w:t>
      </w:r>
      <w:r w:rsidR="00824C40" w:rsidRPr="003B3A16">
        <w:t xml:space="preserve">.  </w:t>
      </w:r>
      <w:r w:rsidR="00983681" w:rsidRPr="003B3A16">
        <w:t xml:space="preserve">Es </w:t>
      </w:r>
      <w:r w:rsidR="00CC5199" w:rsidRPr="003B3A16">
        <w:t>necesario continuar debatiendo l</w:t>
      </w:r>
      <w:r w:rsidR="00382CC3" w:rsidRPr="003B3A16">
        <w:t>as propuestas presentadas en los párrafos 4 y </w:t>
      </w:r>
      <w:r w:rsidR="00824C40" w:rsidRPr="003B3A16">
        <w:t xml:space="preserve">5 </w:t>
      </w:r>
      <w:r w:rsidR="00382CC3" w:rsidRPr="003B3A16">
        <w:t xml:space="preserve">del Anexo del </w:t>
      </w:r>
      <w:r w:rsidR="00824C40" w:rsidRPr="003B3A16">
        <w:t>document</w:t>
      </w:r>
      <w:r w:rsidR="00382CC3" w:rsidRPr="003B3A16">
        <w:t>o</w:t>
      </w:r>
      <w:r w:rsidR="00824C40" w:rsidRPr="003B3A16">
        <w:t xml:space="preserve">.  </w:t>
      </w:r>
      <w:r w:rsidR="00CC5199" w:rsidRPr="003B3A16">
        <w:t>E</w:t>
      </w:r>
      <w:r w:rsidR="00824C40" w:rsidRPr="003B3A16">
        <w:t>n particular,</w:t>
      </w:r>
      <w:r w:rsidR="00C14FA8" w:rsidRPr="003B3A16">
        <w:t xml:space="preserve"> </w:t>
      </w:r>
      <w:r w:rsidR="00983681" w:rsidRPr="003B3A16">
        <w:t>hay</w:t>
      </w:r>
      <w:r w:rsidR="003F29B0" w:rsidRPr="003B3A16">
        <w:t xml:space="preserve"> </w:t>
      </w:r>
      <w:r w:rsidR="00C14FA8" w:rsidRPr="003B3A16">
        <w:t>divergencias de opinión entre</w:t>
      </w:r>
      <w:r w:rsidR="00824C40" w:rsidRPr="003B3A16">
        <w:t xml:space="preserve"> </w:t>
      </w:r>
      <w:r w:rsidR="00C14FA8" w:rsidRPr="003B3A16">
        <w:t>las Administraciones con respecto a las alternativas del párrafo 4 que resultarían preferibles</w:t>
      </w:r>
      <w:r w:rsidR="00824C40" w:rsidRPr="003B3A16">
        <w:t xml:space="preserve">. </w:t>
      </w:r>
    </w:p>
    <w:p w:rsidR="00005376" w:rsidRPr="003B3A16" w:rsidRDefault="006728EA" w:rsidP="00872477">
      <w:pPr>
        <w:pStyle w:val="ONUME"/>
      </w:pPr>
      <w:r w:rsidRPr="003B3A16">
        <w:t>La Oficina Internacional afirm</w:t>
      </w:r>
      <w:r w:rsidR="00AC6639" w:rsidRPr="003B3A16">
        <w:t>a</w:t>
      </w:r>
      <w:r w:rsidRPr="003B3A16">
        <w:t xml:space="preserve"> </w:t>
      </w:r>
      <w:r w:rsidR="00AC6639" w:rsidRPr="003B3A16">
        <w:t>que le satisfaría</w:t>
      </w:r>
      <w:r w:rsidR="008C0876" w:rsidRPr="003B3A16">
        <w:t xml:space="preserve"> </w:t>
      </w:r>
      <w:r w:rsidRPr="003B3A16">
        <w:t>trabajar conjuntamente con la Oficina Surcoreana de Propiedad Intelectual</w:t>
      </w:r>
      <w:r w:rsidR="00824C40" w:rsidRPr="003B3A16">
        <w:t xml:space="preserve"> </w:t>
      </w:r>
      <w:r w:rsidRPr="003B3A16">
        <w:t xml:space="preserve">a fin de contribuir a </w:t>
      </w:r>
      <w:r w:rsidR="008C0876" w:rsidRPr="003B3A16">
        <w:t xml:space="preserve">la elaboración de </w:t>
      </w:r>
      <w:r w:rsidRPr="003B3A16">
        <w:t xml:space="preserve">una nueva propuesta revisada </w:t>
      </w:r>
      <w:r w:rsidR="008C0876" w:rsidRPr="003B3A16">
        <w:t xml:space="preserve">sobre las modificaciones </w:t>
      </w:r>
      <w:r w:rsidR="003F29B0" w:rsidRPr="003B3A16">
        <w:t>de</w:t>
      </w:r>
      <w:r w:rsidR="008C0876" w:rsidRPr="003B3A16">
        <w:t xml:space="preserve"> las Directrices de búsqueda internacional y de examen preliminar internacional </w:t>
      </w:r>
      <w:r w:rsidR="003F29B0" w:rsidRPr="003B3A16">
        <w:t xml:space="preserve">sobre la que </w:t>
      </w:r>
      <w:r w:rsidR="001456D2" w:rsidRPr="003B3A16">
        <w:t>se llevarían a cabo</w:t>
      </w:r>
      <w:r w:rsidR="008C0876" w:rsidRPr="003B3A16">
        <w:t xml:space="preserve"> </w:t>
      </w:r>
      <w:r w:rsidR="00943B28" w:rsidRPr="003B3A16">
        <w:t>consulta</w:t>
      </w:r>
      <w:r w:rsidR="003F29B0" w:rsidRPr="003B3A16">
        <w:t>s</w:t>
      </w:r>
      <w:r w:rsidR="00943B28" w:rsidRPr="003B3A16">
        <w:t xml:space="preserve"> con</w:t>
      </w:r>
      <w:r w:rsidR="008C0876" w:rsidRPr="003B3A16">
        <w:t xml:space="preserve"> las Administraciones Internacionales mediante una </w:t>
      </w:r>
      <w:r w:rsidR="0051175F" w:rsidRPr="003B3A16">
        <w:t>c</w:t>
      </w:r>
      <w:r w:rsidR="00824C40" w:rsidRPr="003B3A16">
        <w:t>ircular</w:t>
      </w:r>
      <w:r w:rsidR="008C0876" w:rsidRPr="003B3A16">
        <w:t xml:space="preserve"> del PCT</w:t>
      </w:r>
      <w:r w:rsidR="00824C40" w:rsidRPr="003B3A16">
        <w:t>.</w:t>
      </w:r>
    </w:p>
    <w:p w:rsidR="00005376" w:rsidRPr="003B3A16" w:rsidRDefault="00943B28" w:rsidP="00872477">
      <w:pPr>
        <w:pStyle w:val="Heading1"/>
      </w:pPr>
      <w:r w:rsidRPr="003B3A16">
        <w:t>PUNTO</w:t>
      </w:r>
      <w:r w:rsidR="00824C40" w:rsidRPr="003B3A16">
        <w:t xml:space="preserve"> 16:  </w:t>
      </w:r>
      <w:r w:rsidRPr="003B3A16">
        <w:t>DOCUMENTACIÓN MÍNIMA DEL PCT</w:t>
      </w:r>
    </w:p>
    <w:p w:rsidR="00005376" w:rsidRPr="003B3A16" w:rsidRDefault="00824C40" w:rsidP="00872477">
      <w:pPr>
        <w:pStyle w:val="Heading2"/>
      </w:pPr>
      <w:r w:rsidRPr="003B3A16">
        <w:t>a)</w:t>
      </w:r>
      <w:r w:rsidRPr="003B3A16">
        <w:tab/>
      </w:r>
      <w:r w:rsidR="00943B28" w:rsidRPr="003B3A16">
        <w:t>definición y extensión de la literatura de patentes</w:t>
      </w:r>
    </w:p>
    <w:p w:rsidR="00005376" w:rsidRPr="003B3A16" w:rsidRDefault="00E8706C" w:rsidP="00872477">
      <w:pPr>
        <w:pStyle w:val="ONUME"/>
      </w:pPr>
      <w:r w:rsidRPr="003B3A16">
        <w:t>Los debates se basa</w:t>
      </w:r>
      <w:r w:rsidR="00943B28" w:rsidRPr="003B3A16">
        <w:t>n en el documento </w:t>
      </w:r>
      <w:r w:rsidR="00824C40" w:rsidRPr="003B3A16">
        <w:t>PCT/MIA/22/7.</w:t>
      </w:r>
    </w:p>
    <w:p w:rsidR="00005376" w:rsidRPr="003B3A16" w:rsidRDefault="00943B28" w:rsidP="00872477">
      <w:pPr>
        <w:pStyle w:val="ONUME"/>
      </w:pPr>
      <w:r w:rsidRPr="003B3A16">
        <w:t>Todas</w:t>
      </w:r>
      <w:r w:rsidR="00E8706C" w:rsidRPr="003B3A16">
        <w:t xml:space="preserve"> las Administraciones que toma</w:t>
      </w:r>
      <w:r w:rsidRPr="003B3A16">
        <w:t xml:space="preserve">n la palabra en relación con este tema respaldan la propuesta de reactivar el equipo técnico sobre documentación mínima del PCT </w:t>
      </w:r>
      <w:r w:rsidR="00DE7353" w:rsidRPr="003B3A16">
        <w:t>para continuar debatiendo la propuesta relativa a la ampliación de la documentación de las colecciones nacionales de patentes</w:t>
      </w:r>
      <w:r w:rsidR="00824C40" w:rsidRPr="003B3A16">
        <w:t xml:space="preserve">.  </w:t>
      </w:r>
    </w:p>
    <w:p w:rsidR="00005376" w:rsidRPr="003B3A16" w:rsidRDefault="00596C41" w:rsidP="00872477">
      <w:pPr>
        <w:pStyle w:val="ONUME"/>
      </w:pPr>
      <w:r w:rsidRPr="003B3A16">
        <w:t>Una Administración</w:t>
      </w:r>
      <w:r w:rsidR="00824C40" w:rsidRPr="003B3A16">
        <w:t xml:space="preserve"> </w:t>
      </w:r>
      <w:r w:rsidR="00E8706C" w:rsidRPr="003B3A16">
        <w:t>pone</w:t>
      </w:r>
      <w:r w:rsidR="00CA7C8E" w:rsidRPr="003B3A16">
        <w:t xml:space="preserve"> de relieve la necesidad de que los datos bibliográficos </w:t>
      </w:r>
      <w:r w:rsidR="00E8706C" w:rsidRPr="003B3A16">
        <w:t>estén</w:t>
      </w:r>
      <w:r w:rsidR="00CA7C8E" w:rsidRPr="003B3A16">
        <w:t xml:space="preserve"> en un formato de texto conforme a las Normas</w:t>
      </w:r>
      <w:r w:rsidR="004D79B0" w:rsidRPr="003B3A16">
        <w:t> </w:t>
      </w:r>
      <w:r w:rsidR="00824C40" w:rsidRPr="003B3A16">
        <w:t xml:space="preserve">ST.36 </w:t>
      </w:r>
      <w:r w:rsidR="004D79B0" w:rsidRPr="003B3A16">
        <w:t>y </w:t>
      </w:r>
      <w:r w:rsidR="00824C40" w:rsidRPr="003B3A16">
        <w:t>ST.96</w:t>
      </w:r>
      <w:r w:rsidR="00CA7C8E" w:rsidRPr="003B3A16">
        <w:t xml:space="preserve"> de la OMPI</w:t>
      </w:r>
      <w:r w:rsidR="00824C40" w:rsidRPr="003B3A16">
        <w:t xml:space="preserve">.  </w:t>
      </w:r>
      <w:r w:rsidR="00E8706C" w:rsidRPr="003B3A16">
        <w:t>Otra Administración subraya</w:t>
      </w:r>
      <w:r w:rsidR="00CA7C8E" w:rsidRPr="003B3A16">
        <w:t xml:space="preserve"> que las oficinas de P.I. </w:t>
      </w:r>
      <w:r w:rsidR="00E8706C" w:rsidRPr="003B3A16">
        <w:t xml:space="preserve">tienen </w:t>
      </w:r>
      <w:r w:rsidR="00CA7C8E" w:rsidRPr="003B3A16">
        <w:t xml:space="preserve">que disponer de acceso libre a la documentación mínima para descargarla en una sola vez, y que los datos bibliográficos, el resumen y la información </w:t>
      </w:r>
      <w:r w:rsidR="002072AC" w:rsidRPr="003B3A16">
        <w:t>relativa a</w:t>
      </w:r>
      <w:r w:rsidR="00CA7C8E" w:rsidRPr="003B3A16">
        <w:t xml:space="preserve"> las citas se </w:t>
      </w:r>
      <w:r w:rsidR="00E8706C" w:rsidRPr="003B3A16">
        <w:t xml:space="preserve">tienen </w:t>
      </w:r>
      <w:r w:rsidR="00CA7C8E" w:rsidRPr="003B3A16">
        <w:t>que facilitar en inglés</w:t>
      </w:r>
      <w:r w:rsidR="00824C40" w:rsidRPr="003B3A16">
        <w:t>.  O</w:t>
      </w:r>
      <w:r w:rsidR="00CA7C8E" w:rsidRPr="003B3A16">
        <w:t xml:space="preserve">tra Administración </w:t>
      </w:r>
      <w:r w:rsidR="00E8706C" w:rsidRPr="003B3A16">
        <w:t xml:space="preserve">sugiere </w:t>
      </w:r>
      <w:r w:rsidR="002072AC" w:rsidRPr="003B3A16">
        <w:t xml:space="preserve">que el equipo técnico </w:t>
      </w:r>
      <w:r w:rsidR="00E8706C" w:rsidRPr="003B3A16">
        <w:t>aborde</w:t>
      </w:r>
      <w:r w:rsidR="00CA7C8E" w:rsidRPr="003B3A16">
        <w:t xml:space="preserve"> asimismo las siguientes cuestiones, además de las enumeradas en el párrafo </w:t>
      </w:r>
      <w:r w:rsidR="00824C40" w:rsidRPr="003B3A16">
        <w:t xml:space="preserve">10 </w:t>
      </w:r>
      <w:r w:rsidR="00CA7C8E" w:rsidRPr="003B3A16">
        <w:t xml:space="preserve">del </w:t>
      </w:r>
      <w:r w:rsidR="00824C40" w:rsidRPr="003B3A16">
        <w:t>document</w:t>
      </w:r>
      <w:r w:rsidR="00CA7C8E" w:rsidRPr="003B3A16">
        <w:t>o</w:t>
      </w:r>
      <w:r w:rsidR="00824C40" w:rsidRPr="003B3A16">
        <w:t xml:space="preserve">:  </w:t>
      </w:r>
      <w:r w:rsidR="00DA68DF" w:rsidRPr="003B3A16">
        <w:t xml:space="preserve">el intercambio de documentos sin </w:t>
      </w:r>
      <w:r w:rsidR="002072AC" w:rsidRPr="003B3A16">
        <w:t>necesidad de utilizar soportes físicos</w:t>
      </w:r>
      <w:r w:rsidR="00DA68DF" w:rsidRPr="003B3A16">
        <w:t>, la libre distribución de la información sobre patentes y la posible inclusión de las colecciones de modelos de utilidad en la documentación mínima del PCT</w:t>
      </w:r>
      <w:r w:rsidR="00824C40" w:rsidRPr="003B3A16">
        <w:t>.</w:t>
      </w:r>
    </w:p>
    <w:p w:rsidR="00005376" w:rsidRPr="003B3A16" w:rsidRDefault="00DA68DF" w:rsidP="00872477">
      <w:pPr>
        <w:pStyle w:val="ONUME"/>
        <w:ind w:left="540"/>
      </w:pPr>
      <w:r w:rsidRPr="003B3A16">
        <w:t xml:space="preserve">La Reunión </w:t>
      </w:r>
      <w:r w:rsidR="00E8706C" w:rsidRPr="003B3A16">
        <w:t xml:space="preserve">acoge </w:t>
      </w:r>
      <w:r w:rsidRPr="003B3A16">
        <w:t>favorablemente la propuesta de reactivar el equipo técnico sobre documentación mínima del PCT</w:t>
      </w:r>
      <w:r w:rsidR="00824C40" w:rsidRPr="003B3A16">
        <w:t xml:space="preserve"> </w:t>
      </w:r>
      <w:r w:rsidRPr="003B3A16">
        <w:t xml:space="preserve">y </w:t>
      </w:r>
      <w:r w:rsidR="00E8706C" w:rsidRPr="003B3A16">
        <w:t xml:space="preserve">conviene </w:t>
      </w:r>
      <w:r w:rsidRPr="003B3A16">
        <w:t xml:space="preserve">en que como próxima medida </w:t>
      </w:r>
      <w:r w:rsidR="00956EBC" w:rsidRPr="003B3A16">
        <w:t>resultaría</w:t>
      </w:r>
      <w:r w:rsidRPr="003B3A16">
        <w:t xml:space="preserve"> oportuno investigar las cuestiones presentadas en el párrafo </w:t>
      </w:r>
      <w:r w:rsidR="00824C40" w:rsidRPr="003B3A16">
        <w:t xml:space="preserve">10 </w:t>
      </w:r>
      <w:r w:rsidRPr="003B3A16">
        <w:t xml:space="preserve">del </w:t>
      </w:r>
      <w:r w:rsidR="00824C40" w:rsidRPr="003B3A16">
        <w:t>document</w:t>
      </w:r>
      <w:r w:rsidRPr="003B3A16">
        <w:t>o </w:t>
      </w:r>
      <w:r w:rsidR="00824C40" w:rsidRPr="003B3A16">
        <w:t>PCT/MIA/22/7.</w:t>
      </w:r>
    </w:p>
    <w:p w:rsidR="00005376" w:rsidRPr="003B3A16" w:rsidRDefault="00824C40" w:rsidP="00872477">
      <w:pPr>
        <w:pStyle w:val="Heading2"/>
      </w:pPr>
      <w:r w:rsidRPr="003B3A16">
        <w:t>b)</w:t>
      </w:r>
      <w:r w:rsidRPr="003B3A16">
        <w:tab/>
        <w:t>Ad</w:t>
      </w:r>
      <w:r w:rsidR="001D7D16" w:rsidRPr="003B3A16">
        <w:t>ICIÓN DE UNA BIBLIOTECA DIGITAL SOBRE CONOCIMIENTOS TRADICIONALES DE LA INDIA</w:t>
      </w:r>
    </w:p>
    <w:p w:rsidR="00005376" w:rsidRPr="003B3A16" w:rsidRDefault="001D7D16" w:rsidP="00872477">
      <w:pPr>
        <w:pStyle w:val="ONUME"/>
      </w:pPr>
      <w:r w:rsidRPr="003B3A16">
        <w:t>Los debates se basan en el documento </w:t>
      </w:r>
      <w:r w:rsidR="00824C40" w:rsidRPr="003B3A16">
        <w:t xml:space="preserve">PCT/MIA/22/8 </w:t>
      </w:r>
      <w:r w:rsidRPr="003B3A16">
        <w:t>y en la presentación de un representante del Consejo Indio de Investigación Científica e Industrial</w:t>
      </w:r>
      <w:r w:rsidR="00824C40" w:rsidRPr="003B3A16">
        <w:t>.</w:t>
      </w:r>
    </w:p>
    <w:p w:rsidR="00005376" w:rsidRPr="003B3A16" w:rsidRDefault="001D7D16" w:rsidP="00872477">
      <w:pPr>
        <w:pStyle w:val="ONUME"/>
      </w:pPr>
      <w:r w:rsidRPr="003B3A16">
        <w:t>Todas</w:t>
      </w:r>
      <w:r w:rsidR="00EC06BA" w:rsidRPr="003B3A16">
        <w:t xml:space="preserve"> las Administraciones que toma</w:t>
      </w:r>
      <w:r w:rsidRPr="003B3A16">
        <w:t xml:space="preserve">n la palabra en relación con este tema </w:t>
      </w:r>
      <w:r w:rsidR="000B0964" w:rsidRPr="003B3A16">
        <w:t xml:space="preserve">respaldan </w:t>
      </w:r>
      <w:r w:rsidR="00EC06BA" w:rsidRPr="003B3A16">
        <w:t>e</w:t>
      </w:r>
      <w:r w:rsidR="000B0964" w:rsidRPr="003B3A16">
        <w:t>n principio la propuesta de añadir la Biblioteca Digital sobre Conocimientos Tradicionales</w:t>
      </w:r>
      <w:r w:rsidR="00EC06BA" w:rsidRPr="003B3A16">
        <w:t xml:space="preserve"> (TKDL)</w:t>
      </w:r>
      <w:r w:rsidR="000B0964" w:rsidRPr="003B3A16">
        <w:t xml:space="preserve"> de la India a la documentación mínima del </w:t>
      </w:r>
      <w:r w:rsidR="00824C40" w:rsidRPr="003B3A16">
        <w:t>PCT,</w:t>
      </w:r>
      <w:r w:rsidR="000B0964" w:rsidRPr="003B3A16">
        <w:t xml:space="preserve"> al señalar que </w:t>
      </w:r>
      <w:r w:rsidR="00EE2521" w:rsidRPr="003B3A16">
        <w:t>mejorará</w:t>
      </w:r>
      <w:r w:rsidR="000B0964" w:rsidRPr="003B3A16">
        <w:t xml:space="preserve"> sobremanera la calidad de la búsqueda internacional, tal como </w:t>
      </w:r>
      <w:r w:rsidR="00EC06BA" w:rsidRPr="003B3A16">
        <w:t>confirma</w:t>
      </w:r>
      <w:r w:rsidR="002072AC" w:rsidRPr="003B3A16">
        <w:t xml:space="preserve">n </w:t>
      </w:r>
      <w:r w:rsidR="000B0964" w:rsidRPr="003B3A16">
        <w:t>las Admini</w:t>
      </w:r>
      <w:r w:rsidR="00EC06BA" w:rsidRPr="003B3A16">
        <w:t xml:space="preserve">straciones </w:t>
      </w:r>
      <w:r w:rsidR="009042E9" w:rsidRPr="003B3A16">
        <w:t xml:space="preserve">que ya disponen de </w:t>
      </w:r>
      <w:r w:rsidR="000B0964" w:rsidRPr="003B3A16">
        <w:t>acceso a</w:t>
      </w:r>
      <w:r w:rsidR="009042E9" w:rsidRPr="003B3A16">
        <w:t xml:space="preserve"> </w:t>
      </w:r>
      <w:r w:rsidR="00E34E02" w:rsidRPr="003B3A16">
        <w:t>la Biblioteca</w:t>
      </w:r>
      <w:r w:rsidR="009042E9" w:rsidRPr="003B3A16">
        <w:t>.</w:t>
      </w:r>
    </w:p>
    <w:p w:rsidR="00005376" w:rsidRPr="003B3A16" w:rsidRDefault="00D62994" w:rsidP="00872477">
      <w:pPr>
        <w:pStyle w:val="ONUME"/>
        <w:keepLines/>
      </w:pPr>
      <w:r w:rsidRPr="003B3A16">
        <w:t>Var</w:t>
      </w:r>
      <w:r w:rsidR="00EC06BA" w:rsidRPr="003B3A16">
        <w:t>ias Administraciones manifiesta</w:t>
      </w:r>
      <w:r w:rsidRPr="003B3A16">
        <w:t xml:space="preserve">n inquietud con respecto a determinadas disposiciones del proyecto de acuerdo de acceso </w:t>
      </w:r>
      <w:r w:rsidR="00EC06BA" w:rsidRPr="003B3A16">
        <w:t>expuesto</w:t>
      </w:r>
      <w:r w:rsidRPr="003B3A16">
        <w:t xml:space="preserve"> en el </w:t>
      </w:r>
      <w:r w:rsidR="00824C40" w:rsidRPr="003B3A16">
        <w:t>Anex</w:t>
      </w:r>
      <w:r w:rsidRPr="003B3A16">
        <w:t>o </w:t>
      </w:r>
      <w:r w:rsidR="00824C40" w:rsidRPr="003B3A16">
        <w:t xml:space="preserve">II </w:t>
      </w:r>
      <w:r w:rsidRPr="003B3A16">
        <w:t xml:space="preserve">del </w:t>
      </w:r>
      <w:r w:rsidR="00824C40" w:rsidRPr="003B3A16">
        <w:t>document</w:t>
      </w:r>
      <w:r w:rsidRPr="003B3A16">
        <w:t>o</w:t>
      </w:r>
      <w:r w:rsidR="00824C40" w:rsidRPr="003B3A16">
        <w:t xml:space="preserve">, </w:t>
      </w:r>
      <w:r w:rsidRPr="003B3A16">
        <w:t>particularmente en relación con los requisitos de confidencialidad y no divulgación</w:t>
      </w:r>
      <w:r w:rsidR="00824C40" w:rsidRPr="003B3A16">
        <w:t xml:space="preserve">, </w:t>
      </w:r>
      <w:r w:rsidRPr="003B3A16">
        <w:t xml:space="preserve">la necesidad de seguir de cerca las estadísticas de uso de las citas de la </w:t>
      </w:r>
      <w:r w:rsidR="00EC06BA" w:rsidRPr="003B3A16">
        <w:t>TKDL</w:t>
      </w:r>
      <w:r w:rsidR="002072AC" w:rsidRPr="003B3A16">
        <w:t xml:space="preserve"> y elaborar informes al respecto</w:t>
      </w:r>
      <w:r w:rsidR="00824C40" w:rsidRPr="003B3A16">
        <w:t xml:space="preserve">, </w:t>
      </w:r>
      <w:r w:rsidRPr="003B3A16">
        <w:t xml:space="preserve">y las consecuencias </w:t>
      </w:r>
      <w:r w:rsidR="00623220" w:rsidRPr="003B3A16">
        <w:t>que acarrear</w:t>
      </w:r>
      <w:r w:rsidR="00C3462D" w:rsidRPr="003B3A16">
        <w:t>ía</w:t>
      </w:r>
      <w:r w:rsidR="002072AC" w:rsidRPr="003B3A16">
        <w:t xml:space="preserve"> a</w:t>
      </w:r>
      <w:r w:rsidRPr="003B3A16">
        <w:t xml:space="preserve"> una Administración encargada de la búsqueda internacional dej</w:t>
      </w:r>
      <w:r w:rsidR="002072AC" w:rsidRPr="003B3A16">
        <w:t>ar</w:t>
      </w:r>
      <w:r w:rsidRPr="003B3A16">
        <w:t xml:space="preserve"> de tener acceso a toda la documentación mínima del </w:t>
      </w:r>
      <w:r w:rsidR="00824C40" w:rsidRPr="003B3A16">
        <w:t xml:space="preserve">PCT </w:t>
      </w:r>
      <w:r w:rsidRPr="003B3A16">
        <w:t xml:space="preserve">en caso de que el acuerdo de acceso a la </w:t>
      </w:r>
      <w:r w:rsidR="00EC06BA" w:rsidRPr="003B3A16">
        <w:t xml:space="preserve">TKDL </w:t>
      </w:r>
      <w:r w:rsidRPr="003B3A16">
        <w:t xml:space="preserve">se </w:t>
      </w:r>
      <w:r w:rsidR="00EC06BA" w:rsidRPr="003B3A16">
        <w:t xml:space="preserve">resuelva </w:t>
      </w:r>
      <w:r w:rsidRPr="003B3A16">
        <w:t>en virtud de las disposiciones de terminación del proyecto de acuerdo</w:t>
      </w:r>
      <w:r w:rsidR="00824C40" w:rsidRPr="003B3A16">
        <w:t xml:space="preserve">.  </w:t>
      </w:r>
      <w:r w:rsidR="00F13511" w:rsidRPr="003B3A16">
        <w:t xml:space="preserve">Una Administración </w:t>
      </w:r>
      <w:r w:rsidR="00623220" w:rsidRPr="003B3A16">
        <w:t xml:space="preserve">pone </w:t>
      </w:r>
      <w:r w:rsidR="00F13511" w:rsidRPr="003B3A16">
        <w:t xml:space="preserve">de relieve la importancia para las Administraciones de poder cargar los datos de la </w:t>
      </w:r>
      <w:r w:rsidR="00EC06BA" w:rsidRPr="003B3A16">
        <w:t>TKDL</w:t>
      </w:r>
      <w:r w:rsidR="00F13511" w:rsidRPr="003B3A16">
        <w:t xml:space="preserve"> en los sistemas informáticos propios de las Administraciones</w:t>
      </w:r>
      <w:r w:rsidR="00824C40" w:rsidRPr="003B3A16">
        <w:t>.  O</w:t>
      </w:r>
      <w:r w:rsidR="00F13511" w:rsidRPr="003B3A16">
        <w:t>tra Administración afirm</w:t>
      </w:r>
      <w:r w:rsidR="00623220" w:rsidRPr="003B3A16">
        <w:t>a</w:t>
      </w:r>
      <w:r w:rsidR="00F13511" w:rsidRPr="003B3A16">
        <w:t xml:space="preserve"> que si la </w:t>
      </w:r>
      <w:r w:rsidR="00EC06BA" w:rsidRPr="003B3A16">
        <w:t xml:space="preserve">TKDL </w:t>
      </w:r>
      <w:r w:rsidR="00623220" w:rsidRPr="003B3A16">
        <w:t>se añade</w:t>
      </w:r>
      <w:r w:rsidR="00F13511" w:rsidRPr="003B3A16">
        <w:t xml:space="preserve"> a la documentac</w:t>
      </w:r>
      <w:r w:rsidR="00623220" w:rsidRPr="003B3A16">
        <w:t>ión mínima del PCT, esta deberá</w:t>
      </w:r>
      <w:r w:rsidR="00F13511" w:rsidRPr="003B3A16">
        <w:t xml:space="preserve"> tener el mismo nivel de acceso que las demás colecciones </w:t>
      </w:r>
      <w:r w:rsidR="000D6EE5" w:rsidRPr="003B3A16">
        <w:t>actuales</w:t>
      </w:r>
      <w:r w:rsidR="00F13511" w:rsidRPr="003B3A16">
        <w:t xml:space="preserve"> en la documentación mínima del PCT y</w:t>
      </w:r>
      <w:r w:rsidR="002072AC" w:rsidRPr="003B3A16">
        <w:t xml:space="preserve"> ser</w:t>
      </w:r>
      <w:r w:rsidR="00F13511" w:rsidRPr="003B3A16">
        <w:t xml:space="preserve"> accesible para los solicitantes</w:t>
      </w:r>
      <w:r w:rsidR="002072AC" w:rsidRPr="003B3A16">
        <w:t xml:space="preserve"> en los mismos términos</w:t>
      </w:r>
      <w:r w:rsidR="00824C40" w:rsidRPr="003B3A16">
        <w:t xml:space="preserve">.  </w:t>
      </w:r>
      <w:r w:rsidR="00F13511" w:rsidRPr="003B3A16">
        <w:t>El representante del Consejo Indio de Investigación Científica e Industrial esclarec</w:t>
      </w:r>
      <w:r w:rsidR="00623220" w:rsidRPr="003B3A16">
        <w:t>e</w:t>
      </w:r>
      <w:r w:rsidR="00301727" w:rsidRPr="003B3A16">
        <w:t xml:space="preserve"> que este acceso se establecerá</w:t>
      </w:r>
      <w:r w:rsidR="00F13511" w:rsidRPr="003B3A16">
        <w:t xml:space="preserve"> de conformidad con las condiciones del acuerdo de acceso de la </w:t>
      </w:r>
      <w:r w:rsidR="00EC06BA" w:rsidRPr="003B3A16">
        <w:t>TKDL</w:t>
      </w:r>
      <w:r w:rsidR="00623220" w:rsidRPr="003B3A16">
        <w:t>, que estipula</w:t>
      </w:r>
      <w:r w:rsidR="00F13511" w:rsidRPr="003B3A16">
        <w:t xml:space="preserve"> el acceso ininterrumpido a</w:t>
      </w:r>
      <w:r w:rsidR="00E34E02" w:rsidRPr="003B3A16">
        <w:t xml:space="preserve"> la Biblioteca</w:t>
      </w:r>
      <w:r w:rsidR="00F13511" w:rsidRPr="003B3A16">
        <w:t>.</w:t>
      </w:r>
    </w:p>
    <w:p w:rsidR="00005376" w:rsidRPr="003B3A16" w:rsidRDefault="0015500C" w:rsidP="00872477">
      <w:pPr>
        <w:pStyle w:val="ONUME"/>
      </w:pPr>
      <w:r w:rsidRPr="003B3A16">
        <w:t xml:space="preserve">La Oficina Internacional </w:t>
      </w:r>
      <w:r w:rsidR="00623220" w:rsidRPr="003B3A16">
        <w:t>afirma</w:t>
      </w:r>
      <w:r w:rsidR="009168FA" w:rsidRPr="003B3A16">
        <w:t xml:space="preserve"> que le satisfaría colaborar estrechamente con la Oficina de Patentes de la India y el Consejo Indio de Investigación Científica e Industrial durante los próximos meses con miras a </w:t>
      </w:r>
      <w:r w:rsidR="009926DB" w:rsidRPr="003B3A16">
        <w:t>consensuar</w:t>
      </w:r>
      <w:r w:rsidR="009168FA" w:rsidRPr="003B3A16">
        <w:t xml:space="preserve"> disposiciones adecuadas para su inclusión en el proyecto de </w:t>
      </w:r>
      <w:r w:rsidR="00623220" w:rsidRPr="003B3A16">
        <w:t>acuerdo de acceso, que resulte</w:t>
      </w:r>
      <w:r w:rsidR="009168FA" w:rsidRPr="003B3A16">
        <w:t xml:space="preserve">n aceptables para todas las Administraciones encargadas de la búsqueda internacional y, en consecuencia, </w:t>
      </w:r>
      <w:r w:rsidR="00623220" w:rsidRPr="003B3A16">
        <w:t>sean</w:t>
      </w:r>
      <w:r w:rsidR="002072AC" w:rsidRPr="003B3A16">
        <w:t xml:space="preserve"> propicias para que estas</w:t>
      </w:r>
      <w:r w:rsidR="009926DB" w:rsidRPr="003B3A16">
        <w:t xml:space="preserve"> se </w:t>
      </w:r>
      <w:r w:rsidR="00623220" w:rsidRPr="003B3A16">
        <w:t xml:space="preserve">pongan </w:t>
      </w:r>
      <w:r w:rsidR="009168FA" w:rsidRPr="003B3A16">
        <w:t xml:space="preserve">de acuerdo respecto </w:t>
      </w:r>
      <w:r w:rsidR="007F11C0">
        <w:t>de</w:t>
      </w:r>
      <w:r w:rsidR="009168FA" w:rsidRPr="003B3A16">
        <w:t xml:space="preserve"> la inclusión de la </w:t>
      </w:r>
      <w:r w:rsidR="00623220" w:rsidRPr="003B3A16">
        <w:t>TKDL</w:t>
      </w:r>
      <w:r w:rsidR="009168FA" w:rsidRPr="003B3A16">
        <w:t xml:space="preserve"> en la documentación mínima del PCT</w:t>
      </w:r>
      <w:r w:rsidR="00824C40" w:rsidRPr="003B3A16">
        <w:t xml:space="preserve">.  </w:t>
      </w:r>
      <w:r w:rsidR="009926DB" w:rsidRPr="003B3A16">
        <w:t>No cab</w:t>
      </w:r>
      <w:r w:rsidR="00623220" w:rsidRPr="003B3A16">
        <w:t>e</w:t>
      </w:r>
      <w:r w:rsidR="009926DB" w:rsidRPr="003B3A16">
        <w:t xml:space="preserve"> esperar otro año, hasta la próxima Reunión de las Administraciones Internacionales, para q</w:t>
      </w:r>
      <w:r w:rsidR="00623220" w:rsidRPr="003B3A16">
        <w:t>ue las Administraciones lleguen</w:t>
      </w:r>
      <w:r w:rsidR="009926DB" w:rsidRPr="003B3A16">
        <w:t xml:space="preserve"> a un acuerdo, dado que también se podría alcanzar</w:t>
      </w:r>
      <w:r w:rsidR="002072AC" w:rsidRPr="003B3A16">
        <w:t xml:space="preserve"> durante el año en curso</w:t>
      </w:r>
      <w:r w:rsidR="009926DB" w:rsidRPr="003B3A16">
        <w:t xml:space="preserve"> mediante la celebración de consultas con las Administraciones durante los meses venideros a través de </w:t>
      </w:r>
      <w:r w:rsidR="00623220" w:rsidRPr="003B3A16">
        <w:t>c</w:t>
      </w:r>
      <w:r w:rsidR="009926DB" w:rsidRPr="003B3A16">
        <w:t>irculares del PCT</w:t>
      </w:r>
      <w:r w:rsidR="00824C40" w:rsidRPr="003B3A16">
        <w:t>.</w:t>
      </w:r>
    </w:p>
    <w:p w:rsidR="00005376" w:rsidRPr="003B3A16" w:rsidRDefault="00824C40" w:rsidP="00872477">
      <w:pPr>
        <w:pStyle w:val="Heading2"/>
      </w:pPr>
      <w:r w:rsidRPr="003B3A16">
        <w:t>c)</w:t>
      </w:r>
      <w:r w:rsidRPr="003B3A16">
        <w:tab/>
      </w:r>
      <w:r w:rsidR="009926DB" w:rsidRPr="003B3A16">
        <w:t xml:space="preserve">LITERATURA DISTINTA DE LA DE PATENTES EN </w:t>
      </w:r>
      <w:r w:rsidR="00B43B44" w:rsidRPr="003B3A16">
        <w:t xml:space="preserve">EL MARCO DE </w:t>
      </w:r>
      <w:r w:rsidR="009926DB" w:rsidRPr="003B3A16">
        <w:t>la DOCUMENTACIÓN MÍNIMA DEL PCT</w:t>
      </w:r>
    </w:p>
    <w:p w:rsidR="00005376" w:rsidRPr="003B3A16" w:rsidRDefault="005F5E4B" w:rsidP="00872477">
      <w:pPr>
        <w:pStyle w:val="ONUME"/>
      </w:pPr>
      <w:r w:rsidRPr="003B3A16">
        <w:t xml:space="preserve">Los debates se basan en el documento PCT/MIA/22/8 y en una presentación de la </w:t>
      </w:r>
      <w:r w:rsidR="009168FA" w:rsidRPr="003B3A16">
        <w:t>Oficina de Patentes de la India</w:t>
      </w:r>
      <w:r w:rsidR="00824C40" w:rsidRPr="003B3A16">
        <w:t>.</w:t>
      </w:r>
    </w:p>
    <w:p w:rsidR="00005376" w:rsidRPr="003B3A16" w:rsidRDefault="009A03C8" w:rsidP="00872477">
      <w:pPr>
        <w:pStyle w:val="ONUME"/>
        <w:tabs>
          <w:tab w:val="left" w:pos="1985"/>
        </w:tabs>
      </w:pPr>
      <w:r w:rsidRPr="003B3A16">
        <w:t>Todas las Administraciones que t</w:t>
      </w:r>
      <w:r w:rsidR="00F33512" w:rsidRPr="003B3A16">
        <w:t>oman</w:t>
      </w:r>
      <w:r w:rsidRPr="003B3A16">
        <w:t xml:space="preserve"> la palabra en relación con este tema </w:t>
      </w:r>
      <w:r w:rsidR="00F33512" w:rsidRPr="003B3A16">
        <w:t>afirma</w:t>
      </w:r>
      <w:r w:rsidR="002072AC" w:rsidRPr="003B3A16">
        <w:t>n</w:t>
      </w:r>
      <w:r w:rsidR="00F33512" w:rsidRPr="003B3A16">
        <w:t xml:space="preserve"> que será muy difícil conseguir que lo</w:t>
      </w:r>
      <w:r w:rsidR="002B74AB" w:rsidRPr="003B3A16">
        <w:t>s más de 30 editor</w:t>
      </w:r>
      <w:r w:rsidR="00F33512" w:rsidRPr="003B3A16">
        <w:t>es</w:t>
      </w:r>
      <w:r w:rsidR="002B74AB" w:rsidRPr="003B3A16">
        <w:t xml:space="preserve"> de literatura distinta de la de patentes se </w:t>
      </w:r>
      <w:r w:rsidR="00F33512" w:rsidRPr="003B3A16">
        <w:t>pongan</w:t>
      </w:r>
      <w:r w:rsidR="002072AC" w:rsidRPr="003B3A16">
        <w:t xml:space="preserve"> de acuerdo para que los datos relativos a </w:t>
      </w:r>
      <w:r w:rsidR="00F33512" w:rsidRPr="003B3A16">
        <w:t>esta</w:t>
      </w:r>
      <w:r w:rsidR="002072AC" w:rsidRPr="003B3A16">
        <w:t xml:space="preserve"> literatura </w:t>
      </w:r>
      <w:r w:rsidR="00F33512" w:rsidRPr="003B3A16">
        <w:t xml:space="preserve">estén </w:t>
      </w:r>
      <w:r w:rsidR="002B74AB" w:rsidRPr="003B3A16">
        <w:t xml:space="preserve">disponibles en un formato concreto para su inclusión en la documentación mínima del </w:t>
      </w:r>
      <w:r w:rsidR="00824C40" w:rsidRPr="003B3A16">
        <w:t xml:space="preserve">PCT.  </w:t>
      </w:r>
      <w:r w:rsidR="00245BF9" w:rsidRPr="003B3A16">
        <w:t>Esto acarrearía má</w:t>
      </w:r>
      <w:r w:rsidR="00F33512" w:rsidRPr="003B3A16">
        <w:t>s costos para los editores</w:t>
      </w:r>
      <w:r w:rsidR="005B0578" w:rsidRPr="003B3A16">
        <w:t xml:space="preserve"> y los be</w:t>
      </w:r>
      <w:r w:rsidR="00A739C3" w:rsidRPr="003B3A16">
        <w:t>neficios que les reportaría sería</w:t>
      </w:r>
      <w:r w:rsidR="005B0578" w:rsidRPr="003B3A16">
        <w:t xml:space="preserve">n mínimos, en caso de </w:t>
      </w:r>
      <w:r w:rsidR="00A739C3" w:rsidRPr="003B3A16">
        <w:t>haberlos</w:t>
      </w:r>
      <w:r w:rsidR="00824C40" w:rsidRPr="003B3A16">
        <w:t xml:space="preserve">.  </w:t>
      </w:r>
      <w:r w:rsidR="00245BF9" w:rsidRPr="003B3A16">
        <w:t>La Oficina Europea de Patentes</w:t>
      </w:r>
      <w:r w:rsidR="00824C40" w:rsidRPr="003B3A16">
        <w:t xml:space="preserve"> </w:t>
      </w:r>
      <w:r w:rsidR="00F33512" w:rsidRPr="003B3A16">
        <w:t xml:space="preserve">tiene experiencia en lo que respecta a </w:t>
      </w:r>
      <w:r w:rsidR="00245BF9" w:rsidRPr="003B3A16">
        <w:t xml:space="preserve">estas dificultades debido a su empeño </w:t>
      </w:r>
      <w:r w:rsidR="0061732E" w:rsidRPr="003B3A16">
        <w:t xml:space="preserve">en </w:t>
      </w:r>
      <w:r w:rsidR="00245BF9" w:rsidRPr="003B3A16">
        <w:t xml:space="preserve">obtener datos de las editoriales de literatura distinta de la de patentes en un formato similar al establecido en la </w:t>
      </w:r>
      <w:r w:rsidR="0061732E" w:rsidRPr="003B3A16">
        <w:t>Norma </w:t>
      </w:r>
      <w:r w:rsidR="00824C40" w:rsidRPr="003B3A16">
        <w:t>ST.36</w:t>
      </w:r>
      <w:r w:rsidR="00245BF9" w:rsidRPr="003B3A16">
        <w:t xml:space="preserve"> para </w:t>
      </w:r>
      <w:r w:rsidR="00F33512" w:rsidRPr="003B3A16">
        <w:t xml:space="preserve">incluirlos </w:t>
      </w:r>
      <w:r w:rsidR="00245BF9" w:rsidRPr="003B3A16">
        <w:t>en su sistema EPOQUE</w:t>
      </w:r>
      <w:r w:rsidR="00824C40" w:rsidRPr="003B3A16">
        <w:t xml:space="preserve">.  </w:t>
      </w:r>
      <w:r w:rsidR="00407ACA">
        <w:t>Otras</w:t>
      </w:r>
      <w:r w:rsidR="00245BF9" w:rsidRPr="003B3A16">
        <w:t xml:space="preserve"> Administraciones </w:t>
      </w:r>
      <w:r w:rsidR="00BD1E6E" w:rsidRPr="003B3A16">
        <w:t xml:space="preserve">también </w:t>
      </w:r>
      <w:r w:rsidR="00F33512" w:rsidRPr="003B3A16">
        <w:t xml:space="preserve">ponen </w:t>
      </w:r>
      <w:r w:rsidR="00245BF9" w:rsidRPr="003B3A16">
        <w:t xml:space="preserve">en duda si </w:t>
      </w:r>
      <w:r w:rsidR="00F33512" w:rsidRPr="003B3A16">
        <w:t xml:space="preserve">resultaría </w:t>
      </w:r>
      <w:r w:rsidR="00245BF9" w:rsidRPr="003B3A16">
        <w:t>conveniente ex</w:t>
      </w:r>
      <w:r w:rsidR="00BD1E6E" w:rsidRPr="003B3A16">
        <w:t>c</w:t>
      </w:r>
      <w:r w:rsidR="00245BF9" w:rsidRPr="003B3A16">
        <w:t xml:space="preserve">luir documentos útiles de la documentación mínima del PCT </w:t>
      </w:r>
      <w:r w:rsidR="0061732E" w:rsidRPr="003B3A16">
        <w:t xml:space="preserve">por el único motivo de </w:t>
      </w:r>
      <w:r w:rsidR="00BD1E6E" w:rsidRPr="003B3A16">
        <w:t xml:space="preserve">que las editoriales no </w:t>
      </w:r>
      <w:r w:rsidR="00F33512" w:rsidRPr="003B3A16">
        <w:t>est</w:t>
      </w:r>
      <w:r w:rsidR="00F42C1C" w:rsidRPr="003B3A16">
        <w:t>á</w:t>
      </w:r>
      <w:r w:rsidR="00F33512" w:rsidRPr="003B3A16">
        <w:t xml:space="preserve">n </w:t>
      </w:r>
      <w:r w:rsidR="00245BF9" w:rsidRPr="003B3A16">
        <w:t>dispuestas a facilitarlos en un formato determinado</w:t>
      </w:r>
      <w:r w:rsidR="00824C40" w:rsidRPr="003B3A16">
        <w:t xml:space="preserve">.  </w:t>
      </w:r>
      <w:r w:rsidR="00BD1E6E" w:rsidRPr="003B3A16">
        <w:t>La Oficina Europea de Patentes subray</w:t>
      </w:r>
      <w:r w:rsidR="00F33512" w:rsidRPr="003B3A16">
        <w:t>a</w:t>
      </w:r>
      <w:r w:rsidR="00BD1E6E" w:rsidRPr="003B3A16">
        <w:t xml:space="preserve"> asimismo la necesidad de actualizar la lista actual de revistas que </w:t>
      </w:r>
      <w:r w:rsidR="0000153E" w:rsidRPr="003B3A16">
        <w:t xml:space="preserve">establece </w:t>
      </w:r>
      <w:r w:rsidR="00BD1E6E" w:rsidRPr="003B3A16">
        <w:t>la documentación mínima del PCT con respecto a la literatura distinta de la de patentes</w:t>
      </w:r>
      <w:r w:rsidR="00824C40" w:rsidRPr="003B3A16">
        <w:t>.</w:t>
      </w:r>
    </w:p>
    <w:p w:rsidR="00005376" w:rsidRPr="003B3A16" w:rsidRDefault="00BD1E6E" w:rsidP="00872477">
      <w:pPr>
        <w:pStyle w:val="ONUME"/>
        <w:ind w:left="540"/>
      </w:pPr>
      <w:r w:rsidRPr="003B3A16">
        <w:t xml:space="preserve">La Reunión </w:t>
      </w:r>
      <w:r w:rsidR="00F65C47" w:rsidRPr="003B3A16">
        <w:t>conviene</w:t>
      </w:r>
      <w:r w:rsidRPr="003B3A16">
        <w:t xml:space="preserve"> en </w:t>
      </w:r>
      <w:r w:rsidR="005B0578" w:rsidRPr="003B3A16">
        <w:t>remitir</w:t>
      </w:r>
      <w:r w:rsidRPr="003B3A16">
        <w:t xml:space="preserve"> la cuestión del formato de la literatura distinta de la de patentes al equipo técnico sobre documentación mínima del PCT para un examen más </w:t>
      </w:r>
      <w:r w:rsidR="005B0578" w:rsidRPr="003B3A16">
        <w:t>exhaustivo</w:t>
      </w:r>
      <w:r w:rsidR="00824C40" w:rsidRPr="003B3A16">
        <w:t>.</w:t>
      </w:r>
    </w:p>
    <w:p w:rsidR="00005376" w:rsidRPr="003B3A16" w:rsidRDefault="00BD1E6E" w:rsidP="00872477">
      <w:pPr>
        <w:pStyle w:val="ONUME"/>
      </w:pPr>
      <w:r w:rsidRPr="003B3A16">
        <w:t>La Oficina Internacional</w:t>
      </w:r>
      <w:r w:rsidR="00F65C47" w:rsidRPr="003B3A16">
        <w:t xml:space="preserve"> declara</w:t>
      </w:r>
      <w:r w:rsidRPr="003B3A16">
        <w:t xml:space="preserve"> que </w:t>
      </w:r>
      <w:r w:rsidR="0051175F" w:rsidRPr="003B3A16">
        <w:t>es</w:t>
      </w:r>
      <w:r w:rsidRPr="003B3A16">
        <w:t xml:space="preserve"> preferibl</w:t>
      </w:r>
      <w:r w:rsidR="00F65C47" w:rsidRPr="003B3A16">
        <w:t xml:space="preserve">e que una Administración tome </w:t>
      </w:r>
      <w:r w:rsidRPr="003B3A16">
        <w:t>la iniciativa</w:t>
      </w:r>
      <w:r w:rsidR="00F65C47" w:rsidRPr="003B3A16">
        <w:t xml:space="preserve"> en el equipo técnico e invite</w:t>
      </w:r>
      <w:r w:rsidRPr="003B3A16">
        <w:t xml:space="preserve"> a las Administraciones interesadas a contactar con la Oficina Internacional</w:t>
      </w:r>
      <w:r w:rsidR="00824C40" w:rsidRPr="003B3A16">
        <w:t>.</w:t>
      </w:r>
    </w:p>
    <w:p w:rsidR="00005376" w:rsidRPr="003B3A16" w:rsidRDefault="00BD1E6E" w:rsidP="00872477">
      <w:pPr>
        <w:pStyle w:val="Heading1"/>
      </w:pPr>
      <w:r w:rsidRPr="003B3A16">
        <w:t>PUNTO</w:t>
      </w:r>
      <w:r w:rsidR="00824C40" w:rsidRPr="003B3A16">
        <w:t xml:space="preserve"> 17:  </w:t>
      </w:r>
      <w:r w:rsidRPr="003B3A16">
        <w:t xml:space="preserve">Directrices de búsqueda internacional y de examen preliminar internacional del </w:t>
      </w:r>
      <w:r w:rsidR="00824C40" w:rsidRPr="003B3A16">
        <w:t>PCT</w:t>
      </w:r>
    </w:p>
    <w:p w:rsidR="00005376" w:rsidRPr="003B3A16" w:rsidRDefault="002B74AB" w:rsidP="00872477">
      <w:pPr>
        <w:pStyle w:val="ONUME"/>
      </w:pPr>
      <w:r w:rsidRPr="003B3A16">
        <w:t>Los debates se basan en el documento </w:t>
      </w:r>
      <w:r w:rsidR="00824C40" w:rsidRPr="003B3A16">
        <w:t>PCT/MIA/22/9.</w:t>
      </w:r>
    </w:p>
    <w:p w:rsidR="00005376" w:rsidRPr="003B3A16" w:rsidRDefault="009114C7" w:rsidP="00872477">
      <w:pPr>
        <w:pStyle w:val="ONUME"/>
      </w:pPr>
      <w:r w:rsidRPr="003B3A16">
        <w:t xml:space="preserve">Todas las Administraciones que toman la palabra en relación con este tema </w:t>
      </w:r>
      <w:r w:rsidR="006F75F0" w:rsidRPr="003B3A16">
        <w:t xml:space="preserve">constatan la necesidad de promulgar lo antes posible las modificaciones de las Directrices de búsqueda internacional y de examen preliminar internacional que </w:t>
      </w:r>
      <w:r w:rsidR="000E75CF" w:rsidRPr="003B3A16">
        <w:t xml:space="preserve">han </w:t>
      </w:r>
      <w:r w:rsidR="006F75F0" w:rsidRPr="003B3A16">
        <w:t>acordado las Administraciones</w:t>
      </w:r>
      <w:r w:rsidR="00824C40" w:rsidRPr="003B3A16">
        <w:t xml:space="preserve">.  </w:t>
      </w:r>
      <w:r w:rsidR="000E75CF" w:rsidRPr="003B3A16">
        <w:t>No obstante, también se señala</w:t>
      </w:r>
      <w:r w:rsidR="007732C7" w:rsidRPr="003B3A16">
        <w:t xml:space="preserve"> que </w:t>
      </w:r>
      <w:r w:rsidR="000E75CF" w:rsidRPr="003B3A16">
        <w:t xml:space="preserve">es </w:t>
      </w:r>
      <w:r w:rsidR="007732C7" w:rsidRPr="003B3A16">
        <w:t xml:space="preserve">necesario que las </w:t>
      </w:r>
      <w:r w:rsidR="00872477" w:rsidRPr="003B3A16">
        <w:t>Administraciones</w:t>
      </w:r>
      <w:r w:rsidR="007732C7" w:rsidRPr="003B3A16">
        <w:t xml:space="preserve"> </w:t>
      </w:r>
      <w:r w:rsidR="002815F9" w:rsidRPr="003B3A16">
        <w:t>efect</w:t>
      </w:r>
      <w:r w:rsidR="000E75CF" w:rsidRPr="003B3A16">
        <w:t>úen</w:t>
      </w:r>
      <w:r w:rsidR="002815F9" w:rsidRPr="003B3A16">
        <w:t xml:space="preserve"> una comprobación final</w:t>
      </w:r>
      <w:r w:rsidR="007732C7" w:rsidRPr="003B3A16">
        <w:t xml:space="preserve"> </w:t>
      </w:r>
      <w:r w:rsidR="002815F9" w:rsidRPr="003B3A16">
        <w:t>del</w:t>
      </w:r>
      <w:r w:rsidR="007732C7" w:rsidRPr="003B3A16">
        <w:t xml:space="preserve"> texto de las Directrices </w:t>
      </w:r>
      <w:r w:rsidR="005B0578" w:rsidRPr="003B3A16">
        <w:t>conforme a</w:t>
      </w:r>
      <w:r w:rsidR="001C1F2B" w:rsidRPr="003B3A16">
        <w:t xml:space="preserve"> la versión </w:t>
      </w:r>
      <w:r w:rsidR="002815F9" w:rsidRPr="003B3A16">
        <w:t xml:space="preserve">que se </w:t>
      </w:r>
      <w:r w:rsidR="000E75CF" w:rsidRPr="003B3A16">
        <w:t xml:space="preserve">tiene </w:t>
      </w:r>
      <w:r w:rsidR="002815F9" w:rsidRPr="003B3A16">
        <w:t>la intención</w:t>
      </w:r>
      <w:r w:rsidR="004C7D8F" w:rsidRPr="003B3A16">
        <w:t xml:space="preserve"> de</w:t>
      </w:r>
      <w:r w:rsidR="002815F9" w:rsidRPr="003B3A16">
        <w:t xml:space="preserve"> promulgar</w:t>
      </w:r>
      <w:r w:rsidR="00824C40" w:rsidRPr="003B3A16">
        <w:t xml:space="preserve">.  </w:t>
      </w:r>
      <w:r w:rsidR="002815F9" w:rsidRPr="003B3A16">
        <w:t xml:space="preserve">Por consiguiente, se </w:t>
      </w:r>
      <w:r w:rsidR="000E75CF" w:rsidRPr="003B3A16">
        <w:t xml:space="preserve">acuerda </w:t>
      </w:r>
      <w:r w:rsidR="002815F9" w:rsidRPr="003B3A16">
        <w:t xml:space="preserve">celebrar una breve ronda de consultas mediante una </w:t>
      </w:r>
      <w:r w:rsidR="001B09A8" w:rsidRPr="003B3A16">
        <w:t>c</w:t>
      </w:r>
      <w:r w:rsidR="00824C40" w:rsidRPr="003B3A16">
        <w:t xml:space="preserve">ircular </w:t>
      </w:r>
      <w:r w:rsidR="002815F9" w:rsidRPr="003B3A16">
        <w:t>del PCT antes de la promulgación del texto definitivo</w:t>
      </w:r>
      <w:r w:rsidR="00824C40" w:rsidRPr="003B3A16">
        <w:t xml:space="preserve">. </w:t>
      </w:r>
    </w:p>
    <w:p w:rsidR="00005376" w:rsidRPr="003B3A16" w:rsidRDefault="005D6C6F" w:rsidP="00872477">
      <w:pPr>
        <w:pStyle w:val="ONUME"/>
      </w:pPr>
      <w:r w:rsidRPr="003B3A16">
        <w:t>Una Administración afirma</w:t>
      </w:r>
      <w:r w:rsidR="00143032" w:rsidRPr="003B3A16">
        <w:t xml:space="preserve"> que las Directrices de búsqueda internacional y de examen preliminar internacional</w:t>
      </w:r>
      <w:r w:rsidR="00824C40" w:rsidRPr="003B3A16">
        <w:t xml:space="preserve"> </w:t>
      </w:r>
      <w:r w:rsidR="00143032" w:rsidRPr="003B3A16">
        <w:t>deb</w:t>
      </w:r>
      <w:r w:rsidRPr="003B3A16">
        <w:t>e</w:t>
      </w:r>
      <w:r w:rsidR="00143032" w:rsidRPr="003B3A16">
        <w:t xml:space="preserve">n ser precisas y evitar la mera repetición de las disposiciones </w:t>
      </w:r>
      <w:r w:rsidR="00CF6D40" w:rsidRPr="003B3A16">
        <w:t xml:space="preserve">pertinentes </w:t>
      </w:r>
      <w:r w:rsidRPr="003B3A16">
        <w:t>que figura</w:t>
      </w:r>
      <w:r w:rsidR="00143032" w:rsidRPr="003B3A16">
        <w:t xml:space="preserve">n en el </w:t>
      </w:r>
      <w:r w:rsidR="005B0578" w:rsidRPr="003B3A16">
        <w:t>Reglamento</w:t>
      </w:r>
      <w:r w:rsidR="00824C40" w:rsidRPr="003B3A16">
        <w:t xml:space="preserve">.  </w:t>
      </w:r>
      <w:r w:rsidR="00CF6D40" w:rsidRPr="003B3A16">
        <w:t>Esta Adm</w:t>
      </w:r>
      <w:r w:rsidRPr="003B3A16">
        <w:t>inistración espera</w:t>
      </w:r>
      <w:r w:rsidR="00CF6D40" w:rsidRPr="003B3A16">
        <w:t xml:space="preserve"> con interés los nuevos debates </w:t>
      </w:r>
      <w:r w:rsidR="005F3E90" w:rsidRPr="003B3A16">
        <w:t xml:space="preserve">antes </w:t>
      </w:r>
      <w:r w:rsidR="00B33F88" w:rsidRPr="003B3A16">
        <w:t xml:space="preserve">de la Reunión </w:t>
      </w:r>
      <w:r w:rsidR="005F3E90" w:rsidRPr="003B3A16">
        <w:t>d</w:t>
      </w:r>
      <w:r w:rsidR="00CF6D40" w:rsidRPr="003B3A16">
        <w:t xml:space="preserve">el </w:t>
      </w:r>
      <w:r w:rsidR="00B33F88" w:rsidRPr="003B3A16">
        <w:t xml:space="preserve">próximo </w:t>
      </w:r>
      <w:r w:rsidR="00CF6D40" w:rsidRPr="003B3A16">
        <w:t>año</w:t>
      </w:r>
      <w:r w:rsidR="00824C40" w:rsidRPr="003B3A16">
        <w:t>.</w:t>
      </w:r>
    </w:p>
    <w:p w:rsidR="00005376" w:rsidRPr="003B3A16" w:rsidRDefault="00CF6D40" w:rsidP="00872477">
      <w:pPr>
        <w:pStyle w:val="ONUME"/>
        <w:keepLines/>
      </w:pPr>
      <w:r w:rsidRPr="003B3A16">
        <w:t>Otra Administración, refiriéndose al párrafo </w:t>
      </w:r>
      <w:r w:rsidR="00824C40" w:rsidRPr="003B3A16">
        <w:t xml:space="preserve">19.12.05 </w:t>
      </w:r>
      <w:r w:rsidRPr="003B3A16">
        <w:t>de las Directrices de búsqueda internacional y de examen preliminar internacional</w:t>
      </w:r>
      <w:r w:rsidR="00824C40" w:rsidRPr="003B3A16">
        <w:t xml:space="preserve">, </w:t>
      </w:r>
      <w:r w:rsidRPr="003B3A16">
        <w:t>inst</w:t>
      </w:r>
      <w:r w:rsidR="005D6C6F" w:rsidRPr="003B3A16">
        <w:t>a</w:t>
      </w:r>
      <w:r w:rsidRPr="003B3A16">
        <w:t xml:space="preserve"> a las demás Administraciones a realizar una búsqueda complementaria durante el examen preliminar internacional que comprenda todo</w:t>
      </w:r>
      <w:r w:rsidR="006E3E53" w:rsidRPr="003B3A16">
        <w:t>s los documentos sobre</w:t>
      </w:r>
      <w:r w:rsidRPr="003B3A16">
        <w:t xml:space="preserve"> el estado de la técnica que </w:t>
      </w:r>
      <w:r w:rsidR="005D6C6F" w:rsidRPr="003B3A16">
        <w:t>puedan</w:t>
      </w:r>
      <w:r w:rsidR="006E3E53" w:rsidRPr="003B3A16">
        <w:t xml:space="preserve"> ser de utilidad</w:t>
      </w:r>
      <w:r w:rsidRPr="003B3A16">
        <w:t xml:space="preserve"> </w:t>
      </w:r>
      <w:r w:rsidR="00A33776" w:rsidRPr="003B3A16">
        <w:t>con arreglo</w:t>
      </w:r>
      <w:r w:rsidR="006E3E53" w:rsidRPr="003B3A16">
        <w:t xml:space="preserve"> a</w:t>
      </w:r>
      <w:r w:rsidRPr="003B3A16">
        <w:t xml:space="preserve"> la Regla </w:t>
      </w:r>
      <w:r w:rsidR="00824C40" w:rsidRPr="003B3A16">
        <w:t>64.</w:t>
      </w:r>
    </w:p>
    <w:p w:rsidR="00005376" w:rsidRPr="003B3A16" w:rsidRDefault="00A33776" w:rsidP="00872477">
      <w:pPr>
        <w:pStyle w:val="ONUME"/>
        <w:ind w:left="540"/>
      </w:pPr>
      <w:r w:rsidRPr="003B3A16">
        <w:t>La Reunión tom</w:t>
      </w:r>
      <w:r w:rsidR="001B09A8" w:rsidRPr="003B3A16">
        <w:t>a</w:t>
      </w:r>
      <w:r w:rsidRPr="003B3A16">
        <w:t xml:space="preserve"> nota del contenido del documento </w:t>
      </w:r>
      <w:r w:rsidR="00824C40" w:rsidRPr="003B3A16">
        <w:t xml:space="preserve">PCT/MIA/22/9.  </w:t>
      </w:r>
      <w:r w:rsidRPr="003B3A16">
        <w:t>Solicit</w:t>
      </w:r>
      <w:r w:rsidR="001B09A8" w:rsidRPr="003B3A16">
        <w:t>a</w:t>
      </w:r>
      <w:r w:rsidRPr="003B3A16">
        <w:t xml:space="preserve"> a la Oficina Internacional que </w:t>
      </w:r>
      <w:r w:rsidR="002E4DE8" w:rsidRPr="003B3A16">
        <w:t>entabl</w:t>
      </w:r>
      <w:r w:rsidR="001B09A8" w:rsidRPr="003B3A16">
        <w:t>e</w:t>
      </w:r>
      <w:r w:rsidR="004A6880" w:rsidRPr="003B3A16">
        <w:t xml:space="preserve"> una ronda final de </w:t>
      </w:r>
      <w:r w:rsidR="00824C40" w:rsidRPr="003B3A16">
        <w:t>consulta</w:t>
      </w:r>
      <w:r w:rsidR="004A6880" w:rsidRPr="003B3A16">
        <w:t>s sobre las Directrices de búsqueda internacional y de examen preliminar internacional</w:t>
      </w:r>
      <w:r w:rsidR="00824C40" w:rsidRPr="003B3A16">
        <w:t xml:space="preserve"> </w:t>
      </w:r>
      <w:r w:rsidR="005B0578" w:rsidRPr="003B3A16">
        <w:t>conforme a</w:t>
      </w:r>
      <w:r w:rsidR="004A6880" w:rsidRPr="003B3A16">
        <w:t xml:space="preserve"> la versión que se </w:t>
      </w:r>
      <w:r w:rsidR="001B09A8" w:rsidRPr="003B3A16">
        <w:t>tiene</w:t>
      </w:r>
      <w:r w:rsidR="004A6880" w:rsidRPr="003B3A16">
        <w:t xml:space="preserve"> la intención de promulgar</w:t>
      </w:r>
      <w:r w:rsidR="00824C40" w:rsidRPr="003B3A16">
        <w:t xml:space="preserve"> </w:t>
      </w:r>
      <w:r w:rsidR="0051175F" w:rsidRPr="003B3A16">
        <w:t>al objeto de</w:t>
      </w:r>
      <w:r w:rsidR="004A6880" w:rsidRPr="003B3A16">
        <w:t xml:space="preserve"> que las Administraciones efect</w:t>
      </w:r>
      <w:r w:rsidR="001B09A8" w:rsidRPr="003B3A16">
        <w:t>úen</w:t>
      </w:r>
      <w:r w:rsidR="004A6880" w:rsidRPr="003B3A16">
        <w:t xml:space="preserve"> un breve examen final antes de </w:t>
      </w:r>
      <w:r w:rsidR="005B0578" w:rsidRPr="003B3A16">
        <w:t>su</w:t>
      </w:r>
      <w:r w:rsidR="004A6880" w:rsidRPr="003B3A16">
        <w:t xml:space="preserve"> promulgación</w:t>
      </w:r>
      <w:r w:rsidR="005B0578" w:rsidRPr="003B3A16">
        <w:t>,</w:t>
      </w:r>
      <w:r w:rsidR="004A6880" w:rsidRPr="003B3A16">
        <w:t xml:space="preserve"> prevista para el segundo trimestre de</w:t>
      </w:r>
      <w:r w:rsidR="00824C40" w:rsidRPr="003B3A16">
        <w:t xml:space="preserve"> 2015.</w:t>
      </w:r>
    </w:p>
    <w:p w:rsidR="00005376" w:rsidRPr="003B3A16" w:rsidRDefault="002E4DE8" w:rsidP="00872477">
      <w:pPr>
        <w:pStyle w:val="Heading1"/>
      </w:pPr>
      <w:r w:rsidRPr="003B3A16">
        <w:t>PUNTO</w:t>
      </w:r>
      <w:r w:rsidR="00824C40" w:rsidRPr="003B3A16">
        <w:t xml:space="preserve"> 18:  </w:t>
      </w:r>
      <w:r w:rsidRPr="003B3A16">
        <w:t>NORMA PARA LA PRESENTACIÓN DE LISTAS DE SECUENCIAS EN VIRTUD DEL PCT</w:t>
      </w:r>
    </w:p>
    <w:p w:rsidR="00005376" w:rsidRPr="003B3A16" w:rsidRDefault="002B74AB" w:rsidP="00872477">
      <w:pPr>
        <w:pStyle w:val="ONUME"/>
        <w:keepNext/>
      </w:pPr>
      <w:r w:rsidRPr="003B3A16">
        <w:t>Los debates se basan en el documento </w:t>
      </w:r>
      <w:r w:rsidR="00824C40" w:rsidRPr="003B3A16">
        <w:t>PCT/MIA/22/10.</w:t>
      </w:r>
    </w:p>
    <w:p w:rsidR="00005376" w:rsidRPr="003B3A16" w:rsidRDefault="004C7D8F" w:rsidP="00872477">
      <w:pPr>
        <w:pStyle w:val="ONUME"/>
        <w:keepNext/>
        <w:keepLines/>
      </w:pPr>
      <w:r w:rsidRPr="003B3A16">
        <w:t>Todas</w:t>
      </w:r>
      <w:r w:rsidR="00B33F88" w:rsidRPr="003B3A16">
        <w:t xml:space="preserve"> las Administraciones que toma</w:t>
      </w:r>
      <w:r w:rsidRPr="003B3A16">
        <w:t>n la palabra en relación con este tema</w:t>
      </w:r>
      <w:r w:rsidR="00824C40" w:rsidRPr="003B3A16">
        <w:t xml:space="preserve"> </w:t>
      </w:r>
      <w:r w:rsidR="00B33F88" w:rsidRPr="003B3A16">
        <w:t>respalda</w:t>
      </w:r>
      <w:r w:rsidRPr="003B3A16">
        <w:t xml:space="preserve">n la </w:t>
      </w:r>
      <w:r w:rsidR="005B0578" w:rsidRPr="003B3A16">
        <w:t xml:space="preserve"> adopción</w:t>
      </w:r>
      <w:r w:rsidRPr="003B3A16">
        <w:t xml:space="preserve"> de la Norma</w:t>
      </w:r>
      <w:r w:rsidR="00824C40" w:rsidRPr="003B3A16">
        <w:t xml:space="preserve"> ST.26 </w:t>
      </w:r>
      <w:r w:rsidRPr="003B3A16">
        <w:t xml:space="preserve">de la OMPI y la </w:t>
      </w:r>
      <w:r w:rsidR="008A583B" w:rsidRPr="003B3A16">
        <w:t>propuesta de hoja de ruta</w:t>
      </w:r>
      <w:r w:rsidR="00824C40" w:rsidRPr="003B3A16">
        <w:t xml:space="preserve"> </w:t>
      </w:r>
      <w:r w:rsidR="00B33F88" w:rsidRPr="003B3A16">
        <w:t>que figura</w:t>
      </w:r>
      <w:r w:rsidR="008A583B" w:rsidRPr="003B3A16">
        <w:t xml:space="preserve"> en el Anexo del </w:t>
      </w:r>
      <w:r w:rsidR="00824C40" w:rsidRPr="003B3A16">
        <w:t>document</w:t>
      </w:r>
      <w:r w:rsidR="008A583B" w:rsidRPr="003B3A16">
        <w:t>o</w:t>
      </w:r>
      <w:r w:rsidR="00824C40" w:rsidRPr="003B3A16">
        <w:t>.</w:t>
      </w:r>
    </w:p>
    <w:p w:rsidR="00005376" w:rsidRPr="003B3A16" w:rsidRDefault="004A6880" w:rsidP="00872477">
      <w:pPr>
        <w:pStyle w:val="ONUME"/>
        <w:ind w:left="567"/>
      </w:pPr>
      <w:r w:rsidRPr="003B3A16">
        <w:t>La Reunión tom</w:t>
      </w:r>
      <w:r w:rsidR="00B33F88" w:rsidRPr="003B3A16">
        <w:t>a</w:t>
      </w:r>
      <w:r w:rsidRPr="003B3A16">
        <w:t xml:space="preserve"> nota del contenido del documento </w:t>
      </w:r>
      <w:r w:rsidR="00824C40" w:rsidRPr="003B3A16">
        <w:t>PCT/MIA/22/10.</w:t>
      </w:r>
    </w:p>
    <w:p w:rsidR="00005376" w:rsidRPr="003B3A16" w:rsidRDefault="002D225E" w:rsidP="00872477">
      <w:pPr>
        <w:pStyle w:val="Heading1"/>
      </w:pPr>
      <w:r w:rsidRPr="003B3A16">
        <w:t>PUNTO</w:t>
      </w:r>
      <w:r w:rsidR="00824C40" w:rsidRPr="003B3A16">
        <w:t xml:space="preserve"> 19:  </w:t>
      </w:r>
      <w:r w:rsidRPr="003B3A16">
        <w:t>REVISIÓN DE LA NORMA </w:t>
      </w:r>
      <w:r w:rsidR="00824C40" w:rsidRPr="003B3A16">
        <w:t>ST.14</w:t>
      </w:r>
    </w:p>
    <w:p w:rsidR="00005376" w:rsidRPr="003B3A16" w:rsidRDefault="002B74AB" w:rsidP="00872477">
      <w:pPr>
        <w:pStyle w:val="ONUME"/>
        <w:keepNext/>
        <w:keepLines/>
      </w:pPr>
      <w:r w:rsidRPr="003B3A16">
        <w:t>Los debates se basan en el documento </w:t>
      </w:r>
      <w:r w:rsidR="00824C40" w:rsidRPr="003B3A16">
        <w:t>PCT/MIA/22/11.</w:t>
      </w:r>
    </w:p>
    <w:p w:rsidR="00005376" w:rsidRPr="003B3A16" w:rsidRDefault="004A6880" w:rsidP="00872477">
      <w:pPr>
        <w:pStyle w:val="ONUME"/>
        <w:ind w:left="567"/>
      </w:pPr>
      <w:r w:rsidRPr="003B3A16">
        <w:t>La Reunión tom</w:t>
      </w:r>
      <w:r w:rsidR="00B33F88" w:rsidRPr="003B3A16">
        <w:t>a</w:t>
      </w:r>
      <w:r w:rsidRPr="003B3A16">
        <w:t xml:space="preserve"> nota del contenido del documento </w:t>
      </w:r>
      <w:r w:rsidR="00824C40" w:rsidRPr="003B3A16">
        <w:t>PCT/MIA/22/11.</w:t>
      </w:r>
    </w:p>
    <w:p w:rsidR="00005376" w:rsidRPr="003B3A16" w:rsidRDefault="002D225E" w:rsidP="00872477">
      <w:pPr>
        <w:pStyle w:val="Heading1"/>
      </w:pPr>
      <w:r w:rsidRPr="003B3A16">
        <w:t>PUNTO</w:t>
      </w:r>
      <w:r w:rsidR="00824C40" w:rsidRPr="003B3A16">
        <w:t xml:space="preserve"> 20:  </w:t>
      </w:r>
      <w:r w:rsidRPr="003B3A16">
        <w:t>DIBUJOS EN Color</w:t>
      </w:r>
    </w:p>
    <w:p w:rsidR="00005376" w:rsidRPr="003B3A16" w:rsidRDefault="00B33F88" w:rsidP="00872477">
      <w:pPr>
        <w:pStyle w:val="ONUME"/>
      </w:pPr>
      <w:r w:rsidRPr="003B3A16">
        <w:t>Los debates se basa</w:t>
      </w:r>
      <w:r w:rsidR="002B74AB" w:rsidRPr="003B3A16">
        <w:t>n en el documento </w:t>
      </w:r>
      <w:r w:rsidR="00824C40" w:rsidRPr="003B3A16">
        <w:t>PCT/MIA/22/12.</w:t>
      </w:r>
    </w:p>
    <w:p w:rsidR="00005376" w:rsidRPr="003B3A16" w:rsidRDefault="00155587" w:rsidP="00872477">
      <w:pPr>
        <w:pStyle w:val="ONUME"/>
      </w:pPr>
      <w:r w:rsidRPr="003B3A16">
        <w:t xml:space="preserve">Aunque varias Administraciones indican que </w:t>
      </w:r>
      <w:r w:rsidR="00F55CBE">
        <w:t xml:space="preserve">se encuentran en disposición de </w:t>
      </w:r>
      <w:r w:rsidRPr="003B3A16">
        <w:t>adaptar sus sistemas informáticos para poder tramitar solicitudes con dibujos en color en el plazo de un año o menos</w:t>
      </w:r>
      <w:r w:rsidR="00824C40" w:rsidRPr="003B3A16">
        <w:t xml:space="preserve">, </w:t>
      </w:r>
      <w:r w:rsidR="009B55C2" w:rsidRPr="003B3A16">
        <w:t>otras Administraciones afirma</w:t>
      </w:r>
      <w:r w:rsidRPr="003B3A16">
        <w:t xml:space="preserve">n que no </w:t>
      </w:r>
      <w:r w:rsidR="009B55C2" w:rsidRPr="003B3A16">
        <w:t xml:space="preserve">podrán </w:t>
      </w:r>
      <w:r w:rsidR="006142B2" w:rsidRPr="003B3A16">
        <w:t xml:space="preserve">tener </w:t>
      </w:r>
      <w:r w:rsidRPr="003B3A16">
        <w:t xml:space="preserve">sus sistemas preparados para julio de 2016, como </w:t>
      </w:r>
      <w:r w:rsidR="00B074E2" w:rsidRPr="003B3A16">
        <w:t>se había</w:t>
      </w:r>
      <w:r w:rsidRPr="003B3A16">
        <w:t xml:space="preserve"> previsto, </w:t>
      </w:r>
      <w:r w:rsidR="006142B2" w:rsidRPr="003B3A16">
        <w:t xml:space="preserve">y según </w:t>
      </w:r>
      <w:r w:rsidR="005B0578" w:rsidRPr="003B3A16">
        <w:t>los</w:t>
      </w:r>
      <w:r w:rsidR="006142B2" w:rsidRPr="003B3A16">
        <w:t xml:space="preserve"> </w:t>
      </w:r>
      <w:r w:rsidRPr="003B3A16">
        <w:t xml:space="preserve">datos </w:t>
      </w:r>
      <w:r w:rsidR="006142B2" w:rsidRPr="003B3A16">
        <w:t xml:space="preserve">provisionales </w:t>
      </w:r>
      <w:r w:rsidR="005B0578" w:rsidRPr="003B3A16">
        <w:t xml:space="preserve">que facilitan </w:t>
      </w:r>
      <w:r w:rsidR="009B55C2" w:rsidRPr="003B3A16">
        <w:t>necesitarán</w:t>
      </w:r>
      <w:r w:rsidRPr="003B3A16">
        <w:t xml:space="preserve"> al menos dos años para poder poner en funcionamiento una solución que </w:t>
      </w:r>
      <w:r w:rsidR="009B55C2" w:rsidRPr="003B3A16">
        <w:t>les permit</w:t>
      </w:r>
      <w:r w:rsidR="006142B2" w:rsidRPr="003B3A16">
        <w:t xml:space="preserve">a </w:t>
      </w:r>
      <w:r w:rsidR="005B0578" w:rsidRPr="003B3A16">
        <w:t>procesar</w:t>
      </w:r>
      <w:r w:rsidRPr="003B3A16">
        <w:t xml:space="preserve"> dibujos en color</w:t>
      </w:r>
      <w:r w:rsidR="00824C40" w:rsidRPr="003B3A16">
        <w:t xml:space="preserve">.  </w:t>
      </w:r>
    </w:p>
    <w:p w:rsidR="00005376" w:rsidRPr="003B3A16" w:rsidRDefault="006142B2" w:rsidP="00872477">
      <w:pPr>
        <w:pStyle w:val="ONUME"/>
      </w:pPr>
      <w:r w:rsidRPr="003B3A16">
        <w:t xml:space="preserve">Una Administración se </w:t>
      </w:r>
      <w:r w:rsidR="009B55C2" w:rsidRPr="003B3A16">
        <w:t>refiere</w:t>
      </w:r>
      <w:r w:rsidRPr="003B3A16">
        <w:t xml:space="preserve"> a la labor en curso con respecto a los dibujos en color que </w:t>
      </w:r>
      <w:r w:rsidR="009B55C2" w:rsidRPr="003B3A16">
        <w:t xml:space="preserve">está </w:t>
      </w:r>
      <w:r w:rsidRPr="003B3A16">
        <w:t xml:space="preserve">llevando a cabo el Grupo de </w:t>
      </w:r>
      <w:r w:rsidR="00407ACA">
        <w:t>T</w:t>
      </w:r>
      <w:r w:rsidRPr="003B3A16">
        <w:t>rabajo </w:t>
      </w:r>
      <w:r w:rsidR="00824C40" w:rsidRPr="003B3A16">
        <w:t>2</w:t>
      </w:r>
      <w:r w:rsidRPr="003B3A16">
        <w:t xml:space="preserve"> de la</w:t>
      </w:r>
      <w:r w:rsidR="0096393E" w:rsidRPr="003B3A16">
        <w:t>s</w:t>
      </w:r>
      <w:r w:rsidRPr="003B3A16">
        <w:t xml:space="preserve"> Oficina</w:t>
      </w:r>
      <w:r w:rsidR="0096393E" w:rsidRPr="003B3A16">
        <w:t>s de la Cooperación Pentalateral</w:t>
      </w:r>
      <w:r w:rsidR="00824C40" w:rsidRPr="003B3A16">
        <w:t xml:space="preserve"> </w:t>
      </w:r>
      <w:r w:rsidR="009B55C2" w:rsidRPr="003B3A16">
        <w:t>y propone</w:t>
      </w:r>
      <w:r w:rsidR="0096393E" w:rsidRPr="003B3A16">
        <w:t xml:space="preserve"> continuar los debates técnicos para mejorar la coordinación de la transición a los dibujos en color</w:t>
      </w:r>
      <w:r w:rsidR="00824C40" w:rsidRPr="003B3A16">
        <w:t xml:space="preserve">.  </w:t>
      </w:r>
      <w:r w:rsidR="0096393E" w:rsidRPr="003B3A16">
        <w:t>Es</w:t>
      </w:r>
      <w:r w:rsidR="009B55C2" w:rsidRPr="003B3A16">
        <w:t>ta Administración también indica que remitirá</w:t>
      </w:r>
      <w:r w:rsidR="0096393E" w:rsidRPr="003B3A16">
        <w:t xml:space="preserve"> más información a la Oficina Internacional sobre el formato de los dibujos en color</w:t>
      </w:r>
      <w:r w:rsidR="00824C40" w:rsidRPr="003B3A16">
        <w:t>.  O</w:t>
      </w:r>
      <w:r w:rsidR="0096393E" w:rsidRPr="003B3A16">
        <w:t>tra Administración declar</w:t>
      </w:r>
      <w:r w:rsidR="009B55C2" w:rsidRPr="003B3A16">
        <w:t>a</w:t>
      </w:r>
      <w:r w:rsidR="0096393E" w:rsidRPr="003B3A16">
        <w:t xml:space="preserve"> que el manejo de los dibujos en color se </w:t>
      </w:r>
      <w:r w:rsidR="009B55C2" w:rsidRPr="003B3A16">
        <w:t xml:space="preserve">está </w:t>
      </w:r>
      <w:r w:rsidR="0096393E" w:rsidRPr="003B3A16">
        <w:t>abordando durante su adhesión al Arreglo de la Haya</w:t>
      </w:r>
      <w:r w:rsidR="00824C40" w:rsidRPr="003B3A16">
        <w:t xml:space="preserve">.  </w:t>
      </w:r>
      <w:r w:rsidR="009B55C2" w:rsidRPr="003B3A16">
        <w:t>Otra Administración solicita</w:t>
      </w:r>
      <w:r w:rsidR="0096393E" w:rsidRPr="003B3A16">
        <w:t xml:space="preserve"> a la Oficina</w:t>
      </w:r>
      <w:r w:rsidR="009B55C2" w:rsidRPr="003B3A16">
        <w:t xml:space="preserve"> Internacional que proporcione</w:t>
      </w:r>
      <w:r w:rsidR="0096393E" w:rsidRPr="003B3A16">
        <w:t xml:space="preserve"> </w:t>
      </w:r>
      <w:r w:rsidR="00F003BC" w:rsidRPr="003B3A16">
        <w:t xml:space="preserve">paquetes de datos de ejemplo para poder comenzar a probar una </w:t>
      </w:r>
      <w:r w:rsidR="005B0578" w:rsidRPr="003B3A16">
        <w:t>eventual</w:t>
      </w:r>
      <w:r w:rsidR="00F003BC" w:rsidRPr="003B3A16">
        <w:t xml:space="preserve"> solución </w:t>
      </w:r>
      <w:r w:rsidR="005B0578" w:rsidRPr="003B3A16">
        <w:t>en</w:t>
      </w:r>
      <w:r w:rsidR="00F003BC" w:rsidRPr="003B3A16">
        <w:t xml:space="preserve"> la Oficina</w:t>
      </w:r>
      <w:r w:rsidR="00824C40" w:rsidRPr="003B3A16">
        <w:t>.</w:t>
      </w:r>
    </w:p>
    <w:p w:rsidR="00005376" w:rsidRPr="003B3A16" w:rsidRDefault="00942262" w:rsidP="00872477">
      <w:pPr>
        <w:pStyle w:val="Heading1"/>
      </w:pPr>
      <w:r w:rsidRPr="003B3A16">
        <w:t>PUNTO</w:t>
      </w:r>
      <w:r w:rsidR="00824C40" w:rsidRPr="003B3A16">
        <w:t xml:space="preserve"> 21:  </w:t>
      </w:r>
      <w:r w:rsidRPr="003B3A16">
        <w:t>Aclaraciones sobre el procedimiento de incorporación por referencia de partes omitidas</w:t>
      </w:r>
    </w:p>
    <w:p w:rsidR="00005376" w:rsidRPr="003B3A16" w:rsidRDefault="004D55D3" w:rsidP="00872477">
      <w:pPr>
        <w:pStyle w:val="ONUME"/>
      </w:pPr>
      <w:r w:rsidRPr="003B3A16">
        <w:t>Los debates se basa</w:t>
      </w:r>
      <w:r w:rsidR="002B74AB" w:rsidRPr="003B3A16">
        <w:t>n en los documentos </w:t>
      </w:r>
      <w:r w:rsidR="00223459" w:rsidRPr="003B3A16">
        <w:t>PCT/MIA/22/14 </w:t>
      </w:r>
      <w:r w:rsidR="00824C40" w:rsidRPr="003B3A16">
        <w:t xml:space="preserve">Rev. </w:t>
      </w:r>
      <w:r w:rsidR="002B74AB" w:rsidRPr="003B3A16">
        <w:t xml:space="preserve">y </w:t>
      </w:r>
      <w:r w:rsidR="00223459" w:rsidRPr="003B3A16">
        <w:t>14 </w:t>
      </w:r>
      <w:r w:rsidR="00824C40" w:rsidRPr="003B3A16">
        <w:t>Add.</w:t>
      </w:r>
    </w:p>
    <w:p w:rsidR="00005376" w:rsidRPr="003B3A16" w:rsidRDefault="00223459" w:rsidP="00872477">
      <w:pPr>
        <w:pStyle w:val="ONUME"/>
      </w:pPr>
      <w:r w:rsidRPr="003B3A16">
        <w:t>Varias Administraciones respaldan la propuesta de solución de compromiso</w:t>
      </w:r>
      <w:r w:rsidR="00824C40" w:rsidRPr="003B3A16">
        <w:t xml:space="preserve"> </w:t>
      </w:r>
      <w:r w:rsidRPr="003B3A16">
        <w:t xml:space="preserve">expuesta como </w:t>
      </w:r>
      <w:r w:rsidR="00824C40" w:rsidRPr="003B3A16">
        <w:t>Op</w:t>
      </w:r>
      <w:r w:rsidRPr="003B3A16">
        <w:t>ció</w:t>
      </w:r>
      <w:r w:rsidR="00824C40" w:rsidRPr="003B3A16">
        <w:t>n</w:t>
      </w:r>
      <w:r w:rsidRPr="003B3A16">
        <w:t> </w:t>
      </w:r>
      <w:r w:rsidR="00824C40" w:rsidRPr="003B3A16">
        <w:t xml:space="preserve">B </w:t>
      </w:r>
      <w:r w:rsidRPr="003B3A16">
        <w:t xml:space="preserve">en el </w:t>
      </w:r>
      <w:r w:rsidR="00824C40" w:rsidRPr="003B3A16">
        <w:t>document</w:t>
      </w:r>
      <w:r w:rsidRPr="003B3A16">
        <w:t>o </w:t>
      </w:r>
      <w:r w:rsidR="00824C40" w:rsidRPr="003B3A16">
        <w:t xml:space="preserve">PCT/MIA/22/14 </w:t>
      </w:r>
      <w:r w:rsidRPr="003B3A16">
        <w:t xml:space="preserve">y posteriormente </w:t>
      </w:r>
      <w:r w:rsidR="00213154" w:rsidRPr="003B3A16">
        <w:t xml:space="preserve">mejorada </w:t>
      </w:r>
      <w:r w:rsidRPr="003B3A16">
        <w:t xml:space="preserve">en el </w:t>
      </w:r>
      <w:r w:rsidR="00824C40" w:rsidRPr="003B3A16">
        <w:t>document</w:t>
      </w:r>
      <w:r w:rsidRPr="003B3A16">
        <w:t>o </w:t>
      </w:r>
      <w:r w:rsidR="00824C40" w:rsidRPr="003B3A16">
        <w:t xml:space="preserve">PCT/MIA/22/14 Add. </w:t>
      </w:r>
      <w:r w:rsidRPr="003B3A16">
        <w:t>con el objeto de modificar el Reglamento del PCT para exigir a las Oficinas receptoras que permit</w:t>
      </w:r>
      <w:r w:rsidR="004D55D3" w:rsidRPr="003B3A16">
        <w:t>a</w:t>
      </w:r>
      <w:r w:rsidRPr="003B3A16">
        <w:t>n la incorporación por referencia solo a los efectos de la fase internacional</w:t>
      </w:r>
      <w:r w:rsidR="00824C40" w:rsidRPr="003B3A16">
        <w:t xml:space="preserve">.  </w:t>
      </w:r>
      <w:r w:rsidR="001C5786" w:rsidRPr="003B3A16">
        <w:t>Con ella</w:t>
      </w:r>
      <w:r w:rsidR="0072168E" w:rsidRPr="003B3A16">
        <w:t xml:space="preserve"> </w:t>
      </w:r>
      <w:r w:rsidR="004D55D3" w:rsidRPr="003B3A16">
        <w:t>se proporcionar</w:t>
      </w:r>
      <w:r w:rsidR="001C5786" w:rsidRPr="003B3A16">
        <w:t>á</w:t>
      </w:r>
      <w:r w:rsidR="00213154" w:rsidRPr="003B3A16">
        <w:t xml:space="preserve"> al solicitante una </w:t>
      </w:r>
      <w:r w:rsidR="00824C40" w:rsidRPr="003B3A16">
        <w:t>“</w:t>
      </w:r>
      <w:r w:rsidR="00213154" w:rsidRPr="003B3A16">
        <w:t>pasarela</w:t>
      </w:r>
      <w:r w:rsidR="00824C40" w:rsidRPr="003B3A16">
        <w:t xml:space="preserve">” </w:t>
      </w:r>
      <w:r w:rsidR="00213154" w:rsidRPr="003B3A16">
        <w:t xml:space="preserve">a la fase nacional ante aquellas Oficinas designadas que, con arreglo a sus legislaciones nacionales, </w:t>
      </w:r>
      <w:r w:rsidR="004D55D3" w:rsidRPr="003B3A16">
        <w:t>admite</w:t>
      </w:r>
      <w:r w:rsidR="00213154" w:rsidRPr="003B3A16">
        <w:t xml:space="preserve">n la incorporación por referencia </w:t>
      </w:r>
      <w:r w:rsidR="0043097E" w:rsidRPr="003B3A16">
        <w:t xml:space="preserve">si </w:t>
      </w:r>
      <w:r w:rsidR="00213154" w:rsidRPr="003B3A16">
        <w:t xml:space="preserve">el solicitante </w:t>
      </w:r>
      <w:r w:rsidR="00164734" w:rsidRPr="003B3A16">
        <w:t>h</w:t>
      </w:r>
      <w:r w:rsidR="004D55D3" w:rsidRPr="003B3A16">
        <w:t>a</w:t>
      </w:r>
      <w:r w:rsidR="00164734" w:rsidRPr="003B3A16">
        <w:t xml:space="preserve"> </w:t>
      </w:r>
      <w:r w:rsidR="00213154" w:rsidRPr="003B3A16">
        <w:t xml:space="preserve">cumplimentado por error la serie de reivindicaciones o la descripción </w:t>
      </w:r>
      <w:r w:rsidR="004D55D3" w:rsidRPr="003B3A16">
        <w:t>que no corresponde</w:t>
      </w:r>
      <w:r w:rsidR="00824C40" w:rsidRPr="003B3A16">
        <w:t xml:space="preserve">.  </w:t>
      </w:r>
      <w:r w:rsidR="0043097E" w:rsidRPr="003B3A16">
        <w:t xml:space="preserve">Se </w:t>
      </w:r>
      <w:r w:rsidR="004D55D3" w:rsidRPr="003B3A16">
        <w:t>plantea</w:t>
      </w:r>
      <w:r w:rsidR="00F62AB5" w:rsidRPr="003B3A16">
        <w:t>n</w:t>
      </w:r>
      <w:r w:rsidR="0043097E" w:rsidRPr="003B3A16">
        <w:t xml:space="preserve"> varias sugerencias de redacción </w:t>
      </w:r>
      <w:r w:rsidR="00F62AB5" w:rsidRPr="003B3A16">
        <w:t>por si se</w:t>
      </w:r>
      <w:r w:rsidR="0043097E" w:rsidRPr="003B3A16">
        <w:t xml:space="preserve"> </w:t>
      </w:r>
      <w:r w:rsidR="004D55D3" w:rsidRPr="003B3A16">
        <w:t>tiene</w:t>
      </w:r>
      <w:r w:rsidR="0043097E" w:rsidRPr="003B3A16">
        <w:t xml:space="preserve"> que consensuar la Opción B</w:t>
      </w:r>
      <w:r w:rsidR="00824C40" w:rsidRPr="003B3A16">
        <w:t>.</w:t>
      </w:r>
    </w:p>
    <w:p w:rsidR="003C7206" w:rsidRDefault="0043097E" w:rsidP="00872477">
      <w:pPr>
        <w:pStyle w:val="ONUME"/>
      </w:pPr>
      <w:r w:rsidRPr="003B3A16">
        <w:t xml:space="preserve">Una Administración se </w:t>
      </w:r>
      <w:r w:rsidR="004D55D3" w:rsidRPr="003B3A16">
        <w:t xml:space="preserve">opone </w:t>
      </w:r>
      <w:r w:rsidRPr="003B3A16">
        <w:t>firmemente a la solución de compromiso propuesta</w:t>
      </w:r>
      <w:r w:rsidR="00824C40" w:rsidRPr="003B3A16">
        <w:t xml:space="preserve">, </w:t>
      </w:r>
      <w:r w:rsidRPr="003B3A16">
        <w:t>al afirmar que la incorporación por referencia de una serie completa de reivindicaciones o de un dibujo completo</w:t>
      </w:r>
      <w:r w:rsidR="000E64C6" w:rsidRPr="003B3A16">
        <w:t>, en tanto que parte omitida,</w:t>
      </w:r>
      <w:r w:rsidRPr="003B3A16">
        <w:t xml:space="preserve"> est</w:t>
      </w:r>
      <w:r w:rsidR="004D55D3" w:rsidRPr="003B3A16">
        <w:t>á</w:t>
      </w:r>
      <w:r w:rsidRPr="003B3A16">
        <w:t xml:space="preserve"> manifiestamente cubierta no solo por el espí</w:t>
      </w:r>
      <w:r w:rsidR="00824C40" w:rsidRPr="003B3A16">
        <w:t>rit</w:t>
      </w:r>
      <w:r w:rsidRPr="003B3A16">
        <w:t>u</w:t>
      </w:r>
      <w:r w:rsidR="00824C40" w:rsidRPr="003B3A16">
        <w:t xml:space="preserve"> </w:t>
      </w:r>
      <w:r w:rsidRPr="003B3A16">
        <w:t>y la idea del Reglamento vigente, sino también por la formulación del texto</w:t>
      </w:r>
      <w:r w:rsidR="00824C40" w:rsidRPr="003B3A16">
        <w:t xml:space="preserve">.  </w:t>
      </w:r>
      <w:r w:rsidRPr="003B3A16">
        <w:t xml:space="preserve">La solución de compromiso no </w:t>
      </w:r>
      <w:r w:rsidR="004D55D3" w:rsidRPr="003B3A16">
        <w:t>servir</w:t>
      </w:r>
      <w:r w:rsidR="001C5786" w:rsidRPr="003B3A16">
        <w:t>á</w:t>
      </w:r>
      <w:r w:rsidRPr="003B3A16">
        <w:t xml:space="preserve"> de nada a los solicitantes de los Estados miembros cuyas Oficinas ya permit</w:t>
      </w:r>
      <w:r w:rsidR="004D55D3" w:rsidRPr="003B3A16">
        <w:t>en</w:t>
      </w:r>
      <w:r w:rsidRPr="003B3A16">
        <w:t xml:space="preserve"> </w:t>
      </w:r>
      <w:r w:rsidR="00F52B74" w:rsidRPr="003B3A16">
        <w:t xml:space="preserve">actualmente </w:t>
      </w:r>
      <w:r w:rsidRPr="003B3A16">
        <w:t>dicha incorporación por referencia en su calidad de Oficinas receptoras y Oficinas designadas, y solo resultar</w:t>
      </w:r>
      <w:r w:rsidR="004D55D3" w:rsidRPr="003B3A16">
        <w:t>á</w:t>
      </w:r>
      <w:r w:rsidRPr="003B3A16">
        <w:t xml:space="preserve"> </w:t>
      </w:r>
      <w:r w:rsidR="006F7197" w:rsidRPr="003B3A16">
        <w:t xml:space="preserve">provechosa </w:t>
      </w:r>
      <w:r w:rsidR="004D55D3" w:rsidRPr="003B3A16">
        <w:t>a</w:t>
      </w:r>
      <w:r w:rsidRPr="003B3A16">
        <w:t xml:space="preserve"> los solicitantes de aquellos</w:t>
      </w:r>
    </w:p>
    <w:p w:rsidR="00005376" w:rsidRPr="003B3A16" w:rsidRDefault="0043097E" w:rsidP="003C7206">
      <w:pPr>
        <w:pStyle w:val="ONUME"/>
        <w:numPr>
          <w:ilvl w:val="0"/>
          <w:numId w:val="0"/>
        </w:numPr>
      </w:pPr>
      <w:r w:rsidRPr="003B3A16">
        <w:t>Estados miembros cuyas Oficinas no hac</w:t>
      </w:r>
      <w:r w:rsidR="004D55D3" w:rsidRPr="003B3A16">
        <w:t>e</w:t>
      </w:r>
      <w:r w:rsidRPr="003B3A16">
        <w:t>n lo propio</w:t>
      </w:r>
      <w:r w:rsidR="00824C40" w:rsidRPr="003B3A16">
        <w:t xml:space="preserve">.  </w:t>
      </w:r>
      <w:r w:rsidR="004D55D3" w:rsidRPr="003B3A16">
        <w:t>Sugiere</w:t>
      </w:r>
      <w:r w:rsidR="006F7197" w:rsidRPr="003B3A16">
        <w:t xml:space="preserve">, como Opción C complementaria, modificar el Reglamento para aclarar que </w:t>
      </w:r>
      <w:r w:rsidR="000E64C6" w:rsidRPr="003B3A16">
        <w:t>se permit</w:t>
      </w:r>
      <w:r w:rsidR="00F52B74" w:rsidRPr="003B3A16">
        <w:t>ir</w:t>
      </w:r>
      <w:r w:rsidR="004D55D3" w:rsidRPr="003B3A16">
        <w:t>á</w:t>
      </w:r>
      <w:r w:rsidR="000E64C6" w:rsidRPr="003B3A16">
        <w:t xml:space="preserve"> </w:t>
      </w:r>
      <w:r w:rsidR="006F7197" w:rsidRPr="003B3A16">
        <w:t>dicha incorporación</w:t>
      </w:r>
      <w:r w:rsidR="00824C40" w:rsidRPr="003B3A16">
        <w:t xml:space="preserve">, </w:t>
      </w:r>
      <w:r w:rsidR="006F7197" w:rsidRPr="003B3A16">
        <w:t>con efectos en las Oficinas receptoras y las Oficinas designadas</w:t>
      </w:r>
      <w:r w:rsidR="00824C40" w:rsidRPr="003B3A16">
        <w:t>.</w:t>
      </w:r>
    </w:p>
    <w:p w:rsidR="00005376" w:rsidRPr="003B3A16" w:rsidRDefault="000E64C6" w:rsidP="00872477">
      <w:pPr>
        <w:pStyle w:val="ONUME"/>
        <w:keepLines/>
      </w:pPr>
      <w:r w:rsidRPr="003B3A16">
        <w:t>Se constat</w:t>
      </w:r>
      <w:r w:rsidR="00EC385C" w:rsidRPr="003B3A16">
        <w:t>a</w:t>
      </w:r>
      <w:r w:rsidRPr="003B3A16">
        <w:t xml:space="preserve"> que una de las causas fundamentales de la</w:t>
      </w:r>
      <w:r w:rsidR="00F62AB5" w:rsidRPr="003B3A16">
        <w:t>s</w:t>
      </w:r>
      <w:r w:rsidRPr="003B3A16">
        <w:t xml:space="preserve"> opiniones y prácticas </w:t>
      </w:r>
      <w:r w:rsidR="00F62AB5" w:rsidRPr="003B3A16">
        <w:t xml:space="preserve">divergentes </w:t>
      </w:r>
      <w:r w:rsidR="007F11C0">
        <w:t>en relación</w:t>
      </w:r>
      <w:r w:rsidRPr="003B3A16">
        <w:t xml:space="preserve"> </w:t>
      </w:r>
      <w:r w:rsidR="007F11C0">
        <w:t>con</w:t>
      </w:r>
      <w:r w:rsidRPr="003B3A16">
        <w:t xml:space="preserve"> la incorporación por referencia de una serie completa de reivindicaciones o de una descripción completa, en tanto que parte omitida, </w:t>
      </w:r>
      <w:r w:rsidR="00161C7D" w:rsidRPr="003B3A16">
        <w:t>podría</w:t>
      </w:r>
      <w:r w:rsidRPr="003B3A16">
        <w:t xml:space="preserve"> </w:t>
      </w:r>
      <w:r w:rsidR="00F62AB5" w:rsidRPr="003B3A16">
        <w:t>radicar</w:t>
      </w:r>
      <w:r w:rsidRPr="003B3A16">
        <w:t xml:space="preserve"> en las diferencias en </w:t>
      </w:r>
      <w:r w:rsidR="00F62AB5" w:rsidRPr="003B3A16">
        <w:t>e</w:t>
      </w:r>
      <w:r w:rsidRPr="003B3A16">
        <w:t>l enfoque adoptado en el Tratado sobre el Derecho de Patentes y el</w:t>
      </w:r>
      <w:r w:rsidR="00824C40" w:rsidRPr="003B3A16">
        <w:t xml:space="preserve"> PCT </w:t>
      </w:r>
      <w:r w:rsidR="008D5988" w:rsidRPr="003B3A16">
        <w:t xml:space="preserve">con respecto a la </w:t>
      </w:r>
      <w:r w:rsidR="00A625CB" w:rsidRPr="003B3A16">
        <w:t>presentación</w:t>
      </w:r>
      <w:r w:rsidR="008D5988" w:rsidRPr="003B3A16">
        <w:t xml:space="preserve"> de referencias </w:t>
      </w:r>
      <w:r w:rsidR="00824C40" w:rsidRPr="003B3A16">
        <w:t>(</w:t>
      </w:r>
      <w:r w:rsidR="008D5988" w:rsidRPr="003B3A16">
        <w:t>en virtud del Tratado sobre el Derecho de Patentes</w:t>
      </w:r>
      <w:r w:rsidR="00824C40" w:rsidRPr="003B3A16">
        <w:t xml:space="preserve">) </w:t>
      </w:r>
      <w:r w:rsidR="008D5988" w:rsidRPr="003B3A16">
        <w:t>y la incorporación de elementos y partes omitidos</w:t>
      </w:r>
      <w:r w:rsidR="00824C40" w:rsidRPr="003B3A16">
        <w:t xml:space="preserve"> (</w:t>
      </w:r>
      <w:r w:rsidR="008D5988" w:rsidRPr="003B3A16">
        <w:t xml:space="preserve">en virtud del </w:t>
      </w:r>
      <w:r w:rsidR="00824C40" w:rsidRPr="003B3A16">
        <w:t>PCT).</w:t>
      </w:r>
    </w:p>
    <w:p w:rsidR="00005376" w:rsidRPr="003B3A16" w:rsidRDefault="00E20876" w:rsidP="00872477">
      <w:pPr>
        <w:pStyle w:val="ONUME"/>
      </w:pPr>
      <w:r w:rsidRPr="003B3A16">
        <w:t>Las Administraciones convi</w:t>
      </w:r>
      <w:r w:rsidR="00EC385C" w:rsidRPr="003B3A16">
        <w:t>en</w:t>
      </w:r>
      <w:r w:rsidRPr="003B3A16">
        <w:t xml:space="preserve">en en que, en vista de que </w:t>
      </w:r>
      <w:r w:rsidR="002538E8" w:rsidRPr="003B3A16">
        <w:t xml:space="preserve">no </w:t>
      </w:r>
      <w:r w:rsidR="00CE34BA" w:rsidRPr="003B3A16">
        <w:t>hay</w:t>
      </w:r>
      <w:r w:rsidRPr="003B3A16">
        <w:t xml:space="preserve"> un consenso sobre esta cuestión y de que, por tanto, las prácticas </w:t>
      </w:r>
      <w:r w:rsidR="00C7485E" w:rsidRPr="003B3A16">
        <w:t xml:space="preserve">divergentes </w:t>
      </w:r>
      <w:r w:rsidRPr="003B3A16">
        <w:t>de las Oficinas receptoras y las Oficinas designadas con</w:t>
      </w:r>
      <w:r w:rsidR="00EC385C" w:rsidRPr="003B3A16">
        <w:t>tinuará</w:t>
      </w:r>
      <w:r w:rsidRPr="003B3A16">
        <w:t>n existiendo</w:t>
      </w:r>
      <w:r w:rsidR="00824C40" w:rsidRPr="003B3A16">
        <w:t xml:space="preserve">, </w:t>
      </w:r>
      <w:r w:rsidRPr="003B3A16">
        <w:t>e</w:t>
      </w:r>
      <w:r w:rsidR="00EC385C" w:rsidRPr="003B3A16">
        <w:t>s</w:t>
      </w:r>
      <w:r w:rsidRPr="003B3A16">
        <w:t xml:space="preserve"> importante </w:t>
      </w:r>
      <w:r w:rsidR="00C7485E" w:rsidRPr="003B3A16">
        <w:t xml:space="preserve">concienciar a los solicitantes sobre esas prácticas divergentes y las </w:t>
      </w:r>
      <w:r w:rsidR="00F62AB5" w:rsidRPr="003B3A16">
        <w:t xml:space="preserve">posibles </w:t>
      </w:r>
      <w:r w:rsidR="00C7485E" w:rsidRPr="003B3A16">
        <w:t xml:space="preserve">consecuencias </w:t>
      </w:r>
      <w:r w:rsidR="00F62AB5" w:rsidRPr="003B3A16">
        <w:t xml:space="preserve">resultantes </w:t>
      </w:r>
      <w:r w:rsidR="007F11C0">
        <w:t>respecto de</w:t>
      </w:r>
      <w:r w:rsidR="00C7485E" w:rsidRPr="003B3A16">
        <w:t xml:space="preserve"> las solicitudes durante las fases internacional y nacional del procedimiento del PCT</w:t>
      </w:r>
      <w:r w:rsidR="00824C40" w:rsidRPr="003B3A16">
        <w:t xml:space="preserve">.  </w:t>
      </w:r>
      <w:r w:rsidR="00C7485E" w:rsidRPr="003B3A16">
        <w:t>En este contexto</w:t>
      </w:r>
      <w:r w:rsidR="00824C40" w:rsidRPr="003B3A16">
        <w:t xml:space="preserve">, </w:t>
      </w:r>
      <w:r w:rsidR="00C7485E" w:rsidRPr="003B3A16">
        <w:t>también se res</w:t>
      </w:r>
      <w:r w:rsidR="00EC385C" w:rsidRPr="003B3A16">
        <w:t>uelve</w:t>
      </w:r>
      <w:r w:rsidR="00C7485E" w:rsidRPr="003B3A16">
        <w:t xml:space="preserve"> examinar las Directrices para las Oficinas receptoras con miras a esclarecer aquellas prácticas divergentes de las Oficinas receptoras</w:t>
      </w:r>
      <w:r w:rsidR="00824C40" w:rsidRPr="003B3A16">
        <w:t>.</w:t>
      </w:r>
    </w:p>
    <w:p w:rsidR="00005376" w:rsidRPr="003B3A16" w:rsidRDefault="00C7485E" w:rsidP="00872477">
      <w:pPr>
        <w:pStyle w:val="Heading1"/>
      </w:pPr>
      <w:r w:rsidRPr="003B3A16">
        <w:t>PUNTO</w:t>
      </w:r>
      <w:r w:rsidR="00824C40" w:rsidRPr="003B3A16">
        <w:t xml:space="preserve"> 22:  </w:t>
      </w:r>
      <w:r w:rsidR="00C56EAB" w:rsidRPr="003B3A16">
        <w:t>reivindicaciones de prioridad PRESENTADAS EL MISMO DÍA</w:t>
      </w:r>
    </w:p>
    <w:p w:rsidR="00005376" w:rsidRPr="003B3A16" w:rsidRDefault="002B74AB" w:rsidP="00872477">
      <w:pPr>
        <w:pStyle w:val="ONUME"/>
      </w:pPr>
      <w:r w:rsidRPr="003B3A16">
        <w:t>Los debates se basan en el documento </w:t>
      </w:r>
      <w:r w:rsidR="00824C40" w:rsidRPr="003B3A16">
        <w:t>PCT/MIA/22/15.</w:t>
      </w:r>
    </w:p>
    <w:p w:rsidR="00005376" w:rsidRPr="003B3A16" w:rsidRDefault="00C56EAB" w:rsidP="00872477">
      <w:pPr>
        <w:pStyle w:val="ONUME"/>
      </w:pPr>
      <w:r w:rsidRPr="003B3A16">
        <w:t xml:space="preserve">Todas las Administraciones que toman la palabra en </w:t>
      </w:r>
      <w:r w:rsidR="005938E9" w:rsidRPr="003B3A16">
        <w:t>relación con este tema declaran que está</w:t>
      </w:r>
      <w:r w:rsidRPr="003B3A16">
        <w:t>n de acuerdo con el análisis de la Oficina Internacional expuesto en el documento </w:t>
      </w:r>
      <w:r w:rsidR="00824C40" w:rsidRPr="003B3A16">
        <w:t>PCT/MIA/22/15.</w:t>
      </w:r>
    </w:p>
    <w:p w:rsidR="00005376" w:rsidRPr="003B3A16" w:rsidRDefault="00C56EAB" w:rsidP="00872477">
      <w:pPr>
        <w:pStyle w:val="ONUME"/>
      </w:pPr>
      <w:r w:rsidRPr="003B3A16">
        <w:t>Varias Administraciones</w:t>
      </w:r>
      <w:r w:rsidR="00824C40" w:rsidRPr="003B3A16">
        <w:t xml:space="preserve"> </w:t>
      </w:r>
      <w:r w:rsidR="005938E9" w:rsidRPr="003B3A16">
        <w:t>indica</w:t>
      </w:r>
      <w:r w:rsidR="00CD1090" w:rsidRPr="003B3A16">
        <w:t>n qu</w:t>
      </w:r>
      <w:r w:rsidR="005938E9" w:rsidRPr="003B3A16">
        <w:t xml:space="preserve">e la opción predilecta consiste en </w:t>
      </w:r>
      <w:r w:rsidR="00CD1090" w:rsidRPr="003B3A16">
        <w:t xml:space="preserve">remitir el asunto a la Asamblea de la Unión de París </w:t>
      </w:r>
      <w:r w:rsidR="00F62AB5" w:rsidRPr="003B3A16">
        <w:t>a fin de</w:t>
      </w:r>
      <w:r w:rsidR="00CD1090" w:rsidRPr="003B3A16">
        <w:t xml:space="preserve"> procurar una interpretación común del Artículo </w:t>
      </w:r>
      <w:r w:rsidR="00824C40" w:rsidRPr="003B3A16">
        <w:t xml:space="preserve">4 </w:t>
      </w:r>
      <w:r w:rsidR="00CD1090" w:rsidRPr="003B3A16">
        <w:t>del Convenio de París</w:t>
      </w:r>
      <w:r w:rsidR="00824C40" w:rsidRPr="003B3A16">
        <w:t xml:space="preserve">.  </w:t>
      </w:r>
      <w:r w:rsidR="005938E9" w:rsidRPr="003B3A16">
        <w:t xml:space="preserve">No obstante, se </w:t>
      </w:r>
      <w:r w:rsidR="00432D16" w:rsidRPr="003B3A16">
        <w:t>considera</w:t>
      </w:r>
      <w:r w:rsidR="00CD1090" w:rsidRPr="003B3A16">
        <w:t xml:space="preserve"> improbable que la Unión de Pa</w:t>
      </w:r>
      <w:r w:rsidR="00407ACA">
        <w:t>r</w:t>
      </w:r>
      <w:r w:rsidR="00CD1090" w:rsidRPr="003B3A16">
        <w:t>ís lleg</w:t>
      </w:r>
      <w:r w:rsidR="005938E9" w:rsidRPr="003B3A16">
        <w:t>ue</w:t>
      </w:r>
      <w:r w:rsidR="00CD1090" w:rsidRPr="003B3A16">
        <w:t xml:space="preserve"> a un acuerdo sobre dicha interpretación común</w:t>
      </w:r>
      <w:r w:rsidR="00824C40" w:rsidRPr="003B3A16">
        <w:t xml:space="preserve">;  </w:t>
      </w:r>
      <w:r w:rsidR="00CD1090" w:rsidRPr="003B3A16">
        <w:t>aun</w:t>
      </w:r>
      <w:r w:rsidR="00A0553E" w:rsidRPr="003B3A16">
        <w:t>que</w:t>
      </w:r>
      <w:r w:rsidR="00F62AB5" w:rsidRPr="003B3A16">
        <w:t xml:space="preserve"> se logr</w:t>
      </w:r>
      <w:r w:rsidR="005938E9" w:rsidRPr="003B3A16">
        <w:t>e</w:t>
      </w:r>
      <w:r w:rsidR="00F62AB5" w:rsidRPr="003B3A16">
        <w:t xml:space="preserve"> alcanzar un</w:t>
      </w:r>
      <w:r w:rsidR="00A0553E" w:rsidRPr="003B3A16">
        <w:t xml:space="preserve"> </w:t>
      </w:r>
      <w:r w:rsidR="00CD1090" w:rsidRPr="003B3A16">
        <w:t xml:space="preserve">acuerdo, una revisión formal del Convenio de París </w:t>
      </w:r>
      <w:r w:rsidR="00F62AB5" w:rsidRPr="003B3A16">
        <w:t>constituiría</w:t>
      </w:r>
      <w:r w:rsidR="00CD1090" w:rsidRPr="003B3A16">
        <w:t xml:space="preserve"> un procedimiento engorroso y prolongado, y </w:t>
      </w:r>
      <w:r w:rsidR="00F62AB5" w:rsidRPr="003B3A16">
        <w:t xml:space="preserve">se podría </w:t>
      </w:r>
      <w:r w:rsidR="000278CC" w:rsidRPr="003B3A16">
        <w:t>estimar</w:t>
      </w:r>
      <w:r w:rsidR="00FD745B" w:rsidRPr="003B3A16">
        <w:t xml:space="preserve"> desproporcionada</w:t>
      </w:r>
      <w:r w:rsidR="00CD1090" w:rsidRPr="003B3A16">
        <w:t xml:space="preserve"> </w:t>
      </w:r>
      <w:r w:rsidR="00175AA3" w:rsidRPr="003B3A16">
        <w:t>con respecto a</w:t>
      </w:r>
      <w:r w:rsidR="000278CC" w:rsidRPr="003B3A16">
        <w:t xml:space="preserve"> </w:t>
      </w:r>
      <w:r w:rsidR="00CD1090" w:rsidRPr="003B3A16">
        <w:t>la magnitud del problema</w:t>
      </w:r>
      <w:r w:rsidR="00824C40" w:rsidRPr="003B3A16">
        <w:t xml:space="preserve">.  </w:t>
      </w:r>
      <w:r w:rsidR="00A0553E" w:rsidRPr="003B3A16">
        <w:t xml:space="preserve">Entre esas Administraciones, </w:t>
      </w:r>
      <w:r w:rsidR="00F62AB5" w:rsidRPr="003B3A16">
        <w:t>las</w:t>
      </w:r>
      <w:r w:rsidR="00E97EDF" w:rsidRPr="003B3A16">
        <w:t xml:space="preserve"> opiniones </w:t>
      </w:r>
      <w:r w:rsidR="005938E9" w:rsidRPr="003B3A16">
        <w:t xml:space="preserve">difieren </w:t>
      </w:r>
      <w:r w:rsidR="00F62AB5" w:rsidRPr="003B3A16">
        <w:t>entre</w:t>
      </w:r>
      <w:r w:rsidR="00E97EDF" w:rsidRPr="003B3A16">
        <w:t xml:space="preserve"> </w:t>
      </w:r>
      <w:r w:rsidR="00A0553E" w:rsidRPr="003B3A16">
        <w:t xml:space="preserve">modificar al menos el Reglamento del PCT al objeto de </w:t>
      </w:r>
      <w:r w:rsidR="002E4193" w:rsidRPr="003B3A16">
        <w:t>exigir</w:t>
      </w:r>
      <w:r w:rsidR="00A0553E" w:rsidRPr="003B3A16">
        <w:t xml:space="preserve"> a todas las Oficinas receptoras que no </w:t>
      </w:r>
      <w:r w:rsidR="00F62AB5" w:rsidRPr="003B3A16">
        <w:t>anul</w:t>
      </w:r>
      <w:r w:rsidR="005938E9" w:rsidRPr="003B3A16">
        <w:t>en</w:t>
      </w:r>
      <w:r w:rsidR="00A0553E" w:rsidRPr="003B3A16">
        <w:t xml:space="preserve"> ninguna reivindicación de prioridad presentada el mismo día para facilitar que las Oficinas designadas</w:t>
      </w:r>
      <w:r w:rsidR="005938E9" w:rsidRPr="003B3A16">
        <w:t xml:space="preserve"> adopte</w:t>
      </w:r>
      <w:r w:rsidR="00A0553E" w:rsidRPr="003B3A16">
        <w:t>n decisiones posterior</w:t>
      </w:r>
      <w:r w:rsidR="00E017C1" w:rsidRPr="003B3A16">
        <w:t xml:space="preserve">es </w:t>
      </w:r>
      <w:r w:rsidR="00A0553E" w:rsidRPr="003B3A16">
        <w:t>con arreglo a sus legislaciones nacionales,</w:t>
      </w:r>
      <w:r w:rsidR="00E97EDF" w:rsidRPr="003B3A16">
        <w:t xml:space="preserve"> </w:t>
      </w:r>
      <w:r w:rsidR="00F62AB5" w:rsidRPr="003B3A16">
        <w:t xml:space="preserve">o </w:t>
      </w:r>
      <w:r w:rsidR="00E97EDF" w:rsidRPr="003B3A16">
        <w:t>bien no hacer nada y mantener la situación actual</w:t>
      </w:r>
      <w:r w:rsidR="00824C40" w:rsidRPr="003B3A16">
        <w:t>.</w:t>
      </w:r>
    </w:p>
    <w:p w:rsidR="00005376" w:rsidRPr="003B3A16" w:rsidRDefault="007A3195" w:rsidP="00872477">
      <w:pPr>
        <w:pStyle w:val="ONUME"/>
      </w:pPr>
      <w:r w:rsidRPr="003B3A16">
        <w:t>Otras Administr</w:t>
      </w:r>
      <w:r w:rsidR="00970EC4" w:rsidRPr="003B3A16">
        <w:t>a</w:t>
      </w:r>
      <w:r w:rsidRPr="003B3A16">
        <w:t>ciones sugi</w:t>
      </w:r>
      <w:r w:rsidR="0032671D" w:rsidRPr="003B3A16">
        <w:t>e</w:t>
      </w:r>
      <w:r w:rsidRPr="003B3A16">
        <w:t xml:space="preserve">ren que el tema </w:t>
      </w:r>
      <w:r w:rsidR="0032671D" w:rsidRPr="003B3A16">
        <w:t xml:space="preserve">se </w:t>
      </w:r>
      <w:r w:rsidRPr="003B3A16">
        <w:t>remit</w:t>
      </w:r>
      <w:r w:rsidR="0032671D" w:rsidRPr="003B3A16">
        <w:t>a</w:t>
      </w:r>
      <w:r w:rsidRPr="003B3A16">
        <w:t xml:space="preserve"> a la Asamblea de la Unión de París en cualquiera de los casos y que, hasta que la Asamblea de la Unión de París adopt</w:t>
      </w:r>
      <w:r w:rsidR="0032671D" w:rsidRPr="003B3A16">
        <w:t>e</w:t>
      </w:r>
      <w:r w:rsidRPr="003B3A16">
        <w:t xml:space="preserve"> una decisión, </w:t>
      </w:r>
      <w:r w:rsidR="00E017C1" w:rsidRPr="003B3A16">
        <w:t>se consider</w:t>
      </w:r>
      <w:r w:rsidRPr="003B3A16">
        <w:t>e modificar el Reglamento del PCT para al menos abordar la cuestión a los efectos de la fase internacional</w:t>
      </w:r>
      <w:r w:rsidR="00824C40" w:rsidRPr="003B3A16">
        <w:t>.</w:t>
      </w:r>
    </w:p>
    <w:p w:rsidR="00005376" w:rsidRPr="003B3A16" w:rsidRDefault="00970EC4" w:rsidP="00872477">
      <w:pPr>
        <w:pStyle w:val="ONUME"/>
      </w:pPr>
      <w:r w:rsidRPr="003B3A16">
        <w:t xml:space="preserve">Una Administración </w:t>
      </w:r>
      <w:r w:rsidR="00F62AB5" w:rsidRPr="003B3A16">
        <w:t>manif</w:t>
      </w:r>
      <w:r w:rsidR="00F032EF" w:rsidRPr="003B3A16">
        <w:t>i</w:t>
      </w:r>
      <w:r w:rsidR="00F62AB5" w:rsidRPr="003B3A16">
        <w:t>est</w:t>
      </w:r>
      <w:r w:rsidR="00F032EF" w:rsidRPr="003B3A16">
        <w:t>a</w:t>
      </w:r>
      <w:r w:rsidRPr="003B3A16">
        <w:t xml:space="preserve"> que el Reglamento del PC</w:t>
      </w:r>
      <w:r w:rsidR="00F032EF" w:rsidRPr="003B3A16">
        <w:t>T debe</w:t>
      </w:r>
      <w:r w:rsidRPr="003B3A16">
        <w:t xml:space="preserve"> modificarse p</w:t>
      </w:r>
      <w:r w:rsidR="00F032EF" w:rsidRPr="003B3A16">
        <w:t>ara estipular que no se deben</w:t>
      </w:r>
      <w:r w:rsidRPr="003B3A16">
        <w:t xml:space="preserve"> permitir las reivindi</w:t>
      </w:r>
      <w:r w:rsidR="00E56335" w:rsidRPr="003B3A16">
        <w:t>c</w:t>
      </w:r>
      <w:r w:rsidRPr="003B3A16">
        <w:t>aciones de prioridad presentadas el mismo día</w:t>
      </w:r>
      <w:r w:rsidR="00824C40" w:rsidRPr="003B3A16">
        <w:t>.</w:t>
      </w:r>
    </w:p>
    <w:p w:rsidR="00005376" w:rsidRPr="003B3A16" w:rsidRDefault="00E017C1" w:rsidP="00872477">
      <w:pPr>
        <w:pStyle w:val="ONUME"/>
      </w:pPr>
      <w:r w:rsidRPr="003B3A16">
        <w:t>Una Administración declara</w:t>
      </w:r>
      <w:r w:rsidR="00E56335" w:rsidRPr="003B3A16">
        <w:t xml:space="preserve"> que, en su calida</w:t>
      </w:r>
      <w:r w:rsidRPr="003B3A16">
        <w:t>d de Oficina receptora, acepta</w:t>
      </w:r>
      <w:r w:rsidR="00E56335" w:rsidRPr="003B3A16">
        <w:t xml:space="preserve"> las reivindicaciones de pri</w:t>
      </w:r>
      <w:r w:rsidR="00473696" w:rsidRPr="003B3A16">
        <w:t>oridad presentadas el mismo</w:t>
      </w:r>
      <w:r w:rsidRPr="003B3A16">
        <w:t xml:space="preserve"> día. Señala</w:t>
      </w:r>
      <w:r w:rsidR="00E56335" w:rsidRPr="003B3A16">
        <w:t xml:space="preserve"> que el Reglamento del PCT se </w:t>
      </w:r>
      <w:r w:rsidRPr="003B3A16">
        <w:t>modificó</w:t>
      </w:r>
      <w:r w:rsidR="00E56335" w:rsidRPr="003B3A16">
        <w:t xml:space="preserve"> en </w:t>
      </w:r>
      <w:r w:rsidR="00824C40" w:rsidRPr="003B3A16">
        <w:t xml:space="preserve">2007 </w:t>
      </w:r>
      <w:r w:rsidR="00E56335" w:rsidRPr="003B3A16">
        <w:t>para dar cabida al restablecimiento del derecho de prioridad y que</w:t>
      </w:r>
      <w:r w:rsidR="00824C40" w:rsidRPr="003B3A16">
        <w:t xml:space="preserve">, </w:t>
      </w:r>
      <w:r w:rsidR="00E56335" w:rsidRPr="003B3A16">
        <w:t>en ese contexto</w:t>
      </w:r>
      <w:r w:rsidR="00824C40" w:rsidRPr="003B3A16">
        <w:t xml:space="preserve">, </w:t>
      </w:r>
      <w:r w:rsidR="00E56335" w:rsidRPr="003B3A16">
        <w:t xml:space="preserve">se </w:t>
      </w:r>
      <w:r w:rsidRPr="003B3A16">
        <w:t>suprimió</w:t>
      </w:r>
      <w:r w:rsidR="00E56335" w:rsidRPr="003B3A16">
        <w:t xml:space="preserve"> el requisito expreso de que una solicitud anterior</w:t>
      </w:r>
      <w:r w:rsidRPr="003B3A16">
        <w:t>, cuya prioridad se reivindica</w:t>
      </w:r>
      <w:r w:rsidR="00E56335" w:rsidRPr="003B3A16">
        <w:t xml:space="preserve"> en la solicitud internacional, </w:t>
      </w:r>
      <w:r w:rsidRPr="003B3A16">
        <w:t xml:space="preserve">tiene </w:t>
      </w:r>
      <w:r w:rsidR="00E56335" w:rsidRPr="003B3A16">
        <w:t xml:space="preserve">que presentarse </w:t>
      </w:r>
      <w:r w:rsidR="00824C40" w:rsidRPr="003B3A16">
        <w:t>“</w:t>
      </w:r>
      <w:r w:rsidR="00E56335" w:rsidRPr="003B3A16">
        <w:t>antes de la fecha de presentación internacional</w:t>
      </w:r>
      <w:r w:rsidR="00824C40" w:rsidRPr="003B3A16">
        <w:t xml:space="preserve">”.  </w:t>
      </w:r>
      <w:r w:rsidRPr="003B3A16">
        <w:t>Sin embargo, no acepta</w:t>
      </w:r>
      <w:r w:rsidR="00E56335" w:rsidRPr="003B3A16">
        <w:t xml:space="preserve"> las reivindicaciones de prioridad present</w:t>
      </w:r>
      <w:r w:rsidRPr="003B3A16">
        <w:t>adas el mismo día cuando actúa</w:t>
      </w:r>
      <w:r w:rsidR="00E56335" w:rsidRPr="003B3A16">
        <w:t xml:space="preserve"> en calidad de Oficina designada</w:t>
      </w:r>
      <w:r w:rsidR="00824C40" w:rsidRPr="003B3A16">
        <w:t xml:space="preserve">, </w:t>
      </w:r>
      <w:r w:rsidR="00E56335" w:rsidRPr="003B3A16">
        <w:t>ni en los casos de presentaciones nacionales directas</w:t>
      </w:r>
      <w:r w:rsidR="00824C40" w:rsidRPr="003B3A16">
        <w:t>.</w:t>
      </w:r>
    </w:p>
    <w:p w:rsidR="00005376" w:rsidRPr="003B3A16" w:rsidRDefault="00E56335" w:rsidP="00872477">
      <w:pPr>
        <w:pStyle w:val="Heading1"/>
      </w:pPr>
      <w:r w:rsidRPr="003B3A16">
        <w:t>PUNTO</w:t>
      </w:r>
      <w:r w:rsidR="00824C40" w:rsidRPr="003B3A16">
        <w:t xml:space="preserve"> 23:  </w:t>
      </w:r>
      <w:r w:rsidR="003A4094" w:rsidRPr="003B3A16">
        <w:t xml:space="preserve">CLASES DE LA CIP OMITIDAS </w:t>
      </w:r>
      <w:r w:rsidRPr="003B3A16">
        <w:t>EN LAS SOLICITUDES</w:t>
      </w:r>
      <w:r w:rsidR="00824C40" w:rsidRPr="003B3A16">
        <w:t xml:space="preserve"> </w:t>
      </w:r>
      <w:r w:rsidR="003A4094" w:rsidRPr="003B3A16">
        <w:t>internacionale</w:t>
      </w:r>
      <w:r w:rsidR="00824C40" w:rsidRPr="003B3A16">
        <w:t>s</w:t>
      </w:r>
      <w:r w:rsidR="003A4094" w:rsidRPr="003B3A16">
        <w:t xml:space="preserve"> de patente</w:t>
      </w:r>
    </w:p>
    <w:p w:rsidR="00005376" w:rsidRPr="003B3A16" w:rsidRDefault="002B74AB" w:rsidP="00872477">
      <w:pPr>
        <w:pStyle w:val="ONUME"/>
      </w:pPr>
      <w:r w:rsidRPr="003B3A16">
        <w:t>Los debates se basan en el documento </w:t>
      </w:r>
      <w:r w:rsidR="00824C40" w:rsidRPr="003B3A16">
        <w:t>PCT/MIA/22/16.</w:t>
      </w:r>
    </w:p>
    <w:p w:rsidR="00005376" w:rsidRPr="003B3A16" w:rsidRDefault="006E6DA2" w:rsidP="00872477">
      <w:pPr>
        <w:pStyle w:val="ONUME"/>
      </w:pPr>
      <w:r w:rsidRPr="003B3A16">
        <w:t>Las Administraciones acepta</w:t>
      </w:r>
      <w:r w:rsidR="003A4094" w:rsidRPr="003B3A16">
        <w:t xml:space="preserve">n de buen grado las soluciones propuestas en el documento </w:t>
      </w:r>
      <w:r w:rsidR="00473696" w:rsidRPr="003B3A16">
        <w:t>al objeto de</w:t>
      </w:r>
      <w:r w:rsidR="003A4094" w:rsidRPr="003B3A16">
        <w:t xml:space="preserve"> ayudar a detectar las solicitudes en que </w:t>
      </w:r>
      <w:r w:rsidR="00473696" w:rsidRPr="003B3A16">
        <w:t xml:space="preserve">se omiten </w:t>
      </w:r>
      <w:r w:rsidR="003A4094" w:rsidRPr="003B3A16">
        <w:t xml:space="preserve">las clases de la CIP </w:t>
      </w:r>
      <w:r w:rsidRPr="003B3A16">
        <w:t>de modo</w:t>
      </w:r>
      <w:r w:rsidR="003A4094" w:rsidRPr="003B3A16">
        <w:t xml:space="preserve"> </w:t>
      </w:r>
      <w:r w:rsidR="00473696" w:rsidRPr="003B3A16">
        <w:t xml:space="preserve">que la Administración comunique </w:t>
      </w:r>
      <w:r w:rsidR="003A4094" w:rsidRPr="003B3A16">
        <w:t>los códigos de clasificación</w:t>
      </w:r>
      <w:r w:rsidR="00824C40" w:rsidRPr="003B3A16">
        <w:t xml:space="preserve">, </w:t>
      </w:r>
      <w:r w:rsidR="003A4094" w:rsidRPr="003B3A16">
        <w:t xml:space="preserve">incluso </w:t>
      </w:r>
      <w:r w:rsidRPr="003B3A16">
        <w:t>aunque</w:t>
      </w:r>
      <w:r w:rsidR="003A4094" w:rsidRPr="003B3A16">
        <w:t xml:space="preserve"> algunas Administraciones ya </w:t>
      </w:r>
      <w:r w:rsidRPr="003B3A16">
        <w:t>estén</w:t>
      </w:r>
      <w:r w:rsidR="003A4094" w:rsidRPr="003B3A16">
        <w:t xml:space="preserve"> transmitiendo estos datos a la Oficina Internacional por correo electrónico</w:t>
      </w:r>
      <w:r w:rsidR="00824C40" w:rsidRPr="003B3A16">
        <w:t xml:space="preserve">. </w:t>
      </w:r>
      <w:r w:rsidR="00271A17" w:rsidRPr="003B3A16">
        <w:t xml:space="preserve">Se </w:t>
      </w:r>
      <w:r w:rsidR="00473696" w:rsidRPr="003B3A16">
        <w:t>respaldan</w:t>
      </w:r>
      <w:r w:rsidR="00824C40" w:rsidRPr="003B3A16">
        <w:t xml:space="preserve"> </w:t>
      </w:r>
      <w:r w:rsidR="00271A17" w:rsidRPr="003B3A16">
        <w:t>l</w:t>
      </w:r>
      <w:r w:rsidR="003A4094" w:rsidRPr="003B3A16">
        <w:t xml:space="preserve">as soluciones propuestas en el documento basadas en el </w:t>
      </w:r>
      <w:r w:rsidR="00824C40" w:rsidRPr="003B3A16">
        <w:t xml:space="preserve">ePCT </w:t>
      </w:r>
      <w:r w:rsidR="003A4094" w:rsidRPr="003B3A16">
        <w:t xml:space="preserve">y en el sistema de intercambio electrónico de datos del PCT (PCT-EDI) </w:t>
      </w:r>
      <w:r w:rsidR="00271A17" w:rsidRPr="003B3A16">
        <w:t>para su desarrollo ulterior</w:t>
      </w:r>
      <w:r w:rsidR="00824C40" w:rsidRPr="003B3A16">
        <w:t xml:space="preserve">.  </w:t>
      </w:r>
      <w:r w:rsidR="00271A17" w:rsidRPr="003B3A16">
        <w:t>No obstante, una Administración considera que promover la transmisión de la copia para la búsqueda, junto con todas las clases de la CIP que ya ha aplicado la Oficina receptora, sería más eficaz por lo que se refiere a reducir la cantidad de solicitudes que terminan siendo objeto de publicación internacional sin ningún código de clasificación de la CIP</w:t>
      </w:r>
      <w:r w:rsidR="00824C40" w:rsidRPr="003B3A16">
        <w:t xml:space="preserve">.  </w:t>
      </w:r>
    </w:p>
    <w:p w:rsidR="00005376" w:rsidRPr="003B3A16" w:rsidRDefault="003A4094" w:rsidP="00872477">
      <w:pPr>
        <w:pStyle w:val="Heading1"/>
      </w:pPr>
      <w:r w:rsidRPr="003B3A16">
        <w:t>PUNTO</w:t>
      </w:r>
      <w:r w:rsidR="00824C40" w:rsidRPr="003B3A16">
        <w:t xml:space="preserve"> 24:  </w:t>
      </w:r>
      <w:r w:rsidRPr="003B3A16">
        <w:t>LABOR FUTURA</w:t>
      </w:r>
    </w:p>
    <w:p w:rsidR="00005376" w:rsidRPr="003B3A16" w:rsidRDefault="00271A17" w:rsidP="00872477">
      <w:pPr>
        <w:pStyle w:val="ONUME"/>
        <w:numPr>
          <w:ilvl w:val="0"/>
          <w:numId w:val="7"/>
        </w:numPr>
      </w:pPr>
      <w:r w:rsidRPr="003B3A16">
        <w:t xml:space="preserve">La Reunión </w:t>
      </w:r>
      <w:r w:rsidR="006E6DA2" w:rsidRPr="003B3A16">
        <w:t>anuncia</w:t>
      </w:r>
      <w:r w:rsidRPr="003B3A16">
        <w:t xml:space="preserve"> que </w:t>
      </w:r>
      <w:r w:rsidR="006E6DA2" w:rsidRPr="003B3A16">
        <w:t>está</w:t>
      </w:r>
      <w:r w:rsidR="002135AA" w:rsidRPr="003B3A16">
        <w:t xml:space="preserve"> previsto que </w:t>
      </w:r>
      <w:r w:rsidRPr="003B3A16">
        <w:t xml:space="preserve">la próxima sesión se </w:t>
      </w:r>
      <w:r w:rsidR="006E6DA2" w:rsidRPr="003B3A16">
        <w:t xml:space="preserve">celebre </w:t>
      </w:r>
      <w:r w:rsidRPr="003B3A16">
        <w:t xml:space="preserve">el primer trimestre de </w:t>
      </w:r>
      <w:r w:rsidR="00824C40" w:rsidRPr="003B3A16">
        <w:t>201</w:t>
      </w:r>
      <w:r w:rsidR="00824C40" w:rsidRPr="003B3A16">
        <w:rPr>
          <w:rFonts w:eastAsiaTheme="minorEastAsia"/>
          <w:lang w:eastAsia="ja-JP"/>
        </w:rPr>
        <w:t>6</w:t>
      </w:r>
      <w:r w:rsidR="00824C40" w:rsidRPr="003B3A16">
        <w:t xml:space="preserve">, </w:t>
      </w:r>
      <w:r w:rsidRPr="003B3A16">
        <w:t xml:space="preserve">inmediatamente después de </w:t>
      </w:r>
      <w:r w:rsidR="002135AA" w:rsidRPr="003B3A16">
        <w:t xml:space="preserve">la </w:t>
      </w:r>
      <w:r w:rsidRPr="003B3A16">
        <w:t>reunión del Subgrupo</w:t>
      </w:r>
      <w:r w:rsidR="004232DC" w:rsidRPr="003B3A16">
        <w:t xml:space="preserve"> encargado de la</w:t>
      </w:r>
      <w:r w:rsidRPr="003B3A16">
        <w:t xml:space="preserve"> Calidad</w:t>
      </w:r>
      <w:r w:rsidR="00824C40" w:rsidRPr="003B3A16">
        <w:t xml:space="preserve">.  </w:t>
      </w:r>
      <w:r w:rsidR="006E6DA2" w:rsidRPr="003B3A16">
        <w:t>La Reunión se complace</w:t>
      </w:r>
      <w:r w:rsidRPr="003B3A16">
        <w:t xml:space="preserve"> en recibir una oferta del representante del Instituto Nacional de Propiedad Industrial de </w:t>
      </w:r>
      <w:r w:rsidR="00824C40" w:rsidRPr="003B3A16">
        <w:t xml:space="preserve">Chile </w:t>
      </w:r>
      <w:r w:rsidRPr="003B3A16">
        <w:t xml:space="preserve">para albergar en Chile la sesión de la Reunión de las Administraciones Internacionales y la reunión del Subgrupo encargado de la Calidad </w:t>
      </w:r>
      <w:r w:rsidR="00473696" w:rsidRPr="003B3A16">
        <w:t>previstas para</w:t>
      </w:r>
      <w:r w:rsidRPr="003B3A16">
        <w:t xml:space="preserve"> 2016</w:t>
      </w:r>
      <w:r w:rsidR="00824C40" w:rsidRPr="003B3A16">
        <w:t>.</w:t>
      </w:r>
    </w:p>
    <w:p w:rsidR="00005376" w:rsidRPr="003B3A16" w:rsidRDefault="00005376" w:rsidP="00872477"/>
    <w:p w:rsidR="00005376" w:rsidRPr="003B3A16" w:rsidRDefault="00824C40" w:rsidP="00872477">
      <w:pPr>
        <w:rPr>
          <w:i/>
        </w:rPr>
      </w:pPr>
      <w:r w:rsidRPr="003B3A16">
        <w:rPr>
          <w:i/>
        </w:rPr>
        <w:t>[</w:t>
      </w:r>
      <w:r w:rsidR="00E42A38" w:rsidRPr="003B3A16">
        <w:rPr>
          <w:i/>
        </w:rPr>
        <w:t>No se reproduc</w:t>
      </w:r>
      <w:r w:rsidR="00562CC9">
        <w:rPr>
          <w:i/>
        </w:rPr>
        <w:t>e aquí el Anexo I del documento </w:t>
      </w:r>
      <w:r w:rsidR="00E42A38" w:rsidRPr="003B3A16">
        <w:rPr>
          <w:i/>
        </w:rPr>
        <w:t>PCT/MIA/22/22, en el que se consigna la lista de participantes</w:t>
      </w:r>
      <w:r w:rsidRPr="003B3A16">
        <w:rPr>
          <w:i/>
        </w:rPr>
        <w:t>]</w:t>
      </w:r>
    </w:p>
    <w:p w:rsidR="00005376" w:rsidRPr="003B3A16" w:rsidRDefault="00005376" w:rsidP="00872477"/>
    <w:p w:rsidR="00005376" w:rsidRPr="003B3A16" w:rsidRDefault="00005376" w:rsidP="00872477"/>
    <w:p w:rsidR="00005376" w:rsidRPr="003B3A16" w:rsidRDefault="00824C40" w:rsidP="00872477">
      <w:pPr>
        <w:pStyle w:val="Endofdocument-Annex"/>
        <w:rPr>
          <w:lang w:val="es-ES"/>
        </w:rPr>
      </w:pPr>
      <w:r w:rsidRPr="003B3A16">
        <w:rPr>
          <w:lang w:val="es-ES"/>
        </w:rPr>
        <w:t>[</w:t>
      </w:r>
      <w:r w:rsidR="00E42A38" w:rsidRPr="003B3A16">
        <w:rPr>
          <w:lang w:val="es-ES"/>
        </w:rPr>
        <w:t>Sigue el Anexo </w:t>
      </w:r>
      <w:r w:rsidRPr="003B3A16">
        <w:rPr>
          <w:lang w:val="es-ES"/>
        </w:rPr>
        <w:t>II (</w:t>
      </w:r>
      <w:r w:rsidR="00E42A38" w:rsidRPr="003B3A16">
        <w:rPr>
          <w:lang w:val="es-ES"/>
        </w:rPr>
        <w:t xml:space="preserve">del </w:t>
      </w:r>
      <w:r w:rsidRPr="003B3A16">
        <w:rPr>
          <w:lang w:val="es-ES"/>
        </w:rPr>
        <w:t>document</w:t>
      </w:r>
      <w:r w:rsidR="00E42A38" w:rsidRPr="003B3A16">
        <w:rPr>
          <w:lang w:val="es-ES"/>
        </w:rPr>
        <w:t>o</w:t>
      </w:r>
      <w:r w:rsidR="00562CC9">
        <w:rPr>
          <w:lang w:val="es-ES"/>
        </w:rPr>
        <w:t> </w:t>
      </w:r>
      <w:r w:rsidRPr="003B3A16">
        <w:rPr>
          <w:lang w:val="es-ES"/>
        </w:rPr>
        <w:t>PCT/MIA/22/22)]</w:t>
      </w:r>
    </w:p>
    <w:p w:rsidR="00005376" w:rsidRPr="003B3A16" w:rsidRDefault="00005376" w:rsidP="00824C40">
      <w:pPr>
        <w:pStyle w:val="Endofdocument-Annex"/>
        <w:rPr>
          <w:lang w:val="es-ES"/>
        </w:rPr>
      </w:pPr>
    </w:p>
    <w:p w:rsidR="00824C40" w:rsidRPr="003B3A16" w:rsidRDefault="00824C40" w:rsidP="00824C40">
      <w:pPr>
        <w:pStyle w:val="Endofdocument-Annex"/>
        <w:rPr>
          <w:lang w:val="es-ES"/>
        </w:rPr>
        <w:sectPr w:rsidR="00824C40" w:rsidRPr="003B3A16" w:rsidSect="00C0013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05376" w:rsidRPr="003B3A16" w:rsidRDefault="00F740E3" w:rsidP="00824C40">
      <w:pPr>
        <w:pStyle w:val="Heading1"/>
      </w:pPr>
      <w:r w:rsidRPr="003B3A16">
        <w:t>APERTURA DE LA REUNIÓN</w:t>
      </w:r>
    </w:p>
    <w:p w:rsidR="00005376" w:rsidRPr="003B3A16" w:rsidRDefault="00E76FAE" w:rsidP="002949B5">
      <w:pPr>
        <w:pStyle w:val="ONUME"/>
        <w:numPr>
          <w:ilvl w:val="0"/>
          <w:numId w:val="8"/>
        </w:numPr>
        <w:ind w:left="567" w:hanging="567"/>
        <w:rPr>
          <w:szCs w:val="22"/>
        </w:rPr>
      </w:pPr>
      <w:r w:rsidRPr="003B3A16">
        <w:rPr>
          <w:szCs w:val="22"/>
        </w:rPr>
        <w:t>El Sr. </w:t>
      </w:r>
      <w:r w:rsidR="00824C40" w:rsidRPr="003B3A16">
        <w:rPr>
          <w:szCs w:val="22"/>
        </w:rPr>
        <w:t xml:space="preserve">Yoshitake Kihara, </w:t>
      </w:r>
      <w:r w:rsidRPr="003B3A16">
        <w:rPr>
          <w:szCs w:val="22"/>
        </w:rPr>
        <w:t>Comisionado Adjunto de la Oficin</w:t>
      </w:r>
      <w:r w:rsidR="00C87F7A" w:rsidRPr="003B3A16">
        <w:rPr>
          <w:szCs w:val="22"/>
        </w:rPr>
        <w:t>a Japonesa de Patentes, inaugura</w:t>
      </w:r>
      <w:r w:rsidRPr="003B3A16">
        <w:rPr>
          <w:szCs w:val="22"/>
        </w:rPr>
        <w:t xml:space="preserve"> la reunión y d</w:t>
      </w:r>
      <w:r w:rsidR="00C87F7A" w:rsidRPr="003B3A16">
        <w:rPr>
          <w:szCs w:val="22"/>
        </w:rPr>
        <w:t>a</w:t>
      </w:r>
      <w:r w:rsidRPr="003B3A16">
        <w:rPr>
          <w:szCs w:val="22"/>
        </w:rPr>
        <w:t xml:space="preserve"> la bienvenida a los participantes</w:t>
      </w:r>
      <w:r w:rsidR="00824C40" w:rsidRPr="003B3A16">
        <w:rPr>
          <w:szCs w:val="22"/>
        </w:rPr>
        <w:t xml:space="preserve">.  </w:t>
      </w:r>
      <w:r w:rsidRPr="003B3A16">
        <w:rPr>
          <w:szCs w:val="22"/>
        </w:rPr>
        <w:t>El Sr. </w:t>
      </w:r>
      <w:r w:rsidR="00824C40" w:rsidRPr="003B3A16">
        <w:rPr>
          <w:szCs w:val="22"/>
        </w:rPr>
        <w:t>Masahiro Nishina, Director</w:t>
      </w:r>
      <w:r w:rsidRPr="003B3A16">
        <w:rPr>
          <w:szCs w:val="22"/>
        </w:rPr>
        <w:t xml:space="preserve"> de la Oficina de Gestión de Calidad de la División de Asuntos Administrativos de la Oficina Japonesa de Patentes, presid</w:t>
      </w:r>
      <w:r w:rsidR="00C87F7A" w:rsidRPr="003B3A16">
        <w:rPr>
          <w:szCs w:val="22"/>
        </w:rPr>
        <w:t>e</w:t>
      </w:r>
      <w:r w:rsidRPr="003B3A16">
        <w:rPr>
          <w:szCs w:val="22"/>
        </w:rPr>
        <w:t xml:space="preserve"> la reunión</w:t>
      </w:r>
      <w:r w:rsidR="00824C40" w:rsidRPr="003B3A16">
        <w:rPr>
          <w:szCs w:val="22"/>
        </w:rPr>
        <w:t>.</w:t>
      </w:r>
    </w:p>
    <w:p w:rsidR="00005376" w:rsidRPr="003B3A16" w:rsidRDefault="00824C40" w:rsidP="00824C40">
      <w:pPr>
        <w:pStyle w:val="Heading1"/>
      </w:pPr>
      <w:r w:rsidRPr="003B3A16">
        <w:t>1.</w:t>
      </w:r>
      <w:r w:rsidRPr="003B3A16">
        <w:tab/>
      </w:r>
      <w:r w:rsidR="00536FD5" w:rsidRPr="003B3A16">
        <w:t>Sistemas de gestión de la calidad</w:t>
      </w:r>
    </w:p>
    <w:p w:rsidR="00005376" w:rsidRPr="003B3A16" w:rsidRDefault="00824C40" w:rsidP="00824C40">
      <w:pPr>
        <w:pStyle w:val="Heading2"/>
      </w:pPr>
      <w:r w:rsidRPr="003B3A16">
        <w:t>a)</w:t>
      </w:r>
      <w:r w:rsidRPr="003B3A16">
        <w:tab/>
      </w:r>
      <w:r w:rsidR="00BD0EE7" w:rsidRPr="003B3A16">
        <w:t>INFORMES SOBRE LOS SISTEMAS DE GESTIÓN DE LA C</w:t>
      </w:r>
      <w:r w:rsidR="006711FA" w:rsidRPr="003B3A16">
        <w:t>ALIDAD previstos en el CAPÍTULO </w:t>
      </w:r>
      <w:r w:rsidR="00BD0EE7" w:rsidRPr="003B3A16">
        <w:t>21 DE LAS DIRECTRICES DE BÚSQUEDA Y EXAMEN DEL PCT</w:t>
      </w:r>
    </w:p>
    <w:p w:rsidR="00005376" w:rsidRPr="003B3A16" w:rsidRDefault="00A63B7A" w:rsidP="00824C40">
      <w:pPr>
        <w:pStyle w:val="ONUME"/>
        <w:rPr>
          <w:szCs w:val="22"/>
        </w:rPr>
      </w:pPr>
      <w:r w:rsidRPr="003B3A16">
        <w:rPr>
          <w:szCs w:val="22"/>
        </w:rPr>
        <w:t>Las Administraciones expres</w:t>
      </w:r>
      <w:r w:rsidR="00A949A0" w:rsidRPr="003B3A16">
        <w:rPr>
          <w:szCs w:val="22"/>
        </w:rPr>
        <w:t>a</w:t>
      </w:r>
      <w:r w:rsidRPr="003B3A16">
        <w:rPr>
          <w:szCs w:val="22"/>
        </w:rPr>
        <w:t xml:space="preserve">n su reconocimiento por la recopilación y el resumen de la colección completa de informes </w:t>
      </w:r>
      <w:r w:rsidR="00A949A0" w:rsidRPr="003B3A16">
        <w:rPr>
          <w:szCs w:val="22"/>
        </w:rPr>
        <w:t>sobre</w:t>
      </w:r>
      <w:r w:rsidRPr="003B3A16">
        <w:rPr>
          <w:szCs w:val="22"/>
        </w:rPr>
        <w:t xml:space="preserve"> los sistemas de gestión de la calidad correspondiente a</w:t>
      </w:r>
      <w:r w:rsidR="00824C40" w:rsidRPr="003B3A16">
        <w:rPr>
          <w:szCs w:val="22"/>
        </w:rPr>
        <w:t xml:space="preserve"> 2014 </w:t>
      </w:r>
      <w:r w:rsidRPr="003B3A16">
        <w:rPr>
          <w:szCs w:val="22"/>
        </w:rPr>
        <w:t xml:space="preserve">y se </w:t>
      </w:r>
      <w:r w:rsidR="006F09CA" w:rsidRPr="003B3A16">
        <w:rPr>
          <w:szCs w:val="22"/>
        </w:rPr>
        <w:t>muestran satisfechas</w:t>
      </w:r>
      <w:r w:rsidR="004E056F" w:rsidRPr="003B3A16">
        <w:rPr>
          <w:szCs w:val="22"/>
        </w:rPr>
        <w:t xml:space="preserve"> </w:t>
      </w:r>
      <w:r w:rsidRPr="003B3A16">
        <w:rPr>
          <w:szCs w:val="22"/>
        </w:rPr>
        <w:t xml:space="preserve">por continuar </w:t>
      </w:r>
      <w:r w:rsidR="006F09CA" w:rsidRPr="003B3A16">
        <w:rPr>
          <w:szCs w:val="22"/>
        </w:rPr>
        <w:t xml:space="preserve">empleando </w:t>
      </w:r>
      <w:r w:rsidRPr="003B3A16">
        <w:rPr>
          <w:szCs w:val="22"/>
        </w:rPr>
        <w:t>el actual mecanismo de información</w:t>
      </w:r>
      <w:r w:rsidR="00824C40" w:rsidRPr="003B3A16">
        <w:rPr>
          <w:szCs w:val="22"/>
        </w:rPr>
        <w:t xml:space="preserve">.  </w:t>
      </w:r>
      <w:r w:rsidRPr="003B3A16">
        <w:rPr>
          <w:szCs w:val="22"/>
        </w:rPr>
        <w:t xml:space="preserve">Las Administraciones también </w:t>
      </w:r>
      <w:r w:rsidR="004E056F" w:rsidRPr="003B3A16">
        <w:rPr>
          <w:szCs w:val="22"/>
        </w:rPr>
        <w:t xml:space="preserve">se </w:t>
      </w:r>
      <w:r w:rsidR="00265490" w:rsidRPr="003B3A16">
        <w:rPr>
          <w:szCs w:val="22"/>
        </w:rPr>
        <w:t xml:space="preserve">alegran </w:t>
      </w:r>
      <w:r w:rsidR="00CD512D" w:rsidRPr="003B3A16">
        <w:rPr>
          <w:szCs w:val="22"/>
        </w:rPr>
        <w:t>de utilizar</w:t>
      </w:r>
      <w:r w:rsidR="00265490" w:rsidRPr="003B3A16">
        <w:rPr>
          <w:szCs w:val="22"/>
        </w:rPr>
        <w:t xml:space="preserve"> </w:t>
      </w:r>
      <w:r w:rsidRPr="003B3A16">
        <w:rPr>
          <w:szCs w:val="22"/>
        </w:rPr>
        <w:t xml:space="preserve">la plantilla actual, </w:t>
      </w:r>
      <w:r w:rsidR="00D04AF1" w:rsidRPr="003B3A16">
        <w:rPr>
          <w:szCs w:val="22"/>
        </w:rPr>
        <w:t>en la que se indican</w:t>
      </w:r>
      <w:r w:rsidR="00E72480" w:rsidRPr="003B3A16">
        <w:rPr>
          <w:szCs w:val="22"/>
        </w:rPr>
        <w:t xml:space="preserve"> </w:t>
      </w:r>
      <w:r w:rsidRPr="003B3A16">
        <w:rPr>
          <w:szCs w:val="22"/>
        </w:rPr>
        <w:t xml:space="preserve">los cambios con respecto al año anterior, para elaborar los futuros </w:t>
      </w:r>
      <w:r w:rsidR="005F5AAA" w:rsidRPr="003B3A16">
        <w:rPr>
          <w:szCs w:val="22"/>
        </w:rPr>
        <w:t xml:space="preserve">informes </w:t>
      </w:r>
      <w:r w:rsidRPr="003B3A16">
        <w:rPr>
          <w:szCs w:val="22"/>
        </w:rPr>
        <w:t>sobre sus sistemas de gestión de la calidad</w:t>
      </w:r>
      <w:r w:rsidR="00824C40" w:rsidRPr="003B3A16">
        <w:rPr>
          <w:szCs w:val="22"/>
        </w:rPr>
        <w:t>.</w:t>
      </w:r>
    </w:p>
    <w:p w:rsidR="00005376" w:rsidRPr="003B3A16" w:rsidRDefault="005F5AAA" w:rsidP="005F5AAA">
      <w:pPr>
        <w:pStyle w:val="ONUME"/>
      </w:pPr>
      <w:r w:rsidRPr="003B3A16">
        <w:t>Las Administraciones se congratu</w:t>
      </w:r>
      <w:r w:rsidR="00A819D1" w:rsidRPr="003B3A16">
        <w:t>la</w:t>
      </w:r>
      <w:r w:rsidRPr="003B3A16">
        <w:t xml:space="preserve">n por continuar </w:t>
      </w:r>
      <w:r w:rsidR="00B77E47" w:rsidRPr="003B3A16">
        <w:t>intercambiando</w:t>
      </w:r>
      <w:r w:rsidRPr="003B3A16">
        <w:t xml:space="preserve"> políticas y directrices en materia de calidad</w:t>
      </w:r>
      <w:r w:rsidR="00824C40" w:rsidRPr="003B3A16">
        <w:t xml:space="preserve">, </w:t>
      </w:r>
      <w:r w:rsidRPr="003B3A16">
        <w:t>información sobre</w:t>
      </w:r>
      <w:r w:rsidR="009551D9" w:rsidRPr="003B3A16">
        <w:t xml:space="preserve"> el</w:t>
      </w:r>
      <w:r w:rsidRPr="003B3A16">
        <w:t xml:space="preserve"> </w:t>
      </w:r>
      <w:r w:rsidRPr="003B3A16">
        <w:rPr>
          <w:szCs w:val="22"/>
        </w:rPr>
        <w:t xml:space="preserve">muestreo de expedientes </w:t>
      </w:r>
      <w:r w:rsidR="00F87639" w:rsidRPr="003B3A16">
        <w:rPr>
          <w:szCs w:val="22"/>
        </w:rPr>
        <w:t>en los</w:t>
      </w:r>
      <w:r w:rsidRPr="003B3A16">
        <w:t xml:space="preserve"> procedimiento</w:t>
      </w:r>
      <w:r w:rsidR="00F87639" w:rsidRPr="003B3A16">
        <w:t>s</w:t>
      </w:r>
      <w:r w:rsidRPr="003B3A16">
        <w:t xml:space="preserve"> de garantía de la calidad y las listas de verificación utilizadas en los procedimientos de garantía de la calidad</w:t>
      </w:r>
      <w:r w:rsidR="00824C40" w:rsidRPr="003B3A16">
        <w:t xml:space="preserve">.  </w:t>
      </w:r>
      <w:r w:rsidR="007D0026" w:rsidRPr="003B3A16">
        <w:t>E</w:t>
      </w:r>
      <w:r w:rsidR="00824C40" w:rsidRPr="003B3A16">
        <w:t xml:space="preserve">n particular, </w:t>
      </w:r>
      <w:r w:rsidR="00A819D1" w:rsidRPr="003B3A16">
        <w:t>se considera</w:t>
      </w:r>
      <w:r w:rsidR="007D0026" w:rsidRPr="003B3A16">
        <w:t xml:space="preserve"> </w:t>
      </w:r>
      <w:r w:rsidR="00344CC5" w:rsidRPr="003B3A16">
        <w:t>útil</w:t>
      </w:r>
      <w:r w:rsidR="007D0026" w:rsidRPr="003B3A16">
        <w:t xml:space="preserve"> </w:t>
      </w:r>
      <w:r w:rsidR="00A819D1" w:rsidRPr="003B3A16">
        <w:t xml:space="preserve">consultar </w:t>
      </w:r>
      <w:r w:rsidR="007D0026" w:rsidRPr="003B3A16">
        <w:t xml:space="preserve">las listas de verificación de las demás Administraciones y </w:t>
      </w:r>
      <w:r w:rsidR="00F25613" w:rsidRPr="003B3A16">
        <w:t xml:space="preserve">la manera en que </w:t>
      </w:r>
      <w:r w:rsidR="00A819D1" w:rsidRPr="003B3A16">
        <w:t xml:space="preserve">estas las </w:t>
      </w:r>
      <w:r w:rsidR="007D0026" w:rsidRPr="003B3A16">
        <w:t>utilizan en la práctica</w:t>
      </w:r>
      <w:r w:rsidR="00824C40" w:rsidRPr="003B3A16">
        <w:t>.</w:t>
      </w:r>
    </w:p>
    <w:p w:rsidR="00005376" w:rsidRPr="003B3A16" w:rsidRDefault="007D0026" w:rsidP="00824C40">
      <w:pPr>
        <w:pStyle w:val="ONUME"/>
        <w:rPr>
          <w:szCs w:val="22"/>
        </w:rPr>
      </w:pPr>
      <w:r w:rsidRPr="003B3A16">
        <w:rPr>
          <w:szCs w:val="22"/>
        </w:rPr>
        <w:t>Una Administración afirm</w:t>
      </w:r>
      <w:r w:rsidR="00205001" w:rsidRPr="003B3A16">
        <w:rPr>
          <w:szCs w:val="22"/>
        </w:rPr>
        <w:t>a</w:t>
      </w:r>
      <w:r w:rsidRPr="003B3A16">
        <w:rPr>
          <w:szCs w:val="22"/>
        </w:rPr>
        <w:t xml:space="preserve"> que </w:t>
      </w:r>
      <w:r w:rsidR="00A819D1" w:rsidRPr="003B3A16">
        <w:rPr>
          <w:szCs w:val="22"/>
        </w:rPr>
        <w:t>desea</w:t>
      </w:r>
      <w:r w:rsidRPr="003B3A16">
        <w:rPr>
          <w:szCs w:val="22"/>
        </w:rPr>
        <w:t xml:space="preserve"> conocer con mayor detalle la forma en que otras Administraciones util</w:t>
      </w:r>
      <w:r w:rsidR="00205001" w:rsidRPr="003B3A16">
        <w:rPr>
          <w:szCs w:val="22"/>
        </w:rPr>
        <w:t>izan los parámetro</w:t>
      </w:r>
      <w:r w:rsidRPr="003B3A16">
        <w:rPr>
          <w:szCs w:val="22"/>
        </w:rPr>
        <w:t xml:space="preserve">s </w:t>
      </w:r>
      <w:r w:rsidR="00205001" w:rsidRPr="003B3A16">
        <w:rPr>
          <w:szCs w:val="22"/>
        </w:rPr>
        <w:t>cuantitativo</w:t>
      </w:r>
      <w:r w:rsidR="00A819D1" w:rsidRPr="003B3A16">
        <w:rPr>
          <w:szCs w:val="22"/>
        </w:rPr>
        <w:t>s</w:t>
      </w:r>
      <w:r w:rsidR="00824C40" w:rsidRPr="003B3A16">
        <w:rPr>
          <w:szCs w:val="22"/>
        </w:rPr>
        <w:t xml:space="preserve">.  </w:t>
      </w:r>
      <w:r w:rsidRPr="003B3A16">
        <w:rPr>
          <w:szCs w:val="22"/>
        </w:rPr>
        <w:t>Como respuesta</w:t>
      </w:r>
      <w:r w:rsidR="00824C40" w:rsidRPr="003B3A16">
        <w:rPr>
          <w:szCs w:val="22"/>
        </w:rPr>
        <w:t xml:space="preserve">, </w:t>
      </w:r>
      <w:r w:rsidR="00A819D1" w:rsidRPr="003B3A16">
        <w:rPr>
          <w:szCs w:val="22"/>
        </w:rPr>
        <w:t>varias Administraciones compart</w:t>
      </w:r>
      <w:r w:rsidRPr="003B3A16">
        <w:rPr>
          <w:szCs w:val="22"/>
        </w:rPr>
        <w:t xml:space="preserve">en sus experiencias </w:t>
      </w:r>
      <w:r w:rsidR="007F11C0">
        <w:rPr>
          <w:szCs w:val="22"/>
        </w:rPr>
        <w:t>en relación con</w:t>
      </w:r>
      <w:r w:rsidRPr="003B3A16">
        <w:rPr>
          <w:szCs w:val="22"/>
        </w:rPr>
        <w:t xml:space="preserve"> sus metas cuantitativas</w:t>
      </w:r>
      <w:r w:rsidR="00824C40" w:rsidRPr="003B3A16">
        <w:rPr>
          <w:szCs w:val="22"/>
        </w:rPr>
        <w:t xml:space="preserve">, </w:t>
      </w:r>
      <w:r w:rsidRPr="003B3A16">
        <w:rPr>
          <w:szCs w:val="22"/>
        </w:rPr>
        <w:t xml:space="preserve">que </w:t>
      </w:r>
      <w:r w:rsidR="00A819D1" w:rsidRPr="003B3A16">
        <w:rPr>
          <w:szCs w:val="22"/>
        </w:rPr>
        <w:t>pueden corresponder</w:t>
      </w:r>
      <w:r w:rsidR="00205001" w:rsidRPr="003B3A16">
        <w:rPr>
          <w:szCs w:val="22"/>
        </w:rPr>
        <w:t>se</w:t>
      </w:r>
      <w:r w:rsidR="00A819D1" w:rsidRPr="003B3A16">
        <w:rPr>
          <w:szCs w:val="22"/>
        </w:rPr>
        <w:t xml:space="preserve"> con </w:t>
      </w:r>
      <w:r w:rsidRPr="003B3A16">
        <w:rPr>
          <w:szCs w:val="22"/>
        </w:rPr>
        <w:t>distintos niveles del sistema de gestión de la calidad</w:t>
      </w:r>
      <w:r w:rsidR="00824C40" w:rsidRPr="003B3A16">
        <w:rPr>
          <w:szCs w:val="22"/>
        </w:rPr>
        <w:t xml:space="preserve">;  </w:t>
      </w:r>
      <w:r w:rsidRPr="003B3A16">
        <w:rPr>
          <w:szCs w:val="22"/>
        </w:rPr>
        <w:t xml:space="preserve">mientras que </w:t>
      </w:r>
      <w:r w:rsidR="00A819D1" w:rsidRPr="003B3A16">
        <w:rPr>
          <w:szCs w:val="22"/>
        </w:rPr>
        <w:t xml:space="preserve">en </w:t>
      </w:r>
      <w:r w:rsidRPr="003B3A16">
        <w:rPr>
          <w:szCs w:val="22"/>
        </w:rPr>
        <w:t xml:space="preserve">algunas Administraciones solo </w:t>
      </w:r>
      <w:r w:rsidR="00A819D1" w:rsidRPr="003B3A16">
        <w:rPr>
          <w:szCs w:val="22"/>
        </w:rPr>
        <w:t>se utiliza</w:t>
      </w:r>
      <w:r w:rsidRPr="003B3A16">
        <w:rPr>
          <w:szCs w:val="22"/>
        </w:rPr>
        <w:t>n con carácter interno, otras las pon</w:t>
      </w:r>
      <w:r w:rsidR="00A819D1" w:rsidRPr="003B3A16">
        <w:rPr>
          <w:szCs w:val="22"/>
        </w:rPr>
        <w:t>en</w:t>
      </w:r>
      <w:r w:rsidRPr="003B3A16">
        <w:rPr>
          <w:szCs w:val="22"/>
        </w:rPr>
        <w:t xml:space="preserve"> a disposición del público en su sitio web</w:t>
      </w:r>
      <w:r w:rsidR="00824C40" w:rsidRPr="003B3A16">
        <w:rPr>
          <w:szCs w:val="22"/>
        </w:rPr>
        <w:t xml:space="preserve">.  </w:t>
      </w:r>
    </w:p>
    <w:p w:rsidR="00005376" w:rsidRPr="003B3A16" w:rsidRDefault="00432738" w:rsidP="00D942A9">
      <w:pPr>
        <w:pStyle w:val="ONUME"/>
      </w:pPr>
      <w:r w:rsidRPr="003B3A16">
        <w:t>Una Administración sugi</w:t>
      </w:r>
      <w:r w:rsidR="00410D9C" w:rsidRPr="003B3A16">
        <w:t>ere</w:t>
      </w:r>
      <w:r w:rsidR="00D942A9" w:rsidRPr="003B3A16">
        <w:t xml:space="preserve"> modificar el párrafo </w:t>
      </w:r>
      <w:r w:rsidR="00824C40" w:rsidRPr="003B3A16">
        <w:t xml:space="preserve">21.08 </w:t>
      </w:r>
      <w:r w:rsidR="00D942A9" w:rsidRPr="003B3A16">
        <w:t xml:space="preserve">de las </w:t>
      </w:r>
      <w:r w:rsidR="00D942A9" w:rsidRPr="003B3A16">
        <w:rPr>
          <w:szCs w:val="22"/>
        </w:rPr>
        <w:t xml:space="preserve">Directrices de búsqueda internacional y de examen preliminar internacional del PCT </w:t>
      </w:r>
      <w:r w:rsidR="00824C40" w:rsidRPr="003B3A16">
        <w:t>(“</w:t>
      </w:r>
      <w:r w:rsidR="00D942A9" w:rsidRPr="003B3A16">
        <w:t>las Directrices</w:t>
      </w:r>
      <w:r w:rsidR="00824C40" w:rsidRPr="003B3A16">
        <w:t xml:space="preserve">”) </w:t>
      </w:r>
      <w:r w:rsidR="00D942A9" w:rsidRPr="003B3A16">
        <w:t>mediante la adición de un requisito para que las Oficinas examinen periódicamente su política de calidad y sus objetivos en es</w:t>
      </w:r>
      <w:r w:rsidR="00E26645" w:rsidRPr="003B3A16">
        <w:t>t</w:t>
      </w:r>
      <w:r w:rsidR="00D942A9" w:rsidRPr="003B3A16">
        <w:t>a materia</w:t>
      </w:r>
      <w:r w:rsidR="00824C40" w:rsidRPr="003B3A16">
        <w:t xml:space="preserve">.  </w:t>
      </w:r>
      <w:r w:rsidR="00D942A9" w:rsidRPr="003B3A16">
        <w:t xml:space="preserve">En respuesta a esta sugerencia, la Oficina Internacional </w:t>
      </w:r>
      <w:r w:rsidR="00410D9C" w:rsidRPr="003B3A16">
        <w:t xml:space="preserve">manifiesta </w:t>
      </w:r>
      <w:r w:rsidR="00D942A9" w:rsidRPr="003B3A16">
        <w:t xml:space="preserve">su intención de publicar </w:t>
      </w:r>
      <w:r w:rsidR="00E26645" w:rsidRPr="003B3A16">
        <w:t xml:space="preserve">en los próximos meses </w:t>
      </w:r>
      <w:r w:rsidR="00D942A9" w:rsidRPr="003B3A16">
        <w:t>una serie consolidad</w:t>
      </w:r>
      <w:r w:rsidR="006E3EEE" w:rsidRPr="003B3A16">
        <w:t>a</w:t>
      </w:r>
      <w:r w:rsidR="00D942A9" w:rsidRPr="003B3A16">
        <w:t xml:space="preserve"> de las Directrices</w:t>
      </w:r>
      <w:r w:rsidR="00824C40" w:rsidRPr="003B3A16">
        <w:t xml:space="preserve">;  </w:t>
      </w:r>
      <w:r w:rsidR="00FD279D" w:rsidRPr="003B3A16">
        <w:t xml:space="preserve">se pueden recopilar </w:t>
      </w:r>
      <w:r w:rsidR="004328CD" w:rsidRPr="003B3A16">
        <w:t xml:space="preserve">todas las propuestas de introducción de modificaciones </w:t>
      </w:r>
      <w:r w:rsidR="00BD2EB6" w:rsidRPr="003B3A16">
        <w:t xml:space="preserve">con el fin </w:t>
      </w:r>
      <w:r w:rsidR="004E5630" w:rsidRPr="003B3A16">
        <w:t xml:space="preserve">de </w:t>
      </w:r>
      <w:r w:rsidR="006E3EEE" w:rsidRPr="003B3A16">
        <w:t>llevar a cabo</w:t>
      </w:r>
      <w:r w:rsidR="004328CD" w:rsidRPr="003B3A16">
        <w:t xml:space="preserve"> consultas al respecto por conducto de una circular del PCT</w:t>
      </w:r>
      <w:r w:rsidR="00824C40" w:rsidRPr="003B3A16">
        <w:t>.</w:t>
      </w:r>
    </w:p>
    <w:p w:rsidR="00005376" w:rsidRPr="003B3A16" w:rsidRDefault="004328CD" w:rsidP="00824C40">
      <w:pPr>
        <w:pStyle w:val="ONUME"/>
        <w:ind w:left="567"/>
        <w:rPr>
          <w:szCs w:val="22"/>
        </w:rPr>
      </w:pPr>
      <w:r w:rsidRPr="003B3A16">
        <w:rPr>
          <w:szCs w:val="22"/>
        </w:rPr>
        <w:t xml:space="preserve">El Subgrupo </w:t>
      </w:r>
      <w:r w:rsidR="00784B5E" w:rsidRPr="003B3A16">
        <w:rPr>
          <w:szCs w:val="22"/>
        </w:rPr>
        <w:t>formula</w:t>
      </w:r>
      <w:r w:rsidR="008B2F0C" w:rsidRPr="003B3A16">
        <w:rPr>
          <w:szCs w:val="22"/>
        </w:rPr>
        <w:t xml:space="preserve"> las siguientes recomendaciones</w:t>
      </w:r>
      <w:r w:rsidR="00824C40" w:rsidRPr="003B3A16">
        <w:rPr>
          <w:szCs w:val="22"/>
        </w:rPr>
        <w:t>:</w:t>
      </w:r>
    </w:p>
    <w:p w:rsidR="00005376" w:rsidRPr="003B3A16" w:rsidRDefault="009551D9" w:rsidP="00824C40">
      <w:pPr>
        <w:pStyle w:val="ONUME"/>
        <w:numPr>
          <w:ilvl w:val="1"/>
          <w:numId w:val="5"/>
        </w:numPr>
        <w:ind w:left="1134"/>
        <w:rPr>
          <w:szCs w:val="22"/>
        </w:rPr>
      </w:pPr>
      <w:r w:rsidRPr="003B3A16">
        <w:rPr>
          <w:szCs w:val="22"/>
        </w:rPr>
        <w:t xml:space="preserve">continuar presentando informes sobre los sistemas de gestión de la calidad de las Administraciones por medio del actual mecanismo de información, </w:t>
      </w:r>
      <w:r w:rsidR="00E26645" w:rsidRPr="003B3A16">
        <w:rPr>
          <w:szCs w:val="22"/>
        </w:rPr>
        <w:t>en los que se indiquen</w:t>
      </w:r>
      <w:r w:rsidRPr="003B3A16">
        <w:rPr>
          <w:szCs w:val="22"/>
        </w:rPr>
        <w:t xml:space="preserve"> los cambios con respecto al año anterior</w:t>
      </w:r>
      <w:r w:rsidR="00824C40" w:rsidRPr="003B3A16">
        <w:rPr>
          <w:szCs w:val="22"/>
        </w:rPr>
        <w:t>;</w:t>
      </w:r>
    </w:p>
    <w:p w:rsidR="00005376" w:rsidRPr="003B3A16" w:rsidRDefault="009551D9" w:rsidP="003C7206">
      <w:pPr>
        <w:pStyle w:val="ONUME"/>
        <w:keepLines/>
        <w:numPr>
          <w:ilvl w:val="1"/>
          <w:numId w:val="5"/>
        </w:numPr>
        <w:ind w:left="1134"/>
        <w:rPr>
          <w:szCs w:val="22"/>
        </w:rPr>
      </w:pPr>
      <w:r w:rsidRPr="003B3A16">
        <w:rPr>
          <w:szCs w:val="22"/>
        </w:rPr>
        <w:t>continuar int</w:t>
      </w:r>
      <w:r w:rsidR="00C56A91" w:rsidRPr="003B3A16">
        <w:rPr>
          <w:szCs w:val="22"/>
        </w:rPr>
        <w:t>ercambiando</w:t>
      </w:r>
      <w:r w:rsidRPr="003B3A16">
        <w:rPr>
          <w:szCs w:val="22"/>
        </w:rPr>
        <w:t xml:space="preserve"> políticas y directrices en materia de calidad, información sobre el muestreo de expedientes en </w:t>
      </w:r>
      <w:r w:rsidR="00F87639" w:rsidRPr="003B3A16">
        <w:rPr>
          <w:szCs w:val="22"/>
        </w:rPr>
        <w:t>los</w:t>
      </w:r>
      <w:r w:rsidRPr="003B3A16">
        <w:rPr>
          <w:szCs w:val="22"/>
        </w:rPr>
        <w:t xml:space="preserve"> procedimiento</w:t>
      </w:r>
      <w:r w:rsidR="00F87639" w:rsidRPr="003B3A16">
        <w:rPr>
          <w:szCs w:val="22"/>
        </w:rPr>
        <w:t>s</w:t>
      </w:r>
      <w:r w:rsidRPr="003B3A16">
        <w:rPr>
          <w:szCs w:val="22"/>
        </w:rPr>
        <w:t xml:space="preserve"> de garantía de la calidad y las listas de verificación utilizadas en los procedimientos de garantía de la calidad</w:t>
      </w:r>
      <w:r w:rsidR="00824C40" w:rsidRPr="003B3A16">
        <w:rPr>
          <w:szCs w:val="22"/>
        </w:rPr>
        <w:t xml:space="preserve">, </w:t>
      </w:r>
      <w:r w:rsidR="00E26645" w:rsidRPr="003B3A16">
        <w:rPr>
          <w:szCs w:val="22"/>
        </w:rPr>
        <w:t>e instar</w:t>
      </w:r>
      <w:r w:rsidRPr="003B3A16">
        <w:rPr>
          <w:szCs w:val="22"/>
        </w:rPr>
        <w:t xml:space="preserve"> a las Administraciones que no lo han hecho a cargar esta información en el foro electrónico</w:t>
      </w:r>
      <w:r w:rsidR="00933535" w:rsidRPr="003B3A16">
        <w:rPr>
          <w:szCs w:val="22"/>
        </w:rPr>
        <w:t>,</w:t>
      </w:r>
      <w:r w:rsidR="00824C40" w:rsidRPr="003B3A16">
        <w:rPr>
          <w:szCs w:val="22"/>
        </w:rPr>
        <w:t xml:space="preserve">  </w:t>
      </w:r>
      <w:r w:rsidRPr="003B3A16">
        <w:rPr>
          <w:szCs w:val="22"/>
        </w:rPr>
        <w:t>y</w:t>
      </w:r>
    </w:p>
    <w:p w:rsidR="00005376" w:rsidRPr="003B3A16" w:rsidRDefault="009551D9" w:rsidP="00824C40">
      <w:pPr>
        <w:pStyle w:val="ONUME"/>
        <w:numPr>
          <w:ilvl w:val="1"/>
          <w:numId w:val="5"/>
        </w:numPr>
        <w:ind w:left="1134"/>
        <w:rPr>
          <w:szCs w:val="22"/>
        </w:rPr>
      </w:pPr>
      <w:r w:rsidRPr="003B3A16">
        <w:rPr>
          <w:szCs w:val="22"/>
        </w:rPr>
        <w:t xml:space="preserve">que las Administraciones </w:t>
      </w:r>
      <w:r w:rsidR="00E26645" w:rsidRPr="003B3A16">
        <w:rPr>
          <w:szCs w:val="22"/>
        </w:rPr>
        <w:t xml:space="preserve">planteen </w:t>
      </w:r>
      <w:r w:rsidRPr="003B3A16">
        <w:rPr>
          <w:szCs w:val="22"/>
        </w:rPr>
        <w:t xml:space="preserve">sugerencias </w:t>
      </w:r>
      <w:r w:rsidR="00E26645" w:rsidRPr="003B3A16">
        <w:rPr>
          <w:szCs w:val="22"/>
        </w:rPr>
        <w:t xml:space="preserve">para </w:t>
      </w:r>
      <w:r w:rsidR="006E3EEE" w:rsidRPr="003B3A16">
        <w:t>introduc</w:t>
      </w:r>
      <w:r w:rsidR="00E26645" w:rsidRPr="003B3A16">
        <w:t>ir</w:t>
      </w:r>
      <w:r w:rsidR="006E3EEE" w:rsidRPr="003B3A16">
        <w:t xml:space="preserve"> modificaciones</w:t>
      </w:r>
      <w:r w:rsidR="00824C40" w:rsidRPr="003B3A16">
        <w:rPr>
          <w:szCs w:val="22"/>
        </w:rPr>
        <w:t xml:space="preserve"> </w:t>
      </w:r>
      <w:r w:rsidR="006E3EEE" w:rsidRPr="003B3A16">
        <w:rPr>
          <w:szCs w:val="22"/>
        </w:rPr>
        <w:t xml:space="preserve">en las Directrices </w:t>
      </w:r>
      <w:r w:rsidR="00933535" w:rsidRPr="003B3A16">
        <w:rPr>
          <w:szCs w:val="22"/>
        </w:rPr>
        <w:t xml:space="preserve">con </w:t>
      </w:r>
      <w:r w:rsidR="00CE312E" w:rsidRPr="003B3A16">
        <w:rPr>
          <w:szCs w:val="22"/>
        </w:rPr>
        <w:t>el fin de</w:t>
      </w:r>
      <w:r w:rsidR="00933535" w:rsidRPr="003B3A16">
        <w:rPr>
          <w:szCs w:val="22"/>
        </w:rPr>
        <w:t xml:space="preserve"> </w:t>
      </w:r>
      <w:r w:rsidR="007A45E8" w:rsidRPr="003B3A16">
        <w:rPr>
          <w:szCs w:val="22"/>
        </w:rPr>
        <w:t xml:space="preserve">que la Oficina Internacional pueda </w:t>
      </w:r>
      <w:r w:rsidR="006E3EEE" w:rsidRPr="003B3A16">
        <w:rPr>
          <w:szCs w:val="22"/>
        </w:rPr>
        <w:t>llevar a cabo consultas con todas las Administraciones por conducto de una circular del</w:t>
      </w:r>
      <w:r w:rsidR="00824C40" w:rsidRPr="003B3A16">
        <w:rPr>
          <w:szCs w:val="22"/>
        </w:rPr>
        <w:t xml:space="preserve"> PCT, </w:t>
      </w:r>
      <w:r w:rsidR="00BA6F62" w:rsidRPr="003B3A16">
        <w:rPr>
          <w:szCs w:val="22"/>
        </w:rPr>
        <w:t xml:space="preserve">tras la promulgación </w:t>
      </w:r>
      <w:r w:rsidR="00A36D89" w:rsidRPr="003B3A16">
        <w:rPr>
          <w:szCs w:val="22"/>
        </w:rPr>
        <w:t xml:space="preserve">en el futuro próximo </w:t>
      </w:r>
      <w:r w:rsidR="00BA6F62" w:rsidRPr="003B3A16">
        <w:rPr>
          <w:szCs w:val="22"/>
        </w:rPr>
        <w:t>de una versión consolidad</w:t>
      </w:r>
      <w:r w:rsidR="00E26645" w:rsidRPr="003B3A16">
        <w:rPr>
          <w:szCs w:val="22"/>
        </w:rPr>
        <w:t>a</w:t>
      </w:r>
      <w:r w:rsidR="00BA6F62" w:rsidRPr="003B3A16">
        <w:rPr>
          <w:szCs w:val="22"/>
        </w:rPr>
        <w:t xml:space="preserve"> de las Directrices.</w:t>
      </w:r>
    </w:p>
    <w:p w:rsidR="00005376" w:rsidRPr="003B3A16" w:rsidRDefault="00824C40" w:rsidP="00824C40">
      <w:pPr>
        <w:pStyle w:val="Heading2"/>
      </w:pPr>
      <w:r w:rsidRPr="003B3A16">
        <w:t>b)</w:t>
      </w:r>
      <w:r w:rsidRPr="003B3A16">
        <w:tab/>
      </w:r>
      <w:r w:rsidR="00BD0EE7" w:rsidRPr="003B3A16">
        <w:t>MEJOR COMPRENSIÓN DEL TRABAJO DESARROLLADO POR OTRAS OFICINAS</w:t>
      </w:r>
    </w:p>
    <w:p w:rsidR="00005376" w:rsidRPr="003B3A16" w:rsidRDefault="00050BFA" w:rsidP="00824C40">
      <w:pPr>
        <w:pStyle w:val="ONUME"/>
        <w:rPr>
          <w:szCs w:val="22"/>
        </w:rPr>
      </w:pPr>
      <w:r w:rsidRPr="003B3A16">
        <w:rPr>
          <w:szCs w:val="22"/>
        </w:rPr>
        <w:t>La Oficina Europea de Patentes</w:t>
      </w:r>
      <w:r w:rsidR="00824C40" w:rsidRPr="003B3A16">
        <w:rPr>
          <w:szCs w:val="22"/>
        </w:rPr>
        <w:t xml:space="preserve"> </w:t>
      </w:r>
      <w:r w:rsidR="00545D56" w:rsidRPr="003B3A16">
        <w:rPr>
          <w:szCs w:val="22"/>
        </w:rPr>
        <w:t>present</w:t>
      </w:r>
      <w:r w:rsidR="007A45E8" w:rsidRPr="003B3A16">
        <w:rPr>
          <w:szCs w:val="22"/>
        </w:rPr>
        <w:t>a</w:t>
      </w:r>
      <w:r w:rsidR="00545D56" w:rsidRPr="003B3A16">
        <w:rPr>
          <w:szCs w:val="22"/>
        </w:rPr>
        <w:t xml:space="preserve"> una ponencia sobre su sistema de gestión de la calidad, que ha adoptado como parte del esfuerzo desplegado con miras a obtener la certificación ISO </w:t>
      </w:r>
      <w:r w:rsidR="00824C40" w:rsidRPr="003B3A16">
        <w:rPr>
          <w:szCs w:val="22"/>
        </w:rPr>
        <w:t xml:space="preserve">9001:2008 </w:t>
      </w:r>
      <w:r w:rsidR="00545D56" w:rsidRPr="003B3A16">
        <w:rPr>
          <w:szCs w:val="22"/>
        </w:rPr>
        <w:t>e</w:t>
      </w:r>
      <w:r w:rsidR="00824C40" w:rsidRPr="003B3A16">
        <w:rPr>
          <w:szCs w:val="22"/>
        </w:rPr>
        <w:t xml:space="preserve">n 2014 </w:t>
      </w:r>
      <w:r w:rsidR="00545D56" w:rsidRPr="003B3A16">
        <w:rPr>
          <w:szCs w:val="22"/>
        </w:rPr>
        <w:t>para su proceso de concesión de patentes</w:t>
      </w:r>
      <w:r w:rsidR="00824C40" w:rsidRPr="003B3A16">
        <w:rPr>
          <w:szCs w:val="22"/>
        </w:rPr>
        <w:t xml:space="preserve">.  </w:t>
      </w:r>
      <w:r w:rsidR="00545D56" w:rsidRPr="003B3A16">
        <w:rPr>
          <w:szCs w:val="22"/>
        </w:rPr>
        <w:t>La</w:t>
      </w:r>
      <w:r w:rsidR="00824C40" w:rsidRPr="003B3A16">
        <w:rPr>
          <w:szCs w:val="22"/>
        </w:rPr>
        <w:t xml:space="preserve"> </w:t>
      </w:r>
      <w:r w:rsidRPr="003B3A16">
        <w:rPr>
          <w:szCs w:val="22"/>
        </w:rPr>
        <w:t>Oficina Japonesa de Patentes</w:t>
      </w:r>
      <w:r w:rsidR="00824C40" w:rsidRPr="003B3A16">
        <w:rPr>
          <w:szCs w:val="22"/>
        </w:rPr>
        <w:t xml:space="preserve"> </w:t>
      </w:r>
      <w:r w:rsidR="007A45E8" w:rsidRPr="003B3A16">
        <w:rPr>
          <w:szCs w:val="22"/>
        </w:rPr>
        <w:t>imparte</w:t>
      </w:r>
      <w:r w:rsidR="00545D56" w:rsidRPr="003B3A16">
        <w:rPr>
          <w:szCs w:val="22"/>
        </w:rPr>
        <w:t xml:space="preserve"> una presentación sobre su sistema de gestión de la calidad para el examen de patentes documentado en el </w:t>
      </w:r>
      <w:r w:rsidR="00745342" w:rsidRPr="003B3A16">
        <w:rPr>
          <w:szCs w:val="22"/>
        </w:rPr>
        <w:t>manual de gestión de la calidad</w:t>
      </w:r>
      <w:r w:rsidR="00824C40" w:rsidRPr="003B3A16">
        <w:rPr>
          <w:szCs w:val="22"/>
        </w:rPr>
        <w:t xml:space="preserve"> </w:t>
      </w:r>
      <w:r w:rsidR="00545D56" w:rsidRPr="003B3A16">
        <w:rPr>
          <w:szCs w:val="22"/>
        </w:rPr>
        <w:t xml:space="preserve">publicado en agosto </w:t>
      </w:r>
      <w:r w:rsidR="00A433BC">
        <w:rPr>
          <w:szCs w:val="22"/>
        </w:rPr>
        <w:t xml:space="preserve">de </w:t>
      </w:r>
      <w:r w:rsidR="00824C40" w:rsidRPr="003B3A16">
        <w:rPr>
          <w:szCs w:val="22"/>
        </w:rPr>
        <w:t>2014.</w:t>
      </w:r>
    </w:p>
    <w:p w:rsidR="00005376" w:rsidRPr="003B3A16" w:rsidRDefault="00E53DB0" w:rsidP="00824C40">
      <w:pPr>
        <w:pStyle w:val="ONUME"/>
        <w:rPr>
          <w:szCs w:val="22"/>
        </w:rPr>
      </w:pPr>
      <w:r w:rsidRPr="003B3A16">
        <w:rPr>
          <w:szCs w:val="22"/>
        </w:rPr>
        <w:t>Para futuras reuniones del Subgrupo</w:t>
      </w:r>
      <w:r w:rsidR="00824C40" w:rsidRPr="003B3A16">
        <w:rPr>
          <w:szCs w:val="22"/>
        </w:rPr>
        <w:t xml:space="preserve">, </w:t>
      </w:r>
      <w:r w:rsidRPr="003B3A16">
        <w:rPr>
          <w:szCs w:val="22"/>
        </w:rPr>
        <w:t xml:space="preserve">la </w:t>
      </w:r>
      <w:r w:rsidR="00050BFA" w:rsidRPr="003B3A16">
        <w:rPr>
          <w:szCs w:val="22"/>
        </w:rPr>
        <w:t>Oficina Europea de Patentes</w:t>
      </w:r>
      <w:r w:rsidR="00824C40" w:rsidRPr="003B3A16">
        <w:rPr>
          <w:szCs w:val="22"/>
        </w:rPr>
        <w:t xml:space="preserve"> </w:t>
      </w:r>
      <w:r w:rsidR="003054E4" w:rsidRPr="003B3A16">
        <w:rPr>
          <w:szCs w:val="22"/>
        </w:rPr>
        <w:t>sugiere</w:t>
      </w:r>
      <w:r w:rsidRPr="003B3A16">
        <w:rPr>
          <w:szCs w:val="22"/>
        </w:rPr>
        <w:t xml:space="preserve"> que los debates entre las Administraciones sobre los sistemas de gestión de la calidad </w:t>
      </w:r>
      <w:r w:rsidR="000D6EE5" w:rsidRPr="003B3A16">
        <w:rPr>
          <w:szCs w:val="22"/>
        </w:rPr>
        <w:t>actuales</w:t>
      </w:r>
      <w:r w:rsidRPr="003B3A16">
        <w:rPr>
          <w:szCs w:val="22"/>
        </w:rPr>
        <w:t xml:space="preserve"> </w:t>
      </w:r>
      <w:r w:rsidR="008A614D" w:rsidRPr="003B3A16">
        <w:rPr>
          <w:szCs w:val="22"/>
        </w:rPr>
        <w:t>vayan</w:t>
      </w:r>
      <w:r w:rsidRPr="003B3A16">
        <w:rPr>
          <w:szCs w:val="22"/>
        </w:rPr>
        <w:t xml:space="preserve"> más allá de la mera presentación de información por parte de las Administraciones sobre sus sistemas </w:t>
      </w:r>
      <w:r w:rsidR="008A0687" w:rsidRPr="003B3A16">
        <w:rPr>
          <w:szCs w:val="22"/>
        </w:rPr>
        <w:t>en vigor</w:t>
      </w:r>
      <w:r w:rsidRPr="003B3A16">
        <w:rPr>
          <w:szCs w:val="22"/>
        </w:rPr>
        <w:t xml:space="preserve"> y</w:t>
      </w:r>
      <w:r w:rsidR="008A614D" w:rsidRPr="003B3A16">
        <w:rPr>
          <w:szCs w:val="22"/>
        </w:rPr>
        <w:t xml:space="preserve"> se</w:t>
      </w:r>
      <w:r w:rsidRPr="003B3A16">
        <w:rPr>
          <w:szCs w:val="22"/>
        </w:rPr>
        <w:t xml:space="preserve"> centr</w:t>
      </w:r>
      <w:r w:rsidR="008A614D" w:rsidRPr="003B3A16">
        <w:rPr>
          <w:szCs w:val="22"/>
        </w:rPr>
        <w:t>en</w:t>
      </w:r>
      <w:r w:rsidRPr="003B3A16">
        <w:rPr>
          <w:szCs w:val="22"/>
        </w:rPr>
        <w:t xml:space="preserve"> en actividades específicas de gestión de la calidad llevadas a cabo por </w:t>
      </w:r>
      <w:r w:rsidR="00363AFC" w:rsidRPr="003B3A16">
        <w:rPr>
          <w:szCs w:val="22"/>
        </w:rPr>
        <w:t>ellas</w:t>
      </w:r>
      <w:r w:rsidRPr="003B3A16">
        <w:rPr>
          <w:szCs w:val="22"/>
        </w:rPr>
        <w:t xml:space="preserve"> con el objeto de </w:t>
      </w:r>
      <w:r w:rsidR="008A614D" w:rsidRPr="003B3A16">
        <w:rPr>
          <w:szCs w:val="22"/>
        </w:rPr>
        <w:t xml:space="preserve">aprender </w:t>
      </w:r>
      <w:r w:rsidRPr="003B3A16">
        <w:rPr>
          <w:szCs w:val="22"/>
        </w:rPr>
        <w:t>mutuamente de sus experiencias</w:t>
      </w:r>
      <w:r w:rsidR="00824C40" w:rsidRPr="003B3A16">
        <w:rPr>
          <w:szCs w:val="22"/>
        </w:rPr>
        <w:t xml:space="preserve">.  </w:t>
      </w:r>
      <w:r w:rsidRPr="003B3A16">
        <w:rPr>
          <w:szCs w:val="22"/>
        </w:rPr>
        <w:t>Como primera medida, propone que se seleccionen uno o dos temas para debatir en la próxima reunión del Subgrupo</w:t>
      </w:r>
      <w:r w:rsidR="00824C40" w:rsidRPr="003B3A16">
        <w:rPr>
          <w:szCs w:val="22"/>
        </w:rPr>
        <w:t xml:space="preserve">.  </w:t>
      </w:r>
      <w:r w:rsidRPr="003B3A16">
        <w:rPr>
          <w:szCs w:val="22"/>
        </w:rPr>
        <w:t xml:space="preserve">Se espera que las Administraciones </w:t>
      </w:r>
      <w:r w:rsidR="00247E1E" w:rsidRPr="003B3A16">
        <w:rPr>
          <w:szCs w:val="22"/>
        </w:rPr>
        <w:t>aporten</w:t>
      </w:r>
      <w:r w:rsidR="00363AFC" w:rsidRPr="003B3A16">
        <w:rPr>
          <w:szCs w:val="22"/>
        </w:rPr>
        <w:t xml:space="preserve"> en el foro electrónico</w:t>
      </w:r>
      <w:r w:rsidRPr="003B3A16">
        <w:rPr>
          <w:szCs w:val="22"/>
        </w:rPr>
        <w:t xml:space="preserve"> documentos específicos </w:t>
      </w:r>
      <w:r w:rsidR="008075E3">
        <w:rPr>
          <w:szCs w:val="22"/>
        </w:rPr>
        <w:t>acerca de</w:t>
      </w:r>
      <w:r w:rsidRPr="003B3A16">
        <w:rPr>
          <w:szCs w:val="22"/>
        </w:rPr>
        <w:t xml:space="preserve"> sus experiencias </w:t>
      </w:r>
      <w:r w:rsidR="008075E3">
        <w:rPr>
          <w:szCs w:val="22"/>
        </w:rPr>
        <w:t xml:space="preserve">con </w:t>
      </w:r>
      <w:r w:rsidRPr="003B3A16">
        <w:rPr>
          <w:szCs w:val="22"/>
        </w:rPr>
        <w:t xml:space="preserve">los temas seleccionados, con miras a preparar un debate </w:t>
      </w:r>
      <w:r w:rsidR="00D765F4" w:rsidRPr="003B3A16">
        <w:rPr>
          <w:szCs w:val="22"/>
        </w:rPr>
        <w:t>exhaustivo</w:t>
      </w:r>
      <w:r w:rsidRPr="003B3A16">
        <w:rPr>
          <w:szCs w:val="22"/>
        </w:rPr>
        <w:t xml:space="preserve"> para la </w:t>
      </w:r>
      <w:r w:rsidR="00D11DA4">
        <w:rPr>
          <w:szCs w:val="22"/>
        </w:rPr>
        <w:t>próxima</w:t>
      </w:r>
      <w:r w:rsidR="005237BE" w:rsidRPr="003B3A16">
        <w:rPr>
          <w:szCs w:val="22"/>
        </w:rPr>
        <w:t xml:space="preserve"> </w:t>
      </w:r>
      <w:r w:rsidRPr="003B3A16">
        <w:rPr>
          <w:szCs w:val="22"/>
        </w:rPr>
        <w:t>reunión del Subgrupo</w:t>
      </w:r>
      <w:r w:rsidR="00824C40" w:rsidRPr="003B3A16">
        <w:rPr>
          <w:szCs w:val="22"/>
        </w:rPr>
        <w:t xml:space="preserve">.  </w:t>
      </w:r>
      <w:r w:rsidRPr="003B3A16">
        <w:rPr>
          <w:szCs w:val="22"/>
        </w:rPr>
        <w:t>Por orden de preferencia</w:t>
      </w:r>
      <w:r w:rsidR="00824C40" w:rsidRPr="003B3A16">
        <w:rPr>
          <w:szCs w:val="22"/>
        </w:rPr>
        <w:t xml:space="preserve">, </w:t>
      </w:r>
      <w:r w:rsidRPr="003B3A16">
        <w:rPr>
          <w:szCs w:val="22"/>
        </w:rPr>
        <w:t xml:space="preserve">la </w:t>
      </w:r>
      <w:r w:rsidR="00050BFA" w:rsidRPr="003B3A16">
        <w:rPr>
          <w:szCs w:val="22"/>
        </w:rPr>
        <w:t>Oficina Europea de Patentes</w:t>
      </w:r>
      <w:r w:rsidR="00824C40" w:rsidRPr="003B3A16">
        <w:rPr>
          <w:szCs w:val="22"/>
        </w:rPr>
        <w:t xml:space="preserve"> </w:t>
      </w:r>
      <w:r w:rsidRPr="003B3A16">
        <w:rPr>
          <w:szCs w:val="22"/>
        </w:rPr>
        <w:t xml:space="preserve">propone que el </w:t>
      </w:r>
      <w:r w:rsidR="00363AFC" w:rsidRPr="003B3A16">
        <w:rPr>
          <w:szCs w:val="22"/>
        </w:rPr>
        <w:t xml:space="preserve">próximo </w:t>
      </w:r>
      <w:r w:rsidRPr="003B3A16">
        <w:rPr>
          <w:szCs w:val="22"/>
        </w:rPr>
        <w:t xml:space="preserve">año se debata sobre las </w:t>
      </w:r>
      <w:r w:rsidR="009523EA" w:rsidRPr="003B3A16">
        <w:rPr>
          <w:szCs w:val="22"/>
        </w:rPr>
        <w:t>observaciones</w:t>
      </w:r>
      <w:r w:rsidRPr="003B3A16">
        <w:rPr>
          <w:szCs w:val="22"/>
        </w:rPr>
        <w:t xml:space="preserve"> de los usuarios, la garantía de la calidad y </w:t>
      </w:r>
      <w:r w:rsidR="00363AFC" w:rsidRPr="003B3A16">
        <w:rPr>
          <w:szCs w:val="22"/>
        </w:rPr>
        <w:t xml:space="preserve">los parámetros de </w:t>
      </w:r>
      <w:r w:rsidRPr="003B3A16">
        <w:rPr>
          <w:szCs w:val="22"/>
        </w:rPr>
        <w:t>calidad</w:t>
      </w:r>
      <w:r w:rsidR="00824C40" w:rsidRPr="003B3A16">
        <w:rPr>
          <w:szCs w:val="22"/>
        </w:rPr>
        <w:t xml:space="preserve">.  </w:t>
      </w:r>
    </w:p>
    <w:p w:rsidR="00005376" w:rsidRPr="003B3A16" w:rsidRDefault="00C220F9" w:rsidP="00824C40">
      <w:pPr>
        <w:pStyle w:val="ONUME"/>
        <w:rPr>
          <w:szCs w:val="22"/>
        </w:rPr>
      </w:pPr>
      <w:r w:rsidRPr="003B3A16">
        <w:rPr>
          <w:szCs w:val="22"/>
        </w:rPr>
        <w:t>Todas</w:t>
      </w:r>
      <w:r w:rsidR="00477B8A" w:rsidRPr="003B3A16">
        <w:rPr>
          <w:szCs w:val="22"/>
        </w:rPr>
        <w:t xml:space="preserve"> las Administraciones que toma</w:t>
      </w:r>
      <w:r w:rsidRPr="003B3A16">
        <w:rPr>
          <w:szCs w:val="22"/>
        </w:rPr>
        <w:t xml:space="preserve">n la palabra en relación con este tema </w:t>
      </w:r>
      <w:r w:rsidR="00423319" w:rsidRPr="003B3A16">
        <w:rPr>
          <w:szCs w:val="22"/>
        </w:rPr>
        <w:t xml:space="preserve">acogen </w:t>
      </w:r>
      <w:r w:rsidR="00605FDF" w:rsidRPr="003B3A16">
        <w:rPr>
          <w:szCs w:val="22"/>
        </w:rPr>
        <w:t>favorablemente la propuesta</w:t>
      </w:r>
      <w:r w:rsidR="00D3295B" w:rsidRPr="003B3A16">
        <w:rPr>
          <w:szCs w:val="22"/>
        </w:rPr>
        <w:t xml:space="preserve"> en principio</w:t>
      </w:r>
      <w:r w:rsidR="00824C40" w:rsidRPr="003B3A16">
        <w:rPr>
          <w:szCs w:val="22"/>
        </w:rPr>
        <w:t xml:space="preserve">, </w:t>
      </w:r>
      <w:r w:rsidR="007D0550" w:rsidRPr="003B3A16">
        <w:rPr>
          <w:szCs w:val="22"/>
        </w:rPr>
        <w:t>pero seña</w:t>
      </w:r>
      <w:r w:rsidR="00423319" w:rsidRPr="003B3A16">
        <w:rPr>
          <w:szCs w:val="22"/>
        </w:rPr>
        <w:t>la</w:t>
      </w:r>
      <w:r w:rsidR="007D0550" w:rsidRPr="003B3A16">
        <w:rPr>
          <w:szCs w:val="22"/>
        </w:rPr>
        <w:t>n que es necesario continuar debatiendo</w:t>
      </w:r>
      <w:r w:rsidR="00605FDF" w:rsidRPr="003B3A16">
        <w:rPr>
          <w:szCs w:val="22"/>
        </w:rPr>
        <w:t xml:space="preserve"> </w:t>
      </w:r>
      <w:r w:rsidR="00665595" w:rsidRPr="003B3A16">
        <w:rPr>
          <w:szCs w:val="22"/>
        </w:rPr>
        <w:t xml:space="preserve">al respecto </w:t>
      </w:r>
      <w:r w:rsidR="007D0550" w:rsidRPr="003B3A16">
        <w:rPr>
          <w:szCs w:val="22"/>
        </w:rPr>
        <w:t xml:space="preserve">durante los próximos meses </w:t>
      </w:r>
      <w:r w:rsidR="00423319" w:rsidRPr="003B3A16">
        <w:rPr>
          <w:szCs w:val="22"/>
        </w:rPr>
        <w:t xml:space="preserve">en el foro electrónico </w:t>
      </w:r>
      <w:r w:rsidR="007D0550" w:rsidRPr="003B3A16">
        <w:rPr>
          <w:szCs w:val="22"/>
        </w:rPr>
        <w:t>para decidir el tema o los temas de la reunión del próximo año.</w:t>
      </w:r>
    </w:p>
    <w:p w:rsidR="00005376" w:rsidRPr="003B3A16" w:rsidRDefault="00C8694D" w:rsidP="00824C40">
      <w:pPr>
        <w:pStyle w:val="ONUME"/>
        <w:ind w:left="567"/>
        <w:rPr>
          <w:szCs w:val="22"/>
        </w:rPr>
      </w:pPr>
      <w:r w:rsidRPr="003B3A16">
        <w:rPr>
          <w:szCs w:val="22"/>
        </w:rPr>
        <w:t xml:space="preserve">El Subgrupo </w:t>
      </w:r>
      <w:r w:rsidR="009523EA" w:rsidRPr="003B3A16">
        <w:rPr>
          <w:szCs w:val="22"/>
        </w:rPr>
        <w:t xml:space="preserve">recomienda </w:t>
      </w:r>
      <w:r w:rsidRPr="003B3A16">
        <w:rPr>
          <w:szCs w:val="22"/>
        </w:rPr>
        <w:t xml:space="preserve">que la </w:t>
      </w:r>
      <w:r w:rsidR="00050BFA" w:rsidRPr="003B3A16">
        <w:rPr>
          <w:szCs w:val="22"/>
        </w:rPr>
        <w:t>Oficina Europea de Patentes</w:t>
      </w:r>
      <w:r w:rsidR="00824C40" w:rsidRPr="003B3A16">
        <w:rPr>
          <w:szCs w:val="22"/>
        </w:rPr>
        <w:t xml:space="preserve"> </w:t>
      </w:r>
      <w:r w:rsidRPr="003B3A16">
        <w:rPr>
          <w:szCs w:val="22"/>
        </w:rPr>
        <w:t xml:space="preserve">lleve la iniciativa de los debates en el foro electrónico con relación a los temas </w:t>
      </w:r>
      <w:r w:rsidR="00B5332B" w:rsidRPr="003B3A16">
        <w:rPr>
          <w:szCs w:val="22"/>
        </w:rPr>
        <w:t>sobr</w:t>
      </w:r>
      <w:r w:rsidRPr="003B3A16">
        <w:rPr>
          <w:szCs w:val="22"/>
        </w:rPr>
        <w:t>e</w:t>
      </w:r>
      <w:r w:rsidR="009523EA" w:rsidRPr="003B3A16">
        <w:rPr>
          <w:szCs w:val="22"/>
        </w:rPr>
        <w:t xml:space="preserve"> los</w:t>
      </w:r>
      <w:r w:rsidRPr="003B3A16">
        <w:rPr>
          <w:szCs w:val="22"/>
        </w:rPr>
        <w:t xml:space="preserve"> sistema</w:t>
      </w:r>
      <w:r w:rsidR="009523EA" w:rsidRPr="003B3A16">
        <w:rPr>
          <w:szCs w:val="22"/>
        </w:rPr>
        <w:t>s</w:t>
      </w:r>
      <w:r w:rsidRPr="003B3A16">
        <w:rPr>
          <w:szCs w:val="22"/>
        </w:rPr>
        <w:t xml:space="preserve"> de gestión de la calidad que se deben </w:t>
      </w:r>
      <w:r w:rsidR="00745342" w:rsidRPr="003B3A16">
        <w:rPr>
          <w:szCs w:val="22"/>
        </w:rPr>
        <w:t>examinar</w:t>
      </w:r>
      <w:r w:rsidRPr="003B3A16">
        <w:rPr>
          <w:szCs w:val="22"/>
        </w:rPr>
        <w:t xml:space="preserve"> exhaustivamente en la reunión del </w:t>
      </w:r>
      <w:r w:rsidR="00637711" w:rsidRPr="003B3A16">
        <w:rPr>
          <w:szCs w:val="22"/>
        </w:rPr>
        <w:t xml:space="preserve">próximo </w:t>
      </w:r>
      <w:r w:rsidRPr="003B3A16">
        <w:rPr>
          <w:szCs w:val="22"/>
        </w:rPr>
        <w:t>año</w:t>
      </w:r>
      <w:r w:rsidR="00824C40" w:rsidRPr="003B3A16">
        <w:rPr>
          <w:szCs w:val="22"/>
        </w:rPr>
        <w:t xml:space="preserve">.  </w:t>
      </w:r>
      <w:r w:rsidRPr="003B3A16">
        <w:rPr>
          <w:szCs w:val="22"/>
        </w:rPr>
        <w:t xml:space="preserve">El Subgrupo debe </w:t>
      </w:r>
      <w:r w:rsidR="009523EA" w:rsidRPr="003B3A16">
        <w:rPr>
          <w:szCs w:val="22"/>
        </w:rPr>
        <w:t xml:space="preserve">tomar una decisión </w:t>
      </w:r>
      <w:r w:rsidRPr="003B3A16">
        <w:rPr>
          <w:szCs w:val="22"/>
        </w:rPr>
        <w:t xml:space="preserve">al respecto en los próximos tres meses para que las Administraciones tengan tiempo suficiente </w:t>
      </w:r>
      <w:r w:rsidR="009523EA" w:rsidRPr="003B3A16">
        <w:rPr>
          <w:szCs w:val="22"/>
        </w:rPr>
        <w:t>de presentar documentos</w:t>
      </w:r>
      <w:r w:rsidRPr="003B3A16">
        <w:rPr>
          <w:szCs w:val="22"/>
        </w:rPr>
        <w:t xml:space="preserve"> sobre sus propias experiencias antes de la </w:t>
      </w:r>
      <w:r w:rsidR="008A4FAA">
        <w:rPr>
          <w:szCs w:val="22"/>
        </w:rPr>
        <w:t>próxima</w:t>
      </w:r>
      <w:r w:rsidR="00637711" w:rsidRPr="003B3A16">
        <w:rPr>
          <w:szCs w:val="22"/>
        </w:rPr>
        <w:t xml:space="preserve"> </w:t>
      </w:r>
      <w:r w:rsidRPr="003B3A16">
        <w:rPr>
          <w:szCs w:val="22"/>
        </w:rPr>
        <w:t>reunión</w:t>
      </w:r>
      <w:r w:rsidR="00824C40" w:rsidRPr="003B3A16">
        <w:rPr>
          <w:szCs w:val="22"/>
        </w:rPr>
        <w:t>.</w:t>
      </w:r>
    </w:p>
    <w:p w:rsidR="00005376" w:rsidRPr="003B3A16" w:rsidRDefault="00824C40" w:rsidP="00824C40">
      <w:pPr>
        <w:pStyle w:val="Heading1"/>
        <w:rPr>
          <w:szCs w:val="22"/>
        </w:rPr>
      </w:pPr>
      <w:r w:rsidRPr="003B3A16">
        <w:t>2.</w:t>
      </w:r>
      <w:r w:rsidRPr="003B3A16">
        <w:tab/>
      </w:r>
      <w:r w:rsidR="00212545" w:rsidRPr="003B3A16">
        <w:t>MEJOR COMPRENSIÓN DEL TRABAJO DESARROLLADO POR OTRAS OFICINAS</w:t>
      </w:r>
    </w:p>
    <w:p w:rsidR="00005376" w:rsidRPr="003B3A16" w:rsidRDefault="00824C40" w:rsidP="00824C40">
      <w:pPr>
        <w:pStyle w:val="Heading2"/>
      </w:pPr>
      <w:r w:rsidRPr="003B3A16">
        <w:t>a)</w:t>
      </w:r>
      <w:r w:rsidRPr="003B3A16">
        <w:tab/>
      </w:r>
      <w:r w:rsidR="00212545" w:rsidRPr="003B3A16">
        <w:t>PROPUESTA DE ESTRATEGIa</w:t>
      </w:r>
      <w:r w:rsidR="00637711" w:rsidRPr="003B3A16">
        <w:t>S</w:t>
      </w:r>
      <w:r w:rsidR="00212545" w:rsidRPr="003B3A16">
        <w:t xml:space="preserve"> DE BÚSQUEDA PARA </w:t>
      </w:r>
      <w:r w:rsidR="00637711" w:rsidRPr="003B3A16">
        <w:t>utiliza</w:t>
      </w:r>
      <w:r w:rsidR="006150BF" w:rsidRPr="003B3A16">
        <w:t xml:space="preserve">R </w:t>
      </w:r>
      <w:r w:rsidR="00762BA8" w:rsidRPr="003B3A16">
        <w:t xml:space="preserve">DATOS </w:t>
      </w:r>
      <w:r w:rsidR="006150BF" w:rsidRPr="003B3A16">
        <w:t xml:space="preserve">de </w:t>
      </w:r>
      <w:r w:rsidR="00637711" w:rsidRPr="003B3A16">
        <w:t xml:space="preserve">laS publicaciONES en relación </w:t>
      </w:r>
      <w:r w:rsidR="00762BA8" w:rsidRPr="003B3A16">
        <w:t>CON LA</w:t>
      </w:r>
      <w:r w:rsidR="00637711" w:rsidRPr="003B3A16">
        <w:t>S</w:t>
      </w:r>
      <w:r w:rsidR="00762BA8" w:rsidRPr="003B3A16">
        <w:t xml:space="preserve"> ESTRATEGIA</w:t>
      </w:r>
      <w:r w:rsidR="00637711" w:rsidRPr="003B3A16">
        <w:t>S</w:t>
      </w:r>
      <w:r w:rsidR="00762BA8" w:rsidRPr="003B3A16">
        <w:t xml:space="preserve"> DE BÚSQUEDA EN EL MARCO DEL PCT</w:t>
      </w:r>
    </w:p>
    <w:p w:rsidR="00005376" w:rsidRPr="003B3A16" w:rsidRDefault="00A9098C" w:rsidP="00824C40">
      <w:pPr>
        <w:pStyle w:val="Heading2"/>
      </w:pPr>
      <w:r w:rsidRPr="003B3A16">
        <w:t>b)</w:t>
      </w:r>
      <w:r w:rsidRPr="003B3A16">
        <w:tab/>
        <w:t>estrategias de búsqueda</w:t>
      </w:r>
    </w:p>
    <w:p w:rsidR="00005376" w:rsidRPr="003B3A16" w:rsidRDefault="00824C40" w:rsidP="00824C40">
      <w:pPr>
        <w:pStyle w:val="Heading2"/>
      </w:pPr>
      <w:r w:rsidRPr="003B3A16">
        <w:t>c)</w:t>
      </w:r>
      <w:r w:rsidRPr="003B3A16">
        <w:tab/>
      </w:r>
      <w:r w:rsidR="00A9098C" w:rsidRPr="003B3A16">
        <w:t>PRINCIPIOS PARA REGISTRAR LAS ESTRATEGIAS DE BÚSQUEDA</w:t>
      </w:r>
    </w:p>
    <w:p w:rsidR="00005376" w:rsidRPr="003B3A16" w:rsidRDefault="00A9098C" w:rsidP="00824C40">
      <w:pPr>
        <w:pStyle w:val="ONUME"/>
        <w:rPr>
          <w:szCs w:val="22"/>
        </w:rPr>
      </w:pPr>
      <w:r w:rsidRPr="003B3A16">
        <w:rPr>
          <w:szCs w:val="22"/>
        </w:rPr>
        <w:t>Los apartados </w:t>
      </w:r>
      <w:r w:rsidR="00824C40" w:rsidRPr="003B3A16">
        <w:rPr>
          <w:szCs w:val="22"/>
        </w:rPr>
        <w:t xml:space="preserve">a), b) </w:t>
      </w:r>
      <w:r w:rsidRPr="003B3A16">
        <w:rPr>
          <w:szCs w:val="22"/>
        </w:rPr>
        <w:t xml:space="preserve">y </w:t>
      </w:r>
      <w:r w:rsidR="00824C40" w:rsidRPr="003B3A16">
        <w:rPr>
          <w:szCs w:val="22"/>
        </w:rPr>
        <w:t xml:space="preserve">c) </w:t>
      </w:r>
      <w:r w:rsidR="002539AA" w:rsidRPr="003B3A16">
        <w:rPr>
          <w:szCs w:val="22"/>
        </w:rPr>
        <w:t>se debate</w:t>
      </w:r>
      <w:r w:rsidRPr="003B3A16">
        <w:rPr>
          <w:szCs w:val="22"/>
        </w:rPr>
        <w:t>n conjuntamente</w:t>
      </w:r>
      <w:r w:rsidR="00824C40" w:rsidRPr="003B3A16">
        <w:rPr>
          <w:szCs w:val="22"/>
        </w:rPr>
        <w:t>.</w:t>
      </w:r>
    </w:p>
    <w:p w:rsidR="00005376" w:rsidRPr="003B3A16" w:rsidRDefault="00A9098C" w:rsidP="003C7206">
      <w:pPr>
        <w:pStyle w:val="ONUME"/>
        <w:keepLines/>
        <w:rPr>
          <w:szCs w:val="22"/>
        </w:rPr>
      </w:pPr>
      <w:r w:rsidRPr="003B3A16">
        <w:rPr>
          <w:szCs w:val="22"/>
        </w:rPr>
        <w:t>Las Administraciones convi</w:t>
      </w:r>
      <w:r w:rsidR="00637711" w:rsidRPr="003B3A16">
        <w:rPr>
          <w:szCs w:val="22"/>
        </w:rPr>
        <w:t>e</w:t>
      </w:r>
      <w:r w:rsidRPr="003B3A16">
        <w:rPr>
          <w:szCs w:val="22"/>
        </w:rPr>
        <w:t>n</w:t>
      </w:r>
      <w:r w:rsidR="00637711" w:rsidRPr="003B3A16">
        <w:rPr>
          <w:szCs w:val="22"/>
        </w:rPr>
        <w:t>e</w:t>
      </w:r>
      <w:r w:rsidRPr="003B3A16">
        <w:rPr>
          <w:szCs w:val="22"/>
        </w:rPr>
        <w:t xml:space="preserve">n en que se debe </w:t>
      </w:r>
      <w:r w:rsidR="002E4B1C" w:rsidRPr="003B3A16">
        <w:rPr>
          <w:szCs w:val="22"/>
        </w:rPr>
        <w:t xml:space="preserve">difundir públicamente </w:t>
      </w:r>
      <w:r w:rsidRPr="003B3A16">
        <w:rPr>
          <w:szCs w:val="22"/>
        </w:rPr>
        <w:t xml:space="preserve">la información sobre las estrategias de búsqueda, pero </w:t>
      </w:r>
      <w:r w:rsidR="002E4B1C" w:rsidRPr="003B3A16">
        <w:rPr>
          <w:szCs w:val="22"/>
        </w:rPr>
        <w:t xml:space="preserve">existen </w:t>
      </w:r>
      <w:r w:rsidRPr="003B3A16">
        <w:rPr>
          <w:szCs w:val="22"/>
        </w:rPr>
        <w:t xml:space="preserve">distintas opiniones con respecto al nivel de exhaustividad que </w:t>
      </w:r>
      <w:r w:rsidR="00637711" w:rsidRPr="003B3A16">
        <w:rPr>
          <w:szCs w:val="22"/>
        </w:rPr>
        <w:t>se debe requerir</w:t>
      </w:r>
      <w:r w:rsidR="00824C40" w:rsidRPr="003B3A16">
        <w:rPr>
          <w:szCs w:val="22"/>
        </w:rPr>
        <w:t xml:space="preserve">.  </w:t>
      </w:r>
      <w:r w:rsidRPr="003B3A16">
        <w:rPr>
          <w:szCs w:val="22"/>
        </w:rPr>
        <w:t xml:space="preserve">Entre los factores que cabe considerar están los recursos </w:t>
      </w:r>
      <w:r w:rsidR="00637711" w:rsidRPr="003B3A16">
        <w:rPr>
          <w:szCs w:val="22"/>
        </w:rPr>
        <w:t xml:space="preserve">necesarios </w:t>
      </w:r>
      <w:r w:rsidRPr="003B3A16">
        <w:rPr>
          <w:szCs w:val="22"/>
        </w:rPr>
        <w:t xml:space="preserve">para </w:t>
      </w:r>
      <w:r w:rsidR="00637711" w:rsidRPr="003B3A16">
        <w:rPr>
          <w:szCs w:val="22"/>
        </w:rPr>
        <w:t xml:space="preserve">que </w:t>
      </w:r>
      <w:r w:rsidRPr="003B3A16">
        <w:rPr>
          <w:szCs w:val="22"/>
        </w:rPr>
        <w:t xml:space="preserve">los examinadores </w:t>
      </w:r>
      <w:r w:rsidR="005D1BE8" w:rsidRPr="003B3A16">
        <w:rPr>
          <w:szCs w:val="22"/>
        </w:rPr>
        <w:t>filtren</w:t>
      </w:r>
      <w:r w:rsidRPr="003B3A16">
        <w:rPr>
          <w:szCs w:val="22"/>
        </w:rPr>
        <w:t xml:space="preserve"> los historiales de búsqueda a fin de registrar las estrategias, la capacidad potencial para generar automáticamente esta información y traducir las consultas, si corresponde, y los destinatarios</w:t>
      </w:r>
      <w:r w:rsidR="00637711" w:rsidRPr="003B3A16">
        <w:rPr>
          <w:szCs w:val="22"/>
        </w:rPr>
        <w:t xml:space="preserve"> de</w:t>
      </w:r>
      <w:r w:rsidRPr="003B3A16">
        <w:rPr>
          <w:szCs w:val="22"/>
        </w:rPr>
        <w:t xml:space="preserve"> esta información</w:t>
      </w:r>
      <w:r w:rsidR="00824C40" w:rsidRPr="003B3A16">
        <w:rPr>
          <w:szCs w:val="22"/>
        </w:rPr>
        <w:t xml:space="preserve">. </w:t>
      </w:r>
    </w:p>
    <w:p w:rsidR="00005376" w:rsidRPr="003B3A16" w:rsidRDefault="00A9098C" w:rsidP="007A2274">
      <w:pPr>
        <w:pStyle w:val="ONUME"/>
      </w:pPr>
      <w:r w:rsidRPr="003B3A16">
        <w:t>V</w:t>
      </w:r>
      <w:r w:rsidR="006150BF" w:rsidRPr="003B3A16">
        <w:t>arias Administraciones respalda</w:t>
      </w:r>
      <w:r w:rsidRPr="003B3A16">
        <w:t xml:space="preserve">n una propuesta de la </w:t>
      </w:r>
      <w:r w:rsidR="00050BFA" w:rsidRPr="003B3A16">
        <w:t>Oficina Europea de Patentes</w:t>
      </w:r>
      <w:r w:rsidR="00824C40" w:rsidRPr="003B3A16">
        <w:t xml:space="preserve"> </w:t>
      </w:r>
      <w:r w:rsidR="001B52FD" w:rsidRPr="003B3A16">
        <w:t xml:space="preserve">para compartir información </w:t>
      </w:r>
      <w:r w:rsidR="002E4B1C" w:rsidRPr="003B3A16">
        <w:t xml:space="preserve">solamente </w:t>
      </w:r>
      <w:r w:rsidR="001B52FD" w:rsidRPr="003B3A16">
        <w:t>sobre bases de datos de estrategias de búsqueda, símbolos de clasificación y palabras clave</w:t>
      </w:r>
      <w:r w:rsidR="00824C40" w:rsidRPr="003B3A16">
        <w:t>,</w:t>
      </w:r>
      <w:r w:rsidR="001B52FD" w:rsidRPr="003B3A16">
        <w:t xml:space="preserve"> información que se puede extraer automáticamente de </w:t>
      </w:r>
      <w:r w:rsidR="006150BF" w:rsidRPr="003B3A16">
        <w:t>los</w:t>
      </w:r>
      <w:r w:rsidR="001B52FD" w:rsidRPr="003B3A16">
        <w:t xml:space="preserve"> historial</w:t>
      </w:r>
      <w:r w:rsidR="006150BF" w:rsidRPr="003B3A16">
        <w:t>es</w:t>
      </w:r>
      <w:r w:rsidR="001B52FD" w:rsidRPr="003B3A16">
        <w:t xml:space="preserve"> de búsqueda e incluirse en una hoja aparte del informe de búsqueda internacional, pero integrada en el informe</w:t>
      </w:r>
      <w:r w:rsidR="00824C40" w:rsidRPr="003B3A16">
        <w:t xml:space="preserve">.  </w:t>
      </w:r>
      <w:r w:rsidR="007A2274" w:rsidRPr="003B3A16">
        <w:t>Dicha propuesta comenzaría con un proyecto piloto con el objeto de evaluar l</w:t>
      </w:r>
      <w:r w:rsidR="002E4B1C" w:rsidRPr="003B3A16">
        <w:t xml:space="preserve">os aspectos técnicos relacionados con </w:t>
      </w:r>
      <w:r w:rsidR="00810D39" w:rsidRPr="003B3A16">
        <w:t>el suministro de</w:t>
      </w:r>
      <w:r w:rsidR="007A2274" w:rsidRPr="003B3A16">
        <w:t xml:space="preserve"> esta información</w:t>
      </w:r>
      <w:r w:rsidR="00824C40" w:rsidRPr="003B3A16">
        <w:t xml:space="preserve">.  </w:t>
      </w:r>
      <w:r w:rsidR="007A2274" w:rsidRPr="003B3A16">
        <w:t>Estas Administraciones consideran que los</w:t>
      </w:r>
      <w:r w:rsidR="006150BF" w:rsidRPr="003B3A16">
        <w:t xml:space="preserve"> únicos</w:t>
      </w:r>
      <w:r w:rsidR="007A2274" w:rsidRPr="003B3A16">
        <w:t xml:space="preserve"> destinatarios deben ser </w:t>
      </w:r>
      <w:r w:rsidR="00E855CF" w:rsidRPr="003B3A16">
        <w:t>los solicitantes, que preferirá</w:t>
      </w:r>
      <w:r w:rsidR="007A2274" w:rsidRPr="003B3A16">
        <w:t>n una lista concisa de términos en lugar de un historial de búsqueda pormenorizado</w:t>
      </w:r>
      <w:r w:rsidR="00824C40" w:rsidRPr="003B3A16">
        <w:t xml:space="preserve">.  </w:t>
      </w:r>
      <w:r w:rsidR="007A2274" w:rsidRPr="003B3A16">
        <w:t>Otras Administraciones estiman que se debe considerar a todos los usuarios, entre ellos a los examinadores de patentes, a fin de promover y facilitar l</w:t>
      </w:r>
      <w:r w:rsidR="00DA3680" w:rsidRPr="003B3A16">
        <w:t>a</w:t>
      </w:r>
      <w:r w:rsidR="005D1BE8" w:rsidRPr="003B3A16">
        <w:t xml:space="preserve"> reutilización de los resultados</w:t>
      </w:r>
      <w:r w:rsidR="00824C40" w:rsidRPr="003B3A16">
        <w:t>.</w:t>
      </w:r>
    </w:p>
    <w:p w:rsidR="00005376" w:rsidRPr="003B3A16" w:rsidRDefault="00DA3680" w:rsidP="00824C40">
      <w:pPr>
        <w:pStyle w:val="ONUME"/>
        <w:keepLines/>
        <w:rPr>
          <w:szCs w:val="22"/>
        </w:rPr>
      </w:pPr>
      <w:r w:rsidRPr="003B3A16">
        <w:rPr>
          <w:szCs w:val="22"/>
        </w:rPr>
        <w:t xml:space="preserve">Otras Administraciones, sin embargo, </w:t>
      </w:r>
      <w:r w:rsidR="00E26573" w:rsidRPr="003B3A16">
        <w:rPr>
          <w:szCs w:val="22"/>
        </w:rPr>
        <w:t>apuestan</w:t>
      </w:r>
      <w:r w:rsidRPr="003B3A16">
        <w:rPr>
          <w:szCs w:val="22"/>
        </w:rPr>
        <w:t xml:space="preserve"> firmemente </w:t>
      </w:r>
      <w:r w:rsidR="00E26573" w:rsidRPr="003B3A16">
        <w:rPr>
          <w:szCs w:val="22"/>
        </w:rPr>
        <w:t>por</w:t>
      </w:r>
      <w:r w:rsidRPr="003B3A16">
        <w:rPr>
          <w:szCs w:val="22"/>
        </w:rPr>
        <w:t xml:space="preserve"> </w:t>
      </w:r>
      <w:r w:rsidR="002072D6" w:rsidRPr="003B3A16">
        <w:rPr>
          <w:szCs w:val="22"/>
        </w:rPr>
        <w:t xml:space="preserve">la </w:t>
      </w:r>
      <w:r w:rsidRPr="003B3A16">
        <w:rPr>
          <w:szCs w:val="22"/>
        </w:rPr>
        <w:t xml:space="preserve">transparencia </w:t>
      </w:r>
      <w:r w:rsidR="005D1BE8" w:rsidRPr="003B3A16">
        <w:rPr>
          <w:szCs w:val="22"/>
        </w:rPr>
        <w:t>completa</w:t>
      </w:r>
      <w:r w:rsidR="00E26573" w:rsidRPr="003B3A16">
        <w:rPr>
          <w:szCs w:val="22"/>
        </w:rPr>
        <w:t xml:space="preserve"> </w:t>
      </w:r>
      <w:r w:rsidRPr="003B3A16">
        <w:rPr>
          <w:szCs w:val="22"/>
        </w:rPr>
        <w:t xml:space="preserve">y recomiendan </w:t>
      </w:r>
      <w:r w:rsidR="00E26573" w:rsidRPr="003B3A16">
        <w:rPr>
          <w:szCs w:val="22"/>
        </w:rPr>
        <w:t xml:space="preserve">el </w:t>
      </w:r>
      <w:r w:rsidRPr="003B3A16">
        <w:rPr>
          <w:szCs w:val="22"/>
        </w:rPr>
        <w:t>i</w:t>
      </w:r>
      <w:r w:rsidR="00E26573" w:rsidRPr="003B3A16">
        <w:rPr>
          <w:szCs w:val="22"/>
        </w:rPr>
        <w:t>ntercambio de</w:t>
      </w:r>
      <w:r w:rsidRPr="003B3A16">
        <w:rPr>
          <w:szCs w:val="22"/>
        </w:rPr>
        <w:t xml:space="preserve"> información más pormenorizada, </w:t>
      </w:r>
      <w:r w:rsidR="002072D6" w:rsidRPr="003B3A16">
        <w:rPr>
          <w:szCs w:val="22"/>
        </w:rPr>
        <w:t xml:space="preserve">como </w:t>
      </w:r>
      <w:r w:rsidR="00E26573" w:rsidRPr="003B3A16">
        <w:rPr>
          <w:szCs w:val="22"/>
        </w:rPr>
        <w:t xml:space="preserve">las </w:t>
      </w:r>
      <w:r w:rsidRPr="003B3A16">
        <w:rPr>
          <w:szCs w:val="22"/>
        </w:rPr>
        <w:t xml:space="preserve">bases de datos, los términos utilizados en </w:t>
      </w:r>
      <w:r w:rsidR="002072D6" w:rsidRPr="003B3A16">
        <w:rPr>
          <w:szCs w:val="22"/>
        </w:rPr>
        <w:t xml:space="preserve">las </w:t>
      </w:r>
      <w:r w:rsidRPr="003B3A16">
        <w:rPr>
          <w:szCs w:val="22"/>
        </w:rPr>
        <w:t>búsqueda</w:t>
      </w:r>
      <w:r w:rsidR="002072D6" w:rsidRPr="003B3A16">
        <w:rPr>
          <w:szCs w:val="22"/>
        </w:rPr>
        <w:t>s</w:t>
      </w:r>
      <w:r w:rsidRPr="003B3A16">
        <w:rPr>
          <w:szCs w:val="22"/>
        </w:rPr>
        <w:t>, la combinación de esos términos para crear búsqueda</w:t>
      </w:r>
      <w:r w:rsidR="002072D6" w:rsidRPr="003B3A16">
        <w:rPr>
          <w:szCs w:val="22"/>
        </w:rPr>
        <w:t>s</w:t>
      </w:r>
      <w:r w:rsidRPr="003B3A16">
        <w:rPr>
          <w:szCs w:val="22"/>
        </w:rPr>
        <w:t xml:space="preserve"> y la combinación de los resultados de cada búsqueda</w:t>
      </w:r>
      <w:r w:rsidR="00824C40" w:rsidRPr="003B3A16">
        <w:rPr>
          <w:szCs w:val="22"/>
        </w:rPr>
        <w:t xml:space="preserve">, </w:t>
      </w:r>
      <w:r w:rsidR="002072D6" w:rsidRPr="003B3A16">
        <w:rPr>
          <w:szCs w:val="22"/>
        </w:rPr>
        <w:t xml:space="preserve">junto </w:t>
      </w:r>
      <w:r w:rsidRPr="003B3A16">
        <w:rPr>
          <w:szCs w:val="22"/>
        </w:rPr>
        <w:t xml:space="preserve">con el intercambio </w:t>
      </w:r>
      <w:r w:rsidR="00E26573" w:rsidRPr="003B3A16">
        <w:rPr>
          <w:szCs w:val="22"/>
        </w:rPr>
        <w:t>facultativo</w:t>
      </w:r>
      <w:r w:rsidRPr="003B3A16">
        <w:rPr>
          <w:szCs w:val="22"/>
        </w:rPr>
        <w:t xml:space="preserve"> de información complementaria, por ejemplo, una relación de los resultados de la búsqueda que </w:t>
      </w:r>
      <w:r w:rsidR="002072D6" w:rsidRPr="003B3A16">
        <w:rPr>
          <w:szCs w:val="22"/>
        </w:rPr>
        <w:t xml:space="preserve">consulta </w:t>
      </w:r>
      <w:r w:rsidRPr="003B3A16">
        <w:rPr>
          <w:szCs w:val="22"/>
        </w:rPr>
        <w:t>el examinador</w:t>
      </w:r>
      <w:r w:rsidR="00824C40" w:rsidRPr="003B3A16">
        <w:rPr>
          <w:szCs w:val="22"/>
        </w:rPr>
        <w:t xml:space="preserve">.  </w:t>
      </w:r>
      <w:r w:rsidRPr="003B3A16">
        <w:rPr>
          <w:szCs w:val="22"/>
        </w:rPr>
        <w:t xml:space="preserve">Estas Administraciones, </w:t>
      </w:r>
      <w:r w:rsidR="00F434DB" w:rsidRPr="003B3A16">
        <w:rPr>
          <w:szCs w:val="22"/>
        </w:rPr>
        <w:t xml:space="preserve">por lo </w:t>
      </w:r>
      <w:r w:rsidR="00824C40" w:rsidRPr="003B3A16">
        <w:rPr>
          <w:szCs w:val="22"/>
        </w:rPr>
        <w:t xml:space="preserve">general, </w:t>
      </w:r>
      <w:r w:rsidRPr="003B3A16">
        <w:rPr>
          <w:szCs w:val="22"/>
        </w:rPr>
        <w:t xml:space="preserve">intercambian sus estrategias de búsqueda en relación con la base de datos </w:t>
      </w:r>
      <w:r w:rsidR="00824C40" w:rsidRPr="003B3A16">
        <w:rPr>
          <w:szCs w:val="22"/>
        </w:rPr>
        <w:t xml:space="preserve">PATENTSCOPE </w:t>
      </w:r>
      <w:r w:rsidRPr="003B3A16">
        <w:rPr>
          <w:szCs w:val="22"/>
        </w:rPr>
        <w:t>e instan a otras Administraciones a hacer lo propio</w:t>
      </w:r>
      <w:r w:rsidR="00824C40" w:rsidRPr="003B3A16">
        <w:rPr>
          <w:szCs w:val="22"/>
        </w:rPr>
        <w:t>.</w:t>
      </w:r>
    </w:p>
    <w:p w:rsidR="00005376" w:rsidRPr="003B3A16" w:rsidRDefault="00DA3680" w:rsidP="00824C40">
      <w:pPr>
        <w:pStyle w:val="ONUME"/>
        <w:rPr>
          <w:szCs w:val="22"/>
        </w:rPr>
      </w:pPr>
      <w:r w:rsidRPr="003B3A16">
        <w:rPr>
          <w:szCs w:val="22"/>
        </w:rPr>
        <w:t>Varias</w:t>
      </w:r>
      <w:r w:rsidR="00824C40" w:rsidRPr="003B3A16">
        <w:rPr>
          <w:szCs w:val="22"/>
        </w:rPr>
        <w:t xml:space="preserve"> </w:t>
      </w:r>
      <w:r w:rsidR="00B7296F" w:rsidRPr="003B3A16">
        <w:rPr>
          <w:szCs w:val="22"/>
        </w:rPr>
        <w:t>Administraciones</w:t>
      </w:r>
      <w:r w:rsidR="00824C40" w:rsidRPr="003B3A16">
        <w:rPr>
          <w:szCs w:val="22"/>
        </w:rPr>
        <w:t xml:space="preserve"> </w:t>
      </w:r>
      <w:r w:rsidR="00437BAC" w:rsidRPr="003B3A16">
        <w:rPr>
          <w:szCs w:val="22"/>
        </w:rPr>
        <w:t>también plantea</w:t>
      </w:r>
      <w:r w:rsidRPr="003B3A16">
        <w:rPr>
          <w:szCs w:val="22"/>
        </w:rPr>
        <w:t xml:space="preserve">n la cuestión relativa a la traducción de las palabras clave desde el idioma </w:t>
      </w:r>
      <w:r w:rsidR="00475923" w:rsidRPr="003B3A16">
        <w:rPr>
          <w:szCs w:val="22"/>
        </w:rPr>
        <w:t xml:space="preserve">original </w:t>
      </w:r>
      <w:r w:rsidRPr="003B3A16">
        <w:rPr>
          <w:szCs w:val="22"/>
        </w:rPr>
        <w:t xml:space="preserve">de la búsqueda </w:t>
      </w:r>
      <w:r w:rsidR="00475923" w:rsidRPr="003B3A16">
        <w:rPr>
          <w:szCs w:val="22"/>
        </w:rPr>
        <w:t xml:space="preserve">si no forman </w:t>
      </w:r>
      <w:r w:rsidRPr="003B3A16">
        <w:rPr>
          <w:szCs w:val="22"/>
        </w:rPr>
        <w:t>parte del formulario </w:t>
      </w:r>
      <w:r w:rsidR="00824C40" w:rsidRPr="003B3A16">
        <w:rPr>
          <w:szCs w:val="22"/>
        </w:rPr>
        <w:t xml:space="preserve">PCT/ISA/210, </w:t>
      </w:r>
      <w:r w:rsidRPr="003B3A16">
        <w:rPr>
          <w:szCs w:val="22"/>
        </w:rPr>
        <w:t xml:space="preserve">y </w:t>
      </w:r>
      <w:r w:rsidR="00437BAC" w:rsidRPr="003B3A16">
        <w:rPr>
          <w:szCs w:val="22"/>
        </w:rPr>
        <w:t>la medida en que se duplica el trabajo</w:t>
      </w:r>
      <w:r w:rsidR="00475923" w:rsidRPr="003B3A16">
        <w:rPr>
          <w:szCs w:val="22"/>
        </w:rPr>
        <w:t xml:space="preserve"> </w:t>
      </w:r>
      <w:r w:rsidR="00993418" w:rsidRPr="003B3A16">
        <w:rPr>
          <w:szCs w:val="22"/>
        </w:rPr>
        <w:t xml:space="preserve">que no guarda relación con </w:t>
      </w:r>
      <w:r w:rsidR="00437BAC" w:rsidRPr="003B3A16">
        <w:rPr>
          <w:szCs w:val="22"/>
        </w:rPr>
        <w:t xml:space="preserve">la información existente incluida en </w:t>
      </w:r>
      <w:r w:rsidRPr="003B3A16">
        <w:rPr>
          <w:szCs w:val="22"/>
        </w:rPr>
        <w:t xml:space="preserve">el </w:t>
      </w:r>
      <w:r w:rsidR="00437BAC" w:rsidRPr="003B3A16">
        <w:rPr>
          <w:szCs w:val="22"/>
        </w:rPr>
        <w:t>formulario PCT/ISA/210</w:t>
      </w:r>
      <w:r w:rsidR="00824C40" w:rsidRPr="003B3A16">
        <w:rPr>
          <w:szCs w:val="22"/>
        </w:rPr>
        <w:t xml:space="preserve">.  </w:t>
      </w:r>
      <w:r w:rsidRPr="003B3A16">
        <w:rPr>
          <w:szCs w:val="22"/>
        </w:rPr>
        <w:t xml:space="preserve">Otras Administraciones </w:t>
      </w:r>
      <w:r w:rsidR="00993418" w:rsidRPr="003B3A16">
        <w:rPr>
          <w:szCs w:val="22"/>
        </w:rPr>
        <w:t>consideran</w:t>
      </w:r>
      <w:r w:rsidRPr="003B3A16">
        <w:rPr>
          <w:szCs w:val="22"/>
        </w:rPr>
        <w:t xml:space="preserve"> que las palabras clave no deben traducirse, en parte debido a las inexactitudes </w:t>
      </w:r>
      <w:r w:rsidR="00437BAC" w:rsidRPr="003B3A16">
        <w:rPr>
          <w:szCs w:val="22"/>
        </w:rPr>
        <w:t xml:space="preserve">ofrecidas por </w:t>
      </w:r>
      <w:r w:rsidRPr="003B3A16">
        <w:rPr>
          <w:szCs w:val="22"/>
        </w:rPr>
        <w:t xml:space="preserve">la traducción automática, y que resulta más sencillo </w:t>
      </w:r>
      <w:r w:rsidR="00437BAC" w:rsidRPr="003B3A16">
        <w:rPr>
          <w:szCs w:val="22"/>
        </w:rPr>
        <w:t xml:space="preserve">especificar </w:t>
      </w:r>
      <w:r w:rsidRPr="003B3A16">
        <w:rPr>
          <w:szCs w:val="22"/>
        </w:rPr>
        <w:t>los datos de la estrategia de búsqueda en una hoja aparte que en el formulario</w:t>
      </w:r>
      <w:r w:rsidR="00824C40" w:rsidRPr="003B3A16">
        <w:rPr>
          <w:szCs w:val="22"/>
        </w:rPr>
        <w:t xml:space="preserve"> PCT/ISA/210.</w:t>
      </w:r>
    </w:p>
    <w:p w:rsidR="00005376" w:rsidRPr="003B3A16" w:rsidRDefault="005B66FB" w:rsidP="00824C40">
      <w:pPr>
        <w:pStyle w:val="ONUME"/>
        <w:ind w:left="567"/>
        <w:rPr>
          <w:szCs w:val="22"/>
        </w:rPr>
      </w:pPr>
      <w:bookmarkStart w:id="6" w:name="_Ref410709536"/>
      <w:r w:rsidRPr="003B3A16">
        <w:rPr>
          <w:szCs w:val="22"/>
        </w:rPr>
        <w:t>El Subgrupo recomienda</w:t>
      </w:r>
      <w:r w:rsidR="00824C40" w:rsidRPr="003B3A16">
        <w:rPr>
          <w:szCs w:val="22"/>
        </w:rPr>
        <w:t xml:space="preserve">, </w:t>
      </w:r>
      <w:r w:rsidRPr="003B3A16">
        <w:rPr>
          <w:szCs w:val="22"/>
        </w:rPr>
        <w:t xml:space="preserve">a raíz de </w:t>
      </w:r>
      <w:r w:rsidR="000133C5" w:rsidRPr="003B3A16">
        <w:rPr>
          <w:szCs w:val="22"/>
        </w:rPr>
        <w:t xml:space="preserve">una sugerencia formulada por la </w:t>
      </w:r>
      <w:r w:rsidR="000133C5" w:rsidRPr="003B3A16">
        <w:t>Oficina de Patentes y Marcas de los Estados Unidos de América</w:t>
      </w:r>
      <w:r w:rsidR="00824C40" w:rsidRPr="003B3A16">
        <w:rPr>
          <w:szCs w:val="22"/>
        </w:rPr>
        <w:t xml:space="preserve">, </w:t>
      </w:r>
      <w:r w:rsidRPr="003B3A16">
        <w:rPr>
          <w:szCs w:val="22"/>
        </w:rPr>
        <w:t xml:space="preserve">que las Administraciones </w:t>
      </w:r>
      <w:r w:rsidR="00475923" w:rsidRPr="003B3A16">
        <w:rPr>
          <w:szCs w:val="22"/>
        </w:rPr>
        <w:t>apliquen</w:t>
      </w:r>
      <w:r w:rsidRPr="003B3A16">
        <w:rPr>
          <w:szCs w:val="22"/>
        </w:rPr>
        <w:t xml:space="preserve"> </w:t>
      </w:r>
      <w:r w:rsidR="000133C5" w:rsidRPr="003B3A16">
        <w:rPr>
          <w:szCs w:val="22"/>
        </w:rPr>
        <w:t xml:space="preserve">un proceso de tres vías para </w:t>
      </w:r>
      <w:r w:rsidR="00475923" w:rsidRPr="003B3A16">
        <w:rPr>
          <w:szCs w:val="22"/>
        </w:rPr>
        <w:t>compartir las</w:t>
      </w:r>
      <w:r w:rsidR="000133C5" w:rsidRPr="003B3A16">
        <w:rPr>
          <w:szCs w:val="22"/>
        </w:rPr>
        <w:t xml:space="preserve"> estrategias de búsqueda, tal como se indica a continuación</w:t>
      </w:r>
      <w:r w:rsidR="00824C40" w:rsidRPr="003B3A16">
        <w:rPr>
          <w:szCs w:val="22"/>
        </w:rPr>
        <w:t>:</w:t>
      </w:r>
      <w:bookmarkEnd w:id="6"/>
    </w:p>
    <w:p w:rsidR="00005376" w:rsidRPr="003B3A16" w:rsidRDefault="004C184B" w:rsidP="00824C40">
      <w:pPr>
        <w:pStyle w:val="ONUME"/>
        <w:numPr>
          <w:ilvl w:val="0"/>
          <w:numId w:val="0"/>
        </w:numPr>
        <w:ind w:left="1134"/>
        <w:rPr>
          <w:szCs w:val="22"/>
        </w:rPr>
      </w:pPr>
      <w:r w:rsidRPr="003B3A16">
        <w:rPr>
          <w:szCs w:val="22"/>
        </w:rPr>
        <w:t>a)</w:t>
      </w:r>
      <w:r w:rsidRPr="003B3A16">
        <w:rPr>
          <w:szCs w:val="22"/>
        </w:rPr>
        <w:tab/>
        <w:t>un grup</w:t>
      </w:r>
      <w:r w:rsidR="00454824" w:rsidRPr="003B3A16">
        <w:rPr>
          <w:szCs w:val="22"/>
        </w:rPr>
        <w:t>o de Administraciones continuará</w:t>
      </w:r>
      <w:r w:rsidRPr="003B3A16">
        <w:rPr>
          <w:szCs w:val="22"/>
        </w:rPr>
        <w:t xml:space="preserve"> desarrollando el proceso actual de </w:t>
      </w:r>
      <w:r w:rsidR="00AA33BE" w:rsidRPr="003B3A16">
        <w:rPr>
          <w:szCs w:val="22"/>
        </w:rPr>
        <w:t xml:space="preserve">registro </w:t>
      </w:r>
      <w:r w:rsidRPr="003B3A16">
        <w:rPr>
          <w:szCs w:val="22"/>
        </w:rPr>
        <w:t xml:space="preserve">de la información </w:t>
      </w:r>
      <w:r w:rsidR="00454824" w:rsidRPr="003B3A16">
        <w:rPr>
          <w:szCs w:val="22"/>
        </w:rPr>
        <w:t xml:space="preserve">requerida </w:t>
      </w:r>
      <w:r w:rsidRPr="003B3A16">
        <w:rPr>
          <w:szCs w:val="22"/>
        </w:rPr>
        <w:t>en el formulario </w:t>
      </w:r>
      <w:r w:rsidR="00824C40" w:rsidRPr="003B3A16">
        <w:rPr>
          <w:szCs w:val="22"/>
        </w:rPr>
        <w:t xml:space="preserve">PCT/ISA/210, </w:t>
      </w:r>
      <w:r w:rsidRPr="003B3A16">
        <w:rPr>
          <w:szCs w:val="22"/>
        </w:rPr>
        <w:t xml:space="preserve">al objeto de garantizar que </w:t>
      </w:r>
      <w:r w:rsidR="00AA33BE" w:rsidRPr="003B3A16">
        <w:rPr>
          <w:szCs w:val="22"/>
        </w:rPr>
        <w:t xml:space="preserve">se completa </w:t>
      </w:r>
      <w:r w:rsidRPr="003B3A16">
        <w:rPr>
          <w:szCs w:val="22"/>
        </w:rPr>
        <w:t>adecuadamente</w:t>
      </w:r>
      <w:r w:rsidR="00824C40" w:rsidRPr="003B3A16">
        <w:rPr>
          <w:szCs w:val="22"/>
        </w:rPr>
        <w:t>;</w:t>
      </w:r>
    </w:p>
    <w:p w:rsidR="00005376" w:rsidRPr="003B3A16" w:rsidRDefault="00824C40" w:rsidP="00824C40">
      <w:pPr>
        <w:pStyle w:val="ONUME"/>
        <w:numPr>
          <w:ilvl w:val="0"/>
          <w:numId w:val="0"/>
        </w:numPr>
        <w:ind w:left="1134"/>
        <w:rPr>
          <w:szCs w:val="22"/>
        </w:rPr>
      </w:pPr>
      <w:r w:rsidRPr="003B3A16">
        <w:rPr>
          <w:szCs w:val="22"/>
        </w:rPr>
        <w:t>b)</w:t>
      </w:r>
      <w:r w:rsidRPr="003B3A16">
        <w:rPr>
          <w:szCs w:val="22"/>
        </w:rPr>
        <w:tab/>
      </w:r>
      <w:r w:rsidR="00A6356F" w:rsidRPr="003B3A16">
        <w:rPr>
          <w:szCs w:val="22"/>
        </w:rPr>
        <w:t xml:space="preserve">otro </w:t>
      </w:r>
      <w:r w:rsidR="004A7A0B" w:rsidRPr="003B3A16">
        <w:rPr>
          <w:szCs w:val="22"/>
        </w:rPr>
        <w:t xml:space="preserve">grupo </w:t>
      </w:r>
      <w:r w:rsidR="00A6356F" w:rsidRPr="003B3A16">
        <w:rPr>
          <w:szCs w:val="22"/>
        </w:rPr>
        <w:t>de Administraciones participará</w:t>
      </w:r>
      <w:r w:rsidR="004A7A0B" w:rsidRPr="003B3A16">
        <w:rPr>
          <w:szCs w:val="22"/>
        </w:rPr>
        <w:t xml:space="preserve"> en un proyecto piloto dirigido por la </w:t>
      </w:r>
      <w:r w:rsidR="00050BFA" w:rsidRPr="003B3A16">
        <w:rPr>
          <w:szCs w:val="22"/>
        </w:rPr>
        <w:t>Oficina Europea de Patentes</w:t>
      </w:r>
      <w:r w:rsidRPr="003B3A16">
        <w:rPr>
          <w:szCs w:val="22"/>
        </w:rPr>
        <w:t xml:space="preserve"> </w:t>
      </w:r>
      <w:r w:rsidR="00A6356F" w:rsidRPr="003B3A16">
        <w:rPr>
          <w:szCs w:val="22"/>
        </w:rPr>
        <w:t xml:space="preserve">con el fin de </w:t>
      </w:r>
      <w:r w:rsidR="004A7A0B" w:rsidRPr="003B3A16">
        <w:rPr>
          <w:szCs w:val="22"/>
        </w:rPr>
        <w:t xml:space="preserve">registrar bases de datos, símbolos de clasificación y palabras clave </w:t>
      </w:r>
      <w:r w:rsidR="00A6356F" w:rsidRPr="003B3A16">
        <w:rPr>
          <w:szCs w:val="22"/>
        </w:rPr>
        <w:t xml:space="preserve">en un </w:t>
      </w:r>
      <w:r w:rsidR="004A7A0B" w:rsidRPr="003B3A16">
        <w:rPr>
          <w:szCs w:val="22"/>
        </w:rPr>
        <w:t>Anexo individual del informe de búsqueda internacional,</w:t>
      </w:r>
      <w:r w:rsidRPr="003B3A16">
        <w:rPr>
          <w:szCs w:val="22"/>
        </w:rPr>
        <w:t xml:space="preserve">  </w:t>
      </w:r>
      <w:r w:rsidR="004A7A0B" w:rsidRPr="003B3A16">
        <w:rPr>
          <w:szCs w:val="22"/>
        </w:rPr>
        <w:t>y</w:t>
      </w:r>
    </w:p>
    <w:p w:rsidR="00005376" w:rsidRPr="003B3A16" w:rsidRDefault="00DB100D" w:rsidP="00824C40">
      <w:pPr>
        <w:pStyle w:val="ONUME"/>
        <w:numPr>
          <w:ilvl w:val="0"/>
          <w:numId w:val="0"/>
        </w:numPr>
        <w:ind w:left="1134"/>
        <w:rPr>
          <w:szCs w:val="22"/>
        </w:rPr>
      </w:pPr>
      <w:r w:rsidRPr="003B3A16">
        <w:rPr>
          <w:szCs w:val="22"/>
        </w:rPr>
        <w:t>c)</w:t>
      </w:r>
      <w:r w:rsidRPr="003B3A16">
        <w:rPr>
          <w:szCs w:val="22"/>
        </w:rPr>
        <w:tab/>
      </w:r>
      <w:r w:rsidR="0015434A" w:rsidRPr="003B3A16">
        <w:rPr>
          <w:szCs w:val="22"/>
        </w:rPr>
        <w:t xml:space="preserve">otro </w:t>
      </w:r>
      <w:r w:rsidRPr="003B3A16">
        <w:rPr>
          <w:szCs w:val="22"/>
        </w:rPr>
        <w:t xml:space="preserve">grupo de Administraciones </w:t>
      </w:r>
      <w:r w:rsidR="0015434A" w:rsidRPr="003B3A16">
        <w:rPr>
          <w:szCs w:val="22"/>
        </w:rPr>
        <w:t xml:space="preserve">proporcionará </w:t>
      </w:r>
      <w:r w:rsidRPr="003B3A16">
        <w:rPr>
          <w:szCs w:val="22"/>
        </w:rPr>
        <w:t>los registros de las búsqueda</w:t>
      </w:r>
      <w:r w:rsidR="0015434A" w:rsidRPr="003B3A16">
        <w:rPr>
          <w:szCs w:val="22"/>
        </w:rPr>
        <w:t>s</w:t>
      </w:r>
      <w:r w:rsidRPr="003B3A16">
        <w:rPr>
          <w:szCs w:val="22"/>
        </w:rPr>
        <w:t xml:space="preserve"> completa</w:t>
      </w:r>
      <w:r w:rsidR="0015434A" w:rsidRPr="003B3A16">
        <w:rPr>
          <w:szCs w:val="22"/>
        </w:rPr>
        <w:t>s</w:t>
      </w:r>
      <w:r w:rsidRPr="003B3A16">
        <w:rPr>
          <w:szCs w:val="22"/>
        </w:rPr>
        <w:t xml:space="preserve"> en todos los formatos en </w:t>
      </w:r>
      <w:r w:rsidR="00390A0E" w:rsidRPr="003B3A16">
        <w:rPr>
          <w:szCs w:val="22"/>
        </w:rPr>
        <w:t xml:space="preserve">los </w:t>
      </w:r>
      <w:r w:rsidRPr="003B3A16">
        <w:rPr>
          <w:szCs w:val="22"/>
        </w:rPr>
        <w:t xml:space="preserve">que se creen para su intercambio en </w:t>
      </w:r>
      <w:r w:rsidR="00824C40" w:rsidRPr="003B3A16">
        <w:rPr>
          <w:szCs w:val="22"/>
        </w:rPr>
        <w:t>PATENTSCOPE.</w:t>
      </w:r>
    </w:p>
    <w:p w:rsidR="00005376" w:rsidRPr="003B3A16" w:rsidRDefault="00256E27" w:rsidP="00256E27">
      <w:pPr>
        <w:pStyle w:val="ONUME"/>
      </w:pPr>
      <w:r w:rsidRPr="003B3A16">
        <w:t>La Oficina de Patentes y Marcas de los Estados Unidos de América</w:t>
      </w:r>
      <w:r w:rsidR="00824C40" w:rsidRPr="003B3A16">
        <w:t xml:space="preserve"> </w:t>
      </w:r>
      <w:r w:rsidR="00DB5047" w:rsidRPr="003B3A16">
        <w:t>sugiere</w:t>
      </w:r>
      <w:r w:rsidRPr="003B3A16">
        <w:t xml:space="preserve"> que la Oficina Internacional </w:t>
      </w:r>
      <w:r w:rsidR="00DB5047" w:rsidRPr="003B3A16">
        <w:t xml:space="preserve">debe llevar </w:t>
      </w:r>
      <w:r w:rsidRPr="003B3A16">
        <w:t xml:space="preserve">a cabo </w:t>
      </w:r>
      <w:r w:rsidR="007F698F" w:rsidRPr="003B3A16">
        <w:t xml:space="preserve">en algún momento </w:t>
      </w:r>
      <w:r w:rsidRPr="003B3A16">
        <w:t xml:space="preserve">una encuesta para determinar </w:t>
      </w:r>
      <w:r w:rsidR="00DB5047" w:rsidRPr="003B3A16">
        <w:t>el formato</w:t>
      </w:r>
      <w:r w:rsidRPr="003B3A16">
        <w:t xml:space="preserve"> y el contenido de los registros de búsqueda</w:t>
      </w:r>
      <w:r w:rsidR="00F84E7B" w:rsidRPr="003B3A16">
        <w:t xml:space="preserve"> que resultan de mayor utilidad</w:t>
      </w:r>
      <w:r w:rsidR="00824C40" w:rsidRPr="003B3A16">
        <w:t xml:space="preserve">.  </w:t>
      </w:r>
      <w:r w:rsidR="00DB5047" w:rsidRPr="003B3A16">
        <w:t>La encuesta se realizará</w:t>
      </w:r>
      <w:r w:rsidRPr="003B3A16">
        <w:t xml:space="preserve"> para seleccionar solicitantes de los distintos sectores tecnológicos</w:t>
      </w:r>
      <w:r w:rsidR="00824C40" w:rsidRPr="003B3A16">
        <w:t xml:space="preserve">, </w:t>
      </w:r>
      <w:r w:rsidRPr="003B3A16">
        <w:t xml:space="preserve">Oficinas en calidad de </w:t>
      </w:r>
      <w:r w:rsidRPr="003B3A16">
        <w:rPr>
          <w:szCs w:val="22"/>
        </w:rPr>
        <w:t>Administraci</w:t>
      </w:r>
      <w:r w:rsidR="00F84E7B" w:rsidRPr="003B3A16">
        <w:rPr>
          <w:szCs w:val="22"/>
        </w:rPr>
        <w:t>ones</w:t>
      </w:r>
      <w:r w:rsidRPr="003B3A16">
        <w:rPr>
          <w:szCs w:val="22"/>
        </w:rPr>
        <w:t xml:space="preserve"> encargada</w:t>
      </w:r>
      <w:r w:rsidR="007F698F" w:rsidRPr="003B3A16">
        <w:rPr>
          <w:szCs w:val="22"/>
        </w:rPr>
        <w:t>s</w:t>
      </w:r>
      <w:r w:rsidRPr="003B3A16">
        <w:rPr>
          <w:szCs w:val="22"/>
        </w:rPr>
        <w:t xml:space="preserve"> del examen preliminar internacional y Oficinas designadas, y grupos de usuarios</w:t>
      </w:r>
      <w:r w:rsidR="00824C40" w:rsidRPr="003B3A16">
        <w:t xml:space="preserve">.  </w:t>
      </w:r>
      <w:r w:rsidR="00DB5047" w:rsidRPr="003B3A16">
        <w:t>En l</w:t>
      </w:r>
      <w:r w:rsidR="00F72FD4" w:rsidRPr="003B3A16">
        <w:t>a encuesta debe</w:t>
      </w:r>
      <w:r w:rsidR="007F698F" w:rsidRPr="003B3A16">
        <w:t>n</w:t>
      </w:r>
      <w:r w:rsidR="00F72FD4" w:rsidRPr="003B3A16">
        <w:t xml:space="preserve"> proporcionar</w:t>
      </w:r>
      <w:r w:rsidR="00DB5047" w:rsidRPr="003B3A16">
        <w:t>se</w:t>
      </w:r>
      <w:r w:rsidR="00F72FD4" w:rsidRPr="003B3A16">
        <w:t xml:space="preserve"> números de solicitudes de ejemplo y plantear</w:t>
      </w:r>
      <w:r w:rsidR="00DB5047" w:rsidRPr="003B3A16">
        <w:t>se</w:t>
      </w:r>
      <w:r w:rsidR="00F72FD4" w:rsidRPr="003B3A16">
        <w:t xml:space="preserve"> preguntas específicas para que se pueda determinar el contenido y el formato óptimos</w:t>
      </w:r>
      <w:r w:rsidR="00824C40" w:rsidRPr="003B3A16">
        <w:t xml:space="preserve">.  </w:t>
      </w:r>
      <w:r w:rsidR="00F72FD4" w:rsidRPr="003B3A16">
        <w:t xml:space="preserve">En respuesta a esta propuesta, y teniendo debidamente en cuenta que no </w:t>
      </w:r>
      <w:r w:rsidR="00774AB5" w:rsidRPr="003B3A16">
        <w:t xml:space="preserve">hay </w:t>
      </w:r>
      <w:r w:rsidR="00F72FD4" w:rsidRPr="003B3A16">
        <w:t xml:space="preserve">consenso en </w:t>
      </w:r>
      <w:r w:rsidR="00774AB5" w:rsidRPr="003B3A16">
        <w:t xml:space="preserve">cuanto </w:t>
      </w:r>
      <w:r w:rsidR="00F72FD4" w:rsidRPr="003B3A16">
        <w:t>a los objetivos establecidos para publica</w:t>
      </w:r>
      <w:r w:rsidR="00774AB5" w:rsidRPr="003B3A16">
        <w:t xml:space="preserve">r </w:t>
      </w:r>
      <w:r w:rsidR="00F72FD4" w:rsidRPr="003B3A16">
        <w:t xml:space="preserve">las estrategias de búsqueda, la </w:t>
      </w:r>
      <w:r w:rsidR="00050BFA" w:rsidRPr="003B3A16">
        <w:t>Oficina Europea de Patentes</w:t>
      </w:r>
      <w:r w:rsidR="00824C40" w:rsidRPr="003B3A16">
        <w:t xml:space="preserve"> </w:t>
      </w:r>
      <w:r w:rsidR="00F72FD4" w:rsidRPr="003B3A16">
        <w:t xml:space="preserve">considera que es más </w:t>
      </w:r>
      <w:r w:rsidR="00774AB5" w:rsidRPr="003B3A16">
        <w:t xml:space="preserve">conveniente </w:t>
      </w:r>
      <w:r w:rsidR="00F72FD4" w:rsidRPr="003B3A16">
        <w:t>que cada uno de los grupos enumerados en los párrafos</w:t>
      </w:r>
      <w:r w:rsidR="00824C40" w:rsidRPr="003B3A16">
        <w:t xml:space="preserve"> </w:t>
      </w:r>
      <w:r w:rsidR="00824C40" w:rsidRPr="003B3A16">
        <w:fldChar w:fldCharType="begin"/>
      </w:r>
      <w:r w:rsidR="00824C40" w:rsidRPr="003B3A16">
        <w:instrText xml:space="preserve"> REF _Ref410709536 \r \h  \* MERGEFORMAT </w:instrText>
      </w:r>
      <w:r w:rsidR="00824C40" w:rsidRPr="003B3A16">
        <w:fldChar w:fldCharType="separate"/>
      </w:r>
      <w:r w:rsidR="00612269">
        <w:t>16</w:t>
      </w:r>
      <w:r w:rsidR="00824C40" w:rsidRPr="003B3A16">
        <w:fldChar w:fldCharType="end"/>
      </w:r>
      <w:r w:rsidR="00F72FD4" w:rsidRPr="003B3A16">
        <w:t> </w:t>
      </w:r>
      <w:r w:rsidR="00824C40" w:rsidRPr="003B3A16">
        <w:t xml:space="preserve">a) </w:t>
      </w:r>
      <w:r w:rsidR="00F72FD4" w:rsidRPr="003B3A16">
        <w:t>a </w:t>
      </w:r>
      <w:r w:rsidR="00824C40" w:rsidRPr="003B3A16">
        <w:t>c)</w:t>
      </w:r>
      <w:r w:rsidR="00F72FD4" w:rsidRPr="003B3A16">
        <w:t xml:space="preserve"> </w:t>
      </w:r>
      <w:r w:rsidR="00F84E7B" w:rsidRPr="003B3A16">
        <w:rPr>
          <w:i/>
        </w:rPr>
        <w:t>supra</w:t>
      </w:r>
      <w:r w:rsidR="00824C40" w:rsidRPr="003B3A16">
        <w:t xml:space="preserve"> </w:t>
      </w:r>
      <w:r w:rsidR="00F72FD4" w:rsidRPr="003B3A16">
        <w:t xml:space="preserve">evalúen los resultados del proyecto piloto o la puesta en práctica </w:t>
      </w:r>
      <w:r w:rsidR="00774AB5" w:rsidRPr="003B3A16">
        <w:t xml:space="preserve">a tenor de </w:t>
      </w:r>
      <w:r w:rsidR="00F72FD4" w:rsidRPr="003B3A16">
        <w:t>sus objetivos respectivos</w:t>
      </w:r>
      <w:r w:rsidR="00824C40" w:rsidRPr="003B3A16">
        <w:t>.</w:t>
      </w:r>
    </w:p>
    <w:p w:rsidR="00005376" w:rsidRPr="003B3A16" w:rsidRDefault="00824C40" w:rsidP="00824C40">
      <w:pPr>
        <w:pStyle w:val="Heading2"/>
        <w:keepLines/>
      </w:pPr>
      <w:r w:rsidRPr="003B3A16">
        <w:t>d)</w:t>
      </w:r>
      <w:r w:rsidRPr="003B3A16">
        <w:tab/>
      </w:r>
      <w:r w:rsidR="00BD0EE7" w:rsidRPr="003B3A16">
        <w:t>Cláusulas normalizadas</w:t>
      </w:r>
    </w:p>
    <w:p w:rsidR="00005376" w:rsidRPr="003B3A16" w:rsidRDefault="00F72FD4" w:rsidP="00824C40">
      <w:pPr>
        <w:pStyle w:val="ONUME"/>
        <w:keepNext/>
        <w:keepLines/>
        <w:rPr>
          <w:szCs w:val="22"/>
        </w:rPr>
      </w:pPr>
      <w:r w:rsidRPr="003B3A16">
        <w:rPr>
          <w:szCs w:val="22"/>
        </w:rPr>
        <w:t>Las Administraciones acog</w:t>
      </w:r>
      <w:r w:rsidR="00AE1386" w:rsidRPr="003B3A16">
        <w:rPr>
          <w:szCs w:val="22"/>
        </w:rPr>
        <w:t>en</w:t>
      </w:r>
      <w:r w:rsidRPr="003B3A16">
        <w:rPr>
          <w:szCs w:val="22"/>
        </w:rPr>
        <w:t xml:space="preserve"> favorablemente </w:t>
      </w:r>
      <w:r w:rsidR="002F61A9" w:rsidRPr="003B3A16">
        <w:rPr>
          <w:szCs w:val="22"/>
        </w:rPr>
        <w:t>las cláusulas normalizadas convenidas por las Administraciones en la reunión anterior y las consultas posteriores</w:t>
      </w:r>
      <w:r w:rsidR="00824C40" w:rsidRPr="003B3A16">
        <w:rPr>
          <w:szCs w:val="22"/>
        </w:rPr>
        <w:t xml:space="preserve">.  </w:t>
      </w:r>
      <w:r w:rsidR="002F61A9" w:rsidRPr="003B3A16">
        <w:rPr>
          <w:szCs w:val="22"/>
        </w:rPr>
        <w:t>Se reiter</w:t>
      </w:r>
      <w:r w:rsidR="00AE1386" w:rsidRPr="003B3A16">
        <w:rPr>
          <w:szCs w:val="22"/>
        </w:rPr>
        <w:t>a</w:t>
      </w:r>
      <w:r w:rsidR="002F61A9" w:rsidRPr="003B3A16">
        <w:rPr>
          <w:szCs w:val="22"/>
        </w:rPr>
        <w:t xml:space="preserve"> que su utilización debe ser facultativa, tanto con respecto a su uso general como en relación con su </w:t>
      </w:r>
      <w:r w:rsidR="00AE1386" w:rsidRPr="003B3A16">
        <w:rPr>
          <w:szCs w:val="22"/>
        </w:rPr>
        <w:t>empleo</w:t>
      </w:r>
      <w:r w:rsidR="002F61A9" w:rsidRPr="003B3A16">
        <w:rPr>
          <w:szCs w:val="22"/>
        </w:rPr>
        <w:t xml:space="preserve"> por parte de las Administraciones que </w:t>
      </w:r>
      <w:r w:rsidR="00AE1386" w:rsidRPr="003B3A16">
        <w:rPr>
          <w:szCs w:val="22"/>
        </w:rPr>
        <w:t xml:space="preserve">solo </w:t>
      </w:r>
      <w:r w:rsidR="002F61A9" w:rsidRPr="003B3A16">
        <w:rPr>
          <w:szCs w:val="22"/>
        </w:rPr>
        <w:t>pretenden aplicar determinadas cláusulas</w:t>
      </w:r>
      <w:r w:rsidR="00824C40" w:rsidRPr="003B3A16">
        <w:rPr>
          <w:szCs w:val="22"/>
        </w:rPr>
        <w:t xml:space="preserve">.  </w:t>
      </w:r>
      <w:r w:rsidR="002F61A9" w:rsidRPr="003B3A16">
        <w:rPr>
          <w:szCs w:val="22"/>
        </w:rPr>
        <w:t xml:space="preserve">Varias Administraciones proporcionan información </w:t>
      </w:r>
      <w:r w:rsidR="00F61C5E" w:rsidRPr="003B3A16">
        <w:rPr>
          <w:szCs w:val="22"/>
        </w:rPr>
        <w:t>sobre</w:t>
      </w:r>
      <w:r w:rsidR="002F61A9" w:rsidRPr="003B3A16">
        <w:rPr>
          <w:szCs w:val="22"/>
        </w:rPr>
        <w:t xml:space="preserve"> su intención de comenzar a utilizar las cláusulas cuando las incorporen a sus sistemas informáticos y </w:t>
      </w:r>
      <w:r w:rsidR="00F84E7B" w:rsidRPr="003B3A16">
        <w:rPr>
          <w:szCs w:val="22"/>
        </w:rPr>
        <w:t>toman nota de</w:t>
      </w:r>
      <w:r w:rsidR="00AE1386" w:rsidRPr="003B3A16">
        <w:rPr>
          <w:szCs w:val="22"/>
        </w:rPr>
        <w:t xml:space="preserve"> </w:t>
      </w:r>
      <w:r w:rsidR="002F61A9" w:rsidRPr="003B3A16">
        <w:rPr>
          <w:szCs w:val="22"/>
        </w:rPr>
        <w:t>que las cláusulas están disponibles en francés y español desde hace poco tiempo, además de en inglés</w:t>
      </w:r>
      <w:r w:rsidR="00824C40" w:rsidRPr="003B3A16">
        <w:rPr>
          <w:szCs w:val="22"/>
        </w:rPr>
        <w:t xml:space="preserve">.  </w:t>
      </w:r>
      <w:r w:rsidR="003C0037" w:rsidRPr="003B3A16">
        <w:rPr>
          <w:szCs w:val="22"/>
        </w:rPr>
        <w:t xml:space="preserve">Otras Administraciones, aunque por lo general señalan </w:t>
      </w:r>
      <w:r w:rsidR="00F61C5E" w:rsidRPr="003B3A16">
        <w:rPr>
          <w:szCs w:val="22"/>
        </w:rPr>
        <w:t xml:space="preserve">únicamente </w:t>
      </w:r>
      <w:r w:rsidR="003C0037" w:rsidRPr="003B3A16">
        <w:rPr>
          <w:szCs w:val="22"/>
        </w:rPr>
        <w:t xml:space="preserve">diferencias de menor importancia </w:t>
      </w:r>
      <w:r w:rsidR="008075E3">
        <w:rPr>
          <w:szCs w:val="22"/>
        </w:rPr>
        <w:t>respecto de</w:t>
      </w:r>
      <w:r w:rsidR="00AE1386" w:rsidRPr="003B3A16">
        <w:rPr>
          <w:szCs w:val="22"/>
        </w:rPr>
        <w:t xml:space="preserve"> </w:t>
      </w:r>
      <w:r w:rsidR="003C0037" w:rsidRPr="003B3A16">
        <w:rPr>
          <w:szCs w:val="22"/>
        </w:rPr>
        <w:t xml:space="preserve">sus propias cláusulas, no tienen la intención de comenzar a utilizar las cláusulas normalizadas </w:t>
      </w:r>
      <w:r w:rsidR="00F84E7B" w:rsidRPr="003B3A16">
        <w:rPr>
          <w:szCs w:val="22"/>
        </w:rPr>
        <w:t>en un futuro próximo</w:t>
      </w:r>
      <w:r w:rsidR="00824C40" w:rsidRPr="003B3A16">
        <w:rPr>
          <w:szCs w:val="22"/>
        </w:rPr>
        <w:t>.</w:t>
      </w:r>
    </w:p>
    <w:p w:rsidR="00005376" w:rsidRPr="003B3A16" w:rsidRDefault="003355A0" w:rsidP="00824C40">
      <w:pPr>
        <w:pStyle w:val="ONUME"/>
        <w:ind w:left="567"/>
        <w:rPr>
          <w:szCs w:val="22"/>
        </w:rPr>
      </w:pPr>
      <w:r w:rsidRPr="003B3A16">
        <w:rPr>
          <w:szCs w:val="22"/>
        </w:rPr>
        <w:t>El Subgrupo acept</w:t>
      </w:r>
      <w:r w:rsidR="00877EB1" w:rsidRPr="003B3A16">
        <w:rPr>
          <w:szCs w:val="22"/>
        </w:rPr>
        <w:t>a</w:t>
      </w:r>
      <w:r w:rsidRPr="003B3A16">
        <w:rPr>
          <w:szCs w:val="22"/>
        </w:rPr>
        <w:t xml:space="preserve"> </w:t>
      </w:r>
      <w:r w:rsidR="00B3374C" w:rsidRPr="003B3A16">
        <w:rPr>
          <w:szCs w:val="22"/>
        </w:rPr>
        <w:t xml:space="preserve">el ofrecimiento </w:t>
      </w:r>
      <w:r w:rsidRPr="003B3A16">
        <w:rPr>
          <w:szCs w:val="22"/>
        </w:rPr>
        <w:t xml:space="preserve">de </w:t>
      </w:r>
      <w:r w:rsidRPr="003B3A16">
        <w:t>la Oficina Canadiense de Propiedad Intelectual</w:t>
      </w:r>
      <w:r w:rsidRPr="003B3A16">
        <w:rPr>
          <w:szCs w:val="22"/>
        </w:rPr>
        <w:t xml:space="preserve"> </w:t>
      </w:r>
      <w:r w:rsidR="00B3374C" w:rsidRPr="003B3A16">
        <w:rPr>
          <w:szCs w:val="22"/>
        </w:rPr>
        <w:t xml:space="preserve">de </w:t>
      </w:r>
      <w:r w:rsidRPr="003B3A16">
        <w:rPr>
          <w:szCs w:val="22"/>
        </w:rPr>
        <w:t xml:space="preserve">gestionar una página específica en el foro electrónico del Subgrupo para </w:t>
      </w:r>
      <w:r w:rsidR="002C445A" w:rsidRPr="003B3A16">
        <w:rPr>
          <w:szCs w:val="22"/>
        </w:rPr>
        <w:t>proporcionar</w:t>
      </w:r>
      <w:r w:rsidRPr="003B3A16">
        <w:rPr>
          <w:szCs w:val="22"/>
        </w:rPr>
        <w:t xml:space="preserve"> información </w:t>
      </w:r>
      <w:r w:rsidR="00B3374C" w:rsidRPr="003B3A16">
        <w:rPr>
          <w:szCs w:val="22"/>
        </w:rPr>
        <w:t xml:space="preserve">sobre </w:t>
      </w:r>
      <w:r w:rsidRPr="003B3A16">
        <w:rPr>
          <w:szCs w:val="22"/>
        </w:rPr>
        <w:t xml:space="preserve">la utilización de las cláusulas por parte de las Administraciones e intercambiar experiencias </w:t>
      </w:r>
      <w:r w:rsidR="007F11C0">
        <w:rPr>
          <w:szCs w:val="22"/>
        </w:rPr>
        <w:t>sobre</w:t>
      </w:r>
      <w:r w:rsidRPr="003B3A16">
        <w:rPr>
          <w:szCs w:val="22"/>
        </w:rPr>
        <w:t xml:space="preserve"> su aplicación</w:t>
      </w:r>
      <w:r w:rsidR="00824C40" w:rsidRPr="003B3A16">
        <w:rPr>
          <w:szCs w:val="22"/>
        </w:rPr>
        <w:t>.</w:t>
      </w:r>
    </w:p>
    <w:p w:rsidR="00005376" w:rsidRPr="003B3A16" w:rsidRDefault="000908E1" w:rsidP="00824C40">
      <w:pPr>
        <w:pStyle w:val="ONUME"/>
        <w:ind w:left="567"/>
        <w:rPr>
          <w:szCs w:val="22"/>
        </w:rPr>
      </w:pPr>
      <w:r w:rsidRPr="003B3A16">
        <w:rPr>
          <w:szCs w:val="22"/>
        </w:rPr>
        <w:t xml:space="preserve">El Subgrupo </w:t>
      </w:r>
      <w:r w:rsidR="00E67EAF" w:rsidRPr="003B3A16">
        <w:rPr>
          <w:szCs w:val="22"/>
        </w:rPr>
        <w:t xml:space="preserve">recomienda establecer </w:t>
      </w:r>
      <w:r w:rsidRPr="003B3A16">
        <w:rPr>
          <w:szCs w:val="22"/>
        </w:rPr>
        <w:t xml:space="preserve">un período de al menos un año </w:t>
      </w:r>
      <w:r w:rsidR="00E67EAF" w:rsidRPr="003B3A16">
        <w:rPr>
          <w:szCs w:val="22"/>
        </w:rPr>
        <w:t xml:space="preserve">durante el que </w:t>
      </w:r>
      <w:r w:rsidRPr="003B3A16">
        <w:rPr>
          <w:szCs w:val="22"/>
        </w:rPr>
        <w:t>las Administraciones que utilizan las cláusulas puedan adquirir experiencia con</w:t>
      </w:r>
      <w:r w:rsidR="00877EB1" w:rsidRPr="003B3A16">
        <w:rPr>
          <w:szCs w:val="22"/>
        </w:rPr>
        <w:t xml:space="preserve"> respecto a</w:t>
      </w:r>
      <w:r w:rsidRPr="003B3A16">
        <w:rPr>
          <w:szCs w:val="22"/>
        </w:rPr>
        <w:t xml:space="preserve"> ellas antes de </w:t>
      </w:r>
      <w:r w:rsidR="00E67EAF" w:rsidRPr="003B3A16">
        <w:rPr>
          <w:szCs w:val="22"/>
        </w:rPr>
        <w:t xml:space="preserve">recabar </w:t>
      </w:r>
      <w:r w:rsidRPr="003B3A16">
        <w:rPr>
          <w:szCs w:val="22"/>
        </w:rPr>
        <w:t>más observaciones y determinar si se debe aumentar el alcance de las cláusulas normalizadas para abarcar otr</w:t>
      </w:r>
      <w:r w:rsidR="00877EB1" w:rsidRPr="003B3A16">
        <w:rPr>
          <w:szCs w:val="22"/>
        </w:rPr>
        <w:t>a</w:t>
      </w:r>
      <w:r w:rsidRPr="003B3A16">
        <w:rPr>
          <w:szCs w:val="22"/>
        </w:rPr>
        <w:t xml:space="preserve">s </w:t>
      </w:r>
      <w:r w:rsidR="008675D1" w:rsidRPr="003B3A16">
        <w:rPr>
          <w:szCs w:val="22"/>
        </w:rPr>
        <w:t>esfera</w:t>
      </w:r>
      <w:r w:rsidRPr="003B3A16">
        <w:rPr>
          <w:szCs w:val="22"/>
        </w:rPr>
        <w:t>s</w:t>
      </w:r>
      <w:r w:rsidR="00824C40" w:rsidRPr="003B3A16">
        <w:rPr>
          <w:szCs w:val="22"/>
        </w:rPr>
        <w:t>.</w:t>
      </w:r>
    </w:p>
    <w:p w:rsidR="00005376" w:rsidRPr="003B3A16" w:rsidRDefault="00824C40" w:rsidP="00824C40">
      <w:pPr>
        <w:pStyle w:val="Heading1"/>
      </w:pPr>
      <w:r w:rsidRPr="003B3A16">
        <w:t>3.</w:t>
      </w:r>
      <w:r w:rsidRPr="003B3A16">
        <w:tab/>
      </w:r>
      <w:r w:rsidR="00BD0EE7" w:rsidRPr="003B3A16">
        <w:t>Medidas de mejora de la calidad</w:t>
      </w:r>
    </w:p>
    <w:p w:rsidR="00005376" w:rsidRPr="003B3A16" w:rsidRDefault="00824C40" w:rsidP="00824C40">
      <w:pPr>
        <w:pStyle w:val="Heading2"/>
      </w:pPr>
      <w:r w:rsidRPr="003B3A16">
        <w:t>a)</w:t>
      </w:r>
      <w:r w:rsidRPr="003B3A16">
        <w:tab/>
      </w:r>
      <w:r w:rsidR="00A72D77" w:rsidRPr="003B3A16">
        <w:t>UNIDAD DE LA INVENCiÓN</w:t>
      </w:r>
    </w:p>
    <w:p w:rsidR="00005376" w:rsidRPr="003B3A16" w:rsidRDefault="00824C40" w:rsidP="00524AC6">
      <w:pPr>
        <w:pStyle w:val="ONUME"/>
      </w:pPr>
      <w:r w:rsidRPr="003B3A16">
        <w:t xml:space="preserve">IP Australia </w:t>
      </w:r>
      <w:r w:rsidR="00524AC6" w:rsidRPr="003B3A16">
        <w:t>present</w:t>
      </w:r>
      <w:r w:rsidR="00D25B9C" w:rsidRPr="003B3A16">
        <w:t>a</w:t>
      </w:r>
      <w:r w:rsidR="00524AC6" w:rsidRPr="003B3A16">
        <w:t xml:space="preserve"> una propuesta de revisión de las </w:t>
      </w:r>
      <w:r w:rsidR="00524AC6" w:rsidRPr="003B3A16">
        <w:rPr>
          <w:szCs w:val="22"/>
        </w:rPr>
        <w:t xml:space="preserve">Directrices de búsqueda internacional y de examen preliminar internacional </w:t>
      </w:r>
      <w:r w:rsidR="00524AC6" w:rsidRPr="003B3A16">
        <w:t xml:space="preserve">al objeto de mejorar las explicaciones y ejemplos </w:t>
      </w:r>
      <w:r w:rsidR="00566C0C" w:rsidRPr="003B3A16">
        <w:t xml:space="preserve">en relación </w:t>
      </w:r>
      <w:r w:rsidR="00524AC6" w:rsidRPr="003B3A16">
        <w:t>con la falta de unidad</w:t>
      </w:r>
      <w:r w:rsidRPr="003B3A16">
        <w:t xml:space="preserve"> </w:t>
      </w:r>
      <w:r w:rsidR="00524AC6" w:rsidRPr="003B3A16">
        <w:t xml:space="preserve">a partir de las observaciones y el material de formación disponible facilitado por otras Administraciones, </w:t>
      </w:r>
      <w:r w:rsidR="00034060" w:rsidRPr="003B3A16">
        <w:t>a raíz del</w:t>
      </w:r>
      <w:r w:rsidR="000C6527" w:rsidRPr="003B3A16">
        <w:t xml:space="preserve"> </w:t>
      </w:r>
      <w:r w:rsidR="00524AC6" w:rsidRPr="003B3A16">
        <w:t>debate sobre esta cuestión celebrado en la reunión de 2014 del Subgrupo</w:t>
      </w:r>
      <w:r w:rsidRPr="003B3A16">
        <w:t xml:space="preserve">.  </w:t>
      </w:r>
      <w:r w:rsidR="004A6177" w:rsidRPr="003B3A16">
        <w:t>E</w:t>
      </w:r>
      <w:r w:rsidRPr="003B3A16">
        <w:t>n</w:t>
      </w:r>
      <w:r w:rsidR="004A6177" w:rsidRPr="003B3A16">
        <w:t xml:space="preserve"> esencia</w:t>
      </w:r>
      <w:r w:rsidRPr="003B3A16">
        <w:t xml:space="preserve">, </w:t>
      </w:r>
      <w:r w:rsidR="004A6177" w:rsidRPr="003B3A16">
        <w:t xml:space="preserve">la </w:t>
      </w:r>
      <w:r w:rsidR="003E3355" w:rsidRPr="003B3A16">
        <w:t>propuesta</w:t>
      </w:r>
      <w:r w:rsidR="004A6177" w:rsidRPr="003B3A16">
        <w:t xml:space="preserve"> consiste en dejar los ejemplos existentes sin cambios</w:t>
      </w:r>
      <w:r w:rsidRPr="003B3A16">
        <w:t xml:space="preserve">, </w:t>
      </w:r>
      <w:r w:rsidR="004A6177" w:rsidRPr="003B3A16">
        <w:t xml:space="preserve">pero reorganizarlos con el fin de </w:t>
      </w:r>
      <w:r w:rsidR="003E3355" w:rsidRPr="003B3A16">
        <w:t>clasificarlos</w:t>
      </w:r>
      <w:r w:rsidR="004A6177" w:rsidRPr="003B3A16">
        <w:t xml:space="preserve"> en </w:t>
      </w:r>
      <w:r w:rsidR="00566C0C" w:rsidRPr="003B3A16">
        <w:t xml:space="preserve">diferentes </w:t>
      </w:r>
      <w:r w:rsidR="004A6177" w:rsidRPr="003B3A16">
        <w:t xml:space="preserve">categorías </w:t>
      </w:r>
      <w:r w:rsidR="00566C0C" w:rsidRPr="003B3A16">
        <w:t>e incluir alg</w:t>
      </w:r>
      <w:r w:rsidR="004A6177" w:rsidRPr="003B3A16">
        <w:t xml:space="preserve">unos ejemplos nuevos propuestos </w:t>
      </w:r>
      <w:r w:rsidR="00566C0C" w:rsidRPr="003B3A16">
        <w:t>en aquell</w:t>
      </w:r>
      <w:r w:rsidR="00A10B53" w:rsidRPr="003B3A16">
        <w:t>o</w:t>
      </w:r>
      <w:r w:rsidR="00566C0C" w:rsidRPr="003B3A16">
        <w:t xml:space="preserve">s </w:t>
      </w:r>
      <w:r w:rsidR="00A10B53" w:rsidRPr="003B3A16">
        <w:t xml:space="preserve">ámbitos </w:t>
      </w:r>
      <w:r w:rsidR="004A6177" w:rsidRPr="003B3A16">
        <w:t xml:space="preserve">en que se percibe </w:t>
      </w:r>
      <w:r w:rsidR="00566C0C" w:rsidRPr="003B3A16">
        <w:t xml:space="preserve">la necesidad de que las Directrices actuales </w:t>
      </w:r>
      <w:r w:rsidR="00D177B7" w:rsidRPr="003B3A16">
        <w:t>sean más claras y orientativas</w:t>
      </w:r>
      <w:r w:rsidRPr="003B3A16">
        <w:t>.</w:t>
      </w:r>
    </w:p>
    <w:p w:rsidR="00005376" w:rsidRPr="003B3A16" w:rsidRDefault="00204A22" w:rsidP="00824C40">
      <w:pPr>
        <w:pStyle w:val="ONUME"/>
        <w:rPr>
          <w:szCs w:val="22"/>
        </w:rPr>
      </w:pPr>
      <w:r w:rsidRPr="003B3A16">
        <w:rPr>
          <w:szCs w:val="22"/>
        </w:rPr>
        <w:t xml:space="preserve">Muchas de las Administraciones que toman la palabra en relación con este tema respaldan en principio esta propuesta. Otras afirman que </w:t>
      </w:r>
      <w:r w:rsidR="00516D3D" w:rsidRPr="003B3A16">
        <w:rPr>
          <w:szCs w:val="22"/>
        </w:rPr>
        <w:t xml:space="preserve">manifestarán su conformidad </w:t>
      </w:r>
      <w:r w:rsidRPr="003B3A16">
        <w:rPr>
          <w:szCs w:val="22"/>
        </w:rPr>
        <w:t>con todos los cambios propuestos</w:t>
      </w:r>
      <w:r w:rsidR="00824C40" w:rsidRPr="003B3A16">
        <w:rPr>
          <w:szCs w:val="22"/>
        </w:rPr>
        <w:t>.</w:t>
      </w:r>
    </w:p>
    <w:p w:rsidR="00005376" w:rsidRPr="003B3A16" w:rsidRDefault="00E3356F" w:rsidP="00824C40">
      <w:pPr>
        <w:pStyle w:val="ONUME"/>
        <w:rPr>
          <w:szCs w:val="22"/>
        </w:rPr>
      </w:pPr>
      <w:r w:rsidRPr="003B3A16">
        <w:rPr>
          <w:szCs w:val="22"/>
        </w:rPr>
        <w:t>Una Administración afirma</w:t>
      </w:r>
      <w:r w:rsidR="003E3355" w:rsidRPr="003B3A16">
        <w:rPr>
          <w:szCs w:val="22"/>
        </w:rPr>
        <w:t xml:space="preserve"> que, aunque respalda la propuesta en términos generales, </w:t>
      </w:r>
      <w:r w:rsidRPr="003B3A16">
        <w:rPr>
          <w:szCs w:val="22"/>
        </w:rPr>
        <w:t xml:space="preserve">también </w:t>
      </w:r>
      <w:r w:rsidR="003E3355" w:rsidRPr="003B3A16">
        <w:rPr>
          <w:szCs w:val="22"/>
        </w:rPr>
        <w:t xml:space="preserve">percibe la necesidad de </w:t>
      </w:r>
      <w:r w:rsidRPr="003B3A16">
        <w:rPr>
          <w:szCs w:val="22"/>
        </w:rPr>
        <w:t xml:space="preserve">revisar </w:t>
      </w:r>
      <w:r w:rsidR="003E3355" w:rsidRPr="003B3A16">
        <w:rPr>
          <w:szCs w:val="22"/>
        </w:rPr>
        <w:t xml:space="preserve">con exhaustividad todos los ejemplos existentes;  </w:t>
      </w:r>
      <w:r w:rsidRPr="003B3A16">
        <w:rPr>
          <w:szCs w:val="22"/>
        </w:rPr>
        <w:t xml:space="preserve">señala asimismo </w:t>
      </w:r>
      <w:r w:rsidR="003E3355" w:rsidRPr="003B3A16">
        <w:rPr>
          <w:szCs w:val="22"/>
        </w:rPr>
        <w:t xml:space="preserve">que </w:t>
      </w:r>
      <w:r w:rsidR="001F0780" w:rsidRPr="003B3A16">
        <w:rPr>
          <w:szCs w:val="22"/>
        </w:rPr>
        <w:t>hará falta</w:t>
      </w:r>
      <w:r w:rsidR="00B443E5" w:rsidRPr="003B3A16">
        <w:rPr>
          <w:szCs w:val="22"/>
        </w:rPr>
        <w:t xml:space="preserve"> introducir</w:t>
      </w:r>
      <w:r w:rsidR="003E3355" w:rsidRPr="003B3A16">
        <w:rPr>
          <w:szCs w:val="22"/>
        </w:rPr>
        <w:t xml:space="preserve"> nuevas modificaciones en los párrafos introductorios del Capítulo </w:t>
      </w:r>
      <w:r w:rsidR="00824C40" w:rsidRPr="003B3A16">
        <w:rPr>
          <w:szCs w:val="22"/>
        </w:rPr>
        <w:t xml:space="preserve">10 </w:t>
      </w:r>
      <w:r w:rsidR="003E3355" w:rsidRPr="003B3A16">
        <w:rPr>
          <w:szCs w:val="22"/>
        </w:rPr>
        <w:t xml:space="preserve">de las Directrices en caso de que se </w:t>
      </w:r>
      <w:r w:rsidR="00F22322" w:rsidRPr="003B3A16">
        <w:rPr>
          <w:szCs w:val="22"/>
        </w:rPr>
        <w:t>lleve a</w:t>
      </w:r>
      <w:r w:rsidR="00B443E5" w:rsidRPr="003B3A16">
        <w:rPr>
          <w:szCs w:val="22"/>
        </w:rPr>
        <w:t xml:space="preserve"> </w:t>
      </w:r>
      <w:r w:rsidR="003E3355" w:rsidRPr="003B3A16">
        <w:rPr>
          <w:szCs w:val="22"/>
        </w:rPr>
        <w:t>la práctica la propuesta de clasificar los ejemplos en distintas categorías</w:t>
      </w:r>
      <w:r w:rsidR="00824C40" w:rsidRPr="003B3A16">
        <w:rPr>
          <w:szCs w:val="22"/>
        </w:rPr>
        <w:t>.</w:t>
      </w:r>
    </w:p>
    <w:p w:rsidR="00005376" w:rsidRPr="003B3A16" w:rsidRDefault="003E3355" w:rsidP="003C7206">
      <w:pPr>
        <w:pStyle w:val="ONUME"/>
        <w:keepLines/>
        <w:ind w:left="540"/>
        <w:rPr>
          <w:szCs w:val="22"/>
        </w:rPr>
      </w:pPr>
      <w:r w:rsidRPr="003B3A16">
        <w:rPr>
          <w:szCs w:val="22"/>
        </w:rPr>
        <w:t xml:space="preserve">El Subgrupo </w:t>
      </w:r>
      <w:r w:rsidR="00861695" w:rsidRPr="003B3A16">
        <w:rPr>
          <w:szCs w:val="22"/>
        </w:rPr>
        <w:t>recom</w:t>
      </w:r>
      <w:r w:rsidR="00492E77" w:rsidRPr="003B3A16">
        <w:rPr>
          <w:szCs w:val="22"/>
        </w:rPr>
        <w:t>i</w:t>
      </w:r>
      <w:r w:rsidR="00861695" w:rsidRPr="003B3A16">
        <w:rPr>
          <w:szCs w:val="22"/>
        </w:rPr>
        <w:t>end</w:t>
      </w:r>
      <w:r w:rsidR="00492E77" w:rsidRPr="003B3A16">
        <w:rPr>
          <w:szCs w:val="22"/>
        </w:rPr>
        <w:t>a</w:t>
      </w:r>
      <w:r w:rsidR="00861695" w:rsidRPr="003B3A16">
        <w:rPr>
          <w:szCs w:val="22"/>
        </w:rPr>
        <w:t xml:space="preserve"> </w:t>
      </w:r>
      <w:r w:rsidRPr="003B3A16">
        <w:rPr>
          <w:szCs w:val="22"/>
        </w:rPr>
        <w:t xml:space="preserve">que el debate entre las Administraciones </w:t>
      </w:r>
      <w:r w:rsidR="00861695" w:rsidRPr="003B3A16">
        <w:rPr>
          <w:szCs w:val="22"/>
        </w:rPr>
        <w:t xml:space="preserve">sobre estas propuestas </w:t>
      </w:r>
      <w:r w:rsidRPr="003B3A16">
        <w:rPr>
          <w:szCs w:val="22"/>
        </w:rPr>
        <w:t xml:space="preserve">continúe en el foro electrónico del Subgrupo, en particular con respecto a las propuestas de una posible revisión de los ejemplos existentes, los nuevos ejemplos </w:t>
      </w:r>
      <w:r w:rsidR="00B5797C" w:rsidRPr="003B3A16">
        <w:rPr>
          <w:szCs w:val="22"/>
        </w:rPr>
        <w:t>sugeridos</w:t>
      </w:r>
      <w:r w:rsidRPr="003B3A16">
        <w:rPr>
          <w:szCs w:val="22"/>
        </w:rPr>
        <w:t xml:space="preserve"> por </w:t>
      </w:r>
      <w:r w:rsidR="00824C40" w:rsidRPr="003B3A16">
        <w:rPr>
          <w:szCs w:val="22"/>
        </w:rPr>
        <w:t xml:space="preserve">IP Australia </w:t>
      </w:r>
      <w:r w:rsidRPr="003B3A16">
        <w:rPr>
          <w:szCs w:val="22"/>
        </w:rPr>
        <w:t xml:space="preserve">y la clasificación </w:t>
      </w:r>
      <w:r w:rsidR="00B5797C" w:rsidRPr="003B3A16">
        <w:rPr>
          <w:szCs w:val="22"/>
        </w:rPr>
        <w:t>planteada</w:t>
      </w:r>
      <w:r w:rsidR="00824C40" w:rsidRPr="003B3A16">
        <w:rPr>
          <w:szCs w:val="22"/>
        </w:rPr>
        <w:t xml:space="preserve">.  </w:t>
      </w:r>
      <w:r w:rsidR="00BB7307" w:rsidRPr="003B3A16">
        <w:rPr>
          <w:szCs w:val="22"/>
        </w:rPr>
        <w:t xml:space="preserve">Cuando se logren avances suficientes, si es el caso, deberán llevarse a cabo más consultas </w:t>
      </w:r>
      <w:r w:rsidR="006A4D7C" w:rsidRPr="003B3A16">
        <w:rPr>
          <w:szCs w:val="22"/>
        </w:rPr>
        <w:t>por conducto</w:t>
      </w:r>
      <w:r w:rsidR="0051175F" w:rsidRPr="003B3A16">
        <w:rPr>
          <w:szCs w:val="22"/>
        </w:rPr>
        <w:t xml:space="preserve"> de una c</w:t>
      </w:r>
      <w:r w:rsidR="00BB7307" w:rsidRPr="003B3A16">
        <w:rPr>
          <w:szCs w:val="22"/>
        </w:rPr>
        <w:t xml:space="preserve">ircular del </w:t>
      </w:r>
      <w:r w:rsidR="00824C40" w:rsidRPr="003B3A16">
        <w:rPr>
          <w:szCs w:val="22"/>
        </w:rPr>
        <w:t>PCT.</w:t>
      </w:r>
    </w:p>
    <w:p w:rsidR="00005376" w:rsidRPr="003B3A16" w:rsidRDefault="00824C40" w:rsidP="00824C40">
      <w:pPr>
        <w:pStyle w:val="ONUME"/>
        <w:tabs>
          <w:tab w:val="clear" w:pos="567"/>
        </w:tabs>
        <w:rPr>
          <w:szCs w:val="22"/>
        </w:rPr>
      </w:pPr>
      <w:r w:rsidRPr="003B3A16">
        <w:rPr>
          <w:szCs w:val="22"/>
        </w:rPr>
        <w:t xml:space="preserve">IP Australia </w:t>
      </w:r>
      <w:r w:rsidR="00285AEB" w:rsidRPr="003B3A16">
        <w:rPr>
          <w:szCs w:val="22"/>
        </w:rPr>
        <w:t xml:space="preserve">declara que le </w:t>
      </w:r>
      <w:r w:rsidR="00C945BB" w:rsidRPr="003B3A16">
        <w:rPr>
          <w:szCs w:val="22"/>
        </w:rPr>
        <w:t>satisfaría</w:t>
      </w:r>
      <w:r w:rsidR="00285AEB" w:rsidRPr="003B3A16">
        <w:rPr>
          <w:szCs w:val="22"/>
        </w:rPr>
        <w:t xml:space="preserve"> continuar llevando la iniciativa de esta tarea, siempre que no origine demasiado trabajo adicional dada la limitación de recursos</w:t>
      </w:r>
      <w:r w:rsidRPr="003B3A16">
        <w:rPr>
          <w:szCs w:val="22"/>
        </w:rPr>
        <w:t xml:space="preserve">.  </w:t>
      </w:r>
      <w:r w:rsidR="00285AEB" w:rsidRPr="003B3A16">
        <w:rPr>
          <w:szCs w:val="22"/>
        </w:rPr>
        <w:t xml:space="preserve">En ese caso, </w:t>
      </w:r>
      <w:r w:rsidR="00EE32FE" w:rsidRPr="003B3A16">
        <w:rPr>
          <w:szCs w:val="22"/>
        </w:rPr>
        <w:t>procurar</w:t>
      </w:r>
      <w:r w:rsidR="005D2533" w:rsidRPr="003B3A16">
        <w:rPr>
          <w:szCs w:val="22"/>
        </w:rPr>
        <w:t>ía</w:t>
      </w:r>
      <w:r w:rsidR="00EE32FE" w:rsidRPr="003B3A16">
        <w:rPr>
          <w:szCs w:val="22"/>
        </w:rPr>
        <w:t xml:space="preserve"> determinar </w:t>
      </w:r>
      <w:r w:rsidR="00285AEB" w:rsidRPr="003B3A16">
        <w:rPr>
          <w:szCs w:val="22"/>
        </w:rPr>
        <w:t xml:space="preserve">la mejor forma de avanzar en esta tarea por </w:t>
      </w:r>
      <w:r w:rsidR="009B6925" w:rsidRPr="003B3A16">
        <w:rPr>
          <w:szCs w:val="22"/>
        </w:rPr>
        <w:t>la vía</w:t>
      </w:r>
      <w:r w:rsidR="00285AEB" w:rsidRPr="003B3A16">
        <w:rPr>
          <w:szCs w:val="22"/>
        </w:rPr>
        <w:t xml:space="preserve"> del foro electrónico</w:t>
      </w:r>
      <w:r w:rsidRPr="003B3A16">
        <w:rPr>
          <w:szCs w:val="22"/>
        </w:rPr>
        <w:t>.</w:t>
      </w:r>
    </w:p>
    <w:p w:rsidR="00005376" w:rsidRPr="003B3A16" w:rsidRDefault="00824C40" w:rsidP="00824C40">
      <w:pPr>
        <w:pStyle w:val="Heading2"/>
        <w:keepLines/>
      </w:pPr>
      <w:r w:rsidRPr="003B3A16">
        <w:t>b)</w:t>
      </w:r>
      <w:r w:rsidRPr="003B3A16">
        <w:tab/>
      </w:r>
      <w:r w:rsidR="00285AEB" w:rsidRPr="003B3A16">
        <w:t xml:space="preserve">MECANISMO PARA FORMULAR OBSERVACIONES Y REALIZAR ANÁLISIS </w:t>
      </w:r>
      <w:r w:rsidR="00A85C56" w:rsidRPr="003B3A16">
        <w:t>SOBRE</w:t>
      </w:r>
      <w:r w:rsidR="00285AEB" w:rsidRPr="003B3A16">
        <w:t xml:space="preserve"> LOS INFORMES DE BÚSQUEDA INTERNACIONAL Y LAS OPINIONES ESCRITAS DE LA ADMINISTRACIÓN ENCARGADA DE LA BÚSQUEDA INTERNACIONAL</w:t>
      </w:r>
    </w:p>
    <w:p w:rsidR="00005376" w:rsidRPr="003B3A16" w:rsidRDefault="00BB7307" w:rsidP="00824C40">
      <w:pPr>
        <w:pStyle w:val="ONUME"/>
        <w:keepNext/>
        <w:keepLines/>
        <w:rPr>
          <w:szCs w:val="22"/>
        </w:rPr>
      </w:pPr>
      <w:r w:rsidRPr="003B3A16">
        <w:rPr>
          <w:szCs w:val="22"/>
        </w:rPr>
        <w:t>La</w:t>
      </w:r>
      <w:r w:rsidR="00824C40" w:rsidRPr="003B3A16">
        <w:rPr>
          <w:szCs w:val="22"/>
        </w:rPr>
        <w:t xml:space="preserve"> </w:t>
      </w:r>
      <w:r w:rsidR="00050BFA" w:rsidRPr="003B3A16">
        <w:rPr>
          <w:szCs w:val="22"/>
        </w:rPr>
        <w:t>Oficina Japonesa de Patentes</w:t>
      </w:r>
      <w:r w:rsidR="00824C40" w:rsidRPr="003B3A16">
        <w:rPr>
          <w:szCs w:val="22"/>
        </w:rPr>
        <w:t xml:space="preserve"> </w:t>
      </w:r>
      <w:r w:rsidR="000A7AC1" w:rsidRPr="003B3A16">
        <w:rPr>
          <w:szCs w:val="22"/>
        </w:rPr>
        <w:t>presenta</w:t>
      </w:r>
      <w:r w:rsidR="0065716D" w:rsidRPr="003B3A16">
        <w:rPr>
          <w:szCs w:val="22"/>
        </w:rPr>
        <w:t xml:space="preserve"> l</w:t>
      </w:r>
      <w:r w:rsidR="00AD4678" w:rsidRPr="003B3A16">
        <w:rPr>
          <w:szCs w:val="22"/>
        </w:rPr>
        <w:t>a</w:t>
      </w:r>
      <w:r w:rsidR="0065716D" w:rsidRPr="003B3A16">
        <w:rPr>
          <w:szCs w:val="22"/>
        </w:rPr>
        <w:t xml:space="preserve">s </w:t>
      </w:r>
      <w:r w:rsidR="00AD4678" w:rsidRPr="003B3A16">
        <w:rPr>
          <w:szCs w:val="22"/>
        </w:rPr>
        <w:t xml:space="preserve">conclusiones </w:t>
      </w:r>
      <w:r w:rsidR="0065716D" w:rsidRPr="003B3A16">
        <w:rPr>
          <w:szCs w:val="22"/>
        </w:rPr>
        <w:t xml:space="preserve">preliminares de un estudio piloto que </w:t>
      </w:r>
      <w:r w:rsidR="007649E0" w:rsidRPr="003B3A16">
        <w:rPr>
          <w:szCs w:val="22"/>
        </w:rPr>
        <w:t xml:space="preserve">ha </w:t>
      </w:r>
      <w:r w:rsidR="0065716D" w:rsidRPr="003B3A16">
        <w:rPr>
          <w:szCs w:val="22"/>
        </w:rPr>
        <w:t>llev</w:t>
      </w:r>
      <w:r w:rsidR="007649E0" w:rsidRPr="003B3A16">
        <w:rPr>
          <w:szCs w:val="22"/>
        </w:rPr>
        <w:t>ado</w:t>
      </w:r>
      <w:r w:rsidR="0065716D" w:rsidRPr="003B3A16">
        <w:rPr>
          <w:szCs w:val="22"/>
        </w:rPr>
        <w:t xml:space="preserve"> a cabo conjuntamente con la </w:t>
      </w:r>
      <w:r w:rsidR="0065716D" w:rsidRPr="003B3A16">
        <w:t>Oficina Sueca de Patentes y Registro</w:t>
      </w:r>
      <w:r w:rsidR="00824C40" w:rsidRPr="003B3A16">
        <w:rPr>
          <w:szCs w:val="22"/>
        </w:rPr>
        <w:t xml:space="preserve">.  </w:t>
      </w:r>
      <w:r w:rsidR="00D35831" w:rsidRPr="003B3A16">
        <w:rPr>
          <w:szCs w:val="22"/>
        </w:rPr>
        <w:t>E</w:t>
      </w:r>
      <w:r w:rsidR="00E021C3" w:rsidRPr="003B3A16">
        <w:rPr>
          <w:szCs w:val="22"/>
        </w:rPr>
        <w:t xml:space="preserve">ste </w:t>
      </w:r>
      <w:r w:rsidR="00D35831" w:rsidRPr="003B3A16">
        <w:rPr>
          <w:szCs w:val="22"/>
        </w:rPr>
        <w:t>estudio analiza un marco en el que, después de la primera</w:t>
      </w:r>
      <w:r w:rsidR="00824C40" w:rsidRPr="003B3A16">
        <w:rPr>
          <w:szCs w:val="22"/>
        </w:rPr>
        <w:t xml:space="preserve"> </w:t>
      </w:r>
      <w:r w:rsidR="00D35831" w:rsidRPr="003B3A16">
        <w:rPr>
          <w:szCs w:val="22"/>
        </w:rPr>
        <w:t>acción de la oficina</w:t>
      </w:r>
      <w:r w:rsidR="00824C40" w:rsidRPr="003B3A16">
        <w:rPr>
          <w:szCs w:val="22"/>
        </w:rPr>
        <w:t xml:space="preserve"> </w:t>
      </w:r>
      <w:r w:rsidR="00D35831" w:rsidRPr="003B3A16">
        <w:rPr>
          <w:szCs w:val="22"/>
        </w:rPr>
        <w:t>en la fase nacional</w:t>
      </w:r>
      <w:r w:rsidR="00824C40" w:rsidRPr="003B3A16">
        <w:rPr>
          <w:szCs w:val="22"/>
        </w:rPr>
        <w:t xml:space="preserve">, </w:t>
      </w:r>
      <w:r w:rsidR="005B7987" w:rsidRPr="003B3A16">
        <w:rPr>
          <w:szCs w:val="22"/>
        </w:rPr>
        <w:t>la Oficina designada proporciona</w:t>
      </w:r>
      <w:r w:rsidR="000A7AC1" w:rsidRPr="003B3A16">
        <w:rPr>
          <w:szCs w:val="22"/>
        </w:rPr>
        <w:t>rá</w:t>
      </w:r>
      <w:r w:rsidR="005B7987" w:rsidRPr="003B3A16">
        <w:rPr>
          <w:szCs w:val="22"/>
        </w:rPr>
        <w:t xml:space="preserve"> observaciones sobre las opiniones escritas y los informes de búsqueda internacional </w:t>
      </w:r>
      <w:r w:rsidR="00E021C3" w:rsidRPr="003B3A16">
        <w:rPr>
          <w:szCs w:val="22"/>
        </w:rPr>
        <w:t xml:space="preserve">elaborados </w:t>
      </w:r>
      <w:r w:rsidR="005B7987" w:rsidRPr="003B3A16">
        <w:rPr>
          <w:szCs w:val="22"/>
        </w:rPr>
        <w:t>por la Administración Internacional</w:t>
      </w:r>
      <w:r w:rsidR="00824C40" w:rsidRPr="003B3A16">
        <w:rPr>
          <w:szCs w:val="22"/>
        </w:rPr>
        <w:t xml:space="preserve">.  </w:t>
      </w:r>
      <w:r w:rsidR="005B7987" w:rsidRPr="003B3A16">
        <w:rPr>
          <w:szCs w:val="22"/>
        </w:rPr>
        <w:t>A continuación, la Administración Internacional analiza</w:t>
      </w:r>
      <w:r w:rsidR="000A7AC1" w:rsidRPr="003B3A16">
        <w:rPr>
          <w:szCs w:val="22"/>
        </w:rPr>
        <w:t>rá</w:t>
      </w:r>
      <w:r w:rsidR="005B7987" w:rsidRPr="003B3A16">
        <w:rPr>
          <w:szCs w:val="22"/>
        </w:rPr>
        <w:t xml:space="preserve"> y utiliza</w:t>
      </w:r>
      <w:r w:rsidR="000A7AC1" w:rsidRPr="003B3A16">
        <w:rPr>
          <w:szCs w:val="22"/>
        </w:rPr>
        <w:t>rá</w:t>
      </w:r>
      <w:r w:rsidR="005B7987" w:rsidRPr="003B3A16">
        <w:rPr>
          <w:szCs w:val="22"/>
        </w:rPr>
        <w:t xml:space="preserve"> esas observaciones y compart</w:t>
      </w:r>
      <w:r w:rsidR="000A7AC1" w:rsidRPr="003B3A16">
        <w:rPr>
          <w:szCs w:val="22"/>
        </w:rPr>
        <w:t>irá</w:t>
      </w:r>
      <w:r w:rsidR="005B7987" w:rsidRPr="003B3A16">
        <w:rPr>
          <w:szCs w:val="22"/>
        </w:rPr>
        <w:t xml:space="preserve"> los resultados del análisis</w:t>
      </w:r>
      <w:r w:rsidR="00824C40" w:rsidRPr="003B3A16">
        <w:rPr>
          <w:szCs w:val="22"/>
        </w:rPr>
        <w:t xml:space="preserve"> </w:t>
      </w:r>
      <w:r w:rsidR="005B7987" w:rsidRPr="003B3A16">
        <w:rPr>
          <w:szCs w:val="22"/>
        </w:rPr>
        <w:t>con la Oficina designada</w:t>
      </w:r>
      <w:r w:rsidR="00824C40" w:rsidRPr="003B3A16">
        <w:rPr>
          <w:szCs w:val="22"/>
        </w:rPr>
        <w:t>.</w:t>
      </w:r>
    </w:p>
    <w:p w:rsidR="00005376" w:rsidRPr="003B3A16" w:rsidRDefault="006E76CC" w:rsidP="00C4173E">
      <w:pPr>
        <w:pStyle w:val="ONUME"/>
      </w:pPr>
      <w:r w:rsidRPr="003B3A16">
        <w:t>L</w:t>
      </w:r>
      <w:r w:rsidR="00AD4678" w:rsidRPr="003B3A16">
        <w:t>a</w:t>
      </w:r>
      <w:r w:rsidRPr="003B3A16">
        <w:t xml:space="preserve">s </w:t>
      </w:r>
      <w:r w:rsidR="00AD4678" w:rsidRPr="003B3A16">
        <w:t>conclusiones</w:t>
      </w:r>
      <w:r w:rsidRPr="003B3A16">
        <w:t xml:space="preserve"> ponen de manifiesto que</w:t>
      </w:r>
      <w:r w:rsidR="00824C40" w:rsidRPr="003B3A16">
        <w:t xml:space="preserve">, </w:t>
      </w:r>
      <w:r w:rsidRPr="003B3A16">
        <w:t xml:space="preserve">aunque </w:t>
      </w:r>
      <w:r w:rsidR="00F5190C" w:rsidRPr="003B3A16">
        <w:t>en</w:t>
      </w:r>
      <w:r w:rsidRPr="003B3A16">
        <w:t xml:space="preserve"> muchos casos no existen discrepancias entre los resultados de la búsqueda y el examen de la Administración y la Oficina designada</w:t>
      </w:r>
      <w:r w:rsidR="00824C40" w:rsidRPr="003B3A16">
        <w:t xml:space="preserve">, </w:t>
      </w:r>
      <w:r w:rsidRPr="003B3A16">
        <w:t xml:space="preserve">en determinadas ocasiones la Oficina designada </w:t>
      </w:r>
      <w:r w:rsidR="006A4846" w:rsidRPr="003B3A16">
        <w:t xml:space="preserve">ha </w:t>
      </w:r>
      <w:r w:rsidRPr="003B3A16">
        <w:t>lleva</w:t>
      </w:r>
      <w:r w:rsidR="006A4846" w:rsidRPr="003B3A16">
        <w:t>do</w:t>
      </w:r>
      <w:r w:rsidRPr="003B3A16">
        <w:t xml:space="preserve"> a cabo búsquedas adicionales y </w:t>
      </w:r>
      <w:r w:rsidR="006A4846" w:rsidRPr="003B3A16">
        <w:t xml:space="preserve">ha encontrado </w:t>
      </w:r>
      <w:r w:rsidRPr="003B3A16">
        <w:t xml:space="preserve">nuevas citas que no </w:t>
      </w:r>
      <w:r w:rsidR="00A93939" w:rsidRPr="003B3A16">
        <w:t xml:space="preserve">figuran </w:t>
      </w:r>
      <w:r w:rsidRPr="003B3A16">
        <w:t>en el informe de búsqueda internacional</w:t>
      </w:r>
      <w:r w:rsidR="00824C40" w:rsidRPr="003B3A16">
        <w:t xml:space="preserve">.  </w:t>
      </w:r>
      <w:r w:rsidRPr="003B3A16">
        <w:t xml:space="preserve">Por otro lado, en </w:t>
      </w:r>
      <w:r w:rsidR="00AD4678" w:rsidRPr="003B3A16">
        <w:t xml:space="preserve">algunas de estas ocasiones la Oficina designada </w:t>
      </w:r>
      <w:r w:rsidR="006A4846" w:rsidRPr="003B3A16">
        <w:t xml:space="preserve">ha preferido </w:t>
      </w:r>
      <w:r w:rsidR="00AD4678" w:rsidRPr="003B3A16">
        <w:t>c</w:t>
      </w:r>
      <w:r w:rsidR="00ED0669" w:rsidRPr="003B3A16">
        <w:t>itar otros documentos que está</w:t>
      </w:r>
      <w:r w:rsidR="00AD4678" w:rsidRPr="003B3A16">
        <w:t xml:space="preserve">n redactados en el mismo idioma </w:t>
      </w:r>
      <w:r w:rsidR="00ED0669" w:rsidRPr="003B3A16">
        <w:t>que</w:t>
      </w:r>
      <w:r w:rsidR="00AD4678" w:rsidRPr="003B3A16">
        <w:t xml:space="preserve"> los documentos presentados por el solicitante</w:t>
      </w:r>
      <w:r w:rsidR="00824C40" w:rsidRPr="003B3A16">
        <w:t xml:space="preserve">.  </w:t>
      </w:r>
      <w:r w:rsidR="00AD4678" w:rsidRPr="003B3A16">
        <w:t xml:space="preserve">De las conclusiones también </w:t>
      </w:r>
      <w:r w:rsidR="006A4846" w:rsidRPr="003B3A16">
        <w:t>han aflorado</w:t>
      </w:r>
      <w:r w:rsidR="00AD4678" w:rsidRPr="003B3A16">
        <w:t xml:space="preserve"> algunas preocupaciones con respecto a la carga adicional </w:t>
      </w:r>
      <w:r w:rsidR="006A4846" w:rsidRPr="003B3A16">
        <w:t xml:space="preserve">de trabajo </w:t>
      </w:r>
      <w:r w:rsidR="00AD4678" w:rsidRPr="003B3A16">
        <w:t>para los examinadores que participan en el proyecto piloto, al señalar</w:t>
      </w:r>
      <w:r w:rsidR="00ED0669" w:rsidRPr="003B3A16">
        <w:t>se</w:t>
      </w:r>
      <w:r w:rsidR="00AD4678" w:rsidRPr="003B3A16">
        <w:t xml:space="preserve"> que se tarda 60 minutos en cumplimentar los formularios de observaciones </w:t>
      </w:r>
      <w:r w:rsidR="004E5020" w:rsidRPr="003B3A16">
        <w:t>requeridos</w:t>
      </w:r>
      <w:r w:rsidR="00824C40" w:rsidRPr="003B3A16">
        <w:t xml:space="preserve">.  </w:t>
      </w:r>
      <w:r w:rsidR="00ED0669" w:rsidRPr="003B3A16">
        <w:t xml:space="preserve">A pesar de estas cuestiones, ambas Oficinas </w:t>
      </w:r>
      <w:r w:rsidR="00EF4553" w:rsidRPr="003B3A16">
        <w:t>han determinado</w:t>
      </w:r>
      <w:r w:rsidR="00ED0669" w:rsidRPr="003B3A16">
        <w:t xml:space="preserve"> que el proyecto piloto ha sido </w:t>
      </w:r>
      <w:r w:rsidR="00EF4553" w:rsidRPr="003B3A16">
        <w:t xml:space="preserve">muy </w:t>
      </w:r>
      <w:r w:rsidR="00ED0669" w:rsidRPr="003B3A16">
        <w:t xml:space="preserve">provechoso </w:t>
      </w:r>
      <w:r w:rsidR="00204166" w:rsidRPr="003B3A16">
        <w:t xml:space="preserve">por lo que respecta a evaluar </w:t>
      </w:r>
      <w:r w:rsidR="00ED0669" w:rsidRPr="003B3A16">
        <w:t xml:space="preserve">la calidad de los </w:t>
      </w:r>
      <w:r w:rsidR="00204166" w:rsidRPr="003B3A16">
        <w:t>resultados de</w:t>
      </w:r>
      <w:r w:rsidR="00904612" w:rsidRPr="003B3A16">
        <w:t xml:space="preserve"> la trami</w:t>
      </w:r>
      <w:r w:rsidR="00126F1B" w:rsidRPr="003B3A16">
        <w:t>tación</w:t>
      </w:r>
      <w:r w:rsidR="00ED0669" w:rsidRPr="003B3A16">
        <w:t xml:space="preserve"> de una Administración y de la Oficina designada</w:t>
      </w:r>
      <w:r w:rsidR="00824C40" w:rsidRPr="003B3A16">
        <w:t xml:space="preserve">.  </w:t>
      </w:r>
      <w:r w:rsidR="00ED0669" w:rsidRPr="003B3A16">
        <w:t xml:space="preserve">Teniendo en cuenta el reducido número de solicitudes en el que se basa el proyecto piloto, ambas Oficinas </w:t>
      </w:r>
      <w:r w:rsidR="006A4846" w:rsidRPr="003B3A16">
        <w:t>han convenido</w:t>
      </w:r>
      <w:r w:rsidR="00ED0669" w:rsidRPr="003B3A16">
        <w:t xml:space="preserve"> en proseguir con</w:t>
      </w:r>
      <w:r w:rsidR="006A4846" w:rsidRPr="003B3A16">
        <w:t xml:space="preserve"> el proyecto a fin de</w:t>
      </w:r>
      <w:r w:rsidR="00ED0669" w:rsidRPr="003B3A16">
        <w:t xml:space="preserve"> adquirir más experiencia y recabar más datos para efectuar un análisis apropiado</w:t>
      </w:r>
      <w:r w:rsidR="00824C40" w:rsidRPr="003B3A16">
        <w:t xml:space="preserve">.  </w:t>
      </w:r>
      <w:r w:rsidR="00ED0669" w:rsidRPr="003B3A16">
        <w:t xml:space="preserve">Asimismo, se confía en </w:t>
      </w:r>
      <w:r w:rsidR="00204166" w:rsidRPr="003B3A16">
        <w:t xml:space="preserve">reducir </w:t>
      </w:r>
      <w:r w:rsidR="00ED0669" w:rsidRPr="003B3A16">
        <w:t xml:space="preserve">la carga de trabajo para los examinadores a un nivel más </w:t>
      </w:r>
      <w:r w:rsidR="006A4846" w:rsidRPr="003B3A16">
        <w:t xml:space="preserve">apropiado </w:t>
      </w:r>
      <w:r w:rsidR="00ED0669" w:rsidRPr="003B3A16">
        <w:t>mediante la simplificación de los formularios o la automatización de los procedimientos</w:t>
      </w:r>
      <w:r w:rsidR="00824C40" w:rsidRPr="003B3A16">
        <w:t>.</w:t>
      </w:r>
    </w:p>
    <w:p w:rsidR="00005376" w:rsidRPr="003B3A16" w:rsidRDefault="00383569" w:rsidP="00824C40">
      <w:pPr>
        <w:pStyle w:val="ONUME"/>
        <w:keepLines/>
        <w:rPr>
          <w:szCs w:val="22"/>
        </w:rPr>
      </w:pPr>
      <w:r w:rsidRPr="003B3A16">
        <w:rPr>
          <w:szCs w:val="22"/>
        </w:rPr>
        <w:t xml:space="preserve">Una Administración, pese a reconocer la utilidad del proyecto piloto para los fines de mejorar la calidad de los </w:t>
      </w:r>
      <w:r w:rsidR="00904612" w:rsidRPr="003B3A16">
        <w:t xml:space="preserve">resultados de la tramitación </w:t>
      </w:r>
      <w:r w:rsidR="00126F1B" w:rsidRPr="003B3A16">
        <w:t>a nivel internacional</w:t>
      </w:r>
      <w:r w:rsidR="00824C40" w:rsidRPr="003B3A16">
        <w:rPr>
          <w:szCs w:val="22"/>
        </w:rPr>
        <w:t xml:space="preserve">, </w:t>
      </w:r>
      <w:r w:rsidR="00EC2573" w:rsidRPr="003B3A16">
        <w:rPr>
          <w:szCs w:val="22"/>
        </w:rPr>
        <w:t>declara</w:t>
      </w:r>
      <w:r w:rsidRPr="003B3A16">
        <w:rPr>
          <w:szCs w:val="22"/>
        </w:rPr>
        <w:t xml:space="preserve"> que comparte las inquietudes </w:t>
      </w:r>
      <w:r w:rsidR="007F11C0">
        <w:rPr>
          <w:szCs w:val="22"/>
        </w:rPr>
        <w:t>en relación con</w:t>
      </w:r>
      <w:r w:rsidRPr="003B3A16">
        <w:rPr>
          <w:szCs w:val="22"/>
        </w:rPr>
        <w:t xml:space="preserve"> la carga adicional de trabajo para los examinadores</w:t>
      </w:r>
      <w:r w:rsidR="00824C40" w:rsidRPr="003B3A16">
        <w:rPr>
          <w:szCs w:val="22"/>
        </w:rPr>
        <w:t xml:space="preserve">.  </w:t>
      </w:r>
      <w:r w:rsidR="00EC2573" w:rsidRPr="003B3A16">
        <w:rPr>
          <w:szCs w:val="22"/>
        </w:rPr>
        <w:t xml:space="preserve">También destaca la repercusión </w:t>
      </w:r>
      <w:r w:rsidRPr="003B3A16">
        <w:rPr>
          <w:szCs w:val="22"/>
        </w:rPr>
        <w:t xml:space="preserve">en la eficiencia </w:t>
      </w:r>
      <w:r w:rsidR="00053C1E" w:rsidRPr="003B3A16">
        <w:rPr>
          <w:szCs w:val="22"/>
        </w:rPr>
        <w:t xml:space="preserve">de todo </w:t>
      </w:r>
      <w:r w:rsidRPr="003B3A16">
        <w:rPr>
          <w:szCs w:val="22"/>
        </w:rPr>
        <w:t xml:space="preserve">el sistema internacional de patentes si las Oficinas designadas continúan </w:t>
      </w:r>
      <w:r w:rsidR="00ED44D9" w:rsidRPr="003B3A16">
        <w:rPr>
          <w:szCs w:val="22"/>
        </w:rPr>
        <w:t xml:space="preserve">inclinándose por </w:t>
      </w:r>
      <w:r w:rsidRPr="003B3A16">
        <w:rPr>
          <w:szCs w:val="22"/>
        </w:rPr>
        <w:t xml:space="preserve">citar los documentos en </w:t>
      </w:r>
      <w:r w:rsidR="00206152" w:rsidRPr="003B3A16">
        <w:rPr>
          <w:szCs w:val="22"/>
        </w:rPr>
        <w:t xml:space="preserve">su </w:t>
      </w:r>
      <w:r w:rsidR="00824C40" w:rsidRPr="003B3A16">
        <w:rPr>
          <w:szCs w:val="22"/>
        </w:rPr>
        <w:t>“</w:t>
      </w:r>
      <w:r w:rsidR="00206152" w:rsidRPr="003B3A16">
        <w:rPr>
          <w:szCs w:val="22"/>
        </w:rPr>
        <w:t>propio</w:t>
      </w:r>
      <w:r w:rsidR="00824C40" w:rsidRPr="003B3A16">
        <w:rPr>
          <w:szCs w:val="22"/>
        </w:rPr>
        <w:t xml:space="preserve">” </w:t>
      </w:r>
      <w:r w:rsidR="00206152" w:rsidRPr="003B3A16">
        <w:rPr>
          <w:szCs w:val="22"/>
        </w:rPr>
        <w:t xml:space="preserve">idioma en lugar de </w:t>
      </w:r>
      <w:r w:rsidR="00053C1E" w:rsidRPr="003B3A16">
        <w:rPr>
          <w:szCs w:val="22"/>
        </w:rPr>
        <w:t>hacer uso</w:t>
      </w:r>
      <w:r w:rsidR="00206152" w:rsidRPr="003B3A16">
        <w:rPr>
          <w:szCs w:val="22"/>
        </w:rPr>
        <w:t xml:space="preserve"> de los documentos equivalentes en el </w:t>
      </w:r>
      <w:r w:rsidR="00824C40" w:rsidRPr="003B3A16">
        <w:rPr>
          <w:szCs w:val="22"/>
        </w:rPr>
        <w:t>“</w:t>
      </w:r>
      <w:r w:rsidR="00206152" w:rsidRPr="003B3A16">
        <w:rPr>
          <w:szCs w:val="22"/>
        </w:rPr>
        <w:t xml:space="preserve">idioma </w:t>
      </w:r>
      <w:r w:rsidR="00053C1E" w:rsidRPr="003B3A16">
        <w:rPr>
          <w:szCs w:val="22"/>
        </w:rPr>
        <w:t>original</w:t>
      </w:r>
      <w:r w:rsidR="00824C40" w:rsidRPr="003B3A16">
        <w:rPr>
          <w:szCs w:val="22"/>
        </w:rPr>
        <w:t xml:space="preserve">” </w:t>
      </w:r>
      <w:r w:rsidR="00206152" w:rsidRPr="003B3A16">
        <w:rPr>
          <w:szCs w:val="22"/>
        </w:rPr>
        <w:t>tal como se cita</w:t>
      </w:r>
      <w:r w:rsidR="00053C1E" w:rsidRPr="003B3A16">
        <w:rPr>
          <w:szCs w:val="22"/>
        </w:rPr>
        <w:t>n</w:t>
      </w:r>
      <w:r w:rsidR="00206152" w:rsidRPr="003B3A16">
        <w:rPr>
          <w:szCs w:val="22"/>
        </w:rPr>
        <w:t xml:space="preserve"> en </w:t>
      </w:r>
      <w:r w:rsidR="00904612" w:rsidRPr="003B3A16">
        <w:rPr>
          <w:szCs w:val="22"/>
        </w:rPr>
        <w:t xml:space="preserve">los </w:t>
      </w:r>
      <w:r w:rsidR="00904612" w:rsidRPr="003B3A16">
        <w:t xml:space="preserve">resultados de la tramitación </w:t>
      </w:r>
      <w:r w:rsidR="00126F1B" w:rsidRPr="003B3A16">
        <w:t xml:space="preserve">a nivel </w:t>
      </w:r>
      <w:r w:rsidR="00126F1B" w:rsidRPr="003B3A16">
        <w:rPr>
          <w:szCs w:val="22"/>
        </w:rPr>
        <w:t>internacional</w:t>
      </w:r>
      <w:r w:rsidR="00824C40" w:rsidRPr="003B3A16">
        <w:rPr>
          <w:szCs w:val="22"/>
        </w:rPr>
        <w:t>.</w:t>
      </w:r>
    </w:p>
    <w:p w:rsidR="00005376" w:rsidRPr="003B3A16" w:rsidRDefault="00824C40" w:rsidP="00824C40">
      <w:pPr>
        <w:pStyle w:val="Heading1"/>
      </w:pPr>
      <w:r w:rsidRPr="003B3A16">
        <w:t>4.</w:t>
      </w:r>
      <w:r w:rsidRPr="003B3A16">
        <w:tab/>
      </w:r>
      <w:r w:rsidR="00BD0EE7" w:rsidRPr="003B3A16">
        <w:t>patrones de calidad</w:t>
      </w:r>
    </w:p>
    <w:p w:rsidR="00005376" w:rsidRPr="003B3A16" w:rsidRDefault="00824C40" w:rsidP="00824C40">
      <w:pPr>
        <w:pStyle w:val="Heading2"/>
      </w:pPr>
      <w:r w:rsidRPr="003B3A16">
        <w:t>a)</w:t>
      </w:r>
      <w:r w:rsidRPr="003B3A16">
        <w:tab/>
      </w:r>
      <w:r w:rsidR="00BD0EE7" w:rsidRPr="003B3A16">
        <w:t xml:space="preserve">Características de los informes de búsqueda internacional </w:t>
      </w:r>
      <w:r w:rsidRPr="003B3A16">
        <w:t>(Circular C. PCT 1434)</w:t>
      </w:r>
    </w:p>
    <w:p w:rsidR="00005376" w:rsidRPr="003B3A16" w:rsidRDefault="00C220F9" w:rsidP="00824C40">
      <w:pPr>
        <w:pStyle w:val="ONUME"/>
        <w:rPr>
          <w:szCs w:val="22"/>
        </w:rPr>
      </w:pPr>
      <w:r w:rsidRPr="003B3A16">
        <w:rPr>
          <w:szCs w:val="22"/>
        </w:rPr>
        <w:t>Todas</w:t>
      </w:r>
      <w:r w:rsidR="004D7E17" w:rsidRPr="003B3A16">
        <w:rPr>
          <w:szCs w:val="22"/>
        </w:rPr>
        <w:t xml:space="preserve"> las Administraciones que toma</w:t>
      </w:r>
      <w:r w:rsidRPr="003B3A16">
        <w:rPr>
          <w:szCs w:val="22"/>
        </w:rPr>
        <w:t xml:space="preserve">n la palabra en relación con este tema </w:t>
      </w:r>
      <w:r w:rsidR="009937D2" w:rsidRPr="003B3A16">
        <w:rPr>
          <w:szCs w:val="22"/>
        </w:rPr>
        <w:t>afirma</w:t>
      </w:r>
      <w:r w:rsidR="00181B8E" w:rsidRPr="003B3A16">
        <w:rPr>
          <w:szCs w:val="22"/>
        </w:rPr>
        <w:t>n que consideran muy valios</w:t>
      </w:r>
      <w:r w:rsidR="006A71EE" w:rsidRPr="003B3A16">
        <w:rPr>
          <w:szCs w:val="22"/>
        </w:rPr>
        <w:t>a</w:t>
      </w:r>
      <w:r w:rsidR="00181B8E" w:rsidRPr="003B3A16">
        <w:rPr>
          <w:szCs w:val="22"/>
        </w:rPr>
        <w:t xml:space="preserve"> la versión actual del informe sobre las características de los informes de búsqueda internacional</w:t>
      </w:r>
      <w:r w:rsidR="00824C40" w:rsidRPr="003B3A16">
        <w:rPr>
          <w:szCs w:val="22"/>
        </w:rPr>
        <w:t xml:space="preserve">, </w:t>
      </w:r>
      <w:r w:rsidR="00181B8E" w:rsidRPr="003B3A16">
        <w:rPr>
          <w:szCs w:val="22"/>
        </w:rPr>
        <w:t xml:space="preserve">en particular como recursos de </w:t>
      </w:r>
      <w:r w:rsidR="00824C40" w:rsidRPr="003B3A16">
        <w:rPr>
          <w:szCs w:val="22"/>
        </w:rPr>
        <w:t>“</w:t>
      </w:r>
      <w:r w:rsidR="00181B8E" w:rsidRPr="003B3A16">
        <w:rPr>
          <w:szCs w:val="22"/>
        </w:rPr>
        <w:t>autoevaluación”</w:t>
      </w:r>
      <w:r w:rsidR="00824C40" w:rsidRPr="003B3A16">
        <w:rPr>
          <w:szCs w:val="22"/>
        </w:rPr>
        <w:t xml:space="preserve">.  </w:t>
      </w:r>
      <w:r w:rsidR="00181B8E" w:rsidRPr="003B3A16">
        <w:rPr>
          <w:szCs w:val="22"/>
        </w:rPr>
        <w:t xml:space="preserve">No parece </w:t>
      </w:r>
      <w:r w:rsidR="00377286" w:rsidRPr="003B3A16">
        <w:rPr>
          <w:szCs w:val="22"/>
        </w:rPr>
        <w:t>que resulte necesario modificar la naturaleza del informe</w:t>
      </w:r>
      <w:r w:rsidR="006A71EE" w:rsidRPr="003B3A16">
        <w:rPr>
          <w:szCs w:val="22"/>
        </w:rPr>
        <w:t xml:space="preserve"> en su esencia</w:t>
      </w:r>
      <w:r w:rsidR="00824C40" w:rsidRPr="003B3A16">
        <w:rPr>
          <w:szCs w:val="22"/>
        </w:rPr>
        <w:t>.</w:t>
      </w:r>
    </w:p>
    <w:p w:rsidR="00005376" w:rsidRPr="003B3A16" w:rsidRDefault="00377286" w:rsidP="00377286">
      <w:pPr>
        <w:pStyle w:val="ONUME"/>
      </w:pPr>
      <w:r w:rsidRPr="003B3A16">
        <w:t xml:space="preserve">Una Administración considera especialmente </w:t>
      </w:r>
      <w:r w:rsidR="006A71EE" w:rsidRPr="003B3A16">
        <w:t>útiles</w:t>
      </w:r>
      <w:r w:rsidRPr="003B3A16">
        <w:t xml:space="preserve"> las características </w:t>
      </w:r>
      <w:r w:rsidR="00824C40" w:rsidRPr="003B3A16">
        <w:t>1.1, 1.3 (</w:t>
      </w:r>
      <w:r w:rsidRPr="003B3A16">
        <w:t>en particular a tenor del desglose presentado en la característica </w:t>
      </w:r>
      <w:r w:rsidR="00824C40" w:rsidRPr="003B3A16">
        <w:t xml:space="preserve">1.9), 2.8 </w:t>
      </w:r>
      <w:r w:rsidRPr="003B3A16">
        <w:t xml:space="preserve">y </w:t>
      </w:r>
      <w:r w:rsidR="00824C40" w:rsidRPr="003B3A16">
        <w:t>2.9</w:t>
      </w:r>
      <w:r w:rsidR="006A71EE" w:rsidRPr="003B3A16">
        <w:t>,</w:t>
      </w:r>
      <w:r w:rsidR="00824C40" w:rsidRPr="003B3A16">
        <w:t xml:space="preserve"> </w:t>
      </w:r>
      <w:r w:rsidRPr="003B3A16">
        <w:t>y sugiere sustituir la característica </w:t>
      </w:r>
      <w:r w:rsidR="00824C40" w:rsidRPr="003B3A16">
        <w:t xml:space="preserve">3.1, </w:t>
      </w:r>
      <w:r w:rsidR="006A71EE" w:rsidRPr="003B3A16">
        <w:t>relativa a</w:t>
      </w:r>
      <w:r w:rsidRPr="003B3A16">
        <w:t>l porcentaje de citas de patentes en lenguas no oficiales</w:t>
      </w:r>
      <w:r w:rsidR="00824C40" w:rsidRPr="003B3A16">
        <w:t xml:space="preserve">, </w:t>
      </w:r>
      <w:r w:rsidRPr="003B3A16">
        <w:t>por una característica que muestre el porcentaje de citas de patentes que no están en el idioma de la solicitud.</w:t>
      </w:r>
      <w:r w:rsidR="00824C40" w:rsidRPr="003B3A16">
        <w:t xml:space="preserve">  </w:t>
      </w:r>
      <w:r w:rsidRPr="003B3A16">
        <w:t>Esta Administración también declar</w:t>
      </w:r>
      <w:r w:rsidR="009A7DB2" w:rsidRPr="003B3A16">
        <w:t>a</w:t>
      </w:r>
      <w:r w:rsidRPr="003B3A16">
        <w:t xml:space="preserve"> que est</w:t>
      </w:r>
      <w:r w:rsidR="00FF77C6" w:rsidRPr="003B3A16">
        <w:t>á</w:t>
      </w:r>
      <w:r w:rsidRPr="003B3A16">
        <w:t xml:space="preserve"> satisfecha por la presentación del informe, en </w:t>
      </w:r>
      <w:r w:rsidR="00FF77C6" w:rsidRPr="003B3A16">
        <w:t xml:space="preserve">concreto porque contiene </w:t>
      </w:r>
      <w:r w:rsidRPr="003B3A16">
        <w:t xml:space="preserve">cuadros en formato </w:t>
      </w:r>
      <w:r w:rsidR="009A7DB2" w:rsidRPr="003B3A16">
        <w:t xml:space="preserve">Excel; no obstante, </w:t>
      </w:r>
      <w:r w:rsidRPr="003B3A16">
        <w:t xml:space="preserve">se </w:t>
      </w:r>
      <w:r w:rsidR="00FF77C6" w:rsidRPr="003B3A16">
        <w:t xml:space="preserve">pregunta </w:t>
      </w:r>
      <w:r w:rsidRPr="003B3A16">
        <w:t xml:space="preserve">si está previsto presentar las características a modo de recurso </w:t>
      </w:r>
      <w:r w:rsidR="00FF77C6" w:rsidRPr="003B3A16">
        <w:t xml:space="preserve">de </w:t>
      </w:r>
      <w:r w:rsidRPr="003B3A16">
        <w:t xml:space="preserve">Internet como parte del </w:t>
      </w:r>
      <w:r w:rsidRPr="003B3A16">
        <w:rPr>
          <w:szCs w:val="22"/>
        </w:rPr>
        <w:t>Centro de datos estadísticos de la OMPI sobre P.I.</w:t>
      </w:r>
    </w:p>
    <w:p w:rsidR="00005376" w:rsidRPr="003B3A16" w:rsidRDefault="00377286" w:rsidP="00824C40">
      <w:pPr>
        <w:pStyle w:val="ONUME"/>
        <w:rPr>
          <w:szCs w:val="22"/>
        </w:rPr>
      </w:pPr>
      <w:r w:rsidRPr="003B3A16">
        <w:rPr>
          <w:szCs w:val="22"/>
        </w:rPr>
        <w:t>La Oficina Internacional confirm</w:t>
      </w:r>
      <w:r w:rsidR="001E409F" w:rsidRPr="003B3A16">
        <w:rPr>
          <w:szCs w:val="22"/>
        </w:rPr>
        <w:t>a</w:t>
      </w:r>
      <w:r w:rsidRPr="003B3A16">
        <w:rPr>
          <w:szCs w:val="22"/>
        </w:rPr>
        <w:t xml:space="preserve"> su intención de publicar informes de características similares en el futuro, en </w:t>
      </w:r>
      <w:r w:rsidR="003210B1" w:rsidRPr="003B3A16">
        <w:rPr>
          <w:szCs w:val="22"/>
        </w:rPr>
        <w:t xml:space="preserve">virtud de </w:t>
      </w:r>
      <w:r w:rsidRPr="003B3A16">
        <w:rPr>
          <w:szCs w:val="22"/>
        </w:rPr>
        <w:t>un acuerdo previo re</w:t>
      </w:r>
      <w:r w:rsidR="003210B1" w:rsidRPr="003B3A16">
        <w:rPr>
          <w:szCs w:val="22"/>
        </w:rPr>
        <w:t xml:space="preserve">specto </w:t>
      </w:r>
      <w:r w:rsidRPr="003B3A16">
        <w:rPr>
          <w:szCs w:val="22"/>
        </w:rPr>
        <w:t>a la publicación de</w:t>
      </w:r>
      <w:r w:rsidR="00824C40" w:rsidRPr="003B3A16">
        <w:rPr>
          <w:szCs w:val="22"/>
        </w:rPr>
        <w:t xml:space="preserve"> </w:t>
      </w:r>
      <w:r w:rsidRPr="003B3A16">
        <w:rPr>
          <w:szCs w:val="22"/>
        </w:rPr>
        <w:t xml:space="preserve">informes </w:t>
      </w:r>
      <w:r w:rsidR="003210B1" w:rsidRPr="003B3A16">
        <w:rPr>
          <w:szCs w:val="22"/>
        </w:rPr>
        <w:t xml:space="preserve">de este tipo </w:t>
      </w:r>
      <w:r w:rsidRPr="003B3A16">
        <w:rPr>
          <w:szCs w:val="22"/>
        </w:rPr>
        <w:t>con carácter periódico (anualmente)</w:t>
      </w:r>
      <w:r w:rsidR="00824C40" w:rsidRPr="003B3A16">
        <w:rPr>
          <w:szCs w:val="22"/>
        </w:rPr>
        <w:t>.</w:t>
      </w:r>
    </w:p>
    <w:p w:rsidR="00005376" w:rsidRPr="003B3A16" w:rsidRDefault="00377286" w:rsidP="00824C40">
      <w:pPr>
        <w:pStyle w:val="ONUME"/>
        <w:rPr>
          <w:szCs w:val="22"/>
        </w:rPr>
      </w:pPr>
      <w:r w:rsidRPr="003B3A16">
        <w:rPr>
          <w:szCs w:val="22"/>
        </w:rPr>
        <w:t xml:space="preserve">El Subgrupo </w:t>
      </w:r>
      <w:r w:rsidR="001E409F" w:rsidRPr="003B3A16">
        <w:rPr>
          <w:szCs w:val="22"/>
        </w:rPr>
        <w:t>recomienda</w:t>
      </w:r>
      <w:r w:rsidRPr="003B3A16">
        <w:rPr>
          <w:szCs w:val="22"/>
        </w:rPr>
        <w:t xml:space="preserve"> que las Administraciones que </w:t>
      </w:r>
      <w:r w:rsidR="00701D65" w:rsidRPr="003B3A16">
        <w:rPr>
          <w:szCs w:val="22"/>
        </w:rPr>
        <w:t xml:space="preserve">tengan </w:t>
      </w:r>
      <w:r w:rsidRPr="003B3A16">
        <w:rPr>
          <w:szCs w:val="22"/>
        </w:rPr>
        <w:t xml:space="preserve">sugerencias </w:t>
      </w:r>
      <w:r w:rsidR="00701D65" w:rsidRPr="003B3A16">
        <w:rPr>
          <w:szCs w:val="22"/>
        </w:rPr>
        <w:t xml:space="preserve">sobre </w:t>
      </w:r>
      <w:r w:rsidRPr="003B3A16">
        <w:rPr>
          <w:szCs w:val="22"/>
        </w:rPr>
        <w:t>nuevas mejoras del informe compartan dichas sugerencias e ideas en el foro electrónico del Subgrupo</w:t>
      </w:r>
      <w:r w:rsidR="00824C40" w:rsidRPr="003B3A16">
        <w:rPr>
          <w:szCs w:val="22"/>
        </w:rPr>
        <w:t>.</w:t>
      </w:r>
    </w:p>
    <w:p w:rsidR="00005376" w:rsidRPr="003B3A16" w:rsidRDefault="00824C40" w:rsidP="009251AE">
      <w:pPr>
        <w:pStyle w:val="Heading2"/>
      </w:pPr>
      <w:r w:rsidRPr="003B3A16">
        <w:t>b)</w:t>
      </w:r>
      <w:r w:rsidRPr="003B3A16">
        <w:tab/>
      </w:r>
      <w:r w:rsidR="00CD5B30" w:rsidRPr="003B3A16">
        <w:t xml:space="preserve">MARCO </w:t>
      </w:r>
      <w:r w:rsidR="007A45E8" w:rsidRPr="003B3A16">
        <w:t xml:space="preserve">PARA LA EVALUaCIÓN DE LA CALIDAD EN </w:t>
      </w:r>
      <w:r w:rsidR="00CD5B30" w:rsidRPr="003B3A16">
        <w:t>EL PCT</w:t>
      </w:r>
    </w:p>
    <w:p w:rsidR="00005376" w:rsidRPr="003B3A16" w:rsidRDefault="00C220F9" w:rsidP="009251AE">
      <w:pPr>
        <w:pStyle w:val="ONUME"/>
        <w:rPr>
          <w:szCs w:val="22"/>
        </w:rPr>
      </w:pPr>
      <w:r w:rsidRPr="003B3A16">
        <w:rPr>
          <w:szCs w:val="22"/>
        </w:rPr>
        <w:t>Todas</w:t>
      </w:r>
      <w:r w:rsidR="004B721E" w:rsidRPr="003B3A16">
        <w:rPr>
          <w:szCs w:val="22"/>
        </w:rPr>
        <w:t xml:space="preserve"> las Administraciones que toma</w:t>
      </w:r>
      <w:r w:rsidRPr="003B3A16">
        <w:rPr>
          <w:szCs w:val="22"/>
        </w:rPr>
        <w:t xml:space="preserve">n la palabra en relación con este tema </w:t>
      </w:r>
      <w:r w:rsidR="00862F3D" w:rsidRPr="003B3A16">
        <w:rPr>
          <w:szCs w:val="22"/>
        </w:rPr>
        <w:t xml:space="preserve">respaldan las actividades </w:t>
      </w:r>
      <w:r w:rsidR="00BE1591" w:rsidRPr="003B3A16">
        <w:rPr>
          <w:szCs w:val="22"/>
        </w:rPr>
        <w:t>dirigidas a</w:t>
      </w:r>
      <w:r w:rsidR="00862F3D" w:rsidRPr="003B3A16">
        <w:rPr>
          <w:szCs w:val="22"/>
        </w:rPr>
        <w:t xml:space="preserve"> establecer un marco </w:t>
      </w:r>
      <w:r w:rsidR="007A45E8" w:rsidRPr="003B3A16">
        <w:rPr>
          <w:szCs w:val="22"/>
        </w:rPr>
        <w:t xml:space="preserve">para la evaluación de la calidad en </w:t>
      </w:r>
      <w:r w:rsidR="00862F3D" w:rsidRPr="003B3A16">
        <w:rPr>
          <w:szCs w:val="22"/>
        </w:rPr>
        <w:t>el PCT</w:t>
      </w:r>
      <w:r w:rsidR="00824C40" w:rsidRPr="003B3A16">
        <w:rPr>
          <w:szCs w:val="22"/>
        </w:rPr>
        <w:t xml:space="preserve">, </w:t>
      </w:r>
      <w:r w:rsidR="00862F3D" w:rsidRPr="003B3A16">
        <w:rPr>
          <w:szCs w:val="22"/>
        </w:rPr>
        <w:t xml:space="preserve">al señalar la importancia de disponer de información puntual y fiable </w:t>
      </w:r>
      <w:r w:rsidR="0026446F" w:rsidRPr="003B3A16">
        <w:t xml:space="preserve">sobre </w:t>
      </w:r>
      <w:r w:rsidR="006F171B" w:rsidRPr="003B3A16">
        <w:t>los distintos cometido</w:t>
      </w:r>
      <w:r w:rsidR="00862F3D" w:rsidRPr="003B3A16">
        <w:t xml:space="preserve">s que desempeñan </w:t>
      </w:r>
      <w:r w:rsidR="00862F3D" w:rsidRPr="003B3A16">
        <w:rPr>
          <w:szCs w:val="22"/>
        </w:rPr>
        <w:t xml:space="preserve">las Oficinas </w:t>
      </w:r>
      <w:r w:rsidR="00862F3D" w:rsidRPr="003B3A16">
        <w:t>en relación con el PCT</w:t>
      </w:r>
      <w:r w:rsidR="00862F3D" w:rsidRPr="003B3A16">
        <w:rPr>
          <w:szCs w:val="22"/>
        </w:rPr>
        <w:t xml:space="preserve"> </w:t>
      </w:r>
      <w:r w:rsidR="0026446F" w:rsidRPr="003B3A16">
        <w:rPr>
          <w:szCs w:val="22"/>
        </w:rPr>
        <w:t xml:space="preserve">para </w:t>
      </w:r>
      <w:r w:rsidR="00862F3D" w:rsidRPr="003B3A16">
        <w:rPr>
          <w:szCs w:val="22"/>
        </w:rPr>
        <w:t>evaluar los procesos y procedimientos internos y, con carácter</w:t>
      </w:r>
      <w:r w:rsidR="00BE1591" w:rsidRPr="003B3A16">
        <w:rPr>
          <w:szCs w:val="22"/>
        </w:rPr>
        <w:t xml:space="preserve"> más general, la importancia d</w:t>
      </w:r>
      <w:r w:rsidR="00862F3D" w:rsidRPr="003B3A16">
        <w:rPr>
          <w:szCs w:val="22"/>
        </w:rPr>
        <w:t>el desempeño del sistema del PCT en su conjunto</w:t>
      </w:r>
      <w:r w:rsidR="00824C40" w:rsidRPr="003B3A16">
        <w:rPr>
          <w:szCs w:val="22"/>
        </w:rPr>
        <w:t xml:space="preserve">.  </w:t>
      </w:r>
      <w:r w:rsidR="004B721E" w:rsidRPr="003B3A16">
        <w:rPr>
          <w:szCs w:val="22"/>
        </w:rPr>
        <w:t>Las Administraciones expresa</w:t>
      </w:r>
      <w:r w:rsidR="00862F3D" w:rsidRPr="003B3A16">
        <w:rPr>
          <w:szCs w:val="22"/>
        </w:rPr>
        <w:t xml:space="preserve">n su apoyo </w:t>
      </w:r>
      <w:r w:rsidR="00824C40" w:rsidRPr="003B3A16">
        <w:rPr>
          <w:szCs w:val="22"/>
        </w:rPr>
        <w:t xml:space="preserve">general </w:t>
      </w:r>
      <w:r w:rsidR="00862F3D" w:rsidRPr="003B3A16">
        <w:rPr>
          <w:szCs w:val="22"/>
        </w:rPr>
        <w:t>a la</w:t>
      </w:r>
      <w:r w:rsidR="004B721E" w:rsidRPr="003B3A16">
        <w:rPr>
          <w:szCs w:val="22"/>
        </w:rPr>
        <w:t>s</w:t>
      </w:r>
      <w:r w:rsidR="00862F3D" w:rsidRPr="003B3A16">
        <w:rPr>
          <w:szCs w:val="22"/>
        </w:rPr>
        <w:t xml:space="preserve"> </w:t>
      </w:r>
      <w:r w:rsidR="004B721E" w:rsidRPr="003B3A16">
        <w:rPr>
          <w:szCs w:val="22"/>
        </w:rPr>
        <w:t xml:space="preserve">actividades </w:t>
      </w:r>
      <w:r w:rsidR="00862F3D" w:rsidRPr="003B3A16">
        <w:rPr>
          <w:szCs w:val="22"/>
        </w:rPr>
        <w:t>futura</w:t>
      </w:r>
      <w:r w:rsidR="004B721E" w:rsidRPr="003B3A16">
        <w:rPr>
          <w:szCs w:val="22"/>
        </w:rPr>
        <w:t>s</w:t>
      </w:r>
      <w:r w:rsidR="00862F3D" w:rsidRPr="003B3A16">
        <w:rPr>
          <w:szCs w:val="22"/>
        </w:rPr>
        <w:t xml:space="preserve"> propuesta</w:t>
      </w:r>
      <w:r w:rsidR="004B721E" w:rsidRPr="003B3A16">
        <w:rPr>
          <w:szCs w:val="22"/>
        </w:rPr>
        <w:t>s</w:t>
      </w:r>
      <w:r w:rsidR="00862F3D" w:rsidRPr="003B3A16">
        <w:rPr>
          <w:szCs w:val="22"/>
        </w:rPr>
        <w:t xml:space="preserve"> por la Oficina Internacional </w:t>
      </w:r>
      <w:r w:rsidR="008075E3">
        <w:rPr>
          <w:szCs w:val="22"/>
        </w:rPr>
        <w:t>respecto de</w:t>
      </w:r>
      <w:r w:rsidR="00862F3D" w:rsidRPr="003B3A16">
        <w:rPr>
          <w:szCs w:val="22"/>
        </w:rPr>
        <w:t xml:space="preserve"> la orientación </w:t>
      </w:r>
      <w:r w:rsidR="00824C40" w:rsidRPr="003B3A16">
        <w:rPr>
          <w:szCs w:val="22"/>
        </w:rPr>
        <w:t>general (</w:t>
      </w:r>
      <w:r w:rsidR="00862F3D" w:rsidRPr="003B3A16">
        <w:rPr>
          <w:szCs w:val="22"/>
        </w:rPr>
        <w:t xml:space="preserve">concentrar los esfuerzos en desarrollar un pequeño número de </w:t>
      </w:r>
      <w:r w:rsidR="004B721E" w:rsidRPr="003B3A16">
        <w:rPr>
          <w:szCs w:val="22"/>
        </w:rPr>
        <w:t xml:space="preserve">parámetros </w:t>
      </w:r>
      <w:r w:rsidR="00862F3D" w:rsidRPr="003B3A16">
        <w:rPr>
          <w:szCs w:val="22"/>
        </w:rPr>
        <w:t>que se puedan determinar con los datos que ya se encuentran en las bases de datos de la Oficina Internacional</w:t>
      </w:r>
      <w:r w:rsidR="00824C40" w:rsidRPr="003B3A16">
        <w:rPr>
          <w:szCs w:val="22"/>
        </w:rPr>
        <w:t xml:space="preserve">), </w:t>
      </w:r>
      <w:r w:rsidR="004B721E" w:rsidRPr="003B3A16">
        <w:rPr>
          <w:szCs w:val="22"/>
        </w:rPr>
        <w:t>lo</w:t>
      </w:r>
      <w:r w:rsidR="00862F3D" w:rsidRPr="003B3A16">
        <w:rPr>
          <w:szCs w:val="22"/>
        </w:rPr>
        <w:t xml:space="preserve">s </w:t>
      </w:r>
      <w:r w:rsidR="004B721E" w:rsidRPr="003B3A16">
        <w:rPr>
          <w:szCs w:val="22"/>
        </w:rPr>
        <w:t xml:space="preserve">parámetros </w:t>
      </w:r>
      <w:r w:rsidR="00862F3D" w:rsidRPr="003B3A16">
        <w:rPr>
          <w:szCs w:val="22"/>
        </w:rPr>
        <w:t xml:space="preserve">ya disponibles y </w:t>
      </w:r>
      <w:r w:rsidR="004B721E" w:rsidRPr="003B3A16">
        <w:rPr>
          <w:szCs w:val="22"/>
        </w:rPr>
        <w:t>los nuevos parámetros propuesto</w:t>
      </w:r>
      <w:r w:rsidR="00862F3D" w:rsidRPr="003B3A16">
        <w:rPr>
          <w:szCs w:val="22"/>
        </w:rPr>
        <w:t xml:space="preserve">s para su desarrollo </w:t>
      </w:r>
      <w:r w:rsidR="004B721E" w:rsidRPr="003B3A16">
        <w:rPr>
          <w:szCs w:val="22"/>
        </w:rPr>
        <w:t>inicial</w:t>
      </w:r>
      <w:r w:rsidR="00824C40" w:rsidRPr="003B3A16">
        <w:rPr>
          <w:szCs w:val="22"/>
        </w:rPr>
        <w:t xml:space="preserve">, </w:t>
      </w:r>
      <w:r w:rsidR="00862F3D" w:rsidRPr="003B3A16">
        <w:rPr>
          <w:szCs w:val="22"/>
        </w:rPr>
        <w:t xml:space="preserve">con especial atención </w:t>
      </w:r>
      <w:r w:rsidR="005E51CB" w:rsidRPr="003B3A16">
        <w:rPr>
          <w:szCs w:val="22"/>
        </w:rPr>
        <w:t>a</w:t>
      </w:r>
      <w:r w:rsidR="00862F3D" w:rsidRPr="003B3A16">
        <w:rPr>
          <w:szCs w:val="22"/>
        </w:rPr>
        <w:t>l respeto de los plazos de determinados</w:t>
      </w:r>
      <w:r w:rsidR="001B384D" w:rsidRPr="003B3A16">
        <w:rPr>
          <w:szCs w:val="22"/>
        </w:rPr>
        <w:t xml:space="preserve"> </w:t>
      </w:r>
      <w:r w:rsidR="004B721E" w:rsidRPr="003B3A16">
        <w:rPr>
          <w:szCs w:val="22"/>
        </w:rPr>
        <w:t>procesos</w:t>
      </w:r>
      <w:r w:rsidR="00824C40" w:rsidRPr="003B3A16">
        <w:rPr>
          <w:szCs w:val="22"/>
        </w:rPr>
        <w:t>.</w:t>
      </w:r>
    </w:p>
    <w:p w:rsidR="00005376" w:rsidRPr="003B3A16" w:rsidRDefault="008437DA" w:rsidP="009251AE">
      <w:pPr>
        <w:pStyle w:val="ONUME"/>
        <w:rPr>
          <w:szCs w:val="22"/>
        </w:rPr>
      </w:pPr>
      <w:r w:rsidRPr="003B3A16">
        <w:rPr>
          <w:szCs w:val="22"/>
        </w:rPr>
        <w:t>Las Administraciones</w:t>
      </w:r>
      <w:r w:rsidR="00824C40" w:rsidRPr="003B3A16">
        <w:rPr>
          <w:szCs w:val="22"/>
        </w:rPr>
        <w:t xml:space="preserve"> </w:t>
      </w:r>
      <w:r w:rsidR="0076373D" w:rsidRPr="003B3A16">
        <w:rPr>
          <w:szCs w:val="22"/>
        </w:rPr>
        <w:t xml:space="preserve">son conscientes de la utilidad de los datos legibles por máquina para </w:t>
      </w:r>
      <w:r w:rsidR="00B96533" w:rsidRPr="003B3A16">
        <w:rPr>
          <w:szCs w:val="22"/>
        </w:rPr>
        <w:t xml:space="preserve">establecer </w:t>
      </w:r>
      <w:r w:rsidR="00212127" w:rsidRPr="003B3A16">
        <w:rPr>
          <w:szCs w:val="22"/>
        </w:rPr>
        <w:t>futuros parámetros mejorados y más significativo</w:t>
      </w:r>
      <w:r w:rsidR="0076373D" w:rsidRPr="003B3A16">
        <w:rPr>
          <w:szCs w:val="22"/>
        </w:rPr>
        <w:t>s</w:t>
      </w:r>
      <w:r w:rsidR="00212127" w:rsidRPr="003B3A16">
        <w:rPr>
          <w:szCs w:val="22"/>
        </w:rPr>
        <w:t>,</w:t>
      </w:r>
      <w:r w:rsidR="0076373D" w:rsidRPr="003B3A16">
        <w:rPr>
          <w:szCs w:val="22"/>
        </w:rPr>
        <w:t xml:space="preserve"> y señala</w:t>
      </w:r>
      <w:r w:rsidR="002950C0" w:rsidRPr="003B3A16">
        <w:rPr>
          <w:szCs w:val="22"/>
        </w:rPr>
        <w:t>n</w:t>
      </w:r>
      <w:r w:rsidR="0076373D" w:rsidRPr="003B3A16">
        <w:rPr>
          <w:szCs w:val="22"/>
        </w:rPr>
        <w:t xml:space="preserve"> la importancia de las actividades en curso </w:t>
      </w:r>
      <w:r w:rsidR="00212127" w:rsidRPr="003B3A16">
        <w:rPr>
          <w:szCs w:val="22"/>
        </w:rPr>
        <w:t xml:space="preserve">ejecutadas por </w:t>
      </w:r>
      <w:r w:rsidR="0076373D" w:rsidRPr="003B3A16">
        <w:rPr>
          <w:szCs w:val="22"/>
        </w:rPr>
        <w:t>las Administraciones para transmitir los informes de búsqueda y examen y los datos conexos a la O</w:t>
      </w:r>
      <w:r w:rsidR="00E54472">
        <w:rPr>
          <w:szCs w:val="22"/>
        </w:rPr>
        <w:t>ficina Internacional en formato </w:t>
      </w:r>
      <w:r w:rsidR="0076373D" w:rsidRPr="003B3A16">
        <w:rPr>
          <w:szCs w:val="22"/>
        </w:rPr>
        <w:t xml:space="preserve">XML, así como </w:t>
      </w:r>
      <w:r w:rsidR="002950C0" w:rsidRPr="003B3A16">
        <w:rPr>
          <w:szCs w:val="22"/>
        </w:rPr>
        <w:t xml:space="preserve">de </w:t>
      </w:r>
      <w:r w:rsidR="0076373D" w:rsidRPr="003B3A16">
        <w:rPr>
          <w:szCs w:val="22"/>
        </w:rPr>
        <w:t xml:space="preserve">las posibilidades </w:t>
      </w:r>
      <w:r w:rsidR="002950C0" w:rsidRPr="003B3A16">
        <w:rPr>
          <w:szCs w:val="22"/>
        </w:rPr>
        <w:t xml:space="preserve">a disposición de </w:t>
      </w:r>
      <w:r w:rsidR="0076373D" w:rsidRPr="003B3A16">
        <w:rPr>
          <w:szCs w:val="22"/>
        </w:rPr>
        <w:t xml:space="preserve">los solicitantes </w:t>
      </w:r>
      <w:r w:rsidR="002950C0" w:rsidRPr="003B3A16">
        <w:rPr>
          <w:szCs w:val="22"/>
        </w:rPr>
        <w:t>para</w:t>
      </w:r>
      <w:r w:rsidR="0076373D" w:rsidRPr="003B3A16">
        <w:rPr>
          <w:szCs w:val="22"/>
        </w:rPr>
        <w:t xml:space="preserve"> cargar documentos en un formato legible por máquina por medio del </w:t>
      </w:r>
      <w:r w:rsidR="00FA3D55" w:rsidRPr="003B3A16">
        <w:rPr>
          <w:szCs w:val="22"/>
        </w:rPr>
        <w:t xml:space="preserve">sistema </w:t>
      </w:r>
      <w:r w:rsidR="00824C40" w:rsidRPr="003B3A16">
        <w:rPr>
          <w:szCs w:val="22"/>
        </w:rPr>
        <w:t xml:space="preserve">ePCT.  </w:t>
      </w:r>
      <w:r w:rsidR="004F0BF0" w:rsidRPr="003B3A16">
        <w:rPr>
          <w:szCs w:val="22"/>
        </w:rPr>
        <w:t xml:space="preserve">Una Administración </w:t>
      </w:r>
      <w:r w:rsidR="00C2021F" w:rsidRPr="003B3A16">
        <w:rPr>
          <w:szCs w:val="22"/>
        </w:rPr>
        <w:t xml:space="preserve">afirma </w:t>
      </w:r>
      <w:r w:rsidR="004F0BF0" w:rsidRPr="003B3A16">
        <w:rPr>
          <w:szCs w:val="22"/>
        </w:rPr>
        <w:t xml:space="preserve">que todavía no </w:t>
      </w:r>
      <w:r w:rsidR="00E54472">
        <w:rPr>
          <w:szCs w:val="22"/>
        </w:rPr>
        <w:t>se halla en disposición de</w:t>
      </w:r>
      <w:r w:rsidR="00212127" w:rsidRPr="003B3A16">
        <w:rPr>
          <w:szCs w:val="22"/>
        </w:rPr>
        <w:t xml:space="preserve"> </w:t>
      </w:r>
      <w:r w:rsidR="004F0BF0" w:rsidRPr="003B3A16">
        <w:rPr>
          <w:szCs w:val="22"/>
        </w:rPr>
        <w:t>transm</w:t>
      </w:r>
      <w:r w:rsidR="00E54472">
        <w:rPr>
          <w:szCs w:val="22"/>
        </w:rPr>
        <w:t>itir dichos informes en formato </w:t>
      </w:r>
      <w:r w:rsidR="004F0BF0" w:rsidRPr="003B3A16">
        <w:rPr>
          <w:szCs w:val="22"/>
        </w:rPr>
        <w:t xml:space="preserve">XML, pero se ofrece a colaborar con la Oficina Internacional para </w:t>
      </w:r>
      <w:r w:rsidR="00756AAD" w:rsidRPr="003B3A16">
        <w:rPr>
          <w:szCs w:val="22"/>
        </w:rPr>
        <w:t xml:space="preserve">difundir </w:t>
      </w:r>
      <w:r w:rsidR="004F0BF0" w:rsidRPr="003B3A16">
        <w:rPr>
          <w:szCs w:val="22"/>
        </w:rPr>
        <w:t xml:space="preserve">los informes en formatos que no </w:t>
      </w:r>
      <w:r w:rsidR="00A962D4" w:rsidRPr="003B3A16">
        <w:rPr>
          <w:szCs w:val="22"/>
        </w:rPr>
        <w:t>estén basados</w:t>
      </w:r>
      <w:r w:rsidR="004F0BF0" w:rsidRPr="003B3A16">
        <w:rPr>
          <w:szCs w:val="22"/>
        </w:rPr>
        <w:t xml:space="preserve"> en imágenes</w:t>
      </w:r>
      <w:r w:rsidR="00824C40" w:rsidRPr="003B3A16">
        <w:rPr>
          <w:szCs w:val="22"/>
        </w:rPr>
        <w:t xml:space="preserve">. </w:t>
      </w:r>
    </w:p>
    <w:p w:rsidR="00005376" w:rsidRPr="003B3A16" w:rsidRDefault="00A962D4" w:rsidP="009251AE">
      <w:pPr>
        <w:pStyle w:val="ONUME"/>
        <w:rPr>
          <w:szCs w:val="22"/>
        </w:rPr>
      </w:pPr>
      <w:r w:rsidRPr="003B3A16">
        <w:rPr>
          <w:szCs w:val="22"/>
        </w:rPr>
        <w:t xml:space="preserve">Una Administración manifiesta su inquietud respecto del gasto de recursos en </w:t>
      </w:r>
      <w:r w:rsidR="00B96533" w:rsidRPr="003B3A16">
        <w:rPr>
          <w:szCs w:val="22"/>
        </w:rPr>
        <w:t>la elaboración de datos para respaldar determinado</w:t>
      </w:r>
      <w:r w:rsidRPr="003B3A16">
        <w:rPr>
          <w:szCs w:val="22"/>
        </w:rPr>
        <w:t xml:space="preserve">s </w:t>
      </w:r>
      <w:r w:rsidR="00B96533" w:rsidRPr="003B3A16">
        <w:rPr>
          <w:szCs w:val="22"/>
        </w:rPr>
        <w:t xml:space="preserve">parámetros </w:t>
      </w:r>
      <w:r w:rsidRPr="003B3A16">
        <w:rPr>
          <w:szCs w:val="22"/>
        </w:rPr>
        <w:t>cuya utilidad para la evaluación de procesos y procedimientos</w:t>
      </w:r>
      <w:r w:rsidR="00B96533" w:rsidRPr="003B3A16">
        <w:rPr>
          <w:szCs w:val="22"/>
        </w:rPr>
        <w:t xml:space="preserve"> no se ha constatado</w:t>
      </w:r>
      <w:r w:rsidR="00824C40" w:rsidRPr="003B3A16">
        <w:rPr>
          <w:szCs w:val="22"/>
        </w:rPr>
        <w:t>.</w:t>
      </w:r>
    </w:p>
    <w:p w:rsidR="00005376" w:rsidRPr="003B3A16" w:rsidRDefault="00A962D4" w:rsidP="009251AE">
      <w:pPr>
        <w:pStyle w:val="ONUME"/>
        <w:rPr>
          <w:szCs w:val="22"/>
        </w:rPr>
      </w:pPr>
      <w:r w:rsidRPr="003B3A16">
        <w:rPr>
          <w:szCs w:val="22"/>
        </w:rPr>
        <w:t xml:space="preserve">Varias Administraciones, aunque por lo general respaldan las propuestas </w:t>
      </w:r>
      <w:r w:rsidR="00B96533" w:rsidRPr="003B3A16">
        <w:rPr>
          <w:szCs w:val="22"/>
        </w:rPr>
        <w:t>de representación de los parámetros</w:t>
      </w:r>
      <w:r w:rsidRPr="003B3A16">
        <w:rPr>
          <w:szCs w:val="22"/>
        </w:rPr>
        <w:t xml:space="preserve">, </w:t>
      </w:r>
      <w:r w:rsidR="00B96533" w:rsidRPr="003B3A16">
        <w:rPr>
          <w:szCs w:val="22"/>
        </w:rPr>
        <w:t xml:space="preserve">se muestran preocupadas </w:t>
      </w:r>
      <w:r w:rsidRPr="003B3A16">
        <w:rPr>
          <w:szCs w:val="22"/>
        </w:rPr>
        <w:t xml:space="preserve">con respecto al </w:t>
      </w:r>
      <w:r w:rsidR="00B96533" w:rsidRPr="003B3A16">
        <w:rPr>
          <w:szCs w:val="22"/>
        </w:rPr>
        <w:t xml:space="preserve">empleo </w:t>
      </w:r>
      <w:r w:rsidRPr="003B3A16">
        <w:rPr>
          <w:szCs w:val="22"/>
        </w:rPr>
        <w:t xml:space="preserve">de </w:t>
      </w:r>
      <w:r w:rsidR="00E91527" w:rsidRPr="003B3A16">
        <w:rPr>
          <w:szCs w:val="22"/>
        </w:rPr>
        <w:t>una clave de colores</w:t>
      </w:r>
      <w:r w:rsidRPr="003B3A16">
        <w:rPr>
          <w:szCs w:val="22"/>
        </w:rPr>
        <w:t xml:space="preserve">, al </w:t>
      </w:r>
      <w:r w:rsidR="002938E7" w:rsidRPr="003B3A16">
        <w:rPr>
          <w:szCs w:val="22"/>
        </w:rPr>
        <w:t>mencionar</w:t>
      </w:r>
      <w:r w:rsidRPr="003B3A16">
        <w:rPr>
          <w:szCs w:val="22"/>
        </w:rPr>
        <w:t xml:space="preserve"> la </w:t>
      </w:r>
      <w:r w:rsidR="00E91527" w:rsidRPr="003B3A16">
        <w:rPr>
          <w:szCs w:val="22"/>
        </w:rPr>
        <w:t>fluctuación</w:t>
      </w:r>
      <w:r w:rsidRPr="003B3A16">
        <w:rPr>
          <w:szCs w:val="22"/>
        </w:rPr>
        <w:t xml:space="preserve"> y la</w:t>
      </w:r>
      <w:r w:rsidR="00E91527" w:rsidRPr="003B3A16">
        <w:rPr>
          <w:szCs w:val="22"/>
        </w:rPr>
        <w:t>s</w:t>
      </w:r>
      <w:r w:rsidRPr="003B3A16">
        <w:rPr>
          <w:szCs w:val="22"/>
        </w:rPr>
        <w:t xml:space="preserve"> dificultad</w:t>
      </w:r>
      <w:r w:rsidR="00E91527" w:rsidRPr="003B3A16">
        <w:rPr>
          <w:szCs w:val="22"/>
        </w:rPr>
        <w:t>es a la hora</w:t>
      </w:r>
      <w:r w:rsidRPr="003B3A16">
        <w:rPr>
          <w:szCs w:val="22"/>
        </w:rPr>
        <w:t xml:space="preserve"> de definir los objetivos de desempeño de las Administraciones que </w:t>
      </w:r>
      <w:r w:rsidR="00B96533" w:rsidRPr="003B3A16">
        <w:rPr>
          <w:szCs w:val="22"/>
        </w:rPr>
        <w:t>servirán para determinar</w:t>
      </w:r>
      <w:r w:rsidRPr="003B3A16">
        <w:rPr>
          <w:szCs w:val="22"/>
        </w:rPr>
        <w:t xml:space="preserve"> si el </w:t>
      </w:r>
      <w:r w:rsidR="00E91527" w:rsidRPr="003B3A16">
        <w:rPr>
          <w:szCs w:val="22"/>
        </w:rPr>
        <w:t xml:space="preserve">color </w:t>
      </w:r>
      <w:r w:rsidR="00CC01B0" w:rsidRPr="003B3A16">
        <w:rPr>
          <w:szCs w:val="22"/>
        </w:rPr>
        <w:t>es</w:t>
      </w:r>
      <w:r w:rsidRPr="003B3A16">
        <w:rPr>
          <w:szCs w:val="22"/>
        </w:rPr>
        <w:t xml:space="preserve"> verde, ámbar o rojo</w:t>
      </w:r>
      <w:r w:rsidR="00824C40" w:rsidRPr="003B3A16">
        <w:rPr>
          <w:szCs w:val="22"/>
        </w:rPr>
        <w:t>.</w:t>
      </w:r>
    </w:p>
    <w:p w:rsidR="00005376" w:rsidRPr="003B3A16" w:rsidRDefault="00452960" w:rsidP="009251AE">
      <w:pPr>
        <w:pStyle w:val="ONUME"/>
        <w:rPr>
          <w:szCs w:val="22"/>
        </w:rPr>
      </w:pPr>
      <w:r w:rsidRPr="003B3A16">
        <w:rPr>
          <w:szCs w:val="22"/>
        </w:rPr>
        <w:t xml:space="preserve">Una Administración declara que se debe </w:t>
      </w:r>
      <w:r w:rsidR="002938E7" w:rsidRPr="003B3A16">
        <w:rPr>
          <w:szCs w:val="22"/>
        </w:rPr>
        <w:t>crear un parámetro</w:t>
      </w:r>
      <w:r w:rsidRPr="003B3A16">
        <w:rPr>
          <w:szCs w:val="22"/>
        </w:rPr>
        <w:t xml:space="preserve"> para </w:t>
      </w:r>
      <w:r w:rsidR="002938E7" w:rsidRPr="003B3A16">
        <w:rPr>
          <w:szCs w:val="22"/>
        </w:rPr>
        <w:t>señalar</w:t>
      </w:r>
      <w:r w:rsidRPr="003B3A16">
        <w:rPr>
          <w:szCs w:val="22"/>
        </w:rPr>
        <w:t xml:space="preserve"> aquellas solicitudes internacionales </w:t>
      </w:r>
      <w:r w:rsidR="006440DF" w:rsidRPr="003B3A16">
        <w:rPr>
          <w:szCs w:val="22"/>
        </w:rPr>
        <w:t>que se han registrado</w:t>
      </w:r>
      <w:r w:rsidRPr="003B3A16">
        <w:rPr>
          <w:szCs w:val="22"/>
        </w:rPr>
        <w:t xml:space="preserve"> en los sistemas de la Oficina Internacional </w:t>
      </w:r>
      <w:r w:rsidR="006440DF" w:rsidRPr="003B3A16">
        <w:rPr>
          <w:szCs w:val="22"/>
        </w:rPr>
        <w:t>como presentadas, pero</w:t>
      </w:r>
      <w:r w:rsidR="00BA5EBF" w:rsidRPr="003B3A16">
        <w:rPr>
          <w:szCs w:val="22"/>
        </w:rPr>
        <w:t xml:space="preserve"> </w:t>
      </w:r>
      <w:r w:rsidR="008B32BE" w:rsidRPr="003B3A16">
        <w:rPr>
          <w:szCs w:val="22"/>
        </w:rPr>
        <w:t xml:space="preserve">de las que </w:t>
      </w:r>
      <w:r w:rsidR="000920BD" w:rsidRPr="003B3A16">
        <w:rPr>
          <w:szCs w:val="22"/>
        </w:rPr>
        <w:t xml:space="preserve">la Administración </w:t>
      </w:r>
      <w:r w:rsidR="00BA5EBF" w:rsidRPr="003B3A16">
        <w:rPr>
          <w:szCs w:val="22"/>
        </w:rPr>
        <w:t>todavía no ha recibido</w:t>
      </w:r>
      <w:r w:rsidR="008B32BE" w:rsidRPr="003B3A16">
        <w:rPr>
          <w:szCs w:val="22"/>
        </w:rPr>
        <w:t xml:space="preserve"> la copia para la búsqueda</w:t>
      </w:r>
      <w:r w:rsidR="00824C40" w:rsidRPr="003B3A16">
        <w:rPr>
          <w:szCs w:val="22"/>
        </w:rPr>
        <w:t>.</w:t>
      </w:r>
    </w:p>
    <w:p w:rsidR="00005376" w:rsidRPr="003B3A16" w:rsidRDefault="00824C40" w:rsidP="009251AE">
      <w:pPr>
        <w:pStyle w:val="Heading2"/>
      </w:pPr>
      <w:r w:rsidRPr="003B3A16">
        <w:t>c)</w:t>
      </w:r>
      <w:r w:rsidRPr="003B3A16">
        <w:tab/>
      </w:r>
      <w:r w:rsidR="008437DA" w:rsidRPr="003B3A16">
        <w:t>MARCO PARA LA EVALUaCIÓN DE LA CALIDAD EN EL PCT</w:t>
      </w:r>
      <w:r w:rsidRPr="003B3A16">
        <w:t xml:space="preserve"> – </w:t>
      </w:r>
      <w:r w:rsidR="00BA5EBF" w:rsidRPr="003B3A16">
        <w:t xml:space="preserve">PROPUESTAS </w:t>
      </w:r>
      <w:r w:rsidR="00D53D35" w:rsidRPr="003B3A16">
        <w:t xml:space="preserve">DE DESARROLLO </w:t>
      </w:r>
      <w:r w:rsidR="00BA5EBF" w:rsidRPr="003B3A16">
        <w:t>FUTURO</w:t>
      </w:r>
    </w:p>
    <w:p w:rsidR="00005376" w:rsidRPr="003B3A16" w:rsidRDefault="00D53D35" w:rsidP="009251AE">
      <w:pPr>
        <w:pStyle w:val="ONUME"/>
        <w:rPr>
          <w:szCs w:val="22"/>
        </w:rPr>
      </w:pPr>
      <w:r w:rsidRPr="003B3A16">
        <w:rPr>
          <w:szCs w:val="22"/>
        </w:rPr>
        <w:t xml:space="preserve">La </w:t>
      </w:r>
      <w:r w:rsidR="00050BFA" w:rsidRPr="003B3A16">
        <w:rPr>
          <w:szCs w:val="22"/>
        </w:rPr>
        <w:t>Oficina Europea de Patentes</w:t>
      </w:r>
      <w:r w:rsidR="00824C40" w:rsidRPr="003B3A16">
        <w:rPr>
          <w:szCs w:val="22"/>
        </w:rPr>
        <w:t xml:space="preserve"> </w:t>
      </w:r>
      <w:r w:rsidRPr="003B3A16">
        <w:rPr>
          <w:szCs w:val="22"/>
        </w:rPr>
        <w:t>presenta sus propuestas sobre el desarrollo futuro del marco para la evaluación de la calidad en el PCT</w:t>
      </w:r>
      <w:r w:rsidR="00824C40" w:rsidRPr="003B3A16">
        <w:rPr>
          <w:szCs w:val="22"/>
        </w:rPr>
        <w:t xml:space="preserve">.  </w:t>
      </w:r>
      <w:r w:rsidR="007F11C0">
        <w:rPr>
          <w:szCs w:val="22"/>
        </w:rPr>
        <w:t>Por lo que se refiere a</w:t>
      </w:r>
      <w:r w:rsidRPr="003B3A16">
        <w:rPr>
          <w:szCs w:val="22"/>
        </w:rPr>
        <w:t xml:space="preserve"> las cuestiones de presentación, promueve firmemente continuar desarrollando y expandiendo el Centro de datos estadísticos de la OMPI sobre P.I.</w:t>
      </w:r>
      <w:r w:rsidR="00824C40" w:rsidRPr="003B3A16">
        <w:rPr>
          <w:szCs w:val="22"/>
        </w:rPr>
        <w:t xml:space="preserve"> </w:t>
      </w:r>
      <w:r w:rsidRPr="003B3A16">
        <w:rPr>
          <w:szCs w:val="22"/>
        </w:rPr>
        <w:t xml:space="preserve">al objeto de incluir un mayor número de </w:t>
      </w:r>
      <w:r w:rsidR="0018345C" w:rsidRPr="003B3A16">
        <w:rPr>
          <w:szCs w:val="22"/>
        </w:rPr>
        <w:t>parámetros</w:t>
      </w:r>
      <w:r w:rsidRPr="003B3A16">
        <w:rPr>
          <w:szCs w:val="22"/>
        </w:rPr>
        <w:t xml:space="preserve">, tanto para el uso </w:t>
      </w:r>
      <w:r w:rsidR="0018345C" w:rsidRPr="003B3A16">
        <w:rPr>
          <w:szCs w:val="22"/>
        </w:rPr>
        <w:t>público</w:t>
      </w:r>
      <w:r w:rsidRPr="003B3A16">
        <w:rPr>
          <w:szCs w:val="22"/>
        </w:rPr>
        <w:t xml:space="preserve"> como de las Oficinas.</w:t>
      </w:r>
      <w:r w:rsidR="00824C40" w:rsidRPr="003B3A16">
        <w:rPr>
          <w:szCs w:val="22"/>
        </w:rPr>
        <w:t xml:space="preserve">  </w:t>
      </w:r>
      <w:r w:rsidRPr="003B3A16">
        <w:rPr>
          <w:szCs w:val="22"/>
        </w:rPr>
        <w:t xml:space="preserve">También señala que, en este sentido, es esencial reconocer que los diferentes tipos de información </w:t>
      </w:r>
      <w:r w:rsidR="00D02764" w:rsidRPr="003B3A16">
        <w:rPr>
          <w:szCs w:val="22"/>
        </w:rPr>
        <w:t xml:space="preserve">resultan </w:t>
      </w:r>
      <w:r w:rsidRPr="003B3A16">
        <w:rPr>
          <w:szCs w:val="22"/>
        </w:rPr>
        <w:t xml:space="preserve">útiles para distintas audiencias y que, </w:t>
      </w:r>
      <w:r w:rsidR="00441513" w:rsidRPr="003B3A16">
        <w:rPr>
          <w:szCs w:val="22"/>
        </w:rPr>
        <w:t>por consiguiente</w:t>
      </w:r>
      <w:r w:rsidRPr="003B3A16">
        <w:rPr>
          <w:szCs w:val="22"/>
        </w:rPr>
        <w:t xml:space="preserve">, se deben introducir </w:t>
      </w:r>
      <w:r w:rsidR="00D02764" w:rsidRPr="003B3A16">
        <w:rPr>
          <w:szCs w:val="22"/>
        </w:rPr>
        <w:t xml:space="preserve">diferentes </w:t>
      </w:r>
      <w:r w:rsidRPr="003B3A16">
        <w:rPr>
          <w:szCs w:val="22"/>
        </w:rPr>
        <w:t>niveles de derechos de acceso</w:t>
      </w:r>
      <w:r w:rsidR="00824C40" w:rsidRPr="003B3A16">
        <w:rPr>
          <w:szCs w:val="22"/>
        </w:rPr>
        <w:t xml:space="preserve"> </w:t>
      </w:r>
      <w:r w:rsidRPr="003B3A16">
        <w:rPr>
          <w:szCs w:val="22"/>
        </w:rPr>
        <w:t>a los datos</w:t>
      </w:r>
      <w:r w:rsidR="00824C40" w:rsidRPr="003B3A16">
        <w:rPr>
          <w:szCs w:val="22"/>
        </w:rPr>
        <w:t xml:space="preserve">, </w:t>
      </w:r>
      <w:r w:rsidRPr="003B3A16">
        <w:rPr>
          <w:szCs w:val="22"/>
        </w:rPr>
        <w:t xml:space="preserve">como el acceso a los datos </w:t>
      </w:r>
      <w:r w:rsidR="00E1147F" w:rsidRPr="003B3A16">
        <w:rPr>
          <w:szCs w:val="22"/>
        </w:rPr>
        <w:t xml:space="preserve">que se pueden consultar </w:t>
      </w:r>
      <w:r w:rsidR="00D02764" w:rsidRPr="003B3A16">
        <w:rPr>
          <w:szCs w:val="22"/>
        </w:rPr>
        <w:t>pública</w:t>
      </w:r>
      <w:r w:rsidR="00E1147F" w:rsidRPr="003B3A16">
        <w:rPr>
          <w:szCs w:val="22"/>
        </w:rPr>
        <w:t>mente</w:t>
      </w:r>
      <w:r w:rsidR="00824C40" w:rsidRPr="003B3A16">
        <w:rPr>
          <w:szCs w:val="22"/>
        </w:rPr>
        <w:t xml:space="preserve">, </w:t>
      </w:r>
      <w:r w:rsidRPr="003B3A16">
        <w:rPr>
          <w:szCs w:val="22"/>
        </w:rPr>
        <w:t xml:space="preserve">el acceso a los datos </w:t>
      </w:r>
      <w:r w:rsidR="00E1147F" w:rsidRPr="003B3A16">
        <w:rPr>
          <w:szCs w:val="22"/>
        </w:rPr>
        <w:t xml:space="preserve">que solo pueden consultar </w:t>
      </w:r>
      <w:r w:rsidRPr="003B3A16">
        <w:rPr>
          <w:szCs w:val="22"/>
        </w:rPr>
        <w:t xml:space="preserve">las Oficinas y el acceso a los datos </w:t>
      </w:r>
      <w:r w:rsidR="00E1147F" w:rsidRPr="003B3A16">
        <w:rPr>
          <w:szCs w:val="22"/>
        </w:rPr>
        <w:t xml:space="preserve">que solo pueden consultar </w:t>
      </w:r>
      <w:r w:rsidRPr="003B3A16">
        <w:rPr>
          <w:szCs w:val="22"/>
        </w:rPr>
        <w:t>determinadas Oficinas</w:t>
      </w:r>
      <w:r w:rsidR="00824C40" w:rsidRPr="003B3A16">
        <w:rPr>
          <w:szCs w:val="22"/>
        </w:rPr>
        <w:t xml:space="preserve">.  </w:t>
      </w:r>
      <w:r w:rsidR="00285EFE" w:rsidRPr="003B3A16">
        <w:rPr>
          <w:szCs w:val="22"/>
        </w:rPr>
        <w:t>En concreto, con respecto a lo</w:t>
      </w:r>
      <w:r w:rsidRPr="003B3A16">
        <w:rPr>
          <w:szCs w:val="22"/>
        </w:rPr>
        <w:t xml:space="preserve">s </w:t>
      </w:r>
      <w:r w:rsidR="00285EFE" w:rsidRPr="003B3A16">
        <w:rPr>
          <w:szCs w:val="22"/>
        </w:rPr>
        <w:t xml:space="preserve">parámetros </w:t>
      </w:r>
      <w:r w:rsidRPr="003B3A16">
        <w:rPr>
          <w:szCs w:val="22"/>
        </w:rPr>
        <w:t>a disposición de</w:t>
      </w:r>
      <w:r w:rsidR="00285EFE" w:rsidRPr="003B3A16">
        <w:rPr>
          <w:szCs w:val="22"/>
        </w:rPr>
        <w:t>l público, señala que estos parámetros</w:t>
      </w:r>
      <w:r w:rsidRPr="003B3A16">
        <w:rPr>
          <w:szCs w:val="22"/>
        </w:rPr>
        <w:t xml:space="preserve"> deben tratar</w:t>
      </w:r>
      <w:r w:rsidR="00285EFE" w:rsidRPr="003B3A16">
        <w:rPr>
          <w:szCs w:val="22"/>
        </w:rPr>
        <w:t>se</w:t>
      </w:r>
      <w:r w:rsidRPr="003B3A16">
        <w:rPr>
          <w:szCs w:val="22"/>
        </w:rPr>
        <w:t xml:space="preserve"> con cuidado</w:t>
      </w:r>
      <w:r w:rsidR="00824C40" w:rsidRPr="003B3A16">
        <w:rPr>
          <w:szCs w:val="22"/>
        </w:rPr>
        <w:t xml:space="preserve">, </w:t>
      </w:r>
      <w:r w:rsidRPr="003B3A16">
        <w:rPr>
          <w:szCs w:val="22"/>
        </w:rPr>
        <w:t>no deben dar lugar a interpretaciones erróneas y deben ser pertinentes, s</w:t>
      </w:r>
      <w:r w:rsidR="00285EFE" w:rsidRPr="003B3A16">
        <w:rPr>
          <w:szCs w:val="22"/>
        </w:rPr>
        <w:t>ignificativo</w:t>
      </w:r>
      <w:r w:rsidRPr="003B3A16">
        <w:rPr>
          <w:szCs w:val="22"/>
        </w:rPr>
        <w:t>s y destinarse a respaldar la toma de decisiones por parte de los usuarios</w:t>
      </w:r>
      <w:r w:rsidR="00824C40" w:rsidRPr="003B3A16">
        <w:rPr>
          <w:szCs w:val="22"/>
        </w:rPr>
        <w:t xml:space="preserve">.  </w:t>
      </w:r>
      <w:r w:rsidRPr="003B3A16">
        <w:rPr>
          <w:szCs w:val="22"/>
        </w:rPr>
        <w:t xml:space="preserve">En este sentido, se propone </w:t>
      </w:r>
      <w:r w:rsidR="009D2B66" w:rsidRPr="003B3A16">
        <w:rPr>
          <w:szCs w:val="22"/>
        </w:rPr>
        <w:t xml:space="preserve">mejorar </w:t>
      </w:r>
      <w:r w:rsidR="00D9385E" w:rsidRPr="003B3A16">
        <w:rPr>
          <w:szCs w:val="22"/>
        </w:rPr>
        <w:t>los</w:t>
      </w:r>
      <w:r w:rsidRPr="003B3A16">
        <w:rPr>
          <w:szCs w:val="22"/>
        </w:rPr>
        <w:t xml:space="preserve"> </w:t>
      </w:r>
      <w:r w:rsidR="00D9385E" w:rsidRPr="003B3A16">
        <w:rPr>
          <w:szCs w:val="22"/>
        </w:rPr>
        <w:t>parámetros publicado</w:t>
      </w:r>
      <w:r w:rsidRPr="003B3A16">
        <w:rPr>
          <w:szCs w:val="22"/>
        </w:rPr>
        <w:t xml:space="preserve">s actualmente </w:t>
      </w:r>
      <w:r w:rsidR="00673526">
        <w:rPr>
          <w:szCs w:val="22"/>
        </w:rPr>
        <w:t>por lo que se refiere a</w:t>
      </w:r>
      <w:r w:rsidR="00EF38D9" w:rsidRPr="003B3A16">
        <w:rPr>
          <w:szCs w:val="22"/>
        </w:rPr>
        <w:t>l respeto de los</w:t>
      </w:r>
      <w:r w:rsidRPr="003B3A16">
        <w:rPr>
          <w:szCs w:val="22"/>
        </w:rPr>
        <w:t xml:space="preserve"> plazos de los informes de búsqueda internacional </w:t>
      </w:r>
      <w:r w:rsidR="009D2B66" w:rsidRPr="003B3A16">
        <w:rPr>
          <w:szCs w:val="22"/>
        </w:rPr>
        <w:t xml:space="preserve">mediante la inclusión de </w:t>
      </w:r>
      <w:r w:rsidR="00D9385E" w:rsidRPr="003B3A16">
        <w:rPr>
          <w:szCs w:val="22"/>
        </w:rPr>
        <w:t>un parámetro más significativo</w:t>
      </w:r>
      <w:r w:rsidR="009D2B66" w:rsidRPr="003B3A16">
        <w:rPr>
          <w:szCs w:val="22"/>
        </w:rPr>
        <w:t xml:space="preserve"> para los solicitantes, por ejemplo, el </w:t>
      </w:r>
      <w:r w:rsidR="00824C40" w:rsidRPr="003B3A16">
        <w:rPr>
          <w:szCs w:val="22"/>
        </w:rPr>
        <w:t>“</w:t>
      </w:r>
      <w:r w:rsidR="009D2B66" w:rsidRPr="003B3A16">
        <w:rPr>
          <w:szCs w:val="22"/>
        </w:rPr>
        <w:t xml:space="preserve">porcentaje de solicitudes internacionales que </w:t>
      </w:r>
      <w:r w:rsidR="00D9385E" w:rsidRPr="003B3A16">
        <w:rPr>
          <w:szCs w:val="22"/>
        </w:rPr>
        <w:t xml:space="preserve">se convierten </w:t>
      </w:r>
      <w:r w:rsidR="009D2B66" w:rsidRPr="003B3A16">
        <w:rPr>
          <w:szCs w:val="22"/>
        </w:rPr>
        <w:t>en publicaciones </w:t>
      </w:r>
      <w:r w:rsidR="00824C40" w:rsidRPr="003B3A16">
        <w:rPr>
          <w:szCs w:val="22"/>
        </w:rPr>
        <w:t>A1”.</w:t>
      </w:r>
    </w:p>
    <w:p w:rsidR="00005376" w:rsidRPr="003B3A16" w:rsidRDefault="006239B6" w:rsidP="009251AE">
      <w:pPr>
        <w:pStyle w:val="ONUME"/>
        <w:rPr>
          <w:szCs w:val="22"/>
        </w:rPr>
      </w:pPr>
      <w:r>
        <w:rPr>
          <w:szCs w:val="22"/>
        </w:rPr>
        <w:t>Respecto de</w:t>
      </w:r>
      <w:r w:rsidR="00B31874" w:rsidRPr="003B3A16">
        <w:rPr>
          <w:szCs w:val="22"/>
        </w:rPr>
        <w:t xml:space="preserve"> esta última propuesta, varias Administraciones se muestran preocupadas </w:t>
      </w:r>
      <w:r w:rsidR="00673526">
        <w:rPr>
          <w:szCs w:val="22"/>
        </w:rPr>
        <w:t xml:space="preserve">acerca de </w:t>
      </w:r>
      <w:r w:rsidR="00B31874" w:rsidRPr="003B3A16">
        <w:rPr>
          <w:szCs w:val="22"/>
        </w:rPr>
        <w:t>la utilidad y</w:t>
      </w:r>
      <w:r w:rsidR="00F05334" w:rsidRPr="003B3A16">
        <w:rPr>
          <w:szCs w:val="22"/>
        </w:rPr>
        <w:t xml:space="preserve"> la</w:t>
      </w:r>
      <w:r w:rsidR="00B31874" w:rsidRPr="003B3A16">
        <w:rPr>
          <w:szCs w:val="22"/>
        </w:rPr>
        <w:t xml:space="preserve"> relevancia de est</w:t>
      </w:r>
      <w:r w:rsidR="00F05334" w:rsidRPr="003B3A16">
        <w:rPr>
          <w:szCs w:val="22"/>
        </w:rPr>
        <w:t>e nuevo parámetro</w:t>
      </w:r>
      <w:r w:rsidR="00B31874" w:rsidRPr="003B3A16">
        <w:rPr>
          <w:szCs w:val="22"/>
        </w:rPr>
        <w:t>, al señalar que el</w:t>
      </w:r>
      <w:r w:rsidR="00824C40" w:rsidRPr="003B3A16">
        <w:rPr>
          <w:szCs w:val="22"/>
        </w:rPr>
        <w:t xml:space="preserve"> “</w:t>
      </w:r>
      <w:r w:rsidR="00B31874" w:rsidRPr="003B3A16">
        <w:rPr>
          <w:szCs w:val="22"/>
        </w:rPr>
        <w:t>desempeño</w:t>
      </w:r>
      <w:r w:rsidR="00824C40" w:rsidRPr="003B3A16">
        <w:rPr>
          <w:szCs w:val="22"/>
        </w:rPr>
        <w:t xml:space="preserve">” </w:t>
      </w:r>
      <w:r w:rsidR="00B31874" w:rsidRPr="003B3A16">
        <w:rPr>
          <w:szCs w:val="22"/>
        </w:rPr>
        <w:t xml:space="preserve">de las cuatro partes </w:t>
      </w:r>
      <w:r w:rsidR="00824C40" w:rsidRPr="003B3A16">
        <w:rPr>
          <w:szCs w:val="22"/>
        </w:rPr>
        <w:t>(</w:t>
      </w:r>
      <w:r w:rsidR="00B31874" w:rsidRPr="003B3A16">
        <w:rPr>
          <w:szCs w:val="22"/>
        </w:rPr>
        <w:t>el solicitante, la Oficina receptora, la Administración Internacional y la Oficina Internacional</w:t>
      </w:r>
      <w:r w:rsidR="00824C40" w:rsidRPr="003B3A16">
        <w:rPr>
          <w:szCs w:val="22"/>
        </w:rPr>
        <w:t xml:space="preserve">) </w:t>
      </w:r>
      <w:r w:rsidR="00F05334" w:rsidRPr="003B3A16">
        <w:rPr>
          <w:szCs w:val="22"/>
        </w:rPr>
        <w:t>influye en e</w:t>
      </w:r>
      <w:r w:rsidR="00EB3C55" w:rsidRPr="003B3A16">
        <w:rPr>
          <w:szCs w:val="22"/>
        </w:rPr>
        <w:t xml:space="preserve">l </w:t>
      </w:r>
      <w:r w:rsidR="00F05334" w:rsidRPr="003B3A16">
        <w:rPr>
          <w:szCs w:val="22"/>
        </w:rPr>
        <w:t xml:space="preserve">respeto de los </w:t>
      </w:r>
      <w:r w:rsidR="00EB3C55" w:rsidRPr="003B3A16">
        <w:rPr>
          <w:szCs w:val="22"/>
        </w:rPr>
        <w:t>plazo</w:t>
      </w:r>
      <w:r w:rsidR="00F05334" w:rsidRPr="003B3A16">
        <w:rPr>
          <w:szCs w:val="22"/>
        </w:rPr>
        <w:t>s</w:t>
      </w:r>
      <w:r w:rsidR="00B31874" w:rsidRPr="003B3A16">
        <w:rPr>
          <w:szCs w:val="22"/>
        </w:rPr>
        <w:t xml:space="preserve"> de las publicaciones </w:t>
      </w:r>
      <w:r w:rsidR="00824C40" w:rsidRPr="003B3A16">
        <w:rPr>
          <w:szCs w:val="22"/>
        </w:rPr>
        <w:t xml:space="preserve">A1.  </w:t>
      </w:r>
      <w:r w:rsidR="00F05334" w:rsidRPr="003B3A16">
        <w:rPr>
          <w:szCs w:val="22"/>
        </w:rPr>
        <w:t>También se menciona que un parámetro </w:t>
      </w:r>
      <w:r w:rsidR="00EB3C55" w:rsidRPr="003B3A16">
        <w:rPr>
          <w:szCs w:val="22"/>
        </w:rPr>
        <w:t>A1 se pued</w:t>
      </w:r>
      <w:r w:rsidR="00F05334" w:rsidRPr="003B3A16">
        <w:rPr>
          <w:szCs w:val="22"/>
        </w:rPr>
        <w:t>e publicar como complemento de los parámetros</w:t>
      </w:r>
      <w:r w:rsidR="00EB3C55" w:rsidRPr="003B3A16">
        <w:rPr>
          <w:szCs w:val="22"/>
        </w:rPr>
        <w:t xml:space="preserve"> exis</w:t>
      </w:r>
      <w:r w:rsidR="00F05334" w:rsidRPr="003B3A16">
        <w:rPr>
          <w:szCs w:val="22"/>
        </w:rPr>
        <w:t>tentes, pero no para sustituirlo</w:t>
      </w:r>
      <w:r w:rsidR="00EB3C55" w:rsidRPr="003B3A16">
        <w:rPr>
          <w:szCs w:val="22"/>
        </w:rPr>
        <w:t xml:space="preserve">s, al </w:t>
      </w:r>
      <w:r w:rsidR="00F05334" w:rsidRPr="003B3A16">
        <w:rPr>
          <w:szCs w:val="22"/>
        </w:rPr>
        <w:t xml:space="preserve">señalarse </w:t>
      </w:r>
      <w:r w:rsidR="00EB3C55" w:rsidRPr="003B3A16">
        <w:rPr>
          <w:szCs w:val="22"/>
        </w:rPr>
        <w:t xml:space="preserve">la </w:t>
      </w:r>
      <w:r w:rsidR="00D55FEF" w:rsidRPr="003B3A16">
        <w:rPr>
          <w:szCs w:val="22"/>
        </w:rPr>
        <w:t>pertinencia</w:t>
      </w:r>
      <w:r w:rsidR="00F05334" w:rsidRPr="003B3A16">
        <w:rPr>
          <w:szCs w:val="22"/>
        </w:rPr>
        <w:t xml:space="preserve"> de que </w:t>
      </w:r>
      <w:r w:rsidR="00EB3C55" w:rsidRPr="003B3A16">
        <w:rPr>
          <w:szCs w:val="22"/>
        </w:rPr>
        <w:t xml:space="preserve">los solicitantes, entre otros, </w:t>
      </w:r>
      <w:r w:rsidR="00F05334" w:rsidRPr="003B3A16">
        <w:rPr>
          <w:szCs w:val="22"/>
        </w:rPr>
        <w:t xml:space="preserve">dispongan de </w:t>
      </w:r>
      <w:r w:rsidR="00EB3C55" w:rsidRPr="003B3A16">
        <w:rPr>
          <w:szCs w:val="22"/>
        </w:rPr>
        <w:t xml:space="preserve">información fiable sobre el desempeño de las Administraciones </w:t>
      </w:r>
      <w:r>
        <w:rPr>
          <w:szCs w:val="22"/>
        </w:rPr>
        <w:t xml:space="preserve">en relación </w:t>
      </w:r>
      <w:r w:rsidR="00EB3C55" w:rsidRPr="003B3A16">
        <w:rPr>
          <w:szCs w:val="22"/>
        </w:rPr>
        <w:t xml:space="preserve">con los distintos criterios </w:t>
      </w:r>
      <w:r w:rsidR="00F1212F" w:rsidRPr="003B3A16">
        <w:rPr>
          <w:szCs w:val="22"/>
        </w:rPr>
        <w:t>relativos al</w:t>
      </w:r>
      <w:r w:rsidR="00A46731" w:rsidRPr="003B3A16">
        <w:rPr>
          <w:szCs w:val="22"/>
        </w:rPr>
        <w:t xml:space="preserve"> respeto de los</w:t>
      </w:r>
      <w:r w:rsidR="00EB3C55" w:rsidRPr="003B3A16">
        <w:rPr>
          <w:szCs w:val="22"/>
        </w:rPr>
        <w:t xml:space="preserve"> plazo</w:t>
      </w:r>
      <w:r w:rsidR="00A46731" w:rsidRPr="003B3A16">
        <w:rPr>
          <w:szCs w:val="22"/>
        </w:rPr>
        <w:t>s</w:t>
      </w:r>
      <w:r w:rsidR="00EB3C55" w:rsidRPr="003B3A16">
        <w:rPr>
          <w:szCs w:val="22"/>
        </w:rPr>
        <w:t xml:space="preserve"> </w:t>
      </w:r>
      <w:r w:rsidR="00F1212F" w:rsidRPr="003B3A16">
        <w:rPr>
          <w:szCs w:val="22"/>
        </w:rPr>
        <w:t xml:space="preserve">establecidos </w:t>
      </w:r>
      <w:r w:rsidR="00EB3C55" w:rsidRPr="003B3A16">
        <w:rPr>
          <w:szCs w:val="22"/>
        </w:rPr>
        <w:t>en virtud de la Regla 42 del PCT</w:t>
      </w:r>
      <w:r w:rsidR="00824C40" w:rsidRPr="003B3A16">
        <w:rPr>
          <w:szCs w:val="22"/>
        </w:rPr>
        <w:t>.</w:t>
      </w:r>
    </w:p>
    <w:p w:rsidR="00005376" w:rsidRPr="003B3A16" w:rsidRDefault="00EB3C55" w:rsidP="009251AE">
      <w:pPr>
        <w:pStyle w:val="ONUME"/>
        <w:ind w:left="540"/>
        <w:rPr>
          <w:szCs w:val="22"/>
        </w:rPr>
      </w:pPr>
      <w:r w:rsidRPr="003B3A16">
        <w:rPr>
          <w:szCs w:val="22"/>
        </w:rPr>
        <w:t>El Subgrupo recomienda que la Oficina Internacional</w:t>
      </w:r>
      <w:r w:rsidR="00824C40" w:rsidRPr="003B3A16">
        <w:rPr>
          <w:szCs w:val="22"/>
        </w:rPr>
        <w:t xml:space="preserve"> </w:t>
      </w:r>
      <w:r w:rsidRPr="003B3A16">
        <w:rPr>
          <w:szCs w:val="22"/>
        </w:rPr>
        <w:t xml:space="preserve">examine </w:t>
      </w:r>
      <w:r w:rsidR="00EF38D9" w:rsidRPr="003B3A16">
        <w:rPr>
          <w:szCs w:val="22"/>
        </w:rPr>
        <w:t xml:space="preserve">los parámetros que </w:t>
      </w:r>
      <w:r w:rsidRPr="003B3A16">
        <w:rPr>
          <w:szCs w:val="22"/>
        </w:rPr>
        <w:t>publica actualmente sobre el</w:t>
      </w:r>
      <w:r w:rsidR="00EF38D9" w:rsidRPr="003B3A16">
        <w:rPr>
          <w:szCs w:val="22"/>
        </w:rPr>
        <w:t xml:space="preserve"> respeto de los</w:t>
      </w:r>
      <w:r w:rsidRPr="003B3A16">
        <w:rPr>
          <w:szCs w:val="22"/>
        </w:rPr>
        <w:t xml:space="preserve"> plazo</w:t>
      </w:r>
      <w:r w:rsidR="00EF38D9" w:rsidRPr="003B3A16">
        <w:rPr>
          <w:szCs w:val="22"/>
        </w:rPr>
        <w:t>s</w:t>
      </w:r>
      <w:r w:rsidRPr="003B3A16">
        <w:rPr>
          <w:szCs w:val="22"/>
        </w:rPr>
        <w:t xml:space="preserve"> de los informes de búsqueda internacional con miras a publicar estadísticas sobre todos los aspectos siguientes</w:t>
      </w:r>
      <w:r w:rsidR="00824C40" w:rsidRPr="003B3A16">
        <w:rPr>
          <w:szCs w:val="22"/>
        </w:rPr>
        <w:t xml:space="preserve">:  </w:t>
      </w:r>
      <w:r w:rsidRPr="003B3A16">
        <w:rPr>
          <w:szCs w:val="22"/>
        </w:rPr>
        <w:t xml:space="preserve">el </w:t>
      </w:r>
      <w:r w:rsidR="00EF38D9" w:rsidRPr="003B3A16">
        <w:rPr>
          <w:szCs w:val="22"/>
        </w:rPr>
        <w:t xml:space="preserve">respeto de los </w:t>
      </w:r>
      <w:r w:rsidRPr="003B3A16">
        <w:rPr>
          <w:szCs w:val="22"/>
        </w:rPr>
        <w:t>plazo</w:t>
      </w:r>
      <w:r w:rsidR="00EF38D9" w:rsidRPr="003B3A16">
        <w:rPr>
          <w:szCs w:val="22"/>
        </w:rPr>
        <w:t xml:space="preserve">s en relación con los </w:t>
      </w:r>
      <w:r w:rsidRPr="003B3A16">
        <w:rPr>
          <w:szCs w:val="22"/>
        </w:rPr>
        <w:t>tres</w:t>
      </w:r>
      <w:r w:rsidR="00824C40" w:rsidRPr="003B3A16">
        <w:rPr>
          <w:szCs w:val="22"/>
        </w:rPr>
        <w:t> </w:t>
      </w:r>
      <w:r w:rsidRPr="003B3A16">
        <w:rPr>
          <w:szCs w:val="22"/>
        </w:rPr>
        <w:t xml:space="preserve">meses </w:t>
      </w:r>
      <w:r w:rsidR="00EF38D9" w:rsidRPr="003B3A16">
        <w:rPr>
          <w:szCs w:val="22"/>
        </w:rPr>
        <w:t xml:space="preserve">previstos </w:t>
      </w:r>
      <w:r w:rsidRPr="003B3A16">
        <w:rPr>
          <w:szCs w:val="22"/>
        </w:rPr>
        <w:t>desde la recepción de la copia para la búsqueda</w:t>
      </w:r>
      <w:r w:rsidR="00824C40" w:rsidRPr="003B3A16">
        <w:rPr>
          <w:szCs w:val="22"/>
        </w:rPr>
        <w:t xml:space="preserve"> (</w:t>
      </w:r>
      <w:r w:rsidRPr="003B3A16">
        <w:rPr>
          <w:szCs w:val="22"/>
        </w:rPr>
        <w:t>cuando se aplica dicho plazo</w:t>
      </w:r>
      <w:r w:rsidR="00824C40" w:rsidRPr="003B3A16">
        <w:rPr>
          <w:szCs w:val="22"/>
        </w:rPr>
        <w:t xml:space="preserve">), </w:t>
      </w:r>
      <w:r w:rsidR="00EF38D9" w:rsidRPr="003B3A16">
        <w:rPr>
          <w:szCs w:val="22"/>
        </w:rPr>
        <w:t xml:space="preserve">el respeto de los plazos en relación con </w:t>
      </w:r>
      <w:r w:rsidRPr="003B3A16">
        <w:rPr>
          <w:szCs w:val="22"/>
        </w:rPr>
        <w:t xml:space="preserve">los nueve meses </w:t>
      </w:r>
      <w:r w:rsidR="00EF38D9" w:rsidRPr="003B3A16">
        <w:rPr>
          <w:szCs w:val="22"/>
        </w:rPr>
        <w:t xml:space="preserve">previstos </w:t>
      </w:r>
      <w:r w:rsidRPr="003B3A16">
        <w:rPr>
          <w:szCs w:val="22"/>
        </w:rPr>
        <w:t xml:space="preserve">desde la fecha de prioridad (cuando se aplica dicho plazo) y </w:t>
      </w:r>
      <w:r w:rsidR="004F5814" w:rsidRPr="003B3A16">
        <w:rPr>
          <w:szCs w:val="22"/>
        </w:rPr>
        <w:t xml:space="preserve">el </w:t>
      </w:r>
      <w:r w:rsidR="00EF38D9" w:rsidRPr="003B3A16">
        <w:rPr>
          <w:szCs w:val="22"/>
        </w:rPr>
        <w:t xml:space="preserve">respeto de los plazos de </w:t>
      </w:r>
      <w:r w:rsidR="004F5814" w:rsidRPr="003B3A16">
        <w:rPr>
          <w:szCs w:val="22"/>
        </w:rPr>
        <w:t>la publicación </w:t>
      </w:r>
      <w:r w:rsidR="00824C40" w:rsidRPr="003B3A16">
        <w:rPr>
          <w:szCs w:val="22"/>
        </w:rPr>
        <w:t>A1.</w:t>
      </w:r>
    </w:p>
    <w:p w:rsidR="00005376" w:rsidRPr="003B3A16" w:rsidRDefault="003D5DB4" w:rsidP="009251AE">
      <w:pPr>
        <w:pStyle w:val="ONUME"/>
        <w:tabs>
          <w:tab w:val="clear" w:pos="567"/>
        </w:tabs>
        <w:rPr>
          <w:szCs w:val="22"/>
        </w:rPr>
      </w:pPr>
      <w:r w:rsidRPr="003B3A16">
        <w:rPr>
          <w:szCs w:val="22"/>
        </w:rPr>
        <w:t xml:space="preserve">Una Administración manifiesta su inquietud con respecto a la introducción de los distintos niveles de derechos de acceso a los datos y afirma que todos </w:t>
      </w:r>
      <w:r w:rsidR="005F4519" w:rsidRPr="003B3A16">
        <w:rPr>
          <w:szCs w:val="22"/>
        </w:rPr>
        <w:t>los datos debe</w:t>
      </w:r>
      <w:r w:rsidRPr="003B3A16">
        <w:rPr>
          <w:szCs w:val="22"/>
        </w:rPr>
        <w:t xml:space="preserve">n estar a disposición del público </w:t>
      </w:r>
      <w:r w:rsidR="005A2473" w:rsidRPr="003B3A16">
        <w:rPr>
          <w:szCs w:val="22"/>
        </w:rPr>
        <w:t xml:space="preserve">en </w:t>
      </w:r>
      <w:r w:rsidRPr="003B3A16">
        <w:rPr>
          <w:szCs w:val="22"/>
        </w:rPr>
        <w:t>general, habida cuenta de la legislación nacional sobre la libertad de información</w:t>
      </w:r>
      <w:r w:rsidR="00824C40" w:rsidRPr="003B3A16">
        <w:rPr>
          <w:szCs w:val="22"/>
        </w:rPr>
        <w:t xml:space="preserve">.  </w:t>
      </w:r>
      <w:r w:rsidRPr="003B3A16">
        <w:rPr>
          <w:szCs w:val="22"/>
        </w:rPr>
        <w:t>No obstante, señala que muchos de los datos para la utilización particular de las Oficinas están relacionados con solicitudes internacionales no publicadas y, por consiguiente, es necesario establecer medidas de seguridad concretas</w:t>
      </w:r>
      <w:r w:rsidR="00824C40" w:rsidRPr="003B3A16">
        <w:rPr>
          <w:szCs w:val="22"/>
        </w:rPr>
        <w:t>.</w:t>
      </w:r>
    </w:p>
    <w:p w:rsidR="00005376" w:rsidRPr="003B3A16" w:rsidRDefault="00824C40" w:rsidP="009251AE">
      <w:pPr>
        <w:pStyle w:val="Heading2"/>
      </w:pPr>
      <w:r w:rsidRPr="003B3A16">
        <w:t>d)</w:t>
      </w:r>
      <w:r w:rsidRPr="003B3A16">
        <w:tab/>
      </w:r>
      <w:r w:rsidR="003D5DB4" w:rsidRPr="003B3A16">
        <w:t xml:space="preserve">RESUMEN DE LOS RESULTADOS DE LA </w:t>
      </w:r>
      <w:r w:rsidR="00050BFA" w:rsidRPr="003B3A16">
        <w:t>Oficina Japonesa de Patentes</w:t>
      </w:r>
      <w:r w:rsidRPr="003B3A16">
        <w:t xml:space="preserve"> – </w:t>
      </w:r>
      <w:r w:rsidR="003D5DB4" w:rsidRPr="003B3A16">
        <w:t xml:space="preserve">ESTUDIOS DE </w:t>
      </w:r>
      <w:r w:rsidR="0056729B">
        <w:t>PARÁMETROS</w:t>
      </w:r>
      <w:r w:rsidR="003D5DB4" w:rsidRPr="003B3A16">
        <w:t xml:space="preserve"> DE LA </w:t>
      </w:r>
      <w:r w:rsidR="00050BFA" w:rsidRPr="003B3A16">
        <w:t>Oficina Europea de Patentes</w:t>
      </w:r>
    </w:p>
    <w:p w:rsidR="003C7206" w:rsidRDefault="00DF2C9F" w:rsidP="009251AE">
      <w:pPr>
        <w:pStyle w:val="ONUME"/>
      </w:pPr>
      <w:r w:rsidRPr="003B3A16">
        <w:t xml:space="preserve">La </w:t>
      </w:r>
      <w:r w:rsidR="00050BFA" w:rsidRPr="003B3A16">
        <w:t>Oficina Europea de Patentes</w:t>
      </w:r>
      <w:r w:rsidR="00824C40" w:rsidRPr="003B3A16">
        <w:t xml:space="preserve"> </w:t>
      </w:r>
      <w:r w:rsidRPr="003B3A16">
        <w:t xml:space="preserve">presenta una actualización sobre las actividades conjuntas de establecimiento de parámetros que ha desarrollado </w:t>
      </w:r>
      <w:r w:rsidR="00D45AC2" w:rsidRPr="003B3A16">
        <w:t xml:space="preserve">junto </w:t>
      </w:r>
      <w:r w:rsidRPr="003B3A16">
        <w:t xml:space="preserve">con la </w:t>
      </w:r>
      <w:r w:rsidR="00050BFA" w:rsidRPr="003B3A16">
        <w:t>Oficina Japonesa de Patentes</w:t>
      </w:r>
      <w:r w:rsidR="00824C40" w:rsidRPr="003B3A16">
        <w:t xml:space="preserve">.  </w:t>
      </w:r>
      <w:r w:rsidR="00EE1686" w:rsidRPr="003B3A16">
        <w:t xml:space="preserve">Dicho proyecto ha servido para comparar el tipo de citas de la reivindicación 1 </w:t>
      </w:r>
      <w:r w:rsidR="00D45AC2" w:rsidRPr="003B3A16">
        <w:t>introducidas</w:t>
      </w:r>
      <w:r w:rsidR="00EE1686" w:rsidRPr="003B3A16">
        <w:t xml:space="preserve"> en las solicitudes en la fase internacional con las </w:t>
      </w:r>
      <w:r w:rsidR="00D45AC2" w:rsidRPr="003B3A16">
        <w:t xml:space="preserve">introducidas en la fase nacional o </w:t>
      </w:r>
      <w:r w:rsidR="00EE1686" w:rsidRPr="003B3A16">
        <w:t xml:space="preserve">regional en la que una de las dos Oficinas actuaba en calidad </w:t>
      </w:r>
      <w:r w:rsidR="00D45AC2" w:rsidRPr="003B3A16">
        <w:t>de</w:t>
      </w:r>
      <w:r w:rsidR="00EE1686" w:rsidRPr="003B3A16">
        <w:t xml:space="preserve"> Administración encargada de la búsqueda internacional y la otra actuaba en calidad de Oficina designada en la fase nacional</w:t>
      </w:r>
      <w:r w:rsidR="00D45AC2" w:rsidRPr="003B3A16">
        <w:t xml:space="preserve"> o </w:t>
      </w:r>
      <w:r w:rsidR="00824C40" w:rsidRPr="003B3A16">
        <w:t xml:space="preserve">regional.  </w:t>
      </w:r>
      <w:r w:rsidR="00EE1686" w:rsidRPr="003B3A16">
        <w:t>Además de l</w:t>
      </w:r>
      <w:r w:rsidR="00C71F04" w:rsidRPr="003B3A16">
        <w:t xml:space="preserve">a muestra </w:t>
      </w:r>
      <w:r w:rsidR="00EE1686" w:rsidRPr="003B3A16">
        <w:t>aleatori</w:t>
      </w:r>
      <w:r w:rsidR="00C71F04" w:rsidRPr="003B3A16">
        <w:t xml:space="preserve">a de </w:t>
      </w:r>
      <w:r w:rsidR="00EE1686" w:rsidRPr="003B3A16">
        <w:t>todas las tecnologías</w:t>
      </w:r>
      <w:r w:rsidR="00824C40" w:rsidRPr="003B3A16">
        <w:t xml:space="preserve">, </w:t>
      </w:r>
      <w:r w:rsidR="00EE1686" w:rsidRPr="003B3A16">
        <w:t>las dos Oficinas han</w:t>
      </w:r>
    </w:p>
    <w:p w:rsidR="00005376" w:rsidRPr="003B3A16" w:rsidRDefault="00EE1686" w:rsidP="003C7206">
      <w:pPr>
        <w:pStyle w:val="ONUME"/>
        <w:numPr>
          <w:ilvl w:val="0"/>
          <w:numId w:val="0"/>
        </w:numPr>
      </w:pPr>
      <w:proofErr w:type="gramStart"/>
      <w:r w:rsidRPr="003B3A16">
        <w:t>evaluado</w:t>
      </w:r>
      <w:proofErr w:type="gramEnd"/>
      <w:r w:rsidRPr="003B3A16">
        <w:t xml:space="preserve"> dos campos técnicos, a saber, el</w:t>
      </w:r>
      <w:r w:rsidR="00824C40" w:rsidRPr="003B3A16">
        <w:t xml:space="preserve"> G08G (</w:t>
      </w:r>
      <w:r w:rsidRPr="003B3A16">
        <w:t>sistemas de control del tráfico</w:t>
      </w:r>
      <w:r w:rsidR="00824C40" w:rsidRPr="003B3A16">
        <w:t xml:space="preserve">) </w:t>
      </w:r>
      <w:r w:rsidRPr="003B3A16">
        <w:t xml:space="preserve">y el </w:t>
      </w:r>
      <w:r w:rsidR="00824C40" w:rsidRPr="003B3A16">
        <w:t>H01L23 (</w:t>
      </w:r>
      <w:r w:rsidR="003B08BC" w:rsidRPr="003B3A16">
        <w:rPr>
          <w:szCs w:val="22"/>
        </w:rPr>
        <w:t>semiconductores inorgánicos</w:t>
      </w:r>
      <w:r w:rsidR="00824C40" w:rsidRPr="003B3A16">
        <w:t xml:space="preserve">).  </w:t>
      </w:r>
      <w:r w:rsidR="00C71F04" w:rsidRPr="003B3A16">
        <w:t>La categorización manual de</w:t>
      </w:r>
      <w:r w:rsidR="003B08BC" w:rsidRPr="003B3A16">
        <w:t xml:space="preserve"> las </w:t>
      </w:r>
      <w:r w:rsidRPr="003B3A16">
        <w:t>citas</w:t>
      </w:r>
      <w:r w:rsidR="00910953" w:rsidRPr="003B3A16">
        <w:t xml:space="preserve"> demoró</w:t>
      </w:r>
      <w:r w:rsidR="00C71F04" w:rsidRPr="003B3A16">
        <w:t xml:space="preserve"> 15 minutos por expediente, aproximadamente</w:t>
      </w:r>
      <w:r w:rsidR="00824C40" w:rsidRPr="003B3A16">
        <w:t>.</w:t>
      </w:r>
    </w:p>
    <w:p w:rsidR="00005376" w:rsidRPr="003B3A16" w:rsidRDefault="009E1483" w:rsidP="009251AE">
      <w:pPr>
        <w:pStyle w:val="ONUME"/>
      </w:pPr>
      <w:r w:rsidRPr="003B3A16">
        <w:rPr>
          <w:szCs w:val="22"/>
        </w:rPr>
        <w:t xml:space="preserve">La correspondencia entre el tipo de citas de </w:t>
      </w:r>
      <w:r w:rsidR="00E6076A" w:rsidRPr="003B3A16">
        <w:rPr>
          <w:szCs w:val="22"/>
        </w:rPr>
        <w:t xml:space="preserve">la fase internacional y la nacional </w:t>
      </w:r>
      <w:r w:rsidR="00ED1B03" w:rsidRPr="003B3A16">
        <w:rPr>
          <w:szCs w:val="22"/>
        </w:rPr>
        <w:t>ronda el</w:t>
      </w:r>
      <w:r w:rsidRPr="003B3A16">
        <w:rPr>
          <w:szCs w:val="22"/>
        </w:rPr>
        <w:t xml:space="preserve"> 90% </w:t>
      </w:r>
      <w:r w:rsidR="00E6076A" w:rsidRPr="003B3A16">
        <w:rPr>
          <w:szCs w:val="22"/>
        </w:rPr>
        <w:t xml:space="preserve">cuando </w:t>
      </w:r>
      <w:r w:rsidR="005915C1" w:rsidRPr="003B3A16">
        <w:rPr>
          <w:szCs w:val="22"/>
        </w:rPr>
        <w:t xml:space="preserve">se </w:t>
      </w:r>
      <w:r w:rsidRPr="003B3A16">
        <w:rPr>
          <w:szCs w:val="22"/>
        </w:rPr>
        <w:t>cita</w:t>
      </w:r>
      <w:r w:rsidR="005915C1" w:rsidRPr="003B3A16">
        <w:rPr>
          <w:szCs w:val="22"/>
        </w:rPr>
        <w:t xml:space="preserve"> </w:t>
      </w:r>
      <w:r w:rsidR="00E6076A" w:rsidRPr="003B3A16">
        <w:rPr>
          <w:szCs w:val="22"/>
        </w:rPr>
        <w:t xml:space="preserve">la novedad o la actividad inventiva en el informe de búsqueda internacional, incluso </w:t>
      </w:r>
      <w:r w:rsidR="005915C1" w:rsidRPr="003B3A16">
        <w:rPr>
          <w:szCs w:val="22"/>
        </w:rPr>
        <w:t xml:space="preserve">aunque </w:t>
      </w:r>
      <w:r w:rsidR="00E6076A" w:rsidRPr="003B3A16">
        <w:rPr>
          <w:szCs w:val="22"/>
        </w:rPr>
        <w:t xml:space="preserve">el examinador de cada Oficina </w:t>
      </w:r>
      <w:r w:rsidRPr="003B3A16">
        <w:rPr>
          <w:szCs w:val="22"/>
        </w:rPr>
        <w:t xml:space="preserve">haya </w:t>
      </w:r>
      <w:r w:rsidR="00E6076A" w:rsidRPr="003B3A16">
        <w:rPr>
          <w:szCs w:val="22"/>
        </w:rPr>
        <w:t>seleccionado citas diferentes</w:t>
      </w:r>
      <w:r w:rsidR="00824C40" w:rsidRPr="003B3A16">
        <w:rPr>
          <w:szCs w:val="22"/>
        </w:rPr>
        <w:t xml:space="preserve">.  </w:t>
      </w:r>
      <w:r w:rsidR="00E6076A" w:rsidRPr="003B3A16">
        <w:rPr>
          <w:szCs w:val="22"/>
        </w:rPr>
        <w:t xml:space="preserve">No obstante, en </w:t>
      </w:r>
      <w:r w:rsidRPr="003B3A16">
        <w:rPr>
          <w:szCs w:val="22"/>
        </w:rPr>
        <w:t>aquel</w:t>
      </w:r>
      <w:r w:rsidR="00E6076A" w:rsidRPr="003B3A16">
        <w:rPr>
          <w:szCs w:val="22"/>
        </w:rPr>
        <w:t>los casos en que la Administración encargada de la búsqueda internacional considera que la reclamación </w:t>
      </w:r>
      <w:r w:rsidR="00824C40" w:rsidRPr="003B3A16">
        <w:rPr>
          <w:szCs w:val="22"/>
        </w:rPr>
        <w:t xml:space="preserve">1 </w:t>
      </w:r>
      <w:r w:rsidR="00E6076A" w:rsidRPr="003B3A16">
        <w:rPr>
          <w:szCs w:val="22"/>
        </w:rPr>
        <w:t>e</w:t>
      </w:r>
      <w:r w:rsidRPr="003B3A16">
        <w:rPr>
          <w:szCs w:val="22"/>
        </w:rPr>
        <w:t>s</w:t>
      </w:r>
      <w:r w:rsidR="00E6076A" w:rsidRPr="003B3A16">
        <w:rPr>
          <w:szCs w:val="22"/>
        </w:rPr>
        <w:t xml:space="preserve"> nueva e inventiva, la pri</w:t>
      </w:r>
      <w:r w:rsidRPr="003B3A16">
        <w:rPr>
          <w:szCs w:val="22"/>
        </w:rPr>
        <w:t>mera acción en la fase nacional o regional solo coincide</w:t>
      </w:r>
      <w:r w:rsidR="00ED1B03" w:rsidRPr="003B3A16">
        <w:rPr>
          <w:szCs w:val="22"/>
        </w:rPr>
        <w:t xml:space="preserve"> con este dictamen </w:t>
      </w:r>
      <w:r w:rsidR="00E6076A" w:rsidRPr="003B3A16">
        <w:rPr>
          <w:szCs w:val="22"/>
        </w:rPr>
        <w:t>en aproximadamente el 20</w:t>
      </w:r>
      <w:r w:rsidRPr="003B3A16">
        <w:rPr>
          <w:szCs w:val="22"/>
        </w:rPr>
        <w:t>-30%</w:t>
      </w:r>
      <w:r w:rsidR="00E6076A" w:rsidRPr="003B3A16">
        <w:rPr>
          <w:szCs w:val="22"/>
        </w:rPr>
        <w:t xml:space="preserve"> de los casos</w:t>
      </w:r>
      <w:r w:rsidR="00824C40" w:rsidRPr="003B3A16">
        <w:rPr>
          <w:szCs w:val="22"/>
        </w:rPr>
        <w:t xml:space="preserve">.  </w:t>
      </w:r>
      <w:r w:rsidR="002417FF" w:rsidRPr="003B3A16">
        <w:rPr>
          <w:szCs w:val="22"/>
        </w:rPr>
        <w:t xml:space="preserve">En general, estas cifras </w:t>
      </w:r>
      <w:r w:rsidRPr="003B3A16">
        <w:rPr>
          <w:szCs w:val="22"/>
        </w:rPr>
        <w:t>son</w:t>
      </w:r>
      <w:r w:rsidR="002417FF" w:rsidRPr="003B3A16">
        <w:rPr>
          <w:szCs w:val="22"/>
        </w:rPr>
        <w:t xml:space="preserve"> coherentes entre los dos campos estudiados y la muestra aleatoria de casos</w:t>
      </w:r>
      <w:r w:rsidR="00824C40" w:rsidRPr="003B3A16">
        <w:rPr>
          <w:szCs w:val="22"/>
        </w:rPr>
        <w:t xml:space="preserve">. </w:t>
      </w:r>
    </w:p>
    <w:p w:rsidR="00005376" w:rsidRPr="003B3A16" w:rsidRDefault="00CD62F7" w:rsidP="009251AE">
      <w:pPr>
        <w:pStyle w:val="ONUME"/>
      </w:pPr>
      <w:r w:rsidRPr="003B3A16">
        <w:rPr>
          <w:szCs w:val="22"/>
        </w:rPr>
        <w:t xml:space="preserve">El Subgrupo debate las posibles razones a las que obedece la divergencia entre los resultados de la </w:t>
      </w:r>
      <w:r w:rsidR="00E6076A" w:rsidRPr="003B3A16">
        <w:rPr>
          <w:szCs w:val="22"/>
        </w:rPr>
        <w:t>Administración encargada de la búsqueda internacional</w:t>
      </w:r>
      <w:r w:rsidR="00824C40" w:rsidRPr="003B3A16">
        <w:rPr>
          <w:szCs w:val="22"/>
        </w:rPr>
        <w:t xml:space="preserve"> </w:t>
      </w:r>
      <w:r w:rsidRPr="003B3A16">
        <w:rPr>
          <w:szCs w:val="22"/>
        </w:rPr>
        <w:t>y los de la Oficina designada</w:t>
      </w:r>
      <w:r w:rsidR="00824C40" w:rsidRPr="003B3A16">
        <w:rPr>
          <w:szCs w:val="22"/>
        </w:rPr>
        <w:t xml:space="preserve">, </w:t>
      </w:r>
      <w:r w:rsidRPr="003B3A16">
        <w:rPr>
          <w:szCs w:val="22"/>
        </w:rPr>
        <w:t>como las cuestiones lingüísticas</w:t>
      </w:r>
      <w:r w:rsidR="00824C40" w:rsidRPr="003B3A16">
        <w:rPr>
          <w:szCs w:val="22"/>
        </w:rPr>
        <w:t xml:space="preserve"> (</w:t>
      </w:r>
      <w:r w:rsidRPr="003B3A16">
        <w:rPr>
          <w:szCs w:val="22"/>
        </w:rPr>
        <w:t>p. ej., la preferencia por emplear una cita equivalente en el idioma nacional</w:t>
      </w:r>
      <w:r w:rsidR="006D4D05" w:rsidRPr="003B3A16">
        <w:rPr>
          <w:szCs w:val="22"/>
        </w:rPr>
        <w:t xml:space="preserve"> o</w:t>
      </w:r>
      <w:r w:rsidRPr="003B3A16">
        <w:rPr>
          <w:szCs w:val="22"/>
        </w:rPr>
        <w:t xml:space="preserve"> las limitaciones de la traducción automática para descifrar la información que se tiene que citar en e</w:t>
      </w:r>
      <w:r w:rsidR="006D4D05" w:rsidRPr="003B3A16">
        <w:rPr>
          <w:szCs w:val="22"/>
        </w:rPr>
        <w:t xml:space="preserve">l documento en la fase nacional o </w:t>
      </w:r>
      <w:r w:rsidRPr="003B3A16">
        <w:rPr>
          <w:szCs w:val="22"/>
        </w:rPr>
        <w:t>regional</w:t>
      </w:r>
      <w:r w:rsidR="00824C40" w:rsidRPr="003B3A16">
        <w:rPr>
          <w:szCs w:val="22"/>
        </w:rPr>
        <w:t xml:space="preserve">), </w:t>
      </w:r>
      <w:r w:rsidRPr="003B3A16">
        <w:rPr>
          <w:szCs w:val="22"/>
        </w:rPr>
        <w:t>las enmiendas</w:t>
      </w:r>
      <w:r w:rsidR="00824C40" w:rsidRPr="003B3A16">
        <w:rPr>
          <w:szCs w:val="22"/>
        </w:rPr>
        <w:t xml:space="preserve">, </w:t>
      </w:r>
      <w:r w:rsidRPr="003B3A16">
        <w:rPr>
          <w:szCs w:val="22"/>
        </w:rPr>
        <w:t>la interpretación de las reivindicaciones y la naturaleza humana</w:t>
      </w:r>
      <w:r w:rsidR="00824C40" w:rsidRPr="003B3A16">
        <w:rPr>
          <w:szCs w:val="22"/>
        </w:rPr>
        <w:t xml:space="preserve">.  </w:t>
      </w:r>
      <w:r w:rsidRPr="003B3A16">
        <w:rPr>
          <w:szCs w:val="22"/>
        </w:rPr>
        <w:t xml:space="preserve">En respuesta a una consulta para esclarecer si la escasa correspondencia </w:t>
      </w:r>
      <w:r w:rsidR="008C2E62" w:rsidRPr="003B3A16">
        <w:rPr>
          <w:szCs w:val="22"/>
        </w:rPr>
        <w:t xml:space="preserve">que existe cuando en el informe de búsqueda internacional solo se enumeran </w:t>
      </w:r>
      <w:r w:rsidRPr="003B3A16">
        <w:rPr>
          <w:szCs w:val="22"/>
        </w:rPr>
        <w:t>citas de la técnica anterior parece contradecir el alto índice de concesión de las solicitudes examinadas por la vía del procedimiento acelerado de examen de solicitud de patentes, se señala que</w:t>
      </w:r>
      <w:r w:rsidR="00542ECC" w:rsidRPr="003B3A16">
        <w:rPr>
          <w:szCs w:val="22"/>
        </w:rPr>
        <w:t xml:space="preserve"> se aplican</w:t>
      </w:r>
      <w:r w:rsidRPr="003B3A16">
        <w:rPr>
          <w:szCs w:val="22"/>
        </w:rPr>
        <w:t xml:space="preserve"> parámetros </w:t>
      </w:r>
      <w:r w:rsidR="00542ECC" w:rsidRPr="003B3A16">
        <w:rPr>
          <w:szCs w:val="22"/>
        </w:rPr>
        <w:t xml:space="preserve">distintos </w:t>
      </w:r>
      <w:r w:rsidR="00824C40" w:rsidRPr="003B3A16">
        <w:rPr>
          <w:szCs w:val="22"/>
        </w:rPr>
        <w:t>(</w:t>
      </w:r>
      <w:r w:rsidRPr="003B3A16">
        <w:rPr>
          <w:szCs w:val="22"/>
        </w:rPr>
        <w:t>las primeras acciones de la oficina</w:t>
      </w:r>
      <w:r w:rsidR="00ED1B03" w:rsidRPr="003B3A16">
        <w:rPr>
          <w:szCs w:val="22"/>
        </w:rPr>
        <w:t>,</w:t>
      </w:r>
      <w:r w:rsidRPr="003B3A16">
        <w:rPr>
          <w:szCs w:val="22"/>
        </w:rPr>
        <w:t xml:space="preserve"> en el marco del proyecto piloto de colaboración para el establecimiento de parámetros</w:t>
      </w:r>
      <w:r w:rsidR="00ED1B03" w:rsidRPr="003B3A16">
        <w:rPr>
          <w:szCs w:val="22"/>
        </w:rPr>
        <w:t>,</w:t>
      </w:r>
      <w:r w:rsidRPr="003B3A16">
        <w:rPr>
          <w:szCs w:val="22"/>
        </w:rPr>
        <w:t xml:space="preserve"> y el índice de concesión</w:t>
      </w:r>
      <w:r w:rsidR="00ED1B03" w:rsidRPr="003B3A16">
        <w:rPr>
          <w:szCs w:val="22"/>
        </w:rPr>
        <w:t>,</w:t>
      </w:r>
      <w:r w:rsidRPr="003B3A16">
        <w:rPr>
          <w:szCs w:val="22"/>
        </w:rPr>
        <w:t xml:space="preserve"> por la vía del procedimiento acelerado de examen de solicitud de patentes</w:t>
      </w:r>
      <w:r w:rsidR="00824C40" w:rsidRPr="003B3A16">
        <w:rPr>
          <w:szCs w:val="22"/>
        </w:rPr>
        <w:t xml:space="preserve">).  </w:t>
      </w:r>
      <w:r w:rsidR="008000B3">
        <w:rPr>
          <w:szCs w:val="22"/>
        </w:rPr>
        <w:t>Por lo que se refiere</w:t>
      </w:r>
      <w:r w:rsidR="005E1B7E" w:rsidRPr="003B3A16">
        <w:rPr>
          <w:szCs w:val="22"/>
        </w:rPr>
        <w:t xml:space="preserve"> a la relación entre las conclusiones de este proyecto piloto y las del proyecto piloto de</w:t>
      </w:r>
      <w:r w:rsidR="00824C40" w:rsidRPr="003B3A16">
        <w:rPr>
          <w:szCs w:val="22"/>
        </w:rPr>
        <w:t xml:space="preserve"> </w:t>
      </w:r>
      <w:r w:rsidR="005E1B7E" w:rsidRPr="003B3A16">
        <w:rPr>
          <w:szCs w:val="22"/>
        </w:rPr>
        <w:t>colaboración en la búsqueda y el examen</w:t>
      </w:r>
      <w:r w:rsidR="00824C40" w:rsidRPr="003B3A16">
        <w:rPr>
          <w:szCs w:val="22"/>
        </w:rPr>
        <w:t xml:space="preserve">, </w:t>
      </w:r>
      <w:r w:rsidR="005E1B7E" w:rsidRPr="003B3A16">
        <w:rPr>
          <w:szCs w:val="22"/>
        </w:rPr>
        <w:t xml:space="preserve">la </w:t>
      </w:r>
      <w:r w:rsidR="00050BFA" w:rsidRPr="003B3A16">
        <w:rPr>
          <w:szCs w:val="22"/>
        </w:rPr>
        <w:t>Oficina Europea de Patentes</w:t>
      </w:r>
      <w:r w:rsidR="00824C40" w:rsidRPr="003B3A16">
        <w:rPr>
          <w:szCs w:val="22"/>
        </w:rPr>
        <w:t xml:space="preserve"> </w:t>
      </w:r>
      <w:r w:rsidR="005E1B7E" w:rsidRPr="003B3A16">
        <w:rPr>
          <w:szCs w:val="22"/>
        </w:rPr>
        <w:t>indica que la correspondencia entre la fase internacional y la fase nacional</w:t>
      </w:r>
      <w:r w:rsidR="00F9346D" w:rsidRPr="003B3A16">
        <w:rPr>
          <w:szCs w:val="22"/>
        </w:rPr>
        <w:t xml:space="preserve"> o </w:t>
      </w:r>
      <w:r w:rsidR="005E1B7E" w:rsidRPr="003B3A16">
        <w:rPr>
          <w:szCs w:val="22"/>
        </w:rPr>
        <w:t>regional se investigará en la etapa </w:t>
      </w:r>
      <w:r w:rsidR="00824C40" w:rsidRPr="003B3A16">
        <w:rPr>
          <w:szCs w:val="22"/>
        </w:rPr>
        <w:t xml:space="preserve">3 </w:t>
      </w:r>
      <w:r w:rsidR="005E1B7E" w:rsidRPr="003B3A16">
        <w:rPr>
          <w:szCs w:val="22"/>
        </w:rPr>
        <w:t xml:space="preserve">del proyecto piloto de colaboración en la búsqueda y el examen </w:t>
      </w:r>
      <w:r w:rsidR="00824C40" w:rsidRPr="003B3A16">
        <w:rPr>
          <w:szCs w:val="22"/>
        </w:rPr>
        <w:t>(</w:t>
      </w:r>
      <w:r w:rsidR="005E1B7E" w:rsidRPr="003B3A16">
        <w:rPr>
          <w:szCs w:val="22"/>
        </w:rPr>
        <w:t>véase el documento </w:t>
      </w:r>
      <w:r w:rsidR="00824C40" w:rsidRPr="003B3A16">
        <w:rPr>
          <w:szCs w:val="22"/>
        </w:rPr>
        <w:t>PCT/MIA/22/13).</w:t>
      </w:r>
    </w:p>
    <w:p w:rsidR="00005376" w:rsidRPr="003B3A16" w:rsidRDefault="001E73DE" w:rsidP="009251AE">
      <w:pPr>
        <w:pStyle w:val="ONUME"/>
      </w:pPr>
      <w:r w:rsidRPr="003B3A16">
        <w:rPr>
          <w:szCs w:val="22"/>
        </w:rPr>
        <w:t>La</w:t>
      </w:r>
      <w:r w:rsidR="00824C40" w:rsidRPr="003B3A16">
        <w:rPr>
          <w:szCs w:val="22"/>
        </w:rPr>
        <w:t xml:space="preserve"> </w:t>
      </w:r>
      <w:r w:rsidR="00050BFA" w:rsidRPr="003B3A16">
        <w:rPr>
          <w:szCs w:val="22"/>
        </w:rPr>
        <w:t>Oficina Europea de Patentes</w:t>
      </w:r>
      <w:r w:rsidR="00824C40" w:rsidRPr="003B3A16">
        <w:rPr>
          <w:szCs w:val="22"/>
        </w:rPr>
        <w:t xml:space="preserve"> </w:t>
      </w:r>
      <w:r w:rsidRPr="003B3A16">
        <w:rPr>
          <w:szCs w:val="22"/>
        </w:rPr>
        <w:t xml:space="preserve">y la </w:t>
      </w:r>
      <w:r w:rsidR="00050BFA" w:rsidRPr="003B3A16">
        <w:rPr>
          <w:szCs w:val="22"/>
        </w:rPr>
        <w:t>Oficina Japonesa de Patentes</w:t>
      </w:r>
      <w:r w:rsidR="00824C40" w:rsidRPr="003B3A16">
        <w:rPr>
          <w:szCs w:val="22"/>
        </w:rPr>
        <w:t xml:space="preserve"> </w:t>
      </w:r>
      <w:r w:rsidRPr="003B3A16">
        <w:rPr>
          <w:szCs w:val="22"/>
        </w:rPr>
        <w:t>afirman que continuarán colaborando y brindarán información actualizada en la próxima reunión del Subgrupo</w:t>
      </w:r>
      <w:r w:rsidR="00824C40" w:rsidRPr="003B3A16">
        <w:rPr>
          <w:szCs w:val="22"/>
        </w:rPr>
        <w:t>.</w:t>
      </w:r>
    </w:p>
    <w:p w:rsidR="00005376" w:rsidRPr="003B3A16" w:rsidRDefault="00C1262D" w:rsidP="009251AE">
      <w:pPr>
        <w:pStyle w:val="Heading1"/>
      </w:pPr>
      <w:r w:rsidRPr="003B3A16">
        <w:t>5.</w:t>
      </w:r>
      <w:r w:rsidRPr="003B3A16">
        <w:tab/>
        <w:t xml:space="preserve">CriteriOS </w:t>
      </w:r>
      <w:r w:rsidR="003D6164" w:rsidRPr="003B3A16">
        <w:t>DE</w:t>
      </w:r>
      <w:r w:rsidRPr="003B3A16">
        <w:t xml:space="preserve"> DESIGNACIÓN DE LAS ADMINISTRACIONES INTERNACIONALES</w:t>
      </w:r>
    </w:p>
    <w:p w:rsidR="00005376" w:rsidRPr="003B3A16" w:rsidRDefault="00256E07" w:rsidP="009251AE">
      <w:pPr>
        <w:pStyle w:val="ONUME"/>
        <w:rPr>
          <w:szCs w:val="22"/>
        </w:rPr>
      </w:pPr>
      <w:r w:rsidRPr="003B3A16">
        <w:rPr>
          <w:szCs w:val="22"/>
        </w:rPr>
        <w:t>A partir de</w:t>
      </w:r>
      <w:r w:rsidR="00255702" w:rsidRPr="003B3A16">
        <w:rPr>
          <w:szCs w:val="22"/>
        </w:rPr>
        <w:t xml:space="preserve"> una recomendación </w:t>
      </w:r>
      <w:r w:rsidR="003B6381" w:rsidRPr="003B3A16">
        <w:rPr>
          <w:szCs w:val="22"/>
        </w:rPr>
        <w:t xml:space="preserve">formulada en </w:t>
      </w:r>
      <w:r w:rsidR="00255702" w:rsidRPr="003B3A16">
        <w:rPr>
          <w:szCs w:val="22"/>
        </w:rPr>
        <w:t>la vigésima primera sesión de la Reunión de las Administraciones Internacionales</w:t>
      </w:r>
      <w:r w:rsidR="00824C40" w:rsidRPr="003B3A16">
        <w:rPr>
          <w:szCs w:val="22"/>
        </w:rPr>
        <w:t xml:space="preserve">, </w:t>
      </w:r>
      <w:r w:rsidR="00255702" w:rsidRPr="003B3A16">
        <w:rPr>
          <w:szCs w:val="22"/>
        </w:rPr>
        <w:t>respaldada posteriormente por el Grupo de Trabajo del PCT</w:t>
      </w:r>
      <w:r w:rsidR="00824C40" w:rsidRPr="003B3A16">
        <w:rPr>
          <w:szCs w:val="22"/>
        </w:rPr>
        <w:t xml:space="preserve">, </w:t>
      </w:r>
      <w:r w:rsidR="00255702" w:rsidRPr="003B3A16">
        <w:rPr>
          <w:szCs w:val="22"/>
        </w:rPr>
        <w:t xml:space="preserve">las Administraciones debaten los requisitos de calidad </w:t>
      </w:r>
      <w:r w:rsidRPr="003B3A16">
        <w:rPr>
          <w:szCs w:val="22"/>
        </w:rPr>
        <w:t xml:space="preserve">apropiados que debe exigirse a las Oficinas para que puedan hacer las veces </w:t>
      </w:r>
      <w:r w:rsidR="00255702" w:rsidRPr="003B3A16">
        <w:rPr>
          <w:szCs w:val="22"/>
        </w:rPr>
        <w:t>de Administraci</w:t>
      </w:r>
      <w:r w:rsidR="003B6381" w:rsidRPr="003B3A16">
        <w:rPr>
          <w:szCs w:val="22"/>
        </w:rPr>
        <w:t>ón</w:t>
      </w:r>
      <w:r w:rsidR="00255702" w:rsidRPr="003B3A16">
        <w:rPr>
          <w:szCs w:val="22"/>
        </w:rPr>
        <w:t xml:space="preserve"> Internacional y </w:t>
      </w:r>
      <w:r w:rsidRPr="003B3A16">
        <w:rPr>
          <w:szCs w:val="22"/>
        </w:rPr>
        <w:t xml:space="preserve">cómo expresar mejor </w:t>
      </w:r>
      <w:r w:rsidR="003B6381" w:rsidRPr="003B3A16">
        <w:rPr>
          <w:szCs w:val="22"/>
        </w:rPr>
        <w:t xml:space="preserve">dichos requisitos </w:t>
      </w:r>
      <w:r w:rsidR="00255702" w:rsidRPr="003B3A16">
        <w:rPr>
          <w:szCs w:val="22"/>
        </w:rPr>
        <w:t xml:space="preserve">en los criterios </w:t>
      </w:r>
      <w:r w:rsidRPr="003B3A16">
        <w:rPr>
          <w:szCs w:val="22"/>
        </w:rPr>
        <w:t xml:space="preserve">de </w:t>
      </w:r>
      <w:r w:rsidR="00255702" w:rsidRPr="003B3A16">
        <w:rPr>
          <w:szCs w:val="22"/>
        </w:rPr>
        <w:t>designación</w:t>
      </w:r>
      <w:r w:rsidR="00824C40" w:rsidRPr="003B3A16">
        <w:rPr>
          <w:szCs w:val="22"/>
        </w:rPr>
        <w:t xml:space="preserve">.  </w:t>
      </w:r>
    </w:p>
    <w:p w:rsidR="00005376" w:rsidRPr="003B3A16" w:rsidRDefault="00BA6374" w:rsidP="009251AE">
      <w:pPr>
        <w:pStyle w:val="ONUME"/>
        <w:rPr>
          <w:szCs w:val="22"/>
        </w:rPr>
      </w:pPr>
      <w:r w:rsidRPr="003B3A16">
        <w:rPr>
          <w:szCs w:val="22"/>
        </w:rPr>
        <w:t xml:space="preserve">Los debates se basan en esferas específicas sugeridas para su consideración hasta la fecha en el </w:t>
      </w:r>
      <w:r w:rsidR="005F6E37" w:rsidRPr="003B3A16">
        <w:rPr>
          <w:szCs w:val="22"/>
        </w:rPr>
        <w:t xml:space="preserve">seno del </w:t>
      </w:r>
      <w:r w:rsidRPr="003B3A16">
        <w:rPr>
          <w:szCs w:val="22"/>
        </w:rPr>
        <w:t>Grupo de Trabajo y el Subgrupo</w:t>
      </w:r>
      <w:r w:rsidR="00824C40" w:rsidRPr="003B3A16">
        <w:rPr>
          <w:szCs w:val="22"/>
        </w:rPr>
        <w:t xml:space="preserve">.  </w:t>
      </w:r>
      <w:r w:rsidRPr="003B3A16">
        <w:rPr>
          <w:szCs w:val="22"/>
        </w:rPr>
        <w:t xml:space="preserve">Teniendo en cuenta </w:t>
      </w:r>
      <w:r w:rsidR="005F6E37" w:rsidRPr="003B3A16">
        <w:rPr>
          <w:szCs w:val="22"/>
        </w:rPr>
        <w:t>el carácter</w:t>
      </w:r>
      <w:r w:rsidRPr="003B3A16">
        <w:rPr>
          <w:szCs w:val="22"/>
        </w:rPr>
        <w:t xml:space="preserve"> </w:t>
      </w:r>
      <w:r w:rsidR="005F6E37" w:rsidRPr="003B3A16">
        <w:rPr>
          <w:szCs w:val="22"/>
        </w:rPr>
        <w:t>político y delicado</w:t>
      </w:r>
      <w:r w:rsidRPr="003B3A16">
        <w:rPr>
          <w:szCs w:val="22"/>
        </w:rPr>
        <w:t xml:space="preserve"> de las cuestiones </w:t>
      </w:r>
      <w:r w:rsidR="00256E07" w:rsidRPr="003B3A16">
        <w:rPr>
          <w:szCs w:val="22"/>
        </w:rPr>
        <w:t>que están sobre el tapete</w:t>
      </w:r>
      <w:r w:rsidR="00824C40" w:rsidRPr="003B3A16">
        <w:rPr>
          <w:szCs w:val="22"/>
        </w:rPr>
        <w:t xml:space="preserve">, </w:t>
      </w:r>
      <w:r w:rsidRPr="003B3A16">
        <w:rPr>
          <w:szCs w:val="22"/>
        </w:rPr>
        <w:t>las Administraciones están de acuerdo en que, en la presente etapa, no resultaría apropiado considerar enmiendas a los requisitos para la designación establecidos en el Reglamento</w:t>
      </w:r>
      <w:r w:rsidR="00824C40" w:rsidRPr="003B3A16">
        <w:rPr>
          <w:szCs w:val="22"/>
        </w:rPr>
        <w:t xml:space="preserve">.  </w:t>
      </w:r>
      <w:r w:rsidRPr="003B3A16">
        <w:rPr>
          <w:szCs w:val="22"/>
        </w:rPr>
        <w:t xml:space="preserve">Las Administraciones convienen asimismo en que tampoco </w:t>
      </w:r>
      <w:r w:rsidR="00D10960" w:rsidRPr="003B3A16">
        <w:rPr>
          <w:szCs w:val="22"/>
        </w:rPr>
        <w:t>sería</w:t>
      </w:r>
      <w:r w:rsidRPr="003B3A16">
        <w:rPr>
          <w:szCs w:val="22"/>
        </w:rPr>
        <w:t xml:space="preserve"> conveniente ni realista sugerir esferas a las que prestar atención que </w:t>
      </w:r>
      <w:r w:rsidR="00256E07" w:rsidRPr="003B3A16">
        <w:rPr>
          <w:szCs w:val="22"/>
        </w:rPr>
        <w:t xml:space="preserve">exijan </w:t>
      </w:r>
      <w:r w:rsidRPr="003B3A16">
        <w:rPr>
          <w:szCs w:val="22"/>
        </w:rPr>
        <w:t>una evaluación directa de la calidad de la búsqueda y el examen de una Oficina</w:t>
      </w:r>
      <w:r w:rsidR="00824C40" w:rsidRPr="003B3A16">
        <w:rPr>
          <w:szCs w:val="22"/>
        </w:rPr>
        <w:t>.</w:t>
      </w:r>
    </w:p>
    <w:p w:rsidR="003C7206" w:rsidRPr="003C7206" w:rsidRDefault="00187237" w:rsidP="009251AE">
      <w:pPr>
        <w:pStyle w:val="ONUME"/>
      </w:pPr>
      <w:r w:rsidRPr="003B3A16">
        <w:t xml:space="preserve">Las Administraciones están de acuerdo en que las futuras </w:t>
      </w:r>
      <w:r w:rsidR="00D75792" w:rsidRPr="003B3A16">
        <w:t xml:space="preserve">actividades </w:t>
      </w:r>
      <w:r w:rsidRPr="003B3A16">
        <w:t xml:space="preserve">deben centrarse en cuestiones </w:t>
      </w:r>
      <w:r w:rsidR="00D75792" w:rsidRPr="003B3A16">
        <w:t>relativas al</w:t>
      </w:r>
      <w:r w:rsidRPr="003B3A16">
        <w:t xml:space="preserve"> procedimiento</w:t>
      </w:r>
      <w:r w:rsidR="0074396A" w:rsidRPr="003B3A16">
        <w:t xml:space="preserve"> </w:t>
      </w:r>
      <w:r w:rsidR="007F6B03" w:rsidRPr="003B3A16">
        <w:t>en materia de</w:t>
      </w:r>
      <w:r w:rsidR="0074396A" w:rsidRPr="003B3A16">
        <w:t xml:space="preserve"> calidad, como la medida en que una Oficina que </w:t>
      </w:r>
      <w:r w:rsidR="00D75792" w:rsidRPr="003B3A16">
        <w:t xml:space="preserve">solicita </w:t>
      </w:r>
      <w:r w:rsidR="0074396A" w:rsidRPr="003B3A16">
        <w:t xml:space="preserve">ser designada ya </w:t>
      </w:r>
      <w:r w:rsidR="00D75792" w:rsidRPr="003B3A16">
        <w:t xml:space="preserve">dispone de </w:t>
      </w:r>
      <w:r w:rsidR="0074396A" w:rsidRPr="003B3A16">
        <w:t>un sistema de gestión de calidad y un sistema de revisión interna conforme al Capítulo </w:t>
      </w:r>
      <w:r w:rsidR="00824C40" w:rsidRPr="003B3A16">
        <w:t xml:space="preserve">21 </w:t>
      </w:r>
      <w:r w:rsidR="0074396A" w:rsidRPr="003B3A16">
        <w:t xml:space="preserve">de las </w:t>
      </w:r>
      <w:r w:rsidR="00524AC6" w:rsidRPr="003B3A16">
        <w:rPr>
          <w:szCs w:val="22"/>
        </w:rPr>
        <w:t>Directrices de búsqueda internacional y de</w:t>
      </w:r>
    </w:p>
    <w:p w:rsidR="00005376" w:rsidRPr="003B3A16" w:rsidRDefault="00524AC6" w:rsidP="003C7206">
      <w:pPr>
        <w:pStyle w:val="ONUME"/>
        <w:numPr>
          <w:ilvl w:val="0"/>
          <w:numId w:val="0"/>
        </w:numPr>
      </w:pPr>
      <w:r w:rsidRPr="003B3A16">
        <w:rPr>
          <w:szCs w:val="22"/>
        </w:rPr>
        <w:t>examen preliminar internacional del PCT</w:t>
      </w:r>
      <w:r w:rsidR="00824C40" w:rsidRPr="003B3A16">
        <w:t xml:space="preserve"> o, </w:t>
      </w:r>
      <w:r w:rsidR="00D75792" w:rsidRPr="003B3A16">
        <w:t xml:space="preserve">si en el momento de la designación no dispone de </w:t>
      </w:r>
      <w:r w:rsidR="0074396A" w:rsidRPr="003B3A16">
        <w:t>dicho sistema, la me</w:t>
      </w:r>
      <w:r w:rsidR="00D75792" w:rsidRPr="003B3A16">
        <w:t>dida en que una Oficina dispone</w:t>
      </w:r>
      <w:r w:rsidR="0074396A" w:rsidRPr="003B3A16">
        <w:t xml:space="preserve"> de sistema</w:t>
      </w:r>
      <w:r w:rsidR="00D75792" w:rsidRPr="003B3A16">
        <w:t>s</w:t>
      </w:r>
      <w:r w:rsidR="0074396A" w:rsidRPr="003B3A16">
        <w:t xml:space="preserve"> similar</w:t>
      </w:r>
      <w:r w:rsidR="00D75792" w:rsidRPr="003B3A16">
        <w:t>es</w:t>
      </w:r>
      <w:r w:rsidR="0074396A" w:rsidRPr="003B3A16">
        <w:t xml:space="preserve"> </w:t>
      </w:r>
      <w:r w:rsidR="00D75792" w:rsidRPr="003B3A16">
        <w:t xml:space="preserve">que estén </w:t>
      </w:r>
      <w:r w:rsidR="0074396A" w:rsidRPr="003B3A16">
        <w:t>operativo</w:t>
      </w:r>
      <w:r w:rsidR="00D75792" w:rsidRPr="003B3A16">
        <w:t>s</w:t>
      </w:r>
      <w:r w:rsidR="0074396A" w:rsidRPr="003B3A16">
        <w:t xml:space="preserve"> respecto de la labor de búsqueda y de examen nacionales</w:t>
      </w:r>
      <w:r w:rsidR="00824C40" w:rsidRPr="003B3A16">
        <w:t xml:space="preserve">.  </w:t>
      </w:r>
    </w:p>
    <w:p w:rsidR="00005376" w:rsidRPr="003B3A16" w:rsidRDefault="000A618E" w:rsidP="009251AE">
      <w:pPr>
        <w:pStyle w:val="ONUME"/>
        <w:ind w:left="540"/>
        <w:rPr>
          <w:szCs w:val="22"/>
        </w:rPr>
      </w:pPr>
      <w:bookmarkStart w:id="7" w:name="_Ref410701542"/>
      <w:r w:rsidRPr="003B3A16">
        <w:rPr>
          <w:szCs w:val="22"/>
        </w:rPr>
        <w:t xml:space="preserve">El Subgrupo </w:t>
      </w:r>
      <w:r w:rsidR="000C70D8" w:rsidRPr="003B3A16">
        <w:rPr>
          <w:szCs w:val="22"/>
        </w:rPr>
        <w:t xml:space="preserve">recomienda como posible </w:t>
      </w:r>
      <w:r w:rsidR="007F6B03" w:rsidRPr="003B3A16">
        <w:rPr>
          <w:szCs w:val="22"/>
        </w:rPr>
        <w:t>ámbito</w:t>
      </w:r>
      <w:r w:rsidR="000C70D8" w:rsidRPr="003B3A16">
        <w:rPr>
          <w:szCs w:val="22"/>
        </w:rPr>
        <w:t xml:space="preserve"> de trabajo </w:t>
      </w:r>
      <w:r w:rsidR="007F6B03" w:rsidRPr="003B3A16">
        <w:rPr>
          <w:szCs w:val="22"/>
        </w:rPr>
        <w:t xml:space="preserve">para </w:t>
      </w:r>
      <w:r w:rsidR="000C70D8" w:rsidRPr="003B3A16">
        <w:rPr>
          <w:szCs w:val="22"/>
        </w:rPr>
        <w:t xml:space="preserve">el futuro la revisión del </w:t>
      </w:r>
      <w:r w:rsidR="007F6B03" w:rsidRPr="003B3A16">
        <w:rPr>
          <w:szCs w:val="22"/>
        </w:rPr>
        <w:t>actual</w:t>
      </w:r>
      <w:r w:rsidR="000C70D8" w:rsidRPr="003B3A16">
        <w:rPr>
          <w:szCs w:val="22"/>
        </w:rPr>
        <w:t xml:space="preserve"> Capítulo 21 de las Directrices con miras a reforzar los requisitos respecto de los sistemas de gestión de la calidad, en particular, mediante el establecimiento de determinados requisitos como obligatorios que </w:t>
      </w:r>
      <w:r w:rsidR="00D10960" w:rsidRPr="003B3A16">
        <w:rPr>
          <w:szCs w:val="22"/>
        </w:rPr>
        <w:t>por el momento</w:t>
      </w:r>
      <w:r w:rsidR="000C70D8" w:rsidRPr="003B3A16">
        <w:rPr>
          <w:szCs w:val="22"/>
        </w:rPr>
        <w:t xml:space="preserve"> solo </w:t>
      </w:r>
      <w:r w:rsidR="007F6B03" w:rsidRPr="003B3A16">
        <w:rPr>
          <w:szCs w:val="22"/>
        </w:rPr>
        <w:t>constan</w:t>
      </w:r>
      <w:r w:rsidR="000C70D8" w:rsidRPr="003B3A16">
        <w:rPr>
          <w:szCs w:val="22"/>
        </w:rPr>
        <w:t xml:space="preserve"> como recomendaciones</w:t>
      </w:r>
      <w:r w:rsidR="007F6B03" w:rsidRPr="003B3A16">
        <w:rPr>
          <w:szCs w:val="22"/>
        </w:rPr>
        <w:t>,</w:t>
      </w:r>
      <w:r w:rsidR="000C70D8" w:rsidRPr="003B3A16">
        <w:rPr>
          <w:szCs w:val="22"/>
        </w:rPr>
        <w:t xml:space="preserve"> o mediante la inclusión de </w:t>
      </w:r>
      <w:r w:rsidR="00B04371" w:rsidRPr="003B3A16">
        <w:rPr>
          <w:szCs w:val="22"/>
        </w:rPr>
        <w:t xml:space="preserve">ciertos </w:t>
      </w:r>
      <w:r w:rsidR="000C70D8" w:rsidRPr="003B3A16">
        <w:rPr>
          <w:szCs w:val="22"/>
        </w:rPr>
        <w:t xml:space="preserve">requisitos que </w:t>
      </w:r>
      <w:r w:rsidR="00EA7494" w:rsidRPr="003B3A16">
        <w:rPr>
          <w:szCs w:val="22"/>
        </w:rPr>
        <w:t>se podrían haber</w:t>
      </w:r>
      <w:r w:rsidR="000C70D8" w:rsidRPr="003B3A16">
        <w:rPr>
          <w:szCs w:val="22"/>
        </w:rPr>
        <w:t xml:space="preserve"> omitido en el texto actual</w:t>
      </w:r>
      <w:r w:rsidR="00824C40" w:rsidRPr="003B3A16">
        <w:rPr>
          <w:szCs w:val="22"/>
        </w:rPr>
        <w:t xml:space="preserve">.  </w:t>
      </w:r>
      <w:r w:rsidR="000C70D8" w:rsidRPr="003B3A16">
        <w:rPr>
          <w:szCs w:val="22"/>
        </w:rPr>
        <w:t>En este sentido</w:t>
      </w:r>
      <w:r w:rsidR="00824C40" w:rsidRPr="003B3A16">
        <w:rPr>
          <w:szCs w:val="22"/>
        </w:rPr>
        <w:t xml:space="preserve">, </w:t>
      </w:r>
      <w:r w:rsidR="000C70D8" w:rsidRPr="003B3A16">
        <w:rPr>
          <w:szCs w:val="22"/>
        </w:rPr>
        <w:t>el Subgrupo también señala que, en la actualidad, conforme al párrafo </w:t>
      </w:r>
      <w:r w:rsidR="00824C40" w:rsidRPr="003B3A16">
        <w:rPr>
          <w:szCs w:val="22"/>
        </w:rPr>
        <w:t xml:space="preserve">d) </w:t>
      </w:r>
      <w:r w:rsidR="000C70D8" w:rsidRPr="003B3A16">
        <w:rPr>
          <w:szCs w:val="22"/>
        </w:rPr>
        <w:t>de</w:t>
      </w:r>
      <w:r w:rsidR="00A74559" w:rsidRPr="003B3A16">
        <w:rPr>
          <w:szCs w:val="22"/>
        </w:rPr>
        <w:t xml:space="preserve"> </w:t>
      </w:r>
      <w:r w:rsidR="008351D2" w:rsidRPr="003B3A16">
        <w:rPr>
          <w:szCs w:val="22"/>
        </w:rPr>
        <w:t xml:space="preserve">las </w:t>
      </w:r>
      <w:r w:rsidR="007F6B03" w:rsidRPr="003B3A16">
        <w:rPr>
          <w:szCs w:val="22"/>
        </w:rPr>
        <w:t>p</w:t>
      </w:r>
      <w:r w:rsidR="008351D2" w:rsidRPr="003B3A16">
        <w:rPr>
          <w:szCs w:val="22"/>
        </w:rPr>
        <w:t xml:space="preserve">autas acordadas </w:t>
      </w:r>
      <w:r w:rsidR="007F6B03" w:rsidRPr="003B3A16">
        <w:rPr>
          <w:szCs w:val="22"/>
        </w:rPr>
        <w:t>de</w:t>
      </w:r>
      <w:r w:rsidR="008351D2" w:rsidRPr="003B3A16">
        <w:rPr>
          <w:szCs w:val="22"/>
        </w:rPr>
        <w:t>l</w:t>
      </w:r>
      <w:r w:rsidR="000C70D8" w:rsidRPr="003B3A16">
        <w:rPr>
          <w:szCs w:val="22"/>
        </w:rPr>
        <w:t xml:space="preserve"> </w:t>
      </w:r>
      <w:r w:rsidR="00A74559" w:rsidRPr="003B3A16">
        <w:rPr>
          <w:szCs w:val="22"/>
        </w:rPr>
        <w:t>procedimiento</w:t>
      </w:r>
      <w:r w:rsidR="008351D2" w:rsidRPr="003B3A16">
        <w:rPr>
          <w:szCs w:val="22"/>
        </w:rPr>
        <w:t xml:space="preserve"> para la designación</w:t>
      </w:r>
      <w:r w:rsidR="00824C40" w:rsidRPr="003B3A16">
        <w:rPr>
          <w:szCs w:val="22"/>
        </w:rPr>
        <w:t xml:space="preserve"> </w:t>
      </w:r>
      <w:r w:rsidR="000C70D8" w:rsidRPr="003B3A16">
        <w:rPr>
          <w:szCs w:val="22"/>
        </w:rPr>
        <w:t xml:space="preserve">que </w:t>
      </w:r>
      <w:r w:rsidR="007F6B03" w:rsidRPr="003B3A16">
        <w:rPr>
          <w:szCs w:val="22"/>
        </w:rPr>
        <w:t>aprobó</w:t>
      </w:r>
      <w:r w:rsidR="000C70D8" w:rsidRPr="003B3A16">
        <w:rPr>
          <w:szCs w:val="22"/>
        </w:rPr>
        <w:t xml:space="preserve"> la Asamblea del PCT en </w:t>
      </w:r>
      <w:r w:rsidR="00824C40" w:rsidRPr="003B3A16">
        <w:rPr>
          <w:szCs w:val="22"/>
        </w:rPr>
        <w:t xml:space="preserve">2014, </w:t>
      </w:r>
      <w:r w:rsidR="000C70D8" w:rsidRPr="003B3A16">
        <w:rPr>
          <w:szCs w:val="22"/>
        </w:rPr>
        <w:t>el requisito de disponer de sistemas similares a los establecidos en el Capítulo </w:t>
      </w:r>
      <w:r w:rsidR="00824C40" w:rsidRPr="003B3A16">
        <w:rPr>
          <w:szCs w:val="22"/>
        </w:rPr>
        <w:t>21</w:t>
      </w:r>
      <w:r w:rsidR="000C70D8" w:rsidRPr="003B3A16">
        <w:rPr>
          <w:szCs w:val="22"/>
        </w:rPr>
        <w:t xml:space="preserve"> que estén operativos en el momento de la designación no es obligatorio </w:t>
      </w:r>
      <w:r w:rsidR="00824C40" w:rsidRPr="003B3A16">
        <w:rPr>
          <w:szCs w:val="22"/>
        </w:rPr>
        <w:t>(“</w:t>
      </w:r>
      <w:r w:rsidR="000C70D8" w:rsidRPr="003B3A16">
        <w:rPr>
          <w:szCs w:val="22"/>
        </w:rPr>
        <w:t>de preferencia</w:t>
      </w:r>
      <w:r w:rsidR="00824C40" w:rsidRPr="003B3A16">
        <w:rPr>
          <w:szCs w:val="22"/>
        </w:rPr>
        <w:t xml:space="preserve">”) </w:t>
      </w:r>
      <w:r w:rsidR="00A74559" w:rsidRPr="003B3A16">
        <w:rPr>
          <w:szCs w:val="22"/>
        </w:rPr>
        <w:t>y recomienda la posible revisión de dicha disposición con miras a convertirla en obligatoria</w:t>
      </w:r>
      <w:r w:rsidR="00824C40" w:rsidRPr="003B3A16">
        <w:rPr>
          <w:szCs w:val="22"/>
        </w:rPr>
        <w:t>.</w:t>
      </w:r>
      <w:bookmarkEnd w:id="7"/>
    </w:p>
    <w:p w:rsidR="00005376" w:rsidRPr="003B3A16" w:rsidRDefault="006E0FAB" w:rsidP="009251AE">
      <w:pPr>
        <w:pStyle w:val="ONUME"/>
        <w:ind w:left="540"/>
        <w:rPr>
          <w:szCs w:val="22"/>
        </w:rPr>
      </w:pPr>
      <w:bookmarkStart w:id="8" w:name="_Ref410701544"/>
      <w:r w:rsidRPr="003B3A16">
        <w:rPr>
          <w:szCs w:val="22"/>
        </w:rPr>
        <w:t xml:space="preserve">El Subgrupo recomienda asimismo, como segunda cuestión </w:t>
      </w:r>
      <w:r w:rsidR="009E2916" w:rsidRPr="003B3A16">
        <w:rPr>
          <w:szCs w:val="22"/>
        </w:rPr>
        <w:t>relativa al</w:t>
      </w:r>
      <w:r w:rsidRPr="003B3A16">
        <w:rPr>
          <w:szCs w:val="22"/>
        </w:rPr>
        <w:t xml:space="preserve"> procedimiento en </w:t>
      </w:r>
      <w:r w:rsidR="009E2916" w:rsidRPr="003B3A16">
        <w:rPr>
          <w:szCs w:val="22"/>
        </w:rPr>
        <w:t xml:space="preserve">materia de </w:t>
      </w:r>
      <w:r w:rsidRPr="003B3A16">
        <w:rPr>
          <w:szCs w:val="22"/>
        </w:rPr>
        <w:t xml:space="preserve">calidad, </w:t>
      </w:r>
      <w:r w:rsidR="009E2916" w:rsidRPr="003B3A16">
        <w:rPr>
          <w:szCs w:val="22"/>
        </w:rPr>
        <w:t xml:space="preserve">continuar </w:t>
      </w:r>
      <w:r w:rsidR="008F29F3" w:rsidRPr="003B3A16">
        <w:rPr>
          <w:szCs w:val="22"/>
        </w:rPr>
        <w:t>trabajando en</w:t>
      </w:r>
      <w:r w:rsidRPr="003B3A16">
        <w:rPr>
          <w:szCs w:val="22"/>
        </w:rPr>
        <w:t xml:space="preserve"> un formulario de solicitud normalizado para las solicitudes de designación, con el fin de garantizar que </w:t>
      </w:r>
      <w:r w:rsidR="008F29F3" w:rsidRPr="003B3A16">
        <w:rPr>
          <w:szCs w:val="22"/>
        </w:rPr>
        <w:t xml:space="preserve">en todas ellas </w:t>
      </w:r>
      <w:r w:rsidRPr="003B3A16">
        <w:rPr>
          <w:szCs w:val="22"/>
        </w:rPr>
        <w:t>se tratan efectivamente todas las cuestiones de calidad pertinentes</w:t>
      </w:r>
      <w:r w:rsidR="00824C40" w:rsidRPr="003B3A16">
        <w:rPr>
          <w:szCs w:val="22"/>
        </w:rPr>
        <w:t>.</w:t>
      </w:r>
      <w:bookmarkEnd w:id="8"/>
    </w:p>
    <w:p w:rsidR="00005376" w:rsidRPr="003B3A16" w:rsidRDefault="00AA61EA" w:rsidP="009251AE">
      <w:pPr>
        <w:pStyle w:val="ONUME"/>
        <w:ind w:left="540"/>
        <w:rPr>
          <w:szCs w:val="22"/>
        </w:rPr>
      </w:pPr>
      <w:bookmarkStart w:id="9" w:name="_Ref410934767"/>
      <w:r w:rsidRPr="003B3A16">
        <w:rPr>
          <w:szCs w:val="22"/>
        </w:rPr>
        <w:t xml:space="preserve">El Subgrupo recomienda que la Oficina Internacional asuma la iniciativa de </w:t>
      </w:r>
      <w:r w:rsidR="009E2916" w:rsidRPr="003B3A16">
        <w:rPr>
          <w:szCs w:val="22"/>
        </w:rPr>
        <w:t xml:space="preserve">hacer progresar </w:t>
      </w:r>
      <w:r w:rsidRPr="003B3A16">
        <w:rPr>
          <w:szCs w:val="22"/>
        </w:rPr>
        <w:t xml:space="preserve">en el futuro las propuestas </w:t>
      </w:r>
      <w:r w:rsidR="00846E6B">
        <w:rPr>
          <w:szCs w:val="22"/>
        </w:rPr>
        <w:t>sobre</w:t>
      </w:r>
      <w:r w:rsidRPr="003B3A16">
        <w:rPr>
          <w:szCs w:val="22"/>
        </w:rPr>
        <w:t xml:space="preserve"> las cuestiones establecidas en los párrafos </w:t>
      </w:r>
      <w:r w:rsidR="00824C40" w:rsidRPr="003B3A16">
        <w:rPr>
          <w:szCs w:val="22"/>
        </w:rPr>
        <w:fldChar w:fldCharType="begin"/>
      </w:r>
      <w:r w:rsidR="00824C40" w:rsidRPr="003B3A16">
        <w:rPr>
          <w:szCs w:val="22"/>
        </w:rPr>
        <w:instrText xml:space="preserve"> REF _Ref410701542 \r \h  \* MERGEFORMAT </w:instrText>
      </w:r>
      <w:r w:rsidR="00824C40" w:rsidRPr="003B3A16">
        <w:rPr>
          <w:szCs w:val="22"/>
        </w:rPr>
      </w:r>
      <w:r w:rsidR="00824C40" w:rsidRPr="003B3A16">
        <w:rPr>
          <w:szCs w:val="22"/>
        </w:rPr>
        <w:fldChar w:fldCharType="separate"/>
      </w:r>
      <w:r w:rsidR="00612269">
        <w:rPr>
          <w:szCs w:val="22"/>
        </w:rPr>
        <w:t>49</w:t>
      </w:r>
      <w:r w:rsidR="00824C40" w:rsidRPr="003B3A16">
        <w:rPr>
          <w:szCs w:val="22"/>
        </w:rPr>
        <w:fldChar w:fldCharType="end"/>
      </w:r>
      <w:r w:rsidR="00824C40" w:rsidRPr="003B3A16">
        <w:rPr>
          <w:szCs w:val="22"/>
        </w:rPr>
        <w:t xml:space="preserve"> </w:t>
      </w:r>
      <w:r w:rsidRPr="003B3A16">
        <w:rPr>
          <w:szCs w:val="22"/>
        </w:rPr>
        <w:t xml:space="preserve">y </w:t>
      </w:r>
      <w:r w:rsidR="00824C40" w:rsidRPr="003B3A16">
        <w:rPr>
          <w:szCs w:val="22"/>
        </w:rPr>
        <w:fldChar w:fldCharType="begin"/>
      </w:r>
      <w:r w:rsidR="00824C40" w:rsidRPr="003B3A16">
        <w:rPr>
          <w:szCs w:val="22"/>
        </w:rPr>
        <w:instrText xml:space="preserve"> REF _Ref410701544 \r \h  \* MERGEFORMAT </w:instrText>
      </w:r>
      <w:r w:rsidR="00824C40" w:rsidRPr="003B3A16">
        <w:rPr>
          <w:szCs w:val="22"/>
        </w:rPr>
      </w:r>
      <w:r w:rsidR="00824C40" w:rsidRPr="003B3A16">
        <w:rPr>
          <w:szCs w:val="22"/>
        </w:rPr>
        <w:fldChar w:fldCharType="separate"/>
      </w:r>
      <w:r w:rsidR="00612269">
        <w:rPr>
          <w:szCs w:val="22"/>
        </w:rPr>
        <w:t>50</w:t>
      </w:r>
      <w:r w:rsidR="00824C40" w:rsidRPr="003B3A16">
        <w:rPr>
          <w:szCs w:val="22"/>
        </w:rPr>
        <w:fldChar w:fldCharType="end"/>
      </w:r>
      <w:r w:rsidRPr="003B3A16">
        <w:rPr>
          <w:szCs w:val="22"/>
        </w:rPr>
        <w:t xml:space="preserve"> </w:t>
      </w:r>
      <w:r w:rsidRPr="003B3A16">
        <w:rPr>
          <w:i/>
          <w:szCs w:val="22"/>
        </w:rPr>
        <w:t>supra</w:t>
      </w:r>
      <w:r w:rsidR="00824C40" w:rsidRPr="003B3A16">
        <w:rPr>
          <w:szCs w:val="22"/>
        </w:rPr>
        <w:t xml:space="preserve">, </w:t>
      </w:r>
      <w:r w:rsidRPr="003B3A16">
        <w:rPr>
          <w:szCs w:val="22"/>
        </w:rPr>
        <w:t>aunque se señala que las actividades ulteriores en est</w:t>
      </w:r>
      <w:r w:rsidR="00820971" w:rsidRPr="003B3A16">
        <w:rPr>
          <w:szCs w:val="22"/>
        </w:rPr>
        <w:t>e ámbito</w:t>
      </w:r>
      <w:r w:rsidRPr="003B3A16">
        <w:rPr>
          <w:szCs w:val="22"/>
        </w:rPr>
        <w:t xml:space="preserve"> se beneficiarán en gran medida de las contribuciones activas de las Administraciones, de las que ciertamente dependerán</w:t>
      </w:r>
      <w:r w:rsidR="00824C40" w:rsidRPr="003B3A16">
        <w:rPr>
          <w:szCs w:val="22"/>
        </w:rPr>
        <w:t>.</w:t>
      </w:r>
      <w:bookmarkEnd w:id="9"/>
    </w:p>
    <w:p w:rsidR="00005376" w:rsidRPr="003B3A16" w:rsidRDefault="00293927" w:rsidP="009251AE">
      <w:pPr>
        <w:pStyle w:val="ONUME"/>
        <w:keepLines/>
        <w:rPr>
          <w:szCs w:val="22"/>
        </w:rPr>
      </w:pPr>
      <w:r w:rsidRPr="003B3A16">
        <w:rPr>
          <w:szCs w:val="22"/>
        </w:rPr>
        <w:t>Tras algunas deliberaciones, el Subgrupo corrobora su interpretación</w:t>
      </w:r>
      <w:r w:rsidR="007E23C9" w:rsidRPr="003B3A16">
        <w:rPr>
          <w:szCs w:val="22"/>
        </w:rPr>
        <w:t xml:space="preserve"> </w:t>
      </w:r>
      <w:r w:rsidRPr="003B3A16">
        <w:rPr>
          <w:szCs w:val="22"/>
        </w:rPr>
        <w:t xml:space="preserve">de que todos los nuevos requisitos </w:t>
      </w:r>
      <w:r w:rsidR="009E2916" w:rsidRPr="003B3A16">
        <w:rPr>
          <w:szCs w:val="22"/>
        </w:rPr>
        <w:t>eventuales</w:t>
      </w:r>
      <w:r w:rsidRPr="003B3A16">
        <w:rPr>
          <w:szCs w:val="22"/>
        </w:rPr>
        <w:t xml:space="preserve"> en relación con la cuestión de la calidad se aplicarán a las Administraciones existentes (mediante las </w:t>
      </w:r>
      <w:r w:rsidR="009E2916" w:rsidRPr="003B3A16">
        <w:rPr>
          <w:szCs w:val="22"/>
        </w:rPr>
        <w:t>disposiciones</w:t>
      </w:r>
      <w:r w:rsidRPr="003B3A16">
        <w:rPr>
          <w:szCs w:val="22"/>
        </w:rPr>
        <w:t xml:space="preserve"> transitorias pertinentes, si </w:t>
      </w:r>
      <w:r w:rsidR="007E23C9" w:rsidRPr="003B3A16">
        <w:rPr>
          <w:szCs w:val="22"/>
        </w:rPr>
        <w:t>es necesario</w:t>
      </w:r>
      <w:r w:rsidRPr="003B3A16">
        <w:rPr>
          <w:szCs w:val="22"/>
        </w:rPr>
        <w:t xml:space="preserve">) </w:t>
      </w:r>
      <w:r w:rsidR="007E23C9" w:rsidRPr="003B3A16">
        <w:rPr>
          <w:szCs w:val="22"/>
        </w:rPr>
        <w:t xml:space="preserve">y a las Oficinas que </w:t>
      </w:r>
      <w:r w:rsidR="009E2916" w:rsidRPr="003B3A16">
        <w:rPr>
          <w:szCs w:val="22"/>
        </w:rPr>
        <w:t>deseen</w:t>
      </w:r>
      <w:r w:rsidR="00A711D9" w:rsidRPr="003B3A16">
        <w:rPr>
          <w:szCs w:val="22"/>
        </w:rPr>
        <w:t xml:space="preserve"> ser designadas</w:t>
      </w:r>
      <w:r w:rsidR="007E23C9" w:rsidRPr="003B3A16">
        <w:rPr>
          <w:szCs w:val="22"/>
        </w:rPr>
        <w:t>, en consonancia con los debates sobre esta cuestión celebrados en la vigésima primera sesión de la Reunión de las Administraciones Internacionales y los debates de la séptima reunión del Grupo de Trabajo del PCT</w:t>
      </w:r>
      <w:r w:rsidR="00824C40" w:rsidRPr="003B3A16">
        <w:rPr>
          <w:szCs w:val="22"/>
        </w:rPr>
        <w:t>.</w:t>
      </w:r>
    </w:p>
    <w:p w:rsidR="00005376" w:rsidRPr="003B3A16" w:rsidRDefault="00A711D9" w:rsidP="009251AE">
      <w:pPr>
        <w:pStyle w:val="ONUME"/>
        <w:rPr>
          <w:szCs w:val="22"/>
        </w:rPr>
      </w:pPr>
      <w:r w:rsidRPr="003B3A16">
        <w:rPr>
          <w:szCs w:val="22"/>
        </w:rPr>
        <w:t>Previa petición</w:t>
      </w:r>
      <w:r w:rsidR="00824C40" w:rsidRPr="003B3A16">
        <w:rPr>
          <w:szCs w:val="22"/>
        </w:rPr>
        <w:t xml:space="preserve">, </w:t>
      </w:r>
      <w:r w:rsidRPr="003B3A16">
        <w:rPr>
          <w:szCs w:val="22"/>
        </w:rPr>
        <w:t>la Oficina Internacional confirma que todos los nuevos requisitos en materia</w:t>
      </w:r>
      <w:r w:rsidR="00867ECA" w:rsidRPr="003B3A16">
        <w:rPr>
          <w:szCs w:val="22"/>
        </w:rPr>
        <w:t xml:space="preserve"> de calidad solo se aplicarán cuando sean</w:t>
      </w:r>
      <w:r w:rsidRPr="003B3A16">
        <w:rPr>
          <w:szCs w:val="22"/>
        </w:rPr>
        <w:t xml:space="preserve"> </w:t>
      </w:r>
      <w:r w:rsidR="00867ECA" w:rsidRPr="003B3A16">
        <w:rPr>
          <w:szCs w:val="22"/>
        </w:rPr>
        <w:t>aprobados por</w:t>
      </w:r>
      <w:r w:rsidRPr="003B3A16">
        <w:rPr>
          <w:szCs w:val="22"/>
        </w:rPr>
        <w:t xml:space="preserve"> todos los Estados miembros</w:t>
      </w:r>
      <w:r w:rsidR="00824C40" w:rsidRPr="003B3A16">
        <w:rPr>
          <w:szCs w:val="22"/>
        </w:rPr>
        <w:t xml:space="preserve">;  </w:t>
      </w:r>
      <w:r w:rsidRPr="003B3A16">
        <w:rPr>
          <w:szCs w:val="22"/>
        </w:rPr>
        <w:t xml:space="preserve">antes de la entrada en vigor de estos nuevos requisitos, se continuarán </w:t>
      </w:r>
      <w:r w:rsidR="00867ECA" w:rsidRPr="003B3A16">
        <w:rPr>
          <w:szCs w:val="22"/>
        </w:rPr>
        <w:t xml:space="preserve">aplicando los requisitos actuales </w:t>
      </w:r>
      <w:r w:rsidRPr="003B3A16">
        <w:rPr>
          <w:szCs w:val="22"/>
        </w:rPr>
        <w:t xml:space="preserve">a todas las Oficinas que </w:t>
      </w:r>
      <w:r w:rsidR="00867ECA" w:rsidRPr="003B3A16">
        <w:rPr>
          <w:szCs w:val="22"/>
        </w:rPr>
        <w:t>deseen</w:t>
      </w:r>
      <w:r w:rsidRPr="003B3A16">
        <w:rPr>
          <w:szCs w:val="22"/>
        </w:rPr>
        <w:t xml:space="preserve"> ser designadas</w:t>
      </w:r>
      <w:r w:rsidR="00824C40" w:rsidRPr="003B3A16">
        <w:rPr>
          <w:szCs w:val="22"/>
        </w:rPr>
        <w:t>.</w:t>
      </w:r>
    </w:p>
    <w:p w:rsidR="00005376" w:rsidRPr="003B3A16" w:rsidRDefault="00824C40" w:rsidP="009251AE">
      <w:pPr>
        <w:pStyle w:val="Heading1"/>
        <w:keepLines/>
      </w:pPr>
      <w:r w:rsidRPr="003B3A16">
        <w:t>6.</w:t>
      </w:r>
      <w:r w:rsidRPr="003B3A16">
        <w:tab/>
      </w:r>
      <w:r w:rsidR="00BD0EE7" w:rsidRPr="003B3A16">
        <w:t>Otras ideas para la mejora de la calidad</w:t>
      </w:r>
    </w:p>
    <w:p w:rsidR="00005376" w:rsidRPr="003B3A16" w:rsidRDefault="000016DB" w:rsidP="009251AE">
      <w:pPr>
        <w:pStyle w:val="ONUME"/>
        <w:keepNext/>
        <w:keepLines/>
        <w:rPr>
          <w:szCs w:val="22"/>
        </w:rPr>
      </w:pPr>
      <w:r w:rsidRPr="003B3A16">
        <w:rPr>
          <w:szCs w:val="22"/>
        </w:rPr>
        <w:t>No hubo intervenciones por parte de las Administraciones en este punto del orden del día</w:t>
      </w:r>
      <w:r w:rsidR="00824C40" w:rsidRPr="003B3A16">
        <w:rPr>
          <w:szCs w:val="22"/>
        </w:rPr>
        <w:t>.</w:t>
      </w:r>
    </w:p>
    <w:p w:rsidR="00005376" w:rsidRPr="003B3A16" w:rsidRDefault="00005376" w:rsidP="009251AE"/>
    <w:p w:rsidR="00005376" w:rsidRPr="003B3A16" w:rsidRDefault="00005376" w:rsidP="009251AE"/>
    <w:p w:rsidR="00005376" w:rsidRPr="003B3A16" w:rsidRDefault="00BD0EE7" w:rsidP="009251AE">
      <w:pPr>
        <w:pStyle w:val="Endofdocument-Annex"/>
        <w:rPr>
          <w:lang w:val="es-ES"/>
        </w:rPr>
      </w:pPr>
      <w:r w:rsidRPr="003B3A16">
        <w:rPr>
          <w:lang w:val="es-ES"/>
        </w:rPr>
        <w:t>[Fin del Anexo y del documento</w:t>
      </w:r>
      <w:r w:rsidR="00824C40" w:rsidRPr="003B3A16">
        <w:rPr>
          <w:lang w:val="es-ES"/>
        </w:rPr>
        <w:t>]</w:t>
      </w:r>
    </w:p>
    <w:p w:rsidR="00005376" w:rsidRPr="003B3A16" w:rsidRDefault="00005376" w:rsidP="009251AE">
      <w:pPr>
        <w:rPr>
          <w:i/>
        </w:rPr>
      </w:pPr>
    </w:p>
    <w:p w:rsidR="00005376" w:rsidRPr="003B3A16" w:rsidRDefault="00005376" w:rsidP="009251AE"/>
    <w:p w:rsidR="00005376" w:rsidRPr="003B3A16" w:rsidRDefault="00005376" w:rsidP="009251AE"/>
    <w:p w:rsidR="00005376" w:rsidRPr="003B3A16" w:rsidRDefault="00005376" w:rsidP="009251AE"/>
    <w:p w:rsidR="00152CEA" w:rsidRPr="003B3A16" w:rsidRDefault="00152CEA" w:rsidP="009251AE"/>
    <w:sectPr w:rsidR="00152CEA" w:rsidRPr="003B3A16" w:rsidSect="00824C40">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3BF" w:rsidRDefault="000C73BF">
      <w:r>
        <w:separator/>
      </w:r>
    </w:p>
  </w:endnote>
  <w:endnote w:type="continuationSeparator" w:id="0">
    <w:p w:rsidR="000C73BF" w:rsidRPr="009D30E6" w:rsidRDefault="000C73BF" w:rsidP="007E663E">
      <w:pPr>
        <w:rPr>
          <w:sz w:val="17"/>
          <w:szCs w:val="17"/>
        </w:rPr>
      </w:pPr>
      <w:r w:rsidRPr="009D30E6">
        <w:rPr>
          <w:sz w:val="17"/>
          <w:szCs w:val="17"/>
        </w:rPr>
        <w:separator/>
      </w:r>
    </w:p>
    <w:p w:rsidR="000C73BF" w:rsidRPr="007E663E" w:rsidRDefault="000C73BF" w:rsidP="007E663E">
      <w:pPr>
        <w:spacing w:after="60"/>
        <w:rPr>
          <w:sz w:val="17"/>
          <w:szCs w:val="17"/>
        </w:rPr>
      </w:pPr>
      <w:r>
        <w:rPr>
          <w:sz w:val="17"/>
        </w:rPr>
        <w:t>[Continuación de la nota de la página anterior]</w:t>
      </w:r>
    </w:p>
  </w:endnote>
  <w:endnote w:type="continuationNotice" w:id="1">
    <w:p w:rsidR="000C73BF" w:rsidRPr="007E663E" w:rsidRDefault="000C73B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3BF" w:rsidRDefault="000C73BF">
      <w:r>
        <w:separator/>
      </w:r>
    </w:p>
  </w:footnote>
  <w:footnote w:type="continuationSeparator" w:id="0">
    <w:p w:rsidR="000C73BF" w:rsidRPr="009D30E6" w:rsidRDefault="000C73BF" w:rsidP="007E663E">
      <w:pPr>
        <w:rPr>
          <w:sz w:val="17"/>
          <w:szCs w:val="17"/>
        </w:rPr>
      </w:pPr>
      <w:r w:rsidRPr="009D30E6">
        <w:rPr>
          <w:sz w:val="17"/>
          <w:szCs w:val="17"/>
        </w:rPr>
        <w:separator/>
      </w:r>
    </w:p>
    <w:p w:rsidR="000C73BF" w:rsidRPr="007E663E" w:rsidRDefault="000C73BF" w:rsidP="007E663E">
      <w:pPr>
        <w:spacing w:after="60"/>
        <w:rPr>
          <w:sz w:val="17"/>
          <w:szCs w:val="17"/>
        </w:rPr>
      </w:pPr>
      <w:r>
        <w:rPr>
          <w:sz w:val="17"/>
        </w:rPr>
        <w:t>[Continuación de la nota de la página anterior]</w:t>
      </w:r>
    </w:p>
  </w:footnote>
  <w:footnote w:type="continuationNotice" w:id="1">
    <w:p w:rsidR="000C73BF" w:rsidRPr="007E663E" w:rsidRDefault="000C73BF" w:rsidP="007E663E">
      <w:pPr>
        <w:spacing w:before="60"/>
        <w:jc w:val="right"/>
        <w:rPr>
          <w:sz w:val="17"/>
          <w:szCs w:val="17"/>
        </w:rPr>
      </w:pPr>
      <w:r w:rsidRPr="007E663E">
        <w:rPr>
          <w:sz w:val="17"/>
          <w:szCs w:val="17"/>
        </w:rPr>
        <w:t>[Sigue la nota en la página siguiente]</w:t>
      </w:r>
    </w:p>
  </w:footnote>
  <w:footnote w:id="2">
    <w:p w:rsidR="007E01CE" w:rsidRPr="002917C8" w:rsidRDefault="007E01CE" w:rsidP="00824C40">
      <w:pPr>
        <w:pStyle w:val="FootnoteText"/>
      </w:pPr>
      <w:r>
        <w:rPr>
          <w:rStyle w:val="FootnoteReference"/>
        </w:rPr>
        <w:footnoteRef/>
      </w:r>
      <w:r w:rsidRPr="002917C8">
        <w:t xml:space="preserve"> </w:t>
      </w:r>
      <w:r w:rsidRPr="002917C8">
        <w:tab/>
        <w:t xml:space="preserve">Se pueden consultar en el </w:t>
      </w:r>
      <w:r>
        <w:t>sitio web de la OMPI, en la dirección</w:t>
      </w:r>
      <w:r w:rsidRPr="002917C8">
        <w:t xml:space="preserve"> </w:t>
      </w:r>
      <w:hyperlink r:id="rId1" w:history="1">
        <w:r w:rsidR="00256769" w:rsidRPr="009B37A3">
          <w:rPr>
            <w:rStyle w:val="Hyperlink"/>
          </w:rPr>
          <w:t>www.wipo.int/meetings/es/details.jsp?meeting_code=pct/mia/2</w:t>
        </w:r>
      </w:hyperlink>
      <w:r w:rsidRPr="002917C8">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CE" w:rsidRDefault="007E01CE" w:rsidP="00477D6B">
    <w:pPr>
      <w:jc w:val="right"/>
    </w:pPr>
    <w:r>
      <w:t>2</w:t>
    </w:r>
  </w:p>
  <w:p w:rsidR="007E01CE" w:rsidRDefault="003B3A16" w:rsidP="00477D6B">
    <w:pPr>
      <w:jc w:val="right"/>
    </w:pPr>
    <w:r>
      <w:t>página</w:t>
    </w:r>
    <w:r w:rsidR="007E01CE">
      <w:t xml:space="preserve"> </w:t>
    </w:r>
    <w:r w:rsidR="007E01CE">
      <w:fldChar w:fldCharType="begin"/>
    </w:r>
    <w:r w:rsidR="007E01CE">
      <w:instrText xml:space="preserve"> PAGE  \* MERGEFORMAT </w:instrText>
    </w:r>
    <w:r w:rsidR="007E01CE">
      <w:fldChar w:fldCharType="separate"/>
    </w:r>
    <w:r>
      <w:rPr>
        <w:noProof/>
      </w:rPr>
      <w:t>1</w:t>
    </w:r>
    <w:r w:rsidR="007E01CE">
      <w:fldChar w:fldCharType="end"/>
    </w:r>
  </w:p>
  <w:p w:rsidR="007E01CE" w:rsidRDefault="007E01C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CE" w:rsidRDefault="007E01CE" w:rsidP="00477D6B">
    <w:pPr>
      <w:jc w:val="right"/>
    </w:pPr>
    <w:r>
      <w:t>PCT/WG/8/2</w:t>
    </w:r>
  </w:p>
  <w:p w:rsidR="007E01CE" w:rsidRDefault="007E01CE" w:rsidP="00477D6B">
    <w:pPr>
      <w:jc w:val="right"/>
    </w:pPr>
    <w:r>
      <w:t xml:space="preserve">Anexo, página </w:t>
    </w:r>
    <w:r>
      <w:fldChar w:fldCharType="begin"/>
    </w:r>
    <w:r>
      <w:instrText xml:space="preserve"> PAGE  \* MERGEFORMAT </w:instrText>
    </w:r>
    <w:r>
      <w:fldChar w:fldCharType="separate"/>
    </w:r>
    <w:r w:rsidR="00612269">
      <w:rPr>
        <w:noProof/>
      </w:rPr>
      <w:t>13</w:t>
    </w:r>
    <w:r>
      <w:fldChar w:fldCharType="end"/>
    </w:r>
  </w:p>
  <w:p w:rsidR="007E01CE" w:rsidRDefault="007E01C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CE" w:rsidRDefault="007E01CE" w:rsidP="00C00135">
    <w:pPr>
      <w:pStyle w:val="Header"/>
      <w:jc w:val="right"/>
    </w:pPr>
    <w:r>
      <w:t>PCT/WG/8/2</w:t>
    </w:r>
  </w:p>
  <w:p w:rsidR="007E01CE" w:rsidRDefault="007E01CE" w:rsidP="00C00135">
    <w:pPr>
      <w:pStyle w:val="Header"/>
      <w:jc w:val="right"/>
    </w:pPr>
    <w:r>
      <w:t>ANEXO</w:t>
    </w:r>
  </w:p>
  <w:p w:rsidR="007E01CE" w:rsidRDefault="007E01CE" w:rsidP="00C0013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CE" w:rsidRDefault="007E01CE" w:rsidP="00477D6B">
    <w:pPr>
      <w:jc w:val="right"/>
    </w:pPr>
    <w:bookmarkStart w:id="10" w:name="Code2"/>
    <w:bookmarkEnd w:id="10"/>
    <w:r>
      <w:t>PCT/WG/8/2</w:t>
    </w:r>
  </w:p>
  <w:p w:rsidR="007E01CE" w:rsidRDefault="007E01CE" w:rsidP="00477D6B">
    <w:pPr>
      <w:jc w:val="right"/>
    </w:pPr>
    <w:r>
      <w:t xml:space="preserve">Anexo, página </w:t>
    </w:r>
    <w:r>
      <w:fldChar w:fldCharType="begin"/>
    </w:r>
    <w:r>
      <w:instrText xml:space="preserve"> PAGE  \* MERGEFORMAT </w:instrText>
    </w:r>
    <w:r>
      <w:fldChar w:fldCharType="separate"/>
    </w:r>
    <w:r w:rsidR="00612269">
      <w:rPr>
        <w:noProof/>
      </w:rPr>
      <w:t>22</w:t>
    </w:r>
    <w:r>
      <w:fldChar w:fldCharType="end"/>
    </w:r>
  </w:p>
  <w:p w:rsidR="007E01CE" w:rsidRDefault="007E01CE"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CE" w:rsidRPr="00AA0A39" w:rsidRDefault="007E01CE" w:rsidP="00C00135">
    <w:pPr>
      <w:pStyle w:val="Header"/>
      <w:jc w:val="right"/>
      <w:rPr>
        <w:lang w:val="pt-PT"/>
      </w:rPr>
    </w:pPr>
    <w:r w:rsidRPr="00AA0A39">
      <w:rPr>
        <w:lang w:val="pt-PT"/>
      </w:rPr>
      <w:t>PCT/WG/8/2</w:t>
    </w:r>
  </w:p>
  <w:p w:rsidR="007E01CE" w:rsidRPr="00AA0A39" w:rsidRDefault="007E01CE" w:rsidP="00C00135">
    <w:pPr>
      <w:pStyle w:val="Header"/>
      <w:jc w:val="right"/>
      <w:rPr>
        <w:lang w:val="pt-PT"/>
      </w:rPr>
    </w:pPr>
    <w:r w:rsidRPr="00AA0A39">
      <w:rPr>
        <w:lang w:val="pt-PT"/>
      </w:rPr>
      <w:t>ANEXO</w:t>
    </w:r>
    <w:r w:rsidR="000D0BCA">
      <w:rPr>
        <w:lang w:val="pt-PT"/>
      </w:rPr>
      <w:t xml:space="preserve"> II</w:t>
    </w:r>
  </w:p>
  <w:p w:rsidR="007E01CE" w:rsidRPr="00AA0A39" w:rsidRDefault="007E01CE" w:rsidP="00824C40">
    <w:pPr>
      <w:pStyle w:val="Header"/>
      <w:jc w:val="right"/>
      <w:rPr>
        <w:lang w:val="pt-PT"/>
      </w:rPr>
    </w:pPr>
  </w:p>
  <w:p w:rsidR="007E01CE" w:rsidRPr="00AA0A39" w:rsidRDefault="007E01CE" w:rsidP="00824C40">
    <w:pPr>
      <w:pStyle w:val="Header"/>
      <w:rPr>
        <w:lang w:val="pt-PT"/>
      </w:rPr>
    </w:pPr>
    <w:r w:rsidRPr="00AA0A39">
      <w:rPr>
        <w:lang w:val="pt-PT"/>
      </w:rPr>
      <w:t xml:space="preserve">ANEXO </w:t>
    </w:r>
    <w:r w:rsidRPr="00AA0A39">
      <w:rPr>
        <w:lang w:val="pt-PT"/>
      </w:rPr>
      <w:t xml:space="preserve">II </w:t>
    </w:r>
    <w:r w:rsidRPr="00AA0A39">
      <w:rPr>
        <w:i/>
        <w:lang w:val="pt-PT"/>
      </w:rPr>
      <w:t>(del documento PCT/</w:t>
    </w:r>
    <w:r w:rsidR="00612269">
      <w:rPr>
        <w:i/>
        <w:lang w:val="pt-PT"/>
      </w:rPr>
      <w:t>MIA/22</w:t>
    </w:r>
    <w:r w:rsidRPr="00AA0A39">
      <w:rPr>
        <w:i/>
        <w:lang w:val="pt-PT"/>
      </w:rPr>
      <w:t>/</w:t>
    </w:r>
    <w:r w:rsidR="00612269">
      <w:rPr>
        <w:i/>
        <w:lang w:val="pt-PT"/>
      </w:rPr>
      <w:t>2</w:t>
    </w:r>
    <w:r w:rsidRPr="00AA0A39">
      <w:rPr>
        <w:i/>
        <w:lang w:val="pt-PT"/>
      </w:rPr>
      <w:t>2)</w:t>
    </w:r>
  </w:p>
  <w:p w:rsidR="007E01CE" w:rsidRPr="00AA0A39" w:rsidRDefault="007E01CE" w:rsidP="00824C40">
    <w:pPr>
      <w:pStyle w:val="Header"/>
      <w:rPr>
        <w:lang w:val="pt-PT"/>
      </w:rPr>
    </w:pPr>
  </w:p>
  <w:p w:rsidR="007E01CE" w:rsidRPr="00E86708" w:rsidRDefault="007E01CE" w:rsidP="00824C40">
    <w:pPr>
      <w:pStyle w:val="Header"/>
    </w:pPr>
    <w:r w:rsidRPr="00E86708">
      <w:t>SUBGRUPO DE LA REUNI</w:t>
    </w:r>
    <w:r>
      <w:t>ÓN DE LAS ADMINISTRACIONES INTERNACIONALES DEL PCT</w:t>
    </w:r>
    <w:r w:rsidR="005F3E90" w:rsidRPr="005F3E90">
      <w:rPr>
        <w:highlight w:val="red"/>
      </w:rPr>
      <w:t xml:space="preserve"> </w:t>
    </w:r>
    <w:r w:rsidR="005F3E90" w:rsidRPr="005F3E90">
      <w:t>ENCARGADO DE LA CALIDAD</w:t>
    </w:r>
    <w:r w:rsidRPr="00E86708">
      <w:t xml:space="preserve">, </w:t>
    </w:r>
    <w:r>
      <w:t xml:space="preserve">QUINTA REUNIÓN </w:t>
    </w:r>
    <w:r w:rsidRPr="00E86708">
      <w:t>INFORMAL</w:t>
    </w:r>
  </w:p>
  <w:p w:rsidR="007E01CE" w:rsidRPr="0027194C" w:rsidRDefault="007E01CE" w:rsidP="00824C40">
    <w:pPr>
      <w:pStyle w:val="Header"/>
    </w:pPr>
    <w:r w:rsidRPr="0027194C">
      <w:t>TOKIO, 2 Y 3 DE FEBRERO DE 2015</w:t>
    </w:r>
  </w:p>
  <w:p w:rsidR="007E01CE" w:rsidRPr="00824C40" w:rsidRDefault="007E01CE" w:rsidP="00824C40">
    <w:pPr>
      <w:pStyle w:val="Header"/>
      <w:rPr>
        <w:lang w:val="en-US"/>
      </w:rPr>
    </w:pPr>
    <w:r w:rsidRPr="0027194C">
      <w:br/>
    </w:r>
    <w:r>
      <w:rPr>
        <w:lang w:val="en-US"/>
      </w:rPr>
      <w:t>RESUMEN DE LA PRESIDENCIA</w:t>
    </w:r>
  </w:p>
  <w:p w:rsidR="007E01CE" w:rsidRPr="00824C40" w:rsidRDefault="007E01CE" w:rsidP="00824C4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E61098F2"/>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36782|Patents\Meetings|Patents\Other|Patents\Publications"/>
    <w:docVar w:name="TextBaseURL" w:val="empty"/>
    <w:docVar w:name="UILng" w:val="en"/>
  </w:docVars>
  <w:rsids>
    <w:rsidRoot w:val="00824C40"/>
    <w:rsid w:val="0000153E"/>
    <w:rsid w:val="000016DB"/>
    <w:rsid w:val="00005376"/>
    <w:rsid w:val="000056C7"/>
    <w:rsid w:val="00010686"/>
    <w:rsid w:val="000133C5"/>
    <w:rsid w:val="00021A6E"/>
    <w:rsid w:val="00025EB5"/>
    <w:rsid w:val="00027690"/>
    <w:rsid w:val="000278CC"/>
    <w:rsid w:val="00031DD5"/>
    <w:rsid w:val="00034060"/>
    <w:rsid w:val="000416CE"/>
    <w:rsid w:val="00041DAE"/>
    <w:rsid w:val="00050BFA"/>
    <w:rsid w:val="00051A1B"/>
    <w:rsid w:val="00052915"/>
    <w:rsid w:val="00053C1E"/>
    <w:rsid w:val="00075C28"/>
    <w:rsid w:val="00076EE2"/>
    <w:rsid w:val="00080D7F"/>
    <w:rsid w:val="000816A9"/>
    <w:rsid w:val="000908E1"/>
    <w:rsid w:val="000920BD"/>
    <w:rsid w:val="00096DEC"/>
    <w:rsid w:val="000A618E"/>
    <w:rsid w:val="000A7AC1"/>
    <w:rsid w:val="000B0964"/>
    <w:rsid w:val="000B0CE6"/>
    <w:rsid w:val="000B1BFC"/>
    <w:rsid w:val="000B6758"/>
    <w:rsid w:val="000C3955"/>
    <w:rsid w:val="000C6287"/>
    <w:rsid w:val="000C6527"/>
    <w:rsid w:val="000C70D8"/>
    <w:rsid w:val="000C73BF"/>
    <w:rsid w:val="000D0BCA"/>
    <w:rsid w:val="000D631D"/>
    <w:rsid w:val="000D6EE5"/>
    <w:rsid w:val="000E3BB3"/>
    <w:rsid w:val="000E3C12"/>
    <w:rsid w:val="000E64C6"/>
    <w:rsid w:val="000E75CF"/>
    <w:rsid w:val="000F0CE8"/>
    <w:rsid w:val="000F3A7A"/>
    <w:rsid w:val="000F5E56"/>
    <w:rsid w:val="000F68C7"/>
    <w:rsid w:val="00101EFA"/>
    <w:rsid w:val="001046BA"/>
    <w:rsid w:val="00115E50"/>
    <w:rsid w:val="00126F1B"/>
    <w:rsid w:val="00127ECC"/>
    <w:rsid w:val="001362EE"/>
    <w:rsid w:val="00143032"/>
    <w:rsid w:val="001431CC"/>
    <w:rsid w:val="001456D2"/>
    <w:rsid w:val="00152CEA"/>
    <w:rsid w:val="0015434A"/>
    <w:rsid w:val="0015480F"/>
    <w:rsid w:val="0015500C"/>
    <w:rsid w:val="00155587"/>
    <w:rsid w:val="00160196"/>
    <w:rsid w:val="00161C7D"/>
    <w:rsid w:val="00161D7F"/>
    <w:rsid w:val="00162273"/>
    <w:rsid w:val="00164734"/>
    <w:rsid w:val="00172401"/>
    <w:rsid w:val="00175AA3"/>
    <w:rsid w:val="00181B8E"/>
    <w:rsid w:val="001832A6"/>
    <w:rsid w:val="0018345C"/>
    <w:rsid w:val="00187237"/>
    <w:rsid w:val="001874BE"/>
    <w:rsid w:val="001A6190"/>
    <w:rsid w:val="001B09A8"/>
    <w:rsid w:val="001B2141"/>
    <w:rsid w:val="001B384D"/>
    <w:rsid w:val="001B52FD"/>
    <w:rsid w:val="001C1F2B"/>
    <w:rsid w:val="001C5786"/>
    <w:rsid w:val="001C66DC"/>
    <w:rsid w:val="001C6F29"/>
    <w:rsid w:val="001D62C9"/>
    <w:rsid w:val="001D7D16"/>
    <w:rsid w:val="001E3A04"/>
    <w:rsid w:val="001E409F"/>
    <w:rsid w:val="001E73DE"/>
    <w:rsid w:val="001F0780"/>
    <w:rsid w:val="001F236F"/>
    <w:rsid w:val="00204166"/>
    <w:rsid w:val="00204A22"/>
    <w:rsid w:val="00205001"/>
    <w:rsid w:val="00206152"/>
    <w:rsid w:val="002069FC"/>
    <w:rsid w:val="002072AC"/>
    <w:rsid w:val="002072D6"/>
    <w:rsid w:val="00212127"/>
    <w:rsid w:val="00212545"/>
    <w:rsid w:val="00213154"/>
    <w:rsid w:val="002135AA"/>
    <w:rsid w:val="00222E1E"/>
    <w:rsid w:val="00223459"/>
    <w:rsid w:val="002300B5"/>
    <w:rsid w:val="00230A15"/>
    <w:rsid w:val="002417FF"/>
    <w:rsid w:val="00245BF9"/>
    <w:rsid w:val="00247E1E"/>
    <w:rsid w:val="002529EA"/>
    <w:rsid w:val="002531C7"/>
    <w:rsid w:val="002538E8"/>
    <w:rsid w:val="002539AA"/>
    <w:rsid w:val="00255702"/>
    <w:rsid w:val="00256769"/>
    <w:rsid w:val="00256E07"/>
    <w:rsid w:val="00256E27"/>
    <w:rsid w:val="00261E65"/>
    <w:rsid w:val="00262906"/>
    <w:rsid w:val="002634C4"/>
    <w:rsid w:val="0026446F"/>
    <w:rsid w:val="00265490"/>
    <w:rsid w:val="0027194C"/>
    <w:rsid w:val="00271A17"/>
    <w:rsid w:val="002724AA"/>
    <w:rsid w:val="00275424"/>
    <w:rsid w:val="002807A7"/>
    <w:rsid w:val="002815F9"/>
    <w:rsid w:val="002818FD"/>
    <w:rsid w:val="00283627"/>
    <w:rsid w:val="00285AEB"/>
    <w:rsid w:val="00285EFE"/>
    <w:rsid w:val="002917C8"/>
    <w:rsid w:val="002938E7"/>
    <w:rsid w:val="00293927"/>
    <w:rsid w:val="002949B5"/>
    <w:rsid w:val="002950C0"/>
    <w:rsid w:val="002B47C3"/>
    <w:rsid w:val="002B6B02"/>
    <w:rsid w:val="002B74AB"/>
    <w:rsid w:val="002C43A7"/>
    <w:rsid w:val="002C445A"/>
    <w:rsid w:val="002C5093"/>
    <w:rsid w:val="002D225E"/>
    <w:rsid w:val="002E0317"/>
    <w:rsid w:val="002E0F47"/>
    <w:rsid w:val="002E3163"/>
    <w:rsid w:val="002E33CB"/>
    <w:rsid w:val="002E4193"/>
    <w:rsid w:val="002E4B1C"/>
    <w:rsid w:val="002E4DE8"/>
    <w:rsid w:val="002F4E68"/>
    <w:rsid w:val="002F61A9"/>
    <w:rsid w:val="00300B70"/>
    <w:rsid w:val="00301727"/>
    <w:rsid w:val="003054E4"/>
    <w:rsid w:val="00307AEE"/>
    <w:rsid w:val="00315B3A"/>
    <w:rsid w:val="003210B1"/>
    <w:rsid w:val="0032671D"/>
    <w:rsid w:val="00331A81"/>
    <w:rsid w:val="003355A0"/>
    <w:rsid w:val="00340C54"/>
    <w:rsid w:val="00344CC5"/>
    <w:rsid w:val="0035019B"/>
    <w:rsid w:val="00350D3F"/>
    <w:rsid w:val="00354647"/>
    <w:rsid w:val="00355DB9"/>
    <w:rsid w:val="00357A38"/>
    <w:rsid w:val="00363AFC"/>
    <w:rsid w:val="00372AD8"/>
    <w:rsid w:val="00375170"/>
    <w:rsid w:val="00377273"/>
    <w:rsid w:val="00377286"/>
    <w:rsid w:val="0038139D"/>
    <w:rsid w:val="00382CC3"/>
    <w:rsid w:val="00383569"/>
    <w:rsid w:val="003845C1"/>
    <w:rsid w:val="00387287"/>
    <w:rsid w:val="00390A0E"/>
    <w:rsid w:val="00390AD9"/>
    <w:rsid w:val="00392792"/>
    <w:rsid w:val="00392AA6"/>
    <w:rsid w:val="003A2912"/>
    <w:rsid w:val="003A4094"/>
    <w:rsid w:val="003B08BC"/>
    <w:rsid w:val="003B3A16"/>
    <w:rsid w:val="003B4C47"/>
    <w:rsid w:val="003B6381"/>
    <w:rsid w:val="003C0037"/>
    <w:rsid w:val="003C25B1"/>
    <w:rsid w:val="003C7206"/>
    <w:rsid w:val="003D5101"/>
    <w:rsid w:val="003D5DB4"/>
    <w:rsid w:val="003D6164"/>
    <w:rsid w:val="003E3355"/>
    <w:rsid w:val="003E48F1"/>
    <w:rsid w:val="003E4EA5"/>
    <w:rsid w:val="003E5FA3"/>
    <w:rsid w:val="003F29B0"/>
    <w:rsid w:val="003F347A"/>
    <w:rsid w:val="004040DA"/>
    <w:rsid w:val="00407ACA"/>
    <w:rsid w:val="00410D9C"/>
    <w:rsid w:val="00412FC3"/>
    <w:rsid w:val="0041407E"/>
    <w:rsid w:val="004232DC"/>
    <w:rsid w:val="00423319"/>
    <w:rsid w:val="00423E3E"/>
    <w:rsid w:val="00424CC1"/>
    <w:rsid w:val="00427AF4"/>
    <w:rsid w:val="0043097E"/>
    <w:rsid w:val="00432738"/>
    <w:rsid w:val="004328CD"/>
    <w:rsid w:val="00432D16"/>
    <w:rsid w:val="00437BAC"/>
    <w:rsid w:val="00441513"/>
    <w:rsid w:val="0045231F"/>
    <w:rsid w:val="00452960"/>
    <w:rsid w:val="00454824"/>
    <w:rsid w:val="00456C28"/>
    <w:rsid w:val="004647DA"/>
    <w:rsid w:val="004656FF"/>
    <w:rsid w:val="00467935"/>
    <w:rsid w:val="00473696"/>
    <w:rsid w:val="004746DB"/>
    <w:rsid w:val="00475923"/>
    <w:rsid w:val="00477716"/>
    <w:rsid w:val="00477808"/>
    <w:rsid w:val="00477B8A"/>
    <w:rsid w:val="00477D6B"/>
    <w:rsid w:val="00492E77"/>
    <w:rsid w:val="00494D0B"/>
    <w:rsid w:val="004A3CB7"/>
    <w:rsid w:val="004A6177"/>
    <w:rsid w:val="004A6880"/>
    <w:rsid w:val="004A6C37"/>
    <w:rsid w:val="004A7A0B"/>
    <w:rsid w:val="004B19C1"/>
    <w:rsid w:val="004B6DAF"/>
    <w:rsid w:val="004B721E"/>
    <w:rsid w:val="004C184B"/>
    <w:rsid w:val="004C33AB"/>
    <w:rsid w:val="004C7D8F"/>
    <w:rsid w:val="004D0554"/>
    <w:rsid w:val="004D3E58"/>
    <w:rsid w:val="004D55D3"/>
    <w:rsid w:val="004D7150"/>
    <w:rsid w:val="004D79B0"/>
    <w:rsid w:val="004D7E17"/>
    <w:rsid w:val="004E056F"/>
    <w:rsid w:val="004E297D"/>
    <w:rsid w:val="004E5020"/>
    <w:rsid w:val="004E5630"/>
    <w:rsid w:val="004F0BF0"/>
    <w:rsid w:val="004F5814"/>
    <w:rsid w:val="00500697"/>
    <w:rsid w:val="00504B79"/>
    <w:rsid w:val="0051175F"/>
    <w:rsid w:val="0051521E"/>
    <w:rsid w:val="00516D3D"/>
    <w:rsid w:val="005200BB"/>
    <w:rsid w:val="005237BE"/>
    <w:rsid w:val="00524AC6"/>
    <w:rsid w:val="00532171"/>
    <w:rsid w:val="005332F0"/>
    <w:rsid w:val="005351F9"/>
    <w:rsid w:val="00536FD5"/>
    <w:rsid w:val="00542ECC"/>
    <w:rsid w:val="00545D56"/>
    <w:rsid w:val="0055013B"/>
    <w:rsid w:val="0055065D"/>
    <w:rsid w:val="00562CC9"/>
    <w:rsid w:val="00562E79"/>
    <w:rsid w:val="00566C0C"/>
    <w:rsid w:val="0056729B"/>
    <w:rsid w:val="00571B99"/>
    <w:rsid w:val="00576660"/>
    <w:rsid w:val="00583641"/>
    <w:rsid w:val="00583B86"/>
    <w:rsid w:val="00585A42"/>
    <w:rsid w:val="00587AF8"/>
    <w:rsid w:val="005915C1"/>
    <w:rsid w:val="005938E9"/>
    <w:rsid w:val="00596C41"/>
    <w:rsid w:val="005A079E"/>
    <w:rsid w:val="005A2473"/>
    <w:rsid w:val="005A532D"/>
    <w:rsid w:val="005B0578"/>
    <w:rsid w:val="005B17EC"/>
    <w:rsid w:val="005B5B06"/>
    <w:rsid w:val="005B66FB"/>
    <w:rsid w:val="005B7987"/>
    <w:rsid w:val="005D1BE8"/>
    <w:rsid w:val="005D2533"/>
    <w:rsid w:val="005D395E"/>
    <w:rsid w:val="005D6C6F"/>
    <w:rsid w:val="005E0573"/>
    <w:rsid w:val="005E1B7E"/>
    <w:rsid w:val="005E51CB"/>
    <w:rsid w:val="005F3E90"/>
    <w:rsid w:val="005F4519"/>
    <w:rsid w:val="005F57CB"/>
    <w:rsid w:val="005F5AAA"/>
    <w:rsid w:val="005F5E4B"/>
    <w:rsid w:val="005F6E37"/>
    <w:rsid w:val="0060181F"/>
    <w:rsid w:val="00605827"/>
    <w:rsid w:val="00605FDF"/>
    <w:rsid w:val="00606B28"/>
    <w:rsid w:val="00612269"/>
    <w:rsid w:val="006142B2"/>
    <w:rsid w:val="006150BF"/>
    <w:rsid w:val="00615FA0"/>
    <w:rsid w:val="0061732E"/>
    <w:rsid w:val="00623220"/>
    <w:rsid w:val="006239B6"/>
    <w:rsid w:val="006310E5"/>
    <w:rsid w:val="006315B7"/>
    <w:rsid w:val="00637711"/>
    <w:rsid w:val="006440DF"/>
    <w:rsid w:val="006443AB"/>
    <w:rsid w:val="0065716D"/>
    <w:rsid w:val="00660877"/>
    <w:rsid w:val="00661CAB"/>
    <w:rsid w:val="006634B8"/>
    <w:rsid w:val="00665595"/>
    <w:rsid w:val="006711FA"/>
    <w:rsid w:val="006728EA"/>
    <w:rsid w:val="00673526"/>
    <w:rsid w:val="00675021"/>
    <w:rsid w:val="006751C0"/>
    <w:rsid w:val="006770D4"/>
    <w:rsid w:val="006813E5"/>
    <w:rsid w:val="006922E7"/>
    <w:rsid w:val="00692737"/>
    <w:rsid w:val="00694692"/>
    <w:rsid w:val="006A06C6"/>
    <w:rsid w:val="006A0780"/>
    <w:rsid w:val="006A4846"/>
    <w:rsid w:val="006A4D7C"/>
    <w:rsid w:val="006A633A"/>
    <w:rsid w:val="006A71EE"/>
    <w:rsid w:val="006B07D0"/>
    <w:rsid w:val="006C78BF"/>
    <w:rsid w:val="006D4D05"/>
    <w:rsid w:val="006E0FAB"/>
    <w:rsid w:val="006E3E53"/>
    <w:rsid w:val="006E3EEE"/>
    <w:rsid w:val="006E6A19"/>
    <w:rsid w:val="006E6DA2"/>
    <w:rsid w:val="006E76CC"/>
    <w:rsid w:val="006F0650"/>
    <w:rsid w:val="006F09CA"/>
    <w:rsid w:val="006F171B"/>
    <w:rsid w:val="006F7197"/>
    <w:rsid w:val="006F75F0"/>
    <w:rsid w:val="00701D65"/>
    <w:rsid w:val="00704A96"/>
    <w:rsid w:val="00710501"/>
    <w:rsid w:val="00721161"/>
    <w:rsid w:val="00721433"/>
    <w:rsid w:val="0072168E"/>
    <w:rsid w:val="007224C8"/>
    <w:rsid w:val="007311CB"/>
    <w:rsid w:val="00731FA2"/>
    <w:rsid w:val="007378AF"/>
    <w:rsid w:val="00741216"/>
    <w:rsid w:val="0074159E"/>
    <w:rsid w:val="00741804"/>
    <w:rsid w:val="007432B4"/>
    <w:rsid w:val="0074396A"/>
    <w:rsid w:val="00745342"/>
    <w:rsid w:val="0074639B"/>
    <w:rsid w:val="007472EB"/>
    <w:rsid w:val="00756AAD"/>
    <w:rsid w:val="007576A6"/>
    <w:rsid w:val="007627C1"/>
    <w:rsid w:val="00762BA8"/>
    <w:rsid w:val="0076373D"/>
    <w:rsid w:val="007649E0"/>
    <w:rsid w:val="007661A0"/>
    <w:rsid w:val="007710C4"/>
    <w:rsid w:val="007727E7"/>
    <w:rsid w:val="007732C7"/>
    <w:rsid w:val="00774AB5"/>
    <w:rsid w:val="007838C4"/>
    <w:rsid w:val="00784B5E"/>
    <w:rsid w:val="00794BE2"/>
    <w:rsid w:val="007A2274"/>
    <w:rsid w:val="007A3195"/>
    <w:rsid w:val="007A45E8"/>
    <w:rsid w:val="007A68C2"/>
    <w:rsid w:val="007B090F"/>
    <w:rsid w:val="007B1210"/>
    <w:rsid w:val="007B42C9"/>
    <w:rsid w:val="007B71FE"/>
    <w:rsid w:val="007C44E7"/>
    <w:rsid w:val="007C73F7"/>
    <w:rsid w:val="007D0026"/>
    <w:rsid w:val="007D0550"/>
    <w:rsid w:val="007D1695"/>
    <w:rsid w:val="007D781E"/>
    <w:rsid w:val="007E01CE"/>
    <w:rsid w:val="007E16B9"/>
    <w:rsid w:val="007E23C9"/>
    <w:rsid w:val="007E663E"/>
    <w:rsid w:val="007F11C0"/>
    <w:rsid w:val="007F698F"/>
    <w:rsid w:val="007F6B03"/>
    <w:rsid w:val="008000B3"/>
    <w:rsid w:val="008075E3"/>
    <w:rsid w:val="00810D39"/>
    <w:rsid w:val="00815082"/>
    <w:rsid w:val="00820971"/>
    <w:rsid w:val="0082341B"/>
    <w:rsid w:val="00824C40"/>
    <w:rsid w:val="008351D2"/>
    <w:rsid w:val="008437DA"/>
    <w:rsid w:val="00843F0B"/>
    <w:rsid w:val="00846E6B"/>
    <w:rsid w:val="00857D25"/>
    <w:rsid w:val="00861695"/>
    <w:rsid w:val="00862F3D"/>
    <w:rsid w:val="008675D1"/>
    <w:rsid w:val="00867ECA"/>
    <w:rsid w:val="00870EFF"/>
    <w:rsid w:val="00872477"/>
    <w:rsid w:val="00877EB1"/>
    <w:rsid w:val="00880B6F"/>
    <w:rsid w:val="0088194D"/>
    <w:rsid w:val="0088395E"/>
    <w:rsid w:val="00890CC0"/>
    <w:rsid w:val="008A0687"/>
    <w:rsid w:val="008A4FAA"/>
    <w:rsid w:val="008A583B"/>
    <w:rsid w:val="008A614D"/>
    <w:rsid w:val="008B2CC1"/>
    <w:rsid w:val="008B2F0C"/>
    <w:rsid w:val="008B32BE"/>
    <w:rsid w:val="008B78AD"/>
    <w:rsid w:val="008C056B"/>
    <w:rsid w:val="008C0876"/>
    <w:rsid w:val="008C2E62"/>
    <w:rsid w:val="008D5988"/>
    <w:rsid w:val="008E6BD6"/>
    <w:rsid w:val="008F29F3"/>
    <w:rsid w:val="008F606A"/>
    <w:rsid w:val="009033FF"/>
    <w:rsid w:val="009042E9"/>
    <w:rsid w:val="00904612"/>
    <w:rsid w:val="00904F0D"/>
    <w:rsid w:val="0090521A"/>
    <w:rsid w:val="0090731E"/>
    <w:rsid w:val="00910953"/>
    <w:rsid w:val="009114C7"/>
    <w:rsid w:val="009168FA"/>
    <w:rsid w:val="00921A39"/>
    <w:rsid w:val="009251AE"/>
    <w:rsid w:val="00925222"/>
    <w:rsid w:val="0092634D"/>
    <w:rsid w:val="00933535"/>
    <w:rsid w:val="0094193B"/>
    <w:rsid w:val="00942262"/>
    <w:rsid w:val="00943B28"/>
    <w:rsid w:val="009444DD"/>
    <w:rsid w:val="009523EA"/>
    <w:rsid w:val="009551D9"/>
    <w:rsid w:val="00956EBC"/>
    <w:rsid w:val="00956F31"/>
    <w:rsid w:val="0096393E"/>
    <w:rsid w:val="00966A22"/>
    <w:rsid w:val="00970EC4"/>
    <w:rsid w:val="009726FC"/>
    <w:rsid w:val="00972F03"/>
    <w:rsid w:val="0097679E"/>
    <w:rsid w:val="00983681"/>
    <w:rsid w:val="009861FC"/>
    <w:rsid w:val="009909EC"/>
    <w:rsid w:val="009926DB"/>
    <w:rsid w:val="00993418"/>
    <w:rsid w:val="009937D2"/>
    <w:rsid w:val="009A03C8"/>
    <w:rsid w:val="009A0C8B"/>
    <w:rsid w:val="009A5AF5"/>
    <w:rsid w:val="009A7DB2"/>
    <w:rsid w:val="009B20DD"/>
    <w:rsid w:val="009B55C2"/>
    <w:rsid w:val="009B6241"/>
    <w:rsid w:val="009B6925"/>
    <w:rsid w:val="009C087B"/>
    <w:rsid w:val="009C13CB"/>
    <w:rsid w:val="009C1C03"/>
    <w:rsid w:val="009C517C"/>
    <w:rsid w:val="009C61A4"/>
    <w:rsid w:val="009D2A5B"/>
    <w:rsid w:val="009D2B66"/>
    <w:rsid w:val="009D3D55"/>
    <w:rsid w:val="009D7244"/>
    <w:rsid w:val="009E1483"/>
    <w:rsid w:val="009E2916"/>
    <w:rsid w:val="00A0553E"/>
    <w:rsid w:val="00A075E6"/>
    <w:rsid w:val="00A10A7B"/>
    <w:rsid w:val="00A10B53"/>
    <w:rsid w:val="00A1593A"/>
    <w:rsid w:val="00A16FC0"/>
    <w:rsid w:val="00A32C9E"/>
    <w:rsid w:val="00A33776"/>
    <w:rsid w:val="00A36D89"/>
    <w:rsid w:val="00A433BC"/>
    <w:rsid w:val="00A457F7"/>
    <w:rsid w:val="00A46731"/>
    <w:rsid w:val="00A52E8B"/>
    <w:rsid w:val="00A56F6F"/>
    <w:rsid w:val="00A625CB"/>
    <w:rsid w:val="00A63328"/>
    <w:rsid w:val="00A6356F"/>
    <w:rsid w:val="00A63B7A"/>
    <w:rsid w:val="00A67E89"/>
    <w:rsid w:val="00A711D9"/>
    <w:rsid w:val="00A72D77"/>
    <w:rsid w:val="00A739C3"/>
    <w:rsid w:val="00A74559"/>
    <w:rsid w:val="00A819D1"/>
    <w:rsid w:val="00A85C56"/>
    <w:rsid w:val="00A9098C"/>
    <w:rsid w:val="00A92E55"/>
    <w:rsid w:val="00A93939"/>
    <w:rsid w:val="00A949A0"/>
    <w:rsid w:val="00A962D4"/>
    <w:rsid w:val="00AA0A39"/>
    <w:rsid w:val="00AA1554"/>
    <w:rsid w:val="00AA33BE"/>
    <w:rsid w:val="00AA3A21"/>
    <w:rsid w:val="00AA61EA"/>
    <w:rsid w:val="00AB613D"/>
    <w:rsid w:val="00AB68AB"/>
    <w:rsid w:val="00AC1374"/>
    <w:rsid w:val="00AC4AD6"/>
    <w:rsid w:val="00AC6639"/>
    <w:rsid w:val="00AD3831"/>
    <w:rsid w:val="00AD4678"/>
    <w:rsid w:val="00AE0E1D"/>
    <w:rsid w:val="00AE1386"/>
    <w:rsid w:val="00AE7F20"/>
    <w:rsid w:val="00AF160F"/>
    <w:rsid w:val="00B04371"/>
    <w:rsid w:val="00B046B3"/>
    <w:rsid w:val="00B074E2"/>
    <w:rsid w:val="00B11AC8"/>
    <w:rsid w:val="00B14184"/>
    <w:rsid w:val="00B178EE"/>
    <w:rsid w:val="00B31874"/>
    <w:rsid w:val="00B3374C"/>
    <w:rsid w:val="00B33F88"/>
    <w:rsid w:val="00B43B44"/>
    <w:rsid w:val="00B443E5"/>
    <w:rsid w:val="00B44A6F"/>
    <w:rsid w:val="00B5332B"/>
    <w:rsid w:val="00B54B33"/>
    <w:rsid w:val="00B56C17"/>
    <w:rsid w:val="00B5797C"/>
    <w:rsid w:val="00B62778"/>
    <w:rsid w:val="00B65A0A"/>
    <w:rsid w:val="00B67CDC"/>
    <w:rsid w:val="00B7296F"/>
    <w:rsid w:val="00B72D36"/>
    <w:rsid w:val="00B74DB7"/>
    <w:rsid w:val="00B778D2"/>
    <w:rsid w:val="00B77E47"/>
    <w:rsid w:val="00B96533"/>
    <w:rsid w:val="00B967EF"/>
    <w:rsid w:val="00BA182A"/>
    <w:rsid w:val="00BA5EBF"/>
    <w:rsid w:val="00BA6374"/>
    <w:rsid w:val="00BA6F62"/>
    <w:rsid w:val="00BB7307"/>
    <w:rsid w:val="00BC4164"/>
    <w:rsid w:val="00BD0EE7"/>
    <w:rsid w:val="00BD1E6E"/>
    <w:rsid w:val="00BD2DCC"/>
    <w:rsid w:val="00BD2EB6"/>
    <w:rsid w:val="00BE1591"/>
    <w:rsid w:val="00BE3833"/>
    <w:rsid w:val="00BF2E9B"/>
    <w:rsid w:val="00BF59C4"/>
    <w:rsid w:val="00C00135"/>
    <w:rsid w:val="00C1262D"/>
    <w:rsid w:val="00C14FA8"/>
    <w:rsid w:val="00C2021F"/>
    <w:rsid w:val="00C220F9"/>
    <w:rsid w:val="00C24CD3"/>
    <w:rsid w:val="00C255E6"/>
    <w:rsid w:val="00C33414"/>
    <w:rsid w:val="00C3462D"/>
    <w:rsid w:val="00C35473"/>
    <w:rsid w:val="00C4173E"/>
    <w:rsid w:val="00C4242C"/>
    <w:rsid w:val="00C46E2E"/>
    <w:rsid w:val="00C5583A"/>
    <w:rsid w:val="00C55A6A"/>
    <w:rsid w:val="00C56A91"/>
    <w:rsid w:val="00C56EAB"/>
    <w:rsid w:val="00C65A71"/>
    <w:rsid w:val="00C65ECB"/>
    <w:rsid w:val="00C67999"/>
    <w:rsid w:val="00C71F04"/>
    <w:rsid w:val="00C72A56"/>
    <w:rsid w:val="00C7485E"/>
    <w:rsid w:val="00C84D8F"/>
    <w:rsid w:val="00C8694D"/>
    <w:rsid w:val="00C87F7A"/>
    <w:rsid w:val="00C90559"/>
    <w:rsid w:val="00C94172"/>
    <w:rsid w:val="00C94266"/>
    <w:rsid w:val="00C945BB"/>
    <w:rsid w:val="00CA2251"/>
    <w:rsid w:val="00CA3378"/>
    <w:rsid w:val="00CA7C8E"/>
    <w:rsid w:val="00CC01B0"/>
    <w:rsid w:val="00CC08BE"/>
    <w:rsid w:val="00CC5199"/>
    <w:rsid w:val="00CD1090"/>
    <w:rsid w:val="00CD512D"/>
    <w:rsid w:val="00CD5B30"/>
    <w:rsid w:val="00CD62F7"/>
    <w:rsid w:val="00CE312E"/>
    <w:rsid w:val="00CE34BA"/>
    <w:rsid w:val="00CF16E5"/>
    <w:rsid w:val="00CF6D40"/>
    <w:rsid w:val="00D02764"/>
    <w:rsid w:val="00D04AF1"/>
    <w:rsid w:val="00D05DA2"/>
    <w:rsid w:val="00D10960"/>
    <w:rsid w:val="00D11DA4"/>
    <w:rsid w:val="00D177B7"/>
    <w:rsid w:val="00D243D8"/>
    <w:rsid w:val="00D25B9C"/>
    <w:rsid w:val="00D30D51"/>
    <w:rsid w:val="00D3295B"/>
    <w:rsid w:val="00D35831"/>
    <w:rsid w:val="00D368B5"/>
    <w:rsid w:val="00D450AA"/>
    <w:rsid w:val="00D45AC2"/>
    <w:rsid w:val="00D45CE4"/>
    <w:rsid w:val="00D47179"/>
    <w:rsid w:val="00D50C7B"/>
    <w:rsid w:val="00D53D35"/>
    <w:rsid w:val="00D55FEF"/>
    <w:rsid w:val="00D5602C"/>
    <w:rsid w:val="00D56C7C"/>
    <w:rsid w:val="00D62994"/>
    <w:rsid w:val="00D70D38"/>
    <w:rsid w:val="00D71B4D"/>
    <w:rsid w:val="00D75792"/>
    <w:rsid w:val="00D765F4"/>
    <w:rsid w:val="00D81933"/>
    <w:rsid w:val="00D857E5"/>
    <w:rsid w:val="00D90289"/>
    <w:rsid w:val="00D9385E"/>
    <w:rsid w:val="00D93D55"/>
    <w:rsid w:val="00D942A9"/>
    <w:rsid w:val="00D94493"/>
    <w:rsid w:val="00D96CD5"/>
    <w:rsid w:val="00DA20B5"/>
    <w:rsid w:val="00DA3680"/>
    <w:rsid w:val="00DA4AD1"/>
    <w:rsid w:val="00DA5F71"/>
    <w:rsid w:val="00DA68DF"/>
    <w:rsid w:val="00DB100D"/>
    <w:rsid w:val="00DB5047"/>
    <w:rsid w:val="00DB7E0B"/>
    <w:rsid w:val="00DC0243"/>
    <w:rsid w:val="00DC111D"/>
    <w:rsid w:val="00DC3453"/>
    <w:rsid w:val="00DC4C60"/>
    <w:rsid w:val="00DD32A5"/>
    <w:rsid w:val="00DD7EF5"/>
    <w:rsid w:val="00DE1A92"/>
    <w:rsid w:val="00DE7353"/>
    <w:rsid w:val="00DF2C9F"/>
    <w:rsid w:val="00E006E3"/>
    <w:rsid w:val="00E0079A"/>
    <w:rsid w:val="00E00B81"/>
    <w:rsid w:val="00E017C1"/>
    <w:rsid w:val="00E021C3"/>
    <w:rsid w:val="00E10104"/>
    <w:rsid w:val="00E1147F"/>
    <w:rsid w:val="00E2085A"/>
    <w:rsid w:val="00E20876"/>
    <w:rsid w:val="00E2238C"/>
    <w:rsid w:val="00E26573"/>
    <w:rsid w:val="00E26645"/>
    <w:rsid w:val="00E32EA1"/>
    <w:rsid w:val="00E3356F"/>
    <w:rsid w:val="00E34E02"/>
    <w:rsid w:val="00E42A38"/>
    <w:rsid w:val="00E444DA"/>
    <w:rsid w:val="00E45C84"/>
    <w:rsid w:val="00E467D7"/>
    <w:rsid w:val="00E504E5"/>
    <w:rsid w:val="00E53DB0"/>
    <w:rsid w:val="00E54472"/>
    <w:rsid w:val="00E5478F"/>
    <w:rsid w:val="00E56335"/>
    <w:rsid w:val="00E6076A"/>
    <w:rsid w:val="00E67EAF"/>
    <w:rsid w:val="00E72480"/>
    <w:rsid w:val="00E76FAE"/>
    <w:rsid w:val="00E855CF"/>
    <w:rsid w:val="00E86708"/>
    <w:rsid w:val="00E8706C"/>
    <w:rsid w:val="00E877C2"/>
    <w:rsid w:val="00E911CD"/>
    <w:rsid w:val="00E91527"/>
    <w:rsid w:val="00E92E6E"/>
    <w:rsid w:val="00E97EDF"/>
    <w:rsid w:val="00EA7494"/>
    <w:rsid w:val="00EB3C55"/>
    <w:rsid w:val="00EB7A3E"/>
    <w:rsid w:val="00EC06BA"/>
    <w:rsid w:val="00EC2573"/>
    <w:rsid w:val="00EC385C"/>
    <w:rsid w:val="00EC401A"/>
    <w:rsid w:val="00EC4C70"/>
    <w:rsid w:val="00ED0669"/>
    <w:rsid w:val="00ED1B03"/>
    <w:rsid w:val="00ED44D9"/>
    <w:rsid w:val="00EE1686"/>
    <w:rsid w:val="00EE2521"/>
    <w:rsid w:val="00EE32FE"/>
    <w:rsid w:val="00EE711D"/>
    <w:rsid w:val="00EF38D9"/>
    <w:rsid w:val="00EF4553"/>
    <w:rsid w:val="00EF530A"/>
    <w:rsid w:val="00EF6622"/>
    <w:rsid w:val="00F003BC"/>
    <w:rsid w:val="00F00688"/>
    <w:rsid w:val="00F032EF"/>
    <w:rsid w:val="00F05334"/>
    <w:rsid w:val="00F1212F"/>
    <w:rsid w:val="00F13511"/>
    <w:rsid w:val="00F22322"/>
    <w:rsid w:val="00F25613"/>
    <w:rsid w:val="00F33512"/>
    <w:rsid w:val="00F42C1C"/>
    <w:rsid w:val="00F434DB"/>
    <w:rsid w:val="00F454EF"/>
    <w:rsid w:val="00F468EE"/>
    <w:rsid w:val="00F5190C"/>
    <w:rsid w:val="00F52B74"/>
    <w:rsid w:val="00F55408"/>
    <w:rsid w:val="00F55CBE"/>
    <w:rsid w:val="00F603D3"/>
    <w:rsid w:val="00F61C5E"/>
    <w:rsid w:val="00F624DD"/>
    <w:rsid w:val="00F62AB5"/>
    <w:rsid w:val="00F650F2"/>
    <w:rsid w:val="00F65603"/>
    <w:rsid w:val="00F65C47"/>
    <w:rsid w:val="00F66152"/>
    <w:rsid w:val="00F704F7"/>
    <w:rsid w:val="00F72FD4"/>
    <w:rsid w:val="00F740E3"/>
    <w:rsid w:val="00F76D4A"/>
    <w:rsid w:val="00F77082"/>
    <w:rsid w:val="00F80845"/>
    <w:rsid w:val="00F833EC"/>
    <w:rsid w:val="00F84474"/>
    <w:rsid w:val="00F84E7B"/>
    <w:rsid w:val="00F87639"/>
    <w:rsid w:val="00F9346D"/>
    <w:rsid w:val="00FA0F0D"/>
    <w:rsid w:val="00FA3D55"/>
    <w:rsid w:val="00FA44E8"/>
    <w:rsid w:val="00FA4931"/>
    <w:rsid w:val="00FB07CC"/>
    <w:rsid w:val="00FB25A4"/>
    <w:rsid w:val="00FC2372"/>
    <w:rsid w:val="00FC29C0"/>
    <w:rsid w:val="00FC775F"/>
    <w:rsid w:val="00FC7895"/>
    <w:rsid w:val="00FD2393"/>
    <w:rsid w:val="00FD279D"/>
    <w:rsid w:val="00FD59D1"/>
    <w:rsid w:val="00FD6E4A"/>
    <w:rsid w:val="00FD745B"/>
    <w:rsid w:val="00FF6DC8"/>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Heading2Char">
    <w:name w:val="Heading 2 Char"/>
    <w:basedOn w:val="DefaultParagraphFont"/>
    <w:link w:val="Heading2"/>
    <w:rsid w:val="00824C40"/>
    <w:rPr>
      <w:rFonts w:ascii="Arial" w:eastAsia="SimSun" w:hAnsi="Arial" w:cs="Arial"/>
      <w:bCs/>
      <w:iCs/>
      <w:caps/>
      <w:sz w:val="22"/>
      <w:szCs w:val="28"/>
      <w:lang w:val="es-ES" w:eastAsia="zh-CN"/>
    </w:rPr>
  </w:style>
  <w:style w:type="character" w:customStyle="1" w:styleId="ONUMEChar">
    <w:name w:val="ONUM E Char"/>
    <w:link w:val="ONUME"/>
    <w:uiPriority w:val="99"/>
    <w:locked/>
    <w:rsid w:val="00824C40"/>
    <w:rPr>
      <w:rFonts w:ascii="Arial" w:eastAsia="SimSun" w:hAnsi="Arial" w:cs="Arial"/>
      <w:sz w:val="22"/>
      <w:lang w:val="es-ES" w:eastAsia="zh-CN"/>
    </w:rPr>
  </w:style>
  <w:style w:type="character" w:styleId="Hyperlink">
    <w:name w:val="Hyperlink"/>
    <w:basedOn w:val="DefaultParagraphFont"/>
    <w:unhideWhenUsed/>
    <w:rsid w:val="00824C40"/>
    <w:rPr>
      <w:strike w:val="0"/>
      <w:dstrike w:val="0"/>
      <w:color w:val="auto"/>
      <w:u w:val="none"/>
      <w:effect w:val="none"/>
    </w:rPr>
  </w:style>
  <w:style w:type="character" w:customStyle="1" w:styleId="FootnoteTextChar">
    <w:name w:val="Footnote Text Char"/>
    <w:basedOn w:val="DefaultParagraphFont"/>
    <w:link w:val="FootnoteText"/>
    <w:uiPriority w:val="99"/>
    <w:semiHidden/>
    <w:rsid w:val="00824C40"/>
    <w:rPr>
      <w:rFonts w:ascii="Arial" w:eastAsia="SimSun" w:hAnsi="Arial" w:cs="Arial"/>
      <w:sz w:val="18"/>
      <w:lang w:val="es-ES" w:eastAsia="zh-CN"/>
    </w:rPr>
  </w:style>
  <w:style w:type="character" w:styleId="FootnoteReference">
    <w:name w:val="footnote reference"/>
    <w:basedOn w:val="DefaultParagraphFont"/>
    <w:uiPriority w:val="99"/>
    <w:unhideWhenUsed/>
    <w:rsid w:val="00824C40"/>
    <w:rPr>
      <w:vertAlign w:val="superscript"/>
    </w:rPr>
  </w:style>
  <w:style w:type="character" w:customStyle="1" w:styleId="HeaderChar">
    <w:name w:val="Header Char"/>
    <w:basedOn w:val="DefaultParagraphFont"/>
    <w:link w:val="Header"/>
    <w:semiHidden/>
    <w:rsid w:val="00824C40"/>
    <w:rPr>
      <w:rFonts w:ascii="Arial" w:eastAsia="SimSun" w:hAnsi="Arial" w:cs="Arial"/>
      <w:sz w:val="22"/>
      <w:lang w:val="es-ES" w:eastAsia="zh-CN"/>
    </w:rPr>
  </w:style>
  <w:style w:type="character" w:styleId="CommentReference">
    <w:name w:val="annotation reference"/>
    <w:basedOn w:val="DefaultParagraphFont"/>
    <w:rsid w:val="006C78BF"/>
    <w:rPr>
      <w:sz w:val="16"/>
      <w:szCs w:val="16"/>
    </w:rPr>
  </w:style>
  <w:style w:type="paragraph" w:styleId="CommentSubject">
    <w:name w:val="annotation subject"/>
    <w:basedOn w:val="CommentText"/>
    <w:next w:val="CommentText"/>
    <w:link w:val="CommentSubjectChar"/>
    <w:rsid w:val="006C78BF"/>
    <w:rPr>
      <w:b/>
      <w:bCs/>
      <w:sz w:val="20"/>
    </w:rPr>
  </w:style>
  <w:style w:type="character" w:customStyle="1" w:styleId="CommentTextChar">
    <w:name w:val="Comment Text Char"/>
    <w:basedOn w:val="DefaultParagraphFont"/>
    <w:link w:val="CommentText"/>
    <w:semiHidden/>
    <w:rsid w:val="006C78BF"/>
    <w:rPr>
      <w:rFonts w:ascii="Arial" w:eastAsia="SimSun" w:hAnsi="Arial" w:cs="Arial"/>
      <w:sz w:val="18"/>
      <w:lang w:val="es-ES" w:eastAsia="zh-CN"/>
    </w:rPr>
  </w:style>
  <w:style w:type="character" w:customStyle="1" w:styleId="CommentSubjectChar">
    <w:name w:val="Comment Subject Char"/>
    <w:basedOn w:val="CommentTextChar"/>
    <w:link w:val="CommentSubject"/>
    <w:rsid w:val="006C78BF"/>
    <w:rPr>
      <w:rFonts w:ascii="Arial" w:eastAsia="SimSun" w:hAnsi="Arial" w:cs="Arial"/>
      <w:b/>
      <w:bCs/>
      <w:sz w:val="18"/>
      <w:lang w:val="es-ES" w:eastAsia="zh-CN"/>
    </w:rPr>
  </w:style>
  <w:style w:type="character" w:customStyle="1" w:styleId="Heading1Char">
    <w:name w:val="Heading 1 Char"/>
    <w:basedOn w:val="DefaultParagraphFont"/>
    <w:link w:val="Heading1"/>
    <w:rsid w:val="00B56C17"/>
    <w:rPr>
      <w:rFonts w:ascii="Arial" w:eastAsia="SimSun" w:hAnsi="Arial" w:cs="Arial"/>
      <w:b/>
      <w:bCs/>
      <w:caps/>
      <w:kern w:val="32"/>
      <w:sz w:val="22"/>
      <w:szCs w:val="32"/>
      <w:lang w:val="es-ES" w:eastAsia="zh-CN"/>
    </w:rPr>
  </w:style>
  <w:style w:type="paragraph" w:styleId="Revision">
    <w:name w:val="Revision"/>
    <w:hidden/>
    <w:uiPriority w:val="99"/>
    <w:semiHidden/>
    <w:rsid w:val="00D45CE4"/>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Heading2Char">
    <w:name w:val="Heading 2 Char"/>
    <w:basedOn w:val="DefaultParagraphFont"/>
    <w:link w:val="Heading2"/>
    <w:rsid w:val="00824C40"/>
    <w:rPr>
      <w:rFonts w:ascii="Arial" w:eastAsia="SimSun" w:hAnsi="Arial" w:cs="Arial"/>
      <w:bCs/>
      <w:iCs/>
      <w:caps/>
      <w:sz w:val="22"/>
      <w:szCs w:val="28"/>
      <w:lang w:val="es-ES" w:eastAsia="zh-CN"/>
    </w:rPr>
  </w:style>
  <w:style w:type="character" w:customStyle="1" w:styleId="ONUMEChar">
    <w:name w:val="ONUM E Char"/>
    <w:link w:val="ONUME"/>
    <w:uiPriority w:val="99"/>
    <w:locked/>
    <w:rsid w:val="00824C40"/>
    <w:rPr>
      <w:rFonts w:ascii="Arial" w:eastAsia="SimSun" w:hAnsi="Arial" w:cs="Arial"/>
      <w:sz w:val="22"/>
      <w:lang w:val="es-ES" w:eastAsia="zh-CN"/>
    </w:rPr>
  </w:style>
  <w:style w:type="character" w:styleId="Hyperlink">
    <w:name w:val="Hyperlink"/>
    <w:basedOn w:val="DefaultParagraphFont"/>
    <w:unhideWhenUsed/>
    <w:rsid w:val="00824C40"/>
    <w:rPr>
      <w:strike w:val="0"/>
      <w:dstrike w:val="0"/>
      <w:color w:val="auto"/>
      <w:u w:val="none"/>
      <w:effect w:val="none"/>
    </w:rPr>
  </w:style>
  <w:style w:type="character" w:customStyle="1" w:styleId="FootnoteTextChar">
    <w:name w:val="Footnote Text Char"/>
    <w:basedOn w:val="DefaultParagraphFont"/>
    <w:link w:val="FootnoteText"/>
    <w:uiPriority w:val="99"/>
    <w:semiHidden/>
    <w:rsid w:val="00824C40"/>
    <w:rPr>
      <w:rFonts w:ascii="Arial" w:eastAsia="SimSun" w:hAnsi="Arial" w:cs="Arial"/>
      <w:sz w:val="18"/>
      <w:lang w:val="es-ES" w:eastAsia="zh-CN"/>
    </w:rPr>
  </w:style>
  <w:style w:type="character" w:styleId="FootnoteReference">
    <w:name w:val="footnote reference"/>
    <w:basedOn w:val="DefaultParagraphFont"/>
    <w:uiPriority w:val="99"/>
    <w:unhideWhenUsed/>
    <w:rsid w:val="00824C40"/>
    <w:rPr>
      <w:vertAlign w:val="superscript"/>
    </w:rPr>
  </w:style>
  <w:style w:type="character" w:customStyle="1" w:styleId="HeaderChar">
    <w:name w:val="Header Char"/>
    <w:basedOn w:val="DefaultParagraphFont"/>
    <w:link w:val="Header"/>
    <w:semiHidden/>
    <w:rsid w:val="00824C40"/>
    <w:rPr>
      <w:rFonts w:ascii="Arial" w:eastAsia="SimSun" w:hAnsi="Arial" w:cs="Arial"/>
      <w:sz w:val="22"/>
      <w:lang w:val="es-ES" w:eastAsia="zh-CN"/>
    </w:rPr>
  </w:style>
  <w:style w:type="character" w:styleId="CommentReference">
    <w:name w:val="annotation reference"/>
    <w:basedOn w:val="DefaultParagraphFont"/>
    <w:rsid w:val="006C78BF"/>
    <w:rPr>
      <w:sz w:val="16"/>
      <w:szCs w:val="16"/>
    </w:rPr>
  </w:style>
  <w:style w:type="paragraph" w:styleId="CommentSubject">
    <w:name w:val="annotation subject"/>
    <w:basedOn w:val="CommentText"/>
    <w:next w:val="CommentText"/>
    <w:link w:val="CommentSubjectChar"/>
    <w:rsid w:val="006C78BF"/>
    <w:rPr>
      <w:b/>
      <w:bCs/>
      <w:sz w:val="20"/>
    </w:rPr>
  </w:style>
  <w:style w:type="character" w:customStyle="1" w:styleId="CommentTextChar">
    <w:name w:val="Comment Text Char"/>
    <w:basedOn w:val="DefaultParagraphFont"/>
    <w:link w:val="CommentText"/>
    <w:semiHidden/>
    <w:rsid w:val="006C78BF"/>
    <w:rPr>
      <w:rFonts w:ascii="Arial" w:eastAsia="SimSun" w:hAnsi="Arial" w:cs="Arial"/>
      <w:sz w:val="18"/>
      <w:lang w:val="es-ES" w:eastAsia="zh-CN"/>
    </w:rPr>
  </w:style>
  <w:style w:type="character" w:customStyle="1" w:styleId="CommentSubjectChar">
    <w:name w:val="Comment Subject Char"/>
    <w:basedOn w:val="CommentTextChar"/>
    <w:link w:val="CommentSubject"/>
    <w:rsid w:val="006C78BF"/>
    <w:rPr>
      <w:rFonts w:ascii="Arial" w:eastAsia="SimSun" w:hAnsi="Arial" w:cs="Arial"/>
      <w:b/>
      <w:bCs/>
      <w:sz w:val="18"/>
      <w:lang w:val="es-ES" w:eastAsia="zh-CN"/>
    </w:rPr>
  </w:style>
  <w:style w:type="character" w:customStyle="1" w:styleId="Heading1Char">
    <w:name w:val="Heading 1 Char"/>
    <w:basedOn w:val="DefaultParagraphFont"/>
    <w:link w:val="Heading1"/>
    <w:rsid w:val="00B56C17"/>
    <w:rPr>
      <w:rFonts w:ascii="Arial" w:eastAsia="SimSun" w:hAnsi="Arial" w:cs="Arial"/>
      <w:b/>
      <w:bCs/>
      <w:caps/>
      <w:kern w:val="32"/>
      <w:sz w:val="22"/>
      <w:szCs w:val="32"/>
      <w:lang w:val="es-ES" w:eastAsia="zh-CN"/>
    </w:rPr>
  </w:style>
  <w:style w:type="paragraph" w:styleId="Revision">
    <w:name w:val="Revision"/>
    <w:hidden/>
    <w:uiPriority w:val="99"/>
    <w:semiHidden/>
    <w:rsid w:val="00D45CE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s/details.jsp?meeting_code=pct/mi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FB2C-3074-4FAA-B344-4F1085D3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(S)</Template>
  <TotalTime>6</TotalTime>
  <Pages>23</Pages>
  <Words>12004</Words>
  <Characters>65129</Characters>
  <Application>Microsoft Office Word</Application>
  <DocSecurity>0</DocSecurity>
  <Lines>542</Lines>
  <Paragraphs>153</Paragraphs>
  <ScaleCrop>false</ScaleCrop>
  <HeadingPairs>
    <vt:vector size="2" baseType="variant">
      <vt:variant>
        <vt:lpstr>Title</vt:lpstr>
      </vt:variant>
      <vt:variant>
        <vt:i4>1</vt:i4>
      </vt:variant>
    </vt:vector>
  </HeadingPairs>
  <TitlesOfParts>
    <vt:vector size="1" baseType="lpstr">
      <vt:lpstr>PCT/WG/8/2 -</vt:lpstr>
    </vt:vector>
  </TitlesOfParts>
  <Company>WIPO</Company>
  <LinksUpToDate>false</LinksUpToDate>
  <CharactersWithSpaces>76980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PCT/WG/8/2 -</dc:title>
  <dc:subject>Meeting of International Authorities Under the PCT:  Report on the Twenty-Second Session</dc:subject>
  <dc:creator>BOU LLORET Amparo</dc:creator>
  <dc:description>MSL - 2.3.2013</dc:description>
  <cp:lastModifiedBy>MARLOW Thomas</cp:lastModifiedBy>
  <cp:revision>6</cp:revision>
  <cp:lastPrinted>2015-03-12T08:57:00Z</cp:lastPrinted>
  <dcterms:created xsi:type="dcterms:W3CDTF">2015-03-12T08:50:00Z</dcterms:created>
  <dcterms:modified xsi:type="dcterms:W3CDTF">2015-03-24T15:20:00Z</dcterms:modified>
</cp:coreProperties>
</file>