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FD2A6D" w:rsidTr="00361450">
        <w:tc>
          <w:tcPr>
            <w:tcW w:w="4513" w:type="dxa"/>
            <w:tcBorders>
              <w:bottom w:val="single" w:sz="4" w:space="0" w:color="auto"/>
            </w:tcBorders>
            <w:tcMar>
              <w:bottom w:w="170" w:type="dxa"/>
            </w:tcMar>
          </w:tcPr>
          <w:p w:rsidR="00EC4E49" w:rsidRPr="00CE26F9" w:rsidRDefault="00EC4E49" w:rsidP="00916EE2">
            <w:pPr>
              <w:rPr>
                <w:lang w:val="es-ES"/>
              </w:rPr>
            </w:pPr>
          </w:p>
        </w:tc>
        <w:tc>
          <w:tcPr>
            <w:tcW w:w="4337" w:type="dxa"/>
            <w:tcBorders>
              <w:bottom w:val="single" w:sz="4" w:space="0" w:color="auto"/>
            </w:tcBorders>
            <w:tcMar>
              <w:left w:w="0" w:type="dxa"/>
              <w:right w:w="0" w:type="dxa"/>
            </w:tcMar>
          </w:tcPr>
          <w:p w:rsidR="00EC4E49" w:rsidRPr="00FD2A6D" w:rsidRDefault="00CF1D6D" w:rsidP="00916EE2">
            <w:pPr>
              <w:rPr>
                <w:lang w:val="es-ES"/>
              </w:rPr>
            </w:pPr>
            <w:r w:rsidRPr="00FD2A6D">
              <w:rPr>
                <w:noProof/>
                <w:lang w:eastAsia="en-US"/>
              </w:rPr>
              <w:drawing>
                <wp:inline distT="0" distB="0" distL="0" distR="0" wp14:anchorId="6FDF261B" wp14:editId="5EC5BB37">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FD2A6D" w:rsidRDefault="00CF1D6D" w:rsidP="00916EE2">
            <w:pPr>
              <w:jc w:val="right"/>
              <w:rPr>
                <w:lang w:val="es-ES"/>
              </w:rPr>
            </w:pPr>
            <w:r w:rsidRPr="00FD2A6D">
              <w:rPr>
                <w:b/>
                <w:sz w:val="40"/>
                <w:szCs w:val="40"/>
                <w:lang w:val="es-ES"/>
              </w:rPr>
              <w:t>S</w:t>
            </w:r>
          </w:p>
        </w:tc>
      </w:tr>
      <w:tr w:rsidR="008B2CC1" w:rsidRPr="00FD2A6D"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FD2A6D" w:rsidRDefault="00505EE8" w:rsidP="0073342B">
            <w:pPr>
              <w:jc w:val="right"/>
              <w:rPr>
                <w:rFonts w:ascii="Arial Black" w:hAnsi="Arial Black"/>
                <w:caps/>
                <w:sz w:val="15"/>
                <w:lang w:val="es-ES"/>
              </w:rPr>
            </w:pPr>
            <w:r w:rsidRPr="00FD2A6D">
              <w:rPr>
                <w:rFonts w:ascii="Arial Black" w:hAnsi="Arial Black"/>
                <w:caps/>
                <w:sz w:val="15"/>
                <w:lang w:val="es-ES"/>
              </w:rPr>
              <w:t>PCT/WG/9/</w:t>
            </w:r>
            <w:bookmarkStart w:id="0" w:name="Code"/>
            <w:bookmarkEnd w:id="0"/>
            <w:r w:rsidR="0073342B" w:rsidRPr="00FD2A6D">
              <w:rPr>
                <w:rFonts w:ascii="Arial Black" w:hAnsi="Arial Black"/>
                <w:caps/>
                <w:sz w:val="15"/>
                <w:lang w:val="es-ES"/>
              </w:rPr>
              <w:t>16</w:t>
            </w:r>
          </w:p>
        </w:tc>
      </w:tr>
      <w:tr w:rsidR="008B2CC1" w:rsidRPr="00FD2A6D" w:rsidTr="00916EE2">
        <w:trPr>
          <w:trHeight w:hRule="exact" w:val="170"/>
        </w:trPr>
        <w:tc>
          <w:tcPr>
            <w:tcW w:w="9356" w:type="dxa"/>
            <w:gridSpan w:val="3"/>
            <w:noWrap/>
            <w:tcMar>
              <w:left w:w="0" w:type="dxa"/>
              <w:right w:w="0" w:type="dxa"/>
            </w:tcMar>
            <w:vAlign w:val="bottom"/>
          </w:tcPr>
          <w:p w:rsidR="008B2CC1" w:rsidRPr="00FD2A6D" w:rsidRDefault="008B2CC1" w:rsidP="00CF1D6D">
            <w:pPr>
              <w:jc w:val="right"/>
              <w:rPr>
                <w:rFonts w:ascii="Arial Black" w:hAnsi="Arial Black"/>
                <w:caps/>
                <w:sz w:val="15"/>
                <w:lang w:val="es-ES"/>
              </w:rPr>
            </w:pPr>
            <w:r w:rsidRPr="00FD2A6D">
              <w:rPr>
                <w:rFonts w:ascii="Arial Black" w:hAnsi="Arial Black"/>
                <w:caps/>
                <w:sz w:val="15"/>
                <w:lang w:val="es-ES"/>
              </w:rPr>
              <w:t xml:space="preserve">ORIGINAL: </w:t>
            </w:r>
            <w:bookmarkStart w:id="1" w:name="Original"/>
            <w:bookmarkEnd w:id="1"/>
            <w:r w:rsidR="00CF1D6D" w:rsidRPr="00FD2A6D">
              <w:rPr>
                <w:rFonts w:ascii="Arial Black" w:hAnsi="Arial Black"/>
                <w:caps/>
                <w:sz w:val="15"/>
                <w:lang w:val="es-ES"/>
              </w:rPr>
              <w:t>INGLÉS</w:t>
            </w:r>
          </w:p>
        </w:tc>
      </w:tr>
      <w:tr w:rsidR="008B2CC1" w:rsidRPr="00FD2A6D" w:rsidTr="00916EE2">
        <w:trPr>
          <w:trHeight w:hRule="exact" w:val="198"/>
        </w:trPr>
        <w:tc>
          <w:tcPr>
            <w:tcW w:w="9356" w:type="dxa"/>
            <w:gridSpan w:val="3"/>
            <w:tcMar>
              <w:left w:w="0" w:type="dxa"/>
              <w:right w:w="0" w:type="dxa"/>
            </w:tcMar>
            <w:vAlign w:val="bottom"/>
          </w:tcPr>
          <w:p w:rsidR="008B2CC1" w:rsidRPr="00FD2A6D" w:rsidRDefault="00CF1D6D" w:rsidP="00CF1D6D">
            <w:pPr>
              <w:jc w:val="right"/>
              <w:rPr>
                <w:rFonts w:ascii="Arial Black" w:hAnsi="Arial Black"/>
                <w:caps/>
                <w:sz w:val="15"/>
                <w:lang w:val="es-ES"/>
              </w:rPr>
            </w:pPr>
            <w:r w:rsidRPr="00FD2A6D">
              <w:rPr>
                <w:rFonts w:ascii="Arial Black" w:hAnsi="Arial Black"/>
                <w:caps/>
                <w:sz w:val="15"/>
                <w:lang w:val="es-ES"/>
              </w:rPr>
              <w:t>FECHA</w:t>
            </w:r>
            <w:r w:rsidR="008B2CC1" w:rsidRPr="00FD2A6D">
              <w:rPr>
                <w:rFonts w:ascii="Arial Black" w:hAnsi="Arial Black"/>
                <w:caps/>
                <w:sz w:val="15"/>
                <w:lang w:val="es-ES"/>
              </w:rPr>
              <w:t xml:space="preserve">: </w:t>
            </w:r>
            <w:bookmarkStart w:id="2" w:name="Date"/>
            <w:bookmarkEnd w:id="2"/>
            <w:r w:rsidRPr="00FD2A6D">
              <w:rPr>
                <w:rFonts w:ascii="Arial Black" w:hAnsi="Arial Black"/>
                <w:caps/>
                <w:sz w:val="15"/>
                <w:lang w:val="es-ES"/>
              </w:rPr>
              <w:t xml:space="preserve"> </w:t>
            </w:r>
            <w:r w:rsidR="00F81907" w:rsidRPr="00FD2A6D">
              <w:rPr>
                <w:rFonts w:ascii="Arial Black" w:hAnsi="Arial Black"/>
                <w:caps/>
                <w:sz w:val="15"/>
                <w:lang w:val="es-ES"/>
              </w:rPr>
              <w:t>11</w:t>
            </w:r>
            <w:r w:rsidRPr="00FD2A6D">
              <w:rPr>
                <w:rFonts w:ascii="Arial Black" w:hAnsi="Arial Black"/>
                <w:caps/>
                <w:sz w:val="15"/>
                <w:lang w:val="es-ES"/>
              </w:rPr>
              <w:t xml:space="preserve"> DE ABRIL DE</w:t>
            </w:r>
            <w:r w:rsidR="001427B4" w:rsidRPr="00FD2A6D">
              <w:rPr>
                <w:rFonts w:ascii="Arial Black" w:hAnsi="Arial Black"/>
                <w:caps/>
                <w:sz w:val="15"/>
                <w:lang w:val="es-ES"/>
              </w:rPr>
              <w:t xml:space="preserve"> 2016</w:t>
            </w:r>
          </w:p>
        </w:tc>
      </w:tr>
    </w:tbl>
    <w:p w:rsidR="0071312E" w:rsidRPr="00FD2A6D" w:rsidRDefault="0071312E" w:rsidP="008B2CC1">
      <w:pPr>
        <w:rPr>
          <w:lang w:val="es-ES"/>
        </w:rPr>
      </w:pPr>
    </w:p>
    <w:p w:rsidR="0071312E" w:rsidRPr="00FD2A6D" w:rsidRDefault="0071312E" w:rsidP="008B2CC1">
      <w:pPr>
        <w:rPr>
          <w:lang w:val="es-ES"/>
        </w:rPr>
      </w:pPr>
    </w:p>
    <w:p w:rsidR="0071312E" w:rsidRPr="00FD2A6D" w:rsidRDefault="0071312E" w:rsidP="008B2CC1">
      <w:pPr>
        <w:rPr>
          <w:lang w:val="es-ES"/>
        </w:rPr>
      </w:pPr>
    </w:p>
    <w:p w:rsidR="0071312E" w:rsidRPr="00FD2A6D" w:rsidRDefault="0071312E" w:rsidP="008B2CC1">
      <w:pPr>
        <w:rPr>
          <w:lang w:val="es-ES"/>
        </w:rPr>
      </w:pPr>
    </w:p>
    <w:p w:rsidR="0071312E" w:rsidRPr="00FD2A6D" w:rsidRDefault="0071312E" w:rsidP="008B2CC1">
      <w:pPr>
        <w:rPr>
          <w:lang w:val="es-ES"/>
        </w:rPr>
      </w:pPr>
    </w:p>
    <w:p w:rsidR="0071312E" w:rsidRPr="00FD2A6D" w:rsidRDefault="00003E4E" w:rsidP="00003E4E">
      <w:pPr>
        <w:rPr>
          <w:b/>
          <w:sz w:val="28"/>
          <w:szCs w:val="28"/>
          <w:lang w:val="es-ES"/>
        </w:rPr>
      </w:pPr>
      <w:r w:rsidRPr="00FD2A6D">
        <w:rPr>
          <w:b/>
          <w:sz w:val="28"/>
          <w:szCs w:val="28"/>
          <w:lang w:val="es-ES"/>
        </w:rPr>
        <w:t>Grupo de Trabajo del Tratado de Cooperación en materia de Patentes (PCT)</w:t>
      </w:r>
    </w:p>
    <w:p w:rsidR="0071312E" w:rsidRPr="00FD2A6D" w:rsidRDefault="0071312E" w:rsidP="00003E4E">
      <w:pPr>
        <w:rPr>
          <w:b/>
          <w:sz w:val="28"/>
          <w:szCs w:val="28"/>
          <w:lang w:val="es-ES"/>
        </w:rPr>
      </w:pPr>
    </w:p>
    <w:p w:rsidR="0071312E" w:rsidRPr="00FD2A6D" w:rsidRDefault="0071312E" w:rsidP="00003E4E">
      <w:pPr>
        <w:rPr>
          <w:b/>
          <w:sz w:val="28"/>
          <w:szCs w:val="28"/>
          <w:lang w:val="es-ES"/>
        </w:rPr>
      </w:pPr>
    </w:p>
    <w:p w:rsidR="0071312E" w:rsidRPr="00FD2A6D" w:rsidRDefault="00003E4E" w:rsidP="00003E4E">
      <w:pPr>
        <w:rPr>
          <w:b/>
          <w:sz w:val="28"/>
          <w:szCs w:val="28"/>
          <w:lang w:val="es-ES"/>
        </w:rPr>
      </w:pPr>
      <w:r w:rsidRPr="00FD2A6D">
        <w:rPr>
          <w:b/>
          <w:sz w:val="28"/>
          <w:szCs w:val="28"/>
          <w:lang w:val="es-ES"/>
        </w:rPr>
        <w:t>Novena reunión</w:t>
      </w:r>
    </w:p>
    <w:p w:rsidR="0071312E" w:rsidRPr="00FD2A6D" w:rsidRDefault="00003E4E" w:rsidP="00003E4E">
      <w:pPr>
        <w:rPr>
          <w:b/>
          <w:sz w:val="24"/>
          <w:szCs w:val="24"/>
          <w:lang w:val="es-ES"/>
        </w:rPr>
      </w:pPr>
      <w:r w:rsidRPr="00FD2A6D">
        <w:rPr>
          <w:b/>
          <w:sz w:val="28"/>
          <w:szCs w:val="28"/>
          <w:lang w:val="es-ES"/>
        </w:rPr>
        <w:t>Ginebra, 17 a 20 de mayo de 2016</w:t>
      </w:r>
    </w:p>
    <w:p w:rsidR="0071312E" w:rsidRPr="00FD2A6D" w:rsidRDefault="0071312E" w:rsidP="008B2CC1">
      <w:pPr>
        <w:rPr>
          <w:lang w:val="es-ES"/>
        </w:rPr>
      </w:pPr>
    </w:p>
    <w:p w:rsidR="0071312E" w:rsidRPr="00FD2A6D" w:rsidRDefault="0071312E" w:rsidP="008B2CC1">
      <w:pPr>
        <w:rPr>
          <w:lang w:val="es-ES"/>
        </w:rPr>
      </w:pPr>
    </w:p>
    <w:p w:rsidR="0071312E" w:rsidRPr="00FD2A6D" w:rsidRDefault="0071312E" w:rsidP="008B2CC1">
      <w:pPr>
        <w:rPr>
          <w:lang w:val="es-ES"/>
        </w:rPr>
      </w:pPr>
    </w:p>
    <w:p w:rsidR="0071312E" w:rsidRPr="00FD2A6D" w:rsidRDefault="001427B4" w:rsidP="008B2CC1">
      <w:pPr>
        <w:rPr>
          <w:caps/>
          <w:sz w:val="24"/>
          <w:lang w:val="es-ES"/>
        </w:rPr>
      </w:pPr>
      <w:bookmarkStart w:id="3" w:name="TitleOfDoc"/>
      <w:bookmarkEnd w:id="3"/>
      <w:r w:rsidRPr="00FD2A6D">
        <w:rPr>
          <w:caps/>
          <w:sz w:val="24"/>
          <w:lang w:val="es-ES"/>
        </w:rPr>
        <w:t>N</w:t>
      </w:r>
      <w:r w:rsidR="00A57CA5" w:rsidRPr="00FD2A6D">
        <w:rPr>
          <w:caps/>
          <w:sz w:val="24"/>
          <w:lang w:val="es-ES"/>
        </w:rPr>
        <w:t>ÚMERO DE PALABRAS EN LOS RESÚMENES Y LOS DIBUJOS DE LA PRIMERA PÁGINA</w:t>
      </w:r>
    </w:p>
    <w:p w:rsidR="0071312E" w:rsidRPr="00FD2A6D" w:rsidRDefault="0071312E" w:rsidP="008B2CC1">
      <w:pPr>
        <w:rPr>
          <w:lang w:val="es-ES"/>
        </w:rPr>
      </w:pPr>
    </w:p>
    <w:p w:rsidR="00FD19B8" w:rsidRPr="00FD2A6D" w:rsidRDefault="00FD19B8" w:rsidP="0071312E">
      <w:pPr>
        <w:rPr>
          <w:i/>
          <w:lang w:val="es-ES"/>
        </w:rPr>
      </w:pPr>
      <w:bookmarkStart w:id="4" w:name="Prepared"/>
      <w:bookmarkEnd w:id="4"/>
      <w:r w:rsidRPr="00FD2A6D">
        <w:rPr>
          <w:i/>
          <w:lang w:val="es-ES"/>
        </w:rPr>
        <w:t>Documento preparado por la Oficina Internacional</w:t>
      </w:r>
    </w:p>
    <w:p w:rsidR="0071312E" w:rsidRPr="00FD2A6D" w:rsidRDefault="0071312E">
      <w:pPr>
        <w:rPr>
          <w:lang w:val="es-ES"/>
        </w:rPr>
      </w:pPr>
    </w:p>
    <w:p w:rsidR="0071312E" w:rsidRPr="00FD2A6D" w:rsidRDefault="0071312E">
      <w:pPr>
        <w:rPr>
          <w:lang w:val="es-ES"/>
        </w:rPr>
      </w:pPr>
    </w:p>
    <w:p w:rsidR="0071312E" w:rsidRPr="00FD2A6D" w:rsidRDefault="0071312E">
      <w:pPr>
        <w:rPr>
          <w:lang w:val="es-ES"/>
        </w:rPr>
      </w:pPr>
    </w:p>
    <w:p w:rsidR="0071312E" w:rsidRPr="00FD2A6D" w:rsidRDefault="0071312E" w:rsidP="0053057A">
      <w:pPr>
        <w:rPr>
          <w:lang w:val="es-ES"/>
        </w:rPr>
      </w:pPr>
    </w:p>
    <w:p w:rsidR="0071312E" w:rsidRPr="00FD2A6D" w:rsidRDefault="0071312E" w:rsidP="0071312E">
      <w:pPr>
        <w:pStyle w:val="Heading1"/>
        <w:rPr>
          <w:lang w:val="es-ES"/>
        </w:rPr>
      </w:pPr>
      <w:r w:rsidRPr="00FD2A6D">
        <w:rPr>
          <w:lang w:val="es-ES"/>
        </w:rPr>
        <w:t>resumen</w:t>
      </w:r>
    </w:p>
    <w:p w:rsidR="00A57CA5" w:rsidRPr="00FD2A6D" w:rsidRDefault="00220901" w:rsidP="00FD19B8">
      <w:pPr>
        <w:pStyle w:val="ONUMFS"/>
        <w:rPr>
          <w:lang w:val="es-ES"/>
        </w:rPr>
      </w:pPr>
      <w:r w:rsidRPr="00FD2A6D">
        <w:rPr>
          <w:lang w:val="es-ES"/>
        </w:rPr>
        <w:t>U</w:t>
      </w:r>
      <w:r w:rsidR="005A0EEE" w:rsidRPr="00FD2A6D">
        <w:rPr>
          <w:lang w:val="es-ES"/>
        </w:rPr>
        <w:t>na gran proporción de</w:t>
      </w:r>
      <w:r w:rsidR="00077195" w:rsidRPr="00FD2A6D">
        <w:rPr>
          <w:lang w:val="es-ES"/>
        </w:rPr>
        <w:t xml:space="preserve"> solicitudes internacionales se publica con resúmenes que</w:t>
      </w:r>
      <w:r w:rsidR="00E23032" w:rsidRPr="00FD2A6D">
        <w:rPr>
          <w:lang w:val="es-ES"/>
        </w:rPr>
        <w:t xml:space="preserve"> </w:t>
      </w:r>
      <w:r w:rsidR="006D2AD0" w:rsidRPr="00FD2A6D">
        <w:rPr>
          <w:lang w:val="es-ES"/>
        </w:rPr>
        <w:t xml:space="preserve">no se conforman a </w:t>
      </w:r>
      <w:r w:rsidR="00E23032" w:rsidRPr="00FD2A6D">
        <w:rPr>
          <w:lang w:val="es-ES"/>
        </w:rPr>
        <w:t>lo recomendado</w:t>
      </w:r>
      <w:r w:rsidR="006D2AD0" w:rsidRPr="00FD2A6D">
        <w:rPr>
          <w:lang w:val="es-ES"/>
        </w:rPr>
        <w:t xml:space="preserve"> en cuanto a su </w:t>
      </w:r>
      <w:r w:rsidR="002B028D" w:rsidRPr="00FD2A6D">
        <w:rPr>
          <w:lang w:val="es-ES"/>
        </w:rPr>
        <w:t>extensión</w:t>
      </w:r>
      <w:r w:rsidR="00E23032" w:rsidRPr="00FD2A6D">
        <w:rPr>
          <w:lang w:val="es-ES"/>
        </w:rPr>
        <w:t xml:space="preserve"> y que contienen cantidades significativas de texto en </w:t>
      </w:r>
      <w:r w:rsidR="006D2AD0" w:rsidRPr="00FD2A6D">
        <w:rPr>
          <w:lang w:val="es-ES"/>
        </w:rPr>
        <w:t>e</w:t>
      </w:r>
      <w:r w:rsidR="00E23032" w:rsidRPr="00FD2A6D">
        <w:rPr>
          <w:lang w:val="es-ES"/>
        </w:rPr>
        <w:t>l dibujo elegido para la primera página de la solicitud internacional publicada.</w:t>
      </w:r>
      <w:r w:rsidR="00E23032" w:rsidRPr="00FD2A6D">
        <w:rPr>
          <w:rFonts w:eastAsia="Times New Roman"/>
          <w:szCs w:val="22"/>
          <w:lang w:val="es-ES" w:eastAsia="en-US"/>
        </w:rPr>
        <w:t xml:space="preserve"> </w:t>
      </w:r>
      <w:r w:rsidR="00FB0D8C" w:rsidRPr="00FD2A6D">
        <w:rPr>
          <w:rFonts w:eastAsia="Times New Roman"/>
          <w:szCs w:val="22"/>
          <w:lang w:val="es-ES" w:eastAsia="en-US"/>
        </w:rPr>
        <w:t xml:space="preserve"> </w:t>
      </w:r>
      <w:r w:rsidR="00E23032" w:rsidRPr="00FD2A6D">
        <w:rPr>
          <w:rFonts w:eastAsia="Times New Roman"/>
          <w:szCs w:val="22"/>
          <w:lang w:val="es-ES" w:eastAsia="en-US"/>
        </w:rPr>
        <w:t xml:space="preserve">Ello </w:t>
      </w:r>
      <w:r w:rsidR="00FB0D8C" w:rsidRPr="00FD2A6D">
        <w:rPr>
          <w:rFonts w:eastAsia="Times New Roman"/>
          <w:szCs w:val="22"/>
          <w:lang w:val="es-ES" w:eastAsia="en-US"/>
        </w:rPr>
        <w:t>genera un aumento en</w:t>
      </w:r>
      <w:r w:rsidR="00787954" w:rsidRPr="00FD2A6D">
        <w:rPr>
          <w:rFonts w:eastAsia="Times New Roman"/>
          <w:szCs w:val="22"/>
          <w:lang w:val="es-ES" w:eastAsia="en-US"/>
        </w:rPr>
        <w:t xml:space="preserve"> los costos de traducción y </w:t>
      </w:r>
      <w:r w:rsidR="00FB0D8C" w:rsidRPr="00FD2A6D">
        <w:rPr>
          <w:rFonts w:eastAsia="Times New Roman"/>
          <w:szCs w:val="22"/>
          <w:lang w:val="es-ES" w:eastAsia="en-US"/>
        </w:rPr>
        <w:t>tramitación,</w:t>
      </w:r>
      <w:r w:rsidR="00787954" w:rsidRPr="00FD2A6D">
        <w:rPr>
          <w:rFonts w:eastAsia="Times New Roman"/>
          <w:szCs w:val="22"/>
          <w:lang w:val="es-ES" w:eastAsia="en-US"/>
        </w:rPr>
        <w:t xml:space="preserve"> </w:t>
      </w:r>
      <w:r w:rsidR="006531E0" w:rsidRPr="00FD2A6D">
        <w:rPr>
          <w:rFonts w:eastAsia="Times New Roman"/>
          <w:szCs w:val="22"/>
          <w:lang w:val="es-ES" w:eastAsia="en-US"/>
        </w:rPr>
        <w:t xml:space="preserve">poniendo en evidencia </w:t>
      </w:r>
      <w:r w:rsidR="00787954" w:rsidRPr="00FD2A6D">
        <w:rPr>
          <w:rFonts w:eastAsia="Times New Roman"/>
          <w:szCs w:val="22"/>
          <w:lang w:val="es-ES" w:eastAsia="en-US"/>
        </w:rPr>
        <w:t xml:space="preserve">que a menudo el resumen y el dibujo publicados en la primera página </w:t>
      </w:r>
      <w:r w:rsidR="006531E0" w:rsidRPr="00FD2A6D">
        <w:rPr>
          <w:rFonts w:eastAsia="Times New Roman"/>
          <w:szCs w:val="22"/>
          <w:lang w:val="es-ES" w:eastAsia="en-US"/>
        </w:rPr>
        <w:t xml:space="preserve">podrían </w:t>
      </w:r>
      <w:r w:rsidR="00787954" w:rsidRPr="00FD2A6D">
        <w:rPr>
          <w:rFonts w:eastAsia="Times New Roman"/>
          <w:szCs w:val="22"/>
          <w:lang w:val="es-ES" w:eastAsia="en-US"/>
        </w:rPr>
        <w:t>no se</w:t>
      </w:r>
      <w:r w:rsidR="006531E0" w:rsidRPr="00FD2A6D">
        <w:rPr>
          <w:rFonts w:eastAsia="Times New Roman"/>
          <w:szCs w:val="22"/>
          <w:lang w:val="es-ES" w:eastAsia="en-US"/>
        </w:rPr>
        <w:t>r óptim</w:t>
      </w:r>
      <w:r w:rsidR="005364E7" w:rsidRPr="00FD2A6D">
        <w:rPr>
          <w:rFonts w:eastAsia="Times New Roman"/>
          <w:szCs w:val="22"/>
          <w:lang w:val="es-ES" w:eastAsia="en-US"/>
        </w:rPr>
        <w:t>o</w:t>
      </w:r>
      <w:r w:rsidR="006531E0" w:rsidRPr="00FD2A6D">
        <w:rPr>
          <w:rFonts w:eastAsia="Times New Roman"/>
          <w:szCs w:val="22"/>
          <w:lang w:val="es-ES" w:eastAsia="en-US"/>
        </w:rPr>
        <w:t>s</w:t>
      </w:r>
      <w:r w:rsidR="0084722A" w:rsidRPr="00FD2A6D">
        <w:rPr>
          <w:rFonts w:eastAsia="Times New Roman"/>
          <w:szCs w:val="22"/>
          <w:lang w:val="es-ES" w:eastAsia="en-US"/>
        </w:rPr>
        <w:t xml:space="preserve"> a los fines de la eficacia de la búsqueda.</w:t>
      </w:r>
    </w:p>
    <w:p w:rsidR="0084722A" w:rsidRPr="00FD2A6D" w:rsidRDefault="0084722A" w:rsidP="00FD19B8">
      <w:pPr>
        <w:pStyle w:val="ONUMFS"/>
        <w:rPr>
          <w:lang w:val="es-ES"/>
        </w:rPr>
      </w:pPr>
      <w:r w:rsidRPr="00FD2A6D">
        <w:rPr>
          <w:lang w:val="es-ES"/>
        </w:rPr>
        <w:t>En teoría, los solicitantes deberían preparar resúmenes y dibujos que cumpla</w:t>
      </w:r>
      <w:r w:rsidR="00164D37" w:rsidRPr="00FD2A6D">
        <w:rPr>
          <w:lang w:val="es-ES"/>
        </w:rPr>
        <w:t>n</w:t>
      </w:r>
      <w:r w:rsidRPr="00FD2A6D">
        <w:rPr>
          <w:lang w:val="es-ES"/>
        </w:rPr>
        <w:t xml:space="preserve"> mejor con las Reglas 8 y 11</w:t>
      </w:r>
      <w:r w:rsidR="009D27D2" w:rsidRPr="00FD2A6D">
        <w:rPr>
          <w:lang w:val="es-ES"/>
        </w:rPr>
        <w:t xml:space="preserve"> del Reglamento del PCT.</w:t>
      </w:r>
      <w:r w:rsidR="009D27D2" w:rsidRPr="00FD2A6D">
        <w:rPr>
          <w:rFonts w:eastAsia="Times New Roman"/>
          <w:szCs w:val="22"/>
          <w:lang w:val="es-ES" w:eastAsia="en-US"/>
        </w:rPr>
        <w:t xml:space="preserve">  Es posible que los Est</w:t>
      </w:r>
      <w:r w:rsidR="00FB1061" w:rsidRPr="00FD2A6D">
        <w:rPr>
          <w:rFonts w:eastAsia="Times New Roman"/>
          <w:szCs w:val="22"/>
          <w:lang w:val="es-ES" w:eastAsia="en-US"/>
        </w:rPr>
        <w:t xml:space="preserve">ados miembros deban considerar en qué medida los resúmenes y los dibujos elegidos </w:t>
      </w:r>
      <w:r w:rsidR="00110B7B" w:rsidRPr="00FD2A6D">
        <w:rPr>
          <w:rFonts w:eastAsia="Times New Roman"/>
          <w:szCs w:val="22"/>
          <w:lang w:val="es-ES" w:eastAsia="en-US"/>
        </w:rPr>
        <w:t xml:space="preserve">actualmente </w:t>
      </w:r>
      <w:r w:rsidR="00FB1061" w:rsidRPr="00FD2A6D">
        <w:rPr>
          <w:rFonts w:eastAsia="Times New Roman"/>
          <w:szCs w:val="22"/>
          <w:lang w:val="es-ES" w:eastAsia="en-US"/>
        </w:rPr>
        <w:t xml:space="preserve">para acompañar el resumen se adecuan a los fines indicados en el Reglamento.  </w:t>
      </w:r>
      <w:r w:rsidR="00644C53" w:rsidRPr="00FD2A6D">
        <w:rPr>
          <w:rFonts w:eastAsia="Times New Roman"/>
          <w:szCs w:val="22"/>
          <w:lang w:val="es-ES" w:eastAsia="en-US"/>
        </w:rPr>
        <w:t>Se desea conocer una primera opinión acerca</w:t>
      </w:r>
      <w:r w:rsidR="001209F2" w:rsidRPr="00FD2A6D">
        <w:rPr>
          <w:rFonts w:eastAsia="Times New Roman"/>
          <w:szCs w:val="22"/>
          <w:lang w:val="es-ES" w:eastAsia="en-US"/>
        </w:rPr>
        <w:t xml:space="preserve"> </w:t>
      </w:r>
      <w:r w:rsidR="001209F2" w:rsidRPr="00FD2A6D">
        <w:rPr>
          <w:lang w:val="es-ES"/>
        </w:rPr>
        <w:t>del nivel de utilidad de los productos actuales y de las medidas que podrían tomarse en consideración para maximizar la utilidad de los resultados y minimizar los costos.</w:t>
      </w:r>
    </w:p>
    <w:p w:rsidR="0071312E" w:rsidRPr="00FD2A6D" w:rsidRDefault="0071312E" w:rsidP="0071312E">
      <w:pPr>
        <w:pStyle w:val="Heading1"/>
        <w:rPr>
          <w:lang w:val="es-ES"/>
        </w:rPr>
      </w:pPr>
      <w:r w:rsidRPr="00FD2A6D">
        <w:rPr>
          <w:lang w:val="es-ES"/>
        </w:rPr>
        <w:t>Antecedentes</w:t>
      </w:r>
    </w:p>
    <w:p w:rsidR="001209F2" w:rsidRPr="00FD2A6D" w:rsidRDefault="001209F2" w:rsidP="00FD19B8">
      <w:pPr>
        <w:pStyle w:val="ONUMFS"/>
        <w:rPr>
          <w:lang w:val="es-ES"/>
        </w:rPr>
      </w:pPr>
      <w:r w:rsidRPr="00FD2A6D">
        <w:rPr>
          <w:lang w:val="es-ES"/>
        </w:rPr>
        <w:t>La Oficina Internacional ha observado que un gran número de solicitudes internacionales contiene resúmenes</w:t>
      </w:r>
      <w:r w:rsidR="00E8387E" w:rsidRPr="00FD2A6D">
        <w:rPr>
          <w:lang w:val="es-ES"/>
        </w:rPr>
        <w:t xml:space="preserve"> que, </w:t>
      </w:r>
      <w:r w:rsidR="00110B7B" w:rsidRPr="00FD2A6D">
        <w:rPr>
          <w:lang w:val="es-ES"/>
        </w:rPr>
        <w:t xml:space="preserve">una vez </w:t>
      </w:r>
      <w:r w:rsidR="00E8387E" w:rsidRPr="00FD2A6D">
        <w:rPr>
          <w:lang w:val="es-ES"/>
        </w:rPr>
        <w:t xml:space="preserve">traducidos al inglés, </w:t>
      </w:r>
      <w:r w:rsidR="00255FD9" w:rsidRPr="00FD2A6D">
        <w:rPr>
          <w:lang w:val="es-ES"/>
        </w:rPr>
        <w:t xml:space="preserve">constan de </w:t>
      </w:r>
      <w:r w:rsidR="00E8387E" w:rsidRPr="00FD2A6D">
        <w:rPr>
          <w:lang w:val="es-ES"/>
        </w:rPr>
        <w:t xml:space="preserve">mucho más </w:t>
      </w:r>
      <w:r w:rsidR="00255FD9" w:rsidRPr="00FD2A6D">
        <w:rPr>
          <w:lang w:val="es-ES"/>
        </w:rPr>
        <w:t>que </w:t>
      </w:r>
      <w:r w:rsidR="00E8387E" w:rsidRPr="00FD2A6D">
        <w:rPr>
          <w:lang w:val="es-ES"/>
        </w:rPr>
        <w:t>150 palabras (</w:t>
      </w:r>
      <w:r w:rsidR="00B359C9" w:rsidRPr="00FD2A6D">
        <w:rPr>
          <w:lang w:val="es-ES"/>
        </w:rPr>
        <w:t>contrariamente a lo que se recomienda en la Regla</w:t>
      </w:r>
      <w:r w:rsidR="00A27790" w:rsidRPr="00FD2A6D">
        <w:rPr>
          <w:lang w:val="es-ES"/>
        </w:rPr>
        <w:t xml:space="preserve"> 8.</w:t>
      </w:r>
      <w:r w:rsidR="000921ED" w:rsidRPr="00FD2A6D">
        <w:rPr>
          <w:lang w:val="es-ES"/>
        </w:rPr>
        <w:t>1.b</w:t>
      </w:r>
      <w:r w:rsidR="007D2F3E" w:rsidRPr="00FD2A6D">
        <w:rPr>
          <w:lang w:val="es-ES"/>
        </w:rPr>
        <w:t>)) y dibujos con importantes volúmenes de texto (</w:t>
      </w:r>
      <w:r w:rsidR="00DA77DA" w:rsidRPr="00FD2A6D">
        <w:rPr>
          <w:lang w:val="es-ES"/>
        </w:rPr>
        <w:t>contrariamente a lo dispuesto en la Regla 11.11)</w:t>
      </w:r>
      <w:r w:rsidR="00962E33" w:rsidRPr="00FD2A6D">
        <w:rPr>
          <w:lang w:val="es-ES"/>
        </w:rPr>
        <w:t xml:space="preserve"> que, si forman parte del dibujo escogido para acompañar el resumen en la primera página de la solicitud internacional publicada, también deben ser traducidos por la Oficina Internacional.</w:t>
      </w:r>
      <w:r w:rsidR="00962E33" w:rsidRPr="00FD2A6D">
        <w:rPr>
          <w:rFonts w:eastAsia="Times New Roman"/>
          <w:szCs w:val="22"/>
          <w:lang w:val="es-ES" w:eastAsia="en-US"/>
        </w:rPr>
        <w:t xml:space="preserve">  Ello ocasiona gastos significativos a la Oficina Internacional, dando origen a dificultades con</w:t>
      </w:r>
      <w:r w:rsidR="008E67F9" w:rsidRPr="00FD2A6D">
        <w:rPr>
          <w:rFonts w:eastAsia="Times New Roman"/>
          <w:szCs w:val="22"/>
          <w:lang w:val="es-ES" w:eastAsia="en-US"/>
        </w:rPr>
        <w:t xml:space="preserve"> la subcontratación de la </w:t>
      </w:r>
      <w:r w:rsidR="008E67F9" w:rsidRPr="00FD2A6D">
        <w:rPr>
          <w:rFonts w:eastAsia="Times New Roman"/>
          <w:szCs w:val="22"/>
          <w:lang w:val="es-ES" w:eastAsia="en-US"/>
        </w:rPr>
        <w:lastRenderedPageBreak/>
        <w:t xml:space="preserve">traducción de los resúmenes, que se negocia sobre la base de resúmenes </w:t>
      </w:r>
      <w:r w:rsidR="00E8281B" w:rsidRPr="00FD2A6D">
        <w:rPr>
          <w:rFonts w:eastAsia="Times New Roman"/>
          <w:szCs w:val="22"/>
          <w:lang w:val="es-ES" w:eastAsia="en-US"/>
        </w:rPr>
        <w:t>de</w:t>
      </w:r>
      <w:r w:rsidR="008E67F9" w:rsidRPr="00FD2A6D">
        <w:rPr>
          <w:rFonts w:eastAsia="Times New Roman"/>
          <w:szCs w:val="22"/>
          <w:lang w:val="es-ES" w:eastAsia="en-US"/>
        </w:rPr>
        <w:t xml:space="preserve"> una </w:t>
      </w:r>
      <w:r w:rsidR="00E8281B" w:rsidRPr="00FD2A6D">
        <w:rPr>
          <w:rFonts w:eastAsia="Times New Roman"/>
          <w:szCs w:val="22"/>
          <w:lang w:val="es-ES" w:eastAsia="en-US"/>
        </w:rPr>
        <w:t xml:space="preserve">extensión </w:t>
      </w:r>
      <w:r w:rsidR="008E67F9" w:rsidRPr="00FD2A6D">
        <w:rPr>
          <w:rFonts w:eastAsia="Times New Roman"/>
          <w:szCs w:val="22"/>
          <w:lang w:val="es-ES" w:eastAsia="en-US"/>
        </w:rPr>
        <w:t>prevista de entre 50 y 150 palabras una vez traducidos al inglés.</w:t>
      </w:r>
    </w:p>
    <w:p w:rsidR="008E67F9" w:rsidRPr="00FD2A6D" w:rsidRDefault="00BC2C30" w:rsidP="00FD19B8">
      <w:pPr>
        <w:pStyle w:val="ONUMFS"/>
        <w:rPr>
          <w:lang w:val="es-ES"/>
        </w:rPr>
      </w:pPr>
      <w:r w:rsidRPr="00FD2A6D">
        <w:rPr>
          <w:lang w:val="es-ES"/>
        </w:rPr>
        <w:t xml:space="preserve">Al estudiar esta cuestión, se observó en primer lugar que la diferencia en relación con la </w:t>
      </w:r>
      <w:r w:rsidR="00E8281B" w:rsidRPr="00FD2A6D">
        <w:rPr>
          <w:lang w:val="es-ES"/>
        </w:rPr>
        <w:t>extensión</w:t>
      </w:r>
      <w:r w:rsidRPr="00FD2A6D">
        <w:rPr>
          <w:lang w:val="es-ES"/>
        </w:rPr>
        <w:t xml:space="preserve"> prevista varía significativamente no solo en función del sector de la tecnología, sino también del idioma de publicación;  en segundo lugar, que se ha publicado un número importante</w:t>
      </w:r>
      <w:r w:rsidR="00191613" w:rsidRPr="00FD2A6D">
        <w:rPr>
          <w:lang w:val="es-ES"/>
        </w:rPr>
        <w:t xml:space="preserve"> de resúmenes muy cortos.</w:t>
      </w:r>
    </w:p>
    <w:p w:rsidR="00191613" w:rsidRPr="00FD2A6D" w:rsidRDefault="00191613" w:rsidP="00FD19B8">
      <w:pPr>
        <w:pStyle w:val="ONUMFS"/>
        <w:rPr>
          <w:lang w:val="es-ES"/>
        </w:rPr>
      </w:pPr>
      <w:r w:rsidRPr="00FD2A6D">
        <w:rPr>
          <w:lang w:val="es-ES"/>
        </w:rPr>
        <w:t>Cuando los dibujos contienen texto, la Oficina Internacional prepara y pone a disposición la traducci</w:t>
      </w:r>
      <w:r w:rsidR="00E8281B" w:rsidRPr="00FD2A6D">
        <w:rPr>
          <w:lang w:val="es-ES"/>
        </w:rPr>
        <w:t>ón</w:t>
      </w:r>
      <w:r w:rsidRPr="00FD2A6D">
        <w:rPr>
          <w:lang w:val="es-ES"/>
        </w:rPr>
        <w:t xml:space="preserve"> de lo</w:t>
      </w:r>
      <w:r w:rsidR="00E8281B" w:rsidRPr="00FD2A6D">
        <w:rPr>
          <w:lang w:val="es-ES"/>
        </w:rPr>
        <w:t>s elementos</w:t>
      </w:r>
      <w:r w:rsidRPr="00FD2A6D">
        <w:rPr>
          <w:lang w:val="es-ES"/>
        </w:rPr>
        <w:t xml:space="preserve"> siguiente:</w:t>
      </w:r>
    </w:p>
    <w:p w:rsidR="002170D4" w:rsidRPr="00FD2A6D" w:rsidRDefault="002170D4" w:rsidP="00FD19B8">
      <w:pPr>
        <w:pStyle w:val="ONUMFS"/>
        <w:numPr>
          <w:ilvl w:val="0"/>
          <w:numId w:val="7"/>
        </w:numPr>
        <w:ind w:left="567"/>
        <w:rPr>
          <w:lang w:val="es-ES"/>
        </w:rPr>
      </w:pPr>
      <w:r w:rsidRPr="00FD2A6D">
        <w:rPr>
          <w:lang w:val="es-ES"/>
        </w:rPr>
        <w:t>Solicitudes internacionales presentadas en inglés</w:t>
      </w:r>
      <w:proofErr w:type="gramStart"/>
      <w:r w:rsidRPr="00FD2A6D">
        <w:rPr>
          <w:lang w:val="es-ES"/>
        </w:rPr>
        <w:t>:</w:t>
      </w:r>
      <w:r w:rsidRPr="00FD2A6D">
        <w:rPr>
          <w:rFonts w:eastAsia="Times New Roman"/>
          <w:szCs w:val="22"/>
          <w:lang w:val="es-ES" w:eastAsia="en-US"/>
        </w:rPr>
        <w:t xml:space="preserve">  el</w:t>
      </w:r>
      <w:proofErr w:type="gramEnd"/>
      <w:r w:rsidRPr="00FD2A6D">
        <w:rPr>
          <w:rFonts w:eastAsia="Times New Roman"/>
          <w:szCs w:val="22"/>
          <w:lang w:val="es-ES" w:eastAsia="en-US"/>
        </w:rPr>
        <w:t xml:space="preserve"> resumen y el texto contenido en el dibujo que </w:t>
      </w:r>
      <w:r w:rsidR="00A23B7B" w:rsidRPr="00FD2A6D">
        <w:rPr>
          <w:rFonts w:eastAsia="Times New Roman"/>
          <w:szCs w:val="22"/>
          <w:lang w:val="es-ES" w:eastAsia="en-US"/>
        </w:rPr>
        <w:t xml:space="preserve">lo </w:t>
      </w:r>
      <w:r w:rsidRPr="00FD2A6D">
        <w:rPr>
          <w:rFonts w:eastAsia="Times New Roman"/>
          <w:szCs w:val="22"/>
          <w:lang w:val="es-ES" w:eastAsia="en-US"/>
        </w:rPr>
        <w:t>acompaña</w:t>
      </w:r>
      <w:r w:rsidR="00A23B7B" w:rsidRPr="00FD2A6D">
        <w:rPr>
          <w:rFonts w:eastAsia="Times New Roman"/>
          <w:szCs w:val="22"/>
          <w:lang w:val="es-ES" w:eastAsia="en-US"/>
        </w:rPr>
        <w:t xml:space="preserve"> </w:t>
      </w:r>
      <w:r w:rsidRPr="00FD2A6D">
        <w:rPr>
          <w:rFonts w:eastAsia="Times New Roman"/>
          <w:szCs w:val="22"/>
          <w:lang w:val="es-ES" w:eastAsia="en-US"/>
        </w:rPr>
        <w:t xml:space="preserve">figura únicamente en inglés en la primera página de la solicitud internacional publicada.  </w:t>
      </w:r>
      <w:r w:rsidR="00990AB5" w:rsidRPr="00FD2A6D">
        <w:rPr>
          <w:rFonts w:eastAsia="Times New Roman"/>
          <w:szCs w:val="22"/>
          <w:lang w:val="es-ES" w:eastAsia="en-US"/>
        </w:rPr>
        <w:t>La Oficina Internacional prepara la traducci</w:t>
      </w:r>
      <w:r w:rsidR="00F62847" w:rsidRPr="00FD2A6D">
        <w:rPr>
          <w:rFonts w:eastAsia="Times New Roman"/>
          <w:szCs w:val="22"/>
          <w:lang w:val="es-ES" w:eastAsia="en-US"/>
        </w:rPr>
        <w:t>ón</w:t>
      </w:r>
      <w:r w:rsidR="00990AB5" w:rsidRPr="00FD2A6D">
        <w:rPr>
          <w:rFonts w:eastAsia="Times New Roman"/>
          <w:szCs w:val="22"/>
          <w:lang w:val="es-ES" w:eastAsia="en-US"/>
        </w:rPr>
        <w:t xml:space="preserve"> al francés tanto del resumen como del texto contenido en el dibujo y las publica en la Gaceta</w:t>
      </w:r>
      <w:r w:rsidR="004672DB" w:rsidRPr="00FD2A6D">
        <w:rPr>
          <w:rFonts w:eastAsia="Times New Roman"/>
          <w:szCs w:val="22"/>
          <w:lang w:val="es-ES" w:eastAsia="en-US"/>
        </w:rPr>
        <w:t xml:space="preserve"> (páginas en francés de </w:t>
      </w:r>
      <w:r w:rsidR="00E93D35" w:rsidRPr="00FD2A6D">
        <w:rPr>
          <w:rFonts w:eastAsia="Times New Roman"/>
          <w:szCs w:val="22"/>
          <w:lang w:val="es-ES" w:eastAsia="en-US"/>
        </w:rPr>
        <w:t>PATENTSCOPE).  El texto del resumen está disponible en formato de texto completo y es susceptible de búsqueda.  El texto contenido en el dibujo figura tan solo como imagen dentro del dibujo que acompaña el resumen.</w:t>
      </w:r>
    </w:p>
    <w:p w:rsidR="00E93D35" w:rsidRPr="00FD2A6D" w:rsidRDefault="00A23B7B" w:rsidP="00FD19B8">
      <w:pPr>
        <w:pStyle w:val="ONUMFS"/>
        <w:numPr>
          <w:ilvl w:val="0"/>
          <w:numId w:val="7"/>
        </w:numPr>
        <w:ind w:left="567"/>
        <w:rPr>
          <w:lang w:val="es-ES"/>
        </w:rPr>
      </w:pPr>
      <w:r w:rsidRPr="00FD2A6D">
        <w:rPr>
          <w:lang w:val="es-ES"/>
        </w:rPr>
        <w:t>Solicitudes internacionales publicadas en francés</w:t>
      </w:r>
      <w:proofErr w:type="gramStart"/>
      <w:r w:rsidRPr="00FD2A6D">
        <w:rPr>
          <w:lang w:val="es-ES"/>
        </w:rPr>
        <w:t>:</w:t>
      </w:r>
      <w:r w:rsidRPr="00FD2A6D">
        <w:rPr>
          <w:rFonts w:eastAsia="Times New Roman"/>
          <w:szCs w:val="22"/>
          <w:lang w:val="es-ES" w:eastAsia="en-US"/>
        </w:rPr>
        <w:t xml:space="preserve">  el</w:t>
      </w:r>
      <w:proofErr w:type="gramEnd"/>
      <w:r w:rsidRPr="00FD2A6D">
        <w:rPr>
          <w:rFonts w:eastAsia="Times New Roman"/>
          <w:szCs w:val="22"/>
          <w:lang w:val="es-ES" w:eastAsia="en-US"/>
        </w:rPr>
        <w:t xml:space="preserve"> resumen y el texto contenido en el dibujo que lo acompaña figuran en francés e inglés en la primera página de la solicitud internacional publicada.  </w:t>
      </w:r>
      <w:r w:rsidR="00501014" w:rsidRPr="00FD2A6D">
        <w:rPr>
          <w:rFonts w:eastAsia="Times New Roman"/>
          <w:szCs w:val="22"/>
          <w:lang w:val="es-ES" w:eastAsia="en-US"/>
        </w:rPr>
        <w:t>El texto del resumen está disponible y es susceptible de búsqueda en la Gaceta (PATENTSCOPE) en formato de texto completo en ambos idiomas.  El texto contenido en el dibujo figura tan solo como imagen dentro del dibujo que acompaña el resumen.</w:t>
      </w:r>
    </w:p>
    <w:p w:rsidR="00501014" w:rsidRPr="00FD2A6D" w:rsidRDefault="00B114B9" w:rsidP="00FD19B8">
      <w:pPr>
        <w:pStyle w:val="ONUMFS"/>
        <w:numPr>
          <w:ilvl w:val="0"/>
          <w:numId w:val="7"/>
        </w:numPr>
        <w:ind w:left="567"/>
        <w:rPr>
          <w:lang w:val="es-ES"/>
        </w:rPr>
      </w:pPr>
      <w:r w:rsidRPr="00FD2A6D">
        <w:rPr>
          <w:lang w:val="es-ES"/>
        </w:rPr>
        <w:t>Solicitudes internacionales publicadas en otros idiomas</w:t>
      </w:r>
      <w:proofErr w:type="gramStart"/>
      <w:r w:rsidRPr="00FD2A6D">
        <w:rPr>
          <w:lang w:val="es-ES"/>
        </w:rPr>
        <w:t>:</w:t>
      </w:r>
      <w:r w:rsidRPr="00FD2A6D">
        <w:rPr>
          <w:rFonts w:eastAsia="Times New Roman"/>
          <w:szCs w:val="22"/>
          <w:lang w:val="es-ES" w:eastAsia="en-US"/>
        </w:rPr>
        <w:t xml:space="preserve">  el</w:t>
      </w:r>
      <w:proofErr w:type="gramEnd"/>
      <w:r w:rsidRPr="00FD2A6D">
        <w:rPr>
          <w:rFonts w:eastAsia="Times New Roman"/>
          <w:szCs w:val="22"/>
          <w:lang w:val="es-ES" w:eastAsia="en-US"/>
        </w:rPr>
        <w:t xml:space="preserve"> resumen y el texto contenido en el dibujo que lo acompaña figuran</w:t>
      </w:r>
      <w:r w:rsidR="009B210B" w:rsidRPr="00FD2A6D">
        <w:rPr>
          <w:rFonts w:eastAsia="Times New Roman"/>
          <w:szCs w:val="22"/>
          <w:lang w:val="es-ES" w:eastAsia="en-US"/>
        </w:rPr>
        <w:t xml:space="preserve"> en inglés y en el idioma de publicación en la primera página de la solicitud internacional publicada.</w:t>
      </w:r>
      <w:r w:rsidR="00981154" w:rsidRPr="00FD2A6D">
        <w:rPr>
          <w:rFonts w:eastAsia="Times New Roman"/>
          <w:szCs w:val="22"/>
          <w:lang w:val="es-ES" w:eastAsia="en-US"/>
        </w:rPr>
        <w:t xml:space="preserve"> </w:t>
      </w:r>
      <w:r w:rsidR="009B210B" w:rsidRPr="00FD2A6D">
        <w:rPr>
          <w:rFonts w:eastAsia="Times New Roman"/>
          <w:szCs w:val="22"/>
          <w:lang w:val="es-ES" w:eastAsia="en-US"/>
        </w:rPr>
        <w:t xml:space="preserve"> La Oficina Internacional prepara la traducci</w:t>
      </w:r>
      <w:r w:rsidR="00907FAD" w:rsidRPr="00FD2A6D">
        <w:rPr>
          <w:rFonts w:eastAsia="Times New Roman"/>
          <w:szCs w:val="22"/>
          <w:lang w:val="es-ES" w:eastAsia="en-US"/>
        </w:rPr>
        <w:t>ón</w:t>
      </w:r>
      <w:r w:rsidR="009B210B" w:rsidRPr="00FD2A6D">
        <w:rPr>
          <w:rFonts w:eastAsia="Times New Roman"/>
          <w:szCs w:val="22"/>
          <w:lang w:val="es-ES" w:eastAsia="en-US"/>
        </w:rPr>
        <w:t xml:space="preserve"> al francés tanto del resumen como del texto contenido en el dibujo</w:t>
      </w:r>
      <w:r w:rsidR="00473725" w:rsidRPr="00FD2A6D">
        <w:rPr>
          <w:rFonts w:eastAsia="Times New Roman"/>
          <w:szCs w:val="22"/>
          <w:lang w:val="es-ES" w:eastAsia="en-US"/>
        </w:rPr>
        <w:t xml:space="preserve"> y las publica en la Gaceta (páginas en francés de PATENTSCOPE).  El texto del resumen está disponible y es susceptible de búsqueda en francés, inglés y el idioma de publicación.  El texto contenido en el dibujo se incluye </w:t>
      </w:r>
      <w:r w:rsidR="00907FAD" w:rsidRPr="00FD2A6D">
        <w:rPr>
          <w:rFonts w:eastAsia="Times New Roman"/>
          <w:szCs w:val="22"/>
          <w:lang w:val="es-ES" w:eastAsia="en-US"/>
        </w:rPr>
        <w:t xml:space="preserve">tan solo </w:t>
      </w:r>
      <w:r w:rsidR="00473725" w:rsidRPr="00FD2A6D">
        <w:rPr>
          <w:rFonts w:eastAsia="Times New Roman"/>
          <w:szCs w:val="22"/>
          <w:lang w:val="es-ES" w:eastAsia="en-US"/>
        </w:rPr>
        <w:t>en formato de imagen con el dibujo que acompaña el resumen, en inglés y en el idioma de publicación, en la primera página de la solicitud internacional publicada</w:t>
      </w:r>
      <w:r w:rsidR="003B2726" w:rsidRPr="00FD2A6D">
        <w:rPr>
          <w:rFonts w:eastAsia="Times New Roman"/>
          <w:szCs w:val="22"/>
          <w:lang w:val="es-ES" w:eastAsia="en-US"/>
        </w:rPr>
        <w:t xml:space="preserve"> y en francés y en el idioma de publicación en la Gaceta.</w:t>
      </w:r>
    </w:p>
    <w:p w:rsidR="00F40F54" w:rsidRPr="00FD2A6D" w:rsidRDefault="00466810" w:rsidP="00FD19B8">
      <w:pPr>
        <w:pStyle w:val="ONUMFS"/>
        <w:rPr>
          <w:lang w:val="es-ES"/>
        </w:rPr>
      </w:pPr>
      <w:r w:rsidRPr="00FD2A6D">
        <w:rPr>
          <w:lang w:val="es-ES"/>
        </w:rPr>
        <w:t>La Oficina Internacional</w:t>
      </w:r>
      <w:r w:rsidR="001152CC" w:rsidRPr="00FD2A6D">
        <w:rPr>
          <w:lang w:val="es-ES"/>
        </w:rPr>
        <w:t xml:space="preserve"> debe </w:t>
      </w:r>
      <w:r w:rsidRPr="00FD2A6D">
        <w:rPr>
          <w:lang w:val="es-ES"/>
        </w:rPr>
        <w:t>dedicar mucho tiempo a</w:t>
      </w:r>
      <w:r w:rsidR="00BA72B0" w:rsidRPr="00FD2A6D">
        <w:rPr>
          <w:lang w:val="es-ES"/>
        </w:rPr>
        <w:t xml:space="preserve"> extraer </w:t>
      </w:r>
      <w:r w:rsidR="001152CC" w:rsidRPr="00FD2A6D">
        <w:rPr>
          <w:lang w:val="es-ES"/>
        </w:rPr>
        <w:t xml:space="preserve">el </w:t>
      </w:r>
      <w:r w:rsidRPr="00FD2A6D">
        <w:rPr>
          <w:lang w:val="es-ES"/>
        </w:rPr>
        <w:t>texto contenido en el dibujo que acompaña el resumen y</w:t>
      </w:r>
      <w:r w:rsidR="001152CC" w:rsidRPr="00FD2A6D">
        <w:rPr>
          <w:lang w:val="es-ES"/>
        </w:rPr>
        <w:t xml:space="preserve"> a </w:t>
      </w:r>
      <w:r w:rsidRPr="00FD2A6D">
        <w:rPr>
          <w:lang w:val="es-ES"/>
        </w:rPr>
        <w:t>“</w:t>
      </w:r>
      <w:r w:rsidR="001152CC" w:rsidRPr="00FD2A6D">
        <w:rPr>
          <w:lang w:val="es-ES"/>
        </w:rPr>
        <w:t>crear</w:t>
      </w:r>
      <w:r w:rsidRPr="00FD2A6D">
        <w:rPr>
          <w:lang w:val="es-ES"/>
        </w:rPr>
        <w:t>”</w:t>
      </w:r>
      <w:r w:rsidR="001152CC" w:rsidRPr="00FD2A6D">
        <w:rPr>
          <w:lang w:val="es-ES"/>
        </w:rPr>
        <w:t xml:space="preserve"> </w:t>
      </w:r>
      <w:r w:rsidRPr="00FD2A6D">
        <w:rPr>
          <w:lang w:val="es-ES"/>
        </w:rPr>
        <w:t>un “nuevo” dibujo que contenga el texto traducido</w:t>
      </w:r>
      <w:r w:rsidR="00BA72B0" w:rsidRPr="00FD2A6D">
        <w:rPr>
          <w:lang w:val="es-ES"/>
        </w:rPr>
        <w:t xml:space="preserve">, y no siempre logra producir resultados útiles a los fines de la búsqueda. </w:t>
      </w:r>
      <w:r w:rsidR="00C17E33" w:rsidRPr="00FD2A6D">
        <w:rPr>
          <w:lang w:val="es-ES"/>
        </w:rPr>
        <w:t xml:space="preserve"> C</w:t>
      </w:r>
      <w:r w:rsidR="00BA72B0" w:rsidRPr="00FD2A6D">
        <w:rPr>
          <w:lang w:val="es-ES"/>
        </w:rPr>
        <w:t>uando el dibujo contiene solo una o dos palabras, a veces el texto traducido al francés o al inglés</w:t>
      </w:r>
      <w:r w:rsidR="00C35F9F" w:rsidRPr="00FD2A6D">
        <w:rPr>
          <w:lang w:val="es-ES"/>
        </w:rPr>
        <w:t xml:space="preserve"> puede colocarse directamente al costado de las palabras en idioma original, si hay espacio suficiente para ello.</w:t>
      </w:r>
      <w:r w:rsidR="00C35F9F" w:rsidRPr="00FD2A6D">
        <w:rPr>
          <w:rFonts w:eastAsia="Times New Roman"/>
          <w:szCs w:val="22"/>
          <w:lang w:val="es-ES" w:eastAsia="en-US"/>
        </w:rPr>
        <w:t xml:space="preserve">  Cuando el dibujo contiene grandes cantidades de texto, por lo general, se añaden letras de referencia para complementar los números de referencia en el texto.  </w:t>
      </w:r>
      <w:r w:rsidR="001569EA" w:rsidRPr="00FD2A6D">
        <w:rPr>
          <w:rFonts w:eastAsia="Times New Roman"/>
          <w:szCs w:val="22"/>
          <w:lang w:val="es-ES" w:eastAsia="en-US"/>
        </w:rPr>
        <w:t xml:space="preserve">Las traducciones </w:t>
      </w:r>
      <w:r w:rsidR="00C17E33" w:rsidRPr="00FD2A6D">
        <w:rPr>
          <w:rFonts w:eastAsia="Times New Roman"/>
          <w:szCs w:val="22"/>
          <w:lang w:val="es-ES" w:eastAsia="en-US"/>
        </w:rPr>
        <w:t>figuran</w:t>
      </w:r>
      <w:r w:rsidR="001569EA" w:rsidRPr="00FD2A6D">
        <w:rPr>
          <w:rFonts w:eastAsia="Times New Roman"/>
          <w:szCs w:val="22"/>
          <w:lang w:val="es-ES" w:eastAsia="en-US"/>
        </w:rPr>
        <w:t xml:space="preserve"> en una lista debajo o al costado del dibujo original, con la referencia pertinente. </w:t>
      </w:r>
      <w:r w:rsidR="00E31482" w:rsidRPr="00FD2A6D">
        <w:rPr>
          <w:rFonts w:eastAsia="Times New Roman"/>
          <w:szCs w:val="22"/>
          <w:lang w:val="es-ES" w:eastAsia="en-US"/>
        </w:rPr>
        <w:t xml:space="preserve"> </w:t>
      </w:r>
      <w:r w:rsidR="001569EA" w:rsidRPr="00FD2A6D">
        <w:rPr>
          <w:rFonts w:eastAsia="Times New Roman"/>
          <w:szCs w:val="22"/>
          <w:lang w:val="es-ES" w:eastAsia="en-US"/>
        </w:rPr>
        <w:t>Cuando se utiliza gran número de palabras, es posible que las palabras sean difíciles de leer en el tamaño de letra impreso en la primera página de la solicitud internacional publicada.  Además,</w:t>
      </w:r>
      <w:r w:rsidR="00E700EC" w:rsidRPr="00FD2A6D">
        <w:rPr>
          <w:rFonts w:eastAsia="Times New Roman"/>
          <w:szCs w:val="22"/>
          <w:lang w:val="es-ES" w:eastAsia="en-US"/>
        </w:rPr>
        <w:t xml:space="preserve"> los </w:t>
      </w:r>
      <w:r w:rsidR="0027101B" w:rsidRPr="00FD2A6D">
        <w:rPr>
          <w:rFonts w:eastAsia="Times New Roman"/>
          <w:szCs w:val="22"/>
          <w:lang w:val="es-ES" w:eastAsia="en-US"/>
        </w:rPr>
        <w:t>flujogramas</w:t>
      </w:r>
      <w:r w:rsidR="00E700EC" w:rsidRPr="00FD2A6D">
        <w:rPr>
          <w:rFonts w:eastAsia="Times New Roman"/>
          <w:szCs w:val="22"/>
          <w:lang w:val="es-ES" w:eastAsia="en-US"/>
        </w:rPr>
        <w:t xml:space="preserve"> (que constituyen la mayor parte de las figuras con un número muy </w:t>
      </w:r>
      <w:r w:rsidR="00C54DD7" w:rsidRPr="00FD2A6D">
        <w:rPr>
          <w:rFonts w:eastAsia="Times New Roman"/>
          <w:szCs w:val="22"/>
          <w:lang w:val="es-ES" w:eastAsia="en-US"/>
        </w:rPr>
        <w:t>elevado</w:t>
      </w:r>
      <w:r w:rsidR="00E700EC" w:rsidRPr="00FD2A6D">
        <w:rPr>
          <w:rFonts w:eastAsia="Times New Roman"/>
          <w:szCs w:val="22"/>
          <w:lang w:val="es-ES" w:eastAsia="en-US"/>
        </w:rPr>
        <w:t xml:space="preserve"> de palabras)</w:t>
      </w:r>
      <w:r w:rsidR="00642048" w:rsidRPr="00FD2A6D">
        <w:rPr>
          <w:rFonts w:eastAsia="Times New Roman"/>
          <w:szCs w:val="22"/>
          <w:lang w:val="es-ES" w:eastAsia="en-US"/>
        </w:rPr>
        <w:t xml:space="preserve"> podrían resultar difíciles de leer cuando el texto traducido no se encuentr</w:t>
      </w:r>
      <w:r w:rsidR="00C54DD7" w:rsidRPr="00FD2A6D">
        <w:rPr>
          <w:rFonts w:eastAsia="Times New Roman"/>
          <w:szCs w:val="22"/>
          <w:lang w:val="es-ES" w:eastAsia="en-US"/>
        </w:rPr>
        <w:t>a</w:t>
      </w:r>
      <w:r w:rsidR="00642048" w:rsidRPr="00FD2A6D">
        <w:rPr>
          <w:rFonts w:eastAsia="Times New Roman"/>
          <w:szCs w:val="22"/>
          <w:lang w:val="es-ES" w:eastAsia="en-US"/>
        </w:rPr>
        <w:t xml:space="preserve"> en la posición adecuada dentro del diagrama.</w:t>
      </w:r>
    </w:p>
    <w:p w:rsidR="00642048" w:rsidRPr="00FD2A6D" w:rsidRDefault="00642048" w:rsidP="00FD19B8">
      <w:pPr>
        <w:pStyle w:val="ONUMFS"/>
        <w:rPr>
          <w:lang w:val="es-ES"/>
        </w:rPr>
      </w:pPr>
      <w:r w:rsidRPr="00FD2A6D">
        <w:rPr>
          <w:lang w:val="es-ES"/>
        </w:rPr>
        <w:t>El Anexo del presente documento contiene ejemplos de resúmenes y dibujos que acompañan el resumen en la primera página de la solicitud internacional publicada en un amplio espectro de idiomas de publicación y con distintas cantidades de texto, extraídos de las primeras páginas de solicitudes internacionales publicadas</w:t>
      </w:r>
      <w:r w:rsidR="00572680" w:rsidRPr="00FD2A6D">
        <w:rPr>
          <w:lang w:val="es-ES"/>
        </w:rPr>
        <w:t xml:space="preserve"> que formaron parte de la muestra y presentados</w:t>
      </w:r>
      <w:r w:rsidR="00B70361" w:rsidRPr="00FD2A6D">
        <w:rPr>
          <w:lang w:val="es-ES"/>
        </w:rPr>
        <w:t xml:space="preserve"> </w:t>
      </w:r>
      <w:r w:rsidR="00AC2EB7" w:rsidRPr="00FD2A6D">
        <w:rPr>
          <w:lang w:val="es-ES"/>
        </w:rPr>
        <w:t xml:space="preserve">en tamaño </w:t>
      </w:r>
      <w:r w:rsidR="00B70361" w:rsidRPr="00FD2A6D">
        <w:rPr>
          <w:lang w:val="es-ES"/>
        </w:rPr>
        <w:t xml:space="preserve">muy similar al </w:t>
      </w:r>
      <w:r w:rsidR="00AC2EB7" w:rsidRPr="00FD2A6D">
        <w:rPr>
          <w:lang w:val="es-ES"/>
        </w:rPr>
        <w:t>original.</w:t>
      </w:r>
    </w:p>
    <w:p w:rsidR="0071312E" w:rsidRPr="00FD2A6D" w:rsidRDefault="0071312E" w:rsidP="0071312E">
      <w:pPr>
        <w:pStyle w:val="Heading1"/>
        <w:rPr>
          <w:lang w:val="es-ES"/>
        </w:rPr>
      </w:pPr>
      <w:r w:rsidRPr="00FD2A6D">
        <w:rPr>
          <w:lang w:val="es-ES"/>
        </w:rPr>
        <w:lastRenderedPageBreak/>
        <w:t>distribución</w:t>
      </w:r>
      <w:r w:rsidR="006A7FA6" w:rsidRPr="00FD2A6D">
        <w:rPr>
          <w:lang w:val="es-ES"/>
        </w:rPr>
        <w:t xml:space="preserve"> </w:t>
      </w:r>
      <w:r w:rsidR="00AC2EB7" w:rsidRPr="00FD2A6D">
        <w:rPr>
          <w:lang w:val="es-ES"/>
        </w:rPr>
        <w:t xml:space="preserve">DE LA </w:t>
      </w:r>
      <w:r w:rsidR="00B70361" w:rsidRPr="00FD2A6D">
        <w:rPr>
          <w:lang w:val="es-ES"/>
        </w:rPr>
        <w:t>EXTENSIÓN</w:t>
      </w:r>
      <w:r w:rsidR="00AC2EB7" w:rsidRPr="00FD2A6D">
        <w:rPr>
          <w:lang w:val="es-ES"/>
        </w:rPr>
        <w:t xml:space="preserve"> DE LOS RESÚMENES</w:t>
      </w:r>
    </w:p>
    <w:p w:rsidR="00AC2EB7" w:rsidRPr="00FD2A6D" w:rsidRDefault="00B70361" w:rsidP="00FD19B8">
      <w:pPr>
        <w:pStyle w:val="ONUMFS"/>
        <w:rPr>
          <w:lang w:val="es-ES"/>
        </w:rPr>
      </w:pPr>
      <w:r w:rsidRPr="00FD2A6D">
        <w:rPr>
          <w:lang w:val="es-ES"/>
        </w:rPr>
        <w:t>Se ha analizado l</w:t>
      </w:r>
      <w:r w:rsidR="0035652D" w:rsidRPr="00FD2A6D">
        <w:rPr>
          <w:lang w:val="es-ES"/>
        </w:rPr>
        <w:t xml:space="preserve">a </w:t>
      </w:r>
      <w:r w:rsidRPr="00FD2A6D">
        <w:rPr>
          <w:lang w:val="es-ES"/>
        </w:rPr>
        <w:t xml:space="preserve">extensión </w:t>
      </w:r>
      <w:r w:rsidR="0035652D" w:rsidRPr="00FD2A6D">
        <w:rPr>
          <w:lang w:val="es-ES"/>
        </w:rPr>
        <w:t xml:space="preserve">de los resúmenes en inglés o en la traducción al inglés </w:t>
      </w:r>
      <w:r w:rsidR="00EC6851" w:rsidRPr="00FD2A6D">
        <w:rPr>
          <w:lang w:val="es-ES"/>
        </w:rPr>
        <w:t xml:space="preserve">en </w:t>
      </w:r>
      <w:r w:rsidR="0035652D" w:rsidRPr="00FD2A6D">
        <w:rPr>
          <w:lang w:val="es-ES"/>
        </w:rPr>
        <w:t>solicitudes internacionales publicadas en el primer semestre de 2015.</w:t>
      </w:r>
      <w:r w:rsidR="0035652D" w:rsidRPr="00FD2A6D">
        <w:rPr>
          <w:rFonts w:eastAsia="Times New Roman"/>
          <w:szCs w:val="22"/>
          <w:lang w:val="es-ES" w:eastAsia="en-US"/>
        </w:rPr>
        <w:t xml:space="preserve">  Así se decidió </w:t>
      </w:r>
      <w:r w:rsidR="0090181E" w:rsidRPr="00FD2A6D">
        <w:rPr>
          <w:rFonts w:eastAsia="Times New Roman"/>
          <w:szCs w:val="22"/>
          <w:lang w:val="es-ES" w:eastAsia="en-US"/>
        </w:rPr>
        <w:t xml:space="preserve">para crear </w:t>
      </w:r>
      <w:r w:rsidR="0035652D" w:rsidRPr="00FD2A6D">
        <w:rPr>
          <w:rFonts w:eastAsia="Times New Roman"/>
          <w:szCs w:val="22"/>
          <w:lang w:val="es-ES" w:eastAsia="en-US"/>
        </w:rPr>
        <w:t>una muestra</w:t>
      </w:r>
      <w:r w:rsidR="00A82CC0" w:rsidRPr="00FD2A6D">
        <w:rPr>
          <w:rFonts w:eastAsia="Times New Roman"/>
          <w:szCs w:val="22"/>
          <w:lang w:val="es-ES" w:eastAsia="en-US"/>
        </w:rPr>
        <w:t xml:space="preserve"> amplia y relativamente reciente, para la cual </w:t>
      </w:r>
      <w:r w:rsidR="00EC6851" w:rsidRPr="00FD2A6D">
        <w:rPr>
          <w:rFonts w:eastAsia="Times New Roman"/>
          <w:szCs w:val="22"/>
          <w:lang w:val="es-ES" w:eastAsia="en-US"/>
        </w:rPr>
        <w:t>habría</w:t>
      </w:r>
      <w:r w:rsidR="00A82CC0" w:rsidRPr="00FD2A6D">
        <w:rPr>
          <w:rFonts w:eastAsia="Times New Roman"/>
          <w:szCs w:val="22"/>
          <w:lang w:val="es-ES" w:eastAsia="en-US"/>
        </w:rPr>
        <w:t xml:space="preserve"> informes de búsqueda pendientes</w:t>
      </w:r>
      <w:r w:rsidR="00A409DE" w:rsidRPr="00FD2A6D">
        <w:rPr>
          <w:rFonts w:eastAsia="Times New Roman"/>
          <w:szCs w:val="22"/>
          <w:lang w:val="es-ES" w:eastAsia="en-US"/>
        </w:rPr>
        <w:t xml:space="preserve"> que pudieran dar lugar a una nueva publicación con un resumen o una primera página revisados.</w:t>
      </w:r>
    </w:p>
    <w:p w:rsidR="00A409DE" w:rsidRPr="00FD2A6D" w:rsidRDefault="00A409DE" w:rsidP="00FD19B8">
      <w:pPr>
        <w:pStyle w:val="ONUMFS"/>
        <w:rPr>
          <w:lang w:val="es-ES"/>
        </w:rPr>
      </w:pPr>
      <w:r w:rsidRPr="00FD2A6D">
        <w:rPr>
          <w:lang w:val="es-ES"/>
        </w:rPr>
        <w:t>El diagrama que figura a continuación</w:t>
      </w:r>
      <w:r w:rsidR="006F12C7" w:rsidRPr="00FD2A6D">
        <w:rPr>
          <w:lang w:val="es-ES"/>
        </w:rPr>
        <w:t xml:space="preserve"> </w:t>
      </w:r>
      <w:r w:rsidR="00EC6851" w:rsidRPr="00FD2A6D">
        <w:rPr>
          <w:lang w:val="es-ES"/>
        </w:rPr>
        <w:t>refleja</w:t>
      </w:r>
      <w:r w:rsidR="006F12C7" w:rsidRPr="00FD2A6D">
        <w:rPr>
          <w:lang w:val="es-ES"/>
        </w:rPr>
        <w:t xml:space="preserve"> un total acumulativo de </w:t>
      </w:r>
      <w:r w:rsidR="00FC1982" w:rsidRPr="00FD2A6D">
        <w:rPr>
          <w:lang w:val="es-ES"/>
        </w:rPr>
        <w:t xml:space="preserve">la </w:t>
      </w:r>
      <w:r w:rsidR="000A1142" w:rsidRPr="00FD2A6D">
        <w:rPr>
          <w:lang w:val="es-ES"/>
        </w:rPr>
        <w:t>e</w:t>
      </w:r>
      <w:r w:rsidR="00FC1982" w:rsidRPr="00FD2A6D">
        <w:rPr>
          <w:lang w:val="es-ES"/>
        </w:rPr>
        <w:t>xtensión</w:t>
      </w:r>
      <w:r w:rsidR="006F12C7" w:rsidRPr="00FD2A6D">
        <w:rPr>
          <w:lang w:val="es-ES"/>
        </w:rPr>
        <w:t xml:space="preserve"> de </w:t>
      </w:r>
      <w:r w:rsidR="00FC1982" w:rsidRPr="00FD2A6D">
        <w:rPr>
          <w:lang w:val="es-ES"/>
        </w:rPr>
        <w:t xml:space="preserve">los </w:t>
      </w:r>
      <w:r w:rsidR="006F12C7" w:rsidRPr="00FD2A6D">
        <w:rPr>
          <w:lang w:val="es-ES"/>
        </w:rPr>
        <w:t xml:space="preserve">resúmenes, </w:t>
      </w:r>
      <w:r w:rsidR="00F312DE" w:rsidRPr="00FD2A6D">
        <w:rPr>
          <w:lang w:val="es-ES"/>
        </w:rPr>
        <w:t xml:space="preserve">y se muestra tanto desglosado </w:t>
      </w:r>
      <w:r w:rsidR="006F12C7" w:rsidRPr="00FD2A6D">
        <w:rPr>
          <w:lang w:val="es-ES"/>
        </w:rPr>
        <w:t>por idioma</w:t>
      </w:r>
      <w:r w:rsidR="00E43D49" w:rsidRPr="00FD2A6D">
        <w:rPr>
          <w:lang w:val="es-ES"/>
        </w:rPr>
        <w:t xml:space="preserve"> </w:t>
      </w:r>
      <w:r w:rsidR="00134732" w:rsidRPr="00FD2A6D">
        <w:rPr>
          <w:lang w:val="es-ES"/>
        </w:rPr>
        <w:t>como</w:t>
      </w:r>
      <w:r w:rsidR="00E43D49" w:rsidRPr="00FD2A6D">
        <w:rPr>
          <w:lang w:val="es-ES"/>
        </w:rPr>
        <w:t xml:space="preserve"> en </w:t>
      </w:r>
      <w:r w:rsidR="00F312DE" w:rsidRPr="00FD2A6D">
        <w:rPr>
          <w:lang w:val="es-ES"/>
        </w:rPr>
        <w:t xml:space="preserve">su </w:t>
      </w:r>
      <w:r w:rsidR="00E43D49" w:rsidRPr="00FD2A6D">
        <w:rPr>
          <w:lang w:val="es-ES"/>
        </w:rPr>
        <w:t>conjunto (la línea correspondiente a las publicaciones en idioma árabe no result</w:t>
      </w:r>
      <w:r w:rsidR="00134732" w:rsidRPr="00FD2A6D">
        <w:rPr>
          <w:lang w:val="es-ES"/>
        </w:rPr>
        <w:t>a</w:t>
      </w:r>
      <w:r w:rsidR="00E43D49" w:rsidRPr="00FD2A6D">
        <w:rPr>
          <w:lang w:val="es-ES"/>
        </w:rPr>
        <w:t xml:space="preserve"> visible porque solo un</w:t>
      </w:r>
      <w:r w:rsidR="00F2127E" w:rsidRPr="00FD2A6D">
        <w:rPr>
          <w:lang w:val="es-ES"/>
        </w:rPr>
        <w:t xml:space="preserve"> punto </w:t>
      </w:r>
      <w:r w:rsidR="00E43D49" w:rsidRPr="00FD2A6D">
        <w:rPr>
          <w:lang w:val="es-ES"/>
        </w:rPr>
        <w:t xml:space="preserve">cae dentro de la </w:t>
      </w:r>
      <w:r w:rsidR="00134732" w:rsidRPr="00FD2A6D">
        <w:rPr>
          <w:lang w:val="es-ES"/>
        </w:rPr>
        <w:t>zona</w:t>
      </w:r>
      <w:r w:rsidR="00E43D49" w:rsidRPr="00FD2A6D">
        <w:rPr>
          <w:lang w:val="es-ES"/>
        </w:rPr>
        <w:t xml:space="preserve"> </w:t>
      </w:r>
      <w:r w:rsidR="00F2127E" w:rsidRPr="00FD2A6D">
        <w:rPr>
          <w:lang w:val="es-ES"/>
        </w:rPr>
        <w:t>que figura en el gráfico).</w:t>
      </w:r>
      <w:r w:rsidR="00F2127E" w:rsidRPr="00FD2A6D">
        <w:rPr>
          <w:rFonts w:eastAsia="Times New Roman"/>
          <w:szCs w:val="22"/>
          <w:lang w:val="es-ES" w:eastAsia="en-US"/>
        </w:rPr>
        <w:t xml:space="preserve">  Es decir, el valor </w:t>
      </w:r>
      <w:proofErr w:type="gramStart"/>
      <w:r w:rsidR="00F2127E" w:rsidRPr="00FD2A6D">
        <w:rPr>
          <w:rFonts w:eastAsia="Times New Roman"/>
          <w:szCs w:val="22"/>
          <w:lang w:val="es-ES" w:eastAsia="en-US"/>
        </w:rPr>
        <w:t>Y</w:t>
      </w:r>
      <w:proofErr w:type="gramEnd"/>
      <w:r w:rsidR="00997B3A" w:rsidRPr="00FD2A6D">
        <w:rPr>
          <w:rFonts w:eastAsia="Times New Roman"/>
          <w:szCs w:val="22"/>
          <w:lang w:val="es-ES" w:eastAsia="en-US"/>
        </w:rPr>
        <w:t xml:space="preserve"> indica la proporción de solicitudes internacionales </w:t>
      </w:r>
      <w:r w:rsidR="00134732" w:rsidRPr="00FD2A6D">
        <w:rPr>
          <w:rFonts w:eastAsia="Times New Roman"/>
          <w:szCs w:val="22"/>
          <w:lang w:val="es-ES" w:eastAsia="en-US"/>
        </w:rPr>
        <w:t>d</w:t>
      </w:r>
      <w:r w:rsidR="00997B3A" w:rsidRPr="00FD2A6D">
        <w:rPr>
          <w:rFonts w:eastAsia="Times New Roman"/>
          <w:szCs w:val="22"/>
          <w:lang w:val="es-ES" w:eastAsia="en-US"/>
        </w:rPr>
        <w:t>e la muestra que tiene el número</w:t>
      </w:r>
      <w:r w:rsidR="00F312DE" w:rsidRPr="00FD2A6D">
        <w:rPr>
          <w:rFonts w:eastAsia="Times New Roman"/>
          <w:szCs w:val="22"/>
          <w:lang w:val="es-ES" w:eastAsia="en-US"/>
        </w:rPr>
        <w:t xml:space="preserve"> de palabras indicado en el eje </w:t>
      </w:r>
      <w:r w:rsidR="00997B3A" w:rsidRPr="00FD2A6D">
        <w:rPr>
          <w:rFonts w:eastAsia="Times New Roman"/>
          <w:szCs w:val="22"/>
          <w:lang w:val="es-ES" w:eastAsia="en-US"/>
        </w:rPr>
        <w:t>X o un número menor.  Cerca de un tercio de los resúmenes, en términos gen</w:t>
      </w:r>
      <w:r w:rsidR="00134732" w:rsidRPr="00FD2A6D">
        <w:rPr>
          <w:rFonts w:eastAsia="Times New Roman"/>
          <w:szCs w:val="22"/>
          <w:lang w:val="es-ES" w:eastAsia="en-US"/>
        </w:rPr>
        <w:t>erales, cae fuera del marco de extensión</w:t>
      </w:r>
      <w:r w:rsidR="00997B3A" w:rsidRPr="00FD2A6D">
        <w:rPr>
          <w:rFonts w:eastAsia="Times New Roman"/>
          <w:szCs w:val="22"/>
          <w:lang w:val="es-ES" w:eastAsia="en-US"/>
        </w:rPr>
        <w:t xml:space="preserve"> recomendado, en algunos casos,</w:t>
      </w:r>
      <w:r w:rsidR="00B15F43" w:rsidRPr="00FD2A6D">
        <w:rPr>
          <w:rFonts w:eastAsia="Times New Roman"/>
          <w:szCs w:val="22"/>
          <w:lang w:val="es-ES" w:eastAsia="en-US"/>
        </w:rPr>
        <w:t xml:space="preserve"> por gran diferencia. </w:t>
      </w:r>
      <w:r w:rsidR="00134732" w:rsidRPr="00FD2A6D">
        <w:rPr>
          <w:rFonts w:eastAsia="Times New Roman"/>
          <w:szCs w:val="22"/>
          <w:lang w:val="es-ES" w:eastAsia="en-US"/>
        </w:rPr>
        <w:t xml:space="preserve"> </w:t>
      </w:r>
      <w:r w:rsidR="00F312DE" w:rsidRPr="00FD2A6D">
        <w:rPr>
          <w:rFonts w:eastAsia="Times New Roman"/>
          <w:szCs w:val="22"/>
          <w:lang w:val="es-ES" w:eastAsia="en-US"/>
        </w:rPr>
        <w:t>El eje X se corta en </w:t>
      </w:r>
      <w:r w:rsidR="00B15F43" w:rsidRPr="00FD2A6D">
        <w:rPr>
          <w:rFonts w:eastAsia="Times New Roman"/>
          <w:szCs w:val="22"/>
          <w:lang w:val="es-ES" w:eastAsia="en-US"/>
        </w:rPr>
        <w:t>300 palabras, pero cabe señalar que no todas las líneas llegan a 1.</w:t>
      </w:r>
      <w:r w:rsidR="001B3DF0" w:rsidRPr="00FD2A6D">
        <w:rPr>
          <w:rFonts w:eastAsia="Times New Roman"/>
          <w:szCs w:val="22"/>
          <w:lang w:val="es-ES" w:eastAsia="en-US"/>
        </w:rPr>
        <w:t xml:space="preserve">  Hay un número pequeño, pero significativo (más de 600 en la muestra </w:t>
      </w:r>
      <w:r w:rsidR="004D1AE0" w:rsidRPr="00FD2A6D">
        <w:rPr>
          <w:rFonts w:eastAsia="Times New Roman"/>
          <w:szCs w:val="22"/>
          <w:lang w:val="es-ES" w:eastAsia="en-US"/>
        </w:rPr>
        <w:t>correspondiente a</w:t>
      </w:r>
      <w:r w:rsidR="001B3DF0" w:rsidRPr="00FD2A6D">
        <w:rPr>
          <w:rFonts w:eastAsia="Times New Roman"/>
          <w:szCs w:val="22"/>
          <w:lang w:val="es-ES" w:eastAsia="en-US"/>
        </w:rPr>
        <w:t xml:space="preserve"> un semestre) de resúmenes que exceden las 300 palabras, y unos pocos llegan a </w:t>
      </w:r>
      <w:r w:rsidR="004D1AE0" w:rsidRPr="00FD2A6D">
        <w:rPr>
          <w:rFonts w:eastAsia="Times New Roman"/>
          <w:szCs w:val="22"/>
          <w:lang w:val="es-ES" w:eastAsia="en-US"/>
        </w:rPr>
        <w:t xml:space="preserve">más de </w:t>
      </w:r>
      <w:r w:rsidR="001B3DF0" w:rsidRPr="00FD2A6D">
        <w:rPr>
          <w:rFonts w:eastAsia="Times New Roman"/>
          <w:szCs w:val="22"/>
          <w:lang w:val="es-ES" w:eastAsia="en-US"/>
        </w:rPr>
        <w:t>500.</w:t>
      </w:r>
    </w:p>
    <w:p w:rsidR="00FD19B8" w:rsidRDefault="00FD19B8" w:rsidP="006A7FA6">
      <w:pPr>
        <w:rPr>
          <w:i/>
          <w:iCs/>
          <w:lang w:val="es-ES"/>
        </w:rPr>
      </w:pPr>
      <w:r w:rsidRPr="00FD2A6D">
        <w:rPr>
          <w:i/>
          <w:iCs/>
          <w:lang w:val="es-ES"/>
        </w:rPr>
        <w:t>Figura 1</w:t>
      </w:r>
      <w:proofErr w:type="gramStart"/>
      <w:r w:rsidRPr="00FD2A6D">
        <w:rPr>
          <w:i/>
          <w:iCs/>
          <w:lang w:val="es-ES"/>
        </w:rPr>
        <w:t>:  Total</w:t>
      </w:r>
      <w:proofErr w:type="gramEnd"/>
      <w:r w:rsidRPr="00FD2A6D">
        <w:rPr>
          <w:i/>
          <w:iCs/>
          <w:lang w:val="es-ES"/>
        </w:rPr>
        <w:t xml:space="preserve"> acumulativo de la extensión de los resúmenes una vez traducidos al inglés</w:t>
      </w:r>
    </w:p>
    <w:p w:rsidR="00FD19B8" w:rsidRPr="00FD2A6D" w:rsidRDefault="00BE1050" w:rsidP="0071312E">
      <w:pPr>
        <w:rPr>
          <w:i/>
          <w:iCs/>
          <w:lang w:val="es-ES"/>
        </w:rPr>
      </w:pPr>
      <w:r>
        <w:rPr>
          <w:i/>
          <w:iCs/>
          <w:noProof/>
          <w:lang w:eastAsia="en-US"/>
        </w:rPr>
        <w:drawing>
          <wp:inline distT="0" distB="0" distL="0" distR="0">
            <wp:extent cx="5932805" cy="258381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2805" cy="2583815"/>
                    </a:xfrm>
                    <a:prstGeom prst="rect">
                      <a:avLst/>
                    </a:prstGeom>
                    <a:noFill/>
                    <a:ln>
                      <a:noFill/>
                    </a:ln>
                  </pic:spPr>
                </pic:pic>
              </a:graphicData>
            </a:graphic>
          </wp:inline>
        </w:drawing>
      </w:r>
    </w:p>
    <w:p w:rsidR="00795956" w:rsidRPr="00FD2A6D" w:rsidRDefault="00FD19B8" w:rsidP="0071312E">
      <w:pPr>
        <w:rPr>
          <w:lang w:val="es-ES"/>
        </w:rPr>
      </w:pPr>
      <w:r w:rsidRPr="00FD2A6D">
        <w:rPr>
          <w:i/>
          <w:iCs/>
          <w:lang w:val="es-ES"/>
        </w:rPr>
        <w:t>Cuadro 1</w:t>
      </w:r>
      <w:proofErr w:type="gramStart"/>
      <w:r w:rsidRPr="00FD2A6D">
        <w:rPr>
          <w:i/>
          <w:iCs/>
          <w:lang w:val="es-ES"/>
        </w:rPr>
        <w:t>:  Distribución</w:t>
      </w:r>
      <w:proofErr w:type="gramEnd"/>
      <w:r w:rsidRPr="00FD2A6D">
        <w:rPr>
          <w:i/>
          <w:iCs/>
          <w:lang w:val="es-ES"/>
        </w:rPr>
        <w:t xml:space="preserve"> de la extensión de los resúmenes una vez traducidos al inglés</w:t>
      </w:r>
    </w:p>
    <w:tbl>
      <w:tblPr>
        <w:tblStyle w:val="TableGrid"/>
        <w:tblW w:w="9571" w:type="dxa"/>
        <w:tblLook w:val="04A0" w:firstRow="1" w:lastRow="0" w:firstColumn="1" w:lastColumn="0" w:noHBand="0" w:noVBand="1"/>
      </w:tblPr>
      <w:tblGrid>
        <w:gridCol w:w="1635"/>
        <w:gridCol w:w="1025"/>
        <w:gridCol w:w="1208"/>
        <w:gridCol w:w="1331"/>
        <w:gridCol w:w="842"/>
        <w:gridCol w:w="1194"/>
        <w:gridCol w:w="1255"/>
        <w:gridCol w:w="1081"/>
      </w:tblGrid>
      <w:tr w:rsidR="00C77CE2" w:rsidRPr="00645131" w:rsidTr="0043613B">
        <w:trPr>
          <w:trHeight w:val="255"/>
        </w:trPr>
        <w:tc>
          <w:tcPr>
            <w:tcW w:w="1635" w:type="dxa"/>
            <w:noWrap/>
          </w:tcPr>
          <w:p w:rsidR="00AD2C41" w:rsidRPr="00FD2A6D" w:rsidRDefault="00AD2C41" w:rsidP="006A7FA6">
            <w:pPr>
              <w:rPr>
                <w:b/>
                <w:bCs/>
                <w:lang w:val="es-ES"/>
              </w:rPr>
            </w:pPr>
          </w:p>
        </w:tc>
        <w:tc>
          <w:tcPr>
            <w:tcW w:w="3564" w:type="dxa"/>
            <w:gridSpan w:val="3"/>
            <w:noWrap/>
          </w:tcPr>
          <w:p w:rsidR="00AD2C41" w:rsidRPr="00FD2A6D" w:rsidRDefault="00AD2C41" w:rsidP="00397241">
            <w:pPr>
              <w:jc w:val="center"/>
              <w:rPr>
                <w:b/>
                <w:bCs/>
                <w:lang w:val="es-ES"/>
              </w:rPr>
            </w:pPr>
            <w:r w:rsidRPr="00FD2A6D">
              <w:rPr>
                <w:b/>
                <w:bCs/>
                <w:lang w:val="es-ES"/>
              </w:rPr>
              <w:t>Propor</w:t>
            </w:r>
            <w:r w:rsidR="00BC667F" w:rsidRPr="00FD2A6D">
              <w:rPr>
                <w:b/>
                <w:bCs/>
                <w:lang w:val="es-ES"/>
              </w:rPr>
              <w:t>ció</w:t>
            </w:r>
            <w:r w:rsidRPr="00FD2A6D">
              <w:rPr>
                <w:b/>
                <w:bCs/>
                <w:lang w:val="es-ES"/>
              </w:rPr>
              <w:t xml:space="preserve">n </w:t>
            </w:r>
            <w:r w:rsidR="00BC667F" w:rsidRPr="00FD2A6D">
              <w:rPr>
                <w:b/>
                <w:bCs/>
                <w:lang w:val="es-ES"/>
              </w:rPr>
              <w:t>de</w:t>
            </w:r>
            <w:r w:rsidRPr="00FD2A6D">
              <w:rPr>
                <w:b/>
                <w:bCs/>
                <w:lang w:val="es-ES"/>
              </w:rPr>
              <w:t xml:space="preserve"> </w:t>
            </w:r>
            <w:r w:rsidR="00BC667F" w:rsidRPr="00FD2A6D">
              <w:rPr>
                <w:b/>
                <w:bCs/>
                <w:lang w:val="es-ES"/>
              </w:rPr>
              <w:t>resúmenes</w:t>
            </w:r>
            <w:r w:rsidRPr="00FD2A6D">
              <w:rPr>
                <w:b/>
                <w:bCs/>
                <w:lang w:val="es-ES"/>
              </w:rPr>
              <w:t xml:space="preserve"> </w:t>
            </w:r>
            <w:r w:rsidR="00397241" w:rsidRPr="00FD2A6D">
              <w:rPr>
                <w:b/>
                <w:bCs/>
                <w:lang w:val="es-ES"/>
              </w:rPr>
              <w:t>que quedan fuera</w:t>
            </w:r>
            <w:r w:rsidR="00BC667F" w:rsidRPr="00FD2A6D">
              <w:rPr>
                <w:b/>
                <w:bCs/>
                <w:lang w:val="es-ES"/>
              </w:rPr>
              <w:t xml:space="preserve"> de la </w:t>
            </w:r>
            <w:r w:rsidR="00397241" w:rsidRPr="00FD2A6D">
              <w:rPr>
                <w:b/>
                <w:bCs/>
                <w:lang w:val="es-ES"/>
              </w:rPr>
              <w:t xml:space="preserve">extensión </w:t>
            </w:r>
            <w:r w:rsidR="00BC667F" w:rsidRPr="00FD2A6D">
              <w:rPr>
                <w:b/>
                <w:bCs/>
                <w:lang w:val="es-ES"/>
              </w:rPr>
              <w:t>recomendada</w:t>
            </w:r>
          </w:p>
        </w:tc>
        <w:tc>
          <w:tcPr>
            <w:tcW w:w="4372" w:type="dxa"/>
            <w:gridSpan w:val="4"/>
            <w:noWrap/>
          </w:tcPr>
          <w:p w:rsidR="00AD2C41" w:rsidRPr="00FD2A6D" w:rsidRDefault="00AD2C41" w:rsidP="00B94FD2">
            <w:pPr>
              <w:jc w:val="center"/>
              <w:rPr>
                <w:b/>
                <w:bCs/>
                <w:lang w:val="es-ES"/>
              </w:rPr>
            </w:pPr>
            <w:r w:rsidRPr="00FD2A6D">
              <w:rPr>
                <w:b/>
                <w:bCs/>
                <w:lang w:val="es-ES"/>
              </w:rPr>
              <w:t>N</w:t>
            </w:r>
            <w:r w:rsidR="00C77CE2" w:rsidRPr="00FD2A6D">
              <w:rPr>
                <w:b/>
                <w:bCs/>
                <w:lang w:val="es-ES"/>
              </w:rPr>
              <w:t>úmero de palabras en la muestra</w:t>
            </w:r>
          </w:p>
        </w:tc>
      </w:tr>
      <w:tr w:rsidR="00C77CE2" w:rsidRPr="00FD2A6D" w:rsidTr="0043613B">
        <w:trPr>
          <w:trHeight w:val="255"/>
        </w:trPr>
        <w:tc>
          <w:tcPr>
            <w:tcW w:w="1635" w:type="dxa"/>
            <w:tcBorders>
              <w:bottom w:val="single" w:sz="4" w:space="0" w:color="auto"/>
            </w:tcBorders>
            <w:noWrap/>
            <w:hideMark/>
          </w:tcPr>
          <w:p w:rsidR="006A7FA6" w:rsidRPr="00FD2A6D" w:rsidRDefault="0071312E" w:rsidP="0071312E">
            <w:pPr>
              <w:rPr>
                <w:b/>
                <w:bCs/>
                <w:sz w:val="20"/>
                <w:lang w:val="es-ES"/>
              </w:rPr>
            </w:pPr>
            <w:r w:rsidRPr="00FD2A6D">
              <w:rPr>
                <w:b/>
                <w:bCs/>
                <w:sz w:val="20"/>
                <w:lang w:val="es-ES"/>
              </w:rPr>
              <w:t>Idioma</w:t>
            </w:r>
          </w:p>
        </w:tc>
        <w:tc>
          <w:tcPr>
            <w:tcW w:w="1025" w:type="dxa"/>
            <w:tcBorders>
              <w:bottom w:val="single" w:sz="4" w:space="0" w:color="auto"/>
            </w:tcBorders>
            <w:noWrap/>
            <w:hideMark/>
          </w:tcPr>
          <w:p w:rsidR="006A7FA6" w:rsidRPr="00FD2A6D" w:rsidRDefault="0071312E" w:rsidP="0071312E">
            <w:pPr>
              <w:jc w:val="center"/>
              <w:rPr>
                <w:b/>
                <w:bCs/>
                <w:sz w:val="20"/>
                <w:lang w:val="es-ES"/>
              </w:rPr>
            </w:pPr>
            <w:r w:rsidRPr="00FD2A6D">
              <w:rPr>
                <w:b/>
                <w:bCs/>
                <w:sz w:val="20"/>
                <w:lang w:val="es-ES"/>
              </w:rPr>
              <w:t>TOTAL</w:t>
            </w:r>
          </w:p>
        </w:tc>
        <w:tc>
          <w:tcPr>
            <w:tcW w:w="1208" w:type="dxa"/>
            <w:tcBorders>
              <w:bottom w:val="single" w:sz="4" w:space="0" w:color="auto"/>
            </w:tcBorders>
            <w:noWrap/>
            <w:hideMark/>
          </w:tcPr>
          <w:p w:rsidR="006A7FA6" w:rsidRPr="00FD2A6D" w:rsidRDefault="006A7FA6" w:rsidP="00DE3715">
            <w:pPr>
              <w:jc w:val="center"/>
              <w:rPr>
                <w:b/>
                <w:bCs/>
                <w:sz w:val="20"/>
                <w:lang w:val="es-ES"/>
              </w:rPr>
            </w:pPr>
            <w:r w:rsidRPr="00FD2A6D">
              <w:rPr>
                <w:b/>
                <w:bCs/>
                <w:sz w:val="20"/>
                <w:lang w:val="es-ES"/>
              </w:rPr>
              <w:t xml:space="preserve">&lt;50 </w:t>
            </w:r>
            <w:r w:rsidR="00DE3715" w:rsidRPr="00FD2A6D">
              <w:rPr>
                <w:b/>
                <w:bCs/>
                <w:sz w:val="20"/>
                <w:lang w:val="es-ES"/>
              </w:rPr>
              <w:t>palabras</w:t>
            </w:r>
          </w:p>
        </w:tc>
        <w:tc>
          <w:tcPr>
            <w:tcW w:w="1331" w:type="dxa"/>
            <w:tcBorders>
              <w:bottom w:val="single" w:sz="4" w:space="0" w:color="auto"/>
            </w:tcBorders>
            <w:noWrap/>
            <w:hideMark/>
          </w:tcPr>
          <w:p w:rsidR="006A7FA6" w:rsidRPr="00FD2A6D" w:rsidRDefault="006A7FA6" w:rsidP="00DE3715">
            <w:pPr>
              <w:jc w:val="center"/>
              <w:rPr>
                <w:b/>
                <w:bCs/>
                <w:sz w:val="20"/>
                <w:lang w:val="es-ES"/>
              </w:rPr>
            </w:pPr>
            <w:r w:rsidRPr="00FD2A6D">
              <w:rPr>
                <w:b/>
                <w:bCs/>
                <w:sz w:val="20"/>
                <w:lang w:val="es-ES"/>
              </w:rPr>
              <w:t xml:space="preserve">&gt;150 </w:t>
            </w:r>
            <w:r w:rsidR="00DE3715" w:rsidRPr="00FD2A6D">
              <w:rPr>
                <w:b/>
                <w:bCs/>
                <w:sz w:val="20"/>
                <w:lang w:val="es-ES"/>
              </w:rPr>
              <w:t>palabras</w:t>
            </w:r>
          </w:p>
        </w:tc>
        <w:tc>
          <w:tcPr>
            <w:tcW w:w="842" w:type="dxa"/>
            <w:tcBorders>
              <w:bottom w:val="single" w:sz="4" w:space="0" w:color="auto"/>
            </w:tcBorders>
            <w:noWrap/>
            <w:hideMark/>
          </w:tcPr>
          <w:p w:rsidR="006A7FA6" w:rsidRPr="00FD2A6D" w:rsidRDefault="0071312E" w:rsidP="0091460F">
            <w:pPr>
              <w:jc w:val="center"/>
              <w:rPr>
                <w:b/>
                <w:bCs/>
                <w:sz w:val="20"/>
                <w:lang w:val="es-ES"/>
              </w:rPr>
            </w:pPr>
            <w:r w:rsidRPr="00FD2A6D">
              <w:rPr>
                <w:b/>
                <w:bCs/>
                <w:sz w:val="20"/>
                <w:lang w:val="es-ES"/>
              </w:rPr>
              <w:t>Medi</w:t>
            </w:r>
            <w:r w:rsidR="0091460F" w:rsidRPr="00FD2A6D">
              <w:rPr>
                <w:b/>
                <w:bCs/>
                <w:sz w:val="20"/>
                <w:lang w:val="es-ES"/>
              </w:rPr>
              <w:t>o</w:t>
            </w:r>
          </w:p>
        </w:tc>
        <w:tc>
          <w:tcPr>
            <w:tcW w:w="1194" w:type="dxa"/>
            <w:tcBorders>
              <w:bottom w:val="single" w:sz="4" w:space="0" w:color="auto"/>
            </w:tcBorders>
            <w:noWrap/>
            <w:hideMark/>
          </w:tcPr>
          <w:p w:rsidR="006A7FA6" w:rsidRPr="00FD2A6D" w:rsidRDefault="00DE3715" w:rsidP="000C74FB">
            <w:pPr>
              <w:jc w:val="center"/>
              <w:rPr>
                <w:b/>
                <w:bCs/>
                <w:sz w:val="20"/>
                <w:lang w:val="es-ES"/>
              </w:rPr>
            </w:pPr>
            <w:r w:rsidRPr="00FD2A6D">
              <w:rPr>
                <w:b/>
                <w:bCs/>
                <w:sz w:val="20"/>
                <w:lang w:val="es-ES"/>
              </w:rPr>
              <w:t>M</w:t>
            </w:r>
            <w:r w:rsidR="000C74FB" w:rsidRPr="00FD2A6D">
              <w:rPr>
                <w:b/>
                <w:bCs/>
                <w:sz w:val="20"/>
                <w:lang w:val="es-ES"/>
              </w:rPr>
              <w:t>ínimo</w:t>
            </w:r>
          </w:p>
        </w:tc>
        <w:tc>
          <w:tcPr>
            <w:tcW w:w="1255" w:type="dxa"/>
            <w:tcBorders>
              <w:bottom w:val="single" w:sz="4" w:space="0" w:color="auto"/>
            </w:tcBorders>
            <w:noWrap/>
            <w:hideMark/>
          </w:tcPr>
          <w:p w:rsidR="006A7FA6" w:rsidRPr="00FD2A6D" w:rsidRDefault="00DE3715" w:rsidP="000C74FB">
            <w:pPr>
              <w:jc w:val="center"/>
              <w:rPr>
                <w:b/>
                <w:bCs/>
                <w:sz w:val="20"/>
                <w:lang w:val="es-ES"/>
              </w:rPr>
            </w:pPr>
            <w:r w:rsidRPr="00FD2A6D">
              <w:rPr>
                <w:b/>
                <w:bCs/>
                <w:sz w:val="20"/>
                <w:lang w:val="es-ES"/>
              </w:rPr>
              <w:t>M</w:t>
            </w:r>
            <w:r w:rsidR="000C74FB" w:rsidRPr="00FD2A6D">
              <w:rPr>
                <w:b/>
                <w:bCs/>
                <w:sz w:val="20"/>
                <w:lang w:val="es-ES"/>
              </w:rPr>
              <w:t>áximo</w:t>
            </w:r>
          </w:p>
        </w:tc>
        <w:tc>
          <w:tcPr>
            <w:tcW w:w="1081" w:type="dxa"/>
            <w:tcBorders>
              <w:bottom w:val="single" w:sz="4" w:space="0" w:color="auto"/>
            </w:tcBorders>
            <w:noWrap/>
            <w:hideMark/>
          </w:tcPr>
          <w:p w:rsidR="006A7FA6" w:rsidRPr="00FD2A6D" w:rsidRDefault="00DE3715" w:rsidP="00685AA4">
            <w:pPr>
              <w:jc w:val="center"/>
              <w:rPr>
                <w:b/>
                <w:bCs/>
                <w:sz w:val="20"/>
                <w:lang w:val="es-ES"/>
              </w:rPr>
            </w:pPr>
            <w:r w:rsidRPr="00FD2A6D">
              <w:rPr>
                <w:b/>
                <w:bCs/>
                <w:sz w:val="20"/>
                <w:lang w:val="es-ES"/>
              </w:rPr>
              <w:t>Median</w:t>
            </w:r>
            <w:r w:rsidR="00685AA4" w:rsidRPr="00FD2A6D">
              <w:rPr>
                <w:b/>
                <w:bCs/>
                <w:sz w:val="20"/>
                <w:lang w:val="es-ES"/>
              </w:rPr>
              <w:t>a</w:t>
            </w:r>
          </w:p>
        </w:tc>
      </w:tr>
      <w:tr w:rsidR="00C77CE2" w:rsidRPr="00FD2A6D" w:rsidTr="0043613B">
        <w:trPr>
          <w:trHeight w:val="255"/>
        </w:trPr>
        <w:tc>
          <w:tcPr>
            <w:tcW w:w="1635" w:type="dxa"/>
            <w:tcBorders>
              <w:top w:val="single" w:sz="4" w:space="0" w:color="auto"/>
              <w:bottom w:val="dashSmallGap" w:sz="4" w:space="0" w:color="auto"/>
            </w:tcBorders>
            <w:noWrap/>
            <w:vAlign w:val="bottom"/>
          </w:tcPr>
          <w:p w:rsidR="00245660" w:rsidRPr="00FD2A6D" w:rsidRDefault="0071312E" w:rsidP="009A1659">
            <w:pPr>
              <w:rPr>
                <w:lang w:val="es-ES"/>
              </w:rPr>
            </w:pPr>
            <w:r w:rsidRPr="00FD2A6D">
              <w:rPr>
                <w:lang w:val="es-ES"/>
              </w:rPr>
              <w:t>Rus</w:t>
            </w:r>
            <w:r w:rsidR="009A1659" w:rsidRPr="00FD2A6D">
              <w:rPr>
                <w:lang w:val="es-ES"/>
              </w:rPr>
              <w:t>o</w:t>
            </w:r>
          </w:p>
        </w:tc>
        <w:tc>
          <w:tcPr>
            <w:tcW w:w="1025" w:type="dxa"/>
            <w:tcBorders>
              <w:top w:val="single" w:sz="4" w:space="0" w:color="auto"/>
              <w:bottom w:val="dashSmallGap" w:sz="4" w:space="0" w:color="auto"/>
            </w:tcBorders>
            <w:noWrap/>
            <w:vAlign w:val="bottom"/>
          </w:tcPr>
          <w:p w:rsidR="00245660" w:rsidRPr="00FD2A6D" w:rsidRDefault="00245660">
            <w:pPr>
              <w:jc w:val="right"/>
              <w:rPr>
                <w:lang w:val="es-ES"/>
              </w:rPr>
            </w:pPr>
            <w:r w:rsidRPr="00FD2A6D">
              <w:rPr>
                <w:lang w:val="es-ES"/>
              </w:rPr>
              <w:t>64</w:t>
            </w:r>
            <w:r w:rsidR="00160C5B" w:rsidRPr="00FD2A6D">
              <w:rPr>
                <w:lang w:val="es-ES"/>
              </w:rPr>
              <w:t>,</w:t>
            </w:r>
            <w:r w:rsidRPr="00FD2A6D">
              <w:rPr>
                <w:lang w:val="es-ES"/>
              </w:rPr>
              <w:t>3%</w:t>
            </w:r>
          </w:p>
        </w:tc>
        <w:tc>
          <w:tcPr>
            <w:tcW w:w="1208" w:type="dxa"/>
            <w:tcBorders>
              <w:top w:val="single" w:sz="4" w:space="0" w:color="auto"/>
              <w:bottom w:val="dashSmallGap" w:sz="4" w:space="0" w:color="auto"/>
            </w:tcBorders>
            <w:noWrap/>
            <w:vAlign w:val="bottom"/>
          </w:tcPr>
          <w:p w:rsidR="00245660" w:rsidRPr="00FD2A6D" w:rsidRDefault="00245660" w:rsidP="00661DAA">
            <w:pPr>
              <w:ind w:right="224"/>
              <w:jc w:val="right"/>
              <w:rPr>
                <w:lang w:val="es-ES"/>
              </w:rPr>
            </w:pPr>
            <w:r w:rsidRPr="00FD2A6D">
              <w:rPr>
                <w:lang w:val="es-ES"/>
              </w:rPr>
              <w:t>2</w:t>
            </w:r>
            <w:r w:rsidR="00160C5B" w:rsidRPr="00FD2A6D">
              <w:rPr>
                <w:lang w:val="es-ES"/>
              </w:rPr>
              <w:t>,</w:t>
            </w:r>
            <w:r w:rsidRPr="00FD2A6D">
              <w:rPr>
                <w:lang w:val="es-ES"/>
              </w:rPr>
              <w:t>0%</w:t>
            </w:r>
          </w:p>
        </w:tc>
        <w:tc>
          <w:tcPr>
            <w:tcW w:w="1331" w:type="dxa"/>
            <w:tcBorders>
              <w:top w:val="single" w:sz="4" w:space="0" w:color="auto"/>
              <w:bottom w:val="dashSmallGap" w:sz="4" w:space="0" w:color="auto"/>
            </w:tcBorders>
            <w:noWrap/>
            <w:vAlign w:val="bottom"/>
          </w:tcPr>
          <w:p w:rsidR="00245660" w:rsidRPr="00FD2A6D" w:rsidRDefault="00245660" w:rsidP="00661DAA">
            <w:pPr>
              <w:ind w:right="224"/>
              <w:jc w:val="right"/>
              <w:rPr>
                <w:lang w:val="es-ES"/>
              </w:rPr>
            </w:pPr>
            <w:r w:rsidRPr="00FD2A6D">
              <w:rPr>
                <w:lang w:val="es-ES"/>
              </w:rPr>
              <w:t>62</w:t>
            </w:r>
            <w:r w:rsidR="00160C5B" w:rsidRPr="00FD2A6D">
              <w:rPr>
                <w:lang w:val="es-ES"/>
              </w:rPr>
              <w:t>,</w:t>
            </w:r>
            <w:r w:rsidRPr="00FD2A6D">
              <w:rPr>
                <w:lang w:val="es-ES"/>
              </w:rPr>
              <w:t>3%</w:t>
            </w:r>
          </w:p>
        </w:tc>
        <w:tc>
          <w:tcPr>
            <w:tcW w:w="842" w:type="dxa"/>
            <w:tcBorders>
              <w:top w:val="single" w:sz="4" w:space="0" w:color="auto"/>
              <w:bottom w:val="dashSmallGap" w:sz="4" w:space="0" w:color="auto"/>
            </w:tcBorders>
            <w:noWrap/>
            <w:vAlign w:val="bottom"/>
          </w:tcPr>
          <w:p w:rsidR="00245660" w:rsidRPr="00FD2A6D" w:rsidRDefault="00245660" w:rsidP="00661DAA">
            <w:pPr>
              <w:jc w:val="right"/>
              <w:rPr>
                <w:lang w:val="es-ES"/>
              </w:rPr>
            </w:pPr>
            <w:r w:rsidRPr="00FD2A6D">
              <w:rPr>
                <w:lang w:val="es-ES"/>
              </w:rPr>
              <w:t>170</w:t>
            </w:r>
          </w:p>
        </w:tc>
        <w:tc>
          <w:tcPr>
            <w:tcW w:w="1194" w:type="dxa"/>
            <w:tcBorders>
              <w:top w:val="single" w:sz="4" w:space="0" w:color="auto"/>
              <w:bottom w:val="dashSmallGap" w:sz="4" w:space="0" w:color="auto"/>
            </w:tcBorders>
            <w:noWrap/>
            <w:vAlign w:val="bottom"/>
          </w:tcPr>
          <w:p w:rsidR="00245660" w:rsidRPr="00FD2A6D" w:rsidRDefault="00245660" w:rsidP="00661DAA">
            <w:pPr>
              <w:jc w:val="right"/>
              <w:rPr>
                <w:lang w:val="es-ES"/>
              </w:rPr>
            </w:pPr>
            <w:r w:rsidRPr="00FD2A6D">
              <w:rPr>
                <w:lang w:val="es-ES"/>
              </w:rPr>
              <w:t>22</w:t>
            </w:r>
          </w:p>
        </w:tc>
        <w:tc>
          <w:tcPr>
            <w:tcW w:w="1255" w:type="dxa"/>
            <w:tcBorders>
              <w:top w:val="single" w:sz="4" w:space="0" w:color="auto"/>
              <w:bottom w:val="dashSmallGap" w:sz="4" w:space="0" w:color="auto"/>
            </w:tcBorders>
            <w:noWrap/>
            <w:vAlign w:val="bottom"/>
          </w:tcPr>
          <w:p w:rsidR="00245660" w:rsidRPr="00FD2A6D" w:rsidRDefault="00245660" w:rsidP="00661DAA">
            <w:pPr>
              <w:jc w:val="right"/>
              <w:rPr>
                <w:lang w:val="es-ES"/>
              </w:rPr>
            </w:pPr>
            <w:r w:rsidRPr="00FD2A6D">
              <w:rPr>
                <w:lang w:val="es-ES"/>
              </w:rPr>
              <w:t>584</w:t>
            </w:r>
          </w:p>
        </w:tc>
        <w:tc>
          <w:tcPr>
            <w:tcW w:w="1081" w:type="dxa"/>
            <w:tcBorders>
              <w:top w:val="single" w:sz="4" w:space="0" w:color="auto"/>
              <w:bottom w:val="dashSmallGap" w:sz="4" w:space="0" w:color="auto"/>
            </w:tcBorders>
            <w:noWrap/>
            <w:vAlign w:val="bottom"/>
          </w:tcPr>
          <w:p w:rsidR="00245660" w:rsidRPr="00FD2A6D" w:rsidRDefault="00245660" w:rsidP="00661DAA">
            <w:pPr>
              <w:jc w:val="right"/>
              <w:rPr>
                <w:lang w:val="es-ES"/>
              </w:rPr>
            </w:pPr>
            <w:r w:rsidRPr="00FD2A6D">
              <w:rPr>
                <w:lang w:val="es-ES"/>
              </w:rPr>
              <w:t>172</w:t>
            </w:r>
          </w:p>
        </w:tc>
      </w:tr>
      <w:tr w:rsidR="00C77CE2" w:rsidRPr="00FD2A6D" w:rsidTr="0043613B">
        <w:trPr>
          <w:trHeight w:val="255"/>
        </w:trPr>
        <w:tc>
          <w:tcPr>
            <w:tcW w:w="1635" w:type="dxa"/>
            <w:tcBorders>
              <w:top w:val="dashSmallGap" w:sz="4" w:space="0" w:color="auto"/>
              <w:bottom w:val="dashSmallGap" w:sz="4" w:space="0" w:color="auto"/>
            </w:tcBorders>
            <w:noWrap/>
            <w:vAlign w:val="bottom"/>
          </w:tcPr>
          <w:p w:rsidR="00245660" w:rsidRPr="00FD2A6D" w:rsidRDefault="0071312E" w:rsidP="009A1659">
            <w:pPr>
              <w:rPr>
                <w:lang w:val="es-ES"/>
              </w:rPr>
            </w:pPr>
            <w:r w:rsidRPr="00FD2A6D">
              <w:rPr>
                <w:lang w:val="es-ES"/>
              </w:rPr>
              <w:t>Chin</w:t>
            </w:r>
            <w:r w:rsidR="009A1659" w:rsidRPr="00FD2A6D">
              <w:rPr>
                <w:lang w:val="es-ES"/>
              </w:rPr>
              <w:t>o</w:t>
            </w:r>
          </w:p>
        </w:tc>
        <w:tc>
          <w:tcPr>
            <w:tcW w:w="1025" w:type="dxa"/>
            <w:tcBorders>
              <w:top w:val="dashSmallGap" w:sz="4" w:space="0" w:color="auto"/>
              <w:bottom w:val="dashSmallGap" w:sz="4" w:space="0" w:color="auto"/>
            </w:tcBorders>
            <w:noWrap/>
            <w:vAlign w:val="bottom"/>
          </w:tcPr>
          <w:p w:rsidR="00245660" w:rsidRPr="00FD2A6D" w:rsidRDefault="00245660">
            <w:pPr>
              <w:jc w:val="right"/>
              <w:rPr>
                <w:lang w:val="es-ES"/>
              </w:rPr>
            </w:pPr>
            <w:r w:rsidRPr="00FD2A6D">
              <w:rPr>
                <w:lang w:val="es-ES"/>
              </w:rPr>
              <w:t>55</w:t>
            </w:r>
            <w:r w:rsidR="00160C5B" w:rsidRPr="00FD2A6D">
              <w:rPr>
                <w:lang w:val="es-ES"/>
              </w:rPr>
              <w:t>,</w:t>
            </w:r>
            <w:r w:rsidRPr="00FD2A6D">
              <w:rPr>
                <w:lang w:val="es-ES"/>
              </w:rPr>
              <w:t>7%</w:t>
            </w:r>
          </w:p>
        </w:tc>
        <w:tc>
          <w:tcPr>
            <w:tcW w:w="1208" w:type="dxa"/>
            <w:tcBorders>
              <w:top w:val="dashSmallGap" w:sz="4" w:space="0" w:color="auto"/>
              <w:bottom w:val="dashSmallGap" w:sz="4" w:space="0" w:color="auto"/>
            </w:tcBorders>
            <w:noWrap/>
            <w:vAlign w:val="bottom"/>
          </w:tcPr>
          <w:p w:rsidR="00245660" w:rsidRPr="00FD2A6D" w:rsidRDefault="00245660" w:rsidP="00661DAA">
            <w:pPr>
              <w:ind w:right="224"/>
              <w:jc w:val="right"/>
              <w:rPr>
                <w:lang w:val="es-ES"/>
              </w:rPr>
            </w:pPr>
            <w:r w:rsidRPr="00FD2A6D">
              <w:rPr>
                <w:lang w:val="es-ES"/>
              </w:rPr>
              <w:t>1</w:t>
            </w:r>
            <w:r w:rsidR="00160C5B" w:rsidRPr="00FD2A6D">
              <w:rPr>
                <w:lang w:val="es-ES"/>
              </w:rPr>
              <w:t>,</w:t>
            </w:r>
            <w:r w:rsidRPr="00FD2A6D">
              <w:rPr>
                <w:lang w:val="es-ES"/>
              </w:rPr>
              <w:t>6%</w:t>
            </w:r>
          </w:p>
        </w:tc>
        <w:tc>
          <w:tcPr>
            <w:tcW w:w="1331" w:type="dxa"/>
            <w:tcBorders>
              <w:top w:val="dashSmallGap" w:sz="4" w:space="0" w:color="auto"/>
              <w:bottom w:val="dashSmallGap" w:sz="4" w:space="0" w:color="auto"/>
            </w:tcBorders>
            <w:noWrap/>
            <w:vAlign w:val="bottom"/>
          </w:tcPr>
          <w:p w:rsidR="00245660" w:rsidRPr="00FD2A6D" w:rsidRDefault="00245660" w:rsidP="00661DAA">
            <w:pPr>
              <w:ind w:right="224"/>
              <w:jc w:val="right"/>
              <w:rPr>
                <w:lang w:val="es-ES"/>
              </w:rPr>
            </w:pPr>
            <w:r w:rsidRPr="00FD2A6D">
              <w:rPr>
                <w:lang w:val="es-ES"/>
              </w:rPr>
              <w:t>54</w:t>
            </w:r>
            <w:r w:rsidR="00160C5B" w:rsidRPr="00FD2A6D">
              <w:rPr>
                <w:lang w:val="es-ES"/>
              </w:rPr>
              <w:t>,</w:t>
            </w:r>
            <w:r w:rsidRPr="00FD2A6D">
              <w:rPr>
                <w:lang w:val="es-ES"/>
              </w:rPr>
              <w:t>1%</w:t>
            </w:r>
          </w:p>
        </w:tc>
        <w:tc>
          <w:tcPr>
            <w:tcW w:w="842" w:type="dxa"/>
            <w:tcBorders>
              <w:top w:val="dashSmallGap" w:sz="4" w:space="0" w:color="auto"/>
              <w:bottom w:val="dashSmallGap" w:sz="4" w:space="0" w:color="auto"/>
            </w:tcBorders>
            <w:noWrap/>
            <w:vAlign w:val="bottom"/>
          </w:tcPr>
          <w:p w:rsidR="00245660" w:rsidRPr="00FD2A6D" w:rsidRDefault="00245660" w:rsidP="00661DAA">
            <w:pPr>
              <w:jc w:val="right"/>
              <w:rPr>
                <w:lang w:val="es-ES"/>
              </w:rPr>
            </w:pPr>
            <w:r w:rsidRPr="00FD2A6D">
              <w:rPr>
                <w:lang w:val="es-ES"/>
              </w:rPr>
              <w:t>154</w:t>
            </w:r>
          </w:p>
        </w:tc>
        <w:tc>
          <w:tcPr>
            <w:tcW w:w="1194" w:type="dxa"/>
            <w:tcBorders>
              <w:top w:val="dashSmallGap" w:sz="4" w:space="0" w:color="auto"/>
              <w:bottom w:val="dashSmallGap" w:sz="4" w:space="0" w:color="auto"/>
            </w:tcBorders>
            <w:noWrap/>
            <w:vAlign w:val="bottom"/>
          </w:tcPr>
          <w:p w:rsidR="00245660" w:rsidRPr="00FD2A6D" w:rsidRDefault="00245660" w:rsidP="00661DAA">
            <w:pPr>
              <w:jc w:val="right"/>
              <w:rPr>
                <w:lang w:val="es-ES"/>
              </w:rPr>
            </w:pPr>
            <w:r w:rsidRPr="00FD2A6D">
              <w:rPr>
                <w:lang w:val="es-ES"/>
              </w:rPr>
              <w:t>14</w:t>
            </w:r>
          </w:p>
        </w:tc>
        <w:tc>
          <w:tcPr>
            <w:tcW w:w="1255" w:type="dxa"/>
            <w:tcBorders>
              <w:top w:val="dashSmallGap" w:sz="4" w:space="0" w:color="auto"/>
              <w:bottom w:val="dashSmallGap" w:sz="4" w:space="0" w:color="auto"/>
            </w:tcBorders>
            <w:noWrap/>
            <w:vAlign w:val="bottom"/>
          </w:tcPr>
          <w:p w:rsidR="00245660" w:rsidRPr="00FD2A6D" w:rsidRDefault="00245660" w:rsidP="00661DAA">
            <w:pPr>
              <w:jc w:val="right"/>
              <w:rPr>
                <w:lang w:val="es-ES"/>
              </w:rPr>
            </w:pPr>
            <w:r w:rsidRPr="00FD2A6D">
              <w:rPr>
                <w:lang w:val="es-ES"/>
              </w:rPr>
              <w:t>441</w:t>
            </w:r>
          </w:p>
        </w:tc>
        <w:tc>
          <w:tcPr>
            <w:tcW w:w="1081" w:type="dxa"/>
            <w:tcBorders>
              <w:top w:val="dashSmallGap" w:sz="4" w:space="0" w:color="auto"/>
              <w:bottom w:val="dashSmallGap" w:sz="4" w:space="0" w:color="auto"/>
            </w:tcBorders>
            <w:noWrap/>
            <w:vAlign w:val="bottom"/>
          </w:tcPr>
          <w:p w:rsidR="00245660" w:rsidRPr="00FD2A6D" w:rsidRDefault="00245660" w:rsidP="00661DAA">
            <w:pPr>
              <w:jc w:val="right"/>
              <w:rPr>
                <w:lang w:val="es-ES"/>
              </w:rPr>
            </w:pPr>
            <w:r w:rsidRPr="00FD2A6D">
              <w:rPr>
                <w:lang w:val="es-ES"/>
              </w:rPr>
              <w:t>156</w:t>
            </w:r>
          </w:p>
        </w:tc>
      </w:tr>
      <w:tr w:rsidR="00C77CE2" w:rsidRPr="00FD2A6D" w:rsidTr="0043613B">
        <w:trPr>
          <w:trHeight w:val="255"/>
        </w:trPr>
        <w:tc>
          <w:tcPr>
            <w:tcW w:w="1635" w:type="dxa"/>
            <w:tcBorders>
              <w:top w:val="dashSmallGap" w:sz="4" w:space="0" w:color="auto"/>
              <w:bottom w:val="dashSmallGap" w:sz="4" w:space="0" w:color="auto"/>
            </w:tcBorders>
            <w:noWrap/>
            <w:vAlign w:val="bottom"/>
          </w:tcPr>
          <w:p w:rsidR="00245660" w:rsidRPr="00FD2A6D" w:rsidRDefault="009A1659" w:rsidP="0071312E">
            <w:pPr>
              <w:rPr>
                <w:lang w:val="es-ES"/>
              </w:rPr>
            </w:pPr>
            <w:r w:rsidRPr="00FD2A6D">
              <w:rPr>
                <w:lang w:val="es-ES"/>
              </w:rPr>
              <w:t>Árabe</w:t>
            </w:r>
          </w:p>
        </w:tc>
        <w:tc>
          <w:tcPr>
            <w:tcW w:w="1025" w:type="dxa"/>
            <w:tcBorders>
              <w:top w:val="dashSmallGap" w:sz="4" w:space="0" w:color="auto"/>
              <w:bottom w:val="dashSmallGap" w:sz="4" w:space="0" w:color="auto"/>
            </w:tcBorders>
            <w:noWrap/>
            <w:vAlign w:val="bottom"/>
          </w:tcPr>
          <w:p w:rsidR="00245660" w:rsidRPr="00FD2A6D" w:rsidRDefault="00245660">
            <w:pPr>
              <w:jc w:val="right"/>
              <w:rPr>
                <w:lang w:val="es-ES"/>
              </w:rPr>
            </w:pPr>
            <w:r w:rsidRPr="00FD2A6D">
              <w:rPr>
                <w:lang w:val="es-ES"/>
              </w:rPr>
              <w:t>50</w:t>
            </w:r>
            <w:r w:rsidR="00160C5B" w:rsidRPr="00FD2A6D">
              <w:rPr>
                <w:lang w:val="es-ES"/>
              </w:rPr>
              <w:t>,</w:t>
            </w:r>
            <w:r w:rsidRPr="00FD2A6D">
              <w:rPr>
                <w:lang w:val="es-ES"/>
              </w:rPr>
              <w:t>0%</w:t>
            </w:r>
          </w:p>
        </w:tc>
        <w:tc>
          <w:tcPr>
            <w:tcW w:w="1208" w:type="dxa"/>
            <w:tcBorders>
              <w:top w:val="dashSmallGap" w:sz="4" w:space="0" w:color="auto"/>
              <w:bottom w:val="dashSmallGap" w:sz="4" w:space="0" w:color="auto"/>
            </w:tcBorders>
            <w:noWrap/>
            <w:vAlign w:val="bottom"/>
          </w:tcPr>
          <w:p w:rsidR="00245660" w:rsidRPr="00FD2A6D" w:rsidRDefault="00245660" w:rsidP="00661DAA">
            <w:pPr>
              <w:ind w:right="224"/>
              <w:jc w:val="right"/>
              <w:rPr>
                <w:lang w:val="es-ES"/>
              </w:rPr>
            </w:pPr>
            <w:r w:rsidRPr="00FD2A6D">
              <w:rPr>
                <w:lang w:val="es-ES"/>
              </w:rPr>
              <w:t>0</w:t>
            </w:r>
            <w:r w:rsidR="00160C5B" w:rsidRPr="00FD2A6D">
              <w:rPr>
                <w:lang w:val="es-ES"/>
              </w:rPr>
              <w:t>,</w:t>
            </w:r>
            <w:r w:rsidRPr="00FD2A6D">
              <w:rPr>
                <w:lang w:val="es-ES"/>
              </w:rPr>
              <w:t>0%</w:t>
            </w:r>
          </w:p>
        </w:tc>
        <w:tc>
          <w:tcPr>
            <w:tcW w:w="1331" w:type="dxa"/>
            <w:tcBorders>
              <w:top w:val="dashSmallGap" w:sz="4" w:space="0" w:color="auto"/>
              <w:bottom w:val="dashSmallGap" w:sz="4" w:space="0" w:color="auto"/>
            </w:tcBorders>
            <w:noWrap/>
            <w:vAlign w:val="bottom"/>
          </w:tcPr>
          <w:p w:rsidR="00245660" w:rsidRPr="00FD2A6D" w:rsidRDefault="00245660" w:rsidP="00661DAA">
            <w:pPr>
              <w:ind w:right="224"/>
              <w:jc w:val="right"/>
              <w:rPr>
                <w:lang w:val="es-ES"/>
              </w:rPr>
            </w:pPr>
            <w:r w:rsidRPr="00FD2A6D">
              <w:rPr>
                <w:lang w:val="es-ES"/>
              </w:rPr>
              <w:t>50</w:t>
            </w:r>
            <w:r w:rsidR="00160C5B" w:rsidRPr="00FD2A6D">
              <w:rPr>
                <w:lang w:val="es-ES"/>
              </w:rPr>
              <w:t>,</w:t>
            </w:r>
            <w:r w:rsidRPr="00FD2A6D">
              <w:rPr>
                <w:lang w:val="es-ES"/>
              </w:rPr>
              <w:t>0%</w:t>
            </w:r>
          </w:p>
        </w:tc>
        <w:tc>
          <w:tcPr>
            <w:tcW w:w="842" w:type="dxa"/>
            <w:tcBorders>
              <w:top w:val="dashSmallGap" w:sz="4" w:space="0" w:color="auto"/>
              <w:bottom w:val="dashSmallGap" w:sz="4" w:space="0" w:color="auto"/>
            </w:tcBorders>
            <w:noWrap/>
            <w:vAlign w:val="bottom"/>
          </w:tcPr>
          <w:p w:rsidR="00245660" w:rsidRPr="00FD2A6D" w:rsidRDefault="00245660" w:rsidP="00661DAA">
            <w:pPr>
              <w:jc w:val="right"/>
              <w:rPr>
                <w:lang w:val="es-ES"/>
              </w:rPr>
            </w:pPr>
            <w:r w:rsidRPr="00FD2A6D">
              <w:rPr>
                <w:lang w:val="es-ES"/>
              </w:rPr>
              <w:t>225</w:t>
            </w:r>
          </w:p>
        </w:tc>
        <w:tc>
          <w:tcPr>
            <w:tcW w:w="1194" w:type="dxa"/>
            <w:tcBorders>
              <w:top w:val="dashSmallGap" w:sz="4" w:space="0" w:color="auto"/>
              <w:bottom w:val="dashSmallGap" w:sz="4" w:space="0" w:color="auto"/>
            </w:tcBorders>
            <w:noWrap/>
            <w:vAlign w:val="bottom"/>
          </w:tcPr>
          <w:p w:rsidR="00245660" w:rsidRPr="00FD2A6D" w:rsidRDefault="00245660" w:rsidP="00661DAA">
            <w:pPr>
              <w:jc w:val="right"/>
              <w:rPr>
                <w:lang w:val="es-ES"/>
              </w:rPr>
            </w:pPr>
            <w:r w:rsidRPr="00FD2A6D">
              <w:rPr>
                <w:lang w:val="es-ES"/>
              </w:rPr>
              <w:t>111</w:t>
            </w:r>
          </w:p>
        </w:tc>
        <w:tc>
          <w:tcPr>
            <w:tcW w:w="1255" w:type="dxa"/>
            <w:tcBorders>
              <w:top w:val="dashSmallGap" w:sz="4" w:space="0" w:color="auto"/>
              <w:bottom w:val="dashSmallGap" w:sz="4" w:space="0" w:color="auto"/>
            </w:tcBorders>
            <w:noWrap/>
            <w:vAlign w:val="bottom"/>
          </w:tcPr>
          <w:p w:rsidR="00245660" w:rsidRPr="00FD2A6D" w:rsidRDefault="00245660" w:rsidP="00661DAA">
            <w:pPr>
              <w:jc w:val="right"/>
              <w:rPr>
                <w:lang w:val="es-ES"/>
              </w:rPr>
            </w:pPr>
            <w:r w:rsidRPr="00FD2A6D">
              <w:rPr>
                <w:lang w:val="es-ES"/>
              </w:rPr>
              <w:t>338</w:t>
            </w:r>
          </w:p>
        </w:tc>
        <w:tc>
          <w:tcPr>
            <w:tcW w:w="1081" w:type="dxa"/>
            <w:tcBorders>
              <w:top w:val="dashSmallGap" w:sz="4" w:space="0" w:color="auto"/>
              <w:bottom w:val="dashSmallGap" w:sz="4" w:space="0" w:color="auto"/>
            </w:tcBorders>
            <w:noWrap/>
            <w:vAlign w:val="bottom"/>
          </w:tcPr>
          <w:p w:rsidR="00245660" w:rsidRPr="00FD2A6D" w:rsidRDefault="00245660" w:rsidP="00661DAA">
            <w:pPr>
              <w:jc w:val="right"/>
              <w:rPr>
                <w:lang w:val="es-ES"/>
              </w:rPr>
            </w:pPr>
            <w:r w:rsidRPr="00FD2A6D">
              <w:rPr>
                <w:lang w:val="es-ES"/>
              </w:rPr>
              <w:t>225</w:t>
            </w:r>
          </w:p>
        </w:tc>
      </w:tr>
      <w:tr w:rsidR="00C77CE2" w:rsidRPr="00FD2A6D" w:rsidTr="0043613B">
        <w:trPr>
          <w:trHeight w:val="255"/>
        </w:trPr>
        <w:tc>
          <w:tcPr>
            <w:tcW w:w="1635" w:type="dxa"/>
            <w:tcBorders>
              <w:top w:val="dashSmallGap" w:sz="4" w:space="0" w:color="auto"/>
              <w:bottom w:val="dashSmallGap" w:sz="4" w:space="0" w:color="auto"/>
            </w:tcBorders>
            <w:noWrap/>
            <w:vAlign w:val="bottom"/>
          </w:tcPr>
          <w:p w:rsidR="00245660" w:rsidRPr="00FD2A6D" w:rsidRDefault="009A1659" w:rsidP="0071312E">
            <w:pPr>
              <w:rPr>
                <w:lang w:val="es-ES"/>
              </w:rPr>
            </w:pPr>
            <w:r w:rsidRPr="00FD2A6D">
              <w:rPr>
                <w:lang w:val="es-ES"/>
              </w:rPr>
              <w:t>Alemá</w:t>
            </w:r>
            <w:r w:rsidR="0071312E" w:rsidRPr="00FD2A6D">
              <w:rPr>
                <w:lang w:val="es-ES"/>
              </w:rPr>
              <w:t>n</w:t>
            </w:r>
          </w:p>
        </w:tc>
        <w:tc>
          <w:tcPr>
            <w:tcW w:w="1025" w:type="dxa"/>
            <w:tcBorders>
              <w:top w:val="dashSmallGap" w:sz="4" w:space="0" w:color="auto"/>
              <w:bottom w:val="dashSmallGap" w:sz="4" w:space="0" w:color="auto"/>
            </w:tcBorders>
            <w:noWrap/>
            <w:vAlign w:val="bottom"/>
          </w:tcPr>
          <w:p w:rsidR="00245660" w:rsidRPr="00FD2A6D" w:rsidRDefault="00245660">
            <w:pPr>
              <w:jc w:val="right"/>
              <w:rPr>
                <w:lang w:val="es-ES"/>
              </w:rPr>
            </w:pPr>
            <w:r w:rsidRPr="00FD2A6D">
              <w:rPr>
                <w:lang w:val="es-ES"/>
              </w:rPr>
              <w:t>45</w:t>
            </w:r>
            <w:r w:rsidR="00160C5B" w:rsidRPr="00FD2A6D">
              <w:rPr>
                <w:lang w:val="es-ES"/>
              </w:rPr>
              <w:t>,</w:t>
            </w:r>
            <w:r w:rsidRPr="00FD2A6D">
              <w:rPr>
                <w:lang w:val="es-ES"/>
              </w:rPr>
              <w:t>2%</w:t>
            </w:r>
          </w:p>
        </w:tc>
        <w:tc>
          <w:tcPr>
            <w:tcW w:w="1208" w:type="dxa"/>
            <w:tcBorders>
              <w:top w:val="dashSmallGap" w:sz="4" w:space="0" w:color="auto"/>
              <w:bottom w:val="dashSmallGap" w:sz="4" w:space="0" w:color="auto"/>
            </w:tcBorders>
            <w:noWrap/>
            <w:vAlign w:val="bottom"/>
          </w:tcPr>
          <w:p w:rsidR="00245660" w:rsidRPr="00FD2A6D" w:rsidRDefault="00245660" w:rsidP="00661DAA">
            <w:pPr>
              <w:ind w:right="224"/>
              <w:jc w:val="right"/>
              <w:rPr>
                <w:lang w:val="es-ES"/>
              </w:rPr>
            </w:pPr>
            <w:r w:rsidRPr="00FD2A6D">
              <w:rPr>
                <w:lang w:val="es-ES"/>
              </w:rPr>
              <w:t>6</w:t>
            </w:r>
            <w:r w:rsidR="00160C5B" w:rsidRPr="00FD2A6D">
              <w:rPr>
                <w:lang w:val="es-ES"/>
              </w:rPr>
              <w:t>,</w:t>
            </w:r>
            <w:r w:rsidRPr="00FD2A6D">
              <w:rPr>
                <w:lang w:val="es-ES"/>
              </w:rPr>
              <w:t>1%</w:t>
            </w:r>
          </w:p>
        </w:tc>
        <w:tc>
          <w:tcPr>
            <w:tcW w:w="1331" w:type="dxa"/>
            <w:tcBorders>
              <w:top w:val="dashSmallGap" w:sz="4" w:space="0" w:color="auto"/>
              <w:bottom w:val="dashSmallGap" w:sz="4" w:space="0" w:color="auto"/>
            </w:tcBorders>
            <w:noWrap/>
            <w:vAlign w:val="bottom"/>
          </w:tcPr>
          <w:p w:rsidR="00245660" w:rsidRPr="00FD2A6D" w:rsidRDefault="00245660" w:rsidP="00661DAA">
            <w:pPr>
              <w:ind w:right="224"/>
              <w:jc w:val="right"/>
              <w:rPr>
                <w:lang w:val="es-ES"/>
              </w:rPr>
            </w:pPr>
            <w:r w:rsidRPr="00FD2A6D">
              <w:rPr>
                <w:lang w:val="es-ES"/>
              </w:rPr>
              <w:t>39</w:t>
            </w:r>
            <w:r w:rsidR="00160C5B" w:rsidRPr="00FD2A6D">
              <w:rPr>
                <w:lang w:val="es-ES"/>
              </w:rPr>
              <w:t>,</w:t>
            </w:r>
            <w:r w:rsidRPr="00FD2A6D">
              <w:rPr>
                <w:lang w:val="es-ES"/>
              </w:rPr>
              <w:t>1%</w:t>
            </w:r>
          </w:p>
        </w:tc>
        <w:tc>
          <w:tcPr>
            <w:tcW w:w="842" w:type="dxa"/>
            <w:tcBorders>
              <w:top w:val="dashSmallGap" w:sz="4" w:space="0" w:color="auto"/>
              <w:bottom w:val="dashSmallGap" w:sz="4" w:space="0" w:color="auto"/>
            </w:tcBorders>
            <w:noWrap/>
            <w:vAlign w:val="bottom"/>
          </w:tcPr>
          <w:p w:rsidR="00245660" w:rsidRPr="00FD2A6D" w:rsidRDefault="00245660" w:rsidP="00661DAA">
            <w:pPr>
              <w:jc w:val="right"/>
              <w:rPr>
                <w:lang w:val="es-ES"/>
              </w:rPr>
            </w:pPr>
            <w:r w:rsidRPr="00FD2A6D">
              <w:rPr>
                <w:lang w:val="es-ES"/>
              </w:rPr>
              <w:t>139</w:t>
            </w:r>
          </w:p>
        </w:tc>
        <w:tc>
          <w:tcPr>
            <w:tcW w:w="1194" w:type="dxa"/>
            <w:tcBorders>
              <w:top w:val="dashSmallGap" w:sz="4" w:space="0" w:color="auto"/>
              <w:bottom w:val="dashSmallGap" w:sz="4" w:space="0" w:color="auto"/>
            </w:tcBorders>
            <w:noWrap/>
            <w:vAlign w:val="bottom"/>
          </w:tcPr>
          <w:p w:rsidR="00245660" w:rsidRPr="00FD2A6D" w:rsidRDefault="00245660" w:rsidP="00661DAA">
            <w:pPr>
              <w:jc w:val="right"/>
              <w:rPr>
                <w:lang w:val="es-ES"/>
              </w:rPr>
            </w:pPr>
            <w:r w:rsidRPr="00FD2A6D">
              <w:rPr>
                <w:lang w:val="es-ES"/>
              </w:rPr>
              <w:t>11</w:t>
            </w:r>
          </w:p>
        </w:tc>
        <w:tc>
          <w:tcPr>
            <w:tcW w:w="1255" w:type="dxa"/>
            <w:tcBorders>
              <w:top w:val="dashSmallGap" w:sz="4" w:space="0" w:color="auto"/>
              <w:bottom w:val="dashSmallGap" w:sz="4" w:space="0" w:color="auto"/>
            </w:tcBorders>
            <w:noWrap/>
            <w:vAlign w:val="bottom"/>
          </w:tcPr>
          <w:p w:rsidR="00245660" w:rsidRPr="00FD2A6D" w:rsidRDefault="00245660" w:rsidP="00661DAA">
            <w:pPr>
              <w:jc w:val="right"/>
              <w:rPr>
                <w:lang w:val="es-ES"/>
              </w:rPr>
            </w:pPr>
            <w:r w:rsidRPr="00FD2A6D">
              <w:rPr>
                <w:lang w:val="es-ES"/>
              </w:rPr>
              <w:t>669</w:t>
            </w:r>
          </w:p>
        </w:tc>
        <w:tc>
          <w:tcPr>
            <w:tcW w:w="1081" w:type="dxa"/>
            <w:tcBorders>
              <w:top w:val="dashSmallGap" w:sz="4" w:space="0" w:color="auto"/>
              <w:bottom w:val="dashSmallGap" w:sz="4" w:space="0" w:color="auto"/>
            </w:tcBorders>
            <w:noWrap/>
            <w:vAlign w:val="bottom"/>
          </w:tcPr>
          <w:p w:rsidR="00245660" w:rsidRPr="00FD2A6D" w:rsidRDefault="00245660" w:rsidP="00661DAA">
            <w:pPr>
              <w:jc w:val="right"/>
              <w:rPr>
                <w:lang w:val="es-ES"/>
              </w:rPr>
            </w:pPr>
            <w:r w:rsidRPr="00FD2A6D">
              <w:rPr>
                <w:lang w:val="es-ES"/>
              </w:rPr>
              <w:t>132</w:t>
            </w:r>
          </w:p>
        </w:tc>
      </w:tr>
      <w:tr w:rsidR="00C77CE2" w:rsidRPr="00FD2A6D" w:rsidTr="0043613B">
        <w:trPr>
          <w:trHeight w:val="255"/>
        </w:trPr>
        <w:tc>
          <w:tcPr>
            <w:tcW w:w="1635" w:type="dxa"/>
            <w:tcBorders>
              <w:top w:val="dashSmallGap" w:sz="4" w:space="0" w:color="auto"/>
              <w:bottom w:val="dashSmallGap" w:sz="4" w:space="0" w:color="auto"/>
            </w:tcBorders>
            <w:noWrap/>
            <w:vAlign w:val="bottom"/>
          </w:tcPr>
          <w:p w:rsidR="00245660" w:rsidRPr="00FD2A6D" w:rsidRDefault="0071312E" w:rsidP="0071312E">
            <w:pPr>
              <w:rPr>
                <w:lang w:val="es-ES"/>
              </w:rPr>
            </w:pPr>
            <w:r w:rsidRPr="00FD2A6D">
              <w:rPr>
                <w:lang w:val="es-ES"/>
              </w:rPr>
              <w:t>Japonés</w:t>
            </w:r>
          </w:p>
        </w:tc>
        <w:tc>
          <w:tcPr>
            <w:tcW w:w="1025" w:type="dxa"/>
            <w:tcBorders>
              <w:top w:val="dashSmallGap" w:sz="4" w:space="0" w:color="auto"/>
              <w:bottom w:val="dashSmallGap" w:sz="4" w:space="0" w:color="auto"/>
            </w:tcBorders>
            <w:noWrap/>
            <w:vAlign w:val="bottom"/>
          </w:tcPr>
          <w:p w:rsidR="00245660" w:rsidRPr="00FD2A6D" w:rsidRDefault="00245660">
            <w:pPr>
              <w:jc w:val="right"/>
              <w:rPr>
                <w:lang w:val="es-ES"/>
              </w:rPr>
            </w:pPr>
            <w:r w:rsidRPr="00FD2A6D">
              <w:rPr>
                <w:lang w:val="es-ES"/>
              </w:rPr>
              <w:t>41</w:t>
            </w:r>
            <w:r w:rsidR="00160C5B" w:rsidRPr="00FD2A6D">
              <w:rPr>
                <w:lang w:val="es-ES"/>
              </w:rPr>
              <w:t>,</w:t>
            </w:r>
            <w:r w:rsidRPr="00FD2A6D">
              <w:rPr>
                <w:lang w:val="es-ES"/>
              </w:rPr>
              <w:t>1%</w:t>
            </w:r>
          </w:p>
        </w:tc>
        <w:tc>
          <w:tcPr>
            <w:tcW w:w="1208" w:type="dxa"/>
            <w:tcBorders>
              <w:top w:val="dashSmallGap" w:sz="4" w:space="0" w:color="auto"/>
              <w:bottom w:val="dashSmallGap" w:sz="4" w:space="0" w:color="auto"/>
            </w:tcBorders>
            <w:noWrap/>
            <w:vAlign w:val="bottom"/>
          </w:tcPr>
          <w:p w:rsidR="00245660" w:rsidRPr="00FD2A6D" w:rsidRDefault="00245660" w:rsidP="00661DAA">
            <w:pPr>
              <w:ind w:right="224"/>
              <w:jc w:val="right"/>
              <w:rPr>
                <w:lang w:val="es-ES"/>
              </w:rPr>
            </w:pPr>
            <w:r w:rsidRPr="00FD2A6D">
              <w:rPr>
                <w:lang w:val="es-ES"/>
              </w:rPr>
              <w:t>2</w:t>
            </w:r>
            <w:r w:rsidR="00160C5B" w:rsidRPr="00FD2A6D">
              <w:rPr>
                <w:lang w:val="es-ES"/>
              </w:rPr>
              <w:t>,</w:t>
            </w:r>
            <w:r w:rsidRPr="00FD2A6D">
              <w:rPr>
                <w:lang w:val="es-ES"/>
              </w:rPr>
              <w:t>0%</w:t>
            </w:r>
          </w:p>
        </w:tc>
        <w:tc>
          <w:tcPr>
            <w:tcW w:w="1331" w:type="dxa"/>
            <w:tcBorders>
              <w:top w:val="dashSmallGap" w:sz="4" w:space="0" w:color="auto"/>
              <w:bottom w:val="dashSmallGap" w:sz="4" w:space="0" w:color="auto"/>
            </w:tcBorders>
            <w:noWrap/>
            <w:vAlign w:val="bottom"/>
          </w:tcPr>
          <w:p w:rsidR="00245660" w:rsidRPr="00FD2A6D" w:rsidRDefault="00245660" w:rsidP="00661DAA">
            <w:pPr>
              <w:ind w:right="224"/>
              <w:jc w:val="right"/>
              <w:rPr>
                <w:lang w:val="es-ES"/>
              </w:rPr>
            </w:pPr>
            <w:r w:rsidRPr="00FD2A6D">
              <w:rPr>
                <w:lang w:val="es-ES"/>
              </w:rPr>
              <w:t>39</w:t>
            </w:r>
            <w:r w:rsidR="00160C5B" w:rsidRPr="00FD2A6D">
              <w:rPr>
                <w:lang w:val="es-ES"/>
              </w:rPr>
              <w:t>,</w:t>
            </w:r>
            <w:r w:rsidRPr="00FD2A6D">
              <w:rPr>
                <w:lang w:val="es-ES"/>
              </w:rPr>
              <w:t>1%</w:t>
            </w:r>
          </w:p>
        </w:tc>
        <w:tc>
          <w:tcPr>
            <w:tcW w:w="842" w:type="dxa"/>
            <w:tcBorders>
              <w:top w:val="dashSmallGap" w:sz="4" w:space="0" w:color="auto"/>
              <w:bottom w:val="dashSmallGap" w:sz="4" w:space="0" w:color="auto"/>
            </w:tcBorders>
            <w:noWrap/>
            <w:vAlign w:val="bottom"/>
          </w:tcPr>
          <w:p w:rsidR="00245660" w:rsidRPr="00FD2A6D" w:rsidRDefault="00245660" w:rsidP="00661DAA">
            <w:pPr>
              <w:jc w:val="right"/>
              <w:rPr>
                <w:lang w:val="es-ES"/>
              </w:rPr>
            </w:pPr>
            <w:r w:rsidRPr="00FD2A6D">
              <w:rPr>
                <w:lang w:val="es-ES"/>
              </w:rPr>
              <w:t>138</w:t>
            </w:r>
          </w:p>
        </w:tc>
        <w:tc>
          <w:tcPr>
            <w:tcW w:w="1194" w:type="dxa"/>
            <w:tcBorders>
              <w:top w:val="dashSmallGap" w:sz="4" w:space="0" w:color="auto"/>
              <w:bottom w:val="dashSmallGap" w:sz="4" w:space="0" w:color="auto"/>
            </w:tcBorders>
            <w:noWrap/>
            <w:vAlign w:val="bottom"/>
          </w:tcPr>
          <w:p w:rsidR="00245660" w:rsidRPr="00FD2A6D" w:rsidRDefault="00245660" w:rsidP="00661DAA">
            <w:pPr>
              <w:jc w:val="right"/>
              <w:rPr>
                <w:lang w:val="es-ES"/>
              </w:rPr>
            </w:pPr>
            <w:r w:rsidRPr="00FD2A6D">
              <w:rPr>
                <w:lang w:val="es-ES"/>
              </w:rPr>
              <w:t>14</w:t>
            </w:r>
          </w:p>
        </w:tc>
        <w:tc>
          <w:tcPr>
            <w:tcW w:w="1255" w:type="dxa"/>
            <w:tcBorders>
              <w:top w:val="dashSmallGap" w:sz="4" w:space="0" w:color="auto"/>
              <w:bottom w:val="dashSmallGap" w:sz="4" w:space="0" w:color="auto"/>
            </w:tcBorders>
            <w:noWrap/>
            <w:vAlign w:val="bottom"/>
          </w:tcPr>
          <w:p w:rsidR="00245660" w:rsidRPr="00FD2A6D" w:rsidRDefault="00245660" w:rsidP="00661DAA">
            <w:pPr>
              <w:jc w:val="right"/>
              <w:rPr>
                <w:lang w:val="es-ES"/>
              </w:rPr>
            </w:pPr>
            <w:r w:rsidRPr="00FD2A6D">
              <w:rPr>
                <w:lang w:val="es-ES"/>
              </w:rPr>
              <w:t>461</w:t>
            </w:r>
          </w:p>
        </w:tc>
        <w:tc>
          <w:tcPr>
            <w:tcW w:w="1081" w:type="dxa"/>
            <w:tcBorders>
              <w:top w:val="dashSmallGap" w:sz="4" w:space="0" w:color="auto"/>
              <w:bottom w:val="dashSmallGap" w:sz="4" w:space="0" w:color="auto"/>
            </w:tcBorders>
            <w:noWrap/>
            <w:vAlign w:val="bottom"/>
          </w:tcPr>
          <w:p w:rsidR="00245660" w:rsidRPr="00FD2A6D" w:rsidRDefault="00245660" w:rsidP="00661DAA">
            <w:pPr>
              <w:jc w:val="right"/>
              <w:rPr>
                <w:lang w:val="es-ES"/>
              </w:rPr>
            </w:pPr>
            <w:r w:rsidRPr="00FD2A6D">
              <w:rPr>
                <w:lang w:val="es-ES"/>
              </w:rPr>
              <w:t>137</w:t>
            </w:r>
          </w:p>
        </w:tc>
      </w:tr>
      <w:tr w:rsidR="00C77CE2" w:rsidRPr="00FD2A6D" w:rsidTr="0043613B">
        <w:trPr>
          <w:trHeight w:val="255"/>
        </w:trPr>
        <w:tc>
          <w:tcPr>
            <w:tcW w:w="1635" w:type="dxa"/>
            <w:tcBorders>
              <w:top w:val="dashSmallGap" w:sz="4" w:space="0" w:color="auto"/>
              <w:bottom w:val="dashSmallGap" w:sz="4" w:space="0" w:color="auto"/>
            </w:tcBorders>
            <w:noWrap/>
            <w:vAlign w:val="bottom"/>
          </w:tcPr>
          <w:p w:rsidR="00245660" w:rsidRPr="00FD2A6D" w:rsidRDefault="00DE3715" w:rsidP="0071312E">
            <w:pPr>
              <w:rPr>
                <w:lang w:val="es-ES"/>
              </w:rPr>
            </w:pPr>
            <w:r w:rsidRPr="00FD2A6D">
              <w:rPr>
                <w:lang w:val="es-ES"/>
              </w:rPr>
              <w:t>C</w:t>
            </w:r>
            <w:r w:rsidR="0071312E" w:rsidRPr="00FD2A6D">
              <w:rPr>
                <w:lang w:val="es-ES"/>
              </w:rPr>
              <w:t>orean</w:t>
            </w:r>
            <w:r w:rsidRPr="00FD2A6D">
              <w:rPr>
                <w:lang w:val="es-ES"/>
              </w:rPr>
              <w:t>o</w:t>
            </w:r>
          </w:p>
        </w:tc>
        <w:tc>
          <w:tcPr>
            <w:tcW w:w="1025" w:type="dxa"/>
            <w:tcBorders>
              <w:top w:val="dashSmallGap" w:sz="4" w:space="0" w:color="auto"/>
              <w:bottom w:val="dashSmallGap" w:sz="4" w:space="0" w:color="auto"/>
            </w:tcBorders>
            <w:noWrap/>
            <w:vAlign w:val="bottom"/>
          </w:tcPr>
          <w:p w:rsidR="00245660" w:rsidRPr="00FD2A6D" w:rsidRDefault="00245660">
            <w:pPr>
              <w:jc w:val="right"/>
              <w:rPr>
                <w:lang w:val="es-ES"/>
              </w:rPr>
            </w:pPr>
            <w:r w:rsidRPr="00FD2A6D">
              <w:rPr>
                <w:lang w:val="es-ES"/>
              </w:rPr>
              <w:t>36</w:t>
            </w:r>
            <w:r w:rsidR="00160C5B" w:rsidRPr="00FD2A6D">
              <w:rPr>
                <w:lang w:val="es-ES"/>
              </w:rPr>
              <w:t>,</w:t>
            </w:r>
            <w:r w:rsidRPr="00FD2A6D">
              <w:rPr>
                <w:lang w:val="es-ES"/>
              </w:rPr>
              <w:t>3%</w:t>
            </w:r>
          </w:p>
        </w:tc>
        <w:tc>
          <w:tcPr>
            <w:tcW w:w="1208" w:type="dxa"/>
            <w:tcBorders>
              <w:top w:val="dashSmallGap" w:sz="4" w:space="0" w:color="auto"/>
              <w:bottom w:val="dashSmallGap" w:sz="4" w:space="0" w:color="auto"/>
            </w:tcBorders>
            <w:noWrap/>
            <w:vAlign w:val="bottom"/>
          </w:tcPr>
          <w:p w:rsidR="00245660" w:rsidRPr="00FD2A6D" w:rsidRDefault="00245660" w:rsidP="00661DAA">
            <w:pPr>
              <w:ind w:right="224"/>
              <w:jc w:val="right"/>
              <w:rPr>
                <w:lang w:val="es-ES"/>
              </w:rPr>
            </w:pPr>
            <w:r w:rsidRPr="00FD2A6D">
              <w:rPr>
                <w:lang w:val="es-ES"/>
              </w:rPr>
              <w:t>5</w:t>
            </w:r>
            <w:r w:rsidR="00160C5B" w:rsidRPr="00FD2A6D">
              <w:rPr>
                <w:lang w:val="es-ES"/>
              </w:rPr>
              <w:t>,</w:t>
            </w:r>
            <w:r w:rsidRPr="00FD2A6D">
              <w:rPr>
                <w:lang w:val="es-ES"/>
              </w:rPr>
              <w:t>8%</w:t>
            </w:r>
          </w:p>
        </w:tc>
        <w:tc>
          <w:tcPr>
            <w:tcW w:w="1331" w:type="dxa"/>
            <w:tcBorders>
              <w:top w:val="dashSmallGap" w:sz="4" w:space="0" w:color="auto"/>
              <w:bottom w:val="dashSmallGap" w:sz="4" w:space="0" w:color="auto"/>
            </w:tcBorders>
            <w:noWrap/>
            <w:vAlign w:val="bottom"/>
          </w:tcPr>
          <w:p w:rsidR="00245660" w:rsidRPr="00FD2A6D" w:rsidRDefault="00245660" w:rsidP="00661DAA">
            <w:pPr>
              <w:ind w:right="224"/>
              <w:jc w:val="right"/>
              <w:rPr>
                <w:lang w:val="es-ES"/>
              </w:rPr>
            </w:pPr>
            <w:r w:rsidRPr="00FD2A6D">
              <w:rPr>
                <w:lang w:val="es-ES"/>
              </w:rPr>
              <w:t>30</w:t>
            </w:r>
            <w:r w:rsidR="00160C5B" w:rsidRPr="00FD2A6D">
              <w:rPr>
                <w:lang w:val="es-ES"/>
              </w:rPr>
              <w:t>,</w:t>
            </w:r>
            <w:r w:rsidRPr="00FD2A6D">
              <w:rPr>
                <w:lang w:val="es-ES"/>
              </w:rPr>
              <w:t>4%</w:t>
            </w:r>
          </w:p>
        </w:tc>
        <w:tc>
          <w:tcPr>
            <w:tcW w:w="842" w:type="dxa"/>
            <w:tcBorders>
              <w:top w:val="dashSmallGap" w:sz="4" w:space="0" w:color="auto"/>
              <w:bottom w:val="dashSmallGap" w:sz="4" w:space="0" w:color="auto"/>
            </w:tcBorders>
            <w:noWrap/>
            <w:vAlign w:val="bottom"/>
          </w:tcPr>
          <w:p w:rsidR="00245660" w:rsidRPr="00FD2A6D" w:rsidRDefault="00245660" w:rsidP="00661DAA">
            <w:pPr>
              <w:jc w:val="right"/>
              <w:rPr>
                <w:lang w:val="es-ES"/>
              </w:rPr>
            </w:pPr>
            <w:r w:rsidRPr="00FD2A6D">
              <w:rPr>
                <w:lang w:val="es-ES"/>
              </w:rPr>
              <w:t>130</w:t>
            </w:r>
          </w:p>
        </w:tc>
        <w:tc>
          <w:tcPr>
            <w:tcW w:w="1194" w:type="dxa"/>
            <w:tcBorders>
              <w:top w:val="dashSmallGap" w:sz="4" w:space="0" w:color="auto"/>
              <w:bottom w:val="dashSmallGap" w:sz="4" w:space="0" w:color="auto"/>
            </w:tcBorders>
            <w:noWrap/>
            <w:vAlign w:val="bottom"/>
          </w:tcPr>
          <w:p w:rsidR="00245660" w:rsidRPr="00FD2A6D" w:rsidRDefault="00245660" w:rsidP="00661DAA">
            <w:pPr>
              <w:jc w:val="right"/>
              <w:rPr>
                <w:lang w:val="es-ES"/>
              </w:rPr>
            </w:pPr>
            <w:r w:rsidRPr="00FD2A6D">
              <w:rPr>
                <w:lang w:val="es-ES"/>
              </w:rPr>
              <w:t>12</w:t>
            </w:r>
          </w:p>
        </w:tc>
        <w:tc>
          <w:tcPr>
            <w:tcW w:w="1255" w:type="dxa"/>
            <w:tcBorders>
              <w:top w:val="dashSmallGap" w:sz="4" w:space="0" w:color="auto"/>
              <w:bottom w:val="dashSmallGap" w:sz="4" w:space="0" w:color="auto"/>
            </w:tcBorders>
            <w:noWrap/>
            <w:vAlign w:val="bottom"/>
          </w:tcPr>
          <w:p w:rsidR="00245660" w:rsidRPr="00FD2A6D" w:rsidRDefault="00245660" w:rsidP="00661DAA">
            <w:pPr>
              <w:jc w:val="right"/>
              <w:rPr>
                <w:lang w:val="es-ES"/>
              </w:rPr>
            </w:pPr>
            <w:r w:rsidRPr="00FD2A6D">
              <w:rPr>
                <w:lang w:val="es-ES"/>
              </w:rPr>
              <w:t>720</w:t>
            </w:r>
          </w:p>
        </w:tc>
        <w:tc>
          <w:tcPr>
            <w:tcW w:w="1081" w:type="dxa"/>
            <w:tcBorders>
              <w:top w:val="dashSmallGap" w:sz="4" w:space="0" w:color="auto"/>
              <w:bottom w:val="dashSmallGap" w:sz="4" w:space="0" w:color="auto"/>
            </w:tcBorders>
            <w:noWrap/>
            <w:vAlign w:val="bottom"/>
          </w:tcPr>
          <w:p w:rsidR="00245660" w:rsidRPr="00FD2A6D" w:rsidRDefault="00245660" w:rsidP="00661DAA">
            <w:pPr>
              <w:jc w:val="right"/>
              <w:rPr>
                <w:lang w:val="es-ES"/>
              </w:rPr>
            </w:pPr>
            <w:r w:rsidRPr="00FD2A6D">
              <w:rPr>
                <w:lang w:val="es-ES"/>
              </w:rPr>
              <w:t>118</w:t>
            </w:r>
          </w:p>
        </w:tc>
      </w:tr>
      <w:tr w:rsidR="00C77CE2" w:rsidRPr="00FD2A6D" w:rsidTr="0043613B">
        <w:trPr>
          <w:trHeight w:val="255"/>
        </w:trPr>
        <w:tc>
          <w:tcPr>
            <w:tcW w:w="1635" w:type="dxa"/>
            <w:tcBorders>
              <w:top w:val="dashSmallGap" w:sz="4" w:space="0" w:color="auto"/>
              <w:bottom w:val="dashSmallGap" w:sz="4" w:space="0" w:color="auto"/>
            </w:tcBorders>
            <w:noWrap/>
            <w:vAlign w:val="bottom"/>
          </w:tcPr>
          <w:p w:rsidR="00245660" w:rsidRPr="00FD2A6D" w:rsidRDefault="0071312E" w:rsidP="00DE3715">
            <w:pPr>
              <w:rPr>
                <w:lang w:val="es-ES"/>
              </w:rPr>
            </w:pPr>
            <w:r w:rsidRPr="00FD2A6D">
              <w:rPr>
                <w:lang w:val="es-ES"/>
              </w:rPr>
              <w:t>Portug</w:t>
            </w:r>
            <w:r w:rsidR="009A1659" w:rsidRPr="00FD2A6D">
              <w:rPr>
                <w:lang w:val="es-ES"/>
              </w:rPr>
              <w:t>u</w:t>
            </w:r>
            <w:r w:rsidR="00DE3715" w:rsidRPr="00FD2A6D">
              <w:rPr>
                <w:lang w:val="es-ES"/>
              </w:rPr>
              <w:t>és</w:t>
            </w:r>
          </w:p>
        </w:tc>
        <w:tc>
          <w:tcPr>
            <w:tcW w:w="1025" w:type="dxa"/>
            <w:tcBorders>
              <w:top w:val="dashSmallGap" w:sz="4" w:space="0" w:color="auto"/>
              <w:bottom w:val="dashSmallGap" w:sz="4" w:space="0" w:color="auto"/>
            </w:tcBorders>
            <w:noWrap/>
            <w:vAlign w:val="bottom"/>
          </w:tcPr>
          <w:p w:rsidR="00245660" w:rsidRPr="00FD2A6D" w:rsidRDefault="00245660">
            <w:pPr>
              <w:jc w:val="right"/>
              <w:rPr>
                <w:lang w:val="es-ES"/>
              </w:rPr>
            </w:pPr>
            <w:r w:rsidRPr="00FD2A6D">
              <w:rPr>
                <w:lang w:val="es-ES"/>
              </w:rPr>
              <w:t>34</w:t>
            </w:r>
            <w:r w:rsidR="00160C5B" w:rsidRPr="00FD2A6D">
              <w:rPr>
                <w:lang w:val="es-ES"/>
              </w:rPr>
              <w:t>,</w:t>
            </w:r>
            <w:r w:rsidRPr="00FD2A6D">
              <w:rPr>
                <w:lang w:val="es-ES"/>
              </w:rPr>
              <w:t>5%</w:t>
            </w:r>
          </w:p>
        </w:tc>
        <w:tc>
          <w:tcPr>
            <w:tcW w:w="1208" w:type="dxa"/>
            <w:tcBorders>
              <w:top w:val="dashSmallGap" w:sz="4" w:space="0" w:color="auto"/>
              <w:bottom w:val="dashSmallGap" w:sz="4" w:space="0" w:color="auto"/>
            </w:tcBorders>
            <w:noWrap/>
            <w:vAlign w:val="bottom"/>
          </w:tcPr>
          <w:p w:rsidR="00245660" w:rsidRPr="00FD2A6D" w:rsidRDefault="00245660" w:rsidP="00661DAA">
            <w:pPr>
              <w:ind w:right="224"/>
              <w:jc w:val="right"/>
              <w:rPr>
                <w:lang w:val="es-ES"/>
              </w:rPr>
            </w:pPr>
            <w:r w:rsidRPr="00FD2A6D">
              <w:rPr>
                <w:lang w:val="es-ES"/>
              </w:rPr>
              <w:t>6</w:t>
            </w:r>
            <w:r w:rsidR="00160C5B" w:rsidRPr="00FD2A6D">
              <w:rPr>
                <w:lang w:val="es-ES"/>
              </w:rPr>
              <w:t>,</w:t>
            </w:r>
            <w:r w:rsidRPr="00FD2A6D">
              <w:rPr>
                <w:lang w:val="es-ES"/>
              </w:rPr>
              <w:t>1%</w:t>
            </w:r>
          </w:p>
        </w:tc>
        <w:tc>
          <w:tcPr>
            <w:tcW w:w="1331" w:type="dxa"/>
            <w:tcBorders>
              <w:top w:val="dashSmallGap" w:sz="4" w:space="0" w:color="auto"/>
              <w:bottom w:val="dashSmallGap" w:sz="4" w:space="0" w:color="auto"/>
            </w:tcBorders>
            <w:noWrap/>
            <w:vAlign w:val="bottom"/>
          </w:tcPr>
          <w:p w:rsidR="00245660" w:rsidRPr="00FD2A6D" w:rsidRDefault="00245660" w:rsidP="00661DAA">
            <w:pPr>
              <w:ind w:right="224"/>
              <w:jc w:val="right"/>
              <w:rPr>
                <w:lang w:val="es-ES"/>
              </w:rPr>
            </w:pPr>
            <w:r w:rsidRPr="00FD2A6D">
              <w:rPr>
                <w:lang w:val="es-ES"/>
              </w:rPr>
              <w:t>28</w:t>
            </w:r>
            <w:r w:rsidR="00160C5B" w:rsidRPr="00FD2A6D">
              <w:rPr>
                <w:lang w:val="es-ES"/>
              </w:rPr>
              <w:t>,</w:t>
            </w:r>
            <w:r w:rsidRPr="00FD2A6D">
              <w:rPr>
                <w:lang w:val="es-ES"/>
              </w:rPr>
              <w:t>4%</w:t>
            </w:r>
          </w:p>
        </w:tc>
        <w:tc>
          <w:tcPr>
            <w:tcW w:w="842" w:type="dxa"/>
            <w:tcBorders>
              <w:top w:val="dashSmallGap" w:sz="4" w:space="0" w:color="auto"/>
              <w:bottom w:val="dashSmallGap" w:sz="4" w:space="0" w:color="auto"/>
            </w:tcBorders>
            <w:noWrap/>
            <w:vAlign w:val="bottom"/>
          </w:tcPr>
          <w:p w:rsidR="00245660" w:rsidRPr="00FD2A6D" w:rsidRDefault="00245660" w:rsidP="00661DAA">
            <w:pPr>
              <w:jc w:val="right"/>
              <w:rPr>
                <w:lang w:val="es-ES"/>
              </w:rPr>
            </w:pPr>
            <w:r w:rsidRPr="00FD2A6D">
              <w:rPr>
                <w:lang w:val="es-ES"/>
              </w:rPr>
              <w:t>129</w:t>
            </w:r>
          </w:p>
        </w:tc>
        <w:tc>
          <w:tcPr>
            <w:tcW w:w="1194" w:type="dxa"/>
            <w:tcBorders>
              <w:top w:val="dashSmallGap" w:sz="4" w:space="0" w:color="auto"/>
              <w:bottom w:val="dashSmallGap" w:sz="4" w:space="0" w:color="auto"/>
            </w:tcBorders>
            <w:noWrap/>
            <w:vAlign w:val="bottom"/>
          </w:tcPr>
          <w:p w:rsidR="00245660" w:rsidRPr="00FD2A6D" w:rsidRDefault="00245660" w:rsidP="00661DAA">
            <w:pPr>
              <w:jc w:val="right"/>
              <w:rPr>
                <w:lang w:val="es-ES"/>
              </w:rPr>
            </w:pPr>
            <w:r w:rsidRPr="00FD2A6D">
              <w:rPr>
                <w:lang w:val="es-ES"/>
              </w:rPr>
              <w:t>25</w:t>
            </w:r>
          </w:p>
        </w:tc>
        <w:tc>
          <w:tcPr>
            <w:tcW w:w="1255" w:type="dxa"/>
            <w:tcBorders>
              <w:top w:val="dashSmallGap" w:sz="4" w:space="0" w:color="auto"/>
              <w:bottom w:val="dashSmallGap" w:sz="4" w:space="0" w:color="auto"/>
            </w:tcBorders>
            <w:noWrap/>
            <w:vAlign w:val="bottom"/>
          </w:tcPr>
          <w:p w:rsidR="00245660" w:rsidRPr="00FD2A6D" w:rsidRDefault="00245660" w:rsidP="00661DAA">
            <w:pPr>
              <w:jc w:val="right"/>
              <w:rPr>
                <w:lang w:val="es-ES"/>
              </w:rPr>
            </w:pPr>
            <w:r w:rsidRPr="00FD2A6D">
              <w:rPr>
                <w:lang w:val="es-ES"/>
              </w:rPr>
              <w:t>501</w:t>
            </w:r>
          </w:p>
        </w:tc>
        <w:tc>
          <w:tcPr>
            <w:tcW w:w="1081" w:type="dxa"/>
            <w:tcBorders>
              <w:top w:val="dashSmallGap" w:sz="4" w:space="0" w:color="auto"/>
              <w:bottom w:val="dashSmallGap" w:sz="4" w:space="0" w:color="auto"/>
            </w:tcBorders>
            <w:noWrap/>
            <w:vAlign w:val="bottom"/>
          </w:tcPr>
          <w:p w:rsidR="00245660" w:rsidRPr="00FD2A6D" w:rsidRDefault="00245660" w:rsidP="00661DAA">
            <w:pPr>
              <w:jc w:val="right"/>
              <w:rPr>
                <w:lang w:val="es-ES"/>
              </w:rPr>
            </w:pPr>
            <w:r w:rsidRPr="00FD2A6D">
              <w:rPr>
                <w:lang w:val="es-ES"/>
              </w:rPr>
              <w:t>118</w:t>
            </w:r>
          </w:p>
        </w:tc>
      </w:tr>
      <w:tr w:rsidR="00C77CE2" w:rsidRPr="00FD2A6D" w:rsidTr="0043613B">
        <w:trPr>
          <w:trHeight w:val="255"/>
        </w:trPr>
        <w:tc>
          <w:tcPr>
            <w:tcW w:w="1635" w:type="dxa"/>
            <w:tcBorders>
              <w:top w:val="dashSmallGap" w:sz="4" w:space="0" w:color="auto"/>
              <w:bottom w:val="dashSmallGap" w:sz="4" w:space="0" w:color="auto"/>
            </w:tcBorders>
            <w:noWrap/>
            <w:vAlign w:val="bottom"/>
          </w:tcPr>
          <w:p w:rsidR="00245660" w:rsidRPr="00FD2A6D" w:rsidRDefault="00DE3715" w:rsidP="0071312E">
            <w:pPr>
              <w:rPr>
                <w:lang w:val="es-ES"/>
              </w:rPr>
            </w:pPr>
            <w:r w:rsidRPr="00FD2A6D">
              <w:rPr>
                <w:lang w:val="es-ES"/>
              </w:rPr>
              <w:t>Francés</w:t>
            </w:r>
          </w:p>
        </w:tc>
        <w:tc>
          <w:tcPr>
            <w:tcW w:w="1025" w:type="dxa"/>
            <w:tcBorders>
              <w:top w:val="dashSmallGap" w:sz="4" w:space="0" w:color="auto"/>
              <w:bottom w:val="dashSmallGap" w:sz="4" w:space="0" w:color="auto"/>
            </w:tcBorders>
            <w:noWrap/>
            <w:vAlign w:val="bottom"/>
          </w:tcPr>
          <w:p w:rsidR="00245660" w:rsidRPr="00FD2A6D" w:rsidRDefault="00245660">
            <w:pPr>
              <w:jc w:val="right"/>
              <w:rPr>
                <w:lang w:val="es-ES"/>
              </w:rPr>
            </w:pPr>
            <w:r w:rsidRPr="00FD2A6D">
              <w:rPr>
                <w:lang w:val="es-ES"/>
              </w:rPr>
              <w:t>32</w:t>
            </w:r>
            <w:r w:rsidR="00160C5B" w:rsidRPr="00FD2A6D">
              <w:rPr>
                <w:lang w:val="es-ES"/>
              </w:rPr>
              <w:t>,</w:t>
            </w:r>
            <w:r w:rsidRPr="00FD2A6D">
              <w:rPr>
                <w:lang w:val="es-ES"/>
              </w:rPr>
              <w:t>8%</w:t>
            </w:r>
          </w:p>
        </w:tc>
        <w:tc>
          <w:tcPr>
            <w:tcW w:w="1208" w:type="dxa"/>
            <w:tcBorders>
              <w:top w:val="dashSmallGap" w:sz="4" w:space="0" w:color="auto"/>
              <w:bottom w:val="dashSmallGap" w:sz="4" w:space="0" w:color="auto"/>
            </w:tcBorders>
            <w:noWrap/>
            <w:vAlign w:val="bottom"/>
          </w:tcPr>
          <w:p w:rsidR="00245660" w:rsidRPr="00FD2A6D" w:rsidRDefault="00245660" w:rsidP="00661DAA">
            <w:pPr>
              <w:ind w:right="224"/>
              <w:jc w:val="right"/>
              <w:rPr>
                <w:lang w:val="es-ES"/>
              </w:rPr>
            </w:pPr>
            <w:r w:rsidRPr="00FD2A6D">
              <w:rPr>
                <w:lang w:val="es-ES"/>
              </w:rPr>
              <w:t>4</w:t>
            </w:r>
            <w:r w:rsidR="00160C5B" w:rsidRPr="00FD2A6D">
              <w:rPr>
                <w:lang w:val="es-ES"/>
              </w:rPr>
              <w:t>,</w:t>
            </w:r>
            <w:r w:rsidRPr="00FD2A6D">
              <w:rPr>
                <w:lang w:val="es-ES"/>
              </w:rPr>
              <w:t>4%</w:t>
            </w:r>
          </w:p>
        </w:tc>
        <w:tc>
          <w:tcPr>
            <w:tcW w:w="1331" w:type="dxa"/>
            <w:tcBorders>
              <w:top w:val="dashSmallGap" w:sz="4" w:space="0" w:color="auto"/>
              <w:bottom w:val="dashSmallGap" w:sz="4" w:space="0" w:color="auto"/>
            </w:tcBorders>
            <w:noWrap/>
            <w:vAlign w:val="bottom"/>
          </w:tcPr>
          <w:p w:rsidR="00245660" w:rsidRPr="00FD2A6D" w:rsidRDefault="00245660" w:rsidP="00661DAA">
            <w:pPr>
              <w:ind w:right="224"/>
              <w:jc w:val="right"/>
              <w:rPr>
                <w:lang w:val="es-ES"/>
              </w:rPr>
            </w:pPr>
            <w:r w:rsidRPr="00FD2A6D">
              <w:rPr>
                <w:lang w:val="es-ES"/>
              </w:rPr>
              <w:t>28</w:t>
            </w:r>
            <w:r w:rsidR="00160C5B" w:rsidRPr="00FD2A6D">
              <w:rPr>
                <w:lang w:val="es-ES"/>
              </w:rPr>
              <w:t>,</w:t>
            </w:r>
            <w:r w:rsidRPr="00FD2A6D">
              <w:rPr>
                <w:lang w:val="es-ES"/>
              </w:rPr>
              <w:t>3%</w:t>
            </w:r>
          </w:p>
        </w:tc>
        <w:tc>
          <w:tcPr>
            <w:tcW w:w="842" w:type="dxa"/>
            <w:tcBorders>
              <w:top w:val="dashSmallGap" w:sz="4" w:space="0" w:color="auto"/>
              <w:bottom w:val="dashSmallGap" w:sz="4" w:space="0" w:color="auto"/>
            </w:tcBorders>
            <w:noWrap/>
            <w:vAlign w:val="bottom"/>
          </w:tcPr>
          <w:p w:rsidR="00245660" w:rsidRPr="00FD2A6D" w:rsidRDefault="00245660" w:rsidP="00661DAA">
            <w:pPr>
              <w:jc w:val="right"/>
              <w:rPr>
                <w:lang w:val="es-ES"/>
              </w:rPr>
            </w:pPr>
            <w:r w:rsidRPr="00FD2A6D">
              <w:rPr>
                <w:lang w:val="es-ES"/>
              </w:rPr>
              <w:t>127</w:t>
            </w:r>
          </w:p>
        </w:tc>
        <w:tc>
          <w:tcPr>
            <w:tcW w:w="1194" w:type="dxa"/>
            <w:tcBorders>
              <w:top w:val="dashSmallGap" w:sz="4" w:space="0" w:color="auto"/>
              <w:bottom w:val="dashSmallGap" w:sz="4" w:space="0" w:color="auto"/>
            </w:tcBorders>
            <w:noWrap/>
            <w:vAlign w:val="bottom"/>
          </w:tcPr>
          <w:p w:rsidR="00245660" w:rsidRPr="00FD2A6D" w:rsidRDefault="00245660" w:rsidP="00661DAA">
            <w:pPr>
              <w:jc w:val="right"/>
              <w:rPr>
                <w:lang w:val="es-ES"/>
              </w:rPr>
            </w:pPr>
            <w:r w:rsidRPr="00FD2A6D">
              <w:rPr>
                <w:lang w:val="es-ES"/>
              </w:rPr>
              <w:t>7</w:t>
            </w:r>
          </w:p>
        </w:tc>
        <w:tc>
          <w:tcPr>
            <w:tcW w:w="1255" w:type="dxa"/>
            <w:tcBorders>
              <w:top w:val="dashSmallGap" w:sz="4" w:space="0" w:color="auto"/>
              <w:bottom w:val="dashSmallGap" w:sz="4" w:space="0" w:color="auto"/>
            </w:tcBorders>
            <w:noWrap/>
            <w:vAlign w:val="bottom"/>
          </w:tcPr>
          <w:p w:rsidR="00245660" w:rsidRPr="00FD2A6D" w:rsidRDefault="00245660" w:rsidP="00661DAA">
            <w:pPr>
              <w:jc w:val="right"/>
              <w:rPr>
                <w:lang w:val="es-ES"/>
              </w:rPr>
            </w:pPr>
            <w:r w:rsidRPr="00FD2A6D">
              <w:rPr>
                <w:lang w:val="es-ES"/>
              </w:rPr>
              <w:t>452</w:t>
            </w:r>
          </w:p>
        </w:tc>
        <w:tc>
          <w:tcPr>
            <w:tcW w:w="1081" w:type="dxa"/>
            <w:tcBorders>
              <w:top w:val="dashSmallGap" w:sz="4" w:space="0" w:color="auto"/>
              <w:bottom w:val="dashSmallGap" w:sz="4" w:space="0" w:color="auto"/>
            </w:tcBorders>
            <w:noWrap/>
            <w:vAlign w:val="bottom"/>
          </w:tcPr>
          <w:p w:rsidR="00245660" w:rsidRPr="00FD2A6D" w:rsidRDefault="00245660" w:rsidP="00661DAA">
            <w:pPr>
              <w:jc w:val="right"/>
              <w:rPr>
                <w:lang w:val="es-ES"/>
              </w:rPr>
            </w:pPr>
            <w:r w:rsidRPr="00FD2A6D">
              <w:rPr>
                <w:lang w:val="es-ES"/>
              </w:rPr>
              <w:t>126</w:t>
            </w:r>
          </w:p>
        </w:tc>
      </w:tr>
      <w:tr w:rsidR="00C77CE2" w:rsidRPr="00FD2A6D" w:rsidTr="0043613B">
        <w:trPr>
          <w:trHeight w:val="255"/>
        </w:trPr>
        <w:tc>
          <w:tcPr>
            <w:tcW w:w="1635" w:type="dxa"/>
            <w:tcBorders>
              <w:top w:val="dashSmallGap" w:sz="4" w:space="0" w:color="auto"/>
              <w:bottom w:val="dashSmallGap" w:sz="4" w:space="0" w:color="auto"/>
            </w:tcBorders>
            <w:noWrap/>
            <w:vAlign w:val="bottom"/>
          </w:tcPr>
          <w:p w:rsidR="00245660" w:rsidRPr="00FD2A6D" w:rsidRDefault="009A1659" w:rsidP="009A1659">
            <w:pPr>
              <w:rPr>
                <w:lang w:val="es-ES"/>
              </w:rPr>
            </w:pPr>
            <w:r w:rsidRPr="00FD2A6D">
              <w:rPr>
                <w:lang w:val="es-ES"/>
              </w:rPr>
              <w:t>Español</w:t>
            </w:r>
          </w:p>
        </w:tc>
        <w:tc>
          <w:tcPr>
            <w:tcW w:w="1025" w:type="dxa"/>
            <w:tcBorders>
              <w:top w:val="dashSmallGap" w:sz="4" w:space="0" w:color="auto"/>
              <w:bottom w:val="dashSmallGap" w:sz="4" w:space="0" w:color="auto"/>
            </w:tcBorders>
            <w:noWrap/>
            <w:vAlign w:val="bottom"/>
          </w:tcPr>
          <w:p w:rsidR="00245660" w:rsidRPr="00FD2A6D" w:rsidRDefault="00245660">
            <w:pPr>
              <w:jc w:val="right"/>
              <w:rPr>
                <w:lang w:val="es-ES"/>
              </w:rPr>
            </w:pPr>
            <w:r w:rsidRPr="00FD2A6D">
              <w:rPr>
                <w:lang w:val="es-ES"/>
              </w:rPr>
              <w:t>23</w:t>
            </w:r>
            <w:r w:rsidR="00160C5B" w:rsidRPr="00FD2A6D">
              <w:rPr>
                <w:lang w:val="es-ES"/>
              </w:rPr>
              <w:t>,</w:t>
            </w:r>
            <w:r w:rsidRPr="00FD2A6D">
              <w:rPr>
                <w:lang w:val="es-ES"/>
              </w:rPr>
              <w:t>3%</w:t>
            </w:r>
          </w:p>
        </w:tc>
        <w:tc>
          <w:tcPr>
            <w:tcW w:w="1208" w:type="dxa"/>
            <w:tcBorders>
              <w:top w:val="dashSmallGap" w:sz="4" w:space="0" w:color="auto"/>
              <w:bottom w:val="dashSmallGap" w:sz="4" w:space="0" w:color="auto"/>
            </w:tcBorders>
            <w:noWrap/>
            <w:vAlign w:val="bottom"/>
          </w:tcPr>
          <w:p w:rsidR="00245660" w:rsidRPr="00FD2A6D" w:rsidRDefault="00245660" w:rsidP="00661DAA">
            <w:pPr>
              <w:ind w:right="224"/>
              <w:jc w:val="right"/>
              <w:rPr>
                <w:lang w:val="es-ES"/>
              </w:rPr>
            </w:pPr>
            <w:r w:rsidRPr="00FD2A6D">
              <w:rPr>
                <w:lang w:val="es-ES"/>
              </w:rPr>
              <w:t>5</w:t>
            </w:r>
            <w:r w:rsidR="00160C5B" w:rsidRPr="00FD2A6D">
              <w:rPr>
                <w:lang w:val="es-ES"/>
              </w:rPr>
              <w:t>,</w:t>
            </w:r>
            <w:r w:rsidRPr="00FD2A6D">
              <w:rPr>
                <w:lang w:val="es-ES"/>
              </w:rPr>
              <w:t>8%</w:t>
            </w:r>
          </w:p>
        </w:tc>
        <w:tc>
          <w:tcPr>
            <w:tcW w:w="1331" w:type="dxa"/>
            <w:tcBorders>
              <w:top w:val="dashSmallGap" w:sz="4" w:space="0" w:color="auto"/>
              <w:bottom w:val="dashSmallGap" w:sz="4" w:space="0" w:color="auto"/>
            </w:tcBorders>
            <w:noWrap/>
            <w:vAlign w:val="bottom"/>
          </w:tcPr>
          <w:p w:rsidR="00245660" w:rsidRPr="00FD2A6D" w:rsidRDefault="00245660" w:rsidP="00661DAA">
            <w:pPr>
              <w:ind w:right="224"/>
              <w:jc w:val="right"/>
              <w:rPr>
                <w:lang w:val="es-ES"/>
              </w:rPr>
            </w:pPr>
            <w:r w:rsidRPr="00FD2A6D">
              <w:rPr>
                <w:lang w:val="es-ES"/>
              </w:rPr>
              <w:t>17</w:t>
            </w:r>
            <w:r w:rsidR="00160C5B" w:rsidRPr="00FD2A6D">
              <w:rPr>
                <w:lang w:val="es-ES"/>
              </w:rPr>
              <w:t>,</w:t>
            </w:r>
            <w:r w:rsidRPr="00FD2A6D">
              <w:rPr>
                <w:lang w:val="es-ES"/>
              </w:rPr>
              <w:t>5%</w:t>
            </w:r>
          </w:p>
        </w:tc>
        <w:tc>
          <w:tcPr>
            <w:tcW w:w="842" w:type="dxa"/>
            <w:tcBorders>
              <w:top w:val="dashSmallGap" w:sz="4" w:space="0" w:color="auto"/>
              <w:bottom w:val="dashSmallGap" w:sz="4" w:space="0" w:color="auto"/>
            </w:tcBorders>
            <w:noWrap/>
            <w:vAlign w:val="bottom"/>
          </w:tcPr>
          <w:p w:rsidR="00245660" w:rsidRPr="00FD2A6D" w:rsidRDefault="00245660" w:rsidP="00661DAA">
            <w:pPr>
              <w:jc w:val="right"/>
              <w:rPr>
                <w:lang w:val="es-ES"/>
              </w:rPr>
            </w:pPr>
            <w:r w:rsidRPr="00FD2A6D">
              <w:rPr>
                <w:lang w:val="es-ES"/>
              </w:rPr>
              <w:t>117</w:t>
            </w:r>
          </w:p>
        </w:tc>
        <w:tc>
          <w:tcPr>
            <w:tcW w:w="1194" w:type="dxa"/>
            <w:tcBorders>
              <w:top w:val="dashSmallGap" w:sz="4" w:space="0" w:color="auto"/>
              <w:bottom w:val="dashSmallGap" w:sz="4" w:space="0" w:color="auto"/>
            </w:tcBorders>
            <w:noWrap/>
            <w:vAlign w:val="bottom"/>
          </w:tcPr>
          <w:p w:rsidR="00245660" w:rsidRPr="00FD2A6D" w:rsidRDefault="00245660" w:rsidP="00661DAA">
            <w:pPr>
              <w:jc w:val="right"/>
              <w:rPr>
                <w:lang w:val="es-ES"/>
              </w:rPr>
            </w:pPr>
            <w:r w:rsidRPr="00FD2A6D">
              <w:rPr>
                <w:lang w:val="es-ES"/>
              </w:rPr>
              <w:t>16</w:t>
            </w:r>
          </w:p>
        </w:tc>
        <w:tc>
          <w:tcPr>
            <w:tcW w:w="1255" w:type="dxa"/>
            <w:tcBorders>
              <w:top w:val="dashSmallGap" w:sz="4" w:space="0" w:color="auto"/>
              <w:bottom w:val="dashSmallGap" w:sz="4" w:space="0" w:color="auto"/>
            </w:tcBorders>
            <w:noWrap/>
            <w:vAlign w:val="bottom"/>
          </w:tcPr>
          <w:p w:rsidR="00245660" w:rsidRPr="00FD2A6D" w:rsidRDefault="00245660" w:rsidP="00661DAA">
            <w:pPr>
              <w:jc w:val="right"/>
              <w:rPr>
                <w:lang w:val="es-ES"/>
              </w:rPr>
            </w:pPr>
            <w:r w:rsidRPr="00FD2A6D">
              <w:rPr>
                <w:lang w:val="es-ES"/>
              </w:rPr>
              <w:t>379</w:t>
            </w:r>
          </w:p>
        </w:tc>
        <w:tc>
          <w:tcPr>
            <w:tcW w:w="1081" w:type="dxa"/>
            <w:tcBorders>
              <w:top w:val="dashSmallGap" w:sz="4" w:space="0" w:color="auto"/>
              <w:bottom w:val="dashSmallGap" w:sz="4" w:space="0" w:color="auto"/>
            </w:tcBorders>
            <w:noWrap/>
            <w:vAlign w:val="bottom"/>
          </w:tcPr>
          <w:p w:rsidR="00245660" w:rsidRPr="00FD2A6D" w:rsidRDefault="00245660" w:rsidP="00661DAA">
            <w:pPr>
              <w:jc w:val="right"/>
              <w:rPr>
                <w:lang w:val="es-ES"/>
              </w:rPr>
            </w:pPr>
            <w:r w:rsidRPr="00FD2A6D">
              <w:rPr>
                <w:lang w:val="es-ES"/>
              </w:rPr>
              <w:t>118</w:t>
            </w:r>
          </w:p>
        </w:tc>
      </w:tr>
      <w:tr w:rsidR="00C77CE2" w:rsidRPr="00FD2A6D" w:rsidTr="0043613B">
        <w:trPr>
          <w:trHeight w:val="255"/>
        </w:trPr>
        <w:tc>
          <w:tcPr>
            <w:tcW w:w="1635" w:type="dxa"/>
            <w:tcBorders>
              <w:top w:val="dashSmallGap" w:sz="4" w:space="0" w:color="auto"/>
              <w:bottom w:val="single" w:sz="4" w:space="0" w:color="auto"/>
            </w:tcBorders>
            <w:noWrap/>
            <w:vAlign w:val="bottom"/>
          </w:tcPr>
          <w:p w:rsidR="00245660" w:rsidRPr="00FD2A6D" w:rsidRDefault="009A1659" w:rsidP="009A1659">
            <w:pPr>
              <w:rPr>
                <w:lang w:val="es-ES"/>
              </w:rPr>
            </w:pPr>
            <w:r w:rsidRPr="00FD2A6D">
              <w:rPr>
                <w:lang w:val="es-ES"/>
              </w:rPr>
              <w:t>Inglés</w:t>
            </w:r>
          </w:p>
        </w:tc>
        <w:tc>
          <w:tcPr>
            <w:tcW w:w="1025" w:type="dxa"/>
            <w:tcBorders>
              <w:top w:val="dashSmallGap" w:sz="4" w:space="0" w:color="auto"/>
              <w:bottom w:val="single" w:sz="4" w:space="0" w:color="auto"/>
            </w:tcBorders>
            <w:noWrap/>
            <w:vAlign w:val="bottom"/>
          </w:tcPr>
          <w:p w:rsidR="00245660" w:rsidRPr="00FD2A6D" w:rsidRDefault="00245660">
            <w:pPr>
              <w:jc w:val="right"/>
              <w:rPr>
                <w:lang w:val="es-ES"/>
              </w:rPr>
            </w:pPr>
            <w:r w:rsidRPr="00FD2A6D">
              <w:rPr>
                <w:lang w:val="es-ES"/>
              </w:rPr>
              <w:t>22</w:t>
            </w:r>
            <w:r w:rsidR="00160C5B" w:rsidRPr="00FD2A6D">
              <w:rPr>
                <w:lang w:val="es-ES"/>
              </w:rPr>
              <w:t>,</w:t>
            </w:r>
            <w:r w:rsidRPr="00FD2A6D">
              <w:rPr>
                <w:lang w:val="es-ES"/>
              </w:rPr>
              <w:t>5%</w:t>
            </w:r>
          </w:p>
        </w:tc>
        <w:tc>
          <w:tcPr>
            <w:tcW w:w="1208" w:type="dxa"/>
            <w:tcBorders>
              <w:top w:val="dashSmallGap" w:sz="4" w:space="0" w:color="auto"/>
              <w:bottom w:val="single" w:sz="4" w:space="0" w:color="auto"/>
            </w:tcBorders>
            <w:noWrap/>
            <w:vAlign w:val="bottom"/>
          </w:tcPr>
          <w:p w:rsidR="00245660" w:rsidRPr="00FD2A6D" w:rsidRDefault="00245660" w:rsidP="00661DAA">
            <w:pPr>
              <w:ind w:right="224"/>
              <w:jc w:val="right"/>
              <w:rPr>
                <w:lang w:val="es-ES"/>
              </w:rPr>
            </w:pPr>
            <w:r w:rsidRPr="00FD2A6D">
              <w:rPr>
                <w:lang w:val="es-ES"/>
              </w:rPr>
              <w:t>10</w:t>
            </w:r>
            <w:r w:rsidR="00160C5B" w:rsidRPr="00FD2A6D">
              <w:rPr>
                <w:lang w:val="es-ES"/>
              </w:rPr>
              <w:t>,</w:t>
            </w:r>
            <w:r w:rsidRPr="00FD2A6D">
              <w:rPr>
                <w:lang w:val="es-ES"/>
              </w:rPr>
              <w:t>9%</w:t>
            </w:r>
          </w:p>
        </w:tc>
        <w:tc>
          <w:tcPr>
            <w:tcW w:w="1331" w:type="dxa"/>
            <w:tcBorders>
              <w:top w:val="dashSmallGap" w:sz="4" w:space="0" w:color="auto"/>
              <w:bottom w:val="single" w:sz="4" w:space="0" w:color="auto"/>
            </w:tcBorders>
            <w:noWrap/>
            <w:vAlign w:val="bottom"/>
          </w:tcPr>
          <w:p w:rsidR="00245660" w:rsidRPr="00FD2A6D" w:rsidRDefault="00245660" w:rsidP="00661DAA">
            <w:pPr>
              <w:ind w:right="224"/>
              <w:jc w:val="right"/>
              <w:rPr>
                <w:lang w:val="es-ES"/>
              </w:rPr>
            </w:pPr>
            <w:r w:rsidRPr="00FD2A6D">
              <w:rPr>
                <w:lang w:val="es-ES"/>
              </w:rPr>
              <w:t>11</w:t>
            </w:r>
            <w:r w:rsidR="00160C5B" w:rsidRPr="00FD2A6D">
              <w:rPr>
                <w:lang w:val="es-ES"/>
              </w:rPr>
              <w:t>,</w:t>
            </w:r>
            <w:r w:rsidRPr="00FD2A6D">
              <w:rPr>
                <w:lang w:val="es-ES"/>
              </w:rPr>
              <w:t>6%</w:t>
            </w:r>
          </w:p>
        </w:tc>
        <w:tc>
          <w:tcPr>
            <w:tcW w:w="842" w:type="dxa"/>
            <w:tcBorders>
              <w:top w:val="dashSmallGap" w:sz="4" w:space="0" w:color="auto"/>
              <w:bottom w:val="single" w:sz="4" w:space="0" w:color="auto"/>
            </w:tcBorders>
            <w:noWrap/>
            <w:vAlign w:val="bottom"/>
          </w:tcPr>
          <w:p w:rsidR="00245660" w:rsidRPr="00FD2A6D" w:rsidRDefault="00245660" w:rsidP="00661DAA">
            <w:pPr>
              <w:jc w:val="right"/>
              <w:rPr>
                <w:lang w:val="es-ES"/>
              </w:rPr>
            </w:pPr>
            <w:r w:rsidRPr="00FD2A6D">
              <w:rPr>
                <w:lang w:val="es-ES"/>
              </w:rPr>
              <w:t>107</w:t>
            </w:r>
          </w:p>
        </w:tc>
        <w:tc>
          <w:tcPr>
            <w:tcW w:w="1194" w:type="dxa"/>
            <w:tcBorders>
              <w:top w:val="dashSmallGap" w:sz="4" w:space="0" w:color="auto"/>
              <w:bottom w:val="single" w:sz="4" w:space="0" w:color="auto"/>
            </w:tcBorders>
            <w:noWrap/>
            <w:vAlign w:val="bottom"/>
          </w:tcPr>
          <w:p w:rsidR="00245660" w:rsidRPr="00FD2A6D" w:rsidRDefault="00245660" w:rsidP="00661DAA">
            <w:pPr>
              <w:jc w:val="right"/>
              <w:rPr>
                <w:lang w:val="es-ES"/>
              </w:rPr>
            </w:pPr>
            <w:r w:rsidRPr="00FD2A6D">
              <w:rPr>
                <w:lang w:val="es-ES"/>
              </w:rPr>
              <w:t>5</w:t>
            </w:r>
          </w:p>
        </w:tc>
        <w:tc>
          <w:tcPr>
            <w:tcW w:w="1255" w:type="dxa"/>
            <w:tcBorders>
              <w:top w:val="dashSmallGap" w:sz="4" w:space="0" w:color="auto"/>
              <w:bottom w:val="single" w:sz="4" w:space="0" w:color="auto"/>
            </w:tcBorders>
            <w:noWrap/>
            <w:vAlign w:val="bottom"/>
          </w:tcPr>
          <w:p w:rsidR="00245660" w:rsidRPr="00FD2A6D" w:rsidRDefault="00245660" w:rsidP="00661DAA">
            <w:pPr>
              <w:jc w:val="right"/>
              <w:rPr>
                <w:lang w:val="es-ES"/>
              </w:rPr>
            </w:pPr>
            <w:r w:rsidRPr="00FD2A6D">
              <w:rPr>
                <w:lang w:val="es-ES"/>
              </w:rPr>
              <w:t>636</w:t>
            </w:r>
          </w:p>
        </w:tc>
        <w:tc>
          <w:tcPr>
            <w:tcW w:w="1081" w:type="dxa"/>
            <w:tcBorders>
              <w:top w:val="dashSmallGap" w:sz="4" w:space="0" w:color="auto"/>
              <w:bottom w:val="single" w:sz="4" w:space="0" w:color="auto"/>
            </w:tcBorders>
            <w:noWrap/>
            <w:vAlign w:val="bottom"/>
          </w:tcPr>
          <w:p w:rsidR="00245660" w:rsidRPr="00FD2A6D" w:rsidRDefault="00245660" w:rsidP="00661DAA">
            <w:pPr>
              <w:jc w:val="right"/>
              <w:rPr>
                <w:lang w:val="es-ES"/>
              </w:rPr>
            </w:pPr>
            <w:r w:rsidRPr="00FD2A6D">
              <w:rPr>
                <w:lang w:val="es-ES"/>
              </w:rPr>
              <w:t>105</w:t>
            </w:r>
          </w:p>
        </w:tc>
      </w:tr>
      <w:tr w:rsidR="00C77CE2" w:rsidRPr="00FD2A6D" w:rsidTr="0043613B">
        <w:trPr>
          <w:trHeight w:val="255"/>
        </w:trPr>
        <w:tc>
          <w:tcPr>
            <w:tcW w:w="1635" w:type="dxa"/>
            <w:tcBorders>
              <w:top w:val="single" w:sz="4" w:space="0" w:color="auto"/>
            </w:tcBorders>
            <w:noWrap/>
          </w:tcPr>
          <w:p w:rsidR="00B94FD2" w:rsidRPr="00FD2A6D" w:rsidRDefault="009A1659" w:rsidP="009A1659">
            <w:pPr>
              <w:rPr>
                <w:lang w:val="es-ES"/>
              </w:rPr>
            </w:pPr>
            <w:r w:rsidRPr="00FD2A6D">
              <w:rPr>
                <w:lang w:val="es-ES"/>
              </w:rPr>
              <w:t>Todos los idiomas</w:t>
            </w:r>
          </w:p>
        </w:tc>
        <w:tc>
          <w:tcPr>
            <w:tcW w:w="1025" w:type="dxa"/>
            <w:tcBorders>
              <w:top w:val="single" w:sz="4" w:space="0" w:color="auto"/>
            </w:tcBorders>
            <w:noWrap/>
          </w:tcPr>
          <w:p w:rsidR="00B94FD2" w:rsidRPr="00FD2A6D" w:rsidRDefault="00661DAA" w:rsidP="00876381">
            <w:pPr>
              <w:spacing w:before="120"/>
              <w:jc w:val="right"/>
              <w:rPr>
                <w:lang w:val="es-ES"/>
              </w:rPr>
            </w:pPr>
            <w:r w:rsidRPr="00FD2A6D">
              <w:rPr>
                <w:lang w:val="es-ES"/>
              </w:rPr>
              <w:t>32</w:t>
            </w:r>
            <w:r w:rsidR="00160C5B" w:rsidRPr="00FD2A6D">
              <w:rPr>
                <w:lang w:val="es-ES"/>
              </w:rPr>
              <w:t>,</w:t>
            </w:r>
            <w:r w:rsidRPr="00FD2A6D">
              <w:rPr>
                <w:lang w:val="es-ES"/>
              </w:rPr>
              <w:t>7%</w:t>
            </w:r>
          </w:p>
        </w:tc>
        <w:tc>
          <w:tcPr>
            <w:tcW w:w="1208" w:type="dxa"/>
            <w:tcBorders>
              <w:top w:val="single" w:sz="4" w:space="0" w:color="auto"/>
            </w:tcBorders>
            <w:noWrap/>
          </w:tcPr>
          <w:p w:rsidR="00B94FD2" w:rsidRPr="00FD2A6D" w:rsidRDefault="00661DAA" w:rsidP="00160C5B">
            <w:pPr>
              <w:spacing w:before="120"/>
              <w:ind w:right="224"/>
              <w:jc w:val="right"/>
              <w:rPr>
                <w:lang w:val="es-ES"/>
              </w:rPr>
            </w:pPr>
            <w:r w:rsidRPr="00FD2A6D">
              <w:rPr>
                <w:lang w:val="es-ES"/>
              </w:rPr>
              <w:t>7</w:t>
            </w:r>
            <w:r w:rsidR="00160C5B" w:rsidRPr="00FD2A6D">
              <w:rPr>
                <w:lang w:val="es-ES"/>
              </w:rPr>
              <w:t>,</w:t>
            </w:r>
            <w:r w:rsidRPr="00FD2A6D">
              <w:rPr>
                <w:lang w:val="es-ES"/>
              </w:rPr>
              <w:t>2%</w:t>
            </w:r>
          </w:p>
        </w:tc>
        <w:tc>
          <w:tcPr>
            <w:tcW w:w="1331" w:type="dxa"/>
            <w:tcBorders>
              <w:top w:val="single" w:sz="4" w:space="0" w:color="auto"/>
            </w:tcBorders>
            <w:noWrap/>
          </w:tcPr>
          <w:p w:rsidR="00B94FD2" w:rsidRPr="00FD2A6D" w:rsidRDefault="00661DAA" w:rsidP="00160C5B">
            <w:pPr>
              <w:spacing w:before="120"/>
              <w:ind w:right="224"/>
              <w:jc w:val="right"/>
              <w:rPr>
                <w:lang w:val="es-ES"/>
              </w:rPr>
            </w:pPr>
            <w:r w:rsidRPr="00FD2A6D">
              <w:rPr>
                <w:lang w:val="es-ES"/>
              </w:rPr>
              <w:t>25</w:t>
            </w:r>
            <w:r w:rsidR="00160C5B" w:rsidRPr="00FD2A6D">
              <w:rPr>
                <w:lang w:val="es-ES"/>
              </w:rPr>
              <w:t>,</w:t>
            </w:r>
            <w:r w:rsidRPr="00FD2A6D">
              <w:rPr>
                <w:lang w:val="es-ES"/>
              </w:rPr>
              <w:t>5%</w:t>
            </w:r>
          </w:p>
        </w:tc>
        <w:tc>
          <w:tcPr>
            <w:tcW w:w="842" w:type="dxa"/>
            <w:tcBorders>
              <w:top w:val="single" w:sz="4" w:space="0" w:color="auto"/>
            </w:tcBorders>
            <w:noWrap/>
          </w:tcPr>
          <w:p w:rsidR="00B94FD2" w:rsidRPr="00FD2A6D" w:rsidRDefault="00661DAA" w:rsidP="00160C5B">
            <w:pPr>
              <w:spacing w:before="120"/>
              <w:jc w:val="right"/>
              <w:rPr>
                <w:lang w:val="es-ES"/>
              </w:rPr>
            </w:pPr>
            <w:r w:rsidRPr="00FD2A6D">
              <w:rPr>
                <w:lang w:val="es-ES"/>
              </w:rPr>
              <w:t>123</w:t>
            </w:r>
          </w:p>
        </w:tc>
        <w:tc>
          <w:tcPr>
            <w:tcW w:w="1194" w:type="dxa"/>
            <w:tcBorders>
              <w:top w:val="single" w:sz="4" w:space="0" w:color="auto"/>
            </w:tcBorders>
            <w:noWrap/>
          </w:tcPr>
          <w:p w:rsidR="00B94FD2" w:rsidRPr="00FD2A6D" w:rsidRDefault="00661DAA" w:rsidP="00160C5B">
            <w:pPr>
              <w:spacing w:before="120"/>
              <w:jc w:val="right"/>
              <w:rPr>
                <w:lang w:val="es-ES"/>
              </w:rPr>
            </w:pPr>
            <w:r w:rsidRPr="00FD2A6D">
              <w:rPr>
                <w:lang w:val="es-ES"/>
              </w:rPr>
              <w:t>5</w:t>
            </w:r>
          </w:p>
        </w:tc>
        <w:tc>
          <w:tcPr>
            <w:tcW w:w="1255" w:type="dxa"/>
            <w:tcBorders>
              <w:top w:val="single" w:sz="4" w:space="0" w:color="auto"/>
            </w:tcBorders>
            <w:noWrap/>
          </w:tcPr>
          <w:p w:rsidR="00B94FD2" w:rsidRPr="00FD2A6D" w:rsidRDefault="00661DAA" w:rsidP="00160C5B">
            <w:pPr>
              <w:spacing w:before="120"/>
              <w:jc w:val="right"/>
              <w:rPr>
                <w:lang w:val="es-ES"/>
              </w:rPr>
            </w:pPr>
            <w:r w:rsidRPr="00FD2A6D">
              <w:rPr>
                <w:lang w:val="es-ES"/>
              </w:rPr>
              <w:t>720</w:t>
            </w:r>
          </w:p>
        </w:tc>
        <w:tc>
          <w:tcPr>
            <w:tcW w:w="1081" w:type="dxa"/>
            <w:tcBorders>
              <w:top w:val="single" w:sz="4" w:space="0" w:color="auto"/>
            </w:tcBorders>
            <w:noWrap/>
          </w:tcPr>
          <w:p w:rsidR="00B94FD2" w:rsidRPr="00FD2A6D" w:rsidRDefault="00661DAA" w:rsidP="00160C5B">
            <w:pPr>
              <w:spacing w:before="120"/>
              <w:jc w:val="right"/>
              <w:rPr>
                <w:lang w:val="es-ES"/>
              </w:rPr>
            </w:pPr>
            <w:r w:rsidRPr="00FD2A6D">
              <w:rPr>
                <w:lang w:val="es-ES"/>
              </w:rPr>
              <w:t>120</w:t>
            </w:r>
          </w:p>
        </w:tc>
      </w:tr>
    </w:tbl>
    <w:p w:rsidR="0071312E" w:rsidRPr="00FD2A6D" w:rsidRDefault="0071312E" w:rsidP="006A7FA6">
      <w:pPr>
        <w:rPr>
          <w:lang w:val="es-ES"/>
        </w:rPr>
      </w:pPr>
    </w:p>
    <w:p w:rsidR="0071312E" w:rsidRPr="00FD2A6D" w:rsidRDefault="0071312E" w:rsidP="0071312E">
      <w:pPr>
        <w:pStyle w:val="Heading1"/>
        <w:rPr>
          <w:lang w:val="es-ES"/>
        </w:rPr>
      </w:pPr>
      <w:r w:rsidRPr="00FD2A6D">
        <w:rPr>
          <w:lang w:val="es-ES"/>
        </w:rPr>
        <w:lastRenderedPageBreak/>
        <w:t>distribución</w:t>
      </w:r>
      <w:r w:rsidR="00795956" w:rsidRPr="00FD2A6D">
        <w:rPr>
          <w:lang w:val="es-ES"/>
        </w:rPr>
        <w:t xml:space="preserve"> </w:t>
      </w:r>
      <w:r w:rsidR="00DB5BAA" w:rsidRPr="00FD2A6D">
        <w:rPr>
          <w:lang w:val="es-ES"/>
        </w:rPr>
        <w:t>DEL TEXTO EN LOS DIBUJOS QUE ACOMPAÑAN AL RESUMEN</w:t>
      </w:r>
    </w:p>
    <w:p w:rsidR="00DB5BAA" w:rsidRPr="00FD2A6D" w:rsidRDefault="00DB5BAA" w:rsidP="00FD19B8">
      <w:pPr>
        <w:pStyle w:val="ONUMFS"/>
        <w:rPr>
          <w:lang w:val="es-ES"/>
        </w:rPr>
      </w:pPr>
      <w:r w:rsidRPr="00FD2A6D">
        <w:rPr>
          <w:lang w:val="es-ES"/>
        </w:rPr>
        <w:t>En</w:t>
      </w:r>
      <w:r w:rsidR="00A03B83" w:rsidRPr="00FD2A6D">
        <w:rPr>
          <w:lang w:val="es-ES"/>
        </w:rPr>
        <w:t xml:space="preserve"> la misma muestra de publicaciones, se contó el número de palabras que acompañan al resumen tras </w:t>
      </w:r>
      <w:r w:rsidR="00685AA4" w:rsidRPr="00FD2A6D">
        <w:rPr>
          <w:lang w:val="es-ES"/>
        </w:rPr>
        <w:t>su</w:t>
      </w:r>
      <w:r w:rsidR="00A03B83" w:rsidRPr="00FD2A6D">
        <w:rPr>
          <w:lang w:val="es-ES"/>
        </w:rPr>
        <w:t xml:space="preserve"> traducción al inglés (para las publicaciones en idioma inglés, se utilizó </w:t>
      </w:r>
      <w:r w:rsidR="008A4D61" w:rsidRPr="00FD2A6D">
        <w:rPr>
          <w:lang w:val="es-ES"/>
        </w:rPr>
        <w:t xml:space="preserve">en cambio </w:t>
      </w:r>
      <w:r w:rsidR="00A03B83" w:rsidRPr="00FD2A6D">
        <w:rPr>
          <w:lang w:val="es-ES"/>
        </w:rPr>
        <w:t>el número de palabras de la traducción al francés</w:t>
      </w:r>
      <w:r w:rsidR="008A4D61" w:rsidRPr="00FD2A6D">
        <w:rPr>
          <w:lang w:val="es-ES"/>
        </w:rPr>
        <w:t xml:space="preserve"> </w:t>
      </w:r>
      <w:r w:rsidR="006D0E25" w:rsidRPr="00FD2A6D">
        <w:rPr>
          <w:lang w:val="es-ES"/>
        </w:rPr>
        <w:t xml:space="preserve">porque el texto original en inglés no está </w:t>
      </w:r>
      <w:r w:rsidR="00FF17F1" w:rsidRPr="00FD2A6D">
        <w:rPr>
          <w:lang w:val="es-ES"/>
        </w:rPr>
        <w:t>registrado</w:t>
      </w:r>
      <w:r w:rsidR="006D0E25" w:rsidRPr="00FD2A6D">
        <w:rPr>
          <w:lang w:val="es-ES"/>
        </w:rPr>
        <w:t xml:space="preserve"> en el sistema pertinente</w:t>
      </w:r>
      <w:r w:rsidR="00471368" w:rsidRPr="00FD2A6D">
        <w:rPr>
          <w:lang w:val="es-ES"/>
        </w:rPr>
        <w:t>)</w:t>
      </w:r>
      <w:r w:rsidR="006D0E25" w:rsidRPr="00FD2A6D">
        <w:rPr>
          <w:lang w:val="es-ES"/>
        </w:rPr>
        <w:t>.</w:t>
      </w:r>
    </w:p>
    <w:p w:rsidR="006D0E25" w:rsidRPr="00FD2A6D" w:rsidRDefault="00471368" w:rsidP="00FD19B8">
      <w:pPr>
        <w:pStyle w:val="ONUMFS"/>
        <w:rPr>
          <w:lang w:val="es-ES"/>
        </w:rPr>
      </w:pPr>
      <w:r w:rsidRPr="00FD2A6D">
        <w:rPr>
          <w:lang w:val="es-ES"/>
        </w:rPr>
        <w:t>En l</w:t>
      </w:r>
      <w:r w:rsidR="00CB6616" w:rsidRPr="00FD2A6D">
        <w:rPr>
          <w:lang w:val="es-ES"/>
        </w:rPr>
        <w:t xml:space="preserve">as cifras </w:t>
      </w:r>
      <w:r w:rsidRPr="00FD2A6D">
        <w:rPr>
          <w:lang w:val="es-ES"/>
        </w:rPr>
        <w:t>se subestima</w:t>
      </w:r>
      <w:r w:rsidR="00CB6616" w:rsidRPr="00FD2A6D">
        <w:rPr>
          <w:lang w:val="es-ES"/>
        </w:rPr>
        <w:t xml:space="preserve"> ligeramente la proporción de solicitudes internacionales en las que la figura contiene texto (además de “Fig.” que, de conformidad con la Regla 49.5, no </w:t>
      </w:r>
      <w:r w:rsidR="00BF4C18" w:rsidRPr="00FD2A6D">
        <w:rPr>
          <w:lang w:val="es-ES"/>
        </w:rPr>
        <w:t>debe traducirse</w:t>
      </w:r>
      <w:r w:rsidR="00CB6616" w:rsidRPr="00FD2A6D">
        <w:rPr>
          <w:lang w:val="es-ES"/>
        </w:rPr>
        <w:t>)</w:t>
      </w:r>
      <w:r w:rsidR="00FF3480" w:rsidRPr="00FD2A6D">
        <w:rPr>
          <w:lang w:val="es-ES"/>
        </w:rPr>
        <w:t xml:space="preserve"> porque, por lo general, la Oficina Internacional transcribe únicamente texto para traducción en los cas</w:t>
      </w:r>
      <w:r w:rsidR="00B4151B" w:rsidRPr="00FD2A6D">
        <w:rPr>
          <w:lang w:val="es-ES"/>
        </w:rPr>
        <w:t>os en que lo considera útil –</w:t>
      </w:r>
      <w:r w:rsidR="00380786" w:rsidRPr="00FD2A6D">
        <w:rPr>
          <w:lang w:val="es-ES"/>
        </w:rPr>
        <w:t xml:space="preserve">habitualmente, no se </w:t>
      </w:r>
      <w:r w:rsidR="00047E1B" w:rsidRPr="00FD2A6D">
        <w:rPr>
          <w:lang w:val="es-ES"/>
        </w:rPr>
        <w:t>registran</w:t>
      </w:r>
      <w:r w:rsidR="00380786" w:rsidRPr="00FD2A6D">
        <w:rPr>
          <w:lang w:val="es-ES"/>
        </w:rPr>
        <w:t xml:space="preserve"> </w:t>
      </w:r>
      <w:r w:rsidR="00FF3480" w:rsidRPr="00FD2A6D">
        <w:rPr>
          <w:lang w:val="es-ES"/>
        </w:rPr>
        <w:t>elementos de</w:t>
      </w:r>
      <w:r w:rsidR="00B4151B" w:rsidRPr="00FD2A6D">
        <w:rPr>
          <w:lang w:val="es-ES"/>
        </w:rPr>
        <w:t>l</w:t>
      </w:r>
      <w:r w:rsidR="00FF3480" w:rsidRPr="00FD2A6D">
        <w:rPr>
          <w:lang w:val="es-ES"/>
        </w:rPr>
        <w:t xml:space="preserve"> texto como</w:t>
      </w:r>
      <w:r w:rsidR="00380786" w:rsidRPr="00FD2A6D">
        <w:rPr>
          <w:lang w:val="es-ES"/>
        </w:rPr>
        <w:t xml:space="preserve"> </w:t>
      </w:r>
      <w:r w:rsidR="00880CA6" w:rsidRPr="00FD2A6D">
        <w:rPr>
          <w:lang w:val="es-ES"/>
        </w:rPr>
        <w:t>“</w:t>
      </w:r>
      <w:r w:rsidR="00380786" w:rsidRPr="00FD2A6D">
        <w:rPr>
          <w:lang w:val="es-ES"/>
        </w:rPr>
        <w:t>Section A-B” o breves siglas.</w:t>
      </w:r>
      <w:r w:rsidR="00380786" w:rsidRPr="00FD2A6D">
        <w:rPr>
          <w:rFonts w:eastAsia="Times New Roman"/>
          <w:szCs w:val="22"/>
          <w:lang w:val="es-ES" w:eastAsia="en-US"/>
        </w:rPr>
        <w:t xml:space="preserve">  Entre las solicitudes en las que </w:t>
      </w:r>
      <w:r w:rsidR="002F293F" w:rsidRPr="00FD2A6D">
        <w:rPr>
          <w:rFonts w:eastAsia="Times New Roman"/>
          <w:szCs w:val="22"/>
          <w:lang w:val="es-ES" w:eastAsia="en-US"/>
        </w:rPr>
        <w:t xml:space="preserve">se </w:t>
      </w:r>
      <w:r w:rsidR="00047E1B" w:rsidRPr="00FD2A6D">
        <w:rPr>
          <w:rFonts w:eastAsia="Times New Roman"/>
          <w:szCs w:val="22"/>
          <w:lang w:val="es-ES" w:eastAsia="en-US"/>
        </w:rPr>
        <w:t>registra</w:t>
      </w:r>
      <w:r w:rsidR="002F293F" w:rsidRPr="00FD2A6D">
        <w:rPr>
          <w:rFonts w:eastAsia="Times New Roman"/>
          <w:szCs w:val="22"/>
          <w:lang w:val="es-ES" w:eastAsia="en-US"/>
        </w:rPr>
        <w:t xml:space="preserve"> </w:t>
      </w:r>
      <w:r w:rsidR="00380786" w:rsidRPr="00FD2A6D">
        <w:rPr>
          <w:rFonts w:eastAsia="Times New Roman"/>
          <w:szCs w:val="22"/>
          <w:lang w:val="es-ES" w:eastAsia="en-US"/>
        </w:rPr>
        <w:t xml:space="preserve">el texto </w:t>
      </w:r>
      <w:r w:rsidR="00047E1B" w:rsidRPr="00FD2A6D">
        <w:rPr>
          <w:rFonts w:eastAsia="Times New Roman"/>
          <w:szCs w:val="22"/>
          <w:lang w:val="es-ES" w:eastAsia="en-US"/>
        </w:rPr>
        <w:t>d</w:t>
      </w:r>
      <w:r w:rsidR="00380786" w:rsidRPr="00FD2A6D">
        <w:rPr>
          <w:rFonts w:eastAsia="Times New Roman"/>
          <w:szCs w:val="22"/>
          <w:lang w:val="es-ES" w:eastAsia="en-US"/>
        </w:rPr>
        <w:t>e los</w:t>
      </w:r>
      <w:r w:rsidR="002F293F" w:rsidRPr="00FD2A6D">
        <w:rPr>
          <w:rFonts w:eastAsia="Times New Roman"/>
          <w:szCs w:val="22"/>
          <w:lang w:val="es-ES" w:eastAsia="en-US"/>
        </w:rPr>
        <w:t xml:space="preserve"> dibujos </w:t>
      </w:r>
      <w:r w:rsidR="00380786" w:rsidRPr="00FD2A6D">
        <w:rPr>
          <w:rFonts w:eastAsia="Times New Roman"/>
          <w:szCs w:val="22"/>
          <w:lang w:val="es-ES" w:eastAsia="en-US"/>
        </w:rPr>
        <w:t>que acompañan el resumen</w:t>
      </w:r>
      <w:r w:rsidR="002F293F" w:rsidRPr="00FD2A6D">
        <w:rPr>
          <w:rFonts w:eastAsia="Times New Roman"/>
          <w:szCs w:val="22"/>
          <w:lang w:val="es-ES" w:eastAsia="en-US"/>
        </w:rPr>
        <w:t xml:space="preserve">, el número de palabras está ligeramente </w:t>
      </w:r>
      <w:r w:rsidR="00755E61" w:rsidRPr="00FD2A6D">
        <w:rPr>
          <w:rFonts w:eastAsia="Times New Roman"/>
          <w:szCs w:val="22"/>
          <w:lang w:val="es-ES" w:eastAsia="en-US"/>
        </w:rPr>
        <w:t>sobre</w:t>
      </w:r>
      <w:r w:rsidR="002F293F" w:rsidRPr="00FD2A6D">
        <w:rPr>
          <w:rFonts w:eastAsia="Times New Roman"/>
          <w:szCs w:val="22"/>
          <w:lang w:val="es-ES" w:eastAsia="en-US"/>
        </w:rPr>
        <w:t xml:space="preserve">estimado con respecto a lo que contiene el dibujo original porque el recuento incluye las letras de referencia que suele ser necesario añadir </w:t>
      </w:r>
      <w:r w:rsidR="00A55459" w:rsidRPr="00FD2A6D">
        <w:rPr>
          <w:rFonts w:eastAsia="Times New Roman"/>
          <w:szCs w:val="22"/>
          <w:lang w:val="es-ES" w:eastAsia="en-US"/>
        </w:rPr>
        <w:t xml:space="preserve">para </w:t>
      </w:r>
      <w:r w:rsidR="002F293F" w:rsidRPr="00FD2A6D">
        <w:rPr>
          <w:rFonts w:eastAsia="Times New Roman"/>
          <w:szCs w:val="22"/>
          <w:lang w:val="es-ES" w:eastAsia="en-US"/>
        </w:rPr>
        <w:t>asociar al texto con la parte pertinente de la página.  Sin embargo, las cifras constituyen un</w:t>
      </w:r>
      <w:r w:rsidR="00002819" w:rsidRPr="00FD2A6D">
        <w:rPr>
          <w:rFonts w:eastAsia="Times New Roman"/>
          <w:szCs w:val="22"/>
          <w:lang w:val="es-ES" w:eastAsia="en-US"/>
        </w:rPr>
        <w:t xml:space="preserve"> indicador general adecuado de la cantidad de texto de las figuras que acompañan el resumen que es necesario traducir.</w:t>
      </w:r>
    </w:p>
    <w:p w:rsidR="00002819" w:rsidRPr="00FD2A6D" w:rsidRDefault="008B2019" w:rsidP="00FD19B8">
      <w:pPr>
        <w:pStyle w:val="ONUMFS"/>
        <w:rPr>
          <w:lang w:val="es-ES"/>
        </w:rPr>
      </w:pPr>
      <w:r w:rsidRPr="00FD2A6D">
        <w:rPr>
          <w:lang w:val="es-ES"/>
        </w:rPr>
        <w:t>A continuación</w:t>
      </w:r>
      <w:r w:rsidR="00002819" w:rsidRPr="00FD2A6D">
        <w:rPr>
          <w:lang w:val="es-ES"/>
        </w:rPr>
        <w:t xml:space="preserve">, figura un diagrama del total acumulativo del número de palabras en el dibujo que acompaña el resumen, equivalente al de la </w:t>
      </w:r>
      <w:r w:rsidR="00252E72" w:rsidRPr="00FD2A6D">
        <w:rPr>
          <w:lang w:val="es-ES"/>
        </w:rPr>
        <w:t>extensión</w:t>
      </w:r>
      <w:r w:rsidR="00002819" w:rsidRPr="00FD2A6D">
        <w:rPr>
          <w:lang w:val="es-ES"/>
        </w:rPr>
        <w:t xml:space="preserve"> del resumen.</w:t>
      </w:r>
      <w:r w:rsidR="00127E85" w:rsidRPr="00FD2A6D">
        <w:rPr>
          <w:rFonts w:eastAsia="Times New Roman"/>
          <w:szCs w:val="22"/>
          <w:lang w:val="es-ES" w:eastAsia="en-US"/>
        </w:rPr>
        <w:t xml:space="preserve">  Como se desprende del diagrama, cerca del 40% de</w:t>
      </w:r>
      <w:r w:rsidR="00252E72" w:rsidRPr="00FD2A6D">
        <w:rPr>
          <w:rFonts w:eastAsia="Times New Roman"/>
          <w:szCs w:val="22"/>
          <w:lang w:val="es-ES" w:eastAsia="en-US"/>
        </w:rPr>
        <w:t>l total de</w:t>
      </w:r>
      <w:r w:rsidR="00127E85" w:rsidRPr="00FD2A6D">
        <w:rPr>
          <w:rFonts w:eastAsia="Times New Roman"/>
          <w:szCs w:val="22"/>
          <w:lang w:val="es-ES" w:eastAsia="en-US"/>
        </w:rPr>
        <w:t xml:space="preserve"> los dibujos escogidos para acompañar un resumen incluye palabras que deben ser traducidas.  En la mayor parte de esos casos, el número de palabras es significativo.  En </w:t>
      </w:r>
      <w:r w:rsidR="00D26B5A" w:rsidRPr="00FD2A6D">
        <w:rPr>
          <w:rFonts w:eastAsia="Times New Roman"/>
          <w:szCs w:val="22"/>
          <w:lang w:val="es-ES" w:eastAsia="en-US"/>
        </w:rPr>
        <w:t>el semestre que abarca la muestra unos</w:t>
      </w:r>
      <w:r w:rsidR="00252E72" w:rsidRPr="00FD2A6D">
        <w:rPr>
          <w:rFonts w:eastAsia="Times New Roman"/>
          <w:szCs w:val="22"/>
          <w:lang w:val="es-ES" w:eastAsia="en-US"/>
        </w:rPr>
        <w:t> </w:t>
      </w:r>
      <w:r w:rsidR="00D26B5A" w:rsidRPr="00FD2A6D">
        <w:rPr>
          <w:rFonts w:eastAsia="Times New Roman"/>
          <w:szCs w:val="22"/>
          <w:lang w:val="es-ES" w:eastAsia="en-US"/>
        </w:rPr>
        <w:t>14.000 dibujos contenía más de 50 palabras y más de 4.000 dibujos contenían más de 100 palabras;  en más de 3</w:t>
      </w:r>
      <w:r w:rsidR="00F6383B" w:rsidRPr="00FD2A6D">
        <w:rPr>
          <w:rFonts w:eastAsia="Times New Roman"/>
          <w:szCs w:val="22"/>
          <w:lang w:val="es-ES" w:eastAsia="en-US"/>
        </w:rPr>
        <w:t>.</w:t>
      </w:r>
      <w:r w:rsidR="00D26B5A" w:rsidRPr="00FD2A6D">
        <w:rPr>
          <w:rFonts w:eastAsia="Times New Roman"/>
          <w:szCs w:val="22"/>
          <w:lang w:val="es-ES" w:eastAsia="en-US"/>
        </w:rPr>
        <w:t>000 casos,</w:t>
      </w:r>
      <w:r w:rsidR="00125F4A" w:rsidRPr="00FD2A6D">
        <w:rPr>
          <w:rFonts w:eastAsia="Times New Roman"/>
          <w:szCs w:val="22"/>
          <w:lang w:val="es-ES" w:eastAsia="en-US"/>
        </w:rPr>
        <w:t xml:space="preserve"> el número de palabras incluidas en la figura (no susceptible de búsqueda) excedía el número de palabras del resumen (susceptible de búsqueda).</w:t>
      </w:r>
    </w:p>
    <w:p w:rsidR="00AB1D29" w:rsidRDefault="00FD19B8" w:rsidP="00DD26F7">
      <w:pPr>
        <w:rPr>
          <w:i/>
          <w:iCs/>
          <w:lang w:val="es-ES"/>
        </w:rPr>
      </w:pPr>
      <w:r w:rsidRPr="00FD2A6D">
        <w:rPr>
          <w:i/>
          <w:iCs/>
          <w:lang w:val="es-ES"/>
        </w:rPr>
        <w:t>Figura 2</w:t>
      </w:r>
      <w:proofErr w:type="gramStart"/>
      <w:r w:rsidRPr="00FD2A6D">
        <w:rPr>
          <w:i/>
          <w:iCs/>
          <w:lang w:val="es-ES"/>
        </w:rPr>
        <w:t>:  Total</w:t>
      </w:r>
      <w:proofErr w:type="gramEnd"/>
      <w:r w:rsidRPr="00FD2A6D">
        <w:rPr>
          <w:i/>
          <w:iCs/>
          <w:lang w:val="es-ES"/>
        </w:rPr>
        <w:t xml:space="preserve"> acumulativo del número de palabras incluidas en la figura que acompaña el resumen una vez traducidas al inglés (o al francés)</w:t>
      </w:r>
      <w:bookmarkStart w:id="5" w:name="_GoBack"/>
      <w:bookmarkEnd w:id="5"/>
    </w:p>
    <w:p w:rsidR="00BE1050" w:rsidRPr="00FD2A6D" w:rsidRDefault="00AB1D29" w:rsidP="00DD26F7">
      <w:pPr>
        <w:rPr>
          <w:noProof/>
          <w:lang w:val="es-ES" w:eastAsia="en-US" w:bidi="he-IL"/>
        </w:rPr>
      </w:pPr>
      <w:r>
        <w:rPr>
          <w:noProof/>
          <w:lang w:eastAsia="en-US"/>
        </w:rPr>
        <w:drawing>
          <wp:inline distT="0" distB="0" distL="0" distR="0">
            <wp:extent cx="5922645" cy="2286000"/>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22645" cy="2286000"/>
                    </a:xfrm>
                    <a:prstGeom prst="rect">
                      <a:avLst/>
                    </a:prstGeom>
                    <a:noFill/>
                    <a:ln>
                      <a:noFill/>
                    </a:ln>
                  </pic:spPr>
                </pic:pic>
              </a:graphicData>
            </a:graphic>
          </wp:inline>
        </w:drawing>
      </w:r>
    </w:p>
    <w:p w:rsidR="006C4624" w:rsidRPr="00FD2A6D" w:rsidRDefault="006C4624">
      <w:pPr>
        <w:rPr>
          <w:iCs/>
          <w:noProof/>
          <w:lang w:val="es-ES" w:eastAsia="en-US" w:bidi="he-IL"/>
        </w:rPr>
      </w:pPr>
      <w:r w:rsidRPr="00FD2A6D">
        <w:rPr>
          <w:iCs/>
          <w:noProof/>
          <w:lang w:val="es-ES" w:eastAsia="en-US" w:bidi="he-IL"/>
        </w:rPr>
        <w:br w:type="page"/>
      </w:r>
    </w:p>
    <w:p w:rsidR="00880CA6" w:rsidRPr="00FD2A6D" w:rsidRDefault="00880CA6" w:rsidP="0071312E">
      <w:pPr>
        <w:rPr>
          <w:iCs/>
          <w:noProof/>
          <w:lang w:val="es-ES" w:eastAsia="en-US" w:bidi="he-IL"/>
        </w:rPr>
      </w:pPr>
    </w:p>
    <w:p w:rsidR="00C76BA0" w:rsidRPr="00FD2A6D" w:rsidRDefault="00FD19B8" w:rsidP="0071312E">
      <w:pPr>
        <w:rPr>
          <w:i/>
          <w:iCs/>
          <w:noProof/>
          <w:lang w:val="es-ES" w:eastAsia="en-US" w:bidi="he-IL"/>
        </w:rPr>
      </w:pPr>
      <w:r w:rsidRPr="00FD2A6D">
        <w:rPr>
          <w:i/>
          <w:iCs/>
          <w:noProof/>
          <w:lang w:val="es-ES" w:eastAsia="en-US" w:bidi="he-IL"/>
        </w:rPr>
        <w:t>Cuadro 2:  distribución del número de palabras en la figura que acompaña el resumen una vez traducidas al inglés (o al francés)</w:t>
      </w:r>
    </w:p>
    <w:tbl>
      <w:tblPr>
        <w:tblStyle w:val="TableGrid"/>
        <w:tblW w:w="8620" w:type="dxa"/>
        <w:tblLook w:val="04A0" w:firstRow="1" w:lastRow="0" w:firstColumn="1" w:lastColumn="0" w:noHBand="0" w:noVBand="1"/>
      </w:tblPr>
      <w:tblGrid>
        <w:gridCol w:w="1668"/>
        <w:gridCol w:w="1891"/>
        <w:gridCol w:w="2410"/>
        <w:gridCol w:w="1276"/>
        <w:gridCol w:w="1375"/>
      </w:tblGrid>
      <w:tr w:rsidR="00D15F4E" w:rsidRPr="00FD2A6D" w:rsidTr="00F343A7">
        <w:trPr>
          <w:trHeight w:val="255"/>
        </w:trPr>
        <w:tc>
          <w:tcPr>
            <w:tcW w:w="1668" w:type="dxa"/>
            <w:tcBorders>
              <w:bottom w:val="single" w:sz="4" w:space="0" w:color="auto"/>
            </w:tcBorders>
            <w:noWrap/>
            <w:hideMark/>
          </w:tcPr>
          <w:p w:rsidR="00BA7DE5" w:rsidRPr="00FD2A6D" w:rsidRDefault="0071312E" w:rsidP="0071312E">
            <w:pPr>
              <w:rPr>
                <w:rFonts w:eastAsia="Times New Roman"/>
                <w:b/>
                <w:bCs/>
                <w:sz w:val="20"/>
                <w:lang w:val="es-ES" w:eastAsia="en-US" w:bidi="he-IL"/>
              </w:rPr>
            </w:pPr>
            <w:r w:rsidRPr="00FD2A6D">
              <w:rPr>
                <w:rFonts w:eastAsia="Times New Roman"/>
                <w:b/>
                <w:bCs/>
                <w:sz w:val="20"/>
                <w:lang w:val="es-ES" w:eastAsia="en-US" w:bidi="he-IL"/>
              </w:rPr>
              <w:t>Idioma</w:t>
            </w:r>
          </w:p>
        </w:tc>
        <w:tc>
          <w:tcPr>
            <w:tcW w:w="1891" w:type="dxa"/>
            <w:tcBorders>
              <w:bottom w:val="single" w:sz="4" w:space="0" w:color="auto"/>
            </w:tcBorders>
            <w:noWrap/>
            <w:hideMark/>
          </w:tcPr>
          <w:p w:rsidR="00BA7DE5" w:rsidRPr="00FD2A6D" w:rsidRDefault="00520261" w:rsidP="00503FF9">
            <w:pPr>
              <w:rPr>
                <w:rFonts w:eastAsia="Times New Roman"/>
                <w:b/>
                <w:bCs/>
                <w:sz w:val="20"/>
                <w:lang w:val="es-ES" w:eastAsia="en-US" w:bidi="he-IL"/>
              </w:rPr>
            </w:pPr>
            <w:r w:rsidRPr="00FD2A6D">
              <w:rPr>
                <w:rFonts w:eastAsia="Times New Roman"/>
                <w:b/>
                <w:bCs/>
                <w:sz w:val="20"/>
                <w:lang w:val="es-ES" w:eastAsia="en-US" w:bidi="he-IL"/>
              </w:rPr>
              <w:t>Propor</w:t>
            </w:r>
            <w:r w:rsidR="00503FF9" w:rsidRPr="00FD2A6D">
              <w:rPr>
                <w:rFonts w:eastAsia="Times New Roman"/>
                <w:b/>
                <w:bCs/>
                <w:sz w:val="20"/>
                <w:lang w:val="es-ES" w:eastAsia="en-US" w:bidi="he-IL"/>
              </w:rPr>
              <w:t>ció</w:t>
            </w:r>
            <w:r w:rsidRPr="00FD2A6D">
              <w:rPr>
                <w:rFonts w:eastAsia="Times New Roman"/>
                <w:b/>
                <w:bCs/>
                <w:sz w:val="20"/>
                <w:lang w:val="es-ES" w:eastAsia="en-US" w:bidi="he-IL"/>
              </w:rPr>
              <w:t xml:space="preserve">n </w:t>
            </w:r>
            <w:r w:rsidR="00503FF9" w:rsidRPr="00FD2A6D">
              <w:rPr>
                <w:rFonts w:eastAsia="Times New Roman"/>
                <w:b/>
                <w:bCs/>
                <w:sz w:val="20"/>
                <w:lang w:val="es-ES" w:eastAsia="en-US" w:bidi="he-IL"/>
              </w:rPr>
              <w:t>de</w:t>
            </w:r>
            <w:r w:rsidRPr="00FD2A6D">
              <w:rPr>
                <w:rFonts w:eastAsia="Times New Roman"/>
                <w:b/>
                <w:bCs/>
                <w:sz w:val="20"/>
                <w:lang w:val="es-ES" w:eastAsia="en-US" w:bidi="he-IL"/>
              </w:rPr>
              <w:t xml:space="preserve"> publica</w:t>
            </w:r>
            <w:r w:rsidR="00503FF9" w:rsidRPr="00FD2A6D">
              <w:rPr>
                <w:rFonts w:eastAsia="Times New Roman"/>
                <w:b/>
                <w:bCs/>
                <w:sz w:val="20"/>
                <w:lang w:val="es-ES" w:eastAsia="en-US" w:bidi="he-IL"/>
              </w:rPr>
              <w:t>ciones</w:t>
            </w:r>
            <w:r w:rsidRPr="00FD2A6D">
              <w:rPr>
                <w:rFonts w:eastAsia="Times New Roman"/>
                <w:b/>
                <w:bCs/>
                <w:sz w:val="20"/>
                <w:lang w:val="es-ES" w:eastAsia="en-US" w:bidi="he-IL"/>
              </w:rPr>
              <w:t xml:space="preserve"> </w:t>
            </w:r>
            <w:r w:rsidR="00503FF9" w:rsidRPr="00FD2A6D">
              <w:rPr>
                <w:rFonts w:eastAsia="Times New Roman"/>
                <w:b/>
                <w:bCs/>
                <w:sz w:val="20"/>
                <w:lang w:val="es-ES" w:eastAsia="en-US" w:bidi="he-IL"/>
              </w:rPr>
              <w:t>con</w:t>
            </w:r>
            <w:r w:rsidRPr="00FD2A6D">
              <w:rPr>
                <w:rFonts w:eastAsia="Times New Roman"/>
                <w:b/>
                <w:bCs/>
                <w:sz w:val="20"/>
                <w:lang w:val="es-ES" w:eastAsia="en-US" w:bidi="he-IL"/>
              </w:rPr>
              <w:t xml:space="preserve"> text</w:t>
            </w:r>
            <w:r w:rsidR="00503FF9" w:rsidRPr="00FD2A6D">
              <w:rPr>
                <w:rFonts w:eastAsia="Times New Roman"/>
                <w:b/>
                <w:bCs/>
                <w:sz w:val="20"/>
                <w:lang w:val="es-ES" w:eastAsia="en-US" w:bidi="he-IL"/>
              </w:rPr>
              <w:t>o en la figura</w:t>
            </w:r>
          </w:p>
        </w:tc>
        <w:tc>
          <w:tcPr>
            <w:tcW w:w="2410" w:type="dxa"/>
            <w:tcBorders>
              <w:bottom w:val="single" w:sz="4" w:space="0" w:color="auto"/>
            </w:tcBorders>
            <w:noWrap/>
            <w:hideMark/>
          </w:tcPr>
          <w:p w:rsidR="00BA7DE5" w:rsidRPr="00FD2A6D" w:rsidRDefault="00520261" w:rsidP="00503FF9">
            <w:pPr>
              <w:rPr>
                <w:rFonts w:eastAsia="Times New Roman"/>
                <w:b/>
                <w:bCs/>
                <w:sz w:val="20"/>
                <w:lang w:val="es-ES" w:eastAsia="en-US" w:bidi="he-IL"/>
              </w:rPr>
            </w:pPr>
            <w:r w:rsidRPr="00FD2A6D">
              <w:rPr>
                <w:rFonts w:eastAsia="Times New Roman"/>
                <w:b/>
                <w:bCs/>
                <w:sz w:val="20"/>
                <w:lang w:val="es-ES" w:eastAsia="en-US" w:bidi="he-IL"/>
              </w:rPr>
              <w:t>Propor</w:t>
            </w:r>
            <w:r w:rsidR="00503FF9" w:rsidRPr="00FD2A6D">
              <w:rPr>
                <w:rFonts w:eastAsia="Times New Roman"/>
                <w:b/>
                <w:bCs/>
                <w:sz w:val="20"/>
                <w:lang w:val="es-ES" w:eastAsia="en-US" w:bidi="he-IL"/>
              </w:rPr>
              <w:t>ció</w:t>
            </w:r>
            <w:r w:rsidRPr="00FD2A6D">
              <w:rPr>
                <w:rFonts w:eastAsia="Times New Roman"/>
                <w:b/>
                <w:bCs/>
                <w:sz w:val="20"/>
                <w:lang w:val="es-ES" w:eastAsia="en-US" w:bidi="he-IL"/>
              </w:rPr>
              <w:t xml:space="preserve">n </w:t>
            </w:r>
            <w:r w:rsidR="00503FF9" w:rsidRPr="00FD2A6D">
              <w:rPr>
                <w:rFonts w:eastAsia="Times New Roman"/>
                <w:b/>
                <w:bCs/>
                <w:sz w:val="20"/>
                <w:lang w:val="es-ES" w:eastAsia="en-US" w:bidi="he-IL"/>
              </w:rPr>
              <w:t>de</w:t>
            </w:r>
            <w:r w:rsidRPr="00FD2A6D">
              <w:rPr>
                <w:rFonts w:eastAsia="Times New Roman"/>
                <w:b/>
                <w:bCs/>
                <w:sz w:val="20"/>
                <w:lang w:val="es-ES" w:eastAsia="en-US" w:bidi="he-IL"/>
              </w:rPr>
              <w:t xml:space="preserve"> publica</w:t>
            </w:r>
            <w:r w:rsidR="00503FF9" w:rsidRPr="00FD2A6D">
              <w:rPr>
                <w:rFonts w:eastAsia="Times New Roman"/>
                <w:b/>
                <w:bCs/>
                <w:sz w:val="20"/>
                <w:lang w:val="es-ES" w:eastAsia="en-US" w:bidi="he-IL"/>
              </w:rPr>
              <w:t>ciones</w:t>
            </w:r>
            <w:r w:rsidRPr="00FD2A6D">
              <w:rPr>
                <w:rFonts w:eastAsia="Times New Roman"/>
                <w:b/>
                <w:bCs/>
                <w:sz w:val="20"/>
                <w:lang w:val="es-ES" w:eastAsia="en-US" w:bidi="he-IL"/>
              </w:rPr>
              <w:t xml:space="preserve"> </w:t>
            </w:r>
            <w:r w:rsidR="00503FF9" w:rsidRPr="00FD2A6D">
              <w:rPr>
                <w:rFonts w:eastAsia="Times New Roman"/>
                <w:b/>
                <w:bCs/>
                <w:sz w:val="20"/>
                <w:lang w:val="es-ES" w:eastAsia="en-US" w:bidi="he-IL"/>
              </w:rPr>
              <w:t>con</w:t>
            </w:r>
            <w:r w:rsidRPr="00FD2A6D">
              <w:rPr>
                <w:rFonts w:eastAsia="Times New Roman"/>
                <w:b/>
                <w:bCs/>
                <w:sz w:val="20"/>
                <w:lang w:val="es-ES" w:eastAsia="en-US" w:bidi="he-IL"/>
              </w:rPr>
              <w:t xml:space="preserve"> &gt;100 </w:t>
            </w:r>
            <w:r w:rsidR="00503FF9" w:rsidRPr="00FD2A6D">
              <w:rPr>
                <w:rFonts w:eastAsia="Times New Roman"/>
                <w:b/>
                <w:bCs/>
                <w:sz w:val="20"/>
                <w:lang w:val="es-ES" w:eastAsia="en-US" w:bidi="he-IL"/>
              </w:rPr>
              <w:t>palabras en la figura</w:t>
            </w:r>
          </w:p>
        </w:tc>
        <w:tc>
          <w:tcPr>
            <w:tcW w:w="1276" w:type="dxa"/>
            <w:tcBorders>
              <w:bottom w:val="single" w:sz="4" w:space="0" w:color="auto"/>
            </w:tcBorders>
            <w:noWrap/>
            <w:hideMark/>
          </w:tcPr>
          <w:p w:rsidR="00BA7DE5" w:rsidRPr="00FD2A6D" w:rsidRDefault="00503FF9" w:rsidP="00BA7DE5">
            <w:pPr>
              <w:rPr>
                <w:rFonts w:eastAsia="Times New Roman"/>
                <w:b/>
                <w:bCs/>
                <w:sz w:val="20"/>
                <w:lang w:val="es-ES" w:eastAsia="en-US" w:bidi="he-IL"/>
              </w:rPr>
            </w:pPr>
            <w:r w:rsidRPr="00FD2A6D">
              <w:rPr>
                <w:rFonts w:eastAsia="Times New Roman"/>
                <w:b/>
                <w:bCs/>
                <w:sz w:val="20"/>
                <w:lang w:val="es-ES" w:eastAsia="en-US" w:bidi="he-IL"/>
              </w:rPr>
              <w:t>Número medio de palabras</w:t>
            </w:r>
          </w:p>
        </w:tc>
        <w:tc>
          <w:tcPr>
            <w:tcW w:w="1375" w:type="dxa"/>
            <w:tcBorders>
              <w:bottom w:val="single" w:sz="4" w:space="0" w:color="auto"/>
            </w:tcBorders>
            <w:noWrap/>
            <w:hideMark/>
          </w:tcPr>
          <w:p w:rsidR="00BA7DE5" w:rsidRPr="00FD2A6D" w:rsidRDefault="00503FF9" w:rsidP="00503FF9">
            <w:pPr>
              <w:rPr>
                <w:rFonts w:eastAsia="Times New Roman"/>
                <w:b/>
                <w:bCs/>
                <w:sz w:val="20"/>
                <w:lang w:val="es-ES" w:eastAsia="en-US" w:bidi="he-IL"/>
              </w:rPr>
            </w:pPr>
            <w:r w:rsidRPr="00FD2A6D">
              <w:rPr>
                <w:rFonts w:eastAsia="Times New Roman"/>
                <w:b/>
                <w:bCs/>
                <w:sz w:val="20"/>
                <w:lang w:val="es-ES" w:eastAsia="en-US" w:bidi="he-IL"/>
              </w:rPr>
              <w:t>Número máximo de palabras</w:t>
            </w:r>
          </w:p>
        </w:tc>
      </w:tr>
      <w:tr w:rsidR="00D15F4E" w:rsidRPr="00FD2A6D" w:rsidTr="00F343A7">
        <w:trPr>
          <w:trHeight w:val="255"/>
        </w:trPr>
        <w:tc>
          <w:tcPr>
            <w:tcW w:w="1668" w:type="dxa"/>
            <w:tcBorders>
              <w:bottom w:val="dashSmallGap" w:sz="4" w:space="0" w:color="auto"/>
            </w:tcBorders>
            <w:noWrap/>
            <w:vAlign w:val="bottom"/>
          </w:tcPr>
          <w:p w:rsidR="00F343A7" w:rsidRPr="00FD2A6D" w:rsidRDefault="0071312E" w:rsidP="00061122">
            <w:pPr>
              <w:rPr>
                <w:lang w:val="es-ES"/>
              </w:rPr>
            </w:pPr>
            <w:r w:rsidRPr="00FD2A6D">
              <w:rPr>
                <w:lang w:val="es-ES"/>
              </w:rPr>
              <w:t>Chin</w:t>
            </w:r>
            <w:r w:rsidR="00061122" w:rsidRPr="00FD2A6D">
              <w:rPr>
                <w:lang w:val="es-ES"/>
              </w:rPr>
              <w:t>o</w:t>
            </w:r>
          </w:p>
        </w:tc>
        <w:tc>
          <w:tcPr>
            <w:tcW w:w="1891" w:type="dxa"/>
            <w:tcBorders>
              <w:bottom w:val="dashSmallGap" w:sz="4" w:space="0" w:color="auto"/>
            </w:tcBorders>
            <w:noWrap/>
          </w:tcPr>
          <w:p w:rsidR="00F343A7" w:rsidRPr="00FD2A6D" w:rsidRDefault="00F343A7" w:rsidP="00F343A7">
            <w:pPr>
              <w:ind w:right="366"/>
              <w:jc w:val="right"/>
              <w:rPr>
                <w:lang w:val="es-ES"/>
              </w:rPr>
            </w:pPr>
            <w:r w:rsidRPr="00FD2A6D">
              <w:rPr>
                <w:lang w:val="es-ES"/>
              </w:rPr>
              <w:t>51</w:t>
            </w:r>
            <w:r w:rsidR="00D15F4E" w:rsidRPr="00FD2A6D">
              <w:rPr>
                <w:lang w:val="es-ES"/>
              </w:rPr>
              <w:t>,</w:t>
            </w:r>
            <w:r w:rsidRPr="00FD2A6D">
              <w:rPr>
                <w:lang w:val="es-ES"/>
              </w:rPr>
              <w:t>2%</w:t>
            </w:r>
          </w:p>
        </w:tc>
        <w:tc>
          <w:tcPr>
            <w:tcW w:w="2410" w:type="dxa"/>
            <w:tcBorders>
              <w:bottom w:val="dashSmallGap" w:sz="4" w:space="0" w:color="auto"/>
            </w:tcBorders>
            <w:noWrap/>
          </w:tcPr>
          <w:p w:rsidR="00F343A7" w:rsidRPr="00FD2A6D" w:rsidRDefault="00F343A7" w:rsidP="00F343A7">
            <w:pPr>
              <w:ind w:right="650"/>
              <w:jc w:val="right"/>
              <w:rPr>
                <w:lang w:val="es-ES"/>
              </w:rPr>
            </w:pPr>
            <w:r w:rsidRPr="00FD2A6D">
              <w:rPr>
                <w:lang w:val="es-ES"/>
              </w:rPr>
              <w:t>12</w:t>
            </w:r>
            <w:r w:rsidR="00D15F4E" w:rsidRPr="00FD2A6D">
              <w:rPr>
                <w:lang w:val="es-ES"/>
              </w:rPr>
              <w:t>,</w:t>
            </w:r>
            <w:r w:rsidRPr="00FD2A6D">
              <w:rPr>
                <w:lang w:val="es-ES"/>
              </w:rPr>
              <w:t>6%</w:t>
            </w:r>
          </w:p>
        </w:tc>
        <w:tc>
          <w:tcPr>
            <w:tcW w:w="1276" w:type="dxa"/>
            <w:tcBorders>
              <w:bottom w:val="dashSmallGap" w:sz="4" w:space="0" w:color="auto"/>
            </w:tcBorders>
            <w:noWrap/>
          </w:tcPr>
          <w:p w:rsidR="00F343A7" w:rsidRPr="00FD2A6D" w:rsidRDefault="00F343A7" w:rsidP="00F343A7">
            <w:pPr>
              <w:ind w:right="224"/>
              <w:jc w:val="right"/>
              <w:rPr>
                <w:lang w:val="es-ES"/>
              </w:rPr>
            </w:pPr>
            <w:r w:rsidRPr="00FD2A6D">
              <w:rPr>
                <w:lang w:val="es-ES"/>
              </w:rPr>
              <w:t>36</w:t>
            </w:r>
            <w:r w:rsidR="00D15F4E" w:rsidRPr="00FD2A6D">
              <w:rPr>
                <w:lang w:val="es-ES"/>
              </w:rPr>
              <w:t>,</w:t>
            </w:r>
            <w:r w:rsidRPr="00FD2A6D">
              <w:rPr>
                <w:lang w:val="es-ES"/>
              </w:rPr>
              <w:t>6</w:t>
            </w:r>
          </w:p>
        </w:tc>
        <w:tc>
          <w:tcPr>
            <w:tcW w:w="1375" w:type="dxa"/>
            <w:tcBorders>
              <w:bottom w:val="dashSmallGap" w:sz="4" w:space="0" w:color="auto"/>
            </w:tcBorders>
            <w:noWrap/>
          </w:tcPr>
          <w:p w:rsidR="00F343A7" w:rsidRPr="00FD2A6D" w:rsidRDefault="00F343A7" w:rsidP="00F343A7">
            <w:pPr>
              <w:ind w:right="224"/>
              <w:jc w:val="right"/>
              <w:rPr>
                <w:lang w:val="es-ES"/>
              </w:rPr>
            </w:pPr>
            <w:r w:rsidRPr="00FD2A6D">
              <w:rPr>
                <w:lang w:val="es-ES"/>
              </w:rPr>
              <w:t>564</w:t>
            </w:r>
          </w:p>
        </w:tc>
      </w:tr>
      <w:tr w:rsidR="00D15F4E" w:rsidRPr="00FD2A6D" w:rsidTr="00F343A7">
        <w:trPr>
          <w:trHeight w:val="255"/>
        </w:trPr>
        <w:tc>
          <w:tcPr>
            <w:tcW w:w="1668" w:type="dxa"/>
            <w:tcBorders>
              <w:top w:val="dashSmallGap" w:sz="4" w:space="0" w:color="auto"/>
              <w:bottom w:val="dashSmallGap" w:sz="4" w:space="0" w:color="auto"/>
            </w:tcBorders>
            <w:noWrap/>
            <w:vAlign w:val="bottom"/>
          </w:tcPr>
          <w:p w:rsidR="00F343A7" w:rsidRPr="00FD2A6D" w:rsidRDefault="00061122" w:rsidP="0071312E">
            <w:pPr>
              <w:rPr>
                <w:lang w:val="es-ES"/>
              </w:rPr>
            </w:pPr>
            <w:r w:rsidRPr="00FD2A6D">
              <w:rPr>
                <w:lang w:val="es-ES"/>
              </w:rPr>
              <w:t>Coreano</w:t>
            </w:r>
          </w:p>
        </w:tc>
        <w:tc>
          <w:tcPr>
            <w:tcW w:w="1891" w:type="dxa"/>
            <w:tcBorders>
              <w:top w:val="dashSmallGap" w:sz="4" w:space="0" w:color="auto"/>
              <w:bottom w:val="dashSmallGap" w:sz="4" w:space="0" w:color="auto"/>
            </w:tcBorders>
            <w:noWrap/>
          </w:tcPr>
          <w:p w:rsidR="00F343A7" w:rsidRPr="00FD2A6D" w:rsidRDefault="00F343A7" w:rsidP="00F343A7">
            <w:pPr>
              <w:ind w:right="366"/>
              <w:jc w:val="right"/>
              <w:rPr>
                <w:lang w:val="es-ES"/>
              </w:rPr>
            </w:pPr>
            <w:r w:rsidRPr="00FD2A6D">
              <w:rPr>
                <w:lang w:val="es-ES"/>
              </w:rPr>
              <w:t>49</w:t>
            </w:r>
            <w:r w:rsidR="00D15F4E" w:rsidRPr="00FD2A6D">
              <w:rPr>
                <w:lang w:val="es-ES"/>
              </w:rPr>
              <w:t>,</w:t>
            </w:r>
            <w:r w:rsidRPr="00FD2A6D">
              <w:rPr>
                <w:lang w:val="es-ES"/>
              </w:rPr>
              <w:t>0%</w:t>
            </w:r>
          </w:p>
        </w:tc>
        <w:tc>
          <w:tcPr>
            <w:tcW w:w="2410" w:type="dxa"/>
            <w:tcBorders>
              <w:top w:val="dashSmallGap" w:sz="4" w:space="0" w:color="auto"/>
              <w:bottom w:val="dashSmallGap" w:sz="4" w:space="0" w:color="auto"/>
            </w:tcBorders>
            <w:noWrap/>
          </w:tcPr>
          <w:p w:rsidR="00F343A7" w:rsidRPr="00FD2A6D" w:rsidRDefault="00F343A7" w:rsidP="00F343A7">
            <w:pPr>
              <w:ind w:right="650"/>
              <w:jc w:val="right"/>
              <w:rPr>
                <w:lang w:val="es-ES"/>
              </w:rPr>
            </w:pPr>
            <w:r w:rsidRPr="00FD2A6D">
              <w:rPr>
                <w:lang w:val="es-ES"/>
              </w:rPr>
              <w:t>1</w:t>
            </w:r>
            <w:r w:rsidR="00D15F4E" w:rsidRPr="00FD2A6D">
              <w:rPr>
                <w:lang w:val="es-ES"/>
              </w:rPr>
              <w:t>,</w:t>
            </w:r>
            <w:r w:rsidRPr="00FD2A6D">
              <w:rPr>
                <w:lang w:val="es-ES"/>
              </w:rPr>
              <w:t>5%</w:t>
            </w:r>
          </w:p>
        </w:tc>
        <w:tc>
          <w:tcPr>
            <w:tcW w:w="1276" w:type="dxa"/>
            <w:tcBorders>
              <w:top w:val="dashSmallGap" w:sz="4" w:space="0" w:color="auto"/>
              <w:bottom w:val="dashSmallGap" w:sz="4" w:space="0" w:color="auto"/>
            </w:tcBorders>
            <w:noWrap/>
          </w:tcPr>
          <w:p w:rsidR="00F343A7" w:rsidRPr="00FD2A6D" w:rsidRDefault="00F343A7" w:rsidP="00F343A7">
            <w:pPr>
              <w:ind w:right="224"/>
              <w:jc w:val="right"/>
              <w:rPr>
                <w:lang w:val="es-ES"/>
              </w:rPr>
            </w:pPr>
            <w:r w:rsidRPr="00FD2A6D">
              <w:rPr>
                <w:lang w:val="es-ES"/>
              </w:rPr>
              <w:t>15</w:t>
            </w:r>
            <w:r w:rsidR="00D15F4E" w:rsidRPr="00FD2A6D">
              <w:rPr>
                <w:lang w:val="es-ES"/>
              </w:rPr>
              <w:t>,</w:t>
            </w:r>
            <w:r w:rsidRPr="00FD2A6D">
              <w:rPr>
                <w:lang w:val="es-ES"/>
              </w:rPr>
              <w:t>6</w:t>
            </w:r>
          </w:p>
        </w:tc>
        <w:tc>
          <w:tcPr>
            <w:tcW w:w="1375" w:type="dxa"/>
            <w:tcBorders>
              <w:top w:val="dashSmallGap" w:sz="4" w:space="0" w:color="auto"/>
              <w:bottom w:val="dashSmallGap" w:sz="4" w:space="0" w:color="auto"/>
            </w:tcBorders>
            <w:noWrap/>
          </w:tcPr>
          <w:p w:rsidR="00F343A7" w:rsidRPr="00FD2A6D" w:rsidRDefault="00F343A7" w:rsidP="00F343A7">
            <w:pPr>
              <w:ind w:right="224"/>
              <w:jc w:val="right"/>
              <w:rPr>
                <w:lang w:val="es-ES"/>
              </w:rPr>
            </w:pPr>
            <w:r w:rsidRPr="00FD2A6D">
              <w:rPr>
                <w:lang w:val="es-ES"/>
              </w:rPr>
              <w:t>288</w:t>
            </w:r>
          </w:p>
        </w:tc>
      </w:tr>
      <w:tr w:rsidR="00D15F4E" w:rsidRPr="00FD2A6D" w:rsidTr="00F343A7">
        <w:trPr>
          <w:trHeight w:val="255"/>
        </w:trPr>
        <w:tc>
          <w:tcPr>
            <w:tcW w:w="1668" w:type="dxa"/>
            <w:tcBorders>
              <w:top w:val="dashSmallGap" w:sz="4" w:space="0" w:color="auto"/>
              <w:bottom w:val="dashSmallGap" w:sz="4" w:space="0" w:color="auto"/>
            </w:tcBorders>
            <w:noWrap/>
            <w:vAlign w:val="bottom"/>
          </w:tcPr>
          <w:p w:rsidR="00F343A7" w:rsidRPr="00FD2A6D" w:rsidRDefault="0071312E" w:rsidP="0071312E">
            <w:pPr>
              <w:rPr>
                <w:lang w:val="es-ES"/>
              </w:rPr>
            </w:pPr>
            <w:r w:rsidRPr="00FD2A6D">
              <w:rPr>
                <w:lang w:val="es-ES"/>
              </w:rPr>
              <w:t>Japonés</w:t>
            </w:r>
          </w:p>
        </w:tc>
        <w:tc>
          <w:tcPr>
            <w:tcW w:w="1891" w:type="dxa"/>
            <w:tcBorders>
              <w:top w:val="dashSmallGap" w:sz="4" w:space="0" w:color="auto"/>
              <w:bottom w:val="dashSmallGap" w:sz="4" w:space="0" w:color="auto"/>
            </w:tcBorders>
            <w:noWrap/>
          </w:tcPr>
          <w:p w:rsidR="00F343A7" w:rsidRPr="00FD2A6D" w:rsidRDefault="00F343A7" w:rsidP="00F343A7">
            <w:pPr>
              <w:ind w:right="366"/>
              <w:jc w:val="right"/>
              <w:rPr>
                <w:lang w:val="es-ES"/>
              </w:rPr>
            </w:pPr>
            <w:r w:rsidRPr="00FD2A6D">
              <w:rPr>
                <w:lang w:val="es-ES"/>
              </w:rPr>
              <w:t>41</w:t>
            </w:r>
            <w:r w:rsidR="00D15F4E" w:rsidRPr="00FD2A6D">
              <w:rPr>
                <w:lang w:val="es-ES"/>
              </w:rPr>
              <w:t>,</w:t>
            </w:r>
            <w:r w:rsidRPr="00FD2A6D">
              <w:rPr>
                <w:lang w:val="es-ES"/>
              </w:rPr>
              <w:t>9%</w:t>
            </w:r>
          </w:p>
        </w:tc>
        <w:tc>
          <w:tcPr>
            <w:tcW w:w="2410" w:type="dxa"/>
            <w:tcBorders>
              <w:top w:val="dashSmallGap" w:sz="4" w:space="0" w:color="auto"/>
              <w:bottom w:val="dashSmallGap" w:sz="4" w:space="0" w:color="auto"/>
            </w:tcBorders>
            <w:noWrap/>
          </w:tcPr>
          <w:p w:rsidR="00F343A7" w:rsidRPr="00FD2A6D" w:rsidRDefault="00F343A7" w:rsidP="00F343A7">
            <w:pPr>
              <w:ind w:right="650"/>
              <w:jc w:val="right"/>
              <w:rPr>
                <w:lang w:val="es-ES"/>
              </w:rPr>
            </w:pPr>
            <w:r w:rsidRPr="00FD2A6D">
              <w:rPr>
                <w:lang w:val="es-ES"/>
              </w:rPr>
              <w:t>1</w:t>
            </w:r>
            <w:r w:rsidR="00D15F4E" w:rsidRPr="00FD2A6D">
              <w:rPr>
                <w:lang w:val="es-ES"/>
              </w:rPr>
              <w:t>,</w:t>
            </w:r>
            <w:r w:rsidRPr="00FD2A6D">
              <w:rPr>
                <w:lang w:val="es-ES"/>
              </w:rPr>
              <w:t>4%</w:t>
            </w:r>
          </w:p>
        </w:tc>
        <w:tc>
          <w:tcPr>
            <w:tcW w:w="1276" w:type="dxa"/>
            <w:tcBorders>
              <w:top w:val="dashSmallGap" w:sz="4" w:space="0" w:color="auto"/>
              <w:bottom w:val="dashSmallGap" w:sz="4" w:space="0" w:color="auto"/>
            </w:tcBorders>
            <w:noWrap/>
          </w:tcPr>
          <w:p w:rsidR="00F343A7" w:rsidRPr="00FD2A6D" w:rsidRDefault="00F343A7" w:rsidP="00F343A7">
            <w:pPr>
              <w:ind w:right="224"/>
              <w:jc w:val="right"/>
              <w:rPr>
                <w:lang w:val="es-ES"/>
              </w:rPr>
            </w:pPr>
            <w:r w:rsidRPr="00FD2A6D">
              <w:rPr>
                <w:lang w:val="es-ES"/>
              </w:rPr>
              <w:t>14</w:t>
            </w:r>
            <w:r w:rsidR="00D15F4E" w:rsidRPr="00FD2A6D">
              <w:rPr>
                <w:lang w:val="es-ES"/>
              </w:rPr>
              <w:t>,</w:t>
            </w:r>
            <w:r w:rsidRPr="00FD2A6D">
              <w:rPr>
                <w:lang w:val="es-ES"/>
              </w:rPr>
              <w:t>1</w:t>
            </w:r>
          </w:p>
        </w:tc>
        <w:tc>
          <w:tcPr>
            <w:tcW w:w="1375" w:type="dxa"/>
            <w:tcBorders>
              <w:top w:val="dashSmallGap" w:sz="4" w:space="0" w:color="auto"/>
              <w:bottom w:val="dashSmallGap" w:sz="4" w:space="0" w:color="auto"/>
            </w:tcBorders>
            <w:noWrap/>
          </w:tcPr>
          <w:p w:rsidR="00F343A7" w:rsidRPr="00FD2A6D" w:rsidRDefault="00F343A7" w:rsidP="00F343A7">
            <w:pPr>
              <w:ind w:right="224"/>
              <w:jc w:val="right"/>
              <w:rPr>
                <w:lang w:val="es-ES"/>
              </w:rPr>
            </w:pPr>
            <w:r w:rsidRPr="00FD2A6D">
              <w:rPr>
                <w:lang w:val="es-ES"/>
              </w:rPr>
              <w:t>301</w:t>
            </w:r>
          </w:p>
        </w:tc>
      </w:tr>
      <w:tr w:rsidR="00D15F4E" w:rsidRPr="00FD2A6D" w:rsidTr="00F343A7">
        <w:trPr>
          <w:trHeight w:val="255"/>
        </w:trPr>
        <w:tc>
          <w:tcPr>
            <w:tcW w:w="1668" w:type="dxa"/>
            <w:tcBorders>
              <w:top w:val="dashSmallGap" w:sz="4" w:space="0" w:color="auto"/>
              <w:bottom w:val="dashSmallGap" w:sz="4" w:space="0" w:color="auto"/>
            </w:tcBorders>
            <w:noWrap/>
            <w:vAlign w:val="bottom"/>
          </w:tcPr>
          <w:p w:rsidR="00F343A7" w:rsidRPr="00FD2A6D" w:rsidRDefault="00061122" w:rsidP="0071312E">
            <w:pPr>
              <w:rPr>
                <w:lang w:val="es-ES"/>
              </w:rPr>
            </w:pPr>
            <w:r w:rsidRPr="00FD2A6D">
              <w:rPr>
                <w:lang w:val="es-ES"/>
              </w:rPr>
              <w:t>Inglés</w:t>
            </w:r>
          </w:p>
        </w:tc>
        <w:tc>
          <w:tcPr>
            <w:tcW w:w="1891" w:type="dxa"/>
            <w:tcBorders>
              <w:top w:val="dashSmallGap" w:sz="4" w:space="0" w:color="auto"/>
              <w:bottom w:val="dashSmallGap" w:sz="4" w:space="0" w:color="auto"/>
            </w:tcBorders>
            <w:noWrap/>
          </w:tcPr>
          <w:p w:rsidR="00F343A7" w:rsidRPr="00FD2A6D" w:rsidRDefault="00F343A7" w:rsidP="00F343A7">
            <w:pPr>
              <w:ind w:right="366"/>
              <w:jc w:val="right"/>
              <w:rPr>
                <w:lang w:val="es-ES"/>
              </w:rPr>
            </w:pPr>
            <w:r w:rsidRPr="00FD2A6D">
              <w:rPr>
                <w:lang w:val="es-ES"/>
              </w:rPr>
              <w:t>40</w:t>
            </w:r>
            <w:r w:rsidR="00D15F4E" w:rsidRPr="00FD2A6D">
              <w:rPr>
                <w:lang w:val="es-ES"/>
              </w:rPr>
              <w:t>,</w:t>
            </w:r>
            <w:r w:rsidRPr="00FD2A6D">
              <w:rPr>
                <w:lang w:val="es-ES"/>
              </w:rPr>
              <w:t>5%</w:t>
            </w:r>
          </w:p>
        </w:tc>
        <w:tc>
          <w:tcPr>
            <w:tcW w:w="2410" w:type="dxa"/>
            <w:tcBorders>
              <w:top w:val="dashSmallGap" w:sz="4" w:space="0" w:color="auto"/>
              <w:bottom w:val="dashSmallGap" w:sz="4" w:space="0" w:color="auto"/>
            </w:tcBorders>
            <w:noWrap/>
          </w:tcPr>
          <w:p w:rsidR="00F343A7" w:rsidRPr="00FD2A6D" w:rsidRDefault="00F343A7" w:rsidP="00F343A7">
            <w:pPr>
              <w:ind w:right="650"/>
              <w:jc w:val="right"/>
              <w:rPr>
                <w:lang w:val="es-ES"/>
              </w:rPr>
            </w:pPr>
            <w:r w:rsidRPr="00FD2A6D">
              <w:rPr>
                <w:lang w:val="es-ES"/>
              </w:rPr>
              <w:t>3</w:t>
            </w:r>
            <w:r w:rsidR="00D15F4E" w:rsidRPr="00FD2A6D">
              <w:rPr>
                <w:lang w:val="es-ES"/>
              </w:rPr>
              <w:t>,</w:t>
            </w:r>
            <w:r w:rsidRPr="00FD2A6D">
              <w:rPr>
                <w:lang w:val="es-ES"/>
              </w:rPr>
              <w:t>9%</w:t>
            </w:r>
          </w:p>
        </w:tc>
        <w:tc>
          <w:tcPr>
            <w:tcW w:w="1276" w:type="dxa"/>
            <w:tcBorders>
              <w:top w:val="dashSmallGap" w:sz="4" w:space="0" w:color="auto"/>
              <w:bottom w:val="dashSmallGap" w:sz="4" w:space="0" w:color="auto"/>
            </w:tcBorders>
            <w:noWrap/>
          </w:tcPr>
          <w:p w:rsidR="00F343A7" w:rsidRPr="00FD2A6D" w:rsidRDefault="00F343A7" w:rsidP="00F343A7">
            <w:pPr>
              <w:ind w:right="224"/>
              <w:jc w:val="right"/>
              <w:rPr>
                <w:lang w:val="es-ES"/>
              </w:rPr>
            </w:pPr>
            <w:r w:rsidRPr="00FD2A6D">
              <w:rPr>
                <w:lang w:val="es-ES"/>
              </w:rPr>
              <w:t>18</w:t>
            </w:r>
            <w:r w:rsidR="00D15F4E" w:rsidRPr="00FD2A6D">
              <w:rPr>
                <w:lang w:val="es-ES"/>
              </w:rPr>
              <w:t>,</w:t>
            </w:r>
            <w:r w:rsidRPr="00FD2A6D">
              <w:rPr>
                <w:lang w:val="es-ES"/>
              </w:rPr>
              <w:t>2</w:t>
            </w:r>
          </w:p>
        </w:tc>
        <w:tc>
          <w:tcPr>
            <w:tcW w:w="1375" w:type="dxa"/>
            <w:tcBorders>
              <w:top w:val="dashSmallGap" w:sz="4" w:space="0" w:color="auto"/>
              <w:bottom w:val="dashSmallGap" w:sz="4" w:space="0" w:color="auto"/>
            </w:tcBorders>
            <w:noWrap/>
          </w:tcPr>
          <w:p w:rsidR="00F343A7" w:rsidRPr="00FD2A6D" w:rsidRDefault="00F343A7" w:rsidP="00F343A7">
            <w:pPr>
              <w:ind w:right="224"/>
              <w:jc w:val="right"/>
              <w:rPr>
                <w:lang w:val="es-ES"/>
              </w:rPr>
            </w:pPr>
            <w:r w:rsidRPr="00FD2A6D">
              <w:rPr>
                <w:lang w:val="es-ES"/>
              </w:rPr>
              <w:t>574</w:t>
            </w:r>
          </w:p>
        </w:tc>
      </w:tr>
      <w:tr w:rsidR="00F343A7" w:rsidRPr="00FD2A6D" w:rsidTr="00F343A7">
        <w:trPr>
          <w:trHeight w:val="255"/>
        </w:trPr>
        <w:tc>
          <w:tcPr>
            <w:tcW w:w="1668" w:type="dxa"/>
            <w:tcBorders>
              <w:top w:val="dashSmallGap" w:sz="4" w:space="0" w:color="auto"/>
              <w:bottom w:val="dashSmallGap" w:sz="4" w:space="0" w:color="auto"/>
            </w:tcBorders>
            <w:noWrap/>
            <w:vAlign w:val="bottom"/>
          </w:tcPr>
          <w:p w:rsidR="00F343A7" w:rsidRPr="00FD2A6D" w:rsidRDefault="0071312E" w:rsidP="00061122">
            <w:pPr>
              <w:rPr>
                <w:lang w:val="es-ES"/>
              </w:rPr>
            </w:pPr>
            <w:r w:rsidRPr="00FD2A6D">
              <w:rPr>
                <w:lang w:val="es-ES"/>
              </w:rPr>
              <w:t>Portugu</w:t>
            </w:r>
            <w:r w:rsidR="00061122" w:rsidRPr="00FD2A6D">
              <w:rPr>
                <w:lang w:val="es-ES"/>
              </w:rPr>
              <w:t>és</w:t>
            </w:r>
          </w:p>
        </w:tc>
        <w:tc>
          <w:tcPr>
            <w:tcW w:w="1891" w:type="dxa"/>
            <w:tcBorders>
              <w:top w:val="dashSmallGap" w:sz="4" w:space="0" w:color="auto"/>
              <w:bottom w:val="dashSmallGap" w:sz="4" w:space="0" w:color="auto"/>
            </w:tcBorders>
            <w:noWrap/>
          </w:tcPr>
          <w:p w:rsidR="00F343A7" w:rsidRPr="00FD2A6D" w:rsidRDefault="00F343A7" w:rsidP="00F343A7">
            <w:pPr>
              <w:ind w:right="366"/>
              <w:jc w:val="right"/>
              <w:rPr>
                <w:lang w:val="es-ES"/>
              </w:rPr>
            </w:pPr>
            <w:r w:rsidRPr="00FD2A6D">
              <w:rPr>
                <w:lang w:val="es-ES"/>
              </w:rPr>
              <w:t>16</w:t>
            </w:r>
            <w:r w:rsidR="00D15F4E" w:rsidRPr="00FD2A6D">
              <w:rPr>
                <w:lang w:val="es-ES"/>
              </w:rPr>
              <w:t>,</w:t>
            </w:r>
            <w:r w:rsidRPr="00FD2A6D">
              <w:rPr>
                <w:lang w:val="es-ES"/>
              </w:rPr>
              <w:t>6%</w:t>
            </w:r>
          </w:p>
        </w:tc>
        <w:tc>
          <w:tcPr>
            <w:tcW w:w="2410" w:type="dxa"/>
            <w:tcBorders>
              <w:top w:val="dashSmallGap" w:sz="4" w:space="0" w:color="auto"/>
              <w:bottom w:val="dashSmallGap" w:sz="4" w:space="0" w:color="auto"/>
            </w:tcBorders>
            <w:noWrap/>
          </w:tcPr>
          <w:p w:rsidR="00F343A7" w:rsidRPr="00FD2A6D" w:rsidRDefault="00F343A7" w:rsidP="00F343A7">
            <w:pPr>
              <w:ind w:right="650"/>
              <w:jc w:val="right"/>
              <w:rPr>
                <w:lang w:val="es-ES"/>
              </w:rPr>
            </w:pPr>
            <w:r w:rsidRPr="00FD2A6D">
              <w:rPr>
                <w:lang w:val="es-ES"/>
              </w:rPr>
              <w:t>0</w:t>
            </w:r>
            <w:r w:rsidR="00D15F4E" w:rsidRPr="00FD2A6D">
              <w:rPr>
                <w:lang w:val="es-ES"/>
              </w:rPr>
              <w:t>,</w:t>
            </w:r>
            <w:r w:rsidRPr="00FD2A6D">
              <w:rPr>
                <w:lang w:val="es-ES"/>
              </w:rPr>
              <w:t>7%</w:t>
            </w:r>
          </w:p>
        </w:tc>
        <w:tc>
          <w:tcPr>
            <w:tcW w:w="1276" w:type="dxa"/>
            <w:tcBorders>
              <w:top w:val="dashSmallGap" w:sz="4" w:space="0" w:color="auto"/>
              <w:bottom w:val="dashSmallGap" w:sz="4" w:space="0" w:color="auto"/>
            </w:tcBorders>
            <w:noWrap/>
          </w:tcPr>
          <w:p w:rsidR="00F343A7" w:rsidRPr="00FD2A6D" w:rsidRDefault="00F343A7" w:rsidP="00F343A7">
            <w:pPr>
              <w:ind w:right="224"/>
              <w:jc w:val="right"/>
              <w:rPr>
                <w:lang w:val="es-ES"/>
              </w:rPr>
            </w:pPr>
            <w:r w:rsidRPr="00FD2A6D">
              <w:rPr>
                <w:lang w:val="es-ES"/>
              </w:rPr>
              <w:t>5</w:t>
            </w:r>
            <w:r w:rsidR="00D15F4E" w:rsidRPr="00FD2A6D">
              <w:rPr>
                <w:lang w:val="es-ES"/>
              </w:rPr>
              <w:t>,</w:t>
            </w:r>
            <w:r w:rsidRPr="00FD2A6D">
              <w:rPr>
                <w:lang w:val="es-ES"/>
              </w:rPr>
              <w:t>0</w:t>
            </w:r>
          </w:p>
        </w:tc>
        <w:tc>
          <w:tcPr>
            <w:tcW w:w="1375" w:type="dxa"/>
            <w:tcBorders>
              <w:top w:val="dashSmallGap" w:sz="4" w:space="0" w:color="auto"/>
              <w:bottom w:val="dashSmallGap" w:sz="4" w:space="0" w:color="auto"/>
            </w:tcBorders>
            <w:noWrap/>
          </w:tcPr>
          <w:p w:rsidR="00F343A7" w:rsidRPr="00FD2A6D" w:rsidRDefault="00F343A7" w:rsidP="00F343A7">
            <w:pPr>
              <w:ind w:right="224"/>
              <w:jc w:val="right"/>
              <w:rPr>
                <w:lang w:val="es-ES"/>
              </w:rPr>
            </w:pPr>
            <w:r w:rsidRPr="00FD2A6D">
              <w:rPr>
                <w:lang w:val="es-ES"/>
              </w:rPr>
              <w:t>303</w:t>
            </w:r>
          </w:p>
        </w:tc>
      </w:tr>
      <w:tr w:rsidR="00F343A7" w:rsidRPr="00FD2A6D" w:rsidTr="00F343A7">
        <w:trPr>
          <w:trHeight w:val="255"/>
        </w:trPr>
        <w:tc>
          <w:tcPr>
            <w:tcW w:w="1668" w:type="dxa"/>
            <w:tcBorders>
              <w:top w:val="dashSmallGap" w:sz="4" w:space="0" w:color="auto"/>
              <w:bottom w:val="dashSmallGap" w:sz="4" w:space="0" w:color="auto"/>
            </w:tcBorders>
            <w:noWrap/>
            <w:vAlign w:val="bottom"/>
          </w:tcPr>
          <w:p w:rsidR="00F343A7" w:rsidRPr="00FD2A6D" w:rsidRDefault="00061122" w:rsidP="0071312E">
            <w:pPr>
              <w:rPr>
                <w:lang w:val="es-ES"/>
              </w:rPr>
            </w:pPr>
            <w:r w:rsidRPr="00FD2A6D">
              <w:rPr>
                <w:lang w:val="es-ES"/>
              </w:rPr>
              <w:t>Español</w:t>
            </w:r>
          </w:p>
        </w:tc>
        <w:tc>
          <w:tcPr>
            <w:tcW w:w="1891" w:type="dxa"/>
            <w:tcBorders>
              <w:top w:val="dashSmallGap" w:sz="4" w:space="0" w:color="auto"/>
              <w:bottom w:val="dashSmallGap" w:sz="4" w:space="0" w:color="auto"/>
            </w:tcBorders>
            <w:noWrap/>
          </w:tcPr>
          <w:p w:rsidR="00F343A7" w:rsidRPr="00FD2A6D" w:rsidRDefault="00F343A7" w:rsidP="00F343A7">
            <w:pPr>
              <w:ind w:right="366"/>
              <w:jc w:val="right"/>
              <w:rPr>
                <w:lang w:val="es-ES"/>
              </w:rPr>
            </w:pPr>
            <w:r w:rsidRPr="00FD2A6D">
              <w:rPr>
                <w:lang w:val="es-ES"/>
              </w:rPr>
              <w:t>12</w:t>
            </w:r>
            <w:r w:rsidR="00D15F4E" w:rsidRPr="00FD2A6D">
              <w:rPr>
                <w:lang w:val="es-ES"/>
              </w:rPr>
              <w:t>,</w:t>
            </w:r>
            <w:r w:rsidRPr="00FD2A6D">
              <w:rPr>
                <w:lang w:val="es-ES"/>
              </w:rPr>
              <w:t>0%</w:t>
            </w:r>
          </w:p>
        </w:tc>
        <w:tc>
          <w:tcPr>
            <w:tcW w:w="2410" w:type="dxa"/>
            <w:tcBorders>
              <w:top w:val="dashSmallGap" w:sz="4" w:space="0" w:color="auto"/>
              <w:bottom w:val="dashSmallGap" w:sz="4" w:space="0" w:color="auto"/>
            </w:tcBorders>
            <w:noWrap/>
          </w:tcPr>
          <w:p w:rsidR="00F343A7" w:rsidRPr="00FD2A6D" w:rsidRDefault="00F343A7" w:rsidP="00F343A7">
            <w:pPr>
              <w:ind w:right="650"/>
              <w:jc w:val="right"/>
              <w:rPr>
                <w:lang w:val="es-ES"/>
              </w:rPr>
            </w:pPr>
            <w:r w:rsidRPr="00FD2A6D">
              <w:rPr>
                <w:lang w:val="es-ES"/>
              </w:rPr>
              <w:t>0</w:t>
            </w:r>
            <w:r w:rsidR="00D15F4E" w:rsidRPr="00FD2A6D">
              <w:rPr>
                <w:lang w:val="es-ES"/>
              </w:rPr>
              <w:t>,</w:t>
            </w:r>
            <w:r w:rsidRPr="00FD2A6D">
              <w:rPr>
                <w:lang w:val="es-ES"/>
              </w:rPr>
              <w:t>1%</w:t>
            </w:r>
          </w:p>
        </w:tc>
        <w:tc>
          <w:tcPr>
            <w:tcW w:w="1276" w:type="dxa"/>
            <w:tcBorders>
              <w:top w:val="dashSmallGap" w:sz="4" w:space="0" w:color="auto"/>
              <w:bottom w:val="dashSmallGap" w:sz="4" w:space="0" w:color="auto"/>
            </w:tcBorders>
            <w:noWrap/>
          </w:tcPr>
          <w:p w:rsidR="00F343A7" w:rsidRPr="00FD2A6D" w:rsidRDefault="00F343A7" w:rsidP="00F343A7">
            <w:pPr>
              <w:ind w:right="224"/>
              <w:jc w:val="right"/>
              <w:rPr>
                <w:lang w:val="es-ES"/>
              </w:rPr>
            </w:pPr>
            <w:r w:rsidRPr="00FD2A6D">
              <w:rPr>
                <w:lang w:val="es-ES"/>
              </w:rPr>
              <w:t>2</w:t>
            </w:r>
            <w:r w:rsidR="00D15F4E" w:rsidRPr="00FD2A6D">
              <w:rPr>
                <w:lang w:val="es-ES"/>
              </w:rPr>
              <w:t>,</w:t>
            </w:r>
            <w:r w:rsidRPr="00FD2A6D">
              <w:rPr>
                <w:lang w:val="es-ES"/>
              </w:rPr>
              <w:t>8</w:t>
            </w:r>
          </w:p>
        </w:tc>
        <w:tc>
          <w:tcPr>
            <w:tcW w:w="1375" w:type="dxa"/>
            <w:tcBorders>
              <w:top w:val="dashSmallGap" w:sz="4" w:space="0" w:color="auto"/>
              <w:bottom w:val="dashSmallGap" w:sz="4" w:space="0" w:color="auto"/>
            </w:tcBorders>
            <w:noWrap/>
          </w:tcPr>
          <w:p w:rsidR="00F343A7" w:rsidRPr="00FD2A6D" w:rsidRDefault="00F343A7" w:rsidP="00F343A7">
            <w:pPr>
              <w:ind w:right="224"/>
              <w:jc w:val="right"/>
              <w:rPr>
                <w:lang w:val="es-ES"/>
              </w:rPr>
            </w:pPr>
            <w:r w:rsidRPr="00FD2A6D">
              <w:rPr>
                <w:lang w:val="es-ES"/>
              </w:rPr>
              <w:t>140</w:t>
            </w:r>
          </w:p>
        </w:tc>
      </w:tr>
      <w:tr w:rsidR="00F343A7" w:rsidRPr="00FD2A6D" w:rsidTr="00F343A7">
        <w:trPr>
          <w:trHeight w:val="255"/>
        </w:trPr>
        <w:tc>
          <w:tcPr>
            <w:tcW w:w="1668" w:type="dxa"/>
            <w:tcBorders>
              <w:top w:val="dashSmallGap" w:sz="4" w:space="0" w:color="auto"/>
              <w:bottom w:val="dashSmallGap" w:sz="4" w:space="0" w:color="auto"/>
            </w:tcBorders>
            <w:noWrap/>
            <w:vAlign w:val="bottom"/>
          </w:tcPr>
          <w:p w:rsidR="00F343A7" w:rsidRPr="00FD2A6D" w:rsidRDefault="00061122" w:rsidP="0071312E">
            <w:pPr>
              <w:rPr>
                <w:lang w:val="es-ES"/>
              </w:rPr>
            </w:pPr>
            <w:r w:rsidRPr="00FD2A6D">
              <w:rPr>
                <w:lang w:val="es-ES"/>
              </w:rPr>
              <w:t>Francés</w:t>
            </w:r>
          </w:p>
        </w:tc>
        <w:tc>
          <w:tcPr>
            <w:tcW w:w="1891" w:type="dxa"/>
            <w:tcBorders>
              <w:top w:val="dashSmallGap" w:sz="4" w:space="0" w:color="auto"/>
              <w:bottom w:val="dashSmallGap" w:sz="4" w:space="0" w:color="auto"/>
            </w:tcBorders>
            <w:noWrap/>
          </w:tcPr>
          <w:p w:rsidR="00F343A7" w:rsidRPr="00FD2A6D" w:rsidRDefault="00F343A7" w:rsidP="00F343A7">
            <w:pPr>
              <w:ind w:right="366"/>
              <w:jc w:val="right"/>
              <w:rPr>
                <w:lang w:val="es-ES"/>
              </w:rPr>
            </w:pPr>
            <w:r w:rsidRPr="00FD2A6D">
              <w:rPr>
                <w:lang w:val="es-ES"/>
              </w:rPr>
              <w:t>11</w:t>
            </w:r>
            <w:r w:rsidR="00D15F4E" w:rsidRPr="00FD2A6D">
              <w:rPr>
                <w:lang w:val="es-ES"/>
              </w:rPr>
              <w:t>,</w:t>
            </w:r>
            <w:r w:rsidRPr="00FD2A6D">
              <w:rPr>
                <w:lang w:val="es-ES"/>
              </w:rPr>
              <w:t>8%</w:t>
            </w:r>
          </w:p>
        </w:tc>
        <w:tc>
          <w:tcPr>
            <w:tcW w:w="2410" w:type="dxa"/>
            <w:tcBorders>
              <w:top w:val="dashSmallGap" w:sz="4" w:space="0" w:color="auto"/>
              <w:bottom w:val="dashSmallGap" w:sz="4" w:space="0" w:color="auto"/>
            </w:tcBorders>
            <w:noWrap/>
          </w:tcPr>
          <w:p w:rsidR="00F343A7" w:rsidRPr="00FD2A6D" w:rsidRDefault="00F343A7" w:rsidP="00F343A7">
            <w:pPr>
              <w:ind w:right="650"/>
              <w:jc w:val="right"/>
              <w:rPr>
                <w:lang w:val="es-ES"/>
              </w:rPr>
            </w:pPr>
            <w:r w:rsidRPr="00FD2A6D">
              <w:rPr>
                <w:lang w:val="es-ES"/>
              </w:rPr>
              <w:t>0</w:t>
            </w:r>
            <w:r w:rsidR="00D15F4E" w:rsidRPr="00FD2A6D">
              <w:rPr>
                <w:lang w:val="es-ES"/>
              </w:rPr>
              <w:t>,</w:t>
            </w:r>
            <w:r w:rsidRPr="00FD2A6D">
              <w:rPr>
                <w:lang w:val="es-ES"/>
              </w:rPr>
              <w:t>4%</w:t>
            </w:r>
          </w:p>
        </w:tc>
        <w:tc>
          <w:tcPr>
            <w:tcW w:w="1276" w:type="dxa"/>
            <w:tcBorders>
              <w:top w:val="dashSmallGap" w:sz="4" w:space="0" w:color="auto"/>
              <w:bottom w:val="dashSmallGap" w:sz="4" w:space="0" w:color="auto"/>
            </w:tcBorders>
            <w:noWrap/>
          </w:tcPr>
          <w:p w:rsidR="00F343A7" w:rsidRPr="00FD2A6D" w:rsidRDefault="00F343A7" w:rsidP="00F343A7">
            <w:pPr>
              <w:ind w:right="224"/>
              <w:jc w:val="right"/>
              <w:rPr>
                <w:lang w:val="es-ES"/>
              </w:rPr>
            </w:pPr>
            <w:r w:rsidRPr="00FD2A6D">
              <w:rPr>
                <w:lang w:val="es-ES"/>
              </w:rPr>
              <w:t>3</w:t>
            </w:r>
            <w:r w:rsidR="00D15F4E" w:rsidRPr="00FD2A6D">
              <w:rPr>
                <w:lang w:val="es-ES"/>
              </w:rPr>
              <w:t>,</w:t>
            </w:r>
            <w:r w:rsidRPr="00FD2A6D">
              <w:rPr>
                <w:lang w:val="es-ES"/>
              </w:rPr>
              <w:t>0</w:t>
            </w:r>
          </w:p>
        </w:tc>
        <w:tc>
          <w:tcPr>
            <w:tcW w:w="1375" w:type="dxa"/>
            <w:tcBorders>
              <w:top w:val="dashSmallGap" w:sz="4" w:space="0" w:color="auto"/>
              <w:bottom w:val="dashSmallGap" w:sz="4" w:space="0" w:color="auto"/>
            </w:tcBorders>
            <w:noWrap/>
          </w:tcPr>
          <w:p w:rsidR="00F343A7" w:rsidRPr="00FD2A6D" w:rsidRDefault="00F343A7" w:rsidP="00F343A7">
            <w:pPr>
              <w:ind w:right="224"/>
              <w:jc w:val="right"/>
              <w:rPr>
                <w:lang w:val="es-ES"/>
              </w:rPr>
            </w:pPr>
            <w:r w:rsidRPr="00FD2A6D">
              <w:rPr>
                <w:lang w:val="es-ES"/>
              </w:rPr>
              <w:t>609</w:t>
            </w:r>
          </w:p>
        </w:tc>
      </w:tr>
      <w:tr w:rsidR="00F343A7" w:rsidRPr="00FD2A6D" w:rsidTr="00F343A7">
        <w:trPr>
          <w:trHeight w:val="255"/>
        </w:trPr>
        <w:tc>
          <w:tcPr>
            <w:tcW w:w="1668" w:type="dxa"/>
            <w:tcBorders>
              <w:top w:val="dashSmallGap" w:sz="4" w:space="0" w:color="auto"/>
              <w:bottom w:val="dashSmallGap" w:sz="4" w:space="0" w:color="auto"/>
            </w:tcBorders>
            <w:noWrap/>
            <w:vAlign w:val="bottom"/>
          </w:tcPr>
          <w:p w:rsidR="00F343A7" w:rsidRPr="00FD2A6D" w:rsidRDefault="00061122" w:rsidP="0071312E">
            <w:pPr>
              <w:rPr>
                <w:lang w:val="es-ES"/>
              </w:rPr>
            </w:pPr>
            <w:r w:rsidRPr="00FD2A6D">
              <w:rPr>
                <w:lang w:val="es-ES"/>
              </w:rPr>
              <w:t>Ruso</w:t>
            </w:r>
          </w:p>
        </w:tc>
        <w:tc>
          <w:tcPr>
            <w:tcW w:w="1891" w:type="dxa"/>
            <w:tcBorders>
              <w:top w:val="dashSmallGap" w:sz="4" w:space="0" w:color="auto"/>
              <w:bottom w:val="dashSmallGap" w:sz="4" w:space="0" w:color="auto"/>
            </w:tcBorders>
            <w:noWrap/>
          </w:tcPr>
          <w:p w:rsidR="00F343A7" w:rsidRPr="00FD2A6D" w:rsidRDefault="00F343A7" w:rsidP="00F343A7">
            <w:pPr>
              <w:ind w:right="366"/>
              <w:jc w:val="right"/>
              <w:rPr>
                <w:lang w:val="es-ES"/>
              </w:rPr>
            </w:pPr>
            <w:r w:rsidRPr="00FD2A6D">
              <w:rPr>
                <w:lang w:val="es-ES"/>
              </w:rPr>
              <w:t>10</w:t>
            </w:r>
            <w:r w:rsidR="00D15F4E" w:rsidRPr="00FD2A6D">
              <w:rPr>
                <w:lang w:val="es-ES"/>
              </w:rPr>
              <w:t>,</w:t>
            </w:r>
            <w:r w:rsidRPr="00FD2A6D">
              <w:rPr>
                <w:lang w:val="es-ES"/>
              </w:rPr>
              <w:t>4%</w:t>
            </w:r>
          </w:p>
        </w:tc>
        <w:tc>
          <w:tcPr>
            <w:tcW w:w="2410" w:type="dxa"/>
            <w:tcBorders>
              <w:top w:val="dashSmallGap" w:sz="4" w:space="0" w:color="auto"/>
              <w:bottom w:val="dashSmallGap" w:sz="4" w:space="0" w:color="auto"/>
            </w:tcBorders>
            <w:noWrap/>
          </w:tcPr>
          <w:p w:rsidR="00F343A7" w:rsidRPr="00FD2A6D" w:rsidRDefault="00F343A7" w:rsidP="00F343A7">
            <w:pPr>
              <w:ind w:right="650"/>
              <w:jc w:val="right"/>
              <w:rPr>
                <w:lang w:val="es-ES"/>
              </w:rPr>
            </w:pPr>
            <w:r w:rsidRPr="00FD2A6D">
              <w:rPr>
                <w:lang w:val="es-ES"/>
              </w:rPr>
              <w:t>0</w:t>
            </w:r>
            <w:r w:rsidR="00D15F4E" w:rsidRPr="00FD2A6D">
              <w:rPr>
                <w:lang w:val="es-ES"/>
              </w:rPr>
              <w:t>,</w:t>
            </w:r>
            <w:r w:rsidRPr="00FD2A6D">
              <w:rPr>
                <w:lang w:val="es-ES"/>
              </w:rPr>
              <w:t>9%</w:t>
            </w:r>
          </w:p>
        </w:tc>
        <w:tc>
          <w:tcPr>
            <w:tcW w:w="1276" w:type="dxa"/>
            <w:tcBorders>
              <w:top w:val="dashSmallGap" w:sz="4" w:space="0" w:color="auto"/>
              <w:bottom w:val="dashSmallGap" w:sz="4" w:space="0" w:color="auto"/>
            </w:tcBorders>
            <w:noWrap/>
          </w:tcPr>
          <w:p w:rsidR="00F343A7" w:rsidRPr="00FD2A6D" w:rsidRDefault="00F343A7" w:rsidP="00F343A7">
            <w:pPr>
              <w:ind w:right="224"/>
              <w:jc w:val="right"/>
              <w:rPr>
                <w:lang w:val="es-ES"/>
              </w:rPr>
            </w:pPr>
            <w:r w:rsidRPr="00FD2A6D">
              <w:rPr>
                <w:lang w:val="es-ES"/>
              </w:rPr>
              <w:t>3</w:t>
            </w:r>
            <w:r w:rsidR="00D15F4E" w:rsidRPr="00FD2A6D">
              <w:rPr>
                <w:lang w:val="es-ES"/>
              </w:rPr>
              <w:t>,</w:t>
            </w:r>
            <w:r w:rsidRPr="00FD2A6D">
              <w:rPr>
                <w:lang w:val="es-ES"/>
              </w:rPr>
              <w:t>1</w:t>
            </w:r>
          </w:p>
        </w:tc>
        <w:tc>
          <w:tcPr>
            <w:tcW w:w="1375" w:type="dxa"/>
            <w:tcBorders>
              <w:top w:val="dashSmallGap" w:sz="4" w:space="0" w:color="auto"/>
              <w:bottom w:val="dashSmallGap" w:sz="4" w:space="0" w:color="auto"/>
            </w:tcBorders>
            <w:noWrap/>
          </w:tcPr>
          <w:p w:rsidR="00F343A7" w:rsidRPr="00FD2A6D" w:rsidRDefault="00F343A7" w:rsidP="00F343A7">
            <w:pPr>
              <w:ind w:right="224"/>
              <w:jc w:val="right"/>
              <w:rPr>
                <w:lang w:val="es-ES"/>
              </w:rPr>
            </w:pPr>
            <w:r w:rsidRPr="00FD2A6D">
              <w:rPr>
                <w:lang w:val="es-ES"/>
              </w:rPr>
              <w:t>142</w:t>
            </w:r>
          </w:p>
        </w:tc>
      </w:tr>
      <w:tr w:rsidR="00F343A7" w:rsidRPr="00FD2A6D" w:rsidTr="00F343A7">
        <w:trPr>
          <w:trHeight w:val="255"/>
        </w:trPr>
        <w:tc>
          <w:tcPr>
            <w:tcW w:w="1668" w:type="dxa"/>
            <w:tcBorders>
              <w:top w:val="dashSmallGap" w:sz="4" w:space="0" w:color="auto"/>
              <w:bottom w:val="dashSmallGap" w:sz="4" w:space="0" w:color="auto"/>
            </w:tcBorders>
            <w:noWrap/>
            <w:vAlign w:val="bottom"/>
          </w:tcPr>
          <w:p w:rsidR="00F343A7" w:rsidRPr="00FD2A6D" w:rsidRDefault="00061122" w:rsidP="0071312E">
            <w:pPr>
              <w:rPr>
                <w:lang w:val="es-ES"/>
              </w:rPr>
            </w:pPr>
            <w:r w:rsidRPr="00FD2A6D">
              <w:rPr>
                <w:lang w:val="es-ES"/>
              </w:rPr>
              <w:t>Alemá</w:t>
            </w:r>
            <w:r w:rsidR="0071312E" w:rsidRPr="00FD2A6D">
              <w:rPr>
                <w:lang w:val="es-ES"/>
              </w:rPr>
              <w:t>n</w:t>
            </w:r>
          </w:p>
        </w:tc>
        <w:tc>
          <w:tcPr>
            <w:tcW w:w="1891" w:type="dxa"/>
            <w:tcBorders>
              <w:top w:val="dashSmallGap" w:sz="4" w:space="0" w:color="auto"/>
              <w:bottom w:val="dashSmallGap" w:sz="4" w:space="0" w:color="auto"/>
            </w:tcBorders>
            <w:noWrap/>
          </w:tcPr>
          <w:p w:rsidR="00F343A7" w:rsidRPr="00FD2A6D" w:rsidRDefault="00F343A7" w:rsidP="00F343A7">
            <w:pPr>
              <w:ind w:right="366"/>
              <w:jc w:val="right"/>
              <w:rPr>
                <w:lang w:val="es-ES"/>
              </w:rPr>
            </w:pPr>
            <w:r w:rsidRPr="00FD2A6D">
              <w:rPr>
                <w:lang w:val="es-ES"/>
              </w:rPr>
              <w:t>7</w:t>
            </w:r>
            <w:r w:rsidR="00D15F4E" w:rsidRPr="00FD2A6D">
              <w:rPr>
                <w:lang w:val="es-ES"/>
              </w:rPr>
              <w:t>,</w:t>
            </w:r>
            <w:r w:rsidRPr="00FD2A6D">
              <w:rPr>
                <w:lang w:val="es-ES"/>
              </w:rPr>
              <w:t>2%</w:t>
            </w:r>
          </w:p>
        </w:tc>
        <w:tc>
          <w:tcPr>
            <w:tcW w:w="2410" w:type="dxa"/>
            <w:tcBorders>
              <w:top w:val="dashSmallGap" w:sz="4" w:space="0" w:color="auto"/>
              <w:bottom w:val="dashSmallGap" w:sz="4" w:space="0" w:color="auto"/>
            </w:tcBorders>
            <w:noWrap/>
          </w:tcPr>
          <w:p w:rsidR="00F343A7" w:rsidRPr="00FD2A6D" w:rsidRDefault="00F343A7" w:rsidP="00F343A7">
            <w:pPr>
              <w:ind w:right="650"/>
              <w:jc w:val="right"/>
              <w:rPr>
                <w:lang w:val="es-ES"/>
              </w:rPr>
            </w:pPr>
            <w:r w:rsidRPr="00FD2A6D">
              <w:rPr>
                <w:lang w:val="es-ES"/>
              </w:rPr>
              <w:t>0</w:t>
            </w:r>
            <w:r w:rsidR="00D15F4E" w:rsidRPr="00FD2A6D">
              <w:rPr>
                <w:lang w:val="es-ES"/>
              </w:rPr>
              <w:t>,</w:t>
            </w:r>
            <w:r w:rsidRPr="00FD2A6D">
              <w:rPr>
                <w:lang w:val="es-ES"/>
              </w:rPr>
              <w:t>1%</w:t>
            </w:r>
          </w:p>
        </w:tc>
        <w:tc>
          <w:tcPr>
            <w:tcW w:w="1276" w:type="dxa"/>
            <w:tcBorders>
              <w:top w:val="dashSmallGap" w:sz="4" w:space="0" w:color="auto"/>
              <w:bottom w:val="dashSmallGap" w:sz="4" w:space="0" w:color="auto"/>
            </w:tcBorders>
            <w:noWrap/>
          </w:tcPr>
          <w:p w:rsidR="00F343A7" w:rsidRPr="00FD2A6D" w:rsidRDefault="00F343A7" w:rsidP="00F343A7">
            <w:pPr>
              <w:ind w:right="224"/>
              <w:jc w:val="right"/>
              <w:rPr>
                <w:lang w:val="es-ES"/>
              </w:rPr>
            </w:pPr>
            <w:r w:rsidRPr="00FD2A6D">
              <w:rPr>
                <w:lang w:val="es-ES"/>
              </w:rPr>
              <w:t>1</w:t>
            </w:r>
            <w:r w:rsidR="00D15F4E" w:rsidRPr="00FD2A6D">
              <w:rPr>
                <w:lang w:val="es-ES"/>
              </w:rPr>
              <w:t>,</w:t>
            </w:r>
            <w:r w:rsidRPr="00FD2A6D">
              <w:rPr>
                <w:lang w:val="es-ES"/>
              </w:rPr>
              <w:t>5</w:t>
            </w:r>
          </w:p>
        </w:tc>
        <w:tc>
          <w:tcPr>
            <w:tcW w:w="1375" w:type="dxa"/>
            <w:tcBorders>
              <w:top w:val="dashSmallGap" w:sz="4" w:space="0" w:color="auto"/>
              <w:bottom w:val="dashSmallGap" w:sz="4" w:space="0" w:color="auto"/>
            </w:tcBorders>
            <w:noWrap/>
          </w:tcPr>
          <w:p w:rsidR="00F343A7" w:rsidRPr="00FD2A6D" w:rsidRDefault="00F343A7" w:rsidP="00F343A7">
            <w:pPr>
              <w:ind w:right="224"/>
              <w:jc w:val="right"/>
              <w:rPr>
                <w:lang w:val="es-ES"/>
              </w:rPr>
            </w:pPr>
            <w:r w:rsidRPr="00FD2A6D">
              <w:rPr>
                <w:lang w:val="es-ES"/>
              </w:rPr>
              <w:t>193</w:t>
            </w:r>
          </w:p>
        </w:tc>
      </w:tr>
      <w:tr w:rsidR="00F343A7" w:rsidRPr="00FD2A6D" w:rsidTr="00F343A7">
        <w:trPr>
          <w:trHeight w:val="255"/>
        </w:trPr>
        <w:tc>
          <w:tcPr>
            <w:tcW w:w="1668" w:type="dxa"/>
            <w:tcBorders>
              <w:top w:val="dashSmallGap" w:sz="4" w:space="0" w:color="auto"/>
            </w:tcBorders>
            <w:noWrap/>
            <w:vAlign w:val="bottom"/>
          </w:tcPr>
          <w:p w:rsidR="00F343A7" w:rsidRPr="00FD2A6D" w:rsidRDefault="00061122" w:rsidP="0071312E">
            <w:pPr>
              <w:rPr>
                <w:lang w:val="es-ES"/>
              </w:rPr>
            </w:pPr>
            <w:r w:rsidRPr="00FD2A6D">
              <w:rPr>
                <w:lang w:val="es-ES"/>
              </w:rPr>
              <w:t>Árabe</w:t>
            </w:r>
          </w:p>
        </w:tc>
        <w:tc>
          <w:tcPr>
            <w:tcW w:w="1891" w:type="dxa"/>
            <w:tcBorders>
              <w:top w:val="dashSmallGap" w:sz="4" w:space="0" w:color="auto"/>
            </w:tcBorders>
            <w:noWrap/>
          </w:tcPr>
          <w:p w:rsidR="00F343A7" w:rsidRPr="00FD2A6D" w:rsidRDefault="00F343A7" w:rsidP="00F343A7">
            <w:pPr>
              <w:ind w:right="366"/>
              <w:jc w:val="right"/>
              <w:rPr>
                <w:lang w:val="es-ES"/>
              </w:rPr>
            </w:pPr>
            <w:r w:rsidRPr="00FD2A6D">
              <w:rPr>
                <w:lang w:val="es-ES"/>
              </w:rPr>
              <w:t>0</w:t>
            </w:r>
            <w:r w:rsidR="00D15F4E" w:rsidRPr="00FD2A6D">
              <w:rPr>
                <w:lang w:val="es-ES"/>
              </w:rPr>
              <w:t>,</w:t>
            </w:r>
            <w:r w:rsidRPr="00FD2A6D">
              <w:rPr>
                <w:lang w:val="es-ES"/>
              </w:rPr>
              <w:t>0%</w:t>
            </w:r>
          </w:p>
        </w:tc>
        <w:tc>
          <w:tcPr>
            <w:tcW w:w="2410" w:type="dxa"/>
            <w:tcBorders>
              <w:top w:val="dashSmallGap" w:sz="4" w:space="0" w:color="auto"/>
            </w:tcBorders>
            <w:noWrap/>
          </w:tcPr>
          <w:p w:rsidR="00F343A7" w:rsidRPr="00FD2A6D" w:rsidRDefault="00F343A7" w:rsidP="00F343A7">
            <w:pPr>
              <w:ind w:right="650"/>
              <w:jc w:val="right"/>
              <w:rPr>
                <w:lang w:val="es-ES"/>
              </w:rPr>
            </w:pPr>
            <w:r w:rsidRPr="00FD2A6D">
              <w:rPr>
                <w:lang w:val="es-ES"/>
              </w:rPr>
              <w:t>0</w:t>
            </w:r>
            <w:r w:rsidR="00D15F4E" w:rsidRPr="00FD2A6D">
              <w:rPr>
                <w:lang w:val="es-ES"/>
              </w:rPr>
              <w:t>,</w:t>
            </w:r>
            <w:r w:rsidRPr="00FD2A6D">
              <w:rPr>
                <w:lang w:val="es-ES"/>
              </w:rPr>
              <w:t>0%</w:t>
            </w:r>
          </w:p>
        </w:tc>
        <w:tc>
          <w:tcPr>
            <w:tcW w:w="1276" w:type="dxa"/>
            <w:tcBorders>
              <w:top w:val="dashSmallGap" w:sz="4" w:space="0" w:color="auto"/>
            </w:tcBorders>
            <w:noWrap/>
          </w:tcPr>
          <w:p w:rsidR="00F343A7" w:rsidRPr="00FD2A6D" w:rsidRDefault="00F343A7" w:rsidP="00F343A7">
            <w:pPr>
              <w:ind w:right="224"/>
              <w:jc w:val="right"/>
              <w:rPr>
                <w:lang w:val="es-ES"/>
              </w:rPr>
            </w:pPr>
            <w:r w:rsidRPr="00FD2A6D">
              <w:rPr>
                <w:lang w:val="es-ES"/>
              </w:rPr>
              <w:t>0</w:t>
            </w:r>
            <w:r w:rsidR="00D15F4E" w:rsidRPr="00FD2A6D">
              <w:rPr>
                <w:lang w:val="es-ES"/>
              </w:rPr>
              <w:t>,</w:t>
            </w:r>
            <w:r w:rsidRPr="00FD2A6D">
              <w:rPr>
                <w:lang w:val="es-ES"/>
              </w:rPr>
              <w:t>0</w:t>
            </w:r>
          </w:p>
        </w:tc>
        <w:tc>
          <w:tcPr>
            <w:tcW w:w="1375" w:type="dxa"/>
            <w:tcBorders>
              <w:top w:val="dashSmallGap" w:sz="4" w:space="0" w:color="auto"/>
            </w:tcBorders>
            <w:noWrap/>
          </w:tcPr>
          <w:p w:rsidR="00F343A7" w:rsidRPr="00FD2A6D" w:rsidRDefault="00F343A7" w:rsidP="00F343A7">
            <w:pPr>
              <w:ind w:right="224"/>
              <w:jc w:val="right"/>
              <w:rPr>
                <w:lang w:val="es-ES"/>
              </w:rPr>
            </w:pPr>
            <w:r w:rsidRPr="00FD2A6D">
              <w:rPr>
                <w:lang w:val="es-ES"/>
              </w:rPr>
              <w:t>0</w:t>
            </w:r>
          </w:p>
        </w:tc>
      </w:tr>
      <w:tr w:rsidR="00F343A7" w:rsidRPr="00FD2A6D" w:rsidTr="00F343A7">
        <w:trPr>
          <w:trHeight w:val="255"/>
        </w:trPr>
        <w:tc>
          <w:tcPr>
            <w:tcW w:w="1668" w:type="dxa"/>
            <w:noWrap/>
            <w:vAlign w:val="bottom"/>
          </w:tcPr>
          <w:p w:rsidR="00F343A7" w:rsidRPr="00FD2A6D" w:rsidRDefault="00061122">
            <w:pPr>
              <w:rPr>
                <w:lang w:val="es-ES"/>
              </w:rPr>
            </w:pPr>
            <w:r w:rsidRPr="00FD2A6D">
              <w:rPr>
                <w:lang w:val="es-ES"/>
              </w:rPr>
              <w:t>Todos los idiomas</w:t>
            </w:r>
          </w:p>
        </w:tc>
        <w:tc>
          <w:tcPr>
            <w:tcW w:w="1891" w:type="dxa"/>
            <w:noWrap/>
            <w:vAlign w:val="bottom"/>
          </w:tcPr>
          <w:p w:rsidR="00F343A7" w:rsidRPr="00FD2A6D" w:rsidRDefault="00F343A7" w:rsidP="00876381">
            <w:pPr>
              <w:spacing w:before="100" w:beforeAutospacing="1" w:after="100" w:afterAutospacing="1"/>
              <w:ind w:right="369"/>
              <w:jc w:val="right"/>
              <w:rPr>
                <w:lang w:val="es-ES"/>
              </w:rPr>
            </w:pPr>
            <w:r w:rsidRPr="00FD2A6D">
              <w:rPr>
                <w:lang w:val="es-ES"/>
              </w:rPr>
              <w:t>38</w:t>
            </w:r>
            <w:r w:rsidR="00D15F4E" w:rsidRPr="00FD2A6D">
              <w:rPr>
                <w:lang w:val="es-ES"/>
              </w:rPr>
              <w:t>,</w:t>
            </w:r>
            <w:r w:rsidRPr="00FD2A6D">
              <w:rPr>
                <w:lang w:val="es-ES"/>
              </w:rPr>
              <w:t>3%</w:t>
            </w:r>
          </w:p>
        </w:tc>
        <w:tc>
          <w:tcPr>
            <w:tcW w:w="2410" w:type="dxa"/>
            <w:noWrap/>
            <w:vAlign w:val="bottom"/>
          </w:tcPr>
          <w:p w:rsidR="00F343A7" w:rsidRPr="00FD2A6D" w:rsidRDefault="00F343A7" w:rsidP="0079211F">
            <w:pPr>
              <w:spacing w:before="120"/>
              <w:ind w:right="650"/>
              <w:jc w:val="right"/>
              <w:rPr>
                <w:lang w:val="es-ES"/>
              </w:rPr>
            </w:pPr>
            <w:r w:rsidRPr="00FD2A6D">
              <w:rPr>
                <w:lang w:val="es-ES"/>
              </w:rPr>
              <w:t>3</w:t>
            </w:r>
            <w:r w:rsidR="00D15F4E" w:rsidRPr="00FD2A6D">
              <w:rPr>
                <w:lang w:val="es-ES"/>
              </w:rPr>
              <w:t>,</w:t>
            </w:r>
            <w:r w:rsidRPr="00FD2A6D">
              <w:rPr>
                <w:lang w:val="es-ES"/>
              </w:rPr>
              <w:t>7%</w:t>
            </w:r>
          </w:p>
        </w:tc>
        <w:tc>
          <w:tcPr>
            <w:tcW w:w="1276" w:type="dxa"/>
            <w:noWrap/>
            <w:vAlign w:val="bottom"/>
          </w:tcPr>
          <w:p w:rsidR="00F343A7" w:rsidRPr="00FD2A6D" w:rsidRDefault="00F343A7" w:rsidP="0079211F">
            <w:pPr>
              <w:spacing w:before="120"/>
              <w:ind w:right="224"/>
              <w:jc w:val="right"/>
              <w:rPr>
                <w:lang w:val="es-ES"/>
              </w:rPr>
            </w:pPr>
            <w:r w:rsidRPr="00FD2A6D">
              <w:rPr>
                <w:lang w:val="es-ES"/>
              </w:rPr>
              <w:t>17</w:t>
            </w:r>
            <w:r w:rsidR="00D15F4E" w:rsidRPr="00FD2A6D">
              <w:rPr>
                <w:lang w:val="es-ES"/>
              </w:rPr>
              <w:t>,</w:t>
            </w:r>
            <w:r w:rsidRPr="00FD2A6D">
              <w:rPr>
                <w:lang w:val="es-ES"/>
              </w:rPr>
              <w:t>1</w:t>
            </w:r>
          </w:p>
        </w:tc>
        <w:tc>
          <w:tcPr>
            <w:tcW w:w="1375" w:type="dxa"/>
            <w:noWrap/>
            <w:vAlign w:val="bottom"/>
          </w:tcPr>
          <w:p w:rsidR="00F343A7" w:rsidRPr="00FD2A6D" w:rsidRDefault="00F343A7" w:rsidP="0079211F">
            <w:pPr>
              <w:spacing w:before="120"/>
              <w:ind w:right="224"/>
              <w:jc w:val="right"/>
              <w:rPr>
                <w:lang w:val="es-ES"/>
              </w:rPr>
            </w:pPr>
            <w:r w:rsidRPr="00FD2A6D">
              <w:rPr>
                <w:lang w:val="es-ES"/>
              </w:rPr>
              <w:t>564</w:t>
            </w:r>
          </w:p>
        </w:tc>
      </w:tr>
    </w:tbl>
    <w:p w:rsidR="0071312E" w:rsidRPr="00FD2A6D" w:rsidRDefault="0071312E" w:rsidP="00DD26F7">
      <w:pPr>
        <w:rPr>
          <w:lang w:val="es-ES"/>
        </w:rPr>
      </w:pPr>
    </w:p>
    <w:p w:rsidR="0071312E" w:rsidRPr="00FD2A6D" w:rsidRDefault="001427B4" w:rsidP="001427B4">
      <w:pPr>
        <w:pStyle w:val="Heading1"/>
        <w:rPr>
          <w:lang w:val="es-ES"/>
        </w:rPr>
      </w:pPr>
      <w:r w:rsidRPr="00FD2A6D">
        <w:rPr>
          <w:lang w:val="es-ES"/>
        </w:rPr>
        <w:t>Requis</w:t>
      </w:r>
      <w:r w:rsidR="00D15F4E" w:rsidRPr="00FD2A6D">
        <w:rPr>
          <w:lang w:val="es-ES"/>
        </w:rPr>
        <w:t xml:space="preserve">ITOS </w:t>
      </w:r>
      <w:r w:rsidR="004C6D71" w:rsidRPr="00FD2A6D">
        <w:rPr>
          <w:lang w:val="es-ES"/>
        </w:rPr>
        <w:t>RESPECTO DE</w:t>
      </w:r>
      <w:r w:rsidR="00D15F4E" w:rsidRPr="00FD2A6D">
        <w:rPr>
          <w:lang w:val="es-ES"/>
        </w:rPr>
        <w:t xml:space="preserve"> LOS RESÚMENES Y LOS DIBUJOS</w:t>
      </w:r>
    </w:p>
    <w:p w:rsidR="00D15F4E" w:rsidRPr="00FD2A6D" w:rsidRDefault="00AA029C" w:rsidP="00FD19B8">
      <w:pPr>
        <w:pStyle w:val="ONUMFS"/>
        <w:rPr>
          <w:lang w:val="es-ES"/>
        </w:rPr>
      </w:pPr>
      <w:r w:rsidRPr="00FD2A6D">
        <w:rPr>
          <w:lang w:val="es-ES"/>
        </w:rPr>
        <w:t xml:space="preserve">La Regla 8 del </w:t>
      </w:r>
      <w:r w:rsidR="00F40E41" w:rsidRPr="00FD2A6D">
        <w:rPr>
          <w:lang w:val="es-ES"/>
        </w:rPr>
        <w:t xml:space="preserve">Reglamento del </w:t>
      </w:r>
      <w:r w:rsidRPr="00FD2A6D">
        <w:rPr>
          <w:lang w:val="es-ES"/>
        </w:rPr>
        <w:t xml:space="preserve">PCT dispone lo siguiente en cuanto al contenido, la </w:t>
      </w:r>
      <w:r w:rsidR="00F76A96" w:rsidRPr="00FD2A6D">
        <w:rPr>
          <w:lang w:val="es-ES"/>
        </w:rPr>
        <w:t>extensión</w:t>
      </w:r>
      <w:r w:rsidRPr="00FD2A6D">
        <w:rPr>
          <w:lang w:val="es-ES"/>
        </w:rPr>
        <w:t xml:space="preserve"> y el propósito del resumen y el dibujo que acompaña al resumen:</w:t>
      </w:r>
    </w:p>
    <w:p w:rsidR="0071312E" w:rsidRPr="00FD2A6D" w:rsidRDefault="0071312E" w:rsidP="0071312E">
      <w:pPr>
        <w:pStyle w:val="LegTitle"/>
        <w:ind w:left="533"/>
        <w:rPr>
          <w:rFonts w:asciiTheme="minorBidi" w:hAnsiTheme="minorBidi" w:cstheme="minorBidi"/>
          <w:sz w:val="22"/>
          <w:szCs w:val="22"/>
          <w:lang w:val="es-ES"/>
        </w:rPr>
      </w:pPr>
      <w:r w:rsidRPr="00FD2A6D">
        <w:rPr>
          <w:rFonts w:asciiTheme="minorBidi" w:hAnsiTheme="minorBidi" w:cstheme="minorBidi"/>
          <w:sz w:val="22"/>
          <w:szCs w:val="22"/>
          <w:lang w:val="es-ES"/>
        </w:rPr>
        <w:t>Regla 8</w:t>
      </w:r>
      <w:r w:rsidR="00F15315" w:rsidRPr="00FD2A6D">
        <w:rPr>
          <w:rFonts w:asciiTheme="minorBidi" w:hAnsiTheme="minorBidi" w:cstheme="minorBidi"/>
          <w:sz w:val="22"/>
          <w:szCs w:val="22"/>
          <w:lang w:val="es-ES"/>
        </w:rPr>
        <w:t xml:space="preserve"> </w:t>
      </w:r>
      <w:r w:rsidR="00F15315" w:rsidRPr="00FD2A6D">
        <w:rPr>
          <w:rFonts w:asciiTheme="minorBidi" w:hAnsiTheme="minorBidi" w:cstheme="minorBidi"/>
          <w:vanish/>
          <w:sz w:val="22"/>
          <w:szCs w:val="22"/>
          <w:lang w:val="es-ES"/>
        </w:rPr>
        <w:t xml:space="preserve">- </w:t>
      </w:r>
      <w:r w:rsidR="00F15315" w:rsidRPr="00FD2A6D">
        <w:rPr>
          <w:rFonts w:asciiTheme="minorBidi" w:hAnsiTheme="minorBidi" w:cstheme="minorBidi"/>
          <w:sz w:val="22"/>
          <w:szCs w:val="22"/>
          <w:lang w:val="es-ES"/>
        </w:rPr>
        <w:br/>
      </w:r>
      <w:r w:rsidR="003A2393" w:rsidRPr="00FD2A6D">
        <w:rPr>
          <w:rFonts w:asciiTheme="minorBidi" w:hAnsiTheme="minorBidi" w:cstheme="minorBidi"/>
          <w:sz w:val="22"/>
          <w:szCs w:val="22"/>
          <w:lang w:val="es-ES"/>
        </w:rPr>
        <w:t>Resumen</w:t>
      </w:r>
    </w:p>
    <w:p w:rsidR="0071312E" w:rsidRPr="00FD2A6D" w:rsidRDefault="0071312E" w:rsidP="0071312E">
      <w:pPr>
        <w:pStyle w:val="LegSubRule"/>
        <w:keepLines w:val="0"/>
        <w:ind w:left="1066"/>
        <w:outlineLvl w:val="0"/>
        <w:rPr>
          <w:rFonts w:asciiTheme="minorBidi" w:hAnsiTheme="minorBidi" w:cstheme="minorBidi"/>
          <w:sz w:val="22"/>
          <w:szCs w:val="22"/>
          <w:lang w:val="es-ES"/>
        </w:rPr>
      </w:pPr>
      <w:r w:rsidRPr="00FD2A6D">
        <w:rPr>
          <w:rFonts w:asciiTheme="minorBidi" w:hAnsiTheme="minorBidi" w:cstheme="minorBidi"/>
          <w:sz w:val="22"/>
          <w:szCs w:val="22"/>
          <w:lang w:val="es-ES"/>
        </w:rPr>
        <w:t>8.1   </w:t>
      </w:r>
      <w:r w:rsidR="00FD19B8" w:rsidRPr="00FD2A6D">
        <w:rPr>
          <w:rFonts w:asciiTheme="minorBidi" w:hAnsiTheme="minorBidi" w:cstheme="minorBidi"/>
          <w:i/>
          <w:sz w:val="22"/>
          <w:szCs w:val="22"/>
          <w:lang w:val="es-ES"/>
        </w:rPr>
        <w:t>Contenido y forma del resumen</w:t>
      </w:r>
    </w:p>
    <w:p w:rsidR="0071312E" w:rsidRPr="00FD2A6D" w:rsidRDefault="0071312E" w:rsidP="000306C1">
      <w:pPr>
        <w:pStyle w:val="Lega"/>
        <w:keepNext/>
        <w:tabs>
          <w:tab w:val="clear" w:pos="454"/>
        </w:tabs>
        <w:ind w:left="567"/>
        <w:rPr>
          <w:rFonts w:asciiTheme="minorBidi" w:hAnsiTheme="minorBidi" w:cstheme="minorBidi"/>
          <w:sz w:val="22"/>
          <w:szCs w:val="22"/>
          <w:lang w:val="es-ES"/>
        </w:rPr>
      </w:pPr>
      <w:r w:rsidRPr="00FD2A6D">
        <w:rPr>
          <w:rFonts w:asciiTheme="minorBidi" w:hAnsiTheme="minorBidi" w:cstheme="minorBidi"/>
          <w:sz w:val="22"/>
          <w:szCs w:val="22"/>
          <w:lang w:val="es-ES"/>
        </w:rPr>
        <w:t>a)  El resumen deberá contener:</w:t>
      </w:r>
    </w:p>
    <w:p w:rsidR="0071312E" w:rsidRPr="00FD2A6D" w:rsidRDefault="0071312E" w:rsidP="003A2393">
      <w:pPr>
        <w:pStyle w:val="Legi"/>
        <w:keepLines/>
        <w:tabs>
          <w:tab w:val="clear" w:pos="1020"/>
          <w:tab w:val="clear" w:pos="1191"/>
        </w:tabs>
        <w:ind w:left="533" w:firstLine="743"/>
        <w:rPr>
          <w:rFonts w:asciiTheme="minorBidi" w:hAnsiTheme="minorBidi" w:cstheme="minorBidi"/>
          <w:sz w:val="22"/>
          <w:szCs w:val="22"/>
          <w:lang w:val="es-ES"/>
        </w:rPr>
      </w:pPr>
      <w:r w:rsidRPr="00FD2A6D">
        <w:rPr>
          <w:rFonts w:asciiTheme="minorBidi" w:hAnsiTheme="minorBidi" w:cstheme="minorBidi"/>
          <w:sz w:val="22"/>
          <w:szCs w:val="22"/>
          <w:lang w:val="es-ES"/>
        </w:rPr>
        <w:t>i) una síntesis de la divulgación contenida en la descripción, las reivindicaciones y cualquier dibujo;  la síntesis indicará el sector técnico al que pertenece la invención y deberá redactarse en tal forma que permita una clara comprensión del problema técnico, de la esencia de la solución de ese problema mediante la invención y del uso o usos principales de la invención;</w:t>
      </w:r>
    </w:p>
    <w:p w:rsidR="0071312E" w:rsidRPr="00FD2A6D" w:rsidRDefault="0071312E" w:rsidP="003A2393">
      <w:pPr>
        <w:pStyle w:val="Legi"/>
        <w:tabs>
          <w:tab w:val="clear" w:pos="1020"/>
          <w:tab w:val="clear" w:pos="1191"/>
        </w:tabs>
        <w:ind w:left="533" w:firstLine="743"/>
        <w:rPr>
          <w:rFonts w:asciiTheme="minorBidi" w:hAnsiTheme="minorBidi" w:cstheme="minorBidi"/>
          <w:sz w:val="22"/>
          <w:szCs w:val="22"/>
          <w:lang w:val="es-ES"/>
        </w:rPr>
      </w:pPr>
      <w:r w:rsidRPr="00FD2A6D">
        <w:rPr>
          <w:rFonts w:asciiTheme="minorBidi" w:hAnsiTheme="minorBidi" w:cstheme="minorBidi"/>
          <w:sz w:val="22"/>
          <w:szCs w:val="22"/>
          <w:lang w:val="es-ES"/>
        </w:rPr>
        <w:t>ii) cuando sea aplicable, la fórmula química que, entre todas las fórmulas que figuren en la solicitud internacional, caracterice mejor la invención.</w:t>
      </w:r>
    </w:p>
    <w:p w:rsidR="0071312E" w:rsidRPr="00FD2A6D" w:rsidRDefault="0071312E" w:rsidP="000306C1">
      <w:pPr>
        <w:pStyle w:val="Lega"/>
        <w:tabs>
          <w:tab w:val="clear" w:pos="454"/>
        </w:tabs>
        <w:ind w:left="567"/>
        <w:rPr>
          <w:rFonts w:asciiTheme="minorBidi" w:hAnsiTheme="minorBidi" w:cstheme="minorBidi"/>
          <w:sz w:val="22"/>
          <w:szCs w:val="22"/>
          <w:lang w:val="es-ES"/>
        </w:rPr>
      </w:pPr>
      <w:r w:rsidRPr="00FD2A6D">
        <w:rPr>
          <w:rFonts w:asciiTheme="minorBidi" w:hAnsiTheme="minorBidi" w:cstheme="minorBidi"/>
          <w:sz w:val="22"/>
          <w:szCs w:val="22"/>
          <w:lang w:val="es-ES"/>
        </w:rPr>
        <w:t>b)  El resumen será tan conciso como la divulgación lo p</w:t>
      </w:r>
      <w:r w:rsidR="003A2393" w:rsidRPr="00FD2A6D">
        <w:rPr>
          <w:rFonts w:asciiTheme="minorBidi" w:hAnsiTheme="minorBidi" w:cstheme="minorBidi"/>
          <w:sz w:val="22"/>
          <w:szCs w:val="22"/>
          <w:lang w:val="es-ES"/>
        </w:rPr>
        <w:t>ermita (preferentemente de 50 a </w:t>
      </w:r>
      <w:r w:rsidRPr="00FD2A6D">
        <w:rPr>
          <w:rFonts w:asciiTheme="minorBidi" w:hAnsiTheme="minorBidi" w:cstheme="minorBidi"/>
          <w:sz w:val="22"/>
          <w:szCs w:val="22"/>
          <w:lang w:val="es-ES"/>
        </w:rPr>
        <w:t>150 palabras cuando esté redactado en inglés o traducido al inglés).</w:t>
      </w:r>
    </w:p>
    <w:p w:rsidR="0071312E" w:rsidRPr="00FD2A6D" w:rsidRDefault="0071312E" w:rsidP="000306C1">
      <w:pPr>
        <w:pStyle w:val="Lega"/>
        <w:tabs>
          <w:tab w:val="clear" w:pos="454"/>
        </w:tabs>
        <w:ind w:left="567"/>
        <w:rPr>
          <w:rFonts w:asciiTheme="minorBidi" w:hAnsiTheme="minorBidi" w:cstheme="minorBidi"/>
          <w:sz w:val="22"/>
          <w:szCs w:val="22"/>
          <w:lang w:val="es-ES"/>
        </w:rPr>
      </w:pPr>
      <w:r w:rsidRPr="00FD2A6D">
        <w:rPr>
          <w:rFonts w:asciiTheme="minorBidi" w:hAnsiTheme="minorBidi" w:cstheme="minorBidi"/>
          <w:sz w:val="22"/>
          <w:szCs w:val="22"/>
          <w:lang w:val="es-ES"/>
        </w:rPr>
        <w:t>c)  El resumen no contendrá declaraciones sobre los presuntos méritos o el valor de la invención reivindicada, ni sobre su aplicación supuesta.</w:t>
      </w:r>
    </w:p>
    <w:p w:rsidR="0071312E" w:rsidRPr="00FD2A6D" w:rsidRDefault="0071312E" w:rsidP="000306C1">
      <w:pPr>
        <w:pStyle w:val="Lega"/>
        <w:tabs>
          <w:tab w:val="clear" w:pos="454"/>
        </w:tabs>
        <w:ind w:left="567"/>
        <w:rPr>
          <w:rFonts w:asciiTheme="minorBidi" w:hAnsiTheme="minorBidi" w:cstheme="minorBidi"/>
          <w:sz w:val="22"/>
          <w:szCs w:val="22"/>
          <w:lang w:val="es-ES"/>
        </w:rPr>
      </w:pPr>
      <w:r w:rsidRPr="00FD2A6D">
        <w:rPr>
          <w:rFonts w:asciiTheme="minorBidi" w:hAnsiTheme="minorBidi" w:cstheme="minorBidi"/>
          <w:sz w:val="22"/>
          <w:szCs w:val="22"/>
          <w:lang w:val="es-ES"/>
        </w:rPr>
        <w:t>d)  Cada característica técnica principal mencionada en el resumen e ilustrada mediante un dibujo en la solicitud internacional, deberá ir acompañada de un signo de referencia entre paréntesis.</w:t>
      </w:r>
    </w:p>
    <w:p w:rsidR="0071312E" w:rsidRPr="00FD2A6D" w:rsidRDefault="0071312E" w:rsidP="0071312E">
      <w:pPr>
        <w:pStyle w:val="LegSubRule"/>
        <w:ind w:left="1066"/>
        <w:outlineLvl w:val="0"/>
        <w:rPr>
          <w:rFonts w:asciiTheme="minorBidi" w:hAnsiTheme="minorBidi" w:cstheme="minorBidi"/>
          <w:sz w:val="22"/>
          <w:szCs w:val="22"/>
          <w:lang w:val="es-ES"/>
        </w:rPr>
      </w:pPr>
      <w:r w:rsidRPr="00FD2A6D">
        <w:rPr>
          <w:rFonts w:asciiTheme="minorBidi" w:hAnsiTheme="minorBidi" w:cstheme="minorBidi"/>
          <w:sz w:val="22"/>
          <w:szCs w:val="22"/>
          <w:lang w:val="es-ES"/>
        </w:rPr>
        <w:t>8.2   </w:t>
      </w:r>
      <w:r w:rsidR="00FD19B8" w:rsidRPr="00FD2A6D">
        <w:rPr>
          <w:rFonts w:asciiTheme="minorBidi" w:hAnsiTheme="minorBidi" w:cstheme="minorBidi"/>
          <w:i/>
          <w:sz w:val="22"/>
          <w:szCs w:val="22"/>
          <w:lang w:val="es-ES"/>
        </w:rPr>
        <w:t>Figura</w:t>
      </w:r>
    </w:p>
    <w:p w:rsidR="0071312E" w:rsidRPr="00FD2A6D" w:rsidRDefault="0071312E" w:rsidP="000306C1">
      <w:pPr>
        <w:pStyle w:val="Lega"/>
        <w:tabs>
          <w:tab w:val="clear" w:pos="454"/>
        </w:tabs>
        <w:ind w:left="567"/>
        <w:rPr>
          <w:rFonts w:asciiTheme="minorBidi" w:hAnsiTheme="minorBidi" w:cstheme="minorBidi"/>
          <w:sz w:val="22"/>
          <w:szCs w:val="22"/>
          <w:lang w:val="es-ES"/>
        </w:rPr>
      </w:pPr>
      <w:r w:rsidRPr="00FD2A6D">
        <w:rPr>
          <w:rFonts w:asciiTheme="minorBidi" w:hAnsiTheme="minorBidi" w:cstheme="minorBidi"/>
          <w:sz w:val="22"/>
          <w:szCs w:val="22"/>
          <w:lang w:val="es-ES"/>
        </w:rPr>
        <w:t xml:space="preserve">a)  Si el solicitante omitiera la indicación mencionada en la Regla 3.3.a)iii), o si la Administración encargada de la búsqueda internacional considerase que una o varias figuras distintas de las que han sido propuestas por el solicitante podrían caracterizar mejor la invención entre todas las figuras de todos los dibujos, sin perjuicio de lo dispuesto en el párrafo b), la Administración indicará la figura o figuras que deberán acompañar al resumen cuando éste sea publicado por la Oficina Internacional.  En este caso, el resumen irá acompañado de la figura o figuras así indicadas por la Administración encargada de la búsqueda internacional.  En caso contrario, sin perjuicio </w:t>
      </w:r>
      <w:r w:rsidRPr="00FD2A6D">
        <w:rPr>
          <w:rFonts w:asciiTheme="minorBidi" w:hAnsiTheme="minorBidi" w:cstheme="minorBidi"/>
          <w:sz w:val="22"/>
          <w:szCs w:val="22"/>
          <w:lang w:val="es-ES"/>
        </w:rPr>
        <w:lastRenderedPageBreak/>
        <w:t>de lo dispuesto en el párrafo b), el resumen irá acompañado de la figura o figuras propuestas por el solicitante.</w:t>
      </w:r>
    </w:p>
    <w:p w:rsidR="0071312E" w:rsidRPr="00FD2A6D" w:rsidRDefault="0071312E" w:rsidP="000306C1">
      <w:pPr>
        <w:pStyle w:val="Lega"/>
        <w:tabs>
          <w:tab w:val="clear" w:pos="454"/>
        </w:tabs>
        <w:ind w:left="567"/>
        <w:rPr>
          <w:rFonts w:asciiTheme="minorBidi" w:hAnsiTheme="minorBidi" w:cstheme="minorBidi"/>
          <w:sz w:val="22"/>
          <w:szCs w:val="22"/>
          <w:lang w:val="es-ES"/>
        </w:rPr>
      </w:pPr>
      <w:r w:rsidRPr="00FD2A6D">
        <w:rPr>
          <w:rFonts w:asciiTheme="minorBidi" w:hAnsiTheme="minorBidi" w:cstheme="minorBidi"/>
          <w:sz w:val="22"/>
          <w:szCs w:val="22"/>
          <w:lang w:val="es-ES"/>
        </w:rPr>
        <w:t>b)  Si la Administración encargada de la búsqueda internacional considerase que ninguna figura de los dibujos es útil para la comprensión del resumen, notificará este hecho a la Oficina Internacional.</w:t>
      </w:r>
      <w:r w:rsidR="00F15315" w:rsidRPr="00FD2A6D">
        <w:rPr>
          <w:rFonts w:asciiTheme="minorBidi" w:hAnsiTheme="minorBidi" w:cstheme="minorBidi"/>
          <w:sz w:val="22"/>
          <w:szCs w:val="22"/>
          <w:lang w:val="es-ES"/>
        </w:rPr>
        <w:t xml:space="preserve">  </w:t>
      </w:r>
      <w:r w:rsidRPr="00FD2A6D">
        <w:rPr>
          <w:rFonts w:asciiTheme="minorBidi" w:hAnsiTheme="minorBidi" w:cstheme="minorBidi"/>
          <w:sz w:val="22"/>
          <w:szCs w:val="22"/>
          <w:lang w:val="es-ES"/>
        </w:rPr>
        <w:t>En este caso, cuando sea publicado por la Oficina Internacional, el resumen no irá acompañado de ninguna figura de los dibujos, incluso cuando el solicitante haya hecho una propuesta conforme a la Regla 3.3.a)iii).</w:t>
      </w:r>
    </w:p>
    <w:p w:rsidR="0071312E" w:rsidRPr="00FD2A6D" w:rsidRDefault="0071312E" w:rsidP="0071312E">
      <w:pPr>
        <w:pStyle w:val="LegSubRule"/>
        <w:ind w:left="1066"/>
        <w:outlineLvl w:val="0"/>
        <w:rPr>
          <w:rFonts w:asciiTheme="minorBidi" w:hAnsiTheme="minorBidi" w:cstheme="minorBidi"/>
          <w:sz w:val="22"/>
          <w:szCs w:val="22"/>
          <w:lang w:val="es-ES"/>
        </w:rPr>
      </w:pPr>
      <w:r w:rsidRPr="00FD2A6D">
        <w:rPr>
          <w:rFonts w:asciiTheme="minorBidi" w:hAnsiTheme="minorBidi" w:cstheme="minorBidi"/>
          <w:sz w:val="22"/>
          <w:szCs w:val="22"/>
          <w:lang w:val="es-ES"/>
        </w:rPr>
        <w:t>8.3   </w:t>
      </w:r>
      <w:r w:rsidR="00FD19B8" w:rsidRPr="00FD2A6D">
        <w:rPr>
          <w:rFonts w:asciiTheme="minorBidi" w:hAnsiTheme="minorBidi" w:cstheme="minorBidi"/>
          <w:i/>
          <w:sz w:val="22"/>
          <w:szCs w:val="22"/>
          <w:lang w:val="es-ES"/>
        </w:rPr>
        <w:t>Principios de redacción</w:t>
      </w:r>
    </w:p>
    <w:p w:rsidR="0071312E" w:rsidRPr="00FD2A6D" w:rsidRDefault="0071312E" w:rsidP="000306C1">
      <w:pPr>
        <w:pStyle w:val="Lega"/>
        <w:tabs>
          <w:tab w:val="clear" w:pos="454"/>
        </w:tabs>
        <w:ind w:left="567"/>
        <w:rPr>
          <w:rFonts w:asciiTheme="minorBidi" w:hAnsiTheme="minorBidi" w:cstheme="minorBidi"/>
          <w:sz w:val="22"/>
          <w:szCs w:val="22"/>
          <w:lang w:val="es-ES"/>
        </w:rPr>
      </w:pPr>
      <w:r w:rsidRPr="00FD2A6D">
        <w:rPr>
          <w:rFonts w:asciiTheme="minorBidi" w:hAnsiTheme="minorBidi" w:cstheme="minorBidi"/>
          <w:sz w:val="22"/>
          <w:szCs w:val="22"/>
          <w:lang w:val="es-ES"/>
        </w:rPr>
        <w:t>El resumen deberá redactarse de tal manera que pueda servir de instrumento eficaz de consulta a los fines de búsqueda en la técnica concreta, especialmente ayudando al científico, al ingeniero o al examinador a formular una opinión sobre la necesidad de consultar la solicitud internacional propiamente dicha.</w:t>
      </w:r>
    </w:p>
    <w:p w:rsidR="0071312E" w:rsidRPr="00FD2A6D" w:rsidRDefault="0071312E" w:rsidP="00F15315">
      <w:pPr>
        <w:rPr>
          <w:lang w:val="es-ES"/>
        </w:rPr>
      </w:pPr>
    </w:p>
    <w:p w:rsidR="0071312E" w:rsidRPr="00FD2A6D" w:rsidRDefault="00F40E41" w:rsidP="00FD19B8">
      <w:pPr>
        <w:pStyle w:val="ONUMFS"/>
        <w:rPr>
          <w:lang w:val="es-ES"/>
        </w:rPr>
      </w:pPr>
      <w:r w:rsidRPr="00FD2A6D">
        <w:rPr>
          <w:lang w:val="es-ES"/>
        </w:rPr>
        <w:t>Además</w:t>
      </w:r>
      <w:r w:rsidR="00DD26F7" w:rsidRPr="00FD2A6D">
        <w:rPr>
          <w:lang w:val="es-ES"/>
        </w:rPr>
        <w:t xml:space="preserve">, </w:t>
      </w:r>
      <w:r w:rsidRPr="00FD2A6D">
        <w:rPr>
          <w:lang w:val="es-ES"/>
        </w:rPr>
        <w:t>la Regla</w:t>
      </w:r>
      <w:r w:rsidR="00DD26F7" w:rsidRPr="00FD2A6D">
        <w:rPr>
          <w:lang w:val="es-ES"/>
        </w:rPr>
        <w:t xml:space="preserve"> 11.11 </w:t>
      </w:r>
      <w:r w:rsidRPr="00FD2A6D">
        <w:rPr>
          <w:lang w:val="es-ES"/>
        </w:rPr>
        <w:t>del Reglamento del PCT dispone lo siguiente</w:t>
      </w:r>
      <w:r w:rsidR="00DD26F7" w:rsidRPr="00FD2A6D">
        <w:rPr>
          <w:lang w:val="es-ES"/>
        </w:rPr>
        <w:t>:</w:t>
      </w:r>
    </w:p>
    <w:p w:rsidR="0071312E" w:rsidRPr="00FD2A6D" w:rsidRDefault="0071312E" w:rsidP="0071312E">
      <w:pPr>
        <w:pStyle w:val="LegSubRule"/>
        <w:ind w:left="1043"/>
        <w:outlineLvl w:val="0"/>
        <w:rPr>
          <w:rFonts w:asciiTheme="minorBidi" w:hAnsiTheme="minorBidi" w:cstheme="minorBidi"/>
          <w:sz w:val="22"/>
          <w:szCs w:val="22"/>
          <w:lang w:val="es-ES"/>
        </w:rPr>
      </w:pPr>
      <w:r w:rsidRPr="00FD2A6D">
        <w:rPr>
          <w:rFonts w:asciiTheme="minorBidi" w:hAnsiTheme="minorBidi" w:cstheme="minorBidi"/>
          <w:sz w:val="22"/>
          <w:szCs w:val="22"/>
          <w:lang w:val="es-ES"/>
        </w:rPr>
        <w:t>11.11   </w:t>
      </w:r>
      <w:r w:rsidR="00FD19B8" w:rsidRPr="00FD2A6D">
        <w:rPr>
          <w:rFonts w:asciiTheme="minorBidi" w:hAnsiTheme="minorBidi" w:cstheme="minorBidi"/>
          <w:i/>
          <w:sz w:val="22"/>
          <w:szCs w:val="22"/>
          <w:lang w:val="es-ES"/>
        </w:rPr>
        <w:t>Textos en los dibujos</w:t>
      </w:r>
    </w:p>
    <w:p w:rsidR="0071312E" w:rsidRPr="00FD2A6D" w:rsidRDefault="0071312E" w:rsidP="000306C1">
      <w:pPr>
        <w:pStyle w:val="Lega"/>
        <w:tabs>
          <w:tab w:val="clear" w:pos="454"/>
        </w:tabs>
        <w:ind w:left="567"/>
        <w:rPr>
          <w:rFonts w:asciiTheme="minorBidi" w:hAnsiTheme="minorBidi" w:cstheme="minorBidi"/>
          <w:sz w:val="22"/>
          <w:szCs w:val="22"/>
          <w:lang w:val="es-ES"/>
        </w:rPr>
      </w:pPr>
      <w:r w:rsidRPr="00FD2A6D">
        <w:rPr>
          <w:rFonts w:asciiTheme="minorBidi" w:hAnsiTheme="minorBidi" w:cstheme="minorBidi"/>
          <w:sz w:val="22"/>
          <w:szCs w:val="22"/>
          <w:lang w:val="es-ES"/>
        </w:rPr>
        <w:t>a)  Los dibujos no contendrán texto, con excepción de una palabra o palabras aisladas cuando sea absolutamente indispensable, como</w:t>
      </w:r>
      <w:proofErr w:type="gramStart"/>
      <w:r w:rsidRPr="00FD2A6D">
        <w:rPr>
          <w:rFonts w:asciiTheme="minorBidi" w:hAnsiTheme="minorBidi" w:cstheme="minorBidi"/>
          <w:sz w:val="22"/>
          <w:szCs w:val="22"/>
          <w:lang w:val="es-ES"/>
        </w:rPr>
        <w:t>:</w:t>
      </w:r>
      <w:r w:rsidR="00B837D7" w:rsidRPr="00FD2A6D">
        <w:rPr>
          <w:rFonts w:asciiTheme="minorBidi" w:hAnsiTheme="minorBidi" w:cstheme="minorBidi"/>
          <w:sz w:val="22"/>
          <w:szCs w:val="22"/>
          <w:lang w:val="es-ES"/>
        </w:rPr>
        <w:t xml:space="preserve"> </w:t>
      </w:r>
      <w:r w:rsidRPr="00FD2A6D">
        <w:rPr>
          <w:rFonts w:asciiTheme="minorBidi" w:hAnsiTheme="minorBidi" w:cstheme="minorBidi"/>
          <w:sz w:val="22"/>
          <w:szCs w:val="22"/>
          <w:lang w:val="es-ES"/>
        </w:rPr>
        <w:t xml:space="preserve"> “</w:t>
      </w:r>
      <w:proofErr w:type="gramEnd"/>
      <w:r w:rsidRPr="00FD2A6D">
        <w:rPr>
          <w:rFonts w:asciiTheme="minorBidi" w:hAnsiTheme="minorBidi" w:cstheme="minorBidi"/>
          <w:sz w:val="22"/>
          <w:szCs w:val="22"/>
          <w:lang w:val="es-ES"/>
        </w:rPr>
        <w:t xml:space="preserve">agua”, “vapor”, “abierto”, “cerrado”, “corte según AB” y, en el caso de circuitos eléctricos, de diagramas de instalaciones esquemáticas y de </w:t>
      </w:r>
      <w:r w:rsidR="0027101B" w:rsidRPr="00FD2A6D">
        <w:rPr>
          <w:rFonts w:asciiTheme="minorBidi" w:hAnsiTheme="minorBidi" w:cstheme="minorBidi"/>
          <w:sz w:val="22"/>
          <w:szCs w:val="22"/>
          <w:lang w:val="es-ES"/>
        </w:rPr>
        <w:t>flujogramas</w:t>
      </w:r>
      <w:r w:rsidRPr="00FD2A6D">
        <w:rPr>
          <w:rFonts w:asciiTheme="minorBidi" w:hAnsiTheme="minorBidi" w:cstheme="minorBidi"/>
          <w:sz w:val="22"/>
          <w:szCs w:val="22"/>
          <w:lang w:val="es-ES"/>
        </w:rPr>
        <w:t>, algunas palabras clave indispensables para su comprensión.</w:t>
      </w:r>
    </w:p>
    <w:p w:rsidR="0071312E" w:rsidRPr="00FD2A6D" w:rsidRDefault="0071312E" w:rsidP="000306C1">
      <w:pPr>
        <w:pStyle w:val="Lega"/>
        <w:tabs>
          <w:tab w:val="clear" w:pos="454"/>
        </w:tabs>
        <w:ind w:left="567"/>
        <w:rPr>
          <w:rFonts w:asciiTheme="minorBidi" w:hAnsiTheme="minorBidi" w:cstheme="minorBidi"/>
          <w:sz w:val="22"/>
          <w:szCs w:val="22"/>
          <w:lang w:val="es-ES"/>
        </w:rPr>
      </w:pPr>
      <w:r w:rsidRPr="00FD2A6D">
        <w:rPr>
          <w:rFonts w:asciiTheme="minorBidi" w:hAnsiTheme="minorBidi" w:cstheme="minorBidi"/>
          <w:sz w:val="22"/>
          <w:szCs w:val="22"/>
          <w:lang w:val="es-ES"/>
        </w:rPr>
        <w:t>b)  Cada palabra utilizada se colocará de tal manera que, si se traduce, su traducción pueda pegarse encima sin ocultar ninguna línea de los dibujos.</w:t>
      </w:r>
    </w:p>
    <w:p w:rsidR="0071312E" w:rsidRPr="00FD2A6D" w:rsidRDefault="0071312E" w:rsidP="0071312E">
      <w:pPr>
        <w:pStyle w:val="Heading1"/>
        <w:rPr>
          <w:lang w:val="es-ES"/>
        </w:rPr>
      </w:pPr>
      <w:r w:rsidRPr="00FD2A6D">
        <w:rPr>
          <w:lang w:val="es-ES"/>
        </w:rPr>
        <w:t>Cuestiones</w:t>
      </w:r>
      <w:r w:rsidR="001E5770" w:rsidRPr="00FD2A6D">
        <w:rPr>
          <w:lang w:val="es-ES"/>
        </w:rPr>
        <w:t xml:space="preserve"> QUE SE PLANTEAN</w:t>
      </w:r>
    </w:p>
    <w:p w:rsidR="00B00679" w:rsidRPr="00FD2A6D" w:rsidRDefault="00D938B4" w:rsidP="00FD19B8">
      <w:pPr>
        <w:pStyle w:val="ONUMFS"/>
        <w:rPr>
          <w:lang w:val="es-ES"/>
        </w:rPr>
      </w:pPr>
      <w:r w:rsidRPr="00FD2A6D">
        <w:rPr>
          <w:lang w:val="es-ES"/>
        </w:rPr>
        <w:t xml:space="preserve">La traducción de </w:t>
      </w:r>
      <w:r w:rsidR="00972E28" w:rsidRPr="00FD2A6D">
        <w:rPr>
          <w:lang w:val="es-ES"/>
        </w:rPr>
        <w:t>extensos</w:t>
      </w:r>
      <w:r w:rsidRPr="00FD2A6D">
        <w:rPr>
          <w:lang w:val="es-ES"/>
        </w:rPr>
        <w:t xml:space="preserve"> resúmenes y de gran número de palabras en el dibujo que acompaña al resumen </w:t>
      </w:r>
      <w:r w:rsidR="00972E28" w:rsidRPr="00FD2A6D">
        <w:rPr>
          <w:lang w:val="es-ES"/>
        </w:rPr>
        <w:t>acarrea</w:t>
      </w:r>
      <w:r w:rsidRPr="00FD2A6D">
        <w:rPr>
          <w:lang w:val="es-ES"/>
        </w:rPr>
        <w:t xml:space="preserve"> a la Oficina Internacional costos significativos que va</w:t>
      </w:r>
      <w:r w:rsidR="00413A57" w:rsidRPr="00FD2A6D">
        <w:rPr>
          <w:lang w:val="es-ES"/>
        </w:rPr>
        <w:t>n</w:t>
      </w:r>
      <w:r w:rsidRPr="00FD2A6D">
        <w:rPr>
          <w:lang w:val="es-ES"/>
        </w:rPr>
        <w:t xml:space="preserve"> más allá de lo previsto</w:t>
      </w:r>
      <w:r w:rsidR="00CC6851" w:rsidRPr="00FD2A6D">
        <w:rPr>
          <w:lang w:val="es-ES"/>
        </w:rPr>
        <w:t xml:space="preserve"> en el momento de fijar las disposiciones relativas a la traducción.</w:t>
      </w:r>
      <w:r w:rsidR="00CC6851" w:rsidRPr="00FD2A6D">
        <w:rPr>
          <w:rFonts w:eastAsia="Times New Roman"/>
          <w:szCs w:val="22"/>
          <w:lang w:val="es-ES" w:eastAsia="en-US"/>
        </w:rPr>
        <w:t xml:space="preserve">  Esos gastos podrían absorberse en el marco de la tasa de presentación internacional solo si</w:t>
      </w:r>
      <w:r w:rsidR="0082476A" w:rsidRPr="00FD2A6D">
        <w:rPr>
          <w:rFonts w:eastAsia="Times New Roman"/>
          <w:szCs w:val="22"/>
          <w:lang w:val="es-ES" w:eastAsia="en-US"/>
        </w:rPr>
        <w:t xml:space="preserve"> </w:t>
      </w:r>
      <w:r w:rsidR="00CC6851" w:rsidRPr="00FD2A6D">
        <w:rPr>
          <w:rFonts w:eastAsia="Times New Roman"/>
          <w:szCs w:val="22"/>
          <w:lang w:val="es-ES" w:eastAsia="en-US"/>
        </w:rPr>
        <w:t xml:space="preserve">las traducciones fueran </w:t>
      </w:r>
      <w:r w:rsidR="0082476A" w:rsidRPr="00FD2A6D">
        <w:rPr>
          <w:rFonts w:eastAsia="Times New Roman"/>
          <w:szCs w:val="22"/>
          <w:lang w:val="es-ES" w:eastAsia="en-US"/>
        </w:rPr>
        <w:t xml:space="preserve">realmente </w:t>
      </w:r>
      <w:r w:rsidR="00CC6851" w:rsidRPr="00FD2A6D">
        <w:rPr>
          <w:rFonts w:eastAsia="Times New Roman"/>
          <w:szCs w:val="22"/>
          <w:lang w:val="es-ES" w:eastAsia="en-US"/>
        </w:rPr>
        <w:t>útiles y añadier</w:t>
      </w:r>
      <w:r w:rsidR="0082476A" w:rsidRPr="00FD2A6D">
        <w:rPr>
          <w:rFonts w:eastAsia="Times New Roman"/>
          <w:szCs w:val="22"/>
          <w:lang w:val="es-ES" w:eastAsia="en-US"/>
        </w:rPr>
        <w:t>a</w:t>
      </w:r>
      <w:r w:rsidR="00CC6851" w:rsidRPr="00FD2A6D">
        <w:rPr>
          <w:rFonts w:eastAsia="Times New Roman"/>
          <w:szCs w:val="22"/>
          <w:lang w:val="es-ES" w:eastAsia="en-US"/>
        </w:rPr>
        <w:t>n valor.  De no ser el caso,</w:t>
      </w:r>
      <w:r w:rsidR="0082476A" w:rsidRPr="00FD2A6D">
        <w:rPr>
          <w:rFonts w:eastAsia="Times New Roman"/>
          <w:szCs w:val="22"/>
          <w:lang w:val="es-ES" w:eastAsia="en-US"/>
        </w:rPr>
        <w:t xml:space="preserve"> deberían tomarse medidas para controlar los costos o para velar por que, de hecho,</w:t>
      </w:r>
      <w:r w:rsidR="00413A57" w:rsidRPr="00FD2A6D">
        <w:rPr>
          <w:rFonts w:eastAsia="Times New Roman"/>
          <w:szCs w:val="22"/>
          <w:lang w:val="es-ES" w:eastAsia="en-US"/>
        </w:rPr>
        <w:t xml:space="preserve"> se obtenga</w:t>
      </w:r>
      <w:r w:rsidR="007759AC" w:rsidRPr="00FD2A6D">
        <w:rPr>
          <w:rFonts w:eastAsia="Times New Roman"/>
          <w:szCs w:val="22"/>
          <w:lang w:val="es-ES" w:eastAsia="en-US"/>
        </w:rPr>
        <w:t>n los beneficios que se prevé lograr al realizar las traducciones.</w:t>
      </w:r>
    </w:p>
    <w:p w:rsidR="007759AC" w:rsidRPr="00FD2A6D" w:rsidRDefault="007759AC" w:rsidP="00FD19B8">
      <w:pPr>
        <w:pStyle w:val="ONUMFS"/>
        <w:rPr>
          <w:lang w:val="es-ES"/>
        </w:rPr>
      </w:pPr>
      <w:r w:rsidRPr="00FD2A6D">
        <w:rPr>
          <w:lang w:val="es-ES"/>
        </w:rPr>
        <w:t>Un volumen adicional de traducción también se genera debido</w:t>
      </w:r>
      <w:r w:rsidR="004605BE" w:rsidRPr="00FD2A6D">
        <w:rPr>
          <w:lang w:val="es-ES"/>
        </w:rPr>
        <w:t xml:space="preserve"> al trabajo </w:t>
      </w:r>
      <w:r w:rsidR="00315D84" w:rsidRPr="00FD2A6D">
        <w:rPr>
          <w:lang w:val="es-ES"/>
        </w:rPr>
        <w:t>que es</w:t>
      </w:r>
      <w:r w:rsidR="004605BE" w:rsidRPr="00FD2A6D">
        <w:rPr>
          <w:lang w:val="es-ES"/>
        </w:rPr>
        <w:t xml:space="preserve"> necesario </w:t>
      </w:r>
      <w:r w:rsidR="00315D84" w:rsidRPr="00FD2A6D">
        <w:rPr>
          <w:lang w:val="es-ES"/>
        </w:rPr>
        <w:t xml:space="preserve">efectuar además </w:t>
      </w:r>
      <w:r w:rsidR="004605BE" w:rsidRPr="00FD2A6D">
        <w:rPr>
          <w:lang w:val="es-ES"/>
        </w:rPr>
        <w:t>en los casos en que</w:t>
      </w:r>
      <w:r w:rsidR="009B1A62" w:rsidRPr="00FD2A6D">
        <w:rPr>
          <w:lang w:val="es-ES"/>
        </w:rPr>
        <w:t>, para cumplir con los plazos de publicación,</w:t>
      </w:r>
      <w:r w:rsidR="004605BE" w:rsidRPr="00FD2A6D">
        <w:rPr>
          <w:lang w:val="es-ES"/>
        </w:rPr>
        <w:t xml:space="preserve"> se realiza una traducción del resumen original y del dibujo que lo acompaña antes de que se reciba el informe de búsqueda internacional</w:t>
      </w:r>
      <w:r w:rsidR="009B1A62" w:rsidRPr="00FD2A6D">
        <w:rPr>
          <w:lang w:val="es-ES"/>
        </w:rPr>
        <w:t>,</w:t>
      </w:r>
      <w:r w:rsidR="004605BE" w:rsidRPr="00FD2A6D">
        <w:rPr>
          <w:lang w:val="es-ES"/>
        </w:rPr>
        <w:t xml:space="preserve"> pero la Administración encargada de la búsqueda internacional modifica el resumen o cambia el dibujo que lo acompaña.</w:t>
      </w:r>
      <w:r w:rsidR="008D032E" w:rsidRPr="00FD2A6D">
        <w:rPr>
          <w:lang w:val="es-ES"/>
        </w:rPr>
        <w:t xml:space="preserve"> </w:t>
      </w:r>
      <w:r w:rsidR="00B9034C" w:rsidRPr="00FD2A6D">
        <w:rPr>
          <w:rFonts w:eastAsia="Times New Roman"/>
          <w:szCs w:val="22"/>
          <w:lang w:val="es-ES" w:eastAsia="en-US"/>
        </w:rPr>
        <w:t xml:space="preserve"> Puede considerarse que esto último es un motivo adicional por el cual es importante establecer a tiempo el informe de búsqueda internacional.</w:t>
      </w:r>
    </w:p>
    <w:p w:rsidR="00B9034C" w:rsidRPr="00FD2A6D" w:rsidRDefault="00B9034C" w:rsidP="00FD19B8">
      <w:pPr>
        <w:pStyle w:val="ONUMFS"/>
        <w:rPr>
          <w:lang w:val="es-ES"/>
        </w:rPr>
      </w:pPr>
      <w:r w:rsidRPr="00FD2A6D">
        <w:rPr>
          <w:lang w:val="es-ES"/>
        </w:rPr>
        <w:t xml:space="preserve">La </w:t>
      </w:r>
      <w:r w:rsidR="008D032E" w:rsidRPr="00FD2A6D">
        <w:rPr>
          <w:lang w:val="es-ES"/>
        </w:rPr>
        <w:t>extensión</w:t>
      </w:r>
      <w:r w:rsidRPr="00FD2A6D">
        <w:rPr>
          <w:lang w:val="es-ES"/>
        </w:rPr>
        <w:t xml:space="preserve"> del resumen </w:t>
      </w:r>
      <w:r w:rsidR="00995958" w:rsidRPr="00FD2A6D">
        <w:rPr>
          <w:lang w:val="es-ES"/>
        </w:rPr>
        <w:t>que se indica</w:t>
      </w:r>
      <w:r w:rsidRPr="00FD2A6D">
        <w:rPr>
          <w:lang w:val="es-ES"/>
        </w:rPr>
        <w:t xml:space="preserve"> en la Regla 8.</w:t>
      </w:r>
      <w:r w:rsidR="009113C4" w:rsidRPr="00FD2A6D">
        <w:rPr>
          <w:lang w:val="es-ES"/>
        </w:rPr>
        <w:t>1.b) constituye tan solo una recomendación,</w:t>
      </w:r>
      <w:r w:rsidR="00D515CC" w:rsidRPr="00FD2A6D">
        <w:rPr>
          <w:lang w:val="es-ES"/>
        </w:rPr>
        <w:t xml:space="preserve"> que responde a las expectativas de un caso “típico”.</w:t>
      </w:r>
      <w:r w:rsidR="00D515CC" w:rsidRPr="00FD2A6D">
        <w:rPr>
          <w:rFonts w:eastAsia="Times New Roman"/>
          <w:szCs w:val="22"/>
          <w:lang w:val="es-ES" w:eastAsia="en-US"/>
        </w:rPr>
        <w:t xml:space="preserve">  </w:t>
      </w:r>
      <w:r w:rsidR="00607D90" w:rsidRPr="00FD2A6D">
        <w:rPr>
          <w:rFonts w:eastAsia="Times New Roman"/>
          <w:szCs w:val="22"/>
          <w:lang w:val="es-ES" w:eastAsia="en-US"/>
        </w:rPr>
        <w:t>Además,</w:t>
      </w:r>
      <w:r w:rsidR="004B79F4" w:rsidRPr="00FD2A6D">
        <w:rPr>
          <w:rFonts w:eastAsia="Times New Roman"/>
          <w:szCs w:val="22"/>
          <w:lang w:val="es-ES" w:eastAsia="en-US"/>
        </w:rPr>
        <w:t xml:space="preserve"> se reconoce que la Regla 11.11 fue redactada para el caso de determinadas invenciones, por ejemplo, dispositivos mecánicos y circuitos electrónicos</w:t>
      </w:r>
      <w:r w:rsidR="00995958" w:rsidRPr="00FD2A6D">
        <w:rPr>
          <w:rFonts w:eastAsia="Times New Roman"/>
          <w:szCs w:val="22"/>
          <w:lang w:val="es-ES" w:eastAsia="en-US"/>
        </w:rPr>
        <w:t xml:space="preserve"> </w:t>
      </w:r>
      <w:r w:rsidR="00DC14B7" w:rsidRPr="00FD2A6D">
        <w:rPr>
          <w:rFonts w:eastAsia="Times New Roman"/>
          <w:szCs w:val="22"/>
          <w:lang w:val="es-ES" w:eastAsia="en-US"/>
        </w:rPr>
        <w:t xml:space="preserve">y que, a veces, la mejor manera de explicar una invención es mediante un </w:t>
      </w:r>
      <w:r w:rsidR="0027101B" w:rsidRPr="00FD2A6D">
        <w:rPr>
          <w:rFonts w:eastAsia="Times New Roman"/>
          <w:szCs w:val="22"/>
          <w:lang w:val="es-ES" w:eastAsia="en-US"/>
        </w:rPr>
        <w:t>flujograma</w:t>
      </w:r>
      <w:r w:rsidR="00DC14B7" w:rsidRPr="00FD2A6D">
        <w:rPr>
          <w:rFonts w:eastAsia="Times New Roman"/>
          <w:szCs w:val="22"/>
          <w:lang w:val="es-ES" w:eastAsia="en-US"/>
        </w:rPr>
        <w:t>.  Sin embargo, el hecho de que tan a menudo el volumen de texto exceda en tal medida los parámetros previstos sugiere que el resumen (y los dibujos que lo acompañan)</w:t>
      </w:r>
      <w:r w:rsidR="004113A0" w:rsidRPr="00FD2A6D">
        <w:rPr>
          <w:rFonts w:eastAsia="Times New Roman"/>
          <w:szCs w:val="22"/>
          <w:lang w:val="es-ES" w:eastAsia="en-US"/>
        </w:rPr>
        <w:t xml:space="preserve"> no cumplen muchas veces el propósito expuesto en la Regla 8.3, reflejada más arriba, a saber, “</w:t>
      </w:r>
      <w:r w:rsidR="006D11FB" w:rsidRPr="00FD2A6D">
        <w:rPr>
          <w:rFonts w:asciiTheme="minorBidi" w:hAnsiTheme="minorBidi" w:cstheme="minorBidi"/>
          <w:szCs w:val="22"/>
          <w:lang w:val="es-ES"/>
        </w:rPr>
        <w:t>que pueda servir de instrumento eficaz de consulta a los fines de búsqueda […]”.</w:t>
      </w:r>
    </w:p>
    <w:p w:rsidR="00877605" w:rsidRPr="00FD2A6D" w:rsidRDefault="00877605" w:rsidP="00FD19B8">
      <w:pPr>
        <w:pStyle w:val="ONUMFS"/>
        <w:rPr>
          <w:lang w:val="es-ES"/>
        </w:rPr>
      </w:pPr>
      <w:r w:rsidRPr="00FD2A6D">
        <w:rPr>
          <w:lang w:val="es-ES"/>
        </w:rPr>
        <w:t xml:space="preserve">En relación con los resúmenes propiamente dichos, una </w:t>
      </w:r>
      <w:r w:rsidR="00A8465D" w:rsidRPr="00FD2A6D">
        <w:rPr>
          <w:lang w:val="es-ES"/>
        </w:rPr>
        <w:t xml:space="preserve">divulgación </w:t>
      </w:r>
      <w:r w:rsidRPr="00FD2A6D">
        <w:rPr>
          <w:lang w:val="es-ES"/>
        </w:rPr>
        <w:t xml:space="preserve">muy breve puede </w:t>
      </w:r>
      <w:r w:rsidR="00A8465D" w:rsidRPr="00FD2A6D">
        <w:rPr>
          <w:lang w:val="es-ES"/>
        </w:rPr>
        <w:t>dar lugar a</w:t>
      </w:r>
      <w:r w:rsidRPr="00FD2A6D">
        <w:rPr>
          <w:lang w:val="es-ES"/>
        </w:rPr>
        <w:t xml:space="preserve"> que el lector o el investigador no </w:t>
      </w:r>
      <w:r w:rsidR="00A8465D" w:rsidRPr="00FD2A6D">
        <w:rPr>
          <w:lang w:val="es-ES"/>
        </w:rPr>
        <w:t xml:space="preserve">logren </w:t>
      </w:r>
      <w:r w:rsidRPr="00FD2A6D">
        <w:rPr>
          <w:lang w:val="es-ES"/>
        </w:rPr>
        <w:t>determinar la naturaleza de la invención.</w:t>
      </w:r>
      <w:r w:rsidRPr="00FD2A6D">
        <w:rPr>
          <w:rFonts w:eastAsia="Times New Roman"/>
          <w:szCs w:val="22"/>
          <w:lang w:val="es-ES" w:eastAsia="en-US"/>
        </w:rPr>
        <w:t xml:space="preserve">  Una </w:t>
      </w:r>
      <w:r w:rsidR="00A8465D" w:rsidRPr="00FD2A6D">
        <w:rPr>
          <w:rFonts w:eastAsia="Times New Roman"/>
          <w:szCs w:val="22"/>
          <w:lang w:val="es-ES" w:eastAsia="en-US"/>
        </w:rPr>
        <w:t xml:space="preserve">divulgación </w:t>
      </w:r>
      <w:r w:rsidRPr="00FD2A6D">
        <w:rPr>
          <w:rFonts w:eastAsia="Times New Roman"/>
          <w:szCs w:val="22"/>
          <w:lang w:val="es-ES" w:eastAsia="en-US"/>
        </w:rPr>
        <w:t xml:space="preserve">demasiado larga puede </w:t>
      </w:r>
      <w:r w:rsidR="00B42F9D" w:rsidRPr="00FD2A6D">
        <w:rPr>
          <w:rFonts w:eastAsia="Times New Roman"/>
          <w:szCs w:val="22"/>
          <w:lang w:val="es-ES" w:eastAsia="en-US"/>
        </w:rPr>
        <w:t xml:space="preserve">eclipsar la </w:t>
      </w:r>
      <w:r w:rsidRPr="00FD2A6D">
        <w:rPr>
          <w:rFonts w:eastAsia="Times New Roman"/>
          <w:szCs w:val="22"/>
          <w:lang w:val="es-ES" w:eastAsia="en-US"/>
        </w:rPr>
        <w:t>información importante</w:t>
      </w:r>
      <w:r w:rsidR="005B2211" w:rsidRPr="00FD2A6D">
        <w:rPr>
          <w:rFonts w:eastAsia="Times New Roman"/>
          <w:szCs w:val="22"/>
          <w:lang w:val="es-ES" w:eastAsia="en-US"/>
        </w:rPr>
        <w:t xml:space="preserve">, </w:t>
      </w:r>
      <w:r w:rsidR="006230EB" w:rsidRPr="00FD2A6D">
        <w:rPr>
          <w:rFonts w:eastAsia="Times New Roman"/>
          <w:szCs w:val="22"/>
          <w:lang w:val="es-ES" w:eastAsia="en-US"/>
        </w:rPr>
        <w:t>y</w:t>
      </w:r>
      <w:r w:rsidR="005B2211" w:rsidRPr="00FD2A6D">
        <w:rPr>
          <w:rFonts w:eastAsia="Times New Roman"/>
          <w:szCs w:val="22"/>
          <w:lang w:val="es-ES" w:eastAsia="en-US"/>
        </w:rPr>
        <w:t xml:space="preserve"> resultará de esa forma ineficiente como instrumento de consulta.</w:t>
      </w:r>
    </w:p>
    <w:p w:rsidR="005B2211" w:rsidRPr="00FD2A6D" w:rsidRDefault="005B2211" w:rsidP="00FD19B8">
      <w:pPr>
        <w:pStyle w:val="ONUMFS"/>
        <w:rPr>
          <w:lang w:val="es-ES"/>
        </w:rPr>
      </w:pPr>
      <w:r w:rsidRPr="00FD2A6D">
        <w:rPr>
          <w:lang w:val="es-ES"/>
        </w:rPr>
        <w:lastRenderedPageBreak/>
        <w:t xml:space="preserve">Si bien la Regla </w:t>
      </w:r>
      <w:r w:rsidR="009837C3" w:rsidRPr="00FD2A6D">
        <w:rPr>
          <w:lang w:val="es-ES"/>
        </w:rPr>
        <w:t>11.11</w:t>
      </w:r>
      <w:r w:rsidRPr="00FD2A6D">
        <w:rPr>
          <w:lang w:val="es-ES"/>
        </w:rPr>
        <w:t xml:space="preserve"> dispone que “</w:t>
      </w:r>
      <w:r w:rsidR="00DA20DF" w:rsidRPr="00FD2A6D">
        <w:rPr>
          <w:lang w:val="es-ES"/>
        </w:rPr>
        <w:t>[c]ada palabra utilizada se colocará de tal manera que, si se traduce, su traducción pueda pegarse encima sin ocultar ninguna línea de los dibujos […]”, en la práctica,</w:t>
      </w:r>
      <w:r w:rsidR="00AA6D09" w:rsidRPr="00FD2A6D">
        <w:rPr>
          <w:lang w:val="es-ES"/>
        </w:rPr>
        <w:t xml:space="preserve"> hoy en día ese método de traducción de </w:t>
      </w:r>
      <w:r w:rsidR="00FD77E0" w:rsidRPr="00FD2A6D">
        <w:rPr>
          <w:lang w:val="es-ES"/>
        </w:rPr>
        <w:t xml:space="preserve">las </w:t>
      </w:r>
      <w:r w:rsidR="00AA6D09" w:rsidRPr="00FD2A6D">
        <w:rPr>
          <w:lang w:val="es-ES"/>
        </w:rPr>
        <w:t>palabras se utiliza raramente en el PCT.</w:t>
      </w:r>
      <w:r w:rsidR="00AA6D09" w:rsidRPr="00FD2A6D">
        <w:rPr>
          <w:rFonts w:eastAsia="Times New Roman"/>
          <w:szCs w:val="22"/>
          <w:lang w:val="es-ES" w:eastAsia="en-US"/>
        </w:rPr>
        <w:t xml:space="preserve">  Antes bien, las letras o los números de referencia</w:t>
      </w:r>
      <w:r w:rsidR="00D656B2" w:rsidRPr="00FD2A6D">
        <w:rPr>
          <w:rFonts w:eastAsia="Times New Roman"/>
          <w:szCs w:val="22"/>
          <w:lang w:val="es-ES" w:eastAsia="en-US"/>
        </w:rPr>
        <w:t xml:space="preserve"> figuran al lado de las palabras originales y los textos traducidos se colocan al costado.  Si </w:t>
      </w:r>
      <w:r w:rsidR="00FD77E0" w:rsidRPr="00FD2A6D">
        <w:rPr>
          <w:rFonts w:eastAsia="Times New Roman"/>
          <w:szCs w:val="22"/>
          <w:lang w:val="es-ES" w:eastAsia="en-US"/>
        </w:rPr>
        <w:t>bien</w:t>
      </w:r>
      <w:r w:rsidR="00D656B2" w:rsidRPr="00FD2A6D">
        <w:rPr>
          <w:rFonts w:eastAsia="Times New Roman"/>
          <w:szCs w:val="22"/>
          <w:lang w:val="es-ES" w:eastAsia="en-US"/>
        </w:rPr>
        <w:t xml:space="preserve"> un dibujo con un texto abundante puede “</w:t>
      </w:r>
      <w:r w:rsidR="00A659DF" w:rsidRPr="00FD2A6D">
        <w:rPr>
          <w:rFonts w:eastAsia="Times New Roman"/>
          <w:szCs w:val="22"/>
          <w:lang w:val="es-ES" w:eastAsia="en-US"/>
        </w:rPr>
        <w:t>caracterizar […] la invención”, es poco probable que sea “útil para la comprensión del resumen</w:t>
      </w:r>
      <w:r w:rsidR="00D87944" w:rsidRPr="00FD2A6D">
        <w:rPr>
          <w:rFonts w:eastAsia="Times New Roman"/>
          <w:szCs w:val="22"/>
          <w:lang w:val="es-ES" w:eastAsia="en-US"/>
        </w:rPr>
        <w:t xml:space="preserve">”, puesto que reducido a un tamaño que quepa en la primera página y acompañado por texto </w:t>
      </w:r>
      <w:r w:rsidR="00FD77E0" w:rsidRPr="00FD2A6D">
        <w:rPr>
          <w:rFonts w:eastAsia="Times New Roman"/>
          <w:szCs w:val="22"/>
          <w:lang w:val="es-ES" w:eastAsia="en-US"/>
        </w:rPr>
        <w:t>a</w:t>
      </w:r>
      <w:r w:rsidR="00D87944" w:rsidRPr="00FD2A6D">
        <w:rPr>
          <w:rFonts w:eastAsia="Times New Roman"/>
          <w:szCs w:val="22"/>
          <w:lang w:val="es-ES" w:eastAsia="en-US"/>
        </w:rPr>
        <w:t xml:space="preserve">l costado, sin formateo, el valor de un </w:t>
      </w:r>
      <w:r w:rsidR="0027101B" w:rsidRPr="00FD2A6D">
        <w:rPr>
          <w:rFonts w:eastAsia="Times New Roman"/>
          <w:szCs w:val="22"/>
          <w:lang w:val="es-ES" w:eastAsia="en-US"/>
        </w:rPr>
        <w:t>flujograma</w:t>
      </w:r>
      <w:r w:rsidR="00D87944" w:rsidRPr="00FD2A6D">
        <w:rPr>
          <w:rFonts w:eastAsia="Times New Roman"/>
          <w:szCs w:val="22"/>
          <w:lang w:val="es-ES" w:eastAsia="en-US"/>
        </w:rPr>
        <w:t xml:space="preserve"> u otro dibujo con palabras</w:t>
      </w:r>
      <w:r w:rsidR="00A2513B" w:rsidRPr="00FD2A6D">
        <w:rPr>
          <w:rFonts w:eastAsia="Times New Roman"/>
          <w:szCs w:val="22"/>
          <w:lang w:val="es-ES" w:eastAsia="en-US"/>
        </w:rPr>
        <w:t xml:space="preserve"> se ve significativamente reducido</w:t>
      </w:r>
      <w:r w:rsidR="00FD77E0" w:rsidRPr="00FD2A6D">
        <w:rPr>
          <w:rFonts w:eastAsia="Times New Roman"/>
          <w:szCs w:val="22"/>
          <w:lang w:val="es-ES" w:eastAsia="en-US"/>
        </w:rPr>
        <w:t xml:space="preserve"> como medio eficaz de divulgación</w:t>
      </w:r>
      <w:r w:rsidR="00A2513B" w:rsidRPr="00FD2A6D">
        <w:rPr>
          <w:rFonts w:eastAsia="Times New Roman"/>
          <w:szCs w:val="22"/>
          <w:lang w:val="es-ES" w:eastAsia="en-US"/>
        </w:rPr>
        <w:t>.</w:t>
      </w:r>
    </w:p>
    <w:p w:rsidR="00A2513B" w:rsidRPr="00FD2A6D" w:rsidRDefault="00A2513B" w:rsidP="00FD19B8">
      <w:pPr>
        <w:pStyle w:val="ONUMFS"/>
        <w:rPr>
          <w:lang w:val="es-ES"/>
        </w:rPr>
      </w:pPr>
      <w:r w:rsidRPr="00FD2A6D">
        <w:rPr>
          <w:lang w:val="es-ES"/>
        </w:rPr>
        <w:t>Una cuestión de carácter más general, que va más allá</w:t>
      </w:r>
      <w:r w:rsidR="00362103" w:rsidRPr="00FD2A6D">
        <w:rPr>
          <w:lang w:val="es-ES"/>
        </w:rPr>
        <w:t xml:space="preserve"> del dibujo que puede acompañar el resumen, es que en un número cada vez mayor de solicitudes, parece darse el caso de que los únicos dibujos de los que puede decirse que caracterizan la invención contienen cantidades importantes de texto.</w:t>
      </w:r>
      <w:r w:rsidR="00362103" w:rsidRPr="00FD2A6D">
        <w:rPr>
          <w:rFonts w:eastAsia="Times New Roman"/>
          <w:szCs w:val="22"/>
          <w:lang w:val="es-ES" w:eastAsia="en-US"/>
        </w:rPr>
        <w:t xml:space="preserve">  </w:t>
      </w:r>
      <w:r w:rsidR="00953D1D" w:rsidRPr="00FD2A6D">
        <w:rPr>
          <w:rFonts w:eastAsia="Times New Roman"/>
          <w:szCs w:val="22"/>
          <w:lang w:val="es-ES" w:eastAsia="en-US"/>
        </w:rPr>
        <w:t>Si el solicitante siente la necesidad de redactar de esa forma la solicitud, a pesar del riesgo de que en algunos Estados pueda verse obligado a corregir ese defecto formal</w:t>
      </w:r>
      <w:r w:rsidR="00E67A50" w:rsidRPr="00FD2A6D">
        <w:rPr>
          <w:rFonts w:eastAsia="Times New Roman"/>
          <w:szCs w:val="22"/>
          <w:lang w:val="es-ES" w:eastAsia="en-US"/>
        </w:rPr>
        <w:t xml:space="preserve"> (lo cual puede resultar sumamente difícil sin añadir materia</w:t>
      </w:r>
      <w:r w:rsidR="002F0060" w:rsidRPr="00FD2A6D">
        <w:rPr>
          <w:rFonts w:eastAsia="Times New Roman"/>
          <w:szCs w:val="22"/>
          <w:lang w:val="es-ES" w:eastAsia="en-US"/>
        </w:rPr>
        <w:t>), cabe preguntarse si la Regla </w:t>
      </w:r>
      <w:r w:rsidR="00E67A50" w:rsidRPr="00FD2A6D">
        <w:rPr>
          <w:rFonts w:eastAsia="Times New Roman"/>
          <w:szCs w:val="22"/>
          <w:lang w:val="es-ES" w:eastAsia="en-US"/>
        </w:rPr>
        <w:t>11.11 sigue siendo adecuada</w:t>
      </w:r>
      <w:r w:rsidR="006B71A7" w:rsidRPr="00FD2A6D">
        <w:rPr>
          <w:rFonts w:eastAsia="Times New Roman"/>
          <w:szCs w:val="22"/>
          <w:lang w:val="es-ES" w:eastAsia="en-US"/>
        </w:rPr>
        <w:t xml:space="preserve"> para el tipo de invenciones que son objeto de solicitudes de patente hoy en día.  Si bien los </w:t>
      </w:r>
      <w:r w:rsidR="0027101B" w:rsidRPr="00FD2A6D">
        <w:rPr>
          <w:rFonts w:eastAsia="Times New Roman"/>
          <w:szCs w:val="22"/>
          <w:lang w:val="es-ES" w:eastAsia="en-US"/>
        </w:rPr>
        <w:t>flujogramas</w:t>
      </w:r>
      <w:r w:rsidR="006B71A7" w:rsidRPr="00FD2A6D">
        <w:rPr>
          <w:rFonts w:eastAsia="Times New Roman"/>
          <w:szCs w:val="22"/>
          <w:lang w:val="es-ES" w:eastAsia="en-US"/>
        </w:rPr>
        <w:t xml:space="preserve"> que incluyen texto son fundamentales para una divulgación eficaz, idealmente deberían presentarse de manera que permita que la totalidad del texto sea publicada y susceptible de búsqueda,</w:t>
      </w:r>
      <w:r w:rsidR="00112FC9" w:rsidRPr="00FD2A6D">
        <w:rPr>
          <w:rFonts w:eastAsia="Times New Roman"/>
          <w:szCs w:val="22"/>
          <w:lang w:val="es-ES" w:eastAsia="en-US"/>
        </w:rPr>
        <w:t xml:space="preserve"> y no que las imágenes contengan texto que, en realidad, no sea susceptible de búsqueda y a menudo sea difícil de leer.</w:t>
      </w:r>
    </w:p>
    <w:p w:rsidR="00112FC9" w:rsidRPr="00FD2A6D" w:rsidRDefault="00112FC9" w:rsidP="00FD19B8">
      <w:pPr>
        <w:pStyle w:val="ONUMFS"/>
        <w:rPr>
          <w:lang w:val="es-ES"/>
        </w:rPr>
      </w:pPr>
      <w:r w:rsidRPr="00FD2A6D">
        <w:rPr>
          <w:lang w:val="es-ES"/>
        </w:rPr>
        <w:t xml:space="preserve">En teoría, los solicitantes </w:t>
      </w:r>
      <w:r w:rsidR="00D63BDB" w:rsidRPr="00FD2A6D">
        <w:rPr>
          <w:lang w:val="es-ES"/>
        </w:rPr>
        <w:t xml:space="preserve">tendrían que </w:t>
      </w:r>
      <w:r w:rsidRPr="00FD2A6D">
        <w:rPr>
          <w:lang w:val="es-ES"/>
        </w:rPr>
        <w:t xml:space="preserve">presentar solicitudes internacionales con resúmenes </w:t>
      </w:r>
      <w:r w:rsidR="00102EAE" w:rsidRPr="00FD2A6D">
        <w:rPr>
          <w:lang w:val="es-ES"/>
        </w:rPr>
        <w:t xml:space="preserve">y dibujos </w:t>
      </w:r>
      <w:r w:rsidRPr="00FD2A6D">
        <w:rPr>
          <w:lang w:val="es-ES"/>
        </w:rPr>
        <w:t>de buena calidad</w:t>
      </w:r>
      <w:r w:rsidR="00102EAE" w:rsidRPr="00FD2A6D">
        <w:rPr>
          <w:lang w:val="es-ES"/>
        </w:rPr>
        <w:t xml:space="preserve"> que cumplan con los </w:t>
      </w:r>
      <w:r w:rsidR="00D63BDB" w:rsidRPr="00FD2A6D">
        <w:rPr>
          <w:lang w:val="es-ES"/>
        </w:rPr>
        <w:t>criterios expuestos en la Regla </w:t>
      </w:r>
      <w:r w:rsidR="00102EAE" w:rsidRPr="00FD2A6D">
        <w:rPr>
          <w:lang w:val="es-ES"/>
        </w:rPr>
        <w:t>11.11.</w:t>
      </w:r>
      <w:r w:rsidR="00102EAE" w:rsidRPr="00FD2A6D">
        <w:rPr>
          <w:rFonts w:eastAsia="Times New Roman"/>
          <w:szCs w:val="22"/>
          <w:lang w:val="es-ES" w:eastAsia="en-US"/>
        </w:rPr>
        <w:t xml:space="preserve">  Sin embargo, no parece haber </w:t>
      </w:r>
      <w:r w:rsidR="00D63BDB" w:rsidRPr="00FD2A6D">
        <w:rPr>
          <w:rFonts w:eastAsia="Times New Roman"/>
          <w:szCs w:val="22"/>
          <w:lang w:val="es-ES" w:eastAsia="en-US"/>
        </w:rPr>
        <w:t>manera</w:t>
      </w:r>
      <w:r w:rsidR="00102EAE" w:rsidRPr="00FD2A6D">
        <w:rPr>
          <w:rFonts w:eastAsia="Times New Roman"/>
          <w:szCs w:val="22"/>
          <w:lang w:val="es-ES" w:eastAsia="en-US"/>
        </w:rPr>
        <w:t xml:space="preserve"> de hacer respetar ese criterio en la fase internacional,</w:t>
      </w:r>
      <w:r w:rsidR="00824AA5" w:rsidRPr="00FD2A6D">
        <w:rPr>
          <w:rFonts w:eastAsia="Times New Roman"/>
          <w:szCs w:val="22"/>
          <w:lang w:val="es-ES" w:eastAsia="en-US"/>
        </w:rPr>
        <w:t xml:space="preserve"> habida cuenta de que:</w:t>
      </w:r>
    </w:p>
    <w:p w:rsidR="0071312E" w:rsidRPr="00FD2A6D" w:rsidRDefault="00F75B8F" w:rsidP="000306C1">
      <w:pPr>
        <w:pStyle w:val="ONUMFS"/>
        <w:numPr>
          <w:ilvl w:val="0"/>
          <w:numId w:val="8"/>
        </w:numPr>
        <w:ind w:left="567"/>
        <w:rPr>
          <w:lang w:val="es-ES"/>
        </w:rPr>
      </w:pPr>
      <w:r w:rsidRPr="00FD2A6D">
        <w:rPr>
          <w:lang w:val="es-ES"/>
        </w:rPr>
        <w:t xml:space="preserve">la retirada de la solicitud internacional parece ser </w:t>
      </w:r>
      <w:r w:rsidR="00E348F7" w:rsidRPr="00FD2A6D">
        <w:rPr>
          <w:lang w:val="es-ES"/>
        </w:rPr>
        <w:t>una sanción excesiva</w:t>
      </w:r>
      <w:r w:rsidR="006D35F4" w:rsidRPr="00FD2A6D">
        <w:rPr>
          <w:lang w:val="es-ES"/>
        </w:rPr>
        <w:t>;</w:t>
      </w:r>
    </w:p>
    <w:p w:rsidR="00E348F7" w:rsidRPr="00FD2A6D" w:rsidRDefault="00E348F7" w:rsidP="000306C1">
      <w:pPr>
        <w:pStyle w:val="ONUMFS"/>
        <w:numPr>
          <w:ilvl w:val="0"/>
          <w:numId w:val="8"/>
        </w:numPr>
        <w:ind w:left="567"/>
        <w:rPr>
          <w:lang w:val="es-ES"/>
        </w:rPr>
      </w:pPr>
      <w:r w:rsidRPr="00FD2A6D">
        <w:rPr>
          <w:lang w:val="es-ES"/>
        </w:rPr>
        <w:t xml:space="preserve">no </w:t>
      </w:r>
      <w:r w:rsidR="00D63BDB" w:rsidRPr="00FD2A6D">
        <w:rPr>
          <w:lang w:val="es-ES"/>
        </w:rPr>
        <w:t>resulta</w:t>
      </w:r>
      <w:r w:rsidRPr="00FD2A6D">
        <w:rPr>
          <w:lang w:val="es-ES"/>
        </w:rPr>
        <w:t xml:space="preserve"> práctico </w:t>
      </w:r>
      <w:r w:rsidR="00C96540" w:rsidRPr="00FD2A6D">
        <w:rPr>
          <w:lang w:val="es-ES"/>
        </w:rPr>
        <w:t>que</w:t>
      </w:r>
      <w:r w:rsidRPr="00FD2A6D">
        <w:rPr>
          <w:lang w:val="es-ES"/>
        </w:rPr>
        <w:t xml:space="preserve"> las Oficinas receptoras </w:t>
      </w:r>
      <w:r w:rsidR="00C96540" w:rsidRPr="00FD2A6D">
        <w:rPr>
          <w:lang w:val="es-ES"/>
        </w:rPr>
        <w:t xml:space="preserve">juzguen </w:t>
      </w:r>
      <w:r w:rsidRPr="00FD2A6D">
        <w:rPr>
          <w:lang w:val="es-ES"/>
        </w:rPr>
        <w:t>la calidad de un resumen,</w:t>
      </w:r>
      <w:r w:rsidR="00C96540" w:rsidRPr="00FD2A6D">
        <w:rPr>
          <w:lang w:val="es-ES"/>
        </w:rPr>
        <w:t xml:space="preserve"> y las disposiciones de la Regla 38 que permiten el solicitante modificar el resumen no son fáciles de utilizar, a menos que el problema se detecte muy rápidamente;</w:t>
      </w:r>
      <w:r w:rsidR="00C96540" w:rsidRPr="00FD2A6D">
        <w:rPr>
          <w:rFonts w:eastAsia="Times New Roman"/>
          <w:szCs w:val="22"/>
          <w:lang w:val="es-ES" w:eastAsia="en-US"/>
        </w:rPr>
        <w:t xml:space="preserve">  y</w:t>
      </w:r>
    </w:p>
    <w:p w:rsidR="00C96540" w:rsidRPr="00FD2A6D" w:rsidRDefault="007A1815" w:rsidP="000306C1">
      <w:pPr>
        <w:pStyle w:val="ONUMFS"/>
        <w:numPr>
          <w:ilvl w:val="0"/>
          <w:numId w:val="8"/>
        </w:numPr>
        <w:ind w:left="567"/>
        <w:rPr>
          <w:lang w:val="es-ES"/>
        </w:rPr>
      </w:pPr>
      <w:r w:rsidRPr="00FD2A6D">
        <w:rPr>
          <w:lang w:val="es-ES"/>
        </w:rPr>
        <w:t>no resulta práctico exigir</w:t>
      </w:r>
      <w:r w:rsidR="00651871" w:rsidRPr="00FD2A6D">
        <w:rPr>
          <w:lang w:val="es-ES"/>
        </w:rPr>
        <w:t>,</w:t>
      </w:r>
      <w:r w:rsidRPr="00FD2A6D">
        <w:rPr>
          <w:lang w:val="es-ES"/>
        </w:rPr>
        <w:t xml:space="preserve"> </w:t>
      </w:r>
      <w:r w:rsidR="00651871" w:rsidRPr="00FD2A6D">
        <w:rPr>
          <w:lang w:val="es-ES"/>
        </w:rPr>
        <w:t xml:space="preserve">en el marco de la revisión por la Oficina receptora, </w:t>
      </w:r>
      <w:r w:rsidRPr="00FD2A6D">
        <w:rPr>
          <w:lang w:val="es-ES"/>
        </w:rPr>
        <w:t>la corrección de los defectos</w:t>
      </w:r>
      <w:r w:rsidR="004471C0" w:rsidRPr="00FD2A6D">
        <w:rPr>
          <w:lang w:val="es-ES"/>
        </w:rPr>
        <w:t xml:space="preserve"> </w:t>
      </w:r>
      <w:r w:rsidR="00D63BDB" w:rsidRPr="00FD2A6D">
        <w:rPr>
          <w:lang w:val="es-ES"/>
        </w:rPr>
        <w:t>que contempla la Regla </w:t>
      </w:r>
      <w:r w:rsidR="004471C0" w:rsidRPr="00FD2A6D">
        <w:rPr>
          <w:lang w:val="es-ES"/>
        </w:rPr>
        <w:t>11.11 puesto que los intentos de hacerlo</w:t>
      </w:r>
      <w:r w:rsidR="007F192B" w:rsidRPr="00FD2A6D">
        <w:rPr>
          <w:lang w:val="es-ES"/>
        </w:rPr>
        <w:t xml:space="preserve"> </w:t>
      </w:r>
      <w:r w:rsidR="00651871" w:rsidRPr="00FD2A6D">
        <w:rPr>
          <w:lang w:val="es-ES"/>
        </w:rPr>
        <w:t>conllevan</w:t>
      </w:r>
      <w:r w:rsidR="007F192B" w:rsidRPr="00FD2A6D">
        <w:rPr>
          <w:lang w:val="es-ES"/>
        </w:rPr>
        <w:t xml:space="preserve"> </w:t>
      </w:r>
      <w:r w:rsidR="00651871" w:rsidRPr="00FD2A6D">
        <w:rPr>
          <w:lang w:val="es-ES"/>
        </w:rPr>
        <w:t xml:space="preserve">por lo general </w:t>
      </w:r>
      <w:r w:rsidR="007F192B" w:rsidRPr="00FD2A6D">
        <w:rPr>
          <w:lang w:val="es-ES"/>
        </w:rPr>
        <w:t>la dificultad de juzgar si se ha añadido materia.</w:t>
      </w:r>
    </w:p>
    <w:p w:rsidR="0071312E" w:rsidRPr="00FD2A6D" w:rsidRDefault="007F192B" w:rsidP="00B833E5">
      <w:pPr>
        <w:pStyle w:val="Heading1"/>
        <w:rPr>
          <w:lang w:val="es-ES"/>
        </w:rPr>
      </w:pPr>
      <w:r w:rsidRPr="00FD2A6D">
        <w:rPr>
          <w:lang w:val="es-ES"/>
        </w:rPr>
        <w:t>MEDIDAS POSIBLES</w:t>
      </w:r>
    </w:p>
    <w:p w:rsidR="007F192B" w:rsidRPr="00FD2A6D" w:rsidRDefault="007F192B" w:rsidP="00FD19B8">
      <w:pPr>
        <w:pStyle w:val="ONUMFS"/>
        <w:rPr>
          <w:lang w:val="es-ES"/>
        </w:rPr>
      </w:pPr>
      <w:r w:rsidRPr="00FD2A6D">
        <w:rPr>
          <w:lang w:val="es-ES"/>
        </w:rPr>
        <w:t>La Oficina Internacional</w:t>
      </w:r>
      <w:r w:rsidR="00613A30" w:rsidRPr="00FD2A6D">
        <w:rPr>
          <w:lang w:val="es-ES"/>
        </w:rPr>
        <w:t xml:space="preserve"> prevé plantear esta cuestión en la próxima Reunión de las Administraciones Internacionales, puesto que las Administraciones encargadas de la búsqueda</w:t>
      </w:r>
      <w:r w:rsidR="006D067A" w:rsidRPr="00FD2A6D">
        <w:rPr>
          <w:lang w:val="es-ES"/>
        </w:rPr>
        <w:t xml:space="preserve"> internacional</w:t>
      </w:r>
      <w:r w:rsidR="00CB7E44" w:rsidRPr="00FD2A6D">
        <w:rPr>
          <w:lang w:val="es-ES"/>
        </w:rPr>
        <w:t xml:space="preserve"> </w:t>
      </w:r>
      <w:r w:rsidR="006D067A" w:rsidRPr="00FD2A6D">
        <w:rPr>
          <w:lang w:val="es-ES"/>
        </w:rPr>
        <w:t>tienen la responsabilidad de velar</w:t>
      </w:r>
      <w:r w:rsidR="00CB7E44" w:rsidRPr="00FD2A6D">
        <w:rPr>
          <w:lang w:val="es-ES"/>
        </w:rPr>
        <w:t xml:space="preserve"> </w:t>
      </w:r>
      <w:r w:rsidR="006D067A" w:rsidRPr="00FD2A6D">
        <w:rPr>
          <w:lang w:val="es-ES"/>
        </w:rPr>
        <w:t>por el contenido</w:t>
      </w:r>
      <w:r w:rsidR="00CB7E44" w:rsidRPr="00FD2A6D">
        <w:rPr>
          <w:lang w:val="es-ES"/>
        </w:rPr>
        <w:t xml:space="preserve"> y </w:t>
      </w:r>
      <w:r w:rsidR="006D067A" w:rsidRPr="00FD2A6D">
        <w:rPr>
          <w:lang w:val="es-ES"/>
        </w:rPr>
        <w:t>la calidad de los resúmenes publicados con las solicitudes internacionales</w:t>
      </w:r>
      <w:r w:rsidR="001E5770" w:rsidRPr="00FD2A6D">
        <w:rPr>
          <w:lang w:val="es-ES"/>
        </w:rPr>
        <w:t xml:space="preserve"> y</w:t>
      </w:r>
      <w:r w:rsidR="00972F8A" w:rsidRPr="00FD2A6D">
        <w:rPr>
          <w:lang w:val="es-ES"/>
        </w:rPr>
        <w:t xml:space="preserve"> a la vez</w:t>
      </w:r>
      <w:r w:rsidR="001E5770" w:rsidRPr="00FD2A6D">
        <w:rPr>
          <w:lang w:val="es-ES"/>
        </w:rPr>
        <w:t xml:space="preserve"> son los principales usuarios de los resúmenes</w:t>
      </w:r>
      <w:r w:rsidR="00972F8A" w:rsidRPr="00FD2A6D">
        <w:rPr>
          <w:lang w:val="es-ES"/>
        </w:rPr>
        <w:t>,</w:t>
      </w:r>
      <w:r w:rsidR="001E5770" w:rsidRPr="00FD2A6D">
        <w:rPr>
          <w:lang w:val="es-ES"/>
        </w:rPr>
        <w:t xml:space="preserve"> cuando realizan búsquedas en relación con solicitudes posteriores.</w:t>
      </w:r>
    </w:p>
    <w:p w:rsidR="001E5770" w:rsidRPr="00FD2A6D" w:rsidRDefault="001E5770" w:rsidP="00FD19B8">
      <w:pPr>
        <w:pStyle w:val="ONUMFS"/>
        <w:rPr>
          <w:lang w:val="es-ES"/>
        </w:rPr>
      </w:pPr>
      <w:r w:rsidRPr="00FD2A6D">
        <w:rPr>
          <w:lang w:val="es-ES"/>
        </w:rPr>
        <w:t>Para dar asistencia en este proceso,</w:t>
      </w:r>
      <w:r w:rsidR="0048591A" w:rsidRPr="00FD2A6D">
        <w:rPr>
          <w:lang w:val="es-ES"/>
        </w:rPr>
        <w:t xml:space="preserve"> la Oficina Internacional recibirá con agrado </w:t>
      </w:r>
      <w:r w:rsidR="00972F8A" w:rsidRPr="00FD2A6D">
        <w:rPr>
          <w:lang w:val="es-ES"/>
        </w:rPr>
        <w:t xml:space="preserve">los </w:t>
      </w:r>
      <w:r w:rsidR="0048591A" w:rsidRPr="00FD2A6D">
        <w:rPr>
          <w:lang w:val="es-ES"/>
        </w:rPr>
        <w:t xml:space="preserve">comentarios y </w:t>
      </w:r>
      <w:r w:rsidR="00972F8A" w:rsidRPr="00FD2A6D">
        <w:rPr>
          <w:lang w:val="es-ES"/>
        </w:rPr>
        <w:t xml:space="preserve">las </w:t>
      </w:r>
      <w:r w:rsidR="0048591A" w:rsidRPr="00FD2A6D">
        <w:rPr>
          <w:lang w:val="es-ES"/>
        </w:rPr>
        <w:t>sugerencias iniciales de las Oficinas (</w:t>
      </w:r>
      <w:r w:rsidR="00C53657" w:rsidRPr="00FD2A6D">
        <w:rPr>
          <w:lang w:val="es-ES"/>
        </w:rPr>
        <w:t>incluso en</w:t>
      </w:r>
      <w:r w:rsidR="0048591A" w:rsidRPr="00FD2A6D">
        <w:rPr>
          <w:lang w:val="es-ES"/>
        </w:rPr>
        <w:t xml:space="preserve"> su función </w:t>
      </w:r>
      <w:r w:rsidR="00C53657" w:rsidRPr="00FD2A6D">
        <w:rPr>
          <w:lang w:val="es-ES"/>
        </w:rPr>
        <w:t xml:space="preserve">de </w:t>
      </w:r>
      <w:r w:rsidR="0048591A" w:rsidRPr="00FD2A6D">
        <w:rPr>
          <w:lang w:val="es-ES"/>
        </w:rPr>
        <w:t xml:space="preserve">Oficina receptoras y </w:t>
      </w:r>
      <w:r w:rsidR="00C53657" w:rsidRPr="00FD2A6D">
        <w:rPr>
          <w:lang w:val="es-ES"/>
        </w:rPr>
        <w:t xml:space="preserve">de </w:t>
      </w:r>
      <w:r w:rsidR="0048591A" w:rsidRPr="00FD2A6D">
        <w:rPr>
          <w:lang w:val="es-ES"/>
        </w:rPr>
        <w:t>Oficinas designadas) y de los grupos de usuarios</w:t>
      </w:r>
      <w:r w:rsidR="005B4A55" w:rsidRPr="00FD2A6D">
        <w:rPr>
          <w:lang w:val="es-ES"/>
        </w:rPr>
        <w:t xml:space="preserve"> sobre cuestiones pertinentes, entre otras:</w:t>
      </w:r>
    </w:p>
    <w:p w:rsidR="0071312E" w:rsidRPr="00FD2A6D" w:rsidRDefault="00335DF5" w:rsidP="00FD2A6D">
      <w:pPr>
        <w:pStyle w:val="ONUMFS"/>
        <w:numPr>
          <w:ilvl w:val="0"/>
          <w:numId w:val="9"/>
        </w:numPr>
        <w:ind w:left="567"/>
        <w:rPr>
          <w:lang w:val="es-ES"/>
        </w:rPr>
      </w:pPr>
      <w:r w:rsidRPr="00FD2A6D">
        <w:rPr>
          <w:lang w:val="es-ES"/>
        </w:rPr>
        <w:t>¿Es suficiente, por lo general, la calidad de los resúmenes para lograr el objetivo contemplado en la Regla</w:t>
      </w:r>
      <w:r w:rsidR="00EA4978" w:rsidRPr="00FD2A6D">
        <w:rPr>
          <w:lang w:val="es-ES"/>
        </w:rPr>
        <w:t> </w:t>
      </w:r>
      <w:r w:rsidR="00B833E5" w:rsidRPr="00FD2A6D">
        <w:rPr>
          <w:lang w:val="es-ES"/>
        </w:rPr>
        <w:t>8.3?</w:t>
      </w:r>
    </w:p>
    <w:p w:rsidR="0071312E" w:rsidRPr="00FD2A6D" w:rsidRDefault="00335DF5" w:rsidP="00FD2A6D">
      <w:pPr>
        <w:pStyle w:val="ONUMFS"/>
        <w:numPr>
          <w:ilvl w:val="0"/>
          <w:numId w:val="9"/>
        </w:numPr>
        <w:ind w:left="567"/>
        <w:rPr>
          <w:lang w:val="es-ES"/>
        </w:rPr>
      </w:pPr>
      <w:r w:rsidRPr="00FD2A6D">
        <w:rPr>
          <w:lang w:val="es-ES"/>
        </w:rPr>
        <w:t xml:space="preserve">La </w:t>
      </w:r>
      <w:r w:rsidR="00F76A96" w:rsidRPr="00FD2A6D">
        <w:rPr>
          <w:lang w:val="es-ES"/>
        </w:rPr>
        <w:t>extensión</w:t>
      </w:r>
      <w:r w:rsidRPr="00FD2A6D">
        <w:rPr>
          <w:lang w:val="es-ES"/>
        </w:rPr>
        <w:t xml:space="preserve"> de un resumen ¿</w:t>
      </w:r>
      <w:r w:rsidR="000627F1" w:rsidRPr="00FD2A6D">
        <w:rPr>
          <w:lang w:val="es-ES"/>
        </w:rPr>
        <w:t xml:space="preserve">sirve para determinar </w:t>
      </w:r>
      <w:r w:rsidR="00A35EDA" w:rsidRPr="00FD2A6D">
        <w:rPr>
          <w:lang w:val="es-ES"/>
        </w:rPr>
        <w:t>si es probable que sea de utilidad</w:t>
      </w:r>
      <w:r w:rsidR="000627F1" w:rsidRPr="00FD2A6D">
        <w:rPr>
          <w:lang w:val="es-ES"/>
        </w:rPr>
        <w:t xml:space="preserve"> y, de ser así, convendría establecer sistemas para </w:t>
      </w:r>
      <w:r w:rsidR="00104AEE" w:rsidRPr="00FD2A6D">
        <w:rPr>
          <w:lang w:val="es-ES"/>
        </w:rPr>
        <w:t>devolver</w:t>
      </w:r>
      <w:r w:rsidR="00725983" w:rsidRPr="00FD2A6D">
        <w:rPr>
          <w:lang w:val="es-ES"/>
        </w:rPr>
        <w:t xml:space="preserve"> los casos que se apartan de las directrices, para su confirmación o ajuste</w:t>
      </w:r>
      <w:r w:rsidR="00EA17E4" w:rsidRPr="00FD2A6D">
        <w:rPr>
          <w:lang w:val="es-ES"/>
        </w:rPr>
        <w:t>?</w:t>
      </w:r>
    </w:p>
    <w:p w:rsidR="0071312E" w:rsidRPr="00FD2A6D" w:rsidRDefault="00D345E6" w:rsidP="00FD2A6D">
      <w:pPr>
        <w:pStyle w:val="ONUMFS"/>
        <w:numPr>
          <w:ilvl w:val="0"/>
          <w:numId w:val="9"/>
        </w:numPr>
        <w:ind w:left="567"/>
        <w:rPr>
          <w:lang w:val="es-ES"/>
        </w:rPr>
      </w:pPr>
      <w:r w:rsidRPr="00FD2A6D">
        <w:rPr>
          <w:lang w:val="es-ES"/>
        </w:rPr>
        <w:t xml:space="preserve">¿Es útil un dibujo </w:t>
      </w:r>
      <w:r w:rsidR="005C16CE" w:rsidRPr="00FD2A6D">
        <w:rPr>
          <w:lang w:val="es-ES"/>
        </w:rPr>
        <w:t>con grandes cantidades de texto como elemento que acompaña al resumen, para los fines establecidos en la Regla</w:t>
      </w:r>
      <w:r w:rsidR="00EA4978" w:rsidRPr="00FD2A6D">
        <w:rPr>
          <w:lang w:val="es-ES"/>
        </w:rPr>
        <w:t> </w:t>
      </w:r>
      <w:r w:rsidR="00224080" w:rsidRPr="00FD2A6D">
        <w:rPr>
          <w:lang w:val="es-ES"/>
        </w:rPr>
        <w:t>8.3</w:t>
      </w:r>
      <w:r w:rsidR="00B833E5" w:rsidRPr="00FD2A6D">
        <w:rPr>
          <w:lang w:val="es-ES"/>
        </w:rPr>
        <w:t xml:space="preserve"> </w:t>
      </w:r>
      <w:r w:rsidR="005C16CE" w:rsidRPr="00FD2A6D">
        <w:rPr>
          <w:lang w:val="es-ES"/>
        </w:rPr>
        <w:t>s</w:t>
      </w:r>
      <w:r w:rsidR="00680F9C" w:rsidRPr="00FD2A6D">
        <w:rPr>
          <w:lang w:val="es-ES"/>
        </w:rPr>
        <w:t xml:space="preserve">i, </w:t>
      </w:r>
      <w:r w:rsidR="005C16CE" w:rsidRPr="00FD2A6D">
        <w:rPr>
          <w:lang w:val="es-ES"/>
        </w:rPr>
        <w:t>como se hace actualmente</w:t>
      </w:r>
      <w:r w:rsidR="00680F9C" w:rsidRPr="00FD2A6D">
        <w:rPr>
          <w:lang w:val="es-ES"/>
        </w:rPr>
        <w:t xml:space="preserve">, </w:t>
      </w:r>
      <w:r w:rsidR="005C16CE" w:rsidRPr="00FD2A6D">
        <w:rPr>
          <w:lang w:val="es-ES"/>
        </w:rPr>
        <w:t xml:space="preserve">el </w:t>
      </w:r>
      <w:r w:rsidR="005C16CE" w:rsidRPr="00FD2A6D">
        <w:rPr>
          <w:lang w:val="es-ES"/>
        </w:rPr>
        <w:lastRenderedPageBreak/>
        <w:t xml:space="preserve">texto traducido se coloca al costado con letras y números que permiten asociarlo al texto pertinente del dibujo en </w:t>
      </w:r>
      <w:r w:rsidR="00B341CD" w:rsidRPr="00FD2A6D">
        <w:rPr>
          <w:lang w:val="es-ES"/>
        </w:rPr>
        <w:t>idioma</w:t>
      </w:r>
      <w:r w:rsidR="005C16CE" w:rsidRPr="00FD2A6D">
        <w:rPr>
          <w:lang w:val="es-ES"/>
        </w:rPr>
        <w:t xml:space="preserve"> original</w:t>
      </w:r>
      <w:r w:rsidR="00B833E5" w:rsidRPr="00FD2A6D">
        <w:rPr>
          <w:lang w:val="es-ES"/>
        </w:rPr>
        <w:t>?</w:t>
      </w:r>
    </w:p>
    <w:p w:rsidR="00B341CD" w:rsidRPr="00FD2A6D" w:rsidRDefault="00B341CD" w:rsidP="00FD2A6D">
      <w:pPr>
        <w:pStyle w:val="ONUMFS"/>
        <w:numPr>
          <w:ilvl w:val="0"/>
          <w:numId w:val="9"/>
        </w:numPr>
        <w:ind w:left="567"/>
        <w:rPr>
          <w:lang w:val="es-ES"/>
        </w:rPr>
      </w:pPr>
      <w:r w:rsidRPr="00FD2A6D">
        <w:rPr>
          <w:lang w:val="es-ES"/>
        </w:rPr>
        <w:t>¿</w:t>
      </w:r>
      <w:r w:rsidR="00B507D5" w:rsidRPr="00FD2A6D">
        <w:rPr>
          <w:lang w:val="es-ES"/>
        </w:rPr>
        <w:t xml:space="preserve">Siguen utilizándose </w:t>
      </w:r>
      <w:r w:rsidRPr="00FD2A6D">
        <w:rPr>
          <w:lang w:val="es-ES"/>
        </w:rPr>
        <w:t>los resúmenes</w:t>
      </w:r>
      <w:r w:rsidR="00B507D5" w:rsidRPr="00FD2A6D">
        <w:rPr>
          <w:lang w:val="es-ES"/>
        </w:rPr>
        <w:t xml:space="preserve"> para hacer búsquedas y consultas</w:t>
      </w:r>
      <w:r w:rsidR="00783602" w:rsidRPr="00FD2A6D">
        <w:rPr>
          <w:lang w:val="es-ES"/>
        </w:rPr>
        <w:t>, de la misma manera que cuando se redactó el Reglamento del PCT</w:t>
      </w:r>
      <w:r w:rsidR="00844AB6" w:rsidRPr="00FD2A6D">
        <w:rPr>
          <w:lang w:val="es-ES"/>
        </w:rPr>
        <w:t>?</w:t>
      </w:r>
    </w:p>
    <w:p w:rsidR="00844AB6" w:rsidRPr="00FD2A6D" w:rsidRDefault="00844AB6" w:rsidP="00FD2A6D">
      <w:pPr>
        <w:pStyle w:val="ONUMFS"/>
        <w:numPr>
          <w:ilvl w:val="0"/>
          <w:numId w:val="9"/>
        </w:numPr>
        <w:ind w:left="567"/>
        <w:rPr>
          <w:lang w:val="es-ES"/>
        </w:rPr>
      </w:pPr>
      <w:r w:rsidRPr="00FD2A6D">
        <w:rPr>
          <w:lang w:val="es-ES"/>
        </w:rPr>
        <w:t>¿</w:t>
      </w:r>
      <w:r w:rsidR="00104AEE" w:rsidRPr="00FD2A6D">
        <w:rPr>
          <w:lang w:val="es-ES"/>
        </w:rPr>
        <w:t>Se utilizan con mucha frecuencia</w:t>
      </w:r>
      <w:r w:rsidR="00432C92" w:rsidRPr="00FD2A6D">
        <w:rPr>
          <w:lang w:val="es-ES"/>
        </w:rPr>
        <w:t xml:space="preserve"> las versiones en francés de los dibujos de primera página, en </w:t>
      </w:r>
      <w:r w:rsidR="006D1A58" w:rsidRPr="00FD2A6D">
        <w:rPr>
          <w:lang w:val="es-ES"/>
        </w:rPr>
        <w:t>comparación</w:t>
      </w:r>
      <w:r w:rsidR="00432C92" w:rsidRPr="00FD2A6D">
        <w:rPr>
          <w:lang w:val="es-ES"/>
        </w:rPr>
        <w:t xml:space="preserve"> con las solicitudes internacionales publicadas en otros idiomas?</w:t>
      </w:r>
    </w:p>
    <w:p w:rsidR="00432C92" w:rsidRPr="00FD2A6D" w:rsidRDefault="00432C92" w:rsidP="00FD2A6D">
      <w:pPr>
        <w:pStyle w:val="ONUMFS"/>
        <w:numPr>
          <w:ilvl w:val="0"/>
          <w:numId w:val="9"/>
        </w:numPr>
        <w:ind w:left="567"/>
        <w:rPr>
          <w:lang w:val="es-ES"/>
        </w:rPr>
      </w:pPr>
      <w:r w:rsidRPr="00FD2A6D">
        <w:rPr>
          <w:lang w:val="es-ES"/>
        </w:rPr>
        <w:t>¿Qué puede hacerse para alentar a los solicitantes a presentar resúmenes y dibujos de mejor calidad que incluyan el mínimo posible de texto</w:t>
      </w:r>
      <w:r w:rsidR="004A7FED" w:rsidRPr="00FD2A6D">
        <w:rPr>
          <w:lang w:val="es-ES"/>
        </w:rPr>
        <w:t>?</w:t>
      </w:r>
    </w:p>
    <w:p w:rsidR="004A7FED" w:rsidRPr="00FD2A6D" w:rsidRDefault="004A7FED" w:rsidP="00FD2A6D">
      <w:pPr>
        <w:pStyle w:val="ONUMFS"/>
        <w:numPr>
          <w:ilvl w:val="0"/>
          <w:numId w:val="9"/>
        </w:numPr>
        <w:ind w:left="567"/>
        <w:rPr>
          <w:lang w:val="es-ES"/>
        </w:rPr>
      </w:pPr>
      <w:r w:rsidRPr="00FD2A6D">
        <w:rPr>
          <w:lang w:val="es-ES"/>
        </w:rPr>
        <w:t xml:space="preserve">¿Qué otro análisis </w:t>
      </w:r>
      <w:r w:rsidR="006D1A58" w:rsidRPr="00FD2A6D">
        <w:rPr>
          <w:lang w:val="es-ES"/>
        </w:rPr>
        <w:t>cabría</w:t>
      </w:r>
      <w:r w:rsidRPr="00FD2A6D">
        <w:rPr>
          <w:lang w:val="es-ES"/>
        </w:rPr>
        <w:t xml:space="preserve"> realizar para entender y abordar adecuadamente el problema?</w:t>
      </w:r>
    </w:p>
    <w:p w:rsidR="004A7FED" w:rsidRPr="00FD2A6D" w:rsidRDefault="004A7FED" w:rsidP="00FD19B8">
      <w:pPr>
        <w:pStyle w:val="ONUMFS"/>
        <w:rPr>
          <w:lang w:val="es-ES"/>
        </w:rPr>
      </w:pPr>
      <w:r w:rsidRPr="00FD2A6D">
        <w:rPr>
          <w:lang w:val="es-ES"/>
        </w:rPr>
        <w:t>En función de las respuestas a esas preguntas, podrá ser conveniente considerar</w:t>
      </w:r>
      <w:r w:rsidR="00DD2405" w:rsidRPr="00FD2A6D">
        <w:rPr>
          <w:lang w:val="es-ES"/>
        </w:rPr>
        <w:t xml:space="preserve"> medidas en un</w:t>
      </w:r>
      <w:r w:rsidR="006D1A58" w:rsidRPr="00FD2A6D">
        <w:rPr>
          <w:lang w:val="es-ES"/>
        </w:rPr>
        <w:t>o</w:t>
      </w:r>
      <w:r w:rsidR="00DD2405" w:rsidRPr="00FD2A6D">
        <w:rPr>
          <w:lang w:val="es-ES"/>
        </w:rPr>
        <w:t xml:space="preserve"> o más </w:t>
      </w:r>
      <w:r w:rsidR="006D1A58" w:rsidRPr="00FD2A6D">
        <w:rPr>
          <w:lang w:val="es-ES"/>
        </w:rPr>
        <w:t>ámbito</w:t>
      </w:r>
      <w:r w:rsidR="00DD2405" w:rsidRPr="00FD2A6D">
        <w:rPr>
          <w:lang w:val="es-ES"/>
        </w:rPr>
        <w:t xml:space="preserve">s, por ejemplo, </w:t>
      </w:r>
      <w:r w:rsidR="00CF1C85" w:rsidRPr="00FD2A6D">
        <w:rPr>
          <w:lang w:val="es-ES"/>
        </w:rPr>
        <w:t>modificar el Reglamento del PCT</w:t>
      </w:r>
      <w:r w:rsidR="00DD2405" w:rsidRPr="00FD2A6D">
        <w:rPr>
          <w:lang w:val="es-ES"/>
        </w:rPr>
        <w:t>,</w:t>
      </w:r>
      <w:r w:rsidR="00570BF4" w:rsidRPr="00FD2A6D">
        <w:rPr>
          <w:lang w:val="es-ES"/>
        </w:rPr>
        <w:t xml:space="preserve"> alentar</w:t>
      </w:r>
      <w:r w:rsidR="00277B0E" w:rsidRPr="00FD2A6D">
        <w:rPr>
          <w:lang w:val="es-ES"/>
        </w:rPr>
        <w:t xml:space="preserve"> a las Administraciones encargadas de la búsqueda internacional a modificar los resúmenes y seleccionar figuras conforme</w:t>
      </w:r>
      <w:r w:rsidR="0079242B" w:rsidRPr="00FD2A6D">
        <w:rPr>
          <w:lang w:val="es-ES"/>
        </w:rPr>
        <w:t xml:space="preserve"> a l</w:t>
      </w:r>
      <w:r w:rsidR="00062E96" w:rsidRPr="00FD2A6D">
        <w:rPr>
          <w:lang w:val="es-ES"/>
        </w:rPr>
        <w:t>a</w:t>
      </w:r>
      <w:r w:rsidR="0079242B" w:rsidRPr="00FD2A6D">
        <w:rPr>
          <w:lang w:val="es-ES"/>
        </w:rPr>
        <w:t xml:space="preserve">s </w:t>
      </w:r>
      <w:r w:rsidR="00062E96" w:rsidRPr="00FD2A6D">
        <w:rPr>
          <w:lang w:val="es-ES"/>
        </w:rPr>
        <w:t>normas mejorada</w:t>
      </w:r>
      <w:r w:rsidR="0079242B" w:rsidRPr="00FD2A6D">
        <w:rPr>
          <w:lang w:val="es-ES"/>
        </w:rPr>
        <w:t>s, o modificar la manera de publicar de las imágenes de la primera página.</w:t>
      </w:r>
    </w:p>
    <w:p w:rsidR="0079242B" w:rsidRPr="00FD2A6D" w:rsidRDefault="00062E96" w:rsidP="00FD19B8">
      <w:pPr>
        <w:pStyle w:val="ONUMFS"/>
        <w:rPr>
          <w:lang w:val="es-ES"/>
        </w:rPr>
      </w:pPr>
      <w:r w:rsidRPr="00FD2A6D">
        <w:rPr>
          <w:lang w:val="es-ES"/>
        </w:rPr>
        <w:t>No s</w:t>
      </w:r>
      <w:r w:rsidR="0079242B" w:rsidRPr="00FD2A6D">
        <w:rPr>
          <w:lang w:val="es-ES"/>
        </w:rPr>
        <w:t xml:space="preserve">orprende que </w:t>
      </w:r>
      <w:r w:rsidR="00583ED9" w:rsidRPr="00FD2A6D">
        <w:rPr>
          <w:lang w:val="es-ES"/>
        </w:rPr>
        <w:t xml:space="preserve">en </w:t>
      </w:r>
      <w:r w:rsidR="0079242B" w:rsidRPr="00FD2A6D">
        <w:rPr>
          <w:lang w:val="es-ES"/>
        </w:rPr>
        <w:t xml:space="preserve">las publicaciones en idioma inglés </w:t>
      </w:r>
      <w:r w:rsidR="00583ED9" w:rsidRPr="00FD2A6D">
        <w:rPr>
          <w:lang w:val="es-ES"/>
        </w:rPr>
        <w:t xml:space="preserve">se encuentre la </w:t>
      </w:r>
      <w:r w:rsidR="0079242B" w:rsidRPr="00FD2A6D">
        <w:rPr>
          <w:lang w:val="es-ES"/>
        </w:rPr>
        <w:t>mayor proporción de resúmenes</w:t>
      </w:r>
      <w:r w:rsidR="00583ED9" w:rsidRPr="00FD2A6D">
        <w:rPr>
          <w:lang w:val="es-ES"/>
        </w:rPr>
        <w:t xml:space="preserve"> cuyos textos se mantienen dentro de la </w:t>
      </w:r>
      <w:r w:rsidR="00F76A96" w:rsidRPr="00FD2A6D">
        <w:rPr>
          <w:lang w:val="es-ES"/>
        </w:rPr>
        <w:t>extensión</w:t>
      </w:r>
      <w:r w:rsidR="00583ED9" w:rsidRPr="00FD2A6D">
        <w:rPr>
          <w:lang w:val="es-ES"/>
        </w:rPr>
        <w:t xml:space="preserve"> recomendada (aunque también se encuentra la mayor proporción</w:t>
      </w:r>
      <w:r w:rsidR="009C5D2F" w:rsidRPr="00FD2A6D">
        <w:rPr>
          <w:lang w:val="es-ES"/>
        </w:rPr>
        <w:t xml:space="preserve"> con un número de palabras inferior al mínimo recomendado).</w:t>
      </w:r>
      <w:r w:rsidR="009C5D2F" w:rsidRPr="00FD2A6D">
        <w:rPr>
          <w:rFonts w:eastAsia="Times New Roman"/>
          <w:szCs w:val="22"/>
          <w:lang w:val="es-ES" w:eastAsia="en-US"/>
        </w:rPr>
        <w:t xml:space="preserve">  Es difícil para un solicitante o un examinador estimar con </w:t>
      </w:r>
      <w:r w:rsidR="00981A4F" w:rsidRPr="00FD2A6D">
        <w:rPr>
          <w:rFonts w:eastAsia="Times New Roman"/>
          <w:szCs w:val="22"/>
          <w:lang w:val="es-ES" w:eastAsia="en-US"/>
        </w:rPr>
        <w:t>fi</w:t>
      </w:r>
      <w:r w:rsidR="009C5D2F" w:rsidRPr="00FD2A6D">
        <w:rPr>
          <w:rFonts w:eastAsia="Times New Roman"/>
          <w:szCs w:val="22"/>
          <w:lang w:val="es-ES" w:eastAsia="en-US"/>
        </w:rPr>
        <w:t xml:space="preserve">abilidad el número de palabras que resultará de </w:t>
      </w:r>
      <w:r w:rsidR="00357D76" w:rsidRPr="00FD2A6D">
        <w:rPr>
          <w:rFonts w:eastAsia="Times New Roman"/>
          <w:szCs w:val="22"/>
          <w:lang w:val="es-ES" w:eastAsia="en-US"/>
        </w:rPr>
        <w:t xml:space="preserve">la </w:t>
      </w:r>
      <w:r w:rsidR="009C5D2F" w:rsidRPr="00FD2A6D">
        <w:rPr>
          <w:rFonts w:eastAsia="Times New Roman"/>
          <w:szCs w:val="22"/>
          <w:lang w:val="es-ES" w:eastAsia="en-US"/>
        </w:rPr>
        <w:t xml:space="preserve">traducción </w:t>
      </w:r>
      <w:r w:rsidR="00357D76" w:rsidRPr="00FD2A6D">
        <w:rPr>
          <w:rFonts w:eastAsia="Times New Roman"/>
          <w:szCs w:val="22"/>
          <w:lang w:val="es-ES" w:eastAsia="en-US"/>
        </w:rPr>
        <w:t xml:space="preserve">al inglés </w:t>
      </w:r>
      <w:r w:rsidR="00981A4F" w:rsidRPr="00FD2A6D">
        <w:rPr>
          <w:rFonts w:eastAsia="Times New Roman"/>
          <w:szCs w:val="22"/>
          <w:lang w:val="es-ES" w:eastAsia="en-US"/>
        </w:rPr>
        <w:t>de un resumen,</w:t>
      </w:r>
      <w:r w:rsidR="00182F2B" w:rsidRPr="00FD2A6D">
        <w:rPr>
          <w:rFonts w:eastAsia="Times New Roman"/>
          <w:szCs w:val="22"/>
          <w:lang w:val="es-ES" w:eastAsia="en-US"/>
        </w:rPr>
        <w:t xml:space="preserve"> en particular a partir de los idiomas asiáticos, cuya estructura es significativamente distinta.  Una medida que podría tomarse prontamente es elaborar directrices que contengan recomendaciones </w:t>
      </w:r>
      <w:r w:rsidR="008577EE" w:rsidRPr="00FD2A6D">
        <w:rPr>
          <w:rFonts w:eastAsia="Times New Roman"/>
          <w:szCs w:val="22"/>
          <w:lang w:val="es-ES" w:eastAsia="en-US"/>
        </w:rPr>
        <w:t>destinadas de forma más directa a la redacción de resúmenes en otros idiomas de publicación.</w:t>
      </w:r>
    </w:p>
    <w:p w:rsidR="00FD19B8" w:rsidRPr="00FD2A6D" w:rsidRDefault="00FD19B8" w:rsidP="00FD2A6D">
      <w:pPr>
        <w:pStyle w:val="ONUMFS"/>
        <w:ind w:left="5534"/>
        <w:rPr>
          <w:i/>
          <w:iCs/>
          <w:lang w:val="es-ES"/>
        </w:rPr>
      </w:pPr>
      <w:r w:rsidRPr="00FD2A6D">
        <w:rPr>
          <w:i/>
          <w:iCs/>
          <w:lang w:val="es-ES"/>
        </w:rPr>
        <w:t>Se invita al Grupo de Trabajo a formular comentarios sobre las cuestiones expuestas en los párrafos 23 a 25, más arriba.</w:t>
      </w:r>
    </w:p>
    <w:p w:rsidR="0071312E" w:rsidRPr="00FD2A6D" w:rsidRDefault="0071312E" w:rsidP="00F15315">
      <w:pPr>
        <w:rPr>
          <w:lang w:val="es-ES"/>
        </w:rPr>
      </w:pPr>
    </w:p>
    <w:p w:rsidR="00B833E5" w:rsidRPr="00FD2A6D" w:rsidRDefault="0071312E" w:rsidP="0071312E">
      <w:pPr>
        <w:pStyle w:val="Endofdocument-Annex"/>
        <w:rPr>
          <w:lang w:val="es-ES"/>
        </w:rPr>
        <w:sectPr w:rsidR="00B833E5" w:rsidRPr="00FD2A6D" w:rsidSect="000C1E62">
          <w:headerReference w:type="default" r:id="rId11"/>
          <w:endnotePr>
            <w:numFmt w:val="decimal"/>
          </w:endnotePr>
          <w:pgSz w:w="11907" w:h="16840" w:code="9"/>
          <w:pgMar w:top="567" w:right="1134" w:bottom="1021" w:left="1418" w:header="510" w:footer="1021" w:gutter="0"/>
          <w:cols w:space="720"/>
          <w:titlePg/>
          <w:docGrid w:linePitch="299"/>
        </w:sectPr>
      </w:pPr>
      <w:r w:rsidRPr="00FD2A6D">
        <w:rPr>
          <w:lang w:val="es-ES"/>
        </w:rPr>
        <w:t>[Sigue el Anexo]</w:t>
      </w:r>
    </w:p>
    <w:p w:rsidR="0071312E" w:rsidRPr="00FD2A6D" w:rsidRDefault="0071312E" w:rsidP="0071312E">
      <w:pPr>
        <w:jc w:val="center"/>
        <w:rPr>
          <w:lang w:val="es-ES"/>
        </w:rPr>
      </w:pPr>
      <w:r w:rsidRPr="00FD2A6D">
        <w:rPr>
          <w:lang w:val="es-ES"/>
        </w:rPr>
        <w:lastRenderedPageBreak/>
        <w:t>ANEXO</w:t>
      </w:r>
    </w:p>
    <w:p w:rsidR="0071312E" w:rsidRPr="00FD2A6D" w:rsidRDefault="0071312E" w:rsidP="00965A74">
      <w:pPr>
        <w:jc w:val="center"/>
        <w:rPr>
          <w:lang w:val="es-ES"/>
        </w:rPr>
      </w:pPr>
    </w:p>
    <w:p w:rsidR="0071312E" w:rsidRPr="00FD2A6D" w:rsidRDefault="000146FE" w:rsidP="00EA4978">
      <w:pPr>
        <w:jc w:val="center"/>
        <w:rPr>
          <w:lang w:val="es-ES"/>
        </w:rPr>
      </w:pPr>
      <w:r w:rsidRPr="00FD2A6D">
        <w:rPr>
          <w:lang w:val="es-ES"/>
        </w:rPr>
        <w:t xml:space="preserve">EJEMPLOS DE RESÚMENES Y DIBUJOS </w:t>
      </w:r>
      <w:r w:rsidR="00965A74" w:rsidRPr="00FD2A6D">
        <w:rPr>
          <w:lang w:val="es-ES"/>
        </w:rPr>
        <w:br/>
      </w:r>
      <w:r w:rsidRPr="00FD2A6D">
        <w:rPr>
          <w:lang w:val="es-ES"/>
        </w:rPr>
        <w:t xml:space="preserve">DE LAS PRIMERAS PÁGINAS DE SOLICITUDES INTERNACIONALES </w:t>
      </w:r>
      <w:r w:rsidR="00965A74" w:rsidRPr="00FD2A6D">
        <w:rPr>
          <w:lang w:val="es-ES"/>
        </w:rPr>
        <w:br/>
      </w:r>
      <w:r w:rsidRPr="00FD2A6D">
        <w:rPr>
          <w:lang w:val="es-ES"/>
        </w:rPr>
        <w:t>EN LAS QUE EL DIBUJO CONTIEN</w:t>
      </w:r>
      <w:r w:rsidR="0029448F" w:rsidRPr="00FD2A6D">
        <w:rPr>
          <w:lang w:val="es-ES"/>
        </w:rPr>
        <w:t>E DISTINTAS CANTIDADES DE TEXTO</w:t>
      </w:r>
    </w:p>
    <w:p w:rsidR="0071312E" w:rsidRPr="00FD2A6D" w:rsidRDefault="0071312E" w:rsidP="00965A74">
      <w:pPr>
        <w:rPr>
          <w:lang w:val="es-ES"/>
        </w:rPr>
      </w:pPr>
    </w:p>
    <w:p w:rsidR="0071312E" w:rsidRPr="00FD2A6D" w:rsidRDefault="000146FE" w:rsidP="00F343A7">
      <w:pPr>
        <w:pStyle w:val="Heading1"/>
        <w:rPr>
          <w:lang w:val="es-ES"/>
        </w:rPr>
      </w:pPr>
      <w:r w:rsidRPr="00FD2A6D">
        <w:rPr>
          <w:lang w:val="es-ES"/>
        </w:rPr>
        <w:t xml:space="preserve">Ejemplo </w:t>
      </w:r>
      <w:r w:rsidR="00F343A7" w:rsidRPr="00FD2A6D">
        <w:rPr>
          <w:lang w:val="es-ES"/>
        </w:rPr>
        <w:t>1</w:t>
      </w:r>
      <w:proofErr w:type="gramStart"/>
      <w:r w:rsidR="00F343A7" w:rsidRPr="00FD2A6D">
        <w:rPr>
          <w:lang w:val="es-ES"/>
        </w:rPr>
        <w:t xml:space="preserve">:  </w:t>
      </w:r>
      <w:r w:rsidRPr="00FD2A6D">
        <w:rPr>
          <w:lang w:val="es-ES"/>
        </w:rPr>
        <w:t>texto</w:t>
      </w:r>
      <w:proofErr w:type="gramEnd"/>
      <w:r w:rsidRPr="00FD2A6D">
        <w:rPr>
          <w:lang w:val="es-ES"/>
        </w:rPr>
        <w:t xml:space="preserve"> del resumen dentro del margen </w:t>
      </w:r>
      <w:r w:rsidR="00C8144B" w:rsidRPr="00FD2A6D">
        <w:rPr>
          <w:lang w:val="es-ES"/>
        </w:rPr>
        <w:t xml:space="preserve">DE EXTENSIÓN </w:t>
      </w:r>
      <w:r w:rsidRPr="00FD2A6D">
        <w:rPr>
          <w:lang w:val="es-ES"/>
        </w:rPr>
        <w:t>recomendado</w:t>
      </w:r>
      <w:r w:rsidR="00F343A7" w:rsidRPr="00FD2A6D">
        <w:rPr>
          <w:lang w:val="es-ES"/>
        </w:rPr>
        <w:t xml:space="preserve">;  </w:t>
      </w:r>
      <w:r w:rsidR="00CD71C3" w:rsidRPr="00FD2A6D">
        <w:rPr>
          <w:lang w:val="es-ES"/>
        </w:rPr>
        <w:t xml:space="preserve">una única palabra traducida en la figura que lo acompaña </w:t>
      </w:r>
    </w:p>
    <w:p w:rsidR="0071312E" w:rsidRPr="00FD2A6D" w:rsidRDefault="0071312E" w:rsidP="00965A74">
      <w:pPr>
        <w:rPr>
          <w:lang w:val="es-ES"/>
        </w:rPr>
      </w:pPr>
    </w:p>
    <w:p w:rsidR="0071312E" w:rsidRPr="00FD2A6D" w:rsidRDefault="00477676" w:rsidP="00965A74">
      <w:pPr>
        <w:rPr>
          <w:lang w:val="es-ES"/>
        </w:rPr>
      </w:pPr>
      <w:r>
        <w:rPr>
          <w:noProof/>
          <w:lang w:val="es-ES" w:eastAsia="en-US" w:bidi="he-I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8pt;height:309.75pt">
            <v:imagedata r:id="rId12" o:title="000001" croptop="35809f" cropbottom="4099f" cropleft="7732f" cropright="3950f"/>
          </v:shape>
        </w:pict>
      </w:r>
    </w:p>
    <w:p w:rsidR="0071312E" w:rsidRPr="00FD2A6D" w:rsidRDefault="0071312E" w:rsidP="00965A74">
      <w:pPr>
        <w:rPr>
          <w:lang w:val="es-ES"/>
        </w:rPr>
      </w:pPr>
    </w:p>
    <w:p w:rsidR="0071312E" w:rsidRPr="00FD2A6D" w:rsidRDefault="00CD71C3" w:rsidP="00F343A7">
      <w:pPr>
        <w:pStyle w:val="Heading1"/>
        <w:rPr>
          <w:lang w:val="es-ES"/>
        </w:rPr>
      </w:pPr>
      <w:r w:rsidRPr="00FD2A6D">
        <w:rPr>
          <w:lang w:val="es-ES"/>
        </w:rPr>
        <w:lastRenderedPageBreak/>
        <w:t>EJEMPLO</w:t>
      </w:r>
      <w:r w:rsidR="00F343A7" w:rsidRPr="00FD2A6D">
        <w:rPr>
          <w:lang w:val="es-ES"/>
        </w:rPr>
        <w:t xml:space="preserve"> 2</w:t>
      </w:r>
      <w:proofErr w:type="gramStart"/>
      <w:r w:rsidR="00F343A7" w:rsidRPr="00FD2A6D">
        <w:rPr>
          <w:lang w:val="es-ES"/>
        </w:rPr>
        <w:t xml:space="preserve">:  </w:t>
      </w:r>
      <w:r w:rsidR="00532EAA" w:rsidRPr="00FD2A6D">
        <w:rPr>
          <w:lang w:val="es-ES"/>
        </w:rPr>
        <w:t>EL</w:t>
      </w:r>
      <w:proofErr w:type="gramEnd"/>
      <w:r w:rsidR="00532EAA" w:rsidRPr="00FD2A6D">
        <w:rPr>
          <w:lang w:val="es-ES"/>
        </w:rPr>
        <w:t xml:space="preserve"> </w:t>
      </w:r>
      <w:r w:rsidR="00F343A7" w:rsidRPr="00FD2A6D">
        <w:rPr>
          <w:lang w:val="es-ES"/>
        </w:rPr>
        <w:t>Text</w:t>
      </w:r>
      <w:r w:rsidR="00A215FF" w:rsidRPr="00FD2A6D">
        <w:rPr>
          <w:lang w:val="es-ES"/>
        </w:rPr>
        <w:t>O del</w:t>
      </w:r>
      <w:r w:rsidR="00532EAA" w:rsidRPr="00FD2A6D">
        <w:rPr>
          <w:lang w:val="es-ES"/>
        </w:rPr>
        <w:t xml:space="preserve"> resumen CONTIENE más de 400 palabras</w:t>
      </w:r>
    </w:p>
    <w:p w:rsidR="0071312E" w:rsidRPr="00FD2A6D" w:rsidRDefault="00477676" w:rsidP="00F15315">
      <w:pPr>
        <w:rPr>
          <w:lang w:val="es-ES"/>
        </w:rPr>
      </w:pPr>
      <w:r>
        <w:rPr>
          <w:lang w:val="es-ES"/>
        </w:rPr>
        <w:pict>
          <v:shape id="_x0000_i1026" type="#_x0000_t75" style="width:466.35pt;height:352.45pt">
            <v:imagedata r:id="rId13" o:title="000001" croptop="33266f" cropbottom="3598f" cropleft="7732f" cropright="4041f"/>
          </v:shape>
        </w:pict>
      </w:r>
    </w:p>
    <w:p w:rsidR="0071312E" w:rsidRPr="00FD2A6D" w:rsidRDefault="0071312E" w:rsidP="00F15315">
      <w:pPr>
        <w:rPr>
          <w:lang w:val="es-ES"/>
        </w:rPr>
      </w:pPr>
    </w:p>
    <w:p w:rsidR="0071312E" w:rsidRPr="00FD2A6D" w:rsidRDefault="00CD71C3" w:rsidP="00F343A7">
      <w:pPr>
        <w:pStyle w:val="Heading1"/>
        <w:rPr>
          <w:lang w:val="es-ES"/>
        </w:rPr>
      </w:pPr>
      <w:r w:rsidRPr="00FD2A6D">
        <w:rPr>
          <w:lang w:val="es-ES"/>
        </w:rPr>
        <w:lastRenderedPageBreak/>
        <w:t>EJEMPLO</w:t>
      </w:r>
      <w:r w:rsidR="00F343A7" w:rsidRPr="00FD2A6D">
        <w:rPr>
          <w:lang w:val="es-ES"/>
        </w:rPr>
        <w:t xml:space="preserve"> 3</w:t>
      </w:r>
      <w:proofErr w:type="gramStart"/>
      <w:r w:rsidR="00F343A7" w:rsidRPr="00FD2A6D">
        <w:rPr>
          <w:lang w:val="es-ES"/>
        </w:rPr>
        <w:t xml:space="preserve">:  </w:t>
      </w:r>
      <w:r w:rsidR="000946C9" w:rsidRPr="00FD2A6D">
        <w:rPr>
          <w:lang w:val="es-ES"/>
        </w:rPr>
        <w:t>RESUMEN</w:t>
      </w:r>
      <w:proofErr w:type="gramEnd"/>
      <w:r w:rsidR="000946C9" w:rsidRPr="00FD2A6D">
        <w:rPr>
          <w:lang w:val="es-ES"/>
        </w:rPr>
        <w:t xml:space="preserve"> MUY CORTO, </w:t>
      </w:r>
      <w:r w:rsidR="00532EAA" w:rsidRPr="00FD2A6D">
        <w:rPr>
          <w:lang w:val="es-ES"/>
        </w:rPr>
        <w:t>MAYOR</w:t>
      </w:r>
      <w:r w:rsidR="000946C9" w:rsidRPr="00FD2A6D">
        <w:rPr>
          <w:lang w:val="es-ES"/>
        </w:rPr>
        <w:t xml:space="preserve"> CANTIDAD DE TEX</w:t>
      </w:r>
      <w:r w:rsidR="00532EAA" w:rsidRPr="00FD2A6D">
        <w:rPr>
          <w:lang w:val="es-ES"/>
        </w:rPr>
        <w:t>TO EN EL DIBUJO QUE LO ACOMPAÑA</w:t>
      </w:r>
      <w:r w:rsidR="00477676">
        <w:rPr>
          <w:lang w:val="es-ES"/>
        </w:rPr>
        <w:pict>
          <v:shape id="_x0000_i1027" type="#_x0000_t75" style="width:466.35pt;height:303.9pt">
            <v:imagedata r:id="rId14" o:title="000001" croptop="34693f" cropbottom="6192f" cropleft="7823f" cropright="4041f"/>
          </v:shape>
        </w:pict>
      </w:r>
    </w:p>
    <w:p w:rsidR="0071312E" w:rsidRPr="00FD2A6D" w:rsidRDefault="00CD71C3" w:rsidP="00F343A7">
      <w:pPr>
        <w:pStyle w:val="Heading1"/>
        <w:rPr>
          <w:lang w:val="es-ES"/>
        </w:rPr>
      </w:pPr>
      <w:r w:rsidRPr="00FD2A6D">
        <w:rPr>
          <w:lang w:val="es-ES"/>
        </w:rPr>
        <w:t>EJEMPLO</w:t>
      </w:r>
      <w:r w:rsidR="00F343A7" w:rsidRPr="00FD2A6D">
        <w:rPr>
          <w:lang w:val="es-ES"/>
        </w:rPr>
        <w:t xml:space="preserve"> 4</w:t>
      </w:r>
      <w:proofErr w:type="gramStart"/>
      <w:r w:rsidR="00F343A7" w:rsidRPr="00FD2A6D">
        <w:rPr>
          <w:lang w:val="es-ES"/>
        </w:rPr>
        <w:t xml:space="preserve">:  </w:t>
      </w:r>
      <w:r w:rsidR="00EF19AC" w:rsidRPr="00FD2A6D">
        <w:rPr>
          <w:lang w:val="es-ES"/>
        </w:rPr>
        <w:t>CANTIDAD</w:t>
      </w:r>
      <w:r w:rsidR="00170FC3" w:rsidRPr="00FD2A6D">
        <w:rPr>
          <w:lang w:val="es-ES"/>
        </w:rPr>
        <w:t>ES</w:t>
      </w:r>
      <w:proofErr w:type="gramEnd"/>
      <w:r w:rsidR="00EF19AC" w:rsidRPr="00FD2A6D">
        <w:rPr>
          <w:lang w:val="es-ES"/>
        </w:rPr>
        <w:t xml:space="preserve"> MUY </w:t>
      </w:r>
      <w:r w:rsidR="00170FC3" w:rsidRPr="00FD2A6D">
        <w:rPr>
          <w:lang w:val="es-ES"/>
        </w:rPr>
        <w:t xml:space="preserve">GRANDES DE TEXTO </w:t>
      </w:r>
      <w:r w:rsidR="00EF19AC" w:rsidRPr="00FD2A6D">
        <w:rPr>
          <w:lang w:val="es-ES"/>
        </w:rPr>
        <w:t>EN EL DIBUJO QUE ACOMPAÑA EL RESUMEN</w:t>
      </w:r>
      <w:r w:rsidR="00477676">
        <w:rPr>
          <w:lang w:val="es-ES"/>
        </w:rPr>
        <w:pict>
          <v:shape id="_x0000_i1028" type="#_x0000_t75" style="width:466.35pt;height:322.35pt">
            <v:imagedata r:id="rId15" o:title="000001" croptop="35992f" cropbottom="3350f" cropleft="7732f" cropright="4217f"/>
          </v:shape>
        </w:pict>
      </w:r>
    </w:p>
    <w:p w:rsidR="0071312E" w:rsidRPr="00FD2A6D" w:rsidRDefault="0071312E" w:rsidP="00F15315">
      <w:pPr>
        <w:rPr>
          <w:lang w:val="es-ES"/>
        </w:rPr>
      </w:pPr>
    </w:p>
    <w:p w:rsidR="0071312E" w:rsidRPr="00FD2A6D" w:rsidRDefault="0071312E" w:rsidP="00F15315">
      <w:pPr>
        <w:rPr>
          <w:lang w:val="es-ES"/>
        </w:rPr>
      </w:pPr>
    </w:p>
    <w:p w:rsidR="00B833E5" w:rsidRPr="00CE26F9" w:rsidRDefault="0071312E" w:rsidP="00EF19AC">
      <w:pPr>
        <w:pStyle w:val="Endofdocument-Annex"/>
        <w:rPr>
          <w:lang w:val="es-ES"/>
        </w:rPr>
      </w:pPr>
      <w:r w:rsidRPr="00FD2A6D">
        <w:rPr>
          <w:lang w:val="es-ES"/>
        </w:rPr>
        <w:t>[Fin del Anexo y del documento]</w:t>
      </w:r>
    </w:p>
    <w:sectPr w:rsidR="00B833E5" w:rsidRPr="00CE26F9" w:rsidSect="0073342B">
      <w:headerReference w:type="default" r:id="rId16"/>
      <w:headerReference w:type="first" r:id="rId17"/>
      <w:endnotePr>
        <w:numFmt w:val="decimal"/>
      </w:endnotePr>
      <w:pgSz w:w="11907" w:h="16840" w:code="9"/>
      <w:pgMar w:top="567" w:right="1134" w:bottom="794"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5FF" w:rsidRDefault="00A215FF">
      <w:r>
        <w:separator/>
      </w:r>
    </w:p>
  </w:endnote>
  <w:endnote w:type="continuationSeparator" w:id="0">
    <w:p w:rsidR="00A215FF" w:rsidRDefault="00A215FF" w:rsidP="003B38C1">
      <w:r>
        <w:separator/>
      </w:r>
    </w:p>
    <w:p w:rsidR="00A215FF" w:rsidRPr="003B38C1" w:rsidRDefault="00A215FF" w:rsidP="003B38C1">
      <w:pPr>
        <w:spacing w:after="60"/>
        <w:rPr>
          <w:sz w:val="17"/>
        </w:rPr>
      </w:pPr>
      <w:r>
        <w:rPr>
          <w:sz w:val="17"/>
        </w:rPr>
        <w:t>[Endnote continued from previous page]</w:t>
      </w:r>
    </w:p>
  </w:endnote>
  <w:endnote w:type="continuationNotice" w:id="1">
    <w:p w:rsidR="00A215FF" w:rsidRPr="003B38C1" w:rsidRDefault="00A215F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5FF" w:rsidRDefault="00A215FF">
      <w:r>
        <w:separator/>
      </w:r>
    </w:p>
  </w:footnote>
  <w:footnote w:type="continuationSeparator" w:id="0">
    <w:p w:rsidR="00A215FF" w:rsidRDefault="00A215FF" w:rsidP="008B60B2">
      <w:r>
        <w:separator/>
      </w:r>
    </w:p>
    <w:p w:rsidR="00A215FF" w:rsidRPr="00ED77FB" w:rsidRDefault="00A215FF" w:rsidP="008B60B2">
      <w:pPr>
        <w:spacing w:after="60"/>
        <w:rPr>
          <w:sz w:val="17"/>
          <w:szCs w:val="17"/>
        </w:rPr>
      </w:pPr>
      <w:r w:rsidRPr="00ED77FB">
        <w:rPr>
          <w:sz w:val="17"/>
          <w:szCs w:val="17"/>
        </w:rPr>
        <w:t>[Footnote continued from previous page]</w:t>
      </w:r>
    </w:p>
  </w:footnote>
  <w:footnote w:type="continuationNotice" w:id="1">
    <w:p w:rsidR="00A215FF" w:rsidRPr="00ED77FB" w:rsidRDefault="00A215F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5FF" w:rsidRPr="00D87944" w:rsidRDefault="00A215FF" w:rsidP="0073342B">
    <w:pPr>
      <w:jc w:val="right"/>
      <w:rPr>
        <w:lang w:val="es-ES"/>
      </w:rPr>
    </w:pPr>
    <w:bookmarkStart w:id="6" w:name="Code2"/>
    <w:bookmarkEnd w:id="6"/>
    <w:r w:rsidRPr="00D87944">
      <w:rPr>
        <w:lang w:val="es-ES"/>
      </w:rPr>
      <w:t>PCT/WG/9/16</w:t>
    </w:r>
  </w:p>
  <w:p w:rsidR="00A215FF" w:rsidRPr="00D87944" w:rsidRDefault="00A215FF" w:rsidP="00477D6B">
    <w:pPr>
      <w:jc w:val="right"/>
      <w:rPr>
        <w:lang w:val="es-ES"/>
      </w:rPr>
    </w:pPr>
    <w:r>
      <w:rPr>
        <w:lang w:val="es-ES"/>
      </w:rPr>
      <w:t>página</w:t>
    </w:r>
    <w:r w:rsidRPr="00D87944">
      <w:rPr>
        <w:lang w:val="es-ES"/>
      </w:rPr>
      <w:t xml:space="preserve"> </w:t>
    </w:r>
    <w:r w:rsidRPr="00D87944">
      <w:rPr>
        <w:lang w:val="es-ES"/>
      </w:rPr>
      <w:fldChar w:fldCharType="begin"/>
    </w:r>
    <w:r w:rsidRPr="00D87944">
      <w:rPr>
        <w:lang w:val="es-ES"/>
      </w:rPr>
      <w:instrText xml:space="preserve"> PAGE  \* MERGEFORMAT </w:instrText>
    </w:r>
    <w:r w:rsidRPr="00D87944">
      <w:rPr>
        <w:lang w:val="es-ES"/>
      </w:rPr>
      <w:fldChar w:fldCharType="separate"/>
    </w:r>
    <w:r w:rsidR="00AB1D29">
      <w:rPr>
        <w:noProof/>
        <w:lang w:val="es-ES"/>
      </w:rPr>
      <w:t>8</w:t>
    </w:r>
    <w:r w:rsidRPr="00D87944">
      <w:rPr>
        <w:lang w:val="es-ES"/>
      </w:rPr>
      <w:fldChar w:fldCharType="end"/>
    </w:r>
  </w:p>
  <w:p w:rsidR="00A215FF" w:rsidRDefault="00A215FF"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5FF" w:rsidRPr="00D87944" w:rsidRDefault="00A215FF" w:rsidP="0073342B">
    <w:pPr>
      <w:jc w:val="right"/>
      <w:rPr>
        <w:lang w:val="es-ES"/>
      </w:rPr>
    </w:pPr>
    <w:r w:rsidRPr="00D87944">
      <w:rPr>
        <w:lang w:val="es-ES"/>
      </w:rPr>
      <w:t>PCT/WG/9/16</w:t>
    </w:r>
  </w:p>
  <w:p w:rsidR="00A215FF" w:rsidRPr="00D87944" w:rsidRDefault="00A215FF" w:rsidP="00477D6B">
    <w:pPr>
      <w:jc w:val="right"/>
      <w:rPr>
        <w:lang w:val="es-ES"/>
      </w:rPr>
    </w:pPr>
    <w:r>
      <w:rPr>
        <w:lang w:val="es-ES"/>
      </w:rPr>
      <w:t>Anexo</w:t>
    </w:r>
    <w:r w:rsidRPr="00D87944">
      <w:rPr>
        <w:lang w:val="es-ES"/>
      </w:rPr>
      <w:t>, p</w:t>
    </w:r>
    <w:r>
      <w:rPr>
        <w:lang w:val="es-ES"/>
      </w:rPr>
      <w:t>ágina</w:t>
    </w:r>
    <w:r w:rsidRPr="00D87944">
      <w:rPr>
        <w:lang w:val="es-ES"/>
      </w:rPr>
      <w:t xml:space="preserve"> </w:t>
    </w:r>
    <w:r w:rsidRPr="00D87944">
      <w:rPr>
        <w:lang w:val="es-ES"/>
      </w:rPr>
      <w:fldChar w:fldCharType="begin"/>
    </w:r>
    <w:r w:rsidRPr="00D87944">
      <w:rPr>
        <w:lang w:val="es-ES"/>
      </w:rPr>
      <w:instrText xml:space="preserve"> PAGE  \* MERGEFORMAT </w:instrText>
    </w:r>
    <w:r w:rsidRPr="00D87944">
      <w:rPr>
        <w:lang w:val="es-ES"/>
      </w:rPr>
      <w:fldChar w:fldCharType="separate"/>
    </w:r>
    <w:r w:rsidR="00AB1D29">
      <w:rPr>
        <w:noProof/>
        <w:lang w:val="es-ES"/>
      </w:rPr>
      <w:t>3</w:t>
    </w:r>
    <w:r w:rsidRPr="00D87944">
      <w:rPr>
        <w:lang w:val="es-ES"/>
      </w:rPr>
      <w:fldChar w:fldCharType="end"/>
    </w:r>
  </w:p>
  <w:p w:rsidR="00A215FF" w:rsidRDefault="00A215FF"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5FF" w:rsidRPr="00A2513B" w:rsidRDefault="00A215FF" w:rsidP="0073342B">
    <w:pPr>
      <w:pStyle w:val="Header"/>
      <w:jc w:val="right"/>
      <w:rPr>
        <w:lang w:val="es-ES"/>
      </w:rPr>
    </w:pPr>
    <w:r w:rsidRPr="00A2513B">
      <w:rPr>
        <w:lang w:val="es-ES"/>
      </w:rPr>
      <w:t>PCT/WG/9/16</w:t>
    </w:r>
  </w:p>
  <w:p w:rsidR="00A215FF" w:rsidRDefault="00A215FF" w:rsidP="0073342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321EF0D8"/>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CB10F1F"/>
    <w:multiLevelType w:val="multilevel"/>
    <w:tmpl w:val="8C68E7F4"/>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46D4663"/>
    <w:multiLevelType w:val="multilevel"/>
    <w:tmpl w:val="FD44E50E"/>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15127AC4"/>
    <w:multiLevelType w:val="multilevel"/>
    <w:tmpl w:val="F2CE6E1A"/>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7"/>
  </w:num>
  <w:num w:numId="3">
    <w:abstractNumId w:val="0"/>
  </w:num>
  <w:num w:numId="4">
    <w:abstractNumId w:val="8"/>
  </w:num>
  <w:num w:numId="5">
    <w:abstractNumId w:val="1"/>
  </w:num>
  <w:num w:numId="6">
    <w:abstractNumId w:val="6"/>
  </w:num>
  <w:num w:numId="7">
    <w:abstractNumId w:val="3"/>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8972"/>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TRADTERM|WIPONew"/>
    <w:docVar w:name="TermBaseURL" w:val="empty"/>
    <w:docVar w:name="TextBases" w:val="TextBase TMs\WorkspaceSTS\EN-ES\Administrative\Meetings|TextBase TMs\WorkspaceSTS\EN-ES\Administrative\Organigrama|TextBase TMs\WorkspaceSTS\EN-ES\Administrative\Other|TextBase TMs\WorkspaceSTS\EN-ES\Administrative\Publications|TextBase TMs\WorkspaceSTS\EN-ES\Budget and Finance\Meetings|TextBase TMs\WorkspaceSTS\EN-ES\Budget and Finance\Other|TextBase TMs\WorkspaceSTS\EN-ES\Budget and Finance\Política de inversiones|TextBase TMs\WorkspaceSTS\EN-ES\Budget and Finance\Publications|TextBase TMs\WorkspaceSTS\EN-ES\Copyright\Meetings|TextBase TMs\WorkspaceSTS\EN-ES\Copyright\Other|TextBase TMs\WorkspaceSTS\EN-ES\Copyright\Publications|TextBase TMs\WorkspaceSTS\EN-ES\Glossaries\EN-ES|TextBase TMs\WorkspaceSTS\EN-ES\Glossaries\Países|TextBase TMs\WorkspaceSTS\EN-ES\IP in General\Academy|TextBase TMs\WorkspaceSTS\EN-ES\IP in General\Arbitration and Mediation|TextBase TMs\WorkspaceSTS\EN-ES\IP in General\Meetings|TextBase TMs\WorkspaceSTS\EN-ES\IP in General\Other|TextBase TMs\WorkspaceSTS\EN-ES\IP in General\Press Room|TextBase TMs\WorkspaceSTS\EN-ES\IP in General\Publications|TextBase TMs\WorkspaceSTS\EN-ES\Patents\Meetings|TextBase TMs\WorkspaceSTS\EN-ES\Patents\Other|TextBase TMs\WorkspaceSTS\EN-ES\Patents\Publications|TextBase TMs\WorkspaceSTS\EN-ES\Trademarks\Documentos conferencia diplomática 2015|TextBase TMs\WorkspaceSTS\EN-ES\Trademarks\Meetings|TextBase TMs\WorkspaceSTS\EN-ES\Trademarks\Other|TextBase TMs\WorkspaceSTS\EN-ES\Trademarks\Publications|TextBase TMs\WorkspaceSTS\EN-ES\Treaties\Model Laws|TextBase TMs\WorkspaceSTS\EN-ES\Treaties\Other Laws and Agreements|TextBase TMs\WorkspaceSTS\EN-ES\Treaties\WIPO-administered|TextBase TMs\WorkspaceSTS\EN-ES\UPOV\Meetings|TextBase TMs\WorkspaceSTS\EN-ES\UPOV\Other|TextBase TMs\WorkspaceSTS\EN-ES\UPOV\Publications|TextBase TMs\WorkspaceSTS\EN-ES\UPOV\Technical Guidelines|TextBase TMs\WorkspaceSTS\EN-ES\UPOV\TGP_7|TextBase TMs\WorkspaceSTS\EN-ES\UPOV\TGs|TextBase TMs\WorkspaceSTS\EN-ES\QA 38077|TextBase TMs\WorkspaceSTS\QA 37955"/>
    <w:docVar w:name="TextBaseURL" w:val="empty"/>
    <w:docVar w:name="UILng" w:val="en"/>
  </w:docVars>
  <w:rsids>
    <w:rsidRoot w:val="001427B4"/>
    <w:rsid w:val="00002819"/>
    <w:rsid w:val="00003E4E"/>
    <w:rsid w:val="000146FE"/>
    <w:rsid w:val="000276D2"/>
    <w:rsid w:val="000306C1"/>
    <w:rsid w:val="00043CAA"/>
    <w:rsid w:val="00047E1B"/>
    <w:rsid w:val="00056170"/>
    <w:rsid w:val="00061122"/>
    <w:rsid w:val="000627F1"/>
    <w:rsid w:val="00062E96"/>
    <w:rsid w:val="00075432"/>
    <w:rsid w:val="00077195"/>
    <w:rsid w:val="000921ED"/>
    <w:rsid w:val="000946C9"/>
    <w:rsid w:val="000968ED"/>
    <w:rsid w:val="000A1142"/>
    <w:rsid w:val="000B6034"/>
    <w:rsid w:val="000C1E62"/>
    <w:rsid w:val="000C74FB"/>
    <w:rsid w:val="000F5E56"/>
    <w:rsid w:val="00102EAE"/>
    <w:rsid w:val="00104AEE"/>
    <w:rsid w:val="001069CA"/>
    <w:rsid w:val="00110B7B"/>
    <w:rsid w:val="00112FC9"/>
    <w:rsid w:val="001152CC"/>
    <w:rsid w:val="001209F2"/>
    <w:rsid w:val="00125F4A"/>
    <w:rsid w:val="00127E85"/>
    <w:rsid w:val="00133A41"/>
    <w:rsid w:val="00134732"/>
    <w:rsid w:val="001362EE"/>
    <w:rsid w:val="001427B4"/>
    <w:rsid w:val="001569EA"/>
    <w:rsid w:val="00160C5B"/>
    <w:rsid w:val="00164D37"/>
    <w:rsid w:val="00170FC3"/>
    <w:rsid w:val="001761FE"/>
    <w:rsid w:val="00182F2B"/>
    <w:rsid w:val="001832A6"/>
    <w:rsid w:val="00184427"/>
    <w:rsid w:val="00191613"/>
    <w:rsid w:val="001B3DF0"/>
    <w:rsid w:val="001E5770"/>
    <w:rsid w:val="001E637A"/>
    <w:rsid w:val="0021067D"/>
    <w:rsid w:val="002170D4"/>
    <w:rsid w:val="00220901"/>
    <w:rsid w:val="00224080"/>
    <w:rsid w:val="00245660"/>
    <w:rsid w:val="00252E72"/>
    <w:rsid w:val="00255FD9"/>
    <w:rsid w:val="00256A98"/>
    <w:rsid w:val="00262950"/>
    <w:rsid w:val="002634C4"/>
    <w:rsid w:val="0027101B"/>
    <w:rsid w:val="00277B0E"/>
    <w:rsid w:val="002928D3"/>
    <w:rsid w:val="0029448F"/>
    <w:rsid w:val="002B028D"/>
    <w:rsid w:val="002E2D2E"/>
    <w:rsid w:val="002F0060"/>
    <w:rsid w:val="002F1FE6"/>
    <w:rsid w:val="002F293F"/>
    <w:rsid w:val="002F4E68"/>
    <w:rsid w:val="00312F7F"/>
    <w:rsid w:val="00315D84"/>
    <w:rsid w:val="00335DF5"/>
    <w:rsid w:val="00350770"/>
    <w:rsid w:val="0035652D"/>
    <w:rsid w:val="00357D76"/>
    <w:rsid w:val="00361450"/>
    <w:rsid w:val="00362103"/>
    <w:rsid w:val="003673CF"/>
    <w:rsid w:val="00380786"/>
    <w:rsid w:val="0038279D"/>
    <w:rsid w:val="003845C1"/>
    <w:rsid w:val="00397241"/>
    <w:rsid w:val="003A2393"/>
    <w:rsid w:val="003A6F89"/>
    <w:rsid w:val="003B2726"/>
    <w:rsid w:val="003B38C1"/>
    <w:rsid w:val="003F4E93"/>
    <w:rsid w:val="004113A0"/>
    <w:rsid w:val="00413A57"/>
    <w:rsid w:val="00423E3E"/>
    <w:rsid w:val="00427AF4"/>
    <w:rsid w:val="00432C92"/>
    <w:rsid w:val="004353AD"/>
    <w:rsid w:val="0043613B"/>
    <w:rsid w:val="004471C0"/>
    <w:rsid w:val="004605BE"/>
    <w:rsid w:val="004647DA"/>
    <w:rsid w:val="00466810"/>
    <w:rsid w:val="004672DB"/>
    <w:rsid w:val="00471368"/>
    <w:rsid w:val="00473725"/>
    <w:rsid w:val="00474062"/>
    <w:rsid w:val="00474783"/>
    <w:rsid w:val="00475DB5"/>
    <w:rsid w:val="00477676"/>
    <w:rsid w:val="00477D6B"/>
    <w:rsid w:val="0048591A"/>
    <w:rsid w:val="004A7FED"/>
    <w:rsid w:val="004B79F4"/>
    <w:rsid w:val="004C6D71"/>
    <w:rsid w:val="004D1AE0"/>
    <w:rsid w:val="00501014"/>
    <w:rsid w:val="005019FF"/>
    <w:rsid w:val="00503FF9"/>
    <w:rsid w:val="00505EE8"/>
    <w:rsid w:val="00520261"/>
    <w:rsid w:val="0053057A"/>
    <w:rsid w:val="00532EAA"/>
    <w:rsid w:val="005364E7"/>
    <w:rsid w:val="00560A29"/>
    <w:rsid w:val="00563FE6"/>
    <w:rsid w:val="00570BF4"/>
    <w:rsid w:val="00572680"/>
    <w:rsid w:val="005838C8"/>
    <w:rsid w:val="00583ED9"/>
    <w:rsid w:val="00594077"/>
    <w:rsid w:val="005A0EEE"/>
    <w:rsid w:val="005B2211"/>
    <w:rsid w:val="005B4A55"/>
    <w:rsid w:val="005C16CE"/>
    <w:rsid w:val="005C6649"/>
    <w:rsid w:val="005C66D8"/>
    <w:rsid w:val="00605827"/>
    <w:rsid w:val="00607D90"/>
    <w:rsid w:val="00612C08"/>
    <w:rsid w:val="00613A30"/>
    <w:rsid w:val="006230EB"/>
    <w:rsid w:val="00642048"/>
    <w:rsid w:val="00644C53"/>
    <w:rsid w:val="00645131"/>
    <w:rsid w:val="00646050"/>
    <w:rsid w:val="00651871"/>
    <w:rsid w:val="006531E0"/>
    <w:rsid w:val="00661DAA"/>
    <w:rsid w:val="006713CA"/>
    <w:rsid w:val="00676C5C"/>
    <w:rsid w:val="00680F9C"/>
    <w:rsid w:val="00685AA4"/>
    <w:rsid w:val="006919A5"/>
    <w:rsid w:val="006A1378"/>
    <w:rsid w:val="006A7FA6"/>
    <w:rsid w:val="006B4E75"/>
    <w:rsid w:val="006B71A7"/>
    <w:rsid w:val="006C4624"/>
    <w:rsid w:val="006D067A"/>
    <w:rsid w:val="006D0E25"/>
    <w:rsid w:val="006D11FB"/>
    <w:rsid w:val="006D1A58"/>
    <w:rsid w:val="006D2AD0"/>
    <w:rsid w:val="006D35F4"/>
    <w:rsid w:val="006F12C7"/>
    <w:rsid w:val="0071312E"/>
    <w:rsid w:val="0071575E"/>
    <w:rsid w:val="00725983"/>
    <w:rsid w:val="0073342B"/>
    <w:rsid w:val="00736EC2"/>
    <w:rsid w:val="00755E61"/>
    <w:rsid w:val="007759AC"/>
    <w:rsid w:val="00783602"/>
    <w:rsid w:val="00787954"/>
    <w:rsid w:val="0079211F"/>
    <w:rsid w:val="0079242B"/>
    <w:rsid w:val="0079581D"/>
    <w:rsid w:val="00795956"/>
    <w:rsid w:val="007A1815"/>
    <w:rsid w:val="007A3098"/>
    <w:rsid w:val="007D1613"/>
    <w:rsid w:val="007D1DDB"/>
    <w:rsid w:val="007D2F3E"/>
    <w:rsid w:val="007F192B"/>
    <w:rsid w:val="00815A4C"/>
    <w:rsid w:val="0082476A"/>
    <w:rsid w:val="00824AA5"/>
    <w:rsid w:val="0082672D"/>
    <w:rsid w:val="00827456"/>
    <w:rsid w:val="0083556C"/>
    <w:rsid w:val="00844AB6"/>
    <w:rsid w:val="0084722A"/>
    <w:rsid w:val="008577EE"/>
    <w:rsid w:val="00870330"/>
    <w:rsid w:val="00876381"/>
    <w:rsid w:val="00877605"/>
    <w:rsid w:val="00880CA6"/>
    <w:rsid w:val="008827A1"/>
    <w:rsid w:val="008A4D61"/>
    <w:rsid w:val="008B2019"/>
    <w:rsid w:val="008B2CC1"/>
    <w:rsid w:val="008B60B2"/>
    <w:rsid w:val="008D032E"/>
    <w:rsid w:val="008E67F9"/>
    <w:rsid w:val="008F163D"/>
    <w:rsid w:val="0090181E"/>
    <w:rsid w:val="0090731E"/>
    <w:rsid w:val="00907FAD"/>
    <w:rsid w:val="009113C4"/>
    <w:rsid w:val="0091460F"/>
    <w:rsid w:val="00916EE2"/>
    <w:rsid w:val="00953D1D"/>
    <w:rsid w:val="00962E33"/>
    <w:rsid w:val="00965A74"/>
    <w:rsid w:val="00966A22"/>
    <w:rsid w:val="0096722F"/>
    <w:rsid w:val="00972E28"/>
    <w:rsid w:val="00972F8A"/>
    <w:rsid w:val="00980843"/>
    <w:rsid w:val="00981154"/>
    <w:rsid w:val="00981A4F"/>
    <w:rsid w:val="009837C3"/>
    <w:rsid w:val="00990AB5"/>
    <w:rsid w:val="00995958"/>
    <w:rsid w:val="00997B3A"/>
    <w:rsid w:val="009A1659"/>
    <w:rsid w:val="009B1A62"/>
    <w:rsid w:val="009B210B"/>
    <w:rsid w:val="009C5D2F"/>
    <w:rsid w:val="009D27D2"/>
    <w:rsid w:val="009E2791"/>
    <w:rsid w:val="009E3F6F"/>
    <w:rsid w:val="009F170E"/>
    <w:rsid w:val="009F499F"/>
    <w:rsid w:val="00A03B83"/>
    <w:rsid w:val="00A136F7"/>
    <w:rsid w:val="00A215FF"/>
    <w:rsid w:val="00A23065"/>
    <w:rsid w:val="00A23B7B"/>
    <w:rsid w:val="00A2513B"/>
    <w:rsid w:val="00A27790"/>
    <w:rsid w:val="00A35EDA"/>
    <w:rsid w:val="00A409DE"/>
    <w:rsid w:val="00A42DAF"/>
    <w:rsid w:val="00A45BD8"/>
    <w:rsid w:val="00A55459"/>
    <w:rsid w:val="00A57CA5"/>
    <w:rsid w:val="00A659DF"/>
    <w:rsid w:val="00A82CC0"/>
    <w:rsid w:val="00A8465D"/>
    <w:rsid w:val="00A869B7"/>
    <w:rsid w:val="00AA029C"/>
    <w:rsid w:val="00AA6D09"/>
    <w:rsid w:val="00AB1D29"/>
    <w:rsid w:val="00AC205C"/>
    <w:rsid w:val="00AC2EB7"/>
    <w:rsid w:val="00AC690A"/>
    <w:rsid w:val="00AD2C41"/>
    <w:rsid w:val="00AF0A6B"/>
    <w:rsid w:val="00AF4059"/>
    <w:rsid w:val="00B00679"/>
    <w:rsid w:val="00B05A69"/>
    <w:rsid w:val="00B114B9"/>
    <w:rsid w:val="00B15F43"/>
    <w:rsid w:val="00B341CD"/>
    <w:rsid w:val="00B359C9"/>
    <w:rsid w:val="00B4151B"/>
    <w:rsid w:val="00B42F9D"/>
    <w:rsid w:val="00B507D5"/>
    <w:rsid w:val="00B70361"/>
    <w:rsid w:val="00B749D8"/>
    <w:rsid w:val="00B760B5"/>
    <w:rsid w:val="00B833E5"/>
    <w:rsid w:val="00B837D7"/>
    <w:rsid w:val="00B9034C"/>
    <w:rsid w:val="00B94FD2"/>
    <w:rsid w:val="00B9734B"/>
    <w:rsid w:val="00BA72B0"/>
    <w:rsid w:val="00BA7DE5"/>
    <w:rsid w:val="00BC0237"/>
    <w:rsid w:val="00BC2C30"/>
    <w:rsid w:val="00BC667F"/>
    <w:rsid w:val="00BD3406"/>
    <w:rsid w:val="00BD5217"/>
    <w:rsid w:val="00BE1050"/>
    <w:rsid w:val="00BF4C18"/>
    <w:rsid w:val="00C11BFE"/>
    <w:rsid w:val="00C17E33"/>
    <w:rsid w:val="00C35F9F"/>
    <w:rsid w:val="00C53657"/>
    <w:rsid w:val="00C54DD7"/>
    <w:rsid w:val="00C76BA0"/>
    <w:rsid w:val="00C77CE2"/>
    <w:rsid w:val="00C8144B"/>
    <w:rsid w:val="00C96471"/>
    <w:rsid w:val="00C96540"/>
    <w:rsid w:val="00C97457"/>
    <w:rsid w:val="00CB6616"/>
    <w:rsid w:val="00CB7E44"/>
    <w:rsid w:val="00CC60F5"/>
    <w:rsid w:val="00CC6851"/>
    <w:rsid w:val="00CD71C3"/>
    <w:rsid w:val="00CE26F9"/>
    <w:rsid w:val="00CF1C85"/>
    <w:rsid w:val="00CF1D6D"/>
    <w:rsid w:val="00D15F4E"/>
    <w:rsid w:val="00D26B5A"/>
    <w:rsid w:val="00D27E76"/>
    <w:rsid w:val="00D345E6"/>
    <w:rsid w:val="00D360C5"/>
    <w:rsid w:val="00D45252"/>
    <w:rsid w:val="00D515CC"/>
    <w:rsid w:val="00D63BDB"/>
    <w:rsid w:val="00D656B2"/>
    <w:rsid w:val="00D71B4D"/>
    <w:rsid w:val="00D87944"/>
    <w:rsid w:val="00D938B4"/>
    <w:rsid w:val="00D93D55"/>
    <w:rsid w:val="00D96C9A"/>
    <w:rsid w:val="00DA20DF"/>
    <w:rsid w:val="00DA77DA"/>
    <w:rsid w:val="00DB5BAA"/>
    <w:rsid w:val="00DB7B97"/>
    <w:rsid w:val="00DC108C"/>
    <w:rsid w:val="00DC14B7"/>
    <w:rsid w:val="00DC63E0"/>
    <w:rsid w:val="00DD2405"/>
    <w:rsid w:val="00DD26F7"/>
    <w:rsid w:val="00DE3715"/>
    <w:rsid w:val="00DF2FD3"/>
    <w:rsid w:val="00E23032"/>
    <w:rsid w:val="00E31482"/>
    <w:rsid w:val="00E335FE"/>
    <w:rsid w:val="00E348F7"/>
    <w:rsid w:val="00E43D49"/>
    <w:rsid w:val="00E538DE"/>
    <w:rsid w:val="00E67A50"/>
    <w:rsid w:val="00E700EC"/>
    <w:rsid w:val="00E8281B"/>
    <w:rsid w:val="00E8387E"/>
    <w:rsid w:val="00E93D35"/>
    <w:rsid w:val="00EA17E4"/>
    <w:rsid w:val="00EA4978"/>
    <w:rsid w:val="00EC4E49"/>
    <w:rsid w:val="00EC6851"/>
    <w:rsid w:val="00ED6621"/>
    <w:rsid w:val="00ED77FB"/>
    <w:rsid w:val="00EE45FA"/>
    <w:rsid w:val="00EF19AC"/>
    <w:rsid w:val="00EF70D1"/>
    <w:rsid w:val="00F02BD1"/>
    <w:rsid w:val="00F15315"/>
    <w:rsid w:val="00F2071E"/>
    <w:rsid w:val="00F2127E"/>
    <w:rsid w:val="00F312DE"/>
    <w:rsid w:val="00F343A7"/>
    <w:rsid w:val="00F40E41"/>
    <w:rsid w:val="00F40F54"/>
    <w:rsid w:val="00F62847"/>
    <w:rsid w:val="00F6383B"/>
    <w:rsid w:val="00F66152"/>
    <w:rsid w:val="00F70A3C"/>
    <w:rsid w:val="00F75B8F"/>
    <w:rsid w:val="00F76A96"/>
    <w:rsid w:val="00F81907"/>
    <w:rsid w:val="00F85B15"/>
    <w:rsid w:val="00FB0D8C"/>
    <w:rsid w:val="00FB1061"/>
    <w:rsid w:val="00FC1982"/>
    <w:rsid w:val="00FD19B8"/>
    <w:rsid w:val="00FD2A6D"/>
    <w:rsid w:val="00FD77E0"/>
    <w:rsid w:val="00FF17F1"/>
    <w:rsid w:val="00FF1EEB"/>
    <w:rsid w:val="00FF3480"/>
    <w:rsid w:val="00FF553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972"/>
    <o:shapelayout v:ext="edit">
      <o:idmap v:ext="edit" data="1,39,40,41,42,43,44,45,46,47"/>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D3406"/>
    <w:rPr>
      <w:rFonts w:ascii="Tahoma" w:hAnsi="Tahoma" w:cs="Tahoma"/>
      <w:sz w:val="16"/>
      <w:szCs w:val="16"/>
    </w:rPr>
  </w:style>
  <w:style w:type="character" w:customStyle="1" w:styleId="BalloonTextChar">
    <w:name w:val="Balloon Text Char"/>
    <w:basedOn w:val="DefaultParagraphFont"/>
    <w:link w:val="BalloonText"/>
    <w:rsid w:val="00BD3406"/>
    <w:rPr>
      <w:rFonts w:ascii="Tahoma" w:eastAsia="SimSun" w:hAnsi="Tahoma" w:cs="Tahoma"/>
      <w:sz w:val="16"/>
      <w:szCs w:val="16"/>
      <w:lang w:eastAsia="zh-CN"/>
    </w:rPr>
  </w:style>
  <w:style w:type="paragraph" w:customStyle="1" w:styleId="LegTitle">
    <w:name w:val="Leg # Title"/>
    <w:basedOn w:val="Normal"/>
    <w:next w:val="Normal"/>
    <w:rsid w:val="00F15315"/>
    <w:pPr>
      <w:keepNext/>
      <w:keepLines/>
      <w:spacing w:before="240"/>
      <w:jc w:val="center"/>
    </w:pPr>
    <w:rPr>
      <w:rFonts w:ascii="Times New Roman" w:eastAsia="Times New Roman" w:hAnsi="Times New Roman" w:cs="Times New Roman"/>
      <w:b/>
      <w:snapToGrid w:val="0"/>
      <w:sz w:val="28"/>
      <w:lang w:eastAsia="en-US"/>
    </w:rPr>
  </w:style>
  <w:style w:type="paragraph" w:customStyle="1" w:styleId="LegSubRule">
    <w:name w:val="Leg SubRule #"/>
    <w:basedOn w:val="Normal"/>
    <w:rsid w:val="00F15315"/>
    <w:pPr>
      <w:keepNext/>
      <w:keepLines/>
      <w:tabs>
        <w:tab w:val="left" w:pos="510"/>
      </w:tabs>
      <w:spacing w:before="119"/>
      <w:ind w:left="533" w:hanging="533"/>
      <w:jc w:val="both"/>
    </w:pPr>
    <w:rPr>
      <w:rFonts w:ascii="Times New Roman" w:eastAsia="Times New Roman" w:hAnsi="Times New Roman" w:cs="Times New Roman"/>
      <w:snapToGrid w:val="0"/>
      <w:sz w:val="28"/>
      <w:lang w:eastAsia="en-US"/>
    </w:rPr>
  </w:style>
  <w:style w:type="paragraph" w:customStyle="1" w:styleId="Lega">
    <w:name w:val="Leg (a)"/>
    <w:basedOn w:val="Normal"/>
    <w:rsid w:val="00F15315"/>
    <w:pPr>
      <w:tabs>
        <w:tab w:val="left" w:pos="454"/>
      </w:tabs>
      <w:spacing w:before="119"/>
      <w:jc w:val="both"/>
    </w:pPr>
    <w:rPr>
      <w:rFonts w:ascii="Times New Roman" w:eastAsia="Times New Roman" w:hAnsi="Times New Roman" w:cs="Times New Roman"/>
      <w:snapToGrid w:val="0"/>
      <w:sz w:val="28"/>
      <w:lang w:eastAsia="en-US"/>
    </w:rPr>
  </w:style>
  <w:style w:type="paragraph" w:customStyle="1" w:styleId="Legi">
    <w:name w:val="Leg (i)"/>
    <w:basedOn w:val="Normal"/>
    <w:rsid w:val="00F15315"/>
    <w:pPr>
      <w:tabs>
        <w:tab w:val="right" w:pos="1020"/>
        <w:tab w:val="left" w:pos="1191"/>
      </w:tabs>
      <w:spacing w:before="60"/>
      <w:jc w:val="both"/>
    </w:pPr>
    <w:rPr>
      <w:rFonts w:ascii="Times New Roman" w:eastAsia="Times New Roman" w:hAnsi="Times New Roman" w:cs="Times New Roman"/>
      <w:snapToGrid w:val="0"/>
      <w:sz w:val="28"/>
      <w:lang w:eastAsia="en-US"/>
    </w:rPr>
  </w:style>
  <w:style w:type="table" w:styleId="TableGrid">
    <w:name w:val="Table Grid"/>
    <w:basedOn w:val="TableNormal"/>
    <w:rsid w:val="00B833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B749D8"/>
    <w:rPr>
      <w:sz w:val="16"/>
      <w:szCs w:val="16"/>
    </w:rPr>
  </w:style>
  <w:style w:type="paragraph" w:styleId="CommentSubject">
    <w:name w:val="annotation subject"/>
    <w:basedOn w:val="CommentText"/>
    <w:next w:val="CommentText"/>
    <w:link w:val="CommentSubjectChar"/>
    <w:rsid w:val="00B749D8"/>
    <w:rPr>
      <w:b/>
      <w:bCs/>
      <w:sz w:val="20"/>
    </w:rPr>
  </w:style>
  <w:style w:type="character" w:customStyle="1" w:styleId="CommentTextChar">
    <w:name w:val="Comment Text Char"/>
    <w:basedOn w:val="DefaultParagraphFont"/>
    <w:link w:val="CommentText"/>
    <w:semiHidden/>
    <w:rsid w:val="00B749D8"/>
    <w:rPr>
      <w:rFonts w:ascii="Arial" w:eastAsia="SimSun" w:hAnsi="Arial" w:cs="Arial"/>
      <w:sz w:val="18"/>
      <w:lang w:eastAsia="zh-CN"/>
    </w:rPr>
  </w:style>
  <w:style w:type="character" w:customStyle="1" w:styleId="CommentSubjectChar">
    <w:name w:val="Comment Subject Char"/>
    <w:basedOn w:val="CommentTextChar"/>
    <w:link w:val="CommentSubject"/>
    <w:rsid w:val="00B749D8"/>
    <w:rPr>
      <w:rFonts w:ascii="Arial" w:eastAsia="SimSun" w:hAnsi="Arial" w:cs="Arial"/>
      <w:b/>
      <w:bCs/>
      <w:sz w:val="18"/>
      <w:lang w:eastAsia="zh-CN"/>
    </w:rPr>
  </w:style>
  <w:style w:type="paragraph" w:styleId="Revision">
    <w:name w:val="Revision"/>
    <w:hidden/>
    <w:uiPriority w:val="99"/>
    <w:semiHidden/>
    <w:rsid w:val="000C1E62"/>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D3406"/>
    <w:rPr>
      <w:rFonts w:ascii="Tahoma" w:hAnsi="Tahoma" w:cs="Tahoma"/>
      <w:sz w:val="16"/>
      <w:szCs w:val="16"/>
    </w:rPr>
  </w:style>
  <w:style w:type="character" w:customStyle="1" w:styleId="BalloonTextChar">
    <w:name w:val="Balloon Text Char"/>
    <w:basedOn w:val="DefaultParagraphFont"/>
    <w:link w:val="BalloonText"/>
    <w:rsid w:val="00BD3406"/>
    <w:rPr>
      <w:rFonts w:ascii="Tahoma" w:eastAsia="SimSun" w:hAnsi="Tahoma" w:cs="Tahoma"/>
      <w:sz w:val="16"/>
      <w:szCs w:val="16"/>
      <w:lang w:eastAsia="zh-CN"/>
    </w:rPr>
  </w:style>
  <w:style w:type="paragraph" w:customStyle="1" w:styleId="LegTitle">
    <w:name w:val="Leg # Title"/>
    <w:basedOn w:val="Normal"/>
    <w:next w:val="Normal"/>
    <w:rsid w:val="00F15315"/>
    <w:pPr>
      <w:keepNext/>
      <w:keepLines/>
      <w:spacing w:before="240"/>
      <w:jc w:val="center"/>
    </w:pPr>
    <w:rPr>
      <w:rFonts w:ascii="Times New Roman" w:eastAsia="Times New Roman" w:hAnsi="Times New Roman" w:cs="Times New Roman"/>
      <w:b/>
      <w:snapToGrid w:val="0"/>
      <w:sz w:val="28"/>
      <w:lang w:eastAsia="en-US"/>
    </w:rPr>
  </w:style>
  <w:style w:type="paragraph" w:customStyle="1" w:styleId="LegSubRule">
    <w:name w:val="Leg SubRule #"/>
    <w:basedOn w:val="Normal"/>
    <w:rsid w:val="00F15315"/>
    <w:pPr>
      <w:keepNext/>
      <w:keepLines/>
      <w:tabs>
        <w:tab w:val="left" w:pos="510"/>
      </w:tabs>
      <w:spacing w:before="119"/>
      <w:ind w:left="533" w:hanging="533"/>
      <w:jc w:val="both"/>
    </w:pPr>
    <w:rPr>
      <w:rFonts w:ascii="Times New Roman" w:eastAsia="Times New Roman" w:hAnsi="Times New Roman" w:cs="Times New Roman"/>
      <w:snapToGrid w:val="0"/>
      <w:sz w:val="28"/>
      <w:lang w:eastAsia="en-US"/>
    </w:rPr>
  </w:style>
  <w:style w:type="paragraph" w:customStyle="1" w:styleId="Lega">
    <w:name w:val="Leg (a)"/>
    <w:basedOn w:val="Normal"/>
    <w:rsid w:val="00F15315"/>
    <w:pPr>
      <w:tabs>
        <w:tab w:val="left" w:pos="454"/>
      </w:tabs>
      <w:spacing w:before="119"/>
      <w:jc w:val="both"/>
    </w:pPr>
    <w:rPr>
      <w:rFonts w:ascii="Times New Roman" w:eastAsia="Times New Roman" w:hAnsi="Times New Roman" w:cs="Times New Roman"/>
      <w:snapToGrid w:val="0"/>
      <w:sz w:val="28"/>
      <w:lang w:eastAsia="en-US"/>
    </w:rPr>
  </w:style>
  <w:style w:type="paragraph" w:customStyle="1" w:styleId="Legi">
    <w:name w:val="Leg (i)"/>
    <w:basedOn w:val="Normal"/>
    <w:rsid w:val="00F15315"/>
    <w:pPr>
      <w:tabs>
        <w:tab w:val="right" w:pos="1020"/>
        <w:tab w:val="left" w:pos="1191"/>
      </w:tabs>
      <w:spacing w:before="60"/>
      <w:jc w:val="both"/>
    </w:pPr>
    <w:rPr>
      <w:rFonts w:ascii="Times New Roman" w:eastAsia="Times New Roman" w:hAnsi="Times New Roman" w:cs="Times New Roman"/>
      <w:snapToGrid w:val="0"/>
      <w:sz w:val="28"/>
      <w:lang w:eastAsia="en-US"/>
    </w:rPr>
  </w:style>
  <w:style w:type="table" w:styleId="TableGrid">
    <w:name w:val="Table Grid"/>
    <w:basedOn w:val="TableNormal"/>
    <w:rsid w:val="00B833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B749D8"/>
    <w:rPr>
      <w:sz w:val="16"/>
      <w:szCs w:val="16"/>
    </w:rPr>
  </w:style>
  <w:style w:type="paragraph" w:styleId="CommentSubject">
    <w:name w:val="annotation subject"/>
    <w:basedOn w:val="CommentText"/>
    <w:next w:val="CommentText"/>
    <w:link w:val="CommentSubjectChar"/>
    <w:rsid w:val="00B749D8"/>
    <w:rPr>
      <w:b/>
      <w:bCs/>
      <w:sz w:val="20"/>
    </w:rPr>
  </w:style>
  <w:style w:type="character" w:customStyle="1" w:styleId="CommentTextChar">
    <w:name w:val="Comment Text Char"/>
    <w:basedOn w:val="DefaultParagraphFont"/>
    <w:link w:val="CommentText"/>
    <w:semiHidden/>
    <w:rsid w:val="00B749D8"/>
    <w:rPr>
      <w:rFonts w:ascii="Arial" w:eastAsia="SimSun" w:hAnsi="Arial" w:cs="Arial"/>
      <w:sz w:val="18"/>
      <w:lang w:eastAsia="zh-CN"/>
    </w:rPr>
  </w:style>
  <w:style w:type="character" w:customStyle="1" w:styleId="CommentSubjectChar">
    <w:name w:val="Comment Subject Char"/>
    <w:basedOn w:val="CommentTextChar"/>
    <w:link w:val="CommentSubject"/>
    <w:rsid w:val="00B749D8"/>
    <w:rPr>
      <w:rFonts w:ascii="Arial" w:eastAsia="SimSun" w:hAnsi="Arial" w:cs="Arial"/>
      <w:b/>
      <w:bCs/>
      <w:sz w:val="18"/>
      <w:lang w:eastAsia="zh-CN"/>
    </w:rPr>
  </w:style>
  <w:style w:type="paragraph" w:styleId="Revision">
    <w:name w:val="Revision"/>
    <w:hidden/>
    <w:uiPriority w:val="99"/>
    <w:semiHidden/>
    <w:rsid w:val="000C1E62"/>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725105">
      <w:bodyDiv w:val="1"/>
      <w:marLeft w:val="0"/>
      <w:marRight w:val="0"/>
      <w:marTop w:val="0"/>
      <w:marBottom w:val="0"/>
      <w:divBdr>
        <w:top w:val="none" w:sz="0" w:space="0" w:color="auto"/>
        <w:left w:val="none" w:sz="0" w:space="0" w:color="auto"/>
        <w:bottom w:val="none" w:sz="0" w:space="0" w:color="auto"/>
        <w:right w:val="none" w:sz="0" w:space="0" w:color="auto"/>
      </w:divBdr>
    </w:div>
    <w:div w:id="1188060472">
      <w:bodyDiv w:val="1"/>
      <w:marLeft w:val="0"/>
      <w:marRight w:val="0"/>
      <w:marTop w:val="0"/>
      <w:marBottom w:val="0"/>
      <w:divBdr>
        <w:top w:val="none" w:sz="0" w:space="0" w:color="auto"/>
        <w:left w:val="none" w:sz="0" w:space="0" w:color="auto"/>
        <w:bottom w:val="none" w:sz="0" w:space="0" w:color="auto"/>
        <w:right w:val="none" w:sz="0" w:space="0" w:color="auto"/>
      </w:divBdr>
    </w:div>
    <w:div w:id="1238595665">
      <w:bodyDiv w:val="1"/>
      <w:marLeft w:val="0"/>
      <w:marRight w:val="0"/>
      <w:marTop w:val="0"/>
      <w:marBottom w:val="0"/>
      <w:divBdr>
        <w:top w:val="none" w:sz="0" w:space="0" w:color="auto"/>
        <w:left w:val="none" w:sz="0" w:space="0" w:color="auto"/>
        <w:bottom w:val="none" w:sz="0" w:space="0" w:color="auto"/>
        <w:right w:val="none" w:sz="0" w:space="0" w:color="auto"/>
      </w:divBdr>
    </w:div>
    <w:div w:id="202520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WG-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PCT-WG-9 (E)</Template>
  <TotalTime>1</TotalTime>
  <Pages>11</Pages>
  <Words>3745</Words>
  <Characters>19214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PCT/WG/9/</vt:lpstr>
    </vt:vector>
  </TitlesOfParts>
  <Company>WIPO</Company>
  <LinksUpToDate>false</LinksUpToDate>
  <CharactersWithSpaces>22914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dc:title>
  <dc:subject>Number of Words in Abstracts and Front Page Drawings</dc:subject>
  <dc:creator>RICHARDSON Michael</dc:creator>
  <cp:lastModifiedBy>MARLOW Thomas</cp:lastModifiedBy>
  <cp:revision>3</cp:revision>
  <cp:lastPrinted>2016-04-08T07:05:00Z</cp:lastPrinted>
  <dcterms:created xsi:type="dcterms:W3CDTF">2016-04-20T12:40:00Z</dcterms:created>
  <dcterms:modified xsi:type="dcterms:W3CDTF">2016-04-20T12:41:00Z</dcterms:modified>
</cp:coreProperties>
</file>