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FC47E4" w:rsidTr="00D43E0F">
        <w:tc>
          <w:tcPr>
            <w:tcW w:w="4513" w:type="dxa"/>
            <w:tcBorders>
              <w:bottom w:val="single" w:sz="4" w:space="0" w:color="auto"/>
            </w:tcBorders>
            <w:tcMar>
              <w:bottom w:w="170" w:type="dxa"/>
            </w:tcMar>
          </w:tcPr>
          <w:p w:rsidR="00E0091A" w:rsidRPr="00FC47E4" w:rsidRDefault="00E0091A" w:rsidP="00EE71CB">
            <w:pPr>
              <w:rPr>
                <w:lang w:val="fr-FR"/>
              </w:rPr>
            </w:pPr>
          </w:p>
        </w:tc>
        <w:tc>
          <w:tcPr>
            <w:tcW w:w="4337" w:type="dxa"/>
            <w:tcBorders>
              <w:bottom w:val="single" w:sz="4" w:space="0" w:color="auto"/>
            </w:tcBorders>
            <w:tcMar>
              <w:left w:w="0" w:type="dxa"/>
              <w:right w:w="0" w:type="dxa"/>
            </w:tcMar>
          </w:tcPr>
          <w:p w:rsidR="00E0091A" w:rsidRPr="00FC47E4" w:rsidRDefault="00576B58" w:rsidP="00EE71CB">
            <w:pPr>
              <w:rPr>
                <w:lang w:val="fr-FR"/>
              </w:rPr>
            </w:pPr>
            <w:r w:rsidRPr="00FC47E4">
              <w:rPr>
                <w:noProof/>
                <w:lang w:val="en-US" w:eastAsia="en-US"/>
              </w:rPr>
              <w:drawing>
                <wp:inline distT="0" distB="0" distL="0" distR="0" wp14:anchorId="34A3C81E" wp14:editId="0A4109A8">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FC47E4" w:rsidRDefault="00E0091A" w:rsidP="00EE71CB">
            <w:pPr>
              <w:jc w:val="right"/>
              <w:rPr>
                <w:lang w:val="fr-FR"/>
              </w:rPr>
            </w:pPr>
            <w:r w:rsidRPr="00FC47E4">
              <w:rPr>
                <w:b/>
                <w:sz w:val="40"/>
                <w:szCs w:val="40"/>
                <w:lang w:val="fr-FR"/>
              </w:rPr>
              <w:t>F</w:t>
            </w:r>
          </w:p>
        </w:tc>
      </w:tr>
      <w:tr w:rsidR="008B2CC1" w:rsidRPr="00FC47E4"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FC47E4" w:rsidRDefault="00576B58" w:rsidP="00EE71CB">
            <w:pPr>
              <w:jc w:val="right"/>
              <w:rPr>
                <w:rFonts w:ascii="Arial Black" w:hAnsi="Arial Black"/>
                <w:caps/>
                <w:sz w:val="15"/>
                <w:lang w:val="fr-FR"/>
              </w:rPr>
            </w:pPr>
            <w:r w:rsidRPr="00FC47E4">
              <w:rPr>
                <w:rFonts w:ascii="Arial Black" w:hAnsi="Arial Black"/>
                <w:caps/>
                <w:sz w:val="15"/>
                <w:lang w:val="fr-FR"/>
              </w:rPr>
              <w:t>PCT/WG/10/</w:t>
            </w:r>
            <w:bookmarkStart w:id="0" w:name="Code"/>
            <w:bookmarkEnd w:id="0"/>
            <w:r w:rsidR="003C1015" w:rsidRPr="00FC47E4">
              <w:rPr>
                <w:rFonts w:ascii="Arial Black" w:hAnsi="Arial Black"/>
                <w:caps/>
                <w:sz w:val="15"/>
                <w:lang w:val="fr-FR"/>
              </w:rPr>
              <w:t>6</w:t>
            </w:r>
            <w:r w:rsidR="00011B7D" w:rsidRPr="00FC47E4">
              <w:rPr>
                <w:rFonts w:ascii="Arial Black" w:hAnsi="Arial Black"/>
                <w:caps/>
                <w:sz w:val="15"/>
                <w:lang w:val="fr-FR"/>
              </w:rPr>
              <w:t xml:space="preserve"> </w:t>
            </w:r>
          </w:p>
        </w:tc>
      </w:tr>
      <w:tr w:rsidR="008B2CC1" w:rsidRPr="00FC47E4" w:rsidTr="00EE71CB">
        <w:trPr>
          <w:trHeight w:hRule="exact" w:val="170"/>
        </w:trPr>
        <w:tc>
          <w:tcPr>
            <w:tcW w:w="9356" w:type="dxa"/>
            <w:gridSpan w:val="3"/>
            <w:noWrap/>
            <w:tcMar>
              <w:left w:w="0" w:type="dxa"/>
              <w:right w:w="0" w:type="dxa"/>
            </w:tcMar>
            <w:vAlign w:val="bottom"/>
          </w:tcPr>
          <w:p w:rsidR="008B2CC1" w:rsidRPr="00FC47E4" w:rsidRDefault="008B2CC1" w:rsidP="00616671">
            <w:pPr>
              <w:jc w:val="right"/>
              <w:rPr>
                <w:rFonts w:ascii="Arial Black" w:hAnsi="Arial Black"/>
                <w:caps/>
                <w:sz w:val="15"/>
                <w:lang w:val="fr-FR"/>
              </w:rPr>
            </w:pPr>
            <w:r w:rsidRPr="00FC47E4">
              <w:rPr>
                <w:rFonts w:ascii="Arial Black" w:hAnsi="Arial Black"/>
                <w:caps/>
                <w:sz w:val="15"/>
                <w:lang w:val="fr-FR"/>
              </w:rPr>
              <w:t>ORIGINAL</w:t>
            </w:r>
            <w:r w:rsidR="00593E90" w:rsidRPr="00FC47E4">
              <w:rPr>
                <w:rFonts w:ascii="Arial Black" w:hAnsi="Arial Black"/>
                <w:caps/>
                <w:sz w:val="15"/>
                <w:lang w:val="fr-FR"/>
              </w:rPr>
              <w:t> :</w:t>
            </w:r>
            <w:r w:rsidRPr="00FC47E4">
              <w:rPr>
                <w:rFonts w:ascii="Arial Black" w:hAnsi="Arial Black"/>
                <w:caps/>
                <w:sz w:val="15"/>
                <w:lang w:val="fr-FR"/>
              </w:rPr>
              <w:t xml:space="preserve"> </w:t>
            </w:r>
            <w:bookmarkStart w:id="1" w:name="Original"/>
            <w:bookmarkEnd w:id="1"/>
            <w:r w:rsidR="003C1015" w:rsidRPr="00FC47E4">
              <w:rPr>
                <w:rFonts w:ascii="Arial Black" w:hAnsi="Arial Black"/>
                <w:caps/>
                <w:sz w:val="15"/>
                <w:lang w:val="fr-FR"/>
              </w:rPr>
              <w:t>anglais</w:t>
            </w:r>
          </w:p>
        </w:tc>
      </w:tr>
      <w:tr w:rsidR="008B2CC1" w:rsidRPr="00FC47E4" w:rsidTr="00EE71CB">
        <w:trPr>
          <w:trHeight w:hRule="exact" w:val="198"/>
        </w:trPr>
        <w:tc>
          <w:tcPr>
            <w:tcW w:w="9356" w:type="dxa"/>
            <w:gridSpan w:val="3"/>
            <w:tcMar>
              <w:left w:w="0" w:type="dxa"/>
              <w:right w:w="0" w:type="dxa"/>
            </w:tcMar>
            <w:vAlign w:val="bottom"/>
          </w:tcPr>
          <w:p w:rsidR="008B2CC1" w:rsidRPr="00FC47E4" w:rsidRDefault="008B2CC1" w:rsidP="0009458A">
            <w:pPr>
              <w:jc w:val="right"/>
              <w:rPr>
                <w:rFonts w:ascii="Arial Black" w:hAnsi="Arial Black"/>
                <w:caps/>
                <w:sz w:val="15"/>
                <w:lang w:val="fr-FR"/>
              </w:rPr>
            </w:pPr>
            <w:r w:rsidRPr="00FC47E4">
              <w:rPr>
                <w:rFonts w:ascii="Arial Black" w:hAnsi="Arial Black"/>
                <w:caps/>
                <w:sz w:val="15"/>
                <w:lang w:val="fr-FR"/>
              </w:rPr>
              <w:t>DATE</w:t>
            </w:r>
            <w:r w:rsidR="00593E90" w:rsidRPr="00FC47E4">
              <w:rPr>
                <w:rFonts w:ascii="Arial Black" w:hAnsi="Arial Black"/>
                <w:caps/>
                <w:sz w:val="15"/>
                <w:lang w:val="fr-FR"/>
              </w:rPr>
              <w:t> :</w:t>
            </w:r>
            <w:r w:rsidRPr="00FC47E4">
              <w:rPr>
                <w:rFonts w:ascii="Arial Black" w:hAnsi="Arial Black"/>
                <w:caps/>
                <w:sz w:val="15"/>
                <w:lang w:val="fr-FR"/>
              </w:rPr>
              <w:t xml:space="preserve"> </w:t>
            </w:r>
            <w:bookmarkStart w:id="2" w:name="Date"/>
            <w:bookmarkEnd w:id="2"/>
            <w:r w:rsidR="003C1015" w:rsidRPr="00FC47E4">
              <w:rPr>
                <w:rFonts w:ascii="Arial Black" w:hAnsi="Arial Black"/>
                <w:caps/>
                <w:sz w:val="15"/>
                <w:lang w:val="fr-FR"/>
              </w:rPr>
              <w:t>16 mars 2017</w:t>
            </w:r>
          </w:p>
        </w:tc>
      </w:tr>
    </w:tbl>
    <w:p w:rsidR="008B2CC1" w:rsidRPr="00FC47E4" w:rsidRDefault="008B2CC1" w:rsidP="008B2CC1">
      <w:pPr>
        <w:rPr>
          <w:lang w:val="fr-FR"/>
        </w:rPr>
      </w:pPr>
    </w:p>
    <w:p w:rsidR="008B2CC1" w:rsidRPr="00FC47E4" w:rsidRDefault="008B2CC1" w:rsidP="008B2CC1">
      <w:pPr>
        <w:rPr>
          <w:lang w:val="fr-FR"/>
        </w:rPr>
      </w:pPr>
    </w:p>
    <w:p w:rsidR="008B2CC1" w:rsidRPr="00FC47E4" w:rsidRDefault="008B2CC1" w:rsidP="008B2CC1">
      <w:pPr>
        <w:rPr>
          <w:lang w:val="fr-FR"/>
        </w:rPr>
      </w:pPr>
    </w:p>
    <w:p w:rsidR="008B2CC1" w:rsidRPr="00FC47E4" w:rsidRDefault="008B2CC1" w:rsidP="008B2CC1">
      <w:pPr>
        <w:rPr>
          <w:lang w:val="fr-FR"/>
        </w:rPr>
      </w:pPr>
    </w:p>
    <w:p w:rsidR="008B2CC1" w:rsidRPr="00FC47E4" w:rsidRDefault="008B2CC1" w:rsidP="008B2CC1">
      <w:pPr>
        <w:rPr>
          <w:lang w:val="fr-FR"/>
        </w:rPr>
      </w:pPr>
    </w:p>
    <w:p w:rsidR="008B2CC1" w:rsidRPr="00FC47E4" w:rsidRDefault="00576B58" w:rsidP="008B2CC1">
      <w:pPr>
        <w:rPr>
          <w:b/>
          <w:sz w:val="28"/>
          <w:szCs w:val="28"/>
          <w:lang w:val="fr-FR"/>
        </w:rPr>
      </w:pPr>
      <w:r w:rsidRPr="00FC47E4">
        <w:rPr>
          <w:b/>
          <w:sz w:val="28"/>
          <w:szCs w:val="28"/>
          <w:lang w:val="fr-FR"/>
        </w:rPr>
        <w:t>Groupe de travail du Traité de coopération en matière de brevets (PCT)</w:t>
      </w:r>
    </w:p>
    <w:p w:rsidR="003845C1" w:rsidRPr="00FC47E4" w:rsidRDefault="003845C1" w:rsidP="003845C1">
      <w:pPr>
        <w:rPr>
          <w:lang w:val="fr-FR"/>
        </w:rPr>
      </w:pPr>
    </w:p>
    <w:p w:rsidR="003845C1" w:rsidRPr="00FC47E4" w:rsidRDefault="003845C1" w:rsidP="003845C1">
      <w:pPr>
        <w:rPr>
          <w:lang w:val="fr-FR"/>
        </w:rPr>
      </w:pPr>
    </w:p>
    <w:p w:rsidR="008B2CC1" w:rsidRPr="00FC47E4" w:rsidRDefault="00576B58" w:rsidP="008B2CC1">
      <w:pPr>
        <w:rPr>
          <w:b/>
          <w:sz w:val="24"/>
          <w:szCs w:val="24"/>
          <w:lang w:val="fr-FR"/>
        </w:rPr>
      </w:pPr>
      <w:r w:rsidRPr="00FC47E4">
        <w:rPr>
          <w:b/>
          <w:sz w:val="24"/>
          <w:szCs w:val="24"/>
          <w:lang w:val="fr-FR"/>
        </w:rPr>
        <w:t>Dix</w:t>
      </w:r>
      <w:r w:rsidR="00593E90" w:rsidRPr="00FC47E4">
        <w:rPr>
          <w:b/>
          <w:sz w:val="24"/>
          <w:szCs w:val="24"/>
          <w:lang w:val="fr-FR"/>
        </w:rPr>
        <w:t>ième session</w:t>
      </w:r>
    </w:p>
    <w:p w:rsidR="008B2CC1" w:rsidRPr="00FC47E4" w:rsidRDefault="00576B58" w:rsidP="008B2CC1">
      <w:pPr>
        <w:rPr>
          <w:b/>
          <w:sz w:val="24"/>
          <w:szCs w:val="24"/>
          <w:lang w:val="fr-FR"/>
        </w:rPr>
      </w:pPr>
      <w:r w:rsidRPr="00FC47E4">
        <w:rPr>
          <w:b/>
          <w:sz w:val="24"/>
          <w:szCs w:val="24"/>
          <w:lang w:val="fr-FR"/>
        </w:rPr>
        <w:t>Genève, 8 – 1</w:t>
      </w:r>
      <w:r w:rsidR="00593E90" w:rsidRPr="00FC47E4">
        <w:rPr>
          <w:b/>
          <w:sz w:val="24"/>
          <w:szCs w:val="24"/>
          <w:lang w:val="fr-FR"/>
        </w:rPr>
        <w:t>2 mai 20</w:t>
      </w:r>
      <w:r w:rsidRPr="00FC47E4">
        <w:rPr>
          <w:b/>
          <w:sz w:val="24"/>
          <w:szCs w:val="24"/>
          <w:lang w:val="fr-FR"/>
        </w:rPr>
        <w:t>17</w:t>
      </w:r>
    </w:p>
    <w:p w:rsidR="008B2CC1" w:rsidRPr="00FC47E4" w:rsidRDefault="008B2CC1" w:rsidP="008B2CC1">
      <w:pPr>
        <w:rPr>
          <w:lang w:val="fr-FR"/>
        </w:rPr>
      </w:pPr>
    </w:p>
    <w:p w:rsidR="008B2CC1" w:rsidRPr="00FC47E4" w:rsidRDefault="008B2CC1" w:rsidP="008B2CC1">
      <w:pPr>
        <w:rPr>
          <w:lang w:val="fr-FR"/>
        </w:rPr>
      </w:pPr>
    </w:p>
    <w:p w:rsidR="008B2CC1" w:rsidRPr="00FC47E4" w:rsidRDefault="008B2CC1" w:rsidP="008B2CC1">
      <w:pPr>
        <w:rPr>
          <w:lang w:val="fr-FR"/>
        </w:rPr>
      </w:pPr>
    </w:p>
    <w:p w:rsidR="008B2CC1" w:rsidRPr="00FC47E4" w:rsidRDefault="004E5FAB" w:rsidP="00633030">
      <w:pPr>
        <w:rPr>
          <w:caps/>
          <w:sz w:val="24"/>
          <w:lang w:val="fr-FR"/>
        </w:rPr>
      </w:pPr>
      <w:bookmarkStart w:id="3" w:name="TitleOfDoc"/>
      <w:bookmarkEnd w:id="3"/>
      <w:r w:rsidRPr="004E5FAB">
        <w:rPr>
          <w:caps/>
          <w:sz w:val="24"/>
          <w:lang w:val="fr-FR"/>
        </w:rPr>
        <w:t>Rapport sur l</w:t>
      </w:r>
      <w:r>
        <w:rPr>
          <w:caps/>
          <w:sz w:val="24"/>
          <w:lang w:val="fr-FR"/>
        </w:rPr>
        <w:t>’</w:t>
      </w:r>
      <w:r w:rsidRPr="004E5FAB">
        <w:rPr>
          <w:caps/>
          <w:sz w:val="24"/>
          <w:lang w:val="fr-FR"/>
        </w:rPr>
        <w:t>état d</w:t>
      </w:r>
      <w:r>
        <w:rPr>
          <w:caps/>
          <w:sz w:val="24"/>
          <w:lang w:val="fr-FR"/>
        </w:rPr>
        <w:t>’</w:t>
      </w:r>
      <w:r w:rsidRPr="004E5FAB">
        <w:rPr>
          <w:caps/>
          <w:sz w:val="24"/>
          <w:lang w:val="fr-FR"/>
        </w:rPr>
        <w:t>avancement des travaux concernant les mesures possibles pour réduire les risques de change auxquels sont exposées les re</w:t>
      </w:r>
      <w:bookmarkStart w:id="4" w:name="_GoBack"/>
      <w:bookmarkEnd w:id="4"/>
      <w:r w:rsidRPr="004E5FAB">
        <w:rPr>
          <w:caps/>
          <w:sz w:val="24"/>
          <w:lang w:val="fr-FR"/>
        </w:rPr>
        <w:t>cettes provenant des taxes du</w:t>
      </w:r>
      <w:r>
        <w:rPr>
          <w:caps/>
          <w:sz w:val="24"/>
          <w:lang w:val="fr-FR"/>
        </w:rPr>
        <w:t> PCT au moyen d’</w:t>
      </w:r>
      <w:r w:rsidRPr="004E5FAB">
        <w:rPr>
          <w:caps/>
          <w:sz w:val="24"/>
          <w:lang w:val="fr-FR"/>
        </w:rPr>
        <w:t xml:space="preserve">un </w:t>
      </w:r>
      <w:r w:rsidR="00084A74">
        <w:rPr>
          <w:caps/>
          <w:sz w:val="24"/>
          <w:lang w:val="fr-FR"/>
        </w:rPr>
        <w:t>mécanis</w:t>
      </w:r>
      <w:r w:rsidR="00005475">
        <w:rPr>
          <w:caps/>
          <w:sz w:val="24"/>
          <w:lang w:val="fr-FR"/>
        </w:rPr>
        <w:t>me</w:t>
      </w:r>
      <w:r w:rsidRPr="004E5FAB">
        <w:rPr>
          <w:caps/>
          <w:sz w:val="24"/>
          <w:lang w:val="fr-FR"/>
        </w:rPr>
        <w:t xml:space="preserve"> de compensation</w:t>
      </w:r>
    </w:p>
    <w:p w:rsidR="008B2CC1" w:rsidRPr="00FC47E4" w:rsidRDefault="008B2CC1" w:rsidP="00633030">
      <w:pPr>
        <w:rPr>
          <w:lang w:val="fr-FR"/>
        </w:rPr>
      </w:pPr>
    </w:p>
    <w:p w:rsidR="008B2CC1" w:rsidRPr="00FC47E4" w:rsidRDefault="003C1015" w:rsidP="00633030">
      <w:pPr>
        <w:rPr>
          <w:i/>
          <w:lang w:val="fr-FR"/>
        </w:rPr>
      </w:pPr>
      <w:bookmarkStart w:id="5" w:name="Prepared"/>
      <w:bookmarkEnd w:id="5"/>
      <w:r w:rsidRPr="00FC47E4">
        <w:rPr>
          <w:i/>
          <w:lang w:val="fr-FR"/>
        </w:rPr>
        <w:t>Document établi par le Bureau international</w:t>
      </w:r>
    </w:p>
    <w:p w:rsidR="003845C1" w:rsidRPr="00FC47E4" w:rsidRDefault="003845C1" w:rsidP="00633030">
      <w:pPr>
        <w:rPr>
          <w:lang w:val="fr-FR"/>
        </w:rPr>
      </w:pPr>
    </w:p>
    <w:p w:rsidR="009D30E6" w:rsidRPr="00FC47E4" w:rsidRDefault="009D30E6" w:rsidP="00633030">
      <w:pPr>
        <w:rPr>
          <w:lang w:val="fr-FR"/>
        </w:rPr>
      </w:pPr>
    </w:p>
    <w:p w:rsidR="00525B63" w:rsidRPr="00FC47E4" w:rsidRDefault="00525B63" w:rsidP="00633030">
      <w:pPr>
        <w:rPr>
          <w:lang w:val="fr-FR"/>
        </w:rPr>
      </w:pPr>
    </w:p>
    <w:p w:rsidR="003C1015" w:rsidRDefault="003C1015" w:rsidP="00633030">
      <w:pPr>
        <w:pStyle w:val="Heading1"/>
        <w:rPr>
          <w:lang w:val="fr-FR"/>
        </w:rPr>
      </w:pPr>
      <w:r w:rsidRPr="00FC47E4">
        <w:rPr>
          <w:lang w:val="fr-FR"/>
        </w:rPr>
        <w:t>Résumé</w:t>
      </w:r>
    </w:p>
    <w:p w:rsidR="00751504" w:rsidRPr="00751504" w:rsidRDefault="00751504" w:rsidP="00633030">
      <w:pPr>
        <w:rPr>
          <w:lang w:val="fr-FR"/>
        </w:rPr>
      </w:pPr>
    </w:p>
    <w:p w:rsidR="003C1015" w:rsidRPr="00FC47E4" w:rsidRDefault="003C1015" w:rsidP="00633030">
      <w:pPr>
        <w:pStyle w:val="ONUMFS"/>
        <w:rPr>
          <w:lang w:val="fr-FR"/>
        </w:rPr>
      </w:pPr>
      <w:r w:rsidRPr="00FC47E4">
        <w:rPr>
          <w:lang w:val="fr-FR"/>
        </w:rPr>
        <w:t xml:space="preserve">Le présent document </w:t>
      </w:r>
      <w:r w:rsidR="00832D1C">
        <w:rPr>
          <w:lang w:val="fr-FR"/>
        </w:rPr>
        <w:t>rend compte</w:t>
      </w:r>
      <w:r w:rsidRPr="00FC47E4">
        <w:rPr>
          <w:lang w:val="fr-FR"/>
        </w:rPr>
        <w:t xml:space="preserve"> de l</w:t>
      </w:r>
      <w:r w:rsidR="00593E90" w:rsidRPr="00FC47E4">
        <w:rPr>
          <w:lang w:val="fr-FR"/>
        </w:rPr>
        <w:t>’</w:t>
      </w:r>
      <w:r w:rsidRPr="00FC47E4">
        <w:rPr>
          <w:lang w:val="fr-FR"/>
        </w:rPr>
        <w:t>état d</w:t>
      </w:r>
      <w:r w:rsidR="00593E90" w:rsidRPr="00FC47E4">
        <w:rPr>
          <w:lang w:val="fr-FR"/>
        </w:rPr>
        <w:t>’</w:t>
      </w:r>
      <w:r w:rsidRPr="00FC47E4">
        <w:rPr>
          <w:lang w:val="fr-FR"/>
        </w:rPr>
        <w:t>avancement de l</w:t>
      </w:r>
      <w:r w:rsidR="00593E90" w:rsidRPr="00FC47E4">
        <w:rPr>
          <w:lang w:val="fr-FR"/>
        </w:rPr>
        <w:t>’</w:t>
      </w:r>
      <w:r w:rsidRPr="00FC47E4">
        <w:rPr>
          <w:lang w:val="fr-FR"/>
        </w:rPr>
        <w:t>analyse effectuée par le Bureau international sur les questions relatives à l</w:t>
      </w:r>
      <w:r w:rsidR="00593E90" w:rsidRPr="00FC47E4">
        <w:rPr>
          <w:lang w:val="fr-FR"/>
        </w:rPr>
        <w:t>’</w:t>
      </w:r>
      <w:r w:rsidRPr="00FC47E4">
        <w:rPr>
          <w:lang w:val="fr-FR"/>
        </w:rPr>
        <w:t>adoption éventuelle d</w:t>
      </w:r>
      <w:r w:rsidR="00593E90" w:rsidRPr="00FC47E4">
        <w:rPr>
          <w:lang w:val="fr-FR"/>
        </w:rPr>
        <w:t>’</w:t>
      </w:r>
      <w:r w:rsidRPr="00FC47E4">
        <w:rPr>
          <w:lang w:val="fr-FR"/>
        </w:rPr>
        <w:t>un “</w:t>
      </w:r>
      <w:r w:rsidR="00832D1C">
        <w:rPr>
          <w:lang w:val="fr-FR"/>
        </w:rPr>
        <w:t>mécanisme</w:t>
      </w:r>
      <w:r w:rsidRPr="00FC47E4">
        <w:rPr>
          <w:lang w:val="fr-FR"/>
        </w:rPr>
        <w:t xml:space="preserve"> de compensation” pour toutes les transactions relatives aux taxes du PCT, dans le but de réduire l</w:t>
      </w:r>
      <w:r w:rsidR="00832D1C">
        <w:rPr>
          <w:lang w:val="fr-FR"/>
        </w:rPr>
        <w:t>es risques de change auxquels sont exposées l</w:t>
      </w:r>
      <w:r w:rsidRPr="00FC47E4">
        <w:rPr>
          <w:lang w:val="fr-FR"/>
        </w:rPr>
        <w:t xml:space="preserve">es recettes provenant des taxes </w:t>
      </w:r>
      <w:r w:rsidR="00832D1C">
        <w:rPr>
          <w:lang w:val="fr-FR"/>
        </w:rPr>
        <w:t>du PCT</w:t>
      </w:r>
      <w:r w:rsidRPr="00FC47E4">
        <w:rPr>
          <w:lang w:val="fr-FR"/>
        </w:rPr>
        <w:t xml:space="preserve"> et de réduire les coûts et la tâche des offices récepteurs et des administrations chargées de la recherche internationa</w:t>
      </w:r>
      <w:r w:rsidR="00FC47E4" w:rsidRPr="00FC47E4">
        <w:rPr>
          <w:lang w:val="fr-FR"/>
        </w:rPr>
        <w:t>le.  Le</w:t>
      </w:r>
      <w:r w:rsidRPr="00FC47E4">
        <w:rPr>
          <w:lang w:val="fr-FR"/>
        </w:rPr>
        <w:t xml:space="preserve"> Bureau international propose de poursuivre l</w:t>
      </w:r>
      <w:r w:rsidR="00593E90" w:rsidRPr="00FC47E4">
        <w:rPr>
          <w:lang w:val="fr-FR"/>
        </w:rPr>
        <w:t>’</w:t>
      </w:r>
      <w:r w:rsidRPr="00FC47E4">
        <w:rPr>
          <w:lang w:val="fr-FR"/>
        </w:rPr>
        <w:t xml:space="preserve">étude de ce </w:t>
      </w:r>
      <w:r w:rsidR="00832D1C">
        <w:rPr>
          <w:lang w:val="fr-FR"/>
        </w:rPr>
        <w:t>système</w:t>
      </w:r>
      <w:r w:rsidRPr="00FC47E4">
        <w:rPr>
          <w:lang w:val="fr-FR"/>
        </w:rPr>
        <w:t xml:space="preserve"> et d</w:t>
      </w:r>
      <w:r w:rsidR="00593E90" w:rsidRPr="00FC47E4">
        <w:rPr>
          <w:lang w:val="fr-FR"/>
        </w:rPr>
        <w:t>’</w:t>
      </w:r>
      <w:r w:rsidRPr="00FC47E4">
        <w:rPr>
          <w:lang w:val="fr-FR"/>
        </w:rPr>
        <w:t>entreprendre un projet pilote en associant un certain nombre d</w:t>
      </w:r>
      <w:r w:rsidR="00593E90" w:rsidRPr="00FC47E4">
        <w:rPr>
          <w:lang w:val="fr-FR"/>
        </w:rPr>
        <w:t>’</w:t>
      </w:r>
      <w:r w:rsidRPr="00FC47E4">
        <w:rPr>
          <w:lang w:val="fr-FR"/>
        </w:rPr>
        <w:t>offices récepteurs et d</w:t>
      </w:r>
      <w:r w:rsidR="00593E90" w:rsidRPr="00FC47E4">
        <w:rPr>
          <w:lang w:val="fr-FR"/>
        </w:rPr>
        <w:t>’</w:t>
      </w:r>
      <w:r w:rsidRPr="00FC47E4">
        <w:rPr>
          <w:lang w:val="fr-FR"/>
        </w:rPr>
        <w:t xml:space="preserve">administrations chargées de la recherche internationale </w:t>
      </w:r>
      <w:r w:rsidR="00832D1C">
        <w:rPr>
          <w:lang w:val="fr-FR"/>
        </w:rPr>
        <w:t>à la</w:t>
      </w:r>
      <w:r w:rsidRPr="00FC47E4">
        <w:rPr>
          <w:lang w:val="fr-FR"/>
        </w:rPr>
        <w:t xml:space="preserve"> mise en place d</w:t>
      </w:r>
      <w:r w:rsidR="00593E90" w:rsidRPr="00FC47E4">
        <w:rPr>
          <w:lang w:val="fr-FR"/>
        </w:rPr>
        <w:t>’</w:t>
      </w:r>
      <w:r w:rsidRPr="00FC47E4">
        <w:rPr>
          <w:lang w:val="fr-FR"/>
        </w:rPr>
        <w:t xml:space="preserve">un </w:t>
      </w:r>
      <w:r w:rsidR="00832D1C">
        <w:rPr>
          <w:lang w:val="fr-FR"/>
        </w:rPr>
        <w:t>mécanisme</w:t>
      </w:r>
      <w:r w:rsidRPr="00FC47E4">
        <w:rPr>
          <w:lang w:val="fr-FR"/>
        </w:rPr>
        <w:t xml:space="preserve"> de compensation </w:t>
      </w:r>
      <w:r w:rsidR="00832D1C">
        <w:rPr>
          <w:lang w:val="fr-FR"/>
        </w:rPr>
        <w:t>concernant les</w:t>
      </w:r>
      <w:r w:rsidRPr="00FC47E4">
        <w:rPr>
          <w:lang w:val="fr-FR"/>
        </w:rPr>
        <w:t xml:space="preserve"> taxes de recherche et </w:t>
      </w:r>
      <w:r w:rsidR="00832D1C">
        <w:rPr>
          <w:lang w:val="fr-FR"/>
        </w:rPr>
        <w:t>les</w:t>
      </w:r>
      <w:r w:rsidRPr="00FC47E4">
        <w:rPr>
          <w:lang w:val="fr-FR"/>
        </w:rPr>
        <w:t xml:space="preserve"> taxes internationales de dép</w:t>
      </w:r>
      <w:r w:rsidR="00FC47E4" w:rsidRPr="00FC47E4">
        <w:rPr>
          <w:lang w:val="fr-FR"/>
        </w:rPr>
        <w:t>ôt.  Si</w:t>
      </w:r>
      <w:r w:rsidRPr="00FC47E4">
        <w:rPr>
          <w:lang w:val="fr-FR"/>
        </w:rPr>
        <w:t xml:space="preserve"> le projet pilote </w:t>
      </w:r>
      <w:r w:rsidR="00832D1C">
        <w:rPr>
          <w:lang w:val="fr-FR"/>
        </w:rPr>
        <w:t>donne des résultats encourageants</w:t>
      </w:r>
      <w:r w:rsidRPr="00FC47E4">
        <w:rPr>
          <w:lang w:val="fr-FR"/>
        </w:rPr>
        <w:t xml:space="preserve">, le Bureau international envisage de soumettre au groupe de travail </w:t>
      </w:r>
      <w:r w:rsidR="00593E90" w:rsidRPr="00FC47E4">
        <w:rPr>
          <w:lang w:val="fr-FR"/>
        </w:rPr>
        <w:t>en 2018</w:t>
      </w:r>
      <w:r w:rsidRPr="00FC47E4">
        <w:rPr>
          <w:lang w:val="fr-FR"/>
        </w:rPr>
        <w:t xml:space="preserve"> une proposition visant à étendre la mise en service d</w:t>
      </w:r>
      <w:r w:rsidR="00832D1C">
        <w:rPr>
          <w:lang w:val="fr-FR"/>
        </w:rPr>
        <w:t>u</w:t>
      </w:r>
      <w:r w:rsidRPr="00FC47E4">
        <w:rPr>
          <w:lang w:val="fr-FR"/>
        </w:rPr>
        <w:t xml:space="preserve"> </w:t>
      </w:r>
      <w:r w:rsidR="004C3A50" w:rsidRPr="00FC47E4">
        <w:rPr>
          <w:lang w:val="fr-FR"/>
        </w:rPr>
        <w:t>“</w:t>
      </w:r>
      <w:r w:rsidR="00832D1C">
        <w:rPr>
          <w:lang w:val="fr-FR"/>
        </w:rPr>
        <w:t>mécanisme</w:t>
      </w:r>
      <w:r w:rsidRPr="00FC47E4">
        <w:rPr>
          <w:lang w:val="fr-FR"/>
        </w:rPr>
        <w:t xml:space="preserve"> de compensation</w:t>
      </w:r>
      <w:r w:rsidR="004C3A50" w:rsidRPr="00FC47E4">
        <w:rPr>
          <w:lang w:val="fr-FR"/>
        </w:rPr>
        <w:t>”</w:t>
      </w:r>
      <w:r w:rsidRPr="00FC47E4">
        <w:rPr>
          <w:lang w:val="fr-FR"/>
        </w:rPr>
        <w:t xml:space="preserve"> dans autant d</w:t>
      </w:r>
      <w:r w:rsidR="00593E90" w:rsidRPr="00FC47E4">
        <w:rPr>
          <w:lang w:val="fr-FR"/>
        </w:rPr>
        <w:t>’</w:t>
      </w:r>
      <w:r w:rsidRPr="00FC47E4">
        <w:rPr>
          <w:lang w:val="fr-FR"/>
        </w:rPr>
        <w:t>offices récepteurs</w:t>
      </w:r>
      <w:r w:rsidR="00593E90" w:rsidRPr="00FC47E4">
        <w:rPr>
          <w:lang w:val="fr-FR"/>
        </w:rPr>
        <w:t xml:space="preserve"> du PCT</w:t>
      </w:r>
      <w:r w:rsidRPr="00FC47E4">
        <w:rPr>
          <w:lang w:val="fr-FR"/>
        </w:rPr>
        <w:t xml:space="preserve"> et d</w:t>
      </w:r>
      <w:r w:rsidR="00593E90" w:rsidRPr="00FC47E4">
        <w:rPr>
          <w:lang w:val="fr-FR"/>
        </w:rPr>
        <w:t>’</w:t>
      </w:r>
      <w:r w:rsidRPr="00FC47E4">
        <w:rPr>
          <w:lang w:val="fr-FR"/>
        </w:rPr>
        <w:t>administrations chargées de la recherche internationale selon</w:t>
      </w:r>
      <w:r w:rsidR="00593E90" w:rsidRPr="00FC47E4">
        <w:rPr>
          <w:lang w:val="fr-FR"/>
        </w:rPr>
        <w:t xml:space="preserve"> le PCT</w:t>
      </w:r>
      <w:r w:rsidRPr="00FC47E4">
        <w:rPr>
          <w:lang w:val="fr-FR"/>
        </w:rPr>
        <w:t xml:space="preserve"> que possible.</w:t>
      </w:r>
    </w:p>
    <w:p w:rsidR="003C1015" w:rsidRPr="00FC47E4" w:rsidRDefault="003C1015" w:rsidP="00633030">
      <w:pPr>
        <w:pStyle w:val="ONUMFS"/>
        <w:rPr>
          <w:lang w:val="fr-FR"/>
        </w:rPr>
      </w:pPr>
      <w:r w:rsidRPr="00FC47E4">
        <w:rPr>
          <w:lang w:val="fr-FR"/>
        </w:rPr>
        <w:t>En outre, le Bureau international se propose d</w:t>
      </w:r>
      <w:r w:rsidR="00593E90" w:rsidRPr="00FC47E4">
        <w:rPr>
          <w:lang w:val="fr-FR"/>
        </w:rPr>
        <w:t>’</w:t>
      </w:r>
      <w:r w:rsidRPr="00FC47E4">
        <w:rPr>
          <w:lang w:val="fr-FR"/>
        </w:rPr>
        <w:t xml:space="preserve">inviter plusieurs offices </w:t>
      </w:r>
      <w:r w:rsidR="00832D1C">
        <w:rPr>
          <w:lang w:val="fr-FR"/>
        </w:rPr>
        <w:t>opér</w:t>
      </w:r>
      <w:r w:rsidRPr="00FC47E4">
        <w:rPr>
          <w:lang w:val="fr-FR"/>
        </w:rPr>
        <w:t>ant à la fois en qualité d</w:t>
      </w:r>
      <w:r w:rsidR="00593E90" w:rsidRPr="00FC47E4">
        <w:rPr>
          <w:lang w:val="fr-FR"/>
        </w:rPr>
        <w:t>’</w:t>
      </w:r>
      <w:r w:rsidRPr="00FC47E4">
        <w:rPr>
          <w:lang w:val="fr-FR"/>
        </w:rPr>
        <w:t>office récepteur</w:t>
      </w:r>
      <w:r w:rsidR="00593E90" w:rsidRPr="00FC47E4">
        <w:rPr>
          <w:lang w:val="fr-FR"/>
        </w:rPr>
        <w:t xml:space="preserve"> du PCT</w:t>
      </w:r>
      <w:r w:rsidRPr="00FC47E4">
        <w:rPr>
          <w:lang w:val="fr-FR"/>
        </w:rPr>
        <w:t xml:space="preserve"> et d</w:t>
      </w:r>
      <w:r w:rsidR="00593E90" w:rsidRPr="00FC47E4">
        <w:rPr>
          <w:lang w:val="fr-FR"/>
        </w:rPr>
        <w:t>’</w:t>
      </w:r>
      <w:r w:rsidRPr="00FC47E4">
        <w:rPr>
          <w:lang w:val="fr-FR"/>
        </w:rPr>
        <w:t>office d</w:t>
      </w:r>
      <w:r w:rsidR="00593E90" w:rsidRPr="00FC47E4">
        <w:rPr>
          <w:lang w:val="fr-FR"/>
        </w:rPr>
        <w:t>’</w:t>
      </w:r>
      <w:r w:rsidRPr="00FC47E4">
        <w:rPr>
          <w:lang w:val="fr-FR"/>
        </w:rPr>
        <w:t xml:space="preserve">une partie contractante aux systèmes de Madrid ou de </w:t>
      </w:r>
      <w:r w:rsidR="00593E90" w:rsidRPr="00FC47E4">
        <w:rPr>
          <w:lang w:val="fr-FR"/>
        </w:rPr>
        <w:t>La Haye</w:t>
      </w:r>
      <w:r w:rsidRPr="00FC47E4">
        <w:rPr>
          <w:lang w:val="fr-FR"/>
        </w:rPr>
        <w:t xml:space="preserve"> </w:t>
      </w:r>
      <w:r w:rsidR="00832D1C">
        <w:rPr>
          <w:lang w:val="fr-FR"/>
        </w:rPr>
        <w:t>à</w:t>
      </w:r>
      <w:r w:rsidRPr="00FC47E4">
        <w:rPr>
          <w:lang w:val="fr-FR"/>
        </w:rPr>
        <w:t xml:space="preserve"> participer à un</w:t>
      </w:r>
      <w:r w:rsidR="00832D1C">
        <w:rPr>
          <w:lang w:val="fr-FR"/>
        </w:rPr>
        <w:t>e</w:t>
      </w:r>
      <w:r w:rsidRPr="00FC47E4">
        <w:rPr>
          <w:lang w:val="fr-FR"/>
        </w:rPr>
        <w:t xml:space="preserve"> proc</w:t>
      </w:r>
      <w:r w:rsidR="00832D1C">
        <w:rPr>
          <w:lang w:val="fr-FR"/>
        </w:rPr>
        <w:t>édure</w:t>
      </w:r>
      <w:r w:rsidRPr="00FC47E4">
        <w:rPr>
          <w:lang w:val="fr-FR"/>
        </w:rPr>
        <w:t xml:space="preserve"> de compensation qui inclurait tous les transferts de fonds à destination et en provenance de l</w:t>
      </w:r>
      <w:r w:rsidR="00593E90" w:rsidRPr="00FC47E4">
        <w:rPr>
          <w:lang w:val="fr-FR"/>
        </w:rPr>
        <w:t>’</w:t>
      </w:r>
      <w:r w:rsidRPr="00FC47E4">
        <w:rPr>
          <w:lang w:val="fr-FR"/>
        </w:rPr>
        <w:t>OMPI.</w:t>
      </w:r>
    </w:p>
    <w:p w:rsidR="003C1015" w:rsidRDefault="00751504" w:rsidP="00633030">
      <w:pPr>
        <w:pStyle w:val="Heading1"/>
        <w:rPr>
          <w:lang w:val="fr-FR"/>
        </w:rPr>
      </w:pPr>
      <w:r>
        <w:rPr>
          <w:lang w:val="fr-FR"/>
        </w:rPr>
        <w:lastRenderedPageBreak/>
        <w:t>Rappel</w:t>
      </w:r>
    </w:p>
    <w:p w:rsidR="00751504" w:rsidRPr="00751504" w:rsidRDefault="00751504" w:rsidP="00633030">
      <w:pPr>
        <w:rPr>
          <w:lang w:val="fr-FR"/>
        </w:rPr>
      </w:pPr>
    </w:p>
    <w:p w:rsidR="003C1015" w:rsidRPr="00FC47E4" w:rsidRDefault="003C1015" w:rsidP="00633030">
      <w:pPr>
        <w:pStyle w:val="ONUMFS"/>
        <w:rPr>
          <w:lang w:val="fr-FR"/>
        </w:rPr>
      </w:pPr>
      <w:r w:rsidRPr="00FC47E4">
        <w:rPr>
          <w:lang w:val="fr-FR"/>
        </w:rPr>
        <w:t>À sa neuv</w:t>
      </w:r>
      <w:r w:rsidR="00593E90" w:rsidRPr="00FC47E4">
        <w:rPr>
          <w:lang w:val="fr-FR"/>
        </w:rPr>
        <w:t>ième session</w:t>
      </w:r>
      <w:r w:rsidRPr="00FC47E4">
        <w:rPr>
          <w:lang w:val="fr-FR"/>
        </w:rPr>
        <w:t xml:space="preserve"> tenue en </w:t>
      </w:r>
      <w:r w:rsidR="00593E90" w:rsidRPr="00FC47E4">
        <w:rPr>
          <w:lang w:val="fr-FR"/>
        </w:rPr>
        <w:t>mai 20</w:t>
      </w:r>
      <w:r w:rsidRPr="00FC47E4">
        <w:rPr>
          <w:lang w:val="fr-FR"/>
        </w:rPr>
        <w:t>16, le groupe de travail a examiné un document établi par le Bureau international exposant différentes mesures possibles pour réduire les risques liés à l</w:t>
      </w:r>
      <w:r w:rsidR="00593E90" w:rsidRPr="00FC47E4">
        <w:rPr>
          <w:lang w:val="fr-FR"/>
        </w:rPr>
        <w:t>’</w:t>
      </w:r>
      <w:r w:rsidRPr="00FC47E4">
        <w:rPr>
          <w:lang w:val="fr-FR"/>
        </w:rPr>
        <w:t>exposition des recettes provenant des taxes</w:t>
      </w:r>
      <w:r w:rsidR="00593E90" w:rsidRPr="00FC47E4">
        <w:rPr>
          <w:lang w:val="fr-FR"/>
        </w:rPr>
        <w:t xml:space="preserve"> du PCT</w:t>
      </w:r>
      <w:r w:rsidRPr="00FC47E4">
        <w:rPr>
          <w:lang w:val="fr-FR"/>
        </w:rPr>
        <w:t xml:space="preserve"> aux fluctuations de change (document PCT/WG/9/9). </w:t>
      </w:r>
      <w:r w:rsidR="004C3A50" w:rsidRPr="00FC47E4">
        <w:rPr>
          <w:lang w:val="fr-FR"/>
        </w:rPr>
        <w:t xml:space="preserve"> </w:t>
      </w:r>
      <w:r w:rsidR="00832D1C">
        <w:rPr>
          <w:lang w:val="fr-FR"/>
        </w:rPr>
        <w:t>Un récapitulatif d</w:t>
      </w:r>
      <w:r w:rsidRPr="00FC47E4">
        <w:rPr>
          <w:lang w:val="fr-FR"/>
        </w:rPr>
        <w:t>es discussions es</w:t>
      </w:r>
      <w:r w:rsidR="00832D1C">
        <w:rPr>
          <w:lang w:val="fr-FR"/>
        </w:rPr>
        <w:t>t fourni</w:t>
      </w:r>
      <w:r w:rsidRPr="00FC47E4">
        <w:rPr>
          <w:lang w:val="fr-FR"/>
        </w:rPr>
        <w:t xml:space="preserve"> aux </w:t>
      </w:r>
      <w:r w:rsidR="00593E90" w:rsidRPr="00FC47E4">
        <w:rPr>
          <w:lang w:val="fr-FR"/>
        </w:rPr>
        <w:t>paragraphes 2</w:t>
      </w:r>
      <w:r w:rsidRPr="00FC47E4">
        <w:rPr>
          <w:lang w:val="fr-FR"/>
        </w:rPr>
        <w:t xml:space="preserve">1 à 36 du résumé présenté par le président (document PCT/WG/9/27);  les </w:t>
      </w:r>
      <w:r w:rsidR="00593E90" w:rsidRPr="00FC47E4">
        <w:rPr>
          <w:lang w:val="fr-FR"/>
        </w:rPr>
        <w:t>paragraphes 3</w:t>
      </w:r>
      <w:r w:rsidRPr="00FC47E4">
        <w:rPr>
          <w:lang w:val="fr-FR"/>
        </w:rPr>
        <w:t>0 à 33 du rapport sur la session (document PCT/WG/9/28) rendent compte dans le détail de toutes les interventions.</w:t>
      </w:r>
    </w:p>
    <w:p w:rsidR="003C1015" w:rsidRPr="00FC47E4" w:rsidRDefault="003C1015" w:rsidP="00633030">
      <w:pPr>
        <w:pStyle w:val="ONUMFS"/>
        <w:rPr>
          <w:lang w:val="fr-FR"/>
        </w:rPr>
      </w:pPr>
      <w:r w:rsidRPr="00FC47E4">
        <w:rPr>
          <w:lang w:val="fr-FR"/>
        </w:rPr>
        <w:t>Le présent document fait le point des travaux menés à bien concernant l</w:t>
      </w:r>
      <w:r w:rsidR="00593E90" w:rsidRPr="00FC47E4">
        <w:rPr>
          <w:lang w:val="fr-FR"/>
        </w:rPr>
        <w:t>’</w:t>
      </w:r>
      <w:r w:rsidRPr="00FC47E4">
        <w:rPr>
          <w:lang w:val="fr-FR"/>
        </w:rPr>
        <w:t>une des mesures possibles examinée</w:t>
      </w:r>
      <w:r w:rsidR="00832D1C">
        <w:rPr>
          <w:lang w:val="fr-FR"/>
        </w:rPr>
        <w:t>s</w:t>
      </w:r>
      <w:r w:rsidRPr="00FC47E4">
        <w:rPr>
          <w:lang w:val="fr-FR"/>
        </w:rPr>
        <w:t xml:space="preserve"> dans le document PCT/WG/9/9, </w:t>
      </w:r>
      <w:r w:rsidR="00593E90" w:rsidRPr="00FC47E4">
        <w:rPr>
          <w:lang w:val="fr-FR"/>
        </w:rPr>
        <w:t>à savoir</w:t>
      </w:r>
      <w:r w:rsidRPr="00FC47E4">
        <w:rPr>
          <w:lang w:val="fr-FR"/>
        </w:rPr>
        <w:t xml:space="preserve"> l</w:t>
      </w:r>
      <w:r w:rsidR="00593E90" w:rsidRPr="00FC47E4">
        <w:rPr>
          <w:lang w:val="fr-FR"/>
        </w:rPr>
        <w:t>’</w:t>
      </w:r>
      <w:r w:rsidRPr="00FC47E4">
        <w:rPr>
          <w:lang w:val="fr-FR"/>
        </w:rPr>
        <w:t>adoption d</w:t>
      </w:r>
      <w:r w:rsidR="00593E90" w:rsidRPr="00FC47E4">
        <w:rPr>
          <w:lang w:val="fr-FR"/>
        </w:rPr>
        <w:t>’</w:t>
      </w:r>
      <w:r w:rsidRPr="00FC47E4">
        <w:rPr>
          <w:lang w:val="fr-FR"/>
        </w:rPr>
        <w:t>un “</w:t>
      </w:r>
      <w:r w:rsidR="00832D1C">
        <w:rPr>
          <w:lang w:val="fr-FR"/>
        </w:rPr>
        <w:t>mécanisme</w:t>
      </w:r>
      <w:r w:rsidRPr="00FC47E4">
        <w:rPr>
          <w:lang w:val="fr-FR"/>
        </w:rPr>
        <w:t xml:space="preserve"> de compensation” pour le transfert des taxes</w:t>
      </w:r>
      <w:r w:rsidR="00593E90" w:rsidRPr="00FC47E4">
        <w:rPr>
          <w:lang w:val="fr-FR"/>
        </w:rPr>
        <w:t xml:space="preserve"> du PCT</w:t>
      </w:r>
      <w:r w:rsidRPr="00FC47E4">
        <w:rPr>
          <w:lang w:val="fr-FR"/>
        </w:rPr>
        <w:t>.</w:t>
      </w:r>
    </w:p>
    <w:p w:rsidR="003C1015" w:rsidRDefault="003C1015" w:rsidP="00633030">
      <w:pPr>
        <w:pStyle w:val="Heading1"/>
        <w:rPr>
          <w:lang w:val="fr-FR"/>
        </w:rPr>
      </w:pPr>
      <w:r w:rsidRPr="00FC47E4">
        <w:rPr>
          <w:lang w:val="fr-FR"/>
        </w:rPr>
        <w:t>Adoption d</w:t>
      </w:r>
      <w:r w:rsidR="00593E90" w:rsidRPr="00FC47E4">
        <w:rPr>
          <w:lang w:val="fr-FR"/>
        </w:rPr>
        <w:t>’</w:t>
      </w:r>
      <w:r w:rsidRPr="00FC47E4">
        <w:rPr>
          <w:lang w:val="fr-FR"/>
        </w:rPr>
        <w:t>un “</w:t>
      </w:r>
      <w:r w:rsidR="00832D1C">
        <w:rPr>
          <w:lang w:val="fr-FR"/>
        </w:rPr>
        <w:t>mécanisme</w:t>
      </w:r>
      <w:r w:rsidRPr="00FC47E4">
        <w:rPr>
          <w:lang w:val="fr-FR"/>
        </w:rPr>
        <w:t xml:space="preserve"> de comp</w:t>
      </w:r>
      <w:r w:rsidR="00751504">
        <w:rPr>
          <w:lang w:val="fr-FR"/>
        </w:rPr>
        <w:t>ensation” pour le transfert des </w:t>
      </w:r>
      <w:r w:rsidRPr="00FC47E4">
        <w:rPr>
          <w:lang w:val="fr-FR"/>
        </w:rPr>
        <w:t>taxes</w:t>
      </w:r>
    </w:p>
    <w:p w:rsidR="00751504" w:rsidRPr="00751504" w:rsidRDefault="00751504" w:rsidP="00633030">
      <w:pPr>
        <w:rPr>
          <w:lang w:val="fr-FR"/>
        </w:rPr>
      </w:pPr>
    </w:p>
    <w:p w:rsidR="003C1015" w:rsidRPr="00FC47E4" w:rsidRDefault="003C1015" w:rsidP="00633030">
      <w:pPr>
        <w:pStyle w:val="ONUMFS"/>
        <w:rPr>
          <w:lang w:val="fr-FR"/>
        </w:rPr>
      </w:pPr>
      <w:r w:rsidRPr="00FC47E4">
        <w:rPr>
          <w:lang w:val="fr-FR"/>
        </w:rPr>
        <w:t>La “compensation” est un mécanisme de règlement utilisé pour permettre de compenser une valeur positive (paiement) et une valeur négative (créance) en annulant les deux en tout ou en part</w:t>
      </w:r>
      <w:r w:rsidR="00FC47E4" w:rsidRPr="00FC47E4">
        <w:rPr>
          <w:lang w:val="fr-FR"/>
        </w:rPr>
        <w:t>ie.  Le</w:t>
      </w:r>
      <w:r w:rsidRPr="00FC47E4">
        <w:rPr>
          <w:lang w:val="fr-FR"/>
        </w:rPr>
        <w:t xml:space="preserve"> s</w:t>
      </w:r>
      <w:r w:rsidR="00832D1C">
        <w:rPr>
          <w:lang w:val="fr-FR"/>
        </w:rPr>
        <w:t>ystème</w:t>
      </w:r>
      <w:r w:rsidRPr="00FC47E4">
        <w:rPr>
          <w:lang w:val="fr-FR"/>
        </w:rPr>
        <w:t xml:space="preserve"> de compensation consolide l</w:t>
      </w:r>
      <w:r w:rsidR="00593E90" w:rsidRPr="00FC47E4">
        <w:rPr>
          <w:lang w:val="fr-FR"/>
        </w:rPr>
        <w:t>’</w:t>
      </w:r>
      <w:r w:rsidRPr="00FC47E4">
        <w:rPr>
          <w:lang w:val="fr-FR"/>
        </w:rPr>
        <w:t xml:space="preserve">ensemble des transactions entre les participants et calcule le règlement entre eux sur la base du solde </w:t>
      </w:r>
      <w:r w:rsidR="004C3A50" w:rsidRPr="00FC47E4">
        <w:rPr>
          <w:lang w:val="fr-FR"/>
        </w:rPr>
        <w:t>“</w:t>
      </w:r>
      <w:r w:rsidRPr="00FC47E4">
        <w:rPr>
          <w:lang w:val="fr-FR"/>
        </w:rPr>
        <w:t>net</w:t>
      </w:r>
      <w:r w:rsidR="004C3A50" w:rsidRPr="00FC47E4">
        <w:rPr>
          <w:lang w:val="fr-FR"/>
        </w:rPr>
        <w:t>”</w:t>
      </w:r>
      <w:r w:rsidRPr="00FC47E4">
        <w:rPr>
          <w:lang w:val="fr-FR"/>
        </w:rPr>
        <w:t>, le plus souvent au moyen d</w:t>
      </w:r>
      <w:r w:rsidR="00593E90" w:rsidRPr="00FC47E4">
        <w:rPr>
          <w:lang w:val="fr-FR"/>
        </w:rPr>
        <w:t>’</w:t>
      </w:r>
      <w:r w:rsidRPr="00FC47E4">
        <w:rPr>
          <w:lang w:val="fr-FR"/>
        </w:rPr>
        <w:t>un seul paiement ou encaisseme</w:t>
      </w:r>
      <w:r w:rsidR="00FC47E4" w:rsidRPr="00FC47E4">
        <w:rPr>
          <w:lang w:val="fr-FR"/>
        </w:rPr>
        <w:t>nt.  L’a</w:t>
      </w:r>
      <w:r w:rsidRPr="00FC47E4">
        <w:rPr>
          <w:lang w:val="fr-FR"/>
        </w:rPr>
        <w:t xml:space="preserve">dministration du </w:t>
      </w:r>
      <w:r w:rsidR="008A7D01">
        <w:rPr>
          <w:lang w:val="fr-FR"/>
        </w:rPr>
        <w:t>mécanisme</w:t>
      </w:r>
      <w:r w:rsidRPr="00FC47E4">
        <w:rPr>
          <w:lang w:val="fr-FR"/>
        </w:rPr>
        <w:t xml:space="preserve"> de compensation s</w:t>
      </w:r>
      <w:r w:rsidR="00593E90" w:rsidRPr="00FC47E4">
        <w:rPr>
          <w:lang w:val="fr-FR"/>
        </w:rPr>
        <w:t>’</w:t>
      </w:r>
      <w:r w:rsidRPr="00FC47E4">
        <w:rPr>
          <w:lang w:val="fr-FR"/>
        </w:rPr>
        <w:t>effectue au moyen d</w:t>
      </w:r>
      <w:r w:rsidR="00593E90" w:rsidRPr="00FC47E4">
        <w:rPr>
          <w:lang w:val="fr-FR"/>
        </w:rPr>
        <w:t>’</w:t>
      </w:r>
      <w:r w:rsidRPr="00FC47E4">
        <w:rPr>
          <w:lang w:val="fr-FR"/>
        </w:rPr>
        <w:t>un logiciel spécialisé.</w:t>
      </w:r>
    </w:p>
    <w:p w:rsidR="003C1015" w:rsidRPr="00FC47E4" w:rsidRDefault="003C1015" w:rsidP="00633030">
      <w:pPr>
        <w:pStyle w:val="ONUMFS"/>
        <w:rPr>
          <w:lang w:val="fr-FR"/>
        </w:rPr>
      </w:pPr>
      <w:r w:rsidRPr="00FC47E4">
        <w:rPr>
          <w:lang w:val="fr-FR"/>
        </w:rPr>
        <w:t>Dans le cadre</w:t>
      </w:r>
      <w:r w:rsidR="00593E90" w:rsidRPr="00FC47E4">
        <w:rPr>
          <w:lang w:val="fr-FR"/>
        </w:rPr>
        <w:t xml:space="preserve"> du PCT</w:t>
      </w:r>
      <w:r w:rsidRPr="00FC47E4">
        <w:rPr>
          <w:lang w:val="fr-FR"/>
        </w:rPr>
        <w:t>, un</w:t>
      </w:r>
      <w:r w:rsidR="008A7D01">
        <w:rPr>
          <w:lang w:val="fr-FR"/>
        </w:rPr>
        <w:t xml:space="preserve"> mécanisme</w:t>
      </w:r>
      <w:r w:rsidRPr="00FC47E4">
        <w:rPr>
          <w:lang w:val="fr-FR"/>
        </w:rPr>
        <w:t xml:space="preserve"> de compensation possible pour les taxes</w:t>
      </w:r>
      <w:r w:rsidR="00593E90" w:rsidRPr="00FC47E4">
        <w:rPr>
          <w:lang w:val="fr-FR"/>
        </w:rPr>
        <w:t xml:space="preserve"> du PCT</w:t>
      </w:r>
      <w:r w:rsidRPr="00FC47E4">
        <w:rPr>
          <w:lang w:val="fr-FR"/>
        </w:rPr>
        <w:t xml:space="preserve"> consisterait à faire en sorte de compenser les opérations entre les offices récepteurs, les administrations chargées de la recherche internationale et le Bureau internation</w:t>
      </w:r>
      <w:r w:rsidR="00FC47E4" w:rsidRPr="00FC47E4">
        <w:rPr>
          <w:lang w:val="fr-FR"/>
        </w:rPr>
        <w:t>al.  Il</w:t>
      </w:r>
      <w:r w:rsidRPr="00FC47E4">
        <w:rPr>
          <w:lang w:val="fr-FR"/>
        </w:rPr>
        <w:t xml:space="preserve"> faudrait pour cela que l</w:t>
      </w:r>
      <w:r w:rsidR="00593E90" w:rsidRPr="00FC47E4">
        <w:rPr>
          <w:lang w:val="fr-FR"/>
        </w:rPr>
        <w:t>’</w:t>
      </w:r>
      <w:r w:rsidRPr="00FC47E4">
        <w:rPr>
          <w:lang w:val="fr-FR"/>
        </w:rPr>
        <w:t>office récepteur transmette au Bureau international les montants de la taxe internationale de dépôt e</w:t>
      </w:r>
      <w:r w:rsidR="008A7D01">
        <w:rPr>
          <w:lang w:val="fr-FR"/>
        </w:rPr>
        <w:t>t</w:t>
      </w:r>
      <w:r w:rsidRPr="00FC47E4">
        <w:rPr>
          <w:lang w:val="fr-FR"/>
        </w:rPr>
        <w:t xml:space="preserve"> de la taxe de recherc</w:t>
      </w:r>
      <w:r w:rsidR="00FC47E4" w:rsidRPr="00FC47E4">
        <w:rPr>
          <w:lang w:val="fr-FR"/>
        </w:rPr>
        <w:t>he.  Ce</w:t>
      </w:r>
      <w:r w:rsidRPr="00FC47E4">
        <w:rPr>
          <w:lang w:val="fr-FR"/>
        </w:rPr>
        <w:t>la permettrait aux offices récepteurs et aux administrations chargées de la recherche internationale de ne plus avoir à gérer les transferts de taxes à destination de nombreux offices ni l</w:t>
      </w:r>
      <w:r w:rsidR="00593E90" w:rsidRPr="00FC47E4">
        <w:rPr>
          <w:lang w:val="fr-FR"/>
        </w:rPr>
        <w:t>’</w:t>
      </w:r>
      <w:r w:rsidRPr="00FC47E4">
        <w:rPr>
          <w:lang w:val="fr-FR"/>
        </w:rPr>
        <w:t>encaissement de ces taxes en provenance de tous ces offic</w:t>
      </w:r>
      <w:r w:rsidR="00FC47E4" w:rsidRPr="00FC47E4">
        <w:rPr>
          <w:lang w:val="fr-FR"/>
        </w:rPr>
        <w:t>es.  Au</w:t>
      </w:r>
      <w:r w:rsidRPr="00FC47E4">
        <w:rPr>
          <w:lang w:val="fr-FR"/>
        </w:rPr>
        <w:t xml:space="preserve"> lieu de cela, les offices récepteurs et les autorités internationales n</w:t>
      </w:r>
      <w:r w:rsidR="00593E90" w:rsidRPr="00FC47E4">
        <w:rPr>
          <w:lang w:val="fr-FR"/>
        </w:rPr>
        <w:t>’</w:t>
      </w:r>
      <w:r w:rsidRPr="00FC47E4">
        <w:rPr>
          <w:lang w:val="fr-FR"/>
        </w:rPr>
        <w:t>auraient à gérer que le transfert et l</w:t>
      </w:r>
      <w:r w:rsidR="00593E90" w:rsidRPr="00FC47E4">
        <w:rPr>
          <w:lang w:val="fr-FR"/>
        </w:rPr>
        <w:t>’</w:t>
      </w:r>
      <w:r w:rsidRPr="00FC47E4">
        <w:rPr>
          <w:lang w:val="fr-FR"/>
        </w:rPr>
        <w:t>encaissement desdites taxes à destination et en provenance, respectivement, du Bureau international.</w:t>
      </w:r>
    </w:p>
    <w:p w:rsidR="003C1015" w:rsidRPr="00FC47E4" w:rsidRDefault="003C1015" w:rsidP="00633030">
      <w:pPr>
        <w:pStyle w:val="ONUMFS"/>
        <w:rPr>
          <w:lang w:val="fr-FR"/>
        </w:rPr>
      </w:pPr>
      <w:r w:rsidRPr="00FC47E4">
        <w:rPr>
          <w:lang w:val="fr-FR"/>
        </w:rPr>
        <w:t>Du fait du transfert des taxes par les offices récepteurs au seul Bureau international (et non plus aux administrations chargées de la recherche internationale), il faudrait procéder à des échanges réguliers d</w:t>
      </w:r>
      <w:r w:rsidR="00593E90" w:rsidRPr="00FC47E4">
        <w:rPr>
          <w:lang w:val="fr-FR"/>
        </w:rPr>
        <w:t>’</w:t>
      </w:r>
      <w:r w:rsidRPr="00FC47E4">
        <w:rPr>
          <w:lang w:val="fr-FR"/>
        </w:rPr>
        <w:t xml:space="preserve">informations relatives aux paiements et aux dates de transfert des taxes entre le Bureau international et les offices récepteurs.  Cela </w:t>
      </w:r>
      <w:r w:rsidR="008A7D01">
        <w:rPr>
          <w:lang w:val="fr-FR"/>
        </w:rPr>
        <w:t>se fer</w:t>
      </w:r>
      <w:r w:rsidRPr="00FC47E4">
        <w:rPr>
          <w:lang w:val="fr-FR"/>
        </w:rPr>
        <w:t>ait généralement sur une base mensuelle</w:t>
      </w:r>
      <w:r w:rsidR="008A7D01">
        <w:rPr>
          <w:lang w:val="fr-FR"/>
        </w:rPr>
        <w:t>,</w:t>
      </w:r>
      <w:r w:rsidRPr="00FC47E4">
        <w:rPr>
          <w:lang w:val="fr-FR"/>
        </w:rPr>
        <w:t xml:space="preserve"> à une date prédéterminée</w:t>
      </w:r>
      <w:r w:rsidR="008A7D01">
        <w:rPr>
          <w:lang w:val="fr-FR"/>
        </w:rPr>
        <w:t>,</w:t>
      </w:r>
      <w:r w:rsidRPr="00FC47E4">
        <w:rPr>
          <w:lang w:val="fr-FR"/>
        </w:rPr>
        <w:t xml:space="preserve"> et s</w:t>
      </w:r>
      <w:r w:rsidR="00593E90" w:rsidRPr="00FC47E4">
        <w:rPr>
          <w:lang w:val="fr-FR"/>
        </w:rPr>
        <w:t>’</w:t>
      </w:r>
      <w:r w:rsidRPr="00FC47E4">
        <w:rPr>
          <w:lang w:val="fr-FR"/>
        </w:rPr>
        <w:t>effectuerait dans la monnaie locale dans laquelle les taxes ont été prélevées si celle</w:t>
      </w:r>
      <w:r w:rsidR="00751504">
        <w:rPr>
          <w:lang w:val="fr-FR"/>
        </w:rPr>
        <w:noBreakHyphen/>
      </w:r>
      <w:r w:rsidRPr="00FC47E4">
        <w:rPr>
          <w:lang w:val="fr-FR"/>
        </w:rPr>
        <w:t>ci est librement convertible en francs suiss</w:t>
      </w:r>
      <w:r w:rsidR="00FC47E4" w:rsidRPr="00FC47E4">
        <w:rPr>
          <w:lang w:val="fr-FR"/>
        </w:rPr>
        <w:t>es.  Lo</w:t>
      </w:r>
      <w:r w:rsidRPr="00FC47E4">
        <w:rPr>
          <w:lang w:val="fr-FR"/>
        </w:rPr>
        <w:t>rsque les taxes ont été prélevées par les offices récepteurs dans une devise qui n</w:t>
      </w:r>
      <w:r w:rsidR="00593E90" w:rsidRPr="00FC47E4">
        <w:rPr>
          <w:lang w:val="fr-FR"/>
        </w:rPr>
        <w:t>’</w:t>
      </w:r>
      <w:r w:rsidRPr="00FC47E4">
        <w:rPr>
          <w:lang w:val="fr-FR"/>
        </w:rPr>
        <w:t xml:space="preserve">est pas librement convertible en francs suisses, le transfert à destination du Bureau international </w:t>
      </w:r>
      <w:r w:rsidR="008A7D01">
        <w:rPr>
          <w:lang w:val="fr-FR"/>
        </w:rPr>
        <w:t>est effectué</w:t>
      </w:r>
      <w:r w:rsidRPr="00FC47E4">
        <w:rPr>
          <w:lang w:val="fr-FR"/>
        </w:rPr>
        <w:t xml:space="preserve"> dans une des devises acceptées par le Bureau international, </w:t>
      </w:r>
      <w:r w:rsidR="00593E90" w:rsidRPr="00FC47E4">
        <w:rPr>
          <w:lang w:val="fr-FR"/>
        </w:rPr>
        <w:t>à savoir</w:t>
      </w:r>
      <w:r w:rsidRPr="00FC47E4">
        <w:rPr>
          <w:lang w:val="fr-FR"/>
        </w:rPr>
        <w:t xml:space="preserve"> le franc suisse, l</w:t>
      </w:r>
      <w:r w:rsidR="00593E90" w:rsidRPr="00FC47E4">
        <w:rPr>
          <w:lang w:val="fr-FR"/>
        </w:rPr>
        <w:t>’</w:t>
      </w:r>
      <w:r w:rsidRPr="00FC47E4">
        <w:rPr>
          <w:lang w:val="fr-FR"/>
        </w:rPr>
        <w:t>euro ou le dollar des États</w:t>
      </w:r>
      <w:r w:rsidR="00751504">
        <w:rPr>
          <w:lang w:val="fr-FR"/>
        </w:rPr>
        <w:noBreakHyphen/>
      </w:r>
      <w:r w:rsidRPr="00FC47E4">
        <w:rPr>
          <w:lang w:val="fr-FR"/>
        </w:rPr>
        <w:t xml:space="preserve">Unis </w:t>
      </w:r>
      <w:r w:rsidR="004C3A50" w:rsidRPr="00FC47E4">
        <w:rPr>
          <w:lang w:val="fr-FR"/>
        </w:rPr>
        <w:t>d’Amérique</w:t>
      </w:r>
      <w:r w:rsidRPr="00FC47E4">
        <w:rPr>
          <w:lang w:val="fr-FR"/>
        </w:rPr>
        <w:t xml:space="preserve"> (conformément à ce que prévoit actuellement la </w:t>
      </w:r>
      <w:r w:rsidR="00593E90" w:rsidRPr="00FC47E4">
        <w:rPr>
          <w:lang w:val="fr-FR"/>
        </w:rPr>
        <w:t>règle 1</w:t>
      </w:r>
      <w:r w:rsidRPr="00FC47E4">
        <w:rPr>
          <w:lang w:val="fr-FR"/>
        </w:rPr>
        <w:t>5.2.d)ii) du règlement d</w:t>
      </w:r>
      <w:r w:rsidR="00593E90" w:rsidRPr="00FC47E4">
        <w:rPr>
          <w:lang w:val="fr-FR"/>
        </w:rPr>
        <w:t>’</w:t>
      </w:r>
      <w:r w:rsidRPr="00FC47E4">
        <w:rPr>
          <w:lang w:val="fr-FR"/>
        </w:rPr>
        <w:t>exécution</w:t>
      </w:r>
      <w:r w:rsidR="00593E90" w:rsidRPr="00FC47E4">
        <w:rPr>
          <w:lang w:val="fr-FR"/>
        </w:rPr>
        <w:t xml:space="preserve"> du PCT</w:t>
      </w:r>
      <w:r w:rsidRPr="00FC47E4">
        <w:rPr>
          <w:lang w:val="fr-FR"/>
        </w:rPr>
        <w:t>, s</w:t>
      </w:r>
      <w:r w:rsidR="00593E90" w:rsidRPr="00FC47E4">
        <w:rPr>
          <w:lang w:val="fr-FR"/>
        </w:rPr>
        <w:t>’</w:t>
      </w:r>
      <w:r w:rsidRPr="00FC47E4">
        <w:rPr>
          <w:lang w:val="fr-FR"/>
        </w:rPr>
        <w:t>agissant du transfert de la taxe internationale de dépôt).</w:t>
      </w:r>
    </w:p>
    <w:p w:rsidR="003C1015" w:rsidRPr="00FC47E4" w:rsidRDefault="008A7D01" w:rsidP="00633030">
      <w:pPr>
        <w:pStyle w:val="ONUMFS"/>
        <w:rPr>
          <w:lang w:val="fr-FR"/>
        </w:rPr>
      </w:pPr>
      <w:r>
        <w:rPr>
          <w:lang w:val="fr-FR"/>
        </w:rPr>
        <w:t>L</w:t>
      </w:r>
      <w:r w:rsidR="003C1015" w:rsidRPr="00FC47E4">
        <w:rPr>
          <w:lang w:val="fr-FR"/>
        </w:rPr>
        <w:t xml:space="preserve">a taxe internationale de dépôt, </w:t>
      </w:r>
      <w:r>
        <w:rPr>
          <w:lang w:val="fr-FR"/>
        </w:rPr>
        <w:t>acquitt</w:t>
      </w:r>
      <w:r w:rsidR="003C1015" w:rsidRPr="00FC47E4">
        <w:rPr>
          <w:lang w:val="fr-FR"/>
        </w:rPr>
        <w:t xml:space="preserve">ée au profit du Bureau international, </w:t>
      </w:r>
      <w:r>
        <w:rPr>
          <w:lang w:val="fr-FR"/>
        </w:rPr>
        <w:t>ser</w:t>
      </w:r>
      <w:r w:rsidR="003C1015" w:rsidRPr="00FC47E4">
        <w:rPr>
          <w:lang w:val="fr-FR"/>
        </w:rPr>
        <w:t xml:space="preserve">ait conservée par ce dernier, </w:t>
      </w:r>
      <w:r>
        <w:rPr>
          <w:lang w:val="fr-FR"/>
        </w:rPr>
        <w:t xml:space="preserve">mais </w:t>
      </w:r>
      <w:r w:rsidR="003C1015" w:rsidRPr="00FC47E4">
        <w:rPr>
          <w:lang w:val="fr-FR"/>
        </w:rPr>
        <w:t xml:space="preserve">la taxe de recherche, </w:t>
      </w:r>
      <w:r>
        <w:rPr>
          <w:lang w:val="fr-FR"/>
        </w:rPr>
        <w:t>acquitt</w:t>
      </w:r>
      <w:r w:rsidR="003C1015" w:rsidRPr="00FC47E4">
        <w:rPr>
          <w:lang w:val="fr-FR"/>
        </w:rPr>
        <w:t>ée au profit de l</w:t>
      </w:r>
      <w:r w:rsidR="00593E90" w:rsidRPr="00FC47E4">
        <w:rPr>
          <w:lang w:val="fr-FR"/>
        </w:rPr>
        <w:t>’</w:t>
      </w:r>
      <w:r w:rsidR="003C1015" w:rsidRPr="00FC47E4">
        <w:rPr>
          <w:lang w:val="fr-FR"/>
        </w:rPr>
        <w:t>administration chargée de la recherche internationale, serait transférée par le Bureau international à ladite administration, qui recevrait toujours l</w:t>
      </w:r>
      <w:r w:rsidR="00593E90" w:rsidRPr="00FC47E4">
        <w:rPr>
          <w:lang w:val="fr-FR"/>
        </w:rPr>
        <w:t>’</w:t>
      </w:r>
      <w:r w:rsidR="003C1015" w:rsidRPr="00FC47E4">
        <w:rPr>
          <w:lang w:val="fr-FR"/>
        </w:rPr>
        <w:t>intégralité du montant de la taxe de recherche dans la devise fixée par l</w:t>
      </w:r>
      <w:r w:rsidR="00593E90" w:rsidRPr="00FC47E4">
        <w:rPr>
          <w:lang w:val="fr-FR"/>
        </w:rPr>
        <w:t>’</w:t>
      </w:r>
      <w:r w:rsidR="003C1015" w:rsidRPr="00FC47E4">
        <w:rPr>
          <w:lang w:val="fr-FR"/>
        </w:rPr>
        <w:t>administration chargée de la recherche internationa</w:t>
      </w:r>
      <w:r w:rsidR="00FC47E4" w:rsidRPr="00FC47E4">
        <w:rPr>
          <w:lang w:val="fr-FR"/>
        </w:rPr>
        <w:t>le.  Da</w:t>
      </w:r>
      <w:r w:rsidR="003C1015" w:rsidRPr="00FC47E4">
        <w:rPr>
          <w:lang w:val="fr-FR"/>
        </w:rPr>
        <w:t>ns le cadre d</w:t>
      </w:r>
      <w:r>
        <w:rPr>
          <w:lang w:val="fr-FR"/>
        </w:rPr>
        <w:t>u</w:t>
      </w:r>
      <w:r w:rsidR="003C1015" w:rsidRPr="00FC47E4">
        <w:rPr>
          <w:lang w:val="fr-FR"/>
        </w:rPr>
        <w:t xml:space="preserve"> </w:t>
      </w:r>
      <w:r w:rsidR="004C3A50" w:rsidRPr="00FC47E4">
        <w:rPr>
          <w:lang w:val="fr-FR"/>
        </w:rPr>
        <w:t>“</w:t>
      </w:r>
      <w:r>
        <w:rPr>
          <w:lang w:val="fr-FR"/>
        </w:rPr>
        <w:t>mécanisme</w:t>
      </w:r>
      <w:r w:rsidR="003C1015" w:rsidRPr="00FC47E4">
        <w:rPr>
          <w:lang w:val="fr-FR"/>
        </w:rPr>
        <w:t xml:space="preserve"> de compensation</w:t>
      </w:r>
      <w:r w:rsidR="004C3A50" w:rsidRPr="00FC47E4">
        <w:rPr>
          <w:lang w:val="fr-FR"/>
        </w:rPr>
        <w:t>”</w:t>
      </w:r>
      <w:r w:rsidR="003C1015" w:rsidRPr="00FC47E4">
        <w:rPr>
          <w:lang w:val="fr-FR"/>
        </w:rPr>
        <w:t xml:space="preserve"> envisagé, il ne serait donc plus nécessaire que l</w:t>
      </w:r>
      <w:r w:rsidR="00593E90" w:rsidRPr="00FC47E4">
        <w:rPr>
          <w:lang w:val="fr-FR"/>
        </w:rPr>
        <w:t>’</w:t>
      </w:r>
      <w:r w:rsidR="003C1015" w:rsidRPr="00FC47E4">
        <w:rPr>
          <w:lang w:val="fr-FR"/>
        </w:rPr>
        <w:t xml:space="preserve">administration chargée de la recherche internationale </w:t>
      </w:r>
      <w:r>
        <w:rPr>
          <w:lang w:val="fr-FR"/>
        </w:rPr>
        <w:t>utilis</w:t>
      </w:r>
      <w:r w:rsidR="003C1015" w:rsidRPr="00FC47E4">
        <w:rPr>
          <w:lang w:val="fr-FR"/>
        </w:rPr>
        <w:t xml:space="preserve">e la procédure énoncée à la </w:t>
      </w:r>
      <w:r w:rsidR="00593E90" w:rsidRPr="00FC47E4">
        <w:rPr>
          <w:lang w:val="fr-FR"/>
        </w:rPr>
        <w:t>règle 1</w:t>
      </w:r>
      <w:r w:rsidR="003C1015" w:rsidRPr="00FC47E4">
        <w:rPr>
          <w:lang w:val="fr-FR"/>
        </w:rPr>
        <w:t>6.1.e) pour récupérer d</w:t>
      </w:r>
      <w:r w:rsidR="00593E90" w:rsidRPr="00FC47E4">
        <w:rPr>
          <w:lang w:val="fr-FR"/>
        </w:rPr>
        <w:t>’</w:t>
      </w:r>
      <w:r w:rsidR="003C1015" w:rsidRPr="00FC47E4">
        <w:rPr>
          <w:lang w:val="fr-FR"/>
        </w:rPr>
        <w:t xml:space="preserve">éventuelles pertes sur les recettes de la taxe de recherche, </w:t>
      </w:r>
      <w:r w:rsidR="00633030">
        <w:rPr>
          <w:lang w:val="fr-FR"/>
        </w:rPr>
        <w:t>occasionnées par</w:t>
      </w:r>
      <w:r w:rsidR="003C1015" w:rsidRPr="00FC47E4">
        <w:rPr>
          <w:lang w:val="fr-FR"/>
        </w:rPr>
        <w:t xml:space="preserve"> la fluctuation des taux de chan</w:t>
      </w:r>
      <w:r w:rsidR="00FC47E4" w:rsidRPr="00FC47E4">
        <w:rPr>
          <w:lang w:val="fr-FR"/>
        </w:rPr>
        <w:t>ge.  Pa</w:t>
      </w:r>
      <w:r w:rsidR="003C1015" w:rsidRPr="00FC47E4">
        <w:rPr>
          <w:lang w:val="fr-FR"/>
        </w:rPr>
        <w:t>r la même occasion, cela supprimerait le</w:t>
      </w:r>
      <w:r>
        <w:rPr>
          <w:lang w:val="fr-FR"/>
        </w:rPr>
        <w:t xml:space="preserve"> risque auquel </w:t>
      </w:r>
      <w:r w:rsidR="003C1015" w:rsidRPr="00FC47E4">
        <w:rPr>
          <w:lang w:val="fr-FR"/>
        </w:rPr>
        <w:lastRenderedPageBreak/>
        <w:t>l</w:t>
      </w:r>
      <w:r w:rsidR="00593E90" w:rsidRPr="00FC47E4">
        <w:rPr>
          <w:lang w:val="fr-FR"/>
        </w:rPr>
        <w:t>’</w:t>
      </w:r>
      <w:r w:rsidR="003C1015" w:rsidRPr="00FC47E4">
        <w:rPr>
          <w:lang w:val="fr-FR"/>
        </w:rPr>
        <w:t xml:space="preserve">OMPI </w:t>
      </w:r>
      <w:r>
        <w:rPr>
          <w:lang w:val="fr-FR"/>
        </w:rPr>
        <w:t>est exposé du fait</w:t>
      </w:r>
      <w:r w:rsidR="003C1015" w:rsidRPr="00FC47E4">
        <w:rPr>
          <w:lang w:val="fr-FR"/>
        </w:rPr>
        <w:t xml:space="preserve"> de</w:t>
      </w:r>
      <w:r>
        <w:rPr>
          <w:lang w:val="fr-FR"/>
        </w:rPr>
        <w:t>s</w:t>
      </w:r>
      <w:r w:rsidR="003C1015" w:rsidRPr="00FC47E4">
        <w:rPr>
          <w:lang w:val="fr-FR"/>
        </w:rPr>
        <w:t xml:space="preserve"> pertes dues à la fluctuation des taux de changes </w:t>
      </w:r>
      <w:r w:rsidR="00633030">
        <w:rPr>
          <w:lang w:val="fr-FR"/>
        </w:rPr>
        <w:t xml:space="preserve">que </w:t>
      </w:r>
      <w:r>
        <w:rPr>
          <w:lang w:val="fr-FR"/>
        </w:rPr>
        <w:t>subi</w:t>
      </w:r>
      <w:r w:rsidR="00633030">
        <w:rPr>
          <w:lang w:val="fr-FR"/>
        </w:rPr>
        <w:t>ss</w:t>
      </w:r>
      <w:r w:rsidR="003C1015" w:rsidRPr="00FC47E4">
        <w:rPr>
          <w:lang w:val="fr-FR"/>
        </w:rPr>
        <w:t>e</w:t>
      </w:r>
      <w:r w:rsidR="00633030">
        <w:rPr>
          <w:lang w:val="fr-FR"/>
        </w:rPr>
        <w:t>nt</w:t>
      </w:r>
      <w:r w:rsidR="003C1015" w:rsidRPr="00FC47E4">
        <w:rPr>
          <w:lang w:val="fr-FR"/>
        </w:rPr>
        <w:t xml:space="preserve"> les administrations chargées de la recherche internationale, et qui leur s</w:t>
      </w:r>
      <w:r>
        <w:rPr>
          <w:lang w:val="fr-FR"/>
        </w:rPr>
        <w:t>o</w:t>
      </w:r>
      <w:r w:rsidR="003C1015" w:rsidRPr="00FC47E4">
        <w:rPr>
          <w:lang w:val="fr-FR"/>
        </w:rPr>
        <w:t xml:space="preserve">nt remboursées par le Bureau international en vertu de la </w:t>
      </w:r>
      <w:r w:rsidR="00593E90" w:rsidRPr="00FC47E4">
        <w:rPr>
          <w:lang w:val="fr-FR"/>
        </w:rPr>
        <w:t>règle 1</w:t>
      </w:r>
      <w:r w:rsidR="003C1015" w:rsidRPr="00FC47E4">
        <w:rPr>
          <w:lang w:val="fr-FR"/>
        </w:rPr>
        <w:t>6.1.e).</w:t>
      </w:r>
    </w:p>
    <w:p w:rsidR="003C1015" w:rsidRPr="00FC47E4" w:rsidRDefault="003C1015" w:rsidP="00633030">
      <w:pPr>
        <w:pStyle w:val="ONUMFS"/>
        <w:rPr>
          <w:lang w:val="fr-FR"/>
        </w:rPr>
      </w:pPr>
      <w:r w:rsidRPr="00FC47E4">
        <w:rPr>
          <w:lang w:val="fr-FR"/>
        </w:rPr>
        <w:t>S</w:t>
      </w:r>
      <w:r w:rsidR="00593E90" w:rsidRPr="00FC47E4">
        <w:rPr>
          <w:lang w:val="fr-FR"/>
        </w:rPr>
        <w:t>’</w:t>
      </w:r>
      <w:r w:rsidRPr="00FC47E4">
        <w:rPr>
          <w:lang w:val="fr-FR"/>
        </w:rPr>
        <w:t>agissant d</w:t>
      </w:r>
      <w:r w:rsidR="00593E90" w:rsidRPr="00FC47E4">
        <w:rPr>
          <w:lang w:val="fr-FR"/>
        </w:rPr>
        <w:t>’</w:t>
      </w:r>
      <w:r w:rsidRPr="00FC47E4">
        <w:rPr>
          <w:lang w:val="fr-FR"/>
        </w:rPr>
        <w:t xml:space="preserve">un office récepteur qui </w:t>
      </w:r>
      <w:r w:rsidR="008A7D01">
        <w:rPr>
          <w:lang w:val="fr-FR"/>
        </w:rPr>
        <w:t>opère</w:t>
      </w:r>
      <w:r w:rsidRPr="00FC47E4">
        <w:rPr>
          <w:lang w:val="fr-FR"/>
        </w:rPr>
        <w:t xml:space="preserve"> également en qualité d</w:t>
      </w:r>
      <w:r w:rsidR="00593E90" w:rsidRPr="00FC47E4">
        <w:rPr>
          <w:lang w:val="fr-FR"/>
        </w:rPr>
        <w:t>’</w:t>
      </w:r>
      <w:r w:rsidRPr="00FC47E4">
        <w:rPr>
          <w:lang w:val="fr-FR"/>
        </w:rPr>
        <w:t xml:space="preserve">administration chargée de la recherche internationale, pour chaque devise, cet office et le Bureau international échangeraient des informations sur le paiement des taxes internationales de dépôt </w:t>
      </w:r>
      <w:r w:rsidR="008A7D01">
        <w:rPr>
          <w:lang w:val="fr-FR"/>
        </w:rPr>
        <w:t>encaissé</w:t>
      </w:r>
      <w:r w:rsidRPr="00FC47E4">
        <w:rPr>
          <w:lang w:val="fr-FR"/>
        </w:rPr>
        <w:t>es en tant qu</w:t>
      </w:r>
      <w:r w:rsidR="00593E90" w:rsidRPr="00FC47E4">
        <w:rPr>
          <w:lang w:val="fr-FR"/>
        </w:rPr>
        <w:t>’</w:t>
      </w:r>
      <w:r w:rsidRPr="00FC47E4">
        <w:rPr>
          <w:lang w:val="fr-FR"/>
        </w:rPr>
        <w:t>office récepteur (que l</w:t>
      </w:r>
      <w:r w:rsidR="00593E90" w:rsidRPr="00FC47E4">
        <w:rPr>
          <w:lang w:val="fr-FR"/>
        </w:rPr>
        <w:t>’</w:t>
      </w:r>
      <w:r w:rsidRPr="00FC47E4">
        <w:rPr>
          <w:lang w:val="fr-FR"/>
        </w:rPr>
        <w:t xml:space="preserve">office récepteur </w:t>
      </w:r>
      <w:r w:rsidR="004C3A50" w:rsidRPr="00FC47E4">
        <w:rPr>
          <w:lang w:val="fr-FR"/>
        </w:rPr>
        <w:t>“</w:t>
      </w:r>
      <w:r w:rsidRPr="00FC47E4">
        <w:rPr>
          <w:lang w:val="fr-FR"/>
        </w:rPr>
        <w:t>doit</w:t>
      </w:r>
      <w:r w:rsidR="004C3A50" w:rsidRPr="00FC47E4">
        <w:rPr>
          <w:lang w:val="fr-FR"/>
        </w:rPr>
        <w:t>”</w:t>
      </w:r>
      <w:r w:rsidRPr="00FC47E4">
        <w:rPr>
          <w:lang w:val="fr-FR"/>
        </w:rPr>
        <w:t xml:space="preserve"> au Bureau international) et le montant total des taxes de recherche (transmis au Bureau international par d</w:t>
      </w:r>
      <w:r w:rsidR="00593E90" w:rsidRPr="00FC47E4">
        <w:rPr>
          <w:lang w:val="fr-FR"/>
        </w:rPr>
        <w:t>’</w:t>
      </w:r>
      <w:r w:rsidRPr="00FC47E4">
        <w:rPr>
          <w:lang w:val="fr-FR"/>
        </w:rPr>
        <w:t>autres offices récepteurs) payables à l</w:t>
      </w:r>
      <w:r w:rsidR="00593E90" w:rsidRPr="00FC47E4">
        <w:rPr>
          <w:lang w:val="fr-FR"/>
        </w:rPr>
        <w:t>’</w:t>
      </w:r>
      <w:r w:rsidRPr="00FC47E4">
        <w:rPr>
          <w:lang w:val="fr-FR"/>
        </w:rPr>
        <w:t>administration chargée de la recherche</w:t>
      </w:r>
      <w:r w:rsidR="008A7D01">
        <w:rPr>
          <w:lang w:val="fr-FR"/>
        </w:rPr>
        <w:t xml:space="preserve"> internationale</w:t>
      </w:r>
      <w:r w:rsidRPr="00FC47E4">
        <w:rPr>
          <w:lang w:val="fr-FR"/>
        </w:rPr>
        <w:t xml:space="preserve"> (que le Bureau international </w:t>
      </w:r>
      <w:r w:rsidR="004C3A50" w:rsidRPr="00FC47E4">
        <w:rPr>
          <w:lang w:val="fr-FR"/>
        </w:rPr>
        <w:t>“</w:t>
      </w:r>
      <w:r w:rsidRPr="00FC47E4">
        <w:rPr>
          <w:lang w:val="fr-FR"/>
        </w:rPr>
        <w:t>doit</w:t>
      </w:r>
      <w:r w:rsidR="004C3A50" w:rsidRPr="00FC47E4">
        <w:rPr>
          <w:lang w:val="fr-FR"/>
        </w:rPr>
        <w:t>”</w:t>
      </w:r>
      <w:r w:rsidRPr="00FC47E4">
        <w:rPr>
          <w:lang w:val="fr-FR"/>
        </w:rPr>
        <w:t xml:space="preserve"> à l</w:t>
      </w:r>
      <w:r w:rsidR="008A7D01">
        <w:rPr>
          <w:lang w:val="fr-FR"/>
        </w:rPr>
        <w:t xml:space="preserve">adite </w:t>
      </w:r>
      <w:r w:rsidRPr="00FC47E4">
        <w:rPr>
          <w:lang w:val="fr-FR"/>
        </w:rPr>
        <w:t>administration</w:t>
      </w:r>
      <w:r w:rsidR="00FC47E4" w:rsidRPr="00FC47E4">
        <w:rPr>
          <w:lang w:val="fr-FR"/>
        </w:rPr>
        <w:t>).  En</w:t>
      </w:r>
      <w:r w:rsidRPr="00FC47E4">
        <w:rPr>
          <w:lang w:val="fr-FR"/>
        </w:rPr>
        <w:t xml:space="preserve"> cas de solde net en faveur du Bureau international dans une monnaie donnée, le montant transféré </w:t>
      </w:r>
      <w:r w:rsidR="008A7D01">
        <w:rPr>
          <w:lang w:val="fr-FR"/>
        </w:rPr>
        <w:t xml:space="preserve">par l’office récepteur </w:t>
      </w:r>
      <w:r w:rsidRPr="00FC47E4">
        <w:rPr>
          <w:lang w:val="fr-FR"/>
        </w:rPr>
        <w:t xml:space="preserve">correspondrait à la différence entre le montant total des taxes de dépôt international </w:t>
      </w:r>
      <w:r w:rsidR="008A7D01">
        <w:rPr>
          <w:lang w:val="fr-FR"/>
        </w:rPr>
        <w:t>encaissé</w:t>
      </w:r>
      <w:r w:rsidRPr="00FC47E4">
        <w:rPr>
          <w:lang w:val="fr-FR"/>
        </w:rPr>
        <w:t>es en sa qualité d</w:t>
      </w:r>
      <w:r w:rsidR="00593E90" w:rsidRPr="00FC47E4">
        <w:rPr>
          <w:lang w:val="fr-FR"/>
        </w:rPr>
        <w:t>’</w:t>
      </w:r>
      <w:r w:rsidRPr="00FC47E4">
        <w:rPr>
          <w:lang w:val="fr-FR"/>
        </w:rPr>
        <w:t>office récepteur et le montant total des taxes de recherche payables à l</w:t>
      </w:r>
      <w:r w:rsidR="00593E90" w:rsidRPr="00FC47E4">
        <w:rPr>
          <w:lang w:val="fr-FR"/>
        </w:rPr>
        <w:t>’</w:t>
      </w:r>
      <w:r w:rsidRPr="00FC47E4">
        <w:rPr>
          <w:lang w:val="fr-FR"/>
        </w:rPr>
        <w:t>administration chargée de la recherche internationa</w:t>
      </w:r>
      <w:r w:rsidR="00FC47E4" w:rsidRPr="00FC47E4">
        <w:rPr>
          <w:lang w:val="fr-FR"/>
        </w:rPr>
        <w:t xml:space="preserve">le.  </w:t>
      </w:r>
      <w:r w:rsidR="008A7D01">
        <w:rPr>
          <w:lang w:val="fr-FR"/>
        </w:rPr>
        <w:t>C</w:t>
      </w:r>
      <w:r w:rsidR="00FC47E4" w:rsidRPr="00FC47E4">
        <w:rPr>
          <w:lang w:val="fr-FR"/>
        </w:rPr>
        <w:t>e</w:t>
      </w:r>
      <w:r w:rsidRPr="00FC47E4">
        <w:rPr>
          <w:lang w:val="fr-FR"/>
        </w:rPr>
        <w:t xml:space="preserve"> montant serait transmis au Bureau international, soit dans la monnaie locale dans laquelle l</w:t>
      </w:r>
      <w:r w:rsidR="00593E90" w:rsidRPr="00FC47E4">
        <w:rPr>
          <w:lang w:val="fr-FR"/>
        </w:rPr>
        <w:t>’</w:t>
      </w:r>
      <w:r w:rsidRPr="00FC47E4">
        <w:rPr>
          <w:lang w:val="fr-FR"/>
        </w:rPr>
        <w:t xml:space="preserve">office récepteur a perçu la taxe internationale de dépôt (sous réserve que cette monnaie soit librement convertible en francs suisses) </w:t>
      </w:r>
      <w:r w:rsidR="008A7D01">
        <w:rPr>
          <w:lang w:val="fr-FR"/>
        </w:rPr>
        <w:t>soit</w:t>
      </w:r>
      <w:r w:rsidRPr="00FC47E4">
        <w:rPr>
          <w:lang w:val="fr-FR"/>
        </w:rPr>
        <w:t xml:space="preserve"> en francs suisses, en euros ou en dollars des États</w:t>
      </w:r>
      <w:r w:rsidR="00751504">
        <w:rPr>
          <w:lang w:val="fr-FR"/>
        </w:rPr>
        <w:noBreakHyphen/>
      </w:r>
      <w:r w:rsidRPr="00FC47E4">
        <w:rPr>
          <w:lang w:val="fr-FR"/>
        </w:rPr>
        <w:t xml:space="preserve">Unis </w:t>
      </w:r>
      <w:r w:rsidR="004C3A50" w:rsidRPr="00FC47E4">
        <w:rPr>
          <w:lang w:val="fr-FR"/>
        </w:rPr>
        <w:t>d’Amérique</w:t>
      </w:r>
      <w:r w:rsidRPr="00FC47E4">
        <w:rPr>
          <w:lang w:val="fr-FR"/>
        </w:rPr>
        <w:t xml:space="preserve"> (s</w:t>
      </w:r>
      <w:r w:rsidR="008A7D01">
        <w:rPr>
          <w:lang w:val="fr-FR"/>
        </w:rPr>
        <w:t>i</w:t>
      </w:r>
      <w:r w:rsidRPr="00FC47E4">
        <w:rPr>
          <w:lang w:val="fr-FR"/>
        </w:rPr>
        <w:t xml:space="preserve"> la monnaie locale dans laquelle l</w:t>
      </w:r>
      <w:r w:rsidR="00593E90" w:rsidRPr="00FC47E4">
        <w:rPr>
          <w:lang w:val="fr-FR"/>
        </w:rPr>
        <w:t>’</w:t>
      </w:r>
      <w:r w:rsidRPr="00FC47E4">
        <w:rPr>
          <w:lang w:val="fr-FR"/>
        </w:rPr>
        <w:t xml:space="preserve">office a perçu la taxe internationale de dépôt </w:t>
      </w:r>
      <w:r w:rsidR="008A7D01">
        <w:rPr>
          <w:lang w:val="fr-FR"/>
        </w:rPr>
        <w:t>n’est pas</w:t>
      </w:r>
      <w:r w:rsidRPr="00FC47E4">
        <w:rPr>
          <w:lang w:val="fr-FR"/>
        </w:rPr>
        <w:t xml:space="preserve"> librement convertible en francs suiss</w:t>
      </w:r>
      <w:r w:rsidR="00FC47E4" w:rsidRPr="00FC47E4">
        <w:rPr>
          <w:lang w:val="fr-FR"/>
        </w:rPr>
        <w:t>es).  En</w:t>
      </w:r>
      <w:r w:rsidRPr="00FC47E4">
        <w:rPr>
          <w:lang w:val="fr-FR"/>
        </w:rPr>
        <w:t xml:space="preserve"> cas de solde net en faveur de l</w:t>
      </w:r>
      <w:r w:rsidR="00593E90" w:rsidRPr="00FC47E4">
        <w:rPr>
          <w:lang w:val="fr-FR"/>
        </w:rPr>
        <w:t>’</w:t>
      </w:r>
      <w:r w:rsidRPr="00FC47E4">
        <w:rPr>
          <w:lang w:val="fr-FR"/>
        </w:rPr>
        <w:t>administration chargée de la recherche internationale dans une monnaie donnée, le Bureau international, à bref délai après réception des informations de paiement émanant de l</w:t>
      </w:r>
      <w:r w:rsidR="00593E90" w:rsidRPr="00FC47E4">
        <w:rPr>
          <w:lang w:val="fr-FR"/>
        </w:rPr>
        <w:t>’</w:t>
      </w:r>
      <w:r w:rsidRPr="00FC47E4">
        <w:rPr>
          <w:lang w:val="fr-FR"/>
        </w:rPr>
        <w:t>office récepteur, transférerait le montant qu</w:t>
      </w:r>
      <w:r w:rsidR="00593E90" w:rsidRPr="00FC47E4">
        <w:rPr>
          <w:lang w:val="fr-FR"/>
        </w:rPr>
        <w:t>’</w:t>
      </w:r>
      <w:r w:rsidRPr="00FC47E4">
        <w:rPr>
          <w:lang w:val="fr-FR"/>
        </w:rPr>
        <w:t xml:space="preserve">il doit à cet office, dans la monnaie </w:t>
      </w:r>
      <w:r w:rsidR="008A7D01">
        <w:rPr>
          <w:lang w:val="fr-FR"/>
        </w:rPr>
        <w:t xml:space="preserve">fixée par </w:t>
      </w:r>
      <w:r w:rsidRPr="00FC47E4">
        <w:rPr>
          <w:lang w:val="fr-FR"/>
        </w:rPr>
        <w:t>l</w:t>
      </w:r>
      <w:r w:rsidR="00593E90" w:rsidRPr="00FC47E4">
        <w:rPr>
          <w:lang w:val="fr-FR"/>
        </w:rPr>
        <w:t>’</w:t>
      </w:r>
      <w:r w:rsidRPr="00FC47E4">
        <w:rPr>
          <w:lang w:val="fr-FR"/>
        </w:rPr>
        <w:t xml:space="preserve">administration chargée de la recherche internationale </w:t>
      </w:r>
      <w:r w:rsidR="008A7D01">
        <w:rPr>
          <w:lang w:val="fr-FR"/>
        </w:rPr>
        <w:t xml:space="preserve">pour le paiement de </w:t>
      </w:r>
      <w:r w:rsidRPr="00FC47E4">
        <w:rPr>
          <w:lang w:val="fr-FR"/>
        </w:rPr>
        <w:t>la taxe de recherche.</w:t>
      </w:r>
    </w:p>
    <w:p w:rsidR="003C1015" w:rsidRDefault="003C1015" w:rsidP="00633030">
      <w:pPr>
        <w:pStyle w:val="Heading1"/>
        <w:rPr>
          <w:lang w:val="fr-FR"/>
        </w:rPr>
      </w:pPr>
      <w:r w:rsidRPr="00FC47E4">
        <w:rPr>
          <w:lang w:val="fr-FR"/>
        </w:rPr>
        <w:t>Rapport sur l</w:t>
      </w:r>
      <w:r w:rsidR="00593E90" w:rsidRPr="00FC47E4">
        <w:rPr>
          <w:lang w:val="fr-FR"/>
        </w:rPr>
        <w:t>’</w:t>
      </w:r>
      <w:r w:rsidRPr="00FC47E4">
        <w:rPr>
          <w:lang w:val="fr-FR"/>
        </w:rPr>
        <w:t>état d</w:t>
      </w:r>
      <w:r w:rsidR="00593E90" w:rsidRPr="00FC47E4">
        <w:rPr>
          <w:lang w:val="fr-FR"/>
        </w:rPr>
        <w:t>’</w:t>
      </w:r>
      <w:r w:rsidRPr="00FC47E4">
        <w:rPr>
          <w:lang w:val="fr-FR"/>
        </w:rPr>
        <w:t>avancement des travaux</w:t>
      </w:r>
    </w:p>
    <w:p w:rsidR="00751504" w:rsidRPr="00751504" w:rsidRDefault="00751504" w:rsidP="00633030">
      <w:pPr>
        <w:rPr>
          <w:lang w:val="fr-FR"/>
        </w:rPr>
      </w:pPr>
    </w:p>
    <w:p w:rsidR="003C1015" w:rsidRPr="00FC47E4" w:rsidRDefault="008A7D01" w:rsidP="00633030">
      <w:pPr>
        <w:pStyle w:val="ONUMFS"/>
        <w:rPr>
          <w:lang w:val="fr-FR"/>
        </w:rPr>
      </w:pPr>
      <w:r>
        <w:rPr>
          <w:lang w:val="fr-FR"/>
        </w:rPr>
        <w:t>Comme</w:t>
      </w:r>
      <w:r w:rsidR="003C1015" w:rsidRPr="00FC47E4">
        <w:rPr>
          <w:lang w:val="fr-FR"/>
        </w:rPr>
        <w:t xml:space="preserve"> suite </w:t>
      </w:r>
      <w:r>
        <w:rPr>
          <w:lang w:val="fr-FR"/>
        </w:rPr>
        <w:t>aux</w:t>
      </w:r>
      <w:r w:rsidR="003C1015" w:rsidRPr="00FC47E4">
        <w:rPr>
          <w:lang w:val="fr-FR"/>
        </w:rPr>
        <w:t xml:space="preserve"> délibérations qui ont eu lieu à la neuv</w:t>
      </w:r>
      <w:r w:rsidR="00593E90" w:rsidRPr="00FC47E4">
        <w:rPr>
          <w:lang w:val="fr-FR"/>
        </w:rPr>
        <w:t>ième session</w:t>
      </w:r>
      <w:r w:rsidR="003C1015" w:rsidRPr="00FC47E4">
        <w:rPr>
          <w:lang w:val="fr-FR"/>
        </w:rPr>
        <w:t xml:space="preserve"> du groupe de travail, afin d</w:t>
      </w:r>
      <w:r w:rsidR="00593E90" w:rsidRPr="00FC47E4">
        <w:rPr>
          <w:lang w:val="fr-FR"/>
        </w:rPr>
        <w:t>’</w:t>
      </w:r>
      <w:r w:rsidR="003C1015" w:rsidRPr="00FC47E4">
        <w:rPr>
          <w:lang w:val="fr-FR"/>
        </w:rPr>
        <w:t>étudier les questions de procédure liées à la mise en place éventuelle d</w:t>
      </w:r>
      <w:r w:rsidR="00593E90" w:rsidRPr="00FC47E4">
        <w:rPr>
          <w:lang w:val="fr-FR"/>
        </w:rPr>
        <w:t>’</w:t>
      </w:r>
      <w:r w:rsidR="003C1015" w:rsidRPr="00FC47E4">
        <w:rPr>
          <w:lang w:val="fr-FR"/>
        </w:rPr>
        <w:t>un</w:t>
      </w:r>
      <w:r>
        <w:rPr>
          <w:lang w:val="fr-FR"/>
        </w:rPr>
        <w:t xml:space="preserve"> mécanisme</w:t>
      </w:r>
      <w:r w:rsidR="003C1015" w:rsidRPr="00FC47E4">
        <w:rPr>
          <w:lang w:val="fr-FR"/>
        </w:rPr>
        <w:t xml:space="preserve"> de compensation, le Bureau international a recruté un consultant, qui a pris ses fonctions au troisième trimestre </w:t>
      </w:r>
      <w:r w:rsidR="00593E90" w:rsidRPr="00FC47E4">
        <w:rPr>
          <w:lang w:val="fr-FR"/>
        </w:rPr>
        <w:t>de 2016</w:t>
      </w:r>
      <w:r w:rsidR="003C1015" w:rsidRPr="00FC47E4">
        <w:rPr>
          <w:lang w:val="fr-FR"/>
        </w:rPr>
        <w:t>.  En outre, un second consultant a été recruté pour apporter une aide dans le cadre de l</w:t>
      </w:r>
      <w:r w:rsidR="00593E90" w:rsidRPr="00FC47E4">
        <w:rPr>
          <w:lang w:val="fr-FR"/>
        </w:rPr>
        <w:t>’</w:t>
      </w:r>
      <w:r w:rsidR="003C1015" w:rsidRPr="00FC47E4">
        <w:rPr>
          <w:lang w:val="fr-FR"/>
        </w:rPr>
        <w:t xml:space="preserve">analyse des questions liées à la gestion des éléments </w:t>
      </w:r>
      <w:r>
        <w:rPr>
          <w:lang w:val="fr-FR"/>
        </w:rPr>
        <w:t xml:space="preserve">d’ordre </w:t>
      </w:r>
      <w:r w:rsidR="003C1015" w:rsidRPr="00FC47E4">
        <w:rPr>
          <w:lang w:val="fr-FR"/>
        </w:rPr>
        <w:t xml:space="preserve">bancaire </w:t>
      </w:r>
      <w:r>
        <w:rPr>
          <w:lang w:val="fr-FR"/>
        </w:rPr>
        <w:t xml:space="preserve">concernant </w:t>
      </w:r>
      <w:r w:rsidR="003C1015" w:rsidRPr="00FC47E4">
        <w:rPr>
          <w:lang w:val="fr-FR"/>
        </w:rPr>
        <w:t xml:space="preserve">la mise en place </w:t>
      </w:r>
      <w:r>
        <w:rPr>
          <w:lang w:val="fr-FR"/>
        </w:rPr>
        <w:t>d’un mécanisme</w:t>
      </w:r>
      <w:r w:rsidR="003C1015" w:rsidRPr="00FC47E4">
        <w:rPr>
          <w:lang w:val="fr-FR"/>
        </w:rPr>
        <w:t xml:space="preserve"> de compensation.</w:t>
      </w:r>
    </w:p>
    <w:p w:rsidR="003C1015" w:rsidRPr="00FC47E4" w:rsidRDefault="003C1015" w:rsidP="00633030">
      <w:pPr>
        <w:pStyle w:val="ONUMFS"/>
        <w:rPr>
          <w:lang w:val="fr-FR"/>
        </w:rPr>
      </w:pPr>
      <w:r w:rsidRPr="00FC47E4">
        <w:rPr>
          <w:lang w:val="fr-FR"/>
        </w:rPr>
        <w:t>Une analyse détaillée des incidences d</w:t>
      </w:r>
      <w:r w:rsidR="00593E90" w:rsidRPr="00FC47E4">
        <w:rPr>
          <w:lang w:val="fr-FR"/>
        </w:rPr>
        <w:t>’</w:t>
      </w:r>
      <w:r w:rsidRPr="00FC47E4">
        <w:rPr>
          <w:lang w:val="fr-FR"/>
        </w:rPr>
        <w:t xml:space="preserve">un tel </w:t>
      </w:r>
      <w:r w:rsidR="009420CE">
        <w:rPr>
          <w:lang w:val="fr-FR"/>
        </w:rPr>
        <w:t>mécanisme</w:t>
      </w:r>
      <w:r w:rsidRPr="00FC47E4">
        <w:rPr>
          <w:lang w:val="fr-FR"/>
        </w:rPr>
        <w:t xml:space="preserve"> pour toutes les opérations </w:t>
      </w:r>
      <w:r w:rsidR="009420CE">
        <w:rPr>
          <w:lang w:val="fr-FR"/>
        </w:rPr>
        <w:t>relatives aux</w:t>
      </w:r>
      <w:r w:rsidRPr="00FC47E4">
        <w:rPr>
          <w:lang w:val="fr-FR"/>
        </w:rPr>
        <w:t xml:space="preserve"> taxes</w:t>
      </w:r>
      <w:r w:rsidR="00593E90" w:rsidRPr="00FC47E4">
        <w:rPr>
          <w:lang w:val="fr-FR"/>
        </w:rPr>
        <w:t xml:space="preserve"> du PCT</w:t>
      </w:r>
      <w:r w:rsidRPr="00FC47E4">
        <w:rPr>
          <w:lang w:val="fr-FR"/>
        </w:rPr>
        <w:t xml:space="preserve"> entre les offices récepteurs, les administrations chargées de la recherche internationale et le Bureau international est en cou</w:t>
      </w:r>
      <w:r w:rsidR="00FC47E4" w:rsidRPr="00FC47E4">
        <w:rPr>
          <w:lang w:val="fr-FR"/>
        </w:rPr>
        <w:t>rs.  L’o</w:t>
      </w:r>
      <w:r w:rsidRPr="00FC47E4">
        <w:rPr>
          <w:lang w:val="fr-FR"/>
        </w:rPr>
        <w:t>bjec</w:t>
      </w:r>
      <w:r w:rsidR="009420CE">
        <w:rPr>
          <w:lang w:val="fr-FR"/>
        </w:rPr>
        <w:t>tif</w:t>
      </w:r>
      <w:r w:rsidR="009420CE" w:rsidRPr="00FC47E4">
        <w:rPr>
          <w:lang w:val="fr-FR"/>
        </w:rPr>
        <w:t>, eu égard aux paiements substantiels qui ont été effectués ces derniers temps en vertu de cette règle</w:t>
      </w:r>
      <w:r w:rsidR="009420CE">
        <w:rPr>
          <w:lang w:val="fr-FR"/>
        </w:rPr>
        <w:t>,</w:t>
      </w:r>
      <w:r w:rsidR="009420CE" w:rsidRPr="00FC47E4">
        <w:rPr>
          <w:lang w:val="fr-FR"/>
        </w:rPr>
        <w:t xml:space="preserve"> </w:t>
      </w:r>
      <w:r w:rsidRPr="00FC47E4">
        <w:rPr>
          <w:lang w:val="fr-FR"/>
        </w:rPr>
        <w:t xml:space="preserve">serait de réduire, autant que faire se peut, les pertes </w:t>
      </w:r>
      <w:r w:rsidR="009420CE">
        <w:rPr>
          <w:lang w:val="fr-FR"/>
        </w:rPr>
        <w:t>subi</w:t>
      </w:r>
      <w:r w:rsidRPr="00FC47E4">
        <w:rPr>
          <w:lang w:val="fr-FR"/>
        </w:rPr>
        <w:t>es par les administrations chargées de la recherche internationale</w:t>
      </w:r>
      <w:r w:rsidR="009420CE" w:rsidRPr="009420CE">
        <w:rPr>
          <w:lang w:val="fr-FR"/>
        </w:rPr>
        <w:t xml:space="preserve"> </w:t>
      </w:r>
      <w:r w:rsidR="009420CE">
        <w:rPr>
          <w:lang w:val="fr-FR"/>
        </w:rPr>
        <w:t>en raison de</w:t>
      </w:r>
      <w:r w:rsidR="009420CE" w:rsidRPr="00FC47E4">
        <w:rPr>
          <w:lang w:val="fr-FR"/>
        </w:rPr>
        <w:t xml:space="preserve"> la fluctuation des taux de change</w:t>
      </w:r>
      <w:r w:rsidRPr="00FC47E4">
        <w:rPr>
          <w:lang w:val="fr-FR"/>
        </w:rPr>
        <w:t>, qui</w:t>
      </w:r>
      <w:r w:rsidR="009420CE">
        <w:rPr>
          <w:lang w:val="fr-FR"/>
        </w:rPr>
        <w:t>, à l’heure actuelle,</w:t>
      </w:r>
      <w:r w:rsidRPr="00FC47E4">
        <w:rPr>
          <w:lang w:val="fr-FR"/>
        </w:rPr>
        <w:t xml:space="preserve"> leur sont remboursées par le Bureau international en vertu de la </w:t>
      </w:r>
      <w:r w:rsidR="00593E90" w:rsidRPr="00FC47E4">
        <w:rPr>
          <w:lang w:val="fr-FR"/>
        </w:rPr>
        <w:t>règle 1</w:t>
      </w:r>
      <w:r w:rsidRPr="00FC47E4">
        <w:rPr>
          <w:lang w:val="fr-FR"/>
        </w:rPr>
        <w:t>6.1.e)</w:t>
      </w:r>
      <w:r w:rsidR="00FC47E4" w:rsidRPr="00FC47E4">
        <w:rPr>
          <w:lang w:val="fr-FR"/>
        </w:rPr>
        <w:t>.  On</w:t>
      </w:r>
      <w:r w:rsidRPr="00FC47E4">
        <w:rPr>
          <w:lang w:val="fr-FR"/>
        </w:rPr>
        <w:t xml:space="preserve"> procède actuellement à une simulation détaillée de l</w:t>
      </w:r>
      <w:r w:rsidR="00593E90" w:rsidRPr="00FC47E4">
        <w:rPr>
          <w:lang w:val="fr-FR"/>
        </w:rPr>
        <w:t>’</w:t>
      </w:r>
      <w:r w:rsidRPr="00FC47E4">
        <w:rPr>
          <w:lang w:val="fr-FR"/>
        </w:rPr>
        <w:t>impact qu</w:t>
      </w:r>
      <w:r w:rsidR="00593E90" w:rsidRPr="00FC47E4">
        <w:rPr>
          <w:lang w:val="fr-FR"/>
        </w:rPr>
        <w:t>’</w:t>
      </w:r>
      <w:r w:rsidRPr="00FC47E4">
        <w:rPr>
          <w:lang w:val="fr-FR"/>
        </w:rPr>
        <w:t xml:space="preserve">un </w:t>
      </w:r>
      <w:r w:rsidR="009420CE">
        <w:rPr>
          <w:lang w:val="fr-FR"/>
        </w:rPr>
        <w:t>mécanisme</w:t>
      </w:r>
      <w:r w:rsidRPr="00FC47E4">
        <w:rPr>
          <w:lang w:val="fr-FR"/>
        </w:rPr>
        <w:t xml:space="preserve"> de compensation tel que cel</w:t>
      </w:r>
      <w:r w:rsidR="009420CE">
        <w:rPr>
          <w:lang w:val="fr-FR"/>
        </w:rPr>
        <w:t>ui qui est décrit</w:t>
      </w:r>
      <w:r w:rsidRPr="00FC47E4">
        <w:rPr>
          <w:lang w:val="fr-FR"/>
        </w:rPr>
        <w:t xml:space="preserve"> ci</w:t>
      </w:r>
      <w:r w:rsidR="00751504">
        <w:rPr>
          <w:lang w:val="fr-FR"/>
        </w:rPr>
        <w:noBreakHyphen/>
      </w:r>
      <w:r w:rsidRPr="00FC47E4">
        <w:rPr>
          <w:lang w:val="fr-FR"/>
        </w:rPr>
        <w:t>dessus aurait eu sur les recettes provenant des taxes</w:t>
      </w:r>
      <w:r w:rsidR="00593E90" w:rsidRPr="00FC47E4">
        <w:rPr>
          <w:lang w:val="fr-FR"/>
        </w:rPr>
        <w:t xml:space="preserve"> du PCT</w:t>
      </w:r>
      <w:r w:rsidRPr="00FC47E4">
        <w:rPr>
          <w:lang w:val="fr-FR"/>
        </w:rPr>
        <w:t xml:space="preserve"> dans les années</w:t>
      </w:r>
      <w:r w:rsidR="004C3A50" w:rsidRPr="00FC47E4">
        <w:rPr>
          <w:lang w:val="fr-FR"/>
        </w:rPr>
        <w:t> </w:t>
      </w:r>
      <w:r w:rsidRPr="00FC47E4">
        <w:rPr>
          <w:lang w:val="fr-FR"/>
        </w:rPr>
        <w:t>2014, 2015 et 2016.</w:t>
      </w:r>
    </w:p>
    <w:p w:rsidR="003C1015" w:rsidRPr="00FC47E4" w:rsidRDefault="003C1015" w:rsidP="00633030">
      <w:pPr>
        <w:pStyle w:val="ONUMFS"/>
        <w:rPr>
          <w:lang w:val="fr-FR"/>
        </w:rPr>
      </w:pPr>
      <w:r w:rsidRPr="00FC47E4">
        <w:rPr>
          <w:lang w:val="fr-FR"/>
        </w:rPr>
        <w:t xml:space="preserve">Comme mentionné au </w:t>
      </w:r>
      <w:r w:rsidR="00593E90" w:rsidRPr="00FC47E4">
        <w:rPr>
          <w:lang w:val="fr-FR"/>
        </w:rPr>
        <w:t>paragraphe 4</w:t>
      </w:r>
      <w:r w:rsidRPr="00FC47E4">
        <w:rPr>
          <w:lang w:val="fr-FR"/>
        </w:rPr>
        <w:t xml:space="preserve"> ci</w:t>
      </w:r>
      <w:r w:rsidR="00751504">
        <w:rPr>
          <w:lang w:val="fr-FR"/>
        </w:rPr>
        <w:noBreakHyphen/>
      </w:r>
      <w:r w:rsidRPr="00FC47E4">
        <w:rPr>
          <w:lang w:val="fr-FR"/>
        </w:rPr>
        <w:t>dessus, l</w:t>
      </w:r>
      <w:r w:rsidR="00593E90" w:rsidRPr="00FC47E4">
        <w:rPr>
          <w:lang w:val="fr-FR"/>
        </w:rPr>
        <w:t>’</w:t>
      </w:r>
      <w:r w:rsidRPr="00FC47E4">
        <w:rPr>
          <w:lang w:val="fr-FR"/>
        </w:rPr>
        <w:t>administration du s</w:t>
      </w:r>
      <w:r w:rsidR="009420CE">
        <w:rPr>
          <w:lang w:val="fr-FR"/>
        </w:rPr>
        <w:t>ystème</w:t>
      </w:r>
      <w:r w:rsidRPr="00FC47E4">
        <w:rPr>
          <w:lang w:val="fr-FR"/>
        </w:rPr>
        <w:t xml:space="preserve"> de compensation s</w:t>
      </w:r>
      <w:r w:rsidR="00593E90" w:rsidRPr="00FC47E4">
        <w:rPr>
          <w:lang w:val="fr-FR"/>
        </w:rPr>
        <w:t>’</w:t>
      </w:r>
      <w:r w:rsidRPr="00FC47E4">
        <w:rPr>
          <w:lang w:val="fr-FR"/>
        </w:rPr>
        <w:t>effectuerait au moyen d</w:t>
      </w:r>
      <w:r w:rsidR="00593E90" w:rsidRPr="00FC47E4">
        <w:rPr>
          <w:lang w:val="fr-FR"/>
        </w:rPr>
        <w:t>’</w:t>
      </w:r>
      <w:r w:rsidRPr="00FC47E4">
        <w:rPr>
          <w:lang w:val="fr-FR"/>
        </w:rPr>
        <w:t>un logiciel spéciali</w:t>
      </w:r>
      <w:r w:rsidR="00FC47E4" w:rsidRPr="00FC47E4">
        <w:rPr>
          <w:lang w:val="fr-FR"/>
        </w:rPr>
        <w:t>sé.  En</w:t>
      </w:r>
      <w:r w:rsidRPr="00FC47E4">
        <w:rPr>
          <w:lang w:val="fr-FR"/>
        </w:rPr>
        <w:t xml:space="preserve"> </w:t>
      </w:r>
      <w:r w:rsidR="00593E90" w:rsidRPr="00FC47E4">
        <w:rPr>
          <w:lang w:val="fr-FR"/>
        </w:rPr>
        <w:t>novembre 20</w:t>
      </w:r>
      <w:r w:rsidRPr="00FC47E4">
        <w:rPr>
          <w:lang w:val="fr-FR"/>
        </w:rPr>
        <w:t>16, l</w:t>
      </w:r>
      <w:r w:rsidR="00593E90" w:rsidRPr="00FC47E4">
        <w:rPr>
          <w:lang w:val="fr-FR"/>
        </w:rPr>
        <w:t>’</w:t>
      </w:r>
      <w:r w:rsidRPr="00FC47E4">
        <w:rPr>
          <w:lang w:val="fr-FR"/>
        </w:rPr>
        <w:t>OMPI a adressé un appel à propositions à divers fabricants de logiciels pour l</w:t>
      </w:r>
      <w:r w:rsidR="00593E90" w:rsidRPr="00FC47E4">
        <w:rPr>
          <w:lang w:val="fr-FR"/>
        </w:rPr>
        <w:t>’</w:t>
      </w:r>
      <w:r w:rsidRPr="00FC47E4">
        <w:rPr>
          <w:lang w:val="fr-FR"/>
        </w:rPr>
        <w:t>acquisition d</w:t>
      </w:r>
      <w:r w:rsidR="00593E90" w:rsidRPr="00FC47E4">
        <w:rPr>
          <w:lang w:val="fr-FR"/>
        </w:rPr>
        <w:t>’</w:t>
      </w:r>
      <w:r w:rsidRPr="00FC47E4">
        <w:rPr>
          <w:lang w:val="fr-FR"/>
        </w:rPr>
        <w:t>un logiciel de compensation qui serait compatible avec le système de comptabilité du Bureau internation</w:t>
      </w:r>
      <w:r w:rsidR="00FC47E4" w:rsidRPr="00FC47E4">
        <w:rPr>
          <w:lang w:val="fr-FR"/>
        </w:rPr>
        <w:t>al.  De</w:t>
      </w:r>
      <w:r w:rsidRPr="00FC47E4">
        <w:rPr>
          <w:lang w:val="fr-FR"/>
        </w:rPr>
        <w:t>ux</w:t>
      </w:r>
      <w:r w:rsidR="004C3A50" w:rsidRPr="00FC47E4">
        <w:rPr>
          <w:lang w:val="fr-FR"/>
        </w:rPr>
        <w:t> </w:t>
      </w:r>
      <w:r w:rsidRPr="00FC47E4">
        <w:rPr>
          <w:lang w:val="fr-FR"/>
        </w:rPr>
        <w:t>fabricants de logiciels ont répondu à l</w:t>
      </w:r>
      <w:r w:rsidR="00593E90" w:rsidRPr="00FC47E4">
        <w:rPr>
          <w:lang w:val="fr-FR"/>
        </w:rPr>
        <w:t>’</w:t>
      </w:r>
      <w:r w:rsidRPr="00FC47E4">
        <w:rPr>
          <w:lang w:val="fr-FR"/>
        </w:rPr>
        <w:t>appel à propositions et ont soumis des propositions détaillé</w:t>
      </w:r>
      <w:r w:rsidR="00FC47E4" w:rsidRPr="00FC47E4">
        <w:rPr>
          <w:lang w:val="fr-FR"/>
        </w:rPr>
        <w:t>es.  Au</w:t>
      </w:r>
      <w:r w:rsidRPr="00FC47E4">
        <w:rPr>
          <w:lang w:val="fr-FR"/>
        </w:rPr>
        <w:t xml:space="preserve"> moment de la rédaction du présent document, les logiciels des deux</w:t>
      </w:r>
      <w:r w:rsidR="004C3A50" w:rsidRPr="00FC47E4">
        <w:rPr>
          <w:lang w:val="fr-FR"/>
        </w:rPr>
        <w:t> </w:t>
      </w:r>
      <w:r w:rsidRPr="00FC47E4">
        <w:rPr>
          <w:lang w:val="fr-FR"/>
        </w:rPr>
        <w:t xml:space="preserve">fabricants </w:t>
      </w:r>
      <w:r w:rsidR="009420CE">
        <w:rPr>
          <w:lang w:val="fr-FR"/>
        </w:rPr>
        <w:t>ét</w:t>
      </w:r>
      <w:r w:rsidRPr="00FC47E4">
        <w:rPr>
          <w:lang w:val="fr-FR"/>
        </w:rPr>
        <w:t>aient exam</w:t>
      </w:r>
      <w:r w:rsidR="009420CE">
        <w:rPr>
          <w:lang w:val="fr-FR"/>
        </w:rPr>
        <w:t xml:space="preserve">inés de </w:t>
      </w:r>
      <w:r w:rsidRPr="00FC47E4">
        <w:rPr>
          <w:lang w:val="fr-FR"/>
        </w:rPr>
        <w:t>pr</w:t>
      </w:r>
      <w:r w:rsidR="009420CE">
        <w:rPr>
          <w:lang w:val="fr-FR"/>
        </w:rPr>
        <w:t>ès</w:t>
      </w:r>
      <w:r w:rsidRPr="00FC47E4">
        <w:rPr>
          <w:lang w:val="fr-FR"/>
        </w:rPr>
        <w:t xml:space="preserve"> dans un </w:t>
      </w:r>
      <w:r w:rsidR="009420CE">
        <w:rPr>
          <w:lang w:val="fr-FR"/>
        </w:rPr>
        <w:t>contexte expérimental</w:t>
      </w:r>
      <w:r w:rsidRPr="00FC47E4">
        <w:rPr>
          <w:lang w:val="fr-FR"/>
        </w:rPr>
        <w:t xml:space="preserve"> pour </w:t>
      </w:r>
      <w:r w:rsidR="009420CE">
        <w:rPr>
          <w:lang w:val="fr-FR"/>
        </w:rPr>
        <w:t>v</w:t>
      </w:r>
      <w:r w:rsidRPr="00FC47E4">
        <w:rPr>
          <w:lang w:val="fr-FR"/>
        </w:rPr>
        <w:t>éri</w:t>
      </w:r>
      <w:r w:rsidR="009420CE">
        <w:rPr>
          <w:lang w:val="fr-FR"/>
        </w:rPr>
        <w:t>fi</w:t>
      </w:r>
      <w:r w:rsidRPr="00FC47E4">
        <w:rPr>
          <w:lang w:val="fr-FR"/>
        </w:rPr>
        <w:t xml:space="preserve">er </w:t>
      </w:r>
      <w:r w:rsidR="009420CE">
        <w:rPr>
          <w:lang w:val="fr-FR"/>
        </w:rPr>
        <w:t>qu</w:t>
      </w:r>
      <w:r w:rsidR="00593E90" w:rsidRPr="00FC47E4">
        <w:rPr>
          <w:lang w:val="fr-FR"/>
        </w:rPr>
        <w:t>’</w:t>
      </w:r>
      <w:r w:rsidRPr="00FC47E4">
        <w:rPr>
          <w:lang w:val="fr-FR"/>
        </w:rPr>
        <w:t xml:space="preserve">ils répondent aux critères du Bureau international, notamment </w:t>
      </w:r>
      <w:r w:rsidR="009420CE">
        <w:rPr>
          <w:lang w:val="fr-FR"/>
        </w:rPr>
        <w:t>qu</w:t>
      </w:r>
      <w:r w:rsidR="00593E90" w:rsidRPr="00FC47E4">
        <w:rPr>
          <w:lang w:val="fr-FR"/>
        </w:rPr>
        <w:t>’</w:t>
      </w:r>
      <w:r w:rsidRPr="00FC47E4">
        <w:rPr>
          <w:lang w:val="fr-FR"/>
        </w:rPr>
        <w:t xml:space="preserve">ils comportent toutes les fonctionnalités requises pour </w:t>
      </w:r>
      <w:r w:rsidR="009420CE">
        <w:rPr>
          <w:lang w:val="fr-FR"/>
        </w:rPr>
        <w:t>pe</w:t>
      </w:r>
      <w:r w:rsidRPr="00FC47E4">
        <w:rPr>
          <w:lang w:val="fr-FR"/>
        </w:rPr>
        <w:t>r</w:t>
      </w:r>
      <w:r w:rsidR="009420CE">
        <w:rPr>
          <w:lang w:val="fr-FR"/>
        </w:rPr>
        <w:t>mettre</w:t>
      </w:r>
      <w:r w:rsidRPr="00FC47E4">
        <w:rPr>
          <w:lang w:val="fr-FR"/>
        </w:rPr>
        <w:t xml:space="preserve"> l</w:t>
      </w:r>
      <w:r w:rsidR="00593E90" w:rsidRPr="00FC47E4">
        <w:rPr>
          <w:lang w:val="fr-FR"/>
        </w:rPr>
        <w:t>’</w:t>
      </w:r>
      <w:r w:rsidRPr="00FC47E4">
        <w:rPr>
          <w:lang w:val="fr-FR"/>
        </w:rPr>
        <w:t xml:space="preserve">établissement de rapports détaillés, la création de relevés de comptes de compensation et la transmission automatique de données aux offices récepteurs et aux administrations chargées de la recherche internationale, et </w:t>
      </w:r>
      <w:r w:rsidR="009420CE">
        <w:rPr>
          <w:lang w:val="fr-FR"/>
        </w:rPr>
        <w:t>qu’</w:t>
      </w:r>
      <w:r w:rsidRPr="00FC47E4">
        <w:rPr>
          <w:lang w:val="fr-FR"/>
        </w:rPr>
        <w:t xml:space="preserve">ils satisfont </w:t>
      </w:r>
      <w:r w:rsidR="009420CE">
        <w:rPr>
          <w:lang w:val="fr-FR"/>
        </w:rPr>
        <w:t>en outre aux</w:t>
      </w:r>
      <w:r w:rsidRPr="00FC47E4">
        <w:rPr>
          <w:lang w:val="fr-FR"/>
        </w:rPr>
        <w:t xml:space="preserve"> </w:t>
      </w:r>
      <w:r w:rsidRPr="00FC47E4">
        <w:rPr>
          <w:lang w:val="fr-FR"/>
        </w:rPr>
        <w:lastRenderedPageBreak/>
        <w:t>exigences rigoureuses de l</w:t>
      </w:r>
      <w:r w:rsidR="00593E90" w:rsidRPr="00FC47E4">
        <w:rPr>
          <w:lang w:val="fr-FR"/>
        </w:rPr>
        <w:t>’</w:t>
      </w:r>
      <w:r w:rsidRPr="00FC47E4">
        <w:rPr>
          <w:lang w:val="fr-FR"/>
        </w:rPr>
        <w:t>OMPI en matière de sécuri</w:t>
      </w:r>
      <w:r w:rsidR="00FC47E4" w:rsidRPr="00FC47E4">
        <w:rPr>
          <w:lang w:val="fr-FR"/>
        </w:rPr>
        <w:t>té.  Au</w:t>
      </w:r>
      <w:r w:rsidRPr="00FC47E4">
        <w:rPr>
          <w:lang w:val="fr-FR"/>
        </w:rPr>
        <w:t xml:space="preserve"> moment de la rédaction du présent document, le processus d</w:t>
      </w:r>
      <w:r w:rsidR="00593E90" w:rsidRPr="00FC47E4">
        <w:rPr>
          <w:lang w:val="fr-FR"/>
        </w:rPr>
        <w:t>’</w:t>
      </w:r>
      <w:r w:rsidRPr="00FC47E4">
        <w:rPr>
          <w:lang w:val="fr-FR"/>
        </w:rPr>
        <w:t>appel à propositions touchait à sa fin</w:t>
      </w:r>
      <w:r w:rsidR="004C3A50" w:rsidRPr="00FC47E4">
        <w:rPr>
          <w:lang w:val="fr-FR"/>
        </w:rPr>
        <w:t xml:space="preserve">; </w:t>
      </w:r>
      <w:r w:rsidRPr="00FC47E4">
        <w:rPr>
          <w:lang w:val="fr-FR"/>
        </w:rPr>
        <w:t xml:space="preserve"> le logiciel de compensation devrait pouvoir être utilisé </w:t>
      </w:r>
      <w:r w:rsidR="009420CE">
        <w:rPr>
          <w:lang w:val="fr-FR"/>
        </w:rPr>
        <w:t xml:space="preserve">à titre expérimental </w:t>
      </w:r>
      <w:r w:rsidRPr="00FC47E4">
        <w:rPr>
          <w:lang w:val="fr-FR"/>
        </w:rPr>
        <w:t>par le Bureau international dans le cadre d</w:t>
      </w:r>
      <w:r w:rsidR="00593E90" w:rsidRPr="00FC47E4">
        <w:rPr>
          <w:lang w:val="fr-FR"/>
        </w:rPr>
        <w:t>’</w:t>
      </w:r>
      <w:r w:rsidRPr="00FC47E4">
        <w:rPr>
          <w:lang w:val="fr-FR"/>
        </w:rPr>
        <w:t xml:space="preserve">un projet pilote </w:t>
      </w:r>
      <w:r w:rsidR="009420CE">
        <w:rPr>
          <w:lang w:val="fr-FR"/>
        </w:rPr>
        <w:t xml:space="preserve">qui sera lancé </w:t>
      </w:r>
      <w:r w:rsidRPr="00FC47E4">
        <w:rPr>
          <w:lang w:val="fr-FR"/>
        </w:rPr>
        <w:t xml:space="preserve">au deuxième trimestre </w:t>
      </w:r>
      <w:r w:rsidR="00593E90" w:rsidRPr="00FC47E4">
        <w:rPr>
          <w:lang w:val="fr-FR"/>
        </w:rPr>
        <w:t>de 2017</w:t>
      </w:r>
      <w:r w:rsidRPr="00FC47E4">
        <w:rPr>
          <w:lang w:val="fr-FR"/>
        </w:rPr>
        <w:t>.</w:t>
      </w:r>
    </w:p>
    <w:p w:rsidR="003C1015" w:rsidRPr="00FC47E4" w:rsidRDefault="003C1015" w:rsidP="00633030">
      <w:pPr>
        <w:pStyle w:val="ONUMFS"/>
        <w:rPr>
          <w:lang w:val="fr-FR"/>
        </w:rPr>
      </w:pPr>
      <w:r w:rsidRPr="00FC47E4">
        <w:rPr>
          <w:lang w:val="fr-FR"/>
        </w:rPr>
        <w:t>Après avoir mené à bien d</w:t>
      </w:r>
      <w:r w:rsidR="00593E90" w:rsidRPr="00FC47E4">
        <w:rPr>
          <w:lang w:val="fr-FR"/>
        </w:rPr>
        <w:t>’</w:t>
      </w:r>
      <w:r w:rsidRPr="00FC47E4">
        <w:rPr>
          <w:lang w:val="fr-FR"/>
        </w:rPr>
        <w:t>autres essais poussés et configuré le logiciel de manière à ce qu</w:t>
      </w:r>
      <w:r w:rsidR="00593E90" w:rsidRPr="00FC47E4">
        <w:rPr>
          <w:lang w:val="fr-FR"/>
        </w:rPr>
        <w:t>’</w:t>
      </w:r>
      <w:r w:rsidRPr="00FC47E4">
        <w:rPr>
          <w:lang w:val="fr-FR"/>
        </w:rPr>
        <w:t xml:space="preserve">il satisfasse </w:t>
      </w:r>
      <w:r w:rsidR="009420CE">
        <w:rPr>
          <w:lang w:val="fr-FR"/>
        </w:rPr>
        <w:t>aux exigences</w:t>
      </w:r>
      <w:r w:rsidRPr="00FC47E4">
        <w:rPr>
          <w:lang w:val="fr-FR"/>
        </w:rPr>
        <w:t xml:space="preserve"> du Bureau international, un projet pilote </w:t>
      </w:r>
      <w:r w:rsidR="009420CE">
        <w:rPr>
          <w:lang w:val="fr-FR"/>
        </w:rPr>
        <w:t>va être mis en place avec</w:t>
      </w:r>
      <w:r w:rsidRPr="00FC47E4">
        <w:rPr>
          <w:lang w:val="fr-FR"/>
        </w:rPr>
        <w:t xml:space="preserve"> plusieurs offices récepteurs et administrations chargées de la recherche internationale</w:t>
      </w:r>
      <w:r w:rsidR="00FC47E4" w:rsidRPr="00FC47E4">
        <w:rPr>
          <w:lang w:val="fr-FR"/>
        </w:rPr>
        <w:t>.  Le</w:t>
      </w:r>
      <w:r w:rsidRPr="00FC47E4">
        <w:rPr>
          <w:lang w:val="fr-FR"/>
        </w:rPr>
        <w:t xml:space="preserve"> Bureau international prévoit de se rapprocher de plusieurs offices et administrations chargées de la recherche internationale </w:t>
      </w:r>
      <w:r w:rsidR="009420CE">
        <w:rPr>
          <w:lang w:val="fr-FR"/>
        </w:rPr>
        <w:t xml:space="preserve">dont les </w:t>
      </w:r>
      <w:r w:rsidRPr="00FC47E4">
        <w:rPr>
          <w:lang w:val="fr-FR"/>
        </w:rPr>
        <w:t>volumes en termes de transfert de taxes</w:t>
      </w:r>
      <w:r w:rsidR="00593E90" w:rsidRPr="00FC47E4">
        <w:rPr>
          <w:lang w:val="fr-FR"/>
        </w:rPr>
        <w:t xml:space="preserve"> du PCT</w:t>
      </w:r>
      <w:r w:rsidRPr="00FC47E4">
        <w:rPr>
          <w:lang w:val="fr-FR"/>
        </w:rPr>
        <w:t xml:space="preserve"> </w:t>
      </w:r>
      <w:r w:rsidR="009420CE">
        <w:rPr>
          <w:lang w:val="fr-FR"/>
        </w:rPr>
        <w:t xml:space="preserve">sont importants, </w:t>
      </w:r>
      <w:r w:rsidRPr="00FC47E4">
        <w:rPr>
          <w:lang w:val="fr-FR"/>
        </w:rPr>
        <w:t xml:space="preserve">pour les inviter à participer à ce projet </w:t>
      </w:r>
      <w:r w:rsidR="009420CE">
        <w:rPr>
          <w:lang w:val="fr-FR"/>
        </w:rPr>
        <w:t>expérimental</w:t>
      </w:r>
      <w:r w:rsidR="00FC47E4" w:rsidRPr="00FC47E4">
        <w:rPr>
          <w:lang w:val="fr-FR"/>
        </w:rPr>
        <w:t>.  Le</w:t>
      </w:r>
      <w:r w:rsidRPr="00FC47E4">
        <w:rPr>
          <w:lang w:val="fr-FR"/>
        </w:rPr>
        <w:t xml:space="preserve"> projet pilote devrait démarrer au troisième trimestre </w:t>
      </w:r>
      <w:r w:rsidR="00593E90" w:rsidRPr="00FC47E4">
        <w:rPr>
          <w:lang w:val="fr-FR"/>
        </w:rPr>
        <w:t>de 2017</w:t>
      </w:r>
      <w:r w:rsidRPr="00FC47E4">
        <w:rPr>
          <w:lang w:val="fr-FR"/>
        </w:rPr>
        <w:t>.  Au départ, plusieurs offices récepteurs</w:t>
      </w:r>
      <w:r w:rsidR="009420CE">
        <w:rPr>
          <w:lang w:val="fr-FR"/>
        </w:rPr>
        <w:t>, parmi les plus importants,</w:t>
      </w:r>
      <w:r w:rsidRPr="00FC47E4">
        <w:rPr>
          <w:lang w:val="fr-FR"/>
        </w:rPr>
        <w:t xml:space="preserve"> qui </w:t>
      </w:r>
      <w:r w:rsidR="009420CE">
        <w:rPr>
          <w:lang w:val="fr-FR"/>
        </w:rPr>
        <w:t>opère</w:t>
      </w:r>
      <w:r w:rsidRPr="00FC47E4">
        <w:rPr>
          <w:lang w:val="fr-FR"/>
        </w:rPr>
        <w:t>nt également en tant qu</w:t>
      </w:r>
      <w:r w:rsidR="00593E90" w:rsidRPr="00FC47E4">
        <w:rPr>
          <w:lang w:val="fr-FR"/>
        </w:rPr>
        <w:t>’</w:t>
      </w:r>
      <w:r w:rsidRPr="00FC47E4">
        <w:rPr>
          <w:lang w:val="fr-FR"/>
        </w:rPr>
        <w:t xml:space="preserve">administrations chargées de la recherche internationale </w:t>
      </w:r>
      <w:r w:rsidR="009420CE">
        <w:rPr>
          <w:lang w:val="fr-FR"/>
        </w:rPr>
        <w:t>se</w:t>
      </w:r>
      <w:r w:rsidRPr="00FC47E4">
        <w:rPr>
          <w:lang w:val="fr-FR"/>
        </w:rPr>
        <w:t xml:space="preserve">raient invités à participer au projet pilote uniquement dans un </w:t>
      </w:r>
      <w:r w:rsidR="009420CE">
        <w:rPr>
          <w:lang w:val="fr-FR"/>
        </w:rPr>
        <w:t>contexte expérimental</w:t>
      </w:r>
      <w:r w:rsidRPr="00FC47E4">
        <w:rPr>
          <w:lang w:val="fr-FR"/>
        </w:rPr>
        <w:t xml:space="preserve"> et, ultérieurement,</w:t>
      </w:r>
      <w:r w:rsidR="009420CE">
        <w:rPr>
          <w:lang w:val="fr-FR"/>
        </w:rPr>
        <w:t xml:space="preserve"> ils seraient invités </w:t>
      </w:r>
      <w:r w:rsidRPr="00FC47E4">
        <w:rPr>
          <w:lang w:val="fr-FR"/>
        </w:rPr>
        <w:t xml:space="preserve">à </w:t>
      </w:r>
      <w:r w:rsidR="009420CE">
        <w:rPr>
          <w:lang w:val="fr-FR"/>
        </w:rPr>
        <w:t>participer au</w:t>
      </w:r>
      <w:r w:rsidRPr="00FC47E4">
        <w:rPr>
          <w:lang w:val="fr-FR"/>
        </w:rPr>
        <w:t xml:space="preserve"> projet </w:t>
      </w:r>
      <w:r w:rsidR="004C3A50" w:rsidRPr="00FC47E4">
        <w:rPr>
          <w:lang w:val="fr-FR"/>
        </w:rPr>
        <w:t>“</w:t>
      </w:r>
      <w:r w:rsidRPr="00FC47E4">
        <w:rPr>
          <w:lang w:val="fr-FR"/>
        </w:rPr>
        <w:t>en situation réelle</w:t>
      </w:r>
      <w:r w:rsidR="004C3A50" w:rsidRPr="00FC47E4">
        <w:rPr>
          <w:lang w:val="fr-FR"/>
        </w:rPr>
        <w:t>”</w:t>
      </w:r>
      <w:r w:rsidRPr="00FC47E4">
        <w:rPr>
          <w:lang w:val="fr-FR"/>
        </w:rPr>
        <w:t>.</w:t>
      </w:r>
    </w:p>
    <w:p w:rsidR="003C1015" w:rsidRPr="00FC47E4" w:rsidRDefault="003C1015" w:rsidP="00633030">
      <w:pPr>
        <w:pStyle w:val="ONUMFS"/>
        <w:rPr>
          <w:lang w:val="fr-FR"/>
        </w:rPr>
      </w:pPr>
      <w:r w:rsidRPr="00FC47E4">
        <w:rPr>
          <w:lang w:val="fr-FR"/>
        </w:rPr>
        <w:t>À l</w:t>
      </w:r>
      <w:r w:rsidR="00593E90" w:rsidRPr="00FC47E4">
        <w:rPr>
          <w:lang w:val="fr-FR"/>
        </w:rPr>
        <w:t>’</w:t>
      </w:r>
      <w:r w:rsidRPr="00FC47E4">
        <w:rPr>
          <w:lang w:val="fr-FR"/>
        </w:rPr>
        <w:t xml:space="preserve">heure actuelle, la </w:t>
      </w:r>
      <w:r w:rsidR="00593E90" w:rsidRPr="00FC47E4">
        <w:rPr>
          <w:lang w:val="fr-FR"/>
        </w:rPr>
        <w:t>règle 1</w:t>
      </w:r>
      <w:r w:rsidRPr="00FC47E4">
        <w:rPr>
          <w:lang w:val="fr-FR"/>
        </w:rPr>
        <w:t>6.1 dispose que l</w:t>
      </w:r>
      <w:r w:rsidR="00593E90" w:rsidRPr="00FC47E4">
        <w:rPr>
          <w:lang w:val="fr-FR"/>
        </w:rPr>
        <w:t>’</w:t>
      </w:r>
      <w:r w:rsidRPr="00FC47E4">
        <w:rPr>
          <w:lang w:val="fr-FR"/>
        </w:rPr>
        <w:t>office récepteur transfère à bref délai le montant des taxes de recherche qu</w:t>
      </w:r>
      <w:r w:rsidR="00593E90" w:rsidRPr="00FC47E4">
        <w:rPr>
          <w:lang w:val="fr-FR"/>
        </w:rPr>
        <w:t>’</w:t>
      </w:r>
      <w:r w:rsidRPr="00FC47E4">
        <w:rPr>
          <w:lang w:val="fr-FR"/>
        </w:rPr>
        <w:t>il a encaissé à l</w:t>
      </w:r>
      <w:r w:rsidR="00593E90" w:rsidRPr="00FC47E4">
        <w:rPr>
          <w:lang w:val="fr-FR"/>
        </w:rPr>
        <w:t>’</w:t>
      </w:r>
      <w:r w:rsidRPr="00FC47E4">
        <w:rPr>
          <w:lang w:val="fr-FR"/>
        </w:rPr>
        <w:t>administration chargée de la recherche internationale compéten</w:t>
      </w:r>
      <w:r w:rsidR="00FC47E4" w:rsidRPr="00FC47E4">
        <w:rPr>
          <w:lang w:val="fr-FR"/>
        </w:rPr>
        <w:t>te.  Au</w:t>
      </w:r>
      <w:r w:rsidRPr="00FC47E4">
        <w:rPr>
          <w:lang w:val="fr-FR"/>
        </w:rPr>
        <w:t>x fins du projet pilote, dans le cadre duquel les offices récepteurs ne transmettront plus les taxes de recherche directement à l</w:t>
      </w:r>
      <w:r w:rsidR="00593E90" w:rsidRPr="00FC47E4">
        <w:rPr>
          <w:lang w:val="fr-FR"/>
        </w:rPr>
        <w:t>’</w:t>
      </w:r>
      <w:r w:rsidRPr="00FC47E4">
        <w:rPr>
          <w:lang w:val="fr-FR"/>
        </w:rPr>
        <w:t xml:space="preserve">administration chargée de la recherche internationale concernée, il sera donc nécessaire que chaque </w:t>
      </w:r>
      <w:r w:rsidR="009420CE">
        <w:rPr>
          <w:lang w:val="fr-FR"/>
        </w:rPr>
        <w:t>organisme participant, assurant la double fonction d’</w:t>
      </w:r>
      <w:r w:rsidRPr="00FC47E4">
        <w:rPr>
          <w:lang w:val="fr-FR"/>
        </w:rPr>
        <w:t xml:space="preserve">office récepteur et </w:t>
      </w:r>
      <w:r w:rsidR="009420CE">
        <w:rPr>
          <w:lang w:val="fr-FR"/>
        </w:rPr>
        <w:t>d’</w:t>
      </w:r>
      <w:r w:rsidRPr="00FC47E4">
        <w:rPr>
          <w:lang w:val="fr-FR"/>
        </w:rPr>
        <w:t>administration chargée de la recherche internationale</w:t>
      </w:r>
      <w:r w:rsidR="009420CE">
        <w:rPr>
          <w:lang w:val="fr-FR"/>
        </w:rPr>
        <w:t>,</w:t>
      </w:r>
      <w:r w:rsidRPr="00FC47E4">
        <w:rPr>
          <w:lang w:val="fr-FR"/>
        </w:rPr>
        <w:t xml:space="preserve"> conclue un accord avec le Bureau international dans le cadre duquel le transfert du montant des taxes de recherche par l</w:t>
      </w:r>
      <w:r w:rsidR="00593E90" w:rsidRPr="00FC47E4">
        <w:rPr>
          <w:lang w:val="fr-FR"/>
        </w:rPr>
        <w:t>’</w:t>
      </w:r>
      <w:r w:rsidRPr="00FC47E4">
        <w:rPr>
          <w:lang w:val="fr-FR"/>
        </w:rPr>
        <w:t>office récepteur au Bureau international (soit dans la monnaie locale de l</w:t>
      </w:r>
      <w:r w:rsidR="00593E90" w:rsidRPr="00FC47E4">
        <w:rPr>
          <w:lang w:val="fr-FR"/>
        </w:rPr>
        <w:t>’</w:t>
      </w:r>
      <w:r w:rsidRPr="00FC47E4">
        <w:rPr>
          <w:lang w:val="fr-FR"/>
        </w:rPr>
        <w:t>office récepteur, soit dans l</w:t>
      </w:r>
      <w:r w:rsidR="00593E90" w:rsidRPr="00FC47E4">
        <w:rPr>
          <w:lang w:val="fr-FR"/>
        </w:rPr>
        <w:t>’</w:t>
      </w:r>
      <w:r w:rsidRPr="00FC47E4">
        <w:rPr>
          <w:lang w:val="fr-FR"/>
        </w:rPr>
        <w:t>une des monnaies acceptées par le Bureau international (voir ci</w:t>
      </w:r>
      <w:r w:rsidR="00751504">
        <w:rPr>
          <w:lang w:val="fr-FR"/>
        </w:rPr>
        <w:noBreakHyphen/>
      </w:r>
      <w:r w:rsidRPr="00FC47E4">
        <w:rPr>
          <w:lang w:val="fr-FR"/>
        </w:rPr>
        <w:t>dessus)</w:t>
      </w:r>
      <w:r w:rsidR="009420CE">
        <w:rPr>
          <w:lang w:val="fr-FR"/>
        </w:rPr>
        <w:t>)</w:t>
      </w:r>
      <w:r w:rsidRPr="00FC47E4">
        <w:rPr>
          <w:lang w:val="fr-FR"/>
        </w:rPr>
        <w:t xml:space="preserve"> et le transfert consécutif du montant des taxes de recherche par le Bureau international à l</w:t>
      </w:r>
      <w:r w:rsidR="00593E90" w:rsidRPr="00FC47E4">
        <w:rPr>
          <w:lang w:val="fr-FR"/>
        </w:rPr>
        <w:t>’</w:t>
      </w:r>
      <w:r w:rsidRPr="00FC47E4">
        <w:rPr>
          <w:lang w:val="fr-FR"/>
        </w:rPr>
        <w:t>administration chargée de la recherche internationale (dans la monnaie fixée par l</w:t>
      </w:r>
      <w:r w:rsidR="00593E90" w:rsidRPr="00FC47E4">
        <w:rPr>
          <w:lang w:val="fr-FR"/>
        </w:rPr>
        <w:t>’</w:t>
      </w:r>
      <w:r w:rsidRPr="00FC47E4">
        <w:rPr>
          <w:lang w:val="fr-FR"/>
        </w:rPr>
        <w:t>administration) ser</w:t>
      </w:r>
      <w:r w:rsidR="009420CE">
        <w:rPr>
          <w:lang w:val="fr-FR"/>
        </w:rPr>
        <w:t>ont</w:t>
      </w:r>
      <w:r w:rsidRPr="00FC47E4">
        <w:rPr>
          <w:lang w:val="fr-FR"/>
        </w:rPr>
        <w:t xml:space="preserve"> considéré</w:t>
      </w:r>
      <w:r w:rsidR="009420CE">
        <w:rPr>
          <w:lang w:val="fr-FR"/>
        </w:rPr>
        <w:t>s</w:t>
      </w:r>
      <w:r w:rsidRPr="00FC47E4">
        <w:rPr>
          <w:lang w:val="fr-FR"/>
        </w:rPr>
        <w:t xml:space="preserve"> comme un transfert </w:t>
      </w:r>
      <w:r w:rsidR="009420CE">
        <w:rPr>
          <w:lang w:val="fr-FR"/>
        </w:rPr>
        <w:t>de la taxe de recherche, tel que prescrit à</w:t>
      </w:r>
      <w:r w:rsidRPr="00FC47E4">
        <w:rPr>
          <w:lang w:val="fr-FR"/>
        </w:rPr>
        <w:t xml:space="preserve"> la </w:t>
      </w:r>
      <w:r w:rsidR="00593E90" w:rsidRPr="00FC47E4">
        <w:rPr>
          <w:lang w:val="fr-FR"/>
        </w:rPr>
        <w:t>règle 1</w:t>
      </w:r>
      <w:r w:rsidRPr="00FC47E4">
        <w:rPr>
          <w:lang w:val="fr-FR"/>
        </w:rPr>
        <w:t xml:space="preserve">6.1. </w:t>
      </w:r>
      <w:r w:rsidR="004C3A50" w:rsidRPr="00FC47E4">
        <w:rPr>
          <w:lang w:val="fr-FR"/>
        </w:rPr>
        <w:t xml:space="preserve"> </w:t>
      </w:r>
      <w:r w:rsidRPr="00FC47E4">
        <w:rPr>
          <w:lang w:val="fr-FR"/>
        </w:rPr>
        <w:t>De fait, le Bureau international agirait en tant que mandataire pour les offices récepteurs et les administrations chargées de la recherche internationale d</w:t>
      </w:r>
      <w:r w:rsidR="00593E90" w:rsidRPr="00FC47E4">
        <w:rPr>
          <w:lang w:val="fr-FR"/>
        </w:rPr>
        <w:t>’</w:t>
      </w:r>
      <w:r w:rsidRPr="00FC47E4">
        <w:rPr>
          <w:lang w:val="fr-FR"/>
        </w:rPr>
        <w:t>une manière qui n</w:t>
      </w:r>
      <w:r w:rsidR="00593E90" w:rsidRPr="00FC47E4">
        <w:rPr>
          <w:lang w:val="fr-FR"/>
        </w:rPr>
        <w:t>’</w:t>
      </w:r>
      <w:r w:rsidRPr="00FC47E4">
        <w:rPr>
          <w:lang w:val="fr-FR"/>
        </w:rPr>
        <w:t>est pas si différente de celle des banques lorsqu</w:t>
      </w:r>
      <w:r w:rsidR="00593E90" w:rsidRPr="00FC47E4">
        <w:rPr>
          <w:lang w:val="fr-FR"/>
        </w:rPr>
        <w:t>’</w:t>
      </w:r>
      <w:r w:rsidRPr="00FC47E4">
        <w:rPr>
          <w:lang w:val="fr-FR"/>
        </w:rPr>
        <w:t xml:space="preserve">elles </w:t>
      </w:r>
      <w:r w:rsidR="009420CE">
        <w:rPr>
          <w:lang w:val="fr-FR"/>
        </w:rPr>
        <w:t>intervienn</w:t>
      </w:r>
      <w:r w:rsidRPr="00FC47E4">
        <w:rPr>
          <w:lang w:val="fr-FR"/>
        </w:rPr>
        <w:t>ent en tant que mandataires dans le cadre du transfert de taxes.</w:t>
      </w:r>
    </w:p>
    <w:p w:rsidR="003C1015" w:rsidRPr="00FC47E4" w:rsidRDefault="003C1015" w:rsidP="00633030">
      <w:pPr>
        <w:pStyle w:val="ONUMFS"/>
        <w:rPr>
          <w:lang w:val="fr-FR"/>
        </w:rPr>
      </w:pPr>
      <w:r w:rsidRPr="00FC47E4">
        <w:rPr>
          <w:lang w:val="fr-FR"/>
        </w:rPr>
        <w:t xml:space="preserve">Le Bureau international prévoit de tenir les États membres informés des avancées du projet pilote </w:t>
      </w:r>
      <w:r w:rsidR="009420CE">
        <w:rPr>
          <w:lang w:val="fr-FR"/>
        </w:rPr>
        <w:t>au moyen de la publication d’</w:t>
      </w:r>
      <w:r w:rsidRPr="00FC47E4">
        <w:rPr>
          <w:lang w:val="fr-FR"/>
        </w:rPr>
        <w:t xml:space="preserve">une ou </w:t>
      </w:r>
      <w:r w:rsidR="009420CE">
        <w:rPr>
          <w:lang w:val="fr-FR"/>
        </w:rPr>
        <w:t xml:space="preserve">de </w:t>
      </w:r>
      <w:r w:rsidRPr="00FC47E4">
        <w:rPr>
          <w:lang w:val="fr-FR"/>
        </w:rPr>
        <w:t xml:space="preserve">plusieurs circulaires </w:t>
      </w:r>
      <w:r w:rsidR="00FC47E4" w:rsidRPr="00FC47E4">
        <w:rPr>
          <w:lang w:val="fr-FR"/>
        </w:rPr>
        <w:t>PCT.  En</w:t>
      </w:r>
      <w:r w:rsidRPr="00FC47E4">
        <w:rPr>
          <w:lang w:val="fr-FR"/>
        </w:rPr>
        <w:t xml:space="preserve"> cas de succès du projet pilote, une proposition en vue d</w:t>
      </w:r>
      <w:r w:rsidR="00593E90" w:rsidRPr="00FC47E4">
        <w:rPr>
          <w:lang w:val="fr-FR"/>
        </w:rPr>
        <w:t>’</w:t>
      </w:r>
      <w:r w:rsidRPr="00FC47E4">
        <w:rPr>
          <w:lang w:val="fr-FR"/>
        </w:rPr>
        <w:t>étendre le système à autant d</w:t>
      </w:r>
      <w:r w:rsidR="00593E90" w:rsidRPr="00FC47E4">
        <w:rPr>
          <w:lang w:val="fr-FR"/>
        </w:rPr>
        <w:t>’</w:t>
      </w:r>
      <w:r w:rsidRPr="00FC47E4">
        <w:rPr>
          <w:lang w:val="fr-FR"/>
        </w:rPr>
        <w:t xml:space="preserve">offices récepteurs et administrations chargées de la recherche internationale que possible sera soumise au groupe de travail pour examen à sa session </w:t>
      </w:r>
      <w:r w:rsidR="00593E90" w:rsidRPr="00FC47E4">
        <w:rPr>
          <w:lang w:val="fr-FR"/>
        </w:rPr>
        <w:t>de 2018</w:t>
      </w:r>
      <w:r w:rsidRPr="00FC47E4">
        <w:rPr>
          <w:lang w:val="fr-FR"/>
        </w:rPr>
        <w:t>, ainsi que des propositions en vue d</w:t>
      </w:r>
      <w:r w:rsidR="00593E90" w:rsidRPr="00FC47E4">
        <w:rPr>
          <w:lang w:val="fr-FR"/>
        </w:rPr>
        <w:t>’</w:t>
      </w:r>
      <w:r w:rsidRPr="00FC47E4">
        <w:rPr>
          <w:lang w:val="fr-FR"/>
        </w:rPr>
        <w:t>apporter les modifications nécessaires au cadre juridique actuel qui régit le transfert des taxes</w:t>
      </w:r>
      <w:r w:rsidR="00593E90" w:rsidRPr="00FC47E4">
        <w:rPr>
          <w:lang w:val="fr-FR"/>
        </w:rPr>
        <w:t xml:space="preserve"> du PCT</w:t>
      </w:r>
      <w:r w:rsidRPr="00FC47E4">
        <w:rPr>
          <w:lang w:val="fr-FR"/>
        </w:rPr>
        <w:t>, s</w:t>
      </w:r>
      <w:r w:rsidR="00593E90" w:rsidRPr="00FC47E4">
        <w:rPr>
          <w:lang w:val="fr-FR"/>
        </w:rPr>
        <w:t>’</w:t>
      </w:r>
      <w:r w:rsidRPr="00FC47E4">
        <w:rPr>
          <w:lang w:val="fr-FR"/>
        </w:rPr>
        <w:t>il y a lieu.</w:t>
      </w:r>
    </w:p>
    <w:p w:rsidR="003C1015" w:rsidRDefault="009420CE" w:rsidP="00633030">
      <w:pPr>
        <w:pStyle w:val="Heading1"/>
        <w:rPr>
          <w:lang w:val="fr-FR"/>
        </w:rPr>
      </w:pPr>
      <w:r>
        <w:rPr>
          <w:lang w:val="fr-FR"/>
        </w:rPr>
        <w:t>Autres activités</w:t>
      </w:r>
      <w:r w:rsidR="00751504" w:rsidRPr="00FC47E4">
        <w:rPr>
          <w:lang w:val="fr-FR"/>
        </w:rPr>
        <w:t xml:space="preserve"> de compensation</w:t>
      </w:r>
    </w:p>
    <w:p w:rsidR="00751504" w:rsidRPr="00751504" w:rsidRDefault="00751504" w:rsidP="00633030">
      <w:pPr>
        <w:rPr>
          <w:lang w:val="fr-FR"/>
        </w:rPr>
      </w:pPr>
    </w:p>
    <w:p w:rsidR="003C1015" w:rsidRPr="00FC47E4" w:rsidRDefault="003C1015" w:rsidP="00633030">
      <w:pPr>
        <w:pStyle w:val="ONUMFS"/>
        <w:rPr>
          <w:lang w:val="fr-FR"/>
        </w:rPr>
      </w:pPr>
      <w:r w:rsidRPr="00FC47E4">
        <w:rPr>
          <w:lang w:val="fr-FR"/>
        </w:rPr>
        <w:t>Outre l</w:t>
      </w:r>
      <w:r w:rsidR="009420CE">
        <w:rPr>
          <w:lang w:val="fr-FR"/>
        </w:rPr>
        <w:t>e mécanisme</w:t>
      </w:r>
      <w:r w:rsidRPr="00FC47E4">
        <w:rPr>
          <w:lang w:val="fr-FR"/>
        </w:rPr>
        <w:t xml:space="preserve"> de compensation des taxes internationales de dépôt selon le PCT et des taxes de recherche </w:t>
      </w:r>
      <w:r w:rsidR="003A5448">
        <w:rPr>
          <w:lang w:val="fr-FR"/>
        </w:rPr>
        <w:t xml:space="preserve">qui est </w:t>
      </w:r>
      <w:r w:rsidRPr="00FC47E4">
        <w:rPr>
          <w:lang w:val="fr-FR"/>
        </w:rPr>
        <w:t>décrit ci</w:t>
      </w:r>
      <w:r w:rsidR="00751504">
        <w:rPr>
          <w:lang w:val="fr-FR"/>
        </w:rPr>
        <w:noBreakHyphen/>
      </w:r>
      <w:r w:rsidRPr="00FC47E4">
        <w:rPr>
          <w:lang w:val="fr-FR"/>
        </w:rPr>
        <w:t>dessus, le Bureau international, en tant qu</w:t>
      </w:r>
      <w:r w:rsidR="00593E90" w:rsidRPr="00FC47E4">
        <w:rPr>
          <w:lang w:val="fr-FR"/>
        </w:rPr>
        <w:t>’</w:t>
      </w:r>
      <w:r w:rsidRPr="00FC47E4">
        <w:rPr>
          <w:lang w:val="fr-FR"/>
        </w:rPr>
        <w:t xml:space="preserve">administrateur tant du </w:t>
      </w:r>
      <w:r w:rsidR="00FC47E4">
        <w:rPr>
          <w:lang w:val="fr-FR"/>
        </w:rPr>
        <w:t>s</w:t>
      </w:r>
      <w:r w:rsidRPr="00FC47E4">
        <w:rPr>
          <w:lang w:val="fr-FR"/>
        </w:rPr>
        <w:t xml:space="preserve">ystème de Madrid que du </w:t>
      </w:r>
      <w:r w:rsidR="00FC47E4">
        <w:rPr>
          <w:lang w:val="fr-FR"/>
        </w:rPr>
        <w:t>s</w:t>
      </w:r>
      <w:r w:rsidRPr="00FC47E4">
        <w:rPr>
          <w:lang w:val="fr-FR"/>
        </w:rPr>
        <w:t xml:space="preserve">ystème de </w:t>
      </w:r>
      <w:r w:rsidR="00593E90" w:rsidRPr="00FC47E4">
        <w:rPr>
          <w:lang w:val="fr-FR"/>
        </w:rPr>
        <w:t>La Haye</w:t>
      </w:r>
      <w:r w:rsidRPr="00FC47E4">
        <w:rPr>
          <w:lang w:val="fr-FR"/>
        </w:rPr>
        <w:t xml:space="preserve">, </w:t>
      </w:r>
      <w:r w:rsidR="003A5448">
        <w:rPr>
          <w:lang w:val="fr-FR"/>
        </w:rPr>
        <w:t>procèd</w:t>
      </w:r>
      <w:r w:rsidRPr="00FC47E4">
        <w:rPr>
          <w:lang w:val="fr-FR"/>
        </w:rPr>
        <w:t xml:space="preserve">e également </w:t>
      </w:r>
      <w:r w:rsidR="003A5448">
        <w:rPr>
          <w:lang w:val="fr-FR"/>
        </w:rPr>
        <w:t>au transfert</w:t>
      </w:r>
      <w:r w:rsidRPr="00FC47E4">
        <w:rPr>
          <w:lang w:val="fr-FR"/>
        </w:rPr>
        <w:t xml:space="preserve"> de</w:t>
      </w:r>
      <w:r w:rsidR="003A5448">
        <w:rPr>
          <w:lang w:val="fr-FR"/>
        </w:rPr>
        <w:t>s</w:t>
      </w:r>
      <w:r w:rsidRPr="00FC47E4">
        <w:rPr>
          <w:lang w:val="fr-FR"/>
        </w:rPr>
        <w:t xml:space="preserve"> taxes perçues en vertu de ces deux</w:t>
      </w:r>
      <w:r w:rsidR="004C3A50" w:rsidRPr="00FC47E4">
        <w:rPr>
          <w:lang w:val="fr-FR"/>
        </w:rPr>
        <w:t> </w:t>
      </w:r>
      <w:r w:rsidRPr="00FC47E4">
        <w:rPr>
          <w:lang w:val="fr-FR"/>
        </w:rPr>
        <w:t xml:space="preserve">systèmes aux parties contractantes participantes, en francs suisses, et </w:t>
      </w:r>
      <w:r w:rsidR="003A5448">
        <w:rPr>
          <w:lang w:val="fr-FR"/>
        </w:rPr>
        <w:t>encaisse</w:t>
      </w:r>
      <w:r w:rsidRPr="00FC47E4">
        <w:rPr>
          <w:lang w:val="fr-FR"/>
        </w:rPr>
        <w:t xml:space="preserve"> les contributions statutaires, également en francs suisses, des mêmes </w:t>
      </w:r>
      <w:r w:rsidR="003A5448">
        <w:rPr>
          <w:lang w:val="fr-FR"/>
        </w:rPr>
        <w:t>É</w:t>
      </w:r>
      <w:r w:rsidRPr="00FC47E4">
        <w:rPr>
          <w:lang w:val="fr-FR"/>
        </w:rPr>
        <w:t>tats en leur qualité d</w:t>
      </w:r>
      <w:r w:rsidR="00593E90" w:rsidRPr="00FC47E4">
        <w:rPr>
          <w:lang w:val="fr-FR"/>
        </w:rPr>
        <w:t>’</w:t>
      </w:r>
      <w:r w:rsidRPr="00FC47E4">
        <w:rPr>
          <w:lang w:val="fr-FR"/>
        </w:rPr>
        <w:t>États membres de l</w:t>
      </w:r>
      <w:r w:rsidR="00593E90" w:rsidRPr="00FC47E4">
        <w:rPr>
          <w:lang w:val="fr-FR"/>
        </w:rPr>
        <w:t>’</w:t>
      </w:r>
      <w:r w:rsidRPr="00FC47E4">
        <w:rPr>
          <w:lang w:val="fr-FR"/>
        </w:rPr>
        <w:t>O</w:t>
      </w:r>
      <w:r w:rsidR="00FC47E4" w:rsidRPr="00FC47E4">
        <w:rPr>
          <w:lang w:val="fr-FR"/>
        </w:rPr>
        <w:t>MPI.  Po</w:t>
      </w:r>
      <w:r w:rsidRPr="00FC47E4">
        <w:rPr>
          <w:lang w:val="fr-FR"/>
        </w:rPr>
        <w:t>ur le paiement des contributions statutaires, les États membres de l</w:t>
      </w:r>
      <w:r w:rsidR="00593E90" w:rsidRPr="00FC47E4">
        <w:rPr>
          <w:lang w:val="fr-FR"/>
        </w:rPr>
        <w:t>’</w:t>
      </w:r>
      <w:r w:rsidRPr="00FC47E4">
        <w:rPr>
          <w:lang w:val="fr-FR"/>
        </w:rPr>
        <w:t>OMPI doivent acheter des francs suisses alors que</w:t>
      </w:r>
      <w:r w:rsidR="00FC47E4">
        <w:rPr>
          <w:lang w:val="fr-FR"/>
        </w:rPr>
        <w:t xml:space="preserve">, </w:t>
      </w:r>
      <w:r w:rsidRPr="00FC47E4">
        <w:rPr>
          <w:lang w:val="fr-FR"/>
        </w:rPr>
        <w:t xml:space="preserve">en leur qualité de parties contractantes aux systèmes de </w:t>
      </w:r>
      <w:r w:rsidR="00593E90" w:rsidRPr="00FC47E4">
        <w:rPr>
          <w:lang w:val="fr-FR"/>
        </w:rPr>
        <w:t>La Haye</w:t>
      </w:r>
      <w:r w:rsidRPr="00FC47E4">
        <w:rPr>
          <w:lang w:val="fr-FR"/>
        </w:rPr>
        <w:t xml:space="preserve"> ou de Madrid, il se peut qu</w:t>
      </w:r>
      <w:r w:rsidR="00593E90" w:rsidRPr="00FC47E4">
        <w:rPr>
          <w:lang w:val="fr-FR"/>
        </w:rPr>
        <w:t>’</w:t>
      </w:r>
      <w:r w:rsidRPr="00FC47E4">
        <w:rPr>
          <w:lang w:val="fr-FR"/>
        </w:rPr>
        <w:t xml:space="preserve">ils doivent convertir les recettes provenant des taxes perçues au titre de ces systèmes, qui leur ont été transférées par le Bureau international en francs suisses, dans leurs monnaies locales de manière à pouvoir </w:t>
      </w:r>
      <w:r w:rsidR="003A5448">
        <w:rPr>
          <w:lang w:val="fr-FR"/>
        </w:rPr>
        <w:t>utiliser les sommes reçues dans le cadre de</w:t>
      </w:r>
      <w:r w:rsidRPr="00FC47E4">
        <w:rPr>
          <w:lang w:val="fr-FR"/>
        </w:rPr>
        <w:t xml:space="preserve"> leurs activités.</w:t>
      </w:r>
    </w:p>
    <w:p w:rsidR="003C1015" w:rsidRPr="00FC47E4" w:rsidRDefault="003C1015" w:rsidP="00633030">
      <w:pPr>
        <w:pStyle w:val="ONUMFS"/>
        <w:rPr>
          <w:lang w:val="fr-FR"/>
        </w:rPr>
      </w:pPr>
      <w:r w:rsidRPr="00FC47E4">
        <w:rPr>
          <w:lang w:val="fr-FR"/>
        </w:rPr>
        <w:lastRenderedPageBreak/>
        <w:t>Parallèlement, le Bureau international doit convertir en francs suisses les taxes</w:t>
      </w:r>
      <w:r w:rsidR="00593E90" w:rsidRPr="00FC47E4">
        <w:rPr>
          <w:lang w:val="fr-FR"/>
        </w:rPr>
        <w:t xml:space="preserve"> du PCT</w:t>
      </w:r>
      <w:r w:rsidRPr="00FC47E4">
        <w:rPr>
          <w:lang w:val="fr-FR"/>
        </w:rPr>
        <w:t xml:space="preserve"> </w:t>
      </w:r>
      <w:r w:rsidR="003A5448">
        <w:rPr>
          <w:lang w:val="fr-FR"/>
        </w:rPr>
        <w:t>encaissée</w:t>
      </w:r>
      <w:r w:rsidRPr="00FC47E4">
        <w:rPr>
          <w:lang w:val="fr-FR"/>
        </w:rPr>
        <w:t xml:space="preserve">s dans une autre monnaie pour pouvoir utiliser ces sommes dans le cadre de ses activités.  </w:t>
      </w:r>
      <w:r w:rsidR="00593E90" w:rsidRPr="00FC47E4">
        <w:rPr>
          <w:lang w:val="fr-FR"/>
        </w:rPr>
        <w:t>En 2016</w:t>
      </w:r>
      <w:r w:rsidRPr="00FC47E4">
        <w:rPr>
          <w:lang w:val="fr-FR"/>
        </w:rPr>
        <w:t xml:space="preserve">, le Bureau international a changé en francs suisses une somme </w:t>
      </w:r>
      <w:r w:rsidR="003A5448">
        <w:rPr>
          <w:lang w:val="fr-FR"/>
        </w:rPr>
        <w:t xml:space="preserve">en diverses monnaies </w:t>
      </w:r>
      <w:r w:rsidRPr="00FC47E4">
        <w:rPr>
          <w:lang w:val="fr-FR"/>
        </w:rPr>
        <w:t>équivalant à 14</w:t>
      </w:r>
      <w:r w:rsidR="00593E90" w:rsidRPr="00FC47E4">
        <w:rPr>
          <w:lang w:val="fr-FR"/>
        </w:rPr>
        <w:t>8 million</w:t>
      </w:r>
      <w:r w:rsidRPr="00FC47E4">
        <w:rPr>
          <w:lang w:val="fr-FR"/>
        </w:rPr>
        <w:t>s de francs suiss</w:t>
      </w:r>
      <w:r w:rsidR="00FC47E4" w:rsidRPr="00FC47E4">
        <w:rPr>
          <w:lang w:val="fr-FR"/>
        </w:rPr>
        <w:t>es.  To</w:t>
      </w:r>
      <w:r w:rsidRPr="00FC47E4">
        <w:rPr>
          <w:lang w:val="fr-FR"/>
        </w:rPr>
        <w:t>utes ces opérations de conversion sont coûteuses et soumises au risque de chan</w:t>
      </w:r>
      <w:r w:rsidR="00FC47E4" w:rsidRPr="00FC47E4">
        <w:rPr>
          <w:lang w:val="fr-FR"/>
        </w:rPr>
        <w:t xml:space="preserve">ge.  </w:t>
      </w:r>
      <w:r w:rsidR="003A5448">
        <w:rPr>
          <w:lang w:val="fr-FR"/>
        </w:rPr>
        <w:t xml:space="preserve">Si </w:t>
      </w:r>
      <w:r w:rsidR="00593E90" w:rsidRPr="00FC47E4">
        <w:rPr>
          <w:lang w:val="fr-FR"/>
        </w:rPr>
        <w:t>en 2016</w:t>
      </w:r>
      <w:r w:rsidRPr="00FC47E4">
        <w:rPr>
          <w:lang w:val="fr-FR"/>
        </w:rPr>
        <w:t xml:space="preserve">, </w:t>
      </w:r>
      <w:r w:rsidR="003A5448">
        <w:rPr>
          <w:lang w:val="fr-FR"/>
        </w:rPr>
        <w:t>l</w:t>
      </w:r>
      <w:r w:rsidRPr="00FC47E4">
        <w:rPr>
          <w:lang w:val="fr-FR"/>
        </w:rPr>
        <w:t>es opérations de change</w:t>
      </w:r>
      <w:r w:rsidR="003A5448">
        <w:rPr>
          <w:lang w:val="fr-FR"/>
        </w:rPr>
        <w:t xml:space="preserve"> du Bureau international ont pu être menées</w:t>
      </w:r>
      <w:r w:rsidRPr="00FC47E4">
        <w:rPr>
          <w:lang w:val="fr-FR"/>
        </w:rPr>
        <w:t xml:space="preserve"> sans subir</w:t>
      </w:r>
      <w:r w:rsidR="003A5448">
        <w:rPr>
          <w:lang w:val="fr-FR"/>
        </w:rPr>
        <w:t xml:space="preserve"> trop</w:t>
      </w:r>
      <w:r w:rsidRPr="00FC47E4">
        <w:rPr>
          <w:lang w:val="fr-FR"/>
        </w:rPr>
        <w:t xml:space="preserve"> de </w:t>
      </w:r>
      <w:r w:rsidR="00633030">
        <w:rPr>
          <w:lang w:val="fr-FR"/>
        </w:rPr>
        <w:t>pert</w:t>
      </w:r>
      <w:r w:rsidR="003A5448">
        <w:rPr>
          <w:lang w:val="fr-FR"/>
        </w:rPr>
        <w:t>es</w:t>
      </w:r>
      <w:r w:rsidRPr="00FC47E4">
        <w:rPr>
          <w:lang w:val="fr-FR"/>
        </w:rPr>
        <w:t>, il est à noter que</w:t>
      </w:r>
      <w:r w:rsidR="003A5448">
        <w:rPr>
          <w:lang w:val="fr-FR"/>
        </w:rPr>
        <w:t>,</w:t>
      </w:r>
      <w:r w:rsidRPr="00FC47E4">
        <w:rPr>
          <w:lang w:val="fr-FR"/>
        </w:rPr>
        <w:t xml:space="preserve"> par le passé</w:t>
      </w:r>
      <w:r w:rsidR="003A5448">
        <w:rPr>
          <w:lang w:val="fr-FR"/>
        </w:rPr>
        <w:t>,</w:t>
      </w:r>
      <w:r w:rsidRPr="00FC47E4">
        <w:rPr>
          <w:lang w:val="fr-FR"/>
        </w:rPr>
        <w:t xml:space="preserve"> d</w:t>
      </w:r>
      <w:r w:rsidR="003A5448">
        <w:rPr>
          <w:lang w:val="fr-FR"/>
        </w:rPr>
        <w:t>e</w:t>
      </w:r>
      <w:r w:rsidRPr="00FC47E4">
        <w:rPr>
          <w:lang w:val="fr-FR"/>
        </w:rPr>
        <w:t>s événements</w:t>
      </w:r>
      <w:r w:rsidR="003A5448">
        <w:rPr>
          <w:lang w:val="fr-FR"/>
        </w:rPr>
        <w:t xml:space="preserve"> majeurs sur lesquels</w:t>
      </w:r>
      <w:r w:rsidRPr="00FC47E4">
        <w:rPr>
          <w:lang w:val="fr-FR"/>
        </w:rPr>
        <w:t xml:space="preserve"> l</w:t>
      </w:r>
      <w:r w:rsidR="00593E90" w:rsidRPr="00FC47E4">
        <w:rPr>
          <w:lang w:val="fr-FR"/>
        </w:rPr>
        <w:t>’</w:t>
      </w:r>
      <w:r w:rsidRPr="00FC47E4">
        <w:rPr>
          <w:lang w:val="fr-FR"/>
        </w:rPr>
        <w:t>OMP</w:t>
      </w:r>
      <w:r w:rsidR="00FC47E4">
        <w:rPr>
          <w:lang w:val="fr-FR"/>
        </w:rPr>
        <w:t>I</w:t>
      </w:r>
      <w:r w:rsidR="003A5448">
        <w:rPr>
          <w:lang w:val="fr-FR"/>
        </w:rPr>
        <w:t xml:space="preserve"> n’avait aucune prise</w:t>
      </w:r>
      <w:r w:rsidR="00FC47E4">
        <w:rPr>
          <w:lang w:val="fr-FR"/>
        </w:rPr>
        <w:t>,</w:t>
      </w:r>
      <w:r w:rsidRPr="00FC47E4">
        <w:rPr>
          <w:lang w:val="fr-FR"/>
        </w:rPr>
        <w:t xml:space="preserve"> tel</w:t>
      </w:r>
      <w:r w:rsidR="003A5448">
        <w:rPr>
          <w:lang w:val="fr-FR"/>
        </w:rPr>
        <w:t>s</w:t>
      </w:r>
      <w:r w:rsidRPr="00FC47E4">
        <w:rPr>
          <w:lang w:val="fr-FR"/>
        </w:rPr>
        <w:t xml:space="preserve"> que la réévaluation du franc suisse par la Banque nationale suisse en </w:t>
      </w:r>
      <w:r w:rsidR="00593E90" w:rsidRPr="00FC47E4">
        <w:rPr>
          <w:lang w:val="fr-FR"/>
        </w:rPr>
        <w:t>janvier 20</w:t>
      </w:r>
      <w:r w:rsidRPr="00FC47E4">
        <w:rPr>
          <w:lang w:val="fr-FR"/>
        </w:rPr>
        <w:t xml:space="preserve">15 et la </w:t>
      </w:r>
      <w:r w:rsidR="003A5448">
        <w:rPr>
          <w:lang w:val="fr-FR"/>
        </w:rPr>
        <w:t>baisse</w:t>
      </w:r>
      <w:r w:rsidRPr="00FC47E4">
        <w:rPr>
          <w:lang w:val="fr-FR"/>
        </w:rPr>
        <w:t xml:space="preserve"> de la livre sterling à la fin du premier semestre </w:t>
      </w:r>
      <w:r w:rsidR="00593E90" w:rsidRPr="00FC47E4">
        <w:rPr>
          <w:lang w:val="fr-FR"/>
        </w:rPr>
        <w:t>de 2016</w:t>
      </w:r>
      <w:r w:rsidRPr="00FC47E4">
        <w:rPr>
          <w:lang w:val="fr-FR"/>
        </w:rPr>
        <w:t>, ont occasionné des pertes importantes.</w:t>
      </w:r>
    </w:p>
    <w:p w:rsidR="003C1015" w:rsidRPr="00FC47E4" w:rsidRDefault="003C1015" w:rsidP="00633030">
      <w:pPr>
        <w:pStyle w:val="ONUMFS"/>
        <w:rPr>
          <w:lang w:val="fr-FR"/>
        </w:rPr>
      </w:pPr>
      <w:r w:rsidRPr="00FC47E4">
        <w:rPr>
          <w:lang w:val="fr-FR"/>
        </w:rPr>
        <w:t xml:space="preserve">Par conséquent, le Bureau international </w:t>
      </w:r>
      <w:r w:rsidR="003A5448">
        <w:rPr>
          <w:lang w:val="fr-FR"/>
        </w:rPr>
        <w:t>se propose</w:t>
      </w:r>
      <w:r w:rsidRPr="00FC47E4">
        <w:rPr>
          <w:lang w:val="fr-FR"/>
        </w:rPr>
        <w:t xml:space="preserve"> d</w:t>
      </w:r>
      <w:r w:rsidR="00593E90" w:rsidRPr="00FC47E4">
        <w:rPr>
          <w:lang w:val="fr-FR"/>
        </w:rPr>
        <w:t>’</w:t>
      </w:r>
      <w:r w:rsidRPr="00FC47E4">
        <w:rPr>
          <w:lang w:val="fr-FR"/>
        </w:rPr>
        <w:t>inviter plusieurs États membres dont les offices respectifs opèrent à la fois en tant qu</w:t>
      </w:r>
      <w:r w:rsidR="00593E90" w:rsidRPr="00FC47E4">
        <w:rPr>
          <w:lang w:val="fr-FR"/>
        </w:rPr>
        <w:t>’</w:t>
      </w:r>
      <w:r w:rsidRPr="00FC47E4">
        <w:rPr>
          <w:lang w:val="fr-FR"/>
        </w:rPr>
        <w:t>office récepteur</w:t>
      </w:r>
      <w:r w:rsidR="00593E90" w:rsidRPr="00FC47E4">
        <w:rPr>
          <w:lang w:val="fr-FR"/>
        </w:rPr>
        <w:t xml:space="preserve"> du PCT</w:t>
      </w:r>
      <w:r w:rsidRPr="00FC47E4">
        <w:rPr>
          <w:lang w:val="fr-FR"/>
        </w:rPr>
        <w:t xml:space="preserve"> et office d</w:t>
      </w:r>
      <w:r w:rsidR="00593E90" w:rsidRPr="00FC47E4">
        <w:rPr>
          <w:lang w:val="fr-FR"/>
        </w:rPr>
        <w:t>’</w:t>
      </w:r>
      <w:r w:rsidRPr="00FC47E4">
        <w:rPr>
          <w:lang w:val="fr-FR"/>
        </w:rPr>
        <w:t xml:space="preserve">une partie contractante aux systèmes de Madrid ou de </w:t>
      </w:r>
      <w:r w:rsidR="00593E90" w:rsidRPr="00FC47E4">
        <w:rPr>
          <w:lang w:val="fr-FR"/>
        </w:rPr>
        <w:t>La Haye</w:t>
      </w:r>
      <w:r w:rsidRPr="00FC47E4">
        <w:rPr>
          <w:lang w:val="fr-FR"/>
        </w:rPr>
        <w:t xml:space="preserve"> </w:t>
      </w:r>
      <w:r w:rsidR="003A5448">
        <w:rPr>
          <w:lang w:val="fr-FR"/>
        </w:rPr>
        <w:t>à</w:t>
      </w:r>
      <w:r w:rsidRPr="00FC47E4">
        <w:rPr>
          <w:lang w:val="fr-FR"/>
        </w:rPr>
        <w:t xml:space="preserve"> réfléchir à l</w:t>
      </w:r>
      <w:r w:rsidR="00593E90" w:rsidRPr="00FC47E4">
        <w:rPr>
          <w:lang w:val="fr-FR"/>
        </w:rPr>
        <w:t>’</w:t>
      </w:r>
      <w:r w:rsidRPr="00FC47E4">
        <w:rPr>
          <w:lang w:val="fr-FR"/>
        </w:rPr>
        <w:t xml:space="preserve">extension du </w:t>
      </w:r>
      <w:r w:rsidR="003A5448">
        <w:rPr>
          <w:lang w:val="fr-FR"/>
        </w:rPr>
        <w:t>système</w:t>
      </w:r>
      <w:r w:rsidRPr="00FC47E4">
        <w:rPr>
          <w:lang w:val="fr-FR"/>
        </w:rPr>
        <w:t xml:space="preserve"> de compensation </w:t>
      </w:r>
      <w:r w:rsidR="00633030">
        <w:rPr>
          <w:lang w:val="fr-FR"/>
        </w:rPr>
        <w:t>pour</w:t>
      </w:r>
      <w:r w:rsidR="003A5448">
        <w:rPr>
          <w:lang w:val="fr-FR"/>
        </w:rPr>
        <w:t xml:space="preserve"> y </w:t>
      </w:r>
      <w:r w:rsidRPr="00FC47E4">
        <w:rPr>
          <w:lang w:val="fr-FR"/>
        </w:rPr>
        <w:t>inclure tous les transferts de fonds à destination et en provenance de l</w:t>
      </w:r>
      <w:r w:rsidR="00593E90" w:rsidRPr="00FC47E4">
        <w:rPr>
          <w:lang w:val="fr-FR"/>
        </w:rPr>
        <w:t>’</w:t>
      </w:r>
      <w:r w:rsidRPr="00FC47E4">
        <w:rPr>
          <w:lang w:val="fr-FR"/>
        </w:rPr>
        <w:t>O</w:t>
      </w:r>
      <w:r w:rsidR="00FC47E4" w:rsidRPr="00FC47E4">
        <w:rPr>
          <w:lang w:val="fr-FR"/>
        </w:rPr>
        <w:t>MPI.  Si</w:t>
      </w:r>
      <w:r w:rsidRPr="00FC47E4">
        <w:rPr>
          <w:lang w:val="fr-FR"/>
        </w:rPr>
        <w:t xml:space="preserve"> l</w:t>
      </w:r>
      <w:r w:rsidR="003A5448">
        <w:rPr>
          <w:lang w:val="fr-FR"/>
        </w:rPr>
        <w:t>a procédure expérimentale</w:t>
      </w:r>
      <w:r w:rsidRPr="00FC47E4">
        <w:rPr>
          <w:lang w:val="fr-FR"/>
        </w:rPr>
        <w:t xml:space="preserve"> de compensation</w:t>
      </w:r>
      <w:r w:rsidR="00593E90" w:rsidRPr="00FC47E4">
        <w:rPr>
          <w:lang w:val="fr-FR"/>
        </w:rPr>
        <w:t xml:space="preserve"> du PCT</w:t>
      </w:r>
      <w:r w:rsidRPr="00FC47E4">
        <w:rPr>
          <w:lang w:val="fr-FR"/>
        </w:rPr>
        <w:t xml:space="preserve"> </w:t>
      </w:r>
      <w:r w:rsidR="003A5448">
        <w:rPr>
          <w:lang w:val="fr-FR"/>
        </w:rPr>
        <w:t>se révèle concluante</w:t>
      </w:r>
      <w:r w:rsidRPr="00FC47E4">
        <w:rPr>
          <w:lang w:val="fr-FR"/>
        </w:rPr>
        <w:t>, d</w:t>
      </w:r>
      <w:r w:rsidR="00593E90" w:rsidRPr="00FC47E4">
        <w:rPr>
          <w:lang w:val="fr-FR"/>
        </w:rPr>
        <w:t>’</w:t>
      </w:r>
      <w:r w:rsidRPr="00FC47E4">
        <w:rPr>
          <w:lang w:val="fr-FR"/>
        </w:rPr>
        <w:t>autres informations sur l</w:t>
      </w:r>
      <w:r w:rsidR="00593E90" w:rsidRPr="00FC47E4">
        <w:rPr>
          <w:lang w:val="fr-FR"/>
        </w:rPr>
        <w:t>’</w:t>
      </w:r>
      <w:r w:rsidRPr="00FC47E4">
        <w:rPr>
          <w:lang w:val="fr-FR"/>
        </w:rPr>
        <w:t>extension du</w:t>
      </w:r>
      <w:r w:rsidR="003A5448">
        <w:rPr>
          <w:lang w:val="fr-FR"/>
        </w:rPr>
        <w:t xml:space="preserve"> mécanisme correspondant</w:t>
      </w:r>
      <w:r w:rsidRPr="00FC47E4">
        <w:rPr>
          <w:lang w:val="fr-FR"/>
        </w:rPr>
        <w:t xml:space="preserve"> seront communiquées au Groupe de travail</w:t>
      </w:r>
      <w:r w:rsidR="00593E90" w:rsidRPr="00FC47E4">
        <w:rPr>
          <w:lang w:val="fr-FR"/>
        </w:rPr>
        <w:t xml:space="preserve"> du PCT</w:t>
      </w:r>
      <w:r w:rsidRPr="00FC47E4">
        <w:rPr>
          <w:lang w:val="fr-FR"/>
        </w:rPr>
        <w:t xml:space="preserve"> ainsi qu</w:t>
      </w:r>
      <w:r w:rsidR="00593E90" w:rsidRPr="00FC47E4">
        <w:rPr>
          <w:lang w:val="fr-FR"/>
        </w:rPr>
        <w:t>’</w:t>
      </w:r>
      <w:r w:rsidRPr="00FC47E4">
        <w:rPr>
          <w:lang w:val="fr-FR"/>
        </w:rPr>
        <w:t xml:space="preserve">aux Unions de Madrid et de </w:t>
      </w:r>
      <w:r w:rsidR="00593E90" w:rsidRPr="00FC47E4">
        <w:rPr>
          <w:lang w:val="fr-FR"/>
        </w:rPr>
        <w:t>La Haye</w:t>
      </w:r>
      <w:r w:rsidRPr="00FC47E4">
        <w:rPr>
          <w:lang w:val="fr-FR"/>
        </w:rPr>
        <w:t>.</w:t>
      </w:r>
    </w:p>
    <w:p w:rsidR="003C1015" w:rsidRPr="00751504" w:rsidRDefault="003C1015" w:rsidP="00633030">
      <w:pPr>
        <w:pStyle w:val="ONUMFS"/>
        <w:ind w:left="5533"/>
        <w:rPr>
          <w:i/>
          <w:lang w:val="fr-FR"/>
        </w:rPr>
      </w:pPr>
      <w:r w:rsidRPr="00751504">
        <w:rPr>
          <w:i/>
          <w:lang w:val="fr-FR"/>
        </w:rPr>
        <w:t>Le groupe de travail est invité à prendre note du contenu du présent document.</w:t>
      </w:r>
    </w:p>
    <w:p w:rsidR="003C1015" w:rsidRPr="00751504" w:rsidRDefault="003C1015" w:rsidP="00633030"/>
    <w:p w:rsidR="00751504" w:rsidRPr="00751504" w:rsidRDefault="00751504" w:rsidP="00633030"/>
    <w:p w:rsidR="003C1015" w:rsidRPr="00FC47E4" w:rsidRDefault="003C1015" w:rsidP="00633030">
      <w:pPr>
        <w:pStyle w:val="Endofdocument-Annex"/>
      </w:pPr>
      <w:r w:rsidRPr="00FC47E4">
        <w:t>[Fin du document]</w:t>
      </w:r>
    </w:p>
    <w:sectPr w:rsidR="003C1015" w:rsidRPr="00FC47E4" w:rsidSect="00593E9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015" w:rsidRDefault="003C1015">
      <w:r>
        <w:separator/>
      </w:r>
    </w:p>
  </w:endnote>
  <w:endnote w:type="continuationSeparator" w:id="0">
    <w:p w:rsidR="003C1015" w:rsidRPr="009D30E6" w:rsidRDefault="003C1015" w:rsidP="00D45252">
      <w:pPr>
        <w:rPr>
          <w:sz w:val="17"/>
          <w:szCs w:val="17"/>
        </w:rPr>
      </w:pPr>
      <w:r w:rsidRPr="009D30E6">
        <w:rPr>
          <w:sz w:val="17"/>
          <w:szCs w:val="17"/>
        </w:rPr>
        <w:separator/>
      </w:r>
    </w:p>
    <w:p w:rsidR="003C1015" w:rsidRPr="009D30E6" w:rsidRDefault="003C1015" w:rsidP="00D45252">
      <w:pPr>
        <w:spacing w:after="60"/>
        <w:rPr>
          <w:sz w:val="17"/>
          <w:szCs w:val="17"/>
        </w:rPr>
      </w:pPr>
      <w:r w:rsidRPr="009D30E6">
        <w:rPr>
          <w:sz w:val="17"/>
          <w:szCs w:val="17"/>
        </w:rPr>
        <w:t>[Suite de la note de la page précédente]</w:t>
      </w:r>
    </w:p>
  </w:endnote>
  <w:endnote w:type="continuationNotice" w:id="1">
    <w:p w:rsidR="003C1015" w:rsidRPr="009D30E6" w:rsidRDefault="003C101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015" w:rsidRDefault="003C1015">
      <w:r>
        <w:separator/>
      </w:r>
    </w:p>
  </w:footnote>
  <w:footnote w:type="continuationSeparator" w:id="0">
    <w:p w:rsidR="003C1015" w:rsidRDefault="003C1015" w:rsidP="007461F1">
      <w:r>
        <w:separator/>
      </w:r>
    </w:p>
    <w:p w:rsidR="003C1015" w:rsidRPr="009D30E6" w:rsidRDefault="003C1015" w:rsidP="007461F1">
      <w:pPr>
        <w:spacing w:after="60"/>
        <w:rPr>
          <w:sz w:val="17"/>
          <w:szCs w:val="17"/>
        </w:rPr>
      </w:pPr>
      <w:r w:rsidRPr="009D30E6">
        <w:rPr>
          <w:sz w:val="17"/>
          <w:szCs w:val="17"/>
        </w:rPr>
        <w:t>[Suite de la note de la page précédente]</w:t>
      </w:r>
    </w:p>
  </w:footnote>
  <w:footnote w:type="continuationNotice" w:id="1">
    <w:p w:rsidR="003C1015" w:rsidRPr="009D30E6" w:rsidRDefault="003C101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3C1015" w:rsidP="00477D6B">
    <w:pPr>
      <w:jc w:val="right"/>
    </w:pPr>
    <w:bookmarkStart w:id="6" w:name="Code2"/>
    <w:bookmarkEnd w:id="6"/>
    <w:r>
      <w:t>PCT/WG/10/6</w:t>
    </w:r>
  </w:p>
  <w:p w:rsidR="00F16975" w:rsidRDefault="00F16975" w:rsidP="00477D6B">
    <w:pPr>
      <w:jc w:val="right"/>
    </w:pPr>
    <w:proofErr w:type="gramStart"/>
    <w:r>
      <w:t>page</w:t>
    </w:r>
    <w:proofErr w:type="gramEnd"/>
    <w:r w:rsidR="00FC47E4">
      <w:t> </w:t>
    </w:r>
    <w:r>
      <w:fldChar w:fldCharType="begin"/>
    </w:r>
    <w:r>
      <w:instrText xml:space="preserve"> PAGE  \* MERGEFORMAT </w:instrText>
    </w:r>
    <w:r>
      <w:fldChar w:fldCharType="separate"/>
    </w:r>
    <w:r w:rsidR="003A4429">
      <w:rPr>
        <w:noProof/>
      </w:rPr>
      <w:t>2</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15"/>
    <w:rsid w:val="00005475"/>
    <w:rsid w:val="00011B7D"/>
    <w:rsid w:val="00075432"/>
    <w:rsid w:val="00084A74"/>
    <w:rsid w:val="0009458A"/>
    <w:rsid w:val="000F5E56"/>
    <w:rsid w:val="001362EE"/>
    <w:rsid w:val="001832A6"/>
    <w:rsid w:val="00195C6E"/>
    <w:rsid w:val="001B266A"/>
    <w:rsid w:val="001D3D56"/>
    <w:rsid w:val="00240654"/>
    <w:rsid w:val="002634C4"/>
    <w:rsid w:val="002E4D1A"/>
    <w:rsid w:val="002F16BC"/>
    <w:rsid w:val="002F4E68"/>
    <w:rsid w:val="00322C0B"/>
    <w:rsid w:val="003845C1"/>
    <w:rsid w:val="003A4429"/>
    <w:rsid w:val="003A5448"/>
    <w:rsid w:val="003A67A3"/>
    <w:rsid w:val="003C1015"/>
    <w:rsid w:val="004008A2"/>
    <w:rsid w:val="004025DF"/>
    <w:rsid w:val="00423E3E"/>
    <w:rsid w:val="00427AF4"/>
    <w:rsid w:val="004647DA"/>
    <w:rsid w:val="00477D6B"/>
    <w:rsid w:val="004C3A50"/>
    <w:rsid w:val="004D6471"/>
    <w:rsid w:val="004E5FAB"/>
    <w:rsid w:val="0051455D"/>
    <w:rsid w:val="005152EF"/>
    <w:rsid w:val="00525B63"/>
    <w:rsid w:val="00541348"/>
    <w:rsid w:val="005421DD"/>
    <w:rsid w:val="00567A4C"/>
    <w:rsid w:val="00576B58"/>
    <w:rsid w:val="00593E90"/>
    <w:rsid w:val="00595F07"/>
    <w:rsid w:val="005E6516"/>
    <w:rsid w:val="00605827"/>
    <w:rsid w:val="00616671"/>
    <w:rsid w:val="00633030"/>
    <w:rsid w:val="006B0DB5"/>
    <w:rsid w:val="007461F1"/>
    <w:rsid w:val="00751504"/>
    <w:rsid w:val="007A7B23"/>
    <w:rsid w:val="007B2643"/>
    <w:rsid w:val="007D6961"/>
    <w:rsid w:val="007F07CB"/>
    <w:rsid w:val="00810CEF"/>
    <w:rsid w:val="0081208D"/>
    <w:rsid w:val="00832D1C"/>
    <w:rsid w:val="008A3535"/>
    <w:rsid w:val="008A7D01"/>
    <w:rsid w:val="008B2CC1"/>
    <w:rsid w:val="008E7930"/>
    <w:rsid w:val="0090731E"/>
    <w:rsid w:val="009420CE"/>
    <w:rsid w:val="00966A22"/>
    <w:rsid w:val="00974B69"/>
    <w:rsid w:val="00974CD6"/>
    <w:rsid w:val="009D30E6"/>
    <w:rsid w:val="009E3F6F"/>
    <w:rsid w:val="009F499F"/>
    <w:rsid w:val="00AC0AE4"/>
    <w:rsid w:val="00AD61DB"/>
    <w:rsid w:val="00B35AF5"/>
    <w:rsid w:val="00C664C8"/>
    <w:rsid w:val="00CF0460"/>
    <w:rsid w:val="00D43E0F"/>
    <w:rsid w:val="00D45252"/>
    <w:rsid w:val="00D71B4D"/>
    <w:rsid w:val="00D75C1E"/>
    <w:rsid w:val="00D93D55"/>
    <w:rsid w:val="00DD6A16"/>
    <w:rsid w:val="00E0091A"/>
    <w:rsid w:val="00E203AA"/>
    <w:rsid w:val="00E527A5"/>
    <w:rsid w:val="00E76456"/>
    <w:rsid w:val="00EE71CB"/>
    <w:rsid w:val="00F16975"/>
    <w:rsid w:val="00F66152"/>
    <w:rsid w:val="00FC47E4"/>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FC47E4"/>
    <w:rPr>
      <w:color w:val="0000FF" w:themeColor="hyperlink"/>
      <w:u w:val="single"/>
    </w:rPr>
  </w:style>
  <w:style w:type="paragraph" w:styleId="BalloonText">
    <w:name w:val="Balloon Text"/>
    <w:basedOn w:val="Normal"/>
    <w:link w:val="BalloonTextChar"/>
    <w:rsid w:val="003A4429"/>
    <w:rPr>
      <w:rFonts w:ascii="Tahoma" w:hAnsi="Tahoma" w:cs="Tahoma"/>
      <w:sz w:val="16"/>
      <w:szCs w:val="16"/>
    </w:rPr>
  </w:style>
  <w:style w:type="character" w:customStyle="1" w:styleId="BalloonTextChar">
    <w:name w:val="Balloon Text Char"/>
    <w:basedOn w:val="DefaultParagraphFont"/>
    <w:link w:val="BalloonText"/>
    <w:rsid w:val="003A4429"/>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FC47E4"/>
    <w:rPr>
      <w:color w:val="0000FF" w:themeColor="hyperlink"/>
      <w:u w:val="single"/>
    </w:rPr>
  </w:style>
  <w:style w:type="paragraph" w:styleId="BalloonText">
    <w:name w:val="Balloon Text"/>
    <w:basedOn w:val="Normal"/>
    <w:link w:val="BalloonTextChar"/>
    <w:rsid w:val="003A4429"/>
    <w:rPr>
      <w:rFonts w:ascii="Tahoma" w:hAnsi="Tahoma" w:cs="Tahoma"/>
      <w:sz w:val="16"/>
      <w:szCs w:val="16"/>
    </w:rPr>
  </w:style>
  <w:style w:type="character" w:customStyle="1" w:styleId="BalloonTextChar">
    <w:name w:val="Balloon Text Char"/>
    <w:basedOn w:val="DefaultParagraphFont"/>
    <w:link w:val="BalloonText"/>
    <w:rsid w:val="003A4429"/>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(F)</Template>
  <TotalTime>2</TotalTime>
  <Pages>5</Pages>
  <Words>2501</Words>
  <Characters>13924</Characters>
  <Application>Microsoft Office Word</Application>
  <DocSecurity>0</DocSecurity>
  <Lines>323</Lines>
  <Paragraphs>140</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PCT/WG/10/6</dc:title>
  <dc:subject>Progress Report:  Possible Measures to Reduce Exposure of PCT Fee Income to Movements in Currency Exchange Rates Through Netting</dc:subject>
  <dc:creator>OLIVIÉ Karen</dc:creator>
  <cp:keywords>ID/ko</cp:keywords>
  <cp:lastModifiedBy>MARLOW Thomas</cp:lastModifiedBy>
  <cp:revision>2</cp:revision>
  <cp:lastPrinted>2017-03-22T14:41:00Z</cp:lastPrinted>
  <dcterms:created xsi:type="dcterms:W3CDTF">2017-03-23T11:14:00Z</dcterms:created>
  <dcterms:modified xsi:type="dcterms:W3CDTF">2017-03-23T11:14:00Z</dcterms:modified>
</cp:coreProperties>
</file>