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40" w:rsidRDefault="002016B3" w:rsidP="00556656">
      <w:pPr>
        <w:spacing w:before="360" w:after="240"/>
        <w:jc w:val="right"/>
        <w:rPr>
          <w:b/>
          <w:sz w:val="32"/>
          <w:szCs w:val="40"/>
          <w:lang w:val="fr-FR"/>
        </w:rPr>
      </w:pPr>
      <w:r w:rsidRPr="00F0691F">
        <w:rPr>
          <w:noProof/>
          <w:lang w:val="en-GB" w:eastAsia="en-GB"/>
        </w:rPr>
        <w:drawing>
          <wp:inline distT="0" distB="0" distL="0" distR="0" wp14:anchorId="40984F27" wp14:editId="2E215E57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40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0691F">
        <w:rPr>
          <w:rFonts w:ascii="Arial Black" w:hAnsi="Arial Black"/>
          <w:caps/>
          <w:sz w:val="15"/>
          <w:szCs w:val="15"/>
          <w:lang w:val="fr-FR"/>
        </w:rPr>
        <w:t>PCT</w:t>
      </w:r>
      <w:r w:rsidR="00556656" w:rsidRPr="00F0691F">
        <w:rPr>
          <w:rFonts w:ascii="Arial Black" w:hAnsi="Arial Black"/>
          <w:caps/>
          <w:sz w:val="15"/>
          <w:szCs w:val="15"/>
          <w:lang w:val="fr-FR"/>
        </w:rPr>
        <w:t>/</w:t>
      </w:r>
      <w:r w:rsidR="00193038" w:rsidRPr="00F0691F">
        <w:rPr>
          <w:rFonts w:ascii="Arial Black" w:hAnsi="Arial Black"/>
          <w:caps/>
          <w:sz w:val="15"/>
          <w:szCs w:val="15"/>
          <w:lang w:val="fr-FR"/>
        </w:rPr>
        <w:t>WG/14</w:t>
      </w:r>
      <w:r w:rsidR="00556656" w:rsidRPr="00F0691F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193038" w:rsidRPr="00F0691F">
        <w:rPr>
          <w:rFonts w:ascii="Arial Black" w:hAnsi="Arial Black"/>
          <w:caps/>
          <w:sz w:val="15"/>
          <w:szCs w:val="15"/>
          <w:lang w:val="fr-FR"/>
        </w:rPr>
        <w:t>1</w:t>
      </w:r>
      <w:r w:rsidR="001A70A9">
        <w:rPr>
          <w:rFonts w:ascii="Arial Black" w:hAnsi="Arial Black"/>
          <w:caps/>
          <w:sz w:val="15"/>
          <w:szCs w:val="15"/>
          <w:lang w:val="fr-FR"/>
        </w:rPr>
        <w:t> </w:t>
      </w:r>
      <w:r w:rsidR="00193038" w:rsidRPr="00F0691F">
        <w:rPr>
          <w:rFonts w:ascii="Arial Black" w:hAnsi="Arial Black"/>
          <w:caps/>
          <w:sz w:val="15"/>
          <w:szCs w:val="15"/>
          <w:lang w:val="fr-FR"/>
        </w:rPr>
        <w:t>Prov.</w:t>
      </w:r>
      <w:r w:rsidR="006628BF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:rsidR="00217440" w:rsidRDefault="00EB2F76" w:rsidP="00EB2F7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0691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54BD9">
        <w:rPr>
          <w:rFonts w:ascii="Arial Black" w:hAnsi="Arial Black"/>
          <w:caps/>
          <w:sz w:val="15"/>
          <w:szCs w:val="15"/>
          <w:lang w:val="fr-FR"/>
        </w:rPr>
        <w:t> :</w:t>
      </w:r>
      <w:r w:rsidRPr="00F0691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016B3" w:rsidRPr="00F0691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217440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0691F">
        <w:rPr>
          <w:rFonts w:ascii="Arial Black" w:hAnsi="Arial Black"/>
          <w:caps/>
          <w:sz w:val="15"/>
          <w:szCs w:val="15"/>
          <w:lang w:val="fr-FR"/>
        </w:rPr>
        <w:t>DATE</w:t>
      </w:r>
      <w:r w:rsidR="00754BD9">
        <w:rPr>
          <w:rFonts w:ascii="Arial Black" w:hAnsi="Arial Black"/>
          <w:caps/>
          <w:sz w:val="15"/>
          <w:szCs w:val="15"/>
          <w:lang w:val="fr-FR"/>
        </w:rPr>
        <w:t> :</w:t>
      </w:r>
      <w:r w:rsidRPr="00F0691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628BF">
        <w:rPr>
          <w:rFonts w:ascii="Arial Black" w:hAnsi="Arial Black"/>
          <w:caps/>
          <w:sz w:val="15"/>
          <w:szCs w:val="15"/>
          <w:lang w:val="fr-FR"/>
        </w:rPr>
        <w:t>31</w:t>
      </w:r>
      <w:r w:rsidR="002016B3" w:rsidRPr="00F0691F">
        <w:rPr>
          <w:rFonts w:ascii="Arial Black" w:hAnsi="Arial Black"/>
          <w:caps/>
          <w:sz w:val="15"/>
          <w:szCs w:val="15"/>
          <w:lang w:val="fr-FR"/>
        </w:rPr>
        <w:t> </w:t>
      </w:r>
      <w:r w:rsidR="006628BF">
        <w:rPr>
          <w:rFonts w:ascii="Arial Black" w:hAnsi="Arial Black"/>
          <w:caps/>
          <w:sz w:val="15"/>
          <w:szCs w:val="15"/>
          <w:lang w:val="fr-FR"/>
        </w:rPr>
        <w:t>mai</w:t>
      </w:r>
      <w:r w:rsidR="002016B3" w:rsidRPr="00F0691F">
        <w:rPr>
          <w:rFonts w:ascii="Arial Black" w:hAnsi="Arial Black"/>
          <w:caps/>
          <w:sz w:val="15"/>
          <w:szCs w:val="15"/>
          <w:lang w:val="fr-FR"/>
        </w:rPr>
        <w:t> </w:t>
      </w:r>
      <w:r w:rsidR="00193038" w:rsidRPr="00F0691F">
        <w:rPr>
          <w:rFonts w:ascii="Arial Black" w:hAnsi="Arial Black"/>
          <w:caps/>
          <w:sz w:val="15"/>
          <w:szCs w:val="15"/>
          <w:lang w:val="fr-FR"/>
        </w:rPr>
        <w:t>2021</w:t>
      </w:r>
    </w:p>
    <w:bookmarkEnd w:id="2"/>
    <w:p w:rsidR="00217440" w:rsidRPr="005C217D" w:rsidRDefault="00F0691F" w:rsidP="005C217D">
      <w:pPr>
        <w:pStyle w:val="Title"/>
      </w:pPr>
      <w:r w:rsidRPr="005C217D">
        <w:t xml:space="preserve">Groupe de travail du Traité de coopération en matière de brevets </w:t>
      </w:r>
      <w:r w:rsidR="008D0E8D" w:rsidRPr="005C217D">
        <w:t>(PCT)</w:t>
      </w:r>
    </w:p>
    <w:p w:rsidR="00217440" w:rsidRDefault="00F0691F" w:rsidP="008D0E8D">
      <w:pPr>
        <w:spacing w:after="720"/>
        <w:outlineLvl w:val="1"/>
        <w:rPr>
          <w:b/>
          <w:sz w:val="24"/>
          <w:szCs w:val="24"/>
          <w:lang w:val="fr-FR"/>
        </w:rPr>
      </w:pPr>
      <w:r w:rsidRPr="00F0691F">
        <w:rPr>
          <w:b/>
          <w:sz w:val="24"/>
          <w:szCs w:val="24"/>
          <w:lang w:val="fr-FR"/>
        </w:rPr>
        <w:t>Quatorz</w:t>
      </w:r>
      <w:r w:rsidR="00754BD9">
        <w:rPr>
          <w:b/>
          <w:sz w:val="24"/>
          <w:szCs w:val="24"/>
          <w:lang w:val="fr-FR"/>
        </w:rPr>
        <w:t>ième session</w:t>
      </w:r>
      <w:r w:rsidR="008D0E8D" w:rsidRPr="00F0691F">
        <w:rPr>
          <w:b/>
          <w:sz w:val="24"/>
          <w:szCs w:val="24"/>
          <w:lang w:val="fr-FR"/>
        </w:rPr>
        <w:br/>
        <w:t>Gen</w:t>
      </w:r>
      <w:r w:rsidRPr="00F0691F">
        <w:rPr>
          <w:b/>
          <w:sz w:val="24"/>
          <w:szCs w:val="24"/>
          <w:lang w:val="fr-FR"/>
        </w:rPr>
        <w:t>ève, 14 – 17 juin </w:t>
      </w:r>
      <w:r w:rsidR="00193038" w:rsidRPr="00F0691F">
        <w:rPr>
          <w:b/>
          <w:sz w:val="24"/>
          <w:szCs w:val="24"/>
          <w:lang w:val="fr-FR"/>
        </w:rPr>
        <w:t>2021</w:t>
      </w:r>
    </w:p>
    <w:p w:rsidR="00217440" w:rsidRDefault="005C217D" w:rsidP="00DD7B7F">
      <w:pPr>
        <w:spacing w:after="360"/>
        <w:outlineLvl w:val="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P</w:t>
      </w:r>
      <w:r w:rsidR="00F0691F">
        <w:rPr>
          <w:caps/>
          <w:sz w:val="24"/>
          <w:lang w:val="fr-FR"/>
        </w:rPr>
        <w:t>rojet d</w:t>
      </w:r>
      <w:r w:rsidR="00754BD9">
        <w:rPr>
          <w:caps/>
          <w:sz w:val="24"/>
          <w:lang w:val="fr-FR"/>
        </w:rPr>
        <w:t>’</w:t>
      </w:r>
      <w:r w:rsidR="0042607E">
        <w:rPr>
          <w:caps/>
          <w:sz w:val="24"/>
          <w:lang w:val="fr-FR"/>
        </w:rPr>
        <w:t>ordre du jour</w:t>
      </w:r>
      <w:r w:rsidR="0092155C">
        <w:rPr>
          <w:caps/>
          <w:sz w:val="24"/>
          <w:lang w:val="fr-FR"/>
        </w:rPr>
        <w:t xml:space="preserve"> révis</w:t>
      </w:r>
      <w:r w:rsidR="004D2B76">
        <w:rPr>
          <w:caps/>
          <w:sz w:val="24"/>
          <w:lang w:val="fr-FR"/>
        </w:rPr>
        <w:t>É</w:t>
      </w:r>
      <w:bookmarkStart w:id="4" w:name="_GoBack"/>
      <w:bookmarkEnd w:id="4"/>
    </w:p>
    <w:p w:rsidR="00217440" w:rsidRDefault="0042607E" w:rsidP="005C217D">
      <w:pPr>
        <w:spacing w:after="480"/>
        <w:rPr>
          <w:i/>
          <w:lang w:val="fr-FR"/>
        </w:rPr>
      </w:pPr>
      <w:bookmarkStart w:id="5" w:name="Prepared"/>
      <w:bookmarkEnd w:id="3"/>
      <w:proofErr w:type="gramStart"/>
      <w:r w:rsidRPr="0042607E">
        <w:rPr>
          <w:i/>
          <w:lang w:val="fr-FR"/>
        </w:rPr>
        <w:t>établi</w:t>
      </w:r>
      <w:proofErr w:type="gramEnd"/>
      <w:r w:rsidRPr="0042607E">
        <w:rPr>
          <w:i/>
          <w:lang w:val="fr-FR"/>
        </w:rPr>
        <w:t xml:space="preserve"> par le Secrétariat</w:t>
      </w:r>
    </w:p>
    <w:bookmarkEnd w:id="5"/>
    <w:p w:rsidR="00217440" w:rsidRDefault="0042607E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t>Ouverture</w:t>
      </w:r>
      <w:r w:rsidRPr="0042607E">
        <w:rPr>
          <w:lang w:val="fr-FR"/>
        </w:rPr>
        <w:t xml:space="preserve"> de la session</w:t>
      </w:r>
    </w:p>
    <w:p w:rsidR="00217440" w:rsidRDefault="0042607E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Élection</w:t>
      </w:r>
      <w:r w:rsidRPr="0042607E">
        <w:rPr>
          <w:lang w:val="fr-FR"/>
        </w:rPr>
        <w:t xml:space="preserve"> d</w:t>
      </w:r>
      <w:r w:rsidR="00754BD9">
        <w:rPr>
          <w:lang w:val="fr-FR"/>
        </w:rPr>
        <w:t>’</w:t>
      </w:r>
      <w:r w:rsidRPr="0042607E">
        <w:rPr>
          <w:lang w:val="fr-FR"/>
        </w:rPr>
        <w:t>un président et de deux</w:t>
      </w:r>
      <w:r w:rsidR="001A70A9">
        <w:rPr>
          <w:lang w:val="fr-FR"/>
        </w:rPr>
        <w:t> </w:t>
      </w:r>
      <w:r w:rsidRPr="0042607E">
        <w:rPr>
          <w:lang w:val="fr-FR"/>
        </w:rPr>
        <w:t>vice</w:t>
      </w:r>
      <w:r w:rsidR="005C217D">
        <w:rPr>
          <w:lang w:val="fr-FR"/>
        </w:rPr>
        <w:noBreakHyphen/>
      </w:r>
      <w:r w:rsidRPr="0042607E">
        <w:rPr>
          <w:lang w:val="fr-FR"/>
        </w:rPr>
        <w:t>présidents</w:t>
      </w:r>
    </w:p>
    <w:p w:rsidR="00217440" w:rsidRPr="0010046C" w:rsidRDefault="0042252D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Adoption</w:t>
      </w:r>
      <w:r w:rsidRPr="0010046C">
        <w:rPr>
          <w:lang w:val="fr-FR"/>
        </w:rPr>
        <w:t xml:space="preserve"> </w:t>
      </w:r>
      <w:r w:rsidR="0042607E" w:rsidRPr="0010046C">
        <w:rPr>
          <w:lang w:val="fr-FR"/>
        </w:rPr>
        <w:t>de l</w:t>
      </w:r>
      <w:r w:rsidR="00754BD9">
        <w:rPr>
          <w:lang w:val="fr-FR"/>
        </w:rPr>
        <w:t>’</w:t>
      </w:r>
      <w:r w:rsidR="0042607E" w:rsidRPr="0010046C">
        <w:rPr>
          <w:lang w:val="fr-FR"/>
        </w:rPr>
        <w:t>ordre du jour</w:t>
      </w:r>
      <w:r w:rsidR="0010046C">
        <w:rPr>
          <w:lang w:val="fr-FR"/>
        </w:rPr>
        <w:br/>
      </w:r>
      <w:r w:rsidR="0092155C" w:rsidRPr="0010046C">
        <w:rPr>
          <w:lang w:val="fr-FR"/>
        </w:rPr>
        <w:t>(document PCT/WG/14/1</w:t>
      </w:r>
      <w:r w:rsidR="001A70A9" w:rsidRPr="0010046C">
        <w:rPr>
          <w:lang w:val="fr-FR"/>
        </w:rPr>
        <w:t> </w:t>
      </w:r>
      <w:proofErr w:type="spellStart"/>
      <w:r w:rsidR="0092155C" w:rsidRPr="0010046C">
        <w:rPr>
          <w:lang w:val="fr-FR"/>
        </w:rPr>
        <w:t>Prov</w:t>
      </w:r>
      <w:proofErr w:type="spellEnd"/>
      <w:r w:rsidR="0092155C" w:rsidRPr="0010046C">
        <w:rPr>
          <w:lang w:val="fr-FR"/>
        </w:rPr>
        <w:t>. 2)</w:t>
      </w:r>
    </w:p>
    <w:p w:rsidR="00217440" w:rsidRPr="0010046C" w:rsidRDefault="0042607E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Rapport</w:t>
      </w:r>
      <w:r w:rsidRPr="0010046C">
        <w:rPr>
          <w:lang w:val="fr-FR"/>
        </w:rPr>
        <w:t xml:space="preserve"> sur la vingt</w:t>
      </w:r>
      <w:r w:rsidR="005C217D">
        <w:rPr>
          <w:lang w:val="fr-FR"/>
        </w:rPr>
        <w:noBreakHyphen/>
      </w:r>
      <w:r w:rsidRPr="0010046C">
        <w:rPr>
          <w:lang w:val="fr-FR"/>
        </w:rPr>
        <w:t xml:space="preserve">huitième </w:t>
      </w:r>
      <w:r w:rsidR="00217440" w:rsidRPr="0010046C">
        <w:rPr>
          <w:lang w:val="fr-FR"/>
        </w:rPr>
        <w:t>r</w:t>
      </w:r>
      <w:r w:rsidRPr="0010046C">
        <w:rPr>
          <w:lang w:val="fr-FR"/>
        </w:rPr>
        <w:t xml:space="preserve">éunion des administrations internationales instituées en </w:t>
      </w:r>
      <w:r w:rsidRPr="00C85EE6">
        <w:rPr>
          <w:lang w:val="fr-FR"/>
        </w:rPr>
        <w:t>vertu</w:t>
      </w:r>
      <w:r w:rsidR="0020578F" w:rsidRPr="0010046C">
        <w:rPr>
          <w:lang w:val="fr-FR"/>
        </w:rPr>
        <w:t xml:space="preserve"> du PCT</w:t>
      </w:r>
      <w:r w:rsidR="0010046C">
        <w:rPr>
          <w:lang w:val="fr-FR"/>
        </w:rPr>
        <w:br/>
      </w:r>
      <w:r w:rsidR="0092155C" w:rsidRPr="0010046C">
        <w:rPr>
          <w:lang w:val="fr-FR"/>
        </w:rPr>
        <w:t>(document PCT/WG/14/2)</w:t>
      </w:r>
    </w:p>
    <w:p w:rsidR="00217440" w:rsidRPr="0010046C" w:rsidRDefault="0042607E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Demandes</w:t>
      </w:r>
      <w:r w:rsidRPr="0010046C">
        <w:rPr>
          <w:lang w:val="fr-FR"/>
        </w:rPr>
        <w:t xml:space="preserve"> internationales en rapport avec des sanctions imposées par le Conseil de sécurité des </w:t>
      </w:r>
      <w:r w:rsidR="00754BD9">
        <w:rPr>
          <w:lang w:val="fr-FR"/>
        </w:rPr>
        <w:t>Nations Unies</w:t>
      </w:r>
      <w:r w:rsidR="0010046C">
        <w:rPr>
          <w:lang w:val="fr-FR"/>
        </w:rPr>
        <w:br/>
      </w:r>
      <w:r w:rsidR="0092155C" w:rsidRPr="0010046C">
        <w:rPr>
          <w:lang w:val="fr-FR"/>
        </w:rPr>
        <w:t>(document PCT/WG/14/3)</w:t>
      </w:r>
    </w:p>
    <w:p w:rsidR="00217440" w:rsidRDefault="00FD0663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Renforcer</w:t>
      </w:r>
      <w:r w:rsidRPr="00FD0663">
        <w:rPr>
          <w:lang w:val="fr-FR"/>
        </w:rPr>
        <w:t xml:space="preserve"> les garanties</w:t>
      </w:r>
      <w:r w:rsidR="0020578F" w:rsidRPr="00FD0663">
        <w:rPr>
          <w:lang w:val="fr-FR"/>
        </w:rPr>
        <w:t xml:space="preserve"> du</w:t>
      </w:r>
      <w:r w:rsidR="0020578F">
        <w:rPr>
          <w:lang w:val="fr-FR"/>
        </w:rPr>
        <w:t> </w:t>
      </w:r>
      <w:r w:rsidR="0020578F" w:rsidRPr="00FD0663">
        <w:rPr>
          <w:lang w:val="fr-FR"/>
        </w:rPr>
        <w:t>PCT</w:t>
      </w:r>
      <w:r w:rsidRPr="00FD0663">
        <w:rPr>
          <w:lang w:val="fr-FR"/>
        </w:rPr>
        <w:t xml:space="preserve"> en cas de perturbation générale</w:t>
      </w:r>
    </w:p>
    <w:p w:rsidR="00217440" w:rsidRDefault="00BD6FEC" w:rsidP="005C217D">
      <w:pPr>
        <w:pStyle w:val="ONUME"/>
        <w:numPr>
          <w:ilvl w:val="1"/>
          <w:numId w:val="5"/>
        </w:numPr>
        <w:spacing w:after="0"/>
        <w:ind w:left="1134" w:hanging="567"/>
        <w:rPr>
          <w:lang w:val="fr-FR"/>
        </w:rPr>
      </w:pPr>
      <w:r>
        <w:rPr>
          <w:lang w:val="fr-FR"/>
        </w:rPr>
        <w:t>Données d</w:t>
      </w:r>
      <w:r w:rsidR="00754BD9">
        <w:rPr>
          <w:lang w:val="fr-FR"/>
        </w:rPr>
        <w:t>’</w:t>
      </w:r>
      <w:r w:rsidRPr="00BD6FEC">
        <w:rPr>
          <w:lang w:val="fr-FR"/>
        </w:rPr>
        <w:t xml:space="preserve">expérience des offices dans la mise en œuvre de la </w:t>
      </w:r>
      <w:r w:rsidR="00FD0663" w:rsidRPr="00FD0663">
        <w:rPr>
          <w:i/>
          <w:lang w:val="fr-FR"/>
        </w:rPr>
        <w:t>Déclaration interprétative et changements de pratiques recommandés en rapport avec le Traité de coopération en matière de brevets (PCT) dans le contexte de la pandémie de COVID</w:t>
      </w:r>
      <w:r w:rsidR="005C217D">
        <w:rPr>
          <w:i/>
          <w:lang w:val="fr-FR"/>
        </w:rPr>
        <w:noBreakHyphen/>
      </w:r>
      <w:r w:rsidR="00FD0663" w:rsidRPr="00FD0663">
        <w:rPr>
          <w:i/>
          <w:lang w:val="fr-FR"/>
        </w:rPr>
        <w:t>19</w:t>
      </w:r>
    </w:p>
    <w:p w:rsidR="00217440" w:rsidRDefault="001F4253" w:rsidP="005C217D">
      <w:pPr>
        <w:pStyle w:val="ONUME"/>
        <w:numPr>
          <w:ilvl w:val="0"/>
          <w:numId w:val="0"/>
        </w:numPr>
        <w:ind w:left="1134"/>
        <w:rPr>
          <w:lang w:val="fr-FR"/>
        </w:rPr>
      </w:pPr>
      <w:r>
        <w:t>(</w:t>
      </w:r>
      <w:proofErr w:type="gramStart"/>
      <w:r>
        <w:t>document</w:t>
      </w:r>
      <w:proofErr w:type="gramEnd"/>
      <w:r>
        <w:t xml:space="preserve"> PCT/WG/14/9)</w:t>
      </w:r>
    </w:p>
    <w:p w:rsidR="005C217D" w:rsidRPr="005C217D" w:rsidRDefault="00193038" w:rsidP="005C217D">
      <w:pPr>
        <w:pStyle w:val="ONUME"/>
        <w:numPr>
          <w:ilvl w:val="1"/>
          <w:numId w:val="5"/>
        </w:numPr>
        <w:tabs>
          <w:tab w:val="clear" w:pos="1134"/>
        </w:tabs>
        <w:spacing w:after="0"/>
        <w:ind w:left="1134" w:hanging="567"/>
        <w:rPr>
          <w:lang w:val="fr-FR"/>
        </w:rPr>
      </w:pPr>
      <w:r w:rsidRPr="001A5D76">
        <w:rPr>
          <w:lang w:val="fr-FR"/>
        </w:rPr>
        <w:t>Propos</w:t>
      </w:r>
      <w:r w:rsidR="00BD6FEC" w:rsidRPr="001A5D76">
        <w:rPr>
          <w:lang w:val="fr-FR"/>
        </w:rPr>
        <w:t>ition de modification de la règle </w:t>
      </w:r>
      <w:r w:rsidRPr="001A5D76">
        <w:rPr>
          <w:lang w:val="fr-FR"/>
        </w:rPr>
        <w:t>82</w:t>
      </w:r>
      <w:r w:rsidRPr="001A5D76">
        <w:rPr>
          <w:i/>
          <w:lang w:val="fr-FR"/>
        </w:rPr>
        <w:t>quater</w:t>
      </w:r>
    </w:p>
    <w:p w:rsidR="001A5D76" w:rsidRPr="001A5D76" w:rsidRDefault="001F4253" w:rsidP="005C217D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1A5D76">
        <w:rPr>
          <w:lang w:val="fr-FR"/>
        </w:rPr>
        <w:t>(</w:t>
      </w:r>
      <w:proofErr w:type="gramStart"/>
      <w:r w:rsidRPr="001A5D76">
        <w:rPr>
          <w:lang w:val="fr-FR"/>
        </w:rPr>
        <w:t>document</w:t>
      </w:r>
      <w:proofErr w:type="gramEnd"/>
      <w:r w:rsidRPr="001A5D76">
        <w:rPr>
          <w:lang w:val="fr-FR"/>
        </w:rPr>
        <w:t xml:space="preserve"> PCT/WG/14/11)</w:t>
      </w:r>
    </w:p>
    <w:p w:rsidR="00217440" w:rsidRDefault="002757AF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rPr>
          <w:lang w:val="fr-FR"/>
        </w:rPr>
        <w:lastRenderedPageBreak/>
        <w:t>Intégration</w:t>
      </w:r>
      <w:r w:rsidRPr="002757AF">
        <w:rPr>
          <w:lang w:val="fr-FR"/>
        </w:rPr>
        <w:t xml:space="preserve"> officielle du Patent </w:t>
      </w:r>
      <w:proofErr w:type="spellStart"/>
      <w:r w:rsidRPr="002757AF">
        <w:rPr>
          <w:lang w:val="fr-FR"/>
        </w:rPr>
        <w:t>Prosecution</w:t>
      </w:r>
      <w:proofErr w:type="spellEnd"/>
      <w:r w:rsidRPr="002757AF">
        <w:rPr>
          <w:lang w:val="fr-FR"/>
        </w:rPr>
        <w:t xml:space="preserve"> </w:t>
      </w:r>
      <w:proofErr w:type="spellStart"/>
      <w:r w:rsidRPr="002757AF">
        <w:rPr>
          <w:lang w:val="fr-FR"/>
        </w:rPr>
        <w:t>Highway</w:t>
      </w:r>
      <w:proofErr w:type="spellEnd"/>
      <w:r w:rsidRPr="002757AF">
        <w:rPr>
          <w:lang w:val="fr-FR"/>
        </w:rPr>
        <w:t xml:space="preserve"> dans</w:t>
      </w:r>
      <w:r w:rsidR="0020578F" w:rsidRPr="002757AF">
        <w:rPr>
          <w:lang w:val="fr-FR"/>
        </w:rPr>
        <w:t xml:space="preserve"> le</w:t>
      </w:r>
      <w:r w:rsidR="0020578F">
        <w:rPr>
          <w:lang w:val="fr-FR"/>
        </w:rPr>
        <w:t> </w:t>
      </w:r>
      <w:r w:rsidR="0020578F" w:rsidRPr="002757AF">
        <w:rPr>
          <w:lang w:val="fr-FR"/>
        </w:rPr>
        <w:t>PCT</w:t>
      </w:r>
      <w:r w:rsidR="001F4253" w:rsidRPr="002757AF">
        <w:rPr>
          <w:lang w:val="fr-FR"/>
        </w:rPr>
        <w:br/>
        <w:t>(document PCT/WG/14/10)</w:t>
      </w:r>
    </w:p>
    <w:p w:rsidR="00217440" w:rsidRDefault="00217440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rPr>
          <w:lang w:val="fr-FR"/>
        </w:rPr>
        <w:t>Copies</w:t>
      </w:r>
      <w:r>
        <w:rPr>
          <w:lang w:val="fr-FR"/>
        </w:rPr>
        <w:t xml:space="preserve"> certifiées conformes de demandes internationales antérieures</w:t>
      </w:r>
      <w:r w:rsidR="0010046C">
        <w:rPr>
          <w:lang w:val="fr-FR"/>
        </w:rPr>
        <w:br/>
      </w:r>
      <w:r>
        <w:rPr>
          <w:lang w:val="fr-FR"/>
        </w:rPr>
        <w:t>(document PCT/WG/14/16)</w:t>
      </w:r>
    </w:p>
    <w:p w:rsidR="00217440" w:rsidRDefault="002757AF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Traitement</w:t>
      </w:r>
      <w:r w:rsidRPr="002757AF">
        <w:rPr>
          <w:lang w:val="fr-FR"/>
        </w:rPr>
        <w:t xml:space="preserve"> des demandes internationales en texte int</w:t>
      </w:r>
      <w:r>
        <w:rPr>
          <w:lang w:val="fr-FR"/>
        </w:rPr>
        <w:t>é</w:t>
      </w:r>
      <w:r w:rsidRPr="002757AF">
        <w:rPr>
          <w:lang w:val="fr-FR"/>
        </w:rPr>
        <w:t>gral</w:t>
      </w:r>
      <w:r w:rsidR="00A27F3E" w:rsidRPr="002757AF">
        <w:rPr>
          <w:lang w:val="fr-FR"/>
        </w:rPr>
        <w:br/>
        <w:t>(document PCT/WG/14/8)</w:t>
      </w:r>
    </w:p>
    <w:p w:rsidR="00217440" w:rsidRDefault="002757AF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Services</w:t>
      </w:r>
      <w:r w:rsidRPr="002757AF">
        <w:rPr>
          <w:lang w:val="fr-FR"/>
        </w:rPr>
        <w:t xml:space="preserve"> en ligne</w:t>
      </w:r>
      <w:r w:rsidR="0020578F" w:rsidRPr="002757AF">
        <w:rPr>
          <w:lang w:val="fr-FR"/>
        </w:rPr>
        <w:t xml:space="preserve"> du</w:t>
      </w:r>
      <w:r w:rsidR="0020578F">
        <w:rPr>
          <w:lang w:val="fr-FR"/>
        </w:rPr>
        <w:t> </w:t>
      </w:r>
      <w:r w:rsidR="0020578F" w:rsidRPr="002757AF">
        <w:rPr>
          <w:lang w:val="fr-FR"/>
        </w:rPr>
        <w:t>PCT</w:t>
      </w:r>
      <w:r w:rsidR="00A27F3E" w:rsidRPr="002757AF">
        <w:rPr>
          <w:lang w:val="fr-FR"/>
        </w:rPr>
        <w:br/>
        <w:t>(PCT/WG/14/14)</w:t>
      </w:r>
    </w:p>
    <w:p w:rsidR="00217440" w:rsidRDefault="002757AF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Projet</w:t>
      </w:r>
      <w:r w:rsidRPr="002757AF">
        <w:rPr>
          <w:lang w:val="fr-FR"/>
        </w:rPr>
        <w:t xml:space="preserve"> pilote de retour d</w:t>
      </w:r>
      <w:r w:rsidR="00754BD9">
        <w:rPr>
          <w:lang w:val="fr-FR"/>
        </w:rPr>
        <w:t>’</w:t>
      </w:r>
      <w:r w:rsidRPr="002757AF">
        <w:rPr>
          <w:lang w:val="fr-FR"/>
        </w:rPr>
        <w:t>information sur les rapports de recherche internationale</w:t>
      </w:r>
      <w:r w:rsidR="00A27F3E" w:rsidRPr="002757AF">
        <w:rPr>
          <w:lang w:val="fr-FR"/>
        </w:rPr>
        <w:br/>
        <w:t>(document PCT/WG/14/12)</w:t>
      </w:r>
    </w:p>
    <w:p w:rsidR="00217440" w:rsidRDefault="002757AF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Service</w:t>
      </w:r>
      <w:r w:rsidRPr="002757AF">
        <w:rPr>
          <w:lang w:val="fr-FR"/>
        </w:rPr>
        <w:t xml:space="preserve"> de transfert de taxes de l</w:t>
      </w:r>
      <w:r w:rsidR="00754BD9">
        <w:rPr>
          <w:lang w:val="fr-FR"/>
        </w:rPr>
        <w:t>’</w:t>
      </w:r>
      <w:r w:rsidRPr="002757AF">
        <w:rPr>
          <w:lang w:val="fr-FR"/>
        </w:rPr>
        <w:t>OMPI</w:t>
      </w:r>
      <w:r w:rsidR="00754BD9">
        <w:rPr>
          <w:lang w:val="fr-FR"/>
        </w:rPr>
        <w:t> :</w:t>
      </w:r>
      <w:r w:rsidRPr="002757AF">
        <w:rPr>
          <w:lang w:val="fr-FR"/>
        </w:rPr>
        <w:t xml:space="preserve"> rapport sur l</w:t>
      </w:r>
      <w:r w:rsidR="00754BD9">
        <w:rPr>
          <w:lang w:val="fr-FR"/>
        </w:rPr>
        <w:t>’</w:t>
      </w:r>
      <w:r w:rsidRPr="002757AF">
        <w:rPr>
          <w:lang w:val="fr-FR"/>
        </w:rPr>
        <w:t>état d</w:t>
      </w:r>
      <w:r w:rsidR="00754BD9">
        <w:rPr>
          <w:lang w:val="fr-FR"/>
        </w:rPr>
        <w:t>’</w:t>
      </w:r>
      <w:r w:rsidRPr="002757AF">
        <w:rPr>
          <w:lang w:val="fr-FR"/>
        </w:rPr>
        <w:t>avancement</w:t>
      </w:r>
      <w:r w:rsidR="00A27F3E" w:rsidRPr="002757AF">
        <w:rPr>
          <w:lang w:val="fr-FR"/>
        </w:rPr>
        <w:t xml:space="preserve"> </w:t>
      </w:r>
      <w:r w:rsidR="00A27F3E" w:rsidRPr="002757AF">
        <w:rPr>
          <w:lang w:val="fr-FR"/>
        </w:rPr>
        <w:br/>
        <w:t>(document PCT/WG/14/7)</w:t>
      </w:r>
    </w:p>
    <w:p w:rsidR="00217440" w:rsidRDefault="002757AF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Rapport</w:t>
      </w:r>
      <w:r w:rsidRPr="002757AF">
        <w:rPr>
          <w:lang w:val="fr-FR"/>
        </w:rPr>
        <w:t xml:space="preserve"> sur l</w:t>
      </w:r>
      <w:r w:rsidR="00754BD9">
        <w:rPr>
          <w:lang w:val="fr-FR"/>
        </w:rPr>
        <w:t>’</w:t>
      </w:r>
      <w:r w:rsidRPr="002757AF">
        <w:rPr>
          <w:lang w:val="fr-FR"/>
        </w:rPr>
        <w:t>état d</w:t>
      </w:r>
      <w:r w:rsidR="00754BD9">
        <w:rPr>
          <w:lang w:val="fr-FR"/>
        </w:rPr>
        <w:t>’</w:t>
      </w:r>
      <w:r w:rsidRPr="002757AF">
        <w:rPr>
          <w:lang w:val="fr-FR"/>
        </w:rPr>
        <w:t>avancement des travaux de l</w:t>
      </w:r>
      <w:r w:rsidR="00754BD9">
        <w:rPr>
          <w:lang w:val="fr-FR"/>
        </w:rPr>
        <w:t>’</w:t>
      </w:r>
      <w:r w:rsidRPr="002757AF">
        <w:rPr>
          <w:lang w:val="fr-FR"/>
        </w:rPr>
        <w:t>équipe d</w:t>
      </w:r>
      <w:r w:rsidR="00754BD9">
        <w:rPr>
          <w:lang w:val="fr-FR"/>
        </w:rPr>
        <w:t>’</w:t>
      </w:r>
      <w:r w:rsidRPr="002757AF">
        <w:rPr>
          <w:lang w:val="fr-FR"/>
        </w:rPr>
        <w:t>experts chargée de la norme relative aux listages de séquences</w:t>
      </w:r>
      <w:r w:rsidR="00A27F3E" w:rsidRPr="002757AF">
        <w:rPr>
          <w:lang w:val="fr-FR"/>
        </w:rPr>
        <w:br/>
        <w:t>(document PCT/WG/14/5)</w:t>
      </w:r>
    </w:p>
    <w:p w:rsidR="00217440" w:rsidRDefault="00A72167" w:rsidP="0010046C">
      <w:pPr>
        <w:pStyle w:val="ONUMFS"/>
        <w:numPr>
          <w:ilvl w:val="0"/>
          <w:numId w:val="5"/>
        </w:numPr>
        <w:ind w:left="567" w:hanging="567"/>
        <w:rPr>
          <w:lang w:val="fr-CH"/>
        </w:rPr>
      </w:pPr>
      <w:r w:rsidRPr="00C85EE6">
        <w:rPr>
          <w:lang w:val="fr-FR"/>
        </w:rPr>
        <w:t>Rapport</w:t>
      </w:r>
      <w:r w:rsidRPr="00A72167">
        <w:rPr>
          <w:lang w:val="fr-CH"/>
        </w:rPr>
        <w:t xml:space="preserve"> sur l</w:t>
      </w:r>
      <w:r w:rsidR="00754BD9">
        <w:rPr>
          <w:lang w:val="fr-CH"/>
        </w:rPr>
        <w:t>’</w:t>
      </w:r>
      <w:r w:rsidRPr="00A72167">
        <w:rPr>
          <w:lang w:val="fr-CH"/>
        </w:rPr>
        <w:t>état d</w:t>
      </w:r>
      <w:r w:rsidR="00754BD9">
        <w:rPr>
          <w:lang w:val="fr-CH"/>
        </w:rPr>
        <w:t>’</w:t>
      </w:r>
      <w:r w:rsidRPr="00A72167">
        <w:rPr>
          <w:lang w:val="fr-CH"/>
        </w:rPr>
        <w:t>avancement des travaux de l</w:t>
      </w:r>
      <w:r w:rsidR="00754BD9">
        <w:rPr>
          <w:lang w:val="fr-CH"/>
        </w:rPr>
        <w:t>’</w:t>
      </w:r>
      <w:r w:rsidRPr="00A72167">
        <w:rPr>
          <w:lang w:val="fr-CH"/>
        </w:rPr>
        <w:t>Équipe d</w:t>
      </w:r>
      <w:r w:rsidR="00754BD9">
        <w:rPr>
          <w:lang w:val="fr-CH"/>
        </w:rPr>
        <w:t>’</w:t>
      </w:r>
      <w:r w:rsidRPr="00A72167">
        <w:rPr>
          <w:lang w:val="fr-CH"/>
        </w:rPr>
        <w:t xml:space="preserve">experts chargée de la </w:t>
      </w:r>
      <w:r w:rsidRPr="00C85EE6">
        <w:rPr>
          <w:lang w:val="fr-FR"/>
        </w:rPr>
        <w:t>documentation</w:t>
      </w:r>
      <w:r w:rsidRPr="00A72167">
        <w:rPr>
          <w:lang w:val="fr-CH"/>
        </w:rPr>
        <w:t xml:space="preserve"> minimale</w:t>
      </w:r>
      <w:r w:rsidR="0020578F" w:rsidRPr="00A72167">
        <w:rPr>
          <w:lang w:val="fr-CH"/>
        </w:rPr>
        <w:t xml:space="preserve"> du</w:t>
      </w:r>
      <w:r w:rsidR="0020578F">
        <w:rPr>
          <w:lang w:val="fr-CH"/>
        </w:rPr>
        <w:t> </w:t>
      </w:r>
      <w:r w:rsidR="0020578F" w:rsidRPr="00A72167">
        <w:rPr>
          <w:lang w:val="fr-CH"/>
        </w:rPr>
        <w:t>PCT</w:t>
      </w:r>
      <w:r w:rsidR="00A27F3E">
        <w:rPr>
          <w:lang w:val="fr-CH"/>
        </w:rPr>
        <w:br/>
        <w:t>(document PCT/WG/14/4)</w:t>
      </w:r>
    </w:p>
    <w:p w:rsidR="00217440" w:rsidRDefault="00A72167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A72167">
        <w:rPr>
          <w:lang w:val="fr-FR"/>
        </w:rPr>
        <w:t>Rapport sur l</w:t>
      </w:r>
      <w:r w:rsidR="00754BD9">
        <w:rPr>
          <w:lang w:val="fr-FR"/>
        </w:rPr>
        <w:t>’</w:t>
      </w:r>
      <w:r w:rsidRPr="00A72167">
        <w:rPr>
          <w:lang w:val="fr-FR"/>
        </w:rPr>
        <w:t>état d</w:t>
      </w:r>
      <w:r w:rsidR="00754BD9">
        <w:rPr>
          <w:lang w:val="fr-FR"/>
        </w:rPr>
        <w:t>’</w:t>
      </w:r>
      <w:r w:rsidRPr="00A72167">
        <w:rPr>
          <w:lang w:val="fr-FR"/>
        </w:rPr>
        <w:t>avancement du projet de recherche et d</w:t>
      </w:r>
      <w:r w:rsidR="00754BD9">
        <w:rPr>
          <w:lang w:val="fr-FR"/>
        </w:rPr>
        <w:t>’</w:t>
      </w:r>
      <w:r w:rsidRPr="00A72167">
        <w:rPr>
          <w:lang w:val="fr-FR"/>
        </w:rPr>
        <w:t xml:space="preserve">examen en collaboration dans le </w:t>
      </w:r>
      <w:r w:rsidRPr="00C85EE6">
        <w:rPr>
          <w:lang w:val="fr-FR"/>
        </w:rPr>
        <w:t>cadre</w:t>
      </w:r>
      <w:r w:rsidR="0020578F" w:rsidRPr="00A72167">
        <w:rPr>
          <w:lang w:val="fr-FR"/>
        </w:rPr>
        <w:t xml:space="preserve"> du</w:t>
      </w:r>
      <w:r w:rsidR="0020578F">
        <w:rPr>
          <w:lang w:val="fr-FR"/>
        </w:rPr>
        <w:t> </w:t>
      </w:r>
      <w:r w:rsidR="0020578F" w:rsidRPr="00A72167">
        <w:rPr>
          <w:lang w:val="fr-FR"/>
        </w:rPr>
        <w:t>PCT</w:t>
      </w:r>
      <w:r w:rsidRPr="00A72167">
        <w:rPr>
          <w:lang w:val="fr-FR"/>
        </w:rPr>
        <w:t xml:space="preserve"> mené par les offices de l</w:t>
      </w:r>
      <w:r w:rsidR="00754BD9">
        <w:rPr>
          <w:lang w:val="fr-FR"/>
        </w:rPr>
        <w:t>’</w:t>
      </w:r>
      <w:r w:rsidRPr="00A72167">
        <w:rPr>
          <w:lang w:val="fr-FR"/>
        </w:rPr>
        <w:t>IP5</w:t>
      </w:r>
      <w:r w:rsidR="00A27F3E" w:rsidRPr="00A72167">
        <w:rPr>
          <w:lang w:val="fr-FR"/>
        </w:rPr>
        <w:br/>
        <w:t>(</w:t>
      </w:r>
      <w:r w:rsidR="0020578F" w:rsidRPr="00A72167">
        <w:rPr>
          <w:lang w:val="fr-FR"/>
        </w:rPr>
        <w:t>document</w:t>
      </w:r>
      <w:r w:rsidR="0020578F">
        <w:rPr>
          <w:lang w:val="fr-FR"/>
        </w:rPr>
        <w:t xml:space="preserve"> </w:t>
      </w:r>
      <w:r w:rsidR="0020578F" w:rsidRPr="00A72167">
        <w:rPr>
          <w:lang w:val="fr-FR"/>
        </w:rPr>
        <w:t>PC</w:t>
      </w:r>
      <w:r w:rsidR="00A27F3E" w:rsidRPr="00A72167">
        <w:rPr>
          <w:lang w:val="fr-FR"/>
        </w:rPr>
        <w:t>T/WG/14/6)</w:t>
      </w:r>
    </w:p>
    <w:p w:rsidR="00217440" w:rsidRPr="00217440" w:rsidRDefault="00217440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C85EE6">
        <w:rPr>
          <w:lang w:val="fr-FR"/>
        </w:rPr>
        <w:t>Coordination</w:t>
      </w:r>
      <w:r w:rsidRPr="00217440">
        <w:rPr>
          <w:lang w:val="fr-FR"/>
        </w:rPr>
        <w:t xml:space="preserve"> de l</w:t>
      </w:r>
      <w:r w:rsidR="00754BD9">
        <w:rPr>
          <w:lang w:val="fr-FR"/>
        </w:rPr>
        <w:t>’</w:t>
      </w:r>
      <w:r w:rsidRPr="00217440">
        <w:rPr>
          <w:lang w:val="fr-FR"/>
        </w:rPr>
        <w:t>assistance technique relevant</w:t>
      </w:r>
      <w:r w:rsidR="0020578F" w:rsidRPr="00217440">
        <w:rPr>
          <w:lang w:val="fr-FR"/>
        </w:rPr>
        <w:t xml:space="preserve"> du</w:t>
      </w:r>
      <w:r w:rsidR="0020578F">
        <w:rPr>
          <w:lang w:val="fr-FR"/>
        </w:rPr>
        <w:t> </w:t>
      </w:r>
      <w:r w:rsidR="0020578F" w:rsidRPr="00217440">
        <w:rPr>
          <w:lang w:val="fr-FR"/>
        </w:rPr>
        <w:t>PCT</w:t>
      </w:r>
      <w:r w:rsidR="0048589C">
        <w:rPr>
          <w:lang w:val="fr-FR"/>
        </w:rPr>
        <w:br/>
      </w:r>
      <w:r w:rsidRPr="00217440">
        <w:rPr>
          <w:lang w:val="fr-FR"/>
        </w:rPr>
        <w:t>(document PCT/WG/14/17)</w:t>
      </w:r>
    </w:p>
    <w:p w:rsidR="00217440" w:rsidRDefault="00A72167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t>Formation</w:t>
      </w:r>
      <w:r w:rsidRPr="00A72167">
        <w:rPr>
          <w:lang w:val="fr-FR"/>
        </w:rPr>
        <w:t xml:space="preserve"> des examinateurs de brevets</w:t>
      </w:r>
    </w:p>
    <w:p w:rsidR="00217440" w:rsidRDefault="00A72167" w:rsidP="005C217D">
      <w:pPr>
        <w:pStyle w:val="ONUME"/>
        <w:numPr>
          <w:ilvl w:val="1"/>
          <w:numId w:val="5"/>
        </w:numPr>
        <w:ind w:left="1134" w:hanging="567"/>
        <w:rPr>
          <w:lang w:val="fr-FR"/>
        </w:rPr>
      </w:pPr>
      <w:r w:rsidRPr="00A72167">
        <w:rPr>
          <w:lang w:val="fr-FR"/>
        </w:rPr>
        <w:t>Coordination de la formation des examinateurs de brevets</w:t>
      </w:r>
      <w:r w:rsidR="00A27F3E" w:rsidRPr="00A72167">
        <w:rPr>
          <w:lang w:val="fr-FR"/>
        </w:rPr>
        <w:br/>
        <w:t>(document PCT/WG/14/13)</w:t>
      </w:r>
    </w:p>
    <w:p w:rsidR="00217440" w:rsidRPr="00217440" w:rsidRDefault="00217440" w:rsidP="005C217D">
      <w:pPr>
        <w:pStyle w:val="ONUME"/>
        <w:numPr>
          <w:ilvl w:val="1"/>
          <w:numId w:val="5"/>
        </w:numPr>
        <w:ind w:left="1134" w:hanging="567"/>
        <w:rPr>
          <w:lang w:val="fr-FR"/>
        </w:rPr>
      </w:pPr>
      <w:r w:rsidRPr="0010046C">
        <w:rPr>
          <w:lang w:val="fr-FR"/>
        </w:rPr>
        <w:t>Questionnaire</w:t>
      </w:r>
      <w:r w:rsidRPr="00217440">
        <w:rPr>
          <w:lang w:val="fr-FR"/>
        </w:rPr>
        <w:t xml:space="preserve"> sur l</w:t>
      </w:r>
      <w:r w:rsidR="00754BD9">
        <w:rPr>
          <w:lang w:val="fr-FR"/>
        </w:rPr>
        <w:t>’</w:t>
      </w:r>
      <w:r w:rsidRPr="00217440">
        <w:rPr>
          <w:lang w:val="fr-FR"/>
        </w:rPr>
        <w:t>utilisation des ressources d</w:t>
      </w:r>
      <w:r w:rsidR="00754BD9">
        <w:rPr>
          <w:lang w:val="fr-FR"/>
        </w:rPr>
        <w:t>’</w:t>
      </w:r>
      <w:r w:rsidRPr="00217440">
        <w:rPr>
          <w:lang w:val="fr-FR"/>
        </w:rPr>
        <w:t>apprentissage en ligne pour la formation des examinateurs chargés de l</w:t>
      </w:r>
      <w:r w:rsidR="00754BD9">
        <w:rPr>
          <w:lang w:val="fr-FR"/>
        </w:rPr>
        <w:t>’</w:t>
      </w:r>
      <w:r w:rsidRPr="00217440">
        <w:rPr>
          <w:lang w:val="fr-FR"/>
        </w:rPr>
        <w:t>examen des brevets quant au fond</w:t>
      </w:r>
      <w:r w:rsidR="0010046C">
        <w:rPr>
          <w:lang w:val="fr-FR"/>
        </w:rPr>
        <w:br/>
      </w:r>
      <w:r w:rsidRPr="00217440">
        <w:rPr>
          <w:lang w:val="fr-FR"/>
        </w:rPr>
        <w:t>(document PCT/WG/14/15)</w:t>
      </w:r>
    </w:p>
    <w:p w:rsidR="00217440" w:rsidRDefault="00BB5DD0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t>Questions</w:t>
      </w:r>
      <w:r w:rsidRPr="00BB5DD0">
        <w:rPr>
          <w:lang w:val="fr-FR"/>
        </w:rPr>
        <w:t xml:space="preserve"> diverses</w:t>
      </w:r>
    </w:p>
    <w:p w:rsidR="00217440" w:rsidRDefault="00BB5DD0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t>Résumé</w:t>
      </w:r>
      <w:r w:rsidRPr="00BB5DD0">
        <w:rPr>
          <w:lang w:val="fr-FR"/>
        </w:rPr>
        <w:t xml:space="preserve"> présenté par le président</w:t>
      </w:r>
    </w:p>
    <w:p w:rsidR="00217440" w:rsidRDefault="0042252D" w:rsidP="0010046C">
      <w:pPr>
        <w:pStyle w:val="ONUMFS"/>
        <w:numPr>
          <w:ilvl w:val="0"/>
          <w:numId w:val="5"/>
        </w:numPr>
        <w:ind w:left="567" w:hanging="567"/>
        <w:rPr>
          <w:lang w:val="fr-FR"/>
        </w:rPr>
      </w:pPr>
      <w:r w:rsidRPr="0010046C">
        <w:t>Cl</w:t>
      </w:r>
      <w:r w:rsidR="00BB5DD0" w:rsidRPr="0010046C">
        <w:t>ôture</w:t>
      </w:r>
      <w:r w:rsidR="00BB5DD0">
        <w:rPr>
          <w:lang w:val="fr-FR"/>
        </w:rPr>
        <w:t xml:space="preserve"> de la </w:t>
      </w:r>
      <w:r w:rsidRPr="00F0691F">
        <w:rPr>
          <w:lang w:val="fr-FR"/>
        </w:rPr>
        <w:t>session</w:t>
      </w:r>
    </w:p>
    <w:p w:rsidR="001D4107" w:rsidRPr="00F0691F" w:rsidRDefault="0042252D" w:rsidP="005C217D">
      <w:pPr>
        <w:pStyle w:val="Endofdocument-Annex"/>
      </w:pPr>
      <w:r w:rsidRPr="005C217D">
        <w:t>[</w:t>
      </w:r>
      <w:r w:rsidR="00BB5DD0" w:rsidRPr="005C217D">
        <w:t xml:space="preserve">Fin du </w:t>
      </w:r>
      <w:r w:rsidRPr="005C217D">
        <w:t>document]</w:t>
      </w:r>
    </w:p>
    <w:sectPr w:rsidR="001D4107" w:rsidRPr="00F0691F" w:rsidSect="005C217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B2" w:rsidRDefault="004102B2">
      <w:r>
        <w:separator/>
      </w:r>
    </w:p>
  </w:endnote>
  <w:endnote w:type="continuationSeparator" w:id="0">
    <w:p w:rsidR="004102B2" w:rsidRDefault="004102B2" w:rsidP="003B38C1">
      <w:r>
        <w:separator/>
      </w:r>
    </w:p>
    <w:p w:rsidR="004102B2" w:rsidRPr="003B38C1" w:rsidRDefault="004102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02B2" w:rsidRPr="003B38C1" w:rsidRDefault="004102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B2" w:rsidRDefault="004102B2">
      <w:r>
        <w:separator/>
      </w:r>
    </w:p>
  </w:footnote>
  <w:footnote w:type="continuationSeparator" w:id="0">
    <w:p w:rsidR="004102B2" w:rsidRDefault="004102B2" w:rsidP="008B60B2">
      <w:r>
        <w:separator/>
      </w:r>
    </w:p>
    <w:p w:rsidR="004102B2" w:rsidRPr="00ED77FB" w:rsidRDefault="004102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02B2" w:rsidRPr="00ED77FB" w:rsidRDefault="004102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15" w:rsidRPr="00B25737" w:rsidRDefault="00193038" w:rsidP="000C4315">
    <w:pPr>
      <w:jc w:val="right"/>
      <w:rPr>
        <w:caps/>
      </w:rPr>
    </w:pPr>
    <w:r>
      <w:rPr>
        <w:caps/>
      </w:rPr>
      <w:t>PCT/WG/14/1</w:t>
    </w:r>
    <w:r w:rsidR="005C217D">
      <w:rPr>
        <w:caps/>
      </w:rPr>
      <w:t> </w:t>
    </w:r>
    <w:r>
      <w:rPr>
        <w:caps/>
      </w:rPr>
      <w:t>P</w:t>
    </w:r>
    <w:r w:rsidRPr="005C217D">
      <w:t>rov</w:t>
    </w:r>
    <w:r>
      <w:rPr>
        <w:caps/>
      </w:rPr>
      <w:t>.</w:t>
    </w:r>
    <w:r w:rsidR="005C217D">
      <w:rPr>
        <w:caps/>
      </w:rPr>
      <w:t>2</w:t>
    </w:r>
  </w:p>
  <w:p w:rsidR="000C4315" w:rsidRDefault="000C4315" w:rsidP="000C431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C217D">
      <w:rPr>
        <w:noProof/>
      </w:rPr>
      <w:t>2</w:t>
    </w:r>
    <w:r>
      <w:fldChar w:fldCharType="end"/>
    </w:r>
  </w:p>
  <w:p w:rsidR="000C4315" w:rsidRDefault="000C4315" w:rsidP="000C4315">
    <w:pPr>
      <w:jc w:val="right"/>
    </w:pPr>
  </w:p>
  <w:p w:rsidR="000C4315" w:rsidRDefault="000C4315" w:rsidP="000C431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7D" w:rsidRPr="00B25737" w:rsidRDefault="005C217D" w:rsidP="005C217D">
    <w:pPr>
      <w:jc w:val="right"/>
      <w:rPr>
        <w:caps/>
      </w:rPr>
    </w:pPr>
    <w:r>
      <w:rPr>
        <w:caps/>
      </w:rPr>
      <w:t>PCT/WG/14/1 P</w:t>
    </w:r>
    <w:r w:rsidRPr="005C217D">
      <w:t>rov</w:t>
    </w:r>
    <w:r>
      <w:rPr>
        <w:caps/>
      </w:rPr>
      <w:t>.2</w:t>
    </w:r>
  </w:p>
  <w:p w:rsidR="005C217D" w:rsidRDefault="005C217D" w:rsidP="005C217D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4D2B76">
      <w:rPr>
        <w:noProof/>
      </w:rPr>
      <w:t>2</w:t>
    </w:r>
    <w:r>
      <w:fldChar w:fldCharType="end"/>
    </w:r>
  </w:p>
  <w:p w:rsidR="005C217D" w:rsidRDefault="005C217D" w:rsidP="005C217D">
    <w:pPr>
      <w:jc w:val="right"/>
    </w:pPr>
  </w:p>
  <w:p w:rsidR="005C217D" w:rsidRDefault="005C217D" w:rsidP="005C217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C8F6F8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102B2"/>
    <w:rsid w:val="00012261"/>
    <w:rsid w:val="00043CAA"/>
    <w:rsid w:val="00056816"/>
    <w:rsid w:val="00075432"/>
    <w:rsid w:val="000968ED"/>
    <w:rsid w:val="000A3D97"/>
    <w:rsid w:val="000C4315"/>
    <w:rsid w:val="000F5E56"/>
    <w:rsid w:val="0010046C"/>
    <w:rsid w:val="00132AD4"/>
    <w:rsid w:val="001362EE"/>
    <w:rsid w:val="00143F7A"/>
    <w:rsid w:val="001647D5"/>
    <w:rsid w:val="001832A6"/>
    <w:rsid w:val="00193038"/>
    <w:rsid w:val="001A5D76"/>
    <w:rsid w:val="001A70A9"/>
    <w:rsid w:val="001D4107"/>
    <w:rsid w:val="001F4253"/>
    <w:rsid w:val="001F60A9"/>
    <w:rsid w:val="002016B3"/>
    <w:rsid w:val="00203D24"/>
    <w:rsid w:val="0020578F"/>
    <w:rsid w:val="0021217E"/>
    <w:rsid w:val="00217440"/>
    <w:rsid w:val="00243430"/>
    <w:rsid w:val="002634C4"/>
    <w:rsid w:val="002757AF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102B2"/>
    <w:rsid w:val="0042252D"/>
    <w:rsid w:val="00423E3E"/>
    <w:rsid w:val="0042607E"/>
    <w:rsid w:val="00427AF4"/>
    <w:rsid w:val="00431BA6"/>
    <w:rsid w:val="004647DA"/>
    <w:rsid w:val="00474062"/>
    <w:rsid w:val="00477D6B"/>
    <w:rsid w:val="0048589C"/>
    <w:rsid w:val="004B3A7B"/>
    <w:rsid w:val="004D00EB"/>
    <w:rsid w:val="004D2B76"/>
    <w:rsid w:val="005019FF"/>
    <w:rsid w:val="0053057A"/>
    <w:rsid w:val="00556076"/>
    <w:rsid w:val="00556656"/>
    <w:rsid w:val="00560A29"/>
    <w:rsid w:val="005A1248"/>
    <w:rsid w:val="005C217D"/>
    <w:rsid w:val="005C6649"/>
    <w:rsid w:val="005D0485"/>
    <w:rsid w:val="00605827"/>
    <w:rsid w:val="006206D1"/>
    <w:rsid w:val="00645C40"/>
    <w:rsid w:val="00646050"/>
    <w:rsid w:val="006628BF"/>
    <w:rsid w:val="006713CA"/>
    <w:rsid w:val="00676C5C"/>
    <w:rsid w:val="00720EFD"/>
    <w:rsid w:val="00754BD9"/>
    <w:rsid w:val="00780F21"/>
    <w:rsid w:val="00784A58"/>
    <w:rsid w:val="00793A7C"/>
    <w:rsid w:val="007A398A"/>
    <w:rsid w:val="007D1613"/>
    <w:rsid w:val="007E4C0E"/>
    <w:rsid w:val="008453FF"/>
    <w:rsid w:val="0088518E"/>
    <w:rsid w:val="008A134B"/>
    <w:rsid w:val="008A75FD"/>
    <w:rsid w:val="008B2CC1"/>
    <w:rsid w:val="008B60B2"/>
    <w:rsid w:val="008C180E"/>
    <w:rsid w:val="008D0E8D"/>
    <w:rsid w:val="0090731E"/>
    <w:rsid w:val="00916EE2"/>
    <w:rsid w:val="0092155C"/>
    <w:rsid w:val="00966A22"/>
    <w:rsid w:val="0096722F"/>
    <w:rsid w:val="009801FA"/>
    <w:rsid w:val="00980843"/>
    <w:rsid w:val="009E2791"/>
    <w:rsid w:val="009E3F6F"/>
    <w:rsid w:val="009F499F"/>
    <w:rsid w:val="00A27F3E"/>
    <w:rsid w:val="00A37342"/>
    <w:rsid w:val="00A42DAF"/>
    <w:rsid w:val="00A45BD8"/>
    <w:rsid w:val="00A72167"/>
    <w:rsid w:val="00A869B7"/>
    <w:rsid w:val="00AC205C"/>
    <w:rsid w:val="00AF0A6B"/>
    <w:rsid w:val="00B05A69"/>
    <w:rsid w:val="00B25737"/>
    <w:rsid w:val="00B75281"/>
    <w:rsid w:val="00B847B5"/>
    <w:rsid w:val="00B92F1F"/>
    <w:rsid w:val="00B93A8B"/>
    <w:rsid w:val="00B9734B"/>
    <w:rsid w:val="00BA1603"/>
    <w:rsid w:val="00BA30E2"/>
    <w:rsid w:val="00BB2741"/>
    <w:rsid w:val="00BB5DD0"/>
    <w:rsid w:val="00BD6FEC"/>
    <w:rsid w:val="00C11BFE"/>
    <w:rsid w:val="00C34E88"/>
    <w:rsid w:val="00C428D1"/>
    <w:rsid w:val="00C5068F"/>
    <w:rsid w:val="00C61860"/>
    <w:rsid w:val="00C85EE6"/>
    <w:rsid w:val="00C86D74"/>
    <w:rsid w:val="00CC7EBD"/>
    <w:rsid w:val="00CD04F1"/>
    <w:rsid w:val="00CF681A"/>
    <w:rsid w:val="00D07C78"/>
    <w:rsid w:val="00D40840"/>
    <w:rsid w:val="00D45252"/>
    <w:rsid w:val="00D5130B"/>
    <w:rsid w:val="00D53E79"/>
    <w:rsid w:val="00D641A9"/>
    <w:rsid w:val="00D71B4D"/>
    <w:rsid w:val="00D93D55"/>
    <w:rsid w:val="00DD7B7F"/>
    <w:rsid w:val="00E15015"/>
    <w:rsid w:val="00E335FE"/>
    <w:rsid w:val="00E406D0"/>
    <w:rsid w:val="00E841F3"/>
    <w:rsid w:val="00EA7D6E"/>
    <w:rsid w:val="00EB2F76"/>
    <w:rsid w:val="00EC4E49"/>
    <w:rsid w:val="00ED77FB"/>
    <w:rsid w:val="00ED796A"/>
    <w:rsid w:val="00EE45FA"/>
    <w:rsid w:val="00F043DE"/>
    <w:rsid w:val="00F0691F"/>
    <w:rsid w:val="00F1085F"/>
    <w:rsid w:val="00F66152"/>
    <w:rsid w:val="00F874D6"/>
    <w:rsid w:val="00F9165B"/>
    <w:rsid w:val="00F96831"/>
    <w:rsid w:val="00FB6F9F"/>
    <w:rsid w:val="00FD0663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94A4FD9"/>
  <w15:docId w15:val="{29EE392D-776B-478D-A7BE-7BB94530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C217D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45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53FF"/>
    <w:rPr>
      <w:rFonts w:ascii="Segoe UI" w:eastAsia="SimSun" w:hAnsi="Segoe UI" w:cs="Segoe UI"/>
      <w:sz w:val="18"/>
      <w:szCs w:val="18"/>
      <w:lang w:val="en-US" w:eastAsia="zh-CN"/>
    </w:rPr>
  </w:style>
  <w:style w:type="paragraph" w:styleId="Title">
    <w:name w:val="Title"/>
    <w:basedOn w:val="Heading1"/>
    <w:next w:val="Normal"/>
    <w:link w:val="TitleChar"/>
    <w:qFormat/>
    <w:rsid w:val="005C217D"/>
    <w:pPr>
      <w:spacing w:after="60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5C217D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ECD8-1BEB-491B-A9AF-C5A748DB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2150</Characters>
  <Application>Microsoft Office Word</Application>
  <DocSecurity>0</DocSecurity>
  <Lines>61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PCT/WG/13/1 Prov. 3</vt:lpstr>
      <vt:lpstr>PCT/WG/13/1 Prov. 3</vt:lpstr>
    </vt:vector>
  </TitlesOfParts>
  <Company>WIPO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 3</dc:title>
  <dc:subject>Revised Draft Agenda</dc:subject>
  <dc:creator>MARLOW Thomas</dc:creator>
  <cp:keywords>PUBLIC</cp:keywords>
  <cp:lastModifiedBy>SHOUSHA Sally</cp:lastModifiedBy>
  <cp:revision>2</cp:revision>
  <cp:lastPrinted>2021-04-01T09:54:00Z</cp:lastPrinted>
  <dcterms:created xsi:type="dcterms:W3CDTF">2021-06-03T07:03:00Z</dcterms:created>
  <dcterms:modified xsi:type="dcterms:W3CDTF">2021-06-03T07:03:00Z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ca5a2755-a3b3-4644-b19e-117843701274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