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9B480" w14:textId="77777777" w:rsidR="008B2CC1" w:rsidRPr="00F80180" w:rsidRDefault="00DB0349" w:rsidP="00DB0349">
      <w:pPr>
        <w:spacing w:after="120"/>
        <w:jc w:val="right"/>
        <w:rPr>
          <w:lang w:val="fr-FR"/>
        </w:rPr>
      </w:pPr>
      <w:r w:rsidRPr="00F80180">
        <w:rPr>
          <w:noProof/>
          <w:lang w:val="fr-FR" w:eastAsia="en-US"/>
        </w:rPr>
        <w:drawing>
          <wp:inline distT="0" distB="0" distL="0" distR="0" wp14:anchorId="3F08D59C" wp14:editId="50F78E3F">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F80180">
        <w:rPr>
          <w:rFonts w:ascii="Arial Black" w:hAnsi="Arial Black"/>
          <w:caps/>
          <w:noProof/>
          <w:sz w:val="15"/>
          <w:szCs w:val="15"/>
          <w:lang w:val="fr-FR" w:eastAsia="en-US"/>
        </w:rPr>
        <mc:AlternateContent>
          <mc:Choice Requires="wps">
            <w:drawing>
              <wp:inline distT="0" distB="0" distL="0" distR="0" wp14:anchorId="4418F927" wp14:editId="0D1B271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F53009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C7E68BE" w14:textId="77777777" w:rsidR="008B2CC1" w:rsidRPr="00F80180" w:rsidRDefault="00FC45E7" w:rsidP="00DB0349">
      <w:pPr>
        <w:jc w:val="right"/>
        <w:rPr>
          <w:rFonts w:ascii="Arial Black" w:hAnsi="Arial Black"/>
          <w:caps/>
          <w:sz w:val="15"/>
          <w:szCs w:val="15"/>
          <w:lang w:val="fr-FR"/>
        </w:rPr>
      </w:pPr>
      <w:r w:rsidRPr="00F80180">
        <w:rPr>
          <w:rFonts w:ascii="Arial Black" w:hAnsi="Arial Black"/>
          <w:caps/>
          <w:sz w:val="15"/>
          <w:szCs w:val="15"/>
          <w:lang w:val="fr-FR"/>
        </w:rPr>
        <w:t>pct</w:t>
      </w:r>
      <w:r w:rsidR="00AE7C04" w:rsidRPr="00F80180">
        <w:rPr>
          <w:rFonts w:ascii="Arial Black" w:hAnsi="Arial Black"/>
          <w:caps/>
          <w:sz w:val="15"/>
          <w:szCs w:val="15"/>
          <w:lang w:val="fr-FR"/>
        </w:rPr>
        <w:t>/</w:t>
      </w:r>
      <w:r w:rsidRPr="00F80180">
        <w:rPr>
          <w:rFonts w:ascii="Arial Black" w:hAnsi="Arial Black"/>
          <w:caps/>
          <w:sz w:val="15"/>
          <w:szCs w:val="15"/>
          <w:lang w:val="fr-FR"/>
        </w:rPr>
        <w:t>wg</w:t>
      </w:r>
      <w:r w:rsidR="00AE7C04" w:rsidRPr="00F80180">
        <w:rPr>
          <w:rFonts w:ascii="Arial Black" w:hAnsi="Arial Black"/>
          <w:caps/>
          <w:sz w:val="15"/>
          <w:szCs w:val="15"/>
          <w:lang w:val="fr-FR"/>
        </w:rPr>
        <w:t>/</w:t>
      </w:r>
      <w:r w:rsidRPr="00F80180">
        <w:rPr>
          <w:rFonts w:ascii="Arial Black" w:hAnsi="Arial Black"/>
          <w:caps/>
          <w:sz w:val="15"/>
          <w:szCs w:val="15"/>
          <w:lang w:val="fr-FR"/>
        </w:rPr>
        <w:t>1</w:t>
      </w:r>
      <w:r w:rsidR="004010C2" w:rsidRPr="00F80180">
        <w:rPr>
          <w:rFonts w:ascii="Arial Black" w:hAnsi="Arial Black"/>
          <w:caps/>
          <w:sz w:val="15"/>
          <w:szCs w:val="15"/>
          <w:lang w:val="fr-FR"/>
        </w:rPr>
        <w:t>7</w:t>
      </w:r>
      <w:r w:rsidR="00D04414" w:rsidRPr="00F80180">
        <w:rPr>
          <w:rFonts w:ascii="Arial Black" w:hAnsi="Arial Black"/>
          <w:caps/>
          <w:sz w:val="15"/>
          <w:szCs w:val="15"/>
          <w:lang w:val="fr-FR"/>
        </w:rPr>
        <w:t>/</w:t>
      </w:r>
      <w:bookmarkStart w:id="0" w:name="Code"/>
      <w:r w:rsidR="002470F0" w:rsidRPr="00F80180">
        <w:rPr>
          <w:rFonts w:ascii="Arial Black" w:hAnsi="Arial Black"/>
          <w:caps/>
          <w:sz w:val="15"/>
          <w:szCs w:val="15"/>
          <w:lang w:val="fr-FR"/>
        </w:rPr>
        <w:t>4</w:t>
      </w:r>
    </w:p>
    <w:bookmarkEnd w:id="0"/>
    <w:p w14:paraId="58851D7C" w14:textId="5198BE17" w:rsidR="008B2CC1" w:rsidRPr="00F80180" w:rsidRDefault="00DB0349" w:rsidP="00DB0349">
      <w:pPr>
        <w:jc w:val="right"/>
        <w:rPr>
          <w:rFonts w:ascii="Arial Black" w:hAnsi="Arial Black"/>
          <w:caps/>
          <w:sz w:val="15"/>
          <w:szCs w:val="15"/>
          <w:lang w:val="fr-FR"/>
        </w:rPr>
      </w:pPr>
      <w:r w:rsidRPr="00F80180">
        <w:rPr>
          <w:rFonts w:ascii="Arial Black" w:hAnsi="Arial Black"/>
          <w:caps/>
          <w:sz w:val="15"/>
          <w:szCs w:val="15"/>
          <w:lang w:val="fr-FR"/>
        </w:rPr>
        <w:t>Original</w:t>
      </w:r>
      <w:r w:rsidR="00AF6DC8" w:rsidRPr="00F80180">
        <w:rPr>
          <w:rFonts w:ascii="Arial Black" w:hAnsi="Arial Black"/>
          <w:caps/>
          <w:sz w:val="15"/>
          <w:szCs w:val="15"/>
          <w:lang w:val="fr-FR"/>
        </w:rPr>
        <w:t> :</w:t>
      </w:r>
      <w:r w:rsidRPr="00F80180">
        <w:rPr>
          <w:rFonts w:ascii="Arial Black" w:hAnsi="Arial Black"/>
          <w:caps/>
          <w:sz w:val="15"/>
          <w:szCs w:val="15"/>
          <w:lang w:val="fr-FR"/>
        </w:rPr>
        <w:t xml:space="preserve"> </w:t>
      </w:r>
      <w:bookmarkStart w:id="1" w:name="Original"/>
      <w:r w:rsidR="002470F0" w:rsidRPr="00F80180">
        <w:rPr>
          <w:rFonts w:ascii="Arial Black" w:hAnsi="Arial Black"/>
          <w:caps/>
          <w:sz w:val="15"/>
          <w:szCs w:val="15"/>
          <w:lang w:val="fr-FR"/>
        </w:rPr>
        <w:t>anglais</w:t>
      </w:r>
    </w:p>
    <w:bookmarkEnd w:id="1"/>
    <w:p w14:paraId="05C8FD6F" w14:textId="36E42684" w:rsidR="008B2CC1" w:rsidRPr="00F80180" w:rsidRDefault="00DB0349" w:rsidP="00DB0349">
      <w:pPr>
        <w:spacing w:after="1200"/>
        <w:jc w:val="right"/>
        <w:rPr>
          <w:rFonts w:ascii="Arial Black" w:hAnsi="Arial Black"/>
          <w:caps/>
          <w:sz w:val="15"/>
          <w:szCs w:val="15"/>
          <w:lang w:val="fr-FR"/>
        </w:rPr>
      </w:pPr>
      <w:r w:rsidRPr="00F80180">
        <w:rPr>
          <w:rFonts w:ascii="Arial Black" w:hAnsi="Arial Black"/>
          <w:caps/>
          <w:sz w:val="15"/>
          <w:szCs w:val="15"/>
          <w:lang w:val="fr-FR"/>
        </w:rPr>
        <w:t>date</w:t>
      </w:r>
      <w:r w:rsidR="00AF6DC8" w:rsidRPr="00F80180">
        <w:rPr>
          <w:rFonts w:ascii="Arial Black" w:hAnsi="Arial Black"/>
          <w:caps/>
          <w:sz w:val="15"/>
          <w:szCs w:val="15"/>
          <w:lang w:val="fr-FR"/>
        </w:rPr>
        <w:t> :</w:t>
      </w:r>
      <w:r w:rsidRPr="00F80180">
        <w:rPr>
          <w:rFonts w:ascii="Arial Black" w:hAnsi="Arial Black"/>
          <w:caps/>
          <w:sz w:val="15"/>
          <w:szCs w:val="15"/>
          <w:lang w:val="fr-FR"/>
        </w:rPr>
        <w:t xml:space="preserve"> </w:t>
      </w:r>
      <w:bookmarkStart w:id="2" w:name="Date"/>
      <w:r w:rsidR="002470F0" w:rsidRPr="00F80180">
        <w:rPr>
          <w:rFonts w:ascii="Arial Black" w:hAnsi="Arial Black"/>
          <w:caps/>
          <w:sz w:val="15"/>
          <w:szCs w:val="15"/>
          <w:lang w:val="fr-FR"/>
        </w:rPr>
        <w:t>1</w:t>
      </w:r>
      <w:r w:rsidR="00AF6DC8" w:rsidRPr="00F80180">
        <w:rPr>
          <w:rFonts w:ascii="Arial Black" w:hAnsi="Arial Black"/>
          <w:caps/>
          <w:sz w:val="15"/>
          <w:szCs w:val="15"/>
          <w:lang w:val="fr-FR"/>
        </w:rPr>
        <w:t>9 décembre 20</w:t>
      </w:r>
      <w:r w:rsidR="002470F0" w:rsidRPr="00F80180">
        <w:rPr>
          <w:rFonts w:ascii="Arial Black" w:hAnsi="Arial Black"/>
          <w:caps/>
          <w:sz w:val="15"/>
          <w:szCs w:val="15"/>
          <w:lang w:val="fr-FR"/>
        </w:rPr>
        <w:t>23</w:t>
      </w:r>
    </w:p>
    <w:bookmarkEnd w:id="2"/>
    <w:p w14:paraId="0AAF4792" w14:textId="77777777" w:rsidR="00C40E15" w:rsidRPr="00F80180" w:rsidRDefault="00BB16AB" w:rsidP="00A003A7">
      <w:pPr>
        <w:spacing w:after="600"/>
        <w:rPr>
          <w:b/>
          <w:sz w:val="28"/>
          <w:szCs w:val="28"/>
          <w:lang w:val="fr-FR"/>
        </w:rPr>
      </w:pPr>
      <w:r w:rsidRPr="00F80180">
        <w:rPr>
          <w:b/>
          <w:sz w:val="28"/>
          <w:szCs w:val="28"/>
          <w:lang w:val="fr-FR"/>
        </w:rPr>
        <w:t>Groupe de travail du Traité de coopération en matière de brevets (PCT)</w:t>
      </w:r>
    </w:p>
    <w:p w14:paraId="01596104" w14:textId="27C3C72C" w:rsidR="008B2CC1" w:rsidRPr="00F80180" w:rsidRDefault="004010C2" w:rsidP="008B2CC1">
      <w:pPr>
        <w:rPr>
          <w:b/>
          <w:sz w:val="24"/>
          <w:szCs w:val="24"/>
          <w:lang w:val="fr-FR"/>
        </w:rPr>
      </w:pPr>
      <w:r w:rsidRPr="00F80180">
        <w:rPr>
          <w:b/>
          <w:sz w:val="24"/>
          <w:szCs w:val="24"/>
          <w:lang w:val="fr-FR"/>
        </w:rPr>
        <w:t>Dix</w:t>
      </w:r>
      <w:r w:rsidR="002F5019">
        <w:rPr>
          <w:b/>
          <w:sz w:val="24"/>
          <w:szCs w:val="24"/>
          <w:lang w:val="fr-FR"/>
        </w:rPr>
        <w:noBreakHyphen/>
      </w:r>
      <w:r w:rsidRPr="00F80180">
        <w:rPr>
          <w:b/>
          <w:sz w:val="24"/>
          <w:szCs w:val="24"/>
          <w:lang w:val="fr-FR"/>
        </w:rPr>
        <w:t>sept</w:t>
      </w:r>
      <w:r w:rsidR="00AF6DC8" w:rsidRPr="00F80180">
        <w:rPr>
          <w:b/>
          <w:sz w:val="24"/>
          <w:szCs w:val="24"/>
          <w:lang w:val="fr-FR"/>
        </w:rPr>
        <w:t>ième session</w:t>
      </w:r>
    </w:p>
    <w:p w14:paraId="5CEB9A09" w14:textId="77777777" w:rsidR="008B2CC1" w:rsidRPr="00F80180" w:rsidRDefault="00BB16AB" w:rsidP="00DB0349">
      <w:pPr>
        <w:spacing w:after="720"/>
        <w:rPr>
          <w:b/>
          <w:sz w:val="24"/>
          <w:szCs w:val="24"/>
          <w:lang w:val="fr-FR"/>
        </w:rPr>
      </w:pPr>
      <w:r w:rsidRPr="00F80180">
        <w:rPr>
          <w:b/>
          <w:sz w:val="24"/>
          <w:szCs w:val="24"/>
          <w:lang w:val="fr-FR"/>
        </w:rPr>
        <w:t xml:space="preserve">Genève, </w:t>
      </w:r>
      <w:r w:rsidR="004010C2" w:rsidRPr="00F80180">
        <w:rPr>
          <w:b/>
          <w:sz w:val="24"/>
          <w:szCs w:val="24"/>
          <w:lang w:val="fr-FR"/>
        </w:rPr>
        <w:t>19 – 21 février 2024</w:t>
      </w:r>
    </w:p>
    <w:p w14:paraId="55814554" w14:textId="0B574078" w:rsidR="00AE7C04" w:rsidRPr="00F80180" w:rsidRDefault="002470F0" w:rsidP="00DB0349">
      <w:pPr>
        <w:spacing w:after="360"/>
        <w:rPr>
          <w:caps/>
          <w:sz w:val="24"/>
          <w:lang w:val="fr-FR"/>
        </w:rPr>
      </w:pPr>
      <w:bookmarkStart w:id="3" w:name="TitleOfDoc"/>
      <w:r w:rsidRPr="00F80180">
        <w:rPr>
          <w:caps/>
          <w:sz w:val="24"/>
          <w:lang w:val="fr-FR"/>
        </w:rPr>
        <w:t>Transmission des listages de séquences dans le cadre des documents de priorité</w:t>
      </w:r>
    </w:p>
    <w:p w14:paraId="5B4D88B2" w14:textId="29B9E8CA" w:rsidR="00525B63" w:rsidRPr="00F80180" w:rsidRDefault="002470F0" w:rsidP="00DB0349">
      <w:pPr>
        <w:spacing w:after="960"/>
        <w:rPr>
          <w:i/>
          <w:lang w:val="fr-FR"/>
        </w:rPr>
      </w:pPr>
      <w:bookmarkStart w:id="4" w:name="Prepared"/>
      <w:bookmarkEnd w:id="3"/>
      <w:r w:rsidRPr="00F80180">
        <w:rPr>
          <w:i/>
          <w:lang w:val="fr-FR"/>
        </w:rPr>
        <w:t>Document établi par le Bureau international</w:t>
      </w:r>
    </w:p>
    <w:bookmarkEnd w:id="4"/>
    <w:p w14:paraId="46D2542D" w14:textId="18AE714E" w:rsidR="00AF6DC8" w:rsidRPr="00F80180" w:rsidRDefault="002470F0" w:rsidP="002F5019">
      <w:pPr>
        <w:pStyle w:val="ONUMFS"/>
        <w:rPr>
          <w:lang w:val="fr-FR"/>
        </w:rPr>
      </w:pPr>
      <w:r w:rsidRPr="00F80180">
        <w:rPr>
          <w:lang w:val="fr-FR"/>
        </w:rPr>
        <w:t>Confirmer le contenu des séquences de nucléotides et d</w:t>
      </w:r>
      <w:r w:rsidR="00AF6DC8" w:rsidRPr="00F80180">
        <w:rPr>
          <w:lang w:val="fr-FR"/>
        </w:rPr>
        <w:t>’</w:t>
      </w:r>
      <w:r w:rsidRPr="00F80180">
        <w:rPr>
          <w:lang w:val="fr-FR"/>
        </w:rPr>
        <w:t>acides aminés figurant dans les documents de priorité est un problème qui se pose depuis un grand nombre d</w:t>
      </w:r>
      <w:r w:rsidR="00AF6DC8" w:rsidRPr="00F80180">
        <w:rPr>
          <w:lang w:val="fr-FR"/>
        </w:rPr>
        <w:t>’</w:t>
      </w:r>
      <w:r w:rsidRPr="00F80180">
        <w:rPr>
          <w:lang w:val="fr-FR"/>
        </w:rPr>
        <w:t>anné</w:t>
      </w:r>
      <w:r w:rsidR="00F80180" w:rsidRPr="00F80180">
        <w:rPr>
          <w:lang w:val="fr-FR"/>
        </w:rPr>
        <w:t>es.  To</w:t>
      </w:r>
      <w:r w:rsidRPr="00F80180">
        <w:rPr>
          <w:lang w:val="fr-FR"/>
        </w:rPr>
        <w:t>utefois, le problème s</w:t>
      </w:r>
      <w:r w:rsidR="00AF6DC8" w:rsidRPr="00F80180">
        <w:rPr>
          <w:lang w:val="fr-FR"/>
        </w:rPr>
        <w:t>’</w:t>
      </w:r>
      <w:r w:rsidRPr="00F80180">
        <w:rPr>
          <w:lang w:val="fr-FR"/>
        </w:rPr>
        <w:t>est accentué avec l</w:t>
      </w:r>
      <w:r w:rsidR="00AF6DC8" w:rsidRPr="00F80180">
        <w:rPr>
          <w:lang w:val="fr-FR"/>
        </w:rPr>
        <w:t>’</w:t>
      </w:r>
      <w:r w:rsidRPr="00F80180">
        <w:rPr>
          <w:lang w:val="fr-FR"/>
        </w:rPr>
        <w:t>entrée en vigueur, le</w:t>
      </w:r>
      <w:r w:rsidR="00AF6DC8" w:rsidRPr="00F80180">
        <w:rPr>
          <w:lang w:val="fr-FR"/>
        </w:rPr>
        <w:t xml:space="preserve"> 1</w:t>
      </w:r>
      <w:r w:rsidR="00AF6DC8" w:rsidRPr="00F80180">
        <w:rPr>
          <w:vertAlign w:val="superscript"/>
          <w:lang w:val="fr-FR"/>
        </w:rPr>
        <w:t>er</w:t>
      </w:r>
      <w:r w:rsidR="00AF6DC8" w:rsidRPr="00F80180">
        <w:rPr>
          <w:lang w:val="fr-FR"/>
        </w:rPr>
        <w:t> juillet 20</w:t>
      </w:r>
      <w:r w:rsidRPr="00F80180">
        <w:rPr>
          <w:lang w:val="fr-FR"/>
        </w:rPr>
        <w:t>22, de la norme</w:t>
      </w:r>
      <w:r w:rsidR="001948BD" w:rsidRPr="00F80180">
        <w:rPr>
          <w:lang w:val="fr-FR"/>
        </w:rPr>
        <w:t> </w:t>
      </w:r>
      <w:r w:rsidRPr="00F80180">
        <w:rPr>
          <w:lang w:val="fr-FR"/>
        </w:rPr>
        <w:t>ST.26 de l</w:t>
      </w:r>
      <w:r w:rsidR="00AF6DC8" w:rsidRPr="00F80180">
        <w:rPr>
          <w:lang w:val="fr-FR"/>
        </w:rPr>
        <w:t>’</w:t>
      </w:r>
      <w:r w:rsidRPr="00F80180">
        <w:rPr>
          <w:lang w:val="fr-FR"/>
        </w:rPr>
        <w:t>OMPI pour la présentation des listages de séquences figurant dans les demandes internationales déposées à cette date ou ultérieurement.  La norme</w:t>
      </w:r>
      <w:r w:rsidR="001948BD" w:rsidRPr="00F80180">
        <w:rPr>
          <w:lang w:val="fr-FR"/>
        </w:rPr>
        <w:t> </w:t>
      </w:r>
      <w:r w:rsidRPr="00F80180">
        <w:rPr>
          <w:lang w:val="fr-FR"/>
        </w:rPr>
        <w:t>ST.25 de l</w:t>
      </w:r>
      <w:r w:rsidR="00AF6DC8" w:rsidRPr="00F80180">
        <w:rPr>
          <w:lang w:val="fr-FR"/>
        </w:rPr>
        <w:t>’</w:t>
      </w:r>
      <w:r w:rsidRPr="00F80180">
        <w:rPr>
          <w:lang w:val="fr-FR"/>
        </w:rPr>
        <w:t>OMPI qui s</w:t>
      </w:r>
      <w:r w:rsidR="00AF6DC8" w:rsidRPr="00F80180">
        <w:rPr>
          <w:lang w:val="fr-FR"/>
        </w:rPr>
        <w:t>’</w:t>
      </w:r>
      <w:r w:rsidRPr="00F80180">
        <w:rPr>
          <w:lang w:val="fr-FR"/>
        </w:rPr>
        <w:t>appliquait avant le</w:t>
      </w:r>
      <w:r w:rsidR="00AF6DC8" w:rsidRPr="00F80180">
        <w:rPr>
          <w:lang w:val="fr-FR"/>
        </w:rPr>
        <w:t xml:space="preserve"> 1</w:t>
      </w:r>
      <w:r w:rsidR="00AF6DC8" w:rsidRPr="00F80180">
        <w:rPr>
          <w:vertAlign w:val="superscript"/>
          <w:lang w:val="fr-FR"/>
        </w:rPr>
        <w:t>er</w:t>
      </w:r>
      <w:r w:rsidR="00AF6DC8" w:rsidRPr="00F80180">
        <w:rPr>
          <w:lang w:val="fr-FR"/>
        </w:rPr>
        <w:t> juillet 20</w:t>
      </w:r>
      <w:r w:rsidRPr="00F80180">
        <w:rPr>
          <w:lang w:val="fr-FR"/>
        </w:rPr>
        <w:t>22 était fondée sur une présentation textuelle, de sorte qu</w:t>
      </w:r>
      <w:r w:rsidR="00AF6DC8" w:rsidRPr="00F80180">
        <w:rPr>
          <w:lang w:val="fr-FR"/>
        </w:rPr>
        <w:t>’</w:t>
      </w:r>
      <w:r w:rsidRPr="00F80180">
        <w:rPr>
          <w:lang w:val="fr-FR"/>
        </w:rPr>
        <w:t>une vue du listage sur la base d</w:t>
      </w:r>
      <w:r w:rsidR="00AF6DC8" w:rsidRPr="00F80180">
        <w:rPr>
          <w:lang w:val="fr-FR"/>
        </w:rPr>
        <w:t>’</w:t>
      </w:r>
      <w:r w:rsidRPr="00F80180">
        <w:rPr>
          <w:lang w:val="fr-FR"/>
        </w:rPr>
        <w:t>une image était significative, même si une comparaison efficace avec le listage de séquences d</w:t>
      </w:r>
      <w:r w:rsidR="00AF6DC8" w:rsidRPr="00F80180">
        <w:rPr>
          <w:lang w:val="fr-FR"/>
        </w:rPr>
        <w:t>’</w:t>
      </w:r>
      <w:r w:rsidRPr="00F80180">
        <w:rPr>
          <w:lang w:val="fr-FR"/>
        </w:rPr>
        <w:t>une demande déposée ultérieurement était difficile dans la plupart des c</w:t>
      </w:r>
      <w:r w:rsidR="00F80180" w:rsidRPr="00F80180">
        <w:rPr>
          <w:lang w:val="fr-FR"/>
        </w:rPr>
        <w:t>as.  La</w:t>
      </w:r>
      <w:r w:rsidRPr="00F80180">
        <w:rPr>
          <w:lang w:val="fr-FR"/>
        </w:rPr>
        <w:t xml:space="preserve"> norme</w:t>
      </w:r>
      <w:r w:rsidR="001948BD" w:rsidRPr="00F80180">
        <w:rPr>
          <w:lang w:val="fr-FR"/>
        </w:rPr>
        <w:t> </w:t>
      </w:r>
      <w:r w:rsidRPr="00F80180">
        <w:rPr>
          <w:lang w:val="fr-FR"/>
        </w:rPr>
        <w:t>ST.26 de l</w:t>
      </w:r>
      <w:r w:rsidR="00AF6DC8" w:rsidRPr="00F80180">
        <w:rPr>
          <w:lang w:val="fr-FR"/>
        </w:rPr>
        <w:t>’</w:t>
      </w:r>
      <w:r w:rsidRPr="00F80180">
        <w:rPr>
          <w:lang w:val="fr-FR"/>
        </w:rPr>
        <w:t>OMPI, fondée sur le langage XML, est destinée à une utilisation par ordinateur.</w:t>
      </w:r>
    </w:p>
    <w:p w14:paraId="189D7C10" w14:textId="10067FAA" w:rsidR="002470F0" w:rsidRPr="00F80180" w:rsidRDefault="002470F0" w:rsidP="002F5019">
      <w:pPr>
        <w:pStyle w:val="ONUMFS"/>
        <w:rPr>
          <w:lang w:val="fr-FR"/>
        </w:rPr>
      </w:pPr>
      <w:r w:rsidRPr="00F80180">
        <w:rPr>
          <w:lang w:val="fr-FR"/>
        </w:rPr>
        <w:t>Pour que les listages de séquences figurant dans les documents de priorité puissent être utilisés, il est nécessaire qu</w:t>
      </w:r>
      <w:r w:rsidR="00AF6DC8" w:rsidRPr="00F80180">
        <w:rPr>
          <w:lang w:val="fr-FR"/>
        </w:rPr>
        <w:t>’</w:t>
      </w:r>
      <w:r w:rsidRPr="00F80180">
        <w:rPr>
          <w:lang w:val="fr-FR"/>
        </w:rPr>
        <w:t>ils soient échangés dans leur format d</w:t>
      </w:r>
      <w:r w:rsidR="00AF6DC8" w:rsidRPr="00F80180">
        <w:rPr>
          <w:lang w:val="fr-FR"/>
        </w:rPr>
        <w:t>’</w:t>
      </w:r>
      <w:r w:rsidRPr="00F80180">
        <w:rPr>
          <w:lang w:val="fr-FR"/>
        </w:rPr>
        <w:t>origine, lisible par ordinateur</w:t>
      </w:r>
      <w:r w:rsidR="00AF6DC8" w:rsidRPr="00F80180">
        <w:rPr>
          <w:lang w:val="fr-FR"/>
        </w:rPr>
        <w:t xml:space="preserve"> – </w:t>
      </w:r>
      <w:r w:rsidRPr="00F80180">
        <w:rPr>
          <w:lang w:val="fr-FR"/>
        </w:rPr>
        <w:t>la norme</w:t>
      </w:r>
      <w:r w:rsidR="001948BD" w:rsidRPr="00F80180">
        <w:rPr>
          <w:lang w:val="fr-FR"/>
        </w:rPr>
        <w:t> </w:t>
      </w:r>
      <w:r w:rsidRPr="00F80180">
        <w:rPr>
          <w:lang w:val="fr-FR"/>
        </w:rPr>
        <w:t>ST.26 XML de l</w:t>
      </w:r>
      <w:r w:rsidR="00AF6DC8" w:rsidRPr="00F80180">
        <w:rPr>
          <w:lang w:val="fr-FR"/>
        </w:rPr>
        <w:t>’</w:t>
      </w:r>
      <w:r w:rsidRPr="00F80180">
        <w:rPr>
          <w:lang w:val="fr-FR"/>
        </w:rPr>
        <w:t>OMPI pour les demandes déposées à compter du</w:t>
      </w:r>
      <w:r w:rsidR="00AF6DC8" w:rsidRPr="00F80180">
        <w:rPr>
          <w:lang w:val="fr-FR"/>
        </w:rPr>
        <w:t xml:space="preserve"> 1</w:t>
      </w:r>
      <w:r w:rsidR="00AF6DC8" w:rsidRPr="00F80180">
        <w:rPr>
          <w:vertAlign w:val="superscript"/>
          <w:lang w:val="fr-FR"/>
        </w:rPr>
        <w:t>er</w:t>
      </w:r>
      <w:r w:rsidR="00AF6DC8" w:rsidRPr="00F80180">
        <w:rPr>
          <w:lang w:val="fr-FR"/>
        </w:rPr>
        <w:t> juillet </w:t>
      </w:r>
      <w:proofErr w:type="gramStart"/>
      <w:r w:rsidR="00AF6DC8" w:rsidRPr="00F80180">
        <w:rPr>
          <w:lang w:val="fr-FR"/>
        </w:rPr>
        <w:t>20</w:t>
      </w:r>
      <w:r w:rsidRPr="00F80180">
        <w:rPr>
          <w:lang w:val="fr-FR"/>
        </w:rPr>
        <w:t xml:space="preserve">22; </w:t>
      </w:r>
      <w:r w:rsidR="001948BD" w:rsidRPr="00F80180">
        <w:rPr>
          <w:lang w:val="fr-FR"/>
        </w:rPr>
        <w:t xml:space="preserve"> </w:t>
      </w:r>
      <w:r w:rsidRPr="00F80180">
        <w:rPr>
          <w:lang w:val="fr-FR"/>
        </w:rPr>
        <w:t>ou</w:t>
      </w:r>
      <w:proofErr w:type="gramEnd"/>
      <w:r w:rsidRPr="00F80180">
        <w:rPr>
          <w:lang w:val="fr-FR"/>
        </w:rPr>
        <w:t xml:space="preserve"> la norme</w:t>
      </w:r>
      <w:r w:rsidR="001948BD" w:rsidRPr="00F80180">
        <w:rPr>
          <w:lang w:val="fr-FR"/>
        </w:rPr>
        <w:t> </w:t>
      </w:r>
      <w:r w:rsidRPr="00F80180">
        <w:rPr>
          <w:lang w:val="fr-FR"/>
        </w:rPr>
        <w:t>ST.25 de l</w:t>
      </w:r>
      <w:r w:rsidR="00AF6DC8" w:rsidRPr="00F80180">
        <w:rPr>
          <w:lang w:val="fr-FR"/>
        </w:rPr>
        <w:t>’</w:t>
      </w:r>
      <w:r w:rsidRPr="00F80180">
        <w:rPr>
          <w:lang w:val="fr-FR"/>
        </w:rPr>
        <w:t>OMPI pour les demandes déposées avant cette da</w:t>
      </w:r>
      <w:r w:rsidR="00F80180" w:rsidRPr="00F80180">
        <w:rPr>
          <w:lang w:val="fr-FR"/>
        </w:rPr>
        <w:t>te.  De</w:t>
      </w:r>
      <w:r w:rsidRPr="00F80180">
        <w:rPr>
          <w:lang w:val="fr-FR"/>
        </w:rPr>
        <w:t xml:space="preserve"> cette manière, la comparaison entre le listage de séquences figurant dans la demande établissant une priorité et la demande déposée ultérieurement peut être automatisée, du moins dans une certaine mesure.</w:t>
      </w:r>
    </w:p>
    <w:p w14:paraId="6CAD3672" w14:textId="47647E1A" w:rsidR="002470F0" w:rsidRPr="00F80180" w:rsidRDefault="002470F0" w:rsidP="002F5019">
      <w:pPr>
        <w:pStyle w:val="ONUMFS"/>
        <w:rPr>
          <w:lang w:val="fr-FR"/>
        </w:rPr>
      </w:pPr>
      <w:r w:rsidRPr="00F80180">
        <w:rPr>
          <w:lang w:val="fr-FR"/>
        </w:rPr>
        <w:t>À la suite des discussions au sein de l</w:t>
      </w:r>
      <w:r w:rsidR="00AF6DC8" w:rsidRPr="00F80180">
        <w:rPr>
          <w:lang w:val="fr-FR"/>
        </w:rPr>
        <w:t>’</w:t>
      </w:r>
      <w:r w:rsidRPr="00F80180">
        <w:rPr>
          <w:lang w:val="fr-FR"/>
        </w:rPr>
        <w:t>Équipe d</w:t>
      </w:r>
      <w:r w:rsidR="00AF6DC8" w:rsidRPr="00F80180">
        <w:rPr>
          <w:lang w:val="fr-FR"/>
        </w:rPr>
        <w:t>’</w:t>
      </w:r>
      <w:r w:rsidRPr="00F80180">
        <w:rPr>
          <w:lang w:val="fr-FR"/>
        </w:rPr>
        <w:t>experts chargée de la transformation numérique, une proposition d</w:t>
      </w:r>
      <w:r w:rsidR="00AF6DC8" w:rsidRPr="00F80180">
        <w:rPr>
          <w:lang w:val="fr-FR"/>
        </w:rPr>
        <w:t>’</w:t>
      </w:r>
      <w:r w:rsidRPr="00F80180">
        <w:rPr>
          <w:lang w:val="fr-FR"/>
        </w:rPr>
        <w:t>adoption d</w:t>
      </w:r>
      <w:r w:rsidR="00AF6DC8" w:rsidRPr="00F80180">
        <w:rPr>
          <w:lang w:val="fr-FR"/>
        </w:rPr>
        <w:t>’</w:t>
      </w:r>
      <w:r w:rsidRPr="00F80180">
        <w:rPr>
          <w:lang w:val="fr-FR"/>
        </w:rPr>
        <w:t>une nouvelle norme a été formulée lors de la onz</w:t>
      </w:r>
      <w:r w:rsidR="00AF6DC8" w:rsidRPr="00F80180">
        <w:rPr>
          <w:lang w:val="fr-FR"/>
        </w:rPr>
        <w:t>ième session</w:t>
      </w:r>
      <w:r w:rsidRPr="00F80180">
        <w:rPr>
          <w:lang w:val="fr-FR"/>
        </w:rPr>
        <w:t xml:space="preserve"> du Comité des normes de l</w:t>
      </w:r>
      <w:r w:rsidR="00AF6DC8" w:rsidRPr="00F80180">
        <w:rPr>
          <w:lang w:val="fr-FR"/>
        </w:rPr>
        <w:t>’</w:t>
      </w:r>
      <w:r w:rsidRPr="00F80180">
        <w:rPr>
          <w:lang w:val="fr-FR"/>
        </w:rPr>
        <w:t xml:space="preserve">OMPI tenue du 4 au </w:t>
      </w:r>
      <w:r w:rsidR="00AF6DC8" w:rsidRPr="00F80180">
        <w:rPr>
          <w:lang w:val="fr-FR"/>
        </w:rPr>
        <w:t>8 décembre 20</w:t>
      </w:r>
      <w:r w:rsidRPr="00F80180">
        <w:rPr>
          <w:lang w:val="fr-FR"/>
        </w:rPr>
        <w:t xml:space="preserve">23 (voir le </w:t>
      </w:r>
      <w:r w:rsidRPr="00F80180">
        <w:rPr>
          <w:lang w:val="fr-FR"/>
        </w:rPr>
        <w:lastRenderedPageBreak/>
        <w:t>document</w:t>
      </w:r>
      <w:r w:rsidR="002F5019">
        <w:rPr>
          <w:lang w:val="fr-FR"/>
        </w:rPr>
        <w:t> </w:t>
      </w:r>
      <w:r w:rsidRPr="00F80180">
        <w:rPr>
          <w:lang w:val="fr-FR"/>
        </w:rPr>
        <w:t>CWS/11/20</w:t>
      </w:r>
      <w:r w:rsidR="001948BD" w:rsidRPr="00F80180">
        <w:rPr>
          <w:lang w:val="fr-FR"/>
        </w:rPr>
        <w:t> </w:t>
      </w:r>
      <w:proofErr w:type="spellStart"/>
      <w:r w:rsidRPr="00F80180">
        <w:rPr>
          <w:lang w:val="fr-FR"/>
        </w:rPr>
        <w:t>Rev</w:t>
      </w:r>
      <w:proofErr w:type="spellEnd"/>
      <w:r w:rsidRPr="00F80180">
        <w:rPr>
          <w:lang w:val="fr-FR"/>
        </w:rPr>
        <w:t>.).  Cette proposition visait à fournir un document de priorité dans un format électronique consistant en un fichier ZIP contenant le corps de la demande concernée au format PDF ainsi que, le cas échéant, un listage de séquences au format prescrit par la norme</w:t>
      </w:r>
      <w:r w:rsidR="001948BD" w:rsidRPr="00F80180">
        <w:rPr>
          <w:lang w:val="fr-FR"/>
        </w:rPr>
        <w:t> </w:t>
      </w:r>
      <w:r w:rsidRPr="00F80180">
        <w:rPr>
          <w:lang w:val="fr-FR"/>
        </w:rPr>
        <w:t>ST.25 ou ST.26 de l</w:t>
      </w:r>
      <w:r w:rsidR="00AF6DC8" w:rsidRPr="00F80180">
        <w:rPr>
          <w:lang w:val="fr-FR"/>
        </w:rPr>
        <w:t>’</w:t>
      </w:r>
      <w:r w:rsidRPr="00F80180">
        <w:rPr>
          <w:lang w:val="fr-FR"/>
        </w:rPr>
        <w:t>O</w:t>
      </w:r>
      <w:r w:rsidR="00F80180" w:rsidRPr="00F80180">
        <w:rPr>
          <w:lang w:val="fr-FR"/>
        </w:rPr>
        <w:t>MPI.  Le</w:t>
      </w:r>
      <w:r w:rsidRPr="00F80180">
        <w:rPr>
          <w:lang w:val="fr-FR"/>
        </w:rPr>
        <w:t xml:space="preserve"> fichier ZIP peut également contenir d</w:t>
      </w:r>
      <w:r w:rsidR="00AF6DC8" w:rsidRPr="00F80180">
        <w:rPr>
          <w:lang w:val="fr-FR"/>
        </w:rPr>
        <w:t>’</w:t>
      </w:r>
      <w:r w:rsidRPr="00F80180">
        <w:rPr>
          <w:lang w:val="fr-FR"/>
        </w:rPr>
        <w:t>autres éléments, tels que des données bibliographiques, des données de classement ou une copie de la demande internationale dans d</w:t>
      </w:r>
      <w:r w:rsidR="00AF6DC8" w:rsidRPr="00F80180">
        <w:rPr>
          <w:lang w:val="fr-FR"/>
        </w:rPr>
        <w:t>’</w:t>
      </w:r>
      <w:r w:rsidRPr="00F80180">
        <w:rPr>
          <w:lang w:val="fr-FR"/>
        </w:rPr>
        <w:t>autres formats, tels que DOCX ou XML, selon les normes</w:t>
      </w:r>
      <w:r w:rsidR="001948BD" w:rsidRPr="00F80180">
        <w:rPr>
          <w:lang w:val="fr-FR"/>
        </w:rPr>
        <w:t> </w:t>
      </w:r>
      <w:r w:rsidRPr="00F80180">
        <w:rPr>
          <w:lang w:val="fr-FR"/>
        </w:rPr>
        <w:t>ST.36 ou ST.96 de l</w:t>
      </w:r>
      <w:r w:rsidR="00AF6DC8" w:rsidRPr="00F80180">
        <w:rPr>
          <w:lang w:val="fr-FR"/>
        </w:rPr>
        <w:t>’</w:t>
      </w:r>
      <w:r w:rsidRPr="00F80180">
        <w:rPr>
          <w:lang w:val="fr-FR"/>
        </w:rPr>
        <w:t>OMPI lorsque la demande concernée est une demande internationa</w:t>
      </w:r>
      <w:r w:rsidR="00F80180" w:rsidRPr="00F80180">
        <w:rPr>
          <w:lang w:val="fr-FR"/>
        </w:rPr>
        <w:t>le.  Un</w:t>
      </w:r>
      <w:r w:rsidRPr="00F80180">
        <w:rPr>
          <w:lang w:val="fr-FR"/>
        </w:rPr>
        <w:t xml:space="preserve"> fichier d</w:t>
      </w:r>
      <w:r w:rsidR="00AF6DC8" w:rsidRPr="00F80180">
        <w:rPr>
          <w:lang w:val="fr-FR"/>
        </w:rPr>
        <w:t>’</w:t>
      </w:r>
      <w:r w:rsidRPr="00F80180">
        <w:rPr>
          <w:lang w:val="fr-FR"/>
        </w:rPr>
        <w:t xml:space="preserve">index en XML décrirait en détail la demande concernée et indiquerait la nature de tous les documents contenus dans le fichier </w:t>
      </w:r>
      <w:r w:rsidR="00F80180" w:rsidRPr="00F80180">
        <w:rPr>
          <w:lang w:val="fr-FR"/>
        </w:rPr>
        <w:t>ZIP.  La</w:t>
      </w:r>
      <w:r w:rsidRPr="00F80180">
        <w:rPr>
          <w:lang w:val="fr-FR"/>
        </w:rPr>
        <w:t xml:space="preserve"> proposition a été décrite au regard des exigences relatives aux documents de priorité pour les brevets, mais elle devait également être applicable aux documents de priorité concernant les dessins et modèles et les marques.</w:t>
      </w:r>
    </w:p>
    <w:p w14:paraId="4C0E9BF0" w14:textId="2F068116" w:rsidR="002470F0" w:rsidRPr="00F80180" w:rsidRDefault="002470F0" w:rsidP="002F5019">
      <w:pPr>
        <w:pStyle w:val="ONUMFS"/>
        <w:rPr>
          <w:lang w:val="fr-FR"/>
        </w:rPr>
      </w:pPr>
      <w:r w:rsidRPr="00F80180">
        <w:rPr>
          <w:lang w:val="fr-FR"/>
        </w:rPr>
        <w:t>Le comité est convenu que des travaux supplémentaires étaient nécessaires avant que le projet de norme puisse être adopté et il a invité l</w:t>
      </w:r>
      <w:r w:rsidR="00AF6DC8" w:rsidRPr="00F80180">
        <w:rPr>
          <w:lang w:val="fr-FR"/>
        </w:rPr>
        <w:t>’</w:t>
      </w:r>
      <w:r w:rsidRPr="00F80180">
        <w:rPr>
          <w:lang w:val="fr-FR"/>
        </w:rPr>
        <w:t>équipe d</w:t>
      </w:r>
      <w:r w:rsidR="00AF6DC8" w:rsidRPr="00F80180">
        <w:rPr>
          <w:lang w:val="fr-FR"/>
        </w:rPr>
        <w:t>’</w:t>
      </w:r>
      <w:r w:rsidRPr="00F80180">
        <w:rPr>
          <w:lang w:val="fr-FR"/>
        </w:rPr>
        <w:t xml:space="preserve">experts à poursuivre ses travaux (voir les </w:t>
      </w:r>
      <w:r w:rsidR="00AF6DC8" w:rsidRPr="00F80180">
        <w:rPr>
          <w:lang w:val="fr-FR"/>
        </w:rPr>
        <w:t>paragraphes 4</w:t>
      </w:r>
      <w:r w:rsidRPr="00F80180">
        <w:rPr>
          <w:lang w:val="fr-FR"/>
        </w:rPr>
        <w:t>3 à 48 du Résumé présenté par le président de la session, document</w:t>
      </w:r>
      <w:r w:rsidR="002F5019">
        <w:rPr>
          <w:lang w:val="fr-FR"/>
        </w:rPr>
        <w:t> </w:t>
      </w:r>
      <w:r w:rsidRPr="00F80180">
        <w:rPr>
          <w:lang w:val="fr-FR"/>
        </w:rPr>
        <w:t>CWS/11/27).  Les propositions d</w:t>
      </w:r>
      <w:r w:rsidR="00AF6DC8" w:rsidRPr="00F80180">
        <w:rPr>
          <w:lang w:val="fr-FR"/>
        </w:rPr>
        <w:t>’</w:t>
      </w:r>
      <w:r w:rsidRPr="00F80180">
        <w:rPr>
          <w:lang w:val="fr-FR"/>
        </w:rPr>
        <w:t>amélioration du corps principal de la norme comprennent notamment</w:t>
      </w:r>
      <w:r w:rsidR="00AF6DC8" w:rsidRPr="00F80180">
        <w:rPr>
          <w:lang w:val="fr-FR"/>
        </w:rPr>
        <w:t> :</w:t>
      </w:r>
    </w:p>
    <w:p w14:paraId="67812F03" w14:textId="77777777" w:rsidR="002470F0" w:rsidRPr="00F80180" w:rsidRDefault="002470F0" w:rsidP="002F5019">
      <w:pPr>
        <w:pStyle w:val="ONUMFS"/>
        <w:numPr>
          <w:ilvl w:val="1"/>
          <w:numId w:val="6"/>
        </w:numPr>
        <w:rPr>
          <w:lang w:val="fr-FR"/>
        </w:rPr>
      </w:pPr>
      <w:proofErr w:type="gramStart"/>
      <w:r w:rsidRPr="00F80180">
        <w:rPr>
          <w:lang w:val="fr-FR"/>
        </w:rPr>
        <w:t>une</w:t>
      </w:r>
      <w:proofErr w:type="gramEnd"/>
      <w:r w:rsidRPr="00F80180">
        <w:rPr>
          <w:lang w:val="fr-FR"/>
        </w:rPr>
        <w:t xml:space="preserve"> définition plus claire du terme “certification”, notamment la clarification de la différence entre la certification technique et la certification par un office de certification;</w:t>
      </w:r>
    </w:p>
    <w:p w14:paraId="776213C7" w14:textId="77777777" w:rsidR="00AF6DC8" w:rsidRPr="00F80180" w:rsidRDefault="002470F0" w:rsidP="002F5019">
      <w:pPr>
        <w:pStyle w:val="ONUMFS"/>
        <w:numPr>
          <w:ilvl w:val="1"/>
          <w:numId w:val="6"/>
        </w:numPr>
        <w:rPr>
          <w:lang w:val="fr-FR"/>
        </w:rPr>
      </w:pPr>
      <w:proofErr w:type="gramStart"/>
      <w:r w:rsidRPr="00F80180">
        <w:rPr>
          <w:lang w:val="fr-FR"/>
        </w:rPr>
        <w:t>la</w:t>
      </w:r>
      <w:proofErr w:type="gramEnd"/>
      <w:r w:rsidRPr="00F80180">
        <w:rPr>
          <w:lang w:val="fr-FR"/>
        </w:rPr>
        <w:t xml:space="preserve"> fourniture de la liste des documents obligatoires et complémentaires autorisés;</w:t>
      </w:r>
    </w:p>
    <w:p w14:paraId="23A8E87E" w14:textId="4D12FC88" w:rsidR="00AF6DC8" w:rsidRPr="00F80180" w:rsidRDefault="002470F0" w:rsidP="002F5019">
      <w:pPr>
        <w:pStyle w:val="ONUMFS"/>
        <w:numPr>
          <w:ilvl w:val="1"/>
          <w:numId w:val="6"/>
        </w:numPr>
        <w:rPr>
          <w:lang w:val="fr-FR"/>
        </w:rPr>
      </w:pPr>
      <w:proofErr w:type="gramStart"/>
      <w:r w:rsidRPr="00F80180">
        <w:rPr>
          <w:lang w:val="fr-FR"/>
        </w:rPr>
        <w:t>l</w:t>
      </w:r>
      <w:r w:rsidR="00AF6DC8" w:rsidRPr="00F80180">
        <w:rPr>
          <w:lang w:val="fr-FR"/>
        </w:rPr>
        <w:t>’</w:t>
      </w:r>
      <w:r w:rsidRPr="00F80180">
        <w:rPr>
          <w:lang w:val="fr-FR"/>
        </w:rPr>
        <w:t>établissement</w:t>
      </w:r>
      <w:proofErr w:type="gramEnd"/>
      <w:r w:rsidRPr="00F80180">
        <w:rPr>
          <w:lang w:val="fr-FR"/>
        </w:rPr>
        <w:t xml:space="preserve"> d</w:t>
      </w:r>
      <w:r w:rsidR="00AF6DC8" w:rsidRPr="00F80180">
        <w:rPr>
          <w:lang w:val="fr-FR"/>
        </w:rPr>
        <w:t>’</w:t>
      </w:r>
      <w:r w:rsidRPr="00F80180">
        <w:rPr>
          <w:lang w:val="fr-FR"/>
        </w:rPr>
        <w:t>une liste des formats de fichiers pour les documents autorisés de sorte que les offices puissent savoir à quoi s</w:t>
      </w:r>
      <w:r w:rsidR="00AF6DC8" w:rsidRPr="00F80180">
        <w:rPr>
          <w:lang w:val="fr-FR"/>
        </w:rPr>
        <w:t>’</w:t>
      </w:r>
      <w:r w:rsidRPr="00F80180">
        <w:rPr>
          <w:lang w:val="fr-FR"/>
        </w:rPr>
        <w:t>attendre;</w:t>
      </w:r>
    </w:p>
    <w:p w14:paraId="731A74D2" w14:textId="77777777" w:rsidR="00AF6DC8" w:rsidRPr="00F80180" w:rsidRDefault="002470F0" w:rsidP="002F5019">
      <w:pPr>
        <w:pStyle w:val="ONUMFS"/>
        <w:numPr>
          <w:ilvl w:val="1"/>
          <w:numId w:val="6"/>
        </w:numPr>
        <w:rPr>
          <w:lang w:val="fr-FR"/>
        </w:rPr>
      </w:pPr>
      <w:proofErr w:type="gramStart"/>
      <w:r w:rsidRPr="00F80180">
        <w:rPr>
          <w:lang w:val="fr-FR"/>
        </w:rPr>
        <w:t>la</w:t>
      </w:r>
      <w:proofErr w:type="gramEnd"/>
      <w:r w:rsidRPr="00F80180">
        <w:rPr>
          <w:lang w:val="fr-FR"/>
        </w:rPr>
        <w:t xml:space="preserve"> prise en considération des fichiers PDF fondés sur des images, ainsi que des fichiers PDF fondés sur des textes;  et</w:t>
      </w:r>
    </w:p>
    <w:p w14:paraId="66B6C875" w14:textId="6344DA10" w:rsidR="00AF6DC8" w:rsidRPr="00F80180" w:rsidRDefault="002470F0" w:rsidP="002F5019">
      <w:pPr>
        <w:pStyle w:val="ONUMFS"/>
        <w:numPr>
          <w:ilvl w:val="1"/>
          <w:numId w:val="6"/>
        </w:numPr>
        <w:rPr>
          <w:lang w:val="fr-FR"/>
        </w:rPr>
      </w:pPr>
      <w:proofErr w:type="gramStart"/>
      <w:r w:rsidRPr="00F80180">
        <w:rPr>
          <w:lang w:val="fr-FR"/>
        </w:rPr>
        <w:t>l</w:t>
      </w:r>
      <w:r w:rsidR="00AF6DC8" w:rsidRPr="00F80180">
        <w:rPr>
          <w:lang w:val="fr-FR"/>
        </w:rPr>
        <w:t>’</w:t>
      </w:r>
      <w:r w:rsidRPr="00F80180">
        <w:rPr>
          <w:lang w:val="fr-FR"/>
        </w:rPr>
        <w:t>adjonction</w:t>
      </w:r>
      <w:proofErr w:type="gramEnd"/>
      <w:r w:rsidRPr="00F80180">
        <w:rPr>
          <w:lang w:val="fr-FR"/>
        </w:rPr>
        <w:t xml:space="preserve"> d</w:t>
      </w:r>
      <w:r w:rsidR="00AF6DC8" w:rsidRPr="00F80180">
        <w:rPr>
          <w:lang w:val="fr-FR"/>
        </w:rPr>
        <w:t>’</w:t>
      </w:r>
      <w:r w:rsidRPr="00F80180">
        <w:rPr>
          <w:lang w:val="fr-FR"/>
        </w:rPr>
        <w:t>exemples relatifs aux documents de priorité concernant des marques ou des dessins et modèles industriels, tels que ceux figurant à l</w:t>
      </w:r>
      <w:r w:rsidR="00AF6DC8" w:rsidRPr="00F80180">
        <w:rPr>
          <w:lang w:val="fr-FR"/>
        </w:rPr>
        <w:t>’annexe I</w:t>
      </w:r>
      <w:r w:rsidRPr="00F80180">
        <w:rPr>
          <w:lang w:val="fr-FR"/>
        </w:rPr>
        <w:t xml:space="preserve"> du projet de norme concernant les documents de priorité pour les brevets.</w:t>
      </w:r>
    </w:p>
    <w:p w14:paraId="4719E0CC" w14:textId="4A1BB4B8" w:rsidR="00AF6DC8" w:rsidRPr="00F80180" w:rsidRDefault="002470F0" w:rsidP="002F5019">
      <w:pPr>
        <w:pStyle w:val="ONUMFS"/>
        <w:rPr>
          <w:lang w:val="fr-FR"/>
        </w:rPr>
      </w:pPr>
      <w:r w:rsidRPr="00F80180">
        <w:rPr>
          <w:lang w:val="fr-FR"/>
        </w:rPr>
        <w:t>Le Bureau international a prévu d</w:t>
      </w:r>
      <w:r w:rsidR="00AF6DC8" w:rsidRPr="00F80180">
        <w:rPr>
          <w:lang w:val="fr-FR"/>
        </w:rPr>
        <w:t>’</w:t>
      </w:r>
      <w:r w:rsidRPr="00F80180">
        <w:rPr>
          <w:lang w:val="fr-FR"/>
        </w:rPr>
        <w:t>organiser des réunions mensuelles de l</w:t>
      </w:r>
      <w:r w:rsidR="00AF6DC8" w:rsidRPr="00F80180">
        <w:rPr>
          <w:lang w:val="fr-FR"/>
        </w:rPr>
        <w:t>’</w:t>
      </w:r>
      <w:r w:rsidRPr="00F80180">
        <w:rPr>
          <w:lang w:val="fr-FR"/>
        </w:rPr>
        <w:t>Équipe d</w:t>
      </w:r>
      <w:r w:rsidR="00AF6DC8" w:rsidRPr="00F80180">
        <w:rPr>
          <w:lang w:val="fr-FR"/>
        </w:rPr>
        <w:t>’</w:t>
      </w:r>
      <w:r w:rsidRPr="00F80180">
        <w:rPr>
          <w:lang w:val="fr-FR"/>
        </w:rPr>
        <w:t>experts chargée de la transformation numérique en vue d</w:t>
      </w:r>
      <w:r w:rsidR="00AF6DC8" w:rsidRPr="00F80180">
        <w:rPr>
          <w:lang w:val="fr-FR"/>
        </w:rPr>
        <w:t>’</w:t>
      </w:r>
      <w:r w:rsidRPr="00F80180">
        <w:rPr>
          <w:lang w:val="fr-FR"/>
        </w:rPr>
        <w:t>élaborer un projet qui sera présenté à la douz</w:t>
      </w:r>
      <w:r w:rsidR="00AF6DC8" w:rsidRPr="00F80180">
        <w:rPr>
          <w:lang w:val="fr-FR"/>
        </w:rPr>
        <w:t>ième session</w:t>
      </w:r>
      <w:r w:rsidRPr="00F80180">
        <w:rPr>
          <w:lang w:val="fr-FR"/>
        </w:rPr>
        <w:t xml:space="preserve"> du Comité des normes de l</w:t>
      </w:r>
      <w:r w:rsidR="00AF6DC8" w:rsidRPr="00F80180">
        <w:rPr>
          <w:lang w:val="fr-FR"/>
        </w:rPr>
        <w:t>’</w:t>
      </w:r>
      <w:r w:rsidRPr="00F80180">
        <w:rPr>
          <w:lang w:val="fr-FR"/>
        </w:rPr>
        <w:t>OMPI, provisoirement prévue du 16 au 2</w:t>
      </w:r>
      <w:r w:rsidR="00AF6DC8" w:rsidRPr="00F80180">
        <w:rPr>
          <w:lang w:val="fr-FR"/>
        </w:rPr>
        <w:t>0 septembre 20</w:t>
      </w:r>
      <w:r w:rsidRPr="00F80180">
        <w:rPr>
          <w:lang w:val="fr-FR"/>
        </w:rPr>
        <w:t>24.  Toutefois, l</w:t>
      </w:r>
      <w:r w:rsidR="00AF6DC8" w:rsidRPr="00F80180">
        <w:rPr>
          <w:lang w:val="fr-FR"/>
        </w:rPr>
        <w:t>’</w:t>
      </w:r>
      <w:r w:rsidRPr="00F80180">
        <w:rPr>
          <w:lang w:val="fr-FR"/>
        </w:rPr>
        <w:t>élaboration de la norme implique nécessairement des préparatifs au regard de l</w:t>
      </w:r>
      <w:r w:rsidR="00AF6DC8" w:rsidRPr="00F80180">
        <w:rPr>
          <w:lang w:val="fr-FR"/>
        </w:rPr>
        <w:t>’</w:t>
      </w:r>
      <w:r w:rsidRPr="00F80180">
        <w:rPr>
          <w:lang w:val="fr-FR"/>
        </w:rPr>
        <w:t>évolution informatique correspondante et le Bureau international est disposé à commencer les travaux à cet égard une fois que l</w:t>
      </w:r>
      <w:r w:rsidR="00AF6DC8" w:rsidRPr="00F80180">
        <w:rPr>
          <w:lang w:val="fr-FR"/>
        </w:rPr>
        <w:t>’</w:t>
      </w:r>
      <w:r w:rsidRPr="00F80180">
        <w:rPr>
          <w:lang w:val="fr-FR"/>
        </w:rPr>
        <w:t>équipe d</w:t>
      </w:r>
      <w:r w:rsidR="00AF6DC8" w:rsidRPr="00F80180">
        <w:rPr>
          <w:lang w:val="fr-FR"/>
        </w:rPr>
        <w:t>’</w:t>
      </w:r>
      <w:r w:rsidRPr="00F80180">
        <w:rPr>
          <w:lang w:val="fr-FR"/>
        </w:rPr>
        <w:t>experts aura achevé un projet de norme considéré comme pouvant être adopté.</w:t>
      </w:r>
    </w:p>
    <w:p w14:paraId="06750BA0" w14:textId="1E576D18" w:rsidR="00AF6DC8" w:rsidRPr="00F80180" w:rsidRDefault="002470F0" w:rsidP="002F5019">
      <w:pPr>
        <w:pStyle w:val="ONUMFS"/>
        <w:rPr>
          <w:lang w:val="fr-FR"/>
        </w:rPr>
      </w:pPr>
      <w:r w:rsidRPr="00F80180">
        <w:rPr>
          <w:lang w:val="fr-FR"/>
        </w:rPr>
        <w:t>Le Comité des normes de l</w:t>
      </w:r>
      <w:r w:rsidR="00AF6DC8" w:rsidRPr="00F80180">
        <w:rPr>
          <w:lang w:val="fr-FR"/>
        </w:rPr>
        <w:t>’</w:t>
      </w:r>
      <w:r w:rsidRPr="00F80180">
        <w:rPr>
          <w:lang w:val="fr-FR"/>
        </w:rPr>
        <w:t>OMPI a également fait part de sa préoccupation concernant le plan de mise en œuvre propo</w:t>
      </w:r>
      <w:r w:rsidR="00F80180" w:rsidRPr="00F80180">
        <w:rPr>
          <w:lang w:val="fr-FR"/>
        </w:rPr>
        <w:t>sé.  Pl</w:t>
      </w:r>
      <w:r w:rsidRPr="00F80180">
        <w:rPr>
          <w:lang w:val="fr-FR"/>
        </w:rPr>
        <w:t>usieurs délégations ont indiqué qu</w:t>
      </w:r>
      <w:r w:rsidR="00AF6DC8" w:rsidRPr="00F80180">
        <w:rPr>
          <w:lang w:val="fr-FR"/>
        </w:rPr>
        <w:t>’</w:t>
      </w:r>
      <w:r w:rsidRPr="00F80180">
        <w:rPr>
          <w:lang w:val="fr-FR"/>
        </w:rPr>
        <w:t>elles auraient besoin de plus de temps pour mettre en œuvre la nouvelle norme une fois qu</w:t>
      </w:r>
      <w:r w:rsidR="00AF6DC8" w:rsidRPr="00F80180">
        <w:rPr>
          <w:lang w:val="fr-FR"/>
        </w:rPr>
        <w:t>’</w:t>
      </w:r>
      <w:r w:rsidRPr="00F80180">
        <w:rPr>
          <w:lang w:val="fr-FR"/>
        </w:rPr>
        <w:t>elle aurait été adoptée et que la date du</w:t>
      </w:r>
      <w:r w:rsidR="00AF6DC8" w:rsidRPr="00F80180">
        <w:rPr>
          <w:lang w:val="fr-FR"/>
        </w:rPr>
        <w:t xml:space="preserve"> 1</w:t>
      </w:r>
      <w:r w:rsidR="00AF6DC8" w:rsidRPr="00F80180">
        <w:rPr>
          <w:vertAlign w:val="superscript"/>
          <w:lang w:val="fr-FR"/>
        </w:rPr>
        <w:t>er</w:t>
      </w:r>
      <w:r w:rsidR="00AF6DC8" w:rsidRPr="00F80180">
        <w:rPr>
          <w:lang w:val="fr-FR"/>
        </w:rPr>
        <w:t> janvier 20</w:t>
      </w:r>
      <w:r w:rsidRPr="00F80180">
        <w:rPr>
          <w:lang w:val="fr-FR"/>
        </w:rPr>
        <w:t xml:space="preserve">26 devrait être considérée comme un </w:t>
      </w:r>
      <w:r w:rsidR="00AF6DC8" w:rsidRPr="00F80180">
        <w:rPr>
          <w:lang w:val="fr-FR"/>
        </w:rPr>
        <w:t>“o</w:t>
      </w:r>
      <w:r w:rsidRPr="00F80180">
        <w:rPr>
          <w:lang w:val="fr-FR"/>
        </w:rPr>
        <w:t>bjecti</w:t>
      </w:r>
      <w:r w:rsidR="00AF6DC8" w:rsidRPr="00F80180">
        <w:rPr>
          <w:lang w:val="fr-FR"/>
        </w:rPr>
        <w:t>f”</w:t>
      </w:r>
      <w:r w:rsidRPr="00F80180">
        <w:rPr>
          <w:lang w:val="fr-FR"/>
        </w:rPr>
        <w:t xml:space="preserve"> plutôt que comme une date butoir.</w:t>
      </w:r>
    </w:p>
    <w:p w14:paraId="772ECF57" w14:textId="743D139B" w:rsidR="002470F0" w:rsidRPr="002F5019" w:rsidRDefault="002470F0" w:rsidP="002F5019">
      <w:pPr>
        <w:pStyle w:val="ONUMFS"/>
        <w:ind w:left="5533"/>
        <w:rPr>
          <w:i/>
        </w:rPr>
      </w:pPr>
      <w:r w:rsidRPr="002F5019">
        <w:rPr>
          <w:i/>
        </w:rPr>
        <w:t xml:space="preserve">Le groupe de travail </w:t>
      </w:r>
      <w:r w:rsidR="006D17CF">
        <w:rPr>
          <w:i/>
        </w:rPr>
        <w:t>est invité à prendre</w:t>
      </w:r>
      <w:r w:rsidRPr="002F5019">
        <w:rPr>
          <w:i/>
        </w:rPr>
        <w:t xml:space="preserve"> note du contenu du document</w:t>
      </w:r>
      <w:r w:rsidR="002F5019" w:rsidRPr="002F5019">
        <w:rPr>
          <w:i/>
        </w:rPr>
        <w:t> </w:t>
      </w:r>
      <w:r w:rsidRPr="002F5019">
        <w:rPr>
          <w:i/>
        </w:rPr>
        <w:t>PCT/WG/17/4.</w:t>
      </w:r>
    </w:p>
    <w:p w14:paraId="4882050E" w14:textId="6501EA54" w:rsidR="000F5E56" w:rsidRPr="002F5019" w:rsidRDefault="002470F0" w:rsidP="002F5019">
      <w:pPr>
        <w:pStyle w:val="Endofdocument-Annex"/>
      </w:pPr>
      <w:r w:rsidRPr="002F5019">
        <w:t>[Fin du document]</w:t>
      </w:r>
    </w:p>
    <w:sectPr w:rsidR="000F5E56" w:rsidRPr="002F5019" w:rsidSect="002470F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5AEFB" w14:textId="77777777" w:rsidR="002470F0" w:rsidRDefault="002470F0">
      <w:r>
        <w:separator/>
      </w:r>
    </w:p>
  </w:endnote>
  <w:endnote w:type="continuationSeparator" w:id="0">
    <w:p w14:paraId="0C0420E4" w14:textId="77777777" w:rsidR="002470F0" w:rsidRPr="009D30E6" w:rsidRDefault="002470F0" w:rsidP="00D45252">
      <w:pPr>
        <w:rPr>
          <w:sz w:val="17"/>
          <w:szCs w:val="17"/>
        </w:rPr>
      </w:pPr>
      <w:r w:rsidRPr="009D30E6">
        <w:rPr>
          <w:sz w:val="17"/>
          <w:szCs w:val="17"/>
        </w:rPr>
        <w:separator/>
      </w:r>
    </w:p>
    <w:p w14:paraId="156E8A25" w14:textId="77777777" w:rsidR="002470F0" w:rsidRPr="009D30E6" w:rsidRDefault="002470F0" w:rsidP="00D45252">
      <w:pPr>
        <w:spacing w:after="60"/>
        <w:rPr>
          <w:sz w:val="17"/>
          <w:szCs w:val="17"/>
        </w:rPr>
      </w:pPr>
      <w:r w:rsidRPr="009D30E6">
        <w:rPr>
          <w:sz w:val="17"/>
          <w:szCs w:val="17"/>
        </w:rPr>
        <w:t>[Suite de la note de la page précédente]</w:t>
      </w:r>
    </w:p>
  </w:endnote>
  <w:endnote w:type="continuationNotice" w:id="1">
    <w:p w14:paraId="0E7CA8D8" w14:textId="77777777" w:rsidR="002470F0" w:rsidRPr="009D30E6" w:rsidRDefault="002470F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A151" w14:textId="77777777" w:rsidR="002F5019" w:rsidRDefault="002F5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44E9" w14:textId="77777777" w:rsidR="002F5019" w:rsidRDefault="002F5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BAB7" w14:textId="77777777" w:rsidR="002F5019" w:rsidRDefault="002F5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7908" w14:textId="77777777" w:rsidR="002470F0" w:rsidRDefault="002470F0">
      <w:r>
        <w:separator/>
      </w:r>
    </w:p>
  </w:footnote>
  <w:footnote w:type="continuationSeparator" w:id="0">
    <w:p w14:paraId="1FEF0A5E" w14:textId="77777777" w:rsidR="002470F0" w:rsidRDefault="002470F0" w:rsidP="007461F1">
      <w:r>
        <w:separator/>
      </w:r>
    </w:p>
    <w:p w14:paraId="306D8D7E" w14:textId="77777777" w:rsidR="002470F0" w:rsidRPr="009D30E6" w:rsidRDefault="002470F0" w:rsidP="007461F1">
      <w:pPr>
        <w:spacing w:after="60"/>
        <w:rPr>
          <w:sz w:val="17"/>
          <w:szCs w:val="17"/>
        </w:rPr>
      </w:pPr>
      <w:r w:rsidRPr="009D30E6">
        <w:rPr>
          <w:sz w:val="17"/>
          <w:szCs w:val="17"/>
        </w:rPr>
        <w:t>[Suite de la note de la page précédente]</w:t>
      </w:r>
    </w:p>
  </w:footnote>
  <w:footnote w:type="continuationNotice" w:id="1">
    <w:p w14:paraId="44E62414" w14:textId="77777777" w:rsidR="002470F0" w:rsidRPr="009D30E6" w:rsidRDefault="002470F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487F" w14:textId="77777777" w:rsidR="002F5019" w:rsidRDefault="002F5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BAAD" w14:textId="77777777" w:rsidR="00F16975" w:rsidRDefault="002470F0" w:rsidP="00477D6B">
    <w:pPr>
      <w:jc w:val="right"/>
    </w:pPr>
    <w:bookmarkStart w:id="5" w:name="Code2"/>
    <w:bookmarkEnd w:id="5"/>
    <w:r>
      <w:t>PCT/WG/17/4</w:t>
    </w:r>
  </w:p>
  <w:p w14:paraId="2DA755A8" w14:textId="3C8ADD72" w:rsidR="004F4E31" w:rsidRDefault="002470F0" w:rsidP="002470F0">
    <w:pPr>
      <w:spacing w:after="480"/>
      <w:jc w:val="right"/>
    </w:pPr>
    <w:proofErr w:type="gramStart"/>
    <w:r>
      <w:t>p</w:t>
    </w:r>
    <w:r w:rsidR="00F16975">
      <w:t>age</w:t>
    </w:r>
    <w:proofErr w:type="gramEnd"/>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9949" w14:textId="77777777" w:rsidR="002F5019" w:rsidRDefault="002F5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F0"/>
    <w:rsid w:val="00011B7D"/>
    <w:rsid w:val="00050E4E"/>
    <w:rsid w:val="00075432"/>
    <w:rsid w:val="000F3F68"/>
    <w:rsid w:val="000F5E56"/>
    <w:rsid w:val="001362EE"/>
    <w:rsid w:val="001832A6"/>
    <w:rsid w:val="001948BD"/>
    <w:rsid w:val="00195C6E"/>
    <w:rsid w:val="001B266A"/>
    <w:rsid w:val="001D3D56"/>
    <w:rsid w:val="00240654"/>
    <w:rsid w:val="002470F0"/>
    <w:rsid w:val="00255C33"/>
    <w:rsid w:val="002634C4"/>
    <w:rsid w:val="002D4918"/>
    <w:rsid w:val="002E4D1A"/>
    <w:rsid w:val="002F16BC"/>
    <w:rsid w:val="002F4E68"/>
    <w:rsid w:val="002F5019"/>
    <w:rsid w:val="00315FCA"/>
    <w:rsid w:val="003845C1"/>
    <w:rsid w:val="003A1BCD"/>
    <w:rsid w:val="004008A2"/>
    <w:rsid w:val="004010C2"/>
    <w:rsid w:val="004025DF"/>
    <w:rsid w:val="00423E3E"/>
    <w:rsid w:val="00427AF4"/>
    <w:rsid w:val="004647DA"/>
    <w:rsid w:val="00477D6B"/>
    <w:rsid w:val="004D6471"/>
    <w:rsid w:val="004E25D3"/>
    <w:rsid w:val="004F4E31"/>
    <w:rsid w:val="00525B63"/>
    <w:rsid w:val="00547476"/>
    <w:rsid w:val="00561DB8"/>
    <w:rsid w:val="00567A4C"/>
    <w:rsid w:val="005E6516"/>
    <w:rsid w:val="00605827"/>
    <w:rsid w:val="00676936"/>
    <w:rsid w:val="006B0DB5"/>
    <w:rsid w:val="006D17CF"/>
    <w:rsid w:val="006E4243"/>
    <w:rsid w:val="007461F1"/>
    <w:rsid w:val="0075224E"/>
    <w:rsid w:val="007D0CB1"/>
    <w:rsid w:val="007D6961"/>
    <w:rsid w:val="007F07CB"/>
    <w:rsid w:val="00810CEF"/>
    <w:rsid w:val="0081208D"/>
    <w:rsid w:val="00842A13"/>
    <w:rsid w:val="00892E32"/>
    <w:rsid w:val="008B2CC1"/>
    <w:rsid w:val="008E7930"/>
    <w:rsid w:val="0090731E"/>
    <w:rsid w:val="00966A22"/>
    <w:rsid w:val="00974CD6"/>
    <w:rsid w:val="009D30E6"/>
    <w:rsid w:val="009E3F6F"/>
    <w:rsid w:val="009F499F"/>
    <w:rsid w:val="00A003A7"/>
    <w:rsid w:val="00A02BD3"/>
    <w:rsid w:val="00AA1F20"/>
    <w:rsid w:val="00AC0AE4"/>
    <w:rsid w:val="00AD61DB"/>
    <w:rsid w:val="00AE7C04"/>
    <w:rsid w:val="00AF6DC8"/>
    <w:rsid w:val="00B144BE"/>
    <w:rsid w:val="00B87BCF"/>
    <w:rsid w:val="00BA62D4"/>
    <w:rsid w:val="00BB16AB"/>
    <w:rsid w:val="00C40E15"/>
    <w:rsid w:val="00C664C8"/>
    <w:rsid w:val="00C76A79"/>
    <w:rsid w:val="00CA15F5"/>
    <w:rsid w:val="00CF0460"/>
    <w:rsid w:val="00D04414"/>
    <w:rsid w:val="00D45252"/>
    <w:rsid w:val="00D71B4D"/>
    <w:rsid w:val="00D75C1E"/>
    <w:rsid w:val="00D93D55"/>
    <w:rsid w:val="00DB0349"/>
    <w:rsid w:val="00DD6A16"/>
    <w:rsid w:val="00DF35CD"/>
    <w:rsid w:val="00E0091A"/>
    <w:rsid w:val="00E203AA"/>
    <w:rsid w:val="00E527A5"/>
    <w:rsid w:val="00E76456"/>
    <w:rsid w:val="00EE71CB"/>
    <w:rsid w:val="00F16975"/>
    <w:rsid w:val="00F66152"/>
    <w:rsid w:val="00F80180"/>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2AE24"/>
  <w15:docId w15:val="{C173E14D-1BCC-4D5A-886E-F4083BA5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F5019"/>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F80180"/>
    <w:rPr>
      <w:color w:val="0000FF" w:themeColor="hyperlink"/>
      <w:u w:val="single"/>
    </w:rPr>
  </w:style>
  <w:style w:type="paragraph" w:styleId="Revision">
    <w:name w:val="Revision"/>
    <w:hidden/>
    <w:uiPriority w:val="99"/>
    <w:semiHidden/>
    <w:rsid w:val="006D17C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821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PCT/WG/17/4</vt:lpstr>
    </vt:vector>
  </TitlesOfParts>
  <Company>WIPO</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PCT/WG/17/4</dc:title>
  <dc:creator>OLIVIÉ Karen</dc:creator>
  <cp:keywords>PUBLIC</cp:keywords>
  <cp:lastModifiedBy>MARLOW Thomas</cp:lastModifiedBy>
  <cp:revision>5</cp:revision>
  <cp:lastPrinted>2011-05-19T12:37:00Z</cp:lastPrinted>
  <dcterms:created xsi:type="dcterms:W3CDTF">2024-01-09T09:40:00Z</dcterms:created>
  <dcterms:modified xsi:type="dcterms:W3CDTF">2024-02-06T13:02:00Z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