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462F" w:rsidRPr="008B2CC1" w:rsidTr="00133DC9">
        <w:tc>
          <w:tcPr>
            <w:tcW w:w="4513" w:type="dxa"/>
            <w:tcBorders>
              <w:bottom w:val="single" w:sz="4" w:space="0" w:color="auto"/>
            </w:tcBorders>
            <w:tcMar>
              <w:bottom w:w="170" w:type="dxa"/>
            </w:tcMar>
          </w:tcPr>
          <w:p w:rsidR="001C462F" w:rsidRPr="008B2CC1" w:rsidRDefault="001C462F" w:rsidP="005A4CF4"/>
        </w:tc>
        <w:tc>
          <w:tcPr>
            <w:tcW w:w="4337" w:type="dxa"/>
            <w:tcBorders>
              <w:bottom w:val="single" w:sz="4" w:space="0" w:color="auto"/>
            </w:tcBorders>
            <w:tcMar>
              <w:left w:w="0" w:type="dxa"/>
              <w:right w:w="0" w:type="dxa"/>
            </w:tcMar>
          </w:tcPr>
          <w:p w:rsidR="001C462F" w:rsidRPr="008B2CC1" w:rsidRDefault="001C462F" w:rsidP="005A4CF4">
            <w:r>
              <w:rPr>
                <w:noProof/>
                <w:lang w:val="en-US" w:eastAsia="en-US" w:bidi="ar-SA"/>
              </w:rPr>
              <w:drawing>
                <wp:inline distT="0" distB="0" distL="0" distR="0" wp14:anchorId="1B9BF6AA" wp14:editId="4952870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C462F" w:rsidRPr="008B2CC1" w:rsidRDefault="001C462F" w:rsidP="005A4CF4">
            <w:pPr>
              <w:jc w:val="right"/>
            </w:pPr>
            <w:r>
              <w:rPr>
                <w:b/>
                <w:sz w:val="40"/>
                <w:szCs w:val="40"/>
              </w:rPr>
              <w:t>F</w:t>
            </w:r>
          </w:p>
        </w:tc>
      </w:tr>
      <w:tr w:rsidR="001C462F" w:rsidRPr="001832A6" w:rsidTr="00C377D7">
        <w:trPr>
          <w:trHeight w:hRule="exact" w:val="340"/>
        </w:trPr>
        <w:tc>
          <w:tcPr>
            <w:tcW w:w="9356" w:type="dxa"/>
            <w:gridSpan w:val="3"/>
            <w:tcBorders>
              <w:top w:val="single" w:sz="4" w:space="0" w:color="auto"/>
            </w:tcBorders>
            <w:tcMar>
              <w:top w:w="170" w:type="dxa"/>
              <w:left w:w="0" w:type="dxa"/>
              <w:right w:w="0" w:type="dxa"/>
            </w:tcMar>
            <w:vAlign w:val="bottom"/>
          </w:tcPr>
          <w:p w:rsidR="001C462F" w:rsidRPr="0090731E" w:rsidRDefault="001C462F" w:rsidP="005A4CF4">
            <w:pPr>
              <w:jc w:val="right"/>
              <w:rPr>
                <w:rFonts w:ascii="Arial Black" w:hAnsi="Arial Black"/>
                <w:caps/>
                <w:sz w:val="15"/>
              </w:rPr>
            </w:pPr>
            <w:r>
              <w:rPr>
                <w:rFonts w:ascii="Arial Black" w:hAnsi="Arial Black"/>
                <w:caps/>
                <w:sz w:val="15"/>
              </w:rPr>
              <w:t>PCT/WG/8/</w:t>
            </w:r>
            <w:bookmarkStart w:id="0" w:name="Code"/>
            <w:bookmarkEnd w:id="0"/>
            <w:r>
              <w:rPr>
                <w:rFonts w:ascii="Arial Black" w:hAnsi="Arial Black"/>
                <w:caps/>
                <w:sz w:val="15"/>
              </w:rPr>
              <w:t>11</w:t>
            </w:r>
            <w:r w:rsidRPr="0090731E">
              <w:rPr>
                <w:rFonts w:ascii="Arial Black" w:hAnsi="Arial Black"/>
                <w:caps/>
                <w:sz w:val="15"/>
              </w:rPr>
              <w:t xml:space="preserve"> </w:t>
            </w:r>
          </w:p>
        </w:tc>
      </w:tr>
      <w:tr w:rsidR="001C462F" w:rsidRPr="001832A6" w:rsidTr="00C377D7">
        <w:trPr>
          <w:trHeight w:hRule="exact" w:val="170"/>
        </w:trPr>
        <w:tc>
          <w:tcPr>
            <w:tcW w:w="9356" w:type="dxa"/>
            <w:gridSpan w:val="3"/>
            <w:noWrap/>
            <w:tcMar>
              <w:left w:w="0" w:type="dxa"/>
              <w:right w:w="0" w:type="dxa"/>
            </w:tcMar>
            <w:vAlign w:val="bottom"/>
          </w:tcPr>
          <w:p w:rsidR="001C462F" w:rsidRPr="0090731E" w:rsidRDefault="001C462F" w:rsidP="005A4CF4">
            <w:pPr>
              <w:jc w:val="right"/>
              <w:rPr>
                <w:rFonts w:ascii="Arial Black" w:hAnsi="Arial Black"/>
                <w:caps/>
                <w:sz w:val="15"/>
              </w:rPr>
            </w:pPr>
            <w:r w:rsidRPr="0090731E">
              <w:rPr>
                <w:rFonts w:ascii="Arial Black" w:hAnsi="Arial Black"/>
                <w:caps/>
                <w:sz w:val="15"/>
              </w:rPr>
              <w:t>ORIGINAL</w:t>
            </w:r>
            <w:r w:rsidR="00242B4D">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bookmarkStart w:id="1" w:name="Original"/>
            <w:bookmarkEnd w:id="1"/>
            <w:r>
              <w:rPr>
                <w:rFonts w:ascii="Arial Black" w:hAnsi="Arial Black"/>
                <w:caps/>
                <w:sz w:val="15"/>
              </w:rPr>
              <w:t>anglais</w:t>
            </w:r>
          </w:p>
        </w:tc>
      </w:tr>
      <w:tr w:rsidR="001C462F" w:rsidRPr="001832A6" w:rsidTr="00C377D7">
        <w:trPr>
          <w:trHeight w:hRule="exact" w:val="198"/>
        </w:trPr>
        <w:tc>
          <w:tcPr>
            <w:tcW w:w="9356" w:type="dxa"/>
            <w:gridSpan w:val="3"/>
            <w:tcMar>
              <w:left w:w="0" w:type="dxa"/>
              <w:right w:w="0" w:type="dxa"/>
            </w:tcMar>
            <w:vAlign w:val="bottom"/>
          </w:tcPr>
          <w:p w:rsidR="001C462F" w:rsidRPr="0090731E" w:rsidRDefault="001C462F" w:rsidP="005A4CF4">
            <w:pPr>
              <w:jc w:val="right"/>
              <w:rPr>
                <w:rFonts w:ascii="Arial Black" w:hAnsi="Arial Black"/>
                <w:caps/>
                <w:sz w:val="15"/>
              </w:rPr>
            </w:pPr>
            <w:r w:rsidRPr="0090731E">
              <w:rPr>
                <w:rFonts w:ascii="Arial Black" w:hAnsi="Arial Black"/>
                <w:caps/>
                <w:sz w:val="15"/>
              </w:rPr>
              <w:t>DATE</w:t>
            </w:r>
            <w:r w:rsidR="00242B4D">
              <w:rPr>
                <w:rFonts w:ascii="Arial Black" w:hAnsi="Arial Black"/>
                <w:caps/>
                <w:sz w:val="15"/>
              </w:rPr>
              <w:t> </w:t>
            </w:r>
            <w:r w:rsidRPr="0090731E">
              <w:rPr>
                <w:rFonts w:ascii="Arial Black" w:hAnsi="Arial Black"/>
                <w:caps/>
                <w:sz w:val="15"/>
              </w:rPr>
              <w:t>:</w:t>
            </w:r>
            <w:r>
              <w:rPr>
                <w:rFonts w:ascii="Arial Black" w:hAnsi="Arial Black"/>
                <w:caps/>
                <w:sz w:val="15"/>
              </w:rPr>
              <w:t xml:space="preserve"> </w:t>
            </w:r>
            <w:r w:rsidR="007A1E6E">
              <w:rPr>
                <w:rFonts w:ascii="Arial Black" w:hAnsi="Arial Black"/>
                <w:caps/>
                <w:sz w:val="15"/>
              </w:rPr>
              <w:t>2 avril 20</w:t>
            </w:r>
            <w:r>
              <w:rPr>
                <w:rFonts w:ascii="Arial Black" w:hAnsi="Arial Black"/>
                <w:caps/>
                <w:sz w:val="15"/>
              </w:rPr>
              <w:t>15</w:t>
            </w:r>
          </w:p>
        </w:tc>
      </w:tr>
    </w:tbl>
    <w:p w:rsidR="001C462F" w:rsidRPr="008B2CC1" w:rsidRDefault="001C462F" w:rsidP="005A4CF4"/>
    <w:p w:rsidR="001C462F" w:rsidRPr="008B2CC1" w:rsidRDefault="001C462F" w:rsidP="005A4CF4"/>
    <w:p w:rsidR="001C462F" w:rsidRPr="008B2CC1" w:rsidRDefault="001C462F" w:rsidP="005A4CF4"/>
    <w:p w:rsidR="001C462F" w:rsidRPr="008B2CC1" w:rsidRDefault="001C462F" w:rsidP="005A4CF4"/>
    <w:p w:rsidR="001C462F" w:rsidRPr="008B2CC1" w:rsidRDefault="001C462F" w:rsidP="005A4CF4"/>
    <w:p w:rsidR="001C462F" w:rsidRPr="003845C1" w:rsidRDefault="001C462F" w:rsidP="005A4CF4">
      <w:pPr>
        <w:rPr>
          <w:b/>
          <w:sz w:val="28"/>
          <w:szCs w:val="28"/>
        </w:rPr>
      </w:pPr>
      <w:r>
        <w:rPr>
          <w:b/>
          <w:sz w:val="28"/>
          <w:szCs w:val="28"/>
        </w:rPr>
        <w:t>Groupe de travail du Traité de coopération en matière de brevets (PCT)</w:t>
      </w:r>
    </w:p>
    <w:p w:rsidR="001C462F" w:rsidRDefault="001C462F" w:rsidP="005A4CF4"/>
    <w:p w:rsidR="001C462F" w:rsidRDefault="001C462F" w:rsidP="005A4CF4"/>
    <w:p w:rsidR="001C462F" w:rsidRPr="003845C1" w:rsidRDefault="001C462F" w:rsidP="005A4CF4">
      <w:pPr>
        <w:rPr>
          <w:b/>
          <w:sz w:val="24"/>
          <w:szCs w:val="24"/>
        </w:rPr>
      </w:pPr>
      <w:r>
        <w:rPr>
          <w:b/>
          <w:sz w:val="24"/>
          <w:szCs w:val="24"/>
        </w:rPr>
        <w:t>Huitième</w:t>
      </w:r>
      <w:r w:rsidR="00242B4D">
        <w:rPr>
          <w:b/>
          <w:sz w:val="24"/>
          <w:szCs w:val="24"/>
        </w:rPr>
        <w:t> </w:t>
      </w:r>
      <w:r>
        <w:rPr>
          <w:b/>
          <w:sz w:val="24"/>
          <w:szCs w:val="24"/>
        </w:rPr>
        <w:t>s</w:t>
      </w:r>
      <w:r w:rsidRPr="003845C1">
        <w:rPr>
          <w:b/>
          <w:sz w:val="24"/>
          <w:szCs w:val="24"/>
        </w:rPr>
        <w:t>ession</w:t>
      </w:r>
    </w:p>
    <w:p w:rsidR="001C462F" w:rsidRPr="003845C1" w:rsidRDefault="001C462F" w:rsidP="005A4CF4">
      <w:pPr>
        <w:rPr>
          <w:b/>
          <w:sz w:val="24"/>
          <w:szCs w:val="24"/>
        </w:rPr>
      </w:pPr>
      <w:r>
        <w:rPr>
          <w:b/>
          <w:sz w:val="24"/>
          <w:szCs w:val="24"/>
        </w:rPr>
        <w:t>Genève, 26 – 2</w:t>
      </w:r>
      <w:r w:rsidR="007A1E6E">
        <w:rPr>
          <w:b/>
          <w:sz w:val="24"/>
          <w:szCs w:val="24"/>
        </w:rPr>
        <w:t>9 mai 20</w:t>
      </w:r>
      <w:r>
        <w:rPr>
          <w:b/>
          <w:sz w:val="24"/>
          <w:szCs w:val="24"/>
        </w:rPr>
        <w:t>15</w:t>
      </w:r>
    </w:p>
    <w:p w:rsidR="001C462F" w:rsidRPr="008B2CC1" w:rsidRDefault="001C462F" w:rsidP="005A4CF4"/>
    <w:p w:rsidR="001C462F" w:rsidRPr="008B2CC1" w:rsidRDefault="001C462F" w:rsidP="005A4CF4"/>
    <w:p w:rsidR="001C462F" w:rsidRPr="008B2CC1" w:rsidRDefault="001C462F" w:rsidP="005A4CF4"/>
    <w:p w:rsidR="008B2CC1" w:rsidRPr="008C6BBA" w:rsidRDefault="0009640B" w:rsidP="005A4CF4">
      <w:pPr>
        <w:rPr>
          <w:caps/>
          <w:sz w:val="24"/>
          <w:lang w:val="fr-FR"/>
        </w:rPr>
      </w:pPr>
      <w:r w:rsidRPr="008C6BBA">
        <w:rPr>
          <w:caps/>
          <w:sz w:val="24"/>
          <w:lang w:val="fr-FR"/>
        </w:rPr>
        <w:t>SUP</w:t>
      </w:r>
      <w:r w:rsidR="00594D67" w:rsidRPr="008C6BBA">
        <w:rPr>
          <w:caps/>
          <w:sz w:val="24"/>
          <w:lang w:val="fr-FR"/>
        </w:rPr>
        <w:t xml:space="preserve">plément </w:t>
      </w:r>
      <w:r w:rsidRPr="008C6BBA">
        <w:rPr>
          <w:caps/>
          <w:sz w:val="24"/>
          <w:lang w:val="fr-FR"/>
        </w:rPr>
        <w:t>À</w:t>
      </w:r>
      <w:r w:rsidR="00594D67" w:rsidRPr="008C6BBA">
        <w:rPr>
          <w:caps/>
          <w:sz w:val="24"/>
          <w:lang w:val="fr-FR"/>
        </w:rPr>
        <w:t xml:space="preserve"> l</w:t>
      </w:r>
      <w:r w:rsidR="007A1E6E">
        <w:rPr>
          <w:caps/>
          <w:sz w:val="24"/>
          <w:lang w:val="fr-FR"/>
        </w:rPr>
        <w:t>’</w:t>
      </w:r>
      <w:r w:rsidR="00594D67" w:rsidRPr="008C6BBA">
        <w:rPr>
          <w:caps/>
          <w:sz w:val="24"/>
          <w:lang w:val="fr-FR"/>
        </w:rPr>
        <w:t xml:space="preserve">étude </w:t>
      </w:r>
      <w:r w:rsidRPr="008C6BBA">
        <w:rPr>
          <w:caps/>
          <w:sz w:val="24"/>
          <w:lang w:val="fr-FR"/>
        </w:rPr>
        <w:t xml:space="preserve">INTITULÉE </w:t>
      </w:r>
      <w:r w:rsidR="00594D67" w:rsidRPr="008C6BBA">
        <w:rPr>
          <w:caps/>
          <w:sz w:val="24"/>
          <w:lang w:val="fr-FR"/>
        </w:rPr>
        <w:t>“Estimer l</w:t>
      </w:r>
      <w:r w:rsidR="007A1E6E">
        <w:rPr>
          <w:caps/>
          <w:sz w:val="24"/>
          <w:lang w:val="fr-FR"/>
        </w:rPr>
        <w:t>’</w:t>
      </w:r>
      <w:r w:rsidR="00594D67" w:rsidRPr="008C6BBA">
        <w:rPr>
          <w:caps/>
          <w:sz w:val="24"/>
          <w:lang w:val="fr-FR"/>
        </w:rPr>
        <w:t>élasticité par rapport à</w:t>
      </w:r>
      <w:r w:rsidR="001C462F">
        <w:rPr>
          <w:caps/>
          <w:sz w:val="24"/>
          <w:lang w:val="fr-FR"/>
        </w:rPr>
        <w:t> </w:t>
      </w:r>
      <w:r w:rsidR="00594D67" w:rsidRPr="008C6BBA">
        <w:rPr>
          <w:caps/>
          <w:sz w:val="24"/>
          <w:lang w:val="fr-FR"/>
        </w:rPr>
        <w:t>la taxe de dépôt du PCT”</w:t>
      </w:r>
    </w:p>
    <w:p w:rsidR="008B2CC1" w:rsidRPr="008C6BBA" w:rsidRDefault="008B2CC1" w:rsidP="005A4CF4">
      <w:pPr>
        <w:rPr>
          <w:lang w:val="fr-FR"/>
        </w:rPr>
      </w:pPr>
    </w:p>
    <w:p w:rsidR="008B2CC1" w:rsidRPr="008C6BBA" w:rsidRDefault="00C87234" w:rsidP="005A4CF4">
      <w:pPr>
        <w:rPr>
          <w:i/>
          <w:lang w:val="fr-FR"/>
        </w:rPr>
      </w:pPr>
      <w:bookmarkStart w:id="2" w:name="Prepared"/>
      <w:bookmarkEnd w:id="2"/>
      <w:r w:rsidRPr="008C6BBA">
        <w:rPr>
          <w:i/>
          <w:lang w:val="fr-FR"/>
        </w:rPr>
        <w:t>Document établi par le Bureau international</w:t>
      </w:r>
    </w:p>
    <w:p w:rsidR="00AC205C" w:rsidRPr="008C6BBA" w:rsidRDefault="00AC205C" w:rsidP="005A4CF4">
      <w:pPr>
        <w:rPr>
          <w:lang w:val="fr-FR"/>
        </w:rPr>
      </w:pPr>
    </w:p>
    <w:p w:rsidR="000F5E56" w:rsidRPr="008C6BBA" w:rsidRDefault="000F5E56" w:rsidP="005A4CF4">
      <w:pPr>
        <w:rPr>
          <w:lang w:val="fr-FR"/>
        </w:rPr>
      </w:pPr>
    </w:p>
    <w:p w:rsidR="002928D3" w:rsidRPr="008C6BBA" w:rsidRDefault="002928D3" w:rsidP="005A4CF4">
      <w:pPr>
        <w:rPr>
          <w:lang w:val="fr-FR"/>
        </w:rPr>
      </w:pPr>
    </w:p>
    <w:p w:rsidR="002928D3" w:rsidRPr="008C6BBA" w:rsidRDefault="002928D3" w:rsidP="005A4CF4">
      <w:pPr>
        <w:rPr>
          <w:lang w:val="fr-FR"/>
        </w:rPr>
      </w:pPr>
    </w:p>
    <w:p w:rsidR="00594D67" w:rsidRPr="008C6BBA" w:rsidRDefault="00594D67" w:rsidP="005A4CF4">
      <w:pPr>
        <w:pStyle w:val="Heading1"/>
        <w:spacing w:before="240" w:after="60"/>
        <w:rPr>
          <w:lang w:val="fr-FR"/>
        </w:rPr>
      </w:pPr>
      <w:r w:rsidRPr="008C6BBA">
        <w:rPr>
          <w:lang w:val="fr-FR"/>
        </w:rPr>
        <w:t>Introduction</w:t>
      </w:r>
    </w:p>
    <w:p w:rsidR="00594D67" w:rsidRPr="008C6BBA" w:rsidRDefault="007C4F31" w:rsidP="005A4CF4">
      <w:pPr>
        <w:pStyle w:val="ONUMFS"/>
        <w:rPr>
          <w:lang w:val="fr-FR"/>
        </w:rPr>
      </w:pPr>
      <w:r w:rsidRPr="008C6BBA">
        <w:rPr>
          <w:lang w:val="fr-FR"/>
        </w:rPr>
        <w:t xml:space="preserve">À la </w:t>
      </w:r>
      <w:r w:rsidR="00594D67" w:rsidRPr="008C6BBA">
        <w:rPr>
          <w:lang w:val="fr-FR"/>
        </w:rPr>
        <w:t>septième</w:t>
      </w:r>
      <w:r w:rsidR="00242B4D">
        <w:rPr>
          <w:lang w:val="fr-FR"/>
        </w:rPr>
        <w:t> </w:t>
      </w:r>
      <w:r w:rsidR="00594D67" w:rsidRPr="008C6BBA">
        <w:rPr>
          <w:lang w:val="fr-FR"/>
        </w:rPr>
        <w:t>session du groupe de travail, le Bureau international a présenté une étude intitulée “Estimer l</w:t>
      </w:r>
      <w:r w:rsidR="007A1E6E">
        <w:rPr>
          <w:lang w:val="fr-FR"/>
        </w:rPr>
        <w:t>’</w:t>
      </w:r>
      <w:r w:rsidR="00594D67" w:rsidRPr="008C6BBA">
        <w:rPr>
          <w:lang w:val="fr-FR"/>
        </w:rPr>
        <w:t>élasticité par rapport à la taxe de dépôt</w:t>
      </w:r>
      <w:r w:rsidR="007A1E6E" w:rsidRPr="008C6BBA">
        <w:rPr>
          <w:lang w:val="fr-FR"/>
        </w:rPr>
        <w:t xml:space="preserve"> du</w:t>
      </w:r>
      <w:r w:rsidR="007A1E6E">
        <w:rPr>
          <w:lang w:val="fr-FR"/>
        </w:rPr>
        <w:t> </w:t>
      </w:r>
      <w:r w:rsidR="007A1E6E" w:rsidRPr="008C6BBA">
        <w:rPr>
          <w:lang w:val="fr-FR"/>
        </w:rPr>
        <w:t>PCT</w:t>
      </w:r>
      <w:r w:rsidR="00594D67" w:rsidRPr="008C6BBA">
        <w:rPr>
          <w:lang w:val="fr-FR"/>
        </w:rPr>
        <w:t xml:space="preserve">”, </w:t>
      </w:r>
      <w:r w:rsidR="003C3109" w:rsidRPr="008C6BBA">
        <w:rPr>
          <w:lang w:val="fr-FR"/>
        </w:rPr>
        <w:t>dans laquelle était f</w:t>
      </w:r>
      <w:r w:rsidR="00605CEA" w:rsidRPr="008C6BBA">
        <w:rPr>
          <w:lang w:val="fr-FR"/>
        </w:rPr>
        <w:t>ait</w:t>
      </w:r>
      <w:r w:rsidR="003C3109" w:rsidRPr="008C6BBA">
        <w:rPr>
          <w:lang w:val="fr-FR"/>
        </w:rPr>
        <w:t xml:space="preserve">e </w:t>
      </w:r>
      <w:r w:rsidR="00594D67" w:rsidRPr="008C6BBA">
        <w:rPr>
          <w:lang w:val="fr-FR"/>
        </w:rPr>
        <w:t>pour la première fois</w:t>
      </w:r>
      <w:r w:rsidR="00605CEA" w:rsidRPr="008C6BBA">
        <w:rPr>
          <w:lang w:val="fr-FR"/>
        </w:rPr>
        <w:t xml:space="preserve"> une estimation</w:t>
      </w:r>
      <w:r w:rsidR="00594D67" w:rsidRPr="008C6BBA">
        <w:rPr>
          <w:lang w:val="fr-FR"/>
        </w:rPr>
        <w:t xml:space="preserve"> </w:t>
      </w:r>
      <w:r w:rsidR="00605CEA" w:rsidRPr="008C6BBA">
        <w:rPr>
          <w:lang w:val="fr-FR"/>
        </w:rPr>
        <w:t xml:space="preserve">de </w:t>
      </w:r>
      <w:r w:rsidR="00594D67" w:rsidRPr="008C6BBA">
        <w:rPr>
          <w:lang w:val="fr-FR"/>
        </w:rPr>
        <w:t>l</w:t>
      </w:r>
      <w:r w:rsidR="007A1E6E">
        <w:rPr>
          <w:lang w:val="fr-FR"/>
        </w:rPr>
        <w:t>’</w:t>
      </w:r>
      <w:r w:rsidR="00594D67" w:rsidRPr="008C6BBA">
        <w:rPr>
          <w:lang w:val="fr-FR"/>
        </w:rPr>
        <w:t>élasticité de la taxe imposée sur les demandes selon</w:t>
      </w:r>
      <w:r w:rsidR="007A1E6E" w:rsidRPr="008C6BBA">
        <w:rPr>
          <w:lang w:val="fr-FR"/>
        </w:rPr>
        <w:t xml:space="preserve"> le</w:t>
      </w:r>
      <w:r w:rsidR="007A1E6E">
        <w:rPr>
          <w:lang w:val="fr-FR"/>
        </w:rPr>
        <w:t> </w:t>
      </w:r>
      <w:r w:rsidR="007A1E6E" w:rsidRPr="008C6BBA">
        <w:rPr>
          <w:lang w:val="fr-FR"/>
        </w:rPr>
        <w:t>PCT</w:t>
      </w:r>
      <w:r w:rsidR="00594D67" w:rsidRPr="008C6BBA">
        <w:rPr>
          <w:lang w:val="fr-FR"/>
        </w:rPr>
        <w:t>, c</w:t>
      </w:r>
      <w:r w:rsidR="007A1E6E">
        <w:rPr>
          <w:lang w:val="fr-FR"/>
        </w:rPr>
        <w:t>’</w:t>
      </w:r>
      <w:r w:rsidR="00594D67" w:rsidRPr="008C6BBA">
        <w:rPr>
          <w:lang w:val="fr-FR"/>
        </w:rPr>
        <w:t>est</w:t>
      </w:r>
      <w:r w:rsidR="000967DC">
        <w:rPr>
          <w:lang w:val="fr-FR"/>
        </w:rPr>
        <w:noBreakHyphen/>
      </w:r>
      <w:r w:rsidR="00594D67" w:rsidRPr="008C6BBA">
        <w:rPr>
          <w:lang w:val="fr-FR"/>
        </w:rPr>
        <w:t>à</w:t>
      </w:r>
      <w:r w:rsidR="000967DC">
        <w:rPr>
          <w:lang w:val="fr-FR"/>
        </w:rPr>
        <w:noBreakHyphen/>
      </w:r>
      <w:r w:rsidR="00594D67" w:rsidRPr="008C6BBA">
        <w:rPr>
          <w:lang w:val="fr-FR"/>
        </w:rPr>
        <w:t xml:space="preserve">dire </w:t>
      </w:r>
      <w:r w:rsidR="00605CEA" w:rsidRPr="008C6BBA">
        <w:rPr>
          <w:lang w:val="fr-FR"/>
        </w:rPr>
        <w:t xml:space="preserve">de </w:t>
      </w:r>
      <w:r w:rsidR="00594D67" w:rsidRPr="008C6BBA">
        <w:rPr>
          <w:lang w:val="fr-FR"/>
        </w:rPr>
        <w:t xml:space="preserve">la mesure dans laquelle le choix </w:t>
      </w:r>
      <w:r w:rsidR="00493313" w:rsidRPr="008C6BBA">
        <w:rPr>
          <w:lang w:val="fr-FR"/>
        </w:rPr>
        <w:t xml:space="preserve">de déposer </w:t>
      </w:r>
      <w:r w:rsidR="00594D67" w:rsidRPr="008C6BBA">
        <w:rPr>
          <w:lang w:val="fr-FR"/>
        </w:rPr>
        <w:t xml:space="preserve">une demande de brevet </w:t>
      </w:r>
      <w:r w:rsidR="00493313" w:rsidRPr="008C6BBA">
        <w:rPr>
          <w:lang w:val="fr-FR"/>
        </w:rPr>
        <w:t>par la voie</w:t>
      </w:r>
      <w:r w:rsidR="007A1E6E" w:rsidRPr="008C6BBA">
        <w:rPr>
          <w:lang w:val="fr-FR"/>
        </w:rPr>
        <w:t xml:space="preserve"> du</w:t>
      </w:r>
      <w:r w:rsidR="007A1E6E">
        <w:rPr>
          <w:lang w:val="fr-FR"/>
        </w:rPr>
        <w:t> </w:t>
      </w:r>
      <w:r w:rsidR="007A1E6E" w:rsidRPr="008C6BBA">
        <w:rPr>
          <w:lang w:val="fr-FR"/>
        </w:rPr>
        <w:t>PCT</w:t>
      </w:r>
      <w:r w:rsidR="00594D67" w:rsidRPr="008C6BBA">
        <w:rPr>
          <w:lang w:val="fr-FR"/>
        </w:rPr>
        <w:t xml:space="preserve"> ou </w:t>
      </w:r>
      <w:r w:rsidR="00493313" w:rsidRPr="008C6BBA">
        <w:rPr>
          <w:lang w:val="fr-FR"/>
        </w:rPr>
        <w:t xml:space="preserve">celle de </w:t>
      </w:r>
      <w:r w:rsidR="00594D67" w:rsidRPr="008C6BBA">
        <w:rPr>
          <w:lang w:val="fr-FR"/>
        </w:rPr>
        <w:t xml:space="preserve">la Convention de Paris est </w:t>
      </w:r>
      <w:r w:rsidR="005D528F" w:rsidRPr="008C6BBA">
        <w:rPr>
          <w:lang w:val="fr-FR"/>
        </w:rPr>
        <w:t>influencé par une</w:t>
      </w:r>
      <w:r w:rsidR="00594D67" w:rsidRPr="008C6BBA">
        <w:rPr>
          <w:lang w:val="fr-FR"/>
        </w:rPr>
        <w:t xml:space="preserve"> variation de la taxe internationale de dépôt</w:t>
      </w:r>
      <w:r w:rsidR="00594D67" w:rsidRPr="008C6BBA">
        <w:rPr>
          <w:rStyle w:val="FootnoteReference"/>
          <w:lang w:val="fr-FR"/>
        </w:rPr>
        <w:footnoteReference w:id="2"/>
      </w:r>
      <w:r w:rsidR="00605CEA" w:rsidRPr="008C6BBA">
        <w:rPr>
          <w:lang w:val="fr-FR"/>
        </w:rPr>
        <w:t>.</w:t>
      </w:r>
      <w:r w:rsidR="00594D67" w:rsidRPr="008C6BBA">
        <w:rPr>
          <w:lang w:val="fr-FR"/>
        </w:rPr>
        <w:t xml:space="preserve">  Cette étude a révélé que les universités et les organismes de recherche publics sont plus sensibles au prix que les autres déposants, même si toutes les estimations </w:t>
      </w:r>
      <w:r w:rsidR="00D46E14" w:rsidRPr="008C6BBA">
        <w:rPr>
          <w:lang w:val="fr-FR"/>
        </w:rPr>
        <w:t>indique</w:t>
      </w:r>
      <w:r w:rsidR="00594D67" w:rsidRPr="008C6BBA">
        <w:rPr>
          <w:lang w:val="fr-FR"/>
        </w:rPr>
        <w:t>nt une réponse hautement inélastique aux variations de la taxe</w:t>
      </w:r>
      <w:r w:rsidR="00B56C55" w:rsidRPr="008C6BBA">
        <w:rPr>
          <w:lang w:val="fr-FR"/>
        </w:rPr>
        <w:t>.</w:t>
      </w:r>
      <w:r w:rsidR="00242B4D">
        <w:rPr>
          <w:lang w:val="fr-FR"/>
        </w:rPr>
        <w:t xml:space="preserve"> </w:t>
      </w:r>
      <w:r w:rsidR="00B56C55" w:rsidRPr="008C6BBA">
        <w:rPr>
          <w:lang w:val="fr-FR"/>
        </w:rPr>
        <w:t xml:space="preserve"> </w:t>
      </w:r>
      <w:r w:rsidR="00594D67" w:rsidRPr="008C6BBA">
        <w:rPr>
          <w:lang w:val="fr-FR"/>
        </w:rPr>
        <w:t xml:space="preserve">À la suite de la présentation de cette étude, le groupe de travail a demandé </w:t>
      </w:r>
      <w:r w:rsidR="00D46E14" w:rsidRPr="008C6BBA">
        <w:rPr>
          <w:lang w:val="fr-FR"/>
        </w:rPr>
        <w:t>au</w:t>
      </w:r>
      <w:r w:rsidR="00594D67" w:rsidRPr="008C6BBA">
        <w:rPr>
          <w:lang w:val="fr-FR"/>
        </w:rPr>
        <w:t xml:space="preserve"> </w:t>
      </w:r>
      <w:r w:rsidR="00D46E14" w:rsidRPr="008C6BBA">
        <w:rPr>
          <w:lang w:val="fr-FR"/>
        </w:rPr>
        <w:t>S</w:t>
      </w:r>
      <w:r w:rsidR="00594D67" w:rsidRPr="008C6BBA">
        <w:rPr>
          <w:lang w:val="fr-FR"/>
        </w:rPr>
        <w:t xml:space="preserve">ecrétariat de </w:t>
      </w:r>
      <w:r w:rsidR="006E7279" w:rsidRPr="008C6BBA">
        <w:rPr>
          <w:lang w:val="fr-FR"/>
        </w:rPr>
        <w:t>travaill</w:t>
      </w:r>
      <w:r w:rsidR="00594D67" w:rsidRPr="008C6BBA">
        <w:rPr>
          <w:lang w:val="fr-FR"/>
        </w:rPr>
        <w:t>er avec l</w:t>
      </w:r>
      <w:r w:rsidR="007A1E6E">
        <w:rPr>
          <w:lang w:val="fr-FR"/>
        </w:rPr>
        <w:t>’</w:t>
      </w:r>
      <w:r w:rsidR="00594D67" w:rsidRPr="008C6BBA">
        <w:rPr>
          <w:lang w:val="fr-FR"/>
        </w:rPr>
        <w:t xml:space="preserve">économiste en chef </w:t>
      </w:r>
      <w:r w:rsidR="006E7279" w:rsidRPr="008C6BBA">
        <w:rPr>
          <w:lang w:val="fr-FR"/>
        </w:rPr>
        <w:t>en vue de la réalisation d</w:t>
      </w:r>
      <w:r w:rsidR="007A1E6E">
        <w:rPr>
          <w:lang w:val="fr-FR"/>
        </w:rPr>
        <w:t>’</w:t>
      </w:r>
      <w:r w:rsidR="00594D67" w:rsidRPr="008C6BBA">
        <w:rPr>
          <w:lang w:val="fr-FR"/>
        </w:rPr>
        <w:t xml:space="preserve">une étude </w:t>
      </w:r>
      <w:r w:rsidR="0009640B" w:rsidRPr="008C6BBA">
        <w:rPr>
          <w:lang w:val="fr-FR"/>
        </w:rPr>
        <w:t>supplém</w:t>
      </w:r>
      <w:r w:rsidR="00594D67" w:rsidRPr="008C6BBA">
        <w:rPr>
          <w:lang w:val="fr-FR"/>
        </w:rPr>
        <w:t>entaire portant sur les effets d</w:t>
      </w:r>
      <w:r w:rsidR="007A1E6E">
        <w:rPr>
          <w:lang w:val="fr-FR"/>
        </w:rPr>
        <w:t>’</w:t>
      </w:r>
      <w:r w:rsidR="006E7279" w:rsidRPr="008C6BBA">
        <w:rPr>
          <w:lang w:val="fr-FR"/>
        </w:rPr>
        <w:t>éventuelles</w:t>
      </w:r>
      <w:r w:rsidR="00594D67" w:rsidRPr="008C6BBA">
        <w:rPr>
          <w:lang w:val="fr-FR"/>
        </w:rPr>
        <w:t xml:space="preserve"> réductions </w:t>
      </w:r>
      <w:r w:rsidR="006E7279" w:rsidRPr="008C6BBA">
        <w:rPr>
          <w:lang w:val="fr-FR"/>
        </w:rPr>
        <w:t>de</w:t>
      </w:r>
      <w:r w:rsidR="00594D67" w:rsidRPr="008C6BBA">
        <w:rPr>
          <w:lang w:val="fr-FR"/>
        </w:rPr>
        <w:t xml:space="preserve"> taxe</w:t>
      </w:r>
      <w:r w:rsidR="006E7279" w:rsidRPr="008C6BBA">
        <w:rPr>
          <w:lang w:val="fr-FR"/>
        </w:rPr>
        <w:t>s pour les</w:t>
      </w:r>
      <w:r w:rsidR="00594D67" w:rsidRPr="008C6BBA">
        <w:rPr>
          <w:lang w:val="fr-FR"/>
        </w:rPr>
        <w:t xml:space="preserve"> universités de divers groupes de pays</w:t>
      </w:r>
      <w:r w:rsidR="00594D67" w:rsidRPr="008C6BBA">
        <w:rPr>
          <w:rStyle w:val="FootnoteReference"/>
          <w:lang w:val="fr-FR"/>
        </w:rPr>
        <w:footnoteReference w:id="3"/>
      </w:r>
      <w:r w:rsidR="006E7279" w:rsidRPr="008C6BBA">
        <w:rPr>
          <w:lang w:val="fr-FR"/>
        </w:rPr>
        <w:t>.</w:t>
      </w:r>
    </w:p>
    <w:p w:rsidR="00FC4BA2" w:rsidRDefault="004A6CD1" w:rsidP="005A4CF4">
      <w:pPr>
        <w:pStyle w:val="ONUMFS"/>
        <w:rPr>
          <w:lang w:val="fr-FR"/>
        </w:rPr>
      </w:pPr>
      <w:r w:rsidRPr="008C6BBA">
        <w:rPr>
          <w:lang w:val="fr-FR"/>
        </w:rPr>
        <w:t xml:space="preserve">Le présent document </w:t>
      </w:r>
      <w:r w:rsidR="006E7279" w:rsidRPr="008C6BBA">
        <w:rPr>
          <w:lang w:val="fr-FR"/>
        </w:rPr>
        <w:t>contient</w:t>
      </w:r>
      <w:r w:rsidRPr="008C6BBA">
        <w:rPr>
          <w:lang w:val="fr-FR"/>
        </w:rPr>
        <w:t xml:space="preserve"> l</w:t>
      </w:r>
      <w:r w:rsidR="007A1E6E">
        <w:rPr>
          <w:lang w:val="fr-FR"/>
        </w:rPr>
        <w:t>’</w:t>
      </w:r>
      <w:r w:rsidRPr="008C6BBA">
        <w:rPr>
          <w:lang w:val="fr-FR"/>
        </w:rPr>
        <w:t xml:space="preserve">étude </w:t>
      </w:r>
      <w:r w:rsidR="0009640B" w:rsidRPr="008C6BBA">
        <w:rPr>
          <w:lang w:val="fr-FR"/>
        </w:rPr>
        <w:t>supplém</w:t>
      </w:r>
      <w:r w:rsidRPr="008C6BBA">
        <w:rPr>
          <w:lang w:val="fr-FR"/>
        </w:rPr>
        <w:t xml:space="preserve">entaire demandée par le groupe de travail </w:t>
      </w:r>
      <w:r w:rsidR="007C4F31" w:rsidRPr="008C6BBA">
        <w:rPr>
          <w:lang w:val="fr-FR"/>
        </w:rPr>
        <w:t>à</w:t>
      </w:r>
      <w:r w:rsidRPr="008C6BBA">
        <w:rPr>
          <w:lang w:val="fr-FR"/>
        </w:rPr>
        <w:t xml:space="preserve"> sa septième</w:t>
      </w:r>
      <w:r w:rsidR="00242B4D">
        <w:rPr>
          <w:lang w:val="fr-FR"/>
        </w:rPr>
        <w:t> </w:t>
      </w:r>
      <w:r w:rsidRPr="008C6BBA">
        <w:rPr>
          <w:lang w:val="fr-FR"/>
        </w:rPr>
        <w:t>session</w:t>
      </w:r>
      <w:r w:rsidR="00B56C55" w:rsidRPr="008C6BBA">
        <w:rPr>
          <w:lang w:val="fr-FR"/>
        </w:rPr>
        <w:t>.</w:t>
      </w:r>
      <w:r w:rsidR="00242B4D">
        <w:rPr>
          <w:lang w:val="fr-FR"/>
        </w:rPr>
        <w:t xml:space="preserve"> </w:t>
      </w:r>
      <w:r w:rsidR="00B56C55" w:rsidRPr="008C6BBA">
        <w:rPr>
          <w:lang w:val="fr-FR"/>
        </w:rPr>
        <w:t xml:space="preserve"> </w:t>
      </w:r>
      <w:r w:rsidRPr="008C6BBA">
        <w:rPr>
          <w:lang w:val="fr-FR"/>
        </w:rPr>
        <w:t>En reprenant les mêmes données et la même approche économ</w:t>
      </w:r>
      <w:r w:rsidR="00CC064C" w:rsidRPr="008C6BBA">
        <w:rPr>
          <w:lang w:val="fr-FR"/>
        </w:rPr>
        <w:t>étr</w:t>
      </w:r>
      <w:r w:rsidRPr="008C6BBA">
        <w:rPr>
          <w:lang w:val="fr-FR"/>
        </w:rPr>
        <w:t>ique utilisées dans l</w:t>
      </w:r>
      <w:r w:rsidR="007A1E6E">
        <w:rPr>
          <w:lang w:val="fr-FR"/>
        </w:rPr>
        <w:t>’</w:t>
      </w:r>
      <w:r w:rsidRPr="008C6BBA">
        <w:rPr>
          <w:lang w:val="fr-FR"/>
        </w:rPr>
        <w:t>étude précédente, celle</w:t>
      </w:r>
      <w:r w:rsidR="000967DC">
        <w:rPr>
          <w:lang w:val="fr-FR"/>
        </w:rPr>
        <w:noBreakHyphen/>
      </w:r>
      <w:r w:rsidRPr="008C6BBA">
        <w:rPr>
          <w:lang w:val="fr-FR"/>
        </w:rPr>
        <w:t>ci apporte deux</w:t>
      </w:r>
      <w:r w:rsidR="00242B4D">
        <w:rPr>
          <w:lang w:val="fr-FR"/>
        </w:rPr>
        <w:t> </w:t>
      </w:r>
      <w:r w:rsidRPr="008C6BBA">
        <w:rPr>
          <w:lang w:val="fr-FR"/>
        </w:rPr>
        <w:t>éléments nouveaux</w:t>
      </w:r>
      <w:r w:rsidR="00B56C55" w:rsidRPr="008C6BBA">
        <w:rPr>
          <w:lang w:val="fr-FR"/>
        </w:rPr>
        <w:t>.</w:t>
      </w:r>
      <w:r w:rsidR="00242B4D">
        <w:rPr>
          <w:lang w:val="fr-FR"/>
        </w:rPr>
        <w:t xml:space="preserve"> </w:t>
      </w:r>
      <w:r w:rsidR="00B56C55" w:rsidRPr="008C6BBA">
        <w:rPr>
          <w:lang w:val="fr-FR"/>
        </w:rPr>
        <w:t xml:space="preserve"> </w:t>
      </w:r>
      <w:r w:rsidRPr="008C6BBA">
        <w:rPr>
          <w:lang w:val="fr-FR"/>
        </w:rPr>
        <w:t>Tout d</w:t>
      </w:r>
      <w:r w:rsidR="007A1E6E">
        <w:rPr>
          <w:lang w:val="fr-FR"/>
        </w:rPr>
        <w:t>’</w:t>
      </w:r>
      <w:r w:rsidRPr="008C6BBA">
        <w:rPr>
          <w:lang w:val="fr-FR"/>
        </w:rPr>
        <w:t>abord, elle procède à des calculs distincts de l</w:t>
      </w:r>
      <w:r w:rsidR="007A1E6E">
        <w:rPr>
          <w:lang w:val="fr-FR"/>
        </w:rPr>
        <w:t>’</w:t>
      </w:r>
      <w:r w:rsidRPr="008C6BBA">
        <w:rPr>
          <w:lang w:val="fr-FR"/>
        </w:rPr>
        <w:t>élasticité de la taxe pour les universités et pour les organismes de recherche publics, selon que ces types de déposants résident dans des pays</w:t>
      </w:r>
      <w:r w:rsidR="00FC4BA2">
        <w:rPr>
          <w:lang w:val="fr-FR"/>
        </w:rPr>
        <w:t xml:space="preserve"> </w:t>
      </w:r>
    </w:p>
    <w:p w:rsidR="00594D67" w:rsidRPr="008C6BBA" w:rsidRDefault="004A6CD1" w:rsidP="00FC4BA2">
      <w:pPr>
        <w:pStyle w:val="ONUMFS"/>
        <w:numPr>
          <w:ilvl w:val="0"/>
          <w:numId w:val="0"/>
        </w:numPr>
        <w:rPr>
          <w:lang w:val="fr-FR"/>
        </w:rPr>
      </w:pPr>
      <w:proofErr w:type="gramStart"/>
      <w:r w:rsidRPr="008C6BBA">
        <w:rPr>
          <w:lang w:val="fr-FR"/>
        </w:rPr>
        <w:lastRenderedPageBreak/>
        <w:t>industrialisés</w:t>
      </w:r>
      <w:proofErr w:type="gramEnd"/>
      <w:r w:rsidRPr="008C6BBA">
        <w:rPr>
          <w:lang w:val="fr-FR"/>
        </w:rPr>
        <w:t xml:space="preserve"> ou en développement</w:t>
      </w:r>
      <w:r w:rsidR="00B56C55" w:rsidRPr="008C6BBA">
        <w:rPr>
          <w:lang w:val="fr-FR"/>
        </w:rPr>
        <w:t>.</w:t>
      </w:r>
      <w:r w:rsidR="00242B4D">
        <w:rPr>
          <w:lang w:val="fr-FR"/>
        </w:rPr>
        <w:t xml:space="preserve"> </w:t>
      </w:r>
      <w:r w:rsidR="00B56C55" w:rsidRPr="008C6BBA">
        <w:rPr>
          <w:lang w:val="fr-FR"/>
        </w:rPr>
        <w:t xml:space="preserve"> </w:t>
      </w:r>
      <w:r w:rsidRPr="008C6BBA">
        <w:rPr>
          <w:lang w:val="fr-FR"/>
        </w:rPr>
        <w:t>Ensuite, en se servant de ces nouvelles estimations de l</w:t>
      </w:r>
      <w:r w:rsidR="007A1E6E">
        <w:rPr>
          <w:lang w:val="fr-FR"/>
        </w:rPr>
        <w:t>’</w:t>
      </w:r>
      <w:r w:rsidRPr="008C6BBA">
        <w:rPr>
          <w:lang w:val="fr-FR"/>
        </w:rPr>
        <w:t>élasticité de la taxe, elle simule les répercussions qu</w:t>
      </w:r>
      <w:r w:rsidR="007A1E6E">
        <w:rPr>
          <w:lang w:val="fr-FR"/>
        </w:rPr>
        <w:t>’</w:t>
      </w:r>
      <w:r w:rsidRPr="008C6BBA">
        <w:rPr>
          <w:lang w:val="fr-FR"/>
        </w:rPr>
        <w:t>aurait une réduction</w:t>
      </w:r>
      <w:r w:rsidR="00CC1F89" w:rsidRPr="008C6BBA">
        <w:rPr>
          <w:lang w:val="fr-FR"/>
        </w:rPr>
        <w:t xml:space="preserve"> hypothétique</w:t>
      </w:r>
      <w:r w:rsidRPr="008C6BBA">
        <w:rPr>
          <w:lang w:val="fr-FR"/>
        </w:rPr>
        <w:t xml:space="preserve"> du niveau de taxe sur le </w:t>
      </w:r>
      <w:r w:rsidR="00E921A4" w:rsidRPr="008C6BBA">
        <w:rPr>
          <w:lang w:val="fr-FR"/>
        </w:rPr>
        <w:t>nombre</w:t>
      </w:r>
      <w:r w:rsidRPr="008C6BBA">
        <w:rPr>
          <w:lang w:val="fr-FR"/>
        </w:rPr>
        <w:t xml:space="preserve"> de demandes de brevet </w:t>
      </w:r>
      <w:r w:rsidR="00E921A4" w:rsidRPr="008C6BBA">
        <w:rPr>
          <w:lang w:val="fr-FR"/>
        </w:rPr>
        <w:t>selon</w:t>
      </w:r>
      <w:r w:rsidR="007A1E6E" w:rsidRPr="008C6BBA">
        <w:rPr>
          <w:lang w:val="fr-FR"/>
        </w:rPr>
        <w:t xml:space="preserve"> le</w:t>
      </w:r>
      <w:r w:rsidR="007A1E6E">
        <w:rPr>
          <w:lang w:val="fr-FR"/>
        </w:rPr>
        <w:t> </w:t>
      </w:r>
      <w:r w:rsidR="007A1E6E" w:rsidRPr="008C6BBA">
        <w:rPr>
          <w:lang w:val="fr-FR"/>
        </w:rPr>
        <w:t>PCT</w:t>
      </w:r>
      <w:r w:rsidRPr="008C6BBA">
        <w:rPr>
          <w:lang w:val="fr-FR"/>
        </w:rPr>
        <w:t xml:space="preserve"> et les </w:t>
      </w:r>
      <w:r w:rsidR="00AB772A" w:rsidRPr="008C6BBA">
        <w:rPr>
          <w:lang w:val="fr-FR"/>
        </w:rPr>
        <w:t>revenu</w:t>
      </w:r>
      <w:r w:rsidR="00E921A4" w:rsidRPr="008C6BBA">
        <w:rPr>
          <w:lang w:val="fr-FR"/>
        </w:rPr>
        <w:t>s</w:t>
      </w:r>
      <w:r w:rsidRPr="008C6BBA">
        <w:rPr>
          <w:lang w:val="fr-FR"/>
        </w:rPr>
        <w:t xml:space="preserve"> </w:t>
      </w:r>
      <w:r w:rsidR="00E921A4" w:rsidRPr="008C6BBA">
        <w:rPr>
          <w:lang w:val="fr-FR"/>
        </w:rPr>
        <w:t>en découlant</w:t>
      </w:r>
      <w:r w:rsidRPr="008C6BBA">
        <w:rPr>
          <w:lang w:val="fr-FR"/>
        </w:rPr>
        <w:t>.</w:t>
      </w:r>
    </w:p>
    <w:p w:rsidR="00594D67" w:rsidRPr="008C6BBA" w:rsidRDefault="00594D67" w:rsidP="005A4CF4">
      <w:pPr>
        <w:pStyle w:val="Heading1"/>
        <w:keepNext w:val="0"/>
        <w:spacing w:before="240" w:after="60"/>
        <w:rPr>
          <w:lang w:val="fr-FR"/>
        </w:rPr>
      </w:pPr>
      <w:r w:rsidRPr="008C6BBA">
        <w:rPr>
          <w:lang w:val="fr-FR"/>
        </w:rPr>
        <w:t>Nouvelles estimations de l</w:t>
      </w:r>
      <w:r w:rsidR="007A1E6E">
        <w:rPr>
          <w:lang w:val="fr-FR"/>
        </w:rPr>
        <w:t>’</w:t>
      </w:r>
      <w:r w:rsidRPr="008C6BBA">
        <w:rPr>
          <w:lang w:val="fr-FR"/>
        </w:rPr>
        <w:t>élasticité</w:t>
      </w:r>
    </w:p>
    <w:p w:rsidR="00594D67" w:rsidRPr="008C6BBA" w:rsidRDefault="00594D67" w:rsidP="005A4CF4">
      <w:pPr>
        <w:pStyle w:val="ONUMFS"/>
        <w:rPr>
          <w:lang w:val="fr-FR"/>
        </w:rPr>
      </w:pPr>
      <w:r w:rsidRPr="008C6BBA">
        <w:rPr>
          <w:lang w:val="fr-FR"/>
        </w:rPr>
        <w:t>En utilisant les mêmes données et en adoptant la même approche économétrique que celle présentée dans le document PCT/WG/7/6</w:t>
      </w:r>
      <w:r w:rsidR="00A77746" w:rsidRPr="008C6BBA">
        <w:rPr>
          <w:lang w:val="fr-FR"/>
        </w:rPr>
        <w:t xml:space="preserve"> (ci</w:t>
      </w:r>
      <w:r w:rsidR="000967DC">
        <w:rPr>
          <w:lang w:val="fr-FR"/>
        </w:rPr>
        <w:noBreakHyphen/>
      </w:r>
      <w:r w:rsidR="00A77746" w:rsidRPr="008C6BBA">
        <w:rPr>
          <w:lang w:val="fr-FR"/>
        </w:rPr>
        <w:t xml:space="preserve">après dénommée </w:t>
      </w:r>
      <w:r w:rsidRPr="008C6BBA">
        <w:rPr>
          <w:lang w:val="fr-FR"/>
        </w:rPr>
        <w:t>“l</w:t>
      </w:r>
      <w:r w:rsidR="007A1E6E">
        <w:rPr>
          <w:lang w:val="fr-FR"/>
        </w:rPr>
        <w:t>’</w:t>
      </w:r>
      <w:r w:rsidRPr="008C6BBA">
        <w:rPr>
          <w:lang w:val="fr-FR"/>
        </w:rPr>
        <w:t>étude précédente”</w:t>
      </w:r>
      <w:r w:rsidR="00A77746" w:rsidRPr="008C6BBA">
        <w:rPr>
          <w:lang w:val="fr-FR"/>
        </w:rPr>
        <w:t>)</w:t>
      </w:r>
      <w:r w:rsidRPr="008C6BBA">
        <w:rPr>
          <w:lang w:val="fr-FR"/>
        </w:rPr>
        <w:t xml:space="preserve">, </w:t>
      </w:r>
      <w:r w:rsidR="00E17FE2" w:rsidRPr="008C6BBA">
        <w:rPr>
          <w:lang w:val="fr-FR"/>
        </w:rPr>
        <w:t>o</w:t>
      </w:r>
      <w:r w:rsidRPr="008C6BBA">
        <w:rPr>
          <w:lang w:val="fr-FR"/>
        </w:rPr>
        <w:t>n peut calculer différentes élasticités spécifiques de la taxe en fonction de l</w:t>
      </w:r>
      <w:r w:rsidR="007A1E6E">
        <w:rPr>
          <w:lang w:val="fr-FR"/>
        </w:rPr>
        <w:t>’</w:t>
      </w:r>
      <w:r w:rsidRPr="008C6BBA">
        <w:rPr>
          <w:lang w:val="fr-FR"/>
        </w:rPr>
        <w:t>origine des déposants et selon la catégorie à laquelle</w:t>
      </w:r>
      <w:r w:rsidR="00E17FE2" w:rsidRPr="008C6BBA">
        <w:rPr>
          <w:lang w:val="fr-FR"/>
        </w:rPr>
        <w:t xml:space="preserve"> ils</w:t>
      </w:r>
      <w:r w:rsidRPr="008C6BBA">
        <w:rPr>
          <w:lang w:val="fr-FR"/>
        </w:rPr>
        <w:t xml:space="preserve"> appartien</w:t>
      </w:r>
      <w:r w:rsidR="00E17FE2" w:rsidRPr="008C6BBA">
        <w:rPr>
          <w:lang w:val="fr-FR"/>
        </w:rPr>
        <w:t>nen</w:t>
      </w:r>
      <w:r w:rsidRPr="008C6BBA">
        <w:rPr>
          <w:lang w:val="fr-FR"/>
        </w:rPr>
        <w:t xml:space="preserve">t en faisant interagir la variable </w:t>
      </w:r>
      <w:r w:rsidR="00242B4D">
        <w:rPr>
          <w:lang w:val="fr-FR"/>
        </w:rPr>
        <w:t>“</w:t>
      </w:r>
      <w:r w:rsidRPr="008C6BBA">
        <w:rPr>
          <w:lang w:val="fr-FR"/>
        </w:rPr>
        <w:t>taxe</w:t>
      </w:r>
      <w:r w:rsidR="00242B4D">
        <w:rPr>
          <w:lang w:val="fr-FR"/>
        </w:rPr>
        <w:t>”</w:t>
      </w:r>
      <w:r w:rsidRPr="008C6BBA">
        <w:rPr>
          <w:lang w:val="fr-FR"/>
        </w:rPr>
        <w:t xml:space="preserve"> avec des variables fictives pour les universités et les organismes de recherche publics, ainsi qu</w:t>
      </w:r>
      <w:r w:rsidR="007A1E6E">
        <w:rPr>
          <w:lang w:val="fr-FR"/>
        </w:rPr>
        <w:t>’</w:t>
      </w:r>
      <w:r w:rsidRPr="008C6BBA">
        <w:rPr>
          <w:lang w:val="fr-FR"/>
        </w:rPr>
        <w:t>avec d</w:t>
      </w:r>
      <w:r w:rsidR="007A1E6E">
        <w:rPr>
          <w:lang w:val="fr-FR"/>
        </w:rPr>
        <w:t>’</w:t>
      </w:r>
      <w:r w:rsidRPr="008C6BBA">
        <w:rPr>
          <w:lang w:val="fr-FR"/>
        </w:rPr>
        <w:t>autres variables fictives correspondant à des pays industrialisés ou en développement</w:t>
      </w:r>
      <w:r w:rsidRPr="008C6BBA">
        <w:rPr>
          <w:rStyle w:val="FootnoteReference"/>
          <w:lang w:val="fr-FR"/>
        </w:rPr>
        <w:footnoteReference w:id="4"/>
      </w:r>
      <w:r w:rsidR="00E17FE2" w:rsidRPr="008C6BBA">
        <w:rPr>
          <w:lang w:val="fr-FR"/>
        </w:rPr>
        <w:t>.</w:t>
      </w:r>
      <w:r w:rsidRPr="008C6BBA">
        <w:rPr>
          <w:lang w:val="fr-FR"/>
        </w:rPr>
        <w:t xml:space="preserve">  Le </w:t>
      </w:r>
      <w:r w:rsidR="00B35E1A" w:rsidRPr="008C6BBA">
        <w:rPr>
          <w:lang w:val="fr-FR"/>
        </w:rPr>
        <w:t>tableau</w:t>
      </w:r>
      <w:r w:rsidR="00242B4D">
        <w:rPr>
          <w:lang w:val="fr-FR"/>
        </w:rPr>
        <w:t> </w:t>
      </w:r>
      <w:r w:rsidR="00B35E1A" w:rsidRPr="008C6BBA">
        <w:rPr>
          <w:lang w:val="fr-FR"/>
        </w:rPr>
        <w:t xml:space="preserve">1 </w:t>
      </w:r>
      <w:r w:rsidRPr="008C6BBA">
        <w:rPr>
          <w:lang w:val="fr-FR"/>
        </w:rPr>
        <w:t>montre deux</w:t>
      </w:r>
      <w:r w:rsidR="00242B4D">
        <w:rPr>
          <w:lang w:val="fr-FR"/>
        </w:rPr>
        <w:t> </w:t>
      </w:r>
      <w:r w:rsidRPr="008C6BBA">
        <w:rPr>
          <w:lang w:val="fr-FR"/>
        </w:rPr>
        <w:t>calculs différents d</w:t>
      </w:r>
      <w:r w:rsidR="007A1E6E">
        <w:rPr>
          <w:lang w:val="fr-FR"/>
        </w:rPr>
        <w:t>’</w:t>
      </w:r>
      <w:r w:rsidRPr="008C6BBA">
        <w:rPr>
          <w:lang w:val="fr-FR"/>
        </w:rPr>
        <w:t>application de cette approche</w:t>
      </w:r>
      <w:r w:rsidR="00B56C55" w:rsidRPr="008C6BBA">
        <w:rPr>
          <w:lang w:val="fr-FR"/>
        </w:rPr>
        <w:t>.</w:t>
      </w:r>
      <w:r w:rsidR="00242B4D">
        <w:rPr>
          <w:lang w:val="fr-FR"/>
        </w:rPr>
        <w:t xml:space="preserve"> </w:t>
      </w:r>
      <w:r w:rsidR="00B56C55" w:rsidRPr="008C6BBA">
        <w:rPr>
          <w:lang w:val="fr-FR"/>
        </w:rPr>
        <w:t xml:space="preserve"> </w:t>
      </w:r>
      <w:r w:rsidRPr="008C6BBA">
        <w:rPr>
          <w:lang w:val="fr-FR"/>
        </w:rPr>
        <w:t>Le premier, reproduit à la colonne (1), reprend toutes les variables utilisées dans l</w:t>
      </w:r>
      <w:r w:rsidR="007A1E6E">
        <w:rPr>
          <w:lang w:val="fr-FR"/>
        </w:rPr>
        <w:t>’</w:t>
      </w:r>
      <w:r w:rsidRPr="008C6BBA">
        <w:rPr>
          <w:lang w:val="fr-FR"/>
        </w:rPr>
        <w:t>étude précédente, à l</w:t>
      </w:r>
      <w:r w:rsidR="007A1E6E">
        <w:rPr>
          <w:lang w:val="fr-FR"/>
        </w:rPr>
        <w:t>’</w:t>
      </w:r>
      <w:r w:rsidRPr="008C6BBA">
        <w:rPr>
          <w:lang w:val="fr-FR"/>
        </w:rPr>
        <w:t>exception du taux de chômage</w:t>
      </w:r>
      <w:r w:rsidR="00B56C55" w:rsidRPr="008C6BBA">
        <w:rPr>
          <w:lang w:val="fr-FR"/>
        </w:rPr>
        <w:t>.</w:t>
      </w:r>
      <w:r w:rsidR="00242B4D">
        <w:rPr>
          <w:lang w:val="fr-FR"/>
        </w:rPr>
        <w:t xml:space="preserve"> </w:t>
      </w:r>
      <w:r w:rsidR="00B56C55" w:rsidRPr="008C6BBA">
        <w:rPr>
          <w:lang w:val="fr-FR"/>
        </w:rPr>
        <w:t xml:space="preserve"> </w:t>
      </w:r>
      <w:r w:rsidRPr="008C6BBA">
        <w:rPr>
          <w:lang w:val="fr-FR"/>
        </w:rPr>
        <w:t>L</w:t>
      </w:r>
      <w:r w:rsidR="007A1E6E">
        <w:rPr>
          <w:lang w:val="fr-FR"/>
        </w:rPr>
        <w:t>’</w:t>
      </w:r>
      <w:r w:rsidRPr="008C6BBA">
        <w:rPr>
          <w:lang w:val="fr-FR"/>
        </w:rPr>
        <w:t>exclusion de ce</w:t>
      </w:r>
      <w:r w:rsidR="00A77746" w:rsidRPr="008C6BBA">
        <w:rPr>
          <w:lang w:val="fr-FR"/>
        </w:rPr>
        <w:t xml:space="preserve"> dernier</w:t>
      </w:r>
      <w:r w:rsidRPr="008C6BBA">
        <w:rPr>
          <w:lang w:val="fr-FR"/>
        </w:rPr>
        <w:t xml:space="preserve"> permet de disposer d</w:t>
      </w:r>
      <w:r w:rsidR="007A1E6E">
        <w:rPr>
          <w:lang w:val="fr-FR"/>
        </w:rPr>
        <w:t>’</w:t>
      </w:r>
      <w:r w:rsidRPr="008C6BBA">
        <w:rPr>
          <w:lang w:val="fr-FR"/>
        </w:rPr>
        <w:t>un échantillon plus important pour le calcul dans lequel figure un plus grand nombre de pays en développement</w:t>
      </w:r>
      <w:r w:rsidR="00B56C55" w:rsidRPr="008C6BBA">
        <w:rPr>
          <w:lang w:val="fr-FR"/>
        </w:rPr>
        <w:t>.</w:t>
      </w:r>
      <w:r w:rsidR="00242B4D">
        <w:rPr>
          <w:lang w:val="fr-FR"/>
        </w:rPr>
        <w:t xml:space="preserve"> </w:t>
      </w:r>
      <w:r w:rsidR="00B56C55" w:rsidRPr="008C6BBA">
        <w:rPr>
          <w:lang w:val="fr-FR"/>
        </w:rPr>
        <w:t xml:space="preserve"> </w:t>
      </w:r>
      <w:r w:rsidRPr="008C6BBA">
        <w:rPr>
          <w:lang w:val="fr-FR"/>
        </w:rPr>
        <w:t>Les résultats obtenus sont comparables à ceux de l</w:t>
      </w:r>
      <w:r w:rsidR="007A1E6E">
        <w:rPr>
          <w:lang w:val="fr-FR"/>
        </w:rPr>
        <w:t>’</w:t>
      </w:r>
      <w:r w:rsidRPr="008C6BBA">
        <w:rPr>
          <w:lang w:val="fr-FR"/>
        </w:rPr>
        <w:t>étude précédente, si ce n</w:t>
      </w:r>
      <w:r w:rsidR="007A1E6E">
        <w:rPr>
          <w:lang w:val="fr-FR"/>
        </w:rPr>
        <w:t>’</w:t>
      </w:r>
      <w:r w:rsidRPr="008C6BBA">
        <w:rPr>
          <w:lang w:val="fr-FR"/>
        </w:rPr>
        <w:t>est que les coefficients sur la taille des variables fictives ne sont pas statistiquement significatifs</w:t>
      </w:r>
      <w:r w:rsidR="00B56C55" w:rsidRPr="008C6BBA">
        <w:rPr>
          <w:lang w:val="fr-FR"/>
        </w:rPr>
        <w:t>.</w:t>
      </w:r>
      <w:r w:rsidR="00242B4D">
        <w:rPr>
          <w:lang w:val="fr-FR"/>
        </w:rPr>
        <w:t xml:space="preserve"> </w:t>
      </w:r>
      <w:r w:rsidR="00B56C55" w:rsidRPr="008C6BBA">
        <w:rPr>
          <w:lang w:val="fr-FR"/>
        </w:rPr>
        <w:t xml:space="preserve"> </w:t>
      </w:r>
      <w:r w:rsidR="005D528F" w:rsidRPr="008C6BBA">
        <w:rPr>
          <w:lang w:val="fr-FR"/>
        </w:rPr>
        <w:t>Une fois leurs interactions prises en compte, l</w:t>
      </w:r>
      <w:r w:rsidRPr="008C6BBA">
        <w:rPr>
          <w:lang w:val="fr-FR"/>
        </w:rPr>
        <w:t>es variables de la taxe</w:t>
      </w:r>
      <w:r w:rsidR="005D528F" w:rsidRPr="008C6BBA">
        <w:rPr>
          <w:lang w:val="fr-FR"/>
        </w:rPr>
        <w:t xml:space="preserve"> </w:t>
      </w:r>
      <w:r w:rsidRPr="008C6BBA">
        <w:rPr>
          <w:lang w:val="fr-FR"/>
        </w:rPr>
        <w:t>confirment que les déposants des universités et des organismes de recherche publics sont moins sensibles au montant de la taxe que les autres déposants</w:t>
      </w:r>
      <w:r w:rsidR="00B56C55" w:rsidRPr="008C6BBA">
        <w:rPr>
          <w:lang w:val="fr-FR"/>
        </w:rPr>
        <w:t>.</w:t>
      </w:r>
      <w:r w:rsidR="00242B4D">
        <w:rPr>
          <w:lang w:val="fr-FR"/>
        </w:rPr>
        <w:t xml:space="preserve"> </w:t>
      </w:r>
      <w:r w:rsidR="00B56C55" w:rsidRPr="008C6BBA">
        <w:rPr>
          <w:lang w:val="fr-FR"/>
        </w:rPr>
        <w:t xml:space="preserve"> </w:t>
      </w:r>
      <w:r w:rsidRPr="008C6BBA">
        <w:rPr>
          <w:lang w:val="fr-FR"/>
        </w:rPr>
        <w:t>De plus, les résultats obtenus montrent que les universités des pays en développement sont plus sensibles au montant de la taxe que celles des pays industrialisés, alors que les calculs de ces coefficients pour les déposants des organismes de recherche publics donnent des résultats passablement similaires</w:t>
      </w:r>
      <w:r w:rsidR="00B56C55" w:rsidRPr="008C6BBA">
        <w:rPr>
          <w:lang w:val="fr-FR"/>
        </w:rPr>
        <w:t>.</w:t>
      </w:r>
      <w:r w:rsidR="00242B4D">
        <w:rPr>
          <w:lang w:val="fr-FR"/>
        </w:rPr>
        <w:t xml:space="preserve"> </w:t>
      </w:r>
      <w:r w:rsidR="00B56C55" w:rsidRPr="008C6BBA">
        <w:rPr>
          <w:lang w:val="fr-FR"/>
        </w:rPr>
        <w:t xml:space="preserve"> </w:t>
      </w:r>
      <w:r w:rsidRPr="008C6BBA">
        <w:rPr>
          <w:lang w:val="fr-FR"/>
        </w:rPr>
        <w:t>Tous les coefficients de la taxe sont statistiquement significatifs.</w:t>
      </w:r>
    </w:p>
    <w:p w:rsidR="00594D67" w:rsidRPr="008C6BBA" w:rsidRDefault="00594D67" w:rsidP="005A4CF4">
      <w:pPr>
        <w:keepNext/>
        <w:keepLines/>
        <w:spacing w:before="38" w:after="42"/>
        <w:rPr>
          <w:bCs/>
          <w:i/>
          <w:iCs/>
          <w:lang w:val="fr-FR"/>
        </w:rPr>
      </w:pPr>
      <w:r w:rsidRPr="008C6BBA">
        <w:rPr>
          <w:i/>
          <w:lang w:val="fr-FR"/>
        </w:rPr>
        <w:lastRenderedPageBreak/>
        <w:t>Tableau</w:t>
      </w:r>
      <w:r w:rsidR="00242B4D">
        <w:rPr>
          <w:i/>
          <w:lang w:val="fr-FR"/>
        </w:rPr>
        <w:t> </w:t>
      </w:r>
      <w:r w:rsidRPr="008C6BBA">
        <w:rPr>
          <w:i/>
          <w:lang w:val="fr-FR"/>
        </w:rPr>
        <w:t>1</w:t>
      </w:r>
      <w:r w:rsidR="00B56C55" w:rsidRPr="008C6BBA">
        <w:rPr>
          <w:i/>
          <w:lang w:val="fr-FR"/>
        </w:rPr>
        <w:t> :</w:t>
      </w:r>
      <w:r w:rsidRPr="008C6BBA">
        <w:rPr>
          <w:i/>
          <w:lang w:val="fr-FR"/>
        </w:rPr>
        <w:t xml:space="preserve"> Résultats de l</w:t>
      </w:r>
      <w:r w:rsidR="007A1E6E">
        <w:rPr>
          <w:i/>
          <w:lang w:val="fr-FR"/>
        </w:rPr>
        <w:t>’</w:t>
      </w:r>
      <w:r w:rsidRPr="008C6BBA">
        <w:rPr>
          <w:i/>
          <w:lang w:val="fr-FR"/>
        </w:rPr>
        <w:t xml:space="preserve">estimation </w:t>
      </w:r>
      <w:proofErr w:type="spellStart"/>
      <w:r w:rsidRPr="008C6BBA">
        <w:rPr>
          <w:i/>
          <w:lang w:val="fr-FR"/>
        </w:rPr>
        <w:t>Probit</w:t>
      </w:r>
      <w:proofErr w:type="spellEnd"/>
    </w:p>
    <w:tbl>
      <w:tblPr>
        <w:tblStyle w:val="LightShading"/>
        <w:tblW w:w="0" w:type="auto"/>
        <w:shd w:val="clear" w:color="auto" w:fill="FFFFFF" w:themeFill="background1"/>
        <w:tblLook w:val="04A0" w:firstRow="1" w:lastRow="0" w:firstColumn="1" w:lastColumn="0" w:noHBand="0" w:noVBand="1"/>
      </w:tblPr>
      <w:tblGrid>
        <w:gridCol w:w="5238"/>
        <w:gridCol w:w="2025"/>
        <w:gridCol w:w="2025"/>
      </w:tblGrid>
      <w:tr w:rsidR="00594D67" w:rsidRPr="008C6BBA" w:rsidTr="00FA4A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pacing w:before="40" w:after="44"/>
              <w:rPr>
                <w:b w:val="0"/>
                <w:lang w:val="fr-FR"/>
              </w:rPr>
            </w:pPr>
          </w:p>
        </w:tc>
        <w:tc>
          <w:tcPr>
            <w:tcW w:w="2025" w:type="dxa"/>
            <w:shd w:val="clear" w:color="auto" w:fill="FFFFFF" w:themeFill="background1"/>
          </w:tcPr>
          <w:p w:rsidR="00594D67" w:rsidRPr="008C6BBA" w:rsidRDefault="00B35E1A" w:rsidP="005A4CF4">
            <w:pPr>
              <w:keepNext/>
              <w:keepLines/>
              <w:spacing w:before="40" w:after="44"/>
              <w:jc w:val="center"/>
              <w:cnfStyle w:val="100000000000" w:firstRow="1" w:lastRow="0" w:firstColumn="0" w:lastColumn="0" w:oddVBand="0" w:evenVBand="0" w:oddHBand="0" w:evenHBand="0" w:firstRowFirstColumn="0" w:firstRowLastColumn="0" w:lastRowFirstColumn="0" w:lastRowLastColumn="0"/>
              <w:rPr>
                <w:b w:val="0"/>
                <w:lang w:val="fr-FR"/>
              </w:rPr>
            </w:pPr>
            <w:r w:rsidRPr="008C6BBA">
              <w:rPr>
                <w:b w:val="0"/>
                <w:lang w:val="fr-FR"/>
              </w:rPr>
              <w:t>(</w:t>
            </w:r>
            <w:r w:rsidR="00594D67" w:rsidRPr="008C6BBA">
              <w:rPr>
                <w:b w:val="0"/>
                <w:lang w:val="fr-FR"/>
              </w:rPr>
              <w:t>1)</w:t>
            </w:r>
          </w:p>
        </w:tc>
        <w:tc>
          <w:tcPr>
            <w:tcW w:w="2025" w:type="dxa"/>
            <w:shd w:val="clear" w:color="auto" w:fill="FFFFFF" w:themeFill="background1"/>
          </w:tcPr>
          <w:p w:rsidR="00594D67" w:rsidRPr="008C6BBA" w:rsidRDefault="00B35E1A" w:rsidP="005A4CF4">
            <w:pPr>
              <w:keepNext/>
              <w:keepLines/>
              <w:spacing w:before="40" w:after="44"/>
              <w:jc w:val="center"/>
              <w:cnfStyle w:val="100000000000" w:firstRow="1" w:lastRow="0" w:firstColumn="0" w:lastColumn="0" w:oddVBand="0" w:evenVBand="0" w:oddHBand="0" w:evenHBand="0" w:firstRowFirstColumn="0" w:firstRowLastColumn="0" w:lastRowFirstColumn="0" w:lastRowLastColumn="0"/>
              <w:rPr>
                <w:b w:val="0"/>
                <w:lang w:val="fr-FR"/>
              </w:rPr>
            </w:pPr>
            <w:r w:rsidRPr="008C6BBA">
              <w:rPr>
                <w:b w:val="0"/>
                <w:lang w:val="fr-FR"/>
              </w:rPr>
              <w:t>(</w:t>
            </w:r>
            <w:r w:rsidR="00594D67" w:rsidRPr="008C6BBA">
              <w:rPr>
                <w:b w:val="0"/>
                <w:lang w:val="fr-FR"/>
              </w:rPr>
              <w:t>2)</w:t>
            </w:r>
          </w:p>
        </w:tc>
      </w:tr>
      <w:tr w:rsidR="00594D67" w:rsidRPr="008C6BB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m:oMath>
              <m:r>
                <m:rPr>
                  <m:sty m:val="b"/>
                </m:rPr>
                <w:rPr>
                  <w:rFonts w:ascii="Cambria Math" w:hAnsi="Cambria Math"/>
                  <w:lang w:val="fr-FR"/>
                </w:rPr>
                <m:t>ln</m:t>
              </m:r>
              <m:sSub>
                <m:sSubPr>
                  <m:ctrlPr>
                    <w:rPr>
                      <w:rFonts w:ascii="Cambria Math" w:eastAsiaTheme="minorEastAsia" w:hAnsi="Cambria Math"/>
                      <w:b w:val="0"/>
                      <w:i/>
                      <w:lang w:val="fr-FR"/>
                    </w:rPr>
                  </m:ctrlPr>
                </m:sSubPr>
                <m:e>
                  <m:r>
                    <m:rPr>
                      <m:sty m:val="bi"/>
                    </m:rPr>
                    <w:rPr>
                      <w:rFonts w:ascii="Cambria Math" w:eastAsiaTheme="minorEastAsia" w:hAnsi="Cambria Math"/>
                      <w:lang w:val="fr-FR"/>
                    </w:rPr>
                    <m:t>f</m:t>
                  </m:r>
                </m:e>
                <m:sub>
                  <m:r>
                    <m:rPr>
                      <m:sty m:val="bi"/>
                    </m:rPr>
                    <w:rPr>
                      <w:rFonts w:ascii="Cambria Math" w:eastAsiaTheme="minorEastAsia" w:hAnsi="Cambria Math"/>
                      <w:lang w:val="fr-FR"/>
                    </w:rPr>
                    <m:t>ijt</m:t>
                  </m:r>
                </m:sub>
              </m:sSub>
            </m:oMath>
            <w:r w:rsidRPr="008C6BBA">
              <w:rPr>
                <w:rFonts w:eastAsiaTheme="minorEastAsia"/>
                <w:b w:val="0"/>
                <w:lang w:val="fr-FR"/>
              </w:rPr>
              <w:t xml:space="preserve"> (Déposant</w:t>
            </w:r>
            <w:r w:rsidR="00B56C55" w:rsidRPr="008C6BBA">
              <w:rPr>
                <w:rFonts w:eastAsiaTheme="minorEastAsia"/>
                <w:b w:val="0"/>
                <w:lang w:val="fr-FR"/>
              </w:rPr>
              <w:t> :</w:t>
            </w:r>
            <w:r w:rsidRPr="008C6BBA">
              <w:rPr>
                <w:rFonts w:eastAsiaTheme="minorEastAsia"/>
                <w:b w:val="0"/>
                <w:lang w:val="fr-FR"/>
              </w:rPr>
              <w:t xml:space="preserve"> université) * (pays industrialisé)</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Pr>
                <w:lang w:val="fr-FR"/>
              </w:rPr>
              <w:noBreakHyphen/>
            </w:r>
            <w:r w:rsidR="00594D67" w:rsidRPr="008C6BBA">
              <w:rPr>
                <w:lang w:val="fr-FR"/>
              </w:rPr>
              <w:t>0,157**</w:t>
            </w:r>
            <w:proofErr w:type="gramStart"/>
            <w:r w:rsidR="00594D67" w:rsidRPr="008C6BBA">
              <w:rPr>
                <w:lang w:val="fr-FR"/>
              </w:rPr>
              <w:t>*</w:t>
            </w:r>
            <w:proofErr w:type="gramEnd"/>
            <w:r w:rsidR="00594D67" w:rsidRPr="008C6BBA">
              <w:rPr>
                <w:lang w:val="fr-FR"/>
              </w:rPr>
              <w:br/>
              <w:t>(</w:t>
            </w:r>
            <w:r>
              <w:rPr>
                <w:lang w:val="fr-FR"/>
              </w:rPr>
              <w:noBreakHyphen/>
            </w:r>
            <w:r w:rsidR="00594D67" w:rsidRPr="008C6BBA">
              <w:rPr>
                <w:lang w:val="fr-FR"/>
              </w:rPr>
              <w:t>7,86)</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Pr>
                <w:lang w:val="fr-FR"/>
              </w:rPr>
              <w:noBreakHyphen/>
            </w:r>
            <w:r w:rsidR="00594D67" w:rsidRPr="008C6BBA">
              <w:rPr>
                <w:lang w:val="fr-FR"/>
              </w:rPr>
              <w:t>0,118**</w:t>
            </w:r>
            <w:proofErr w:type="gramStart"/>
            <w:r w:rsidR="00594D67" w:rsidRPr="008C6BBA">
              <w:rPr>
                <w:lang w:val="fr-FR"/>
              </w:rPr>
              <w:t>*</w:t>
            </w:r>
            <w:proofErr w:type="gramEnd"/>
            <w:r w:rsidR="00594D67" w:rsidRPr="008C6BBA">
              <w:rPr>
                <w:lang w:val="fr-FR"/>
              </w:rPr>
              <w:br/>
              <w:t>(</w:t>
            </w:r>
            <w:r>
              <w:rPr>
                <w:lang w:val="fr-FR"/>
              </w:rPr>
              <w:noBreakHyphen/>
            </w:r>
            <w:r w:rsidR="00594D67" w:rsidRPr="008C6BBA">
              <w:rPr>
                <w:lang w:val="fr-FR"/>
              </w:rPr>
              <w:t>5,66)</w:t>
            </w:r>
          </w:p>
        </w:tc>
      </w:tr>
      <w:tr w:rsidR="00594D67" w:rsidRPr="008C6BB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m:oMath>
              <m:r>
                <m:rPr>
                  <m:sty m:val="b"/>
                </m:rPr>
                <w:rPr>
                  <w:rFonts w:ascii="Cambria Math" w:hAnsi="Cambria Math"/>
                  <w:lang w:val="fr-FR"/>
                </w:rPr>
                <m:t>ln</m:t>
              </m:r>
              <m:sSub>
                <m:sSubPr>
                  <m:ctrlPr>
                    <w:rPr>
                      <w:rFonts w:ascii="Cambria Math" w:eastAsiaTheme="minorEastAsia" w:hAnsi="Cambria Math"/>
                      <w:b w:val="0"/>
                      <w:i/>
                      <w:lang w:val="fr-FR"/>
                    </w:rPr>
                  </m:ctrlPr>
                </m:sSubPr>
                <m:e>
                  <m:r>
                    <m:rPr>
                      <m:sty m:val="bi"/>
                    </m:rPr>
                    <w:rPr>
                      <w:rFonts w:ascii="Cambria Math" w:eastAsiaTheme="minorEastAsia" w:hAnsi="Cambria Math"/>
                      <w:lang w:val="fr-FR"/>
                    </w:rPr>
                    <m:t>f</m:t>
                  </m:r>
                </m:e>
                <m:sub>
                  <m:r>
                    <m:rPr>
                      <m:sty m:val="bi"/>
                    </m:rPr>
                    <w:rPr>
                      <w:rFonts w:ascii="Cambria Math" w:eastAsiaTheme="minorEastAsia" w:hAnsi="Cambria Math"/>
                      <w:lang w:val="fr-FR"/>
                    </w:rPr>
                    <m:t>ijt</m:t>
                  </m:r>
                </m:sub>
              </m:sSub>
            </m:oMath>
            <w:r w:rsidRPr="008C6BBA">
              <w:rPr>
                <w:rFonts w:eastAsiaTheme="minorEastAsia"/>
                <w:b w:val="0"/>
                <w:lang w:val="fr-FR"/>
              </w:rPr>
              <w:t xml:space="preserve"> (Déposant</w:t>
            </w:r>
            <w:r w:rsidR="00B56C55" w:rsidRPr="008C6BBA">
              <w:rPr>
                <w:rFonts w:eastAsiaTheme="minorEastAsia"/>
                <w:b w:val="0"/>
                <w:lang w:val="fr-FR"/>
              </w:rPr>
              <w:t> :</w:t>
            </w:r>
            <w:r w:rsidRPr="008C6BBA">
              <w:rPr>
                <w:rFonts w:eastAsiaTheme="minorEastAsia"/>
                <w:b w:val="0"/>
                <w:lang w:val="fr-FR"/>
              </w:rPr>
              <w:t xml:space="preserve"> université) * (pays </w:t>
            </w:r>
            <w:r w:rsidR="00BA5C39" w:rsidRPr="008C6BBA">
              <w:rPr>
                <w:rFonts w:eastAsiaTheme="minorEastAsia"/>
                <w:b w:val="0"/>
                <w:lang w:val="fr-FR"/>
              </w:rPr>
              <w:t>en développement</w:t>
            </w:r>
            <w:r w:rsidRPr="008C6BBA">
              <w:rPr>
                <w:rFonts w:eastAsiaTheme="minorEastAsia"/>
                <w:b w:val="0"/>
                <w:lang w:val="fr-FR"/>
              </w:rPr>
              <w:t>)</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Pr>
                <w:lang w:val="fr-FR"/>
              </w:rPr>
              <w:noBreakHyphen/>
            </w:r>
            <w:r w:rsidR="00594D67" w:rsidRPr="008C6BBA">
              <w:rPr>
                <w:lang w:val="fr-FR"/>
              </w:rPr>
              <w:t>0,330**</w:t>
            </w:r>
            <w:proofErr w:type="gramStart"/>
            <w:r w:rsidR="00594D67" w:rsidRPr="008C6BBA">
              <w:rPr>
                <w:lang w:val="fr-FR"/>
              </w:rPr>
              <w:t>*</w:t>
            </w:r>
            <w:proofErr w:type="gramEnd"/>
            <w:r w:rsidR="00594D67" w:rsidRPr="008C6BBA">
              <w:rPr>
                <w:lang w:val="fr-FR"/>
              </w:rPr>
              <w:br/>
              <w:t>(</w:t>
            </w:r>
            <w:r>
              <w:rPr>
                <w:lang w:val="fr-FR"/>
              </w:rPr>
              <w:noBreakHyphen/>
            </w:r>
            <w:r w:rsidR="00594D67" w:rsidRPr="008C6BBA">
              <w:rPr>
                <w:lang w:val="fr-FR"/>
              </w:rPr>
              <w:t>14,12)</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Pr>
                <w:lang w:val="fr-FR"/>
              </w:rPr>
              <w:noBreakHyphen/>
            </w:r>
            <w:r w:rsidR="00594D67" w:rsidRPr="008C6BBA">
              <w:rPr>
                <w:lang w:val="fr-FR"/>
              </w:rPr>
              <w:t>0,346**</w:t>
            </w:r>
            <w:proofErr w:type="gramStart"/>
            <w:r w:rsidR="00594D67" w:rsidRPr="008C6BBA">
              <w:rPr>
                <w:lang w:val="fr-FR"/>
              </w:rPr>
              <w:t>*</w:t>
            </w:r>
            <w:proofErr w:type="gramEnd"/>
            <w:r w:rsidR="00594D67" w:rsidRPr="008C6BBA">
              <w:rPr>
                <w:lang w:val="fr-FR"/>
              </w:rPr>
              <w:br/>
              <w:t>(</w:t>
            </w:r>
            <w:r>
              <w:rPr>
                <w:lang w:val="fr-FR"/>
              </w:rPr>
              <w:noBreakHyphen/>
            </w:r>
            <w:r w:rsidR="00594D67" w:rsidRPr="008C6BBA">
              <w:rPr>
                <w:lang w:val="fr-FR"/>
              </w:rPr>
              <w:t>13,27)</w:t>
            </w:r>
          </w:p>
        </w:tc>
      </w:tr>
      <w:tr w:rsidR="00594D67" w:rsidRPr="008C6BB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m:oMath>
              <m:r>
                <m:rPr>
                  <m:sty m:val="b"/>
                </m:rPr>
                <w:rPr>
                  <w:rFonts w:ascii="Cambria Math" w:hAnsi="Cambria Math"/>
                  <w:lang w:val="fr-FR"/>
                </w:rPr>
                <m:t>ln</m:t>
              </m:r>
              <m:sSub>
                <m:sSubPr>
                  <m:ctrlPr>
                    <w:rPr>
                      <w:rFonts w:ascii="Cambria Math" w:eastAsiaTheme="minorEastAsia" w:hAnsi="Cambria Math"/>
                      <w:b w:val="0"/>
                      <w:i/>
                      <w:lang w:val="fr-FR"/>
                    </w:rPr>
                  </m:ctrlPr>
                </m:sSubPr>
                <m:e>
                  <m:r>
                    <m:rPr>
                      <m:sty m:val="bi"/>
                    </m:rPr>
                    <w:rPr>
                      <w:rFonts w:ascii="Cambria Math" w:eastAsiaTheme="minorEastAsia" w:hAnsi="Cambria Math"/>
                      <w:lang w:val="fr-FR"/>
                    </w:rPr>
                    <m:t>f</m:t>
                  </m:r>
                </m:e>
                <m:sub>
                  <m:r>
                    <m:rPr>
                      <m:sty m:val="bi"/>
                    </m:rPr>
                    <w:rPr>
                      <w:rFonts w:ascii="Cambria Math" w:eastAsiaTheme="minorEastAsia" w:hAnsi="Cambria Math"/>
                      <w:lang w:val="fr-FR"/>
                    </w:rPr>
                    <m:t>ijt</m:t>
                  </m:r>
                </m:sub>
              </m:sSub>
            </m:oMath>
            <w:r w:rsidRPr="008C6BBA">
              <w:rPr>
                <w:rFonts w:eastAsiaTheme="minorEastAsia"/>
                <w:b w:val="0"/>
                <w:lang w:val="fr-FR"/>
              </w:rPr>
              <w:t xml:space="preserve"> (Déposant</w:t>
            </w:r>
            <w:r w:rsidR="00B56C55" w:rsidRPr="008C6BBA">
              <w:rPr>
                <w:rFonts w:eastAsiaTheme="minorEastAsia"/>
                <w:b w:val="0"/>
                <w:lang w:val="fr-FR"/>
              </w:rPr>
              <w:t> :</w:t>
            </w:r>
            <w:r w:rsidRPr="008C6BBA">
              <w:rPr>
                <w:rFonts w:eastAsiaTheme="minorEastAsia"/>
                <w:b w:val="0"/>
                <w:lang w:val="fr-FR"/>
              </w:rPr>
              <w:t xml:space="preserve"> organisme de recherche public) * (pays industrialisé)</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Pr>
                <w:lang w:val="fr-FR"/>
              </w:rPr>
              <w:noBreakHyphen/>
            </w:r>
            <w:r w:rsidR="00594D67" w:rsidRPr="008C6BBA">
              <w:rPr>
                <w:lang w:val="fr-FR"/>
              </w:rPr>
              <w:t>0,130**</w:t>
            </w:r>
            <w:proofErr w:type="gramStart"/>
            <w:r w:rsidR="00594D67" w:rsidRPr="008C6BBA">
              <w:rPr>
                <w:lang w:val="fr-FR"/>
              </w:rPr>
              <w:t>*</w:t>
            </w:r>
            <w:proofErr w:type="gramEnd"/>
            <w:r w:rsidR="00594D67" w:rsidRPr="008C6BBA">
              <w:rPr>
                <w:lang w:val="fr-FR"/>
              </w:rPr>
              <w:br/>
              <w:t>(</w:t>
            </w:r>
            <w:r>
              <w:rPr>
                <w:lang w:val="fr-FR"/>
              </w:rPr>
              <w:noBreakHyphen/>
            </w:r>
            <w:r w:rsidR="00594D67" w:rsidRPr="008C6BBA">
              <w:rPr>
                <w:lang w:val="fr-FR"/>
              </w:rPr>
              <w:t>6,55)</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Pr>
                <w:lang w:val="fr-FR"/>
              </w:rPr>
              <w:noBreakHyphen/>
            </w:r>
            <w:r w:rsidR="00594D67" w:rsidRPr="008C6BBA">
              <w:rPr>
                <w:lang w:val="fr-FR"/>
              </w:rPr>
              <w:t>0,085**</w:t>
            </w:r>
            <w:proofErr w:type="gramStart"/>
            <w:r w:rsidR="00594D67" w:rsidRPr="008C6BBA">
              <w:rPr>
                <w:lang w:val="fr-FR"/>
              </w:rPr>
              <w:t>*</w:t>
            </w:r>
            <w:proofErr w:type="gramEnd"/>
            <w:r w:rsidR="00594D67" w:rsidRPr="008C6BBA">
              <w:rPr>
                <w:lang w:val="fr-FR"/>
              </w:rPr>
              <w:br/>
              <w:t>(</w:t>
            </w:r>
            <w:r>
              <w:rPr>
                <w:lang w:val="fr-FR"/>
              </w:rPr>
              <w:noBreakHyphen/>
            </w:r>
            <w:r w:rsidR="00594D67" w:rsidRPr="008C6BBA">
              <w:rPr>
                <w:lang w:val="fr-FR"/>
              </w:rPr>
              <w:t>4,12)</w:t>
            </w:r>
          </w:p>
        </w:tc>
      </w:tr>
      <w:tr w:rsidR="00594D67" w:rsidRPr="008C6BB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m:oMath>
              <m:r>
                <m:rPr>
                  <m:sty m:val="b"/>
                </m:rPr>
                <w:rPr>
                  <w:rFonts w:ascii="Cambria Math" w:hAnsi="Cambria Math"/>
                  <w:lang w:val="fr-FR"/>
                </w:rPr>
                <m:t>ln</m:t>
              </m:r>
              <m:sSub>
                <m:sSubPr>
                  <m:ctrlPr>
                    <w:rPr>
                      <w:rFonts w:ascii="Cambria Math" w:eastAsiaTheme="minorEastAsia" w:hAnsi="Cambria Math"/>
                      <w:b w:val="0"/>
                      <w:i/>
                      <w:lang w:val="fr-FR"/>
                    </w:rPr>
                  </m:ctrlPr>
                </m:sSubPr>
                <m:e>
                  <m:r>
                    <m:rPr>
                      <m:sty m:val="bi"/>
                    </m:rPr>
                    <w:rPr>
                      <w:rFonts w:ascii="Cambria Math" w:eastAsiaTheme="minorEastAsia" w:hAnsi="Cambria Math"/>
                      <w:lang w:val="fr-FR"/>
                    </w:rPr>
                    <m:t>f</m:t>
                  </m:r>
                </m:e>
                <m:sub>
                  <m:r>
                    <m:rPr>
                      <m:sty m:val="bi"/>
                    </m:rPr>
                    <w:rPr>
                      <w:rFonts w:ascii="Cambria Math" w:eastAsiaTheme="minorEastAsia" w:hAnsi="Cambria Math"/>
                      <w:lang w:val="fr-FR"/>
                    </w:rPr>
                    <m:t>ijt</m:t>
                  </m:r>
                </m:sub>
              </m:sSub>
            </m:oMath>
            <w:r w:rsidRPr="008C6BBA">
              <w:rPr>
                <w:rFonts w:eastAsiaTheme="minorEastAsia"/>
                <w:b w:val="0"/>
                <w:lang w:val="fr-FR"/>
              </w:rPr>
              <w:t xml:space="preserve"> (Déposant</w:t>
            </w:r>
            <w:r w:rsidR="00B56C55" w:rsidRPr="008C6BBA">
              <w:rPr>
                <w:rFonts w:eastAsiaTheme="minorEastAsia"/>
                <w:b w:val="0"/>
                <w:lang w:val="fr-FR"/>
              </w:rPr>
              <w:t> :</w:t>
            </w:r>
            <w:r w:rsidRPr="008C6BBA">
              <w:rPr>
                <w:rFonts w:eastAsiaTheme="minorEastAsia"/>
                <w:b w:val="0"/>
                <w:lang w:val="fr-FR"/>
              </w:rPr>
              <w:t xml:space="preserve"> organisme de recherche public) * (pays </w:t>
            </w:r>
            <w:r w:rsidR="00BA5C39" w:rsidRPr="008C6BBA">
              <w:rPr>
                <w:rFonts w:eastAsiaTheme="minorEastAsia"/>
                <w:b w:val="0"/>
                <w:lang w:val="fr-FR"/>
              </w:rPr>
              <w:t>en développement</w:t>
            </w:r>
            <w:r w:rsidRPr="008C6BBA">
              <w:rPr>
                <w:rFonts w:eastAsiaTheme="minorEastAsia"/>
                <w:b w:val="0"/>
                <w:lang w:val="fr-FR"/>
              </w:rPr>
              <w:t>)</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Pr>
                <w:lang w:val="fr-FR"/>
              </w:rPr>
              <w:noBreakHyphen/>
            </w:r>
            <w:r w:rsidR="00594D67" w:rsidRPr="008C6BBA">
              <w:rPr>
                <w:lang w:val="fr-FR"/>
              </w:rPr>
              <w:t>0,114**</w:t>
            </w:r>
            <w:proofErr w:type="gramStart"/>
            <w:r w:rsidR="00594D67" w:rsidRPr="008C6BBA">
              <w:rPr>
                <w:lang w:val="fr-FR"/>
              </w:rPr>
              <w:t>*</w:t>
            </w:r>
            <w:proofErr w:type="gramEnd"/>
            <w:r w:rsidR="00594D67" w:rsidRPr="008C6BBA">
              <w:rPr>
                <w:lang w:val="fr-FR"/>
              </w:rPr>
              <w:br/>
              <w:t>(</w:t>
            </w:r>
            <w:r>
              <w:rPr>
                <w:lang w:val="fr-FR"/>
              </w:rPr>
              <w:noBreakHyphen/>
            </w:r>
            <w:r w:rsidR="00594D67" w:rsidRPr="008C6BBA">
              <w:rPr>
                <w:lang w:val="fr-FR"/>
              </w:rPr>
              <w:t>3,58)</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sidRPr="008C6BBA">
              <w:rPr>
                <w:lang w:val="fr-FR"/>
              </w:rPr>
              <w:t>0,066</w:t>
            </w:r>
            <w:r w:rsidRPr="008C6BBA">
              <w:rPr>
                <w:lang w:val="fr-FR"/>
              </w:rPr>
              <w:br/>
              <w:t>(1,09)</w:t>
            </w:r>
          </w:p>
        </w:tc>
      </w:tr>
      <w:tr w:rsidR="00594D67" w:rsidRPr="008C6BB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m:oMath>
              <m:r>
                <m:rPr>
                  <m:sty m:val="b"/>
                </m:rPr>
                <w:rPr>
                  <w:rFonts w:ascii="Cambria Math" w:hAnsi="Cambria Math"/>
                  <w:lang w:val="fr-FR"/>
                </w:rPr>
                <m:t>ln</m:t>
              </m:r>
              <m:sSub>
                <m:sSubPr>
                  <m:ctrlPr>
                    <w:rPr>
                      <w:rFonts w:ascii="Cambria Math" w:eastAsiaTheme="minorEastAsia" w:hAnsi="Cambria Math"/>
                      <w:b w:val="0"/>
                      <w:i/>
                      <w:lang w:val="fr-FR"/>
                    </w:rPr>
                  </m:ctrlPr>
                </m:sSubPr>
                <m:e>
                  <m:r>
                    <m:rPr>
                      <m:sty m:val="bi"/>
                    </m:rPr>
                    <w:rPr>
                      <w:rFonts w:ascii="Cambria Math" w:eastAsiaTheme="minorEastAsia" w:hAnsi="Cambria Math"/>
                      <w:lang w:val="fr-FR"/>
                    </w:rPr>
                    <m:t>f</m:t>
                  </m:r>
                </m:e>
                <m:sub>
                  <m:r>
                    <m:rPr>
                      <m:sty m:val="bi"/>
                    </m:rPr>
                    <w:rPr>
                      <w:rFonts w:ascii="Cambria Math" w:eastAsiaTheme="minorEastAsia" w:hAnsi="Cambria Math"/>
                      <w:lang w:val="fr-FR"/>
                    </w:rPr>
                    <m:t>ijt</m:t>
                  </m:r>
                </m:sub>
              </m:sSub>
            </m:oMath>
            <w:r w:rsidRPr="008C6BBA">
              <w:rPr>
                <w:rFonts w:eastAsiaTheme="minorEastAsia"/>
                <w:b w:val="0"/>
                <w:lang w:val="fr-FR"/>
              </w:rPr>
              <w:t xml:space="preserve"> * (Autres déposants)</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Pr>
                <w:lang w:val="fr-FR"/>
              </w:rPr>
              <w:noBreakHyphen/>
            </w:r>
            <w:r w:rsidR="00594D67" w:rsidRPr="008C6BBA">
              <w:rPr>
                <w:lang w:val="fr-FR"/>
              </w:rPr>
              <w:t>0,074**</w:t>
            </w:r>
            <w:proofErr w:type="gramStart"/>
            <w:r w:rsidR="00594D67" w:rsidRPr="008C6BBA">
              <w:rPr>
                <w:lang w:val="fr-FR"/>
              </w:rPr>
              <w:t>*</w:t>
            </w:r>
            <w:proofErr w:type="gramEnd"/>
            <w:r w:rsidR="00594D67" w:rsidRPr="008C6BBA">
              <w:rPr>
                <w:lang w:val="fr-FR"/>
              </w:rPr>
              <w:br/>
              <w:t>(</w:t>
            </w:r>
            <w:r>
              <w:rPr>
                <w:lang w:val="fr-FR"/>
              </w:rPr>
              <w:noBreakHyphen/>
            </w:r>
            <w:r w:rsidR="00594D67" w:rsidRPr="008C6BBA">
              <w:rPr>
                <w:lang w:val="fr-FR"/>
              </w:rPr>
              <w:t>3,79)</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Pr>
                <w:lang w:val="fr-FR"/>
              </w:rPr>
              <w:noBreakHyphen/>
            </w:r>
            <w:r w:rsidR="00594D67" w:rsidRPr="008C6BBA">
              <w:rPr>
                <w:lang w:val="fr-FR"/>
              </w:rPr>
              <w:t>0,035</w:t>
            </w:r>
          </w:p>
          <w:p w:rsidR="00594D67" w:rsidRPr="008C6BBA" w:rsidRDefault="00594D67"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sidRPr="008C6BBA">
              <w:rPr>
                <w:lang w:val="fr-FR"/>
              </w:rPr>
              <w:t>(</w:t>
            </w:r>
            <w:r w:rsidR="000967DC">
              <w:rPr>
                <w:lang w:val="fr-FR"/>
              </w:rPr>
              <w:noBreakHyphen/>
            </w:r>
            <w:r w:rsidRPr="008C6BBA">
              <w:rPr>
                <w:lang w:val="fr-FR"/>
              </w:rPr>
              <w:t>1,73)</w:t>
            </w:r>
          </w:p>
        </w:tc>
      </w:tr>
      <w:tr w:rsidR="00594D67" w:rsidRPr="008C6BB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FC4BA2" w:rsidP="005A4CF4">
            <w:pPr>
              <w:keepNext/>
              <w:keepLines/>
              <w:shd w:val="clear" w:color="auto" w:fill="FFFFFF" w:themeFill="background1"/>
              <w:spacing w:before="100" w:beforeAutospacing="1" w:after="100" w:afterAutospacing="1"/>
              <w:rPr>
                <w:b w:val="0"/>
                <w:lang w:val="fr-FR"/>
              </w:rPr>
            </w:pPr>
            <m:oMathPara>
              <m:oMathParaPr>
                <m:jc m:val="left"/>
              </m:oMathParaPr>
              <m:oMath>
                <m:sSub>
                  <m:sSubPr>
                    <m:ctrlPr>
                      <w:rPr>
                        <w:rFonts w:ascii="Cambria Math" w:hAnsi="Cambria Math"/>
                        <w:b w:val="0"/>
                        <w:i/>
                        <w:lang w:val="fr-FR"/>
                      </w:rPr>
                    </m:ctrlPr>
                  </m:sSubPr>
                  <m:e>
                    <m:r>
                      <m:rPr>
                        <m:sty m:val="b"/>
                      </m:rPr>
                      <w:rPr>
                        <w:rFonts w:ascii="Cambria Math" w:hAnsi="Cambria Math"/>
                        <w:lang w:val="fr-FR"/>
                      </w:rPr>
                      <m:t>ln</m:t>
                    </m:r>
                    <m:r>
                      <m:rPr>
                        <m:sty m:val="bi"/>
                      </m:rPr>
                      <w:rPr>
                        <w:rFonts w:ascii="Cambria Math" w:hAnsi="Cambria Math"/>
                        <w:lang w:val="fr-FR"/>
                      </w:rPr>
                      <m:t>unemp</m:t>
                    </m:r>
                  </m:e>
                  <m:sub>
                    <m:r>
                      <m:rPr>
                        <m:sty m:val="bi"/>
                      </m:rPr>
                      <w:rPr>
                        <w:rFonts w:ascii="Cambria Math" w:hAnsi="Cambria Math"/>
                        <w:lang w:val="fr-FR"/>
                      </w:rPr>
                      <m:t>jt</m:t>
                    </m:r>
                  </m:sub>
                </m:sSub>
              </m:oMath>
            </m:oMathPara>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Pr>
                <w:lang w:val="fr-FR"/>
              </w:rPr>
              <w:noBreakHyphen/>
            </w:r>
            <w:r w:rsidR="00594D67" w:rsidRPr="008C6BBA">
              <w:rPr>
                <w:lang w:val="fr-FR"/>
              </w:rPr>
              <w:t>0,106**</w:t>
            </w:r>
            <w:proofErr w:type="gramStart"/>
            <w:r w:rsidR="00594D67" w:rsidRPr="008C6BBA">
              <w:rPr>
                <w:lang w:val="fr-FR"/>
              </w:rPr>
              <w:t>*</w:t>
            </w:r>
            <w:proofErr w:type="gramEnd"/>
            <w:r w:rsidR="00594D67" w:rsidRPr="008C6BBA">
              <w:rPr>
                <w:lang w:val="fr-FR"/>
              </w:rPr>
              <w:br/>
              <w:t>(</w:t>
            </w:r>
            <w:r>
              <w:rPr>
                <w:lang w:val="fr-FR"/>
              </w:rPr>
              <w:noBreakHyphen/>
            </w:r>
            <w:r w:rsidR="00594D67" w:rsidRPr="008C6BBA">
              <w:rPr>
                <w:lang w:val="fr-FR"/>
              </w:rPr>
              <w:t>12,86)</w:t>
            </w:r>
          </w:p>
        </w:tc>
      </w:tr>
      <w:tr w:rsidR="00594D67" w:rsidRPr="008C6BB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w:r w:rsidRPr="008C6BBA">
              <w:rPr>
                <w:b w:val="0"/>
                <w:lang w:val="fr-FR"/>
              </w:rPr>
              <w:t>Déposant (université)</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sidRPr="008C6BBA">
              <w:rPr>
                <w:lang w:val="fr-FR"/>
              </w:rPr>
              <w:t>1,309***</w:t>
            </w:r>
            <w:r w:rsidRPr="008C6BBA">
              <w:rPr>
                <w:lang w:val="fr-FR"/>
              </w:rPr>
              <w:br/>
              <w:t>(50,86)</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sidRPr="008C6BBA">
              <w:rPr>
                <w:lang w:val="fr-FR"/>
              </w:rPr>
              <w:t>1,306***</w:t>
            </w:r>
            <w:r w:rsidRPr="008C6BBA">
              <w:rPr>
                <w:lang w:val="fr-FR"/>
              </w:rPr>
              <w:br/>
              <w:t>(49,78)</w:t>
            </w:r>
          </w:p>
        </w:tc>
      </w:tr>
      <w:tr w:rsidR="00594D67" w:rsidRPr="008C6BB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w:r w:rsidRPr="008C6BBA">
              <w:rPr>
                <w:b w:val="0"/>
                <w:lang w:val="fr-FR"/>
              </w:rPr>
              <w:t>Déposant (organisme de recherche public)</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sidRPr="008C6BBA">
              <w:rPr>
                <w:lang w:val="fr-FR"/>
              </w:rPr>
              <w:t>0,680***</w:t>
            </w:r>
            <w:r w:rsidRPr="008C6BBA">
              <w:rPr>
                <w:lang w:val="fr-FR"/>
              </w:rPr>
              <w:br/>
              <w:t>(29,99)</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sidRPr="008C6BBA">
              <w:rPr>
                <w:lang w:val="fr-FR"/>
              </w:rPr>
              <w:t>0,619***</w:t>
            </w:r>
            <w:r w:rsidRPr="008C6BBA">
              <w:rPr>
                <w:lang w:val="fr-FR"/>
              </w:rPr>
              <w:br/>
              <w:t>(26,74)</w:t>
            </w:r>
          </w:p>
        </w:tc>
      </w:tr>
      <w:tr w:rsidR="00594D67" w:rsidRPr="008C6BB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w:r w:rsidRPr="008C6BBA">
              <w:rPr>
                <w:b w:val="0"/>
                <w:lang w:val="fr-FR"/>
              </w:rPr>
              <w:t xml:space="preserve">2 offices </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Pr>
                <w:lang w:val="fr-FR"/>
              </w:rPr>
              <w:noBreakHyphen/>
            </w:r>
            <w:proofErr w:type="gramStart"/>
            <w:r w:rsidR="00594D67" w:rsidRPr="008C6BBA">
              <w:rPr>
                <w:lang w:val="fr-FR"/>
              </w:rPr>
              <w:t>0.596</w:t>
            </w:r>
            <w:proofErr w:type="gramEnd"/>
            <w:r w:rsidR="00594D67" w:rsidRPr="008C6BBA">
              <w:rPr>
                <w:lang w:val="fr-FR"/>
              </w:rPr>
              <w:br/>
              <w:t>(</w:t>
            </w:r>
            <w:r>
              <w:rPr>
                <w:lang w:val="fr-FR"/>
              </w:rPr>
              <w:noBreakHyphen/>
            </w:r>
            <w:r w:rsidR="00594D67" w:rsidRPr="008C6BBA">
              <w:rPr>
                <w:lang w:val="fr-FR"/>
              </w:rPr>
              <w:t>1.08)</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Pr>
                <w:lang w:val="fr-FR"/>
              </w:rPr>
              <w:noBreakHyphen/>
            </w:r>
            <w:r w:rsidR="00594D67" w:rsidRPr="008C6BBA">
              <w:rPr>
                <w:lang w:val="fr-FR"/>
              </w:rPr>
              <w:t>0,700**</w:t>
            </w:r>
            <w:proofErr w:type="gramStart"/>
            <w:r w:rsidR="00594D67" w:rsidRPr="008C6BBA">
              <w:rPr>
                <w:lang w:val="fr-FR"/>
              </w:rPr>
              <w:t>*</w:t>
            </w:r>
            <w:proofErr w:type="gramEnd"/>
            <w:r w:rsidR="00594D67" w:rsidRPr="008C6BBA">
              <w:rPr>
                <w:lang w:val="fr-FR"/>
              </w:rPr>
              <w:br/>
              <w:t>(</w:t>
            </w:r>
            <w:r>
              <w:rPr>
                <w:lang w:val="fr-FR"/>
              </w:rPr>
              <w:noBreakHyphen/>
            </w:r>
            <w:r w:rsidR="00594D67" w:rsidRPr="008C6BBA">
              <w:rPr>
                <w:lang w:val="fr-FR"/>
              </w:rPr>
              <w:t>4,49)</w:t>
            </w:r>
          </w:p>
        </w:tc>
      </w:tr>
      <w:tr w:rsidR="00594D67" w:rsidRPr="008C6BB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w:r w:rsidRPr="008C6BBA">
              <w:rPr>
                <w:b w:val="0"/>
                <w:lang w:val="fr-FR"/>
              </w:rPr>
              <w:t>3 offices</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Pr>
                <w:lang w:val="fr-FR"/>
              </w:rPr>
              <w:noBreakHyphen/>
            </w:r>
            <w:proofErr w:type="gramStart"/>
            <w:r w:rsidR="00594D67" w:rsidRPr="008C6BBA">
              <w:rPr>
                <w:lang w:val="fr-FR"/>
              </w:rPr>
              <w:t>0.244</w:t>
            </w:r>
            <w:proofErr w:type="gramEnd"/>
            <w:r w:rsidR="00594D67" w:rsidRPr="008C6BBA">
              <w:rPr>
                <w:lang w:val="fr-FR"/>
              </w:rPr>
              <w:br/>
              <w:t>(</w:t>
            </w:r>
            <w:r>
              <w:rPr>
                <w:lang w:val="fr-FR"/>
              </w:rPr>
              <w:noBreakHyphen/>
            </w:r>
            <w:r w:rsidR="00594D67" w:rsidRPr="008C6BBA">
              <w:rPr>
                <w:lang w:val="fr-FR"/>
              </w:rPr>
              <w:t>0.44)</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Pr>
                <w:lang w:val="fr-FR"/>
              </w:rPr>
              <w:noBreakHyphen/>
            </w:r>
            <w:r w:rsidR="00594D67" w:rsidRPr="008C6BBA">
              <w:rPr>
                <w:lang w:val="fr-FR"/>
              </w:rPr>
              <w:t>0,336*</w:t>
            </w:r>
            <w:proofErr w:type="gramStart"/>
            <w:r w:rsidR="00594D67" w:rsidRPr="008C6BBA">
              <w:rPr>
                <w:lang w:val="fr-FR"/>
              </w:rPr>
              <w:t>*</w:t>
            </w:r>
            <w:proofErr w:type="gramEnd"/>
            <w:r w:rsidR="00594D67" w:rsidRPr="008C6BBA">
              <w:rPr>
                <w:lang w:val="fr-FR"/>
              </w:rPr>
              <w:br/>
              <w:t>(</w:t>
            </w:r>
            <w:r>
              <w:rPr>
                <w:lang w:val="fr-FR"/>
              </w:rPr>
              <w:noBreakHyphen/>
            </w:r>
            <w:r w:rsidR="00594D67" w:rsidRPr="008C6BBA">
              <w:rPr>
                <w:lang w:val="fr-FR"/>
              </w:rPr>
              <w:t>2,16)</w:t>
            </w:r>
          </w:p>
        </w:tc>
      </w:tr>
      <w:tr w:rsidR="00594D67" w:rsidRPr="008C6BB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w:r w:rsidRPr="008C6BBA">
              <w:rPr>
                <w:b w:val="0"/>
                <w:lang w:val="fr-FR"/>
              </w:rPr>
              <w:t>4 offices</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sidRPr="008C6BBA">
              <w:rPr>
                <w:lang w:val="fr-FR"/>
              </w:rPr>
              <w:t>0.066</w:t>
            </w:r>
            <w:r w:rsidRPr="008C6BBA">
              <w:rPr>
                <w:lang w:val="fr-FR"/>
              </w:rPr>
              <w:br/>
              <w:t>(0.12)</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Pr>
                <w:lang w:val="fr-FR"/>
              </w:rPr>
              <w:noBreakHyphen/>
            </w:r>
            <w:proofErr w:type="gramStart"/>
            <w:r w:rsidR="00594D67" w:rsidRPr="008C6BBA">
              <w:rPr>
                <w:lang w:val="fr-FR"/>
              </w:rPr>
              <w:t>0,022</w:t>
            </w:r>
            <w:proofErr w:type="gramEnd"/>
            <w:r w:rsidR="00594D67" w:rsidRPr="008C6BBA">
              <w:rPr>
                <w:lang w:val="fr-FR"/>
              </w:rPr>
              <w:br/>
              <w:t>(</w:t>
            </w:r>
            <w:r>
              <w:rPr>
                <w:lang w:val="fr-FR"/>
              </w:rPr>
              <w:noBreakHyphen/>
            </w:r>
            <w:r w:rsidR="00594D67" w:rsidRPr="008C6BBA">
              <w:rPr>
                <w:lang w:val="fr-FR"/>
              </w:rPr>
              <w:t>0,15)</w:t>
            </w:r>
          </w:p>
        </w:tc>
      </w:tr>
      <w:tr w:rsidR="00594D67" w:rsidRPr="008C6BB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w:r w:rsidRPr="008C6BBA">
              <w:rPr>
                <w:b w:val="0"/>
                <w:lang w:val="fr-FR"/>
              </w:rPr>
              <w:t>5 offices</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sidRPr="008C6BBA">
              <w:rPr>
                <w:lang w:val="fr-FR"/>
              </w:rPr>
              <w:t>0.289</w:t>
            </w:r>
            <w:r w:rsidRPr="008C6BBA">
              <w:rPr>
                <w:lang w:val="fr-FR"/>
              </w:rPr>
              <w:br/>
              <w:t>(0.52)</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sidRPr="008C6BBA">
              <w:rPr>
                <w:lang w:val="fr-FR"/>
              </w:rPr>
              <w:t>0,200</w:t>
            </w:r>
            <w:r w:rsidRPr="008C6BBA">
              <w:rPr>
                <w:lang w:val="fr-FR"/>
              </w:rPr>
              <w:br/>
              <w:t>(1,28)</w:t>
            </w:r>
          </w:p>
        </w:tc>
      </w:tr>
      <w:tr w:rsidR="00594D67" w:rsidRPr="008C6BB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w:r w:rsidRPr="008C6BBA">
              <w:rPr>
                <w:b w:val="0"/>
                <w:lang w:val="fr-FR"/>
              </w:rPr>
              <w:t>6 offices ou plus</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sidRPr="008C6BBA">
              <w:rPr>
                <w:lang w:val="fr-FR"/>
              </w:rPr>
              <w:t>0,595</w:t>
            </w:r>
            <w:r w:rsidRPr="008C6BBA">
              <w:rPr>
                <w:lang w:val="fr-FR"/>
              </w:rPr>
              <w:br/>
              <w:t>(1,07)</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sidRPr="008C6BBA">
              <w:rPr>
                <w:lang w:val="fr-FR"/>
              </w:rPr>
              <w:t>0,505***</w:t>
            </w:r>
            <w:r w:rsidRPr="008C6BBA">
              <w:rPr>
                <w:lang w:val="fr-FR"/>
              </w:rPr>
              <w:br/>
              <w:t>(3,23)</w:t>
            </w:r>
          </w:p>
        </w:tc>
      </w:tr>
      <w:tr w:rsidR="00594D67" w:rsidRPr="008C6BB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FC4BA2" w:rsidP="005A4CF4">
            <w:pPr>
              <w:keepNext/>
              <w:keepLines/>
              <w:shd w:val="clear" w:color="auto" w:fill="FFFFFF" w:themeFill="background1"/>
              <w:spacing w:before="100" w:beforeAutospacing="1" w:after="100" w:afterAutospacing="1"/>
              <w:rPr>
                <w:b w:val="0"/>
                <w:lang w:val="fr-FR"/>
              </w:rPr>
            </w:pPr>
            <m:oMathPara>
              <m:oMathParaPr>
                <m:jc m:val="left"/>
              </m:oMathParaPr>
              <m:oMath>
                <m:sSub>
                  <m:sSubPr>
                    <m:ctrlPr>
                      <w:rPr>
                        <w:rFonts w:ascii="Cambria Math" w:hAnsi="Cambria Math"/>
                        <w:b w:val="0"/>
                        <w:i/>
                        <w:lang w:val="fr-FR"/>
                      </w:rPr>
                    </m:ctrlPr>
                  </m:sSubPr>
                  <m:e>
                    <m:r>
                      <m:rPr>
                        <m:sty m:val="bi"/>
                      </m:rPr>
                      <w:rPr>
                        <w:rFonts w:ascii="Cambria Math" w:hAnsi="Cambria Math"/>
                        <w:lang w:val="fr-FR"/>
                      </w:rPr>
                      <m:t>mkt</m:t>
                    </m:r>
                  </m:e>
                  <m:sub>
                    <m:r>
                      <m:rPr>
                        <m:sty m:val="bi"/>
                      </m:rPr>
                      <w:rPr>
                        <w:rFonts w:ascii="Cambria Math" w:hAnsi="Cambria Math"/>
                        <w:lang w:val="fr-FR"/>
                      </w:rPr>
                      <m:t>j(t-12)</m:t>
                    </m:r>
                  </m:sub>
                </m:sSub>
              </m:oMath>
            </m:oMathPara>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sidRPr="008C6BBA">
              <w:rPr>
                <w:lang w:val="fr-FR"/>
              </w:rPr>
              <w:t>0,767***</w:t>
            </w:r>
            <w:r w:rsidRPr="008C6BBA">
              <w:rPr>
                <w:lang w:val="fr-FR"/>
              </w:rPr>
              <w:br/>
              <w:t>(14,72)</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sidRPr="008C6BBA">
              <w:rPr>
                <w:lang w:val="fr-FR"/>
              </w:rPr>
              <w:t>0,768***</w:t>
            </w:r>
            <w:r w:rsidRPr="008C6BBA">
              <w:rPr>
                <w:lang w:val="fr-FR"/>
              </w:rPr>
              <w:br/>
              <w:t>(14,40)</w:t>
            </w:r>
          </w:p>
        </w:tc>
      </w:tr>
      <w:tr w:rsidR="00594D67" w:rsidRPr="008C6BB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i/>
                <w:lang w:val="fr-FR"/>
              </w:rPr>
            </w:pPr>
            <w:r w:rsidRPr="008C6BBA">
              <w:rPr>
                <w:b w:val="0"/>
                <w:i/>
                <w:lang w:val="fr-FR"/>
              </w:rPr>
              <w:t>Effets fixes propres au domaine technologique</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lang w:val="fr-FR"/>
              </w:rPr>
            </w:pPr>
            <w:r w:rsidRPr="008C6BBA">
              <w:rPr>
                <w:i/>
                <w:lang w:val="fr-FR"/>
              </w:rPr>
              <w:t>Oui</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lang w:val="fr-FR"/>
              </w:rPr>
            </w:pPr>
            <w:r w:rsidRPr="008C6BBA">
              <w:rPr>
                <w:i/>
                <w:lang w:val="fr-FR"/>
              </w:rPr>
              <w:t>Oui</w:t>
            </w:r>
          </w:p>
        </w:tc>
      </w:tr>
      <w:tr w:rsidR="00594D67" w:rsidRPr="008C6BB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i/>
                <w:lang w:val="fr-FR"/>
              </w:rPr>
            </w:pPr>
            <w:r w:rsidRPr="008C6BBA">
              <w:rPr>
                <w:b w:val="0"/>
                <w:i/>
                <w:lang w:val="fr-FR"/>
              </w:rPr>
              <w:t>Effets propres à l</w:t>
            </w:r>
            <w:r w:rsidR="007A1E6E">
              <w:rPr>
                <w:b w:val="0"/>
                <w:i/>
                <w:lang w:val="fr-FR"/>
              </w:rPr>
              <w:t>’</w:t>
            </w:r>
            <w:r w:rsidRPr="008C6BBA">
              <w:rPr>
                <w:b w:val="0"/>
                <w:i/>
                <w:lang w:val="fr-FR"/>
              </w:rPr>
              <w:t>origine</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
                <w:lang w:val="fr-FR"/>
              </w:rPr>
            </w:pPr>
            <w:r w:rsidRPr="008C6BBA">
              <w:rPr>
                <w:i/>
                <w:lang w:val="fr-FR"/>
              </w:rPr>
              <w:t>Oui</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
                <w:lang w:val="fr-FR"/>
              </w:rPr>
            </w:pPr>
            <w:r w:rsidRPr="008C6BBA">
              <w:rPr>
                <w:i/>
                <w:lang w:val="fr-FR"/>
              </w:rPr>
              <w:t>Oui</w:t>
            </w:r>
          </w:p>
        </w:tc>
      </w:tr>
      <w:tr w:rsidR="00594D67" w:rsidRPr="008C6BB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i/>
                <w:lang w:val="fr-FR"/>
              </w:rPr>
            </w:pPr>
            <w:r w:rsidRPr="008C6BBA">
              <w:rPr>
                <w:b w:val="0"/>
                <w:i/>
                <w:lang w:val="fr-FR"/>
              </w:rPr>
              <w:t>Effets fixes propres au temps</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lang w:val="fr-FR"/>
              </w:rPr>
            </w:pPr>
            <w:r w:rsidRPr="008C6BBA">
              <w:rPr>
                <w:i/>
                <w:lang w:val="fr-FR"/>
              </w:rPr>
              <w:t>Oui</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lang w:val="fr-FR"/>
              </w:rPr>
            </w:pPr>
            <w:r w:rsidRPr="008C6BBA">
              <w:rPr>
                <w:i/>
                <w:lang w:val="fr-FR"/>
              </w:rPr>
              <w:t>Oui</w:t>
            </w:r>
          </w:p>
        </w:tc>
      </w:tr>
      <w:tr w:rsidR="00594D67" w:rsidRPr="008C6BB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w:r w:rsidRPr="008C6BBA">
              <w:rPr>
                <w:b w:val="0"/>
                <w:lang w:val="fr-FR"/>
              </w:rPr>
              <w:t>Observations</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sidRPr="008C6BBA">
              <w:rPr>
                <w:lang w:val="fr-FR"/>
              </w:rPr>
              <w:t>1 153 970</w:t>
            </w:r>
          </w:p>
        </w:tc>
        <w:tc>
          <w:tcPr>
            <w:tcW w:w="2025"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fr-FR"/>
              </w:rPr>
            </w:pPr>
            <w:r w:rsidRPr="008C6BBA">
              <w:rPr>
                <w:lang w:val="fr-FR"/>
              </w:rPr>
              <w:t>1 128 006</w:t>
            </w:r>
          </w:p>
        </w:tc>
      </w:tr>
      <w:tr w:rsidR="00594D67" w:rsidRPr="008C6BB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8C6BBA" w:rsidRDefault="00594D67" w:rsidP="005A4CF4">
            <w:pPr>
              <w:keepNext/>
              <w:keepLines/>
              <w:shd w:val="clear" w:color="auto" w:fill="FFFFFF" w:themeFill="background1"/>
              <w:spacing w:before="100" w:beforeAutospacing="1" w:after="100" w:afterAutospacing="1"/>
              <w:rPr>
                <w:b w:val="0"/>
                <w:lang w:val="fr-FR"/>
              </w:rPr>
            </w:pPr>
            <w:r w:rsidRPr="008C6BBA">
              <w:rPr>
                <w:b w:val="0"/>
                <w:lang w:val="fr-FR"/>
              </w:rPr>
              <w:t>Vraisemblance logarithmique</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Pr>
                <w:lang w:val="fr-FR"/>
              </w:rPr>
              <w:noBreakHyphen/>
            </w:r>
            <w:r w:rsidR="00594D67" w:rsidRPr="008C6BBA">
              <w:rPr>
                <w:lang w:val="fr-FR"/>
              </w:rPr>
              <w:t>600 361,95</w:t>
            </w:r>
          </w:p>
        </w:tc>
        <w:tc>
          <w:tcPr>
            <w:tcW w:w="2025" w:type="dxa"/>
            <w:shd w:val="clear" w:color="auto" w:fill="FFFFFF" w:themeFill="background1"/>
          </w:tcPr>
          <w:p w:rsidR="00594D67" w:rsidRPr="008C6BBA" w:rsidRDefault="000967DC" w:rsidP="005A4CF4">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fr-FR"/>
              </w:rPr>
            </w:pPr>
            <w:r>
              <w:rPr>
                <w:lang w:val="fr-FR"/>
              </w:rPr>
              <w:noBreakHyphen/>
            </w:r>
            <w:r w:rsidR="00594D67" w:rsidRPr="008C6BBA">
              <w:rPr>
                <w:lang w:val="fr-FR"/>
              </w:rPr>
              <w:t>586 451,81</w:t>
            </w:r>
          </w:p>
        </w:tc>
      </w:tr>
    </w:tbl>
    <w:p w:rsidR="00594D67" w:rsidRPr="008C6BBA" w:rsidRDefault="00594D67" w:rsidP="005A4CF4">
      <w:pPr>
        <w:keepNext/>
        <w:keepLines/>
        <w:spacing w:before="40"/>
        <w:rPr>
          <w:sz w:val="20"/>
          <w:lang w:val="fr-FR"/>
        </w:rPr>
      </w:pPr>
      <w:r w:rsidRPr="008C6BBA">
        <w:rPr>
          <w:sz w:val="20"/>
          <w:lang w:val="fr-FR"/>
        </w:rPr>
        <w:t>Note</w:t>
      </w:r>
      <w:r w:rsidR="00B56C55" w:rsidRPr="008C6BBA">
        <w:rPr>
          <w:sz w:val="20"/>
          <w:lang w:val="fr-FR"/>
        </w:rPr>
        <w:t> </w:t>
      </w:r>
      <w:r w:rsidR="006E23A0" w:rsidRPr="008C6BBA">
        <w:rPr>
          <w:sz w:val="20"/>
          <w:lang w:val="fr-FR"/>
        </w:rPr>
        <w:t xml:space="preserve">: </w:t>
      </w:r>
      <w:r w:rsidRPr="008C6BBA">
        <w:rPr>
          <w:sz w:val="20"/>
          <w:lang w:val="fr-FR"/>
        </w:rPr>
        <w:t>Statistique z entre parenthèses;  ***</w:t>
      </w:r>
      <w:proofErr w:type="gramStart"/>
      <w:r w:rsidRPr="008C6BBA">
        <w:rPr>
          <w:sz w:val="20"/>
          <w:lang w:val="fr-FR"/>
        </w:rPr>
        <w:t>,*</w:t>
      </w:r>
      <w:proofErr w:type="gramEnd"/>
      <w:r w:rsidRPr="008C6BBA">
        <w:rPr>
          <w:sz w:val="20"/>
          <w:lang w:val="fr-FR"/>
        </w:rPr>
        <w:t>*, et * indiquent une signification statistique de 1, 5, et 10% respectivement.</w:t>
      </w:r>
    </w:p>
    <w:p w:rsidR="00594D67" w:rsidRPr="008C6BBA" w:rsidRDefault="00594D67" w:rsidP="005A4CF4">
      <w:pPr>
        <w:rPr>
          <w:lang w:val="fr-FR"/>
        </w:rPr>
      </w:pPr>
    </w:p>
    <w:p w:rsidR="00594D67" w:rsidRPr="008C6BBA" w:rsidRDefault="00594D67" w:rsidP="005A4CF4">
      <w:pPr>
        <w:pStyle w:val="ONUMFS"/>
        <w:rPr>
          <w:lang w:val="fr-FR"/>
        </w:rPr>
      </w:pPr>
      <w:r w:rsidRPr="008C6BBA">
        <w:rPr>
          <w:lang w:val="fr-FR"/>
        </w:rPr>
        <w:t xml:space="preserve">Les résultats du second calcul, qui tiennent compte du taux de chômage, sont présentés à la colonne </w:t>
      </w:r>
      <w:r w:rsidR="00B35E1A" w:rsidRPr="008C6BBA">
        <w:rPr>
          <w:lang w:val="fr-FR"/>
        </w:rPr>
        <w:t>(</w:t>
      </w:r>
      <w:r w:rsidRPr="008C6BBA">
        <w:rPr>
          <w:lang w:val="fr-FR"/>
        </w:rPr>
        <w:t>2</w:t>
      </w:r>
      <w:r w:rsidR="00B35E1A" w:rsidRPr="008C6BBA">
        <w:rPr>
          <w:lang w:val="fr-FR"/>
        </w:rPr>
        <w:t>)</w:t>
      </w:r>
      <w:r w:rsidR="00B56C55" w:rsidRPr="008C6BBA">
        <w:rPr>
          <w:lang w:val="fr-FR"/>
        </w:rPr>
        <w:t>.</w:t>
      </w:r>
      <w:r w:rsidR="00242B4D">
        <w:rPr>
          <w:lang w:val="fr-FR"/>
        </w:rPr>
        <w:t xml:space="preserve"> </w:t>
      </w:r>
      <w:r w:rsidR="00B56C55" w:rsidRPr="008C6BBA">
        <w:rPr>
          <w:lang w:val="fr-FR"/>
        </w:rPr>
        <w:t xml:space="preserve"> </w:t>
      </w:r>
      <w:r w:rsidRPr="008C6BBA">
        <w:rPr>
          <w:lang w:val="fr-FR"/>
        </w:rPr>
        <w:t>Trois</w:t>
      </w:r>
      <w:r w:rsidR="00242B4D">
        <w:rPr>
          <w:lang w:val="fr-FR"/>
        </w:rPr>
        <w:t> </w:t>
      </w:r>
      <w:r w:rsidRPr="008C6BBA">
        <w:rPr>
          <w:lang w:val="fr-FR"/>
        </w:rPr>
        <w:t>points les distinguent du calcul précédent</w:t>
      </w:r>
      <w:r w:rsidR="00B56C55" w:rsidRPr="008C6BBA">
        <w:rPr>
          <w:lang w:val="fr-FR"/>
        </w:rPr>
        <w:t>.</w:t>
      </w:r>
      <w:r w:rsidR="00242B4D">
        <w:rPr>
          <w:lang w:val="fr-FR"/>
        </w:rPr>
        <w:t xml:space="preserve"> </w:t>
      </w:r>
      <w:r w:rsidR="00B56C55" w:rsidRPr="008C6BBA">
        <w:rPr>
          <w:lang w:val="fr-FR"/>
        </w:rPr>
        <w:t xml:space="preserve"> </w:t>
      </w:r>
      <w:r w:rsidRPr="008C6BBA">
        <w:rPr>
          <w:lang w:val="fr-FR"/>
        </w:rPr>
        <w:t>Tout d</w:t>
      </w:r>
      <w:r w:rsidR="007A1E6E">
        <w:rPr>
          <w:lang w:val="fr-FR"/>
        </w:rPr>
        <w:t>’</w:t>
      </w:r>
      <w:r w:rsidRPr="008C6BBA">
        <w:rPr>
          <w:lang w:val="fr-FR"/>
        </w:rPr>
        <w:t>abord, plusieurs des variables fictives de taille sont maintenant statistiquement significatives, comme on pouvait s</w:t>
      </w:r>
      <w:r w:rsidR="007A1E6E">
        <w:rPr>
          <w:lang w:val="fr-FR"/>
        </w:rPr>
        <w:t>’</w:t>
      </w:r>
      <w:r w:rsidR="00133DC9">
        <w:rPr>
          <w:lang w:val="fr-FR"/>
        </w:rPr>
        <w:t>y </w:t>
      </w:r>
      <w:r w:rsidRPr="008C6BBA">
        <w:rPr>
          <w:lang w:val="fr-FR"/>
        </w:rPr>
        <w:t>attendre et comme les résultats de l</w:t>
      </w:r>
      <w:r w:rsidR="007A1E6E">
        <w:rPr>
          <w:lang w:val="fr-FR"/>
        </w:rPr>
        <w:t>’</w:t>
      </w:r>
      <w:r w:rsidRPr="008C6BBA">
        <w:rPr>
          <w:lang w:val="fr-FR"/>
        </w:rPr>
        <w:t>étude précédente permettaient de l</w:t>
      </w:r>
      <w:r w:rsidR="007A1E6E">
        <w:rPr>
          <w:lang w:val="fr-FR"/>
        </w:rPr>
        <w:t>’</w:t>
      </w:r>
      <w:r w:rsidRPr="008C6BBA">
        <w:rPr>
          <w:lang w:val="fr-FR"/>
        </w:rPr>
        <w:t>anticiper</w:t>
      </w:r>
      <w:r w:rsidR="00B56C55" w:rsidRPr="008C6BBA">
        <w:rPr>
          <w:lang w:val="fr-FR"/>
        </w:rPr>
        <w:t>.</w:t>
      </w:r>
      <w:r w:rsidR="00242B4D">
        <w:rPr>
          <w:lang w:val="fr-FR"/>
        </w:rPr>
        <w:t xml:space="preserve"> </w:t>
      </w:r>
      <w:r w:rsidR="00B56C55" w:rsidRPr="008C6BBA">
        <w:rPr>
          <w:lang w:val="fr-FR"/>
        </w:rPr>
        <w:t xml:space="preserve"> </w:t>
      </w:r>
      <w:r w:rsidRPr="008C6BBA">
        <w:rPr>
          <w:lang w:val="fr-FR"/>
        </w:rPr>
        <w:t>Ensuite, les coefficients de taxe calculés sont plus faibles, sauf dans le cas du coefficient de taxe pour les déposants d</w:t>
      </w:r>
      <w:r w:rsidR="007A1E6E">
        <w:rPr>
          <w:lang w:val="fr-FR"/>
        </w:rPr>
        <w:t>’</w:t>
      </w:r>
      <w:r w:rsidRPr="008C6BBA">
        <w:rPr>
          <w:lang w:val="fr-FR"/>
        </w:rPr>
        <w:t>universités de pays en développement</w:t>
      </w:r>
      <w:r w:rsidR="00B56C55" w:rsidRPr="008C6BBA">
        <w:rPr>
          <w:lang w:val="fr-FR"/>
        </w:rPr>
        <w:t>.</w:t>
      </w:r>
      <w:r w:rsidR="00242B4D">
        <w:rPr>
          <w:lang w:val="fr-FR"/>
        </w:rPr>
        <w:t xml:space="preserve"> </w:t>
      </w:r>
      <w:r w:rsidR="00B56C55" w:rsidRPr="008C6BBA">
        <w:rPr>
          <w:lang w:val="fr-FR"/>
        </w:rPr>
        <w:t xml:space="preserve"> </w:t>
      </w:r>
      <w:r w:rsidRPr="008C6BBA">
        <w:rPr>
          <w:lang w:val="fr-FR"/>
        </w:rPr>
        <w:t>Enfin, le</w:t>
      </w:r>
      <w:r w:rsidR="00CC064C" w:rsidRPr="008C6BBA">
        <w:rPr>
          <w:lang w:val="fr-FR"/>
        </w:rPr>
        <w:t>s</w:t>
      </w:r>
      <w:r w:rsidRPr="008C6BBA">
        <w:rPr>
          <w:lang w:val="fr-FR"/>
        </w:rPr>
        <w:t xml:space="preserve"> coefficient</w:t>
      </w:r>
      <w:r w:rsidR="00CC064C" w:rsidRPr="008C6BBA">
        <w:rPr>
          <w:lang w:val="fr-FR"/>
        </w:rPr>
        <w:t xml:space="preserve">s </w:t>
      </w:r>
      <w:r w:rsidRPr="008C6BBA">
        <w:rPr>
          <w:lang w:val="fr-FR"/>
        </w:rPr>
        <w:t>de taxe pour les organismes de recherche publics des pays en développement ne sont plus statistiquement significatifs et sont même affectés d</w:t>
      </w:r>
      <w:r w:rsidR="007A1E6E">
        <w:rPr>
          <w:lang w:val="fr-FR"/>
        </w:rPr>
        <w:t>’</w:t>
      </w:r>
      <w:r w:rsidRPr="008C6BBA">
        <w:rPr>
          <w:lang w:val="fr-FR"/>
        </w:rPr>
        <w:t>un signe</w:t>
      </w:r>
      <w:r w:rsidR="00B35E1A" w:rsidRPr="008C6BBA">
        <w:rPr>
          <w:lang w:val="fr-FR"/>
        </w:rPr>
        <w:t xml:space="preserve"> positif</w:t>
      </w:r>
      <w:r w:rsidR="00B56C55" w:rsidRPr="008C6BBA">
        <w:rPr>
          <w:lang w:val="fr-FR"/>
        </w:rPr>
        <w:t>.</w:t>
      </w:r>
      <w:r w:rsidR="00242B4D">
        <w:rPr>
          <w:lang w:val="fr-FR"/>
        </w:rPr>
        <w:t xml:space="preserve"> </w:t>
      </w:r>
      <w:r w:rsidR="00B56C55" w:rsidRPr="008C6BBA">
        <w:rPr>
          <w:lang w:val="fr-FR"/>
        </w:rPr>
        <w:t xml:space="preserve"> </w:t>
      </w:r>
      <w:r w:rsidR="00B35E1A" w:rsidRPr="008C6BBA">
        <w:rPr>
          <w:lang w:val="fr-FR"/>
        </w:rPr>
        <w:t>Cela est toutefois dû</w:t>
      </w:r>
      <w:r w:rsidRPr="008C6BBA">
        <w:rPr>
          <w:lang w:val="fr-FR"/>
        </w:rPr>
        <w:t xml:space="preserve"> au fait qu</w:t>
      </w:r>
      <w:r w:rsidR="007A1E6E">
        <w:rPr>
          <w:lang w:val="fr-FR"/>
        </w:rPr>
        <w:t>’</w:t>
      </w:r>
      <w:r w:rsidR="00B35E1A" w:rsidRPr="008C6BBA">
        <w:rPr>
          <w:lang w:val="fr-FR"/>
        </w:rPr>
        <w:t>on</w:t>
      </w:r>
      <w:r w:rsidRPr="008C6BBA">
        <w:rPr>
          <w:lang w:val="fr-FR"/>
        </w:rPr>
        <w:t xml:space="preserve"> utilis</w:t>
      </w:r>
      <w:r w:rsidR="00B35E1A" w:rsidRPr="008C6BBA">
        <w:rPr>
          <w:lang w:val="fr-FR"/>
        </w:rPr>
        <w:t>e</w:t>
      </w:r>
      <w:r w:rsidRPr="008C6BBA">
        <w:rPr>
          <w:lang w:val="fr-FR"/>
        </w:rPr>
        <w:t xml:space="preserve"> </w:t>
      </w:r>
      <w:r w:rsidR="00B35E1A" w:rsidRPr="008C6BBA">
        <w:rPr>
          <w:lang w:val="fr-FR"/>
        </w:rPr>
        <w:t xml:space="preserve">dans </w:t>
      </w:r>
      <w:r w:rsidRPr="008C6BBA">
        <w:rPr>
          <w:lang w:val="fr-FR"/>
        </w:rPr>
        <w:t>ce calcul un échantillon p</w:t>
      </w:r>
      <w:r w:rsidR="00C377D7">
        <w:rPr>
          <w:lang w:val="fr-FR"/>
        </w:rPr>
        <w:t>lus petit, ne comportant que 78 </w:t>
      </w:r>
      <w:r w:rsidRPr="008C6BBA">
        <w:rPr>
          <w:lang w:val="fr-FR"/>
        </w:rPr>
        <w:t>familles de brevets d</w:t>
      </w:r>
      <w:r w:rsidR="007A1E6E">
        <w:rPr>
          <w:lang w:val="fr-FR"/>
        </w:rPr>
        <w:t>’</w:t>
      </w:r>
      <w:r w:rsidRPr="008C6BBA">
        <w:rPr>
          <w:lang w:val="fr-FR"/>
        </w:rPr>
        <w:t>organismes de recherche publics provenant de pays en développement, dont 90% avaient un équivalent PCT.</w:t>
      </w:r>
    </w:p>
    <w:p w:rsidR="00594D67" w:rsidRPr="008C6BBA" w:rsidRDefault="00594D67" w:rsidP="005A4CF4">
      <w:pPr>
        <w:pStyle w:val="ONUMFS"/>
        <w:rPr>
          <w:lang w:val="fr-FR"/>
        </w:rPr>
      </w:pPr>
      <w:r w:rsidRPr="008C6BBA">
        <w:rPr>
          <w:lang w:val="fr-FR"/>
        </w:rPr>
        <w:t>En résumé, les résultats de l</w:t>
      </w:r>
      <w:r w:rsidR="007A1E6E">
        <w:rPr>
          <w:lang w:val="fr-FR"/>
        </w:rPr>
        <w:t>’</w:t>
      </w:r>
      <w:r w:rsidRPr="008C6BBA">
        <w:rPr>
          <w:lang w:val="fr-FR"/>
        </w:rPr>
        <w:t>estimation donné</w:t>
      </w:r>
      <w:r w:rsidR="005D528F" w:rsidRPr="008C6BBA">
        <w:rPr>
          <w:lang w:val="fr-FR"/>
        </w:rPr>
        <w:t>s</w:t>
      </w:r>
      <w:r w:rsidRPr="008C6BBA">
        <w:rPr>
          <w:lang w:val="fr-FR"/>
        </w:rPr>
        <w:t xml:space="preserve"> à la colonne </w:t>
      </w:r>
      <w:r w:rsidR="00B35E1A" w:rsidRPr="008C6BBA">
        <w:rPr>
          <w:lang w:val="fr-FR"/>
        </w:rPr>
        <w:t>(</w:t>
      </w:r>
      <w:r w:rsidRPr="008C6BBA">
        <w:rPr>
          <w:lang w:val="fr-FR"/>
        </w:rPr>
        <w:t>2</w:t>
      </w:r>
      <w:r w:rsidR="00B35E1A" w:rsidRPr="008C6BBA">
        <w:rPr>
          <w:lang w:val="fr-FR"/>
        </w:rPr>
        <w:t>)</w:t>
      </w:r>
      <w:r w:rsidRPr="008C6BBA">
        <w:rPr>
          <w:lang w:val="fr-FR"/>
        </w:rPr>
        <w:t xml:space="preserve"> devraient donc être plus fiables</w:t>
      </w:r>
      <w:r w:rsidR="00B56C55" w:rsidRPr="008C6BBA">
        <w:rPr>
          <w:lang w:val="fr-FR"/>
        </w:rPr>
        <w:t>.</w:t>
      </w:r>
      <w:r w:rsidR="00242B4D">
        <w:rPr>
          <w:lang w:val="fr-FR"/>
        </w:rPr>
        <w:t xml:space="preserve"> </w:t>
      </w:r>
      <w:r w:rsidR="00B56C55" w:rsidRPr="008C6BBA">
        <w:rPr>
          <w:lang w:val="fr-FR"/>
        </w:rPr>
        <w:t xml:space="preserve"> </w:t>
      </w:r>
      <w:r w:rsidRPr="008C6BBA">
        <w:rPr>
          <w:lang w:val="fr-FR"/>
        </w:rPr>
        <w:t>Étant donné le degré de corrélation élevé entre le niveau de taxe et le cycle d</w:t>
      </w:r>
      <w:r w:rsidR="007A1E6E">
        <w:rPr>
          <w:lang w:val="fr-FR"/>
        </w:rPr>
        <w:t>’</w:t>
      </w:r>
      <w:r w:rsidRPr="008C6BBA">
        <w:rPr>
          <w:lang w:val="fr-FR"/>
        </w:rPr>
        <w:t>affaires par l</w:t>
      </w:r>
      <w:r w:rsidR="007A1E6E">
        <w:rPr>
          <w:lang w:val="fr-FR"/>
        </w:rPr>
        <w:t>’</w:t>
      </w:r>
      <w:r w:rsidRPr="008C6BBA">
        <w:rPr>
          <w:lang w:val="fr-FR"/>
        </w:rPr>
        <w:t>intermédiaire du taux de change, comme expliqué dans l</w:t>
      </w:r>
      <w:r w:rsidR="007A1E6E">
        <w:rPr>
          <w:lang w:val="fr-FR"/>
        </w:rPr>
        <w:t>’</w:t>
      </w:r>
      <w:r w:rsidRPr="008C6BBA">
        <w:rPr>
          <w:lang w:val="fr-FR"/>
        </w:rPr>
        <w:t>étude précédente, il est important de contrôler le taux de chômage dans l</w:t>
      </w:r>
      <w:r w:rsidR="007A1E6E">
        <w:rPr>
          <w:lang w:val="fr-FR"/>
        </w:rPr>
        <w:t>’</w:t>
      </w:r>
      <w:r w:rsidRPr="008C6BBA">
        <w:rPr>
          <w:lang w:val="fr-FR"/>
        </w:rPr>
        <w:t>estimation</w:t>
      </w:r>
      <w:r w:rsidR="00B56C55" w:rsidRPr="008C6BBA">
        <w:rPr>
          <w:lang w:val="fr-FR"/>
        </w:rPr>
        <w:t>.</w:t>
      </w:r>
      <w:r w:rsidR="00242B4D">
        <w:rPr>
          <w:lang w:val="fr-FR"/>
        </w:rPr>
        <w:t xml:space="preserve"> </w:t>
      </w:r>
      <w:r w:rsidR="00B56C55" w:rsidRPr="008C6BBA">
        <w:rPr>
          <w:lang w:val="fr-FR"/>
        </w:rPr>
        <w:t xml:space="preserve"> </w:t>
      </w:r>
      <w:r w:rsidRPr="008C6BBA">
        <w:rPr>
          <w:lang w:val="fr-FR"/>
        </w:rPr>
        <w:t>L</w:t>
      </w:r>
      <w:r w:rsidR="007A1E6E">
        <w:rPr>
          <w:lang w:val="fr-FR"/>
        </w:rPr>
        <w:t>’</w:t>
      </w:r>
      <w:r w:rsidRPr="008C6BBA">
        <w:rPr>
          <w:lang w:val="fr-FR"/>
        </w:rPr>
        <w:t>analyse qui suit reposera donc sur les résultats de ces estimations</w:t>
      </w:r>
      <w:r w:rsidR="00B56C55" w:rsidRPr="008C6BBA">
        <w:rPr>
          <w:lang w:val="fr-FR"/>
        </w:rPr>
        <w:t>.</w:t>
      </w:r>
      <w:r w:rsidR="00242B4D">
        <w:rPr>
          <w:lang w:val="fr-FR"/>
        </w:rPr>
        <w:t xml:space="preserve"> </w:t>
      </w:r>
      <w:r w:rsidR="00B56C55" w:rsidRPr="008C6BBA">
        <w:rPr>
          <w:lang w:val="fr-FR"/>
        </w:rPr>
        <w:t xml:space="preserve"> </w:t>
      </w:r>
      <w:r w:rsidRPr="008C6BBA">
        <w:rPr>
          <w:lang w:val="fr-FR"/>
        </w:rPr>
        <w:t xml:space="preserve">Toutefois, elle ne tiendra plus compte de façon distincte du </w:t>
      </w:r>
      <w:r w:rsidRPr="008C6BBA">
        <w:rPr>
          <w:lang w:val="fr-FR"/>
        </w:rPr>
        <w:lastRenderedPageBreak/>
        <w:t>comportement en matière de dépôt des organismes de recherche publics des pays en développement</w:t>
      </w:r>
      <w:r w:rsidR="00B56C55" w:rsidRPr="008C6BBA">
        <w:rPr>
          <w:lang w:val="fr-FR"/>
        </w:rPr>
        <w:t>.</w:t>
      </w:r>
      <w:r w:rsidR="00242B4D">
        <w:rPr>
          <w:lang w:val="fr-FR"/>
        </w:rPr>
        <w:t xml:space="preserve"> </w:t>
      </w:r>
      <w:r w:rsidR="00B56C55" w:rsidRPr="008C6BBA">
        <w:rPr>
          <w:lang w:val="fr-FR"/>
        </w:rPr>
        <w:t xml:space="preserve"> </w:t>
      </w:r>
      <w:r w:rsidRPr="008C6BBA">
        <w:rPr>
          <w:lang w:val="fr-FR"/>
        </w:rPr>
        <w:t>Il en est ainsi</w:t>
      </w:r>
      <w:r w:rsidR="00FF2C7A" w:rsidRPr="008C6BBA">
        <w:rPr>
          <w:lang w:val="fr-FR"/>
        </w:rPr>
        <w:t>,</w:t>
      </w:r>
      <w:r w:rsidRPr="008C6BBA">
        <w:rPr>
          <w:lang w:val="fr-FR"/>
        </w:rPr>
        <w:t xml:space="preserve"> en partie</w:t>
      </w:r>
      <w:r w:rsidR="00FF2C7A" w:rsidRPr="008C6BBA">
        <w:rPr>
          <w:lang w:val="fr-FR"/>
        </w:rPr>
        <w:t>,</w:t>
      </w:r>
      <w:r w:rsidRPr="008C6BBA">
        <w:rPr>
          <w:lang w:val="fr-FR"/>
        </w:rPr>
        <w:t xml:space="preserve"> parce que les résultats de la colonne </w:t>
      </w:r>
      <w:r w:rsidR="00B35E1A" w:rsidRPr="008C6BBA">
        <w:rPr>
          <w:lang w:val="fr-FR"/>
        </w:rPr>
        <w:t>(</w:t>
      </w:r>
      <w:r w:rsidRPr="008C6BBA">
        <w:rPr>
          <w:lang w:val="fr-FR"/>
        </w:rPr>
        <w:t>1</w:t>
      </w:r>
      <w:r w:rsidR="00B35E1A" w:rsidRPr="008C6BBA">
        <w:rPr>
          <w:lang w:val="fr-FR"/>
        </w:rPr>
        <w:t>)</w:t>
      </w:r>
      <w:r w:rsidRPr="008C6BBA">
        <w:rPr>
          <w:lang w:val="fr-FR"/>
        </w:rPr>
        <w:t xml:space="preserve"> laissent présager une sensibilité de la taxe similaire à celle observée chez les organismes de recherche publics des pays industrialisés e</w:t>
      </w:r>
      <w:r w:rsidR="00FF2C7A" w:rsidRPr="008C6BBA">
        <w:rPr>
          <w:lang w:val="fr-FR"/>
        </w:rPr>
        <w:t>t,</w:t>
      </w:r>
      <w:r w:rsidRPr="008C6BBA">
        <w:rPr>
          <w:lang w:val="fr-FR"/>
        </w:rPr>
        <w:t xml:space="preserve"> en partie</w:t>
      </w:r>
      <w:r w:rsidR="00FF2C7A" w:rsidRPr="008C6BBA">
        <w:rPr>
          <w:lang w:val="fr-FR"/>
        </w:rPr>
        <w:t>,</w:t>
      </w:r>
      <w:r w:rsidRPr="008C6BBA">
        <w:rPr>
          <w:lang w:val="fr-FR"/>
        </w:rPr>
        <w:t xml:space="preserve"> à cause des doutes qui persistent sur la bonne identification des organismes de recherche publics dans les données utilisées</w:t>
      </w:r>
      <w:r w:rsidRPr="008C6BBA">
        <w:rPr>
          <w:rStyle w:val="FootnoteReference"/>
          <w:lang w:val="fr-FR"/>
        </w:rPr>
        <w:footnoteReference w:id="5"/>
      </w:r>
      <w:r w:rsidR="00587075" w:rsidRPr="008C6BBA">
        <w:rPr>
          <w:lang w:val="fr-FR"/>
        </w:rPr>
        <w:t>.</w:t>
      </w:r>
    </w:p>
    <w:p w:rsidR="00594D67" w:rsidRPr="00FC4BA2" w:rsidRDefault="00594D67" w:rsidP="005A4CF4">
      <w:pPr>
        <w:pStyle w:val="ONUMFS"/>
        <w:rPr>
          <w:lang w:val="fr-FR"/>
        </w:rPr>
      </w:pPr>
      <w:r w:rsidRPr="008C6BBA">
        <w:rPr>
          <w:lang w:val="fr-FR"/>
        </w:rPr>
        <w:t>Le tableau</w:t>
      </w:r>
      <w:r w:rsidR="00242B4D">
        <w:rPr>
          <w:lang w:val="fr-FR"/>
        </w:rPr>
        <w:t> </w:t>
      </w:r>
      <w:r w:rsidRPr="008C6BBA">
        <w:rPr>
          <w:lang w:val="fr-FR"/>
        </w:rPr>
        <w:t xml:space="preserve">2 présente les effets marginaux associés aux estimations de coefficient </w:t>
      </w:r>
      <w:proofErr w:type="spellStart"/>
      <w:r w:rsidRPr="008C6BBA">
        <w:rPr>
          <w:lang w:val="fr-FR"/>
        </w:rPr>
        <w:t>Probit</w:t>
      </w:r>
      <w:proofErr w:type="spellEnd"/>
      <w:r w:rsidRPr="008C6BBA">
        <w:rPr>
          <w:lang w:val="fr-FR"/>
        </w:rPr>
        <w:t xml:space="preserve"> obtenues dans la colonne (2) du tableau</w:t>
      </w:r>
      <w:r w:rsidR="00242B4D">
        <w:rPr>
          <w:lang w:val="fr-FR"/>
        </w:rPr>
        <w:t> </w:t>
      </w:r>
      <w:r w:rsidRPr="008C6BBA">
        <w:rPr>
          <w:lang w:val="fr-FR"/>
        </w:rPr>
        <w:t>1</w:t>
      </w:r>
      <w:r w:rsidRPr="008C6BBA">
        <w:rPr>
          <w:rStyle w:val="FootnoteReference"/>
          <w:lang w:val="fr-FR"/>
        </w:rPr>
        <w:footnoteReference w:id="6"/>
      </w:r>
      <w:r w:rsidR="00587075" w:rsidRPr="008C6BBA">
        <w:rPr>
          <w:lang w:val="fr-FR"/>
        </w:rPr>
        <w:t>.</w:t>
      </w:r>
      <w:r w:rsidRPr="008C6BBA">
        <w:rPr>
          <w:lang w:val="fr-FR"/>
        </w:rPr>
        <w:t xml:space="preserve">  Il est possible d</w:t>
      </w:r>
      <w:r w:rsidR="007A1E6E">
        <w:rPr>
          <w:lang w:val="fr-FR"/>
        </w:rPr>
        <w:t>’</w:t>
      </w:r>
      <w:r w:rsidRPr="008C6BBA">
        <w:rPr>
          <w:lang w:val="fr-FR"/>
        </w:rPr>
        <w:t>interpréter ces effets marginaux comme les probabilités, en pourcentage, d</w:t>
      </w:r>
      <w:r w:rsidR="007A1E6E">
        <w:rPr>
          <w:lang w:val="fr-FR"/>
        </w:rPr>
        <w:t>’</w:t>
      </w:r>
      <w:r w:rsidRPr="008C6BBA">
        <w:rPr>
          <w:lang w:val="fr-FR"/>
        </w:rPr>
        <w:t>un choix en faveur</w:t>
      </w:r>
      <w:r w:rsidR="007A1E6E" w:rsidRPr="008C6BBA">
        <w:rPr>
          <w:lang w:val="fr-FR"/>
        </w:rPr>
        <w:t xml:space="preserve"> du</w:t>
      </w:r>
      <w:r w:rsidR="007A1E6E">
        <w:rPr>
          <w:lang w:val="fr-FR"/>
        </w:rPr>
        <w:t> </w:t>
      </w:r>
      <w:r w:rsidR="007A1E6E" w:rsidRPr="008C6BBA">
        <w:rPr>
          <w:lang w:val="fr-FR"/>
        </w:rPr>
        <w:t>PCT</w:t>
      </w:r>
      <w:r w:rsidRPr="008C6BBA">
        <w:rPr>
          <w:lang w:val="fr-FR"/>
        </w:rPr>
        <w:t>, ou comme des variations de la part de marché</w:t>
      </w:r>
      <w:r w:rsidR="007A1E6E" w:rsidRPr="008C6BBA">
        <w:rPr>
          <w:lang w:val="fr-FR"/>
        </w:rPr>
        <w:t xml:space="preserve"> du</w:t>
      </w:r>
      <w:r w:rsidR="007A1E6E">
        <w:rPr>
          <w:lang w:val="fr-FR"/>
        </w:rPr>
        <w:t> </w:t>
      </w:r>
      <w:r w:rsidR="007A1E6E" w:rsidRPr="008C6BBA">
        <w:rPr>
          <w:lang w:val="fr-FR"/>
        </w:rPr>
        <w:t>PCT</w:t>
      </w:r>
      <w:r w:rsidRPr="008C6BBA">
        <w:rPr>
          <w:lang w:val="fr-FR"/>
        </w:rPr>
        <w:t xml:space="preserve"> imputables à des variations des variables explicatives</w:t>
      </w:r>
      <w:r w:rsidR="00B56C55" w:rsidRPr="008C6BBA">
        <w:rPr>
          <w:lang w:val="fr-FR"/>
        </w:rPr>
        <w:t>.</w:t>
      </w:r>
      <w:r w:rsidR="00242B4D">
        <w:rPr>
          <w:lang w:val="fr-FR"/>
        </w:rPr>
        <w:t xml:space="preserve"> </w:t>
      </w:r>
      <w:r w:rsidR="00B56C55" w:rsidRPr="008C6BBA">
        <w:rPr>
          <w:lang w:val="fr-FR"/>
        </w:rPr>
        <w:t xml:space="preserve"> </w:t>
      </w:r>
      <w:r w:rsidRPr="008C6BBA">
        <w:rPr>
          <w:lang w:val="fr-FR"/>
        </w:rPr>
        <w:t>En divisant le résultat des calculs de l</w:t>
      </w:r>
      <w:r w:rsidR="007A1E6E">
        <w:rPr>
          <w:lang w:val="fr-FR"/>
        </w:rPr>
        <w:t>’</w:t>
      </w:r>
      <w:r w:rsidRPr="008C6BBA">
        <w:rPr>
          <w:lang w:val="fr-FR"/>
        </w:rPr>
        <w:t>effet marginal sur les variables de la taxe par les parts de marché réelles</w:t>
      </w:r>
      <w:r w:rsidR="007A1E6E" w:rsidRPr="008C6BBA">
        <w:rPr>
          <w:lang w:val="fr-FR"/>
        </w:rPr>
        <w:t xml:space="preserve"> du</w:t>
      </w:r>
      <w:r w:rsidR="007A1E6E">
        <w:rPr>
          <w:lang w:val="fr-FR"/>
        </w:rPr>
        <w:t> </w:t>
      </w:r>
      <w:r w:rsidR="007A1E6E" w:rsidRPr="008C6BBA">
        <w:rPr>
          <w:lang w:val="fr-FR"/>
        </w:rPr>
        <w:t>PCT</w:t>
      </w:r>
      <w:r w:rsidRPr="008C6BBA">
        <w:rPr>
          <w:lang w:val="fr-FR"/>
        </w:rPr>
        <w:t xml:space="preserve"> pour divers groupes de déposants, on obtient l</w:t>
      </w:r>
      <w:r w:rsidR="007A1E6E">
        <w:rPr>
          <w:lang w:val="fr-FR"/>
        </w:rPr>
        <w:t>’</w:t>
      </w:r>
      <w:r w:rsidRPr="008C6BBA">
        <w:rPr>
          <w:lang w:val="fr-FR"/>
        </w:rPr>
        <w:t>élasticité du volume des dépôts</w:t>
      </w:r>
      <w:r w:rsidR="007A1E6E" w:rsidRPr="008C6BBA">
        <w:rPr>
          <w:lang w:val="fr-FR"/>
        </w:rPr>
        <w:t xml:space="preserve"> du</w:t>
      </w:r>
      <w:r w:rsidR="007A1E6E">
        <w:rPr>
          <w:lang w:val="fr-FR"/>
        </w:rPr>
        <w:t> </w:t>
      </w:r>
      <w:r w:rsidR="007A1E6E" w:rsidRPr="008C6BBA">
        <w:rPr>
          <w:lang w:val="fr-FR"/>
        </w:rPr>
        <w:t>PCT</w:t>
      </w:r>
      <w:r w:rsidRPr="008C6BBA">
        <w:rPr>
          <w:lang w:val="fr-FR"/>
        </w:rPr>
        <w:t>, comme indiqué au tableau</w:t>
      </w:r>
      <w:r w:rsidR="00242B4D">
        <w:rPr>
          <w:lang w:val="fr-FR"/>
        </w:rPr>
        <w:t> </w:t>
      </w:r>
      <w:r w:rsidRPr="008C6BBA">
        <w:rPr>
          <w:lang w:val="fr-FR"/>
        </w:rPr>
        <w:t>3</w:t>
      </w:r>
      <w:r w:rsidRPr="008C6BBA">
        <w:rPr>
          <w:rStyle w:val="FootnoteReference"/>
          <w:lang w:val="fr-FR"/>
        </w:rPr>
        <w:footnoteReference w:id="7"/>
      </w:r>
      <w:r w:rsidR="00587075" w:rsidRPr="008C6BBA">
        <w:rPr>
          <w:lang w:val="fr-FR"/>
        </w:rPr>
        <w:t>.</w:t>
      </w:r>
      <w:r w:rsidRPr="008C6BBA">
        <w:rPr>
          <w:lang w:val="fr-FR"/>
        </w:rPr>
        <w:t xml:space="preserve">  Les résultats laissent entendre que l</w:t>
      </w:r>
      <w:r w:rsidR="007A1E6E">
        <w:rPr>
          <w:lang w:val="fr-FR"/>
        </w:rPr>
        <w:t>’</w:t>
      </w:r>
      <w:r w:rsidRPr="008C6BBA">
        <w:rPr>
          <w:lang w:val="fr-FR"/>
        </w:rPr>
        <w:t xml:space="preserve">élasticité par rapport à la taxe pour les déposants des universités </w:t>
      </w:r>
      <w:r w:rsidR="00F17DAD" w:rsidRPr="008C6BBA">
        <w:rPr>
          <w:lang w:val="fr-FR"/>
        </w:rPr>
        <w:t>de</w:t>
      </w:r>
      <w:r w:rsidRPr="008C6BBA">
        <w:rPr>
          <w:lang w:val="fr-FR"/>
        </w:rPr>
        <w:t xml:space="preserve"> pays en développement est quatre</w:t>
      </w:r>
      <w:r w:rsidR="00242B4D">
        <w:rPr>
          <w:lang w:val="fr-FR"/>
        </w:rPr>
        <w:t> </w:t>
      </w:r>
      <w:r w:rsidRPr="008C6BBA">
        <w:rPr>
          <w:lang w:val="fr-FR"/>
        </w:rPr>
        <w:t xml:space="preserve">fois plus importante que celle pour les déposants des universités </w:t>
      </w:r>
      <w:r w:rsidR="00F17DAD" w:rsidRPr="008C6BBA">
        <w:rPr>
          <w:lang w:val="fr-FR"/>
        </w:rPr>
        <w:t>de</w:t>
      </w:r>
      <w:r w:rsidRPr="008C6BBA">
        <w:rPr>
          <w:lang w:val="fr-FR"/>
        </w:rPr>
        <w:t xml:space="preserve"> pays industrialisés qui, elle</w:t>
      </w:r>
      <w:r w:rsidR="000967DC">
        <w:rPr>
          <w:lang w:val="fr-FR"/>
        </w:rPr>
        <w:noBreakHyphen/>
      </w:r>
      <w:r w:rsidRPr="008C6BBA">
        <w:rPr>
          <w:lang w:val="fr-FR"/>
        </w:rPr>
        <w:t>même, est deux</w:t>
      </w:r>
      <w:r w:rsidR="00242B4D">
        <w:rPr>
          <w:lang w:val="fr-FR"/>
        </w:rPr>
        <w:t> </w:t>
      </w:r>
      <w:r w:rsidRPr="008C6BBA">
        <w:rPr>
          <w:lang w:val="fr-FR"/>
        </w:rPr>
        <w:t>fois plus élevée que l</w:t>
      </w:r>
      <w:r w:rsidR="007A1E6E">
        <w:rPr>
          <w:lang w:val="fr-FR"/>
        </w:rPr>
        <w:t>’</w:t>
      </w:r>
      <w:r w:rsidRPr="008C6BBA">
        <w:rPr>
          <w:lang w:val="fr-FR"/>
        </w:rPr>
        <w:t>élasticité par rapport à la taxe pour les autres déposants</w:t>
      </w:r>
      <w:r w:rsidR="00B56C55" w:rsidRPr="008C6BBA">
        <w:rPr>
          <w:lang w:val="fr-FR"/>
        </w:rPr>
        <w:t>.</w:t>
      </w:r>
      <w:r w:rsidR="00242B4D">
        <w:rPr>
          <w:lang w:val="fr-FR"/>
        </w:rPr>
        <w:t xml:space="preserve"> </w:t>
      </w:r>
      <w:r w:rsidR="00B56C55" w:rsidRPr="008C6BBA">
        <w:rPr>
          <w:lang w:val="fr-FR"/>
        </w:rPr>
        <w:t xml:space="preserve"> </w:t>
      </w:r>
      <w:r w:rsidRPr="008C6BBA">
        <w:rPr>
          <w:lang w:val="fr-FR"/>
        </w:rPr>
        <w:t>Il est intéressant de signaler que la part de marché</w:t>
      </w:r>
      <w:r w:rsidR="007A1E6E" w:rsidRPr="008C6BBA">
        <w:rPr>
          <w:lang w:val="fr-FR"/>
        </w:rPr>
        <w:t xml:space="preserve"> du</w:t>
      </w:r>
      <w:r w:rsidR="007A1E6E">
        <w:rPr>
          <w:lang w:val="fr-FR"/>
        </w:rPr>
        <w:t> </w:t>
      </w:r>
      <w:r w:rsidR="007A1E6E" w:rsidRPr="008C6BBA">
        <w:rPr>
          <w:lang w:val="fr-FR"/>
        </w:rPr>
        <w:t>PCT</w:t>
      </w:r>
      <w:r w:rsidRPr="008C6BBA">
        <w:rPr>
          <w:lang w:val="fr-FR"/>
        </w:rPr>
        <w:t xml:space="preserve"> auprès des universités des pays en développement est nettement plus faible que celle </w:t>
      </w:r>
      <w:r w:rsidR="00FF2C7A" w:rsidRPr="008C6BBA">
        <w:rPr>
          <w:lang w:val="fr-FR"/>
        </w:rPr>
        <w:t xml:space="preserve">auprès </w:t>
      </w:r>
      <w:r w:rsidRPr="008C6BBA">
        <w:rPr>
          <w:lang w:val="fr-FR"/>
        </w:rPr>
        <w:t>des universités des pays industrialisés, ce qui montre qu</w:t>
      </w:r>
      <w:r w:rsidR="007A1E6E">
        <w:rPr>
          <w:lang w:val="fr-FR"/>
        </w:rPr>
        <w:t>’</w:t>
      </w:r>
      <w:r w:rsidRPr="008C6BBA">
        <w:rPr>
          <w:lang w:val="fr-FR"/>
        </w:rPr>
        <w:t xml:space="preserve">il </w:t>
      </w:r>
      <w:r w:rsidR="00FF2C7A" w:rsidRPr="008C6BBA">
        <w:rPr>
          <w:lang w:val="fr-FR"/>
        </w:rPr>
        <w:t xml:space="preserve">y a </w:t>
      </w:r>
      <w:r w:rsidRPr="008C6BBA">
        <w:rPr>
          <w:lang w:val="fr-FR"/>
        </w:rPr>
        <w:t xml:space="preserve">un potentiel latent </w:t>
      </w:r>
      <w:r w:rsidR="00FF2C7A" w:rsidRPr="008C6BBA">
        <w:rPr>
          <w:lang w:val="fr-FR"/>
        </w:rPr>
        <w:t>d</w:t>
      </w:r>
      <w:r w:rsidR="007A1E6E">
        <w:rPr>
          <w:lang w:val="fr-FR"/>
        </w:rPr>
        <w:t>’</w:t>
      </w:r>
      <w:r w:rsidR="00FF2C7A" w:rsidRPr="008C6BBA">
        <w:rPr>
          <w:lang w:val="fr-FR"/>
        </w:rPr>
        <w:t>utilisation du système</w:t>
      </w:r>
      <w:r w:rsidR="007A1E6E" w:rsidRPr="008C6BBA">
        <w:rPr>
          <w:lang w:val="fr-FR"/>
        </w:rPr>
        <w:t xml:space="preserve"> du</w:t>
      </w:r>
      <w:r w:rsidR="007A1E6E">
        <w:rPr>
          <w:lang w:val="fr-FR"/>
        </w:rPr>
        <w:t> </w:t>
      </w:r>
      <w:r w:rsidR="007A1E6E" w:rsidRPr="008C6BBA">
        <w:rPr>
          <w:lang w:val="fr-FR"/>
        </w:rPr>
        <w:t>PCT</w:t>
      </w:r>
      <w:r w:rsidR="00FF2C7A" w:rsidRPr="008C6BBA">
        <w:rPr>
          <w:lang w:val="fr-FR"/>
        </w:rPr>
        <w:t xml:space="preserve"> par</w:t>
      </w:r>
      <w:r w:rsidRPr="008C6BBA">
        <w:rPr>
          <w:lang w:val="fr-FR"/>
        </w:rPr>
        <w:t xml:space="preserve"> les universités des pays en développement</w:t>
      </w:r>
      <w:r w:rsidR="00FF2C7A" w:rsidRPr="008C6BBA">
        <w:rPr>
          <w:lang w:val="fr-FR"/>
        </w:rPr>
        <w:t>.</w:t>
      </w:r>
    </w:p>
    <w:p w:rsidR="00594D67" w:rsidRPr="008C6BBA" w:rsidRDefault="00594D67" w:rsidP="005A4CF4">
      <w:pPr>
        <w:keepNext/>
        <w:keepLines/>
        <w:spacing w:after="60"/>
        <w:rPr>
          <w:bCs/>
          <w:i/>
          <w:iCs/>
          <w:lang w:val="fr-FR"/>
        </w:rPr>
      </w:pPr>
      <w:r w:rsidRPr="008C6BBA">
        <w:rPr>
          <w:i/>
          <w:lang w:val="fr-FR"/>
        </w:rPr>
        <w:lastRenderedPageBreak/>
        <w:t>Tableau</w:t>
      </w:r>
      <w:r w:rsidR="00242B4D">
        <w:rPr>
          <w:i/>
          <w:lang w:val="fr-FR"/>
        </w:rPr>
        <w:t> </w:t>
      </w:r>
      <w:r w:rsidRPr="008C6BBA">
        <w:rPr>
          <w:i/>
          <w:lang w:val="fr-FR"/>
        </w:rPr>
        <w:t>2</w:t>
      </w:r>
      <w:r w:rsidR="00B56C55" w:rsidRPr="008C6BBA">
        <w:rPr>
          <w:i/>
          <w:lang w:val="fr-FR"/>
        </w:rPr>
        <w:t> :</w:t>
      </w:r>
      <w:r w:rsidRPr="008C6BBA">
        <w:rPr>
          <w:i/>
          <w:lang w:val="fr-FR"/>
        </w:rPr>
        <w:t xml:space="preserve"> Effets marginaux associés aux estimations </w:t>
      </w:r>
      <w:proofErr w:type="spellStart"/>
      <w:r w:rsidRPr="008C6BBA">
        <w:rPr>
          <w:i/>
          <w:lang w:val="fr-FR"/>
        </w:rPr>
        <w:t>Probit</w:t>
      </w:r>
      <w:proofErr w:type="spell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530"/>
      </w:tblGrid>
      <w:tr w:rsidR="00594D67" w:rsidRPr="008C6BBA" w:rsidTr="00594D67">
        <w:tc>
          <w:tcPr>
            <w:tcW w:w="6858" w:type="dxa"/>
          </w:tcPr>
          <w:p w:rsidR="00594D67" w:rsidRPr="008C6BBA" w:rsidRDefault="00594D67" w:rsidP="005A4CF4">
            <w:pPr>
              <w:keepNext/>
              <w:keepLines/>
              <w:shd w:val="clear" w:color="auto" w:fill="FFFFFF" w:themeFill="background1"/>
              <w:spacing w:before="40" w:after="44"/>
              <w:rPr>
                <w:lang w:val="fr-FR"/>
              </w:rPr>
            </w:pPr>
            <m:oMath>
              <m:r>
                <m:rPr>
                  <m:sty m:val="b"/>
                </m:rPr>
                <w:rPr>
                  <w:rFonts w:ascii="Cambria Math" w:hAnsi="Cambria Math"/>
                  <w:lang w:val="fr-FR"/>
                </w:rPr>
                <m:t>ln</m:t>
              </m:r>
              <m:sSub>
                <m:sSubPr>
                  <m:ctrlPr>
                    <w:rPr>
                      <w:rFonts w:ascii="Cambria Math" w:eastAsiaTheme="minorEastAsia" w:hAnsi="Cambria Math"/>
                      <w:i/>
                      <w:lang w:val="fr-FR"/>
                    </w:rPr>
                  </m:ctrlPr>
                </m:sSubPr>
                <m:e>
                  <m:r>
                    <m:rPr>
                      <m:sty m:val="bi"/>
                    </m:rPr>
                    <w:rPr>
                      <w:rFonts w:ascii="Cambria Math" w:eastAsiaTheme="minorEastAsia" w:hAnsi="Cambria Math"/>
                      <w:lang w:val="fr-FR"/>
                    </w:rPr>
                    <m:t>f</m:t>
                  </m:r>
                </m:e>
                <m:sub>
                  <m:r>
                    <m:rPr>
                      <m:sty m:val="bi"/>
                    </m:rPr>
                    <w:rPr>
                      <w:rFonts w:ascii="Cambria Math" w:eastAsiaTheme="minorEastAsia" w:hAnsi="Cambria Math"/>
                      <w:lang w:val="fr-FR"/>
                    </w:rPr>
                    <m:t>ijt</m:t>
                  </m:r>
                </m:sub>
              </m:sSub>
            </m:oMath>
            <w:r w:rsidRPr="008C6BBA">
              <w:rPr>
                <w:lang w:val="fr-FR"/>
              </w:rPr>
              <w:t xml:space="preserve"> (Déposant</w:t>
            </w:r>
            <w:r w:rsidR="00B56C55" w:rsidRPr="008C6BBA">
              <w:rPr>
                <w:lang w:val="fr-FR"/>
              </w:rPr>
              <w:t> :</w:t>
            </w:r>
            <w:r w:rsidRPr="008C6BBA">
              <w:rPr>
                <w:lang w:val="fr-FR"/>
              </w:rPr>
              <w:t xml:space="preserve"> université) * (pays industrialisé)</w:t>
            </w:r>
          </w:p>
        </w:tc>
        <w:tc>
          <w:tcPr>
            <w:tcW w:w="1530" w:type="dxa"/>
          </w:tcPr>
          <w:p w:rsidR="00594D67" w:rsidRPr="008C6BBA" w:rsidRDefault="000967DC" w:rsidP="005A4CF4">
            <w:pPr>
              <w:keepNext/>
              <w:keepLines/>
              <w:rPr>
                <w:lang w:val="fr-FR"/>
              </w:rPr>
            </w:pPr>
            <w:r>
              <w:rPr>
                <w:lang w:val="fr-FR"/>
              </w:rPr>
              <w:noBreakHyphen/>
            </w:r>
            <w:r w:rsidR="00594D67" w:rsidRPr="008C6BBA">
              <w:rPr>
                <w:lang w:val="fr-FR"/>
              </w:rPr>
              <w:t>0,035***</w:t>
            </w:r>
          </w:p>
        </w:tc>
      </w:tr>
      <w:tr w:rsidR="00594D67" w:rsidRPr="008C6BBA" w:rsidTr="00594D67">
        <w:tc>
          <w:tcPr>
            <w:tcW w:w="6858" w:type="dxa"/>
          </w:tcPr>
          <w:p w:rsidR="00594D67" w:rsidRPr="008C6BBA" w:rsidRDefault="00594D67" w:rsidP="005A4CF4">
            <w:pPr>
              <w:keepNext/>
              <w:keepLines/>
              <w:shd w:val="clear" w:color="auto" w:fill="FFFFFF" w:themeFill="background1"/>
              <w:spacing w:before="40" w:after="44"/>
              <w:rPr>
                <w:lang w:val="fr-FR"/>
              </w:rPr>
            </w:pPr>
            <m:oMath>
              <m:r>
                <m:rPr>
                  <m:sty m:val="b"/>
                </m:rPr>
                <w:rPr>
                  <w:rFonts w:ascii="Cambria Math" w:hAnsi="Cambria Math"/>
                  <w:lang w:val="fr-FR"/>
                </w:rPr>
                <m:t>ln</m:t>
              </m:r>
              <m:sSub>
                <m:sSubPr>
                  <m:ctrlPr>
                    <w:rPr>
                      <w:rFonts w:ascii="Cambria Math" w:eastAsiaTheme="minorEastAsia" w:hAnsi="Cambria Math"/>
                      <w:i/>
                      <w:lang w:val="fr-FR"/>
                    </w:rPr>
                  </m:ctrlPr>
                </m:sSubPr>
                <m:e>
                  <m:r>
                    <m:rPr>
                      <m:sty m:val="bi"/>
                    </m:rPr>
                    <w:rPr>
                      <w:rFonts w:ascii="Cambria Math" w:eastAsiaTheme="minorEastAsia" w:hAnsi="Cambria Math"/>
                      <w:lang w:val="fr-FR"/>
                    </w:rPr>
                    <m:t>f</m:t>
                  </m:r>
                </m:e>
                <m:sub>
                  <m:r>
                    <m:rPr>
                      <m:sty m:val="bi"/>
                    </m:rPr>
                    <w:rPr>
                      <w:rFonts w:ascii="Cambria Math" w:eastAsiaTheme="minorEastAsia" w:hAnsi="Cambria Math"/>
                      <w:lang w:val="fr-FR"/>
                    </w:rPr>
                    <m:t>ijt</m:t>
                  </m:r>
                </m:sub>
              </m:sSub>
            </m:oMath>
            <w:r w:rsidRPr="008C6BBA">
              <w:rPr>
                <w:lang w:val="fr-FR"/>
              </w:rPr>
              <w:t xml:space="preserve"> (Déposant</w:t>
            </w:r>
            <w:r w:rsidR="00B56C55" w:rsidRPr="008C6BBA">
              <w:rPr>
                <w:lang w:val="fr-FR"/>
              </w:rPr>
              <w:t> :</w:t>
            </w:r>
            <w:r w:rsidRPr="008C6BBA">
              <w:rPr>
                <w:lang w:val="fr-FR"/>
              </w:rPr>
              <w:t xml:space="preserve"> université) * (pays </w:t>
            </w:r>
            <w:r w:rsidR="00051D7A" w:rsidRPr="008C6BBA">
              <w:rPr>
                <w:lang w:val="fr-FR"/>
              </w:rPr>
              <w:t>en développement</w:t>
            </w:r>
            <w:r w:rsidRPr="008C6BBA">
              <w:rPr>
                <w:lang w:val="fr-FR"/>
              </w:rPr>
              <w:t>)</w:t>
            </w:r>
          </w:p>
        </w:tc>
        <w:tc>
          <w:tcPr>
            <w:tcW w:w="1530" w:type="dxa"/>
          </w:tcPr>
          <w:p w:rsidR="00594D67" w:rsidRPr="008C6BBA" w:rsidRDefault="000967DC" w:rsidP="005A4CF4">
            <w:pPr>
              <w:keepNext/>
              <w:keepLines/>
              <w:rPr>
                <w:lang w:val="fr-FR"/>
              </w:rPr>
            </w:pPr>
            <w:r>
              <w:rPr>
                <w:lang w:val="fr-FR"/>
              </w:rPr>
              <w:noBreakHyphen/>
            </w:r>
            <w:r w:rsidR="00594D67" w:rsidRPr="008C6BBA">
              <w:rPr>
                <w:lang w:val="fr-FR"/>
              </w:rPr>
              <w:t>0,102***</w:t>
            </w:r>
          </w:p>
        </w:tc>
      </w:tr>
      <w:tr w:rsidR="00594D67" w:rsidRPr="008C6BBA" w:rsidTr="00594D67">
        <w:tc>
          <w:tcPr>
            <w:tcW w:w="6858" w:type="dxa"/>
          </w:tcPr>
          <w:p w:rsidR="00594D67" w:rsidRPr="008C6BBA" w:rsidRDefault="00594D67" w:rsidP="005A4CF4">
            <w:pPr>
              <w:keepNext/>
              <w:keepLines/>
              <w:shd w:val="clear" w:color="auto" w:fill="FFFFFF" w:themeFill="background1"/>
              <w:spacing w:before="40" w:after="44"/>
              <w:rPr>
                <w:lang w:val="fr-FR"/>
              </w:rPr>
            </w:pPr>
            <m:oMath>
              <m:r>
                <m:rPr>
                  <m:sty m:val="b"/>
                </m:rPr>
                <w:rPr>
                  <w:rFonts w:ascii="Cambria Math" w:hAnsi="Cambria Math"/>
                  <w:lang w:val="fr-FR"/>
                </w:rPr>
                <m:t>ln</m:t>
              </m:r>
              <m:sSub>
                <m:sSubPr>
                  <m:ctrlPr>
                    <w:rPr>
                      <w:rFonts w:ascii="Cambria Math" w:eastAsiaTheme="minorEastAsia" w:hAnsi="Cambria Math"/>
                      <w:i/>
                      <w:lang w:val="fr-FR"/>
                    </w:rPr>
                  </m:ctrlPr>
                </m:sSubPr>
                <m:e>
                  <m:r>
                    <m:rPr>
                      <m:sty m:val="bi"/>
                    </m:rPr>
                    <w:rPr>
                      <w:rFonts w:ascii="Cambria Math" w:eastAsiaTheme="minorEastAsia" w:hAnsi="Cambria Math"/>
                      <w:lang w:val="fr-FR"/>
                    </w:rPr>
                    <m:t>f</m:t>
                  </m:r>
                </m:e>
                <m:sub>
                  <m:r>
                    <m:rPr>
                      <m:sty m:val="bi"/>
                    </m:rPr>
                    <w:rPr>
                      <w:rFonts w:ascii="Cambria Math" w:eastAsiaTheme="minorEastAsia" w:hAnsi="Cambria Math"/>
                      <w:lang w:val="fr-FR"/>
                    </w:rPr>
                    <m:t>ijt</m:t>
                  </m:r>
                </m:sub>
              </m:sSub>
            </m:oMath>
            <w:r w:rsidRPr="008C6BBA">
              <w:rPr>
                <w:lang w:val="fr-FR"/>
              </w:rPr>
              <w:t xml:space="preserve"> * (Autres déposants)</w:t>
            </w:r>
          </w:p>
        </w:tc>
        <w:tc>
          <w:tcPr>
            <w:tcW w:w="1530" w:type="dxa"/>
          </w:tcPr>
          <w:p w:rsidR="00594D67" w:rsidRPr="008C6BBA" w:rsidRDefault="000967DC" w:rsidP="005A4CF4">
            <w:pPr>
              <w:keepNext/>
              <w:keepLines/>
              <w:rPr>
                <w:lang w:val="fr-FR"/>
              </w:rPr>
            </w:pPr>
            <w:r>
              <w:rPr>
                <w:lang w:val="fr-FR"/>
              </w:rPr>
              <w:noBreakHyphen/>
            </w:r>
            <w:r w:rsidR="00594D67" w:rsidRPr="008C6BBA">
              <w:rPr>
                <w:lang w:val="fr-FR"/>
              </w:rPr>
              <w:t>0,010</w:t>
            </w:r>
          </w:p>
        </w:tc>
      </w:tr>
      <w:tr w:rsidR="00594D67" w:rsidRPr="008C6BBA" w:rsidTr="00594D67">
        <w:tc>
          <w:tcPr>
            <w:tcW w:w="6858" w:type="dxa"/>
          </w:tcPr>
          <w:p w:rsidR="00594D67" w:rsidRPr="008C6BBA" w:rsidRDefault="00FC4BA2" w:rsidP="005A4CF4">
            <w:pPr>
              <w:keepNext/>
              <w:keepLines/>
              <w:shd w:val="clear" w:color="auto" w:fill="FFFFFF" w:themeFill="background1"/>
              <w:spacing w:before="40" w:after="44"/>
              <w:rPr>
                <w:lang w:val="fr-FR"/>
              </w:rPr>
            </w:pPr>
            <m:oMathPara>
              <m:oMathParaPr>
                <m:jc m:val="left"/>
              </m:oMathParaPr>
              <m:oMath>
                <m:sSub>
                  <m:sSubPr>
                    <m:ctrlPr>
                      <w:rPr>
                        <w:rFonts w:ascii="Cambria Math" w:hAnsi="Cambria Math"/>
                        <w:i/>
                        <w:lang w:val="fr-FR"/>
                      </w:rPr>
                    </m:ctrlPr>
                  </m:sSubPr>
                  <m:e>
                    <m:r>
                      <m:rPr>
                        <m:sty m:val="b"/>
                      </m:rPr>
                      <w:rPr>
                        <w:rFonts w:ascii="Cambria Math" w:hAnsi="Cambria Math"/>
                        <w:lang w:val="fr-FR"/>
                      </w:rPr>
                      <m:t>ln</m:t>
                    </m:r>
                    <m:r>
                      <m:rPr>
                        <m:sty m:val="bi"/>
                      </m:rPr>
                      <w:rPr>
                        <w:rFonts w:ascii="Cambria Math" w:hAnsi="Cambria Math"/>
                        <w:lang w:val="fr-FR"/>
                      </w:rPr>
                      <m:t>unemp</m:t>
                    </m:r>
                  </m:e>
                  <m:sub>
                    <m:r>
                      <m:rPr>
                        <m:sty m:val="bi"/>
                      </m:rPr>
                      <w:rPr>
                        <w:rFonts w:ascii="Cambria Math" w:hAnsi="Cambria Math"/>
                        <w:lang w:val="fr-FR"/>
                      </w:rPr>
                      <m:t>jt</m:t>
                    </m:r>
                  </m:sub>
                </m:sSub>
              </m:oMath>
            </m:oMathPara>
          </w:p>
        </w:tc>
        <w:tc>
          <w:tcPr>
            <w:tcW w:w="1530" w:type="dxa"/>
          </w:tcPr>
          <w:p w:rsidR="00594D67" w:rsidRPr="008C6BBA" w:rsidRDefault="000967DC" w:rsidP="005A4CF4">
            <w:pPr>
              <w:keepNext/>
              <w:keepLines/>
              <w:rPr>
                <w:lang w:val="fr-FR"/>
              </w:rPr>
            </w:pPr>
            <w:r>
              <w:rPr>
                <w:lang w:val="fr-FR"/>
              </w:rPr>
              <w:noBreakHyphen/>
            </w:r>
            <w:r w:rsidR="00594D67" w:rsidRPr="008C6BBA">
              <w:rPr>
                <w:lang w:val="fr-FR"/>
              </w:rPr>
              <w:t>0,312***</w:t>
            </w:r>
          </w:p>
        </w:tc>
      </w:tr>
      <w:tr w:rsidR="00594D67" w:rsidRPr="008C6BBA" w:rsidTr="00594D67">
        <w:tc>
          <w:tcPr>
            <w:tcW w:w="6858" w:type="dxa"/>
          </w:tcPr>
          <w:p w:rsidR="00594D67" w:rsidRPr="008C6BBA" w:rsidRDefault="00594D67" w:rsidP="005A4CF4">
            <w:pPr>
              <w:keepNext/>
              <w:keepLines/>
              <w:shd w:val="clear" w:color="auto" w:fill="FFFFFF" w:themeFill="background1"/>
              <w:spacing w:before="40" w:after="44"/>
              <w:rPr>
                <w:lang w:val="fr-FR"/>
              </w:rPr>
            </w:pPr>
            <w:r w:rsidRPr="008C6BBA">
              <w:rPr>
                <w:lang w:val="fr-FR"/>
              </w:rPr>
              <w:t>Déposant</w:t>
            </w:r>
            <w:r w:rsidR="00051D7A" w:rsidRPr="008C6BBA">
              <w:rPr>
                <w:lang w:val="fr-FR"/>
              </w:rPr>
              <w:t xml:space="preserve"> : </w:t>
            </w:r>
            <w:r w:rsidRPr="008C6BBA">
              <w:rPr>
                <w:lang w:val="fr-FR"/>
              </w:rPr>
              <w:t>université</w:t>
            </w:r>
          </w:p>
        </w:tc>
        <w:tc>
          <w:tcPr>
            <w:tcW w:w="1530" w:type="dxa"/>
          </w:tcPr>
          <w:p w:rsidR="00594D67" w:rsidRPr="008C6BBA" w:rsidRDefault="00594D67" w:rsidP="005A4CF4">
            <w:pPr>
              <w:keepNext/>
              <w:keepLines/>
              <w:rPr>
                <w:lang w:val="fr-FR"/>
              </w:rPr>
            </w:pPr>
            <w:r w:rsidRPr="008C6BBA">
              <w:rPr>
                <w:lang w:val="fr-FR"/>
              </w:rPr>
              <w:t>0,384***</w:t>
            </w:r>
          </w:p>
        </w:tc>
      </w:tr>
      <w:tr w:rsidR="00594D67" w:rsidRPr="008C6BBA" w:rsidTr="00594D67">
        <w:tc>
          <w:tcPr>
            <w:tcW w:w="6858" w:type="dxa"/>
          </w:tcPr>
          <w:p w:rsidR="00594D67" w:rsidRPr="008C6BBA" w:rsidRDefault="00594D67" w:rsidP="005A4CF4">
            <w:pPr>
              <w:keepNext/>
              <w:keepLines/>
              <w:shd w:val="clear" w:color="auto" w:fill="FFFFFF" w:themeFill="background1"/>
              <w:spacing w:before="40" w:after="44"/>
              <w:rPr>
                <w:lang w:val="fr-FR"/>
              </w:rPr>
            </w:pPr>
            <w:r w:rsidRPr="008C6BBA">
              <w:rPr>
                <w:lang w:val="fr-FR"/>
              </w:rPr>
              <w:t>Déposant</w:t>
            </w:r>
            <w:r w:rsidR="00051D7A" w:rsidRPr="008C6BBA">
              <w:rPr>
                <w:lang w:val="fr-FR"/>
              </w:rPr>
              <w:t xml:space="preserve"> : </w:t>
            </w:r>
            <w:r w:rsidRPr="008C6BBA">
              <w:rPr>
                <w:lang w:val="fr-FR"/>
              </w:rPr>
              <w:t>organisme de recherche public</w:t>
            </w:r>
          </w:p>
        </w:tc>
        <w:tc>
          <w:tcPr>
            <w:tcW w:w="1530" w:type="dxa"/>
          </w:tcPr>
          <w:p w:rsidR="00594D67" w:rsidRPr="008C6BBA" w:rsidRDefault="00594D67" w:rsidP="005A4CF4">
            <w:pPr>
              <w:keepNext/>
              <w:keepLines/>
              <w:rPr>
                <w:lang w:val="fr-FR"/>
              </w:rPr>
            </w:pPr>
            <w:r w:rsidRPr="008C6BBA">
              <w:rPr>
                <w:lang w:val="fr-FR"/>
              </w:rPr>
              <w:t>0,182***</w:t>
            </w:r>
          </w:p>
        </w:tc>
      </w:tr>
      <w:tr w:rsidR="00594D67" w:rsidRPr="008C6BBA" w:rsidTr="00594D67">
        <w:tc>
          <w:tcPr>
            <w:tcW w:w="6858" w:type="dxa"/>
          </w:tcPr>
          <w:p w:rsidR="00594D67" w:rsidRPr="008C6BBA" w:rsidRDefault="00594D67" w:rsidP="005A4CF4">
            <w:pPr>
              <w:keepNext/>
              <w:keepLines/>
              <w:shd w:val="clear" w:color="auto" w:fill="FFFFFF" w:themeFill="background1"/>
              <w:spacing w:before="40" w:after="44"/>
              <w:rPr>
                <w:lang w:val="fr-FR"/>
              </w:rPr>
            </w:pPr>
            <w:r w:rsidRPr="008C6BBA">
              <w:rPr>
                <w:lang w:val="fr-FR"/>
              </w:rPr>
              <w:t xml:space="preserve">2 offices </w:t>
            </w:r>
          </w:p>
        </w:tc>
        <w:tc>
          <w:tcPr>
            <w:tcW w:w="1530" w:type="dxa"/>
          </w:tcPr>
          <w:p w:rsidR="00594D67" w:rsidRPr="008C6BBA" w:rsidRDefault="000967DC" w:rsidP="005A4CF4">
            <w:pPr>
              <w:keepNext/>
              <w:keepLines/>
              <w:rPr>
                <w:lang w:val="fr-FR"/>
              </w:rPr>
            </w:pPr>
            <w:r>
              <w:rPr>
                <w:lang w:val="fr-FR"/>
              </w:rPr>
              <w:noBreakHyphen/>
            </w:r>
            <w:r w:rsidR="00594D67" w:rsidRPr="008C6BBA">
              <w:rPr>
                <w:lang w:val="fr-FR"/>
              </w:rPr>
              <w:t>0,206</w:t>
            </w:r>
          </w:p>
        </w:tc>
      </w:tr>
      <w:tr w:rsidR="00594D67" w:rsidRPr="008C6BBA" w:rsidTr="00594D67">
        <w:tc>
          <w:tcPr>
            <w:tcW w:w="6858" w:type="dxa"/>
          </w:tcPr>
          <w:p w:rsidR="00594D67" w:rsidRPr="008C6BBA" w:rsidRDefault="00594D67" w:rsidP="005A4CF4">
            <w:pPr>
              <w:keepNext/>
              <w:keepLines/>
              <w:shd w:val="clear" w:color="auto" w:fill="FFFFFF" w:themeFill="background1"/>
              <w:spacing w:before="40" w:after="44"/>
              <w:rPr>
                <w:lang w:val="fr-FR"/>
              </w:rPr>
            </w:pPr>
            <w:r w:rsidRPr="008C6BBA">
              <w:rPr>
                <w:lang w:val="fr-FR"/>
              </w:rPr>
              <w:t>3 offices</w:t>
            </w:r>
          </w:p>
        </w:tc>
        <w:tc>
          <w:tcPr>
            <w:tcW w:w="1530" w:type="dxa"/>
          </w:tcPr>
          <w:p w:rsidR="00594D67" w:rsidRPr="008C6BBA" w:rsidRDefault="000967DC" w:rsidP="005A4CF4">
            <w:pPr>
              <w:keepNext/>
              <w:keepLines/>
              <w:rPr>
                <w:lang w:val="fr-FR"/>
              </w:rPr>
            </w:pPr>
            <w:r>
              <w:rPr>
                <w:lang w:val="fr-FR"/>
              </w:rPr>
              <w:noBreakHyphen/>
            </w:r>
            <w:r w:rsidR="00594D67" w:rsidRPr="008C6BBA">
              <w:rPr>
                <w:lang w:val="fr-FR"/>
              </w:rPr>
              <w:t>0,099</w:t>
            </w:r>
          </w:p>
        </w:tc>
      </w:tr>
      <w:tr w:rsidR="00594D67" w:rsidRPr="008C6BBA" w:rsidTr="00594D67">
        <w:tc>
          <w:tcPr>
            <w:tcW w:w="6858" w:type="dxa"/>
          </w:tcPr>
          <w:p w:rsidR="00594D67" w:rsidRPr="008C6BBA" w:rsidRDefault="00594D67" w:rsidP="005A4CF4">
            <w:pPr>
              <w:keepNext/>
              <w:keepLines/>
              <w:shd w:val="clear" w:color="auto" w:fill="FFFFFF" w:themeFill="background1"/>
              <w:spacing w:before="40" w:after="44"/>
              <w:rPr>
                <w:lang w:val="fr-FR"/>
              </w:rPr>
            </w:pPr>
            <w:r w:rsidRPr="008C6BBA">
              <w:rPr>
                <w:lang w:val="fr-FR"/>
              </w:rPr>
              <w:t>4 offices</w:t>
            </w:r>
          </w:p>
        </w:tc>
        <w:tc>
          <w:tcPr>
            <w:tcW w:w="1530" w:type="dxa"/>
          </w:tcPr>
          <w:p w:rsidR="00594D67" w:rsidRPr="008C6BBA" w:rsidRDefault="000967DC" w:rsidP="005A4CF4">
            <w:pPr>
              <w:keepNext/>
              <w:keepLines/>
              <w:rPr>
                <w:lang w:val="fr-FR"/>
              </w:rPr>
            </w:pPr>
            <w:r>
              <w:rPr>
                <w:lang w:val="fr-FR"/>
              </w:rPr>
              <w:noBreakHyphen/>
            </w:r>
            <w:r w:rsidR="00594D67" w:rsidRPr="008C6BBA">
              <w:rPr>
                <w:lang w:val="fr-FR"/>
              </w:rPr>
              <w:t>0,007</w:t>
            </w:r>
          </w:p>
        </w:tc>
      </w:tr>
      <w:tr w:rsidR="00594D67" w:rsidRPr="008C6BBA" w:rsidTr="00594D67">
        <w:tc>
          <w:tcPr>
            <w:tcW w:w="6858" w:type="dxa"/>
          </w:tcPr>
          <w:p w:rsidR="00594D67" w:rsidRPr="008C6BBA" w:rsidRDefault="00594D67" w:rsidP="005A4CF4">
            <w:pPr>
              <w:keepNext/>
              <w:keepLines/>
              <w:shd w:val="clear" w:color="auto" w:fill="FFFFFF" w:themeFill="background1"/>
              <w:spacing w:before="40" w:after="44"/>
              <w:rPr>
                <w:lang w:val="fr-FR"/>
              </w:rPr>
            </w:pPr>
            <w:r w:rsidRPr="008C6BBA">
              <w:rPr>
                <w:lang w:val="fr-FR"/>
              </w:rPr>
              <w:t>5 offices</w:t>
            </w:r>
          </w:p>
        </w:tc>
        <w:tc>
          <w:tcPr>
            <w:tcW w:w="1530" w:type="dxa"/>
          </w:tcPr>
          <w:p w:rsidR="00594D67" w:rsidRPr="008C6BBA" w:rsidRDefault="00594D67" w:rsidP="005A4CF4">
            <w:pPr>
              <w:keepNext/>
              <w:keepLines/>
              <w:rPr>
                <w:lang w:val="fr-FR"/>
              </w:rPr>
            </w:pPr>
            <w:r w:rsidRPr="008C6BBA">
              <w:rPr>
                <w:lang w:val="fr-FR"/>
              </w:rPr>
              <w:t>0,059</w:t>
            </w:r>
          </w:p>
        </w:tc>
      </w:tr>
      <w:tr w:rsidR="00594D67" w:rsidRPr="008C6BBA" w:rsidTr="00594D67">
        <w:tc>
          <w:tcPr>
            <w:tcW w:w="6858" w:type="dxa"/>
          </w:tcPr>
          <w:p w:rsidR="00594D67" w:rsidRPr="008C6BBA" w:rsidRDefault="00594D67" w:rsidP="005A4CF4">
            <w:pPr>
              <w:keepNext/>
              <w:keepLines/>
              <w:shd w:val="clear" w:color="auto" w:fill="FFFFFF" w:themeFill="background1"/>
              <w:spacing w:before="40" w:after="44"/>
              <w:rPr>
                <w:lang w:val="fr-FR"/>
              </w:rPr>
            </w:pPr>
            <w:r w:rsidRPr="008C6BBA">
              <w:rPr>
                <w:lang w:val="fr-FR"/>
              </w:rPr>
              <w:t>6 offices ou plus</w:t>
            </w:r>
          </w:p>
        </w:tc>
        <w:tc>
          <w:tcPr>
            <w:tcW w:w="1530" w:type="dxa"/>
          </w:tcPr>
          <w:p w:rsidR="00594D67" w:rsidRPr="008C6BBA" w:rsidRDefault="00594D67" w:rsidP="005A4CF4">
            <w:pPr>
              <w:keepNext/>
              <w:keepLines/>
              <w:rPr>
                <w:lang w:val="fr-FR"/>
              </w:rPr>
            </w:pPr>
            <w:r w:rsidRPr="008C6BBA">
              <w:rPr>
                <w:lang w:val="fr-FR"/>
              </w:rPr>
              <w:t>0,148***</w:t>
            </w:r>
          </w:p>
        </w:tc>
      </w:tr>
    </w:tbl>
    <w:p w:rsidR="00594D67" w:rsidRPr="008C6BBA" w:rsidRDefault="00594D67" w:rsidP="005A4CF4">
      <w:pPr>
        <w:keepNext/>
        <w:keepLines/>
        <w:rPr>
          <w:sz w:val="20"/>
          <w:lang w:val="fr-FR"/>
        </w:rPr>
      </w:pPr>
      <w:r w:rsidRPr="008C6BBA">
        <w:rPr>
          <w:sz w:val="20"/>
          <w:lang w:val="fr-FR"/>
        </w:rPr>
        <w:t>Note</w:t>
      </w:r>
      <w:r w:rsidR="00B56C55" w:rsidRPr="008C6BBA">
        <w:rPr>
          <w:sz w:val="20"/>
          <w:lang w:val="fr-FR"/>
        </w:rPr>
        <w:t> :</w:t>
      </w:r>
      <w:r w:rsidRPr="008C6BBA">
        <w:rPr>
          <w:sz w:val="20"/>
          <w:lang w:val="fr-FR"/>
        </w:rPr>
        <w:t xml:space="preserve"> Les effets marginaux montrés ici sont liés au calcul des coefficients des variables correspondantes dans la colonne </w:t>
      </w:r>
      <w:r w:rsidR="00B35E1A" w:rsidRPr="008C6BBA">
        <w:rPr>
          <w:sz w:val="20"/>
          <w:lang w:val="fr-FR"/>
        </w:rPr>
        <w:t>(</w:t>
      </w:r>
      <w:r w:rsidRPr="008C6BBA">
        <w:rPr>
          <w:sz w:val="20"/>
          <w:lang w:val="fr-FR"/>
        </w:rPr>
        <w:t>2</w:t>
      </w:r>
      <w:r w:rsidR="00B35E1A" w:rsidRPr="008C6BBA">
        <w:rPr>
          <w:sz w:val="20"/>
          <w:lang w:val="fr-FR"/>
        </w:rPr>
        <w:t>)</w:t>
      </w:r>
      <w:r w:rsidRPr="008C6BBA">
        <w:rPr>
          <w:sz w:val="20"/>
          <w:lang w:val="fr-FR"/>
        </w:rPr>
        <w:t xml:space="preserve"> du tableau</w:t>
      </w:r>
      <w:r w:rsidR="00242B4D">
        <w:rPr>
          <w:sz w:val="20"/>
          <w:lang w:val="fr-FR"/>
        </w:rPr>
        <w:t> </w:t>
      </w:r>
      <w:r w:rsidRPr="008C6BBA">
        <w:rPr>
          <w:sz w:val="20"/>
          <w:lang w:val="fr-FR"/>
        </w:rPr>
        <w:t>1</w:t>
      </w:r>
      <w:r w:rsidR="00B56C55" w:rsidRPr="008C6BBA">
        <w:rPr>
          <w:sz w:val="20"/>
          <w:lang w:val="fr-FR"/>
        </w:rPr>
        <w:t>.</w:t>
      </w:r>
      <w:r w:rsidR="00242B4D">
        <w:rPr>
          <w:sz w:val="20"/>
          <w:lang w:val="fr-FR"/>
        </w:rPr>
        <w:t xml:space="preserve"> </w:t>
      </w:r>
      <w:r w:rsidR="00B56C55" w:rsidRPr="008C6BBA">
        <w:rPr>
          <w:sz w:val="20"/>
          <w:lang w:val="fr-FR"/>
        </w:rPr>
        <w:t xml:space="preserve"> </w:t>
      </w:r>
      <w:r w:rsidRPr="008C6BBA">
        <w:rPr>
          <w:sz w:val="20"/>
          <w:lang w:val="fr-FR"/>
        </w:rPr>
        <w:t>Les effets marginaux des autres variables sont ici supprimés.</w:t>
      </w:r>
    </w:p>
    <w:p w:rsidR="00594D67" w:rsidRPr="008C6BBA" w:rsidRDefault="00594D67" w:rsidP="005A4CF4">
      <w:pPr>
        <w:rPr>
          <w:lang w:val="fr-FR"/>
        </w:rPr>
      </w:pPr>
    </w:p>
    <w:p w:rsidR="00FA4A8C" w:rsidRPr="008C6BBA" w:rsidRDefault="00FA4A8C" w:rsidP="005A4CF4">
      <w:pPr>
        <w:spacing w:after="60"/>
        <w:rPr>
          <w:bCs/>
          <w:i/>
          <w:iCs/>
          <w:lang w:val="fr-FR"/>
        </w:rPr>
      </w:pPr>
    </w:p>
    <w:p w:rsidR="00594D67" w:rsidRPr="008C6BBA" w:rsidRDefault="00594D67" w:rsidP="005A4CF4">
      <w:pPr>
        <w:spacing w:after="60"/>
        <w:rPr>
          <w:bCs/>
          <w:i/>
          <w:iCs/>
          <w:lang w:val="fr-FR"/>
        </w:rPr>
      </w:pPr>
      <w:r w:rsidRPr="008C6BBA">
        <w:rPr>
          <w:i/>
          <w:lang w:val="fr-FR"/>
        </w:rPr>
        <w:t>Tableau</w:t>
      </w:r>
      <w:r w:rsidR="00242B4D">
        <w:rPr>
          <w:i/>
          <w:lang w:val="fr-FR"/>
        </w:rPr>
        <w:t> </w:t>
      </w:r>
      <w:r w:rsidRPr="008C6BBA">
        <w:rPr>
          <w:i/>
          <w:lang w:val="fr-FR"/>
        </w:rPr>
        <w:t>3</w:t>
      </w:r>
      <w:r w:rsidR="00B56C55" w:rsidRPr="008C6BBA">
        <w:rPr>
          <w:i/>
          <w:lang w:val="fr-FR"/>
        </w:rPr>
        <w:t> :</w:t>
      </w:r>
      <w:r w:rsidRPr="008C6BBA">
        <w:rPr>
          <w:i/>
          <w:lang w:val="fr-FR"/>
        </w:rPr>
        <w:t xml:space="preserve"> Estimations des parts de marché et de l</w:t>
      </w:r>
      <w:r w:rsidR="007A1E6E">
        <w:rPr>
          <w:i/>
          <w:lang w:val="fr-FR"/>
        </w:rPr>
        <w:t>’</w:t>
      </w:r>
      <w:r w:rsidRPr="008C6BBA">
        <w:rPr>
          <w:i/>
          <w:lang w:val="fr-FR"/>
        </w:rPr>
        <w:t>élasticité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260"/>
        <w:gridCol w:w="1258"/>
        <w:gridCol w:w="1261"/>
        <w:gridCol w:w="1170"/>
        <w:gridCol w:w="1457"/>
      </w:tblGrid>
      <w:tr w:rsidR="00594D67" w:rsidRPr="008C6BBA" w:rsidTr="00594D67">
        <w:tc>
          <w:tcPr>
            <w:tcW w:w="3168" w:type="dxa"/>
          </w:tcPr>
          <w:p w:rsidR="00594D67" w:rsidRPr="008C6BBA" w:rsidRDefault="00594D67" w:rsidP="005A4CF4">
            <w:pPr>
              <w:spacing w:after="40"/>
              <w:rPr>
                <w:lang w:val="fr-FR"/>
              </w:rPr>
            </w:pPr>
          </w:p>
        </w:tc>
        <w:tc>
          <w:tcPr>
            <w:tcW w:w="2519" w:type="dxa"/>
            <w:gridSpan w:val="2"/>
            <w:tcBorders>
              <w:top w:val="single" w:sz="4" w:space="0" w:color="auto"/>
            </w:tcBorders>
          </w:tcPr>
          <w:p w:rsidR="00594D67" w:rsidRPr="008C6BBA" w:rsidRDefault="00594D67" w:rsidP="005A4CF4">
            <w:pPr>
              <w:spacing w:after="40"/>
              <w:jc w:val="center"/>
              <w:rPr>
                <w:u w:val="single"/>
                <w:lang w:val="fr-FR"/>
              </w:rPr>
            </w:pPr>
            <w:r w:rsidRPr="008C6BBA">
              <w:rPr>
                <w:u w:val="single"/>
                <w:lang w:val="fr-FR"/>
              </w:rPr>
              <w:t>Échantillon complet</w:t>
            </w:r>
          </w:p>
        </w:tc>
        <w:tc>
          <w:tcPr>
            <w:tcW w:w="2431" w:type="dxa"/>
            <w:gridSpan w:val="2"/>
            <w:tcBorders>
              <w:top w:val="single" w:sz="4" w:space="0" w:color="auto"/>
            </w:tcBorders>
          </w:tcPr>
          <w:p w:rsidR="00594D67" w:rsidRPr="008C6BBA" w:rsidRDefault="00594D67" w:rsidP="005A4CF4">
            <w:pPr>
              <w:spacing w:after="40"/>
              <w:jc w:val="center"/>
              <w:rPr>
                <w:u w:val="single"/>
                <w:lang w:val="fr-FR"/>
              </w:rPr>
            </w:pPr>
            <w:r w:rsidRPr="008C6BBA">
              <w:rPr>
                <w:u w:val="single"/>
                <w:lang w:val="fr-FR"/>
              </w:rPr>
              <w:t>Échantillon de l</w:t>
            </w:r>
            <w:r w:rsidR="007A1E6E">
              <w:rPr>
                <w:u w:val="single"/>
                <w:lang w:val="fr-FR"/>
              </w:rPr>
              <w:t>’</w:t>
            </w:r>
            <w:r w:rsidRPr="008C6BBA">
              <w:rPr>
                <w:u w:val="single"/>
                <w:lang w:val="fr-FR"/>
              </w:rPr>
              <w:t>estimation</w:t>
            </w:r>
          </w:p>
        </w:tc>
        <w:tc>
          <w:tcPr>
            <w:tcW w:w="1458" w:type="dxa"/>
            <w:vMerge w:val="restart"/>
            <w:tcBorders>
              <w:top w:val="single" w:sz="4" w:space="0" w:color="auto"/>
            </w:tcBorders>
            <w:vAlign w:val="bottom"/>
          </w:tcPr>
          <w:p w:rsidR="00594D67" w:rsidRPr="008C6BBA" w:rsidRDefault="00594D67" w:rsidP="005A4CF4">
            <w:pPr>
              <w:spacing w:after="40"/>
              <w:jc w:val="center"/>
              <w:rPr>
                <w:lang w:val="fr-FR"/>
              </w:rPr>
            </w:pPr>
            <w:r w:rsidRPr="008C6BBA">
              <w:rPr>
                <w:lang w:val="fr-FR"/>
              </w:rPr>
              <w:t>Élasticité implicite</w:t>
            </w:r>
          </w:p>
        </w:tc>
      </w:tr>
      <w:tr w:rsidR="00594D67" w:rsidRPr="008C6BBA" w:rsidTr="00594D67">
        <w:tc>
          <w:tcPr>
            <w:tcW w:w="3168" w:type="dxa"/>
            <w:tcBorders>
              <w:bottom w:val="single" w:sz="4" w:space="0" w:color="auto"/>
            </w:tcBorders>
          </w:tcPr>
          <w:p w:rsidR="00594D67" w:rsidRPr="008C6BBA" w:rsidRDefault="00594D67" w:rsidP="005A4CF4">
            <w:pPr>
              <w:spacing w:after="40"/>
              <w:rPr>
                <w:lang w:val="fr-FR"/>
              </w:rPr>
            </w:pPr>
          </w:p>
        </w:tc>
        <w:tc>
          <w:tcPr>
            <w:tcW w:w="1260" w:type="dxa"/>
            <w:tcBorders>
              <w:bottom w:val="single" w:sz="4" w:space="0" w:color="auto"/>
            </w:tcBorders>
          </w:tcPr>
          <w:p w:rsidR="00594D67" w:rsidRPr="008C6BBA" w:rsidRDefault="00594D67" w:rsidP="005A4CF4">
            <w:pPr>
              <w:spacing w:after="40"/>
              <w:jc w:val="center"/>
              <w:rPr>
                <w:lang w:val="fr-FR"/>
              </w:rPr>
            </w:pPr>
            <w:r w:rsidRPr="008C6BBA">
              <w:rPr>
                <w:lang w:val="fr-FR"/>
              </w:rPr>
              <w:t>#</w:t>
            </w:r>
            <w:proofErr w:type="spellStart"/>
            <w:r w:rsidRPr="008C6BBA">
              <w:rPr>
                <w:lang w:val="fr-FR"/>
              </w:rPr>
              <w:t>obs</w:t>
            </w:r>
            <w:proofErr w:type="spellEnd"/>
          </w:p>
        </w:tc>
        <w:tc>
          <w:tcPr>
            <w:tcW w:w="1259" w:type="dxa"/>
            <w:tcBorders>
              <w:bottom w:val="single" w:sz="4" w:space="0" w:color="auto"/>
            </w:tcBorders>
          </w:tcPr>
          <w:p w:rsidR="00594D67" w:rsidRPr="008C6BBA" w:rsidRDefault="00594D67" w:rsidP="005A4CF4">
            <w:pPr>
              <w:spacing w:after="40"/>
              <w:jc w:val="center"/>
              <w:rPr>
                <w:lang w:val="fr-FR"/>
              </w:rPr>
            </w:pPr>
            <w:r w:rsidRPr="008C6BBA">
              <w:rPr>
                <w:lang w:val="fr-FR"/>
              </w:rPr>
              <w:t>Part</w:t>
            </w:r>
            <w:r w:rsidR="007A1E6E" w:rsidRPr="008C6BBA">
              <w:rPr>
                <w:lang w:val="fr-FR"/>
              </w:rPr>
              <w:t xml:space="preserve"> du</w:t>
            </w:r>
            <w:r w:rsidR="007A1E6E">
              <w:rPr>
                <w:lang w:val="fr-FR"/>
              </w:rPr>
              <w:t> </w:t>
            </w:r>
            <w:r w:rsidR="007A1E6E" w:rsidRPr="008C6BBA">
              <w:rPr>
                <w:lang w:val="fr-FR"/>
              </w:rPr>
              <w:t>PCT</w:t>
            </w:r>
          </w:p>
        </w:tc>
        <w:tc>
          <w:tcPr>
            <w:tcW w:w="1261" w:type="dxa"/>
            <w:tcBorders>
              <w:bottom w:val="single" w:sz="4" w:space="0" w:color="auto"/>
            </w:tcBorders>
          </w:tcPr>
          <w:p w:rsidR="00594D67" w:rsidRPr="008C6BBA" w:rsidRDefault="00594D67" w:rsidP="005A4CF4">
            <w:pPr>
              <w:spacing w:after="40"/>
              <w:jc w:val="center"/>
              <w:rPr>
                <w:lang w:val="fr-FR"/>
              </w:rPr>
            </w:pPr>
            <w:r w:rsidRPr="008C6BBA">
              <w:rPr>
                <w:lang w:val="fr-FR"/>
              </w:rPr>
              <w:t>#</w:t>
            </w:r>
            <w:proofErr w:type="spellStart"/>
            <w:r w:rsidRPr="008C6BBA">
              <w:rPr>
                <w:lang w:val="fr-FR"/>
              </w:rPr>
              <w:t>obs</w:t>
            </w:r>
            <w:proofErr w:type="spellEnd"/>
          </w:p>
        </w:tc>
        <w:tc>
          <w:tcPr>
            <w:tcW w:w="1170" w:type="dxa"/>
            <w:tcBorders>
              <w:bottom w:val="single" w:sz="4" w:space="0" w:color="auto"/>
            </w:tcBorders>
          </w:tcPr>
          <w:p w:rsidR="00594D67" w:rsidRPr="008C6BBA" w:rsidRDefault="00594D67" w:rsidP="005A4CF4">
            <w:pPr>
              <w:spacing w:after="40"/>
              <w:jc w:val="center"/>
              <w:rPr>
                <w:lang w:val="fr-FR"/>
              </w:rPr>
            </w:pPr>
            <w:r w:rsidRPr="008C6BBA">
              <w:rPr>
                <w:lang w:val="fr-FR"/>
              </w:rPr>
              <w:t>Part</w:t>
            </w:r>
            <w:r w:rsidR="007A1E6E" w:rsidRPr="008C6BBA">
              <w:rPr>
                <w:lang w:val="fr-FR"/>
              </w:rPr>
              <w:t xml:space="preserve"> du</w:t>
            </w:r>
            <w:r w:rsidR="007A1E6E">
              <w:rPr>
                <w:lang w:val="fr-FR"/>
              </w:rPr>
              <w:t> </w:t>
            </w:r>
            <w:r w:rsidR="007A1E6E" w:rsidRPr="008C6BBA">
              <w:rPr>
                <w:lang w:val="fr-FR"/>
              </w:rPr>
              <w:t>PCT</w:t>
            </w:r>
          </w:p>
        </w:tc>
        <w:tc>
          <w:tcPr>
            <w:tcW w:w="1458" w:type="dxa"/>
            <w:vMerge/>
            <w:tcBorders>
              <w:bottom w:val="single" w:sz="4" w:space="0" w:color="auto"/>
            </w:tcBorders>
          </w:tcPr>
          <w:p w:rsidR="00594D67" w:rsidRPr="008C6BBA" w:rsidRDefault="00594D67" w:rsidP="005A4CF4">
            <w:pPr>
              <w:spacing w:after="40"/>
              <w:jc w:val="center"/>
              <w:rPr>
                <w:lang w:val="fr-FR"/>
              </w:rPr>
            </w:pPr>
          </w:p>
        </w:tc>
      </w:tr>
      <w:tr w:rsidR="00594D67" w:rsidRPr="008C6BBA" w:rsidTr="00594D67">
        <w:tc>
          <w:tcPr>
            <w:tcW w:w="3168" w:type="dxa"/>
            <w:tcBorders>
              <w:top w:val="single" w:sz="4" w:space="0" w:color="auto"/>
            </w:tcBorders>
          </w:tcPr>
          <w:p w:rsidR="00594D67" w:rsidRPr="008C6BBA" w:rsidRDefault="00594D67" w:rsidP="005A4CF4">
            <w:pPr>
              <w:spacing w:after="40"/>
              <w:rPr>
                <w:lang w:val="fr-FR"/>
              </w:rPr>
            </w:pPr>
            <w:r w:rsidRPr="008C6BBA">
              <w:rPr>
                <w:lang w:val="fr-FR"/>
              </w:rPr>
              <w:t>Université (pays industrialisé)</w:t>
            </w:r>
          </w:p>
        </w:tc>
        <w:tc>
          <w:tcPr>
            <w:tcW w:w="1260" w:type="dxa"/>
            <w:tcBorders>
              <w:top w:val="single" w:sz="4" w:space="0" w:color="auto"/>
            </w:tcBorders>
          </w:tcPr>
          <w:p w:rsidR="00594D67" w:rsidRPr="008C6BBA" w:rsidRDefault="00594D67" w:rsidP="005A4CF4">
            <w:pPr>
              <w:spacing w:after="40"/>
              <w:jc w:val="center"/>
              <w:rPr>
                <w:lang w:val="fr-FR"/>
              </w:rPr>
            </w:pPr>
            <w:r w:rsidRPr="008C6BBA">
              <w:rPr>
                <w:lang w:val="fr-FR"/>
              </w:rPr>
              <w:t>24 754</w:t>
            </w:r>
          </w:p>
        </w:tc>
        <w:tc>
          <w:tcPr>
            <w:tcW w:w="1259" w:type="dxa"/>
            <w:tcBorders>
              <w:top w:val="single" w:sz="4" w:space="0" w:color="auto"/>
            </w:tcBorders>
          </w:tcPr>
          <w:p w:rsidR="00594D67" w:rsidRPr="008C6BBA" w:rsidRDefault="00594D67" w:rsidP="005A4CF4">
            <w:pPr>
              <w:spacing w:after="40"/>
              <w:jc w:val="center"/>
              <w:rPr>
                <w:lang w:val="fr-FR"/>
              </w:rPr>
            </w:pPr>
            <w:r w:rsidRPr="008C6BBA">
              <w:rPr>
                <w:lang w:val="fr-FR"/>
              </w:rPr>
              <w:t>0,865</w:t>
            </w:r>
          </w:p>
        </w:tc>
        <w:tc>
          <w:tcPr>
            <w:tcW w:w="1261" w:type="dxa"/>
            <w:tcBorders>
              <w:top w:val="single" w:sz="4" w:space="0" w:color="auto"/>
            </w:tcBorders>
          </w:tcPr>
          <w:p w:rsidR="00594D67" w:rsidRPr="008C6BBA" w:rsidRDefault="00594D67" w:rsidP="005A4CF4">
            <w:pPr>
              <w:spacing w:after="40"/>
              <w:jc w:val="center"/>
              <w:rPr>
                <w:lang w:val="fr-FR"/>
              </w:rPr>
            </w:pPr>
            <w:r w:rsidRPr="008C6BBA">
              <w:rPr>
                <w:lang w:val="fr-FR"/>
              </w:rPr>
              <w:t>20 730</w:t>
            </w:r>
          </w:p>
        </w:tc>
        <w:tc>
          <w:tcPr>
            <w:tcW w:w="1170" w:type="dxa"/>
            <w:tcBorders>
              <w:top w:val="single" w:sz="4" w:space="0" w:color="auto"/>
            </w:tcBorders>
          </w:tcPr>
          <w:p w:rsidR="00594D67" w:rsidRPr="008C6BBA" w:rsidRDefault="00594D67" w:rsidP="005A4CF4">
            <w:pPr>
              <w:spacing w:after="40"/>
              <w:jc w:val="center"/>
              <w:rPr>
                <w:lang w:val="fr-FR"/>
              </w:rPr>
            </w:pPr>
            <w:r w:rsidRPr="008C6BBA">
              <w:rPr>
                <w:lang w:val="fr-FR"/>
              </w:rPr>
              <w:t>0,861</w:t>
            </w:r>
          </w:p>
        </w:tc>
        <w:tc>
          <w:tcPr>
            <w:tcW w:w="1458" w:type="dxa"/>
            <w:tcBorders>
              <w:top w:val="single" w:sz="4" w:space="0" w:color="auto"/>
            </w:tcBorders>
          </w:tcPr>
          <w:p w:rsidR="00594D67" w:rsidRPr="008C6BBA" w:rsidRDefault="000967DC" w:rsidP="005A4CF4">
            <w:pPr>
              <w:spacing w:after="40"/>
              <w:jc w:val="center"/>
              <w:rPr>
                <w:lang w:val="fr-FR"/>
              </w:rPr>
            </w:pPr>
            <w:r>
              <w:rPr>
                <w:lang w:val="fr-FR"/>
              </w:rPr>
              <w:noBreakHyphen/>
            </w:r>
            <w:r w:rsidR="00594D67" w:rsidRPr="008C6BBA">
              <w:rPr>
                <w:lang w:val="fr-FR"/>
              </w:rPr>
              <w:t>0,040</w:t>
            </w:r>
          </w:p>
        </w:tc>
      </w:tr>
      <w:tr w:rsidR="00594D67" w:rsidRPr="008C6BBA" w:rsidTr="00594D67">
        <w:tc>
          <w:tcPr>
            <w:tcW w:w="3168" w:type="dxa"/>
          </w:tcPr>
          <w:p w:rsidR="00594D67" w:rsidRPr="008C6BBA" w:rsidRDefault="00594D67" w:rsidP="005A4CF4">
            <w:pPr>
              <w:spacing w:after="40"/>
              <w:rPr>
                <w:lang w:val="fr-FR"/>
              </w:rPr>
            </w:pPr>
            <w:r w:rsidRPr="008C6BBA">
              <w:rPr>
                <w:lang w:val="fr-FR"/>
              </w:rPr>
              <w:t xml:space="preserve">Université (pays </w:t>
            </w:r>
            <w:r w:rsidR="00051D7A" w:rsidRPr="008C6BBA">
              <w:rPr>
                <w:lang w:val="fr-FR"/>
              </w:rPr>
              <w:t>en développement</w:t>
            </w:r>
            <w:r w:rsidRPr="008C6BBA">
              <w:rPr>
                <w:lang w:val="fr-FR"/>
              </w:rPr>
              <w:t>)</w:t>
            </w:r>
          </w:p>
        </w:tc>
        <w:tc>
          <w:tcPr>
            <w:tcW w:w="1260" w:type="dxa"/>
          </w:tcPr>
          <w:p w:rsidR="00051D7A" w:rsidRPr="008C6BBA" w:rsidRDefault="00051D7A" w:rsidP="005A4CF4">
            <w:pPr>
              <w:spacing w:after="40"/>
              <w:jc w:val="center"/>
              <w:rPr>
                <w:lang w:val="fr-FR"/>
              </w:rPr>
            </w:pPr>
          </w:p>
          <w:p w:rsidR="00594D67" w:rsidRPr="008C6BBA" w:rsidRDefault="00594D67" w:rsidP="005A4CF4">
            <w:pPr>
              <w:spacing w:after="40"/>
              <w:jc w:val="center"/>
              <w:rPr>
                <w:lang w:val="fr-FR"/>
              </w:rPr>
            </w:pPr>
            <w:r w:rsidRPr="008C6BBA">
              <w:rPr>
                <w:lang w:val="fr-FR"/>
              </w:rPr>
              <w:t>3 609</w:t>
            </w:r>
          </w:p>
        </w:tc>
        <w:tc>
          <w:tcPr>
            <w:tcW w:w="1259" w:type="dxa"/>
          </w:tcPr>
          <w:p w:rsidR="00051D7A" w:rsidRPr="008C6BBA" w:rsidRDefault="00051D7A" w:rsidP="005A4CF4">
            <w:pPr>
              <w:spacing w:after="40"/>
              <w:jc w:val="center"/>
              <w:rPr>
                <w:lang w:val="fr-FR"/>
              </w:rPr>
            </w:pPr>
          </w:p>
          <w:p w:rsidR="00594D67" w:rsidRPr="008C6BBA" w:rsidRDefault="00594D67" w:rsidP="005A4CF4">
            <w:pPr>
              <w:spacing w:after="40"/>
              <w:jc w:val="center"/>
              <w:rPr>
                <w:lang w:val="fr-FR"/>
              </w:rPr>
            </w:pPr>
            <w:r w:rsidRPr="008C6BBA">
              <w:rPr>
                <w:lang w:val="fr-FR"/>
              </w:rPr>
              <w:t>0,675</w:t>
            </w:r>
          </w:p>
        </w:tc>
        <w:tc>
          <w:tcPr>
            <w:tcW w:w="1261" w:type="dxa"/>
          </w:tcPr>
          <w:p w:rsidR="00051D7A" w:rsidRPr="008C6BBA" w:rsidRDefault="00051D7A" w:rsidP="005A4CF4">
            <w:pPr>
              <w:spacing w:after="40"/>
              <w:jc w:val="center"/>
              <w:rPr>
                <w:lang w:val="fr-FR"/>
              </w:rPr>
            </w:pPr>
          </w:p>
          <w:p w:rsidR="00594D67" w:rsidRPr="008C6BBA" w:rsidRDefault="00594D67" w:rsidP="005A4CF4">
            <w:pPr>
              <w:spacing w:after="40"/>
              <w:jc w:val="center"/>
              <w:rPr>
                <w:lang w:val="fr-FR"/>
              </w:rPr>
            </w:pPr>
            <w:r w:rsidRPr="008C6BBA">
              <w:rPr>
                <w:lang w:val="fr-FR"/>
              </w:rPr>
              <w:t>453</w:t>
            </w:r>
          </w:p>
        </w:tc>
        <w:tc>
          <w:tcPr>
            <w:tcW w:w="1170" w:type="dxa"/>
          </w:tcPr>
          <w:p w:rsidR="00051D7A" w:rsidRPr="008C6BBA" w:rsidRDefault="00051D7A" w:rsidP="005A4CF4">
            <w:pPr>
              <w:tabs>
                <w:tab w:val="center" w:pos="476"/>
              </w:tabs>
              <w:spacing w:after="40"/>
              <w:rPr>
                <w:lang w:val="fr-FR"/>
              </w:rPr>
            </w:pPr>
            <w:r w:rsidRPr="008C6BBA">
              <w:rPr>
                <w:lang w:val="fr-FR"/>
              </w:rPr>
              <w:tab/>
            </w:r>
          </w:p>
          <w:p w:rsidR="00594D67" w:rsidRPr="008C6BBA" w:rsidRDefault="00594D67" w:rsidP="005A4CF4">
            <w:pPr>
              <w:spacing w:after="40"/>
              <w:jc w:val="center"/>
              <w:rPr>
                <w:lang w:val="fr-FR"/>
              </w:rPr>
            </w:pPr>
            <w:r w:rsidRPr="008C6BBA">
              <w:rPr>
                <w:lang w:val="fr-FR"/>
              </w:rPr>
              <w:t>0,620</w:t>
            </w:r>
          </w:p>
        </w:tc>
        <w:tc>
          <w:tcPr>
            <w:tcW w:w="1458" w:type="dxa"/>
          </w:tcPr>
          <w:p w:rsidR="00051D7A" w:rsidRPr="008C6BBA" w:rsidRDefault="00051D7A" w:rsidP="005A4CF4">
            <w:pPr>
              <w:spacing w:after="40"/>
              <w:jc w:val="center"/>
              <w:rPr>
                <w:lang w:val="fr-FR"/>
              </w:rPr>
            </w:pPr>
          </w:p>
          <w:p w:rsidR="00594D67" w:rsidRPr="008C6BBA" w:rsidRDefault="000967DC" w:rsidP="005A4CF4">
            <w:pPr>
              <w:spacing w:after="40"/>
              <w:jc w:val="center"/>
              <w:rPr>
                <w:lang w:val="fr-FR"/>
              </w:rPr>
            </w:pPr>
            <w:r>
              <w:rPr>
                <w:lang w:val="fr-FR"/>
              </w:rPr>
              <w:noBreakHyphen/>
            </w:r>
            <w:r w:rsidR="00594D67" w:rsidRPr="008C6BBA">
              <w:rPr>
                <w:lang w:val="fr-FR"/>
              </w:rPr>
              <w:t>0,164</w:t>
            </w:r>
          </w:p>
        </w:tc>
      </w:tr>
      <w:tr w:rsidR="00594D67" w:rsidRPr="008C6BBA" w:rsidTr="00594D67">
        <w:tc>
          <w:tcPr>
            <w:tcW w:w="3168" w:type="dxa"/>
            <w:tcBorders>
              <w:bottom w:val="single" w:sz="4" w:space="0" w:color="auto"/>
            </w:tcBorders>
          </w:tcPr>
          <w:p w:rsidR="00594D67" w:rsidRPr="008C6BBA" w:rsidRDefault="00594D67" w:rsidP="005A4CF4">
            <w:pPr>
              <w:spacing w:after="40"/>
              <w:rPr>
                <w:lang w:val="fr-FR"/>
              </w:rPr>
            </w:pPr>
            <w:r w:rsidRPr="008C6BBA">
              <w:rPr>
                <w:lang w:val="fr-FR"/>
              </w:rPr>
              <w:t>Autres déposants</w:t>
            </w:r>
          </w:p>
        </w:tc>
        <w:tc>
          <w:tcPr>
            <w:tcW w:w="1260" w:type="dxa"/>
            <w:tcBorders>
              <w:bottom w:val="single" w:sz="4" w:space="0" w:color="auto"/>
            </w:tcBorders>
          </w:tcPr>
          <w:p w:rsidR="00594D67" w:rsidRPr="008C6BBA" w:rsidRDefault="00594D67" w:rsidP="005A4CF4">
            <w:pPr>
              <w:spacing w:after="40"/>
              <w:jc w:val="center"/>
              <w:rPr>
                <w:lang w:val="fr-FR"/>
              </w:rPr>
            </w:pPr>
            <w:r w:rsidRPr="008C6BBA">
              <w:rPr>
                <w:lang w:val="fr-FR"/>
              </w:rPr>
              <w:t>1 342 593</w:t>
            </w:r>
          </w:p>
        </w:tc>
        <w:tc>
          <w:tcPr>
            <w:tcW w:w="1259" w:type="dxa"/>
            <w:tcBorders>
              <w:bottom w:val="single" w:sz="4" w:space="0" w:color="auto"/>
            </w:tcBorders>
          </w:tcPr>
          <w:p w:rsidR="00594D67" w:rsidRPr="008C6BBA" w:rsidRDefault="00594D67" w:rsidP="005A4CF4">
            <w:pPr>
              <w:spacing w:after="40"/>
              <w:jc w:val="center"/>
              <w:rPr>
                <w:lang w:val="fr-FR"/>
              </w:rPr>
            </w:pPr>
            <w:r w:rsidRPr="008C6BBA">
              <w:rPr>
                <w:lang w:val="fr-FR"/>
              </w:rPr>
              <w:t>0,492</w:t>
            </w:r>
          </w:p>
        </w:tc>
        <w:tc>
          <w:tcPr>
            <w:tcW w:w="1261" w:type="dxa"/>
            <w:tcBorders>
              <w:bottom w:val="single" w:sz="4" w:space="0" w:color="auto"/>
            </w:tcBorders>
          </w:tcPr>
          <w:p w:rsidR="00594D67" w:rsidRPr="008C6BBA" w:rsidRDefault="00594D67" w:rsidP="005A4CF4">
            <w:pPr>
              <w:spacing w:after="40"/>
              <w:jc w:val="center"/>
              <w:rPr>
                <w:lang w:val="fr-FR"/>
              </w:rPr>
            </w:pPr>
            <w:r w:rsidRPr="008C6BBA">
              <w:rPr>
                <w:lang w:val="fr-FR"/>
              </w:rPr>
              <w:t>1 092 352</w:t>
            </w:r>
          </w:p>
        </w:tc>
        <w:tc>
          <w:tcPr>
            <w:tcW w:w="1170" w:type="dxa"/>
            <w:tcBorders>
              <w:bottom w:val="single" w:sz="4" w:space="0" w:color="auto"/>
            </w:tcBorders>
          </w:tcPr>
          <w:p w:rsidR="00594D67" w:rsidRPr="008C6BBA" w:rsidRDefault="00594D67" w:rsidP="005A4CF4">
            <w:pPr>
              <w:spacing w:after="40"/>
              <w:jc w:val="center"/>
              <w:rPr>
                <w:lang w:val="fr-FR"/>
              </w:rPr>
            </w:pPr>
            <w:r w:rsidRPr="008C6BBA">
              <w:rPr>
                <w:lang w:val="fr-FR"/>
              </w:rPr>
              <w:t>0,489</w:t>
            </w:r>
          </w:p>
        </w:tc>
        <w:tc>
          <w:tcPr>
            <w:tcW w:w="1458" w:type="dxa"/>
            <w:tcBorders>
              <w:bottom w:val="single" w:sz="4" w:space="0" w:color="auto"/>
            </w:tcBorders>
          </w:tcPr>
          <w:p w:rsidR="00594D67" w:rsidRPr="008C6BBA" w:rsidRDefault="000967DC" w:rsidP="005A4CF4">
            <w:pPr>
              <w:spacing w:after="40"/>
              <w:jc w:val="center"/>
              <w:rPr>
                <w:lang w:val="fr-FR"/>
              </w:rPr>
            </w:pPr>
            <w:r>
              <w:rPr>
                <w:lang w:val="fr-FR"/>
              </w:rPr>
              <w:noBreakHyphen/>
            </w:r>
            <w:r w:rsidR="00594D67" w:rsidRPr="008C6BBA">
              <w:rPr>
                <w:lang w:val="fr-FR"/>
              </w:rPr>
              <w:t>0,021</w:t>
            </w:r>
          </w:p>
        </w:tc>
      </w:tr>
    </w:tbl>
    <w:p w:rsidR="007A1E6E" w:rsidRDefault="00594D67" w:rsidP="005A4CF4">
      <w:pPr>
        <w:rPr>
          <w:sz w:val="20"/>
          <w:lang w:val="fr-FR"/>
        </w:rPr>
      </w:pPr>
      <w:r w:rsidRPr="008C6BBA">
        <w:rPr>
          <w:sz w:val="20"/>
          <w:lang w:val="fr-FR"/>
        </w:rPr>
        <w:t>Note</w:t>
      </w:r>
      <w:r w:rsidR="00B56C55" w:rsidRPr="008C6BBA">
        <w:rPr>
          <w:sz w:val="20"/>
          <w:lang w:val="fr-FR"/>
        </w:rPr>
        <w:t> :</w:t>
      </w:r>
      <w:r w:rsidRPr="008C6BBA">
        <w:rPr>
          <w:sz w:val="20"/>
          <w:lang w:val="fr-FR"/>
        </w:rPr>
        <w:t xml:space="preserve"> L</w:t>
      </w:r>
      <w:r w:rsidR="007A1E6E">
        <w:rPr>
          <w:sz w:val="20"/>
          <w:lang w:val="fr-FR"/>
        </w:rPr>
        <w:t>’</w:t>
      </w:r>
      <w:r w:rsidRPr="008C6BBA">
        <w:rPr>
          <w:sz w:val="20"/>
          <w:lang w:val="fr-FR"/>
        </w:rPr>
        <w:t>estimation de l</w:t>
      </w:r>
      <w:r w:rsidR="007A1E6E">
        <w:rPr>
          <w:sz w:val="20"/>
          <w:lang w:val="fr-FR"/>
        </w:rPr>
        <w:t>’</w:t>
      </w:r>
      <w:r w:rsidRPr="008C6BBA">
        <w:rPr>
          <w:sz w:val="20"/>
          <w:lang w:val="fr-FR"/>
        </w:rPr>
        <w:t>élasticité dépend des parts de marché réelles</w:t>
      </w:r>
      <w:r w:rsidR="007A1E6E" w:rsidRPr="008C6BBA">
        <w:rPr>
          <w:sz w:val="20"/>
          <w:lang w:val="fr-FR"/>
        </w:rPr>
        <w:t xml:space="preserve"> du</w:t>
      </w:r>
      <w:r w:rsidR="007A1E6E">
        <w:rPr>
          <w:sz w:val="20"/>
          <w:lang w:val="fr-FR"/>
        </w:rPr>
        <w:t> </w:t>
      </w:r>
      <w:r w:rsidR="007A1E6E" w:rsidRPr="008C6BBA">
        <w:rPr>
          <w:sz w:val="20"/>
          <w:lang w:val="fr-FR"/>
        </w:rPr>
        <w:t>PCT</w:t>
      </w:r>
      <w:r w:rsidRPr="008C6BBA">
        <w:rPr>
          <w:sz w:val="20"/>
          <w:lang w:val="fr-FR"/>
        </w:rPr>
        <w:t xml:space="preserve"> dans l</w:t>
      </w:r>
      <w:r w:rsidR="007A1E6E">
        <w:rPr>
          <w:sz w:val="20"/>
          <w:lang w:val="fr-FR"/>
        </w:rPr>
        <w:t>’</w:t>
      </w:r>
      <w:r w:rsidRPr="008C6BBA">
        <w:rPr>
          <w:sz w:val="20"/>
          <w:lang w:val="fr-FR"/>
        </w:rPr>
        <w:t>échantillon utilisé pour cette estimation</w:t>
      </w:r>
      <w:r w:rsidR="00B56C55" w:rsidRPr="008C6BBA">
        <w:rPr>
          <w:sz w:val="20"/>
          <w:lang w:val="fr-FR"/>
        </w:rPr>
        <w:t>.</w:t>
      </w:r>
    </w:p>
    <w:p w:rsidR="00594D67" w:rsidRPr="008C6BBA" w:rsidRDefault="00594D67" w:rsidP="005A4CF4">
      <w:pPr>
        <w:rPr>
          <w:lang w:val="fr-FR"/>
        </w:rPr>
      </w:pPr>
    </w:p>
    <w:p w:rsidR="00594D67" w:rsidRPr="008C6BBA" w:rsidRDefault="00594D67" w:rsidP="005A4CF4">
      <w:pPr>
        <w:pStyle w:val="Heading1"/>
        <w:spacing w:before="240" w:after="60"/>
        <w:rPr>
          <w:lang w:val="fr-FR"/>
        </w:rPr>
      </w:pPr>
      <w:r w:rsidRPr="008C6BBA">
        <w:rPr>
          <w:lang w:val="fr-FR"/>
        </w:rPr>
        <w:t xml:space="preserve">Simulation du volume et effets </w:t>
      </w:r>
      <w:r w:rsidR="004B7C43" w:rsidRPr="008C6BBA">
        <w:rPr>
          <w:lang w:val="fr-FR"/>
        </w:rPr>
        <w:t>DE revenu</w:t>
      </w:r>
    </w:p>
    <w:p w:rsidR="007A1E6E" w:rsidRDefault="00594D67" w:rsidP="005A4CF4">
      <w:pPr>
        <w:pStyle w:val="ONUMFS"/>
        <w:rPr>
          <w:lang w:val="fr-FR"/>
        </w:rPr>
      </w:pPr>
      <w:r w:rsidRPr="008C6BBA">
        <w:rPr>
          <w:lang w:val="fr-FR"/>
        </w:rPr>
        <w:t>L</w:t>
      </w:r>
      <w:r w:rsidR="007A1E6E">
        <w:rPr>
          <w:lang w:val="fr-FR"/>
        </w:rPr>
        <w:t>’</w:t>
      </w:r>
      <w:r w:rsidRPr="008C6BBA">
        <w:rPr>
          <w:lang w:val="fr-FR"/>
        </w:rPr>
        <w:t>estimation de l</w:t>
      </w:r>
      <w:r w:rsidR="007A1E6E">
        <w:rPr>
          <w:lang w:val="fr-FR"/>
        </w:rPr>
        <w:t>’</w:t>
      </w:r>
      <w:r w:rsidRPr="008C6BBA">
        <w:rPr>
          <w:lang w:val="fr-FR"/>
        </w:rPr>
        <w:t>élasticité présentée au tableau</w:t>
      </w:r>
      <w:r w:rsidR="00242B4D">
        <w:rPr>
          <w:lang w:val="fr-FR"/>
        </w:rPr>
        <w:t> </w:t>
      </w:r>
      <w:r w:rsidRPr="008C6BBA">
        <w:rPr>
          <w:lang w:val="fr-FR"/>
        </w:rPr>
        <w:t xml:space="preserve">3 peut servir à simuler dans quelle mesure </w:t>
      </w:r>
      <w:r w:rsidR="004B7C43" w:rsidRPr="008C6BBA">
        <w:rPr>
          <w:lang w:val="fr-FR"/>
        </w:rPr>
        <w:t>une ré</w:t>
      </w:r>
      <w:r w:rsidRPr="008C6BBA">
        <w:rPr>
          <w:lang w:val="fr-FR"/>
        </w:rPr>
        <w:t>duction hypothétique de la taxe affecterait le</w:t>
      </w:r>
      <w:r w:rsidR="005B158D" w:rsidRPr="008C6BBA">
        <w:rPr>
          <w:lang w:val="fr-FR"/>
        </w:rPr>
        <w:t xml:space="preserve"> nombre</w:t>
      </w:r>
      <w:r w:rsidRPr="008C6BBA">
        <w:rPr>
          <w:lang w:val="fr-FR"/>
        </w:rPr>
        <w:t xml:space="preserve"> de</w:t>
      </w:r>
      <w:r w:rsidR="005B158D" w:rsidRPr="008C6BBA">
        <w:rPr>
          <w:lang w:val="fr-FR"/>
        </w:rPr>
        <w:t>s</w:t>
      </w:r>
      <w:r w:rsidRPr="008C6BBA">
        <w:rPr>
          <w:lang w:val="fr-FR"/>
        </w:rPr>
        <w:t xml:space="preserve"> dépôts et les </w:t>
      </w:r>
      <w:r w:rsidR="00AB772A" w:rsidRPr="008C6BBA">
        <w:rPr>
          <w:lang w:val="fr-FR"/>
        </w:rPr>
        <w:t>revenu</w:t>
      </w:r>
      <w:r w:rsidR="005B158D" w:rsidRPr="008C6BBA">
        <w:rPr>
          <w:lang w:val="fr-FR"/>
        </w:rPr>
        <w:t>s en découlant</w:t>
      </w:r>
      <w:r w:rsidR="00B56C55" w:rsidRPr="008C6BBA">
        <w:rPr>
          <w:lang w:val="fr-FR"/>
        </w:rPr>
        <w:t>.</w:t>
      </w:r>
      <w:r w:rsidR="00242B4D">
        <w:rPr>
          <w:lang w:val="fr-FR"/>
        </w:rPr>
        <w:t xml:space="preserve"> </w:t>
      </w:r>
      <w:r w:rsidR="00B56C55" w:rsidRPr="008C6BBA">
        <w:rPr>
          <w:lang w:val="fr-FR"/>
        </w:rPr>
        <w:t xml:space="preserve"> </w:t>
      </w:r>
      <w:r w:rsidRPr="008C6BBA">
        <w:rPr>
          <w:lang w:val="fr-FR"/>
        </w:rPr>
        <w:t>Les tableaux ci</w:t>
      </w:r>
      <w:r w:rsidR="000967DC">
        <w:rPr>
          <w:lang w:val="fr-FR"/>
        </w:rPr>
        <w:noBreakHyphen/>
      </w:r>
      <w:r w:rsidRPr="008C6BBA">
        <w:rPr>
          <w:lang w:val="fr-FR"/>
        </w:rPr>
        <w:t>dessous présentent de tels exercices de simulation pour les universités des pays en développement (tableau</w:t>
      </w:r>
      <w:r w:rsidR="00242B4D">
        <w:rPr>
          <w:lang w:val="fr-FR"/>
        </w:rPr>
        <w:t> </w:t>
      </w:r>
      <w:r w:rsidRPr="008C6BBA">
        <w:rPr>
          <w:lang w:val="fr-FR"/>
        </w:rPr>
        <w:t>4) et des pays industrialisés (tableau</w:t>
      </w:r>
      <w:r w:rsidR="00242B4D">
        <w:rPr>
          <w:lang w:val="fr-FR"/>
        </w:rPr>
        <w:t> </w:t>
      </w:r>
      <w:r w:rsidRPr="008C6BBA">
        <w:rPr>
          <w:lang w:val="fr-FR"/>
        </w:rPr>
        <w:t>5)</w:t>
      </w:r>
      <w:r w:rsidR="00B56C55" w:rsidRPr="008C6BBA">
        <w:rPr>
          <w:lang w:val="fr-FR"/>
        </w:rPr>
        <w:t>.</w:t>
      </w:r>
      <w:r w:rsidR="00242B4D">
        <w:rPr>
          <w:lang w:val="fr-FR"/>
        </w:rPr>
        <w:t xml:space="preserve"> </w:t>
      </w:r>
      <w:r w:rsidR="00B56C55" w:rsidRPr="008C6BBA">
        <w:rPr>
          <w:lang w:val="fr-FR"/>
        </w:rPr>
        <w:t xml:space="preserve"> </w:t>
      </w:r>
      <w:r w:rsidR="000967DC">
        <w:rPr>
          <w:lang w:val="fr-FR"/>
        </w:rPr>
        <w:t>La </w:t>
      </w:r>
      <w:r w:rsidRPr="008C6BBA">
        <w:rPr>
          <w:lang w:val="fr-FR"/>
        </w:rPr>
        <w:t>première section de ces deux</w:t>
      </w:r>
      <w:r w:rsidR="00242B4D">
        <w:rPr>
          <w:lang w:val="fr-FR"/>
        </w:rPr>
        <w:t> </w:t>
      </w:r>
      <w:r w:rsidRPr="008C6BBA">
        <w:rPr>
          <w:lang w:val="fr-FR"/>
        </w:rPr>
        <w:t>tableaux donne les chiffres réels des dépôts et des</w:t>
      </w:r>
      <w:r w:rsidR="005B158D" w:rsidRPr="008C6BBA">
        <w:rPr>
          <w:lang w:val="fr-FR"/>
        </w:rPr>
        <w:t xml:space="preserve"> </w:t>
      </w:r>
      <w:r w:rsidR="00AB772A" w:rsidRPr="008C6BBA">
        <w:rPr>
          <w:lang w:val="fr-FR"/>
        </w:rPr>
        <w:t>revenu</w:t>
      </w:r>
      <w:r w:rsidR="005B158D" w:rsidRPr="008C6BBA">
        <w:rPr>
          <w:lang w:val="fr-FR"/>
        </w:rPr>
        <w:t>s</w:t>
      </w:r>
      <w:r w:rsidRPr="008C6BBA">
        <w:rPr>
          <w:lang w:val="fr-FR"/>
        </w:rPr>
        <w:t xml:space="preserve"> de</w:t>
      </w:r>
      <w:r w:rsidR="00242B4D">
        <w:rPr>
          <w:lang w:val="fr-FR"/>
        </w:rPr>
        <w:t> </w:t>
      </w:r>
      <w:r w:rsidRPr="008C6BBA">
        <w:rPr>
          <w:lang w:val="fr-FR"/>
        </w:rPr>
        <w:t>2008 à 2014, ainsi que le montant de la taxe moyenne que cela implique</w:t>
      </w:r>
      <w:r w:rsidR="00B56C55" w:rsidRPr="008C6BBA">
        <w:rPr>
          <w:lang w:val="fr-FR"/>
        </w:rPr>
        <w:t>.</w:t>
      </w:r>
      <w:r w:rsidR="00242B4D">
        <w:rPr>
          <w:lang w:val="fr-FR"/>
        </w:rPr>
        <w:t xml:space="preserve"> </w:t>
      </w:r>
      <w:r w:rsidR="00B56C55" w:rsidRPr="008C6BBA">
        <w:rPr>
          <w:lang w:val="fr-FR"/>
        </w:rPr>
        <w:t xml:space="preserve"> </w:t>
      </w:r>
      <w:r w:rsidRPr="008C6BBA">
        <w:rPr>
          <w:lang w:val="fr-FR"/>
        </w:rPr>
        <w:t xml:space="preserve">Les sections suivantes de ces tableaux </w:t>
      </w:r>
      <w:r w:rsidR="004B7C43" w:rsidRPr="008C6BBA">
        <w:rPr>
          <w:lang w:val="fr-FR"/>
        </w:rPr>
        <w:t>donnent</w:t>
      </w:r>
      <w:r w:rsidRPr="008C6BBA">
        <w:rPr>
          <w:lang w:val="fr-FR"/>
        </w:rPr>
        <w:t xml:space="preserve"> les nombres additionnels de dépôts, les versements moyens de taxes et les effets </w:t>
      </w:r>
      <w:r w:rsidR="00B56C55" w:rsidRPr="008C6BBA">
        <w:rPr>
          <w:lang w:val="fr-FR"/>
        </w:rPr>
        <w:t>de</w:t>
      </w:r>
      <w:r w:rsidRPr="008C6BBA">
        <w:rPr>
          <w:lang w:val="fr-FR"/>
        </w:rPr>
        <w:t xml:space="preserve"> revenu, à la fois en chiffres absolus et en pourcentage des revenus totaux</w:t>
      </w:r>
      <w:r w:rsidR="007A1E6E" w:rsidRPr="008C6BBA">
        <w:rPr>
          <w:lang w:val="fr-FR"/>
        </w:rPr>
        <w:t xml:space="preserve"> du</w:t>
      </w:r>
      <w:r w:rsidR="007A1E6E">
        <w:rPr>
          <w:lang w:val="fr-FR"/>
        </w:rPr>
        <w:t> </w:t>
      </w:r>
      <w:r w:rsidR="007A1E6E" w:rsidRPr="008C6BBA">
        <w:rPr>
          <w:lang w:val="fr-FR"/>
        </w:rPr>
        <w:t>PCT</w:t>
      </w:r>
      <w:r w:rsidRPr="008C6BBA">
        <w:rPr>
          <w:lang w:val="fr-FR"/>
        </w:rPr>
        <w:t>, pour des réductions hypothétiques de taxes de 10%, de 25% et de 50%</w:t>
      </w:r>
      <w:r w:rsidR="00B56C55" w:rsidRPr="008C6BBA">
        <w:rPr>
          <w:lang w:val="fr-FR"/>
        </w:rPr>
        <w:t>.</w:t>
      </w:r>
    </w:p>
    <w:p w:rsidR="00594D67" w:rsidRPr="008C6BBA" w:rsidRDefault="00D1041B" w:rsidP="005A4CF4">
      <w:pPr>
        <w:pStyle w:val="ONUMFS"/>
        <w:rPr>
          <w:lang w:val="fr-FR"/>
        </w:rPr>
      </w:pPr>
      <w:bookmarkStart w:id="3" w:name="_Ref414286697"/>
      <w:r w:rsidRPr="008C6BBA">
        <w:rPr>
          <w:lang w:val="fr-FR"/>
        </w:rPr>
        <w:t>Le modèle économétrique impose</w:t>
      </w:r>
      <w:r w:rsidR="004B7C43" w:rsidRPr="008C6BBA">
        <w:rPr>
          <w:lang w:val="fr-FR"/>
        </w:rPr>
        <w:t xml:space="preserve"> aux effets de la taxe</w:t>
      </w:r>
      <w:r w:rsidR="007A1E6E" w:rsidRPr="008C6BBA">
        <w:rPr>
          <w:lang w:val="fr-FR"/>
        </w:rPr>
        <w:t xml:space="preserve"> du</w:t>
      </w:r>
      <w:r w:rsidR="007A1E6E">
        <w:rPr>
          <w:lang w:val="fr-FR"/>
        </w:rPr>
        <w:t> </w:t>
      </w:r>
      <w:r w:rsidR="007A1E6E" w:rsidRPr="008C6BBA">
        <w:rPr>
          <w:lang w:val="fr-FR"/>
        </w:rPr>
        <w:t>PCT</w:t>
      </w:r>
      <w:r w:rsidRPr="008C6BBA">
        <w:rPr>
          <w:lang w:val="fr-FR"/>
        </w:rPr>
        <w:t xml:space="preserve"> une forme fonctionnelle log</w:t>
      </w:r>
      <w:r w:rsidR="00CC064C" w:rsidRPr="008C6BBA">
        <w:rPr>
          <w:lang w:val="fr-FR"/>
        </w:rPr>
        <w:t xml:space="preserve"> </w:t>
      </w:r>
      <w:r w:rsidRPr="008C6BBA">
        <w:rPr>
          <w:lang w:val="fr-FR"/>
        </w:rPr>
        <w:t>linéaire</w:t>
      </w:r>
      <w:r w:rsidR="00B56C55" w:rsidRPr="008C6BBA">
        <w:rPr>
          <w:lang w:val="fr-FR"/>
        </w:rPr>
        <w:t>.</w:t>
      </w:r>
      <w:r w:rsidR="00242B4D">
        <w:rPr>
          <w:lang w:val="fr-FR"/>
        </w:rPr>
        <w:t xml:space="preserve"> </w:t>
      </w:r>
      <w:r w:rsidR="00B56C55" w:rsidRPr="008C6BBA">
        <w:rPr>
          <w:lang w:val="fr-FR"/>
        </w:rPr>
        <w:t xml:space="preserve"> </w:t>
      </w:r>
      <w:r w:rsidRPr="008C6BBA">
        <w:rPr>
          <w:lang w:val="fr-FR"/>
        </w:rPr>
        <w:t>En d</w:t>
      </w:r>
      <w:r w:rsidR="007A1E6E">
        <w:rPr>
          <w:lang w:val="fr-FR"/>
        </w:rPr>
        <w:t>’</w:t>
      </w:r>
      <w:r w:rsidRPr="008C6BBA">
        <w:rPr>
          <w:lang w:val="fr-FR"/>
        </w:rPr>
        <w:t xml:space="preserve">autres termes, </w:t>
      </w:r>
      <w:r w:rsidR="00C377D7">
        <w:rPr>
          <w:lang w:val="fr-FR"/>
        </w:rPr>
        <w:t>il</w:t>
      </w:r>
      <w:r w:rsidRPr="008C6BBA">
        <w:rPr>
          <w:lang w:val="fr-FR"/>
        </w:rPr>
        <w:t xml:space="preserve"> fait l</w:t>
      </w:r>
      <w:r w:rsidR="007A1E6E">
        <w:rPr>
          <w:lang w:val="fr-FR"/>
        </w:rPr>
        <w:t>’</w:t>
      </w:r>
      <w:r w:rsidRPr="008C6BBA">
        <w:rPr>
          <w:lang w:val="fr-FR"/>
        </w:rPr>
        <w:t>hypothèse qu</w:t>
      </w:r>
      <w:r w:rsidR="007A1E6E">
        <w:rPr>
          <w:lang w:val="fr-FR"/>
        </w:rPr>
        <w:t>’</w:t>
      </w:r>
      <w:r w:rsidRPr="008C6BBA">
        <w:rPr>
          <w:lang w:val="fr-FR"/>
        </w:rPr>
        <w:t>une variation de 20% du montant de la taxe aura un effet double de celui d</w:t>
      </w:r>
      <w:r w:rsidR="007A1E6E">
        <w:rPr>
          <w:lang w:val="fr-FR"/>
        </w:rPr>
        <w:t>’</w:t>
      </w:r>
      <w:r w:rsidRPr="008C6BBA">
        <w:rPr>
          <w:lang w:val="fr-FR"/>
        </w:rPr>
        <w:t>une variation de 10% et un effet deux</w:t>
      </w:r>
      <w:r w:rsidR="00242B4D">
        <w:rPr>
          <w:lang w:val="fr-FR"/>
        </w:rPr>
        <w:t> </w:t>
      </w:r>
      <w:r w:rsidRPr="008C6BBA">
        <w:rPr>
          <w:lang w:val="fr-FR"/>
        </w:rPr>
        <w:t>fois plus faible que celui d</w:t>
      </w:r>
      <w:r w:rsidR="007A1E6E">
        <w:rPr>
          <w:lang w:val="fr-FR"/>
        </w:rPr>
        <w:t>’</w:t>
      </w:r>
      <w:r w:rsidRPr="008C6BBA">
        <w:rPr>
          <w:lang w:val="fr-FR"/>
        </w:rPr>
        <w:t>une variation de 40%</w:t>
      </w:r>
      <w:r w:rsidR="00B56C55" w:rsidRPr="008C6BBA">
        <w:rPr>
          <w:lang w:val="fr-FR"/>
        </w:rPr>
        <w:t>.</w:t>
      </w:r>
      <w:r w:rsidR="00242B4D">
        <w:rPr>
          <w:lang w:val="fr-FR"/>
        </w:rPr>
        <w:t xml:space="preserve"> </w:t>
      </w:r>
      <w:r w:rsidR="00B56C55" w:rsidRPr="008C6BBA">
        <w:rPr>
          <w:lang w:val="fr-FR"/>
        </w:rPr>
        <w:t xml:space="preserve"> </w:t>
      </w:r>
      <w:r w:rsidRPr="008C6BBA">
        <w:rPr>
          <w:lang w:val="fr-FR"/>
        </w:rPr>
        <w:t>La validité de cette hypothèse peut être sérieusement mise en doute dans le cas de variations importantes du montant de la taxe qui dépasseraient celles qui ont été enregistrées dans le passé</w:t>
      </w:r>
      <w:r w:rsidR="00C906DD" w:rsidRPr="008C6BBA">
        <w:rPr>
          <w:lang w:val="fr-FR"/>
        </w:rPr>
        <w:t xml:space="preserve"> (c</w:t>
      </w:r>
      <w:r w:rsidR="007A1E6E">
        <w:rPr>
          <w:lang w:val="fr-FR"/>
        </w:rPr>
        <w:t>’</w:t>
      </w:r>
      <w:r w:rsidRPr="008C6BBA">
        <w:rPr>
          <w:lang w:val="fr-FR"/>
        </w:rPr>
        <w:t>est pour cette raison que les tableaux</w:t>
      </w:r>
      <w:r w:rsidR="00C377D7">
        <w:rPr>
          <w:lang w:val="fr-FR"/>
        </w:rPr>
        <w:t> </w:t>
      </w:r>
      <w:r w:rsidRPr="008C6BBA">
        <w:rPr>
          <w:lang w:val="fr-FR"/>
        </w:rPr>
        <w:t>4 et 5 ne donnent pas de résultats de simulations pour des variations hypothétiq</w:t>
      </w:r>
      <w:r w:rsidR="00C377D7">
        <w:rPr>
          <w:lang w:val="fr-FR"/>
        </w:rPr>
        <w:t>ues de la taxe supérieures à </w:t>
      </w:r>
      <w:r w:rsidR="00C906DD" w:rsidRPr="008C6BBA">
        <w:rPr>
          <w:lang w:val="fr-FR"/>
        </w:rPr>
        <w:t xml:space="preserve">50%).  </w:t>
      </w:r>
      <w:r w:rsidR="00DF0DA1" w:rsidRPr="008C6BBA">
        <w:rPr>
          <w:lang w:val="fr-FR"/>
        </w:rPr>
        <w:t>En particulier,</w:t>
      </w:r>
      <w:r w:rsidRPr="008C6BBA">
        <w:rPr>
          <w:lang w:val="fr-FR"/>
        </w:rPr>
        <w:t xml:space="preserve"> le cas d</w:t>
      </w:r>
      <w:r w:rsidR="007A1E6E">
        <w:rPr>
          <w:lang w:val="fr-FR"/>
        </w:rPr>
        <w:t>’</w:t>
      </w:r>
      <w:r w:rsidRPr="008C6BBA">
        <w:rPr>
          <w:lang w:val="fr-FR"/>
        </w:rPr>
        <w:t>une réduction de la taxe de 90%, soit celle accordée actuellement aux déposants des pays les moins avancés et aux personnes physiques de certains autres pays, n</w:t>
      </w:r>
      <w:r w:rsidR="007A1E6E">
        <w:rPr>
          <w:lang w:val="fr-FR"/>
        </w:rPr>
        <w:t>’</w:t>
      </w:r>
      <w:r w:rsidRPr="008C6BBA">
        <w:rPr>
          <w:lang w:val="fr-FR"/>
        </w:rPr>
        <w:t>est pas présenté ici,</w:t>
      </w:r>
      <w:bookmarkEnd w:id="3"/>
    </w:p>
    <w:p w:rsidR="00594D67" w:rsidRPr="008C6BBA" w:rsidRDefault="00594D67" w:rsidP="005A4CF4">
      <w:pPr>
        <w:keepNext/>
        <w:keepLines/>
        <w:spacing w:after="60"/>
        <w:rPr>
          <w:bCs/>
          <w:i/>
          <w:iCs/>
          <w:lang w:val="fr-FR"/>
        </w:rPr>
      </w:pPr>
      <w:r w:rsidRPr="008C6BBA">
        <w:rPr>
          <w:i/>
          <w:lang w:val="fr-FR"/>
        </w:rPr>
        <w:lastRenderedPageBreak/>
        <w:t>Tableau</w:t>
      </w:r>
      <w:r w:rsidR="00242B4D">
        <w:rPr>
          <w:i/>
          <w:lang w:val="fr-FR"/>
        </w:rPr>
        <w:t> </w:t>
      </w:r>
      <w:r w:rsidRPr="008C6BBA">
        <w:rPr>
          <w:i/>
          <w:lang w:val="fr-FR"/>
        </w:rPr>
        <w:t>4</w:t>
      </w:r>
      <w:r w:rsidR="00B56C55" w:rsidRPr="008C6BBA">
        <w:rPr>
          <w:i/>
          <w:lang w:val="fr-FR"/>
        </w:rPr>
        <w:t> </w:t>
      </w:r>
      <w:r w:rsidR="006E23A0" w:rsidRPr="008C6BBA">
        <w:rPr>
          <w:i/>
          <w:lang w:val="fr-FR"/>
        </w:rPr>
        <w:t xml:space="preserve">: </w:t>
      </w:r>
      <w:r w:rsidRPr="008C6BBA">
        <w:rPr>
          <w:i/>
          <w:lang w:val="fr-FR"/>
        </w:rPr>
        <w:t>Réductions hypothétiques de la taxe pour les universités des pays en développement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710"/>
        <w:gridCol w:w="1710"/>
        <w:gridCol w:w="810"/>
        <w:gridCol w:w="900"/>
        <w:gridCol w:w="1170"/>
        <w:gridCol w:w="1350"/>
      </w:tblGrid>
      <w:tr w:rsidR="00594D67" w:rsidRPr="008C6BBA" w:rsidTr="00594D67">
        <w:tc>
          <w:tcPr>
            <w:tcW w:w="8658" w:type="dxa"/>
            <w:gridSpan w:val="7"/>
          </w:tcPr>
          <w:p w:rsidR="00594D67" w:rsidRPr="008C6BBA" w:rsidRDefault="00594D67" w:rsidP="005A4CF4">
            <w:pPr>
              <w:keepNext/>
              <w:keepLines/>
              <w:spacing w:after="80"/>
              <w:rPr>
                <w:i/>
                <w:sz w:val="21"/>
                <w:szCs w:val="21"/>
                <w:lang w:val="fr-FR"/>
              </w:rPr>
            </w:pPr>
            <w:r w:rsidRPr="008C6BBA">
              <w:rPr>
                <w:i/>
                <w:sz w:val="21"/>
                <w:lang w:val="fr-FR"/>
              </w:rPr>
              <w:t>Dépenses réelles</w:t>
            </w:r>
          </w:p>
        </w:tc>
      </w:tr>
      <w:tr w:rsidR="00594D67" w:rsidRPr="008C6BBA" w:rsidTr="00594D67">
        <w:tc>
          <w:tcPr>
            <w:tcW w:w="1008" w:type="dxa"/>
          </w:tcPr>
          <w:p w:rsidR="00594D67" w:rsidRPr="008C6BBA" w:rsidRDefault="00594D67" w:rsidP="005A4CF4">
            <w:pPr>
              <w:keepNext/>
              <w:keepLines/>
              <w:rPr>
                <w:sz w:val="21"/>
                <w:szCs w:val="21"/>
                <w:lang w:val="fr-FR"/>
              </w:rPr>
            </w:pPr>
          </w:p>
        </w:tc>
        <w:tc>
          <w:tcPr>
            <w:tcW w:w="1710" w:type="dxa"/>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Nombre de dépôts</w:t>
            </w:r>
            <w:r w:rsidR="007A1E6E" w:rsidRPr="008C6BBA">
              <w:rPr>
                <w:sz w:val="21"/>
                <w:lang w:val="fr-FR"/>
              </w:rPr>
              <w:t xml:space="preserve"> du</w:t>
            </w:r>
            <w:r w:rsidR="007A1E6E">
              <w:rPr>
                <w:sz w:val="21"/>
                <w:lang w:val="fr-FR"/>
              </w:rPr>
              <w:t> </w:t>
            </w:r>
            <w:r w:rsidR="007A1E6E" w:rsidRPr="008C6BBA">
              <w:rPr>
                <w:sz w:val="21"/>
                <w:lang w:val="fr-FR"/>
              </w:rPr>
              <w:t>PCT</w:t>
            </w:r>
          </w:p>
        </w:tc>
        <w:tc>
          <w:tcPr>
            <w:tcW w:w="2520" w:type="dxa"/>
            <w:gridSpan w:val="2"/>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Revenus provenant de ces dépôts</w:t>
            </w:r>
            <w:r w:rsidRPr="008C6BBA">
              <w:rPr>
                <w:sz w:val="21"/>
                <w:szCs w:val="21"/>
                <w:lang w:val="fr-FR"/>
              </w:rPr>
              <w:br/>
            </w:r>
            <w:r w:rsidRPr="008C6BBA">
              <w:rPr>
                <w:sz w:val="21"/>
                <w:lang w:val="fr-FR"/>
              </w:rPr>
              <w:t>(en millions de francs suisses)</w:t>
            </w:r>
          </w:p>
        </w:tc>
        <w:tc>
          <w:tcPr>
            <w:tcW w:w="2070" w:type="dxa"/>
            <w:gridSpan w:val="2"/>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Taxe moyenne implicite</w:t>
            </w:r>
            <w:r w:rsidRPr="008C6BBA">
              <w:rPr>
                <w:sz w:val="21"/>
                <w:szCs w:val="21"/>
                <w:lang w:val="fr-FR"/>
              </w:rPr>
              <w:br/>
            </w:r>
            <w:r w:rsidRPr="008C6BBA">
              <w:rPr>
                <w:sz w:val="21"/>
                <w:lang w:val="fr-FR"/>
              </w:rPr>
              <w:t>(en francs suisses)</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2008</w:t>
            </w:r>
          </w:p>
        </w:tc>
        <w:tc>
          <w:tcPr>
            <w:tcW w:w="1710" w:type="dxa"/>
          </w:tcPr>
          <w:p w:rsidR="00594D67" w:rsidRPr="008C6BBA" w:rsidRDefault="00594D67" w:rsidP="005A4CF4">
            <w:pPr>
              <w:keepNext/>
              <w:keepLines/>
              <w:jc w:val="right"/>
              <w:rPr>
                <w:sz w:val="21"/>
                <w:szCs w:val="21"/>
                <w:lang w:val="fr-FR"/>
              </w:rPr>
            </w:pPr>
            <w:r w:rsidRPr="008C6BBA">
              <w:rPr>
                <w:sz w:val="21"/>
                <w:lang w:val="fr-FR"/>
              </w:rPr>
              <w:t>552</w:t>
            </w:r>
          </w:p>
        </w:tc>
        <w:tc>
          <w:tcPr>
            <w:tcW w:w="2520" w:type="dxa"/>
            <w:gridSpan w:val="2"/>
          </w:tcPr>
          <w:p w:rsidR="00594D67" w:rsidRPr="008C6BBA" w:rsidRDefault="00594D67" w:rsidP="005A4CF4">
            <w:pPr>
              <w:keepNext/>
              <w:keepLines/>
              <w:jc w:val="right"/>
              <w:rPr>
                <w:sz w:val="21"/>
                <w:szCs w:val="21"/>
                <w:lang w:val="fr-FR"/>
              </w:rPr>
            </w:pPr>
            <w:r w:rsidRPr="008C6BBA">
              <w:rPr>
                <w:sz w:val="21"/>
                <w:lang w:val="fr-FR"/>
              </w:rPr>
              <w:t>0,771</w:t>
            </w:r>
          </w:p>
        </w:tc>
        <w:tc>
          <w:tcPr>
            <w:tcW w:w="2070" w:type="dxa"/>
            <w:gridSpan w:val="2"/>
          </w:tcPr>
          <w:p w:rsidR="00594D67" w:rsidRPr="008C6BBA" w:rsidRDefault="00594D67" w:rsidP="005A4CF4">
            <w:pPr>
              <w:keepNext/>
              <w:keepLines/>
              <w:jc w:val="right"/>
              <w:rPr>
                <w:sz w:val="21"/>
                <w:szCs w:val="21"/>
                <w:lang w:val="fr-FR"/>
              </w:rPr>
            </w:pPr>
            <w:r w:rsidRPr="008C6BBA">
              <w:rPr>
                <w:sz w:val="21"/>
                <w:lang w:val="fr-FR"/>
              </w:rPr>
              <w:t>1 396,74</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2009</w:t>
            </w:r>
          </w:p>
        </w:tc>
        <w:tc>
          <w:tcPr>
            <w:tcW w:w="1710" w:type="dxa"/>
          </w:tcPr>
          <w:p w:rsidR="00594D67" w:rsidRPr="008C6BBA" w:rsidRDefault="00594D67" w:rsidP="005A4CF4">
            <w:pPr>
              <w:keepNext/>
              <w:keepLines/>
              <w:jc w:val="right"/>
              <w:rPr>
                <w:sz w:val="21"/>
                <w:szCs w:val="21"/>
                <w:lang w:val="fr-FR"/>
              </w:rPr>
            </w:pPr>
            <w:r w:rsidRPr="008C6BBA">
              <w:rPr>
                <w:sz w:val="21"/>
                <w:lang w:val="fr-FR"/>
              </w:rPr>
              <w:t>674</w:t>
            </w:r>
          </w:p>
        </w:tc>
        <w:tc>
          <w:tcPr>
            <w:tcW w:w="2520" w:type="dxa"/>
            <w:gridSpan w:val="2"/>
          </w:tcPr>
          <w:p w:rsidR="00594D67" w:rsidRPr="008C6BBA" w:rsidRDefault="00594D67" w:rsidP="005A4CF4">
            <w:pPr>
              <w:keepNext/>
              <w:keepLines/>
              <w:jc w:val="right"/>
              <w:rPr>
                <w:sz w:val="21"/>
                <w:szCs w:val="21"/>
                <w:lang w:val="fr-FR"/>
              </w:rPr>
            </w:pPr>
            <w:r w:rsidRPr="008C6BBA">
              <w:rPr>
                <w:sz w:val="21"/>
                <w:lang w:val="fr-FR"/>
              </w:rPr>
              <w:t>0,918</w:t>
            </w:r>
          </w:p>
        </w:tc>
        <w:tc>
          <w:tcPr>
            <w:tcW w:w="2070" w:type="dxa"/>
            <w:gridSpan w:val="2"/>
          </w:tcPr>
          <w:p w:rsidR="00594D67" w:rsidRPr="008C6BBA" w:rsidRDefault="00594D67" w:rsidP="005A4CF4">
            <w:pPr>
              <w:keepNext/>
              <w:keepLines/>
              <w:jc w:val="right"/>
              <w:rPr>
                <w:sz w:val="21"/>
                <w:szCs w:val="21"/>
                <w:lang w:val="fr-FR"/>
              </w:rPr>
            </w:pPr>
            <w:r w:rsidRPr="008C6BBA">
              <w:rPr>
                <w:sz w:val="21"/>
                <w:lang w:val="fr-FR"/>
              </w:rPr>
              <w:t>1 362,02</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2010</w:t>
            </w:r>
          </w:p>
        </w:tc>
        <w:tc>
          <w:tcPr>
            <w:tcW w:w="1710" w:type="dxa"/>
          </w:tcPr>
          <w:p w:rsidR="00594D67" w:rsidRPr="008C6BBA" w:rsidRDefault="00594D67" w:rsidP="005A4CF4">
            <w:pPr>
              <w:keepNext/>
              <w:keepLines/>
              <w:jc w:val="right"/>
              <w:rPr>
                <w:sz w:val="21"/>
                <w:szCs w:val="21"/>
                <w:lang w:val="fr-FR"/>
              </w:rPr>
            </w:pPr>
            <w:r w:rsidRPr="008C6BBA">
              <w:rPr>
                <w:sz w:val="21"/>
                <w:lang w:val="fr-FR"/>
              </w:rPr>
              <w:t>1 024</w:t>
            </w:r>
          </w:p>
        </w:tc>
        <w:tc>
          <w:tcPr>
            <w:tcW w:w="2520" w:type="dxa"/>
            <w:gridSpan w:val="2"/>
          </w:tcPr>
          <w:p w:rsidR="00594D67" w:rsidRPr="008C6BBA" w:rsidRDefault="00594D67" w:rsidP="005A4CF4">
            <w:pPr>
              <w:keepNext/>
              <w:keepLines/>
              <w:jc w:val="right"/>
              <w:rPr>
                <w:sz w:val="21"/>
                <w:szCs w:val="21"/>
                <w:lang w:val="fr-FR"/>
              </w:rPr>
            </w:pPr>
            <w:r w:rsidRPr="008C6BBA">
              <w:rPr>
                <w:sz w:val="21"/>
                <w:lang w:val="fr-FR"/>
              </w:rPr>
              <w:t>1,296</w:t>
            </w:r>
          </w:p>
        </w:tc>
        <w:tc>
          <w:tcPr>
            <w:tcW w:w="2070" w:type="dxa"/>
            <w:gridSpan w:val="2"/>
          </w:tcPr>
          <w:p w:rsidR="00594D67" w:rsidRPr="008C6BBA" w:rsidRDefault="00594D67" w:rsidP="005A4CF4">
            <w:pPr>
              <w:keepNext/>
              <w:keepLines/>
              <w:jc w:val="right"/>
              <w:rPr>
                <w:sz w:val="21"/>
                <w:szCs w:val="21"/>
                <w:lang w:val="fr-FR"/>
              </w:rPr>
            </w:pPr>
            <w:r w:rsidRPr="008C6BBA">
              <w:rPr>
                <w:sz w:val="21"/>
                <w:lang w:val="fr-FR"/>
              </w:rPr>
              <w:t>1 265,63</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2011</w:t>
            </w:r>
          </w:p>
        </w:tc>
        <w:tc>
          <w:tcPr>
            <w:tcW w:w="1710" w:type="dxa"/>
          </w:tcPr>
          <w:p w:rsidR="00594D67" w:rsidRPr="008C6BBA" w:rsidRDefault="00594D67" w:rsidP="005A4CF4">
            <w:pPr>
              <w:keepNext/>
              <w:keepLines/>
              <w:jc w:val="right"/>
              <w:rPr>
                <w:sz w:val="21"/>
                <w:szCs w:val="21"/>
                <w:lang w:val="fr-FR"/>
              </w:rPr>
            </w:pPr>
            <w:r w:rsidRPr="008C6BBA">
              <w:rPr>
                <w:sz w:val="21"/>
                <w:lang w:val="fr-FR"/>
              </w:rPr>
              <w:t>1 336</w:t>
            </w:r>
          </w:p>
        </w:tc>
        <w:tc>
          <w:tcPr>
            <w:tcW w:w="2520" w:type="dxa"/>
            <w:gridSpan w:val="2"/>
          </w:tcPr>
          <w:p w:rsidR="00594D67" w:rsidRPr="008C6BBA" w:rsidRDefault="00594D67" w:rsidP="005A4CF4">
            <w:pPr>
              <w:keepNext/>
              <w:keepLines/>
              <w:jc w:val="right"/>
              <w:rPr>
                <w:sz w:val="21"/>
                <w:szCs w:val="21"/>
                <w:lang w:val="fr-FR"/>
              </w:rPr>
            </w:pPr>
            <w:r w:rsidRPr="008C6BBA">
              <w:rPr>
                <w:sz w:val="21"/>
                <w:lang w:val="fr-FR"/>
              </w:rPr>
              <w:t>1,609</w:t>
            </w:r>
          </w:p>
        </w:tc>
        <w:tc>
          <w:tcPr>
            <w:tcW w:w="2070" w:type="dxa"/>
            <w:gridSpan w:val="2"/>
          </w:tcPr>
          <w:p w:rsidR="00594D67" w:rsidRPr="008C6BBA" w:rsidRDefault="00594D67" w:rsidP="005A4CF4">
            <w:pPr>
              <w:keepNext/>
              <w:keepLines/>
              <w:jc w:val="right"/>
              <w:rPr>
                <w:sz w:val="21"/>
                <w:szCs w:val="21"/>
                <w:lang w:val="fr-FR"/>
              </w:rPr>
            </w:pPr>
            <w:r w:rsidRPr="008C6BBA">
              <w:rPr>
                <w:sz w:val="21"/>
                <w:lang w:val="fr-FR"/>
              </w:rPr>
              <w:t>1 204,34</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2012</w:t>
            </w:r>
          </w:p>
        </w:tc>
        <w:tc>
          <w:tcPr>
            <w:tcW w:w="1710" w:type="dxa"/>
          </w:tcPr>
          <w:p w:rsidR="00594D67" w:rsidRPr="008C6BBA" w:rsidRDefault="00594D67" w:rsidP="005A4CF4">
            <w:pPr>
              <w:keepNext/>
              <w:keepLines/>
              <w:jc w:val="right"/>
              <w:rPr>
                <w:sz w:val="21"/>
                <w:szCs w:val="21"/>
                <w:lang w:val="fr-FR"/>
              </w:rPr>
            </w:pPr>
            <w:r w:rsidRPr="008C6BBA">
              <w:rPr>
                <w:sz w:val="21"/>
                <w:lang w:val="fr-FR"/>
              </w:rPr>
              <w:t>1 282</w:t>
            </w:r>
          </w:p>
        </w:tc>
        <w:tc>
          <w:tcPr>
            <w:tcW w:w="2520" w:type="dxa"/>
            <w:gridSpan w:val="2"/>
          </w:tcPr>
          <w:p w:rsidR="00594D67" w:rsidRPr="008C6BBA" w:rsidRDefault="00594D67" w:rsidP="005A4CF4">
            <w:pPr>
              <w:keepNext/>
              <w:keepLines/>
              <w:jc w:val="right"/>
              <w:rPr>
                <w:sz w:val="21"/>
                <w:szCs w:val="21"/>
                <w:lang w:val="fr-FR"/>
              </w:rPr>
            </w:pPr>
            <w:r w:rsidRPr="008C6BBA">
              <w:rPr>
                <w:sz w:val="21"/>
                <w:lang w:val="fr-FR"/>
              </w:rPr>
              <w:t>1,693</w:t>
            </w:r>
          </w:p>
        </w:tc>
        <w:tc>
          <w:tcPr>
            <w:tcW w:w="2070" w:type="dxa"/>
            <w:gridSpan w:val="2"/>
          </w:tcPr>
          <w:p w:rsidR="00594D67" w:rsidRPr="008C6BBA" w:rsidRDefault="00594D67" w:rsidP="005A4CF4">
            <w:pPr>
              <w:keepNext/>
              <w:keepLines/>
              <w:jc w:val="right"/>
              <w:rPr>
                <w:sz w:val="21"/>
                <w:szCs w:val="21"/>
                <w:lang w:val="fr-FR"/>
              </w:rPr>
            </w:pPr>
            <w:r w:rsidRPr="008C6BBA">
              <w:rPr>
                <w:sz w:val="21"/>
                <w:lang w:val="fr-FR"/>
              </w:rPr>
              <w:t>1 320,59</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2013</w:t>
            </w:r>
          </w:p>
        </w:tc>
        <w:tc>
          <w:tcPr>
            <w:tcW w:w="1710" w:type="dxa"/>
          </w:tcPr>
          <w:p w:rsidR="00594D67" w:rsidRPr="008C6BBA" w:rsidRDefault="00594D67" w:rsidP="005A4CF4">
            <w:pPr>
              <w:keepNext/>
              <w:keepLines/>
              <w:jc w:val="right"/>
              <w:rPr>
                <w:sz w:val="21"/>
                <w:szCs w:val="21"/>
                <w:lang w:val="fr-FR"/>
              </w:rPr>
            </w:pPr>
            <w:r w:rsidRPr="008C6BBA">
              <w:rPr>
                <w:sz w:val="21"/>
                <w:lang w:val="fr-FR"/>
              </w:rPr>
              <w:t>1 460</w:t>
            </w:r>
          </w:p>
        </w:tc>
        <w:tc>
          <w:tcPr>
            <w:tcW w:w="2520" w:type="dxa"/>
            <w:gridSpan w:val="2"/>
          </w:tcPr>
          <w:p w:rsidR="00594D67" w:rsidRPr="008C6BBA" w:rsidRDefault="00594D67" w:rsidP="005A4CF4">
            <w:pPr>
              <w:keepNext/>
              <w:keepLines/>
              <w:jc w:val="right"/>
              <w:rPr>
                <w:sz w:val="21"/>
                <w:szCs w:val="21"/>
                <w:lang w:val="fr-FR"/>
              </w:rPr>
            </w:pPr>
            <w:r w:rsidRPr="008C6BBA">
              <w:rPr>
                <w:sz w:val="21"/>
                <w:lang w:val="fr-FR"/>
              </w:rPr>
              <w:t>1,806</w:t>
            </w:r>
          </w:p>
        </w:tc>
        <w:tc>
          <w:tcPr>
            <w:tcW w:w="2070" w:type="dxa"/>
            <w:gridSpan w:val="2"/>
          </w:tcPr>
          <w:p w:rsidR="00594D67" w:rsidRPr="008C6BBA" w:rsidRDefault="00594D67" w:rsidP="005A4CF4">
            <w:pPr>
              <w:keepNext/>
              <w:keepLines/>
              <w:jc w:val="right"/>
              <w:rPr>
                <w:sz w:val="21"/>
                <w:szCs w:val="21"/>
                <w:lang w:val="fr-FR"/>
              </w:rPr>
            </w:pPr>
            <w:r w:rsidRPr="008C6BBA">
              <w:rPr>
                <w:sz w:val="21"/>
                <w:lang w:val="fr-FR"/>
              </w:rPr>
              <w:t>1 236,99</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2014</w:t>
            </w:r>
          </w:p>
        </w:tc>
        <w:tc>
          <w:tcPr>
            <w:tcW w:w="1710" w:type="dxa"/>
          </w:tcPr>
          <w:p w:rsidR="00594D67" w:rsidRPr="008C6BBA" w:rsidRDefault="00594D67" w:rsidP="005A4CF4">
            <w:pPr>
              <w:keepNext/>
              <w:keepLines/>
              <w:jc w:val="right"/>
              <w:rPr>
                <w:sz w:val="21"/>
                <w:szCs w:val="21"/>
                <w:lang w:val="fr-FR"/>
              </w:rPr>
            </w:pPr>
            <w:r w:rsidRPr="008C6BBA">
              <w:rPr>
                <w:sz w:val="21"/>
                <w:lang w:val="fr-FR"/>
              </w:rPr>
              <w:t>1 694</w:t>
            </w:r>
          </w:p>
        </w:tc>
        <w:tc>
          <w:tcPr>
            <w:tcW w:w="2520" w:type="dxa"/>
            <w:gridSpan w:val="2"/>
          </w:tcPr>
          <w:p w:rsidR="00594D67" w:rsidRPr="008C6BBA" w:rsidRDefault="00594D67" w:rsidP="005A4CF4">
            <w:pPr>
              <w:keepNext/>
              <w:keepLines/>
              <w:jc w:val="right"/>
              <w:rPr>
                <w:sz w:val="21"/>
                <w:szCs w:val="21"/>
                <w:lang w:val="fr-FR"/>
              </w:rPr>
            </w:pPr>
            <w:r w:rsidRPr="008C6BBA">
              <w:rPr>
                <w:sz w:val="21"/>
                <w:lang w:val="fr-FR"/>
              </w:rPr>
              <w:t>2,305</w:t>
            </w:r>
          </w:p>
        </w:tc>
        <w:tc>
          <w:tcPr>
            <w:tcW w:w="2070" w:type="dxa"/>
            <w:gridSpan w:val="2"/>
          </w:tcPr>
          <w:p w:rsidR="00594D67" w:rsidRPr="008C6BBA" w:rsidRDefault="00594D67" w:rsidP="005A4CF4">
            <w:pPr>
              <w:keepNext/>
              <w:keepLines/>
              <w:jc w:val="right"/>
              <w:rPr>
                <w:sz w:val="21"/>
                <w:szCs w:val="21"/>
                <w:lang w:val="fr-FR"/>
              </w:rPr>
            </w:pPr>
            <w:r w:rsidRPr="008C6BBA">
              <w:rPr>
                <w:sz w:val="21"/>
                <w:lang w:val="fr-FR"/>
              </w:rPr>
              <w:t>1 360,68</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p>
        </w:tc>
        <w:tc>
          <w:tcPr>
            <w:tcW w:w="1710" w:type="dxa"/>
          </w:tcPr>
          <w:p w:rsidR="00594D67" w:rsidRPr="008C6BBA" w:rsidRDefault="00594D67" w:rsidP="005A4CF4">
            <w:pPr>
              <w:keepNext/>
              <w:keepLines/>
              <w:rPr>
                <w:sz w:val="21"/>
                <w:szCs w:val="21"/>
                <w:lang w:val="fr-FR"/>
              </w:rPr>
            </w:pPr>
          </w:p>
        </w:tc>
        <w:tc>
          <w:tcPr>
            <w:tcW w:w="2520" w:type="dxa"/>
            <w:gridSpan w:val="2"/>
          </w:tcPr>
          <w:p w:rsidR="00594D67" w:rsidRPr="008C6BBA" w:rsidRDefault="00594D67" w:rsidP="005A4CF4">
            <w:pPr>
              <w:keepNext/>
              <w:keepLines/>
              <w:jc w:val="right"/>
              <w:rPr>
                <w:sz w:val="21"/>
                <w:szCs w:val="21"/>
                <w:lang w:val="fr-FR"/>
              </w:rPr>
            </w:pPr>
          </w:p>
        </w:tc>
        <w:tc>
          <w:tcPr>
            <w:tcW w:w="2070" w:type="dxa"/>
            <w:gridSpan w:val="2"/>
          </w:tcPr>
          <w:p w:rsidR="00594D67" w:rsidRPr="008C6BBA" w:rsidRDefault="00594D67" w:rsidP="005A4CF4">
            <w:pPr>
              <w:keepNext/>
              <w:keepLines/>
              <w:rPr>
                <w:sz w:val="21"/>
                <w:szCs w:val="21"/>
                <w:lang w:val="fr-FR"/>
              </w:rPr>
            </w:pPr>
          </w:p>
        </w:tc>
        <w:tc>
          <w:tcPr>
            <w:tcW w:w="1350" w:type="dxa"/>
          </w:tcPr>
          <w:p w:rsidR="00594D67" w:rsidRPr="008C6BBA" w:rsidRDefault="00594D67" w:rsidP="005A4CF4">
            <w:pPr>
              <w:keepNext/>
              <w:keepLines/>
              <w:rPr>
                <w:sz w:val="21"/>
                <w:szCs w:val="21"/>
                <w:lang w:val="fr-FR"/>
              </w:rPr>
            </w:pPr>
          </w:p>
        </w:tc>
      </w:tr>
      <w:tr w:rsidR="00594D67" w:rsidRPr="008C6BBA" w:rsidTr="00594D67">
        <w:tc>
          <w:tcPr>
            <w:tcW w:w="8658" w:type="dxa"/>
            <w:gridSpan w:val="7"/>
          </w:tcPr>
          <w:p w:rsidR="00594D67" w:rsidRPr="008C6BBA" w:rsidRDefault="00594D67" w:rsidP="005A4CF4">
            <w:pPr>
              <w:keepNext/>
              <w:keepLines/>
              <w:spacing w:after="80"/>
              <w:rPr>
                <w:i/>
                <w:sz w:val="21"/>
                <w:szCs w:val="21"/>
                <w:lang w:val="fr-FR"/>
              </w:rPr>
            </w:pPr>
            <w:r w:rsidRPr="008C6BBA">
              <w:rPr>
                <w:i/>
                <w:sz w:val="21"/>
                <w:lang w:val="fr-FR"/>
              </w:rPr>
              <w:t>Réduction de 10% de la taxe</w:t>
            </w:r>
          </w:p>
        </w:tc>
      </w:tr>
      <w:tr w:rsidR="00594D67" w:rsidRPr="008C6BBA" w:rsidTr="00594D67">
        <w:tc>
          <w:tcPr>
            <w:tcW w:w="1008" w:type="dxa"/>
          </w:tcPr>
          <w:p w:rsidR="00594D67" w:rsidRPr="008C6BBA" w:rsidRDefault="00594D67" w:rsidP="005A4CF4">
            <w:pPr>
              <w:keepNext/>
              <w:keepLines/>
              <w:rPr>
                <w:sz w:val="21"/>
                <w:szCs w:val="21"/>
                <w:lang w:val="fr-FR"/>
              </w:rPr>
            </w:pPr>
          </w:p>
        </w:tc>
        <w:tc>
          <w:tcPr>
            <w:tcW w:w="1710" w:type="dxa"/>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Nombre de dépôts additionnels</w:t>
            </w:r>
          </w:p>
        </w:tc>
        <w:tc>
          <w:tcPr>
            <w:tcW w:w="1710" w:type="dxa"/>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Taxe moyenne</w:t>
            </w:r>
            <w:r w:rsidRPr="008C6BBA">
              <w:rPr>
                <w:sz w:val="21"/>
                <w:szCs w:val="21"/>
                <w:lang w:val="fr-FR"/>
              </w:rPr>
              <w:br/>
            </w:r>
            <w:r w:rsidRPr="008C6BBA">
              <w:rPr>
                <w:sz w:val="21"/>
                <w:lang w:val="fr-FR"/>
              </w:rPr>
              <w:t>(en francs suisses)</w:t>
            </w:r>
          </w:p>
        </w:tc>
        <w:tc>
          <w:tcPr>
            <w:tcW w:w="1710" w:type="dxa"/>
            <w:gridSpan w:val="2"/>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Effet de revenu</w:t>
            </w:r>
          </w:p>
          <w:p w:rsidR="00594D67" w:rsidRPr="008C6BBA" w:rsidRDefault="004B7C43" w:rsidP="005A4CF4">
            <w:pPr>
              <w:keepNext/>
              <w:keepLines/>
              <w:jc w:val="center"/>
              <w:rPr>
                <w:sz w:val="21"/>
                <w:szCs w:val="21"/>
                <w:lang w:val="fr-FR"/>
              </w:rPr>
            </w:pPr>
            <w:r w:rsidRPr="008C6BBA">
              <w:rPr>
                <w:sz w:val="21"/>
                <w:lang w:val="fr-FR"/>
              </w:rPr>
              <w:t>(en millions</w:t>
            </w:r>
            <w:r w:rsidR="00594D67" w:rsidRPr="008C6BBA">
              <w:rPr>
                <w:sz w:val="21"/>
                <w:lang w:val="fr-FR"/>
              </w:rPr>
              <w:t xml:space="preserve"> de francs suisses)</w:t>
            </w:r>
          </w:p>
        </w:tc>
        <w:tc>
          <w:tcPr>
            <w:tcW w:w="2520" w:type="dxa"/>
            <w:gridSpan w:val="2"/>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Effet de revenu</w:t>
            </w:r>
            <w:r w:rsidRPr="008C6BBA">
              <w:rPr>
                <w:sz w:val="21"/>
                <w:szCs w:val="21"/>
                <w:lang w:val="fr-FR"/>
              </w:rPr>
              <w:br/>
            </w:r>
            <w:r w:rsidRPr="008C6BBA">
              <w:rPr>
                <w:sz w:val="21"/>
                <w:lang w:val="fr-FR"/>
              </w:rPr>
              <w:t>(en % des revenus totaux</w:t>
            </w:r>
            <w:r w:rsidR="007A1E6E" w:rsidRPr="008C6BBA">
              <w:rPr>
                <w:sz w:val="21"/>
                <w:lang w:val="fr-FR"/>
              </w:rPr>
              <w:t xml:space="preserve"> du</w:t>
            </w:r>
            <w:r w:rsidR="007A1E6E">
              <w:rPr>
                <w:sz w:val="21"/>
                <w:lang w:val="fr-FR"/>
              </w:rPr>
              <w:t> </w:t>
            </w:r>
            <w:r w:rsidR="007A1E6E" w:rsidRPr="008C6BBA">
              <w:rPr>
                <w:sz w:val="21"/>
                <w:lang w:val="fr-FR"/>
              </w:rPr>
              <w:t>PCT</w:t>
            </w:r>
            <w:r w:rsidRPr="008C6BBA">
              <w:rPr>
                <w:sz w:val="21"/>
                <w:lang w:val="fr-FR"/>
              </w:rPr>
              <w:t>)</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2008</w:t>
            </w:r>
          </w:p>
        </w:tc>
        <w:tc>
          <w:tcPr>
            <w:tcW w:w="1710" w:type="dxa"/>
          </w:tcPr>
          <w:p w:rsidR="00594D67" w:rsidRPr="008C6BBA" w:rsidRDefault="00594D67" w:rsidP="005A4CF4">
            <w:pPr>
              <w:keepNext/>
              <w:keepLines/>
              <w:jc w:val="right"/>
              <w:rPr>
                <w:sz w:val="21"/>
                <w:szCs w:val="21"/>
                <w:lang w:val="fr-FR"/>
              </w:rPr>
            </w:pPr>
            <w:r w:rsidRPr="008C6BBA">
              <w:rPr>
                <w:sz w:val="21"/>
                <w:lang w:val="fr-FR"/>
              </w:rPr>
              <w:t>9</w:t>
            </w:r>
          </w:p>
        </w:tc>
        <w:tc>
          <w:tcPr>
            <w:tcW w:w="1710" w:type="dxa"/>
          </w:tcPr>
          <w:p w:rsidR="00594D67" w:rsidRPr="008C6BBA" w:rsidRDefault="00594D67" w:rsidP="005A4CF4">
            <w:pPr>
              <w:keepNext/>
              <w:keepLines/>
              <w:jc w:val="right"/>
              <w:rPr>
                <w:sz w:val="21"/>
                <w:szCs w:val="21"/>
                <w:lang w:val="fr-FR"/>
              </w:rPr>
            </w:pPr>
            <w:r w:rsidRPr="008C6BBA">
              <w:rPr>
                <w:sz w:val="21"/>
                <w:lang w:val="fr-FR"/>
              </w:rPr>
              <w:t>1 257,07</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0,066</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0,03</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2009</w:t>
            </w:r>
          </w:p>
        </w:tc>
        <w:tc>
          <w:tcPr>
            <w:tcW w:w="1710" w:type="dxa"/>
          </w:tcPr>
          <w:p w:rsidR="00594D67" w:rsidRPr="008C6BBA" w:rsidRDefault="00594D67" w:rsidP="005A4CF4">
            <w:pPr>
              <w:keepNext/>
              <w:keepLines/>
              <w:jc w:val="right"/>
              <w:rPr>
                <w:sz w:val="21"/>
                <w:szCs w:val="21"/>
                <w:lang w:val="fr-FR"/>
              </w:rPr>
            </w:pPr>
            <w:r w:rsidRPr="008C6BBA">
              <w:rPr>
                <w:sz w:val="21"/>
                <w:lang w:val="fr-FR"/>
              </w:rPr>
              <w:t>11</w:t>
            </w:r>
          </w:p>
        </w:tc>
        <w:tc>
          <w:tcPr>
            <w:tcW w:w="1710" w:type="dxa"/>
          </w:tcPr>
          <w:p w:rsidR="00594D67" w:rsidRPr="008C6BBA" w:rsidRDefault="00594D67" w:rsidP="005A4CF4">
            <w:pPr>
              <w:keepNext/>
              <w:keepLines/>
              <w:jc w:val="right"/>
              <w:rPr>
                <w:sz w:val="21"/>
                <w:szCs w:val="21"/>
                <w:lang w:val="fr-FR"/>
              </w:rPr>
            </w:pPr>
            <w:r w:rsidRPr="008C6BBA">
              <w:rPr>
                <w:sz w:val="21"/>
                <w:lang w:val="fr-FR"/>
              </w:rPr>
              <w:t>1 225,82</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0,078</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0,04</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2010</w:t>
            </w:r>
          </w:p>
        </w:tc>
        <w:tc>
          <w:tcPr>
            <w:tcW w:w="1710" w:type="dxa"/>
          </w:tcPr>
          <w:p w:rsidR="00594D67" w:rsidRPr="008C6BBA" w:rsidRDefault="00594D67" w:rsidP="005A4CF4">
            <w:pPr>
              <w:keepNext/>
              <w:keepLines/>
              <w:jc w:val="right"/>
              <w:rPr>
                <w:sz w:val="21"/>
                <w:szCs w:val="21"/>
                <w:lang w:val="fr-FR"/>
              </w:rPr>
            </w:pPr>
            <w:r w:rsidRPr="008C6BBA">
              <w:rPr>
                <w:sz w:val="21"/>
                <w:lang w:val="fr-FR"/>
              </w:rPr>
              <w:t>17</w:t>
            </w:r>
          </w:p>
        </w:tc>
        <w:tc>
          <w:tcPr>
            <w:tcW w:w="1710" w:type="dxa"/>
          </w:tcPr>
          <w:p w:rsidR="00594D67" w:rsidRPr="008C6BBA" w:rsidRDefault="00594D67" w:rsidP="005A4CF4">
            <w:pPr>
              <w:keepNext/>
              <w:keepLines/>
              <w:jc w:val="right"/>
              <w:rPr>
                <w:sz w:val="21"/>
                <w:szCs w:val="21"/>
                <w:lang w:val="fr-FR"/>
              </w:rPr>
            </w:pPr>
            <w:r w:rsidRPr="008C6BBA">
              <w:rPr>
                <w:sz w:val="21"/>
                <w:lang w:val="fr-FR"/>
              </w:rPr>
              <w:t>1 139,06</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0,110</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0,05</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2011</w:t>
            </w:r>
          </w:p>
        </w:tc>
        <w:tc>
          <w:tcPr>
            <w:tcW w:w="1710" w:type="dxa"/>
          </w:tcPr>
          <w:p w:rsidR="00594D67" w:rsidRPr="008C6BBA" w:rsidRDefault="00594D67" w:rsidP="005A4CF4">
            <w:pPr>
              <w:keepNext/>
              <w:keepLines/>
              <w:jc w:val="right"/>
              <w:rPr>
                <w:sz w:val="21"/>
                <w:szCs w:val="21"/>
                <w:lang w:val="fr-FR"/>
              </w:rPr>
            </w:pPr>
            <w:r w:rsidRPr="008C6BBA">
              <w:rPr>
                <w:sz w:val="21"/>
                <w:lang w:val="fr-FR"/>
              </w:rPr>
              <w:t>22</w:t>
            </w:r>
          </w:p>
        </w:tc>
        <w:tc>
          <w:tcPr>
            <w:tcW w:w="1710" w:type="dxa"/>
          </w:tcPr>
          <w:p w:rsidR="00594D67" w:rsidRPr="008C6BBA" w:rsidRDefault="00594D67" w:rsidP="005A4CF4">
            <w:pPr>
              <w:keepNext/>
              <w:keepLines/>
              <w:jc w:val="right"/>
              <w:rPr>
                <w:sz w:val="21"/>
                <w:szCs w:val="21"/>
                <w:lang w:val="fr-FR"/>
              </w:rPr>
            </w:pPr>
            <w:r w:rsidRPr="008C6BBA">
              <w:rPr>
                <w:sz w:val="21"/>
                <w:lang w:val="fr-FR"/>
              </w:rPr>
              <w:t>1 083,91</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0,137</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0,06</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2012</w:t>
            </w:r>
          </w:p>
        </w:tc>
        <w:tc>
          <w:tcPr>
            <w:tcW w:w="1710" w:type="dxa"/>
          </w:tcPr>
          <w:p w:rsidR="00594D67" w:rsidRPr="008C6BBA" w:rsidRDefault="00594D67" w:rsidP="005A4CF4">
            <w:pPr>
              <w:keepNext/>
              <w:keepLines/>
              <w:jc w:val="right"/>
              <w:rPr>
                <w:sz w:val="21"/>
                <w:szCs w:val="21"/>
                <w:lang w:val="fr-FR"/>
              </w:rPr>
            </w:pPr>
            <w:r w:rsidRPr="008C6BBA">
              <w:rPr>
                <w:sz w:val="21"/>
                <w:lang w:val="fr-FR"/>
              </w:rPr>
              <w:t>21</w:t>
            </w:r>
          </w:p>
        </w:tc>
        <w:tc>
          <w:tcPr>
            <w:tcW w:w="1710" w:type="dxa"/>
          </w:tcPr>
          <w:p w:rsidR="00594D67" w:rsidRPr="008C6BBA" w:rsidRDefault="00594D67" w:rsidP="005A4CF4">
            <w:pPr>
              <w:keepNext/>
              <w:keepLines/>
              <w:jc w:val="right"/>
              <w:rPr>
                <w:sz w:val="21"/>
                <w:szCs w:val="21"/>
                <w:lang w:val="fr-FR"/>
              </w:rPr>
            </w:pPr>
            <w:r w:rsidRPr="008C6BBA">
              <w:rPr>
                <w:sz w:val="21"/>
                <w:lang w:val="fr-FR"/>
              </w:rPr>
              <w:t>1 118,53</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0,144</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0,06</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2013</w:t>
            </w:r>
          </w:p>
        </w:tc>
        <w:tc>
          <w:tcPr>
            <w:tcW w:w="1710" w:type="dxa"/>
          </w:tcPr>
          <w:p w:rsidR="00594D67" w:rsidRPr="008C6BBA" w:rsidRDefault="00594D67" w:rsidP="005A4CF4">
            <w:pPr>
              <w:keepNext/>
              <w:keepLines/>
              <w:jc w:val="right"/>
              <w:rPr>
                <w:sz w:val="21"/>
                <w:szCs w:val="21"/>
                <w:lang w:val="fr-FR"/>
              </w:rPr>
            </w:pPr>
            <w:r w:rsidRPr="008C6BBA">
              <w:rPr>
                <w:sz w:val="21"/>
                <w:lang w:val="fr-FR"/>
              </w:rPr>
              <w:t>24</w:t>
            </w:r>
          </w:p>
        </w:tc>
        <w:tc>
          <w:tcPr>
            <w:tcW w:w="1710" w:type="dxa"/>
          </w:tcPr>
          <w:p w:rsidR="00594D67" w:rsidRPr="008C6BBA" w:rsidRDefault="00594D67" w:rsidP="005A4CF4">
            <w:pPr>
              <w:keepNext/>
              <w:keepLines/>
              <w:jc w:val="right"/>
              <w:rPr>
                <w:sz w:val="21"/>
                <w:szCs w:val="21"/>
                <w:lang w:val="fr-FR"/>
              </w:rPr>
            </w:pPr>
            <w:r w:rsidRPr="008C6BBA">
              <w:rPr>
                <w:sz w:val="21"/>
                <w:lang w:val="fr-FR"/>
              </w:rPr>
              <w:t>1 113,29</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0,154</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0,06</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2014</w:t>
            </w:r>
          </w:p>
        </w:tc>
        <w:tc>
          <w:tcPr>
            <w:tcW w:w="1710" w:type="dxa"/>
          </w:tcPr>
          <w:p w:rsidR="00594D67" w:rsidRPr="008C6BBA" w:rsidRDefault="00594D67" w:rsidP="005A4CF4">
            <w:pPr>
              <w:keepNext/>
              <w:keepLines/>
              <w:jc w:val="right"/>
              <w:rPr>
                <w:sz w:val="21"/>
                <w:szCs w:val="21"/>
                <w:lang w:val="fr-FR"/>
              </w:rPr>
            </w:pPr>
            <w:r w:rsidRPr="008C6BBA">
              <w:rPr>
                <w:sz w:val="21"/>
                <w:lang w:val="fr-FR"/>
              </w:rPr>
              <w:t>28</w:t>
            </w:r>
          </w:p>
        </w:tc>
        <w:tc>
          <w:tcPr>
            <w:tcW w:w="1710" w:type="dxa"/>
          </w:tcPr>
          <w:p w:rsidR="00594D67" w:rsidRPr="008C6BBA" w:rsidRDefault="00594D67" w:rsidP="005A4CF4">
            <w:pPr>
              <w:keepNext/>
              <w:keepLines/>
              <w:jc w:val="right"/>
              <w:rPr>
                <w:sz w:val="21"/>
                <w:szCs w:val="21"/>
                <w:lang w:val="fr-FR"/>
              </w:rPr>
            </w:pPr>
            <w:r w:rsidRPr="008C6BBA">
              <w:rPr>
                <w:sz w:val="21"/>
                <w:lang w:val="fr-FR"/>
              </w:rPr>
              <w:t>1 224,62</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0,196</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0,07</w:t>
            </w:r>
          </w:p>
        </w:tc>
      </w:tr>
      <w:tr w:rsidR="00594D67" w:rsidRPr="008C6BBA" w:rsidTr="00594D67">
        <w:tc>
          <w:tcPr>
            <w:tcW w:w="1008" w:type="dxa"/>
          </w:tcPr>
          <w:p w:rsidR="00594D67" w:rsidRPr="008C6BBA" w:rsidRDefault="00594D67" w:rsidP="005A4CF4">
            <w:pPr>
              <w:keepNext/>
              <w:keepLines/>
              <w:rPr>
                <w:sz w:val="21"/>
                <w:szCs w:val="21"/>
                <w:lang w:val="fr-FR"/>
              </w:rPr>
            </w:pPr>
          </w:p>
        </w:tc>
        <w:tc>
          <w:tcPr>
            <w:tcW w:w="1710" w:type="dxa"/>
          </w:tcPr>
          <w:p w:rsidR="00594D67" w:rsidRPr="008C6BBA" w:rsidRDefault="00594D67" w:rsidP="005A4CF4">
            <w:pPr>
              <w:keepNext/>
              <w:keepLines/>
              <w:jc w:val="right"/>
              <w:rPr>
                <w:sz w:val="21"/>
                <w:szCs w:val="21"/>
                <w:lang w:val="fr-FR"/>
              </w:rPr>
            </w:pPr>
          </w:p>
        </w:tc>
        <w:tc>
          <w:tcPr>
            <w:tcW w:w="1710" w:type="dxa"/>
          </w:tcPr>
          <w:p w:rsidR="00594D67" w:rsidRPr="008C6BBA" w:rsidRDefault="00594D67" w:rsidP="005A4CF4">
            <w:pPr>
              <w:keepNext/>
              <w:keepLines/>
              <w:jc w:val="right"/>
              <w:rPr>
                <w:sz w:val="21"/>
                <w:szCs w:val="21"/>
                <w:lang w:val="fr-FR"/>
              </w:rPr>
            </w:pPr>
          </w:p>
        </w:tc>
        <w:tc>
          <w:tcPr>
            <w:tcW w:w="1710" w:type="dxa"/>
            <w:gridSpan w:val="2"/>
          </w:tcPr>
          <w:p w:rsidR="00594D67" w:rsidRPr="008C6BBA" w:rsidRDefault="00594D67" w:rsidP="005A4CF4">
            <w:pPr>
              <w:keepNext/>
              <w:keepLines/>
              <w:jc w:val="right"/>
              <w:rPr>
                <w:sz w:val="21"/>
                <w:szCs w:val="21"/>
                <w:lang w:val="fr-FR"/>
              </w:rPr>
            </w:pPr>
          </w:p>
        </w:tc>
        <w:tc>
          <w:tcPr>
            <w:tcW w:w="2520" w:type="dxa"/>
            <w:gridSpan w:val="2"/>
          </w:tcPr>
          <w:p w:rsidR="00594D67" w:rsidRPr="008C6BBA" w:rsidRDefault="00594D67" w:rsidP="005A4CF4">
            <w:pPr>
              <w:keepNext/>
              <w:keepLines/>
              <w:jc w:val="right"/>
              <w:rPr>
                <w:sz w:val="21"/>
                <w:szCs w:val="21"/>
                <w:lang w:val="fr-FR"/>
              </w:rPr>
            </w:pPr>
          </w:p>
        </w:tc>
      </w:tr>
      <w:tr w:rsidR="00594D67" w:rsidRPr="008C6BBA" w:rsidTr="00594D67">
        <w:tc>
          <w:tcPr>
            <w:tcW w:w="8658" w:type="dxa"/>
            <w:gridSpan w:val="7"/>
          </w:tcPr>
          <w:p w:rsidR="00594D67" w:rsidRPr="008C6BBA" w:rsidRDefault="00594D67" w:rsidP="005A4CF4">
            <w:pPr>
              <w:keepNext/>
              <w:keepLines/>
              <w:spacing w:after="80"/>
              <w:rPr>
                <w:i/>
                <w:sz w:val="21"/>
                <w:szCs w:val="21"/>
                <w:lang w:val="fr-FR"/>
              </w:rPr>
            </w:pPr>
            <w:r w:rsidRPr="008C6BBA">
              <w:rPr>
                <w:i/>
                <w:sz w:val="21"/>
                <w:lang w:val="fr-FR"/>
              </w:rPr>
              <w:t>Réduction de 25% de la taxe</w:t>
            </w:r>
          </w:p>
        </w:tc>
      </w:tr>
      <w:tr w:rsidR="00594D67" w:rsidRPr="008C6BBA" w:rsidTr="00594D67">
        <w:tc>
          <w:tcPr>
            <w:tcW w:w="1008" w:type="dxa"/>
          </w:tcPr>
          <w:p w:rsidR="00594D67" w:rsidRPr="008C6BBA" w:rsidRDefault="00594D67" w:rsidP="005A4CF4">
            <w:pPr>
              <w:keepNext/>
              <w:keepLines/>
              <w:rPr>
                <w:sz w:val="21"/>
                <w:szCs w:val="21"/>
                <w:lang w:val="fr-FR"/>
              </w:rPr>
            </w:pPr>
          </w:p>
        </w:tc>
        <w:tc>
          <w:tcPr>
            <w:tcW w:w="1710" w:type="dxa"/>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Nombre de dépôts additionnels</w:t>
            </w:r>
          </w:p>
        </w:tc>
        <w:tc>
          <w:tcPr>
            <w:tcW w:w="1710" w:type="dxa"/>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Taxe moyenne</w:t>
            </w:r>
            <w:r w:rsidRPr="008C6BBA">
              <w:rPr>
                <w:sz w:val="21"/>
                <w:szCs w:val="21"/>
                <w:lang w:val="fr-FR"/>
              </w:rPr>
              <w:br/>
            </w:r>
            <w:r w:rsidRPr="008C6BBA">
              <w:rPr>
                <w:sz w:val="21"/>
                <w:lang w:val="fr-FR"/>
              </w:rPr>
              <w:t>(en francs suisses)</w:t>
            </w:r>
          </w:p>
        </w:tc>
        <w:tc>
          <w:tcPr>
            <w:tcW w:w="1710" w:type="dxa"/>
            <w:gridSpan w:val="2"/>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Effet de revenu</w:t>
            </w:r>
          </w:p>
          <w:p w:rsidR="00594D67" w:rsidRPr="008C6BBA" w:rsidRDefault="004B7C43" w:rsidP="005A4CF4">
            <w:pPr>
              <w:keepNext/>
              <w:keepLines/>
              <w:jc w:val="center"/>
              <w:rPr>
                <w:sz w:val="21"/>
                <w:szCs w:val="21"/>
                <w:lang w:val="fr-FR"/>
              </w:rPr>
            </w:pPr>
            <w:r w:rsidRPr="008C6BBA">
              <w:rPr>
                <w:sz w:val="21"/>
                <w:lang w:val="fr-FR"/>
              </w:rPr>
              <w:t>(en millions</w:t>
            </w:r>
            <w:r w:rsidR="00594D67" w:rsidRPr="008C6BBA">
              <w:rPr>
                <w:sz w:val="21"/>
                <w:lang w:val="fr-FR"/>
              </w:rPr>
              <w:t xml:space="preserve"> de francs suisses)</w:t>
            </w:r>
          </w:p>
        </w:tc>
        <w:tc>
          <w:tcPr>
            <w:tcW w:w="2520" w:type="dxa"/>
            <w:gridSpan w:val="2"/>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Effet de revenu</w:t>
            </w:r>
            <w:r w:rsidRPr="008C6BBA">
              <w:rPr>
                <w:sz w:val="21"/>
                <w:szCs w:val="21"/>
                <w:lang w:val="fr-FR"/>
              </w:rPr>
              <w:br/>
            </w:r>
            <w:r w:rsidRPr="008C6BBA">
              <w:rPr>
                <w:sz w:val="21"/>
                <w:lang w:val="fr-FR"/>
              </w:rPr>
              <w:t>(en % des revenus totaux</w:t>
            </w:r>
            <w:r w:rsidR="007A1E6E" w:rsidRPr="008C6BBA">
              <w:rPr>
                <w:sz w:val="21"/>
                <w:lang w:val="fr-FR"/>
              </w:rPr>
              <w:t xml:space="preserve"> du</w:t>
            </w:r>
            <w:r w:rsidR="007A1E6E">
              <w:rPr>
                <w:sz w:val="21"/>
                <w:lang w:val="fr-FR"/>
              </w:rPr>
              <w:t> </w:t>
            </w:r>
            <w:r w:rsidR="007A1E6E" w:rsidRPr="008C6BBA">
              <w:rPr>
                <w:sz w:val="21"/>
                <w:lang w:val="fr-FR"/>
              </w:rPr>
              <w:t>PCT</w:t>
            </w:r>
            <w:r w:rsidRPr="008C6BBA">
              <w:rPr>
                <w:sz w:val="21"/>
                <w:lang w:val="fr-FR"/>
              </w:rPr>
              <w:t>)</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2008</w:t>
            </w:r>
          </w:p>
        </w:tc>
        <w:tc>
          <w:tcPr>
            <w:tcW w:w="1710" w:type="dxa"/>
          </w:tcPr>
          <w:p w:rsidR="00594D67" w:rsidRPr="008C6BBA" w:rsidRDefault="00594D67" w:rsidP="005A4CF4">
            <w:pPr>
              <w:keepNext/>
              <w:keepLines/>
              <w:jc w:val="right"/>
              <w:rPr>
                <w:sz w:val="21"/>
                <w:szCs w:val="21"/>
                <w:lang w:val="fr-FR"/>
              </w:rPr>
            </w:pPr>
            <w:r w:rsidRPr="008C6BBA">
              <w:rPr>
                <w:sz w:val="21"/>
                <w:lang w:val="fr-FR"/>
              </w:rPr>
              <w:t>23</w:t>
            </w:r>
          </w:p>
        </w:tc>
        <w:tc>
          <w:tcPr>
            <w:tcW w:w="1710" w:type="dxa"/>
          </w:tcPr>
          <w:p w:rsidR="00594D67" w:rsidRPr="008C6BBA" w:rsidRDefault="00594D67" w:rsidP="005A4CF4">
            <w:pPr>
              <w:keepNext/>
              <w:keepLines/>
              <w:jc w:val="right"/>
              <w:rPr>
                <w:sz w:val="21"/>
                <w:szCs w:val="21"/>
                <w:lang w:val="fr-FR"/>
              </w:rPr>
            </w:pPr>
            <w:r w:rsidRPr="008C6BBA">
              <w:rPr>
                <w:sz w:val="21"/>
                <w:lang w:val="fr-FR"/>
              </w:rPr>
              <w:t>1 047,55</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0,169</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0,07</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2009</w:t>
            </w:r>
          </w:p>
        </w:tc>
        <w:tc>
          <w:tcPr>
            <w:tcW w:w="1710" w:type="dxa"/>
          </w:tcPr>
          <w:p w:rsidR="00594D67" w:rsidRPr="008C6BBA" w:rsidRDefault="00594D67" w:rsidP="005A4CF4">
            <w:pPr>
              <w:keepNext/>
              <w:keepLines/>
              <w:jc w:val="right"/>
              <w:rPr>
                <w:sz w:val="21"/>
                <w:szCs w:val="21"/>
                <w:lang w:val="fr-FR"/>
              </w:rPr>
            </w:pPr>
            <w:r w:rsidRPr="008C6BBA">
              <w:rPr>
                <w:sz w:val="21"/>
                <w:lang w:val="fr-FR"/>
              </w:rPr>
              <w:t>28</w:t>
            </w:r>
          </w:p>
        </w:tc>
        <w:tc>
          <w:tcPr>
            <w:tcW w:w="1710" w:type="dxa"/>
          </w:tcPr>
          <w:p w:rsidR="00594D67" w:rsidRPr="008C6BBA" w:rsidRDefault="00594D67" w:rsidP="005A4CF4">
            <w:pPr>
              <w:keepNext/>
              <w:keepLines/>
              <w:jc w:val="right"/>
              <w:rPr>
                <w:sz w:val="21"/>
                <w:szCs w:val="21"/>
                <w:lang w:val="fr-FR"/>
              </w:rPr>
            </w:pPr>
            <w:r w:rsidRPr="008C6BBA">
              <w:rPr>
                <w:sz w:val="21"/>
                <w:lang w:val="fr-FR"/>
              </w:rPr>
              <w:t>1 021,51</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0,201</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0,10</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2010</w:t>
            </w:r>
          </w:p>
        </w:tc>
        <w:tc>
          <w:tcPr>
            <w:tcW w:w="1710" w:type="dxa"/>
          </w:tcPr>
          <w:p w:rsidR="00594D67" w:rsidRPr="008C6BBA" w:rsidRDefault="00594D67" w:rsidP="005A4CF4">
            <w:pPr>
              <w:keepNext/>
              <w:keepLines/>
              <w:jc w:val="right"/>
              <w:rPr>
                <w:sz w:val="21"/>
                <w:szCs w:val="21"/>
                <w:lang w:val="fr-FR"/>
              </w:rPr>
            </w:pPr>
            <w:r w:rsidRPr="008C6BBA">
              <w:rPr>
                <w:sz w:val="21"/>
                <w:lang w:val="fr-FR"/>
              </w:rPr>
              <w:t>42</w:t>
            </w:r>
          </w:p>
        </w:tc>
        <w:tc>
          <w:tcPr>
            <w:tcW w:w="1710" w:type="dxa"/>
          </w:tcPr>
          <w:p w:rsidR="00594D67" w:rsidRPr="008C6BBA" w:rsidRDefault="00594D67" w:rsidP="005A4CF4">
            <w:pPr>
              <w:keepNext/>
              <w:keepLines/>
              <w:jc w:val="right"/>
              <w:rPr>
                <w:sz w:val="21"/>
                <w:szCs w:val="21"/>
                <w:lang w:val="fr-FR"/>
              </w:rPr>
            </w:pPr>
            <w:r w:rsidRPr="008C6BBA">
              <w:rPr>
                <w:sz w:val="21"/>
                <w:lang w:val="fr-FR"/>
              </w:rPr>
              <w:t>949,22</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0,284</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0,14</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2011</w:t>
            </w:r>
          </w:p>
        </w:tc>
        <w:tc>
          <w:tcPr>
            <w:tcW w:w="1710" w:type="dxa"/>
          </w:tcPr>
          <w:p w:rsidR="00594D67" w:rsidRPr="008C6BBA" w:rsidRDefault="00594D67" w:rsidP="005A4CF4">
            <w:pPr>
              <w:keepNext/>
              <w:keepLines/>
              <w:jc w:val="right"/>
              <w:rPr>
                <w:sz w:val="21"/>
                <w:szCs w:val="21"/>
                <w:lang w:val="fr-FR"/>
              </w:rPr>
            </w:pPr>
            <w:r w:rsidRPr="008C6BBA">
              <w:rPr>
                <w:sz w:val="21"/>
                <w:lang w:val="fr-FR"/>
              </w:rPr>
              <w:t>55</w:t>
            </w:r>
          </w:p>
        </w:tc>
        <w:tc>
          <w:tcPr>
            <w:tcW w:w="1710" w:type="dxa"/>
          </w:tcPr>
          <w:p w:rsidR="00594D67" w:rsidRPr="008C6BBA" w:rsidRDefault="00594D67" w:rsidP="005A4CF4">
            <w:pPr>
              <w:keepNext/>
              <w:keepLines/>
              <w:jc w:val="right"/>
              <w:rPr>
                <w:sz w:val="21"/>
                <w:szCs w:val="21"/>
                <w:lang w:val="fr-FR"/>
              </w:rPr>
            </w:pPr>
            <w:r w:rsidRPr="008C6BBA">
              <w:rPr>
                <w:sz w:val="21"/>
                <w:lang w:val="fr-FR"/>
              </w:rPr>
              <w:t>903,26</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0,353</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0,16</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2012</w:t>
            </w:r>
          </w:p>
        </w:tc>
        <w:tc>
          <w:tcPr>
            <w:tcW w:w="1710" w:type="dxa"/>
          </w:tcPr>
          <w:p w:rsidR="00594D67" w:rsidRPr="008C6BBA" w:rsidRDefault="00594D67" w:rsidP="005A4CF4">
            <w:pPr>
              <w:keepNext/>
              <w:keepLines/>
              <w:jc w:val="right"/>
              <w:rPr>
                <w:sz w:val="21"/>
                <w:szCs w:val="21"/>
                <w:lang w:val="fr-FR"/>
              </w:rPr>
            </w:pPr>
            <w:r w:rsidRPr="008C6BBA">
              <w:rPr>
                <w:sz w:val="21"/>
                <w:lang w:val="fr-FR"/>
              </w:rPr>
              <w:t>53</w:t>
            </w:r>
          </w:p>
        </w:tc>
        <w:tc>
          <w:tcPr>
            <w:tcW w:w="1710" w:type="dxa"/>
          </w:tcPr>
          <w:p w:rsidR="00594D67" w:rsidRPr="008C6BBA" w:rsidRDefault="00594D67" w:rsidP="005A4CF4">
            <w:pPr>
              <w:keepNext/>
              <w:keepLines/>
              <w:jc w:val="right"/>
              <w:rPr>
                <w:sz w:val="21"/>
                <w:szCs w:val="21"/>
                <w:lang w:val="fr-FR"/>
              </w:rPr>
            </w:pPr>
            <w:r w:rsidRPr="008C6BBA">
              <w:rPr>
                <w:sz w:val="21"/>
                <w:lang w:val="fr-FR"/>
              </w:rPr>
              <w:t>990,44</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0,371</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0,14</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2013</w:t>
            </w:r>
          </w:p>
        </w:tc>
        <w:tc>
          <w:tcPr>
            <w:tcW w:w="1710" w:type="dxa"/>
          </w:tcPr>
          <w:p w:rsidR="00594D67" w:rsidRPr="008C6BBA" w:rsidRDefault="00594D67" w:rsidP="005A4CF4">
            <w:pPr>
              <w:keepNext/>
              <w:keepLines/>
              <w:jc w:val="right"/>
              <w:rPr>
                <w:sz w:val="21"/>
                <w:szCs w:val="21"/>
                <w:lang w:val="fr-FR"/>
              </w:rPr>
            </w:pPr>
            <w:r w:rsidRPr="008C6BBA">
              <w:rPr>
                <w:sz w:val="21"/>
                <w:lang w:val="fr-FR"/>
              </w:rPr>
              <w:t>60</w:t>
            </w:r>
          </w:p>
        </w:tc>
        <w:tc>
          <w:tcPr>
            <w:tcW w:w="1710" w:type="dxa"/>
          </w:tcPr>
          <w:p w:rsidR="00594D67" w:rsidRPr="008C6BBA" w:rsidRDefault="00594D67" w:rsidP="005A4CF4">
            <w:pPr>
              <w:keepNext/>
              <w:keepLines/>
              <w:jc w:val="right"/>
              <w:rPr>
                <w:sz w:val="21"/>
                <w:szCs w:val="21"/>
                <w:lang w:val="fr-FR"/>
              </w:rPr>
            </w:pPr>
            <w:r w:rsidRPr="008C6BBA">
              <w:rPr>
                <w:sz w:val="21"/>
                <w:lang w:val="fr-FR"/>
              </w:rPr>
              <w:t>927,74</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0,396</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0,16</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2014</w:t>
            </w:r>
          </w:p>
        </w:tc>
        <w:tc>
          <w:tcPr>
            <w:tcW w:w="1710" w:type="dxa"/>
          </w:tcPr>
          <w:p w:rsidR="00594D67" w:rsidRPr="008C6BBA" w:rsidRDefault="00594D67" w:rsidP="005A4CF4">
            <w:pPr>
              <w:keepNext/>
              <w:keepLines/>
              <w:jc w:val="right"/>
              <w:rPr>
                <w:sz w:val="21"/>
                <w:szCs w:val="21"/>
                <w:lang w:val="fr-FR"/>
              </w:rPr>
            </w:pPr>
            <w:r w:rsidRPr="008C6BBA">
              <w:rPr>
                <w:sz w:val="21"/>
                <w:lang w:val="fr-FR"/>
              </w:rPr>
              <w:t>69</w:t>
            </w:r>
          </w:p>
        </w:tc>
        <w:tc>
          <w:tcPr>
            <w:tcW w:w="1710" w:type="dxa"/>
          </w:tcPr>
          <w:p w:rsidR="00594D67" w:rsidRPr="008C6BBA" w:rsidRDefault="00594D67" w:rsidP="005A4CF4">
            <w:pPr>
              <w:keepNext/>
              <w:keepLines/>
              <w:jc w:val="right"/>
              <w:rPr>
                <w:sz w:val="21"/>
                <w:szCs w:val="21"/>
                <w:lang w:val="fr-FR"/>
              </w:rPr>
            </w:pPr>
            <w:r w:rsidRPr="008C6BBA">
              <w:rPr>
                <w:sz w:val="21"/>
                <w:lang w:val="fr-FR"/>
              </w:rPr>
              <w:t>1 020,51</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0,505</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0,17</w:t>
            </w:r>
          </w:p>
        </w:tc>
      </w:tr>
      <w:tr w:rsidR="00594D67" w:rsidRPr="008C6BBA" w:rsidTr="00594D67">
        <w:tc>
          <w:tcPr>
            <w:tcW w:w="1008" w:type="dxa"/>
          </w:tcPr>
          <w:p w:rsidR="00594D67" w:rsidRPr="008C6BBA" w:rsidRDefault="00594D67" w:rsidP="005A4CF4">
            <w:pPr>
              <w:keepNext/>
              <w:keepLines/>
              <w:rPr>
                <w:sz w:val="21"/>
                <w:szCs w:val="21"/>
                <w:lang w:val="fr-FR"/>
              </w:rPr>
            </w:pPr>
          </w:p>
        </w:tc>
        <w:tc>
          <w:tcPr>
            <w:tcW w:w="1710" w:type="dxa"/>
          </w:tcPr>
          <w:p w:rsidR="00594D67" w:rsidRPr="008C6BBA" w:rsidRDefault="00594D67" w:rsidP="005A4CF4">
            <w:pPr>
              <w:keepNext/>
              <w:keepLines/>
              <w:jc w:val="right"/>
              <w:rPr>
                <w:sz w:val="21"/>
                <w:szCs w:val="21"/>
                <w:lang w:val="fr-FR"/>
              </w:rPr>
            </w:pPr>
          </w:p>
        </w:tc>
        <w:tc>
          <w:tcPr>
            <w:tcW w:w="1710" w:type="dxa"/>
          </w:tcPr>
          <w:p w:rsidR="00594D67" w:rsidRPr="008C6BBA" w:rsidRDefault="00594D67" w:rsidP="005A4CF4">
            <w:pPr>
              <w:keepNext/>
              <w:keepLines/>
              <w:jc w:val="right"/>
              <w:rPr>
                <w:sz w:val="21"/>
                <w:szCs w:val="21"/>
                <w:lang w:val="fr-FR"/>
              </w:rPr>
            </w:pPr>
          </w:p>
        </w:tc>
        <w:tc>
          <w:tcPr>
            <w:tcW w:w="1710" w:type="dxa"/>
            <w:gridSpan w:val="2"/>
          </w:tcPr>
          <w:p w:rsidR="00594D67" w:rsidRPr="008C6BBA" w:rsidRDefault="00594D67" w:rsidP="005A4CF4">
            <w:pPr>
              <w:keepNext/>
              <w:keepLines/>
              <w:jc w:val="right"/>
              <w:rPr>
                <w:sz w:val="21"/>
                <w:szCs w:val="21"/>
                <w:lang w:val="fr-FR"/>
              </w:rPr>
            </w:pPr>
          </w:p>
        </w:tc>
        <w:tc>
          <w:tcPr>
            <w:tcW w:w="2520" w:type="dxa"/>
            <w:gridSpan w:val="2"/>
          </w:tcPr>
          <w:p w:rsidR="00594D67" w:rsidRPr="008C6BBA" w:rsidRDefault="00594D67" w:rsidP="005A4CF4">
            <w:pPr>
              <w:keepNext/>
              <w:keepLines/>
              <w:jc w:val="right"/>
              <w:rPr>
                <w:sz w:val="21"/>
                <w:szCs w:val="21"/>
                <w:lang w:val="fr-FR"/>
              </w:rPr>
            </w:pPr>
          </w:p>
        </w:tc>
      </w:tr>
      <w:tr w:rsidR="00594D67" w:rsidRPr="008C6BBA" w:rsidTr="00594D67">
        <w:tc>
          <w:tcPr>
            <w:tcW w:w="8658" w:type="dxa"/>
            <w:gridSpan w:val="7"/>
          </w:tcPr>
          <w:p w:rsidR="00594D67" w:rsidRPr="008C6BBA" w:rsidRDefault="000967DC" w:rsidP="005A4CF4">
            <w:pPr>
              <w:keepNext/>
              <w:keepLines/>
              <w:spacing w:after="80"/>
              <w:rPr>
                <w:i/>
                <w:sz w:val="21"/>
                <w:szCs w:val="21"/>
                <w:lang w:val="fr-FR"/>
              </w:rPr>
            </w:pPr>
            <w:r>
              <w:rPr>
                <w:i/>
                <w:sz w:val="21"/>
                <w:lang w:val="fr-FR"/>
              </w:rPr>
              <w:t xml:space="preserve">Réduction de </w:t>
            </w:r>
            <w:r w:rsidR="00594D67" w:rsidRPr="008C6BBA">
              <w:rPr>
                <w:i/>
                <w:sz w:val="21"/>
                <w:lang w:val="fr-FR"/>
              </w:rPr>
              <w:t>5</w:t>
            </w:r>
            <w:r>
              <w:rPr>
                <w:i/>
                <w:sz w:val="21"/>
                <w:lang w:val="fr-FR"/>
              </w:rPr>
              <w:t>0</w:t>
            </w:r>
            <w:r w:rsidR="00594D67" w:rsidRPr="008C6BBA">
              <w:rPr>
                <w:i/>
                <w:sz w:val="21"/>
                <w:lang w:val="fr-FR"/>
              </w:rPr>
              <w:t>% de la taxe</w:t>
            </w:r>
          </w:p>
        </w:tc>
      </w:tr>
      <w:tr w:rsidR="00594D67" w:rsidRPr="008C6BBA" w:rsidTr="00594D67">
        <w:tc>
          <w:tcPr>
            <w:tcW w:w="1008" w:type="dxa"/>
          </w:tcPr>
          <w:p w:rsidR="00594D67" w:rsidRPr="008C6BBA" w:rsidRDefault="00594D67" w:rsidP="005A4CF4">
            <w:pPr>
              <w:keepNext/>
              <w:keepLines/>
              <w:rPr>
                <w:sz w:val="21"/>
                <w:szCs w:val="21"/>
                <w:lang w:val="fr-FR"/>
              </w:rPr>
            </w:pPr>
          </w:p>
        </w:tc>
        <w:tc>
          <w:tcPr>
            <w:tcW w:w="1710" w:type="dxa"/>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Nombre de dépôts additionnels</w:t>
            </w:r>
          </w:p>
        </w:tc>
        <w:tc>
          <w:tcPr>
            <w:tcW w:w="1710" w:type="dxa"/>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Taxe moyenne</w:t>
            </w:r>
            <w:r w:rsidRPr="008C6BBA">
              <w:rPr>
                <w:sz w:val="21"/>
                <w:szCs w:val="21"/>
                <w:lang w:val="fr-FR"/>
              </w:rPr>
              <w:br/>
            </w:r>
            <w:r w:rsidRPr="008C6BBA">
              <w:rPr>
                <w:sz w:val="21"/>
                <w:lang w:val="fr-FR"/>
              </w:rPr>
              <w:t>(en francs suisses)</w:t>
            </w:r>
          </w:p>
        </w:tc>
        <w:tc>
          <w:tcPr>
            <w:tcW w:w="1710" w:type="dxa"/>
            <w:gridSpan w:val="2"/>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Effet de revenu</w:t>
            </w:r>
          </w:p>
          <w:p w:rsidR="00594D67" w:rsidRPr="008C6BBA" w:rsidRDefault="004B7C43" w:rsidP="005A4CF4">
            <w:pPr>
              <w:keepNext/>
              <w:keepLines/>
              <w:jc w:val="center"/>
              <w:rPr>
                <w:sz w:val="21"/>
                <w:szCs w:val="21"/>
                <w:lang w:val="fr-FR"/>
              </w:rPr>
            </w:pPr>
            <w:r w:rsidRPr="008C6BBA">
              <w:rPr>
                <w:sz w:val="21"/>
                <w:lang w:val="fr-FR"/>
              </w:rPr>
              <w:t>(en millions</w:t>
            </w:r>
            <w:r w:rsidR="00594D67" w:rsidRPr="008C6BBA">
              <w:rPr>
                <w:sz w:val="21"/>
                <w:lang w:val="fr-FR"/>
              </w:rPr>
              <w:t xml:space="preserve"> de francs suisses)</w:t>
            </w:r>
          </w:p>
        </w:tc>
        <w:tc>
          <w:tcPr>
            <w:tcW w:w="2520" w:type="dxa"/>
            <w:gridSpan w:val="2"/>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Effet de revenu</w:t>
            </w:r>
            <w:r w:rsidRPr="008C6BBA">
              <w:rPr>
                <w:sz w:val="21"/>
                <w:szCs w:val="21"/>
                <w:lang w:val="fr-FR"/>
              </w:rPr>
              <w:br/>
            </w:r>
            <w:r w:rsidRPr="008C6BBA">
              <w:rPr>
                <w:sz w:val="21"/>
                <w:lang w:val="fr-FR"/>
              </w:rPr>
              <w:t>(en % des revenus totaux</w:t>
            </w:r>
            <w:r w:rsidR="007A1E6E" w:rsidRPr="008C6BBA">
              <w:rPr>
                <w:sz w:val="21"/>
                <w:lang w:val="fr-FR"/>
              </w:rPr>
              <w:t xml:space="preserve"> du</w:t>
            </w:r>
            <w:r w:rsidR="007A1E6E">
              <w:rPr>
                <w:sz w:val="21"/>
                <w:lang w:val="fr-FR"/>
              </w:rPr>
              <w:t> </w:t>
            </w:r>
            <w:r w:rsidR="007A1E6E" w:rsidRPr="008C6BBA">
              <w:rPr>
                <w:sz w:val="21"/>
                <w:lang w:val="fr-FR"/>
              </w:rPr>
              <w:t>PCT</w:t>
            </w:r>
            <w:r w:rsidRPr="008C6BBA">
              <w:rPr>
                <w:sz w:val="21"/>
                <w:lang w:val="fr-FR"/>
              </w:rPr>
              <w:t>)</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2008</w:t>
            </w:r>
          </w:p>
        </w:tc>
        <w:tc>
          <w:tcPr>
            <w:tcW w:w="1710" w:type="dxa"/>
          </w:tcPr>
          <w:p w:rsidR="00594D67" w:rsidRPr="008C6BBA" w:rsidRDefault="00594D67" w:rsidP="005A4CF4">
            <w:pPr>
              <w:keepNext/>
              <w:keepLines/>
              <w:jc w:val="right"/>
              <w:rPr>
                <w:sz w:val="21"/>
                <w:szCs w:val="21"/>
                <w:lang w:val="fr-FR"/>
              </w:rPr>
            </w:pPr>
            <w:r w:rsidRPr="008C6BBA">
              <w:rPr>
                <w:sz w:val="21"/>
                <w:lang w:val="fr-FR"/>
              </w:rPr>
              <w:t>45</w:t>
            </w:r>
          </w:p>
        </w:tc>
        <w:tc>
          <w:tcPr>
            <w:tcW w:w="1710" w:type="dxa"/>
          </w:tcPr>
          <w:p w:rsidR="00594D67" w:rsidRPr="008C6BBA" w:rsidRDefault="00594D67" w:rsidP="005A4CF4">
            <w:pPr>
              <w:keepNext/>
              <w:keepLines/>
              <w:jc w:val="right"/>
              <w:rPr>
                <w:sz w:val="21"/>
                <w:szCs w:val="21"/>
                <w:lang w:val="fr-FR"/>
              </w:rPr>
            </w:pPr>
            <w:r w:rsidRPr="008C6BBA">
              <w:rPr>
                <w:sz w:val="21"/>
                <w:lang w:val="fr-FR"/>
              </w:rPr>
              <w:t>698,37</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0,354</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0,16</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2009</w:t>
            </w:r>
          </w:p>
        </w:tc>
        <w:tc>
          <w:tcPr>
            <w:tcW w:w="1710" w:type="dxa"/>
          </w:tcPr>
          <w:p w:rsidR="00594D67" w:rsidRPr="008C6BBA" w:rsidRDefault="00594D67" w:rsidP="005A4CF4">
            <w:pPr>
              <w:keepNext/>
              <w:keepLines/>
              <w:jc w:val="right"/>
              <w:rPr>
                <w:sz w:val="21"/>
                <w:szCs w:val="21"/>
                <w:lang w:val="fr-FR"/>
              </w:rPr>
            </w:pPr>
            <w:r w:rsidRPr="008C6BBA">
              <w:rPr>
                <w:sz w:val="21"/>
                <w:lang w:val="fr-FR"/>
              </w:rPr>
              <w:t>55</w:t>
            </w:r>
          </w:p>
        </w:tc>
        <w:tc>
          <w:tcPr>
            <w:tcW w:w="1710" w:type="dxa"/>
          </w:tcPr>
          <w:p w:rsidR="00594D67" w:rsidRPr="008C6BBA" w:rsidRDefault="00594D67" w:rsidP="005A4CF4">
            <w:pPr>
              <w:keepNext/>
              <w:keepLines/>
              <w:jc w:val="right"/>
              <w:rPr>
                <w:sz w:val="21"/>
                <w:szCs w:val="21"/>
                <w:lang w:val="fr-FR"/>
              </w:rPr>
            </w:pPr>
            <w:r w:rsidRPr="008C6BBA">
              <w:rPr>
                <w:sz w:val="21"/>
                <w:lang w:val="fr-FR"/>
              </w:rPr>
              <w:t>681,01</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0,421</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0,20</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2010</w:t>
            </w:r>
          </w:p>
        </w:tc>
        <w:tc>
          <w:tcPr>
            <w:tcW w:w="1710" w:type="dxa"/>
          </w:tcPr>
          <w:p w:rsidR="00594D67" w:rsidRPr="008C6BBA" w:rsidRDefault="00594D67" w:rsidP="005A4CF4">
            <w:pPr>
              <w:keepNext/>
              <w:keepLines/>
              <w:jc w:val="right"/>
              <w:rPr>
                <w:sz w:val="21"/>
                <w:szCs w:val="21"/>
                <w:lang w:val="fr-FR"/>
              </w:rPr>
            </w:pPr>
            <w:r w:rsidRPr="008C6BBA">
              <w:rPr>
                <w:sz w:val="21"/>
                <w:lang w:val="fr-FR"/>
              </w:rPr>
              <w:t>84</w:t>
            </w:r>
          </w:p>
        </w:tc>
        <w:tc>
          <w:tcPr>
            <w:tcW w:w="1710" w:type="dxa"/>
          </w:tcPr>
          <w:p w:rsidR="00594D67" w:rsidRPr="008C6BBA" w:rsidRDefault="00594D67" w:rsidP="005A4CF4">
            <w:pPr>
              <w:keepNext/>
              <w:keepLines/>
              <w:jc w:val="right"/>
              <w:rPr>
                <w:sz w:val="21"/>
                <w:szCs w:val="21"/>
                <w:lang w:val="fr-FR"/>
              </w:rPr>
            </w:pPr>
            <w:r w:rsidRPr="008C6BBA">
              <w:rPr>
                <w:sz w:val="21"/>
                <w:lang w:val="fr-FR"/>
              </w:rPr>
              <w:t>632,81</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0,595</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0,29</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2011</w:t>
            </w:r>
          </w:p>
        </w:tc>
        <w:tc>
          <w:tcPr>
            <w:tcW w:w="1710" w:type="dxa"/>
          </w:tcPr>
          <w:p w:rsidR="00594D67" w:rsidRPr="008C6BBA" w:rsidRDefault="00594D67" w:rsidP="005A4CF4">
            <w:pPr>
              <w:keepNext/>
              <w:keepLines/>
              <w:jc w:val="right"/>
              <w:rPr>
                <w:sz w:val="21"/>
                <w:szCs w:val="21"/>
                <w:lang w:val="fr-FR"/>
              </w:rPr>
            </w:pPr>
            <w:r w:rsidRPr="008C6BBA">
              <w:rPr>
                <w:sz w:val="21"/>
                <w:lang w:val="fr-FR"/>
              </w:rPr>
              <w:t>110</w:t>
            </w:r>
          </w:p>
        </w:tc>
        <w:tc>
          <w:tcPr>
            <w:tcW w:w="1710" w:type="dxa"/>
          </w:tcPr>
          <w:p w:rsidR="00594D67" w:rsidRPr="008C6BBA" w:rsidRDefault="00594D67" w:rsidP="005A4CF4">
            <w:pPr>
              <w:keepNext/>
              <w:keepLines/>
              <w:jc w:val="right"/>
              <w:rPr>
                <w:sz w:val="21"/>
                <w:szCs w:val="21"/>
                <w:lang w:val="fr-FR"/>
              </w:rPr>
            </w:pPr>
            <w:r w:rsidRPr="008C6BBA">
              <w:rPr>
                <w:sz w:val="21"/>
                <w:lang w:val="fr-FR"/>
              </w:rPr>
              <w:t>602,17</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0,739</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0,34</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2012</w:t>
            </w:r>
          </w:p>
        </w:tc>
        <w:tc>
          <w:tcPr>
            <w:tcW w:w="1710" w:type="dxa"/>
          </w:tcPr>
          <w:p w:rsidR="00594D67" w:rsidRPr="008C6BBA" w:rsidRDefault="00594D67" w:rsidP="005A4CF4">
            <w:pPr>
              <w:keepNext/>
              <w:keepLines/>
              <w:jc w:val="right"/>
              <w:rPr>
                <w:sz w:val="21"/>
                <w:szCs w:val="21"/>
                <w:lang w:val="fr-FR"/>
              </w:rPr>
            </w:pPr>
            <w:r w:rsidRPr="008C6BBA">
              <w:rPr>
                <w:sz w:val="21"/>
                <w:lang w:val="fr-FR"/>
              </w:rPr>
              <w:t>105</w:t>
            </w:r>
          </w:p>
        </w:tc>
        <w:tc>
          <w:tcPr>
            <w:tcW w:w="1710" w:type="dxa"/>
          </w:tcPr>
          <w:p w:rsidR="00594D67" w:rsidRPr="008C6BBA" w:rsidRDefault="00594D67" w:rsidP="005A4CF4">
            <w:pPr>
              <w:keepNext/>
              <w:keepLines/>
              <w:jc w:val="right"/>
              <w:rPr>
                <w:sz w:val="21"/>
                <w:szCs w:val="21"/>
                <w:lang w:val="fr-FR"/>
              </w:rPr>
            </w:pPr>
            <w:r w:rsidRPr="008C6BBA">
              <w:rPr>
                <w:sz w:val="21"/>
                <w:lang w:val="fr-FR"/>
              </w:rPr>
              <w:t>660,30</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0,777</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0,30</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2013</w:t>
            </w:r>
          </w:p>
        </w:tc>
        <w:tc>
          <w:tcPr>
            <w:tcW w:w="1710" w:type="dxa"/>
          </w:tcPr>
          <w:p w:rsidR="00594D67" w:rsidRPr="008C6BBA" w:rsidRDefault="00594D67" w:rsidP="005A4CF4">
            <w:pPr>
              <w:keepNext/>
              <w:keepLines/>
              <w:jc w:val="right"/>
              <w:rPr>
                <w:sz w:val="21"/>
                <w:szCs w:val="21"/>
                <w:lang w:val="fr-FR"/>
              </w:rPr>
            </w:pPr>
            <w:r w:rsidRPr="008C6BBA">
              <w:rPr>
                <w:sz w:val="21"/>
                <w:lang w:val="fr-FR"/>
              </w:rPr>
              <w:t>120</w:t>
            </w:r>
          </w:p>
        </w:tc>
        <w:tc>
          <w:tcPr>
            <w:tcW w:w="1710" w:type="dxa"/>
          </w:tcPr>
          <w:p w:rsidR="00594D67" w:rsidRPr="008C6BBA" w:rsidRDefault="00594D67" w:rsidP="005A4CF4">
            <w:pPr>
              <w:keepNext/>
              <w:keepLines/>
              <w:jc w:val="right"/>
              <w:rPr>
                <w:sz w:val="21"/>
                <w:szCs w:val="21"/>
                <w:lang w:val="fr-FR"/>
              </w:rPr>
            </w:pPr>
            <w:r w:rsidRPr="008C6BBA">
              <w:rPr>
                <w:sz w:val="21"/>
                <w:lang w:val="fr-FR"/>
              </w:rPr>
              <w:t>618,49</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0,829</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0,33</w:t>
            </w: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2014</w:t>
            </w:r>
          </w:p>
        </w:tc>
        <w:tc>
          <w:tcPr>
            <w:tcW w:w="1710" w:type="dxa"/>
          </w:tcPr>
          <w:p w:rsidR="00594D67" w:rsidRPr="008C6BBA" w:rsidRDefault="00594D67" w:rsidP="005A4CF4">
            <w:pPr>
              <w:keepNext/>
              <w:keepLines/>
              <w:jc w:val="right"/>
              <w:rPr>
                <w:sz w:val="21"/>
                <w:szCs w:val="21"/>
                <w:lang w:val="fr-FR"/>
              </w:rPr>
            </w:pPr>
            <w:r w:rsidRPr="008C6BBA">
              <w:rPr>
                <w:sz w:val="21"/>
                <w:lang w:val="fr-FR"/>
              </w:rPr>
              <w:t>139</w:t>
            </w:r>
          </w:p>
        </w:tc>
        <w:tc>
          <w:tcPr>
            <w:tcW w:w="1710" w:type="dxa"/>
          </w:tcPr>
          <w:p w:rsidR="00594D67" w:rsidRPr="008C6BBA" w:rsidRDefault="00594D67" w:rsidP="005A4CF4">
            <w:pPr>
              <w:keepNext/>
              <w:keepLines/>
              <w:jc w:val="right"/>
              <w:rPr>
                <w:sz w:val="21"/>
                <w:szCs w:val="21"/>
                <w:lang w:val="fr-FR"/>
              </w:rPr>
            </w:pPr>
            <w:r w:rsidRPr="008C6BBA">
              <w:rPr>
                <w:sz w:val="21"/>
                <w:lang w:val="fr-FR"/>
              </w:rPr>
              <w:t>680,34</w:t>
            </w:r>
          </w:p>
        </w:tc>
        <w:tc>
          <w:tcPr>
            <w:tcW w:w="171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1,058</w:t>
            </w:r>
          </w:p>
        </w:tc>
        <w:tc>
          <w:tcPr>
            <w:tcW w:w="2520" w:type="dxa"/>
            <w:gridSpan w:val="2"/>
          </w:tcPr>
          <w:p w:rsidR="00594D67" w:rsidRPr="008C6BBA" w:rsidRDefault="000967DC" w:rsidP="005A4CF4">
            <w:pPr>
              <w:keepNext/>
              <w:keepLines/>
              <w:jc w:val="right"/>
              <w:rPr>
                <w:sz w:val="21"/>
                <w:szCs w:val="21"/>
                <w:lang w:val="fr-FR"/>
              </w:rPr>
            </w:pPr>
            <w:r>
              <w:rPr>
                <w:sz w:val="21"/>
                <w:lang w:val="fr-FR"/>
              </w:rPr>
              <w:noBreakHyphen/>
            </w:r>
            <w:r w:rsidR="00594D67" w:rsidRPr="008C6BBA">
              <w:rPr>
                <w:sz w:val="21"/>
                <w:lang w:val="fr-FR"/>
              </w:rPr>
              <w:t>0,36</w:t>
            </w:r>
          </w:p>
        </w:tc>
      </w:tr>
    </w:tbl>
    <w:p w:rsidR="00594D67" w:rsidRPr="008C6BBA" w:rsidRDefault="00594D67" w:rsidP="005A4CF4">
      <w:pPr>
        <w:keepNext/>
        <w:keepLines/>
        <w:ind w:right="810"/>
        <w:rPr>
          <w:sz w:val="20"/>
          <w:lang w:val="fr-FR"/>
        </w:rPr>
      </w:pPr>
      <w:r w:rsidRPr="008C6BBA">
        <w:rPr>
          <w:sz w:val="20"/>
          <w:lang w:val="fr-FR"/>
        </w:rPr>
        <w:t>Note</w:t>
      </w:r>
      <w:r w:rsidR="00B56C55" w:rsidRPr="008C6BBA">
        <w:rPr>
          <w:sz w:val="20"/>
          <w:lang w:val="fr-FR"/>
        </w:rPr>
        <w:t> </w:t>
      </w:r>
      <w:r w:rsidR="006E23A0" w:rsidRPr="008C6BBA">
        <w:rPr>
          <w:sz w:val="20"/>
          <w:lang w:val="fr-FR"/>
        </w:rPr>
        <w:t xml:space="preserve">: </w:t>
      </w:r>
      <w:r w:rsidRPr="008C6BBA">
        <w:rPr>
          <w:sz w:val="20"/>
          <w:lang w:val="fr-FR"/>
        </w:rPr>
        <w:t>Le nombre de dépôts additionnels est fonction de l</w:t>
      </w:r>
      <w:r w:rsidR="007A1E6E">
        <w:rPr>
          <w:sz w:val="20"/>
          <w:lang w:val="fr-FR"/>
        </w:rPr>
        <w:t>’</w:t>
      </w:r>
      <w:r w:rsidRPr="008C6BBA">
        <w:rPr>
          <w:sz w:val="20"/>
          <w:lang w:val="fr-FR"/>
        </w:rPr>
        <w:t>estimation de l</w:t>
      </w:r>
      <w:r w:rsidR="007A1E6E">
        <w:rPr>
          <w:sz w:val="20"/>
          <w:lang w:val="fr-FR"/>
        </w:rPr>
        <w:t>’</w:t>
      </w:r>
      <w:r w:rsidRPr="008C6BBA">
        <w:rPr>
          <w:sz w:val="20"/>
          <w:lang w:val="fr-FR"/>
        </w:rPr>
        <w:t>élasticité de la taxe présentée au tableau</w:t>
      </w:r>
      <w:r w:rsidR="00242B4D">
        <w:rPr>
          <w:sz w:val="20"/>
          <w:lang w:val="fr-FR"/>
        </w:rPr>
        <w:t> </w:t>
      </w:r>
      <w:r w:rsidRPr="008C6BBA">
        <w:rPr>
          <w:sz w:val="20"/>
          <w:lang w:val="fr-FR"/>
        </w:rPr>
        <w:t xml:space="preserve">3; </w:t>
      </w:r>
      <w:r w:rsidR="00DD3F6B" w:rsidRPr="008C6BBA">
        <w:rPr>
          <w:sz w:val="20"/>
          <w:lang w:val="fr-FR"/>
        </w:rPr>
        <w:t xml:space="preserve"> </w:t>
      </w:r>
      <w:r w:rsidRPr="008C6BBA">
        <w:rPr>
          <w:sz w:val="20"/>
          <w:lang w:val="fr-FR"/>
        </w:rPr>
        <w:t>dans le scénario de simulation, la réduction hypothétique de la taxe est appliquée au montant réel moyen de la taxe donné dans la première section du tableau.</w:t>
      </w:r>
    </w:p>
    <w:p w:rsidR="00594D67" w:rsidRPr="008C6BBA" w:rsidRDefault="00594D67" w:rsidP="005A4CF4">
      <w:pPr>
        <w:ind w:right="810"/>
        <w:rPr>
          <w:sz w:val="20"/>
          <w:lang w:val="fr-FR"/>
        </w:rPr>
      </w:pPr>
    </w:p>
    <w:p w:rsidR="00594D67" w:rsidRPr="008C6BBA" w:rsidRDefault="00594D67" w:rsidP="005A4CF4">
      <w:pPr>
        <w:keepNext/>
        <w:keepLines/>
        <w:spacing w:after="60"/>
        <w:rPr>
          <w:bCs/>
          <w:i/>
          <w:iCs/>
          <w:lang w:val="fr-FR"/>
        </w:rPr>
      </w:pPr>
      <w:r w:rsidRPr="008C6BBA">
        <w:rPr>
          <w:i/>
          <w:lang w:val="fr-FR"/>
        </w:rPr>
        <w:lastRenderedPageBreak/>
        <w:t>Tableau</w:t>
      </w:r>
      <w:r w:rsidR="00242B4D">
        <w:rPr>
          <w:i/>
          <w:lang w:val="fr-FR"/>
        </w:rPr>
        <w:t> </w:t>
      </w:r>
      <w:r w:rsidRPr="008C6BBA">
        <w:rPr>
          <w:i/>
          <w:lang w:val="fr-FR"/>
        </w:rPr>
        <w:t>5</w:t>
      </w:r>
      <w:r w:rsidR="00B56C55" w:rsidRPr="008C6BBA">
        <w:rPr>
          <w:i/>
          <w:lang w:val="fr-FR"/>
        </w:rPr>
        <w:t> </w:t>
      </w:r>
      <w:r w:rsidR="006E23A0" w:rsidRPr="008C6BBA">
        <w:rPr>
          <w:i/>
          <w:lang w:val="fr-FR"/>
        </w:rPr>
        <w:t xml:space="preserve">: </w:t>
      </w:r>
      <w:r w:rsidRPr="008C6BBA">
        <w:rPr>
          <w:i/>
          <w:lang w:val="fr-FR"/>
        </w:rPr>
        <w:t>Réductions hypothétiques de la taxe pour les universités des pays industrialisés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710"/>
        <w:gridCol w:w="1710"/>
        <w:gridCol w:w="810"/>
        <w:gridCol w:w="900"/>
        <w:gridCol w:w="1170"/>
        <w:gridCol w:w="1350"/>
      </w:tblGrid>
      <w:tr w:rsidR="00594D67" w:rsidRPr="008C6BBA" w:rsidTr="00594D67">
        <w:tc>
          <w:tcPr>
            <w:tcW w:w="8658" w:type="dxa"/>
            <w:gridSpan w:val="7"/>
          </w:tcPr>
          <w:p w:rsidR="00594D67" w:rsidRPr="008C6BBA" w:rsidRDefault="00594D67" w:rsidP="005A4CF4">
            <w:pPr>
              <w:keepNext/>
              <w:keepLines/>
              <w:spacing w:after="80"/>
              <w:rPr>
                <w:i/>
                <w:sz w:val="21"/>
                <w:szCs w:val="21"/>
                <w:lang w:val="fr-FR"/>
              </w:rPr>
            </w:pPr>
            <w:r w:rsidRPr="008C6BBA">
              <w:rPr>
                <w:i/>
                <w:sz w:val="21"/>
                <w:lang w:val="fr-FR"/>
              </w:rPr>
              <w:t>Dépenses réelles</w:t>
            </w:r>
          </w:p>
        </w:tc>
      </w:tr>
      <w:tr w:rsidR="00594D67" w:rsidRPr="008C6BBA" w:rsidTr="00594D67">
        <w:tc>
          <w:tcPr>
            <w:tcW w:w="1008" w:type="dxa"/>
          </w:tcPr>
          <w:p w:rsidR="00594D67" w:rsidRPr="008C6BBA" w:rsidRDefault="00594D67" w:rsidP="005A4CF4">
            <w:pPr>
              <w:keepNext/>
              <w:keepLines/>
              <w:rPr>
                <w:sz w:val="21"/>
                <w:szCs w:val="21"/>
                <w:lang w:val="fr-FR"/>
              </w:rPr>
            </w:pPr>
          </w:p>
        </w:tc>
        <w:tc>
          <w:tcPr>
            <w:tcW w:w="1710" w:type="dxa"/>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Nombre de dépôts</w:t>
            </w:r>
            <w:r w:rsidR="007A1E6E" w:rsidRPr="008C6BBA">
              <w:rPr>
                <w:sz w:val="21"/>
                <w:lang w:val="fr-FR"/>
              </w:rPr>
              <w:t xml:space="preserve"> du</w:t>
            </w:r>
            <w:r w:rsidR="007A1E6E">
              <w:rPr>
                <w:sz w:val="21"/>
                <w:lang w:val="fr-FR"/>
              </w:rPr>
              <w:t> </w:t>
            </w:r>
            <w:r w:rsidR="007A1E6E" w:rsidRPr="008C6BBA">
              <w:rPr>
                <w:sz w:val="21"/>
                <w:lang w:val="fr-FR"/>
              </w:rPr>
              <w:t>PCT</w:t>
            </w:r>
          </w:p>
        </w:tc>
        <w:tc>
          <w:tcPr>
            <w:tcW w:w="2520" w:type="dxa"/>
            <w:gridSpan w:val="2"/>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Revenus provenant de ces dépôts</w:t>
            </w:r>
            <w:r w:rsidRPr="008C6BBA">
              <w:rPr>
                <w:sz w:val="21"/>
                <w:szCs w:val="21"/>
                <w:lang w:val="fr-FR"/>
              </w:rPr>
              <w:br/>
            </w:r>
            <w:r w:rsidRPr="008C6BBA">
              <w:rPr>
                <w:sz w:val="21"/>
                <w:lang w:val="fr-FR"/>
              </w:rPr>
              <w:t>(en millions de francs suisses)</w:t>
            </w:r>
          </w:p>
        </w:tc>
        <w:tc>
          <w:tcPr>
            <w:tcW w:w="2070" w:type="dxa"/>
            <w:gridSpan w:val="2"/>
            <w:tcBorders>
              <w:top w:val="nil"/>
              <w:bottom w:val="single" w:sz="4" w:space="0" w:color="auto"/>
            </w:tcBorders>
          </w:tcPr>
          <w:p w:rsidR="00594D67" w:rsidRPr="008C6BBA" w:rsidRDefault="00594D67" w:rsidP="005A4CF4">
            <w:pPr>
              <w:keepNext/>
              <w:keepLines/>
              <w:jc w:val="center"/>
              <w:rPr>
                <w:sz w:val="21"/>
                <w:szCs w:val="21"/>
                <w:lang w:val="fr-FR"/>
              </w:rPr>
            </w:pPr>
            <w:r w:rsidRPr="008C6BBA">
              <w:rPr>
                <w:sz w:val="21"/>
                <w:lang w:val="fr-FR"/>
              </w:rPr>
              <w:t>Taxe moyenne implicite</w:t>
            </w:r>
            <w:r w:rsidRPr="008C6BBA">
              <w:rPr>
                <w:sz w:val="21"/>
                <w:szCs w:val="21"/>
                <w:lang w:val="fr-FR"/>
              </w:rPr>
              <w:br/>
            </w:r>
            <w:r w:rsidRPr="008C6BBA">
              <w:rPr>
                <w:sz w:val="21"/>
                <w:lang w:val="fr-FR"/>
              </w:rPr>
              <w:t>(en francs suisses)</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2008</w:t>
            </w:r>
          </w:p>
        </w:tc>
        <w:tc>
          <w:tcPr>
            <w:tcW w:w="1710" w:type="dxa"/>
          </w:tcPr>
          <w:p w:rsidR="00594D67" w:rsidRPr="008C6BBA" w:rsidRDefault="00594D67" w:rsidP="005A4CF4">
            <w:pPr>
              <w:keepNext/>
              <w:keepLines/>
              <w:jc w:val="right"/>
              <w:rPr>
                <w:sz w:val="21"/>
                <w:szCs w:val="21"/>
                <w:lang w:val="fr-FR"/>
              </w:rPr>
            </w:pPr>
            <w:r w:rsidRPr="008C6BBA">
              <w:rPr>
                <w:sz w:val="21"/>
                <w:lang w:val="fr-FR"/>
              </w:rPr>
              <w:t>8 740</w:t>
            </w:r>
          </w:p>
        </w:tc>
        <w:tc>
          <w:tcPr>
            <w:tcW w:w="2520" w:type="dxa"/>
            <w:gridSpan w:val="2"/>
          </w:tcPr>
          <w:p w:rsidR="00594D67" w:rsidRPr="008C6BBA" w:rsidRDefault="00594D67" w:rsidP="005A4CF4">
            <w:pPr>
              <w:keepNext/>
              <w:keepLines/>
              <w:jc w:val="right"/>
              <w:rPr>
                <w:sz w:val="21"/>
                <w:szCs w:val="21"/>
                <w:lang w:val="fr-FR"/>
              </w:rPr>
            </w:pPr>
            <w:r w:rsidRPr="008C6BBA">
              <w:rPr>
                <w:sz w:val="21"/>
                <w:lang w:val="fr-FR"/>
              </w:rPr>
              <w:t>12,209</w:t>
            </w:r>
          </w:p>
        </w:tc>
        <w:tc>
          <w:tcPr>
            <w:tcW w:w="2070" w:type="dxa"/>
            <w:gridSpan w:val="2"/>
          </w:tcPr>
          <w:p w:rsidR="00594D67" w:rsidRPr="008C6BBA" w:rsidRDefault="00594D67" w:rsidP="005A4CF4">
            <w:pPr>
              <w:keepNext/>
              <w:keepLines/>
              <w:jc w:val="right"/>
              <w:rPr>
                <w:sz w:val="21"/>
                <w:szCs w:val="21"/>
                <w:lang w:val="fr-FR"/>
              </w:rPr>
            </w:pPr>
            <w:r w:rsidRPr="008C6BBA">
              <w:rPr>
                <w:sz w:val="21"/>
                <w:lang w:val="fr-FR"/>
              </w:rPr>
              <w:t>1 396,91</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2009</w:t>
            </w:r>
          </w:p>
        </w:tc>
        <w:tc>
          <w:tcPr>
            <w:tcW w:w="1710" w:type="dxa"/>
          </w:tcPr>
          <w:p w:rsidR="00594D67" w:rsidRPr="008C6BBA" w:rsidRDefault="00594D67" w:rsidP="005A4CF4">
            <w:pPr>
              <w:keepNext/>
              <w:keepLines/>
              <w:jc w:val="right"/>
              <w:rPr>
                <w:sz w:val="21"/>
                <w:szCs w:val="21"/>
                <w:lang w:val="fr-FR"/>
              </w:rPr>
            </w:pPr>
            <w:r w:rsidRPr="008C6BBA">
              <w:rPr>
                <w:sz w:val="21"/>
                <w:lang w:val="fr-FR"/>
              </w:rPr>
              <w:t>8 965</w:t>
            </w:r>
          </w:p>
        </w:tc>
        <w:tc>
          <w:tcPr>
            <w:tcW w:w="2520" w:type="dxa"/>
            <w:gridSpan w:val="2"/>
          </w:tcPr>
          <w:p w:rsidR="00594D67" w:rsidRPr="008C6BBA" w:rsidRDefault="00594D67" w:rsidP="005A4CF4">
            <w:pPr>
              <w:keepNext/>
              <w:keepLines/>
              <w:jc w:val="right"/>
              <w:rPr>
                <w:sz w:val="21"/>
                <w:szCs w:val="21"/>
                <w:lang w:val="fr-FR"/>
              </w:rPr>
            </w:pPr>
            <w:r w:rsidRPr="008C6BBA">
              <w:rPr>
                <w:sz w:val="21"/>
                <w:lang w:val="fr-FR"/>
              </w:rPr>
              <w:t>12,204</w:t>
            </w:r>
          </w:p>
        </w:tc>
        <w:tc>
          <w:tcPr>
            <w:tcW w:w="2070" w:type="dxa"/>
            <w:gridSpan w:val="2"/>
          </w:tcPr>
          <w:p w:rsidR="00594D67" w:rsidRPr="008C6BBA" w:rsidRDefault="00594D67" w:rsidP="005A4CF4">
            <w:pPr>
              <w:keepNext/>
              <w:keepLines/>
              <w:jc w:val="right"/>
              <w:rPr>
                <w:sz w:val="21"/>
                <w:szCs w:val="21"/>
                <w:lang w:val="fr-FR"/>
              </w:rPr>
            </w:pPr>
            <w:r w:rsidRPr="008C6BBA">
              <w:rPr>
                <w:sz w:val="21"/>
                <w:lang w:val="fr-FR"/>
              </w:rPr>
              <w:t>1 361,29</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2010</w:t>
            </w:r>
          </w:p>
        </w:tc>
        <w:tc>
          <w:tcPr>
            <w:tcW w:w="1710" w:type="dxa"/>
          </w:tcPr>
          <w:p w:rsidR="00594D67" w:rsidRPr="008C6BBA" w:rsidRDefault="00594D67" w:rsidP="005A4CF4">
            <w:pPr>
              <w:keepNext/>
              <w:keepLines/>
              <w:jc w:val="right"/>
              <w:rPr>
                <w:sz w:val="21"/>
                <w:szCs w:val="21"/>
                <w:lang w:val="fr-FR"/>
              </w:rPr>
            </w:pPr>
            <w:r w:rsidRPr="008C6BBA">
              <w:rPr>
                <w:sz w:val="21"/>
                <w:lang w:val="fr-FR"/>
              </w:rPr>
              <w:t>9 186</w:t>
            </w:r>
          </w:p>
        </w:tc>
        <w:tc>
          <w:tcPr>
            <w:tcW w:w="2520" w:type="dxa"/>
            <w:gridSpan w:val="2"/>
          </w:tcPr>
          <w:p w:rsidR="00594D67" w:rsidRPr="008C6BBA" w:rsidRDefault="00594D67" w:rsidP="005A4CF4">
            <w:pPr>
              <w:keepNext/>
              <w:keepLines/>
              <w:jc w:val="right"/>
              <w:rPr>
                <w:sz w:val="21"/>
                <w:szCs w:val="21"/>
                <w:lang w:val="fr-FR"/>
              </w:rPr>
            </w:pPr>
            <w:r w:rsidRPr="008C6BBA">
              <w:rPr>
                <w:sz w:val="21"/>
                <w:lang w:val="fr-FR"/>
              </w:rPr>
              <w:t>11,630</w:t>
            </w:r>
          </w:p>
        </w:tc>
        <w:tc>
          <w:tcPr>
            <w:tcW w:w="2070" w:type="dxa"/>
            <w:gridSpan w:val="2"/>
          </w:tcPr>
          <w:p w:rsidR="00594D67" w:rsidRPr="008C6BBA" w:rsidRDefault="00594D67" w:rsidP="005A4CF4">
            <w:pPr>
              <w:keepNext/>
              <w:keepLines/>
              <w:jc w:val="right"/>
              <w:rPr>
                <w:sz w:val="21"/>
                <w:szCs w:val="21"/>
                <w:lang w:val="fr-FR"/>
              </w:rPr>
            </w:pPr>
            <w:r w:rsidRPr="008C6BBA">
              <w:rPr>
                <w:sz w:val="21"/>
                <w:lang w:val="fr-FR"/>
              </w:rPr>
              <w:t>1 266,06</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2011</w:t>
            </w:r>
          </w:p>
        </w:tc>
        <w:tc>
          <w:tcPr>
            <w:tcW w:w="1710" w:type="dxa"/>
          </w:tcPr>
          <w:p w:rsidR="00594D67" w:rsidRPr="008C6BBA" w:rsidRDefault="00594D67" w:rsidP="005A4CF4">
            <w:pPr>
              <w:keepNext/>
              <w:keepLines/>
              <w:jc w:val="right"/>
              <w:rPr>
                <w:sz w:val="21"/>
                <w:szCs w:val="21"/>
                <w:lang w:val="fr-FR"/>
              </w:rPr>
            </w:pPr>
            <w:r w:rsidRPr="008C6BBA">
              <w:rPr>
                <w:sz w:val="21"/>
                <w:lang w:val="fr-FR"/>
              </w:rPr>
              <w:t>9 786</w:t>
            </w:r>
          </w:p>
        </w:tc>
        <w:tc>
          <w:tcPr>
            <w:tcW w:w="2520" w:type="dxa"/>
            <w:gridSpan w:val="2"/>
          </w:tcPr>
          <w:p w:rsidR="00594D67" w:rsidRPr="008C6BBA" w:rsidRDefault="00594D67" w:rsidP="005A4CF4">
            <w:pPr>
              <w:keepNext/>
              <w:keepLines/>
              <w:jc w:val="right"/>
              <w:rPr>
                <w:sz w:val="21"/>
                <w:szCs w:val="21"/>
                <w:lang w:val="fr-FR"/>
              </w:rPr>
            </w:pPr>
            <w:r w:rsidRPr="008C6BBA">
              <w:rPr>
                <w:sz w:val="21"/>
                <w:lang w:val="fr-FR"/>
              </w:rPr>
              <w:t>11,789</w:t>
            </w:r>
          </w:p>
        </w:tc>
        <w:tc>
          <w:tcPr>
            <w:tcW w:w="2070" w:type="dxa"/>
            <w:gridSpan w:val="2"/>
          </w:tcPr>
          <w:p w:rsidR="00594D67" w:rsidRPr="008C6BBA" w:rsidRDefault="00594D67" w:rsidP="005A4CF4">
            <w:pPr>
              <w:keepNext/>
              <w:keepLines/>
              <w:jc w:val="right"/>
              <w:rPr>
                <w:sz w:val="21"/>
                <w:szCs w:val="21"/>
                <w:lang w:val="fr-FR"/>
              </w:rPr>
            </w:pPr>
            <w:r w:rsidRPr="008C6BBA">
              <w:rPr>
                <w:sz w:val="21"/>
                <w:lang w:val="fr-FR"/>
              </w:rPr>
              <w:t>1 204,68</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2012</w:t>
            </w:r>
          </w:p>
        </w:tc>
        <w:tc>
          <w:tcPr>
            <w:tcW w:w="1710" w:type="dxa"/>
          </w:tcPr>
          <w:p w:rsidR="00594D67" w:rsidRPr="008C6BBA" w:rsidRDefault="00594D67" w:rsidP="005A4CF4">
            <w:pPr>
              <w:keepNext/>
              <w:keepLines/>
              <w:jc w:val="right"/>
              <w:rPr>
                <w:sz w:val="21"/>
                <w:szCs w:val="21"/>
                <w:lang w:val="fr-FR"/>
              </w:rPr>
            </w:pPr>
            <w:r w:rsidRPr="008C6BBA">
              <w:rPr>
                <w:sz w:val="21"/>
                <w:lang w:val="fr-FR"/>
              </w:rPr>
              <w:t>10 517</w:t>
            </w:r>
          </w:p>
        </w:tc>
        <w:tc>
          <w:tcPr>
            <w:tcW w:w="2520" w:type="dxa"/>
            <w:gridSpan w:val="2"/>
          </w:tcPr>
          <w:p w:rsidR="00594D67" w:rsidRPr="008C6BBA" w:rsidRDefault="00594D67" w:rsidP="005A4CF4">
            <w:pPr>
              <w:keepNext/>
              <w:keepLines/>
              <w:jc w:val="right"/>
              <w:rPr>
                <w:sz w:val="21"/>
                <w:szCs w:val="21"/>
                <w:lang w:val="fr-FR"/>
              </w:rPr>
            </w:pPr>
            <w:r w:rsidRPr="008C6BBA">
              <w:rPr>
                <w:sz w:val="21"/>
                <w:lang w:val="fr-FR"/>
              </w:rPr>
              <w:t>13,887</w:t>
            </w:r>
          </w:p>
        </w:tc>
        <w:tc>
          <w:tcPr>
            <w:tcW w:w="2070" w:type="dxa"/>
            <w:gridSpan w:val="2"/>
          </w:tcPr>
          <w:p w:rsidR="00594D67" w:rsidRPr="008C6BBA" w:rsidRDefault="00594D67" w:rsidP="005A4CF4">
            <w:pPr>
              <w:keepNext/>
              <w:keepLines/>
              <w:jc w:val="right"/>
              <w:rPr>
                <w:sz w:val="21"/>
                <w:szCs w:val="21"/>
                <w:lang w:val="fr-FR"/>
              </w:rPr>
            </w:pPr>
            <w:r w:rsidRPr="008C6BBA">
              <w:rPr>
                <w:sz w:val="21"/>
                <w:lang w:val="fr-FR"/>
              </w:rPr>
              <w:t>1 320,43</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keepNext/>
              <w:keepLines/>
              <w:rPr>
                <w:sz w:val="21"/>
                <w:szCs w:val="21"/>
                <w:lang w:val="fr-FR"/>
              </w:rPr>
            </w:pPr>
            <w:r w:rsidRPr="008C6BBA">
              <w:rPr>
                <w:sz w:val="21"/>
                <w:lang w:val="fr-FR"/>
              </w:rPr>
              <w:t>2013</w:t>
            </w:r>
          </w:p>
        </w:tc>
        <w:tc>
          <w:tcPr>
            <w:tcW w:w="1710" w:type="dxa"/>
          </w:tcPr>
          <w:p w:rsidR="00594D67" w:rsidRPr="008C6BBA" w:rsidRDefault="00594D67" w:rsidP="005A4CF4">
            <w:pPr>
              <w:keepNext/>
              <w:keepLines/>
              <w:jc w:val="right"/>
              <w:rPr>
                <w:sz w:val="21"/>
                <w:szCs w:val="21"/>
                <w:lang w:val="fr-FR"/>
              </w:rPr>
            </w:pPr>
            <w:r w:rsidRPr="008C6BBA">
              <w:rPr>
                <w:sz w:val="21"/>
                <w:lang w:val="fr-FR"/>
              </w:rPr>
              <w:t>10 437</w:t>
            </w:r>
          </w:p>
        </w:tc>
        <w:tc>
          <w:tcPr>
            <w:tcW w:w="2520" w:type="dxa"/>
            <w:gridSpan w:val="2"/>
          </w:tcPr>
          <w:p w:rsidR="00594D67" w:rsidRPr="008C6BBA" w:rsidRDefault="00594D67" w:rsidP="005A4CF4">
            <w:pPr>
              <w:keepNext/>
              <w:keepLines/>
              <w:jc w:val="right"/>
              <w:rPr>
                <w:sz w:val="21"/>
                <w:szCs w:val="21"/>
                <w:lang w:val="fr-FR"/>
              </w:rPr>
            </w:pPr>
            <w:r w:rsidRPr="008C6BBA">
              <w:rPr>
                <w:sz w:val="21"/>
                <w:lang w:val="fr-FR"/>
              </w:rPr>
              <w:t>12,910</w:t>
            </w:r>
          </w:p>
        </w:tc>
        <w:tc>
          <w:tcPr>
            <w:tcW w:w="2070" w:type="dxa"/>
            <w:gridSpan w:val="2"/>
          </w:tcPr>
          <w:p w:rsidR="00594D67" w:rsidRPr="008C6BBA" w:rsidRDefault="00594D67" w:rsidP="005A4CF4">
            <w:pPr>
              <w:keepNext/>
              <w:keepLines/>
              <w:jc w:val="right"/>
              <w:rPr>
                <w:sz w:val="21"/>
                <w:szCs w:val="21"/>
                <w:lang w:val="fr-FR"/>
              </w:rPr>
            </w:pPr>
            <w:r w:rsidRPr="008C6BBA">
              <w:rPr>
                <w:sz w:val="21"/>
                <w:lang w:val="fr-FR"/>
              </w:rPr>
              <w:t>1 236,95</w:t>
            </w:r>
          </w:p>
        </w:tc>
        <w:tc>
          <w:tcPr>
            <w:tcW w:w="1350" w:type="dxa"/>
          </w:tcPr>
          <w:p w:rsidR="00594D67" w:rsidRPr="008C6BBA" w:rsidRDefault="00594D67" w:rsidP="005A4CF4">
            <w:pPr>
              <w:keepNext/>
              <w:keepLines/>
              <w:rPr>
                <w:sz w:val="21"/>
                <w:szCs w:val="21"/>
                <w:lang w:val="fr-FR"/>
              </w:rPr>
            </w:pP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2014</w:t>
            </w:r>
          </w:p>
        </w:tc>
        <w:tc>
          <w:tcPr>
            <w:tcW w:w="1710" w:type="dxa"/>
          </w:tcPr>
          <w:p w:rsidR="00594D67" w:rsidRPr="008C6BBA" w:rsidRDefault="00594D67" w:rsidP="005A4CF4">
            <w:pPr>
              <w:jc w:val="right"/>
              <w:rPr>
                <w:sz w:val="21"/>
                <w:szCs w:val="21"/>
                <w:lang w:val="fr-FR"/>
              </w:rPr>
            </w:pPr>
            <w:r w:rsidRPr="008C6BBA">
              <w:rPr>
                <w:sz w:val="21"/>
                <w:lang w:val="fr-FR"/>
              </w:rPr>
              <w:t>10 638</w:t>
            </w:r>
          </w:p>
        </w:tc>
        <w:tc>
          <w:tcPr>
            <w:tcW w:w="2520" w:type="dxa"/>
            <w:gridSpan w:val="2"/>
          </w:tcPr>
          <w:p w:rsidR="00594D67" w:rsidRPr="008C6BBA" w:rsidRDefault="00594D67" w:rsidP="005A4CF4">
            <w:pPr>
              <w:jc w:val="right"/>
              <w:rPr>
                <w:sz w:val="21"/>
                <w:szCs w:val="21"/>
                <w:lang w:val="fr-FR"/>
              </w:rPr>
            </w:pPr>
            <w:r w:rsidRPr="008C6BBA">
              <w:rPr>
                <w:sz w:val="21"/>
                <w:lang w:val="fr-FR"/>
              </w:rPr>
              <w:t>14,474</w:t>
            </w:r>
          </w:p>
        </w:tc>
        <w:tc>
          <w:tcPr>
            <w:tcW w:w="2070" w:type="dxa"/>
            <w:gridSpan w:val="2"/>
          </w:tcPr>
          <w:p w:rsidR="00594D67" w:rsidRPr="008C6BBA" w:rsidRDefault="00594D67" w:rsidP="005A4CF4">
            <w:pPr>
              <w:jc w:val="right"/>
              <w:rPr>
                <w:sz w:val="21"/>
                <w:szCs w:val="21"/>
                <w:lang w:val="fr-FR"/>
              </w:rPr>
            </w:pPr>
            <w:r w:rsidRPr="008C6BBA">
              <w:rPr>
                <w:sz w:val="21"/>
                <w:lang w:val="fr-FR"/>
              </w:rPr>
              <w:t>1 360,59</w:t>
            </w:r>
          </w:p>
        </w:tc>
        <w:tc>
          <w:tcPr>
            <w:tcW w:w="1350" w:type="dxa"/>
          </w:tcPr>
          <w:p w:rsidR="00594D67" w:rsidRPr="008C6BBA" w:rsidRDefault="00594D67" w:rsidP="005A4CF4">
            <w:pPr>
              <w:rPr>
                <w:sz w:val="21"/>
                <w:szCs w:val="21"/>
                <w:lang w:val="fr-FR"/>
              </w:rPr>
            </w:pPr>
          </w:p>
        </w:tc>
      </w:tr>
      <w:tr w:rsidR="00594D67" w:rsidRPr="008C6BBA" w:rsidTr="00594D67">
        <w:tc>
          <w:tcPr>
            <w:tcW w:w="1008" w:type="dxa"/>
          </w:tcPr>
          <w:p w:rsidR="00594D67" w:rsidRPr="008C6BBA" w:rsidRDefault="00594D67" w:rsidP="005A4CF4">
            <w:pPr>
              <w:rPr>
                <w:sz w:val="21"/>
                <w:szCs w:val="21"/>
                <w:lang w:val="fr-FR"/>
              </w:rPr>
            </w:pPr>
          </w:p>
        </w:tc>
        <w:tc>
          <w:tcPr>
            <w:tcW w:w="1710" w:type="dxa"/>
          </w:tcPr>
          <w:p w:rsidR="00594D67" w:rsidRPr="008C6BBA" w:rsidRDefault="00594D67" w:rsidP="005A4CF4">
            <w:pPr>
              <w:rPr>
                <w:sz w:val="21"/>
                <w:szCs w:val="21"/>
                <w:lang w:val="fr-FR"/>
              </w:rPr>
            </w:pPr>
          </w:p>
        </w:tc>
        <w:tc>
          <w:tcPr>
            <w:tcW w:w="2520" w:type="dxa"/>
            <w:gridSpan w:val="2"/>
          </w:tcPr>
          <w:p w:rsidR="00594D67" w:rsidRPr="008C6BBA" w:rsidRDefault="00594D67" w:rsidP="005A4CF4">
            <w:pPr>
              <w:jc w:val="right"/>
              <w:rPr>
                <w:sz w:val="21"/>
                <w:szCs w:val="21"/>
                <w:lang w:val="fr-FR"/>
              </w:rPr>
            </w:pPr>
          </w:p>
        </w:tc>
        <w:tc>
          <w:tcPr>
            <w:tcW w:w="2070" w:type="dxa"/>
            <w:gridSpan w:val="2"/>
          </w:tcPr>
          <w:p w:rsidR="00594D67" w:rsidRPr="008C6BBA" w:rsidRDefault="00594D67" w:rsidP="005A4CF4">
            <w:pPr>
              <w:rPr>
                <w:sz w:val="21"/>
                <w:szCs w:val="21"/>
                <w:lang w:val="fr-FR"/>
              </w:rPr>
            </w:pPr>
          </w:p>
        </w:tc>
        <w:tc>
          <w:tcPr>
            <w:tcW w:w="1350" w:type="dxa"/>
          </w:tcPr>
          <w:p w:rsidR="00594D67" w:rsidRPr="008C6BBA" w:rsidRDefault="00594D67" w:rsidP="005A4CF4">
            <w:pPr>
              <w:rPr>
                <w:sz w:val="21"/>
                <w:szCs w:val="21"/>
                <w:lang w:val="fr-FR"/>
              </w:rPr>
            </w:pPr>
          </w:p>
        </w:tc>
      </w:tr>
      <w:tr w:rsidR="00594D67" w:rsidRPr="008C6BBA" w:rsidTr="00594D67">
        <w:tc>
          <w:tcPr>
            <w:tcW w:w="8658" w:type="dxa"/>
            <w:gridSpan w:val="7"/>
          </w:tcPr>
          <w:p w:rsidR="00594D67" w:rsidRPr="008C6BBA" w:rsidRDefault="00594D67" w:rsidP="005A4CF4">
            <w:pPr>
              <w:spacing w:after="80"/>
              <w:rPr>
                <w:i/>
                <w:sz w:val="21"/>
                <w:szCs w:val="21"/>
                <w:lang w:val="fr-FR"/>
              </w:rPr>
            </w:pPr>
            <w:r w:rsidRPr="008C6BBA">
              <w:rPr>
                <w:i/>
                <w:sz w:val="21"/>
                <w:lang w:val="fr-FR"/>
              </w:rPr>
              <w:t>Réduction de 10% de la taxe</w:t>
            </w:r>
          </w:p>
        </w:tc>
      </w:tr>
      <w:tr w:rsidR="00594D67" w:rsidRPr="008C6BBA" w:rsidTr="00594D67">
        <w:tc>
          <w:tcPr>
            <w:tcW w:w="1008" w:type="dxa"/>
          </w:tcPr>
          <w:p w:rsidR="00594D67" w:rsidRPr="008C6BBA" w:rsidRDefault="00594D67" w:rsidP="005A4CF4">
            <w:pPr>
              <w:rPr>
                <w:sz w:val="21"/>
                <w:szCs w:val="21"/>
                <w:lang w:val="fr-FR"/>
              </w:rPr>
            </w:pPr>
          </w:p>
        </w:tc>
        <w:tc>
          <w:tcPr>
            <w:tcW w:w="1710" w:type="dxa"/>
            <w:tcBorders>
              <w:top w:val="nil"/>
              <w:bottom w:val="single" w:sz="4" w:space="0" w:color="auto"/>
            </w:tcBorders>
          </w:tcPr>
          <w:p w:rsidR="00594D67" w:rsidRPr="008C6BBA" w:rsidRDefault="00594D67" w:rsidP="005A4CF4">
            <w:pPr>
              <w:jc w:val="right"/>
              <w:rPr>
                <w:sz w:val="21"/>
                <w:szCs w:val="21"/>
                <w:lang w:val="fr-FR"/>
              </w:rPr>
            </w:pPr>
            <w:r w:rsidRPr="008C6BBA">
              <w:rPr>
                <w:sz w:val="21"/>
                <w:lang w:val="fr-FR"/>
              </w:rPr>
              <w:t>Nombre de dépôts additionnels</w:t>
            </w:r>
          </w:p>
        </w:tc>
        <w:tc>
          <w:tcPr>
            <w:tcW w:w="1710" w:type="dxa"/>
            <w:tcBorders>
              <w:top w:val="nil"/>
              <w:bottom w:val="single" w:sz="4" w:space="0" w:color="auto"/>
            </w:tcBorders>
          </w:tcPr>
          <w:p w:rsidR="00594D67" w:rsidRPr="008C6BBA" w:rsidRDefault="00594D67" w:rsidP="005A4CF4">
            <w:pPr>
              <w:jc w:val="right"/>
              <w:rPr>
                <w:sz w:val="21"/>
                <w:szCs w:val="21"/>
                <w:lang w:val="fr-FR"/>
              </w:rPr>
            </w:pPr>
            <w:r w:rsidRPr="008C6BBA">
              <w:rPr>
                <w:sz w:val="21"/>
                <w:lang w:val="fr-FR"/>
              </w:rPr>
              <w:t>Taxe moyenne</w:t>
            </w:r>
            <w:r w:rsidRPr="008C6BBA">
              <w:rPr>
                <w:sz w:val="21"/>
                <w:szCs w:val="21"/>
                <w:lang w:val="fr-FR"/>
              </w:rPr>
              <w:br/>
            </w:r>
            <w:r w:rsidRPr="008C6BBA">
              <w:rPr>
                <w:sz w:val="21"/>
                <w:lang w:val="fr-FR"/>
              </w:rPr>
              <w:t>(en francs suisses)</w:t>
            </w:r>
          </w:p>
        </w:tc>
        <w:tc>
          <w:tcPr>
            <w:tcW w:w="1710" w:type="dxa"/>
            <w:gridSpan w:val="2"/>
            <w:tcBorders>
              <w:top w:val="nil"/>
              <w:bottom w:val="single" w:sz="4" w:space="0" w:color="auto"/>
            </w:tcBorders>
          </w:tcPr>
          <w:p w:rsidR="00594D67" w:rsidRPr="008C6BBA" w:rsidRDefault="00594D67" w:rsidP="005A4CF4">
            <w:pPr>
              <w:jc w:val="right"/>
              <w:rPr>
                <w:sz w:val="21"/>
                <w:szCs w:val="21"/>
                <w:lang w:val="fr-FR"/>
              </w:rPr>
            </w:pPr>
            <w:r w:rsidRPr="008C6BBA">
              <w:rPr>
                <w:sz w:val="21"/>
                <w:lang w:val="fr-FR"/>
              </w:rPr>
              <w:t>Effet de revenu</w:t>
            </w:r>
          </w:p>
          <w:p w:rsidR="00594D67" w:rsidRPr="008C6BBA" w:rsidRDefault="004B7C43" w:rsidP="005A4CF4">
            <w:pPr>
              <w:jc w:val="right"/>
              <w:rPr>
                <w:sz w:val="21"/>
                <w:szCs w:val="21"/>
                <w:lang w:val="fr-FR"/>
              </w:rPr>
            </w:pPr>
            <w:r w:rsidRPr="008C6BBA">
              <w:rPr>
                <w:sz w:val="21"/>
                <w:lang w:val="fr-FR"/>
              </w:rPr>
              <w:t>(en millions</w:t>
            </w:r>
            <w:r w:rsidR="00594D67" w:rsidRPr="008C6BBA">
              <w:rPr>
                <w:sz w:val="21"/>
                <w:lang w:val="fr-FR"/>
              </w:rPr>
              <w:t xml:space="preserve"> de francs suisses)</w:t>
            </w:r>
          </w:p>
        </w:tc>
        <w:tc>
          <w:tcPr>
            <w:tcW w:w="2520" w:type="dxa"/>
            <w:gridSpan w:val="2"/>
            <w:tcBorders>
              <w:top w:val="nil"/>
              <w:bottom w:val="single" w:sz="4" w:space="0" w:color="auto"/>
            </w:tcBorders>
          </w:tcPr>
          <w:p w:rsidR="00594D67" w:rsidRPr="008C6BBA" w:rsidRDefault="00594D67" w:rsidP="005A4CF4">
            <w:pPr>
              <w:jc w:val="right"/>
              <w:rPr>
                <w:sz w:val="21"/>
                <w:szCs w:val="21"/>
                <w:lang w:val="fr-FR"/>
              </w:rPr>
            </w:pPr>
            <w:r w:rsidRPr="008C6BBA">
              <w:rPr>
                <w:sz w:val="21"/>
                <w:lang w:val="fr-FR"/>
              </w:rPr>
              <w:t>Effet de revenu</w:t>
            </w:r>
            <w:r w:rsidRPr="008C6BBA">
              <w:rPr>
                <w:sz w:val="21"/>
                <w:szCs w:val="21"/>
                <w:lang w:val="fr-FR"/>
              </w:rPr>
              <w:br/>
            </w:r>
            <w:r w:rsidRPr="008C6BBA">
              <w:rPr>
                <w:sz w:val="21"/>
                <w:lang w:val="fr-FR"/>
              </w:rPr>
              <w:t>(en % des revenus totaux</w:t>
            </w:r>
            <w:r w:rsidR="007A1E6E" w:rsidRPr="008C6BBA">
              <w:rPr>
                <w:sz w:val="21"/>
                <w:lang w:val="fr-FR"/>
              </w:rPr>
              <w:t xml:space="preserve"> du</w:t>
            </w:r>
            <w:r w:rsidR="007A1E6E">
              <w:rPr>
                <w:sz w:val="21"/>
                <w:lang w:val="fr-FR"/>
              </w:rPr>
              <w:t> </w:t>
            </w:r>
            <w:r w:rsidR="007A1E6E" w:rsidRPr="008C6BBA">
              <w:rPr>
                <w:sz w:val="21"/>
                <w:lang w:val="fr-FR"/>
              </w:rPr>
              <w:t>PCT</w:t>
            </w:r>
            <w:r w:rsidRPr="008C6BBA">
              <w:rPr>
                <w:sz w:val="21"/>
                <w:lang w:val="fr-FR"/>
              </w:rPr>
              <w:t>)</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2008</w:t>
            </w:r>
          </w:p>
        </w:tc>
        <w:tc>
          <w:tcPr>
            <w:tcW w:w="1710" w:type="dxa"/>
          </w:tcPr>
          <w:p w:rsidR="00594D67" w:rsidRPr="008C6BBA" w:rsidRDefault="00594D67" w:rsidP="005A4CF4">
            <w:pPr>
              <w:jc w:val="right"/>
              <w:rPr>
                <w:sz w:val="21"/>
                <w:szCs w:val="21"/>
                <w:lang w:val="fr-FR"/>
              </w:rPr>
            </w:pPr>
            <w:r w:rsidRPr="008C6BBA">
              <w:rPr>
                <w:sz w:val="21"/>
                <w:lang w:val="fr-FR"/>
              </w:rPr>
              <w:t>35</w:t>
            </w:r>
          </w:p>
        </w:tc>
        <w:tc>
          <w:tcPr>
            <w:tcW w:w="1710" w:type="dxa"/>
          </w:tcPr>
          <w:p w:rsidR="00594D67" w:rsidRPr="008C6BBA" w:rsidRDefault="00594D67" w:rsidP="005A4CF4">
            <w:pPr>
              <w:jc w:val="right"/>
              <w:rPr>
                <w:sz w:val="21"/>
                <w:szCs w:val="21"/>
                <w:lang w:val="fr-FR"/>
              </w:rPr>
            </w:pPr>
            <w:r w:rsidRPr="008C6BBA">
              <w:rPr>
                <w:sz w:val="21"/>
                <w:lang w:val="fr-FR"/>
              </w:rPr>
              <w:t>1 257,22</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1,177</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0,52</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2009</w:t>
            </w:r>
          </w:p>
        </w:tc>
        <w:tc>
          <w:tcPr>
            <w:tcW w:w="1710" w:type="dxa"/>
          </w:tcPr>
          <w:p w:rsidR="00594D67" w:rsidRPr="008C6BBA" w:rsidRDefault="00594D67" w:rsidP="005A4CF4">
            <w:pPr>
              <w:jc w:val="right"/>
              <w:rPr>
                <w:sz w:val="21"/>
                <w:szCs w:val="21"/>
                <w:lang w:val="fr-FR"/>
              </w:rPr>
            </w:pPr>
            <w:r w:rsidRPr="008C6BBA">
              <w:rPr>
                <w:sz w:val="21"/>
                <w:lang w:val="fr-FR"/>
              </w:rPr>
              <w:t>36</w:t>
            </w:r>
          </w:p>
        </w:tc>
        <w:tc>
          <w:tcPr>
            <w:tcW w:w="1710" w:type="dxa"/>
          </w:tcPr>
          <w:p w:rsidR="00594D67" w:rsidRPr="008C6BBA" w:rsidRDefault="00594D67" w:rsidP="005A4CF4">
            <w:pPr>
              <w:jc w:val="right"/>
              <w:rPr>
                <w:sz w:val="21"/>
                <w:szCs w:val="21"/>
                <w:lang w:val="fr-FR"/>
              </w:rPr>
            </w:pPr>
            <w:r w:rsidRPr="008C6BBA">
              <w:rPr>
                <w:sz w:val="21"/>
                <w:lang w:val="fr-FR"/>
              </w:rPr>
              <w:t>1 225,16</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1,176</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0,56</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2010</w:t>
            </w:r>
          </w:p>
        </w:tc>
        <w:tc>
          <w:tcPr>
            <w:tcW w:w="1710" w:type="dxa"/>
          </w:tcPr>
          <w:p w:rsidR="00594D67" w:rsidRPr="008C6BBA" w:rsidRDefault="00594D67" w:rsidP="005A4CF4">
            <w:pPr>
              <w:jc w:val="right"/>
              <w:rPr>
                <w:sz w:val="21"/>
                <w:szCs w:val="21"/>
                <w:lang w:val="fr-FR"/>
              </w:rPr>
            </w:pPr>
            <w:r w:rsidRPr="008C6BBA">
              <w:rPr>
                <w:sz w:val="21"/>
                <w:lang w:val="fr-FR"/>
              </w:rPr>
              <w:t>37</w:t>
            </w:r>
          </w:p>
        </w:tc>
        <w:tc>
          <w:tcPr>
            <w:tcW w:w="1710" w:type="dxa"/>
          </w:tcPr>
          <w:p w:rsidR="00594D67" w:rsidRPr="008C6BBA" w:rsidRDefault="00594D67" w:rsidP="005A4CF4">
            <w:pPr>
              <w:jc w:val="right"/>
              <w:rPr>
                <w:sz w:val="21"/>
                <w:szCs w:val="21"/>
                <w:lang w:val="fr-FR"/>
              </w:rPr>
            </w:pPr>
            <w:r w:rsidRPr="008C6BBA">
              <w:rPr>
                <w:sz w:val="21"/>
                <w:lang w:val="fr-FR"/>
              </w:rPr>
              <w:t>1 139,45</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1,121</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0,54</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2011</w:t>
            </w:r>
          </w:p>
        </w:tc>
        <w:tc>
          <w:tcPr>
            <w:tcW w:w="1710" w:type="dxa"/>
          </w:tcPr>
          <w:p w:rsidR="00594D67" w:rsidRPr="008C6BBA" w:rsidRDefault="00594D67" w:rsidP="005A4CF4">
            <w:pPr>
              <w:jc w:val="right"/>
              <w:rPr>
                <w:sz w:val="21"/>
                <w:szCs w:val="21"/>
                <w:lang w:val="fr-FR"/>
              </w:rPr>
            </w:pPr>
            <w:r w:rsidRPr="008C6BBA">
              <w:rPr>
                <w:sz w:val="21"/>
                <w:lang w:val="fr-FR"/>
              </w:rPr>
              <w:t>39</w:t>
            </w:r>
          </w:p>
        </w:tc>
        <w:tc>
          <w:tcPr>
            <w:tcW w:w="1710" w:type="dxa"/>
          </w:tcPr>
          <w:p w:rsidR="00594D67" w:rsidRPr="008C6BBA" w:rsidRDefault="00594D67" w:rsidP="005A4CF4">
            <w:pPr>
              <w:jc w:val="right"/>
              <w:rPr>
                <w:sz w:val="21"/>
                <w:szCs w:val="21"/>
                <w:lang w:val="fr-FR"/>
              </w:rPr>
            </w:pPr>
            <w:r w:rsidRPr="008C6BBA">
              <w:rPr>
                <w:sz w:val="21"/>
                <w:lang w:val="fr-FR"/>
              </w:rPr>
              <w:t>1 084,21</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1,136</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0,52</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2012</w:t>
            </w:r>
          </w:p>
        </w:tc>
        <w:tc>
          <w:tcPr>
            <w:tcW w:w="1710" w:type="dxa"/>
          </w:tcPr>
          <w:p w:rsidR="00594D67" w:rsidRPr="008C6BBA" w:rsidRDefault="00594D67" w:rsidP="005A4CF4">
            <w:pPr>
              <w:jc w:val="right"/>
              <w:rPr>
                <w:sz w:val="21"/>
                <w:szCs w:val="21"/>
                <w:lang w:val="fr-FR"/>
              </w:rPr>
            </w:pPr>
            <w:r w:rsidRPr="008C6BBA">
              <w:rPr>
                <w:sz w:val="21"/>
                <w:lang w:val="fr-FR"/>
              </w:rPr>
              <w:t>42</w:t>
            </w:r>
          </w:p>
        </w:tc>
        <w:tc>
          <w:tcPr>
            <w:tcW w:w="1710" w:type="dxa"/>
          </w:tcPr>
          <w:p w:rsidR="00594D67" w:rsidRPr="008C6BBA" w:rsidRDefault="00594D67" w:rsidP="005A4CF4">
            <w:pPr>
              <w:jc w:val="right"/>
              <w:rPr>
                <w:sz w:val="21"/>
                <w:szCs w:val="21"/>
                <w:lang w:val="fr-FR"/>
              </w:rPr>
            </w:pPr>
            <w:r w:rsidRPr="008C6BBA">
              <w:rPr>
                <w:sz w:val="21"/>
                <w:lang w:val="fr-FR"/>
              </w:rPr>
              <w:t>1 188,39</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1,339</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0,52</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2013</w:t>
            </w:r>
          </w:p>
        </w:tc>
        <w:tc>
          <w:tcPr>
            <w:tcW w:w="1710" w:type="dxa"/>
          </w:tcPr>
          <w:p w:rsidR="00594D67" w:rsidRPr="008C6BBA" w:rsidRDefault="00594D67" w:rsidP="005A4CF4">
            <w:pPr>
              <w:jc w:val="right"/>
              <w:rPr>
                <w:sz w:val="21"/>
                <w:szCs w:val="21"/>
                <w:lang w:val="fr-FR"/>
              </w:rPr>
            </w:pPr>
            <w:r w:rsidRPr="008C6BBA">
              <w:rPr>
                <w:sz w:val="21"/>
                <w:lang w:val="fr-FR"/>
              </w:rPr>
              <w:t>42</w:t>
            </w:r>
          </w:p>
        </w:tc>
        <w:tc>
          <w:tcPr>
            <w:tcW w:w="1710" w:type="dxa"/>
          </w:tcPr>
          <w:p w:rsidR="00594D67" w:rsidRPr="008C6BBA" w:rsidRDefault="00594D67" w:rsidP="005A4CF4">
            <w:pPr>
              <w:jc w:val="right"/>
              <w:rPr>
                <w:sz w:val="21"/>
                <w:szCs w:val="21"/>
                <w:lang w:val="fr-FR"/>
              </w:rPr>
            </w:pPr>
            <w:r w:rsidRPr="008C6BBA">
              <w:rPr>
                <w:sz w:val="21"/>
                <w:lang w:val="fr-FR"/>
              </w:rPr>
              <w:t>1 113,25</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1,245</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0,49</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2014</w:t>
            </w:r>
          </w:p>
        </w:tc>
        <w:tc>
          <w:tcPr>
            <w:tcW w:w="1710" w:type="dxa"/>
          </w:tcPr>
          <w:p w:rsidR="00594D67" w:rsidRPr="008C6BBA" w:rsidRDefault="00594D67" w:rsidP="005A4CF4">
            <w:pPr>
              <w:jc w:val="right"/>
              <w:rPr>
                <w:sz w:val="21"/>
                <w:szCs w:val="21"/>
                <w:lang w:val="fr-FR"/>
              </w:rPr>
            </w:pPr>
            <w:r w:rsidRPr="008C6BBA">
              <w:rPr>
                <w:sz w:val="21"/>
                <w:lang w:val="fr-FR"/>
              </w:rPr>
              <w:t>43</w:t>
            </w:r>
          </w:p>
        </w:tc>
        <w:tc>
          <w:tcPr>
            <w:tcW w:w="1710" w:type="dxa"/>
          </w:tcPr>
          <w:p w:rsidR="00594D67" w:rsidRPr="008C6BBA" w:rsidRDefault="00594D67" w:rsidP="005A4CF4">
            <w:pPr>
              <w:jc w:val="right"/>
              <w:rPr>
                <w:sz w:val="21"/>
                <w:szCs w:val="21"/>
                <w:lang w:val="fr-FR"/>
              </w:rPr>
            </w:pPr>
            <w:r w:rsidRPr="008C6BBA">
              <w:rPr>
                <w:sz w:val="21"/>
                <w:lang w:val="fr-FR"/>
              </w:rPr>
              <w:t>1 224,53</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1,395</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0,48</w:t>
            </w:r>
          </w:p>
        </w:tc>
      </w:tr>
      <w:tr w:rsidR="00594D67" w:rsidRPr="008C6BBA" w:rsidTr="00594D67">
        <w:tc>
          <w:tcPr>
            <w:tcW w:w="1008" w:type="dxa"/>
          </w:tcPr>
          <w:p w:rsidR="00594D67" w:rsidRPr="008C6BBA" w:rsidRDefault="00594D67" w:rsidP="005A4CF4">
            <w:pPr>
              <w:rPr>
                <w:sz w:val="21"/>
                <w:szCs w:val="21"/>
                <w:lang w:val="fr-FR"/>
              </w:rPr>
            </w:pPr>
          </w:p>
        </w:tc>
        <w:tc>
          <w:tcPr>
            <w:tcW w:w="1710" w:type="dxa"/>
          </w:tcPr>
          <w:p w:rsidR="00594D67" w:rsidRPr="008C6BBA" w:rsidRDefault="00594D67" w:rsidP="005A4CF4">
            <w:pPr>
              <w:jc w:val="right"/>
              <w:rPr>
                <w:sz w:val="21"/>
                <w:szCs w:val="21"/>
                <w:lang w:val="fr-FR"/>
              </w:rPr>
            </w:pPr>
          </w:p>
        </w:tc>
        <w:tc>
          <w:tcPr>
            <w:tcW w:w="1710" w:type="dxa"/>
          </w:tcPr>
          <w:p w:rsidR="00594D67" w:rsidRPr="008C6BBA" w:rsidRDefault="00594D67" w:rsidP="005A4CF4">
            <w:pPr>
              <w:jc w:val="right"/>
              <w:rPr>
                <w:sz w:val="21"/>
                <w:szCs w:val="21"/>
                <w:lang w:val="fr-FR"/>
              </w:rPr>
            </w:pPr>
          </w:p>
        </w:tc>
        <w:tc>
          <w:tcPr>
            <w:tcW w:w="1710" w:type="dxa"/>
            <w:gridSpan w:val="2"/>
          </w:tcPr>
          <w:p w:rsidR="00594D67" w:rsidRPr="008C6BBA" w:rsidRDefault="00594D67" w:rsidP="005A4CF4">
            <w:pPr>
              <w:jc w:val="right"/>
              <w:rPr>
                <w:sz w:val="21"/>
                <w:szCs w:val="21"/>
                <w:lang w:val="fr-FR"/>
              </w:rPr>
            </w:pPr>
          </w:p>
        </w:tc>
        <w:tc>
          <w:tcPr>
            <w:tcW w:w="2520" w:type="dxa"/>
            <w:gridSpan w:val="2"/>
          </w:tcPr>
          <w:p w:rsidR="00594D67" w:rsidRPr="008C6BBA" w:rsidRDefault="00594D67" w:rsidP="005A4CF4">
            <w:pPr>
              <w:jc w:val="right"/>
              <w:rPr>
                <w:sz w:val="21"/>
                <w:szCs w:val="21"/>
                <w:lang w:val="fr-FR"/>
              </w:rPr>
            </w:pPr>
          </w:p>
        </w:tc>
      </w:tr>
      <w:tr w:rsidR="00594D67" w:rsidRPr="008C6BBA" w:rsidTr="00594D67">
        <w:tc>
          <w:tcPr>
            <w:tcW w:w="8658" w:type="dxa"/>
            <w:gridSpan w:val="7"/>
          </w:tcPr>
          <w:p w:rsidR="00594D67" w:rsidRPr="008C6BBA" w:rsidRDefault="00594D67" w:rsidP="005A4CF4">
            <w:pPr>
              <w:spacing w:after="80"/>
              <w:rPr>
                <w:i/>
                <w:sz w:val="21"/>
                <w:szCs w:val="21"/>
                <w:lang w:val="fr-FR"/>
              </w:rPr>
            </w:pPr>
            <w:r w:rsidRPr="008C6BBA">
              <w:rPr>
                <w:i/>
                <w:sz w:val="21"/>
                <w:lang w:val="fr-FR"/>
              </w:rPr>
              <w:t>Réduction de 25% de la taxe</w:t>
            </w:r>
          </w:p>
        </w:tc>
      </w:tr>
      <w:tr w:rsidR="00594D67" w:rsidRPr="008C6BBA" w:rsidTr="00594D67">
        <w:tc>
          <w:tcPr>
            <w:tcW w:w="1008" w:type="dxa"/>
          </w:tcPr>
          <w:p w:rsidR="00594D67" w:rsidRPr="008C6BBA" w:rsidRDefault="00594D67" w:rsidP="005A4CF4">
            <w:pPr>
              <w:rPr>
                <w:sz w:val="21"/>
                <w:szCs w:val="21"/>
                <w:lang w:val="fr-FR"/>
              </w:rPr>
            </w:pPr>
          </w:p>
        </w:tc>
        <w:tc>
          <w:tcPr>
            <w:tcW w:w="1710" w:type="dxa"/>
            <w:tcBorders>
              <w:top w:val="nil"/>
              <w:bottom w:val="single" w:sz="4" w:space="0" w:color="auto"/>
            </w:tcBorders>
          </w:tcPr>
          <w:p w:rsidR="00594D67" w:rsidRPr="008C6BBA" w:rsidRDefault="00594D67" w:rsidP="005A4CF4">
            <w:pPr>
              <w:jc w:val="center"/>
              <w:rPr>
                <w:sz w:val="21"/>
                <w:szCs w:val="21"/>
                <w:lang w:val="fr-FR"/>
              </w:rPr>
            </w:pPr>
            <w:r w:rsidRPr="008C6BBA">
              <w:rPr>
                <w:sz w:val="21"/>
                <w:lang w:val="fr-FR"/>
              </w:rPr>
              <w:t>Nombre de dépôts additionnels</w:t>
            </w:r>
          </w:p>
        </w:tc>
        <w:tc>
          <w:tcPr>
            <w:tcW w:w="1710" w:type="dxa"/>
            <w:tcBorders>
              <w:top w:val="nil"/>
              <w:bottom w:val="single" w:sz="4" w:space="0" w:color="auto"/>
            </w:tcBorders>
          </w:tcPr>
          <w:p w:rsidR="00594D67" w:rsidRPr="008C6BBA" w:rsidRDefault="00594D67" w:rsidP="005A4CF4">
            <w:pPr>
              <w:jc w:val="center"/>
              <w:rPr>
                <w:sz w:val="21"/>
                <w:szCs w:val="21"/>
                <w:lang w:val="fr-FR"/>
              </w:rPr>
            </w:pPr>
            <w:r w:rsidRPr="008C6BBA">
              <w:rPr>
                <w:sz w:val="21"/>
                <w:lang w:val="fr-FR"/>
              </w:rPr>
              <w:t>Taxe moyenne</w:t>
            </w:r>
            <w:r w:rsidRPr="008C6BBA">
              <w:rPr>
                <w:sz w:val="21"/>
                <w:szCs w:val="21"/>
                <w:lang w:val="fr-FR"/>
              </w:rPr>
              <w:br/>
            </w:r>
            <w:r w:rsidRPr="008C6BBA">
              <w:rPr>
                <w:sz w:val="21"/>
                <w:lang w:val="fr-FR"/>
              </w:rPr>
              <w:t>(en francs suisses)</w:t>
            </w:r>
          </w:p>
        </w:tc>
        <w:tc>
          <w:tcPr>
            <w:tcW w:w="1710" w:type="dxa"/>
            <w:gridSpan w:val="2"/>
            <w:tcBorders>
              <w:top w:val="nil"/>
              <w:bottom w:val="single" w:sz="4" w:space="0" w:color="auto"/>
            </w:tcBorders>
          </w:tcPr>
          <w:p w:rsidR="00594D67" w:rsidRPr="008C6BBA" w:rsidRDefault="00594D67" w:rsidP="005A4CF4">
            <w:pPr>
              <w:jc w:val="center"/>
              <w:rPr>
                <w:sz w:val="21"/>
                <w:szCs w:val="21"/>
                <w:lang w:val="fr-FR"/>
              </w:rPr>
            </w:pPr>
            <w:r w:rsidRPr="008C6BBA">
              <w:rPr>
                <w:sz w:val="21"/>
                <w:lang w:val="fr-FR"/>
              </w:rPr>
              <w:t>Effet de revenu</w:t>
            </w:r>
          </w:p>
          <w:p w:rsidR="00594D67" w:rsidRPr="008C6BBA" w:rsidRDefault="004B7C43" w:rsidP="005A4CF4">
            <w:pPr>
              <w:jc w:val="center"/>
              <w:rPr>
                <w:sz w:val="21"/>
                <w:szCs w:val="21"/>
                <w:lang w:val="fr-FR"/>
              </w:rPr>
            </w:pPr>
            <w:r w:rsidRPr="008C6BBA">
              <w:rPr>
                <w:sz w:val="21"/>
                <w:lang w:val="fr-FR"/>
              </w:rPr>
              <w:t>(en millions</w:t>
            </w:r>
            <w:r w:rsidR="00594D67" w:rsidRPr="008C6BBA">
              <w:rPr>
                <w:sz w:val="21"/>
                <w:lang w:val="fr-FR"/>
              </w:rPr>
              <w:t xml:space="preserve"> de francs suisses)</w:t>
            </w:r>
          </w:p>
        </w:tc>
        <w:tc>
          <w:tcPr>
            <w:tcW w:w="2520" w:type="dxa"/>
            <w:gridSpan w:val="2"/>
            <w:tcBorders>
              <w:top w:val="nil"/>
              <w:bottom w:val="single" w:sz="4" w:space="0" w:color="auto"/>
            </w:tcBorders>
          </w:tcPr>
          <w:p w:rsidR="00594D67" w:rsidRPr="008C6BBA" w:rsidRDefault="00594D67" w:rsidP="005A4CF4">
            <w:pPr>
              <w:jc w:val="center"/>
              <w:rPr>
                <w:sz w:val="21"/>
                <w:szCs w:val="21"/>
                <w:lang w:val="fr-FR"/>
              </w:rPr>
            </w:pPr>
            <w:r w:rsidRPr="008C6BBA">
              <w:rPr>
                <w:sz w:val="21"/>
                <w:lang w:val="fr-FR"/>
              </w:rPr>
              <w:t>Effet de revenu</w:t>
            </w:r>
            <w:r w:rsidRPr="008C6BBA">
              <w:rPr>
                <w:sz w:val="21"/>
                <w:szCs w:val="21"/>
                <w:lang w:val="fr-FR"/>
              </w:rPr>
              <w:br/>
            </w:r>
            <w:r w:rsidRPr="008C6BBA">
              <w:rPr>
                <w:sz w:val="21"/>
                <w:lang w:val="fr-FR"/>
              </w:rPr>
              <w:t>(en % des revenus totaux</w:t>
            </w:r>
            <w:r w:rsidR="007A1E6E" w:rsidRPr="008C6BBA">
              <w:rPr>
                <w:sz w:val="21"/>
                <w:lang w:val="fr-FR"/>
              </w:rPr>
              <w:t xml:space="preserve"> du</w:t>
            </w:r>
            <w:r w:rsidR="007A1E6E">
              <w:rPr>
                <w:sz w:val="21"/>
                <w:lang w:val="fr-FR"/>
              </w:rPr>
              <w:t> </w:t>
            </w:r>
            <w:r w:rsidR="007A1E6E" w:rsidRPr="008C6BBA">
              <w:rPr>
                <w:sz w:val="21"/>
                <w:lang w:val="fr-FR"/>
              </w:rPr>
              <w:t>PCT</w:t>
            </w:r>
            <w:r w:rsidRPr="008C6BBA">
              <w:rPr>
                <w:sz w:val="21"/>
                <w:lang w:val="fr-FR"/>
              </w:rPr>
              <w:t>)</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2008</w:t>
            </w:r>
          </w:p>
        </w:tc>
        <w:tc>
          <w:tcPr>
            <w:tcW w:w="1710" w:type="dxa"/>
          </w:tcPr>
          <w:p w:rsidR="00594D67" w:rsidRPr="008C6BBA" w:rsidRDefault="00594D67" w:rsidP="005A4CF4">
            <w:pPr>
              <w:jc w:val="right"/>
              <w:rPr>
                <w:sz w:val="21"/>
                <w:szCs w:val="21"/>
                <w:lang w:val="fr-FR"/>
              </w:rPr>
            </w:pPr>
            <w:r w:rsidRPr="008C6BBA">
              <w:rPr>
                <w:sz w:val="21"/>
                <w:lang w:val="fr-FR"/>
              </w:rPr>
              <w:t>87</w:t>
            </w:r>
          </w:p>
        </w:tc>
        <w:tc>
          <w:tcPr>
            <w:tcW w:w="1710" w:type="dxa"/>
          </w:tcPr>
          <w:p w:rsidR="00594D67" w:rsidRPr="008C6BBA" w:rsidRDefault="00594D67" w:rsidP="005A4CF4">
            <w:pPr>
              <w:jc w:val="right"/>
              <w:rPr>
                <w:sz w:val="21"/>
                <w:szCs w:val="21"/>
                <w:lang w:val="fr-FR"/>
              </w:rPr>
            </w:pPr>
            <w:r w:rsidRPr="008C6BBA">
              <w:rPr>
                <w:sz w:val="21"/>
                <w:lang w:val="fr-FR"/>
              </w:rPr>
              <w:t>1 047,68</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2,961</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1,30</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2009</w:t>
            </w:r>
          </w:p>
        </w:tc>
        <w:tc>
          <w:tcPr>
            <w:tcW w:w="1710" w:type="dxa"/>
          </w:tcPr>
          <w:p w:rsidR="00594D67" w:rsidRPr="008C6BBA" w:rsidRDefault="00594D67" w:rsidP="005A4CF4">
            <w:pPr>
              <w:jc w:val="right"/>
              <w:rPr>
                <w:sz w:val="21"/>
                <w:szCs w:val="21"/>
                <w:lang w:val="fr-FR"/>
              </w:rPr>
            </w:pPr>
            <w:r w:rsidRPr="008C6BBA">
              <w:rPr>
                <w:sz w:val="21"/>
                <w:lang w:val="fr-FR"/>
              </w:rPr>
              <w:t>90</w:t>
            </w:r>
          </w:p>
        </w:tc>
        <w:tc>
          <w:tcPr>
            <w:tcW w:w="1710" w:type="dxa"/>
          </w:tcPr>
          <w:p w:rsidR="00594D67" w:rsidRPr="008C6BBA" w:rsidRDefault="00594D67" w:rsidP="005A4CF4">
            <w:pPr>
              <w:jc w:val="right"/>
              <w:rPr>
                <w:sz w:val="21"/>
                <w:szCs w:val="21"/>
                <w:lang w:val="fr-FR"/>
              </w:rPr>
            </w:pPr>
            <w:r w:rsidRPr="008C6BBA">
              <w:rPr>
                <w:sz w:val="21"/>
                <w:lang w:val="fr-FR"/>
              </w:rPr>
              <w:t>1 020,97</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2,959</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1,40</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2010</w:t>
            </w:r>
          </w:p>
        </w:tc>
        <w:tc>
          <w:tcPr>
            <w:tcW w:w="1710" w:type="dxa"/>
          </w:tcPr>
          <w:p w:rsidR="00594D67" w:rsidRPr="008C6BBA" w:rsidRDefault="00594D67" w:rsidP="005A4CF4">
            <w:pPr>
              <w:jc w:val="right"/>
              <w:rPr>
                <w:sz w:val="21"/>
                <w:szCs w:val="21"/>
                <w:lang w:val="fr-FR"/>
              </w:rPr>
            </w:pPr>
            <w:r w:rsidRPr="008C6BBA">
              <w:rPr>
                <w:sz w:val="21"/>
                <w:lang w:val="fr-FR"/>
              </w:rPr>
              <w:t>92</w:t>
            </w:r>
          </w:p>
        </w:tc>
        <w:tc>
          <w:tcPr>
            <w:tcW w:w="1710" w:type="dxa"/>
          </w:tcPr>
          <w:p w:rsidR="00594D67" w:rsidRPr="008C6BBA" w:rsidRDefault="00594D67" w:rsidP="005A4CF4">
            <w:pPr>
              <w:jc w:val="right"/>
              <w:rPr>
                <w:sz w:val="21"/>
                <w:szCs w:val="21"/>
                <w:lang w:val="fr-FR"/>
              </w:rPr>
            </w:pPr>
            <w:r w:rsidRPr="008C6BBA">
              <w:rPr>
                <w:sz w:val="21"/>
                <w:lang w:val="fr-FR"/>
              </w:rPr>
              <w:t>949,54</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2,820</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1,36</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2011</w:t>
            </w:r>
          </w:p>
        </w:tc>
        <w:tc>
          <w:tcPr>
            <w:tcW w:w="1710" w:type="dxa"/>
          </w:tcPr>
          <w:p w:rsidR="00594D67" w:rsidRPr="008C6BBA" w:rsidRDefault="00594D67" w:rsidP="005A4CF4">
            <w:pPr>
              <w:jc w:val="right"/>
              <w:rPr>
                <w:sz w:val="21"/>
                <w:szCs w:val="21"/>
                <w:lang w:val="fr-FR"/>
              </w:rPr>
            </w:pPr>
            <w:r w:rsidRPr="008C6BBA">
              <w:rPr>
                <w:sz w:val="21"/>
                <w:lang w:val="fr-FR"/>
              </w:rPr>
              <w:t>98</w:t>
            </w:r>
          </w:p>
        </w:tc>
        <w:tc>
          <w:tcPr>
            <w:tcW w:w="1710" w:type="dxa"/>
          </w:tcPr>
          <w:p w:rsidR="00594D67" w:rsidRPr="008C6BBA" w:rsidRDefault="00594D67" w:rsidP="005A4CF4">
            <w:pPr>
              <w:jc w:val="right"/>
              <w:rPr>
                <w:sz w:val="21"/>
                <w:szCs w:val="21"/>
                <w:lang w:val="fr-FR"/>
              </w:rPr>
            </w:pPr>
            <w:r w:rsidRPr="008C6BBA">
              <w:rPr>
                <w:sz w:val="21"/>
                <w:lang w:val="fr-FR"/>
              </w:rPr>
              <w:t>903,51</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2,859</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1,30</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2012</w:t>
            </w:r>
          </w:p>
        </w:tc>
        <w:tc>
          <w:tcPr>
            <w:tcW w:w="1710" w:type="dxa"/>
          </w:tcPr>
          <w:p w:rsidR="00594D67" w:rsidRPr="008C6BBA" w:rsidRDefault="00594D67" w:rsidP="005A4CF4">
            <w:pPr>
              <w:jc w:val="right"/>
              <w:rPr>
                <w:sz w:val="21"/>
                <w:szCs w:val="21"/>
                <w:lang w:val="fr-FR"/>
              </w:rPr>
            </w:pPr>
            <w:r w:rsidRPr="008C6BBA">
              <w:rPr>
                <w:sz w:val="21"/>
                <w:lang w:val="fr-FR"/>
              </w:rPr>
              <w:t>105</w:t>
            </w:r>
          </w:p>
        </w:tc>
        <w:tc>
          <w:tcPr>
            <w:tcW w:w="1710" w:type="dxa"/>
          </w:tcPr>
          <w:p w:rsidR="00594D67" w:rsidRPr="008C6BBA" w:rsidRDefault="00594D67" w:rsidP="005A4CF4">
            <w:pPr>
              <w:jc w:val="right"/>
              <w:rPr>
                <w:sz w:val="21"/>
                <w:szCs w:val="21"/>
                <w:lang w:val="fr-FR"/>
              </w:rPr>
            </w:pPr>
            <w:r w:rsidRPr="008C6BBA">
              <w:rPr>
                <w:sz w:val="21"/>
                <w:lang w:val="fr-FR"/>
              </w:rPr>
              <w:t>990,33</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3,368</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1,31</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2013</w:t>
            </w:r>
          </w:p>
        </w:tc>
        <w:tc>
          <w:tcPr>
            <w:tcW w:w="1710" w:type="dxa"/>
          </w:tcPr>
          <w:p w:rsidR="00594D67" w:rsidRPr="008C6BBA" w:rsidRDefault="00594D67" w:rsidP="005A4CF4">
            <w:pPr>
              <w:jc w:val="right"/>
              <w:rPr>
                <w:sz w:val="21"/>
                <w:szCs w:val="21"/>
                <w:lang w:val="fr-FR"/>
              </w:rPr>
            </w:pPr>
            <w:r w:rsidRPr="008C6BBA">
              <w:rPr>
                <w:sz w:val="21"/>
                <w:lang w:val="fr-FR"/>
              </w:rPr>
              <w:t>104</w:t>
            </w:r>
          </w:p>
        </w:tc>
        <w:tc>
          <w:tcPr>
            <w:tcW w:w="1710" w:type="dxa"/>
          </w:tcPr>
          <w:p w:rsidR="00594D67" w:rsidRPr="008C6BBA" w:rsidRDefault="00594D67" w:rsidP="005A4CF4">
            <w:pPr>
              <w:jc w:val="right"/>
              <w:rPr>
                <w:sz w:val="21"/>
                <w:szCs w:val="21"/>
                <w:lang w:val="fr-FR"/>
              </w:rPr>
            </w:pPr>
            <w:r w:rsidRPr="008C6BBA">
              <w:rPr>
                <w:sz w:val="21"/>
                <w:lang w:val="fr-FR"/>
              </w:rPr>
              <w:t>927,71</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3,131</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1,23</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2014</w:t>
            </w:r>
          </w:p>
        </w:tc>
        <w:tc>
          <w:tcPr>
            <w:tcW w:w="1710" w:type="dxa"/>
          </w:tcPr>
          <w:p w:rsidR="00594D67" w:rsidRPr="008C6BBA" w:rsidRDefault="00594D67" w:rsidP="005A4CF4">
            <w:pPr>
              <w:jc w:val="right"/>
              <w:rPr>
                <w:sz w:val="21"/>
                <w:szCs w:val="21"/>
                <w:lang w:val="fr-FR"/>
              </w:rPr>
            </w:pPr>
            <w:r w:rsidRPr="008C6BBA">
              <w:rPr>
                <w:sz w:val="21"/>
                <w:lang w:val="fr-FR"/>
              </w:rPr>
              <w:t>106</w:t>
            </w:r>
          </w:p>
        </w:tc>
        <w:tc>
          <w:tcPr>
            <w:tcW w:w="1710" w:type="dxa"/>
          </w:tcPr>
          <w:p w:rsidR="00594D67" w:rsidRPr="008C6BBA" w:rsidRDefault="00594D67" w:rsidP="005A4CF4">
            <w:pPr>
              <w:jc w:val="right"/>
              <w:rPr>
                <w:sz w:val="21"/>
                <w:szCs w:val="21"/>
                <w:lang w:val="fr-FR"/>
              </w:rPr>
            </w:pPr>
            <w:r w:rsidRPr="008C6BBA">
              <w:rPr>
                <w:sz w:val="21"/>
                <w:lang w:val="fr-FR"/>
              </w:rPr>
              <w:t>1 020,45</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3,510</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1,20</w:t>
            </w:r>
          </w:p>
        </w:tc>
      </w:tr>
      <w:tr w:rsidR="00594D67" w:rsidRPr="008C6BBA" w:rsidTr="00594D67">
        <w:tc>
          <w:tcPr>
            <w:tcW w:w="1008" w:type="dxa"/>
          </w:tcPr>
          <w:p w:rsidR="00594D67" w:rsidRPr="008C6BBA" w:rsidRDefault="00594D67" w:rsidP="005A4CF4">
            <w:pPr>
              <w:rPr>
                <w:sz w:val="21"/>
                <w:szCs w:val="21"/>
                <w:lang w:val="fr-FR"/>
              </w:rPr>
            </w:pPr>
          </w:p>
        </w:tc>
        <w:tc>
          <w:tcPr>
            <w:tcW w:w="1710" w:type="dxa"/>
          </w:tcPr>
          <w:p w:rsidR="00594D67" w:rsidRPr="008C6BBA" w:rsidRDefault="00594D67" w:rsidP="005A4CF4">
            <w:pPr>
              <w:jc w:val="right"/>
              <w:rPr>
                <w:sz w:val="21"/>
                <w:szCs w:val="21"/>
                <w:lang w:val="fr-FR"/>
              </w:rPr>
            </w:pPr>
          </w:p>
        </w:tc>
        <w:tc>
          <w:tcPr>
            <w:tcW w:w="1710" w:type="dxa"/>
          </w:tcPr>
          <w:p w:rsidR="00594D67" w:rsidRPr="008C6BBA" w:rsidRDefault="00594D67" w:rsidP="005A4CF4">
            <w:pPr>
              <w:jc w:val="right"/>
              <w:rPr>
                <w:sz w:val="21"/>
                <w:szCs w:val="21"/>
                <w:lang w:val="fr-FR"/>
              </w:rPr>
            </w:pPr>
          </w:p>
        </w:tc>
        <w:tc>
          <w:tcPr>
            <w:tcW w:w="1710" w:type="dxa"/>
            <w:gridSpan w:val="2"/>
          </w:tcPr>
          <w:p w:rsidR="00594D67" w:rsidRPr="008C6BBA" w:rsidRDefault="00594D67" w:rsidP="005A4CF4">
            <w:pPr>
              <w:jc w:val="right"/>
              <w:rPr>
                <w:sz w:val="21"/>
                <w:szCs w:val="21"/>
                <w:lang w:val="fr-FR"/>
              </w:rPr>
            </w:pPr>
          </w:p>
        </w:tc>
        <w:tc>
          <w:tcPr>
            <w:tcW w:w="2520" w:type="dxa"/>
            <w:gridSpan w:val="2"/>
          </w:tcPr>
          <w:p w:rsidR="00594D67" w:rsidRPr="008C6BBA" w:rsidRDefault="00594D67" w:rsidP="005A4CF4">
            <w:pPr>
              <w:jc w:val="right"/>
              <w:rPr>
                <w:sz w:val="21"/>
                <w:szCs w:val="21"/>
                <w:lang w:val="fr-FR"/>
              </w:rPr>
            </w:pPr>
          </w:p>
        </w:tc>
      </w:tr>
      <w:tr w:rsidR="00594D67" w:rsidRPr="008C6BBA" w:rsidTr="00594D67">
        <w:tc>
          <w:tcPr>
            <w:tcW w:w="8658" w:type="dxa"/>
            <w:gridSpan w:val="7"/>
          </w:tcPr>
          <w:p w:rsidR="00594D67" w:rsidRPr="008C6BBA" w:rsidRDefault="000967DC" w:rsidP="005A4CF4">
            <w:pPr>
              <w:spacing w:after="80"/>
              <w:rPr>
                <w:i/>
                <w:sz w:val="21"/>
                <w:szCs w:val="21"/>
                <w:lang w:val="fr-FR"/>
              </w:rPr>
            </w:pPr>
            <w:r>
              <w:rPr>
                <w:i/>
                <w:sz w:val="21"/>
                <w:lang w:val="fr-FR"/>
              </w:rPr>
              <w:t>Réduction de 50</w:t>
            </w:r>
            <w:r w:rsidR="00594D67" w:rsidRPr="008C6BBA">
              <w:rPr>
                <w:i/>
                <w:sz w:val="21"/>
                <w:lang w:val="fr-FR"/>
              </w:rPr>
              <w:t>% de la taxe</w:t>
            </w:r>
          </w:p>
        </w:tc>
      </w:tr>
      <w:tr w:rsidR="00594D67" w:rsidRPr="008C6BBA" w:rsidTr="00594D67">
        <w:tc>
          <w:tcPr>
            <w:tcW w:w="1008" w:type="dxa"/>
          </w:tcPr>
          <w:p w:rsidR="00594D67" w:rsidRPr="008C6BBA" w:rsidRDefault="00594D67" w:rsidP="005A4CF4">
            <w:pPr>
              <w:rPr>
                <w:sz w:val="21"/>
                <w:szCs w:val="21"/>
                <w:lang w:val="fr-FR"/>
              </w:rPr>
            </w:pPr>
          </w:p>
        </w:tc>
        <w:tc>
          <w:tcPr>
            <w:tcW w:w="1710" w:type="dxa"/>
            <w:tcBorders>
              <w:top w:val="nil"/>
              <w:bottom w:val="single" w:sz="4" w:space="0" w:color="auto"/>
            </w:tcBorders>
          </w:tcPr>
          <w:p w:rsidR="00594D67" w:rsidRPr="008C6BBA" w:rsidRDefault="00594D67" w:rsidP="005A4CF4">
            <w:pPr>
              <w:jc w:val="center"/>
              <w:rPr>
                <w:sz w:val="21"/>
                <w:szCs w:val="21"/>
                <w:lang w:val="fr-FR"/>
              </w:rPr>
            </w:pPr>
            <w:r w:rsidRPr="008C6BBA">
              <w:rPr>
                <w:sz w:val="21"/>
                <w:lang w:val="fr-FR"/>
              </w:rPr>
              <w:t>Nombre de dépôts additionnels</w:t>
            </w:r>
          </w:p>
        </w:tc>
        <w:tc>
          <w:tcPr>
            <w:tcW w:w="1710" w:type="dxa"/>
            <w:tcBorders>
              <w:top w:val="nil"/>
              <w:bottom w:val="single" w:sz="4" w:space="0" w:color="auto"/>
            </w:tcBorders>
          </w:tcPr>
          <w:p w:rsidR="00594D67" w:rsidRPr="008C6BBA" w:rsidRDefault="00594D67" w:rsidP="005A4CF4">
            <w:pPr>
              <w:jc w:val="center"/>
              <w:rPr>
                <w:sz w:val="21"/>
                <w:szCs w:val="21"/>
                <w:lang w:val="fr-FR"/>
              </w:rPr>
            </w:pPr>
            <w:r w:rsidRPr="008C6BBA">
              <w:rPr>
                <w:sz w:val="21"/>
                <w:lang w:val="fr-FR"/>
              </w:rPr>
              <w:t>Taxe moyenne</w:t>
            </w:r>
            <w:r w:rsidRPr="008C6BBA">
              <w:rPr>
                <w:sz w:val="21"/>
                <w:szCs w:val="21"/>
                <w:lang w:val="fr-FR"/>
              </w:rPr>
              <w:br/>
            </w:r>
            <w:r w:rsidRPr="008C6BBA">
              <w:rPr>
                <w:sz w:val="21"/>
                <w:lang w:val="fr-FR"/>
              </w:rPr>
              <w:t>(en francs suisses)</w:t>
            </w:r>
          </w:p>
        </w:tc>
        <w:tc>
          <w:tcPr>
            <w:tcW w:w="1710" w:type="dxa"/>
            <w:gridSpan w:val="2"/>
            <w:tcBorders>
              <w:top w:val="nil"/>
              <w:bottom w:val="single" w:sz="4" w:space="0" w:color="auto"/>
            </w:tcBorders>
          </w:tcPr>
          <w:p w:rsidR="00594D67" w:rsidRPr="008C6BBA" w:rsidRDefault="00594D67" w:rsidP="005A4CF4">
            <w:pPr>
              <w:jc w:val="center"/>
              <w:rPr>
                <w:sz w:val="21"/>
                <w:szCs w:val="21"/>
                <w:lang w:val="fr-FR"/>
              </w:rPr>
            </w:pPr>
            <w:r w:rsidRPr="008C6BBA">
              <w:rPr>
                <w:sz w:val="21"/>
                <w:lang w:val="fr-FR"/>
              </w:rPr>
              <w:t>Effet de revenu</w:t>
            </w:r>
          </w:p>
          <w:p w:rsidR="00594D67" w:rsidRPr="008C6BBA" w:rsidRDefault="004B7C43" w:rsidP="005A4CF4">
            <w:pPr>
              <w:jc w:val="center"/>
              <w:rPr>
                <w:sz w:val="21"/>
                <w:szCs w:val="21"/>
                <w:lang w:val="fr-FR"/>
              </w:rPr>
            </w:pPr>
            <w:r w:rsidRPr="008C6BBA">
              <w:rPr>
                <w:sz w:val="21"/>
                <w:lang w:val="fr-FR"/>
              </w:rPr>
              <w:t>(en millions</w:t>
            </w:r>
            <w:r w:rsidR="00594D67" w:rsidRPr="008C6BBA">
              <w:rPr>
                <w:sz w:val="21"/>
                <w:lang w:val="fr-FR"/>
              </w:rPr>
              <w:t xml:space="preserve"> de francs suisses)</w:t>
            </w:r>
          </w:p>
        </w:tc>
        <w:tc>
          <w:tcPr>
            <w:tcW w:w="2520" w:type="dxa"/>
            <w:gridSpan w:val="2"/>
            <w:tcBorders>
              <w:top w:val="nil"/>
              <w:bottom w:val="single" w:sz="4" w:space="0" w:color="auto"/>
            </w:tcBorders>
          </w:tcPr>
          <w:p w:rsidR="00594D67" w:rsidRPr="008C6BBA" w:rsidRDefault="00594D67" w:rsidP="005A4CF4">
            <w:pPr>
              <w:jc w:val="center"/>
              <w:rPr>
                <w:sz w:val="21"/>
                <w:szCs w:val="21"/>
                <w:lang w:val="fr-FR"/>
              </w:rPr>
            </w:pPr>
            <w:r w:rsidRPr="008C6BBA">
              <w:rPr>
                <w:sz w:val="21"/>
                <w:lang w:val="fr-FR"/>
              </w:rPr>
              <w:t>Effet de revenu</w:t>
            </w:r>
            <w:r w:rsidRPr="008C6BBA">
              <w:rPr>
                <w:sz w:val="21"/>
                <w:szCs w:val="21"/>
                <w:lang w:val="fr-FR"/>
              </w:rPr>
              <w:br/>
            </w:r>
            <w:r w:rsidRPr="008C6BBA">
              <w:rPr>
                <w:sz w:val="21"/>
                <w:lang w:val="fr-FR"/>
              </w:rPr>
              <w:t>(en % des revenus totaux</w:t>
            </w:r>
            <w:r w:rsidR="007A1E6E" w:rsidRPr="008C6BBA">
              <w:rPr>
                <w:sz w:val="21"/>
                <w:lang w:val="fr-FR"/>
              </w:rPr>
              <w:t xml:space="preserve"> du</w:t>
            </w:r>
            <w:r w:rsidR="007A1E6E">
              <w:rPr>
                <w:sz w:val="21"/>
                <w:lang w:val="fr-FR"/>
              </w:rPr>
              <w:t> </w:t>
            </w:r>
            <w:r w:rsidR="007A1E6E" w:rsidRPr="008C6BBA">
              <w:rPr>
                <w:sz w:val="21"/>
                <w:lang w:val="fr-FR"/>
              </w:rPr>
              <w:t>PCT</w:t>
            </w:r>
            <w:r w:rsidRPr="008C6BBA">
              <w:rPr>
                <w:sz w:val="21"/>
                <w:lang w:val="fr-FR"/>
              </w:rPr>
              <w:t>)</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2008</w:t>
            </w:r>
          </w:p>
        </w:tc>
        <w:tc>
          <w:tcPr>
            <w:tcW w:w="1710" w:type="dxa"/>
          </w:tcPr>
          <w:p w:rsidR="00594D67" w:rsidRPr="008C6BBA" w:rsidRDefault="00594D67" w:rsidP="005A4CF4">
            <w:pPr>
              <w:jc w:val="right"/>
              <w:rPr>
                <w:sz w:val="21"/>
                <w:szCs w:val="21"/>
                <w:lang w:val="fr-FR"/>
              </w:rPr>
            </w:pPr>
            <w:r w:rsidRPr="008C6BBA">
              <w:rPr>
                <w:sz w:val="21"/>
                <w:lang w:val="fr-FR"/>
              </w:rPr>
              <w:t>175</w:t>
            </w:r>
          </w:p>
        </w:tc>
        <w:tc>
          <w:tcPr>
            <w:tcW w:w="1710" w:type="dxa"/>
          </w:tcPr>
          <w:p w:rsidR="00594D67" w:rsidRPr="008C6BBA" w:rsidRDefault="00594D67" w:rsidP="005A4CF4">
            <w:pPr>
              <w:jc w:val="right"/>
              <w:rPr>
                <w:sz w:val="21"/>
                <w:szCs w:val="21"/>
                <w:lang w:val="fr-FR"/>
              </w:rPr>
            </w:pPr>
            <w:r w:rsidRPr="008C6BBA">
              <w:rPr>
                <w:sz w:val="21"/>
                <w:lang w:val="fr-FR"/>
              </w:rPr>
              <w:t>698,46</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5,982</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2,62</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2009</w:t>
            </w:r>
          </w:p>
        </w:tc>
        <w:tc>
          <w:tcPr>
            <w:tcW w:w="1710" w:type="dxa"/>
          </w:tcPr>
          <w:p w:rsidR="00594D67" w:rsidRPr="008C6BBA" w:rsidRDefault="00594D67" w:rsidP="005A4CF4">
            <w:pPr>
              <w:jc w:val="right"/>
              <w:rPr>
                <w:sz w:val="21"/>
                <w:szCs w:val="21"/>
                <w:lang w:val="fr-FR"/>
              </w:rPr>
            </w:pPr>
            <w:r w:rsidRPr="008C6BBA">
              <w:rPr>
                <w:sz w:val="21"/>
                <w:lang w:val="fr-FR"/>
              </w:rPr>
              <w:t>179</w:t>
            </w:r>
          </w:p>
        </w:tc>
        <w:tc>
          <w:tcPr>
            <w:tcW w:w="1710" w:type="dxa"/>
          </w:tcPr>
          <w:p w:rsidR="00594D67" w:rsidRPr="008C6BBA" w:rsidRDefault="00594D67" w:rsidP="005A4CF4">
            <w:pPr>
              <w:jc w:val="right"/>
              <w:rPr>
                <w:sz w:val="21"/>
                <w:szCs w:val="21"/>
                <w:lang w:val="fr-FR"/>
              </w:rPr>
            </w:pPr>
            <w:r w:rsidRPr="008C6BBA">
              <w:rPr>
                <w:sz w:val="21"/>
                <w:lang w:val="fr-FR"/>
              </w:rPr>
              <w:t>680,65</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5,980</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2,83</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2010</w:t>
            </w:r>
          </w:p>
        </w:tc>
        <w:tc>
          <w:tcPr>
            <w:tcW w:w="1710" w:type="dxa"/>
          </w:tcPr>
          <w:p w:rsidR="00594D67" w:rsidRPr="008C6BBA" w:rsidRDefault="00594D67" w:rsidP="005A4CF4">
            <w:pPr>
              <w:jc w:val="right"/>
              <w:rPr>
                <w:sz w:val="21"/>
                <w:szCs w:val="21"/>
                <w:lang w:val="fr-FR"/>
              </w:rPr>
            </w:pPr>
            <w:r w:rsidRPr="008C6BBA">
              <w:rPr>
                <w:sz w:val="21"/>
                <w:lang w:val="fr-FR"/>
              </w:rPr>
              <w:t>184</w:t>
            </w:r>
          </w:p>
        </w:tc>
        <w:tc>
          <w:tcPr>
            <w:tcW w:w="1710" w:type="dxa"/>
          </w:tcPr>
          <w:p w:rsidR="00594D67" w:rsidRPr="008C6BBA" w:rsidRDefault="00594D67" w:rsidP="005A4CF4">
            <w:pPr>
              <w:jc w:val="right"/>
              <w:rPr>
                <w:sz w:val="21"/>
                <w:szCs w:val="21"/>
                <w:lang w:val="fr-FR"/>
              </w:rPr>
            </w:pPr>
            <w:r w:rsidRPr="008C6BBA">
              <w:rPr>
                <w:sz w:val="21"/>
                <w:lang w:val="fr-FR"/>
              </w:rPr>
              <w:t>633,03</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5,699</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2,74</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2011</w:t>
            </w:r>
          </w:p>
        </w:tc>
        <w:tc>
          <w:tcPr>
            <w:tcW w:w="1710" w:type="dxa"/>
          </w:tcPr>
          <w:p w:rsidR="00594D67" w:rsidRPr="008C6BBA" w:rsidRDefault="00594D67" w:rsidP="005A4CF4">
            <w:pPr>
              <w:jc w:val="right"/>
              <w:rPr>
                <w:sz w:val="21"/>
                <w:szCs w:val="21"/>
                <w:lang w:val="fr-FR"/>
              </w:rPr>
            </w:pPr>
            <w:r w:rsidRPr="008C6BBA">
              <w:rPr>
                <w:sz w:val="21"/>
                <w:lang w:val="fr-FR"/>
              </w:rPr>
              <w:t>196</w:t>
            </w:r>
          </w:p>
        </w:tc>
        <w:tc>
          <w:tcPr>
            <w:tcW w:w="1710" w:type="dxa"/>
          </w:tcPr>
          <w:p w:rsidR="00594D67" w:rsidRPr="008C6BBA" w:rsidRDefault="00594D67" w:rsidP="005A4CF4">
            <w:pPr>
              <w:jc w:val="right"/>
              <w:rPr>
                <w:sz w:val="21"/>
                <w:szCs w:val="21"/>
                <w:lang w:val="fr-FR"/>
              </w:rPr>
            </w:pPr>
            <w:r w:rsidRPr="008C6BBA">
              <w:rPr>
                <w:sz w:val="21"/>
                <w:lang w:val="fr-FR"/>
              </w:rPr>
              <w:t>602,34</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5,777</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2,63</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2012</w:t>
            </w:r>
          </w:p>
        </w:tc>
        <w:tc>
          <w:tcPr>
            <w:tcW w:w="1710" w:type="dxa"/>
          </w:tcPr>
          <w:p w:rsidR="00594D67" w:rsidRPr="008C6BBA" w:rsidRDefault="00594D67" w:rsidP="005A4CF4">
            <w:pPr>
              <w:jc w:val="right"/>
              <w:rPr>
                <w:sz w:val="21"/>
                <w:szCs w:val="21"/>
                <w:lang w:val="fr-FR"/>
              </w:rPr>
            </w:pPr>
            <w:r w:rsidRPr="008C6BBA">
              <w:rPr>
                <w:sz w:val="21"/>
                <w:lang w:val="fr-FR"/>
              </w:rPr>
              <w:t>210</w:t>
            </w:r>
          </w:p>
        </w:tc>
        <w:tc>
          <w:tcPr>
            <w:tcW w:w="1710" w:type="dxa"/>
          </w:tcPr>
          <w:p w:rsidR="00594D67" w:rsidRPr="008C6BBA" w:rsidRDefault="00594D67" w:rsidP="005A4CF4">
            <w:pPr>
              <w:jc w:val="right"/>
              <w:rPr>
                <w:sz w:val="21"/>
                <w:szCs w:val="21"/>
                <w:lang w:val="fr-FR"/>
              </w:rPr>
            </w:pPr>
            <w:r w:rsidRPr="008C6BBA">
              <w:rPr>
                <w:sz w:val="21"/>
                <w:lang w:val="fr-FR"/>
              </w:rPr>
              <w:t>660,22</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6,805</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2,64</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2013</w:t>
            </w:r>
          </w:p>
        </w:tc>
        <w:tc>
          <w:tcPr>
            <w:tcW w:w="1710" w:type="dxa"/>
          </w:tcPr>
          <w:p w:rsidR="00594D67" w:rsidRPr="008C6BBA" w:rsidRDefault="00594D67" w:rsidP="005A4CF4">
            <w:pPr>
              <w:jc w:val="right"/>
              <w:rPr>
                <w:sz w:val="21"/>
                <w:szCs w:val="21"/>
                <w:lang w:val="fr-FR"/>
              </w:rPr>
            </w:pPr>
            <w:r w:rsidRPr="008C6BBA">
              <w:rPr>
                <w:sz w:val="21"/>
                <w:lang w:val="fr-FR"/>
              </w:rPr>
              <w:t>209</w:t>
            </w:r>
          </w:p>
        </w:tc>
        <w:tc>
          <w:tcPr>
            <w:tcW w:w="1710" w:type="dxa"/>
          </w:tcPr>
          <w:p w:rsidR="00594D67" w:rsidRPr="008C6BBA" w:rsidRDefault="00594D67" w:rsidP="005A4CF4">
            <w:pPr>
              <w:jc w:val="right"/>
              <w:rPr>
                <w:sz w:val="21"/>
                <w:szCs w:val="21"/>
                <w:lang w:val="fr-FR"/>
              </w:rPr>
            </w:pPr>
            <w:r w:rsidRPr="008C6BBA">
              <w:rPr>
                <w:sz w:val="21"/>
                <w:lang w:val="fr-FR"/>
              </w:rPr>
              <w:t>618,47</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6,326</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2,49</w:t>
            </w:r>
          </w:p>
        </w:tc>
      </w:tr>
      <w:tr w:rsidR="00594D67" w:rsidRPr="008C6BBA" w:rsidTr="00594D67">
        <w:tc>
          <w:tcPr>
            <w:tcW w:w="1008" w:type="dxa"/>
          </w:tcPr>
          <w:p w:rsidR="00594D67" w:rsidRPr="008C6BBA" w:rsidRDefault="00594D67" w:rsidP="005A4CF4">
            <w:pPr>
              <w:rPr>
                <w:sz w:val="21"/>
                <w:szCs w:val="21"/>
                <w:lang w:val="fr-FR"/>
              </w:rPr>
            </w:pPr>
            <w:r w:rsidRPr="008C6BBA">
              <w:rPr>
                <w:sz w:val="21"/>
                <w:lang w:val="fr-FR"/>
              </w:rPr>
              <w:t>2014</w:t>
            </w:r>
          </w:p>
        </w:tc>
        <w:tc>
          <w:tcPr>
            <w:tcW w:w="1710" w:type="dxa"/>
          </w:tcPr>
          <w:p w:rsidR="00594D67" w:rsidRPr="008C6BBA" w:rsidRDefault="00594D67" w:rsidP="005A4CF4">
            <w:pPr>
              <w:jc w:val="right"/>
              <w:rPr>
                <w:sz w:val="21"/>
                <w:szCs w:val="21"/>
                <w:lang w:val="fr-FR"/>
              </w:rPr>
            </w:pPr>
            <w:r w:rsidRPr="008C6BBA">
              <w:rPr>
                <w:sz w:val="21"/>
                <w:lang w:val="fr-FR"/>
              </w:rPr>
              <w:t>213</w:t>
            </w:r>
          </w:p>
        </w:tc>
        <w:tc>
          <w:tcPr>
            <w:tcW w:w="1710" w:type="dxa"/>
          </w:tcPr>
          <w:p w:rsidR="00594D67" w:rsidRPr="008C6BBA" w:rsidRDefault="00594D67" w:rsidP="005A4CF4">
            <w:pPr>
              <w:jc w:val="right"/>
              <w:rPr>
                <w:sz w:val="21"/>
                <w:szCs w:val="21"/>
                <w:lang w:val="fr-FR"/>
              </w:rPr>
            </w:pPr>
            <w:r w:rsidRPr="008C6BBA">
              <w:rPr>
                <w:sz w:val="21"/>
                <w:lang w:val="fr-FR"/>
              </w:rPr>
              <w:t>680,30</w:t>
            </w:r>
          </w:p>
        </w:tc>
        <w:tc>
          <w:tcPr>
            <w:tcW w:w="171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7,092</w:t>
            </w:r>
          </w:p>
        </w:tc>
        <w:tc>
          <w:tcPr>
            <w:tcW w:w="2520" w:type="dxa"/>
            <w:gridSpan w:val="2"/>
          </w:tcPr>
          <w:p w:rsidR="00594D67" w:rsidRPr="008C6BBA" w:rsidRDefault="000967DC" w:rsidP="005A4CF4">
            <w:pPr>
              <w:jc w:val="right"/>
              <w:rPr>
                <w:sz w:val="21"/>
                <w:szCs w:val="21"/>
                <w:lang w:val="fr-FR"/>
              </w:rPr>
            </w:pPr>
            <w:r>
              <w:rPr>
                <w:sz w:val="21"/>
                <w:lang w:val="fr-FR"/>
              </w:rPr>
              <w:noBreakHyphen/>
            </w:r>
            <w:r w:rsidR="00594D67" w:rsidRPr="008C6BBA">
              <w:rPr>
                <w:sz w:val="21"/>
                <w:lang w:val="fr-FR"/>
              </w:rPr>
              <w:t>2,43</w:t>
            </w:r>
          </w:p>
        </w:tc>
      </w:tr>
    </w:tbl>
    <w:p w:rsidR="00594D67" w:rsidRPr="008C6BBA" w:rsidRDefault="00594D67" w:rsidP="005A4CF4">
      <w:pPr>
        <w:ind w:right="810"/>
        <w:rPr>
          <w:sz w:val="20"/>
          <w:lang w:val="fr-FR"/>
        </w:rPr>
      </w:pPr>
      <w:r w:rsidRPr="008C6BBA">
        <w:rPr>
          <w:sz w:val="20"/>
          <w:lang w:val="fr-FR"/>
        </w:rPr>
        <w:t>Nota</w:t>
      </w:r>
      <w:r w:rsidR="00B56C55" w:rsidRPr="008C6BBA">
        <w:rPr>
          <w:sz w:val="20"/>
          <w:lang w:val="fr-FR"/>
        </w:rPr>
        <w:t> :</w:t>
      </w:r>
      <w:r w:rsidRPr="008C6BBA">
        <w:rPr>
          <w:sz w:val="20"/>
          <w:lang w:val="fr-FR"/>
        </w:rPr>
        <w:t xml:space="preserve"> Le nombre de dépôts additionnels est fonction de l</w:t>
      </w:r>
      <w:r w:rsidR="007A1E6E">
        <w:rPr>
          <w:sz w:val="20"/>
          <w:lang w:val="fr-FR"/>
        </w:rPr>
        <w:t>’</w:t>
      </w:r>
      <w:r w:rsidRPr="008C6BBA">
        <w:rPr>
          <w:sz w:val="20"/>
          <w:lang w:val="fr-FR"/>
        </w:rPr>
        <w:t>estimation de l</w:t>
      </w:r>
      <w:r w:rsidR="007A1E6E">
        <w:rPr>
          <w:sz w:val="20"/>
          <w:lang w:val="fr-FR"/>
        </w:rPr>
        <w:t>’</w:t>
      </w:r>
      <w:r w:rsidRPr="008C6BBA">
        <w:rPr>
          <w:sz w:val="20"/>
          <w:lang w:val="fr-FR"/>
        </w:rPr>
        <w:t>élasticité de la taxe présentée au tableau</w:t>
      </w:r>
      <w:r w:rsidR="00242B4D">
        <w:rPr>
          <w:sz w:val="20"/>
          <w:lang w:val="fr-FR"/>
        </w:rPr>
        <w:t> </w:t>
      </w:r>
      <w:r w:rsidRPr="008C6BBA">
        <w:rPr>
          <w:sz w:val="20"/>
          <w:lang w:val="fr-FR"/>
        </w:rPr>
        <w:t>3;</w:t>
      </w:r>
      <w:r w:rsidR="00242B4D">
        <w:rPr>
          <w:sz w:val="20"/>
          <w:lang w:val="fr-FR"/>
        </w:rPr>
        <w:t xml:space="preserve"> </w:t>
      </w:r>
      <w:r w:rsidRPr="008C6BBA">
        <w:rPr>
          <w:sz w:val="20"/>
          <w:lang w:val="fr-FR"/>
        </w:rPr>
        <w:t xml:space="preserve"> dans le scénario de simulation, la réduction hypothétique de la taxe est appliquée au montant réel moyen de la taxe donné dans la première section du tableau.</w:t>
      </w:r>
    </w:p>
    <w:p w:rsidR="00594D67" w:rsidRPr="008C6BBA" w:rsidRDefault="00594D67" w:rsidP="005A4CF4">
      <w:pPr>
        <w:rPr>
          <w:lang w:val="fr-FR"/>
        </w:rPr>
      </w:pPr>
    </w:p>
    <w:p w:rsidR="00FC4BA2" w:rsidRDefault="00594D67" w:rsidP="005A4CF4">
      <w:pPr>
        <w:pStyle w:val="ONUMFS"/>
        <w:rPr>
          <w:lang w:val="fr-FR"/>
        </w:rPr>
      </w:pPr>
      <w:r w:rsidRPr="008C6BBA">
        <w:rPr>
          <w:lang w:val="fr-FR"/>
        </w:rPr>
        <w:t>Réagissant à la valeur plus élevée de l</w:t>
      </w:r>
      <w:r w:rsidR="007A1E6E">
        <w:rPr>
          <w:lang w:val="fr-FR"/>
        </w:rPr>
        <w:t>’</w:t>
      </w:r>
      <w:r w:rsidRPr="008C6BBA">
        <w:rPr>
          <w:lang w:val="fr-FR"/>
        </w:rPr>
        <w:t>estimation de l</w:t>
      </w:r>
      <w:r w:rsidR="007A1E6E">
        <w:rPr>
          <w:lang w:val="fr-FR"/>
        </w:rPr>
        <w:t>’</w:t>
      </w:r>
      <w:r w:rsidRPr="008C6BBA">
        <w:rPr>
          <w:lang w:val="fr-FR"/>
        </w:rPr>
        <w:t>élasticité, les dépôts</w:t>
      </w:r>
      <w:r w:rsidR="007A1E6E" w:rsidRPr="008C6BBA">
        <w:rPr>
          <w:lang w:val="fr-FR"/>
        </w:rPr>
        <w:t xml:space="preserve"> du</w:t>
      </w:r>
      <w:r w:rsidR="007A1E6E">
        <w:rPr>
          <w:lang w:val="fr-FR"/>
        </w:rPr>
        <w:t> </w:t>
      </w:r>
      <w:r w:rsidR="007A1E6E" w:rsidRPr="008C6BBA">
        <w:rPr>
          <w:lang w:val="fr-FR"/>
        </w:rPr>
        <w:t>PCT</w:t>
      </w:r>
      <w:r w:rsidRPr="008C6BBA">
        <w:rPr>
          <w:lang w:val="fr-FR"/>
        </w:rPr>
        <w:t xml:space="preserve"> provenant des universités des pays en développement sont, en termes relatifs, plus sensibles aux réductions de la taxe</w:t>
      </w:r>
      <w:r w:rsidR="00B56C55" w:rsidRPr="008C6BBA">
        <w:rPr>
          <w:lang w:val="fr-FR"/>
        </w:rPr>
        <w:t>.</w:t>
      </w:r>
      <w:r w:rsidR="00242B4D">
        <w:rPr>
          <w:lang w:val="fr-FR"/>
        </w:rPr>
        <w:t xml:space="preserve"> </w:t>
      </w:r>
      <w:r w:rsidR="00B56C55" w:rsidRPr="008C6BBA">
        <w:rPr>
          <w:lang w:val="fr-FR"/>
        </w:rPr>
        <w:t xml:space="preserve"> </w:t>
      </w:r>
      <w:r w:rsidRPr="008C6BBA">
        <w:rPr>
          <w:lang w:val="fr-FR"/>
        </w:rPr>
        <w:t>Toutefois, étant donné la hausse sensiblement plus forte des dépôts réels, le nombre absolu de dépôts additionnels découlant de toute réduction du montant de la</w:t>
      </w:r>
      <w:r w:rsidR="00FC4BA2">
        <w:rPr>
          <w:lang w:val="fr-FR"/>
        </w:rPr>
        <w:t xml:space="preserve"> </w:t>
      </w:r>
      <w:bookmarkStart w:id="4" w:name="_GoBack"/>
      <w:bookmarkEnd w:id="4"/>
    </w:p>
    <w:p w:rsidR="00594D67" w:rsidRPr="008C6BBA" w:rsidRDefault="00594D67" w:rsidP="00FC4BA2">
      <w:pPr>
        <w:pStyle w:val="ONUMFS"/>
        <w:numPr>
          <w:ilvl w:val="0"/>
          <w:numId w:val="0"/>
        </w:numPr>
        <w:rPr>
          <w:lang w:val="fr-FR"/>
        </w:rPr>
      </w:pPr>
      <w:proofErr w:type="gramStart"/>
      <w:r w:rsidRPr="008C6BBA">
        <w:rPr>
          <w:lang w:val="fr-FR"/>
        </w:rPr>
        <w:lastRenderedPageBreak/>
        <w:t>taxe</w:t>
      </w:r>
      <w:proofErr w:type="gramEnd"/>
      <w:r w:rsidRPr="008C6BBA">
        <w:rPr>
          <w:lang w:val="fr-FR"/>
        </w:rPr>
        <w:t xml:space="preserve"> est plus élevé pour les universités des pays industrialisés</w:t>
      </w:r>
      <w:r w:rsidR="00B56C55" w:rsidRPr="008C6BBA">
        <w:rPr>
          <w:lang w:val="fr-FR"/>
        </w:rPr>
        <w:t>.</w:t>
      </w:r>
      <w:r w:rsidR="00242B4D">
        <w:rPr>
          <w:lang w:val="fr-FR"/>
        </w:rPr>
        <w:t xml:space="preserve"> </w:t>
      </w:r>
      <w:r w:rsidR="00B56C55" w:rsidRPr="008C6BBA">
        <w:rPr>
          <w:lang w:val="fr-FR"/>
        </w:rPr>
        <w:t xml:space="preserve"> </w:t>
      </w:r>
      <w:r w:rsidRPr="008C6BBA">
        <w:rPr>
          <w:lang w:val="fr-FR"/>
        </w:rPr>
        <w:t xml:space="preserve">Pour la même raison, les effets </w:t>
      </w:r>
      <w:r w:rsidR="00B56C55" w:rsidRPr="008C6BBA">
        <w:rPr>
          <w:lang w:val="fr-FR"/>
        </w:rPr>
        <w:t>de</w:t>
      </w:r>
      <w:r w:rsidRPr="008C6BBA">
        <w:rPr>
          <w:lang w:val="fr-FR"/>
        </w:rPr>
        <w:t xml:space="preserve"> revenu de toute réduction de taxe accordée sont sensiblement plus importants pour les universités des pays industrialisés.</w:t>
      </w:r>
    </w:p>
    <w:p w:rsidR="00594D67" w:rsidRPr="008C6BBA" w:rsidRDefault="00594D67" w:rsidP="005A4CF4">
      <w:pPr>
        <w:pStyle w:val="ONUMFS"/>
        <w:rPr>
          <w:lang w:val="fr-FR"/>
        </w:rPr>
      </w:pPr>
      <w:r w:rsidRPr="008C6BBA">
        <w:rPr>
          <w:lang w:val="fr-FR"/>
        </w:rPr>
        <w:t>Réagissant aux estimations de l</w:t>
      </w:r>
      <w:r w:rsidR="007A1E6E">
        <w:rPr>
          <w:lang w:val="fr-FR"/>
        </w:rPr>
        <w:t>’</w:t>
      </w:r>
      <w:r w:rsidRPr="008C6BBA">
        <w:rPr>
          <w:lang w:val="fr-FR"/>
        </w:rPr>
        <w:t xml:space="preserve">élasticité et au volume des dépôts réels, les réductions de taxes accordées aux universités des pays en développement sont plus </w:t>
      </w:r>
      <w:r w:rsidR="00242B4D">
        <w:rPr>
          <w:lang w:val="fr-FR"/>
        </w:rPr>
        <w:t>“</w:t>
      </w:r>
      <w:r w:rsidRPr="008C6BBA">
        <w:rPr>
          <w:lang w:val="fr-FR"/>
        </w:rPr>
        <w:t>efficaces</w:t>
      </w:r>
      <w:r w:rsidR="00242B4D">
        <w:rPr>
          <w:lang w:val="fr-FR"/>
        </w:rPr>
        <w:t>”</w:t>
      </w:r>
      <w:r w:rsidRPr="008C6BBA">
        <w:rPr>
          <w:lang w:val="fr-FR"/>
        </w:rPr>
        <w:t xml:space="preserve"> pour générer des dépôts additionnels</w:t>
      </w:r>
      <w:r w:rsidR="00B56C55" w:rsidRPr="008C6BBA">
        <w:rPr>
          <w:lang w:val="fr-FR"/>
        </w:rPr>
        <w:t>.</w:t>
      </w:r>
      <w:r w:rsidR="00242B4D">
        <w:rPr>
          <w:lang w:val="fr-FR"/>
        </w:rPr>
        <w:t xml:space="preserve"> </w:t>
      </w:r>
      <w:r w:rsidR="00B56C55" w:rsidRPr="008C6BBA">
        <w:rPr>
          <w:lang w:val="fr-FR"/>
        </w:rPr>
        <w:t xml:space="preserve"> </w:t>
      </w:r>
      <w:r w:rsidRPr="008C6BBA">
        <w:rPr>
          <w:lang w:val="fr-FR"/>
        </w:rPr>
        <w:t>C</w:t>
      </w:r>
      <w:r w:rsidR="007A1E6E">
        <w:rPr>
          <w:lang w:val="fr-FR"/>
        </w:rPr>
        <w:t>’</w:t>
      </w:r>
      <w:r w:rsidRPr="008C6BBA">
        <w:rPr>
          <w:lang w:val="fr-FR"/>
        </w:rPr>
        <w:t>est ainsi que, en</w:t>
      </w:r>
      <w:r w:rsidR="00242B4D">
        <w:rPr>
          <w:lang w:val="fr-FR"/>
        </w:rPr>
        <w:t> </w:t>
      </w:r>
      <w:r w:rsidRPr="008C6BBA">
        <w:rPr>
          <w:lang w:val="fr-FR"/>
        </w:rPr>
        <w:t>2014, une réduction de taxe de 25% accordée aux universités des pays en</w:t>
      </w:r>
      <w:r w:rsidR="00C377D7">
        <w:rPr>
          <w:lang w:val="fr-FR"/>
        </w:rPr>
        <w:t xml:space="preserve"> développement aurait généré 69 </w:t>
      </w:r>
      <w:r w:rsidRPr="008C6BBA">
        <w:rPr>
          <w:lang w:val="fr-FR"/>
        </w:rPr>
        <w:t xml:space="preserve">dépôts additionnels, entraînant une </w:t>
      </w:r>
      <w:r w:rsidR="00242B4D">
        <w:rPr>
          <w:lang w:val="fr-FR"/>
        </w:rPr>
        <w:t>“</w:t>
      </w:r>
      <w:r w:rsidRPr="008C6BBA">
        <w:rPr>
          <w:lang w:val="fr-FR"/>
        </w:rPr>
        <w:t>perte de revenus</w:t>
      </w:r>
      <w:r w:rsidR="00242B4D">
        <w:rPr>
          <w:lang w:val="fr-FR"/>
        </w:rPr>
        <w:t>”</w:t>
      </w:r>
      <w:r w:rsidRPr="008C6BBA">
        <w:rPr>
          <w:lang w:val="fr-FR"/>
        </w:rPr>
        <w:t xml:space="preserve"> de 0,5</w:t>
      </w:r>
      <w:r w:rsidR="00242B4D">
        <w:rPr>
          <w:lang w:val="fr-FR"/>
        </w:rPr>
        <w:t> </w:t>
      </w:r>
      <w:r w:rsidRPr="008C6BBA">
        <w:rPr>
          <w:lang w:val="fr-FR"/>
        </w:rPr>
        <w:t>million de francs suisses, alors qu</w:t>
      </w:r>
      <w:r w:rsidR="007A1E6E">
        <w:rPr>
          <w:lang w:val="fr-FR"/>
        </w:rPr>
        <w:t>’</w:t>
      </w:r>
      <w:r w:rsidR="00C377D7">
        <w:rPr>
          <w:lang w:val="fr-FR"/>
        </w:rPr>
        <w:t>une réduction de </w:t>
      </w:r>
      <w:r w:rsidRPr="008C6BBA">
        <w:rPr>
          <w:lang w:val="fr-FR"/>
        </w:rPr>
        <w:t>10% de la taxe aux universités des pays industrialisés n</w:t>
      </w:r>
      <w:r w:rsidR="007A1E6E">
        <w:rPr>
          <w:lang w:val="fr-FR"/>
        </w:rPr>
        <w:t>’</w:t>
      </w:r>
      <w:r w:rsidRPr="008C6BBA">
        <w:rPr>
          <w:lang w:val="fr-FR"/>
        </w:rPr>
        <w:t>aurait généré que 43</w:t>
      </w:r>
      <w:r w:rsidR="00C377D7">
        <w:rPr>
          <w:lang w:val="fr-FR"/>
        </w:rPr>
        <w:t> </w:t>
      </w:r>
      <w:r w:rsidRPr="008C6BBA">
        <w:rPr>
          <w:lang w:val="fr-FR"/>
        </w:rPr>
        <w:t xml:space="preserve">dépôts additionnels, entraînant une </w:t>
      </w:r>
      <w:r w:rsidR="00242B4D">
        <w:rPr>
          <w:lang w:val="fr-FR"/>
        </w:rPr>
        <w:t>“</w:t>
      </w:r>
      <w:r w:rsidRPr="008C6BBA">
        <w:rPr>
          <w:lang w:val="fr-FR"/>
        </w:rPr>
        <w:t>perte de revenus</w:t>
      </w:r>
      <w:r w:rsidR="00242B4D">
        <w:rPr>
          <w:lang w:val="fr-FR"/>
        </w:rPr>
        <w:t>”</w:t>
      </w:r>
      <w:r w:rsidRPr="008C6BBA">
        <w:rPr>
          <w:lang w:val="fr-FR"/>
        </w:rPr>
        <w:t xml:space="preserve"> de 1,4</w:t>
      </w:r>
      <w:r w:rsidR="00242B4D">
        <w:rPr>
          <w:lang w:val="fr-FR"/>
        </w:rPr>
        <w:t> </w:t>
      </w:r>
      <w:r w:rsidRPr="008C6BBA">
        <w:rPr>
          <w:lang w:val="fr-FR"/>
        </w:rPr>
        <w:t>million de francs suisses.</w:t>
      </w:r>
    </w:p>
    <w:p w:rsidR="00594D67" w:rsidRPr="008C6BBA" w:rsidRDefault="00594D67" w:rsidP="005A4CF4">
      <w:pPr>
        <w:pStyle w:val="Heading1"/>
        <w:spacing w:before="240" w:after="60"/>
        <w:rPr>
          <w:lang w:val="fr-FR"/>
        </w:rPr>
      </w:pPr>
      <w:r w:rsidRPr="008C6BBA">
        <w:rPr>
          <w:lang w:val="fr-FR"/>
        </w:rPr>
        <w:t>Conclusion</w:t>
      </w:r>
    </w:p>
    <w:p w:rsidR="00594D67" w:rsidRPr="008C6BBA" w:rsidRDefault="00594D67" w:rsidP="005A4CF4">
      <w:pPr>
        <w:pStyle w:val="ONUMFS"/>
        <w:rPr>
          <w:lang w:val="fr-FR"/>
        </w:rPr>
      </w:pPr>
      <w:r w:rsidRPr="008C6BBA">
        <w:rPr>
          <w:lang w:val="fr-FR"/>
        </w:rPr>
        <w:t xml:space="preserve">Cette étude </w:t>
      </w:r>
      <w:r w:rsidR="0009640B" w:rsidRPr="008C6BBA">
        <w:rPr>
          <w:lang w:val="fr-FR"/>
        </w:rPr>
        <w:t>supplém</w:t>
      </w:r>
      <w:r w:rsidRPr="008C6BBA">
        <w:rPr>
          <w:lang w:val="fr-FR"/>
        </w:rPr>
        <w:t>entaire a permis de disposer d</w:t>
      </w:r>
      <w:r w:rsidR="007A1E6E">
        <w:rPr>
          <w:lang w:val="fr-FR"/>
        </w:rPr>
        <w:t>’</w:t>
      </w:r>
      <w:r w:rsidRPr="008C6BBA">
        <w:rPr>
          <w:lang w:val="fr-FR"/>
        </w:rPr>
        <w:t>élasticités additionnelles de la taxe pour</w:t>
      </w:r>
      <w:r w:rsidR="00C73D89" w:rsidRPr="008C6BBA">
        <w:rPr>
          <w:lang w:val="fr-FR"/>
        </w:rPr>
        <w:t xml:space="preserve"> </w:t>
      </w:r>
      <w:r w:rsidRPr="008C6BBA">
        <w:rPr>
          <w:lang w:val="fr-FR"/>
        </w:rPr>
        <w:t>les universités et les organismes de recherche publics des pays en développement et des pays industrialisés</w:t>
      </w:r>
      <w:r w:rsidR="00B56C55" w:rsidRPr="008C6BBA">
        <w:rPr>
          <w:lang w:val="fr-FR"/>
        </w:rPr>
        <w:t>.</w:t>
      </w:r>
      <w:r w:rsidR="00242B4D">
        <w:rPr>
          <w:lang w:val="fr-FR"/>
        </w:rPr>
        <w:t xml:space="preserve"> </w:t>
      </w:r>
      <w:r w:rsidR="00B56C55" w:rsidRPr="008C6BBA">
        <w:rPr>
          <w:lang w:val="fr-FR"/>
        </w:rPr>
        <w:t xml:space="preserve"> </w:t>
      </w:r>
      <w:r w:rsidRPr="008C6BBA">
        <w:rPr>
          <w:lang w:val="fr-FR"/>
        </w:rPr>
        <w:t>Au final, seule l</w:t>
      </w:r>
      <w:r w:rsidR="007A1E6E">
        <w:rPr>
          <w:lang w:val="fr-FR"/>
        </w:rPr>
        <w:t>’</w:t>
      </w:r>
      <w:r w:rsidRPr="008C6BBA">
        <w:rPr>
          <w:lang w:val="fr-FR"/>
        </w:rPr>
        <w:t>estimation de l</w:t>
      </w:r>
      <w:r w:rsidR="007A1E6E">
        <w:rPr>
          <w:lang w:val="fr-FR"/>
        </w:rPr>
        <w:t>’</w:t>
      </w:r>
      <w:r w:rsidRPr="008C6BBA">
        <w:rPr>
          <w:lang w:val="fr-FR"/>
        </w:rPr>
        <w:t>élasticité pour les universités</w:t>
      </w:r>
      <w:r w:rsidR="00772B9C" w:rsidRPr="008C6BBA">
        <w:rPr>
          <w:lang w:val="fr-FR"/>
        </w:rPr>
        <w:t xml:space="preserve"> a révélé une différence sensible </w:t>
      </w:r>
      <w:r w:rsidRPr="008C6BBA">
        <w:rPr>
          <w:lang w:val="fr-FR"/>
        </w:rPr>
        <w:t>selon l</w:t>
      </w:r>
      <w:r w:rsidR="007A1E6E">
        <w:rPr>
          <w:lang w:val="fr-FR"/>
        </w:rPr>
        <w:t>’</w:t>
      </w:r>
      <w:r w:rsidRPr="008C6BBA">
        <w:rPr>
          <w:lang w:val="fr-FR"/>
        </w:rPr>
        <w:t>origine des déposants</w:t>
      </w:r>
      <w:r w:rsidR="00B56C55" w:rsidRPr="008C6BBA">
        <w:rPr>
          <w:lang w:val="fr-FR"/>
        </w:rPr>
        <w:t>.</w:t>
      </w:r>
      <w:r w:rsidR="00242B4D">
        <w:rPr>
          <w:lang w:val="fr-FR"/>
        </w:rPr>
        <w:t xml:space="preserve"> </w:t>
      </w:r>
      <w:r w:rsidR="00B56C55" w:rsidRPr="008C6BBA">
        <w:rPr>
          <w:lang w:val="fr-FR"/>
        </w:rPr>
        <w:t xml:space="preserve"> </w:t>
      </w:r>
      <w:r w:rsidRPr="008C6BBA">
        <w:rPr>
          <w:lang w:val="fr-FR"/>
        </w:rPr>
        <w:t>En se fiant aux estimations de l</w:t>
      </w:r>
      <w:r w:rsidR="007A1E6E">
        <w:rPr>
          <w:lang w:val="fr-FR"/>
        </w:rPr>
        <w:t>’</w:t>
      </w:r>
      <w:r w:rsidRPr="008C6BBA">
        <w:rPr>
          <w:lang w:val="fr-FR"/>
        </w:rPr>
        <w:t>élasticité de la taxe, l</w:t>
      </w:r>
      <w:r w:rsidR="007A1E6E">
        <w:rPr>
          <w:lang w:val="fr-FR"/>
        </w:rPr>
        <w:t>’</w:t>
      </w:r>
      <w:r w:rsidRPr="008C6BBA">
        <w:rPr>
          <w:lang w:val="fr-FR"/>
        </w:rPr>
        <w:t>étude simule les répercussions qu</w:t>
      </w:r>
      <w:r w:rsidR="007A1E6E">
        <w:rPr>
          <w:lang w:val="fr-FR"/>
        </w:rPr>
        <w:t>’</w:t>
      </w:r>
      <w:r w:rsidRPr="008C6BBA">
        <w:rPr>
          <w:lang w:val="fr-FR"/>
        </w:rPr>
        <w:t>aurait une réduction</w:t>
      </w:r>
      <w:r w:rsidR="00E81255" w:rsidRPr="008C6BBA">
        <w:rPr>
          <w:lang w:val="fr-FR"/>
        </w:rPr>
        <w:t xml:space="preserve"> hypothétique </w:t>
      </w:r>
      <w:r w:rsidRPr="008C6BBA">
        <w:rPr>
          <w:lang w:val="fr-FR"/>
        </w:rPr>
        <w:t xml:space="preserve">du niveau de taxe sur </w:t>
      </w:r>
      <w:r w:rsidR="001E2A3D" w:rsidRPr="008C6BBA">
        <w:rPr>
          <w:lang w:val="fr-FR"/>
        </w:rPr>
        <w:t>le nombre de demandes de brevet selon</w:t>
      </w:r>
      <w:r w:rsidR="007A1E6E" w:rsidRPr="008C6BBA">
        <w:rPr>
          <w:lang w:val="fr-FR"/>
        </w:rPr>
        <w:t xml:space="preserve"> le</w:t>
      </w:r>
      <w:r w:rsidR="007A1E6E">
        <w:rPr>
          <w:lang w:val="fr-FR"/>
        </w:rPr>
        <w:t> </w:t>
      </w:r>
      <w:r w:rsidR="007A1E6E" w:rsidRPr="008C6BBA">
        <w:rPr>
          <w:lang w:val="fr-FR"/>
        </w:rPr>
        <w:t>PCT</w:t>
      </w:r>
      <w:r w:rsidRPr="008C6BBA">
        <w:rPr>
          <w:lang w:val="fr-FR"/>
        </w:rPr>
        <w:t xml:space="preserve"> </w:t>
      </w:r>
      <w:r w:rsidR="001E2A3D" w:rsidRPr="008C6BBA">
        <w:rPr>
          <w:lang w:val="fr-FR"/>
        </w:rPr>
        <w:t>et</w:t>
      </w:r>
      <w:r w:rsidRPr="008C6BBA">
        <w:rPr>
          <w:lang w:val="fr-FR"/>
        </w:rPr>
        <w:t xml:space="preserve"> les revenus </w:t>
      </w:r>
      <w:r w:rsidR="001E2A3D" w:rsidRPr="008C6BBA">
        <w:rPr>
          <w:lang w:val="fr-FR"/>
        </w:rPr>
        <w:t>en découlant</w:t>
      </w:r>
      <w:r w:rsidR="00B56C55" w:rsidRPr="008C6BBA">
        <w:rPr>
          <w:lang w:val="fr-FR"/>
        </w:rPr>
        <w:t>.</w:t>
      </w:r>
    </w:p>
    <w:p w:rsidR="00594D67" w:rsidRPr="008C6BBA" w:rsidRDefault="00594D67" w:rsidP="005A4CF4">
      <w:pPr>
        <w:pStyle w:val="ONUMFS"/>
        <w:rPr>
          <w:lang w:val="fr-FR"/>
        </w:rPr>
      </w:pPr>
      <w:r w:rsidRPr="008C6BBA">
        <w:rPr>
          <w:lang w:val="fr-FR"/>
        </w:rPr>
        <w:t>Toutes les estimations de l</w:t>
      </w:r>
      <w:r w:rsidR="007A1E6E">
        <w:rPr>
          <w:lang w:val="fr-FR"/>
        </w:rPr>
        <w:t>’</w:t>
      </w:r>
      <w:r w:rsidRPr="008C6BBA">
        <w:rPr>
          <w:lang w:val="fr-FR"/>
        </w:rPr>
        <w:t xml:space="preserve">élasticité de la taxe continuent à </w:t>
      </w:r>
      <w:r w:rsidR="00200001" w:rsidRPr="008C6BBA">
        <w:rPr>
          <w:lang w:val="fr-FR"/>
        </w:rPr>
        <w:t>indiquer une réponse</w:t>
      </w:r>
      <w:r w:rsidRPr="008C6BBA">
        <w:rPr>
          <w:lang w:val="fr-FR"/>
        </w:rPr>
        <w:t xml:space="preserve"> hautement inélastique des déposants aux variations de la taxe</w:t>
      </w:r>
      <w:r w:rsidR="00B56C55" w:rsidRPr="008C6BBA">
        <w:rPr>
          <w:lang w:val="fr-FR"/>
        </w:rPr>
        <w:t>.</w:t>
      </w:r>
      <w:r w:rsidR="00242B4D">
        <w:rPr>
          <w:lang w:val="fr-FR"/>
        </w:rPr>
        <w:t xml:space="preserve"> </w:t>
      </w:r>
      <w:r w:rsidR="00B56C55" w:rsidRPr="008C6BBA">
        <w:rPr>
          <w:lang w:val="fr-FR"/>
        </w:rPr>
        <w:t xml:space="preserve"> </w:t>
      </w:r>
      <w:r w:rsidRPr="008C6BBA">
        <w:rPr>
          <w:lang w:val="fr-FR"/>
        </w:rPr>
        <w:t>Le volume de dépôts additionnels généré par des réductions hypothétiques de la taxe resterait donc relativement faible</w:t>
      </w:r>
      <w:r w:rsidR="00B56C55" w:rsidRPr="008C6BBA">
        <w:rPr>
          <w:lang w:val="fr-FR"/>
        </w:rPr>
        <w:t>.</w:t>
      </w:r>
      <w:r w:rsidR="00242B4D">
        <w:rPr>
          <w:lang w:val="fr-FR"/>
        </w:rPr>
        <w:t xml:space="preserve"> </w:t>
      </w:r>
      <w:r w:rsidR="00B56C55" w:rsidRPr="008C6BBA">
        <w:rPr>
          <w:lang w:val="fr-FR"/>
        </w:rPr>
        <w:t xml:space="preserve"> </w:t>
      </w:r>
      <w:r w:rsidRPr="008C6BBA">
        <w:rPr>
          <w:lang w:val="fr-FR"/>
        </w:rPr>
        <w:t xml:space="preserve">Toutefois, dans le cas des universités des pays industrialisés, une réduction de la taxe aurait des effets marqués sur les revenus, </w:t>
      </w:r>
      <w:r w:rsidR="00BD28B6" w:rsidRPr="008C6BBA">
        <w:rPr>
          <w:lang w:val="fr-FR"/>
        </w:rPr>
        <w:t>eu égard aux pertes qu</w:t>
      </w:r>
      <w:r w:rsidR="007A1E6E">
        <w:rPr>
          <w:lang w:val="fr-FR"/>
        </w:rPr>
        <w:t>’</w:t>
      </w:r>
      <w:r w:rsidR="00BD28B6" w:rsidRPr="008C6BBA">
        <w:rPr>
          <w:lang w:val="fr-FR"/>
        </w:rPr>
        <w:t xml:space="preserve">entraînerait son application au nombre élevé de dépôts émanant actuellement de </w:t>
      </w:r>
      <w:r w:rsidRPr="008C6BBA">
        <w:rPr>
          <w:lang w:val="fr-FR"/>
        </w:rPr>
        <w:t>ces institutions.</w:t>
      </w:r>
    </w:p>
    <w:p w:rsidR="00594D67" w:rsidRPr="008C6BBA" w:rsidRDefault="00594D67" w:rsidP="005A4CF4">
      <w:pPr>
        <w:pStyle w:val="ONUMFS"/>
        <w:rPr>
          <w:lang w:val="fr-FR"/>
        </w:rPr>
      </w:pPr>
      <w:r w:rsidRPr="008C6BBA">
        <w:rPr>
          <w:lang w:val="fr-FR"/>
        </w:rPr>
        <w:t>Si les estimations de l</w:t>
      </w:r>
      <w:r w:rsidR="007A1E6E">
        <w:rPr>
          <w:lang w:val="fr-FR"/>
        </w:rPr>
        <w:t>’</w:t>
      </w:r>
      <w:r w:rsidRPr="008C6BBA">
        <w:rPr>
          <w:lang w:val="fr-FR"/>
        </w:rPr>
        <w:t xml:space="preserve">élasticité sont statistiquement </w:t>
      </w:r>
      <w:proofErr w:type="gramStart"/>
      <w:r w:rsidRPr="008C6BBA">
        <w:rPr>
          <w:lang w:val="fr-FR"/>
        </w:rPr>
        <w:t>significatives</w:t>
      </w:r>
      <w:proofErr w:type="gramEnd"/>
      <w:r w:rsidRPr="008C6BBA">
        <w:rPr>
          <w:lang w:val="fr-FR"/>
        </w:rPr>
        <w:t>, si elles se vérifient pour différentes spécifications du modèle économétrique et si leurs résultats sont conformes à ce que l</w:t>
      </w:r>
      <w:r w:rsidR="007A1E6E">
        <w:rPr>
          <w:lang w:val="fr-FR"/>
        </w:rPr>
        <w:t>’</w:t>
      </w:r>
      <w:r w:rsidRPr="008C6BBA">
        <w:rPr>
          <w:lang w:val="fr-FR"/>
        </w:rPr>
        <w:t>intuition permet d</w:t>
      </w:r>
      <w:r w:rsidR="007A1E6E">
        <w:rPr>
          <w:lang w:val="fr-FR"/>
        </w:rPr>
        <w:t>’</w:t>
      </w:r>
      <w:r w:rsidRPr="008C6BBA">
        <w:rPr>
          <w:lang w:val="fr-FR"/>
        </w:rPr>
        <w:t xml:space="preserve">attendre, il </w:t>
      </w:r>
      <w:r w:rsidR="007A0B5A" w:rsidRPr="008C6BBA">
        <w:rPr>
          <w:lang w:val="fr-FR"/>
        </w:rPr>
        <w:t>convient néanmoins d</w:t>
      </w:r>
      <w:r w:rsidR="007A1E6E">
        <w:rPr>
          <w:lang w:val="fr-FR"/>
        </w:rPr>
        <w:t>’</w:t>
      </w:r>
      <w:r w:rsidRPr="008C6BBA">
        <w:rPr>
          <w:lang w:val="fr-FR"/>
        </w:rPr>
        <w:t>en user avec précaution</w:t>
      </w:r>
      <w:r w:rsidR="007A0B5A" w:rsidRPr="008C6BBA">
        <w:rPr>
          <w:lang w:val="fr-FR"/>
        </w:rPr>
        <w:t>, et cela</w:t>
      </w:r>
      <w:r w:rsidRPr="008C6BBA">
        <w:rPr>
          <w:lang w:val="fr-FR"/>
        </w:rPr>
        <w:t xml:space="preserve"> pour au moins deux</w:t>
      </w:r>
      <w:r w:rsidR="00242B4D">
        <w:rPr>
          <w:lang w:val="fr-FR"/>
        </w:rPr>
        <w:t> </w:t>
      </w:r>
      <w:r w:rsidRPr="008C6BBA">
        <w:rPr>
          <w:lang w:val="fr-FR"/>
        </w:rPr>
        <w:t>raisons</w:t>
      </w:r>
      <w:r w:rsidR="00B56C55" w:rsidRPr="008C6BBA">
        <w:rPr>
          <w:lang w:val="fr-FR"/>
        </w:rPr>
        <w:t>.</w:t>
      </w:r>
      <w:r w:rsidR="00242B4D">
        <w:rPr>
          <w:lang w:val="fr-FR"/>
        </w:rPr>
        <w:t xml:space="preserve"> </w:t>
      </w:r>
      <w:r w:rsidR="00B56C55" w:rsidRPr="008C6BBA">
        <w:rPr>
          <w:lang w:val="fr-FR"/>
        </w:rPr>
        <w:t xml:space="preserve"> </w:t>
      </w:r>
      <w:r w:rsidRPr="008C6BBA">
        <w:rPr>
          <w:lang w:val="fr-FR"/>
        </w:rPr>
        <w:t>Tout d</w:t>
      </w:r>
      <w:r w:rsidR="007A1E6E">
        <w:rPr>
          <w:lang w:val="fr-FR"/>
        </w:rPr>
        <w:t>’</w:t>
      </w:r>
      <w:r w:rsidRPr="008C6BBA">
        <w:rPr>
          <w:lang w:val="fr-FR"/>
        </w:rPr>
        <w:t>abord, le modèle économétrique sous</w:t>
      </w:r>
      <w:r w:rsidR="000967DC">
        <w:rPr>
          <w:lang w:val="fr-FR"/>
        </w:rPr>
        <w:noBreakHyphen/>
      </w:r>
      <w:r w:rsidRPr="008C6BBA">
        <w:rPr>
          <w:lang w:val="fr-FR"/>
        </w:rPr>
        <w:t xml:space="preserve">jacent saisit le choix </w:t>
      </w:r>
      <w:r w:rsidR="007A0B5A" w:rsidRPr="008C6BBA">
        <w:rPr>
          <w:lang w:val="fr-FR"/>
        </w:rPr>
        <w:t>qu</w:t>
      </w:r>
      <w:r w:rsidR="007A1E6E">
        <w:rPr>
          <w:lang w:val="fr-FR"/>
        </w:rPr>
        <w:t>’</w:t>
      </w:r>
      <w:r w:rsidR="007A0B5A" w:rsidRPr="008C6BBA">
        <w:rPr>
          <w:lang w:val="fr-FR"/>
        </w:rPr>
        <w:t>ont à faire l</w:t>
      </w:r>
      <w:r w:rsidRPr="008C6BBA">
        <w:rPr>
          <w:lang w:val="fr-FR"/>
        </w:rPr>
        <w:t xml:space="preserve">es déposants entre la </w:t>
      </w:r>
      <w:r w:rsidR="007A0B5A" w:rsidRPr="008C6BBA">
        <w:rPr>
          <w:lang w:val="fr-FR"/>
        </w:rPr>
        <w:t>voie</w:t>
      </w:r>
      <w:r w:rsidRPr="008C6BBA">
        <w:rPr>
          <w:lang w:val="fr-FR"/>
        </w:rPr>
        <w:t xml:space="preserve"> de la Convention de Paris et celle</w:t>
      </w:r>
      <w:r w:rsidR="007A1E6E" w:rsidRPr="008C6BBA">
        <w:rPr>
          <w:lang w:val="fr-FR"/>
        </w:rPr>
        <w:t xml:space="preserve"> du</w:t>
      </w:r>
      <w:r w:rsidR="007A1E6E">
        <w:rPr>
          <w:lang w:val="fr-FR"/>
        </w:rPr>
        <w:t> </w:t>
      </w:r>
      <w:r w:rsidR="007A1E6E" w:rsidRPr="008C6BBA">
        <w:rPr>
          <w:lang w:val="fr-FR"/>
        </w:rPr>
        <w:t>PCT</w:t>
      </w:r>
      <w:r w:rsidRPr="008C6BBA">
        <w:rPr>
          <w:lang w:val="fr-FR"/>
        </w:rPr>
        <w:t xml:space="preserve"> pour le dépôt international des demandes de brevet</w:t>
      </w:r>
      <w:r w:rsidR="00B56C55" w:rsidRPr="008C6BBA">
        <w:rPr>
          <w:lang w:val="fr-FR"/>
        </w:rPr>
        <w:t>.</w:t>
      </w:r>
      <w:r w:rsidR="00242B4D">
        <w:rPr>
          <w:lang w:val="fr-FR"/>
        </w:rPr>
        <w:t xml:space="preserve"> </w:t>
      </w:r>
      <w:r w:rsidR="00B56C55" w:rsidRPr="008C6BBA">
        <w:rPr>
          <w:lang w:val="fr-FR"/>
        </w:rPr>
        <w:t xml:space="preserve"> </w:t>
      </w:r>
      <w:r w:rsidRPr="008C6BBA">
        <w:rPr>
          <w:lang w:val="fr-FR"/>
        </w:rPr>
        <w:t xml:space="preserve">Il ignore </w:t>
      </w:r>
      <w:r w:rsidR="007A0B5A" w:rsidRPr="008C6BBA">
        <w:rPr>
          <w:lang w:val="fr-FR"/>
        </w:rPr>
        <w:t xml:space="preserve">le fait </w:t>
      </w:r>
      <w:r w:rsidRPr="008C6BBA">
        <w:rPr>
          <w:lang w:val="fr-FR"/>
        </w:rPr>
        <w:t>que</w:t>
      </w:r>
      <w:r w:rsidR="007A0B5A" w:rsidRPr="008C6BBA">
        <w:rPr>
          <w:lang w:val="fr-FR"/>
        </w:rPr>
        <w:t xml:space="preserve"> </w:t>
      </w:r>
      <w:r w:rsidRPr="008C6BBA">
        <w:rPr>
          <w:lang w:val="fr-FR"/>
        </w:rPr>
        <w:t>le niveau de la taxe</w:t>
      </w:r>
      <w:r w:rsidR="007A1E6E" w:rsidRPr="008C6BBA">
        <w:rPr>
          <w:lang w:val="fr-FR"/>
        </w:rPr>
        <w:t xml:space="preserve"> du</w:t>
      </w:r>
      <w:r w:rsidR="007A1E6E">
        <w:rPr>
          <w:lang w:val="fr-FR"/>
        </w:rPr>
        <w:t> </w:t>
      </w:r>
      <w:r w:rsidR="007A1E6E" w:rsidRPr="008C6BBA">
        <w:rPr>
          <w:lang w:val="fr-FR"/>
        </w:rPr>
        <w:t>PCT</w:t>
      </w:r>
      <w:r w:rsidRPr="008C6BBA">
        <w:rPr>
          <w:lang w:val="fr-FR"/>
        </w:rPr>
        <w:t xml:space="preserve"> peut </w:t>
      </w:r>
      <w:r w:rsidR="007A0B5A" w:rsidRPr="008C6BBA">
        <w:rPr>
          <w:lang w:val="fr-FR"/>
        </w:rPr>
        <w:t>déterminer dès le départ</w:t>
      </w:r>
      <w:r w:rsidRPr="008C6BBA">
        <w:rPr>
          <w:lang w:val="fr-FR"/>
        </w:rPr>
        <w:t xml:space="preserve"> la décision des déposants de demander ou non la protection internationale d</w:t>
      </w:r>
      <w:r w:rsidR="007A1E6E">
        <w:rPr>
          <w:lang w:val="fr-FR"/>
        </w:rPr>
        <w:t>’</w:t>
      </w:r>
      <w:r w:rsidRPr="008C6BBA">
        <w:rPr>
          <w:lang w:val="fr-FR"/>
        </w:rPr>
        <w:t>un brevet</w:t>
      </w:r>
      <w:r w:rsidR="00B56C55" w:rsidRPr="008C6BBA">
        <w:rPr>
          <w:lang w:val="fr-FR"/>
        </w:rPr>
        <w:t>.</w:t>
      </w:r>
      <w:r w:rsidR="00242B4D">
        <w:rPr>
          <w:lang w:val="fr-FR"/>
        </w:rPr>
        <w:t xml:space="preserve"> </w:t>
      </w:r>
      <w:r w:rsidR="00B56C55" w:rsidRPr="008C6BBA">
        <w:rPr>
          <w:lang w:val="fr-FR"/>
        </w:rPr>
        <w:t xml:space="preserve"> </w:t>
      </w:r>
      <w:r w:rsidRPr="008C6BBA">
        <w:rPr>
          <w:lang w:val="fr-FR"/>
        </w:rPr>
        <w:t>Si le montant de la taxe entr</w:t>
      </w:r>
      <w:r w:rsidR="007A0B5A" w:rsidRPr="008C6BBA">
        <w:rPr>
          <w:lang w:val="fr-FR"/>
        </w:rPr>
        <w:t>ait</w:t>
      </w:r>
      <w:r w:rsidRPr="008C6BBA">
        <w:rPr>
          <w:lang w:val="fr-FR"/>
        </w:rPr>
        <w:t xml:space="preserve"> en jeu dans cette décision, les estimations de l</w:t>
      </w:r>
      <w:r w:rsidR="007A1E6E">
        <w:rPr>
          <w:lang w:val="fr-FR"/>
        </w:rPr>
        <w:t>’</w:t>
      </w:r>
      <w:r w:rsidRPr="008C6BBA">
        <w:rPr>
          <w:lang w:val="fr-FR"/>
        </w:rPr>
        <w:t>élasticité présentée</w:t>
      </w:r>
      <w:r w:rsidR="00B56C55" w:rsidRPr="008C6BBA">
        <w:rPr>
          <w:lang w:val="fr-FR"/>
        </w:rPr>
        <w:t>s</w:t>
      </w:r>
      <w:r w:rsidRPr="008C6BBA">
        <w:rPr>
          <w:lang w:val="fr-FR"/>
        </w:rPr>
        <w:t xml:space="preserve"> ici sous</w:t>
      </w:r>
      <w:r w:rsidR="000967DC">
        <w:rPr>
          <w:lang w:val="fr-FR"/>
        </w:rPr>
        <w:noBreakHyphen/>
      </w:r>
      <w:r w:rsidRPr="008C6BBA">
        <w:rPr>
          <w:lang w:val="fr-FR"/>
        </w:rPr>
        <w:t>évalueraient la probabilité du dépôt d</w:t>
      </w:r>
      <w:r w:rsidR="007A1E6E">
        <w:rPr>
          <w:lang w:val="fr-FR"/>
        </w:rPr>
        <w:t>’</w:t>
      </w:r>
      <w:r w:rsidRPr="008C6BBA">
        <w:rPr>
          <w:lang w:val="fr-FR"/>
        </w:rPr>
        <w:t>une demande</w:t>
      </w:r>
      <w:r w:rsidR="00B56C55" w:rsidRPr="008C6BBA">
        <w:rPr>
          <w:lang w:val="fr-FR"/>
        </w:rPr>
        <w:t>.</w:t>
      </w:r>
      <w:r w:rsidR="00242B4D">
        <w:rPr>
          <w:lang w:val="fr-FR"/>
        </w:rPr>
        <w:t xml:space="preserve"> </w:t>
      </w:r>
      <w:r w:rsidR="00B56C55" w:rsidRPr="008C6BBA">
        <w:rPr>
          <w:lang w:val="fr-FR"/>
        </w:rPr>
        <w:t xml:space="preserve"> </w:t>
      </w:r>
      <w:r w:rsidRPr="008C6BBA">
        <w:rPr>
          <w:lang w:val="fr-FR"/>
        </w:rPr>
        <w:t>En second li</w:t>
      </w:r>
      <w:r w:rsidR="000967DC">
        <w:rPr>
          <w:lang w:val="fr-FR"/>
        </w:rPr>
        <w:t>eu, comme signalé au paragraphe </w:t>
      </w:r>
      <w:r w:rsidR="002A4CAB" w:rsidRPr="008C6BBA">
        <w:rPr>
          <w:lang w:val="fr-FR"/>
        </w:rPr>
        <w:fldChar w:fldCharType="begin"/>
      </w:r>
      <w:r w:rsidR="006427DE" w:rsidRPr="008C6BBA">
        <w:rPr>
          <w:lang w:val="fr-FR"/>
        </w:rPr>
        <w:instrText xml:space="preserve"> REF _Ref414286697 \r \h </w:instrText>
      </w:r>
      <w:r w:rsidR="005A4CF4">
        <w:rPr>
          <w:lang w:val="fr-FR"/>
        </w:rPr>
        <w:instrText xml:space="preserve"> \* MERGEFORMAT </w:instrText>
      </w:r>
      <w:r w:rsidR="002A4CAB" w:rsidRPr="008C6BBA">
        <w:rPr>
          <w:lang w:val="fr-FR"/>
        </w:rPr>
      </w:r>
      <w:r w:rsidR="002A4CAB" w:rsidRPr="008C6BBA">
        <w:rPr>
          <w:lang w:val="fr-FR"/>
        </w:rPr>
        <w:fldChar w:fldCharType="separate"/>
      </w:r>
      <w:r w:rsidR="00C97FB6">
        <w:rPr>
          <w:lang w:val="fr-FR"/>
        </w:rPr>
        <w:t>8</w:t>
      </w:r>
      <w:r w:rsidR="002A4CAB" w:rsidRPr="008C6BBA">
        <w:rPr>
          <w:lang w:val="fr-FR"/>
        </w:rPr>
        <w:fldChar w:fldCharType="end"/>
      </w:r>
      <w:r w:rsidRPr="008C6BBA">
        <w:rPr>
          <w:lang w:val="fr-FR"/>
        </w:rPr>
        <w:t xml:space="preserve"> ci</w:t>
      </w:r>
      <w:r w:rsidR="000967DC">
        <w:rPr>
          <w:lang w:val="fr-FR"/>
        </w:rPr>
        <w:noBreakHyphen/>
      </w:r>
      <w:r w:rsidRPr="008C6BBA">
        <w:rPr>
          <w:lang w:val="fr-FR"/>
        </w:rPr>
        <w:t xml:space="preserve">dessus, les hypothèses utilisées dans le modèle deviennent discutables pour </w:t>
      </w:r>
      <w:r w:rsidR="007A0B5A" w:rsidRPr="008C6BBA">
        <w:rPr>
          <w:lang w:val="fr-FR"/>
        </w:rPr>
        <w:t xml:space="preserve">ce qui est de </w:t>
      </w:r>
      <w:r w:rsidRPr="008C6BBA">
        <w:rPr>
          <w:lang w:val="fr-FR"/>
        </w:rPr>
        <w:t xml:space="preserve">calculer le nombre de dépôts additionnels, </w:t>
      </w:r>
      <w:r w:rsidR="007A0B5A" w:rsidRPr="008C6BBA">
        <w:rPr>
          <w:lang w:val="fr-FR"/>
        </w:rPr>
        <w:t>ainsi que</w:t>
      </w:r>
      <w:r w:rsidRPr="008C6BBA">
        <w:rPr>
          <w:lang w:val="fr-FR"/>
        </w:rPr>
        <w:t xml:space="preserve"> les effets sur les revenus, pour des variations importantes de la taxe dépassant celles enregistrées par le passé.</w:t>
      </w:r>
    </w:p>
    <w:p w:rsidR="00D1041B" w:rsidRPr="008C6BBA" w:rsidRDefault="00C377D7" w:rsidP="005A4CF4">
      <w:pPr>
        <w:pStyle w:val="ONUMFS"/>
        <w:numPr>
          <w:ilvl w:val="0"/>
          <w:numId w:val="0"/>
        </w:numPr>
        <w:spacing w:after="0"/>
        <w:ind w:left="5533"/>
        <w:rPr>
          <w:iCs/>
          <w:lang w:val="fr-FR"/>
        </w:rPr>
      </w:pPr>
      <w:r>
        <w:rPr>
          <w:i/>
          <w:lang w:val="fr-FR"/>
        </w:rPr>
        <w:t>14.</w:t>
      </w:r>
      <w:r>
        <w:rPr>
          <w:i/>
          <w:lang w:val="fr-FR"/>
        </w:rPr>
        <w:tab/>
      </w:r>
      <w:r w:rsidR="00D1041B" w:rsidRPr="005A4CF4">
        <w:rPr>
          <w:i/>
          <w:lang w:val="fr-FR"/>
        </w:rPr>
        <w:t>Le groupe de travail est invité à prendre note du contenu du présent document.</w:t>
      </w:r>
    </w:p>
    <w:p w:rsidR="00594D67" w:rsidRDefault="00594D67" w:rsidP="005A4CF4">
      <w:pPr>
        <w:rPr>
          <w:lang w:val="fr-FR"/>
        </w:rPr>
      </w:pPr>
    </w:p>
    <w:p w:rsidR="00133DC9" w:rsidRDefault="00133DC9" w:rsidP="005A4CF4">
      <w:pPr>
        <w:rPr>
          <w:lang w:val="fr-FR"/>
        </w:rPr>
      </w:pPr>
    </w:p>
    <w:p w:rsidR="00133DC9" w:rsidRPr="008C6BBA" w:rsidRDefault="00133DC9" w:rsidP="005A4CF4">
      <w:pPr>
        <w:rPr>
          <w:lang w:val="fr-FR"/>
        </w:rPr>
      </w:pPr>
    </w:p>
    <w:p w:rsidR="002928D3" w:rsidRPr="008C6BBA" w:rsidRDefault="00594D67" w:rsidP="005A4CF4">
      <w:pPr>
        <w:pStyle w:val="Endofdocument-Annex"/>
        <w:rPr>
          <w:lang w:val="fr-FR"/>
        </w:rPr>
      </w:pPr>
      <w:r w:rsidRPr="008C6BBA">
        <w:rPr>
          <w:lang w:val="fr-FR"/>
        </w:rPr>
        <w:t>[Fin du document]</w:t>
      </w:r>
    </w:p>
    <w:sectPr w:rsidR="002928D3" w:rsidRPr="008C6BBA" w:rsidSect="00133DC9">
      <w:headerReference w:type="default" r:id="rId13"/>
      <w:footerReference w:type="first" r:id="rId14"/>
      <w:endnotePr>
        <w:numFmt w:val="decimal"/>
      </w:endnotePr>
      <w:pgSz w:w="11907" w:h="16840" w:code="9"/>
      <w:pgMar w:top="567" w:right="1134" w:bottom="102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D7" w:rsidRDefault="00C377D7">
      <w:r>
        <w:separator/>
      </w:r>
    </w:p>
  </w:endnote>
  <w:endnote w:type="continuationSeparator" w:id="0">
    <w:p w:rsidR="00C377D7" w:rsidRDefault="00C377D7" w:rsidP="003B38C1">
      <w:r>
        <w:separator/>
      </w:r>
    </w:p>
    <w:p w:rsidR="00C377D7" w:rsidRPr="00FC4BA2" w:rsidRDefault="00C377D7" w:rsidP="003B38C1">
      <w:pPr>
        <w:spacing w:after="60"/>
        <w:rPr>
          <w:sz w:val="17"/>
          <w:lang w:val="en-US"/>
        </w:rPr>
      </w:pPr>
      <w:r w:rsidRPr="00FC4BA2">
        <w:rPr>
          <w:sz w:val="17"/>
          <w:lang w:val="en-US"/>
        </w:rPr>
        <w:t>[Endnote continued from previous page]</w:t>
      </w:r>
    </w:p>
  </w:endnote>
  <w:endnote w:type="continuationNotice" w:id="1">
    <w:p w:rsidR="00C377D7" w:rsidRPr="00FC4BA2" w:rsidRDefault="00C377D7" w:rsidP="003B38C1">
      <w:pPr>
        <w:spacing w:before="60"/>
        <w:jc w:val="right"/>
        <w:rPr>
          <w:sz w:val="17"/>
          <w:szCs w:val="17"/>
          <w:lang w:val="en-US"/>
        </w:rPr>
      </w:pPr>
      <w:r w:rsidRPr="00FC4BA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C9" w:rsidRPr="00E04F20" w:rsidRDefault="00133DC9" w:rsidP="00E04F20">
    <w:pPr>
      <w:pStyle w:val="Footer"/>
      <w:tabs>
        <w:tab w:val="clear" w:pos="4320"/>
        <w:tab w:val="clear" w:pos="8640"/>
        <w:tab w:val="right" w:pos="8504"/>
      </w:tabs>
      <w:rPr>
        <w:rFonts w:ascii="Times New Roman" w:hAnsi="Times New Roman" w:cs="Times New Roman"/>
        <w:b/>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D7" w:rsidRDefault="00C377D7">
      <w:r>
        <w:separator/>
      </w:r>
    </w:p>
  </w:footnote>
  <w:footnote w:type="continuationSeparator" w:id="0">
    <w:p w:rsidR="00C377D7" w:rsidRDefault="00C377D7" w:rsidP="008B60B2">
      <w:r>
        <w:separator/>
      </w:r>
    </w:p>
    <w:p w:rsidR="00C377D7" w:rsidRPr="00FC4BA2" w:rsidRDefault="00C377D7" w:rsidP="008B60B2">
      <w:pPr>
        <w:spacing w:after="60"/>
        <w:rPr>
          <w:sz w:val="17"/>
          <w:szCs w:val="17"/>
          <w:lang w:val="en-US"/>
        </w:rPr>
      </w:pPr>
      <w:r w:rsidRPr="00FC4BA2">
        <w:rPr>
          <w:sz w:val="17"/>
          <w:szCs w:val="17"/>
          <w:lang w:val="en-US"/>
        </w:rPr>
        <w:t>[Footnote continued from previous page]</w:t>
      </w:r>
    </w:p>
  </w:footnote>
  <w:footnote w:type="continuationNotice" w:id="1">
    <w:p w:rsidR="00C377D7" w:rsidRPr="00FC4BA2" w:rsidRDefault="00C377D7" w:rsidP="008B60B2">
      <w:pPr>
        <w:spacing w:before="60"/>
        <w:jc w:val="right"/>
        <w:rPr>
          <w:sz w:val="17"/>
          <w:szCs w:val="17"/>
          <w:lang w:val="en-US"/>
        </w:rPr>
      </w:pPr>
      <w:r w:rsidRPr="00FC4BA2">
        <w:rPr>
          <w:sz w:val="17"/>
          <w:szCs w:val="17"/>
          <w:lang w:val="en-US"/>
        </w:rPr>
        <w:t>[Footnote continued on next page]</w:t>
      </w:r>
    </w:p>
  </w:footnote>
  <w:footnote w:id="2">
    <w:p w:rsidR="00C377D7" w:rsidRDefault="00C377D7" w:rsidP="005A4CF4">
      <w:pPr>
        <w:pStyle w:val="FootnoteText"/>
        <w:spacing w:after="0"/>
      </w:pPr>
      <w:r>
        <w:rPr>
          <w:rStyle w:val="FootnoteReference"/>
        </w:rPr>
        <w:footnoteRef/>
      </w:r>
      <w:r>
        <w:tab/>
        <w:t>Voir PCT/WG/7/6.</w:t>
      </w:r>
    </w:p>
  </w:footnote>
  <w:footnote w:id="3">
    <w:p w:rsidR="00C377D7" w:rsidRDefault="00C377D7" w:rsidP="005A4CF4">
      <w:pPr>
        <w:pStyle w:val="FootnoteText"/>
        <w:spacing w:after="0"/>
      </w:pPr>
      <w:r>
        <w:rPr>
          <w:rStyle w:val="FootnoteReference"/>
        </w:rPr>
        <w:footnoteRef/>
      </w:r>
      <w:r>
        <w:tab/>
        <w:t>Voir le Résumé présenté par le président (PCT/WG/7/29).</w:t>
      </w:r>
    </w:p>
  </w:footnote>
  <w:footnote w:id="4">
    <w:p w:rsidR="00C377D7" w:rsidRPr="00594D67" w:rsidRDefault="00C377D7" w:rsidP="005A4CF4">
      <w:pPr>
        <w:pStyle w:val="FootnoteText"/>
      </w:pPr>
      <w:r>
        <w:rPr>
          <w:rStyle w:val="FootnoteReference"/>
        </w:rPr>
        <w:footnoteRef/>
      </w:r>
      <w:r>
        <w:tab/>
        <w:t>Les pays en développement sont ceux énumérés dans l</w:t>
      </w:r>
      <w:r w:rsidR="00133DC9">
        <w:t>’</w:t>
      </w:r>
      <w:r>
        <w:t>Avis officiel (Gazette du PCT) en date du 12 février 2015.  Tous les autres pays sont considérés comme industrialisés.</w:t>
      </w:r>
    </w:p>
  </w:footnote>
  <w:footnote w:id="5">
    <w:p w:rsidR="00C377D7" w:rsidRDefault="00C377D7" w:rsidP="005A4CF4">
      <w:pPr>
        <w:pStyle w:val="FootnoteText"/>
        <w:spacing w:after="120"/>
      </w:pPr>
      <w:r>
        <w:rPr>
          <w:rStyle w:val="FootnoteReference"/>
        </w:rPr>
        <w:footnoteRef/>
      </w:r>
      <w:r>
        <w:tab/>
        <w:t>Comme expliqué dans l</w:t>
      </w:r>
      <w:r w:rsidR="00133DC9">
        <w:t>’</w:t>
      </w:r>
      <w:r>
        <w:t>étude précédente, l</w:t>
      </w:r>
      <w:r w:rsidR="00133DC9">
        <w:t>’</w:t>
      </w:r>
      <w:r>
        <w:t>identification des déposants des universités et des organismes de recherche publics dépend d</w:t>
      </w:r>
      <w:r w:rsidR="00133DC9">
        <w:t>’</w:t>
      </w:r>
      <w:r>
        <w:t>un algorithme de recherche faisant appel à un mot</w:t>
      </w:r>
      <w:r w:rsidR="00133DC9">
        <w:t>-</w:t>
      </w:r>
      <w:r>
        <w:t>clé qui, de par sa nature, est plus fiable pour les universités que pour les organismes de recherche publics.</w:t>
      </w:r>
    </w:p>
  </w:footnote>
  <w:footnote w:id="6">
    <w:p w:rsidR="00C377D7" w:rsidRPr="007E499A" w:rsidRDefault="00C377D7" w:rsidP="005A4CF4">
      <w:pPr>
        <w:pStyle w:val="FootnoteText"/>
        <w:spacing w:after="120"/>
      </w:pPr>
      <w:r>
        <w:rPr>
          <w:rStyle w:val="FootnoteReference"/>
        </w:rPr>
        <w:footnoteRef/>
      </w:r>
      <w:r>
        <w:tab/>
        <w:t>Ces effets marginaux ont été calculés au moyen de la commande “</w:t>
      </w:r>
      <w:proofErr w:type="spellStart"/>
      <w:r>
        <w:t>margins</w:t>
      </w:r>
      <w:proofErr w:type="spellEnd"/>
      <w:r>
        <w:t xml:space="preserve">, </w:t>
      </w:r>
      <w:proofErr w:type="spellStart"/>
      <w:proofErr w:type="gramStart"/>
      <w:r>
        <w:t>dydx</w:t>
      </w:r>
      <w:proofErr w:type="spellEnd"/>
      <w:r>
        <w:t>(</w:t>
      </w:r>
      <w:proofErr w:type="gramEnd"/>
      <w:r>
        <w:rPr>
          <w:i/>
        </w:rPr>
        <w:t>variable</w:t>
      </w:r>
      <w:r>
        <w:t>)” dans STATA.</w:t>
      </w:r>
    </w:p>
  </w:footnote>
  <w:footnote w:id="7">
    <w:p w:rsidR="00C377D7" w:rsidRDefault="00C377D7" w:rsidP="005A4CF4">
      <w:pPr>
        <w:pStyle w:val="FootnoteText"/>
        <w:spacing w:after="120"/>
      </w:pPr>
      <w:r>
        <w:rPr>
          <w:rStyle w:val="FootnoteReference"/>
        </w:rPr>
        <w:footnoteRef/>
      </w:r>
      <w:r>
        <w:tab/>
        <w:t>Les calculs de l</w:t>
      </w:r>
      <w:r w:rsidR="00133DC9">
        <w:t>’</w:t>
      </w:r>
      <w:r>
        <w:t>élasticité présentés au tableau</w:t>
      </w:r>
      <w:r w:rsidR="00244D1D">
        <w:t> </w:t>
      </w:r>
      <w:r>
        <w:t>3 reposent sur les parts de marché réelles</w:t>
      </w:r>
      <w:r w:rsidR="00133DC9">
        <w:t xml:space="preserve"> du PCT</w:t>
      </w:r>
      <w:r>
        <w:t xml:space="preserve"> dans l</w:t>
      </w:r>
      <w:r w:rsidR="00133DC9">
        <w:t>’</w:t>
      </w:r>
      <w:r>
        <w:t>échantillon utilisé pour le calcul plutôt que sur l</w:t>
      </w:r>
      <w:r w:rsidR="00133DC9">
        <w:t>’</w:t>
      </w:r>
      <w:r>
        <w:t>échantillon complet non limité par la disponibilité des données des autres variables dans le modèle économétrique.</w:t>
      </w:r>
      <w:r w:rsidR="00244D1D">
        <w:t xml:space="preserve"> </w:t>
      </w:r>
      <w:r>
        <w:t xml:space="preserve"> Dans le cas des déposants des universités des pays en développement, le nombre d</w:t>
      </w:r>
      <w:r w:rsidR="00133DC9">
        <w:t>’</w:t>
      </w:r>
      <w:r>
        <w:t>observations se trouvant dans l</w:t>
      </w:r>
      <w:r w:rsidR="00133DC9">
        <w:t>’</w:t>
      </w:r>
      <w:r>
        <w:t>échantillon utilisé pour le calcul est inférieur à un cinquième de ce qu</w:t>
      </w:r>
      <w:r w:rsidR="00133DC9">
        <w:t>’</w:t>
      </w:r>
      <w:r>
        <w:t>il est dans l</w:t>
      </w:r>
      <w:r w:rsidR="00133DC9">
        <w:t>’</w:t>
      </w:r>
      <w:r>
        <w:t>échantillon complet.</w:t>
      </w:r>
      <w:r w:rsidR="00244D1D">
        <w:t xml:space="preserve"> </w:t>
      </w:r>
      <w:r>
        <w:t xml:space="preserve"> Les parts de marché pour les deux</w:t>
      </w:r>
      <w:r w:rsidR="00244D1D">
        <w:t> </w:t>
      </w:r>
      <w:r>
        <w:t>échantillons sont toutefois similaires.</w:t>
      </w:r>
      <w:r w:rsidR="00244D1D">
        <w:t xml:space="preserve"> </w:t>
      </w:r>
      <w:r>
        <w:t xml:space="preserve"> S</w:t>
      </w:r>
      <w:r w:rsidR="00133DC9">
        <w:t>’</w:t>
      </w:r>
      <w:r>
        <w:t>ajoute à cela que le résultat du calcul du coefficient sur la variable taxe pour les universités des pays en développement a donné un résultat non négligeable pour divers échantillons de calcul, pas uniquement pour celui présenté à la colonne (1) du tableau</w:t>
      </w:r>
      <w:r w:rsidR="00244D1D">
        <w:t> </w:t>
      </w:r>
      <w:r>
        <w:t>1, mais aussi pour une combinaisons précise de variables qui est fonction de la taxe nominale au lieu de la taxe réelle pour laquelle l</w:t>
      </w:r>
      <w:r w:rsidR="00133DC9">
        <w:t>’</w:t>
      </w:r>
      <w:r>
        <w:t>échantillon de calcul était plus proche de l</w:t>
      </w:r>
      <w:r w:rsidR="00133DC9">
        <w:t>’</w:t>
      </w:r>
      <w:r>
        <w:t>échantillon complet montré au tableau</w:t>
      </w:r>
      <w:r w:rsidR="00244D1D">
        <w:t> </w:t>
      </w:r>
      <w: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D7" w:rsidRDefault="00C377D7" w:rsidP="00594D67">
    <w:pPr>
      <w:jc w:val="right"/>
    </w:pPr>
    <w:bookmarkStart w:id="5" w:name="Code2"/>
    <w:bookmarkEnd w:id="5"/>
    <w:r>
      <w:t>PCT/WG/8/11</w:t>
    </w:r>
  </w:p>
  <w:p w:rsidR="00C377D7" w:rsidRDefault="00C377D7" w:rsidP="00477D6B">
    <w:pPr>
      <w:jc w:val="right"/>
    </w:pPr>
    <w:r>
      <w:t xml:space="preserve">Page </w:t>
    </w:r>
    <w:r>
      <w:fldChar w:fldCharType="begin"/>
    </w:r>
    <w:r>
      <w:instrText xml:space="preserve"> PAGE  \* MERGEFORMAT </w:instrText>
    </w:r>
    <w:r>
      <w:fldChar w:fldCharType="separate"/>
    </w:r>
    <w:r w:rsidR="00FC4BA2">
      <w:rPr>
        <w:noProof/>
      </w:rPr>
      <w:t>8</w:t>
    </w:r>
    <w:r>
      <w:rPr>
        <w:noProof/>
      </w:rPr>
      <w:fldChar w:fldCharType="end"/>
    </w:r>
  </w:p>
  <w:p w:rsidR="00C377D7" w:rsidRDefault="00C377D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34"/>
    <w:rsid w:val="00043CAA"/>
    <w:rsid w:val="00051D7A"/>
    <w:rsid w:val="00075432"/>
    <w:rsid w:val="000759B2"/>
    <w:rsid w:val="00082BE7"/>
    <w:rsid w:val="0009640B"/>
    <w:rsid w:val="000967DC"/>
    <w:rsid w:val="000968ED"/>
    <w:rsid w:val="000B1BF0"/>
    <w:rsid w:val="000F5E56"/>
    <w:rsid w:val="00133DC9"/>
    <w:rsid w:val="001362EE"/>
    <w:rsid w:val="00136C55"/>
    <w:rsid w:val="001832A6"/>
    <w:rsid w:val="00194EEC"/>
    <w:rsid w:val="001C1E81"/>
    <w:rsid w:val="001C462F"/>
    <w:rsid w:val="001E2A3D"/>
    <w:rsid w:val="001F1448"/>
    <w:rsid w:val="00200001"/>
    <w:rsid w:val="00242B4D"/>
    <w:rsid w:val="00244D1D"/>
    <w:rsid w:val="002634C4"/>
    <w:rsid w:val="002827BC"/>
    <w:rsid w:val="002928D3"/>
    <w:rsid w:val="002A4CAB"/>
    <w:rsid w:val="002F1FE6"/>
    <w:rsid w:val="002F4E68"/>
    <w:rsid w:val="00312F7F"/>
    <w:rsid w:val="00345E98"/>
    <w:rsid w:val="00361450"/>
    <w:rsid w:val="003673CF"/>
    <w:rsid w:val="003845C1"/>
    <w:rsid w:val="00385EBF"/>
    <w:rsid w:val="003966A2"/>
    <w:rsid w:val="003A2A01"/>
    <w:rsid w:val="003A6F89"/>
    <w:rsid w:val="003B38C1"/>
    <w:rsid w:val="003C2ED9"/>
    <w:rsid w:val="003C3109"/>
    <w:rsid w:val="003D64A1"/>
    <w:rsid w:val="00423E3E"/>
    <w:rsid w:val="00424263"/>
    <w:rsid w:val="00427AF4"/>
    <w:rsid w:val="004568F8"/>
    <w:rsid w:val="004647DA"/>
    <w:rsid w:val="00474062"/>
    <w:rsid w:val="00477D6B"/>
    <w:rsid w:val="00485CE0"/>
    <w:rsid w:val="00492B32"/>
    <w:rsid w:val="00493313"/>
    <w:rsid w:val="004A6CD1"/>
    <w:rsid w:val="004B7C43"/>
    <w:rsid w:val="004F2258"/>
    <w:rsid w:val="005019FF"/>
    <w:rsid w:val="0053057A"/>
    <w:rsid w:val="005459F8"/>
    <w:rsid w:val="00546092"/>
    <w:rsid w:val="00557D82"/>
    <w:rsid w:val="00560A29"/>
    <w:rsid w:val="00587075"/>
    <w:rsid w:val="00594D67"/>
    <w:rsid w:val="005A4CF4"/>
    <w:rsid w:val="005B158D"/>
    <w:rsid w:val="005C2E7D"/>
    <w:rsid w:val="005C6649"/>
    <w:rsid w:val="005D528F"/>
    <w:rsid w:val="005D5701"/>
    <w:rsid w:val="005F13C0"/>
    <w:rsid w:val="00605827"/>
    <w:rsid w:val="00605CEA"/>
    <w:rsid w:val="006427DE"/>
    <w:rsid w:val="00646050"/>
    <w:rsid w:val="006713CA"/>
    <w:rsid w:val="00676C5C"/>
    <w:rsid w:val="00681792"/>
    <w:rsid w:val="006E23A0"/>
    <w:rsid w:val="006E61EA"/>
    <w:rsid w:val="006E7279"/>
    <w:rsid w:val="00705E16"/>
    <w:rsid w:val="0072691A"/>
    <w:rsid w:val="007533BA"/>
    <w:rsid w:val="00772B9C"/>
    <w:rsid w:val="007A0B5A"/>
    <w:rsid w:val="007A1E6E"/>
    <w:rsid w:val="007A4389"/>
    <w:rsid w:val="007C4F31"/>
    <w:rsid w:val="007C5AF7"/>
    <w:rsid w:val="007D1613"/>
    <w:rsid w:val="008A62EC"/>
    <w:rsid w:val="008B2CC1"/>
    <w:rsid w:val="008B60B2"/>
    <w:rsid w:val="008C6BBA"/>
    <w:rsid w:val="008D3F56"/>
    <w:rsid w:val="008F686A"/>
    <w:rsid w:val="0090731E"/>
    <w:rsid w:val="00916EE2"/>
    <w:rsid w:val="00966A22"/>
    <w:rsid w:val="0096722F"/>
    <w:rsid w:val="00980843"/>
    <w:rsid w:val="00984E8D"/>
    <w:rsid w:val="009958B2"/>
    <w:rsid w:val="009B3C75"/>
    <w:rsid w:val="009B5D20"/>
    <w:rsid w:val="009E2791"/>
    <w:rsid w:val="009E3F6F"/>
    <w:rsid w:val="009E5C30"/>
    <w:rsid w:val="009F499F"/>
    <w:rsid w:val="00A174BB"/>
    <w:rsid w:val="00A25649"/>
    <w:rsid w:val="00A30046"/>
    <w:rsid w:val="00A42DAF"/>
    <w:rsid w:val="00A45BD8"/>
    <w:rsid w:val="00A77746"/>
    <w:rsid w:val="00A869B7"/>
    <w:rsid w:val="00AB772A"/>
    <w:rsid w:val="00AC205C"/>
    <w:rsid w:val="00AF0A6B"/>
    <w:rsid w:val="00B05A69"/>
    <w:rsid w:val="00B26869"/>
    <w:rsid w:val="00B35E1A"/>
    <w:rsid w:val="00B56C55"/>
    <w:rsid w:val="00B8450D"/>
    <w:rsid w:val="00B9734B"/>
    <w:rsid w:val="00BA5C39"/>
    <w:rsid w:val="00BC1D09"/>
    <w:rsid w:val="00BC6023"/>
    <w:rsid w:val="00BD28B6"/>
    <w:rsid w:val="00C11BFE"/>
    <w:rsid w:val="00C20DE8"/>
    <w:rsid w:val="00C377D7"/>
    <w:rsid w:val="00C73D89"/>
    <w:rsid w:val="00C87234"/>
    <w:rsid w:val="00C906DD"/>
    <w:rsid w:val="00C97FB6"/>
    <w:rsid w:val="00CB3DB0"/>
    <w:rsid w:val="00CC064C"/>
    <w:rsid w:val="00CC1F89"/>
    <w:rsid w:val="00CD1C21"/>
    <w:rsid w:val="00D1041B"/>
    <w:rsid w:val="00D45252"/>
    <w:rsid w:val="00D46E14"/>
    <w:rsid w:val="00D640C1"/>
    <w:rsid w:val="00D71B4D"/>
    <w:rsid w:val="00D87511"/>
    <w:rsid w:val="00D93D55"/>
    <w:rsid w:val="00DD3F6B"/>
    <w:rsid w:val="00DF0DA1"/>
    <w:rsid w:val="00E04F20"/>
    <w:rsid w:val="00E17FE2"/>
    <w:rsid w:val="00E335FE"/>
    <w:rsid w:val="00E51489"/>
    <w:rsid w:val="00E81255"/>
    <w:rsid w:val="00E838E7"/>
    <w:rsid w:val="00E8667F"/>
    <w:rsid w:val="00E87B2E"/>
    <w:rsid w:val="00E921A4"/>
    <w:rsid w:val="00EC4E49"/>
    <w:rsid w:val="00ED77FB"/>
    <w:rsid w:val="00EE45FA"/>
    <w:rsid w:val="00F017C9"/>
    <w:rsid w:val="00F17DAD"/>
    <w:rsid w:val="00F42B0F"/>
    <w:rsid w:val="00F4534D"/>
    <w:rsid w:val="00F62F15"/>
    <w:rsid w:val="00F66152"/>
    <w:rsid w:val="00FA4A8C"/>
    <w:rsid w:val="00FC4BA2"/>
    <w:rsid w:val="00FE38DF"/>
    <w:rsid w:val="00FF2C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594D67"/>
    <w:pPr>
      <w:keepNext/>
      <w:spacing w:before="36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594D67"/>
    <w:pPr>
      <w:spacing w:after="18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semiHidden/>
    <w:rsid w:val="00594D67"/>
    <w:rPr>
      <w:rFonts w:ascii="Arial" w:eastAsia="SimSun" w:hAnsi="Arial" w:cs="Arial"/>
      <w:lang w:eastAsia="fr-CA"/>
    </w:rPr>
  </w:style>
  <w:style w:type="character" w:styleId="FootnoteReference">
    <w:name w:val="footnote reference"/>
    <w:basedOn w:val="DefaultParagraphFont"/>
    <w:uiPriority w:val="99"/>
    <w:unhideWhenUsed/>
    <w:rsid w:val="00594D67"/>
    <w:rPr>
      <w:vertAlign w:val="superscript"/>
    </w:rPr>
  </w:style>
  <w:style w:type="table" w:styleId="LightShading">
    <w:name w:val="Light Shading"/>
    <w:basedOn w:val="TableNormal"/>
    <w:uiPriority w:val="60"/>
    <w:rsid w:val="00594D6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94D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3DB0"/>
    <w:rPr>
      <w:rFonts w:ascii="Tahoma" w:hAnsi="Tahoma" w:cs="Tahoma"/>
      <w:sz w:val="16"/>
      <w:szCs w:val="16"/>
    </w:rPr>
  </w:style>
  <w:style w:type="character" w:customStyle="1" w:styleId="BalloonTextChar">
    <w:name w:val="Balloon Text Char"/>
    <w:basedOn w:val="DefaultParagraphFont"/>
    <w:link w:val="BalloonText"/>
    <w:rsid w:val="00CB3DB0"/>
    <w:rPr>
      <w:rFonts w:ascii="Tahoma" w:eastAsia="SimSun" w:hAnsi="Tahoma" w:cs="Tahoma"/>
      <w:sz w:val="16"/>
      <w:szCs w:val="16"/>
      <w:lang w:eastAsia="fr-CA"/>
    </w:rPr>
  </w:style>
  <w:style w:type="character" w:styleId="CommentReference">
    <w:name w:val="annotation reference"/>
    <w:basedOn w:val="DefaultParagraphFont"/>
    <w:semiHidden/>
    <w:unhideWhenUsed/>
    <w:rsid w:val="005F13C0"/>
    <w:rPr>
      <w:sz w:val="16"/>
      <w:szCs w:val="16"/>
    </w:rPr>
  </w:style>
  <w:style w:type="paragraph" w:styleId="CommentSubject">
    <w:name w:val="annotation subject"/>
    <w:basedOn w:val="CommentText"/>
    <w:next w:val="CommentText"/>
    <w:link w:val="CommentSubjectChar"/>
    <w:semiHidden/>
    <w:unhideWhenUsed/>
    <w:rsid w:val="005F13C0"/>
    <w:rPr>
      <w:b/>
      <w:bCs/>
      <w:sz w:val="20"/>
    </w:rPr>
  </w:style>
  <w:style w:type="character" w:customStyle="1" w:styleId="CommentTextChar">
    <w:name w:val="Comment Text Char"/>
    <w:basedOn w:val="DefaultParagraphFont"/>
    <w:link w:val="CommentText"/>
    <w:semiHidden/>
    <w:rsid w:val="005F13C0"/>
    <w:rPr>
      <w:rFonts w:ascii="Arial" w:eastAsia="SimSun" w:hAnsi="Arial" w:cs="Arial"/>
      <w:sz w:val="18"/>
    </w:rPr>
  </w:style>
  <w:style w:type="character" w:customStyle="1" w:styleId="CommentSubjectChar">
    <w:name w:val="Comment Subject Char"/>
    <w:basedOn w:val="CommentTextChar"/>
    <w:link w:val="CommentSubject"/>
    <w:rsid w:val="005F13C0"/>
    <w:rPr>
      <w:rFonts w:ascii="Arial" w:eastAsia="SimSun" w:hAnsi="Arial" w:cs="Arial"/>
      <w:sz w:val="18"/>
    </w:rPr>
  </w:style>
  <w:style w:type="character" w:styleId="Hyperlink">
    <w:name w:val="Hyperlink"/>
    <w:basedOn w:val="DefaultParagraphFont"/>
    <w:semiHidden/>
    <w:unhideWhenUsed/>
    <w:rsid w:val="00C37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594D67"/>
    <w:pPr>
      <w:keepNext/>
      <w:spacing w:before="36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594D67"/>
    <w:pPr>
      <w:spacing w:after="18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semiHidden/>
    <w:rsid w:val="00594D67"/>
    <w:rPr>
      <w:rFonts w:ascii="Arial" w:eastAsia="SimSun" w:hAnsi="Arial" w:cs="Arial"/>
      <w:lang w:eastAsia="fr-CA"/>
    </w:rPr>
  </w:style>
  <w:style w:type="character" w:styleId="FootnoteReference">
    <w:name w:val="footnote reference"/>
    <w:basedOn w:val="DefaultParagraphFont"/>
    <w:uiPriority w:val="99"/>
    <w:unhideWhenUsed/>
    <w:rsid w:val="00594D67"/>
    <w:rPr>
      <w:vertAlign w:val="superscript"/>
    </w:rPr>
  </w:style>
  <w:style w:type="table" w:styleId="LightShading">
    <w:name w:val="Light Shading"/>
    <w:basedOn w:val="TableNormal"/>
    <w:uiPriority w:val="60"/>
    <w:rsid w:val="00594D6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94D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B3DB0"/>
    <w:rPr>
      <w:rFonts w:ascii="Tahoma" w:hAnsi="Tahoma" w:cs="Tahoma"/>
      <w:sz w:val="16"/>
      <w:szCs w:val="16"/>
    </w:rPr>
  </w:style>
  <w:style w:type="character" w:customStyle="1" w:styleId="BalloonTextChar">
    <w:name w:val="Balloon Text Char"/>
    <w:basedOn w:val="DefaultParagraphFont"/>
    <w:link w:val="BalloonText"/>
    <w:rsid w:val="00CB3DB0"/>
    <w:rPr>
      <w:rFonts w:ascii="Tahoma" w:eastAsia="SimSun" w:hAnsi="Tahoma" w:cs="Tahoma"/>
      <w:sz w:val="16"/>
      <w:szCs w:val="16"/>
      <w:lang w:eastAsia="fr-CA"/>
    </w:rPr>
  </w:style>
  <w:style w:type="character" w:styleId="CommentReference">
    <w:name w:val="annotation reference"/>
    <w:basedOn w:val="DefaultParagraphFont"/>
    <w:semiHidden/>
    <w:unhideWhenUsed/>
    <w:rsid w:val="005F13C0"/>
    <w:rPr>
      <w:sz w:val="16"/>
      <w:szCs w:val="16"/>
    </w:rPr>
  </w:style>
  <w:style w:type="paragraph" w:styleId="CommentSubject">
    <w:name w:val="annotation subject"/>
    <w:basedOn w:val="CommentText"/>
    <w:next w:val="CommentText"/>
    <w:link w:val="CommentSubjectChar"/>
    <w:semiHidden/>
    <w:unhideWhenUsed/>
    <w:rsid w:val="005F13C0"/>
    <w:rPr>
      <w:b/>
      <w:bCs/>
      <w:sz w:val="20"/>
    </w:rPr>
  </w:style>
  <w:style w:type="character" w:customStyle="1" w:styleId="CommentTextChar">
    <w:name w:val="Comment Text Char"/>
    <w:basedOn w:val="DefaultParagraphFont"/>
    <w:link w:val="CommentText"/>
    <w:semiHidden/>
    <w:rsid w:val="005F13C0"/>
    <w:rPr>
      <w:rFonts w:ascii="Arial" w:eastAsia="SimSun" w:hAnsi="Arial" w:cs="Arial"/>
      <w:sz w:val="18"/>
    </w:rPr>
  </w:style>
  <w:style w:type="character" w:customStyle="1" w:styleId="CommentSubjectChar">
    <w:name w:val="Comment Subject Char"/>
    <w:basedOn w:val="CommentTextChar"/>
    <w:link w:val="CommentSubject"/>
    <w:rsid w:val="005F13C0"/>
    <w:rPr>
      <w:rFonts w:ascii="Arial" w:eastAsia="SimSun" w:hAnsi="Arial" w:cs="Arial"/>
      <w:sz w:val="18"/>
    </w:rPr>
  </w:style>
  <w:style w:type="character" w:styleId="Hyperlink">
    <w:name w:val="Hyperlink"/>
    <w:basedOn w:val="DefaultParagraphFont"/>
    <w:semiHidden/>
    <w:unhideWhenUsed/>
    <w:rsid w:val="00C3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C2858-F2DF-40E9-B7B5-483F087143F0}">
  <ds:schemaRefs>
    <ds:schemaRef ds:uri="http://schemas.openxmlformats.org/officeDocument/2006/bibliography"/>
  </ds:schemaRefs>
</ds:datastoreItem>
</file>

<file path=customXml/itemProps2.xml><?xml version="1.0" encoding="utf-8"?>
<ds:datastoreItem xmlns:ds="http://schemas.openxmlformats.org/officeDocument/2006/customXml" ds:itemID="{324FE70D-7E74-4147-9285-4EBC40AD3F95}">
  <ds:schemaRefs>
    <ds:schemaRef ds:uri="http://schemas.openxmlformats.org/officeDocument/2006/bibliography"/>
  </ds:schemaRefs>
</ds:datastoreItem>
</file>

<file path=customXml/itemProps3.xml><?xml version="1.0" encoding="utf-8"?>
<ds:datastoreItem xmlns:ds="http://schemas.openxmlformats.org/officeDocument/2006/customXml" ds:itemID="{C46458D1-6358-4B96-B902-0AB80C478841}">
  <ds:schemaRefs>
    <ds:schemaRef ds:uri="http://schemas.openxmlformats.org/officeDocument/2006/bibliography"/>
  </ds:schemaRefs>
</ds:datastoreItem>
</file>

<file path=customXml/itemProps4.xml><?xml version="1.0" encoding="utf-8"?>
<ds:datastoreItem xmlns:ds="http://schemas.openxmlformats.org/officeDocument/2006/customXml" ds:itemID="{5BEEDA08-C14E-4535-A2D6-455010E8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2958</Words>
  <Characters>15771</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Michael</dc:creator>
  <cp:keywords>HT/mhf</cp:keywords>
  <cp:lastModifiedBy>MARLOW Thomas</cp:lastModifiedBy>
  <cp:revision>3</cp:revision>
  <cp:lastPrinted>2015-04-17T07:59:00Z</cp:lastPrinted>
  <dcterms:created xsi:type="dcterms:W3CDTF">2015-04-20T08:26:00Z</dcterms:created>
  <dcterms:modified xsi:type="dcterms:W3CDTF">2015-04-20T08:28:00Z</dcterms:modified>
</cp:coreProperties>
</file>