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2C7E4A" w:rsidRPr="001D129B" w:rsidTr="0006504C">
        <w:tc>
          <w:tcPr>
            <w:tcW w:w="4513" w:type="dxa"/>
            <w:tcBorders>
              <w:bottom w:val="single" w:sz="4" w:space="0" w:color="auto"/>
            </w:tcBorders>
            <w:tcMar>
              <w:bottom w:w="170" w:type="dxa"/>
            </w:tcMar>
          </w:tcPr>
          <w:p w:rsidR="002C7E4A" w:rsidRPr="001D129B" w:rsidRDefault="002C7E4A" w:rsidP="00985763">
            <w:pPr>
              <w:rPr>
                <w:lang w:val="fr-FR"/>
              </w:rPr>
            </w:pPr>
          </w:p>
        </w:tc>
        <w:tc>
          <w:tcPr>
            <w:tcW w:w="4337" w:type="dxa"/>
            <w:tcBorders>
              <w:bottom w:val="single" w:sz="4" w:space="0" w:color="auto"/>
            </w:tcBorders>
            <w:tcMar>
              <w:left w:w="0" w:type="dxa"/>
              <w:right w:w="0" w:type="dxa"/>
            </w:tcMar>
          </w:tcPr>
          <w:p w:rsidR="002C7E4A" w:rsidRPr="001D129B" w:rsidRDefault="002C7E4A" w:rsidP="00985763">
            <w:pPr>
              <w:rPr>
                <w:lang w:val="fr-FR"/>
              </w:rPr>
            </w:pPr>
            <w:r w:rsidRPr="001D129B">
              <w:rPr>
                <w:noProof/>
                <w:lang w:eastAsia="en-US"/>
              </w:rPr>
              <w:drawing>
                <wp:inline distT="0" distB="0" distL="0" distR="0" wp14:anchorId="77E1D0EF" wp14:editId="2D195F3B">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2C7E4A" w:rsidRPr="001D129B" w:rsidRDefault="002C7E4A" w:rsidP="00985763">
            <w:pPr>
              <w:jc w:val="right"/>
              <w:rPr>
                <w:lang w:val="fr-FR"/>
              </w:rPr>
            </w:pPr>
            <w:r w:rsidRPr="001D129B">
              <w:rPr>
                <w:b/>
                <w:sz w:val="40"/>
                <w:szCs w:val="40"/>
                <w:lang w:val="fr-FR"/>
              </w:rPr>
              <w:t>F</w:t>
            </w:r>
          </w:p>
        </w:tc>
      </w:tr>
      <w:tr w:rsidR="002C7E4A" w:rsidRPr="001D129B" w:rsidTr="00985763">
        <w:trPr>
          <w:trHeight w:hRule="exact" w:val="340"/>
        </w:trPr>
        <w:tc>
          <w:tcPr>
            <w:tcW w:w="9356" w:type="dxa"/>
            <w:gridSpan w:val="3"/>
            <w:tcBorders>
              <w:top w:val="single" w:sz="4" w:space="0" w:color="auto"/>
            </w:tcBorders>
            <w:tcMar>
              <w:top w:w="170" w:type="dxa"/>
              <w:left w:w="0" w:type="dxa"/>
              <w:right w:w="0" w:type="dxa"/>
            </w:tcMar>
            <w:vAlign w:val="bottom"/>
          </w:tcPr>
          <w:p w:rsidR="002C7E4A" w:rsidRPr="001D129B" w:rsidRDefault="002C7E4A" w:rsidP="00985763">
            <w:pPr>
              <w:jc w:val="right"/>
              <w:rPr>
                <w:rFonts w:ascii="Arial Black" w:hAnsi="Arial Black"/>
                <w:caps/>
                <w:sz w:val="15"/>
                <w:lang w:val="fr-FR"/>
              </w:rPr>
            </w:pPr>
            <w:r w:rsidRPr="001D129B">
              <w:rPr>
                <w:rFonts w:ascii="Arial Black" w:hAnsi="Arial Black"/>
                <w:caps/>
                <w:sz w:val="15"/>
                <w:lang w:val="fr-FR"/>
              </w:rPr>
              <w:t>PCT/WG/8/</w:t>
            </w:r>
            <w:bookmarkStart w:id="0" w:name="Code"/>
            <w:bookmarkEnd w:id="0"/>
            <w:r w:rsidRPr="001D129B">
              <w:rPr>
                <w:rFonts w:ascii="Arial Black" w:hAnsi="Arial Black"/>
                <w:caps/>
                <w:sz w:val="15"/>
                <w:lang w:val="fr-FR"/>
              </w:rPr>
              <w:t xml:space="preserve">16 </w:t>
            </w:r>
          </w:p>
        </w:tc>
      </w:tr>
      <w:tr w:rsidR="002C7E4A" w:rsidRPr="001D129B" w:rsidTr="00985763">
        <w:trPr>
          <w:trHeight w:hRule="exact" w:val="170"/>
        </w:trPr>
        <w:tc>
          <w:tcPr>
            <w:tcW w:w="9356" w:type="dxa"/>
            <w:gridSpan w:val="3"/>
            <w:noWrap/>
            <w:tcMar>
              <w:left w:w="0" w:type="dxa"/>
              <w:right w:w="0" w:type="dxa"/>
            </w:tcMar>
            <w:vAlign w:val="bottom"/>
          </w:tcPr>
          <w:p w:rsidR="002C7E4A" w:rsidRPr="001D129B" w:rsidRDefault="002C7E4A" w:rsidP="00985763">
            <w:pPr>
              <w:jc w:val="right"/>
              <w:rPr>
                <w:rFonts w:ascii="Arial Black" w:hAnsi="Arial Black"/>
                <w:caps/>
                <w:sz w:val="15"/>
                <w:lang w:val="fr-FR"/>
              </w:rPr>
            </w:pPr>
            <w:r w:rsidRPr="001D129B">
              <w:rPr>
                <w:rFonts w:ascii="Arial Black" w:hAnsi="Arial Black"/>
                <w:caps/>
                <w:sz w:val="15"/>
                <w:lang w:val="fr-FR"/>
              </w:rPr>
              <w:t>ORIGINAL</w:t>
            </w:r>
            <w:r w:rsidR="0089394F" w:rsidRPr="001D129B">
              <w:rPr>
                <w:rFonts w:ascii="Arial Black" w:hAnsi="Arial Black"/>
                <w:caps/>
                <w:sz w:val="15"/>
                <w:lang w:val="fr-FR"/>
              </w:rPr>
              <w:t> </w:t>
            </w:r>
            <w:r w:rsidRPr="001D129B">
              <w:rPr>
                <w:rFonts w:ascii="Arial Black" w:hAnsi="Arial Black"/>
                <w:caps/>
                <w:sz w:val="15"/>
                <w:lang w:val="fr-FR"/>
              </w:rPr>
              <w:t xml:space="preserve">: </w:t>
            </w:r>
            <w:bookmarkStart w:id="1" w:name="Original"/>
            <w:bookmarkEnd w:id="1"/>
            <w:r w:rsidRPr="001D129B">
              <w:rPr>
                <w:rFonts w:ascii="Arial Black" w:hAnsi="Arial Black"/>
                <w:caps/>
                <w:sz w:val="15"/>
                <w:lang w:val="fr-FR"/>
              </w:rPr>
              <w:t>anglais</w:t>
            </w:r>
          </w:p>
        </w:tc>
      </w:tr>
      <w:tr w:rsidR="002C7E4A" w:rsidRPr="001D129B" w:rsidTr="00985763">
        <w:trPr>
          <w:trHeight w:hRule="exact" w:val="198"/>
        </w:trPr>
        <w:tc>
          <w:tcPr>
            <w:tcW w:w="9356" w:type="dxa"/>
            <w:gridSpan w:val="3"/>
            <w:tcMar>
              <w:left w:w="0" w:type="dxa"/>
              <w:right w:w="0" w:type="dxa"/>
            </w:tcMar>
            <w:vAlign w:val="bottom"/>
          </w:tcPr>
          <w:p w:rsidR="002C7E4A" w:rsidRPr="001D129B" w:rsidRDefault="002C7E4A" w:rsidP="00985763">
            <w:pPr>
              <w:jc w:val="right"/>
              <w:rPr>
                <w:rFonts w:ascii="Arial Black" w:hAnsi="Arial Black"/>
                <w:caps/>
                <w:sz w:val="15"/>
                <w:lang w:val="fr-FR"/>
              </w:rPr>
            </w:pPr>
            <w:r w:rsidRPr="001D129B">
              <w:rPr>
                <w:rFonts w:ascii="Arial Black" w:hAnsi="Arial Black"/>
                <w:caps/>
                <w:sz w:val="15"/>
                <w:lang w:val="fr-FR"/>
              </w:rPr>
              <w:t>DATE</w:t>
            </w:r>
            <w:r w:rsidR="0089394F" w:rsidRPr="001D129B">
              <w:rPr>
                <w:rFonts w:ascii="Arial Black" w:hAnsi="Arial Black"/>
                <w:caps/>
                <w:sz w:val="15"/>
                <w:lang w:val="fr-FR"/>
              </w:rPr>
              <w:t> </w:t>
            </w:r>
            <w:r w:rsidRPr="001D129B">
              <w:rPr>
                <w:rFonts w:ascii="Arial Black" w:hAnsi="Arial Black"/>
                <w:caps/>
                <w:sz w:val="15"/>
                <w:lang w:val="fr-FR"/>
              </w:rPr>
              <w:t xml:space="preserve">: </w:t>
            </w:r>
            <w:bookmarkStart w:id="2" w:name="Date"/>
            <w:bookmarkEnd w:id="2"/>
            <w:r w:rsidRPr="001D129B">
              <w:rPr>
                <w:rFonts w:ascii="Arial Black" w:hAnsi="Arial Black"/>
                <w:caps/>
                <w:sz w:val="15"/>
                <w:lang w:val="fr-FR"/>
              </w:rPr>
              <w:t>5 mai 2015</w:t>
            </w:r>
          </w:p>
        </w:tc>
      </w:tr>
    </w:tbl>
    <w:p w:rsidR="006D2BDE" w:rsidRPr="001D129B" w:rsidRDefault="006D2BDE" w:rsidP="002C7E4A">
      <w:pPr>
        <w:rPr>
          <w:lang w:val="fr-FR"/>
        </w:rPr>
      </w:pPr>
    </w:p>
    <w:p w:rsidR="006D2BDE" w:rsidRPr="001D129B" w:rsidRDefault="006D2BDE" w:rsidP="002C7E4A">
      <w:pPr>
        <w:rPr>
          <w:lang w:val="fr-FR"/>
        </w:rPr>
      </w:pPr>
    </w:p>
    <w:p w:rsidR="006D2BDE" w:rsidRPr="001D129B" w:rsidRDefault="006D2BDE" w:rsidP="002C7E4A">
      <w:pPr>
        <w:rPr>
          <w:lang w:val="fr-FR"/>
        </w:rPr>
      </w:pPr>
    </w:p>
    <w:p w:rsidR="006D2BDE" w:rsidRPr="001D129B" w:rsidRDefault="006D2BDE" w:rsidP="002C7E4A">
      <w:pPr>
        <w:rPr>
          <w:lang w:val="fr-FR"/>
        </w:rPr>
      </w:pPr>
    </w:p>
    <w:p w:rsidR="006D2BDE" w:rsidRPr="001D129B" w:rsidRDefault="006D2BDE" w:rsidP="002C7E4A">
      <w:pPr>
        <w:rPr>
          <w:lang w:val="fr-FR"/>
        </w:rPr>
      </w:pPr>
    </w:p>
    <w:p w:rsidR="006D2BDE" w:rsidRPr="001D129B" w:rsidRDefault="002C7E4A" w:rsidP="002C7E4A">
      <w:pPr>
        <w:rPr>
          <w:b/>
          <w:sz w:val="28"/>
          <w:szCs w:val="28"/>
          <w:lang w:val="fr-FR"/>
        </w:rPr>
      </w:pPr>
      <w:r w:rsidRPr="001D129B">
        <w:rPr>
          <w:b/>
          <w:sz w:val="28"/>
          <w:szCs w:val="28"/>
          <w:lang w:val="fr-FR"/>
        </w:rPr>
        <w:t>Groupe de travail du Traité de coopération en matière de brevets (PCT)</w:t>
      </w:r>
    </w:p>
    <w:p w:rsidR="006D2BDE" w:rsidRPr="001D129B" w:rsidRDefault="006D2BDE" w:rsidP="002C7E4A">
      <w:pPr>
        <w:rPr>
          <w:lang w:val="fr-FR"/>
        </w:rPr>
      </w:pPr>
    </w:p>
    <w:p w:rsidR="006D2BDE" w:rsidRPr="001D129B" w:rsidRDefault="006D2BDE" w:rsidP="002C7E4A">
      <w:pPr>
        <w:rPr>
          <w:lang w:val="fr-FR"/>
        </w:rPr>
      </w:pPr>
    </w:p>
    <w:p w:rsidR="006D2BDE" w:rsidRPr="001D129B" w:rsidRDefault="002C7E4A" w:rsidP="002C7E4A">
      <w:pPr>
        <w:rPr>
          <w:b/>
          <w:sz w:val="24"/>
          <w:szCs w:val="24"/>
          <w:lang w:val="fr-FR"/>
        </w:rPr>
      </w:pPr>
      <w:r w:rsidRPr="001D129B">
        <w:rPr>
          <w:b/>
          <w:sz w:val="24"/>
          <w:szCs w:val="24"/>
          <w:lang w:val="fr-FR"/>
        </w:rPr>
        <w:t>Huitième</w:t>
      </w:r>
      <w:r w:rsidR="0089394F" w:rsidRPr="001D129B">
        <w:rPr>
          <w:b/>
          <w:sz w:val="24"/>
          <w:szCs w:val="24"/>
          <w:lang w:val="fr-FR"/>
        </w:rPr>
        <w:t> </w:t>
      </w:r>
      <w:r w:rsidRPr="001D129B">
        <w:rPr>
          <w:b/>
          <w:sz w:val="24"/>
          <w:szCs w:val="24"/>
          <w:lang w:val="fr-FR"/>
        </w:rPr>
        <w:t>session</w:t>
      </w:r>
    </w:p>
    <w:p w:rsidR="006D2BDE" w:rsidRPr="001D129B" w:rsidRDefault="002C7E4A" w:rsidP="002C7E4A">
      <w:pPr>
        <w:rPr>
          <w:b/>
          <w:sz w:val="24"/>
          <w:szCs w:val="24"/>
          <w:lang w:val="fr-FR"/>
        </w:rPr>
      </w:pPr>
      <w:r w:rsidRPr="001D129B">
        <w:rPr>
          <w:b/>
          <w:sz w:val="24"/>
          <w:szCs w:val="24"/>
          <w:lang w:val="fr-FR"/>
        </w:rPr>
        <w:t>Genève, 26 – 2</w:t>
      </w:r>
      <w:r w:rsidR="0006504C" w:rsidRPr="001D129B">
        <w:rPr>
          <w:b/>
          <w:sz w:val="24"/>
          <w:szCs w:val="24"/>
          <w:lang w:val="fr-FR"/>
        </w:rPr>
        <w:t>9 mai 20</w:t>
      </w:r>
      <w:r w:rsidRPr="001D129B">
        <w:rPr>
          <w:b/>
          <w:sz w:val="24"/>
          <w:szCs w:val="24"/>
          <w:lang w:val="fr-FR"/>
        </w:rPr>
        <w:t>15</w:t>
      </w:r>
    </w:p>
    <w:p w:rsidR="006D2BDE" w:rsidRPr="001D129B" w:rsidRDefault="006D2BDE" w:rsidP="002C7E4A">
      <w:pPr>
        <w:rPr>
          <w:lang w:val="fr-FR"/>
        </w:rPr>
      </w:pPr>
    </w:p>
    <w:p w:rsidR="006D2BDE" w:rsidRPr="001D129B" w:rsidRDefault="006D2BDE" w:rsidP="002C7E4A">
      <w:pPr>
        <w:rPr>
          <w:lang w:val="fr-FR"/>
        </w:rPr>
      </w:pPr>
    </w:p>
    <w:p w:rsidR="006D2BDE" w:rsidRPr="001D129B" w:rsidRDefault="006D2BDE" w:rsidP="002C7E4A">
      <w:pPr>
        <w:rPr>
          <w:lang w:val="fr-FR"/>
        </w:rPr>
      </w:pPr>
    </w:p>
    <w:p w:rsidR="006D2BDE" w:rsidRPr="001D129B" w:rsidRDefault="0088783A" w:rsidP="0088783A">
      <w:pPr>
        <w:rPr>
          <w:caps/>
          <w:sz w:val="24"/>
          <w:lang w:val="fr-FR"/>
        </w:rPr>
      </w:pPr>
      <w:r w:rsidRPr="001D129B">
        <w:rPr>
          <w:caps/>
          <w:sz w:val="24"/>
          <w:lang w:val="fr-FR"/>
        </w:rPr>
        <w:t>COORDINATION DE L</w:t>
      </w:r>
      <w:r w:rsidR="0006504C" w:rsidRPr="001D129B">
        <w:rPr>
          <w:caps/>
          <w:sz w:val="24"/>
          <w:lang w:val="fr-FR"/>
        </w:rPr>
        <w:t>’</w:t>
      </w:r>
      <w:r w:rsidRPr="001D129B">
        <w:rPr>
          <w:caps/>
          <w:sz w:val="24"/>
          <w:lang w:val="fr-FR"/>
        </w:rPr>
        <w:t>ASSISTANCE TECHNIQUE RELEVANT DU PCT</w:t>
      </w:r>
    </w:p>
    <w:p w:rsidR="006D2BDE" w:rsidRPr="001D129B" w:rsidRDefault="006D2BDE" w:rsidP="008B2CC1">
      <w:pPr>
        <w:rPr>
          <w:lang w:val="fr-FR"/>
        </w:rPr>
      </w:pPr>
    </w:p>
    <w:p w:rsidR="006D2BDE" w:rsidRPr="001D129B" w:rsidRDefault="0088783A" w:rsidP="0088783A">
      <w:pPr>
        <w:rPr>
          <w:i/>
          <w:lang w:val="fr-FR"/>
        </w:rPr>
      </w:pPr>
      <w:bookmarkStart w:id="3" w:name="Prepared"/>
      <w:bookmarkEnd w:id="3"/>
      <w:r w:rsidRPr="001D129B">
        <w:rPr>
          <w:i/>
          <w:lang w:val="fr-FR"/>
        </w:rPr>
        <w:t>Document établi par le Bureau international</w:t>
      </w:r>
    </w:p>
    <w:p w:rsidR="006D2BDE" w:rsidRPr="001D129B" w:rsidRDefault="006D2BDE">
      <w:pPr>
        <w:rPr>
          <w:lang w:val="fr-FR"/>
        </w:rPr>
      </w:pPr>
    </w:p>
    <w:p w:rsidR="006D2BDE" w:rsidRPr="001D129B" w:rsidRDefault="006D2BDE">
      <w:pPr>
        <w:rPr>
          <w:lang w:val="fr-FR"/>
        </w:rPr>
      </w:pPr>
    </w:p>
    <w:p w:rsidR="006D2BDE" w:rsidRPr="001D129B" w:rsidRDefault="006D2BDE">
      <w:pPr>
        <w:rPr>
          <w:lang w:val="fr-FR"/>
        </w:rPr>
      </w:pPr>
    </w:p>
    <w:p w:rsidR="006D2BDE" w:rsidRPr="001D129B" w:rsidRDefault="006D2BDE" w:rsidP="0053057A">
      <w:pPr>
        <w:rPr>
          <w:lang w:val="fr-FR"/>
        </w:rPr>
      </w:pPr>
    </w:p>
    <w:p w:rsidR="00762BC5" w:rsidRPr="001D129B" w:rsidRDefault="0088783A" w:rsidP="007755C4">
      <w:pPr>
        <w:pStyle w:val="Heading1"/>
        <w:rPr>
          <w:lang w:val="fr-FR"/>
        </w:rPr>
      </w:pPr>
      <w:r w:rsidRPr="001D129B">
        <w:rPr>
          <w:lang w:val="fr-FR"/>
        </w:rPr>
        <w:t>Activités d</w:t>
      </w:r>
      <w:r w:rsidR="0006504C" w:rsidRPr="001D129B">
        <w:rPr>
          <w:lang w:val="fr-FR"/>
        </w:rPr>
        <w:t>’</w:t>
      </w:r>
      <w:r w:rsidRPr="001D129B">
        <w:rPr>
          <w:lang w:val="fr-FR"/>
        </w:rPr>
        <w:t>assistance technique relevant</w:t>
      </w:r>
      <w:r w:rsidR="0006504C" w:rsidRPr="001D129B">
        <w:rPr>
          <w:lang w:val="fr-FR"/>
        </w:rPr>
        <w:t xml:space="preserve"> du PCT</w:t>
      </w:r>
    </w:p>
    <w:p w:rsidR="006D2BDE" w:rsidRPr="001D129B" w:rsidRDefault="0088783A" w:rsidP="001D129B">
      <w:pPr>
        <w:pStyle w:val="ONUMFS"/>
        <w:rPr>
          <w:lang w:val="fr-FR"/>
        </w:rPr>
      </w:pPr>
      <w:r w:rsidRPr="001D129B">
        <w:rPr>
          <w:lang w:val="fr-FR"/>
        </w:rPr>
        <w:t>À sa cinquième</w:t>
      </w:r>
      <w:r w:rsidR="0089394F" w:rsidRPr="001D129B">
        <w:rPr>
          <w:lang w:val="fr-FR"/>
        </w:rPr>
        <w:t> </w:t>
      </w:r>
      <w:r w:rsidRPr="001D129B">
        <w:rPr>
          <w:lang w:val="fr-FR"/>
        </w:rPr>
        <w:t>session tenue en</w:t>
      </w:r>
      <w:r w:rsidR="0089394F" w:rsidRPr="001D129B">
        <w:rPr>
          <w:lang w:val="fr-FR"/>
        </w:rPr>
        <w:t> </w:t>
      </w:r>
      <w:r w:rsidRPr="001D129B">
        <w:rPr>
          <w:lang w:val="fr-FR"/>
        </w:rPr>
        <w:t>2012, le groupe de travail est convenu que les projets d</w:t>
      </w:r>
      <w:r w:rsidR="0006504C" w:rsidRPr="001D129B">
        <w:rPr>
          <w:lang w:val="fr-FR"/>
        </w:rPr>
        <w:t>’</w:t>
      </w:r>
      <w:r w:rsidRPr="001D129B">
        <w:rPr>
          <w:lang w:val="fr-FR"/>
        </w:rPr>
        <w:t>assistance technique relative</w:t>
      </w:r>
      <w:r w:rsidR="0006504C" w:rsidRPr="001D129B">
        <w:rPr>
          <w:lang w:val="fr-FR"/>
        </w:rPr>
        <w:t xml:space="preserve"> au PCT</w:t>
      </w:r>
      <w:r w:rsidRPr="001D129B">
        <w:rPr>
          <w:lang w:val="fr-FR"/>
        </w:rPr>
        <w:t xml:space="preserve"> devraient faire l</w:t>
      </w:r>
      <w:r w:rsidR="0006504C" w:rsidRPr="001D129B">
        <w:rPr>
          <w:lang w:val="fr-FR"/>
        </w:rPr>
        <w:t>’</w:t>
      </w:r>
      <w:r w:rsidRPr="001D129B">
        <w:rPr>
          <w:lang w:val="fr-FR"/>
        </w:rPr>
        <w:t>objet d</w:t>
      </w:r>
      <w:r w:rsidR="0006504C" w:rsidRPr="001D129B">
        <w:rPr>
          <w:lang w:val="fr-FR"/>
        </w:rPr>
        <w:t>’</w:t>
      </w:r>
      <w:r w:rsidRPr="001D129B">
        <w:rPr>
          <w:lang w:val="fr-FR"/>
        </w:rPr>
        <w:t>un point ordinaire de l</w:t>
      </w:r>
      <w:r w:rsidR="0006504C" w:rsidRPr="001D129B">
        <w:rPr>
          <w:lang w:val="fr-FR"/>
        </w:rPr>
        <w:t>’</w:t>
      </w:r>
      <w:r w:rsidRPr="001D129B">
        <w:rPr>
          <w:lang w:val="fr-FR"/>
        </w:rPr>
        <w:t>ordre du jour de ses sessions futures (voir le paragraphe</w:t>
      </w:r>
      <w:r w:rsidR="0089394F" w:rsidRPr="001D129B">
        <w:rPr>
          <w:lang w:val="fr-FR"/>
        </w:rPr>
        <w:t> </w:t>
      </w:r>
      <w:r w:rsidRPr="001D129B">
        <w:rPr>
          <w:lang w:val="fr-FR"/>
        </w:rPr>
        <w:t>20 du document PCT/WG/5/21).</w:t>
      </w:r>
    </w:p>
    <w:p w:rsidR="006D2BDE" w:rsidRPr="001D129B" w:rsidRDefault="00962130" w:rsidP="001D129B">
      <w:pPr>
        <w:pStyle w:val="ONUMFS"/>
        <w:rPr>
          <w:lang w:val="fr-FR"/>
        </w:rPr>
      </w:pPr>
      <w:r w:rsidRPr="001D129B">
        <w:rPr>
          <w:lang w:val="fr-FR"/>
        </w:rPr>
        <w:t>Le Bureau international a soumis au groupe de travail, à ses sixième et septième</w:t>
      </w:r>
      <w:r w:rsidR="0089394F" w:rsidRPr="001D129B">
        <w:rPr>
          <w:lang w:val="fr-FR"/>
        </w:rPr>
        <w:t> </w:t>
      </w:r>
      <w:r w:rsidRPr="001D129B">
        <w:rPr>
          <w:lang w:val="fr-FR"/>
        </w:rPr>
        <w:t>sessions, des documents contenant des informations sur les activités d</w:t>
      </w:r>
      <w:r w:rsidR="0006504C" w:rsidRPr="001D129B">
        <w:rPr>
          <w:lang w:val="fr-FR"/>
        </w:rPr>
        <w:t>’</w:t>
      </w:r>
      <w:r w:rsidRPr="001D129B">
        <w:rPr>
          <w:lang w:val="fr-FR"/>
        </w:rPr>
        <w:t>assistance technique relatives</w:t>
      </w:r>
      <w:r w:rsidR="0006504C" w:rsidRPr="001D129B">
        <w:rPr>
          <w:lang w:val="fr-FR"/>
        </w:rPr>
        <w:t xml:space="preserve"> au PCT</w:t>
      </w:r>
      <w:r w:rsidRPr="001D129B">
        <w:rPr>
          <w:lang w:val="fr-FR"/>
        </w:rPr>
        <w:t xml:space="preserve"> en faveur des pays en développement ayant une incidence directe sur l</w:t>
      </w:r>
      <w:r w:rsidR="0006504C" w:rsidRPr="001D129B">
        <w:rPr>
          <w:lang w:val="fr-FR"/>
        </w:rPr>
        <w:t>’</w:t>
      </w:r>
      <w:r w:rsidRPr="001D129B">
        <w:rPr>
          <w:lang w:val="fr-FR"/>
        </w:rPr>
        <w:t>utilisation</w:t>
      </w:r>
      <w:r w:rsidR="0006504C" w:rsidRPr="001D129B">
        <w:rPr>
          <w:lang w:val="fr-FR"/>
        </w:rPr>
        <w:t xml:space="preserve"> du PCT</w:t>
      </w:r>
      <w:r w:rsidRPr="001D129B">
        <w:rPr>
          <w:lang w:val="fr-FR"/>
        </w:rPr>
        <w:t xml:space="preserve">, ainsi que les </w:t>
      </w:r>
      <w:r w:rsidR="00F30C57" w:rsidRPr="001D129B">
        <w:rPr>
          <w:lang w:val="fr-FR"/>
        </w:rPr>
        <w:t>programmes</w:t>
      </w:r>
      <w:r w:rsidRPr="001D129B">
        <w:rPr>
          <w:lang w:val="fr-FR"/>
        </w:rPr>
        <w:t xml:space="preserve"> de travail couvrant les activités prévues pour le reste des années concernées (</w:t>
      </w:r>
      <w:r w:rsidR="0006504C" w:rsidRPr="001D129B">
        <w:rPr>
          <w:lang w:val="fr-FR"/>
        </w:rPr>
        <w:t>documents PC</w:t>
      </w:r>
      <w:r w:rsidRPr="001D129B">
        <w:rPr>
          <w:lang w:val="fr-FR"/>
        </w:rPr>
        <w:t xml:space="preserve">T/WG/6/11 et PCT/WG/7/14).  </w:t>
      </w:r>
      <w:r w:rsidR="00DF5874" w:rsidRPr="001D129B">
        <w:rPr>
          <w:lang w:val="fr-FR"/>
        </w:rPr>
        <w:t>Ces documents contenaient également des renseignements sur les activités d</w:t>
      </w:r>
      <w:r w:rsidR="0006504C" w:rsidRPr="001D129B">
        <w:rPr>
          <w:lang w:val="fr-FR"/>
        </w:rPr>
        <w:t>’</w:t>
      </w:r>
      <w:r w:rsidR="00DF5874" w:rsidRPr="001D129B">
        <w:rPr>
          <w:lang w:val="fr-FR"/>
        </w:rPr>
        <w:t>assistance technique relatives</w:t>
      </w:r>
      <w:r w:rsidR="0006504C" w:rsidRPr="001D129B">
        <w:rPr>
          <w:lang w:val="fr-FR"/>
        </w:rPr>
        <w:t xml:space="preserve"> au PCT</w:t>
      </w:r>
      <w:r w:rsidR="00DF5874" w:rsidRPr="001D129B">
        <w:rPr>
          <w:lang w:val="fr-FR"/>
        </w:rPr>
        <w:t xml:space="preserve"> menées sous la supervision d</w:t>
      </w:r>
      <w:r w:rsidR="0006504C" w:rsidRPr="001D129B">
        <w:rPr>
          <w:lang w:val="fr-FR"/>
        </w:rPr>
        <w:t>’</w:t>
      </w:r>
      <w:r w:rsidR="00DF5874" w:rsidRPr="001D129B">
        <w:rPr>
          <w:lang w:val="fr-FR"/>
        </w:rPr>
        <w:t>autres organes de l</w:t>
      </w:r>
      <w:r w:rsidR="0006504C" w:rsidRPr="001D129B">
        <w:rPr>
          <w:lang w:val="fr-FR"/>
        </w:rPr>
        <w:t>’</w:t>
      </w:r>
      <w:r w:rsidR="00DF5874" w:rsidRPr="001D129B">
        <w:rPr>
          <w:lang w:val="fr-FR"/>
        </w:rPr>
        <w:t>OMPI.</w:t>
      </w:r>
    </w:p>
    <w:p w:rsidR="006D2BDE" w:rsidRPr="001D129B" w:rsidRDefault="0088783A" w:rsidP="001D129B">
      <w:pPr>
        <w:pStyle w:val="ONUMFS"/>
        <w:rPr>
          <w:lang w:val="fr-FR"/>
        </w:rPr>
      </w:pPr>
      <w:r w:rsidRPr="001D129B">
        <w:rPr>
          <w:lang w:val="fr-FR"/>
        </w:rPr>
        <w:t>Le présent document donne des informations sur les activités d</w:t>
      </w:r>
      <w:r w:rsidR="0006504C" w:rsidRPr="001D129B">
        <w:rPr>
          <w:lang w:val="fr-FR"/>
        </w:rPr>
        <w:t>’</w:t>
      </w:r>
      <w:r w:rsidRPr="001D129B">
        <w:rPr>
          <w:lang w:val="fr-FR"/>
        </w:rPr>
        <w:t>assistance technique relevant</w:t>
      </w:r>
      <w:r w:rsidR="0006504C" w:rsidRPr="001D129B">
        <w:rPr>
          <w:lang w:val="fr-FR"/>
        </w:rPr>
        <w:t xml:space="preserve"> du PCT</w:t>
      </w:r>
      <w:r w:rsidRPr="001D129B">
        <w:rPr>
          <w:lang w:val="fr-FR"/>
        </w:rPr>
        <w:t xml:space="preserve"> entreprises par le Bureau international en</w:t>
      </w:r>
      <w:r w:rsidR="0089394F" w:rsidRPr="001D129B">
        <w:rPr>
          <w:lang w:val="fr-FR"/>
        </w:rPr>
        <w:t> </w:t>
      </w:r>
      <w:r w:rsidRPr="001D129B">
        <w:rPr>
          <w:lang w:val="fr-FR"/>
        </w:rPr>
        <w:t>2014 et jusqu</w:t>
      </w:r>
      <w:r w:rsidR="0006504C" w:rsidRPr="001D129B">
        <w:rPr>
          <w:lang w:val="fr-FR"/>
        </w:rPr>
        <w:t>’</w:t>
      </w:r>
      <w:r w:rsidRPr="001D129B">
        <w:rPr>
          <w:lang w:val="fr-FR"/>
        </w:rPr>
        <w:t>ici en</w:t>
      </w:r>
      <w:r w:rsidR="0089394F" w:rsidRPr="001D129B">
        <w:rPr>
          <w:lang w:val="fr-FR"/>
        </w:rPr>
        <w:t> </w:t>
      </w:r>
      <w:r w:rsidRPr="001D129B">
        <w:rPr>
          <w:lang w:val="fr-FR"/>
        </w:rPr>
        <w:t>2015 et contient le programme de travail couvrant les activités prévues pour le reste de l</w:t>
      </w:r>
      <w:r w:rsidR="0006504C" w:rsidRPr="001D129B">
        <w:rPr>
          <w:lang w:val="fr-FR"/>
        </w:rPr>
        <w:t>’</w:t>
      </w:r>
      <w:r w:rsidRPr="001D129B">
        <w:rPr>
          <w:lang w:val="fr-FR"/>
        </w:rPr>
        <w:t>année 2015, concernant à la fois les activités d</w:t>
      </w:r>
      <w:r w:rsidR="0006504C" w:rsidRPr="001D129B">
        <w:rPr>
          <w:lang w:val="fr-FR"/>
        </w:rPr>
        <w:t>’</w:t>
      </w:r>
      <w:r w:rsidRPr="001D129B">
        <w:rPr>
          <w:lang w:val="fr-FR"/>
        </w:rPr>
        <w:t>assistance technique qui ont une incidence directe sur l</w:t>
      </w:r>
      <w:r w:rsidR="0006504C" w:rsidRPr="001D129B">
        <w:rPr>
          <w:lang w:val="fr-FR"/>
        </w:rPr>
        <w:t>’</w:t>
      </w:r>
      <w:r w:rsidRPr="001D129B">
        <w:rPr>
          <w:lang w:val="fr-FR"/>
        </w:rPr>
        <w:t>utilisation</w:t>
      </w:r>
      <w:r w:rsidR="0006504C" w:rsidRPr="001D129B">
        <w:rPr>
          <w:lang w:val="fr-FR"/>
        </w:rPr>
        <w:t xml:space="preserve"> du PCT</w:t>
      </w:r>
      <w:r w:rsidRPr="001D129B">
        <w:rPr>
          <w:lang w:val="fr-FR"/>
        </w:rPr>
        <w:t xml:space="preserve"> par les pays en développement et les activités d</w:t>
      </w:r>
      <w:r w:rsidR="0006504C" w:rsidRPr="001D129B">
        <w:rPr>
          <w:lang w:val="fr-FR"/>
        </w:rPr>
        <w:t>’</w:t>
      </w:r>
      <w:r w:rsidRPr="001D129B">
        <w:rPr>
          <w:lang w:val="fr-FR"/>
        </w:rPr>
        <w:t>assistance technique en rapport avec</w:t>
      </w:r>
      <w:r w:rsidR="0006504C" w:rsidRPr="001D129B">
        <w:rPr>
          <w:lang w:val="fr-FR"/>
        </w:rPr>
        <w:t xml:space="preserve"> le PCT</w:t>
      </w:r>
      <w:r w:rsidRPr="001D129B">
        <w:rPr>
          <w:lang w:val="fr-FR"/>
        </w:rPr>
        <w:t xml:space="preserve"> qui sont menées sous la supervision d</w:t>
      </w:r>
      <w:r w:rsidR="0006504C" w:rsidRPr="001D129B">
        <w:rPr>
          <w:lang w:val="fr-FR"/>
        </w:rPr>
        <w:t>’</w:t>
      </w:r>
      <w:r w:rsidRPr="001D129B">
        <w:rPr>
          <w:lang w:val="fr-FR"/>
        </w:rPr>
        <w:t>autres organes de l</w:t>
      </w:r>
      <w:r w:rsidR="0006504C" w:rsidRPr="001D129B">
        <w:rPr>
          <w:lang w:val="fr-FR"/>
        </w:rPr>
        <w:t>’</w:t>
      </w:r>
      <w:r w:rsidRPr="001D129B">
        <w:rPr>
          <w:lang w:val="fr-FR"/>
        </w:rPr>
        <w:t>OMPI.</w:t>
      </w:r>
    </w:p>
    <w:p w:rsidR="001D129B" w:rsidRPr="001D129B" w:rsidRDefault="0088783A" w:rsidP="007755C4">
      <w:pPr>
        <w:pStyle w:val="Heading3"/>
        <w:keepLines/>
        <w:rPr>
          <w:lang w:val="fr-FR"/>
        </w:rPr>
      </w:pPr>
      <w:r w:rsidRPr="001D129B">
        <w:rPr>
          <w:lang w:val="fr-FR"/>
        </w:rPr>
        <w:lastRenderedPageBreak/>
        <w:t>Activités d</w:t>
      </w:r>
      <w:r w:rsidR="0006504C" w:rsidRPr="001D129B">
        <w:rPr>
          <w:lang w:val="fr-FR"/>
        </w:rPr>
        <w:t>’</w:t>
      </w:r>
      <w:r w:rsidRPr="001D129B">
        <w:rPr>
          <w:lang w:val="fr-FR"/>
        </w:rPr>
        <w:t>assistance technique ayant une incidence directe sur l</w:t>
      </w:r>
      <w:r w:rsidR="0006504C" w:rsidRPr="001D129B">
        <w:rPr>
          <w:lang w:val="fr-FR"/>
        </w:rPr>
        <w:t>’</w:t>
      </w:r>
      <w:r w:rsidRPr="001D129B">
        <w:rPr>
          <w:lang w:val="fr-FR"/>
        </w:rPr>
        <w:t>utilisation</w:t>
      </w:r>
      <w:r w:rsidR="0006504C" w:rsidRPr="001D129B">
        <w:rPr>
          <w:lang w:val="fr-FR"/>
        </w:rPr>
        <w:t xml:space="preserve"> du PCT</w:t>
      </w:r>
      <w:r w:rsidRPr="001D129B">
        <w:rPr>
          <w:lang w:val="fr-FR"/>
        </w:rPr>
        <w:t xml:space="preserve"> par les pays en développement</w:t>
      </w:r>
    </w:p>
    <w:p w:rsidR="006D2BDE" w:rsidRPr="001D129B" w:rsidRDefault="00352145" w:rsidP="007755C4">
      <w:pPr>
        <w:pStyle w:val="ONUMFS"/>
        <w:keepNext/>
        <w:keepLines/>
        <w:rPr>
          <w:lang w:val="fr-FR"/>
        </w:rPr>
      </w:pPr>
      <w:r w:rsidRPr="001D129B">
        <w:rPr>
          <w:lang w:val="fr-FR"/>
        </w:rPr>
        <w:t>Des informations sur les activités qui ont une incidence directe sur l</w:t>
      </w:r>
      <w:r w:rsidR="0006504C" w:rsidRPr="001D129B">
        <w:rPr>
          <w:lang w:val="fr-FR"/>
        </w:rPr>
        <w:t>’</w:t>
      </w:r>
      <w:r w:rsidRPr="001D129B">
        <w:rPr>
          <w:lang w:val="fr-FR"/>
        </w:rPr>
        <w:t>utilisation du PCT par les pays en développement figurent dans les annexes du présent document</w:t>
      </w:r>
      <w:r w:rsidR="00553D8D" w:rsidRPr="001D129B">
        <w:rPr>
          <w:lang w:val="fr-FR"/>
        </w:rPr>
        <w:t xml:space="preserve">; </w:t>
      </w:r>
      <w:r w:rsidR="003B0374" w:rsidRPr="001D129B">
        <w:rPr>
          <w:lang w:val="fr-FR"/>
        </w:rPr>
        <w:t xml:space="preserve"> </w:t>
      </w:r>
      <w:r w:rsidR="002D5D4B" w:rsidRPr="001D129B">
        <w:rPr>
          <w:lang w:val="fr-FR"/>
        </w:rPr>
        <w:t>les activités recensées sont celles dont un bénéficiaire au moins figure parmi les pays pouvant bénéficier de la réduction des taxes</w:t>
      </w:r>
      <w:r w:rsidR="0006504C" w:rsidRPr="001D129B">
        <w:rPr>
          <w:lang w:val="fr-FR"/>
        </w:rPr>
        <w:t xml:space="preserve"> du PCT</w:t>
      </w:r>
      <w:r w:rsidR="002D5D4B" w:rsidRPr="001D129B">
        <w:rPr>
          <w:lang w:val="fr-FR"/>
        </w:rPr>
        <w:t xml:space="preserve"> conformément au point</w:t>
      </w:r>
      <w:r w:rsidR="0089394F" w:rsidRPr="001D129B">
        <w:rPr>
          <w:lang w:val="fr-FR"/>
        </w:rPr>
        <w:t> </w:t>
      </w:r>
      <w:r w:rsidR="002D5D4B" w:rsidRPr="001D129B">
        <w:rPr>
          <w:lang w:val="fr-FR"/>
        </w:rPr>
        <w:t>5 du barème de taxes</w:t>
      </w:r>
      <w:r w:rsidR="0006504C" w:rsidRPr="001D129B">
        <w:rPr>
          <w:lang w:val="fr-FR"/>
        </w:rPr>
        <w:t xml:space="preserve"> du PCT</w:t>
      </w:r>
      <w:r w:rsidR="002D5D4B" w:rsidRPr="001D129B">
        <w:rPr>
          <w:lang w:val="fr-FR"/>
        </w:rPr>
        <w:t xml:space="preserve"> entrant en vigueur le </w:t>
      </w:r>
      <w:r w:rsidR="0006504C" w:rsidRPr="001D129B">
        <w:rPr>
          <w:lang w:val="fr-FR"/>
        </w:rPr>
        <w:t>1</w:t>
      </w:r>
      <w:r w:rsidR="0006504C" w:rsidRPr="001D129B">
        <w:rPr>
          <w:vertAlign w:val="superscript"/>
          <w:lang w:val="fr-FR"/>
        </w:rPr>
        <w:t>er</w:t>
      </w:r>
      <w:r w:rsidR="0006504C" w:rsidRPr="001D129B">
        <w:rPr>
          <w:lang w:val="fr-FR"/>
        </w:rPr>
        <w:t> juillet 20</w:t>
      </w:r>
      <w:r w:rsidR="002D5D4B" w:rsidRPr="001D129B">
        <w:rPr>
          <w:lang w:val="fr-FR"/>
        </w:rPr>
        <w:t xml:space="preserve">15.  </w:t>
      </w:r>
      <w:r w:rsidR="0088783A" w:rsidRPr="001D129B">
        <w:rPr>
          <w:lang w:val="fr-FR"/>
        </w:rPr>
        <w:t>L</w:t>
      </w:r>
      <w:r w:rsidR="0006504C" w:rsidRPr="001D129B">
        <w:rPr>
          <w:lang w:val="fr-FR"/>
        </w:rPr>
        <w:t>’</w:t>
      </w:r>
      <w:r w:rsidR="0088783A" w:rsidRPr="001D129B">
        <w:rPr>
          <w:lang w:val="fr-FR"/>
        </w:rPr>
        <w:t>annexe</w:t>
      </w:r>
      <w:r w:rsidR="0089394F" w:rsidRPr="001D129B">
        <w:rPr>
          <w:lang w:val="fr-FR"/>
        </w:rPr>
        <w:t> </w:t>
      </w:r>
      <w:r w:rsidR="0088783A" w:rsidRPr="001D129B">
        <w:rPr>
          <w:lang w:val="fr-FR"/>
        </w:rPr>
        <w:t>I contient une liste exhaustive de toutes ces activités d</w:t>
      </w:r>
      <w:r w:rsidR="0006504C" w:rsidRPr="001D129B">
        <w:rPr>
          <w:lang w:val="fr-FR"/>
        </w:rPr>
        <w:t>’</w:t>
      </w:r>
      <w:r w:rsidR="0088783A" w:rsidRPr="001D129B">
        <w:rPr>
          <w:lang w:val="fr-FR"/>
        </w:rPr>
        <w:t>assistance technique entreprises en</w:t>
      </w:r>
      <w:r w:rsidR="0089394F" w:rsidRPr="001D129B">
        <w:rPr>
          <w:lang w:val="fr-FR"/>
        </w:rPr>
        <w:t> </w:t>
      </w:r>
      <w:r w:rsidR="0088783A" w:rsidRPr="001D129B">
        <w:rPr>
          <w:lang w:val="fr-FR"/>
        </w:rPr>
        <w:t>2014.</w:t>
      </w:r>
      <w:r w:rsidR="00781EE1" w:rsidRPr="001D129B">
        <w:rPr>
          <w:lang w:val="fr-FR"/>
        </w:rPr>
        <w:t xml:space="preserve">  </w:t>
      </w:r>
      <w:r w:rsidR="0088783A" w:rsidRPr="001D129B">
        <w:rPr>
          <w:lang w:val="fr-FR"/>
        </w:rPr>
        <w:t>L</w:t>
      </w:r>
      <w:r w:rsidR="0006504C" w:rsidRPr="001D129B">
        <w:rPr>
          <w:lang w:val="fr-FR"/>
        </w:rPr>
        <w:t>’</w:t>
      </w:r>
      <w:r w:rsidR="0088783A" w:rsidRPr="001D129B">
        <w:rPr>
          <w:lang w:val="fr-FR"/>
        </w:rPr>
        <w:t>annexe</w:t>
      </w:r>
      <w:r w:rsidR="0089394F" w:rsidRPr="001D129B">
        <w:rPr>
          <w:lang w:val="fr-FR"/>
        </w:rPr>
        <w:t> </w:t>
      </w:r>
      <w:r w:rsidR="0088783A" w:rsidRPr="001D129B">
        <w:rPr>
          <w:lang w:val="fr-FR"/>
        </w:rPr>
        <w:t>II contient une liste des activités conduites à ce jour en</w:t>
      </w:r>
      <w:r w:rsidR="0089394F" w:rsidRPr="001D129B">
        <w:rPr>
          <w:lang w:val="fr-FR"/>
        </w:rPr>
        <w:t> </w:t>
      </w:r>
      <w:r w:rsidR="0088783A" w:rsidRPr="001D129B">
        <w:rPr>
          <w:lang w:val="fr-FR"/>
        </w:rPr>
        <w:t>2015 ainsi que le programme de travail couvrant le reste de l</w:t>
      </w:r>
      <w:r w:rsidR="0006504C" w:rsidRPr="001D129B">
        <w:rPr>
          <w:lang w:val="fr-FR"/>
        </w:rPr>
        <w:t>’</w:t>
      </w:r>
      <w:r w:rsidR="0088783A" w:rsidRPr="001D129B">
        <w:rPr>
          <w:lang w:val="fr-FR"/>
        </w:rPr>
        <w:t>année.</w:t>
      </w:r>
      <w:r w:rsidR="00781EE1" w:rsidRPr="001D129B">
        <w:rPr>
          <w:lang w:val="fr-FR"/>
        </w:rPr>
        <w:t xml:space="preserve">  </w:t>
      </w:r>
      <w:r w:rsidR="0088783A" w:rsidRPr="001D129B">
        <w:rPr>
          <w:lang w:val="fr-FR"/>
        </w:rPr>
        <w:t>Pour des informations supplémentaires sur la planification et l</w:t>
      </w:r>
      <w:r w:rsidR="0006504C" w:rsidRPr="001D129B">
        <w:rPr>
          <w:lang w:val="fr-FR"/>
        </w:rPr>
        <w:t>’</w:t>
      </w:r>
      <w:r w:rsidR="0088783A" w:rsidRPr="001D129B">
        <w:rPr>
          <w:lang w:val="fr-FR"/>
        </w:rPr>
        <w:t>exécution de cette assistance technique, voir les paragraphes</w:t>
      </w:r>
      <w:r w:rsidR="0089394F" w:rsidRPr="001D129B">
        <w:rPr>
          <w:lang w:val="fr-FR"/>
        </w:rPr>
        <w:t> </w:t>
      </w:r>
      <w:r w:rsidR="0088783A" w:rsidRPr="001D129B">
        <w:rPr>
          <w:lang w:val="fr-FR"/>
        </w:rPr>
        <w:t>5 à</w:t>
      </w:r>
      <w:r w:rsidR="00C333F2" w:rsidRPr="001D129B">
        <w:rPr>
          <w:lang w:val="fr-FR"/>
        </w:rPr>
        <w:t> </w:t>
      </w:r>
      <w:r w:rsidR="0088783A" w:rsidRPr="001D129B">
        <w:rPr>
          <w:lang w:val="fr-FR"/>
        </w:rPr>
        <w:t>11 du document PCT/WG/6/11.</w:t>
      </w:r>
    </w:p>
    <w:p w:rsidR="001D129B" w:rsidRPr="001D129B" w:rsidRDefault="0088783A" w:rsidP="007755C4">
      <w:pPr>
        <w:pStyle w:val="Heading3"/>
        <w:rPr>
          <w:lang w:val="fr-FR"/>
        </w:rPr>
      </w:pPr>
      <w:r w:rsidRPr="001D129B">
        <w:rPr>
          <w:lang w:val="fr-FR"/>
        </w:rPr>
        <w:t>Activités d</w:t>
      </w:r>
      <w:r w:rsidR="0006504C" w:rsidRPr="001D129B">
        <w:rPr>
          <w:lang w:val="fr-FR"/>
        </w:rPr>
        <w:t>’</w:t>
      </w:r>
      <w:r w:rsidRPr="001D129B">
        <w:rPr>
          <w:lang w:val="fr-FR"/>
        </w:rPr>
        <w:t>assistance technique</w:t>
      </w:r>
      <w:r w:rsidR="0006504C" w:rsidRPr="001D129B">
        <w:rPr>
          <w:lang w:val="fr-FR"/>
        </w:rPr>
        <w:t xml:space="preserve"> du PCT</w:t>
      </w:r>
      <w:r w:rsidRPr="001D129B">
        <w:rPr>
          <w:lang w:val="fr-FR"/>
        </w:rPr>
        <w:t xml:space="preserve"> menées sous la supervision d</w:t>
      </w:r>
      <w:r w:rsidR="0006504C" w:rsidRPr="001D129B">
        <w:rPr>
          <w:lang w:val="fr-FR"/>
        </w:rPr>
        <w:t>’</w:t>
      </w:r>
      <w:r w:rsidRPr="001D129B">
        <w:rPr>
          <w:lang w:val="fr-FR"/>
        </w:rPr>
        <w:t>autres organes de l</w:t>
      </w:r>
      <w:r w:rsidR="0006504C" w:rsidRPr="001D129B">
        <w:rPr>
          <w:lang w:val="fr-FR"/>
        </w:rPr>
        <w:t>’</w:t>
      </w:r>
      <w:r w:rsidRPr="001D129B">
        <w:rPr>
          <w:lang w:val="fr-FR"/>
        </w:rPr>
        <w:t>OMPI</w:t>
      </w:r>
    </w:p>
    <w:p w:rsidR="006D2BDE" w:rsidRPr="001D129B" w:rsidRDefault="0088783A" w:rsidP="001D129B">
      <w:pPr>
        <w:pStyle w:val="ONUMFS"/>
        <w:rPr>
          <w:lang w:val="fr-FR"/>
        </w:rPr>
      </w:pPr>
      <w:r w:rsidRPr="001D129B">
        <w:rPr>
          <w:lang w:val="fr-FR"/>
        </w:rPr>
        <w:t>Ainsi qu</w:t>
      </w:r>
      <w:r w:rsidR="0006504C" w:rsidRPr="001D129B">
        <w:rPr>
          <w:lang w:val="fr-FR"/>
        </w:rPr>
        <w:t>’</w:t>
      </w:r>
      <w:r w:rsidRPr="001D129B">
        <w:rPr>
          <w:lang w:val="fr-FR"/>
        </w:rPr>
        <w:t>il est expliqué aux paragraphes</w:t>
      </w:r>
      <w:r w:rsidR="0089394F" w:rsidRPr="001D129B">
        <w:rPr>
          <w:lang w:val="fr-FR"/>
        </w:rPr>
        <w:t> </w:t>
      </w:r>
      <w:r w:rsidRPr="001D129B">
        <w:rPr>
          <w:lang w:val="fr-FR"/>
        </w:rPr>
        <w:t>12 et</w:t>
      </w:r>
      <w:r w:rsidR="00C333F2" w:rsidRPr="001D129B">
        <w:rPr>
          <w:lang w:val="fr-FR"/>
        </w:rPr>
        <w:t> </w:t>
      </w:r>
      <w:r w:rsidRPr="001D129B">
        <w:rPr>
          <w:lang w:val="fr-FR"/>
        </w:rPr>
        <w:t>13 du document PCT/WG/6/11, de nombreuses activités d</w:t>
      </w:r>
      <w:r w:rsidR="0006504C" w:rsidRPr="001D129B">
        <w:rPr>
          <w:lang w:val="fr-FR"/>
        </w:rPr>
        <w:t>’</w:t>
      </w:r>
      <w:r w:rsidRPr="001D129B">
        <w:rPr>
          <w:lang w:val="fr-FR"/>
        </w:rPr>
        <w:t>assistance technique relatives au développement des systèmes de brevets des pays en développement envisagées à l</w:t>
      </w:r>
      <w:r w:rsidR="0006504C" w:rsidRPr="001D129B">
        <w:rPr>
          <w:lang w:val="fr-FR"/>
        </w:rPr>
        <w:t>’</w:t>
      </w:r>
      <w:r w:rsidRPr="001D129B">
        <w:rPr>
          <w:lang w:val="fr-FR"/>
        </w:rPr>
        <w:t>article</w:t>
      </w:r>
      <w:r w:rsidR="0089394F" w:rsidRPr="001D129B">
        <w:rPr>
          <w:lang w:val="fr-FR"/>
        </w:rPr>
        <w:t> </w:t>
      </w:r>
      <w:r w:rsidRPr="001D129B">
        <w:rPr>
          <w:lang w:val="fr-FR"/>
        </w:rPr>
        <w:t>51</w:t>
      </w:r>
      <w:r w:rsidR="0006504C" w:rsidRPr="001D129B">
        <w:rPr>
          <w:lang w:val="fr-FR"/>
        </w:rPr>
        <w:t xml:space="preserve"> du PCT</w:t>
      </w:r>
      <w:r w:rsidRPr="001D129B">
        <w:rPr>
          <w:lang w:val="fr-FR"/>
        </w:rPr>
        <w:t xml:space="preserve"> et qui ne se limitent pas à des activités qui ont une incidence directe sur l</w:t>
      </w:r>
      <w:r w:rsidR="0006504C" w:rsidRPr="001D129B">
        <w:rPr>
          <w:lang w:val="fr-FR"/>
        </w:rPr>
        <w:t>’</w:t>
      </w:r>
      <w:r w:rsidRPr="001D129B">
        <w:rPr>
          <w:lang w:val="fr-FR"/>
        </w:rPr>
        <w:t>utilisation</w:t>
      </w:r>
      <w:r w:rsidR="0006504C" w:rsidRPr="001D129B">
        <w:rPr>
          <w:lang w:val="fr-FR"/>
        </w:rPr>
        <w:t xml:space="preserve"> du PCT</w:t>
      </w:r>
      <w:r w:rsidRPr="001D129B">
        <w:rPr>
          <w:lang w:val="fr-FR"/>
        </w:rPr>
        <w:t xml:space="preserve"> par les pays en développement sont menées sous la supervision d</w:t>
      </w:r>
      <w:r w:rsidR="0006504C" w:rsidRPr="001D129B">
        <w:rPr>
          <w:lang w:val="fr-FR"/>
        </w:rPr>
        <w:t>’</w:t>
      </w:r>
      <w:r w:rsidRPr="001D129B">
        <w:rPr>
          <w:lang w:val="fr-FR"/>
        </w:rPr>
        <w:t>autres organes de l</w:t>
      </w:r>
      <w:r w:rsidR="0006504C" w:rsidRPr="001D129B">
        <w:rPr>
          <w:lang w:val="fr-FR"/>
        </w:rPr>
        <w:t>’</w:t>
      </w:r>
      <w:r w:rsidRPr="001D129B">
        <w:rPr>
          <w:lang w:val="fr-FR"/>
        </w:rPr>
        <w:t>OMPI (en dehors</w:t>
      </w:r>
      <w:r w:rsidR="0006504C" w:rsidRPr="001D129B">
        <w:rPr>
          <w:lang w:val="fr-FR"/>
        </w:rPr>
        <w:t xml:space="preserve"> du PCT</w:t>
      </w:r>
      <w:r w:rsidRPr="001D129B">
        <w:rPr>
          <w:lang w:val="fr-FR"/>
        </w:rPr>
        <w:t>), notamment le Comité du développement et de la propriété intellectuelle (CDIP), le Comité des normes de l</w:t>
      </w:r>
      <w:r w:rsidR="0006504C" w:rsidRPr="001D129B">
        <w:rPr>
          <w:lang w:val="fr-FR"/>
        </w:rPr>
        <w:t>’</w:t>
      </w:r>
      <w:r w:rsidRPr="001D129B">
        <w:rPr>
          <w:lang w:val="fr-FR"/>
        </w:rPr>
        <w:t>OMPI (CWS) et l</w:t>
      </w:r>
      <w:r w:rsidR="0006504C" w:rsidRPr="001D129B">
        <w:rPr>
          <w:lang w:val="fr-FR"/>
        </w:rPr>
        <w:t>’</w:t>
      </w:r>
      <w:r w:rsidRPr="001D129B">
        <w:rPr>
          <w:lang w:val="fr-FR"/>
        </w:rPr>
        <w:t>Assemblée générale de l</w:t>
      </w:r>
      <w:r w:rsidR="0006504C" w:rsidRPr="001D129B">
        <w:rPr>
          <w:lang w:val="fr-FR"/>
        </w:rPr>
        <w:t>’</w:t>
      </w:r>
      <w:r w:rsidRPr="001D129B">
        <w:rPr>
          <w:lang w:val="fr-FR"/>
        </w:rPr>
        <w:t>OMPI.</w:t>
      </w:r>
    </w:p>
    <w:p w:rsidR="006D2BDE" w:rsidRPr="001D129B" w:rsidRDefault="0088783A" w:rsidP="001D129B">
      <w:pPr>
        <w:pStyle w:val="ONUMFS"/>
        <w:rPr>
          <w:lang w:val="fr-FR"/>
        </w:rPr>
      </w:pPr>
      <w:r w:rsidRPr="001D129B">
        <w:rPr>
          <w:lang w:val="fr-FR"/>
        </w:rPr>
        <w:t>L</w:t>
      </w:r>
      <w:r w:rsidR="0006504C" w:rsidRPr="001D129B">
        <w:rPr>
          <w:lang w:val="fr-FR"/>
        </w:rPr>
        <w:t>’</w:t>
      </w:r>
      <w:r w:rsidRPr="001D129B">
        <w:rPr>
          <w:lang w:val="fr-FR"/>
        </w:rPr>
        <w:t>énumération détaillée de toutes ces activités et tous ces projets dépasserait le cadre du présent document, mais le paragraphe suivant en donne quelques exemples.</w:t>
      </w:r>
      <w:r w:rsidR="00E672B7" w:rsidRPr="001D129B">
        <w:rPr>
          <w:lang w:val="fr-FR"/>
        </w:rPr>
        <w:t xml:space="preserve">  De plus amples informations sur les projets dont il a été rendu compte au groupe de travail en</w:t>
      </w:r>
      <w:r w:rsidR="0089394F" w:rsidRPr="001D129B">
        <w:rPr>
          <w:lang w:val="fr-FR"/>
        </w:rPr>
        <w:t> </w:t>
      </w:r>
      <w:r w:rsidR="00E672B7" w:rsidRPr="001D129B">
        <w:rPr>
          <w:lang w:val="fr-FR"/>
        </w:rPr>
        <w:t>2013 et</w:t>
      </w:r>
      <w:r w:rsidR="00C333F2" w:rsidRPr="001D129B">
        <w:rPr>
          <w:lang w:val="fr-FR"/>
        </w:rPr>
        <w:t> </w:t>
      </w:r>
      <w:r w:rsidR="00E672B7" w:rsidRPr="001D129B">
        <w:rPr>
          <w:lang w:val="fr-FR"/>
        </w:rPr>
        <w:t>2014 figurent au paragraphe</w:t>
      </w:r>
      <w:r w:rsidR="0089394F" w:rsidRPr="001D129B">
        <w:rPr>
          <w:lang w:val="fr-FR"/>
        </w:rPr>
        <w:t> </w:t>
      </w:r>
      <w:r w:rsidR="00E672B7" w:rsidRPr="001D129B">
        <w:rPr>
          <w:lang w:val="fr-FR"/>
        </w:rPr>
        <w:t xml:space="preserve">7 du document </w:t>
      </w:r>
      <w:r w:rsidR="00226BBE" w:rsidRPr="001D129B">
        <w:rPr>
          <w:lang w:val="fr-FR"/>
        </w:rPr>
        <w:t>PCT/WG/7/14.</w:t>
      </w:r>
    </w:p>
    <w:p w:rsidR="006D2BDE" w:rsidRPr="001D129B" w:rsidRDefault="00F80334" w:rsidP="001D129B">
      <w:pPr>
        <w:pStyle w:val="ONUMFS"/>
        <w:numPr>
          <w:ilvl w:val="1"/>
          <w:numId w:val="6"/>
        </w:numPr>
        <w:rPr>
          <w:lang w:val="fr-FR"/>
        </w:rPr>
      </w:pPr>
      <w:r w:rsidRPr="001D129B">
        <w:rPr>
          <w:lang w:val="fr-FR"/>
        </w:rPr>
        <w:t>Le projet du Plan d</w:t>
      </w:r>
      <w:r w:rsidR="0006504C" w:rsidRPr="001D129B">
        <w:rPr>
          <w:lang w:val="fr-FR"/>
        </w:rPr>
        <w:t>’</w:t>
      </w:r>
      <w:r w:rsidRPr="001D129B">
        <w:rPr>
          <w:lang w:val="fr-FR"/>
        </w:rPr>
        <w:t xml:space="preserve">action pour le développement DA_08_02 </w:t>
      </w:r>
      <w:r w:rsidR="00ED3CE2" w:rsidRPr="001D129B">
        <w:rPr>
          <w:lang w:val="fr-FR"/>
        </w:rPr>
        <w:t>“A</w:t>
      </w:r>
      <w:r w:rsidRPr="001D129B">
        <w:rPr>
          <w:lang w:val="fr-FR"/>
        </w:rPr>
        <w:t xml:space="preserve">ccès </w:t>
      </w:r>
      <w:r w:rsidR="00ED3CE2" w:rsidRPr="001D129B">
        <w:rPr>
          <w:lang w:val="fr-FR"/>
        </w:rPr>
        <w:t xml:space="preserve">et appui aux </w:t>
      </w:r>
      <w:r w:rsidRPr="001D129B">
        <w:rPr>
          <w:lang w:val="fr-FR"/>
        </w:rPr>
        <w:t xml:space="preserve">bases de données spécialisées – </w:t>
      </w:r>
      <w:r w:rsidR="00575698" w:rsidRPr="001D129B">
        <w:rPr>
          <w:lang w:val="fr-FR"/>
        </w:rPr>
        <w:t>P</w:t>
      </w:r>
      <w:r w:rsidRPr="001D129B">
        <w:rPr>
          <w:lang w:val="fr-FR"/>
        </w:rPr>
        <w:t>hase II</w:t>
      </w:r>
      <w:r w:rsidR="00ED3CE2" w:rsidRPr="001D129B">
        <w:rPr>
          <w:lang w:val="fr-FR"/>
        </w:rPr>
        <w:t>”</w:t>
      </w:r>
      <w:r w:rsidR="00E0213A" w:rsidRPr="001D129B">
        <w:rPr>
          <w:lang w:val="fr-FR"/>
        </w:rPr>
        <w:t xml:space="preserve"> exécuté </w:t>
      </w:r>
      <w:r w:rsidR="00ED3CE2" w:rsidRPr="001D129B">
        <w:rPr>
          <w:lang w:val="fr-FR"/>
        </w:rPr>
        <w:t>sous la supervision</w:t>
      </w:r>
      <w:r w:rsidR="0006504C" w:rsidRPr="001D129B">
        <w:rPr>
          <w:lang w:val="fr-FR"/>
        </w:rPr>
        <w:t xml:space="preserve"> du CDI</w:t>
      </w:r>
      <w:r w:rsidR="00ED3CE2" w:rsidRPr="001D129B">
        <w:rPr>
          <w:lang w:val="fr-FR"/>
        </w:rPr>
        <w:t>P a été inclus dans les rapports présentés au groupe de travail en</w:t>
      </w:r>
      <w:r w:rsidR="0089394F" w:rsidRPr="001D129B">
        <w:rPr>
          <w:lang w:val="fr-FR"/>
        </w:rPr>
        <w:t> </w:t>
      </w:r>
      <w:r w:rsidR="00ED3CE2" w:rsidRPr="001D129B">
        <w:rPr>
          <w:lang w:val="fr-FR"/>
        </w:rPr>
        <w:t>2013 et</w:t>
      </w:r>
      <w:r w:rsidR="00C333F2" w:rsidRPr="001D129B">
        <w:rPr>
          <w:lang w:val="fr-FR"/>
        </w:rPr>
        <w:t> 2</w:t>
      </w:r>
      <w:r w:rsidR="00ED3CE2" w:rsidRPr="001D129B">
        <w:rPr>
          <w:lang w:val="fr-FR"/>
        </w:rPr>
        <w:t xml:space="preserve">014. </w:t>
      </w:r>
      <w:r w:rsidR="00E60D8F" w:rsidRPr="001D129B">
        <w:rPr>
          <w:lang w:val="fr-FR"/>
        </w:rPr>
        <w:t xml:space="preserve"> À sa quatorzième</w:t>
      </w:r>
      <w:r w:rsidR="0089394F" w:rsidRPr="001D129B">
        <w:rPr>
          <w:lang w:val="fr-FR"/>
        </w:rPr>
        <w:t> </w:t>
      </w:r>
      <w:r w:rsidR="00E60D8F" w:rsidRPr="001D129B">
        <w:rPr>
          <w:lang w:val="fr-FR"/>
        </w:rPr>
        <w:t xml:space="preserve">session, en </w:t>
      </w:r>
      <w:r w:rsidR="0006504C" w:rsidRPr="001D129B">
        <w:rPr>
          <w:lang w:val="fr-FR"/>
        </w:rPr>
        <w:t>novembre 20</w:t>
      </w:r>
      <w:r w:rsidR="00E60D8F" w:rsidRPr="001D129B">
        <w:rPr>
          <w:lang w:val="fr-FR"/>
        </w:rPr>
        <w:t>14,</w:t>
      </w:r>
      <w:r w:rsidR="0006504C" w:rsidRPr="001D129B">
        <w:rPr>
          <w:lang w:val="fr-FR"/>
        </w:rPr>
        <w:t xml:space="preserve"> le CDI</w:t>
      </w:r>
      <w:r w:rsidR="00E60D8F" w:rsidRPr="001D129B">
        <w:rPr>
          <w:lang w:val="fr-FR"/>
        </w:rPr>
        <w:t>P a examiné un rapport</w:t>
      </w:r>
      <w:r w:rsidR="00E357DA" w:rsidRPr="001D129B">
        <w:rPr>
          <w:lang w:val="fr-FR"/>
        </w:rPr>
        <w:t xml:space="preserve"> relatif à l</w:t>
      </w:r>
      <w:r w:rsidR="0006504C" w:rsidRPr="001D129B">
        <w:rPr>
          <w:lang w:val="fr-FR"/>
        </w:rPr>
        <w:t>’</w:t>
      </w:r>
      <w:r w:rsidR="00E357DA" w:rsidRPr="001D129B">
        <w:rPr>
          <w:lang w:val="fr-FR"/>
        </w:rPr>
        <w:t>achèvement de ce projet (voir l</w:t>
      </w:r>
      <w:r w:rsidR="0006504C" w:rsidRPr="001D129B">
        <w:rPr>
          <w:lang w:val="fr-FR"/>
        </w:rPr>
        <w:t>’</w:t>
      </w:r>
      <w:r w:rsidR="00E357DA" w:rsidRPr="001D129B">
        <w:rPr>
          <w:lang w:val="fr-FR"/>
        </w:rPr>
        <w:t>annexe</w:t>
      </w:r>
      <w:r w:rsidR="0089394F" w:rsidRPr="001D129B">
        <w:rPr>
          <w:lang w:val="fr-FR"/>
        </w:rPr>
        <w:t> </w:t>
      </w:r>
      <w:r w:rsidR="00E357DA" w:rsidRPr="001D129B">
        <w:rPr>
          <w:lang w:val="fr-FR"/>
        </w:rPr>
        <w:t>VII du document CDIP/14/2), ainsi qu</w:t>
      </w:r>
      <w:r w:rsidR="0006504C" w:rsidRPr="001D129B">
        <w:rPr>
          <w:lang w:val="fr-FR"/>
        </w:rPr>
        <w:t>’</w:t>
      </w:r>
      <w:r w:rsidR="00E357DA" w:rsidRPr="001D129B">
        <w:rPr>
          <w:lang w:val="fr-FR"/>
        </w:rPr>
        <w:t>un rapport d</w:t>
      </w:r>
      <w:r w:rsidR="0006504C" w:rsidRPr="001D129B">
        <w:rPr>
          <w:lang w:val="fr-FR"/>
        </w:rPr>
        <w:t>’</w:t>
      </w:r>
      <w:r w:rsidR="00E357DA" w:rsidRPr="001D129B">
        <w:rPr>
          <w:lang w:val="fr-FR"/>
        </w:rPr>
        <w:t xml:space="preserve">évaluation externe </w:t>
      </w:r>
      <w:r w:rsidR="00E75BE2" w:rsidRPr="001D129B">
        <w:rPr>
          <w:lang w:val="fr-FR"/>
        </w:rPr>
        <w:t xml:space="preserve">(document CDIP/14/5).  </w:t>
      </w:r>
      <w:r w:rsidR="004D2DFA" w:rsidRPr="001D129B">
        <w:rPr>
          <w:lang w:val="fr-FR"/>
        </w:rPr>
        <w:t>Ce projet visait à stimuler l</w:t>
      </w:r>
      <w:r w:rsidR="0006504C" w:rsidRPr="001D129B">
        <w:rPr>
          <w:lang w:val="fr-FR"/>
        </w:rPr>
        <w:t>’</w:t>
      </w:r>
      <w:r w:rsidR="004D2DFA" w:rsidRPr="001D129B">
        <w:rPr>
          <w:lang w:val="fr-FR"/>
        </w:rPr>
        <w:t>innovation et la croissance économique en facilitant l</w:t>
      </w:r>
      <w:r w:rsidR="0006504C" w:rsidRPr="001D129B">
        <w:rPr>
          <w:lang w:val="fr-FR"/>
        </w:rPr>
        <w:t>’</w:t>
      </w:r>
      <w:r w:rsidR="004D2DFA" w:rsidRPr="001D129B">
        <w:rPr>
          <w:lang w:val="fr-FR"/>
        </w:rPr>
        <w:t>accès aux informations techniques dans les pays les moins avancés et les pays en développement</w:t>
      </w:r>
      <w:r w:rsidR="009A09BF" w:rsidRPr="001D129B">
        <w:rPr>
          <w:lang w:val="fr-FR"/>
        </w:rPr>
        <w:t xml:space="preserve"> par la création et le développement de centres d</w:t>
      </w:r>
      <w:r w:rsidR="0006504C" w:rsidRPr="001D129B">
        <w:rPr>
          <w:lang w:val="fr-FR"/>
        </w:rPr>
        <w:t>’</w:t>
      </w:r>
      <w:r w:rsidR="009A09BF" w:rsidRPr="001D129B">
        <w:rPr>
          <w:lang w:val="fr-FR"/>
        </w:rPr>
        <w:t>appui à la technologie et à l</w:t>
      </w:r>
      <w:r w:rsidR="0006504C" w:rsidRPr="001D129B">
        <w:rPr>
          <w:lang w:val="fr-FR"/>
        </w:rPr>
        <w:t>’</w:t>
      </w:r>
      <w:r w:rsidR="009A09BF" w:rsidRPr="001D129B">
        <w:rPr>
          <w:lang w:val="fr-FR"/>
        </w:rPr>
        <w:t>innovation</w:t>
      </w:r>
      <w:r w:rsidR="00262B12" w:rsidRPr="001D129B">
        <w:rPr>
          <w:lang w:val="fr-FR"/>
        </w:rPr>
        <w:t xml:space="preserve"> (CATI)</w:t>
      </w:r>
      <w:r w:rsidR="009A09BF" w:rsidRPr="001D129B">
        <w:rPr>
          <w:lang w:val="fr-FR"/>
        </w:rPr>
        <w:t xml:space="preserve">.  La phase II </w:t>
      </w:r>
      <w:r w:rsidR="00A53CB5" w:rsidRPr="001D129B">
        <w:rPr>
          <w:lang w:val="fr-FR"/>
        </w:rPr>
        <w:t xml:space="preserve">avait </w:t>
      </w:r>
      <w:r w:rsidR="008D7CDF" w:rsidRPr="001D129B">
        <w:rPr>
          <w:lang w:val="fr-FR"/>
        </w:rPr>
        <w:t>pour objectif principal d</w:t>
      </w:r>
      <w:r w:rsidR="0006504C" w:rsidRPr="001D129B">
        <w:rPr>
          <w:lang w:val="fr-FR"/>
        </w:rPr>
        <w:t>’</w:t>
      </w:r>
      <w:r w:rsidR="008D7CDF" w:rsidRPr="001D129B">
        <w:rPr>
          <w:lang w:val="fr-FR"/>
        </w:rPr>
        <w:t>assurer la durabilité</w:t>
      </w:r>
      <w:r w:rsidR="0006504C" w:rsidRPr="001D129B">
        <w:rPr>
          <w:lang w:val="fr-FR"/>
        </w:rPr>
        <w:t xml:space="preserve"> des CAT</w:t>
      </w:r>
      <w:r w:rsidR="00262B12" w:rsidRPr="001D129B">
        <w:rPr>
          <w:lang w:val="fr-FR"/>
        </w:rPr>
        <w:t>I et leur capacité à fournir des services d</w:t>
      </w:r>
      <w:r w:rsidR="0006504C" w:rsidRPr="001D129B">
        <w:rPr>
          <w:lang w:val="fr-FR"/>
        </w:rPr>
        <w:t>’</w:t>
      </w:r>
      <w:r w:rsidR="00262B12" w:rsidRPr="001D129B">
        <w:rPr>
          <w:lang w:val="fr-FR"/>
        </w:rPr>
        <w:t>appui à la technologie et à l</w:t>
      </w:r>
      <w:r w:rsidR="0006504C" w:rsidRPr="001D129B">
        <w:rPr>
          <w:lang w:val="fr-FR"/>
        </w:rPr>
        <w:t>’</w:t>
      </w:r>
      <w:r w:rsidR="00262B12" w:rsidRPr="001D129B">
        <w:rPr>
          <w:lang w:val="fr-FR"/>
        </w:rPr>
        <w:t>innovation qui soient utiles et de qualité, ce qui comprenait l</w:t>
      </w:r>
      <w:r w:rsidR="0006504C" w:rsidRPr="001D129B">
        <w:rPr>
          <w:lang w:val="fr-FR"/>
        </w:rPr>
        <w:t>’</w:t>
      </w:r>
      <w:r w:rsidR="00262B12" w:rsidRPr="001D129B">
        <w:rPr>
          <w:lang w:val="fr-FR"/>
        </w:rPr>
        <w:t>amélioration de l</w:t>
      </w:r>
      <w:r w:rsidR="0006504C" w:rsidRPr="001D129B">
        <w:rPr>
          <w:lang w:val="fr-FR"/>
        </w:rPr>
        <w:t>’</w:t>
      </w:r>
      <w:r w:rsidR="00262B12" w:rsidRPr="001D129B">
        <w:rPr>
          <w:lang w:val="fr-FR"/>
        </w:rPr>
        <w:t>utilisation et la facilitation de l</w:t>
      </w:r>
      <w:r w:rsidR="0006504C" w:rsidRPr="001D129B">
        <w:rPr>
          <w:lang w:val="fr-FR"/>
        </w:rPr>
        <w:t>’</w:t>
      </w:r>
      <w:r w:rsidR="00262B12" w:rsidRPr="001D129B">
        <w:rPr>
          <w:lang w:val="fr-FR"/>
        </w:rPr>
        <w:t>accès aux bases de données spécialisées sur les brevets et la littérature non</w:t>
      </w:r>
      <w:r w:rsidR="00C333F2" w:rsidRPr="001D129B">
        <w:rPr>
          <w:lang w:val="fr-FR"/>
        </w:rPr>
        <w:noBreakHyphen/>
      </w:r>
      <w:r w:rsidR="00262B12" w:rsidRPr="001D129B">
        <w:rPr>
          <w:lang w:val="fr-FR"/>
        </w:rPr>
        <w:t>brevet par l</w:t>
      </w:r>
      <w:r w:rsidR="0006504C" w:rsidRPr="001D129B">
        <w:rPr>
          <w:lang w:val="fr-FR"/>
        </w:rPr>
        <w:t>’</w:t>
      </w:r>
      <w:r w:rsidR="00262B12" w:rsidRPr="001D129B">
        <w:rPr>
          <w:lang w:val="fr-FR"/>
        </w:rPr>
        <w:t>entremise des programmes d</w:t>
      </w:r>
      <w:r w:rsidR="0006504C" w:rsidRPr="001D129B">
        <w:rPr>
          <w:lang w:val="fr-FR"/>
        </w:rPr>
        <w:t>’</w:t>
      </w:r>
      <w:r w:rsidR="00262B12" w:rsidRPr="001D129B">
        <w:rPr>
          <w:lang w:val="fr-FR"/>
        </w:rPr>
        <w:t>accès à l</w:t>
      </w:r>
      <w:r w:rsidR="0006504C" w:rsidRPr="001D129B">
        <w:rPr>
          <w:lang w:val="fr-FR"/>
        </w:rPr>
        <w:t>’</w:t>
      </w:r>
      <w:r w:rsidR="00262B12" w:rsidRPr="001D129B">
        <w:rPr>
          <w:lang w:val="fr-FR"/>
        </w:rPr>
        <w:t>information spécialisée en matière de brevets (ASPI) et d</w:t>
      </w:r>
      <w:r w:rsidR="0006504C" w:rsidRPr="001D129B">
        <w:rPr>
          <w:lang w:val="fr-FR"/>
        </w:rPr>
        <w:t>’</w:t>
      </w:r>
      <w:r w:rsidR="00262B12" w:rsidRPr="001D129B">
        <w:rPr>
          <w:lang w:val="fr-FR"/>
        </w:rPr>
        <w:t>accès à la recherche pour le développement et l</w:t>
      </w:r>
      <w:r w:rsidR="0006504C" w:rsidRPr="001D129B">
        <w:rPr>
          <w:lang w:val="fr-FR"/>
        </w:rPr>
        <w:t>’</w:t>
      </w:r>
      <w:r w:rsidR="00262B12" w:rsidRPr="001D129B">
        <w:rPr>
          <w:lang w:val="fr-FR"/>
        </w:rPr>
        <w:t>innovation (ARDI)</w:t>
      </w:r>
      <w:r w:rsidR="000F7154" w:rsidRPr="001D129B">
        <w:rPr>
          <w:lang w:val="fr-FR"/>
        </w:rPr>
        <w:t xml:space="preserve">.  </w:t>
      </w:r>
      <w:r w:rsidR="00D33ECB" w:rsidRPr="001D129B">
        <w:rPr>
          <w:lang w:val="fr-FR"/>
        </w:rPr>
        <w:t xml:space="preserve">Ce projet a été intégré le </w:t>
      </w:r>
      <w:r w:rsidR="0006504C" w:rsidRPr="001D129B">
        <w:rPr>
          <w:lang w:val="fr-FR"/>
        </w:rPr>
        <w:t>1</w:t>
      </w:r>
      <w:r w:rsidR="0006504C" w:rsidRPr="001D129B">
        <w:rPr>
          <w:vertAlign w:val="superscript"/>
          <w:lang w:val="fr-FR"/>
        </w:rPr>
        <w:t>er</w:t>
      </w:r>
      <w:r w:rsidR="0006504C" w:rsidRPr="001D129B">
        <w:rPr>
          <w:lang w:val="fr-FR"/>
        </w:rPr>
        <w:t> janvier 20</w:t>
      </w:r>
      <w:r w:rsidR="00D33ECB" w:rsidRPr="001D129B">
        <w:rPr>
          <w:lang w:val="fr-FR"/>
        </w:rPr>
        <w:t xml:space="preserve">14 aux activités </w:t>
      </w:r>
      <w:r w:rsidR="00CC7B7D" w:rsidRPr="001D129B">
        <w:rPr>
          <w:lang w:val="fr-FR"/>
        </w:rPr>
        <w:t>ordinai</w:t>
      </w:r>
      <w:r w:rsidR="00D33ECB" w:rsidRPr="001D129B">
        <w:rPr>
          <w:lang w:val="fr-FR"/>
        </w:rPr>
        <w:t>res de l</w:t>
      </w:r>
      <w:r w:rsidR="0006504C" w:rsidRPr="001D129B">
        <w:rPr>
          <w:lang w:val="fr-FR"/>
        </w:rPr>
        <w:t>’</w:t>
      </w:r>
      <w:r w:rsidR="00D33ECB" w:rsidRPr="001D129B">
        <w:rPr>
          <w:lang w:val="fr-FR"/>
        </w:rPr>
        <w:t>OMPI</w:t>
      </w:r>
      <w:r w:rsidR="00CC7B7D" w:rsidRPr="001D129B">
        <w:rPr>
          <w:lang w:val="fr-FR"/>
        </w:rPr>
        <w:t xml:space="preserve"> menées au titre du programme 14 </w:t>
      </w:r>
      <w:r w:rsidR="006C452F" w:rsidRPr="001D129B">
        <w:rPr>
          <w:lang w:val="fr-FR"/>
        </w:rPr>
        <w:t xml:space="preserve">“Services </w:t>
      </w:r>
      <w:r w:rsidR="00CC7B7D" w:rsidRPr="001D129B">
        <w:rPr>
          <w:lang w:val="fr-FR"/>
        </w:rPr>
        <w:t>d</w:t>
      </w:r>
      <w:r w:rsidR="0006504C" w:rsidRPr="001D129B">
        <w:rPr>
          <w:lang w:val="fr-FR"/>
        </w:rPr>
        <w:t>’</w:t>
      </w:r>
      <w:r w:rsidR="00CC7B7D" w:rsidRPr="001D129B">
        <w:rPr>
          <w:lang w:val="fr-FR"/>
        </w:rPr>
        <w:t>accès à l</w:t>
      </w:r>
      <w:r w:rsidR="0006504C" w:rsidRPr="001D129B">
        <w:rPr>
          <w:lang w:val="fr-FR"/>
        </w:rPr>
        <w:t>’</w:t>
      </w:r>
      <w:r w:rsidR="00CC7B7D" w:rsidRPr="001D129B">
        <w:rPr>
          <w:lang w:val="fr-FR"/>
        </w:rPr>
        <w:t>information et au savoir</w:t>
      </w:r>
      <w:r w:rsidR="006C452F" w:rsidRPr="001D129B">
        <w:rPr>
          <w:lang w:val="fr-FR"/>
        </w:rPr>
        <w:t xml:space="preserve">” </w:t>
      </w:r>
      <w:r w:rsidR="00744C7E" w:rsidRPr="001D129B">
        <w:rPr>
          <w:lang w:val="fr-FR"/>
        </w:rPr>
        <w:t>dans le Secteur de l</w:t>
      </w:r>
      <w:r w:rsidR="0006504C" w:rsidRPr="001D129B">
        <w:rPr>
          <w:lang w:val="fr-FR"/>
        </w:rPr>
        <w:t>’</w:t>
      </w:r>
      <w:r w:rsidR="00744C7E" w:rsidRPr="001D129B">
        <w:rPr>
          <w:lang w:val="fr-FR"/>
        </w:rPr>
        <w:t>infrastructure mondiale</w:t>
      </w:r>
      <w:r w:rsidR="006C452F" w:rsidRPr="001D129B">
        <w:rPr>
          <w:lang w:val="fr-FR"/>
        </w:rPr>
        <w:t>.</w:t>
      </w:r>
    </w:p>
    <w:p w:rsidR="0006504C" w:rsidRPr="001D129B" w:rsidRDefault="00575698" w:rsidP="001D129B">
      <w:pPr>
        <w:pStyle w:val="ONUMFS"/>
        <w:numPr>
          <w:ilvl w:val="1"/>
          <w:numId w:val="6"/>
        </w:numPr>
        <w:rPr>
          <w:lang w:val="fr-FR"/>
        </w:rPr>
      </w:pPr>
      <w:r w:rsidRPr="001D129B">
        <w:rPr>
          <w:lang w:val="fr-FR"/>
        </w:rPr>
        <w:t>Le projet DA_19_30_31_02 “Élaboration d</w:t>
      </w:r>
      <w:r w:rsidR="0006504C" w:rsidRPr="001D129B">
        <w:rPr>
          <w:lang w:val="fr-FR"/>
        </w:rPr>
        <w:t>’</w:t>
      </w:r>
      <w:r w:rsidRPr="001D129B">
        <w:rPr>
          <w:lang w:val="fr-FR"/>
        </w:rPr>
        <w:t>instruments permettant d</w:t>
      </w:r>
      <w:r w:rsidR="0006504C" w:rsidRPr="001D129B">
        <w:rPr>
          <w:lang w:val="fr-FR"/>
        </w:rPr>
        <w:t>’</w:t>
      </w:r>
      <w:r w:rsidRPr="001D129B">
        <w:rPr>
          <w:lang w:val="fr-FR"/>
        </w:rPr>
        <w:t>accéder à l</w:t>
      </w:r>
      <w:r w:rsidR="0006504C" w:rsidRPr="001D129B">
        <w:rPr>
          <w:lang w:val="fr-FR"/>
        </w:rPr>
        <w:t>’</w:t>
      </w:r>
      <w:r w:rsidRPr="001D129B">
        <w:rPr>
          <w:lang w:val="fr-FR"/>
        </w:rPr>
        <w:t xml:space="preserve">information en matière de brevets – Phase II” </w:t>
      </w:r>
      <w:r w:rsidR="00BD53B9" w:rsidRPr="001D129B">
        <w:rPr>
          <w:lang w:val="fr-FR"/>
        </w:rPr>
        <w:t>relevant du Plan d</w:t>
      </w:r>
      <w:r w:rsidR="0006504C" w:rsidRPr="001D129B">
        <w:rPr>
          <w:lang w:val="fr-FR"/>
        </w:rPr>
        <w:t>’</w:t>
      </w:r>
      <w:r w:rsidR="00BD53B9" w:rsidRPr="001D129B">
        <w:rPr>
          <w:lang w:val="fr-FR"/>
        </w:rPr>
        <w:t xml:space="preserve">action pour le développement et </w:t>
      </w:r>
      <w:r w:rsidRPr="001D129B">
        <w:rPr>
          <w:lang w:val="fr-FR"/>
        </w:rPr>
        <w:t>placé sous la supervision</w:t>
      </w:r>
      <w:r w:rsidR="0006504C" w:rsidRPr="001D129B">
        <w:rPr>
          <w:lang w:val="fr-FR"/>
        </w:rPr>
        <w:t xml:space="preserve"> du CDI</w:t>
      </w:r>
      <w:r w:rsidRPr="001D129B">
        <w:rPr>
          <w:lang w:val="fr-FR"/>
        </w:rPr>
        <w:t>P a été inclus dans le rapport présenté au groupe de travail en</w:t>
      </w:r>
      <w:r w:rsidR="0089394F" w:rsidRPr="001D129B">
        <w:rPr>
          <w:lang w:val="fr-FR"/>
        </w:rPr>
        <w:t> </w:t>
      </w:r>
      <w:r w:rsidRPr="001D129B">
        <w:rPr>
          <w:lang w:val="fr-FR"/>
        </w:rPr>
        <w:t xml:space="preserve">2014.  </w:t>
      </w:r>
      <w:r w:rsidR="00BD53B9" w:rsidRPr="001D129B">
        <w:rPr>
          <w:lang w:val="fr-FR"/>
        </w:rPr>
        <w:t>À sa quatorzième</w:t>
      </w:r>
      <w:r w:rsidR="0089394F" w:rsidRPr="001D129B">
        <w:rPr>
          <w:lang w:val="fr-FR"/>
        </w:rPr>
        <w:t> </w:t>
      </w:r>
      <w:r w:rsidR="00BD53B9" w:rsidRPr="001D129B">
        <w:rPr>
          <w:lang w:val="fr-FR"/>
        </w:rPr>
        <w:t xml:space="preserve">session, en </w:t>
      </w:r>
      <w:r w:rsidR="0006504C" w:rsidRPr="001D129B">
        <w:rPr>
          <w:lang w:val="fr-FR"/>
        </w:rPr>
        <w:t>novembre 20</w:t>
      </w:r>
      <w:r w:rsidR="00BD53B9" w:rsidRPr="001D129B">
        <w:rPr>
          <w:lang w:val="fr-FR"/>
        </w:rPr>
        <w:t>14,</w:t>
      </w:r>
      <w:r w:rsidR="0006504C" w:rsidRPr="001D129B">
        <w:rPr>
          <w:lang w:val="fr-FR"/>
        </w:rPr>
        <w:t xml:space="preserve"> le CDI</w:t>
      </w:r>
      <w:r w:rsidR="00BD53B9" w:rsidRPr="001D129B">
        <w:rPr>
          <w:lang w:val="fr-FR"/>
        </w:rPr>
        <w:t>P a examiné un rapport relatif à l</w:t>
      </w:r>
      <w:r w:rsidR="0006504C" w:rsidRPr="001D129B">
        <w:rPr>
          <w:lang w:val="fr-FR"/>
        </w:rPr>
        <w:t>’</w:t>
      </w:r>
      <w:r w:rsidR="00BD53B9" w:rsidRPr="001D129B">
        <w:rPr>
          <w:lang w:val="fr-FR"/>
        </w:rPr>
        <w:t>achèvement de ce projet (voir l</w:t>
      </w:r>
      <w:r w:rsidR="0006504C" w:rsidRPr="001D129B">
        <w:rPr>
          <w:lang w:val="fr-FR"/>
        </w:rPr>
        <w:t>’</w:t>
      </w:r>
      <w:r w:rsidR="00BD53B9" w:rsidRPr="001D129B">
        <w:rPr>
          <w:lang w:val="fr-FR"/>
        </w:rPr>
        <w:t>annexe</w:t>
      </w:r>
      <w:r w:rsidR="0089394F" w:rsidRPr="001D129B">
        <w:rPr>
          <w:lang w:val="fr-FR"/>
        </w:rPr>
        <w:t> </w:t>
      </w:r>
      <w:r w:rsidR="001D129B" w:rsidRPr="001D129B">
        <w:rPr>
          <w:lang w:val="fr-FR"/>
        </w:rPr>
        <w:t>IX du document CDIP/</w:t>
      </w:r>
      <w:r w:rsidR="00BD53B9" w:rsidRPr="001D129B">
        <w:rPr>
          <w:lang w:val="fr-FR"/>
        </w:rPr>
        <w:t>14/2)</w:t>
      </w:r>
      <w:r w:rsidR="00EF2166" w:rsidRPr="001D129B">
        <w:rPr>
          <w:lang w:val="fr-FR"/>
        </w:rPr>
        <w:t>, ainsi qu</w:t>
      </w:r>
      <w:r w:rsidR="0006504C" w:rsidRPr="001D129B">
        <w:rPr>
          <w:lang w:val="fr-FR"/>
        </w:rPr>
        <w:t>’</w:t>
      </w:r>
      <w:r w:rsidR="00EF2166" w:rsidRPr="001D129B">
        <w:rPr>
          <w:lang w:val="fr-FR"/>
        </w:rPr>
        <w:t>un rapport d</w:t>
      </w:r>
      <w:r w:rsidR="0006504C" w:rsidRPr="001D129B">
        <w:rPr>
          <w:lang w:val="fr-FR"/>
        </w:rPr>
        <w:t>’</w:t>
      </w:r>
      <w:r w:rsidR="00EF2166" w:rsidRPr="001D129B">
        <w:rPr>
          <w:lang w:val="fr-FR"/>
        </w:rPr>
        <w:t>évaluation externe (document CDIP</w:t>
      </w:r>
      <w:r w:rsidR="001D129B" w:rsidRPr="001D129B">
        <w:rPr>
          <w:lang w:val="fr-FR"/>
        </w:rPr>
        <w:t>/</w:t>
      </w:r>
      <w:r w:rsidR="00EF2166" w:rsidRPr="001D129B">
        <w:rPr>
          <w:lang w:val="fr-FR"/>
        </w:rPr>
        <w:t xml:space="preserve">14/6).  </w:t>
      </w:r>
      <w:r w:rsidR="003E24A2" w:rsidRPr="001D129B">
        <w:rPr>
          <w:lang w:val="fr-FR"/>
        </w:rPr>
        <w:t>Ce projet visait à améliorer l</w:t>
      </w:r>
      <w:r w:rsidR="0006504C" w:rsidRPr="001D129B">
        <w:rPr>
          <w:lang w:val="fr-FR"/>
        </w:rPr>
        <w:t>’</w:t>
      </w:r>
      <w:r w:rsidR="003E24A2" w:rsidRPr="001D129B">
        <w:rPr>
          <w:lang w:val="fr-FR"/>
        </w:rPr>
        <w:t>accès aux technologies divulguées dans les publications de brevet et la connaissance des tendances en matière de brevets et des modèles d</w:t>
      </w:r>
      <w:r w:rsidR="0006504C" w:rsidRPr="001D129B">
        <w:rPr>
          <w:lang w:val="fr-FR"/>
        </w:rPr>
        <w:t>’</w:t>
      </w:r>
      <w:r w:rsidR="003E24A2" w:rsidRPr="001D129B">
        <w:rPr>
          <w:lang w:val="fr-FR"/>
        </w:rPr>
        <w:t>innovation dans certains domaines de la technique</w:t>
      </w:r>
      <w:r w:rsidR="00EF2166" w:rsidRPr="001D129B">
        <w:rPr>
          <w:lang w:val="fr-FR"/>
        </w:rPr>
        <w:t xml:space="preserve"> par l</w:t>
      </w:r>
      <w:r w:rsidR="0006504C" w:rsidRPr="001D129B">
        <w:rPr>
          <w:lang w:val="fr-FR"/>
        </w:rPr>
        <w:t>’</w:t>
      </w:r>
      <w:r w:rsidR="00EF2166" w:rsidRPr="001D129B">
        <w:rPr>
          <w:lang w:val="fr-FR"/>
        </w:rPr>
        <w:t xml:space="preserve">élaboration </w:t>
      </w:r>
      <w:r w:rsidR="003E24A2" w:rsidRPr="001D129B">
        <w:rPr>
          <w:lang w:val="fr-FR"/>
        </w:rPr>
        <w:t xml:space="preserve">de rapports panoramiques sur les brevets, ainsi que le renforcement des capacités fondé sur les pratiques et méthodes de </w:t>
      </w:r>
      <w:r w:rsidR="003E24A2" w:rsidRPr="001D129B">
        <w:rPr>
          <w:lang w:val="fr-FR"/>
        </w:rPr>
        <w:lastRenderedPageBreak/>
        <w:t>recherche en matière de brevets recommandées dans ces domaines.</w:t>
      </w:r>
      <w:r w:rsidR="00E65F2E" w:rsidRPr="001D129B">
        <w:rPr>
          <w:lang w:val="fr-FR"/>
        </w:rPr>
        <w:t xml:space="preserve">  Ce projet a été intégré le </w:t>
      </w:r>
      <w:r w:rsidR="0006504C" w:rsidRPr="001D129B">
        <w:rPr>
          <w:lang w:val="fr-FR"/>
        </w:rPr>
        <w:t>1er janvier 20</w:t>
      </w:r>
      <w:r w:rsidR="00E65F2E" w:rsidRPr="001D129B">
        <w:rPr>
          <w:lang w:val="fr-FR"/>
        </w:rPr>
        <w:t>14 aux activités ordinaires de l</w:t>
      </w:r>
      <w:r w:rsidR="0006504C" w:rsidRPr="001D129B">
        <w:rPr>
          <w:lang w:val="fr-FR"/>
        </w:rPr>
        <w:t>’</w:t>
      </w:r>
      <w:r w:rsidR="00E65F2E" w:rsidRPr="001D129B">
        <w:rPr>
          <w:lang w:val="fr-FR"/>
        </w:rPr>
        <w:t>OMPI menées au titre du programme 14 “Services d</w:t>
      </w:r>
      <w:r w:rsidR="0006504C" w:rsidRPr="001D129B">
        <w:rPr>
          <w:lang w:val="fr-FR"/>
        </w:rPr>
        <w:t>’</w:t>
      </w:r>
      <w:r w:rsidR="00E65F2E" w:rsidRPr="001D129B">
        <w:rPr>
          <w:lang w:val="fr-FR"/>
        </w:rPr>
        <w:t>accès à l</w:t>
      </w:r>
      <w:r w:rsidR="0006504C" w:rsidRPr="001D129B">
        <w:rPr>
          <w:lang w:val="fr-FR"/>
        </w:rPr>
        <w:t>’</w:t>
      </w:r>
      <w:r w:rsidR="00E65F2E" w:rsidRPr="001D129B">
        <w:rPr>
          <w:lang w:val="fr-FR"/>
        </w:rPr>
        <w:t>information et au savoir” dans le Secteur de l</w:t>
      </w:r>
      <w:r w:rsidR="0006504C" w:rsidRPr="001D129B">
        <w:rPr>
          <w:lang w:val="fr-FR"/>
        </w:rPr>
        <w:t>’</w:t>
      </w:r>
      <w:r w:rsidR="00E65F2E" w:rsidRPr="001D129B">
        <w:rPr>
          <w:lang w:val="fr-FR"/>
        </w:rPr>
        <w:t>infrastructure mondiale.</w:t>
      </w:r>
    </w:p>
    <w:p w:rsidR="006D2BDE" w:rsidRPr="001D129B" w:rsidRDefault="00E65F2E" w:rsidP="001D129B">
      <w:pPr>
        <w:pStyle w:val="ONUMFS"/>
        <w:numPr>
          <w:ilvl w:val="1"/>
          <w:numId w:val="6"/>
        </w:numPr>
        <w:rPr>
          <w:rFonts w:eastAsia="MS Mincho"/>
          <w:szCs w:val="22"/>
          <w:lang w:val="fr-FR" w:eastAsia="ja-JP"/>
        </w:rPr>
      </w:pPr>
      <w:r w:rsidRPr="001D129B">
        <w:rPr>
          <w:lang w:val="fr-FR"/>
        </w:rPr>
        <w:t>Les activités d</w:t>
      </w:r>
      <w:r w:rsidR="0006504C" w:rsidRPr="001D129B">
        <w:rPr>
          <w:lang w:val="fr-FR"/>
        </w:rPr>
        <w:t>’</w:t>
      </w:r>
      <w:r w:rsidRPr="001D129B">
        <w:rPr>
          <w:lang w:val="fr-FR"/>
        </w:rPr>
        <w:t>assistance technique visant à développer et renforcer les institutions nationales et régionales de propriété intellectuelle grâce à la prestation de services en matière de modernisation, conduites au titre du programme 15 (“Solutions opérationnelles pour les offices de propriété intellectuelle”)</w:t>
      </w:r>
      <w:r w:rsidR="001216C3" w:rsidRPr="001D129B">
        <w:rPr>
          <w:lang w:val="fr-FR"/>
        </w:rPr>
        <w:t xml:space="preserve"> sous la responsabilité du Secteur de l</w:t>
      </w:r>
      <w:r w:rsidR="0006504C" w:rsidRPr="001D129B">
        <w:rPr>
          <w:lang w:val="fr-FR"/>
        </w:rPr>
        <w:t>’</w:t>
      </w:r>
      <w:r w:rsidR="001216C3" w:rsidRPr="001D129B">
        <w:rPr>
          <w:lang w:val="fr-FR"/>
        </w:rPr>
        <w:t>infrastructure mondiale ont été portées à la connaissance du groupe de travail en</w:t>
      </w:r>
      <w:r w:rsidR="0089394F" w:rsidRPr="001D129B">
        <w:rPr>
          <w:lang w:val="fr-FR"/>
        </w:rPr>
        <w:t> </w:t>
      </w:r>
      <w:r w:rsidR="001216C3" w:rsidRPr="001D129B">
        <w:rPr>
          <w:lang w:val="fr-FR"/>
        </w:rPr>
        <w:t>2013 et 2014.  Ce programme fournit des systèmes opérationnels aux offices et aux institutions nationales et régionales</w:t>
      </w:r>
      <w:r w:rsidR="004E5DB6" w:rsidRPr="001D129B">
        <w:rPr>
          <w:lang w:val="fr-FR"/>
        </w:rPr>
        <w:t xml:space="preserve"> des pays en développement et des pays les moins avancés pour leur permettre de participer efficacement au système mondial de propriété intellectuelle.  Des informations plus détaillées sont disponibles sur le site</w:t>
      </w:r>
      <w:r w:rsidR="0089394F" w:rsidRPr="001D129B">
        <w:rPr>
          <w:lang w:val="fr-FR"/>
        </w:rPr>
        <w:t> </w:t>
      </w:r>
      <w:r w:rsidR="004E5DB6" w:rsidRPr="001D129B">
        <w:rPr>
          <w:lang w:val="fr-FR"/>
        </w:rPr>
        <w:t>Web consacré au programme d</w:t>
      </w:r>
      <w:r w:rsidR="0006504C" w:rsidRPr="001D129B">
        <w:rPr>
          <w:lang w:val="fr-FR"/>
        </w:rPr>
        <w:t>’</w:t>
      </w:r>
      <w:r w:rsidR="004E5DB6" w:rsidRPr="001D129B">
        <w:rPr>
          <w:lang w:val="fr-FR"/>
        </w:rPr>
        <w:t>assistance technique de l</w:t>
      </w:r>
      <w:r w:rsidR="0006504C" w:rsidRPr="001D129B">
        <w:rPr>
          <w:lang w:val="fr-FR"/>
        </w:rPr>
        <w:t>’</w:t>
      </w:r>
      <w:r w:rsidR="004E5DB6" w:rsidRPr="001D129B">
        <w:rPr>
          <w:lang w:val="fr-FR"/>
        </w:rPr>
        <w:t>OMPI à l</w:t>
      </w:r>
      <w:r w:rsidR="0006504C" w:rsidRPr="001D129B">
        <w:rPr>
          <w:lang w:val="fr-FR"/>
        </w:rPr>
        <w:t>’</w:t>
      </w:r>
      <w:r w:rsidR="004E5DB6" w:rsidRPr="001D129B">
        <w:rPr>
          <w:lang w:val="fr-FR"/>
        </w:rPr>
        <w:t>intention des offices de propriété in</w:t>
      </w:r>
      <w:r w:rsidR="00D47EAD" w:rsidRPr="001D129B">
        <w:rPr>
          <w:lang w:val="fr-FR"/>
        </w:rPr>
        <w:t>dustri</w:t>
      </w:r>
      <w:r w:rsidR="004E5DB6" w:rsidRPr="001D129B">
        <w:rPr>
          <w:lang w:val="fr-FR"/>
        </w:rPr>
        <w:t>elle, à l</w:t>
      </w:r>
      <w:r w:rsidR="0006504C" w:rsidRPr="001D129B">
        <w:rPr>
          <w:lang w:val="fr-FR"/>
        </w:rPr>
        <w:t>’</w:t>
      </w:r>
      <w:r w:rsidR="004E5DB6" w:rsidRPr="001D129B">
        <w:rPr>
          <w:lang w:val="fr-FR"/>
        </w:rPr>
        <w:t xml:space="preserve">adresse </w:t>
      </w:r>
      <w:hyperlink r:id="rId10" w:history="1">
        <w:r w:rsidR="00D47EAD" w:rsidRPr="001D129B">
          <w:rPr>
            <w:rStyle w:val="Hyperlink"/>
            <w:rFonts w:eastAsia="MS Mincho"/>
            <w:color w:val="auto"/>
            <w:szCs w:val="22"/>
            <w:lang w:val="fr-FR" w:eastAsia="ja-JP"/>
          </w:rPr>
          <w:t>http://www.wipo.int/global_ip/fr/activities/technicalassistance/index.html</w:t>
        </w:r>
      </w:hyperlink>
      <w:r w:rsidR="009E5B94" w:rsidRPr="001D129B">
        <w:rPr>
          <w:rFonts w:eastAsia="MS Mincho"/>
          <w:szCs w:val="22"/>
          <w:lang w:val="fr-FR" w:eastAsia="ja-JP"/>
        </w:rPr>
        <w:t>.</w:t>
      </w:r>
    </w:p>
    <w:p w:rsidR="006D2BDE" w:rsidRPr="001D129B" w:rsidRDefault="003E24A2" w:rsidP="001D129B">
      <w:pPr>
        <w:pStyle w:val="ONUMFS"/>
        <w:numPr>
          <w:ilvl w:val="1"/>
          <w:numId w:val="6"/>
        </w:numPr>
        <w:rPr>
          <w:lang w:val="fr-FR"/>
        </w:rPr>
      </w:pPr>
      <w:r w:rsidRPr="001D129B">
        <w:rPr>
          <w:lang w:val="fr-FR"/>
        </w:rPr>
        <w:t>Les activités d</w:t>
      </w:r>
      <w:r w:rsidR="0006504C" w:rsidRPr="001D129B">
        <w:rPr>
          <w:lang w:val="fr-FR"/>
        </w:rPr>
        <w:t>’</w:t>
      </w:r>
      <w:r w:rsidRPr="001D129B">
        <w:rPr>
          <w:lang w:val="fr-FR"/>
        </w:rPr>
        <w:t>assistance technique visant à faciliter l</w:t>
      </w:r>
      <w:r w:rsidR="0006504C" w:rsidRPr="001D129B">
        <w:rPr>
          <w:lang w:val="fr-FR"/>
        </w:rPr>
        <w:t>’</w:t>
      </w:r>
      <w:r w:rsidRPr="001D129B">
        <w:rPr>
          <w:lang w:val="fr-FR"/>
        </w:rPr>
        <w:t>accès des offices de propriété intellectuelle des pays en développement à l</w:t>
      </w:r>
      <w:r w:rsidR="0006504C" w:rsidRPr="001D129B">
        <w:rPr>
          <w:lang w:val="fr-FR"/>
        </w:rPr>
        <w:t>’</w:t>
      </w:r>
      <w:r w:rsidRPr="001D129B">
        <w:rPr>
          <w:lang w:val="fr-FR"/>
        </w:rPr>
        <w:t>information en matière de brevets menées au titre du programme 14 (“Services d</w:t>
      </w:r>
      <w:r w:rsidR="0006504C" w:rsidRPr="001D129B">
        <w:rPr>
          <w:lang w:val="fr-FR"/>
        </w:rPr>
        <w:t>’</w:t>
      </w:r>
      <w:r w:rsidRPr="001D129B">
        <w:rPr>
          <w:lang w:val="fr-FR"/>
        </w:rPr>
        <w:t>accès à l</w:t>
      </w:r>
      <w:r w:rsidR="0006504C" w:rsidRPr="001D129B">
        <w:rPr>
          <w:lang w:val="fr-FR"/>
        </w:rPr>
        <w:t>’</w:t>
      </w:r>
      <w:r w:rsidRPr="001D129B">
        <w:rPr>
          <w:lang w:val="fr-FR"/>
        </w:rPr>
        <w:t>information et aux savoirs”) ont été portées à la connaissance du groupe de travail en</w:t>
      </w:r>
      <w:r w:rsidR="0089394F" w:rsidRPr="001D129B">
        <w:rPr>
          <w:lang w:val="fr-FR"/>
        </w:rPr>
        <w:t> </w:t>
      </w:r>
      <w:r w:rsidRPr="001D129B">
        <w:rPr>
          <w:lang w:val="fr-FR"/>
        </w:rPr>
        <w:t>2013 et</w:t>
      </w:r>
      <w:r w:rsidR="00C333F2" w:rsidRPr="001D129B">
        <w:rPr>
          <w:lang w:val="fr-FR"/>
        </w:rPr>
        <w:t> </w:t>
      </w:r>
      <w:r w:rsidRPr="001D129B">
        <w:rPr>
          <w:lang w:val="fr-FR"/>
        </w:rPr>
        <w:t>2014.</w:t>
      </w:r>
      <w:r w:rsidR="00226BBE" w:rsidRPr="001D129B">
        <w:rPr>
          <w:lang w:val="fr-FR"/>
        </w:rPr>
        <w:t xml:space="preserve">  </w:t>
      </w:r>
      <w:r w:rsidR="00B4263F" w:rsidRPr="001D129B">
        <w:rPr>
          <w:lang w:val="fr-FR"/>
        </w:rPr>
        <w:t>Avec l</w:t>
      </w:r>
      <w:r w:rsidR="0006504C" w:rsidRPr="001D129B">
        <w:rPr>
          <w:lang w:val="fr-FR"/>
        </w:rPr>
        <w:t>’</w:t>
      </w:r>
      <w:r w:rsidR="00B4263F" w:rsidRPr="001D129B">
        <w:rPr>
          <w:lang w:val="fr-FR"/>
        </w:rPr>
        <w:t>ajout des collections nationales de l</w:t>
      </w:r>
      <w:r w:rsidR="0006504C" w:rsidRPr="001D129B">
        <w:rPr>
          <w:lang w:val="fr-FR"/>
        </w:rPr>
        <w:t>’</w:t>
      </w:r>
      <w:r w:rsidR="00B4263F" w:rsidRPr="001D129B">
        <w:rPr>
          <w:lang w:val="fr-FR"/>
        </w:rPr>
        <w:t>Allemagne et du Portugal et de la collection régionale de l</w:t>
      </w:r>
      <w:r w:rsidR="0006504C" w:rsidRPr="001D129B">
        <w:rPr>
          <w:lang w:val="fr-FR"/>
        </w:rPr>
        <w:t>’</w:t>
      </w:r>
      <w:r w:rsidR="00B4263F" w:rsidRPr="001D129B">
        <w:rPr>
          <w:lang w:val="fr-FR"/>
        </w:rPr>
        <w:t>Organisation eurasienne des brevets en</w:t>
      </w:r>
      <w:r w:rsidR="0089394F" w:rsidRPr="001D129B">
        <w:rPr>
          <w:lang w:val="fr-FR"/>
        </w:rPr>
        <w:t> </w:t>
      </w:r>
      <w:r w:rsidR="00B4263F" w:rsidRPr="001D129B">
        <w:rPr>
          <w:lang w:val="fr-FR"/>
        </w:rPr>
        <w:t>2014, l</w:t>
      </w:r>
      <w:r w:rsidR="007A7656" w:rsidRPr="001D129B">
        <w:rPr>
          <w:lang w:val="fr-FR"/>
        </w:rPr>
        <w:t>a base de données PATENTSCOPE</w:t>
      </w:r>
      <w:r w:rsidR="00B4263F" w:rsidRPr="001D129B">
        <w:rPr>
          <w:lang w:val="fr-FR"/>
        </w:rPr>
        <w:t xml:space="preserve"> contient désormais</w:t>
      </w:r>
      <w:r w:rsidR="005F1ADC" w:rsidRPr="001D129B">
        <w:rPr>
          <w:lang w:val="fr-FR"/>
        </w:rPr>
        <w:t xml:space="preserve"> les collections de </w:t>
      </w:r>
      <w:r w:rsidR="001D129B" w:rsidRPr="001D129B">
        <w:rPr>
          <w:lang w:val="fr-FR"/>
        </w:rPr>
        <w:t>39 </w:t>
      </w:r>
      <w:r w:rsidR="005F1ADC" w:rsidRPr="001D129B">
        <w:rPr>
          <w:lang w:val="fr-FR"/>
        </w:rPr>
        <w:t>offices nationaux et régionaux, soit</w:t>
      </w:r>
      <w:r w:rsidR="00B4263F" w:rsidRPr="001D129B">
        <w:rPr>
          <w:lang w:val="fr-FR"/>
        </w:rPr>
        <w:t xml:space="preserve"> 43</w:t>
      </w:r>
      <w:r w:rsidR="0089394F" w:rsidRPr="001D129B">
        <w:rPr>
          <w:lang w:val="fr-FR"/>
        </w:rPr>
        <w:t> </w:t>
      </w:r>
      <w:r w:rsidR="00B4263F" w:rsidRPr="001D129B">
        <w:rPr>
          <w:lang w:val="fr-FR"/>
        </w:rPr>
        <w:t>millions de documents de brevet dont 2,5</w:t>
      </w:r>
      <w:r w:rsidR="0089394F" w:rsidRPr="001D129B">
        <w:rPr>
          <w:lang w:val="fr-FR"/>
        </w:rPr>
        <w:t> </w:t>
      </w:r>
      <w:r w:rsidR="00B4263F" w:rsidRPr="001D129B">
        <w:rPr>
          <w:lang w:val="fr-FR"/>
        </w:rPr>
        <w:t>millions</w:t>
      </w:r>
      <w:r w:rsidR="005F1ADC" w:rsidRPr="001D129B">
        <w:rPr>
          <w:lang w:val="fr-FR"/>
        </w:rPr>
        <w:t xml:space="preserve"> de demandes PCT publiées.  </w:t>
      </w:r>
      <w:r w:rsidR="0018332E" w:rsidRPr="001D129B">
        <w:rPr>
          <w:lang w:val="fr-FR"/>
        </w:rPr>
        <w:t>L</w:t>
      </w:r>
      <w:r w:rsidR="0006504C" w:rsidRPr="001D129B">
        <w:rPr>
          <w:lang w:val="fr-FR"/>
        </w:rPr>
        <w:t>’</w:t>
      </w:r>
      <w:r w:rsidR="0018332E" w:rsidRPr="001D129B">
        <w:rPr>
          <w:lang w:val="fr-FR"/>
        </w:rPr>
        <w:t xml:space="preserve">accès à cette base de données se fait maintenant par le biais du protocole de transfert </w:t>
      </w:r>
      <w:r w:rsidR="009A55B5" w:rsidRPr="001D129B">
        <w:rPr>
          <w:lang w:val="fr-FR"/>
        </w:rPr>
        <w:t>crypt</w:t>
      </w:r>
      <w:r w:rsidR="0018332E" w:rsidRPr="001D129B">
        <w:rPr>
          <w:lang w:val="fr-FR"/>
        </w:rPr>
        <w:t>é https</w:t>
      </w:r>
      <w:r w:rsidR="00174B20" w:rsidRPr="001D129B">
        <w:rPr>
          <w:lang w:val="fr-FR"/>
        </w:rPr>
        <w:t xml:space="preserve">, </w:t>
      </w:r>
      <w:r w:rsidR="00055EFC" w:rsidRPr="001D129B">
        <w:rPr>
          <w:lang w:val="fr-FR"/>
        </w:rPr>
        <w:t>afin de sécuriser l</w:t>
      </w:r>
      <w:r w:rsidR="009A55B5" w:rsidRPr="001D129B">
        <w:rPr>
          <w:lang w:val="fr-FR"/>
        </w:rPr>
        <w:t>es services de recherche et de traduction en matière de brevets</w:t>
      </w:r>
      <w:r w:rsidR="004A636F" w:rsidRPr="001D129B">
        <w:rPr>
          <w:lang w:val="fr-FR"/>
        </w:rPr>
        <w:t xml:space="preserve">, et </w:t>
      </w:r>
      <w:r w:rsidR="00055EFC" w:rsidRPr="001D129B">
        <w:rPr>
          <w:lang w:val="fr-FR"/>
        </w:rPr>
        <w:t xml:space="preserve">les utilisateurs ont à leur disposition, depuis </w:t>
      </w:r>
      <w:r w:rsidR="0006504C" w:rsidRPr="001D129B">
        <w:rPr>
          <w:lang w:val="fr-FR"/>
        </w:rPr>
        <w:t>mars 20</w:t>
      </w:r>
      <w:r w:rsidR="00055EFC" w:rsidRPr="001D129B">
        <w:rPr>
          <w:lang w:val="fr-FR"/>
        </w:rPr>
        <w:t>15, trois</w:t>
      </w:r>
      <w:r w:rsidR="0089394F" w:rsidRPr="001D129B">
        <w:rPr>
          <w:lang w:val="fr-FR"/>
        </w:rPr>
        <w:t> </w:t>
      </w:r>
      <w:r w:rsidR="00055EFC" w:rsidRPr="001D129B">
        <w:rPr>
          <w:lang w:val="fr-FR"/>
        </w:rPr>
        <w:t>outils de traduction en ligne différents, leur offrant un plus grand choix de combinaisons linguistiques.</w:t>
      </w:r>
      <w:r w:rsidR="00B95CF5" w:rsidRPr="001D129B">
        <w:rPr>
          <w:lang w:val="fr-FR"/>
        </w:rPr>
        <w:t xml:space="preserve">  En outre, l</w:t>
      </w:r>
      <w:r w:rsidR="0006504C" w:rsidRPr="001D129B">
        <w:rPr>
          <w:lang w:val="fr-FR"/>
        </w:rPr>
        <w:t>’</w:t>
      </w:r>
      <w:r w:rsidR="00B95CF5" w:rsidRPr="001D129B">
        <w:rPr>
          <w:lang w:val="fr-FR"/>
        </w:rPr>
        <w:t xml:space="preserve">onglet “documents” relatif aux demandes internationales a été actualisé en </w:t>
      </w:r>
      <w:r w:rsidR="0006504C" w:rsidRPr="001D129B">
        <w:rPr>
          <w:lang w:val="fr-FR"/>
        </w:rPr>
        <w:t>février 20</w:t>
      </w:r>
      <w:r w:rsidR="00B95CF5" w:rsidRPr="001D129B">
        <w:rPr>
          <w:lang w:val="fr-FR"/>
        </w:rPr>
        <w:t>15, et comprend désormais une nouvelle section intitulée “Documents relatifs à la recherche et à l</w:t>
      </w:r>
      <w:r w:rsidR="0006504C" w:rsidRPr="001D129B">
        <w:rPr>
          <w:lang w:val="fr-FR"/>
        </w:rPr>
        <w:t>’</w:t>
      </w:r>
      <w:r w:rsidR="00B95CF5" w:rsidRPr="001D129B">
        <w:rPr>
          <w:lang w:val="fr-FR"/>
        </w:rPr>
        <w:t>examen”,</w:t>
      </w:r>
      <w:r w:rsidR="00D87757" w:rsidRPr="001D129B">
        <w:rPr>
          <w:lang w:val="fr-FR"/>
        </w:rPr>
        <w:t xml:space="preserve"> afin d</w:t>
      </w:r>
      <w:r w:rsidR="0006504C" w:rsidRPr="001D129B">
        <w:rPr>
          <w:lang w:val="fr-FR"/>
        </w:rPr>
        <w:t>’</w:t>
      </w:r>
      <w:r w:rsidR="00D87757" w:rsidRPr="001D129B">
        <w:rPr>
          <w:lang w:val="fr-FR"/>
        </w:rPr>
        <w:t xml:space="preserve">aider les utilisateurs </w:t>
      </w:r>
      <w:r w:rsidR="00B95CF5" w:rsidRPr="001D129B">
        <w:rPr>
          <w:lang w:val="fr-FR"/>
        </w:rPr>
        <w:t>à évaluer la brevetabilité</w:t>
      </w:r>
      <w:r w:rsidR="00D87757" w:rsidRPr="001D129B">
        <w:rPr>
          <w:lang w:val="fr-FR"/>
        </w:rPr>
        <w:t xml:space="preserve"> de l</w:t>
      </w:r>
      <w:r w:rsidR="0006504C" w:rsidRPr="001D129B">
        <w:rPr>
          <w:lang w:val="fr-FR"/>
        </w:rPr>
        <w:t>’</w:t>
      </w:r>
      <w:r w:rsidR="00D87757" w:rsidRPr="001D129B">
        <w:rPr>
          <w:lang w:val="fr-FR"/>
        </w:rPr>
        <w:t>invention revendiquée.</w:t>
      </w:r>
    </w:p>
    <w:p w:rsidR="0006504C" w:rsidRPr="001D129B" w:rsidRDefault="003E24A2" w:rsidP="001D129B">
      <w:pPr>
        <w:pStyle w:val="ONUMFS"/>
        <w:numPr>
          <w:ilvl w:val="1"/>
          <w:numId w:val="6"/>
        </w:numPr>
        <w:rPr>
          <w:lang w:val="fr-FR"/>
        </w:rPr>
      </w:pPr>
      <w:r w:rsidRPr="001D129B">
        <w:rPr>
          <w:lang w:val="fr-FR"/>
        </w:rPr>
        <w:t>Les activités d</w:t>
      </w:r>
      <w:r w:rsidR="0006504C" w:rsidRPr="001D129B">
        <w:rPr>
          <w:lang w:val="fr-FR"/>
        </w:rPr>
        <w:t>’</w:t>
      </w:r>
      <w:r w:rsidRPr="001D129B">
        <w:rPr>
          <w:lang w:val="fr-FR"/>
        </w:rPr>
        <w:t>assistance technique visant à faciliter le dépôt des communications par voie électronique dans les pays les moins avancés, les pays en développement et les pays en transition, conformément au point</w:t>
      </w:r>
      <w:r w:rsidR="0089394F" w:rsidRPr="001D129B">
        <w:rPr>
          <w:lang w:val="fr-FR"/>
        </w:rPr>
        <w:t> </w:t>
      </w:r>
      <w:r w:rsidRPr="001D129B">
        <w:rPr>
          <w:lang w:val="fr-FR"/>
        </w:rPr>
        <w:t>4 des déclarations communes de la Conférence diplomatique pour l</w:t>
      </w:r>
      <w:r w:rsidR="0006504C" w:rsidRPr="001D129B">
        <w:rPr>
          <w:lang w:val="fr-FR"/>
        </w:rPr>
        <w:t>’</w:t>
      </w:r>
      <w:r w:rsidRPr="001D129B">
        <w:rPr>
          <w:lang w:val="fr-FR"/>
        </w:rPr>
        <w:t>adoption</w:t>
      </w:r>
      <w:r w:rsidR="0006504C" w:rsidRPr="001D129B">
        <w:rPr>
          <w:lang w:val="fr-FR"/>
        </w:rPr>
        <w:t xml:space="preserve"> du PLT</w:t>
      </w:r>
      <w:r w:rsidRPr="001D129B">
        <w:rPr>
          <w:lang w:val="fr-FR"/>
        </w:rPr>
        <w:t>, ont été portées à la connaissance du groupe de travail en</w:t>
      </w:r>
      <w:r w:rsidR="0089394F" w:rsidRPr="001D129B">
        <w:rPr>
          <w:lang w:val="fr-FR"/>
        </w:rPr>
        <w:t> </w:t>
      </w:r>
      <w:r w:rsidRPr="001D129B">
        <w:rPr>
          <w:lang w:val="fr-FR"/>
        </w:rPr>
        <w:t>2013 et</w:t>
      </w:r>
      <w:r w:rsidR="00C333F2" w:rsidRPr="001D129B">
        <w:rPr>
          <w:lang w:val="fr-FR"/>
        </w:rPr>
        <w:t> </w:t>
      </w:r>
      <w:r w:rsidRPr="001D129B">
        <w:rPr>
          <w:lang w:val="fr-FR"/>
        </w:rPr>
        <w:t>2014</w:t>
      </w:r>
      <w:r w:rsidR="000D663D" w:rsidRPr="001D129B">
        <w:rPr>
          <w:lang w:val="fr-FR"/>
        </w:rPr>
        <w:t xml:space="preserve">.  </w:t>
      </w:r>
      <w:r w:rsidR="00CE462A" w:rsidRPr="001D129B">
        <w:rPr>
          <w:lang w:val="fr-FR"/>
        </w:rPr>
        <w:t>Une version actualisée du compte rendu de ces activités a été examinée en dernier par l</w:t>
      </w:r>
      <w:r w:rsidR="0006504C" w:rsidRPr="001D129B">
        <w:rPr>
          <w:lang w:val="fr-FR"/>
        </w:rPr>
        <w:t>’</w:t>
      </w:r>
      <w:r w:rsidR="00CE462A" w:rsidRPr="001D129B">
        <w:rPr>
          <w:lang w:val="fr-FR"/>
        </w:rPr>
        <w:t>Assemblée générale de l</w:t>
      </w:r>
      <w:r w:rsidR="0006504C" w:rsidRPr="001D129B">
        <w:rPr>
          <w:lang w:val="fr-FR"/>
        </w:rPr>
        <w:t>’</w:t>
      </w:r>
      <w:r w:rsidR="00CE462A" w:rsidRPr="001D129B">
        <w:rPr>
          <w:lang w:val="fr-FR"/>
        </w:rPr>
        <w:t>OMPI en</w:t>
      </w:r>
      <w:r w:rsidR="0089394F" w:rsidRPr="001D129B">
        <w:rPr>
          <w:lang w:val="fr-FR"/>
        </w:rPr>
        <w:t> </w:t>
      </w:r>
      <w:r w:rsidR="00CE462A" w:rsidRPr="001D129B">
        <w:rPr>
          <w:lang w:val="fr-FR"/>
        </w:rPr>
        <w:t xml:space="preserve">2013 (voir le document WO/GA/43/15) et sera présentée à sa prochaine session ordinaire, en </w:t>
      </w:r>
      <w:r w:rsidR="0006504C" w:rsidRPr="001D129B">
        <w:rPr>
          <w:lang w:val="fr-FR"/>
        </w:rPr>
        <w:t>octobre 20</w:t>
      </w:r>
      <w:r w:rsidR="00CE462A" w:rsidRPr="001D129B">
        <w:rPr>
          <w:lang w:val="fr-FR"/>
        </w:rPr>
        <w:t>15.</w:t>
      </w:r>
    </w:p>
    <w:p w:rsidR="006D2BDE" w:rsidRPr="001D129B" w:rsidRDefault="0088783A" w:rsidP="001D129B">
      <w:pPr>
        <w:pStyle w:val="ONUMFS"/>
        <w:rPr>
          <w:lang w:val="fr-FR"/>
        </w:rPr>
      </w:pPr>
      <w:r w:rsidRPr="001D129B">
        <w:rPr>
          <w:lang w:val="fr-FR"/>
        </w:rPr>
        <w:t>On trouvera davantage d</w:t>
      </w:r>
      <w:r w:rsidR="0006504C" w:rsidRPr="001D129B">
        <w:rPr>
          <w:lang w:val="fr-FR"/>
        </w:rPr>
        <w:t>’</w:t>
      </w:r>
      <w:r w:rsidRPr="001D129B">
        <w:rPr>
          <w:lang w:val="fr-FR"/>
        </w:rPr>
        <w:t>informations générales sur les activités d</w:t>
      </w:r>
      <w:r w:rsidR="0006504C" w:rsidRPr="001D129B">
        <w:rPr>
          <w:lang w:val="fr-FR"/>
        </w:rPr>
        <w:t>’</w:t>
      </w:r>
      <w:r w:rsidRPr="001D129B">
        <w:rPr>
          <w:lang w:val="fr-FR"/>
        </w:rPr>
        <w:t>assistance technique conduites par l</w:t>
      </w:r>
      <w:r w:rsidR="0006504C" w:rsidRPr="001D129B">
        <w:rPr>
          <w:lang w:val="fr-FR"/>
        </w:rPr>
        <w:t>’</w:t>
      </w:r>
      <w:r w:rsidRPr="001D129B">
        <w:rPr>
          <w:lang w:val="fr-FR"/>
        </w:rPr>
        <w:t>OMPI en faveur des pays les moins avancés, des pays en développement et des pays en transition dans la base de données de l</w:t>
      </w:r>
      <w:r w:rsidR="0006504C" w:rsidRPr="001D129B">
        <w:rPr>
          <w:lang w:val="fr-FR"/>
        </w:rPr>
        <w:t>’</w:t>
      </w:r>
      <w:r w:rsidRPr="001D129B">
        <w:rPr>
          <w:lang w:val="fr-FR"/>
        </w:rPr>
        <w:t>OMPI sur l</w:t>
      </w:r>
      <w:r w:rsidR="0006504C" w:rsidRPr="001D129B">
        <w:rPr>
          <w:lang w:val="fr-FR"/>
        </w:rPr>
        <w:t>’</w:t>
      </w:r>
      <w:r w:rsidRPr="001D129B">
        <w:rPr>
          <w:lang w:val="fr-FR"/>
        </w:rPr>
        <w:t>assistance technique en matière de propriété intellectuelle (IP</w:t>
      </w:r>
      <w:r w:rsidR="00C333F2" w:rsidRPr="001D129B">
        <w:rPr>
          <w:lang w:val="fr-FR"/>
        </w:rPr>
        <w:noBreakHyphen/>
      </w:r>
      <w:r w:rsidRPr="001D129B">
        <w:rPr>
          <w:lang w:val="fr-FR"/>
        </w:rPr>
        <w:t>TAD) à l</w:t>
      </w:r>
      <w:r w:rsidR="0006504C" w:rsidRPr="001D129B">
        <w:rPr>
          <w:lang w:val="fr-FR"/>
        </w:rPr>
        <w:t>’</w:t>
      </w:r>
      <w:r w:rsidRPr="001D129B">
        <w:rPr>
          <w:lang w:val="fr-FR"/>
        </w:rPr>
        <w:t xml:space="preserve">adresse </w:t>
      </w:r>
      <w:r w:rsidRPr="001D129B">
        <w:rPr>
          <w:u w:val="single"/>
          <w:lang w:val="fr-FR"/>
        </w:rPr>
        <w:t>www.wipo.int/tad/fr/</w:t>
      </w:r>
      <w:r w:rsidRPr="001D129B">
        <w:rPr>
          <w:lang w:val="fr-FR"/>
        </w:rPr>
        <w:t>.</w:t>
      </w:r>
      <w:r w:rsidR="00226BBE" w:rsidRPr="001D129B">
        <w:rPr>
          <w:lang w:val="fr-FR"/>
        </w:rPr>
        <w:t xml:space="preserve">  </w:t>
      </w:r>
      <w:r w:rsidRPr="001D129B">
        <w:rPr>
          <w:lang w:val="fr-FR"/>
        </w:rPr>
        <w:t>Nombre des activités recensées dans la base de données sur l</w:t>
      </w:r>
      <w:r w:rsidR="0006504C" w:rsidRPr="001D129B">
        <w:rPr>
          <w:lang w:val="fr-FR"/>
        </w:rPr>
        <w:t>’</w:t>
      </w:r>
      <w:r w:rsidRPr="001D129B">
        <w:rPr>
          <w:lang w:val="fr-FR"/>
        </w:rPr>
        <w:t>assistance technique et dans le manuel visent à aider les pays à développer leur système de brevets.</w:t>
      </w:r>
    </w:p>
    <w:p w:rsidR="00BC25A9" w:rsidRPr="001D129B" w:rsidRDefault="0088783A" w:rsidP="007755C4">
      <w:pPr>
        <w:pStyle w:val="Heading2"/>
        <w:rPr>
          <w:lang w:val="fr-FR"/>
        </w:rPr>
      </w:pPr>
      <w:r w:rsidRPr="001D129B">
        <w:rPr>
          <w:lang w:val="fr-FR"/>
        </w:rPr>
        <w:t>Fonctionnement</w:t>
      </w:r>
      <w:r w:rsidR="0006504C" w:rsidRPr="001D129B">
        <w:rPr>
          <w:lang w:val="fr-FR"/>
        </w:rPr>
        <w:t xml:space="preserve"> du PCT</w:t>
      </w:r>
      <w:r w:rsidRPr="001D129B">
        <w:rPr>
          <w:lang w:val="fr-FR"/>
        </w:rPr>
        <w:t xml:space="preserve"> en termes d</w:t>
      </w:r>
      <w:r w:rsidR="0006504C" w:rsidRPr="001D129B">
        <w:rPr>
          <w:lang w:val="fr-FR"/>
        </w:rPr>
        <w:t>’</w:t>
      </w:r>
      <w:r w:rsidRPr="001D129B">
        <w:rPr>
          <w:lang w:val="fr-FR"/>
        </w:rPr>
        <w:t>organisation de l</w:t>
      </w:r>
      <w:r w:rsidR="0006504C" w:rsidRPr="001D129B">
        <w:rPr>
          <w:lang w:val="fr-FR"/>
        </w:rPr>
        <w:t>’</w:t>
      </w:r>
      <w:r w:rsidRPr="001D129B">
        <w:rPr>
          <w:lang w:val="fr-FR"/>
        </w:rPr>
        <w:t>assistance technique en faveur des pays en développement</w:t>
      </w:r>
    </w:p>
    <w:p w:rsidR="006D2BDE" w:rsidRPr="001D129B" w:rsidRDefault="003E24A2" w:rsidP="001D129B">
      <w:pPr>
        <w:pStyle w:val="ONUMFS"/>
        <w:rPr>
          <w:lang w:val="fr-FR"/>
        </w:rPr>
      </w:pPr>
      <w:r w:rsidRPr="001D129B">
        <w:rPr>
          <w:lang w:val="fr-FR"/>
        </w:rPr>
        <w:t>À la septième</w:t>
      </w:r>
      <w:r w:rsidR="0089394F" w:rsidRPr="001D129B">
        <w:rPr>
          <w:lang w:val="fr-FR"/>
        </w:rPr>
        <w:t> </w:t>
      </w:r>
      <w:r w:rsidRPr="001D129B">
        <w:rPr>
          <w:lang w:val="fr-FR"/>
        </w:rPr>
        <w:t>session du groupe de travail, le Bureau international a fait le point sur les délibérations relatives à l</w:t>
      </w:r>
      <w:r w:rsidR="0006504C" w:rsidRPr="001D129B">
        <w:rPr>
          <w:lang w:val="fr-FR"/>
        </w:rPr>
        <w:t>’</w:t>
      </w:r>
      <w:r w:rsidRPr="001D129B">
        <w:rPr>
          <w:lang w:val="fr-FR"/>
        </w:rPr>
        <w:t>Étude extérieure sur l</w:t>
      </w:r>
      <w:r w:rsidR="0006504C" w:rsidRPr="001D129B">
        <w:rPr>
          <w:lang w:val="fr-FR"/>
        </w:rPr>
        <w:t>’</w:t>
      </w:r>
      <w:r w:rsidRPr="001D129B">
        <w:rPr>
          <w:lang w:val="fr-FR"/>
        </w:rPr>
        <w:t>assistance technique fournie par l</w:t>
      </w:r>
      <w:r w:rsidR="0006504C" w:rsidRPr="001D129B">
        <w:rPr>
          <w:lang w:val="fr-FR"/>
        </w:rPr>
        <w:t>’</w:t>
      </w:r>
      <w:r w:rsidRPr="001D129B">
        <w:rPr>
          <w:lang w:val="fr-FR"/>
        </w:rPr>
        <w:t>OMPI dans le domaine de la coopération pour le développement (CDIP/8/INF/1) (ci</w:t>
      </w:r>
      <w:r w:rsidR="00C333F2" w:rsidRPr="001D129B">
        <w:rPr>
          <w:lang w:val="fr-FR"/>
        </w:rPr>
        <w:noBreakHyphen/>
      </w:r>
      <w:r w:rsidRPr="001D129B">
        <w:rPr>
          <w:lang w:val="fr-FR"/>
        </w:rPr>
        <w:t xml:space="preserve">après dénommée “étude extérieure”) et les documents connexes du Comité du développement et de la propriété </w:t>
      </w:r>
      <w:r w:rsidRPr="001D129B">
        <w:rPr>
          <w:lang w:val="fr-FR"/>
        </w:rPr>
        <w:lastRenderedPageBreak/>
        <w:t>intellectuelle (CDIP) (voir les paragraphes</w:t>
      </w:r>
      <w:r w:rsidR="0089394F" w:rsidRPr="001D129B">
        <w:rPr>
          <w:lang w:val="fr-FR"/>
        </w:rPr>
        <w:t> </w:t>
      </w:r>
      <w:r w:rsidRPr="001D129B">
        <w:rPr>
          <w:lang w:val="fr-FR"/>
        </w:rPr>
        <w:t>9 à</w:t>
      </w:r>
      <w:r w:rsidR="00C333F2" w:rsidRPr="001D129B">
        <w:rPr>
          <w:lang w:val="fr-FR"/>
        </w:rPr>
        <w:t> </w:t>
      </w:r>
      <w:r w:rsidRPr="001D129B">
        <w:rPr>
          <w:lang w:val="fr-FR"/>
        </w:rPr>
        <w:t>11 du document PCT/WG/7/14 et le paragraphe</w:t>
      </w:r>
      <w:r w:rsidR="0089394F" w:rsidRPr="001D129B">
        <w:rPr>
          <w:lang w:val="fr-FR"/>
        </w:rPr>
        <w:t> </w:t>
      </w:r>
      <w:r w:rsidRPr="001D129B">
        <w:rPr>
          <w:lang w:val="fr-FR"/>
        </w:rPr>
        <w:t>103 du rapport de la session, publié sous la cote PCT/WG/7/30).</w:t>
      </w:r>
      <w:r w:rsidR="00226BBE" w:rsidRPr="001D129B">
        <w:rPr>
          <w:lang w:val="fr-FR"/>
        </w:rPr>
        <w:t xml:space="preserve">  </w:t>
      </w:r>
      <w:r w:rsidR="003E5271" w:rsidRPr="001D129B">
        <w:rPr>
          <w:lang w:val="fr-FR"/>
        </w:rPr>
        <w:t>Les délibérations sur cette question sont récapitulées comme suit aux paragraphes</w:t>
      </w:r>
      <w:r w:rsidR="0089394F" w:rsidRPr="001D129B">
        <w:rPr>
          <w:lang w:val="fr-FR"/>
        </w:rPr>
        <w:t> </w:t>
      </w:r>
      <w:r w:rsidR="003E5271" w:rsidRPr="001D129B">
        <w:rPr>
          <w:lang w:val="fr-FR"/>
        </w:rPr>
        <w:t>36 et</w:t>
      </w:r>
      <w:r w:rsidR="00C333F2" w:rsidRPr="001D129B">
        <w:rPr>
          <w:lang w:val="fr-FR"/>
        </w:rPr>
        <w:t> </w:t>
      </w:r>
      <w:r w:rsidR="003E5271" w:rsidRPr="001D129B">
        <w:rPr>
          <w:lang w:val="fr-FR"/>
        </w:rPr>
        <w:t>37 du résumé présenté par le président (document PCT/WG/7/29) :</w:t>
      </w:r>
    </w:p>
    <w:p w:rsidR="006D2BDE" w:rsidRPr="001D129B" w:rsidRDefault="006D2BDE" w:rsidP="006D2BDE">
      <w:pPr>
        <w:pStyle w:val="ONUME"/>
        <w:numPr>
          <w:ilvl w:val="0"/>
          <w:numId w:val="0"/>
        </w:numPr>
        <w:ind w:left="567"/>
        <w:rPr>
          <w:lang w:val="fr-FR"/>
        </w:rPr>
      </w:pPr>
      <w:r w:rsidRPr="001D129B">
        <w:rPr>
          <w:lang w:val="fr-FR"/>
        </w:rPr>
        <w:t>“36.</w:t>
      </w:r>
      <w:r w:rsidRPr="001D129B">
        <w:rPr>
          <w:lang w:val="fr-FR"/>
        </w:rPr>
        <w:tab/>
        <w:t>Plusieurs délégations ont accueilli avec satisfaction le rapport du Bureau international sur les projets d</w:t>
      </w:r>
      <w:r w:rsidR="0006504C" w:rsidRPr="001D129B">
        <w:rPr>
          <w:lang w:val="fr-FR"/>
        </w:rPr>
        <w:t>’</w:t>
      </w:r>
      <w:r w:rsidRPr="001D129B">
        <w:rPr>
          <w:lang w:val="fr-FR"/>
        </w:rPr>
        <w:t>assistance technique, déclarant que les informations contenues dans ce document prouvaient que les programmes d</w:t>
      </w:r>
      <w:r w:rsidR="0006504C" w:rsidRPr="001D129B">
        <w:rPr>
          <w:lang w:val="fr-FR"/>
        </w:rPr>
        <w:t>’</w:t>
      </w:r>
      <w:r w:rsidRPr="001D129B">
        <w:rPr>
          <w:lang w:val="fr-FR"/>
        </w:rPr>
        <w:t>assistance technique relatifs au PCT faisaient partie intégrante des activités d</w:t>
      </w:r>
      <w:r w:rsidR="0006504C" w:rsidRPr="001D129B">
        <w:rPr>
          <w:lang w:val="fr-FR"/>
        </w:rPr>
        <w:t>’</w:t>
      </w:r>
      <w:r w:rsidRPr="001D129B">
        <w:rPr>
          <w:lang w:val="fr-FR"/>
        </w:rPr>
        <w:t>assistance technique plus larges menées par l</w:t>
      </w:r>
      <w:r w:rsidR="0006504C" w:rsidRPr="001D129B">
        <w:rPr>
          <w:lang w:val="fr-FR"/>
        </w:rPr>
        <w:t>’</w:t>
      </w:r>
      <w:r w:rsidRPr="001D129B">
        <w:rPr>
          <w:lang w:val="fr-FR"/>
        </w:rPr>
        <w:t>OMPI pour développer et améliorer le système du PCT.  Ces délégations ont fait valoir que l</w:t>
      </w:r>
      <w:r w:rsidR="0006504C" w:rsidRPr="001D129B">
        <w:rPr>
          <w:lang w:val="fr-FR"/>
        </w:rPr>
        <w:t>’</w:t>
      </w:r>
      <w:r w:rsidRPr="001D129B">
        <w:rPr>
          <w:lang w:val="fr-FR"/>
        </w:rPr>
        <w:t>assistance technique propre au PCT ne devrait pas être disjointe des autres formes d</w:t>
      </w:r>
      <w:r w:rsidR="0006504C" w:rsidRPr="001D129B">
        <w:rPr>
          <w:lang w:val="fr-FR"/>
        </w:rPr>
        <w:t>’</w:t>
      </w:r>
      <w:r w:rsidRPr="001D129B">
        <w:rPr>
          <w:lang w:val="fr-FR"/>
        </w:rPr>
        <w:t>assistance technique assurées par l</w:t>
      </w:r>
      <w:r w:rsidR="0006504C" w:rsidRPr="001D129B">
        <w:rPr>
          <w:lang w:val="fr-FR"/>
        </w:rPr>
        <w:t>’</w:t>
      </w:r>
      <w:r w:rsidRPr="001D129B">
        <w:rPr>
          <w:lang w:val="fr-FR"/>
        </w:rPr>
        <w:t>OMPI, pour que l</w:t>
      </w:r>
      <w:r w:rsidR="0006504C" w:rsidRPr="001D129B">
        <w:rPr>
          <w:lang w:val="fr-FR"/>
        </w:rPr>
        <w:t>’</w:t>
      </w:r>
      <w:r w:rsidRPr="001D129B">
        <w:rPr>
          <w:lang w:val="fr-FR"/>
        </w:rPr>
        <w:t>assistance technique soit envisagée et fournie de manière efficace et pour éviter la répétition et le chevauchement des programmes.  Le groupe de travail devrait donc continuer à surseoir à l</w:t>
      </w:r>
      <w:r w:rsidR="0006504C" w:rsidRPr="001D129B">
        <w:rPr>
          <w:lang w:val="fr-FR"/>
        </w:rPr>
        <w:t>’</w:t>
      </w:r>
      <w:r w:rsidRPr="001D129B">
        <w:rPr>
          <w:lang w:val="fr-FR"/>
        </w:rPr>
        <w:t>examen des suites à donner aux parties de la recommandation de la feuille de route du PCT concernant l</w:t>
      </w:r>
      <w:r w:rsidR="0006504C" w:rsidRPr="001D129B">
        <w:rPr>
          <w:lang w:val="fr-FR"/>
        </w:rPr>
        <w:t>’</w:t>
      </w:r>
      <w:r w:rsidRPr="001D129B">
        <w:rPr>
          <w:lang w:val="fr-FR"/>
        </w:rPr>
        <w:t>assistance technique en attendant les résultats des discussions sur l</w:t>
      </w:r>
      <w:r w:rsidR="0006504C" w:rsidRPr="001D129B">
        <w:rPr>
          <w:lang w:val="fr-FR"/>
        </w:rPr>
        <w:t>’</w:t>
      </w:r>
      <w:r w:rsidRPr="001D129B">
        <w:rPr>
          <w:lang w:val="fr-FR"/>
        </w:rPr>
        <w:t>étude extérieure et les documents connexes au sein du CDIP, comme convenu à la cinquième session du groupe de travail.</w:t>
      </w:r>
    </w:p>
    <w:p w:rsidR="006D2BDE" w:rsidRPr="001D129B" w:rsidRDefault="006D2BDE" w:rsidP="006D2BDE">
      <w:pPr>
        <w:pStyle w:val="ONUME"/>
        <w:numPr>
          <w:ilvl w:val="0"/>
          <w:numId w:val="0"/>
        </w:numPr>
        <w:ind w:left="567"/>
        <w:rPr>
          <w:lang w:val="fr-FR"/>
        </w:rPr>
      </w:pPr>
      <w:r w:rsidRPr="001D129B">
        <w:rPr>
          <w:lang w:val="fr-FR"/>
        </w:rPr>
        <w:t>“37.</w:t>
      </w:r>
      <w:r w:rsidRPr="001D129B">
        <w:rPr>
          <w:lang w:val="fr-FR"/>
        </w:rPr>
        <w:tab/>
        <w:t>Plusieurs autres délégations ont été d</w:t>
      </w:r>
      <w:r w:rsidR="0006504C" w:rsidRPr="001D129B">
        <w:rPr>
          <w:lang w:val="fr-FR"/>
        </w:rPr>
        <w:t>’</w:t>
      </w:r>
      <w:r w:rsidRPr="001D129B">
        <w:rPr>
          <w:lang w:val="fr-FR"/>
        </w:rPr>
        <w:t>avis que le groupe de travail devrait ouvrir les discussions sur l</w:t>
      </w:r>
      <w:r w:rsidR="0006504C" w:rsidRPr="001D129B">
        <w:rPr>
          <w:lang w:val="fr-FR"/>
        </w:rPr>
        <w:t>’</w:t>
      </w:r>
      <w:r w:rsidRPr="001D129B">
        <w:rPr>
          <w:lang w:val="fr-FR"/>
        </w:rPr>
        <w:t>assistance technique dans le cadre des recommandations de la feuille de route du PCT.  Ces délégations ont estimé que le groupe de travail avait pour mandat d</w:t>
      </w:r>
      <w:r w:rsidR="0006504C" w:rsidRPr="001D129B">
        <w:rPr>
          <w:lang w:val="fr-FR"/>
        </w:rPr>
        <w:t>’</w:t>
      </w:r>
      <w:r w:rsidRPr="001D129B">
        <w:rPr>
          <w:lang w:val="fr-FR"/>
        </w:rPr>
        <w:t>examiner l</w:t>
      </w:r>
      <w:r w:rsidR="0006504C" w:rsidRPr="001D129B">
        <w:rPr>
          <w:lang w:val="fr-FR"/>
        </w:rPr>
        <w:t>’</w:t>
      </w:r>
      <w:r w:rsidRPr="001D129B">
        <w:rPr>
          <w:lang w:val="fr-FR"/>
        </w:rPr>
        <w:t>assistance technique propre au PCT pour permettre aux pays en développement de bénéficier du système du PCT alors que le rôle du CDIP consistait à examiner la question de l</w:t>
      </w:r>
      <w:r w:rsidR="0006504C" w:rsidRPr="001D129B">
        <w:rPr>
          <w:lang w:val="fr-FR"/>
        </w:rPr>
        <w:t>’</w:t>
      </w:r>
      <w:r w:rsidRPr="001D129B">
        <w:rPr>
          <w:lang w:val="fr-FR"/>
        </w:rPr>
        <w:t>assistance technique d</w:t>
      </w:r>
      <w:r w:rsidR="0006504C" w:rsidRPr="001D129B">
        <w:rPr>
          <w:lang w:val="fr-FR"/>
        </w:rPr>
        <w:t>’</w:t>
      </w:r>
      <w:r w:rsidRPr="001D129B">
        <w:rPr>
          <w:lang w:val="fr-FR"/>
        </w:rPr>
        <w:t>une manière plus générale.  L</w:t>
      </w:r>
      <w:r w:rsidR="0006504C" w:rsidRPr="001D129B">
        <w:rPr>
          <w:lang w:val="fr-FR"/>
        </w:rPr>
        <w:t>’</w:t>
      </w:r>
      <w:r w:rsidRPr="001D129B">
        <w:rPr>
          <w:lang w:val="fr-FR"/>
        </w:rPr>
        <w:t>assistance technique propre au PCT et les questions plus générales traitées par le CDIP pouvaient donc être examinées séparément.  Ces délégations ont également mis en évidence l</w:t>
      </w:r>
      <w:r w:rsidR="0006504C" w:rsidRPr="001D129B">
        <w:rPr>
          <w:lang w:val="fr-FR"/>
        </w:rPr>
        <w:t>’</w:t>
      </w:r>
      <w:r w:rsidRPr="001D129B">
        <w:rPr>
          <w:lang w:val="fr-FR"/>
        </w:rPr>
        <w:t>absence de résultats dans les discussions du CDIP sur l</w:t>
      </w:r>
      <w:r w:rsidR="0006504C" w:rsidRPr="001D129B">
        <w:rPr>
          <w:lang w:val="fr-FR"/>
        </w:rPr>
        <w:t>’</w:t>
      </w:r>
      <w:r w:rsidRPr="001D129B">
        <w:rPr>
          <w:lang w:val="fr-FR"/>
        </w:rPr>
        <w:t>étude extérieure, qui pourrait retarder indéfiniment l</w:t>
      </w:r>
      <w:r w:rsidR="0006504C" w:rsidRPr="001D129B">
        <w:rPr>
          <w:lang w:val="fr-FR"/>
        </w:rPr>
        <w:t>’</w:t>
      </w:r>
      <w:r w:rsidRPr="001D129B">
        <w:rPr>
          <w:lang w:val="fr-FR"/>
        </w:rPr>
        <w:t>examen par le groupe de travail de la question de l</w:t>
      </w:r>
      <w:r w:rsidR="0006504C" w:rsidRPr="001D129B">
        <w:rPr>
          <w:lang w:val="fr-FR"/>
        </w:rPr>
        <w:t>’</w:t>
      </w:r>
      <w:r w:rsidRPr="001D129B">
        <w:rPr>
          <w:lang w:val="fr-FR"/>
        </w:rPr>
        <w:t>assistance technique relative au PCT et de la manière de l</w:t>
      </w:r>
      <w:r w:rsidR="0006504C" w:rsidRPr="001D129B">
        <w:rPr>
          <w:lang w:val="fr-FR"/>
        </w:rPr>
        <w:t>’</w:t>
      </w:r>
      <w:r w:rsidRPr="001D129B">
        <w:rPr>
          <w:lang w:val="fr-FR"/>
        </w:rPr>
        <w:t>améliorer pour renforcer davantage les capacités dans les pays en développement, par exemple au moyen de formations sur le long terme à l</w:t>
      </w:r>
      <w:r w:rsidR="0006504C" w:rsidRPr="001D129B">
        <w:rPr>
          <w:lang w:val="fr-FR"/>
        </w:rPr>
        <w:t>’</w:t>
      </w:r>
      <w:r w:rsidRPr="001D129B">
        <w:rPr>
          <w:lang w:val="fr-FR"/>
        </w:rPr>
        <w:t>intention des examinateurs de brevets.”</w:t>
      </w:r>
    </w:p>
    <w:p w:rsidR="006D2BDE" w:rsidRPr="001D129B" w:rsidRDefault="006C5490" w:rsidP="001D129B">
      <w:pPr>
        <w:pStyle w:val="ONUMFS"/>
        <w:rPr>
          <w:lang w:val="fr-FR"/>
        </w:rPr>
      </w:pPr>
      <w:r w:rsidRPr="001D129B">
        <w:rPr>
          <w:lang w:val="fr-FR"/>
        </w:rPr>
        <w:t>L</w:t>
      </w:r>
      <w:r w:rsidR="00226BBE" w:rsidRPr="001D129B">
        <w:rPr>
          <w:lang w:val="fr-FR"/>
        </w:rPr>
        <w:t xml:space="preserve">e CDIP </w:t>
      </w:r>
      <w:r w:rsidRPr="001D129B">
        <w:rPr>
          <w:lang w:val="fr-FR"/>
        </w:rPr>
        <w:t>a poursuivi ses délibérations sur la question de l</w:t>
      </w:r>
      <w:r w:rsidR="0006504C" w:rsidRPr="001D129B">
        <w:rPr>
          <w:lang w:val="fr-FR"/>
        </w:rPr>
        <w:t>’</w:t>
      </w:r>
      <w:r w:rsidRPr="001D129B">
        <w:rPr>
          <w:lang w:val="fr-FR"/>
        </w:rPr>
        <w:t xml:space="preserve">évaluation externe à </w:t>
      </w:r>
      <w:proofErr w:type="gramStart"/>
      <w:r w:rsidRPr="001D129B">
        <w:rPr>
          <w:lang w:val="fr-FR"/>
        </w:rPr>
        <w:t>ses quatorzième</w:t>
      </w:r>
      <w:proofErr w:type="gramEnd"/>
      <w:r w:rsidRPr="001D129B">
        <w:rPr>
          <w:lang w:val="fr-FR"/>
        </w:rPr>
        <w:t xml:space="preserve"> et quinzième</w:t>
      </w:r>
      <w:r w:rsidR="0089394F" w:rsidRPr="001D129B">
        <w:rPr>
          <w:lang w:val="fr-FR"/>
        </w:rPr>
        <w:t> </w:t>
      </w:r>
      <w:r w:rsidRPr="001D129B">
        <w:rPr>
          <w:lang w:val="fr-FR"/>
        </w:rPr>
        <w:t>sessions</w:t>
      </w:r>
      <w:r w:rsidR="00026057" w:rsidRPr="001D129B">
        <w:rPr>
          <w:lang w:val="fr-FR"/>
        </w:rPr>
        <w:t>,</w:t>
      </w:r>
      <w:r w:rsidRPr="001D129B">
        <w:rPr>
          <w:lang w:val="fr-FR"/>
        </w:rPr>
        <w:t xml:space="preserve"> tenues à Gen</w:t>
      </w:r>
      <w:r w:rsidR="00026057" w:rsidRPr="001D129B">
        <w:rPr>
          <w:lang w:val="fr-FR"/>
        </w:rPr>
        <w:t>ève</w:t>
      </w:r>
      <w:r w:rsidRPr="001D129B">
        <w:rPr>
          <w:lang w:val="fr-FR"/>
        </w:rPr>
        <w:t xml:space="preserve"> respectivement du 10 au 1</w:t>
      </w:r>
      <w:r w:rsidR="0006504C" w:rsidRPr="001D129B">
        <w:rPr>
          <w:lang w:val="fr-FR"/>
        </w:rPr>
        <w:t>4 novembre 20</w:t>
      </w:r>
      <w:r w:rsidRPr="001D129B">
        <w:rPr>
          <w:lang w:val="fr-FR"/>
        </w:rPr>
        <w:t>14 et du 20 au 2</w:t>
      </w:r>
      <w:r w:rsidR="0006504C" w:rsidRPr="001D129B">
        <w:rPr>
          <w:lang w:val="fr-FR"/>
        </w:rPr>
        <w:t>4 avril 20</w:t>
      </w:r>
      <w:r w:rsidRPr="001D129B">
        <w:rPr>
          <w:lang w:val="fr-FR"/>
        </w:rPr>
        <w:t xml:space="preserve">15.  </w:t>
      </w:r>
      <w:r w:rsidR="0081374C" w:rsidRPr="001D129B">
        <w:rPr>
          <w:lang w:val="fr-FR"/>
        </w:rPr>
        <w:t>Les détails relatifs aux délibérations de la quatorzième</w:t>
      </w:r>
      <w:r w:rsidR="0089394F" w:rsidRPr="001D129B">
        <w:rPr>
          <w:lang w:val="fr-FR"/>
        </w:rPr>
        <w:t> </w:t>
      </w:r>
      <w:r w:rsidR="0081374C" w:rsidRPr="001D129B">
        <w:rPr>
          <w:lang w:val="fr-FR"/>
        </w:rPr>
        <w:t>session figurent aux paragraphes</w:t>
      </w:r>
      <w:r w:rsidR="0089394F" w:rsidRPr="001D129B">
        <w:rPr>
          <w:lang w:val="fr-FR"/>
        </w:rPr>
        <w:t> </w:t>
      </w:r>
      <w:r w:rsidR="0081374C" w:rsidRPr="001D129B">
        <w:rPr>
          <w:lang w:val="fr-FR"/>
        </w:rPr>
        <w:t>218 à</w:t>
      </w:r>
      <w:r w:rsidR="00C333F2" w:rsidRPr="001D129B">
        <w:rPr>
          <w:lang w:val="fr-FR"/>
        </w:rPr>
        <w:t> </w:t>
      </w:r>
      <w:r w:rsidR="0081374C" w:rsidRPr="001D129B">
        <w:rPr>
          <w:lang w:val="fr-FR"/>
        </w:rPr>
        <w:t xml:space="preserve">228 du projet de rapport </w:t>
      </w:r>
      <w:r w:rsidR="00A8200F" w:rsidRPr="001D129B">
        <w:rPr>
          <w:lang w:val="fr-FR"/>
        </w:rPr>
        <w:t>(document CDIP/14/13</w:t>
      </w:r>
      <w:r w:rsidR="0089394F" w:rsidRPr="001D129B">
        <w:rPr>
          <w:lang w:val="fr-FR"/>
        </w:rPr>
        <w:t> </w:t>
      </w:r>
      <w:proofErr w:type="spellStart"/>
      <w:r w:rsidR="00A8200F" w:rsidRPr="001D129B">
        <w:rPr>
          <w:lang w:val="fr-FR"/>
        </w:rPr>
        <w:t>Prov</w:t>
      </w:r>
      <w:proofErr w:type="spellEnd"/>
      <w:r w:rsidR="00A8200F" w:rsidRPr="001D129B">
        <w:rPr>
          <w:lang w:val="fr-FR"/>
        </w:rPr>
        <w:t>.)</w:t>
      </w:r>
      <w:r w:rsidR="007916F9" w:rsidRPr="001D129B">
        <w:rPr>
          <w:lang w:val="fr-FR"/>
        </w:rPr>
        <w:t>.</w:t>
      </w:r>
      <w:r w:rsidR="0081374C" w:rsidRPr="001D129B">
        <w:rPr>
          <w:lang w:val="fr-FR"/>
        </w:rPr>
        <w:t xml:space="preserve">  </w:t>
      </w:r>
      <w:r w:rsidR="00BB5F58" w:rsidRPr="001D129B">
        <w:rPr>
          <w:lang w:val="fr-FR"/>
        </w:rPr>
        <w:t xml:space="preserve">Le </w:t>
      </w:r>
      <w:r w:rsidR="0042424F" w:rsidRPr="001D129B">
        <w:rPr>
          <w:lang w:val="fr-FR"/>
        </w:rPr>
        <w:t>paragraphe</w:t>
      </w:r>
      <w:r w:rsidR="0089394F" w:rsidRPr="001D129B">
        <w:rPr>
          <w:lang w:val="fr-FR"/>
        </w:rPr>
        <w:t> </w:t>
      </w:r>
      <w:r w:rsidR="0042424F" w:rsidRPr="001D129B">
        <w:rPr>
          <w:lang w:val="fr-FR"/>
        </w:rPr>
        <w:t>12 du résumé du président de ladite session</w:t>
      </w:r>
      <w:r w:rsidR="00813869" w:rsidRPr="001D129B">
        <w:rPr>
          <w:lang w:val="fr-FR"/>
        </w:rPr>
        <w:t xml:space="preserve"> résume</w:t>
      </w:r>
      <w:r w:rsidR="00BB5F58" w:rsidRPr="001D129B">
        <w:rPr>
          <w:lang w:val="fr-FR"/>
        </w:rPr>
        <w:t xml:space="preserve"> comme suit</w:t>
      </w:r>
      <w:r w:rsidR="00813869" w:rsidRPr="001D129B">
        <w:rPr>
          <w:lang w:val="fr-FR"/>
        </w:rPr>
        <w:t xml:space="preserve"> le résultat des délibérations de la quinzième</w:t>
      </w:r>
      <w:r w:rsidR="0089394F" w:rsidRPr="001D129B">
        <w:rPr>
          <w:lang w:val="fr-FR"/>
        </w:rPr>
        <w:t> </w:t>
      </w:r>
      <w:r w:rsidR="00813869" w:rsidRPr="001D129B">
        <w:rPr>
          <w:lang w:val="fr-FR"/>
        </w:rPr>
        <w:t>session :</w:t>
      </w:r>
    </w:p>
    <w:p w:rsidR="006D2BDE" w:rsidRPr="001D129B" w:rsidRDefault="0088783A" w:rsidP="001D129B">
      <w:pPr>
        <w:pStyle w:val="ONUMFS"/>
        <w:numPr>
          <w:ilvl w:val="0"/>
          <w:numId w:val="0"/>
        </w:numPr>
        <w:ind w:left="567"/>
        <w:rPr>
          <w:lang w:val="fr-FR"/>
        </w:rPr>
      </w:pPr>
      <w:r w:rsidRPr="001D129B">
        <w:rPr>
          <w:lang w:val="fr-FR"/>
        </w:rPr>
        <w:t>“12.</w:t>
      </w:r>
      <w:r w:rsidRPr="001D129B">
        <w:rPr>
          <w:lang w:val="fr-FR"/>
        </w:rPr>
        <w:tab/>
        <w:t>Le comité a examiné l</w:t>
      </w:r>
      <w:r w:rsidR="0006504C" w:rsidRPr="001D129B">
        <w:rPr>
          <w:lang w:val="fr-FR"/>
        </w:rPr>
        <w:t>’</w:t>
      </w:r>
      <w:r w:rsidRPr="001D129B">
        <w:rPr>
          <w:lang w:val="fr-FR"/>
        </w:rPr>
        <w:t>Étude extérieure sur l</w:t>
      </w:r>
      <w:r w:rsidR="0006504C" w:rsidRPr="001D129B">
        <w:rPr>
          <w:lang w:val="fr-FR"/>
        </w:rPr>
        <w:t>’</w:t>
      </w:r>
      <w:r w:rsidRPr="001D129B">
        <w:rPr>
          <w:lang w:val="fr-FR"/>
        </w:rPr>
        <w:t>assistance technique fournie par l</w:t>
      </w:r>
      <w:r w:rsidR="0006504C" w:rsidRPr="001D129B">
        <w:rPr>
          <w:lang w:val="fr-FR"/>
        </w:rPr>
        <w:t>’</w:t>
      </w:r>
      <w:r w:rsidRPr="001D129B">
        <w:rPr>
          <w:lang w:val="fr-FR"/>
        </w:rPr>
        <w:t>OMPI dans le domaine de la coopération pour le développement (documents CDIP/8/INF/1, CDIP/9/14, CDIP/9/15, CDIP/9/16 et CDIP/11/4).</w:t>
      </w:r>
      <w:r w:rsidR="00B404B7" w:rsidRPr="001D129B">
        <w:rPr>
          <w:lang w:val="fr-FR"/>
        </w:rPr>
        <w:t xml:space="preserve">  </w:t>
      </w:r>
      <w:r w:rsidR="006D2BDE" w:rsidRPr="001D129B">
        <w:rPr>
          <w:lang w:val="fr-FR"/>
        </w:rPr>
        <w:t>Il a prié le Secrétariat d</w:t>
      </w:r>
      <w:r w:rsidR="0006504C" w:rsidRPr="001D129B">
        <w:rPr>
          <w:lang w:val="fr-FR"/>
        </w:rPr>
        <w:t>’</w:t>
      </w:r>
      <w:r w:rsidR="006D2BDE" w:rsidRPr="001D129B">
        <w:rPr>
          <w:lang w:val="fr-FR"/>
        </w:rPr>
        <w:t>actualiser la réponse de la direction contenue dans le document CDIP/9/14 et il a décidé de poursuivre l</w:t>
      </w:r>
      <w:r w:rsidR="0006504C" w:rsidRPr="001D129B">
        <w:rPr>
          <w:lang w:val="fr-FR"/>
        </w:rPr>
        <w:t>’</w:t>
      </w:r>
      <w:r w:rsidR="006D2BDE" w:rsidRPr="001D129B">
        <w:rPr>
          <w:lang w:val="fr-FR"/>
        </w:rPr>
        <w:t>examen du thème susmentionné, en s</w:t>
      </w:r>
      <w:r w:rsidR="0006504C" w:rsidRPr="001D129B">
        <w:rPr>
          <w:lang w:val="fr-FR"/>
        </w:rPr>
        <w:t>’</w:t>
      </w:r>
      <w:r w:rsidR="006D2BDE" w:rsidRPr="001D129B">
        <w:rPr>
          <w:lang w:val="fr-FR"/>
        </w:rPr>
        <w:t>aidant des éléments figurant dans la proposition de la délégation de l</w:t>
      </w:r>
      <w:r w:rsidR="0006504C" w:rsidRPr="001D129B">
        <w:rPr>
          <w:lang w:val="fr-FR"/>
        </w:rPr>
        <w:t>’</w:t>
      </w:r>
      <w:r w:rsidR="006D2BDE" w:rsidRPr="001D129B">
        <w:rPr>
          <w:lang w:val="fr-FR"/>
        </w:rPr>
        <w:t>Espagne, de toute autre proposition des États membres et de la réponse actualisée de la direction.”</w:t>
      </w:r>
    </w:p>
    <w:p w:rsidR="006D2BDE" w:rsidRPr="001D129B" w:rsidRDefault="0088783A" w:rsidP="001D129B">
      <w:pPr>
        <w:pStyle w:val="ONUMFS"/>
        <w:ind w:left="5533"/>
        <w:rPr>
          <w:i/>
          <w:lang w:val="fr-FR"/>
        </w:rPr>
      </w:pPr>
      <w:r w:rsidRPr="001D129B">
        <w:rPr>
          <w:i/>
          <w:lang w:val="fr-FR"/>
        </w:rPr>
        <w:t>Le groupe de travail est invité à prendre note du contenu du présent document.</w:t>
      </w:r>
    </w:p>
    <w:p w:rsidR="001D129B" w:rsidRDefault="001D129B" w:rsidP="00762BC5">
      <w:pPr>
        <w:pStyle w:val="Endofdocument-Annex"/>
        <w:rPr>
          <w:lang w:val="fr-FR"/>
        </w:rPr>
      </w:pPr>
    </w:p>
    <w:p w:rsidR="001D129B" w:rsidRDefault="001D129B" w:rsidP="00762BC5">
      <w:pPr>
        <w:pStyle w:val="Endofdocument-Annex"/>
        <w:rPr>
          <w:lang w:val="fr-FR"/>
        </w:rPr>
      </w:pPr>
    </w:p>
    <w:p w:rsidR="00762BC5" w:rsidRPr="001D129B" w:rsidRDefault="0088783A" w:rsidP="00762BC5">
      <w:pPr>
        <w:pStyle w:val="Endofdocument-Annex"/>
        <w:rPr>
          <w:lang w:val="fr-FR"/>
        </w:rPr>
      </w:pPr>
      <w:r w:rsidRPr="001D129B">
        <w:rPr>
          <w:lang w:val="fr-FR"/>
        </w:rPr>
        <w:t>[Les annexes suivent]</w:t>
      </w:r>
    </w:p>
    <w:p w:rsidR="00762BC5" w:rsidRPr="001D129B" w:rsidRDefault="00762BC5" w:rsidP="00762BC5">
      <w:pPr>
        <w:rPr>
          <w:lang w:val="fr-FR"/>
        </w:rPr>
      </w:pPr>
    </w:p>
    <w:p w:rsidR="00762BC5" w:rsidRPr="001D129B" w:rsidRDefault="00762BC5" w:rsidP="00762BC5">
      <w:pPr>
        <w:rPr>
          <w:lang w:val="fr-FR"/>
        </w:rPr>
        <w:sectPr w:rsidR="00762BC5" w:rsidRPr="001D129B" w:rsidSect="001D129B">
          <w:headerReference w:type="default" r:id="rId11"/>
          <w:footerReference w:type="first" r:id="rId12"/>
          <w:endnotePr>
            <w:numFmt w:val="decimal"/>
          </w:endnotePr>
          <w:pgSz w:w="11906" w:h="16840" w:code="9"/>
          <w:pgMar w:top="567" w:right="1134" w:bottom="1417" w:left="1417" w:header="510" w:footer="1020" w:gutter="0"/>
          <w:pgNumType w:start="1"/>
          <w:cols w:space="720"/>
          <w:titlePg/>
          <w:docGrid w:linePitch="299"/>
        </w:sectPr>
      </w:pPr>
    </w:p>
    <w:p w:rsidR="006D2BDE" w:rsidRPr="001D129B" w:rsidRDefault="005729D5" w:rsidP="005729D5">
      <w:pPr>
        <w:jc w:val="center"/>
        <w:rPr>
          <w:u w:val="single"/>
          <w:lang w:val="fr-FR"/>
        </w:rPr>
      </w:pPr>
      <w:r w:rsidRPr="001D129B">
        <w:rPr>
          <w:lang w:val="fr-FR"/>
        </w:rPr>
        <w:lastRenderedPageBreak/>
        <w:t>ACTIVITÉS D’ASSISTANCE TECHNIQUE AYANT UNE INCIDENCE DIRECTE SUR L’UTILISATION DU </w:t>
      </w:r>
      <w:proofErr w:type="gramStart"/>
      <w:r w:rsidRPr="001D129B">
        <w:rPr>
          <w:lang w:val="fr-FR"/>
        </w:rPr>
        <w:t>PCT</w:t>
      </w:r>
      <w:proofErr w:type="gramEnd"/>
      <w:r w:rsidRPr="001D129B">
        <w:rPr>
          <w:lang w:val="fr-FR"/>
        </w:rPr>
        <w:br/>
      </w:r>
      <w:r w:rsidR="00502132" w:rsidRPr="001D129B">
        <w:rPr>
          <w:i/>
          <w:lang w:val="fr-FR"/>
        </w:rPr>
        <w:t>(menées en 2014)</w:t>
      </w:r>
    </w:p>
    <w:p w:rsidR="006D2BDE" w:rsidRPr="001D129B" w:rsidRDefault="006D2BDE" w:rsidP="00F85466">
      <w:pPr>
        <w:rPr>
          <w:lang w:val="fr-FR"/>
        </w:rPr>
      </w:pPr>
    </w:p>
    <w:p w:rsidR="006D2BDE" w:rsidRPr="001D129B" w:rsidRDefault="00502132" w:rsidP="00F85466">
      <w:pPr>
        <w:pStyle w:val="ONUME"/>
        <w:numPr>
          <w:ilvl w:val="0"/>
          <w:numId w:val="0"/>
        </w:numPr>
        <w:rPr>
          <w:lang w:val="fr-FR"/>
        </w:rPr>
      </w:pPr>
      <w:r w:rsidRPr="001D129B">
        <w:rPr>
          <w:lang w:val="fr-FR"/>
        </w:rPr>
        <w:t>La présente annexe contient une liste exhaustive des activités d</w:t>
      </w:r>
      <w:r w:rsidR="0006504C" w:rsidRPr="001D129B">
        <w:rPr>
          <w:lang w:val="fr-FR"/>
        </w:rPr>
        <w:t>’</w:t>
      </w:r>
      <w:r w:rsidRPr="001D129B">
        <w:rPr>
          <w:lang w:val="fr-FR"/>
        </w:rPr>
        <w:t>assistance technique ayant une incidence directe sur l</w:t>
      </w:r>
      <w:r w:rsidR="0006504C" w:rsidRPr="001D129B">
        <w:rPr>
          <w:lang w:val="fr-FR"/>
        </w:rPr>
        <w:t>’</w:t>
      </w:r>
      <w:r w:rsidRPr="001D129B">
        <w:rPr>
          <w:lang w:val="fr-FR"/>
        </w:rPr>
        <w:t>utilisation du PCT par les pays en développement, conduites en 2014, classées comme suit en fonction du contenu de l</w:t>
      </w:r>
      <w:r w:rsidR="0006504C" w:rsidRPr="001D129B">
        <w:rPr>
          <w:lang w:val="fr-FR"/>
        </w:rPr>
        <w:t>’</w:t>
      </w:r>
      <w:r w:rsidRPr="001D129B">
        <w:rPr>
          <w:lang w:val="fr-FR"/>
        </w:rPr>
        <w:t>activité d</w:t>
      </w:r>
      <w:r w:rsidR="0006504C" w:rsidRPr="001D129B">
        <w:rPr>
          <w:lang w:val="fr-FR"/>
        </w:rPr>
        <w:t>’</w:t>
      </w:r>
      <w:r w:rsidRPr="001D129B">
        <w:rPr>
          <w:lang w:val="fr-FR"/>
        </w:rPr>
        <w:t>assistance technique menée :</w:t>
      </w:r>
    </w:p>
    <w:p w:rsidR="006D2BDE" w:rsidRPr="001D129B" w:rsidRDefault="00502132" w:rsidP="00502132">
      <w:pPr>
        <w:pStyle w:val="ONUME"/>
        <w:numPr>
          <w:ilvl w:val="1"/>
          <w:numId w:val="7"/>
        </w:numPr>
        <w:tabs>
          <w:tab w:val="clear" w:pos="1134"/>
        </w:tabs>
        <w:ind w:left="0"/>
        <w:rPr>
          <w:lang w:val="fr-FR"/>
        </w:rPr>
      </w:pPr>
      <w:r w:rsidRPr="001D129B">
        <w:rPr>
          <w:i/>
          <w:lang w:val="fr-FR"/>
        </w:rPr>
        <w:t>Informations générales relatives aux brevets (lettre “A” sur les tableaux)</w:t>
      </w:r>
      <w:r w:rsidRPr="001D129B">
        <w:rPr>
          <w:lang w:val="fr-FR"/>
        </w:rPr>
        <w:t>.  Une activité impliquant la fourniture d</w:t>
      </w:r>
      <w:r w:rsidR="0006504C" w:rsidRPr="001D129B">
        <w:rPr>
          <w:lang w:val="fr-FR"/>
        </w:rPr>
        <w:t>’</w:t>
      </w:r>
      <w:r w:rsidRPr="001D129B">
        <w:rPr>
          <w:lang w:val="fr-FR"/>
        </w:rPr>
        <w:t>informations sur la protection par brevet et le système international des brevets en général recouvre des événements tels que des exposés sur les aspects du système de brevets qui ne concernent pas exclusivement le PCT.  Il peut s</w:t>
      </w:r>
      <w:r w:rsidR="0006504C" w:rsidRPr="001D129B">
        <w:rPr>
          <w:lang w:val="fr-FR"/>
        </w:rPr>
        <w:t>’</w:t>
      </w:r>
      <w:r w:rsidRPr="001D129B">
        <w:rPr>
          <w:lang w:val="fr-FR"/>
        </w:rPr>
        <w:t>agir d</w:t>
      </w:r>
      <w:r w:rsidR="0006504C" w:rsidRPr="001D129B">
        <w:rPr>
          <w:lang w:val="fr-FR"/>
        </w:rPr>
        <w:t>’</w:t>
      </w:r>
      <w:r w:rsidRPr="001D129B">
        <w:rPr>
          <w:lang w:val="fr-FR"/>
        </w:rPr>
        <w:t>exposés introductifs sur le système des brevets, par exemple les modalités de dépôt d</w:t>
      </w:r>
      <w:r w:rsidR="0006504C" w:rsidRPr="001D129B">
        <w:rPr>
          <w:lang w:val="fr-FR"/>
        </w:rPr>
        <w:t>’</w:t>
      </w:r>
      <w:r w:rsidRPr="001D129B">
        <w:rPr>
          <w:lang w:val="fr-FR"/>
        </w:rPr>
        <w:t>une demande de brevet, les principales conditions juridiques de brevetabilité d</w:t>
      </w:r>
      <w:r w:rsidR="0006504C" w:rsidRPr="001D129B">
        <w:rPr>
          <w:lang w:val="fr-FR"/>
        </w:rPr>
        <w:t>’</w:t>
      </w:r>
      <w:r w:rsidRPr="001D129B">
        <w:rPr>
          <w:lang w:val="fr-FR"/>
        </w:rPr>
        <w:t>une invention, les avantages de la protection par brevet et les solutions possibles telles que les modèles d</w:t>
      </w:r>
      <w:r w:rsidR="0006504C" w:rsidRPr="001D129B">
        <w:rPr>
          <w:lang w:val="fr-FR"/>
        </w:rPr>
        <w:t>’</w:t>
      </w:r>
      <w:r w:rsidRPr="001D129B">
        <w:rPr>
          <w:lang w:val="fr-FR"/>
        </w:rPr>
        <w:t>utilité et la protection de renseignements commerciaux confidentiels par le secret commercial.  Parmi d</w:t>
      </w:r>
      <w:r w:rsidR="0006504C" w:rsidRPr="001D129B">
        <w:rPr>
          <w:lang w:val="fr-FR"/>
        </w:rPr>
        <w:t>’</w:t>
      </w:r>
      <w:r w:rsidRPr="001D129B">
        <w:rPr>
          <w:lang w:val="fr-FR"/>
        </w:rPr>
        <w:t>autres sujets abordés figurent les systèmes nationaux et régionaux de brevets, l</w:t>
      </w:r>
      <w:r w:rsidR="0006504C" w:rsidRPr="001D129B">
        <w:rPr>
          <w:lang w:val="fr-FR"/>
        </w:rPr>
        <w:t>’</w:t>
      </w:r>
      <w:r w:rsidRPr="001D129B">
        <w:rPr>
          <w:lang w:val="fr-FR"/>
        </w:rPr>
        <w:t>importance et le rôle de l</w:t>
      </w:r>
      <w:r w:rsidR="0006504C" w:rsidRPr="001D129B">
        <w:rPr>
          <w:lang w:val="fr-FR"/>
        </w:rPr>
        <w:t>’</w:t>
      </w:r>
      <w:r w:rsidRPr="001D129B">
        <w:rPr>
          <w:lang w:val="fr-FR"/>
        </w:rPr>
        <w:t xml:space="preserve">information en matière de brevets, </w:t>
      </w:r>
      <w:r w:rsidR="0006504C" w:rsidRPr="001D129B">
        <w:rPr>
          <w:lang w:val="fr-FR"/>
        </w:rPr>
        <w:t>y compris</w:t>
      </w:r>
      <w:r w:rsidRPr="001D129B">
        <w:rPr>
          <w:lang w:val="fr-FR"/>
        </w:rPr>
        <w:t xml:space="preserve"> les initiatives prises pour faciliter l</w:t>
      </w:r>
      <w:r w:rsidR="0006504C" w:rsidRPr="001D129B">
        <w:rPr>
          <w:lang w:val="fr-FR"/>
        </w:rPr>
        <w:t>’</w:t>
      </w:r>
      <w:r w:rsidRPr="001D129B">
        <w:rPr>
          <w:lang w:val="fr-FR"/>
        </w:rPr>
        <w:t>accès aux informations techniques, ainsi que des sujets plus détaillés tels que la rédaction des demandes de brevet.  S</w:t>
      </w:r>
      <w:r w:rsidR="0006504C" w:rsidRPr="001D129B">
        <w:rPr>
          <w:lang w:val="fr-FR"/>
        </w:rPr>
        <w:t>’</w:t>
      </w:r>
      <w:r w:rsidRPr="001D129B">
        <w:rPr>
          <w:lang w:val="fr-FR"/>
        </w:rPr>
        <w:t>agissant de certains événements, des renseignements concernant la protection stratégique des inventions et le rôle des brevets dans le transfert de technologie sont donnés par des intervenants d</w:t>
      </w:r>
      <w:r w:rsidR="0006504C" w:rsidRPr="001D129B">
        <w:rPr>
          <w:lang w:val="fr-FR"/>
        </w:rPr>
        <w:t>’</w:t>
      </w:r>
      <w:r w:rsidRPr="001D129B">
        <w:rPr>
          <w:lang w:val="fr-FR"/>
        </w:rPr>
        <w:t>autres organisations qui peuvent donner un aperçu de problèmes locaux intéressant les destinataires.</w:t>
      </w:r>
    </w:p>
    <w:p w:rsidR="006D2BDE" w:rsidRPr="001D129B" w:rsidRDefault="00502132" w:rsidP="00502132">
      <w:pPr>
        <w:pStyle w:val="ONUME"/>
        <w:numPr>
          <w:ilvl w:val="1"/>
          <w:numId w:val="7"/>
        </w:numPr>
        <w:tabs>
          <w:tab w:val="clear" w:pos="1134"/>
        </w:tabs>
        <w:ind w:left="0"/>
        <w:rPr>
          <w:lang w:val="fr-FR"/>
        </w:rPr>
      </w:pPr>
      <w:r w:rsidRPr="001D129B">
        <w:rPr>
          <w:i/>
          <w:lang w:val="fr-FR"/>
        </w:rPr>
        <w:t xml:space="preserve">Informations détaillées relatives aux brevets (lettre “B” sur les tableaux).  </w:t>
      </w:r>
      <w:r w:rsidRPr="001D129B">
        <w:rPr>
          <w:lang w:val="fr-FR"/>
        </w:rPr>
        <w:t>Des séminaires approfondis sur le PCT permettent d</w:t>
      </w:r>
      <w:r w:rsidR="0006504C" w:rsidRPr="001D129B">
        <w:rPr>
          <w:lang w:val="fr-FR"/>
        </w:rPr>
        <w:t>’</w:t>
      </w:r>
      <w:r w:rsidRPr="001D129B">
        <w:rPr>
          <w:lang w:val="fr-FR"/>
        </w:rPr>
        <w:t>aborder celui</w:t>
      </w:r>
      <w:r w:rsidR="00C333F2" w:rsidRPr="001D129B">
        <w:rPr>
          <w:lang w:val="fr-FR"/>
        </w:rPr>
        <w:noBreakHyphen/>
      </w:r>
      <w:r w:rsidRPr="001D129B">
        <w:rPr>
          <w:lang w:val="fr-FR"/>
        </w:rPr>
        <w:t>ci de manière exhaustive.  S</w:t>
      </w:r>
      <w:r w:rsidR="0006504C" w:rsidRPr="001D129B">
        <w:rPr>
          <w:lang w:val="fr-FR"/>
        </w:rPr>
        <w:t>’</w:t>
      </w:r>
      <w:r w:rsidRPr="001D129B">
        <w:rPr>
          <w:lang w:val="fr-FR"/>
        </w:rPr>
        <w:t>agissant des exigences de forme et du traitement par l</w:t>
      </w:r>
      <w:r w:rsidR="0006504C" w:rsidRPr="001D129B">
        <w:rPr>
          <w:lang w:val="fr-FR"/>
        </w:rPr>
        <w:t>’</w:t>
      </w:r>
      <w:r w:rsidRPr="001D129B">
        <w:rPr>
          <w:lang w:val="fr-FR"/>
        </w:rPr>
        <w:t>office récepteur, les sujets traités sont notamment les éléments requis dans une demande de brevet international, les différents modes de dépôt existants, les taxes à acquitter au cours du processus de demande, l</w:t>
      </w:r>
      <w:r w:rsidR="0006504C" w:rsidRPr="001D129B">
        <w:rPr>
          <w:lang w:val="fr-FR"/>
        </w:rPr>
        <w:t>’</w:t>
      </w:r>
      <w:r w:rsidRPr="001D129B">
        <w:rPr>
          <w:lang w:val="fr-FR"/>
        </w:rPr>
        <w:t>établissement de revendications de priorité, la correction d</w:t>
      </w:r>
      <w:r w:rsidR="0006504C" w:rsidRPr="001D129B">
        <w:rPr>
          <w:lang w:val="fr-FR"/>
        </w:rPr>
        <w:t>’</w:t>
      </w:r>
      <w:r w:rsidRPr="001D129B">
        <w:rPr>
          <w:lang w:val="fr-FR"/>
        </w:rPr>
        <w:t>irrégularités, la rectification d</w:t>
      </w:r>
      <w:r w:rsidR="0006504C" w:rsidRPr="001D129B">
        <w:rPr>
          <w:lang w:val="fr-FR"/>
        </w:rPr>
        <w:t>’</w:t>
      </w:r>
      <w:r w:rsidRPr="001D129B">
        <w:rPr>
          <w:lang w:val="fr-FR"/>
        </w:rPr>
        <w:t>erreurs évidentes, l</w:t>
      </w:r>
      <w:r w:rsidR="0006504C" w:rsidRPr="001D129B">
        <w:rPr>
          <w:lang w:val="fr-FR"/>
        </w:rPr>
        <w:t>’</w:t>
      </w:r>
      <w:r w:rsidRPr="001D129B">
        <w:rPr>
          <w:lang w:val="fr-FR"/>
        </w:rPr>
        <w:t>inscription de changements et les retraits.  Le rôle et les fonctions du Bureau international et des administrations chargées de la recherche internationale et des administrations chargées de l</w:t>
      </w:r>
      <w:r w:rsidR="0006504C" w:rsidRPr="001D129B">
        <w:rPr>
          <w:lang w:val="fr-FR"/>
        </w:rPr>
        <w:t>’</w:t>
      </w:r>
      <w:r w:rsidRPr="001D129B">
        <w:rPr>
          <w:lang w:val="fr-FR"/>
        </w:rPr>
        <w:t>examen préliminaire international sont également des thèmes essentiels abordés au cours d</w:t>
      </w:r>
      <w:r w:rsidR="0006504C" w:rsidRPr="001D129B">
        <w:rPr>
          <w:lang w:val="fr-FR"/>
        </w:rPr>
        <w:t>’</w:t>
      </w:r>
      <w:r w:rsidRPr="001D129B">
        <w:rPr>
          <w:lang w:val="fr-FR"/>
        </w:rPr>
        <w:t>un séminaire sur le PCT.  Sont traités : la publication internationale de la demande, la rédaction du rapport de recherche internationale et du rapport préliminaire international sur la brevetabilité, et, en option, la recherche internationale supplémentaire, les modifications effectuées en vertu de l</w:t>
      </w:r>
      <w:r w:rsidR="0006504C" w:rsidRPr="001D129B">
        <w:rPr>
          <w:lang w:val="fr-FR"/>
        </w:rPr>
        <w:t>’</w:t>
      </w:r>
      <w:r w:rsidRPr="001D129B">
        <w:rPr>
          <w:lang w:val="fr-FR"/>
        </w:rPr>
        <w:t>article 19 et la procédure d</w:t>
      </w:r>
      <w:r w:rsidR="0006504C" w:rsidRPr="001D129B">
        <w:rPr>
          <w:lang w:val="fr-FR"/>
        </w:rPr>
        <w:t>’</w:t>
      </w:r>
      <w:r w:rsidRPr="001D129B">
        <w:rPr>
          <w:lang w:val="fr-FR"/>
        </w:rPr>
        <w:t>examen préliminaire international selon le chapitre II du traité.  Les séminaires sur le PCT abordent également l</w:t>
      </w:r>
      <w:r w:rsidR="0006504C" w:rsidRPr="001D129B">
        <w:rPr>
          <w:lang w:val="fr-FR"/>
        </w:rPr>
        <w:t>’</w:t>
      </w:r>
      <w:r w:rsidRPr="001D129B">
        <w:rPr>
          <w:lang w:val="fr-FR"/>
        </w:rPr>
        <w:t>ouverture de la phase nationale, en indiquant les actes accomplis par le Bureau international et ceux que le déposant doit accomplir et en précisant les obligations nationales particulières telles que les traductions et les documents de priorité.  En outre, figurent souvent au programme des séminaires PCT une description des services accessibles au moyen du système ePCT, la base de données PATENTSCOPE et des références à des sources d</w:t>
      </w:r>
      <w:r w:rsidR="0006504C" w:rsidRPr="001D129B">
        <w:rPr>
          <w:lang w:val="fr-FR"/>
        </w:rPr>
        <w:t>’</w:t>
      </w:r>
      <w:r w:rsidRPr="001D129B">
        <w:rPr>
          <w:lang w:val="fr-FR"/>
        </w:rPr>
        <w:t>information complémentaires sur le site Web de l</w:t>
      </w:r>
      <w:r w:rsidR="0006504C" w:rsidRPr="001D129B">
        <w:rPr>
          <w:lang w:val="fr-FR"/>
        </w:rPr>
        <w:t>’</w:t>
      </w:r>
      <w:r w:rsidRPr="001D129B">
        <w:rPr>
          <w:lang w:val="fr-FR"/>
        </w:rPr>
        <w:t>OMPI.</w:t>
      </w:r>
    </w:p>
    <w:p w:rsidR="007755C4" w:rsidRDefault="00502132" w:rsidP="005729D5">
      <w:pPr>
        <w:pStyle w:val="ONUME"/>
        <w:numPr>
          <w:ilvl w:val="1"/>
          <w:numId w:val="7"/>
        </w:numPr>
        <w:tabs>
          <w:tab w:val="clear" w:pos="1134"/>
        </w:tabs>
        <w:ind w:left="0"/>
        <w:rPr>
          <w:lang w:val="fr-FR"/>
        </w:rPr>
      </w:pPr>
      <w:r w:rsidRPr="001D129B">
        <w:rPr>
          <w:i/>
          <w:lang w:val="fr-FR"/>
        </w:rPr>
        <w:t>Activités de formation au PCT à l</w:t>
      </w:r>
      <w:r w:rsidR="0006504C" w:rsidRPr="001D129B">
        <w:rPr>
          <w:i/>
          <w:lang w:val="fr-FR"/>
        </w:rPr>
        <w:t>’</w:t>
      </w:r>
      <w:r w:rsidRPr="001D129B">
        <w:rPr>
          <w:i/>
          <w:lang w:val="fr-FR"/>
        </w:rPr>
        <w:t>intention des fonctionnaires d</w:t>
      </w:r>
      <w:r w:rsidR="0006504C" w:rsidRPr="001D129B">
        <w:rPr>
          <w:i/>
          <w:lang w:val="fr-FR"/>
        </w:rPr>
        <w:t>’</w:t>
      </w:r>
      <w:r w:rsidRPr="001D129B">
        <w:rPr>
          <w:i/>
          <w:lang w:val="fr-FR"/>
        </w:rPr>
        <w:t xml:space="preserve">offices de propriété intellectuelle </w:t>
      </w:r>
      <w:r w:rsidRPr="001D129B">
        <w:rPr>
          <w:lang w:val="fr-FR"/>
        </w:rPr>
        <w:t>(</w:t>
      </w:r>
      <w:r w:rsidRPr="001D129B">
        <w:rPr>
          <w:i/>
          <w:lang w:val="fr-FR"/>
        </w:rPr>
        <w:t>lettre “C” sur les tableaux)</w:t>
      </w:r>
      <w:r w:rsidRPr="001D129B">
        <w:rPr>
          <w:lang w:val="fr-FR"/>
        </w:rPr>
        <w:t>.  L</w:t>
      </w:r>
      <w:r w:rsidR="0006504C" w:rsidRPr="001D129B">
        <w:rPr>
          <w:lang w:val="fr-FR"/>
        </w:rPr>
        <w:t>’</w:t>
      </w:r>
      <w:r w:rsidRPr="001D129B">
        <w:rPr>
          <w:lang w:val="fr-FR"/>
        </w:rPr>
        <w:t>assistance apportée à des fonctionnaires d</w:t>
      </w:r>
      <w:r w:rsidR="0006504C" w:rsidRPr="001D129B">
        <w:rPr>
          <w:lang w:val="fr-FR"/>
        </w:rPr>
        <w:t>’</w:t>
      </w:r>
      <w:r w:rsidRPr="001D129B">
        <w:rPr>
          <w:lang w:val="fr-FR"/>
        </w:rPr>
        <w:t>offices œuvrant dans le domaine du PCT porte sur des parties du PCT relatives aux offices récepteurs, qu</w:t>
      </w:r>
      <w:r w:rsidR="0006504C" w:rsidRPr="001D129B">
        <w:rPr>
          <w:lang w:val="fr-FR"/>
        </w:rPr>
        <w:t>’</w:t>
      </w:r>
      <w:r w:rsidRPr="001D129B">
        <w:rPr>
          <w:lang w:val="fr-FR"/>
        </w:rPr>
        <w:t>ils agissent en qualité d</w:t>
      </w:r>
      <w:r w:rsidR="0006504C" w:rsidRPr="001D129B">
        <w:rPr>
          <w:lang w:val="fr-FR"/>
        </w:rPr>
        <w:t>’</w:t>
      </w:r>
      <w:r w:rsidRPr="001D129B">
        <w:rPr>
          <w:lang w:val="fr-FR"/>
        </w:rPr>
        <w:t>office récepteur, d</w:t>
      </w:r>
      <w:r w:rsidR="0006504C" w:rsidRPr="001D129B">
        <w:rPr>
          <w:lang w:val="fr-FR"/>
        </w:rPr>
        <w:t>’</w:t>
      </w:r>
      <w:r w:rsidRPr="001D129B">
        <w:rPr>
          <w:lang w:val="fr-FR"/>
        </w:rPr>
        <w:t>administration chargée de la recherche internationale, d</w:t>
      </w:r>
      <w:r w:rsidR="0006504C" w:rsidRPr="001D129B">
        <w:rPr>
          <w:lang w:val="fr-FR"/>
        </w:rPr>
        <w:t>’</w:t>
      </w:r>
      <w:r w:rsidRPr="001D129B">
        <w:rPr>
          <w:lang w:val="fr-FR"/>
        </w:rPr>
        <w:t>administration chargée de l</w:t>
      </w:r>
      <w:r w:rsidR="0006504C" w:rsidRPr="001D129B">
        <w:rPr>
          <w:lang w:val="fr-FR"/>
        </w:rPr>
        <w:t>’</w:t>
      </w:r>
      <w:r w:rsidRPr="001D129B">
        <w:rPr>
          <w:lang w:val="fr-FR"/>
        </w:rPr>
        <w:t>examen préliminaire.</w:t>
      </w:r>
      <w:r w:rsidR="007755C4">
        <w:rPr>
          <w:lang w:val="fr-FR"/>
        </w:rPr>
        <w:t xml:space="preserve">  </w:t>
      </w:r>
    </w:p>
    <w:p w:rsidR="006D2BDE" w:rsidRPr="001D129B" w:rsidRDefault="00502132" w:rsidP="007755C4">
      <w:pPr>
        <w:pStyle w:val="ONUME"/>
        <w:numPr>
          <w:ilvl w:val="0"/>
          <w:numId w:val="0"/>
        </w:numPr>
        <w:rPr>
          <w:lang w:val="fr-FR"/>
        </w:rPr>
      </w:pPr>
      <w:r w:rsidRPr="001D129B">
        <w:rPr>
          <w:lang w:val="fr-FR"/>
        </w:rPr>
        <w:lastRenderedPageBreak/>
        <w:t>Ainsi, l</w:t>
      </w:r>
      <w:r w:rsidR="0006504C" w:rsidRPr="001D129B">
        <w:rPr>
          <w:lang w:val="fr-FR"/>
        </w:rPr>
        <w:t>’</w:t>
      </w:r>
      <w:r w:rsidRPr="001D129B">
        <w:rPr>
          <w:lang w:val="fr-FR"/>
        </w:rPr>
        <w:t>assistance apportée aux offices agissant en qualité à la fois d</w:t>
      </w:r>
      <w:r w:rsidR="0006504C" w:rsidRPr="001D129B">
        <w:rPr>
          <w:lang w:val="fr-FR"/>
        </w:rPr>
        <w:t>’</w:t>
      </w:r>
      <w:r w:rsidRPr="001D129B">
        <w:rPr>
          <w:lang w:val="fr-FR"/>
        </w:rPr>
        <w:t>office récepteur et d</w:t>
      </w:r>
      <w:r w:rsidR="0006504C" w:rsidRPr="001D129B">
        <w:rPr>
          <w:lang w:val="fr-FR"/>
        </w:rPr>
        <w:t>’</w:t>
      </w:r>
      <w:r w:rsidRPr="001D129B">
        <w:rPr>
          <w:lang w:val="fr-FR"/>
        </w:rPr>
        <w:t>office désigné traitera du traitement des demandes avant la transmission au Bureau international et au moment de l</w:t>
      </w:r>
      <w:r w:rsidR="0006504C" w:rsidRPr="001D129B">
        <w:rPr>
          <w:lang w:val="fr-FR"/>
        </w:rPr>
        <w:t>’</w:t>
      </w:r>
      <w:r w:rsidRPr="001D129B">
        <w:rPr>
          <w:lang w:val="fr-FR"/>
        </w:rPr>
        <w:t>ouverture de la phase nationale.  Cette assistance donne également aux offices l</w:t>
      </w:r>
      <w:r w:rsidR="0006504C" w:rsidRPr="001D129B">
        <w:rPr>
          <w:lang w:val="fr-FR"/>
        </w:rPr>
        <w:t>’</w:t>
      </w:r>
      <w:r w:rsidRPr="001D129B">
        <w:rPr>
          <w:lang w:val="fr-FR"/>
        </w:rPr>
        <w:t>occasion de poser des questions précises au Bureau international.</w:t>
      </w:r>
    </w:p>
    <w:p w:rsidR="006D2BDE" w:rsidRPr="001D129B" w:rsidRDefault="00502132" w:rsidP="00502132">
      <w:pPr>
        <w:pStyle w:val="ONUME"/>
        <w:keepLines/>
        <w:numPr>
          <w:ilvl w:val="1"/>
          <w:numId w:val="7"/>
        </w:numPr>
        <w:tabs>
          <w:tab w:val="clear" w:pos="1134"/>
        </w:tabs>
        <w:ind w:left="0"/>
        <w:rPr>
          <w:lang w:val="fr-FR"/>
        </w:rPr>
      </w:pPr>
      <w:r w:rsidRPr="001D129B">
        <w:rPr>
          <w:i/>
          <w:lang w:val="fr-FR"/>
        </w:rPr>
        <w:t>Assistance relative aux technologies de l</w:t>
      </w:r>
      <w:r w:rsidR="0006504C" w:rsidRPr="001D129B">
        <w:rPr>
          <w:i/>
          <w:lang w:val="fr-FR"/>
        </w:rPr>
        <w:t>’</w:t>
      </w:r>
      <w:r w:rsidRPr="001D129B">
        <w:rPr>
          <w:i/>
          <w:lang w:val="fr-FR"/>
        </w:rPr>
        <w:t>information et de la communication (lettre “D” sur les tableaux</w:t>
      </w:r>
      <w:r w:rsidRPr="001D129B">
        <w:rPr>
          <w:lang w:val="fr-FR"/>
        </w:rPr>
        <w:t>).  L</w:t>
      </w:r>
      <w:r w:rsidR="0006504C" w:rsidRPr="001D129B">
        <w:rPr>
          <w:lang w:val="fr-FR"/>
        </w:rPr>
        <w:t>’</w:t>
      </w:r>
      <w:r w:rsidRPr="001D129B">
        <w:rPr>
          <w:lang w:val="fr-FR"/>
        </w:rPr>
        <w:t>activité relative à la mise en place de l</w:t>
      </w:r>
      <w:r w:rsidR="0006504C" w:rsidRPr="001D129B">
        <w:rPr>
          <w:lang w:val="fr-FR"/>
        </w:rPr>
        <w:t>’</w:t>
      </w:r>
      <w:r w:rsidRPr="001D129B">
        <w:rPr>
          <w:lang w:val="fr-FR"/>
        </w:rPr>
        <w:t>infrastructure des techniques de l</w:t>
      </w:r>
      <w:r w:rsidR="0006504C" w:rsidRPr="001D129B">
        <w:rPr>
          <w:lang w:val="fr-FR"/>
        </w:rPr>
        <w:t>’</w:t>
      </w:r>
      <w:r w:rsidRPr="001D129B">
        <w:rPr>
          <w:lang w:val="fr-FR"/>
        </w:rPr>
        <w:t>information et de la communication (TIC) et à l</w:t>
      </w:r>
      <w:r w:rsidR="0006504C" w:rsidRPr="001D129B">
        <w:rPr>
          <w:lang w:val="fr-FR"/>
        </w:rPr>
        <w:t>’</w:t>
      </w:r>
      <w:r w:rsidRPr="001D129B">
        <w:rPr>
          <w:lang w:val="fr-FR"/>
        </w:rPr>
        <w:t>assistance technique en vue de leur utilisation couvre la mise en place d</w:t>
      </w:r>
      <w:r w:rsidR="0006504C" w:rsidRPr="001D129B">
        <w:rPr>
          <w:lang w:val="fr-FR"/>
        </w:rPr>
        <w:t>’</w:t>
      </w:r>
      <w:r w:rsidRPr="001D129B">
        <w:rPr>
          <w:lang w:val="fr-FR"/>
        </w:rPr>
        <w:t>outils et services informatiques PCT et la formation du personnel en la matière.  Il s</w:t>
      </w:r>
      <w:r w:rsidR="0006504C" w:rsidRPr="001D129B">
        <w:rPr>
          <w:lang w:val="fr-FR"/>
        </w:rPr>
        <w:t>’</w:t>
      </w:r>
      <w:r w:rsidRPr="001D129B">
        <w:rPr>
          <w:lang w:val="fr-FR"/>
        </w:rPr>
        <w:t>agit notamment du système PCT de commande automatique de documents (PADOS), du service d</w:t>
      </w:r>
      <w:r w:rsidR="0006504C" w:rsidRPr="001D129B">
        <w:rPr>
          <w:lang w:val="fr-FR"/>
        </w:rPr>
        <w:t>’</w:t>
      </w:r>
      <w:r w:rsidRPr="001D129B">
        <w:rPr>
          <w:lang w:val="fr-FR"/>
        </w:rPr>
        <w:t>échange de données informatisées du PCT (PCT</w:t>
      </w:r>
      <w:r w:rsidR="00C333F2" w:rsidRPr="001D129B">
        <w:rPr>
          <w:lang w:val="fr-FR"/>
        </w:rPr>
        <w:noBreakHyphen/>
      </w:r>
      <w:r w:rsidRPr="001D129B">
        <w:rPr>
          <w:lang w:val="fr-FR"/>
        </w:rPr>
        <w:t>EDI), du système ePCT, du système de dépôt électronique PCT</w:t>
      </w:r>
      <w:r w:rsidR="00C333F2" w:rsidRPr="001D129B">
        <w:rPr>
          <w:lang w:val="fr-FR"/>
        </w:rPr>
        <w:noBreakHyphen/>
      </w:r>
      <w:r w:rsidRPr="001D129B">
        <w:rPr>
          <w:lang w:val="fr-FR"/>
        </w:rPr>
        <w:t>SAFE et du système de gestion à l</w:t>
      </w:r>
      <w:r w:rsidR="0006504C" w:rsidRPr="001D129B">
        <w:rPr>
          <w:lang w:val="fr-FR"/>
        </w:rPr>
        <w:t>’</w:t>
      </w:r>
      <w:r w:rsidRPr="001D129B">
        <w:rPr>
          <w:lang w:val="fr-FR"/>
        </w:rPr>
        <w:t>intention des offices récepteurs du PCT (PCT</w:t>
      </w:r>
      <w:r w:rsidR="00C333F2" w:rsidRPr="001D129B">
        <w:rPr>
          <w:lang w:val="fr-FR"/>
        </w:rPr>
        <w:noBreakHyphen/>
      </w:r>
      <w:r w:rsidRPr="001D129B">
        <w:rPr>
          <w:lang w:val="fr-FR"/>
        </w:rPr>
        <w:t>ROAD).  Des démonstrations des systèmes et des séances pratiques d</w:t>
      </w:r>
      <w:r w:rsidR="0006504C" w:rsidRPr="001D129B">
        <w:rPr>
          <w:lang w:val="fr-FR"/>
        </w:rPr>
        <w:t>’</w:t>
      </w:r>
      <w:r w:rsidRPr="001D129B">
        <w:rPr>
          <w:lang w:val="fr-FR"/>
        </w:rPr>
        <w:t>assistance, permettant aux utilisateurs de se familiariser avec ces outils et d</w:t>
      </w:r>
      <w:r w:rsidR="0006504C" w:rsidRPr="001D129B">
        <w:rPr>
          <w:lang w:val="fr-FR"/>
        </w:rPr>
        <w:t>’</w:t>
      </w:r>
      <w:r w:rsidRPr="001D129B">
        <w:rPr>
          <w:lang w:val="fr-FR"/>
        </w:rPr>
        <w:t>en tirer parti, font partie intégrante de cette assistance.</w:t>
      </w:r>
    </w:p>
    <w:p w:rsidR="006D2BDE" w:rsidRPr="001D129B" w:rsidRDefault="00502132" w:rsidP="00502132">
      <w:pPr>
        <w:pStyle w:val="ONUME"/>
        <w:numPr>
          <w:ilvl w:val="1"/>
          <w:numId w:val="7"/>
        </w:numPr>
        <w:tabs>
          <w:tab w:val="clear" w:pos="1134"/>
        </w:tabs>
        <w:ind w:left="0"/>
        <w:rPr>
          <w:lang w:val="fr-FR"/>
        </w:rPr>
      </w:pPr>
      <w:r w:rsidRPr="001D129B">
        <w:rPr>
          <w:i/>
          <w:lang w:val="fr-FR"/>
        </w:rPr>
        <w:t>Assistance aux pays envisageant d</w:t>
      </w:r>
      <w:r w:rsidR="0006504C" w:rsidRPr="001D129B">
        <w:rPr>
          <w:i/>
          <w:lang w:val="fr-FR"/>
        </w:rPr>
        <w:t>’</w:t>
      </w:r>
      <w:r w:rsidRPr="001D129B">
        <w:rPr>
          <w:i/>
          <w:lang w:val="fr-FR"/>
        </w:rPr>
        <w:t>adhérer au PCT</w:t>
      </w:r>
      <w:r w:rsidRPr="001D129B">
        <w:rPr>
          <w:lang w:val="fr-FR"/>
        </w:rPr>
        <w:t xml:space="preserve"> (</w:t>
      </w:r>
      <w:r w:rsidRPr="001D129B">
        <w:rPr>
          <w:i/>
          <w:lang w:val="fr-FR"/>
        </w:rPr>
        <w:t>lettre “E” sur les tableaux</w:t>
      </w:r>
      <w:r w:rsidRPr="001D129B">
        <w:rPr>
          <w:lang w:val="fr-FR"/>
        </w:rPr>
        <w:t>).  Le Bureau international fournit aux pays envisageant d</w:t>
      </w:r>
      <w:r w:rsidR="0006504C" w:rsidRPr="001D129B">
        <w:rPr>
          <w:lang w:val="fr-FR"/>
        </w:rPr>
        <w:t>’</w:t>
      </w:r>
      <w:r w:rsidRPr="001D129B">
        <w:rPr>
          <w:lang w:val="fr-FR"/>
        </w:rPr>
        <w:t>adhérer au PCT et aux nouveaux États contractants une assistance spéciale qui consiste à fournir des informations aux pays intéressés par l</w:t>
      </w:r>
      <w:r w:rsidR="0006504C" w:rsidRPr="001D129B">
        <w:rPr>
          <w:lang w:val="fr-FR"/>
        </w:rPr>
        <w:t>’</w:t>
      </w:r>
      <w:r w:rsidRPr="001D129B">
        <w:rPr>
          <w:lang w:val="fr-FR"/>
        </w:rPr>
        <w:t>adhésion au PCT et à leur dispenser des conseils sur les modifications à apporter à leur législation nationale avant leur adhésion.  Le Bureau international propose aussi un programme de formation post</w:t>
      </w:r>
      <w:r w:rsidR="00C333F2" w:rsidRPr="001D129B">
        <w:rPr>
          <w:lang w:val="fr-FR"/>
        </w:rPr>
        <w:noBreakHyphen/>
      </w:r>
      <w:r w:rsidRPr="001D129B">
        <w:rPr>
          <w:lang w:val="fr-FR"/>
        </w:rPr>
        <w:t>adhésion à un nouvel État contractant.  À cet effet, le Bureau international se rend dans le pays pour faire mieux connaître et expliquer le PCT et le système de brevets aux juristes, aux établissements de recherche et aux entreprises, et pour aider l</w:t>
      </w:r>
      <w:r w:rsidR="0006504C" w:rsidRPr="001D129B">
        <w:rPr>
          <w:lang w:val="fr-FR"/>
        </w:rPr>
        <w:t>’</w:t>
      </w:r>
      <w:r w:rsidRPr="001D129B">
        <w:rPr>
          <w:lang w:val="fr-FR"/>
        </w:rPr>
        <w:t>office national à mettre en œuvre le PCT et commencer à œuvrer en tant qu</w:t>
      </w:r>
      <w:r w:rsidR="0006504C" w:rsidRPr="001D129B">
        <w:rPr>
          <w:lang w:val="fr-FR"/>
        </w:rPr>
        <w:t>’</w:t>
      </w:r>
      <w:r w:rsidRPr="001D129B">
        <w:rPr>
          <w:lang w:val="fr-FR"/>
        </w:rPr>
        <w:t>office récepteur.  Une autre partie du programme post</w:t>
      </w:r>
      <w:r w:rsidR="00C333F2" w:rsidRPr="001D129B">
        <w:rPr>
          <w:lang w:val="fr-FR"/>
        </w:rPr>
        <w:noBreakHyphen/>
      </w:r>
      <w:r w:rsidRPr="001D129B">
        <w:rPr>
          <w:lang w:val="fr-FR"/>
        </w:rPr>
        <w:t>adhésion consiste à dispenser aux fonctionnaires des nouveaux États contractants une formation pratique au siège de l</w:t>
      </w:r>
      <w:r w:rsidR="0006504C" w:rsidRPr="001D129B">
        <w:rPr>
          <w:lang w:val="fr-FR"/>
        </w:rPr>
        <w:t>’</w:t>
      </w:r>
      <w:r w:rsidRPr="001D129B">
        <w:rPr>
          <w:lang w:val="fr-FR"/>
        </w:rPr>
        <w:t>OMPI, à Genève.</w:t>
      </w:r>
    </w:p>
    <w:p w:rsidR="00502132" w:rsidRPr="001D129B" w:rsidRDefault="00502132" w:rsidP="00502132">
      <w:pPr>
        <w:pStyle w:val="ONUME"/>
        <w:numPr>
          <w:ilvl w:val="1"/>
          <w:numId w:val="7"/>
        </w:numPr>
        <w:tabs>
          <w:tab w:val="clear" w:pos="1134"/>
        </w:tabs>
        <w:ind w:left="0"/>
        <w:rPr>
          <w:lang w:val="fr-FR"/>
        </w:rPr>
      </w:pPr>
      <w:r w:rsidRPr="001D129B">
        <w:rPr>
          <w:i/>
          <w:lang w:val="fr-FR"/>
        </w:rPr>
        <w:t>Assistance aux administrations internationales (lettre “F” sur les tableaux</w:t>
      </w:r>
      <w:r w:rsidRPr="001D129B">
        <w:rPr>
          <w:lang w:val="fr-FR"/>
        </w:rPr>
        <w:t>).  Enfin, le Bureau international fournit une assistance technique aux États œuvrant en qualité d</w:t>
      </w:r>
      <w:r w:rsidR="0006504C" w:rsidRPr="001D129B">
        <w:rPr>
          <w:lang w:val="fr-FR"/>
        </w:rPr>
        <w:t>’</w:t>
      </w:r>
      <w:r w:rsidRPr="001D129B">
        <w:rPr>
          <w:lang w:val="fr-FR"/>
        </w:rPr>
        <w:t>administration chargée de la recherche internationale et de l</w:t>
      </w:r>
      <w:r w:rsidR="0006504C" w:rsidRPr="001D129B">
        <w:rPr>
          <w:lang w:val="fr-FR"/>
        </w:rPr>
        <w:t>’</w:t>
      </w:r>
      <w:r w:rsidRPr="001D129B">
        <w:rPr>
          <w:lang w:val="fr-FR"/>
        </w:rPr>
        <w:t>examen préliminaire international.  Il se rend à cet effet dans un office qui envisage de se porter candidat aux fonctions d</w:t>
      </w:r>
      <w:r w:rsidR="0006504C" w:rsidRPr="001D129B">
        <w:rPr>
          <w:lang w:val="fr-FR"/>
        </w:rPr>
        <w:t>’</w:t>
      </w:r>
      <w:r w:rsidRPr="001D129B">
        <w:rPr>
          <w:lang w:val="fr-FR"/>
        </w:rPr>
        <w:t>administration internationale, afin d</w:t>
      </w:r>
      <w:r w:rsidR="0006504C" w:rsidRPr="001D129B">
        <w:rPr>
          <w:lang w:val="fr-FR"/>
        </w:rPr>
        <w:t>’</w:t>
      </w:r>
      <w:r w:rsidRPr="001D129B">
        <w:rPr>
          <w:lang w:val="fr-FR"/>
        </w:rPr>
        <w:t>expliquer la procédure de désignation et les conditions requises et d</w:t>
      </w:r>
      <w:r w:rsidR="0006504C" w:rsidRPr="001D129B">
        <w:rPr>
          <w:lang w:val="fr-FR"/>
        </w:rPr>
        <w:t>’</w:t>
      </w:r>
      <w:r w:rsidRPr="001D129B">
        <w:rPr>
          <w:lang w:val="fr-FR"/>
        </w:rPr>
        <w:t>indiquer les domaines dans lesquels de travaux techniques complémentaires pourraient être entrepris avant de présenter une candidature officielle.  Après la désignation, une assistance technique peut être dispensée pour former les fonctionnaires avant leur prise de fonctions.</w:t>
      </w:r>
      <w:bookmarkStart w:id="4" w:name="_GoBack"/>
      <w:bookmarkEnd w:id="4"/>
    </w:p>
    <w:tbl>
      <w:tblPr>
        <w:tblStyle w:val="TableGrid"/>
        <w:tblW w:w="15344" w:type="dxa"/>
        <w:jc w:val="center"/>
        <w:tblCellMar>
          <w:top w:w="28" w:type="dxa"/>
          <w:bottom w:w="28" w:type="dxa"/>
        </w:tblCellMar>
        <w:tblLook w:val="04A0" w:firstRow="1" w:lastRow="0" w:firstColumn="1" w:lastColumn="0" w:noHBand="0" w:noVBand="1"/>
      </w:tblPr>
      <w:tblGrid>
        <w:gridCol w:w="851"/>
        <w:gridCol w:w="1237"/>
        <w:gridCol w:w="1526"/>
        <w:gridCol w:w="1072"/>
        <w:gridCol w:w="2218"/>
        <w:gridCol w:w="2191"/>
        <w:gridCol w:w="1597"/>
        <w:gridCol w:w="1793"/>
        <w:gridCol w:w="1510"/>
        <w:gridCol w:w="1399"/>
      </w:tblGrid>
      <w:tr w:rsidR="001D129B" w:rsidRPr="001D129B" w:rsidTr="005729D5">
        <w:trPr>
          <w:cantSplit/>
          <w:tblHeader/>
          <w:jc w:val="center"/>
        </w:trPr>
        <w:tc>
          <w:tcPr>
            <w:tcW w:w="851" w:type="dxa"/>
            <w:noWrap/>
            <w:vAlign w:val="center"/>
            <w:hideMark/>
          </w:tcPr>
          <w:p w:rsidR="00985763" w:rsidRPr="001D129B" w:rsidRDefault="00985763" w:rsidP="007755C4">
            <w:pPr>
              <w:keepNext/>
              <w:ind w:left="-57" w:right="-57"/>
              <w:jc w:val="center"/>
              <w:rPr>
                <w:b/>
                <w:bCs/>
                <w:sz w:val="16"/>
                <w:szCs w:val="16"/>
                <w:lang w:val="fr-FR"/>
              </w:rPr>
            </w:pPr>
            <w:r w:rsidRPr="001D129B">
              <w:rPr>
                <w:b/>
                <w:bCs/>
                <w:sz w:val="16"/>
                <w:szCs w:val="16"/>
                <w:lang w:val="fr-FR"/>
              </w:rPr>
              <w:lastRenderedPageBreak/>
              <w:t>MOIS</w:t>
            </w:r>
          </w:p>
        </w:tc>
        <w:tc>
          <w:tcPr>
            <w:tcW w:w="1237" w:type="dxa"/>
            <w:noWrap/>
            <w:vAlign w:val="center"/>
            <w:hideMark/>
          </w:tcPr>
          <w:p w:rsidR="00985763" w:rsidRPr="001D129B" w:rsidRDefault="00985763" w:rsidP="007755C4">
            <w:pPr>
              <w:keepNext/>
              <w:jc w:val="center"/>
              <w:rPr>
                <w:b/>
                <w:bCs/>
                <w:sz w:val="16"/>
                <w:szCs w:val="16"/>
                <w:lang w:val="fr-FR"/>
              </w:rPr>
            </w:pPr>
            <w:r w:rsidRPr="001D129B">
              <w:rPr>
                <w:b/>
                <w:bCs/>
                <w:sz w:val="16"/>
                <w:szCs w:val="16"/>
                <w:lang w:val="fr-FR"/>
              </w:rPr>
              <w:t>FINANCE</w:t>
            </w:r>
            <w:r w:rsidR="00C333F2" w:rsidRPr="001D129B">
              <w:rPr>
                <w:b/>
                <w:bCs/>
                <w:sz w:val="16"/>
                <w:szCs w:val="16"/>
                <w:lang w:val="fr-FR"/>
              </w:rPr>
              <w:noBreakHyphen/>
            </w:r>
            <w:r w:rsidRPr="001D129B">
              <w:rPr>
                <w:b/>
                <w:bCs/>
                <w:sz w:val="16"/>
                <w:szCs w:val="16"/>
                <w:lang w:val="fr-FR"/>
              </w:rPr>
              <w:br/>
              <w:t>MENT</w:t>
            </w:r>
          </w:p>
        </w:tc>
        <w:tc>
          <w:tcPr>
            <w:tcW w:w="1526" w:type="dxa"/>
            <w:noWrap/>
            <w:vAlign w:val="center"/>
            <w:hideMark/>
          </w:tcPr>
          <w:p w:rsidR="00985763" w:rsidRPr="001D129B" w:rsidRDefault="005729D5" w:rsidP="007755C4">
            <w:pPr>
              <w:keepNext/>
              <w:jc w:val="center"/>
              <w:rPr>
                <w:b/>
                <w:bCs/>
                <w:sz w:val="16"/>
                <w:szCs w:val="16"/>
                <w:lang w:val="fr-FR"/>
              </w:rPr>
            </w:pPr>
            <w:r w:rsidRPr="001D129B">
              <w:rPr>
                <w:b/>
                <w:bCs/>
                <w:sz w:val="16"/>
                <w:szCs w:val="16"/>
                <w:lang w:val="fr-FR"/>
              </w:rPr>
              <w:t>ÉVÉNEMENT</w:t>
            </w:r>
          </w:p>
        </w:tc>
        <w:tc>
          <w:tcPr>
            <w:tcW w:w="1072" w:type="dxa"/>
            <w:noWrap/>
            <w:vAlign w:val="center"/>
            <w:hideMark/>
          </w:tcPr>
          <w:p w:rsidR="00985763" w:rsidRPr="001D129B" w:rsidRDefault="00985763" w:rsidP="007755C4">
            <w:pPr>
              <w:keepNext/>
              <w:jc w:val="center"/>
              <w:rPr>
                <w:b/>
                <w:bCs/>
                <w:sz w:val="16"/>
                <w:szCs w:val="16"/>
                <w:lang w:val="fr-FR"/>
              </w:rPr>
            </w:pPr>
            <w:r w:rsidRPr="001D129B">
              <w:rPr>
                <w:b/>
                <w:bCs/>
                <w:sz w:val="16"/>
                <w:szCs w:val="16"/>
                <w:lang w:val="fr-FR"/>
              </w:rPr>
              <w:t>CONTENU</w:t>
            </w:r>
          </w:p>
        </w:tc>
        <w:tc>
          <w:tcPr>
            <w:tcW w:w="2218" w:type="dxa"/>
            <w:noWrap/>
            <w:vAlign w:val="center"/>
            <w:hideMark/>
          </w:tcPr>
          <w:p w:rsidR="00985763" w:rsidRPr="001D129B" w:rsidRDefault="00985763" w:rsidP="007755C4">
            <w:pPr>
              <w:keepNext/>
              <w:jc w:val="center"/>
              <w:rPr>
                <w:b/>
                <w:bCs/>
                <w:sz w:val="16"/>
                <w:szCs w:val="16"/>
                <w:lang w:val="fr-FR"/>
              </w:rPr>
            </w:pPr>
            <w:r w:rsidRPr="001D129B">
              <w:rPr>
                <w:b/>
                <w:bCs/>
                <w:sz w:val="16"/>
                <w:szCs w:val="16"/>
                <w:lang w:val="fr-FR"/>
              </w:rPr>
              <w:t>DESCRIPTION ET LIEU</w:t>
            </w:r>
            <w:r w:rsidRPr="001D129B">
              <w:rPr>
                <w:b/>
                <w:bCs/>
                <w:sz w:val="16"/>
                <w:szCs w:val="16"/>
                <w:lang w:val="fr-FR"/>
              </w:rPr>
              <w:br/>
              <w:t>DE L</w:t>
            </w:r>
            <w:r w:rsidR="0006504C" w:rsidRPr="001D129B">
              <w:rPr>
                <w:b/>
                <w:bCs/>
                <w:sz w:val="16"/>
                <w:szCs w:val="16"/>
                <w:lang w:val="fr-FR"/>
              </w:rPr>
              <w:t>’</w:t>
            </w:r>
            <w:r w:rsidRPr="001D129B">
              <w:rPr>
                <w:b/>
                <w:bCs/>
                <w:sz w:val="16"/>
                <w:szCs w:val="16"/>
                <w:lang w:val="fr-FR"/>
              </w:rPr>
              <w:t>ÉVÉNEMENT</w:t>
            </w:r>
          </w:p>
        </w:tc>
        <w:tc>
          <w:tcPr>
            <w:tcW w:w="2191" w:type="dxa"/>
            <w:noWrap/>
            <w:vAlign w:val="center"/>
            <w:hideMark/>
          </w:tcPr>
          <w:p w:rsidR="00985763" w:rsidRPr="001D129B" w:rsidRDefault="00985763" w:rsidP="007755C4">
            <w:pPr>
              <w:keepNext/>
              <w:jc w:val="center"/>
              <w:rPr>
                <w:b/>
                <w:bCs/>
                <w:sz w:val="16"/>
                <w:szCs w:val="16"/>
                <w:lang w:val="fr-FR"/>
              </w:rPr>
            </w:pPr>
            <w:r w:rsidRPr="001D129B">
              <w:rPr>
                <w:b/>
                <w:bCs/>
                <w:sz w:val="16"/>
                <w:szCs w:val="16"/>
                <w:lang w:val="fr-FR"/>
              </w:rPr>
              <w:t>COORGANISATEUR(S)</w:t>
            </w:r>
          </w:p>
        </w:tc>
        <w:tc>
          <w:tcPr>
            <w:tcW w:w="1597" w:type="dxa"/>
            <w:noWrap/>
            <w:vAlign w:val="center"/>
            <w:hideMark/>
          </w:tcPr>
          <w:p w:rsidR="00985763" w:rsidRPr="001D129B" w:rsidRDefault="00985763" w:rsidP="007755C4">
            <w:pPr>
              <w:keepNext/>
              <w:jc w:val="center"/>
              <w:rPr>
                <w:b/>
                <w:bCs/>
                <w:sz w:val="16"/>
                <w:szCs w:val="16"/>
                <w:lang w:val="fr-FR"/>
              </w:rPr>
            </w:pPr>
            <w:r w:rsidRPr="001D129B">
              <w:rPr>
                <w:b/>
                <w:bCs/>
                <w:sz w:val="16"/>
                <w:szCs w:val="16"/>
                <w:lang w:val="fr-FR"/>
              </w:rPr>
              <w:t>PAYS</w:t>
            </w:r>
          </w:p>
        </w:tc>
        <w:tc>
          <w:tcPr>
            <w:tcW w:w="1793" w:type="dxa"/>
            <w:noWrap/>
            <w:vAlign w:val="center"/>
            <w:hideMark/>
          </w:tcPr>
          <w:p w:rsidR="00985763" w:rsidRPr="001D129B" w:rsidRDefault="00985763" w:rsidP="007755C4">
            <w:pPr>
              <w:keepNext/>
              <w:jc w:val="center"/>
              <w:rPr>
                <w:b/>
                <w:bCs/>
                <w:sz w:val="16"/>
                <w:szCs w:val="16"/>
                <w:lang w:val="fr-FR"/>
              </w:rPr>
            </w:pPr>
            <w:r w:rsidRPr="001D129B">
              <w:rPr>
                <w:b/>
                <w:bCs/>
                <w:sz w:val="16"/>
                <w:szCs w:val="16"/>
                <w:lang w:val="fr-FR"/>
              </w:rPr>
              <w:t>PROVENANCE DES PARTICIPANTS</w:t>
            </w:r>
          </w:p>
        </w:tc>
        <w:tc>
          <w:tcPr>
            <w:tcW w:w="1510" w:type="dxa"/>
            <w:noWrap/>
            <w:vAlign w:val="center"/>
            <w:hideMark/>
          </w:tcPr>
          <w:p w:rsidR="00985763" w:rsidRPr="001D129B" w:rsidRDefault="00985763" w:rsidP="007755C4">
            <w:pPr>
              <w:keepNext/>
              <w:jc w:val="center"/>
              <w:rPr>
                <w:b/>
                <w:bCs/>
                <w:sz w:val="16"/>
                <w:szCs w:val="16"/>
                <w:lang w:val="fr-FR"/>
              </w:rPr>
            </w:pPr>
            <w:r w:rsidRPr="001D129B">
              <w:rPr>
                <w:b/>
                <w:bCs/>
                <w:sz w:val="16"/>
                <w:szCs w:val="16"/>
                <w:lang w:val="fr-FR"/>
              </w:rPr>
              <w:t>CATÉGORIE DE PARTICIPANT</w:t>
            </w:r>
          </w:p>
        </w:tc>
        <w:tc>
          <w:tcPr>
            <w:tcW w:w="1349" w:type="dxa"/>
            <w:noWrap/>
            <w:vAlign w:val="center"/>
            <w:hideMark/>
          </w:tcPr>
          <w:p w:rsidR="00985763" w:rsidRPr="001D129B" w:rsidRDefault="00E42A87" w:rsidP="007755C4">
            <w:pPr>
              <w:keepNext/>
              <w:jc w:val="center"/>
              <w:rPr>
                <w:b/>
                <w:bCs/>
                <w:sz w:val="16"/>
                <w:szCs w:val="16"/>
                <w:lang w:val="fr-FR"/>
              </w:rPr>
            </w:pPr>
            <w:r w:rsidRPr="001D129B">
              <w:rPr>
                <w:b/>
                <w:bCs/>
                <w:sz w:val="16"/>
                <w:szCs w:val="16"/>
                <w:lang w:val="fr-FR"/>
              </w:rPr>
              <w:t>NOMBRE DE PARTICI</w:t>
            </w:r>
            <w:r w:rsidR="00985763" w:rsidRPr="001D129B">
              <w:rPr>
                <w:b/>
                <w:bCs/>
                <w:sz w:val="16"/>
                <w:szCs w:val="16"/>
                <w:lang w:val="fr-FR"/>
              </w:rPr>
              <w:t>PANTS</w:t>
            </w:r>
          </w:p>
        </w:tc>
      </w:tr>
      <w:tr w:rsidR="001D129B" w:rsidRPr="001D129B" w:rsidTr="005729D5">
        <w:trPr>
          <w:cantSplit/>
          <w:jc w:val="center"/>
        </w:trPr>
        <w:tc>
          <w:tcPr>
            <w:tcW w:w="851" w:type="dxa"/>
            <w:noWrap/>
            <w:vAlign w:val="center"/>
            <w:hideMark/>
          </w:tcPr>
          <w:p w:rsidR="005D3379" w:rsidRPr="001D129B" w:rsidRDefault="005D3379" w:rsidP="007755C4">
            <w:pPr>
              <w:keepNext/>
              <w:ind w:left="-57" w:right="-57"/>
              <w:jc w:val="center"/>
              <w:rPr>
                <w:sz w:val="18"/>
                <w:szCs w:val="18"/>
                <w:lang w:val="fr-FR"/>
              </w:rPr>
            </w:pPr>
            <w:r w:rsidRPr="001D129B">
              <w:rPr>
                <w:sz w:val="18"/>
                <w:szCs w:val="18"/>
                <w:lang w:val="fr-FR"/>
              </w:rPr>
              <w:t>2014</w:t>
            </w:r>
            <w:r w:rsidR="00C333F2" w:rsidRPr="001D129B">
              <w:rPr>
                <w:sz w:val="18"/>
                <w:szCs w:val="18"/>
                <w:lang w:val="fr-FR"/>
              </w:rPr>
              <w:noBreakHyphen/>
            </w:r>
            <w:r w:rsidRPr="001D129B">
              <w:rPr>
                <w:sz w:val="18"/>
                <w:szCs w:val="18"/>
                <w:lang w:val="fr-FR"/>
              </w:rPr>
              <w:t>1</w:t>
            </w:r>
          </w:p>
        </w:tc>
        <w:tc>
          <w:tcPr>
            <w:tcW w:w="1237" w:type="dxa"/>
            <w:noWrap/>
            <w:vAlign w:val="center"/>
            <w:hideMark/>
          </w:tcPr>
          <w:p w:rsidR="005D3379" w:rsidRPr="001D129B" w:rsidRDefault="00E42A87" w:rsidP="007755C4">
            <w:pPr>
              <w:keepNext/>
              <w:jc w:val="center"/>
              <w:rPr>
                <w:sz w:val="18"/>
                <w:szCs w:val="18"/>
                <w:lang w:val="fr-FR"/>
              </w:rPr>
            </w:pPr>
            <w:r w:rsidRPr="001D129B">
              <w:rPr>
                <w:sz w:val="18"/>
                <w:szCs w:val="18"/>
                <w:lang w:val="fr-FR"/>
              </w:rPr>
              <w:t>Budget ordinaire</w:t>
            </w:r>
          </w:p>
        </w:tc>
        <w:tc>
          <w:tcPr>
            <w:tcW w:w="1526" w:type="dxa"/>
            <w:noWrap/>
            <w:vAlign w:val="center"/>
            <w:hideMark/>
          </w:tcPr>
          <w:p w:rsidR="005D3379" w:rsidRPr="001D129B" w:rsidRDefault="00803D48" w:rsidP="007755C4">
            <w:pPr>
              <w:keepNext/>
              <w:jc w:val="center"/>
              <w:rPr>
                <w:sz w:val="18"/>
                <w:szCs w:val="18"/>
                <w:lang w:val="fr-FR"/>
              </w:rPr>
            </w:pPr>
            <w:r w:rsidRPr="001D129B">
              <w:rPr>
                <w:sz w:val="18"/>
                <w:szCs w:val="18"/>
                <w:lang w:val="fr-FR"/>
              </w:rPr>
              <w:t>Réunion internationale</w:t>
            </w:r>
          </w:p>
        </w:tc>
        <w:tc>
          <w:tcPr>
            <w:tcW w:w="1072" w:type="dxa"/>
            <w:noWrap/>
            <w:vAlign w:val="center"/>
            <w:hideMark/>
          </w:tcPr>
          <w:p w:rsidR="005D3379" w:rsidRPr="001D129B" w:rsidRDefault="00E42A87" w:rsidP="007755C4">
            <w:pPr>
              <w:keepNext/>
              <w:jc w:val="center"/>
              <w:rPr>
                <w:sz w:val="18"/>
                <w:szCs w:val="18"/>
                <w:lang w:val="fr-FR"/>
              </w:rPr>
            </w:pPr>
            <w:r w:rsidRPr="001D129B">
              <w:rPr>
                <w:sz w:val="18"/>
                <w:szCs w:val="18"/>
                <w:lang w:val="fr-FR"/>
              </w:rPr>
              <w:t>AB</w:t>
            </w:r>
          </w:p>
        </w:tc>
        <w:tc>
          <w:tcPr>
            <w:tcW w:w="2218" w:type="dxa"/>
            <w:vAlign w:val="center"/>
            <w:hideMark/>
          </w:tcPr>
          <w:p w:rsidR="005D3379" w:rsidRPr="001D129B" w:rsidRDefault="00E42A87" w:rsidP="007755C4">
            <w:pPr>
              <w:keepNext/>
              <w:jc w:val="center"/>
              <w:rPr>
                <w:sz w:val="18"/>
                <w:szCs w:val="18"/>
                <w:lang w:val="fr-FR"/>
              </w:rPr>
            </w:pPr>
            <w:r w:rsidRPr="001D129B">
              <w:rPr>
                <w:sz w:val="18"/>
                <w:szCs w:val="18"/>
                <w:lang w:val="fr-FR"/>
              </w:rPr>
              <w:t>Réunion portant sur un manuel des procédures en matière de brevets à l</w:t>
            </w:r>
            <w:r w:rsidR="0006504C" w:rsidRPr="001D129B">
              <w:rPr>
                <w:sz w:val="18"/>
                <w:szCs w:val="18"/>
                <w:lang w:val="fr-FR"/>
              </w:rPr>
              <w:t>’</w:t>
            </w:r>
            <w:r w:rsidRPr="001D129B">
              <w:rPr>
                <w:sz w:val="18"/>
                <w:szCs w:val="18"/>
                <w:lang w:val="fr-FR"/>
              </w:rPr>
              <w:t>intention des pays d</w:t>
            </w:r>
            <w:r w:rsidR="0006504C" w:rsidRPr="001D129B">
              <w:rPr>
                <w:sz w:val="18"/>
                <w:szCs w:val="18"/>
                <w:lang w:val="fr-FR"/>
              </w:rPr>
              <w:t>’</w:t>
            </w:r>
            <w:r w:rsidRPr="001D129B">
              <w:rPr>
                <w:sz w:val="18"/>
                <w:szCs w:val="18"/>
                <w:lang w:val="fr-FR"/>
              </w:rPr>
              <w:t>Amérique centrale</w:t>
            </w:r>
          </w:p>
        </w:tc>
        <w:tc>
          <w:tcPr>
            <w:tcW w:w="2191" w:type="dxa"/>
            <w:vAlign w:val="center"/>
            <w:hideMark/>
          </w:tcPr>
          <w:p w:rsidR="005D3379" w:rsidRPr="001D129B" w:rsidRDefault="005D3379" w:rsidP="007755C4">
            <w:pPr>
              <w:keepNext/>
              <w:jc w:val="center"/>
              <w:rPr>
                <w:sz w:val="18"/>
                <w:szCs w:val="18"/>
                <w:lang w:val="fr-FR"/>
              </w:rPr>
            </w:pPr>
            <w:r w:rsidRPr="001D129B">
              <w:rPr>
                <w:sz w:val="18"/>
                <w:szCs w:val="18"/>
                <w:lang w:val="fr-FR"/>
              </w:rPr>
              <w:t>OEPM</w:t>
            </w:r>
            <w:r w:rsidR="00C333F2" w:rsidRPr="001D129B">
              <w:rPr>
                <w:sz w:val="18"/>
                <w:szCs w:val="18"/>
                <w:lang w:val="fr-FR"/>
              </w:rPr>
              <w:noBreakHyphen/>
            </w:r>
            <w:r w:rsidRPr="001D129B">
              <w:rPr>
                <w:sz w:val="18"/>
                <w:szCs w:val="18"/>
                <w:lang w:val="fr-FR"/>
              </w:rPr>
              <w:t>IMPI</w:t>
            </w:r>
          </w:p>
        </w:tc>
        <w:tc>
          <w:tcPr>
            <w:tcW w:w="1597" w:type="dxa"/>
            <w:noWrap/>
            <w:vAlign w:val="center"/>
            <w:hideMark/>
          </w:tcPr>
          <w:p w:rsidR="005D3379" w:rsidRPr="001D129B" w:rsidRDefault="00E42A87" w:rsidP="007755C4">
            <w:pPr>
              <w:keepNext/>
              <w:jc w:val="center"/>
              <w:rPr>
                <w:sz w:val="18"/>
                <w:szCs w:val="18"/>
                <w:lang w:val="fr-FR"/>
              </w:rPr>
            </w:pPr>
            <w:r w:rsidRPr="001D129B">
              <w:rPr>
                <w:sz w:val="18"/>
                <w:szCs w:val="18"/>
                <w:lang w:val="fr-FR"/>
              </w:rPr>
              <w:t>République dominicaine (DO)</w:t>
            </w:r>
          </w:p>
        </w:tc>
        <w:tc>
          <w:tcPr>
            <w:tcW w:w="1793" w:type="dxa"/>
            <w:vAlign w:val="center"/>
            <w:hideMark/>
          </w:tcPr>
          <w:p w:rsidR="005D3379" w:rsidRPr="001D129B" w:rsidRDefault="00E42A87" w:rsidP="007755C4">
            <w:pPr>
              <w:keepNext/>
              <w:jc w:val="center"/>
              <w:rPr>
                <w:sz w:val="18"/>
                <w:szCs w:val="18"/>
                <w:lang w:val="fr-FR"/>
              </w:rPr>
            </w:pPr>
            <w:r w:rsidRPr="001D129B">
              <w:rPr>
                <w:sz w:val="18"/>
                <w:szCs w:val="18"/>
                <w:lang w:val="fr-FR"/>
              </w:rPr>
              <w:t>Costa Rica (CR) Saint</w:t>
            </w:r>
            <w:r w:rsidR="00C333F2" w:rsidRPr="001D129B">
              <w:rPr>
                <w:sz w:val="18"/>
                <w:szCs w:val="18"/>
                <w:lang w:val="fr-FR"/>
              </w:rPr>
              <w:noBreakHyphen/>
            </w:r>
            <w:r w:rsidRPr="001D129B">
              <w:rPr>
                <w:sz w:val="18"/>
                <w:szCs w:val="18"/>
                <w:lang w:val="fr-FR"/>
              </w:rPr>
              <w:t>Vincent (SV) Guatemala (GT) Honduras (HN) Nicaragua (NI) Panama (PA) République dominicaine (DO) Mexique (MX)</w:t>
            </w:r>
          </w:p>
        </w:tc>
        <w:tc>
          <w:tcPr>
            <w:tcW w:w="1510" w:type="dxa"/>
            <w:noWrap/>
            <w:vAlign w:val="center"/>
            <w:hideMark/>
          </w:tcPr>
          <w:p w:rsidR="005D3379" w:rsidRPr="001D129B" w:rsidRDefault="00E42A87" w:rsidP="007755C4">
            <w:pPr>
              <w:keepNext/>
              <w:jc w:val="center"/>
              <w:rPr>
                <w:sz w:val="18"/>
                <w:szCs w:val="18"/>
                <w:lang w:val="fr-FR"/>
              </w:rPr>
            </w:pPr>
            <w:r w:rsidRPr="001D129B">
              <w:rPr>
                <w:sz w:val="18"/>
                <w:szCs w:val="18"/>
                <w:lang w:val="fr-FR"/>
              </w:rPr>
              <w:t>Office</w:t>
            </w:r>
          </w:p>
        </w:tc>
        <w:tc>
          <w:tcPr>
            <w:tcW w:w="1349" w:type="dxa"/>
            <w:noWrap/>
            <w:vAlign w:val="center"/>
            <w:hideMark/>
          </w:tcPr>
          <w:p w:rsidR="005D3379" w:rsidRPr="001D129B" w:rsidRDefault="005D3379" w:rsidP="007755C4">
            <w:pPr>
              <w:keepNext/>
              <w:jc w:val="center"/>
              <w:rPr>
                <w:sz w:val="18"/>
                <w:szCs w:val="18"/>
                <w:lang w:val="fr-FR"/>
              </w:rPr>
            </w:pPr>
            <w:r w:rsidRPr="001D129B">
              <w:rPr>
                <w:sz w:val="18"/>
                <w:szCs w:val="18"/>
                <w:lang w:val="fr-FR"/>
              </w:rPr>
              <w:t>20</w:t>
            </w:r>
          </w:p>
        </w:tc>
      </w:tr>
      <w:tr w:rsidR="001D129B" w:rsidRPr="001D129B" w:rsidTr="005729D5">
        <w:trPr>
          <w:cantSplit/>
          <w:jc w:val="center"/>
        </w:trPr>
        <w:tc>
          <w:tcPr>
            <w:tcW w:w="851" w:type="dxa"/>
            <w:noWrap/>
            <w:vAlign w:val="center"/>
            <w:hideMark/>
          </w:tcPr>
          <w:p w:rsidR="005D3379" w:rsidRPr="001D129B" w:rsidRDefault="005D3379" w:rsidP="00BE4135">
            <w:pPr>
              <w:ind w:left="-57" w:right="-57"/>
              <w:jc w:val="center"/>
              <w:rPr>
                <w:sz w:val="18"/>
                <w:szCs w:val="18"/>
                <w:lang w:val="fr-FR"/>
              </w:rPr>
            </w:pPr>
            <w:r w:rsidRPr="001D129B">
              <w:rPr>
                <w:sz w:val="18"/>
                <w:szCs w:val="18"/>
                <w:lang w:val="fr-FR"/>
              </w:rPr>
              <w:t>2014</w:t>
            </w:r>
            <w:r w:rsidR="00C333F2" w:rsidRPr="001D129B">
              <w:rPr>
                <w:sz w:val="18"/>
                <w:szCs w:val="18"/>
                <w:lang w:val="fr-FR"/>
              </w:rPr>
              <w:noBreakHyphen/>
            </w:r>
            <w:r w:rsidRPr="001D129B">
              <w:rPr>
                <w:sz w:val="18"/>
                <w:szCs w:val="18"/>
                <w:lang w:val="fr-FR"/>
              </w:rPr>
              <w:t>2</w:t>
            </w:r>
          </w:p>
        </w:tc>
        <w:tc>
          <w:tcPr>
            <w:tcW w:w="1237" w:type="dxa"/>
            <w:noWrap/>
            <w:vAlign w:val="center"/>
            <w:hideMark/>
          </w:tcPr>
          <w:p w:rsidR="005D3379" w:rsidRPr="001D129B" w:rsidRDefault="00E42A87" w:rsidP="00BE4135">
            <w:pPr>
              <w:jc w:val="center"/>
              <w:rPr>
                <w:sz w:val="18"/>
                <w:szCs w:val="18"/>
                <w:lang w:val="fr-FR"/>
              </w:rPr>
            </w:pPr>
            <w:r w:rsidRPr="001D129B">
              <w:rPr>
                <w:sz w:val="18"/>
                <w:szCs w:val="18"/>
                <w:lang w:val="fr-FR"/>
              </w:rPr>
              <w:t>Budget ordinaire</w:t>
            </w:r>
          </w:p>
        </w:tc>
        <w:tc>
          <w:tcPr>
            <w:tcW w:w="1526" w:type="dxa"/>
            <w:noWrap/>
            <w:vAlign w:val="center"/>
            <w:hideMark/>
          </w:tcPr>
          <w:p w:rsidR="005D3379" w:rsidRPr="001D129B" w:rsidRDefault="00E42A87" w:rsidP="00BE4135">
            <w:pPr>
              <w:jc w:val="center"/>
              <w:rPr>
                <w:sz w:val="18"/>
                <w:szCs w:val="18"/>
                <w:lang w:val="fr-FR"/>
              </w:rPr>
            </w:pPr>
            <w:r w:rsidRPr="001D129B">
              <w:rPr>
                <w:sz w:val="18"/>
                <w:szCs w:val="18"/>
                <w:lang w:val="fr-FR"/>
              </w:rPr>
              <w:t>Atelier et séminaire PCT</w:t>
            </w:r>
          </w:p>
        </w:tc>
        <w:tc>
          <w:tcPr>
            <w:tcW w:w="1072" w:type="dxa"/>
            <w:noWrap/>
            <w:vAlign w:val="center"/>
            <w:hideMark/>
          </w:tcPr>
          <w:p w:rsidR="005D3379" w:rsidRPr="001D129B" w:rsidRDefault="00E42A87" w:rsidP="00BE4135">
            <w:pPr>
              <w:jc w:val="center"/>
              <w:rPr>
                <w:sz w:val="18"/>
                <w:szCs w:val="18"/>
                <w:lang w:val="fr-FR"/>
              </w:rPr>
            </w:pPr>
            <w:r w:rsidRPr="001D129B">
              <w:rPr>
                <w:sz w:val="18"/>
                <w:szCs w:val="18"/>
                <w:lang w:val="fr-FR"/>
              </w:rPr>
              <w:t>C</w:t>
            </w:r>
          </w:p>
        </w:tc>
        <w:tc>
          <w:tcPr>
            <w:tcW w:w="2218" w:type="dxa"/>
            <w:vAlign w:val="center"/>
            <w:hideMark/>
          </w:tcPr>
          <w:p w:rsidR="005D3379" w:rsidRPr="001D129B" w:rsidRDefault="00E42A87" w:rsidP="00BE4135">
            <w:pPr>
              <w:jc w:val="center"/>
              <w:rPr>
                <w:sz w:val="18"/>
                <w:szCs w:val="18"/>
                <w:lang w:val="fr-FR"/>
              </w:rPr>
            </w:pPr>
            <w:r w:rsidRPr="001D129B">
              <w:rPr>
                <w:sz w:val="18"/>
                <w:szCs w:val="18"/>
                <w:lang w:val="fr-FR"/>
              </w:rPr>
              <w:t>Réunion sur les entrées dans la phase nationale</w:t>
            </w:r>
          </w:p>
        </w:tc>
        <w:tc>
          <w:tcPr>
            <w:tcW w:w="2191" w:type="dxa"/>
            <w:vAlign w:val="center"/>
            <w:hideMark/>
          </w:tcPr>
          <w:p w:rsidR="005D3379" w:rsidRPr="001D129B" w:rsidRDefault="005D3379" w:rsidP="00BE4135">
            <w:pPr>
              <w:jc w:val="center"/>
              <w:rPr>
                <w:sz w:val="18"/>
                <w:szCs w:val="18"/>
                <w:lang w:val="fr-FR"/>
              </w:rPr>
            </w:pPr>
            <w:r w:rsidRPr="001D129B">
              <w:rPr>
                <w:sz w:val="18"/>
                <w:szCs w:val="18"/>
                <w:lang w:val="fr-FR"/>
              </w:rPr>
              <w:t>DIGERPI</w:t>
            </w:r>
          </w:p>
        </w:tc>
        <w:tc>
          <w:tcPr>
            <w:tcW w:w="1597" w:type="dxa"/>
            <w:vAlign w:val="center"/>
            <w:hideMark/>
          </w:tcPr>
          <w:p w:rsidR="005D3379" w:rsidRPr="001D129B" w:rsidRDefault="005D3379" w:rsidP="00BE4135">
            <w:pPr>
              <w:jc w:val="center"/>
              <w:rPr>
                <w:sz w:val="18"/>
                <w:szCs w:val="18"/>
                <w:lang w:val="fr-FR"/>
              </w:rPr>
            </w:pPr>
            <w:r w:rsidRPr="001D129B">
              <w:rPr>
                <w:sz w:val="18"/>
                <w:szCs w:val="18"/>
                <w:lang w:val="fr-FR"/>
              </w:rPr>
              <w:t>Panama (PA</w:t>
            </w:r>
            <w:proofErr w:type="gramStart"/>
            <w:r w:rsidRPr="001D129B">
              <w:rPr>
                <w:sz w:val="18"/>
                <w:szCs w:val="18"/>
                <w:lang w:val="fr-FR"/>
              </w:rPr>
              <w:t>)</w:t>
            </w:r>
            <w:proofErr w:type="gramEnd"/>
            <w:r w:rsidRPr="001D129B">
              <w:rPr>
                <w:sz w:val="18"/>
                <w:szCs w:val="18"/>
                <w:lang w:val="fr-FR"/>
              </w:rPr>
              <w:br/>
              <w:t>Cuba (CU)</w:t>
            </w:r>
          </w:p>
        </w:tc>
        <w:tc>
          <w:tcPr>
            <w:tcW w:w="1793" w:type="dxa"/>
            <w:vAlign w:val="center"/>
            <w:hideMark/>
          </w:tcPr>
          <w:p w:rsidR="005D3379" w:rsidRPr="001D129B" w:rsidRDefault="005D3379" w:rsidP="00BE4135">
            <w:pPr>
              <w:jc w:val="center"/>
              <w:rPr>
                <w:sz w:val="18"/>
                <w:szCs w:val="18"/>
                <w:lang w:val="fr-FR"/>
              </w:rPr>
            </w:pPr>
            <w:r w:rsidRPr="001D129B">
              <w:rPr>
                <w:sz w:val="18"/>
                <w:szCs w:val="18"/>
                <w:lang w:val="fr-FR"/>
              </w:rPr>
              <w:t>Panama (PA</w:t>
            </w:r>
            <w:proofErr w:type="gramStart"/>
            <w:r w:rsidRPr="001D129B">
              <w:rPr>
                <w:sz w:val="18"/>
                <w:szCs w:val="18"/>
                <w:lang w:val="fr-FR"/>
              </w:rPr>
              <w:t>)</w:t>
            </w:r>
            <w:proofErr w:type="gramEnd"/>
            <w:r w:rsidRPr="001D129B">
              <w:rPr>
                <w:sz w:val="18"/>
                <w:szCs w:val="18"/>
                <w:lang w:val="fr-FR"/>
              </w:rPr>
              <w:br/>
              <w:t>Cuba (CU)</w:t>
            </w:r>
          </w:p>
        </w:tc>
        <w:tc>
          <w:tcPr>
            <w:tcW w:w="1510" w:type="dxa"/>
            <w:noWrap/>
            <w:vAlign w:val="center"/>
            <w:hideMark/>
          </w:tcPr>
          <w:p w:rsidR="005D3379" w:rsidRPr="001D129B" w:rsidRDefault="00E42A87" w:rsidP="00BE4135">
            <w:pPr>
              <w:jc w:val="center"/>
              <w:rPr>
                <w:sz w:val="18"/>
                <w:szCs w:val="18"/>
                <w:lang w:val="fr-FR"/>
              </w:rPr>
            </w:pPr>
            <w:r w:rsidRPr="001D129B">
              <w:rPr>
                <w:sz w:val="18"/>
                <w:szCs w:val="18"/>
                <w:lang w:val="fr-FR"/>
              </w:rPr>
              <w:t>Office</w:t>
            </w:r>
          </w:p>
        </w:tc>
        <w:tc>
          <w:tcPr>
            <w:tcW w:w="1349" w:type="dxa"/>
            <w:noWrap/>
            <w:vAlign w:val="center"/>
            <w:hideMark/>
          </w:tcPr>
          <w:p w:rsidR="005D3379" w:rsidRPr="001D129B" w:rsidRDefault="005D3379" w:rsidP="00BE4135">
            <w:pPr>
              <w:jc w:val="center"/>
              <w:rPr>
                <w:sz w:val="18"/>
                <w:szCs w:val="18"/>
                <w:lang w:val="fr-FR"/>
              </w:rPr>
            </w:pPr>
            <w:r w:rsidRPr="001D129B">
              <w:rPr>
                <w:sz w:val="18"/>
                <w:szCs w:val="18"/>
                <w:lang w:val="fr-FR"/>
              </w:rPr>
              <w:t>150</w:t>
            </w:r>
          </w:p>
        </w:tc>
      </w:tr>
      <w:tr w:rsidR="001D129B" w:rsidRPr="001D129B" w:rsidTr="005729D5">
        <w:trPr>
          <w:cantSplit/>
          <w:jc w:val="center"/>
        </w:trPr>
        <w:tc>
          <w:tcPr>
            <w:tcW w:w="851" w:type="dxa"/>
            <w:noWrap/>
            <w:vAlign w:val="center"/>
            <w:hideMark/>
          </w:tcPr>
          <w:p w:rsidR="005D3379" w:rsidRPr="001D129B" w:rsidRDefault="005D3379" w:rsidP="00BE4135">
            <w:pPr>
              <w:ind w:left="-57" w:right="-57"/>
              <w:jc w:val="center"/>
              <w:rPr>
                <w:sz w:val="18"/>
                <w:szCs w:val="18"/>
                <w:lang w:val="fr-FR"/>
              </w:rPr>
            </w:pPr>
            <w:r w:rsidRPr="001D129B">
              <w:rPr>
                <w:sz w:val="18"/>
                <w:szCs w:val="18"/>
                <w:lang w:val="fr-FR"/>
              </w:rPr>
              <w:t>2014</w:t>
            </w:r>
            <w:r w:rsidR="00C333F2" w:rsidRPr="001D129B">
              <w:rPr>
                <w:sz w:val="18"/>
                <w:szCs w:val="18"/>
                <w:lang w:val="fr-FR"/>
              </w:rPr>
              <w:noBreakHyphen/>
            </w:r>
            <w:r w:rsidRPr="001D129B">
              <w:rPr>
                <w:sz w:val="18"/>
                <w:szCs w:val="18"/>
                <w:lang w:val="fr-FR"/>
              </w:rPr>
              <w:t>3</w:t>
            </w:r>
          </w:p>
        </w:tc>
        <w:tc>
          <w:tcPr>
            <w:tcW w:w="1237" w:type="dxa"/>
            <w:noWrap/>
            <w:vAlign w:val="center"/>
            <w:hideMark/>
          </w:tcPr>
          <w:p w:rsidR="005D3379" w:rsidRPr="001D129B" w:rsidRDefault="00E42A87" w:rsidP="00BE4135">
            <w:pPr>
              <w:jc w:val="center"/>
              <w:rPr>
                <w:sz w:val="18"/>
                <w:szCs w:val="18"/>
                <w:lang w:val="fr-FR"/>
              </w:rPr>
            </w:pPr>
            <w:r w:rsidRPr="001D129B">
              <w:rPr>
                <w:sz w:val="18"/>
                <w:szCs w:val="18"/>
                <w:lang w:val="fr-FR"/>
              </w:rPr>
              <w:t>Budget ordinaire</w:t>
            </w:r>
          </w:p>
        </w:tc>
        <w:tc>
          <w:tcPr>
            <w:tcW w:w="1526" w:type="dxa"/>
            <w:noWrap/>
            <w:vAlign w:val="center"/>
            <w:hideMark/>
          </w:tcPr>
          <w:p w:rsidR="005D3379" w:rsidRPr="001D129B" w:rsidRDefault="00E42A87" w:rsidP="00BE4135">
            <w:pPr>
              <w:jc w:val="center"/>
              <w:rPr>
                <w:sz w:val="18"/>
                <w:szCs w:val="18"/>
                <w:lang w:val="fr-FR"/>
              </w:rPr>
            </w:pPr>
            <w:r w:rsidRPr="001D129B">
              <w:rPr>
                <w:sz w:val="18"/>
                <w:szCs w:val="18"/>
                <w:lang w:val="fr-FR"/>
              </w:rPr>
              <w:t>Atelier PCT</w:t>
            </w:r>
          </w:p>
        </w:tc>
        <w:tc>
          <w:tcPr>
            <w:tcW w:w="1072" w:type="dxa"/>
            <w:noWrap/>
            <w:vAlign w:val="center"/>
            <w:hideMark/>
          </w:tcPr>
          <w:p w:rsidR="005D3379" w:rsidRPr="001D129B" w:rsidRDefault="005D3379" w:rsidP="00BE4135">
            <w:pPr>
              <w:jc w:val="center"/>
              <w:rPr>
                <w:sz w:val="18"/>
                <w:szCs w:val="18"/>
                <w:lang w:val="fr-FR"/>
              </w:rPr>
            </w:pPr>
            <w:r w:rsidRPr="001D129B">
              <w:rPr>
                <w:sz w:val="18"/>
                <w:szCs w:val="18"/>
                <w:lang w:val="fr-FR"/>
              </w:rPr>
              <w:t>A</w:t>
            </w:r>
          </w:p>
        </w:tc>
        <w:tc>
          <w:tcPr>
            <w:tcW w:w="2218" w:type="dxa"/>
            <w:vAlign w:val="center"/>
            <w:hideMark/>
          </w:tcPr>
          <w:p w:rsidR="005D3379" w:rsidRPr="001D129B" w:rsidRDefault="005340A9" w:rsidP="005340A9">
            <w:pPr>
              <w:jc w:val="center"/>
              <w:rPr>
                <w:sz w:val="18"/>
                <w:szCs w:val="18"/>
                <w:highlight w:val="yellow"/>
                <w:lang w:val="fr-FR"/>
              </w:rPr>
            </w:pPr>
            <w:r w:rsidRPr="001D129B">
              <w:rPr>
                <w:sz w:val="18"/>
                <w:szCs w:val="18"/>
                <w:lang w:val="fr-FR"/>
              </w:rPr>
              <w:t>Manifestation consacrée à la propriété intellectuelle à l</w:t>
            </w:r>
            <w:r w:rsidR="0006504C" w:rsidRPr="001D129B">
              <w:rPr>
                <w:sz w:val="18"/>
                <w:szCs w:val="18"/>
                <w:lang w:val="fr-FR"/>
              </w:rPr>
              <w:t>’</w:t>
            </w:r>
            <w:r w:rsidRPr="001D129B">
              <w:rPr>
                <w:sz w:val="18"/>
                <w:szCs w:val="18"/>
                <w:lang w:val="fr-FR"/>
              </w:rPr>
              <w:t>université d</w:t>
            </w:r>
            <w:r w:rsidR="0006504C" w:rsidRPr="001D129B">
              <w:rPr>
                <w:sz w:val="18"/>
                <w:szCs w:val="18"/>
                <w:lang w:val="fr-FR"/>
              </w:rPr>
              <w:t>’</w:t>
            </w:r>
            <w:r w:rsidRPr="001D129B">
              <w:rPr>
                <w:sz w:val="18"/>
                <w:szCs w:val="18"/>
                <w:lang w:val="fr-FR"/>
              </w:rPr>
              <w:t xml:space="preserve">État de Moscou </w:t>
            </w:r>
            <w:r w:rsidR="005D3379" w:rsidRPr="001D129B">
              <w:rPr>
                <w:sz w:val="18"/>
                <w:szCs w:val="18"/>
                <w:lang w:val="fr-FR"/>
              </w:rPr>
              <w:t>(MSU)</w:t>
            </w:r>
          </w:p>
        </w:tc>
        <w:tc>
          <w:tcPr>
            <w:tcW w:w="2191" w:type="dxa"/>
            <w:vAlign w:val="center"/>
            <w:hideMark/>
          </w:tcPr>
          <w:p w:rsidR="005D3379" w:rsidRPr="001D129B" w:rsidRDefault="005D3379" w:rsidP="00BE4135">
            <w:pPr>
              <w:jc w:val="center"/>
              <w:rPr>
                <w:sz w:val="18"/>
                <w:szCs w:val="18"/>
                <w:lang w:val="fr-FR"/>
              </w:rPr>
            </w:pPr>
            <w:r w:rsidRPr="001D129B">
              <w:rPr>
                <w:sz w:val="18"/>
                <w:szCs w:val="18"/>
                <w:lang w:val="fr-FR"/>
              </w:rPr>
              <w:t>MSU</w:t>
            </w:r>
          </w:p>
        </w:tc>
        <w:tc>
          <w:tcPr>
            <w:tcW w:w="1597" w:type="dxa"/>
            <w:noWrap/>
            <w:vAlign w:val="center"/>
            <w:hideMark/>
          </w:tcPr>
          <w:p w:rsidR="005D3379" w:rsidRPr="001D129B" w:rsidRDefault="00E42A87" w:rsidP="00BE4135">
            <w:pPr>
              <w:jc w:val="center"/>
              <w:rPr>
                <w:sz w:val="18"/>
                <w:szCs w:val="18"/>
                <w:lang w:val="fr-FR"/>
              </w:rPr>
            </w:pPr>
            <w:r w:rsidRPr="001D129B">
              <w:rPr>
                <w:sz w:val="18"/>
                <w:szCs w:val="18"/>
                <w:lang w:val="fr-FR"/>
              </w:rPr>
              <w:t>Fédération de Russie (RU)</w:t>
            </w:r>
          </w:p>
        </w:tc>
        <w:tc>
          <w:tcPr>
            <w:tcW w:w="1793" w:type="dxa"/>
            <w:noWrap/>
            <w:vAlign w:val="center"/>
            <w:hideMark/>
          </w:tcPr>
          <w:p w:rsidR="005D3379" w:rsidRPr="001D129B" w:rsidRDefault="00E42A87" w:rsidP="00BE4135">
            <w:pPr>
              <w:jc w:val="center"/>
              <w:rPr>
                <w:sz w:val="18"/>
                <w:szCs w:val="18"/>
                <w:lang w:val="fr-FR"/>
              </w:rPr>
            </w:pPr>
            <w:r w:rsidRPr="001D129B">
              <w:rPr>
                <w:sz w:val="18"/>
                <w:szCs w:val="18"/>
                <w:lang w:val="fr-FR"/>
              </w:rPr>
              <w:t>Fédération de Russie (RU)</w:t>
            </w:r>
          </w:p>
        </w:tc>
        <w:tc>
          <w:tcPr>
            <w:tcW w:w="1510" w:type="dxa"/>
            <w:noWrap/>
            <w:vAlign w:val="center"/>
            <w:hideMark/>
          </w:tcPr>
          <w:p w:rsidR="005D3379" w:rsidRPr="001D129B" w:rsidRDefault="00E42A87" w:rsidP="00BE4135">
            <w:pPr>
              <w:jc w:val="center"/>
              <w:rPr>
                <w:sz w:val="18"/>
                <w:szCs w:val="18"/>
                <w:lang w:val="fr-FR"/>
              </w:rPr>
            </w:pPr>
            <w:r w:rsidRPr="001D129B">
              <w:rPr>
                <w:sz w:val="18"/>
                <w:szCs w:val="18"/>
                <w:lang w:val="fr-FR"/>
              </w:rPr>
              <w:t>Office + utilisateurs</w:t>
            </w:r>
          </w:p>
        </w:tc>
        <w:tc>
          <w:tcPr>
            <w:tcW w:w="1349" w:type="dxa"/>
            <w:noWrap/>
            <w:vAlign w:val="center"/>
            <w:hideMark/>
          </w:tcPr>
          <w:p w:rsidR="005D3379" w:rsidRPr="001D129B" w:rsidRDefault="005D3379" w:rsidP="00BE4135">
            <w:pPr>
              <w:jc w:val="center"/>
              <w:rPr>
                <w:sz w:val="18"/>
                <w:szCs w:val="18"/>
                <w:lang w:val="fr-FR"/>
              </w:rPr>
            </w:pPr>
            <w:r w:rsidRPr="001D129B">
              <w:rPr>
                <w:sz w:val="18"/>
                <w:szCs w:val="18"/>
                <w:lang w:val="fr-FR"/>
              </w:rPr>
              <w:t>32</w:t>
            </w:r>
          </w:p>
        </w:tc>
      </w:tr>
      <w:tr w:rsidR="001D129B" w:rsidRPr="001D129B" w:rsidTr="005729D5">
        <w:trPr>
          <w:cantSplit/>
          <w:jc w:val="center"/>
        </w:trPr>
        <w:tc>
          <w:tcPr>
            <w:tcW w:w="851" w:type="dxa"/>
            <w:noWrap/>
            <w:vAlign w:val="center"/>
            <w:hideMark/>
          </w:tcPr>
          <w:p w:rsidR="005D3379" w:rsidRPr="001D129B" w:rsidRDefault="005D3379" w:rsidP="00BE4135">
            <w:pPr>
              <w:ind w:left="-57" w:right="-57"/>
              <w:jc w:val="center"/>
              <w:rPr>
                <w:sz w:val="18"/>
                <w:szCs w:val="18"/>
                <w:lang w:val="fr-FR"/>
              </w:rPr>
            </w:pPr>
            <w:r w:rsidRPr="001D129B">
              <w:rPr>
                <w:sz w:val="18"/>
                <w:szCs w:val="18"/>
                <w:lang w:val="fr-FR"/>
              </w:rPr>
              <w:t>2014</w:t>
            </w:r>
            <w:r w:rsidR="00C333F2" w:rsidRPr="001D129B">
              <w:rPr>
                <w:sz w:val="18"/>
                <w:szCs w:val="18"/>
                <w:lang w:val="fr-FR"/>
              </w:rPr>
              <w:noBreakHyphen/>
            </w:r>
            <w:r w:rsidRPr="001D129B">
              <w:rPr>
                <w:sz w:val="18"/>
                <w:szCs w:val="18"/>
                <w:lang w:val="fr-FR"/>
              </w:rPr>
              <w:t>4</w:t>
            </w:r>
          </w:p>
        </w:tc>
        <w:tc>
          <w:tcPr>
            <w:tcW w:w="1237" w:type="dxa"/>
            <w:noWrap/>
            <w:vAlign w:val="center"/>
            <w:hideMark/>
          </w:tcPr>
          <w:p w:rsidR="005D3379" w:rsidRPr="001D129B" w:rsidRDefault="00E42A87" w:rsidP="00BE4135">
            <w:pPr>
              <w:jc w:val="center"/>
              <w:rPr>
                <w:sz w:val="18"/>
                <w:szCs w:val="18"/>
                <w:lang w:val="fr-FR"/>
              </w:rPr>
            </w:pPr>
            <w:r w:rsidRPr="001D129B">
              <w:rPr>
                <w:sz w:val="18"/>
                <w:szCs w:val="18"/>
                <w:lang w:val="fr-FR"/>
              </w:rPr>
              <w:t>Budget ordinaire</w:t>
            </w:r>
          </w:p>
        </w:tc>
        <w:tc>
          <w:tcPr>
            <w:tcW w:w="1526" w:type="dxa"/>
            <w:noWrap/>
            <w:vAlign w:val="center"/>
            <w:hideMark/>
          </w:tcPr>
          <w:p w:rsidR="005D3379" w:rsidRPr="001D129B" w:rsidRDefault="00E42A87" w:rsidP="00BE4135">
            <w:pPr>
              <w:jc w:val="center"/>
              <w:rPr>
                <w:sz w:val="18"/>
                <w:szCs w:val="18"/>
                <w:lang w:val="fr-FR"/>
              </w:rPr>
            </w:pPr>
            <w:r w:rsidRPr="001D129B">
              <w:rPr>
                <w:sz w:val="18"/>
                <w:szCs w:val="18"/>
                <w:lang w:val="fr-FR"/>
              </w:rPr>
              <w:t>Atelier et séminaire PCT</w:t>
            </w:r>
          </w:p>
        </w:tc>
        <w:tc>
          <w:tcPr>
            <w:tcW w:w="1072" w:type="dxa"/>
            <w:noWrap/>
            <w:vAlign w:val="center"/>
            <w:hideMark/>
          </w:tcPr>
          <w:p w:rsidR="005D3379" w:rsidRPr="001D129B" w:rsidRDefault="00E42A87" w:rsidP="00BE4135">
            <w:pPr>
              <w:jc w:val="center"/>
              <w:rPr>
                <w:sz w:val="18"/>
                <w:szCs w:val="18"/>
                <w:lang w:val="fr-FR"/>
              </w:rPr>
            </w:pPr>
            <w:r w:rsidRPr="001D129B">
              <w:rPr>
                <w:sz w:val="18"/>
                <w:szCs w:val="18"/>
                <w:lang w:val="fr-FR"/>
              </w:rPr>
              <w:t>B</w:t>
            </w:r>
          </w:p>
        </w:tc>
        <w:tc>
          <w:tcPr>
            <w:tcW w:w="2218" w:type="dxa"/>
            <w:vAlign w:val="center"/>
            <w:hideMark/>
          </w:tcPr>
          <w:p w:rsidR="005D3379" w:rsidRPr="001D129B" w:rsidRDefault="00E42A87" w:rsidP="00BE4135">
            <w:pPr>
              <w:jc w:val="center"/>
              <w:rPr>
                <w:sz w:val="18"/>
                <w:szCs w:val="18"/>
                <w:lang w:val="fr-FR"/>
              </w:rPr>
            </w:pPr>
            <w:r w:rsidRPr="001D129B">
              <w:rPr>
                <w:sz w:val="18"/>
                <w:szCs w:val="18"/>
                <w:lang w:val="fr-FR"/>
              </w:rPr>
              <w:t>Atelier PCT</w:t>
            </w:r>
          </w:p>
        </w:tc>
        <w:tc>
          <w:tcPr>
            <w:tcW w:w="2191" w:type="dxa"/>
            <w:vAlign w:val="center"/>
            <w:hideMark/>
          </w:tcPr>
          <w:p w:rsidR="005D3379" w:rsidRPr="001D129B" w:rsidRDefault="005D3379" w:rsidP="00BE4135">
            <w:pPr>
              <w:jc w:val="center"/>
              <w:rPr>
                <w:sz w:val="18"/>
                <w:szCs w:val="18"/>
                <w:lang w:val="fr-FR"/>
              </w:rPr>
            </w:pPr>
          </w:p>
        </w:tc>
        <w:tc>
          <w:tcPr>
            <w:tcW w:w="1597" w:type="dxa"/>
            <w:noWrap/>
            <w:vAlign w:val="center"/>
            <w:hideMark/>
          </w:tcPr>
          <w:p w:rsidR="005D3379" w:rsidRPr="001D129B" w:rsidRDefault="00E42A87" w:rsidP="00BE4135">
            <w:pPr>
              <w:jc w:val="center"/>
              <w:rPr>
                <w:sz w:val="18"/>
                <w:szCs w:val="18"/>
                <w:lang w:val="fr-FR"/>
              </w:rPr>
            </w:pPr>
            <w:r w:rsidRPr="001D129B">
              <w:rPr>
                <w:sz w:val="18"/>
                <w:szCs w:val="18"/>
                <w:lang w:val="fr-FR"/>
              </w:rPr>
              <w:t>Lituanie (LT)</w:t>
            </w:r>
          </w:p>
        </w:tc>
        <w:tc>
          <w:tcPr>
            <w:tcW w:w="1793" w:type="dxa"/>
            <w:noWrap/>
            <w:vAlign w:val="center"/>
            <w:hideMark/>
          </w:tcPr>
          <w:p w:rsidR="005D3379" w:rsidRPr="001D129B" w:rsidRDefault="00E42A87" w:rsidP="00BE4135">
            <w:pPr>
              <w:jc w:val="center"/>
              <w:rPr>
                <w:sz w:val="18"/>
                <w:szCs w:val="18"/>
                <w:lang w:val="fr-FR"/>
              </w:rPr>
            </w:pPr>
            <w:r w:rsidRPr="001D129B">
              <w:rPr>
                <w:sz w:val="18"/>
                <w:szCs w:val="18"/>
                <w:lang w:val="fr-FR"/>
              </w:rPr>
              <w:t>Lituanie (LT)</w:t>
            </w:r>
          </w:p>
        </w:tc>
        <w:tc>
          <w:tcPr>
            <w:tcW w:w="1510" w:type="dxa"/>
            <w:noWrap/>
            <w:vAlign w:val="center"/>
            <w:hideMark/>
          </w:tcPr>
          <w:p w:rsidR="005D3379" w:rsidRPr="001D129B" w:rsidRDefault="00E42A87" w:rsidP="00BE4135">
            <w:pPr>
              <w:jc w:val="center"/>
              <w:rPr>
                <w:sz w:val="18"/>
                <w:szCs w:val="18"/>
                <w:lang w:val="fr-FR"/>
              </w:rPr>
            </w:pPr>
            <w:r w:rsidRPr="001D129B">
              <w:rPr>
                <w:sz w:val="18"/>
                <w:szCs w:val="18"/>
                <w:lang w:val="fr-FR"/>
              </w:rPr>
              <w:t>Office + utilisateurs</w:t>
            </w:r>
          </w:p>
        </w:tc>
        <w:tc>
          <w:tcPr>
            <w:tcW w:w="1349" w:type="dxa"/>
            <w:noWrap/>
            <w:vAlign w:val="center"/>
            <w:hideMark/>
          </w:tcPr>
          <w:p w:rsidR="005D3379" w:rsidRPr="001D129B" w:rsidRDefault="005D3379" w:rsidP="00BE4135">
            <w:pPr>
              <w:jc w:val="center"/>
              <w:rPr>
                <w:sz w:val="18"/>
                <w:szCs w:val="18"/>
                <w:lang w:val="fr-FR"/>
              </w:rPr>
            </w:pPr>
            <w:r w:rsidRPr="001D129B">
              <w:rPr>
                <w:sz w:val="18"/>
                <w:szCs w:val="18"/>
                <w:lang w:val="fr-FR"/>
              </w:rPr>
              <w:t>70</w:t>
            </w:r>
          </w:p>
        </w:tc>
      </w:tr>
      <w:tr w:rsidR="001D129B" w:rsidRPr="001D129B" w:rsidTr="005729D5">
        <w:trPr>
          <w:cantSplit/>
          <w:jc w:val="center"/>
        </w:trPr>
        <w:tc>
          <w:tcPr>
            <w:tcW w:w="851" w:type="dxa"/>
            <w:noWrap/>
            <w:vAlign w:val="center"/>
            <w:hideMark/>
          </w:tcPr>
          <w:p w:rsidR="005D3379" w:rsidRPr="001D129B" w:rsidRDefault="005D3379" w:rsidP="00BE4135">
            <w:pPr>
              <w:ind w:left="-57" w:right="-57"/>
              <w:jc w:val="center"/>
              <w:rPr>
                <w:sz w:val="18"/>
                <w:szCs w:val="18"/>
                <w:lang w:val="fr-FR"/>
              </w:rPr>
            </w:pPr>
            <w:r w:rsidRPr="001D129B">
              <w:rPr>
                <w:sz w:val="18"/>
                <w:szCs w:val="18"/>
                <w:lang w:val="fr-FR"/>
              </w:rPr>
              <w:t>2014</w:t>
            </w:r>
            <w:r w:rsidR="00C333F2" w:rsidRPr="001D129B">
              <w:rPr>
                <w:sz w:val="18"/>
                <w:szCs w:val="18"/>
                <w:lang w:val="fr-FR"/>
              </w:rPr>
              <w:noBreakHyphen/>
            </w:r>
            <w:r w:rsidRPr="001D129B">
              <w:rPr>
                <w:sz w:val="18"/>
                <w:szCs w:val="18"/>
                <w:lang w:val="fr-FR"/>
              </w:rPr>
              <w:t>4</w:t>
            </w:r>
          </w:p>
        </w:tc>
        <w:tc>
          <w:tcPr>
            <w:tcW w:w="1237" w:type="dxa"/>
            <w:noWrap/>
            <w:vAlign w:val="center"/>
            <w:hideMark/>
          </w:tcPr>
          <w:p w:rsidR="005D3379" w:rsidRPr="001D129B" w:rsidRDefault="00E42A87" w:rsidP="00BE4135">
            <w:pPr>
              <w:jc w:val="center"/>
              <w:rPr>
                <w:sz w:val="18"/>
                <w:szCs w:val="18"/>
                <w:lang w:val="fr-FR"/>
              </w:rPr>
            </w:pPr>
            <w:r w:rsidRPr="001D129B">
              <w:rPr>
                <w:sz w:val="18"/>
                <w:szCs w:val="18"/>
                <w:lang w:val="fr-FR"/>
              </w:rPr>
              <w:t>Budget ordinaire</w:t>
            </w:r>
          </w:p>
        </w:tc>
        <w:tc>
          <w:tcPr>
            <w:tcW w:w="1526" w:type="dxa"/>
            <w:noWrap/>
            <w:vAlign w:val="center"/>
            <w:hideMark/>
          </w:tcPr>
          <w:p w:rsidR="005D3379" w:rsidRPr="001D129B" w:rsidRDefault="00803D48" w:rsidP="00BE4135">
            <w:pPr>
              <w:jc w:val="center"/>
              <w:rPr>
                <w:sz w:val="18"/>
                <w:szCs w:val="18"/>
                <w:lang w:val="fr-FR"/>
              </w:rPr>
            </w:pPr>
            <w:r w:rsidRPr="001D129B">
              <w:rPr>
                <w:sz w:val="18"/>
                <w:szCs w:val="18"/>
                <w:lang w:val="fr-FR"/>
              </w:rPr>
              <w:t>Réunion internationale</w:t>
            </w:r>
          </w:p>
        </w:tc>
        <w:tc>
          <w:tcPr>
            <w:tcW w:w="1072" w:type="dxa"/>
            <w:noWrap/>
            <w:vAlign w:val="center"/>
            <w:hideMark/>
          </w:tcPr>
          <w:p w:rsidR="005D3379" w:rsidRPr="001D129B" w:rsidRDefault="005D3379" w:rsidP="00BE4135">
            <w:pPr>
              <w:jc w:val="center"/>
              <w:rPr>
                <w:sz w:val="18"/>
                <w:szCs w:val="18"/>
                <w:lang w:val="fr-FR"/>
              </w:rPr>
            </w:pPr>
            <w:r w:rsidRPr="001D129B">
              <w:rPr>
                <w:sz w:val="18"/>
                <w:szCs w:val="18"/>
                <w:lang w:val="fr-FR"/>
              </w:rPr>
              <w:t>BC</w:t>
            </w:r>
          </w:p>
        </w:tc>
        <w:tc>
          <w:tcPr>
            <w:tcW w:w="2218" w:type="dxa"/>
            <w:vAlign w:val="center"/>
            <w:hideMark/>
          </w:tcPr>
          <w:p w:rsidR="005D3379" w:rsidRPr="001D129B" w:rsidRDefault="003E24A2" w:rsidP="00BE4135">
            <w:pPr>
              <w:jc w:val="center"/>
              <w:rPr>
                <w:sz w:val="18"/>
                <w:szCs w:val="18"/>
                <w:lang w:val="fr-FR"/>
              </w:rPr>
            </w:pPr>
            <w:r w:rsidRPr="001D129B">
              <w:rPr>
                <w:sz w:val="18"/>
                <w:szCs w:val="18"/>
                <w:lang w:val="fr-FR"/>
              </w:rPr>
              <w:t>Réunion sur la certification qualité et les pratiques recommandées à l</w:t>
            </w:r>
            <w:r w:rsidR="0006504C" w:rsidRPr="001D129B">
              <w:rPr>
                <w:sz w:val="18"/>
                <w:szCs w:val="18"/>
                <w:lang w:val="fr-FR"/>
              </w:rPr>
              <w:t>’</w:t>
            </w:r>
            <w:r w:rsidRPr="001D129B">
              <w:rPr>
                <w:sz w:val="18"/>
                <w:szCs w:val="18"/>
                <w:lang w:val="fr-FR"/>
              </w:rPr>
              <w:t>intention des offices récepteurs</w:t>
            </w:r>
            <w:r w:rsidR="0006504C" w:rsidRPr="001D129B">
              <w:rPr>
                <w:sz w:val="18"/>
                <w:szCs w:val="18"/>
                <w:lang w:val="fr-FR"/>
              </w:rPr>
              <w:t xml:space="preserve"> du PCT</w:t>
            </w:r>
          </w:p>
        </w:tc>
        <w:tc>
          <w:tcPr>
            <w:tcW w:w="2191" w:type="dxa"/>
            <w:vAlign w:val="center"/>
            <w:hideMark/>
          </w:tcPr>
          <w:p w:rsidR="005D3379" w:rsidRPr="001D129B" w:rsidRDefault="005D3379" w:rsidP="00BE4135">
            <w:pPr>
              <w:jc w:val="center"/>
              <w:rPr>
                <w:sz w:val="18"/>
                <w:szCs w:val="18"/>
                <w:lang w:val="fr-FR"/>
              </w:rPr>
            </w:pPr>
            <w:r w:rsidRPr="001D129B">
              <w:rPr>
                <w:sz w:val="18"/>
                <w:szCs w:val="18"/>
                <w:lang w:val="fr-FR"/>
              </w:rPr>
              <w:t>USPTO</w:t>
            </w:r>
          </w:p>
        </w:tc>
        <w:tc>
          <w:tcPr>
            <w:tcW w:w="1597" w:type="dxa"/>
            <w:noWrap/>
            <w:vAlign w:val="center"/>
            <w:hideMark/>
          </w:tcPr>
          <w:p w:rsidR="005D3379" w:rsidRPr="001D129B" w:rsidRDefault="00E42A87" w:rsidP="00BE4135">
            <w:pPr>
              <w:jc w:val="center"/>
              <w:rPr>
                <w:sz w:val="18"/>
                <w:szCs w:val="18"/>
                <w:lang w:val="fr-FR"/>
              </w:rPr>
            </w:pPr>
            <w:r w:rsidRPr="001D129B">
              <w:rPr>
                <w:sz w:val="18"/>
                <w:szCs w:val="18"/>
                <w:lang w:val="fr-FR"/>
              </w:rPr>
              <w:t>États</w:t>
            </w:r>
            <w:r w:rsidR="00C333F2" w:rsidRPr="001D129B">
              <w:rPr>
                <w:sz w:val="18"/>
                <w:szCs w:val="18"/>
                <w:lang w:val="fr-FR"/>
              </w:rPr>
              <w:noBreakHyphen/>
            </w:r>
            <w:r w:rsidRPr="001D129B">
              <w:rPr>
                <w:sz w:val="18"/>
                <w:szCs w:val="18"/>
                <w:lang w:val="fr-FR"/>
              </w:rPr>
              <w:t>Unis d</w:t>
            </w:r>
            <w:r w:rsidR="0006504C" w:rsidRPr="001D129B">
              <w:rPr>
                <w:sz w:val="18"/>
                <w:szCs w:val="18"/>
                <w:lang w:val="fr-FR"/>
              </w:rPr>
              <w:t>’</w:t>
            </w:r>
            <w:r w:rsidRPr="001D129B">
              <w:rPr>
                <w:sz w:val="18"/>
                <w:szCs w:val="18"/>
                <w:lang w:val="fr-FR"/>
              </w:rPr>
              <w:t>Amérique (US)</w:t>
            </w:r>
          </w:p>
        </w:tc>
        <w:tc>
          <w:tcPr>
            <w:tcW w:w="1793" w:type="dxa"/>
            <w:vAlign w:val="center"/>
            <w:hideMark/>
          </w:tcPr>
          <w:p w:rsidR="005D3379" w:rsidRPr="001D129B" w:rsidRDefault="00E42A87" w:rsidP="00BE4135">
            <w:pPr>
              <w:jc w:val="center"/>
              <w:rPr>
                <w:sz w:val="18"/>
                <w:szCs w:val="18"/>
                <w:lang w:val="fr-FR"/>
              </w:rPr>
            </w:pPr>
            <w:r w:rsidRPr="001D129B">
              <w:rPr>
                <w:sz w:val="18"/>
                <w:szCs w:val="18"/>
                <w:lang w:val="fr-FR"/>
              </w:rPr>
              <w:t>Brésil (BR) Chili (CL) Colombie (CO) Cuba (CU) République dominicaine (DO) Mexique (MX) Pérou (PE) Espagne (ES)</w:t>
            </w:r>
          </w:p>
        </w:tc>
        <w:tc>
          <w:tcPr>
            <w:tcW w:w="1510" w:type="dxa"/>
            <w:noWrap/>
            <w:vAlign w:val="center"/>
            <w:hideMark/>
          </w:tcPr>
          <w:p w:rsidR="005D3379" w:rsidRPr="001D129B" w:rsidRDefault="00E42A87" w:rsidP="00BE4135">
            <w:pPr>
              <w:jc w:val="center"/>
              <w:rPr>
                <w:sz w:val="18"/>
                <w:szCs w:val="18"/>
                <w:lang w:val="fr-FR"/>
              </w:rPr>
            </w:pPr>
            <w:r w:rsidRPr="001D129B">
              <w:rPr>
                <w:sz w:val="18"/>
                <w:szCs w:val="18"/>
                <w:lang w:val="fr-FR"/>
              </w:rPr>
              <w:t>Office</w:t>
            </w:r>
          </w:p>
        </w:tc>
        <w:tc>
          <w:tcPr>
            <w:tcW w:w="1349" w:type="dxa"/>
            <w:noWrap/>
            <w:vAlign w:val="center"/>
            <w:hideMark/>
          </w:tcPr>
          <w:p w:rsidR="005D3379" w:rsidRPr="001D129B" w:rsidRDefault="005D3379" w:rsidP="00BE4135">
            <w:pPr>
              <w:jc w:val="center"/>
              <w:rPr>
                <w:sz w:val="18"/>
                <w:szCs w:val="18"/>
                <w:lang w:val="fr-FR"/>
              </w:rPr>
            </w:pPr>
            <w:r w:rsidRPr="001D129B">
              <w:rPr>
                <w:sz w:val="18"/>
                <w:szCs w:val="18"/>
                <w:lang w:val="fr-FR"/>
              </w:rPr>
              <w:t>20</w:t>
            </w:r>
          </w:p>
        </w:tc>
      </w:tr>
      <w:tr w:rsidR="001D129B" w:rsidRPr="001D129B" w:rsidTr="005729D5">
        <w:trPr>
          <w:cantSplit/>
          <w:jc w:val="center"/>
        </w:trPr>
        <w:tc>
          <w:tcPr>
            <w:tcW w:w="851" w:type="dxa"/>
            <w:noWrap/>
            <w:vAlign w:val="center"/>
            <w:hideMark/>
          </w:tcPr>
          <w:p w:rsidR="005D3379" w:rsidRPr="001D129B" w:rsidRDefault="005D3379" w:rsidP="00BE4135">
            <w:pPr>
              <w:ind w:left="-57" w:right="-57"/>
              <w:jc w:val="center"/>
              <w:rPr>
                <w:sz w:val="18"/>
                <w:szCs w:val="18"/>
                <w:lang w:val="fr-FR"/>
              </w:rPr>
            </w:pPr>
            <w:r w:rsidRPr="001D129B">
              <w:rPr>
                <w:sz w:val="18"/>
                <w:szCs w:val="18"/>
                <w:lang w:val="fr-FR"/>
              </w:rPr>
              <w:t>2014</w:t>
            </w:r>
            <w:r w:rsidR="00C333F2" w:rsidRPr="001D129B">
              <w:rPr>
                <w:sz w:val="18"/>
                <w:szCs w:val="18"/>
                <w:lang w:val="fr-FR"/>
              </w:rPr>
              <w:noBreakHyphen/>
            </w:r>
            <w:r w:rsidRPr="001D129B">
              <w:rPr>
                <w:sz w:val="18"/>
                <w:szCs w:val="18"/>
                <w:lang w:val="fr-FR"/>
              </w:rPr>
              <w:t>5</w:t>
            </w:r>
          </w:p>
        </w:tc>
        <w:tc>
          <w:tcPr>
            <w:tcW w:w="1237" w:type="dxa"/>
            <w:noWrap/>
            <w:vAlign w:val="center"/>
            <w:hideMark/>
          </w:tcPr>
          <w:p w:rsidR="005D3379" w:rsidRPr="001D129B" w:rsidRDefault="00E42A87" w:rsidP="00BE4135">
            <w:pPr>
              <w:jc w:val="center"/>
              <w:rPr>
                <w:sz w:val="18"/>
                <w:szCs w:val="18"/>
                <w:lang w:val="fr-FR"/>
              </w:rPr>
            </w:pPr>
            <w:r w:rsidRPr="001D129B">
              <w:rPr>
                <w:sz w:val="18"/>
                <w:szCs w:val="18"/>
                <w:lang w:val="fr-FR"/>
              </w:rPr>
              <w:t>Budget ordinaire</w:t>
            </w:r>
          </w:p>
        </w:tc>
        <w:tc>
          <w:tcPr>
            <w:tcW w:w="1526" w:type="dxa"/>
            <w:noWrap/>
            <w:vAlign w:val="center"/>
            <w:hideMark/>
          </w:tcPr>
          <w:p w:rsidR="005D3379" w:rsidRPr="001D129B" w:rsidRDefault="00E42A87" w:rsidP="00BE4135">
            <w:pPr>
              <w:jc w:val="center"/>
              <w:rPr>
                <w:sz w:val="18"/>
                <w:szCs w:val="18"/>
                <w:lang w:val="fr-FR"/>
              </w:rPr>
            </w:pPr>
            <w:r w:rsidRPr="001D129B">
              <w:rPr>
                <w:sz w:val="18"/>
                <w:szCs w:val="18"/>
                <w:lang w:val="fr-FR"/>
              </w:rPr>
              <w:t>Atelier PCT</w:t>
            </w:r>
          </w:p>
        </w:tc>
        <w:tc>
          <w:tcPr>
            <w:tcW w:w="1072" w:type="dxa"/>
            <w:noWrap/>
            <w:vAlign w:val="center"/>
            <w:hideMark/>
          </w:tcPr>
          <w:p w:rsidR="005D3379" w:rsidRPr="001D129B" w:rsidRDefault="003E24A2" w:rsidP="00BE4135">
            <w:pPr>
              <w:jc w:val="center"/>
              <w:rPr>
                <w:sz w:val="18"/>
                <w:szCs w:val="18"/>
                <w:lang w:val="fr-FR"/>
              </w:rPr>
            </w:pPr>
            <w:r w:rsidRPr="001D129B">
              <w:rPr>
                <w:sz w:val="18"/>
                <w:szCs w:val="18"/>
                <w:lang w:val="fr-FR"/>
              </w:rPr>
              <w:t>AB</w:t>
            </w:r>
          </w:p>
        </w:tc>
        <w:tc>
          <w:tcPr>
            <w:tcW w:w="2218" w:type="dxa"/>
            <w:vAlign w:val="center"/>
            <w:hideMark/>
          </w:tcPr>
          <w:p w:rsidR="005D3379" w:rsidRPr="001D129B" w:rsidRDefault="003E24A2" w:rsidP="00BE4135">
            <w:pPr>
              <w:jc w:val="center"/>
              <w:rPr>
                <w:sz w:val="18"/>
                <w:szCs w:val="18"/>
                <w:lang w:val="fr-FR"/>
              </w:rPr>
            </w:pPr>
            <w:r w:rsidRPr="001D129B">
              <w:rPr>
                <w:sz w:val="18"/>
                <w:szCs w:val="18"/>
                <w:lang w:val="fr-FR"/>
              </w:rPr>
              <w:t>Séminaire sur les brevets et</w:t>
            </w:r>
            <w:r w:rsidR="0006504C" w:rsidRPr="001D129B">
              <w:rPr>
                <w:sz w:val="18"/>
                <w:szCs w:val="18"/>
                <w:lang w:val="fr-FR"/>
              </w:rPr>
              <w:t xml:space="preserve"> le PCT</w:t>
            </w:r>
            <w:r w:rsidRPr="001D129B">
              <w:rPr>
                <w:sz w:val="18"/>
                <w:szCs w:val="18"/>
                <w:lang w:val="fr-FR"/>
              </w:rPr>
              <w:t xml:space="preserve">, </w:t>
            </w:r>
            <w:proofErr w:type="spellStart"/>
            <w:r w:rsidRPr="001D129B">
              <w:rPr>
                <w:sz w:val="18"/>
                <w:szCs w:val="18"/>
                <w:lang w:val="fr-FR"/>
              </w:rPr>
              <w:t>Polokwane</w:t>
            </w:r>
            <w:proofErr w:type="spellEnd"/>
          </w:p>
        </w:tc>
        <w:tc>
          <w:tcPr>
            <w:tcW w:w="2191" w:type="dxa"/>
            <w:vAlign w:val="center"/>
            <w:hideMark/>
          </w:tcPr>
          <w:p w:rsidR="005D3379" w:rsidRPr="001D129B" w:rsidRDefault="005D3379" w:rsidP="00BE4135">
            <w:pPr>
              <w:jc w:val="center"/>
              <w:rPr>
                <w:sz w:val="18"/>
                <w:szCs w:val="18"/>
                <w:lang w:val="fr-FR"/>
              </w:rPr>
            </w:pPr>
            <w:r w:rsidRPr="001D129B">
              <w:rPr>
                <w:sz w:val="18"/>
                <w:szCs w:val="18"/>
                <w:lang w:val="fr-FR"/>
              </w:rPr>
              <w:t>CIPC</w:t>
            </w:r>
          </w:p>
        </w:tc>
        <w:tc>
          <w:tcPr>
            <w:tcW w:w="1597" w:type="dxa"/>
            <w:noWrap/>
            <w:vAlign w:val="center"/>
            <w:hideMark/>
          </w:tcPr>
          <w:p w:rsidR="005D3379" w:rsidRPr="001D129B" w:rsidRDefault="00E42A87" w:rsidP="00BE4135">
            <w:pPr>
              <w:jc w:val="center"/>
              <w:rPr>
                <w:sz w:val="18"/>
                <w:szCs w:val="18"/>
                <w:lang w:val="fr-FR"/>
              </w:rPr>
            </w:pPr>
            <w:r w:rsidRPr="001D129B">
              <w:rPr>
                <w:sz w:val="18"/>
                <w:szCs w:val="18"/>
                <w:lang w:val="fr-FR"/>
              </w:rPr>
              <w:t>Afrique du Sud (ZA)</w:t>
            </w:r>
          </w:p>
        </w:tc>
        <w:tc>
          <w:tcPr>
            <w:tcW w:w="1793" w:type="dxa"/>
            <w:noWrap/>
            <w:vAlign w:val="center"/>
            <w:hideMark/>
          </w:tcPr>
          <w:p w:rsidR="005D3379" w:rsidRPr="001D129B" w:rsidRDefault="00E42A87" w:rsidP="00BE4135">
            <w:pPr>
              <w:jc w:val="center"/>
              <w:rPr>
                <w:sz w:val="18"/>
                <w:szCs w:val="18"/>
                <w:lang w:val="fr-FR"/>
              </w:rPr>
            </w:pPr>
            <w:r w:rsidRPr="001D129B">
              <w:rPr>
                <w:sz w:val="18"/>
                <w:szCs w:val="18"/>
                <w:lang w:val="fr-FR"/>
              </w:rPr>
              <w:t>Afrique du Sud (ZA)</w:t>
            </w:r>
          </w:p>
        </w:tc>
        <w:tc>
          <w:tcPr>
            <w:tcW w:w="1510" w:type="dxa"/>
            <w:noWrap/>
            <w:vAlign w:val="center"/>
            <w:hideMark/>
          </w:tcPr>
          <w:p w:rsidR="005D3379" w:rsidRPr="001D129B" w:rsidRDefault="00E42A87" w:rsidP="00BE4135">
            <w:pPr>
              <w:jc w:val="center"/>
              <w:rPr>
                <w:sz w:val="18"/>
                <w:szCs w:val="18"/>
                <w:lang w:val="fr-FR"/>
              </w:rPr>
            </w:pPr>
            <w:r w:rsidRPr="001D129B">
              <w:rPr>
                <w:sz w:val="18"/>
                <w:szCs w:val="18"/>
                <w:lang w:val="fr-FR"/>
              </w:rPr>
              <w:t>Office + utilisateurs</w:t>
            </w:r>
          </w:p>
        </w:tc>
        <w:tc>
          <w:tcPr>
            <w:tcW w:w="1349" w:type="dxa"/>
            <w:noWrap/>
            <w:vAlign w:val="center"/>
            <w:hideMark/>
          </w:tcPr>
          <w:p w:rsidR="005D3379" w:rsidRPr="001D129B" w:rsidRDefault="005D3379" w:rsidP="00BE4135">
            <w:pPr>
              <w:jc w:val="center"/>
              <w:rPr>
                <w:sz w:val="18"/>
                <w:szCs w:val="18"/>
                <w:lang w:val="fr-FR"/>
              </w:rPr>
            </w:pPr>
            <w:r w:rsidRPr="001D129B">
              <w:rPr>
                <w:sz w:val="18"/>
                <w:szCs w:val="18"/>
                <w:lang w:val="fr-FR"/>
              </w:rPr>
              <w:t>50</w:t>
            </w:r>
          </w:p>
        </w:tc>
      </w:tr>
      <w:tr w:rsidR="001D129B" w:rsidRPr="001D129B" w:rsidTr="005729D5">
        <w:trPr>
          <w:cantSplit/>
          <w:jc w:val="center"/>
        </w:trPr>
        <w:tc>
          <w:tcPr>
            <w:tcW w:w="851" w:type="dxa"/>
            <w:noWrap/>
            <w:vAlign w:val="center"/>
            <w:hideMark/>
          </w:tcPr>
          <w:p w:rsidR="005D3379" w:rsidRPr="001D129B" w:rsidRDefault="005D3379" w:rsidP="00BE4135">
            <w:pPr>
              <w:ind w:left="-57" w:right="-57"/>
              <w:jc w:val="center"/>
              <w:rPr>
                <w:sz w:val="18"/>
                <w:szCs w:val="18"/>
                <w:lang w:val="fr-FR"/>
              </w:rPr>
            </w:pPr>
            <w:r w:rsidRPr="001D129B">
              <w:rPr>
                <w:sz w:val="18"/>
                <w:szCs w:val="18"/>
                <w:lang w:val="fr-FR"/>
              </w:rPr>
              <w:t>2014</w:t>
            </w:r>
            <w:r w:rsidR="00C333F2" w:rsidRPr="001D129B">
              <w:rPr>
                <w:sz w:val="18"/>
                <w:szCs w:val="18"/>
                <w:lang w:val="fr-FR"/>
              </w:rPr>
              <w:noBreakHyphen/>
            </w:r>
            <w:r w:rsidRPr="001D129B">
              <w:rPr>
                <w:sz w:val="18"/>
                <w:szCs w:val="18"/>
                <w:lang w:val="fr-FR"/>
              </w:rPr>
              <w:t>5</w:t>
            </w:r>
          </w:p>
        </w:tc>
        <w:tc>
          <w:tcPr>
            <w:tcW w:w="1237" w:type="dxa"/>
            <w:noWrap/>
            <w:vAlign w:val="center"/>
            <w:hideMark/>
          </w:tcPr>
          <w:p w:rsidR="005D3379" w:rsidRPr="001D129B" w:rsidRDefault="00E42A87" w:rsidP="00BE4135">
            <w:pPr>
              <w:jc w:val="center"/>
              <w:rPr>
                <w:sz w:val="18"/>
                <w:szCs w:val="18"/>
                <w:lang w:val="fr-FR"/>
              </w:rPr>
            </w:pPr>
            <w:r w:rsidRPr="001D129B">
              <w:rPr>
                <w:sz w:val="18"/>
                <w:szCs w:val="18"/>
                <w:lang w:val="fr-FR"/>
              </w:rPr>
              <w:t>Budget ordinaire</w:t>
            </w:r>
          </w:p>
        </w:tc>
        <w:tc>
          <w:tcPr>
            <w:tcW w:w="1526" w:type="dxa"/>
            <w:noWrap/>
            <w:vAlign w:val="center"/>
            <w:hideMark/>
          </w:tcPr>
          <w:p w:rsidR="005D3379" w:rsidRPr="001D129B" w:rsidRDefault="00E42A87" w:rsidP="00BE4135">
            <w:pPr>
              <w:jc w:val="center"/>
              <w:rPr>
                <w:sz w:val="18"/>
                <w:szCs w:val="18"/>
                <w:lang w:val="fr-FR"/>
              </w:rPr>
            </w:pPr>
            <w:r w:rsidRPr="001D129B">
              <w:rPr>
                <w:sz w:val="18"/>
                <w:szCs w:val="18"/>
                <w:lang w:val="fr-FR"/>
              </w:rPr>
              <w:t>Atelier et séminaire PCT</w:t>
            </w:r>
          </w:p>
        </w:tc>
        <w:tc>
          <w:tcPr>
            <w:tcW w:w="1072" w:type="dxa"/>
            <w:noWrap/>
            <w:vAlign w:val="center"/>
            <w:hideMark/>
          </w:tcPr>
          <w:p w:rsidR="005D3379" w:rsidRPr="001D129B" w:rsidRDefault="003E24A2" w:rsidP="00BE4135">
            <w:pPr>
              <w:jc w:val="center"/>
              <w:rPr>
                <w:sz w:val="18"/>
                <w:szCs w:val="18"/>
                <w:lang w:val="fr-FR"/>
              </w:rPr>
            </w:pPr>
            <w:r w:rsidRPr="001D129B">
              <w:rPr>
                <w:sz w:val="18"/>
                <w:szCs w:val="18"/>
                <w:lang w:val="fr-FR"/>
              </w:rPr>
              <w:t>AB</w:t>
            </w:r>
          </w:p>
        </w:tc>
        <w:tc>
          <w:tcPr>
            <w:tcW w:w="2218" w:type="dxa"/>
            <w:vAlign w:val="center"/>
            <w:hideMark/>
          </w:tcPr>
          <w:p w:rsidR="005D3379" w:rsidRPr="001D129B" w:rsidRDefault="00E42A87" w:rsidP="00BE4135">
            <w:pPr>
              <w:jc w:val="center"/>
              <w:rPr>
                <w:sz w:val="18"/>
                <w:szCs w:val="18"/>
                <w:lang w:val="fr-FR"/>
              </w:rPr>
            </w:pPr>
            <w:r w:rsidRPr="001D129B">
              <w:rPr>
                <w:sz w:val="18"/>
                <w:szCs w:val="18"/>
                <w:lang w:val="fr-FR"/>
              </w:rPr>
              <w:t>Formation à l</w:t>
            </w:r>
            <w:r w:rsidR="0006504C" w:rsidRPr="001D129B">
              <w:rPr>
                <w:sz w:val="18"/>
                <w:szCs w:val="18"/>
                <w:lang w:val="fr-FR"/>
              </w:rPr>
              <w:t>’</w:t>
            </w:r>
            <w:r w:rsidRPr="001D129B">
              <w:rPr>
                <w:sz w:val="18"/>
                <w:szCs w:val="18"/>
                <w:lang w:val="fr-FR"/>
              </w:rPr>
              <w:t>intention des examinateurs de l</w:t>
            </w:r>
            <w:r w:rsidR="0006504C" w:rsidRPr="001D129B">
              <w:rPr>
                <w:sz w:val="18"/>
                <w:szCs w:val="18"/>
                <w:lang w:val="fr-FR"/>
              </w:rPr>
              <w:t>’</w:t>
            </w:r>
            <w:r w:rsidRPr="001D129B">
              <w:rPr>
                <w:sz w:val="18"/>
                <w:szCs w:val="18"/>
                <w:lang w:val="fr-FR"/>
              </w:rPr>
              <w:t>OEAB</w:t>
            </w:r>
          </w:p>
        </w:tc>
        <w:tc>
          <w:tcPr>
            <w:tcW w:w="2191" w:type="dxa"/>
            <w:vAlign w:val="center"/>
            <w:hideMark/>
          </w:tcPr>
          <w:p w:rsidR="005D3379" w:rsidRPr="001D129B" w:rsidRDefault="000E4D3D" w:rsidP="00BE4135">
            <w:pPr>
              <w:jc w:val="center"/>
              <w:rPr>
                <w:sz w:val="18"/>
                <w:szCs w:val="18"/>
                <w:lang w:val="fr-FR"/>
              </w:rPr>
            </w:pPr>
            <w:r w:rsidRPr="001D129B">
              <w:rPr>
                <w:sz w:val="18"/>
                <w:szCs w:val="18"/>
                <w:lang w:val="fr-FR"/>
              </w:rPr>
              <w:t>OEAB</w:t>
            </w:r>
          </w:p>
        </w:tc>
        <w:tc>
          <w:tcPr>
            <w:tcW w:w="1597" w:type="dxa"/>
            <w:noWrap/>
            <w:vAlign w:val="center"/>
            <w:hideMark/>
          </w:tcPr>
          <w:p w:rsidR="005D3379" w:rsidRPr="001D129B" w:rsidRDefault="00E42A87" w:rsidP="00BE4135">
            <w:pPr>
              <w:jc w:val="center"/>
              <w:rPr>
                <w:sz w:val="18"/>
                <w:szCs w:val="18"/>
                <w:lang w:val="fr-FR"/>
              </w:rPr>
            </w:pPr>
            <w:r w:rsidRPr="001D129B">
              <w:rPr>
                <w:sz w:val="18"/>
                <w:szCs w:val="18"/>
                <w:lang w:val="fr-FR"/>
              </w:rPr>
              <w:t>Fédération de Russie (RU)</w:t>
            </w:r>
          </w:p>
        </w:tc>
        <w:tc>
          <w:tcPr>
            <w:tcW w:w="1793" w:type="dxa"/>
            <w:vAlign w:val="center"/>
            <w:hideMark/>
          </w:tcPr>
          <w:p w:rsidR="005D3379" w:rsidRPr="001D129B" w:rsidRDefault="00E42A87" w:rsidP="00BE4135">
            <w:pPr>
              <w:jc w:val="center"/>
              <w:rPr>
                <w:sz w:val="18"/>
                <w:szCs w:val="18"/>
                <w:lang w:val="fr-FR"/>
              </w:rPr>
            </w:pPr>
            <w:r w:rsidRPr="001D129B">
              <w:rPr>
                <w:sz w:val="18"/>
                <w:szCs w:val="18"/>
                <w:lang w:val="fr-FR"/>
              </w:rPr>
              <w:t xml:space="preserve">Arménie (AM) Azerbaïdjan (AZ) </w:t>
            </w:r>
            <w:proofErr w:type="spellStart"/>
            <w:r w:rsidRPr="001D129B">
              <w:rPr>
                <w:sz w:val="18"/>
                <w:szCs w:val="18"/>
                <w:lang w:val="fr-FR"/>
              </w:rPr>
              <w:t>Bélarus</w:t>
            </w:r>
            <w:proofErr w:type="spellEnd"/>
            <w:r w:rsidRPr="001D129B">
              <w:rPr>
                <w:sz w:val="18"/>
                <w:szCs w:val="18"/>
                <w:lang w:val="fr-FR"/>
              </w:rPr>
              <w:t xml:space="preserve"> (BY) Kazakhstan (KZ) Kirghizistan (KG) Fédération de Russie (RU) Tadjikistan (TJ) Turkménistan</w:t>
            </w:r>
            <w:r w:rsidR="00064954" w:rsidRPr="001D129B">
              <w:rPr>
                <w:sz w:val="18"/>
                <w:szCs w:val="18"/>
                <w:lang w:val="fr-FR"/>
              </w:rPr>
              <w:t xml:space="preserve"> (</w:t>
            </w:r>
            <w:r w:rsidRPr="001D129B">
              <w:rPr>
                <w:sz w:val="18"/>
                <w:szCs w:val="18"/>
                <w:lang w:val="fr-FR"/>
              </w:rPr>
              <w:t>TM)</w:t>
            </w:r>
          </w:p>
        </w:tc>
        <w:tc>
          <w:tcPr>
            <w:tcW w:w="1510" w:type="dxa"/>
            <w:noWrap/>
            <w:vAlign w:val="center"/>
            <w:hideMark/>
          </w:tcPr>
          <w:p w:rsidR="005D3379" w:rsidRPr="001D129B" w:rsidRDefault="003E24A2" w:rsidP="00BE4135">
            <w:pPr>
              <w:jc w:val="center"/>
              <w:rPr>
                <w:sz w:val="18"/>
                <w:szCs w:val="18"/>
                <w:lang w:val="fr-FR"/>
              </w:rPr>
            </w:pPr>
            <w:r w:rsidRPr="001D129B">
              <w:rPr>
                <w:sz w:val="18"/>
                <w:szCs w:val="18"/>
                <w:lang w:val="fr-FR"/>
              </w:rPr>
              <w:t>Office</w:t>
            </w:r>
          </w:p>
        </w:tc>
        <w:tc>
          <w:tcPr>
            <w:tcW w:w="1349" w:type="dxa"/>
            <w:noWrap/>
            <w:vAlign w:val="center"/>
            <w:hideMark/>
          </w:tcPr>
          <w:p w:rsidR="005D3379" w:rsidRPr="001D129B" w:rsidRDefault="005D3379" w:rsidP="00BE4135">
            <w:pPr>
              <w:jc w:val="center"/>
              <w:rPr>
                <w:sz w:val="18"/>
                <w:szCs w:val="18"/>
                <w:lang w:val="fr-FR"/>
              </w:rPr>
            </w:pPr>
            <w:r w:rsidRPr="001D129B">
              <w:rPr>
                <w:sz w:val="18"/>
                <w:szCs w:val="18"/>
                <w:lang w:val="fr-FR"/>
              </w:rPr>
              <w:t>10</w:t>
            </w:r>
          </w:p>
        </w:tc>
      </w:tr>
      <w:tr w:rsidR="001D129B" w:rsidRPr="001D129B" w:rsidTr="005729D5">
        <w:trPr>
          <w:cantSplit/>
          <w:jc w:val="center"/>
        </w:trPr>
        <w:tc>
          <w:tcPr>
            <w:tcW w:w="851" w:type="dxa"/>
            <w:noWrap/>
            <w:vAlign w:val="center"/>
            <w:hideMark/>
          </w:tcPr>
          <w:p w:rsidR="005D3379" w:rsidRPr="001D129B" w:rsidRDefault="005D3379" w:rsidP="00BE4135">
            <w:pPr>
              <w:ind w:left="-57" w:right="-57"/>
              <w:jc w:val="center"/>
              <w:rPr>
                <w:sz w:val="18"/>
                <w:szCs w:val="18"/>
                <w:lang w:val="fr-FR"/>
              </w:rPr>
            </w:pPr>
            <w:r w:rsidRPr="001D129B">
              <w:rPr>
                <w:sz w:val="18"/>
                <w:szCs w:val="18"/>
                <w:lang w:val="fr-FR"/>
              </w:rPr>
              <w:lastRenderedPageBreak/>
              <w:t>2014</w:t>
            </w:r>
            <w:r w:rsidR="00C333F2" w:rsidRPr="001D129B">
              <w:rPr>
                <w:sz w:val="18"/>
                <w:szCs w:val="18"/>
                <w:lang w:val="fr-FR"/>
              </w:rPr>
              <w:noBreakHyphen/>
            </w:r>
            <w:r w:rsidRPr="001D129B">
              <w:rPr>
                <w:sz w:val="18"/>
                <w:szCs w:val="18"/>
                <w:lang w:val="fr-FR"/>
              </w:rPr>
              <w:t>5</w:t>
            </w:r>
          </w:p>
        </w:tc>
        <w:tc>
          <w:tcPr>
            <w:tcW w:w="1237" w:type="dxa"/>
            <w:noWrap/>
            <w:vAlign w:val="center"/>
            <w:hideMark/>
          </w:tcPr>
          <w:p w:rsidR="005D3379" w:rsidRPr="001D129B" w:rsidRDefault="00E42A87" w:rsidP="00BE4135">
            <w:pPr>
              <w:jc w:val="center"/>
              <w:rPr>
                <w:sz w:val="18"/>
                <w:szCs w:val="18"/>
                <w:lang w:val="fr-FR"/>
              </w:rPr>
            </w:pPr>
            <w:r w:rsidRPr="001D129B">
              <w:rPr>
                <w:sz w:val="18"/>
                <w:szCs w:val="18"/>
                <w:lang w:val="fr-FR"/>
              </w:rPr>
              <w:t>Budget ordinaire</w:t>
            </w:r>
          </w:p>
        </w:tc>
        <w:tc>
          <w:tcPr>
            <w:tcW w:w="1526" w:type="dxa"/>
            <w:noWrap/>
            <w:vAlign w:val="center"/>
            <w:hideMark/>
          </w:tcPr>
          <w:p w:rsidR="005D3379" w:rsidRPr="001D129B" w:rsidRDefault="00E42A87" w:rsidP="00BE4135">
            <w:pPr>
              <w:jc w:val="center"/>
              <w:rPr>
                <w:sz w:val="18"/>
                <w:szCs w:val="18"/>
                <w:lang w:val="fr-FR"/>
              </w:rPr>
            </w:pPr>
            <w:r w:rsidRPr="001D129B">
              <w:rPr>
                <w:sz w:val="18"/>
                <w:szCs w:val="18"/>
                <w:lang w:val="fr-FR"/>
              </w:rPr>
              <w:t>Atelier et séminaire PCT</w:t>
            </w:r>
          </w:p>
        </w:tc>
        <w:tc>
          <w:tcPr>
            <w:tcW w:w="1072" w:type="dxa"/>
            <w:noWrap/>
            <w:vAlign w:val="center"/>
            <w:hideMark/>
          </w:tcPr>
          <w:p w:rsidR="005D3379" w:rsidRPr="001D129B" w:rsidRDefault="003E24A2" w:rsidP="00BE4135">
            <w:pPr>
              <w:jc w:val="center"/>
              <w:rPr>
                <w:sz w:val="18"/>
                <w:szCs w:val="18"/>
                <w:lang w:val="fr-FR"/>
              </w:rPr>
            </w:pPr>
            <w:r w:rsidRPr="001D129B">
              <w:rPr>
                <w:sz w:val="18"/>
                <w:szCs w:val="18"/>
                <w:lang w:val="fr-FR"/>
              </w:rPr>
              <w:t>B</w:t>
            </w:r>
          </w:p>
        </w:tc>
        <w:tc>
          <w:tcPr>
            <w:tcW w:w="2218" w:type="dxa"/>
            <w:vAlign w:val="center"/>
            <w:hideMark/>
          </w:tcPr>
          <w:p w:rsidR="005D3379" w:rsidRPr="001D129B" w:rsidRDefault="005D3379" w:rsidP="00E93D56">
            <w:pPr>
              <w:jc w:val="center"/>
              <w:rPr>
                <w:sz w:val="18"/>
                <w:szCs w:val="18"/>
                <w:lang w:val="fr-FR"/>
              </w:rPr>
            </w:pPr>
            <w:r w:rsidRPr="001D129B">
              <w:rPr>
                <w:sz w:val="18"/>
                <w:szCs w:val="18"/>
                <w:lang w:val="fr-FR"/>
              </w:rPr>
              <w:t>Mission</w:t>
            </w:r>
            <w:r w:rsidR="005340A9" w:rsidRPr="001D129B">
              <w:rPr>
                <w:sz w:val="18"/>
                <w:szCs w:val="18"/>
                <w:lang w:val="fr-FR"/>
              </w:rPr>
              <w:t xml:space="preserve"> en </w:t>
            </w:r>
            <w:r w:rsidR="0006504C" w:rsidRPr="001D129B">
              <w:rPr>
                <w:sz w:val="18"/>
                <w:szCs w:val="18"/>
                <w:lang w:val="fr-FR"/>
              </w:rPr>
              <w:t>Arabie saoudite</w:t>
            </w:r>
            <w:r w:rsidR="005340A9" w:rsidRPr="001D129B">
              <w:rPr>
                <w:sz w:val="18"/>
                <w:szCs w:val="18"/>
                <w:lang w:val="fr-FR"/>
              </w:rPr>
              <w:t xml:space="preserve"> pour une formation sur les procédures</w:t>
            </w:r>
            <w:r w:rsidR="0006504C" w:rsidRPr="001D129B">
              <w:rPr>
                <w:sz w:val="18"/>
                <w:szCs w:val="18"/>
                <w:lang w:val="fr-FR"/>
              </w:rPr>
              <w:t xml:space="preserve"> du PCT</w:t>
            </w:r>
          </w:p>
        </w:tc>
        <w:tc>
          <w:tcPr>
            <w:tcW w:w="2191" w:type="dxa"/>
            <w:vAlign w:val="center"/>
            <w:hideMark/>
          </w:tcPr>
          <w:p w:rsidR="005D3379" w:rsidRPr="001D129B" w:rsidRDefault="005D3379" w:rsidP="00BE4135">
            <w:pPr>
              <w:jc w:val="center"/>
              <w:rPr>
                <w:sz w:val="18"/>
                <w:szCs w:val="18"/>
                <w:lang w:val="fr-FR"/>
              </w:rPr>
            </w:pPr>
            <w:r w:rsidRPr="001D129B">
              <w:rPr>
                <w:sz w:val="18"/>
                <w:szCs w:val="18"/>
                <w:lang w:val="fr-FR"/>
              </w:rPr>
              <w:t>KACST</w:t>
            </w:r>
          </w:p>
        </w:tc>
        <w:tc>
          <w:tcPr>
            <w:tcW w:w="1597" w:type="dxa"/>
            <w:noWrap/>
            <w:vAlign w:val="center"/>
            <w:hideMark/>
          </w:tcPr>
          <w:p w:rsidR="005D3379" w:rsidRPr="001D129B" w:rsidRDefault="0006504C" w:rsidP="00BE4135">
            <w:pPr>
              <w:jc w:val="center"/>
              <w:rPr>
                <w:sz w:val="18"/>
                <w:szCs w:val="18"/>
                <w:lang w:val="fr-FR"/>
              </w:rPr>
            </w:pPr>
            <w:r w:rsidRPr="001D129B">
              <w:rPr>
                <w:sz w:val="18"/>
                <w:szCs w:val="18"/>
                <w:lang w:val="fr-FR"/>
              </w:rPr>
              <w:t>Arabie saoudite</w:t>
            </w:r>
            <w:r w:rsidR="00AA6C17" w:rsidRPr="001D129B">
              <w:rPr>
                <w:sz w:val="18"/>
                <w:szCs w:val="18"/>
                <w:lang w:val="fr-FR"/>
              </w:rPr>
              <w:t xml:space="preserve"> </w:t>
            </w:r>
            <w:r w:rsidR="005D3379" w:rsidRPr="001D129B">
              <w:rPr>
                <w:sz w:val="18"/>
                <w:szCs w:val="18"/>
                <w:lang w:val="fr-FR"/>
              </w:rPr>
              <w:t>(SA)</w:t>
            </w:r>
          </w:p>
        </w:tc>
        <w:tc>
          <w:tcPr>
            <w:tcW w:w="1793" w:type="dxa"/>
            <w:noWrap/>
            <w:vAlign w:val="center"/>
            <w:hideMark/>
          </w:tcPr>
          <w:p w:rsidR="005D3379" w:rsidRPr="001D129B" w:rsidRDefault="0006504C" w:rsidP="00BE4135">
            <w:pPr>
              <w:jc w:val="center"/>
              <w:rPr>
                <w:sz w:val="18"/>
                <w:szCs w:val="18"/>
                <w:lang w:val="fr-FR"/>
              </w:rPr>
            </w:pPr>
            <w:r w:rsidRPr="001D129B">
              <w:rPr>
                <w:sz w:val="18"/>
                <w:szCs w:val="18"/>
                <w:lang w:val="fr-FR"/>
              </w:rPr>
              <w:t>Arabie saoudite</w:t>
            </w:r>
            <w:r w:rsidR="005D3379" w:rsidRPr="001D129B">
              <w:rPr>
                <w:sz w:val="18"/>
                <w:szCs w:val="18"/>
                <w:lang w:val="fr-FR"/>
              </w:rPr>
              <w:t xml:space="preserve"> (SA)</w:t>
            </w:r>
          </w:p>
        </w:tc>
        <w:tc>
          <w:tcPr>
            <w:tcW w:w="1510" w:type="dxa"/>
            <w:noWrap/>
            <w:vAlign w:val="center"/>
            <w:hideMark/>
          </w:tcPr>
          <w:p w:rsidR="005D3379" w:rsidRPr="001D129B" w:rsidRDefault="00E42A87" w:rsidP="00BE4135">
            <w:pPr>
              <w:jc w:val="center"/>
              <w:rPr>
                <w:sz w:val="18"/>
                <w:szCs w:val="18"/>
                <w:lang w:val="fr-FR"/>
              </w:rPr>
            </w:pPr>
            <w:r w:rsidRPr="001D129B">
              <w:rPr>
                <w:sz w:val="18"/>
                <w:szCs w:val="18"/>
                <w:lang w:val="fr-FR"/>
              </w:rPr>
              <w:t>Office + utilisateurs</w:t>
            </w:r>
          </w:p>
        </w:tc>
        <w:tc>
          <w:tcPr>
            <w:tcW w:w="1349" w:type="dxa"/>
            <w:noWrap/>
            <w:vAlign w:val="center"/>
            <w:hideMark/>
          </w:tcPr>
          <w:p w:rsidR="005D3379" w:rsidRPr="001D129B" w:rsidRDefault="005D3379" w:rsidP="00BE4135">
            <w:pPr>
              <w:jc w:val="center"/>
              <w:rPr>
                <w:sz w:val="18"/>
                <w:szCs w:val="18"/>
                <w:lang w:val="fr-FR"/>
              </w:rPr>
            </w:pPr>
            <w:r w:rsidRPr="001D129B">
              <w:rPr>
                <w:sz w:val="18"/>
                <w:szCs w:val="18"/>
                <w:lang w:val="fr-FR"/>
              </w:rPr>
              <w:t>300</w:t>
            </w:r>
          </w:p>
        </w:tc>
      </w:tr>
      <w:tr w:rsidR="001D129B" w:rsidRPr="001D129B" w:rsidTr="005729D5">
        <w:trPr>
          <w:cantSplit/>
          <w:jc w:val="center"/>
        </w:trPr>
        <w:tc>
          <w:tcPr>
            <w:tcW w:w="851" w:type="dxa"/>
            <w:noWrap/>
            <w:vAlign w:val="center"/>
          </w:tcPr>
          <w:p w:rsidR="00B309F8" w:rsidRPr="001D129B" w:rsidRDefault="00B309F8" w:rsidP="00BE4135">
            <w:pPr>
              <w:ind w:left="-57" w:right="-57"/>
              <w:jc w:val="center"/>
              <w:rPr>
                <w:sz w:val="18"/>
                <w:szCs w:val="18"/>
                <w:lang w:val="fr-FR"/>
              </w:rPr>
            </w:pPr>
            <w:r w:rsidRPr="001D129B">
              <w:rPr>
                <w:sz w:val="18"/>
                <w:szCs w:val="18"/>
                <w:lang w:val="fr-FR"/>
              </w:rPr>
              <w:t>2014</w:t>
            </w:r>
            <w:r w:rsidR="00C333F2" w:rsidRPr="001D129B">
              <w:rPr>
                <w:sz w:val="18"/>
                <w:szCs w:val="18"/>
                <w:lang w:val="fr-FR"/>
              </w:rPr>
              <w:noBreakHyphen/>
            </w:r>
            <w:r w:rsidRPr="001D129B">
              <w:rPr>
                <w:sz w:val="18"/>
                <w:szCs w:val="18"/>
                <w:lang w:val="fr-FR"/>
              </w:rPr>
              <w:t>5</w:t>
            </w:r>
          </w:p>
        </w:tc>
        <w:tc>
          <w:tcPr>
            <w:tcW w:w="1237" w:type="dxa"/>
            <w:noWrap/>
            <w:vAlign w:val="center"/>
          </w:tcPr>
          <w:p w:rsidR="00B309F8" w:rsidRPr="001D129B" w:rsidRDefault="00E42A87" w:rsidP="00BE4135">
            <w:pPr>
              <w:jc w:val="center"/>
              <w:rPr>
                <w:sz w:val="18"/>
                <w:szCs w:val="18"/>
                <w:lang w:val="fr-FR"/>
              </w:rPr>
            </w:pPr>
            <w:r w:rsidRPr="001D129B">
              <w:rPr>
                <w:sz w:val="18"/>
                <w:szCs w:val="18"/>
                <w:lang w:val="fr-FR"/>
              </w:rPr>
              <w:t>Budget ordinaire</w:t>
            </w:r>
          </w:p>
        </w:tc>
        <w:tc>
          <w:tcPr>
            <w:tcW w:w="1526" w:type="dxa"/>
            <w:noWrap/>
            <w:vAlign w:val="center"/>
          </w:tcPr>
          <w:p w:rsidR="00B309F8" w:rsidRPr="001D129B" w:rsidRDefault="00E42A87" w:rsidP="00BE4135">
            <w:pPr>
              <w:jc w:val="center"/>
              <w:rPr>
                <w:sz w:val="18"/>
                <w:szCs w:val="18"/>
                <w:lang w:val="fr-FR"/>
              </w:rPr>
            </w:pPr>
            <w:r w:rsidRPr="001D129B">
              <w:rPr>
                <w:sz w:val="18"/>
                <w:szCs w:val="18"/>
                <w:lang w:val="fr-FR"/>
              </w:rPr>
              <w:t>Atelier et séminaire PCT</w:t>
            </w:r>
          </w:p>
        </w:tc>
        <w:tc>
          <w:tcPr>
            <w:tcW w:w="1072" w:type="dxa"/>
            <w:noWrap/>
            <w:vAlign w:val="center"/>
          </w:tcPr>
          <w:p w:rsidR="00B309F8" w:rsidRPr="001D129B" w:rsidRDefault="003E24A2" w:rsidP="00BE4135">
            <w:pPr>
              <w:jc w:val="center"/>
              <w:rPr>
                <w:sz w:val="18"/>
                <w:szCs w:val="18"/>
                <w:lang w:val="fr-FR"/>
              </w:rPr>
            </w:pPr>
            <w:r w:rsidRPr="001D129B">
              <w:rPr>
                <w:sz w:val="18"/>
                <w:szCs w:val="18"/>
                <w:lang w:val="fr-FR"/>
              </w:rPr>
              <w:t>B</w:t>
            </w:r>
          </w:p>
        </w:tc>
        <w:tc>
          <w:tcPr>
            <w:tcW w:w="2218" w:type="dxa"/>
            <w:vAlign w:val="center"/>
          </w:tcPr>
          <w:p w:rsidR="00B309F8" w:rsidRPr="001D129B" w:rsidRDefault="00E42A87" w:rsidP="00BE4135">
            <w:pPr>
              <w:jc w:val="center"/>
              <w:rPr>
                <w:sz w:val="18"/>
                <w:szCs w:val="18"/>
                <w:lang w:val="fr-FR"/>
              </w:rPr>
            </w:pPr>
            <w:r w:rsidRPr="001D129B">
              <w:rPr>
                <w:sz w:val="18"/>
                <w:szCs w:val="18"/>
                <w:lang w:val="fr-FR"/>
              </w:rPr>
              <w:t>Séminaires de niveau avancé sur</w:t>
            </w:r>
            <w:r w:rsidR="0006504C" w:rsidRPr="001D129B">
              <w:rPr>
                <w:sz w:val="18"/>
                <w:szCs w:val="18"/>
                <w:lang w:val="fr-FR"/>
              </w:rPr>
              <w:t xml:space="preserve"> le PCT</w:t>
            </w:r>
            <w:r w:rsidRPr="001D129B">
              <w:rPr>
                <w:sz w:val="18"/>
                <w:szCs w:val="18"/>
                <w:lang w:val="fr-FR"/>
              </w:rPr>
              <w:t xml:space="preserve"> à Nanchang et Hangzhou</w:t>
            </w:r>
          </w:p>
        </w:tc>
        <w:tc>
          <w:tcPr>
            <w:tcW w:w="2191" w:type="dxa"/>
            <w:vAlign w:val="center"/>
          </w:tcPr>
          <w:p w:rsidR="00B309F8" w:rsidRPr="001D129B" w:rsidRDefault="00B309F8" w:rsidP="00BE4135">
            <w:pPr>
              <w:jc w:val="center"/>
              <w:rPr>
                <w:sz w:val="18"/>
                <w:szCs w:val="18"/>
                <w:lang w:val="fr-FR"/>
              </w:rPr>
            </w:pPr>
            <w:r w:rsidRPr="001D129B">
              <w:rPr>
                <w:sz w:val="18"/>
                <w:szCs w:val="18"/>
                <w:lang w:val="fr-FR"/>
              </w:rPr>
              <w:t>SIPO</w:t>
            </w:r>
          </w:p>
        </w:tc>
        <w:tc>
          <w:tcPr>
            <w:tcW w:w="1597" w:type="dxa"/>
            <w:noWrap/>
            <w:vAlign w:val="center"/>
          </w:tcPr>
          <w:p w:rsidR="00B309F8" w:rsidRPr="001D129B" w:rsidRDefault="00E42A87" w:rsidP="00BE4135">
            <w:pPr>
              <w:jc w:val="center"/>
              <w:rPr>
                <w:sz w:val="18"/>
                <w:szCs w:val="18"/>
                <w:lang w:val="fr-FR"/>
              </w:rPr>
            </w:pPr>
            <w:r w:rsidRPr="001D129B">
              <w:rPr>
                <w:sz w:val="18"/>
                <w:szCs w:val="18"/>
                <w:lang w:val="fr-FR"/>
              </w:rPr>
              <w:t>Chine (CN)</w:t>
            </w:r>
          </w:p>
        </w:tc>
        <w:tc>
          <w:tcPr>
            <w:tcW w:w="1793" w:type="dxa"/>
            <w:noWrap/>
            <w:vAlign w:val="center"/>
          </w:tcPr>
          <w:p w:rsidR="00B309F8" w:rsidRPr="001D129B" w:rsidRDefault="00E42A87" w:rsidP="00BE4135">
            <w:pPr>
              <w:jc w:val="center"/>
              <w:rPr>
                <w:sz w:val="18"/>
                <w:szCs w:val="18"/>
                <w:lang w:val="fr-FR"/>
              </w:rPr>
            </w:pPr>
            <w:r w:rsidRPr="001D129B">
              <w:rPr>
                <w:sz w:val="18"/>
                <w:szCs w:val="18"/>
                <w:lang w:val="fr-FR"/>
              </w:rPr>
              <w:t>Chine (CN)</w:t>
            </w:r>
          </w:p>
        </w:tc>
        <w:tc>
          <w:tcPr>
            <w:tcW w:w="1510" w:type="dxa"/>
            <w:noWrap/>
            <w:vAlign w:val="center"/>
          </w:tcPr>
          <w:p w:rsidR="00B309F8" w:rsidRPr="001D129B" w:rsidRDefault="00E42A87" w:rsidP="00BE4135">
            <w:pPr>
              <w:jc w:val="center"/>
              <w:rPr>
                <w:sz w:val="18"/>
                <w:szCs w:val="18"/>
                <w:lang w:val="fr-FR"/>
              </w:rPr>
            </w:pPr>
            <w:r w:rsidRPr="001D129B">
              <w:rPr>
                <w:sz w:val="18"/>
                <w:szCs w:val="18"/>
                <w:lang w:val="fr-FR"/>
              </w:rPr>
              <w:t>Office + utilisateurs</w:t>
            </w:r>
          </w:p>
        </w:tc>
        <w:tc>
          <w:tcPr>
            <w:tcW w:w="1349" w:type="dxa"/>
            <w:noWrap/>
            <w:vAlign w:val="center"/>
          </w:tcPr>
          <w:p w:rsidR="00B309F8" w:rsidRPr="001D129B" w:rsidRDefault="00B309F8" w:rsidP="00BE4135">
            <w:pPr>
              <w:jc w:val="center"/>
              <w:rPr>
                <w:sz w:val="18"/>
                <w:szCs w:val="18"/>
                <w:lang w:val="fr-FR"/>
              </w:rPr>
            </w:pPr>
            <w:r w:rsidRPr="001D129B">
              <w:rPr>
                <w:sz w:val="18"/>
                <w:szCs w:val="18"/>
                <w:lang w:val="fr-FR"/>
              </w:rPr>
              <w:t>240</w:t>
            </w:r>
          </w:p>
        </w:tc>
      </w:tr>
      <w:tr w:rsidR="001D129B" w:rsidRPr="001D129B" w:rsidTr="005729D5">
        <w:trPr>
          <w:cantSplit/>
          <w:jc w:val="center"/>
        </w:trPr>
        <w:tc>
          <w:tcPr>
            <w:tcW w:w="851" w:type="dxa"/>
            <w:noWrap/>
            <w:vAlign w:val="center"/>
            <w:hideMark/>
          </w:tcPr>
          <w:p w:rsidR="005D3379" w:rsidRPr="001D129B" w:rsidRDefault="005D3379" w:rsidP="00BE4135">
            <w:pPr>
              <w:ind w:left="-57" w:right="-57"/>
              <w:jc w:val="center"/>
              <w:rPr>
                <w:sz w:val="18"/>
                <w:szCs w:val="18"/>
                <w:lang w:val="fr-FR"/>
              </w:rPr>
            </w:pPr>
            <w:r w:rsidRPr="001D129B">
              <w:rPr>
                <w:sz w:val="18"/>
                <w:szCs w:val="18"/>
                <w:lang w:val="fr-FR"/>
              </w:rPr>
              <w:t>2014</w:t>
            </w:r>
            <w:r w:rsidR="00C333F2" w:rsidRPr="001D129B">
              <w:rPr>
                <w:sz w:val="18"/>
                <w:szCs w:val="18"/>
                <w:lang w:val="fr-FR"/>
              </w:rPr>
              <w:noBreakHyphen/>
            </w:r>
            <w:r w:rsidRPr="001D129B">
              <w:rPr>
                <w:sz w:val="18"/>
                <w:szCs w:val="18"/>
                <w:lang w:val="fr-FR"/>
              </w:rPr>
              <w:t>5</w:t>
            </w:r>
          </w:p>
        </w:tc>
        <w:tc>
          <w:tcPr>
            <w:tcW w:w="1237" w:type="dxa"/>
            <w:noWrap/>
            <w:vAlign w:val="center"/>
            <w:hideMark/>
          </w:tcPr>
          <w:p w:rsidR="005D3379" w:rsidRPr="001D129B" w:rsidRDefault="00E42A87" w:rsidP="00BE4135">
            <w:pPr>
              <w:jc w:val="center"/>
              <w:rPr>
                <w:sz w:val="18"/>
                <w:szCs w:val="18"/>
                <w:lang w:val="fr-FR"/>
              </w:rPr>
            </w:pPr>
            <w:r w:rsidRPr="001D129B">
              <w:rPr>
                <w:sz w:val="18"/>
                <w:szCs w:val="18"/>
                <w:lang w:val="fr-FR"/>
              </w:rPr>
              <w:t>Budget ordinaire</w:t>
            </w:r>
          </w:p>
        </w:tc>
        <w:tc>
          <w:tcPr>
            <w:tcW w:w="1526" w:type="dxa"/>
            <w:noWrap/>
            <w:vAlign w:val="center"/>
            <w:hideMark/>
          </w:tcPr>
          <w:p w:rsidR="005D3379" w:rsidRPr="001D129B" w:rsidRDefault="00E42A87" w:rsidP="00BE4135">
            <w:pPr>
              <w:jc w:val="center"/>
              <w:rPr>
                <w:sz w:val="18"/>
                <w:szCs w:val="18"/>
                <w:lang w:val="fr-FR"/>
              </w:rPr>
            </w:pPr>
            <w:r w:rsidRPr="001D129B">
              <w:rPr>
                <w:sz w:val="18"/>
                <w:szCs w:val="18"/>
                <w:lang w:val="fr-FR"/>
              </w:rPr>
              <w:t>Atelier et séminaire PCT</w:t>
            </w:r>
          </w:p>
        </w:tc>
        <w:tc>
          <w:tcPr>
            <w:tcW w:w="1072" w:type="dxa"/>
            <w:noWrap/>
            <w:vAlign w:val="center"/>
            <w:hideMark/>
          </w:tcPr>
          <w:p w:rsidR="005D3379" w:rsidRPr="001D129B" w:rsidRDefault="003E24A2" w:rsidP="00BE4135">
            <w:pPr>
              <w:jc w:val="center"/>
              <w:rPr>
                <w:sz w:val="18"/>
                <w:szCs w:val="18"/>
                <w:lang w:val="fr-FR"/>
              </w:rPr>
            </w:pPr>
            <w:r w:rsidRPr="001D129B">
              <w:rPr>
                <w:sz w:val="18"/>
                <w:szCs w:val="18"/>
                <w:lang w:val="fr-FR"/>
              </w:rPr>
              <w:t>B</w:t>
            </w:r>
          </w:p>
        </w:tc>
        <w:tc>
          <w:tcPr>
            <w:tcW w:w="2218" w:type="dxa"/>
            <w:vAlign w:val="center"/>
            <w:hideMark/>
          </w:tcPr>
          <w:p w:rsidR="005D3379" w:rsidRPr="001D129B" w:rsidRDefault="00E42A87" w:rsidP="00BE4135">
            <w:pPr>
              <w:jc w:val="center"/>
              <w:rPr>
                <w:sz w:val="18"/>
                <w:szCs w:val="18"/>
                <w:lang w:val="fr-FR"/>
              </w:rPr>
            </w:pPr>
            <w:r w:rsidRPr="001D129B">
              <w:rPr>
                <w:sz w:val="18"/>
                <w:szCs w:val="18"/>
                <w:lang w:val="fr-FR"/>
              </w:rPr>
              <w:t>Invitation à dispenser une formation sur l</w:t>
            </w:r>
            <w:r w:rsidR="0006504C" w:rsidRPr="001D129B">
              <w:rPr>
                <w:sz w:val="18"/>
                <w:szCs w:val="18"/>
                <w:lang w:val="fr-FR"/>
              </w:rPr>
              <w:t>’</w:t>
            </w:r>
            <w:r w:rsidRPr="001D129B">
              <w:rPr>
                <w:sz w:val="18"/>
                <w:szCs w:val="18"/>
                <w:lang w:val="fr-FR"/>
              </w:rPr>
              <w:t>utilisation</w:t>
            </w:r>
            <w:r w:rsidR="0006504C" w:rsidRPr="001D129B">
              <w:rPr>
                <w:sz w:val="18"/>
                <w:szCs w:val="18"/>
                <w:lang w:val="fr-FR"/>
              </w:rPr>
              <w:t xml:space="preserve"> du PCT</w:t>
            </w:r>
            <w:r w:rsidRPr="001D129B">
              <w:rPr>
                <w:sz w:val="18"/>
                <w:szCs w:val="18"/>
                <w:lang w:val="fr-FR"/>
              </w:rPr>
              <w:t xml:space="preserve"> électronique</w:t>
            </w:r>
          </w:p>
        </w:tc>
        <w:tc>
          <w:tcPr>
            <w:tcW w:w="2191" w:type="dxa"/>
            <w:vAlign w:val="center"/>
            <w:hideMark/>
          </w:tcPr>
          <w:p w:rsidR="005D3379" w:rsidRPr="001D129B" w:rsidRDefault="005D3379" w:rsidP="00BE4135">
            <w:pPr>
              <w:jc w:val="center"/>
              <w:rPr>
                <w:sz w:val="18"/>
                <w:szCs w:val="18"/>
                <w:lang w:val="fr-FR"/>
              </w:rPr>
            </w:pPr>
            <w:r w:rsidRPr="001D129B">
              <w:rPr>
                <w:sz w:val="18"/>
                <w:szCs w:val="18"/>
                <w:lang w:val="fr-FR"/>
              </w:rPr>
              <w:t>INPI</w:t>
            </w:r>
            <w:r w:rsidR="00C333F2" w:rsidRPr="001D129B">
              <w:rPr>
                <w:sz w:val="18"/>
                <w:szCs w:val="18"/>
                <w:lang w:val="fr-FR"/>
              </w:rPr>
              <w:noBreakHyphen/>
            </w:r>
            <w:r w:rsidRPr="001D129B">
              <w:rPr>
                <w:sz w:val="18"/>
                <w:szCs w:val="18"/>
                <w:lang w:val="fr-FR"/>
              </w:rPr>
              <w:t>BR</w:t>
            </w:r>
          </w:p>
        </w:tc>
        <w:tc>
          <w:tcPr>
            <w:tcW w:w="1597" w:type="dxa"/>
            <w:noWrap/>
            <w:vAlign w:val="center"/>
            <w:hideMark/>
          </w:tcPr>
          <w:p w:rsidR="005D3379" w:rsidRPr="001D129B" w:rsidRDefault="00E42A87" w:rsidP="00BE4135">
            <w:pPr>
              <w:jc w:val="center"/>
              <w:rPr>
                <w:sz w:val="18"/>
                <w:szCs w:val="18"/>
                <w:lang w:val="fr-FR"/>
              </w:rPr>
            </w:pPr>
            <w:r w:rsidRPr="001D129B">
              <w:rPr>
                <w:sz w:val="18"/>
                <w:szCs w:val="18"/>
                <w:lang w:val="fr-FR"/>
              </w:rPr>
              <w:t>Brésil (BR)</w:t>
            </w:r>
          </w:p>
        </w:tc>
        <w:tc>
          <w:tcPr>
            <w:tcW w:w="1793" w:type="dxa"/>
            <w:noWrap/>
            <w:vAlign w:val="center"/>
            <w:hideMark/>
          </w:tcPr>
          <w:p w:rsidR="005D3379" w:rsidRPr="001D129B" w:rsidRDefault="00E42A87" w:rsidP="00BE4135">
            <w:pPr>
              <w:jc w:val="center"/>
              <w:rPr>
                <w:sz w:val="18"/>
                <w:szCs w:val="18"/>
                <w:lang w:val="fr-FR"/>
              </w:rPr>
            </w:pPr>
            <w:r w:rsidRPr="001D129B">
              <w:rPr>
                <w:sz w:val="18"/>
                <w:szCs w:val="18"/>
                <w:lang w:val="fr-FR"/>
              </w:rPr>
              <w:t>Brésil (BR)</w:t>
            </w:r>
          </w:p>
        </w:tc>
        <w:tc>
          <w:tcPr>
            <w:tcW w:w="1510" w:type="dxa"/>
            <w:noWrap/>
            <w:vAlign w:val="center"/>
            <w:hideMark/>
          </w:tcPr>
          <w:p w:rsidR="005D3379" w:rsidRPr="001D129B" w:rsidRDefault="00E42A87" w:rsidP="00BE4135">
            <w:pPr>
              <w:jc w:val="center"/>
              <w:rPr>
                <w:sz w:val="18"/>
                <w:szCs w:val="18"/>
                <w:lang w:val="fr-FR"/>
              </w:rPr>
            </w:pPr>
            <w:r w:rsidRPr="001D129B">
              <w:rPr>
                <w:sz w:val="18"/>
                <w:szCs w:val="18"/>
                <w:lang w:val="fr-FR"/>
              </w:rPr>
              <w:t>Office + utilisateurs</w:t>
            </w:r>
          </w:p>
        </w:tc>
        <w:tc>
          <w:tcPr>
            <w:tcW w:w="1349" w:type="dxa"/>
            <w:noWrap/>
            <w:vAlign w:val="center"/>
            <w:hideMark/>
          </w:tcPr>
          <w:p w:rsidR="005D3379" w:rsidRPr="001D129B" w:rsidRDefault="005D3379" w:rsidP="00BE4135">
            <w:pPr>
              <w:jc w:val="center"/>
              <w:rPr>
                <w:sz w:val="18"/>
                <w:szCs w:val="18"/>
                <w:lang w:val="fr-FR"/>
              </w:rPr>
            </w:pPr>
            <w:r w:rsidRPr="001D129B">
              <w:rPr>
                <w:sz w:val="18"/>
                <w:szCs w:val="18"/>
                <w:lang w:val="fr-FR"/>
              </w:rPr>
              <w:t>5</w:t>
            </w:r>
          </w:p>
        </w:tc>
      </w:tr>
      <w:tr w:rsidR="001D129B" w:rsidRPr="001D129B" w:rsidTr="005729D5">
        <w:trPr>
          <w:cantSplit/>
          <w:jc w:val="center"/>
        </w:trPr>
        <w:tc>
          <w:tcPr>
            <w:tcW w:w="851" w:type="dxa"/>
            <w:noWrap/>
            <w:vAlign w:val="center"/>
            <w:hideMark/>
          </w:tcPr>
          <w:p w:rsidR="005D3379" w:rsidRPr="001D129B" w:rsidRDefault="005D3379" w:rsidP="00BE4135">
            <w:pPr>
              <w:ind w:left="-57" w:right="-57"/>
              <w:jc w:val="center"/>
              <w:rPr>
                <w:sz w:val="18"/>
                <w:szCs w:val="18"/>
                <w:lang w:val="fr-FR"/>
              </w:rPr>
            </w:pPr>
            <w:r w:rsidRPr="001D129B">
              <w:rPr>
                <w:sz w:val="18"/>
                <w:szCs w:val="18"/>
                <w:lang w:val="fr-FR"/>
              </w:rPr>
              <w:t>2014</w:t>
            </w:r>
            <w:r w:rsidR="00C333F2" w:rsidRPr="001D129B">
              <w:rPr>
                <w:sz w:val="18"/>
                <w:szCs w:val="18"/>
                <w:lang w:val="fr-FR"/>
              </w:rPr>
              <w:noBreakHyphen/>
            </w:r>
            <w:r w:rsidRPr="001D129B">
              <w:rPr>
                <w:sz w:val="18"/>
                <w:szCs w:val="18"/>
                <w:lang w:val="fr-FR"/>
              </w:rPr>
              <w:t>5</w:t>
            </w:r>
          </w:p>
        </w:tc>
        <w:tc>
          <w:tcPr>
            <w:tcW w:w="1237" w:type="dxa"/>
            <w:noWrap/>
            <w:vAlign w:val="center"/>
            <w:hideMark/>
          </w:tcPr>
          <w:p w:rsidR="005D3379" w:rsidRPr="001D129B" w:rsidRDefault="00E42A87" w:rsidP="00BE4135">
            <w:pPr>
              <w:jc w:val="center"/>
              <w:rPr>
                <w:sz w:val="18"/>
                <w:szCs w:val="18"/>
                <w:lang w:val="fr-FR"/>
              </w:rPr>
            </w:pPr>
            <w:r w:rsidRPr="001D129B">
              <w:rPr>
                <w:sz w:val="18"/>
                <w:szCs w:val="18"/>
                <w:lang w:val="fr-FR"/>
              </w:rPr>
              <w:t>Budget ordinaire</w:t>
            </w:r>
          </w:p>
        </w:tc>
        <w:tc>
          <w:tcPr>
            <w:tcW w:w="1526" w:type="dxa"/>
            <w:noWrap/>
            <w:vAlign w:val="center"/>
            <w:hideMark/>
          </w:tcPr>
          <w:p w:rsidR="005D3379" w:rsidRPr="001D129B" w:rsidRDefault="00E42A87" w:rsidP="00BE4135">
            <w:pPr>
              <w:jc w:val="center"/>
              <w:rPr>
                <w:sz w:val="18"/>
                <w:szCs w:val="18"/>
                <w:lang w:val="fr-FR"/>
              </w:rPr>
            </w:pPr>
            <w:r w:rsidRPr="001D129B">
              <w:rPr>
                <w:sz w:val="18"/>
                <w:szCs w:val="18"/>
                <w:lang w:val="fr-FR"/>
              </w:rPr>
              <w:t>Atelier et séminaire PCT</w:t>
            </w:r>
          </w:p>
        </w:tc>
        <w:tc>
          <w:tcPr>
            <w:tcW w:w="1072" w:type="dxa"/>
            <w:noWrap/>
            <w:vAlign w:val="center"/>
            <w:hideMark/>
          </w:tcPr>
          <w:p w:rsidR="005D3379" w:rsidRPr="001D129B" w:rsidRDefault="003E24A2" w:rsidP="00BE4135">
            <w:pPr>
              <w:jc w:val="center"/>
              <w:rPr>
                <w:sz w:val="18"/>
                <w:szCs w:val="18"/>
                <w:lang w:val="fr-FR"/>
              </w:rPr>
            </w:pPr>
            <w:r w:rsidRPr="001D129B">
              <w:rPr>
                <w:sz w:val="18"/>
                <w:szCs w:val="18"/>
                <w:lang w:val="fr-FR"/>
              </w:rPr>
              <w:t>E</w:t>
            </w:r>
          </w:p>
        </w:tc>
        <w:tc>
          <w:tcPr>
            <w:tcW w:w="2218" w:type="dxa"/>
            <w:vAlign w:val="center"/>
            <w:hideMark/>
          </w:tcPr>
          <w:p w:rsidR="005D3379" w:rsidRPr="001D129B" w:rsidRDefault="005A6635" w:rsidP="005A6635">
            <w:pPr>
              <w:jc w:val="center"/>
              <w:rPr>
                <w:sz w:val="18"/>
                <w:szCs w:val="18"/>
                <w:highlight w:val="yellow"/>
                <w:lang w:val="fr-FR"/>
              </w:rPr>
            </w:pPr>
            <w:r w:rsidRPr="001D129B">
              <w:rPr>
                <w:sz w:val="18"/>
                <w:szCs w:val="18"/>
                <w:lang w:val="fr-FR"/>
              </w:rPr>
              <w:t>Promotion</w:t>
            </w:r>
            <w:r w:rsidR="0006504C" w:rsidRPr="001D129B">
              <w:rPr>
                <w:sz w:val="18"/>
                <w:szCs w:val="18"/>
                <w:lang w:val="fr-FR"/>
              </w:rPr>
              <w:t xml:space="preserve"> du PCT</w:t>
            </w:r>
            <w:r w:rsidR="005D3379" w:rsidRPr="001D129B">
              <w:rPr>
                <w:sz w:val="18"/>
                <w:szCs w:val="18"/>
                <w:lang w:val="fr-FR"/>
              </w:rPr>
              <w:t xml:space="preserve"> </w:t>
            </w:r>
            <w:r w:rsidRPr="001D129B">
              <w:rPr>
                <w:sz w:val="18"/>
                <w:szCs w:val="18"/>
                <w:lang w:val="fr-FR"/>
              </w:rPr>
              <w:t>à</w:t>
            </w:r>
            <w:r w:rsidR="005D3379" w:rsidRPr="001D129B">
              <w:rPr>
                <w:sz w:val="18"/>
                <w:szCs w:val="18"/>
                <w:lang w:val="fr-FR"/>
              </w:rPr>
              <w:t xml:space="preserve"> </w:t>
            </w:r>
            <w:r w:rsidR="00962130" w:rsidRPr="001D129B">
              <w:rPr>
                <w:sz w:val="18"/>
                <w:szCs w:val="18"/>
                <w:lang w:val="fr-FR"/>
              </w:rPr>
              <w:t>Asunción</w:t>
            </w:r>
            <w:r w:rsidR="005D3379" w:rsidRPr="001D129B">
              <w:rPr>
                <w:sz w:val="18"/>
                <w:szCs w:val="18"/>
                <w:lang w:val="fr-FR"/>
              </w:rPr>
              <w:t xml:space="preserve"> </w:t>
            </w:r>
            <w:r w:rsidRPr="001D129B">
              <w:rPr>
                <w:sz w:val="18"/>
                <w:szCs w:val="18"/>
                <w:lang w:val="fr-FR"/>
              </w:rPr>
              <w:t>et séminaire sur</w:t>
            </w:r>
            <w:r w:rsidR="0006504C" w:rsidRPr="001D129B">
              <w:rPr>
                <w:sz w:val="18"/>
                <w:szCs w:val="18"/>
                <w:lang w:val="fr-FR"/>
              </w:rPr>
              <w:t xml:space="preserve"> le PCT</w:t>
            </w:r>
            <w:r w:rsidRPr="001D129B">
              <w:rPr>
                <w:sz w:val="18"/>
                <w:szCs w:val="18"/>
                <w:lang w:val="fr-FR"/>
              </w:rPr>
              <w:t xml:space="preserve"> à Santiago</w:t>
            </w:r>
          </w:p>
        </w:tc>
        <w:tc>
          <w:tcPr>
            <w:tcW w:w="2191" w:type="dxa"/>
            <w:vAlign w:val="center"/>
            <w:hideMark/>
          </w:tcPr>
          <w:p w:rsidR="005D3379" w:rsidRPr="001D129B" w:rsidRDefault="005D3379" w:rsidP="00BE4135">
            <w:pPr>
              <w:jc w:val="center"/>
              <w:rPr>
                <w:sz w:val="18"/>
                <w:szCs w:val="18"/>
                <w:lang w:val="fr-FR"/>
              </w:rPr>
            </w:pPr>
            <w:r w:rsidRPr="001D129B">
              <w:rPr>
                <w:sz w:val="18"/>
                <w:szCs w:val="18"/>
                <w:lang w:val="fr-FR"/>
              </w:rPr>
              <w:t>DNPI/INAPI</w:t>
            </w:r>
          </w:p>
        </w:tc>
        <w:tc>
          <w:tcPr>
            <w:tcW w:w="1597" w:type="dxa"/>
            <w:vAlign w:val="center"/>
            <w:hideMark/>
          </w:tcPr>
          <w:p w:rsidR="005D3379" w:rsidRPr="001D129B" w:rsidRDefault="005D3379" w:rsidP="00BE4135">
            <w:pPr>
              <w:jc w:val="center"/>
              <w:rPr>
                <w:sz w:val="18"/>
                <w:szCs w:val="18"/>
                <w:lang w:val="fr-FR"/>
              </w:rPr>
            </w:pPr>
            <w:r w:rsidRPr="001D129B">
              <w:rPr>
                <w:sz w:val="18"/>
                <w:szCs w:val="18"/>
                <w:lang w:val="fr-FR"/>
              </w:rPr>
              <w:t>Chil</w:t>
            </w:r>
            <w:r w:rsidR="00AA6C17" w:rsidRPr="001D129B">
              <w:rPr>
                <w:sz w:val="18"/>
                <w:szCs w:val="18"/>
                <w:lang w:val="fr-FR"/>
              </w:rPr>
              <w:t>i</w:t>
            </w:r>
            <w:r w:rsidRPr="001D129B">
              <w:rPr>
                <w:sz w:val="18"/>
                <w:szCs w:val="18"/>
                <w:lang w:val="fr-FR"/>
              </w:rPr>
              <w:t xml:space="preserve"> (CL</w:t>
            </w:r>
            <w:proofErr w:type="gramStart"/>
            <w:r w:rsidRPr="001D129B">
              <w:rPr>
                <w:sz w:val="18"/>
                <w:szCs w:val="18"/>
                <w:lang w:val="fr-FR"/>
              </w:rPr>
              <w:t>)</w:t>
            </w:r>
            <w:proofErr w:type="gramEnd"/>
            <w:r w:rsidRPr="001D129B">
              <w:rPr>
                <w:sz w:val="18"/>
                <w:szCs w:val="18"/>
                <w:lang w:val="fr-FR"/>
              </w:rPr>
              <w:br/>
              <w:t>Paraguay (PY)</w:t>
            </w:r>
          </w:p>
        </w:tc>
        <w:tc>
          <w:tcPr>
            <w:tcW w:w="1793" w:type="dxa"/>
            <w:vAlign w:val="center"/>
            <w:hideMark/>
          </w:tcPr>
          <w:p w:rsidR="005D3379" w:rsidRPr="001D129B" w:rsidRDefault="005D3379" w:rsidP="00BE4135">
            <w:pPr>
              <w:jc w:val="center"/>
              <w:rPr>
                <w:sz w:val="18"/>
                <w:szCs w:val="18"/>
                <w:lang w:val="fr-FR"/>
              </w:rPr>
            </w:pPr>
            <w:r w:rsidRPr="001D129B">
              <w:rPr>
                <w:sz w:val="18"/>
                <w:szCs w:val="18"/>
                <w:lang w:val="fr-FR"/>
              </w:rPr>
              <w:t>Chil</w:t>
            </w:r>
            <w:r w:rsidR="00AA6C17" w:rsidRPr="001D129B">
              <w:rPr>
                <w:sz w:val="18"/>
                <w:szCs w:val="18"/>
                <w:lang w:val="fr-FR"/>
              </w:rPr>
              <w:t>i</w:t>
            </w:r>
            <w:r w:rsidRPr="001D129B">
              <w:rPr>
                <w:sz w:val="18"/>
                <w:szCs w:val="18"/>
                <w:lang w:val="fr-FR"/>
              </w:rPr>
              <w:t xml:space="preserve"> (CL</w:t>
            </w:r>
            <w:proofErr w:type="gramStart"/>
            <w:r w:rsidRPr="001D129B">
              <w:rPr>
                <w:sz w:val="18"/>
                <w:szCs w:val="18"/>
                <w:lang w:val="fr-FR"/>
              </w:rPr>
              <w:t>)</w:t>
            </w:r>
            <w:proofErr w:type="gramEnd"/>
            <w:r w:rsidRPr="001D129B">
              <w:rPr>
                <w:sz w:val="18"/>
                <w:szCs w:val="18"/>
                <w:lang w:val="fr-FR"/>
              </w:rPr>
              <w:br/>
              <w:t>Paraguay (PY)</w:t>
            </w:r>
          </w:p>
        </w:tc>
        <w:tc>
          <w:tcPr>
            <w:tcW w:w="1510" w:type="dxa"/>
            <w:noWrap/>
            <w:vAlign w:val="center"/>
            <w:hideMark/>
          </w:tcPr>
          <w:p w:rsidR="005D3379" w:rsidRPr="001D129B" w:rsidRDefault="00E42A87" w:rsidP="00BE4135">
            <w:pPr>
              <w:jc w:val="center"/>
              <w:rPr>
                <w:sz w:val="18"/>
                <w:szCs w:val="18"/>
                <w:lang w:val="fr-FR"/>
              </w:rPr>
            </w:pPr>
            <w:r w:rsidRPr="001D129B">
              <w:rPr>
                <w:sz w:val="18"/>
                <w:szCs w:val="18"/>
                <w:lang w:val="fr-FR"/>
              </w:rPr>
              <w:t>Office + utilisateurs</w:t>
            </w:r>
          </w:p>
        </w:tc>
        <w:tc>
          <w:tcPr>
            <w:tcW w:w="1349" w:type="dxa"/>
            <w:noWrap/>
            <w:vAlign w:val="center"/>
            <w:hideMark/>
          </w:tcPr>
          <w:p w:rsidR="005D3379" w:rsidRPr="001D129B" w:rsidRDefault="005D3379" w:rsidP="00BE4135">
            <w:pPr>
              <w:jc w:val="center"/>
              <w:rPr>
                <w:sz w:val="18"/>
                <w:szCs w:val="18"/>
                <w:lang w:val="fr-FR"/>
              </w:rPr>
            </w:pPr>
            <w:r w:rsidRPr="001D129B">
              <w:rPr>
                <w:sz w:val="18"/>
                <w:szCs w:val="18"/>
                <w:lang w:val="fr-FR"/>
              </w:rPr>
              <w:t>50</w:t>
            </w:r>
          </w:p>
        </w:tc>
      </w:tr>
      <w:tr w:rsidR="001D129B" w:rsidRPr="001D129B" w:rsidTr="005729D5">
        <w:trPr>
          <w:cantSplit/>
          <w:jc w:val="center"/>
        </w:trPr>
        <w:tc>
          <w:tcPr>
            <w:tcW w:w="851" w:type="dxa"/>
            <w:noWrap/>
            <w:vAlign w:val="center"/>
            <w:hideMark/>
          </w:tcPr>
          <w:p w:rsidR="005D3379" w:rsidRPr="001D129B" w:rsidRDefault="005D3379" w:rsidP="00BE4135">
            <w:pPr>
              <w:ind w:left="-57" w:right="-57"/>
              <w:jc w:val="center"/>
              <w:rPr>
                <w:sz w:val="18"/>
                <w:szCs w:val="18"/>
                <w:lang w:val="fr-FR"/>
              </w:rPr>
            </w:pPr>
            <w:r w:rsidRPr="001D129B">
              <w:rPr>
                <w:sz w:val="18"/>
                <w:szCs w:val="18"/>
                <w:lang w:val="fr-FR"/>
              </w:rPr>
              <w:t>2014</w:t>
            </w:r>
            <w:r w:rsidR="00C333F2" w:rsidRPr="001D129B">
              <w:rPr>
                <w:sz w:val="18"/>
                <w:szCs w:val="18"/>
                <w:lang w:val="fr-FR"/>
              </w:rPr>
              <w:noBreakHyphen/>
            </w:r>
            <w:r w:rsidRPr="001D129B">
              <w:rPr>
                <w:sz w:val="18"/>
                <w:szCs w:val="18"/>
                <w:lang w:val="fr-FR"/>
              </w:rPr>
              <w:t>6</w:t>
            </w:r>
          </w:p>
        </w:tc>
        <w:tc>
          <w:tcPr>
            <w:tcW w:w="1237" w:type="dxa"/>
            <w:noWrap/>
            <w:vAlign w:val="center"/>
            <w:hideMark/>
          </w:tcPr>
          <w:p w:rsidR="005D3379" w:rsidRPr="001D129B" w:rsidRDefault="00E42A87" w:rsidP="00BE4135">
            <w:pPr>
              <w:jc w:val="center"/>
              <w:rPr>
                <w:sz w:val="18"/>
                <w:szCs w:val="18"/>
                <w:lang w:val="fr-FR"/>
              </w:rPr>
            </w:pPr>
            <w:r w:rsidRPr="001D129B">
              <w:rPr>
                <w:sz w:val="18"/>
                <w:szCs w:val="18"/>
                <w:lang w:val="fr-FR"/>
              </w:rPr>
              <w:t>Budget ordinaire</w:t>
            </w:r>
          </w:p>
        </w:tc>
        <w:tc>
          <w:tcPr>
            <w:tcW w:w="1526" w:type="dxa"/>
            <w:noWrap/>
            <w:vAlign w:val="center"/>
            <w:hideMark/>
          </w:tcPr>
          <w:p w:rsidR="005D3379" w:rsidRPr="001D129B" w:rsidRDefault="00E42A87" w:rsidP="00BE4135">
            <w:pPr>
              <w:jc w:val="center"/>
              <w:rPr>
                <w:sz w:val="18"/>
                <w:szCs w:val="18"/>
                <w:lang w:val="fr-FR"/>
              </w:rPr>
            </w:pPr>
            <w:r w:rsidRPr="001D129B">
              <w:rPr>
                <w:sz w:val="18"/>
                <w:szCs w:val="18"/>
                <w:lang w:val="fr-FR"/>
              </w:rPr>
              <w:t>Voyage d</w:t>
            </w:r>
            <w:r w:rsidR="0006504C" w:rsidRPr="001D129B">
              <w:rPr>
                <w:sz w:val="18"/>
                <w:szCs w:val="18"/>
                <w:lang w:val="fr-FR"/>
              </w:rPr>
              <w:t>’</w:t>
            </w:r>
            <w:r w:rsidRPr="001D129B">
              <w:rPr>
                <w:sz w:val="18"/>
                <w:szCs w:val="18"/>
                <w:lang w:val="fr-FR"/>
              </w:rPr>
              <w:t>étude sur</w:t>
            </w:r>
            <w:r w:rsidR="0006504C" w:rsidRPr="001D129B">
              <w:rPr>
                <w:sz w:val="18"/>
                <w:szCs w:val="18"/>
                <w:lang w:val="fr-FR"/>
              </w:rPr>
              <w:t xml:space="preserve"> le PCT</w:t>
            </w:r>
          </w:p>
        </w:tc>
        <w:tc>
          <w:tcPr>
            <w:tcW w:w="1072" w:type="dxa"/>
            <w:noWrap/>
            <w:vAlign w:val="center"/>
            <w:hideMark/>
          </w:tcPr>
          <w:p w:rsidR="005D3379" w:rsidRPr="001D129B" w:rsidRDefault="003E24A2" w:rsidP="00BE4135">
            <w:pPr>
              <w:jc w:val="center"/>
              <w:rPr>
                <w:sz w:val="18"/>
                <w:szCs w:val="18"/>
                <w:lang w:val="fr-FR"/>
              </w:rPr>
            </w:pPr>
            <w:r w:rsidRPr="001D129B">
              <w:rPr>
                <w:sz w:val="18"/>
                <w:szCs w:val="18"/>
                <w:lang w:val="fr-FR"/>
              </w:rPr>
              <w:t>AB</w:t>
            </w:r>
          </w:p>
        </w:tc>
        <w:tc>
          <w:tcPr>
            <w:tcW w:w="2218" w:type="dxa"/>
            <w:vAlign w:val="center"/>
            <w:hideMark/>
          </w:tcPr>
          <w:p w:rsidR="005D3379" w:rsidRPr="001D129B" w:rsidRDefault="00E42A87" w:rsidP="00BE4135">
            <w:pPr>
              <w:jc w:val="center"/>
              <w:rPr>
                <w:sz w:val="18"/>
                <w:szCs w:val="18"/>
                <w:lang w:val="fr-FR"/>
              </w:rPr>
            </w:pPr>
            <w:r w:rsidRPr="001D129B">
              <w:rPr>
                <w:sz w:val="18"/>
                <w:szCs w:val="18"/>
                <w:lang w:val="fr-FR"/>
              </w:rPr>
              <w:t>Atelier sur</w:t>
            </w:r>
            <w:r w:rsidR="0006504C" w:rsidRPr="001D129B">
              <w:rPr>
                <w:sz w:val="18"/>
                <w:szCs w:val="18"/>
                <w:lang w:val="fr-FR"/>
              </w:rPr>
              <w:t xml:space="preserve"> le PCT</w:t>
            </w:r>
            <w:r w:rsidRPr="001D129B">
              <w:rPr>
                <w:sz w:val="18"/>
                <w:szCs w:val="18"/>
                <w:lang w:val="fr-FR"/>
              </w:rPr>
              <w:t xml:space="preserve"> à l</w:t>
            </w:r>
            <w:r w:rsidR="0006504C" w:rsidRPr="001D129B">
              <w:rPr>
                <w:sz w:val="18"/>
                <w:szCs w:val="18"/>
                <w:lang w:val="fr-FR"/>
              </w:rPr>
              <w:t>’</w:t>
            </w:r>
            <w:r w:rsidRPr="001D129B">
              <w:rPr>
                <w:sz w:val="18"/>
                <w:szCs w:val="18"/>
                <w:lang w:val="fr-FR"/>
              </w:rPr>
              <w:t>office de la propriété intellectuelle – formation sur l</w:t>
            </w:r>
            <w:r w:rsidR="0006504C" w:rsidRPr="001D129B">
              <w:rPr>
                <w:sz w:val="18"/>
                <w:szCs w:val="18"/>
                <w:lang w:val="fr-FR"/>
              </w:rPr>
              <w:t>’</w:t>
            </w:r>
            <w:r w:rsidRPr="001D129B">
              <w:rPr>
                <w:sz w:val="18"/>
                <w:szCs w:val="18"/>
                <w:lang w:val="fr-FR"/>
              </w:rPr>
              <w:t>utilisation</w:t>
            </w:r>
            <w:r w:rsidR="0006504C" w:rsidRPr="001D129B">
              <w:rPr>
                <w:sz w:val="18"/>
                <w:szCs w:val="18"/>
                <w:lang w:val="fr-FR"/>
              </w:rPr>
              <w:t xml:space="preserve"> du PCT</w:t>
            </w:r>
            <w:r w:rsidRPr="001D129B">
              <w:rPr>
                <w:sz w:val="18"/>
                <w:szCs w:val="18"/>
                <w:lang w:val="fr-FR"/>
              </w:rPr>
              <w:t xml:space="preserve"> en tant qu</w:t>
            </w:r>
            <w:r w:rsidR="0006504C" w:rsidRPr="001D129B">
              <w:rPr>
                <w:sz w:val="18"/>
                <w:szCs w:val="18"/>
                <w:lang w:val="fr-FR"/>
              </w:rPr>
              <w:t>’</w:t>
            </w:r>
            <w:r w:rsidRPr="001D129B">
              <w:rPr>
                <w:sz w:val="18"/>
                <w:szCs w:val="18"/>
                <w:lang w:val="fr-FR"/>
              </w:rPr>
              <w:t xml:space="preserve">office récepteur et tous les aspects et fonctions connexes, </w:t>
            </w:r>
            <w:r w:rsidR="0006504C" w:rsidRPr="001D129B">
              <w:rPr>
                <w:sz w:val="18"/>
                <w:szCs w:val="18"/>
                <w:lang w:val="fr-FR"/>
              </w:rPr>
              <w:t>y compris</w:t>
            </w:r>
            <w:r w:rsidRPr="001D129B">
              <w:rPr>
                <w:sz w:val="18"/>
                <w:szCs w:val="18"/>
                <w:lang w:val="fr-FR"/>
              </w:rPr>
              <w:t xml:space="preserve"> les besoins informatiques</w:t>
            </w:r>
          </w:p>
        </w:tc>
        <w:tc>
          <w:tcPr>
            <w:tcW w:w="2191" w:type="dxa"/>
            <w:vAlign w:val="center"/>
            <w:hideMark/>
          </w:tcPr>
          <w:p w:rsidR="005D3379" w:rsidRPr="001D129B" w:rsidRDefault="005D3379" w:rsidP="00BE4135">
            <w:pPr>
              <w:jc w:val="center"/>
              <w:rPr>
                <w:sz w:val="18"/>
                <w:szCs w:val="18"/>
                <w:lang w:val="fr-FR"/>
              </w:rPr>
            </w:pPr>
            <w:r w:rsidRPr="001D129B">
              <w:rPr>
                <w:sz w:val="18"/>
                <w:szCs w:val="18"/>
                <w:lang w:val="fr-FR"/>
              </w:rPr>
              <w:t>ASPAC</w:t>
            </w:r>
          </w:p>
        </w:tc>
        <w:tc>
          <w:tcPr>
            <w:tcW w:w="1597" w:type="dxa"/>
            <w:noWrap/>
            <w:vAlign w:val="center"/>
            <w:hideMark/>
          </w:tcPr>
          <w:p w:rsidR="005D3379" w:rsidRPr="001D129B" w:rsidRDefault="00E42A87" w:rsidP="00BE4135">
            <w:pPr>
              <w:jc w:val="center"/>
              <w:rPr>
                <w:sz w:val="18"/>
                <w:szCs w:val="18"/>
                <w:lang w:val="fr-FR"/>
              </w:rPr>
            </w:pPr>
            <w:r w:rsidRPr="001D129B">
              <w:rPr>
                <w:sz w:val="18"/>
                <w:szCs w:val="18"/>
                <w:lang w:val="fr-FR"/>
              </w:rPr>
              <w:t>Iran (République islamique d</w:t>
            </w:r>
            <w:r w:rsidR="0006504C" w:rsidRPr="001D129B">
              <w:rPr>
                <w:sz w:val="18"/>
                <w:szCs w:val="18"/>
                <w:lang w:val="fr-FR"/>
              </w:rPr>
              <w:t>’</w:t>
            </w:r>
            <w:r w:rsidRPr="001D129B">
              <w:rPr>
                <w:sz w:val="18"/>
                <w:szCs w:val="18"/>
                <w:lang w:val="fr-FR"/>
              </w:rPr>
              <w:t>) (IR)</w:t>
            </w:r>
          </w:p>
        </w:tc>
        <w:tc>
          <w:tcPr>
            <w:tcW w:w="1793" w:type="dxa"/>
            <w:noWrap/>
            <w:vAlign w:val="center"/>
            <w:hideMark/>
          </w:tcPr>
          <w:p w:rsidR="005D3379" w:rsidRPr="001D129B" w:rsidRDefault="00E42A87" w:rsidP="00BE4135">
            <w:pPr>
              <w:jc w:val="center"/>
              <w:rPr>
                <w:sz w:val="18"/>
                <w:szCs w:val="18"/>
                <w:lang w:val="fr-FR"/>
              </w:rPr>
            </w:pPr>
            <w:r w:rsidRPr="001D129B">
              <w:rPr>
                <w:sz w:val="18"/>
                <w:szCs w:val="18"/>
                <w:lang w:val="fr-FR"/>
              </w:rPr>
              <w:t>Iran (République islamique d</w:t>
            </w:r>
            <w:r w:rsidR="0006504C" w:rsidRPr="001D129B">
              <w:rPr>
                <w:sz w:val="18"/>
                <w:szCs w:val="18"/>
                <w:lang w:val="fr-FR"/>
              </w:rPr>
              <w:t>’</w:t>
            </w:r>
            <w:r w:rsidRPr="001D129B">
              <w:rPr>
                <w:sz w:val="18"/>
                <w:szCs w:val="18"/>
                <w:lang w:val="fr-FR"/>
              </w:rPr>
              <w:t>) (IR)</w:t>
            </w:r>
          </w:p>
        </w:tc>
        <w:tc>
          <w:tcPr>
            <w:tcW w:w="1510" w:type="dxa"/>
            <w:noWrap/>
            <w:vAlign w:val="center"/>
            <w:hideMark/>
          </w:tcPr>
          <w:p w:rsidR="005D3379" w:rsidRPr="001D129B" w:rsidRDefault="003E24A2" w:rsidP="00BE4135">
            <w:pPr>
              <w:jc w:val="center"/>
              <w:rPr>
                <w:sz w:val="18"/>
                <w:szCs w:val="18"/>
                <w:lang w:val="fr-FR"/>
              </w:rPr>
            </w:pPr>
            <w:r w:rsidRPr="001D129B">
              <w:rPr>
                <w:sz w:val="18"/>
                <w:szCs w:val="18"/>
                <w:lang w:val="fr-FR"/>
              </w:rPr>
              <w:t>Office</w:t>
            </w:r>
          </w:p>
        </w:tc>
        <w:tc>
          <w:tcPr>
            <w:tcW w:w="1349" w:type="dxa"/>
            <w:noWrap/>
            <w:vAlign w:val="center"/>
            <w:hideMark/>
          </w:tcPr>
          <w:p w:rsidR="005D3379" w:rsidRPr="001D129B" w:rsidRDefault="005D3379" w:rsidP="00BE4135">
            <w:pPr>
              <w:jc w:val="center"/>
              <w:rPr>
                <w:sz w:val="18"/>
                <w:szCs w:val="18"/>
                <w:lang w:val="fr-FR"/>
              </w:rPr>
            </w:pPr>
            <w:r w:rsidRPr="001D129B">
              <w:rPr>
                <w:sz w:val="18"/>
                <w:szCs w:val="18"/>
                <w:lang w:val="fr-FR"/>
              </w:rPr>
              <w:t>10</w:t>
            </w:r>
          </w:p>
        </w:tc>
      </w:tr>
      <w:tr w:rsidR="001D129B" w:rsidRPr="001D129B" w:rsidTr="005729D5">
        <w:trPr>
          <w:cantSplit/>
          <w:jc w:val="center"/>
        </w:trPr>
        <w:tc>
          <w:tcPr>
            <w:tcW w:w="851" w:type="dxa"/>
            <w:noWrap/>
            <w:vAlign w:val="center"/>
            <w:hideMark/>
          </w:tcPr>
          <w:p w:rsidR="005D3379" w:rsidRPr="001D129B" w:rsidRDefault="005D3379" w:rsidP="00BE4135">
            <w:pPr>
              <w:ind w:left="-57" w:right="-57"/>
              <w:jc w:val="center"/>
              <w:rPr>
                <w:sz w:val="18"/>
                <w:szCs w:val="18"/>
                <w:lang w:val="fr-FR"/>
              </w:rPr>
            </w:pPr>
            <w:r w:rsidRPr="001D129B">
              <w:rPr>
                <w:sz w:val="18"/>
                <w:szCs w:val="18"/>
                <w:lang w:val="fr-FR"/>
              </w:rPr>
              <w:t>2014</w:t>
            </w:r>
            <w:r w:rsidR="00C333F2" w:rsidRPr="001D129B">
              <w:rPr>
                <w:sz w:val="18"/>
                <w:szCs w:val="18"/>
                <w:lang w:val="fr-FR"/>
              </w:rPr>
              <w:noBreakHyphen/>
            </w:r>
            <w:r w:rsidRPr="001D129B">
              <w:rPr>
                <w:sz w:val="18"/>
                <w:szCs w:val="18"/>
                <w:lang w:val="fr-FR"/>
              </w:rPr>
              <w:t>6</w:t>
            </w:r>
          </w:p>
        </w:tc>
        <w:tc>
          <w:tcPr>
            <w:tcW w:w="1237" w:type="dxa"/>
            <w:noWrap/>
            <w:vAlign w:val="center"/>
            <w:hideMark/>
          </w:tcPr>
          <w:p w:rsidR="005D3379" w:rsidRPr="001D129B" w:rsidRDefault="00E42A87" w:rsidP="00BE4135">
            <w:pPr>
              <w:jc w:val="center"/>
              <w:rPr>
                <w:sz w:val="18"/>
                <w:szCs w:val="18"/>
                <w:lang w:val="fr-FR"/>
              </w:rPr>
            </w:pPr>
            <w:r w:rsidRPr="001D129B">
              <w:rPr>
                <w:sz w:val="18"/>
                <w:szCs w:val="18"/>
                <w:lang w:val="fr-FR"/>
              </w:rPr>
              <w:t>Budget ordinaire</w:t>
            </w:r>
          </w:p>
        </w:tc>
        <w:tc>
          <w:tcPr>
            <w:tcW w:w="1526" w:type="dxa"/>
            <w:noWrap/>
            <w:vAlign w:val="center"/>
            <w:hideMark/>
          </w:tcPr>
          <w:p w:rsidR="005D3379" w:rsidRPr="001D129B" w:rsidRDefault="00E42A87" w:rsidP="00BE4135">
            <w:pPr>
              <w:jc w:val="center"/>
              <w:rPr>
                <w:sz w:val="18"/>
                <w:szCs w:val="18"/>
                <w:lang w:val="fr-FR"/>
              </w:rPr>
            </w:pPr>
            <w:r w:rsidRPr="001D129B">
              <w:rPr>
                <w:sz w:val="18"/>
                <w:szCs w:val="18"/>
                <w:lang w:val="fr-FR"/>
              </w:rPr>
              <w:t>Atelier PCT</w:t>
            </w:r>
          </w:p>
        </w:tc>
        <w:tc>
          <w:tcPr>
            <w:tcW w:w="1072" w:type="dxa"/>
            <w:noWrap/>
            <w:vAlign w:val="center"/>
            <w:hideMark/>
          </w:tcPr>
          <w:p w:rsidR="005D3379" w:rsidRPr="001D129B" w:rsidRDefault="003E24A2" w:rsidP="00BE4135">
            <w:pPr>
              <w:jc w:val="center"/>
              <w:rPr>
                <w:sz w:val="18"/>
                <w:szCs w:val="18"/>
                <w:lang w:val="fr-FR"/>
              </w:rPr>
            </w:pPr>
            <w:r w:rsidRPr="001D129B">
              <w:rPr>
                <w:sz w:val="18"/>
                <w:szCs w:val="18"/>
                <w:lang w:val="fr-FR"/>
              </w:rPr>
              <w:t>AB</w:t>
            </w:r>
          </w:p>
        </w:tc>
        <w:tc>
          <w:tcPr>
            <w:tcW w:w="2218" w:type="dxa"/>
            <w:vAlign w:val="center"/>
            <w:hideMark/>
          </w:tcPr>
          <w:p w:rsidR="005D3379" w:rsidRPr="001D129B" w:rsidRDefault="00E42A87" w:rsidP="00BE4135">
            <w:pPr>
              <w:jc w:val="center"/>
              <w:rPr>
                <w:sz w:val="18"/>
                <w:szCs w:val="18"/>
                <w:lang w:val="fr-FR"/>
              </w:rPr>
            </w:pPr>
            <w:r w:rsidRPr="001D129B">
              <w:rPr>
                <w:sz w:val="18"/>
                <w:szCs w:val="18"/>
                <w:lang w:val="fr-FR"/>
              </w:rPr>
              <w:t>Atelier national sur</w:t>
            </w:r>
            <w:r w:rsidR="0006504C" w:rsidRPr="001D129B">
              <w:rPr>
                <w:sz w:val="18"/>
                <w:szCs w:val="18"/>
                <w:lang w:val="fr-FR"/>
              </w:rPr>
              <w:t xml:space="preserve"> le PCT</w:t>
            </w:r>
            <w:r w:rsidRPr="001D129B">
              <w:rPr>
                <w:sz w:val="18"/>
                <w:szCs w:val="18"/>
                <w:lang w:val="fr-FR"/>
              </w:rPr>
              <w:t xml:space="preserve"> et la rédaction des demandes de brevet</w:t>
            </w:r>
          </w:p>
        </w:tc>
        <w:tc>
          <w:tcPr>
            <w:tcW w:w="2191" w:type="dxa"/>
            <w:vAlign w:val="center"/>
            <w:hideMark/>
          </w:tcPr>
          <w:p w:rsidR="005D3379" w:rsidRPr="001D129B" w:rsidRDefault="005D3379" w:rsidP="00BE4135">
            <w:pPr>
              <w:jc w:val="center"/>
              <w:rPr>
                <w:sz w:val="18"/>
                <w:szCs w:val="18"/>
                <w:lang w:val="fr-FR"/>
              </w:rPr>
            </w:pPr>
          </w:p>
        </w:tc>
        <w:tc>
          <w:tcPr>
            <w:tcW w:w="1597" w:type="dxa"/>
            <w:noWrap/>
            <w:vAlign w:val="center"/>
            <w:hideMark/>
          </w:tcPr>
          <w:p w:rsidR="005D3379" w:rsidRPr="001D129B" w:rsidRDefault="003E24A2" w:rsidP="00BE4135">
            <w:pPr>
              <w:jc w:val="center"/>
              <w:rPr>
                <w:sz w:val="18"/>
                <w:szCs w:val="18"/>
                <w:lang w:val="fr-FR"/>
              </w:rPr>
            </w:pPr>
            <w:r w:rsidRPr="001D129B">
              <w:rPr>
                <w:sz w:val="18"/>
                <w:szCs w:val="18"/>
                <w:lang w:val="fr-FR"/>
              </w:rPr>
              <w:t>Madagascar (MG)</w:t>
            </w:r>
          </w:p>
        </w:tc>
        <w:tc>
          <w:tcPr>
            <w:tcW w:w="1793" w:type="dxa"/>
            <w:noWrap/>
            <w:vAlign w:val="center"/>
            <w:hideMark/>
          </w:tcPr>
          <w:p w:rsidR="005D3379" w:rsidRPr="001D129B" w:rsidRDefault="003E24A2" w:rsidP="00BE4135">
            <w:pPr>
              <w:jc w:val="center"/>
              <w:rPr>
                <w:sz w:val="18"/>
                <w:szCs w:val="18"/>
                <w:lang w:val="fr-FR"/>
              </w:rPr>
            </w:pPr>
            <w:r w:rsidRPr="001D129B">
              <w:rPr>
                <w:sz w:val="18"/>
                <w:szCs w:val="18"/>
                <w:lang w:val="fr-FR"/>
              </w:rPr>
              <w:t>Madagascar (MG)</w:t>
            </w:r>
          </w:p>
        </w:tc>
        <w:tc>
          <w:tcPr>
            <w:tcW w:w="1510" w:type="dxa"/>
            <w:noWrap/>
            <w:vAlign w:val="center"/>
            <w:hideMark/>
          </w:tcPr>
          <w:p w:rsidR="005D3379" w:rsidRPr="001D129B" w:rsidRDefault="00E42A87" w:rsidP="00BE4135">
            <w:pPr>
              <w:jc w:val="center"/>
              <w:rPr>
                <w:sz w:val="18"/>
                <w:szCs w:val="18"/>
                <w:lang w:val="fr-FR"/>
              </w:rPr>
            </w:pPr>
            <w:r w:rsidRPr="001D129B">
              <w:rPr>
                <w:sz w:val="18"/>
                <w:szCs w:val="18"/>
                <w:lang w:val="fr-FR"/>
              </w:rPr>
              <w:t>Office + université/IR (instituts de recherche) + utilisateurs</w:t>
            </w:r>
          </w:p>
        </w:tc>
        <w:tc>
          <w:tcPr>
            <w:tcW w:w="1349" w:type="dxa"/>
            <w:noWrap/>
            <w:vAlign w:val="center"/>
            <w:hideMark/>
          </w:tcPr>
          <w:p w:rsidR="005D3379" w:rsidRPr="001D129B" w:rsidRDefault="005D3379" w:rsidP="00BE4135">
            <w:pPr>
              <w:jc w:val="center"/>
              <w:rPr>
                <w:sz w:val="18"/>
                <w:szCs w:val="18"/>
                <w:lang w:val="fr-FR"/>
              </w:rPr>
            </w:pPr>
            <w:r w:rsidRPr="001D129B">
              <w:rPr>
                <w:sz w:val="18"/>
                <w:szCs w:val="18"/>
                <w:lang w:val="fr-FR"/>
              </w:rPr>
              <w:t>26</w:t>
            </w:r>
          </w:p>
        </w:tc>
      </w:tr>
      <w:tr w:rsidR="001D129B" w:rsidRPr="001D129B" w:rsidTr="005729D5">
        <w:trPr>
          <w:cantSplit/>
          <w:jc w:val="center"/>
        </w:trPr>
        <w:tc>
          <w:tcPr>
            <w:tcW w:w="851" w:type="dxa"/>
            <w:noWrap/>
            <w:vAlign w:val="center"/>
            <w:hideMark/>
          </w:tcPr>
          <w:p w:rsidR="005D3379" w:rsidRPr="001D129B" w:rsidRDefault="005D3379" w:rsidP="00BE4135">
            <w:pPr>
              <w:ind w:left="-57" w:right="-57"/>
              <w:jc w:val="center"/>
              <w:rPr>
                <w:sz w:val="18"/>
                <w:szCs w:val="18"/>
                <w:lang w:val="fr-FR"/>
              </w:rPr>
            </w:pPr>
            <w:r w:rsidRPr="001D129B">
              <w:rPr>
                <w:sz w:val="18"/>
                <w:szCs w:val="18"/>
                <w:lang w:val="fr-FR"/>
              </w:rPr>
              <w:t>2014</w:t>
            </w:r>
            <w:r w:rsidR="00C333F2" w:rsidRPr="001D129B">
              <w:rPr>
                <w:sz w:val="18"/>
                <w:szCs w:val="18"/>
                <w:lang w:val="fr-FR"/>
              </w:rPr>
              <w:noBreakHyphen/>
            </w:r>
            <w:r w:rsidRPr="001D129B">
              <w:rPr>
                <w:sz w:val="18"/>
                <w:szCs w:val="18"/>
                <w:lang w:val="fr-FR"/>
              </w:rPr>
              <w:t>7</w:t>
            </w:r>
          </w:p>
        </w:tc>
        <w:tc>
          <w:tcPr>
            <w:tcW w:w="1237" w:type="dxa"/>
            <w:noWrap/>
            <w:vAlign w:val="center"/>
            <w:hideMark/>
          </w:tcPr>
          <w:p w:rsidR="005D3379" w:rsidRPr="001D129B" w:rsidRDefault="00E42A87" w:rsidP="00BE4135">
            <w:pPr>
              <w:jc w:val="center"/>
              <w:rPr>
                <w:sz w:val="18"/>
                <w:szCs w:val="18"/>
                <w:lang w:val="fr-FR"/>
              </w:rPr>
            </w:pPr>
            <w:r w:rsidRPr="001D129B">
              <w:rPr>
                <w:sz w:val="18"/>
                <w:szCs w:val="18"/>
                <w:lang w:val="fr-FR"/>
              </w:rPr>
              <w:t>Fonds fiduciaire/AU</w:t>
            </w:r>
          </w:p>
        </w:tc>
        <w:tc>
          <w:tcPr>
            <w:tcW w:w="1526" w:type="dxa"/>
            <w:noWrap/>
            <w:vAlign w:val="center"/>
            <w:hideMark/>
          </w:tcPr>
          <w:p w:rsidR="005D3379" w:rsidRPr="001D129B" w:rsidRDefault="00E42A87" w:rsidP="00BE4135">
            <w:pPr>
              <w:jc w:val="center"/>
              <w:rPr>
                <w:sz w:val="18"/>
                <w:szCs w:val="18"/>
                <w:lang w:val="fr-FR"/>
              </w:rPr>
            </w:pPr>
            <w:r w:rsidRPr="001D129B">
              <w:rPr>
                <w:sz w:val="18"/>
                <w:szCs w:val="18"/>
                <w:lang w:val="fr-FR"/>
              </w:rPr>
              <w:t>Atelier et séminaire PCT</w:t>
            </w:r>
          </w:p>
        </w:tc>
        <w:tc>
          <w:tcPr>
            <w:tcW w:w="1072" w:type="dxa"/>
            <w:noWrap/>
            <w:vAlign w:val="center"/>
            <w:hideMark/>
          </w:tcPr>
          <w:p w:rsidR="005D3379" w:rsidRPr="001D129B" w:rsidRDefault="003E24A2" w:rsidP="00BE4135">
            <w:pPr>
              <w:jc w:val="center"/>
              <w:rPr>
                <w:sz w:val="18"/>
                <w:szCs w:val="18"/>
                <w:lang w:val="fr-FR"/>
              </w:rPr>
            </w:pPr>
            <w:r w:rsidRPr="001D129B">
              <w:rPr>
                <w:sz w:val="18"/>
                <w:szCs w:val="18"/>
                <w:lang w:val="fr-FR"/>
              </w:rPr>
              <w:t>E</w:t>
            </w:r>
          </w:p>
        </w:tc>
        <w:tc>
          <w:tcPr>
            <w:tcW w:w="2218" w:type="dxa"/>
            <w:vAlign w:val="center"/>
            <w:hideMark/>
          </w:tcPr>
          <w:p w:rsidR="005D3379" w:rsidRPr="001D129B" w:rsidRDefault="00902C35" w:rsidP="00BE4135">
            <w:pPr>
              <w:jc w:val="center"/>
              <w:rPr>
                <w:sz w:val="18"/>
                <w:szCs w:val="18"/>
                <w:lang w:val="fr-FR"/>
              </w:rPr>
            </w:pPr>
            <w:r w:rsidRPr="001D129B">
              <w:rPr>
                <w:sz w:val="18"/>
                <w:szCs w:val="18"/>
                <w:lang w:val="fr-FR"/>
              </w:rPr>
              <w:t>Atelier de formation sur</w:t>
            </w:r>
            <w:r w:rsidR="0006504C" w:rsidRPr="001D129B">
              <w:rPr>
                <w:sz w:val="18"/>
                <w:szCs w:val="18"/>
                <w:lang w:val="fr-FR"/>
              </w:rPr>
              <w:t xml:space="preserve"> le PCT</w:t>
            </w:r>
            <w:r w:rsidRPr="001D129B">
              <w:rPr>
                <w:sz w:val="18"/>
                <w:szCs w:val="18"/>
                <w:lang w:val="fr-FR"/>
              </w:rPr>
              <w:t xml:space="preserve"> aux fins de la procédure d</w:t>
            </w:r>
            <w:r w:rsidR="0006504C" w:rsidRPr="001D129B">
              <w:rPr>
                <w:sz w:val="18"/>
                <w:szCs w:val="18"/>
                <w:lang w:val="fr-FR"/>
              </w:rPr>
              <w:t>’</w:t>
            </w:r>
            <w:r w:rsidRPr="001D129B">
              <w:rPr>
                <w:sz w:val="18"/>
                <w:szCs w:val="18"/>
                <w:lang w:val="fr-FR"/>
              </w:rPr>
              <w:t>adhésion</w:t>
            </w:r>
          </w:p>
        </w:tc>
        <w:tc>
          <w:tcPr>
            <w:tcW w:w="2191" w:type="dxa"/>
            <w:vAlign w:val="center"/>
            <w:hideMark/>
          </w:tcPr>
          <w:p w:rsidR="005D3379" w:rsidRPr="001D129B" w:rsidRDefault="005D3379" w:rsidP="00BE4135">
            <w:pPr>
              <w:jc w:val="center"/>
              <w:rPr>
                <w:sz w:val="18"/>
                <w:szCs w:val="18"/>
                <w:lang w:val="fr-FR"/>
              </w:rPr>
            </w:pPr>
            <w:r w:rsidRPr="001D129B">
              <w:rPr>
                <w:sz w:val="18"/>
                <w:szCs w:val="18"/>
                <w:lang w:val="fr-FR"/>
              </w:rPr>
              <w:t>ASPAC</w:t>
            </w:r>
          </w:p>
        </w:tc>
        <w:tc>
          <w:tcPr>
            <w:tcW w:w="1597" w:type="dxa"/>
            <w:noWrap/>
            <w:vAlign w:val="center"/>
            <w:hideMark/>
          </w:tcPr>
          <w:p w:rsidR="005D3379" w:rsidRPr="001D129B" w:rsidRDefault="00902C35" w:rsidP="00BE4135">
            <w:pPr>
              <w:jc w:val="center"/>
              <w:rPr>
                <w:sz w:val="18"/>
                <w:szCs w:val="18"/>
                <w:lang w:val="fr-FR"/>
              </w:rPr>
            </w:pPr>
            <w:r w:rsidRPr="001D129B">
              <w:rPr>
                <w:sz w:val="18"/>
                <w:szCs w:val="18"/>
                <w:lang w:val="fr-FR"/>
              </w:rPr>
              <w:t>Singapour (SG)</w:t>
            </w:r>
          </w:p>
        </w:tc>
        <w:tc>
          <w:tcPr>
            <w:tcW w:w="1793" w:type="dxa"/>
            <w:vAlign w:val="center"/>
            <w:hideMark/>
          </w:tcPr>
          <w:p w:rsidR="005D3379" w:rsidRPr="001D129B" w:rsidRDefault="00AA6C17" w:rsidP="00BE4135">
            <w:pPr>
              <w:jc w:val="center"/>
              <w:rPr>
                <w:sz w:val="18"/>
                <w:szCs w:val="18"/>
                <w:lang w:val="fr-FR"/>
              </w:rPr>
            </w:pPr>
            <w:r w:rsidRPr="001D129B">
              <w:rPr>
                <w:sz w:val="18"/>
                <w:szCs w:val="18"/>
                <w:lang w:val="fr-FR"/>
              </w:rPr>
              <w:t>Cambodge</w:t>
            </w:r>
            <w:r w:rsidR="005D3379" w:rsidRPr="001D129B">
              <w:rPr>
                <w:sz w:val="18"/>
                <w:szCs w:val="18"/>
                <w:lang w:val="fr-FR"/>
              </w:rPr>
              <w:t xml:space="preserve"> (KH</w:t>
            </w:r>
            <w:proofErr w:type="gramStart"/>
            <w:r w:rsidR="005D3379" w:rsidRPr="001D129B">
              <w:rPr>
                <w:sz w:val="18"/>
                <w:szCs w:val="18"/>
                <w:lang w:val="fr-FR"/>
              </w:rPr>
              <w:t>)</w:t>
            </w:r>
            <w:proofErr w:type="gramEnd"/>
            <w:r w:rsidR="005D3379" w:rsidRPr="001D129B">
              <w:rPr>
                <w:sz w:val="18"/>
                <w:szCs w:val="18"/>
                <w:lang w:val="fr-FR"/>
              </w:rPr>
              <w:br/>
              <w:t>Myanmar (MM)</w:t>
            </w:r>
            <w:r w:rsidR="005D3379" w:rsidRPr="001D129B">
              <w:rPr>
                <w:sz w:val="18"/>
                <w:szCs w:val="18"/>
                <w:lang w:val="fr-FR"/>
              </w:rPr>
              <w:br/>
            </w:r>
            <w:r w:rsidRPr="001D129B">
              <w:rPr>
                <w:sz w:val="18"/>
                <w:szCs w:val="18"/>
                <w:lang w:val="fr-FR"/>
              </w:rPr>
              <w:t xml:space="preserve">République démocratique populaire lao </w:t>
            </w:r>
            <w:r w:rsidR="005D3379" w:rsidRPr="001D129B">
              <w:rPr>
                <w:sz w:val="18"/>
                <w:szCs w:val="18"/>
                <w:lang w:val="fr-FR"/>
              </w:rPr>
              <w:t>(LA)</w:t>
            </w:r>
          </w:p>
        </w:tc>
        <w:tc>
          <w:tcPr>
            <w:tcW w:w="1510" w:type="dxa"/>
            <w:noWrap/>
            <w:vAlign w:val="center"/>
            <w:hideMark/>
          </w:tcPr>
          <w:p w:rsidR="005D3379" w:rsidRPr="001D129B" w:rsidRDefault="003E24A2" w:rsidP="00BE4135">
            <w:pPr>
              <w:jc w:val="center"/>
              <w:rPr>
                <w:sz w:val="18"/>
                <w:szCs w:val="18"/>
                <w:lang w:val="fr-FR"/>
              </w:rPr>
            </w:pPr>
            <w:r w:rsidRPr="001D129B">
              <w:rPr>
                <w:sz w:val="18"/>
                <w:szCs w:val="18"/>
                <w:lang w:val="fr-FR"/>
              </w:rPr>
              <w:t>Office</w:t>
            </w:r>
          </w:p>
        </w:tc>
        <w:tc>
          <w:tcPr>
            <w:tcW w:w="1349" w:type="dxa"/>
            <w:noWrap/>
            <w:vAlign w:val="center"/>
            <w:hideMark/>
          </w:tcPr>
          <w:p w:rsidR="005D3379" w:rsidRPr="001D129B" w:rsidRDefault="005D3379" w:rsidP="00BE4135">
            <w:pPr>
              <w:jc w:val="center"/>
              <w:rPr>
                <w:sz w:val="18"/>
                <w:szCs w:val="18"/>
                <w:lang w:val="fr-FR"/>
              </w:rPr>
            </w:pPr>
            <w:r w:rsidRPr="001D129B">
              <w:rPr>
                <w:sz w:val="18"/>
                <w:szCs w:val="18"/>
                <w:lang w:val="fr-FR"/>
              </w:rPr>
              <w:t>3</w:t>
            </w:r>
          </w:p>
        </w:tc>
      </w:tr>
      <w:tr w:rsidR="001D129B" w:rsidRPr="001D129B" w:rsidTr="005729D5">
        <w:trPr>
          <w:cantSplit/>
          <w:jc w:val="center"/>
        </w:trPr>
        <w:tc>
          <w:tcPr>
            <w:tcW w:w="851" w:type="dxa"/>
            <w:noWrap/>
            <w:vAlign w:val="center"/>
            <w:hideMark/>
          </w:tcPr>
          <w:p w:rsidR="005D3379" w:rsidRPr="001D129B" w:rsidRDefault="005D3379" w:rsidP="00BE4135">
            <w:pPr>
              <w:ind w:left="-57" w:right="-57"/>
              <w:jc w:val="center"/>
              <w:rPr>
                <w:sz w:val="18"/>
                <w:szCs w:val="18"/>
                <w:lang w:val="fr-FR"/>
              </w:rPr>
            </w:pPr>
            <w:r w:rsidRPr="001D129B">
              <w:rPr>
                <w:sz w:val="18"/>
                <w:szCs w:val="18"/>
                <w:lang w:val="fr-FR"/>
              </w:rPr>
              <w:lastRenderedPageBreak/>
              <w:t>2014</w:t>
            </w:r>
            <w:r w:rsidR="00C333F2" w:rsidRPr="001D129B">
              <w:rPr>
                <w:sz w:val="18"/>
                <w:szCs w:val="18"/>
                <w:lang w:val="fr-FR"/>
              </w:rPr>
              <w:noBreakHyphen/>
            </w:r>
            <w:r w:rsidRPr="001D129B">
              <w:rPr>
                <w:sz w:val="18"/>
                <w:szCs w:val="18"/>
                <w:lang w:val="fr-FR"/>
              </w:rPr>
              <w:t>7</w:t>
            </w:r>
          </w:p>
        </w:tc>
        <w:tc>
          <w:tcPr>
            <w:tcW w:w="1237" w:type="dxa"/>
            <w:noWrap/>
            <w:vAlign w:val="center"/>
            <w:hideMark/>
          </w:tcPr>
          <w:p w:rsidR="005D3379" w:rsidRPr="001D129B" w:rsidRDefault="00902C35" w:rsidP="00BE4135">
            <w:pPr>
              <w:jc w:val="center"/>
              <w:rPr>
                <w:sz w:val="18"/>
                <w:szCs w:val="18"/>
                <w:lang w:val="fr-FR"/>
              </w:rPr>
            </w:pPr>
            <w:r w:rsidRPr="001D129B">
              <w:rPr>
                <w:sz w:val="18"/>
                <w:szCs w:val="18"/>
                <w:lang w:val="fr-FR"/>
              </w:rPr>
              <w:t>Fonds fiduciaire/AU</w:t>
            </w:r>
          </w:p>
        </w:tc>
        <w:tc>
          <w:tcPr>
            <w:tcW w:w="1526" w:type="dxa"/>
            <w:noWrap/>
            <w:vAlign w:val="center"/>
            <w:hideMark/>
          </w:tcPr>
          <w:p w:rsidR="005D3379" w:rsidRPr="001D129B" w:rsidRDefault="00902C35" w:rsidP="00BE4135">
            <w:pPr>
              <w:jc w:val="center"/>
              <w:rPr>
                <w:sz w:val="18"/>
                <w:szCs w:val="18"/>
                <w:lang w:val="fr-FR"/>
              </w:rPr>
            </w:pPr>
            <w:r w:rsidRPr="001D129B">
              <w:rPr>
                <w:sz w:val="18"/>
                <w:szCs w:val="18"/>
                <w:lang w:val="fr-FR"/>
              </w:rPr>
              <w:t>Appui aux administrations chargées de la recherche internationale et de l</w:t>
            </w:r>
            <w:r w:rsidR="0006504C" w:rsidRPr="001D129B">
              <w:rPr>
                <w:sz w:val="18"/>
                <w:szCs w:val="18"/>
                <w:lang w:val="fr-FR"/>
              </w:rPr>
              <w:t>’</w:t>
            </w:r>
            <w:r w:rsidRPr="001D129B">
              <w:rPr>
                <w:sz w:val="18"/>
                <w:szCs w:val="18"/>
                <w:lang w:val="fr-FR"/>
              </w:rPr>
              <w:t>examen préliminaire international selon</w:t>
            </w:r>
            <w:r w:rsidR="0006504C" w:rsidRPr="001D129B">
              <w:rPr>
                <w:sz w:val="18"/>
                <w:szCs w:val="18"/>
                <w:lang w:val="fr-FR"/>
              </w:rPr>
              <w:t xml:space="preserve"> le PCT</w:t>
            </w:r>
          </w:p>
        </w:tc>
        <w:tc>
          <w:tcPr>
            <w:tcW w:w="1072" w:type="dxa"/>
            <w:noWrap/>
            <w:vAlign w:val="center"/>
            <w:hideMark/>
          </w:tcPr>
          <w:p w:rsidR="005D3379" w:rsidRPr="001D129B" w:rsidRDefault="003E24A2" w:rsidP="00BE4135">
            <w:pPr>
              <w:jc w:val="center"/>
              <w:rPr>
                <w:sz w:val="18"/>
                <w:szCs w:val="18"/>
                <w:lang w:val="fr-FR"/>
              </w:rPr>
            </w:pPr>
            <w:r w:rsidRPr="001D129B">
              <w:rPr>
                <w:sz w:val="18"/>
                <w:szCs w:val="18"/>
                <w:lang w:val="fr-FR"/>
              </w:rPr>
              <w:t>F</w:t>
            </w:r>
          </w:p>
        </w:tc>
        <w:tc>
          <w:tcPr>
            <w:tcW w:w="2218" w:type="dxa"/>
            <w:vAlign w:val="center"/>
            <w:hideMark/>
          </w:tcPr>
          <w:p w:rsidR="005D3379" w:rsidRPr="001D129B" w:rsidRDefault="00902C35" w:rsidP="00BE4135">
            <w:pPr>
              <w:jc w:val="center"/>
              <w:rPr>
                <w:sz w:val="18"/>
                <w:szCs w:val="18"/>
                <w:lang w:val="fr-FR"/>
              </w:rPr>
            </w:pPr>
            <w:r w:rsidRPr="001D129B">
              <w:rPr>
                <w:sz w:val="18"/>
                <w:szCs w:val="18"/>
                <w:lang w:val="fr-FR"/>
              </w:rPr>
              <w:t>Formation sur les procédures des administrations chargées de la recherche internationale et de l</w:t>
            </w:r>
            <w:r w:rsidR="0006504C" w:rsidRPr="001D129B">
              <w:rPr>
                <w:sz w:val="18"/>
                <w:szCs w:val="18"/>
                <w:lang w:val="fr-FR"/>
              </w:rPr>
              <w:t>’</w:t>
            </w:r>
            <w:r w:rsidRPr="001D129B">
              <w:rPr>
                <w:sz w:val="18"/>
                <w:szCs w:val="18"/>
                <w:lang w:val="fr-FR"/>
              </w:rPr>
              <w:t>examen préliminaire international</w:t>
            </w:r>
          </w:p>
        </w:tc>
        <w:tc>
          <w:tcPr>
            <w:tcW w:w="2191" w:type="dxa"/>
            <w:vAlign w:val="center"/>
            <w:hideMark/>
          </w:tcPr>
          <w:p w:rsidR="005D3379" w:rsidRPr="001D129B" w:rsidRDefault="005D3379" w:rsidP="00BE4135">
            <w:pPr>
              <w:jc w:val="center"/>
              <w:rPr>
                <w:sz w:val="18"/>
                <w:szCs w:val="18"/>
                <w:lang w:val="fr-FR"/>
              </w:rPr>
            </w:pPr>
            <w:r w:rsidRPr="001D129B">
              <w:rPr>
                <w:sz w:val="18"/>
                <w:szCs w:val="18"/>
                <w:lang w:val="fr-FR"/>
              </w:rPr>
              <w:t>IP AU</w:t>
            </w:r>
          </w:p>
        </w:tc>
        <w:tc>
          <w:tcPr>
            <w:tcW w:w="1597" w:type="dxa"/>
            <w:noWrap/>
            <w:vAlign w:val="center"/>
            <w:hideMark/>
          </w:tcPr>
          <w:p w:rsidR="005D3379" w:rsidRPr="001D129B" w:rsidRDefault="00902C35" w:rsidP="00BE4135">
            <w:pPr>
              <w:jc w:val="center"/>
              <w:rPr>
                <w:sz w:val="18"/>
                <w:szCs w:val="18"/>
                <w:lang w:val="fr-FR"/>
              </w:rPr>
            </w:pPr>
            <w:r w:rsidRPr="001D129B">
              <w:rPr>
                <w:sz w:val="18"/>
                <w:szCs w:val="18"/>
                <w:lang w:val="fr-FR"/>
              </w:rPr>
              <w:t>Australie (AU)</w:t>
            </w:r>
          </w:p>
        </w:tc>
        <w:tc>
          <w:tcPr>
            <w:tcW w:w="1793" w:type="dxa"/>
            <w:noWrap/>
            <w:vAlign w:val="center"/>
            <w:hideMark/>
          </w:tcPr>
          <w:p w:rsidR="005D3379" w:rsidRPr="001D129B" w:rsidRDefault="00902C35" w:rsidP="00BE4135">
            <w:pPr>
              <w:jc w:val="center"/>
              <w:rPr>
                <w:sz w:val="18"/>
                <w:szCs w:val="18"/>
                <w:lang w:val="fr-FR"/>
              </w:rPr>
            </w:pPr>
            <w:r w:rsidRPr="001D129B">
              <w:rPr>
                <w:sz w:val="18"/>
                <w:szCs w:val="18"/>
                <w:lang w:val="fr-FR"/>
              </w:rPr>
              <w:t>Chili (CL)</w:t>
            </w:r>
          </w:p>
        </w:tc>
        <w:tc>
          <w:tcPr>
            <w:tcW w:w="1510" w:type="dxa"/>
            <w:noWrap/>
            <w:vAlign w:val="center"/>
            <w:hideMark/>
          </w:tcPr>
          <w:p w:rsidR="005D3379" w:rsidRPr="001D129B" w:rsidRDefault="003E24A2" w:rsidP="00BE4135">
            <w:pPr>
              <w:jc w:val="center"/>
              <w:rPr>
                <w:sz w:val="18"/>
                <w:szCs w:val="18"/>
                <w:lang w:val="fr-FR"/>
              </w:rPr>
            </w:pPr>
            <w:r w:rsidRPr="001D129B">
              <w:rPr>
                <w:sz w:val="18"/>
                <w:szCs w:val="18"/>
                <w:lang w:val="fr-FR"/>
              </w:rPr>
              <w:t>Office</w:t>
            </w:r>
          </w:p>
        </w:tc>
        <w:tc>
          <w:tcPr>
            <w:tcW w:w="1349" w:type="dxa"/>
            <w:noWrap/>
            <w:vAlign w:val="center"/>
            <w:hideMark/>
          </w:tcPr>
          <w:p w:rsidR="005D3379" w:rsidRPr="001D129B" w:rsidRDefault="005D3379" w:rsidP="00BE4135">
            <w:pPr>
              <w:jc w:val="center"/>
              <w:rPr>
                <w:sz w:val="18"/>
                <w:szCs w:val="18"/>
                <w:lang w:val="fr-FR"/>
              </w:rPr>
            </w:pPr>
            <w:r w:rsidRPr="001D129B">
              <w:rPr>
                <w:sz w:val="18"/>
                <w:szCs w:val="18"/>
                <w:lang w:val="fr-FR"/>
              </w:rPr>
              <w:t>3</w:t>
            </w:r>
          </w:p>
        </w:tc>
      </w:tr>
      <w:tr w:rsidR="001D129B" w:rsidRPr="001D129B" w:rsidTr="005729D5">
        <w:trPr>
          <w:cantSplit/>
          <w:jc w:val="center"/>
        </w:trPr>
        <w:tc>
          <w:tcPr>
            <w:tcW w:w="851" w:type="dxa"/>
            <w:noWrap/>
            <w:vAlign w:val="center"/>
            <w:hideMark/>
          </w:tcPr>
          <w:p w:rsidR="005D3379" w:rsidRPr="001D129B" w:rsidRDefault="005D3379" w:rsidP="00BE4135">
            <w:pPr>
              <w:ind w:left="-57" w:right="-57"/>
              <w:jc w:val="center"/>
              <w:rPr>
                <w:sz w:val="18"/>
                <w:szCs w:val="18"/>
                <w:lang w:val="fr-FR"/>
              </w:rPr>
            </w:pPr>
            <w:r w:rsidRPr="001D129B">
              <w:rPr>
                <w:sz w:val="18"/>
                <w:szCs w:val="18"/>
                <w:lang w:val="fr-FR"/>
              </w:rPr>
              <w:t>2014</w:t>
            </w:r>
            <w:r w:rsidR="00C333F2" w:rsidRPr="001D129B">
              <w:rPr>
                <w:sz w:val="18"/>
                <w:szCs w:val="18"/>
                <w:lang w:val="fr-FR"/>
              </w:rPr>
              <w:noBreakHyphen/>
            </w:r>
            <w:r w:rsidRPr="001D129B">
              <w:rPr>
                <w:sz w:val="18"/>
                <w:szCs w:val="18"/>
                <w:lang w:val="fr-FR"/>
              </w:rPr>
              <w:t>7</w:t>
            </w:r>
          </w:p>
        </w:tc>
        <w:tc>
          <w:tcPr>
            <w:tcW w:w="1237" w:type="dxa"/>
            <w:noWrap/>
            <w:vAlign w:val="center"/>
            <w:hideMark/>
          </w:tcPr>
          <w:p w:rsidR="005D3379" w:rsidRPr="001D129B" w:rsidRDefault="00902C35" w:rsidP="00BE4135">
            <w:pPr>
              <w:jc w:val="center"/>
              <w:rPr>
                <w:sz w:val="18"/>
                <w:szCs w:val="18"/>
                <w:lang w:val="fr-FR"/>
              </w:rPr>
            </w:pPr>
            <w:r w:rsidRPr="001D129B">
              <w:rPr>
                <w:sz w:val="18"/>
                <w:szCs w:val="18"/>
                <w:lang w:val="fr-FR"/>
              </w:rPr>
              <w:t>Fonds fiduciaire/AU</w:t>
            </w:r>
          </w:p>
        </w:tc>
        <w:tc>
          <w:tcPr>
            <w:tcW w:w="1526" w:type="dxa"/>
            <w:noWrap/>
            <w:vAlign w:val="center"/>
            <w:hideMark/>
          </w:tcPr>
          <w:p w:rsidR="005D3379" w:rsidRPr="001D129B" w:rsidRDefault="00902C35" w:rsidP="00BE4135">
            <w:pPr>
              <w:jc w:val="center"/>
              <w:rPr>
                <w:sz w:val="18"/>
                <w:szCs w:val="18"/>
                <w:lang w:val="fr-FR"/>
              </w:rPr>
            </w:pPr>
            <w:r w:rsidRPr="001D129B">
              <w:rPr>
                <w:sz w:val="18"/>
                <w:szCs w:val="18"/>
                <w:lang w:val="fr-FR"/>
              </w:rPr>
              <w:t>Atelier et séminaire PCT</w:t>
            </w:r>
          </w:p>
        </w:tc>
        <w:tc>
          <w:tcPr>
            <w:tcW w:w="1072" w:type="dxa"/>
            <w:noWrap/>
            <w:vAlign w:val="center"/>
            <w:hideMark/>
          </w:tcPr>
          <w:p w:rsidR="005D3379" w:rsidRPr="001D129B" w:rsidRDefault="005D3379" w:rsidP="00BE4135">
            <w:pPr>
              <w:jc w:val="center"/>
              <w:rPr>
                <w:sz w:val="18"/>
                <w:szCs w:val="18"/>
                <w:lang w:val="fr-FR"/>
              </w:rPr>
            </w:pPr>
            <w:r w:rsidRPr="001D129B">
              <w:rPr>
                <w:sz w:val="18"/>
                <w:szCs w:val="18"/>
                <w:lang w:val="fr-FR"/>
              </w:rPr>
              <w:t>BC</w:t>
            </w:r>
          </w:p>
        </w:tc>
        <w:tc>
          <w:tcPr>
            <w:tcW w:w="2218" w:type="dxa"/>
            <w:vAlign w:val="center"/>
            <w:hideMark/>
          </w:tcPr>
          <w:p w:rsidR="005D3379" w:rsidRPr="001D129B" w:rsidRDefault="005A6635" w:rsidP="003153DD">
            <w:pPr>
              <w:jc w:val="center"/>
              <w:rPr>
                <w:sz w:val="18"/>
                <w:szCs w:val="18"/>
                <w:lang w:val="fr-FR"/>
              </w:rPr>
            </w:pPr>
            <w:r w:rsidRPr="001D129B">
              <w:rPr>
                <w:sz w:val="18"/>
                <w:szCs w:val="18"/>
                <w:lang w:val="fr-FR"/>
              </w:rPr>
              <w:t>Atelier</w:t>
            </w:r>
            <w:r w:rsidR="003153DD" w:rsidRPr="001D129B">
              <w:rPr>
                <w:sz w:val="18"/>
                <w:szCs w:val="18"/>
                <w:lang w:val="fr-FR"/>
              </w:rPr>
              <w:t xml:space="preserve"> sur l</w:t>
            </w:r>
            <w:r w:rsidR="0006504C" w:rsidRPr="001D129B">
              <w:rPr>
                <w:sz w:val="18"/>
                <w:szCs w:val="18"/>
                <w:lang w:val="fr-FR"/>
              </w:rPr>
              <w:t>’</w:t>
            </w:r>
            <w:r w:rsidR="003153DD" w:rsidRPr="001D129B">
              <w:rPr>
                <w:sz w:val="18"/>
                <w:szCs w:val="18"/>
                <w:lang w:val="fr-FR"/>
              </w:rPr>
              <w:t>actualité</w:t>
            </w:r>
            <w:r w:rsidR="0006504C" w:rsidRPr="001D129B">
              <w:rPr>
                <w:sz w:val="18"/>
                <w:szCs w:val="18"/>
                <w:lang w:val="fr-FR"/>
              </w:rPr>
              <w:t xml:space="preserve"> du PCT</w:t>
            </w:r>
            <w:r w:rsidR="00272AAA" w:rsidRPr="001D129B">
              <w:rPr>
                <w:sz w:val="18"/>
                <w:szCs w:val="18"/>
                <w:lang w:val="fr-FR"/>
              </w:rPr>
              <w:t xml:space="preserve">, avec présentation générale du système </w:t>
            </w:r>
            <w:r w:rsidR="005D3379" w:rsidRPr="001D129B">
              <w:rPr>
                <w:sz w:val="18"/>
                <w:szCs w:val="18"/>
                <w:lang w:val="fr-FR"/>
              </w:rPr>
              <w:t>ePCT (</w:t>
            </w:r>
            <w:r w:rsidR="00272AAA" w:rsidRPr="001D129B">
              <w:rPr>
                <w:sz w:val="18"/>
                <w:szCs w:val="18"/>
                <w:lang w:val="fr-FR"/>
              </w:rPr>
              <w:t>à la demande de l</w:t>
            </w:r>
            <w:r w:rsidR="0006504C" w:rsidRPr="001D129B">
              <w:rPr>
                <w:sz w:val="18"/>
                <w:szCs w:val="18"/>
                <w:lang w:val="fr-FR"/>
              </w:rPr>
              <w:t>’</w:t>
            </w:r>
            <w:r w:rsidR="00272AAA" w:rsidRPr="001D129B">
              <w:rPr>
                <w:sz w:val="18"/>
                <w:szCs w:val="18"/>
                <w:lang w:val="fr-FR"/>
              </w:rPr>
              <w:t>Office</w:t>
            </w:r>
            <w:r w:rsidR="005D3379" w:rsidRPr="001D129B">
              <w:rPr>
                <w:sz w:val="18"/>
                <w:szCs w:val="18"/>
                <w:lang w:val="fr-FR"/>
              </w:rPr>
              <w:t>).</w:t>
            </w:r>
          </w:p>
        </w:tc>
        <w:tc>
          <w:tcPr>
            <w:tcW w:w="2191" w:type="dxa"/>
            <w:vAlign w:val="center"/>
            <w:hideMark/>
          </w:tcPr>
          <w:p w:rsidR="005D3379" w:rsidRPr="001D129B" w:rsidRDefault="005D3379" w:rsidP="00BE4135">
            <w:pPr>
              <w:jc w:val="center"/>
              <w:rPr>
                <w:sz w:val="18"/>
                <w:szCs w:val="18"/>
                <w:lang w:val="fr-FR"/>
              </w:rPr>
            </w:pPr>
            <w:r w:rsidRPr="001D129B">
              <w:rPr>
                <w:sz w:val="18"/>
                <w:szCs w:val="18"/>
                <w:lang w:val="fr-FR"/>
              </w:rPr>
              <w:t>ASPAC</w:t>
            </w:r>
          </w:p>
        </w:tc>
        <w:tc>
          <w:tcPr>
            <w:tcW w:w="1597" w:type="dxa"/>
            <w:noWrap/>
            <w:vAlign w:val="center"/>
            <w:hideMark/>
          </w:tcPr>
          <w:p w:rsidR="005D3379" w:rsidRPr="001D129B" w:rsidRDefault="00902C35" w:rsidP="00BE4135">
            <w:pPr>
              <w:jc w:val="center"/>
              <w:rPr>
                <w:sz w:val="18"/>
                <w:szCs w:val="18"/>
                <w:lang w:val="fr-FR"/>
              </w:rPr>
            </w:pPr>
            <w:r w:rsidRPr="001D129B">
              <w:rPr>
                <w:sz w:val="18"/>
                <w:szCs w:val="18"/>
                <w:lang w:val="fr-FR"/>
              </w:rPr>
              <w:t>Philippines (PH)</w:t>
            </w:r>
          </w:p>
        </w:tc>
        <w:tc>
          <w:tcPr>
            <w:tcW w:w="1793" w:type="dxa"/>
            <w:noWrap/>
            <w:vAlign w:val="center"/>
            <w:hideMark/>
          </w:tcPr>
          <w:p w:rsidR="005D3379" w:rsidRPr="001D129B" w:rsidRDefault="003E24A2" w:rsidP="00BE4135">
            <w:pPr>
              <w:jc w:val="center"/>
              <w:rPr>
                <w:sz w:val="18"/>
                <w:szCs w:val="18"/>
                <w:lang w:val="fr-FR"/>
              </w:rPr>
            </w:pPr>
            <w:r w:rsidRPr="001D129B">
              <w:rPr>
                <w:sz w:val="18"/>
                <w:szCs w:val="18"/>
                <w:lang w:val="fr-FR"/>
              </w:rPr>
              <w:t>Philippines (PH)</w:t>
            </w:r>
          </w:p>
        </w:tc>
        <w:tc>
          <w:tcPr>
            <w:tcW w:w="1510" w:type="dxa"/>
            <w:noWrap/>
            <w:vAlign w:val="center"/>
            <w:hideMark/>
          </w:tcPr>
          <w:p w:rsidR="005D3379" w:rsidRPr="001D129B" w:rsidRDefault="003E24A2" w:rsidP="00BE4135">
            <w:pPr>
              <w:jc w:val="center"/>
              <w:rPr>
                <w:sz w:val="18"/>
                <w:szCs w:val="18"/>
                <w:lang w:val="fr-FR"/>
              </w:rPr>
            </w:pPr>
            <w:r w:rsidRPr="001D129B">
              <w:rPr>
                <w:sz w:val="18"/>
                <w:szCs w:val="18"/>
                <w:lang w:val="fr-FR"/>
              </w:rPr>
              <w:t>Office</w:t>
            </w:r>
          </w:p>
        </w:tc>
        <w:tc>
          <w:tcPr>
            <w:tcW w:w="1349" w:type="dxa"/>
            <w:noWrap/>
            <w:vAlign w:val="center"/>
            <w:hideMark/>
          </w:tcPr>
          <w:p w:rsidR="005D3379" w:rsidRPr="001D129B" w:rsidRDefault="005D3379" w:rsidP="00BE4135">
            <w:pPr>
              <w:jc w:val="center"/>
              <w:rPr>
                <w:sz w:val="18"/>
                <w:szCs w:val="18"/>
                <w:lang w:val="fr-FR"/>
              </w:rPr>
            </w:pPr>
            <w:r w:rsidRPr="001D129B">
              <w:rPr>
                <w:sz w:val="18"/>
                <w:szCs w:val="18"/>
                <w:lang w:val="fr-FR"/>
              </w:rPr>
              <w:t>45</w:t>
            </w:r>
          </w:p>
        </w:tc>
      </w:tr>
      <w:tr w:rsidR="001D129B" w:rsidRPr="001D129B" w:rsidTr="005729D5">
        <w:trPr>
          <w:cantSplit/>
          <w:jc w:val="center"/>
        </w:trPr>
        <w:tc>
          <w:tcPr>
            <w:tcW w:w="851" w:type="dxa"/>
            <w:noWrap/>
            <w:vAlign w:val="center"/>
            <w:hideMark/>
          </w:tcPr>
          <w:p w:rsidR="005D3379" w:rsidRPr="001D129B" w:rsidRDefault="005D3379" w:rsidP="00BE4135">
            <w:pPr>
              <w:ind w:left="-57" w:right="-57"/>
              <w:jc w:val="center"/>
              <w:rPr>
                <w:sz w:val="18"/>
                <w:szCs w:val="18"/>
                <w:lang w:val="fr-FR"/>
              </w:rPr>
            </w:pPr>
            <w:r w:rsidRPr="001D129B">
              <w:rPr>
                <w:sz w:val="18"/>
                <w:szCs w:val="18"/>
                <w:lang w:val="fr-FR"/>
              </w:rPr>
              <w:t>2014</w:t>
            </w:r>
            <w:r w:rsidR="00C333F2" w:rsidRPr="001D129B">
              <w:rPr>
                <w:sz w:val="18"/>
                <w:szCs w:val="18"/>
                <w:lang w:val="fr-FR"/>
              </w:rPr>
              <w:noBreakHyphen/>
            </w:r>
            <w:r w:rsidRPr="001D129B">
              <w:rPr>
                <w:sz w:val="18"/>
                <w:szCs w:val="18"/>
                <w:lang w:val="fr-FR"/>
              </w:rPr>
              <w:t>8</w:t>
            </w:r>
          </w:p>
        </w:tc>
        <w:tc>
          <w:tcPr>
            <w:tcW w:w="1237" w:type="dxa"/>
            <w:noWrap/>
            <w:vAlign w:val="center"/>
            <w:hideMark/>
          </w:tcPr>
          <w:p w:rsidR="005D3379" w:rsidRPr="001D129B" w:rsidRDefault="00902C35" w:rsidP="00BE4135">
            <w:pPr>
              <w:jc w:val="center"/>
              <w:rPr>
                <w:sz w:val="18"/>
                <w:szCs w:val="18"/>
                <w:lang w:val="fr-FR"/>
              </w:rPr>
            </w:pPr>
            <w:r w:rsidRPr="001D129B">
              <w:rPr>
                <w:sz w:val="18"/>
                <w:szCs w:val="18"/>
                <w:lang w:val="fr-FR"/>
              </w:rPr>
              <w:t>Budget ordinaire</w:t>
            </w:r>
          </w:p>
        </w:tc>
        <w:tc>
          <w:tcPr>
            <w:tcW w:w="1526" w:type="dxa"/>
            <w:noWrap/>
            <w:vAlign w:val="center"/>
            <w:hideMark/>
          </w:tcPr>
          <w:p w:rsidR="005D3379" w:rsidRPr="001D129B" w:rsidRDefault="00902C35" w:rsidP="00BE4135">
            <w:pPr>
              <w:jc w:val="center"/>
              <w:rPr>
                <w:sz w:val="18"/>
                <w:szCs w:val="18"/>
                <w:lang w:val="fr-FR"/>
              </w:rPr>
            </w:pPr>
            <w:r w:rsidRPr="001D129B">
              <w:rPr>
                <w:sz w:val="18"/>
                <w:szCs w:val="18"/>
                <w:lang w:val="fr-FR"/>
              </w:rPr>
              <w:t>Atelier et séminaire PCT</w:t>
            </w:r>
          </w:p>
        </w:tc>
        <w:tc>
          <w:tcPr>
            <w:tcW w:w="1072" w:type="dxa"/>
            <w:noWrap/>
            <w:vAlign w:val="center"/>
            <w:hideMark/>
          </w:tcPr>
          <w:p w:rsidR="005D3379" w:rsidRPr="001D129B" w:rsidRDefault="003E24A2" w:rsidP="00BE4135">
            <w:pPr>
              <w:jc w:val="center"/>
              <w:rPr>
                <w:sz w:val="18"/>
                <w:szCs w:val="18"/>
                <w:lang w:val="fr-FR"/>
              </w:rPr>
            </w:pPr>
            <w:r w:rsidRPr="001D129B">
              <w:rPr>
                <w:sz w:val="18"/>
                <w:szCs w:val="18"/>
                <w:lang w:val="fr-FR"/>
              </w:rPr>
              <w:t>AB</w:t>
            </w:r>
          </w:p>
        </w:tc>
        <w:tc>
          <w:tcPr>
            <w:tcW w:w="2218" w:type="dxa"/>
            <w:vAlign w:val="center"/>
            <w:hideMark/>
          </w:tcPr>
          <w:p w:rsidR="005D3379" w:rsidRPr="001D129B" w:rsidRDefault="00E92C6B" w:rsidP="00E92C6B">
            <w:pPr>
              <w:jc w:val="center"/>
              <w:rPr>
                <w:sz w:val="18"/>
                <w:szCs w:val="18"/>
                <w:lang w:val="fr-FR"/>
              </w:rPr>
            </w:pPr>
            <w:r w:rsidRPr="001D129B">
              <w:rPr>
                <w:sz w:val="18"/>
                <w:szCs w:val="18"/>
                <w:lang w:val="fr-FR"/>
              </w:rPr>
              <w:t>Séminaire et formation de l</w:t>
            </w:r>
            <w:r w:rsidR="0006504C" w:rsidRPr="001D129B">
              <w:rPr>
                <w:sz w:val="18"/>
                <w:szCs w:val="18"/>
                <w:lang w:val="fr-FR"/>
              </w:rPr>
              <w:t>’</w:t>
            </w:r>
            <w:r w:rsidRPr="001D129B">
              <w:rPr>
                <w:sz w:val="18"/>
                <w:szCs w:val="18"/>
                <w:lang w:val="fr-FR"/>
              </w:rPr>
              <w:t>OMPI sur le Traité de coopération en matière de brevets</w:t>
            </w:r>
          </w:p>
        </w:tc>
        <w:tc>
          <w:tcPr>
            <w:tcW w:w="2191" w:type="dxa"/>
            <w:vAlign w:val="center"/>
            <w:hideMark/>
          </w:tcPr>
          <w:p w:rsidR="005D3379" w:rsidRPr="001D129B" w:rsidRDefault="005D3379" w:rsidP="00BE4135">
            <w:pPr>
              <w:jc w:val="center"/>
              <w:rPr>
                <w:sz w:val="18"/>
                <w:szCs w:val="18"/>
                <w:lang w:val="fr-FR"/>
              </w:rPr>
            </w:pPr>
          </w:p>
        </w:tc>
        <w:tc>
          <w:tcPr>
            <w:tcW w:w="1597" w:type="dxa"/>
            <w:noWrap/>
            <w:vAlign w:val="center"/>
            <w:hideMark/>
          </w:tcPr>
          <w:p w:rsidR="005D3379" w:rsidRPr="001D129B" w:rsidRDefault="00902C35" w:rsidP="00BE4135">
            <w:pPr>
              <w:jc w:val="center"/>
              <w:rPr>
                <w:sz w:val="18"/>
                <w:szCs w:val="18"/>
                <w:lang w:val="fr-FR"/>
              </w:rPr>
            </w:pPr>
            <w:r w:rsidRPr="001D129B">
              <w:rPr>
                <w:sz w:val="18"/>
                <w:szCs w:val="18"/>
                <w:lang w:val="fr-FR"/>
              </w:rPr>
              <w:t>Zimbabwe (ZW)</w:t>
            </w:r>
          </w:p>
        </w:tc>
        <w:tc>
          <w:tcPr>
            <w:tcW w:w="1793" w:type="dxa"/>
            <w:noWrap/>
            <w:vAlign w:val="center"/>
            <w:hideMark/>
          </w:tcPr>
          <w:p w:rsidR="005D3379" w:rsidRPr="001D129B" w:rsidRDefault="003E24A2" w:rsidP="00BE4135">
            <w:pPr>
              <w:jc w:val="center"/>
              <w:rPr>
                <w:sz w:val="18"/>
                <w:szCs w:val="18"/>
                <w:lang w:val="fr-FR"/>
              </w:rPr>
            </w:pPr>
            <w:r w:rsidRPr="001D129B">
              <w:rPr>
                <w:sz w:val="18"/>
                <w:szCs w:val="18"/>
                <w:lang w:val="fr-FR"/>
              </w:rPr>
              <w:t>Zimbabwe (ZW)</w:t>
            </w:r>
          </w:p>
        </w:tc>
        <w:tc>
          <w:tcPr>
            <w:tcW w:w="1510" w:type="dxa"/>
            <w:noWrap/>
            <w:vAlign w:val="center"/>
            <w:hideMark/>
          </w:tcPr>
          <w:p w:rsidR="005D3379" w:rsidRPr="001D129B" w:rsidRDefault="00902C35" w:rsidP="00BE4135">
            <w:pPr>
              <w:jc w:val="center"/>
              <w:rPr>
                <w:sz w:val="18"/>
                <w:szCs w:val="18"/>
                <w:lang w:val="fr-FR"/>
              </w:rPr>
            </w:pPr>
            <w:r w:rsidRPr="001D129B">
              <w:rPr>
                <w:sz w:val="18"/>
                <w:szCs w:val="18"/>
                <w:lang w:val="fr-FR"/>
              </w:rPr>
              <w:t>Office + utilisateurs</w:t>
            </w:r>
          </w:p>
        </w:tc>
        <w:tc>
          <w:tcPr>
            <w:tcW w:w="1349" w:type="dxa"/>
            <w:noWrap/>
            <w:vAlign w:val="center"/>
            <w:hideMark/>
          </w:tcPr>
          <w:p w:rsidR="005D3379" w:rsidRPr="001D129B" w:rsidRDefault="005D3379" w:rsidP="00BE4135">
            <w:pPr>
              <w:jc w:val="center"/>
              <w:rPr>
                <w:sz w:val="18"/>
                <w:szCs w:val="18"/>
                <w:lang w:val="fr-FR"/>
              </w:rPr>
            </w:pPr>
            <w:r w:rsidRPr="001D129B">
              <w:rPr>
                <w:sz w:val="18"/>
                <w:szCs w:val="18"/>
                <w:lang w:val="fr-FR"/>
              </w:rPr>
              <w:t>30</w:t>
            </w:r>
          </w:p>
        </w:tc>
      </w:tr>
      <w:tr w:rsidR="001D129B" w:rsidRPr="001D129B" w:rsidTr="005729D5">
        <w:trPr>
          <w:cantSplit/>
          <w:jc w:val="center"/>
        </w:trPr>
        <w:tc>
          <w:tcPr>
            <w:tcW w:w="851" w:type="dxa"/>
            <w:noWrap/>
            <w:vAlign w:val="center"/>
            <w:hideMark/>
          </w:tcPr>
          <w:p w:rsidR="005D3379" w:rsidRPr="001D129B" w:rsidRDefault="005D3379" w:rsidP="00BE4135">
            <w:pPr>
              <w:ind w:left="-57" w:right="-57"/>
              <w:jc w:val="center"/>
              <w:rPr>
                <w:sz w:val="18"/>
                <w:szCs w:val="18"/>
                <w:lang w:val="fr-FR"/>
              </w:rPr>
            </w:pPr>
            <w:r w:rsidRPr="001D129B">
              <w:rPr>
                <w:sz w:val="18"/>
                <w:szCs w:val="18"/>
                <w:lang w:val="fr-FR"/>
              </w:rPr>
              <w:t>2014</w:t>
            </w:r>
            <w:r w:rsidR="00C333F2" w:rsidRPr="001D129B">
              <w:rPr>
                <w:sz w:val="18"/>
                <w:szCs w:val="18"/>
                <w:lang w:val="fr-FR"/>
              </w:rPr>
              <w:noBreakHyphen/>
            </w:r>
            <w:r w:rsidRPr="001D129B">
              <w:rPr>
                <w:sz w:val="18"/>
                <w:szCs w:val="18"/>
                <w:lang w:val="fr-FR"/>
              </w:rPr>
              <w:t>9</w:t>
            </w:r>
          </w:p>
        </w:tc>
        <w:tc>
          <w:tcPr>
            <w:tcW w:w="1237" w:type="dxa"/>
            <w:noWrap/>
            <w:vAlign w:val="center"/>
            <w:hideMark/>
          </w:tcPr>
          <w:p w:rsidR="005D3379" w:rsidRPr="001D129B" w:rsidRDefault="00902C35" w:rsidP="00BE4135">
            <w:pPr>
              <w:jc w:val="center"/>
              <w:rPr>
                <w:sz w:val="18"/>
                <w:szCs w:val="18"/>
                <w:lang w:val="fr-FR"/>
              </w:rPr>
            </w:pPr>
            <w:r w:rsidRPr="001D129B">
              <w:rPr>
                <w:sz w:val="18"/>
                <w:szCs w:val="18"/>
                <w:lang w:val="fr-FR"/>
              </w:rPr>
              <w:t>Budget ordinaire</w:t>
            </w:r>
          </w:p>
        </w:tc>
        <w:tc>
          <w:tcPr>
            <w:tcW w:w="1526" w:type="dxa"/>
            <w:noWrap/>
            <w:vAlign w:val="center"/>
            <w:hideMark/>
          </w:tcPr>
          <w:p w:rsidR="005D3379" w:rsidRPr="001D129B" w:rsidRDefault="00902C35" w:rsidP="00BE4135">
            <w:pPr>
              <w:jc w:val="center"/>
              <w:rPr>
                <w:sz w:val="18"/>
                <w:szCs w:val="18"/>
                <w:lang w:val="fr-FR"/>
              </w:rPr>
            </w:pPr>
            <w:r w:rsidRPr="001D129B">
              <w:rPr>
                <w:sz w:val="18"/>
                <w:szCs w:val="18"/>
                <w:lang w:val="fr-FR"/>
              </w:rPr>
              <w:t>Atelier et séminaire PCT</w:t>
            </w:r>
          </w:p>
        </w:tc>
        <w:tc>
          <w:tcPr>
            <w:tcW w:w="1072" w:type="dxa"/>
            <w:noWrap/>
            <w:vAlign w:val="center"/>
            <w:hideMark/>
          </w:tcPr>
          <w:p w:rsidR="005D3379" w:rsidRPr="001D129B" w:rsidRDefault="003E24A2" w:rsidP="00BE4135">
            <w:pPr>
              <w:jc w:val="center"/>
              <w:rPr>
                <w:sz w:val="18"/>
                <w:szCs w:val="18"/>
                <w:lang w:val="fr-FR"/>
              </w:rPr>
            </w:pPr>
            <w:r w:rsidRPr="001D129B">
              <w:rPr>
                <w:sz w:val="18"/>
                <w:szCs w:val="18"/>
                <w:lang w:val="fr-FR"/>
              </w:rPr>
              <w:t>B</w:t>
            </w:r>
          </w:p>
        </w:tc>
        <w:tc>
          <w:tcPr>
            <w:tcW w:w="2218" w:type="dxa"/>
            <w:vAlign w:val="center"/>
            <w:hideMark/>
          </w:tcPr>
          <w:p w:rsidR="005D3379" w:rsidRPr="001D129B" w:rsidRDefault="00902C35" w:rsidP="00BE4135">
            <w:pPr>
              <w:jc w:val="center"/>
              <w:rPr>
                <w:sz w:val="18"/>
                <w:szCs w:val="18"/>
                <w:lang w:val="fr-FR"/>
              </w:rPr>
            </w:pPr>
            <w:r w:rsidRPr="001D129B">
              <w:rPr>
                <w:sz w:val="18"/>
                <w:szCs w:val="18"/>
                <w:lang w:val="fr-FR"/>
              </w:rPr>
              <w:t>Séminaires itinérants sur</w:t>
            </w:r>
            <w:r w:rsidR="0006504C" w:rsidRPr="001D129B">
              <w:rPr>
                <w:sz w:val="18"/>
                <w:szCs w:val="18"/>
                <w:lang w:val="fr-FR"/>
              </w:rPr>
              <w:t xml:space="preserve"> le PCT</w:t>
            </w:r>
            <w:r w:rsidRPr="001D129B">
              <w:rPr>
                <w:sz w:val="18"/>
                <w:szCs w:val="18"/>
                <w:lang w:val="fr-FR"/>
              </w:rPr>
              <w:t xml:space="preserve"> (Quito, Cuenca, Guayaquil)</w:t>
            </w:r>
          </w:p>
        </w:tc>
        <w:tc>
          <w:tcPr>
            <w:tcW w:w="2191" w:type="dxa"/>
            <w:vAlign w:val="center"/>
            <w:hideMark/>
          </w:tcPr>
          <w:p w:rsidR="005D3379" w:rsidRPr="001D129B" w:rsidRDefault="005D3379" w:rsidP="00BE4135">
            <w:pPr>
              <w:jc w:val="center"/>
              <w:rPr>
                <w:sz w:val="18"/>
                <w:szCs w:val="18"/>
                <w:lang w:val="fr-FR"/>
              </w:rPr>
            </w:pPr>
            <w:r w:rsidRPr="001D129B">
              <w:rPr>
                <w:sz w:val="18"/>
                <w:szCs w:val="18"/>
                <w:lang w:val="fr-FR"/>
              </w:rPr>
              <w:t>IEPI</w:t>
            </w:r>
          </w:p>
        </w:tc>
        <w:tc>
          <w:tcPr>
            <w:tcW w:w="1597" w:type="dxa"/>
            <w:noWrap/>
            <w:vAlign w:val="center"/>
            <w:hideMark/>
          </w:tcPr>
          <w:p w:rsidR="005D3379" w:rsidRPr="001D129B" w:rsidRDefault="00902C35" w:rsidP="00BE4135">
            <w:pPr>
              <w:jc w:val="center"/>
              <w:rPr>
                <w:sz w:val="18"/>
                <w:szCs w:val="18"/>
                <w:lang w:val="fr-FR"/>
              </w:rPr>
            </w:pPr>
            <w:r w:rsidRPr="001D129B">
              <w:rPr>
                <w:sz w:val="18"/>
                <w:szCs w:val="18"/>
                <w:lang w:val="fr-FR"/>
              </w:rPr>
              <w:t>Équateur (EC)</w:t>
            </w:r>
          </w:p>
        </w:tc>
        <w:tc>
          <w:tcPr>
            <w:tcW w:w="1793" w:type="dxa"/>
            <w:noWrap/>
            <w:vAlign w:val="center"/>
            <w:hideMark/>
          </w:tcPr>
          <w:p w:rsidR="005D3379" w:rsidRPr="001D129B" w:rsidRDefault="00902C35" w:rsidP="00BE4135">
            <w:pPr>
              <w:jc w:val="center"/>
              <w:rPr>
                <w:sz w:val="18"/>
                <w:szCs w:val="18"/>
                <w:lang w:val="fr-FR"/>
              </w:rPr>
            </w:pPr>
            <w:r w:rsidRPr="001D129B">
              <w:rPr>
                <w:sz w:val="18"/>
                <w:szCs w:val="18"/>
                <w:lang w:val="fr-FR"/>
              </w:rPr>
              <w:t>Équateur (EC)</w:t>
            </w:r>
          </w:p>
        </w:tc>
        <w:tc>
          <w:tcPr>
            <w:tcW w:w="1510" w:type="dxa"/>
            <w:noWrap/>
            <w:vAlign w:val="center"/>
            <w:hideMark/>
          </w:tcPr>
          <w:p w:rsidR="005D3379" w:rsidRPr="001D129B" w:rsidRDefault="00902C35" w:rsidP="00BE4135">
            <w:pPr>
              <w:jc w:val="center"/>
              <w:rPr>
                <w:sz w:val="18"/>
                <w:szCs w:val="18"/>
                <w:lang w:val="fr-FR"/>
              </w:rPr>
            </w:pPr>
            <w:r w:rsidRPr="001D129B">
              <w:rPr>
                <w:sz w:val="18"/>
                <w:szCs w:val="18"/>
                <w:lang w:val="fr-FR"/>
              </w:rPr>
              <w:t>Office + utilisateurs</w:t>
            </w:r>
          </w:p>
        </w:tc>
        <w:tc>
          <w:tcPr>
            <w:tcW w:w="1349" w:type="dxa"/>
            <w:noWrap/>
            <w:vAlign w:val="center"/>
            <w:hideMark/>
          </w:tcPr>
          <w:p w:rsidR="005D3379" w:rsidRPr="001D129B" w:rsidRDefault="005D3379" w:rsidP="00BE4135">
            <w:pPr>
              <w:jc w:val="center"/>
              <w:rPr>
                <w:sz w:val="18"/>
                <w:szCs w:val="18"/>
                <w:lang w:val="fr-FR"/>
              </w:rPr>
            </w:pPr>
            <w:r w:rsidRPr="001D129B">
              <w:rPr>
                <w:sz w:val="18"/>
                <w:szCs w:val="18"/>
                <w:lang w:val="fr-FR"/>
              </w:rPr>
              <w:t>270</w:t>
            </w:r>
          </w:p>
        </w:tc>
      </w:tr>
      <w:tr w:rsidR="001D129B" w:rsidRPr="001D129B" w:rsidTr="005729D5">
        <w:trPr>
          <w:cantSplit/>
          <w:jc w:val="center"/>
        </w:trPr>
        <w:tc>
          <w:tcPr>
            <w:tcW w:w="851" w:type="dxa"/>
            <w:noWrap/>
            <w:vAlign w:val="center"/>
            <w:hideMark/>
          </w:tcPr>
          <w:p w:rsidR="00AA6C17" w:rsidRPr="001D129B" w:rsidRDefault="00AA6C17" w:rsidP="00BE4135">
            <w:pPr>
              <w:ind w:left="-57" w:right="-57"/>
              <w:jc w:val="center"/>
              <w:rPr>
                <w:sz w:val="18"/>
                <w:szCs w:val="18"/>
                <w:lang w:val="fr-FR"/>
              </w:rPr>
            </w:pPr>
            <w:r w:rsidRPr="001D129B">
              <w:rPr>
                <w:sz w:val="18"/>
                <w:szCs w:val="18"/>
                <w:lang w:val="fr-FR"/>
              </w:rPr>
              <w:t>2014</w:t>
            </w:r>
            <w:r w:rsidR="00C333F2" w:rsidRPr="001D129B">
              <w:rPr>
                <w:sz w:val="18"/>
                <w:szCs w:val="18"/>
                <w:lang w:val="fr-FR"/>
              </w:rPr>
              <w:noBreakHyphen/>
            </w:r>
            <w:r w:rsidRPr="001D129B">
              <w:rPr>
                <w:sz w:val="18"/>
                <w:szCs w:val="18"/>
                <w:lang w:val="fr-FR"/>
              </w:rPr>
              <w:t>9</w:t>
            </w:r>
          </w:p>
        </w:tc>
        <w:tc>
          <w:tcPr>
            <w:tcW w:w="1237" w:type="dxa"/>
            <w:noWrap/>
            <w:vAlign w:val="center"/>
            <w:hideMark/>
          </w:tcPr>
          <w:p w:rsidR="00AA6C17" w:rsidRPr="001D129B" w:rsidRDefault="00AA6C17" w:rsidP="00BE4135">
            <w:pPr>
              <w:jc w:val="center"/>
              <w:rPr>
                <w:sz w:val="18"/>
                <w:szCs w:val="18"/>
                <w:lang w:val="fr-FR"/>
              </w:rPr>
            </w:pPr>
            <w:r w:rsidRPr="001D129B">
              <w:rPr>
                <w:sz w:val="18"/>
                <w:szCs w:val="18"/>
                <w:lang w:val="fr-FR"/>
              </w:rPr>
              <w:t>Budget ordinaire</w:t>
            </w:r>
          </w:p>
        </w:tc>
        <w:tc>
          <w:tcPr>
            <w:tcW w:w="1526" w:type="dxa"/>
            <w:noWrap/>
            <w:vAlign w:val="center"/>
            <w:hideMark/>
          </w:tcPr>
          <w:p w:rsidR="00AA6C17" w:rsidRPr="001D129B" w:rsidRDefault="00AA6C17" w:rsidP="00BE4135">
            <w:pPr>
              <w:jc w:val="center"/>
              <w:rPr>
                <w:sz w:val="18"/>
                <w:szCs w:val="18"/>
                <w:lang w:val="fr-FR"/>
              </w:rPr>
            </w:pPr>
            <w:r w:rsidRPr="001D129B">
              <w:rPr>
                <w:sz w:val="18"/>
                <w:szCs w:val="18"/>
                <w:lang w:val="fr-FR"/>
              </w:rPr>
              <w:t>Atelier et séminaire PCT</w:t>
            </w:r>
          </w:p>
        </w:tc>
        <w:tc>
          <w:tcPr>
            <w:tcW w:w="1072" w:type="dxa"/>
            <w:noWrap/>
            <w:vAlign w:val="center"/>
            <w:hideMark/>
          </w:tcPr>
          <w:p w:rsidR="00AA6C17" w:rsidRPr="001D129B" w:rsidRDefault="00AA6C17" w:rsidP="00BE4135">
            <w:pPr>
              <w:jc w:val="center"/>
              <w:rPr>
                <w:sz w:val="18"/>
                <w:szCs w:val="18"/>
                <w:lang w:val="fr-FR"/>
              </w:rPr>
            </w:pPr>
            <w:r w:rsidRPr="001D129B">
              <w:rPr>
                <w:sz w:val="18"/>
                <w:szCs w:val="18"/>
                <w:lang w:val="fr-FR"/>
              </w:rPr>
              <w:t>AB</w:t>
            </w:r>
          </w:p>
        </w:tc>
        <w:tc>
          <w:tcPr>
            <w:tcW w:w="2218" w:type="dxa"/>
            <w:vAlign w:val="center"/>
            <w:hideMark/>
          </w:tcPr>
          <w:p w:rsidR="00AA6C17" w:rsidRPr="001D129B" w:rsidRDefault="00B8475E" w:rsidP="00CE58E5">
            <w:pPr>
              <w:jc w:val="center"/>
              <w:rPr>
                <w:sz w:val="18"/>
                <w:szCs w:val="18"/>
                <w:highlight w:val="yellow"/>
                <w:lang w:val="fr-FR"/>
              </w:rPr>
            </w:pPr>
            <w:r w:rsidRPr="001D129B">
              <w:rPr>
                <w:sz w:val="18"/>
                <w:szCs w:val="18"/>
                <w:lang w:val="fr-FR"/>
              </w:rPr>
              <w:t>Présentation</w:t>
            </w:r>
            <w:r w:rsidR="0006504C" w:rsidRPr="001D129B">
              <w:rPr>
                <w:sz w:val="18"/>
                <w:szCs w:val="18"/>
                <w:lang w:val="fr-FR"/>
              </w:rPr>
              <w:t xml:space="preserve"> du PCT</w:t>
            </w:r>
            <w:r w:rsidRPr="001D129B">
              <w:rPr>
                <w:sz w:val="18"/>
                <w:szCs w:val="18"/>
                <w:lang w:val="fr-FR"/>
              </w:rPr>
              <w:t xml:space="preserve"> </w:t>
            </w:r>
            <w:r w:rsidR="00CE58E5" w:rsidRPr="001D129B">
              <w:rPr>
                <w:sz w:val="18"/>
                <w:szCs w:val="18"/>
                <w:lang w:val="fr-FR"/>
              </w:rPr>
              <w:t xml:space="preserve">au Brésil </w:t>
            </w:r>
            <w:r w:rsidRPr="001D129B">
              <w:rPr>
                <w:sz w:val="18"/>
                <w:szCs w:val="18"/>
                <w:lang w:val="fr-FR"/>
              </w:rPr>
              <w:t>(ANPEI) 2) Présentation</w:t>
            </w:r>
            <w:r w:rsidR="0006504C" w:rsidRPr="001D129B">
              <w:rPr>
                <w:sz w:val="18"/>
                <w:szCs w:val="18"/>
                <w:lang w:val="fr-FR"/>
              </w:rPr>
              <w:t xml:space="preserve"> du PCT</w:t>
            </w:r>
            <w:r w:rsidRPr="001D129B">
              <w:rPr>
                <w:sz w:val="18"/>
                <w:szCs w:val="18"/>
                <w:lang w:val="fr-FR"/>
              </w:rPr>
              <w:t xml:space="preserve"> dans le cadre du programme de maîtrise en gestion de la propriété intellectuelle</w:t>
            </w:r>
          </w:p>
        </w:tc>
        <w:tc>
          <w:tcPr>
            <w:tcW w:w="2191" w:type="dxa"/>
            <w:vAlign w:val="center"/>
            <w:hideMark/>
          </w:tcPr>
          <w:p w:rsidR="00AA6C17" w:rsidRPr="001D129B" w:rsidRDefault="00AA6C17" w:rsidP="00BE4135">
            <w:pPr>
              <w:jc w:val="center"/>
              <w:rPr>
                <w:sz w:val="18"/>
                <w:szCs w:val="18"/>
                <w:lang w:val="fr-FR"/>
              </w:rPr>
            </w:pPr>
            <w:r w:rsidRPr="001D129B">
              <w:rPr>
                <w:sz w:val="18"/>
                <w:szCs w:val="18"/>
                <w:lang w:val="fr-FR"/>
              </w:rPr>
              <w:t>ANPEI/OCPI</w:t>
            </w:r>
          </w:p>
        </w:tc>
        <w:tc>
          <w:tcPr>
            <w:tcW w:w="1597" w:type="dxa"/>
            <w:vAlign w:val="center"/>
            <w:hideMark/>
          </w:tcPr>
          <w:p w:rsidR="00AA6C17" w:rsidRPr="001D129B" w:rsidRDefault="00AA6C17" w:rsidP="00BE4135">
            <w:pPr>
              <w:jc w:val="center"/>
              <w:rPr>
                <w:sz w:val="18"/>
                <w:szCs w:val="18"/>
                <w:lang w:val="fr-FR"/>
              </w:rPr>
            </w:pPr>
            <w:r w:rsidRPr="001D129B">
              <w:rPr>
                <w:sz w:val="18"/>
                <w:szCs w:val="18"/>
                <w:lang w:val="fr-FR"/>
              </w:rPr>
              <w:t>Brésil (BR</w:t>
            </w:r>
            <w:proofErr w:type="gramStart"/>
            <w:r w:rsidRPr="001D129B">
              <w:rPr>
                <w:sz w:val="18"/>
                <w:szCs w:val="18"/>
                <w:lang w:val="fr-FR"/>
              </w:rPr>
              <w:t>)</w:t>
            </w:r>
            <w:proofErr w:type="gramEnd"/>
            <w:r w:rsidRPr="001D129B">
              <w:rPr>
                <w:sz w:val="18"/>
                <w:szCs w:val="18"/>
                <w:lang w:val="fr-FR"/>
              </w:rPr>
              <w:br/>
              <w:t>Cuba (CU)</w:t>
            </w:r>
          </w:p>
        </w:tc>
        <w:tc>
          <w:tcPr>
            <w:tcW w:w="1793" w:type="dxa"/>
            <w:vAlign w:val="center"/>
            <w:hideMark/>
          </w:tcPr>
          <w:p w:rsidR="00AA6C17" w:rsidRPr="001D129B" w:rsidRDefault="00AA6C17" w:rsidP="00BE4135">
            <w:pPr>
              <w:jc w:val="center"/>
              <w:rPr>
                <w:sz w:val="18"/>
                <w:szCs w:val="18"/>
                <w:lang w:val="fr-FR"/>
              </w:rPr>
            </w:pPr>
            <w:r w:rsidRPr="001D129B">
              <w:rPr>
                <w:sz w:val="18"/>
                <w:szCs w:val="18"/>
                <w:lang w:val="fr-FR"/>
              </w:rPr>
              <w:t>Brésil (BR</w:t>
            </w:r>
            <w:proofErr w:type="gramStart"/>
            <w:r w:rsidRPr="001D129B">
              <w:rPr>
                <w:sz w:val="18"/>
                <w:szCs w:val="18"/>
                <w:lang w:val="fr-FR"/>
              </w:rPr>
              <w:t>)</w:t>
            </w:r>
            <w:proofErr w:type="gramEnd"/>
            <w:r w:rsidRPr="001D129B">
              <w:rPr>
                <w:sz w:val="18"/>
                <w:szCs w:val="18"/>
                <w:lang w:val="fr-FR"/>
              </w:rPr>
              <w:br/>
              <w:t>Cuba (CU)</w:t>
            </w:r>
          </w:p>
        </w:tc>
        <w:tc>
          <w:tcPr>
            <w:tcW w:w="1510" w:type="dxa"/>
            <w:noWrap/>
            <w:vAlign w:val="center"/>
            <w:hideMark/>
          </w:tcPr>
          <w:p w:rsidR="00AA6C17" w:rsidRPr="001D129B" w:rsidRDefault="00AA6C17" w:rsidP="00BE4135">
            <w:pPr>
              <w:jc w:val="center"/>
              <w:rPr>
                <w:sz w:val="18"/>
                <w:szCs w:val="18"/>
                <w:lang w:val="fr-FR"/>
              </w:rPr>
            </w:pPr>
            <w:r w:rsidRPr="001D129B">
              <w:rPr>
                <w:sz w:val="18"/>
                <w:szCs w:val="18"/>
                <w:lang w:val="fr-FR"/>
              </w:rPr>
              <w:t>Office</w:t>
            </w:r>
          </w:p>
        </w:tc>
        <w:tc>
          <w:tcPr>
            <w:tcW w:w="1349" w:type="dxa"/>
            <w:noWrap/>
            <w:vAlign w:val="center"/>
            <w:hideMark/>
          </w:tcPr>
          <w:p w:rsidR="00AA6C17" w:rsidRPr="001D129B" w:rsidRDefault="00AA6C17" w:rsidP="00BE4135">
            <w:pPr>
              <w:jc w:val="center"/>
              <w:rPr>
                <w:sz w:val="18"/>
                <w:szCs w:val="18"/>
                <w:lang w:val="fr-FR"/>
              </w:rPr>
            </w:pPr>
            <w:r w:rsidRPr="001D129B">
              <w:rPr>
                <w:sz w:val="18"/>
                <w:szCs w:val="18"/>
                <w:lang w:val="fr-FR"/>
              </w:rPr>
              <w:t>55</w:t>
            </w:r>
          </w:p>
        </w:tc>
      </w:tr>
      <w:tr w:rsidR="001D129B" w:rsidRPr="001D129B" w:rsidTr="005729D5">
        <w:trPr>
          <w:cantSplit/>
          <w:jc w:val="center"/>
        </w:trPr>
        <w:tc>
          <w:tcPr>
            <w:tcW w:w="851" w:type="dxa"/>
            <w:noWrap/>
            <w:vAlign w:val="center"/>
            <w:hideMark/>
          </w:tcPr>
          <w:p w:rsidR="00AA6C17" w:rsidRPr="001D129B" w:rsidRDefault="00AA6C17" w:rsidP="00BE4135">
            <w:pPr>
              <w:ind w:left="-57" w:right="-57"/>
              <w:jc w:val="center"/>
              <w:rPr>
                <w:sz w:val="18"/>
                <w:szCs w:val="18"/>
                <w:lang w:val="fr-FR"/>
              </w:rPr>
            </w:pPr>
            <w:r w:rsidRPr="001D129B">
              <w:rPr>
                <w:sz w:val="18"/>
                <w:szCs w:val="18"/>
                <w:lang w:val="fr-FR"/>
              </w:rPr>
              <w:t>2014</w:t>
            </w:r>
            <w:r w:rsidR="00C333F2" w:rsidRPr="001D129B">
              <w:rPr>
                <w:sz w:val="18"/>
                <w:szCs w:val="18"/>
                <w:lang w:val="fr-FR"/>
              </w:rPr>
              <w:noBreakHyphen/>
            </w:r>
            <w:r w:rsidRPr="001D129B">
              <w:rPr>
                <w:sz w:val="18"/>
                <w:szCs w:val="18"/>
                <w:lang w:val="fr-FR"/>
              </w:rPr>
              <w:t>9</w:t>
            </w:r>
          </w:p>
        </w:tc>
        <w:tc>
          <w:tcPr>
            <w:tcW w:w="1237" w:type="dxa"/>
            <w:noWrap/>
            <w:vAlign w:val="center"/>
            <w:hideMark/>
          </w:tcPr>
          <w:p w:rsidR="00AA6C17" w:rsidRPr="001D129B" w:rsidRDefault="00AA6C17" w:rsidP="00BE4135">
            <w:pPr>
              <w:jc w:val="center"/>
              <w:rPr>
                <w:sz w:val="18"/>
                <w:szCs w:val="18"/>
                <w:lang w:val="fr-FR"/>
              </w:rPr>
            </w:pPr>
            <w:r w:rsidRPr="001D129B">
              <w:rPr>
                <w:sz w:val="18"/>
                <w:szCs w:val="18"/>
                <w:lang w:val="fr-FR"/>
              </w:rPr>
              <w:t>Budget ordinaire</w:t>
            </w:r>
          </w:p>
        </w:tc>
        <w:tc>
          <w:tcPr>
            <w:tcW w:w="1526" w:type="dxa"/>
            <w:noWrap/>
            <w:vAlign w:val="center"/>
            <w:hideMark/>
          </w:tcPr>
          <w:p w:rsidR="00AA6C17" w:rsidRPr="001D129B" w:rsidRDefault="00AA6C17" w:rsidP="00BE4135">
            <w:pPr>
              <w:jc w:val="center"/>
              <w:rPr>
                <w:sz w:val="18"/>
                <w:szCs w:val="18"/>
                <w:lang w:val="fr-FR"/>
              </w:rPr>
            </w:pPr>
            <w:r w:rsidRPr="001D129B">
              <w:rPr>
                <w:sz w:val="18"/>
                <w:szCs w:val="18"/>
                <w:lang w:val="fr-FR"/>
              </w:rPr>
              <w:t>Atelier et séminaire PCT</w:t>
            </w:r>
          </w:p>
        </w:tc>
        <w:tc>
          <w:tcPr>
            <w:tcW w:w="1072" w:type="dxa"/>
            <w:noWrap/>
            <w:vAlign w:val="center"/>
            <w:hideMark/>
          </w:tcPr>
          <w:p w:rsidR="00AA6C17" w:rsidRPr="001D129B" w:rsidRDefault="00AA6C17" w:rsidP="00BE4135">
            <w:pPr>
              <w:jc w:val="center"/>
              <w:rPr>
                <w:sz w:val="18"/>
                <w:szCs w:val="18"/>
                <w:lang w:val="fr-FR"/>
              </w:rPr>
            </w:pPr>
            <w:r w:rsidRPr="001D129B">
              <w:rPr>
                <w:sz w:val="18"/>
                <w:szCs w:val="18"/>
                <w:lang w:val="fr-FR"/>
              </w:rPr>
              <w:t>B</w:t>
            </w:r>
          </w:p>
        </w:tc>
        <w:tc>
          <w:tcPr>
            <w:tcW w:w="2218" w:type="dxa"/>
            <w:vAlign w:val="center"/>
            <w:hideMark/>
          </w:tcPr>
          <w:p w:rsidR="00AA6C17" w:rsidRPr="001D129B" w:rsidRDefault="00B8475E" w:rsidP="00FC1505">
            <w:pPr>
              <w:jc w:val="center"/>
              <w:rPr>
                <w:sz w:val="18"/>
                <w:szCs w:val="18"/>
                <w:highlight w:val="yellow"/>
                <w:lang w:val="fr-FR"/>
              </w:rPr>
            </w:pPr>
            <w:r w:rsidRPr="001D129B">
              <w:rPr>
                <w:sz w:val="18"/>
                <w:szCs w:val="18"/>
                <w:lang w:val="fr-FR"/>
              </w:rPr>
              <w:t>Participants à l</w:t>
            </w:r>
            <w:r w:rsidR="0006504C" w:rsidRPr="001D129B">
              <w:rPr>
                <w:sz w:val="18"/>
                <w:szCs w:val="18"/>
                <w:lang w:val="fr-FR"/>
              </w:rPr>
              <w:t>’</w:t>
            </w:r>
            <w:r w:rsidRPr="001D129B">
              <w:rPr>
                <w:sz w:val="18"/>
                <w:szCs w:val="18"/>
                <w:lang w:val="fr-FR"/>
              </w:rPr>
              <w:t>atelier</w:t>
            </w:r>
            <w:r w:rsidR="0006504C" w:rsidRPr="001D129B">
              <w:rPr>
                <w:sz w:val="18"/>
                <w:szCs w:val="18"/>
                <w:lang w:val="fr-FR"/>
              </w:rPr>
              <w:t xml:space="preserve"> du PCT</w:t>
            </w:r>
            <w:r w:rsidR="0089394F" w:rsidRPr="001D129B">
              <w:rPr>
                <w:sz w:val="18"/>
                <w:szCs w:val="18"/>
                <w:lang w:val="fr-FR"/>
              </w:rPr>
              <w:t> </w:t>
            </w:r>
            <w:r w:rsidRPr="001D129B">
              <w:rPr>
                <w:sz w:val="18"/>
                <w:szCs w:val="18"/>
                <w:lang w:val="fr-FR"/>
              </w:rPr>
              <w:t>: personnel et utilisateurs de l</w:t>
            </w:r>
            <w:r w:rsidR="0006504C" w:rsidRPr="001D129B">
              <w:rPr>
                <w:sz w:val="18"/>
                <w:szCs w:val="18"/>
                <w:lang w:val="fr-FR"/>
              </w:rPr>
              <w:t>’</w:t>
            </w:r>
            <w:r w:rsidRPr="001D129B">
              <w:rPr>
                <w:sz w:val="18"/>
                <w:szCs w:val="18"/>
                <w:lang w:val="fr-FR"/>
              </w:rPr>
              <w:t xml:space="preserve">office de propriété intellectuelle, chercheurs – </w:t>
            </w:r>
            <w:r w:rsidR="00FC1505" w:rsidRPr="001D129B">
              <w:rPr>
                <w:sz w:val="18"/>
                <w:szCs w:val="18"/>
                <w:lang w:val="fr-FR"/>
              </w:rPr>
              <w:t>sur invitation de l</w:t>
            </w:r>
            <w:r w:rsidR="0006504C" w:rsidRPr="001D129B">
              <w:rPr>
                <w:sz w:val="18"/>
                <w:szCs w:val="18"/>
                <w:lang w:val="fr-FR"/>
              </w:rPr>
              <w:t>’</w:t>
            </w:r>
            <w:r w:rsidR="00FC1505" w:rsidRPr="001D129B">
              <w:rPr>
                <w:sz w:val="18"/>
                <w:szCs w:val="18"/>
                <w:lang w:val="fr-FR"/>
              </w:rPr>
              <w:t>Office des brevets</w:t>
            </w:r>
          </w:p>
        </w:tc>
        <w:tc>
          <w:tcPr>
            <w:tcW w:w="2191" w:type="dxa"/>
            <w:vAlign w:val="center"/>
            <w:hideMark/>
          </w:tcPr>
          <w:p w:rsidR="00AA6C17" w:rsidRPr="001D129B" w:rsidRDefault="00AA6C17" w:rsidP="00BE4135">
            <w:pPr>
              <w:jc w:val="center"/>
              <w:rPr>
                <w:sz w:val="18"/>
                <w:szCs w:val="18"/>
                <w:lang w:val="fr-FR"/>
              </w:rPr>
            </w:pPr>
            <w:r w:rsidRPr="001D129B">
              <w:rPr>
                <w:sz w:val="18"/>
                <w:szCs w:val="18"/>
                <w:lang w:val="fr-FR"/>
              </w:rPr>
              <w:t>ASPAC</w:t>
            </w:r>
          </w:p>
        </w:tc>
        <w:tc>
          <w:tcPr>
            <w:tcW w:w="1597" w:type="dxa"/>
            <w:noWrap/>
            <w:vAlign w:val="center"/>
            <w:hideMark/>
          </w:tcPr>
          <w:p w:rsidR="00AA6C17" w:rsidRPr="001D129B" w:rsidRDefault="00AA6C17" w:rsidP="00BE4135">
            <w:pPr>
              <w:jc w:val="center"/>
              <w:rPr>
                <w:sz w:val="18"/>
                <w:szCs w:val="18"/>
                <w:lang w:val="fr-FR"/>
              </w:rPr>
            </w:pPr>
            <w:r w:rsidRPr="001D129B">
              <w:rPr>
                <w:sz w:val="18"/>
                <w:szCs w:val="18"/>
                <w:lang w:val="fr-FR"/>
              </w:rPr>
              <w:t>Mongolie (MN)</w:t>
            </w:r>
          </w:p>
        </w:tc>
        <w:tc>
          <w:tcPr>
            <w:tcW w:w="1793" w:type="dxa"/>
            <w:noWrap/>
            <w:vAlign w:val="center"/>
            <w:hideMark/>
          </w:tcPr>
          <w:p w:rsidR="00AA6C17" w:rsidRPr="001D129B" w:rsidRDefault="00AA6C17" w:rsidP="00BE4135">
            <w:pPr>
              <w:jc w:val="center"/>
              <w:rPr>
                <w:sz w:val="18"/>
                <w:szCs w:val="18"/>
                <w:lang w:val="fr-FR"/>
              </w:rPr>
            </w:pPr>
            <w:r w:rsidRPr="001D129B">
              <w:rPr>
                <w:sz w:val="18"/>
                <w:szCs w:val="18"/>
                <w:lang w:val="fr-FR"/>
              </w:rPr>
              <w:t>Mongolie (MN)</w:t>
            </w:r>
          </w:p>
        </w:tc>
        <w:tc>
          <w:tcPr>
            <w:tcW w:w="1510" w:type="dxa"/>
            <w:noWrap/>
            <w:vAlign w:val="center"/>
            <w:hideMark/>
          </w:tcPr>
          <w:p w:rsidR="00AA6C17" w:rsidRPr="001D129B" w:rsidRDefault="00AA6C17" w:rsidP="00BE4135">
            <w:pPr>
              <w:jc w:val="center"/>
              <w:rPr>
                <w:sz w:val="18"/>
                <w:szCs w:val="18"/>
                <w:lang w:val="fr-FR"/>
              </w:rPr>
            </w:pPr>
            <w:r w:rsidRPr="001D129B">
              <w:rPr>
                <w:sz w:val="18"/>
                <w:szCs w:val="18"/>
                <w:lang w:val="fr-FR"/>
              </w:rPr>
              <w:t>Office</w:t>
            </w:r>
          </w:p>
        </w:tc>
        <w:tc>
          <w:tcPr>
            <w:tcW w:w="1349" w:type="dxa"/>
            <w:noWrap/>
            <w:vAlign w:val="center"/>
            <w:hideMark/>
          </w:tcPr>
          <w:p w:rsidR="00AA6C17" w:rsidRPr="001D129B" w:rsidRDefault="00AA6C17" w:rsidP="00BE4135">
            <w:pPr>
              <w:jc w:val="center"/>
              <w:rPr>
                <w:sz w:val="18"/>
                <w:szCs w:val="18"/>
                <w:lang w:val="fr-FR"/>
              </w:rPr>
            </w:pPr>
            <w:r w:rsidRPr="001D129B">
              <w:rPr>
                <w:sz w:val="18"/>
                <w:szCs w:val="18"/>
                <w:lang w:val="fr-FR"/>
              </w:rPr>
              <w:t>92</w:t>
            </w:r>
          </w:p>
        </w:tc>
      </w:tr>
      <w:tr w:rsidR="001D129B" w:rsidRPr="001D129B" w:rsidTr="005729D5">
        <w:trPr>
          <w:cantSplit/>
          <w:jc w:val="center"/>
        </w:trPr>
        <w:tc>
          <w:tcPr>
            <w:tcW w:w="851" w:type="dxa"/>
            <w:noWrap/>
            <w:vAlign w:val="center"/>
            <w:hideMark/>
          </w:tcPr>
          <w:p w:rsidR="00AA6C17" w:rsidRPr="001D129B" w:rsidRDefault="00AA6C17" w:rsidP="00BE4135">
            <w:pPr>
              <w:ind w:left="-57" w:right="-57"/>
              <w:jc w:val="center"/>
              <w:rPr>
                <w:sz w:val="18"/>
                <w:szCs w:val="18"/>
                <w:lang w:val="fr-FR"/>
              </w:rPr>
            </w:pPr>
            <w:r w:rsidRPr="001D129B">
              <w:rPr>
                <w:sz w:val="18"/>
                <w:szCs w:val="18"/>
                <w:lang w:val="fr-FR"/>
              </w:rPr>
              <w:t>2014</w:t>
            </w:r>
            <w:r w:rsidR="00C333F2" w:rsidRPr="001D129B">
              <w:rPr>
                <w:sz w:val="18"/>
                <w:szCs w:val="18"/>
                <w:lang w:val="fr-FR"/>
              </w:rPr>
              <w:noBreakHyphen/>
            </w:r>
            <w:r w:rsidRPr="001D129B">
              <w:rPr>
                <w:sz w:val="18"/>
                <w:szCs w:val="18"/>
                <w:lang w:val="fr-FR"/>
              </w:rPr>
              <w:t>10</w:t>
            </w:r>
          </w:p>
        </w:tc>
        <w:tc>
          <w:tcPr>
            <w:tcW w:w="1237" w:type="dxa"/>
            <w:noWrap/>
            <w:vAlign w:val="center"/>
            <w:hideMark/>
          </w:tcPr>
          <w:p w:rsidR="00AA6C17" w:rsidRPr="001D129B" w:rsidRDefault="00AA6C17" w:rsidP="00BE4135">
            <w:pPr>
              <w:jc w:val="center"/>
              <w:rPr>
                <w:sz w:val="18"/>
                <w:szCs w:val="18"/>
                <w:lang w:val="fr-FR"/>
              </w:rPr>
            </w:pPr>
            <w:r w:rsidRPr="001D129B">
              <w:rPr>
                <w:sz w:val="18"/>
                <w:szCs w:val="18"/>
                <w:lang w:val="fr-FR"/>
              </w:rPr>
              <w:t>Budget ordinaire</w:t>
            </w:r>
          </w:p>
        </w:tc>
        <w:tc>
          <w:tcPr>
            <w:tcW w:w="1526" w:type="dxa"/>
            <w:noWrap/>
            <w:vAlign w:val="center"/>
            <w:hideMark/>
          </w:tcPr>
          <w:p w:rsidR="00AA6C17" w:rsidRPr="001D129B" w:rsidRDefault="00AA6C17" w:rsidP="00BE4135">
            <w:pPr>
              <w:jc w:val="center"/>
              <w:rPr>
                <w:sz w:val="18"/>
                <w:szCs w:val="18"/>
                <w:lang w:val="fr-FR"/>
              </w:rPr>
            </w:pPr>
            <w:r w:rsidRPr="001D129B">
              <w:rPr>
                <w:sz w:val="18"/>
                <w:szCs w:val="18"/>
                <w:lang w:val="fr-FR"/>
              </w:rPr>
              <w:t>Coopération PCT TIC</w:t>
            </w:r>
          </w:p>
        </w:tc>
        <w:tc>
          <w:tcPr>
            <w:tcW w:w="1072" w:type="dxa"/>
            <w:noWrap/>
            <w:vAlign w:val="center"/>
            <w:hideMark/>
          </w:tcPr>
          <w:p w:rsidR="00AA6C17" w:rsidRPr="001D129B" w:rsidRDefault="00AA6C17" w:rsidP="00BE4135">
            <w:pPr>
              <w:jc w:val="center"/>
              <w:rPr>
                <w:sz w:val="18"/>
                <w:szCs w:val="18"/>
                <w:lang w:val="fr-FR"/>
              </w:rPr>
            </w:pPr>
            <w:r w:rsidRPr="001D129B">
              <w:rPr>
                <w:sz w:val="18"/>
                <w:szCs w:val="18"/>
                <w:lang w:val="fr-FR"/>
              </w:rPr>
              <w:t>B</w:t>
            </w:r>
          </w:p>
        </w:tc>
        <w:tc>
          <w:tcPr>
            <w:tcW w:w="2218" w:type="dxa"/>
            <w:vAlign w:val="center"/>
            <w:hideMark/>
          </w:tcPr>
          <w:p w:rsidR="00AA6C17" w:rsidRPr="001D129B" w:rsidRDefault="00FC1505" w:rsidP="00FC1505">
            <w:pPr>
              <w:jc w:val="center"/>
              <w:rPr>
                <w:sz w:val="18"/>
                <w:szCs w:val="18"/>
                <w:highlight w:val="yellow"/>
                <w:lang w:val="fr-FR"/>
              </w:rPr>
            </w:pPr>
            <w:r w:rsidRPr="001D129B">
              <w:rPr>
                <w:sz w:val="18"/>
                <w:szCs w:val="18"/>
                <w:lang w:val="fr-FR"/>
              </w:rPr>
              <w:t>Visite de coopération technique en Inde</w:t>
            </w:r>
          </w:p>
        </w:tc>
        <w:tc>
          <w:tcPr>
            <w:tcW w:w="2191" w:type="dxa"/>
            <w:vAlign w:val="center"/>
            <w:hideMark/>
          </w:tcPr>
          <w:p w:rsidR="00AA6C17" w:rsidRPr="001D129B" w:rsidRDefault="00AA6C17" w:rsidP="00BE4135">
            <w:pPr>
              <w:jc w:val="center"/>
              <w:rPr>
                <w:sz w:val="18"/>
                <w:szCs w:val="18"/>
                <w:lang w:val="fr-FR"/>
              </w:rPr>
            </w:pPr>
          </w:p>
        </w:tc>
        <w:tc>
          <w:tcPr>
            <w:tcW w:w="1597" w:type="dxa"/>
            <w:noWrap/>
            <w:vAlign w:val="center"/>
            <w:hideMark/>
          </w:tcPr>
          <w:p w:rsidR="00AA6C17" w:rsidRPr="001D129B" w:rsidRDefault="00AA6C17" w:rsidP="00BE4135">
            <w:pPr>
              <w:jc w:val="center"/>
              <w:rPr>
                <w:sz w:val="18"/>
                <w:szCs w:val="18"/>
                <w:lang w:val="fr-FR"/>
              </w:rPr>
            </w:pPr>
            <w:r w:rsidRPr="001D129B">
              <w:rPr>
                <w:sz w:val="18"/>
                <w:szCs w:val="18"/>
                <w:lang w:val="fr-FR"/>
              </w:rPr>
              <w:t>Inde (IN)</w:t>
            </w:r>
          </w:p>
        </w:tc>
        <w:tc>
          <w:tcPr>
            <w:tcW w:w="1793" w:type="dxa"/>
            <w:noWrap/>
            <w:vAlign w:val="center"/>
            <w:hideMark/>
          </w:tcPr>
          <w:p w:rsidR="00AA6C17" w:rsidRPr="001D129B" w:rsidRDefault="00AA6C17" w:rsidP="00BE4135">
            <w:pPr>
              <w:jc w:val="center"/>
              <w:rPr>
                <w:sz w:val="18"/>
                <w:szCs w:val="18"/>
                <w:lang w:val="fr-FR"/>
              </w:rPr>
            </w:pPr>
            <w:r w:rsidRPr="001D129B">
              <w:rPr>
                <w:sz w:val="18"/>
                <w:szCs w:val="18"/>
                <w:lang w:val="fr-FR"/>
              </w:rPr>
              <w:t>Inde (IN)</w:t>
            </w:r>
          </w:p>
        </w:tc>
        <w:tc>
          <w:tcPr>
            <w:tcW w:w="1510" w:type="dxa"/>
            <w:noWrap/>
            <w:vAlign w:val="center"/>
            <w:hideMark/>
          </w:tcPr>
          <w:p w:rsidR="00AA6C17" w:rsidRPr="001D129B" w:rsidRDefault="00AA6C17" w:rsidP="00BE4135">
            <w:pPr>
              <w:jc w:val="center"/>
              <w:rPr>
                <w:sz w:val="18"/>
                <w:szCs w:val="18"/>
                <w:lang w:val="fr-FR"/>
              </w:rPr>
            </w:pPr>
            <w:r w:rsidRPr="001D129B">
              <w:rPr>
                <w:sz w:val="18"/>
                <w:szCs w:val="18"/>
                <w:lang w:val="fr-FR"/>
              </w:rPr>
              <w:t>Office</w:t>
            </w:r>
          </w:p>
        </w:tc>
        <w:tc>
          <w:tcPr>
            <w:tcW w:w="1349" w:type="dxa"/>
            <w:noWrap/>
            <w:vAlign w:val="center"/>
            <w:hideMark/>
          </w:tcPr>
          <w:p w:rsidR="00AA6C17" w:rsidRPr="001D129B" w:rsidRDefault="00AA6C17" w:rsidP="00BE4135">
            <w:pPr>
              <w:jc w:val="center"/>
              <w:rPr>
                <w:sz w:val="18"/>
                <w:szCs w:val="18"/>
                <w:lang w:val="fr-FR"/>
              </w:rPr>
            </w:pPr>
            <w:r w:rsidRPr="001D129B">
              <w:rPr>
                <w:sz w:val="18"/>
                <w:szCs w:val="18"/>
                <w:lang w:val="fr-FR"/>
              </w:rPr>
              <w:t>8</w:t>
            </w:r>
          </w:p>
        </w:tc>
      </w:tr>
      <w:tr w:rsidR="001D129B" w:rsidRPr="001D129B" w:rsidTr="005729D5">
        <w:trPr>
          <w:cantSplit/>
          <w:jc w:val="center"/>
        </w:trPr>
        <w:tc>
          <w:tcPr>
            <w:tcW w:w="851" w:type="dxa"/>
            <w:noWrap/>
            <w:vAlign w:val="center"/>
            <w:hideMark/>
          </w:tcPr>
          <w:p w:rsidR="00AA6C17" w:rsidRPr="001D129B" w:rsidRDefault="00AA6C17" w:rsidP="00BE4135">
            <w:pPr>
              <w:ind w:left="-57" w:right="-57"/>
              <w:jc w:val="center"/>
              <w:rPr>
                <w:sz w:val="18"/>
                <w:szCs w:val="18"/>
                <w:lang w:val="fr-FR"/>
              </w:rPr>
            </w:pPr>
            <w:r w:rsidRPr="001D129B">
              <w:rPr>
                <w:sz w:val="18"/>
                <w:szCs w:val="18"/>
                <w:lang w:val="fr-FR"/>
              </w:rPr>
              <w:lastRenderedPageBreak/>
              <w:t>2014</w:t>
            </w:r>
            <w:r w:rsidR="00C333F2" w:rsidRPr="001D129B">
              <w:rPr>
                <w:sz w:val="18"/>
                <w:szCs w:val="18"/>
                <w:lang w:val="fr-FR"/>
              </w:rPr>
              <w:noBreakHyphen/>
            </w:r>
            <w:r w:rsidRPr="001D129B">
              <w:rPr>
                <w:sz w:val="18"/>
                <w:szCs w:val="18"/>
                <w:lang w:val="fr-FR"/>
              </w:rPr>
              <w:t>10</w:t>
            </w:r>
          </w:p>
        </w:tc>
        <w:tc>
          <w:tcPr>
            <w:tcW w:w="1237" w:type="dxa"/>
            <w:noWrap/>
            <w:vAlign w:val="center"/>
            <w:hideMark/>
          </w:tcPr>
          <w:p w:rsidR="00AA6C17" w:rsidRPr="001D129B" w:rsidRDefault="00AA6C17" w:rsidP="00BE4135">
            <w:pPr>
              <w:jc w:val="center"/>
              <w:rPr>
                <w:sz w:val="18"/>
                <w:szCs w:val="18"/>
                <w:lang w:val="fr-FR"/>
              </w:rPr>
            </w:pPr>
            <w:r w:rsidRPr="001D129B">
              <w:rPr>
                <w:sz w:val="18"/>
                <w:szCs w:val="18"/>
                <w:lang w:val="fr-FR"/>
              </w:rPr>
              <w:t>Budget ordinaire</w:t>
            </w:r>
          </w:p>
        </w:tc>
        <w:tc>
          <w:tcPr>
            <w:tcW w:w="1526" w:type="dxa"/>
            <w:noWrap/>
            <w:vAlign w:val="center"/>
            <w:hideMark/>
          </w:tcPr>
          <w:p w:rsidR="00AA6C17" w:rsidRPr="001D129B" w:rsidRDefault="00AA6C17" w:rsidP="00BE4135">
            <w:pPr>
              <w:jc w:val="center"/>
              <w:rPr>
                <w:sz w:val="18"/>
                <w:szCs w:val="18"/>
                <w:lang w:val="fr-FR"/>
              </w:rPr>
            </w:pPr>
            <w:r w:rsidRPr="001D129B">
              <w:rPr>
                <w:sz w:val="18"/>
                <w:szCs w:val="18"/>
                <w:lang w:val="fr-FR"/>
              </w:rPr>
              <w:t>Atelier et séminaire PCT</w:t>
            </w:r>
          </w:p>
        </w:tc>
        <w:tc>
          <w:tcPr>
            <w:tcW w:w="1072" w:type="dxa"/>
            <w:noWrap/>
            <w:vAlign w:val="center"/>
            <w:hideMark/>
          </w:tcPr>
          <w:p w:rsidR="00AA6C17" w:rsidRPr="001D129B" w:rsidRDefault="00AA6C17" w:rsidP="00BE4135">
            <w:pPr>
              <w:jc w:val="center"/>
              <w:rPr>
                <w:sz w:val="18"/>
                <w:szCs w:val="18"/>
                <w:lang w:val="fr-FR"/>
              </w:rPr>
            </w:pPr>
            <w:r w:rsidRPr="001D129B">
              <w:rPr>
                <w:sz w:val="18"/>
                <w:szCs w:val="18"/>
                <w:lang w:val="fr-FR"/>
              </w:rPr>
              <w:t>C</w:t>
            </w:r>
          </w:p>
        </w:tc>
        <w:tc>
          <w:tcPr>
            <w:tcW w:w="2218" w:type="dxa"/>
            <w:vAlign w:val="center"/>
            <w:hideMark/>
          </w:tcPr>
          <w:p w:rsidR="00AA6C17" w:rsidRPr="001D129B" w:rsidRDefault="00AA6C17" w:rsidP="00BE4135">
            <w:pPr>
              <w:jc w:val="center"/>
              <w:rPr>
                <w:sz w:val="18"/>
                <w:szCs w:val="18"/>
                <w:lang w:val="fr-FR"/>
              </w:rPr>
            </w:pPr>
            <w:r w:rsidRPr="001D129B">
              <w:rPr>
                <w:sz w:val="18"/>
                <w:szCs w:val="18"/>
                <w:lang w:val="fr-FR"/>
              </w:rPr>
              <w:t>Atelier régional sur l</w:t>
            </w:r>
            <w:r w:rsidR="0006504C" w:rsidRPr="001D129B">
              <w:rPr>
                <w:sz w:val="18"/>
                <w:szCs w:val="18"/>
                <w:lang w:val="fr-FR"/>
              </w:rPr>
              <w:t>’</w:t>
            </w:r>
            <w:r w:rsidRPr="001D129B">
              <w:rPr>
                <w:sz w:val="18"/>
                <w:szCs w:val="18"/>
                <w:lang w:val="fr-FR"/>
              </w:rPr>
              <w:t>utilisation</w:t>
            </w:r>
            <w:r w:rsidR="0006504C" w:rsidRPr="001D129B">
              <w:rPr>
                <w:sz w:val="18"/>
                <w:szCs w:val="18"/>
                <w:lang w:val="fr-FR"/>
              </w:rPr>
              <w:t xml:space="preserve"> du PCT</w:t>
            </w:r>
            <w:r w:rsidRPr="001D129B">
              <w:rPr>
                <w:sz w:val="18"/>
                <w:szCs w:val="18"/>
                <w:lang w:val="fr-FR"/>
              </w:rPr>
              <w:t xml:space="preserve"> dans les universités et les instituts de recherche</w:t>
            </w:r>
          </w:p>
        </w:tc>
        <w:tc>
          <w:tcPr>
            <w:tcW w:w="2191" w:type="dxa"/>
            <w:vAlign w:val="center"/>
            <w:hideMark/>
          </w:tcPr>
          <w:p w:rsidR="00AA6C17" w:rsidRPr="001D129B" w:rsidRDefault="00AA6C17" w:rsidP="00BE4135">
            <w:pPr>
              <w:jc w:val="center"/>
              <w:rPr>
                <w:sz w:val="18"/>
                <w:szCs w:val="18"/>
                <w:lang w:val="fr-FR"/>
              </w:rPr>
            </w:pPr>
            <w:r w:rsidRPr="001D129B">
              <w:rPr>
                <w:sz w:val="18"/>
                <w:szCs w:val="18"/>
                <w:lang w:val="fr-FR"/>
              </w:rPr>
              <w:t>INAPI</w:t>
            </w:r>
          </w:p>
        </w:tc>
        <w:tc>
          <w:tcPr>
            <w:tcW w:w="1597" w:type="dxa"/>
            <w:noWrap/>
            <w:vAlign w:val="center"/>
            <w:hideMark/>
          </w:tcPr>
          <w:p w:rsidR="00AA6C17" w:rsidRPr="001D129B" w:rsidRDefault="00AA6C17" w:rsidP="00BE4135">
            <w:pPr>
              <w:jc w:val="center"/>
              <w:rPr>
                <w:sz w:val="18"/>
                <w:szCs w:val="18"/>
                <w:lang w:val="fr-FR"/>
              </w:rPr>
            </w:pPr>
            <w:r w:rsidRPr="001D129B">
              <w:rPr>
                <w:sz w:val="18"/>
                <w:szCs w:val="18"/>
                <w:lang w:val="fr-FR"/>
              </w:rPr>
              <w:t>Chili (CL)</w:t>
            </w:r>
          </w:p>
        </w:tc>
        <w:tc>
          <w:tcPr>
            <w:tcW w:w="1793" w:type="dxa"/>
            <w:noWrap/>
            <w:vAlign w:val="center"/>
            <w:hideMark/>
          </w:tcPr>
          <w:p w:rsidR="00AA6C17" w:rsidRPr="001D129B" w:rsidRDefault="00AA6C17" w:rsidP="00BE4135">
            <w:pPr>
              <w:jc w:val="center"/>
              <w:rPr>
                <w:sz w:val="18"/>
                <w:szCs w:val="18"/>
                <w:lang w:val="fr-FR"/>
              </w:rPr>
            </w:pPr>
            <w:r w:rsidRPr="001D129B">
              <w:rPr>
                <w:sz w:val="18"/>
                <w:szCs w:val="18"/>
                <w:lang w:val="fr-FR"/>
              </w:rPr>
              <w:t>Tous les États d</w:t>
            </w:r>
            <w:r w:rsidR="0006504C" w:rsidRPr="001D129B">
              <w:rPr>
                <w:sz w:val="18"/>
                <w:szCs w:val="18"/>
                <w:lang w:val="fr-FR"/>
              </w:rPr>
              <w:t>’</w:t>
            </w:r>
            <w:r w:rsidRPr="001D129B">
              <w:rPr>
                <w:sz w:val="18"/>
                <w:szCs w:val="18"/>
                <w:lang w:val="fr-FR"/>
              </w:rPr>
              <w:t>Amérique latine et des Caraïbes parties</w:t>
            </w:r>
            <w:r w:rsidR="0006504C" w:rsidRPr="001D129B">
              <w:rPr>
                <w:sz w:val="18"/>
                <w:szCs w:val="18"/>
                <w:lang w:val="fr-FR"/>
              </w:rPr>
              <w:t xml:space="preserve"> au PCT</w:t>
            </w:r>
          </w:p>
        </w:tc>
        <w:tc>
          <w:tcPr>
            <w:tcW w:w="1510" w:type="dxa"/>
            <w:noWrap/>
            <w:vAlign w:val="center"/>
            <w:hideMark/>
          </w:tcPr>
          <w:p w:rsidR="00AA6C17" w:rsidRPr="001D129B" w:rsidRDefault="00AA6C17" w:rsidP="00BE4135">
            <w:pPr>
              <w:jc w:val="center"/>
              <w:rPr>
                <w:sz w:val="18"/>
                <w:szCs w:val="18"/>
                <w:lang w:val="fr-FR"/>
              </w:rPr>
            </w:pPr>
            <w:r w:rsidRPr="001D129B">
              <w:rPr>
                <w:sz w:val="18"/>
                <w:szCs w:val="18"/>
                <w:lang w:val="fr-FR"/>
              </w:rPr>
              <w:t>Office + université/IR</w:t>
            </w:r>
          </w:p>
        </w:tc>
        <w:tc>
          <w:tcPr>
            <w:tcW w:w="1349" w:type="dxa"/>
            <w:noWrap/>
            <w:vAlign w:val="center"/>
            <w:hideMark/>
          </w:tcPr>
          <w:p w:rsidR="00AA6C17" w:rsidRPr="001D129B" w:rsidRDefault="00AA6C17" w:rsidP="00BE4135">
            <w:pPr>
              <w:jc w:val="center"/>
              <w:rPr>
                <w:sz w:val="18"/>
                <w:szCs w:val="18"/>
                <w:lang w:val="fr-FR"/>
              </w:rPr>
            </w:pPr>
            <w:r w:rsidRPr="001D129B">
              <w:rPr>
                <w:sz w:val="18"/>
                <w:szCs w:val="18"/>
                <w:lang w:val="fr-FR"/>
              </w:rPr>
              <w:t>41</w:t>
            </w:r>
          </w:p>
        </w:tc>
      </w:tr>
      <w:tr w:rsidR="001D129B" w:rsidRPr="001D129B" w:rsidTr="005729D5">
        <w:trPr>
          <w:cantSplit/>
          <w:jc w:val="center"/>
        </w:trPr>
        <w:tc>
          <w:tcPr>
            <w:tcW w:w="851" w:type="dxa"/>
            <w:noWrap/>
            <w:vAlign w:val="center"/>
            <w:hideMark/>
          </w:tcPr>
          <w:p w:rsidR="00AA6C17" w:rsidRPr="001D129B" w:rsidRDefault="00AA6C17" w:rsidP="00BE4135">
            <w:pPr>
              <w:ind w:left="-57" w:right="-57"/>
              <w:jc w:val="center"/>
              <w:rPr>
                <w:sz w:val="18"/>
                <w:szCs w:val="18"/>
                <w:lang w:val="fr-FR"/>
              </w:rPr>
            </w:pPr>
            <w:r w:rsidRPr="001D129B">
              <w:rPr>
                <w:sz w:val="18"/>
                <w:szCs w:val="18"/>
                <w:lang w:val="fr-FR"/>
              </w:rPr>
              <w:t>2014</w:t>
            </w:r>
            <w:r w:rsidR="00C333F2" w:rsidRPr="001D129B">
              <w:rPr>
                <w:sz w:val="18"/>
                <w:szCs w:val="18"/>
                <w:lang w:val="fr-FR"/>
              </w:rPr>
              <w:noBreakHyphen/>
            </w:r>
            <w:r w:rsidRPr="001D129B">
              <w:rPr>
                <w:sz w:val="18"/>
                <w:szCs w:val="18"/>
                <w:lang w:val="fr-FR"/>
              </w:rPr>
              <w:t>10</w:t>
            </w:r>
          </w:p>
        </w:tc>
        <w:tc>
          <w:tcPr>
            <w:tcW w:w="1237" w:type="dxa"/>
            <w:noWrap/>
            <w:vAlign w:val="center"/>
            <w:hideMark/>
          </w:tcPr>
          <w:p w:rsidR="00AA6C17" w:rsidRPr="001D129B" w:rsidRDefault="00AA6C17" w:rsidP="00BE4135">
            <w:pPr>
              <w:jc w:val="center"/>
              <w:rPr>
                <w:sz w:val="18"/>
                <w:szCs w:val="18"/>
                <w:lang w:val="fr-FR"/>
              </w:rPr>
            </w:pPr>
            <w:r w:rsidRPr="001D129B">
              <w:rPr>
                <w:sz w:val="18"/>
                <w:szCs w:val="18"/>
                <w:lang w:val="fr-FR"/>
              </w:rPr>
              <w:t>Budget ordinaire</w:t>
            </w:r>
          </w:p>
        </w:tc>
        <w:tc>
          <w:tcPr>
            <w:tcW w:w="1526" w:type="dxa"/>
            <w:noWrap/>
            <w:vAlign w:val="center"/>
            <w:hideMark/>
          </w:tcPr>
          <w:p w:rsidR="00AA6C17" w:rsidRPr="001D129B" w:rsidRDefault="00AA6C17" w:rsidP="00BE4135">
            <w:pPr>
              <w:jc w:val="center"/>
              <w:rPr>
                <w:sz w:val="18"/>
                <w:szCs w:val="18"/>
                <w:lang w:val="fr-FR"/>
              </w:rPr>
            </w:pPr>
            <w:r w:rsidRPr="001D129B">
              <w:rPr>
                <w:sz w:val="18"/>
                <w:szCs w:val="18"/>
                <w:lang w:val="fr-FR"/>
              </w:rPr>
              <w:t>Atelier et séminaire PCT</w:t>
            </w:r>
          </w:p>
        </w:tc>
        <w:tc>
          <w:tcPr>
            <w:tcW w:w="1072" w:type="dxa"/>
            <w:noWrap/>
            <w:vAlign w:val="center"/>
            <w:hideMark/>
          </w:tcPr>
          <w:p w:rsidR="00AA6C17" w:rsidRPr="001D129B" w:rsidRDefault="00AA6C17" w:rsidP="00BE4135">
            <w:pPr>
              <w:jc w:val="center"/>
              <w:rPr>
                <w:sz w:val="18"/>
                <w:szCs w:val="18"/>
                <w:lang w:val="fr-FR"/>
              </w:rPr>
            </w:pPr>
            <w:r w:rsidRPr="001D129B">
              <w:rPr>
                <w:sz w:val="18"/>
                <w:szCs w:val="18"/>
                <w:lang w:val="fr-FR"/>
              </w:rPr>
              <w:t>B</w:t>
            </w:r>
          </w:p>
        </w:tc>
        <w:tc>
          <w:tcPr>
            <w:tcW w:w="2218" w:type="dxa"/>
            <w:vAlign w:val="center"/>
            <w:hideMark/>
          </w:tcPr>
          <w:p w:rsidR="00AA6C17" w:rsidRPr="001D129B" w:rsidRDefault="00FC1505" w:rsidP="005425BD">
            <w:pPr>
              <w:jc w:val="center"/>
              <w:rPr>
                <w:sz w:val="18"/>
                <w:szCs w:val="18"/>
                <w:highlight w:val="yellow"/>
                <w:lang w:val="fr-FR"/>
              </w:rPr>
            </w:pPr>
            <w:r w:rsidRPr="001D129B">
              <w:rPr>
                <w:sz w:val="18"/>
                <w:szCs w:val="18"/>
                <w:lang w:val="fr-FR"/>
              </w:rPr>
              <w:t xml:space="preserve">Atelier </w:t>
            </w:r>
            <w:r w:rsidR="00AA6C17" w:rsidRPr="001D129B">
              <w:rPr>
                <w:sz w:val="18"/>
                <w:szCs w:val="18"/>
                <w:lang w:val="fr-FR"/>
              </w:rPr>
              <w:t xml:space="preserve">PCT </w:t>
            </w:r>
            <w:r w:rsidRPr="001D129B">
              <w:rPr>
                <w:sz w:val="18"/>
                <w:szCs w:val="18"/>
                <w:lang w:val="fr-FR"/>
              </w:rPr>
              <w:t>sur la coopération avec les organisations régionales d</w:t>
            </w:r>
            <w:r w:rsidR="0006504C" w:rsidRPr="001D129B">
              <w:rPr>
                <w:sz w:val="18"/>
                <w:szCs w:val="18"/>
                <w:lang w:val="fr-FR"/>
              </w:rPr>
              <w:t>’</w:t>
            </w:r>
            <w:r w:rsidRPr="001D129B">
              <w:rPr>
                <w:sz w:val="18"/>
                <w:szCs w:val="18"/>
                <w:lang w:val="fr-FR"/>
              </w:rPr>
              <w:t>États membres</w:t>
            </w:r>
            <w:r w:rsidR="00AA6C17" w:rsidRPr="001D129B">
              <w:rPr>
                <w:sz w:val="18"/>
                <w:szCs w:val="18"/>
                <w:lang w:val="fr-FR"/>
              </w:rPr>
              <w:t xml:space="preserve"> </w:t>
            </w:r>
            <w:r w:rsidRPr="001D129B">
              <w:rPr>
                <w:sz w:val="18"/>
                <w:szCs w:val="18"/>
                <w:lang w:val="fr-FR"/>
              </w:rPr>
              <w:t xml:space="preserve">et </w:t>
            </w:r>
            <w:r w:rsidR="005425BD" w:rsidRPr="001D129B">
              <w:rPr>
                <w:sz w:val="18"/>
                <w:szCs w:val="18"/>
                <w:lang w:val="fr-FR"/>
              </w:rPr>
              <w:t>sur les activités conjointes du</w:t>
            </w:r>
            <w:r w:rsidRPr="001D129B">
              <w:rPr>
                <w:sz w:val="18"/>
                <w:szCs w:val="18"/>
                <w:lang w:val="fr-FR"/>
              </w:rPr>
              <w:t xml:space="preserve"> bureau de l</w:t>
            </w:r>
            <w:r w:rsidR="0006504C" w:rsidRPr="001D129B">
              <w:rPr>
                <w:sz w:val="18"/>
                <w:szCs w:val="18"/>
                <w:lang w:val="fr-FR"/>
              </w:rPr>
              <w:t>’</w:t>
            </w:r>
            <w:r w:rsidRPr="001D129B">
              <w:rPr>
                <w:sz w:val="18"/>
                <w:szCs w:val="18"/>
                <w:lang w:val="fr-FR"/>
              </w:rPr>
              <w:t xml:space="preserve">OMPI </w:t>
            </w:r>
            <w:r w:rsidR="00CE58E5" w:rsidRPr="001D129B">
              <w:rPr>
                <w:sz w:val="18"/>
                <w:szCs w:val="18"/>
                <w:lang w:val="fr-FR"/>
              </w:rPr>
              <w:t xml:space="preserve">dans la Fédération de Russie </w:t>
            </w:r>
            <w:r w:rsidR="005425BD" w:rsidRPr="001D129B">
              <w:rPr>
                <w:sz w:val="18"/>
                <w:szCs w:val="18"/>
                <w:lang w:val="fr-FR"/>
              </w:rPr>
              <w:t xml:space="preserve">et de </w:t>
            </w:r>
            <w:r w:rsidR="00AA6C17" w:rsidRPr="001D129B">
              <w:rPr>
                <w:sz w:val="18"/>
                <w:szCs w:val="18"/>
                <w:lang w:val="fr-FR"/>
              </w:rPr>
              <w:t>ROSPATENT</w:t>
            </w:r>
          </w:p>
        </w:tc>
        <w:tc>
          <w:tcPr>
            <w:tcW w:w="2191" w:type="dxa"/>
            <w:vAlign w:val="center"/>
            <w:hideMark/>
          </w:tcPr>
          <w:p w:rsidR="00AA6C17" w:rsidRPr="001D129B" w:rsidRDefault="000E4D3D" w:rsidP="00BE4135">
            <w:pPr>
              <w:jc w:val="center"/>
              <w:rPr>
                <w:sz w:val="18"/>
                <w:szCs w:val="18"/>
                <w:lang w:val="fr-FR"/>
              </w:rPr>
            </w:pPr>
            <w:r w:rsidRPr="001D129B">
              <w:rPr>
                <w:sz w:val="18"/>
                <w:szCs w:val="18"/>
                <w:lang w:val="fr-FR"/>
              </w:rPr>
              <w:t>OEAB</w:t>
            </w:r>
          </w:p>
        </w:tc>
        <w:tc>
          <w:tcPr>
            <w:tcW w:w="1597" w:type="dxa"/>
            <w:noWrap/>
            <w:vAlign w:val="center"/>
            <w:hideMark/>
          </w:tcPr>
          <w:p w:rsidR="00AA6C17" w:rsidRPr="001D129B" w:rsidRDefault="00AA6C17" w:rsidP="00BE4135">
            <w:pPr>
              <w:jc w:val="center"/>
              <w:rPr>
                <w:sz w:val="18"/>
                <w:szCs w:val="18"/>
                <w:lang w:val="fr-FR"/>
              </w:rPr>
            </w:pPr>
            <w:r w:rsidRPr="001D129B">
              <w:rPr>
                <w:sz w:val="18"/>
                <w:szCs w:val="18"/>
                <w:lang w:val="fr-FR"/>
              </w:rPr>
              <w:t>Fédération de Russie (RU)</w:t>
            </w:r>
          </w:p>
        </w:tc>
        <w:tc>
          <w:tcPr>
            <w:tcW w:w="1793" w:type="dxa"/>
            <w:vAlign w:val="center"/>
            <w:hideMark/>
          </w:tcPr>
          <w:p w:rsidR="00AA6C17" w:rsidRPr="001D129B" w:rsidRDefault="00AA6C17" w:rsidP="00BE4135">
            <w:pPr>
              <w:jc w:val="center"/>
              <w:rPr>
                <w:sz w:val="18"/>
                <w:szCs w:val="18"/>
                <w:lang w:val="fr-FR"/>
              </w:rPr>
            </w:pPr>
            <w:r w:rsidRPr="001D129B">
              <w:rPr>
                <w:sz w:val="18"/>
                <w:szCs w:val="18"/>
                <w:lang w:val="fr-FR"/>
              </w:rPr>
              <w:t xml:space="preserve">Arménie (AM) Azerbaïdjan (AZ) </w:t>
            </w:r>
            <w:proofErr w:type="spellStart"/>
            <w:r w:rsidRPr="001D129B">
              <w:rPr>
                <w:sz w:val="18"/>
                <w:szCs w:val="18"/>
                <w:lang w:val="fr-FR"/>
              </w:rPr>
              <w:t>Bélarus</w:t>
            </w:r>
            <w:proofErr w:type="spellEnd"/>
            <w:r w:rsidRPr="001D129B">
              <w:rPr>
                <w:sz w:val="18"/>
                <w:szCs w:val="18"/>
                <w:lang w:val="fr-FR"/>
              </w:rPr>
              <w:t xml:space="preserve"> (BY) Kazakhstan (KZ) Kirghizistan (KG) Fédération de Russie (RU) Tadjikistan (TJ) Turkménistan(TM)</w:t>
            </w:r>
          </w:p>
        </w:tc>
        <w:tc>
          <w:tcPr>
            <w:tcW w:w="1510" w:type="dxa"/>
            <w:noWrap/>
            <w:vAlign w:val="center"/>
            <w:hideMark/>
          </w:tcPr>
          <w:p w:rsidR="00AA6C17" w:rsidRPr="001D129B" w:rsidRDefault="00AA6C17" w:rsidP="00BE4135">
            <w:pPr>
              <w:jc w:val="center"/>
              <w:rPr>
                <w:sz w:val="18"/>
                <w:szCs w:val="18"/>
                <w:lang w:val="fr-FR"/>
              </w:rPr>
            </w:pPr>
            <w:r w:rsidRPr="001D129B">
              <w:rPr>
                <w:sz w:val="18"/>
                <w:szCs w:val="18"/>
                <w:lang w:val="fr-FR"/>
              </w:rPr>
              <w:t>Office</w:t>
            </w:r>
          </w:p>
        </w:tc>
        <w:tc>
          <w:tcPr>
            <w:tcW w:w="1349" w:type="dxa"/>
            <w:noWrap/>
            <w:vAlign w:val="center"/>
            <w:hideMark/>
          </w:tcPr>
          <w:p w:rsidR="00AA6C17" w:rsidRPr="001D129B" w:rsidRDefault="00AA6C17" w:rsidP="00BE4135">
            <w:pPr>
              <w:jc w:val="center"/>
              <w:rPr>
                <w:sz w:val="18"/>
                <w:szCs w:val="18"/>
                <w:lang w:val="fr-FR"/>
              </w:rPr>
            </w:pPr>
            <w:r w:rsidRPr="001D129B">
              <w:rPr>
                <w:sz w:val="18"/>
                <w:szCs w:val="18"/>
                <w:lang w:val="fr-FR"/>
              </w:rPr>
              <w:t>260</w:t>
            </w:r>
          </w:p>
        </w:tc>
      </w:tr>
      <w:tr w:rsidR="001D129B" w:rsidRPr="001D129B" w:rsidTr="005729D5">
        <w:trPr>
          <w:cantSplit/>
          <w:jc w:val="center"/>
        </w:trPr>
        <w:tc>
          <w:tcPr>
            <w:tcW w:w="851" w:type="dxa"/>
            <w:noWrap/>
            <w:vAlign w:val="center"/>
            <w:hideMark/>
          </w:tcPr>
          <w:p w:rsidR="00AA6C17" w:rsidRPr="001D129B" w:rsidRDefault="00AA6C17" w:rsidP="00BE4135">
            <w:pPr>
              <w:ind w:left="-57" w:right="-57"/>
              <w:jc w:val="center"/>
              <w:rPr>
                <w:sz w:val="18"/>
                <w:szCs w:val="18"/>
                <w:lang w:val="fr-FR"/>
              </w:rPr>
            </w:pPr>
            <w:r w:rsidRPr="001D129B">
              <w:rPr>
                <w:sz w:val="18"/>
                <w:szCs w:val="18"/>
                <w:lang w:val="fr-FR"/>
              </w:rPr>
              <w:t>2014</w:t>
            </w:r>
            <w:r w:rsidR="00C333F2" w:rsidRPr="001D129B">
              <w:rPr>
                <w:sz w:val="18"/>
                <w:szCs w:val="18"/>
                <w:lang w:val="fr-FR"/>
              </w:rPr>
              <w:noBreakHyphen/>
            </w:r>
            <w:r w:rsidRPr="001D129B">
              <w:rPr>
                <w:sz w:val="18"/>
                <w:szCs w:val="18"/>
                <w:lang w:val="fr-FR"/>
              </w:rPr>
              <w:t>10</w:t>
            </w:r>
          </w:p>
        </w:tc>
        <w:tc>
          <w:tcPr>
            <w:tcW w:w="1237" w:type="dxa"/>
            <w:noWrap/>
            <w:vAlign w:val="center"/>
            <w:hideMark/>
          </w:tcPr>
          <w:p w:rsidR="00AA6C17" w:rsidRPr="001D129B" w:rsidRDefault="00AA6C17" w:rsidP="00BE4135">
            <w:pPr>
              <w:jc w:val="center"/>
              <w:rPr>
                <w:sz w:val="18"/>
                <w:szCs w:val="18"/>
                <w:lang w:val="fr-FR"/>
              </w:rPr>
            </w:pPr>
            <w:r w:rsidRPr="001D129B">
              <w:rPr>
                <w:sz w:val="18"/>
                <w:szCs w:val="18"/>
                <w:lang w:val="fr-FR"/>
              </w:rPr>
              <w:t>Budget ordinaire</w:t>
            </w:r>
          </w:p>
        </w:tc>
        <w:tc>
          <w:tcPr>
            <w:tcW w:w="1526" w:type="dxa"/>
            <w:noWrap/>
            <w:vAlign w:val="center"/>
            <w:hideMark/>
          </w:tcPr>
          <w:p w:rsidR="00AA6C17" w:rsidRPr="001D129B" w:rsidRDefault="00AA6C17" w:rsidP="00BE4135">
            <w:pPr>
              <w:jc w:val="center"/>
              <w:rPr>
                <w:sz w:val="18"/>
                <w:szCs w:val="18"/>
                <w:lang w:val="fr-FR"/>
              </w:rPr>
            </w:pPr>
            <w:r w:rsidRPr="001D129B">
              <w:rPr>
                <w:sz w:val="18"/>
                <w:szCs w:val="18"/>
                <w:lang w:val="fr-FR"/>
              </w:rPr>
              <w:t>Atelier et séminaire PCT</w:t>
            </w:r>
          </w:p>
        </w:tc>
        <w:tc>
          <w:tcPr>
            <w:tcW w:w="1072" w:type="dxa"/>
            <w:noWrap/>
            <w:vAlign w:val="center"/>
            <w:hideMark/>
          </w:tcPr>
          <w:p w:rsidR="00AA6C17" w:rsidRPr="001D129B" w:rsidRDefault="00AA6C17" w:rsidP="00BE4135">
            <w:pPr>
              <w:jc w:val="center"/>
              <w:rPr>
                <w:sz w:val="18"/>
                <w:szCs w:val="18"/>
                <w:lang w:val="fr-FR"/>
              </w:rPr>
            </w:pPr>
            <w:r w:rsidRPr="001D129B">
              <w:rPr>
                <w:sz w:val="18"/>
                <w:szCs w:val="18"/>
                <w:lang w:val="fr-FR"/>
              </w:rPr>
              <w:t>B</w:t>
            </w:r>
          </w:p>
        </w:tc>
        <w:tc>
          <w:tcPr>
            <w:tcW w:w="2218" w:type="dxa"/>
            <w:vAlign w:val="center"/>
            <w:hideMark/>
          </w:tcPr>
          <w:p w:rsidR="00AA6C17" w:rsidRPr="001D129B" w:rsidRDefault="005425BD" w:rsidP="005425BD">
            <w:pPr>
              <w:jc w:val="center"/>
              <w:rPr>
                <w:sz w:val="18"/>
                <w:szCs w:val="18"/>
                <w:highlight w:val="yellow"/>
                <w:lang w:val="fr-FR"/>
              </w:rPr>
            </w:pPr>
            <w:r w:rsidRPr="001D129B">
              <w:rPr>
                <w:sz w:val="18"/>
                <w:szCs w:val="18"/>
                <w:lang w:val="fr-FR"/>
              </w:rPr>
              <w:t>Séminaire régional sur</w:t>
            </w:r>
            <w:r w:rsidR="0006504C" w:rsidRPr="001D129B">
              <w:rPr>
                <w:sz w:val="18"/>
                <w:szCs w:val="18"/>
                <w:lang w:val="fr-FR"/>
              </w:rPr>
              <w:t xml:space="preserve"> le PCT</w:t>
            </w:r>
            <w:r w:rsidRPr="001D129B">
              <w:rPr>
                <w:sz w:val="18"/>
                <w:szCs w:val="18"/>
                <w:lang w:val="fr-FR"/>
              </w:rPr>
              <w:t xml:space="preserve"> pour les pays africains lusophones</w:t>
            </w:r>
          </w:p>
        </w:tc>
        <w:tc>
          <w:tcPr>
            <w:tcW w:w="2191" w:type="dxa"/>
            <w:vAlign w:val="center"/>
            <w:hideMark/>
          </w:tcPr>
          <w:p w:rsidR="00AA6C17" w:rsidRPr="001D129B" w:rsidRDefault="00AA6C17" w:rsidP="00BE4135">
            <w:pPr>
              <w:jc w:val="center"/>
              <w:rPr>
                <w:sz w:val="18"/>
                <w:szCs w:val="18"/>
                <w:lang w:val="fr-FR"/>
              </w:rPr>
            </w:pPr>
            <w:r w:rsidRPr="001D129B">
              <w:rPr>
                <w:sz w:val="18"/>
                <w:szCs w:val="18"/>
                <w:lang w:val="fr-FR"/>
              </w:rPr>
              <w:t>ARIPO</w:t>
            </w:r>
          </w:p>
        </w:tc>
        <w:tc>
          <w:tcPr>
            <w:tcW w:w="1597" w:type="dxa"/>
            <w:noWrap/>
            <w:vAlign w:val="center"/>
            <w:hideMark/>
          </w:tcPr>
          <w:p w:rsidR="00AA6C17" w:rsidRPr="001D129B" w:rsidRDefault="00AA6C17" w:rsidP="00BE4135">
            <w:pPr>
              <w:jc w:val="center"/>
              <w:rPr>
                <w:sz w:val="18"/>
                <w:szCs w:val="18"/>
                <w:lang w:val="fr-FR"/>
              </w:rPr>
            </w:pPr>
            <w:r w:rsidRPr="001D129B">
              <w:rPr>
                <w:sz w:val="18"/>
                <w:szCs w:val="18"/>
                <w:lang w:val="fr-FR"/>
              </w:rPr>
              <w:t>Sao Tomé</w:t>
            </w:r>
            <w:r w:rsidR="00C333F2" w:rsidRPr="001D129B">
              <w:rPr>
                <w:sz w:val="18"/>
                <w:szCs w:val="18"/>
                <w:lang w:val="fr-FR"/>
              </w:rPr>
              <w:noBreakHyphen/>
            </w:r>
            <w:r w:rsidRPr="001D129B">
              <w:rPr>
                <w:sz w:val="18"/>
                <w:szCs w:val="18"/>
                <w:lang w:val="fr-FR"/>
              </w:rPr>
              <w:t>et</w:t>
            </w:r>
            <w:r w:rsidR="00C333F2" w:rsidRPr="001D129B">
              <w:rPr>
                <w:sz w:val="18"/>
                <w:szCs w:val="18"/>
                <w:lang w:val="fr-FR"/>
              </w:rPr>
              <w:noBreakHyphen/>
            </w:r>
            <w:r w:rsidRPr="001D129B">
              <w:rPr>
                <w:sz w:val="18"/>
                <w:szCs w:val="18"/>
                <w:lang w:val="fr-FR"/>
              </w:rPr>
              <w:t>Principe (ST)</w:t>
            </w:r>
          </w:p>
        </w:tc>
        <w:tc>
          <w:tcPr>
            <w:tcW w:w="1793" w:type="dxa"/>
            <w:vAlign w:val="center"/>
            <w:hideMark/>
          </w:tcPr>
          <w:p w:rsidR="00AA6C17" w:rsidRPr="001D129B" w:rsidRDefault="00AA6C17" w:rsidP="00BE4135">
            <w:pPr>
              <w:jc w:val="center"/>
              <w:rPr>
                <w:sz w:val="18"/>
                <w:szCs w:val="18"/>
                <w:lang w:val="fr-FR"/>
              </w:rPr>
            </w:pPr>
            <w:r w:rsidRPr="001D129B">
              <w:rPr>
                <w:sz w:val="18"/>
                <w:szCs w:val="18"/>
                <w:lang w:val="fr-FR"/>
              </w:rPr>
              <w:t>Sao Tomé</w:t>
            </w:r>
            <w:r w:rsidR="00C333F2" w:rsidRPr="001D129B">
              <w:rPr>
                <w:sz w:val="18"/>
                <w:szCs w:val="18"/>
                <w:lang w:val="fr-FR"/>
              </w:rPr>
              <w:noBreakHyphen/>
            </w:r>
            <w:r w:rsidRPr="001D129B">
              <w:rPr>
                <w:sz w:val="18"/>
                <w:szCs w:val="18"/>
                <w:lang w:val="fr-FR"/>
              </w:rPr>
              <w:t>et</w:t>
            </w:r>
            <w:r w:rsidR="00C333F2" w:rsidRPr="001D129B">
              <w:rPr>
                <w:sz w:val="18"/>
                <w:szCs w:val="18"/>
                <w:lang w:val="fr-FR"/>
              </w:rPr>
              <w:noBreakHyphen/>
            </w:r>
            <w:r w:rsidRPr="001D129B">
              <w:rPr>
                <w:sz w:val="18"/>
                <w:szCs w:val="18"/>
                <w:lang w:val="fr-FR"/>
              </w:rPr>
              <w:t>Principe (ST</w:t>
            </w:r>
            <w:proofErr w:type="gramStart"/>
            <w:r w:rsidRPr="001D129B">
              <w:rPr>
                <w:sz w:val="18"/>
                <w:szCs w:val="18"/>
                <w:lang w:val="fr-FR"/>
              </w:rPr>
              <w:t>)</w:t>
            </w:r>
            <w:proofErr w:type="gramEnd"/>
            <w:r w:rsidRPr="001D129B">
              <w:rPr>
                <w:sz w:val="18"/>
                <w:szCs w:val="18"/>
                <w:lang w:val="fr-FR"/>
              </w:rPr>
              <w:br/>
              <w:t>Angola (AO)</w:t>
            </w:r>
            <w:r w:rsidRPr="001D129B">
              <w:rPr>
                <w:sz w:val="18"/>
                <w:szCs w:val="18"/>
                <w:lang w:val="fr-FR"/>
              </w:rPr>
              <w:br/>
              <w:t>Cabo Verde (CV)</w:t>
            </w:r>
            <w:r w:rsidRPr="001D129B">
              <w:rPr>
                <w:sz w:val="18"/>
                <w:szCs w:val="18"/>
                <w:lang w:val="fr-FR"/>
              </w:rPr>
              <w:br/>
              <w:t>Mozambique (MZ)</w:t>
            </w:r>
          </w:p>
        </w:tc>
        <w:tc>
          <w:tcPr>
            <w:tcW w:w="1510" w:type="dxa"/>
            <w:noWrap/>
            <w:vAlign w:val="center"/>
            <w:hideMark/>
          </w:tcPr>
          <w:p w:rsidR="00AA6C17" w:rsidRPr="001D129B" w:rsidRDefault="00AA6C17" w:rsidP="00BE4135">
            <w:pPr>
              <w:jc w:val="center"/>
              <w:rPr>
                <w:sz w:val="18"/>
                <w:szCs w:val="18"/>
                <w:lang w:val="fr-FR"/>
              </w:rPr>
            </w:pPr>
            <w:r w:rsidRPr="001D129B">
              <w:rPr>
                <w:sz w:val="18"/>
                <w:szCs w:val="18"/>
                <w:lang w:val="fr-FR"/>
              </w:rPr>
              <w:t>Office + utilisateurs</w:t>
            </w:r>
          </w:p>
        </w:tc>
        <w:tc>
          <w:tcPr>
            <w:tcW w:w="1349" w:type="dxa"/>
            <w:noWrap/>
            <w:vAlign w:val="center"/>
            <w:hideMark/>
          </w:tcPr>
          <w:p w:rsidR="00AA6C17" w:rsidRPr="001D129B" w:rsidRDefault="00AA6C17" w:rsidP="00BE4135">
            <w:pPr>
              <w:jc w:val="center"/>
              <w:rPr>
                <w:sz w:val="18"/>
                <w:szCs w:val="18"/>
                <w:lang w:val="fr-FR"/>
              </w:rPr>
            </w:pPr>
            <w:r w:rsidRPr="001D129B">
              <w:rPr>
                <w:sz w:val="18"/>
                <w:szCs w:val="18"/>
                <w:lang w:val="fr-FR"/>
              </w:rPr>
              <w:t>25</w:t>
            </w:r>
          </w:p>
        </w:tc>
      </w:tr>
      <w:tr w:rsidR="001D129B" w:rsidRPr="001D129B" w:rsidTr="005729D5">
        <w:trPr>
          <w:cantSplit/>
          <w:jc w:val="center"/>
        </w:trPr>
        <w:tc>
          <w:tcPr>
            <w:tcW w:w="851" w:type="dxa"/>
            <w:noWrap/>
            <w:vAlign w:val="center"/>
            <w:hideMark/>
          </w:tcPr>
          <w:p w:rsidR="00AA6C17" w:rsidRPr="001D129B" w:rsidRDefault="00AA6C17" w:rsidP="00BE4135">
            <w:pPr>
              <w:ind w:left="-57" w:right="-57"/>
              <w:jc w:val="center"/>
              <w:rPr>
                <w:sz w:val="18"/>
                <w:szCs w:val="18"/>
                <w:lang w:val="fr-FR"/>
              </w:rPr>
            </w:pPr>
            <w:r w:rsidRPr="001D129B">
              <w:rPr>
                <w:sz w:val="18"/>
                <w:szCs w:val="18"/>
                <w:lang w:val="fr-FR"/>
              </w:rPr>
              <w:t>2014</w:t>
            </w:r>
            <w:r w:rsidR="00C333F2" w:rsidRPr="001D129B">
              <w:rPr>
                <w:sz w:val="18"/>
                <w:szCs w:val="18"/>
                <w:lang w:val="fr-FR"/>
              </w:rPr>
              <w:noBreakHyphen/>
            </w:r>
            <w:r w:rsidRPr="001D129B">
              <w:rPr>
                <w:sz w:val="18"/>
                <w:szCs w:val="18"/>
                <w:lang w:val="fr-FR"/>
              </w:rPr>
              <w:t>10</w:t>
            </w:r>
          </w:p>
        </w:tc>
        <w:tc>
          <w:tcPr>
            <w:tcW w:w="1237" w:type="dxa"/>
            <w:noWrap/>
            <w:vAlign w:val="center"/>
            <w:hideMark/>
          </w:tcPr>
          <w:p w:rsidR="00AA6C17" w:rsidRPr="001D129B" w:rsidRDefault="00AA6C17" w:rsidP="00BE4135">
            <w:pPr>
              <w:jc w:val="center"/>
              <w:rPr>
                <w:sz w:val="18"/>
                <w:szCs w:val="18"/>
                <w:lang w:val="fr-FR"/>
              </w:rPr>
            </w:pPr>
            <w:r w:rsidRPr="001D129B">
              <w:rPr>
                <w:sz w:val="18"/>
                <w:szCs w:val="18"/>
                <w:lang w:val="fr-FR"/>
              </w:rPr>
              <w:t>Budget ordinaire</w:t>
            </w:r>
          </w:p>
        </w:tc>
        <w:tc>
          <w:tcPr>
            <w:tcW w:w="1526" w:type="dxa"/>
            <w:noWrap/>
            <w:vAlign w:val="center"/>
            <w:hideMark/>
          </w:tcPr>
          <w:p w:rsidR="00AA6C17" w:rsidRPr="001D129B" w:rsidRDefault="00AA6C17" w:rsidP="00BE4135">
            <w:pPr>
              <w:jc w:val="center"/>
              <w:rPr>
                <w:sz w:val="18"/>
                <w:szCs w:val="18"/>
                <w:lang w:val="fr-FR"/>
              </w:rPr>
            </w:pPr>
            <w:r w:rsidRPr="001D129B">
              <w:rPr>
                <w:sz w:val="18"/>
                <w:szCs w:val="18"/>
                <w:lang w:val="fr-FR"/>
              </w:rPr>
              <w:t>Atelier et séminaire PCT</w:t>
            </w:r>
          </w:p>
        </w:tc>
        <w:tc>
          <w:tcPr>
            <w:tcW w:w="1072" w:type="dxa"/>
            <w:noWrap/>
            <w:vAlign w:val="center"/>
            <w:hideMark/>
          </w:tcPr>
          <w:p w:rsidR="00AA6C17" w:rsidRPr="001D129B" w:rsidRDefault="00AA6C17" w:rsidP="00BE4135">
            <w:pPr>
              <w:jc w:val="center"/>
              <w:rPr>
                <w:sz w:val="18"/>
                <w:szCs w:val="18"/>
                <w:lang w:val="fr-FR"/>
              </w:rPr>
            </w:pPr>
            <w:r w:rsidRPr="001D129B">
              <w:rPr>
                <w:sz w:val="18"/>
                <w:szCs w:val="18"/>
                <w:lang w:val="fr-FR"/>
              </w:rPr>
              <w:t>B</w:t>
            </w:r>
          </w:p>
        </w:tc>
        <w:tc>
          <w:tcPr>
            <w:tcW w:w="2218" w:type="dxa"/>
            <w:vAlign w:val="center"/>
            <w:hideMark/>
          </w:tcPr>
          <w:p w:rsidR="00AA6C17" w:rsidRPr="001D129B" w:rsidRDefault="00093673" w:rsidP="00093673">
            <w:pPr>
              <w:jc w:val="center"/>
              <w:rPr>
                <w:sz w:val="18"/>
                <w:szCs w:val="18"/>
                <w:highlight w:val="yellow"/>
                <w:lang w:val="fr-FR"/>
              </w:rPr>
            </w:pPr>
            <w:r w:rsidRPr="001D129B">
              <w:rPr>
                <w:sz w:val="18"/>
                <w:szCs w:val="18"/>
                <w:lang w:val="fr-FR"/>
              </w:rPr>
              <w:t>Séminaire national de l</w:t>
            </w:r>
            <w:r w:rsidR="0006504C" w:rsidRPr="001D129B">
              <w:rPr>
                <w:sz w:val="18"/>
                <w:szCs w:val="18"/>
                <w:lang w:val="fr-FR"/>
              </w:rPr>
              <w:t>’</w:t>
            </w:r>
            <w:r w:rsidRPr="001D129B">
              <w:rPr>
                <w:sz w:val="18"/>
                <w:szCs w:val="18"/>
                <w:lang w:val="fr-FR"/>
              </w:rPr>
              <w:t>OMPI sur</w:t>
            </w:r>
            <w:r w:rsidR="0006504C" w:rsidRPr="001D129B">
              <w:rPr>
                <w:sz w:val="18"/>
                <w:szCs w:val="18"/>
                <w:lang w:val="fr-FR"/>
              </w:rPr>
              <w:t xml:space="preserve"> le PCT</w:t>
            </w:r>
          </w:p>
        </w:tc>
        <w:tc>
          <w:tcPr>
            <w:tcW w:w="2191" w:type="dxa"/>
            <w:vAlign w:val="center"/>
            <w:hideMark/>
          </w:tcPr>
          <w:p w:rsidR="00AA6C17" w:rsidRPr="001D129B" w:rsidRDefault="00AA6C17" w:rsidP="00BE4135">
            <w:pPr>
              <w:jc w:val="center"/>
              <w:rPr>
                <w:sz w:val="18"/>
                <w:szCs w:val="18"/>
                <w:lang w:val="fr-FR"/>
              </w:rPr>
            </w:pPr>
          </w:p>
        </w:tc>
        <w:tc>
          <w:tcPr>
            <w:tcW w:w="1597" w:type="dxa"/>
            <w:noWrap/>
            <w:vAlign w:val="center"/>
            <w:hideMark/>
          </w:tcPr>
          <w:p w:rsidR="00AA6C17" w:rsidRPr="001D129B" w:rsidRDefault="00AA6C17" w:rsidP="00BE4135">
            <w:pPr>
              <w:jc w:val="center"/>
              <w:rPr>
                <w:sz w:val="18"/>
                <w:szCs w:val="18"/>
                <w:lang w:val="fr-FR"/>
              </w:rPr>
            </w:pPr>
            <w:r w:rsidRPr="001D129B">
              <w:rPr>
                <w:sz w:val="18"/>
                <w:szCs w:val="18"/>
                <w:lang w:val="fr-FR"/>
              </w:rPr>
              <w:t>Kenya (KE)</w:t>
            </w:r>
          </w:p>
        </w:tc>
        <w:tc>
          <w:tcPr>
            <w:tcW w:w="1793" w:type="dxa"/>
            <w:noWrap/>
            <w:vAlign w:val="center"/>
            <w:hideMark/>
          </w:tcPr>
          <w:p w:rsidR="00AA6C17" w:rsidRPr="001D129B" w:rsidRDefault="00AA6C17" w:rsidP="00BE4135">
            <w:pPr>
              <w:jc w:val="center"/>
              <w:rPr>
                <w:sz w:val="18"/>
                <w:szCs w:val="18"/>
                <w:lang w:val="fr-FR"/>
              </w:rPr>
            </w:pPr>
            <w:r w:rsidRPr="001D129B">
              <w:rPr>
                <w:sz w:val="18"/>
                <w:szCs w:val="18"/>
                <w:lang w:val="fr-FR"/>
              </w:rPr>
              <w:t>Kenya (KE)</w:t>
            </w:r>
          </w:p>
        </w:tc>
        <w:tc>
          <w:tcPr>
            <w:tcW w:w="1510" w:type="dxa"/>
            <w:noWrap/>
            <w:vAlign w:val="center"/>
            <w:hideMark/>
          </w:tcPr>
          <w:p w:rsidR="00AA6C17" w:rsidRPr="001D129B" w:rsidRDefault="00AA6C17" w:rsidP="00BE4135">
            <w:pPr>
              <w:jc w:val="center"/>
              <w:rPr>
                <w:sz w:val="18"/>
                <w:szCs w:val="18"/>
                <w:lang w:val="fr-FR"/>
              </w:rPr>
            </w:pPr>
            <w:r w:rsidRPr="001D129B">
              <w:rPr>
                <w:sz w:val="18"/>
                <w:szCs w:val="18"/>
                <w:lang w:val="fr-FR"/>
              </w:rPr>
              <w:t>Office + utilisateurs</w:t>
            </w:r>
          </w:p>
        </w:tc>
        <w:tc>
          <w:tcPr>
            <w:tcW w:w="1349" w:type="dxa"/>
            <w:noWrap/>
            <w:vAlign w:val="center"/>
            <w:hideMark/>
          </w:tcPr>
          <w:p w:rsidR="00AA6C17" w:rsidRPr="001D129B" w:rsidRDefault="00AA6C17" w:rsidP="00BE4135">
            <w:pPr>
              <w:jc w:val="center"/>
              <w:rPr>
                <w:sz w:val="18"/>
                <w:szCs w:val="18"/>
                <w:lang w:val="fr-FR"/>
              </w:rPr>
            </w:pPr>
            <w:r w:rsidRPr="001D129B">
              <w:rPr>
                <w:sz w:val="18"/>
                <w:szCs w:val="18"/>
                <w:lang w:val="fr-FR"/>
              </w:rPr>
              <w:t>25</w:t>
            </w:r>
          </w:p>
        </w:tc>
      </w:tr>
      <w:tr w:rsidR="001D129B" w:rsidRPr="001D129B" w:rsidTr="005729D5">
        <w:trPr>
          <w:cantSplit/>
          <w:jc w:val="center"/>
        </w:trPr>
        <w:tc>
          <w:tcPr>
            <w:tcW w:w="851" w:type="dxa"/>
            <w:noWrap/>
            <w:vAlign w:val="center"/>
            <w:hideMark/>
          </w:tcPr>
          <w:p w:rsidR="00AA6C17" w:rsidRPr="001D129B" w:rsidRDefault="00AA6C17" w:rsidP="00BE4135">
            <w:pPr>
              <w:ind w:left="-57" w:right="-57"/>
              <w:jc w:val="center"/>
              <w:rPr>
                <w:sz w:val="18"/>
                <w:szCs w:val="18"/>
                <w:lang w:val="fr-FR"/>
              </w:rPr>
            </w:pPr>
            <w:r w:rsidRPr="001D129B">
              <w:rPr>
                <w:sz w:val="18"/>
                <w:szCs w:val="18"/>
                <w:lang w:val="fr-FR"/>
              </w:rPr>
              <w:t>2014</w:t>
            </w:r>
            <w:r w:rsidR="00C333F2" w:rsidRPr="001D129B">
              <w:rPr>
                <w:sz w:val="18"/>
                <w:szCs w:val="18"/>
                <w:lang w:val="fr-FR"/>
              </w:rPr>
              <w:noBreakHyphen/>
            </w:r>
            <w:r w:rsidRPr="001D129B">
              <w:rPr>
                <w:sz w:val="18"/>
                <w:szCs w:val="18"/>
                <w:lang w:val="fr-FR"/>
              </w:rPr>
              <w:t>10</w:t>
            </w:r>
          </w:p>
        </w:tc>
        <w:tc>
          <w:tcPr>
            <w:tcW w:w="1237" w:type="dxa"/>
            <w:noWrap/>
            <w:vAlign w:val="center"/>
            <w:hideMark/>
          </w:tcPr>
          <w:p w:rsidR="00AA6C17" w:rsidRPr="001D129B" w:rsidRDefault="00AA6C17" w:rsidP="00BE4135">
            <w:pPr>
              <w:jc w:val="center"/>
              <w:rPr>
                <w:sz w:val="18"/>
                <w:szCs w:val="18"/>
                <w:lang w:val="fr-FR"/>
              </w:rPr>
            </w:pPr>
            <w:r w:rsidRPr="001D129B">
              <w:rPr>
                <w:sz w:val="18"/>
                <w:szCs w:val="18"/>
                <w:lang w:val="fr-FR"/>
              </w:rPr>
              <w:t>Budget ordinaire</w:t>
            </w:r>
          </w:p>
        </w:tc>
        <w:tc>
          <w:tcPr>
            <w:tcW w:w="1526" w:type="dxa"/>
            <w:noWrap/>
            <w:vAlign w:val="center"/>
            <w:hideMark/>
          </w:tcPr>
          <w:p w:rsidR="00AA6C17" w:rsidRPr="001D129B" w:rsidRDefault="00AA6C17" w:rsidP="00BE4135">
            <w:pPr>
              <w:jc w:val="center"/>
              <w:rPr>
                <w:sz w:val="18"/>
                <w:szCs w:val="18"/>
                <w:lang w:val="fr-FR"/>
              </w:rPr>
            </w:pPr>
            <w:r w:rsidRPr="001D129B">
              <w:rPr>
                <w:sz w:val="18"/>
                <w:szCs w:val="18"/>
                <w:lang w:val="fr-FR"/>
              </w:rPr>
              <w:t>Atelier et séminaire PCT</w:t>
            </w:r>
          </w:p>
        </w:tc>
        <w:tc>
          <w:tcPr>
            <w:tcW w:w="1072" w:type="dxa"/>
            <w:noWrap/>
            <w:vAlign w:val="center"/>
            <w:hideMark/>
          </w:tcPr>
          <w:p w:rsidR="00AA6C17" w:rsidRPr="001D129B" w:rsidRDefault="00AA6C17" w:rsidP="00BE4135">
            <w:pPr>
              <w:jc w:val="center"/>
              <w:rPr>
                <w:sz w:val="18"/>
                <w:szCs w:val="18"/>
                <w:lang w:val="fr-FR"/>
              </w:rPr>
            </w:pPr>
            <w:r w:rsidRPr="001D129B">
              <w:rPr>
                <w:sz w:val="18"/>
                <w:szCs w:val="18"/>
                <w:lang w:val="fr-FR"/>
              </w:rPr>
              <w:t>B</w:t>
            </w:r>
          </w:p>
        </w:tc>
        <w:tc>
          <w:tcPr>
            <w:tcW w:w="2218" w:type="dxa"/>
            <w:vAlign w:val="center"/>
            <w:hideMark/>
          </w:tcPr>
          <w:p w:rsidR="00AA6C17" w:rsidRPr="001D129B" w:rsidRDefault="00AA6C17" w:rsidP="00BE4135">
            <w:pPr>
              <w:jc w:val="center"/>
              <w:rPr>
                <w:sz w:val="18"/>
                <w:szCs w:val="18"/>
                <w:lang w:val="fr-FR"/>
              </w:rPr>
            </w:pPr>
            <w:r w:rsidRPr="001D129B">
              <w:rPr>
                <w:sz w:val="18"/>
                <w:szCs w:val="18"/>
                <w:lang w:val="fr-FR"/>
              </w:rPr>
              <w:t>Atelier PCT</w:t>
            </w:r>
          </w:p>
        </w:tc>
        <w:tc>
          <w:tcPr>
            <w:tcW w:w="2191" w:type="dxa"/>
            <w:vAlign w:val="center"/>
            <w:hideMark/>
          </w:tcPr>
          <w:p w:rsidR="00AA6C17" w:rsidRPr="001D129B" w:rsidRDefault="00AA6C17" w:rsidP="00BE4135">
            <w:pPr>
              <w:jc w:val="center"/>
              <w:rPr>
                <w:sz w:val="18"/>
                <w:szCs w:val="18"/>
                <w:lang w:val="fr-FR"/>
              </w:rPr>
            </w:pPr>
          </w:p>
        </w:tc>
        <w:tc>
          <w:tcPr>
            <w:tcW w:w="1597" w:type="dxa"/>
            <w:noWrap/>
            <w:vAlign w:val="center"/>
            <w:hideMark/>
          </w:tcPr>
          <w:p w:rsidR="00AA6C17" w:rsidRPr="001D129B" w:rsidRDefault="00AA6C17" w:rsidP="00BE4135">
            <w:pPr>
              <w:jc w:val="center"/>
              <w:rPr>
                <w:sz w:val="18"/>
                <w:szCs w:val="18"/>
                <w:lang w:val="fr-FR"/>
              </w:rPr>
            </w:pPr>
            <w:r w:rsidRPr="001D129B">
              <w:rPr>
                <w:sz w:val="18"/>
                <w:szCs w:val="18"/>
                <w:lang w:val="fr-FR"/>
              </w:rPr>
              <w:t>Bulgarie (BG)</w:t>
            </w:r>
          </w:p>
        </w:tc>
        <w:tc>
          <w:tcPr>
            <w:tcW w:w="1793" w:type="dxa"/>
            <w:noWrap/>
            <w:vAlign w:val="center"/>
            <w:hideMark/>
          </w:tcPr>
          <w:p w:rsidR="00AA6C17" w:rsidRPr="001D129B" w:rsidRDefault="00AA6C17" w:rsidP="00BE4135">
            <w:pPr>
              <w:jc w:val="center"/>
              <w:rPr>
                <w:sz w:val="18"/>
                <w:szCs w:val="18"/>
                <w:lang w:val="fr-FR"/>
              </w:rPr>
            </w:pPr>
            <w:r w:rsidRPr="001D129B">
              <w:rPr>
                <w:sz w:val="18"/>
                <w:szCs w:val="18"/>
                <w:lang w:val="fr-FR"/>
              </w:rPr>
              <w:t>Bulgarie (BG)</w:t>
            </w:r>
          </w:p>
        </w:tc>
        <w:tc>
          <w:tcPr>
            <w:tcW w:w="1510" w:type="dxa"/>
            <w:noWrap/>
            <w:vAlign w:val="center"/>
            <w:hideMark/>
          </w:tcPr>
          <w:p w:rsidR="00AA6C17" w:rsidRPr="001D129B" w:rsidRDefault="00AA6C17" w:rsidP="00BE4135">
            <w:pPr>
              <w:jc w:val="center"/>
              <w:rPr>
                <w:sz w:val="18"/>
                <w:szCs w:val="18"/>
                <w:lang w:val="fr-FR"/>
              </w:rPr>
            </w:pPr>
            <w:r w:rsidRPr="001D129B">
              <w:rPr>
                <w:sz w:val="18"/>
                <w:szCs w:val="18"/>
                <w:lang w:val="fr-FR"/>
              </w:rPr>
              <w:t>Office + utilisateurs</w:t>
            </w:r>
          </w:p>
        </w:tc>
        <w:tc>
          <w:tcPr>
            <w:tcW w:w="1349" w:type="dxa"/>
            <w:noWrap/>
            <w:vAlign w:val="center"/>
            <w:hideMark/>
          </w:tcPr>
          <w:p w:rsidR="00AA6C17" w:rsidRPr="001D129B" w:rsidRDefault="00AA6C17" w:rsidP="00BE4135">
            <w:pPr>
              <w:jc w:val="center"/>
              <w:rPr>
                <w:sz w:val="18"/>
                <w:szCs w:val="18"/>
                <w:lang w:val="fr-FR"/>
              </w:rPr>
            </w:pPr>
            <w:r w:rsidRPr="001D129B">
              <w:rPr>
                <w:sz w:val="18"/>
                <w:szCs w:val="18"/>
                <w:lang w:val="fr-FR"/>
              </w:rPr>
              <w:t>45</w:t>
            </w:r>
          </w:p>
        </w:tc>
      </w:tr>
      <w:tr w:rsidR="001D129B" w:rsidRPr="001D129B" w:rsidTr="005729D5">
        <w:trPr>
          <w:cantSplit/>
          <w:jc w:val="center"/>
        </w:trPr>
        <w:tc>
          <w:tcPr>
            <w:tcW w:w="851" w:type="dxa"/>
            <w:noWrap/>
            <w:vAlign w:val="center"/>
          </w:tcPr>
          <w:p w:rsidR="00AA6C17" w:rsidRPr="001D129B" w:rsidRDefault="00AA6C17" w:rsidP="00BE4135">
            <w:pPr>
              <w:ind w:left="-57" w:right="-57"/>
              <w:jc w:val="center"/>
              <w:rPr>
                <w:sz w:val="18"/>
                <w:szCs w:val="18"/>
                <w:lang w:val="fr-FR"/>
              </w:rPr>
            </w:pPr>
            <w:r w:rsidRPr="001D129B">
              <w:rPr>
                <w:sz w:val="18"/>
                <w:szCs w:val="18"/>
                <w:lang w:val="fr-FR"/>
              </w:rPr>
              <w:t>2014</w:t>
            </w:r>
            <w:r w:rsidR="00C333F2" w:rsidRPr="001D129B">
              <w:rPr>
                <w:sz w:val="18"/>
                <w:szCs w:val="18"/>
                <w:lang w:val="fr-FR"/>
              </w:rPr>
              <w:noBreakHyphen/>
            </w:r>
            <w:r w:rsidRPr="001D129B">
              <w:rPr>
                <w:sz w:val="18"/>
                <w:szCs w:val="18"/>
                <w:lang w:val="fr-FR"/>
              </w:rPr>
              <w:t>11</w:t>
            </w:r>
          </w:p>
        </w:tc>
        <w:tc>
          <w:tcPr>
            <w:tcW w:w="1237" w:type="dxa"/>
            <w:noWrap/>
            <w:vAlign w:val="center"/>
          </w:tcPr>
          <w:p w:rsidR="00AA6C17" w:rsidRPr="001D129B" w:rsidRDefault="00AA6C17" w:rsidP="00BE4135">
            <w:pPr>
              <w:jc w:val="center"/>
              <w:rPr>
                <w:sz w:val="18"/>
                <w:szCs w:val="18"/>
                <w:lang w:val="fr-FR"/>
              </w:rPr>
            </w:pPr>
            <w:r w:rsidRPr="001D129B">
              <w:rPr>
                <w:sz w:val="18"/>
                <w:szCs w:val="18"/>
                <w:lang w:val="fr-FR"/>
              </w:rPr>
              <w:t>Budget ordinaire</w:t>
            </w:r>
          </w:p>
        </w:tc>
        <w:tc>
          <w:tcPr>
            <w:tcW w:w="1526" w:type="dxa"/>
            <w:noWrap/>
            <w:vAlign w:val="center"/>
          </w:tcPr>
          <w:p w:rsidR="00AA6C17" w:rsidRPr="001D129B" w:rsidRDefault="00AA6C17" w:rsidP="00BE4135">
            <w:pPr>
              <w:jc w:val="center"/>
              <w:rPr>
                <w:sz w:val="18"/>
                <w:szCs w:val="18"/>
                <w:lang w:val="fr-FR"/>
              </w:rPr>
            </w:pPr>
            <w:r w:rsidRPr="001D129B">
              <w:rPr>
                <w:sz w:val="18"/>
                <w:szCs w:val="18"/>
                <w:lang w:val="fr-FR"/>
              </w:rPr>
              <w:t>Atelier et séminaire PCT</w:t>
            </w:r>
          </w:p>
        </w:tc>
        <w:tc>
          <w:tcPr>
            <w:tcW w:w="1072" w:type="dxa"/>
            <w:noWrap/>
            <w:vAlign w:val="center"/>
          </w:tcPr>
          <w:p w:rsidR="00AA6C17" w:rsidRPr="001D129B" w:rsidRDefault="00AA6C17" w:rsidP="00BE4135">
            <w:pPr>
              <w:jc w:val="center"/>
              <w:rPr>
                <w:sz w:val="18"/>
                <w:szCs w:val="18"/>
                <w:lang w:val="fr-FR"/>
              </w:rPr>
            </w:pPr>
            <w:r w:rsidRPr="001D129B">
              <w:rPr>
                <w:sz w:val="18"/>
                <w:szCs w:val="18"/>
                <w:lang w:val="fr-FR"/>
              </w:rPr>
              <w:t>BC</w:t>
            </w:r>
          </w:p>
        </w:tc>
        <w:tc>
          <w:tcPr>
            <w:tcW w:w="2218" w:type="dxa"/>
            <w:vAlign w:val="center"/>
          </w:tcPr>
          <w:p w:rsidR="00AA6C17" w:rsidRPr="001D129B" w:rsidRDefault="00C54EF8" w:rsidP="00C54EF8">
            <w:pPr>
              <w:jc w:val="center"/>
              <w:rPr>
                <w:sz w:val="18"/>
                <w:szCs w:val="18"/>
                <w:highlight w:val="yellow"/>
                <w:lang w:val="fr-FR"/>
              </w:rPr>
            </w:pPr>
            <w:r w:rsidRPr="001D129B">
              <w:rPr>
                <w:sz w:val="18"/>
                <w:szCs w:val="18"/>
                <w:lang w:val="fr-FR"/>
              </w:rPr>
              <w:t>Séminaire de niveau avancé sur</w:t>
            </w:r>
            <w:r w:rsidR="0006504C" w:rsidRPr="001D129B">
              <w:rPr>
                <w:sz w:val="18"/>
                <w:szCs w:val="18"/>
                <w:lang w:val="fr-FR"/>
              </w:rPr>
              <w:t xml:space="preserve"> le PCT</w:t>
            </w:r>
            <w:r w:rsidRPr="001D129B">
              <w:rPr>
                <w:sz w:val="18"/>
                <w:szCs w:val="18"/>
                <w:lang w:val="fr-FR"/>
              </w:rPr>
              <w:t xml:space="preserve"> organisé par l</w:t>
            </w:r>
            <w:r w:rsidR="0006504C" w:rsidRPr="001D129B">
              <w:rPr>
                <w:sz w:val="18"/>
                <w:szCs w:val="18"/>
                <w:lang w:val="fr-FR"/>
              </w:rPr>
              <w:t>’</w:t>
            </w:r>
            <w:r w:rsidRPr="001D129B">
              <w:rPr>
                <w:sz w:val="18"/>
                <w:szCs w:val="18"/>
                <w:lang w:val="fr-FR"/>
              </w:rPr>
              <w:t>OMPI en collaboration avec l</w:t>
            </w:r>
            <w:r w:rsidR="0006504C" w:rsidRPr="001D129B">
              <w:rPr>
                <w:sz w:val="18"/>
                <w:szCs w:val="18"/>
                <w:lang w:val="fr-FR"/>
              </w:rPr>
              <w:t>’</w:t>
            </w:r>
            <w:r w:rsidRPr="001D129B">
              <w:rPr>
                <w:sz w:val="18"/>
                <w:szCs w:val="18"/>
                <w:lang w:val="fr-FR"/>
              </w:rPr>
              <w:t>Organisation hellénique de la propriété industrielle</w:t>
            </w:r>
            <w:r w:rsidR="00AA6C17" w:rsidRPr="001D129B">
              <w:rPr>
                <w:sz w:val="18"/>
                <w:szCs w:val="18"/>
                <w:lang w:val="fr-FR"/>
              </w:rPr>
              <w:t xml:space="preserve"> (OBI)</w:t>
            </w:r>
          </w:p>
        </w:tc>
        <w:tc>
          <w:tcPr>
            <w:tcW w:w="2191" w:type="dxa"/>
            <w:vAlign w:val="center"/>
          </w:tcPr>
          <w:p w:rsidR="00AA6C17" w:rsidRPr="001D129B" w:rsidRDefault="00AA6C17" w:rsidP="00BE4135">
            <w:pPr>
              <w:jc w:val="center"/>
              <w:rPr>
                <w:sz w:val="18"/>
                <w:szCs w:val="18"/>
                <w:lang w:val="fr-FR"/>
              </w:rPr>
            </w:pPr>
            <w:r w:rsidRPr="001D129B">
              <w:rPr>
                <w:sz w:val="18"/>
                <w:szCs w:val="18"/>
                <w:lang w:val="fr-FR"/>
              </w:rPr>
              <w:t>OBI</w:t>
            </w:r>
          </w:p>
        </w:tc>
        <w:tc>
          <w:tcPr>
            <w:tcW w:w="1597" w:type="dxa"/>
            <w:noWrap/>
            <w:vAlign w:val="center"/>
          </w:tcPr>
          <w:p w:rsidR="00AA6C17" w:rsidRPr="001D129B" w:rsidRDefault="00AA6C17" w:rsidP="00BE4135">
            <w:pPr>
              <w:jc w:val="center"/>
              <w:rPr>
                <w:sz w:val="18"/>
                <w:szCs w:val="18"/>
                <w:lang w:val="fr-FR"/>
              </w:rPr>
            </w:pPr>
            <w:r w:rsidRPr="001D129B">
              <w:rPr>
                <w:sz w:val="18"/>
                <w:szCs w:val="18"/>
                <w:lang w:val="fr-FR"/>
              </w:rPr>
              <w:t>Grèce (GR)</w:t>
            </w:r>
          </w:p>
        </w:tc>
        <w:tc>
          <w:tcPr>
            <w:tcW w:w="1793" w:type="dxa"/>
            <w:noWrap/>
            <w:vAlign w:val="center"/>
          </w:tcPr>
          <w:p w:rsidR="00AA6C17" w:rsidRPr="001D129B" w:rsidRDefault="00AA6C17" w:rsidP="00BE4135">
            <w:pPr>
              <w:jc w:val="center"/>
              <w:rPr>
                <w:sz w:val="18"/>
                <w:szCs w:val="18"/>
                <w:lang w:val="fr-FR"/>
              </w:rPr>
            </w:pPr>
            <w:r w:rsidRPr="001D129B">
              <w:rPr>
                <w:sz w:val="18"/>
                <w:szCs w:val="18"/>
                <w:lang w:val="fr-FR"/>
              </w:rPr>
              <w:t>Grèce (GR)</w:t>
            </w:r>
          </w:p>
        </w:tc>
        <w:tc>
          <w:tcPr>
            <w:tcW w:w="1510" w:type="dxa"/>
            <w:noWrap/>
            <w:vAlign w:val="center"/>
          </w:tcPr>
          <w:p w:rsidR="00AA6C17" w:rsidRPr="001D129B" w:rsidRDefault="00AA6C17" w:rsidP="00BE4135">
            <w:pPr>
              <w:jc w:val="center"/>
              <w:rPr>
                <w:sz w:val="18"/>
                <w:szCs w:val="18"/>
                <w:lang w:val="fr-FR"/>
              </w:rPr>
            </w:pPr>
            <w:r w:rsidRPr="001D129B">
              <w:rPr>
                <w:sz w:val="18"/>
                <w:szCs w:val="18"/>
                <w:lang w:val="fr-FR"/>
              </w:rPr>
              <w:t>Office + utilisateurs</w:t>
            </w:r>
          </w:p>
        </w:tc>
        <w:tc>
          <w:tcPr>
            <w:tcW w:w="1349" w:type="dxa"/>
            <w:noWrap/>
            <w:vAlign w:val="center"/>
          </w:tcPr>
          <w:p w:rsidR="00AA6C17" w:rsidRPr="001D129B" w:rsidRDefault="00AA6C17" w:rsidP="00BE4135">
            <w:pPr>
              <w:jc w:val="center"/>
              <w:rPr>
                <w:sz w:val="18"/>
                <w:szCs w:val="18"/>
                <w:lang w:val="fr-FR"/>
              </w:rPr>
            </w:pPr>
            <w:r w:rsidRPr="001D129B">
              <w:rPr>
                <w:sz w:val="18"/>
                <w:szCs w:val="18"/>
                <w:lang w:val="fr-FR"/>
              </w:rPr>
              <w:t>35</w:t>
            </w:r>
          </w:p>
        </w:tc>
      </w:tr>
      <w:tr w:rsidR="001D129B" w:rsidRPr="001D129B" w:rsidTr="005729D5">
        <w:trPr>
          <w:cantSplit/>
          <w:jc w:val="center"/>
        </w:trPr>
        <w:tc>
          <w:tcPr>
            <w:tcW w:w="851" w:type="dxa"/>
            <w:noWrap/>
            <w:vAlign w:val="center"/>
          </w:tcPr>
          <w:p w:rsidR="00AA6C17" w:rsidRPr="001D129B" w:rsidRDefault="00AA6C17" w:rsidP="00BE4135">
            <w:pPr>
              <w:ind w:left="-57" w:right="-57"/>
              <w:jc w:val="center"/>
              <w:rPr>
                <w:sz w:val="18"/>
                <w:szCs w:val="18"/>
                <w:lang w:val="fr-FR"/>
              </w:rPr>
            </w:pPr>
            <w:r w:rsidRPr="001D129B">
              <w:rPr>
                <w:sz w:val="18"/>
                <w:szCs w:val="18"/>
                <w:lang w:val="fr-FR"/>
              </w:rPr>
              <w:t>2014</w:t>
            </w:r>
            <w:r w:rsidR="00C333F2" w:rsidRPr="001D129B">
              <w:rPr>
                <w:sz w:val="18"/>
                <w:szCs w:val="18"/>
                <w:lang w:val="fr-FR"/>
              </w:rPr>
              <w:noBreakHyphen/>
            </w:r>
            <w:r w:rsidRPr="001D129B">
              <w:rPr>
                <w:sz w:val="18"/>
                <w:szCs w:val="18"/>
                <w:lang w:val="fr-FR"/>
              </w:rPr>
              <w:t>11</w:t>
            </w:r>
          </w:p>
        </w:tc>
        <w:tc>
          <w:tcPr>
            <w:tcW w:w="1237" w:type="dxa"/>
            <w:noWrap/>
            <w:vAlign w:val="center"/>
          </w:tcPr>
          <w:p w:rsidR="00AA6C17" w:rsidRPr="001D129B" w:rsidRDefault="00AA6C17" w:rsidP="00BE4135">
            <w:pPr>
              <w:jc w:val="center"/>
              <w:rPr>
                <w:sz w:val="18"/>
                <w:szCs w:val="18"/>
                <w:lang w:val="fr-FR"/>
              </w:rPr>
            </w:pPr>
            <w:r w:rsidRPr="001D129B">
              <w:rPr>
                <w:sz w:val="18"/>
                <w:szCs w:val="18"/>
                <w:lang w:val="fr-FR"/>
              </w:rPr>
              <w:t>Budget ordinaire</w:t>
            </w:r>
          </w:p>
        </w:tc>
        <w:tc>
          <w:tcPr>
            <w:tcW w:w="1526" w:type="dxa"/>
            <w:noWrap/>
            <w:vAlign w:val="center"/>
          </w:tcPr>
          <w:p w:rsidR="00AA6C17" w:rsidRPr="001D129B" w:rsidRDefault="00AA6C17" w:rsidP="00BE4135">
            <w:pPr>
              <w:jc w:val="center"/>
              <w:rPr>
                <w:sz w:val="18"/>
                <w:szCs w:val="18"/>
                <w:lang w:val="fr-FR"/>
              </w:rPr>
            </w:pPr>
            <w:r w:rsidRPr="001D129B">
              <w:rPr>
                <w:sz w:val="18"/>
                <w:szCs w:val="18"/>
                <w:lang w:val="fr-FR"/>
              </w:rPr>
              <w:t>Atelier et séminaire PCT</w:t>
            </w:r>
          </w:p>
        </w:tc>
        <w:tc>
          <w:tcPr>
            <w:tcW w:w="1072" w:type="dxa"/>
            <w:noWrap/>
            <w:vAlign w:val="center"/>
          </w:tcPr>
          <w:p w:rsidR="00AA6C17" w:rsidRPr="001D129B" w:rsidRDefault="00AA6C17" w:rsidP="00BE4135">
            <w:pPr>
              <w:jc w:val="center"/>
              <w:rPr>
                <w:sz w:val="18"/>
                <w:szCs w:val="18"/>
                <w:lang w:val="fr-FR"/>
              </w:rPr>
            </w:pPr>
            <w:r w:rsidRPr="001D129B">
              <w:rPr>
                <w:sz w:val="18"/>
                <w:szCs w:val="18"/>
                <w:lang w:val="fr-FR"/>
              </w:rPr>
              <w:t>CD</w:t>
            </w:r>
          </w:p>
        </w:tc>
        <w:tc>
          <w:tcPr>
            <w:tcW w:w="2218" w:type="dxa"/>
            <w:vAlign w:val="center"/>
          </w:tcPr>
          <w:p w:rsidR="00AA6C17" w:rsidRPr="001D129B" w:rsidRDefault="00C54EF8" w:rsidP="0001244B">
            <w:pPr>
              <w:jc w:val="center"/>
              <w:rPr>
                <w:sz w:val="18"/>
                <w:szCs w:val="18"/>
                <w:highlight w:val="yellow"/>
                <w:lang w:val="fr-FR"/>
              </w:rPr>
            </w:pPr>
            <w:r w:rsidRPr="001D129B">
              <w:rPr>
                <w:sz w:val="18"/>
                <w:szCs w:val="18"/>
                <w:lang w:val="fr-FR"/>
              </w:rPr>
              <w:t>Formation sur</w:t>
            </w:r>
            <w:r w:rsidR="0006504C" w:rsidRPr="001D129B">
              <w:rPr>
                <w:sz w:val="18"/>
                <w:szCs w:val="18"/>
                <w:lang w:val="fr-FR"/>
              </w:rPr>
              <w:t xml:space="preserve"> le PCT</w:t>
            </w:r>
            <w:r w:rsidR="00AA6C17" w:rsidRPr="001D129B">
              <w:rPr>
                <w:sz w:val="18"/>
                <w:szCs w:val="18"/>
                <w:lang w:val="fr-FR"/>
              </w:rPr>
              <w:t xml:space="preserve"> </w:t>
            </w:r>
            <w:r w:rsidR="0001244B" w:rsidRPr="001D129B">
              <w:rPr>
                <w:sz w:val="18"/>
                <w:szCs w:val="18"/>
                <w:lang w:val="fr-FR"/>
              </w:rPr>
              <w:t xml:space="preserve">et introduction au système </w:t>
            </w:r>
            <w:r w:rsidR="00AA6C17" w:rsidRPr="001D129B">
              <w:rPr>
                <w:sz w:val="18"/>
                <w:szCs w:val="18"/>
                <w:lang w:val="fr-FR"/>
              </w:rPr>
              <w:t>ePCT</w:t>
            </w:r>
          </w:p>
        </w:tc>
        <w:tc>
          <w:tcPr>
            <w:tcW w:w="2191" w:type="dxa"/>
            <w:vAlign w:val="center"/>
          </w:tcPr>
          <w:p w:rsidR="00AA6C17" w:rsidRPr="001D129B" w:rsidRDefault="00AA6C17" w:rsidP="00BE4135">
            <w:pPr>
              <w:jc w:val="center"/>
              <w:rPr>
                <w:sz w:val="18"/>
                <w:szCs w:val="18"/>
                <w:lang w:val="fr-FR"/>
              </w:rPr>
            </w:pPr>
            <w:r w:rsidRPr="001D129B">
              <w:rPr>
                <w:sz w:val="18"/>
                <w:szCs w:val="18"/>
                <w:lang w:val="fr-FR"/>
              </w:rPr>
              <w:t>KACST</w:t>
            </w:r>
          </w:p>
        </w:tc>
        <w:tc>
          <w:tcPr>
            <w:tcW w:w="1597" w:type="dxa"/>
            <w:noWrap/>
            <w:vAlign w:val="center"/>
          </w:tcPr>
          <w:p w:rsidR="00AA6C17" w:rsidRPr="001D129B" w:rsidRDefault="0006504C" w:rsidP="00BE4135">
            <w:pPr>
              <w:jc w:val="center"/>
              <w:rPr>
                <w:sz w:val="18"/>
                <w:szCs w:val="18"/>
                <w:lang w:val="fr-FR"/>
              </w:rPr>
            </w:pPr>
            <w:r w:rsidRPr="001D129B">
              <w:rPr>
                <w:sz w:val="18"/>
                <w:szCs w:val="18"/>
                <w:lang w:val="fr-FR"/>
              </w:rPr>
              <w:t>Arabie saoudite</w:t>
            </w:r>
            <w:r w:rsidR="00AA6C17" w:rsidRPr="001D129B">
              <w:rPr>
                <w:sz w:val="18"/>
                <w:szCs w:val="18"/>
                <w:lang w:val="fr-FR"/>
              </w:rPr>
              <w:t xml:space="preserve"> (SA)</w:t>
            </w:r>
          </w:p>
        </w:tc>
        <w:tc>
          <w:tcPr>
            <w:tcW w:w="1793" w:type="dxa"/>
            <w:noWrap/>
            <w:vAlign w:val="center"/>
          </w:tcPr>
          <w:p w:rsidR="00AA6C17" w:rsidRPr="001D129B" w:rsidRDefault="0006504C" w:rsidP="00BE4135">
            <w:pPr>
              <w:jc w:val="center"/>
              <w:rPr>
                <w:sz w:val="18"/>
                <w:szCs w:val="18"/>
                <w:lang w:val="fr-FR"/>
              </w:rPr>
            </w:pPr>
            <w:r w:rsidRPr="001D129B">
              <w:rPr>
                <w:sz w:val="18"/>
                <w:szCs w:val="18"/>
                <w:lang w:val="fr-FR"/>
              </w:rPr>
              <w:t>Arabie saoudite</w:t>
            </w:r>
            <w:r w:rsidR="00AA6C17" w:rsidRPr="001D129B">
              <w:rPr>
                <w:sz w:val="18"/>
                <w:szCs w:val="18"/>
                <w:lang w:val="fr-FR"/>
              </w:rPr>
              <w:t xml:space="preserve"> (SA)</w:t>
            </w:r>
          </w:p>
        </w:tc>
        <w:tc>
          <w:tcPr>
            <w:tcW w:w="1510" w:type="dxa"/>
            <w:noWrap/>
            <w:vAlign w:val="center"/>
          </w:tcPr>
          <w:p w:rsidR="00AA6C17" w:rsidRPr="001D129B" w:rsidRDefault="00AA6C17" w:rsidP="00BE4135">
            <w:pPr>
              <w:jc w:val="center"/>
              <w:rPr>
                <w:sz w:val="18"/>
                <w:szCs w:val="18"/>
                <w:lang w:val="fr-FR"/>
              </w:rPr>
            </w:pPr>
            <w:r w:rsidRPr="001D129B">
              <w:rPr>
                <w:sz w:val="18"/>
                <w:szCs w:val="18"/>
                <w:lang w:val="fr-FR"/>
              </w:rPr>
              <w:t>Office</w:t>
            </w:r>
          </w:p>
        </w:tc>
        <w:tc>
          <w:tcPr>
            <w:tcW w:w="1349" w:type="dxa"/>
            <w:noWrap/>
            <w:vAlign w:val="center"/>
          </w:tcPr>
          <w:p w:rsidR="00AA6C17" w:rsidRPr="001D129B" w:rsidRDefault="00AA6C17" w:rsidP="00BE4135">
            <w:pPr>
              <w:jc w:val="center"/>
              <w:rPr>
                <w:sz w:val="18"/>
                <w:szCs w:val="18"/>
                <w:lang w:val="fr-FR"/>
              </w:rPr>
            </w:pPr>
            <w:r w:rsidRPr="001D129B">
              <w:rPr>
                <w:sz w:val="18"/>
                <w:szCs w:val="18"/>
                <w:lang w:val="fr-FR"/>
              </w:rPr>
              <w:t>16</w:t>
            </w:r>
          </w:p>
        </w:tc>
      </w:tr>
      <w:tr w:rsidR="001D129B" w:rsidRPr="001D129B" w:rsidTr="005729D5">
        <w:trPr>
          <w:cantSplit/>
          <w:jc w:val="center"/>
        </w:trPr>
        <w:tc>
          <w:tcPr>
            <w:tcW w:w="851" w:type="dxa"/>
            <w:noWrap/>
            <w:vAlign w:val="center"/>
            <w:hideMark/>
          </w:tcPr>
          <w:p w:rsidR="00AA6C17" w:rsidRPr="001D129B" w:rsidRDefault="00AA6C17" w:rsidP="00BE4135">
            <w:pPr>
              <w:ind w:left="-57" w:right="-57"/>
              <w:jc w:val="center"/>
              <w:rPr>
                <w:sz w:val="18"/>
                <w:szCs w:val="18"/>
                <w:lang w:val="fr-FR"/>
              </w:rPr>
            </w:pPr>
            <w:r w:rsidRPr="001D129B">
              <w:rPr>
                <w:sz w:val="18"/>
                <w:szCs w:val="18"/>
                <w:lang w:val="fr-FR"/>
              </w:rPr>
              <w:t>2014</w:t>
            </w:r>
            <w:r w:rsidR="00C333F2" w:rsidRPr="001D129B">
              <w:rPr>
                <w:sz w:val="18"/>
                <w:szCs w:val="18"/>
                <w:lang w:val="fr-FR"/>
              </w:rPr>
              <w:noBreakHyphen/>
            </w:r>
            <w:r w:rsidRPr="001D129B">
              <w:rPr>
                <w:sz w:val="18"/>
                <w:szCs w:val="18"/>
                <w:lang w:val="fr-FR"/>
              </w:rPr>
              <w:t>11</w:t>
            </w:r>
          </w:p>
        </w:tc>
        <w:tc>
          <w:tcPr>
            <w:tcW w:w="1237" w:type="dxa"/>
            <w:noWrap/>
            <w:vAlign w:val="center"/>
            <w:hideMark/>
          </w:tcPr>
          <w:p w:rsidR="00AA6C17" w:rsidRPr="001D129B" w:rsidRDefault="00AA6C17" w:rsidP="00BE4135">
            <w:pPr>
              <w:jc w:val="center"/>
              <w:rPr>
                <w:sz w:val="18"/>
                <w:szCs w:val="18"/>
                <w:lang w:val="fr-FR"/>
              </w:rPr>
            </w:pPr>
            <w:r w:rsidRPr="001D129B">
              <w:rPr>
                <w:sz w:val="18"/>
                <w:szCs w:val="18"/>
                <w:lang w:val="fr-FR"/>
              </w:rPr>
              <w:t>Budget ordinaire</w:t>
            </w:r>
          </w:p>
        </w:tc>
        <w:tc>
          <w:tcPr>
            <w:tcW w:w="1526" w:type="dxa"/>
            <w:noWrap/>
            <w:vAlign w:val="center"/>
            <w:hideMark/>
          </w:tcPr>
          <w:p w:rsidR="00AA6C17" w:rsidRPr="001D129B" w:rsidRDefault="00AA6C17" w:rsidP="00BE4135">
            <w:pPr>
              <w:jc w:val="center"/>
              <w:rPr>
                <w:sz w:val="18"/>
                <w:szCs w:val="18"/>
                <w:lang w:val="fr-FR"/>
              </w:rPr>
            </w:pPr>
            <w:r w:rsidRPr="001D129B">
              <w:rPr>
                <w:sz w:val="18"/>
                <w:szCs w:val="18"/>
                <w:lang w:val="fr-FR"/>
              </w:rPr>
              <w:t>Atelier et séminaire PCT</w:t>
            </w:r>
          </w:p>
        </w:tc>
        <w:tc>
          <w:tcPr>
            <w:tcW w:w="1072" w:type="dxa"/>
            <w:noWrap/>
            <w:vAlign w:val="center"/>
            <w:hideMark/>
          </w:tcPr>
          <w:p w:rsidR="00AA6C17" w:rsidRPr="001D129B" w:rsidRDefault="00AA6C17" w:rsidP="00BE4135">
            <w:pPr>
              <w:jc w:val="center"/>
              <w:rPr>
                <w:sz w:val="18"/>
                <w:szCs w:val="18"/>
                <w:lang w:val="fr-FR"/>
              </w:rPr>
            </w:pPr>
            <w:r w:rsidRPr="001D129B">
              <w:rPr>
                <w:sz w:val="18"/>
                <w:szCs w:val="18"/>
                <w:lang w:val="fr-FR"/>
              </w:rPr>
              <w:t>B</w:t>
            </w:r>
          </w:p>
        </w:tc>
        <w:tc>
          <w:tcPr>
            <w:tcW w:w="2218" w:type="dxa"/>
            <w:vAlign w:val="center"/>
            <w:hideMark/>
          </w:tcPr>
          <w:p w:rsidR="00AA6C17" w:rsidRPr="001D129B" w:rsidRDefault="00AA6C17" w:rsidP="00BE4135">
            <w:pPr>
              <w:jc w:val="center"/>
              <w:rPr>
                <w:sz w:val="18"/>
                <w:szCs w:val="18"/>
                <w:lang w:val="fr-FR"/>
              </w:rPr>
            </w:pPr>
            <w:r w:rsidRPr="001D129B">
              <w:rPr>
                <w:sz w:val="18"/>
                <w:szCs w:val="18"/>
                <w:lang w:val="fr-FR"/>
              </w:rPr>
              <w:t>Séminaires itinérants sur</w:t>
            </w:r>
            <w:r w:rsidR="0006504C" w:rsidRPr="001D129B">
              <w:rPr>
                <w:sz w:val="18"/>
                <w:szCs w:val="18"/>
                <w:lang w:val="fr-FR"/>
              </w:rPr>
              <w:t xml:space="preserve"> le PCT</w:t>
            </w:r>
          </w:p>
        </w:tc>
        <w:tc>
          <w:tcPr>
            <w:tcW w:w="2191" w:type="dxa"/>
            <w:vAlign w:val="center"/>
            <w:hideMark/>
          </w:tcPr>
          <w:p w:rsidR="00AA6C17" w:rsidRPr="001D129B" w:rsidRDefault="00AA6C17" w:rsidP="00BE4135">
            <w:pPr>
              <w:jc w:val="center"/>
              <w:rPr>
                <w:sz w:val="18"/>
                <w:szCs w:val="18"/>
                <w:lang w:val="fr-FR"/>
              </w:rPr>
            </w:pPr>
            <w:r w:rsidRPr="001D129B">
              <w:rPr>
                <w:sz w:val="18"/>
                <w:szCs w:val="18"/>
                <w:lang w:val="fr-FR"/>
              </w:rPr>
              <w:t>SIC</w:t>
            </w:r>
          </w:p>
        </w:tc>
        <w:tc>
          <w:tcPr>
            <w:tcW w:w="1597" w:type="dxa"/>
            <w:noWrap/>
            <w:vAlign w:val="center"/>
            <w:hideMark/>
          </w:tcPr>
          <w:p w:rsidR="00AA6C17" w:rsidRPr="001D129B" w:rsidRDefault="00AA6C17" w:rsidP="00BE4135">
            <w:pPr>
              <w:jc w:val="center"/>
              <w:rPr>
                <w:sz w:val="18"/>
                <w:szCs w:val="18"/>
                <w:lang w:val="fr-FR"/>
              </w:rPr>
            </w:pPr>
            <w:r w:rsidRPr="001D129B">
              <w:rPr>
                <w:sz w:val="18"/>
                <w:szCs w:val="18"/>
                <w:lang w:val="fr-FR"/>
              </w:rPr>
              <w:t>Colombie (CO)</w:t>
            </w:r>
          </w:p>
        </w:tc>
        <w:tc>
          <w:tcPr>
            <w:tcW w:w="1793" w:type="dxa"/>
            <w:noWrap/>
            <w:vAlign w:val="center"/>
            <w:hideMark/>
          </w:tcPr>
          <w:p w:rsidR="00AA6C17" w:rsidRPr="001D129B" w:rsidRDefault="00AA6C17" w:rsidP="00BE4135">
            <w:pPr>
              <w:jc w:val="center"/>
              <w:rPr>
                <w:sz w:val="18"/>
                <w:szCs w:val="18"/>
                <w:lang w:val="fr-FR"/>
              </w:rPr>
            </w:pPr>
            <w:r w:rsidRPr="001D129B">
              <w:rPr>
                <w:sz w:val="18"/>
                <w:szCs w:val="18"/>
                <w:lang w:val="fr-FR"/>
              </w:rPr>
              <w:t>Colombie (CO)</w:t>
            </w:r>
          </w:p>
        </w:tc>
        <w:tc>
          <w:tcPr>
            <w:tcW w:w="1510" w:type="dxa"/>
            <w:noWrap/>
            <w:vAlign w:val="center"/>
            <w:hideMark/>
          </w:tcPr>
          <w:p w:rsidR="00AA6C17" w:rsidRPr="001D129B" w:rsidRDefault="00AA6C17" w:rsidP="00BE4135">
            <w:pPr>
              <w:jc w:val="center"/>
              <w:rPr>
                <w:sz w:val="18"/>
                <w:szCs w:val="18"/>
                <w:lang w:val="fr-FR"/>
              </w:rPr>
            </w:pPr>
            <w:r w:rsidRPr="001D129B">
              <w:rPr>
                <w:sz w:val="18"/>
                <w:szCs w:val="18"/>
                <w:lang w:val="fr-FR"/>
              </w:rPr>
              <w:t>Office + utilisateurs</w:t>
            </w:r>
          </w:p>
        </w:tc>
        <w:tc>
          <w:tcPr>
            <w:tcW w:w="1349" w:type="dxa"/>
            <w:noWrap/>
            <w:vAlign w:val="center"/>
            <w:hideMark/>
          </w:tcPr>
          <w:p w:rsidR="00AA6C17" w:rsidRPr="001D129B" w:rsidRDefault="00AA6C17" w:rsidP="00BE4135">
            <w:pPr>
              <w:jc w:val="center"/>
              <w:rPr>
                <w:sz w:val="18"/>
                <w:szCs w:val="18"/>
                <w:lang w:val="fr-FR"/>
              </w:rPr>
            </w:pPr>
            <w:r w:rsidRPr="001D129B">
              <w:rPr>
                <w:sz w:val="18"/>
                <w:szCs w:val="18"/>
                <w:lang w:val="fr-FR"/>
              </w:rPr>
              <w:t>156</w:t>
            </w:r>
          </w:p>
        </w:tc>
      </w:tr>
      <w:tr w:rsidR="001D129B" w:rsidRPr="001D129B" w:rsidTr="005729D5">
        <w:trPr>
          <w:cantSplit/>
          <w:jc w:val="center"/>
        </w:trPr>
        <w:tc>
          <w:tcPr>
            <w:tcW w:w="851" w:type="dxa"/>
            <w:noWrap/>
            <w:vAlign w:val="center"/>
            <w:hideMark/>
          </w:tcPr>
          <w:p w:rsidR="00AA6C17" w:rsidRPr="001D129B" w:rsidRDefault="00AA6C17" w:rsidP="00BE4135">
            <w:pPr>
              <w:ind w:left="-57" w:right="-57"/>
              <w:jc w:val="center"/>
              <w:rPr>
                <w:sz w:val="18"/>
                <w:szCs w:val="18"/>
                <w:lang w:val="fr-FR"/>
              </w:rPr>
            </w:pPr>
            <w:r w:rsidRPr="001D129B">
              <w:rPr>
                <w:sz w:val="18"/>
                <w:szCs w:val="18"/>
                <w:lang w:val="fr-FR"/>
              </w:rPr>
              <w:lastRenderedPageBreak/>
              <w:t>2014</w:t>
            </w:r>
            <w:r w:rsidR="00C333F2" w:rsidRPr="001D129B">
              <w:rPr>
                <w:sz w:val="18"/>
                <w:szCs w:val="18"/>
                <w:lang w:val="fr-FR"/>
              </w:rPr>
              <w:noBreakHyphen/>
            </w:r>
            <w:r w:rsidRPr="001D129B">
              <w:rPr>
                <w:sz w:val="18"/>
                <w:szCs w:val="18"/>
                <w:lang w:val="fr-FR"/>
              </w:rPr>
              <w:t>11</w:t>
            </w:r>
          </w:p>
        </w:tc>
        <w:tc>
          <w:tcPr>
            <w:tcW w:w="1237" w:type="dxa"/>
            <w:noWrap/>
            <w:vAlign w:val="center"/>
            <w:hideMark/>
          </w:tcPr>
          <w:p w:rsidR="00AA6C17" w:rsidRPr="001D129B" w:rsidRDefault="00AA6C17" w:rsidP="00BE4135">
            <w:pPr>
              <w:jc w:val="center"/>
              <w:rPr>
                <w:sz w:val="18"/>
                <w:szCs w:val="18"/>
                <w:lang w:val="fr-FR"/>
              </w:rPr>
            </w:pPr>
            <w:r w:rsidRPr="001D129B">
              <w:rPr>
                <w:sz w:val="18"/>
                <w:szCs w:val="18"/>
                <w:lang w:val="fr-FR"/>
              </w:rPr>
              <w:t>Budget ordinaire</w:t>
            </w:r>
          </w:p>
        </w:tc>
        <w:tc>
          <w:tcPr>
            <w:tcW w:w="1526" w:type="dxa"/>
            <w:noWrap/>
            <w:vAlign w:val="center"/>
            <w:hideMark/>
          </w:tcPr>
          <w:p w:rsidR="00AA6C17" w:rsidRPr="001D129B" w:rsidRDefault="00AA6C17" w:rsidP="00BE4135">
            <w:pPr>
              <w:jc w:val="center"/>
              <w:rPr>
                <w:sz w:val="18"/>
                <w:szCs w:val="18"/>
                <w:lang w:val="fr-FR"/>
              </w:rPr>
            </w:pPr>
            <w:r w:rsidRPr="001D129B">
              <w:rPr>
                <w:sz w:val="18"/>
                <w:szCs w:val="18"/>
                <w:lang w:val="fr-FR"/>
              </w:rPr>
              <w:t>Atelier et séminaire PCT</w:t>
            </w:r>
          </w:p>
        </w:tc>
        <w:tc>
          <w:tcPr>
            <w:tcW w:w="1072" w:type="dxa"/>
            <w:noWrap/>
            <w:vAlign w:val="center"/>
            <w:hideMark/>
          </w:tcPr>
          <w:p w:rsidR="00AA6C17" w:rsidRPr="001D129B" w:rsidRDefault="00AA6C17" w:rsidP="00BE4135">
            <w:pPr>
              <w:jc w:val="center"/>
              <w:rPr>
                <w:sz w:val="18"/>
                <w:szCs w:val="18"/>
                <w:lang w:val="fr-FR"/>
              </w:rPr>
            </w:pPr>
            <w:r w:rsidRPr="001D129B">
              <w:rPr>
                <w:sz w:val="18"/>
                <w:szCs w:val="18"/>
                <w:lang w:val="fr-FR"/>
              </w:rPr>
              <w:t>B</w:t>
            </w:r>
          </w:p>
        </w:tc>
        <w:tc>
          <w:tcPr>
            <w:tcW w:w="2218" w:type="dxa"/>
            <w:vAlign w:val="center"/>
            <w:hideMark/>
          </w:tcPr>
          <w:p w:rsidR="00AA6C17" w:rsidRPr="001D129B" w:rsidRDefault="00E57158" w:rsidP="00E57158">
            <w:pPr>
              <w:jc w:val="center"/>
              <w:rPr>
                <w:sz w:val="18"/>
                <w:szCs w:val="18"/>
                <w:highlight w:val="yellow"/>
                <w:lang w:val="fr-FR"/>
              </w:rPr>
            </w:pPr>
            <w:r w:rsidRPr="001D129B">
              <w:rPr>
                <w:sz w:val="18"/>
                <w:szCs w:val="18"/>
                <w:lang w:val="fr-FR"/>
              </w:rPr>
              <w:t>États membres ayant un nombre important de dépôts selon</w:t>
            </w:r>
            <w:r w:rsidR="0006504C" w:rsidRPr="001D129B">
              <w:rPr>
                <w:sz w:val="18"/>
                <w:szCs w:val="18"/>
                <w:lang w:val="fr-FR"/>
              </w:rPr>
              <w:t xml:space="preserve"> le PCT</w:t>
            </w:r>
            <w:r w:rsidRPr="001D129B">
              <w:rPr>
                <w:sz w:val="18"/>
                <w:szCs w:val="18"/>
                <w:lang w:val="fr-FR"/>
              </w:rPr>
              <w:t xml:space="preserve"> ou d</w:t>
            </w:r>
            <w:r w:rsidR="0006504C" w:rsidRPr="001D129B">
              <w:rPr>
                <w:sz w:val="18"/>
                <w:szCs w:val="18"/>
                <w:lang w:val="fr-FR"/>
              </w:rPr>
              <w:t>’</w:t>
            </w:r>
            <w:r w:rsidRPr="001D129B">
              <w:rPr>
                <w:sz w:val="18"/>
                <w:szCs w:val="18"/>
                <w:lang w:val="fr-FR"/>
              </w:rPr>
              <w:t>entrées dans la phase nationale – Ateliers itinérants sur</w:t>
            </w:r>
            <w:r w:rsidR="0006504C" w:rsidRPr="001D129B">
              <w:rPr>
                <w:sz w:val="18"/>
                <w:szCs w:val="18"/>
                <w:lang w:val="fr-FR"/>
              </w:rPr>
              <w:t xml:space="preserve"> le PCT</w:t>
            </w:r>
          </w:p>
        </w:tc>
        <w:tc>
          <w:tcPr>
            <w:tcW w:w="2191" w:type="dxa"/>
            <w:vAlign w:val="center"/>
            <w:hideMark/>
          </w:tcPr>
          <w:p w:rsidR="00AA6C17" w:rsidRPr="001D129B" w:rsidRDefault="00AA6C17" w:rsidP="00BE4135">
            <w:pPr>
              <w:jc w:val="center"/>
              <w:rPr>
                <w:sz w:val="18"/>
                <w:szCs w:val="18"/>
                <w:lang w:val="fr-FR"/>
              </w:rPr>
            </w:pPr>
            <w:r w:rsidRPr="001D129B">
              <w:rPr>
                <w:sz w:val="18"/>
                <w:szCs w:val="18"/>
                <w:lang w:val="fr-FR"/>
              </w:rPr>
              <w:t>ASPAC</w:t>
            </w:r>
          </w:p>
        </w:tc>
        <w:tc>
          <w:tcPr>
            <w:tcW w:w="1597" w:type="dxa"/>
            <w:noWrap/>
            <w:vAlign w:val="center"/>
            <w:hideMark/>
          </w:tcPr>
          <w:p w:rsidR="00AA6C17" w:rsidRPr="001D129B" w:rsidRDefault="00AA6C17" w:rsidP="00BE4135">
            <w:pPr>
              <w:jc w:val="center"/>
              <w:rPr>
                <w:sz w:val="18"/>
                <w:szCs w:val="18"/>
                <w:lang w:val="fr-FR"/>
              </w:rPr>
            </w:pPr>
            <w:r w:rsidRPr="001D129B">
              <w:rPr>
                <w:sz w:val="18"/>
                <w:szCs w:val="18"/>
                <w:lang w:val="fr-FR"/>
              </w:rPr>
              <w:t>Inde (IN)</w:t>
            </w:r>
          </w:p>
        </w:tc>
        <w:tc>
          <w:tcPr>
            <w:tcW w:w="1793" w:type="dxa"/>
            <w:noWrap/>
            <w:vAlign w:val="center"/>
            <w:hideMark/>
          </w:tcPr>
          <w:p w:rsidR="00AA6C17" w:rsidRPr="001D129B" w:rsidRDefault="00AA6C17" w:rsidP="00BE4135">
            <w:pPr>
              <w:jc w:val="center"/>
              <w:rPr>
                <w:sz w:val="18"/>
                <w:szCs w:val="18"/>
                <w:lang w:val="fr-FR"/>
              </w:rPr>
            </w:pPr>
            <w:r w:rsidRPr="001D129B">
              <w:rPr>
                <w:sz w:val="18"/>
                <w:szCs w:val="18"/>
                <w:lang w:val="fr-FR"/>
              </w:rPr>
              <w:t>Inde (IN)</w:t>
            </w:r>
          </w:p>
        </w:tc>
        <w:tc>
          <w:tcPr>
            <w:tcW w:w="1510" w:type="dxa"/>
            <w:noWrap/>
            <w:vAlign w:val="center"/>
            <w:hideMark/>
          </w:tcPr>
          <w:p w:rsidR="00AA6C17" w:rsidRPr="001D129B" w:rsidRDefault="00AA6C17" w:rsidP="00BE4135">
            <w:pPr>
              <w:jc w:val="center"/>
              <w:rPr>
                <w:sz w:val="18"/>
                <w:szCs w:val="18"/>
                <w:lang w:val="fr-FR"/>
              </w:rPr>
            </w:pPr>
            <w:r w:rsidRPr="001D129B">
              <w:rPr>
                <w:sz w:val="18"/>
                <w:szCs w:val="18"/>
                <w:lang w:val="fr-FR"/>
              </w:rPr>
              <w:t>Office + utilisateurs</w:t>
            </w:r>
          </w:p>
        </w:tc>
        <w:tc>
          <w:tcPr>
            <w:tcW w:w="1349" w:type="dxa"/>
            <w:noWrap/>
            <w:vAlign w:val="center"/>
            <w:hideMark/>
          </w:tcPr>
          <w:p w:rsidR="00AA6C17" w:rsidRPr="001D129B" w:rsidRDefault="00AA6C17" w:rsidP="00BE4135">
            <w:pPr>
              <w:jc w:val="center"/>
              <w:rPr>
                <w:sz w:val="18"/>
                <w:szCs w:val="18"/>
                <w:lang w:val="fr-FR"/>
              </w:rPr>
            </w:pPr>
            <w:r w:rsidRPr="001D129B">
              <w:rPr>
                <w:sz w:val="18"/>
                <w:szCs w:val="18"/>
                <w:lang w:val="fr-FR"/>
              </w:rPr>
              <w:t>144</w:t>
            </w:r>
          </w:p>
        </w:tc>
      </w:tr>
      <w:tr w:rsidR="001D129B" w:rsidRPr="001D129B" w:rsidTr="005729D5">
        <w:trPr>
          <w:cantSplit/>
          <w:jc w:val="center"/>
        </w:trPr>
        <w:tc>
          <w:tcPr>
            <w:tcW w:w="851" w:type="dxa"/>
            <w:noWrap/>
            <w:vAlign w:val="center"/>
            <w:hideMark/>
          </w:tcPr>
          <w:p w:rsidR="00AA6C17" w:rsidRPr="001D129B" w:rsidRDefault="00AA6C17" w:rsidP="00BE4135">
            <w:pPr>
              <w:ind w:left="-57" w:right="-57"/>
              <w:jc w:val="center"/>
              <w:rPr>
                <w:sz w:val="18"/>
                <w:szCs w:val="18"/>
                <w:lang w:val="fr-FR"/>
              </w:rPr>
            </w:pPr>
            <w:r w:rsidRPr="001D129B">
              <w:rPr>
                <w:sz w:val="18"/>
                <w:szCs w:val="18"/>
                <w:lang w:val="fr-FR"/>
              </w:rPr>
              <w:t>2014</w:t>
            </w:r>
            <w:r w:rsidR="00C333F2" w:rsidRPr="001D129B">
              <w:rPr>
                <w:sz w:val="18"/>
                <w:szCs w:val="18"/>
                <w:lang w:val="fr-FR"/>
              </w:rPr>
              <w:noBreakHyphen/>
            </w:r>
            <w:r w:rsidRPr="001D129B">
              <w:rPr>
                <w:sz w:val="18"/>
                <w:szCs w:val="18"/>
                <w:lang w:val="fr-FR"/>
              </w:rPr>
              <w:t>11</w:t>
            </w:r>
          </w:p>
        </w:tc>
        <w:tc>
          <w:tcPr>
            <w:tcW w:w="1237" w:type="dxa"/>
            <w:noWrap/>
            <w:vAlign w:val="center"/>
            <w:hideMark/>
          </w:tcPr>
          <w:p w:rsidR="00AA6C17" w:rsidRPr="001D129B" w:rsidRDefault="00AA6C17" w:rsidP="00BE4135">
            <w:pPr>
              <w:jc w:val="center"/>
              <w:rPr>
                <w:sz w:val="18"/>
                <w:szCs w:val="18"/>
                <w:lang w:val="fr-FR"/>
              </w:rPr>
            </w:pPr>
            <w:r w:rsidRPr="001D129B">
              <w:rPr>
                <w:sz w:val="18"/>
                <w:szCs w:val="18"/>
                <w:lang w:val="fr-FR"/>
              </w:rPr>
              <w:t>Budget ordinaire</w:t>
            </w:r>
          </w:p>
        </w:tc>
        <w:tc>
          <w:tcPr>
            <w:tcW w:w="1526" w:type="dxa"/>
            <w:noWrap/>
            <w:vAlign w:val="center"/>
            <w:hideMark/>
          </w:tcPr>
          <w:p w:rsidR="00AA6C17" w:rsidRPr="001D129B" w:rsidRDefault="00AA6C17" w:rsidP="00BE4135">
            <w:pPr>
              <w:jc w:val="center"/>
              <w:rPr>
                <w:sz w:val="18"/>
                <w:szCs w:val="18"/>
                <w:lang w:val="fr-FR"/>
              </w:rPr>
            </w:pPr>
            <w:r w:rsidRPr="001D129B">
              <w:rPr>
                <w:sz w:val="18"/>
                <w:szCs w:val="18"/>
                <w:lang w:val="fr-FR"/>
              </w:rPr>
              <w:t>Atelier et séminaire PCT</w:t>
            </w:r>
          </w:p>
        </w:tc>
        <w:tc>
          <w:tcPr>
            <w:tcW w:w="1072" w:type="dxa"/>
            <w:noWrap/>
            <w:vAlign w:val="center"/>
            <w:hideMark/>
          </w:tcPr>
          <w:p w:rsidR="00AA6C17" w:rsidRPr="001D129B" w:rsidRDefault="00AA6C17" w:rsidP="00BE4135">
            <w:pPr>
              <w:jc w:val="center"/>
              <w:rPr>
                <w:sz w:val="18"/>
                <w:szCs w:val="18"/>
                <w:lang w:val="fr-FR"/>
              </w:rPr>
            </w:pPr>
            <w:r w:rsidRPr="001D129B">
              <w:rPr>
                <w:sz w:val="18"/>
                <w:szCs w:val="18"/>
                <w:lang w:val="fr-FR"/>
              </w:rPr>
              <w:t>AB</w:t>
            </w:r>
          </w:p>
        </w:tc>
        <w:tc>
          <w:tcPr>
            <w:tcW w:w="2218" w:type="dxa"/>
            <w:vAlign w:val="center"/>
            <w:hideMark/>
          </w:tcPr>
          <w:p w:rsidR="00AA6C17" w:rsidRPr="001D129B" w:rsidRDefault="00AA6C17" w:rsidP="00BE4135">
            <w:pPr>
              <w:jc w:val="center"/>
              <w:rPr>
                <w:sz w:val="18"/>
                <w:szCs w:val="18"/>
                <w:lang w:val="fr-FR"/>
              </w:rPr>
            </w:pPr>
            <w:r w:rsidRPr="001D129B">
              <w:rPr>
                <w:sz w:val="18"/>
                <w:szCs w:val="18"/>
                <w:lang w:val="fr-FR"/>
              </w:rPr>
              <w:t>Séminaire de l</w:t>
            </w:r>
            <w:r w:rsidR="0006504C" w:rsidRPr="001D129B">
              <w:rPr>
                <w:sz w:val="18"/>
                <w:szCs w:val="18"/>
                <w:lang w:val="fr-FR"/>
              </w:rPr>
              <w:t>’</w:t>
            </w:r>
            <w:r w:rsidRPr="001D129B">
              <w:rPr>
                <w:sz w:val="18"/>
                <w:szCs w:val="18"/>
                <w:lang w:val="fr-FR"/>
              </w:rPr>
              <w:t>OMPI sur les brevets et</w:t>
            </w:r>
            <w:r w:rsidR="0006504C" w:rsidRPr="001D129B">
              <w:rPr>
                <w:sz w:val="18"/>
                <w:szCs w:val="18"/>
                <w:lang w:val="fr-FR"/>
              </w:rPr>
              <w:t xml:space="preserve"> le PCT</w:t>
            </w:r>
          </w:p>
        </w:tc>
        <w:tc>
          <w:tcPr>
            <w:tcW w:w="2191" w:type="dxa"/>
            <w:vAlign w:val="center"/>
            <w:hideMark/>
          </w:tcPr>
          <w:p w:rsidR="00AA6C17" w:rsidRPr="001D129B" w:rsidRDefault="00AA6C17" w:rsidP="00BE4135">
            <w:pPr>
              <w:jc w:val="center"/>
              <w:rPr>
                <w:sz w:val="18"/>
                <w:szCs w:val="18"/>
                <w:lang w:val="fr-FR"/>
              </w:rPr>
            </w:pPr>
            <w:r w:rsidRPr="001D129B">
              <w:rPr>
                <w:sz w:val="18"/>
                <w:szCs w:val="18"/>
                <w:lang w:val="fr-FR"/>
              </w:rPr>
              <w:t>PACRA</w:t>
            </w:r>
          </w:p>
        </w:tc>
        <w:tc>
          <w:tcPr>
            <w:tcW w:w="1597" w:type="dxa"/>
            <w:vAlign w:val="center"/>
            <w:hideMark/>
          </w:tcPr>
          <w:p w:rsidR="00AA6C17" w:rsidRPr="001D129B" w:rsidRDefault="00AA6C17" w:rsidP="00BE4135">
            <w:pPr>
              <w:jc w:val="center"/>
              <w:rPr>
                <w:sz w:val="18"/>
                <w:szCs w:val="18"/>
                <w:lang w:val="fr-FR"/>
              </w:rPr>
            </w:pPr>
            <w:r w:rsidRPr="001D129B">
              <w:rPr>
                <w:sz w:val="18"/>
                <w:szCs w:val="18"/>
                <w:lang w:val="fr-FR"/>
              </w:rPr>
              <w:t>Zambie (ZM</w:t>
            </w:r>
            <w:proofErr w:type="gramStart"/>
            <w:r w:rsidRPr="001D129B">
              <w:rPr>
                <w:sz w:val="18"/>
                <w:szCs w:val="18"/>
                <w:lang w:val="fr-FR"/>
              </w:rPr>
              <w:t>)</w:t>
            </w:r>
            <w:proofErr w:type="gramEnd"/>
            <w:r w:rsidRPr="001D129B">
              <w:rPr>
                <w:sz w:val="18"/>
                <w:szCs w:val="18"/>
                <w:lang w:val="fr-FR"/>
              </w:rPr>
              <w:br/>
              <w:t>Afrique du Sud (ZA)</w:t>
            </w:r>
          </w:p>
        </w:tc>
        <w:tc>
          <w:tcPr>
            <w:tcW w:w="1793" w:type="dxa"/>
            <w:vAlign w:val="center"/>
            <w:hideMark/>
          </w:tcPr>
          <w:p w:rsidR="00AA6C17" w:rsidRPr="001D129B" w:rsidRDefault="00AA6C17" w:rsidP="00BE4135">
            <w:pPr>
              <w:jc w:val="center"/>
              <w:rPr>
                <w:sz w:val="18"/>
                <w:szCs w:val="18"/>
                <w:lang w:val="fr-FR"/>
              </w:rPr>
            </w:pPr>
            <w:r w:rsidRPr="001D129B">
              <w:rPr>
                <w:sz w:val="18"/>
                <w:szCs w:val="18"/>
                <w:lang w:val="fr-FR"/>
              </w:rPr>
              <w:t>Zambie (ZM</w:t>
            </w:r>
            <w:proofErr w:type="gramStart"/>
            <w:r w:rsidRPr="001D129B">
              <w:rPr>
                <w:sz w:val="18"/>
                <w:szCs w:val="18"/>
                <w:lang w:val="fr-FR"/>
              </w:rPr>
              <w:t>)</w:t>
            </w:r>
            <w:proofErr w:type="gramEnd"/>
            <w:r w:rsidRPr="001D129B">
              <w:rPr>
                <w:sz w:val="18"/>
                <w:szCs w:val="18"/>
                <w:lang w:val="fr-FR"/>
              </w:rPr>
              <w:br/>
              <w:t>Afrique du Sud (ZA)</w:t>
            </w:r>
          </w:p>
        </w:tc>
        <w:tc>
          <w:tcPr>
            <w:tcW w:w="1510" w:type="dxa"/>
            <w:noWrap/>
            <w:vAlign w:val="center"/>
            <w:hideMark/>
          </w:tcPr>
          <w:p w:rsidR="00AA6C17" w:rsidRPr="001D129B" w:rsidRDefault="00AA6C17" w:rsidP="00BE4135">
            <w:pPr>
              <w:jc w:val="center"/>
              <w:rPr>
                <w:sz w:val="18"/>
                <w:szCs w:val="18"/>
                <w:lang w:val="fr-FR"/>
              </w:rPr>
            </w:pPr>
            <w:r w:rsidRPr="001D129B">
              <w:rPr>
                <w:sz w:val="18"/>
                <w:szCs w:val="18"/>
                <w:lang w:val="fr-FR"/>
              </w:rPr>
              <w:t>Office + utilisateurs</w:t>
            </w:r>
          </w:p>
        </w:tc>
        <w:tc>
          <w:tcPr>
            <w:tcW w:w="1349" w:type="dxa"/>
            <w:noWrap/>
            <w:vAlign w:val="center"/>
            <w:hideMark/>
          </w:tcPr>
          <w:p w:rsidR="00AA6C17" w:rsidRPr="001D129B" w:rsidRDefault="00AA6C17" w:rsidP="00BE4135">
            <w:pPr>
              <w:jc w:val="center"/>
              <w:rPr>
                <w:sz w:val="18"/>
                <w:szCs w:val="18"/>
                <w:lang w:val="fr-FR"/>
              </w:rPr>
            </w:pPr>
            <w:r w:rsidRPr="001D129B">
              <w:rPr>
                <w:sz w:val="18"/>
                <w:szCs w:val="18"/>
                <w:lang w:val="fr-FR"/>
              </w:rPr>
              <w:t>45</w:t>
            </w:r>
          </w:p>
        </w:tc>
      </w:tr>
      <w:tr w:rsidR="001D129B" w:rsidRPr="001D129B" w:rsidTr="005729D5">
        <w:trPr>
          <w:cantSplit/>
          <w:jc w:val="center"/>
        </w:trPr>
        <w:tc>
          <w:tcPr>
            <w:tcW w:w="851" w:type="dxa"/>
            <w:noWrap/>
            <w:vAlign w:val="center"/>
            <w:hideMark/>
          </w:tcPr>
          <w:p w:rsidR="00AA6C17" w:rsidRPr="001D129B" w:rsidRDefault="00AA6C17" w:rsidP="00BE4135">
            <w:pPr>
              <w:ind w:left="-57" w:right="-57"/>
              <w:jc w:val="center"/>
              <w:rPr>
                <w:sz w:val="18"/>
                <w:szCs w:val="18"/>
                <w:lang w:val="fr-FR"/>
              </w:rPr>
            </w:pPr>
            <w:r w:rsidRPr="001D129B">
              <w:rPr>
                <w:sz w:val="18"/>
                <w:szCs w:val="18"/>
                <w:lang w:val="fr-FR"/>
              </w:rPr>
              <w:t>2014</w:t>
            </w:r>
            <w:r w:rsidR="00C333F2" w:rsidRPr="001D129B">
              <w:rPr>
                <w:sz w:val="18"/>
                <w:szCs w:val="18"/>
                <w:lang w:val="fr-FR"/>
              </w:rPr>
              <w:noBreakHyphen/>
            </w:r>
            <w:r w:rsidRPr="001D129B">
              <w:rPr>
                <w:sz w:val="18"/>
                <w:szCs w:val="18"/>
                <w:lang w:val="fr-FR"/>
              </w:rPr>
              <w:t>11</w:t>
            </w:r>
          </w:p>
        </w:tc>
        <w:tc>
          <w:tcPr>
            <w:tcW w:w="1237" w:type="dxa"/>
            <w:noWrap/>
            <w:vAlign w:val="center"/>
            <w:hideMark/>
          </w:tcPr>
          <w:p w:rsidR="00AA6C17" w:rsidRPr="001D129B" w:rsidRDefault="00AA6C17" w:rsidP="00BE4135">
            <w:pPr>
              <w:jc w:val="center"/>
              <w:rPr>
                <w:sz w:val="18"/>
                <w:szCs w:val="18"/>
                <w:lang w:val="fr-FR"/>
              </w:rPr>
            </w:pPr>
            <w:r w:rsidRPr="001D129B">
              <w:rPr>
                <w:sz w:val="18"/>
                <w:szCs w:val="18"/>
                <w:lang w:val="fr-FR"/>
              </w:rPr>
              <w:t>Budget ordinaire</w:t>
            </w:r>
          </w:p>
        </w:tc>
        <w:tc>
          <w:tcPr>
            <w:tcW w:w="1526" w:type="dxa"/>
            <w:noWrap/>
            <w:vAlign w:val="center"/>
            <w:hideMark/>
          </w:tcPr>
          <w:p w:rsidR="00AA6C17" w:rsidRPr="001D129B" w:rsidRDefault="00AA6C17" w:rsidP="00BE4135">
            <w:pPr>
              <w:jc w:val="center"/>
              <w:rPr>
                <w:sz w:val="18"/>
                <w:szCs w:val="18"/>
                <w:lang w:val="fr-FR"/>
              </w:rPr>
            </w:pPr>
            <w:r w:rsidRPr="001D129B">
              <w:rPr>
                <w:sz w:val="18"/>
                <w:szCs w:val="18"/>
                <w:lang w:val="fr-FR"/>
              </w:rPr>
              <w:t>Voyage d</w:t>
            </w:r>
            <w:r w:rsidR="0006504C" w:rsidRPr="001D129B">
              <w:rPr>
                <w:sz w:val="18"/>
                <w:szCs w:val="18"/>
                <w:lang w:val="fr-FR"/>
              </w:rPr>
              <w:t>’</w:t>
            </w:r>
            <w:r w:rsidRPr="001D129B">
              <w:rPr>
                <w:sz w:val="18"/>
                <w:szCs w:val="18"/>
                <w:lang w:val="fr-FR"/>
              </w:rPr>
              <w:t>étude sur</w:t>
            </w:r>
            <w:r w:rsidR="0006504C" w:rsidRPr="001D129B">
              <w:rPr>
                <w:sz w:val="18"/>
                <w:szCs w:val="18"/>
                <w:lang w:val="fr-FR"/>
              </w:rPr>
              <w:t xml:space="preserve"> le PCT</w:t>
            </w:r>
          </w:p>
        </w:tc>
        <w:tc>
          <w:tcPr>
            <w:tcW w:w="1072" w:type="dxa"/>
            <w:noWrap/>
            <w:vAlign w:val="center"/>
            <w:hideMark/>
          </w:tcPr>
          <w:p w:rsidR="00AA6C17" w:rsidRPr="001D129B" w:rsidRDefault="00AA6C17" w:rsidP="00BE4135">
            <w:pPr>
              <w:jc w:val="center"/>
              <w:rPr>
                <w:sz w:val="18"/>
                <w:szCs w:val="18"/>
                <w:lang w:val="fr-FR"/>
              </w:rPr>
            </w:pPr>
            <w:r w:rsidRPr="001D129B">
              <w:rPr>
                <w:sz w:val="18"/>
                <w:szCs w:val="18"/>
                <w:lang w:val="fr-FR"/>
              </w:rPr>
              <w:t>B</w:t>
            </w:r>
          </w:p>
        </w:tc>
        <w:tc>
          <w:tcPr>
            <w:tcW w:w="2218" w:type="dxa"/>
            <w:vAlign w:val="center"/>
            <w:hideMark/>
          </w:tcPr>
          <w:p w:rsidR="00AA6C17" w:rsidRPr="001D129B" w:rsidRDefault="00E93D56" w:rsidP="00E90069">
            <w:pPr>
              <w:jc w:val="center"/>
              <w:rPr>
                <w:sz w:val="18"/>
                <w:szCs w:val="18"/>
                <w:highlight w:val="yellow"/>
                <w:lang w:val="fr-FR"/>
              </w:rPr>
            </w:pPr>
            <w:r w:rsidRPr="001D129B">
              <w:rPr>
                <w:sz w:val="18"/>
                <w:szCs w:val="18"/>
                <w:lang w:val="fr-FR"/>
              </w:rPr>
              <w:t>Formation sur les procédures</w:t>
            </w:r>
            <w:r w:rsidR="0006504C" w:rsidRPr="001D129B">
              <w:rPr>
                <w:sz w:val="18"/>
                <w:szCs w:val="18"/>
                <w:lang w:val="fr-FR"/>
              </w:rPr>
              <w:t xml:space="preserve"> du PCT</w:t>
            </w:r>
            <w:r w:rsidR="00E57158" w:rsidRPr="001D129B">
              <w:rPr>
                <w:sz w:val="18"/>
                <w:szCs w:val="18"/>
                <w:lang w:val="fr-FR"/>
              </w:rPr>
              <w:t xml:space="preserve"> </w:t>
            </w:r>
            <w:r w:rsidR="00E90069" w:rsidRPr="001D129B">
              <w:rPr>
                <w:sz w:val="18"/>
                <w:szCs w:val="18"/>
                <w:lang w:val="fr-FR"/>
              </w:rPr>
              <w:t>pour fonctionnaires de Chypre, du Kenya, du Lesotho, de Malte, d</w:t>
            </w:r>
            <w:r w:rsidR="0006504C" w:rsidRPr="001D129B">
              <w:rPr>
                <w:sz w:val="18"/>
                <w:szCs w:val="18"/>
                <w:lang w:val="fr-FR"/>
              </w:rPr>
              <w:t>’</w:t>
            </w:r>
            <w:r w:rsidR="00E90069" w:rsidRPr="001D129B">
              <w:rPr>
                <w:sz w:val="18"/>
                <w:szCs w:val="18"/>
                <w:lang w:val="fr-FR"/>
              </w:rPr>
              <w:t>Afrique du Sud, de l</w:t>
            </w:r>
            <w:r w:rsidR="0006504C" w:rsidRPr="001D129B">
              <w:rPr>
                <w:sz w:val="18"/>
                <w:szCs w:val="18"/>
                <w:lang w:val="fr-FR"/>
              </w:rPr>
              <w:t>’</w:t>
            </w:r>
            <w:r w:rsidR="00E90069" w:rsidRPr="001D129B">
              <w:rPr>
                <w:sz w:val="18"/>
                <w:szCs w:val="18"/>
                <w:lang w:val="fr-FR"/>
              </w:rPr>
              <w:t>ARIPO et de l</w:t>
            </w:r>
            <w:r w:rsidR="0006504C" w:rsidRPr="001D129B">
              <w:rPr>
                <w:sz w:val="18"/>
                <w:szCs w:val="18"/>
                <w:lang w:val="fr-FR"/>
              </w:rPr>
              <w:t>’</w:t>
            </w:r>
            <w:r w:rsidR="00E90069" w:rsidRPr="001D129B">
              <w:rPr>
                <w:sz w:val="18"/>
                <w:szCs w:val="18"/>
                <w:lang w:val="fr-FR"/>
              </w:rPr>
              <w:t>OAPI</w:t>
            </w:r>
          </w:p>
        </w:tc>
        <w:tc>
          <w:tcPr>
            <w:tcW w:w="2191" w:type="dxa"/>
            <w:vAlign w:val="center"/>
            <w:hideMark/>
          </w:tcPr>
          <w:p w:rsidR="00AA6C17" w:rsidRPr="001D129B" w:rsidRDefault="00AA6C17" w:rsidP="00BE4135">
            <w:pPr>
              <w:jc w:val="center"/>
              <w:rPr>
                <w:sz w:val="18"/>
                <w:szCs w:val="18"/>
                <w:lang w:val="fr-FR"/>
              </w:rPr>
            </w:pPr>
          </w:p>
        </w:tc>
        <w:tc>
          <w:tcPr>
            <w:tcW w:w="1597" w:type="dxa"/>
            <w:noWrap/>
            <w:vAlign w:val="center"/>
            <w:hideMark/>
          </w:tcPr>
          <w:p w:rsidR="00AA6C17" w:rsidRPr="001D129B" w:rsidRDefault="00AA6C17" w:rsidP="00BE4135">
            <w:pPr>
              <w:jc w:val="center"/>
              <w:rPr>
                <w:sz w:val="18"/>
                <w:szCs w:val="18"/>
                <w:lang w:val="fr-FR"/>
              </w:rPr>
            </w:pPr>
            <w:r w:rsidRPr="001D129B">
              <w:rPr>
                <w:sz w:val="18"/>
                <w:szCs w:val="18"/>
                <w:lang w:val="fr-FR"/>
              </w:rPr>
              <w:t>OMPI</w:t>
            </w:r>
          </w:p>
        </w:tc>
        <w:tc>
          <w:tcPr>
            <w:tcW w:w="1793" w:type="dxa"/>
            <w:vAlign w:val="center"/>
            <w:hideMark/>
          </w:tcPr>
          <w:p w:rsidR="00AA6C17" w:rsidRPr="001D129B" w:rsidRDefault="00AA6C17" w:rsidP="00BE4135">
            <w:pPr>
              <w:jc w:val="center"/>
              <w:rPr>
                <w:sz w:val="18"/>
                <w:szCs w:val="18"/>
                <w:lang w:val="fr-FR"/>
              </w:rPr>
            </w:pPr>
            <w:r w:rsidRPr="001D129B">
              <w:rPr>
                <w:sz w:val="18"/>
                <w:szCs w:val="18"/>
                <w:lang w:val="fr-FR"/>
              </w:rPr>
              <w:t>Chypre (CY</w:t>
            </w:r>
            <w:proofErr w:type="gramStart"/>
            <w:r w:rsidRPr="001D129B">
              <w:rPr>
                <w:sz w:val="18"/>
                <w:szCs w:val="18"/>
                <w:lang w:val="fr-FR"/>
              </w:rPr>
              <w:t>)</w:t>
            </w:r>
            <w:proofErr w:type="gramEnd"/>
            <w:r w:rsidRPr="001D129B">
              <w:rPr>
                <w:sz w:val="18"/>
                <w:szCs w:val="18"/>
                <w:lang w:val="fr-FR"/>
              </w:rPr>
              <w:br/>
              <w:t>Kenya (KE)</w:t>
            </w:r>
            <w:r w:rsidRPr="001D129B">
              <w:rPr>
                <w:sz w:val="18"/>
                <w:szCs w:val="18"/>
                <w:lang w:val="fr-FR"/>
              </w:rPr>
              <w:br/>
              <w:t>Lesotho (LS)</w:t>
            </w:r>
            <w:r w:rsidRPr="001D129B">
              <w:rPr>
                <w:sz w:val="18"/>
                <w:szCs w:val="18"/>
                <w:lang w:val="fr-FR"/>
              </w:rPr>
              <w:br/>
              <w:t>Malte (MT)</w:t>
            </w:r>
            <w:r w:rsidRPr="001D129B">
              <w:rPr>
                <w:sz w:val="18"/>
                <w:szCs w:val="18"/>
                <w:lang w:val="fr-FR"/>
              </w:rPr>
              <w:br/>
              <w:t>Afrique du Sud (ZA)</w:t>
            </w:r>
            <w:r w:rsidRPr="001D129B">
              <w:rPr>
                <w:sz w:val="18"/>
                <w:szCs w:val="18"/>
                <w:lang w:val="fr-FR"/>
              </w:rPr>
              <w:br/>
              <w:t>ARIPO</w:t>
            </w:r>
            <w:r w:rsidRPr="001D129B">
              <w:rPr>
                <w:sz w:val="18"/>
                <w:szCs w:val="18"/>
                <w:lang w:val="fr-FR"/>
              </w:rPr>
              <w:br/>
              <w:t>OAPI</w:t>
            </w:r>
          </w:p>
        </w:tc>
        <w:tc>
          <w:tcPr>
            <w:tcW w:w="1510" w:type="dxa"/>
            <w:noWrap/>
            <w:vAlign w:val="center"/>
            <w:hideMark/>
          </w:tcPr>
          <w:p w:rsidR="00AA6C17" w:rsidRPr="001D129B" w:rsidRDefault="00AA6C17" w:rsidP="00BE4135">
            <w:pPr>
              <w:jc w:val="center"/>
              <w:rPr>
                <w:sz w:val="18"/>
                <w:szCs w:val="18"/>
                <w:lang w:val="fr-FR"/>
              </w:rPr>
            </w:pPr>
            <w:r w:rsidRPr="001D129B">
              <w:rPr>
                <w:sz w:val="18"/>
                <w:szCs w:val="18"/>
                <w:lang w:val="fr-FR"/>
              </w:rPr>
              <w:t>Office</w:t>
            </w:r>
          </w:p>
        </w:tc>
        <w:tc>
          <w:tcPr>
            <w:tcW w:w="1349" w:type="dxa"/>
            <w:noWrap/>
            <w:vAlign w:val="center"/>
            <w:hideMark/>
          </w:tcPr>
          <w:p w:rsidR="00AA6C17" w:rsidRPr="001D129B" w:rsidRDefault="00AA6C17" w:rsidP="00BE4135">
            <w:pPr>
              <w:jc w:val="center"/>
              <w:rPr>
                <w:sz w:val="18"/>
                <w:szCs w:val="18"/>
                <w:lang w:val="fr-FR"/>
              </w:rPr>
            </w:pPr>
            <w:r w:rsidRPr="001D129B">
              <w:rPr>
                <w:sz w:val="18"/>
                <w:szCs w:val="18"/>
                <w:lang w:val="fr-FR"/>
              </w:rPr>
              <w:t>10</w:t>
            </w:r>
          </w:p>
        </w:tc>
      </w:tr>
      <w:tr w:rsidR="001D129B" w:rsidRPr="001D129B" w:rsidTr="005729D5">
        <w:trPr>
          <w:cantSplit/>
          <w:jc w:val="center"/>
        </w:trPr>
        <w:tc>
          <w:tcPr>
            <w:tcW w:w="851" w:type="dxa"/>
            <w:noWrap/>
            <w:vAlign w:val="center"/>
            <w:hideMark/>
          </w:tcPr>
          <w:p w:rsidR="00AA6C17" w:rsidRPr="001D129B" w:rsidRDefault="00AA6C17" w:rsidP="00BE4135">
            <w:pPr>
              <w:ind w:left="-57" w:right="-57"/>
              <w:jc w:val="center"/>
              <w:rPr>
                <w:sz w:val="18"/>
                <w:szCs w:val="18"/>
                <w:lang w:val="fr-FR"/>
              </w:rPr>
            </w:pPr>
            <w:r w:rsidRPr="001D129B">
              <w:rPr>
                <w:sz w:val="18"/>
                <w:szCs w:val="18"/>
                <w:lang w:val="fr-FR"/>
              </w:rPr>
              <w:t>2014</w:t>
            </w:r>
            <w:r w:rsidR="00C333F2" w:rsidRPr="001D129B">
              <w:rPr>
                <w:sz w:val="18"/>
                <w:szCs w:val="18"/>
                <w:lang w:val="fr-FR"/>
              </w:rPr>
              <w:noBreakHyphen/>
            </w:r>
            <w:r w:rsidRPr="001D129B">
              <w:rPr>
                <w:sz w:val="18"/>
                <w:szCs w:val="18"/>
                <w:lang w:val="fr-FR"/>
              </w:rPr>
              <w:t>11</w:t>
            </w:r>
          </w:p>
        </w:tc>
        <w:tc>
          <w:tcPr>
            <w:tcW w:w="1237" w:type="dxa"/>
            <w:noWrap/>
            <w:vAlign w:val="center"/>
            <w:hideMark/>
          </w:tcPr>
          <w:p w:rsidR="00AA6C17" w:rsidRPr="001D129B" w:rsidRDefault="00AA6C17" w:rsidP="00BE4135">
            <w:pPr>
              <w:jc w:val="center"/>
              <w:rPr>
                <w:sz w:val="18"/>
                <w:szCs w:val="18"/>
                <w:lang w:val="fr-FR"/>
              </w:rPr>
            </w:pPr>
            <w:r w:rsidRPr="001D129B">
              <w:rPr>
                <w:sz w:val="18"/>
                <w:szCs w:val="18"/>
                <w:lang w:val="fr-FR"/>
              </w:rPr>
              <w:t>Budget ordinaire</w:t>
            </w:r>
          </w:p>
        </w:tc>
        <w:tc>
          <w:tcPr>
            <w:tcW w:w="1526" w:type="dxa"/>
            <w:noWrap/>
            <w:vAlign w:val="center"/>
            <w:hideMark/>
          </w:tcPr>
          <w:p w:rsidR="00AA6C17" w:rsidRPr="001D129B" w:rsidRDefault="00AA6C17" w:rsidP="00BE4135">
            <w:pPr>
              <w:jc w:val="center"/>
              <w:rPr>
                <w:sz w:val="18"/>
                <w:szCs w:val="18"/>
                <w:lang w:val="fr-FR"/>
              </w:rPr>
            </w:pPr>
            <w:r w:rsidRPr="001D129B">
              <w:rPr>
                <w:sz w:val="18"/>
                <w:szCs w:val="18"/>
                <w:lang w:val="fr-FR"/>
              </w:rPr>
              <w:t>Atelier et séminaire PCT</w:t>
            </w:r>
          </w:p>
        </w:tc>
        <w:tc>
          <w:tcPr>
            <w:tcW w:w="1072" w:type="dxa"/>
            <w:noWrap/>
            <w:vAlign w:val="center"/>
            <w:hideMark/>
          </w:tcPr>
          <w:p w:rsidR="00AA6C17" w:rsidRPr="001D129B" w:rsidRDefault="00AA6C17" w:rsidP="00BE4135">
            <w:pPr>
              <w:jc w:val="center"/>
              <w:rPr>
                <w:sz w:val="18"/>
                <w:szCs w:val="18"/>
                <w:lang w:val="fr-FR"/>
              </w:rPr>
            </w:pPr>
            <w:r w:rsidRPr="001D129B">
              <w:rPr>
                <w:sz w:val="18"/>
                <w:szCs w:val="18"/>
                <w:lang w:val="fr-FR"/>
              </w:rPr>
              <w:t>ABC</w:t>
            </w:r>
          </w:p>
        </w:tc>
        <w:tc>
          <w:tcPr>
            <w:tcW w:w="2218" w:type="dxa"/>
            <w:vAlign w:val="center"/>
            <w:hideMark/>
          </w:tcPr>
          <w:p w:rsidR="00AA6C17" w:rsidRPr="001D129B" w:rsidRDefault="00AA6C17" w:rsidP="00E90069">
            <w:pPr>
              <w:jc w:val="center"/>
              <w:rPr>
                <w:sz w:val="18"/>
                <w:szCs w:val="18"/>
                <w:lang w:val="fr-FR"/>
              </w:rPr>
            </w:pPr>
            <w:proofErr w:type="spellStart"/>
            <w:r w:rsidRPr="001D129B">
              <w:rPr>
                <w:sz w:val="18"/>
                <w:szCs w:val="18"/>
                <w:lang w:val="fr-FR"/>
              </w:rPr>
              <w:t>Jornadas</w:t>
            </w:r>
            <w:proofErr w:type="spellEnd"/>
            <w:r w:rsidRPr="001D129B">
              <w:rPr>
                <w:sz w:val="18"/>
                <w:szCs w:val="18"/>
                <w:lang w:val="fr-FR"/>
              </w:rPr>
              <w:t xml:space="preserve"> Expo Ingenio 2014, </w:t>
            </w:r>
            <w:r w:rsidR="00E90069" w:rsidRPr="001D129B">
              <w:rPr>
                <w:sz w:val="18"/>
                <w:szCs w:val="18"/>
                <w:lang w:val="fr-FR"/>
              </w:rPr>
              <w:t xml:space="preserve">formation sur le système </w:t>
            </w:r>
            <w:proofErr w:type="spellStart"/>
            <w:r w:rsidRPr="001D129B">
              <w:rPr>
                <w:sz w:val="18"/>
                <w:szCs w:val="18"/>
                <w:lang w:val="fr-FR"/>
              </w:rPr>
              <w:t>ePCT</w:t>
            </w:r>
            <w:proofErr w:type="spellEnd"/>
            <w:r w:rsidRPr="001D129B">
              <w:rPr>
                <w:sz w:val="18"/>
                <w:szCs w:val="18"/>
                <w:lang w:val="fr-FR"/>
              </w:rPr>
              <w:t xml:space="preserve"> </w:t>
            </w:r>
            <w:r w:rsidR="00E90069" w:rsidRPr="001D129B">
              <w:rPr>
                <w:sz w:val="18"/>
                <w:szCs w:val="18"/>
                <w:lang w:val="fr-FR"/>
              </w:rPr>
              <w:t>à l</w:t>
            </w:r>
            <w:r w:rsidR="0006504C" w:rsidRPr="001D129B">
              <w:rPr>
                <w:sz w:val="18"/>
                <w:szCs w:val="18"/>
                <w:lang w:val="fr-FR"/>
              </w:rPr>
              <w:t>’</w:t>
            </w:r>
            <w:r w:rsidRPr="001D129B">
              <w:rPr>
                <w:sz w:val="18"/>
                <w:szCs w:val="18"/>
                <w:lang w:val="fr-FR"/>
              </w:rPr>
              <w:t>IMPI</w:t>
            </w:r>
          </w:p>
        </w:tc>
        <w:tc>
          <w:tcPr>
            <w:tcW w:w="2191" w:type="dxa"/>
            <w:vAlign w:val="center"/>
            <w:hideMark/>
          </w:tcPr>
          <w:p w:rsidR="00AA6C17" w:rsidRPr="001D129B" w:rsidRDefault="00AA6C17" w:rsidP="00BE4135">
            <w:pPr>
              <w:jc w:val="center"/>
              <w:rPr>
                <w:sz w:val="18"/>
                <w:szCs w:val="18"/>
                <w:lang w:val="fr-FR"/>
              </w:rPr>
            </w:pPr>
            <w:r w:rsidRPr="001D129B">
              <w:rPr>
                <w:sz w:val="18"/>
                <w:szCs w:val="18"/>
                <w:lang w:val="fr-FR"/>
              </w:rPr>
              <w:t>IMPI</w:t>
            </w:r>
          </w:p>
        </w:tc>
        <w:tc>
          <w:tcPr>
            <w:tcW w:w="1597" w:type="dxa"/>
            <w:noWrap/>
            <w:vAlign w:val="center"/>
            <w:hideMark/>
          </w:tcPr>
          <w:p w:rsidR="00AA6C17" w:rsidRPr="001D129B" w:rsidRDefault="00AA6C17" w:rsidP="00BE4135">
            <w:pPr>
              <w:jc w:val="center"/>
              <w:rPr>
                <w:sz w:val="18"/>
                <w:szCs w:val="18"/>
                <w:lang w:val="fr-FR"/>
              </w:rPr>
            </w:pPr>
            <w:r w:rsidRPr="001D129B">
              <w:rPr>
                <w:sz w:val="18"/>
                <w:szCs w:val="18"/>
                <w:lang w:val="fr-FR"/>
              </w:rPr>
              <w:t>Mexique (MX)</w:t>
            </w:r>
          </w:p>
        </w:tc>
        <w:tc>
          <w:tcPr>
            <w:tcW w:w="1793" w:type="dxa"/>
            <w:noWrap/>
            <w:vAlign w:val="center"/>
            <w:hideMark/>
          </w:tcPr>
          <w:p w:rsidR="00AA6C17" w:rsidRPr="001D129B" w:rsidRDefault="00AA6C17" w:rsidP="00BE4135">
            <w:pPr>
              <w:jc w:val="center"/>
              <w:rPr>
                <w:sz w:val="18"/>
                <w:szCs w:val="18"/>
                <w:lang w:val="fr-FR"/>
              </w:rPr>
            </w:pPr>
            <w:r w:rsidRPr="001D129B">
              <w:rPr>
                <w:sz w:val="18"/>
                <w:szCs w:val="18"/>
                <w:lang w:val="fr-FR"/>
              </w:rPr>
              <w:t>Mexique (MX)</w:t>
            </w:r>
          </w:p>
        </w:tc>
        <w:tc>
          <w:tcPr>
            <w:tcW w:w="1510" w:type="dxa"/>
            <w:noWrap/>
            <w:vAlign w:val="center"/>
            <w:hideMark/>
          </w:tcPr>
          <w:p w:rsidR="00AA6C17" w:rsidRPr="001D129B" w:rsidRDefault="00AA6C17" w:rsidP="00BE4135">
            <w:pPr>
              <w:jc w:val="center"/>
              <w:rPr>
                <w:sz w:val="18"/>
                <w:szCs w:val="18"/>
                <w:lang w:val="fr-FR"/>
              </w:rPr>
            </w:pPr>
            <w:r w:rsidRPr="001D129B">
              <w:rPr>
                <w:sz w:val="18"/>
                <w:szCs w:val="18"/>
                <w:lang w:val="fr-FR"/>
              </w:rPr>
              <w:t>Office + utilisateurs</w:t>
            </w:r>
          </w:p>
        </w:tc>
        <w:tc>
          <w:tcPr>
            <w:tcW w:w="1349" w:type="dxa"/>
            <w:noWrap/>
            <w:vAlign w:val="center"/>
            <w:hideMark/>
          </w:tcPr>
          <w:p w:rsidR="00AA6C17" w:rsidRPr="001D129B" w:rsidRDefault="00AA6C17" w:rsidP="00BE4135">
            <w:pPr>
              <w:jc w:val="center"/>
              <w:rPr>
                <w:sz w:val="18"/>
                <w:szCs w:val="18"/>
                <w:lang w:val="fr-FR"/>
              </w:rPr>
            </w:pPr>
            <w:r w:rsidRPr="001D129B">
              <w:rPr>
                <w:sz w:val="18"/>
                <w:szCs w:val="18"/>
                <w:lang w:val="fr-FR"/>
              </w:rPr>
              <w:t>400</w:t>
            </w:r>
          </w:p>
        </w:tc>
      </w:tr>
      <w:tr w:rsidR="001D129B" w:rsidRPr="001D129B" w:rsidTr="005729D5">
        <w:trPr>
          <w:cantSplit/>
          <w:jc w:val="center"/>
        </w:trPr>
        <w:tc>
          <w:tcPr>
            <w:tcW w:w="851" w:type="dxa"/>
            <w:noWrap/>
            <w:vAlign w:val="center"/>
            <w:hideMark/>
          </w:tcPr>
          <w:p w:rsidR="00AA6C17" w:rsidRPr="001D129B" w:rsidRDefault="00AA6C17" w:rsidP="00BE4135">
            <w:pPr>
              <w:ind w:left="-57" w:right="-57"/>
              <w:jc w:val="center"/>
              <w:rPr>
                <w:sz w:val="18"/>
                <w:szCs w:val="18"/>
                <w:lang w:val="fr-FR"/>
              </w:rPr>
            </w:pPr>
            <w:r w:rsidRPr="001D129B">
              <w:rPr>
                <w:sz w:val="18"/>
                <w:szCs w:val="18"/>
                <w:lang w:val="fr-FR"/>
              </w:rPr>
              <w:t>2014</w:t>
            </w:r>
            <w:r w:rsidR="00C333F2" w:rsidRPr="001D129B">
              <w:rPr>
                <w:sz w:val="18"/>
                <w:szCs w:val="18"/>
                <w:lang w:val="fr-FR"/>
              </w:rPr>
              <w:noBreakHyphen/>
            </w:r>
            <w:r w:rsidRPr="001D129B">
              <w:rPr>
                <w:sz w:val="18"/>
                <w:szCs w:val="18"/>
                <w:lang w:val="fr-FR"/>
              </w:rPr>
              <w:t>12</w:t>
            </w:r>
          </w:p>
        </w:tc>
        <w:tc>
          <w:tcPr>
            <w:tcW w:w="1237" w:type="dxa"/>
            <w:noWrap/>
            <w:vAlign w:val="center"/>
            <w:hideMark/>
          </w:tcPr>
          <w:p w:rsidR="00AA6C17" w:rsidRPr="001D129B" w:rsidRDefault="00AA6C17" w:rsidP="00BE4135">
            <w:pPr>
              <w:jc w:val="center"/>
              <w:rPr>
                <w:sz w:val="18"/>
                <w:szCs w:val="18"/>
                <w:lang w:val="fr-FR"/>
              </w:rPr>
            </w:pPr>
            <w:r w:rsidRPr="001D129B">
              <w:rPr>
                <w:sz w:val="18"/>
                <w:szCs w:val="18"/>
                <w:lang w:val="fr-FR"/>
              </w:rPr>
              <w:t>Budget ordinaire</w:t>
            </w:r>
          </w:p>
        </w:tc>
        <w:tc>
          <w:tcPr>
            <w:tcW w:w="1526" w:type="dxa"/>
            <w:noWrap/>
            <w:vAlign w:val="center"/>
            <w:hideMark/>
          </w:tcPr>
          <w:p w:rsidR="00AA6C17" w:rsidRPr="001D129B" w:rsidRDefault="00AA6C17" w:rsidP="00BE4135">
            <w:pPr>
              <w:jc w:val="center"/>
              <w:rPr>
                <w:sz w:val="18"/>
                <w:szCs w:val="18"/>
                <w:lang w:val="fr-FR"/>
              </w:rPr>
            </w:pPr>
            <w:r w:rsidRPr="001D129B">
              <w:rPr>
                <w:sz w:val="18"/>
                <w:szCs w:val="18"/>
                <w:lang w:val="fr-FR"/>
              </w:rPr>
              <w:t>Atelier et séminaire PCT</w:t>
            </w:r>
          </w:p>
        </w:tc>
        <w:tc>
          <w:tcPr>
            <w:tcW w:w="1072" w:type="dxa"/>
            <w:noWrap/>
            <w:vAlign w:val="center"/>
            <w:hideMark/>
          </w:tcPr>
          <w:p w:rsidR="00AA6C17" w:rsidRPr="001D129B" w:rsidRDefault="00AA6C17" w:rsidP="00BE4135">
            <w:pPr>
              <w:jc w:val="center"/>
              <w:rPr>
                <w:sz w:val="18"/>
                <w:szCs w:val="18"/>
                <w:lang w:val="fr-FR"/>
              </w:rPr>
            </w:pPr>
            <w:r w:rsidRPr="001D129B">
              <w:rPr>
                <w:sz w:val="18"/>
                <w:szCs w:val="18"/>
                <w:lang w:val="fr-FR"/>
              </w:rPr>
              <w:t>AB</w:t>
            </w:r>
          </w:p>
        </w:tc>
        <w:tc>
          <w:tcPr>
            <w:tcW w:w="2218" w:type="dxa"/>
            <w:vAlign w:val="center"/>
            <w:hideMark/>
          </w:tcPr>
          <w:p w:rsidR="00AA6C17" w:rsidRPr="001D129B" w:rsidRDefault="00AA6C17" w:rsidP="00BE4135">
            <w:pPr>
              <w:jc w:val="center"/>
              <w:rPr>
                <w:sz w:val="18"/>
                <w:szCs w:val="18"/>
                <w:lang w:val="fr-FR"/>
              </w:rPr>
            </w:pPr>
            <w:r w:rsidRPr="001D129B">
              <w:rPr>
                <w:sz w:val="18"/>
                <w:szCs w:val="18"/>
                <w:lang w:val="fr-FR"/>
              </w:rPr>
              <w:t>Atelier national sur</w:t>
            </w:r>
            <w:r w:rsidR="0006504C" w:rsidRPr="001D129B">
              <w:rPr>
                <w:sz w:val="18"/>
                <w:szCs w:val="18"/>
                <w:lang w:val="fr-FR"/>
              </w:rPr>
              <w:t xml:space="preserve"> le PCT</w:t>
            </w:r>
            <w:r w:rsidRPr="001D129B">
              <w:rPr>
                <w:sz w:val="18"/>
                <w:szCs w:val="18"/>
                <w:lang w:val="fr-FR"/>
              </w:rPr>
              <w:t xml:space="preserve"> et la rédaction des demandes de brevet</w:t>
            </w:r>
          </w:p>
        </w:tc>
        <w:tc>
          <w:tcPr>
            <w:tcW w:w="2191" w:type="dxa"/>
            <w:vAlign w:val="center"/>
            <w:hideMark/>
          </w:tcPr>
          <w:p w:rsidR="00AA6C17" w:rsidRPr="001D129B" w:rsidRDefault="00AA6C17" w:rsidP="00BE4135">
            <w:pPr>
              <w:jc w:val="center"/>
              <w:rPr>
                <w:sz w:val="18"/>
                <w:szCs w:val="18"/>
                <w:lang w:val="fr-FR"/>
              </w:rPr>
            </w:pPr>
            <w:r w:rsidRPr="001D129B">
              <w:rPr>
                <w:sz w:val="18"/>
                <w:szCs w:val="18"/>
                <w:lang w:val="fr-FR"/>
              </w:rPr>
              <w:t>ARIPO</w:t>
            </w:r>
          </w:p>
        </w:tc>
        <w:tc>
          <w:tcPr>
            <w:tcW w:w="1597" w:type="dxa"/>
            <w:noWrap/>
            <w:vAlign w:val="center"/>
            <w:hideMark/>
          </w:tcPr>
          <w:p w:rsidR="00AA6C17" w:rsidRPr="001D129B" w:rsidRDefault="00AA6C17" w:rsidP="00BE4135">
            <w:pPr>
              <w:jc w:val="center"/>
              <w:rPr>
                <w:sz w:val="18"/>
                <w:szCs w:val="18"/>
                <w:lang w:val="fr-FR"/>
              </w:rPr>
            </w:pPr>
            <w:r w:rsidRPr="001D129B">
              <w:rPr>
                <w:sz w:val="18"/>
                <w:szCs w:val="18"/>
                <w:lang w:val="fr-FR"/>
              </w:rPr>
              <w:t>Zimbabwe (ZW)</w:t>
            </w:r>
          </w:p>
        </w:tc>
        <w:tc>
          <w:tcPr>
            <w:tcW w:w="1793" w:type="dxa"/>
            <w:noWrap/>
            <w:vAlign w:val="center"/>
            <w:hideMark/>
          </w:tcPr>
          <w:p w:rsidR="00AA6C17" w:rsidRPr="001D129B" w:rsidRDefault="00AA6C17" w:rsidP="00BE4135">
            <w:pPr>
              <w:jc w:val="center"/>
              <w:rPr>
                <w:sz w:val="18"/>
                <w:szCs w:val="18"/>
                <w:lang w:val="fr-FR"/>
              </w:rPr>
            </w:pPr>
            <w:r w:rsidRPr="001D129B">
              <w:rPr>
                <w:sz w:val="18"/>
                <w:szCs w:val="18"/>
                <w:lang w:val="fr-FR"/>
              </w:rPr>
              <w:t>Zimbabwe (ZW)</w:t>
            </w:r>
          </w:p>
        </w:tc>
        <w:tc>
          <w:tcPr>
            <w:tcW w:w="1510" w:type="dxa"/>
            <w:noWrap/>
            <w:vAlign w:val="center"/>
            <w:hideMark/>
          </w:tcPr>
          <w:p w:rsidR="00AA6C17" w:rsidRPr="001D129B" w:rsidRDefault="00AA6C17" w:rsidP="00BE4135">
            <w:pPr>
              <w:jc w:val="center"/>
              <w:rPr>
                <w:sz w:val="18"/>
                <w:szCs w:val="18"/>
                <w:lang w:val="fr-FR"/>
              </w:rPr>
            </w:pPr>
            <w:r w:rsidRPr="001D129B">
              <w:rPr>
                <w:sz w:val="18"/>
                <w:szCs w:val="18"/>
                <w:lang w:val="fr-FR"/>
              </w:rPr>
              <w:t>Office + utilisateurs</w:t>
            </w:r>
          </w:p>
        </w:tc>
        <w:tc>
          <w:tcPr>
            <w:tcW w:w="1349" w:type="dxa"/>
            <w:noWrap/>
            <w:vAlign w:val="center"/>
            <w:hideMark/>
          </w:tcPr>
          <w:p w:rsidR="00AA6C17" w:rsidRPr="001D129B" w:rsidRDefault="00AA6C17" w:rsidP="00BE4135">
            <w:pPr>
              <w:jc w:val="center"/>
              <w:rPr>
                <w:sz w:val="18"/>
                <w:szCs w:val="18"/>
                <w:lang w:val="fr-FR"/>
              </w:rPr>
            </w:pPr>
            <w:r w:rsidRPr="001D129B">
              <w:rPr>
                <w:sz w:val="18"/>
                <w:szCs w:val="18"/>
                <w:lang w:val="fr-FR"/>
              </w:rPr>
              <w:t>40</w:t>
            </w:r>
          </w:p>
        </w:tc>
      </w:tr>
      <w:tr w:rsidR="001D129B" w:rsidRPr="001D129B" w:rsidTr="005729D5">
        <w:trPr>
          <w:cantSplit/>
          <w:jc w:val="center"/>
        </w:trPr>
        <w:tc>
          <w:tcPr>
            <w:tcW w:w="851" w:type="dxa"/>
            <w:noWrap/>
            <w:vAlign w:val="center"/>
            <w:hideMark/>
          </w:tcPr>
          <w:p w:rsidR="00AA6C17" w:rsidRPr="001D129B" w:rsidRDefault="00AA6C17" w:rsidP="00BE4135">
            <w:pPr>
              <w:ind w:left="-57" w:right="-57"/>
              <w:jc w:val="center"/>
              <w:rPr>
                <w:sz w:val="18"/>
                <w:szCs w:val="18"/>
                <w:lang w:val="fr-FR"/>
              </w:rPr>
            </w:pPr>
            <w:r w:rsidRPr="001D129B">
              <w:rPr>
                <w:sz w:val="18"/>
                <w:szCs w:val="18"/>
                <w:lang w:val="fr-FR"/>
              </w:rPr>
              <w:t>2014</w:t>
            </w:r>
            <w:r w:rsidR="00C333F2" w:rsidRPr="001D129B">
              <w:rPr>
                <w:sz w:val="18"/>
                <w:szCs w:val="18"/>
                <w:lang w:val="fr-FR"/>
              </w:rPr>
              <w:noBreakHyphen/>
            </w:r>
            <w:r w:rsidRPr="001D129B">
              <w:rPr>
                <w:sz w:val="18"/>
                <w:szCs w:val="18"/>
                <w:lang w:val="fr-FR"/>
              </w:rPr>
              <w:t>12</w:t>
            </w:r>
          </w:p>
        </w:tc>
        <w:tc>
          <w:tcPr>
            <w:tcW w:w="1237" w:type="dxa"/>
            <w:noWrap/>
            <w:vAlign w:val="center"/>
            <w:hideMark/>
          </w:tcPr>
          <w:p w:rsidR="00AA6C17" w:rsidRPr="001D129B" w:rsidRDefault="00AA6C17" w:rsidP="00BE4135">
            <w:pPr>
              <w:jc w:val="center"/>
              <w:rPr>
                <w:sz w:val="18"/>
                <w:szCs w:val="18"/>
                <w:lang w:val="fr-FR"/>
              </w:rPr>
            </w:pPr>
            <w:r w:rsidRPr="001D129B">
              <w:rPr>
                <w:sz w:val="18"/>
                <w:szCs w:val="18"/>
                <w:lang w:val="fr-FR"/>
              </w:rPr>
              <w:t>Budget ordinaire</w:t>
            </w:r>
          </w:p>
        </w:tc>
        <w:tc>
          <w:tcPr>
            <w:tcW w:w="1526" w:type="dxa"/>
            <w:noWrap/>
            <w:vAlign w:val="center"/>
            <w:hideMark/>
          </w:tcPr>
          <w:p w:rsidR="00AA6C17" w:rsidRPr="001D129B" w:rsidRDefault="00AA6C17" w:rsidP="00BE4135">
            <w:pPr>
              <w:jc w:val="center"/>
              <w:rPr>
                <w:sz w:val="18"/>
                <w:szCs w:val="18"/>
                <w:lang w:val="fr-FR"/>
              </w:rPr>
            </w:pPr>
            <w:r w:rsidRPr="001D129B">
              <w:rPr>
                <w:sz w:val="18"/>
                <w:szCs w:val="18"/>
                <w:lang w:val="fr-FR"/>
              </w:rPr>
              <w:t>Atelier et séminaire PCT</w:t>
            </w:r>
          </w:p>
        </w:tc>
        <w:tc>
          <w:tcPr>
            <w:tcW w:w="1072" w:type="dxa"/>
            <w:noWrap/>
            <w:vAlign w:val="center"/>
            <w:hideMark/>
          </w:tcPr>
          <w:p w:rsidR="00AA6C17" w:rsidRPr="001D129B" w:rsidRDefault="00AA6C17" w:rsidP="00BE4135">
            <w:pPr>
              <w:jc w:val="center"/>
              <w:rPr>
                <w:sz w:val="18"/>
                <w:szCs w:val="18"/>
                <w:lang w:val="fr-FR"/>
              </w:rPr>
            </w:pPr>
            <w:r w:rsidRPr="001D129B">
              <w:rPr>
                <w:sz w:val="18"/>
                <w:szCs w:val="18"/>
                <w:lang w:val="fr-FR"/>
              </w:rPr>
              <w:t>AB</w:t>
            </w:r>
          </w:p>
        </w:tc>
        <w:tc>
          <w:tcPr>
            <w:tcW w:w="2218" w:type="dxa"/>
            <w:vAlign w:val="center"/>
            <w:hideMark/>
          </w:tcPr>
          <w:p w:rsidR="00AA6C17" w:rsidRPr="001D129B" w:rsidRDefault="00760E36" w:rsidP="00760E36">
            <w:pPr>
              <w:jc w:val="center"/>
              <w:rPr>
                <w:sz w:val="18"/>
                <w:szCs w:val="18"/>
                <w:highlight w:val="yellow"/>
                <w:lang w:val="fr-FR"/>
              </w:rPr>
            </w:pPr>
            <w:r w:rsidRPr="001D129B">
              <w:rPr>
                <w:sz w:val="18"/>
                <w:szCs w:val="18"/>
                <w:lang w:val="fr-FR"/>
              </w:rPr>
              <w:t>Présentation</w:t>
            </w:r>
            <w:r w:rsidR="0006504C" w:rsidRPr="001D129B">
              <w:rPr>
                <w:sz w:val="18"/>
                <w:szCs w:val="18"/>
                <w:lang w:val="fr-FR"/>
              </w:rPr>
              <w:t xml:space="preserve"> du PCT</w:t>
            </w:r>
            <w:r w:rsidR="00AA6C17" w:rsidRPr="001D129B">
              <w:rPr>
                <w:sz w:val="18"/>
                <w:szCs w:val="18"/>
                <w:lang w:val="fr-FR"/>
              </w:rPr>
              <w:t xml:space="preserve"> </w:t>
            </w:r>
            <w:r w:rsidRPr="001D129B">
              <w:rPr>
                <w:sz w:val="18"/>
                <w:szCs w:val="18"/>
                <w:lang w:val="fr-FR"/>
              </w:rPr>
              <w:t>à l</w:t>
            </w:r>
            <w:r w:rsidR="0006504C" w:rsidRPr="001D129B">
              <w:rPr>
                <w:sz w:val="18"/>
                <w:szCs w:val="18"/>
                <w:lang w:val="fr-FR"/>
              </w:rPr>
              <w:t>’</w:t>
            </w:r>
            <w:proofErr w:type="spellStart"/>
            <w:r w:rsidR="00AA6C17" w:rsidRPr="001D129B">
              <w:rPr>
                <w:sz w:val="18"/>
                <w:szCs w:val="18"/>
                <w:lang w:val="fr-FR"/>
              </w:rPr>
              <w:t>Academy</w:t>
            </w:r>
            <w:proofErr w:type="spellEnd"/>
            <w:r w:rsidR="00AA6C17" w:rsidRPr="001D129B">
              <w:rPr>
                <w:sz w:val="18"/>
                <w:szCs w:val="18"/>
                <w:lang w:val="fr-FR"/>
              </w:rPr>
              <w:t xml:space="preserve"> on Transfer and </w:t>
            </w:r>
            <w:proofErr w:type="spellStart"/>
            <w:r w:rsidR="00AA6C17" w:rsidRPr="001D129B">
              <w:rPr>
                <w:sz w:val="18"/>
                <w:szCs w:val="18"/>
                <w:lang w:val="fr-FR"/>
              </w:rPr>
              <w:t>Commercialization</w:t>
            </w:r>
            <w:proofErr w:type="spellEnd"/>
            <w:r w:rsidR="00AA6C17" w:rsidRPr="001D129B">
              <w:rPr>
                <w:sz w:val="18"/>
                <w:szCs w:val="18"/>
                <w:lang w:val="fr-FR"/>
              </w:rPr>
              <w:t xml:space="preserve"> for the </w:t>
            </w:r>
            <w:proofErr w:type="spellStart"/>
            <w:r w:rsidR="00AA6C17" w:rsidRPr="001D129B">
              <w:rPr>
                <w:sz w:val="18"/>
                <w:szCs w:val="18"/>
                <w:lang w:val="fr-FR"/>
              </w:rPr>
              <w:t>Americas</w:t>
            </w:r>
            <w:proofErr w:type="spellEnd"/>
            <w:r w:rsidR="00AA6C17" w:rsidRPr="001D129B">
              <w:rPr>
                <w:sz w:val="18"/>
                <w:szCs w:val="18"/>
                <w:lang w:val="fr-FR"/>
              </w:rPr>
              <w:t>, La Paz, BCS, Mexi</w:t>
            </w:r>
            <w:r w:rsidRPr="001D129B">
              <w:rPr>
                <w:sz w:val="18"/>
                <w:szCs w:val="18"/>
                <w:lang w:val="fr-FR"/>
              </w:rPr>
              <w:t>que</w:t>
            </w:r>
          </w:p>
        </w:tc>
        <w:tc>
          <w:tcPr>
            <w:tcW w:w="2191" w:type="dxa"/>
            <w:vAlign w:val="center"/>
            <w:hideMark/>
          </w:tcPr>
          <w:p w:rsidR="00AA6C17" w:rsidRPr="001D129B" w:rsidRDefault="00AA6C17" w:rsidP="00BE4135">
            <w:pPr>
              <w:jc w:val="center"/>
              <w:rPr>
                <w:sz w:val="18"/>
                <w:szCs w:val="18"/>
                <w:lang w:val="fr-FR"/>
              </w:rPr>
            </w:pPr>
          </w:p>
        </w:tc>
        <w:tc>
          <w:tcPr>
            <w:tcW w:w="1597" w:type="dxa"/>
            <w:noWrap/>
            <w:vAlign w:val="center"/>
            <w:hideMark/>
          </w:tcPr>
          <w:p w:rsidR="00AA6C17" w:rsidRPr="001D129B" w:rsidRDefault="00AA6C17" w:rsidP="00BE4135">
            <w:pPr>
              <w:jc w:val="center"/>
              <w:rPr>
                <w:sz w:val="18"/>
                <w:szCs w:val="18"/>
                <w:lang w:val="fr-FR"/>
              </w:rPr>
            </w:pPr>
            <w:r w:rsidRPr="001D129B">
              <w:rPr>
                <w:sz w:val="18"/>
                <w:szCs w:val="18"/>
                <w:lang w:val="fr-FR"/>
              </w:rPr>
              <w:t>Mexique (MX)</w:t>
            </w:r>
          </w:p>
        </w:tc>
        <w:tc>
          <w:tcPr>
            <w:tcW w:w="1793" w:type="dxa"/>
            <w:noWrap/>
            <w:vAlign w:val="center"/>
            <w:hideMark/>
          </w:tcPr>
          <w:p w:rsidR="00AA6C17" w:rsidRPr="001D129B" w:rsidRDefault="00AA6C17" w:rsidP="00BE4135">
            <w:pPr>
              <w:jc w:val="center"/>
              <w:rPr>
                <w:sz w:val="18"/>
                <w:szCs w:val="18"/>
                <w:lang w:val="fr-FR"/>
              </w:rPr>
            </w:pPr>
            <w:r w:rsidRPr="001D129B">
              <w:rPr>
                <w:sz w:val="18"/>
                <w:szCs w:val="18"/>
                <w:lang w:val="fr-FR"/>
              </w:rPr>
              <w:t>Mexique (MX)</w:t>
            </w:r>
          </w:p>
        </w:tc>
        <w:tc>
          <w:tcPr>
            <w:tcW w:w="1510" w:type="dxa"/>
            <w:noWrap/>
            <w:vAlign w:val="center"/>
            <w:hideMark/>
          </w:tcPr>
          <w:p w:rsidR="00AA6C17" w:rsidRPr="001D129B" w:rsidRDefault="00AA6C17" w:rsidP="00BE4135">
            <w:pPr>
              <w:jc w:val="center"/>
              <w:rPr>
                <w:sz w:val="18"/>
                <w:szCs w:val="18"/>
                <w:lang w:val="fr-FR"/>
              </w:rPr>
            </w:pPr>
            <w:r w:rsidRPr="001D129B">
              <w:rPr>
                <w:sz w:val="18"/>
                <w:szCs w:val="18"/>
                <w:lang w:val="fr-FR"/>
              </w:rPr>
              <w:t>Office + utilisateurs</w:t>
            </w:r>
          </w:p>
        </w:tc>
        <w:tc>
          <w:tcPr>
            <w:tcW w:w="1349" w:type="dxa"/>
            <w:noWrap/>
            <w:vAlign w:val="center"/>
            <w:hideMark/>
          </w:tcPr>
          <w:p w:rsidR="00AA6C17" w:rsidRPr="001D129B" w:rsidRDefault="00AA6C17" w:rsidP="00BE4135">
            <w:pPr>
              <w:jc w:val="center"/>
              <w:rPr>
                <w:sz w:val="18"/>
                <w:szCs w:val="18"/>
                <w:lang w:val="fr-FR"/>
              </w:rPr>
            </w:pPr>
            <w:r w:rsidRPr="001D129B">
              <w:rPr>
                <w:sz w:val="18"/>
                <w:szCs w:val="18"/>
                <w:lang w:val="fr-FR"/>
              </w:rPr>
              <w:t>25</w:t>
            </w:r>
          </w:p>
        </w:tc>
      </w:tr>
      <w:tr w:rsidR="001D129B" w:rsidRPr="001D129B" w:rsidTr="005729D5">
        <w:trPr>
          <w:cantSplit/>
          <w:jc w:val="center"/>
        </w:trPr>
        <w:tc>
          <w:tcPr>
            <w:tcW w:w="851" w:type="dxa"/>
            <w:noWrap/>
            <w:vAlign w:val="center"/>
            <w:hideMark/>
          </w:tcPr>
          <w:p w:rsidR="00AA6C17" w:rsidRPr="001D129B" w:rsidRDefault="00AA6C17" w:rsidP="00BE4135">
            <w:pPr>
              <w:ind w:left="-57" w:right="-57"/>
              <w:jc w:val="center"/>
              <w:rPr>
                <w:sz w:val="18"/>
                <w:szCs w:val="18"/>
                <w:lang w:val="fr-FR"/>
              </w:rPr>
            </w:pPr>
            <w:r w:rsidRPr="001D129B">
              <w:rPr>
                <w:sz w:val="18"/>
                <w:szCs w:val="18"/>
                <w:lang w:val="fr-FR"/>
              </w:rPr>
              <w:t>2014</w:t>
            </w:r>
            <w:r w:rsidR="00C333F2" w:rsidRPr="001D129B">
              <w:rPr>
                <w:sz w:val="18"/>
                <w:szCs w:val="18"/>
                <w:lang w:val="fr-FR"/>
              </w:rPr>
              <w:noBreakHyphen/>
            </w:r>
            <w:r w:rsidRPr="001D129B">
              <w:rPr>
                <w:sz w:val="18"/>
                <w:szCs w:val="18"/>
                <w:lang w:val="fr-FR"/>
              </w:rPr>
              <w:t>12</w:t>
            </w:r>
          </w:p>
        </w:tc>
        <w:tc>
          <w:tcPr>
            <w:tcW w:w="1237" w:type="dxa"/>
            <w:noWrap/>
            <w:vAlign w:val="center"/>
            <w:hideMark/>
          </w:tcPr>
          <w:p w:rsidR="00AA6C17" w:rsidRPr="001D129B" w:rsidRDefault="00AA6C17" w:rsidP="00BE4135">
            <w:pPr>
              <w:jc w:val="center"/>
              <w:rPr>
                <w:sz w:val="18"/>
                <w:szCs w:val="18"/>
                <w:lang w:val="fr-FR"/>
              </w:rPr>
            </w:pPr>
            <w:r w:rsidRPr="001D129B">
              <w:rPr>
                <w:sz w:val="18"/>
                <w:szCs w:val="18"/>
                <w:lang w:val="fr-FR"/>
              </w:rPr>
              <w:t>Budget ordinaire</w:t>
            </w:r>
          </w:p>
        </w:tc>
        <w:tc>
          <w:tcPr>
            <w:tcW w:w="1526" w:type="dxa"/>
            <w:noWrap/>
            <w:vAlign w:val="center"/>
            <w:hideMark/>
          </w:tcPr>
          <w:p w:rsidR="00AA6C17" w:rsidRPr="001D129B" w:rsidRDefault="00AA6C17" w:rsidP="00BE4135">
            <w:pPr>
              <w:jc w:val="center"/>
              <w:rPr>
                <w:sz w:val="18"/>
                <w:szCs w:val="18"/>
                <w:lang w:val="fr-FR"/>
              </w:rPr>
            </w:pPr>
            <w:r w:rsidRPr="001D129B">
              <w:rPr>
                <w:sz w:val="18"/>
                <w:szCs w:val="18"/>
                <w:lang w:val="fr-FR"/>
              </w:rPr>
              <w:t>Mission d</w:t>
            </w:r>
            <w:r w:rsidR="0006504C" w:rsidRPr="001D129B">
              <w:rPr>
                <w:sz w:val="18"/>
                <w:szCs w:val="18"/>
                <w:lang w:val="fr-FR"/>
              </w:rPr>
              <w:t>’</w:t>
            </w:r>
            <w:r w:rsidRPr="001D129B">
              <w:rPr>
                <w:sz w:val="18"/>
                <w:szCs w:val="18"/>
                <w:lang w:val="fr-FR"/>
              </w:rPr>
              <w:t>enquête/ d</w:t>
            </w:r>
            <w:r w:rsidR="0006504C" w:rsidRPr="001D129B">
              <w:rPr>
                <w:sz w:val="18"/>
                <w:szCs w:val="18"/>
                <w:lang w:val="fr-FR"/>
              </w:rPr>
              <w:t>’</w:t>
            </w:r>
            <w:r w:rsidRPr="001D129B">
              <w:rPr>
                <w:sz w:val="18"/>
                <w:szCs w:val="18"/>
                <w:lang w:val="fr-FR"/>
              </w:rPr>
              <w:t>information</w:t>
            </w:r>
          </w:p>
        </w:tc>
        <w:tc>
          <w:tcPr>
            <w:tcW w:w="1072" w:type="dxa"/>
            <w:noWrap/>
            <w:vAlign w:val="center"/>
            <w:hideMark/>
          </w:tcPr>
          <w:p w:rsidR="00AA6C17" w:rsidRPr="001D129B" w:rsidRDefault="00AA6C17" w:rsidP="00BE4135">
            <w:pPr>
              <w:jc w:val="center"/>
              <w:rPr>
                <w:sz w:val="18"/>
                <w:szCs w:val="18"/>
                <w:lang w:val="fr-FR"/>
              </w:rPr>
            </w:pPr>
            <w:r w:rsidRPr="001D129B">
              <w:rPr>
                <w:sz w:val="18"/>
                <w:szCs w:val="18"/>
                <w:lang w:val="fr-FR"/>
              </w:rPr>
              <w:t>A</w:t>
            </w:r>
          </w:p>
        </w:tc>
        <w:tc>
          <w:tcPr>
            <w:tcW w:w="2218" w:type="dxa"/>
            <w:vAlign w:val="center"/>
            <w:hideMark/>
          </w:tcPr>
          <w:p w:rsidR="00AA6C17" w:rsidRPr="001D129B" w:rsidRDefault="00AA6C17" w:rsidP="009C35DD">
            <w:pPr>
              <w:jc w:val="center"/>
              <w:rPr>
                <w:sz w:val="18"/>
                <w:szCs w:val="18"/>
                <w:highlight w:val="yellow"/>
                <w:lang w:val="fr-FR"/>
              </w:rPr>
            </w:pPr>
            <w:r w:rsidRPr="001D129B">
              <w:rPr>
                <w:sz w:val="18"/>
                <w:szCs w:val="18"/>
                <w:lang w:val="fr-FR"/>
              </w:rPr>
              <w:t>ITU Telecom World</w:t>
            </w:r>
            <w:r w:rsidR="009C35DD" w:rsidRPr="001D129B">
              <w:rPr>
                <w:sz w:val="18"/>
                <w:szCs w:val="18"/>
                <w:lang w:val="fr-FR"/>
              </w:rPr>
              <w:t>, Tous les pays arabes</w:t>
            </w:r>
          </w:p>
        </w:tc>
        <w:tc>
          <w:tcPr>
            <w:tcW w:w="2191" w:type="dxa"/>
            <w:vAlign w:val="center"/>
            <w:hideMark/>
          </w:tcPr>
          <w:p w:rsidR="00AA6C17" w:rsidRPr="001D129B" w:rsidRDefault="000E4D3D" w:rsidP="00BE4135">
            <w:pPr>
              <w:jc w:val="center"/>
              <w:rPr>
                <w:sz w:val="18"/>
                <w:szCs w:val="18"/>
                <w:lang w:val="fr-FR"/>
              </w:rPr>
            </w:pPr>
            <w:r w:rsidRPr="001D129B">
              <w:rPr>
                <w:sz w:val="18"/>
                <w:szCs w:val="18"/>
                <w:lang w:val="fr-FR"/>
              </w:rPr>
              <w:t>CCG</w:t>
            </w:r>
          </w:p>
        </w:tc>
        <w:tc>
          <w:tcPr>
            <w:tcW w:w="1597" w:type="dxa"/>
            <w:noWrap/>
            <w:vAlign w:val="center"/>
            <w:hideMark/>
          </w:tcPr>
          <w:p w:rsidR="00AA6C17" w:rsidRPr="001D129B" w:rsidRDefault="00AA6C17" w:rsidP="00BE4135">
            <w:pPr>
              <w:jc w:val="center"/>
              <w:rPr>
                <w:sz w:val="18"/>
                <w:szCs w:val="18"/>
                <w:lang w:val="fr-FR"/>
              </w:rPr>
            </w:pPr>
            <w:r w:rsidRPr="001D129B">
              <w:rPr>
                <w:sz w:val="18"/>
                <w:szCs w:val="18"/>
                <w:lang w:val="fr-FR"/>
              </w:rPr>
              <w:t>Qatar (QA)</w:t>
            </w:r>
          </w:p>
        </w:tc>
        <w:tc>
          <w:tcPr>
            <w:tcW w:w="1793" w:type="dxa"/>
            <w:noWrap/>
            <w:vAlign w:val="center"/>
            <w:hideMark/>
          </w:tcPr>
          <w:p w:rsidR="00AA6C17" w:rsidRPr="001D129B" w:rsidRDefault="00AA6C17" w:rsidP="00BE4135">
            <w:pPr>
              <w:jc w:val="center"/>
              <w:rPr>
                <w:sz w:val="18"/>
                <w:szCs w:val="18"/>
                <w:lang w:val="fr-FR"/>
              </w:rPr>
            </w:pPr>
            <w:r w:rsidRPr="001D129B">
              <w:rPr>
                <w:sz w:val="18"/>
                <w:szCs w:val="18"/>
                <w:lang w:val="fr-FR"/>
              </w:rPr>
              <w:t>Qatar (QA)</w:t>
            </w:r>
          </w:p>
        </w:tc>
        <w:tc>
          <w:tcPr>
            <w:tcW w:w="1510" w:type="dxa"/>
            <w:noWrap/>
            <w:vAlign w:val="center"/>
            <w:hideMark/>
          </w:tcPr>
          <w:p w:rsidR="00AA6C17" w:rsidRPr="001D129B" w:rsidRDefault="00AA6C17" w:rsidP="00BE4135">
            <w:pPr>
              <w:jc w:val="center"/>
              <w:rPr>
                <w:sz w:val="18"/>
                <w:szCs w:val="18"/>
                <w:lang w:val="fr-FR"/>
              </w:rPr>
            </w:pPr>
            <w:r w:rsidRPr="001D129B">
              <w:rPr>
                <w:sz w:val="18"/>
                <w:szCs w:val="18"/>
                <w:lang w:val="fr-FR"/>
              </w:rPr>
              <w:t>Office + utilisateurs</w:t>
            </w:r>
          </w:p>
        </w:tc>
        <w:tc>
          <w:tcPr>
            <w:tcW w:w="1349" w:type="dxa"/>
            <w:noWrap/>
            <w:vAlign w:val="center"/>
            <w:hideMark/>
          </w:tcPr>
          <w:p w:rsidR="00AA6C17" w:rsidRPr="001D129B" w:rsidRDefault="00AA6C17" w:rsidP="00BE4135">
            <w:pPr>
              <w:jc w:val="center"/>
              <w:rPr>
                <w:sz w:val="18"/>
                <w:szCs w:val="18"/>
                <w:lang w:val="fr-FR"/>
              </w:rPr>
            </w:pPr>
            <w:r w:rsidRPr="001D129B">
              <w:rPr>
                <w:sz w:val="18"/>
                <w:szCs w:val="18"/>
                <w:lang w:val="fr-FR"/>
              </w:rPr>
              <w:t>30</w:t>
            </w:r>
          </w:p>
        </w:tc>
      </w:tr>
    </w:tbl>
    <w:p w:rsidR="006D2BDE" w:rsidRPr="001D129B" w:rsidRDefault="006D2BDE" w:rsidP="005D3379">
      <w:pPr>
        <w:rPr>
          <w:lang w:val="fr-FR"/>
        </w:rPr>
      </w:pPr>
    </w:p>
    <w:p w:rsidR="006D2BDE" w:rsidRPr="001D129B" w:rsidRDefault="006D2BDE" w:rsidP="005D3379">
      <w:pPr>
        <w:rPr>
          <w:lang w:val="fr-FR"/>
        </w:rPr>
      </w:pPr>
    </w:p>
    <w:p w:rsidR="006D2BDE" w:rsidRPr="001D129B" w:rsidRDefault="00902C35" w:rsidP="00902C35">
      <w:pPr>
        <w:pStyle w:val="Endofdocument-Annex"/>
        <w:ind w:left="10206"/>
        <w:rPr>
          <w:lang w:val="fr-FR"/>
        </w:rPr>
      </w:pPr>
      <w:r w:rsidRPr="001D129B">
        <w:rPr>
          <w:lang w:val="fr-FR"/>
        </w:rPr>
        <w:t>[L</w:t>
      </w:r>
      <w:r w:rsidR="0006504C" w:rsidRPr="001D129B">
        <w:rPr>
          <w:lang w:val="fr-FR"/>
        </w:rPr>
        <w:t>’</w:t>
      </w:r>
      <w:r w:rsidRPr="001D129B">
        <w:rPr>
          <w:lang w:val="fr-FR"/>
        </w:rPr>
        <w:t>annexe</w:t>
      </w:r>
      <w:r w:rsidR="0089394F" w:rsidRPr="001D129B">
        <w:rPr>
          <w:lang w:val="fr-FR"/>
        </w:rPr>
        <w:t> </w:t>
      </w:r>
      <w:r w:rsidRPr="001D129B">
        <w:rPr>
          <w:lang w:val="fr-FR"/>
        </w:rPr>
        <w:t>II suit]</w:t>
      </w:r>
    </w:p>
    <w:p w:rsidR="005729D5" w:rsidRPr="001D129B" w:rsidRDefault="005729D5" w:rsidP="00CE0544">
      <w:pPr>
        <w:pStyle w:val="ONUME"/>
        <w:numPr>
          <w:ilvl w:val="0"/>
          <w:numId w:val="0"/>
        </w:numPr>
        <w:jc w:val="center"/>
        <w:rPr>
          <w:lang w:val="fr-FR"/>
        </w:rPr>
        <w:sectPr w:rsidR="005729D5" w:rsidRPr="001D129B" w:rsidSect="001D129B">
          <w:headerReference w:type="default" r:id="rId13"/>
          <w:headerReference w:type="first" r:id="rId14"/>
          <w:footerReference w:type="first" r:id="rId15"/>
          <w:endnotePr>
            <w:numFmt w:val="decimal"/>
          </w:endnotePr>
          <w:pgSz w:w="16840" w:h="11906" w:orient="landscape" w:code="9"/>
          <w:pgMar w:top="567" w:right="1134" w:bottom="1418" w:left="1418" w:header="510" w:footer="1021" w:gutter="0"/>
          <w:pgNumType w:start="1"/>
          <w:cols w:space="720"/>
          <w:titlePg/>
          <w:docGrid w:linePitch="299"/>
        </w:sectPr>
      </w:pPr>
    </w:p>
    <w:p w:rsidR="006D2BDE" w:rsidRPr="001D129B" w:rsidRDefault="00902C35" w:rsidP="00902C35">
      <w:pPr>
        <w:pStyle w:val="Heading2"/>
        <w:spacing w:before="120" w:after="0"/>
        <w:jc w:val="center"/>
        <w:rPr>
          <w:lang w:val="fr-FR"/>
        </w:rPr>
      </w:pPr>
      <w:r w:rsidRPr="001D129B">
        <w:rPr>
          <w:lang w:val="fr-FR"/>
        </w:rPr>
        <w:lastRenderedPageBreak/>
        <w:t>Activités d</w:t>
      </w:r>
      <w:r w:rsidR="0006504C" w:rsidRPr="001D129B">
        <w:rPr>
          <w:lang w:val="fr-FR"/>
        </w:rPr>
        <w:t>’</w:t>
      </w:r>
      <w:r w:rsidRPr="001D129B">
        <w:rPr>
          <w:lang w:val="fr-FR"/>
        </w:rPr>
        <w:t>assistance technique ayant une incidence directe sur l</w:t>
      </w:r>
      <w:r w:rsidR="0006504C" w:rsidRPr="001D129B">
        <w:rPr>
          <w:lang w:val="fr-FR"/>
        </w:rPr>
        <w:t>’</w:t>
      </w:r>
      <w:r w:rsidRPr="001D129B">
        <w:rPr>
          <w:lang w:val="fr-FR"/>
        </w:rPr>
        <w:t>utilisation</w:t>
      </w:r>
      <w:r w:rsidR="0006504C" w:rsidRPr="001D129B">
        <w:rPr>
          <w:lang w:val="fr-FR"/>
        </w:rPr>
        <w:t xml:space="preserve"> du </w:t>
      </w:r>
      <w:proofErr w:type="gramStart"/>
      <w:r w:rsidR="0006504C" w:rsidRPr="001D129B">
        <w:rPr>
          <w:lang w:val="fr-FR"/>
        </w:rPr>
        <w:t>PCT</w:t>
      </w:r>
      <w:proofErr w:type="gramEnd"/>
      <w:r w:rsidR="005729D5" w:rsidRPr="001D129B">
        <w:rPr>
          <w:lang w:val="fr-FR"/>
        </w:rPr>
        <w:br/>
      </w:r>
      <w:r w:rsidR="005729D5" w:rsidRPr="001D129B">
        <w:rPr>
          <w:i/>
          <w:caps w:val="0"/>
          <w:lang w:val="fr-FR"/>
        </w:rPr>
        <w:t>(menées en 2015 jusqu’à ce jour/programme de travail pour le restant de l’année 2015)</w:t>
      </w:r>
    </w:p>
    <w:p w:rsidR="006D2BDE" w:rsidRPr="001D129B" w:rsidRDefault="006D2BDE" w:rsidP="00CE0544">
      <w:pPr>
        <w:rPr>
          <w:lang w:val="fr-FR"/>
        </w:rPr>
      </w:pPr>
    </w:p>
    <w:p w:rsidR="006D2BDE" w:rsidRPr="001D129B" w:rsidRDefault="00902C35" w:rsidP="00902C35">
      <w:pPr>
        <w:pStyle w:val="ONUME"/>
        <w:numPr>
          <w:ilvl w:val="0"/>
          <w:numId w:val="0"/>
        </w:numPr>
        <w:rPr>
          <w:lang w:val="fr-FR"/>
        </w:rPr>
      </w:pPr>
      <w:r w:rsidRPr="001D129B">
        <w:rPr>
          <w:lang w:val="fr-FR"/>
        </w:rPr>
        <w:t>La présente annexe contient une liste complète des activités d</w:t>
      </w:r>
      <w:r w:rsidR="0006504C" w:rsidRPr="001D129B">
        <w:rPr>
          <w:lang w:val="fr-FR"/>
        </w:rPr>
        <w:t>’</w:t>
      </w:r>
      <w:r w:rsidRPr="001D129B">
        <w:rPr>
          <w:lang w:val="fr-FR"/>
        </w:rPr>
        <w:t>assistance technique ayant une incidence directe sur l</w:t>
      </w:r>
      <w:r w:rsidR="0006504C" w:rsidRPr="001D129B">
        <w:rPr>
          <w:lang w:val="fr-FR"/>
        </w:rPr>
        <w:t>’</w:t>
      </w:r>
      <w:r w:rsidRPr="001D129B">
        <w:rPr>
          <w:lang w:val="fr-FR"/>
        </w:rPr>
        <w:t>utilisation</w:t>
      </w:r>
      <w:r w:rsidR="0006504C" w:rsidRPr="001D129B">
        <w:rPr>
          <w:lang w:val="fr-FR"/>
        </w:rPr>
        <w:t xml:space="preserve"> du PCT</w:t>
      </w:r>
      <w:r w:rsidRPr="001D129B">
        <w:rPr>
          <w:lang w:val="fr-FR"/>
        </w:rPr>
        <w:t xml:space="preserve"> par les pays en développement, entreprises en</w:t>
      </w:r>
      <w:r w:rsidR="0089394F" w:rsidRPr="001D129B">
        <w:rPr>
          <w:lang w:val="fr-FR"/>
        </w:rPr>
        <w:t> </w:t>
      </w:r>
      <w:r w:rsidRPr="001D129B">
        <w:rPr>
          <w:lang w:val="fr-FR"/>
        </w:rPr>
        <w:t>2015 jusqu</w:t>
      </w:r>
      <w:r w:rsidR="0006504C" w:rsidRPr="001D129B">
        <w:rPr>
          <w:lang w:val="fr-FR"/>
        </w:rPr>
        <w:t>’</w:t>
      </w:r>
      <w:r w:rsidRPr="001D129B">
        <w:rPr>
          <w:lang w:val="fr-FR"/>
        </w:rPr>
        <w:t>à ce jour, et de celles programmées pour le restant de l</w:t>
      </w:r>
      <w:r w:rsidR="0006504C" w:rsidRPr="001D129B">
        <w:rPr>
          <w:lang w:val="fr-FR"/>
        </w:rPr>
        <w:t>’</w:t>
      </w:r>
      <w:r w:rsidRPr="001D129B">
        <w:rPr>
          <w:lang w:val="fr-FR"/>
        </w:rPr>
        <w:t>année.  Ces activités sont classées en fonction de leur contenu, ainsi que le précisent les remarques en introduction de l</w:t>
      </w:r>
      <w:r w:rsidR="0006504C" w:rsidRPr="001D129B">
        <w:rPr>
          <w:lang w:val="fr-FR"/>
        </w:rPr>
        <w:t>’</w:t>
      </w:r>
      <w:r w:rsidRPr="001D129B">
        <w:rPr>
          <w:lang w:val="fr-FR"/>
        </w:rPr>
        <w:t>annexe</w:t>
      </w:r>
      <w:r w:rsidR="0089394F" w:rsidRPr="001D129B">
        <w:rPr>
          <w:lang w:val="fr-FR"/>
        </w:rPr>
        <w:t> </w:t>
      </w:r>
      <w:r w:rsidRPr="001D129B">
        <w:rPr>
          <w:lang w:val="fr-FR"/>
        </w:rPr>
        <w:t>I ci</w:t>
      </w:r>
      <w:r w:rsidR="00C333F2" w:rsidRPr="001D129B">
        <w:rPr>
          <w:lang w:val="fr-FR"/>
        </w:rPr>
        <w:noBreakHyphen/>
      </w:r>
      <w:r w:rsidRPr="001D129B">
        <w:rPr>
          <w:lang w:val="fr-FR"/>
        </w:rPr>
        <w:t>dessus.</w:t>
      </w:r>
    </w:p>
    <w:tbl>
      <w:tblPr>
        <w:tblStyle w:val="TableGrid"/>
        <w:tblW w:w="15451" w:type="dxa"/>
        <w:tblInd w:w="-459" w:type="dxa"/>
        <w:tblLayout w:type="fixed"/>
        <w:tblCellMar>
          <w:top w:w="28" w:type="dxa"/>
          <w:bottom w:w="28" w:type="dxa"/>
        </w:tblCellMar>
        <w:tblLook w:val="04A0" w:firstRow="1" w:lastRow="0" w:firstColumn="1" w:lastColumn="0" w:noHBand="0" w:noVBand="1"/>
      </w:tblPr>
      <w:tblGrid>
        <w:gridCol w:w="993"/>
        <w:gridCol w:w="1134"/>
        <w:gridCol w:w="1559"/>
        <w:gridCol w:w="1134"/>
        <w:gridCol w:w="2126"/>
        <w:gridCol w:w="2268"/>
        <w:gridCol w:w="1460"/>
        <w:gridCol w:w="1791"/>
        <w:gridCol w:w="1569"/>
        <w:gridCol w:w="1417"/>
      </w:tblGrid>
      <w:tr w:rsidR="001D129B" w:rsidRPr="001D129B" w:rsidTr="005729D5">
        <w:trPr>
          <w:cantSplit/>
          <w:tblHeader/>
        </w:trPr>
        <w:tc>
          <w:tcPr>
            <w:tcW w:w="993" w:type="dxa"/>
            <w:noWrap/>
            <w:vAlign w:val="center"/>
            <w:hideMark/>
          </w:tcPr>
          <w:p w:rsidR="003C51CD" w:rsidRPr="001D129B" w:rsidRDefault="003C51CD" w:rsidP="00BE4135">
            <w:pPr>
              <w:ind w:left="-57" w:right="-57"/>
              <w:jc w:val="center"/>
              <w:rPr>
                <w:b/>
                <w:bCs/>
                <w:sz w:val="16"/>
                <w:szCs w:val="16"/>
                <w:lang w:val="fr-FR"/>
              </w:rPr>
            </w:pPr>
            <w:r w:rsidRPr="001D129B">
              <w:rPr>
                <w:b/>
                <w:bCs/>
                <w:sz w:val="16"/>
                <w:szCs w:val="16"/>
                <w:lang w:val="fr-FR"/>
              </w:rPr>
              <w:t>MOIS</w:t>
            </w:r>
          </w:p>
        </w:tc>
        <w:tc>
          <w:tcPr>
            <w:tcW w:w="1134" w:type="dxa"/>
            <w:noWrap/>
            <w:vAlign w:val="center"/>
            <w:hideMark/>
          </w:tcPr>
          <w:p w:rsidR="003C51CD" w:rsidRPr="001D129B" w:rsidRDefault="003C51CD" w:rsidP="00BE4135">
            <w:pPr>
              <w:jc w:val="center"/>
              <w:rPr>
                <w:b/>
                <w:bCs/>
                <w:sz w:val="16"/>
                <w:szCs w:val="16"/>
                <w:lang w:val="fr-FR"/>
              </w:rPr>
            </w:pPr>
            <w:r w:rsidRPr="001D129B">
              <w:rPr>
                <w:b/>
                <w:bCs/>
                <w:sz w:val="16"/>
                <w:szCs w:val="16"/>
                <w:lang w:val="fr-FR"/>
              </w:rPr>
              <w:t>FINANCE</w:t>
            </w:r>
            <w:r w:rsidR="00C333F2" w:rsidRPr="001D129B">
              <w:rPr>
                <w:b/>
                <w:bCs/>
                <w:sz w:val="16"/>
                <w:szCs w:val="16"/>
                <w:lang w:val="fr-FR"/>
              </w:rPr>
              <w:noBreakHyphen/>
            </w:r>
            <w:r w:rsidRPr="001D129B">
              <w:rPr>
                <w:b/>
                <w:bCs/>
                <w:sz w:val="16"/>
                <w:szCs w:val="16"/>
                <w:lang w:val="fr-FR"/>
              </w:rPr>
              <w:br/>
              <w:t>MENT</w:t>
            </w:r>
          </w:p>
        </w:tc>
        <w:tc>
          <w:tcPr>
            <w:tcW w:w="1559" w:type="dxa"/>
            <w:noWrap/>
            <w:vAlign w:val="center"/>
            <w:hideMark/>
          </w:tcPr>
          <w:p w:rsidR="003C51CD" w:rsidRPr="001D129B" w:rsidRDefault="003C51CD" w:rsidP="00BE4135">
            <w:pPr>
              <w:jc w:val="center"/>
              <w:rPr>
                <w:b/>
                <w:bCs/>
                <w:sz w:val="16"/>
                <w:szCs w:val="16"/>
                <w:lang w:val="fr-FR"/>
              </w:rPr>
            </w:pPr>
            <w:r w:rsidRPr="001D129B">
              <w:rPr>
                <w:b/>
                <w:bCs/>
                <w:sz w:val="16"/>
                <w:szCs w:val="16"/>
                <w:lang w:val="fr-FR"/>
              </w:rPr>
              <w:t>ÉVÉNEMENT</w:t>
            </w:r>
          </w:p>
        </w:tc>
        <w:tc>
          <w:tcPr>
            <w:tcW w:w="1134" w:type="dxa"/>
            <w:noWrap/>
            <w:vAlign w:val="center"/>
            <w:hideMark/>
          </w:tcPr>
          <w:p w:rsidR="003C51CD" w:rsidRPr="001D129B" w:rsidRDefault="003C51CD" w:rsidP="00BE4135">
            <w:pPr>
              <w:jc w:val="center"/>
              <w:rPr>
                <w:b/>
                <w:bCs/>
                <w:sz w:val="16"/>
                <w:szCs w:val="16"/>
                <w:lang w:val="fr-FR"/>
              </w:rPr>
            </w:pPr>
            <w:r w:rsidRPr="001D129B">
              <w:rPr>
                <w:b/>
                <w:bCs/>
                <w:sz w:val="16"/>
                <w:szCs w:val="16"/>
                <w:lang w:val="fr-FR"/>
              </w:rPr>
              <w:t>CONTENU</w:t>
            </w:r>
          </w:p>
        </w:tc>
        <w:tc>
          <w:tcPr>
            <w:tcW w:w="2126" w:type="dxa"/>
            <w:noWrap/>
            <w:vAlign w:val="center"/>
            <w:hideMark/>
          </w:tcPr>
          <w:p w:rsidR="003C51CD" w:rsidRPr="001D129B" w:rsidRDefault="003C51CD" w:rsidP="00BE4135">
            <w:pPr>
              <w:jc w:val="center"/>
              <w:rPr>
                <w:b/>
                <w:bCs/>
                <w:sz w:val="16"/>
                <w:szCs w:val="16"/>
                <w:lang w:val="fr-FR"/>
              </w:rPr>
            </w:pPr>
            <w:r w:rsidRPr="001D129B">
              <w:rPr>
                <w:b/>
                <w:bCs/>
                <w:sz w:val="16"/>
                <w:szCs w:val="16"/>
                <w:lang w:val="fr-FR"/>
              </w:rPr>
              <w:t>DESCRIPTION ET LIEU</w:t>
            </w:r>
            <w:r w:rsidRPr="001D129B">
              <w:rPr>
                <w:b/>
                <w:bCs/>
                <w:sz w:val="16"/>
                <w:szCs w:val="16"/>
                <w:lang w:val="fr-FR"/>
              </w:rPr>
              <w:br/>
              <w:t>DE L</w:t>
            </w:r>
            <w:r w:rsidR="0006504C" w:rsidRPr="001D129B">
              <w:rPr>
                <w:b/>
                <w:bCs/>
                <w:sz w:val="16"/>
                <w:szCs w:val="16"/>
                <w:lang w:val="fr-FR"/>
              </w:rPr>
              <w:t>’</w:t>
            </w:r>
            <w:r w:rsidRPr="001D129B">
              <w:rPr>
                <w:b/>
                <w:bCs/>
                <w:sz w:val="16"/>
                <w:szCs w:val="16"/>
                <w:lang w:val="fr-FR"/>
              </w:rPr>
              <w:t>ÉVÉNEMENT</w:t>
            </w:r>
          </w:p>
        </w:tc>
        <w:tc>
          <w:tcPr>
            <w:tcW w:w="2268" w:type="dxa"/>
            <w:noWrap/>
            <w:vAlign w:val="center"/>
            <w:hideMark/>
          </w:tcPr>
          <w:p w:rsidR="003C51CD" w:rsidRPr="001D129B" w:rsidRDefault="003C51CD" w:rsidP="00BE4135">
            <w:pPr>
              <w:jc w:val="center"/>
              <w:rPr>
                <w:b/>
                <w:bCs/>
                <w:sz w:val="16"/>
                <w:szCs w:val="16"/>
                <w:lang w:val="fr-FR"/>
              </w:rPr>
            </w:pPr>
            <w:r w:rsidRPr="001D129B">
              <w:rPr>
                <w:b/>
                <w:bCs/>
                <w:sz w:val="16"/>
                <w:szCs w:val="16"/>
                <w:lang w:val="fr-FR"/>
              </w:rPr>
              <w:t>COORGANISATEUR(S)</w:t>
            </w:r>
          </w:p>
        </w:tc>
        <w:tc>
          <w:tcPr>
            <w:tcW w:w="1460" w:type="dxa"/>
            <w:noWrap/>
            <w:vAlign w:val="center"/>
            <w:hideMark/>
          </w:tcPr>
          <w:p w:rsidR="003C51CD" w:rsidRPr="001D129B" w:rsidRDefault="003C51CD" w:rsidP="00F85466">
            <w:pPr>
              <w:jc w:val="center"/>
              <w:rPr>
                <w:b/>
                <w:bCs/>
                <w:sz w:val="16"/>
                <w:szCs w:val="16"/>
                <w:lang w:val="fr-FR"/>
              </w:rPr>
            </w:pPr>
            <w:r w:rsidRPr="001D129B">
              <w:rPr>
                <w:b/>
                <w:bCs/>
                <w:sz w:val="16"/>
                <w:szCs w:val="16"/>
                <w:lang w:val="fr-FR"/>
              </w:rPr>
              <w:t>PAYS</w:t>
            </w:r>
          </w:p>
        </w:tc>
        <w:tc>
          <w:tcPr>
            <w:tcW w:w="1791" w:type="dxa"/>
            <w:noWrap/>
            <w:vAlign w:val="center"/>
            <w:hideMark/>
          </w:tcPr>
          <w:p w:rsidR="003C51CD" w:rsidRPr="001D129B" w:rsidRDefault="003C51CD" w:rsidP="00F85466">
            <w:pPr>
              <w:jc w:val="center"/>
              <w:rPr>
                <w:b/>
                <w:bCs/>
                <w:sz w:val="16"/>
                <w:szCs w:val="16"/>
                <w:lang w:val="fr-FR"/>
              </w:rPr>
            </w:pPr>
            <w:r w:rsidRPr="001D129B">
              <w:rPr>
                <w:b/>
                <w:bCs/>
                <w:sz w:val="16"/>
                <w:szCs w:val="16"/>
                <w:lang w:val="fr-FR"/>
              </w:rPr>
              <w:t>PROVENANCE DES PARTICIPANTS</w:t>
            </w:r>
          </w:p>
        </w:tc>
        <w:tc>
          <w:tcPr>
            <w:tcW w:w="1569" w:type="dxa"/>
            <w:noWrap/>
            <w:vAlign w:val="center"/>
            <w:hideMark/>
          </w:tcPr>
          <w:p w:rsidR="003C51CD" w:rsidRPr="001D129B" w:rsidRDefault="003C51CD" w:rsidP="00BE4135">
            <w:pPr>
              <w:jc w:val="center"/>
              <w:rPr>
                <w:b/>
                <w:bCs/>
                <w:sz w:val="16"/>
                <w:szCs w:val="16"/>
                <w:lang w:val="fr-FR"/>
              </w:rPr>
            </w:pPr>
            <w:r w:rsidRPr="001D129B">
              <w:rPr>
                <w:b/>
                <w:bCs/>
                <w:sz w:val="16"/>
                <w:szCs w:val="16"/>
                <w:lang w:val="fr-FR"/>
              </w:rPr>
              <w:t>CATÉGORIE DE PARTICIPANT</w:t>
            </w:r>
          </w:p>
        </w:tc>
        <w:tc>
          <w:tcPr>
            <w:tcW w:w="1417" w:type="dxa"/>
            <w:noWrap/>
            <w:vAlign w:val="center"/>
            <w:hideMark/>
          </w:tcPr>
          <w:p w:rsidR="003C51CD" w:rsidRPr="001D129B" w:rsidRDefault="003C51CD" w:rsidP="00BE4135">
            <w:pPr>
              <w:jc w:val="center"/>
              <w:rPr>
                <w:b/>
                <w:bCs/>
                <w:sz w:val="16"/>
                <w:szCs w:val="16"/>
                <w:lang w:val="fr-FR"/>
              </w:rPr>
            </w:pPr>
            <w:r w:rsidRPr="001D129B">
              <w:rPr>
                <w:b/>
                <w:bCs/>
                <w:sz w:val="16"/>
                <w:szCs w:val="16"/>
                <w:lang w:val="fr-FR"/>
              </w:rPr>
              <w:t>NOMBRE DE PARTICIPANTS</w:t>
            </w:r>
          </w:p>
        </w:tc>
      </w:tr>
      <w:tr w:rsidR="001D129B" w:rsidRPr="001D129B" w:rsidTr="005729D5">
        <w:trPr>
          <w:cantSplit/>
        </w:trPr>
        <w:tc>
          <w:tcPr>
            <w:tcW w:w="993" w:type="dxa"/>
            <w:noWrap/>
            <w:vAlign w:val="center"/>
            <w:hideMark/>
          </w:tcPr>
          <w:p w:rsidR="003C51CD" w:rsidRPr="001D129B" w:rsidRDefault="003C51CD" w:rsidP="00BE4135">
            <w:pPr>
              <w:ind w:left="-57" w:right="-57"/>
              <w:jc w:val="center"/>
              <w:rPr>
                <w:sz w:val="16"/>
                <w:szCs w:val="16"/>
                <w:lang w:val="fr-FR"/>
              </w:rPr>
            </w:pPr>
            <w:r w:rsidRPr="001D129B">
              <w:rPr>
                <w:sz w:val="16"/>
                <w:szCs w:val="16"/>
                <w:lang w:val="fr-FR"/>
              </w:rPr>
              <w:t>2015</w:t>
            </w:r>
            <w:r w:rsidR="00C333F2" w:rsidRPr="001D129B">
              <w:rPr>
                <w:sz w:val="16"/>
                <w:szCs w:val="16"/>
                <w:lang w:val="fr-FR"/>
              </w:rPr>
              <w:noBreakHyphen/>
            </w:r>
            <w:r w:rsidRPr="001D129B">
              <w:rPr>
                <w:sz w:val="16"/>
                <w:szCs w:val="16"/>
                <w:lang w:val="fr-FR"/>
              </w:rPr>
              <w:t>2</w:t>
            </w:r>
          </w:p>
        </w:tc>
        <w:tc>
          <w:tcPr>
            <w:tcW w:w="1134" w:type="dxa"/>
            <w:noWrap/>
            <w:vAlign w:val="center"/>
            <w:hideMark/>
          </w:tcPr>
          <w:p w:rsidR="003C51CD" w:rsidRPr="001D129B" w:rsidRDefault="003C51CD" w:rsidP="00BE4135">
            <w:pPr>
              <w:jc w:val="center"/>
              <w:rPr>
                <w:sz w:val="16"/>
                <w:szCs w:val="16"/>
                <w:lang w:val="fr-FR"/>
              </w:rPr>
            </w:pPr>
            <w:r w:rsidRPr="001D129B">
              <w:rPr>
                <w:sz w:val="16"/>
                <w:szCs w:val="16"/>
                <w:lang w:val="fr-FR"/>
              </w:rPr>
              <w:t>Budget ordinaire</w:t>
            </w:r>
          </w:p>
        </w:tc>
        <w:tc>
          <w:tcPr>
            <w:tcW w:w="1559" w:type="dxa"/>
            <w:noWrap/>
            <w:vAlign w:val="center"/>
            <w:hideMark/>
          </w:tcPr>
          <w:p w:rsidR="003C51CD" w:rsidRPr="001D129B" w:rsidRDefault="003C51CD" w:rsidP="00BE4135">
            <w:pPr>
              <w:jc w:val="center"/>
              <w:rPr>
                <w:sz w:val="16"/>
                <w:szCs w:val="16"/>
                <w:lang w:val="fr-FR"/>
              </w:rPr>
            </w:pPr>
            <w:r w:rsidRPr="001D129B">
              <w:rPr>
                <w:sz w:val="16"/>
                <w:szCs w:val="16"/>
                <w:lang w:val="fr-FR"/>
              </w:rPr>
              <w:t>Atelier et séminaire PCT</w:t>
            </w:r>
          </w:p>
        </w:tc>
        <w:tc>
          <w:tcPr>
            <w:tcW w:w="1134" w:type="dxa"/>
            <w:noWrap/>
            <w:vAlign w:val="center"/>
            <w:hideMark/>
          </w:tcPr>
          <w:p w:rsidR="003C51CD" w:rsidRPr="001D129B" w:rsidRDefault="003C51CD" w:rsidP="00BE4135">
            <w:pPr>
              <w:jc w:val="center"/>
              <w:rPr>
                <w:sz w:val="16"/>
                <w:szCs w:val="16"/>
                <w:lang w:val="fr-FR"/>
              </w:rPr>
            </w:pPr>
            <w:r w:rsidRPr="001D129B">
              <w:rPr>
                <w:sz w:val="16"/>
                <w:szCs w:val="16"/>
                <w:lang w:val="fr-FR"/>
              </w:rPr>
              <w:t>B</w:t>
            </w:r>
          </w:p>
        </w:tc>
        <w:tc>
          <w:tcPr>
            <w:tcW w:w="2126" w:type="dxa"/>
            <w:vAlign w:val="center"/>
            <w:hideMark/>
          </w:tcPr>
          <w:p w:rsidR="003C51CD" w:rsidRPr="001D129B" w:rsidRDefault="00747CF9" w:rsidP="00747CF9">
            <w:pPr>
              <w:jc w:val="center"/>
              <w:rPr>
                <w:sz w:val="16"/>
                <w:szCs w:val="16"/>
                <w:highlight w:val="yellow"/>
                <w:lang w:val="fr-FR"/>
              </w:rPr>
            </w:pPr>
            <w:r w:rsidRPr="001D129B">
              <w:rPr>
                <w:sz w:val="16"/>
                <w:szCs w:val="16"/>
                <w:lang w:val="fr-FR"/>
              </w:rPr>
              <w:t xml:space="preserve">Séminaire </w:t>
            </w:r>
            <w:r w:rsidR="003C51CD" w:rsidRPr="001D129B">
              <w:rPr>
                <w:sz w:val="16"/>
                <w:szCs w:val="16"/>
                <w:lang w:val="fr-FR"/>
              </w:rPr>
              <w:t>PCT</w:t>
            </w:r>
            <w:r w:rsidRPr="001D129B">
              <w:rPr>
                <w:sz w:val="16"/>
                <w:szCs w:val="16"/>
                <w:lang w:val="fr-FR"/>
              </w:rPr>
              <w:t xml:space="preserve"> pour le personnel de la Direction générale de l</w:t>
            </w:r>
            <w:r w:rsidR="0006504C" w:rsidRPr="001D129B">
              <w:rPr>
                <w:sz w:val="16"/>
                <w:szCs w:val="16"/>
                <w:lang w:val="fr-FR"/>
              </w:rPr>
              <w:t>’</w:t>
            </w:r>
            <w:r w:rsidRPr="001D129B">
              <w:rPr>
                <w:sz w:val="16"/>
                <w:szCs w:val="16"/>
                <w:lang w:val="fr-FR"/>
              </w:rPr>
              <w:t>enregistrement de la propriété industrielle (DIGERPI)</w:t>
            </w:r>
            <w:r w:rsidR="003C51CD" w:rsidRPr="001D129B">
              <w:rPr>
                <w:sz w:val="16"/>
                <w:szCs w:val="16"/>
                <w:highlight w:val="yellow"/>
                <w:lang w:val="fr-FR"/>
              </w:rPr>
              <w:t xml:space="preserve"> </w:t>
            </w:r>
          </w:p>
        </w:tc>
        <w:tc>
          <w:tcPr>
            <w:tcW w:w="2268" w:type="dxa"/>
            <w:vAlign w:val="center"/>
            <w:hideMark/>
          </w:tcPr>
          <w:p w:rsidR="003C51CD" w:rsidRPr="001D129B" w:rsidRDefault="003C51CD" w:rsidP="00BE4135">
            <w:pPr>
              <w:jc w:val="center"/>
              <w:rPr>
                <w:sz w:val="16"/>
                <w:szCs w:val="16"/>
                <w:lang w:val="fr-FR"/>
              </w:rPr>
            </w:pPr>
            <w:r w:rsidRPr="001D129B">
              <w:rPr>
                <w:sz w:val="16"/>
                <w:szCs w:val="16"/>
                <w:lang w:val="fr-FR"/>
              </w:rPr>
              <w:t>DIGERPI</w:t>
            </w:r>
          </w:p>
        </w:tc>
        <w:tc>
          <w:tcPr>
            <w:tcW w:w="1460" w:type="dxa"/>
            <w:noWrap/>
            <w:vAlign w:val="center"/>
            <w:hideMark/>
          </w:tcPr>
          <w:p w:rsidR="003C51CD" w:rsidRPr="001D129B" w:rsidRDefault="003C51CD" w:rsidP="00F85466">
            <w:pPr>
              <w:jc w:val="center"/>
              <w:rPr>
                <w:sz w:val="16"/>
                <w:szCs w:val="16"/>
                <w:lang w:val="fr-FR"/>
              </w:rPr>
            </w:pPr>
            <w:r w:rsidRPr="001D129B">
              <w:rPr>
                <w:sz w:val="16"/>
                <w:szCs w:val="16"/>
                <w:lang w:val="fr-FR"/>
              </w:rPr>
              <w:t>Panama (PA)</w:t>
            </w:r>
          </w:p>
        </w:tc>
        <w:tc>
          <w:tcPr>
            <w:tcW w:w="1791" w:type="dxa"/>
            <w:noWrap/>
            <w:vAlign w:val="center"/>
            <w:hideMark/>
          </w:tcPr>
          <w:p w:rsidR="003C51CD" w:rsidRPr="001D129B" w:rsidRDefault="003C51CD" w:rsidP="00F85466">
            <w:pPr>
              <w:jc w:val="center"/>
              <w:rPr>
                <w:sz w:val="16"/>
                <w:szCs w:val="16"/>
                <w:lang w:val="fr-FR"/>
              </w:rPr>
            </w:pPr>
            <w:r w:rsidRPr="001D129B">
              <w:rPr>
                <w:sz w:val="16"/>
                <w:szCs w:val="16"/>
                <w:lang w:val="fr-FR"/>
              </w:rPr>
              <w:t>Panama (PA)</w:t>
            </w:r>
          </w:p>
        </w:tc>
        <w:tc>
          <w:tcPr>
            <w:tcW w:w="1569" w:type="dxa"/>
            <w:noWrap/>
            <w:vAlign w:val="center"/>
            <w:hideMark/>
          </w:tcPr>
          <w:p w:rsidR="003C51CD" w:rsidRPr="001D129B" w:rsidRDefault="003C51CD" w:rsidP="00BE4135">
            <w:pPr>
              <w:jc w:val="center"/>
              <w:rPr>
                <w:sz w:val="16"/>
                <w:szCs w:val="16"/>
                <w:lang w:val="fr-FR"/>
              </w:rPr>
            </w:pPr>
            <w:r w:rsidRPr="001D129B">
              <w:rPr>
                <w:sz w:val="16"/>
                <w:szCs w:val="16"/>
                <w:lang w:val="fr-FR"/>
              </w:rPr>
              <w:t>Office + utilisateurs</w:t>
            </w:r>
          </w:p>
        </w:tc>
        <w:tc>
          <w:tcPr>
            <w:tcW w:w="1417" w:type="dxa"/>
            <w:noWrap/>
            <w:vAlign w:val="center"/>
            <w:hideMark/>
          </w:tcPr>
          <w:p w:rsidR="003C51CD" w:rsidRPr="001D129B" w:rsidRDefault="003C51CD" w:rsidP="00BE4135">
            <w:pPr>
              <w:jc w:val="center"/>
              <w:rPr>
                <w:sz w:val="16"/>
                <w:szCs w:val="16"/>
                <w:lang w:val="fr-FR"/>
              </w:rPr>
            </w:pPr>
            <w:r w:rsidRPr="001D129B">
              <w:rPr>
                <w:sz w:val="16"/>
                <w:szCs w:val="16"/>
                <w:lang w:val="fr-FR"/>
              </w:rPr>
              <w:t>45</w:t>
            </w:r>
          </w:p>
        </w:tc>
      </w:tr>
      <w:tr w:rsidR="001D129B" w:rsidRPr="001D129B" w:rsidTr="005729D5">
        <w:trPr>
          <w:cantSplit/>
        </w:trPr>
        <w:tc>
          <w:tcPr>
            <w:tcW w:w="993" w:type="dxa"/>
            <w:noWrap/>
            <w:vAlign w:val="center"/>
          </w:tcPr>
          <w:p w:rsidR="003C51CD" w:rsidRPr="001D129B" w:rsidRDefault="003C51CD" w:rsidP="00BE4135">
            <w:pPr>
              <w:ind w:left="-57" w:right="-57"/>
              <w:jc w:val="center"/>
              <w:rPr>
                <w:sz w:val="16"/>
                <w:szCs w:val="16"/>
                <w:lang w:val="fr-FR"/>
              </w:rPr>
            </w:pPr>
            <w:r w:rsidRPr="001D129B">
              <w:rPr>
                <w:sz w:val="16"/>
                <w:szCs w:val="16"/>
                <w:lang w:val="fr-FR"/>
              </w:rPr>
              <w:t>2015</w:t>
            </w:r>
            <w:r w:rsidR="00C333F2" w:rsidRPr="001D129B">
              <w:rPr>
                <w:sz w:val="16"/>
                <w:szCs w:val="16"/>
                <w:lang w:val="fr-FR"/>
              </w:rPr>
              <w:noBreakHyphen/>
            </w:r>
            <w:r w:rsidRPr="001D129B">
              <w:rPr>
                <w:sz w:val="16"/>
                <w:szCs w:val="16"/>
                <w:lang w:val="fr-FR"/>
              </w:rPr>
              <w:t>2</w:t>
            </w:r>
          </w:p>
        </w:tc>
        <w:tc>
          <w:tcPr>
            <w:tcW w:w="1134" w:type="dxa"/>
            <w:noWrap/>
            <w:vAlign w:val="center"/>
          </w:tcPr>
          <w:p w:rsidR="003C51CD" w:rsidRPr="001D129B" w:rsidRDefault="003C51CD" w:rsidP="00BE4135">
            <w:pPr>
              <w:jc w:val="center"/>
              <w:rPr>
                <w:sz w:val="16"/>
                <w:szCs w:val="16"/>
                <w:lang w:val="fr-FR"/>
              </w:rPr>
            </w:pPr>
            <w:r w:rsidRPr="001D129B">
              <w:rPr>
                <w:sz w:val="16"/>
                <w:szCs w:val="16"/>
                <w:lang w:val="fr-FR"/>
              </w:rPr>
              <w:t>Budget ordinaire</w:t>
            </w:r>
          </w:p>
        </w:tc>
        <w:tc>
          <w:tcPr>
            <w:tcW w:w="1559" w:type="dxa"/>
            <w:noWrap/>
            <w:vAlign w:val="center"/>
          </w:tcPr>
          <w:p w:rsidR="003C51CD" w:rsidRPr="001D129B" w:rsidRDefault="00747CF9" w:rsidP="0038304B">
            <w:pPr>
              <w:jc w:val="center"/>
              <w:rPr>
                <w:sz w:val="16"/>
                <w:szCs w:val="16"/>
                <w:lang w:val="fr-FR"/>
              </w:rPr>
            </w:pPr>
            <w:r w:rsidRPr="001D129B">
              <w:rPr>
                <w:sz w:val="16"/>
                <w:szCs w:val="16"/>
                <w:lang w:val="fr-FR"/>
              </w:rPr>
              <w:t>Mission d</w:t>
            </w:r>
            <w:r w:rsidR="0006504C" w:rsidRPr="001D129B">
              <w:rPr>
                <w:sz w:val="16"/>
                <w:szCs w:val="16"/>
                <w:lang w:val="fr-FR"/>
              </w:rPr>
              <w:t>’</w:t>
            </w:r>
            <w:r w:rsidRPr="001D129B">
              <w:rPr>
                <w:sz w:val="16"/>
                <w:szCs w:val="16"/>
                <w:lang w:val="fr-FR"/>
              </w:rPr>
              <w:t>information sur</w:t>
            </w:r>
            <w:r w:rsidR="0006504C" w:rsidRPr="001D129B">
              <w:rPr>
                <w:sz w:val="16"/>
                <w:szCs w:val="16"/>
                <w:lang w:val="fr-FR"/>
              </w:rPr>
              <w:t xml:space="preserve"> le PCT</w:t>
            </w:r>
            <w:r w:rsidR="0038304B" w:rsidRPr="001D129B">
              <w:rPr>
                <w:sz w:val="16"/>
                <w:szCs w:val="16"/>
                <w:lang w:val="fr-FR"/>
              </w:rPr>
              <w:t xml:space="preserve"> pour administrations chargées de la recherche internationale et de l</w:t>
            </w:r>
            <w:r w:rsidR="0006504C" w:rsidRPr="001D129B">
              <w:rPr>
                <w:sz w:val="16"/>
                <w:szCs w:val="16"/>
                <w:lang w:val="fr-FR"/>
              </w:rPr>
              <w:t>’</w:t>
            </w:r>
            <w:r w:rsidR="0038304B" w:rsidRPr="001D129B">
              <w:rPr>
                <w:sz w:val="16"/>
                <w:szCs w:val="16"/>
                <w:lang w:val="fr-FR"/>
              </w:rPr>
              <w:t>examen préliminaire international</w:t>
            </w:r>
            <w:r w:rsidR="003C51CD" w:rsidRPr="001D129B">
              <w:rPr>
                <w:sz w:val="16"/>
                <w:szCs w:val="16"/>
                <w:lang w:val="fr-FR"/>
              </w:rPr>
              <w:t xml:space="preserve"> </w:t>
            </w:r>
          </w:p>
        </w:tc>
        <w:tc>
          <w:tcPr>
            <w:tcW w:w="1134" w:type="dxa"/>
            <w:noWrap/>
            <w:vAlign w:val="center"/>
          </w:tcPr>
          <w:p w:rsidR="003C51CD" w:rsidRPr="001D129B" w:rsidRDefault="003C51CD" w:rsidP="00BE4135">
            <w:pPr>
              <w:jc w:val="center"/>
              <w:rPr>
                <w:sz w:val="16"/>
                <w:szCs w:val="16"/>
                <w:lang w:val="fr-FR"/>
              </w:rPr>
            </w:pPr>
            <w:r w:rsidRPr="001D129B">
              <w:rPr>
                <w:sz w:val="16"/>
                <w:szCs w:val="16"/>
                <w:lang w:val="fr-FR"/>
              </w:rPr>
              <w:t>F</w:t>
            </w:r>
          </w:p>
        </w:tc>
        <w:tc>
          <w:tcPr>
            <w:tcW w:w="2126" w:type="dxa"/>
            <w:vAlign w:val="center"/>
          </w:tcPr>
          <w:p w:rsidR="003C51CD" w:rsidRPr="001D129B" w:rsidRDefault="0038304B" w:rsidP="00D85359">
            <w:pPr>
              <w:jc w:val="center"/>
              <w:rPr>
                <w:sz w:val="16"/>
                <w:szCs w:val="16"/>
                <w:highlight w:val="yellow"/>
                <w:lang w:val="fr-FR"/>
              </w:rPr>
            </w:pPr>
            <w:r w:rsidRPr="001D129B">
              <w:rPr>
                <w:sz w:val="16"/>
                <w:szCs w:val="16"/>
                <w:lang w:val="fr-FR"/>
              </w:rPr>
              <w:t xml:space="preserve">Visite </w:t>
            </w:r>
            <w:r w:rsidR="00D85359" w:rsidRPr="001D129B">
              <w:rPr>
                <w:sz w:val="16"/>
                <w:szCs w:val="16"/>
                <w:lang w:val="fr-FR"/>
              </w:rPr>
              <w:t>consultative</w:t>
            </w:r>
            <w:r w:rsidRPr="001D129B">
              <w:rPr>
                <w:sz w:val="16"/>
                <w:szCs w:val="16"/>
                <w:lang w:val="fr-FR"/>
              </w:rPr>
              <w:t xml:space="preserve"> à l</w:t>
            </w:r>
            <w:r w:rsidR="0006504C" w:rsidRPr="001D129B">
              <w:rPr>
                <w:sz w:val="16"/>
                <w:szCs w:val="16"/>
                <w:lang w:val="fr-FR"/>
              </w:rPr>
              <w:t>’</w:t>
            </w:r>
            <w:r w:rsidRPr="001D129B">
              <w:rPr>
                <w:sz w:val="16"/>
                <w:szCs w:val="16"/>
                <w:lang w:val="fr-FR"/>
              </w:rPr>
              <w:t xml:space="preserve">Office de la propriété intellectuelle des Philippines </w:t>
            </w:r>
            <w:r w:rsidR="00C77E46" w:rsidRPr="001D129B">
              <w:rPr>
                <w:sz w:val="16"/>
                <w:szCs w:val="16"/>
                <w:lang w:val="fr-FR"/>
              </w:rPr>
              <w:t>concernant la possibilité de nomination en qualité d</w:t>
            </w:r>
            <w:r w:rsidR="0006504C" w:rsidRPr="001D129B">
              <w:rPr>
                <w:sz w:val="16"/>
                <w:szCs w:val="16"/>
                <w:lang w:val="fr-FR"/>
              </w:rPr>
              <w:t>’</w:t>
            </w:r>
            <w:r w:rsidR="00C77E46" w:rsidRPr="001D129B">
              <w:rPr>
                <w:sz w:val="16"/>
                <w:szCs w:val="16"/>
                <w:lang w:val="fr-FR"/>
              </w:rPr>
              <w:t>administration chargée de la recherche internationale et de l</w:t>
            </w:r>
            <w:r w:rsidR="0006504C" w:rsidRPr="001D129B">
              <w:rPr>
                <w:sz w:val="16"/>
                <w:szCs w:val="16"/>
                <w:lang w:val="fr-FR"/>
              </w:rPr>
              <w:t>’</w:t>
            </w:r>
            <w:r w:rsidR="00C77E46" w:rsidRPr="001D129B">
              <w:rPr>
                <w:sz w:val="16"/>
                <w:szCs w:val="16"/>
                <w:lang w:val="fr-FR"/>
              </w:rPr>
              <w:t>examen préliminaire international</w:t>
            </w:r>
          </w:p>
        </w:tc>
        <w:tc>
          <w:tcPr>
            <w:tcW w:w="2268" w:type="dxa"/>
            <w:vAlign w:val="center"/>
          </w:tcPr>
          <w:p w:rsidR="003C51CD" w:rsidRPr="001D129B" w:rsidRDefault="003C51CD" w:rsidP="00BE4135">
            <w:pPr>
              <w:jc w:val="center"/>
              <w:rPr>
                <w:sz w:val="16"/>
                <w:szCs w:val="16"/>
                <w:lang w:val="fr-FR"/>
              </w:rPr>
            </w:pPr>
            <w:r w:rsidRPr="001D129B">
              <w:rPr>
                <w:sz w:val="16"/>
                <w:szCs w:val="16"/>
                <w:lang w:val="fr-FR"/>
              </w:rPr>
              <w:t>IPOPHL</w:t>
            </w:r>
          </w:p>
        </w:tc>
        <w:tc>
          <w:tcPr>
            <w:tcW w:w="1460" w:type="dxa"/>
            <w:noWrap/>
            <w:vAlign w:val="center"/>
          </w:tcPr>
          <w:p w:rsidR="003C51CD" w:rsidRPr="001D129B" w:rsidRDefault="003C51CD" w:rsidP="00F85466">
            <w:pPr>
              <w:jc w:val="center"/>
              <w:rPr>
                <w:sz w:val="16"/>
                <w:szCs w:val="16"/>
                <w:lang w:val="fr-FR"/>
              </w:rPr>
            </w:pPr>
            <w:r w:rsidRPr="001D129B">
              <w:rPr>
                <w:sz w:val="16"/>
                <w:szCs w:val="16"/>
                <w:lang w:val="fr-FR"/>
              </w:rPr>
              <w:t>Philippines (PH)</w:t>
            </w:r>
          </w:p>
        </w:tc>
        <w:tc>
          <w:tcPr>
            <w:tcW w:w="1791" w:type="dxa"/>
            <w:noWrap/>
            <w:vAlign w:val="center"/>
          </w:tcPr>
          <w:p w:rsidR="003C51CD" w:rsidRPr="001D129B" w:rsidRDefault="003C51CD" w:rsidP="00F85466">
            <w:pPr>
              <w:jc w:val="center"/>
              <w:rPr>
                <w:sz w:val="16"/>
                <w:szCs w:val="16"/>
                <w:lang w:val="fr-FR"/>
              </w:rPr>
            </w:pPr>
            <w:r w:rsidRPr="001D129B">
              <w:rPr>
                <w:sz w:val="16"/>
                <w:szCs w:val="16"/>
                <w:lang w:val="fr-FR"/>
              </w:rPr>
              <w:t>Philippines (PH)</w:t>
            </w:r>
          </w:p>
        </w:tc>
        <w:tc>
          <w:tcPr>
            <w:tcW w:w="1569" w:type="dxa"/>
            <w:noWrap/>
            <w:vAlign w:val="center"/>
          </w:tcPr>
          <w:p w:rsidR="003C51CD" w:rsidRPr="001D129B" w:rsidRDefault="003C51CD" w:rsidP="00BE4135">
            <w:pPr>
              <w:jc w:val="center"/>
              <w:rPr>
                <w:sz w:val="16"/>
                <w:szCs w:val="16"/>
                <w:lang w:val="fr-FR"/>
              </w:rPr>
            </w:pPr>
            <w:r w:rsidRPr="001D129B">
              <w:rPr>
                <w:sz w:val="16"/>
                <w:szCs w:val="16"/>
                <w:lang w:val="fr-FR"/>
              </w:rPr>
              <w:t>Office</w:t>
            </w:r>
          </w:p>
        </w:tc>
        <w:tc>
          <w:tcPr>
            <w:tcW w:w="1417" w:type="dxa"/>
            <w:noWrap/>
            <w:vAlign w:val="center"/>
          </w:tcPr>
          <w:p w:rsidR="003C51CD" w:rsidRPr="001D129B" w:rsidRDefault="003C51CD" w:rsidP="00BE4135">
            <w:pPr>
              <w:jc w:val="center"/>
              <w:rPr>
                <w:sz w:val="16"/>
                <w:szCs w:val="16"/>
                <w:lang w:val="fr-FR"/>
              </w:rPr>
            </w:pPr>
          </w:p>
        </w:tc>
      </w:tr>
      <w:tr w:rsidR="001D129B" w:rsidRPr="001D129B" w:rsidTr="005729D5">
        <w:trPr>
          <w:cantSplit/>
        </w:trPr>
        <w:tc>
          <w:tcPr>
            <w:tcW w:w="993" w:type="dxa"/>
            <w:noWrap/>
            <w:vAlign w:val="center"/>
            <w:hideMark/>
          </w:tcPr>
          <w:p w:rsidR="003C51CD" w:rsidRPr="001D129B" w:rsidRDefault="003C51CD" w:rsidP="00BE4135">
            <w:pPr>
              <w:ind w:left="-57" w:right="-57"/>
              <w:jc w:val="center"/>
              <w:rPr>
                <w:sz w:val="16"/>
                <w:szCs w:val="16"/>
                <w:lang w:val="fr-FR"/>
              </w:rPr>
            </w:pPr>
            <w:r w:rsidRPr="001D129B">
              <w:rPr>
                <w:sz w:val="16"/>
                <w:szCs w:val="16"/>
                <w:lang w:val="fr-FR"/>
              </w:rPr>
              <w:t>2015</w:t>
            </w:r>
            <w:r w:rsidR="00C333F2" w:rsidRPr="001D129B">
              <w:rPr>
                <w:sz w:val="16"/>
                <w:szCs w:val="16"/>
                <w:lang w:val="fr-FR"/>
              </w:rPr>
              <w:noBreakHyphen/>
            </w:r>
            <w:r w:rsidRPr="001D129B">
              <w:rPr>
                <w:sz w:val="16"/>
                <w:szCs w:val="16"/>
                <w:lang w:val="fr-FR"/>
              </w:rPr>
              <w:t>3</w:t>
            </w:r>
          </w:p>
        </w:tc>
        <w:tc>
          <w:tcPr>
            <w:tcW w:w="1134" w:type="dxa"/>
            <w:noWrap/>
            <w:vAlign w:val="center"/>
            <w:hideMark/>
          </w:tcPr>
          <w:p w:rsidR="003C51CD" w:rsidRPr="001D129B" w:rsidRDefault="003C51CD" w:rsidP="00BE4135">
            <w:pPr>
              <w:jc w:val="center"/>
              <w:rPr>
                <w:sz w:val="16"/>
                <w:szCs w:val="16"/>
                <w:lang w:val="fr-FR"/>
              </w:rPr>
            </w:pPr>
            <w:r w:rsidRPr="001D129B">
              <w:rPr>
                <w:sz w:val="16"/>
                <w:szCs w:val="16"/>
                <w:lang w:val="fr-FR"/>
              </w:rPr>
              <w:t>Budget ordinaire</w:t>
            </w:r>
          </w:p>
        </w:tc>
        <w:tc>
          <w:tcPr>
            <w:tcW w:w="1559" w:type="dxa"/>
            <w:noWrap/>
            <w:vAlign w:val="center"/>
            <w:hideMark/>
          </w:tcPr>
          <w:p w:rsidR="003C51CD" w:rsidRPr="001D129B" w:rsidRDefault="003C51CD" w:rsidP="00BE4135">
            <w:pPr>
              <w:jc w:val="center"/>
              <w:rPr>
                <w:sz w:val="16"/>
                <w:szCs w:val="16"/>
                <w:lang w:val="fr-FR"/>
              </w:rPr>
            </w:pPr>
            <w:r w:rsidRPr="001D129B">
              <w:rPr>
                <w:sz w:val="16"/>
                <w:szCs w:val="16"/>
                <w:lang w:val="fr-FR"/>
              </w:rPr>
              <w:t>Atelier et séminaire PCT</w:t>
            </w:r>
          </w:p>
        </w:tc>
        <w:tc>
          <w:tcPr>
            <w:tcW w:w="1134" w:type="dxa"/>
            <w:noWrap/>
            <w:vAlign w:val="center"/>
            <w:hideMark/>
          </w:tcPr>
          <w:p w:rsidR="003C51CD" w:rsidRPr="001D129B" w:rsidRDefault="003C51CD" w:rsidP="00BE4135">
            <w:pPr>
              <w:jc w:val="center"/>
              <w:rPr>
                <w:sz w:val="16"/>
                <w:szCs w:val="16"/>
                <w:lang w:val="fr-FR"/>
              </w:rPr>
            </w:pPr>
            <w:r w:rsidRPr="001D129B">
              <w:rPr>
                <w:sz w:val="16"/>
                <w:szCs w:val="16"/>
                <w:lang w:val="fr-FR"/>
              </w:rPr>
              <w:t>B</w:t>
            </w:r>
          </w:p>
        </w:tc>
        <w:tc>
          <w:tcPr>
            <w:tcW w:w="2126" w:type="dxa"/>
            <w:vAlign w:val="center"/>
            <w:hideMark/>
          </w:tcPr>
          <w:p w:rsidR="003C51CD" w:rsidRPr="001D129B" w:rsidRDefault="00A434F1" w:rsidP="00A434F1">
            <w:pPr>
              <w:jc w:val="center"/>
              <w:rPr>
                <w:sz w:val="16"/>
                <w:szCs w:val="16"/>
                <w:highlight w:val="yellow"/>
                <w:lang w:val="fr-FR"/>
              </w:rPr>
            </w:pPr>
            <w:r w:rsidRPr="001D129B">
              <w:rPr>
                <w:sz w:val="16"/>
                <w:szCs w:val="16"/>
                <w:lang w:val="fr-FR"/>
              </w:rPr>
              <w:t>Séminaire PCT</w:t>
            </w:r>
            <w:r w:rsidR="003C51CD" w:rsidRPr="001D129B">
              <w:rPr>
                <w:sz w:val="16"/>
                <w:szCs w:val="16"/>
                <w:lang w:val="fr-FR"/>
              </w:rPr>
              <w:t>, San Jose</w:t>
            </w:r>
          </w:p>
        </w:tc>
        <w:tc>
          <w:tcPr>
            <w:tcW w:w="2268" w:type="dxa"/>
            <w:vAlign w:val="center"/>
            <w:hideMark/>
          </w:tcPr>
          <w:p w:rsidR="003C51CD" w:rsidRPr="001D129B" w:rsidRDefault="003C51CD" w:rsidP="00BE4135">
            <w:pPr>
              <w:jc w:val="center"/>
              <w:rPr>
                <w:sz w:val="16"/>
                <w:szCs w:val="16"/>
                <w:lang w:val="fr-FR"/>
              </w:rPr>
            </w:pPr>
            <w:r w:rsidRPr="001D129B">
              <w:rPr>
                <w:sz w:val="16"/>
                <w:szCs w:val="16"/>
                <w:lang w:val="fr-FR"/>
              </w:rPr>
              <w:t>IPR</w:t>
            </w:r>
            <w:r w:rsidR="00C333F2" w:rsidRPr="001D129B">
              <w:rPr>
                <w:sz w:val="16"/>
                <w:szCs w:val="16"/>
                <w:lang w:val="fr-FR"/>
              </w:rPr>
              <w:noBreakHyphen/>
            </w:r>
            <w:r w:rsidRPr="001D129B">
              <w:rPr>
                <w:sz w:val="16"/>
                <w:szCs w:val="16"/>
                <w:lang w:val="fr-FR"/>
              </w:rPr>
              <w:t>CR</w:t>
            </w:r>
          </w:p>
        </w:tc>
        <w:tc>
          <w:tcPr>
            <w:tcW w:w="1460" w:type="dxa"/>
            <w:noWrap/>
            <w:vAlign w:val="center"/>
            <w:hideMark/>
          </w:tcPr>
          <w:p w:rsidR="003C51CD" w:rsidRPr="001D129B" w:rsidRDefault="003C51CD" w:rsidP="00F85466">
            <w:pPr>
              <w:jc w:val="center"/>
              <w:rPr>
                <w:sz w:val="16"/>
                <w:szCs w:val="16"/>
                <w:lang w:val="fr-FR"/>
              </w:rPr>
            </w:pPr>
            <w:r w:rsidRPr="001D129B">
              <w:rPr>
                <w:sz w:val="16"/>
                <w:szCs w:val="16"/>
                <w:lang w:val="fr-FR"/>
              </w:rPr>
              <w:t>Costa Rica (CR)</w:t>
            </w:r>
          </w:p>
        </w:tc>
        <w:tc>
          <w:tcPr>
            <w:tcW w:w="1791" w:type="dxa"/>
            <w:noWrap/>
            <w:vAlign w:val="center"/>
            <w:hideMark/>
          </w:tcPr>
          <w:p w:rsidR="003C51CD" w:rsidRPr="001D129B" w:rsidRDefault="003C51CD" w:rsidP="00F85466">
            <w:pPr>
              <w:jc w:val="center"/>
              <w:rPr>
                <w:sz w:val="16"/>
                <w:szCs w:val="16"/>
                <w:lang w:val="fr-FR"/>
              </w:rPr>
            </w:pPr>
            <w:r w:rsidRPr="001D129B">
              <w:rPr>
                <w:sz w:val="16"/>
                <w:szCs w:val="16"/>
                <w:lang w:val="fr-FR"/>
              </w:rPr>
              <w:t>Costa Rica (CR)</w:t>
            </w:r>
          </w:p>
        </w:tc>
        <w:tc>
          <w:tcPr>
            <w:tcW w:w="1569" w:type="dxa"/>
            <w:noWrap/>
            <w:vAlign w:val="center"/>
            <w:hideMark/>
          </w:tcPr>
          <w:p w:rsidR="003C51CD" w:rsidRPr="001D129B" w:rsidRDefault="003C51CD" w:rsidP="00BE4135">
            <w:pPr>
              <w:jc w:val="center"/>
              <w:rPr>
                <w:sz w:val="16"/>
                <w:szCs w:val="16"/>
                <w:lang w:val="fr-FR"/>
              </w:rPr>
            </w:pPr>
            <w:r w:rsidRPr="001D129B">
              <w:rPr>
                <w:sz w:val="16"/>
                <w:szCs w:val="16"/>
                <w:lang w:val="fr-FR"/>
              </w:rPr>
              <w:t>Utilisateurs</w:t>
            </w:r>
          </w:p>
        </w:tc>
        <w:tc>
          <w:tcPr>
            <w:tcW w:w="1417" w:type="dxa"/>
            <w:noWrap/>
            <w:vAlign w:val="center"/>
            <w:hideMark/>
          </w:tcPr>
          <w:p w:rsidR="003C51CD" w:rsidRPr="001D129B" w:rsidRDefault="003C51CD" w:rsidP="00BE4135">
            <w:pPr>
              <w:jc w:val="center"/>
              <w:rPr>
                <w:sz w:val="16"/>
                <w:szCs w:val="16"/>
                <w:lang w:val="fr-FR"/>
              </w:rPr>
            </w:pPr>
            <w:r w:rsidRPr="001D129B">
              <w:rPr>
                <w:sz w:val="16"/>
                <w:szCs w:val="16"/>
                <w:lang w:val="fr-FR"/>
              </w:rPr>
              <w:t>56</w:t>
            </w:r>
          </w:p>
        </w:tc>
      </w:tr>
      <w:tr w:rsidR="001D129B" w:rsidRPr="001D129B" w:rsidTr="005729D5">
        <w:trPr>
          <w:cantSplit/>
        </w:trPr>
        <w:tc>
          <w:tcPr>
            <w:tcW w:w="993" w:type="dxa"/>
            <w:noWrap/>
            <w:vAlign w:val="center"/>
          </w:tcPr>
          <w:p w:rsidR="003C51CD" w:rsidRPr="001D129B" w:rsidRDefault="003C51CD" w:rsidP="00BE4135">
            <w:pPr>
              <w:ind w:left="-57" w:right="-57"/>
              <w:jc w:val="center"/>
              <w:rPr>
                <w:sz w:val="16"/>
                <w:szCs w:val="16"/>
                <w:lang w:val="fr-FR"/>
              </w:rPr>
            </w:pPr>
            <w:r w:rsidRPr="001D129B">
              <w:rPr>
                <w:sz w:val="16"/>
                <w:szCs w:val="16"/>
                <w:lang w:val="fr-FR"/>
              </w:rPr>
              <w:t>2015</w:t>
            </w:r>
            <w:r w:rsidR="00C333F2" w:rsidRPr="001D129B">
              <w:rPr>
                <w:sz w:val="16"/>
                <w:szCs w:val="16"/>
                <w:lang w:val="fr-FR"/>
              </w:rPr>
              <w:noBreakHyphen/>
            </w:r>
            <w:r w:rsidRPr="001D129B">
              <w:rPr>
                <w:sz w:val="16"/>
                <w:szCs w:val="16"/>
                <w:lang w:val="fr-FR"/>
              </w:rPr>
              <w:t>3</w:t>
            </w:r>
          </w:p>
        </w:tc>
        <w:tc>
          <w:tcPr>
            <w:tcW w:w="1134" w:type="dxa"/>
            <w:noWrap/>
            <w:vAlign w:val="center"/>
          </w:tcPr>
          <w:p w:rsidR="003C51CD" w:rsidRPr="001D129B" w:rsidRDefault="003C51CD" w:rsidP="00BE4135">
            <w:pPr>
              <w:jc w:val="center"/>
              <w:rPr>
                <w:sz w:val="16"/>
                <w:szCs w:val="16"/>
                <w:lang w:val="fr-FR"/>
              </w:rPr>
            </w:pPr>
            <w:r w:rsidRPr="001D129B">
              <w:rPr>
                <w:sz w:val="16"/>
                <w:szCs w:val="16"/>
                <w:lang w:val="fr-FR"/>
              </w:rPr>
              <w:t>Budget ordinaire</w:t>
            </w:r>
          </w:p>
        </w:tc>
        <w:tc>
          <w:tcPr>
            <w:tcW w:w="1559" w:type="dxa"/>
            <w:noWrap/>
            <w:vAlign w:val="center"/>
          </w:tcPr>
          <w:p w:rsidR="003C51CD" w:rsidRPr="001D129B" w:rsidRDefault="00D85359" w:rsidP="00BE4135">
            <w:pPr>
              <w:jc w:val="center"/>
              <w:rPr>
                <w:sz w:val="16"/>
                <w:szCs w:val="16"/>
                <w:highlight w:val="yellow"/>
                <w:lang w:val="fr-FR"/>
              </w:rPr>
            </w:pPr>
            <w:r w:rsidRPr="001D129B">
              <w:rPr>
                <w:sz w:val="16"/>
                <w:szCs w:val="16"/>
                <w:lang w:val="fr-FR"/>
              </w:rPr>
              <w:t>Mission d</w:t>
            </w:r>
            <w:r w:rsidR="0006504C" w:rsidRPr="001D129B">
              <w:rPr>
                <w:sz w:val="16"/>
                <w:szCs w:val="16"/>
                <w:lang w:val="fr-FR"/>
              </w:rPr>
              <w:t>’</w:t>
            </w:r>
            <w:r w:rsidRPr="001D129B">
              <w:rPr>
                <w:sz w:val="16"/>
                <w:szCs w:val="16"/>
                <w:lang w:val="fr-FR"/>
              </w:rPr>
              <w:t>information sur</w:t>
            </w:r>
            <w:r w:rsidR="0006504C" w:rsidRPr="001D129B">
              <w:rPr>
                <w:sz w:val="16"/>
                <w:szCs w:val="16"/>
                <w:lang w:val="fr-FR"/>
              </w:rPr>
              <w:t xml:space="preserve"> le PCT</w:t>
            </w:r>
            <w:r w:rsidRPr="001D129B">
              <w:rPr>
                <w:sz w:val="16"/>
                <w:szCs w:val="16"/>
                <w:lang w:val="fr-FR"/>
              </w:rPr>
              <w:t xml:space="preserve"> pour administrations chargées de la recherche internationale et de l</w:t>
            </w:r>
            <w:r w:rsidR="0006504C" w:rsidRPr="001D129B">
              <w:rPr>
                <w:sz w:val="16"/>
                <w:szCs w:val="16"/>
                <w:lang w:val="fr-FR"/>
              </w:rPr>
              <w:t>’</w:t>
            </w:r>
            <w:r w:rsidRPr="001D129B">
              <w:rPr>
                <w:sz w:val="16"/>
                <w:szCs w:val="16"/>
                <w:lang w:val="fr-FR"/>
              </w:rPr>
              <w:t xml:space="preserve">examen préliminaire international </w:t>
            </w:r>
          </w:p>
        </w:tc>
        <w:tc>
          <w:tcPr>
            <w:tcW w:w="1134" w:type="dxa"/>
            <w:noWrap/>
            <w:vAlign w:val="center"/>
          </w:tcPr>
          <w:p w:rsidR="003C51CD" w:rsidRPr="001D129B" w:rsidRDefault="003C51CD" w:rsidP="00BE4135">
            <w:pPr>
              <w:jc w:val="center"/>
              <w:rPr>
                <w:sz w:val="16"/>
                <w:szCs w:val="16"/>
                <w:lang w:val="fr-FR"/>
              </w:rPr>
            </w:pPr>
            <w:r w:rsidRPr="001D129B">
              <w:rPr>
                <w:sz w:val="16"/>
                <w:szCs w:val="16"/>
                <w:lang w:val="fr-FR"/>
              </w:rPr>
              <w:t>F</w:t>
            </w:r>
          </w:p>
        </w:tc>
        <w:tc>
          <w:tcPr>
            <w:tcW w:w="2126" w:type="dxa"/>
            <w:vAlign w:val="center"/>
          </w:tcPr>
          <w:p w:rsidR="003C51CD" w:rsidRPr="001D129B" w:rsidRDefault="003C51CD" w:rsidP="00034E42">
            <w:pPr>
              <w:jc w:val="center"/>
              <w:rPr>
                <w:sz w:val="16"/>
                <w:szCs w:val="16"/>
                <w:highlight w:val="yellow"/>
                <w:lang w:val="fr-FR"/>
              </w:rPr>
            </w:pPr>
            <w:r w:rsidRPr="001D129B">
              <w:rPr>
                <w:sz w:val="16"/>
                <w:szCs w:val="16"/>
                <w:lang w:val="fr-FR"/>
              </w:rPr>
              <w:t xml:space="preserve">Discussions </w:t>
            </w:r>
            <w:r w:rsidR="00D85359" w:rsidRPr="001D129B">
              <w:rPr>
                <w:sz w:val="16"/>
                <w:szCs w:val="16"/>
                <w:lang w:val="fr-FR"/>
              </w:rPr>
              <w:t xml:space="preserve">avec le groupe de </w:t>
            </w:r>
            <w:proofErr w:type="spellStart"/>
            <w:r w:rsidR="00D85359" w:rsidRPr="001D129B">
              <w:rPr>
                <w:sz w:val="16"/>
                <w:szCs w:val="16"/>
                <w:lang w:val="fr-FR"/>
              </w:rPr>
              <w:t>Visegrad</w:t>
            </w:r>
            <w:proofErr w:type="spellEnd"/>
            <w:r w:rsidR="00D85359" w:rsidRPr="001D129B">
              <w:rPr>
                <w:sz w:val="16"/>
                <w:szCs w:val="16"/>
                <w:lang w:val="fr-FR"/>
              </w:rPr>
              <w:t xml:space="preserve"> (Hongrie, Pologne, République tchèque et Slovaquie)</w:t>
            </w:r>
            <w:r w:rsidR="00034E42" w:rsidRPr="001D129B">
              <w:rPr>
                <w:sz w:val="16"/>
                <w:szCs w:val="16"/>
                <w:lang w:val="fr-FR"/>
              </w:rPr>
              <w:t xml:space="preserve"> concernant la possibilité de nomination de l</w:t>
            </w:r>
            <w:r w:rsidR="0006504C" w:rsidRPr="001D129B">
              <w:rPr>
                <w:sz w:val="16"/>
                <w:szCs w:val="16"/>
                <w:lang w:val="fr-FR"/>
              </w:rPr>
              <w:t>’</w:t>
            </w:r>
            <w:r w:rsidR="00034E42" w:rsidRPr="001D129B">
              <w:rPr>
                <w:sz w:val="16"/>
                <w:szCs w:val="16"/>
                <w:lang w:val="fr-FR"/>
              </w:rPr>
              <w:t xml:space="preserve">Institut de </w:t>
            </w:r>
            <w:proofErr w:type="spellStart"/>
            <w:r w:rsidR="00034E42" w:rsidRPr="001D129B">
              <w:rPr>
                <w:sz w:val="16"/>
                <w:szCs w:val="16"/>
                <w:lang w:val="fr-FR"/>
              </w:rPr>
              <w:t>Visegrad</w:t>
            </w:r>
            <w:proofErr w:type="spellEnd"/>
            <w:r w:rsidR="00034E42" w:rsidRPr="001D129B">
              <w:rPr>
                <w:sz w:val="16"/>
                <w:szCs w:val="16"/>
                <w:lang w:val="fr-FR"/>
              </w:rPr>
              <w:t xml:space="preserve"> des brevets en qualité d</w:t>
            </w:r>
            <w:r w:rsidR="0006504C" w:rsidRPr="001D129B">
              <w:rPr>
                <w:sz w:val="16"/>
                <w:szCs w:val="16"/>
                <w:lang w:val="fr-FR"/>
              </w:rPr>
              <w:t>’</w:t>
            </w:r>
            <w:r w:rsidR="00034E42" w:rsidRPr="001D129B">
              <w:rPr>
                <w:sz w:val="16"/>
                <w:szCs w:val="16"/>
                <w:lang w:val="fr-FR"/>
              </w:rPr>
              <w:t>administration chargée de la recherche internationale et de l</w:t>
            </w:r>
            <w:r w:rsidR="0006504C" w:rsidRPr="001D129B">
              <w:rPr>
                <w:sz w:val="16"/>
                <w:szCs w:val="16"/>
                <w:lang w:val="fr-FR"/>
              </w:rPr>
              <w:t>’</w:t>
            </w:r>
            <w:r w:rsidR="00034E42" w:rsidRPr="001D129B">
              <w:rPr>
                <w:sz w:val="16"/>
                <w:szCs w:val="16"/>
                <w:lang w:val="fr-FR"/>
              </w:rPr>
              <w:t>examen préliminaire international</w:t>
            </w:r>
          </w:p>
        </w:tc>
        <w:tc>
          <w:tcPr>
            <w:tcW w:w="2268" w:type="dxa"/>
            <w:vAlign w:val="center"/>
          </w:tcPr>
          <w:p w:rsidR="003C51CD" w:rsidRPr="001D129B" w:rsidRDefault="003C51CD" w:rsidP="00BE4135">
            <w:pPr>
              <w:jc w:val="center"/>
              <w:rPr>
                <w:sz w:val="16"/>
                <w:szCs w:val="16"/>
                <w:lang w:val="fr-FR"/>
              </w:rPr>
            </w:pPr>
            <w:r w:rsidRPr="001D129B">
              <w:rPr>
                <w:sz w:val="16"/>
                <w:szCs w:val="16"/>
                <w:lang w:val="fr-FR"/>
              </w:rPr>
              <w:t>Office polonais des brevets</w:t>
            </w:r>
          </w:p>
        </w:tc>
        <w:tc>
          <w:tcPr>
            <w:tcW w:w="1460" w:type="dxa"/>
            <w:noWrap/>
            <w:vAlign w:val="center"/>
          </w:tcPr>
          <w:p w:rsidR="003C51CD" w:rsidRPr="001D129B" w:rsidRDefault="003C51CD" w:rsidP="00F85466">
            <w:pPr>
              <w:jc w:val="center"/>
              <w:rPr>
                <w:sz w:val="16"/>
                <w:szCs w:val="16"/>
                <w:lang w:val="fr-FR"/>
              </w:rPr>
            </w:pPr>
            <w:r w:rsidRPr="001D129B">
              <w:rPr>
                <w:sz w:val="16"/>
                <w:szCs w:val="16"/>
                <w:lang w:val="fr-FR"/>
              </w:rPr>
              <w:t>Pologne (PL)</w:t>
            </w:r>
          </w:p>
        </w:tc>
        <w:tc>
          <w:tcPr>
            <w:tcW w:w="1791" w:type="dxa"/>
            <w:noWrap/>
            <w:vAlign w:val="center"/>
          </w:tcPr>
          <w:p w:rsidR="006D2BDE" w:rsidRPr="001D129B" w:rsidRDefault="003C51CD" w:rsidP="00F85466">
            <w:pPr>
              <w:jc w:val="center"/>
              <w:rPr>
                <w:sz w:val="16"/>
                <w:szCs w:val="16"/>
                <w:lang w:val="fr-FR"/>
              </w:rPr>
            </w:pPr>
            <w:r w:rsidRPr="001D129B">
              <w:rPr>
                <w:sz w:val="16"/>
                <w:szCs w:val="16"/>
                <w:lang w:val="fr-FR"/>
              </w:rPr>
              <w:t>République tchèque (CZ)</w:t>
            </w:r>
          </w:p>
          <w:p w:rsidR="006D2BDE" w:rsidRPr="001D129B" w:rsidRDefault="003C51CD" w:rsidP="00F85466">
            <w:pPr>
              <w:jc w:val="center"/>
              <w:rPr>
                <w:sz w:val="16"/>
                <w:szCs w:val="16"/>
                <w:lang w:val="fr-FR"/>
              </w:rPr>
            </w:pPr>
            <w:r w:rsidRPr="001D129B">
              <w:rPr>
                <w:sz w:val="16"/>
                <w:szCs w:val="16"/>
                <w:lang w:val="fr-FR"/>
              </w:rPr>
              <w:t>Hongrie (HU)</w:t>
            </w:r>
          </w:p>
          <w:p w:rsidR="006D2BDE" w:rsidRPr="001D129B" w:rsidRDefault="003C51CD" w:rsidP="00F85466">
            <w:pPr>
              <w:jc w:val="center"/>
              <w:rPr>
                <w:sz w:val="16"/>
                <w:szCs w:val="16"/>
                <w:lang w:val="fr-FR"/>
              </w:rPr>
            </w:pPr>
            <w:r w:rsidRPr="001D129B">
              <w:rPr>
                <w:sz w:val="16"/>
                <w:szCs w:val="16"/>
                <w:lang w:val="fr-FR"/>
              </w:rPr>
              <w:t>Pologne (PL)</w:t>
            </w:r>
          </w:p>
          <w:p w:rsidR="003C51CD" w:rsidRPr="001D129B" w:rsidRDefault="003C51CD" w:rsidP="00F85466">
            <w:pPr>
              <w:jc w:val="center"/>
              <w:rPr>
                <w:sz w:val="16"/>
                <w:szCs w:val="16"/>
                <w:lang w:val="fr-FR"/>
              </w:rPr>
            </w:pPr>
            <w:r w:rsidRPr="001D129B">
              <w:rPr>
                <w:sz w:val="16"/>
                <w:szCs w:val="16"/>
                <w:lang w:val="fr-FR"/>
              </w:rPr>
              <w:t>Slovaquie (SK)</w:t>
            </w:r>
          </w:p>
        </w:tc>
        <w:tc>
          <w:tcPr>
            <w:tcW w:w="1569" w:type="dxa"/>
            <w:noWrap/>
            <w:vAlign w:val="center"/>
          </w:tcPr>
          <w:p w:rsidR="003C51CD" w:rsidRPr="001D129B" w:rsidRDefault="003C51CD" w:rsidP="00BE4135">
            <w:pPr>
              <w:jc w:val="center"/>
              <w:rPr>
                <w:sz w:val="16"/>
                <w:szCs w:val="16"/>
                <w:lang w:val="fr-FR"/>
              </w:rPr>
            </w:pPr>
            <w:r w:rsidRPr="001D129B">
              <w:rPr>
                <w:sz w:val="16"/>
                <w:szCs w:val="16"/>
                <w:lang w:val="fr-FR"/>
              </w:rPr>
              <w:t>Office</w:t>
            </w:r>
          </w:p>
        </w:tc>
        <w:tc>
          <w:tcPr>
            <w:tcW w:w="1417" w:type="dxa"/>
            <w:noWrap/>
            <w:vAlign w:val="center"/>
          </w:tcPr>
          <w:p w:rsidR="003C51CD" w:rsidRPr="001D129B" w:rsidRDefault="003C51CD" w:rsidP="00BE4135">
            <w:pPr>
              <w:jc w:val="center"/>
              <w:rPr>
                <w:sz w:val="16"/>
                <w:szCs w:val="16"/>
                <w:lang w:val="fr-FR"/>
              </w:rPr>
            </w:pPr>
          </w:p>
        </w:tc>
      </w:tr>
      <w:tr w:rsidR="001D129B" w:rsidRPr="001D129B" w:rsidTr="005729D5">
        <w:trPr>
          <w:cantSplit/>
        </w:trPr>
        <w:tc>
          <w:tcPr>
            <w:tcW w:w="993" w:type="dxa"/>
            <w:noWrap/>
            <w:vAlign w:val="center"/>
            <w:hideMark/>
          </w:tcPr>
          <w:p w:rsidR="003C51CD" w:rsidRPr="001D129B" w:rsidRDefault="003C51CD" w:rsidP="00BE4135">
            <w:pPr>
              <w:ind w:left="-57" w:right="-57"/>
              <w:jc w:val="center"/>
              <w:rPr>
                <w:sz w:val="16"/>
                <w:szCs w:val="16"/>
                <w:lang w:val="fr-FR"/>
              </w:rPr>
            </w:pPr>
            <w:r w:rsidRPr="001D129B">
              <w:rPr>
                <w:sz w:val="16"/>
                <w:szCs w:val="16"/>
                <w:lang w:val="fr-FR"/>
              </w:rPr>
              <w:lastRenderedPageBreak/>
              <w:t>2015</w:t>
            </w:r>
            <w:r w:rsidR="00C333F2" w:rsidRPr="001D129B">
              <w:rPr>
                <w:sz w:val="16"/>
                <w:szCs w:val="16"/>
                <w:lang w:val="fr-FR"/>
              </w:rPr>
              <w:noBreakHyphen/>
            </w:r>
            <w:r w:rsidRPr="001D129B">
              <w:rPr>
                <w:sz w:val="16"/>
                <w:szCs w:val="16"/>
                <w:lang w:val="fr-FR"/>
              </w:rPr>
              <w:t>3</w:t>
            </w:r>
          </w:p>
        </w:tc>
        <w:tc>
          <w:tcPr>
            <w:tcW w:w="1134" w:type="dxa"/>
            <w:noWrap/>
            <w:vAlign w:val="center"/>
            <w:hideMark/>
          </w:tcPr>
          <w:p w:rsidR="003C51CD" w:rsidRPr="001D129B" w:rsidRDefault="003C51CD" w:rsidP="00BE4135">
            <w:pPr>
              <w:jc w:val="center"/>
              <w:rPr>
                <w:sz w:val="16"/>
                <w:szCs w:val="16"/>
                <w:lang w:val="fr-FR"/>
              </w:rPr>
            </w:pPr>
            <w:r w:rsidRPr="001D129B">
              <w:rPr>
                <w:sz w:val="16"/>
                <w:szCs w:val="16"/>
                <w:lang w:val="fr-FR"/>
              </w:rPr>
              <w:t>Budget ordinaire + Fonds fiduciaire/AU</w:t>
            </w:r>
          </w:p>
        </w:tc>
        <w:tc>
          <w:tcPr>
            <w:tcW w:w="1559" w:type="dxa"/>
            <w:noWrap/>
            <w:vAlign w:val="center"/>
            <w:hideMark/>
          </w:tcPr>
          <w:p w:rsidR="003C51CD" w:rsidRPr="001D129B" w:rsidRDefault="003C51CD" w:rsidP="00BE4135">
            <w:pPr>
              <w:jc w:val="center"/>
              <w:rPr>
                <w:sz w:val="16"/>
                <w:szCs w:val="16"/>
                <w:lang w:val="fr-FR"/>
              </w:rPr>
            </w:pPr>
            <w:r w:rsidRPr="001D129B">
              <w:rPr>
                <w:sz w:val="16"/>
                <w:szCs w:val="16"/>
                <w:lang w:val="fr-FR"/>
              </w:rPr>
              <w:t>Atelier et séminaire PCT</w:t>
            </w:r>
          </w:p>
        </w:tc>
        <w:tc>
          <w:tcPr>
            <w:tcW w:w="1134" w:type="dxa"/>
            <w:noWrap/>
            <w:vAlign w:val="center"/>
            <w:hideMark/>
          </w:tcPr>
          <w:p w:rsidR="003C51CD" w:rsidRPr="001D129B" w:rsidRDefault="003C51CD" w:rsidP="00BE4135">
            <w:pPr>
              <w:jc w:val="center"/>
              <w:rPr>
                <w:sz w:val="16"/>
                <w:szCs w:val="16"/>
                <w:lang w:val="fr-FR"/>
              </w:rPr>
            </w:pPr>
            <w:r w:rsidRPr="001D129B">
              <w:rPr>
                <w:sz w:val="16"/>
                <w:szCs w:val="16"/>
                <w:lang w:val="fr-FR"/>
              </w:rPr>
              <w:t>BCDE</w:t>
            </w:r>
          </w:p>
        </w:tc>
        <w:tc>
          <w:tcPr>
            <w:tcW w:w="2126" w:type="dxa"/>
            <w:vAlign w:val="center"/>
            <w:hideMark/>
          </w:tcPr>
          <w:p w:rsidR="003C51CD" w:rsidRPr="001D129B" w:rsidRDefault="004B6417" w:rsidP="007325F5">
            <w:pPr>
              <w:jc w:val="center"/>
              <w:rPr>
                <w:sz w:val="16"/>
                <w:szCs w:val="16"/>
                <w:highlight w:val="yellow"/>
                <w:lang w:val="fr-FR"/>
              </w:rPr>
            </w:pPr>
            <w:r w:rsidRPr="001D129B">
              <w:rPr>
                <w:sz w:val="16"/>
                <w:szCs w:val="16"/>
                <w:lang w:val="fr-FR"/>
              </w:rPr>
              <w:t>Formation sous</w:t>
            </w:r>
            <w:r w:rsidR="00C333F2" w:rsidRPr="001D129B">
              <w:rPr>
                <w:sz w:val="16"/>
                <w:szCs w:val="16"/>
                <w:lang w:val="fr-FR"/>
              </w:rPr>
              <w:noBreakHyphen/>
            </w:r>
            <w:r w:rsidRPr="001D129B">
              <w:rPr>
                <w:sz w:val="16"/>
                <w:szCs w:val="16"/>
                <w:lang w:val="fr-FR"/>
              </w:rPr>
              <w:t xml:space="preserve">régionale </w:t>
            </w:r>
            <w:r w:rsidR="007325F5" w:rsidRPr="001D129B">
              <w:rPr>
                <w:sz w:val="16"/>
                <w:szCs w:val="16"/>
                <w:lang w:val="fr-FR"/>
              </w:rPr>
              <w:t>sur le système</w:t>
            </w:r>
            <w:r w:rsidR="0006504C" w:rsidRPr="001D129B">
              <w:rPr>
                <w:sz w:val="16"/>
                <w:szCs w:val="16"/>
                <w:lang w:val="fr-FR"/>
              </w:rPr>
              <w:t xml:space="preserve"> du PCT</w:t>
            </w:r>
            <w:r w:rsidR="007325F5" w:rsidRPr="001D129B">
              <w:rPr>
                <w:sz w:val="16"/>
                <w:szCs w:val="16"/>
                <w:lang w:val="fr-FR"/>
              </w:rPr>
              <w:t xml:space="preserve"> et l</w:t>
            </w:r>
            <w:r w:rsidR="0006504C" w:rsidRPr="001D129B">
              <w:rPr>
                <w:sz w:val="16"/>
                <w:szCs w:val="16"/>
                <w:lang w:val="fr-FR"/>
              </w:rPr>
              <w:t>’</w:t>
            </w:r>
            <w:r w:rsidR="007325F5" w:rsidRPr="001D129B">
              <w:rPr>
                <w:sz w:val="16"/>
                <w:szCs w:val="16"/>
                <w:lang w:val="fr-FR"/>
              </w:rPr>
              <w:t>ePCT, organisée par le bureau de l</w:t>
            </w:r>
            <w:r w:rsidR="0006504C" w:rsidRPr="001D129B">
              <w:rPr>
                <w:sz w:val="16"/>
                <w:szCs w:val="16"/>
                <w:lang w:val="fr-FR"/>
              </w:rPr>
              <w:t>’</w:t>
            </w:r>
            <w:r w:rsidR="007325F5" w:rsidRPr="001D129B">
              <w:rPr>
                <w:sz w:val="16"/>
                <w:szCs w:val="16"/>
                <w:lang w:val="fr-FR"/>
              </w:rPr>
              <w:t xml:space="preserve">OMPI à Singapour </w:t>
            </w:r>
          </w:p>
        </w:tc>
        <w:tc>
          <w:tcPr>
            <w:tcW w:w="2268" w:type="dxa"/>
            <w:vAlign w:val="center"/>
            <w:hideMark/>
          </w:tcPr>
          <w:p w:rsidR="003C51CD" w:rsidRPr="001D129B" w:rsidRDefault="003C51CD" w:rsidP="00BE4135">
            <w:pPr>
              <w:jc w:val="center"/>
              <w:rPr>
                <w:sz w:val="16"/>
                <w:szCs w:val="16"/>
                <w:lang w:val="fr-FR"/>
              </w:rPr>
            </w:pPr>
            <w:r w:rsidRPr="001D129B">
              <w:rPr>
                <w:sz w:val="16"/>
                <w:szCs w:val="16"/>
                <w:lang w:val="fr-FR"/>
              </w:rPr>
              <w:t>Bureau de l</w:t>
            </w:r>
            <w:r w:rsidR="0006504C" w:rsidRPr="001D129B">
              <w:rPr>
                <w:sz w:val="16"/>
                <w:szCs w:val="16"/>
                <w:lang w:val="fr-FR"/>
              </w:rPr>
              <w:t>’</w:t>
            </w:r>
            <w:r w:rsidRPr="001D129B">
              <w:rPr>
                <w:sz w:val="16"/>
                <w:szCs w:val="16"/>
                <w:lang w:val="fr-FR"/>
              </w:rPr>
              <w:t>OMPI à Singapour</w:t>
            </w:r>
          </w:p>
        </w:tc>
        <w:tc>
          <w:tcPr>
            <w:tcW w:w="1460" w:type="dxa"/>
            <w:noWrap/>
            <w:vAlign w:val="center"/>
            <w:hideMark/>
          </w:tcPr>
          <w:p w:rsidR="003C51CD" w:rsidRPr="001D129B" w:rsidRDefault="003C51CD" w:rsidP="00F85466">
            <w:pPr>
              <w:jc w:val="center"/>
              <w:rPr>
                <w:sz w:val="16"/>
                <w:szCs w:val="16"/>
                <w:lang w:val="fr-FR"/>
              </w:rPr>
            </w:pPr>
            <w:r w:rsidRPr="001D129B">
              <w:rPr>
                <w:sz w:val="16"/>
                <w:szCs w:val="16"/>
                <w:lang w:val="fr-FR"/>
              </w:rPr>
              <w:t>Singapour (SG)</w:t>
            </w:r>
          </w:p>
        </w:tc>
        <w:tc>
          <w:tcPr>
            <w:tcW w:w="1791" w:type="dxa"/>
            <w:vAlign w:val="center"/>
            <w:hideMark/>
          </w:tcPr>
          <w:p w:rsidR="003C51CD" w:rsidRPr="001D129B" w:rsidRDefault="003C51CD" w:rsidP="00F85466">
            <w:pPr>
              <w:jc w:val="center"/>
              <w:rPr>
                <w:sz w:val="16"/>
                <w:szCs w:val="16"/>
                <w:lang w:val="fr-FR"/>
              </w:rPr>
            </w:pPr>
            <w:proofErr w:type="spellStart"/>
            <w:r w:rsidRPr="001D129B">
              <w:rPr>
                <w:sz w:val="16"/>
                <w:szCs w:val="16"/>
                <w:lang w:val="fr-FR"/>
              </w:rPr>
              <w:t>Brunéi</w:t>
            </w:r>
            <w:proofErr w:type="spellEnd"/>
            <w:r w:rsidRPr="001D129B">
              <w:rPr>
                <w:sz w:val="16"/>
                <w:szCs w:val="16"/>
                <w:lang w:val="fr-FR"/>
              </w:rPr>
              <w:t xml:space="preserve"> Darussalam (BD</w:t>
            </w:r>
            <w:proofErr w:type="gramStart"/>
            <w:r w:rsidRPr="001D129B">
              <w:rPr>
                <w:sz w:val="16"/>
                <w:szCs w:val="16"/>
                <w:lang w:val="fr-FR"/>
              </w:rPr>
              <w:t>)</w:t>
            </w:r>
            <w:proofErr w:type="gramEnd"/>
            <w:r w:rsidRPr="001D129B">
              <w:rPr>
                <w:sz w:val="16"/>
                <w:szCs w:val="16"/>
                <w:lang w:val="fr-FR"/>
              </w:rPr>
              <w:br/>
              <w:t>Indonésie (IN)</w:t>
            </w:r>
            <w:r w:rsidRPr="001D129B">
              <w:rPr>
                <w:sz w:val="16"/>
                <w:szCs w:val="16"/>
                <w:lang w:val="fr-FR"/>
              </w:rPr>
              <w:br/>
              <w:t>Cambodge (KH)</w:t>
            </w:r>
            <w:r w:rsidRPr="001D129B">
              <w:rPr>
                <w:sz w:val="16"/>
                <w:szCs w:val="16"/>
                <w:lang w:val="fr-FR"/>
              </w:rPr>
              <w:br/>
              <w:t>République démocratique populaire lao (LP)</w:t>
            </w:r>
            <w:r w:rsidRPr="001D129B">
              <w:rPr>
                <w:sz w:val="16"/>
                <w:szCs w:val="16"/>
                <w:lang w:val="fr-FR"/>
              </w:rPr>
              <w:br/>
              <w:t>Malaisie (MY)</w:t>
            </w:r>
            <w:r w:rsidRPr="001D129B">
              <w:rPr>
                <w:sz w:val="16"/>
                <w:szCs w:val="16"/>
                <w:lang w:val="fr-FR"/>
              </w:rPr>
              <w:br/>
              <w:t>Myanmar (MN)</w:t>
            </w:r>
            <w:r w:rsidRPr="001D129B">
              <w:rPr>
                <w:sz w:val="16"/>
                <w:szCs w:val="16"/>
                <w:lang w:val="fr-FR"/>
              </w:rPr>
              <w:br/>
              <w:t>Philippines (PH)</w:t>
            </w:r>
            <w:r w:rsidRPr="001D129B">
              <w:rPr>
                <w:sz w:val="16"/>
                <w:szCs w:val="16"/>
                <w:lang w:val="fr-FR"/>
              </w:rPr>
              <w:br/>
              <w:t>Thaïlande (TH)</w:t>
            </w:r>
            <w:r w:rsidRPr="001D129B">
              <w:rPr>
                <w:sz w:val="16"/>
                <w:szCs w:val="16"/>
                <w:lang w:val="fr-FR"/>
              </w:rPr>
              <w:br/>
              <w:t>Viet Nam (VN)</w:t>
            </w:r>
            <w:r w:rsidRPr="001D129B">
              <w:rPr>
                <w:sz w:val="16"/>
                <w:szCs w:val="16"/>
                <w:lang w:val="fr-FR"/>
              </w:rPr>
              <w:br/>
              <w:t>Singapour (SG)</w:t>
            </w:r>
          </w:p>
        </w:tc>
        <w:tc>
          <w:tcPr>
            <w:tcW w:w="1569" w:type="dxa"/>
            <w:noWrap/>
            <w:vAlign w:val="center"/>
            <w:hideMark/>
          </w:tcPr>
          <w:p w:rsidR="003C51CD" w:rsidRPr="001D129B" w:rsidRDefault="003C51CD" w:rsidP="00BE4135">
            <w:pPr>
              <w:jc w:val="center"/>
              <w:rPr>
                <w:sz w:val="16"/>
                <w:szCs w:val="16"/>
                <w:lang w:val="fr-FR"/>
              </w:rPr>
            </w:pPr>
            <w:r w:rsidRPr="001D129B">
              <w:rPr>
                <w:sz w:val="16"/>
                <w:szCs w:val="16"/>
                <w:lang w:val="fr-FR"/>
              </w:rPr>
              <w:t>Office</w:t>
            </w:r>
          </w:p>
        </w:tc>
        <w:tc>
          <w:tcPr>
            <w:tcW w:w="1417" w:type="dxa"/>
            <w:noWrap/>
            <w:vAlign w:val="center"/>
            <w:hideMark/>
          </w:tcPr>
          <w:p w:rsidR="003C51CD" w:rsidRPr="001D129B" w:rsidRDefault="003C51CD" w:rsidP="00BE4135">
            <w:pPr>
              <w:jc w:val="center"/>
              <w:rPr>
                <w:sz w:val="16"/>
                <w:szCs w:val="16"/>
                <w:lang w:val="fr-FR"/>
              </w:rPr>
            </w:pPr>
            <w:r w:rsidRPr="001D129B">
              <w:rPr>
                <w:sz w:val="16"/>
                <w:szCs w:val="16"/>
                <w:lang w:val="fr-FR"/>
              </w:rPr>
              <w:t>20</w:t>
            </w:r>
          </w:p>
        </w:tc>
      </w:tr>
      <w:tr w:rsidR="001D129B" w:rsidRPr="001D129B" w:rsidTr="005729D5">
        <w:trPr>
          <w:cantSplit/>
        </w:trPr>
        <w:tc>
          <w:tcPr>
            <w:tcW w:w="993" w:type="dxa"/>
            <w:noWrap/>
            <w:vAlign w:val="center"/>
            <w:hideMark/>
          </w:tcPr>
          <w:p w:rsidR="003C51CD" w:rsidRPr="001D129B" w:rsidRDefault="003C51CD" w:rsidP="00BE4135">
            <w:pPr>
              <w:ind w:left="-57" w:right="-57"/>
              <w:jc w:val="center"/>
              <w:rPr>
                <w:sz w:val="16"/>
                <w:szCs w:val="16"/>
                <w:lang w:val="fr-FR"/>
              </w:rPr>
            </w:pPr>
            <w:r w:rsidRPr="001D129B">
              <w:rPr>
                <w:sz w:val="16"/>
                <w:szCs w:val="16"/>
                <w:lang w:val="fr-FR"/>
              </w:rPr>
              <w:t>2015</w:t>
            </w:r>
            <w:r w:rsidR="00C333F2" w:rsidRPr="001D129B">
              <w:rPr>
                <w:sz w:val="16"/>
                <w:szCs w:val="16"/>
                <w:lang w:val="fr-FR"/>
              </w:rPr>
              <w:noBreakHyphen/>
            </w:r>
            <w:r w:rsidRPr="001D129B">
              <w:rPr>
                <w:sz w:val="16"/>
                <w:szCs w:val="16"/>
                <w:lang w:val="fr-FR"/>
              </w:rPr>
              <w:t>3</w:t>
            </w:r>
          </w:p>
        </w:tc>
        <w:tc>
          <w:tcPr>
            <w:tcW w:w="1134" w:type="dxa"/>
            <w:noWrap/>
            <w:vAlign w:val="center"/>
            <w:hideMark/>
          </w:tcPr>
          <w:p w:rsidR="003C51CD" w:rsidRPr="001D129B" w:rsidRDefault="003C51CD" w:rsidP="00BE4135">
            <w:pPr>
              <w:jc w:val="center"/>
              <w:rPr>
                <w:sz w:val="16"/>
                <w:szCs w:val="16"/>
                <w:lang w:val="fr-FR"/>
              </w:rPr>
            </w:pPr>
            <w:r w:rsidRPr="001D129B">
              <w:rPr>
                <w:sz w:val="16"/>
                <w:szCs w:val="16"/>
                <w:lang w:val="fr-FR"/>
              </w:rPr>
              <w:t>Budget ordinaire</w:t>
            </w:r>
          </w:p>
        </w:tc>
        <w:tc>
          <w:tcPr>
            <w:tcW w:w="1559" w:type="dxa"/>
            <w:noWrap/>
            <w:vAlign w:val="center"/>
            <w:hideMark/>
          </w:tcPr>
          <w:p w:rsidR="003C51CD" w:rsidRPr="001D129B" w:rsidRDefault="003C51CD" w:rsidP="00BE4135">
            <w:pPr>
              <w:jc w:val="center"/>
              <w:rPr>
                <w:sz w:val="16"/>
                <w:szCs w:val="16"/>
                <w:lang w:val="fr-FR"/>
              </w:rPr>
            </w:pPr>
            <w:r w:rsidRPr="001D129B">
              <w:rPr>
                <w:sz w:val="16"/>
                <w:szCs w:val="16"/>
                <w:lang w:val="fr-FR"/>
              </w:rPr>
              <w:t>Atelier et séminaire PCT</w:t>
            </w:r>
          </w:p>
        </w:tc>
        <w:tc>
          <w:tcPr>
            <w:tcW w:w="1134" w:type="dxa"/>
            <w:noWrap/>
            <w:vAlign w:val="center"/>
            <w:hideMark/>
          </w:tcPr>
          <w:p w:rsidR="003C51CD" w:rsidRPr="001D129B" w:rsidRDefault="003C51CD" w:rsidP="00BE4135">
            <w:pPr>
              <w:jc w:val="center"/>
              <w:rPr>
                <w:sz w:val="16"/>
                <w:szCs w:val="16"/>
                <w:lang w:val="fr-FR"/>
              </w:rPr>
            </w:pPr>
            <w:r w:rsidRPr="001D129B">
              <w:rPr>
                <w:sz w:val="16"/>
                <w:szCs w:val="16"/>
                <w:lang w:val="fr-FR"/>
              </w:rPr>
              <w:t>B</w:t>
            </w:r>
          </w:p>
        </w:tc>
        <w:tc>
          <w:tcPr>
            <w:tcW w:w="2126" w:type="dxa"/>
            <w:vAlign w:val="center"/>
            <w:hideMark/>
          </w:tcPr>
          <w:p w:rsidR="003C51CD" w:rsidRPr="001D129B" w:rsidRDefault="007325F5" w:rsidP="007325F5">
            <w:pPr>
              <w:jc w:val="center"/>
              <w:rPr>
                <w:sz w:val="16"/>
                <w:szCs w:val="16"/>
                <w:highlight w:val="yellow"/>
                <w:lang w:val="fr-FR"/>
              </w:rPr>
            </w:pPr>
            <w:r w:rsidRPr="001D129B">
              <w:rPr>
                <w:sz w:val="16"/>
                <w:szCs w:val="16"/>
                <w:lang w:val="fr-FR"/>
              </w:rPr>
              <w:t>Réunion sur</w:t>
            </w:r>
            <w:r w:rsidR="0006504C" w:rsidRPr="001D129B">
              <w:rPr>
                <w:sz w:val="16"/>
                <w:szCs w:val="16"/>
                <w:lang w:val="fr-FR"/>
              </w:rPr>
              <w:t xml:space="preserve"> le PCT</w:t>
            </w:r>
            <w:r w:rsidRPr="001D129B">
              <w:rPr>
                <w:sz w:val="16"/>
                <w:szCs w:val="16"/>
                <w:lang w:val="fr-FR"/>
              </w:rPr>
              <w:t xml:space="preserve"> pour les examinateurs de l</w:t>
            </w:r>
            <w:r w:rsidR="0006504C" w:rsidRPr="001D129B">
              <w:rPr>
                <w:sz w:val="16"/>
                <w:szCs w:val="16"/>
                <w:lang w:val="fr-FR"/>
              </w:rPr>
              <w:t>’</w:t>
            </w:r>
            <w:r w:rsidRPr="001D129B">
              <w:rPr>
                <w:sz w:val="16"/>
                <w:szCs w:val="16"/>
                <w:lang w:val="fr-FR"/>
              </w:rPr>
              <w:t xml:space="preserve">Institut national de la propriété industrielle </w:t>
            </w:r>
            <w:r w:rsidR="003C51CD" w:rsidRPr="001D129B">
              <w:rPr>
                <w:sz w:val="16"/>
                <w:szCs w:val="16"/>
                <w:lang w:val="fr-FR"/>
              </w:rPr>
              <w:t>(INPI)</w:t>
            </w:r>
            <w:r w:rsidR="003C51CD" w:rsidRPr="001D129B">
              <w:rPr>
                <w:sz w:val="16"/>
                <w:szCs w:val="16"/>
                <w:highlight w:val="yellow"/>
                <w:lang w:val="fr-FR"/>
              </w:rPr>
              <w:t xml:space="preserve"> </w:t>
            </w:r>
          </w:p>
        </w:tc>
        <w:tc>
          <w:tcPr>
            <w:tcW w:w="2268" w:type="dxa"/>
            <w:vAlign w:val="center"/>
            <w:hideMark/>
          </w:tcPr>
          <w:p w:rsidR="003C51CD" w:rsidRPr="001D129B" w:rsidRDefault="003C51CD" w:rsidP="00BE4135">
            <w:pPr>
              <w:jc w:val="center"/>
              <w:rPr>
                <w:sz w:val="16"/>
                <w:szCs w:val="16"/>
                <w:lang w:val="fr-FR"/>
              </w:rPr>
            </w:pPr>
            <w:r w:rsidRPr="001D129B">
              <w:rPr>
                <w:sz w:val="16"/>
                <w:szCs w:val="16"/>
                <w:lang w:val="fr-FR"/>
              </w:rPr>
              <w:t>INPI</w:t>
            </w:r>
            <w:r w:rsidR="00C333F2" w:rsidRPr="001D129B">
              <w:rPr>
                <w:sz w:val="16"/>
                <w:szCs w:val="16"/>
                <w:lang w:val="fr-FR"/>
              </w:rPr>
              <w:noBreakHyphen/>
            </w:r>
            <w:r w:rsidRPr="001D129B">
              <w:rPr>
                <w:sz w:val="16"/>
                <w:szCs w:val="16"/>
                <w:lang w:val="fr-FR"/>
              </w:rPr>
              <w:t>BR</w:t>
            </w:r>
          </w:p>
        </w:tc>
        <w:tc>
          <w:tcPr>
            <w:tcW w:w="1460" w:type="dxa"/>
            <w:noWrap/>
            <w:vAlign w:val="center"/>
            <w:hideMark/>
          </w:tcPr>
          <w:p w:rsidR="003C51CD" w:rsidRPr="001D129B" w:rsidRDefault="003C51CD" w:rsidP="00F85466">
            <w:pPr>
              <w:jc w:val="center"/>
              <w:rPr>
                <w:sz w:val="16"/>
                <w:szCs w:val="16"/>
                <w:lang w:val="fr-FR"/>
              </w:rPr>
            </w:pPr>
            <w:r w:rsidRPr="001D129B">
              <w:rPr>
                <w:sz w:val="16"/>
                <w:szCs w:val="16"/>
                <w:lang w:val="fr-FR"/>
              </w:rPr>
              <w:t>Brésil (BR)</w:t>
            </w:r>
          </w:p>
        </w:tc>
        <w:tc>
          <w:tcPr>
            <w:tcW w:w="1791" w:type="dxa"/>
            <w:noWrap/>
            <w:vAlign w:val="center"/>
            <w:hideMark/>
          </w:tcPr>
          <w:p w:rsidR="003C51CD" w:rsidRPr="001D129B" w:rsidRDefault="003C51CD" w:rsidP="00F85466">
            <w:pPr>
              <w:jc w:val="center"/>
              <w:rPr>
                <w:sz w:val="16"/>
                <w:szCs w:val="16"/>
                <w:lang w:val="fr-FR"/>
              </w:rPr>
            </w:pPr>
            <w:r w:rsidRPr="001D129B">
              <w:rPr>
                <w:sz w:val="16"/>
                <w:szCs w:val="16"/>
                <w:lang w:val="fr-FR"/>
              </w:rPr>
              <w:t>Brésil (BR)</w:t>
            </w:r>
          </w:p>
        </w:tc>
        <w:tc>
          <w:tcPr>
            <w:tcW w:w="1569" w:type="dxa"/>
            <w:noWrap/>
            <w:vAlign w:val="center"/>
            <w:hideMark/>
          </w:tcPr>
          <w:p w:rsidR="003C51CD" w:rsidRPr="001D129B" w:rsidRDefault="003C51CD" w:rsidP="00BE4135">
            <w:pPr>
              <w:jc w:val="center"/>
              <w:rPr>
                <w:sz w:val="16"/>
                <w:szCs w:val="16"/>
                <w:lang w:val="fr-FR"/>
              </w:rPr>
            </w:pPr>
            <w:r w:rsidRPr="001D129B">
              <w:rPr>
                <w:sz w:val="16"/>
                <w:szCs w:val="16"/>
                <w:lang w:val="fr-FR"/>
              </w:rPr>
              <w:t>Office</w:t>
            </w:r>
          </w:p>
        </w:tc>
        <w:tc>
          <w:tcPr>
            <w:tcW w:w="1417" w:type="dxa"/>
            <w:noWrap/>
            <w:vAlign w:val="center"/>
            <w:hideMark/>
          </w:tcPr>
          <w:p w:rsidR="003C51CD" w:rsidRPr="001D129B" w:rsidRDefault="003C51CD" w:rsidP="00BE4135">
            <w:pPr>
              <w:jc w:val="center"/>
              <w:rPr>
                <w:sz w:val="16"/>
                <w:szCs w:val="16"/>
                <w:lang w:val="fr-FR"/>
              </w:rPr>
            </w:pPr>
            <w:r w:rsidRPr="001D129B">
              <w:rPr>
                <w:sz w:val="16"/>
                <w:szCs w:val="16"/>
                <w:lang w:val="fr-FR"/>
              </w:rPr>
              <w:t>11</w:t>
            </w:r>
          </w:p>
        </w:tc>
      </w:tr>
      <w:tr w:rsidR="001D129B" w:rsidRPr="001D129B" w:rsidTr="005729D5">
        <w:trPr>
          <w:cantSplit/>
        </w:trPr>
        <w:tc>
          <w:tcPr>
            <w:tcW w:w="993" w:type="dxa"/>
            <w:noWrap/>
            <w:vAlign w:val="center"/>
            <w:hideMark/>
          </w:tcPr>
          <w:p w:rsidR="003C51CD" w:rsidRPr="001D129B" w:rsidRDefault="003C51CD" w:rsidP="00BE4135">
            <w:pPr>
              <w:ind w:left="-57" w:right="-57"/>
              <w:jc w:val="center"/>
              <w:rPr>
                <w:sz w:val="16"/>
                <w:szCs w:val="16"/>
                <w:lang w:val="fr-FR"/>
              </w:rPr>
            </w:pPr>
            <w:r w:rsidRPr="001D129B">
              <w:rPr>
                <w:sz w:val="16"/>
                <w:szCs w:val="16"/>
                <w:lang w:val="fr-FR"/>
              </w:rPr>
              <w:t>2015</w:t>
            </w:r>
            <w:r w:rsidR="00C333F2" w:rsidRPr="001D129B">
              <w:rPr>
                <w:sz w:val="16"/>
                <w:szCs w:val="16"/>
                <w:lang w:val="fr-FR"/>
              </w:rPr>
              <w:noBreakHyphen/>
            </w:r>
            <w:r w:rsidRPr="001D129B">
              <w:rPr>
                <w:sz w:val="16"/>
                <w:szCs w:val="16"/>
                <w:lang w:val="fr-FR"/>
              </w:rPr>
              <w:t>3</w:t>
            </w:r>
          </w:p>
        </w:tc>
        <w:tc>
          <w:tcPr>
            <w:tcW w:w="1134" w:type="dxa"/>
            <w:noWrap/>
            <w:vAlign w:val="center"/>
            <w:hideMark/>
          </w:tcPr>
          <w:p w:rsidR="003C51CD" w:rsidRPr="001D129B" w:rsidRDefault="003C51CD" w:rsidP="00BE4135">
            <w:pPr>
              <w:jc w:val="center"/>
              <w:rPr>
                <w:sz w:val="16"/>
                <w:szCs w:val="16"/>
                <w:lang w:val="fr-FR"/>
              </w:rPr>
            </w:pPr>
            <w:r w:rsidRPr="001D129B">
              <w:rPr>
                <w:sz w:val="16"/>
                <w:szCs w:val="16"/>
                <w:lang w:val="fr-FR"/>
              </w:rPr>
              <w:t>Budget ordinaire</w:t>
            </w:r>
          </w:p>
        </w:tc>
        <w:tc>
          <w:tcPr>
            <w:tcW w:w="1559" w:type="dxa"/>
            <w:noWrap/>
            <w:vAlign w:val="center"/>
            <w:hideMark/>
          </w:tcPr>
          <w:p w:rsidR="003C51CD" w:rsidRPr="001D129B" w:rsidRDefault="003C51CD" w:rsidP="00BE4135">
            <w:pPr>
              <w:jc w:val="center"/>
              <w:rPr>
                <w:sz w:val="16"/>
                <w:szCs w:val="16"/>
                <w:lang w:val="fr-FR"/>
              </w:rPr>
            </w:pPr>
            <w:r w:rsidRPr="001D129B">
              <w:rPr>
                <w:sz w:val="16"/>
                <w:szCs w:val="16"/>
                <w:lang w:val="fr-FR"/>
              </w:rPr>
              <w:t>Atelier et séminaire PCT</w:t>
            </w:r>
          </w:p>
        </w:tc>
        <w:tc>
          <w:tcPr>
            <w:tcW w:w="1134" w:type="dxa"/>
            <w:noWrap/>
            <w:vAlign w:val="center"/>
            <w:hideMark/>
          </w:tcPr>
          <w:p w:rsidR="003C51CD" w:rsidRPr="001D129B" w:rsidRDefault="003C51CD" w:rsidP="00BE4135">
            <w:pPr>
              <w:jc w:val="center"/>
              <w:rPr>
                <w:sz w:val="16"/>
                <w:szCs w:val="16"/>
                <w:lang w:val="fr-FR"/>
              </w:rPr>
            </w:pPr>
            <w:r w:rsidRPr="001D129B">
              <w:rPr>
                <w:sz w:val="16"/>
                <w:szCs w:val="16"/>
                <w:lang w:val="fr-FR"/>
              </w:rPr>
              <w:t>AB</w:t>
            </w:r>
          </w:p>
        </w:tc>
        <w:tc>
          <w:tcPr>
            <w:tcW w:w="2126" w:type="dxa"/>
            <w:vAlign w:val="center"/>
            <w:hideMark/>
          </w:tcPr>
          <w:p w:rsidR="003C51CD" w:rsidRPr="001D129B" w:rsidRDefault="00C805B6" w:rsidP="00C805B6">
            <w:pPr>
              <w:jc w:val="center"/>
              <w:rPr>
                <w:sz w:val="16"/>
                <w:szCs w:val="16"/>
                <w:highlight w:val="yellow"/>
                <w:lang w:val="fr-FR"/>
              </w:rPr>
            </w:pPr>
            <w:r w:rsidRPr="001D129B">
              <w:rPr>
                <w:sz w:val="16"/>
                <w:szCs w:val="16"/>
                <w:lang w:val="fr-FR"/>
              </w:rPr>
              <w:t>Séminaires itinérants de l</w:t>
            </w:r>
            <w:r w:rsidR="0006504C" w:rsidRPr="001D129B">
              <w:rPr>
                <w:sz w:val="16"/>
                <w:szCs w:val="16"/>
                <w:lang w:val="fr-FR"/>
              </w:rPr>
              <w:t>’</w:t>
            </w:r>
            <w:r w:rsidRPr="001D129B">
              <w:rPr>
                <w:sz w:val="16"/>
                <w:szCs w:val="16"/>
                <w:lang w:val="fr-FR"/>
              </w:rPr>
              <w:t>OMPI sur les brevets et</w:t>
            </w:r>
            <w:r w:rsidR="0006504C" w:rsidRPr="001D129B">
              <w:rPr>
                <w:sz w:val="16"/>
                <w:szCs w:val="16"/>
                <w:lang w:val="fr-FR"/>
              </w:rPr>
              <w:t xml:space="preserve"> le PCT – </w:t>
            </w:r>
            <w:r w:rsidR="003C51CD" w:rsidRPr="001D129B">
              <w:rPr>
                <w:sz w:val="16"/>
                <w:szCs w:val="16"/>
                <w:lang w:val="fr-FR"/>
              </w:rPr>
              <w:t xml:space="preserve">Cape </w:t>
            </w:r>
            <w:proofErr w:type="spellStart"/>
            <w:r w:rsidR="003C51CD" w:rsidRPr="001D129B">
              <w:rPr>
                <w:sz w:val="16"/>
                <w:szCs w:val="16"/>
                <w:lang w:val="fr-FR"/>
              </w:rPr>
              <w:t>Town</w:t>
            </w:r>
            <w:proofErr w:type="spellEnd"/>
          </w:p>
        </w:tc>
        <w:tc>
          <w:tcPr>
            <w:tcW w:w="2268" w:type="dxa"/>
            <w:vAlign w:val="center"/>
            <w:hideMark/>
          </w:tcPr>
          <w:p w:rsidR="003C51CD" w:rsidRPr="001D129B" w:rsidRDefault="003C51CD" w:rsidP="00BE4135">
            <w:pPr>
              <w:jc w:val="center"/>
              <w:rPr>
                <w:sz w:val="16"/>
                <w:szCs w:val="16"/>
                <w:lang w:val="fr-FR"/>
              </w:rPr>
            </w:pPr>
            <w:r w:rsidRPr="001D129B">
              <w:rPr>
                <w:sz w:val="16"/>
                <w:szCs w:val="16"/>
                <w:lang w:val="fr-FR"/>
              </w:rPr>
              <w:t>CIPC</w:t>
            </w:r>
          </w:p>
        </w:tc>
        <w:tc>
          <w:tcPr>
            <w:tcW w:w="1460" w:type="dxa"/>
            <w:noWrap/>
            <w:vAlign w:val="center"/>
            <w:hideMark/>
          </w:tcPr>
          <w:p w:rsidR="003C51CD" w:rsidRPr="001D129B" w:rsidRDefault="003C51CD" w:rsidP="00F85466">
            <w:pPr>
              <w:jc w:val="center"/>
              <w:rPr>
                <w:sz w:val="16"/>
                <w:szCs w:val="16"/>
                <w:lang w:val="fr-FR"/>
              </w:rPr>
            </w:pPr>
            <w:r w:rsidRPr="001D129B">
              <w:rPr>
                <w:sz w:val="16"/>
                <w:szCs w:val="16"/>
                <w:lang w:val="fr-FR"/>
              </w:rPr>
              <w:t>Afrique du Sud (ZA)</w:t>
            </w:r>
          </w:p>
        </w:tc>
        <w:tc>
          <w:tcPr>
            <w:tcW w:w="1791" w:type="dxa"/>
            <w:noWrap/>
            <w:vAlign w:val="center"/>
            <w:hideMark/>
          </w:tcPr>
          <w:p w:rsidR="003C51CD" w:rsidRPr="001D129B" w:rsidRDefault="003C51CD" w:rsidP="00F85466">
            <w:pPr>
              <w:jc w:val="center"/>
              <w:rPr>
                <w:sz w:val="16"/>
                <w:szCs w:val="16"/>
                <w:lang w:val="fr-FR"/>
              </w:rPr>
            </w:pPr>
            <w:r w:rsidRPr="001D129B">
              <w:rPr>
                <w:sz w:val="16"/>
                <w:szCs w:val="16"/>
                <w:lang w:val="fr-FR"/>
              </w:rPr>
              <w:t>Afrique du Sud (ZA)</w:t>
            </w:r>
          </w:p>
        </w:tc>
        <w:tc>
          <w:tcPr>
            <w:tcW w:w="1569" w:type="dxa"/>
            <w:noWrap/>
            <w:vAlign w:val="center"/>
            <w:hideMark/>
          </w:tcPr>
          <w:p w:rsidR="003C51CD" w:rsidRPr="001D129B" w:rsidRDefault="003C51CD" w:rsidP="00BE4135">
            <w:pPr>
              <w:jc w:val="center"/>
              <w:rPr>
                <w:sz w:val="16"/>
                <w:szCs w:val="16"/>
                <w:lang w:val="fr-FR"/>
              </w:rPr>
            </w:pPr>
            <w:r w:rsidRPr="001D129B">
              <w:rPr>
                <w:sz w:val="16"/>
                <w:szCs w:val="16"/>
                <w:lang w:val="fr-FR"/>
              </w:rPr>
              <w:t>Office + utilisateurs</w:t>
            </w:r>
          </w:p>
        </w:tc>
        <w:tc>
          <w:tcPr>
            <w:tcW w:w="1417" w:type="dxa"/>
            <w:noWrap/>
            <w:vAlign w:val="center"/>
            <w:hideMark/>
          </w:tcPr>
          <w:p w:rsidR="003C51CD" w:rsidRPr="001D129B" w:rsidRDefault="003C51CD" w:rsidP="00BE4135">
            <w:pPr>
              <w:jc w:val="center"/>
              <w:rPr>
                <w:sz w:val="16"/>
                <w:szCs w:val="16"/>
                <w:lang w:val="fr-FR"/>
              </w:rPr>
            </w:pPr>
            <w:r w:rsidRPr="001D129B">
              <w:rPr>
                <w:sz w:val="16"/>
                <w:szCs w:val="16"/>
                <w:lang w:val="fr-FR"/>
              </w:rPr>
              <w:t>50</w:t>
            </w:r>
          </w:p>
        </w:tc>
      </w:tr>
      <w:tr w:rsidR="001D129B" w:rsidRPr="001D129B" w:rsidTr="005729D5">
        <w:trPr>
          <w:cantSplit/>
        </w:trPr>
        <w:tc>
          <w:tcPr>
            <w:tcW w:w="993" w:type="dxa"/>
            <w:noWrap/>
            <w:vAlign w:val="center"/>
            <w:hideMark/>
          </w:tcPr>
          <w:p w:rsidR="003C51CD" w:rsidRPr="001D129B" w:rsidRDefault="003C51CD" w:rsidP="00BE4135">
            <w:pPr>
              <w:ind w:left="-57" w:right="-57"/>
              <w:jc w:val="center"/>
              <w:rPr>
                <w:sz w:val="16"/>
                <w:szCs w:val="16"/>
                <w:lang w:val="fr-FR"/>
              </w:rPr>
            </w:pPr>
            <w:r w:rsidRPr="001D129B">
              <w:rPr>
                <w:sz w:val="16"/>
                <w:szCs w:val="16"/>
                <w:lang w:val="fr-FR"/>
              </w:rPr>
              <w:t>2015</w:t>
            </w:r>
            <w:r w:rsidR="00C333F2" w:rsidRPr="001D129B">
              <w:rPr>
                <w:sz w:val="16"/>
                <w:szCs w:val="16"/>
                <w:lang w:val="fr-FR"/>
              </w:rPr>
              <w:noBreakHyphen/>
            </w:r>
            <w:r w:rsidRPr="001D129B">
              <w:rPr>
                <w:sz w:val="16"/>
                <w:szCs w:val="16"/>
                <w:lang w:val="fr-FR"/>
              </w:rPr>
              <w:t>3</w:t>
            </w:r>
          </w:p>
        </w:tc>
        <w:tc>
          <w:tcPr>
            <w:tcW w:w="1134" w:type="dxa"/>
            <w:noWrap/>
            <w:vAlign w:val="center"/>
            <w:hideMark/>
          </w:tcPr>
          <w:p w:rsidR="003C51CD" w:rsidRPr="001D129B" w:rsidRDefault="003C51CD" w:rsidP="00BE4135">
            <w:pPr>
              <w:jc w:val="center"/>
              <w:rPr>
                <w:sz w:val="16"/>
                <w:szCs w:val="16"/>
                <w:lang w:val="fr-FR"/>
              </w:rPr>
            </w:pPr>
            <w:r w:rsidRPr="001D129B">
              <w:rPr>
                <w:sz w:val="16"/>
                <w:szCs w:val="16"/>
                <w:lang w:val="fr-FR"/>
              </w:rPr>
              <w:t>Budget ordinaire</w:t>
            </w:r>
          </w:p>
        </w:tc>
        <w:tc>
          <w:tcPr>
            <w:tcW w:w="1559" w:type="dxa"/>
            <w:noWrap/>
            <w:vAlign w:val="center"/>
            <w:hideMark/>
          </w:tcPr>
          <w:p w:rsidR="003C51CD" w:rsidRPr="001D129B" w:rsidRDefault="003C51CD" w:rsidP="00BE4135">
            <w:pPr>
              <w:jc w:val="center"/>
              <w:rPr>
                <w:sz w:val="16"/>
                <w:szCs w:val="16"/>
                <w:lang w:val="fr-FR"/>
              </w:rPr>
            </w:pPr>
            <w:r w:rsidRPr="001D129B">
              <w:rPr>
                <w:sz w:val="16"/>
                <w:szCs w:val="16"/>
                <w:lang w:val="fr-FR"/>
              </w:rPr>
              <w:t>Atelier et séminaire PCT</w:t>
            </w:r>
          </w:p>
        </w:tc>
        <w:tc>
          <w:tcPr>
            <w:tcW w:w="1134" w:type="dxa"/>
            <w:noWrap/>
            <w:vAlign w:val="center"/>
            <w:hideMark/>
          </w:tcPr>
          <w:p w:rsidR="003C51CD" w:rsidRPr="001D129B" w:rsidRDefault="003C51CD" w:rsidP="00BE4135">
            <w:pPr>
              <w:jc w:val="center"/>
              <w:rPr>
                <w:sz w:val="16"/>
                <w:szCs w:val="16"/>
                <w:lang w:val="fr-FR"/>
              </w:rPr>
            </w:pPr>
            <w:r w:rsidRPr="001D129B">
              <w:rPr>
                <w:sz w:val="16"/>
                <w:szCs w:val="16"/>
                <w:lang w:val="fr-FR"/>
              </w:rPr>
              <w:t>CD</w:t>
            </w:r>
          </w:p>
        </w:tc>
        <w:tc>
          <w:tcPr>
            <w:tcW w:w="2126" w:type="dxa"/>
            <w:vAlign w:val="center"/>
            <w:hideMark/>
          </w:tcPr>
          <w:p w:rsidR="003C51CD" w:rsidRPr="001D129B" w:rsidRDefault="00C805B6" w:rsidP="00C805B6">
            <w:pPr>
              <w:jc w:val="center"/>
              <w:rPr>
                <w:sz w:val="16"/>
                <w:szCs w:val="16"/>
                <w:highlight w:val="yellow"/>
                <w:lang w:val="fr-FR"/>
              </w:rPr>
            </w:pPr>
            <w:r w:rsidRPr="001D129B">
              <w:rPr>
                <w:sz w:val="16"/>
                <w:szCs w:val="16"/>
                <w:lang w:val="fr-FR"/>
              </w:rPr>
              <w:t>Atelier pour offices et utilisateurs sur le système ePCT</w:t>
            </w:r>
          </w:p>
        </w:tc>
        <w:tc>
          <w:tcPr>
            <w:tcW w:w="2268" w:type="dxa"/>
            <w:vAlign w:val="center"/>
            <w:hideMark/>
          </w:tcPr>
          <w:p w:rsidR="003C51CD" w:rsidRPr="001D129B" w:rsidRDefault="003C51CD" w:rsidP="00BE4135">
            <w:pPr>
              <w:jc w:val="center"/>
              <w:rPr>
                <w:sz w:val="16"/>
                <w:szCs w:val="16"/>
                <w:lang w:val="fr-FR"/>
              </w:rPr>
            </w:pPr>
          </w:p>
        </w:tc>
        <w:tc>
          <w:tcPr>
            <w:tcW w:w="1460" w:type="dxa"/>
            <w:noWrap/>
            <w:vAlign w:val="center"/>
            <w:hideMark/>
          </w:tcPr>
          <w:p w:rsidR="003C51CD" w:rsidRPr="001D129B" w:rsidRDefault="003C51CD" w:rsidP="00F85466">
            <w:pPr>
              <w:jc w:val="center"/>
              <w:rPr>
                <w:sz w:val="16"/>
                <w:szCs w:val="16"/>
                <w:lang w:val="fr-FR"/>
              </w:rPr>
            </w:pPr>
            <w:r w:rsidRPr="001D129B">
              <w:rPr>
                <w:sz w:val="16"/>
                <w:szCs w:val="16"/>
                <w:lang w:val="fr-FR"/>
              </w:rPr>
              <w:t>Estonie (EE)</w:t>
            </w:r>
          </w:p>
        </w:tc>
        <w:tc>
          <w:tcPr>
            <w:tcW w:w="1791" w:type="dxa"/>
            <w:noWrap/>
            <w:vAlign w:val="center"/>
            <w:hideMark/>
          </w:tcPr>
          <w:p w:rsidR="003C51CD" w:rsidRPr="001D129B" w:rsidRDefault="003C51CD" w:rsidP="00F85466">
            <w:pPr>
              <w:jc w:val="center"/>
              <w:rPr>
                <w:sz w:val="16"/>
                <w:szCs w:val="16"/>
                <w:lang w:val="fr-FR"/>
              </w:rPr>
            </w:pPr>
            <w:r w:rsidRPr="001D129B">
              <w:rPr>
                <w:sz w:val="16"/>
                <w:szCs w:val="16"/>
                <w:lang w:val="fr-FR"/>
              </w:rPr>
              <w:t>Estonie (EE)</w:t>
            </w:r>
          </w:p>
        </w:tc>
        <w:tc>
          <w:tcPr>
            <w:tcW w:w="1569" w:type="dxa"/>
            <w:noWrap/>
            <w:vAlign w:val="center"/>
            <w:hideMark/>
          </w:tcPr>
          <w:p w:rsidR="003C51CD" w:rsidRPr="001D129B" w:rsidRDefault="003C51CD" w:rsidP="00BE4135">
            <w:pPr>
              <w:jc w:val="center"/>
              <w:rPr>
                <w:sz w:val="16"/>
                <w:szCs w:val="16"/>
                <w:lang w:val="fr-FR"/>
              </w:rPr>
            </w:pPr>
            <w:r w:rsidRPr="001D129B">
              <w:rPr>
                <w:sz w:val="16"/>
                <w:szCs w:val="16"/>
                <w:lang w:val="fr-FR"/>
              </w:rPr>
              <w:t>Office</w:t>
            </w:r>
          </w:p>
        </w:tc>
        <w:tc>
          <w:tcPr>
            <w:tcW w:w="1417" w:type="dxa"/>
            <w:noWrap/>
            <w:vAlign w:val="center"/>
            <w:hideMark/>
          </w:tcPr>
          <w:p w:rsidR="003C51CD" w:rsidRPr="001D129B" w:rsidRDefault="003C51CD" w:rsidP="00BE4135">
            <w:pPr>
              <w:jc w:val="center"/>
              <w:rPr>
                <w:sz w:val="16"/>
                <w:szCs w:val="16"/>
                <w:lang w:val="fr-FR"/>
              </w:rPr>
            </w:pPr>
            <w:r w:rsidRPr="001D129B">
              <w:rPr>
                <w:sz w:val="16"/>
                <w:szCs w:val="16"/>
                <w:lang w:val="fr-FR"/>
              </w:rPr>
              <w:t>12</w:t>
            </w:r>
          </w:p>
        </w:tc>
      </w:tr>
      <w:tr w:rsidR="001D129B" w:rsidRPr="001D129B" w:rsidTr="005729D5">
        <w:trPr>
          <w:cantSplit/>
        </w:trPr>
        <w:tc>
          <w:tcPr>
            <w:tcW w:w="993" w:type="dxa"/>
            <w:noWrap/>
            <w:vAlign w:val="center"/>
          </w:tcPr>
          <w:p w:rsidR="003C51CD" w:rsidRPr="001D129B" w:rsidRDefault="003C51CD" w:rsidP="00BE4135">
            <w:pPr>
              <w:ind w:left="-57" w:right="-57"/>
              <w:jc w:val="center"/>
              <w:rPr>
                <w:sz w:val="16"/>
                <w:szCs w:val="16"/>
                <w:lang w:val="fr-FR"/>
              </w:rPr>
            </w:pPr>
            <w:r w:rsidRPr="001D129B">
              <w:rPr>
                <w:sz w:val="16"/>
                <w:szCs w:val="16"/>
                <w:lang w:val="fr-FR"/>
              </w:rPr>
              <w:t>2015</w:t>
            </w:r>
            <w:r w:rsidR="00C333F2" w:rsidRPr="001D129B">
              <w:rPr>
                <w:sz w:val="16"/>
                <w:szCs w:val="16"/>
                <w:lang w:val="fr-FR"/>
              </w:rPr>
              <w:noBreakHyphen/>
            </w:r>
            <w:r w:rsidRPr="001D129B">
              <w:rPr>
                <w:sz w:val="16"/>
                <w:szCs w:val="16"/>
                <w:lang w:val="fr-FR"/>
              </w:rPr>
              <w:t>3</w:t>
            </w:r>
          </w:p>
        </w:tc>
        <w:tc>
          <w:tcPr>
            <w:tcW w:w="1134" w:type="dxa"/>
            <w:noWrap/>
            <w:vAlign w:val="center"/>
          </w:tcPr>
          <w:p w:rsidR="003C51CD" w:rsidRPr="001D129B" w:rsidRDefault="003C51CD" w:rsidP="00BE4135">
            <w:pPr>
              <w:jc w:val="center"/>
              <w:rPr>
                <w:sz w:val="16"/>
                <w:szCs w:val="16"/>
                <w:lang w:val="fr-FR"/>
              </w:rPr>
            </w:pPr>
            <w:r w:rsidRPr="001D129B">
              <w:rPr>
                <w:sz w:val="16"/>
                <w:szCs w:val="16"/>
                <w:lang w:val="fr-FR"/>
              </w:rPr>
              <w:t>Budget ordinaire</w:t>
            </w:r>
          </w:p>
        </w:tc>
        <w:tc>
          <w:tcPr>
            <w:tcW w:w="1559" w:type="dxa"/>
            <w:noWrap/>
            <w:vAlign w:val="center"/>
          </w:tcPr>
          <w:p w:rsidR="003C51CD" w:rsidRPr="001D129B" w:rsidRDefault="003C51CD" w:rsidP="00BE4135">
            <w:pPr>
              <w:jc w:val="center"/>
              <w:rPr>
                <w:sz w:val="16"/>
                <w:szCs w:val="16"/>
                <w:lang w:val="fr-FR"/>
              </w:rPr>
            </w:pPr>
            <w:r w:rsidRPr="001D129B">
              <w:rPr>
                <w:sz w:val="16"/>
                <w:szCs w:val="16"/>
                <w:lang w:val="fr-FR"/>
              </w:rPr>
              <w:t>Atelier et séminaire PCT</w:t>
            </w:r>
          </w:p>
        </w:tc>
        <w:tc>
          <w:tcPr>
            <w:tcW w:w="1134" w:type="dxa"/>
            <w:noWrap/>
            <w:vAlign w:val="center"/>
          </w:tcPr>
          <w:p w:rsidR="003C51CD" w:rsidRPr="001D129B" w:rsidRDefault="003C51CD" w:rsidP="00BE4135">
            <w:pPr>
              <w:jc w:val="center"/>
              <w:rPr>
                <w:sz w:val="16"/>
                <w:szCs w:val="16"/>
                <w:lang w:val="fr-FR"/>
              </w:rPr>
            </w:pPr>
            <w:r w:rsidRPr="001D129B">
              <w:rPr>
                <w:sz w:val="16"/>
                <w:szCs w:val="16"/>
                <w:lang w:val="fr-FR"/>
              </w:rPr>
              <w:t>BD</w:t>
            </w:r>
          </w:p>
        </w:tc>
        <w:tc>
          <w:tcPr>
            <w:tcW w:w="2126" w:type="dxa"/>
            <w:vAlign w:val="center"/>
          </w:tcPr>
          <w:p w:rsidR="003C51CD" w:rsidRPr="001D129B" w:rsidRDefault="00BB2285" w:rsidP="00D15AA1">
            <w:pPr>
              <w:jc w:val="center"/>
              <w:rPr>
                <w:sz w:val="16"/>
                <w:szCs w:val="16"/>
                <w:highlight w:val="yellow"/>
                <w:lang w:val="fr-FR"/>
              </w:rPr>
            </w:pPr>
            <w:r w:rsidRPr="001D129B">
              <w:rPr>
                <w:sz w:val="16"/>
                <w:szCs w:val="16"/>
                <w:lang w:val="fr-FR"/>
              </w:rPr>
              <w:t xml:space="preserve">Ateliers sur le système de dépôt et le portail </w:t>
            </w:r>
            <w:r w:rsidR="003C51CD" w:rsidRPr="001D129B">
              <w:rPr>
                <w:sz w:val="16"/>
                <w:szCs w:val="16"/>
                <w:lang w:val="fr-FR"/>
              </w:rPr>
              <w:t>ePCT</w:t>
            </w:r>
            <w:r w:rsidRPr="001D129B">
              <w:rPr>
                <w:sz w:val="16"/>
                <w:szCs w:val="16"/>
                <w:lang w:val="fr-FR"/>
              </w:rPr>
              <w:t xml:space="preserve"> pour </w:t>
            </w:r>
            <w:r w:rsidR="00D15AA1" w:rsidRPr="001D129B">
              <w:rPr>
                <w:sz w:val="16"/>
                <w:szCs w:val="16"/>
                <w:lang w:val="fr-FR"/>
              </w:rPr>
              <w:t>les offices, avec l</w:t>
            </w:r>
            <w:r w:rsidR="0006504C" w:rsidRPr="001D129B">
              <w:rPr>
                <w:sz w:val="16"/>
                <w:szCs w:val="16"/>
                <w:lang w:val="fr-FR"/>
              </w:rPr>
              <w:t>’</w:t>
            </w:r>
            <w:r w:rsidR="00D15AA1" w:rsidRPr="001D129B">
              <w:rPr>
                <w:sz w:val="16"/>
                <w:szCs w:val="16"/>
                <w:lang w:val="fr-FR"/>
              </w:rPr>
              <w:t>Institut portugais de la propriété industrielle</w:t>
            </w:r>
            <w:r w:rsidR="003C51CD" w:rsidRPr="001D129B">
              <w:rPr>
                <w:sz w:val="16"/>
                <w:szCs w:val="16"/>
                <w:lang w:val="fr-FR"/>
              </w:rPr>
              <w:t xml:space="preserve"> (INPI)</w:t>
            </w:r>
          </w:p>
        </w:tc>
        <w:tc>
          <w:tcPr>
            <w:tcW w:w="2268" w:type="dxa"/>
            <w:vAlign w:val="center"/>
          </w:tcPr>
          <w:p w:rsidR="003C51CD" w:rsidRPr="001D129B" w:rsidDel="00CD5C01" w:rsidRDefault="003C51CD" w:rsidP="00BE4135">
            <w:pPr>
              <w:jc w:val="center"/>
              <w:rPr>
                <w:sz w:val="16"/>
                <w:szCs w:val="16"/>
                <w:lang w:val="fr-FR"/>
              </w:rPr>
            </w:pPr>
            <w:r w:rsidRPr="001D129B">
              <w:rPr>
                <w:sz w:val="16"/>
                <w:szCs w:val="16"/>
                <w:lang w:val="fr-FR"/>
              </w:rPr>
              <w:t>INPI</w:t>
            </w:r>
          </w:p>
        </w:tc>
        <w:tc>
          <w:tcPr>
            <w:tcW w:w="1460" w:type="dxa"/>
            <w:noWrap/>
            <w:vAlign w:val="center"/>
          </w:tcPr>
          <w:p w:rsidR="003C51CD" w:rsidRPr="001D129B" w:rsidRDefault="003C51CD" w:rsidP="00F85466">
            <w:pPr>
              <w:jc w:val="center"/>
              <w:rPr>
                <w:sz w:val="16"/>
                <w:szCs w:val="16"/>
                <w:lang w:val="fr-FR"/>
              </w:rPr>
            </w:pPr>
            <w:r w:rsidRPr="001D129B">
              <w:rPr>
                <w:sz w:val="16"/>
                <w:szCs w:val="16"/>
                <w:lang w:val="fr-FR"/>
              </w:rPr>
              <w:t>Portugal (PT)</w:t>
            </w:r>
          </w:p>
        </w:tc>
        <w:tc>
          <w:tcPr>
            <w:tcW w:w="1791" w:type="dxa"/>
            <w:noWrap/>
            <w:vAlign w:val="center"/>
          </w:tcPr>
          <w:p w:rsidR="003C51CD" w:rsidRPr="001D129B" w:rsidRDefault="003C51CD" w:rsidP="00F85466">
            <w:pPr>
              <w:jc w:val="center"/>
              <w:rPr>
                <w:sz w:val="16"/>
                <w:szCs w:val="16"/>
                <w:lang w:val="fr-FR"/>
              </w:rPr>
            </w:pPr>
            <w:r w:rsidRPr="001D129B">
              <w:rPr>
                <w:sz w:val="16"/>
                <w:szCs w:val="16"/>
                <w:lang w:val="fr-FR"/>
              </w:rPr>
              <w:t>Portugal (PT)</w:t>
            </w:r>
          </w:p>
        </w:tc>
        <w:tc>
          <w:tcPr>
            <w:tcW w:w="1569" w:type="dxa"/>
            <w:noWrap/>
            <w:vAlign w:val="center"/>
          </w:tcPr>
          <w:p w:rsidR="003C51CD" w:rsidRPr="001D129B" w:rsidRDefault="003C51CD" w:rsidP="00BE4135">
            <w:pPr>
              <w:jc w:val="center"/>
              <w:rPr>
                <w:sz w:val="16"/>
                <w:szCs w:val="16"/>
                <w:lang w:val="fr-FR"/>
              </w:rPr>
            </w:pPr>
            <w:r w:rsidRPr="001D129B">
              <w:rPr>
                <w:sz w:val="16"/>
                <w:szCs w:val="16"/>
                <w:lang w:val="fr-FR"/>
              </w:rPr>
              <w:t>Office</w:t>
            </w:r>
          </w:p>
        </w:tc>
        <w:tc>
          <w:tcPr>
            <w:tcW w:w="1417" w:type="dxa"/>
            <w:noWrap/>
            <w:vAlign w:val="center"/>
          </w:tcPr>
          <w:p w:rsidR="003C51CD" w:rsidRPr="001D129B" w:rsidRDefault="003C51CD" w:rsidP="00BE4135">
            <w:pPr>
              <w:jc w:val="center"/>
              <w:rPr>
                <w:sz w:val="16"/>
                <w:szCs w:val="16"/>
                <w:lang w:val="fr-FR"/>
              </w:rPr>
            </w:pPr>
            <w:r w:rsidRPr="001D129B">
              <w:rPr>
                <w:sz w:val="16"/>
                <w:szCs w:val="16"/>
                <w:lang w:val="fr-FR"/>
              </w:rPr>
              <w:t>11</w:t>
            </w:r>
          </w:p>
        </w:tc>
      </w:tr>
      <w:tr w:rsidR="001D129B" w:rsidRPr="001D129B" w:rsidTr="005729D5">
        <w:trPr>
          <w:cantSplit/>
        </w:trPr>
        <w:tc>
          <w:tcPr>
            <w:tcW w:w="993" w:type="dxa"/>
            <w:noWrap/>
            <w:vAlign w:val="center"/>
            <w:hideMark/>
          </w:tcPr>
          <w:p w:rsidR="003C51CD" w:rsidRPr="001D129B" w:rsidRDefault="003C51CD" w:rsidP="00BE4135">
            <w:pPr>
              <w:ind w:left="-57" w:right="-57"/>
              <w:jc w:val="center"/>
              <w:rPr>
                <w:sz w:val="16"/>
                <w:szCs w:val="16"/>
                <w:lang w:val="fr-FR"/>
              </w:rPr>
            </w:pPr>
            <w:r w:rsidRPr="001D129B">
              <w:rPr>
                <w:sz w:val="16"/>
                <w:szCs w:val="16"/>
                <w:lang w:val="fr-FR"/>
              </w:rPr>
              <w:t>2015</w:t>
            </w:r>
            <w:r w:rsidR="00C333F2" w:rsidRPr="001D129B">
              <w:rPr>
                <w:sz w:val="16"/>
                <w:szCs w:val="16"/>
                <w:lang w:val="fr-FR"/>
              </w:rPr>
              <w:noBreakHyphen/>
            </w:r>
            <w:r w:rsidRPr="001D129B">
              <w:rPr>
                <w:sz w:val="16"/>
                <w:szCs w:val="16"/>
                <w:lang w:val="fr-FR"/>
              </w:rPr>
              <w:t>4</w:t>
            </w:r>
          </w:p>
        </w:tc>
        <w:tc>
          <w:tcPr>
            <w:tcW w:w="1134" w:type="dxa"/>
            <w:noWrap/>
            <w:vAlign w:val="center"/>
            <w:hideMark/>
          </w:tcPr>
          <w:p w:rsidR="003C51CD" w:rsidRPr="001D129B" w:rsidRDefault="003C51CD" w:rsidP="00BE4135">
            <w:pPr>
              <w:jc w:val="center"/>
              <w:rPr>
                <w:sz w:val="16"/>
                <w:szCs w:val="16"/>
                <w:lang w:val="fr-FR"/>
              </w:rPr>
            </w:pPr>
            <w:r w:rsidRPr="001D129B">
              <w:rPr>
                <w:sz w:val="16"/>
                <w:szCs w:val="16"/>
                <w:lang w:val="fr-FR"/>
              </w:rPr>
              <w:t>Budget ordinaire</w:t>
            </w:r>
          </w:p>
        </w:tc>
        <w:tc>
          <w:tcPr>
            <w:tcW w:w="1559" w:type="dxa"/>
            <w:noWrap/>
            <w:vAlign w:val="center"/>
            <w:hideMark/>
          </w:tcPr>
          <w:p w:rsidR="003C51CD" w:rsidRPr="001D129B" w:rsidRDefault="003C51CD" w:rsidP="00BE4135">
            <w:pPr>
              <w:jc w:val="center"/>
              <w:rPr>
                <w:sz w:val="16"/>
                <w:szCs w:val="16"/>
                <w:lang w:val="fr-FR"/>
              </w:rPr>
            </w:pPr>
            <w:r w:rsidRPr="001D129B">
              <w:rPr>
                <w:sz w:val="16"/>
                <w:szCs w:val="16"/>
                <w:lang w:val="fr-FR"/>
              </w:rPr>
              <w:t>Réunion internationale</w:t>
            </w:r>
          </w:p>
        </w:tc>
        <w:tc>
          <w:tcPr>
            <w:tcW w:w="1134" w:type="dxa"/>
            <w:noWrap/>
            <w:vAlign w:val="center"/>
            <w:hideMark/>
          </w:tcPr>
          <w:p w:rsidR="003C51CD" w:rsidRPr="001D129B" w:rsidRDefault="003C51CD" w:rsidP="00BE4135">
            <w:pPr>
              <w:jc w:val="center"/>
              <w:rPr>
                <w:sz w:val="16"/>
                <w:szCs w:val="16"/>
                <w:lang w:val="fr-FR"/>
              </w:rPr>
            </w:pPr>
            <w:r w:rsidRPr="001D129B">
              <w:rPr>
                <w:sz w:val="16"/>
                <w:szCs w:val="16"/>
                <w:lang w:val="fr-FR"/>
              </w:rPr>
              <w:t>AB</w:t>
            </w:r>
          </w:p>
        </w:tc>
        <w:tc>
          <w:tcPr>
            <w:tcW w:w="2126" w:type="dxa"/>
            <w:vAlign w:val="center"/>
            <w:hideMark/>
          </w:tcPr>
          <w:p w:rsidR="003C51CD" w:rsidRPr="001D129B" w:rsidRDefault="00062387" w:rsidP="00062387">
            <w:pPr>
              <w:jc w:val="center"/>
              <w:rPr>
                <w:sz w:val="16"/>
                <w:szCs w:val="16"/>
                <w:highlight w:val="yellow"/>
                <w:lang w:val="fr-FR"/>
              </w:rPr>
            </w:pPr>
            <w:r w:rsidRPr="001D129B">
              <w:rPr>
                <w:sz w:val="16"/>
                <w:szCs w:val="16"/>
                <w:lang w:val="fr-FR"/>
              </w:rPr>
              <w:t>Séminaire sur la protection internationale des inventions, les dessins et modèles industriels, les modèles d</w:t>
            </w:r>
            <w:r w:rsidR="0006504C" w:rsidRPr="001D129B">
              <w:rPr>
                <w:sz w:val="16"/>
                <w:szCs w:val="16"/>
                <w:lang w:val="fr-FR"/>
              </w:rPr>
              <w:t>’</w:t>
            </w:r>
            <w:r w:rsidRPr="001D129B">
              <w:rPr>
                <w:sz w:val="16"/>
                <w:szCs w:val="16"/>
                <w:lang w:val="fr-FR"/>
              </w:rPr>
              <w:t>utilité et le Traité de coopération en matière de brevets, à Saint</w:t>
            </w:r>
            <w:r w:rsidR="00C333F2" w:rsidRPr="001D129B">
              <w:rPr>
                <w:sz w:val="16"/>
                <w:szCs w:val="16"/>
                <w:lang w:val="fr-FR"/>
              </w:rPr>
              <w:noBreakHyphen/>
            </w:r>
            <w:r w:rsidRPr="001D129B">
              <w:rPr>
                <w:sz w:val="16"/>
                <w:szCs w:val="16"/>
                <w:lang w:val="fr-FR"/>
              </w:rPr>
              <w:t>Pétersbourg, dans le cadre de la Journée de la propriété intellectuelle 2015</w:t>
            </w:r>
          </w:p>
        </w:tc>
        <w:tc>
          <w:tcPr>
            <w:tcW w:w="2268" w:type="dxa"/>
            <w:vAlign w:val="center"/>
            <w:hideMark/>
          </w:tcPr>
          <w:p w:rsidR="003C51CD" w:rsidRPr="001D129B" w:rsidRDefault="003C51CD" w:rsidP="00BE4135">
            <w:pPr>
              <w:jc w:val="center"/>
              <w:rPr>
                <w:sz w:val="16"/>
                <w:szCs w:val="16"/>
                <w:lang w:val="fr-FR"/>
              </w:rPr>
            </w:pPr>
          </w:p>
        </w:tc>
        <w:tc>
          <w:tcPr>
            <w:tcW w:w="1460" w:type="dxa"/>
            <w:noWrap/>
            <w:vAlign w:val="center"/>
            <w:hideMark/>
          </w:tcPr>
          <w:p w:rsidR="003C51CD" w:rsidRPr="001D129B" w:rsidRDefault="003C51CD" w:rsidP="00F85466">
            <w:pPr>
              <w:jc w:val="center"/>
              <w:rPr>
                <w:sz w:val="16"/>
                <w:szCs w:val="16"/>
                <w:lang w:val="fr-FR"/>
              </w:rPr>
            </w:pPr>
            <w:r w:rsidRPr="001D129B">
              <w:rPr>
                <w:sz w:val="16"/>
                <w:szCs w:val="16"/>
                <w:lang w:val="fr-FR"/>
              </w:rPr>
              <w:t>Fédération de Russie (RU)</w:t>
            </w:r>
          </w:p>
        </w:tc>
        <w:tc>
          <w:tcPr>
            <w:tcW w:w="1791" w:type="dxa"/>
            <w:noWrap/>
            <w:vAlign w:val="center"/>
            <w:hideMark/>
          </w:tcPr>
          <w:p w:rsidR="003C51CD" w:rsidRPr="001D129B" w:rsidRDefault="003C51CD" w:rsidP="00F85466">
            <w:pPr>
              <w:jc w:val="center"/>
              <w:rPr>
                <w:sz w:val="16"/>
                <w:szCs w:val="16"/>
                <w:lang w:val="fr-FR"/>
              </w:rPr>
            </w:pPr>
            <w:r w:rsidRPr="001D129B">
              <w:rPr>
                <w:sz w:val="16"/>
                <w:szCs w:val="16"/>
                <w:lang w:val="fr-FR"/>
              </w:rPr>
              <w:t>Fédération de Russie (RU)</w:t>
            </w:r>
          </w:p>
        </w:tc>
        <w:tc>
          <w:tcPr>
            <w:tcW w:w="1569" w:type="dxa"/>
            <w:noWrap/>
            <w:vAlign w:val="center"/>
            <w:hideMark/>
          </w:tcPr>
          <w:p w:rsidR="003C51CD" w:rsidRPr="001D129B" w:rsidRDefault="003C51CD" w:rsidP="00BE4135">
            <w:pPr>
              <w:jc w:val="center"/>
              <w:rPr>
                <w:sz w:val="16"/>
                <w:szCs w:val="16"/>
                <w:lang w:val="fr-FR"/>
              </w:rPr>
            </w:pPr>
            <w:r w:rsidRPr="001D129B">
              <w:rPr>
                <w:sz w:val="16"/>
                <w:szCs w:val="16"/>
                <w:lang w:val="fr-FR"/>
              </w:rPr>
              <w:t>Utilisateurs</w:t>
            </w:r>
          </w:p>
        </w:tc>
        <w:tc>
          <w:tcPr>
            <w:tcW w:w="1417" w:type="dxa"/>
            <w:noWrap/>
            <w:vAlign w:val="center"/>
            <w:hideMark/>
          </w:tcPr>
          <w:p w:rsidR="003C51CD" w:rsidRPr="001D129B" w:rsidRDefault="003C51CD" w:rsidP="00BE4135">
            <w:pPr>
              <w:jc w:val="center"/>
              <w:rPr>
                <w:sz w:val="16"/>
                <w:szCs w:val="16"/>
                <w:lang w:val="fr-FR"/>
              </w:rPr>
            </w:pPr>
          </w:p>
        </w:tc>
      </w:tr>
      <w:tr w:rsidR="001D129B" w:rsidRPr="001D129B" w:rsidTr="005729D5">
        <w:trPr>
          <w:cantSplit/>
        </w:trPr>
        <w:tc>
          <w:tcPr>
            <w:tcW w:w="993" w:type="dxa"/>
            <w:noWrap/>
            <w:vAlign w:val="center"/>
            <w:hideMark/>
          </w:tcPr>
          <w:p w:rsidR="003C51CD" w:rsidRPr="001D129B" w:rsidRDefault="003C51CD" w:rsidP="00BE4135">
            <w:pPr>
              <w:ind w:left="-57" w:right="-57"/>
              <w:jc w:val="center"/>
              <w:rPr>
                <w:sz w:val="16"/>
                <w:szCs w:val="16"/>
                <w:lang w:val="fr-FR"/>
              </w:rPr>
            </w:pPr>
            <w:r w:rsidRPr="001D129B">
              <w:rPr>
                <w:sz w:val="16"/>
                <w:szCs w:val="16"/>
                <w:lang w:val="fr-FR"/>
              </w:rPr>
              <w:t>2015</w:t>
            </w:r>
            <w:r w:rsidR="00C333F2" w:rsidRPr="001D129B">
              <w:rPr>
                <w:sz w:val="16"/>
                <w:szCs w:val="16"/>
                <w:lang w:val="fr-FR"/>
              </w:rPr>
              <w:noBreakHyphen/>
            </w:r>
            <w:r w:rsidRPr="001D129B">
              <w:rPr>
                <w:sz w:val="16"/>
                <w:szCs w:val="16"/>
                <w:lang w:val="fr-FR"/>
              </w:rPr>
              <w:t>4</w:t>
            </w:r>
          </w:p>
        </w:tc>
        <w:tc>
          <w:tcPr>
            <w:tcW w:w="1134" w:type="dxa"/>
            <w:noWrap/>
            <w:vAlign w:val="center"/>
            <w:hideMark/>
          </w:tcPr>
          <w:p w:rsidR="003C51CD" w:rsidRPr="001D129B" w:rsidRDefault="003C51CD" w:rsidP="00BE4135">
            <w:pPr>
              <w:jc w:val="center"/>
              <w:rPr>
                <w:sz w:val="16"/>
                <w:szCs w:val="16"/>
                <w:lang w:val="fr-FR"/>
              </w:rPr>
            </w:pPr>
            <w:r w:rsidRPr="001D129B">
              <w:rPr>
                <w:sz w:val="16"/>
                <w:szCs w:val="16"/>
                <w:lang w:val="fr-FR"/>
              </w:rPr>
              <w:t>Budget ordinaire</w:t>
            </w:r>
          </w:p>
        </w:tc>
        <w:tc>
          <w:tcPr>
            <w:tcW w:w="1559" w:type="dxa"/>
            <w:noWrap/>
            <w:vAlign w:val="center"/>
            <w:hideMark/>
          </w:tcPr>
          <w:p w:rsidR="003C51CD" w:rsidRPr="001D129B" w:rsidRDefault="003C51CD" w:rsidP="00BE4135">
            <w:pPr>
              <w:jc w:val="center"/>
              <w:rPr>
                <w:sz w:val="16"/>
                <w:szCs w:val="16"/>
                <w:lang w:val="fr-FR"/>
              </w:rPr>
            </w:pPr>
            <w:r w:rsidRPr="001D129B">
              <w:rPr>
                <w:sz w:val="16"/>
                <w:szCs w:val="16"/>
                <w:lang w:val="fr-FR"/>
              </w:rPr>
              <w:t>Atelier et séminaire PCT</w:t>
            </w:r>
          </w:p>
        </w:tc>
        <w:tc>
          <w:tcPr>
            <w:tcW w:w="1134" w:type="dxa"/>
            <w:noWrap/>
            <w:vAlign w:val="center"/>
            <w:hideMark/>
          </w:tcPr>
          <w:p w:rsidR="003C51CD" w:rsidRPr="001D129B" w:rsidRDefault="003C51CD" w:rsidP="00BE4135">
            <w:pPr>
              <w:jc w:val="center"/>
              <w:rPr>
                <w:sz w:val="16"/>
                <w:szCs w:val="16"/>
                <w:lang w:val="fr-FR"/>
              </w:rPr>
            </w:pPr>
            <w:r w:rsidRPr="001D129B">
              <w:rPr>
                <w:sz w:val="16"/>
                <w:szCs w:val="16"/>
                <w:lang w:val="fr-FR"/>
              </w:rPr>
              <w:t>B</w:t>
            </w:r>
          </w:p>
        </w:tc>
        <w:tc>
          <w:tcPr>
            <w:tcW w:w="2126" w:type="dxa"/>
            <w:vAlign w:val="center"/>
            <w:hideMark/>
          </w:tcPr>
          <w:p w:rsidR="003C51CD" w:rsidRPr="001D129B" w:rsidRDefault="0029738C" w:rsidP="0029738C">
            <w:pPr>
              <w:jc w:val="center"/>
              <w:rPr>
                <w:sz w:val="16"/>
                <w:szCs w:val="16"/>
                <w:highlight w:val="yellow"/>
                <w:lang w:val="fr-FR"/>
              </w:rPr>
            </w:pPr>
            <w:r w:rsidRPr="001D129B">
              <w:rPr>
                <w:sz w:val="16"/>
                <w:szCs w:val="16"/>
                <w:lang w:val="fr-FR"/>
              </w:rPr>
              <w:t>Séminaire de L</w:t>
            </w:r>
            <w:r w:rsidR="0006504C" w:rsidRPr="001D129B">
              <w:rPr>
                <w:sz w:val="16"/>
                <w:szCs w:val="16"/>
                <w:lang w:val="fr-FR"/>
              </w:rPr>
              <w:t>’</w:t>
            </w:r>
            <w:r w:rsidRPr="001D129B">
              <w:rPr>
                <w:sz w:val="16"/>
                <w:szCs w:val="16"/>
                <w:lang w:val="fr-FR"/>
              </w:rPr>
              <w:t>OMPI sur</w:t>
            </w:r>
            <w:r w:rsidR="0006504C" w:rsidRPr="001D129B">
              <w:rPr>
                <w:sz w:val="16"/>
                <w:szCs w:val="16"/>
                <w:lang w:val="fr-FR"/>
              </w:rPr>
              <w:t xml:space="preserve"> le PCT</w:t>
            </w:r>
          </w:p>
        </w:tc>
        <w:tc>
          <w:tcPr>
            <w:tcW w:w="2268" w:type="dxa"/>
            <w:vAlign w:val="center"/>
            <w:hideMark/>
          </w:tcPr>
          <w:p w:rsidR="003C51CD" w:rsidRPr="001D129B" w:rsidRDefault="003C51CD" w:rsidP="00BE4135">
            <w:pPr>
              <w:jc w:val="center"/>
              <w:rPr>
                <w:sz w:val="16"/>
                <w:szCs w:val="16"/>
                <w:lang w:val="fr-FR"/>
              </w:rPr>
            </w:pPr>
          </w:p>
        </w:tc>
        <w:tc>
          <w:tcPr>
            <w:tcW w:w="1460" w:type="dxa"/>
            <w:noWrap/>
            <w:vAlign w:val="center"/>
            <w:hideMark/>
          </w:tcPr>
          <w:p w:rsidR="003C51CD" w:rsidRPr="001D129B" w:rsidRDefault="003C51CD" w:rsidP="00F85466">
            <w:pPr>
              <w:jc w:val="center"/>
              <w:rPr>
                <w:sz w:val="16"/>
                <w:szCs w:val="16"/>
                <w:lang w:val="fr-FR"/>
              </w:rPr>
            </w:pPr>
            <w:r w:rsidRPr="001D129B">
              <w:rPr>
                <w:sz w:val="16"/>
                <w:szCs w:val="16"/>
                <w:lang w:val="fr-FR"/>
              </w:rPr>
              <w:t>Mozambique (MZ)</w:t>
            </w:r>
          </w:p>
        </w:tc>
        <w:tc>
          <w:tcPr>
            <w:tcW w:w="1791" w:type="dxa"/>
            <w:noWrap/>
            <w:vAlign w:val="center"/>
            <w:hideMark/>
          </w:tcPr>
          <w:p w:rsidR="003C51CD" w:rsidRPr="001D129B" w:rsidRDefault="003C51CD" w:rsidP="00F85466">
            <w:pPr>
              <w:jc w:val="center"/>
              <w:rPr>
                <w:sz w:val="16"/>
                <w:szCs w:val="16"/>
                <w:lang w:val="fr-FR"/>
              </w:rPr>
            </w:pPr>
            <w:r w:rsidRPr="001D129B">
              <w:rPr>
                <w:sz w:val="16"/>
                <w:szCs w:val="16"/>
                <w:lang w:val="fr-FR"/>
              </w:rPr>
              <w:t>Mozambique (MZ)</w:t>
            </w:r>
          </w:p>
        </w:tc>
        <w:tc>
          <w:tcPr>
            <w:tcW w:w="1569" w:type="dxa"/>
            <w:noWrap/>
            <w:vAlign w:val="center"/>
            <w:hideMark/>
          </w:tcPr>
          <w:p w:rsidR="003C51CD" w:rsidRPr="001D129B" w:rsidRDefault="003C51CD" w:rsidP="00BE4135">
            <w:pPr>
              <w:jc w:val="center"/>
              <w:rPr>
                <w:sz w:val="16"/>
                <w:szCs w:val="16"/>
                <w:lang w:val="fr-FR"/>
              </w:rPr>
            </w:pPr>
            <w:r w:rsidRPr="001D129B">
              <w:rPr>
                <w:sz w:val="16"/>
                <w:szCs w:val="16"/>
                <w:lang w:val="fr-FR"/>
              </w:rPr>
              <w:t>Office + utilisateurs</w:t>
            </w:r>
          </w:p>
        </w:tc>
        <w:tc>
          <w:tcPr>
            <w:tcW w:w="1417" w:type="dxa"/>
            <w:noWrap/>
            <w:vAlign w:val="center"/>
            <w:hideMark/>
          </w:tcPr>
          <w:p w:rsidR="003C51CD" w:rsidRPr="001D129B" w:rsidRDefault="003C51CD" w:rsidP="00BE4135">
            <w:pPr>
              <w:jc w:val="center"/>
              <w:rPr>
                <w:sz w:val="16"/>
                <w:szCs w:val="16"/>
                <w:lang w:val="fr-FR"/>
              </w:rPr>
            </w:pPr>
          </w:p>
        </w:tc>
      </w:tr>
      <w:tr w:rsidR="001D129B" w:rsidRPr="001D129B" w:rsidTr="005729D5">
        <w:trPr>
          <w:cantSplit/>
        </w:trPr>
        <w:tc>
          <w:tcPr>
            <w:tcW w:w="993" w:type="dxa"/>
            <w:noWrap/>
            <w:vAlign w:val="center"/>
            <w:hideMark/>
          </w:tcPr>
          <w:p w:rsidR="003C51CD" w:rsidRPr="001D129B" w:rsidRDefault="003C51CD" w:rsidP="00BE4135">
            <w:pPr>
              <w:ind w:left="-57" w:right="-57"/>
              <w:jc w:val="center"/>
              <w:rPr>
                <w:sz w:val="16"/>
                <w:szCs w:val="16"/>
                <w:lang w:val="fr-FR"/>
              </w:rPr>
            </w:pPr>
            <w:r w:rsidRPr="001D129B">
              <w:rPr>
                <w:sz w:val="16"/>
                <w:szCs w:val="16"/>
                <w:lang w:val="fr-FR"/>
              </w:rPr>
              <w:lastRenderedPageBreak/>
              <w:t>2015</w:t>
            </w:r>
            <w:r w:rsidR="00C333F2" w:rsidRPr="001D129B">
              <w:rPr>
                <w:sz w:val="16"/>
                <w:szCs w:val="16"/>
                <w:lang w:val="fr-FR"/>
              </w:rPr>
              <w:noBreakHyphen/>
            </w:r>
            <w:r w:rsidRPr="001D129B">
              <w:rPr>
                <w:sz w:val="16"/>
                <w:szCs w:val="16"/>
                <w:lang w:val="fr-FR"/>
              </w:rPr>
              <w:t>4</w:t>
            </w:r>
          </w:p>
        </w:tc>
        <w:tc>
          <w:tcPr>
            <w:tcW w:w="1134" w:type="dxa"/>
            <w:noWrap/>
            <w:vAlign w:val="center"/>
            <w:hideMark/>
          </w:tcPr>
          <w:p w:rsidR="003C51CD" w:rsidRPr="001D129B" w:rsidRDefault="003C51CD" w:rsidP="00BE4135">
            <w:pPr>
              <w:jc w:val="center"/>
              <w:rPr>
                <w:sz w:val="16"/>
                <w:szCs w:val="16"/>
                <w:lang w:val="fr-FR"/>
              </w:rPr>
            </w:pPr>
            <w:r w:rsidRPr="001D129B">
              <w:rPr>
                <w:sz w:val="16"/>
                <w:szCs w:val="16"/>
                <w:lang w:val="fr-FR"/>
              </w:rPr>
              <w:t>Budget ordinaire</w:t>
            </w:r>
          </w:p>
        </w:tc>
        <w:tc>
          <w:tcPr>
            <w:tcW w:w="1559" w:type="dxa"/>
            <w:noWrap/>
            <w:vAlign w:val="center"/>
            <w:hideMark/>
          </w:tcPr>
          <w:p w:rsidR="003C51CD" w:rsidRPr="001D129B" w:rsidRDefault="003C51CD" w:rsidP="00BE4135">
            <w:pPr>
              <w:jc w:val="center"/>
              <w:rPr>
                <w:sz w:val="16"/>
                <w:szCs w:val="16"/>
                <w:lang w:val="fr-FR"/>
              </w:rPr>
            </w:pPr>
            <w:r w:rsidRPr="001D129B">
              <w:rPr>
                <w:sz w:val="16"/>
                <w:szCs w:val="16"/>
                <w:lang w:val="fr-FR"/>
              </w:rPr>
              <w:t>Réunion internationale</w:t>
            </w:r>
          </w:p>
        </w:tc>
        <w:tc>
          <w:tcPr>
            <w:tcW w:w="1134" w:type="dxa"/>
            <w:noWrap/>
            <w:vAlign w:val="center"/>
            <w:hideMark/>
          </w:tcPr>
          <w:p w:rsidR="003C51CD" w:rsidRPr="001D129B" w:rsidRDefault="003C51CD" w:rsidP="00BE4135">
            <w:pPr>
              <w:jc w:val="center"/>
              <w:rPr>
                <w:sz w:val="16"/>
                <w:szCs w:val="16"/>
                <w:lang w:val="fr-FR"/>
              </w:rPr>
            </w:pPr>
            <w:r w:rsidRPr="001D129B">
              <w:rPr>
                <w:sz w:val="16"/>
                <w:szCs w:val="16"/>
                <w:lang w:val="fr-FR"/>
              </w:rPr>
              <w:t>AB</w:t>
            </w:r>
          </w:p>
        </w:tc>
        <w:tc>
          <w:tcPr>
            <w:tcW w:w="2126" w:type="dxa"/>
            <w:vAlign w:val="center"/>
            <w:hideMark/>
          </w:tcPr>
          <w:p w:rsidR="003C51CD" w:rsidRPr="001D129B" w:rsidRDefault="00E4551B" w:rsidP="00FB3981">
            <w:pPr>
              <w:jc w:val="center"/>
              <w:rPr>
                <w:sz w:val="16"/>
                <w:szCs w:val="16"/>
                <w:highlight w:val="yellow"/>
                <w:lang w:val="fr-FR"/>
              </w:rPr>
            </w:pPr>
            <w:r w:rsidRPr="001D129B">
              <w:rPr>
                <w:sz w:val="16"/>
                <w:szCs w:val="16"/>
                <w:lang w:val="fr-FR"/>
              </w:rPr>
              <w:t>Réunion sur la certification qualité et les pratiques recommandées à l</w:t>
            </w:r>
            <w:r w:rsidR="0006504C" w:rsidRPr="001D129B">
              <w:rPr>
                <w:sz w:val="16"/>
                <w:szCs w:val="16"/>
                <w:lang w:val="fr-FR"/>
              </w:rPr>
              <w:t>’</w:t>
            </w:r>
            <w:r w:rsidRPr="001D129B">
              <w:rPr>
                <w:sz w:val="16"/>
                <w:szCs w:val="16"/>
                <w:lang w:val="fr-FR"/>
              </w:rPr>
              <w:t>intention des offices récepteurs</w:t>
            </w:r>
            <w:r w:rsidR="0006504C" w:rsidRPr="001D129B">
              <w:rPr>
                <w:sz w:val="16"/>
                <w:szCs w:val="16"/>
                <w:lang w:val="fr-FR"/>
              </w:rPr>
              <w:t xml:space="preserve"> du PCT</w:t>
            </w:r>
            <w:r w:rsidRPr="001D129B">
              <w:rPr>
                <w:sz w:val="16"/>
                <w:szCs w:val="16"/>
                <w:lang w:val="fr-FR"/>
              </w:rPr>
              <w:t xml:space="preserve"> et Congrès international sur la propriété industrielle (OCPI)</w:t>
            </w:r>
            <w:r w:rsidR="0006504C" w:rsidRPr="001D129B">
              <w:rPr>
                <w:sz w:val="16"/>
                <w:szCs w:val="16"/>
                <w:lang w:val="fr-FR"/>
              </w:rPr>
              <w:t xml:space="preserve"> – </w:t>
            </w:r>
            <w:r w:rsidR="00FB3981" w:rsidRPr="001D129B">
              <w:rPr>
                <w:sz w:val="16"/>
                <w:szCs w:val="16"/>
                <w:lang w:val="fr-FR"/>
              </w:rPr>
              <w:t>La Havane</w:t>
            </w:r>
          </w:p>
        </w:tc>
        <w:tc>
          <w:tcPr>
            <w:tcW w:w="2268" w:type="dxa"/>
            <w:vAlign w:val="center"/>
            <w:hideMark/>
          </w:tcPr>
          <w:p w:rsidR="003C51CD" w:rsidRPr="001D129B" w:rsidRDefault="003C51CD" w:rsidP="00BE4135">
            <w:pPr>
              <w:jc w:val="center"/>
              <w:rPr>
                <w:sz w:val="16"/>
                <w:szCs w:val="16"/>
                <w:lang w:val="fr-FR"/>
              </w:rPr>
            </w:pPr>
            <w:r w:rsidRPr="001D129B">
              <w:rPr>
                <w:sz w:val="16"/>
                <w:szCs w:val="16"/>
                <w:lang w:val="fr-FR"/>
              </w:rPr>
              <w:t>OCPI</w:t>
            </w:r>
          </w:p>
        </w:tc>
        <w:tc>
          <w:tcPr>
            <w:tcW w:w="1460" w:type="dxa"/>
            <w:noWrap/>
            <w:vAlign w:val="center"/>
            <w:hideMark/>
          </w:tcPr>
          <w:p w:rsidR="003C51CD" w:rsidRPr="001D129B" w:rsidRDefault="003C51CD" w:rsidP="00F85466">
            <w:pPr>
              <w:jc w:val="center"/>
              <w:rPr>
                <w:sz w:val="16"/>
                <w:szCs w:val="16"/>
                <w:lang w:val="fr-FR"/>
              </w:rPr>
            </w:pPr>
            <w:r w:rsidRPr="001D129B">
              <w:rPr>
                <w:sz w:val="16"/>
                <w:szCs w:val="16"/>
                <w:lang w:val="fr-FR"/>
              </w:rPr>
              <w:t>Cuba (CU)</w:t>
            </w:r>
          </w:p>
        </w:tc>
        <w:tc>
          <w:tcPr>
            <w:tcW w:w="1791" w:type="dxa"/>
            <w:vAlign w:val="center"/>
            <w:hideMark/>
          </w:tcPr>
          <w:p w:rsidR="003C51CD" w:rsidRPr="001D129B" w:rsidRDefault="003C51CD" w:rsidP="00F85466">
            <w:pPr>
              <w:jc w:val="center"/>
              <w:rPr>
                <w:sz w:val="16"/>
                <w:szCs w:val="16"/>
                <w:lang w:val="fr-FR"/>
              </w:rPr>
            </w:pPr>
            <w:r w:rsidRPr="001D129B">
              <w:rPr>
                <w:sz w:val="16"/>
                <w:szCs w:val="16"/>
                <w:lang w:val="fr-FR"/>
              </w:rPr>
              <w:t>Brésil (BR</w:t>
            </w:r>
            <w:proofErr w:type="gramStart"/>
            <w:r w:rsidRPr="001D129B">
              <w:rPr>
                <w:sz w:val="16"/>
                <w:szCs w:val="16"/>
                <w:lang w:val="fr-FR"/>
              </w:rPr>
              <w:t>)</w:t>
            </w:r>
            <w:proofErr w:type="gramEnd"/>
            <w:r w:rsidRPr="001D129B">
              <w:rPr>
                <w:sz w:val="16"/>
                <w:szCs w:val="16"/>
                <w:lang w:val="fr-FR"/>
              </w:rPr>
              <w:br/>
              <w:t>Cuba (CU)</w:t>
            </w:r>
            <w:r w:rsidRPr="001D129B">
              <w:rPr>
                <w:sz w:val="16"/>
                <w:szCs w:val="16"/>
                <w:lang w:val="fr-FR"/>
              </w:rPr>
              <w:br/>
              <w:t>Chili (CL)</w:t>
            </w:r>
            <w:r w:rsidRPr="001D129B">
              <w:rPr>
                <w:sz w:val="16"/>
                <w:szCs w:val="16"/>
                <w:lang w:val="fr-FR"/>
              </w:rPr>
              <w:br/>
              <w:t>Colombie (CO)</w:t>
            </w:r>
            <w:r w:rsidRPr="001D129B">
              <w:rPr>
                <w:sz w:val="16"/>
                <w:szCs w:val="16"/>
                <w:lang w:val="fr-FR"/>
              </w:rPr>
              <w:br/>
              <w:t>République dominicaine (DO)</w:t>
            </w:r>
            <w:r w:rsidRPr="001D129B">
              <w:rPr>
                <w:sz w:val="16"/>
                <w:szCs w:val="16"/>
                <w:lang w:val="fr-FR"/>
              </w:rPr>
              <w:br/>
              <w:t>Mexique (MX)</w:t>
            </w:r>
            <w:r w:rsidRPr="001D129B">
              <w:rPr>
                <w:sz w:val="16"/>
                <w:szCs w:val="16"/>
                <w:lang w:val="fr-FR"/>
              </w:rPr>
              <w:br/>
              <w:t>Pérou (PE)</w:t>
            </w:r>
            <w:r w:rsidRPr="001D129B">
              <w:rPr>
                <w:sz w:val="16"/>
                <w:szCs w:val="16"/>
                <w:lang w:val="fr-FR"/>
              </w:rPr>
              <w:br/>
              <w:t>Espagne (ES)</w:t>
            </w:r>
            <w:r w:rsidRPr="001D129B">
              <w:rPr>
                <w:sz w:val="16"/>
                <w:szCs w:val="16"/>
                <w:lang w:val="fr-FR"/>
              </w:rPr>
              <w:br/>
              <w:t>États</w:t>
            </w:r>
            <w:r w:rsidR="00C333F2" w:rsidRPr="001D129B">
              <w:rPr>
                <w:sz w:val="16"/>
                <w:szCs w:val="16"/>
                <w:lang w:val="fr-FR"/>
              </w:rPr>
              <w:noBreakHyphen/>
            </w:r>
            <w:r w:rsidRPr="001D129B">
              <w:rPr>
                <w:sz w:val="16"/>
                <w:szCs w:val="16"/>
                <w:lang w:val="fr-FR"/>
              </w:rPr>
              <w:t>Unis d</w:t>
            </w:r>
            <w:r w:rsidR="0006504C" w:rsidRPr="001D129B">
              <w:rPr>
                <w:sz w:val="16"/>
                <w:szCs w:val="16"/>
                <w:lang w:val="fr-FR"/>
              </w:rPr>
              <w:t>’</w:t>
            </w:r>
            <w:r w:rsidRPr="001D129B">
              <w:rPr>
                <w:sz w:val="16"/>
                <w:szCs w:val="16"/>
                <w:lang w:val="fr-FR"/>
              </w:rPr>
              <w:t>Amérique (US)</w:t>
            </w:r>
          </w:p>
        </w:tc>
        <w:tc>
          <w:tcPr>
            <w:tcW w:w="1569" w:type="dxa"/>
            <w:noWrap/>
            <w:vAlign w:val="center"/>
            <w:hideMark/>
          </w:tcPr>
          <w:p w:rsidR="003C51CD" w:rsidRPr="001D129B" w:rsidRDefault="003C51CD" w:rsidP="00BE4135">
            <w:pPr>
              <w:jc w:val="center"/>
              <w:rPr>
                <w:sz w:val="16"/>
                <w:szCs w:val="16"/>
                <w:lang w:val="fr-FR"/>
              </w:rPr>
            </w:pPr>
            <w:r w:rsidRPr="001D129B">
              <w:rPr>
                <w:sz w:val="16"/>
                <w:szCs w:val="16"/>
                <w:lang w:val="fr-FR"/>
              </w:rPr>
              <w:t>Office</w:t>
            </w:r>
          </w:p>
        </w:tc>
        <w:tc>
          <w:tcPr>
            <w:tcW w:w="1417" w:type="dxa"/>
            <w:noWrap/>
            <w:vAlign w:val="center"/>
            <w:hideMark/>
          </w:tcPr>
          <w:p w:rsidR="003C51CD" w:rsidRPr="001D129B" w:rsidRDefault="003C51CD" w:rsidP="00BE4135">
            <w:pPr>
              <w:jc w:val="center"/>
              <w:rPr>
                <w:sz w:val="16"/>
                <w:szCs w:val="16"/>
                <w:lang w:val="fr-FR"/>
              </w:rPr>
            </w:pPr>
          </w:p>
        </w:tc>
      </w:tr>
      <w:tr w:rsidR="001D129B" w:rsidRPr="001D129B" w:rsidTr="005729D5">
        <w:trPr>
          <w:cantSplit/>
        </w:trPr>
        <w:tc>
          <w:tcPr>
            <w:tcW w:w="993" w:type="dxa"/>
            <w:noWrap/>
            <w:vAlign w:val="center"/>
            <w:hideMark/>
          </w:tcPr>
          <w:p w:rsidR="003C51CD" w:rsidRPr="001D129B" w:rsidRDefault="003C51CD" w:rsidP="00BE4135">
            <w:pPr>
              <w:ind w:left="-57" w:right="-57"/>
              <w:jc w:val="center"/>
              <w:rPr>
                <w:sz w:val="16"/>
                <w:szCs w:val="16"/>
                <w:lang w:val="fr-FR"/>
              </w:rPr>
            </w:pPr>
            <w:r w:rsidRPr="001D129B">
              <w:rPr>
                <w:sz w:val="16"/>
                <w:szCs w:val="16"/>
                <w:lang w:val="fr-FR"/>
              </w:rPr>
              <w:t>2015</w:t>
            </w:r>
            <w:r w:rsidR="00C333F2" w:rsidRPr="001D129B">
              <w:rPr>
                <w:sz w:val="16"/>
                <w:szCs w:val="16"/>
                <w:lang w:val="fr-FR"/>
              </w:rPr>
              <w:noBreakHyphen/>
            </w:r>
            <w:r w:rsidRPr="001D129B">
              <w:rPr>
                <w:sz w:val="16"/>
                <w:szCs w:val="16"/>
                <w:lang w:val="fr-FR"/>
              </w:rPr>
              <w:t>4</w:t>
            </w:r>
          </w:p>
        </w:tc>
        <w:tc>
          <w:tcPr>
            <w:tcW w:w="1134" w:type="dxa"/>
            <w:noWrap/>
            <w:vAlign w:val="center"/>
            <w:hideMark/>
          </w:tcPr>
          <w:p w:rsidR="003C51CD" w:rsidRPr="001D129B" w:rsidRDefault="003C51CD" w:rsidP="00BE4135">
            <w:pPr>
              <w:jc w:val="center"/>
              <w:rPr>
                <w:sz w:val="16"/>
                <w:szCs w:val="16"/>
                <w:lang w:val="fr-FR"/>
              </w:rPr>
            </w:pPr>
            <w:r w:rsidRPr="001D129B">
              <w:rPr>
                <w:sz w:val="16"/>
                <w:szCs w:val="16"/>
                <w:lang w:val="fr-FR"/>
              </w:rPr>
              <w:t>Budget ordinaire</w:t>
            </w:r>
          </w:p>
        </w:tc>
        <w:tc>
          <w:tcPr>
            <w:tcW w:w="1559" w:type="dxa"/>
            <w:noWrap/>
            <w:vAlign w:val="center"/>
            <w:hideMark/>
          </w:tcPr>
          <w:p w:rsidR="003C51CD" w:rsidRPr="001D129B" w:rsidRDefault="003C51CD" w:rsidP="00BE4135">
            <w:pPr>
              <w:jc w:val="center"/>
              <w:rPr>
                <w:sz w:val="16"/>
                <w:szCs w:val="16"/>
                <w:lang w:val="fr-FR"/>
              </w:rPr>
            </w:pPr>
            <w:r w:rsidRPr="001D129B">
              <w:rPr>
                <w:sz w:val="16"/>
                <w:szCs w:val="16"/>
                <w:lang w:val="fr-FR"/>
              </w:rPr>
              <w:t>Atelier et séminaire PCT</w:t>
            </w:r>
          </w:p>
        </w:tc>
        <w:tc>
          <w:tcPr>
            <w:tcW w:w="1134" w:type="dxa"/>
            <w:noWrap/>
            <w:vAlign w:val="center"/>
            <w:hideMark/>
          </w:tcPr>
          <w:p w:rsidR="003C51CD" w:rsidRPr="001D129B" w:rsidRDefault="003C51CD" w:rsidP="00BE4135">
            <w:pPr>
              <w:jc w:val="center"/>
              <w:rPr>
                <w:sz w:val="16"/>
                <w:szCs w:val="16"/>
                <w:lang w:val="fr-FR"/>
              </w:rPr>
            </w:pPr>
            <w:r w:rsidRPr="001D129B">
              <w:rPr>
                <w:sz w:val="16"/>
                <w:szCs w:val="16"/>
                <w:lang w:val="fr-FR"/>
              </w:rPr>
              <w:t>AB</w:t>
            </w:r>
          </w:p>
        </w:tc>
        <w:tc>
          <w:tcPr>
            <w:tcW w:w="2126" w:type="dxa"/>
            <w:vAlign w:val="center"/>
            <w:hideMark/>
          </w:tcPr>
          <w:p w:rsidR="003C51CD" w:rsidRPr="001D129B" w:rsidRDefault="00F855D5" w:rsidP="00F855D5">
            <w:pPr>
              <w:jc w:val="center"/>
              <w:rPr>
                <w:sz w:val="16"/>
                <w:szCs w:val="16"/>
                <w:highlight w:val="yellow"/>
                <w:lang w:val="fr-FR"/>
              </w:rPr>
            </w:pPr>
            <w:r w:rsidRPr="001D129B">
              <w:rPr>
                <w:sz w:val="16"/>
                <w:szCs w:val="16"/>
                <w:lang w:val="fr-FR"/>
              </w:rPr>
              <w:t xml:space="preserve">Atelier </w:t>
            </w:r>
            <w:r w:rsidR="00F1695A" w:rsidRPr="001D129B">
              <w:rPr>
                <w:sz w:val="16"/>
                <w:szCs w:val="16"/>
                <w:lang w:val="fr-FR"/>
              </w:rPr>
              <w:t>sur</w:t>
            </w:r>
            <w:r w:rsidR="0006504C" w:rsidRPr="001D129B">
              <w:rPr>
                <w:sz w:val="16"/>
                <w:szCs w:val="16"/>
                <w:lang w:val="fr-FR"/>
              </w:rPr>
              <w:t xml:space="preserve"> le PCT</w:t>
            </w:r>
            <w:r w:rsidR="00F1695A" w:rsidRPr="001D129B">
              <w:rPr>
                <w:sz w:val="16"/>
                <w:szCs w:val="16"/>
                <w:lang w:val="fr-FR"/>
              </w:rPr>
              <w:t xml:space="preserve"> </w:t>
            </w:r>
            <w:r w:rsidR="00682CB1" w:rsidRPr="001D129B">
              <w:rPr>
                <w:sz w:val="16"/>
                <w:szCs w:val="16"/>
                <w:lang w:val="fr-FR"/>
              </w:rPr>
              <w:t xml:space="preserve">pour États membres </w:t>
            </w:r>
            <w:r w:rsidRPr="001D129B">
              <w:rPr>
                <w:sz w:val="16"/>
                <w:szCs w:val="16"/>
                <w:lang w:val="fr-FR"/>
              </w:rPr>
              <w:t>envisageant d</w:t>
            </w:r>
            <w:r w:rsidR="0006504C" w:rsidRPr="001D129B">
              <w:rPr>
                <w:sz w:val="16"/>
                <w:szCs w:val="16"/>
                <w:lang w:val="fr-FR"/>
              </w:rPr>
              <w:t>’</w:t>
            </w:r>
            <w:r w:rsidRPr="001D129B">
              <w:rPr>
                <w:sz w:val="16"/>
                <w:szCs w:val="16"/>
                <w:lang w:val="fr-FR"/>
              </w:rPr>
              <w:t>adhérer</w:t>
            </w:r>
            <w:r w:rsidR="0006504C" w:rsidRPr="001D129B">
              <w:rPr>
                <w:sz w:val="16"/>
                <w:szCs w:val="16"/>
                <w:lang w:val="fr-FR"/>
              </w:rPr>
              <w:t xml:space="preserve"> au PCT</w:t>
            </w:r>
          </w:p>
        </w:tc>
        <w:tc>
          <w:tcPr>
            <w:tcW w:w="2268" w:type="dxa"/>
            <w:vAlign w:val="center"/>
            <w:hideMark/>
          </w:tcPr>
          <w:p w:rsidR="003C51CD" w:rsidRPr="001D129B" w:rsidRDefault="003C51CD" w:rsidP="00BE4135">
            <w:pPr>
              <w:jc w:val="center"/>
              <w:rPr>
                <w:sz w:val="16"/>
                <w:szCs w:val="16"/>
                <w:lang w:val="fr-FR"/>
              </w:rPr>
            </w:pPr>
          </w:p>
        </w:tc>
        <w:tc>
          <w:tcPr>
            <w:tcW w:w="1460" w:type="dxa"/>
            <w:noWrap/>
            <w:vAlign w:val="center"/>
            <w:hideMark/>
          </w:tcPr>
          <w:p w:rsidR="003C51CD" w:rsidRPr="001D129B" w:rsidRDefault="003C51CD" w:rsidP="00F85466">
            <w:pPr>
              <w:jc w:val="center"/>
              <w:rPr>
                <w:sz w:val="16"/>
                <w:szCs w:val="16"/>
                <w:lang w:val="fr-FR"/>
              </w:rPr>
            </w:pPr>
            <w:r w:rsidRPr="001D129B">
              <w:rPr>
                <w:sz w:val="16"/>
                <w:szCs w:val="16"/>
                <w:lang w:val="fr-FR"/>
              </w:rPr>
              <w:t>Djibouti (DJ)</w:t>
            </w:r>
          </w:p>
        </w:tc>
        <w:tc>
          <w:tcPr>
            <w:tcW w:w="1791" w:type="dxa"/>
            <w:noWrap/>
            <w:vAlign w:val="center"/>
            <w:hideMark/>
          </w:tcPr>
          <w:p w:rsidR="003C51CD" w:rsidRPr="001D129B" w:rsidRDefault="003C51CD" w:rsidP="00F85466">
            <w:pPr>
              <w:jc w:val="center"/>
              <w:rPr>
                <w:sz w:val="16"/>
                <w:szCs w:val="16"/>
                <w:lang w:val="fr-FR"/>
              </w:rPr>
            </w:pPr>
            <w:r w:rsidRPr="001D129B">
              <w:rPr>
                <w:sz w:val="16"/>
                <w:szCs w:val="16"/>
                <w:lang w:val="fr-FR"/>
              </w:rPr>
              <w:t>Djibouti (DJ)</w:t>
            </w:r>
          </w:p>
        </w:tc>
        <w:tc>
          <w:tcPr>
            <w:tcW w:w="1569" w:type="dxa"/>
            <w:noWrap/>
            <w:vAlign w:val="center"/>
            <w:hideMark/>
          </w:tcPr>
          <w:p w:rsidR="003C51CD" w:rsidRPr="001D129B" w:rsidRDefault="003C51CD" w:rsidP="00BE4135">
            <w:pPr>
              <w:jc w:val="center"/>
              <w:rPr>
                <w:sz w:val="16"/>
                <w:szCs w:val="16"/>
                <w:lang w:val="fr-FR"/>
              </w:rPr>
            </w:pPr>
            <w:r w:rsidRPr="001D129B">
              <w:rPr>
                <w:sz w:val="16"/>
                <w:szCs w:val="16"/>
                <w:lang w:val="fr-FR"/>
              </w:rPr>
              <w:t>Office + utilisateurs</w:t>
            </w:r>
          </w:p>
        </w:tc>
        <w:tc>
          <w:tcPr>
            <w:tcW w:w="1417" w:type="dxa"/>
            <w:noWrap/>
            <w:vAlign w:val="center"/>
            <w:hideMark/>
          </w:tcPr>
          <w:p w:rsidR="003C51CD" w:rsidRPr="001D129B" w:rsidRDefault="003C51CD" w:rsidP="00BE4135">
            <w:pPr>
              <w:jc w:val="center"/>
              <w:rPr>
                <w:sz w:val="16"/>
                <w:szCs w:val="16"/>
                <w:lang w:val="fr-FR"/>
              </w:rPr>
            </w:pPr>
          </w:p>
        </w:tc>
      </w:tr>
      <w:tr w:rsidR="001D129B" w:rsidRPr="001D129B" w:rsidTr="005729D5">
        <w:trPr>
          <w:cantSplit/>
        </w:trPr>
        <w:tc>
          <w:tcPr>
            <w:tcW w:w="993" w:type="dxa"/>
            <w:noWrap/>
            <w:vAlign w:val="center"/>
            <w:hideMark/>
          </w:tcPr>
          <w:p w:rsidR="003C51CD" w:rsidRPr="001D129B" w:rsidRDefault="003C51CD" w:rsidP="00BE4135">
            <w:pPr>
              <w:ind w:left="-57" w:right="-57"/>
              <w:jc w:val="center"/>
              <w:rPr>
                <w:sz w:val="16"/>
                <w:szCs w:val="16"/>
                <w:lang w:val="fr-FR"/>
              </w:rPr>
            </w:pPr>
            <w:r w:rsidRPr="001D129B">
              <w:rPr>
                <w:sz w:val="16"/>
                <w:szCs w:val="16"/>
                <w:lang w:val="fr-FR"/>
              </w:rPr>
              <w:t>2015</w:t>
            </w:r>
            <w:r w:rsidR="00C333F2" w:rsidRPr="001D129B">
              <w:rPr>
                <w:sz w:val="16"/>
                <w:szCs w:val="16"/>
                <w:lang w:val="fr-FR"/>
              </w:rPr>
              <w:noBreakHyphen/>
            </w:r>
            <w:r w:rsidRPr="001D129B">
              <w:rPr>
                <w:sz w:val="16"/>
                <w:szCs w:val="16"/>
                <w:lang w:val="fr-FR"/>
              </w:rPr>
              <w:t>5</w:t>
            </w:r>
          </w:p>
        </w:tc>
        <w:tc>
          <w:tcPr>
            <w:tcW w:w="1134" w:type="dxa"/>
            <w:noWrap/>
            <w:vAlign w:val="center"/>
            <w:hideMark/>
          </w:tcPr>
          <w:p w:rsidR="003C51CD" w:rsidRPr="001D129B" w:rsidRDefault="003C51CD" w:rsidP="00BE4135">
            <w:pPr>
              <w:jc w:val="center"/>
              <w:rPr>
                <w:sz w:val="16"/>
                <w:szCs w:val="16"/>
                <w:lang w:val="fr-FR"/>
              </w:rPr>
            </w:pPr>
            <w:r w:rsidRPr="001D129B">
              <w:rPr>
                <w:sz w:val="16"/>
                <w:szCs w:val="16"/>
                <w:lang w:val="fr-FR"/>
              </w:rPr>
              <w:t>Budget ordinaire</w:t>
            </w:r>
          </w:p>
        </w:tc>
        <w:tc>
          <w:tcPr>
            <w:tcW w:w="1559" w:type="dxa"/>
            <w:noWrap/>
            <w:vAlign w:val="center"/>
            <w:hideMark/>
          </w:tcPr>
          <w:p w:rsidR="003C51CD" w:rsidRPr="001D129B" w:rsidRDefault="003C51CD" w:rsidP="00BE4135">
            <w:pPr>
              <w:jc w:val="center"/>
              <w:rPr>
                <w:sz w:val="16"/>
                <w:szCs w:val="16"/>
                <w:lang w:val="fr-FR"/>
              </w:rPr>
            </w:pPr>
            <w:r w:rsidRPr="001D129B">
              <w:rPr>
                <w:sz w:val="16"/>
                <w:szCs w:val="16"/>
                <w:lang w:val="fr-FR"/>
              </w:rPr>
              <w:t>Atelier et séminaire PCT</w:t>
            </w:r>
          </w:p>
        </w:tc>
        <w:tc>
          <w:tcPr>
            <w:tcW w:w="1134" w:type="dxa"/>
            <w:noWrap/>
            <w:vAlign w:val="center"/>
            <w:hideMark/>
          </w:tcPr>
          <w:p w:rsidR="003C51CD" w:rsidRPr="001D129B" w:rsidRDefault="003C51CD" w:rsidP="00BE4135">
            <w:pPr>
              <w:jc w:val="center"/>
              <w:rPr>
                <w:sz w:val="16"/>
                <w:szCs w:val="16"/>
                <w:lang w:val="fr-FR"/>
              </w:rPr>
            </w:pPr>
            <w:r w:rsidRPr="001D129B">
              <w:rPr>
                <w:sz w:val="16"/>
                <w:szCs w:val="16"/>
                <w:lang w:val="fr-FR"/>
              </w:rPr>
              <w:t>BD</w:t>
            </w:r>
          </w:p>
        </w:tc>
        <w:tc>
          <w:tcPr>
            <w:tcW w:w="2126" w:type="dxa"/>
            <w:vAlign w:val="center"/>
            <w:hideMark/>
          </w:tcPr>
          <w:p w:rsidR="003C51CD" w:rsidRPr="001D129B" w:rsidRDefault="00CD0BCC" w:rsidP="00F1695A">
            <w:pPr>
              <w:jc w:val="center"/>
              <w:rPr>
                <w:sz w:val="16"/>
                <w:szCs w:val="16"/>
                <w:highlight w:val="yellow"/>
                <w:lang w:val="fr-FR"/>
              </w:rPr>
            </w:pPr>
            <w:r w:rsidRPr="001D129B">
              <w:rPr>
                <w:sz w:val="16"/>
                <w:szCs w:val="16"/>
                <w:lang w:val="fr-FR"/>
              </w:rPr>
              <w:t xml:space="preserve">Atelier sur le système </w:t>
            </w:r>
            <w:r w:rsidR="003C51CD" w:rsidRPr="001D129B">
              <w:rPr>
                <w:sz w:val="16"/>
                <w:szCs w:val="16"/>
                <w:lang w:val="fr-FR"/>
              </w:rPr>
              <w:t xml:space="preserve">ePCT </w:t>
            </w:r>
            <w:r w:rsidR="00F1695A" w:rsidRPr="001D129B">
              <w:rPr>
                <w:sz w:val="16"/>
                <w:szCs w:val="16"/>
                <w:lang w:val="fr-FR"/>
              </w:rPr>
              <w:t>pour personnel et utilisateurs de l</w:t>
            </w:r>
            <w:r w:rsidR="0006504C" w:rsidRPr="001D129B">
              <w:rPr>
                <w:sz w:val="16"/>
                <w:szCs w:val="16"/>
                <w:lang w:val="fr-FR"/>
              </w:rPr>
              <w:t>’</w:t>
            </w:r>
            <w:r w:rsidR="00F1695A" w:rsidRPr="001D129B">
              <w:rPr>
                <w:sz w:val="16"/>
                <w:szCs w:val="16"/>
                <w:lang w:val="fr-FR"/>
              </w:rPr>
              <w:t>office</w:t>
            </w:r>
          </w:p>
        </w:tc>
        <w:tc>
          <w:tcPr>
            <w:tcW w:w="2268" w:type="dxa"/>
            <w:vAlign w:val="center"/>
            <w:hideMark/>
          </w:tcPr>
          <w:p w:rsidR="003C51CD" w:rsidRPr="001D129B" w:rsidRDefault="003C51CD" w:rsidP="00BE4135">
            <w:pPr>
              <w:jc w:val="center"/>
              <w:rPr>
                <w:sz w:val="16"/>
                <w:szCs w:val="16"/>
                <w:lang w:val="fr-FR"/>
              </w:rPr>
            </w:pPr>
          </w:p>
        </w:tc>
        <w:tc>
          <w:tcPr>
            <w:tcW w:w="1460" w:type="dxa"/>
            <w:noWrap/>
            <w:vAlign w:val="center"/>
            <w:hideMark/>
          </w:tcPr>
          <w:p w:rsidR="003C51CD" w:rsidRPr="001D129B" w:rsidRDefault="003C51CD" w:rsidP="00F85466">
            <w:pPr>
              <w:jc w:val="center"/>
              <w:rPr>
                <w:sz w:val="16"/>
                <w:szCs w:val="16"/>
                <w:lang w:val="fr-FR"/>
              </w:rPr>
            </w:pPr>
            <w:r w:rsidRPr="001D129B">
              <w:rPr>
                <w:sz w:val="16"/>
                <w:szCs w:val="16"/>
                <w:lang w:val="fr-FR"/>
              </w:rPr>
              <w:t>Turquie (TR)</w:t>
            </w:r>
          </w:p>
        </w:tc>
        <w:tc>
          <w:tcPr>
            <w:tcW w:w="1791" w:type="dxa"/>
            <w:noWrap/>
            <w:vAlign w:val="center"/>
            <w:hideMark/>
          </w:tcPr>
          <w:p w:rsidR="003C51CD" w:rsidRPr="001D129B" w:rsidRDefault="003C51CD" w:rsidP="00F85466">
            <w:pPr>
              <w:jc w:val="center"/>
              <w:rPr>
                <w:sz w:val="16"/>
                <w:szCs w:val="16"/>
                <w:lang w:val="fr-FR"/>
              </w:rPr>
            </w:pPr>
            <w:r w:rsidRPr="001D129B">
              <w:rPr>
                <w:sz w:val="16"/>
                <w:szCs w:val="16"/>
                <w:lang w:val="fr-FR"/>
              </w:rPr>
              <w:t>Turquie (TR)</w:t>
            </w:r>
          </w:p>
        </w:tc>
        <w:tc>
          <w:tcPr>
            <w:tcW w:w="1569" w:type="dxa"/>
            <w:noWrap/>
            <w:vAlign w:val="center"/>
            <w:hideMark/>
          </w:tcPr>
          <w:p w:rsidR="003C51CD" w:rsidRPr="001D129B" w:rsidRDefault="003C51CD" w:rsidP="00BE4135">
            <w:pPr>
              <w:jc w:val="center"/>
              <w:rPr>
                <w:sz w:val="16"/>
                <w:szCs w:val="16"/>
                <w:lang w:val="fr-FR"/>
              </w:rPr>
            </w:pPr>
            <w:r w:rsidRPr="001D129B">
              <w:rPr>
                <w:sz w:val="16"/>
                <w:szCs w:val="16"/>
                <w:lang w:val="fr-FR"/>
              </w:rPr>
              <w:t>Office + utilisateurs</w:t>
            </w:r>
          </w:p>
        </w:tc>
        <w:tc>
          <w:tcPr>
            <w:tcW w:w="1417" w:type="dxa"/>
            <w:noWrap/>
            <w:vAlign w:val="center"/>
            <w:hideMark/>
          </w:tcPr>
          <w:p w:rsidR="003C51CD" w:rsidRPr="001D129B" w:rsidRDefault="003C51CD" w:rsidP="00BE4135">
            <w:pPr>
              <w:jc w:val="center"/>
              <w:rPr>
                <w:sz w:val="16"/>
                <w:szCs w:val="16"/>
                <w:lang w:val="fr-FR"/>
              </w:rPr>
            </w:pPr>
          </w:p>
        </w:tc>
      </w:tr>
      <w:tr w:rsidR="001D129B" w:rsidRPr="001D129B" w:rsidTr="005729D5">
        <w:trPr>
          <w:cantSplit/>
        </w:trPr>
        <w:tc>
          <w:tcPr>
            <w:tcW w:w="993" w:type="dxa"/>
            <w:noWrap/>
            <w:vAlign w:val="center"/>
            <w:hideMark/>
          </w:tcPr>
          <w:p w:rsidR="003C51CD" w:rsidRPr="001D129B" w:rsidRDefault="003C51CD" w:rsidP="00BE4135">
            <w:pPr>
              <w:ind w:left="-57" w:right="-57"/>
              <w:jc w:val="center"/>
              <w:rPr>
                <w:sz w:val="16"/>
                <w:szCs w:val="16"/>
                <w:lang w:val="fr-FR"/>
              </w:rPr>
            </w:pPr>
            <w:r w:rsidRPr="001D129B">
              <w:rPr>
                <w:sz w:val="16"/>
                <w:szCs w:val="16"/>
                <w:lang w:val="fr-FR"/>
              </w:rPr>
              <w:t>2015</w:t>
            </w:r>
            <w:r w:rsidR="00C333F2" w:rsidRPr="001D129B">
              <w:rPr>
                <w:sz w:val="16"/>
                <w:szCs w:val="16"/>
                <w:lang w:val="fr-FR"/>
              </w:rPr>
              <w:noBreakHyphen/>
            </w:r>
            <w:r w:rsidRPr="001D129B">
              <w:rPr>
                <w:sz w:val="16"/>
                <w:szCs w:val="16"/>
                <w:lang w:val="fr-FR"/>
              </w:rPr>
              <w:t>5</w:t>
            </w:r>
          </w:p>
        </w:tc>
        <w:tc>
          <w:tcPr>
            <w:tcW w:w="1134" w:type="dxa"/>
            <w:noWrap/>
            <w:vAlign w:val="center"/>
            <w:hideMark/>
          </w:tcPr>
          <w:p w:rsidR="003C51CD" w:rsidRPr="001D129B" w:rsidRDefault="003C51CD" w:rsidP="00BE4135">
            <w:pPr>
              <w:jc w:val="center"/>
              <w:rPr>
                <w:sz w:val="16"/>
                <w:szCs w:val="16"/>
                <w:lang w:val="fr-FR"/>
              </w:rPr>
            </w:pPr>
            <w:r w:rsidRPr="001D129B">
              <w:rPr>
                <w:sz w:val="16"/>
                <w:szCs w:val="16"/>
                <w:lang w:val="fr-FR"/>
              </w:rPr>
              <w:t>Budget ordinaire</w:t>
            </w:r>
          </w:p>
        </w:tc>
        <w:tc>
          <w:tcPr>
            <w:tcW w:w="1559" w:type="dxa"/>
            <w:noWrap/>
            <w:vAlign w:val="center"/>
            <w:hideMark/>
          </w:tcPr>
          <w:p w:rsidR="003C51CD" w:rsidRPr="001D129B" w:rsidRDefault="003C51CD" w:rsidP="00BE4135">
            <w:pPr>
              <w:jc w:val="center"/>
              <w:rPr>
                <w:sz w:val="16"/>
                <w:szCs w:val="16"/>
                <w:lang w:val="fr-FR"/>
              </w:rPr>
            </w:pPr>
            <w:r w:rsidRPr="001D129B">
              <w:rPr>
                <w:sz w:val="16"/>
                <w:szCs w:val="16"/>
                <w:lang w:val="fr-FR"/>
              </w:rPr>
              <w:t>Atelier et séminaire PCT</w:t>
            </w:r>
          </w:p>
        </w:tc>
        <w:tc>
          <w:tcPr>
            <w:tcW w:w="1134" w:type="dxa"/>
            <w:noWrap/>
            <w:vAlign w:val="center"/>
            <w:hideMark/>
          </w:tcPr>
          <w:p w:rsidR="003C51CD" w:rsidRPr="001D129B" w:rsidRDefault="003C51CD" w:rsidP="00BE4135">
            <w:pPr>
              <w:jc w:val="center"/>
              <w:rPr>
                <w:sz w:val="16"/>
                <w:szCs w:val="16"/>
                <w:lang w:val="fr-FR"/>
              </w:rPr>
            </w:pPr>
            <w:r w:rsidRPr="001D129B">
              <w:rPr>
                <w:sz w:val="16"/>
                <w:szCs w:val="16"/>
                <w:lang w:val="fr-FR"/>
              </w:rPr>
              <w:t>AB</w:t>
            </w:r>
          </w:p>
        </w:tc>
        <w:tc>
          <w:tcPr>
            <w:tcW w:w="2126" w:type="dxa"/>
            <w:vAlign w:val="center"/>
            <w:hideMark/>
          </w:tcPr>
          <w:p w:rsidR="003C51CD" w:rsidRPr="001D129B" w:rsidRDefault="003C51CD" w:rsidP="00BE4135">
            <w:pPr>
              <w:jc w:val="center"/>
              <w:rPr>
                <w:sz w:val="16"/>
                <w:szCs w:val="16"/>
                <w:lang w:val="fr-FR"/>
              </w:rPr>
            </w:pPr>
            <w:r w:rsidRPr="001D129B">
              <w:rPr>
                <w:sz w:val="16"/>
                <w:szCs w:val="16"/>
                <w:lang w:val="fr-FR"/>
              </w:rPr>
              <w:t>Atelier PCT</w:t>
            </w:r>
          </w:p>
        </w:tc>
        <w:tc>
          <w:tcPr>
            <w:tcW w:w="2268" w:type="dxa"/>
            <w:vAlign w:val="center"/>
            <w:hideMark/>
          </w:tcPr>
          <w:p w:rsidR="003C51CD" w:rsidRPr="001D129B" w:rsidRDefault="003C51CD" w:rsidP="00BE4135">
            <w:pPr>
              <w:jc w:val="center"/>
              <w:rPr>
                <w:sz w:val="16"/>
                <w:szCs w:val="16"/>
                <w:lang w:val="fr-FR"/>
              </w:rPr>
            </w:pPr>
          </w:p>
        </w:tc>
        <w:tc>
          <w:tcPr>
            <w:tcW w:w="1460" w:type="dxa"/>
            <w:noWrap/>
            <w:vAlign w:val="center"/>
            <w:hideMark/>
          </w:tcPr>
          <w:p w:rsidR="003C51CD" w:rsidRPr="001D129B" w:rsidRDefault="003C51CD" w:rsidP="00F85466">
            <w:pPr>
              <w:jc w:val="center"/>
              <w:rPr>
                <w:sz w:val="16"/>
                <w:szCs w:val="16"/>
                <w:lang w:val="fr-FR"/>
              </w:rPr>
            </w:pPr>
            <w:r w:rsidRPr="001D129B">
              <w:rPr>
                <w:sz w:val="16"/>
                <w:szCs w:val="16"/>
                <w:lang w:val="fr-FR"/>
              </w:rPr>
              <w:t>Zimbabwe (ZW)</w:t>
            </w:r>
          </w:p>
        </w:tc>
        <w:tc>
          <w:tcPr>
            <w:tcW w:w="1791" w:type="dxa"/>
            <w:noWrap/>
            <w:vAlign w:val="center"/>
            <w:hideMark/>
          </w:tcPr>
          <w:p w:rsidR="003C51CD" w:rsidRPr="001D129B" w:rsidRDefault="003C51CD" w:rsidP="00F85466">
            <w:pPr>
              <w:jc w:val="center"/>
              <w:rPr>
                <w:sz w:val="16"/>
                <w:szCs w:val="16"/>
                <w:lang w:val="fr-FR"/>
              </w:rPr>
            </w:pPr>
            <w:r w:rsidRPr="001D129B">
              <w:rPr>
                <w:sz w:val="16"/>
                <w:szCs w:val="16"/>
                <w:lang w:val="fr-FR"/>
              </w:rPr>
              <w:t>Zimbabwe (ZW)</w:t>
            </w:r>
          </w:p>
        </w:tc>
        <w:tc>
          <w:tcPr>
            <w:tcW w:w="1569" w:type="dxa"/>
            <w:noWrap/>
            <w:vAlign w:val="center"/>
            <w:hideMark/>
          </w:tcPr>
          <w:p w:rsidR="003C51CD" w:rsidRPr="001D129B" w:rsidRDefault="003C51CD" w:rsidP="00BE4135">
            <w:pPr>
              <w:jc w:val="center"/>
              <w:rPr>
                <w:sz w:val="16"/>
                <w:szCs w:val="16"/>
                <w:lang w:val="fr-FR"/>
              </w:rPr>
            </w:pPr>
            <w:r w:rsidRPr="001D129B">
              <w:rPr>
                <w:sz w:val="16"/>
                <w:szCs w:val="16"/>
                <w:lang w:val="fr-FR"/>
              </w:rPr>
              <w:t>Utilisateurs</w:t>
            </w:r>
          </w:p>
        </w:tc>
        <w:tc>
          <w:tcPr>
            <w:tcW w:w="1417" w:type="dxa"/>
            <w:noWrap/>
            <w:vAlign w:val="center"/>
            <w:hideMark/>
          </w:tcPr>
          <w:p w:rsidR="003C51CD" w:rsidRPr="001D129B" w:rsidRDefault="003C51CD" w:rsidP="00BE4135">
            <w:pPr>
              <w:jc w:val="center"/>
              <w:rPr>
                <w:sz w:val="16"/>
                <w:szCs w:val="16"/>
                <w:lang w:val="fr-FR"/>
              </w:rPr>
            </w:pPr>
          </w:p>
        </w:tc>
      </w:tr>
      <w:tr w:rsidR="001D129B" w:rsidRPr="001D129B" w:rsidTr="005729D5">
        <w:trPr>
          <w:cantSplit/>
        </w:trPr>
        <w:tc>
          <w:tcPr>
            <w:tcW w:w="993" w:type="dxa"/>
            <w:noWrap/>
            <w:vAlign w:val="center"/>
            <w:hideMark/>
          </w:tcPr>
          <w:p w:rsidR="003C51CD" w:rsidRPr="001D129B" w:rsidRDefault="003C51CD" w:rsidP="00BE4135">
            <w:pPr>
              <w:ind w:left="-57" w:right="-57"/>
              <w:jc w:val="center"/>
              <w:rPr>
                <w:sz w:val="16"/>
                <w:szCs w:val="16"/>
                <w:lang w:val="fr-FR"/>
              </w:rPr>
            </w:pPr>
            <w:r w:rsidRPr="001D129B">
              <w:rPr>
                <w:sz w:val="16"/>
                <w:szCs w:val="16"/>
                <w:lang w:val="fr-FR"/>
              </w:rPr>
              <w:t>2015</w:t>
            </w:r>
            <w:r w:rsidR="00C333F2" w:rsidRPr="001D129B">
              <w:rPr>
                <w:sz w:val="16"/>
                <w:szCs w:val="16"/>
                <w:lang w:val="fr-FR"/>
              </w:rPr>
              <w:noBreakHyphen/>
            </w:r>
            <w:r w:rsidRPr="001D129B">
              <w:rPr>
                <w:sz w:val="16"/>
                <w:szCs w:val="16"/>
                <w:lang w:val="fr-FR"/>
              </w:rPr>
              <w:t>5</w:t>
            </w:r>
          </w:p>
        </w:tc>
        <w:tc>
          <w:tcPr>
            <w:tcW w:w="1134" w:type="dxa"/>
            <w:noWrap/>
            <w:vAlign w:val="center"/>
            <w:hideMark/>
          </w:tcPr>
          <w:p w:rsidR="003C51CD" w:rsidRPr="001D129B" w:rsidRDefault="003C51CD" w:rsidP="00BE4135">
            <w:pPr>
              <w:jc w:val="center"/>
              <w:rPr>
                <w:sz w:val="16"/>
                <w:szCs w:val="16"/>
                <w:lang w:val="fr-FR"/>
              </w:rPr>
            </w:pPr>
            <w:r w:rsidRPr="001D129B">
              <w:rPr>
                <w:sz w:val="16"/>
                <w:szCs w:val="16"/>
                <w:lang w:val="fr-FR"/>
              </w:rPr>
              <w:t>Budget ordinaire</w:t>
            </w:r>
          </w:p>
        </w:tc>
        <w:tc>
          <w:tcPr>
            <w:tcW w:w="1559" w:type="dxa"/>
            <w:noWrap/>
            <w:vAlign w:val="center"/>
            <w:hideMark/>
          </w:tcPr>
          <w:p w:rsidR="003C51CD" w:rsidRPr="001D129B" w:rsidRDefault="003C51CD" w:rsidP="00BE4135">
            <w:pPr>
              <w:jc w:val="center"/>
              <w:rPr>
                <w:sz w:val="16"/>
                <w:szCs w:val="16"/>
                <w:lang w:val="fr-FR"/>
              </w:rPr>
            </w:pPr>
            <w:r w:rsidRPr="001D129B">
              <w:rPr>
                <w:sz w:val="16"/>
                <w:szCs w:val="16"/>
                <w:lang w:val="fr-FR"/>
              </w:rPr>
              <w:t>Atelier et séminaire PCT</w:t>
            </w:r>
          </w:p>
        </w:tc>
        <w:tc>
          <w:tcPr>
            <w:tcW w:w="1134" w:type="dxa"/>
            <w:noWrap/>
            <w:vAlign w:val="center"/>
            <w:hideMark/>
          </w:tcPr>
          <w:p w:rsidR="003C51CD" w:rsidRPr="001D129B" w:rsidRDefault="003C51CD" w:rsidP="00BE4135">
            <w:pPr>
              <w:jc w:val="center"/>
              <w:rPr>
                <w:sz w:val="16"/>
                <w:szCs w:val="16"/>
                <w:lang w:val="fr-FR"/>
              </w:rPr>
            </w:pPr>
            <w:r w:rsidRPr="001D129B">
              <w:rPr>
                <w:sz w:val="16"/>
                <w:szCs w:val="16"/>
                <w:lang w:val="fr-FR"/>
              </w:rPr>
              <w:t>BC</w:t>
            </w:r>
          </w:p>
        </w:tc>
        <w:tc>
          <w:tcPr>
            <w:tcW w:w="2126" w:type="dxa"/>
            <w:vAlign w:val="center"/>
            <w:hideMark/>
          </w:tcPr>
          <w:p w:rsidR="003C51CD" w:rsidRPr="001D129B" w:rsidRDefault="00F1695A" w:rsidP="00F1695A">
            <w:pPr>
              <w:jc w:val="center"/>
              <w:rPr>
                <w:sz w:val="16"/>
                <w:szCs w:val="16"/>
                <w:highlight w:val="yellow"/>
                <w:lang w:val="fr-FR"/>
              </w:rPr>
            </w:pPr>
            <w:r w:rsidRPr="001D129B">
              <w:rPr>
                <w:sz w:val="16"/>
                <w:szCs w:val="16"/>
                <w:lang w:val="fr-FR"/>
              </w:rPr>
              <w:t>Atelier sur</w:t>
            </w:r>
            <w:r w:rsidR="0006504C" w:rsidRPr="001D129B">
              <w:rPr>
                <w:sz w:val="16"/>
                <w:szCs w:val="16"/>
                <w:lang w:val="fr-FR"/>
              </w:rPr>
              <w:t xml:space="preserve"> le PCT</w:t>
            </w:r>
            <w:r w:rsidRPr="001D129B">
              <w:rPr>
                <w:sz w:val="16"/>
                <w:szCs w:val="16"/>
                <w:lang w:val="fr-FR"/>
              </w:rPr>
              <w:t xml:space="preserve"> à </w:t>
            </w:r>
            <w:r w:rsidR="00064954" w:rsidRPr="001D129B">
              <w:rPr>
                <w:sz w:val="16"/>
                <w:szCs w:val="16"/>
                <w:lang w:val="fr-FR"/>
              </w:rPr>
              <w:t>Novossibirsk</w:t>
            </w:r>
          </w:p>
        </w:tc>
        <w:tc>
          <w:tcPr>
            <w:tcW w:w="2268" w:type="dxa"/>
            <w:vAlign w:val="center"/>
            <w:hideMark/>
          </w:tcPr>
          <w:p w:rsidR="003C51CD" w:rsidRPr="001D129B" w:rsidRDefault="003C51CD" w:rsidP="00BE4135">
            <w:pPr>
              <w:jc w:val="center"/>
              <w:rPr>
                <w:sz w:val="16"/>
                <w:szCs w:val="16"/>
                <w:lang w:val="fr-FR"/>
              </w:rPr>
            </w:pPr>
          </w:p>
        </w:tc>
        <w:tc>
          <w:tcPr>
            <w:tcW w:w="1460" w:type="dxa"/>
            <w:noWrap/>
            <w:vAlign w:val="center"/>
            <w:hideMark/>
          </w:tcPr>
          <w:p w:rsidR="003C51CD" w:rsidRPr="001D129B" w:rsidRDefault="003C51CD" w:rsidP="00F85466">
            <w:pPr>
              <w:jc w:val="center"/>
              <w:rPr>
                <w:sz w:val="16"/>
                <w:szCs w:val="16"/>
                <w:lang w:val="fr-FR"/>
              </w:rPr>
            </w:pPr>
            <w:r w:rsidRPr="001D129B">
              <w:rPr>
                <w:sz w:val="16"/>
                <w:szCs w:val="16"/>
                <w:lang w:val="fr-FR"/>
              </w:rPr>
              <w:t>Fédération de Russie (RU)</w:t>
            </w:r>
          </w:p>
        </w:tc>
        <w:tc>
          <w:tcPr>
            <w:tcW w:w="1791" w:type="dxa"/>
            <w:noWrap/>
            <w:vAlign w:val="center"/>
            <w:hideMark/>
          </w:tcPr>
          <w:p w:rsidR="003C51CD" w:rsidRPr="001D129B" w:rsidRDefault="003C51CD" w:rsidP="00F85466">
            <w:pPr>
              <w:jc w:val="center"/>
              <w:rPr>
                <w:sz w:val="16"/>
                <w:szCs w:val="16"/>
                <w:lang w:val="fr-FR"/>
              </w:rPr>
            </w:pPr>
            <w:r w:rsidRPr="001D129B">
              <w:rPr>
                <w:sz w:val="16"/>
                <w:szCs w:val="16"/>
                <w:lang w:val="fr-FR"/>
              </w:rPr>
              <w:t>Fédération de Russie (RU)</w:t>
            </w:r>
          </w:p>
        </w:tc>
        <w:tc>
          <w:tcPr>
            <w:tcW w:w="1569" w:type="dxa"/>
            <w:noWrap/>
            <w:vAlign w:val="center"/>
            <w:hideMark/>
          </w:tcPr>
          <w:p w:rsidR="003C51CD" w:rsidRPr="001D129B" w:rsidRDefault="003C51CD" w:rsidP="00BE4135">
            <w:pPr>
              <w:jc w:val="center"/>
              <w:rPr>
                <w:sz w:val="16"/>
                <w:szCs w:val="16"/>
                <w:lang w:val="fr-FR"/>
              </w:rPr>
            </w:pPr>
            <w:r w:rsidRPr="001D129B">
              <w:rPr>
                <w:sz w:val="16"/>
                <w:szCs w:val="16"/>
                <w:lang w:val="fr-FR"/>
              </w:rPr>
              <w:t>Utilisateurs</w:t>
            </w:r>
          </w:p>
        </w:tc>
        <w:tc>
          <w:tcPr>
            <w:tcW w:w="1417" w:type="dxa"/>
            <w:noWrap/>
            <w:vAlign w:val="center"/>
            <w:hideMark/>
          </w:tcPr>
          <w:p w:rsidR="003C51CD" w:rsidRPr="001D129B" w:rsidRDefault="003C51CD" w:rsidP="00BE4135">
            <w:pPr>
              <w:jc w:val="center"/>
              <w:rPr>
                <w:sz w:val="16"/>
                <w:szCs w:val="16"/>
                <w:lang w:val="fr-FR"/>
              </w:rPr>
            </w:pPr>
          </w:p>
        </w:tc>
      </w:tr>
      <w:tr w:rsidR="001D129B" w:rsidRPr="001D129B" w:rsidTr="005729D5">
        <w:trPr>
          <w:cantSplit/>
        </w:trPr>
        <w:tc>
          <w:tcPr>
            <w:tcW w:w="993" w:type="dxa"/>
            <w:noWrap/>
            <w:vAlign w:val="center"/>
            <w:hideMark/>
          </w:tcPr>
          <w:p w:rsidR="003C51CD" w:rsidRPr="001D129B" w:rsidRDefault="003C51CD" w:rsidP="00BE4135">
            <w:pPr>
              <w:ind w:left="-57" w:right="-57"/>
              <w:jc w:val="center"/>
              <w:rPr>
                <w:sz w:val="16"/>
                <w:szCs w:val="16"/>
                <w:lang w:val="fr-FR"/>
              </w:rPr>
            </w:pPr>
            <w:r w:rsidRPr="001D129B">
              <w:rPr>
                <w:sz w:val="16"/>
                <w:szCs w:val="16"/>
                <w:lang w:val="fr-FR"/>
              </w:rPr>
              <w:t>2015</w:t>
            </w:r>
            <w:r w:rsidR="00C333F2" w:rsidRPr="001D129B">
              <w:rPr>
                <w:sz w:val="16"/>
                <w:szCs w:val="16"/>
                <w:lang w:val="fr-FR"/>
              </w:rPr>
              <w:noBreakHyphen/>
            </w:r>
            <w:r w:rsidRPr="001D129B">
              <w:rPr>
                <w:sz w:val="16"/>
                <w:szCs w:val="16"/>
                <w:lang w:val="fr-FR"/>
              </w:rPr>
              <w:t>5</w:t>
            </w:r>
          </w:p>
        </w:tc>
        <w:tc>
          <w:tcPr>
            <w:tcW w:w="1134" w:type="dxa"/>
            <w:noWrap/>
            <w:vAlign w:val="center"/>
            <w:hideMark/>
          </w:tcPr>
          <w:p w:rsidR="003C51CD" w:rsidRPr="001D129B" w:rsidRDefault="003C51CD" w:rsidP="00BE4135">
            <w:pPr>
              <w:jc w:val="center"/>
              <w:rPr>
                <w:sz w:val="16"/>
                <w:szCs w:val="16"/>
                <w:lang w:val="fr-FR"/>
              </w:rPr>
            </w:pPr>
            <w:r w:rsidRPr="001D129B">
              <w:rPr>
                <w:sz w:val="16"/>
                <w:szCs w:val="16"/>
                <w:lang w:val="fr-FR"/>
              </w:rPr>
              <w:t>Budget ordinaire</w:t>
            </w:r>
          </w:p>
        </w:tc>
        <w:tc>
          <w:tcPr>
            <w:tcW w:w="1559" w:type="dxa"/>
            <w:noWrap/>
            <w:vAlign w:val="center"/>
            <w:hideMark/>
          </w:tcPr>
          <w:p w:rsidR="003C51CD" w:rsidRPr="001D129B" w:rsidRDefault="003C51CD" w:rsidP="00BE4135">
            <w:pPr>
              <w:jc w:val="center"/>
              <w:rPr>
                <w:sz w:val="16"/>
                <w:szCs w:val="16"/>
                <w:lang w:val="fr-FR"/>
              </w:rPr>
            </w:pPr>
            <w:r w:rsidRPr="001D129B">
              <w:rPr>
                <w:sz w:val="16"/>
                <w:szCs w:val="16"/>
                <w:lang w:val="fr-FR"/>
              </w:rPr>
              <w:t>Atelier et séminaire PCT</w:t>
            </w:r>
          </w:p>
        </w:tc>
        <w:tc>
          <w:tcPr>
            <w:tcW w:w="1134" w:type="dxa"/>
            <w:noWrap/>
            <w:vAlign w:val="center"/>
            <w:hideMark/>
          </w:tcPr>
          <w:p w:rsidR="003C51CD" w:rsidRPr="001D129B" w:rsidRDefault="003C51CD" w:rsidP="00BE4135">
            <w:pPr>
              <w:jc w:val="center"/>
              <w:rPr>
                <w:sz w:val="16"/>
                <w:szCs w:val="16"/>
                <w:lang w:val="fr-FR"/>
              </w:rPr>
            </w:pPr>
            <w:r w:rsidRPr="001D129B">
              <w:rPr>
                <w:sz w:val="16"/>
                <w:szCs w:val="16"/>
                <w:lang w:val="fr-FR"/>
              </w:rPr>
              <w:t>BC</w:t>
            </w:r>
          </w:p>
        </w:tc>
        <w:tc>
          <w:tcPr>
            <w:tcW w:w="2126" w:type="dxa"/>
            <w:vAlign w:val="center"/>
            <w:hideMark/>
          </w:tcPr>
          <w:p w:rsidR="003C51CD" w:rsidRPr="001D129B" w:rsidRDefault="00F1695A" w:rsidP="00BE4135">
            <w:pPr>
              <w:jc w:val="center"/>
              <w:rPr>
                <w:sz w:val="16"/>
                <w:szCs w:val="16"/>
                <w:highlight w:val="yellow"/>
                <w:lang w:val="fr-FR"/>
              </w:rPr>
            </w:pPr>
            <w:r w:rsidRPr="001D129B">
              <w:rPr>
                <w:sz w:val="16"/>
                <w:szCs w:val="16"/>
                <w:lang w:val="fr-FR"/>
              </w:rPr>
              <w:t>Atelier sur le système ePCT pour personnel et utilisateurs de l</w:t>
            </w:r>
            <w:r w:rsidR="0006504C" w:rsidRPr="001D129B">
              <w:rPr>
                <w:sz w:val="16"/>
                <w:szCs w:val="16"/>
                <w:lang w:val="fr-FR"/>
              </w:rPr>
              <w:t>’</w:t>
            </w:r>
            <w:r w:rsidRPr="001D129B">
              <w:rPr>
                <w:sz w:val="16"/>
                <w:szCs w:val="16"/>
                <w:lang w:val="fr-FR"/>
              </w:rPr>
              <w:t>office</w:t>
            </w:r>
          </w:p>
        </w:tc>
        <w:tc>
          <w:tcPr>
            <w:tcW w:w="2268" w:type="dxa"/>
            <w:vAlign w:val="center"/>
            <w:hideMark/>
          </w:tcPr>
          <w:p w:rsidR="003C51CD" w:rsidRPr="001D129B" w:rsidRDefault="003C51CD" w:rsidP="00BE4135">
            <w:pPr>
              <w:jc w:val="center"/>
              <w:rPr>
                <w:sz w:val="16"/>
                <w:szCs w:val="16"/>
                <w:lang w:val="fr-FR"/>
              </w:rPr>
            </w:pPr>
          </w:p>
        </w:tc>
        <w:tc>
          <w:tcPr>
            <w:tcW w:w="1460" w:type="dxa"/>
            <w:noWrap/>
            <w:vAlign w:val="center"/>
            <w:hideMark/>
          </w:tcPr>
          <w:p w:rsidR="003C51CD" w:rsidRPr="001D129B" w:rsidRDefault="003C51CD" w:rsidP="00F85466">
            <w:pPr>
              <w:jc w:val="center"/>
              <w:rPr>
                <w:sz w:val="16"/>
                <w:szCs w:val="16"/>
                <w:lang w:val="fr-FR"/>
              </w:rPr>
            </w:pPr>
            <w:r w:rsidRPr="001D129B">
              <w:rPr>
                <w:sz w:val="16"/>
                <w:szCs w:val="16"/>
                <w:lang w:val="fr-FR"/>
              </w:rPr>
              <w:t>Hongrie (HU)</w:t>
            </w:r>
          </w:p>
        </w:tc>
        <w:tc>
          <w:tcPr>
            <w:tcW w:w="1791" w:type="dxa"/>
            <w:noWrap/>
            <w:vAlign w:val="center"/>
            <w:hideMark/>
          </w:tcPr>
          <w:p w:rsidR="003C51CD" w:rsidRPr="001D129B" w:rsidRDefault="003C51CD" w:rsidP="00F85466">
            <w:pPr>
              <w:jc w:val="center"/>
              <w:rPr>
                <w:sz w:val="16"/>
                <w:szCs w:val="16"/>
                <w:lang w:val="fr-FR"/>
              </w:rPr>
            </w:pPr>
            <w:r w:rsidRPr="001D129B">
              <w:rPr>
                <w:sz w:val="16"/>
                <w:szCs w:val="16"/>
                <w:lang w:val="fr-FR"/>
              </w:rPr>
              <w:t>Hongrie (HU)</w:t>
            </w:r>
          </w:p>
        </w:tc>
        <w:tc>
          <w:tcPr>
            <w:tcW w:w="1569" w:type="dxa"/>
            <w:noWrap/>
            <w:vAlign w:val="center"/>
            <w:hideMark/>
          </w:tcPr>
          <w:p w:rsidR="003C51CD" w:rsidRPr="001D129B" w:rsidRDefault="003C51CD" w:rsidP="00BE4135">
            <w:pPr>
              <w:jc w:val="center"/>
              <w:rPr>
                <w:sz w:val="16"/>
                <w:szCs w:val="16"/>
                <w:lang w:val="fr-FR"/>
              </w:rPr>
            </w:pPr>
            <w:r w:rsidRPr="001D129B">
              <w:rPr>
                <w:sz w:val="16"/>
                <w:szCs w:val="16"/>
                <w:lang w:val="fr-FR"/>
              </w:rPr>
              <w:t>Office + utilisateurs</w:t>
            </w:r>
          </w:p>
        </w:tc>
        <w:tc>
          <w:tcPr>
            <w:tcW w:w="1417" w:type="dxa"/>
            <w:noWrap/>
            <w:vAlign w:val="center"/>
            <w:hideMark/>
          </w:tcPr>
          <w:p w:rsidR="003C51CD" w:rsidRPr="001D129B" w:rsidRDefault="003C51CD" w:rsidP="00BE4135">
            <w:pPr>
              <w:jc w:val="center"/>
              <w:rPr>
                <w:sz w:val="16"/>
                <w:szCs w:val="16"/>
                <w:lang w:val="fr-FR"/>
              </w:rPr>
            </w:pPr>
          </w:p>
        </w:tc>
      </w:tr>
      <w:tr w:rsidR="001D129B" w:rsidRPr="001D129B" w:rsidTr="005729D5">
        <w:trPr>
          <w:cantSplit/>
        </w:trPr>
        <w:tc>
          <w:tcPr>
            <w:tcW w:w="993" w:type="dxa"/>
            <w:noWrap/>
            <w:vAlign w:val="center"/>
            <w:hideMark/>
          </w:tcPr>
          <w:p w:rsidR="003C51CD" w:rsidRPr="001D129B" w:rsidRDefault="003C51CD" w:rsidP="00BE4135">
            <w:pPr>
              <w:ind w:left="-57" w:right="-57"/>
              <w:jc w:val="center"/>
              <w:rPr>
                <w:sz w:val="16"/>
                <w:szCs w:val="16"/>
                <w:lang w:val="fr-FR"/>
              </w:rPr>
            </w:pPr>
            <w:r w:rsidRPr="001D129B">
              <w:rPr>
                <w:sz w:val="16"/>
                <w:szCs w:val="16"/>
                <w:lang w:val="fr-FR"/>
              </w:rPr>
              <w:t>2015</w:t>
            </w:r>
            <w:r w:rsidR="00C333F2" w:rsidRPr="001D129B">
              <w:rPr>
                <w:sz w:val="16"/>
                <w:szCs w:val="16"/>
                <w:lang w:val="fr-FR"/>
              </w:rPr>
              <w:noBreakHyphen/>
            </w:r>
            <w:r w:rsidRPr="001D129B">
              <w:rPr>
                <w:sz w:val="16"/>
                <w:szCs w:val="16"/>
                <w:lang w:val="fr-FR"/>
              </w:rPr>
              <w:t>5</w:t>
            </w:r>
          </w:p>
        </w:tc>
        <w:tc>
          <w:tcPr>
            <w:tcW w:w="1134" w:type="dxa"/>
            <w:noWrap/>
            <w:vAlign w:val="center"/>
            <w:hideMark/>
          </w:tcPr>
          <w:p w:rsidR="003C51CD" w:rsidRPr="001D129B" w:rsidRDefault="003C51CD" w:rsidP="00BE4135">
            <w:pPr>
              <w:jc w:val="center"/>
              <w:rPr>
                <w:sz w:val="16"/>
                <w:szCs w:val="16"/>
                <w:lang w:val="fr-FR"/>
              </w:rPr>
            </w:pPr>
            <w:r w:rsidRPr="001D129B">
              <w:rPr>
                <w:sz w:val="16"/>
                <w:szCs w:val="16"/>
                <w:lang w:val="fr-FR"/>
              </w:rPr>
              <w:t>Budget ordinaire</w:t>
            </w:r>
          </w:p>
        </w:tc>
        <w:tc>
          <w:tcPr>
            <w:tcW w:w="1559" w:type="dxa"/>
            <w:noWrap/>
            <w:vAlign w:val="center"/>
            <w:hideMark/>
          </w:tcPr>
          <w:p w:rsidR="003C51CD" w:rsidRPr="001D129B" w:rsidRDefault="003C51CD" w:rsidP="00BE4135">
            <w:pPr>
              <w:jc w:val="center"/>
              <w:rPr>
                <w:sz w:val="16"/>
                <w:szCs w:val="16"/>
                <w:lang w:val="fr-FR"/>
              </w:rPr>
            </w:pPr>
            <w:r w:rsidRPr="001D129B">
              <w:rPr>
                <w:sz w:val="16"/>
                <w:szCs w:val="16"/>
                <w:lang w:val="fr-FR"/>
              </w:rPr>
              <w:t>Atelier et séminaire PCT</w:t>
            </w:r>
          </w:p>
        </w:tc>
        <w:tc>
          <w:tcPr>
            <w:tcW w:w="1134" w:type="dxa"/>
            <w:noWrap/>
            <w:vAlign w:val="center"/>
            <w:hideMark/>
          </w:tcPr>
          <w:p w:rsidR="003C51CD" w:rsidRPr="001D129B" w:rsidRDefault="003C51CD" w:rsidP="00BE4135">
            <w:pPr>
              <w:jc w:val="center"/>
              <w:rPr>
                <w:sz w:val="16"/>
                <w:szCs w:val="16"/>
                <w:lang w:val="fr-FR"/>
              </w:rPr>
            </w:pPr>
            <w:r w:rsidRPr="001D129B">
              <w:rPr>
                <w:sz w:val="16"/>
                <w:szCs w:val="16"/>
                <w:lang w:val="fr-FR"/>
              </w:rPr>
              <w:t>AB</w:t>
            </w:r>
          </w:p>
        </w:tc>
        <w:tc>
          <w:tcPr>
            <w:tcW w:w="2126" w:type="dxa"/>
            <w:vAlign w:val="center"/>
            <w:hideMark/>
          </w:tcPr>
          <w:p w:rsidR="003C51CD" w:rsidRPr="001D129B" w:rsidRDefault="00E121CE" w:rsidP="00E121CE">
            <w:pPr>
              <w:jc w:val="center"/>
              <w:rPr>
                <w:sz w:val="16"/>
                <w:szCs w:val="16"/>
                <w:highlight w:val="yellow"/>
                <w:lang w:val="fr-FR"/>
              </w:rPr>
            </w:pPr>
            <w:r w:rsidRPr="001D129B">
              <w:rPr>
                <w:sz w:val="16"/>
                <w:szCs w:val="16"/>
                <w:lang w:val="fr-FR"/>
              </w:rPr>
              <w:t>Ateliers sur le système de dépôt et le portail ePCT pour les offices, avec des entreprises et la Commission de la propriété intellectuelle (CIPC)</w:t>
            </w:r>
            <w:r w:rsidR="0006504C" w:rsidRPr="001D129B">
              <w:rPr>
                <w:sz w:val="16"/>
                <w:szCs w:val="16"/>
                <w:lang w:val="fr-FR"/>
              </w:rPr>
              <w:t xml:space="preserve"> – </w:t>
            </w:r>
            <w:r w:rsidRPr="001D129B">
              <w:rPr>
                <w:sz w:val="16"/>
                <w:szCs w:val="16"/>
                <w:lang w:val="fr-FR"/>
              </w:rPr>
              <w:t>Pretoria</w:t>
            </w:r>
          </w:p>
        </w:tc>
        <w:tc>
          <w:tcPr>
            <w:tcW w:w="2268" w:type="dxa"/>
            <w:vAlign w:val="center"/>
            <w:hideMark/>
          </w:tcPr>
          <w:p w:rsidR="003C51CD" w:rsidRPr="001D129B" w:rsidRDefault="003C51CD" w:rsidP="00BE4135">
            <w:pPr>
              <w:jc w:val="center"/>
              <w:rPr>
                <w:sz w:val="16"/>
                <w:szCs w:val="16"/>
                <w:lang w:val="fr-FR"/>
              </w:rPr>
            </w:pPr>
            <w:r w:rsidRPr="001D129B">
              <w:rPr>
                <w:sz w:val="16"/>
                <w:szCs w:val="16"/>
                <w:lang w:val="fr-FR"/>
              </w:rPr>
              <w:t>CIPC</w:t>
            </w:r>
          </w:p>
        </w:tc>
        <w:tc>
          <w:tcPr>
            <w:tcW w:w="1460" w:type="dxa"/>
            <w:noWrap/>
            <w:vAlign w:val="center"/>
            <w:hideMark/>
          </w:tcPr>
          <w:p w:rsidR="003C51CD" w:rsidRPr="001D129B" w:rsidRDefault="003C51CD" w:rsidP="00F85466">
            <w:pPr>
              <w:jc w:val="center"/>
              <w:rPr>
                <w:sz w:val="16"/>
                <w:szCs w:val="16"/>
                <w:lang w:val="fr-FR"/>
              </w:rPr>
            </w:pPr>
            <w:r w:rsidRPr="001D129B">
              <w:rPr>
                <w:sz w:val="16"/>
                <w:szCs w:val="16"/>
                <w:lang w:val="fr-FR"/>
              </w:rPr>
              <w:t>Afrique du Sud (ZA)</w:t>
            </w:r>
          </w:p>
        </w:tc>
        <w:tc>
          <w:tcPr>
            <w:tcW w:w="1791" w:type="dxa"/>
            <w:noWrap/>
            <w:vAlign w:val="center"/>
            <w:hideMark/>
          </w:tcPr>
          <w:p w:rsidR="003C51CD" w:rsidRPr="001D129B" w:rsidRDefault="003C51CD" w:rsidP="00F85466">
            <w:pPr>
              <w:jc w:val="center"/>
              <w:rPr>
                <w:sz w:val="16"/>
                <w:szCs w:val="16"/>
                <w:lang w:val="fr-FR"/>
              </w:rPr>
            </w:pPr>
            <w:r w:rsidRPr="001D129B">
              <w:rPr>
                <w:sz w:val="16"/>
                <w:szCs w:val="16"/>
                <w:lang w:val="fr-FR"/>
              </w:rPr>
              <w:t>Afrique du Sud (ZA)</w:t>
            </w:r>
          </w:p>
        </w:tc>
        <w:tc>
          <w:tcPr>
            <w:tcW w:w="1569" w:type="dxa"/>
            <w:noWrap/>
            <w:vAlign w:val="center"/>
            <w:hideMark/>
          </w:tcPr>
          <w:p w:rsidR="003C51CD" w:rsidRPr="001D129B" w:rsidRDefault="003C51CD" w:rsidP="00BE4135">
            <w:pPr>
              <w:jc w:val="center"/>
              <w:rPr>
                <w:sz w:val="16"/>
                <w:szCs w:val="16"/>
                <w:lang w:val="fr-FR"/>
              </w:rPr>
            </w:pPr>
            <w:r w:rsidRPr="001D129B">
              <w:rPr>
                <w:sz w:val="16"/>
                <w:szCs w:val="16"/>
                <w:lang w:val="fr-FR"/>
              </w:rPr>
              <w:t>Office + utilisateurs</w:t>
            </w:r>
          </w:p>
        </w:tc>
        <w:tc>
          <w:tcPr>
            <w:tcW w:w="1417" w:type="dxa"/>
            <w:noWrap/>
            <w:vAlign w:val="center"/>
            <w:hideMark/>
          </w:tcPr>
          <w:p w:rsidR="003C51CD" w:rsidRPr="001D129B" w:rsidRDefault="003C51CD" w:rsidP="00BE4135">
            <w:pPr>
              <w:jc w:val="center"/>
              <w:rPr>
                <w:sz w:val="16"/>
                <w:szCs w:val="16"/>
                <w:lang w:val="fr-FR"/>
              </w:rPr>
            </w:pPr>
          </w:p>
        </w:tc>
      </w:tr>
      <w:tr w:rsidR="001D129B" w:rsidRPr="001D129B" w:rsidTr="005729D5">
        <w:trPr>
          <w:cantSplit/>
        </w:trPr>
        <w:tc>
          <w:tcPr>
            <w:tcW w:w="993" w:type="dxa"/>
            <w:noWrap/>
            <w:vAlign w:val="center"/>
            <w:hideMark/>
          </w:tcPr>
          <w:p w:rsidR="003C51CD" w:rsidRPr="001D129B" w:rsidRDefault="003C51CD" w:rsidP="00BE4135">
            <w:pPr>
              <w:ind w:left="-57" w:right="-57"/>
              <w:jc w:val="center"/>
              <w:rPr>
                <w:sz w:val="16"/>
                <w:szCs w:val="16"/>
                <w:lang w:val="fr-FR"/>
              </w:rPr>
            </w:pPr>
            <w:r w:rsidRPr="001D129B">
              <w:rPr>
                <w:sz w:val="16"/>
                <w:szCs w:val="16"/>
                <w:lang w:val="fr-FR"/>
              </w:rPr>
              <w:t>2015</w:t>
            </w:r>
            <w:r w:rsidR="00C333F2" w:rsidRPr="001D129B">
              <w:rPr>
                <w:sz w:val="16"/>
                <w:szCs w:val="16"/>
                <w:lang w:val="fr-FR"/>
              </w:rPr>
              <w:noBreakHyphen/>
            </w:r>
            <w:r w:rsidRPr="001D129B">
              <w:rPr>
                <w:sz w:val="16"/>
                <w:szCs w:val="16"/>
                <w:lang w:val="fr-FR"/>
              </w:rPr>
              <w:t>5</w:t>
            </w:r>
          </w:p>
        </w:tc>
        <w:tc>
          <w:tcPr>
            <w:tcW w:w="1134" w:type="dxa"/>
            <w:noWrap/>
            <w:vAlign w:val="center"/>
            <w:hideMark/>
          </w:tcPr>
          <w:p w:rsidR="003C51CD" w:rsidRPr="001D129B" w:rsidRDefault="003C51CD" w:rsidP="00BE4135">
            <w:pPr>
              <w:jc w:val="center"/>
              <w:rPr>
                <w:sz w:val="16"/>
                <w:szCs w:val="16"/>
                <w:lang w:val="fr-FR"/>
              </w:rPr>
            </w:pPr>
            <w:r w:rsidRPr="001D129B">
              <w:rPr>
                <w:sz w:val="16"/>
                <w:szCs w:val="16"/>
                <w:lang w:val="fr-FR"/>
              </w:rPr>
              <w:t>Budget ordinaire</w:t>
            </w:r>
          </w:p>
        </w:tc>
        <w:tc>
          <w:tcPr>
            <w:tcW w:w="1559" w:type="dxa"/>
            <w:noWrap/>
            <w:vAlign w:val="center"/>
            <w:hideMark/>
          </w:tcPr>
          <w:p w:rsidR="003C51CD" w:rsidRPr="001D129B" w:rsidRDefault="003C51CD" w:rsidP="00BE4135">
            <w:pPr>
              <w:jc w:val="center"/>
              <w:rPr>
                <w:sz w:val="16"/>
                <w:szCs w:val="16"/>
                <w:lang w:val="fr-FR"/>
              </w:rPr>
            </w:pPr>
            <w:r w:rsidRPr="001D129B">
              <w:rPr>
                <w:sz w:val="16"/>
                <w:szCs w:val="16"/>
                <w:lang w:val="fr-FR"/>
              </w:rPr>
              <w:t>Atelier et séminaire PCT</w:t>
            </w:r>
          </w:p>
        </w:tc>
        <w:tc>
          <w:tcPr>
            <w:tcW w:w="1134" w:type="dxa"/>
            <w:noWrap/>
            <w:vAlign w:val="center"/>
            <w:hideMark/>
          </w:tcPr>
          <w:p w:rsidR="003C51CD" w:rsidRPr="001D129B" w:rsidRDefault="003C51CD" w:rsidP="00BE4135">
            <w:pPr>
              <w:jc w:val="center"/>
              <w:rPr>
                <w:sz w:val="16"/>
                <w:szCs w:val="16"/>
                <w:lang w:val="fr-FR"/>
              </w:rPr>
            </w:pPr>
            <w:r w:rsidRPr="001D129B">
              <w:rPr>
                <w:sz w:val="16"/>
                <w:szCs w:val="16"/>
                <w:lang w:val="fr-FR"/>
              </w:rPr>
              <w:t>BC</w:t>
            </w:r>
          </w:p>
        </w:tc>
        <w:tc>
          <w:tcPr>
            <w:tcW w:w="2126" w:type="dxa"/>
            <w:vAlign w:val="center"/>
            <w:hideMark/>
          </w:tcPr>
          <w:p w:rsidR="003C51CD" w:rsidRPr="001D129B" w:rsidRDefault="00503A01" w:rsidP="003118E1">
            <w:pPr>
              <w:jc w:val="center"/>
              <w:rPr>
                <w:sz w:val="16"/>
                <w:szCs w:val="16"/>
                <w:highlight w:val="yellow"/>
                <w:lang w:val="fr-FR"/>
              </w:rPr>
            </w:pPr>
            <w:r w:rsidRPr="001D129B">
              <w:rPr>
                <w:sz w:val="16"/>
                <w:szCs w:val="16"/>
                <w:lang w:val="fr-FR"/>
              </w:rPr>
              <w:t>Formation sur les procédures à suivre en qualité d</w:t>
            </w:r>
            <w:r w:rsidR="0006504C" w:rsidRPr="001D129B">
              <w:rPr>
                <w:sz w:val="16"/>
                <w:szCs w:val="16"/>
                <w:lang w:val="fr-FR"/>
              </w:rPr>
              <w:t>’</w:t>
            </w:r>
            <w:r w:rsidRPr="001D129B">
              <w:rPr>
                <w:sz w:val="16"/>
                <w:szCs w:val="16"/>
                <w:lang w:val="fr-FR"/>
              </w:rPr>
              <w:t xml:space="preserve">office récepteur, </w:t>
            </w:r>
            <w:r w:rsidR="003118E1" w:rsidRPr="001D129B">
              <w:rPr>
                <w:sz w:val="16"/>
                <w:szCs w:val="16"/>
                <w:lang w:val="fr-FR"/>
              </w:rPr>
              <w:t>Institut mexicain de la propriété industrielle (IMPI)</w:t>
            </w:r>
          </w:p>
        </w:tc>
        <w:tc>
          <w:tcPr>
            <w:tcW w:w="2268" w:type="dxa"/>
            <w:vAlign w:val="center"/>
            <w:hideMark/>
          </w:tcPr>
          <w:p w:rsidR="003C51CD" w:rsidRPr="001D129B" w:rsidRDefault="003C51CD" w:rsidP="00BE4135">
            <w:pPr>
              <w:jc w:val="center"/>
              <w:rPr>
                <w:sz w:val="16"/>
                <w:szCs w:val="16"/>
                <w:lang w:val="fr-FR"/>
              </w:rPr>
            </w:pPr>
          </w:p>
        </w:tc>
        <w:tc>
          <w:tcPr>
            <w:tcW w:w="1460" w:type="dxa"/>
            <w:noWrap/>
            <w:vAlign w:val="center"/>
            <w:hideMark/>
          </w:tcPr>
          <w:p w:rsidR="003C51CD" w:rsidRPr="001D129B" w:rsidRDefault="003C51CD" w:rsidP="00F85466">
            <w:pPr>
              <w:jc w:val="center"/>
              <w:rPr>
                <w:sz w:val="16"/>
                <w:szCs w:val="16"/>
                <w:lang w:val="fr-FR"/>
              </w:rPr>
            </w:pPr>
            <w:r w:rsidRPr="001D129B">
              <w:rPr>
                <w:sz w:val="16"/>
                <w:szCs w:val="16"/>
                <w:lang w:val="fr-FR"/>
              </w:rPr>
              <w:t>Mexique (MX)</w:t>
            </w:r>
          </w:p>
        </w:tc>
        <w:tc>
          <w:tcPr>
            <w:tcW w:w="1791" w:type="dxa"/>
            <w:vAlign w:val="center"/>
            <w:hideMark/>
          </w:tcPr>
          <w:p w:rsidR="003C51CD" w:rsidRPr="00A350BC" w:rsidRDefault="003C51CD" w:rsidP="00F85466">
            <w:pPr>
              <w:jc w:val="center"/>
              <w:rPr>
                <w:sz w:val="16"/>
                <w:szCs w:val="16"/>
                <w:lang w:val="es-ES"/>
              </w:rPr>
            </w:pPr>
            <w:r w:rsidRPr="00A350BC">
              <w:rPr>
                <w:sz w:val="16"/>
                <w:szCs w:val="16"/>
                <w:lang w:val="es-ES"/>
              </w:rPr>
              <w:t>Costa Rica (CR)</w:t>
            </w:r>
            <w:r w:rsidRPr="00A350BC">
              <w:rPr>
                <w:sz w:val="16"/>
                <w:szCs w:val="16"/>
                <w:lang w:val="es-ES"/>
              </w:rPr>
              <w:br/>
              <w:t>Cuba (CU)</w:t>
            </w:r>
            <w:r w:rsidRPr="00A350BC">
              <w:rPr>
                <w:sz w:val="16"/>
                <w:szCs w:val="16"/>
                <w:lang w:val="es-ES"/>
              </w:rPr>
              <w:br/>
            </w:r>
            <w:proofErr w:type="spellStart"/>
            <w:r w:rsidRPr="00A350BC">
              <w:rPr>
                <w:sz w:val="16"/>
                <w:szCs w:val="16"/>
                <w:lang w:val="es-ES"/>
              </w:rPr>
              <w:t>République</w:t>
            </w:r>
            <w:proofErr w:type="spellEnd"/>
            <w:r w:rsidRPr="00A350BC">
              <w:rPr>
                <w:sz w:val="16"/>
                <w:szCs w:val="16"/>
                <w:lang w:val="es-ES"/>
              </w:rPr>
              <w:t xml:space="preserve"> </w:t>
            </w:r>
            <w:proofErr w:type="spellStart"/>
            <w:r w:rsidRPr="00A350BC">
              <w:rPr>
                <w:sz w:val="16"/>
                <w:szCs w:val="16"/>
                <w:lang w:val="es-ES"/>
              </w:rPr>
              <w:t>dominicaine</w:t>
            </w:r>
            <w:proofErr w:type="spellEnd"/>
            <w:r w:rsidRPr="00A350BC">
              <w:rPr>
                <w:sz w:val="16"/>
                <w:szCs w:val="16"/>
                <w:lang w:val="es-ES"/>
              </w:rPr>
              <w:t xml:space="preserve"> (DO)</w:t>
            </w:r>
            <w:r w:rsidRPr="00A350BC">
              <w:rPr>
                <w:sz w:val="16"/>
                <w:szCs w:val="16"/>
                <w:lang w:val="es-ES"/>
              </w:rPr>
              <w:br/>
              <w:t>Guatemala (GT)</w:t>
            </w:r>
            <w:r w:rsidRPr="00A350BC">
              <w:rPr>
                <w:sz w:val="16"/>
                <w:szCs w:val="16"/>
                <w:lang w:val="es-ES"/>
              </w:rPr>
              <w:br/>
              <w:t>Honduras (HN)</w:t>
            </w:r>
            <w:r w:rsidRPr="00A350BC">
              <w:rPr>
                <w:sz w:val="16"/>
                <w:szCs w:val="16"/>
                <w:lang w:val="es-ES"/>
              </w:rPr>
              <w:br/>
              <w:t>Nicaragua (NI)</w:t>
            </w:r>
            <w:r w:rsidRPr="00A350BC">
              <w:rPr>
                <w:sz w:val="16"/>
                <w:szCs w:val="16"/>
                <w:lang w:val="es-ES"/>
              </w:rPr>
              <w:br/>
            </w:r>
            <w:proofErr w:type="spellStart"/>
            <w:r w:rsidRPr="00A350BC">
              <w:rPr>
                <w:sz w:val="16"/>
                <w:szCs w:val="16"/>
                <w:lang w:val="es-ES"/>
              </w:rPr>
              <w:t>Panama</w:t>
            </w:r>
            <w:proofErr w:type="spellEnd"/>
            <w:r w:rsidRPr="00A350BC">
              <w:rPr>
                <w:sz w:val="16"/>
                <w:szCs w:val="16"/>
                <w:lang w:val="es-ES"/>
              </w:rPr>
              <w:t xml:space="preserve"> (PA)</w:t>
            </w:r>
            <w:r w:rsidRPr="00A350BC">
              <w:rPr>
                <w:sz w:val="16"/>
                <w:szCs w:val="16"/>
                <w:lang w:val="es-ES"/>
              </w:rPr>
              <w:br/>
              <w:t>El Salvador (SV)</w:t>
            </w:r>
            <w:r w:rsidRPr="00A350BC">
              <w:rPr>
                <w:sz w:val="16"/>
                <w:szCs w:val="16"/>
                <w:lang w:val="es-ES"/>
              </w:rPr>
              <w:br/>
            </w:r>
            <w:proofErr w:type="spellStart"/>
            <w:r w:rsidRPr="00A350BC">
              <w:rPr>
                <w:sz w:val="16"/>
                <w:szCs w:val="16"/>
                <w:lang w:val="es-ES"/>
              </w:rPr>
              <w:t>Espagne</w:t>
            </w:r>
            <w:proofErr w:type="spellEnd"/>
            <w:r w:rsidRPr="00A350BC">
              <w:rPr>
                <w:sz w:val="16"/>
                <w:szCs w:val="16"/>
                <w:lang w:val="es-ES"/>
              </w:rPr>
              <w:t xml:space="preserve"> (ES)</w:t>
            </w:r>
          </w:p>
        </w:tc>
        <w:tc>
          <w:tcPr>
            <w:tcW w:w="1569" w:type="dxa"/>
            <w:noWrap/>
            <w:vAlign w:val="center"/>
            <w:hideMark/>
          </w:tcPr>
          <w:p w:rsidR="003C51CD" w:rsidRPr="001D129B" w:rsidRDefault="003C51CD" w:rsidP="00BE4135">
            <w:pPr>
              <w:jc w:val="center"/>
              <w:rPr>
                <w:sz w:val="16"/>
                <w:szCs w:val="16"/>
                <w:lang w:val="fr-FR"/>
              </w:rPr>
            </w:pPr>
            <w:r w:rsidRPr="001D129B">
              <w:rPr>
                <w:sz w:val="16"/>
                <w:szCs w:val="16"/>
                <w:lang w:val="fr-FR"/>
              </w:rPr>
              <w:t>Office</w:t>
            </w:r>
          </w:p>
        </w:tc>
        <w:tc>
          <w:tcPr>
            <w:tcW w:w="1417" w:type="dxa"/>
            <w:noWrap/>
            <w:vAlign w:val="center"/>
            <w:hideMark/>
          </w:tcPr>
          <w:p w:rsidR="003C51CD" w:rsidRPr="001D129B" w:rsidRDefault="003C51CD" w:rsidP="00BE4135">
            <w:pPr>
              <w:jc w:val="center"/>
              <w:rPr>
                <w:sz w:val="16"/>
                <w:szCs w:val="16"/>
                <w:lang w:val="fr-FR"/>
              </w:rPr>
            </w:pPr>
          </w:p>
        </w:tc>
      </w:tr>
      <w:tr w:rsidR="001D129B" w:rsidRPr="001D129B" w:rsidTr="005729D5">
        <w:trPr>
          <w:cantSplit/>
        </w:trPr>
        <w:tc>
          <w:tcPr>
            <w:tcW w:w="993" w:type="dxa"/>
            <w:noWrap/>
            <w:vAlign w:val="center"/>
            <w:hideMark/>
          </w:tcPr>
          <w:p w:rsidR="003C51CD" w:rsidRPr="001D129B" w:rsidRDefault="003C51CD" w:rsidP="00BE4135">
            <w:pPr>
              <w:ind w:left="-57" w:right="-57"/>
              <w:jc w:val="center"/>
              <w:rPr>
                <w:sz w:val="16"/>
                <w:szCs w:val="16"/>
                <w:lang w:val="fr-FR"/>
              </w:rPr>
            </w:pPr>
            <w:r w:rsidRPr="001D129B">
              <w:rPr>
                <w:sz w:val="16"/>
                <w:szCs w:val="16"/>
                <w:lang w:val="fr-FR"/>
              </w:rPr>
              <w:lastRenderedPageBreak/>
              <w:t>2015</w:t>
            </w:r>
            <w:r w:rsidR="00C333F2" w:rsidRPr="001D129B">
              <w:rPr>
                <w:sz w:val="16"/>
                <w:szCs w:val="16"/>
                <w:lang w:val="fr-FR"/>
              </w:rPr>
              <w:noBreakHyphen/>
            </w:r>
            <w:r w:rsidRPr="001D129B">
              <w:rPr>
                <w:sz w:val="16"/>
                <w:szCs w:val="16"/>
                <w:lang w:val="fr-FR"/>
              </w:rPr>
              <w:t>5</w:t>
            </w:r>
          </w:p>
        </w:tc>
        <w:tc>
          <w:tcPr>
            <w:tcW w:w="1134" w:type="dxa"/>
            <w:noWrap/>
            <w:vAlign w:val="center"/>
            <w:hideMark/>
          </w:tcPr>
          <w:p w:rsidR="003C51CD" w:rsidRPr="001D129B" w:rsidRDefault="003C51CD" w:rsidP="00BE4135">
            <w:pPr>
              <w:jc w:val="center"/>
              <w:rPr>
                <w:sz w:val="16"/>
                <w:szCs w:val="16"/>
                <w:lang w:val="fr-FR"/>
              </w:rPr>
            </w:pPr>
            <w:r w:rsidRPr="001D129B">
              <w:rPr>
                <w:sz w:val="16"/>
                <w:szCs w:val="16"/>
                <w:lang w:val="fr-FR"/>
              </w:rPr>
              <w:t>Budget ordinaire</w:t>
            </w:r>
          </w:p>
        </w:tc>
        <w:tc>
          <w:tcPr>
            <w:tcW w:w="1559" w:type="dxa"/>
            <w:noWrap/>
            <w:vAlign w:val="center"/>
            <w:hideMark/>
          </w:tcPr>
          <w:p w:rsidR="003C51CD" w:rsidRPr="001D129B" w:rsidRDefault="003C51CD" w:rsidP="00BE4135">
            <w:pPr>
              <w:jc w:val="center"/>
              <w:rPr>
                <w:sz w:val="16"/>
                <w:szCs w:val="16"/>
                <w:lang w:val="fr-FR"/>
              </w:rPr>
            </w:pPr>
            <w:r w:rsidRPr="001D129B">
              <w:rPr>
                <w:sz w:val="16"/>
                <w:szCs w:val="16"/>
                <w:lang w:val="fr-FR"/>
              </w:rPr>
              <w:t>Atelier et séminaire PCT</w:t>
            </w:r>
          </w:p>
        </w:tc>
        <w:tc>
          <w:tcPr>
            <w:tcW w:w="1134" w:type="dxa"/>
            <w:noWrap/>
            <w:vAlign w:val="center"/>
            <w:hideMark/>
          </w:tcPr>
          <w:p w:rsidR="003C51CD" w:rsidRPr="001D129B" w:rsidRDefault="003C51CD" w:rsidP="00BE4135">
            <w:pPr>
              <w:jc w:val="center"/>
              <w:rPr>
                <w:sz w:val="16"/>
                <w:szCs w:val="16"/>
                <w:lang w:val="fr-FR"/>
              </w:rPr>
            </w:pPr>
            <w:r w:rsidRPr="001D129B">
              <w:rPr>
                <w:sz w:val="16"/>
                <w:szCs w:val="16"/>
                <w:lang w:val="fr-FR"/>
              </w:rPr>
              <w:t>E</w:t>
            </w:r>
          </w:p>
        </w:tc>
        <w:tc>
          <w:tcPr>
            <w:tcW w:w="2126" w:type="dxa"/>
            <w:vAlign w:val="center"/>
            <w:hideMark/>
          </w:tcPr>
          <w:p w:rsidR="003C51CD" w:rsidRPr="001D129B" w:rsidRDefault="00F1695A" w:rsidP="00F1695A">
            <w:pPr>
              <w:jc w:val="center"/>
              <w:rPr>
                <w:sz w:val="16"/>
                <w:szCs w:val="16"/>
                <w:highlight w:val="yellow"/>
                <w:lang w:val="fr-FR"/>
              </w:rPr>
            </w:pPr>
            <w:r w:rsidRPr="001D129B">
              <w:rPr>
                <w:sz w:val="16"/>
                <w:szCs w:val="16"/>
                <w:lang w:val="fr-FR"/>
              </w:rPr>
              <w:t>Atelier sur</w:t>
            </w:r>
            <w:r w:rsidR="0006504C" w:rsidRPr="001D129B">
              <w:rPr>
                <w:sz w:val="16"/>
                <w:szCs w:val="16"/>
                <w:lang w:val="fr-FR"/>
              </w:rPr>
              <w:t xml:space="preserve"> le PCT</w:t>
            </w:r>
            <w:r w:rsidRPr="001D129B">
              <w:rPr>
                <w:sz w:val="16"/>
                <w:szCs w:val="16"/>
                <w:lang w:val="fr-FR"/>
              </w:rPr>
              <w:t xml:space="preserve"> </w:t>
            </w:r>
            <w:r w:rsidR="00682CB1" w:rsidRPr="001D129B">
              <w:rPr>
                <w:sz w:val="16"/>
                <w:szCs w:val="16"/>
                <w:lang w:val="fr-FR"/>
              </w:rPr>
              <w:t xml:space="preserve">pour États membres </w:t>
            </w:r>
            <w:r w:rsidRPr="001D129B">
              <w:rPr>
                <w:sz w:val="16"/>
                <w:szCs w:val="16"/>
                <w:lang w:val="fr-FR"/>
              </w:rPr>
              <w:t>envisageant d</w:t>
            </w:r>
            <w:r w:rsidR="0006504C" w:rsidRPr="001D129B">
              <w:rPr>
                <w:sz w:val="16"/>
                <w:szCs w:val="16"/>
                <w:lang w:val="fr-FR"/>
              </w:rPr>
              <w:t>’</w:t>
            </w:r>
            <w:r w:rsidRPr="001D129B">
              <w:rPr>
                <w:sz w:val="16"/>
                <w:szCs w:val="16"/>
                <w:lang w:val="fr-FR"/>
              </w:rPr>
              <w:t>adhérer</w:t>
            </w:r>
            <w:r w:rsidR="0006504C" w:rsidRPr="001D129B">
              <w:rPr>
                <w:sz w:val="16"/>
                <w:szCs w:val="16"/>
                <w:lang w:val="fr-FR"/>
              </w:rPr>
              <w:t xml:space="preserve"> au PCT</w:t>
            </w:r>
          </w:p>
        </w:tc>
        <w:tc>
          <w:tcPr>
            <w:tcW w:w="2268" w:type="dxa"/>
            <w:vAlign w:val="center"/>
            <w:hideMark/>
          </w:tcPr>
          <w:p w:rsidR="003C51CD" w:rsidRPr="001D129B" w:rsidRDefault="003C51CD" w:rsidP="00BE4135">
            <w:pPr>
              <w:jc w:val="center"/>
              <w:rPr>
                <w:sz w:val="16"/>
                <w:szCs w:val="16"/>
                <w:lang w:val="fr-FR"/>
              </w:rPr>
            </w:pPr>
          </w:p>
        </w:tc>
        <w:tc>
          <w:tcPr>
            <w:tcW w:w="1460" w:type="dxa"/>
            <w:noWrap/>
            <w:vAlign w:val="center"/>
            <w:hideMark/>
          </w:tcPr>
          <w:p w:rsidR="003C51CD" w:rsidRPr="001D129B" w:rsidRDefault="003C51CD" w:rsidP="00F85466">
            <w:pPr>
              <w:jc w:val="center"/>
              <w:rPr>
                <w:sz w:val="16"/>
                <w:szCs w:val="16"/>
                <w:lang w:val="fr-FR"/>
              </w:rPr>
            </w:pPr>
            <w:r w:rsidRPr="001D129B">
              <w:rPr>
                <w:sz w:val="16"/>
                <w:szCs w:val="16"/>
                <w:lang w:val="fr-FR"/>
              </w:rPr>
              <w:t>Jordanie (JO)</w:t>
            </w:r>
          </w:p>
        </w:tc>
        <w:tc>
          <w:tcPr>
            <w:tcW w:w="1791" w:type="dxa"/>
            <w:noWrap/>
            <w:vAlign w:val="center"/>
            <w:hideMark/>
          </w:tcPr>
          <w:p w:rsidR="003C51CD" w:rsidRPr="001D129B" w:rsidRDefault="003C51CD" w:rsidP="00F85466">
            <w:pPr>
              <w:jc w:val="center"/>
              <w:rPr>
                <w:sz w:val="16"/>
                <w:szCs w:val="16"/>
                <w:lang w:val="fr-FR"/>
              </w:rPr>
            </w:pPr>
            <w:r w:rsidRPr="001D129B">
              <w:rPr>
                <w:sz w:val="16"/>
                <w:szCs w:val="16"/>
                <w:lang w:val="fr-FR"/>
              </w:rPr>
              <w:t>Jordanie (JO)</w:t>
            </w:r>
          </w:p>
        </w:tc>
        <w:tc>
          <w:tcPr>
            <w:tcW w:w="1569" w:type="dxa"/>
            <w:noWrap/>
            <w:vAlign w:val="center"/>
            <w:hideMark/>
          </w:tcPr>
          <w:p w:rsidR="003C51CD" w:rsidRPr="001D129B" w:rsidRDefault="003C51CD" w:rsidP="00BE4135">
            <w:pPr>
              <w:jc w:val="center"/>
              <w:rPr>
                <w:sz w:val="16"/>
                <w:szCs w:val="16"/>
                <w:lang w:val="fr-FR"/>
              </w:rPr>
            </w:pPr>
            <w:r w:rsidRPr="001D129B">
              <w:rPr>
                <w:sz w:val="16"/>
                <w:szCs w:val="16"/>
                <w:lang w:val="fr-FR"/>
              </w:rPr>
              <w:t>Office + utilisateurs</w:t>
            </w:r>
          </w:p>
        </w:tc>
        <w:tc>
          <w:tcPr>
            <w:tcW w:w="1417" w:type="dxa"/>
            <w:noWrap/>
            <w:vAlign w:val="center"/>
            <w:hideMark/>
          </w:tcPr>
          <w:p w:rsidR="003C51CD" w:rsidRPr="001D129B" w:rsidRDefault="003C51CD" w:rsidP="00BE4135">
            <w:pPr>
              <w:jc w:val="center"/>
              <w:rPr>
                <w:sz w:val="16"/>
                <w:szCs w:val="16"/>
                <w:lang w:val="fr-FR"/>
              </w:rPr>
            </w:pPr>
          </w:p>
        </w:tc>
      </w:tr>
      <w:tr w:rsidR="001D129B" w:rsidRPr="001D129B" w:rsidTr="005729D5">
        <w:trPr>
          <w:cantSplit/>
        </w:trPr>
        <w:tc>
          <w:tcPr>
            <w:tcW w:w="993" w:type="dxa"/>
            <w:noWrap/>
            <w:vAlign w:val="center"/>
          </w:tcPr>
          <w:p w:rsidR="003C51CD" w:rsidRPr="001D129B" w:rsidRDefault="003C51CD" w:rsidP="00BE4135">
            <w:pPr>
              <w:ind w:left="-57" w:right="-57"/>
              <w:jc w:val="center"/>
              <w:rPr>
                <w:sz w:val="16"/>
                <w:szCs w:val="16"/>
                <w:lang w:val="fr-FR"/>
              </w:rPr>
            </w:pPr>
            <w:r w:rsidRPr="001D129B">
              <w:rPr>
                <w:sz w:val="16"/>
                <w:szCs w:val="16"/>
                <w:lang w:val="fr-FR"/>
              </w:rPr>
              <w:t>2015</w:t>
            </w:r>
            <w:r w:rsidR="00C333F2" w:rsidRPr="001D129B">
              <w:rPr>
                <w:sz w:val="16"/>
                <w:szCs w:val="16"/>
                <w:lang w:val="fr-FR"/>
              </w:rPr>
              <w:noBreakHyphen/>
            </w:r>
            <w:r w:rsidRPr="001D129B">
              <w:rPr>
                <w:sz w:val="16"/>
                <w:szCs w:val="16"/>
                <w:lang w:val="fr-FR"/>
              </w:rPr>
              <w:t>6</w:t>
            </w:r>
          </w:p>
        </w:tc>
        <w:tc>
          <w:tcPr>
            <w:tcW w:w="1134" w:type="dxa"/>
            <w:noWrap/>
            <w:vAlign w:val="center"/>
          </w:tcPr>
          <w:p w:rsidR="003C51CD" w:rsidRPr="001D129B" w:rsidRDefault="003C51CD" w:rsidP="00BE4135">
            <w:pPr>
              <w:jc w:val="center"/>
              <w:rPr>
                <w:sz w:val="16"/>
                <w:szCs w:val="16"/>
                <w:lang w:val="fr-FR"/>
              </w:rPr>
            </w:pPr>
            <w:r w:rsidRPr="001D129B">
              <w:rPr>
                <w:sz w:val="16"/>
                <w:szCs w:val="16"/>
                <w:lang w:val="fr-FR"/>
              </w:rPr>
              <w:t>Budget ordinaire</w:t>
            </w:r>
          </w:p>
        </w:tc>
        <w:tc>
          <w:tcPr>
            <w:tcW w:w="1559" w:type="dxa"/>
            <w:noWrap/>
            <w:vAlign w:val="center"/>
          </w:tcPr>
          <w:p w:rsidR="003C51CD" w:rsidRPr="001D129B" w:rsidRDefault="003C51CD" w:rsidP="00BE4135">
            <w:pPr>
              <w:jc w:val="center"/>
              <w:rPr>
                <w:sz w:val="16"/>
                <w:szCs w:val="16"/>
                <w:lang w:val="fr-FR"/>
              </w:rPr>
            </w:pPr>
            <w:r w:rsidRPr="001D129B">
              <w:rPr>
                <w:sz w:val="16"/>
                <w:szCs w:val="16"/>
                <w:lang w:val="fr-FR"/>
              </w:rPr>
              <w:t>Atelier et séminaire PCT</w:t>
            </w:r>
          </w:p>
        </w:tc>
        <w:tc>
          <w:tcPr>
            <w:tcW w:w="1134" w:type="dxa"/>
            <w:noWrap/>
            <w:vAlign w:val="center"/>
          </w:tcPr>
          <w:p w:rsidR="003C51CD" w:rsidRPr="001D129B" w:rsidRDefault="003C51CD" w:rsidP="00BE4135">
            <w:pPr>
              <w:jc w:val="center"/>
              <w:rPr>
                <w:sz w:val="16"/>
                <w:szCs w:val="16"/>
                <w:lang w:val="fr-FR"/>
              </w:rPr>
            </w:pPr>
            <w:r w:rsidRPr="001D129B">
              <w:rPr>
                <w:sz w:val="16"/>
                <w:szCs w:val="16"/>
                <w:lang w:val="fr-FR"/>
              </w:rPr>
              <w:t>AB</w:t>
            </w:r>
          </w:p>
        </w:tc>
        <w:tc>
          <w:tcPr>
            <w:tcW w:w="2126" w:type="dxa"/>
            <w:vAlign w:val="center"/>
          </w:tcPr>
          <w:p w:rsidR="003C51CD" w:rsidRPr="001D129B" w:rsidRDefault="00216137" w:rsidP="00216137">
            <w:pPr>
              <w:jc w:val="center"/>
              <w:rPr>
                <w:sz w:val="16"/>
                <w:szCs w:val="16"/>
                <w:highlight w:val="yellow"/>
                <w:lang w:val="fr-FR"/>
              </w:rPr>
            </w:pPr>
            <w:r w:rsidRPr="001D129B">
              <w:rPr>
                <w:sz w:val="16"/>
                <w:szCs w:val="16"/>
                <w:lang w:val="fr-FR"/>
              </w:rPr>
              <w:t>Événement de sensibilisation</w:t>
            </w:r>
            <w:r w:rsidR="0006504C" w:rsidRPr="001D129B">
              <w:rPr>
                <w:sz w:val="16"/>
                <w:szCs w:val="16"/>
                <w:lang w:val="fr-FR"/>
              </w:rPr>
              <w:t xml:space="preserve"> au PCT</w:t>
            </w:r>
            <w:r w:rsidRPr="001D129B">
              <w:rPr>
                <w:sz w:val="16"/>
                <w:szCs w:val="16"/>
                <w:lang w:val="fr-FR"/>
              </w:rPr>
              <w:t xml:space="preserve"> au </w:t>
            </w:r>
            <w:r w:rsidR="0089394F" w:rsidRPr="001D129B">
              <w:rPr>
                <w:sz w:val="16"/>
                <w:szCs w:val="16"/>
                <w:lang w:val="fr-FR"/>
              </w:rPr>
              <w:t>“</w:t>
            </w:r>
            <w:r w:rsidRPr="001D129B">
              <w:rPr>
                <w:sz w:val="16"/>
                <w:szCs w:val="16"/>
                <w:lang w:val="fr-FR"/>
              </w:rPr>
              <w:t>village des jeunes entreprises</w:t>
            </w:r>
            <w:r w:rsidR="0089394F" w:rsidRPr="001D129B">
              <w:rPr>
                <w:sz w:val="16"/>
                <w:szCs w:val="16"/>
                <w:lang w:val="fr-FR"/>
              </w:rPr>
              <w:t>”</w:t>
            </w:r>
            <w:r w:rsidRPr="001D129B">
              <w:rPr>
                <w:sz w:val="16"/>
                <w:szCs w:val="16"/>
                <w:lang w:val="fr-FR"/>
              </w:rPr>
              <w:t xml:space="preserve"> de </w:t>
            </w:r>
            <w:proofErr w:type="spellStart"/>
            <w:r w:rsidR="003C51CD" w:rsidRPr="001D129B">
              <w:rPr>
                <w:sz w:val="16"/>
                <w:szCs w:val="16"/>
                <w:lang w:val="fr-FR"/>
              </w:rPr>
              <w:t>Skolkovo</w:t>
            </w:r>
            <w:proofErr w:type="spellEnd"/>
          </w:p>
        </w:tc>
        <w:tc>
          <w:tcPr>
            <w:tcW w:w="2268" w:type="dxa"/>
            <w:vAlign w:val="center"/>
          </w:tcPr>
          <w:p w:rsidR="003C51CD" w:rsidRPr="001D129B" w:rsidRDefault="003C51CD" w:rsidP="00BE4135">
            <w:pPr>
              <w:jc w:val="center"/>
              <w:rPr>
                <w:sz w:val="16"/>
                <w:szCs w:val="16"/>
                <w:lang w:val="fr-FR"/>
              </w:rPr>
            </w:pPr>
          </w:p>
        </w:tc>
        <w:tc>
          <w:tcPr>
            <w:tcW w:w="1460" w:type="dxa"/>
            <w:noWrap/>
            <w:vAlign w:val="center"/>
          </w:tcPr>
          <w:p w:rsidR="003C51CD" w:rsidRPr="001D129B" w:rsidRDefault="003C51CD" w:rsidP="00F85466">
            <w:pPr>
              <w:jc w:val="center"/>
              <w:rPr>
                <w:sz w:val="16"/>
                <w:szCs w:val="16"/>
                <w:lang w:val="fr-FR"/>
              </w:rPr>
            </w:pPr>
            <w:r w:rsidRPr="001D129B">
              <w:rPr>
                <w:sz w:val="16"/>
                <w:szCs w:val="16"/>
                <w:lang w:val="fr-FR"/>
              </w:rPr>
              <w:t>Fédération de Russie (RU)</w:t>
            </w:r>
          </w:p>
        </w:tc>
        <w:tc>
          <w:tcPr>
            <w:tcW w:w="1791" w:type="dxa"/>
            <w:noWrap/>
            <w:vAlign w:val="center"/>
          </w:tcPr>
          <w:p w:rsidR="003C51CD" w:rsidRPr="001D129B" w:rsidRDefault="003C51CD" w:rsidP="00F85466">
            <w:pPr>
              <w:jc w:val="center"/>
              <w:rPr>
                <w:sz w:val="16"/>
                <w:szCs w:val="16"/>
                <w:lang w:val="fr-FR"/>
              </w:rPr>
            </w:pPr>
            <w:r w:rsidRPr="001D129B">
              <w:rPr>
                <w:sz w:val="16"/>
                <w:szCs w:val="16"/>
                <w:lang w:val="fr-FR"/>
              </w:rPr>
              <w:t>Fédération de Russie (RU)</w:t>
            </w:r>
          </w:p>
        </w:tc>
        <w:tc>
          <w:tcPr>
            <w:tcW w:w="1569" w:type="dxa"/>
            <w:noWrap/>
            <w:vAlign w:val="center"/>
          </w:tcPr>
          <w:p w:rsidR="003C51CD" w:rsidRPr="001D129B" w:rsidRDefault="003C51CD" w:rsidP="00BE4135">
            <w:pPr>
              <w:jc w:val="center"/>
              <w:rPr>
                <w:sz w:val="16"/>
                <w:szCs w:val="16"/>
                <w:lang w:val="fr-FR"/>
              </w:rPr>
            </w:pPr>
            <w:r w:rsidRPr="001D129B">
              <w:rPr>
                <w:sz w:val="16"/>
                <w:szCs w:val="16"/>
                <w:lang w:val="fr-FR"/>
              </w:rPr>
              <w:t>Utilisateurs</w:t>
            </w:r>
          </w:p>
        </w:tc>
        <w:tc>
          <w:tcPr>
            <w:tcW w:w="1417" w:type="dxa"/>
            <w:noWrap/>
            <w:vAlign w:val="center"/>
          </w:tcPr>
          <w:p w:rsidR="003C51CD" w:rsidRPr="001D129B" w:rsidRDefault="003C51CD" w:rsidP="00BE4135">
            <w:pPr>
              <w:jc w:val="center"/>
              <w:rPr>
                <w:sz w:val="16"/>
                <w:szCs w:val="16"/>
                <w:lang w:val="fr-FR"/>
              </w:rPr>
            </w:pPr>
          </w:p>
        </w:tc>
      </w:tr>
      <w:tr w:rsidR="001D129B" w:rsidRPr="001D129B" w:rsidTr="005729D5">
        <w:trPr>
          <w:cantSplit/>
        </w:trPr>
        <w:tc>
          <w:tcPr>
            <w:tcW w:w="993" w:type="dxa"/>
            <w:noWrap/>
            <w:vAlign w:val="center"/>
            <w:hideMark/>
          </w:tcPr>
          <w:p w:rsidR="003C51CD" w:rsidRPr="001D129B" w:rsidRDefault="003C51CD" w:rsidP="00BE4135">
            <w:pPr>
              <w:ind w:left="-57" w:right="-57"/>
              <w:jc w:val="center"/>
              <w:rPr>
                <w:sz w:val="16"/>
                <w:szCs w:val="16"/>
                <w:lang w:val="fr-FR"/>
              </w:rPr>
            </w:pPr>
            <w:r w:rsidRPr="001D129B">
              <w:rPr>
                <w:sz w:val="16"/>
                <w:szCs w:val="16"/>
                <w:lang w:val="fr-FR"/>
              </w:rPr>
              <w:t>2015</w:t>
            </w:r>
            <w:r w:rsidR="00C333F2" w:rsidRPr="001D129B">
              <w:rPr>
                <w:sz w:val="16"/>
                <w:szCs w:val="16"/>
                <w:lang w:val="fr-FR"/>
              </w:rPr>
              <w:noBreakHyphen/>
            </w:r>
            <w:r w:rsidRPr="001D129B">
              <w:rPr>
                <w:sz w:val="16"/>
                <w:szCs w:val="16"/>
                <w:lang w:val="fr-FR"/>
              </w:rPr>
              <w:t>6</w:t>
            </w:r>
          </w:p>
        </w:tc>
        <w:tc>
          <w:tcPr>
            <w:tcW w:w="1134" w:type="dxa"/>
            <w:noWrap/>
            <w:vAlign w:val="center"/>
            <w:hideMark/>
          </w:tcPr>
          <w:p w:rsidR="003C51CD" w:rsidRPr="001D129B" w:rsidRDefault="003C51CD" w:rsidP="00BE4135">
            <w:pPr>
              <w:jc w:val="center"/>
              <w:rPr>
                <w:sz w:val="16"/>
                <w:szCs w:val="16"/>
                <w:lang w:val="fr-FR"/>
              </w:rPr>
            </w:pPr>
            <w:r w:rsidRPr="001D129B">
              <w:rPr>
                <w:sz w:val="16"/>
                <w:szCs w:val="16"/>
                <w:lang w:val="fr-FR"/>
              </w:rPr>
              <w:t>Budget ordinaire</w:t>
            </w:r>
          </w:p>
        </w:tc>
        <w:tc>
          <w:tcPr>
            <w:tcW w:w="1559" w:type="dxa"/>
            <w:noWrap/>
            <w:vAlign w:val="center"/>
            <w:hideMark/>
          </w:tcPr>
          <w:p w:rsidR="003C51CD" w:rsidRPr="001D129B" w:rsidRDefault="003C51CD" w:rsidP="00BE4135">
            <w:pPr>
              <w:jc w:val="center"/>
              <w:rPr>
                <w:sz w:val="16"/>
                <w:szCs w:val="16"/>
                <w:lang w:val="fr-FR"/>
              </w:rPr>
            </w:pPr>
            <w:r w:rsidRPr="001D129B">
              <w:rPr>
                <w:sz w:val="16"/>
                <w:szCs w:val="16"/>
                <w:lang w:val="fr-FR"/>
              </w:rPr>
              <w:t>Atelier et séminaire PCT</w:t>
            </w:r>
          </w:p>
        </w:tc>
        <w:tc>
          <w:tcPr>
            <w:tcW w:w="1134" w:type="dxa"/>
            <w:noWrap/>
            <w:vAlign w:val="center"/>
            <w:hideMark/>
          </w:tcPr>
          <w:p w:rsidR="003C51CD" w:rsidRPr="001D129B" w:rsidRDefault="003C51CD" w:rsidP="00BE4135">
            <w:pPr>
              <w:jc w:val="center"/>
              <w:rPr>
                <w:sz w:val="16"/>
                <w:szCs w:val="16"/>
                <w:lang w:val="fr-FR"/>
              </w:rPr>
            </w:pPr>
            <w:r w:rsidRPr="001D129B">
              <w:rPr>
                <w:sz w:val="16"/>
                <w:szCs w:val="16"/>
                <w:lang w:val="fr-FR"/>
              </w:rPr>
              <w:t>BD</w:t>
            </w:r>
          </w:p>
        </w:tc>
        <w:tc>
          <w:tcPr>
            <w:tcW w:w="2126" w:type="dxa"/>
            <w:vAlign w:val="center"/>
            <w:hideMark/>
          </w:tcPr>
          <w:p w:rsidR="003C51CD" w:rsidRPr="001D129B" w:rsidRDefault="003C51CD" w:rsidP="00725192">
            <w:pPr>
              <w:jc w:val="center"/>
              <w:rPr>
                <w:sz w:val="16"/>
                <w:szCs w:val="16"/>
                <w:highlight w:val="yellow"/>
                <w:lang w:val="fr-FR"/>
              </w:rPr>
            </w:pPr>
            <w:r w:rsidRPr="001D129B">
              <w:rPr>
                <w:sz w:val="16"/>
                <w:szCs w:val="16"/>
                <w:lang w:val="fr-FR"/>
              </w:rPr>
              <w:t xml:space="preserve"> </w:t>
            </w:r>
            <w:r w:rsidR="00236C3C" w:rsidRPr="001D129B">
              <w:rPr>
                <w:sz w:val="16"/>
                <w:szCs w:val="16"/>
                <w:lang w:val="fr-FR"/>
              </w:rPr>
              <w:t>Séminaires régionaux itinérants sur</w:t>
            </w:r>
            <w:r w:rsidR="0006504C" w:rsidRPr="001D129B">
              <w:rPr>
                <w:sz w:val="16"/>
                <w:szCs w:val="16"/>
                <w:lang w:val="fr-FR"/>
              </w:rPr>
              <w:t xml:space="preserve"> le PCT</w:t>
            </w:r>
            <w:r w:rsidR="00236C3C" w:rsidRPr="001D129B">
              <w:rPr>
                <w:sz w:val="16"/>
                <w:szCs w:val="16"/>
                <w:lang w:val="fr-FR"/>
              </w:rPr>
              <w:t xml:space="preserve"> et le système ePCT</w:t>
            </w:r>
            <w:r w:rsidR="00725192" w:rsidRPr="001D129B">
              <w:rPr>
                <w:sz w:val="16"/>
                <w:szCs w:val="16"/>
                <w:lang w:val="fr-FR"/>
              </w:rPr>
              <w:t>.  Brésil, Chili et Pérou.</w:t>
            </w:r>
            <w:r w:rsidRPr="001D129B">
              <w:rPr>
                <w:sz w:val="16"/>
                <w:lang w:val="fr-FR"/>
              </w:rPr>
              <w:t xml:space="preserve"> </w:t>
            </w:r>
            <w:r w:rsidR="0089394F" w:rsidRPr="001D129B">
              <w:rPr>
                <w:sz w:val="16"/>
                <w:szCs w:val="16"/>
                <w:lang w:val="fr-FR"/>
              </w:rPr>
              <w:t xml:space="preserve"> </w:t>
            </w:r>
          </w:p>
        </w:tc>
        <w:tc>
          <w:tcPr>
            <w:tcW w:w="2268" w:type="dxa"/>
            <w:vAlign w:val="center"/>
            <w:hideMark/>
          </w:tcPr>
          <w:p w:rsidR="003C51CD" w:rsidRPr="001D129B" w:rsidRDefault="003C51CD" w:rsidP="00BE4135">
            <w:pPr>
              <w:jc w:val="center"/>
              <w:rPr>
                <w:sz w:val="16"/>
                <w:szCs w:val="16"/>
                <w:lang w:val="fr-FR"/>
              </w:rPr>
            </w:pPr>
            <w:r w:rsidRPr="001D129B">
              <w:rPr>
                <w:sz w:val="16"/>
                <w:szCs w:val="16"/>
                <w:lang w:val="fr-FR"/>
              </w:rPr>
              <w:t>ASIPI</w:t>
            </w:r>
          </w:p>
        </w:tc>
        <w:tc>
          <w:tcPr>
            <w:tcW w:w="1460" w:type="dxa"/>
            <w:vAlign w:val="center"/>
            <w:hideMark/>
          </w:tcPr>
          <w:p w:rsidR="003C51CD" w:rsidRPr="001D129B" w:rsidRDefault="003C51CD" w:rsidP="00F85466">
            <w:pPr>
              <w:jc w:val="center"/>
              <w:rPr>
                <w:sz w:val="16"/>
                <w:szCs w:val="16"/>
                <w:lang w:val="fr-FR"/>
              </w:rPr>
            </w:pPr>
            <w:r w:rsidRPr="001D129B">
              <w:rPr>
                <w:sz w:val="16"/>
                <w:szCs w:val="16"/>
                <w:lang w:val="fr-FR"/>
              </w:rPr>
              <w:t>Brésil (BR</w:t>
            </w:r>
            <w:proofErr w:type="gramStart"/>
            <w:r w:rsidRPr="001D129B">
              <w:rPr>
                <w:sz w:val="16"/>
                <w:szCs w:val="16"/>
                <w:lang w:val="fr-FR"/>
              </w:rPr>
              <w:t>)</w:t>
            </w:r>
            <w:proofErr w:type="gramEnd"/>
            <w:r w:rsidRPr="001D129B">
              <w:rPr>
                <w:sz w:val="16"/>
                <w:szCs w:val="16"/>
                <w:lang w:val="fr-FR"/>
              </w:rPr>
              <w:br/>
              <w:t>Chili (CL)</w:t>
            </w:r>
            <w:r w:rsidRPr="001D129B">
              <w:rPr>
                <w:sz w:val="16"/>
                <w:szCs w:val="16"/>
                <w:lang w:val="fr-FR"/>
              </w:rPr>
              <w:br/>
              <w:t>Pérou (PE)</w:t>
            </w:r>
          </w:p>
        </w:tc>
        <w:tc>
          <w:tcPr>
            <w:tcW w:w="1791" w:type="dxa"/>
            <w:vAlign w:val="center"/>
            <w:hideMark/>
          </w:tcPr>
          <w:p w:rsidR="003C51CD" w:rsidRPr="001D129B" w:rsidRDefault="003C51CD" w:rsidP="00F85466">
            <w:pPr>
              <w:jc w:val="center"/>
              <w:rPr>
                <w:sz w:val="16"/>
                <w:szCs w:val="16"/>
                <w:lang w:val="fr-FR"/>
              </w:rPr>
            </w:pPr>
            <w:r w:rsidRPr="001D129B">
              <w:rPr>
                <w:sz w:val="16"/>
                <w:szCs w:val="16"/>
                <w:lang w:val="fr-FR"/>
              </w:rPr>
              <w:t>Brésil (BR</w:t>
            </w:r>
            <w:proofErr w:type="gramStart"/>
            <w:r w:rsidRPr="001D129B">
              <w:rPr>
                <w:sz w:val="16"/>
                <w:szCs w:val="16"/>
                <w:lang w:val="fr-FR"/>
              </w:rPr>
              <w:t>)</w:t>
            </w:r>
            <w:proofErr w:type="gramEnd"/>
            <w:r w:rsidRPr="001D129B">
              <w:rPr>
                <w:sz w:val="16"/>
                <w:szCs w:val="16"/>
                <w:lang w:val="fr-FR"/>
              </w:rPr>
              <w:br/>
              <w:t>Chili (CL)</w:t>
            </w:r>
            <w:r w:rsidRPr="001D129B">
              <w:rPr>
                <w:sz w:val="16"/>
                <w:szCs w:val="16"/>
                <w:lang w:val="fr-FR"/>
              </w:rPr>
              <w:br/>
              <w:t>Pérou (PE)</w:t>
            </w:r>
          </w:p>
        </w:tc>
        <w:tc>
          <w:tcPr>
            <w:tcW w:w="1569" w:type="dxa"/>
            <w:noWrap/>
            <w:vAlign w:val="center"/>
            <w:hideMark/>
          </w:tcPr>
          <w:p w:rsidR="003C51CD" w:rsidRPr="001D129B" w:rsidRDefault="003C51CD" w:rsidP="00BE4135">
            <w:pPr>
              <w:jc w:val="center"/>
              <w:rPr>
                <w:sz w:val="16"/>
                <w:szCs w:val="16"/>
                <w:lang w:val="fr-FR"/>
              </w:rPr>
            </w:pPr>
            <w:r w:rsidRPr="001D129B">
              <w:rPr>
                <w:sz w:val="16"/>
                <w:szCs w:val="16"/>
                <w:lang w:val="fr-FR"/>
              </w:rPr>
              <w:t>Office + utilisateurs</w:t>
            </w:r>
          </w:p>
        </w:tc>
        <w:tc>
          <w:tcPr>
            <w:tcW w:w="1417" w:type="dxa"/>
            <w:noWrap/>
            <w:vAlign w:val="center"/>
            <w:hideMark/>
          </w:tcPr>
          <w:p w:rsidR="003C51CD" w:rsidRPr="001D129B" w:rsidRDefault="003C51CD" w:rsidP="00BE4135">
            <w:pPr>
              <w:jc w:val="center"/>
              <w:rPr>
                <w:sz w:val="16"/>
                <w:szCs w:val="16"/>
                <w:lang w:val="fr-FR"/>
              </w:rPr>
            </w:pPr>
          </w:p>
        </w:tc>
      </w:tr>
      <w:tr w:rsidR="001D129B" w:rsidRPr="001D129B" w:rsidTr="005729D5">
        <w:trPr>
          <w:cantSplit/>
        </w:trPr>
        <w:tc>
          <w:tcPr>
            <w:tcW w:w="993" w:type="dxa"/>
            <w:noWrap/>
            <w:vAlign w:val="center"/>
          </w:tcPr>
          <w:p w:rsidR="003C51CD" w:rsidRPr="001D129B" w:rsidRDefault="003C51CD" w:rsidP="00BE4135">
            <w:pPr>
              <w:ind w:left="-57" w:right="-57"/>
              <w:jc w:val="center"/>
              <w:rPr>
                <w:sz w:val="16"/>
                <w:szCs w:val="16"/>
                <w:lang w:val="fr-FR"/>
              </w:rPr>
            </w:pPr>
            <w:r w:rsidRPr="001D129B">
              <w:rPr>
                <w:sz w:val="16"/>
                <w:szCs w:val="16"/>
                <w:lang w:val="fr-FR"/>
              </w:rPr>
              <w:t>2015</w:t>
            </w:r>
            <w:r w:rsidR="00C333F2" w:rsidRPr="001D129B">
              <w:rPr>
                <w:sz w:val="16"/>
                <w:szCs w:val="16"/>
                <w:lang w:val="fr-FR"/>
              </w:rPr>
              <w:noBreakHyphen/>
            </w:r>
            <w:r w:rsidRPr="001D129B">
              <w:rPr>
                <w:sz w:val="16"/>
                <w:szCs w:val="16"/>
                <w:lang w:val="fr-FR"/>
              </w:rPr>
              <w:t>6</w:t>
            </w:r>
          </w:p>
        </w:tc>
        <w:tc>
          <w:tcPr>
            <w:tcW w:w="1134" w:type="dxa"/>
            <w:noWrap/>
            <w:vAlign w:val="center"/>
          </w:tcPr>
          <w:p w:rsidR="003C51CD" w:rsidRPr="001D129B" w:rsidRDefault="003C51CD" w:rsidP="00BE4135">
            <w:pPr>
              <w:jc w:val="center"/>
              <w:rPr>
                <w:sz w:val="16"/>
                <w:szCs w:val="16"/>
                <w:lang w:val="fr-FR"/>
              </w:rPr>
            </w:pPr>
            <w:r w:rsidRPr="001D129B">
              <w:rPr>
                <w:sz w:val="16"/>
                <w:szCs w:val="16"/>
                <w:lang w:val="fr-FR"/>
              </w:rPr>
              <w:t>Budget ordinaire</w:t>
            </w:r>
          </w:p>
        </w:tc>
        <w:tc>
          <w:tcPr>
            <w:tcW w:w="1559" w:type="dxa"/>
            <w:noWrap/>
            <w:vAlign w:val="center"/>
          </w:tcPr>
          <w:p w:rsidR="003C51CD" w:rsidRPr="001D129B" w:rsidRDefault="003C51CD" w:rsidP="00BE4135">
            <w:pPr>
              <w:jc w:val="center"/>
              <w:rPr>
                <w:sz w:val="16"/>
                <w:szCs w:val="16"/>
                <w:lang w:val="fr-FR"/>
              </w:rPr>
            </w:pPr>
            <w:r w:rsidRPr="001D129B">
              <w:rPr>
                <w:sz w:val="16"/>
                <w:szCs w:val="16"/>
                <w:lang w:val="fr-FR"/>
              </w:rPr>
              <w:t>Atelier et séminaire PCT</w:t>
            </w:r>
          </w:p>
        </w:tc>
        <w:tc>
          <w:tcPr>
            <w:tcW w:w="1134" w:type="dxa"/>
            <w:noWrap/>
            <w:vAlign w:val="center"/>
          </w:tcPr>
          <w:p w:rsidR="003C51CD" w:rsidRPr="001D129B" w:rsidRDefault="003C51CD" w:rsidP="00BE4135">
            <w:pPr>
              <w:jc w:val="center"/>
              <w:rPr>
                <w:sz w:val="16"/>
                <w:szCs w:val="16"/>
                <w:lang w:val="fr-FR"/>
              </w:rPr>
            </w:pPr>
            <w:r w:rsidRPr="001D129B">
              <w:rPr>
                <w:sz w:val="16"/>
                <w:szCs w:val="16"/>
                <w:lang w:val="fr-FR"/>
              </w:rPr>
              <w:t>B</w:t>
            </w:r>
          </w:p>
        </w:tc>
        <w:tc>
          <w:tcPr>
            <w:tcW w:w="2126" w:type="dxa"/>
            <w:vAlign w:val="center"/>
          </w:tcPr>
          <w:p w:rsidR="003C51CD" w:rsidRPr="001D129B" w:rsidRDefault="0018434E" w:rsidP="0018434E">
            <w:pPr>
              <w:jc w:val="center"/>
              <w:rPr>
                <w:sz w:val="16"/>
                <w:szCs w:val="16"/>
                <w:highlight w:val="yellow"/>
                <w:lang w:val="fr-FR"/>
              </w:rPr>
            </w:pPr>
            <w:r w:rsidRPr="001D129B">
              <w:rPr>
                <w:sz w:val="16"/>
                <w:szCs w:val="16"/>
                <w:lang w:val="fr-FR"/>
              </w:rPr>
              <w:t>Visites d</w:t>
            </w:r>
            <w:r w:rsidR="0006504C" w:rsidRPr="001D129B">
              <w:rPr>
                <w:sz w:val="16"/>
                <w:szCs w:val="16"/>
                <w:lang w:val="fr-FR"/>
              </w:rPr>
              <w:t>’</w:t>
            </w:r>
            <w:r w:rsidRPr="001D129B">
              <w:rPr>
                <w:sz w:val="16"/>
                <w:szCs w:val="16"/>
                <w:lang w:val="fr-FR"/>
              </w:rPr>
              <w:t>utilisateurs et séminaires de niveau avancé</w:t>
            </w:r>
          </w:p>
        </w:tc>
        <w:tc>
          <w:tcPr>
            <w:tcW w:w="2268" w:type="dxa"/>
            <w:vAlign w:val="center"/>
          </w:tcPr>
          <w:p w:rsidR="003C51CD" w:rsidRPr="001D129B" w:rsidRDefault="003C51CD" w:rsidP="00BE4135">
            <w:pPr>
              <w:jc w:val="center"/>
              <w:rPr>
                <w:sz w:val="16"/>
                <w:szCs w:val="16"/>
                <w:lang w:val="fr-FR"/>
              </w:rPr>
            </w:pPr>
            <w:r w:rsidRPr="001D129B">
              <w:rPr>
                <w:sz w:val="16"/>
                <w:szCs w:val="16"/>
                <w:lang w:val="fr-FR"/>
              </w:rPr>
              <w:t>SIPO</w:t>
            </w:r>
          </w:p>
        </w:tc>
        <w:tc>
          <w:tcPr>
            <w:tcW w:w="1460" w:type="dxa"/>
            <w:vAlign w:val="center"/>
          </w:tcPr>
          <w:p w:rsidR="003C51CD" w:rsidRPr="001D129B" w:rsidRDefault="003C51CD" w:rsidP="00F85466">
            <w:pPr>
              <w:jc w:val="center"/>
              <w:rPr>
                <w:sz w:val="16"/>
                <w:szCs w:val="16"/>
                <w:lang w:val="fr-FR"/>
              </w:rPr>
            </w:pPr>
            <w:r w:rsidRPr="001D129B">
              <w:rPr>
                <w:sz w:val="16"/>
                <w:szCs w:val="16"/>
                <w:lang w:val="fr-FR"/>
              </w:rPr>
              <w:t>Chine (CN)</w:t>
            </w:r>
          </w:p>
        </w:tc>
        <w:tc>
          <w:tcPr>
            <w:tcW w:w="1791" w:type="dxa"/>
            <w:vAlign w:val="center"/>
          </w:tcPr>
          <w:p w:rsidR="003C51CD" w:rsidRPr="001D129B" w:rsidRDefault="003C51CD" w:rsidP="00F85466">
            <w:pPr>
              <w:jc w:val="center"/>
              <w:rPr>
                <w:sz w:val="16"/>
                <w:szCs w:val="16"/>
                <w:lang w:val="fr-FR"/>
              </w:rPr>
            </w:pPr>
            <w:r w:rsidRPr="001D129B">
              <w:rPr>
                <w:sz w:val="16"/>
                <w:szCs w:val="16"/>
                <w:lang w:val="fr-FR"/>
              </w:rPr>
              <w:t>Chine (CN)</w:t>
            </w:r>
          </w:p>
        </w:tc>
        <w:tc>
          <w:tcPr>
            <w:tcW w:w="1569" w:type="dxa"/>
            <w:noWrap/>
            <w:vAlign w:val="center"/>
          </w:tcPr>
          <w:p w:rsidR="003C51CD" w:rsidRPr="001D129B" w:rsidRDefault="003C51CD" w:rsidP="00BE4135">
            <w:pPr>
              <w:jc w:val="center"/>
              <w:rPr>
                <w:sz w:val="16"/>
                <w:szCs w:val="16"/>
                <w:lang w:val="fr-FR"/>
              </w:rPr>
            </w:pPr>
            <w:r w:rsidRPr="001D129B">
              <w:rPr>
                <w:sz w:val="16"/>
                <w:szCs w:val="16"/>
                <w:lang w:val="fr-FR"/>
              </w:rPr>
              <w:t>Office + utilisateurs</w:t>
            </w:r>
          </w:p>
        </w:tc>
        <w:tc>
          <w:tcPr>
            <w:tcW w:w="1417" w:type="dxa"/>
            <w:noWrap/>
            <w:vAlign w:val="center"/>
          </w:tcPr>
          <w:p w:rsidR="003C51CD" w:rsidRPr="001D129B" w:rsidRDefault="003C51CD" w:rsidP="00BE4135">
            <w:pPr>
              <w:jc w:val="center"/>
              <w:rPr>
                <w:sz w:val="16"/>
                <w:szCs w:val="16"/>
                <w:lang w:val="fr-FR"/>
              </w:rPr>
            </w:pPr>
          </w:p>
        </w:tc>
      </w:tr>
      <w:tr w:rsidR="001D129B" w:rsidRPr="001D129B" w:rsidTr="005729D5">
        <w:trPr>
          <w:cantSplit/>
        </w:trPr>
        <w:tc>
          <w:tcPr>
            <w:tcW w:w="993" w:type="dxa"/>
            <w:noWrap/>
            <w:vAlign w:val="center"/>
            <w:hideMark/>
          </w:tcPr>
          <w:p w:rsidR="003C51CD" w:rsidRPr="001D129B" w:rsidRDefault="003C51CD" w:rsidP="00BE4135">
            <w:pPr>
              <w:ind w:left="-57" w:right="-57"/>
              <w:jc w:val="center"/>
              <w:rPr>
                <w:sz w:val="16"/>
                <w:szCs w:val="16"/>
                <w:lang w:val="fr-FR"/>
              </w:rPr>
            </w:pPr>
            <w:r w:rsidRPr="001D129B">
              <w:rPr>
                <w:sz w:val="16"/>
                <w:szCs w:val="16"/>
                <w:lang w:val="fr-FR"/>
              </w:rPr>
              <w:t>2015</w:t>
            </w:r>
            <w:r w:rsidR="00C333F2" w:rsidRPr="001D129B">
              <w:rPr>
                <w:sz w:val="16"/>
                <w:szCs w:val="16"/>
                <w:lang w:val="fr-FR"/>
              </w:rPr>
              <w:noBreakHyphen/>
            </w:r>
            <w:r w:rsidRPr="001D129B">
              <w:rPr>
                <w:sz w:val="16"/>
                <w:szCs w:val="16"/>
                <w:lang w:val="fr-FR"/>
              </w:rPr>
              <w:t>7</w:t>
            </w:r>
          </w:p>
        </w:tc>
        <w:tc>
          <w:tcPr>
            <w:tcW w:w="1134" w:type="dxa"/>
            <w:noWrap/>
            <w:vAlign w:val="center"/>
            <w:hideMark/>
          </w:tcPr>
          <w:p w:rsidR="003C51CD" w:rsidRPr="001D129B" w:rsidRDefault="003C51CD" w:rsidP="00BE4135">
            <w:pPr>
              <w:jc w:val="center"/>
              <w:rPr>
                <w:sz w:val="16"/>
                <w:szCs w:val="16"/>
                <w:lang w:val="fr-FR"/>
              </w:rPr>
            </w:pPr>
            <w:r w:rsidRPr="001D129B">
              <w:rPr>
                <w:sz w:val="16"/>
                <w:szCs w:val="16"/>
                <w:lang w:val="fr-FR"/>
              </w:rPr>
              <w:t>Budget ordinaire</w:t>
            </w:r>
          </w:p>
        </w:tc>
        <w:tc>
          <w:tcPr>
            <w:tcW w:w="1559" w:type="dxa"/>
            <w:noWrap/>
            <w:vAlign w:val="center"/>
            <w:hideMark/>
          </w:tcPr>
          <w:p w:rsidR="003C51CD" w:rsidRPr="001D129B" w:rsidRDefault="003C51CD" w:rsidP="00BE4135">
            <w:pPr>
              <w:jc w:val="center"/>
              <w:rPr>
                <w:sz w:val="16"/>
                <w:szCs w:val="16"/>
                <w:lang w:val="fr-FR"/>
              </w:rPr>
            </w:pPr>
            <w:r w:rsidRPr="001D129B">
              <w:rPr>
                <w:sz w:val="16"/>
                <w:szCs w:val="16"/>
                <w:lang w:val="fr-FR"/>
              </w:rPr>
              <w:t>Atelier et séminaire PCT</w:t>
            </w:r>
          </w:p>
        </w:tc>
        <w:tc>
          <w:tcPr>
            <w:tcW w:w="1134" w:type="dxa"/>
            <w:noWrap/>
            <w:vAlign w:val="center"/>
            <w:hideMark/>
          </w:tcPr>
          <w:p w:rsidR="003C51CD" w:rsidRPr="001D129B" w:rsidRDefault="003C51CD" w:rsidP="00BE4135">
            <w:pPr>
              <w:jc w:val="center"/>
              <w:rPr>
                <w:sz w:val="16"/>
                <w:szCs w:val="16"/>
                <w:lang w:val="fr-FR"/>
              </w:rPr>
            </w:pPr>
            <w:r w:rsidRPr="001D129B">
              <w:rPr>
                <w:sz w:val="16"/>
                <w:szCs w:val="16"/>
                <w:lang w:val="fr-FR"/>
              </w:rPr>
              <w:t>BD</w:t>
            </w:r>
          </w:p>
        </w:tc>
        <w:tc>
          <w:tcPr>
            <w:tcW w:w="2126" w:type="dxa"/>
            <w:vAlign w:val="center"/>
            <w:hideMark/>
          </w:tcPr>
          <w:p w:rsidR="003C51CD" w:rsidRPr="001D129B" w:rsidRDefault="00C95050" w:rsidP="0053435D">
            <w:pPr>
              <w:jc w:val="center"/>
              <w:rPr>
                <w:sz w:val="16"/>
                <w:szCs w:val="16"/>
                <w:highlight w:val="yellow"/>
                <w:lang w:val="fr-FR"/>
              </w:rPr>
            </w:pPr>
            <w:r w:rsidRPr="001D129B">
              <w:rPr>
                <w:sz w:val="16"/>
                <w:szCs w:val="16"/>
                <w:lang w:val="fr-FR"/>
              </w:rPr>
              <w:t>Ateliers sur le système de dépôt et le portail ePCT pour les offices</w:t>
            </w:r>
          </w:p>
        </w:tc>
        <w:tc>
          <w:tcPr>
            <w:tcW w:w="2268" w:type="dxa"/>
            <w:vAlign w:val="center"/>
            <w:hideMark/>
          </w:tcPr>
          <w:p w:rsidR="003C51CD" w:rsidRPr="001D129B" w:rsidRDefault="003C51CD" w:rsidP="00BE4135">
            <w:pPr>
              <w:jc w:val="center"/>
              <w:rPr>
                <w:sz w:val="16"/>
                <w:szCs w:val="16"/>
                <w:lang w:val="fr-FR"/>
              </w:rPr>
            </w:pPr>
            <w:r w:rsidRPr="001D129B">
              <w:rPr>
                <w:sz w:val="16"/>
                <w:szCs w:val="16"/>
                <w:lang w:val="fr-FR"/>
              </w:rPr>
              <w:t>DIP</w:t>
            </w:r>
          </w:p>
        </w:tc>
        <w:tc>
          <w:tcPr>
            <w:tcW w:w="1460" w:type="dxa"/>
            <w:noWrap/>
            <w:vAlign w:val="center"/>
            <w:hideMark/>
          </w:tcPr>
          <w:p w:rsidR="003C51CD" w:rsidRPr="001D129B" w:rsidRDefault="003C51CD" w:rsidP="00F85466">
            <w:pPr>
              <w:jc w:val="center"/>
              <w:rPr>
                <w:sz w:val="16"/>
                <w:szCs w:val="16"/>
                <w:lang w:val="fr-FR"/>
              </w:rPr>
            </w:pPr>
            <w:r w:rsidRPr="001D129B">
              <w:rPr>
                <w:sz w:val="16"/>
                <w:szCs w:val="16"/>
                <w:lang w:val="fr-FR"/>
              </w:rPr>
              <w:t>Thaïlande (TH)</w:t>
            </w:r>
          </w:p>
        </w:tc>
        <w:tc>
          <w:tcPr>
            <w:tcW w:w="1791" w:type="dxa"/>
            <w:noWrap/>
            <w:vAlign w:val="center"/>
            <w:hideMark/>
          </w:tcPr>
          <w:p w:rsidR="003C51CD" w:rsidRPr="001D129B" w:rsidRDefault="003C51CD" w:rsidP="00F85466">
            <w:pPr>
              <w:jc w:val="center"/>
              <w:rPr>
                <w:sz w:val="16"/>
                <w:szCs w:val="16"/>
                <w:lang w:val="fr-FR"/>
              </w:rPr>
            </w:pPr>
            <w:r w:rsidRPr="001D129B">
              <w:rPr>
                <w:sz w:val="16"/>
                <w:szCs w:val="16"/>
                <w:lang w:val="fr-FR"/>
              </w:rPr>
              <w:t>Thaïlande (TH)</w:t>
            </w:r>
          </w:p>
        </w:tc>
        <w:tc>
          <w:tcPr>
            <w:tcW w:w="1569" w:type="dxa"/>
            <w:noWrap/>
            <w:vAlign w:val="center"/>
            <w:hideMark/>
          </w:tcPr>
          <w:p w:rsidR="003C51CD" w:rsidRPr="001D129B" w:rsidRDefault="003C51CD" w:rsidP="00BE4135">
            <w:pPr>
              <w:jc w:val="center"/>
              <w:rPr>
                <w:sz w:val="16"/>
                <w:szCs w:val="16"/>
                <w:lang w:val="fr-FR"/>
              </w:rPr>
            </w:pPr>
            <w:r w:rsidRPr="001D129B">
              <w:rPr>
                <w:sz w:val="16"/>
                <w:szCs w:val="16"/>
                <w:lang w:val="fr-FR"/>
              </w:rPr>
              <w:t>Office</w:t>
            </w:r>
          </w:p>
        </w:tc>
        <w:tc>
          <w:tcPr>
            <w:tcW w:w="1417" w:type="dxa"/>
            <w:noWrap/>
            <w:vAlign w:val="center"/>
            <w:hideMark/>
          </w:tcPr>
          <w:p w:rsidR="003C51CD" w:rsidRPr="001D129B" w:rsidRDefault="003C51CD" w:rsidP="00BE4135">
            <w:pPr>
              <w:jc w:val="center"/>
              <w:rPr>
                <w:sz w:val="16"/>
                <w:szCs w:val="16"/>
                <w:lang w:val="fr-FR"/>
              </w:rPr>
            </w:pPr>
          </w:p>
        </w:tc>
      </w:tr>
      <w:tr w:rsidR="001D129B" w:rsidRPr="001D129B" w:rsidTr="005729D5">
        <w:trPr>
          <w:cantSplit/>
        </w:trPr>
        <w:tc>
          <w:tcPr>
            <w:tcW w:w="993" w:type="dxa"/>
            <w:noWrap/>
            <w:vAlign w:val="center"/>
            <w:hideMark/>
          </w:tcPr>
          <w:p w:rsidR="003C51CD" w:rsidRPr="001D129B" w:rsidRDefault="003C51CD" w:rsidP="00BE4135">
            <w:pPr>
              <w:ind w:left="-57" w:right="-57"/>
              <w:jc w:val="center"/>
              <w:rPr>
                <w:sz w:val="16"/>
                <w:szCs w:val="16"/>
                <w:lang w:val="fr-FR"/>
              </w:rPr>
            </w:pPr>
            <w:r w:rsidRPr="001D129B">
              <w:rPr>
                <w:sz w:val="16"/>
                <w:szCs w:val="16"/>
                <w:lang w:val="fr-FR"/>
              </w:rPr>
              <w:t>2015</w:t>
            </w:r>
            <w:r w:rsidR="00C333F2" w:rsidRPr="001D129B">
              <w:rPr>
                <w:sz w:val="16"/>
                <w:szCs w:val="16"/>
                <w:lang w:val="fr-FR"/>
              </w:rPr>
              <w:noBreakHyphen/>
            </w:r>
            <w:r w:rsidRPr="001D129B">
              <w:rPr>
                <w:sz w:val="16"/>
                <w:szCs w:val="16"/>
                <w:lang w:val="fr-FR"/>
              </w:rPr>
              <w:t>10</w:t>
            </w:r>
          </w:p>
        </w:tc>
        <w:tc>
          <w:tcPr>
            <w:tcW w:w="1134" w:type="dxa"/>
            <w:noWrap/>
            <w:vAlign w:val="center"/>
            <w:hideMark/>
          </w:tcPr>
          <w:p w:rsidR="003C51CD" w:rsidRPr="001D129B" w:rsidRDefault="003C51CD" w:rsidP="00BE4135">
            <w:pPr>
              <w:jc w:val="center"/>
              <w:rPr>
                <w:sz w:val="16"/>
                <w:szCs w:val="16"/>
                <w:lang w:val="fr-FR"/>
              </w:rPr>
            </w:pPr>
            <w:r w:rsidRPr="001D129B">
              <w:rPr>
                <w:sz w:val="16"/>
                <w:szCs w:val="16"/>
                <w:lang w:val="fr-FR"/>
              </w:rPr>
              <w:t>Budget ordinaire</w:t>
            </w:r>
          </w:p>
        </w:tc>
        <w:tc>
          <w:tcPr>
            <w:tcW w:w="1559" w:type="dxa"/>
            <w:noWrap/>
            <w:vAlign w:val="center"/>
            <w:hideMark/>
          </w:tcPr>
          <w:p w:rsidR="003C51CD" w:rsidRPr="001D129B" w:rsidRDefault="003C51CD" w:rsidP="00BE4135">
            <w:pPr>
              <w:jc w:val="center"/>
              <w:rPr>
                <w:sz w:val="16"/>
                <w:szCs w:val="16"/>
                <w:lang w:val="fr-FR"/>
              </w:rPr>
            </w:pPr>
            <w:r w:rsidRPr="001D129B">
              <w:rPr>
                <w:sz w:val="16"/>
                <w:szCs w:val="16"/>
                <w:lang w:val="fr-FR"/>
              </w:rPr>
              <w:t>Atelier et séminaire PCT</w:t>
            </w:r>
          </w:p>
        </w:tc>
        <w:tc>
          <w:tcPr>
            <w:tcW w:w="1134" w:type="dxa"/>
            <w:noWrap/>
            <w:vAlign w:val="center"/>
            <w:hideMark/>
          </w:tcPr>
          <w:p w:rsidR="003C51CD" w:rsidRPr="001D129B" w:rsidRDefault="003C51CD" w:rsidP="00BE4135">
            <w:pPr>
              <w:jc w:val="center"/>
              <w:rPr>
                <w:sz w:val="16"/>
                <w:szCs w:val="16"/>
                <w:lang w:val="fr-FR"/>
              </w:rPr>
            </w:pPr>
            <w:r w:rsidRPr="001D129B">
              <w:rPr>
                <w:sz w:val="16"/>
                <w:szCs w:val="16"/>
                <w:lang w:val="fr-FR"/>
              </w:rPr>
              <w:t>BC</w:t>
            </w:r>
          </w:p>
        </w:tc>
        <w:tc>
          <w:tcPr>
            <w:tcW w:w="2126" w:type="dxa"/>
            <w:vAlign w:val="center"/>
            <w:hideMark/>
          </w:tcPr>
          <w:p w:rsidR="003C51CD" w:rsidRPr="001D129B" w:rsidRDefault="00E119DD" w:rsidP="00BE4135">
            <w:pPr>
              <w:jc w:val="center"/>
              <w:rPr>
                <w:sz w:val="16"/>
                <w:szCs w:val="16"/>
                <w:highlight w:val="yellow"/>
                <w:lang w:val="fr-FR"/>
              </w:rPr>
            </w:pPr>
            <w:r w:rsidRPr="001D129B">
              <w:rPr>
                <w:sz w:val="16"/>
                <w:szCs w:val="16"/>
                <w:lang w:val="fr-FR"/>
              </w:rPr>
              <w:t>Séminaires régionaux itinérants sur</w:t>
            </w:r>
            <w:r w:rsidR="0006504C" w:rsidRPr="001D129B">
              <w:rPr>
                <w:sz w:val="16"/>
                <w:szCs w:val="16"/>
                <w:lang w:val="fr-FR"/>
              </w:rPr>
              <w:t xml:space="preserve"> le PCT</w:t>
            </w:r>
            <w:r w:rsidRPr="001D129B">
              <w:rPr>
                <w:sz w:val="16"/>
                <w:szCs w:val="16"/>
                <w:lang w:val="fr-FR"/>
              </w:rPr>
              <w:t xml:space="preserve"> et le système ePCT.</w:t>
            </w:r>
          </w:p>
        </w:tc>
        <w:tc>
          <w:tcPr>
            <w:tcW w:w="2268" w:type="dxa"/>
            <w:vAlign w:val="center"/>
            <w:hideMark/>
          </w:tcPr>
          <w:p w:rsidR="003C51CD" w:rsidRPr="001D129B" w:rsidRDefault="003C51CD" w:rsidP="00BE4135">
            <w:pPr>
              <w:jc w:val="center"/>
              <w:rPr>
                <w:sz w:val="16"/>
                <w:szCs w:val="16"/>
                <w:lang w:val="fr-FR"/>
              </w:rPr>
            </w:pPr>
            <w:r w:rsidRPr="001D129B">
              <w:rPr>
                <w:sz w:val="16"/>
                <w:szCs w:val="16"/>
                <w:lang w:val="fr-FR"/>
              </w:rPr>
              <w:t>ASIPI</w:t>
            </w:r>
          </w:p>
        </w:tc>
        <w:tc>
          <w:tcPr>
            <w:tcW w:w="1460" w:type="dxa"/>
            <w:noWrap/>
            <w:vAlign w:val="center"/>
            <w:hideMark/>
          </w:tcPr>
          <w:p w:rsidR="003C51CD" w:rsidRPr="001D129B" w:rsidRDefault="00E119DD" w:rsidP="00F85466">
            <w:pPr>
              <w:jc w:val="center"/>
              <w:rPr>
                <w:sz w:val="16"/>
                <w:szCs w:val="16"/>
                <w:lang w:val="fr-FR"/>
              </w:rPr>
            </w:pPr>
            <w:r w:rsidRPr="001D129B">
              <w:rPr>
                <w:sz w:val="16"/>
                <w:szCs w:val="16"/>
                <w:lang w:val="fr-FR"/>
              </w:rPr>
              <w:t>États membres de l</w:t>
            </w:r>
            <w:r w:rsidR="0006504C" w:rsidRPr="001D129B">
              <w:rPr>
                <w:sz w:val="16"/>
                <w:szCs w:val="16"/>
                <w:lang w:val="fr-FR"/>
              </w:rPr>
              <w:t>’</w:t>
            </w:r>
            <w:r w:rsidRPr="001D129B">
              <w:rPr>
                <w:sz w:val="16"/>
                <w:szCs w:val="16"/>
                <w:lang w:val="fr-FR"/>
              </w:rPr>
              <w:t>ASIPI</w:t>
            </w:r>
          </w:p>
        </w:tc>
        <w:tc>
          <w:tcPr>
            <w:tcW w:w="1791" w:type="dxa"/>
            <w:noWrap/>
            <w:vAlign w:val="center"/>
            <w:hideMark/>
          </w:tcPr>
          <w:p w:rsidR="003C51CD" w:rsidRPr="001D129B" w:rsidRDefault="00E119DD" w:rsidP="00F85466">
            <w:pPr>
              <w:jc w:val="center"/>
              <w:rPr>
                <w:sz w:val="16"/>
                <w:szCs w:val="16"/>
                <w:lang w:val="fr-FR"/>
              </w:rPr>
            </w:pPr>
            <w:r w:rsidRPr="001D129B">
              <w:rPr>
                <w:sz w:val="16"/>
                <w:szCs w:val="16"/>
                <w:lang w:val="fr-FR"/>
              </w:rPr>
              <w:t>États membres de l</w:t>
            </w:r>
            <w:r w:rsidR="0006504C" w:rsidRPr="001D129B">
              <w:rPr>
                <w:sz w:val="16"/>
                <w:szCs w:val="16"/>
                <w:lang w:val="fr-FR"/>
              </w:rPr>
              <w:t>’</w:t>
            </w:r>
            <w:r w:rsidRPr="001D129B">
              <w:rPr>
                <w:sz w:val="16"/>
                <w:szCs w:val="16"/>
                <w:lang w:val="fr-FR"/>
              </w:rPr>
              <w:t>ASIPI</w:t>
            </w:r>
          </w:p>
        </w:tc>
        <w:tc>
          <w:tcPr>
            <w:tcW w:w="1569" w:type="dxa"/>
            <w:noWrap/>
            <w:vAlign w:val="center"/>
            <w:hideMark/>
          </w:tcPr>
          <w:p w:rsidR="003C51CD" w:rsidRPr="001D129B" w:rsidRDefault="003C51CD" w:rsidP="00BE4135">
            <w:pPr>
              <w:jc w:val="center"/>
              <w:rPr>
                <w:sz w:val="16"/>
                <w:szCs w:val="16"/>
                <w:lang w:val="fr-FR"/>
              </w:rPr>
            </w:pPr>
            <w:r w:rsidRPr="001D129B">
              <w:rPr>
                <w:sz w:val="16"/>
                <w:szCs w:val="16"/>
                <w:lang w:val="fr-FR"/>
              </w:rPr>
              <w:t>Utilisateurs</w:t>
            </w:r>
          </w:p>
        </w:tc>
        <w:tc>
          <w:tcPr>
            <w:tcW w:w="1417" w:type="dxa"/>
            <w:noWrap/>
            <w:vAlign w:val="center"/>
            <w:hideMark/>
          </w:tcPr>
          <w:p w:rsidR="003C51CD" w:rsidRPr="001D129B" w:rsidRDefault="003C51CD" w:rsidP="00BE4135">
            <w:pPr>
              <w:jc w:val="center"/>
              <w:rPr>
                <w:sz w:val="16"/>
                <w:szCs w:val="16"/>
                <w:lang w:val="fr-FR"/>
              </w:rPr>
            </w:pPr>
          </w:p>
        </w:tc>
      </w:tr>
      <w:tr w:rsidR="001D129B" w:rsidRPr="001D129B" w:rsidTr="005729D5">
        <w:trPr>
          <w:cantSplit/>
        </w:trPr>
        <w:tc>
          <w:tcPr>
            <w:tcW w:w="993" w:type="dxa"/>
            <w:noWrap/>
            <w:vAlign w:val="center"/>
            <w:hideMark/>
          </w:tcPr>
          <w:p w:rsidR="003C51CD" w:rsidRPr="001D129B" w:rsidRDefault="003C51CD" w:rsidP="00BE4135">
            <w:pPr>
              <w:ind w:left="-57" w:right="-57"/>
              <w:jc w:val="center"/>
              <w:rPr>
                <w:sz w:val="16"/>
                <w:szCs w:val="16"/>
                <w:lang w:val="fr-FR"/>
              </w:rPr>
            </w:pPr>
            <w:r w:rsidRPr="001D129B">
              <w:rPr>
                <w:sz w:val="16"/>
                <w:szCs w:val="16"/>
                <w:lang w:val="fr-FR"/>
              </w:rPr>
              <w:t>2015</w:t>
            </w:r>
            <w:r w:rsidR="00C333F2" w:rsidRPr="001D129B">
              <w:rPr>
                <w:sz w:val="16"/>
                <w:szCs w:val="16"/>
                <w:lang w:val="fr-FR"/>
              </w:rPr>
              <w:noBreakHyphen/>
            </w:r>
            <w:r w:rsidRPr="001D129B">
              <w:rPr>
                <w:sz w:val="16"/>
                <w:szCs w:val="16"/>
                <w:lang w:val="fr-FR"/>
              </w:rPr>
              <w:t>10</w:t>
            </w:r>
          </w:p>
        </w:tc>
        <w:tc>
          <w:tcPr>
            <w:tcW w:w="1134" w:type="dxa"/>
            <w:noWrap/>
            <w:vAlign w:val="center"/>
            <w:hideMark/>
          </w:tcPr>
          <w:p w:rsidR="003C51CD" w:rsidRPr="001D129B" w:rsidRDefault="003C51CD" w:rsidP="00BE4135">
            <w:pPr>
              <w:jc w:val="center"/>
              <w:rPr>
                <w:sz w:val="16"/>
                <w:szCs w:val="16"/>
                <w:lang w:val="fr-FR"/>
              </w:rPr>
            </w:pPr>
            <w:r w:rsidRPr="001D129B">
              <w:rPr>
                <w:sz w:val="16"/>
                <w:szCs w:val="16"/>
                <w:lang w:val="fr-FR"/>
              </w:rPr>
              <w:t>Budget ordinaire</w:t>
            </w:r>
          </w:p>
        </w:tc>
        <w:tc>
          <w:tcPr>
            <w:tcW w:w="1559" w:type="dxa"/>
            <w:noWrap/>
            <w:vAlign w:val="center"/>
            <w:hideMark/>
          </w:tcPr>
          <w:p w:rsidR="003C51CD" w:rsidRPr="001D129B" w:rsidRDefault="003C51CD" w:rsidP="00BE4135">
            <w:pPr>
              <w:jc w:val="center"/>
              <w:rPr>
                <w:sz w:val="16"/>
                <w:szCs w:val="16"/>
                <w:lang w:val="fr-FR"/>
              </w:rPr>
            </w:pPr>
            <w:r w:rsidRPr="001D129B">
              <w:rPr>
                <w:sz w:val="16"/>
                <w:szCs w:val="16"/>
                <w:lang w:val="fr-FR"/>
              </w:rPr>
              <w:t>Appui aux administrations chargées de la recherche internationale et de l</w:t>
            </w:r>
            <w:r w:rsidR="0006504C" w:rsidRPr="001D129B">
              <w:rPr>
                <w:sz w:val="16"/>
                <w:szCs w:val="16"/>
                <w:lang w:val="fr-FR"/>
              </w:rPr>
              <w:t>’</w:t>
            </w:r>
            <w:r w:rsidRPr="001D129B">
              <w:rPr>
                <w:sz w:val="16"/>
                <w:szCs w:val="16"/>
                <w:lang w:val="fr-FR"/>
              </w:rPr>
              <w:t>examen préliminaire international selon</w:t>
            </w:r>
            <w:r w:rsidR="0006504C" w:rsidRPr="001D129B">
              <w:rPr>
                <w:sz w:val="16"/>
                <w:szCs w:val="16"/>
                <w:lang w:val="fr-FR"/>
              </w:rPr>
              <w:t xml:space="preserve"> le PCT</w:t>
            </w:r>
          </w:p>
        </w:tc>
        <w:tc>
          <w:tcPr>
            <w:tcW w:w="1134" w:type="dxa"/>
            <w:noWrap/>
            <w:vAlign w:val="center"/>
            <w:hideMark/>
          </w:tcPr>
          <w:p w:rsidR="003C51CD" w:rsidRPr="001D129B" w:rsidRDefault="003C51CD" w:rsidP="00BE4135">
            <w:pPr>
              <w:jc w:val="center"/>
              <w:rPr>
                <w:sz w:val="16"/>
                <w:szCs w:val="16"/>
                <w:lang w:val="fr-FR"/>
              </w:rPr>
            </w:pPr>
            <w:r w:rsidRPr="001D129B">
              <w:rPr>
                <w:sz w:val="16"/>
                <w:szCs w:val="16"/>
                <w:lang w:val="fr-FR"/>
              </w:rPr>
              <w:t>F</w:t>
            </w:r>
          </w:p>
        </w:tc>
        <w:tc>
          <w:tcPr>
            <w:tcW w:w="2126" w:type="dxa"/>
            <w:vAlign w:val="center"/>
            <w:hideMark/>
          </w:tcPr>
          <w:p w:rsidR="003C51CD" w:rsidRPr="001D129B" w:rsidRDefault="003C51CD" w:rsidP="00BE4135">
            <w:pPr>
              <w:jc w:val="center"/>
              <w:rPr>
                <w:sz w:val="16"/>
                <w:szCs w:val="16"/>
                <w:lang w:val="fr-FR"/>
              </w:rPr>
            </w:pPr>
            <w:r w:rsidRPr="001D129B">
              <w:rPr>
                <w:sz w:val="16"/>
                <w:szCs w:val="16"/>
                <w:lang w:val="fr-FR"/>
              </w:rPr>
              <w:t>Atelier PCT</w:t>
            </w:r>
          </w:p>
        </w:tc>
        <w:tc>
          <w:tcPr>
            <w:tcW w:w="2268" w:type="dxa"/>
            <w:vAlign w:val="center"/>
            <w:hideMark/>
          </w:tcPr>
          <w:p w:rsidR="003C51CD" w:rsidRPr="001D129B" w:rsidRDefault="003C51CD" w:rsidP="00BE4135">
            <w:pPr>
              <w:jc w:val="center"/>
              <w:rPr>
                <w:sz w:val="16"/>
                <w:szCs w:val="16"/>
                <w:lang w:val="fr-FR"/>
              </w:rPr>
            </w:pPr>
          </w:p>
        </w:tc>
        <w:tc>
          <w:tcPr>
            <w:tcW w:w="1460" w:type="dxa"/>
            <w:noWrap/>
            <w:vAlign w:val="center"/>
            <w:hideMark/>
          </w:tcPr>
          <w:p w:rsidR="003C51CD" w:rsidRPr="001D129B" w:rsidRDefault="003C51CD" w:rsidP="00F85466">
            <w:pPr>
              <w:jc w:val="center"/>
              <w:rPr>
                <w:sz w:val="16"/>
                <w:szCs w:val="16"/>
                <w:lang w:val="fr-FR"/>
              </w:rPr>
            </w:pPr>
            <w:r w:rsidRPr="001D129B">
              <w:rPr>
                <w:sz w:val="16"/>
                <w:szCs w:val="16"/>
                <w:lang w:val="fr-FR"/>
              </w:rPr>
              <w:t>Chili (CL)</w:t>
            </w:r>
          </w:p>
        </w:tc>
        <w:tc>
          <w:tcPr>
            <w:tcW w:w="1791" w:type="dxa"/>
            <w:noWrap/>
            <w:vAlign w:val="center"/>
            <w:hideMark/>
          </w:tcPr>
          <w:p w:rsidR="003C51CD" w:rsidRPr="001D129B" w:rsidRDefault="003C51CD" w:rsidP="00F85466">
            <w:pPr>
              <w:jc w:val="center"/>
              <w:rPr>
                <w:sz w:val="16"/>
                <w:szCs w:val="16"/>
                <w:lang w:val="fr-FR"/>
              </w:rPr>
            </w:pPr>
            <w:r w:rsidRPr="001D129B">
              <w:rPr>
                <w:sz w:val="16"/>
                <w:szCs w:val="16"/>
                <w:lang w:val="fr-FR"/>
              </w:rPr>
              <w:t>Chili (CL)</w:t>
            </w:r>
          </w:p>
        </w:tc>
        <w:tc>
          <w:tcPr>
            <w:tcW w:w="1569" w:type="dxa"/>
            <w:noWrap/>
            <w:vAlign w:val="center"/>
            <w:hideMark/>
          </w:tcPr>
          <w:p w:rsidR="003C51CD" w:rsidRPr="001D129B" w:rsidRDefault="003C51CD" w:rsidP="00BE4135">
            <w:pPr>
              <w:jc w:val="center"/>
              <w:rPr>
                <w:sz w:val="16"/>
                <w:szCs w:val="16"/>
                <w:lang w:val="fr-FR"/>
              </w:rPr>
            </w:pPr>
            <w:r w:rsidRPr="001D129B">
              <w:rPr>
                <w:sz w:val="16"/>
                <w:szCs w:val="16"/>
                <w:lang w:val="fr-FR"/>
              </w:rPr>
              <w:t>Office</w:t>
            </w:r>
          </w:p>
        </w:tc>
        <w:tc>
          <w:tcPr>
            <w:tcW w:w="1417" w:type="dxa"/>
            <w:noWrap/>
            <w:vAlign w:val="center"/>
            <w:hideMark/>
          </w:tcPr>
          <w:p w:rsidR="003C51CD" w:rsidRPr="001D129B" w:rsidRDefault="003C51CD" w:rsidP="00BE4135">
            <w:pPr>
              <w:jc w:val="center"/>
              <w:rPr>
                <w:sz w:val="16"/>
                <w:szCs w:val="16"/>
                <w:lang w:val="fr-FR"/>
              </w:rPr>
            </w:pPr>
          </w:p>
        </w:tc>
      </w:tr>
      <w:tr w:rsidR="001D129B" w:rsidRPr="001D129B" w:rsidTr="005729D5">
        <w:trPr>
          <w:cantSplit/>
        </w:trPr>
        <w:tc>
          <w:tcPr>
            <w:tcW w:w="993" w:type="dxa"/>
            <w:noWrap/>
            <w:vAlign w:val="center"/>
            <w:hideMark/>
          </w:tcPr>
          <w:p w:rsidR="003C51CD" w:rsidRPr="001D129B" w:rsidRDefault="003C51CD" w:rsidP="00BE4135">
            <w:pPr>
              <w:ind w:left="-57" w:right="-57"/>
              <w:jc w:val="center"/>
              <w:rPr>
                <w:sz w:val="16"/>
                <w:szCs w:val="16"/>
                <w:lang w:val="fr-FR"/>
              </w:rPr>
            </w:pPr>
            <w:r w:rsidRPr="001D129B">
              <w:rPr>
                <w:sz w:val="16"/>
                <w:szCs w:val="16"/>
                <w:lang w:val="fr-FR"/>
              </w:rPr>
              <w:lastRenderedPageBreak/>
              <w:t>2015</w:t>
            </w:r>
            <w:r w:rsidR="00C333F2" w:rsidRPr="001D129B">
              <w:rPr>
                <w:sz w:val="16"/>
                <w:szCs w:val="16"/>
                <w:lang w:val="fr-FR"/>
              </w:rPr>
              <w:noBreakHyphen/>
            </w:r>
            <w:r w:rsidRPr="001D129B">
              <w:rPr>
                <w:sz w:val="16"/>
                <w:szCs w:val="16"/>
                <w:lang w:val="fr-FR"/>
              </w:rPr>
              <w:t>11</w:t>
            </w:r>
          </w:p>
        </w:tc>
        <w:tc>
          <w:tcPr>
            <w:tcW w:w="1134" w:type="dxa"/>
            <w:noWrap/>
            <w:vAlign w:val="center"/>
            <w:hideMark/>
          </w:tcPr>
          <w:p w:rsidR="003C51CD" w:rsidRPr="001D129B" w:rsidRDefault="003C51CD" w:rsidP="00BE4135">
            <w:pPr>
              <w:jc w:val="center"/>
              <w:rPr>
                <w:sz w:val="16"/>
                <w:szCs w:val="16"/>
                <w:lang w:val="fr-FR"/>
              </w:rPr>
            </w:pPr>
            <w:r w:rsidRPr="001D129B">
              <w:rPr>
                <w:sz w:val="16"/>
                <w:szCs w:val="16"/>
                <w:lang w:val="fr-FR"/>
              </w:rPr>
              <w:t>Budget ordinaire</w:t>
            </w:r>
          </w:p>
        </w:tc>
        <w:tc>
          <w:tcPr>
            <w:tcW w:w="1559" w:type="dxa"/>
            <w:noWrap/>
            <w:vAlign w:val="center"/>
            <w:hideMark/>
          </w:tcPr>
          <w:p w:rsidR="003C51CD" w:rsidRPr="001D129B" w:rsidRDefault="003C51CD" w:rsidP="00BE4135">
            <w:pPr>
              <w:jc w:val="center"/>
              <w:rPr>
                <w:sz w:val="16"/>
                <w:szCs w:val="16"/>
                <w:lang w:val="fr-FR"/>
              </w:rPr>
            </w:pPr>
            <w:r w:rsidRPr="001D129B">
              <w:rPr>
                <w:sz w:val="16"/>
                <w:szCs w:val="16"/>
                <w:lang w:val="fr-FR"/>
              </w:rPr>
              <w:t>Atelier et séminaire PCT</w:t>
            </w:r>
          </w:p>
        </w:tc>
        <w:tc>
          <w:tcPr>
            <w:tcW w:w="1134" w:type="dxa"/>
            <w:noWrap/>
            <w:vAlign w:val="center"/>
            <w:hideMark/>
          </w:tcPr>
          <w:p w:rsidR="003C51CD" w:rsidRPr="001D129B" w:rsidRDefault="003C51CD" w:rsidP="00BE4135">
            <w:pPr>
              <w:jc w:val="center"/>
              <w:rPr>
                <w:sz w:val="16"/>
                <w:szCs w:val="16"/>
                <w:lang w:val="fr-FR"/>
              </w:rPr>
            </w:pPr>
            <w:r w:rsidRPr="001D129B">
              <w:rPr>
                <w:sz w:val="16"/>
                <w:szCs w:val="16"/>
                <w:lang w:val="fr-FR"/>
              </w:rPr>
              <w:t>BC</w:t>
            </w:r>
          </w:p>
        </w:tc>
        <w:tc>
          <w:tcPr>
            <w:tcW w:w="2126" w:type="dxa"/>
            <w:vAlign w:val="center"/>
            <w:hideMark/>
          </w:tcPr>
          <w:p w:rsidR="003C51CD" w:rsidRPr="001D129B" w:rsidRDefault="000D1CF1" w:rsidP="000D1CF1">
            <w:pPr>
              <w:jc w:val="center"/>
              <w:rPr>
                <w:sz w:val="16"/>
                <w:szCs w:val="16"/>
                <w:highlight w:val="yellow"/>
                <w:lang w:val="fr-FR"/>
              </w:rPr>
            </w:pPr>
            <w:r w:rsidRPr="001D129B">
              <w:rPr>
                <w:sz w:val="16"/>
                <w:szCs w:val="16"/>
                <w:lang w:val="fr-FR"/>
              </w:rPr>
              <w:t>Atelier PCT régional pour tous les pays arabes</w:t>
            </w:r>
          </w:p>
        </w:tc>
        <w:tc>
          <w:tcPr>
            <w:tcW w:w="2268" w:type="dxa"/>
            <w:vAlign w:val="center"/>
            <w:hideMark/>
          </w:tcPr>
          <w:p w:rsidR="003C51CD" w:rsidRPr="001D129B" w:rsidRDefault="003C51CD" w:rsidP="00BE4135">
            <w:pPr>
              <w:jc w:val="center"/>
              <w:rPr>
                <w:sz w:val="16"/>
                <w:szCs w:val="16"/>
                <w:lang w:val="fr-FR"/>
              </w:rPr>
            </w:pPr>
          </w:p>
        </w:tc>
        <w:tc>
          <w:tcPr>
            <w:tcW w:w="1460" w:type="dxa"/>
            <w:noWrap/>
            <w:vAlign w:val="center"/>
            <w:hideMark/>
          </w:tcPr>
          <w:p w:rsidR="003C51CD" w:rsidRPr="001D129B" w:rsidRDefault="003C51CD" w:rsidP="00F85466">
            <w:pPr>
              <w:jc w:val="center"/>
              <w:rPr>
                <w:sz w:val="16"/>
                <w:szCs w:val="16"/>
                <w:lang w:val="fr-FR"/>
              </w:rPr>
            </w:pPr>
            <w:r w:rsidRPr="001D129B">
              <w:rPr>
                <w:sz w:val="16"/>
                <w:szCs w:val="16"/>
                <w:lang w:val="fr-FR"/>
              </w:rPr>
              <w:t>Égypte (EG)</w:t>
            </w:r>
          </w:p>
        </w:tc>
        <w:tc>
          <w:tcPr>
            <w:tcW w:w="1791" w:type="dxa"/>
            <w:vAlign w:val="center"/>
            <w:hideMark/>
          </w:tcPr>
          <w:p w:rsidR="003C51CD" w:rsidRPr="001D129B" w:rsidRDefault="003C51CD" w:rsidP="00F85466">
            <w:pPr>
              <w:jc w:val="center"/>
              <w:rPr>
                <w:sz w:val="16"/>
                <w:szCs w:val="16"/>
                <w:lang w:val="fr-FR"/>
              </w:rPr>
            </w:pPr>
            <w:r w:rsidRPr="001D129B">
              <w:rPr>
                <w:sz w:val="16"/>
                <w:szCs w:val="16"/>
                <w:lang w:val="fr-FR"/>
              </w:rPr>
              <w:t>Algérie (DZ)</w:t>
            </w:r>
            <w:r w:rsidRPr="001D129B">
              <w:rPr>
                <w:sz w:val="16"/>
                <w:szCs w:val="16"/>
                <w:lang w:val="fr-FR"/>
              </w:rPr>
              <w:br/>
              <w:t>Bahreïn (BH)</w:t>
            </w:r>
            <w:r w:rsidRPr="001D129B">
              <w:rPr>
                <w:sz w:val="16"/>
                <w:szCs w:val="16"/>
                <w:lang w:val="fr-FR"/>
              </w:rPr>
              <w:br/>
              <w:t>Comores (KM)</w:t>
            </w:r>
            <w:r w:rsidRPr="001D129B">
              <w:rPr>
                <w:sz w:val="16"/>
                <w:szCs w:val="16"/>
                <w:lang w:val="fr-FR"/>
              </w:rPr>
              <w:br/>
              <w:t>Djibouti (DJ)</w:t>
            </w:r>
            <w:r w:rsidRPr="001D129B">
              <w:rPr>
                <w:sz w:val="16"/>
                <w:szCs w:val="16"/>
                <w:lang w:val="fr-FR"/>
              </w:rPr>
              <w:br/>
              <w:t>Égypte (EG)</w:t>
            </w:r>
            <w:r w:rsidRPr="001D129B">
              <w:rPr>
                <w:sz w:val="16"/>
                <w:szCs w:val="16"/>
                <w:lang w:val="fr-FR"/>
              </w:rPr>
              <w:br/>
              <w:t>Iraq (IQ)</w:t>
            </w:r>
            <w:r w:rsidRPr="001D129B">
              <w:rPr>
                <w:sz w:val="16"/>
                <w:szCs w:val="16"/>
                <w:lang w:val="fr-FR"/>
              </w:rPr>
              <w:br/>
              <w:t>Jordanie (JO)</w:t>
            </w:r>
            <w:r w:rsidRPr="001D129B">
              <w:rPr>
                <w:sz w:val="16"/>
                <w:szCs w:val="16"/>
                <w:lang w:val="fr-FR"/>
              </w:rPr>
              <w:br/>
              <w:t>Koweït (KW)</w:t>
            </w:r>
            <w:r w:rsidRPr="001D129B">
              <w:rPr>
                <w:sz w:val="16"/>
                <w:szCs w:val="16"/>
                <w:lang w:val="fr-FR"/>
              </w:rPr>
              <w:br/>
              <w:t>Libye (LY)</w:t>
            </w:r>
            <w:r w:rsidRPr="001D129B">
              <w:rPr>
                <w:sz w:val="16"/>
                <w:szCs w:val="16"/>
                <w:lang w:val="fr-FR"/>
              </w:rPr>
              <w:br/>
              <w:t>Mauritanie (MR)</w:t>
            </w:r>
            <w:r w:rsidRPr="001D129B">
              <w:rPr>
                <w:sz w:val="16"/>
                <w:szCs w:val="16"/>
                <w:lang w:val="fr-FR"/>
              </w:rPr>
              <w:br/>
              <w:t>Maroc (MA)</w:t>
            </w:r>
            <w:r w:rsidRPr="001D129B">
              <w:rPr>
                <w:sz w:val="16"/>
                <w:szCs w:val="16"/>
                <w:lang w:val="fr-FR"/>
              </w:rPr>
              <w:br/>
              <w:t>Oman (OM)</w:t>
            </w:r>
            <w:r w:rsidRPr="001D129B">
              <w:rPr>
                <w:sz w:val="16"/>
                <w:szCs w:val="16"/>
                <w:lang w:val="fr-FR"/>
              </w:rPr>
              <w:br/>
              <w:t>Qatar (QA)</w:t>
            </w:r>
            <w:r w:rsidRPr="001D129B">
              <w:rPr>
                <w:sz w:val="16"/>
                <w:szCs w:val="16"/>
                <w:lang w:val="fr-FR"/>
              </w:rPr>
              <w:br/>
            </w:r>
            <w:r w:rsidR="0006504C" w:rsidRPr="001D129B">
              <w:rPr>
                <w:sz w:val="16"/>
                <w:szCs w:val="16"/>
                <w:lang w:val="fr-FR"/>
              </w:rPr>
              <w:t>Arabie saoudite</w:t>
            </w:r>
            <w:r w:rsidRPr="001D129B">
              <w:rPr>
                <w:sz w:val="16"/>
                <w:szCs w:val="16"/>
                <w:lang w:val="fr-FR"/>
              </w:rPr>
              <w:t xml:space="preserve"> (SA)</w:t>
            </w:r>
            <w:r w:rsidRPr="001D129B">
              <w:rPr>
                <w:sz w:val="16"/>
                <w:szCs w:val="16"/>
                <w:lang w:val="fr-FR"/>
              </w:rPr>
              <w:br/>
              <w:t>Somalie (SO)</w:t>
            </w:r>
            <w:r w:rsidRPr="001D129B">
              <w:rPr>
                <w:sz w:val="16"/>
                <w:szCs w:val="16"/>
                <w:lang w:val="fr-FR"/>
              </w:rPr>
              <w:br/>
              <w:t>Soudan (SD)</w:t>
            </w:r>
            <w:r w:rsidRPr="001D129B">
              <w:rPr>
                <w:sz w:val="16"/>
                <w:szCs w:val="16"/>
                <w:lang w:val="fr-FR"/>
              </w:rPr>
              <w:br/>
              <w:t>République arabe syrienne (SY)</w:t>
            </w:r>
            <w:r w:rsidRPr="001D129B">
              <w:rPr>
                <w:sz w:val="16"/>
                <w:szCs w:val="16"/>
                <w:lang w:val="fr-FR"/>
              </w:rPr>
              <w:br/>
              <w:t>Tunisie (TN)</w:t>
            </w:r>
            <w:r w:rsidRPr="001D129B">
              <w:rPr>
                <w:sz w:val="16"/>
                <w:szCs w:val="16"/>
                <w:lang w:val="fr-FR"/>
              </w:rPr>
              <w:br/>
              <w:t>Émirats arabes unis (AE)</w:t>
            </w:r>
            <w:r w:rsidRPr="001D129B">
              <w:rPr>
                <w:sz w:val="16"/>
                <w:szCs w:val="16"/>
                <w:lang w:val="fr-FR"/>
              </w:rPr>
              <w:br/>
              <w:t>Yémen (YE)</w:t>
            </w:r>
          </w:p>
        </w:tc>
        <w:tc>
          <w:tcPr>
            <w:tcW w:w="1569" w:type="dxa"/>
            <w:noWrap/>
            <w:vAlign w:val="center"/>
            <w:hideMark/>
          </w:tcPr>
          <w:p w:rsidR="003C51CD" w:rsidRPr="001D129B" w:rsidRDefault="003C51CD" w:rsidP="00BE4135">
            <w:pPr>
              <w:jc w:val="center"/>
              <w:rPr>
                <w:sz w:val="16"/>
                <w:szCs w:val="16"/>
                <w:lang w:val="fr-FR"/>
              </w:rPr>
            </w:pPr>
            <w:r w:rsidRPr="001D129B">
              <w:rPr>
                <w:sz w:val="16"/>
                <w:szCs w:val="16"/>
                <w:lang w:val="fr-FR"/>
              </w:rPr>
              <w:t>Office</w:t>
            </w:r>
          </w:p>
        </w:tc>
        <w:tc>
          <w:tcPr>
            <w:tcW w:w="1417" w:type="dxa"/>
            <w:noWrap/>
            <w:vAlign w:val="center"/>
            <w:hideMark/>
          </w:tcPr>
          <w:p w:rsidR="003C51CD" w:rsidRPr="001D129B" w:rsidRDefault="003C51CD" w:rsidP="00BE4135">
            <w:pPr>
              <w:jc w:val="center"/>
              <w:rPr>
                <w:sz w:val="16"/>
                <w:szCs w:val="16"/>
                <w:lang w:val="fr-FR"/>
              </w:rPr>
            </w:pPr>
          </w:p>
        </w:tc>
      </w:tr>
      <w:tr w:rsidR="001D129B" w:rsidRPr="001D129B" w:rsidTr="005729D5">
        <w:trPr>
          <w:cantSplit/>
        </w:trPr>
        <w:tc>
          <w:tcPr>
            <w:tcW w:w="993" w:type="dxa"/>
            <w:noWrap/>
            <w:vAlign w:val="center"/>
            <w:hideMark/>
          </w:tcPr>
          <w:p w:rsidR="003C51CD" w:rsidRPr="001D129B" w:rsidRDefault="003C51CD" w:rsidP="00BE4135">
            <w:pPr>
              <w:ind w:left="-57" w:right="-57"/>
              <w:jc w:val="center"/>
              <w:rPr>
                <w:sz w:val="16"/>
                <w:szCs w:val="16"/>
                <w:lang w:val="fr-FR"/>
              </w:rPr>
            </w:pPr>
            <w:r w:rsidRPr="001D129B">
              <w:rPr>
                <w:sz w:val="16"/>
                <w:szCs w:val="16"/>
                <w:lang w:val="fr-FR"/>
              </w:rPr>
              <w:t>2015</w:t>
            </w:r>
            <w:r w:rsidR="00C333F2" w:rsidRPr="001D129B">
              <w:rPr>
                <w:sz w:val="16"/>
                <w:szCs w:val="16"/>
                <w:lang w:val="fr-FR"/>
              </w:rPr>
              <w:noBreakHyphen/>
            </w:r>
            <w:r w:rsidRPr="001D129B">
              <w:rPr>
                <w:sz w:val="16"/>
                <w:szCs w:val="16"/>
                <w:lang w:val="fr-FR"/>
              </w:rPr>
              <w:t xml:space="preserve"> À déterminer</w:t>
            </w:r>
          </w:p>
        </w:tc>
        <w:tc>
          <w:tcPr>
            <w:tcW w:w="1134" w:type="dxa"/>
            <w:noWrap/>
            <w:vAlign w:val="center"/>
            <w:hideMark/>
          </w:tcPr>
          <w:p w:rsidR="003C51CD" w:rsidRPr="001D129B" w:rsidRDefault="003C51CD" w:rsidP="00BE4135">
            <w:pPr>
              <w:jc w:val="center"/>
              <w:rPr>
                <w:sz w:val="16"/>
                <w:szCs w:val="16"/>
                <w:lang w:val="fr-FR"/>
              </w:rPr>
            </w:pPr>
            <w:r w:rsidRPr="001D129B">
              <w:rPr>
                <w:sz w:val="16"/>
                <w:szCs w:val="16"/>
                <w:lang w:val="fr-FR"/>
              </w:rPr>
              <w:t>Budget ordinaire</w:t>
            </w:r>
          </w:p>
        </w:tc>
        <w:tc>
          <w:tcPr>
            <w:tcW w:w="1559" w:type="dxa"/>
            <w:noWrap/>
            <w:vAlign w:val="center"/>
            <w:hideMark/>
          </w:tcPr>
          <w:p w:rsidR="003C51CD" w:rsidRPr="001D129B" w:rsidRDefault="003C51CD" w:rsidP="00BE4135">
            <w:pPr>
              <w:jc w:val="center"/>
              <w:rPr>
                <w:sz w:val="16"/>
                <w:szCs w:val="16"/>
                <w:lang w:val="fr-FR"/>
              </w:rPr>
            </w:pPr>
            <w:r w:rsidRPr="001D129B">
              <w:rPr>
                <w:sz w:val="16"/>
                <w:szCs w:val="16"/>
                <w:lang w:val="fr-FR"/>
              </w:rPr>
              <w:t>Atelier et séminaire PCT</w:t>
            </w:r>
          </w:p>
        </w:tc>
        <w:tc>
          <w:tcPr>
            <w:tcW w:w="1134" w:type="dxa"/>
            <w:noWrap/>
            <w:vAlign w:val="center"/>
            <w:hideMark/>
          </w:tcPr>
          <w:p w:rsidR="003C51CD" w:rsidRPr="001D129B" w:rsidRDefault="003C51CD" w:rsidP="00BE4135">
            <w:pPr>
              <w:jc w:val="center"/>
              <w:rPr>
                <w:sz w:val="16"/>
                <w:szCs w:val="16"/>
                <w:lang w:val="fr-FR"/>
              </w:rPr>
            </w:pPr>
            <w:r w:rsidRPr="001D129B">
              <w:rPr>
                <w:sz w:val="16"/>
                <w:szCs w:val="16"/>
                <w:lang w:val="fr-FR"/>
              </w:rPr>
              <w:t>BD</w:t>
            </w:r>
          </w:p>
        </w:tc>
        <w:tc>
          <w:tcPr>
            <w:tcW w:w="2126" w:type="dxa"/>
            <w:vAlign w:val="center"/>
            <w:hideMark/>
          </w:tcPr>
          <w:p w:rsidR="003C51CD" w:rsidRPr="001D129B" w:rsidRDefault="00BE785E" w:rsidP="00BE785E">
            <w:pPr>
              <w:jc w:val="center"/>
              <w:rPr>
                <w:sz w:val="16"/>
                <w:szCs w:val="16"/>
                <w:highlight w:val="yellow"/>
                <w:lang w:val="fr-FR"/>
              </w:rPr>
            </w:pPr>
            <w:r w:rsidRPr="001D129B">
              <w:rPr>
                <w:sz w:val="16"/>
                <w:szCs w:val="16"/>
                <w:lang w:val="fr-FR"/>
              </w:rPr>
              <w:t>Formation de niveau avancé sur</w:t>
            </w:r>
            <w:r w:rsidR="0006504C" w:rsidRPr="001D129B">
              <w:rPr>
                <w:sz w:val="16"/>
                <w:szCs w:val="16"/>
                <w:lang w:val="fr-FR"/>
              </w:rPr>
              <w:t xml:space="preserve"> le PCT – </w:t>
            </w:r>
            <w:r w:rsidRPr="001D129B">
              <w:rPr>
                <w:sz w:val="16"/>
                <w:szCs w:val="16"/>
                <w:lang w:val="fr-FR"/>
              </w:rPr>
              <w:t>Traitement de l</w:t>
            </w:r>
            <w:r w:rsidR="0006504C" w:rsidRPr="001D129B">
              <w:rPr>
                <w:sz w:val="16"/>
                <w:szCs w:val="16"/>
                <w:lang w:val="fr-FR"/>
              </w:rPr>
              <w:t>’</w:t>
            </w:r>
            <w:r w:rsidRPr="001D129B">
              <w:rPr>
                <w:sz w:val="16"/>
                <w:szCs w:val="16"/>
                <w:lang w:val="fr-FR"/>
              </w:rPr>
              <w:t>entrée dans la phase nationale</w:t>
            </w:r>
          </w:p>
        </w:tc>
        <w:tc>
          <w:tcPr>
            <w:tcW w:w="2268" w:type="dxa"/>
            <w:vAlign w:val="center"/>
            <w:hideMark/>
          </w:tcPr>
          <w:p w:rsidR="003C51CD" w:rsidRPr="001D129B" w:rsidRDefault="003C51CD" w:rsidP="00BE4135">
            <w:pPr>
              <w:jc w:val="center"/>
              <w:rPr>
                <w:sz w:val="16"/>
                <w:szCs w:val="16"/>
                <w:lang w:val="fr-FR"/>
              </w:rPr>
            </w:pPr>
          </w:p>
        </w:tc>
        <w:tc>
          <w:tcPr>
            <w:tcW w:w="1460" w:type="dxa"/>
            <w:noWrap/>
            <w:vAlign w:val="center"/>
            <w:hideMark/>
          </w:tcPr>
          <w:p w:rsidR="003C51CD" w:rsidRPr="001D129B" w:rsidRDefault="003C51CD" w:rsidP="00F85466">
            <w:pPr>
              <w:jc w:val="center"/>
              <w:rPr>
                <w:sz w:val="16"/>
                <w:szCs w:val="16"/>
                <w:lang w:val="fr-FR"/>
              </w:rPr>
            </w:pPr>
            <w:r w:rsidRPr="001D129B">
              <w:rPr>
                <w:sz w:val="16"/>
                <w:szCs w:val="16"/>
                <w:lang w:val="fr-FR"/>
              </w:rPr>
              <w:t>Thaïlande (TH)</w:t>
            </w:r>
          </w:p>
        </w:tc>
        <w:tc>
          <w:tcPr>
            <w:tcW w:w="1791" w:type="dxa"/>
            <w:noWrap/>
            <w:vAlign w:val="center"/>
            <w:hideMark/>
          </w:tcPr>
          <w:p w:rsidR="003C51CD" w:rsidRPr="001D129B" w:rsidRDefault="003C51CD" w:rsidP="00F85466">
            <w:pPr>
              <w:jc w:val="center"/>
              <w:rPr>
                <w:sz w:val="16"/>
                <w:szCs w:val="16"/>
                <w:lang w:val="fr-FR"/>
              </w:rPr>
            </w:pPr>
            <w:r w:rsidRPr="001D129B">
              <w:rPr>
                <w:sz w:val="16"/>
                <w:szCs w:val="16"/>
                <w:lang w:val="fr-FR"/>
              </w:rPr>
              <w:t>Thaïlande (TH)</w:t>
            </w:r>
          </w:p>
        </w:tc>
        <w:tc>
          <w:tcPr>
            <w:tcW w:w="1569" w:type="dxa"/>
            <w:noWrap/>
            <w:vAlign w:val="center"/>
            <w:hideMark/>
          </w:tcPr>
          <w:p w:rsidR="003C51CD" w:rsidRPr="001D129B" w:rsidRDefault="003C51CD" w:rsidP="00BE4135">
            <w:pPr>
              <w:jc w:val="center"/>
              <w:rPr>
                <w:sz w:val="16"/>
                <w:szCs w:val="16"/>
                <w:lang w:val="fr-FR"/>
              </w:rPr>
            </w:pPr>
            <w:r w:rsidRPr="001D129B">
              <w:rPr>
                <w:sz w:val="16"/>
                <w:szCs w:val="16"/>
                <w:lang w:val="fr-FR"/>
              </w:rPr>
              <w:t>Office</w:t>
            </w:r>
          </w:p>
        </w:tc>
        <w:tc>
          <w:tcPr>
            <w:tcW w:w="1417" w:type="dxa"/>
            <w:noWrap/>
            <w:vAlign w:val="center"/>
            <w:hideMark/>
          </w:tcPr>
          <w:p w:rsidR="003C51CD" w:rsidRPr="001D129B" w:rsidRDefault="003C51CD" w:rsidP="00BE4135">
            <w:pPr>
              <w:jc w:val="center"/>
              <w:rPr>
                <w:sz w:val="16"/>
                <w:szCs w:val="16"/>
                <w:lang w:val="fr-FR"/>
              </w:rPr>
            </w:pPr>
          </w:p>
        </w:tc>
      </w:tr>
      <w:tr w:rsidR="001D129B" w:rsidRPr="001D129B" w:rsidTr="005729D5">
        <w:trPr>
          <w:cantSplit/>
        </w:trPr>
        <w:tc>
          <w:tcPr>
            <w:tcW w:w="993" w:type="dxa"/>
            <w:noWrap/>
            <w:vAlign w:val="center"/>
            <w:hideMark/>
          </w:tcPr>
          <w:p w:rsidR="003C51CD" w:rsidRPr="001D129B" w:rsidRDefault="003C51CD" w:rsidP="00BE4135">
            <w:pPr>
              <w:ind w:left="-57" w:right="-57"/>
              <w:jc w:val="center"/>
              <w:rPr>
                <w:sz w:val="16"/>
                <w:szCs w:val="16"/>
                <w:lang w:val="fr-FR"/>
              </w:rPr>
            </w:pPr>
            <w:r w:rsidRPr="001D129B">
              <w:rPr>
                <w:sz w:val="16"/>
                <w:szCs w:val="16"/>
                <w:lang w:val="fr-FR"/>
              </w:rPr>
              <w:t>2015</w:t>
            </w:r>
            <w:r w:rsidR="00C333F2" w:rsidRPr="001D129B">
              <w:rPr>
                <w:sz w:val="16"/>
                <w:szCs w:val="16"/>
                <w:lang w:val="fr-FR"/>
              </w:rPr>
              <w:noBreakHyphen/>
            </w:r>
            <w:r w:rsidRPr="001D129B">
              <w:rPr>
                <w:sz w:val="16"/>
                <w:szCs w:val="16"/>
                <w:lang w:val="fr-FR"/>
              </w:rPr>
              <w:t xml:space="preserve"> À déterminer</w:t>
            </w:r>
          </w:p>
        </w:tc>
        <w:tc>
          <w:tcPr>
            <w:tcW w:w="1134" w:type="dxa"/>
            <w:noWrap/>
            <w:vAlign w:val="center"/>
            <w:hideMark/>
          </w:tcPr>
          <w:p w:rsidR="003C51CD" w:rsidRPr="001D129B" w:rsidRDefault="003C51CD" w:rsidP="00BE4135">
            <w:pPr>
              <w:jc w:val="center"/>
              <w:rPr>
                <w:sz w:val="16"/>
                <w:szCs w:val="16"/>
                <w:lang w:val="fr-FR"/>
              </w:rPr>
            </w:pPr>
            <w:r w:rsidRPr="001D129B">
              <w:rPr>
                <w:sz w:val="16"/>
                <w:szCs w:val="16"/>
                <w:lang w:val="fr-FR"/>
              </w:rPr>
              <w:t>Budget ordinaire</w:t>
            </w:r>
          </w:p>
        </w:tc>
        <w:tc>
          <w:tcPr>
            <w:tcW w:w="1559" w:type="dxa"/>
            <w:noWrap/>
            <w:vAlign w:val="center"/>
            <w:hideMark/>
          </w:tcPr>
          <w:p w:rsidR="003C51CD" w:rsidRPr="001D129B" w:rsidRDefault="003C51CD" w:rsidP="00BE4135">
            <w:pPr>
              <w:jc w:val="center"/>
              <w:rPr>
                <w:sz w:val="16"/>
                <w:szCs w:val="16"/>
                <w:lang w:val="fr-FR"/>
              </w:rPr>
            </w:pPr>
            <w:r w:rsidRPr="001D129B">
              <w:rPr>
                <w:sz w:val="16"/>
                <w:szCs w:val="16"/>
                <w:lang w:val="fr-FR"/>
              </w:rPr>
              <w:t>Voyage d</w:t>
            </w:r>
            <w:r w:rsidR="0006504C" w:rsidRPr="001D129B">
              <w:rPr>
                <w:sz w:val="16"/>
                <w:szCs w:val="16"/>
                <w:lang w:val="fr-FR"/>
              </w:rPr>
              <w:t>’</w:t>
            </w:r>
            <w:r w:rsidRPr="001D129B">
              <w:rPr>
                <w:sz w:val="16"/>
                <w:szCs w:val="16"/>
                <w:lang w:val="fr-FR"/>
              </w:rPr>
              <w:t>étude sur</w:t>
            </w:r>
            <w:r w:rsidR="0006504C" w:rsidRPr="001D129B">
              <w:rPr>
                <w:sz w:val="16"/>
                <w:szCs w:val="16"/>
                <w:lang w:val="fr-FR"/>
              </w:rPr>
              <w:t xml:space="preserve"> le PCT</w:t>
            </w:r>
          </w:p>
        </w:tc>
        <w:tc>
          <w:tcPr>
            <w:tcW w:w="1134" w:type="dxa"/>
            <w:noWrap/>
            <w:vAlign w:val="center"/>
            <w:hideMark/>
          </w:tcPr>
          <w:p w:rsidR="003C51CD" w:rsidRPr="001D129B" w:rsidRDefault="003C51CD" w:rsidP="00BE4135">
            <w:pPr>
              <w:jc w:val="center"/>
              <w:rPr>
                <w:sz w:val="16"/>
                <w:szCs w:val="16"/>
                <w:lang w:val="fr-FR"/>
              </w:rPr>
            </w:pPr>
            <w:r w:rsidRPr="001D129B">
              <w:rPr>
                <w:sz w:val="16"/>
                <w:szCs w:val="16"/>
                <w:lang w:val="fr-FR"/>
              </w:rPr>
              <w:t>E</w:t>
            </w:r>
          </w:p>
        </w:tc>
        <w:tc>
          <w:tcPr>
            <w:tcW w:w="2126" w:type="dxa"/>
            <w:vAlign w:val="center"/>
            <w:hideMark/>
          </w:tcPr>
          <w:p w:rsidR="003C51CD" w:rsidRPr="001D129B" w:rsidRDefault="00BE785E" w:rsidP="00E8139C">
            <w:pPr>
              <w:jc w:val="center"/>
              <w:rPr>
                <w:sz w:val="16"/>
                <w:szCs w:val="16"/>
                <w:highlight w:val="yellow"/>
                <w:lang w:val="fr-FR"/>
              </w:rPr>
            </w:pPr>
            <w:r w:rsidRPr="001D129B">
              <w:rPr>
                <w:sz w:val="16"/>
                <w:szCs w:val="16"/>
                <w:lang w:val="fr-FR"/>
              </w:rPr>
              <w:t>Voyage d</w:t>
            </w:r>
            <w:r w:rsidR="0006504C" w:rsidRPr="001D129B">
              <w:rPr>
                <w:sz w:val="16"/>
                <w:szCs w:val="16"/>
                <w:lang w:val="fr-FR"/>
              </w:rPr>
              <w:t>’</w:t>
            </w:r>
            <w:r w:rsidRPr="001D129B">
              <w:rPr>
                <w:sz w:val="16"/>
                <w:szCs w:val="16"/>
                <w:lang w:val="fr-FR"/>
              </w:rPr>
              <w:t>étude sur</w:t>
            </w:r>
            <w:r w:rsidR="0006504C" w:rsidRPr="001D129B">
              <w:rPr>
                <w:sz w:val="16"/>
                <w:szCs w:val="16"/>
                <w:lang w:val="fr-FR"/>
              </w:rPr>
              <w:t xml:space="preserve"> le PCT</w:t>
            </w:r>
            <w:r w:rsidRPr="001D129B">
              <w:rPr>
                <w:sz w:val="16"/>
                <w:szCs w:val="16"/>
                <w:lang w:val="fr-FR"/>
              </w:rPr>
              <w:t xml:space="preserve"> dans un autre office</w:t>
            </w:r>
            <w:r w:rsidR="0006504C" w:rsidRPr="001D129B">
              <w:rPr>
                <w:sz w:val="16"/>
                <w:szCs w:val="16"/>
                <w:lang w:val="fr-FR"/>
              </w:rPr>
              <w:t xml:space="preserve"> du PCT</w:t>
            </w:r>
          </w:p>
        </w:tc>
        <w:tc>
          <w:tcPr>
            <w:tcW w:w="2268" w:type="dxa"/>
            <w:vAlign w:val="center"/>
            <w:hideMark/>
          </w:tcPr>
          <w:p w:rsidR="003C51CD" w:rsidRPr="001D129B" w:rsidRDefault="003C51CD" w:rsidP="00BE4135">
            <w:pPr>
              <w:jc w:val="center"/>
              <w:rPr>
                <w:sz w:val="16"/>
                <w:szCs w:val="16"/>
                <w:lang w:val="fr-FR"/>
              </w:rPr>
            </w:pPr>
          </w:p>
        </w:tc>
        <w:tc>
          <w:tcPr>
            <w:tcW w:w="1460" w:type="dxa"/>
            <w:noWrap/>
            <w:vAlign w:val="center"/>
            <w:hideMark/>
          </w:tcPr>
          <w:p w:rsidR="003C51CD" w:rsidRPr="001D129B" w:rsidRDefault="003C51CD" w:rsidP="00F85466">
            <w:pPr>
              <w:jc w:val="center"/>
              <w:rPr>
                <w:sz w:val="16"/>
                <w:szCs w:val="16"/>
                <w:lang w:val="fr-FR"/>
              </w:rPr>
            </w:pPr>
            <w:r w:rsidRPr="001D129B">
              <w:rPr>
                <w:sz w:val="16"/>
                <w:szCs w:val="16"/>
                <w:lang w:val="fr-FR"/>
              </w:rPr>
              <w:t>Iran (République islamique d</w:t>
            </w:r>
            <w:r w:rsidR="0006504C" w:rsidRPr="001D129B">
              <w:rPr>
                <w:sz w:val="16"/>
                <w:szCs w:val="16"/>
                <w:lang w:val="fr-FR"/>
              </w:rPr>
              <w:t>’</w:t>
            </w:r>
            <w:r w:rsidRPr="001D129B">
              <w:rPr>
                <w:sz w:val="16"/>
                <w:szCs w:val="16"/>
                <w:lang w:val="fr-FR"/>
              </w:rPr>
              <w:t>) (IR)</w:t>
            </w:r>
          </w:p>
        </w:tc>
        <w:tc>
          <w:tcPr>
            <w:tcW w:w="1791" w:type="dxa"/>
            <w:noWrap/>
            <w:vAlign w:val="center"/>
            <w:hideMark/>
          </w:tcPr>
          <w:p w:rsidR="003C51CD" w:rsidRPr="001D129B" w:rsidRDefault="003C51CD" w:rsidP="00F85466">
            <w:pPr>
              <w:jc w:val="center"/>
              <w:rPr>
                <w:sz w:val="16"/>
                <w:szCs w:val="16"/>
                <w:lang w:val="fr-FR"/>
              </w:rPr>
            </w:pPr>
            <w:r w:rsidRPr="001D129B">
              <w:rPr>
                <w:sz w:val="16"/>
                <w:szCs w:val="16"/>
                <w:lang w:val="fr-FR"/>
              </w:rPr>
              <w:t>Iran (République islamique d</w:t>
            </w:r>
            <w:r w:rsidR="0006504C" w:rsidRPr="001D129B">
              <w:rPr>
                <w:sz w:val="16"/>
                <w:szCs w:val="16"/>
                <w:lang w:val="fr-FR"/>
              </w:rPr>
              <w:t>’</w:t>
            </w:r>
            <w:r w:rsidRPr="001D129B">
              <w:rPr>
                <w:sz w:val="16"/>
                <w:szCs w:val="16"/>
                <w:lang w:val="fr-FR"/>
              </w:rPr>
              <w:t>) (IR)</w:t>
            </w:r>
          </w:p>
        </w:tc>
        <w:tc>
          <w:tcPr>
            <w:tcW w:w="1569" w:type="dxa"/>
            <w:noWrap/>
            <w:vAlign w:val="center"/>
            <w:hideMark/>
          </w:tcPr>
          <w:p w:rsidR="003C51CD" w:rsidRPr="001D129B" w:rsidRDefault="003C51CD" w:rsidP="00BE4135">
            <w:pPr>
              <w:jc w:val="center"/>
              <w:rPr>
                <w:sz w:val="16"/>
                <w:szCs w:val="16"/>
                <w:lang w:val="fr-FR"/>
              </w:rPr>
            </w:pPr>
            <w:r w:rsidRPr="001D129B">
              <w:rPr>
                <w:sz w:val="16"/>
                <w:szCs w:val="16"/>
                <w:lang w:val="fr-FR"/>
              </w:rPr>
              <w:t>Office</w:t>
            </w:r>
          </w:p>
        </w:tc>
        <w:tc>
          <w:tcPr>
            <w:tcW w:w="1417" w:type="dxa"/>
            <w:noWrap/>
            <w:vAlign w:val="center"/>
            <w:hideMark/>
          </w:tcPr>
          <w:p w:rsidR="003C51CD" w:rsidRPr="001D129B" w:rsidRDefault="003C51CD" w:rsidP="00BE4135">
            <w:pPr>
              <w:jc w:val="center"/>
              <w:rPr>
                <w:sz w:val="16"/>
                <w:szCs w:val="16"/>
                <w:lang w:val="fr-FR"/>
              </w:rPr>
            </w:pPr>
          </w:p>
        </w:tc>
      </w:tr>
      <w:tr w:rsidR="001D129B" w:rsidRPr="001D129B" w:rsidTr="005729D5">
        <w:trPr>
          <w:cantSplit/>
        </w:trPr>
        <w:tc>
          <w:tcPr>
            <w:tcW w:w="993" w:type="dxa"/>
            <w:noWrap/>
            <w:vAlign w:val="center"/>
            <w:hideMark/>
          </w:tcPr>
          <w:p w:rsidR="003C51CD" w:rsidRPr="001D129B" w:rsidRDefault="003C51CD" w:rsidP="00BE4135">
            <w:pPr>
              <w:ind w:left="-57" w:right="-57"/>
              <w:jc w:val="center"/>
              <w:rPr>
                <w:sz w:val="16"/>
                <w:szCs w:val="16"/>
                <w:lang w:val="fr-FR"/>
              </w:rPr>
            </w:pPr>
            <w:r w:rsidRPr="001D129B">
              <w:rPr>
                <w:sz w:val="16"/>
                <w:szCs w:val="16"/>
                <w:lang w:val="fr-FR"/>
              </w:rPr>
              <w:t>2015</w:t>
            </w:r>
            <w:r w:rsidR="00C333F2" w:rsidRPr="001D129B">
              <w:rPr>
                <w:sz w:val="16"/>
                <w:szCs w:val="16"/>
                <w:lang w:val="fr-FR"/>
              </w:rPr>
              <w:noBreakHyphen/>
            </w:r>
            <w:r w:rsidRPr="001D129B">
              <w:rPr>
                <w:sz w:val="16"/>
                <w:szCs w:val="16"/>
                <w:lang w:val="fr-FR"/>
              </w:rPr>
              <w:t xml:space="preserve"> À déterminer</w:t>
            </w:r>
          </w:p>
        </w:tc>
        <w:tc>
          <w:tcPr>
            <w:tcW w:w="1134" w:type="dxa"/>
            <w:noWrap/>
            <w:vAlign w:val="center"/>
            <w:hideMark/>
          </w:tcPr>
          <w:p w:rsidR="003C51CD" w:rsidRPr="001D129B" w:rsidRDefault="003C51CD" w:rsidP="00BE4135">
            <w:pPr>
              <w:jc w:val="center"/>
              <w:rPr>
                <w:sz w:val="16"/>
                <w:szCs w:val="16"/>
                <w:lang w:val="fr-FR"/>
              </w:rPr>
            </w:pPr>
            <w:r w:rsidRPr="001D129B">
              <w:rPr>
                <w:sz w:val="16"/>
                <w:szCs w:val="16"/>
                <w:lang w:val="fr-FR"/>
              </w:rPr>
              <w:t>Budget ordinaire</w:t>
            </w:r>
          </w:p>
        </w:tc>
        <w:tc>
          <w:tcPr>
            <w:tcW w:w="1559" w:type="dxa"/>
            <w:noWrap/>
            <w:vAlign w:val="center"/>
            <w:hideMark/>
          </w:tcPr>
          <w:p w:rsidR="003C51CD" w:rsidRPr="001D129B" w:rsidRDefault="000D1CF1" w:rsidP="00F85466">
            <w:pPr>
              <w:jc w:val="center"/>
              <w:rPr>
                <w:sz w:val="16"/>
                <w:szCs w:val="16"/>
                <w:highlight w:val="yellow"/>
                <w:lang w:val="fr-FR"/>
              </w:rPr>
            </w:pPr>
            <w:r w:rsidRPr="001D129B">
              <w:rPr>
                <w:sz w:val="16"/>
                <w:szCs w:val="16"/>
                <w:lang w:val="fr-FR"/>
              </w:rPr>
              <w:t>Autre</w:t>
            </w:r>
          </w:p>
        </w:tc>
        <w:tc>
          <w:tcPr>
            <w:tcW w:w="1134" w:type="dxa"/>
            <w:noWrap/>
            <w:vAlign w:val="center"/>
            <w:hideMark/>
          </w:tcPr>
          <w:p w:rsidR="003C51CD" w:rsidRPr="001D129B" w:rsidRDefault="003C51CD" w:rsidP="00BE4135">
            <w:pPr>
              <w:jc w:val="center"/>
              <w:rPr>
                <w:sz w:val="16"/>
                <w:szCs w:val="16"/>
                <w:lang w:val="fr-FR"/>
              </w:rPr>
            </w:pPr>
            <w:r w:rsidRPr="001D129B">
              <w:rPr>
                <w:sz w:val="16"/>
                <w:szCs w:val="16"/>
                <w:lang w:val="fr-FR"/>
              </w:rPr>
              <w:t>AB</w:t>
            </w:r>
          </w:p>
        </w:tc>
        <w:tc>
          <w:tcPr>
            <w:tcW w:w="2126" w:type="dxa"/>
            <w:vAlign w:val="center"/>
            <w:hideMark/>
          </w:tcPr>
          <w:p w:rsidR="003C51CD" w:rsidRPr="001D129B" w:rsidRDefault="003C51CD" w:rsidP="00BE4135">
            <w:pPr>
              <w:jc w:val="center"/>
              <w:rPr>
                <w:sz w:val="16"/>
                <w:szCs w:val="16"/>
                <w:lang w:val="fr-FR"/>
              </w:rPr>
            </w:pPr>
            <w:r w:rsidRPr="001D129B">
              <w:rPr>
                <w:sz w:val="16"/>
                <w:szCs w:val="16"/>
                <w:lang w:val="fr-FR"/>
              </w:rPr>
              <w:t>Atelier PCT</w:t>
            </w:r>
          </w:p>
        </w:tc>
        <w:tc>
          <w:tcPr>
            <w:tcW w:w="2268" w:type="dxa"/>
            <w:vAlign w:val="center"/>
            <w:hideMark/>
          </w:tcPr>
          <w:p w:rsidR="003C51CD" w:rsidRPr="001D129B" w:rsidRDefault="003C51CD" w:rsidP="00BE4135">
            <w:pPr>
              <w:jc w:val="center"/>
              <w:rPr>
                <w:sz w:val="16"/>
                <w:szCs w:val="16"/>
                <w:lang w:val="fr-FR"/>
              </w:rPr>
            </w:pPr>
          </w:p>
        </w:tc>
        <w:tc>
          <w:tcPr>
            <w:tcW w:w="1460" w:type="dxa"/>
            <w:noWrap/>
            <w:vAlign w:val="center"/>
            <w:hideMark/>
          </w:tcPr>
          <w:p w:rsidR="003C51CD" w:rsidRPr="001D129B" w:rsidRDefault="003C51CD" w:rsidP="00F85466">
            <w:pPr>
              <w:jc w:val="center"/>
              <w:rPr>
                <w:sz w:val="16"/>
                <w:szCs w:val="16"/>
                <w:lang w:val="fr-FR"/>
              </w:rPr>
            </w:pPr>
            <w:r w:rsidRPr="001D129B">
              <w:rPr>
                <w:sz w:val="16"/>
                <w:szCs w:val="16"/>
                <w:lang w:val="fr-FR"/>
              </w:rPr>
              <w:t>Bhoutan (BT)</w:t>
            </w:r>
          </w:p>
        </w:tc>
        <w:tc>
          <w:tcPr>
            <w:tcW w:w="1791" w:type="dxa"/>
            <w:noWrap/>
            <w:vAlign w:val="center"/>
            <w:hideMark/>
          </w:tcPr>
          <w:p w:rsidR="003C51CD" w:rsidRPr="001D129B" w:rsidRDefault="003C51CD" w:rsidP="00F85466">
            <w:pPr>
              <w:jc w:val="center"/>
              <w:rPr>
                <w:sz w:val="16"/>
                <w:szCs w:val="16"/>
                <w:lang w:val="fr-FR"/>
              </w:rPr>
            </w:pPr>
            <w:r w:rsidRPr="001D129B">
              <w:rPr>
                <w:sz w:val="16"/>
                <w:szCs w:val="16"/>
                <w:lang w:val="fr-FR"/>
              </w:rPr>
              <w:t>Bhoutan (BT)</w:t>
            </w:r>
          </w:p>
        </w:tc>
        <w:tc>
          <w:tcPr>
            <w:tcW w:w="1569" w:type="dxa"/>
            <w:noWrap/>
            <w:vAlign w:val="center"/>
            <w:hideMark/>
          </w:tcPr>
          <w:p w:rsidR="003C51CD" w:rsidRPr="001D129B" w:rsidRDefault="003C51CD" w:rsidP="00BE4135">
            <w:pPr>
              <w:jc w:val="center"/>
              <w:rPr>
                <w:sz w:val="16"/>
                <w:szCs w:val="16"/>
                <w:lang w:val="fr-FR"/>
              </w:rPr>
            </w:pPr>
            <w:r w:rsidRPr="001D129B">
              <w:rPr>
                <w:sz w:val="16"/>
                <w:szCs w:val="16"/>
                <w:lang w:val="fr-FR"/>
              </w:rPr>
              <w:t>Office</w:t>
            </w:r>
          </w:p>
        </w:tc>
        <w:tc>
          <w:tcPr>
            <w:tcW w:w="1417" w:type="dxa"/>
            <w:noWrap/>
            <w:vAlign w:val="center"/>
            <w:hideMark/>
          </w:tcPr>
          <w:p w:rsidR="003C51CD" w:rsidRPr="001D129B" w:rsidRDefault="003C51CD" w:rsidP="00BE4135">
            <w:pPr>
              <w:jc w:val="center"/>
              <w:rPr>
                <w:sz w:val="16"/>
                <w:szCs w:val="16"/>
                <w:lang w:val="fr-FR"/>
              </w:rPr>
            </w:pPr>
          </w:p>
        </w:tc>
      </w:tr>
      <w:tr w:rsidR="001D129B" w:rsidRPr="001D129B" w:rsidTr="005729D5">
        <w:trPr>
          <w:cantSplit/>
        </w:trPr>
        <w:tc>
          <w:tcPr>
            <w:tcW w:w="993" w:type="dxa"/>
            <w:noWrap/>
            <w:vAlign w:val="center"/>
            <w:hideMark/>
          </w:tcPr>
          <w:p w:rsidR="003C51CD" w:rsidRPr="001D129B" w:rsidRDefault="003C51CD" w:rsidP="00BE4135">
            <w:pPr>
              <w:ind w:left="-57" w:right="-57"/>
              <w:jc w:val="center"/>
              <w:rPr>
                <w:sz w:val="16"/>
                <w:szCs w:val="16"/>
                <w:lang w:val="fr-FR"/>
              </w:rPr>
            </w:pPr>
            <w:r w:rsidRPr="001D129B">
              <w:rPr>
                <w:sz w:val="16"/>
                <w:szCs w:val="16"/>
                <w:lang w:val="fr-FR"/>
              </w:rPr>
              <w:t>2015</w:t>
            </w:r>
            <w:r w:rsidR="00C333F2" w:rsidRPr="001D129B">
              <w:rPr>
                <w:sz w:val="16"/>
                <w:szCs w:val="16"/>
                <w:lang w:val="fr-FR"/>
              </w:rPr>
              <w:noBreakHyphen/>
            </w:r>
            <w:r w:rsidRPr="001D129B">
              <w:rPr>
                <w:sz w:val="16"/>
                <w:szCs w:val="16"/>
                <w:lang w:val="fr-FR"/>
              </w:rPr>
              <w:t xml:space="preserve"> À déterminer</w:t>
            </w:r>
          </w:p>
        </w:tc>
        <w:tc>
          <w:tcPr>
            <w:tcW w:w="1134" w:type="dxa"/>
            <w:noWrap/>
            <w:vAlign w:val="center"/>
            <w:hideMark/>
          </w:tcPr>
          <w:p w:rsidR="003C51CD" w:rsidRPr="001D129B" w:rsidRDefault="003C51CD" w:rsidP="00BE4135">
            <w:pPr>
              <w:jc w:val="center"/>
              <w:rPr>
                <w:sz w:val="16"/>
                <w:szCs w:val="16"/>
                <w:lang w:val="fr-FR"/>
              </w:rPr>
            </w:pPr>
            <w:r w:rsidRPr="001D129B">
              <w:rPr>
                <w:sz w:val="16"/>
                <w:szCs w:val="16"/>
                <w:lang w:val="fr-FR"/>
              </w:rPr>
              <w:t>Budget ordinaire</w:t>
            </w:r>
          </w:p>
        </w:tc>
        <w:tc>
          <w:tcPr>
            <w:tcW w:w="1559" w:type="dxa"/>
            <w:noWrap/>
            <w:vAlign w:val="center"/>
            <w:hideMark/>
          </w:tcPr>
          <w:p w:rsidR="003C51CD" w:rsidRPr="001D129B" w:rsidRDefault="003C51CD" w:rsidP="00BE4135">
            <w:pPr>
              <w:jc w:val="center"/>
              <w:rPr>
                <w:sz w:val="16"/>
                <w:szCs w:val="16"/>
                <w:lang w:val="fr-FR"/>
              </w:rPr>
            </w:pPr>
            <w:r w:rsidRPr="001D129B">
              <w:rPr>
                <w:sz w:val="16"/>
                <w:szCs w:val="16"/>
                <w:lang w:val="fr-FR"/>
              </w:rPr>
              <w:t>Atelier et séminaire PCT</w:t>
            </w:r>
          </w:p>
        </w:tc>
        <w:tc>
          <w:tcPr>
            <w:tcW w:w="1134" w:type="dxa"/>
            <w:noWrap/>
            <w:vAlign w:val="center"/>
            <w:hideMark/>
          </w:tcPr>
          <w:p w:rsidR="003C51CD" w:rsidRPr="001D129B" w:rsidRDefault="003C51CD" w:rsidP="00BE4135">
            <w:pPr>
              <w:jc w:val="center"/>
              <w:rPr>
                <w:sz w:val="16"/>
                <w:szCs w:val="16"/>
                <w:lang w:val="fr-FR"/>
              </w:rPr>
            </w:pPr>
            <w:r w:rsidRPr="001D129B">
              <w:rPr>
                <w:sz w:val="16"/>
                <w:szCs w:val="16"/>
                <w:lang w:val="fr-FR"/>
              </w:rPr>
              <w:t>BC</w:t>
            </w:r>
          </w:p>
        </w:tc>
        <w:tc>
          <w:tcPr>
            <w:tcW w:w="2126" w:type="dxa"/>
            <w:vAlign w:val="center"/>
            <w:hideMark/>
          </w:tcPr>
          <w:p w:rsidR="003C51CD" w:rsidRPr="001D129B" w:rsidRDefault="00C81074" w:rsidP="00C81074">
            <w:pPr>
              <w:jc w:val="center"/>
              <w:rPr>
                <w:sz w:val="16"/>
                <w:szCs w:val="16"/>
                <w:highlight w:val="yellow"/>
                <w:lang w:val="fr-FR"/>
              </w:rPr>
            </w:pPr>
            <w:r w:rsidRPr="001D129B">
              <w:rPr>
                <w:sz w:val="16"/>
                <w:szCs w:val="16"/>
                <w:lang w:val="fr-FR"/>
              </w:rPr>
              <w:t>Présentation</w:t>
            </w:r>
            <w:r w:rsidR="0006504C" w:rsidRPr="001D129B">
              <w:rPr>
                <w:sz w:val="16"/>
                <w:szCs w:val="16"/>
                <w:lang w:val="fr-FR"/>
              </w:rPr>
              <w:t xml:space="preserve"> du PCT</w:t>
            </w:r>
            <w:r w:rsidR="003C51CD" w:rsidRPr="001D129B">
              <w:rPr>
                <w:sz w:val="16"/>
                <w:szCs w:val="16"/>
                <w:lang w:val="fr-FR"/>
              </w:rPr>
              <w:t xml:space="preserve"> </w:t>
            </w:r>
            <w:r w:rsidRPr="001D129B">
              <w:rPr>
                <w:sz w:val="16"/>
                <w:szCs w:val="16"/>
                <w:lang w:val="fr-FR"/>
              </w:rPr>
              <w:t>à l</w:t>
            </w:r>
            <w:r w:rsidR="0006504C" w:rsidRPr="001D129B">
              <w:rPr>
                <w:sz w:val="16"/>
                <w:szCs w:val="16"/>
                <w:lang w:val="fr-FR"/>
              </w:rPr>
              <w:t>’</w:t>
            </w:r>
            <w:proofErr w:type="spellStart"/>
            <w:r w:rsidR="003C51CD" w:rsidRPr="001D129B">
              <w:rPr>
                <w:sz w:val="16"/>
                <w:szCs w:val="16"/>
                <w:lang w:val="fr-FR"/>
              </w:rPr>
              <w:t>Academy</w:t>
            </w:r>
            <w:proofErr w:type="spellEnd"/>
            <w:r w:rsidR="003C51CD" w:rsidRPr="001D129B">
              <w:rPr>
                <w:sz w:val="16"/>
                <w:szCs w:val="16"/>
                <w:lang w:val="fr-FR"/>
              </w:rPr>
              <w:t xml:space="preserve"> on Transfer and </w:t>
            </w:r>
            <w:proofErr w:type="spellStart"/>
            <w:r w:rsidR="003C51CD" w:rsidRPr="001D129B">
              <w:rPr>
                <w:sz w:val="16"/>
                <w:szCs w:val="16"/>
                <w:lang w:val="fr-FR"/>
              </w:rPr>
              <w:t>Commercialization</w:t>
            </w:r>
            <w:proofErr w:type="spellEnd"/>
            <w:r w:rsidR="003C51CD" w:rsidRPr="001D129B">
              <w:rPr>
                <w:sz w:val="16"/>
                <w:szCs w:val="16"/>
                <w:lang w:val="fr-FR"/>
              </w:rPr>
              <w:t xml:space="preserve"> for the </w:t>
            </w:r>
            <w:proofErr w:type="spellStart"/>
            <w:r w:rsidR="003C51CD" w:rsidRPr="001D129B">
              <w:rPr>
                <w:sz w:val="16"/>
                <w:szCs w:val="16"/>
                <w:lang w:val="fr-FR"/>
              </w:rPr>
              <w:t>Americas</w:t>
            </w:r>
            <w:proofErr w:type="spellEnd"/>
            <w:r w:rsidR="003C51CD" w:rsidRPr="001D129B">
              <w:rPr>
                <w:sz w:val="16"/>
                <w:szCs w:val="16"/>
                <w:lang w:val="fr-FR"/>
              </w:rPr>
              <w:t>, La Paz, BCS, Mexi</w:t>
            </w:r>
            <w:r w:rsidRPr="001D129B">
              <w:rPr>
                <w:sz w:val="16"/>
                <w:szCs w:val="16"/>
                <w:lang w:val="fr-FR"/>
              </w:rPr>
              <w:t>que</w:t>
            </w:r>
          </w:p>
        </w:tc>
        <w:tc>
          <w:tcPr>
            <w:tcW w:w="2268" w:type="dxa"/>
            <w:vAlign w:val="center"/>
            <w:hideMark/>
          </w:tcPr>
          <w:p w:rsidR="003C51CD" w:rsidRPr="001D129B" w:rsidRDefault="003C51CD" w:rsidP="00BE4135">
            <w:pPr>
              <w:jc w:val="center"/>
              <w:rPr>
                <w:sz w:val="16"/>
                <w:szCs w:val="16"/>
                <w:lang w:val="fr-FR"/>
              </w:rPr>
            </w:pPr>
          </w:p>
        </w:tc>
        <w:tc>
          <w:tcPr>
            <w:tcW w:w="1460" w:type="dxa"/>
            <w:noWrap/>
            <w:vAlign w:val="center"/>
            <w:hideMark/>
          </w:tcPr>
          <w:p w:rsidR="003C51CD" w:rsidRPr="001D129B" w:rsidRDefault="003C51CD" w:rsidP="00F85466">
            <w:pPr>
              <w:jc w:val="center"/>
              <w:rPr>
                <w:sz w:val="16"/>
                <w:szCs w:val="16"/>
                <w:lang w:val="fr-FR"/>
              </w:rPr>
            </w:pPr>
            <w:r w:rsidRPr="001D129B">
              <w:rPr>
                <w:sz w:val="16"/>
                <w:szCs w:val="16"/>
                <w:lang w:val="fr-FR"/>
              </w:rPr>
              <w:t>Mexique (MX)</w:t>
            </w:r>
          </w:p>
        </w:tc>
        <w:tc>
          <w:tcPr>
            <w:tcW w:w="1791" w:type="dxa"/>
            <w:noWrap/>
            <w:vAlign w:val="center"/>
            <w:hideMark/>
          </w:tcPr>
          <w:p w:rsidR="003C51CD" w:rsidRPr="001D129B" w:rsidRDefault="003C51CD" w:rsidP="00F85466">
            <w:pPr>
              <w:jc w:val="center"/>
              <w:rPr>
                <w:sz w:val="16"/>
                <w:szCs w:val="16"/>
                <w:lang w:val="fr-FR"/>
              </w:rPr>
            </w:pPr>
            <w:r w:rsidRPr="001D129B">
              <w:rPr>
                <w:sz w:val="16"/>
                <w:szCs w:val="16"/>
                <w:lang w:val="fr-FR"/>
              </w:rPr>
              <w:t>Mexique (MX)</w:t>
            </w:r>
          </w:p>
        </w:tc>
        <w:tc>
          <w:tcPr>
            <w:tcW w:w="1569" w:type="dxa"/>
            <w:noWrap/>
            <w:vAlign w:val="center"/>
            <w:hideMark/>
          </w:tcPr>
          <w:p w:rsidR="003C51CD" w:rsidRPr="001D129B" w:rsidRDefault="003C51CD" w:rsidP="00BE4135">
            <w:pPr>
              <w:jc w:val="center"/>
              <w:rPr>
                <w:sz w:val="16"/>
                <w:szCs w:val="16"/>
                <w:lang w:val="fr-FR"/>
              </w:rPr>
            </w:pPr>
            <w:r w:rsidRPr="001D129B">
              <w:rPr>
                <w:sz w:val="16"/>
                <w:szCs w:val="16"/>
                <w:lang w:val="fr-FR"/>
              </w:rPr>
              <w:t>Office + utilisateurs</w:t>
            </w:r>
          </w:p>
        </w:tc>
        <w:tc>
          <w:tcPr>
            <w:tcW w:w="1417" w:type="dxa"/>
            <w:noWrap/>
            <w:vAlign w:val="center"/>
            <w:hideMark/>
          </w:tcPr>
          <w:p w:rsidR="003C51CD" w:rsidRPr="001D129B" w:rsidRDefault="003C51CD" w:rsidP="00BE4135">
            <w:pPr>
              <w:jc w:val="center"/>
              <w:rPr>
                <w:sz w:val="16"/>
                <w:szCs w:val="16"/>
                <w:lang w:val="fr-FR"/>
              </w:rPr>
            </w:pPr>
          </w:p>
        </w:tc>
      </w:tr>
      <w:tr w:rsidR="001D129B" w:rsidRPr="001D129B" w:rsidTr="005729D5">
        <w:trPr>
          <w:cantSplit/>
        </w:trPr>
        <w:tc>
          <w:tcPr>
            <w:tcW w:w="993" w:type="dxa"/>
            <w:noWrap/>
            <w:vAlign w:val="center"/>
            <w:hideMark/>
          </w:tcPr>
          <w:p w:rsidR="003C51CD" w:rsidRPr="001D129B" w:rsidRDefault="003C51CD" w:rsidP="00BE4135">
            <w:pPr>
              <w:ind w:left="-57" w:right="-57"/>
              <w:jc w:val="center"/>
              <w:rPr>
                <w:sz w:val="16"/>
                <w:szCs w:val="16"/>
                <w:lang w:val="fr-FR"/>
              </w:rPr>
            </w:pPr>
            <w:r w:rsidRPr="001D129B">
              <w:rPr>
                <w:sz w:val="16"/>
                <w:szCs w:val="16"/>
                <w:lang w:val="fr-FR"/>
              </w:rPr>
              <w:t>2015</w:t>
            </w:r>
            <w:r w:rsidR="00C333F2" w:rsidRPr="001D129B">
              <w:rPr>
                <w:sz w:val="16"/>
                <w:szCs w:val="16"/>
                <w:lang w:val="fr-FR"/>
              </w:rPr>
              <w:noBreakHyphen/>
            </w:r>
            <w:r w:rsidRPr="001D129B">
              <w:rPr>
                <w:sz w:val="16"/>
                <w:szCs w:val="16"/>
                <w:lang w:val="fr-FR"/>
              </w:rPr>
              <w:t xml:space="preserve"> À déterminer</w:t>
            </w:r>
          </w:p>
        </w:tc>
        <w:tc>
          <w:tcPr>
            <w:tcW w:w="1134" w:type="dxa"/>
            <w:noWrap/>
            <w:vAlign w:val="center"/>
            <w:hideMark/>
          </w:tcPr>
          <w:p w:rsidR="003C51CD" w:rsidRPr="001D129B" w:rsidRDefault="003C51CD" w:rsidP="00BE4135">
            <w:pPr>
              <w:jc w:val="center"/>
              <w:rPr>
                <w:sz w:val="16"/>
                <w:szCs w:val="16"/>
                <w:lang w:val="fr-FR"/>
              </w:rPr>
            </w:pPr>
            <w:r w:rsidRPr="001D129B">
              <w:rPr>
                <w:sz w:val="16"/>
                <w:szCs w:val="16"/>
                <w:lang w:val="fr-FR"/>
              </w:rPr>
              <w:t>Budget ordinaire</w:t>
            </w:r>
          </w:p>
        </w:tc>
        <w:tc>
          <w:tcPr>
            <w:tcW w:w="1559" w:type="dxa"/>
            <w:noWrap/>
            <w:vAlign w:val="center"/>
            <w:hideMark/>
          </w:tcPr>
          <w:p w:rsidR="003C51CD" w:rsidRPr="001D129B" w:rsidRDefault="003C51CD" w:rsidP="00BE4135">
            <w:pPr>
              <w:jc w:val="center"/>
              <w:rPr>
                <w:sz w:val="16"/>
                <w:szCs w:val="16"/>
                <w:lang w:val="fr-FR"/>
              </w:rPr>
            </w:pPr>
            <w:r w:rsidRPr="001D129B">
              <w:rPr>
                <w:sz w:val="16"/>
                <w:szCs w:val="16"/>
                <w:lang w:val="fr-FR"/>
              </w:rPr>
              <w:t>Atelier et séminaire PCT</w:t>
            </w:r>
          </w:p>
        </w:tc>
        <w:tc>
          <w:tcPr>
            <w:tcW w:w="1134" w:type="dxa"/>
            <w:noWrap/>
            <w:vAlign w:val="center"/>
            <w:hideMark/>
          </w:tcPr>
          <w:p w:rsidR="003C51CD" w:rsidRPr="001D129B" w:rsidRDefault="003C51CD" w:rsidP="00BE4135">
            <w:pPr>
              <w:jc w:val="center"/>
              <w:rPr>
                <w:sz w:val="16"/>
                <w:szCs w:val="16"/>
                <w:lang w:val="fr-FR"/>
              </w:rPr>
            </w:pPr>
            <w:r w:rsidRPr="001D129B">
              <w:rPr>
                <w:sz w:val="16"/>
                <w:szCs w:val="16"/>
                <w:lang w:val="fr-FR"/>
              </w:rPr>
              <w:t>BC</w:t>
            </w:r>
          </w:p>
        </w:tc>
        <w:tc>
          <w:tcPr>
            <w:tcW w:w="2126" w:type="dxa"/>
            <w:vAlign w:val="center"/>
            <w:hideMark/>
          </w:tcPr>
          <w:p w:rsidR="003C51CD" w:rsidRPr="001D129B" w:rsidRDefault="003C51CD" w:rsidP="00BE4135">
            <w:pPr>
              <w:jc w:val="center"/>
              <w:rPr>
                <w:sz w:val="16"/>
                <w:szCs w:val="16"/>
                <w:lang w:val="fr-FR"/>
              </w:rPr>
            </w:pPr>
            <w:r w:rsidRPr="001D129B">
              <w:rPr>
                <w:sz w:val="16"/>
                <w:szCs w:val="16"/>
                <w:lang w:val="fr-FR"/>
              </w:rPr>
              <w:t>Atelier et séminaire PCT</w:t>
            </w:r>
          </w:p>
        </w:tc>
        <w:tc>
          <w:tcPr>
            <w:tcW w:w="2268" w:type="dxa"/>
            <w:vAlign w:val="center"/>
            <w:hideMark/>
          </w:tcPr>
          <w:p w:rsidR="003C51CD" w:rsidRPr="001D129B" w:rsidRDefault="003C51CD" w:rsidP="00BE4135">
            <w:pPr>
              <w:jc w:val="center"/>
              <w:rPr>
                <w:sz w:val="16"/>
                <w:szCs w:val="16"/>
                <w:lang w:val="fr-FR"/>
              </w:rPr>
            </w:pPr>
          </w:p>
        </w:tc>
        <w:tc>
          <w:tcPr>
            <w:tcW w:w="1460" w:type="dxa"/>
            <w:noWrap/>
            <w:vAlign w:val="center"/>
            <w:hideMark/>
          </w:tcPr>
          <w:p w:rsidR="003C51CD" w:rsidRPr="001D129B" w:rsidRDefault="003C51CD" w:rsidP="00F85466">
            <w:pPr>
              <w:jc w:val="center"/>
              <w:rPr>
                <w:sz w:val="16"/>
                <w:szCs w:val="16"/>
                <w:lang w:val="fr-FR"/>
              </w:rPr>
            </w:pPr>
            <w:r w:rsidRPr="001D129B">
              <w:rPr>
                <w:sz w:val="16"/>
                <w:szCs w:val="16"/>
                <w:lang w:val="fr-FR"/>
              </w:rPr>
              <w:t>Pérou (PE)</w:t>
            </w:r>
          </w:p>
        </w:tc>
        <w:tc>
          <w:tcPr>
            <w:tcW w:w="1791" w:type="dxa"/>
            <w:noWrap/>
            <w:vAlign w:val="center"/>
            <w:hideMark/>
          </w:tcPr>
          <w:p w:rsidR="003C51CD" w:rsidRPr="001D129B" w:rsidRDefault="003C51CD" w:rsidP="00F85466">
            <w:pPr>
              <w:jc w:val="center"/>
              <w:rPr>
                <w:sz w:val="16"/>
                <w:szCs w:val="16"/>
                <w:lang w:val="fr-FR"/>
              </w:rPr>
            </w:pPr>
            <w:r w:rsidRPr="001D129B">
              <w:rPr>
                <w:sz w:val="16"/>
                <w:szCs w:val="16"/>
                <w:lang w:val="fr-FR"/>
              </w:rPr>
              <w:t>Pérou (PE)</w:t>
            </w:r>
          </w:p>
        </w:tc>
        <w:tc>
          <w:tcPr>
            <w:tcW w:w="1569" w:type="dxa"/>
            <w:noWrap/>
            <w:vAlign w:val="center"/>
            <w:hideMark/>
          </w:tcPr>
          <w:p w:rsidR="003C51CD" w:rsidRPr="001D129B" w:rsidRDefault="003C51CD" w:rsidP="00BE4135">
            <w:pPr>
              <w:jc w:val="center"/>
              <w:rPr>
                <w:sz w:val="16"/>
                <w:szCs w:val="16"/>
                <w:lang w:val="fr-FR"/>
              </w:rPr>
            </w:pPr>
            <w:r w:rsidRPr="001D129B">
              <w:rPr>
                <w:sz w:val="16"/>
                <w:szCs w:val="16"/>
                <w:lang w:val="fr-FR"/>
              </w:rPr>
              <w:t>Office + utilisateurs</w:t>
            </w:r>
          </w:p>
        </w:tc>
        <w:tc>
          <w:tcPr>
            <w:tcW w:w="1417" w:type="dxa"/>
            <w:noWrap/>
            <w:vAlign w:val="center"/>
            <w:hideMark/>
          </w:tcPr>
          <w:p w:rsidR="003C51CD" w:rsidRPr="001D129B" w:rsidRDefault="003C51CD" w:rsidP="00BE4135">
            <w:pPr>
              <w:jc w:val="center"/>
              <w:rPr>
                <w:sz w:val="16"/>
                <w:szCs w:val="16"/>
                <w:lang w:val="fr-FR"/>
              </w:rPr>
            </w:pPr>
          </w:p>
        </w:tc>
      </w:tr>
      <w:tr w:rsidR="001D129B" w:rsidRPr="001D129B" w:rsidTr="005729D5">
        <w:trPr>
          <w:cantSplit/>
        </w:trPr>
        <w:tc>
          <w:tcPr>
            <w:tcW w:w="993" w:type="dxa"/>
            <w:noWrap/>
            <w:vAlign w:val="center"/>
            <w:hideMark/>
          </w:tcPr>
          <w:p w:rsidR="003C51CD" w:rsidRPr="001D129B" w:rsidRDefault="003C51CD" w:rsidP="00BE4135">
            <w:pPr>
              <w:ind w:left="-57" w:right="-57"/>
              <w:jc w:val="center"/>
              <w:rPr>
                <w:sz w:val="16"/>
                <w:szCs w:val="16"/>
                <w:lang w:val="fr-FR"/>
              </w:rPr>
            </w:pPr>
            <w:r w:rsidRPr="001D129B">
              <w:rPr>
                <w:sz w:val="16"/>
                <w:szCs w:val="16"/>
                <w:lang w:val="fr-FR"/>
              </w:rPr>
              <w:lastRenderedPageBreak/>
              <w:t>2015</w:t>
            </w:r>
            <w:r w:rsidR="00C333F2" w:rsidRPr="001D129B">
              <w:rPr>
                <w:sz w:val="16"/>
                <w:szCs w:val="16"/>
                <w:lang w:val="fr-FR"/>
              </w:rPr>
              <w:noBreakHyphen/>
            </w:r>
            <w:r w:rsidRPr="001D129B">
              <w:rPr>
                <w:sz w:val="16"/>
                <w:szCs w:val="16"/>
                <w:lang w:val="fr-FR"/>
              </w:rPr>
              <w:t xml:space="preserve"> À déterminer</w:t>
            </w:r>
          </w:p>
        </w:tc>
        <w:tc>
          <w:tcPr>
            <w:tcW w:w="1134" w:type="dxa"/>
            <w:noWrap/>
            <w:vAlign w:val="center"/>
            <w:hideMark/>
          </w:tcPr>
          <w:p w:rsidR="003C51CD" w:rsidRPr="001D129B" w:rsidRDefault="003C51CD" w:rsidP="00BE4135">
            <w:pPr>
              <w:jc w:val="center"/>
              <w:rPr>
                <w:sz w:val="16"/>
                <w:szCs w:val="16"/>
                <w:lang w:val="fr-FR"/>
              </w:rPr>
            </w:pPr>
            <w:r w:rsidRPr="001D129B">
              <w:rPr>
                <w:sz w:val="16"/>
                <w:szCs w:val="16"/>
                <w:lang w:val="fr-FR"/>
              </w:rPr>
              <w:t>FIT</w:t>
            </w:r>
            <w:r w:rsidR="00C333F2" w:rsidRPr="001D129B">
              <w:rPr>
                <w:sz w:val="16"/>
                <w:szCs w:val="16"/>
                <w:lang w:val="fr-FR"/>
              </w:rPr>
              <w:noBreakHyphen/>
            </w:r>
            <w:r w:rsidRPr="001D129B">
              <w:rPr>
                <w:sz w:val="16"/>
                <w:szCs w:val="16"/>
                <w:lang w:val="fr-FR"/>
              </w:rPr>
              <w:t>ES 50%</w:t>
            </w:r>
          </w:p>
        </w:tc>
        <w:tc>
          <w:tcPr>
            <w:tcW w:w="1559" w:type="dxa"/>
            <w:noWrap/>
            <w:vAlign w:val="center"/>
            <w:hideMark/>
          </w:tcPr>
          <w:p w:rsidR="003C51CD" w:rsidRPr="001D129B" w:rsidRDefault="00962130" w:rsidP="00BE4135">
            <w:pPr>
              <w:jc w:val="center"/>
              <w:rPr>
                <w:sz w:val="16"/>
                <w:szCs w:val="16"/>
                <w:highlight w:val="yellow"/>
                <w:lang w:val="fr-FR"/>
              </w:rPr>
            </w:pPr>
            <w:r w:rsidRPr="001D129B">
              <w:rPr>
                <w:sz w:val="16"/>
                <w:szCs w:val="16"/>
                <w:lang w:val="fr-FR"/>
              </w:rPr>
              <w:t>Autre</w:t>
            </w:r>
          </w:p>
        </w:tc>
        <w:tc>
          <w:tcPr>
            <w:tcW w:w="1134" w:type="dxa"/>
            <w:noWrap/>
            <w:vAlign w:val="center"/>
            <w:hideMark/>
          </w:tcPr>
          <w:p w:rsidR="003C51CD" w:rsidRPr="001D129B" w:rsidRDefault="003C51CD" w:rsidP="00BE4135">
            <w:pPr>
              <w:jc w:val="center"/>
              <w:rPr>
                <w:sz w:val="16"/>
                <w:szCs w:val="16"/>
                <w:lang w:val="fr-FR"/>
              </w:rPr>
            </w:pPr>
            <w:r w:rsidRPr="001D129B">
              <w:rPr>
                <w:sz w:val="16"/>
                <w:szCs w:val="16"/>
                <w:lang w:val="fr-FR"/>
              </w:rPr>
              <w:t>BC</w:t>
            </w:r>
          </w:p>
        </w:tc>
        <w:tc>
          <w:tcPr>
            <w:tcW w:w="2126" w:type="dxa"/>
            <w:vAlign w:val="center"/>
            <w:hideMark/>
          </w:tcPr>
          <w:p w:rsidR="003C51CD" w:rsidRPr="001D129B" w:rsidRDefault="007663B8" w:rsidP="00BE4135">
            <w:pPr>
              <w:jc w:val="center"/>
              <w:rPr>
                <w:sz w:val="16"/>
                <w:szCs w:val="16"/>
                <w:highlight w:val="yellow"/>
                <w:lang w:val="fr-FR"/>
              </w:rPr>
            </w:pPr>
            <w:r w:rsidRPr="001D129B">
              <w:rPr>
                <w:sz w:val="16"/>
                <w:szCs w:val="16"/>
                <w:lang w:val="fr-FR"/>
              </w:rPr>
              <w:t>Séminaire régional sur</w:t>
            </w:r>
            <w:r w:rsidR="0006504C" w:rsidRPr="001D129B">
              <w:rPr>
                <w:sz w:val="16"/>
                <w:szCs w:val="16"/>
                <w:lang w:val="fr-FR"/>
              </w:rPr>
              <w:t xml:space="preserve"> le PCT</w:t>
            </w:r>
            <w:r w:rsidRPr="001D129B">
              <w:rPr>
                <w:sz w:val="16"/>
                <w:szCs w:val="16"/>
                <w:lang w:val="fr-FR"/>
              </w:rPr>
              <w:t xml:space="preserve"> à l</w:t>
            </w:r>
            <w:r w:rsidR="0006504C" w:rsidRPr="001D129B">
              <w:rPr>
                <w:sz w:val="16"/>
                <w:szCs w:val="16"/>
                <w:lang w:val="fr-FR"/>
              </w:rPr>
              <w:t>’</w:t>
            </w:r>
            <w:r w:rsidRPr="001D129B">
              <w:rPr>
                <w:sz w:val="16"/>
                <w:szCs w:val="16"/>
                <w:lang w:val="fr-FR"/>
              </w:rPr>
              <w:t>intention des pays d</w:t>
            </w:r>
            <w:r w:rsidR="0006504C" w:rsidRPr="001D129B">
              <w:rPr>
                <w:sz w:val="16"/>
                <w:szCs w:val="16"/>
                <w:lang w:val="fr-FR"/>
              </w:rPr>
              <w:t>’</w:t>
            </w:r>
            <w:r w:rsidRPr="001D129B">
              <w:rPr>
                <w:sz w:val="16"/>
                <w:szCs w:val="16"/>
                <w:lang w:val="fr-FR"/>
              </w:rPr>
              <w:t>Amérique latine et des Caraïbes</w:t>
            </w:r>
          </w:p>
        </w:tc>
        <w:tc>
          <w:tcPr>
            <w:tcW w:w="2268" w:type="dxa"/>
            <w:vAlign w:val="center"/>
            <w:hideMark/>
          </w:tcPr>
          <w:p w:rsidR="003C51CD" w:rsidRPr="001D129B" w:rsidRDefault="003C51CD" w:rsidP="00BE4135">
            <w:pPr>
              <w:jc w:val="center"/>
              <w:rPr>
                <w:sz w:val="16"/>
                <w:szCs w:val="16"/>
                <w:lang w:val="fr-FR"/>
              </w:rPr>
            </w:pPr>
          </w:p>
        </w:tc>
        <w:tc>
          <w:tcPr>
            <w:tcW w:w="1460" w:type="dxa"/>
            <w:noWrap/>
            <w:vAlign w:val="center"/>
            <w:hideMark/>
          </w:tcPr>
          <w:p w:rsidR="003C51CD" w:rsidRPr="001D129B" w:rsidRDefault="003C51CD" w:rsidP="00F85466">
            <w:pPr>
              <w:jc w:val="center"/>
              <w:rPr>
                <w:sz w:val="16"/>
                <w:szCs w:val="16"/>
                <w:lang w:val="fr-FR"/>
              </w:rPr>
            </w:pPr>
            <w:r w:rsidRPr="001D129B">
              <w:rPr>
                <w:sz w:val="16"/>
                <w:szCs w:val="16"/>
                <w:lang w:val="fr-FR"/>
              </w:rPr>
              <w:t>Équateur (EC)</w:t>
            </w:r>
          </w:p>
        </w:tc>
        <w:tc>
          <w:tcPr>
            <w:tcW w:w="1791" w:type="dxa"/>
            <w:vAlign w:val="center"/>
            <w:hideMark/>
          </w:tcPr>
          <w:p w:rsidR="003C51CD" w:rsidRPr="007755C4" w:rsidRDefault="003C51CD" w:rsidP="00F85466">
            <w:pPr>
              <w:jc w:val="center"/>
              <w:rPr>
                <w:sz w:val="16"/>
                <w:szCs w:val="16"/>
                <w:lang w:val="es-ES"/>
              </w:rPr>
            </w:pPr>
            <w:proofErr w:type="spellStart"/>
            <w:r w:rsidRPr="007755C4">
              <w:rPr>
                <w:sz w:val="16"/>
                <w:szCs w:val="16"/>
                <w:lang w:val="es-ES"/>
              </w:rPr>
              <w:t>Brésil</w:t>
            </w:r>
            <w:proofErr w:type="spellEnd"/>
            <w:r w:rsidRPr="007755C4">
              <w:rPr>
                <w:sz w:val="16"/>
                <w:szCs w:val="16"/>
                <w:lang w:val="es-ES"/>
              </w:rPr>
              <w:t xml:space="preserve"> (BR)</w:t>
            </w:r>
            <w:r w:rsidRPr="007755C4">
              <w:rPr>
                <w:sz w:val="16"/>
                <w:szCs w:val="16"/>
                <w:lang w:val="es-ES"/>
              </w:rPr>
              <w:br/>
            </w:r>
            <w:proofErr w:type="spellStart"/>
            <w:r w:rsidRPr="007755C4">
              <w:rPr>
                <w:sz w:val="16"/>
                <w:szCs w:val="16"/>
                <w:lang w:val="es-ES"/>
              </w:rPr>
              <w:t>Colombie</w:t>
            </w:r>
            <w:proofErr w:type="spellEnd"/>
            <w:r w:rsidRPr="007755C4">
              <w:rPr>
                <w:sz w:val="16"/>
                <w:szCs w:val="16"/>
                <w:lang w:val="es-ES"/>
              </w:rPr>
              <w:t xml:space="preserve"> (CO)</w:t>
            </w:r>
            <w:r w:rsidRPr="007755C4">
              <w:rPr>
                <w:sz w:val="16"/>
                <w:szCs w:val="16"/>
                <w:lang w:val="es-ES"/>
              </w:rPr>
              <w:br/>
              <w:t>Costa Rica (CR)</w:t>
            </w:r>
            <w:r w:rsidRPr="007755C4">
              <w:rPr>
                <w:sz w:val="16"/>
                <w:szCs w:val="16"/>
                <w:lang w:val="es-ES"/>
              </w:rPr>
              <w:br/>
              <w:t>Cuba (CU)</w:t>
            </w:r>
            <w:r w:rsidRPr="007755C4">
              <w:rPr>
                <w:sz w:val="16"/>
                <w:szCs w:val="16"/>
                <w:lang w:val="es-ES"/>
              </w:rPr>
              <w:br/>
            </w:r>
            <w:proofErr w:type="spellStart"/>
            <w:r w:rsidRPr="007755C4">
              <w:rPr>
                <w:sz w:val="16"/>
                <w:szCs w:val="16"/>
                <w:lang w:val="es-ES"/>
              </w:rPr>
              <w:t>République</w:t>
            </w:r>
            <w:proofErr w:type="spellEnd"/>
            <w:r w:rsidRPr="007755C4">
              <w:rPr>
                <w:sz w:val="16"/>
                <w:szCs w:val="16"/>
                <w:lang w:val="es-ES"/>
              </w:rPr>
              <w:t xml:space="preserve"> </w:t>
            </w:r>
            <w:proofErr w:type="spellStart"/>
            <w:r w:rsidRPr="007755C4">
              <w:rPr>
                <w:sz w:val="16"/>
                <w:szCs w:val="16"/>
                <w:lang w:val="es-ES"/>
              </w:rPr>
              <w:t>dominicaine</w:t>
            </w:r>
            <w:proofErr w:type="spellEnd"/>
            <w:r w:rsidRPr="007755C4">
              <w:rPr>
                <w:sz w:val="16"/>
                <w:szCs w:val="16"/>
                <w:lang w:val="es-ES"/>
              </w:rPr>
              <w:t xml:space="preserve"> (DO)</w:t>
            </w:r>
            <w:r w:rsidRPr="007755C4">
              <w:rPr>
                <w:sz w:val="16"/>
                <w:szCs w:val="16"/>
                <w:lang w:val="es-ES"/>
              </w:rPr>
              <w:br/>
            </w:r>
            <w:proofErr w:type="spellStart"/>
            <w:r w:rsidRPr="007755C4">
              <w:rPr>
                <w:sz w:val="16"/>
                <w:szCs w:val="16"/>
                <w:lang w:val="es-ES"/>
              </w:rPr>
              <w:t>Équateur</w:t>
            </w:r>
            <w:proofErr w:type="spellEnd"/>
            <w:r w:rsidRPr="007755C4">
              <w:rPr>
                <w:sz w:val="16"/>
                <w:szCs w:val="16"/>
                <w:lang w:val="es-ES"/>
              </w:rPr>
              <w:t xml:space="preserve"> (EC) </w:t>
            </w:r>
            <w:r w:rsidRPr="007755C4">
              <w:rPr>
                <w:sz w:val="16"/>
                <w:szCs w:val="16"/>
                <w:lang w:val="es-ES"/>
              </w:rPr>
              <w:br/>
              <w:t>El Salvador (SV)</w:t>
            </w:r>
            <w:r w:rsidRPr="007755C4">
              <w:rPr>
                <w:sz w:val="16"/>
                <w:szCs w:val="16"/>
                <w:lang w:val="es-ES"/>
              </w:rPr>
              <w:br/>
              <w:t>Guatemala (GT)</w:t>
            </w:r>
            <w:r w:rsidRPr="007755C4">
              <w:rPr>
                <w:sz w:val="16"/>
                <w:szCs w:val="16"/>
                <w:lang w:val="es-ES"/>
              </w:rPr>
              <w:br/>
              <w:t>Honduras (HN)</w:t>
            </w:r>
            <w:r w:rsidRPr="007755C4">
              <w:rPr>
                <w:sz w:val="16"/>
                <w:szCs w:val="16"/>
                <w:lang w:val="es-ES"/>
              </w:rPr>
              <w:br/>
            </w:r>
            <w:proofErr w:type="spellStart"/>
            <w:r w:rsidRPr="007755C4">
              <w:rPr>
                <w:sz w:val="16"/>
                <w:szCs w:val="16"/>
                <w:lang w:val="es-ES"/>
              </w:rPr>
              <w:t>Mexique</w:t>
            </w:r>
            <w:proofErr w:type="spellEnd"/>
            <w:r w:rsidRPr="007755C4">
              <w:rPr>
                <w:sz w:val="16"/>
                <w:szCs w:val="16"/>
                <w:lang w:val="es-ES"/>
              </w:rPr>
              <w:t xml:space="preserve"> (MX) </w:t>
            </w:r>
            <w:r w:rsidRPr="007755C4">
              <w:rPr>
                <w:sz w:val="16"/>
                <w:szCs w:val="16"/>
                <w:lang w:val="es-ES"/>
              </w:rPr>
              <w:br/>
              <w:t>Nicaragua (NI)</w:t>
            </w:r>
            <w:r w:rsidRPr="007755C4">
              <w:rPr>
                <w:sz w:val="16"/>
                <w:szCs w:val="16"/>
                <w:lang w:val="es-ES"/>
              </w:rPr>
              <w:br/>
            </w:r>
            <w:proofErr w:type="spellStart"/>
            <w:r w:rsidRPr="007755C4">
              <w:rPr>
                <w:sz w:val="16"/>
                <w:szCs w:val="16"/>
                <w:lang w:val="es-ES"/>
              </w:rPr>
              <w:t>Panama</w:t>
            </w:r>
            <w:proofErr w:type="spellEnd"/>
            <w:r w:rsidRPr="007755C4">
              <w:rPr>
                <w:sz w:val="16"/>
                <w:szCs w:val="16"/>
                <w:lang w:val="es-ES"/>
              </w:rPr>
              <w:t xml:space="preserve"> (PA)</w:t>
            </w:r>
            <w:r w:rsidRPr="007755C4">
              <w:rPr>
                <w:sz w:val="16"/>
                <w:szCs w:val="16"/>
                <w:lang w:val="es-ES"/>
              </w:rPr>
              <w:br/>
            </w:r>
            <w:proofErr w:type="spellStart"/>
            <w:r w:rsidRPr="007755C4">
              <w:rPr>
                <w:sz w:val="16"/>
                <w:szCs w:val="16"/>
                <w:lang w:val="es-ES"/>
              </w:rPr>
              <w:t>Pérou</w:t>
            </w:r>
            <w:proofErr w:type="spellEnd"/>
            <w:r w:rsidRPr="007755C4">
              <w:rPr>
                <w:sz w:val="16"/>
                <w:szCs w:val="16"/>
                <w:lang w:val="es-ES"/>
              </w:rPr>
              <w:t xml:space="preserve"> (PE)</w:t>
            </w:r>
            <w:r w:rsidRPr="007755C4">
              <w:rPr>
                <w:sz w:val="16"/>
                <w:szCs w:val="16"/>
                <w:lang w:val="es-ES"/>
              </w:rPr>
              <w:br/>
            </w:r>
            <w:proofErr w:type="spellStart"/>
            <w:r w:rsidRPr="007755C4">
              <w:rPr>
                <w:sz w:val="16"/>
                <w:szCs w:val="16"/>
                <w:lang w:val="es-ES"/>
              </w:rPr>
              <w:t>Espagne</w:t>
            </w:r>
            <w:proofErr w:type="spellEnd"/>
            <w:r w:rsidRPr="007755C4">
              <w:rPr>
                <w:sz w:val="16"/>
                <w:szCs w:val="16"/>
                <w:lang w:val="es-ES"/>
              </w:rPr>
              <w:t xml:space="preserve"> (ES)</w:t>
            </w:r>
          </w:p>
        </w:tc>
        <w:tc>
          <w:tcPr>
            <w:tcW w:w="1569" w:type="dxa"/>
            <w:noWrap/>
            <w:vAlign w:val="center"/>
            <w:hideMark/>
          </w:tcPr>
          <w:p w:rsidR="003C51CD" w:rsidRPr="001D129B" w:rsidRDefault="003C51CD" w:rsidP="00BE4135">
            <w:pPr>
              <w:jc w:val="center"/>
              <w:rPr>
                <w:sz w:val="16"/>
                <w:szCs w:val="16"/>
                <w:lang w:val="fr-FR"/>
              </w:rPr>
            </w:pPr>
            <w:r w:rsidRPr="001D129B">
              <w:rPr>
                <w:sz w:val="16"/>
                <w:szCs w:val="16"/>
                <w:lang w:val="fr-FR"/>
              </w:rPr>
              <w:t>Office</w:t>
            </w:r>
          </w:p>
        </w:tc>
        <w:tc>
          <w:tcPr>
            <w:tcW w:w="1417" w:type="dxa"/>
            <w:noWrap/>
            <w:vAlign w:val="center"/>
            <w:hideMark/>
          </w:tcPr>
          <w:p w:rsidR="003C51CD" w:rsidRPr="001D129B" w:rsidRDefault="003C51CD" w:rsidP="00BE4135">
            <w:pPr>
              <w:jc w:val="center"/>
              <w:rPr>
                <w:sz w:val="16"/>
                <w:szCs w:val="16"/>
                <w:lang w:val="fr-FR"/>
              </w:rPr>
            </w:pPr>
          </w:p>
        </w:tc>
      </w:tr>
      <w:tr w:rsidR="001D129B" w:rsidRPr="001D129B" w:rsidTr="005729D5">
        <w:trPr>
          <w:cantSplit/>
        </w:trPr>
        <w:tc>
          <w:tcPr>
            <w:tcW w:w="993" w:type="dxa"/>
            <w:noWrap/>
            <w:vAlign w:val="center"/>
            <w:hideMark/>
          </w:tcPr>
          <w:p w:rsidR="003C51CD" w:rsidRPr="001D129B" w:rsidRDefault="003C51CD" w:rsidP="00BE4135">
            <w:pPr>
              <w:ind w:left="-57" w:right="-57"/>
              <w:jc w:val="center"/>
              <w:rPr>
                <w:sz w:val="16"/>
                <w:szCs w:val="16"/>
                <w:lang w:val="fr-FR"/>
              </w:rPr>
            </w:pPr>
            <w:r w:rsidRPr="001D129B">
              <w:rPr>
                <w:sz w:val="16"/>
                <w:szCs w:val="16"/>
                <w:lang w:val="fr-FR"/>
              </w:rPr>
              <w:t>2015</w:t>
            </w:r>
            <w:r w:rsidR="00C333F2" w:rsidRPr="001D129B">
              <w:rPr>
                <w:sz w:val="16"/>
                <w:szCs w:val="16"/>
                <w:lang w:val="fr-FR"/>
              </w:rPr>
              <w:noBreakHyphen/>
            </w:r>
            <w:r w:rsidRPr="001D129B">
              <w:rPr>
                <w:sz w:val="16"/>
                <w:szCs w:val="16"/>
                <w:lang w:val="fr-FR"/>
              </w:rPr>
              <w:t xml:space="preserve"> À déterminer</w:t>
            </w:r>
          </w:p>
        </w:tc>
        <w:tc>
          <w:tcPr>
            <w:tcW w:w="1134" w:type="dxa"/>
            <w:noWrap/>
            <w:vAlign w:val="center"/>
            <w:hideMark/>
          </w:tcPr>
          <w:p w:rsidR="003C51CD" w:rsidRPr="001D129B" w:rsidRDefault="003C51CD" w:rsidP="00BE4135">
            <w:pPr>
              <w:jc w:val="center"/>
              <w:rPr>
                <w:sz w:val="16"/>
                <w:szCs w:val="16"/>
                <w:lang w:val="fr-FR"/>
              </w:rPr>
            </w:pPr>
            <w:r w:rsidRPr="001D129B">
              <w:rPr>
                <w:sz w:val="16"/>
                <w:szCs w:val="16"/>
                <w:lang w:val="fr-FR"/>
              </w:rPr>
              <w:t>Budget ordinaire</w:t>
            </w:r>
          </w:p>
        </w:tc>
        <w:tc>
          <w:tcPr>
            <w:tcW w:w="1559" w:type="dxa"/>
            <w:noWrap/>
            <w:vAlign w:val="center"/>
            <w:hideMark/>
          </w:tcPr>
          <w:p w:rsidR="003C51CD" w:rsidRPr="001D129B" w:rsidRDefault="003C51CD" w:rsidP="00BE4135">
            <w:pPr>
              <w:jc w:val="center"/>
              <w:rPr>
                <w:sz w:val="16"/>
                <w:szCs w:val="16"/>
                <w:lang w:val="fr-FR"/>
              </w:rPr>
            </w:pPr>
            <w:r w:rsidRPr="001D129B">
              <w:rPr>
                <w:sz w:val="16"/>
                <w:szCs w:val="16"/>
                <w:lang w:val="fr-FR"/>
              </w:rPr>
              <w:t>Atelier et séminaire PCT</w:t>
            </w:r>
          </w:p>
        </w:tc>
        <w:tc>
          <w:tcPr>
            <w:tcW w:w="1134" w:type="dxa"/>
            <w:noWrap/>
            <w:vAlign w:val="center"/>
            <w:hideMark/>
          </w:tcPr>
          <w:p w:rsidR="003C51CD" w:rsidRPr="001D129B" w:rsidRDefault="003C51CD" w:rsidP="00BE4135">
            <w:pPr>
              <w:jc w:val="center"/>
              <w:rPr>
                <w:sz w:val="16"/>
                <w:szCs w:val="16"/>
                <w:lang w:val="fr-FR"/>
              </w:rPr>
            </w:pPr>
            <w:r w:rsidRPr="001D129B">
              <w:rPr>
                <w:sz w:val="16"/>
                <w:szCs w:val="16"/>
                <w:lang w:val="fr-FR"/>
              </w:rPr>
              <w:t>BC</w:t>
            </w:r>
          </w:p>
        </w:tc>
        <w:tc>
          <w:tcPr>
            <w:tcW w:w="2126" w:type="dxa"/>
            <w:vAlign w:val="center"/>
            <w:hideMark/>
          </w:tcPr>
          <w:p w:rsidR="003C51CD" w:rsidRPr="001D129B" w:rsidRDefault="00DB6E6A" w:rsidP="00DB6E6A">
            <w:pPr>
              <w:jc w:val="center"/>
              <w:rPr>
                <w:sz w:val="16"/>
                <w:szCs w:val="16"/>
                <w:highlight w:val="yellow"/>
                <w:lang w:val="fr-FR"/>
              </w:rPr>
            </w:pPr>
            <w:r w:rsidRPr="001D129B">
              <w:rPr>
                <w:sz w:val="16"/>
                <w:szCs w:val="16"/>
                <w:lang w:val="fr-FR"/>
              </w:rPr>
              <w:t>Formation sur les procédures à suivre en qualité d</w:t>
            </w:r>
            <w:r w:rsidR="0006504C" w:rsidRPr="001D129B">
              <w:rPr>
                <w:sz w:val="16"/>
                <w:szCs w:val="16"/>
                <w:lang w:val="fr-FR"/>
              </w:rPr>
              <w:t>’</w:t>
            </w:r>
            <w:r w:rsidRPr="001D129B">
              <w:rPr>
                <w:sz w:val="16"/>
                <w:szCs w:val="16"/>
                <w:lang w:val="fr-FR"/>
              </w:rPr>
              <w:t>office récepteur</w:t>
            </w:r>
          </w:p>
        </w:tc>
        <w:tc>
          <w:tcPr>
            <w:tcW w:w="2268" w:type="dxa"/>
            <w:vAlign w:val="center"/>
            <w:hideMark/>
          </w:tcPr>
          <w:p w:rsidR="003C51CD" w:rsidRPr="001D129B" w:rsidRDefault="003C51CD" w:rsidP="00BE4135">
            <w:pPr>
              <w:jc w:val="center"/>
              <w:rPr>
                <w:sz w:val="16"/>
                <w:szCs w:val="16"/>
                <w:lang w:val="fr-FR"/>
              </w:rPr>
            </w:pPr>
          </w:p>
        </w:tc>
        <w:tc>
          <w:tcPr>
            <w:tcW w:w="1460" w:type="dxa"/>
            <w:noWrap/>
            <w:vAlign w:val="center"/>
            <w:hideMark/>
          </w:tcPr>
          <w:p w:rsidR="003C51CD" w:rsidRPr="001D129B" w:rsidRDefault="003C51CD" w:rsidP="00F85466">
            <w:pPr>
              <w:jc w:val="center"/>
              <w:rPr>
                <w:sz w:val="16"/>
                <w:szCs w:val="16"/>
                <w:lang w:val="fr-FR"/>
              </w:rPr>
            </w:pPr>
            <w:r w:rsidRPr="001D129B">
              <w:rPr>
                <w:sz w:val="16"/>
                <w:szCs w:val="16"/>
                <w:lang w:val="fr-FR"/>
              </w:rPr>
              <w:t>Mexique (MX)</w:t>
            </w:r>
          </w:p>
        </w:tc>
        <w:tc>
          <w:tcPr>
            <w:tcW w:w="1791" w:type="dxa"/>
            <w:vAlign w:val="center"/>
            <w:hideMark/>
          </w:tcPr>
          <w:p w:rsidR="003C51CD" w:rsidRPr="00A350BC" w:rsidRDefault="003C51CD" w:rsidP="00F85466">
            <w:pPr>
              <w:jc w:val="center"/>
              <w:rPr>
                <w:sz w:val="16"/>
                <w:szCs w:val="16"/>
                <w:lang w:val="es-ES"/>
              </w:rPr>
            </w:pPr>
            <w:r w:rsidRPr="00A350BC">
              <w:rPr>
                <w:sz w:val="16"/>
                <w:szCs w:val="16"/>
                <w:lang w:val="es-ES"/>
              </w:rPr>
              <w:t>Cuba (MX)</w:t>
            </w:r>
            <w:r w:rsidRPr="00A350BC">
              <w:rPr>
                <w:sz w:val="16"/>
                <w:szCs w:val="16"/>
                <w:lang w:val="es-ES"/>
              </w:rPr>
              <w:br/>
              <w:t>Costa Rica (CR)</w:t>
            </w:r>
            <w:r w:rsidRPr="00A350BC">
              <w:rPr>
                <w:sz w:val="16"/>
                <w:szCs w:val="16"/>
                <w:lang w:val="es-ES"/>
              </w:rPr>
              <w:br/>
            </w:r>
            <w:proofErr w:type="spellStart"/>
            <w:r w:rsidRPr="00A350BC">
              <w:rPr>
                <w:sz w:val="16"/>
                <w:szCs w:val="16"/>
                <w:lang w:val="es-ES"/>
              </w:rPr>
              <w:t>République</w:t>
            </w:r>
            <w:proofErr w:type="spellEnd"/>
            <w:r w:rsidRPr="00A350BC">
              <w:rPr>
                <w:sz w:val="16"/>
                <w:szCs w:val="16"/>
                <w:lang w:val="es-ES"/>
              </w:rPr>
              <w:t xml:space="preserve"> </w:t>
            </w:r>
            <w:proofErr w:type="spellStart"/>
            <w:r w:rsidRPr="00A350BC">
              <w:rPr>
                <w:sz w:val="16"/>
                <w:szCs w:val="16"/>
                <w:lang w:val="es-ES"/>
              </w:rPr>
              <w:t>dominicaine</w:t>
            </w:r>
            <w:proofErr w:type="spellEnd"/>
            <w:r w:rsidRPr="00A350BC">
              <w:rPr>
                <w:sz w:val="16"/>
                <w:szCs w:val="16"/>
                <w:lang w:val="es-ES"/>
              </w:rPr>
              <w:t xml:space="preserve"> (DO)</w:t>
            </w:r>
            <w:r w:rsidRPr="00A350BC">
              <w:rPr>
                <w:sz w:val="16"/>
                <w:szCs w:val="16"/>
                <w:lang w:val="es-ES"/>
              </w:rPr>
              <w:br/>
              <w:t>Guatemala (GT)</w:t>
            </w:r>
            <w:r w:rsidRPr="00A350BC">
              <w:rPr>
                <w:sz w:val="16"/>
                <w:szCs w:val="16"/>
                <w:lang w:val="es-ES"/>
              </w:rPr>
              <w:br/>
              <w:t>Honduras (HN)</w:t>
            </w:r>
            <w:r w:rsidRPr="00A350BC">
              <w:rPr>
                <w:sz w:val="16"/>
                <w:szCs w:val="16"/>
                <w:lang w:val="es-ES"/>
              </w:rPr>
              <w:br/>
              <w:t>Nicaragua (NI)</w:t>
            </w:r>
            <w:r w:rsidRPr="00A350BC">
              <w:rPr>
                <w:sz w:val="16"/>
                <w:szCs w:val="16"/>
                <w:lang w:val="es-ES"/>
              </w:rPr>
              <w:br/>
            </w:r>
            <w:proofErr w:type="spellStart"/>
            <w:r w:rsidRPr="00A350BC">
              <w:rPr>
                <w:sz w:val="16"/>
                <w:szCs w:val="16"/>
                <w:lang w:val="es-ES"/>
              </w:rPr>
              <w:t>Panama</w:t>
            </w:r>
            <w:proofErr w:type="spellEnd"/>
            <w:r w:rsidRPr="00A350BC">
              <w:rPr>
                <w:sz w:val="16"/>
                <w:szCs w:val="16"/>
                <w:lang w:val="es-ES"/>
              </w:rPr>
              <w:t xml:space="preserve"> (PA)</w:t>
            </w:r>
            <w:r w:rsidRPr="00A350BC">
              <w:rPr>
                <w:sz w:val="16"/>
                <w:szCs w:val="16"/>
                <w:lang w:val="es-ES"/>
              </w:rPr>
              <w:br/>
              <w:t>El Salvador (SV)</w:t>
            </w:r>
          </w:p>
        </w:tc>
        <w:tc>
          <w:tcPr>
            <w:tcW w:w="1569" w:type="dxa"/>
            <w:noWrap/>
            <w:vAlign w:val="center"/>
            <w:hideMark/>
          </w:tcPr>
          <w:p w:rsidR="003C51CD" w:rsidRPr="001D129B" w:rsidRDefault="003C51CD" w:rsidP="00BE4135">
            <w:pPr>
              <w:jc w:val="center"/>
              <w:rPr>
                <w:sz w:val="16"/>
                <w:szCs w:val="16"/>
                <w:lang w:val="fr-FR"/>
              </w:rPr>
            </w:pPr>
            <w:r w:rsidRPr="001D129B">
              <w:rPr>
                <w:sz w:val="16"/>
                <w:szCs w:val="16"/>
                <w:lang w:val="fr-FR"/>
              </w:rPr>
              <w:t>Office</w:t>
            </w:r>
          </w:p>
        </w:tc>
        <w:tc>
          <w:tcPr>
            <w:tcW w:w="1417" w:type="dxa"/>
            <w:noWrap/>
            <w:vAlign w:val="center"/>
            <w:hideMark/>
          </w:tcPr>
          <w:p w:rsidR="003C51CD" w:rsidRPr="001D129B" w:rsidRDefault="003C51CD" w:rsidP="00BE4135">
            <w:pPr>
              <w:jc w:val="center"/>
              <w:rPr>
                <w:sz w:val="16"/>
                <w:szCs w:val="16"/>
                <w:lang w:val="fr-FR"/>
              </w:rPr>
            </w:pPr>
          </w:p>
        </w:tc>
      </w:tr>
      <w:tr w:rsidR="001D129B" w:rsidRPr="001D129B" w:rsidTr="005729D5">
        <w:trPr>
          <w:cantSplit/>
        </w:trPr>
        <w:tc>
          <w:tcPr>
            <w:tcW w:w="993" w:type="dxa"/>
            <w:noWrap/>
            <w:vAlign w:val="center"/>
            <w:hideMark/>
          </w:tcPr>
          <w:p w:rsidR="003C51CD" w:rsidRPr="001D129B" w:rsidRDefault="003C51CD" w:rsidP="00BE4135">
            <w:pPr>
              <w:ind w:left="-57" w:right="-57"/>
              <w:jc w:val="center"/>
              <w:rPr>
                <w:sz w:val="16"/>
                <w:szCs w:val="16"/>
                <w:lang w:val="fr-FR"/>
              </w:rPr>
            </w:pPr>
            <w:r w:rsidRPr="001D129B">
              <w:rPr>
                <w:sz w:val="16"/>
                <w:szCs w:val="16"/>
                <w:lang w:val="fr-FR"/>
              </w:rPr>
              <w:t>2015</w:t>
            </w:r>
            <w:r w:rsidR="00C333F2" w:rsidRPr="001D129B">
              <w:rPr>
                <w:sz w:val="16"/>
                <w:szCs w:val="16"/>
                <w:lang w:val="fr-FR"/>
              </w:rPr>
              <w:noBreakHyphen/>
            </w:r>
            <w:r w:rsidRPr="001D129B">
              <w:rPr>
                <w:sz w:val="16"/>
                <w:szCs w:val="16"/>
                <w:lang w:val="fr-FR"/>
              </w:rPr>
              <w:t xml:space="preserve"> À déterminer</w:t>
            </w:r>
          </w:p>
        </w:tc>
        <w:tc>
          <w:tcPr>
            <w:tcW w:w="1134" w:type="dxa"/>
            <w:noWrap/>
            <w:vAlign w:val="center"/>
            <w:hideMark/>
          </w:tcPr>
          <w:p w:rsidR="003C51CD" w:rsidRPr="001D129B" w:rsidRDefault="003C51CD" w:rsidP="00BE4135">
            <w:pPr>
              <w:jc w:val="center"/>
              <w:rPr>
                <w:sz w:val="16"/>
                <w:szCs w:val="16"/>
                <w:lang w:val="fr-FR"/>
              </w:rPr>
            </w:pPr>
            <w:r w:rsidRPr="001D129B">
              <w:rPr>
                <w:sz w:val="16"/>
                <w:szCs w:val="16"/>
                <w:lang w:val="fr-FR"/>
              </w:rPr>
              <w:t>Budget ordinaire</w:t>
            </w:r>
          </w:p>
        </w:tc>
        <w:tc>
          <w:tcPr>
            <w:tcW w:w="1559" w:type="dxa"/>
            <w:noWrap/>
            <w:vAlign w:val="center"/>
            <w:hideMark/>
          </w:tcPr>
          <w:p w:rsidR="003C51CD" w:rsidRPr="001D129B" w:rsidRDefault="003C51CD" w:rsidP="00BE4135">
            <w:pPr>
              <w:jc w:val="center"/>
              <w:rPr>
                <w:sz w:val="16"/>
                <w:szCs w:val="16"/>
                <w:lang w:val="fr-FR"/>
              </w:rPr>
            </w:pPr>
            <w:r w:rsidRPr="001D129B">
              <w:rPr>
                <w:sz w:val="16"/>
                <w:szCs w:val="16"/>
                <w:lang w:val="fr-FR"/>
              </w:rPr>
              <w:t>Atelier et séminaire PCT</w:t>
            </w:r>
          </w:p>
        </w:tc>
        <w:tc>
          <w:tcPr>
            <w:tcW w:w="1134" w:type="dxa"/>
            <w:noWrap/>
            <w:vAlign w:val="center"/>
            <w:hideMark/>
          </w:tcPr>
          <w:p w:rsidR="003C51CD" w:rsidRPr="001D129B" w:rsidRDefault="003C51CD" w:rsidP="00BE4135">
            <w:pPr>
              <w:jc w:val="center"/>
              <w:rPr>
                <w:sz w:val="16"/>
                <w:szCs w:val="16"/>
                <w:lang w:val="fr-FR"/>
              </w:rPr>
            </w:pPr>
            <w:r w:rsidRPr="001D129B">
              <w:rPr>
                <w:sz w:val="16"/>
                <w:szCs w:val="16"/>
                <w:lang w:val="fr-FR"/>
              </w:rPr>
              <w:t>BC</w:t>
            </w:r>
          </w:p>
        </w:tc>
        <w:tc>
          <w:tcPr>
            <w:tcW w:w="2126" w:type="dxa"/>
            <w:vAlign w:val="center"/>
            <w:hideMark/>
          </w:tcPr>
          <w:p w:rsidR="003C51CD" w:rsidRPr="001D129B" w:rsidRDefault="003C51CD" w:rsidP="00BE4135">
            <w:pPr>
              <w:jc w:val="center"/>
              <w:rPr>
                <w:sz w:val="16"/>
                <w:szCs w:val="16"/>
                <w:lang w:val="fr-FR"/>
              </w:rPr>
            </w:pPr>
            <w:r w:rsidRPr="001D129B">
              <w:rPr>
                <w:sz w:val="16"/>
                <w:szCs w:val="16"/>
                <w:lang w:val="fr-FR"/>
              </w:rPr>
              <w:t>Atelier PCT</w:t>
            </w:r>
          </w:p>
        </w:tc>
        <w:tc>
          <w:tcPr>
            <w:tcW w:w="2268" w:type="dxa"/>
            <w:vAlign w:val="center"/>
            <w:hideMark/>
          </w:tcPr>
          <w:p w:rsidR="003C51CD" w:rsidRPr="001D129B" w:rsidRDefault="003C51CD" w:rsidP="00BE4135">
            <w:pPr>
              <w:jc w:val="center"/>
              <w:rPr>
                <w:sz w:val="16"/>
                <w:szCs w:val="16"/>
                <w:lang w:val="fr-FR"/>
              </w:rPr>
            </w:pPr>
          </w:p>
        </w:tc>
        <w:tc>
          <w:tcPr>
            <w:tcW w:w="1460" w:type="dxa"/>
            <w:noWrap/>
            <w:vAlign w:val="center"/>
            <w:hideMark/>
          </w:tcPr>
          <w:p w:rsidR="003C51CD" w:rsidRPr="001D129B" w:rsidRDefault="003C51CD" w:rsidP="00F85466">
            <w:pPr>
              <w:jc w:val="center"/>
              <w:rPr>
                <w:sz w:val="16"/>
                <w:szCs w:val="16"/>
                <w:lang w:val="fr-FR"/>
              </w:rPr>
            </w:pPr>
            <w:r w:rsidRPr="001D129B">
              <w:rPr>
                <w:sz w:val="16"/>
                <w:szCs w:val="16"/>
                <w:lang w:val="fr-FR"/>
              </w:rPr>
              <w:t>Maroc (MA)</w:t>
            </w:r>
          </w:p>
        </w:tc>
        <w:tc>
          <w:tcPr>
            <w:tcW w:w="1791" w:type="dxa"/>
            <w:noWrap/>
            <w:vAlign w:val="center"/>
            <w:hideMark/>
          </w:tcPr>
          <w:p w:rsidR="003C51CD" w:rsidRPr="001D129B" w:rsidRDefault="003C51CD" w:rsidP="00F85466">
            <w:pPr>
              <w:jc w:val="center"/>
              <w:rPr>
                <w:sz w:val="16"/>
                <w:szCs w:val="16"/>
                <w:lang w:val="fr-FR"/>
              </w:rPr>
            </w:pPr>
            <w:r w:rsidRPr="001D129B">
              <w:rPr>
                <w:sz w:val="16"/>
                <w:szCs w:val="16"/>
                <w:lang w:val="fr-FR"/>
              </w:rPr>
              <w:t>Maroc (MA)</w:t>
            </w:r>
          </w:p>
        </w:tc>
        <w:tc>
          <w:tcPr>
            <w:tcW w:w="1569" w:type="dxa"/>
            <w:noWrap/>
            <w:vAlign w:val="center"/>
            <w:hideMark/>
          </w:tcPr>
          <w:p w:rsidR="003C51CD" w:rsidRPr="001D129B" w:rsidRDefault="003C51CD" w:rsidP="00BE4135">
            <w:pPr>
              <w:jc w:val="center"/>
              <w:rPr>
                <w:sz w:val="16"/>
                <w:szCs w:val="16"/>
                <w:lang w:val="fr-FR"/>
              </w:rPr>
            </w:pPr>
            <w:r w:rsidRPr="001D129B">
              <w:rPr>
                <w:sz w:val="16"/>
                <w:szCs w:val="16"/>
                <w:lang w:val="fr-FR"/>
              </w:rPr>
              <w:t>Office + utilisateurs</w:t>
            </w:r>
          </w:p>
        </w:tc>
        <w:tc>
          <w:tcPr>
            <w:tcW w:w="1417" w:type="dxa"/>
            <w:noWrap/>
            <w:vAlign w:val="center"/>
            <w:hideMark/>
          </w:tcPr>
          <w:p w:rsidR="003C51CD" w:rsidRPr="001D129B" w:rsidRDefault="003C51CD" w:rsidP="00BE4135">
            <w:pPr>
              <w:jc w:val="center"/>
              <w:rPr>
                <w:sz w:val="16"/>
                <w:szCs w:val="16"/>
                <w:lang w:val="fr-FR"/>
              </w:rPr>
            </w:pPr>
          </w:p>
        </w:tc>
      </w:tr>
      <w:tr w:rsidR="001D129B" w:rsidRPr="001D129B" w:rsidTr="005729D5">
        <w:trPr>
          <w:cantSplit/>
        </w:trPr>
        <w:tc>
          <w:tcPr>
            <w:tcW w:w="993" w:type="dxa"/>
            <w:noWrap/>
            <w:vAlign w:val="center"/>
            <w:hideMark/>
          </w:tcPr>
          <w:p w:rsidR="003C51CD" w:rsidRPr="001D129B" w:rsidRDefault="003C51CD" w:rsidP="00BE4135">
            <w:pPr>
              <w:ind w:left="-57" w:right="-57"/>
              <w:jc w:val="center"/>
              <w:rPr>
                <w:sz w:val="16"/>
                <w:szCs w:val="16"/>
                <w:lang w:val="fr-FR"/>
              </w:rPr>
            </w:pPr>
            <w:r w:rsidRPr="001D129B">
              <w:rPr>
                <w:sz w:val="16"/>
                <w:szCs w:val="16"/>
                <w:lang w:val="fr-FR"/>
              </w:rPr>
              <w:t>2015</w:t>
            </w:r>
            <w:r w:rsidR="00C333F2" w:rsidRPr="001D129B">
              <w:rPr>
                <w:sz w:val="16"/>
                <w:szCs w:val="16"/>
                <w:lang w:val="fr-FR"/>
              </w:rPr>
              <w:noBreakHyphen/>
            </w:r>
            <w:r w:rsidRPr="001D129B">
              <w:rPr>
                <w:sz w:val="16"/>
                <w:szCs w:val="16"/>
                <w:lang w:val="fr-FR"/>
              </w:rPr>
              <w:t xml:space="preserve"> À déterminer</w:t>
            </w:r>
          </w:p>
        </w:tc>
        <w:tc>
          <w:tcPr>
            <w:tcW w:w="1134" w:type="dxa"/>
            <w:noWrap/>
            <w:vAlign w:val="center"/>
            <w:hideMark/>
          </w:tcPr>
          <w:p w:rsidR="003C51CD" w:rsidRPr="001D129B" w:rsidRDefault="003C51CD" w:rsidP="00BE4135">
            <w:pPr>
              <w:jc w:val="center"/>
              <w:rPr>
                <w:sz w:val="16"/>
                <w:szCs w:val="16"/>
                <w:lang w:val="fr-FR"/>
              </w:rPr>
            </w:pPr>
            <w:r w:rsidRPr="001D129B">
              <w:rPr>
                <w:sz w:val="16"/>
                <w:szCs w:val="16"/>
                <w:lang w:val="fr-FR"/>
              </w:rPr>
              <w:t>Budget ordinaire</w:t>
            </w:r>
          </w:p>
        </w:tc>
        <w:tc>
          <w:tcPr>
            <w:tcW w:w="1559" w:type="dxa"/>
            <w:noWrap/>
            <w:vAlign w:val="center"/>
            <w:hideMark/>
          </w:tcPr>
          <w:p w:rsidR="003C51CD" w:rsidRPr="001D129B" w:rsidRDefault="003C51CD" w:rsidP="00BE4135">
            <w:pPr>
              <w:jc w:val="center"/>
              <w:rPr>
                <w:sz w:val="16"/>
                <w:szCs w:val="16"/>
                <w:lang w:val="fr-FR"/>
              </w:rPr>
            </w:pPr>
            <w:r w:rsidRPr="001D129B">
              <w:rPr>
                <w:sz w:val="16"/>
                <w:szCs w:val="16"/>
                <w:lang w:val="fr-FR"/>
              </w:rPr>
              <w:t>Atelier et séminaire PCT</w:t>
            </w:r>
          </w:p>
        </w:tc>
        <w:tc>
          <w:tcPr>
            <w:tcW w:w="1134" w:type="dxa"/>
            <w:noWrap/>
            <w:vAlign w:val="center"/>
            <w:hideMark/>
          </w:tcPr>
          <w:p w:rsidR="003C51CD" w:rsidRPr="001D129B" w:rsidRDefault="003C51CD" w:rsidP="00BE4135">
            <w:pPr>
              <w:jc w:val="center"/>
              <w:rPr>
                <w:sz w:val="16"/>
                <w:szCs w:val="16"/>
                <w:lang w:val="fr-FR"/>
              </w:rPr>
            </w:pPr>
            <w:r w:rsidRPr="001D129B">
              <w:rPr>
                <w:sz w:val="16"/>
                <w:szCs w:val="16"/>
                <w:lang w:val="fr-FR"/>
              </w:rPr>
              <w:t>E</w:t>
            </w:r>
          </w:p>
        </w:tc>
        <w:tc>
          <w:tcPr>
            <w:tcW w:w="2126" w:type="dxa"/>
            <w:vAlign w:val="center"/>
            <w:hideMark/>
          </w:tcPr>
          <w:p w:rsidR="003C51CD" w:rsidRPr="001D129B" w:rsidRDefault="00F1695A" w:rsidP="00BE4135">
            <w:pPr>
              <w:jc w:val="center"/>
              <w:rPr>
                <w:sz w:val="16"/>
                <w:szCs w:val="16"/>
                <w:highlight w:val="yellow"/>
                <w:lang w:val="fr-FR"/>
              </w:rPr>
            </w:pPr>
            <w:r w:rsidRPr="001D129B">
              <w:rPr>
                <w:sz w:val="16"/>
                <w:szCs w:val="16"/>
                <w:lang w:val="fr-FR"/>
              </w:rPr>
              <w:t>Atelier sur</w:t>
            </w:r>
            <w:r w:rsidR="0006504C" w:rsidRPr="001D129B">
              <w:rPr>
                <w:sz w:val="16"/>
                <w:szCs w:val="16"/>
                <w:lang w:val="fr-FR"/>
              </w:rPr>
              <w:t xml:space="preserve"> le PCT</w:t>
            </w:r>
            <w:r w:rsidRPr="001D129B">
              <w:rPr>
                <w:sz w:val="16"/>
                <w:szCs w:val="16"/>
                <w:lang w:val="fr-FR"/>
              </w:rPr>
              <w:t xml:space="preserve"> </w:t>
            </w:r>
            <w:r w:rsidR="00682CB1" w:rsidRPr="001D129B">
              <w:rPr>
                <w:sz w:val="16"/>
                <w:szCs w:val="16"/>
                <w:lang w:val="fr-FR"/>
              </w:rPr>
              <w:t xml:space="preserve">pour États membres </w:t>
            </w:r>
            <w:r w:rsidRPr="001D129B">
              <w:rPr>
                <w:sz w:val="16"/>
                <w:szCs w:val="16"/>
                <w:lang w:val="fr-FR"/>
              </w:rPr>
              <w:t>envisageant d</w:t>
            </w:r>
            <w:r w:rsidR="0006504C" w:rsidRPr="001D129B">
              <w:rPr>
                <w:sz w:val="16"/>
                <w:szCs w:val="16"/>
                <w:lang w:val="fr-FR"/>
              </w:rPr>
              <w:t>’</w:t>
            </w:r>
            <w:r w:rsidRPr="001D129B">
              <w:rPr>
                <w:sz w:val="16"/>
                <w:szCs w:val="16"/>
                <w:lang w:val="fr-FR"/>
              </w:rPr>
              <w:t>adhérer</w:t>
            </w:r>
            <w:r w:rsidR="0006504C" w:rsidRPr="001D129B">
              <w:rPr>
                <w:sz w:val="16"/>
                <w:szCs w:val="16"/>
                <w:lang w:val="fr-FR"/>
              </w:rPr>
              <w:t xml:space="preserve"> au PCT</w:t>
            </w:r>
          </w:p>
        </w:tc>
        <w:tc>
          <w:tcPr>
            <w:tcW w:w="2268" w:type="dxa"/>
            <w:vAlign w:val="center"/>
            <w:hideMark/>
          </w:tcPr>
          <w:p w:rsidR="003C51CD" w:rsidRPr="001D129B" w:rsidRDefault="003C51CD" w:rsidP="00BE4135">
            <w:pPr>
              <w:jc w:val="center"/>
              <w:rPr>
                <w:sz w:val="16"/>
                <w:szCs w:val="16"/>
                <w:lang w:val="fr-FR"/>
              </w:rPr>
            </w:pPr>
          </w:p>
        </w:tc>
        <w:tc>
          <w:tcPr>
            <w:tcW w:w="1460" w:type="dxa"/>
            <w:noWrap/>
            <w:vAlign w:val="center"/>
            <w:hideMark/>
          </w:tcPr>
          <w:p w:rsidR="003C51CD" w:rsidRPr="001D129B" w:rsidRDefault="003C51CD" w:rsidP="00F85466">
            <w:pPr>
              <w:jc w:val="center"/>
              <w:rPr>
                <w:sz w:val="16"/>
                <w:szCs w:val="16"/>
                <w:lang w:val="fr-FR"/>
              </w:rPr>
            </w:pPr>
            <w:r w:rsidRPr="001D129B">
              <w:rPr>
                <w:sz w:val="16"/>
                <w:szCs w:val="16"/>
                <w:lang w:val="fr-FR"/>
              </w:rPr>
              <w:t>Koweït (KW)</w:t>
            </w:r>
          </w:p>
        </w:tc>
        <w:tc>
          <w:tcPr>
            <w:tcW w:w="1791" w:type="dxa"/>
            <w:noWrap/>
            <w:vAlign w:val="center"/>
            <w:hideMark/>
          </w:tcPr>
          <w:p w:rsidR="003C51CD" w:rsidRPr="001D129B" w:rsidRDefault="003C51CD" w:rsidP="00F85466">
            <w:pPr>
              <w:jc w:val="center"/>
              <w:rPr>
                <w:sz w:val="16"/>
                <w:szCs w:val="16"/>
                <w:lang w:val="fr-FR"/>
              </w:rPr>
            </w:pPr>
            <w:r w:rsidRPr="001D129B">
              <w:rPr>
                <w:sz w:val="16"/>
                <w:szCs w:val="16"/>
                <w:lang w:val="fr-FR"/>
              </w:rPr>
              <w:t>Koweït (KW)</w:t>
            </w:r>
          </w:p>
        </w:tc>
        <w:tc>
          <w:tcPr>
            <w:tcW w:w="1569" w:type="dxa"/>
            <w:noWrap/>
            <w:vAlign w:val="center"/>
            <w:hideMark/>
          </w:tcPr>
          <w:p w:rsidR="003C51CD" w:rsidRPr="001D129B" w:rsidRDefault="003C51CD" w:rsidP="00BE4135">
            <w:pPr>
              <w:jc w:val="center"/>
              <w:rPr>
                <w:sz w:val="16"/>
                <w:szCs w:val="16"/>
                <w:lang w:val="fr-FR"/>
              </w:rPr>
            </w:pPr>
            <w:r w:rsidRPr="001D129B">
              <w:rPr>
                <w:sz w:val="16"/>
                <w:szCs w:val="16"/>
                <w:lang w:val="fr-FR"/>
              </w:rPr>
              <w:t>Office + utilisateurs</w:t>
            </w:r>
          </w:p>
        </w:tc>
        <w:tc>
          <w:tcPr>
            <w:tcW w:w="1417" w:type="dxa"/>
            <w:noWrap/>
            <w:vAlign w:val="center"/>
            <w:hideMark/>
          </w:tcPr>
          <w:p w:rsidR="003C51CD" w:rsidRPr="001D129B" w:rsidRDefault="003C51CD" w:rsidP="00BE4135">
            <w:pPr>
              <w:jc w:val="center"/>
              <w:rPr>
                <w:sz w:val="16"/>
                <w:szCs w:val="16"/>
                <w:lang w:val="fr-FR"/>
              </w:rPr>
            </w:pPr>
          </w:p>
        </w:tc>
      </w:tr>
      <w:tr w:rsidR="001D129B" w:rsidRPr="001D129B" w:rsidTr="005729D5">
        <w:trPr>
          <w:cantSplit/>
        </w:trPr>
        <w:tc>
          <w:tcPr>
            <w:tcW w:w="993" w:type="dxa"/>
            <w:noWrap/>
            <w:vAlign w:val="center"/>
            <w:hideMark/>
          </w:tcPr>
          <w:p w:rsidR="003C51CD" w:rsidRPr="001D129B" w:rsidRDefault="003C51CD" w:rsidP="00BE4135">
            <w:pPr>
              <w:ind w:left="-57" w:right="-57"/>
              <w:jc w:val="center"/>
              <w:rPr>
                <w:sz w:val="16"/>
                <w:szCs w:val="16"/>
                <w:lang w:val="fr-FR"/>
              </w:rPr>
            </w:pPr>
            <w:r w:rsidRPr="001D129B">
              <w:rPr>
                <w:sz w:val="16"/>
                <w:szCs w:val="16"/>
                <w:lang w:val="fr-FR"/>
              </w:rPr>
              <w:t>2015</w:t>
            </w:r>
            <w:r w:rsidR="00C333F2" w:rsidRPr="001D129B">
              <w:rPr>
                <w:sz w:val="16"/>
                <w:szCs w:val="16"/>
                <w:lang w:val="fr-FR"/>
              </w:rPr>
              <w:noBreakHyphen/>
            </w:r>
            <w:r w:rsidRPr="001D129B">
              <w:rPr>
                <w:sz w:val="16"/>
                <w:szCs w:val="16"/>
                <w:lang w:val="fr-FR"/>
              </w:rPr>
              <w:t xml:space="preserve"> À déterminer</w:t>
            </w:r>
          </w:p>
        </w:tc>
        <w:tc>
          <w:tcPr>
            <w:tcW w:w="1134" w:type="dxa"/>
            <w:noWrap/>
            <w:vAlign w:val="center"/>
            <w:hideMark/>
          </w:tcPr>
          <w:p w:rsidR="003C51CD" w:rsidRPr="001D129B" w:rsidRDefault="003C51CD" w:rsidP="00BE4135">
            <w:pPr>
              <w:jc w:val="center"/>
              <w:rPr>
                <w:sz w:val="16"/>
                <w:szCs w:val="16"/>
                <w:lang w:val="fr-FR"/>
              </w:rPr>
            </w:pPr>
            <w:r w:rsidRPr="001D129B">
              <w:rPr>
                <w:sz w:val="16"/>
                <w:szCs w:val="16"/>
                <w:lang w:val="fr-FR"/>
              </w:rPr>
              <w:t>Budget ordinaire</w:t>
            </w:r>
          </w:p>
        </w:tc>
        <w:tc>
          <w:tcPr>
            <w:tcW w:w="1559" w:type="dxa"/>
            <w:noWrap/>
            <w:vAlign w:val="center"/>
            <w:hideMark/>
          </w:tcPr>
          <w:p w:rsidR="003C51CD" w:rsidRPr="001D129B" w:rsidRDefault="003C51CD" w:rsidP="00BE4135">
            <w:pPr>
              <w:jc w:val="center"/>
              <w:rPr>
                <w:sz w:val="16"/>
                <w:szCs w:val="16"/>
                <w:lang w:val="fr-FR"/>
              </w:rPr>
            </w:pPr>
            <w:r w:rsidRPr="001D129B">
              <w:rPr>
                <w:sz w:val="16"/>
                <w:szCs w:val="16"/>
                <w:lang w:val="fr-FR"/>
              </w:rPr>
              <w:t>Atelier et séminaire PCT</w:t>
            </w:r>
          </w:p>
        </w:tc>
        <w:tc>
          <w:tcPr>
            <w:tcW w:w="1134" w:type="dxa"/>
            <w:noWrap/>
            <w:vAlign w:val="center"/>
            <w:hideMark/>
          </w:tcPr>
          <w:p w:rsidR="003C51CD" w:rsidRPr="001D129B" w:rsidRDefault="003C51CD" w:rsidP="00BE4135">
            <w:pPr>
              <w:jc w:val="center"/>
              <w:rPr>
                <w:sz w:val="16"/>
                <w:szCs w:val="16"/>
                <w:lang w:val="fr-FR"/>
              </w:rPr>
            </w:pPr>
            <w:r w:rsidRPr="001D129B">
              <w:rPr>
                <w:sz w:val="16"/>
                <w:szCs w:val="16"/>
                <w:lang w:val="fr-FR"/>
              </w:rPr>
              <w:t>BC</w:t>
            </w:r>
          </w:p>
        </w:tc>
        <w:tc>
          <w:tcPr>
            <w:tcW w:w="2126" w:type="dxa"/>
            <w:vAlign w:val="center"/>
            <w:hideMark/>
          </w:tcPr>
          <w:p w:rsidR="003C51CD" w:rsidRPr="001D129B" w:rsidRDefault="006107D5" w:rsidP="006107D5">
            <w:pPr>
              <w:jc w:val="center"/>
              <w:rPr>
                <w:sz w:val="16"/>
                <w:szCs w:val="16"/>
                <w:highlight w:val="yellow"/>
                <w:lang w:val="fr-FR"/>
              </w:rPr>
            </w:pPr>
            <w:r w:rsidRPr="001D129B">
              <w:rPr>
                <w:sz w:val="16"/>
                <w:szCs w:val="16"/>
                <w:lang w:val="fr-FR"/>
              </w:rPr>
              <w:t>Formation à l</w:t>
            </w:r>
            <w:r w:rsidR="0006504C" w:rsidRPr="001D129B">
              <w:rPr>
                <w:sz w:val="16"/>
                <w:szCs w:val="16"/>
                <w:lang w:val="fr-FR"/>
              </w:rPr>
              <w:t>’</w:t>
            </w:r>
            <w:r w:rsidRPr="001D129B">
              <w:rPr>
                <w:sz w:val="16"/>
                <w:szCs w:val="16"/>
                <w:lang w:val="fr-FR"/>
              </w:rPr>
              <w:t>intention des examinateurs</w:t>
            </w:r>
          </w:p>
        </w:tc>
        <w:tc>
          <w:tcPr>
            <w:tcW w:w="2268" w:type="dxa"/>
            <w:vAlign w:val="center"/>
            <w:hideMark/>
          </w:tcPr>
          <w:p w:rsidR="003C51CD" w:rsidRPr="001D129B" w:rsidRDefault="003C51CD" w:rsidP="00BE4135">
            <w:pPr>
              <w:jc w:val="center"/>
              <w:rPr>
                <w:sz w:val="16"/>
                <w:szCs w:val="16"/>
                <w:lang w:val="fr-FR"/>
              </w:rPr>
            </w:pPr>
          </w:p>
        </w:tc>
        <w:tc>
          <w:tcPr>
            <w:tcW w:w="1460" w:type="dxa"/>
            <w:noWrap/>
            <w:vAlign w:val="center"/>
            <w:hideMark/>
          </w:tcPr>
          <w:p w:rsidR="003C51CD" w:rsidRPr="001D129B" w:rsidRDefault="003C51CD" w:rsidP="00F85466">
            <w:pPr>
              <w:jc w:val="center"/>
              <w:rPr>
                <w:sz w:val="16"/>
                <w:szCs w:val="16"/>
                <w:lang w:val="fr-FR"/>
              </w:rPr>
            </w:pPr>
            <w:r w:rsidRPr="001D129B">
              <w:rPr>
                <w:sz w:val="16"/>
                <w:szCs w:val="16"/>
                <w:lang w:val="fr-FR"/>
              </w:rPr>
              <w:t>Afrique du Sud (ZA)</w:t>
            </w:r>
          </w:p>
        </w:tc>
        <w:tc>
          <w:tcPr>
            <w:tcW w:w="1791" w:type="dxa"/>
            <w:noWrap/>
            <w:vAlign w:val="center"/>
            <w:hideMark/>
          </w:tcPr>
          <w:p w:rsidR="003C51CD" w:rsidRPr="001D129B" w:rsidRDefault="003C51CD" w:rsidP="00F85466">
            <w:pPr>
              <w:jc w:val="center"/>
              <w:rPr>
                <w:sz w:val="16"/>
                <w:szCs w:val="16"/>
                <w:lang w:val="fr-FR"/>
              </w:rPr>
            </w:pPr>
            <w:r w:rsidRPr="001D129B">
              <w:rPr>
                <w:sz w:val="16"/>
                <w:szCs w:val="16"/>
                <w:lang w:val="fr-FR"/>
              </w:rPr>
              <w:t>Afrique du Sud (ZA)</w:t>
            </w:r>
          </w:p>
        </w:tc>
        <w:tc>
          <w:tcPr>
            <w:tcW w:w="1569" w:type="dxa"/>
            <w:noWrap/>
            <w:vAlign w:val="center"/>
            <w:hideMark/>
          </w:tcPr>
          <w:p w:rsidR="003C51CD" w:rsidRPr="001D129B" w:rsidRDefault="003C51CD" w:rsidP="00BE4135">
            <w:pPr>
              <w:jc w:val="center"/>
              <w:rPr>
                <w:sz w:val="16"/>
                <w:szCs w:val="16"/>
                <w:lang w:val="fr-FR"/>
              </w:rPr>
            </w:pPr>
            <w:r w:rsidRPr="001D129B">
              <w:rPr>
                <w:sz w:val="16"/>
                <w:szCs w:val="16"/>
                <w:lang w:val="fr-FR"/>
              </w:rPr>
              <w:t>Office</w:t>
            </w:r>
          </w:p>
        </w:tc>
        <w:tc>
          <w:tcPr>
            <w:tcW w:w="1417" w:type="dxa"/>
            <w:noWrap/>
            <w:vAlign w:val="center"/>
            <w:hideMark/>
          </w:tcPr>
          <w:p w:rsidR="003C51CD" w:rsidRPr="001D129B" w:rsidRDefault="003C51CD" w:rsidP="00BE4135">
            <w:pPr>
              <w:jc w:val="center"/>
              <w:rPr>
                <w:sz w:val="16"/>
                <w:szCs w:val="16"/>
                <w:lang w:val="fr-FR"/>
              </w:rPr>
            </w:pPr>
          </w:p>
        </w:tc>
      </w:tr>
      <w:tr w:rsidR="001D129B" w:rsidRPr="001D129B" w:rsidTr="005729D5">
        <w:trPr>
          <w:cantSplit/>
        </w:trPr>
        <w:tc>
          <w:tcPr>
            <w:tcW w:w="993" w:type="dxa"/>
            <w:noWrap/>
            <w:vAlign w:val="center"/>
            <w:hideMark/>
          </w:tcPr>
          <w:p w:rsidR="003C51CD" w:rsidRPr="001D129B" w:rsidRDefault="003C51CD" w:rsidP="00BE4135">
            <w:pPr>
              <w:ind w:left="-57" w:right="-57"/>
              <w:jc w:val="center"/>
              <w:rPr>
                <w:sz w:val="16"/>
                <w:szCs w:val="16"/>
                <w:lang w:val="fr-FR"/>
              </w:rPr>
            </w:pPr>
            <w:r w:rsidRPr="001D129B">
              <w:rPr>
                <w:sz w:val="16"/>
                <w:szCs w:val="16"/>
                <w:lang w:val="fr-FR"/>
              </w:rPr>
              <w:t>2015</w:t>
            </w:r>
            <w:r w:rsidR="00C333F2" w:rsidRPr="001D129B">
              <w:rPr>
                <w:sz w:val="16"/>
                <w:szCs w:val="16"/>
                <w:lang w:val="fr-FR"/>
              </w:rPr>
              <w:noBreakHyphen/>
            </w:r>
            <w:r w:rsidRPr="001D129B">
              <w:rPr>
                <w:sz w:val="16"/>
                <w:szCs w:val="16"/>
                <w:lang w:val="fr-FR"/>
              </w:rPr>
              <w:t xml:space="preserve"> À déterminer</w:t>
            </w:r>
          </w:p>
        </w:tc>
        <w:tc>
          <w:tcPr>
            <w:tcW w:w="1134" w:type="dxa"/>
            <w:noWrap/>
            <w:vAlign w:val="center"/>
            <w:hideMark/>
          </w:tcPr>
          <w:p w:rsidR="003C51CD" w:rsidRPr="001D129B" w:rsidRDefault="003C51CD" w:rsidP="00BE4135">
            <w:pPr>
              <w:jc w:val="center"/>
              <w:rPr>
                <w:sz w:val="16"/>
                <w:szCs w:val="16"/>
                <w:lang w:val="fr-FR"/>
              </w:rPr>
            </w:pPr>
            <w:r w:rsidRPr="001D129B">
              <w:rPr>
                <w:sz w:val="16"/>
                <w:szCs w:val="16"/>
                <w:lang w:val="fr-FR"/>
              </w:rPr>
              <w:t>Budget ordinaire</w:t>
            </w:r>
          </w:p>
        </w:tc>
        <w:tc>
          <w:tcPr>
            <w:tcW w:w="1559" w:type="dxa"/>
            <w:noWrap/>
            <w:vAlign w:val="center"/>
            <w:hideMark/>
          </w:tcPr>
          <w:p w:rsidR="003C51CD" w:rsidRPr="001D129B" w:rsidRDefault="003C51CD" w:rsidP="00BE4135">
            <w:pPr>
              <w:jc w:val="center"/>
              <w:rPr>
                <w:sz w:val="16"/>
                <w:szCs w:val="16"/>
                <w:lang w:val="fr-FR"/>
              </w:rPr>
            </w:pPr>
            <w:r w:rsidRPr="001D129B">
              <w:rPr>
                <w:sz w:val="16"/>
                <w:szCs w:val="16"/>
                <w:lang w:val="fr-FR"/>
              </w:rPr>
              <w:t>Atelier et séminaire PCT</w:t>
            </w:r>
          </w:p>
        </w:tc>
        <w:tc>
          <w:tcPr>
            <w:tcW w:w="1134" w:type="dxa"/>
            <w:noWrap/>
            <w:vAlign w:val="center"/>
            <w:hideMark/>
          </w:tcPr>
          <w:p w:rsidR="003C51CD" w:rsidRPr="001D129B" w:rsidRDefault="003C51CD" w:rsidP="00BE4135">
            <w:pPr>
              <w:jc w:val="center"/>
              <w:rPr>
                <w:sz w:val="16"/>
                <w:szCs w:val="16"/>
                <w:lang w:val="fr-FR"/>
              </w:rPr>
            </w:pPr>
            <w:r w:rsidRPr="001D129B">
              <w:rPr>
                <w:sz w:val="16"/>
                <w:szCs w:val="16"/>
                <w:lang w:val="fr-FR"/>
              </w:rPr>
              <w:t>AB</w:t>
            </w:r>
          </w:p>
        </w:tc>
        <w:tc>
          <w:tcPr>
            <w:tcW w:w="2126" w:type="dxa"/>
            <w:vAlign w:val="center"/>
            <w:hideMark/>
          </w:tcPr>
          <w:p w:rsidR="003C51CD" w:rsidRPr="001D129B" w:rsidRDefault="005B471A" w:rsidP="005B471A">
            <w:pPr>
              <w:jc w:val="center"/>
              <w:rPr>
                <w:sz w:val="16"/>
                <w:szCs w:val="16"/>
                <w:highlight w:val="yellow"/>
                <w:lang w:val="fr-FR"/>
              </w:rPr>
            </w:pPr>
            <w:r w:rsidRPr="001D129B">
              <w:rPr>
                <w:sz w:val="16"/>
                <w:szCs w:val="16"/>
                <w:lang w:val="fr-FR"/>
              </w:rPr>
              <w:t>Atelier sur</w:t>
            </w:r>
            <w:r w:rsidR="0006504C" w:rsidRPr="001D129B">
              <w:rPr>
                <w:sz w:val="16"/>
                <w:szCs w:val="16"/>
                <w:lang w:val="fr-FR"/>
              </w:rPr>
              <w:t xml:space="preserve"> le PCT</w:t>
            </w:r>
            <w:r w:rsidRPr="001D129B">
              <w:rPr>
                <w:sz w:val="16"/>
                <w:szCs w:val="16"/>
                <w:lang w:val="fr-FR"/>
              </w:rPr>
              <w:t xml:space="preserve"> et la rédaction de brevets</w:t>
            </w:r>
          </w:p>
        </w:tc>
        <w:tc>
          <w:tcPr>
            <w:tcW w:w="2268" w:type="dxa"/>
            <w:vAlign w:val="center"/>
            <w:hideMark/>
          </w:tcPr>
          <w:p w:rsidR="003C51CD" w:rsidRPr="001D129B" w:rsidRDefault="003C51CD" w:rsidP="00BE4135">
            <w:pPr>
              <w:jc w:val="center"/>
              <w:rPr>
                <w:sz w:val="16"/>
                <w:szCs w:val="16"/>
                <w:lang w:val="fr-FR"/>
              </w:rPr>
            </w:pPr>
          </w:p>
        </w:tc>
        <w:tc>
          <w:tcPr>
            <w:tcW w:w="1460" w:type="dxa"/>
            <w:noWrap/>
            <w:vAlign w:val="center"/>
            <w:hideMark/>
          </w:tcPr>
          <w:p w:rsidR="003C51CD" w:rsidRPr="001D129B" w:rsidRDefault="003C51CD" w:rsidP="00F85466">
            <w:pPr>
              <w:jc w:val="center"/>
              <w:rPr>
                <w:sz w:val="16"/>
                <w:szCs w:val="16"/>
                <w:lang w:val="fr-FR"/>
              </w:rPr>
            </w:pPr>
            <w:r w:rsidRPr="001D129B">
              <w:rPr>
                <w:sz w:val="16"/>
                <w:szCs w:val="16"/>
                <w:lang w:val="fr-FR"/>
              </w:rPr>
              <w:t>Ouganda (UG)</w:t>
            </w:r>
          </w:p>
        </w:tc>
        <w:tc>
          <w:tcPr>
            <w:tcW w:w="1791" w:type="dxa"/>
            <w:noWrap/>
            <w:vAlign w:val="center"/>
            <w:hideMark/>
          </w:tcPr>
          <w:p w:rsidR="003C51CD" w:rsidRPr="001D129B" w:rsidRDefault="003C51CD" w:rsidP="00F85466">
            <w:pPr>
              <w:jc w:val="center"/>
              <w:rPr>
                <w:sz w:val="16"/>
                <w:szCs w:val="16"/>
                <w:lang w:val="fr-FR"/>
              </w:rPr>
            </w:pPr>
            <w:r w:rsidRPr="001D129B">
              <w:rPr>
                <w:sz w:val="16"/>
                <w:szCs w:val="16"/>
                <w:lang w:val="fr-FR"/>
              </w:rPr>
              <w:t>Ouganda (UG)</w:t>
            </w:r>
          </w:p>
        </w:tc>
        <w:tc>
          <w:tcPr>
            <w:tcW w:w="1569" w:type="dxa"/>
            <w:noWrap/>
            <w:vAlign w:val="center"/>
            <w:hideMark/>
          </w:tcPr>
          <w:p w:rsidR="003C51CD" w:rsidRPr="001D129B" w:rsidRDefault="003C51CD" w:rsidP="00BE4135">
            <w:pPr>
              <w:jc w:val="center"/>
              <w:rPr>
                <w:sz w:val="16"/>
                <w:szCs w:val="16"/>
                <w:lang w:val="fr-FR"/>
              </w:rPr>
            </w:pPr>
            <w:r w:rsidRPr="001D129B">
              <w:rPr>
                <w:sz w:val="16"/>
                <w:szCs w:val="16"/>
                <w:lang w:val="fr-FR"/>
              </w:rPr>
              <w:t>Office + utilisateurs</w:t>
            </w:r>
          </w:p>
        </w:tc>
        <w:tc>
          <w:tcPr>
            <w:tcW w:w="1417" w:type="dxa"/>
            <w:noWrap/>
            <w:vAlign w:val="center"/>
            <w:hideMark/>
          </w:tcPr>
          <w:p w:rsidR="003C51CD" w:rsidRPr="001D129B" w:rsidRDefault="003C51CD" w:rsidP="00BE4135">
            <w:pPr>
              <w:jc w:val="center"/>
              <w:rPr>
                <w:sz w:val="16"/>
                <w:szCs w:val="16"/>
                <w:lang w:val="fr-FR"/>
              </w:rPr>
            </w:pPr>
          </w:p>
        </w:tc>
      </w:tr>
      <w:tr w:rsidR="001D129B" w:rsidRPr="001D129B" w:rsidTr="005729D5">
        <w:trPr>
          <w:cantSplit/>
        </w:trPr>
        <w:tc>
          <w:tcPr>
            <w:tcW w:w="993" w:type="dxa"/>
            <w:noWrap/>
            <w:vAlign w:val="center"/>
            <w:hideMark/>
          </w:tcPr>
          <w:p w:rsidR="003C51CD" w:rsidRPr="001D129B" w:rsidRDefault="003C51CD" w:rsidP="00BE4135">
            <w:pPr>
              <w:ind w:left="-57" w:right="-57"/>
              <w:jc w:val="center"/>
              <w:rPr>
                <w:sz w:val="16"/>
                <w:szCs w:val="16"/>
                <w:lang w:val="fr-FR"/>
              </w:rPr>
            </w:pPr>
            <w:r w:rsidRPr="001D129B">
              <w:rPr>
                <w:sz w:val="16"/>
                <w:szCs w:val="16"/>
                <w:lang w:val="fr-FR"/>
              </w:rPr>
              <w:t>2015</w:t>
            </w:r>
            <w:r w:rsidR="00C333F2" w:rsidRPr="001D129B">
              <w:rPr>
                <w:sz w:val="16"/>
                <w:szCs w:val="16"/>
                <w:lang w:val="fr-FR"/>
              </w:rPr>
              <w:noBreakHyphen/>
            </w:r>
            <w:r w:rsidRPr="001D129B">
              <w:rPr>
                <w:sz w:val="16"/>
                <w:szCs w:val="16"/>
                <w:lang w:val="fr-FR"/>
              </w:rPr>
              <w:t xml:space="preserve"> À déterminer</w:t>
            </w:r>
          </w:p>
        </w:tc>
        <w:tc>
          <w:tcPr>
            <w:tcW w:w="1134" w:type="dxa"/>
            <w:noWrap/>
            <w:vAlign w:val="center"/>
            <w:hideMark/>
          </w:tcPr>
          <w:p w:rsidR="003C51CD" w:rsidRPr="001D129B" w:rsidRDefault="003C51CD" w:rsidP="00BE4135">
            <w:pPr>
              <w:jc w:val="center"/>
              <w:rPr>
                <w:sz w:val="16"/>
                <w:szCs w:val="16"/>
                <w:lang w:val="fr-FR"/>
              </w:rPr>
            </w:pPr>
            <w:r w:rsidRPr="001D129B">
              <w:rPr>
                <w:sz w:val="16"/>
                <w:szCs w:val="16"/>
                <w:lang w:val="fr-FR"/>
              </w:rPr>
              <w:t>Budget ordinaire</w:t>
            </w:r>
          </w:p>
        </w:tc>
        <w:tc>
          <w:tcPr>
            <w:tcW w:w="1559" w:type="dxa"/>
            <w:noWrap/>
            <w:vAlign w:val="center"/>
            <w:hideMark/>
          </w:tcPr>
          <w:p w:rsidR="003C51CD" w:rsidRPr="001D129B" w:rsidRDefault="003C51CD" w:rsidP="00BE4135">
            <w:pPr>
              <w:jc w:val="center"/>
              <w:rPr>
                <w:sz w:val="16"/>
                <w:szCs w:val="16"/>
                <w:lang w:val="fr-FR"/>
              </w:rPr>
            </w:pPr>
            <w:r w:rsidRPr="001D129B">
              <w:rPr>
                <w:sz w:val="16"/>
                <w:szCs w:val="16"/>
                <w:lang w:val="fr-FR"/>
              </w:rPr>
              <w:t>Atelier et séminaire PCT</w:t>
            </w:r>
          </w:p>
        </w:tc>
        <w:tc>
          <w:tcPr>
            <w:tcW w:w="1134" w:type="dxa"/>
            <w:noWrap/>
            <w:vAlign w:val="center"/>
            <w:hideMark/>
          </w:tcPr>
          <w:p w:rsidR="003C51CD" w:rsidRPr="001D129B" w:rsidRDefault="003C51CD" w:rsidP="00BE4135">
            <w:pPr>
              <w:jc w:val="center"/>
              <w:rPr>
                <w:sz w:val="16"/>
                <w:szCs w:val="16"/>
                <w:lang w:val="fr-FR"/>
              </w:rPr>
            </w:pPr>
            <w:r w:rsidRPr="001D129B">
              <w:rPr>
                <w:sz w:val="16"/>
                <w:szCs w:val="16"/>
                <w:lang w:val="fr-FR"/>
              </w:rPr>
              <w:t>AB</w:t>
            </w:r>
          </w:p>
        </w:tc>
        <w:tc>
          <w:tcPr>
            <w:tcW w:w="2126" w:type="dxa"/>
            <w:vAlign w:val="center"/>
            <w:hideMark/>
          </w:tcPr>
          <w:p w:rsidR="003C51CD" w:rsidRPr="001D129B" w:rsidRDefault="003C51CD" w:rsidP="00BE4135">
            <w:pPr>
              <w:jc w:val="center"/>
              <w:rPr>
                <w:sz w:val="16"/>
                <w:szCs w:val="16"/>
                <w:lang w:val="fr-FR"/>
              </w:rPr>
            </w:pPr>
            <w:r w:rsidRPr="001D129B">
              <w:rPr>
                <w:sz w:val="16"/>
                <w:szCs w:val="16"/>
                <w:lang w:val="fr-FR"/>
              </w:rPr>
              <w:t>Atelier PCT</w:t>
            </w:r>
          </w:p>
        </w:tc>
        <w:tc>
          <w:tcPr>
            <w:tcW w:w="2268" w:type="dxa"/>
            <w:vAlign w:val="center"/>
            <w:hideMark/>
          </w:tcPr>
          <w:p w:rsidR="003C51CD" w:rsidRPr="001D129B" w:rsidRDefault="003C51CD" w:rsidP="00BE4135">
            <w:pPr>
              <w:jc w:val="center"/>
              <w:rPr>
                <w:sz w:val="16"/>
                <w:szCs w:val="16"/>
                <w:lang w:val="fr-FR"/>
              </w:rPr>
            </w:pPr>
          </w:p>
        </w:tc>
        <w:tc>
          <w:tcPr>
            <w:tcW w:w="1460" w:type="dxa"/>
            <w:noWrap/>
            <w:vAlign w:val="center"/>
            <w:hideMark/>
          </w:tcPr>
          <w:p w:rsidR="003C51CD" w:rsidRPr="001D129B" w:rsidRDefault="003C51CD" w:rsidP="00F85466">
            <w:pPr>
              <w:jc w:val="center"/>
              <w:rPr>
                <w:sz w:val="16"/>
                <w:szCs w:val="16"/>
                <w:lang w:val="fr-FR"/>
              </w:rPr>
            </w:pPr>
            <w:r w:rsidRPr="001D129B">
              <w:rPr>
                <w:sz w:val="16"/>
                <w:szCs w:val="16"/>
                <w:lang w:val="fr-FR"/>
              </w:rPr>
              <w:t>Guinée (GN)</w:t>
            </w:r>
          </w:p>
        </w:tc>
        <w:tc>
          <w:tcPr>
            <w:tcW w:w="1791" w:type="dxa"/>
            <w:noWrap/>
            <w:vAlign w:val="center"/>
            <w:hideMark/>
          </w:tcPr>
          <w:p w:rsidR="003C51CD" w:rsidRPr="001D129B" w:rsidRDefault="003C51CD" w:rsidP="00F85466">
            <w:pPr>
              <w:jc w:val="center"/>
              <w:rPr>
                <w:sz w:val="16"/>
                <w:szCs w:val="16"/>
                <w:lang w:val="fr-FR"/>
              </w:rPr>
            </w:pPr>
            <w:r w:rsidRPr="001D129B">
              <w:rPr>
                <w:sz w:val="16"/>
                <w:szCs w:val="16"/>
                <w:lang w:val="fr-FR"/>
              </w:rPr>
              <w:t>Guinée (GN)</w:t>
            </w:r>
          </w:p>
        </w:tc>
        <w:tc>
          <w:tcPr>
            <w:tcW w:w="1569" w:type="dxa"/>
            <w:noWrap/>
            <w:vAlign w:val="center"/>
            <w:hideMark/>
          </w:tcPr>
          <w:p w:rsidR="003C51CD" w:rsidRPr="001D129B" w:rsidRDefault="003C51CD" w:rsidP="00BE4135">
            <w:pPr>
              <w:jc w:val="center"/>
              <w:rPr>
                <w:sz w:val="16"/>
                <w:szCs w:val="16"/>
                <w:lang w:val="fr-FR"/>
              </w:rPr>
            </w:pPr>
            <w:r w:rsidRPr="001D129B">
              <w:rPr>
                <w:sz w:val="16"/>
                <w:szCs w:val="16"/>
                <w:lang w:val="fr-FR"/>
              </w:rPr>
              <w:t>Office + utilisateurs</w:t>
            </w:r>
          </w:p>
        </w:tc>
        <w:tc>
          <w:tcPr>
            <w:tcW w:w="1417" w:type="dxa"/>
            <w:noWrap/>
            <w:vAlign w:val="center"/>
            <w:hideMark/>
          </w:tcPr>
          <w:p w:rsidR="003C51CD" w:rsidRPr="001D129B" w:rsidRDefault="003C51CD" w:rsidP="00BE4135">
            <w:pPr>
              <w:jc w:val="center"/>
              <w:rPr>
                <w:sz w:val="16"/>
                <w:szCs w:val="16"/>
                <w:lang w:val="fr-FR"/>
              </w:rPr>
            </w:pPr>
          </w:p>
        </w:tc>
      </w:tr>
      <w:tr w:rsidR="001D129B" w:rsidRPr="001D129B" w:rsidTr="005729D5">
        <w:trPr>
          <w:cantSplit/>
        </w:trPr>
        <w:tc>
          <w:tcPr>
            <w:tcW w:w="993" w:type="dxa"/>
            <w:noWrap/>
            <w:vAlign w:val="center"/>
            <w:hideMark/>
          </w:tcPr>
          <w:p w:rsidR="003C51CD" w:rsidRPr="001D129B" w:rsidRDefault="003C51CD" w:rsidP="00BE4135">
            <w:pPr>
              <w:ind w:left="-57" w:right="-57"/>
              <w:jc w:val="center"/>
              <w:rPr>
                <w:sz w:val="16"/>
                <w:szCs w:val="16"/>
                <w:lang w:val="fr-FR"/>
              </w:rPr>
            </w:pPr>
            <w:r w:rsidRPr="001D129B">
              <w:rPr>
                <w:sz w:val="16"/>
                <w:szCs w:val="16"/>
                <w:lang w:val="fr-FR"/>
              </w:rPr>
              <w:t>2015</w:t>
            </w:r>
            <w:r w:rsidR="00C333F2" w:rsidRPr="001D129B">
              <w:rPr>
                <w:sz w:val="16"/>
                <w:szCs w:val="16"/>
                <w:lang w:val="fr-FR"/>
              </w:rPr>
              <w:noBreakHyphen/>
            </w:r>
            <w:r w:rsidRPr="001D129B">
              <w:rPr>
                <w:sz w:val="16"/>
                <w:szCs w:val="16"/>
                <w:lang w:val="fr-FR"/>
              </w:rPr>
              <w:t xml:space="preserve"> À déterminer</w:t>
            </w:r>
          </w:p>
        </w:tc>
        <w:tc>
          <w:tcPr>
            <w:tcW w:w="1134" w:type="dxa"/>
            <w:noWrap/>
            <w:vAlign w:val="center"/>
            <w:hideMark/>
          </w:tcPr>
          <w:p w:rsidR="003C51CD" w:rsidRPr="001D129B" w:rsidRDefault="003C51CD" w:rsidP="00BE4135">
            <w:pPr>
              <w:jc w:val="center"/>
              <w:rPr>
                <w:sz w:val="16"/>
                <w:szCs w:val="16"/>
                <w:lang w:val="fr-FR"/>
              </w:rPr>
            </w:pPr>
            <w:r w:rsidRPr="001D129B">
              <w:rPr>
                <w:sz w:val="16"/>
                <w:szCs w:val="16"/>
                <w:lang w:val="fr-FR"/>
              </w:rPr>
              <w:t>Budget ordinaire</w:t>
            </w:r>
          </w:p>
        </w:tc>
        <w:tc>
          <w:tcPr>
            <w:tcW w:w="1559" w:type="dxa"/>
            <w:noWrap/>
            <w:vAlign w:val="center"/>
            <w:hideMark/>
          </w:tcPr>
          <w:p w:rsidR="003C51CD" w:rsidRPr="001D129B" w:rsidRDefault="003C51CD" w:rsidP="00BE4135">
            <w:pPr>
              <w:jc w:val="center"/>
              <w:rPr>
                <w:sz w:val="16"/>
                <w:szCs w:val="16"/>
                <w:lang w:val="fr-FR"/>
              </w:rPr>
            </w:pPr>
            <w:r w:rsidRPr="001D129B">
              <w:rPr>
                <w:sz w:val="16"/>
                <w:szCs w:val="16"/>
                <w:lang w:val="fr-FR"/>
              </w:rPr>
              <w:t>Atelier et séminaire PCT</w:t>
            </w:r>
          </w:p>
        </w:tc>
        <w:tc>
          <w:tcPr>
            <w:tcW w:w="1134" w:type="dxa"/>
            <w:noWrap/>
            <w:vAlign w:val="center"/>
            <w:hideMark/>
          </w:tcPr>
          <w:p w:rsidR="003C51CD" w:rsidRPr="001D129B" w:rsidRDefault="003C51CD" w:rsidP="00BE4135">
            <w:pPr>
              <w:jc w:val="center"/>
              <w:rPr>
                <w:sz w:val="16"/>
                <w:szCs w:val="16"/>
                <w:lang w:val="fr-FR"/>
              </w:rPr>
            </w:pPr>
            <w:r w:rsidRPr="001D129B">
              <w:rPr>
                <w:sz w:val="16"/>
                <w:szCs w:val="16"/>
                <w:lang w:val="fr-FR"/>
              </w:rPr>
              <w:t>AB</w:t>
            </w:r>
          </w:p>
        </w:tc>
        <w:tc>
          <w:tcPr>
            <w:tcW w:w="2126" w:type="dxa"/>
            <w:vAlign w:val="center"/>
            <w:hideMark/>
          </w:tcPr>
          <w:p w:rsidR="003C51CD" w:rsidRPr="001D129B" w:rsidRDefault="003C51CD" w:rsidP="00BE4135">
            <w:pPr>
              <w:jc w:val="center"/>
              <w:rPr>
                <w:sz w:val="16"/>
                <w:szCs w:val="16"/>
                <w:lang w:val="fr-FR"/>
              </w:rPr>
            </w:pPr>
            <w:r w:rsidRPr="001D129B">
              <w:rPr>
                <w:sz w:val="16"/>
                <w:szCs w:val="16"/>
                <w:lang w:val="fr-FR"/>
              </w:rPr>
              <w:t>Atelier PCT</w:t>
            </w:r>
          </w:p>
        </w:tc>
        <w:tc>
          <w:tcPr>
            <w:tcW w:w="2268" w:type="dxa"/>
            <w:vAlign w:val="center"/>
            <w:hideMark/>
          </w:tcPr>
          <w:p w:rsidR="003C51CD" w:rsidRPr="001D129B" w:rsidRDefault="003C51CD" w:rsidP="00BE4135">
            <w:pPr>
              <w:jc w:val="center"/>
              <w:rPr>
                <w:sz w:val="16"/>
                <w:szCs w:val="16"/>
                <w:lang w:val="fr-FR"/>
              </w:rPr>
            </w:pPr>
          </w:p>
        </w:tc>
        <w:tc>
          <w:tcPr>
            <w:tcW w:w="1460" w:type="dxa"/>
            <w:noWrap/>
            <w:vAlign w:val="center"/>
            <w:hideMark/>
          </w:tcPr>
          <w:p w:rsidR="003C51CD" w:rsidRPr="001D129B" w:rsidRDefault="003C51CD" w:rsidP="00F85466">
            <w:pPr>
              <w:jc w:val="center"/>
              <w:rPr>
                <w:sz w:val="16"/>
                <w:szCs w:val="16"/>
                <w:lang w:val="fr-FR"/>
              </w:rPr>
            </w:pPr>
            <w:r w:rsidRPr="001D129B">
              <w:rPr>
                <w:sz w:val="16"/>
                <w:szCs w:val="16"/>
                <w:lang w:val="fr-FR"/>
              </w:rPr>
              <w:t>Sénégal (SN)</w:t>
            </w:r>
          </w:p>
        </w:tc>
        <w:tc>
          <w:tcPr>
            <w:tcW w:w="1791" w:type="dxa"/>
            <w:noWrap/>
            <w:vAlign w:val="center"/>
            <w:hideMark/>
          </w:tcPr>
          <w:p w:rsidR="003C51CD" w:rsidRPr="001D129B" w:rsidRDefault="003C51CD" w:rsidP="00F85466">
            <w:pPr>
              <w:jc w:val="center"/>
              <w:rPr>
                <w:sz w:val="16"/>
                <w:szCs w:val="16"/>
                <w:lang w:val="fr-FR"/>
              </w:rPr>
            </w:pPr>
            <w:r w:rsidRPr="001D129B">
              <w:rPr>
                <w:sz w:val="16"/>
                <w:szCs w:val="16"/>
                <w:lang w:val="fr-FR"/>
              </w:rPr>
              <w:t>Sénégal (SN)</w:t>
            </w:r>
          </w:p>
        </w:tc>
        <w:tc>
          <w:tcPr>
            <w:tcW w:w="1569" w:type="dxa"/>
            <w:noWrap/>
            <w:vAlign w:val="center"/>
            <w:hideMark/>
          </w:tcPr>
          <w:p w:rsidR="003C51CD" w:rsidRPr="001D129B" w:rsidRDefault="003C51CD" w:rsidP="00BE4135">
            <w:pPr>
              <w:jc w:val="center"/>
              <w:rPr>
                <w:sz w:val="16"/>
                <w:szCs w:val="16"/>
                <w:lang w:val="fr-FR"/>
              </w:rPr>
            </w:pPr>
            <w:r w:rsidRPr="001D129B">
              <w:rPr>
                <w:sz w:val="16"/>
                <w:szCs w:val="16"/>
                <w:lang w:val="fr-FR"/>
              </w:rPr>
              <w:t>Office + utilisateurs</w:t>
            </w:r>
          </w:p>
        </w:tc>
        <w:tc>
          <w:tcPr>
            <w:tcW w:w="1417" w:type="dxa"/>
            <w:noWrap/>
            <w:vAlign w:val="center"/>
            <w:hideMark/>
          </w:tcPr>
          <w:p w:rsidR="003C51CD" w:rsidRPr="001D129B" w:rsidRDefault="003C51CD" w:rsidP="00BE4135">
            <w:pPr>
              <w:jc w:val="center"/>
              <w:rPr>
                <w:sz w:val="16"/>
                <w:szCs w:val="16"/>
                <w:lang w:val="fr-FR"/>
              </w:rPr>
            </w:pPr>
          </w:p>
        </w:tc>
      </w:tr>
      <w:tr w:rsidR="001D129B" w:rsidRPr="001D129B" w:rsidTr="005729D5">
        <w:trPr>
          <w:cantSplit/>
        </w:trPr>
        <w:tc>
          <w:tcPr>
            <w:tcW w:w="993" w:type="dxa"/>
            <w:noWrap/>
            <w:vAlign w:val="center"/>
            <w:hideMark/>
          </w:tcPr>
          <w:p w:rsidR="003C51CD" w:rsidRPr="001D129B" w:rsidRDefault="003C51CD" w:rsidP="00BE4135">
            <w:pPr>
              <w:ind w:left="-57" w:right="-57"/>
              <w:jc w:val="center"/>
              <w:rPr>
                <w:sz w:val="16"/>
                <w:szCs w:val="16"/>
                <w:lang w:val="fr-FR"/>
              </w:rPr>
            </w:pPr>
            <w:r w:rsidRPr="001D129B">
              <w:rPr>
                <w:sz w:val="16"/>
                <w:szCs w:val="16"/>
                <w:lang w:val="fr-FR"/>
              </w:rPr>
              <w:t>2015</w:t>
            </w:r>
            <w:r w:rsidR="00C333F2" w:rsidRPr="001D129B">
              <w:rPr>
                <w:sz w:val="16"/>
                <w:szCs w:val="16"/>
                <w:lang w:val="fr-FR"/>
              </w:rPr>
              <w:noBreakHyphen/>
            </w:r>
            <w:r w:rsidRPr="001D129B">
              <w:rPr>
                <w:sz w:val="16"/>
                <w:szCs w:val="16"/>
                <w:lang w:val="fr-FR"/>
              </w:rPr>
              <w:t xml:space="preserve"> À déterminer</w:t>
            </w:r>
          </w:p>
        </w:tc>
        <w:tc>
          <w:tcPr>
            <w:tcW w:w="1134" w:type="dxa"/>
            <w:noWrap/>
            <w:vAlign w:val="center"/>
            <w:hideMark/>
          </w:tcPr>
          <w:p w:rsidR="003C51CD" w:rsidRPr="001D129B" w:rsidRDefault="003C51CD" w:rsidP="00BE4135">
            <w:pPr>
              <w:jc w:val="center"/>
              <w:rPr>
                <w:sz w:val="16"/>
                <w:szCs w:val="16"/>
                <w:lang w:val="fr-FR"/>
              </w:rPr>
            </w:pPr>
            <w:r w:rsidRPr="001D129B">
              <w:rPr>
                <w:sz w:val="16"/>
                <w:szCs w:val="16"/>
                <w:lang w:val="fr-FR"/>
              </w:rPr>
              <w:t>Budget ordinaire</w:t>
            </w:r>
          </w:p>
        </w:tc>
        <w:tc>
          <w:tcPr>
            <w:tcW w:w="1559" w:type="dxa"/>
            <w:noWrap/>
            <w:vAlign w:val="center"/>
            <w:hideMark/>
          </w:tcPr>
          <w:p w:rsidR="003C51CD" w:rsidRPr="001D129B" w:rsidRDefault="003C51CD" w:rsidP="00BE4135">
            <w:pPr>
              <w:jc w:val="center"/>
              <w:rPr>
                <w:sz w:val="16"/>
                <w:szCs w:val="16"/>
                <w:lang w:val="fr-FR"/>
              </w:rPr>
            </w:pPr>
            <w:r w:rsidRPr="001D129B">
              <w:rPr>
                <w:sz w:val="16"/>
                <w:szCs w:val="16"/>
                <w:lang w:val="fr-FR"/>
              </w:rPr>
              <w:t>Atelier et séminaire PCT</w:t>
            </w:r>
          </w:p>
        </w:tc>
        <w:tc>
          <w:tcPr>
            <w:tcW w:w="1134" w:type="dxa"/>
            <w:noWrap/>
            <w:vAlign w:val="center"/>
            <w:hideMark/>
          </w:tcPr>
          <w:p w:rsidR="003C51CD" w:rsidRPr="001D129B" w:rsidRDefault="003C51CD" w:rsidP="00BE4135">
            <w:pPr>
              <w:jc w:val="center"/>
              <w:rPr>
                <w:sz w:val="16"/>
                <w:szCs w:val="16"/>
                <w:lang w:val="fr-FR"/>
              </w:rPr>
            </w:pPr>
            <w:r w:rsidRPr="001D129B">
              <w:rPr>
                <w:sz w:val="16"/>
                <w:szCs w:val="16"/>
                <w:lang w:val="fr-FR"/>
              </w:rPr>
              <w:t>E</w:t>
            </w:r>
          </w:p>
        </w:tc>
        <w:tc>
          <w:tcPr>
            <w:tcW w:w="2126" w:type="dxa"/>
            <w:vAlign w:val="center"/>
            <w:hideMark/>
          </w:tcPr>
          <w:p w:rsidR="003C51CD" w:rsidRPr="001D129B" w:rsidRDefault="00F1695A" w:rsidP="00BE4135">
            <w:pPr>
              <w:jc w:val="center"/>
              <w:rPr>
                <w:sz w:val="16"/>
                <w:szCs w:val="16"/>
                <w:highlight w:val="yellow"/>
                <w:lang w:val="fr-FR"/>
              </w:rPr>
            </w:pPr>
            <w:r w:rsidRPr="001D129B">
              <w:rPr>
                <w:sz w:val="16"/>
                <w:szCs w:val="16"/>
                <w:lang w:val="fr-FR"/>
              </w:rPr>
              <w:t>Atelier sur</w:t>
            </w:r>
            <w:r w:rsidR="0006504C" w:rsidRPr="001D129B">
              <w:rPr>
                <w:sz w:val="16"/>
                <w:szCs w:val="16"/>
                <w:lang w:val="fr-FR"/>
              </w:rPr>
              <w:t xml:space="preserve"> le PCT</w:t>
            </w:r>
            <w:r w:rsidRPr="001D129B">
              <w:rPr>
                <w:sz w:val="16"/>
                <w:szCs w:val="16"/>
                <w:lang w:val="fr-FR"/>
              </w:rPr>
              <w:t xml:space="preserve"> </w:t>
            </w:r>
            <w:r w:rsidR="00682CB1" w:rsidRPr="001D129B">
              <w:rPr>
                <w:sz w:val="16"/>
                <w:szCs w:val="16"/>
                <w:lang w:val="fr-FR"/>
              </w:rPr>
              <w:t xml:space="preserve">pour États membres </w:t>
            </w:r>
            <w:r w:rsidRPr="001D129B">
              <w:rPr>
                <w:sz w:val="16"/>
                <w:szCs w:val="16"/>
                <w:lang w:val="fr-FR"/>
              </w:rPr>
              <w:t>envisageant d</w:t>
            </w:r>
            <w:r w:rsidR="0006504C" w:rsidRPr="001D129B">
              <w:rPr>
                <w:sz w:val="16"/>
                <w:szCs w:val="16"/>
                <w:lang w:val="fr-FR"/>
              </w:rPr>
              <w:t>’</w:t>
            </w:r>
            <w:r w:rsidRPr="001D129B">
              <w:rPr>
                <w:sz w:val="16"/>
                <w:szCs w:val="16"/>
                <w:lang w:val="fr-FR"/>
              </w:rPr>
              <w:t>adhérer</w:t>
            </w:r>
            <w:r w:rsidR="0006504C" w:rsidRPr="001D129B">
              <w:rPr>
                <w:sz w:val="16"/>
                <w:szCs w:val="16"/>
                <w:lang w:val="fr-FR"/>
              </w:rPr>
              <w:t xml:space="preserve"> au PCT</w:t>
            </w:r>
          </w:p>
        </w:tc>
        <w:tc>
          <w:tcPr>
            <w:tcW w:w="2268" w:type="dxa"/>
            <w:vAlign w:val="center"/>
            <w:hideMark/>
          </w:tcPr>
          <w:p w:rsidR="003C51CD" w:rsidRPr="001D129B" w:rsidRDefault="003C51CD" w:rsidP="00BE4135">
            <w:pPr>
              <w:jc w:val="center"/>
              <w:rPr>
                <w:sz w:val="16"/>
                <w:szCs w:val="16"/>
                <w:lang w:val="fr-FR"/>
              </w:rPr>
            </w:pPr>
          </w:p>
        </w:tc>
        <w:tc>
          <w:tcPr>
            <w:tcW w:w="1460" w:type="dxa"/>
            <w:noWrap/>
            <w:vAlign w:val="center"/>
            <w:hideMark/>
          </w:tcPr>
          <w:p w:rsidR="003C51CD" w:rsidRPr="001D129B" w:rsidRDefault="003C51CD" w:rsidP="00F85466">
            <w:pPr>
              <w:jc w:val="center"/>
              <w:rPr>
                <w:sz w:val="16"/>
                <w:szCs w:val="16"/>
                <w:lang w:val="fr-FR"/>
              </w:rPr>
            </w:pPr>
            <w:r w:rsidRPr="001D129B">
              <w:rPr>
                <w:sz w:val="16"/>
                <w:szCs w:val="16"/>
                <w:lang w:val="fr-FR"/>
              </w:rPr>
              <w:t>République démocratique du Congo (CD)</w:t>
            </w:r>
          </w:p>
        </w:tc>
        <w:tc>
          <w:tcPr>
            <w:tcW w:w="1791" w:type="dxa"/>
            <w:noWrap/>
            <w:vAlign w:val="center"/>
            <w:hideMark/>
          </w:tcPr>
          <w:p w:rsidR="003C51CD" w:rsidRPr="001D129B" w:rsidRDefault="003C51CD" w:rsidP="00F85466">
            <w:pPr>
              <w:jc w:val="center"/>
              <w:rPr>
                <w:sz w:val="16"/>
                <w:szCs w:val="16"/>
                <w:lang w:val="fr-FR"/>
              </w:rPr>
            </w:pPr>
            <w:r w:rsidRPr="001D129B">
              <w:rPr>
                <w:sz w:val="16"/>
                <w:szCs w:val="16"/>
                <w:lang w:val="fr-FR"/>
              </w:rPr>
              <w:t>République démocratique du Congo (CD)</w:t>
            </w:r>
          </w:p>
        </w:tc>
        <w:tc>
          <w:tcPr>
            <w:tcW w:w="1569" w:type="dxa"/>
            <w:noWrap/>
            <w:vAlign w:val="center"/>
            <w:hideMark/>
          </w:tcPr>
          <w:p w:rsidR="003C51CD" w:rsidRPr="001D129B" w:rsidRDefault="003C51CD" w:rsidP="00BE4135">
            <w:pPr>
              <w:jc w:val="center"/>
              <w:rPr>
                <w:sz w:val="16"/>
                <w:szCs w:val="16"/>
                <w:lang w:val="fr-FR"/>
              </w:rPr>
            </w:pPr>
            <w:r w:rsidRPr="001D129B">
              <w:rPr>
                <w:sz w:val="16"/>
                <w:szCs w:val="16"/>
                <w:lang w:val="fr-FR"/>
              </w:rPr>
              <w:t>Office + utilisateurs</w:t>
            </w:r>
          </w:p>
        </w:tc>
        <w:tc>
          <w:tcPr>
            <w:tcW w:w="1417" w:type="dxa"/>
            <w:noWrap/>
            <w:vAlign w:val="center"/>
            <w:hideMark/>
          </w:tcPr>
          <w:p w:rsidR="003C51CD" w:rsidRPr="001D129B" w:rsidRDefault="003C51CD" w:rsidP="00BE4135">
            <w:pPr>
              <w:jc w:val="center"/>
              <w:rPr>
                <w:sz w:val="16"/>
                <w:szCs w:val="16"/>
                <w:lang w:val="fr-FR"/>
              </w:rPr>
            </w:pPr>
          </w:p>
        </w:tc>
      </w:tr>
      <w:tr w:rsidR="001D129B" w:rsidRPr="001D129B" w:rsidTr="005729D5">
        <w:trPr>
          <w:cantSplit/>
        </w:trPr>
        <w:tc>
          <w:tcPr>
            <w:tcW w:w="993" w:type="dxa"/>
            <w:noWrap/>
            <w:vAlign w:val="center"/>
            <w:hideMark/>
          </w:tcPr>
          <w:p w:rsidR="003C51CD" w:rsidRPr="001D129B" w:rsidRDefault="003C51CD" w:rsidP="00BE4135">
            <w:pPr>
              <w:ind w:left="-57" w:right="-57"/>
              <w:jc w:val="center"/>
              <w:rPr>
                <w:sz w:val="16"/>
                <w:szCs w:val="16"/>
                <w:lang w:val="fr-FR"/>
              </w:rPr>
            </w:pPr>
            <w:r w:rsidRPr="001D129B">
              <w:rPr>
                <w:sz w:val="16"/>
                <w:szCs w:val="16"/>
                <w:lang w:val="fr-FR"/>
              </w:rPr>
              <w:lastRenderedPageBreak/>
              <w:t>2015</w:t>
            </w:r>
            <w:r w:rsidR="00C333F2" w:rsidRPr="001D129B">
              <w:rPr>
                <w:sz w:val="16"/>
                <w:szCs w:val="16"/>
                <w:lang w:val="fr-FR"/>
              </w:rPr>
              <w:noBreakHyphen/>
            </w:r>
            <w:r w:rsidRPr="001D129B">
              <w:rPr>
                <w:sz w:val="16"/>
                <w:szCs w:val="16"/>
                <w:lang w:val="fr-FR"/>
              </w:rPr>
              <w:t xml:space="preserve"> À déterminer</w:t>
            </w:r>
          </w:p>
        </w:tc>
        <w:tc>
          <w:tcPr>
            <w:tcW w:w="1134" w:type="dxa"/>
            <w:noWrap/>
            <w:vAlign w:val="center"/>
            <w:hideMark/>
          </w:tcPr>
          <w:p w:rsidR="003C51CD" w:rsidRPr="001D129B" w:rsidRDefault="003C51CD" w:rsidP="00BE4135">
            <w:pPr>
              <w:jc w:val="center"/>
              <w:rPr>
                <w:sz w:val="16"/>
                <w:szCs w:val="16"/>
                <w:lang w:val="fr-FR"/>
              </w:rPr>
            </w:pPr>
            <w:r w:rsidRPr="001D129B">
              <w:rPr>
                <w:sz w:val="16"/>
                <w:szCs w:val="16"/>
                <w:lang w:val="fr-FR"/>
              </w:rPr>
              <w:t>Budget ordinaire</w:t>
            </w:r>
          </w:p>
        </w:tc>
        <w:tc>
          <w:tcPr>
            <w:tcW w:w="1559" w:type="dxa"/>
            <w:noWrap/>
            <w:vAlign w:val="center"/>
            <w:hideMark/>
          </w:tcPr>
          <w:p w:rsidR="003C51CD" w:rsidRPr="001D129B" w:rsidRDefault="003C51CD" w:rsidP="00BE4135">
            <w:pPr>
              <w:jc w:val="center"/>
              <w:rPr>
                <w:sz w:val="16"/>
                <w:szCs w:val="16"/>
                <w:lang w:val="fr-FR"/>
              </w:rPr>
            </w:pPr>
            <w:r w:rsidRPr="001D129B">
              <w:rPr>
                <w:sz w:val="16"/>
                <w:szCs w:val="16"/>
                <w:lang w:val="fr-FR"/>
              </w:rPr>
              <w:t>Atelier et séminaire PCT</w:t>
            </w:r>
          </w:p>
        </w:tc>
        <w:tc>
          <w:tcPr>
            <w:tcW w:w="1134" w:type="dxa"/>
            <w:noWrap/>
            <w:vAlign w:val="center"/>
            <w:hideMark/>
          </w:tcPr>
          <w:p w:rsidR="003C51CD" w:rsidRPr="001D129B" w:rsidRDefault="003C51CD" w:rsidP="00BE4135">
            <w:pPr>
              <w:jc w:val="center"/>
              <w:rPr>
                <w:sz w:val="16"/>
                <w:szCs w:val="16"/>
                <w:lang w:val="fr-FR"/>
              </w:rPr>
            </w:pPr>
            <w:r w:rsidRPr="001D129B">
              <w:rPr>
                <w:sz w:val="16"/>
                <w:szCs w:val="16"/>
                <w:lang w:val="fr-FR"/>
              </w:rPr>
              <w:t>AB</w:t>
            </w:r>
          </w:p>
        </w:tc>
        <w:tc>
          <w:tcPr>
            <w:tcW w:w="2126" w:type="dxa"/>
            <w:vAlign w:val="center"/>
            <w:hideMark/>
          </w:tcPr>
          <w:p w:rsidR="003C51CD" w:rsidRPr="001D129B" w:rsidRDefault="00310DE3" w:rsidP="00310DE3">
            <w:pPr>
              <w:jc w:val="center"/>
              <w:rPr>
                <w:sz w:val="16"/>
                <w:szCs w:val="16"/>
                <w:highlight w:val="yellow"/>
                <w:lang w:val="fr-FR"/>
              </w:rPr>
            </w:pPr>
            <w:r w:rsidRPr="001D129B">
              <w:rPr>
                <w:sz w:val="16"/>
                <w:szCs w:val="16"/>
                <w:lang w:val="fr-FR"/>
              </w:rPr>
              <w:t>Atelier PCT sur la coopération avec les organisations régionales d</w:t>
            </w:r>
            <w:r w:rsidR="0006504C" w:rsidRPr="001D129B">
              <w:rPr>
                <w:sz w:val="16"/>
                <w:szCs w:val="16"/>
                <w:lang w:val="fr-FR"/>
              </w:rPr>
              <w:t>’</w:t>
            </w:r>
            <w:r w:rsidRPr="001D129B">
              <w:rPr>
                <w:sz w:val="16"/>
                <w:szCs w:val="16"/>
                <w:lang w:val="fr-FR"/>
              </w:rPr>
              <w:t>États membres</w:t>
            </w:r>
          </w:p>
        </w:tc>
        <w:tc>
          <w:tcPr>
            <w:tcW w:w="2268" w:type="dxa"/>
            <w:vAlign w:val="center"/>
            <w:hideMark/>
          </w:tcPr>
          <w:p w:rsidR="003C51CD" w:rsidRPr="001D129B" w:rsidRDefault="003C51CD" w:rsidP="00BE4135">
            <w:pPr>
              <w:jc w:val="center"/>
              <w:rPr>
                <w:sz w:val="16"/>
                <w:szCs w:val="16"/>
                <w:lang w:val="fr-FR"/>
              </w:rPr>
            </w:pPr>
          </w:p>
        </w:tc>
        <w:tc>
          <w:tcPr>
            <w:tcW w:w="1460" w:type="dxa"/>
            <w:noWrap/>
            <w:vAlign w:val="center"/>
            <w:hideMark/>
          </w:tcPr>
          <w:p w:rsidR="003C51CD" w:rsidRPr="001D129B" w:rsidRDefault="003C51CD" w:rsidP="00F85466">
            <w:pPr>
              <w:jc w:val="center"/>
              <w:rPr>
                <w:sz w:val="16"/>
                <w:szCs w:val="16"/>
                <w:lang w:val="fr-FR"/>
              </w:rPr>
            </w:pPr>
            <w:r w:rsidRPr="001D129B">
              <w:rPr>
                <w:sz w:val="16"/>
                <w:szCs w:val="16"/>
                <w:lang w:val="fr-FR"/>
              </w:rPr>
              <w:t>OAPI (OA)</w:t>
            </w:r>
          </w:p>
        </w:tc>
        <w:tc>
          <w:tcPr>
            <w:tcW w:w="1791" w:type="dxa"/>
            <w:noWrap/>
            <w:vAlign w:val="center"/>
            <w:hideMark/>
          </w:tcPr>
          <w:p w:rsidR="003C51CD" w:rsidRPr="001D129B" w:rsidRDefault="003C51CD" w:rsidP="00F85466">
            <w:pPr>
              <w:jc w:val="center"/>
              <w:rPr>
                <w:sz w:val="16"/>
                <w:szCs w:val="16"/>
                <w:lang w:val="fr-FR"/>
              </w:rPr>
            </w:pPr>
            <w:r w:rsidRPr="001D129B">
              <w:rPr>
                <w:sz w:val="16"/>
                <w:szCs w:val="16"/>
                <w:lang w:val="fr-FR"/>
              </w:rPr>
              <w:t>OAPI (OA)</w:t>
            </w:r>
          </w:p>
        </w:tc>
        <w:tc>
          <w:tcPr>
            <w:tcW w:w="1569" w:type="dxa"/>
            <w:noWrap/>
            <w:vAlign w:val="center"/>
            <w:hideMark/>
          </w:tcPr>
          <w:p w:rsidR="003C51CD" w:rsidRPr="001D129B" w:rsidRDefault="003C51CD" w:rsidP="00BE4135">
            <w:pPr>
              <w:jc w:val="center"/>
              <w:rPr>
                <w:sz w:val="16"/>
                <w:szCs w:val="16"/>
                <w:lang w:val="fr-FR"/>
              </w:rPr>
            </w:pPr>
            <w:r w:rsidRPr="001D129B">
              <w:rPr>
                <w:sz w:val="16"/>
                <w:szCs w:val="16"/>
                <w:lang w:val="fr-FR"/>
              </w:rPr>
              <w:t>Office</w:t>
            </w:r>
          </w:p>
        </w:tc>
        <w:tc>
          <w:tcPr>
            <w:tcW w:w="1417" w:type="dxa"/>
            <w:noWrap/>
            <w:vAlign w:val="center"/>
            <w:hideMark/>
          </w:tcPr>
          <w:p w:rsidR="003C51CD" w:rsidRPr="001D129B" w:rsidRDefault="003C51CD" w:rsidP="00BE4135">
            <w:pPr>
              <w:jc w:val="center"/>
              <w:rPr>
                <w:sz w:val="16"/>
                <w:szCs w:val="16"/>
                <w:lang w:val="fr-FR"/>
              </w:rPr>
            </w:pPr>
          </w:p>
        </w:tc>
      </w:tr>
      <w:tr w:rsidR="001D129B" w:rsidRPr="001D129B" w:rsidTr="005729D5">
        <w:trPr>
          <w:cantSplit/>
        </w:trPr>
        <w:tc>
          <w:tcPr>
            <w:tcW w:w="993" w:type="dxa"/>
            <w:noWrap/>
            <w:vAlign w:val="center"/>
            <w:hideMark/>
          </w:tcPr>
          <w:p w:rsidR="003C51CD" w:rsidRPr="001D129B" w:rsidRDefault="003C51CD" w:rsidP="00BE4135">
            <w:pPr>
              <w:ind w:left="-57" w:right="-57"/>
              <w:jc w:val="center"/>
              <w:rPr>
                <w:sz w:val="16"/>
                <w:szCs w:val="16"/>
                <w:lang w:val="fr-FR"/>
              </w:rPr>
            </w:pPr>
            <w:r w:rsidRPr="001D129B">
              <w:rPr>
                <w:sz w:val="16"/>
                <w:szCs w:val="16"/>
                <w:lang w:val="fr-FR"/>
              </w:rPr>
              <w:t>2015</w:t>
            </w:r>
            <w:r w:rsidR="00C333F2" w:rsidRPr="001D129B">
              <w:rPr>
                <w:sz w:val="16"/>
                <w:szCs w:val="16"/>
                <w:lang w:val="fr-FR"/>
              </w:rPr>
              <w:noBreakHyphen/>
            </w:r>
            <w:r w:rsidRPr="001D129B">
              <w:rPr>
                <w:sz w:val="16"/>
                <w:szCs w:val="16"/>
                <w:lang w:val="fr-FR"/>
              </w:rPr>
              <w:t xml:space="preserve"> À déterminer</w:t>
            </w:r>
          </w:p>
        </w:tc>
        <w:tc>
          <w:tcPr>
            <w:tcW w:w="1134" w:type="dxa"/>
            <w:noWrap/>
            <w:vAlign w:val="center"/>
            <w:hideMark/>
          </w:tcPr>
          <w:p w:rsidR="003C51CD" w:rsidRPr="001D129B" w:rsidRDefault="003C51CD" w:rsidP="00BE4135">
            <w:pPr>
              <w:jc w:val="center"/>
              <w:rPr>
                <w:sz w:val="16"/>
                <w:szCs w:val="16"/>
                <w:lang w:val="fr-FR"/>
              </w:rPr>
            </w:pPr>
            <w:r w:rsidRPr="001D129B">
              <w:rPr>
                <w:sz w:val="16"/>
                <w:szCs w:val="16"/>
                <w:lang w:val="fr-FR"/>
              </w:rPr>
              <w:t>Budget ordinaire</w:t>
            </w:r>
          </w:p>
        </w:tc>
        <w:tc>
          <w:tcPr>
            <w:tcW w:w="1559" w:type="dxa"/>
            <w:noWrap/>
            <w:vAlign w:val="center"/>
            <w:hideMark/>
          </w:tcPr>
          <w:p w:rsidR="003C51CD" w:rsidRPr="001D129B" w:rsidRDefault="003C51CD" w:rsidP="00BE4135">
            <w:pPr>
              <w:jc w:val="center"/>
              <w:rPr>
                <w:sz w:val="16"/>
                <w:szCs w:val="16"/>
                <w:lang w:val="fr-FR"/>
              </w:rPr>
            </w:pPr>
            <w:r w:rsidRPr="001D129B">
              <w:rPr>
                <w:sz w:val="16"/>
                <w:szCs w:val="16"/>
                <w:lang w:val="fr-FR"/>
              </w:rPr>
              <w:t>Atelier et séminaire PCT</w:t>
            </w:r>
          </w:p>
        </w:tc>
        <w:tc>
          <w:tcPr>
            <w:tcW w:w="1134" w:type="dxa"/>
            <w:noWrap/>
            <w:vAlign w:val="center"/>
            <w:hideMark/>
          </w:tcPr>
          <w:p w:rsidR="003C51CD" w:rsidRPr="001D129B" w:rsidRDefault="003C51CD" w:rsidP="00BE4135">
            <w:pPr>
              <w:jc w:val="center"/>
              <w:rPr>
                <w:sz w:val="16"/>
                <w:szCs w:val="16"/>
                <w:lang w:val="fr-FR"/>
              </w:rPr>
            </w:pPr>
            <w:r w:rsidRPr="001D129B">
              <w:rPr>
                <w:sz w:val="16"/>
                <w:szCs w:val="16"/>
                <w:lang w:val="fr-FR"/>
              </w:rPr>
              <w:t>E</w:t>
            </w:r>
          </w:p>
        </w:tc>
        <w:tc>
          <w:tcPr>
            <w:tcW w:w="2126" w:type="dxa"/>
            <w:vAlign w:val="center"/>
            <w:hideMark/>
          </w:tcPr>
          <w:p w:rsidR="003C51CD" w:rsidRPr="001D129B" w:rsidRDefault="00310DE3" w:rsidP="00BE4135">
            <w:pPr>
              <w:jc w:val="center"/>
              <w:rPr>
                <w:sz w:val="16"/>
                <w:szCs w:val="16"/>
                <w:highlight w:val="yellow"/>
                <w:lang w:val="fr-FR"/>
              </w:rPr>
            </w:pPr>
            <w:r w:rsidRPr="001D129B">
              <w:rPr>
                <w:sz w:val="16"/>
                <w:szCs w:val="16"/>
                <w:lang w:val="fr-FR"/>
              </w:rPr>
              <w:t>Assistance aux pays envisageant d</w:t>
            </w:r>
            <w:r w:rsidR="0006504C" w:rsidRPr="001D129B">
              <w:rPr>
                <w:sz w:val="16"/>
                <w:szCs w:val="16"/>
                <w:lang w:val="fr-FR"/>
              </w:rPr>
              <w:t>’</w:t>
            </w:r>
            <w:r w:rsidRPr="001D129B">
              <w:rPr>
                <w:sz w:val="16"/>
                <w:szCs w:val="16"/>
                <w:lang w:val="fr-FR"/>
              </w:rPr>
              <w:t>adhérer</w:t>
            </w:r>
            <w:r w:rsidR="0006504C" w:rsidRPr="001D129B">
              <w:rPr>
                <w:sz w:val="16"/>
                <w:szCs w:val="16"/>
                <w:lang w:val="fr-FR"/>
              </w:rPr>
              <w:t xml:space="preserve"> au PCT</w:t>
            </w:r>
          </w:p>
        </w:tc>
        <w:tc>
          <w:tcPr>
            <w:tcW w:w="2268" w:type="dxa"/>
            <w:vAlign w:val="center"/>
            <w:hideMark/>
          </w:tcPr>
          <w:p w:rsidR="003C51CD" w:rsidRPr="001D129B" w:rsidRDefault="003C51CD" w:rsidP="00BE4135">
            <w:pPr>
              <w:jc w:val="center"/>
              <w:rPr>
                <w:sz w:val="16"/>
                <w:szCs w:val="16"/>
                <w:lang w:val="fr-FR"/>
              </w:rPr>
            </w:pPr>
          </w:p>
        </w:tc>
        <w:tc>
          <w:tcPr>
            <w:tcW w:w="1460" w:type="dxa"/>
            <w:vAlign w:val="center"/>
            <w:hideMark/>
          </w:tcPr>
          <w:p w:rsidR="003C51CD" w:rsidRPr="001D129B" w:rsidRDefault="003C51CD" w:rsidP="00F85466">
            <w:pPr>
              <w:jc w:val="center"/>
              <w:rPr>
                <w:sz w:val="16"/>
                <w:szCs w:val="16"/>
                <w:lang w:val="fr-FR"/>
              </w:rPr>
            </w:pPr>
            <w:r w:rsidRPr="001D129B">
              <w:rPr>
                <w:sz w:val="16"/>
                <w:szCs w:val="16"/>
                <w:lang w:val="fr-FR"/>
              </w:rPr>
              <w:t>Burundi (BI</w:t>
            </w:r>
            <w:proofErr w:type="gramStart"/>
            <w:r w:rsidRPr="001D129B">
              <w:rPr>
                <w:sz w:val="16"/>
                <w:szCs w:val="16"/>
                <w:lang w:val="fr-FR"/>
              </w:rPr>
              <w:t>)</w:t>
            </w:r>
            <w:proofErr w:type="gramEnd"/>
            <w:r w:rsidRPr="001D129B">
              <w:rPr>
                <w:sz w:val="16"/>
                <w:szCs w:val="16"/>
                <w:lang w:val="fr-FR"/>
              </w:rPr>
              <w:br/>
              <w:t>Cabo Verde (CV)</w:t>
            </w:r>
            <w:r w:rsidRPr="001D129B">
              <w:rPr>
                <w:sz w:val="16"/>
                <w:szCs w:val="16"/>
                <w:lang w:val="fr-FR"/>
              </w:rPr>
              <w:br/>
              <w:t>Éthiopie (ET)</w:t>
            </w:r>
          </w:p>
        </w:tc>
        <w:tc>
          <w:tcPr>
            <w:tcW w:w="1791" w:type="dxa"/>
            <w:vAlign w:val="center"/>
            <w:hideMark/>
          </w:tcPr>
          <w:p w:rsidR="003C51CD" w:rsidRPr="001D129B" w:rsidRDefault="003C51CD" w:rsidP="00F85466">
            <w:pPr>
              <w:jc w:val="center"/>
              <w:rPr>
                <w:sz w:val="16"/>
                <w:szCs w:val="16"/>
                <w:lang w:val="fr-FR"/>
              </w:rPr>
            </w:pPr>
            <w:r w:rsidRPr="001D129B">
              <w:rPr>
                <w:sz w:val="16"/>
                <w:szCs w:val="16"/>
                <w:lang w:val="fr-FR"/>
              </w:rPr>
              <w:t>Burundi (BI</w:t>
            </w:r>
            <w:proofErr w:type="gramStart"/>
            <w:r w:rsidRPr="001D129B">
              <w:rPr>
                <w:sz w:val="16"/>
                <w:szCs w:val="16"/>
                <w:lang w:val="fr-FR"/>
              </w:rPr>
              <w:t>)</w:t>
            </w:r>
            <w:proofErr w:type="gramEnd"/>
            <w:r w:rsidRPr="001D129B">
              <w:rPr>
                <w:sz w:val="16"/>
                <w:szCs w:val="16"/>
                <w:lang w:val="fr-FR"/>
              </w:rPr>
              <w:br/>
              <w:t>Cabo Verde (CV)</w:t>
            </w:r>
            <w:r w:rsidRPr="001D129B">
              <w:rPr>
                <w:sz w:val="16"/>
                <w:szCs w:val="16"/>
                <w:lang w:val="fr-FR"/>
              </w:rPr>
              <w:br/>
              <w:t>Éthiopie (ET)</w:t>
            </w:r>
          </w:p>
        </w:tc>
        <w:tc>
          <w:tcPr>
            <w:tcW w:w="1569" w:type="dxa"/>
            <w:noWrap/>
            <w:vAlign w:val="center"/>
            <w:hideMark/>
          </w:tcPr>
          <w:p w:rsidR="003C51CD" w:rsidRPr="001D129B" w:rsidRDefault="003C51CD" w:rsidP="00BE4135">
            <w:pPr>
              <w:jc w:val="center"/>
              <w:rPr>
                <w:sz w:val="16"/>
                <w:szCs w:val="16"/>
                <w:lang w:val="fr-FR"/>
              </w:rPr>
            </w:pPr>
            <w:r w:rsidRPr="001D129B">
              <w:rPr>
                <w:sz w:val="16"/>
                <w:szCs w:val="16"/>
                <w:lang w:val="fr-FR"/>
              </w:rPr>
              <w:t>Office</w:t>
            </w:r>
          </w:p>
        </w:tc>
        <w:tc>
          <w:tcPr>
            <w:tcW w:w="1417" w:type="dxa"/>
            <w:noWrap/>
            <w:vAlign w:val="center"/>
            <w:hideMark/>
          </w:tcPr>
          <w:p w:rsidR="003C51CD" w:rsidRPr="001D129B" w:rsidRDefault="003C51CD" w:rsidP="00BE4135">
            <w:pPr>
              <w:jc w:val="center"/>
              <w:rPr>
                <w:sz w:val="16"/>
                <w:szCs w:val="16"/>
                <w:lang w:val="fr-FR"/>
              </w:rPr>
            </w:pPr>
          </w:p>
        </w:tc>
      </w:tr>
      <w:tr w:rsidR="001D129B" w:rsidRPr="001D129B" w:rsidTr="005729D5">
        <w:trPr>
          <w:cantSplit/>
        </w:trPr>
        <w:tc>
          <w:tcPr>
            <w:tcW w:w="993" w:type="dxa"/>
            <w:noWrap/>
            <w:vAlign w:val="center"/>
            <w:hideMark/>
          </w:tcPr>
          <w:p w:rsidR="003C51CD" w:rsidRPr="001D129B" w:rsidRDefault="003C51CD" w:rsidP="00BE4135">
            <w:pPr>
              <w:ind w:left="-57" w:right="-57"/>
              <w:jc w:val="center"/>
              <w:rPr>
                <w:sz w:val="16"/>
                <w:szCs w:val="16"/>
                <w:lang w:val="fr-FR"/>
              </w:rPr>
            </w:pPr>
            <w:r w:rsidRPr="001D129B">
              <w:rPr>
                <w:sz w:val="16"/>
                <w:szCs w:val="16"/>
                <w:lang w:val="fr-FR"/>
              </w:rPr>
              <w:t>2015</w:t>
            </w:r>
            <w:r w:rsidR="00C333F2" w:rsidRPr="001D129B">
              <w:rPr>
                <w:sz w:val="16"/>
                <w:szCs w:val="16"/>
                <w:lang w:val="fr-FR"/>
              </w:rPr>
              <w:noBreakHyphen/>
            </w:r>
            <w:r w:rsidRPr="001D129B">
              <w:rPr>
                <w:sz w:val="16"/>
                <w:szCs w:val="16"/>
                <w:lang w:val="fr-FR"/>
              </w:rPr>
              <w:t xml:space="preserve"> À déterminer</w:t>
            </w:r>
          </w:p>
        </w:tc>
        <w:tc>
          <w:tcPr>
            <w:tcW w:w="1134" w:type="dxa"/>
            <w:noWrap/>
            <w:vAlign w:val="center"/>
            <w:hideMark/>
          </w:tcPr>
          <w:p w:rsidR="003C51CD" w:rsidRPr="001D129B" w:rsidRDefault="003C51CD" w:rsidP="00BE4135">
            <w:pPr>
              <w:jc w:val="center"/>
              <w:rPr>
                <w:sz w:val="16"/>
                <w:szCs w:val="16"/>
                <w:lang w:val="fr-FR"/>
              </w:rPr>
            </w:pPr>
            <w:r w:rsidRPr="001D129B">
              <w:rPr>
                <w:sz w:val="16"/>
                <w:szCs w:val="16"/>
                <w:lang w:val="fr-FR"/>
              </w:rPr>
              <w:t>Budget ordinaire</w:t>
            </w:r>
          </w:p>
        </w:tc>
        <w:tc>
          <w:tcPr>
            <w:tcW w:w="1559" w:type="dxa"/>
            <w:noWrap/>
            <w:vAlign w:val="center"/>
            <w:hideMark/>
          </w:tcPr>
          <w:p w:rsidR="003C51CD" w:rsidRPr="001D129B" w:rsidRDefault="003C51CD" w:rsidP="00BE4135">
            <w:pPr>
              <w:jc w:val="center"/>
              <w:rPr>
                <w:sz w:val="16"/>
                <w:szCs w:val="16"/>
                <w:lang w:val="fr-FR"/>
              </w:rPr>
            </w:pPr>
            <w:r w:rsidRPr="001D129B">
              <w:rPr>
                <w:sz w:val="16"/>
                <w:szCs w:val="16"/>
                <w:lang w:val="fr-FR"/>
              </w:rPr>
              <w:t>Atelier et séminaire PCT</w:t>
            </w:r>
          </w:p>
        </w:tc>
        <w:tc>
          <w:tcPr>
            <w:tcW w:w="1134" w:type="dxa"/>
            <w:noWrap/>
            <w:vAlign w:val="center"/>
            <w:hideMark/>
          </w:tcPr>
          <w:p w:rsidR="003C51CD" w:rsidRPr="001D129B" w:rsidRDefault="003C51CD" w:rsidP="00BE4135">
            <w:pPr>
              <w:jc w:val="center"/>
              <w:rPr>
                <w:sz w:val="16"/>
                <w:szCs w:val="16"/>
                <w:lang w:val="fr-FR"/>
              </w:rPr>
            </w:pPr>
            <w:r w:rsidRPr="001D129B">
              <w:rPr>
                <w:sz w:val="16"/>
                <w:szCs w:val="16"/>
                <w:lang w:val="fr-FR"/>
              </w:rPr>
              <w:t>BC</w:t>
            </w:r>
          </w:p>
        </w:tc>
        <w:tc>
          <w:tcPr>
            <w:tcW w:w="2126" w:type="dxa"/>
            <w:vAlign w:val="center"/>
            <w:hideMark/>
          </w:tcPr>
          <w:p w:rsidR="003C51CD" w:rsidRPr="001D129B" w:rsidRDefault="00310DE3" w:rsidP="00310DE3">
            <w:pPr>
              <w:jc w:val="center"/>
              <w:rPr>
                <w:sz w:val="16"/>
                <w:szCs w:val="16"/>
                <w:highlight w:val="yellow"/>
                <w:lang w:val="fr-FR"/>
              </w:rPr>
            </w:pPr>
            <w:r w:rsidRPr="001D129B">
              <w:rPr>
                <w:sz w:val="16"/>
                <w:szCs w:val="16"/>
                <w:lang w:val="fr-FR"/>
              </w:rPr>
              <w:t>Formation des examinateurs</w:t>
            </w:r>
            <w:r w:rsidR="0006504C" w:rsidRPr="001D129B">
              <w:rPr>
                <w:sz w:val="16"/>
                <w:szCs w:val="16"/>
                <w:lang w:val="fr-FR"/>
              </w:rPr>
              <w:t xml:space="preserve"> – </w:t>
            </w:r>
            <w:r w:rsidRPr="001D129B">
              <w:rPr>
                <w:sz w:val="16"/>
                <w:szCs w:val="16"/>
                <w:lang w:val="fr-FR"/>
              </w:rPr>
              <w:t>Atelier PCT (à l</w:t>
            </w:r>
            <w:r w:rsidR="0006504C" w:rsidRPr="001D129B">
              <w:rPr>
                <w:sz w:val="16"/>
                <w:szCs w:val="16"/>
                <w:lang w:val="fr-FR"/>
              </w:rPr>
              <w:t>’</w:t>
            </w:r>
            <w:r w:rsidR="003C51CD" w:rsidRPr="001D129B">
              <w:rPr>
                <w:sz w:val="16"/>
                <w:szCs w:val="16"/>
                <w:lang w:val="fr-FR"/>
              </w:rPr>
              <w:t>USPTO)</w:t>
            </w:r>
          </w:p>
        </w:tc>
        <w:tc>
          <w:tcPr>
            <w:tcW w:w="2268" w:type="dxa"/>
            <w:vAlign w:val="center"/>
            <w:hideMark/>
          </w:tcPr>
          <w:p w:rsidR="003C51CD" w:rsidRPr="001D129B" w:rsidRDefault="003C51CD" w:rsidP="00BE4135">
            <w:pPr>
              <w:jc w:val="center"/>
              <w:rPr>
                <w:sz w:val="16"/>
                <w:szCs w:val="16"/>
                <w:lang w:val="fr-FR"/>
              </w:rPr>
            </w:pPr>
            <w:r w:rsidRPr="001D129B">
              <w:rPr>
                <w:sz w:val="16"/>
                <w:szCs w:val="16"/>
                <w:lang w:val="fr-FR"/>
              </w:rPr>
              <w:t>USPTO</w:t>
            </w:r>
          </w:p>
        </w:tc>
        <w:tc>
          <w:tcPr>
            <w:tcW w:w="1460" w:type="dxa"/>
            <w:noWrap/>
            <w:vAlign w:val="center"/>
            <w:hideMark/>
          </w:tcPr>
          <w:p w:rsidR="003C51CD" w:rsidRPr="001D129B" w:rsidRDefault="003C51CD" w:rsidP="00F85466">
            <w:pPr>
              <w:jc w:val="center"/>
              <w:rPr>
                <w:sz w:val="16"/>
                <w:szCs w:val="16"/>
                <w:lang w:val="fr-FR"/>
              </w:rPr>
            </w:pPr>
            <w:r w:rsidRPr="001D129B">
              <w:rPr>
                <w:sz w:val="16"/>
                <w:szCs w:val="16"/>
                <w:lang w:val="fr-FR"/>
              </w:rPr>
              <w:t>États</w:t>
            </w:r>
            <w:r w:rsidR="00C333F2" w:rsidRPr="001D129B">
              <w:rPr>
                <w:sz w:val="16"/>
                <w:szCs w:val="16"/>
                <w:lang w:val="fr-FR"/>
              </w:rPr>
              <w:noBreakHyphen/>
            </w:r>
            <w:r w:rsidRPr="001D129B">
              <w:rPr>
                <w:sz w:val="16"/>
                <w:szCs w:val="16"/>
                <w:lang w:val="fr-FR"/>
              </w:rPr>
              <w:t>Unis d</w:t>
            </w:r>
            <w:r w:rsidR="0006504C" w:rsidRPr="001D129B">
              <w:rPr>
                <w:sz w:val="16"/>
                <w:szCs w:val="16"/>
                <w:lang w:val="fr-FR"/>
              </w:rPr>
              <w:t>’</w:t>
            </w:r>
            <w:r w:rsidRPr="001D129B">
              <w:rPr>
                <w:sz w:val="16"/>
                <w:szCs w:val="16"/>
                <w:lang w:val="fr-FR"/>
              </w:rPr>
              <w:t>Amérique (US)</w:t>
            </w:r>
          </w:p>
        </w:tc>
        <w:tc>
          <w:tcPr>
            <w:tcW w:w="1791" w:type="dxa"/>
            <w:vAlign w:val="center"/>
            <w:hideMark/>
          </w:tcPr>
          <w:p w:rsidR="003C51CD" w:rsidRPr="001D129B" w:rsidRDefault="003C51CD" w:rsidP="00F85466">
            <w:pPr>
              <w:jc w:val="center"/>
              <w:rPr>
                <w:sz w:val="16"/>
                <w:szCs w:val="16"/>
                <w:lang w:val="fr-FR"/>
              </w:rPr>
            </w:pPr>
            <w:r w:rsidRPr="001D129B">
              <w:rPr>
                <w:sz w:val="16"/>
                <w:szCs w:val="16"/>
                <w:lang w:val="fr-FR"/>
              </w:rPr>
              <w:t>Ghana (GH</w:t>
            </w:r>
            <w:proofErr w:type="gramStart"/>
            <w:r w:rsidRPr="001D129B">
              <w:rPr>
                <w:sz w:val="16"/>
                <w:szCs w:val="16"/>
                <w:lang w:val="fr-FR"/>
              </w:rPr>
              <w:t>)</w:t>
            </w:r>
            <w:proofErr w:type="gramEnd"/>
            <w:r w:rsidRPr="001D129B">
              <w:rPr>
                <w:sz w:val="16"/>
                <w:szCs w:val="16"/>
                <w:lang w:val="fr-FR"/>
              </w:rPr>
              <w:br/>
              <w:t>Zimbabwe (ZW)</w:t>
            </w:r>
            <w:r w:rsidRPr="001D129B">
              <w:rPr>
                <w:sz w:val="16"/>
                <w:szCs w:val="16"/>
                <w:lang w:val="fr-FR"/>
              </w:rPr>
              <w:br/>
              <w:t>Ouganda (UG)</w:t>
            </w:r>
          </w:p>
        </w:tc>
        <w:tc>
          <w:tcPr>
            <w:tcW w:w="1569" w:type="dxa"/>
            <w:noWrap/>
            <w:vAlign w:val="center"/>
            <w:hideMark/>
          </w:tcPr>
          <w:p w:rsidR="003C51CD" w:rsidRPr="001D129B" w:rsidRDefault="003C51CD" w:rsidP="00BE4135">
            <w:pPr>
              <w:jc w:val="center"/>
              <w:rPr>
                <w:sz w:val="16"/>
                <w:szCs w:val="16"/>
                <w:lang w:val="fr-FR"/>
              </w:rPr>
            </w:pPr>
            <w:r w:rsidRPr="001D129B">
              <w:rPr>
                <w:sz w:val="16"/>
                <w:szCs w:val="16"/>
                <w:lang w:val="fr-FR"/>
              </w:rPr>
              <w:t>Office + utilisateurs</w:t>
            </w:r>
          </w:p>
        </w:tc>
        <w:tc>
          <w:tcPr>
            <w:tcW w:w="1417" w:type="dxa"/>
            <w:noWrap/>
            <w:vAlign w:val="center"/>
            <w:hideMark/>
          </w:tcPr>
          <w:p w:rsidR="003C51CD" w:rsidRPr="001D129B" w:rsidRDefault="003C51CD" w:rsidP="00BE4135">
            <w:pPr>
              <w:jc w:val="center"/>
              <w:rPr>
                <w:sz w:val="16"/>
                <w:szCs w:val="16"/>
                <w:lang w:val="fr-FR"/>
              </w:rPr>
            </w:pPr>
          </w:p>
        </w:tc>
      </w:tr>
      <w:tr w:rsidR="001D129B" w:rsidRPr="001D129B" w:rsidTr="005729D5">
        <w:trPr>
          <w:cantSplit/>
        </w:trPr>
        <w:tc>
          <w:tcPr>
            <w:tcW w:w="993" w:type="dxa"/>
            <w:noWrap/>
            <w:vAlign w:val="center"/>
            <w:hideMark/>
          </w:tcPr>
          <w:p w:rsidR="003C51CD" w:rsidRPr="001D129B" w:rsidRDefault="003C51CD" w:rsidP="00BE4135">
            <w:pPr>
              <w:ind w:left="-57" w:right="-57"/>
              <w:jc w:val="center"/>
              <w:rPr>
                <w:sz w:val="16"/>
                <w:szCs w:val="16"/>
                <w:lang w:val="fr-FR"/>
              </w:rPr>
            </w:pPr>
            <w:r w:rsidRPr="001D129B">
              <w:rPr>
                <w:sz w:val="16"/>
                <w:szCs w:val="16"/>
                <w:lang w:val="fr-FR"/>
              </w:rPr>
              <w:t>2015</w:t>
            </w:r>
            <w:r w:rsidR="00C333F2" w:rsidRPr="001D129B">
              <w:rPr>
                <w:sz w:val="16"/>
                <w:szCs w:val="16"/>
                <w:lang w:val="fr-FR"/>
              </w:rPr>
              <w:noBreakHyphen/>
            </w:r>
            <w:r w:rsidRPr="001D129B">
              <w:rPr>
                <w:sz w:val="16"/>
                <w:szCs w:val="16"/>
                <w:lang w:val="fr-FR"/>
              </w:rPr>
              <w:t xml:space="preserve"> À déterminer</w:t>
            </w:r>
          </w:p>
        </w:tc>
        <w:tc>
          <w:tcPr>
            <w:tcW w:w="1134" w:type="dxa"/>
            <w:noWrap/>
            <w:vAlign w:val="center"/>
            <w:hideMark/>
          </w:tcPr>
          <w:p w:rsidR="003C51CD" w:rsidRPr="001D129B" w:rsidRDefault="003C51CD" w:rsidP="00BE4135">
            <w:pPr>
              <w:jc w:val="center"/>
              <w:rPr>
                <w:sz w:val="16"/>
                <w:szCs w:val="16"/>
                <w:lang w:val="fr-FR"/>
              </w:rPr>
            </w:pPr>
            <w:r w:rsidRPr="001D129B">
              <w:rPr>
                <w:sz w:val="16"/>
                <w:szCs w:val="16"/>
                <w:lang w:val="fr-FR"/>
              </w:rPr>
              <w:t>Budget ordinaire</w:t>
            </w:r>
          </w:p>
        </w:tc>
        <w:tc>
          <w:tcPr>
            <w:tcW w:w="1559" w:type="dxa"/>
            <w:noWrap/>
            <w:vAlign w:val="center"/>
            <w:hideMark/>
          </w:tcPr>
          <w:p w:rsidR="003C51CD" w:rsidRPr="001D129B" w:rsidRDefault="003C51CD" w:rsidP="00BE4135">
            <w:pPr>
              <w:jc w:val="center"/>
              <w:rPr>
                <w:sz w:val="16"/>
                <w:szCs w:val="16"/>
                <w:lang w:val="fr-FR"/>
              </w:rPr>
            </w:pPr>
            <w:r w:rsidRPr="001D129B">
              <w:rPr>
                <w:sz w:val="16"/>
                <w:szCs w:val="16"/>
                <w:lang w:val="fr-FR"/>
              </w:rPr>
              <w:t>Appui aux administrations chargées de la recherche internationale et de l</w:t>
            </w:r>
            <w:r w:rsidR="0006504C" w:rsidRPr="001D129B">
              <w:rPr>
                <w:sz w:val="16"/>
                <w:szCs w:val="16"/>
                <w:lang w:val="fr-FR"/>
              </w:rPr>
              <w:t>’</w:t>
            </w:r>
            <w:r w:rsidRPr="001D129B">
              <w:rPr>
                <w:sz w:val="16"/>
                <w:szCs w:val="16"/>
                <w:lang w:val="fr-FR"/>
              </w:rPr>
              <w:t>examen préliminaire international selon</w:t>
            </w:r>
            <w:r w:rsidR="0006504C" w:rsidRPr="001D129B">
              <w:rPr>
                <w:sz w:val="16"/>
                <w:szCs w:val="16"/>
                <w:lang w:val="fr-FR"/>
              </w:rPr>
              <w:t xml:space="preserve"> le PCT</w:t>
            </w:r>
          </w:p>
        </w:tc>
        <w:tc>
          <w:tcPr>
            <w:tcW w:w="1134" w:type="dxa"/>
            <w:noWrap/>
            <w:vAlign w:val="center"/>
            <w:hideMark/>
          </w:tcPr>
          <w:p w:rsidR="003C51CD" w:rsidRPr="001D129B" w:rsidRDefault="003C51CD" w:rsidP="00BE4135">
            <w:pPr>
              <w:jc w:val="center"/>
              <w:rPr>
                <w:sz w:val="16"/>
                <w:szCs w:val="16"/>
                <w:lang w:val="fr-FR"/>
              </w:rPr>
            </w:pPr>
            <w:r w:rsidRPr="001D129B">
              <w:rPr>
                <w:sz w:val="16"/>
                <w:szCs w:val="16"/>
                <w:lang w:val="fr-FR"/>
              </w:rPr>
              <w:t>F</w:t>
            </w:r>
          </w:p>
        </w:tc>
        <w:tc>
          <w:tcPr>
            <w:tcW w:w="2126" w:type="dxa"/>
            <w:vAlign w:val="center"/>
            <w:hideMark/>
          </w:tcPr>
          <w:p w:rsidR="003C51CD" w:rsidRPr="001D129B" w:rsidRDefault="003C51CD" w:rsidP="00BE4135">
            <w:pPr>
              <w:jc w:val="center"/>
              <w:rPr>
                <w:sz w:val="16"/>
                <w:szCs w:val="16"/>
                <w:lang w:val="fr-FR"/>
              </w:rPr>
            </w:pPr>
            <w:r w:rsidRPr="001D129B">
              <w:rPr>
                <w:sz w:val="16"/>
                <w:szCs w:val="16"/>
                <w:lang w:val="fr-FR"/>
              </w:rPr>
              <w:t>Atelier PCT</w:t>
            </w:r>
          </w:p>
        </w:tc>
        <w:tc>
          <w:tcPr>
            <w:tcW w:w="2268" w:type="dxa"/>
            <w:vAlign w:val="center"/>
            <w:hideMark/>
          </w:tcPr>
          <w:p w:rsidR="003C51CD" w:rsidRPr="001D129B" w:rsidRDefault="003C51CD" w:rsidP="00BE4135">
            <w:pPr>
              <w:jc w:val="center"/>
              <w:rPr>
                <w:sz w:val="16"/>
                <w:szCs w:val="16"/>
                <w:lang w:val="fr-FR"/>
              </w:rPr>
            </w:pPr>
          </w:p>
        </w:tc>
        <w:tc>
          <w:tcPr>
            <w:tcW w:w="1460" w:type="dxa"/>
            <w:noWrap/>
            <w:vAlign w:val="center"/>
            <w:hideMark/>
          </w:tcPr>
          <w:p w:rsidR="003C51CD" w:rsidRPr="001D129B" w:rsidRDefault="003C51CD" w:rsidP="00F85466">
            <w:pPr>
              <w:jc w:val="center"/>
              <w:rPr>
                <w:sz w:val="16"/>
                <w:szCs w:val="16"/>
                <w:lang w:val="fr-FR"/>
              </w:rPr>
            </w:pPr>
            <w:r w:rsidRPr="001D129B">
              <w:rPr>
                <w:sz w:val="16"/>
                <w:szCs w:val="16"/>
                <w:lang w:val="fr-FR"/>
              </w:rPr>
              <w:t>Philippines (PH)</w:t>
            </w:r>
          </w:p>
        </w:tc>
        <w:tc>
          <w:tcPr>
            <w:tcW w:w="1791" w:type="dxa"/>
            <w:noWrap/>
            <w:vAlign w:val="center"/>
            <w:hideMark/>
          </w:tcPr>
          <w:p w:rsidR="003C51CD" w:rsidRPr="001D129B" w:rsidRDefault="003C51CD" w:rsidP="00F85466">
            <w:pPr>
              <w:jc w:val="center"/>
              <w:rPr>
                <w:sz w:val="16"/>
                <w:szCs w:val="16"/>
                <w:lang w:val="fr-FR"/>
              </w:rPr>
            </w:pPr>
            <w:r w:rsidRPr="001D129B">
              <w:rPr>
                <w:sz w:val="16"/>
                <w:szCs w:val="16"/>
                <w:lang w:val="fr-FR"/>
              </w:rPr>
              <w:t>Philippines (PH)</w:t>
            </w:r>
          </w:p>
        </w:tc>
        <w:tc>
          <w:tcPr>
            <w:tcW w:w="1569" w:type="dxa"/>
            <w:noWrap/>
            <w:vAlign w:val="center"/>
            <w:hideMark/>
          </w:tcPr>
          <w:p w:rsidR="003C51CD" w:rsidRPr="001D129B" w:rsidRDefault="003C51CD" w:rsidP="00BE4135">
            <w:pPr>
              <w:jc w:val="center"/>
              <w:rPr>
                <w:sz w:val="16"/>
                <w:szCs w:val="16"/>
                <w:lang w:val="fr-FR"/>
              </w:rPr>
            </w:pPr>
            <w:r w:rsidRPr="001D129B">
              <w:rPr>
                <w:sz w:val="16"/>
                <w:szCs w:val="16"/>
                <w:lang w:val="fr-FR"/>
              </w:rPr>
              <w:t>Office</w:t>
            </w:r>
          </w:p>
        </w:tc>
        <w:tc>
          <w:tcPr>
            <w:tcW w:w="1417" w:type="dxa"/>
            <w:noWrap/>
            <w:vAlign w:val="center"/>
            <w:hideMark/>
          </w:tcPr>
          <w:p w:rsidR="003C51CD" w:rsidRPr="001D129B" w:rsidRDefault="003C51CD" w:rsidP="00BE4135">
            <w:pPr>
              <w:jc w:val="center"/>
              <w:rPr>
                <w:sz w:val="16"/>
                <w:szCs w:val="16"/>
                <w:lang w:val="fr-FR"/>
              </w:rPr>
            </w:pPr>
          </w:p>
        </w:tc>
      </w:tr>
      <w:tr w:rsidR="001D129B" w:rsidRPr="001D129B" w:rsidTr="005729D5">
        <w:trPr>
          <w:cantSplit/>
        </w:trPr>
        <w:tc>
          <w:tcPr>
            <w:tcW w:w="993" w:type="dxa"/>
            <w:noWrap/>
            <w:vAlign w:val="center"/>
            <w:hideMark/>
          </w:tcPr>
          <w:p w:rsidR="003C51CD" w:rsidRPr="001D129B" w:rsidRDefault="003C51CD" w:rsidP="00BE4135">
            <w:pPr>
              <w:ind w:left="-57" w:right="-57"/>
              <w:jc w:val="center"/>
              <w:rPr>
                <w:sz w:val="16"/>
                <w:szCs w:val="16"/>
                <w:lang w:val="fr-FR"/>
              </w:rPr>
            </w:pPr>
            <w:r w:rsidRPr="001D129B">
              <w:rPr>
                <w:sz w:val="16"/>
                <w:szCs w:val="16"/>
                <w:lang w:val="fr-FR"/>
              </w:rPr>
              <w:t>2015</w:t>
            </w:r>
            <w:r w:rsidR="00C333F2" w:rsidRPr="001D129B">
              <w:rPr>
                <w:sz w:val="16"/>
                <w:szCs w:val="16"/>
                <w:lang w:val="fr-FR"/>
              </w:rPr>
              <w:noBreakHyphen/>
            </w:r>
            <w:r w:rsidRPr="001D129B">
              <w:rPr>
                <w:sz w:val="16"/>
                <w:szCs w:val="16"/>
                <w:lang w:val="fr-FR"/>
              </w:rPr>
              <w:t xml:space="preserve"> À déterminer</w:t>
            </w:r>
          </w:p>
        </w:tc>
        <w:tc>
          <w:tcPr>
            <w:tcW w:w="1134" w:type="dxa"/>
            <w:noWrap/>
            <w:vAlign w:val="center"/>
            <w:hideMark/>
          </w:tcPr>
          <w:p w:rsidR="003C51CD" w:rsidRPr="001D129B" w:rsidRDefault="003C51CD" w:rsidP="00BE4135">
            <w:pPr>
              <w:jc w:val="center"/>
              <w:rPr>
                <w:sz w:val="16"/>
                <w:szCs w:val="16"/>
                <w:lang w:val="fr-FR"/>
              </w:rPr>
            </w:pPr>
            <w:r w:rsidRPr="001D129B">
              <w:rPr>
                <w:sz w:val="16"/>
                <w:szCs w:val="16"/>
                <w:lang w:val="fr-FR"/>
              </w:rPr>
              <w:t>Budget ordinaire</w:t>
            </w:r>
          </w:p>
        </w:tc>
        <w:tc>
          <w:tcPr>
            <w:tcW w:w="1559" w:type="dxa"/>
            <w:noWrap/>
            <w:vAlign w:val="center"/>
            <w:hideMark/>
          </w:tcPr>
          <w:p w:rsidR="003C51CD" w:rsidRPr="001D129B" w:rsidRDefault="003C51CD" w:rsidP="00BE4135">
            <w:pPr>
              <w:jc w:val="center"/>
              <w:rPr>
                <w:sz w:val="16"/>
                <w:szCs w:val="16"/>
                <w:lang w:val="fr-FR"/>
              </w:rPr>
            </w:pPr>
            <w:r w:rsidRPr="001D129B">
              <w:rPr>
                <w:sz w:val="16"/>
                <w:szCs w:val="16"/>
                <w:lang w:val="fr-FR"/>
              </w:rPr>
              <w:t>Appui aux administrations chargées de la recherche internationale et de l</w:t>
            </w:r>
            <w:r w:rsidR="0006504C" w:rsidRPr="001D129B">
              <w:rPr>
                <w:sz w:val="16"/>
                <w:szCs w:val="16"/>
                <w:lang w:val="fr-FR"/>
              </w:rPr>
              <w:t>’</w:t>
            </w:r>
            <w:r w:rsidRPr="001D129B">
              <w:rPr>
                <w:sz w:val="16"/>
                <w:szCs w:val="16"/>
                <w:lang w:val="fr-FR"/>
              </w:rPr>
              <w:t>examen préliminaire international selon</w:t>
            </w:r>
            <w:r w:rsidR="0006504C" w:rsidRPr="001D129B">
              <w:rPr>
                <w:sz w:val="16"/>
                <w:szCs w:val="16"/>
                <w:lang w:val="fr-FR"/>
              </w:rPr>
              <w:t xml:space="preserve"> le PCT</w:t>
            </w:r>
          </w:p>
        </w:tc>
        <w:tc>
          <w:tcPr>
            <w:tcW w:w="1134" w:type="dxa"/>
            <w:noWrap/>
            <w:vAlign w:val="center"/>
            <w:hideMark/>
          </w:tcPr>
          <w:p w:rsidR="003C51CD" w:rsidRPr="001D129B" w:rsidRDefault="003C51CD" w:rsidP="00BE4135">
            <w:pPr>
              <w:jc w:val="center"/>
              <w:rPr>
                <w:sz w:val="16"/>
                <w:szCs w:val="16"/>
                <w:lang w:val="fr-FR"/>
              </w:rPr>
            </w:pPr>
            <w:r w:rsidRPr="001D129B">
              <w:rPr>
                <w:sz w:val="16"/>
                <w:szCs w:val="16"/>
                <w:lang w:val="fr-FR"/>
              </w:rPr>
              <w:t>F</w:t>
            </w:r>
          </w:p>
        </w:tc>
        <w:tc>
          <w:tcPr>
            <w:tcW w:w="2126" w:type="dxa"/>
            <w:vAlign w:val="center"/>
            <w:hideMark/>
          </w:tcPr>
          <w:p w:rsidR="003C51CD" w:rsidRPr="001D129B" w:rsidRDefault="003C51CD" w:rsidP="00BE4135">
            <w:pPr>
              <w:jc w:val="center"/>
              <w:rPr>
                <w:sz w:val="16"/>
                <w:szCs w:val="16"/>
                <w:lang w:val="fr-FR"/>
              </w:rPr>
            </w:pPr>
            <w:r w:rsidRPr="001D129B">
              <w:rPr>
                <w:sz w:val="16"/>
                <w:szCs w:val="16"/>
                <w:lang w:val="fr-FR"/>
              </w:rPr>
              <w:t>Atelier PCT</w:t>
            </w:r>
          </w:p>
        </w:tc>
        <w:tc>
          <w:tcPr>
            <w:tcW w:w="2268" w:type="dxa"/>
            <w:vAlign w:val="center"/>
            <w:hideMark/>
          </w:tcPr>
          <w:p w:rsidR="003C51CD" w:rsidRPr="001D129B" w:rsidRDefault="003C51CD" w:rsidP="00BE4135">
            <w:pPr>
              <w:jc w:val="center"/>
              <w:rPr>
                <w:sz w:val="16"/>
                <w:szCs w:val="16"/>
                <w:lang w:val="fr-FR"/>
              </w:rPr>
            </w:pPr>
          </w:p>
        </w:tc>
        <w:tc>
          <w:tcPr>
            <w:tcW w:w="1460" w:type="dxa"/>
            <w:noWrap/>
            <w:vAlign w:val="center"/>
            <w:hideMark/>
          </w:tcPr>
          <w:p w:rsidR="003C51CD" w:rsidRPr="001D129B" w:rsidRDefault="003C51CD" w:rsidP="00F85466">
            <w:pPr>
              <w:jc w:val="center"/>
              <w:rPr>
                <w:sz w:val="16"/>
                <w:szCs w:val="16"/>
                <w:lang w:val="fr-FR"/>
              </w:rPr>
            </w:pPr>
            <w:r w:rsidRPr="001D129B">
              <w:rPr>
                <w:sz w:val="16"/>
                <w:szCs w:val="16"/>
                <w:lang w:val="fr-FR"/>
              </w:rPr>
              <w:t>Singapour (SG)</w:t>
            </w:r>
          </w:p>
        </w:tc>
        <w:tc>
          <w:tcPr>
            <w:tcW w:w="1791" w:type="dxa"/>
            <w:noWrap/>
            <w:vAlign w:val="center"/>
            <w:hideMark/>
          </w:tcPr>
          <w:p w:rsidR="003C51CD" w:rsidRPr="001D129B" w:rsidRDefault="003C51CD" w:rsidP="00F85466">
            <w:pPr>
              <w:jc w:val="center"/>
              <w:rPr>
                <w:sz w:val="16"/>
                <w:szCs w:val="16"/>
                <w:lang w:val="fr-FR"/>
              </w:rPr>
            </w:pPr>
            <w:r w:rsidRPr="001D129B">
              <w:rPr>
                <w:sz w:val="16"/>
                <w:szCs w:val="16"/>
                <w:lang w:val="fr-FR"/>
              </w:rPr>
              <w:t>Singapour (SG)</w:t>
            </w:r>
          </w:p>
        </w:tc>
        <w:tc>
          <w:tcPr>
            <w:tcW w:w="1569" w:type="dxa"/>
            <w:noWrap/>
            <w:vAlign w:val="center"/>
            <w:hideMark/>
          </w:tcPr>
          <w:p w:rsidR="003C51CD" w:rsidRPr="001D129B" w:rsidRDefault="003C51CD" w:rsidP="00BE4135">
            <w:pPr>
              <w:jc w:val="center"/>
              <w:rPr>
                <w:sz w:val="16"/>
                <w:szCs w:val="16"/>
                <w:lang w:val="fr-FR"/>
              </w:rPr>
            </w:pPr>
            <w:r w:rsidRPr="001D129B">
              <w:rPr>
                <w:sz w:val="16"/>
                <w:szCs w:val="16"/>
                <w:lang w:val="fr-FR"/>
              </w:rPr>
              <w:t>Office</w:t>
            </w:r>
          </w:p>
        </w:tc>
        <w:tc>
          <w:tcPr>
            <w:tcW w:w="1417" w:type="dxa"/>
            <w:noWrap/>
            <w:vAlign w:val="center"/>
            <w:hideMark/>
          </w:tcPr>
          <w:p w:rsidR="003C51CD" w:rsidRPr="001D129B" w:rsidRDefault="003C51CD" w:rsidP="00BE4135">
            <w:pPr>
              <w:jc w:val="center"/>
              <w:rPr>
                <w:sz w:val="16"/>
                <w:szCs w:val="16"/>
                <w:lang w:val="fr-FR"/>
              </w:rPr>
            </w:pPr>
          </w:p>
        </w:tc>
      </w:tr>
      <w:tr w:rsidR="001D129B" w:rsidRPr="001D129B" w:rsidTr="005729D5">
        <w:trPr>
          <w:cantSplit/>
        </w:trPr>
        <w:tc>
          <w:tcPr>
            <w:tcW w:w="993" w:type="dxa"/>
            <w:noWrap/>
            <w:vAlign w:val="center"/>
            <w:hideMark/>
          </w:tcPr>
          <w:p w:rsidR="003C51CD" w:rsidRPr="001D129B" w:rsidRDefault="003C51CD" w:rsidP="00BE4135">
            <w:pPr>
              <w:ind w:left="-57" w:right="-57"/>
              <w:jc w:val="center"/>
              <w:rPr>
                <w:sz w:val="16"/>
                <w:szCs w:val="16"/>
                <w:lang w:val="fr-FR"/>
              </w:rPr>
            </w:pPr>
            <w:r w:rsidRPr="001D129B">
              <w:rPr>
                <w:sz w:val="16"/>
                <w:szCs w:val="16"/>
                <w:lang w:val="fr-FR"/>
              </w:rPr>
              <w:t>2015</w:t>
            </w:r>
            <w:r w:rsidR="00C333F2" w:rsidRPr="001D129B">
              <w:rPr>
                <w:sz w:val="16"/>
                <w:szCs w:val="16"/>
                <w:lang w:val="fr-FR"/>
              </w:rPr>
              <w:noBreakHyphen/>
            </w:r>
            <w:r w:rsidRPr="001D129B">
              <w:rPr>
                <w:sz w:val="16"/>
                <w:szCs w:val="16"/>
                <w:lang w:val="fr-FR"/>
              </w:rPr>
              <w:t xml:space="preserve"> À déterminer</w:t>
            </w:r>
          </w:p>
        </w:tc>
        <w:tc>
          <w:tcPr>
            <w:tcW w:w="1134" w:type="dxa"/>
            <w:noWrap/>
            <w:vAlign w:val="center"/>
            <w:hideMark/>
          </w:tcPr>
          <w:p w:rsidR="003C51CD" w:rsidRPr="001D129B" w:rsidRDefault="003C51CD" w:rsidP="00BE4135">
            <w:pPr>
              <w:jc w:val="center"/>
              <w:rPr>
                <w:sz w:val="16"/>
                <w:szCs w:val="16"/>
                <w:lang w:val="fr-FR"/>
              </w:rPr>
            </w:pPr>
            <w:r w:rsidRPr="001D129B">
              <w:rPr>
                <w:sz w:val="16"/>
                <w:szCs w:val="16"/>
                <w:lang w:val="fr-FR"/>
              </w:rPr>
              <w:t>Budget ordinaire</w:t>
            </w:r>
          </w:p>
        </w:tc>
        <w:tc>
          <w:tcPr>
            <w:tcW w:w="1559" w:type="dxa"/>
            <w:noWrap/>
            <w:vAlign w:val="center"/>
            <w:hideMark/>
          </w:tcPr>
          <w:p w:rsidR="003C51CD" w:rsidRPr="001D129B" w:rsidRDefault="003C51CD" w:rsidP="00BE4135">
            <w:pPr>
              <w:jc w:val="center"/>
              <w:rPr>
                <w:sz w:val="16"/>
                <w:szCs w:val="16"/>
                <w:lang w:val="fr-FR"/>
              </w:rPr>
            </w:pPr>
            <w:r w:rsidRPr="001D129B">
              <w:rPr>
                <w:sz w:val="16"/>
                <w:szCs w:val="16"/>
                <w:lang w:val="fr-FR"/>
              </w:rPr>
              <w:t>Appui aux administrations chargées de la recherche internationale et de l</w:t>
            </w:r>
            <w:r w:rsidR="0006504C" w:rsidRPr="001D129B">
              <w:rPr>
                <w:sz w:val="16"/>
                <w:szCs w:val="16"/>
                <w:lang w:val="fr-FR"/>
              </w:rPr>
              <w:t>’</w:t>
            </w:r>
            <w:r w:rsidRPr="001D129B">
              <w:rPr>
                <w:sz w:val="16"/>
                <w:szCs w:val="16"/>
                <w:lang w:val="fr-FR"/>
              </w:rPr>
              <w:t>examen préliminaire international selon</w:t>
            </w:r>
            <w:r w:rsidR="0006504C" w:rsidRPr="001D129B">
              <w:rPr>
                <w:sz w:val="16"/>
                <w:szCs w:val="16"/>
                <w:lang w:val="fr-FR"/>
              </w:rPr>
              <w:t xml:space="preserve"> le PCT</w:t>
            </w:r>
          </w:p>
        </w:tc>
        <w:tc>
          <w:tcPr>
            <w:tcW w:w="1134" w:type="dxa"/>
            <w:noWrap/>
            <w:vAlign w:val="center"/>
            <w:hideMark/>
          </w:tcPr>
          <w:p w:rsidR="003C51CD" w:rsidRPr="001D129B" w:rsidRDefault="003C51CD" w:rsidP="00BE4135">
            <w:pPr>
              <w:jc w:val="center"/>
              <w:rPr>
                <w:sz w:val="16"/>
                <w:szCs w:val="16"/>
                <w:lang w:val="fr-FR"/>
              </w:rPr>
            </w:pPr>
            <w:r w:rsidRPr="001D129B">
              <w:rPr>
                <w:sz w:val="16"/>
                <w:szCs w:val="16"/>
                <w:lang w:val="fr-FR"/>
              </w:rPr>
              <w:t>F</w:t>
            </w:r>
          </w:p>
        </w:tc>
        <w:tc>
          <w:tcPr>
            <w:tcW w:w="2126" w:type="dxa"/>
            <w:vAlign w:val="center"/>
            <w:hideMark/>
          </w:tcPr>
          <w:p w:rsidR="003C51CD" w:rsidRPr="001D129B" w:rsidRDefault="00D703EF" w:rsidP="00D703EF">
            <w:pPr>
              <w:jc w:val="center"/>
              <w:rPr>
                <w:sz w:val="16"/>
                <w:szCs w:val="16"/>
                <w:highlight w:val="yellow"/>
                <w:lang w:val="fr-FR"/>
              </w:rPr>
            </w:pPr>
            <w:r w:rsidRPr="001D129B">
              <w:rPr>
                <w:sz w:val="16"/>
                <w:szCs w:val="16"/>
                <w:lang w:val="fr-FR"/>
              </w:rPr>
              <w:t>Formation des examinateurs</w:t>
            </w:r>
          </w:p>
        </w:tc>
        <w:tc>
          <w:tcPr>
            <w:tcW w:w="2268" w:type="dxa"/>
            <w:vAlign w:val="center"/>
            <w:hideMark/>
          </w:tcPr>
          <w:p w:rsidR="003C51CD" w:rsidRPr="001D129B" w:rsidRDefault="003C51CD" w:rsidP="00BE4135">
            <w:pPr>
              <w:jc w:val="center"/>
              <w:rPr>
                <w:sz w:val="16"/>
                <w:szCs w:val="16"/>
                <w:lang w:val="fr-FR"/>
              </w:rPr>
            </w:pPr>
          </w:p>
        </w:tc>
        <w:tc>
          <w:tcPr>
            <w:tcW w:w="1460" w:type="dxa"/>
            <w:noWrap/>
            <w:vAlign w:val="center"/>
            <w:hideMark/>
          </w:tcPr>
          <w:p w:rsidR="003C51CD" w:rsidRPr="001D129B" w:rsidRDefault="003C51CD" w:rsidP="00F85466">
            <w:pPr>
              <w:jc w:val="center"/>
              <w:rPr>
                <w:sz w:val="16"/>
                <w:szCs w:val="16"/>
                <w:lang w:val="fr-FR"/>
              </w:rPr>
            </w:pPr>
            <w:r w:rsidRPr="001D129B">
              <w:rPr>
                <w:sz w:val="16"/>
                <w:szCs w:val="16"/>
                <w:lang w:val="fr-FR"/>
              </w:rPr>
              <w:t>À déterminer</w:t>
            </w:r>
          </w:p>
        </w:tc>
        <w:tc>
          <w:tcPr>
            <w:tcW w:w="1791" w:type="dxa"/>
            <w:vAlign w:val="center"/>
            <w:hideMark/>
          </w:tcPr>
          <w:p w:rsidR="003C51CD" w:rsidRPr="001D129B" w:rsidRDefault="003C51CD" w:rsidP="00F85466">
            <w:pPr>
              <w:jc w:val="center"/>
              <w:rPr>
                <w:sz w:val="16"/>
                <w:szCs w:val="16"/>
                <w:lang w:val="fr-FR"/>
              </w:rPr>
            </w:pPr>
            <w:r w:rsidRPr="001D129B">
              <w:rPr>
                <w:sz w:val="16"/>
                <w:szCs w:val="16"/>
                <w:lang w:val="fr-FR"/>
              </w:rPr>
              <w:t>République tchèque (CZ</w:t>
            </w:r>
            <w:proofErr w:type="gramStart"/>
            <w:r w:rsidRPr="001D129B">
              <w:rPr>
                <w:sz w:val="16"/>
                <w:szCs w:val="16"/>
                <w:lang w:val="fr-FR"/>
              </w:rPr>
              <w:t>)</w:t>
            </w:r>
            <w:proofErr w:type="gramEnd"/>
            <w:r w:rsidRPr="001D129B">
              <w:rPr>
                <w:sz w:val="16"/>
                <w:szCs w:val="16"/>
                <w:lang w:val="fr-FR"/>
              </w:rPr>
              <w:br/>
              <w:t>Hongrie (HU)</w:t>
            </w:r>
            <w:r w:rsidRPr="001D129B">
              <w:rPr>
                <w:sz w:val="16"/>
                <w:szCs w:val="16"/>
                <w:lang w:val="fr-FR"/>
              </w:rPr>
              <w:br/>
              <w:t>Pologne (PL)</w:t>
            </w:r>
            <w:r w:rsidRPr="001D129B">
              <w:rPr>
                <w:sz w:val="16"/>
                <w:szCs w:val="16"/>
                <w:lang w:val="fr-FR"/>
              </w:rPr>
              <w:br/>
              <w:t>Slovaquie (SK)</w:t>
            </w:r>
          </w:p>
        </w:tc>
        <w:tc>
          <w:tcPr>
            <w:tcW w:w="1569" w:type="dxa"/>
            <w:noWrap/>
            <w:vAlign w:val="center"/>
            <w:hideMark/>
          </w:tcPr>
          <w:p w:rsidR="003C51CD" w:rsidRPr="001D129B" w:rsidRDefault="003C51CD" w:rsidP="00BE4135">
            <w:pPr>
              <w:jc w:val="center"/>
              <w:rPr>
                <w:sz w:val="16"/>
                <w:szCs w:val="16"/>
                <w:lang w:val="fr-FR"/>
              </w:rPr>
            </w:pPr>
            <w:r w:rsidRPr="001D129B">
              <w:rPr>
                <w:sz w:val="16"/>
                <w:szCs w:val="16"/>
                <w:lang w:val="fr-FR"/>
              </w:rPr>
              <w:t>Office</w:t>
            </w:r>
          </w:p>
        </w:tc>
        <w:tc>
          <w:tcPr>
            <w:tcW w:w="1417" w:type="dxa"/>
            <w:noWrap/>
            <w:vAlign w:val="center"/>
            <w:hideMark/>
          </w:tcPr>
          <w:p w:rsidR="003C51CD" w:rsidRPr="001D129B" w:rsidRDefault="003C51CD" w:rsidP="00BE4135">
            <w:pPr>
              <w:jc w:val="center"/>
              <w:rPr>
                <w:sz w:val="16"/>
                <w:szCs w:val="16"/>
                <w:lang w:val="fr-FR"/>
              </w:rPr>
            </w:pPr>
          </w:p>
        </w:tc>
      </w:tr>
      <w:tr w:rsidR="001D129B" w:rsidRPr="001D129B" w:rsidTr="005729D5">
        <w:trPr>
          <w:cantSplit/>
        </w:trPr>
        <w:tc>
          <w:tcPr>
            <w:tcW w:w="993" w:type="dxa"/>
            <w:noWrap/>
            <w:vAlign w:val="center"/>
            <w:hideMark/>
          </w:tcPr>
          <w:p w:rsidR="003C51CD" w:rsidRPr="001D129B" w:rsidRDefault="003C51CD" w:rsidP="00BE4135">
            <w:pPr>
              <w:ind w:left="-57" w:right="-57"/>
              <w:jc w:val="center"/>
              <w:rPr>
                <w:sz w:val="16"/>
                <w:szCs w:val="16"/>
                <w:lang w:val="fr-FR"/>
              </w:rPr>
            </w:pPr>
            <w:r w:rsidRPr="001D129B">
              <w:rPr>
                <w:sz w:val="16"/>
                <w:szCs w:val="16"/>
                <w:lang w:val="fr-FR"/>
              </w:rPr>
              <w:t>2015</w:t>
            </w:r>
            <w:r w:rsidR="00C333F2" w:rsidRPr="001D129B">
              <w:rPr>
                <w:sz w:val="16"/>
                <w:szCs w:val="16"/>
                <w:lang w:val="fr-FR"/>
              </w:rPr>
              <w:noBreakHyphen/>
            </w:r>
            <w:r w:rsidRPr="001D129B">
              <w:rPr>
                <w:sz w:val="16"/>
                <w:szCs w:val="16"/>
                <w:lang w:val="fr-FR"/>
              </w:rPr>
              <w:t xml:space="preserve"> À déterminer</w:t>
            </w:r>
          </w:p>
        </w:tc>
        <w:tc>
          <w:tcPr>
            <w:tcW w:w="1134" w:type="dxa"/>
            <w:noWrap/>
            <w:vAlign w:val="center"/>
            <w:hideMark/>
          </w:tcPr>
          <w:p w:rsidR="003C51CD" w:rsidRPr="001D129B" w:rsidRDefault="003C51CD" w:rsidP="00BE4135">
            <w:pPr>
              <w:jc w:val="center"/>
              <w:rPr>
                <w:sz w:val="16"/>
                <w:szCs w:val="16"/>
                <w:lang w:val="fr-FR"/>
              </w:rPr>
            </w:pPr>
            <w:r w:rsidRPr="001D129B">
              <w:rPr>
                <w:sz w:val="16"/>
                <w:szCs w:val="16"/>
                <w:lang w:val="fr-FR"/>
              </w:rPr>
              <w:t>Budget ordinaire</w:t>
            </w:r>
          </w:p>
        </w:tc>
        <w:tc>
          <w:tcPr>
            <w:tcW w:w="1559" w:type="dxa"/>
            <w:noWrap/>
            <w:vAlign w:val="center"/>
            <w:hideMark/>
          </w:tcPr>
          <w:p w:rsidR="003C51CD" w:rsidRPr="001D129B" w:rsidRDefault="003C51CD" w:rsidP="00BE4135">
            <w:pPr>
              <w:jc w:val="center"/>
              <w:rPr>
                <w:sz w:val="16"/>
                <w:szCs w:val="16"/>
                <w:lang w:val="fr-FR"/>
              </w:rPr>
            </w:pPr>
            <w:r w:rsidRPr="001D129B">
              <w:rPr>
                <w:sz w:val="16"/>
                <w:szCs w:val="16"/>
                <w:lang w:val="fr-FR"/>
              </w:rPr>
              <w:t>Atelier et séminaire PCT</w:t>
            </w:r>
          </w:p>
        </w:tc>
        <w:tc>
          <w:tcPr>
            <w:tcW w:w="1134" w:type="dxa"/>
            <w:noWrap/>
            <w:vAlign w:val="center"/>
            <w:hideMark/>
          </w:tcPr>
          <w:p w:rsidR="003C51CD" w:rsidRPr="001D129B" w:rsidRDefault="003C51CD" w:rsidP="00BE4135">
            <w:pPr>
              <w:jc w:val="center"/>
              <w:rPr>
                <w:sz w:val="16"/>
                <w:szCs w:val="16"/>
                <w:lang w:val="fr-FR"/>
              </w:rPr>
            </w:pPr>
            <w:r w:rsidRPr="001D129B">
              <w:rPr>
                <w:sz w:val="16"/>
                <w:szCs w:val="16"/>
                <w:lang w:val="fr-FR"/>
              </w:rPr>
              <w:t>BC</w:t>
            </w:r>
          </w:p>
        </w:tc>
        <w:tc>
          <w:tcPr>
            <w:tcW w:w="2126" w:type="dxa"/>
            <w:vAlign w:val="center"/>
            <w:hideMark/>
          </w:tcPr>
          <w:p w:rsidR="003C51CD" w:rsidRPr="001D129B" w:rsidRDefault="003C51CD" w:rsidP="00BE4135">
            <w:pPr>
              <w:jc w:val="center"/>
              <w:rPr>
                <w:sz w:val="16"/>
                <w:szCs w:val="16"/>
                <w:lang w:val="fr-FR"/>
              </w:rPr>
            </w:pPr>
            <w:r w:rsidRPr="001D129B">
              <w:rPr>
                <w:sz w:val="16"/>
                <w:szCs w:val="16"/>
                <w:lang w:val="fr-FR"/>
              </w:rPr>
              <w:t>Atelier et séminaire PCT</w:t>
            </w:r>
          </w:p>
        </w:tc>
        <w:tc>
          <w:tcPr>
            <w:tcW w:w="2268" w:type="dxa"/>
            <w:vAlign w:val="center"/>
            <w:hideMark/>
          </w:tcPr>
          <w:p w:rsidR="003C51CD" w:rsidRPr="001D129B" w:rsidRDefault="003C51CD" w:rsidP="00BE4135">
            <w:pPr>
              <w:jc w:val="center"/>
              <w:rPr>
                <w:sz w:val="16"/>
                <w:szCs w:val="16"/>
                <w:lang w:val="fr-FR"/>
              </w:rPr>
            </w:pPr>
          </w:p>
        </w:tc>
        <w:tc>
          <w:tcPr>
            <w:tcW w:w="1460" w:type="dxa"/>
            <w:noWrap/>
            <w:vAlign w:val="center"/>
            <w:hideMark/>
          </w:tcPr>
          <w:p w:rsidR="003C51CD" w:rsidRPr="001D129B" w:rsidRDefault="003C51CD" w:rsidP="00F85466">
            <w:pPr>
              <w:jc w:val="center"/>
              <w:rPr>
                <w:sz w:val="16"/>
                <w:szCs w:val="16"/>
                <w:lang w:val="fr-FR"/>
              </w:rPr>
            </w:pPr>
            <w:r w:rsidRPr="001D129B">
              <w:rPr>
                <w:sz w:val="16"/>
                <w:szCs w:val="16"/>
                <w:lang w:val="fr-FR"/>
              </w:rPr>
              <w:t>Cuba (CU)</w:t>
            </w:r>
          </w:p>
        </w:tc>
        <w:tc>
          <w:tcPr>
            <w:tcW w:w="1791" w:type="dxa"/>
            <w:noWrap/>
            <w:vAlign w:val="center"/>
            <w:hideMark/>
          </w:tcPr>
          <w:p w:rsidR="003C51CD" w:rsidRPr="001D129B" w:rsidRDefault="003C51CD" w:rsidP="00F85466">
            <w:pPr>
              <w:jc w:val="center"/>
              <w:rPr>
                <w:sz w:val="16"/>
                <w:szCs w:val="16"/>
                <w:lang w:val="fr-FR"/>
              </w:rPr>
            </w:pPr>
            <w:r w:rsidRPr="001D129B">
              <w:rPr>
                <w:sz w:val="16"/>
                <w:szCs w:val="16"/>
                <w:lang w:val="fr-FR"/>
              </w:rPr>
              <w:t>Cuba (CU)</w:t>
            </w:r>
          </w:p>
        </w:tc>
        <w:tc>
          <w:tcPr>
            <w:tcW w:w="1569" w:type="dxa"/>
            <w:noWrap/>
            <w:vAlign w:val="center"/>
            <w:hideMark/>
          </w:tcPr>
          <w:p w:rsidR="003C51CD" w:rsidRPr="001D129B" w:rsidRDefault="003C51CD" w:rsidP="00BE4135">
            <w:pPr>
              <w:jc w:val="center"/>
              <w:rPr>
                <w:sz w:val="16"/>
                <w:szCs w:val="16"/>
                <w:lang w:val="fr-FR"/>
              </w:rPr>
            </w:pPr>
            <w:r w:rsidRPr="001D129B">
              <w:rPr>
                <w:sz w:val="16"/>
                <w:szCs w:val="16"/>
                <w:lang w:val="fr-FR"/>
              </w:rPr>
              <w:t>Office + utilisateurs</w:t>
            </w:r>
          </w:p>
        </w:tc>
        <w:tc>
          <w:tcPr>
            <w:tcW w:w="1417" w:type="dxa"/>
            <w:noWrap/>
            <w:vAlign w:val="center"/>
            <w:hideMark/>
          </w:tcPr>
          <w:p w:rsidR="003C51CD" w:rsidRPr="001D129B" w:rsidRDefault="003C51CD" w:rsidP="00BE4135">
            <w:pPr>
              <w:jc w:val="center"/>
              <w:rPr>
                <w:sz w:val="16"/>
                <w:szCs w:val="16"/>
                <w:lang w:val="fr-FR"/>
              </w:rPr>
            </w:pPr>
          </w:p>
        </w:tc>
      </w:tr>
      <w:tr w:rsidR="001D129B" w:rsidRPr="001D129B" w:rsidTr="005729D5">
        <w:trPr>
          <w:cantSplit/>
        </w:trPr>
        <w:tc>
          <w:tcPr>
            <w:tcW w:w="993" w:type="dxa"/>
            <w:noWrap/>
            <w:vAlign w:val="center"/>
            <w:hideMark/>
          </w:tcPr>
          <w:p w:rsidR="003C51CD" w:rsidRPr="001D129B" w:rsidRDefault="003C51CD" w:rsidP="00BE4135">
            <w:pPr>
              <w:ind w:left="-57" w:right="-57"/>
              <w:jc w:val="center"/>
              <w:rPr>
                <w:sz w:val="16"/>
                <w:szCs w:val="16"/>
                <w:lang w:val="fr-FR"/>
              </w:rPr>
            </w:pPr>
            <w:r w:rsidRPr="001D129B">
              <w:rPr>
                <w:sz w:val="16"/>
                <w:szCs w:val="16"/>
                <w:lang w:val="fr-FR"/>
              </w:rPr>
              <w:t>2015</w:t>
            </w:r>
            <w:r w:rsidR="00C333F2" w:rsidRPr="001D129B">
              <w:rPr>
                <w:sz w:val="16"/>
                <w:szCs w:val="16"/>
                <w:lang w:val="fr-FR"/>
              </w:rPr>
              <w:noBreakHyphen/>
            </w:r>
            <w:r w:rsidRPr="001D129B">
              <w:rPr>
                <w:sz w:val="16"/>
                <w:szCs w:val="16"/>
                <w:lang w:val="fr-FR"/>
              </w:rPr>
              <w:t xml:space="preserve"> À déterminer</w:t>
            </w:r>
          </w:p>
        </w:tc>
        <w:tc>
          <w:tcPr>
            <w:tcW w:w="1134" w:type="dxa"/>
            <w:noWrap/>
            <w:vAlign w:val="center"/>
            <w:hideMark/>
          </w:tcPr>
          <w:p w:rsidR="003C51CD" w:rsidRPr="001D129B" w:rsidRDefault="003C51CD" w:rsidP="00BE4135">
            <w:pPr>
              <w:jc w:val="center"/>
              <w:rPr>
                <w:sz w:val="16"/>
                <w:szCs w:val="16"/>
                <w:lang w:val="fr-FR"/>
              </w:rPr>
            </w:pPr>
            <w:r w:rsidRPr="001D129B">
              <w:rPr>
                <w:sz w:val="16"/>
                <w:szCs w:val="16"/>
                <w:lang w:val="fr-FR"/>
              </w:rPr>
              <w:t>Budget ordinaire</w:t>
            </w:r>
          </w:p>
        </w:tc>
        <w:tc>
          <w:tcPr>
            <w:tcW w:w="1559" w:type="dxa"/>
            <w:noWrap/>
            <w:vAlign w:val="center"/>
            <w:hideMark/>
          </w:tcPr>
          <w:p w:rsidR="003C51CD" w:rsidRPr="001D129B" w:rsidRDefault="003C51CD" w:rsidP="00BE4135">
            <w:pPr>
              <w:jc w:val="center"/>
              <w:rPr>
                <w:sz w:val="16"/>
                <w:szCs w:val="16"/>
                <w:lang w:val="fr-FR"/>
              </w:rPr>
            </w:pPr>
            <w:r w:rsidRPr="001D129B">
              <w:rPr>
                <w:sz w:val="16"/>
                <w:szCs w:val="16"/>
                <w:lang w:val="fr-FR"/>
              </w:rPr>
              <w:t>Voyage d</w:t>
            </w:r>
            <w:r w:rsidR="0006504C" w:rsidRPr="001D129B">
              <w:rPr>
                <w:sz w:val="16"/>
                <w:szCs w:val="16"/>
                <w:lang w:val="fr-FR"/>
              </w:rPr>
              <w:t>’</w:t>
            </w:r>
            <w:r w:rsidRPr="001D129B">
              <w:rPr>
                <w:sz w:val="16"/>
                <w:szCs w:val="16"/>
                <w:lang w:val="fr-FR"/>
              </w:rPr>
              <w:t>étude sur</w:t>
            </w:r>
            <w:r w:rsidR="0006504C" w:rsidRPr="001D129B">
              <w:rPr>
                <w:sz w:val="16"/>
                <w:szCs w:val="16"/>
                <w:lang w:val="fr-FR"/>
              </w:rPr>
              <w:t xml:space="preserve"> le PCT</w:t>
            </w:r>
          </w:p>
        </w:tc>
        <w:tc>
          <w:tcPr>
            <w:tcW w:w="1134" w:type="dxa"/>
            <w:noWrap/>
            <w:vAlign w:val="center"/>
            <w:hideMark/>
          </w:tcPr>
          <w:p w:rsidR="003C51CD" w:rsidRPr="001D129B" w:rsidRDefault="003C51CD" w:rsidP="00BE4135">
            <w:pPr>
              <w:jc w:val="center"/>
              <w:rPr>
                <w:sz w:val="16"/>
                <w:szCs w:val="16"/>
                <w:lang w:val="fr-FR"/>
              </w:rPr>
            </w:pPr>
            <w:r w:rsidRPr="001D129B">
              <w:rPr>
                <w:sz w:val="16"/>
                <w:szCs w:val="16"/>
                <w:lang w:val="fr-FR"/>
              </w:rPr>
              <w:t>BC</w:t>
            </w:r>
          </w:p>
        </w:tc>
        <w:tc>
          <w:tcPr>
            <w:tcW w:w="2126" w:type="dxa"/>
            <w:vAlign w:val="center"/>
            <w:hideMark/>
          </w:tcPr>
          <w:p w:rsidR="003C51CD" w:rsidRPr="001D129B" w:rsidRDefault="003C51CD" w:rsidP="00BE4135">
            <w:pPr>
              <w:jc w:val="center"/>
              <w:rPr>
                <w:sz w:val="16"/>
                <w:szCs w:val="16"/>
                <w:lang w:val="fr-FR"/>
              </w:rPr>
            </w:pPr>
            <w:r w:rsidRPr="001D129B">
              <w:rPr>
                <w:sz w:val="16"/>
                <w:szCs w:val="16"/>
                <w:lang w:val="fr-FR"/>
              </w:rPr>
              <w:t>Atelier et séminaire PCT</w:t>
            </w:r>
          </w:p>
        </w:tc>
        <w:tc>
          <w:tcPr>
            <w:tcW w:w="2268" w:type="dxa"/>
            <w:vAlign w:val="center"/>
            <w:hideMark/>
          </w:tcPr>
          <w:p w:rsidR="003C51CD" w:rsidRPr="001D129B" w:rsidRDefault="003C51CD" w:rsidP="00BE4135">
            <w:pPr>
              <w:jc w:val="center"/>
              <w:rPr>
                <w:sz w:val="16"/>
                <w:szCs w:val="16"/>
                <w:lang w:val="fr-FR"/>
              </w:rPr>
            </w:pPr>
          </w:p>
        </w:tc>
        <w:tc>
          <w:tcPr>
            <w:tcW w:w="1460" w:type="dxa"/>
            <w:noWrap/>
            <w:vAlign w:val="center"/>
            <w:hideMark/>
          </w:tcPr>
          <w:p w:rsidR="003C51CD" w:rsidRPr="001D129B" w:rsidRDefault="003C51CD" w:rsidP="00F85466">
            <w:pPr>
              <w:jc w:val="center"/>
              <w:rPr>
                <w:sz w:val="16"/>
                <w:szCs w:val="16"/>
                <w:lang w:val="fr-FR"/>
              </w:rPr>
            </w:pPr>
            <w:r w:rsidRPr="001D129B">
              <w:rPr>
                <w:sz w:val="16"/>
                <w:szCs w:val="16"/>
                <w:lang w:val="fr-FR"/>
              </w:rPr>
              <w:t>Grenade (GD)</w:t>
            </w:r>
          </w:p>
        </w:tc>
        <w:tc>
          <w:tcPr>
            <w:tcW w:w="1791" w:type="dxa"/>
            <w:noWrap/>
            <w:vAlign w:val="center"/>
            <w:hideMark/>
          </w:tcPr>
          <w:p w:rsidR="003C51CD" w:rsidRPr="001D129B" w:rsidRDefault="003C51CD" w:rsidP="00F85466">
            <w:pPr>
              <w:jc w:val="center"/>
              <w:rPr>
                <w:sz w:val="16"/>
                <w:szCs w:val="16"/>
                <w:lang w:val="fr-FR"/>
              </w:rPr>
            </w:pPr>
            <w:r w:rsidRPr="001D129B">
              <w:rPr>
                <w:sz w:val="16"/>
                <w:szCs w:val="16"/>
                <w:lang w:val="fr-FR"/>
              </w:rPr>
              <w:t>Grenade (GD)</w:t>
            </w:r>
          </w:p>
        </w:tc>
        <w:tc>
          <w:tcPr>
            <w:tcW w:w="1569" w:type="dxa"/>
            <w:noWrap/>
            <w:vAlign w:val="center"/>
            <w:hideMark/>
          </w:tcPr>
          <w:p w:rsidR="003C51CD" w:rsidRPr="001D129B" w:rsidRDefault="003C51CD" w:rsidP="00BE4135">
            <w:pPr>
              <w:jc w:val="center"/>
              <w:rPr>
                <w:sz w:val="16"/>
                <w:szCs w:val="16"/>
                <w:lang w:val="fr-FR"/>
              </w:rPr>
            </w:pPr>
            <w:r w:rsidRPr="001D129B">
              <w:rPr>
                <w:sz w:val="16"/>
                <w:szCs w:val="16"/>
                <w:lang w:val="fr-FR"/>
              </w:rPr>
              <w:t>Office + utilisateurs</w:t>
            </w:r>
          </w:p>
        </w:tc>
        <w:tc>
          <w:tcPr>
            <w:tcW w:w="1417" w:type="dxa"/>
            <w:noWrap/>
            <w:vAlign w:val="center"/>
            <w:hideMark/>
          </w:tcPr>
          <w:p w:rsidR="003C51CD" w:rsidRPr="001D129B" w:rsidRDefault="003C51CD" w:rsidP="00BE4135">
            <w:pPr>
              <w:jc w:val="center"/>
              <w:rPr>
                <w:sz w:val="16"/>
                <w:szCs w:val="16"/>
                <w:lang w:val="fr-FR"/>
              </w:rPr>
            </w:pPr>
          </w:p>
        </w:tc>
      </w:tr>
      <w:tr w:rsidR="001D129B" w:rsidRPr="001D129B" w:rsidTr="005729D5">
        <w:trPr>
          <w:cantSplit/>
        </w:trPr>
        <w:tc>
          <w:tcPr>
            <w:tcW w:w="993" w:type="dxa"/>
            <w:noWrap/>
            <w:vAlign w:val="center"/>
            <w:hideMark/>
          </w:tcPr>
          <w:p w:rsidR="003C51CD" w:rsidRPr="001D129B" w:rsidRDefault="003C51CD" w:rsidP="00BE4135">
            <w:pPr>
              <w:ind w:left="-57" w:right="-57"/>
              <w:jc w:val="center"/>
              <w:rPr>
                <w:sz w:val="16"/>
                <w:szCs w:val="16"/>
                <w:lang w:val="fr-FR"/>
              </w:rPr>
            </w:pPr>
            <w:r w:rsidRPr="001D129B">
              <w:rPr>
                <w:sz w:val="16"/>
                <w:szCs w:val="16"/>
                <w:lang w:val="fr-FR"/>
              </w:rPr>
              <w:t>2015</w:t>
            </w:r>
            <w:r w:rsidR="00C333F2" w:rsidRPr="001D129B">
              <w:rPr>
                <w:sz w:val="16"/>
                <w:szCs w:val="16"/>
                <w:lang w:val="fr-FR"/>
              </w:rPr>
              <w:noBreakHyphen/>
            </w:r>
            <w:r w:rsidRPr="001D129B">
              <w:rPr>
                <w:sz w:val="16"/>
                <w:szCs w:val="16"/>
                <w:lang w:val="fr-FR"/>
              </w:rPr>
              <w:t xml:space="preserve"> À déterminer</w:t>
            </w:r>
          </w:p>
        </w:tc>
        <w:tc>
          <w:tcPr>
            <w:tcW w:w="1134" w:type="dxa"/>
            <w:noWrap/>
            <w:vAlign w:val="center"/>
            <w:hideMark/>
          </w:tcPr>
          <w:p w:rsidR="003C51CD" w:rsidRPr="001D129B" w:rsidRDefault="003C51CD" w:rsidP="00BE4135">
            <w:pPr>
              <w:jc w:val="center"/>
              <w:rPr>
                <w:sz w:val="16"/>
                <w:szCs w:val="16"/>
                <w:lang w:val="fr-FR"/>
              </w:rPr>
            </w:pPr>
            <w:r w:rsidRPr="001D129B">
              <w:rPr>
                <w:sz w:val="16"/>
                <w:szCs w:val="16"/>
                <w:lang w:val="fr-FR"/>
              </w:rPr>
              <w:t>Budget ordinaire</w:t>
            </w:r>
          </w:p>
        </w:tc>
        <w:tc>
          <w:tcPr>
            <w:tcW w:w="1559" w:type="dxa"/>
            <w:noWrap/>
            <w:vAlign w:val="center"/>
            <w:hideMark/>
          </w:tcPr>
          <w:p w:rsidR="003C51CD" w:rsidRPr="001D129B" w:rsidRDefault="003C51CD" w:rsidP="00BE4135">
            <w:pPr>
              <w:jc w:val="center"/>
              <w:rPr>
                <w:sz w:val="16"/>
                <w:szCs w:val="16"/>
                <w:lang w:val="fr-FR"/>
              </w:rPr>
            </w:pPr>
            <w:r w:rsidRPr="001D129B">
              <w:rPr>
                <w:sz w:val="16"/>
                <w:szCs w:val="16"/>
                <w:lang w:val="fr-FR"/>
              </w:rPr>
              <w:t>Atelier et séminaire PCT</w:t>
            </w:r>
          </w:p>
        </w:tc>
        <w:tc>
          <w:tcPr>
            <w:tcW w:w="1134" w:type="dxa"/>
            <w:noWrap/>
            <w:vAlign w:val="center"/>
            <w:hideMark/>
          </w:tcPr>
          <w:p w:rsidR="003C51CD" w:rsidRPr="001D129B" w:rsidRDefault="003C51CD" w:rsidP="00BE4135">
            <w:pPr>
              <w:jc w:val="center"/>
              <w:rPr>
                <w:sz w:val="16"/>
                <w:szCs w:val="16"/>
                <w:lang w:val="fr-FR"/>
              </w:rPr>
            </w:pPr>
            <w:r w:rsidRPr="001D129B">
              <w:rPr>
                <w:sz w:val="16"/>
                <w:szCs w:val="16"/>
                <w:lang w:val="fr-FR"/>
              </w:rPr>
              <w:t>BC</w:t>
            </w:r>
          </w:p>
        </w:tc>
        <w:tc>
          <w:tcPr>
            <w:tcW w:w="2126" w:type="dxa"/>
            <w:vAlign w:val="center"/>
            <w:hideMark/>
          </w:tcPr>
          <w:p w:rsidR="003C51CD" w:rsidRPr="001D129B" w:rsidRDefault="00D703EF" w:rsidP="00BE4135">
            <w:pPr>
              <w:jc w:val="center"/>
              <w:rPr>
                <w:sz w:val="16"/>
                <w:szCs w:val="16"/>
                <w:highlight w:val="yellow"/>
                <w:lang w:val="fr-FR"/>
              </w:rPr>
            </w:pPr>
            <w:r w:rsidRPr="001D129B">
              <w:rPr>
                <w:sz w:val="16"/>
                <w:szCs w:val="16"/>
                <w:lang w:val="fr-FR"/>
              </w:rPr>
              <w:t>Formation sur</w:t>
            </w:r>
            <w:r w:rsidR="0006504C" w:rsidRPr="001D129B">
              <w:rPr>
                <w:sz w:val="16"/>
                <w:szCs w:val="16"/>
                <w:lang w:val="fr-FR"/>
              </w:rPr>
              <w:t xml:space="preserve"> le PCT</w:t>
            </w:r>
          </w:p>
        </w:tc>
        <w:tc>
          <w:tcPr>
            <w:tcW w:w="2268" w:type="dxa"/>
            <w:vAlign w:val="center"/>
            <w:hideMark/>
          </w:tcPr>
          <w:p w:rsidR="003C51CD" w:rsidRPr="001D129B" w:rsidRDefault="003C51CD" w:rsidP="00BE4135">
            <w:pPr>
              <w:jc w:val="center"/>
              <w:rPr>
                <w:sz w:val="16"/>
                <w:szCs w:val="16"/>
                <w:lang w:val="fr-FR"/>
              </w:rPr>
            </w:pPr>
          </w:p>
        </w:tc>
        <w:tc>
          <w:tcPr>
            <w:tcW w:w="1460" w:type="dxa"/>
            <w:noWrap/>
            <w:vAlign w:val="center"/>
            <w:hideMark/>
          </w:tcPr>
          <w:p w:rsidR="003C51CD" w:rsidRPr="001D129B" w:rsidRDefault="003C51CD" w:rsidP="00F85466">
            <w:pPr>
              <w:jc w:val="center"/>
              <w:rPr>
                <w:sz w:val="16"/>
                <w:szCs w:val="16"/>
                <w:lang w:val="fr-FR"/>
              </w:rPr>
            </w:pPr>
            <w:r w:rsidRPr="001D129B">
              <w:rPr>
                <w:sz w:val="16"/>
                <w:szCs w:val="16"/>
                <w:lang w:val="fr-FR"/>
              </w:rPr>
              <w:t>Antigua</w:t>
            </w:r>
            <w:r w:rsidR="00C333F2" w:rsidRPr="001D129B">
              <w:rPr>
                <w:sz w:val="16"/>
                <w:szCs w:val="16"/>
                <w:lang w:val="fr-FR"/>
              </w:rPr>
              <w:noBreakHyphen/>
            </w:r>
            <w:r w:rsidRPr="001D129B">
              <w:rPr>
                <w:sz w:val="16"/>
                <w:szCs w:val="16"/>
                <w:lang w:val="fr-FR"/>
              </w:rPr>
              <w:t>et</w:t>
            </w:r>
            <w:r w:rsidR="00C333F2" w:rsidRPr="001D129B">
              <w:rPr>
                <w:sz w:val="16"/>
                <w:szCs w:val="16"/>
                <w:lang w:val="fr-FR"/>
              </w:rPr>
              <w:noBreakHyphen/>
            </w:r>
            <w:r w:rsidRPr="001D129B">
              <w:rPr>
                <w:sz w:val="16"/>
                <w:szCs w:val="16"/>
                <w:lang w:val="fr-FR"/>
              </w:rPr>
              <w:t>Barbuda (AG)</w:t>
            </w:r>
          </w:p>
        </w:tc>
        <w:tc>
          <w:tcPr>
            <w:tcW w:w="1791" w:type="dxa"/>
            <w:noWrap/>
            <w:vAlign w:val="center"/>
            <w:hideMark/>
          </w:tcPr>
          <w:p w:rsidR="003C51CD" w:rsidRPr="001D129B" w:rsidRDefault="003C51CD" w:rsidP="00F85466">
            <w:pPr>
              <w:jc w:val="center"/>
              <w:rPr>
                <w:sz w:val="16"/>
                <w:szCs w:val="16"/>
                <w:lang w:val="fr-FR"/>
              </w:rPr>
            </w:pPr>
            <w:r w:rsidRPr="001D129B">
              <w:rPr>
                <w:sz w:val="16"/>
                <w:szCs w:val="16"/>
                <w:lang w:val="fr-FR"/>
              </w:rPr>
              <w:t>Antigua</w:t>
            </w:r>
            <w:r w:rsidR="00C333F2" w:rsidRPr="001D129B">
              <w:rPr>
                <w:sz w:val="16"/>
                <w:szCs w:val="16"/>
                <w:lang w:val="fr-FR"/>
              </w:rPr>
              <w:noBreakHyphen/>
            </w:r>
            <w:r w:rsidRPr="001D129B">
              <w:rPr>
                <w:sz w:val="16"/>
                <w:szCs w:val="16"/>
                <w:lang w:val="fr-FR"/>
              </w:rPr>
              <w:t>et</w:t>
            </w:r>
            <w:r w:rsidR="00C333F2" w:rsidRPr="001D129B">
              <w:rPr>
                <w:sz w:val="16"/>
                <w:szCs w:val="16"/>
                <w:lang w:val="fr-FR"/>
              </w:rPr>
              <w:noBreakHyphen/>
            </w:r>
            <w:r w:rsidRPr="001D129B">
              <w:rPr>
                <w:sz w:val="16"/>
                <w:szCs w:val="16"/>
                <w:lang w:val="fr-FR"/>
              </w:rPr>
              <w:t>Barbuda (AG)</w:t>
            </w:r>
          </w:p>
        </w:tc>
        <w:tc>
          <w:tcPr>
            <w:tcW w:w="1569" w:type="dxa"/>
            <w:noWrap/>
            <w:vAlign w:val="center"/>
            <w:hideMark/>
          </w:tcPr>
          <w:p w:rsidR="003C51CD" w:rsidRPr="001D129B" w:rsidRDefault="003C51CD" w:rsidP="00BE4135">
            <w:pPr>
              <w:jc w:val="center"/>
              <w:rPr>
                <w:sz w:val="16"/>
                <w:szCs w:val="16"/>
                <w:lang w:val="fr-FR"/>
              </w:rPr>
            </w:pPr>
            <w:r w:rsidRPr="001D129B">
              <w:rPr>
                <w:sz w:val="16"/>
                <w:szCs w:val="16"/>
                <w:lang w:val="fr-FR"/>
              </w:rPr>
              <w:t>Office + utilisateurs</w:t>
            </w:r>
          </w:p>
        </w:tc>
        <w:tc>
          <w:tcPr>
            <w:tcW w:w="1417" w:type="dxa"/>
            <w:noWrap/>
            <w:vAlign w:val="center"/>
            <w:hideMark/>
          </w:tcPr>
          <w:p w:rsidR="003C51CD" w:rsidRPr="001D129B" w:rsidRDefault="003C51CD" w:rsidP="00BE4135">
            <w:pPr>
              <w:jc w:val="center"/>
              <w:rPr>
                <w:sz w:val="16"/>
                <w:szCs w:val="16"/>
                <w:lang w:val="fr-FR"/>
              </w:rPr>
            </w:pPr>
          </w:p>
        </w:tc>
      </w:tr>
      <w:tr w:rsidR="001D129B" w:rsidRPr="001D129B" w:rsidTr="005729D5">
        <w:trPr>
          <w:cantSplit/>
        </w:trPr>
        <w:tc>
          <w:tcPr>
            <w:tcW w:w="993" w:type="dxa"/>
            <w:noWrap/>
            <w:vAlign w:val="center"/>
            <w:hideMark/>
          </w:tcPr>
          <w:p w:rsidR="003C51CD" w:rsidRPr="001D129B" w:rsidRDefault="003C51CD" w:rsidP="00BE4135">
            <w:pPr>
              <w:ind w:left="-57" w:right="-57"/>
              <w:jc w:val="center"/>
              <w:rPr>
                <w:sz w:val="16"/>
                <w:szCs w:val="16"/>
                <w:lang w:val="fr-FR"/>
              </w:rPr>
            </w:pPr>
            <w:r w:rsidRPr="001D129B">
              <w:rPr>
                <w:sz w:val="16"/>
                <w:szCs w:val="16"/>
                <w:lang w:val="fr-FR"/>
              </w:rPr>
              <w:lastRenderedPageBreak/>
              <w:t>2015</w:t>
            </w:r>
            <w:r w:rsidR="00C333F2" w:rsidRPr="001D129B">
              <w:rPr>
                <w:sz w:val="16"/>
                <w:szCs w:val="16"/>
                <w:lang w:val="fr-FR"/>
              </w:rPr>
              <w:noBreakHyphen/>
            </w:r>
            <w:r w:rsidRPr="001D129B">
              <w:rPr>
                <w:sz w:val="16"/>
                <w:szCs w:val="16"/>
                <w:lang w:val="fr-FR"/>
              </w:rPr>
              <w:t xml:space="preserve"> À déterminer</w:t>
            </w:r>
          </w:p>
        </w:tc>
        <w:tc>
          <w:tcPr>
            <w:tcW w:w="1134" w:type="dxa"/>
            <w:noWrap/>
            <w:vAlign w:val="center"/>
            <w:hideMark/>
          </w:tcPr>
          <w:p w:rsidR="003C51CD" w:rsidRPr="001D129B" w:rsidRDefault="003C51CD" w:rsidP="00BE4135">
            <w:pPr>
              <w:jc w:val="center"/>
              <w:rPr>
                <w:sz w:val="16"/>
                <w:szCs w:val="16"/>
                <w:lang w:val="fr-FR"/>
              </w:rPr>
            </w:pPr>
            <w:r w:rsidRPr="001D129B">
              <w:rPr>
                <w:sz w:val="16"/>
                <w:szCs w:val="16"/>
                <w:lang w:val="fr-FR"/>
              </w:rPr>
              <w:t>Budget ordinaire</w:t>
            </w:r>
          </w:p>
        </w:tc>
        <w:tc>
          <w:tcPr>
            <w:tcW w:w="1559" w:type="dxa"/>
            <w:noWrap/>
            <w:vAlign w:val="center"/>
            <w:hideMark/>
          </w:tcPr>
          <w:p w:rsidR="003C51CD" w:rsidRPr="001D129B" w:rsidRDefault="003C51CD" w:rsidP="00BE4135">
            <w:pPr>
              <w:jc w:val="center"/>
              <w:rPr>
                <w:sz w:val="16"/>
                <w:szCs w:val="16"/>
                <w:lang w:val="fr-FR"/>
              </w:rPr>
            </w:pPr>
            <w:r w:rsidRPr="001D129B">
              <w:rPr>
                <w:sz w:val="16"/>
                <w:szCs w:val="16"/>
                <w:lang w:val="fr-FR"/>
              </w:rPr>
              <w:t>Atelier et séminaire PCT</w:t>
            </w:r>
          </w:p>
        </w:tc>
        <w:tc>
          <w:tcPr>
            <w:tcW w:w="1134" w:type="dxa"/>
            <w:noWrap/>
            <w:vAlign w:val="center"/>
            <w:hideMark/>
          </w:tcPr>
          <w:p w:rsidR="003C51CD" w:rsidRPr="001D129B" w:rsidRDefault="003C51CD" w:rsidP="00BE4135">
            <w:pPr>
              <w:jc w:val="center"/>
              <w:rPr>
                <w:sz w:val="16"/>
                <w:szCs w:val="16"/>
                <w:lang w:val="fr-FR"/>
              </w:rPr>
            </w:pPr>
            <w:r w:rsidRPr="001D129B">
              <w:rPr>
                <w:sz w:val="16"/>
                <w:szCs w:val="16"/>
                <w:lang w:val="fr-FR"/>
              </w:rPr>
              <w:t>BC</w:t>
            </w:r>
          </w:p>
        </w:tc>
        <w:tc>
          <w:tcPr>
            <w:tcW w:w="2126" w:type="dxa"/>
            <w:vAlign w:val="center"/>
            <w:hideMark/>
          </w:tcPr>
          <w:p w:rsidR="003C51CD" w:rsidRPr="001D129B" w:rsidRDefault="003C51CD" w:rsidP="00BE4135">
            <w:pPr>
              <w:jc w:val="center"/>
              <w:rPr>
                <w:sz w:val="16"/>
                <w:szCs w:val="16"/>
                <w:lang w:val="fr-FR"/>
              </w:rPr>
            </w:pPr>
            <w:r w:rsidRPr="001D129B">
              <w:rPr>
                <w:sz w:val="16"/>
                <w:szCs w:val="16"/>
                <w:lang w:val="fr-FR"/>
              </w:rPr>
              <w:t>Séminaire sur</w:t>
            </w:r>
            <w:r w:rsidR="0006504C" w:rsidRPr="001D129B">
              <w:rPr>
                <w:sz w:val="16"/>
                <w:szCs w:val="16"/>
                <w:lang w:val="fr-FR"/>
              </w:rPr>
              <w:t xml:space="preserve"> le PCT</w:t>
            </w:r>
          </w:p>
        </w:tc>
        <w:tc>
          <w:tcPr>
            <w:tcW w:w="2268" w:type="dxa"/>
            <w:vAlign w:val="center"/>
            <w:hideMark/>
          </w:tcPr>
          <w:p w:rsidR="003C51CD" w:rsidRPr="001D129B" w:rsidRDefault="003C51CD" w:rsidP="00BE4135">
            <w:pPr>
              <w:jc w:val="center"/>
              <w:rPr>
                <w:sz w:val="16"/>
                <w:szCs w:val="16"/>
                <w:lang w:val="fr-FR"/>
              </w:rPr>
            </w:pPr>
          </w:p>
        </w:tc>
        <w:tc>
          <w:tcPr>
            <w:tcW w:w="1460" w:type="dxa"/>
            <w:noWrap/>
            <w:vAlign w:val="center"/>
            <w:hideMark/>
          </w:tcPr>
          <w:p w:rsidR="003C51CD" w:rsidRPr="001D129B" w:rsidRDefault="003C51CD" w:rsidP="00F85466">
            <w:pPr>
              <w:jc w:val="center"/>
              <w:rPr>
                <w:sz w:val="16"/>
                <w:szCs w:val="16"/>
                <w:lang w:val="fr-FR"/>
              </w:rPr>
            </w:pPr>
            <w:r w:rsidRPr="001D129B">
              <w:rPr>
                <w:sz w:val="16"/>
                <w:szCs w:val="16"/>
                <w:lang w:val="fr-FR"/>
              </w:rPr>
              <w:t>République dominicaine (DO)</w:t>
            </w:r>
          </w:p>
        </w:tc>
        <w:tc>
          <w:tcPr>
            <w:tcW w:w="1791" w:type="dxa"/>
            <w:noWrap/>
            <w:vAlign w:val="center"/>
            <w:hideMark/>
          </w:tcPr>
          <w:p w:rsidR="003C51CD" w:rsidRPr="001D129B" w:rsidRDefault="003C51CD" w:rsidP="00F85466">
            <w:pPr>
              <w:jc w:val="center"/>
              <w:rPr>
                <w:sz w:val="16"/>
                <w:szCs w:val="16"/>
                <w:lang w:val="fr-FR"/>
              </w:rPr>
            </w:pPr>
            <w:r w:rsidRPr="001D129B">
              <w:rPr>
                <w:sz w:val="16"/>
                <w:szCs w:val="16"/>
                <w:lang w:val="fr-FR"/>
              </w:rPr>
              <w:t>République dominicaine (DO)</w:t>
            </w:r>
          </w:p>
        </w:tc>
        <w:tc>
          <w:tcPr>
            <w:tcW w:w="1569" w:type="dxa"/>
            <w:noWrap/>
            <w:vAlign w:val="center"/>
            <w:hideMark/>
          </w:tcPr>
          <w:p w:rsidR="003C51CD" w:rsidRPr="001D129B" w:rsidRDefault="003C51CD" w:rsidP="00BE4135">
            <w:pPr>
              <w:jc w:val="center"/>
              <w:rPr>
                <w:sz w:val="16"/>
                <w:szCs w:val="16"/>
                <w:lang w:val="fr-FR"/>
              </w:rPr>
            </w:pPr>
            <w:r w:rsidRPr="001D129B">
              <w:rPr>
                <w:sz w:val="16"/>
                <w:szCs w:val="16"/>
                <w:lang w:val="fr-FR"/>
              </w:rPr>
              <w:t>Office + utilisateurs</w:t>
            </w:r>
          </w:p>
        </w:tc>
        <w:tc>
          <w:tcPr>
            <w:tcW w:w="1417" w:type="dxa"/>
            <w:noWrap/>
            <w:vAlign w:val="center"/>
            <w:hideMark/>
          </w:tcPr>
          <w:p w:rsidR="003C51CD" w:rsidRPr="001D129B" w:rsidRDefault="003C51CD" w:rsidP="00BE4135">
            <w:pPr>
              <w:jc w:val="center"/>
              <w:rPr>
                <w:sz w:val="16"/>
                <w:szCs w:val="16"/>
                <w:lang w:val="fr-FR"/>
              </w:rPr>
            </w:pPr>
          </w:p>
        </w:tc>
      </w:tr>
      <w:tr w:rsidR="001D129B" w:rsidRPr="001D129B" w:rsidTr="005729D5">
        <w:trPr>
          <w:cantSplit/>
        </w:trPr>
        <w:tc>
          <w:tcPr>
            <w:tcW w:w="993" w:type="dxa"/>
            <w:noWrap/>
            <w:vAlign w:val="center"/>
            <w:hideMark/>
          </w:tcPr>
          <w:p w:rsidR="003C51CD" w:rsidRPr="001D129B" w:rsidRDefault="003C51CD" w:rsidP="00BE4135">
            <w:pPr>
              <w:ind w:left="-57" w:right="-57"/>
              <w:jc w:val="center"/>
              <w:rPr>
                <w:sz w:val="16"/>
                <w:szCs w:val="16"/>
                <w:lang w:val="fr-FR"/>
              </w:rPr>
            </w:pPr>
            <w:r w:rsidRPr="001D129B">
              <w:rPr>
                <w:sz w:val="16"/>
                <w:szCs w:val="16"/>
                <w:lang w:val="fr-FR"/>
              </w:rPr>
              <w:t>2015</w:t>
            </w:r>
            <w:r w:rsidR="00C333F2" w:rsidRPr="001D129B">
              <w:rPr>
                <w:sz w:val="16"/>
                <w:szCs w:val="16"/>
                <w:lang w:val="fr-FR"/>
              </w:rPr>
              <w:noBreakHyphen/>
            </w:r>
            <w:r w:rsidRPr="001D129B">
              <w:rPr>
                <w:sz w:val="16"/>
                <w:szCs w:val="16"/>
                <w:lang w:val="fr-FR"/>
              </w:rPr>
              <w:t xml:space="preserve"> À déterminer</w:t>
            </w:r>
          </w:p>
        </w:tc>
        <w:tc>
          <w:tcPr>
            <w:tcW w:w="1134" w:type="dxa"/>
            <w:noWrap/>
            <w:vAlign w:val="center"/>
            <w:hideMark/>
          </w:tcPr>
          <w:p w:rsidR="003C51CD" w:rsidRPr="001D129B" w:rsidRDefault="003C51CD" w:rsidP="00BE4135">
            <w:pPr>
              <w:jc w:val="center"/>
              <w:rPr>
                <w:sz w:val="16"/>
                <w:szCs w:val="16"/>
                <w:lang w:val="fr-FR"/>
              </w:rPr>
            </w:pPr>
            <w:r w:rsidRPr="001D129B">
              <w:rPr>
                <w:sz w:val="16"/>
                <w:szCs w:val="16"/>
                <w:lang w:val="fr-FR"/>
              </w:rPr>
              <w:t>Budget ordinaire</w:t>
            </w:r>
          </w:p>
        </w:tc>
        <w:tc>
          <w:tcPr>
            <w:tcW w:w="1559" w:type="dxa"/>
            <w:noWrap/>
            <w:vAlign w:val="center"/>
            <w:hideMark/>
          </w:tcPr>
          <w:p w:rsidR="003C51CD" w:rsidRPr="001D129B" w:rsidRDefault="003C51CD" w:rsidP="00BE4135">
            <w:pPr>
              <w:jc w:val="center"/>
              <w:rPr>
                <w:sz w:val="16"/>
                <w:szCs w:val="16"/>
                <w:lang w:val="fr-FR"/>
              </w:rPr>
            </w:pPr>
            <w:r w:rsidRPr="001D129B">
              <w:rPr>
                <w:sz w:val="16"/>
                <w:szCs w:val="16"/>
                <w:lang w:val="fr-FR"/>
              </w:rPr>
              <w:t>Atelier et séminaire PCT</w:t>
            </w:r>
          </w:p>
        </w:tc>
        <w:tc>
          <w:tcPr>
            <w:tcW w:w="1134" w:type="dxa"/>
            <w:noWrap/>
            <w:vAlign w:val="center"/>
            <w:hideMark/>
          </w:tcPr>
          <w:p w:rsidR="003C51CD" w:rsidRPr="001D129B" w:rsidRDefault="003C51CD" w:rsidP="00BE4135">
            <w:pPr>
              <w:jc w:val="center"/>
              <w:rPr>
                <w:sz w:val="16"/>
                <w:szCs w:val="16"/>
                <w:lang w:val="fr-FR"/>
              </w:rPr>
            </w:pPr>
            <w:r w:rsidRPr="001D129B">
              <w:rPr>
                <w:sz w:val="16"/>
                <w:szCs w:val="16"/>
                <w:lang w:val="fr-FR"/>
              </w:rPr>
              <w:t>BC</w:t>
            </w:r>
          </w:p>
        </w:tc>
        <w:tc>
          <w:tcPr>
            <w:tcW w:w="2126" w:type="dxa"/>
            <w:vAlign w:val="center"/>
            <w:hideMark/>
          </w:tcPr>
          <w:p w:rsidR="003C51CD" w:rsidRPr="001D129B" w:rsidRDefault="003C51CD" w:rsidP="00BE4135">
            <w:pPr>
              <w:jc w:val="center"/>
              <w:rPr>
                <w:sz w:val="16"/>
                <w:szCs w:val="16"/>
                <w:lang w:val="fr-FR"/>
              </w:rPr>
            </w:pPr>
            <w:r w:rsidRPr="001D129B">
              <w:rPr>
                <w:sz w:val="16"/>
                <w:szCs w:val="16"/>
                <w:lang w:val="fr-FR"/>
              </w:rPr>
              <w:t>Séminaire sur</w:t>
            </w:r>
            <w:r w:rsidR="0006504C" w:rsidRPr="001D129B">
              <w:rPr>
                <w:sz w:val="16"/>
                <w:szCs w:val="16"/>
                <w:lang w:val="fr-FR"/>
              </w:rPr>
              <w:t xml:space="preserve"> le PCT</w:t>
            </w:r>
          </w:p>
        </w:tc>
        <w:tc>
          <w:tcPr>
            <w:tcW w:w="2268" w:type="dxa"/>
            <w:vAlign w:val="center"/>
            <w:hideMark/>
          </w:tcPr>
          <w:p w:rsidR="003C51CD" w:rsidRPr="001D129B" w:rsidRDefault="003C51CD" w:rsidP="00BE4135">
            <w:pPr>
              <w:jc w:val="center"/>
              <w:rPr>
                <w:sz w:val="16"/>
                <w:szCs w:val="16"/>
                <w:lang w:val="fr-FR"/>
              </w:rPr>
            </w:pPr>
          </w:p>
        </w:tc>
        <w:tc>
          <w:tcPr>
            <w:tcW w:w="1460" w:type="dxa"/>
            <w:noWrap/>
            <w:vAlign w:val="center"/>
            <w:hideMark/>
          </w:tcPr>
          <w:p w:rsidR="003C51CD" w:rsidRPr="001D129B" w:rsidRDefault="003C51CD" w:rsidP="00F85466">
            <w:pPr>
              <w:jc w:val="center"/>
              <w:rPr>
                <w:sz w:val="16"/>
                <w:szCs w:val="16"/>
                <w:lang w:val="fr-FR"/>
              </w:rPr>
            </w:pPr>
            <w:r w:rsidRPr="001D129B">
              <w:rPr>
                <w:sz w:val="16"/>
                <w:szCs w:val="16"/>
                <w:lang w:val="fr-FR"/>
              </w:rPr>
              <w:t>Trinité</w:t>
            </w:r>
            <w:r w:rsidR="00C333F2" w:rsidRPr="001D129B">
              <w:rPr>
                <w:sz w:val="16"/>
                <w:szCs w:val="16"/>
                <w:lang w:val="fr-FR"/>
              </w:rPr>
              <w:noBreakHyphen/>
            </w:r>
            <w:r w:rsidRPr="001D129B">
              <w:rPr>
                <w:sz w:val="16"/>
                <w:szCs w:val="16"/>
                <w:lang w:val="fr-FR"/>
              </w:rPr>
              <w:t>et</w:t>
            </w:r>
            <w:r w:rsidR="00C333F2" w:rsidRPr="001D129B">
              <w:rPr>
                <w:sz w:val="16"/>
                <w:szCs w:val="16"/>
                <w:lang w:val="fr-FR"/>
              </w:rPr>
              <w:noBreakHyphen/>
            </w:r>
            <w:r w:rsidRPr="001D129B">
              <w:rPr>
                <w:sz w:val="16"/>
                <w:szCs w:val="16"/>
                <w:lang w:val="fr-FR"/>
              </w:rPr>
              <w:t>Tobago (TT)</w:t>
            </w:r>
          </w:p>
        </w:tc>
        <w:tc>
          <w:tcPr>
            <w:tcW w:w="1791" w:type="dxa"/>
            <w:noWrap/>
            <w:vAlign w:val="center"/>
            <w:hideMark/>
          </w:tcPr>
          <w:p w:rsidR="003C51CD" w:rsidRPr="001D129B" w:rsidRDefault="003C51CD" w:rsidP="00F85466">
            <w:pPr>
              <w:jc w:val="center"/>
              <w:rPr>
                <w:sz w:val="16"/>
                <w:szCs w:val="16"/>
                <w:lang w:val="fr-FR"/>
              </w:rPr>
            </w:pPr>
            <w:r w:rsidRPr="001D129B">
              <w:rPr>
                <w:sz w:val="16"/>
                <w:szCs w:val="16"/>
                <w:lang w:val="fr-FR"/>
              </w:rPr>
              <w:t>Trinité</w:t>
            </w:r>
            <w:r w:rsidR="00C333F2" w:rsidRPr="001D129B">
              <w:rPr>
                <w:sz w:val="16"/>
                <w:szCs w:val="16"/>
                <w:lang w:val="fr-FR"/>
              </w:rPr>
              <w:noBreakHyphen/>
            </w:r>
            <w:r w:rsidRPr="001D129B">
              <w:rPr>
                <w:sz w:val="16"/>
                <w:szCs w:val="16"/>
                <w:lang w:val="fr-FR"/>
              </w:rPr>
              <w:t>et</w:t>
            </w:r>
            <w:r w:rsidR="00C333F2" w:rsidRPr="001D129B">
              <w:rPr>
                <w:sz w:val="16"/>
                <w:szCs w:val="16"/>
                <w:lang w:val="fr-FR"/>
              </w:rPr>
              <w:noBreakHyphen/>
            </w:r>
            <w:r w:rsidRPr="001D129B">
              <w:rPr>
                <w:sz w:val="16"/>
                <w:szCs w:val="16"/>
                <w:lang w:val="fr-FR"/>
              </w:rPr>
              <w:t>Tobago (TT)</w:t>
            </w:r>
          </w:p>
        </w:tc>
        <w:tc>
          <w:tcPr>
            <w:tcW w:w="1569" w:type="dxa"/>
            <w:noWrap/>
            <w:vAlign w:val="center"/>
            <w:hideMark/>
          </w:tcPr>
          <w:p w:rsidR="003C51CD" w:rsidRPr="001D129B" w:rsidRDefault="003C51CD" w:rsidP="00BE4135">
            <w:pPr>
              <w:jc w:val="center"/>
              <w:rPr>
                <w:sz w:val="16"/>
                <w:szCs w:val="16"/>
                <w:lang w:val="fr-FR"/>
              </w:rPr>
            </w:pPr>
            <w:r w:rsidRPr="001D129B">
              <w:rPr>
                <w:sz w:val="16"/>
                <w:szCs w:val="16"/>
                <w:lang w:val="fr-FR"/>
              </w:rPr>
              <w:t>Office + utilisateurs</w:t>
            </w:r>
          </w:p>
        </w:tc>
        <w:tc>
          <w:tcPr>
            <w:tcW w:w="1417" w:type="dxa"/>
            <w:noWrap/>
            <w:vAlign w:val="center"/>
            <w:hideMark/>
          </w:tcPr>
          <w:p w:rsidR="003C51CD" w:rsidRPr="001D129B" w:rsidRDefault="003C51CD" w:rsidP="00BE4135">
            <w:pPr>
              <w:jc w:val="center"/>
              <w:rPr>
                <w:sz w:val="16"/>
                <w:szCs w:val="16"/>
                <w:lang w:val="fr-FR"/>
              </w:rPr>
            </w:pPr>
          </w:p>
        </w:tc>
      </w:tr>
      <w:tr w:rsidR="001D129B" w:rsidRPr="001D129B" w:rsidTr="005729D5">
        <w:trPr>
          <w:cantSplit/>
        </w:trPr>
        <w:tc>
          <w:tcPr>
            <w:tcW w:w="993" w:type="dxa"/>
            <w:noWrap/>
            <w:vAlign w:val="center"/>
            <w:hideMark/>
          </w:tcPr>
          <w:p w:rsidR="003C51CD" w:rsidRPr="001D129B" w:rsidRDefault="003C51CD" w:rsidP="00BE4135">
            <w:pPr>
              <w:ind w:left="-57" w:right="-57"/>
              <w:jc w:val="center"/>
              <w:rPr>
                <w:sz w:val="16"/>
                <w:szCs w:val="16"/>
                <w:lang w:val="fr-FR"/>
              </w:rPr>
            </w:pPr>
            <w:r w:rsidRPr="001D129B">
              <w:rPr>
                <w:sz w:val="16"/>
                <w:szCs w:val="16"/>
                <w:lang w:val="fr-FR"/>
              </w:rPr>
              <w:t>2015</w:t>
            </w:r>
            <w:r w:rsidR="00C333F2" w:rsidRPr="001D129B">
              <w:rPr>
                <w:sz w:val="16"/>
                <w:szCs w:val="16"/>
                <w:lang w:val="fr-FR"/>
              </w:rPr>
              <w:noBreakHyphen/>
            </w:r>
            <w:r w:rsidRPr="001D129B">
              <w:rPr>
                <w:sz w:val="16"/>
                <w:szCs w:val="16"/>
                <w:lang w:val="fr-FR"/>
              </w:rPr>
              <w:t xml:space="preserve"> À déterminer</w:t>
            </w:r>
          </w:p>
        </w:tc>
        <w:tc>
          <w:tcPr>
            <w:tcW w:w="1134" w:type="dxa"/>
            <w:noWrap/>
            <w:vAlign w:val="center"/>
            <w:hideMark/>
          </w:tcPr>
          <w:p w:rsidR="003C51CD" w:rsidRPr="001D129B" w:rsidRDefault="003C51CD" w:rsidP="00BE4135">
            <w:pPr>
              <w:jc w:val="center"/>
              <w:rPr>
                <w:sz w:val="16"/>
                <w:szCs w:val="16"/>
                <w:lang w:val="fr-FR"/>
              </w:rPr>
            </w:pPr>
            <w:r w:rsidRPr="001D129B">
              <w:rPr>
                <w:sz w:val="16"/>
                <w:szCs w:val="16"/>
                <w:lang w:val="fr-FR"/>
              </w:rPr>
              <w:t>Budget ordinaire</w:t>
            </w:r>
          </w:p>
        </w:tc>
        <w:tc>
          <w:tcPr>
            <w:tcW w:w="1559" w:type="dxa"/>
            <w:noWrap/>
            <w:vAlign w:val="center"/>
            <w:hideMark/>
          </w:tcPr>
          <w:p w:rsidR="003C51CD" w:rsidRPr="001D129B" w:rsidRDefault="003C51CD" w:rsidP="00BE4135">
            <w:pPr>
              <w:jc w:val="center"/>
              <w:rPr>
                <w:sz w:val="16"/>
                <w:szCs w:val="16"/>
                <w:lang w:val="fr-FR"/>
              </w:rPr>
            </w:pPr>
            <w:r w:rsidRPr="001D129B">
              <w:rPr>
                <w:sz w:val="16"/>
                <w:szCs w:val="16"/>
                <w:lang w:val="fr-FR"/>
              </w:rPr>
              <w:t>Atelier et séminaire PCT</w:t>
            </w:r>
          </w:p>
        </w:tc>
        <w:tc>
          <w:tcPr>
            <w:tcW w:w="1134" w:type="dxa"/>
            <w:noWrap/>
            <w:vAlign w:val="center"/>
            <w:hideMark/>
          </w:tcPr>
          <w:p w:rsidR="003C51CD" w:rsidRPr="001D129B" w:rsidRDefault="003C51CD" w:rsidP="00BE4135">
            <w:pPr>
              <w:jc w:val="center"/>
              <w:rPr>
                <w:sz w:val="16"/>
                <w:szCs w:val="16"/>
                <w:lang w:val="fr-FR"/>
              </w:rPr>
            </w:pPr>
            <w:r w:rsidRPr="001D129B">
              <w:rPr>
                <w:sz w:val="16"/>
                <w:szCs w:val="16"/>
                <w:lang w:val="fr-FR"/>
              </w:rPr>
              <w:t>BC</w:t>
            </w:r>
          </w:p>
        </w:tc>
        <w:tc>
          <w:tcPr>
            <w:tcW w:w="2126" w:type="dxa"/>
            <w:vAlign w:val="center"/>
            <w:hideMark/>
          </w:tcPr>
          <w:p w:rsidR="003C51CD" w:rsidRPr="001D129B" w:rsidRDefault="003C51CD" w:rsidP="00BE4135">
            <w:pPr>
              <w:jc w:val="center"/>
              <w:rPr>
                <w:sz w:val="16"/>
                <w:szCs w:val="16"/>
                <w:lang w:val="fr-FR"/>
              </w:rPr>
            </w:pPr>
            <w:r w:rsidRPr="001D129B">
              <w:rPr>
                <w:sz w:val="16"/>
                <w:szCs w:val="16"/>
                <w:lang w:val="fr-FR"/>
              </w:rPr>
              <w:t>Réunion portant sur un manuel des procédures en matière de brevets à l</w:t>
            </w:r>
            <w:r w:rsidR="0006504C" w:rsidRPr="001D129B">
              <w:rPr>
                <w:sz w:val="16"/>
                <w:szCs w:val="16"/>
                <w:lang w:val="fr-FR"/>
              </w:rPr>
              <w:t>’</w:t>
            </w:r>
            <w:r w:rsidRPr="001D129B">
              <w:rPr>
                <w:sz w:val="16"/>
                <w:szCs w:val="16"/>
                <w:lang w:val="fr-FR"/>
              </w:rPr>
              <w:t>intention des pays d</w:t>
            </w:r>
            <w:r w:rsidR="0006504C" w:rsidRPr="001D129B">
              <w:rPr>
                <w:sz w:val="16"/>
                <w:szCs w:val="16"/>
                <w:lang w:val="fr-FR"/>
              </w:rPr>
              <w:t>’</w:t>
            </w:r>
            <w:r w:rsidRPr="001D129B">
              <w:rPr>
                <w:sz w:val="16"/>
                <w:szCs w:val="16"/>
                <w:lang w:val="fr-FR"/>
              </w:rPr>
              <w:t>Amérique centrale</w:t>
            </w:r>
          </w:p>
        </w:tc>
        <w:tc>
          <w:tcPr>
            <w:tcW w:w="2268" w:type="dxa"/>
            <w:vAlign w:val="center"/>
            <w:hideMark/>
          </w:tcPr>
          <w:p w:rsidR="003C51CD" w:rsidRPr="001D129B" w:rsidRDefault="003C51CD" w:rsidP="00BE4135">
            <w:pPr>
              <w:jc w:val="center"/>
              <w:rPr>
                <w:sz w:val="16"/>
                <w:szCs w:val="16"/>
                <w:lang w:val="fr-FR"/>
              </w:rPr>
            </w:pPr>
          </w:p>
        </w:tc>
        <w:tc>
          <w:tcPr>
            <w:tcW w:w="1460" w:type="dxa"/>
            <w:noWrap/>
            <w:vAlign w:val="center"/>
            <w:hideMark/>
          </w:tcPr>
          <w:p w:rsidR="003C51CD" w:rsidRPr="001D129B" w:rsidRDefault="003C51CD" w:rsidP="00F85466">
            <w:pPr>
              <w:jc w:val="center"/>
              <w:rPr>
                <w:sz w:val="16"/>
                <w:szCs w:val="16"/>
                <w:lang w:val="fr-FR"/>
              </w:rPr>
            </w:pPr>
            <w:r w:rsidRPr="001D129B">
              <w:rPr>
                <w:sz w:val="16"/>
                <w:szCs w:val="16"/>
                <w:lang w:val="fr-FR"/>
              </w:rPr>
              <w:t>À déterminer</w:t>
            </w:r>
          </w:p>
        </w:tc>
        <w:tc>
          <w:tcPr>
            <w:tcW w:w="1791" w:type="dxa"/>
            <w:vAlign w:val="center"/>
            <w:hideMark/>
          </w:tcPr>
          <w:p w:rsidR="003C51CD" w:rsidRPr="00A350BC" w:rsidRDefault="003C51CD" w:rsidP="00F85466">
            <w:pPr>
              <w:jc w:val="center"/>
              <w:rPr>
                <w:sz w:val="16"/>
                <w:szCs w:val="16"/>
                <w:lang w:val="es-ES"/>
              </w:rPr>
            </w:pPr>
            <w:r w:rsidRPr="00A350BC">
              <w:rPr>
                <w:sz w:val="16"/>
                <w:szCs w:val="16"/>
                <w:lang w:val="es-ES"/>
              </w:rPr>
              <w:t>Costa Rica (CR)</w:t>
            </w:r>
            <w:r w:rsidRPr="00A350BC">
              <w:rPr>
                <w:sz w:val="16"/>
                <w:szCs w:val="16"/>
                <w:lang w:val="es-ES"/>
              </w:rPr>
              <w:br/>
              <w:t>Guatemala (GT)</w:t>
            </w:r>
            <w:r w:rsidRPr="00A350BC">
              <w:rPr>
                <w:sz w:val="16"/>
                <w:szCs w:val="16"/>
                <w:lang w:val="es-ES"/>
              </w:rPr>
              <w:br/>
              <w:t>Honduras (HN)</w:t>
            </w:r>
            <w:r w:rsidRPr="00A350BC">
              <w:rPr>
                <w:sz w:val="16"/>
                <w:szCs w:val="16"/>
                <w:lang w:val="es-ES"/>
              </w:rPr>
              <w:br/>
              <w:t>Nicaragua (NI)</w:t>
            </w:r>
            <w:r w:rsidRPr="00A350BC">
              <w:rPr>
                <w:sz w:val="16"/>
                <w:szCs w:val="16"/>
                <w:lang w:val="es-ES"/>
              </w:rPr>
              <w:br/>
            </w:r>
            <w:proofErr w:type="spellStart"/>
            <w:r w:rsidRPr="00A350BC">
              <w:rPr>
                <w:sz w:val="16"/>
                <w:szCs w:val="16"/>
                <w:lang w:val="es-ES"/>
              </w:rPr>
              <w:t>Panama</w:t>
            </w:r>
            <w:proofErr w:type="spellEnd"/>
            <w:r w:rsidRPr="00A350BC">
              <w:rPr>
                <w:sz w:val="16"/>
                <w:szCs w:val="16"/>
                <w:lang w:val="es-ES"/>
              </w:rPr>
              <w:t xml:space="preserve"> (PA)</w:t>
            </w:r>
            <w:r w:rsidRPr="00A350BC">
              <w:rPr>
                <w:sz w:val="16"/>
                <w:szCs w:val="16"/>
                <w:lang w:val="es-ES"/>
              </w:rPr>
              <w:br/>
            </w:r>
            <w:proofErr w:type="spellStart"/>
            <w:r w:rsidRPr="00A350BC">
              <w:rPr>
                <w:sz w:val="16"/>
                <w:szCs w:val="16"/>
                <w:lang w:val="es-ES"/>
              </w:rPr>
              <w:t>République</w:t>
            </w:r>
            <w:proofErr w:type="spellEnd"/>
            <w:r w:rsidRPr="00A350BC">
              <w:rPr>
                <w:sz w:val="16"/>
                <w:szCs w:val="16"/>
                <w:lang w:val="es-ES"/>
              </w:rPr>
              <w:t xml:space="preserve"> </w:t>
            </w:r>
            <w:proofErr w:type="spellStart"/>
            <w:r w:rsidRPr="00A350BC">
              <w:rPr>
                <w:sz w:val="16"/>
                <w:szCs w:val="16"/>
                <w:lang w:val="es-ES"/>
              </w:rPr>
              <w:t>dominicaine</w:t>
            </w:r>
            <w:proofErr w:type="spellEnd"/>
            <w:r w:rsidRPr="00A350BC">
              <w:rPr>
                <w:sz w:val="16"/>
                <w:szCs w:val="16"/>
                <w:lang w:val="es-ES"/>
              </w:rPr>
              <w:t xml:space="preserve"> (DO)</w:t>
            </w:r>
            <w:r w:rsidRPr="00A350BC">
              <w:rPr>
                <w:sz w:val="16"/>
                <w:szCs w:val="16"/>
                <w:lang w:val="es-ES"/>
              </w:rPr>
              <w:br/>
            </w:r>
            <w:proofErr w:type="spellStart"/>
            <w:r w:rsidRPr="00A350BC">
              <w:rPr>
                <w:sz w:val="16"/>
                <w:szCs w:val="16"/>
                <w:lang w:val="es-ES"/>
              </w:rPr>
              <w:t>Mexique</w:t>
            </w:r>
            <w:proofErr w:type="spellEnd"/>
            <w:r w:rsidRPr="00A350BC">
              <w:rPr>
                <w:sz w:val="16"/>
                <w:szCs w:val="16"/>
                <w:lang w:val="es-ES"/>
              </w:rPr>
              <w:t xml:space="preserve"> (MX)</w:t>
            </w:r>
          </w:p>
        </w:tc>
        <w:tc>
          <w:tcPr>
            <w:tcW w:w="1569" w:type="dxa"/>
            <w:noWrap/>
            <w:vAlign w:val="center"/>
            <w:hideMark/>
          </w:tcPr>
          <w:p w:rsidR="003C51CD" w:rsidRPr="001D129B" w:rsidRDefault="003C51CD" w:rsidP="00BE4135">
            <w:pPr>
              <w:jc w:val="center"/>
              <w:rPr>
                <w:sz w:val="16"/>
                <w:szCs w:val="16"/>
                <w:lang w:val="fr-FR"/>
              </w:rPr>
            </w:pPr>
            <w:r w:rsidRPr="001D129B">
              <w:rPr>
                <w:sz w:val="16"/>
                <w:szCs w:val="16"/>
                <w:lang w:val="fr-FR"/>
              </w:rPr>
              <w:t>Office</w:t>
            </w:r>
          </w:p>
        </w:tc>
        <w:tc>
          <w:tcPr>
            <w:tcW w:w="1417" w:type="dxa"/>
            <w:noWrap/>
            <w:vAlign w:val="center"/>
            <w:hideMark/>
          </w:tcPr>
          <w:p w:rsidR="003C51CD" w:rsidRPr="001D129B" w:rsidRDefault="003C51CD" w:rsidP="00BE4135">
            <w:pPr>
              <w:jc w:val="center"/>
              <w:rPr>
                <w:sz w:val="16"/>
                <w:szCs w:val="16"/>
                <w:lang w:val="fr-FR"/>
              </w:rPr>
            </w:pPr>
          </w:p>
        </w:tc>
      </w:tr>
      <w:tr w:rsidR="001D129B" w:rsidRPr="001D129B" w:rsidTr="005729D5">
        <w:trPr>
          <w:cantSplit/>
        </w:trPr>
        <w:tc>
          <w:tcPr>
            <w:tcW w:w="993" w:type="dxa"/>
            <w:noWrap/>
            <w:vAlign w:val="center"/>
            <w:hideMark/>
          </w:tcPr>
          <w:p w:rsidR="003C51CD" w:rsidRPr="001D129B" w:rsidRDefault="003C51CD" w:rsidP="00BE4135">
            <w:pPr>
              <w:ind w:left="-57" w:right="-57"/>
              <w:jc w:val="center"/>
              <w:rPr>
                <w:sz w:val="16"/>
                <w:szCs w:val="16"/>
                <w:lang w:val="fr-FR"/>
              </w:rPr>
            </w:pPr>
            <w:r w:rsidRPr="001D129B">
              <w:rPr>
                <w:sz w:val="16"/>
                <w:szCs w:val="16"/>
                <w:lang w:val="fr-FR"/>
              </w:rPr>
              <w:t>2015</w:t>
            </w:r>
            <w:r w:rsidR="00C333F2" w:rsidRPr="001D129B">
              <w:rPr>
                <w:sz w:val="16"/>
                <w:szCs w:val="16"/>
                <w:lang w:val="fr-FR"/>
              </w:rPr>
              <w:noBreakHyphen/>
            </w:r>
            <w:r w:rsidRPr="001D129B">
              <w:rPr>
                <w:sz w:val="16"/>
                <w:szCs w:val="16"/>
                <w:lang w:val="fr-FR"/>
              </w:rPr>
              <w:t xml:space="preserve"> À déterminer</w:t>
            </w:r>
          </w:p>
        </w:tc>
        <w:tc>
          <w:tcPr>
            <w:tcW w:w="1134" w:type="dxa"/>
            <w:noWrap/>
            <w:vAlign w:val="center"/>
            <w:hideMark/>
          </w:tcPr>
          <w:p w:rsidR="003C51CD" w:rsidRPr="001D129B" w:rsidRDefault="003C51CD" w:rsidP="00BE4135">
            <w:pPr>
              <w:jc w:val="center"/>
              <w:rPr>
                <w:sz w:val="16"/>
                <w:szCs w:val="16"/>
                <w:lang w:val="fr-FR"/>
              </w:rPr>
            </w:pPr>
            <w:r w:rsidRPr="001D129B">
              <w:rPr>
                <w:sz w:val="16"/>
                <w:szCs w:val="16"/>
                <w:lang w:val="fr-FR"/>
              </w:rPr>
              <w:t>Budget ordinaire</w:t>
            </w:r>
          </w:p>
        </w:tc>
        <w:tc>
          <w:tcPr>
            <w:tcW w:w="1559" w:type="dxa"/>
            <w:noWrap/>
            <w:vAlign w:val="center"/>
            <w:hideMark/>
          </w:tcPr>
          <w:p w:rsidR="003C51CD" w:rsidRPr="001D129B" w:rsidRDefault="003C51CD" w:rsidP="00BE4135">
            <w:pPr>
              <w:jc w:val="center"/>
              <w:rPr>
                <w:sz w:val="16"/>
                <w:szCs w:val="16"/>
                <w:lang w:val="fr-FR"/>
              </w:rPr>
            </w:pPr>
            <w:r w:rsidRPr="001D129B">
              <w:rPr>
                <w:sz w:val="16"/>
                <w:szCs w:val="16"/>
                <w:lang w:val="fr-FR"/>
              </w:rPr>
              <w:t>Atelier et séminaire PCT</w:t>
            </w:r>
          </w:p>
        </w:tc>
        <w:tc>
          <w:tcPr>
            <w:tcW w:w="1134" w:type="dxa"/>
            <w:noWrap/>
            <w:vAlign w:val="center"/>
            <w:hideMark/>
          </w:tcPr>
          <w:p w:rsidR="003C51CD" w:rsidRPr="001D129B" w:rsidRDefault="003C51CD" w:rsidP="00BE4135">
            <w:pPr>
              <w:jc w:val="center"/>
              <w:rPr>
                <w:sz w:val="16"/>
                <w:szCs w:val="16"/>
                <w:lang w:val="fr-FR"/>
              </w:rPr>
            </w:pPr>
            <w:r w:rsidRPr="001D129B">
              <w:rPr>
                <w:sz w:val="16"/>
                <w:szCs w:val="16"/>
                <w:lang w:val="fr-FR"/>
              </w:rPr>
              <w:t>BC</w:t>
            </w:r>
          </w:p>
        </w:tc>
        <w:tc>
          <w:tcPr>
            <w:tcW w:w="2126" w:type="dxa"/>
            <w:vAlign w:val="center"/>
            <w:hideMark/>
          </w:tcPr>
          <w:p w:rsidR="003C51CD" w:rsidRPr="001D129B" w:rsidRDefault="003C51CD" w:rsidP="00BE4135">
            <w:pPr>
              <w:jc w:val="center"/>
              <w:rPr>
                <w:sz w:val="16"/>
                <w:szCs w:val="16"/>
                <w:lang w:val="fr-FR"/>
              </w:rPr>
            </w:pPr>
            <w:r w:rsidRPr="001D129B">
              <w:rPr>
                <w:sz w:val="16"/>
                <w:szCs w:val="16"/>
                <w:lang w:val="fr-FR"/>
              </w:rPr>
              <w:t>Atelier PCT</w:t>
            </w:r>
          </w:p>
        </w:tc>
        <w:tc>
          <w:tcPr>
            <w:tcW w:w="2268" w:type="dxa"/>
            <w:vAlign w:val="center"/>
            <w:hideMark/>
          </w:tcPr>
          <w:p w:rsidR="003C51CD" w:rsidRPr="001D129B" w:rsidRDefault="003C51CD" w:rsidP="00BE4135">
            <w:pPr>
              <w:jc w:val="center"/>
              <w:rPr>
                <w:sz w:val="16"/>
                <w:szCs w:val="16"/>
                <w:lang w:val="fr-FR"/>
              </w:rPr>
            </w:pPr>
          </w:p>
        </w:tc>
        <w:tc>
          <w:tcPr>
            <w:tcW w:w="1460" w:type="dxa"/>
            <w:noWrap/>
            <w:vAlign w:val="center"/>
            <w:hideMark/>
          </w:tcPr>
          <w:p w:rsidR="003C51CD" w:rsidRPr="001D129B" w:rsidRDefault="003C51CD" w:rsidP="00F85466">
            <w:pPr>
              <w:jc w:val="center"/>
              <w:rPr>
                <w:sz w:val="16"/>
                <w:szCs w:val="16"/>
                <w:lang w:val="fr-FR"/>
              </w:rPr>
            </w:pPr>
            <w:r w:rsidRPr="001D129B">
              <w:rPr>
                <w:sz w:val="16"/>
                <w:szCs w:val="16"/>
                <w:lang w:val="fr-FR"/>
              </w:rPr>
              <w:t>Paraguay (PY)</w:t>
            </w:r>
          </w:p>
        </w:tc>
        <w:tc>
          <w:tcPr>
            <w:tcW w:w="1791" w:type="dxa"/>
            <w:noWrap/>
            <w:vAlign w:val="center"/>
            <w:hideMark/>
          </w:tcPr>
          <w:p w:rsidR="003C51CD" w:rsidRPr="001D129B" w:rsidRDefault="003C51CD" w:rsidP="00F85466">
            <w:pPr>
              <w:jc w:val="center"/>
              <w:rPr>
                <w:sz w:val="16"/>
                <w:szCs w:val="16"/>
                <w:lang w:val="fr-FR"/>
              </w:rPr>
            </w:pPr>
            <w:r w:rsidRPr="001D129B">
              <w:rPr>
                <w:sz w:val="16"/>
                <w:szCs w:val="16"/>
                <w:lang w:val="fr-FR"/>
              </w:rPr>
              <w:t>Paraguay (PY)</w:t>
            </w:r>
          </w:p>
        </w:tc>
        <w:tc>
          <w:tcPr>
            <w:tcW w:w="1569" w:type="dxa"/>
            <w:noWrap/>
            <w:vAlign w:val="center"/>
            <w:hideMark/>
          </w:tcPr>
          <w:p w:rsidR="003C51CD" w:rsidRPr="001D129B" w:rsidRDefault="003C51CD" w:rsidP="00BE4135">
            <w:pPr>
              <w:jc w:val="center"/>
              <w:rPr>
                <w:sz w:val="16"/>
                <w:szCs w:val="16"/>
                <w:lang w:val="fr-FR"/>
              </w:rPr>
            </w:pPr>
            <w:r w:rsidRPr="001D129B">
              <w:rPr>
                <w:sz w:val="16"/>
                <w:szCs w:val="16"/>
                <w:lang w:val="fr-FR"/>
              </w:rPr>
              <w:t>Office + utilisateurs</w:t>
            </w:r>
          </w:p>
        </w:tc>
        <w:tc>
          <w:tcPr>
            <w:tcW w:w="1417" w:type="dxa"/>
            <w:noWrap/>
            <w:vAlign w:val="center"/>
            <w:hideMark/>
          </w:tcPr>
          <w:p w:rsidR="003C51CD" w:rsidRPr="001D129B" w:rsidRDefault="003C51CD" w:rsidP="00BE4135">
            <w:pPr>
              <w:jc w:val="center"/>
              <w:rPr>
                <w:sz w:val="16"/>
                <w:szCs w:val="16"/>
                <w:lang w:val="fr-FR"/>
              </w:rPr>
            </w:pPr>
          </w:p>
        </w:tc>
      </w:tr>
      <w:tr w:rsidR="001D129B" w:rsidRPr="001D129B" w:rsidTr="005729D5">
        <w:trPr>
          <w:cantSplit/>
        </w:trPr>
        <w:tc>
          <w:tcPr>
            <w:tcW w:w="993" w:type="dxa"/>
            <w:noWrap/>
            <w:vAlign w:val="center"/>
            <w:hideMark/>
          </w:tcPr>
          <w:p w:rsidR="003C51CD" w:rsidRPr="001D129B" w:rsidRDefault="003C51CD" w:rsidP="00BE4135">
            <w:pPr>
              <w:ind w:left="-57" w:right="-57"/>
              <w:jc w:val="center"/>
              <w:rPr>
                <w:sz w:val="16"/>
                <w:szCs w:val="16"/>
                <w:lang w:val="fr-FR"/>
              </w:rPr>
            </w:pPr>
            <w:r w:rsidRPr="001D129B">
              <w:rPr>
                <w:sz w:val="16"/>
                <w:szCs w:val="16"/>
                <w:lang w:val="fr-FR"/>
              </w:rPr>
              <w:t>2015</w:t>
            </w:r>
            <w:r w:rsidR="00C333F2" w:rsidRPr="001D129B">
              <w:rPr>
                <w:sz w:val="16"/>
                <w:szCs w:val="16"/>
                <w:lang w:val="fr-FR"/>
              </w:rPr>
              <w:noBreakHyphen/>
            </w:r>
            <w:r w:rsidRPr="001D129B">
              <w:rPr>
                <w:sz w:val="16"/>
                <w:szCs w:val="16"/>
                <w:lang w:val="fr-FR"/>
              </w:rPr>
              <w:t xml:space="preserve"> À déterminer</w:t>
            </w:r>
          </w:p>
        </w:tc>
        <w:tc>
          <w:tcPr>
            <w:tcW w:w="1134" w:type="dxa"/>
            <w:noWrap/>
            <w:vAlign w:val="center"/>
            <w:hideMark/>
          </w:tcPr>
          <w:p w:rsidR="003C51CD" w:rsidRPr="001D129B" w:rsidRDefault="003C51CD" w:rsidP="00BE4135">
            <w:pPr>
              <w:jc w:val="center"/>
              <w:rPr>
                <w:sz w:val="16"/>
                <w:szCs w:val="16"/>
                <w:lang w:val="fr-FR"/>
              </w:rPr>
            </w:pPr>
            <w:r w:rsidRPr="001D129B">
              <w:rPr>
                <w:sz w:val="16"/>
                <w:szCs w:val="16"/>
                <w:lang w:val="fr-FR"/>
              </w:rPr>
              <w:t>Budget ordinaire</w:t>
            </w:r>
          </w:p>
        </w:tc>
        <w:tc>
          <w:tcPr>
            <w:tcW w:w="1559" w:type="dxa"/>
            <w:noWrap/>
            <w:vAlign w:val="center"/>
            <w:hideMark/>
          </w:tcPr>
          <w:p w:rsidR="003C51CD" w:rsidRPr="001D129B" w:rsidRDefault="003C51CD" w:rsidP="00BE4135">
            <w:pPr>
              <w:jc w:val="center"/>
              <w:rPr>
                <w:sz w:val="16"/>
                <w:szCs w:val="16"/>
                <w:lang w:val="fr-FR"/>
              </w:rPr>
            </w:pPr>
            <w:r w:rsidRPr="001D129B">
              <w:rPr>
                <w:sz w:val="16"/>
                <w:szCs w:val="16"/>
                <w:lang w:val="fr-FR"/>
              </w:rPr>
              <w:t>Atelier et séminaire PCT</w:t>
            </w:r>
          </w:p>
        </w:tc>
        <w:tc>
          <w:tcPr>
            <w:tcW w:w="1134" w:type="dxa"/>
            <w:noWrap/>
            <w:vAlign w:val="center"/>
            <w:hideMark/>
          </w:tcPr>
          <w:p w:rsidR="003C51CD" w:rsidRPr="001D129B" w:rsidRDefault="003C51CD" w:rsidP="00BE4135">
            <w:pPr>
              <w:jc w:val="center"/>
              <w:rPr>
                <w:sz w:val="16"/>
                <w:szCs w:val="16"/>
                <w:lang w:val="fr-FR"/>
              </w:rPr>
            </w:pPr>
            <w:r w:rsidRPr="001D129B">
              <w:rPr>
                <w:sz w:val="16"/>
                <w:szCs w:val="16"/>
                <w:lang w:val="fr-FR"/>
              </w:rPr>
              <w:t>BC</w:t>
            </w:r>
          </w:p>
        </w:tc>
        <w:tc>
          <w:tcPr>
            <w:tcW w:w="2126" w:type="dxa"/>
            <w:vAlign w:val="center"/>
            <w:hideMark/>
          </w:tcPr>
          <w:p w:rsidR="003C51CD" w:rsidRPr="001D129B" w:rsidRDefault="00D703EF" w:rsidP="00D703EF">
            <w:pPr>
              <w:jc w:val="center"/>
              <w:rPr>
                <w:sz w:val="16"/>
                <w:szCs w:val="16"/>
                <w:highlight w:val="yellow"/>
                <w:lang w:val="fr-FR"/>
              </w:rPr>
            </w:pPr>
            <w:r w:rsidRPr="001D129B">
              <w:rPr>
                <w:sz w:val="16"/>
                <w:szCs w:val="16"/>
                <w:lang w:val="fr-FR"/>
              </w:rPr>
              <w:t xml:space="preserve">École des brevets de </w:t>
            </w:r>
            <w:proofErr w:type="spellStart"/>
            <w:r w:rsidR="003C51CD" w:rsidRPr="001D129B">
              <w:rPr>
                <w:sz w:val="16"/>
                <w:szCs w:val="16"/>
                <w:lang w:val="fr-FR"/>
              </w:rPr>
              <w:t>Skolkovo</w:t>
            </w:r>
            <w:proofErr w:type="spellEnd"/>
          </w:p>
        </w:tc>
        <w:tc>
          <w:tcPr>
            <w:tcW w:w="2268" w:type="dxa"/>
            <w:vAlign w:val="center"/>
            <w:hideMark/>
          </w:tcPr>
          <w:p w:rsidR="003C51CD" w:rsidRPr="001D129B" w:rsidRDefault="003C51CD" w:rsidP="00BE4135">
            <w:pPr>
              <w:jc w:val="center"/>
              <w:rPr>
                <w:sz w:val="16"/>
                <w:szCs w:val="16"/>
                <w:lang w:val="fr-FR"/>
              </w:rPr>
            </w:pPr>
          </w:p>
        </w:tc>
        <w:tc>
          <w:tcPr>
            <w:tcW w:w="1460" w:type="dxa"/>
            <w:noWrap/>
            <w:vAlign w:val="center"/>
            <w:hideMark/>
          </w:tcPr>
          <w:p w:rsidR="003C51CD" w:rsidRPr="001D129B" w:rsidRDefault="003C51CD" w:rsidP="00F85466">
            <w:pPr>
              <w:jc w:val="center"/>
              <w:rPr>
                <w:sz w:val="16"/>
                <w:szCs w:val="16"/>
                <w:lang w:val="fr-FR"/>
              </w:rPr>
            </w:pPr>
            <w:r w:rsidRPr="001D129B">
              <w:rPr>
                <w:sz w:val="16"/>
                <w:szCs w:val="16"/>
                <w:lang w:val="fr-FR"/>
              </w:rPr>
              <w:t>Fédération de Russie (RU)</w:t>
            </w:r>
          </w:p>
        </w:tc>
        <w:tc>
          <w:tcPr>
            <w:tcW w:w="1791" w:type="dxa"/>
            <w:noWrap/>
            <w:vAlign w:val="center"/>
            <w:hideMark/>
          </w:tcPr>
          <w:p w:rsidR="003C51CD" w:rsidRPr="001D129B" w:rsidRDefault="003C51CD" w:rsidP="00F85466">
            <w:pPr>
              <w:jc w:val="center"/>
              <w:rPr>
                <w:sz w:val="16"/>
                <w:szCs w:val="16"/>
                <w:lang w:val="fr-FR"/>
              </w:rPr>
            </w:pPr>
            <w:r w:rsidRPr="001D129B">
              <w:rPr>
                <w:sz w:val="16"/>
                <w:szCs w:val="16"/>
                <w:lang w:val="fr-FR"/>
              </w:rPr>
              <w:t>Fédération de Russie (RU)</w:t>
            </w:r>
          </w:p>
        </w:tc>
        <w:tc>
          <w:tcPr>
            <w:tcW w:w="1569" w:type="dxa"/>
            <w:noWrap/>
            <w:vAlign w:val="center"/>
            <w:hideMark/>
          </w:tcPr>
          <w:p w:rsidR="003C51CD" w:rsidRPr="001D129B" w:rsidRDefault="003C51CD" w:rsidP="00BE4135">
            <w:pPr>
              <w:jc w:val="center"/>
              <w:rPr>
                <w:sz w:val="16"/>
                <w:szCs w:val="16"/>
                <w:lang w:val="fr-FR"/>
              </w:rPr>
            </w:pPr>
            <w:r w:rsidRPr="001D129B">
              <w:rPr>
                <w:sz w:val="16"/>
                <w:szCs w:val="16"/>
                <w:lang w:val="fr-FR"/>
              </w:rPr>
              <w:t>Office + utilisateurs</w:t>
            </w:r>
          </w:p>
        </w:tc>
        <w:tc>
          <w:tcPr>
            <w:tcW w:w="1417" w:type="dxa"/>
            <w:noWrap/>
            <w:vAlign w:val="center"/>
            <w:hideMark/>
          </w:tcPr>
          <w:p w:rsidR="003C51CD" w:rsidRPr="001D129B" w:rsidRDefault="003C51CD" w:rsidP="00BE4135">
            <w:pPr>
              <w:jc w:val="center"/>
              <w:rPr>
                <w:sz w:val="16"/>
                <w:szCs w:val="16"/>
                <w:lang w:val="fr-FR"/>
              </w:rPr>
            </w:pPr>
          </w:p>
        </w:tc>
      </w:tr>
      <w:tr w:rsidR="001D129B" w:rsidRPr="001D129B" w:rsidTr="005729D5">
        <w:trPr>
          <w:cantSplit/>
        </w:trPr>
        <w:tc>
          <w:tcPr>
            <w:tcW w:w="993" w:type="dxa"/>
            <w:noWrap/>
            <w:vAlign w:val="center"/>
            <w:hideMark/>
          </w:tcPr>
          <w:p w:rsidR="003C51CD" w:rsidRPr="001D129B" w:rsidRDefault="003C51CD" w:rsidP="00BE4135">
            <w:pPr>
              <w:ind w:left="-57" w:right="-57"/>
              <w:jc w:val="center"/>
              <w:rPr>
                <w:sz w:val="16"/>
                <w:szCs w:val="16"/>
                <w:lang w:val="fr-FR"/>
              </w:rPr>
            </w:pPr>
            <w:r w:rsidRPr="001D129B">
              <w:rPr>
                <w:sz w:val="16"/>
                <w:szCs w:val="16"/>
                <w:lang w:val="fr-FR"/>
              </w:rPr>
              <w:t>2015</w:t>
            </w:r>
            <w:r w:rsidR="00C333F2" w:rsidRPr="001D129B">
              <w:rPr>
                <w:sz w:val="16"/>
                <w:szCs w:val="16"/>
                <w:lang w:val="fr-FR"/>
              </w:rPr>
              <w:noBreakHyphen/>
            </w:r>
            <w:r w:rsidRPr="001D129B">
              <w:rPr>
                <w:sz w:val="16"/>
                <w:szCs w:val="16"/>
                <w:lang w:val="fr-FR"/>
              </w:rPr>
              <w:t xml:space="preserve"> À déterminer</w:t>
            </w:r>
          </w:p>
        </w:tc>
        <w:tc>
          <w:tcPr>
            <w:tcW w:w="1134" w:type="dxa"/>
            <w:noWrap/>
            <w:vAlign w:val="center"/>
            <w:hideMark/>
          </w:tcPr>
          <w:p w:rsidR="003C51CD" w:rsidRPr="001D129B" w:rsidRDefault="003C51CD" w:rsidP="00BE4135">
            <w:pPr>
              <w:jc w:val="center"/>
              <w:rPr>
                <w:sz w:val="16"/>
                <w:szCs w:val="16"/>
                <w:lang w:val="fr-FR"/>
              </w:rPr>
            </w:pPr>
            <w:r w:rsidRPr="001D129B">
              <w:rPr>
                <w:sz w:val="16"/>
                <w:szCs w:val="16"/>
                <w:lang w:val="fr-FR"/>
              </w:rPr>
              <w:t>Budget ordinaire</w:t>
            </w:r>
          </w:p>
        </w:tc>
        <w:tc>
          <w:tcPr>
            <w:tcW w:w="1559" w:type="dxa"/>
            <w:noWrap/>
            <w:vAlign w:val="center"/>
            <w:hideMark/>
          </w:tcPr>
          <w:p w:rsidR="003C51CD" w:rsidRPr="001D129B" w:rsidRDefault="003C51CD" w:rsidP="00BE4135">
            <w:pPr>
              <w:jc w:val="center"/>
              <w:rPr>
                <w:sz w:val="16"/>
                <w:szCs w:val="16"/>
                <w:lang w:val="fr-FR"/>
              </w:rPr>
            </w:pPr>
            <w:r w:rsidRPr="001D129B">
              <w:rPr>
                <w:sz w:val="16"/>
                <w:szCs w:val="16"/>
                <w:lang w:val="fr-FR"/>
              </w:rPr>
              <w:t>Atelier et séminaire PCT</w:t>
            </w:r>
          </w:p>
        </w:tc>
        <w:tc>
          <w:tcPr>
            <w:tcW w:w="1134" w:type="dxa"/>
            <w:noWrap/>
            <w:vAlign w:val="center"/>
            <w:hideMark/>
          </w:tcPr>
          <w:p w:rsidR="003C51CD" w:rsidRPr="001D129B" w:rsidRDefault="003C51CD" w:rsidP="00BE4135">
            <w:pPr>
              <w:jc w:val="center"/>
              <w:rPr>
                <w:sz w:val="16"/>
                <w:szCs w:val="16"/>
                <w:lang w:val="fr-FR"/>
              </w:rPr>
            </w:pPr>
            <w:r w:rsidRPr="001D129B">
              <w:rPr>
                <w:sz w:val="16"/>
                <w:szCs w:val="16"/>
                <w:lang w:val="fr-FR"/>
              </w:rPr>
              <w:t>BC</w:t>
            </w:r>
          </w:p>
        </w:tc>
        <w:tc>
          <w:tcPr>
            <w:tcW w:w="2126" w:type="dxa"/>
            <w:vAlign w:val="center"/>
            <w:hideMark/>
          </w:tcPr>
          <w:p w:rsidR="003C51CD" w:rsidRPr="001D129B" w:rsidRDefault="003C51CD" w:rsidP="00BE4135">
            <w:pPr>
              <w:jc w:val="center"/>
              <w:rPr>
                <w:sz w:val="16"/>
                <w:szCs w:val="16"/>
                <w:lang w:val="fr-FR"/>
              </w:rPr>
            </w:pPr>
            <w:r w:rsidRPr="001D129B">
              <w:rPr>
                <w:sz w:val="16"/>
                <w:szCs w:val="16"/>
                <w:lang w:val="fr-FR"/>
              </w:rPr>
              <w:t>Atelier PCT</w:t>
            </w:r>
          </w:p>
        </w:tc>
        <w:tc>
          <w:tcPr>
            <w:tcW w:w="2268" w:type="dxa"/>
            <w:vAlign w:val="center"/>
            <w:hideMark/>
          </w:tcPr>
          <w:p w:rsidR="003C51CD" w:rsidRPr="001D129B" w:rsidRDefault="003C51CD" w:rsidP="00BE4135">
            <w:pPr>
              <w:jc w:val="center"/>
              <w:rPr>
                <w:sz w:val="16"/>
                <w:szCs w:val="16"/>
                <w:lang w:val="fr-FR"/>
              </w:rPr>
            </w:pPr>
          </w:p>
        </w:tc>
        <w:tc>
          <w:tcPr>
            <w:tcW w:w="1460" w:type="dxa"/>
            <w:noWrap/>
            <w:vAlign w:val="center"/>
            <w:hideMark/>
          </w:tcPr>
          <w:p w:rsidR="003C51CD" w:rsidRPr="001D129B" w:rsidRDefault="003C51CD" w:rsidP="00F85466">
            <w:pPr>
              <w:jc w:val="center"/>
              <w:rPr>
                <w:sz w:val="16"/>
                <w:szCs w:val="16"/>
                <w:lang w:val="fr-FR"/>
              </w:rPr>
            </w:pPr>
            <w:r w:rsidRPr="001D129B">
              <w:rPr>
                <w:sz w:val="16"/>
                <w:szCs w:val="16"/>
                <w:lang w:val="fr-FR"/>
              </w:rPr>
              <w:t>Bélarus (BY)</w:t>
            </w:r>
          </w:p>
        </w:tc>
        <w:tc>
          <w:tcPr>
            <w:tcW w:w="1791" w:type="dxa"/>
            <w:noWrap/>
            <w:vAlign w:val="center"/>
            <w:hideMark/>
          </w:tcPr>
          <w:p w:rsidR="003C51CD" w:rsidRPr="001D129B" w:rsidRDefault="003C51CD" w:rsidP="00F85466">
            <w:pPr>
              <w:jc w:val="center"/>
              <w:rPr>
                <w:sz w:val="16"/>
                <w:szCs w:val="16"/>
                <w:lang w:val="fr-FR"/>
              </w:rPr>
            </w:pPr>
            <w:r w:rsidRPr="001D129B">
              <w:rPr>
                <w:sz w:val="16"/>
                <w:szCs w:val="16"/>
                <w:lang w:val="fr-FR"/>
              </w:rPr>
              <w:t>Bélarus (BY)</w:t>
            </w:r>
          </w:p>
        </w:tc>
        <w:tc>
          <w:tcPr>
            <w:tcW w:w="1569" w:type="dxa"/>
            <w:noWrap/>
            <w:vAlign w:val="center"/>
            <w:hideMark/>
          </w:tcPr>
          <w:p w:rsidR="003C51CD" w:rsidRPr="001D129B" w:rsidRDefault="003C51CD" w:rsidP="00BE4135">
            <w:pPr>
              <w:jc w:val="center"/>
              <w:rPr>
                <w:sz w:val="16"/>
                <w:szCs w:val="16"/>
                <w:lang w:val="fr-FR"/>
              </w:rPr>
            </w:pPr>
            <w:r w:rsidRPr="001D129B">
              <w:rPr>
                <w:sz w:val="16"/>
                <w:szCs w:val="16"/>
                <w:lang w:val="fr-FR"/>
              </w:rPr>
              <w:t>Office + utilisateurs</w:t>
            </w:r>
          </w:p>
        </w:tc>
        <w:tc>
          <w:tcPr>
            <w:tcW w:w="1417" w:type="dxa"/>
            <w:noWrap/>
            <w:vAlign w:val="center"/>
            <w:hideMark/>
          </w:tcPr>
          <w:p w:rsidR="003C51CD" w:rsidRPr="001D129B" w:rsidRDefault="003C51CD" w:rsidP="00BE4135">
            <w:pPr>
              <w:jc w:val="center"/>
              <w:rPr>
                <w:sz w:val="16"/>
                <w:szCs w:val="16"/>
                <w:lang w:val="fr-FR"/>
              </w:rPr>
            </w:pPr>
          </w:p>
        </w:tc>
      </w:tr>
      <w:tr w:rsidR="001D129B" w:rsidRPr="001D129B" w:rsidTr="005729D5">
        <w:trPr>
          <w:cantSplit/>
        </w:trPr>
        <w:tc>
          <w:tcPr>
            <w:tcW w:w="993" w:type="dxa"/>
            <w:noWrap/>
            <w:vAlign w:val="center"/>
            <w:hideMark/>
          </w:tcPr>
          <w:p w:rsidR="003C51CD" w:rsidRPr="001D129B" w:rsidRDefault="003C51CD" w:rsidP="00BE4135">
            <w:pPr>
              <w:ind w:left="-57" w:right="-57"/>
              <w:jc w:val="center"/>
              <w:rPr>
                <w:sz w:val="16"/>
                <w:szCs w:val="16"/>
                <w:lang w:val="fr-FR"/>
              </w:rPr>
            </w:pPr>
            <w:r w:rsidRPr="001D129B">
              <w:rPr>
                <w:sz w:val="16"/>
                <w:szCs w:val="16"/>
                <w:lang w:val="fr-FR"/>
              </w:rPr>
              <w:t>2015</w:t>
            </w:r>
            <w:r w:rsidR="00C333F2" w:rsidRPr="001D129B">
              <w:rPr>
                <w:sz w:val="16"/>
                <w:szCs w:val="16"/>
                <w:lang w:val="fr-FR"/>
              </w:rPr>
              <w:noBreakHyphen/>
            </w:r>
            <w:r w:rsidRPr="001D129B">
              <w:rPr>
                <w:sz w:val="16"/>
                <w:szCs w:val="16"/>
                <w:lang w:val="fr-FR"/>
              </w:rPr>
              <w:t xml:space="preserve"> À déterminer</w:t>
            </w:r>
          </w:p>
        </w:tc>
        <w:tc>
          <w:tcPr>
            <w:tcW w:w="1134" w:type="dxa"/>
            <w:noWrap/>
            <w:vAlign w:val="center"/>
            <w:hideMark/>
          </w:tcPr>
          <w:p w:rsidR="003C51CD" w:rsidRPr="001D129B" w:rsidRDefault="003C51CD" w:rsidP="00BE4135">
            <w:pPr>
              <w:jc w:val="center"/>
              <w:rPr>
                <w:sz w:val="16"/>
                <w:szCs w:val="16"/>
                <w:lang w:val="fr-FR"/>
              </w:rPr>
            </w:pPr>
            <w:r w:rsidRPr="001D129B">
              <w:rPr>
                <w:sz w:val="16"/>
                <w:szCs w:val="16"/>
                <w:lang w:val="fr-FR"/>
              </w:rPr>
              <w:t>Budget ordinaire</w:t>
            </w:r>
          </w:p>
        </w:tc>
        <w:tc>
          <w:tcPr>
            <w:tcW w:w="1559" w:type="dxa"/>
            <w:noWrap/>
            <w:vAlign w:val="center"/>
            <w:hideMark/>
          </w:tcPr>
          <w:p w:rsidR="003C51CD" w:rsidRPr="001D129B" w:rsidRDefault="003C51CD" w:rsidP="00BE4135">
            <w:pPr>
              <w:jc w:val="center"/>
              <w:rPr>
                <w:sz w:val="16"/>
                <w:szCs w:val="16"/>
                <w:lang w:val="fr-FR"/>
              </w:rPr>
            </w:pPr>
            <w:r w:rsidRPr="001D129B">
              <w:rPr>
                <w:sz w:val="16"/>
                <w:szCs w:val="16"/>
                <w:lang w:val="fr-FR"/>
              </w:rPr>
              <w:t>Atelier et séminaire PCT</w:t>
            </w:r>
          </w:p>
        </w:tc>
        <w:tc>
          <w:tcPr>
            <w:tcW w:w="1134" w:type="dxa"/>
            <w:noWrap/>
            <w:vAlign w:val="center"/>
            <w:hideMark/>
          </w:tcPr>
          <w:p w:rsidR="003C51CD" w:rsidRPr="001D129B" w:rsidRDefault="003C51CD" w:rsidP="00BE4135">
            <w:pPr>
              <w:jc w:val="center"/>
              <w:rPr>
                <w:sz w:val="16"/>
                <w:szCs w:val="16"/>
                <w:lang w:val="fr-FR"/>
              </w:rPr>
            </w:pPr>
            <w:r w:rsidRPr="001D129B">
              <w:rPr>
                <w:sz w:val="16"/>
                <w:szCs w:val="16"/>
                <w:lang w:val="fr-FR"/>
              </w:rPr>
              <w:t>BC</w:t>
            </w:r>
          </w:p>
        </w:tc>
        <w:tc>
          <w:tcPr>
            <w:tcW w:w="2126" w:type="dxa"/>
            <w:vAlign w:val="center"/>
            <w:hideMark/>
          </w:tcPr>
          <w:p w:rsidR="003C51CD" w:rsidRPr="001D129B" w:rsidRDefault="003C51CD" w:rsidP="00BE4135">
            <w:pPr>
              <w:jc w:val="center"/>
              <w:rPr>
                <w:sz w:val="16"/>
                <w:szCs w:val="16"/>
                <w:lang w:val="fr-FR"/>
              </w:rPr>
            </w:pPr>
            <w:r w:rsidRPr="001D129B">
              <w:rPr>
                <w:sz w:val="16"/>
                <w:szCs w:val="16"/>
                <w:lang w:val="fr-FR"/>
              </w:rPr>
              <w:t>Atelier PCT</w:t>
            </w:r>
          </w:p>
        </w:tc>
        <w:tc>
          <w:tcPr>
            <w:tcW w:w="2268" w:type="dxa"/>
            <w:vAlign w:val="center"/>
            <w:hideMark/>
          </w:tcPr>
          <w:p w:rsidR="003C51CD" w:rsidRPr="001D129B" w:rsidRDefault="003C51CD" w:rsidP="00BE4135">
            <w:pPr>
              <w:jc w:val="center"/>
              <w:rPr>
                <w:sz w:val="16"/>
                <w:szCs w:val="16"/>
                <w:lang w:val="fr-FR"/>
              </w:rPr>
            </w:pPr>
          </w:p>
        </w:tc>
        <w:tc>
          <w:tcPr>
            <w:tcW w:w="1460" w:type="dxa"/>
            <w:noWrap/>
            <w:vAlign w:val="center"/>
            <w:hideMark/>
          </w:tcPr>
          <w:p w:rsidR="003C51CD" w:rsidRPr="001D129B" w:rsidRDefault="003C51CD" w:rsidP="00F85466">
            <w:pPr>
              <w:jc w:val="center"/>
              <w:rPr>
                <w:sz w:val="16"/>
                <w:szCs w:val="16"/>
                <w:lang w:val="fr-FR"/>
              </w:rPr>
            </w:pPr>
            <w:r w:rsidRPr="001D129B">
              <w:rPr>
                <w:sz w:val="16"/>
                <w:szCs w:val="16"/>
                <w:lang w:val="fr-FR"/>
              </w:rPr>
              <w:t>Turkménistan (TM)</w:t>
            </w:r>
          </w:p>
        </w:tc>
        <w:tc>
          <w:tcPr>
            <w:tcW w:w="1791" w:type="dxa"/>
            <w:noWrap/>
            <w:vAlign w:val="center"/>
            <w:hideMark/>
          </w:tcPr>
          <w:p w:rsidR="003C51CD" w:rsidRPr="001D129B" w:rsidRDefault="003C51CD" w:rsidP="00F85466">
            <w:pPr>
              <w:jc w:val="center"/>
              <w:rPr>
                <w:sz w:val="16"/>
                <w:szCs w:val="16"/>
                <w:lang w:val="fr-FR"/>
              </w:rPr>
            </w:pPr>
            <w:r w:rsidRPr="001D129B">
              <w:rPr>
                <w:sz w:val="16"/>
                <w:szCs w:val="16"/>
                <w:lang w:val="fr-FR"/>
              </w:rPr>
              <w:t>Turkménistan (TM)</w:t>
            </w:r>
          </w:p>
        </w:tc>
        <w:tc>
          <w:tcPr>
            <w:tcW w:w="1569" w:type="dxa"/>
            <w:noWrap/>
            <w:vAlign w:val="center"/>
            <w:hideMark/>
          </w:tcPr>
          <w:p w:rsidR="003C51CD" w:rsidRPr="001D129B" w:rsidRDefault="003C51CD" w:rsidP="00BE4135">
            <w:pPr>
              <w:jc w:val="center"/>
              <w:rPr>
                <w:sz w:val="16"/>
                <w:szCs w:val="16"/>
                <w:lang w:val="fr-FR"/>
              </w:rPr>
            </w:pPr>
            <w:r w:rsidRPr="001D129B">
              <w:rPr>
                <w:sz w:val="16"/>
                <w:szCs w:val="16"/>
                <w:lang w:val="fr-FR"/>
              </w:rPr>
              <w:t>Office + utilisateurs</w:t>
            </w:r>
          </w:p>
        </w:tc>
        <w:tc>
          <w:tcPr>
            <w:tcW w:w="1417" w:type="dxa"/>
            <w:noWrap/>
            <w:vAlign w:val="center"/>
            <w:hideMark/>
          </w:tcPr>
          <w:p w:rsidR="003C51CD" w:rsidRPr="001D129B" w:rsidRDefault="003C51CD" w:rsidP="00BE4135">
            <w:pPr>
              <w:jc w:val="center"/>
              <w:rPr>
                <w:sz w:val="16"/>
                <w:szCs w:val="16"/>
                <w:lang w:val="fr-FR"/>
              </w:rPr>
            </w:pPr>
          </w:p>
        </w:tc>
      </w:tr>
      <w:tr w:rsidR="001D129B" w:rsidRPr="001D129B" w:rsidTr="005729D5">
        <w:trPr>
          <w:cantSplit/>
        </w:trPr>
        <w:tc>
          <w:tcPr>
            <w:tcW w:w="993" w:type="dxa"/>
            <w:noWrap/>
            <w:vAlign w:val="center"/>
            <w:hideMark/>
          </w:tcPr>
          <w:p w:rsidR="003C51CD" w:rsidRPr="001D129B" w:rsidRDefault="003C51CD" w:rsidP="00BE4135">
            <w:pPr>
              <w:ind w:left="-57" w:right="-57"/>
              <w:jc w:val="center"/>
              <w:rPr>
                <w:sz w:val="16"/>
                <w:szCs w:val="16"/>
                <w:lang w:val="fr-FR"/>
              </w:rPr>
            </w:pPr>
            <w:r w:rsidRPr="001D129B">
              <w:rPr>
                <w:sz w:val="16"/>
                <w:szCs w:val="16"/>
                <w:lang w:val="fr-FR"/>
              </w:rPr>
              <w:t>2015</w:t>
            </w:r>
            <w:r w:rsidR="00C333F2" w:rsidRPr="001D129B">
              <w:rPr>
                <w:sz w:val="16"/>
                <w:szCs w:val="16"/>
                <w:lang w:val="fr-FR"/>
              </w:rPr>
              <w:noBreakHyphen/>
            </w:r>
            <w:r w:rsidRPr="001D129B">
              <w:rPr>
                <w:sz w:val="16"/>
                <w:szCs w:val="16"/>
                <w:lang w:val="fr-FR"/>
              </w:rPr>
              <w:t xml:space="preserve"> À déterminer</w:t>
            </w:r>
          </w:p>
        </w:tc>
        <w:tc>
          <w:tcPr>
            <w:tcW w:w="1134" w:type="dxa"/>
            <w:noWrap/>
            <w:vAlign w:val="center"/>
            <w:hideMark/>
          </w:tcPr>
          <w:p w:rsidR="003C51CD" w:rsidRPr="001D129B" w:rsidRDefault="003C51CD" w:rsidP="00BE4135">
            <w:pPr>
              <w:jc w:val="center"/>
              <w:rPr>
                <w:sz w:val="16"/>
                <w:szCs w:val="16"/>
                <w:lang w:val="fr-FR"/>
              </w:rPr>
            </w:pPr>
            <w:r w:rsidRPr="001D129B">
              <w:rPr>
                <w:sz w:val="16"/>
                <w:szCs w:val="16"/>
                <w:lang w:val="fr-FR"/>
              </w:rPr>
              <w:t>Budget ordinaire</w:t>
            </w:r>
          </w:p>
        </w:tc>
        <w:tc>
          <w:tcPr>
            <w:tcW w:w="1559" w:type="dxa"/>
            <w:noWrap/>
            <w:vAlign w:val="center"/>
            <w:hideMark/>
          </w:tcPr>
          <w:p w:rsidR="003C51CD" w:rsidRPr="001D129B" w:rsidRDefault="003C51CD" w:rsidP="00BE4135">
            <w:pPr>
              <w:jc w:val="center"/>
              <w:rPr>
                <w:sz w:val="16"/>
                <w:szCs w:val="16"/>
                <w:lang w:val="fr-FR"/>
              </w:rPr>
            </w:pPr>
            <w:r w:rsidRPr="001D129B">
              <w:rPr>
                <w:sz w:val="16"/>
                <w:szCs w:val="16"/>
                <w:lang w:val="fr-FR"/>
              </w:rPr>
              <w:t>Atelier et séminaire PCT</w:t>
            </w:r>
          </w:p>
        </w:tc>
        <w:tc>
          <w:tcPr>
            <w:tcW w:w="1134" w:type="dxa"/>
            <w:noWrap/>
            <w:vAlign w:val="center"/>
            <w:hideMark/>
          </w:tcPr>
          <w:p w:rsidR="003C51CD" w:rsidRPr="001D129B" w:rsidRDefault="003C51CD" w:rsidP="00BE4135">
            <w:pPr>
              <w:jc w:val="center"/>
              <w:rPr>
                <w:sz w:val="16"/>
                <w:szCs w:val="16"/>
                <w:lang w:val="fr-FR"/>
              </w:rPr>
            </w:pPr>
            <w:r w:rsidRPr="001D129B">
              <w:rPr>
                <w:sz w:val="16"/>
                <w:szCs w:val="16"/>
                <w:lang w:val="fr-FR"/>
              </w:rPr>
              <w:t>BC</w:t>
            </w:r>
          </w:p>
        </w:tc>
        <w:tc>
          <w:tcPr>
            <w:tcW w:w="2126" w:type="dxa"/>
            <w:vAlign w:val="center"/>
            <w:hideMark/>
          </w:tcPr>
          <w:p w:rsidR="003C51CD" w:rsidRPr="001D129B" w:rsidRDefault="003C51CD" w:rsidP="00BE4135">
            <w:pPr>
              <w:jc w:val="center"/>
              <w:rPr>
                <w:sz w:val="16"/>
                <w:szCs w:val="16"/>
                <w:lang w:val="fr-FR"/>
              </w:rPr>
            </w:pPr>
            <w:r w:rsidRPr="001D129B">
              <w:rPr>
                <w:sz w:val="16"/>
                <w:szCs w:val="16"/>
                <w:lang w:val="fr-FR"/>
              </w:rPr>
              <w:t>Atelier PCT</w:t>
            </w:r>
          </w:p>
        </w:tc>
        <w:tc>
          <w:tcPr>
            <w:tcW w:w="2268" w:type="dxa"/>
            <w:vAlign w:val="center"/>
            <w:hideMark/>
          </w:tcPr>
          <w:p w:rsidR="003C51CD" w:rsidRPr="001D129B" w:rsidRDefault="003C51CD" w:rsidP="00BE4135">
            <w:pPr>
              <w:jc w:val="center"/>
              <w:rPr>
                <w:sz w:val="16"/>
                <w:szCs w:val="16"/>
                <w:lang w:val="fr-FR"/>
              </w:rPr>
            </w:pPr>
          </w:p>
        </w:tc>
        <w:tc>
          <w:tcPr>
            <w:tcW w:w="1460" w:type="dxa"/>
            <w:noWrap/>
            <w:vAlign w:val="center"/>
            <w:hideMark/>
          </w:tcPr>
          <w:p w:rsidR="003C51CD" w:rsidRPr="001D129B" w:rsidRDefault="003C51CD" w:rsidP="00F85466">
            <w:pPr>
              <w:jc w:val="center"/>
              <w:rPr>
                <w:sz w:val="16"/>
                <w:szCs w:val="16"/>
                <w:lang w:val="fr-FR"/>
              </w:rPr>
            </w:pPr>
            <w:r w:rsidRPr="001D129B">
              <w:rPr>
                <w:sz w:val="16"/>
                <w:szCs w:val="16"/>
                <w:lang w:val="fr-FR"/>
              </w:rPr>
              <w:t>République tchèque (CZ)</w:t>
            </w:r>
          </w:p>
        </w:tc>
        <w:tc>
          <w:tcPr>
            <w:tcW w:w="1791" w:type="dxa"/>
            <w:noWrap/>
            <w:vAlign w:val="center"/>
            <w:hideMark/>
          </w:tcPr>
          <w:p w:rsidR="003C51CD" w:rsidRPr="001D129B" w:rsidRDefault="003C51CD" w:rsidP="00F85466">
            <w:pPr>
              <w:jc w:val="center"/>
              <w:rPr>
                <w:sz w:val="16"/>
                <w:szCs w:val="16"/>
                <w:lang w:val="fr-FR"/>
              </w:rPr>
            </w:pPr>
            <w:r w:rsidRPr="001D129B">
              <w:rPr>
                <w:sz w:val="16"/>
                <w:szCs w:val="16"/>
                <w:lang w:val="fr-FR"/>
              </w:rPr>
              <w:t>République tchèque (CZ)</w:t>
            </w:r>
          </w:p>
        </w:tc>
        <w:tc>
          <w:tcPr>
            <w:tcW w:w="1569" w:type="dxa"/>
            <w:noWrap/>
            <w:vAlign w:val="center"/>
            <w:hideMark/>
          </w:tcPr>
          <w:p w:rsidR="003C51CD" w:rsidRPr="001D129B" w:rsidRDefault="003C51CD" w:rsidP="00BE4135">
            <w:pPr>
              <w:jc w:val="center"/>
              <w:rPr>
                <w:sz w:val="16"/>
                <w:szCs w:val="16"/>
                <w:lang w:val="fr-FR"/>
              </w:rPr>
            </w:pPr>
            <w:r w:rsidRPr="001D129B">
              <w:rPr>
                <w:sz w:val="16"/>
                <w:szCs w:val="16"/>
                <w:lang w:val="fr-FR"/>
              </w:rPr>
              <w:t>Office + utilisateurs</w:t>
            </w:r>
          </w:p>
        </w:tc>
        <w:tc>
          <w:tcPr>
            <w:tcW w:w="1417" w:type="dxa"/>
            <w:noWrap/>
            <w:vAlign w:val="center"/>
            <w:hideMark/>
          </w:tcPr>
          <w:p w:rsidR="003C51CD" w:rsidRPr="001D129B" w:rsidRDefault="003C51CD" w:rsidP="00BE4135">
            <w:pPr>
              <w:jc w:val="center"/>
              <w:rPr>
                <w:sz w:val="16"/>
                <w:szCs w:val="16"/>
                <w:lang w:val="fr-FR"/>
              </w:rPr>
            </w:pPr>
          </w:p>
        </w:tc>
      </w:tr>
      <w:tr w:rsidR="001D129B" w:rsidRPr="001D129B" w:rsidTr="005729D5">
        <w:trPr>
          <w:cantSplit/>
        </w:trPr>
        <w:tc>
          <w:tcPr>
            <w:tcW w:w="993" w:type="dxa"/>
            <w:noWrap/>
            <w:vAlign w:val="center"/>
            <w:hideMark/>
          </w:tcPr>
          <w:p w:rsidR="003C51CD" w:rsidRPr="001D129B" w:rsidRDefault="003C51CD" w:rsidP="00BE4135">
            <w:pPr>
              <w:ind w:left="-57" w:right="-57"/>
              <w:jc w:val="center"/>
              <w:rPr>
                <w:sz w:val="16"/>
                <w:szCs w:val="16"/>
                <w:lang w:val="fr-FR"/>
              </w:rPr>
            </w:pPr>
            <w:r w:rsidRPr="001D129B">
              <w:rPr>
                <w:sz w:val="16"/>
                <w:szCs w:val="16"/>
                <w:lang w:val="fr-FR"/>
              </w:rPr>
              <w:t>2015</w:t>
            </w:r>
            <w:r w:rsidR="00C333F2" w:rsidRPr="001D129B">
              <w:rPr>
                <w:sz w:val="16"/>
                <w:szCs w:val="16"/>
                <w:lang w:val="fr-FR"/>
              </w:rPr>
              <w:noBreakHyphen/>
            </w:r>
            <w:r w:rsidRPr="001D129B">
              <w:rPr>
                <w:sz w:val="16"/>
                <w:szCs w:val="16"/>
                <w:lang w:val="fr-FR"/>
              </w:rPr>
              <w:t xml:space="preserve"> À déterminer</w:t>
            </w:r>
          </w:p>
        </w:tc>
        <w:tc>
          <w:tcPr>
            <w:tcW w:w="1134" w:type="dxa"/>
            <w:noWrap/>
            <w:vAlign w:val="center"/>
            <w:hideMark/>
          </w:tcPr>
          <w:p w:rsidR="003C51CD" w:rsidRPr="001D129B" w:rsidRDefault="003C51CD" w:rsidP="00BE4135">
            <w:pPr>
              <w:jc w:val="center"/>
              <w:rPr>
                <w:sz w:val="16"/>
                <w:szCs w:val="16"/>
                <w:lang w:val="fr-FR"/>
              </w:rPr>
            </w:pPr>
            <w:r w:rsidRPr="001D129B">
              <w:rPr>
                <w:sz w:val="16"/>
                <w:szCs w:val="16"/>
                <w:lang w:val="fr-FR"/>
              </w:rPr>
              <w:t>Budget ordinaire</w:t>
            </w:r>
          </w:p>
        </w:tc>
        <w:tc>
          <w:tcPr>
            <w:tcW w:w="1559" w:type="dxa"/>
            <w:noWrap/>
            <w:vAlign w:val="center"/>
            <w:hideMark/>
          </w:tcPr>
          <w:p w:rsidR="003C51CD" w:rsidRPr="001D129B" w:rsidRDefault="003C51CD" w:rsidP="00BE4135">
            <w:pPr>
              <w:jc w:val="center"/>
              <w:rPr>
                <w:sz w:val="16"/>
                <w:szCs w:val="16"/>
                <w:lang w:val="fr-FR"/>
              </w:rPr>
            </w:pPr>
            <w:r w:rsidRPr="001D129B">
              <w:rPr>
                <w:sz w:val="16"/>
                <w:szCs w:val="16"/>
                <w:lang w:val="fr-FR"/>
              </w:rPr>
              <w:t>Atelier et séminaire PCT</w:t>
            </w:r>
          </w:p>
        </w:tc>
        <w:tc>
          <w:tcPr>
            <w:tcW w:w="1134" w:type="dxa"/>
            <w:noWrap/>
            <w:vAlign w:val="center"/>
            <w:hideMark/>
          </w:tcPr>
          <w:p w:rsidR="003C51CD" w:rsidRPr="001D129B" w:rsidRDefault="003C51CD" w:rsidP="00BE4135">
            <w:pPr>
              <w:jc w:val="center"/>
              <w:rPr>
                <w:sz w:val="16"/>
                <w:szCs w:val="16"/>
                <w:lang w:val="fr-FR"/>
              </w:rPr>
            </w:pPr>
            <w:r w:rsidRPr="001D129B">
              <w:rPr>
                <w:sz w:val="16"/>
                <w:szCs w:val="16"/>
                <w:lang w:val="fr-FR"/>
              </w:rPr>
              <w:t>BC</w:t>
            </w:r>
          </w:p>
        </w:tc>
        <w:tc>
          <w:tcPr>
            <w:tcW w:w="2126" w:type="dxa"/>
            <w:vAlign w:val="center"/>
            <w:hideMark/>
          </w:tcPr>
          <w:p w:rsidR="003C51CD" w:rsidRPr="001D129B" w:rsidRDefault="00D703EF" w:rsidP="00D703EF">
            <w:pPr>
              <w:jc w:val="center"/>
              <w:rPr>
                <w:sz w:val="16"/>
                <w:szCs w:val="16"/>
                <w:highlight w:val="yellow"/>
                <w:lang w:val="fr-FR"/>
              </w:rPr>
            </w:pPr>
            <w:r w:rsidRPr="001D129B">
              <w:rPr>
                <w:sz w:val="16"/>
                <w:szCs w:val="16"/>
                <w:lang w:val="fr-FR"/>
              </w:rPr>
              <w:t>Formation sur</w:t>
            </w:r>
            <w:r w:rsidR="0006504C" w:rsidRPr="001D129B">
              <w:rPr>
                <w:sz w:val="16"/>
                <w:szCs w:val="16"/>
                <w:lang w:val="fr-FR"/>
              </w:rPr>
              <w:t xml:space="preserve"> le PCT</w:t>
            </w:r>
          </w:p>
        </w:tc>
        <w:tc>
          <w:tcPr>
            <w:tcW w:w="2268" w:type="dxa"/>
            <w:vAlign w:val="center"/>
            <w:hideMark/>
          </w:tcPr>
          <w:p w:rsidR="003C51CD" w:rsidRPr="001D129B" w:rsidRDefault="003C51CD" w:rsidP="00BE4135">
            <w:pPr>
              <w:jc w:val="center"/>
              <w:rPr>
                <w:sz w:val="16"/>
                <w:szCs w:val="16"/>
                <w:lang w:val="fr-FR"/>
              </w:rPr>
            </w:pPr>
            <w:r w:rsidRPr="001D129B">
              <w:rPr>
                <w:sz w:val="16"/>
                <w:szCs w:val="16"/>
                <w:lang w:val="fr-FR"/>
              </w:rPr>
              <w:t>OEAB</w:t>
            </w:r>
          </w:p>
        </w:tc>
        <w:tc>
          <w:tcPr>
            <w:tcW w:w="1460" w:type="dxa"/>
            <w:noWrap/>
            <w:vAlign w:val="center"/>
            <w:hideMark/>
          </w:tcPr>
          <w:p w:rsidR="003C51CD" w:rsidRPr="001D129B" w:rsidRDefault="003C51CD" w:rsidP="00F85466">
            <w:pPr>
              <w:jc w:val="center"/>
              <w:rPr>
                <w:sz w:val="16"/>
                <w:szCs w:val="16"/>
                <w:lang w:val="fr-FR"/>
              </w:rPr>
            </w:pPr>
            <w:r w:rsidRPr="001D129B">
              <w:rPr>
                <w:sz w:val="16"/>
                <w:szCs w:val="16"/>
                <w:lang w:val="fr-FR"/>
              </w:rPr>
              <w:t>Fédération de Russie (RU)</w:t>
            </w:r>
          </w:p>
        </w:tc>
        <w:tc>
          <w:tcPr>
            <w:tcW w:w="1791" w:type="dxa"/>
            <w:vAlign w:val="center"/>
            <w:hideMark/>
          </w:tcPr>
          <w:p w:rsidR="006D2BDE" w:rsidRPr="001D129B" w:rsidRDefault="003C51CD" w:rsidP="00F85466">
            <w:pPr>
              <w:jc w:val="center"/>
              <w:rPr>
                <w:sz w:val="16"/>
                <w:szCs w:val="16"/>
                <w:lang w:val="fr-FR"/>
              </w:rPr>
            </w:pPr>
            <w:r w:rsidRPr="001D129B">
              <w:rPr>
                <w:sz w:val="16"/>
                <w:szCs w:val="16"/>
                <w:lang w:val="fr-FR"/>
              </w:rPr>
              <w:t>Arménie (AM</w:t>
            </w:r>
            <w:proofErr w:type="gramStart"/>
            <w:r w:rsidRPr="001D129B">
              <w:rPr>
                <w:sz w:val="16"/>
                <w:szCs w:val="16"/>
                <w:lang w:val="fr-FR"/>
              </w:rPr>
              <w:t>)</w:t>
            </w:r>
            <w:proofErr w:type="gramEnd"/>
            <w:r w:rsidRPr="001D129B">
              <w:rPr>
                <w:sz w:val="16"/>
                <w:szCs w:val="16"/>
                <w:lang w:val="fr-FR"/>
              </w:rPr>
              <w:br/>
              <w:t>Azerbaïdjan (AZ)</w:t>
            </w:r>
            <w:r w:rsidRPr="001D129B">
              <w:rPr>
                <w:sz w:val="16"/>
                <w:szCs w:val="16"/>
                <w:lang w:val="fr-FR"/>
              </w:rPr>
              <w:br/>
            </w:r>
            <w:proofErr w:type="spellStart"/>
            <w:r w:rsidRPr="001D129B">
              <w:rPr>
                <w:sz w:val="16"/>
                <w:szCs w:val="16"/>
                <w:lang w:val="fr-FR"/>
              </w:rPr>
              <w:t>Bélarus</w:t>
            </w:r>
            <w:proofErr w:type="spellEnd"/>
            <w:r w:rsidRPr="001D129B">
              <w:rPr>
                <w:sz w:val="16"/>
                <w:szCs w:val="16"/>
                <w:lang w:val="fr-FR"/>
              </w:rPr>
              <w:t xml:space="preserve"> (BY)</w:t>
            </w:r>
            <w:r w:rsidRPr="001D129B">
              <w:rPr>
                <w:sz w:val="16"/>
                <w:szCs w:val="16"/>
                <w:lang w:val="fr-FR"/>
              </w:rPr>
              <w:br/>
              <w:t>Kazakhstan (KZ)</w:t>
            </w:r>
            <w:r w:rsidRPr="001D129B">
              <w:rPr>
                <w:sz w:val="16"/>
                <w:szCs w:val="16"/>
                <w:lang w:val="fr-FR"/>
              </w:rPr>
              <w:br/>
              <w:t>Kirghizistan (KG)</w:t>
            </w:r>
            <w:r w:rsidRPr="001D129B">
              <w:rPr>
                <w:sz w:val="16"/>
                <w:szCs w:val="16"/>
                <w:lang w:val="fr-FR"/>
              </w:rPr>
              <w:br/>
              <w:t>Fédération de Russie (RU)</w:t>
            </w:r>
            <w:r w:rsidRPr="001D129B">
              <w:rPr>
                <w:sz w:val="16"/>
                <w:szCs w:val="16"/>
                <w:lang w:val="fr-FR"/>
              </w:rPr>
              <w:br/>
              <w:t>Tadjikistan (TJ)</w:t>
            </w:r>
          </w:p>
          <w:p w:rsidR="003C51CD" w:rsidRPr="001D129B" w:rsidRDefault="003C51CD" w:rsidP="00F85466">
            <w:pPr>
              <w:jc w:val="center"/>
              <w:rPr>
                <w:sz w:val="16"/>
                <w:szCs w:val="16"/>
                <w:lang w:val="fr-FR"/>
              </w:rPr>
            </w:pPr>
            <w:r w:rsidRPr="001D129B">
              <w:rPr>
                <w:sz w:val="16"/>
                <w:szCs w:val="16"/>
                <w:lang w:val="fr-FR"/>
              </w:rPr>
              <w:t>Turkménistan (TM)</w:t>
            </w:r>
          </w:p>
        </w:tc>
        <w:tc>
          <w:tcPr>
            <w:tcW w:w="1569" w:type="dxa"/>
            <w:noWrap/>
            <w:vAlign w:val="center"/>
            <w:hideMark/>
          </w:tcPr>
          <w:p w:rsidR="003C51CD" w:rsidRPr="001D129B" w:rsidRDefault="003C51CD" w:rsidP="00BE4135">
            <w:pPr>
              <w:jc w:val="center"/>
              <w:rPr>
                <w:sz w:val="16"/>
                <w:szCs w:val="16"/>
                <w:lang w:val="fr-FR"/>
              </w:rPr>
            </w:pPr>
            <w:r w:rsidRPr="001D129B">
              <w:rPr>
                <w:sz w:val="16"/>
                <w:szCs w:val="16"/>
                <w:lang w:val="fr-FR"/>
              </w:rPr>
              <w:t>Office</w:t>
            </w:r>
          </w:p>
        </w:tc>
        <w:tc>
          <w:tcPr>
            <w:tcW w:w="1417" w:type="dxa"/>
            <w:noWrap/>
            <w:vAlign w:val="center"/>
            <w:hideMark/>
          </w:tcPr>
          <w:p w:rsidR="003C51CD" w:rsidRPr="001D129B" w:rsidRDefault="003C51CD" w:rsidP="00BE4135">
            <w:pPr>
              <w:jc w:val="center"/>
              <w:rPr>
                <w:sz w:val="16"/>
                <w:szCs w:val="16"/>
                <w:lang w:val="fr-FR"/>
              </w:rPr>
            </w:pPr>
          </w:p>
        </w:tc>
      </w:tr>
      <w:tr w:rsidR="001D129B" w:rsidRPr="001D129B" w:rsidTr="005729D5">
        <w:trPr>
          <w:cantSplit/>
        </w:trPr>
        <w:tc>
          <w:tcPr>
            <w:tcW w:w="993" w:type="dxa"/>
            <w:noWrap/>
            <w:vAlign w:val="center"/>
            <w:hideMark/>
          </w:tcPr>
          <w:p w:rsidR="003C51CD" w:rsidRPr="001D129B" w:rsidRDefault="003C51CD" w:rsidP="00BE4135">
            <w:pPr>
              <w:ind w:left="-57" w:right="-57"/>
              <w:jc w:val="center"/>
              <w:rPr>
                <w:sz w:val="16"/>
                <w:szCs w:val="16"/>
                <w:lang w:val="fr-FR"/>
              </w:rPr>
            </w:pPr>
            <w:r w:rsidRPr="001D129B">
              <w:rPr>
                <w:sz w:val="16"/>
                <w:szCs w:val="16"/>
                <w:lang w:val="fr-FR"/>
              </w:rPr>
              <w:t>2015</w:t>
            </w:r>
            <w:r w:rsidR="00C333F2" w:rsidRPr="001D129B">
              <w:rPr>
                <w:sz w:val="16"/>
                <w:szCs w:val="16"/>
                <w:lang w:val="fr-FR"/>
              </w:rPr>
              <w:noBreakHyphen/>
            </w:r>
            <w:r w:rsidRPr="001D129B">
              <w:rPr>
                <w:sz w:val="16"/>
                <w:szCs w:val="16"/>
                <w:lang w:val="fr-FR"/>
              </w:rPr>
              <w:t xml:space="preserve"> À déterminer</w:t>
            </w:r>
          </w:p>
        </w:tc>
        <w:tc>
          <w:tcPr>
            <w:tcW w:w="1134" w:type="dxa"/>
            <w:noWrap/>
            <w:vAlign w:val="center"/>
            <w:hideMark/>
          </w:tcPr>
          <w:p w:rsidR="003C51CD" w:rsidRPr="001D129B" w:rsidRDefault="003C51CD" w:rsidP="00BE4135">
            <w:pPr>
              <w:jc w:val="center"/>
              <w:rPr>
                <w:sz w:val="16"/>
                <w:szCs w:val="16"/>
                <w:lang w:val="fr-FR"/>
              </w:rPr>
            </w:pPr>
            <w:r w:rsidRPr="001D129B">
              <w:rPr>
                <w:sz w:val="16"/>
                <w:szCs w:val="16"/>
                <w:lang w:val="fr-FR"/>
              </w:rPr>
              <w:t>Budget ordinaire</w:t>
            </w:r>
          </w:p>
        </w:tc>
        <w:tc>
          <w:tcPr>
            <w:tcW w:w="1559" w:type="dxa"/>
            <w:noWrap/>
            <w:vAlign w:val="center"/>
            <w:hideMark/>
          </w:tcPr>
          <w:p w:rsidR="003C51CD" w:rsidRPr="001D129B" w:rsidRDefault="003C51CD" w:rsidP="00BE4135">
            <w:pPr>
              <w:jc w:val="center"/>
              <w:rPr>
                <w:sz w:val="16"/>
                <w:szCs w:val="16"/>
                <w:lang w:val="fr-FR"/>
              </w:rPr>
            </w:pPr>
            <w:r w:rsidRPr="001D129B">
              <w:rPr>
                <w:sz w:val="16"/>
                <w:szCs w:val="16"/>
                <w:lang w:val="fr-FR"/>
              </w:rPr>
              <w:t>Atelier et séminaire PCT</w:t>
            </w:r>
          </w:p>
        </w:tc>
        <w:tc>
          <w:tcPr>
            <w:tcW w:w="1134" w:type="dxa"/>
            <w:noWrap/>
            <w:vAlign w:val="center"/>
            <w:hideMark/>
          </w:tcPr>
          <w:p w:rsidR="003C51CD" w:rsidRPr="001D129B" w:rsidRDefault="003C51CD" w:rsidP="00BE4135">
            <w:pPr>
              <w:jc w:val="center"/>
              <w:rPr>
                <w:sz w:val="16"/>
                <w:szCs w:val="16"/>
                <w:lang w:val="fr-FR"/>
              </w:rPr>
            </w:pPr>
            <w:r w:rsidRPr="001D129B">
              <w:rPr>
                <w:sz w:val="16"/>
                <w:szCs w:val="16"/>
                <w:lang w:val="fr-FR"/>
              </w:rPr>
              <w:t>BC</w:t>
            </w:r>
          </w:p>
        </w:tc>
        <w:tc>
          <w:tcPr>
            <w:tcW w:w="2126" w:type="dxa"/>
            <w:vAlign w:val="center"/>
            <w:hideMark/>
          </w:tcPr>
          <w:p w:rsidR="003C51CD" w:rsidRPr="001D129B" w:rsidRDefault="00767A77" w:rsidP="00BE4135">
            <w:pPr>
              <w:jc w:val="center"/>
              <w:rPr>
                <w:sz w:val="16"/>
                <w:szCs w:val="16"/>
                <w:highlight w:val="yellow"/>
                <w:lang w:val="fr-FR"/>
              </w:rPr>
            </w:pPr>
            <w:r w:rsidRPr="001D129B">
              <w:rPr>
                <w:sz w:val="16"/>
                <w:szCs w:val="16"/>
                <w:lang w:val="fr-FR"/>
              </w:rPr>
              <w:t>Séminaire sous</w:t>
            </w:r>
            <w:r w:rsidR="00C333F2" w:rsidRPr="001D129B">
              <w:rPr>
                <w:sz w:val="16"/>
                <w:szCs w:val="16"/>
                <w:lang w:val="fr-FR"/>
              </w:rPr>
              <w:noBreakHyphen/>
            </w:r>
            <w:r w:rsidRPr="001D129B">
              <w:rPr>
                <w:sz w:val="16"/>
                <w:szCs w:val="16"/>
                <w:lang w:val="fr-FR"/>
              </w:rPr>
              <w:t>régional sur</w:t>
            </w:r>
            <w:r w:rsidR="0006504C" w:rsidRPr="001D129B">
              <w:rPr>
                <w:sz w:val="16"/>
                <w:szCs w:val="16"/>
                <w:lang w:val="fr-FR"/>
              </w:rPr>
              <w:t xml:space="preserve"> le PCT</w:t>
            </w:r>
          </w:p>
        </w:tc>
        <w:tc>
          <w:tcPr>
            <w:tcW w:w="2268" w:type="dxa"/>
            <w:vAlign w:val="center"/>
            <w:hideMark/>
          </w:tcPr>
          <w:p w:rsidR="003C51CD" w:rsidRPr="001D129B" w:rsidRDefault="003C51CD" w:rsidP="00BE4135">
            <w:pPr>
              <w:jc w:val="center"/>
              <w:rPr>
                <w:sz w:val="16"/>
                <w:szCs w:val="16"/>
                <w:lang w:val="fr-FR"/>
              </w:rPr>
            </w:pPr>
          </w:p>
        </w:tc>
        <w:tc>
          <w:tcPr>
            <w:tcW w:w="1460" w:type="dxa"/>
            <w:vAlign w:val="center"/>
            <w:hideMark/>
          </w:tcPr>
          <w:p w:rsidR="003C51CD" w:rsidRPr="001D129B" w:rsidRDefault="003C51CD" w:rsidP="00F85466">
            <w:pPr>
              <w:jc w:val="center"/>
              <w:rPr>
                <w:sz w:val="16"/>
                <w:szCs w:val="16"/>
                <w:lang w:val="fr-FR"/>
              </w:rPr>
            </w:pPr>
            <w:r w:rsidRPr="001D129B">
              <w:rPr>
                <w:sz w:val="16"/>
                <w:szCs w:val="16"/>
                <w:lang w:val="fr-FR"/>
              </w:rPr>
              <w:t>Kazakhstan (KZ</w:t>
            </w:r>
            <w:proofErr w:type="gramStart"/>
            <w:r w:rsidRPr="001D129B">
              <w:rPr>
                <w:sz w:val="16"/>
                <w:szCs w:val="16"/>
                <w:lang w:val="fr-FR"/>
              </w:rPr>
              <w:t>)</w:t>
            </w:r>
            <w:proofErr w:type="gramEnd"/>
            <w:r w:rsidRPr="001D129B">
              <w:rPr>
                <w:sz w:val="16"/>
                <w:szCs w:val="16"/>
                <w:lang w:val="fr-FR"/>
              </w:rPr>
              <w:br/>
              <w:t>Kirghizistan (KG)</w:t>
            </w:r>
            <w:r w:rsidRPr="001D129B">
              <w:rPr>
                <w:sz w:val="16"/>
                <w:szCs w:val="16"/>
                <w:lang w:val="fr-FR"/>
              </w:rPr>
              <w:br/>
              <w:t>Ouzbékistan (UZ)</w:t>
            </w:r>
            <w:r w:rsidRPr="001D129B">
              <w:rPr>
                <w:sz w:val="16"/>
                <w:szCs w:val="16"/>
                <w:lang w:val="fr-FR"/>
              </w:rPr>
              <w:br/>
              <w:t>Tadjikistan (TJ)</w:t>
            </w:r>
          </w:p>
        </w:tc>
        <w:tc>
          <w:tcPr>
            <w:tcW w:w="1791" w:type="dxa"/>
            <w:noWrap/>
            <w:vAlign w:val="center"/>
            <w:hideMark/>
          </w:tcPr>
          <w:p w:rsidR="003C51CD" w:rsidRPr="001D129B" w:rsidRDefault="003C51CD" w:rsidP="00F85466">
            <w:pPr>
              <w:jc w:val="center"/>
              <w:rPr>
                <w:sz w:val="16"/>
                <w:szCs w:val="16"/>
                <w:lang w:val="fr-FR"/>
              </w:rPr>
            </w:pPr>
            <w:r w:rsidRPr="001D129B">
              <w:rPr>
                <w:sz w:val="16"/>
                <w:szCs w:val="16"/>
                <w:lang w:val="fr-FR"/>
              </w:rPr>
              <w:t>Kazakhstan (KZ)</w:t>
            </w:r>
          </w:p>
        </w:tc>
        <w:tc>
          <w:tcPr>
            <w:tcW w:w="1569" w:type="dxa"/>
            <w:noWrap/>
            <w:vAlign w:val="center"/>
            <w:hideMark/>
          </w:tcPr>
          <w:p w:rsidR="003C51CD" w:rsidRPr="001D129B" w:rsidRDefault="003C51CD" w:rsidP="00BE4135">
            <w:pPr>
              <w:jc w:val="center"/>
              <w:rPr>
                <w:sz w:val="16"/>
                <w:szCs w:val="16"/>
                <w:lang w:val="fr-FR"/>
              </w:rPr>
            </w:pPr>
            <w:r w:rsidRPr="001D129B">
              <w:rPr>
                <w:sz w:val="16"/>
                <w:szCs w:val="16"/>
                <w:lang w:val="fr-FR"/>
              </w:rPr>
              <w:t>Office</w:t>
            </w:r>
          </w:p>
        </w:tc>
        <w:tc>
          <w:tcPr>
            <w:tcW w:w="1417" w:type="dxa"/>
            <w:noWrap/>
            <w:vAlign w:val="center"/>
            <w:hideMark/>
          </w:tcPr>
          <w:p w:rsidR="003C51CD" w:rsidRPr="001D129B" w:rsidRDefault="003C51CD" w:rsidP="00BE4135">
            <w:pPr>
              <w:jc w:val="center"/>
              <w:rPr>
                <w:sz w:val="16"/>
                <w:szCs w:val="16"/>
                <w:lang w:val="fr-FR"/>
              </w:rPr>
            </w:pPr>
          </w:p>
        </w:tc>
      </w:tr>
    </w:tbl>
    <w:p w:rsidR="006D2BDE" w:rsidRPr="001D129B" w:rsidRDefault="006D2BDE" w:rsidP="001704C2">
      <w:pPr>
        <w:rPr>
          <w:lang w:val="fr-FR"/>
        </w:rPr>
      </w:pPr>
    </w:p>
    <w:p w:rsidR="006D2BDE" w:rsidRPr="001D129B" w:rsidRDefault="006D2BDE" w:rsidP="00CE0544">
      <w:pPr>
        <w:rPr>
          <w:lang w:val="fr-FR"/>
        </w:rPr>
      </w:pPr>
    </w:p>
    <w:p w:rsidR="006D2BDE" w:rsidRPr="001D129B" w:rsidRDefault="006D2BDE" w:rsidP="00CE0544">
      <w:pPr>
        <w:rPr>
          <w:lang w:val="fr-FR"/>
        </w:rPr>
      </w:pPr>
    </w:p>
    <w:p w:rsidR="0006504C" w:rsidRPr="001D129B" w:rsidRDefault="0016373D" w:rsidP="0016373D">
      <w:pPr>
        <w:pStyle w:val="Endofdocument-Annex"/>
        <w:ind w:left="10206"/>
        <w:rPr>
          <w:lang w:val="fr-FR"/>
        </w:rPr>
      </w:pPr>
      <w:r w:rsidRPr="001D129B">
        <w:rPr>
          <w:lang w:val="fr-FR"/>
        </w:rPr>
        <w:t>[Fin de l</w:t>
      </w:r>
      <w:r w:rsidR="0006504C" w:rsidRPr="001D129B">
        <w:rPr>
          <w:lang w:val="fr-FR"/>
        </w:rPr>
        <w:t>’</w:t>
      </w:r>
      <w:r w:rsidRPr="001D129B">
        <w:rPr>
          <w:lang w:val="fr-FR"/>
        </w:rPr>
        <w:t>annexe</w:t>
      </w:r>
      <w:r w:rsidR="0089394F" w:rsidRPr="001D129B">
        <w:rPr>
          <w:lang w:val="fr-FR"/>
        </w:rPr>
        <w:t> </w:t>
      </w:r>
      <w:r w:rsidRPr="001D129B">
        <w:rPr>
          <w:lang w:val="fr-FR"/>
        </w:rPr>
        <w:t>II et du document]</w:t>
      </w:r>
    </w:p>
    <w:p w:rsidR="001D129B" w:rsidRPr="001D129B" w:rsidRDefault="001D129B">
      <w:pPr>
        <w:pStyle w:val="Endofdocument-Annex"/>
        <w:ind w:left="10206"/>
        <w:rPr>
          <w:lang w:val="fr-FR"/>
        </w:rPr>
      </w:pPr>
    </w:p>
    <w:sectPr w:rsidR="001D129B" w:rsidRPr="001D129B" w:rsidSect="001D129B">
      <w:headerReference w:type="default" r:id="rId16"/>
      <w:headerReference w:type="first" r:id="rId17"/>
      <w:endnotePr>
        <w:numFmt w:val="decimal"/>
      </w:endnotePr>
      <w:pgSz w:w="16840" w:h="11906" w:orient="landscape"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2BC5" w:rsidRDefault="00762BC5">
      <w:r>
        <w:separator/>
      </w:r>
    </w:p>
  </w:endnote>
  <w:endnote w:type="continuationSeparator" w:id="0">
    <w:p w:rsidR="00762BC5" w:rsidRDefault="00762BC5" w:rsidP="003B38C1">
      <w:r>
        <w:separator/>
      </w:r>
    </w:p>
    <w:p w:rsidR="00762BC5" w:rsidRPr="003B38C1" w:rsidRDefault="00762BC5" w:rsidP="003B38C1">
      <w:pPr>
        <w:spacing w:after="60"/>
        <w:rPr>
          <w:sz w:val="17"/>
        </w:rPr>
      </w:pPr>
      <w:r>
        <w:rPr>
          <w:sz w:val="17"/>
        </w:rPr>
        <w:t>[Endnote continued from previous page]</w:t>
      </w:r>
    </w:p>
  </w:endnote>
  <w:endnote w:type="continuationNotice" w:id="1">
    <w:p w:rsidR="00762BC5" w:rsidRPr="003B38C1" w:rsidRDefault="00762BC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29B" w:rsidRPr="001D129B" w:rsidRDefault="001D129B" w:rsidP="00F46C6A">
    <w:pPr>
      <w:pStyle w:val="Footer"/>
      <w:tabs>
        <w:tab w:val="clear" w:pos="4320"/>
        <w:tab w:val="clear" w:pos="8640"/>
        <w:tab w:val="right" w:pos="8504"/>
      </w:tabs>
      <w:rPr>
        <w:rFonts w:ascii="Times New Roman" w:hAnsi="Times New Roman" w:cs="Times New Roman"/>
        <w:b/>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29B" w:rsidRPr="001D129B" w:rsidRDefault="001D129B" w:rsidP="001D12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2BC5" w:rsidRDefault="00762BC5">
      <w:r>
        <w:separator/>
      </w:r>
    </w:p>
  </w:footnote>
  <w:footnote w:type="continuationSeparator" w:id="0">
    <w:p w:rsidR="00762BC5" w:rsidRDefault="00762BC5" w:rsidP="008B60B2">
      <w:r>
        <w:separator/>
      </w:r>
    </w:p>
    <w:p w:rsidR="00762BC5" w:rsidRPr="00ED77FB" w:rsidRDefault="00762BC5" w:rsidP="008B60B2">
      <w:pPr>
        <w:spacing w:after="60"/>
        <w:rPr>
          <w:sz w:val="17"/>
          <w:szCs w:val="17"/>
        </w:rPr>
      </w:pPr>
      <w:r w:rsidRPr="00ED77FB">
        <w:rPr>
          <w:sz w:val="17"/>
          <w:szCs w:val="17"/>
        </w:rPr>
        <w:t>[Footnote continued from previous page]</w:t>
      </w:r>
    </w:p>
  </w:footnote>
  <w:footnote w:type="continuationNotice" w:id="1">
    <w:p w:rsidR="00762BC5" w:rsidRPr="00ED77FB" w:rsidRDefault="00762BC5"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BC5" w:rsidRPr="00A05E24" w:rsidRDefault="00762BC5" w:rsidP="00477D6B">
    <w:pPr>
      <w:jc w:val="right"/>
      <w:rPr>
        <w:lang w:val="fr-FR"/>
      </w:rPr>
    </w:pPr>
    <w:r w:rsidRPr="00A05E24">
      <w:rPr>
        <w:lang w:val="fr-FR"/>
      </w:rPr>
      <w:t>PCT/WG/8/</w:t>
    </w:r>
    <w:r>
      <w:rPr>
        <w:lang w:val="fr-FR"/>
      </w:rPr>
      <w:t>16</w:t>
    </w:r>
  </w:p>
  <w:p w:rsidR="00762BC5" w:rsidRPr="00A05E24" w:rsidRDefault="00762BC5" w:rsidP="00477D6B">
    <w:pPr>
      <w:jc w:val="right"/>
      <w:rPr>
        <w:lang w:val="fr-FR"/>
      </w:rPr>
    </w:pPr>
    <w:proofErr w:type="gramStart"/>
    <w:r w:rsidRPr="00A05E24">
      <w:rPr>
        <w:lang w:val="fr-FR"/>
      </w:rPr>
      <w:t>page</w:t>
    </w:r>
    <w:proofErr w:type="gramEnd"/>
    <w:r w:rsidRPr="00A05E24">
      <w:rPr>
        <w:lang w:val="fr-FR"/>
      </w:rPr>
      <w:t xml:space="preserve"> </w:t>
    </w:r>
    <w:r>
      <w:fldChar w:fldCharType="begin"/>
    </w:r>
    <w:r w:rsidRPr="00A05E24">
      <w:rPr>
        <w:lang w:val="fr-FR"/>
      </w:rPr>
      <w:instrText xml:space="preserve"> PAGE  \* MERGEFORMAT </w:instrText>
    </w:r>
    <w:r>
      <w:fldChar w:fldCharType="separate"/>
    </w:r>
    <w:r w:rsidR="00515E0F">
      <w:rPr>
        <w:noProof/>
        <w:lang w:val="fr-FR"/>
      </w:rPr>
      <w:t>4</w:t>
    </w:r>
    <w:r>
      <w:fldChar w:fldCharType="end"/>
    </w:r>
  </w:p>
  <w:p w:rsidR="00762BC5" w:rsidRPr="00A05E24" w:rsidRDefault="00762BC5" w:rsidP="00477D6B">
    <w:pPr>
      <w:jc w:val="right"/>
      <w:rPr>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29B" w:rsidRPr="007755C4" w:rsidRDefault="001D129B" w:rsidP="00477D6B">
    <w:pPr>
      <w:jc w:val="right"/>
    </w:pPr>
    <w:r w:rsidRPr="007755C4">
      <w:t>PCT/WG/8/16</w:t>
    </w:r>
  </w:p>
  <w:p w:rsidR="001D129B" w:rsidRPr="007755C4" w:rsidRDefault="001D129B" w:rsidP="00477D6B">
    <w:pPr>
      <w:jc w:val="right"/>
    </w:pPr>
    <w:proofErr w:type="spellStart"/>
    <w:r w:rsidRPr="007755C4">
      <w:t>Annexe</w:t>
    </w:r>
    <w:proofErr w:type="spellEnd"/>
    <w:r w:rsidRPr="007755C4">
      <w:t xml:space="preserve"> I, page </w:t>
    </w:r>
    <w:r>
      <w:fldChar w:fldCharType="begin"/>
    </w:r>
    <w:r w:rsidRPr="007755C4">
      <w:instrText xml:space="preserve"> PAGE  \* MERGEFORMAT </w:instrText>
    </w:r>
    <w:r>
      <w:fldChar w:fldCharType="separate"/>
    </w:r>
    <w:r w:rsidR="00515E0F">
      <w:rPr>
        <w:noProof/>
      </w:rPr>
      <w:t>7</w:t>
    </w:r>
    <w:r>
      <w:fldChar w:fldCharType="end"/>
    </w:r>
  </w:p>
  <w:p w:rsidR="001D129B" w:rsidRPr="007755C4" w:rsidRDefault="001D129B"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29B" w:rsidRPr="00A05E24" w:rsidRDefault="001D129B" w:rsidP="001D129B">
    <w:pPr>
      <w:jc w:val="right"/>
      <w:rPr>
        <w:lang w:val="fr-FR"/>
      </w:rPr>
    </w:pPr>
    <w:r w:rsidRPr="00A05E24">
      <w:rPr>
        <w:lang w:val="fr-FR"/>
      </w:rPr>
      <w:t>PCT/WG/8/</w:t>
    </w:r>
    <w:r>
      <w:rPr>
        <w:lang w:val="fr-FR"/>
      </w:rPr>
      <w:t>16</w:t>
    </w:r>
  </w:p>
  <w:p w:rsidR="001D129B" w:rsidRPr="00A05E24" w:rsidRDefault="001D129B" w:rsidP="001D129B">
    <w:pPr>
      <w:jc w:val="right"/>
      <w:rPr>
        <w:lang w:val="fr-FR"/>
      </w:rPr>
    </w:pPr>
    <w:r>
      <w:rPr>
        <w:lang w:val="fr-FR"/>
      </w:rPr>
      <w:t>ANNEXE I</w:t>
    </w:r>
  </w:p>
  <w:p w:rsidR="001D129B" w:rsidRPr="00A05E24" w:rsidRDefault="001D129B" w:rsidP="001D129B">
    <w:pPr>
      <w:jc w:val="right"/>
      <w:rPr>
        <w:lang w:val="fr-FR"/>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29B" w:rsidRPr="00A05E24" w:rsidRDefault="001D129B" w:rsidP="00477D6B">
    <w:pPr>
      <w:jc w:val="right"/>
      <w:rPr>
        <w:lang w:val="fr-FR"/>
      </w:rPr>
    </w:pPr>
    <w:r w:rsidRPr="00A05E24">
      <w:rPr>
        <w:lang w:val="fr-FR"/>
      </w:rPr>
      <w:t>PCT/WG/8/</w:t>
    </w:r>
    <w:r>
      <w:rPr>
        <w:lang w:val="fr-FR"/>
      </w:rPr>
      <w:t>16</w:t>
    </w:r>
  </w:p>
  <w:p w:rsidR="001D129B" w:rsidRPr="00A05E24" w:rsidRDefault="001D129B" w:rsidP="00477D6B">
    <w:pPr>
      <w:jc w:val="right"/>
      <w:rPr>
        <w:lang w:val="fr-FR"/>
      </w:rPr>
    </w:pPr>
    <w:r>
      <w:rPr>
        <w:lang w:val="fr-FR"/>
      </w:rPr>
      <w:t xml:space="preserve">Annexe II, </w:t>
    </w:r>
    <w:r w:rsidRPr="00A05E24">
      <w:rPr>
        <w:lang w:val="fr-FR"/>
      </w:rPr>
      <w:t xml:space="preserve">page </w:t>
    </w:r>
    <w:r>
      <w:fldChar w:fldCharType="begin"/>
    </w:r>
    <w:r w:rsidRPr="00A05E24">
      <w:rPr>
        <w:lang w:val="fr-FR"/>
      </w:rPr>
      <w:instrText xml:space="preserve"> PAGE  \* MERGEFORMAT </w:instrText>
    </w:r>
    <w:r>
      <w:fldChar w:fldCharType="separate"/>
    </w:r>
    <w:r w:rsidR="00515E0F">
      <w:rPr>
        <w:noProof/>
        <w:lang w:val="fr-FR"/>
      </w:rPr>
      <w:t>8</w:t>
    </w:r>
    <w:r>
      <w:fldChar w:fldCharType="end"/>
    </w:r>
  </w:p>
  <w:p w:rsidR="001D129B" w:rsidRPr="00A05E24" w:rsidRDefault="001D129B" w:rsidP="00477D6B">
    <w:pPr>
      <w:jc w:val="right"/>
      <w:rPr>
        <w:lang w:val="fr-F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29B" w:rsidRPr="00A05E24" w:rsidRDefault="001D129B" w:rsidP="001D129B">
    <w:pPr>
      <w:jc w:val="right"/>
      <w:rPr>
        <w:lang w:val="fr-FR"/>
      </w:rPr>
    </w:pPr>
    <w:r w:rsidRPr="00A05E24">
      <w:rPr>
        <w:lang w:val="fr-FR"/>
      </w:rPr>
      <w:t>PCT/WG/8/</w:t>
    </w:r>
    <w:r>
      <w:rPr>
        <w:lang w:val="fr-FR"/>
      </w:rPr>
      <w:t>16</w:t>
    </w:r>
  </w:p>
  <w:p w:rsidR="001D129B" w:rsidRPr="00A05E24" w:rsidRDefault="001D129B" w:rsidP="001D129B">
    <w:pPr>
      <w:jc w:val="right"/>
      <w:rPr>
        <w:lang w:val="fr-FR"/>
      </w:rPr>
    </w:pPr>
    <w:r>
      <w:rPr>
        <w:lang w:val="fr-FR"/>
      </w:rPr>
      <w:t>ANNEXE II</w:t>
    </w:r>
  </w:p>
  <w:p w:rsidR="001D129B" w:rsidRPr="00A05E24" w:rsidRDefault="001D129B" w:rsidP="001D129B">
    <w:pPr>
      <w:jc w:val="right"/>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D58ABF54"/>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color w:val="auto"/>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198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Empty"/>
    <w:docVar w:name="TermBaseURL" w:val="empty"/>
    <w:docVar w:name="TextBases" w:val="WorkspaceFTS\EN-FR\PCT|WorkspaceFTS\EN-FR\ACE|WorkspaceFTS\EN-FR\Administratif|WorkspaceFTS\EN-FR\AMC|WorkspaceFTS\EN-FR\Assemblées|WorkspaceFTS\EN-FR\Budapest|WorkspaceFTS\EN-FR\CDIP|WorkspaceFTS\EN-FR\CWS|WorkspaceFTS\EN-FR\Divers|WorkspaceFTS\EN-FR\GRTKF|WorkspaceFTS\EN-FR\Hague|WorkspaceFTS\EN-FR\IPC|WorkspaceFTS\EN-FR\Lisbonne|WorkspaceFTS\EN-FR\Madrid|WorkspaceFTS\EN-FR\MP|WorkspaceFTS\EN-FR\PLT|WorkspaceFTS\EN-FR\SCCR|WorkspaceFTS\EN-FR\SCP|WorkspaceFTS\EN-FR\SCT|WorkspaceFTS\EN-FR\UPOV|WorkspaceFTS\EN-FR\WO_CC|WorkspaceFTS\EN-FR\WO_GA|WorkspaceFTS\EN-FR\WO_PBC|Treaties\Model Laws|Treaties\Other Laws and Agreements|Treaties\WIPO-administered|Glossaries\EN-FR|IP in General\Academy|IP in General\Arbitration and Mediation|IP in General\Meetings|IP in General\Other|IP in General\Press Room|IP in General\Publications|IP in General\SpeechDG2014|Patents\Meetings|Patents\Other|Patents\Publications|Trademarks\Meetings|Trademarks\Other|Trademarks\Publications|Copyright\Meetings|Copyright\Other|Copyright\Publications|Budget and Finance\Meetings|Budget and Finance\Other|Budget and Finance\Publications|Administrative\Meetings|Administrative\Other|Administrative\Publications"/>
    <w:docVar w:name="TextBaseURL" w:val="empty"/>
    <w:docVar w:name="UILng" w:val="en"/>
  </w:docVars>
  <w:rsids>
    <w:rsidRoot w:val="00410E0F"/>
    <w:rsid w:val="000002C6"/>
    <w:rsid w:val="0001244B"/>
    <w:rsid w:val="00026057"/>
    <w:rsid w:val="00031A25"/>
    <w:rsid w:val="00034E42"/>
    <w:rsid w:val="0003648D"/>
    <w:rsid w:val="00043CAA"/>
    <w:rsid w:val="00043D18"/>
    <w:rsid w:val="00054FFB"/>
    <w:rsid w:val="00055EFC"/>
    <w:rsid w:val="00062387"/>
    <w:rsid w:val="00064954"/>
    <w:rsid w:val="0006504C"/>
    <w:rsid w:val="00075432"/>
    <w:rsid w:val="000823BB"/>
    <w:rsid w:val="00093673"/>
    <w:rsid w:val="000968ED"/>
    <w:rsid w:val="000D1CF1"/>
    <w:rsid w:val="000D663D"/>
    <w:rsid w:val="000E4D3D"/>
    <w:rsid w:val="000F5E56"/>
    <w:rsid w:val="000F7154"/>
    <w:rsid w:val="001216C3"/>
    <w:rsid w:val="001362EE"/>
    <w:rsid w:val="00155502"/>
    <w:rsid w:val="0016373D"/>
    <w:rsid w:val="001704C2"/>
    <w:rsid w:val="001729B7"/>
    <w:rsid w:val="00174B20"/>
    <w:rsid w:val="00177A83"/>
    <w:rsid w:val="001832A6"/>
    <w:rsid w:val="0018332E"/>
    <w:rsid w:val="0018434E"/>
    <w:rsid w:val="001A54DC"/>
    <w:rsid w:val="001B3455"/>
    <w:rsid w:val="001D129B"/>
    <w:rsid w:val="001F0E4D"/>
    <w:rsid w:val="001F2B74"/>
    <w:rsid w:val="002002EC"/>
    <w:rsid w:val="00216137"/>
    <w:rsid w:val="00226BBE"/>
    <w:rsid w:val="00236C3C"/>
    <w:rsid w:val="00237FB3"/>
    <w:rsid w:val="00247C79"/>
    <w:rsid w:val="00262B12"/>
    <w:rsid w:val="002634C4"/>
    <w:rsid w:val="00265327"/>
    <w:rsid w:val="00272AAA"/>
    <w:rsid w:val="00282356"/>
    <w:rsid w:val="002928D3"/>
    <w:rsid w:val="0029738C"/>
    <w:rsid w:val="002A1A6F"/>
    <w:rsid w:val="002C3DEB"/>
    <w:rsid w:val="002C7E4A"/>
    <w:rsid w:val="002D45AA"/>
    <w:rsid w:val="002D5D4B"/>
    <w:rsid w:val="002F130A"/>
    <w:rsid w:val="002F1FE6"/>
    <w:rsid w:val="002F4E68"/>
    <w:rsid w:val="00310DE3"/>
    <w:rsid w:val="003118E1"/>
    <w:rsid w:val="00312F7F"/>
    <w:rsid w:val="003153DD"/>
    <w:rsid w:val="00352145"/>
    <w:rsid w:val="00361450"/>
    <w:rsid w:val="003673CF"/>
    <w:rsid w:val="00372AC8"/>
    <w:rsid w:val="0038304B"/>
    <w:rsid w:val="003845C1"/>
    <w:rsid w:val="003911B0"/>
    <w:rsid w:val="003A2A01"/>
    <w:rsid w:val="003A6F89"/>
    <w:rsid w:val="003B0374"/>
    <w:rsid w:val="003B38C1"/>
    <w:rsid w:val="003C51CD"/>
    <w:rsid w:val="003E24A2"/>
    <w:rsid w:val="003E5271"/>
    <w:rsid w:val="003E52A3"/>
    <w:rsid w:val="0040488F"/>
    <w:rsid w:val="00410E0F"/>
    <w:rsid w:val="00423E3E"/>
    <w:rsid w:val="0042424F"/>
    <w:rsid w:val="00424263"/>
    <w:rsid w:val="00427AF4"/>
    <w:rsid w:val="00442ACC"/>
    <w:rsid w:val="004647DA"/>
    <w:rsid w:val="00474062"/>
    <w:rsid w:val="00477D6B"/>
    <w:rsid w:val="00477EAE"/>
    <w:rsid w:val="004A636F"/>
    <w:rsid w:val="004B6417"/>
    <w:rsid w:val="004D2DFA"/>
    <w:rsid w:val="004E17EA"/>
    <w:rsid w:val="004E5DB6"/>
    <w:rsid w:val="004E7BCD"/>
    <w:rsid w:val="005019FF"/>
    <w:rsid w:val="00502132"/>
    <w:rsid w:val="00503A01"/>
    <w:rsid w:val="005077C4"/>
    <w:rsid w:val="00515E0F"/>
    <w:rsid w:val="0053057A"/>
    <w:rsid w:val="005340A9"/>
    <w:rsid w:val="0053435D"/>
    <w:rsid w:val="005425BD"/>
    <w:rsid w:val="00553D8D"/>
    <w:rsid w:val="00560A29"/>
    <w:rsid w:val="005729D5"/>
    <w:rsid w:val="00574B12"/>
    <w:rsid w:val="00575698"/>
    <w:rsid w:val="005850B5"/>
    <w:rsid w:val="005A6635"/>
    <w:rsid w:val="005B471A"/>
    <w:rsid w:val="005C6649"/>
    <w:rsid w:val="005D0CA2"/>
    <w:rsid w:val="005D3379"/>
    <w:rsid w:val="005E4BDD"/>
    <w:rsid w:val="005F1ADC"/>
    <w:rsid w:val="00605827"/>
    <w:rsid w:val="006107D5"/>
    <w:rsid w:val="00637937"/>
    <w:rsid w:val="00640812"/>
    <w:rsid w:val="00641CA7"/>
    <w:rsid w:val="00646050"/>
    <w:rsid w:val="00655EAA"/>
    <w:rsid w:val="006569D2"/>
    <w:rsid w:val="006713CA"/>
    <w:rsid w:val="00676C5C"/>
    <w:rsid w:val="00682CB1"/>
    <w:rsid w:val="006A6BBF"/>
    <w:rsid w:val="006A7A14"/>
    <w:rsid w:val="006C1D53"/>
    <w:rsid w:val="006C452F"/>
    <w:rsid w:val="006C5490"/>
    <w:rsid w:val="006C75E6"/>
    <w:rsid w:val="006D2BDE"/>
    <w:rsid w:val="006D5808"/>
    <w:rsid w:val="006E782A"/>
    <w:rsid w:val="00725192"/>
    <w:rsid w:val="00726C02"/>
    <w:rsid w:val="00727836"/>
    <w:rsid w:val="007325F5"/>
    <w:rsid w:val="00744C7E"/>
    <w:rsid w:val="00747CF9"/>
    <w:rsid w:val="00760E36"/>
    <w:rsid w:val="00762BC5"/>
    <w:rsid w:val="007663B8"/>
    <w:rsid w:val="00767A77"/>
    <w:rsid w:val="007731C3"/>
    <w:rsid w:val="007755C4"/>
    <w:rsid w:val="00781EE1"/>
    <w:rsid w:val="007916F9"/>
    <w:rsid w:val="007956ED"/>
    <w:rsid w:val="007A3BC3"/>
    <w:rsid w:val="007A7656"/>
    <w:rsid w:val="007D09D9"/>
    <w:rsid w:val="007D1613"/>
    <w:rsid w:val="007D574A"/>
    <w:rsid w:val="007F0316"/>
    <w:rsid w:val="00803D48"/>
    <w:rsid w:val="0081374C"/>
    <w:rsid w:val="00813869"/>
    <w:rsid w:val="00866787"/>
    <w:rsid w:val="00882E39"/>
    <w:rsid w:val="00884ED1"/>
    <w:rsid w:val="0088588F"/>
    <w:rsid w:val="0088783A"/>
    <w:rsid w:val="0089394F"/>
    <w:rsid w:val="008B2CC1"/>
    <w:rsid w:val="008B60B2"/>
    <w:rsid w:val="008D0AC4"/>
    <w:rsid w:val="008D7CDF"/>
    <w:rsid w:val="008F26E5"/>
    <w:rsid w:val="00902C35"/>
    <w:rsid w:val="0090731E"/>
    <w:rsid w:val="00916EE2"/>
    <w:rsid w:val="00962130"/>
    <w:rsid w:val="00966A22"/>
    <w:rsid w:val="0096722F"/>
    <w:rsid w:val="00970A99"/>
    <w:rsid w:val="009758B6"/>
    <w:rsid w:val="00980843"/>
    <w:rsid w:val="00985763"/>
    <w:rsid w:val="009A09BF"/>
    <w:rsid w:val="009A33E5"/>
    <w:rsid w:val="009A55B5"/>
    <w:rsid w:val="009C01A9"/>
    <w:rsid w:val="009C35DD"/>
    <w:rsid w:val="009C7533"/>
    <w:rsid w:val="009D1441"/>
    <w:rsid w:val="009E2791"/>
    <w:rsid w:val="009E3F6F"/>
    <w:rsid w:val="009E5B94"/>
    <w:rsid w:val="009F499F"/>
    <w:rsid w:val="009F4BF4"/>
    <w:rsid w:val="00A05E24"/>
    <w:rsid w:val="00A15346"/>
    <w:rsid w:val="00A26631"/>
    <w:rsid w:val="00A350BC"/>
    <w:rsid w:val="00A35302"/>
    <w:rsid w:val="00A40270"/>
    <w:rsid w:val="00A42DAF"/>
    <w:rsid w:val="00A434F1"/>
    <w:rsid w:val="00A44417"/>
    <w:rsid w:val="00A45BD8"/>
    <w:rsid w:val="00A53CB5"/>
    <w:rsid w:val="00A6110E"/>
    <w:rsid w:val="00A8200F"/>
    <w:rsid w:val="00A85FF0"/>
    <w:rsid w:val="00A869B7"/>
    <w:rsid w:val="00AA6C17"/>
    <w:rsid w:val="00AB2BEE"/>
    <w:rsid w:val="00AC205C"/>
    <w:rsid w:val="00AC7F84"/>
    <w:rsid w:val="00AE323E"/>
    <w:rsid w:val="00AF0A6B"/>
    <w:rsid w:val="00AF205D"/>
    <w:rsid w:val="00B0340D"/>
    <w:rsid w:val="00B05A69"/>
    <w:rsid w:val="00B05E4F"/>
    <w:rsid w:val="00B309F8"/>
    <w:rsid w:val="00B404B7"/>
    <w:rsid w:val="00B4263F"/>
    <w:rsid w:val="00B43444"/>
    <w:rsid w:val="00B478CD"/>
    <w:rsid w:val="00B8475E"/>
    <w:rsid w:val="00B95CF5"/>
    <w:rsid w:val="00B9734B"/>
    <w:rsid w:val="00BB2285"/>
    <w:rsid w:val="00BB5F58"/>
    <w:rsid w:val="00BC1267"/>
    <w:rsid w:val="00BC25A9"/>
    <w:rsid w:val="00BD53B9"/>
    <w:rsid w:val="00BE2EDD"/>
    <w:rsid w:val="00BE3759"/>
    <w:rsid w:val="00BE4135"/>
    <w:rsid w:val="00BE785E"/>
    <w:rsid w:val="00C11BFE"/>
    <w:rsid w:val="00C26FC1"/>
    <w:rsid w:val="00C333F2"/>
    <w:rsid w:val="00C373F4"/>
    <w:rsid w:val="00C54EF8"/>
    <w:rsid w:val="00C55074"/>
    <w:rsid w:val="00C569B7"/>
    <w:rsid w:val="00C77E46"/>
    <w:rsid w:val="00C805B6"/>
    <w:rsid w:val="00C81074"/>
    <w:rsid w:val="00C850CF"/>
    <w:rsid w:val="00C8771C"/>
    <w:rsid w:val="00C95050"/>
    <w:rsid w:val="00CB2D87"/>
    <w:rsid w:val="00CC7B7D"/>
    <w:rsid w:val="00CD0BCC"/>
    <w:rsid w:val="00CD5C01"/>
    <w:rsid w:val="00CE0544"/>
    <w:rsid w:val="00CE0F0D"/>
    <w:rsid w:val="00CE462A"/>
    <w:rsid w:val="00CE58E5"/>
    <w:rsid w:val="00CE6F80"/>
    <w:rsid w:val="00D00A36"/>
    <w:rsid w:val="00D15AA1"/>
    <w:rsid w:val="00D26F62"/>
    <w:rsid w:val="00D33ECB"/>
    <w:rsid w:val="00D45252"/>
    <w:rsid w:val="00D47EAD"/>
    <w:rsid w:val="00D55FB4"/>
    <w:rsid w:val="00D703EF"/>
    <w:rsid w:val="00D71B4D"/>
    <w:rsid w:val="00D85359"/>
    <w:rsid w:val="00D87757"/>
    <w:rsid w:val="00D93D55"/>
    <w:rsid w:val="00DB6E6A"/>
    <w:rsid w:val="00DC5FF1"/>
    <w:rsid w:val="00DF1AFE"/>
    <w:rsid w:val="00DF5874"/>
    <w:rsid w:val="00E0213A"/>
    <w:rsid w:val="00E043C5"/>
    <w:rsid w:val="00E119DD"/>
    <w:rsid w:val="00E11FB8"/>
    <w:rsid w:val="00E121CE"/>
    <w:rsid w:val="00E13364"/>
    <w:rsid w:val="00E335FE"/>
    <w:rsid w:val="00E357DA"/>
    <w:rsid w:val="00E42A87"/>
    <w:rsid w:val="00E4551B"/>
    <w:rsid w:val="00E57158"/>
    <w:rsid w:val="00E60D8F"/>
    <w:rsid w:val="00E65F2E"/>
    <w:rsid w:val="00E672B7"/>
    <w:rsid w:val="00E71ADF"/>
    <w:rsid w:val="00E75BE2"/>
    <w:rsid w:val="00E8139C"/>
    <w:rsid w:val="00E90069"/>
    <w:rsid w:val="00E92C6B"/>
    <w:rsid w:val="00E93D56"/>
    <w:rsid w:val="00EB76DF"/>
    <w:rsid w:val="00EC4E49"/>
    <w:rsid w:val="00EC6767"/>
    <w:rsid w:val="00ED3CE2"/>
    <w:rsid w:val="00ED77FB"/>
    <w:rsid w:val="00EE45FA"/>
    <w:rsid w:val="00EF2166"/>
    <w:rsid w:val="00F01C6D"/>
    <w:rsid w:val="00F1695A"/>
    <w:rsid w:val="00F17ED0"/>
    <w:rsid w:val="00F25F74"/>
    <w:rsid w:val="00F30C57"/>
    <w:rsid w:val="00F4449B"/>
    <w:rsid w:val="00F46C6A"/>
    <w:rsid w:val="00F557D6"/>
    <w:rsid w:val="00F66152"/>
    <w:rsid w:val="00F80334"/>
    <w:rsid w:val="00F85466"/>
    <w:rsid w:val="00F855D5"/>
    <w:rsid w:val="00FB3981"/>
    <w:rsid w:val="00FC1505"/>
    <w:rsid w:val="00FC510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19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26BBE"/>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781EE1"/>
    <w:rPr>
      <w:rFonts w:ascii="Arial" w:eastAsia="SimSun" w:hAnsi="Arial" w:cs="Arial"/>
      <w:bCs/>
      <w:sz w:val="22"/>
      <w:szCs w:val="26"/>
      <w:u w:val="single"/>
      <w:lang w:eastAsia="zh-CN"/>
    </w:rPr>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character" w:customStyle="1" w:styleId="CommentTextChar">
    <w:name w:val="Comment Text Char"/>
    <w:basedOn w:val="DefaultParagraphFont"/>
    <w:link w:val="CommentText"/>
    <w:semiHidden/>
    <w:rsid w:val="00CE0544"/>
    <w:rPr>
      <w:rFonts w:ascii="Arial" w:eastAsia="SimSun" w:hAnsi="Arial" w:cs="Arial"/>
      <w:sz w:val="18"/>
      <w:lang w:eastAsia="zh-CN"/>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character" w:customStyle="1" w:styleId="FootnoteTextChar">
    <w:name w:val="Footnote Text Char"/>
    <w:basedOn w:val="DefaultParagraphFont"/>
    <w:link w:val="FootnoteText"/>
    <w:semiHidden/>
    <w:rsid w:val="00226BBE"/>
    <w:rPr>
      <w:rFonts w:ascii="Arial" w:eastAsia="SimSun" w:hAnsi="Arial" w:cs="Arial"/>
      <w:sz w:val="18"/>
      <w:lang w:eastAsia="zh-CN"/>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basedOn w:val="DefaultParagraphFont"/>
    <w:unhideWhenUsed/>
    <w:rsid w:val="00226BBE"/>
    <w:rPr>
      <w:color w:val="0000FF" w:themeColor="hyperlink"/>
      <w:u w:val="single"/>
    </w:rPr>
  </w:style>
  <w:style w:type="character" w:styleId="FootnoteReference">
    <w:name w:val="footnote reference"/>
    <w:basedOn w:val="DefaultParagraphFont"/>
    <w:unhideWhenUsed/>
    <w:rsid w:val="00226BBE"/>
    <w:rPr>
      <w:vertAlign w:val="superscript"/>
    </w:rPr>
  </w:style>
  <w:style w:type="paragraph" w:styleId="BalloonText">
    <w:name w:val="Balloon Text"/>
    <w:basedOn w:val="Normal"/>
    <w:link w:val="BalloonTextChar"/>
    <w:rsid w:val="00CE0544"/>
    <w:rPr>
      <w:rFonts w:ascii="Tahoma" w:hAnsi="Tahoma" w:cs="Tahoma"/>
      <w:sz w:val="16"/>
      <w:szCs w:val="16"/>
    </w:rPr>
  </w:style>
  <w:style w:type="character" w:customStyle="1" w:styleId="BalloonTextChar">
    <w:name w:val="Balloon Text Char"/>
    <w:basedOn w:val="DefaultParagraphFont"/>
    <w:link w:val="BalloonText"/>
    <w:rsid w:val="00CE0544"/>
    <w:rPr>
      <w:rFonts w:ascii="Tahoma" w:eastAsia="SimSun" w:hAnsi="Tahoma" w:cs="Tahoma"/>
      <w:sz w:val="16"/>
      <w:szCs w:val="16"/>
      <w:lang w:eastAsia="zh-CN"/>
    </w:rPr>
  </w:style>
  <w:style w:type="character" w:styleId="CommentReference">
    <w:name w:val="annotation reference"/>
    <w:basedOn w:val="DefaultParagraphFont"/>
    <w:rsid w:val="00CE0544"/>
    <w:rPr>
      <w:sz w:val="16"/>
      <w:szCs w:val="16"/>
    </w:rPr>
  </w:style>
  <w:style w:type="paragraph" w:styleId="CommentSubject">
    <w:name w:val="annotation subject"/>
    <w:basedOn w:val="CommentText"/>
    <w:next w:val="CommentText"/>
    <w:link w:val="CommentSubjectChar"/>
    <w:rsid w:val="00CE0544"/>
    <w:rPr>
      <w:b/>
      <w:bCs/>
      <w:sz w:val="20"/>
    </w:rPr>
  </w:style>
  <w:style w:type="character" w:customStyle="1" w:styleId="CommentSubjectChar">
    <w:name w:val="Comment Subject Char"/>
    <w:basedOn w:val="CommentTextChar"/>
    <w:link w:val="CommentSubject"/>
    <w:rsid w:val="00CE0544"/>
    <w:rPr>
      <w:rFonts w:ascii="Arial" w:eastAsia="SimSun" w:hAnsi="Arial" w:cs="Arial"/>
      <w:b/>
      <w:bCs/>
      <w:sz w:val="18"/>
      <w:lang w:eastAsia="zh-CN"/>
    </w:rPr>
  </w:style>
  <w:style w:type="table" w:styleId="TableGrid">
    <w:name w:val="Table Grid"/>
    <w:basedOn w:val="TableNormal"/>
    <w:rsid w:val="005D33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333F2"/>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26BBE"/>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781EE1"/>
    <w:rPr>
      <w:rFonts w:ascii="Arial" w:eastAsia="SimSun" w:hAnsi="Arial" w:cs="Arial"/>
      <w:bCs/>
      <w:sz w:val="22"/>
      <w:szCs w:val="26"/>
      <w:u w:val="single"/>
      <w:lang w:eastAsia="zh-CN"/>
    </w:rPr>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character" w:customStyle="1" w:styleId="CommentTextChar">
    <w:name w:val="Comment Text Char"/>
    <w:basedOn w:val="DefaultParagraphFont"/>
    <w:link w:val="CommentText"/>
    <w:semiHidden/>
    <w:rsid w:val="00CE0544"/>
    <w:rPr>
      <w:rFonts w:ascii="Arial" w:eastAsia="SimSun" w:hAnsi="Arial" w:cs="Arial"/>
      <w:sz w:val="18"/>
      <w:lang w:eastAsia="zh-CN"/>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character" w:customStyle="1" w:styleId="FootnoteTextChar">
    <w:name w:val="Footnote Text Char"/>
    <w:basedOn w:val="DefaultParagraphFont"/>
    <w:link w:val="FootnoteText"/>
    <w:semiHidden/>
    <w:rsid w:val="00226BBE"/>
    <w:rPr>
      <w:rFonts w:ascii="Arial" w:eastAsia="SimSun" w:hAnsi="Arial" w:cs="Arial"/>
      <w:sz w:val="18"/>
      <w:lang w:eastAsia="zh-CN"/>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basedOn w:val="DefaultParagraphFont"/>
    <w:unhideWhenUsed/>
    <w:rsid w:val="00226BBE"/>
    <w:rPr>
      <w:color w:val="0000FF" w:themeColor="hyperlink"/>
      <w:u w:val="single"/>
    </w:rPr>
  </w:style>
  <w:style w:type="character" w:styleId="FootnoteReference">
    <w:name w:val="footnote reference"/>
    <w:basedOn w:val="DefaultParagraphFont"/>
    <w:unhideWhenUsed/>
    <w:rsid w:val="00226BBE"/>
    <w:rPr>
      <w:vertAlign w:val="superscript"/>
    </w:rPr>
  </w:style>
  <w:style w:type="paragraph" w:styleId="BalloonText">
    <w:name w:val="Balloon Text"/>
    <w:basedOn w:val="Normal"/>
    <w:link w:val="BalloonTextChar"/>
    <w:rsid w:val="00CE0544"/>
    <w:rPr>
      <w:rFonts w:ascii="Tahoma" w:hAnsi="Tahoma" w:cs="Tahoma"/>
      <w:sz w:val="16"/>
      <w:szCs w:val="16"/>
    </w:rPr>
  </w:style>
  <w:style w:type="character" w:customStyle="1" w:styleId="BalloonTextChar">
    <w:name w:val="Balloon Text Char"/>
    <w:basedOn w:val="DefaultParagraphFont"/>
    <w:link w:val="BalloonText"/>
    <w:rsid w:val="00CE0544"/>
    <w:rPr>
      <w:rFonts w:ascii="Tahoma" w:eastAsia="SimSun" w:hAnsi="Tahoma" w:cs="Tahoma"/>
      <w:sz w:val="16"/>
      <w:szCs w:val="16"/>
      <w:lang w:eastAsia="zh-CN"/>
    </w:rPr>
  </w:style>
  <w:style w:type="character" w:styleId="CommentReference">
    <w:name w:val="annotation reference"/>
    <w:basedOn w:val="DefaultParagraphFont"/>
    <w:rsid w:val="00CE0544"/>
    <w:rPr>
      <w:sz w:val="16"/>
      <w:szCs w:val="16"/>
    </w:rPr>
  </w:style>
  <w:style w:type="paragraph" w:styleId="CommentSubject">
    <w:name w:val="annotation subject"/>
    <w:basedOn w:val="CommentText"/>
    <w:next w:val="CommentText"/>
    <w:link w:val="CommentSubjectChar"/>
    <w:rsid w:val="00CE0544"/>
    <w:rPr>
      <w:b/>
      <w:bCs/>
      <w:sz w:val="20"/>
    </w:rPr>
  </w:style>
  <w:style w:type="character" w:customStyle="1" w:styleId="CommentSubjectChar">
    <w:name w:val="Comment Subject Char"/>
    <w:basedOn w:val="CommentTextChar"/>
    <w:link w:val="CommentSubject"/>
    <w:rsid w:val="00CE0544"/>
    <w:rPr>
      <w:rFonts w:ascii="Arial" w:eastAsia="SimSun" w:hAnsi="Arial" w:cs="Arial"/>
      <w:b/>
      <w:bCs/>
      <w:sz w:val="18"/>
      <w:lang w:eastAsia="zh-CN"/>
    </w:rPr>
  </w:style>
  <w:style w:type="table" w:styleId="TableGrid">
    <w:name w:val="Table Grid"/>
    <w:basedOn w:val="TableNormal"/>
    <w:rsid w:val="005D33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333F2"/>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012182">
      <w:bodyDiv w:val="1"/>
      <w:marLeft w:val="0"/>
      <w:marRight w:val="0"/>
      <w:marTop w:val="0"/>
      <w:marBottom w:val="0"/>
      <w:divBdr>
        <w:top w:val="none" w:sz="0" w:space="0" w:color="auto"/>
        <w:left w:val="none" w:sz="0" w:space="0" w:color="auto"/>
        <w:bottom w:val="none" w:sz="0" w:space="0" w:color="auto"/>
        <w:right w:val="none" w:sz="0" w:space="0" w:color="auto"/>
      </w:divBdr>
    </w:div>
    <w:div w:id="290596831">
      <w:bodyDiv w:val="1"/>
      <w:marLeft w:val="0"/>
      <w:marRight w:val="0"/>
      <w:marTop w:val="0"/>
      <w:marBottom w:val="0"/>
      <w:divBdr>
        <w:top w:val="none" w:sz="0" w:space="0" w:color="auto"/>
        <w:left w:val="none" w:sz="0" w:space="0" w:color="auto"/>
        <w:bottom w:val="none" w:sz="0" w:space="0" w:color="auto"/>
        <w:right w:val="none" w:sz="0" w:space="0" w:color="auto"/>
      </w:divBdr>
    </w:div>
    <w:div w:id="1533616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wipo.int/global_ip/fr/activities/technicalassistance/index.htm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EC0BA4-B75A-4585-952C-7010E9AF8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6291</Words>
  <Characters>35860</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42067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Coordination of Technical Assistance Under the PCT</dc:subject>
  <dc:creator>MARLOW Thomas</dc:creator>
  <cp:keywords>HT/sc</cp:keywords>
  <cp:lastModifiedBy>MARLOW Thomas</cp:lastModifiedBy>
  <cp:revision>4</cp:revision>
  <cp:lastPrinted>2015-05-08T14:03:00Z</cp:lastPrinted>
  <dcterms:created xsi:type="dcterms:W3CDTF">2015-05-08T14:01:00Z</dcterms:created>
  <dcterms:modified xsi:type="dcterms:W3CDTF">2015-05-08T14:03:00Z</dcterms:modified>
</cp:coreProperties>
</file>