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F47BF" w:rsidRPr="00E27B8E" w:rsidTr="00CF47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F47BF" w:rsidRPr="00E27B8E" w:rsidRDefault="00CF47BF" w:rsidP="00DD280C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47BF" w:rsidRPr="00E27B8E" w:rsidRDefault="00CF47BF" w:rsidP="00DD280C">
            <w:pPr>
              <w:rPr>
                <w:lang w:val="fr-FR"/>
              </w:rPr>
            </w:pPr>
            <w:r w:rsidRPr="00E27B8E">
              <w:rPr>
                <w:noProof/>
                <w:lang w:eastAsia="en-US"/>
              </w:rPr>
              <w:drawing>
                <wp:inline distT="0" distB="0" distL="0" distR="0" wp14:anchorId="3279C165" wp14:editId="03FD0861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47BF" w:rsidRPr="00E27B8E" w:rsidRDefault="00CF47BF" w:rsidP="00DD280C">
            <w:pPr>
              <w:jc w:val="right"/>
              <w:rPr>
                <w:lang w:val="fr-FR"/>
              </w:rPr>
            </w:pPr>
            <w:r w:rsidRPr="00E27B8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F47BF" w:rsidRPr="00E27B8E" w:rsidTr="00DD28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F47BF" w:rsidRPr="00E27B8E" w:rsidRDefault="00CF47BF" w:rsidP="00DD28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27B8E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Pr="00E27B8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CF47BF" w:rsidRPr="00E27B8E" w:rsidTr="00DD28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F47BF" w:rsidRPr="00E27B8E" w:rsidRDefault="00CF47BF" w:rsidP="00DD28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27B8E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E27B8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F47BF" w:rsidRPr="00E27B8E" w:rsidTr="00DD28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F47BF" w:rsidRPr="00E27B8E" w:rsidRDefault="00CF47BF" w:rsidP="00DD28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27B8E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E27B8E">
              <w:rPr>
                <w:rFonts w:ascii="Arial Black" w:hAnsi="Arial Black"/>
                <w:caps/>
                <w:sz w:val="15"/>
                <w:lang w:val="fr-FR"/>
              </w:rPr>
              <w:t> avril 2016</w:t>
            </w:r>
          </w:p>
        </w:tc>
      </w:tr>
    </w:tbl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b/>
          <w:sz w:val="28"/>
          <w:szCs w:val="28"/>
          <w:lang w:val="fr-FR"/>
        </w:rPr>
      </w:pPr>
      <w:r w:rsidRPr="00E27B8E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b/>
          <w:sz w:val="24"/>
          <w:szCs w:val="24"/>
          <w:lang w:val="fr-FR"/>
        </w:rPr>
      </w:pPr>
      <w:r w:rsidRPr="00E27B8E">
        <w:rPr>
          <w:b/>
          <w:sz w:val="24"/>
          <w:szCs w:val="24"/>
          <w:lang w:val="fr-FR"/>
        </w:rPr>
        <w:t>Neuvième session</w:t>
      </w:r>
    </w:p>
    <w:p w:rsidR="00CF47BF" w:rsidRPr="00E27B8E" w:rsidRDefault="00CF47BF" w:rsidP="00CF47BF">
      <w:pPr>
        <w:rPr>
          <w:b/>
          <w:sz w:val="24"/>
          <w:szCs w:val="24"/>
          <w:lang w:val="fr-FR"/>
        </w:rPr>
      </w:pPr>
      <w:r w:rsidRPr="00E27B8E">
        <w:rPr>
          <w:b/>
          <w:sz w:val="24"/>
          <w:szCs w:val="24"/>
          <w:lang w:val="fr-FR"/>
        </w:rPr>
        <w:t>Genève, 17 – 20 mai 2016</w:t>
      </w: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CF47BF" w:rsidRPr="00E27B8E" w:rsidRDefault="00CF47BF" w:rsidP="00CF47BF">
      <w:pPr>
        <w:rPr>
          <w:lang w:val="fr-FR"/>
        </w:rPr>
      </w:pPr>
    </w:p>
    <w:p w:rsidR="008B2CC1" w:rsidRPr="00BF5AB2" w:rsidRDefault="00BF5AB2" w:rsidP="00BF5AB2">
      <w:pPr>
        <w:rPr>
          <w:caps/>
          <w:sz w:val="24"/>
          <w:lang w:val="fr-FR"/>
        </w:rPr>
      </w:pPr>
      <w:r w:rsidRPr="00BF5AB2">
        <w:rPr>
          <w:caps/>
          <w:sz w:val="24"/>
          <w:lang w:val="fr-FR"/>
        </w:rPr>
        <w:t xml:space="preserve">Proposition relative </w:t>
      </w:r>
      <w:r>
        <w:rPr>
          <w:caps/>
          <w:sz w:val="24"/>
          <w:lang w:val="fr-FR"/>
        </w:rPr>
        <w:t>À</w:t>
      </w:r>
      <w:r w:rsidRPr="00BF5AB2">
        <w:rPr>
          <w:caps/>
          <w:sz w:val="24"/>
          <w:lang w:val="fr-FR"/>
        </w:rPr>
        <w:t xml:space="preserve"> une politique de taxes</w:t>
      </w:r>
      <w:r w:rsidR="00932B13" w:rsidRPr="00932B13">
        <w:rPr>
          <w:caps/>
          <w:sz w:val="24"/>
          <w:lang w:val="fr-FR"/>
        </w:rPr>
        <w:t xml:space="preserve"> du PCT</w:t>
      </w:r>
      <w:r w:rsidRPr="00BF5AB2">
        <w:rPr>
          <w:caps/>
          <w:sz w:val="24"/>
          <w:lang w:val="fr-FR"/>
        </w:rPr>
        <w:t xml:space="preserve"> visant </w:t>
      </w:r>
      <w:r>
        <w:rPr>
          <w:caps/>
          <w:sz w:val="24"/>
          <w:lang w:val="fr-FR"/>
        </w:rPr>
        <w:t>À</w:t>
      </w:r>
      <w:r w:rsidRPr="00BF5AB2">
        <w:rPr>
          <w:caps/>
          <w:sz w:val="24"/>
          <w:lang w:val="fr-FR"/>
        </w:rPr>
        <w:t xml:space="preserve"> stimuler le d</w:t>
      </w:r>
      <w:r>
        <w:rPr>
          <w:caps/>
          <w:sz w:val="24"/>
          <w:lang w:val="fr-FR"/>
        </w:rPr>
        <w:t>É</w:t>
      </w:r>
      <w:r w:rsidRPr="00BF5AB2">
        <w:rPr>
          <w:caps/>
          <w:sz w:val="24"/>
          <w:lang w:val="fr-FR"/>
        </w:rPr>
        <w:t>p</w:t>
      </w:r>
      <w:r>
        <w:rPr>
          <w:caps/>
          <w:sz w:val="24"/>
          <w:lang w:val="fr-FR"/>
        </w:rPr>
        <w:t>Ô</w:t>
      </w:r>
      <w:r w:rsidRPr="00BF5AB2">
        <w:rPr>
          <w:caps/>
          <w:sz w:val="24"/>
          <w:lang w:val="fr-FR"/>
        </w:rPr>
        <w:t xml:space="preserve">t de demandes de brevet par les </w:t>
      </w:r>
      <w:r>
        <w:rPr>
          <w:caps/>
          <w:sz w:val="24"/>
          <w:lang w:val="fr-FR"/>
        </w:rPr>
        <w:t>É</w:t>
      </w:r>
      <w:r w:rsidRPr="00BF5AB2">
        <w:rPr>
          <w:caps/>
          <w:sz w:val="24"/>
          <w:lang w:val="fr-FR"/>
        </w:rPr>
        <w:t>tablissements universitaires et les instituts de recherche publics de certains pays, notamment les pays en d</w:t>
      </w:r>
      <w:r>
        <w:rPr>
          <w:caps/>
          <w:sz w:val="24"/>
          <w:lang w:val="fr-FR"/>
        </w:rPr>
        <w:t>É</w:t>
      </w:r>
      <w:r w:rsidRPr="00BF5AB2">
        <w:rPr>
          <w:caps/>
          <w:sz w:val="24"/>
          <w:lang w:val="fr-FR"/>
        </w:rPr>
        <w:t>veloppement et les pays les moins avanc</w:t>
      </w:r>
      <w:r>
        <w:rPr>
          <w:caps/>
          <w:sz w:val="24"/>
          <w:lang w:val="fr-FR"/>
        </w:rPr>
        <w:t>É</w:t>
      </w:r>
      <w:r w:rsidRPr="00BF5AB2">
        <w:rPr>
          <w:caps/>
          <w:sz w:val="24"/>
          <w:lang w:val="fr-FR"/>
        </w:rPr>
        <w:t>s</w:t>
      </w:r>
    </w:p>
    <w:p w:rsidR="008B2CC1" w:rsidRPr="00BF5AB2" w:rsidRDefault="008B2CC1" w:rsidP="008B2CC1">
      <w:pPr>
        <w:rPr>
          <w:lang w:val="fr-FR"/>
        </w:rPr>
      </w:pPr>
    </w:p>
    <w:p w:rsidR="008B2CC1" w:rsidRPr="00BF5AB2" w:rsidRDefault="000F7BA5" w:rsidP="008B2CC1">
      <w:pPr>
        <w:rPr>
          <w:i/>
          <w:lang w:val="fr-FR"/>
        </w:rPr>
      </w:pPr>
      <w:bookmarkStart w:id="4" w:name="Prepared"/>
      <w:bookmarkEnd w:id="4"/>
      <w:r w:rsidRPr="00BF5AB2">
        <w:rPr>
          <w:i/>
          <w:lang w:val="fr-FR"/>
        </w:rPr>
        <w:t xml:space="preserve">Document </w:t>
      </w:r>
      <w:r w:rsidR="00BF5AB2" w:rsidRPr="00BF5AB2">
        <w:rPr>
          <w:i/>
          <w:lang w:val="fr-FR"/>
        </w:rPr>
        <w:t>présenté par le Brésil</w:t>
      </w:r>
    </w:p>
    <w:p w:rsidR="00AC205C" w:rsidRPr="00BF5AB2" w:rsidRDefault="00AC205C">
      <w:pPr>
        <w:rPr>
          <w:lang w:val="fr-FR"/>
        </w:rPr>
      </w:pPr>
    </w:p>
    <w:p w:rsidR="000F5E56" w:rsidRPr="00BF5AB2" w:rsidRDefault="000F5E56">
      <w:pPr>
        <w:rPr>
          <w:lang w:val="fr-FR"/>
        </w:rPr>
      </w:pPr>
    </w:p>
    <w:p w:rsidR="002928D3" w:rsidRPr="00BF5AB2" w:rsidRDefault="002928D3">
      <w:pPr>
        <w:rPr>
          <w:lang w:val="fr-FR"/>
        </w:rPr>
      </w:pPr>
    </w:p>
    <w:p w:rsidR="002928D3" w:rsidRPr="00BF5AB2" w:rsidRDefault="002928D3" w:rsidP="0053057A">
      <w:pPr>
        <w:rPr>
          <w:lang w:val="fr-FR"/>
        </w:rPr>
      </w:pPr>
    </w:p>
    <w:p w:rsidR="002928D3" w:rsidRPr="00BF5AB2" w:rsidRDefault="00E23007" w:rsidP="008659C0">
      <w:pPr>
        <w:pStyle w:val="Heading1"/>
        <w:rPr>
          <w:lang w:val="fr-FR"/>
        </w:rPr>
      </w:pPr>
      <w:r>
        <w:rPr>
          <w:lang w:val="fr-FR"/>
        </w:rPr>
        <w:t>rÉsumÉ</w:t>
      </w:r>
    </w:p>
    <w:p w:rsidR="008659C0" w:rsidRPr="00BF5AB2" w:rsidRDefault="00E23007" w:rsidP="00CF47BF">
      <w:pPr>
        <w:pStyle w:val="ONUMFS"/>
        <w:rPr>
          <w:lang w:val="fr-FR"/>
        </w:rPr>
      </w:pPr>
      <w:r>
        <w:rPr>
          <w:lang w:val="fr-FR"/>
        </w:rPr>
        <w:t xml:space="preserve">Le groupe de travail est invité à examiner et approuver </w:t>
      </w:r>
      <w:r w:rsidR="00B60DD8">
        <w:rPr>
          <w:lang w:val="fr-FR"/>
        </w:rPr>
        <w:t xml:space="preserve">une réduction de 50% </w:t>
      </w:r>
      <w:r w:rsidR="00CC6E63">
        <w:rPr>
          <w:lang w:val="fr-FR"/>
        </w:rPr>
        <w:t>des taxes</w:t>
      </w:r>
      <w:r w:rsidR="00932B13" w:rsidRPr="00932B13">
        <w:rPr>
          <w:lang w:val="fr-FR"/>
        </w:rPr>
        <w:t xml:space="preserve"> du PCT</w:t>
      </w:r>
      <w:r w:rsidR="00CC6E63">
        <w:rPr>
          <w:lang w:val="fr-FR"/>
        </w:rPr>
        <w:t xml:space="preserve"> pour les </w:t>
      </w:r>
      <w:r w:rsidR="00C53FA4">
        <w:rPr>
          <w:lang w:val="fr-FR"/>
        </w:rPr>
        <w:t>établissements universitaires</w:t>
      </w:r>
      <w:r w:rsidR="00CC6E63">
        <w:rPr>
          <w:lang w:val="fr-FR"/>
        </w:rPr>
        <w:t xml:space="preserve"> et les instituts de recherche publics </w:t>
      </w:r>
      <w:r w:rsidR="00F45C0E">
        <w:rPr>
          <w:lang w:val="fr-FR"/>
        </w:rPr>
        <w:t>de certains pays, notamment les pays en développement et les pays les moins avanc</w:t>
      </w:r>
      <w:r w:rsidR="00BF3087">
        <w:rPr>
          <w:lang w:val="fr-FR"/>
        </w:rPr>
        <w:t>és.  La</w:t>
      </w:r>
      <w:r w:rsidR="00F45C0E">
        <w:rPr>
          <w:lang w:val="fr-FR"/>
        </w:rPr>
        <w:t xml:space="preserve"> proposition a pour objectif : </w:t>
      </w:r>
      <w:r w:rsidR="008659C0" w:rsidRPr="00BF5AB2">
        <w:rPr>
          <w:lang w:val="fr-FR"/>
        </w:rPr>
        <w:t>i)</w:t>
      </w:r>
      <w:r w:rsidR="00415E22">
        <w:rPr>
          <w:lang w:val="fr-FR"/>
        </w:rPr>
        <w:t> </w:t>
      </w:r>
      <w:r w:rsidR="00F45C0E">
        <w:rPr>
          <w:lang w:val="fr-FR"/>
        </w:rPr>
        <w:t xml:space="preserve">de </w:t>
      </w:r>
      <w:r w:rsidR="008659C0" w:rsidRPr="00BF5AB2">
        <w:rPr>
          <w:lang w:val="fr-FR"/>
        </w:rPr>
        <w:t>stimul</w:t>
      </w:r>
      <w:r w:rsidR="00F45C0E">
        <w:rPr>
          <w:lang w:val="fr-FR"/>
        </w:rPr>
        <w:t>er l</w:t>
      </w:r>
      <w:r w:rsidR="00932B13">
        <w:rPr>
          <w:lang w:val="fr-FR"/>
        </w:rPr>
        <w:t>’</w:t>
      </w:r>
      <w:r w:rsidR="00F45C0E">
        <w:rPr>
          <w:lang w:val="fr-FR"/>
        </w:rPr>
        <w:t>utilisation du système</w:t>
      </w:r>
      <w:r w:rsidR="00932B13" w:rsidRPr="00932B13">
        <w:rPr>
          <w:lang w:val="fr-FR"/>
        </w:rPr>
        <w:t xml:space="preserve"> du PCT</w:t>
      </w:r>
      <w:r w:rsidR="00F45C0E">
        <w:rPr>
          <w:lang w:val="fr-FR"/>
        </w:rPr>
        <w:t xml:space="preserve"> par les </w:t>
      </w:r>
      <w:r w:rsidR="00C53FA4">
        <w:rPr>
          <w:lang w:val="fr-FR"/>
        </w:rPr>
        <w:t xml:space="preserve">établissements universitaires </w:t>
      </w:r>
      <w:r w:rsidR="00F45C0E">
        <w:rPr>
          <w:lang w:val="fr-FR"/>
        </w:rPr>
        <w:t>et les instituts de recherche publics;  et ii)</w:t>
      </w:r>
      <w:r w:rsidR="00415E22">
        <w:rPr>
          <w:lang w:val="fr-FR"/>
        </w:rPr>
        <w:t> </w:t>
      </w:r>
      <w:r w:rsidR="00C53FA4">
        <w:rPr>
          <w:lang w:val="fr-FR"/>
        </w:rPr>
        <w:t>d’</w:t>
      </w:r>
      <w:r w:rsidR="00A155FE">
        <w:rPr>
          <w:lang w:val="fr-FR"/>
        </w:rPr>
        <w:t>accroître la diversification</w:t>
      </w:r>
      <w:r w:rsidR="008659C0" w:rsidRPr="00BF5AB2">
        <w:rPr>
          <w:lang w:val="fr-FR"/>
        </w:rPr>
        <w:t xml:space="preserve"> g</w:t>
      </w:r>
      <w:r w:rsidR="00A155FE">
        <w:rPr>
          <w:lang w:val="fr-FR"/>
        </w:rPr>
        <w:t>é</w:t>
      </w:r>
      <w:r w:rsidR="008659C0" w:rsidRPr="00BF5AB2">
        <w:rPr>
          <w:lang w:val="fr-FR"/>
        </w:rPr>
        <w:t>ographi</w:t>
      </w:r>
      <w:r w:rsidR="00A155FE">
        <w:rPr>
          <w:lang w:val="fr-FR"/>
        </w:rPr>
        <w:t>que des demandes de protection par brevet et des activités de dépôt de demandes internationales selon</w:t>
      </w:r>
      <w:r w:rsidR="00932B13" w:rsidRPr="00932B13">
        <w:rPr>
          <w:lang w:val="fr-FR"/>
        </w:rPr>
        <w:t xml:space="preserve"> le PCT</w:t>
      </w:r>
      <w:r w:rsidR="008659C0" w:rsidRPr="00BF5AB2">
        <w:rPr>
          <w:lang w:val="fr-FR"/>
        </w:rPr>
        <w:t>.</w:t>
      </w:r>
    </w:p>
    <w:p w:rsidR="008659C0" w:rsidRPr="00BF5AB2" w:rsidRDefault="008D338C" w:rsidP="008659C0">
      <w:pPr>
        <w:pStyle w:val="Heading1"/>
        <w:rPr>
          <w:lang w:val="fr-FR"/>
        </w:rPr>
      </w:pPr>
      <w:r>
        <w:rPr>
          <w:lang w:val="fr-FR"/>
        </w:rPr>
        <w:t>rappel</w:t>
      </w:r>
    </w:p>
    <w:p w:rsidR="008659C0" w:rsidRPr="00BF5AB2" w:rsidRDefault="00F80842" w:rsidP="00CF47BF">
      <w:pPr>
        <w:pStyle w:val="ONUMFS"/>
        <w:rPr>
          <w:lang w:val="fr-FR"/>
        </w:rPr>
      </w:pPr>
      <w:r>
        <w:rPr>
          <w:lang w:val="fr-FR"/>
        </w:rPr>
        <w:t>À la septième session du groupe de travail tenue en</w:t>
      </w:r>
      <w:r w:rsidR="00415E22">
        <w:rPr>
          <w:lang w:val="fr-FR"/>
        </w:rPr>
        <w:t> </w:t>
      </w:r>
      <w:r>
        <w:rPr>
          <w:lang w:val="fr-FR"/>
        </w:rPr>
        <w:t xml:space="preserve">2014, le Bureau international avait présenté une étude intitulée </w:t>
      </w:r>
      <w:r w:rsidR="008659C0" w:rsidRPr="00BF5AB2">
        <w:rPr>
          <w:lang w:val="fr-FR"/>
        </w:rPr>
        <w:t>“Estim</w:t>
      </w:r>
      <w:r w:rsidR="00A94F76">
        <w:rPr>
          <w:lang w:val="fr-FR"/>
        </w:rPr>
        <w:t>er l</w:t>
      </w:r>
      <w:r w:rsidR="00932B13">
        <w:rPr>
          <w:lang w:val="fr-FR"/>
        </w:rPr>
        <w:t>’</w:t>
      </w:r>
      <w:r w:rsidR="00A94F76">
        <w:rPr>
          <w:lang w:val="fr-FR"/>
        </w:rPr>
        <w:t>élasticité par rapport à la taxe de dépôt</w:t>
      </w:r>
      <w:r w:rsidR="00932B13" w:rsidRPr="00932B13">
        <w:rPr>
          <w:lang w:val="fr-FR"/>
        </w:rPr>
        <w:t xml:space="preserve"> du PCT</w:t>
      </w:r>
      <w:r w:rsidR="008659C0" w:rsidRPr="00BF5AB2">
        <w:rPr>
          <w:lang w:val="fr-FR"/>
        </w:rPr>
        <w:t xml:space="preserve">” (document PCT/WG/7/6), </w:t>
      </w:r>
      <w:r w:rsidR="00A94F76" w:rsidRPr="00A94F76">
        <w:rPr>
          <w:lang w:val="fr-FR"/>
        </w:rPr>
        <w:t>dans laquelle était faite pour la première fois une estimation de l</w:t>
      </w:r>
      <w:r w:rsidR="00932B13">
        <w:rPr>
          <w:lang w:val="fr-FR"/>
        </w:rPr>
        <w:t>’</w:t>
      </w:r>
      <w:r w:rsidR="00A94F76" w:rsidRPr="00A94F76">
        <w:rPr>
          <w:lang w:val="fr-FR"/>
        </w:rPr>
        <w:t>élasticité de la taxe imposée sur les demandes selon</w:t>
      </w:r>
      <w:r w:rsidR="00932B13" w:rsidRPr="00932B13">
        <w:rPr>
          <w:lang w:val="fr-FR"/>
        </w:rPr>
        <w:t xml:space="preserve"> le PCT</w:t>
      </w:r>
      <w:r w:rsidR="00A94F76" w:rsidRPr="00A94F76">
        <w:rPr>
          <w:lang w:val="fr-FR"/>
        </w:rPr>
        <w:t>, c</w:t>
      </w:r>
      <w:r w:rsidR="00932B13">
        <w:rPr>
          <w:lang w:val="fr-FR"/>
        </w:rPr>
        <w:t>’</w:t>
      </w:r>
      <w:r w:rsidR="00A94F76" w:rsidRPr="00A94F76">
        <w:rPr>
          <w:lang w:val="fr-FR"/>
        </w:rPr>
        <w:t>est</w:t>
      </w:r>
      <w:r w:rsidR="00BF3087">
        <w:rPr>
          <w:lang w:val="fr-FR"/>
        </w:rPr>
        <w:noBreakHyphen/>
      </w:r>
      <w:r w:rsidR="00A94F76" w:rsidRPr="00A94F76">
        <w:rPr>
          <w:lang w:val="fr-FR"/>
        </w:rPr>
        <w:t>à</w:t>
      </w:r>
      <w:r w:rsidR="00BF3087">
        <w:rPr>
          <w:lang w:val="fr-FR"/>
        </w:rPr>
        <w:noBreakHyphen/>
      </w:r>
      <w:r w:rsidR="00A94F76" w:rsidRPr="00A94F76">
        <w:rPr>
          <w:lang w:val="fr-FR"/>
        </w:rPr>
        <w:t xml:space="preserve">dire de la mesure dans laquelle le choix de déposer une demande de brevet </w:t>
      </w:r>
      <w:r w:rsidR="00A94F76">
        <w:rPr>
          <w:lang w:val="fr-FR"/>
        </w:rPr>
        <w:t>à l</w:t>
      </w:r>
      <w:r w:rsidR="00932B13">
        <w:rPr>
          <w:lang w:val="fr-FR"/>
        </w:rPr>
        <w:t>’</w:t>
      </w:r>
      <w:r w:rsidR="00A94F76">
        <w:rPr>
          <w:lang w:val="fr-FR"/>
        </w:rPr>
        <w:t xml:space="preserve">étranger </w:t>
      </w:r>
      <w:r w:rsidR="00A94F76" w:rsidRPr="00A94F76">
        <w:rPr>
          <w:lang w:val="fr-FR"/>
        </w:rPr>
        <w:t>par la voie</w:t>
      </w:r>
      <w:r w:rsidR="00932B13" w:rsidRPr="00932B13">
        <w:rPr>
          <w:lang w:val="fr-FR"/>
        </w:rPr>
        <w:t xml:space="preserve"> du PCT</w:t>
      </w:r>
      <w:r w:rsidR="00A94F76" w:rsidRPr="00A94F76">
        <w:rPr>
          <w:lang w:val="fr-FR"/>
        </w:rPr>
        <w:t xml:space="preserve"> ou celle de la Convention de Paris est influencé par une variation de la taxe internationale de dép</w:t>
      </w:r>
      <w:r w:rsidR="00BF3087" w:rsidRPr="00A94F76">
        <w:rPr>
          <w:lang w:val="fr-FR"/>
        </w:rPr>
        <w:t>ô</w:t>
      </w:r>
      <w:r w:rsidR="00BF3087">
        <w:rPr>
          <w:lang w:val="fr-FR"/>
        </w:rPr>
        <w:t xml:space="preserve">t.  </w:t>
      </w:r>
      <w:r w:rsidR="00BF3087" w:rsidRPr="00A94F76">
        <w:rPr>
          <w:lang w:val="fr-FR"/>
        </w:rPr>
        <w:t>Ce</w:t>
      </w:r>
      <w:r w:rsidR="00A94F76" w:rsidRPr="00A94F76">
        <w:rPr>
          <w:lang w:val="fr-FR"/>
        </w:rPr>
        <w:t xml:space="preserve">tte étude a révélé que les </w:t>
      </w:r>
      <w:r w:rsidR="00C53FA4">
        <w:rPr>
          <w:lang w:val="fr-FR"/>
        </w:rPr>
        <w:t xml:space="preserve">établissements universitaires </w:t>
      </w:r>
      <w:r w:rsidR="00A94F76" w:rsidRPr="00A94F76">
        <w:rPr>
          <w:lang w:val="fr-FR"/>
        </w:rPr>
        <w:t xml:space="preserve">et les </w:t>
      </w:r>
      <w:r w:rsidR="00A94F76">
        <w:rPr>
          <w:lang w:val="fr-FR"/>
        </w:rPr>
        <w:t>organismes</w:t>
      </w:r>
      <w:r w:rsidR="00A94F76" w:rsidRPr="00A94F76">
        <w:rPr>
          <w:lang w:val="fr-FR"/>
        </w:rPr>
        <w:t xml:space="preserve"> de recherche publics sont plus sensibles au prix que les autres déposants</w:t>
      </w:r>
      <w:r w:rsidR="008659C0" w:rsidRPr="00BF5AB2">
        <w:rPr>
          <w:lang w:val="fr-FR"/>
        </w:rPr>
        <w:t>.</w:t>
      </w:r>
    </w:p>
    <w:p w:rsidR="008659C0" w:rsidRPr="00BF5AB2" w:rsidRDefault="00A94F76" w:rsidP="00CF47BF">
      <w:pPr>
        <w:pStyle w:val="ONUMFS"/>
        <w:rPr>
          <w:lang w:val="fr-FR"/>
        </w:rPr>
      </w:pPr>
      <w:r>
        <w:rPr>
          <w:lang w:val="fr-FR"/>
        </w:rPr>
        <w:lastRenderedPageBreak/>
        <w:t>À la huitième session du groupe de travail tenue en</w:t>
      </w:r>
      <w:r w:rsidR="00415E22">
        <w:rPr>
          <w:lang w:val="fr-FR"/>
        </w:rPr>
        <w:t> </w:t>
      </w:r>
      <w:r>
        <w:rPr>
          <w:lang w:val="fr-FR"/>
        </w:rPr>
        <w:t>2</w:t>
      </w:r>
      <w:r w:rsidR="008659C0" w:rsidRPr="00BF5AB2">
        <w:rPr>
          <w:lang w:val="fr-FR"/>
        </w:rPr>
        <w:t xml:space="preserve">015, </w:t>
      </w:r>
      <w:r>
        <w:rPr>
          <w:lang w:val="fr-FR"/>
        </w:rPr>
        <w:t>le Bureau international a confirmé la conclusion selon laquelle</w:t>
      </w:r>
      <w:r w:rsidR="00C53FA4">
        <w:rPr>
          <w:lang w:val="fr-FR"/>
        </w:rPr>
        <w:t xml:space="preserve"> les établissements universitaires et</w:t>
      </w:r>
      <w:r>
        <w:rPr>
          <w:lang w:val="fr-FR"/>
        </w:rPr>
        <w:t xml:space="preserve"> les instituts de recherche publics des pays en développement </w:t>
      </w:r>
      <w:r w:rsidRPr="00A94F76">
        <w:rPr>
          <w:lang w:val="fr-FR"/>
        </w:rPr>
        <w:t xml:space="preserve">sont plus sensibles au prix </w:t>
      </w:r>
      <w:r w:rsidR="008659C0" w:rsidRPr="00BF5AB2">
        <w:rPr>
          <w:lang w:val="fr-FR"/>
        </w:rPr>
        <w:t>(</w:t>
      </w:r>
      <w:r>
        <w:rPr>
          <w:lang w:val="fr-FR"/>
        </w:rPr>
        <w:t xml:space="preserve">voir le </w:t>
      </w:r>
      <w:r w:rsidR="008659C0" w:rsidRPr="00BF5AB2">
        <w:rPr>
          <w:lang w:val="fr-FR"/>
        </w:rPr>
        <w:t xml:space="preserve">document PCT/WG/8/11). </w:t>
      </w:r>
      <w:r w:rsidR="009E356D" w:rsidRPr="00BF5AB2">
        <w:rPr>
          <w:lang w:val="fr-FR"/>
        </w:rPr>
        <w:t xml:space="preserve"> </w:t>
      </w:r>
      <w:r w:rsidR="00507F03">
        <w:rPr>
          <w:lang w:val="fr-FR"/>
        </w:rPr>
        <w:t xml:space="preserve">Le </w:t>
      </w:r>
      <w:r w:rsidR="008659C0" w:rsidRPr="00BF5AB2">
        <w:rPr>
          <w:lang w:val="fr-FR"/>
        </w:rPr>
        <w:t>Secr</w:t>
      </w:r>
      <w:r w:rsidR="00507F03">
        <w:rPr>
          <w:lang w:val="fr-FR"/>
        </w:rPr>
        <w:t>é</w:t>
      </w:r>
      <w:r w:rsidR="008659C0" w:rsidRPr="00BF5AB2">
        <w:rPr>
          <w:lang w:val="fr-FR"/>
        </w:rPr>
        <w:t xml:space="preserve">tariat </w:t>
      </w:r>
      <w:r w:rsidR="00507F03">
        <w:rPr>
          <w:lang w:val="fr-FR"/>
        </w:rPr>
        <w:t>a estimé qu</w:t>
      </w:r>
      <w:r w:rsidR="00932B13">
        <w:rPr>
          <w:lang w:val="fr-FR"/>
        </w:rPr>
        <w:t>’</w:t>
      </w:r>
      <w:r w:rsidR="00507F03">
        <w:rPr>
          <w:lang w:val="fr-FR"/>
        </w:rPr>
        <w:t>une réduction de 50% de la taxe donnerait lieu à 139 dépôts additionnels par an et à une baisse des recettes de</w:t>
      </w:r>
      <w:r w:rsidR="009E356D" w:rsidRPr="00BF5AB2">
        <w:rPr>
          <w:lang w:val="fr-FR"/>
        </w:rPr>
        <w:t xml:space="preserve"> 1</w:t>
      </w:r>
      <w:r w:rsidR="00507F03">
        <w:rPr>
          <w:lang w:val="fr-FR"/>
        </w:rPr>
        <w:t>,</w:t>
      </w:r>
      <w:r w:rsidR="009E356D" w:rsidRPr="00BF5AB2">
        <w:rPr>
          <w:lang w:val="fr-FR"/>
        </w:rPr>
        <w:t>058</w:t>
      </w:r>
      <w:r w:rsidR="00507F03">
        <w:rPr>
          <w:lang w:val="fr-FR"/>
        </w:rPr>
        <w:t> </w:t>
      </w:r>
      <w:r w:rsidR="009E356D" w:rsidRPr="00BF5AB2">
        <w:rPr>
          <w:lang w:val="fr-FR"/>
        </w:rPr>
        <w:t xml:space="preserve">million </w:t>
      </w:r>
      <w:r w:rsidR="00507F03">
        <w:rPr>
          <w:lang w:val="fr-FR"/>
        </w:rPr>
        <w:t>de francs suisses</w:t>
      </w:r>
      <w:r w:rsidR="009E356D" w:rsidRPr="00BF5AB2">
        <w:rPr>
          <w:lang w:val="fr-FR"/>
        </w:rPr>
        <w:t xml:space="preserve"> (</w:t>
      </w:r>
      <w:r w:rsidR="00507F03">
        <w:rPr>
          <w:lang w:val="fr-FR"/>
        </w:rPr>
        <w:t xml:space="preserve">voir le tableau 4 du </w:t>
      </w:r>
      <w:r w:rsidR="00932B13" w:rsidRPr="00932B13">
        <w:rPr>
          <w:lang w:val="fr-FR"/>
        </w:rPr>
        <w:t>document PC</w:t>
      </w:r>
      <w:r w:rsidR="009E356D" w:rsidRPr="00BF5AB2">
        <w:rPr>
          <w:lang w:val="fr-FR"/>
        </w:rPr>
        <w:t>T/WG/8/11).</w:t>
      </w:r>
    </w:p>
    <w:p w:rsidR="008659C0" w:rsidRPr="00BF5AB2" w:rsidRDefault="00507F03" w:rsidP="00CF47BF">
      <w:pPr>
        <w:pStyle w:val="ONUMFS"/>
        <w:rPr>
          <w:lang w:val="fr-FR"/>
        </w:rPr>
      </w:pPr>
      <w:bookmarkStart w:id="5" w:name="_Ref448504518"/>
      <w:r>
        <w:rPr>
          <w:lang w:val="fr-FR"/>
        </w:rPr>
        <w:t xml:space="preserve">Dans le résumé du président, il est indiqué que “de </w:t>
      </w:r>
      <w:r w:rsidRPr="00507F03">
        <w:rPr>
          <w:lang w:val="fr-FR"/>
        </w:rPr>
        <w:t xml:space="preserve">nombreuses délégations </w:t>
      </w:r>
      <w:r>
        <w:rPr>
          <w:lang w:val="fr-FR"/>
        </w:rPr>
        <w:t>[avaient]</w:t>
      </w:r>
      <w:r w:rsidRPr="00507F03">
        <w:rPr>
          <w:lang w:val="fr-FR"/>
        </w:rPr>
        <w:t xml:space="preserve"> appuyé les réductions de taxes pour les universités et les instituts de recherche publics</w:t>
      </w:r>
      <w:r w:rsidR="008659C0" w:rsidRPr="00BF5AB2">
        <w:rPr>
          <w:lang w:val="fr-FR"/>
        </w:rPr>
        <w:t>.</w:t>
      </w:r>
      <w:r>
        <w:rPr>
          <w:lang w:val="fr-FR"/>
        </w:rPr>
        <w:t xml:space="preserve">  </w:t>
      </w:r>
      <w:r w:rsidR="008659C0" w:rsidRPr="00BF5AB2">
        <w:rPr>
          <w:lang w:val="fr-FR"/>
        </w:rPr>
        <w:t>(…)</w:t>
      </w:r>
      <w:r>
        <w:rPr>
          <w:lang w:val="fr-FR"/>
        </w:rPr>
        <w:t xml:space="preserve"> </w:t>
      </w:r>
      <w:r w:rsidRPr="00507F03">
        <w:rPr>
          <w:lang w:val="fr-FR"/>
        </w:rPr>
        <w:t>En tout état de cause, sans une augmentation significative du nombre de dépôts, toute réduction se traduirait par un manque à gagner pour l</w:t>
      </w:r>
      <w:r w:rsidR="00932B13">
        <w:rPr>
          <w:lang w:val="fr-FR"/>
        </w:rPr>
        <w:t>’</w:t>
      </w:r>
      <w:r w:rsidRPr="00507F03">
        <w:rPr>
          <w:lang w:val="fr-FR"/>
        </w:rPr>
        <w:t>O</w:t>
      </w:r>
      <w:r w:rsidR="00BF3087" w:rsidRPr="00507F03">
        <w:rPr>
          <w:lang w:val="fr-FR"/>
        </w:rPr>
        <w:t>MPI</w:t>
      </w:r>
      <w:r w:rsidR="00BF3087">
        <w:rPr>
          <w:lang w:val="fr-FR"/>
        </w:rPr>
        <w:t xml:space="preserve">.  </w:t>
      </w:r>
      <w:r w:rsidR="00BF3087" w:rsidRPr="00507F03">
        <w:rPr>
          <w:lang w:val="fr-FR"/>
        </w:rPr>
        <w:t>Il</w:t>
      </w:r>
      <w:r w:rsidRPr="00507F03">
        <w:rPr>
          <w:lang w:val="fr-FR"/>
        </w:rPr>
        <w:t xml:space="preserve"> convenait donc d</w:t>
      </w:r>
      <w:r w:rsidR="00932B13">
        <w:rPr>
          <w:lang w:val="fr-FR"/>
        </w:rPr>
        <w:t>’</w:t>
      </w:r>
      <w:r w:rsidRPr="00507F03">
        <w:rPr>
          <w:lang w:val="fr-FR"/>
        </w:rPr>
        <w:t xml:space="preserve">aborder cette question sous tous ses aspects, </w:t>
      </w:r>
      <w:r w:rsidR="00932B13">
        <w:rPr>
          <w:lang w:val="fr-FR"/>
        </w:rPr>
        <w:t>y compris</w:t>
      </w:r>
      <w:r w:rsidRPr="00507F03">
        <w:rPr>
          <w:lang w:val="fr-FR"/>
        </w:rPr>
        <w:t xml:space="preserve"> sous l</w:t>
      </w:r>
      <w:r w:rsidR="00932B13">
        <w:rPr>
          <w:lang w:val="fr-FR"/>
        </w:rPr>
        <w:t>’</w:t>
      </w:r>
      <w:r w:rsidRPr="00507F03">
        <w:rPr>
          <w:lang w:val="fr-FR"/>
        </w:rPr>
        <w:t>angle de la compensation des pertes éventuell</w:t>
      </w:r>
      <w:r w:rsidR="00BF3087" w:rsidRPr="00507F03">
        <w:rPr>
          <w:lang w:val="fr-FR"/>
        </w:rPr>
        <w:t>es</w:t>
      </w:r>
      <w:r w:rsidR="00BF3087">
        <w:rPr>
          <w:lang w:val="fr-FR"/>
        </w:rPr>
        <w:t xml:space="preserve">.  </w:t>
      </w:r>
      <w:r w:rsidR="00BF3087" w:rsidRPr="00507F03">
        <w:rPr>
          <w:lang w:val="fr-FR"/>
        </w:rPr>
        <w:t>Le</w:t>
      </w:r>
      <w:r w:rsidRPr="00507F03">
        <w:rPr>
          <w:lang w:val="fr-FR"/>
        </w:rPr>
        <w:t xml:space="preserve"> président a invité les États membres à soumettre des propositions à cet égard pour examen lors d</w:t>
      </w:r>
      <w:r w:rsidR="00932B13">
        <w:rPr>
          <w:lang w:val="fr-FR"/>
        </w:rPr>
        <w:t>’</w:t>
      </w:r>
      <w:r w:rsidRPr="00507F03">
        <w:rPr>
          <w:lang w:val="fr-FR"/>
        </w:rPr>
        <w:t>une future session du groupe de travail</w:t>
      </w:r>
      <w:r w:rsidR="00BF3087">
        <w:rPr>
          <w:lang w:val="fr-FR"/>
        </w:rPr>
        <w:t>”</w:t>
      </w:r>
      <w:r w:rsidR="009E356D" w:rsidRPr="00BF5AB2">
        <w:rPr>
          <w:lang w:val="fr-FR"/>
        </w:rPr>
        <w:t xml:space="preserve"> (</w:t>
      </w:r>
      <w:r w:rsidR="00073616">
        <w:rPr>
          <w:lang w:val="fr-FR"/>
        </w:rPr>
        <w:t xml:space="preserve">voir le </w:t>
      </w:r>
      <w:r w:rsidR="009E356D" w:rsidRPr="00BF5AB2">
        <w:rPr>
          <w:lang w:val="fr-FR"/>
        </w:rPr>
        <w:t>paragraph</w:t>
      </w:r>
      <w:r w:rsidR="00073616">
        <w:rPr>
          <w:lang w:val="fr-FR"/>
        </w:rPr>
        <w:t>e</w:t>
      </w:r>
      <w:r w:rsidR="009E356D" w:rsidRPr="00BF5AB2">
        <w:rPr>
          <w:lang w:val="fr-FR"/>
        </w:rPr>
        <w:t xml:space="preserve"> 19 </w:t>
      </w:r>
      <w:r w:rsidR="00073616">
        <w:rPr>
          <w:lang w:val="fr-FR"/>
        </w:rPr>
        <w:t xml:space="preserve">du </w:t>
      </w:r>
      <w:r w:rsidR="009E356D" w:rsidRPr="00BF5AB2">
        <w:rPr>
          <w:lang w:val="fr-FR"/>
        </w:rPr>
        <w:t>document PCT/WG/8/25).</w:t>
      </w:r>
      <w:bookmarkEnd w:id="5"/>
    </w:p>
    <w:p w:rsidR="008659C0" w:rsidRPr="00BF5AB2" w:rsidRDefault="00507F03" w:rsidP="00CF47BF">
      <w:pPr>
        <w:pStyle w:val="ONUMFS"/>
        <w:rPr>
          <w:lang w:val="fr-FR"/>
        </w:rPr>
      </w:pPr>
      <w:r>
        <w:rPr>
          <w:lang w:val="fr-FR"/>
        </w:rPr>
        <w:t>À la vingt</w:t>
      </w:r>
      <w:r w:rsidR="00BF3087">
        <w:rPr>
          <w:lang w:val="fr-FR"/>
        </w:rPr>
        <w:noBreakHyphen/>
      </w:r>
      <w:r>
        <w:rPr>
          <w:lang w:val="fr-FR"/>
        </w:rPr>
        <w:t>quatrième session du Comité du programme et budget tenue en septembre </w:t>
      </w:r>
      <w:r w:rsidR="00F96F98" w:rsidRPr="00BF5AB2">
        <w:rPr>
          <w:lang w:val="fr-FR"/>
        </w:rPr>
        <w:t>2015</w:t>
      </w:r>
      <w:r w:rsidR="008659C0" w:rsidRPr="00BF5AB2">
        <w:rPr>
          <w:lang w:val="fr-FR"/>
        </w:rPr>
        <w:t xml:space="preserve">, </w:t>
      </w:r>
      <w:r>
        <w:rPr>
          <w:lang w:val="fr-FR"/>
        </w:rPr>
        <w:t xml:space="preserve">le </w:t>
      </w:r>
      <w:r w:rsidR="008659C0" w:rsidRPr="00BF5AB2">
        <w:rPr>
          <w:lang w:val="fr-FR"/>
        </w:rPr>
        <w:t>Secr</w:t>
      </w:r>
      <w:r>
        <w:rPr>
          <w:lang w:val="fr-FR"/>
        </w:rPr>
        <w:t>é</w:t>
      </w:r>
      <w:r w:rsidR="008659C0" w:rsidRPr="00BF5AB2">
        <w:rPr>
          <w:lang w:val="fr-FR"/>
        </w:rPr>
        <w:t xml:space="preserve">tariat </w:t>
      </w:r>
      <w:r>
        <w:rPr>
          <w:lang w:val="fr-FR"/>
        </w:rPr>
        <w:t xml:space="preserve">a </w:t>
      </w:r>
      <w:r w:rsidR="008659C0" w:rsidRPr="00BF5AB2">
        <w:rPr>
          <w:lang w:val="fr-FR"/>
        </w:rPr>
        <w:t>inform</w:t>
      </w:r>
      <w:r>
        <w:rPr>
          <w:lang w:val="fr-FR"/>
        </w:rPr>
        <w:t xml:space="preserve">é les membres </w:t>
      </w:r>
      <w:r w:rsidR="00222FFE">
        <w:rPr>
          <w:lang w:val="fr-FR"/>
        </w:rPr>
        <w:t>qu</w:t>
      </w:r>
      <w:r w:rsidR="00932B13">
        <w:rPr>
          <w:lang w:val="fr-FR"/>
        </w:rPr>
        <w:t>’</w:t>
      </w:r>
      <w:r w:rsidR="00222FFE" w:rsidRPr="00222FFE">
        <w:rPr>
          <w:lang w:val="fr-FR"/>
        </w:rPr>
        <w:t>une réduction hypothétique de 50% du montant de la taxe pour les déposants des universités des pays en développement et des pays développés impliquerait un manque à gagner de 1,02</w:t>
      </w:r>
      <w:r w:rsidR="00222FFE">
        <w:rPr>
          <w:lang w:val="fr-FR"/>
        </w:rPr>
        <w:t> </w:t>
      </w:r>
      <w:r w:rsidR="00222FFE" w:rsidRPr="00222FFE">
        <w:rPr>
          <w:lang w:val="fr-FR"/>
        </w:rPr>
        <w:t>million de francs suisses et 6,92</w:t>
      </w:r>
      <w:r w:rsidR="00222FFE">
        <w:rPr>
          <w:lang w:val="fr-FR"/>
        </w:rPr>
        <w:t> </w:t>
      </w:r>
      <w:r w:rsidR="00222FFE" w:rsidRPr="00222FFE">
        <w:rPr>
          <w:lang w:val="fr-FR"/>
        </w:rPr>
        <w:t>millions de francs suisses, respectivement, pour</w:t>
      </w:r>
      <w:r w:rsidR="00415E22">
        <w:rPr>
          <w:lang w:val="fr-FR"/>
        </w:rPr>
        <w:t> </w:t>
      </w:r>
      <w:r w:rsidR="00222FFE" w:rsidRPr="00222FFE">
        <w:rPr>
          <w:lang w:val="fr-FR"/>
        </w:rPr>
        <w:t>2016 et 1,05</w:t>
      </w:r>
      <w:r w:rsidR="00222FFE">
        <w:rPr>
          <w:lang w:val="fr-FR"/>
        </w:rPr>
        <w:t> </w:t>
      </w:r>
      <w:r w:rsidR="00222FFE" w:rsidRPr="00222FFE">
        <w:rPr>
          <w:lang w:val="fr-FR"/>
        </w:rPr>
        <w:t>million de francs suisses et 7,08</w:t>
      </w:r>
      <w:r w:rsidR="00222FFE">
        <w:rPr>
          <w:lang w:val="fr-FR"/>
        </w:rPr>
        <w:t> </w:t>
      </w:r>
      <w:r w:rsidR="00222FFE" w:rsidRPr="00222FFE">
        <w:rPr>
          <w:lang w:val="fr-FR"/>
        </w:rPr>
        <w:t>millions de francs suisses, respectivement, pour</w:t>
      </w:r>
      <w:r w:rsidR="00415E22">
        <w:rPr>
          <w:lang w:val="fr-FR"/>
        </w:rPr>
        <w:t> </w:t>
      </w:r>
      <w:r w:rsidR="00222FFE" w:rsidRPr="00222FFE">
        <w:rPr>
          <w:lang w:val="fr-FR"/>
        </w:rPr>
        <w:t xml:space="preserve">2017 </w:t>
      </w:r>
      <w:r w:rsidR="00622838" w:rsidRPr="00BF5AB2">
        <w:rPr>
          <w:lang w:val="fr-FR"/>
        </w:rPr>
        <w:t>(</w:t>
      </w:r>
      <w:r w:rsidR="00222FFE">
        <w:rPr>
          <w:lang w:val="fr-FR"/>
        </w:rPr>
        <w:t>voir la réponse R</w:t>
      </w:r>
      <w:r w:rsidR="00622838" w:rsidRPr="00BF5AB2">
        <w:rPr>
          <w:lang w:val="fr-FR"/>
        </w:rPr>
        <w:t xml:space="preserve">28 </w:t>
      </w:r>
      <w:r w:rsidR="00222FFE">
        <w:rPr>
          <w:lang w:val="fr-FR"/>
        </w:rPr>
        <w:t xml:space="preserve">à la </w:t>
      </w:r>
      <w:r w:rsidR="00622838" w:rsidRPr="00BF5AB2">
        <w:rPr>
          <w:lang w:val="fr-FR"/>
        </w:rPr>
        <w:t>page</w:t>
      </w:r>
      <w:r w:rsidR="00222FFE">
        <w:rPr>
          <w:lang w:val="fr-FR"/>
        </w:rPr>
        <w:t> </w:t>
      </w:r>
      <w:r w:rsidR="00622838" w:rsidRPr="00BF5AB2">
        <w:rPr>
          <w:lang w:val="fr-FR"/>
        </w:rPr>
        <w:t xml:space="preserve">14 </w:t>
      </w:r>
      <w:r w:rsidR="00222FFE">
        <w:rPr>
          <w:lang w:val="fr-FR"/>
        </w:rPr>
        <w:t xml:space="preserve">du </w:t>
      </w:r>
      <w:r w:rsidR="00932B13" w:rsidRPr="00932B13">
        <w:rPr>
          <w:lang w:val="fr-FR"/>
        </w:rPr>
        <w:t>document WO</w:t>
      </w:r>
      <w:r w:rsidR="00622838" w:rsidRPr="00BF5AB2">
        <w:rPr>
          <w:lang w:val="fr-FR"/>
        </w:rPr>
        <w:t>/PBC/24/Q &amp; A).</w:t>
      </w:r>
    </w:p>
    <w:p w:rsidR="008659C0" w:rsidRPr="00BF5AB2" w:rsidRDefault="00222FFE" w:rsidP="00CF47BF">
      <w:pPr>
        <w:pStyle w:val="ONUMFS"/>
        <w:rPr>
          <w:lang w:val="fr-FR"/>
        </w:rPr>
      </w:pPr>
      <w:r>
        <w:rPr>
          <w:lang w:val="fr-FR"/>
        </w:rPr>
        <w:t>En février </w:t>
      </w:r>
      <w:r w:rsidR="008659C0" w:rsidRPr="00BF5AB2">
        <w:rPr>
          <w:lang w:val="fr-FR"/>
        </w:rPr>
        <w:t xml:space="preserve">2016, </w:t>
      </w:r>
      <w:r>
        <w:rPr>
          <w:lang w:val="fr-FR"/>
        </w:rPr>
        <w:t>le Directeur général a annoncé que l</w:t>
      </w:r>
      <w:r w:rsidR="00932B13">
        <w:rPr>
          <w:lang w:val="fr-FR"/>
        </w:rPr>
        <w:t>’</w:t>
      </w:r>
      <w:r>
        <w:rPr>
          <w:lang w:val="fr-FR"/>
        </w:rPr>
        <w:t>OMPI avait enregistré un excédent de 80 millions de francs suisses pour l</w:t>
      </w:r>
      <w:r w:rsidR="00932B13">
        <w:rPr>
          <w:lang w:val="fr-FR"/>
        </w:rPr>
        <w:t>’</w:t>
      </w:r>
      <w:r>
        <w:rPr>
          <w:lang w:val="fr-FR"/>
        </w:rPr>
        <w:t>exercice biennal</w:t>
      </w:r>
      <w:r w:rsidR="00415E22">
        <w:rPr>
          <w:lang w:val="fr-FR"/>
        </w:rPr>
        <w:t> </w:t>
      </w:r>
      <w:r w:rsidR="00F96F98" w:rsidRPr="00BF5AB2">
        <w:rPr>
          <w:lang w:val="fr-FR"/>
        </w:rPr>
        <w:t>2014</w:t>
      </w:r>
      <w:r w:rsidR="00BF3087">
        <w:rPr>
          <w:lang w:val="fr-FR"/>
        </w:rPr>
        <w:noBreakHyphen/>
      </w:r>
      <w:r>
        <w:rPr>
          <w:lang w:val="fr-FR"/>
        </w:rPr>
        <w:t>20</w:t>
      </w:r>
      <w:r w:rsidR="00F96F98" w:rsidRPr="00BF5AB2">
        <w:rPr>
          <w:lang w:val="fr-FR"/>
        </w:rPr>
        <w:t>15.</w:t>
      </w:r>
    </w:p>
    <w:p w:rsidR="00932B13" w:rsidRDefault="00222FFE" w:rsidP="00CF47BF">
      <w:pPr>
        <w:pStyle w:val="ONUMFS"/>
        <w:rPr>
          <w:lang w:val="fr-FR"/>
        </w:rPr>
      </w:pPr>
      <w:r>
        <w:rPr>
          <w:lang w:val="fr-FR"/>
        </w:rPr>
        <w:t xml:space="preserve">Dans ce </w:t>
      </w:r>
      <w:r w:rsidR="008659C0" w:rsidRPr="00BF5AB2">
        <w:rPr>
          <w:lang w:val="fr-FR"/>
        </w:rPr>
        <w:t>context</w:t>
      </w:r>
      <w:r>
        <w:rPr>
          <w:lang w:val="fr-FR"/>
        </w:rPr>
        <w:t>e</w:t>
      </w:r>
      <w:r w:rsidR="008659C0" w:rsidRPr="00BF5AB2">
        <w:rPr>
          <w:lang w:val="fr-FR"/>
        </w:rPr>
        <w:t xml:space="preserve">, </w:t>
      </w:r>
      <w:r w:rsidR="00073616">
        <w:rPr>
          <w:lang w:val="fr-FR"/>
        </w:rPr>
        <w:t>l</w:t>
      </w:r>
      <w:r w:rsidR="00932B13">
        <w:rPr>
          <w:lang w:val="fr-FR"/>
        </w:rPr>
        <w:t>’</w:t>
      </w:r>
      <w:r w:rsidR="00073616">
        <w:rPr>
          <w:lang w:val="fr-FR"/>
        </w:rPr>
        <w:t>éventuel manque à gagner pour l</w:t>
      </w:r>
      <w:r w:rsidR="00932B13">
        <w:rPr>
          <w:lang w:val="fr-FR"/>
        </w:rPr>
        <w:t>’</w:t>
      </w:r>
      <w:r w:rsidR="00073616">
        <w:rPr>
          <w:lang w:val="fr-FR"/>
        </w:rPr>
        <w:t>exercice 2016</w:t>
      </w:r>
      <w:r w:rsidR="00BF3087">
        <w:rPr>
          <w:lang w:val="fr-FR"/>
        </w:rPr>
        <w:noBreakHyphen/>
      </w:r>
      <w:r w:rsidR="00073616">
        <w:rPr>
          <w:lang w:val="fr-FR"/>
        </w:rPr>
        <w:t>2017 représenterait une infime proportion de l</w:t>
      </w:r>
      <w:r w:rsidR="00932B13">
        <w:rPr>
          <w:lang w:val="fr-FR"/>
        </w:rPr>
        <w:t>’</w:t>
      </w:r>
      <w:r w:rsidR="00073616">
        <w:rPr>
          <w:lang w:val="fr-FR"/>
        </w:rPr>
        <w:t xml:space="preserve">excédent prévu, mais aurait des effets concrets et positifs sur les dépôts par les </w:t>
      </w:r>
      <w:r w:rsidR="00C53FA4">
        <w:rPr>
          <w:lang w:val="fr-FR"/>
        </w:rPr>
        <w:t xml:space="preserve">établissements universitaires </w:t>
      </w:r>
      <w:r w:rsidR="00073616">
        <w:rPr>
          <w:lang w:val="fr-FR"/>
        </w:rPr>
        <w:t>et les instituts de recherche publics.</w:t>
      </w:r>
    </w:p>
    <w:p w:rsidR="008659C0" w:rsidRPr="00BF5AB2" w:rsidRDefault="008659C0" w:rsidP="00F96F98">
      <w:pPr>
        <w:pStyle w:val="Heading1"/>
        <w:rPr>
          <w:lang w:val="fr-FR"/>
        </w:rPr>
      </w:pPr>
      <w:r w:rsidRPr="00BF5AB2">
        <w:rPr>
          <w:lang w:val="fr-FR"/>
        </w:rPr>
        <w:t>Propos</w:t>
      </w:r>
      <w:r w:rsidR="00073616">
        <w:rPr>
          <w:lang w:val="fr-FR"/>
        </w:rPr>
        <w:t>ition</w:t>
      </w:r>
    </w:p>
    <w:p w:rsidR="008659C0" w:rsidRPr="00BF5AB2" w:rsidRDefault="00073616" w:rsidP="00CF47BF">
      <w:pPr>
        <w:pStyle w:val="ONUMFS"/>
        <w:rPr>
          <w:lang w:val="fr-FR"/>
        </w:rPr>
      </w:pPr>
      <w:r>
        <w:rPr>
          <w:lang w:val="fr-FR"/>
        </w:rPr>
        <w:t>En réponse à l</w:t>
      </w:r>
      <w:r w:rsidR="00932B13">
        <w:rPr>
          <w:lang w:val="fr-FR"/>
        </w:rPr>
        <w:t>’</w:t>
      </w:r>
      <w:r>
        <w:rPr>
          <w:lang w:val="fr-FR"/>
        </w:rPr>
        <w:t xml:space="preserve">invitation du président de la huitième session du groupe de travail de présenter des propositions sur la question du manque à gagner en rapport avec de nouvelles politiques en matière de taxes </w:t>
      </w:r>
      <w:r w:rsidR="00F96F98" w:rsidRPr="00BF5AB2">
        <w:rPr>
          <w:lang w:val="fr-FR"/>
        </w:rPr>
        <w:t>(</w:t>
      </w:r>
      <w:r>
        <w:rPr>
          <w:lang w:val="fr-FR"/>
        </w:rPr>
        <w:t xml:space="preserve">voir le </w:t>
      </w:r>
      <w:r w:rsidR="00F96F98" w:rsidRPr="00BF5AB2">
        <w:rPr>
          <w:lang w:val="fr-FR"/>
        </w:rPr>
        <w:t>paragraph</w:t>
      </w:r>
      <w:r>
        <w:rPr>
          <w:lang w:val="fr-FR"/>
        </w:rPr>
        <w:t>e</w:t>
      </w:r>
      <w:r w:rsidR="00F96F98" w:rsidRPr="00BF5AB2">
        <w:rPr>
          <w:lang w:val="fr-FR"/>
        </w:rPr>
        <w:t> </w:t>
      </w:r>
      <w:r w:rsidR="00F96F98" w:rsidRPr="00BF5AB2">
        <w:rPr>
          <w:lang w:val="fr-FR"/>
        </w:rPr>
        <w:fldChar w:fldCharType="begin"/>
      </w:r>
      <w:r w:rsidR="00F96F98" w:rsidRPr="00BF5AB2">
        <w:rPr>
          <w:lang w:val="fr-FR"/>
        </w:rPr>
        <w:instrText xml:space="preserve"> REF _Ref448504518 \r \h </w:instrText>
      </w:r>
      <w:r w:rsidR="00F96F98" w:rsidRPr="00BF5AB2">
        <w:rPr>
          <w:lang w:val="fr-FR"/>
        </w:rPr>
      </w:r>
      <w:r w:rsidR="00F96F98" w:rsidRPr="00BF5AB2">
        <w:rPr>
          <w:lang w:val="fr-FR"/>
        </w:rPr>
        <w:fldChar w:fldCharType="separate"/>
      </w:r>
      <w:r w:rsidR="002D3AA8">
        <w:rPr>
          <w:lang w:val="fr-FR"/>
        </w:rPr>
        <w:t>4</w:t>
      </w:r>
      <w:r w:rsidR="00F96F98" w:rsidRPr="00BF5AB2">
        <w:rPr>
          <w:lang w:val="fr-FR"/>
        </w:rPr>
        <w:fldChar w:fldCharType="end"/>
      </w:r>
      <w:r w:rsidR="00F96F98" w:rsidRPr="00BF5AB2">
        <w:rPr>
          <w:lang w:val="fr-FR"/>
        </w:rPr>
        <w:t xml:space="preserve"> </w:t>
      </w:r>
      <w:r>
        <w:rPr>
          <w:lang w:val="fr-FR"/>
        </w:rPr>
        <w:t>ci</w:t>
      </w:r>
      <w:r w:rsidR="00BF3087">
        <w:rPr>
          <w:lang w:val="fr-FR"/>
        </w:rPr>
        <w:noBreakHyphen/>
      </w:r>
      <w:r>
        <w:rPr>
          <w:lang w:val="fr-FR"/>
        </w:rPr>
        <w:t>dessus</w:t>
      </w:r>
      <w:r w:rsidR="00F96F98" w:rsidRPr="00BF5AB2">
        <w:rPr>
          <w:lang w:val="fr-FR"/>
        </w:rPr>
        <w:t>)</w:t>
      </w:r>
      <w:r w:rsidR="008659C0" w:rsidRPr="00BF5AB2">
        <w:rPr>
          <w:lang w:val="fr-FR"/>
        </w:rPr>
        <w:t xml:space="preserve">, </w:t>
      </w:r>
      <w:r>
        <w:rPr>
          <w:lang w:val="fr-FR"/>
        </w:rPr>
        <w:t>nous</w:t>
      </w:r>
      <w:r w:rsidR="008659C0" w:rsidRPr="00BF5AB2">
        <w:rPr>
          <w:lang w:val="fr-FR"/>
        </w:rPr>
        <w:t xml:space="preserve"> propos</w:t>
      </w:r>
      <w:r>
        <w:rPr>
          <w:lang w:val="fr-FR"/>
        </w:rPr>
        <w:t>ons une approche progressive</w:t>
      </w:r>
      <w:r w:rsidR="00F96F98" w:rsidRPr="00BF5AB2">
        <w:rPr>
          <w:lang w:val="fr-FR"/>
        </w:rPr>
        <w:t>.</w:t>
      </w:r>
    </w:p>
    <w:p w:rsidR="00932B13" w:rsidRDefault="002618D7" w:rsidP="00CF47BF">
      <w:pPr>
        <w:pStyle w:val="ONUMFS"/>
        <w:rPr>
          <w:lang w:val="fr-FR"/>
        </w:rPr>
      </w:pPr>
      <w:r>
        <w:rPr>
          <w:lang w:val="fr-FR"/>
        </w:rPr>
        <w:t>L</w:t>
      </w:r>
      <w:r w:rsidR="00073616">
        <w:rPr>
          <w:lang w:val="fr-FR"/>
        </w:rPr>
        <w:t>a première </w:t>
      </w:r>
      <w:r w:rsidR="008659C0" w:rsidRPr="00BF5AB2">
        <w:rPr>
          <w:lang w:val="fr-FR"/>
        </w:rPr>
        <w:t>phase</w:t>
      </w:r>
      <w:r>
        <w:rPr>
          <w:lang w:val="fr-FR"/>
        </w:rPr>
        <w:t xml:space="preserve"> consisterait à approuver une réduction de </w:t>
      </w:r>
      <w:r w:rsidRPr="002618D7">
        <w:rPr>
          <w:lang w:val="fr-FR"/>
        </w:rPr>
        <w:t xml:space="preserve">50% des taxes pour les </w:t>
      </w:r>
      <w:r w:rsidR="00C53FA4">
        <w:rPr>
          <w:lang w:val="fr-FR"/>
        </w:rPr>
        <w:t xml:space="preserve">établissements universitaires </w:t>
      </w:r>
      <w:r w:rsidRPr="002618D7">
        <w:rPr>
          <w:lang w:val="fr-FR"/>
        </w:rPr>
        <w:t>et les instituts de recherche publics de certains pays, notamment les pays en développement et les pays les moins avancés</w:t>
      </w:r>
      <w:r w:rsidR="008659C0" w:rsidRPr="00BF5AB2">
        <w:rPr>
          <w:lang w:val="fr-FR"/>
        </w:rPr>
        <w:t xml:space="preserve">, </w:t>
      </w:r>
      <w:r>
        <w:rPr>
          <w:lang w:val="fr-FR"/>
        </w:rPr>
        <w:t>en s</w:t>
      </w:r>
      <w:r w:rsidR="00932B13">
        <w:rPr>
          <w:lang w:val="fr-FR"/>
        </w:rPr>
        <w:t>’</w:t>
      </w:r>
      <w:r>
        <w:rPr>
          <w:lang w:val="fr-FR"/>
        </w:rPr>
        <w:t>appuyant sur les critères par pays actuellement applicables pour les réductions de tax</w:t>
      </w:r>
      <w:r w:rsidR="00BF3087">
        <w:rPr>
          <w:lang w:val="fr-FR"/>
        </w:rPr>
        <w:t>es.  Au</w:t>
      </w:r>
      <w:r>
        <w:rPr>
          <w:lang w:val="fr-FR"/>
        </w:rPr>
        <w:t xml:space="preserve"> cours de cette phase, l</w:t>
      </w:r>
      <w:r w:rsidR="00932B13">
        <w:rPr>
          <w:lang w:val="fr-FR"/>
        </w:rPr>
        <w:t>’</w:t>
      </w:r>
      <w:r>
        <w:rPr>
          <w:lang w:val="fr-FR"/>
        </w:rPr>
        <w:t xml:space="preserve">incidence économique serait moindre par rapport à une réduction </w:t>
      </w:r>
      <w:r w:rsidR="00F96F98" w:rsidRPr="00BF5AB2">
        <w:rPr>
          <w:lang w:val="fr-FR"/>
        </w:rPr>
        <w:t>horizontal</w:t>
      </w:r>
      <w:r>
        <w:rPr>
          <w:lang w:val="fr-FR"/>
        </w:rPr>
        <w:t>e concernant tous les États membres.</w:t>
      </w:r>
    </w:p>
    <w:p w:rsidR="00932B13" w:rsidRDefault="002618D7" w:rsidP="00CF47BF">
      <w:pPr>
        <w:pStyle w:val="ONUMFS"/>
        <w:rPr>
          <w:lang w:val="fr-FR"/>
        </w:rPr>
      </w:pPr>
      <w:r>
        <w:rPr>
          <w:lang w:val="fr-FR"/>
        </w:rPr>
        <w:t>Dans une deuxième p</w:t>
      </w:r>
      <w:r w:rsidR="008659C0" w:rsidRPr="00BF5AB2">
        <w:rPr>
          <w:lang w:val="fr-FR"/>
        </w:rPr>
        <w:t xml:space="preserve">hase, </w:t>
      </w:r>
      <w:r w:rsidR="00974695">
        <w:rPr>
          <w:lang w:val="fr-FR"/>
        </w:rPr>
        <w:t xml:space="preserve">pendant </w:t>
      </w:r>
      <w:r>
        <w:rPr>
          <w:lang w:val="fr-FR"/>
        </w:rPr>
        <w:t xml:space="preserve">une session du groupe de travail, les États membres évalueraient les résultats de la nouvelle politique en matière de taxes visant à augmenter les dépôts des </w:t>
      </w:r>
      <w:r w:rsidR="00C53FA4">
        <w:rPr>
          <w:lang w:val="fr-FR"/>
        </w:rPr>
        <w:t xml:space="preserve">établissements universitaires </w:t>
      </w:r>
      <w:r>
        <w:rPr>
          <w:lang w:val="fr-FR"/>
        </w:rPr>
        <w:t>et des instituts de recherche publics et prendraient une décision quant à la question de savoir s</w:t>
      </w:r>
      <w:r w:rsidR="00932B13">
        <w:rPr>
          <w:lang w:val="fr-FR"/>
        </w:rPr>
        <w:t>’</w:t>
      </w:r>
      <w:r>
        <w:rPr>
          <w:lang w:val="fr-FR"/>
        </w:rPr>
        <w:t xml:space="preserve">il convenait </w:t>
      </w:r>
      <w:r w:rsidR="00974695">
        <w:rPr>
          <w:lang w:val="fr-FR"/>
        </w:rPr>
        <w:t>d</w:t>
      </w:r>
      <w:r w:rsidR="00932B13">
        <w:rPr>
          <w:lang w:val="fr-FR"/>
        </w:rPr>
        <w:t>’</w:t>
      </w:r>
      <w:r w:rsidR="00974695">
        <w:rPr>
          <w:lang w:val="fr-FR"/>
        </w:rPr>
        <w:t>augmenter le taux de réduction ou de l</w:t>
      </w:r>
      <w:r w:rsidR="00932B13">
        <w:rPr>
          <w:lang w:val="fr-FR"/>
        </w:rPr>
        <w:t>’</w:t>
      </w:r>
      <w:r w:rsidR="00974695">
        <w:rPr>
          <w:lang w:val="fr-FR"/>
        </w:rPr>
        <w:t xml:space="preserve">étendre aux </w:t>
      </w:r>
      <w:r w:rsidR="00C53FA4">
        <w:rPr>
          <w:lang w:val="fr-FR"/>
        </w:rPr>
        <w:t xml:space="preserve">établissements universitaires </w:t>
      </w:r>
      <w:r w:rsidR="00974695">
        <w:rPr>
          <w:lang w:val="fr-FR"/>
        </w:rPr>
        <w:t>et organismes de recherche publics des pays développés.</w:t>
      </w:r>
    </w:p>
    <w:p w:rsidR="008659C0" w:rsidRPr="00CF47BF" w:rsidRDefault="00974695" w:rsidP="00CF47BF">
      <w:pPr>
        <w:pStyle w:val="ONUMFS"/>
        <w:ind w:left="5533"/>
        <w:rPr>
          <w:i/>
          <w:lang w:val="fr-FR"/>
        </w:rPr>
      </w:pPr>
      <w:r w:rsidRPr="00CF47BF">
        <w:rPr>
          <w:i/>
          <w:lang w:val="fr-FR"/>
        </w:rPr>
        <w:t xml:space="preserve">Le groupe de travail est invité à examiner la proposition énoncée dans le présent </w:t>
      </w:r>
      <w:r w:rsidR="008659C0" w:rsidRPr="00CF47BF">
        <w:rPr>
          <w:i/>
          <w:lang w:val="fr-FR"/>
        </w:rPr>
        <w:t>document.</w:t>
      </w:r>
    </w:p>
    <w:p w:rsidR="008659C0" w:rsidRDefault="008659C0" w:rsidP="00CF47BF">
      <w:pPr>
        <w:rPr>
          <w:lang w:val="fr-FR"/>
        </w:rPr>
      </w:pPr>
    </w:p>
    <w:p w:rsidR="008659C0" w:rsidRPr="00BF5AB2" w:rsidRDefault="008659C0" w:rsidP="008659C0">
      <w:pPr>
        <w:pStyle w:val="Endofdocument-Annex"/>
        <w:rPr>
          <w:lang w:val="fr-FR"/>
        </w:rPr>
      </w:pPr>
      <w:r w:rsidRPr="00BF5AB2">
        <w:rPr>
          <w:lang w:val="fr-FR"/>
        </w:rPr>
        <w:t>[</w:t>
      </w:r>
      <w:r w:rsidR="00974695">
        <w:rPr>
          <w:lang w:val="fr-FR"/>
        </w:rPr>
        <w:t>Fin du</w:t>
      </w:r>
      <w:r w:rsidRPr="00BF5AB2">
        <w:rPr>
          <w:lang w:val="fr-FR"/>
        </w:rPr>
        <w:t xml:space="preserve"> document]</w:t>
      </w:r>
    </w:p>
    <w:sectPr w:rsidR="008659C0" w:rsidRPr="00BF5AB2" w:rsidSect="00CF47BF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A5" w:rsidRDefault="000F7BA5">
      <w:r>
        <w:separator/>
      </w:r>
    </w:p>
  </w:endnote>
  <w:endnote w:type="continuationSeparator" w:id="0">
    <w:p w:rsidR="000F7BA5" w:rsidRDefault="000F7BA5" w:rsidP="003B38C1">
      <w:r>
        <w:separator/>
      </w:r>
    </w:p>
    <w:p w:rsidR="000F7BA5" w:rsidRPr="003B38C1" w:rsidRDefault="000F7B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7BA5" w:rsidRPr="003B38C1" w:rsidRDefault="000F7B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BF" w:rsidRPr="00CF47BF" w:rsidRDefault="00CF47BF" w:rsidP="00B95BB5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A5" w:rsidRDefault="000F7BA5">
      <w:r>
        <w:separator/>
      </w:r>
    </w:p>
  </w:footnote>
  <w:footnote w:type="continuationSeparator" w:id="0">
    <w:p w:rsidR="000F7BA5" w:rsidRDefault="000F7BA5" w:rsidP="008B60B2">
      <w:r>
        <w:separator/>
      </w:r>
    </w:p>
    <w:p w:rsidR="000F7BA5" w:rsidRPr="00ED77FB" w:rsidRDefault="000F7B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7BA5" w:rsidRPr="00ED77FB" w:rsidRDefault="000F7B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F7BA5" w:rsidP="00477D6B">
    <w:pPr>
      <w:jc w:val="right"/>
    </w:pPr>
    <w:bookmarkStart w:id="6" w:name="Code2"/>
    <w:bookmarkEnd w:id="6"/>
    <w:r>
      <w:t>PCT/WG/9/25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5BB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894822B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A5"/>
    <w:rsid w:val="000276D2"/>
    <w:rsid w:val="00043CAA"/>
    <w:rsid w:val="000474D7"/>
    <w:rsid w:val="00073616"/>
    <w:rsid w:val="00075432"/>
    <w:rsid w:val="00085023"/>
    <w:rsid w:val="000968ED"/>
    <w:rsid w:val="000F5E56"/>
    <w:rsid w:val="000F7BA5"/>
    <w:rsid w:val="001362EE"/>
    <w:rsid w:val="001832A6"/>
    <w:rsid w:val="00222FFE"/>
    <w:rsid w:val="002618D7"/>
    <w:rsid w:val="002634C4"/>
    <w:rsid w:val="002842E0"/>
    <w:rsid w:val="002928D3"/>
    <w:rsid w:val="002D3AA8"/>
    <w:rsid w:val="002F1FE6"/>
    <w:rsid w:val="002F4E68"/>
    <w:rsid w:val="00312F7F"/>
    <w:rsid w:val="00361450"/>
    <w:rsid w:val="003673CF"/>
    <w:rsid w:val="003845C1"/>
    <w:rsid w:val="003A6F89"/>
    <w:rsid w:val="003B38C1"/>
    <w:rsid w:val="00410640"/>
    <w:rsid w:val="00415E22"/>
    <w:rsid w:val="00423E3E"/>
    <w:rsid w:val="00427AF4"/>
    <w:rsid w:val="004647DA"/>
    <w:rsid w:val="00474062"/>
    <w:rsid w:val="00477D6B"/>
    <w:rsid w:val="005019FF"/>
    <w:rsid w:val="00505EE8"/>
    <w:rsid w:val="00507F03"/>
    <w:rsid w:val="0053057A"/>
    <w:rsid w:val="00560A29"/>
    <w:rsid w:val="005C2EFA"/>
    <w:rsid w:val="005C6649"/>
    <w:rsid w:val="006032C4"/>
    <w:rsid w:val="00605827"/>
    <w:rsid w:val="00605C09"/>
    <w:rsid w:val="00622838"/>
    <w:rsid w:val="00646050"/>
    <w:rsid w:val="006713CA"/>
    <w:rsid w:val="00676C5C"/>
    <w:rsid w:val="007D1613"/>
    <w:rsid w:val="008659C0"/>
    <w:rsid w:val="008B2CC1"/>
    <w:rsid w:val="008B60B2"/>
    <w:rsid w:val="008D338C"/>
    <w:rsid w:val="008E3ADB"/>
    <w:rsid w:val="0090731E"/>
    <w:rsid w:val="00916EE2"/>
    <w:rsid w:val="00932B13"/>
    <w:rsid w:val="00966A22"/>
    <w:rsid w:val="0096722F"/>
    <w:rsid w:val="00973BA5"/>
    <w:rsid w:val="00974695"/>
    <w:rsid w:val="00980843"/>
    <w:rsid w:val="009E2791"/>
    <w:rsid w:val="009E356D"/>
    <w:rsid w:val="009E3F6F"/>
    <w:rsid w:val="009F499F"/>
    <w:rsid w:val="00A155FE"/>
    <w:rsid w:val="00A42DAF"/>
    <w:rsid w:val="00A45BD8"/>
    <w:rsid w:val="00A70E30"/>
    <w:rsid w:val="00A869B7"/>
    <w:rsid w:val="00A94F76"/>
    <w:rsid w:val="00AC205C"/>
    <w:rsid w:val="00AF0A6B"/>
    <w:rsid w:val="00B05A69"/>
    <w:rsid w:val="00B60DD8"/>
    <w:rsid w:val="00B7070A"/>
    <w:rsid w:val="00B95BB5"/>
    <w:rsid w:val="00B9734B"/>
    <w:rsid w:val="00BD3406"/>
    <w:rsid w:val="00BF3087"/>
    <w:rsid w:val="00BF5AB2"/>
    <w:rsid w:val="00C11BFE"/>
    <w:rsid w:val="00C53FA4"/>
    <w:rsid w:val="00CC6E63"/>
    <w:rsid w:val="00CF47BF"/>
    <w:rsid w:val="00D45252"/>
    <w:rsid w:val="00D71B4D"/>
    <w:rsid w:val="00D93D55"/>
    <w:rsid w:val="00E23007"/>
    <w:rsid w:val="00E335FE"/>
    <w:rsid w:val="00E91C4E"/>
    <w:rsid w:val="00EC4E49"/>
    <w:rsid w:val="00ED77FB"/>
    <w:rsid w:val="00EE45FA"/>
    <w:rsid w:val="00F45C0E"/>
    <w:rsid w:val="00F66152"/>
    <w:rsid w:val="00F80842"/>
    <w:rsid w:val="00F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BF3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BF3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455E-EC58-4DDA-AFA9-14306C6D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0</TotalTime>
  <Pages>2</Pages>
  <Words>833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Proposal on PCT Fee Policy to Stimulate Patent Filing by Universities and Public Funded Research Institutions From Certain Countries, Notably Developing and Least Developed Countries</dc:subject>
  <dc:creator>MARLOW Thomas</dc:creator>
  <cp:keywords>ST/sc</cp:keywords>
  <cp:lastModifiedBy>MARLOW Thomas</cp:lastModifiedBy>
  <cp:revision>3</cp:revision>
  <cp:lastPrinted>2016-05-06T12:36:00Z</cp:lastPrinted>
  <dcterms:created xsi:type="dcterms:W3CDTF">2016-05-06T13:33:00Z</dcterms:created>
  <dcterms:modified xsi:type="dcterms:W3CDTF">2016-05-06T13:33:00Z</dcterms:modified>
</cp:coreProperties>
</file>