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C0E06" w:rsidRPr="007C0E06" w:rsidTr="000522A9">
        <w:tc>
          <w:tcPr>
            <w:tcW w:w="4513" w:type="dxa"/>
            <w:tcBorders>
              <w:bottom w:val="single" w:sz="4" w:space="0" w:color="auto"/>
            </w:tcBorders>
            <w:tcMar>
              <w:bottom w:w="170" w:type="dxa"/>
            </w:tcMar>
          </w:tcPr>
          <w:p w:rsidR="00E972E5" w:rsidRPr="007C0E06" w:rsidRDefault="00E972E5" w:rsidP="00D517FE">
            <w:pPr>
              <w:rPr>
                <w:lang w:val="fr-FR"/>
              </w:rPr>
            </w:pPr>
          </w:p>
        </w:tc>
        <w:tc>
          <w:tcPr>
            <w:tcW w:w="4337" w:type="dxa"/>
            <w:tcBorders>
              <w:bottom w:val="single" w:sz="4" w:space="0" w:color="auto"/>
            </w:tcBorders>
            <w:tcMar>
              <w:left w:w="0" w:type="dxa"/>
              <w:right w:w="0" w:type="dxa"/>
            </w:tcMar>
          </w:tcPr>
          <w:p w:rsidR="00E972E5" w:rsidRPr="007C0E06" w:rsidRDefault="00E972E5" w:rsidP="00D517FE">
            <w:pPr>
              <w:rPr>
                <w:lang w:val="fr-FR"/>
              </w:rPr>
            </w:pPr>
            <w:r w:rsidRPr="007C0E06">
              <w:rPr>
                <w:noProof/>
              </w:rPr>
              <w:drawing>
                <wp:inline distT="0" distB="0" distL="0" distR="0" wp14:anchorId="2C982F67" wp14:editId="655F452D">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972E5" w:rsidRPr="007C0E06" w:rsidRDefault="00E972E5" w:rsidP="00D517FE">
            <w:pPr>
              <w:jc w:val="right"/>
              <w:rPr>
                <w:lang w:val="fr-FR"/>
              </w:rPr>
            </w:pPr>
            <w:r w:rsidRPr="007C0E06">
              <w:rPr>
                <w:b/>
                <w:sz w:val="40"/>
                <w:szCs w:val="40"/>
                <w:lang w:val="fr-FR"/>
              </w:rPr>
              <w:t>F</w:t>
            </w:r>
          </w:p>
        </w:tc>
      </w:tr>
      <w:tr w:rsidR="007C0E06" w:rsidRPr="007C0E06" w:rsidTr="00D517FE">
        <w:trPr>
          <w:trHeight w:hRule="exact" w:val="340"/>
        </w:trPr>
        <w:tc>
          <w:tcPr>
            <w:tcW w:w="9356" w:type="dxa"/>
            <w:gridSpan w:val="3"/>
            <w:tcBorders>
              <w:top w:val="single" w:sz="4" w:space="0" w:color="auto"/>
            </w:tcBorders>
            <w:tcMar>
              <w:top w:w="170" w:type="dxa"/>
              <w:left w:w="0" w:type="dxa"/>
              <w:right w:w="0" w:type="dxa"/>
            </w:tcMar>
            <w:vAlign w:val="bottom"/>
          </w:tcPr>
          <w:p w:rsidR="00E972E5" w:rsidRPr="007C0E06" w:rsidRDefault="00E972E5" w:rsidP="00D517FE">
            <w:pPr>
              <w:jc w:val="right"/>
              <w:rPr>
                <w:rFonts w:ascii="Arial Black" w:hAnsi="Arial Black"/>
                <w:caps/>
                <w:sz w:val="15"/>
                <w:lang w:val="fr-FR"/>
              </w:rPr>
            </w:pPr>
            <w:r w:rsidRPr="007C0E06">
              <w:rPr>
                <w:rFonts w:ascii="Arial Black" w:hAnsi="Arial Black"/>
                <w:caps/>
                <w:sz w:val="15"/>
                <w:lang w:val="fr-FR"/>
              </w:rPr>
              <w:t>PCT/WG/9/</w:t>
            </w:r>
            <w:bookmarkStart w:id="0" w:name="Code"/>
            <w:bookmarkEnd w:id="0"/>
            <w:r w:rsidRPr="007C0E06">
              <w:rPr>
                <w:rFonts w:ascii="Arial Black" w:hAnsi="Arial Black"/>
                <w:caps/>
                <w:sz w:val="15"/>
                <w:lang w:val="fr-FR"/>
              </w:rPr>
              <w:t xml:space="preserve">5 </w:t>
            </w:r>
          </w:p>
        </w:tc>
      </w:tr>
      <w:tr w:rsidR="007C0E06" w:rsidRPr="007C0E06" w:rsidTr="00D517FE">
        <w:trPr>
          <w:trHeight w:hRule="exact" w:val="170"/>
        </w:trPr>
        <w:tc>
          <w:tcPr>
            <w:tcW w:w="9356" w:type="dxa"/>
            <w:gridSpan w:val="3"/>
            <w:noWrap/>
            <w:tcMar>
              <w:left w:w="0" w:type="dxa"/>
              <w:right w:w="0" w:type="dxa"/>
            </w:tcMar>
            <w:vAlign w:val="bottom"/>
          </w:tcPr>
          <w:p w:rsidR="00E972E5" w:rsidRPr="007C0E06" w:rsidRDefault="00E972E5" w:rsidP="00D517FE">
            <w:pPr>
              <w:jc w:val="right"/>
              <w:rPr>
                <w:rFonts w:ascii="Arial Black" w:hAnsi="Arial Black"/>
                <w:caps/>
                <w:sz w:val="15"/>
                <w:lang w:val="fr-FR"/>
              </w:rPr>
            </w:pPr>
            <w:r w:rsidRPr="007C0E06">
              <w:rPr>
                <w:rFonts w:ascii="Arial Black" w:hAnsi="Arial Black"/>
                <w:caps/>
                <w:sz w:val="15"/>
                <w:lang w:val="fr-FR"/>
              </w:rPr>
              <w:t>ORIGINAL</w:t>
            </w:r>
            <w:r w:rsidR="008509CE" w:rsidRPr="007C0E06">
              <w:rPr>
                <w:rFonts w:ascii="Arial Black" w:hAnsi="Arial Black"/>
                <w:caps/>
                <w:sz w:val="15"/>
                <w:lang w:val="fr-FR"/>
              </w:rPr>
              <w:t> </w:t>
            </w:r>
            <w:r w:rsidRPr="007C0E06">
              <w:rPr>
                <w:rFonts w:ascii="Arial Black" w:hAnsi="Arial Black"/>
                <w:caps/>
                <w:sz w:val="15"/>
                <w:lang w:val="fr-FR"/>
              </w:rPr>
              <w:t xml:space="preserve">: </w:t>
            </w:r>
            <w:bookmarkStart w:id="1" w:name="Original"/>
            <w:bookmarkEnd w:id="1"/>
            <w:r w:rsidRPr="007C0E06">
              <w:rPr>
                <w:rFonts w:ascii="Arial Black" w:hAnsi="Arial Black"/>
                <w:caps/>
                <w:sz w:val="15"/>
                <w:lang w:val="fr-FR"/>
              </w:rPr>
              <w:t>anglais</w:t>
            </w:r>
          </w:p>
        </w:tc>
      </w:tr>
      <w:tr w:rsidR="007C0E06" w:rsidRPr="007C0E06" w:rsidTr="00D517FE">
        <w:trPr>
          <w:trHeight w:hRule="exact" w:val="198"/>
        </w:trPr>
        <w:tc>
          <w:tcPr>
            <w:tcW w:w="9356" w:type="dxa"/>
            <w:gridSpan w:val="3"/>
            <w:tcMar>
              <w:left w:w="0" w:type="dxa"/>
              <w:right w:w="0" w:type="dxa"/>
            </w:tcMar>
            <w:vAlign w:val="bottom"/>
          </w:tcPr>
          <w:p w:rsidR="00E972E5" w:rsidRPr="007C0E06" w:rsidRDefault="00E972E5" w:rsidP="00D517FE">
            <w:pPr>
              <w:jc w:val="right"/>
              <w:rPr>
                <w:rFonts w:ascii="Arial Black" w:hAnsi="Arial Black"/>
                <w:caps/>
                <w:sz w:val="15"/>
                <w:lang w:val="fr-FR"/>
              </w:rPr>
            </w:pPr>
            <w:r w:rsidRPr="007C0E06">
              <w:rPr>
                <w:rFonts w:ascii="Arial Black" w:hAnsi="Arial Black"/>
                <w:caps/>
                <w:sz w:val="15"/>
                <w:lang w:val="fr-FR"/>
              </w:rPr>
              <w:t>DATE</w:t>
            </w:r>
            <w:r w:rsidR="008509CE" w:rsidRPr="007C0E06">
              <w:rPr>
                <w:rFonts w:ascii="Arial Black" w:hAnsi="Arial Black"/>
                <w:caps/>
                <w:sz w:val="15"/>
                <w:lang w:val="fr-FR"/>
              </w:rPr>
              <w:t> </w:t>
            </w:r>
            <w:r w:rsidRPr="007C0E06">
              <w:rPr>
                <w:rFonts w:ascii="Arial Black" w:hAnsi="Arial Black"/>
                <w:caps/>
                <w:sz w:val="15"/>
                <w:lang w:val="fr-FR"/>
              </w:rPr>
              <w:t xml:space="preserve">: </w:t>
            </w:r>
            <w:bookmarkStart w:id="2" w:name="Date"/>
            <w:bookmarkEnd w:id="2"/>
            <w:r w:rsidRPr="007C0E06">
              <w:rPr>
                <w:rFonts w:ascii="Arial Black" w:hAnsi="Arial Black"/>
                <w:caps/>
                <w:sz w:val="15"/>
                <w:lang w:val="fr-FR"/>
              </w:rPr>
              <w:t>18 février 2016</w:t>
            </w:r>
          </w:p>
        </w:tc>
      </w:tr>
    </w:tbl>
    <w:p w:rsidR="00BA50F2" w:rsidRPr="007C0E06" w:rsidRDefault="00BA50F2" w:rsidP="00E972E5">
      <w:pPr>
        <w:rPr>
          <w:lang w:val="fr-FR"/>
        </w:rPr>
      </w:pPr>
    </w:p>
    <w:p w:rsidR="00BA50F2" w:rsidRPr="007C0E06" w:rsidRDefault="00BA50F2" w:rsidP="00E972E5">
      <w:pPr>
        <w:rPr>
          <w:lang w:val="fr-FR"/>
        </w:rPr>
      </w:pPr>
    </w:p>
    <w:p w:rsidR="00BA50F2" w:rsidRPr="007C0E06" w:rsidRDefault="00BA50F2" w:rsidP="00E972E5">
      <w:pPr>
        <w:rPr>
          <w:lang w:val="fr-FR"/>
        </w:rPr>
      </w:pPr>
    </w:p>
    <w:p w:rsidR="00BA50F2" w:rsidRPr="007C0E06" w:rsidRDefault="00BA50F2" w:rsidP="00E972E5">
      <w:pPr>
        <w:rPr>
          <w:lang w:val="fr-FR"/>
        </w:rPr>
      </w:pPr>
    </w:p>
    <w:p w:rsidR="00BA50F2" w:rsidRPr="007C0E06" w:rsidRDefault="00BA50F2" w:rsidP="00E972E5">
      <w:pPr>
        <w:rPr>
          <w:lang w:val="fr-FR"/>
        </w:rPr>
      </w:pPr>
    </w:p>
    <w:p w:rsidR="00BA50F2" w:rsidRPr="007C0E06" w:rsidRDefault="00E972E5" w:rsidP="00E972E5">
      <w:pPr>
        <w:rPr>
          <w:b/>
          <w:sz w:val="28"/>
          <w:szCs w:val="28"/>
          <w:lang w:val="fr-FR"/>
        </w:rPr>
      </w:pPr>
      <w:r w:rsidRPr="007C0E06">
        <w:rPr>
          <w:b/>
          <w:sz w:val="28"/>
          <w:szCs w:val="28"/>
          <w:lang w:val="fr-FR"/>
        </w:rPr>
        <w:t>Groupe de travail du Traité de coopération en matière de brevets (PCT)</w:t>
      </w:r>
    </w:p>
    <w:p w:rsidR="00BA50F2" w:rsidRPr="007C0E06" w:rsidRDefault="00BA50F2" w:rsidP="00E972E5">
      <w:pPr>
        <w:rPr>
          <w:lang w:val="fr-FR"/>
        </w:rPr>
      </w:pPr>
    </w:p>
    <w:p w:rsidR="00BA50F2" w:rsidRPr="007C0E06" w:rsidRDefault="00BA50F2" w:rsidP="00E972E5">
      <w:pPr>
        <w:rPr>
          <w:lang w:val="fr-FR"/>
        </w:rPr>
      </w:pPr>
    </w:p>
    <w:p w:rsidR="00BA50F2" w:rsidRPr="007C0E06" w:rsidRDefault="00E972E5" w:rsidP="00E972E5">
      <w:pPr>
        <w:rPr>
          <w:b/>
          <w:sz w:val="24"/>
          <w:szCs w:val="24"/>
          <w:lang w:val="fr-FR"/>
        </w:rPr>
      </w:pPr>
      <w:r w:rsidRPr="007C0E06">
        <w:rPr>
          <w:b/>
          <w:sz w:val="24"/>
          <w:szCs w:val="24"/>
          <w:lang w:val="fr-FR"/>
        </w:rPr>
        <w:t>Neuvième</w:t>
      </w:r>
      <w:r w:rsidR="008509CE" w:rsidRPr="007C0E06">
        <w:rPr>
          <w:b/>
          <w:sz w:val="24"/>
          <w:szCs w:val="24"/>
          <w:lang w:val="fr-FR"/>
        </w:rPr>
        <w:t> </w:t>
      </w:r>
      <w:r w:rsidRPr="007C0E06">
        <w:rPr>
          <w:b/>
          <w:sz w:val="24"/>
          <w:szCs w:val="24"/>
          <w:lang w:val="fr-FR"/>
        </w:rPr>
        <w:t>session</w:t>
      </w:r>
    </w:p>
    <w:p w:rsidR="00BA50F2" w:rsidRPr="007C0E06" w:rsidRDefault="00E972E5" w:rsidP="00E972E5">
      <w:pPr>
        <w:rPr>
          <w:b/>
          <w:sz w:val="24"/>
          <w:szCs w:val="24"/>
          <w:lang w:val="fr-FR"/>
        </w:rPr>
      </w:pPr>
      <w:r w:rsidRPr="007C0E06">
        <w:rPr>
          <w:b/>
          <w:sz w:val="24"/>
          <w:szCs w:val="24"/>
          <w:lang w:val="fr-FR"/>
        </w:rPr>
        <w:t>Genève, 17 – 2</w:t>
      </w:r>
      <w:r w:rsidR="00AA2CFB" w:rsidRPr="007C0E06">
        <w:rPr>
          <w:b/>
          <w:sz w:val="24"/>
          <w:szCs w:val="24"/>
          <w:lang w:val="fr-FR"/>
        </w:rPr>
        <w:t>0 mai 20</w:t>
      </w:r>
      <w:r w:rsidRPr="007C0E06">
        <w:rPr>
          <w:b/>
          <w:sz w:val="24"/>
          <w:szCs w:val="24"/>
          <w:lang w:val="fr-FR"/>
        </w:rPr>
        <w:t>16</w:t>
      </w:r>
    </w:p>
    <w:p w:rsidR="00BA50F2" w:rsidRPr="007C0E06" w:rsidRDefault="00BA50F2" w:rsidP="008B2CC1">
      <w:pPr>
        <w:rPr>
          <w:lang w:val="fr-FR"/>
        </w:rPr>
      </w:pPr>
    </w:p>
    <w:p w:rsidR="00BA50F2" w:rsidRPr="007C0E06" w:rsidRDefault="00BA50F2" w:rsidP="008B2CC1">
      <w:pPr>
        <w:rPr>
          <w:lang w:val="fr-FR"/>
        </w:rPr>
      </w:pPr>
    </w:p>
    <w:p w:rsidR="00BA50F2" w:rsidRPr="007F2998" w:rsidRDefault="00BA50F2" w:rsidP="008B2CC1">
      <w:pPr>
        <w:rPr>
          <w:lang w:val="fr-FR"/>
        </w:rPr>
      </w:pPr>
    </w:p>
    <w:p w:rsidR="00BA50F2" w:rsidRPr="007C0E06" w:rsidRDefault="00A16DDF" w:rsidP="00A16DDF">
      <w:pPr>
        <w:rPr>
          <w:caps/>
          <w:sz w:val="24"/>
          <w:lang w:val="fr-FR"/>
        </w:rPr>
      </w:pPr>
      <w:bookmarkStart w:id="3" w:name="TitleOfDoc"/>
      <w:bookmarkEnd w:id="3"/>
      <w:r w:rsidRPr="007C0E06">
        <w:rPr>
          <w:caps/>
          <w:sz w:val="24"/>
          <w:lang w:val="fr-FR"/>
        </w:rPr>
        <w:t>Transmission par l</w:t>
      </w:r>
      <w:r w:rsidR="00AA2CFB" w:rsidRPr="007C0E06">
        <w:rPr>
          <w:caps/>
          <w:sz w:val="24"/>
          <w:lang w:val="fr-FR"/>
        </w:rPr>
        <w:t>’</w:t>
      </w:r>
      <w:r w:rsidRPr="007C0E06">
        <w:rPr>
          <w:caps/>
          <w:sz w:val="24"/>
          <w:lang w:val="fr-FR"/>
        </w:rPr>
        <w:t>office récepteur des résultats de recherche et de classement antérieurs à l</w:t>
      </w:r>
      <w:r w:rsidR="00AA2CFB" w:rsidRPr="007C0E06">
        <w:rPr>
          <w:caps/>
          <w:sz w:val="24"/>
          <w:lang w:val="fr-FR"/>
        </w:rPr>
        <w:t>’</w:t>
      </w:r>
      <w:r w:rsidRPr="007C0E06">
        <w:rPr>
          <w:caps/>
          <w:sz w:val="24"/>
          <w:lang w:val="fr-FR"/>
        </w:rPr>
        <w:t>administration chargée de la recherche internationale</w:t>
      </w:r>
    </w:p>
    <w:p w:rsidR="00BA50F2" w:rsidRPr="007C0E06" w:rsidRDefault="00BA50F2" w:rsidP="008B2CC1">
      <w:pPr>
        <w:rPr>
          <w:lang w:val="fr-FR"/>
        </w:rPr>
      </w:pPr>
    </w:p>
    <w:p w:rsidR="00BA50F2" w:rsidRPr="007C0E06" w:rsidRDefault="00E31E8C" w:rsidP="008B2CC1">
      <w:pPr>
        <w:rPr>
          <w:i/>
          <w:lang w:val="fr-FR"/>
        </w:rPr>
      </w:pPr>
      <w:bookmarkStart w:id="4" w:name="Prepared"/>
      <w:bookmarkEnd w:id="4"/>
      <w:r w:rsidRPr="007C0E06">
        <w:rPr>
          <w:i/>
          <w:lang w:val="fr-FR"/>
        </w:rPr>
        <w:t xml:space="preserve">Document </w:t>
      </w:r>
      <w:r w:rsidR="0085286C" w:rsidRPr="007C0E06">
        <w:rPr>
          <w:i/>
          <w:lang w:val="fr-FR"/>
        </w:rPr>
        <w:t xml:space="preserve">établi par le </w:t>
      </w:r>
      <w:r w:rsidRPr="007C0E06">
        <w:rPr>
          <w:i/>
          <w:lang w:val="fr-FR"/>
        </w:rPr>
        <w:t>Bureau</w:t>
      </w:r>
      <w:r w:rsidR="0085286C" w:rsidRPr="007C0E06">
        <w:rPr>
          <w:i/>
          <w:lang w:val="fr-FR"/>
        </w:rPr>
        <w:t xml:space="preserve"> international</w:t>
      </w:r>
    </w:p>
    <w:p w:rsidR="00BA50F2" w:rsidRPr="007F2998" w:rsidRDefault="00BA50F2">
      <w:pPr>
        <w:rPr>
          <w:lang w:val="fr-FR"/>
        </w:rPr>
      </w:pPr>
    </w:p>
    <w:p w:rsidR="00BA50F2" w:rsidRPr="007F2998" w:rsidRDefault="00BA50F2">
      <w:pPr>
        <w:rPr>
          <w:lang w:val="fr-FR"/>
        </w:rPr>
      </w:pPr>
    </w:p>
    <w:p w:rsidR="00BA50F2" w:rsidRPr="007F2998" w:rsidRDefault="00BA50F2">
      <w:pPr>
        <w:rPr>
          <w:lang w:val="fr-FR"/>
        </w:rPr>
      </w:pPr>
    </w:p>
    <w:p w:rsidR="00BA50F2" w:rsidRPr="007F2998" w:rsidRDefault="00BA50F2" w:rsidP="0053057A">
      <w:pPr>
        <w:rPr>
          <w:lang w:val="fr-FR"/>
        </w:rPr>
      </w:pPr>
    </w:p>
    <w:p w:rsidR="00BA50F2" w:rsidRPr="007C0E06" w:rsidRDefault="00A16DDF" w:rsidP="00A16DDF">
      <w:pPr>
        <w:pStyle w:val="Heading1"/>
        <w:rPr>
          <w:lang w:val="fr-FR"/>
        </w:rPr>
      </w:pPr>
      <w:r w:rsidRPr="007C0E06">
        <w:rPr>
          <w:lang w:val="fr-FR"/>
        </w:rPr>
        <w:t>Résumé</w:t>
      </w:r>
    </w:p>
    <w:p w:rsidR="00BA50F2" w:rsidRPr="007C0E06" w:rsidRDefault="00BA50F2" w:rsidP="00BB620A">
      <w:pPr>
        <w:pStyle w:val="ONUMFS"/>
        <w:rPr>
          <w:lang w:val="fr-FR"/>
        </w:rPr>
      </w:pPr>
      <w:r w:rsidRPr="007C0E06">
        <w:rPr>
          <w:lang w:val="fr-FR"/>
        </w:rPr>
        <w:t xml:space="preserve">Le </w:t>
      </w:r>
      <w:r w:rsidR="004744CC" w:rsidRPr="007C0E06">
        <w:rPr>
          <w:lang w:val="fr-FR"/>
        </w:rPr>
        <w:t>présent</w:t>
      </w:r>
      <w:r w:rsidRPr="007C0E06">
        <w:rPr>
          <w:lang w:val="fr-FR"/>
        </w:rPr>
        <w:t xml:space="preserve"> document contient des propositions de modification de la règle 23</w:t>
      </w:r>
      <w:r w:rsidRPr="007C0E06">
        <w:rPr>
          <w:i/>
          <w:lang w:val="fr-FR"/>
        </w:rPr>
        <w:t>bis</w:t>
      </w:r>
      <w:r w:rsidRPr="007C0E06">
        <w:rPr>
          <w:lang w:val="fr-FR"/>
        </w:rPr>
        <w:t>.2 visant à clarifier le lien entre, d</w:t>
      </w:r>
      <w:r w:rsidR="00AA2CFB" w:rsidRPr="007C0E06">
        <w:rPr>
          <w:lang w:val="fr-FR"/>
        </w:rPr>
        <w:t>’</w:t>
      </w:r>
      <w:r w:rsidRPr="007C0E06">
        <w:rPr>
          <w:lang w:val="fr-FR"/>
        </w:rPr>
        <w:t>une part, la règle 23</w:t>
      </w:r>
      <w:r w:rsidRPr="007C0E06">
        <w:rPr>
          <w:i/>
          <w:lang w:val="fr-FR"/>
        </w:rPr>
        <w:t>bis</w:t>
      </w:r>
      <w:r w:rsidRPr="007C0E06">
        <w:rPr>
          <w:lang w:val="fr-FR"/>
        </w:rPr>
        <w:t>.2.a) et, d</w:t>
      </w:r>
      <w:r w:rsidR="00AA2CFB" w:rsidRPr="007C0E06">
        <w:rPr>
          <w:lang w:val="fr-FR"/>
        </w:rPr>
        <w:t>’</w:t>
      </w:r>
      <w:r w:rsidRPr="007C0E06">
        <w:rPr>
          <w:lang w:val="fr-FR"/>
        </w:rPr>
        <w:t>autre part, l</w:t>
      </w:r>
      <w:r w:rsidR="00AA2CFB" w:rsidRPr="007C0E06">
        <w:rPr>
          <w:lang w:val="fr-FR"/>
        </w:rPr>
        <w:t>’</w:t>
      </w:r>
      <w:r w:rsidRPr="007C0E06">
        <w:rPr>
          <w:lang w:val="fr-FR"/>
        </w:rPr>
        <w:t>article 30.2)a) applicable en vertu de l</w:t>
      </w:r>
      <w:r w:rsidR="00AA2CFB" w:rsidRPr="007C0E06">
        <w:rPr>
          <w:lang w:val="fr-FR"/>
        </w:rPr>
        <w:t>’</w:t>
      </w:r>
      <w:r w:rsidRPr="007C0E06">
        <w:rPr>
          <w:lang w:val="fr-FR"/>
        </w:rPr>
        <w:t>article 30.3) et la règle 94.1</w:t>
      </w:r>
      <w:r w:rsidRPr="007C0E06">
        <w:rPr>
          <w:i/>
          <w:lang w:val="fr-FR"/>
        </w:rPr>
        <w:t>bis</w:t>
      </w:r>
      <w:r w:rsidRPr="007C0E06">
        <w:rPr>
          <w:lang w:val="fr-FR"/>
        </w:rPr>
        <w:t>.</w:t>
      </w:r>
    </w:p>
    <w:p w:rsidR="00BA50F2" w:rsidRPr="007C0E06" w:rsidRDefault="00BA50F2" w:rsidP="00BA50F2">
      <w:pPr>
        <w:pStyle w:val="Heading1"/>
        <w:keepNext w:val="0"/>
        <w:rPr>
          <w:lang w:val="fr-FR"/>
        </w:rPr>
      </w:pPr>
      <w:r w:rsidRPr="007C0E06">
        <w:rPr>
          <w:lang w:val="fr-FR"/>
        </w:rPr>
        <w:t>rappel</w:t>
      </w:r>
    </w:p>
    <w:p w:rsidR="00BA50F2" w:rsidRPr="007C0E06" w:rsidRDefault="00BF1EAF" w:rsidP="00BF1EAF">
      <w:pPr>
        <w:pStyle w:val="ONUMFS"/>
        <w:rPr>
          <w:lang w:val="fr-FR"/>
        </w:rPr>
      </w:pPr>
      <w:r w:rsidRPr="007C0E06">
        <w:rPr>
          <w:lang w:val="fr-FR"/>
        </w:rPr>
        <w:t>À sa quarante</w:t>
      </w:r>
      <w:r w:rsidR="00AD17DF" w:rsidRPr="007C0E06">
        <w:rPr>
          <w:lang w:val="fr-FR"/>
        </w:rPr>
        <w:noBreakHyphen/>
      </w:r>
      <w:r w:rsidRPr="007C0E06">
        <w:rPr>
          <w:lang w:val="fr-FR"/>
        </w:rPr>
        <w:t>septième</w:t>
      </w:r>
      <w:r w:rsidR="008509CE" w:rsidRPr="007C0E06">
        <w:rPr>
          <w:lang w:val="fr-FR"/>
        </w:rPr>
        <w:t> </w:t>
      </w:r>
      <w:r w:rsidRPr="007C0E06">
        <w:rPr>
          <w:lang w:val="fr-FR"/>
        </w:rPr>
        <w:t>session tenue du 5 au 1</w:t>
      </w:r>
      <w:r w:rsidR="00AA2CFB" w:rsidRPr="007C0E06">
        <w:rPr>
          <w:lang w:val="fr-FR"/>
        </w:rPr>
        <w:t>4 octobre 20</w:t>
      </w:r>
      <w:r w:rsidRPr="007C0E06">
        <w:rPr>
          <w:lang w:val="fr-FR"/>
        </w:rPr>
        <w:t>15, l</w:t>
      </w:r>
      <w:r w:rsidR="00AA2CFB" w:rsidRPr="007C0E06">
        <w:rPr>
          <w:lang w:val="fr-FR"/>
        </w:rPr>
        <w:t>’</w:t>
      </w:r>
      <w:r w:rsidRPr="007C0E06">
        <w:rPr>
          <w:lang w:val="fr-FR"/>
        </w:rPr>
        <w:t>Assemblée de l</w:t>
      </w:r>
      <w:r w:rsidR="00AA2CFB" w:rsidRPr="007C0E06">
        <w:rPr>
          <w:lang w:val="fr-FR"/>
        </w:rPr>
        <w:t>’</w:t>
      </w:r>
      <w:r w:rsidRPr="007C0E06">
        <w:rPr>
          <w:lang w:val="fr-FR"/>
        </w:rPr>
        <w:t>Union</w:t>
      </w:r>
      <w:r w:rsidR="00AA2CFB" w:rsidRPr="007C0E06">
        <w:rPr>
          <w:lang w:val="fr-FR"/>
        </w:rPr>
        <w:t xml:space="preserve"> du PCT</w:t>
      </w:r>
      <w:r w:rsidRPr="007C0E06">
        <w:rPr>
          <w:lang w:val="fr-FR"/>
        </w:rPr>
        <w:t xml:space="preserve"> a notamment adopté des modifications du règlement d</w:t>
      </w:r>
      <w:r w:rsidR="00AA2CFB" w:rsidRPr="007C0E06">
        <w:rPr>
          <w:lang w:val="fr-FR"/>
        </w:rPr>
        <w:t>’</w:t>
      </w:r>
      <w:r w:rsidRPr="007C0E06">
        <w:rPr>
          <w:lang w:val="fr-FR"/>
        </w:rPr>
        <w:t>exécution</w:t>
      </w:r>
      <w:r w:rsidR="00AA2CFB" w:rsidRPr="007C0E06">
        <w:rPr>
          <w:lang w:val="fr-FR"/>
        </w:rPr>
        <w:t xml:space="preserve"> du PCT</w:t>
      </w:r>
      <w:r w:rsidRPr="007C0E06">
        <w:rPr>
          <w:lang w:val="fr-FR"/>
        </w:rPr>
        <w:t xml:space="preserve"> tendant à exiger de l</w:t>
      </w:r>
      <w:r w:rsidR="00AA2CFB" w:rsidRPr="007C0E06">
        <w:rPr>
          <w:lang w:val="fr-FR"/>
        </w:rPr>
        <w:t>’</w:t>
      </w:r>
      <w:r w:rsidRPr="007C0E06">
        <w:rPr>
          <w:lang w:val="fr-FR"/>
        </w:rPr>
        <w:t>office récepteur qu</w:t>
      </w:r>
      <w:r w:rsidR="00AA2CFB" w:rsidRPr="007C0E06">
        <w:rPr>
          <w:lang w:val="fr-FR"/>
        </w:rPr>
        <w:t>’</w:t>
      </w:r>
      <w:r w:rsidRPr="007C0E06">
        <w:rPr>
          <w:lang w:val="fr-FR"/>
        </w:rPr>
        <w:t>il transmette à l</w:t>
      </w:r>
      <w:r w:rsidR="00AA2CFB" w:rsidRPr="007C0E06">
        <w:rPr>
          <w:lang w:val="fr-FR"/>
        </w:rPr>
        <w:t>’</w:t>
      </w:r>
      <w:r w:rsidRPr="007C0E06">
        <w:rPr>
          <w:lang w:val="fr-FR"/>
        </w:rPr>
        <w:t>administration compétente chargée de la recherche internationale les résultats de toute recherche ou de tout classement qu</w:t>
      </w:r>
      <w:r w:rsidR="00AA2CFB" w:rsidRPr="007C0E06">
        <w:rPr>
          <w:lang w:val="fr-FR"/>
        </w:rPr>
        <w:t>’</w:t>
      </w:r>
      <w:r w:rsidRPr="007C0E06">
        <w:rPr>
          <w:lang w:val="fr-FR"/>
        </w:rPr>
        <w:t>il a effectué antérieurement en qualité d</w:t>
      </w:r>
      <w:r w:rsidR="00AA2CFB" w:rsidRPr="007C0E06">
        <w:rPr>
          <w:lang w:val="fr-FR"/>
        </w:rPr>
        <w:t>’</w:t>
      </w:r>
      <w:r w:rsidRPr="007C0E06">
        <w:rPr>
          <w:lang w:val="fr-FR"/>
        </w:rPr>
        <w:t xml:space="preserve">office national </w:t>
      </w:r>
      <w:r w:rsidR="00AA2CFB" w:rsidRPr="007C0E06">
        <w:rPr>
          <w:lang w:val="fr-FR"/>
        </w:rPr>
        <w:t>à l’égard</w:t>
      </w:r>
      <w:r w:rsidRPr="007C0E06">
        <w:rPr>
          <w:lang w:val="fr-FR"/>
        </w:rPr>
        <w:t xml:space="preserve"> d</w:t>
      </w:r>
      <w:r w:rsidR="00AA2CFB" w:rsidRPr="007C0E06">
        <w:rPr>
          <w:lang w:val="fr-FR"/>
        </w:rPr>
        <w:t>’</w:t>
      </w:r>
      <w:r w:rsidRPr="007C0E06">
        <w:rPr>
          <w:lang w:val="fr-FR"/>
        </w:rPr>
        <w:t>une ou plusieurs demandes antérieures servant de base à une ou plusieurs revendications de priorité dans une demande internationale (règles 12</w:t>
      </w:r>
      <w:r w:rsidRPr="007C0E06">
        <w:rPr>
          <w:i/>
          <w:lang w:val="fr-FR"/>
        </w:rPr>
        <w:t>bis</w:t>
      </w:r>
      <w:r w:rsidRPr="007C0E06">
        <w:rPr>
          <w:lang w:val="fr-FR"/>
        </w:rPr>
        <w:t>, 23</w:t>
      </w:r>
      <w:r w:rsidRPr="007C0E06">
        <w:rPr>
          <w:i/>
          <w:lang w:val="fr-FR"/>
        </w:rPr>
        <w:t>bis</w:t>
      </w:r>
      <w:r w:rsidRPr="007C0E06">
        <w:rPr>
          <w:lang w:val="fr-FR"/>
        </w:rPr>
        <w:t xml:space="preserve"> et 41).</w:t>
      </w:r>
      <w:r w:rsidR="00814524" w:rsidRPr="007C0E06">
        <w:rPr>
          <w:lang w:val="fr-FR"/>
        </w:rPr>
        <w:t xml:space="preserve">  </w:t>
      </w:r>
      <w:r w:rsidRPr="007C0E06">
        <w:rPr>
          <w:lang w:val="fr-FR"/>
        </w:rPr>
        <w:t>Elle a également décidé que ces modifications entreraient en vigueur le</w:t>
      </w:r>
      <w:r w:rsidR="00AA2CFB" w:rsidRPr="007C0E06">
        <w:rPr>
          <w:lang w:val="fr-FR"/>
        </w:rPr>
        <w:t xml:space="preserve"> 1</w:t>
      </w:r>
      <w:r w:rsidR="00AA2CFB" w:rsidRPr="007C0E06">
        <w:rPr>
          <w:vertAlign w:val="superscript"/>
          <w:lang w:val="fr-FR"/>
        </w:rPr>
        <w:t>er</w:t>
      </w:r>
      <w:r w:rsidR="00AA2CFB" w:rsidRPr="007C0E06">
        <w:rPr>
          <w:lang w:val="fr-FR"/>
        </w:rPr>
        <w:t> juillet 20</w:t>
      </w:r>
      <w:r w:rsidRPr="007C0E06">
        <w:rPr>
          <w:lang w:val="fr-FR"/>
        </w:rPr>
        <w:t>17 et s</w:t>
      </w:r>
      <w:r w:rsidR="00AA2CFB" w:rsidRPr="007C0E06">
        <w:rPr>
          <w:lang w:val="fr-FR"/>
        </w:rPr>
        <w:t>’</w:t>
      </w:r>
      <w:r w:rsidRPr="007C0E06">
        <w:rPr>
          <w:lang w:val="fr-FR"/>
        </w:rPr>
        <w:t>appliqueraient à toute demande internationale dont la date de dépôt international est le</w:t>
      </w:r>
      <w:r w:rsidR="00AA2CFB" w:rsidRPr="007C0E06">
        <w:rPr>
          <w:lang w:val="fr-FR"/>
        </w:rPr>
        <w:t xml:space="preserve"> 1</w:t>
      </w:r>
      <w:r w:rsidR="00AA2CFB" w:rsidRPr="007C0E06">
        <w:rPr>
          <w:vertAlign w:val="superscript"/>
          <w:lang w:val="fr-FR"/>
        </w:rPr>
        <w:t>er</w:t>
      </w:r>
      <w:r w:rsidR="00AA2CFB" w:rsidRPr="007C0E06">
        <w:rPr>
          <w:lang w:val="fr-FR"/>
        </w:rPr>
        <w:t> </w:t>
      </w:r>
      <w:r w:rsidRPr="007C0E06">
        <w:rPr>
          <w:lang w:val="fr-FR"/>
        </w:rPr>
        <w:t>juillet 2017 ou une date postérieure (voir les paragraphes 18 à 20 et l</w:t>
      </w:r>
      <w:r w:rsidR="00AA2CFB" w:rsidRPr="007C0E06">
        <w:rPr>
          <w:lang w:val="fr-FR"/>
        </w:rPr>
        <w:t>’</w:t>
      </w:r>
      <w:r w:rsidRPr="007C0E06">
        <w:rPr>
          <w:lang w:val="fr-FR"/>
        </w:rPr>
        <w:t>annexe II du document PCT/A/47/9).</w:t>
      </w:r>
    </w:p>
    <w:p w:rsidR="00BA50F2" w:rsidRPr="007C0E06" w:rsidRDefault="00BF1EAF" w:rsidP="00BF1EAF">
      <w:pPr>
        <w:pStyle w:val="ONUMFS"/>
        <w:rPr>
          <w:lang w:val="fr-FR"/>
        </w:rPr>
      </w:pPr>
      <w:r w:rsidRPr="007C0E06">
        <w:rPr>
          <w:lang w:val="fr-FR"/>
        </w:rPr>
        <w:t>Après l</w:t>
      </w:r>
      <w:r w:rsidR="00AA2CFB" w:rsidRPr="007C0E06">
        <w:rPr>
          <w:lang w:val="fr-FR"/>
        </w:rPr>
        <w:t>’</w:t>
      </w:r>
      <w:r w:rsidRPr="007C0E06">
        <w:rPr>
          <w:lang w:val="fr-FR"/>
        </w:rPr>
        <w:t>adoption de ces modifications du règlement d</w:t>
      </w:r>
      <w:r w:rsidR="00AA2CFB" w:rsidRPr="007C0E06">
        <w:rPr>
          <w:lang w:val="fr-FR"/>
        </w:rPr>
        <w:t>’</w:t>
      </w:r>
      <w:r w:rsidRPr="007C0E06">
        <w:rPr>
          <w:lang w:val="fr-FR"/>
        </w:rPr>
        <w:t>exécution</w:t>
      </w:r>
      <w:r w:rsidR="00AA2CFB" w:rsidRPr="007C0E06">
        <w:rPr>
          <w:lang w:val="fr-FR"/>
        </w:rPr>
        <w:t xml:space="preserve"> du PCT</w:t>
      </w:r>
      <w:r w:rsidRPr="007C0E06">
        <w:rPr>
          <w:lang w:val="fr-FR"/>
        </w:rPr>
        <w:t>, il a été porté à l</w:t>
      </w:r>
      <w:r w:rsidR="00AA2CFB" w:rsidRPr="007C0E06">
        <w:rPr>
          <w:lang w:val="fr-FR"/>
        </w:rPr>
        <w:t>’</w:t>
      </w:r>
      <w:r w:rsidRPr="007C0E06">
        <w:rPr>
          <w:lang w:val="fr-FR"/>
        </w:rPr>
        <w:t>attention du Bureau international qu</w:t>
      </w:r>
      <w:r w:rsidR="00AA2CFB" w:rsidRPr="007C0E06">
        <w:rPr>
          <w:lang w:val="fr-FR"/>
        </w:rPr>
        <w:t>’</w:t>
      </w:r>
      <w:r w:rsidRPr="007C0E06">
        <w:rPr>
          <w:lang w:val="fr-FR"/>
        </w:rPr>
        <w:t xml:space="preserve">il pouvait exister une </w:t>
      </w:r>
      <w:r w:rsidR="00890F22" w:rsidRPr="007C0E06">
        <w:rPr>
          <w:lang w:val="fr-FR"/>
        </w:rPr>
        <w:t>incompatibilité</w:t>
      </w:r>
      <w:r w:rsidRPr="007C0E06">
        <w:rPr>
          <w:lang w:val="fr-FR"/>
        </w:rPr>
        <w:t xml:space="preserve"> entre, d</w:t>
      </w:r>
      <w:r w:rsidR="00AA2CFB" w:rsidRPr="007C0E06">
        <w:rPr>
          <w:lang w:val="fr-FR"/>
        </w:rPr>
        <w:t>’</w:t>
      </w:r>
      <w:r w:rsidRPr="007C0E06">
        <w:rPr>
          <w:lang w:val="fr-FR"/>
        </w:rPr>
        <w:t>une part, la nouvelle règle 23</w:t>
      </w:r>
      <w:r w:rsidRPr="007C0E06">
        <w:rPr>
          <w:i/>
          <w:lang w:val="fr-FR"/>
        </w:rPr>
        <w:t>bis</w:t>
      </w:r>
      <w:r w:rsidRPr="007C0E06">
        <w:rPr>
          <w:lang w:val="fr-FR"/>
        </w:rPr>
        <w:t>.2.a) et, d</w:t>
      </w:r>
      <w:r w:rsidR="00AA2CFB" w:rsidRPr="007C0E06">
        <w:rPr>
          <w:lang w:val="fr-FR"/>
        </w:rPr>
        <w:t>’</w:t>
      </w:r>
      <w:r w:rsidRPr="007C0E06">
        <w:rPr>
          <w:lang w:val="fr-FR"/>
        </w:rPr>
        <w:t>autre part, l</w:t>
      </w:r>
      <w:r w:rsidR="00AA2CFB" w:rsidRPr="007C0E06">
        <w:rPr>
          <w:lang w:val="fr-FR"/>
        </w:rPr>
        <w:t>’</w:t>
      </w:r>
      <w:r w:rsidRPr="007C0E06">
        <w:rPr>
          <w:lang w:val="fr-FR"/>
        </w:rPr>
        <w:t>article 30.2)a) applicable en vertu de l</w:t>
      </w:r>
      <w:r w:rsidR="00AA2CFB" w:rsidRPr="007C0E06">
        <w:rPr>
          <w:lang w:val="fr-FR"/>
        </w:rPr>
        <w:t>’</w:t>
      </w:r>
      <w:r w:rsidRPr="007C0E06">
        <w:rPr>
          <w:lang w:val="fr-FR"/>
        </w:rPr>
        <w:t>article 30.3) et la nouvelle règle 94.1</w:t>
      </w:r>
      <w:r w:rsidRPr="007C0E06">
        <w:rPr>
          <w:i/>
          <w:lang w:val="fr-FR"/>
        </w:rPr>
        <w:t>bis</w:t>
      </w:r>
      <w:r w:rsidRPr="007C0E06">
        <w:rPr>
          <w:lang w:val="fr-FR"/>
        </w:rPr>
        <w:t>.</w:t>
      </w:r>
    </w:p>
    <w:p w:rsidR="00BA50F2" w:rsidRPr="007C0E06" w:rsidRDefault="00F54D25" w:rsidP="00F54D25">
      <w:pPr>
        <w:pStyle w:val="ONUMFS"/>
        <w:rPr>
          <w:lang w:val="fr-FR"/>
        </w:rPr>
      </w:pPr>
      <w:r w:rsidRPr="007C0E06">
        <w:rPr>
          <w:lang w:val="fr-FR"/>
        </w:rPr>
        <w:lastRenderedPageBreak/>
        <w:t>D</w:t>
      </w:r>
      <w:r w:rsidR="00AA2CFB" w:rsidRPr="007C0E06">
        <w:rPr>
          <w:lang w:val="fr-FR"/>
        </w:rPr>
        <w:t>’</w:t>
      </w:r>
      <w:r w:rsidRPr="007C0E06">
        <w:rPr>
          <w:lang w:val="fr-FR"/>
        </w:rPr>
        <w:t>une manière générale, la nouvelle règle 23</w:t>
      </w:r>
      <w:r w:rsidR="00A900A7" w:rsidRPr="007C0E06">
        <w:rPr>
          <w:i/>
          <w:lang w:val="fr-FR"/>
        </w:rPr>
        <w:t>bis</w:t>
      </w:r>
      <w:r w:rsidRPr="007C0E06">
        <w:rPr>
          <w:lang w:val="fr-FR"/>
        </w:rPr>
        <w:t>.2.a) exige</w:t>
      </w:r>
      <w:r w:rsidR="00890F22" w:rsidRPr="007C0E06">
        <w:rPr>
          <w:lang w:val="fr-FR"/>
        </w:rPr>
        <w:t xml:space="preserve"> que</w:t>
      </w:r>
      <w:r w:rsidRPr="007C0E06">
        <w:rPr>
          <w:lang w:val="fr-FR"/>
        </w:rPr>
        <w:t>, lorsque la demande internationale revendique la priorité d</w:t>
      </w:r>
      <w:r w:rsidR="00AA2CFB" w:rsidRPr="007C0E06">
        <w:rPr>
          <w:lang w:val="fr-FR"/>
        </w:rPr>
        <w:t>’</w:t>
      </w:r>
      <w:r w:rsidRPr="007C0E06">
        <w:rPr>
          <w:lang w:val="fr-FR"/>
        </w:rPr>
        <w:t>une ou plusieurs demandes antérieures déposées auprès de l</w:t>
      </w:r>
      <w:r w:rsidR="00AA2CFB" w:rsidRPr="007C0E06">
        <w:rPr>
          <w:lang w:val="fr-FR"/>
        </w:rPr>
        <w:t>’</w:t>
      </w:r>
      <w:r w:rsidRPr="007C0E06">
        <w:rPr>
          <w:lang w:val="fr-FR"/>
        </w:rPr>
        <w:t>office agissant en qualité d</w:t>
      </w:r>
      <w:r w:rsidR="00AA2CFB" w:rsidRPr="007C0E06">
        <w:rPr>
          <w:lang w:val="fr-FR"/>
        </w:rPr>
        <w:t>’</w:t>
      </w:r>
      <w:r w:rsidRPr="007C0E06">
        <w:rPr>
          <w:lang w:val="fr-FR"/>
        </w:rPr>
        <w:t xml:space="preserve">office récepteur et que ledit office a effectué antérieurement une recherche ou un classement </w:t>
      </w:r>
      <w:r w:rsidR="00AA2CFB" w:rsidRPr="007C0E06">
        <w:rPr>
          <w:lang w:val="fr-FR"/>
        </w:rPr>
        <w:t>à l’égard</w:t>
      </w:r>
      <w:r w:rsidRPr="007C0E06">
        <w:rPr>
          <w:lang w:val="fr-FR"/>
        </w:rPr>
        <w:t xml:space="preserve"> d</w:t>
      </w:r>
      <w:r w:rsidR="00AA2CFB" w:rsidRPr="007C0E06">
        <w:rPr>
          <w:lang w:val="fr-FR"/>
        </w:rPr>
        <w:t>’</w:t>
      </w:r>
      <w:r w:rsidRPr="007C0E06">
        <w:rPr>
          <w:lang w:val="fr-FR"/>
        </w:rPr>
        <w:t>une telle demande antérieure, cet office récepteur transmette à l</w:t>
      </w:r>
      <w:r w:rsidR="00AA2CFB" w:rsidRPr="007C0E06">
        <w:rPr>
          <w:lang w:val="fr-FR"/>
        </w:rPr>
        <w:t>’</w:t>
      </w:r>
      <w:r w:rsidRPr="007C0E06">
        <w:rPr>
          <w:lang w:val="fr-FR"/>
        </w:rPr>
        <w:t>administration chargée de la recherche internationale une copie des résultats de cette recherche antérieure et de ce classement antérieur effectué</w:t>
      </w:r>
      <w:r w:rsidR="00890F22" w:rsidRPr="007C0E06">
        <w:rPr>
          <w:lang w:val="fr-FR"/>
        </w:rPr>
        <w:t>s</w:t>
      </w:r>
      <w:r w:rsidRPr="007C0E06">
        <w:rPr>
          <w:lang w:val="fr-FR"/>
        </w:rPr>
        <w:t xml:space="preserve"> par ledit office, si ces derniers sont disponibles.</w:t>
      </w:r>
    </w:p>
    <w:p w:rsidR="00AA2CFB" w:rsidRPr="007C0E06" w:rsidRDefault="00F54D25" w:rsidP="00F54D25">
      <w:pPr>
        <w:pStyle w:val="ONUMFS"/>
        <w:rPr>
          <w:lang w:val="fr-FR"/>
        </w:rPr>
      </w:pPr>
      <w:r w:rsidRPr="007C0E06">
        <w:rPr>
          <w:lang w:val="fr-FR"/>
        </w:rPr>
        <w:t>Toutefois,</w:t>
      </w:r>
    </w:p>
    <w:p w:rsidR="00AA2CFB" w:rsidRPr="007C0E06" w:rsidRDefault="00BB620A" w:rsidP="00F54D25">
      <w:pPr>
        <w:pStyle w:val="ONUMFS"/>
        <w:numPr>
          <w:ilvl w:val="1"/>
          <w:numId w:val="9"/>
        </w:numPr>
        <w:rPr>
          <w:lang w:val="fr-FR"/>
        </w:rPr>
      </w:pPr>
      <w:r w:rsidRPr="007C0E06">
        <w:rPr>
          <w:lang w:val="fr-FR"/>
        </w:rPr>
        <w:t>l</w:t>
      </w:r>
      <w:r w:rsidR="00890F22" w:rsidRPr="007C0E06">
        <w:rPr>
          <w:lang w:val="fr-FR"/>
        </w:rPr>
        <w:t xml:space="preserve">orsque </w:t>
      </w:r>
      <w:r w:rsidR="00F54D25" w:rsidRPr="007C0E06">
        <w:rPr>
          <w:lang w:val="fr-FR"/>
        </w:rPr>
        <w:t xml:space="preserve">la </w:t>
      </w:r>
      <w:r w:rsidR="008743DF" w:rsidRPr="007C0E06">
        <w:rPr>
          <w:lang w:val="fr-FR"/>
        </w:rPr>
        <w:t>“</w:t>
      </w:r>
      <w:r w:rsidR="00F54D25" w:rsidRPr="007C0E06">
        <w:rPr>
          <w:lang w:val="fr-FR"/>
        </w:rPr>
        <w:t>demande antérieure</w:t>
      </w:r>
      <w:r w:rsidR="008743DF" w:rsidRPr="007C0E06">
        <w:rPr>
          <w:lang w:val="fr-FR"/>
        </w:rPr>
        <w:t>”</w:t>
      </w:r>
      <w:r w:rsidR="00F54D25" w:rsidRPr="007C0E06">
        <w:rPr>
          <w:lang w:val="fr-FR"/>
        </w:rPr>
        <w:t xml:space="preserve"> visée à la règle 23</w:t>
      </w:r>
      <w:r w:rsidR="00A900A7" w:rsidRPr="007C0E06">
        <w:rPr>
          <w:i/>
          <w:lang w:val="fr-FR"/>
        </w:rPr>
        <w:t>bis</w:t>
      </w:r>
      <w:r w:rsidR="00F54D25" w:rsidRPr="007C0E06">
        <w:rPr>
          <w:lang w:val="fr-FR"/>
        </w:rPr>
        <w:t>.2.a) était une demande internationale</w:t>
      </w:r>
      <w:r w:rsidR="00890F22" w:rsidRPr="007C0E06">
        <w:rPr>
          <w:lang w:val="fr-FR"/>
        </w:rPr>
        <w:t>,</w:t>
      </w:r>
      <w:r w:rsidR="00F54D25" w:rsidRPr="007C0E06">
        <w:rPr>
          <w:lang w:val="fr-FR"/>
        </w:rPr>
        <w:t xml:space="preserve"> et</w:t>
      </w:r>
    </w:p>
    <w:p w:rsidR="00AA2CFB" w:rsidRPr="007C0E06" w:rsidRDefault="00BB620A" w:rsidP="00F54D25">
      <w:pPr>
        <w:pStyle w:val="ONUMFS"/>
        <w:numPr>
          <w:ilvl w:val="1"/>
          <w:numId w:val="9"/>
        </w:numPr>
        <w:rPr>
          <w:lang w:val="fr-FR"/>
        </w:rPr>
      </w:pPr>
      <w:r w:rsidRPr="007C0E06">
        <w:rPr>
          <w:lang w:val="fr-FR"/>
        </w:rPr>
        <w:t>l</w:t>
      </w:r>
      <w:r w:rsidR="00890F22" w:rsidRPr="007C0E06">
        <w:rPr>
          <w:lang w:val="fr-FR"/>
        </w:rPr>
        <w:t xml:space="preserve">orsque </w:t>
      </w:r>
      <w:r w:rsidR="00F54D25" w:rsidRPr="007C0E06">
        <w:rPr>
          <w:lang w:val="fr-FR"/>
        </w:rPr>
        <w:t>l</w:t>
      </w:r>
      <w:r w:rsidR="00AA2CFB" w:rsidRPr="007C0E06">
        <w:rPr>
          <w:lang w:val="fr-FR"/>
        </w:rPr>
        <w:t>’</w:t>
      </w:r>
      <w:r w:rsidR="00F54D25" w:rsidRPr="007C0E06">
        <w:rPr>
          <w:lang w:val="fr-FR"/>
        </w:rPr>
        <w:t>office récepteur auprès duquel cette demande internationale antérieure a été déposée était également l</w:t>
      </w:r>
      <w:r w:rsidR="00AA2CFB" w:rsidRPr="007C0E06">
        <w:rPr>
          <w:lang w:val="fr-FR"/>
        </w:rPr>
        <w:t>’</w:t>
      </w:r>
      <w:r w:rsidR="00F54D25" w:rsidRPr="007C0E06">
        <w:rPr>
          <w:lang w:val="fr-FR"/>
        </w:rPr>
        <w:t xml:space="preserve">administration chargée de la recherche internationale </w:t>
      </w:r>
      <w:r w:rsidR="00AA2CFB" w:rsidRPr="007C0E06">
        <w:rPr>
          <w:lang w:val="fr-FR"/>
        </w:rPr>
        <w:t>à l’égard</w:t>
      </w:r>
      <w:r w:rsidR="00F54D25" w:rsidRPr="007C0E06">
        <w:rPr>
          <w:lang w:val="fr-FR"/>
        </w:rPr>
        <w:t xml:space="preserve"> de cette demande internationale antérieure et a effectué une recherche et un cla</w:t>
      </w:r>
      <w:r w:rsidR="00890F22" w:rsidRPr="007C0E06">
        <w:rPr>
          <w:lang w:val="fr-FR"/>
        </w:rPr>
        <w:t>ssement sur celle</w:t>
      </w:r>
      <w:r w:rsidR="00AD17DF" w:rsidRPr="007C0E06">
        <w:rPr>
          <w:lang w:val="fr-FR"/>
        </w:rPr>
        <w:noBreakHyphen/>
      </w:r>
      <w:r w:rsidR="00890F22" w:rsidRPr="007C0E06">
        <w:rPr>
          <w:lang w:val="fr-FR"/>
        </w:rPr>
        <w:t>ci</w:t>
      </w:r>
      <w:r w:rsidRPr="007C0E06">
        <w:rPr>
          <w:lang w:val="fr-FR"/>
        </w:rPr>
        <w:t>,</w:t>
      </w:r>
      <w:r w:rsidR="00F54D25" w:rsidRPr="007C0E06">
        <w:rPr>
          <w:lang w:val="fr-FR"/>
        </w:rPr>
        <w:t xml:space="preserve"> et</w:t>
      </w:r>
    </w:p>
    <w:p w:rsidR="00BA50F2" w:rsidRPr="007C0E06" w:rsidRDefault="00F54D25" w:rsidP="00F54D25">
      <w:pPr>
        <w:pStyle w:val="ONUMFS"/>
        <w:numPr>
          <w:ilvl w:val="1"/>
          <w:numId w:val="9"/>
        </w:numPr>
        <w:rPr>
          <w:lang w:val="fr-FR"/>
        </w:rPr>
      </w:pPr>
      <w:r w:rsidRPr="007C0E06">
        <w:rPr>
          <w:lang w:val="fr-FR"/>
        </w:rPr>
        <w:t>lorsqu</w:t>
      </w:r>
      <w:r w:rsidR="00AA2CFB" w:rsidRPr="007C0E06">
        <w:rPr>
          <w:lang w:val="fr-FR"/>
        </w:rPr>
        <w:t>’</w:t>
      </w:r>
      <w:r w:rsidRPr="007C0E06">
        <w:rPr>
          <w:lang w:val="fr-FR"/>
        </w:rPr>
        <w:t>un autre office agit en qualité d</w:t>
      </w:r>
      <w:r w:rsidR="00AA2CFB" w:rsidRPr="007C0E06">
        <w:rPr>
          <w:lang w:val="fr-FR"/>
        </w:rPr>
        <w:t>’</w:t>
      </w:r>
      <w:r w:rsidRPr="007C0E06">
        <w:rPr>
          <w:lang w:val="fr-FR"/>
        </w:rPr>
        <w:t xml:space="preserve">administration chargée de la recherche internationale </w:t>
      </w:r>
      <w:r w:rsidR="00AA2CFB" w:rsidRPr="007C0E06">
        <w:rPr>
          <w:lang w:val="fr-FR"/>
        </w:rPr>
        <w:t>à l’égard</w:t>
      </w:r>
      <w:r w:rsidRPr="007C0E06">
        <w:rPr>
          <w:lang w:val="fr-FR"/>
        </w:rPr>
        <w:t xml:space="preserve"> de la demande internationale déposée ultérieurement;</w:t>
      </w:r>
    </w:p>
    <w:p w:rsidR="00BA50F2" w:rsidRPr="007C0E06" w:rsidRDefault="00F54D25" w:rsidP="00F54D25">
      <w:pPr>
        <w:pStyle w:val="ONUME"/>
        <w:numPr>
          <w:ilvl w:val="0"/>
          <w:numId w:val="0"/>
        </w:numPr>
        <w:rPr>
          <w:lang w:val="fr-FR"/>
        </w:rPr>
      </w:pPr>
      <w:r w:rsidRPr="007C0E06">
        <w:rPr>
          <w:lang w:val="fr-FR"/>
        </w:rPr>
        <w:t>il semblerait que l</w:t>
      </w:r>
      <w:r w:rsidR="00AA2CFB" w:rsidRPr="007C0E06">
        <w:rPr>
          <w:lang w:val="fr-FR"/>
        </w:rPr>
        <w:t>’</w:t>
      </w:r>
      <w:r w:rsidRPr="007C0E06">
        <w:rPr>
          <w:lang w:val="fr-FR"/>
        </w:rPr>
        <w:t>article 30.2)a)i) applicable en vertu de l</w:t>
      </w:r>
      <w:r w:rsidR="00AA2CFB" w:rsidRPr="007C0E06">
        <w:rPr>
          <w:lang w:val="fr-FR"/>
        </w:rPr>
        <w:t>’</w:t>
      </w:r>
      <w:r w:rsidRPr="007C0E06">
        <w:rPr>
          <w:lang w:val="fr-FR"/>
        </w:rPr>
        <w:t>article 30.3) et la nouvelle règle 94.1</w:t>
      </w:r>
      <w:r w:rsidR="00A900A7" w:rsidRPr="007C0E06">
        <w:rPr>
          <w:i/>
          <w:lang w:val="fr-FR"/>
        </w:rPr>
        <w:t>bis</w:t>
      </w:r>
      <w:r w:rsidRPr="007C0E06">
        <w:rPr>
          <w:lang w:val="fr-FR"/>
        </w:rPr>
        <w:t xml:space="preserve"> empêchent l</w:t>
      </w:r>
      <w:r w:rsidR="00AA2CFB" w:rsidRPr="007C0E06">
        <w:rPr>
          <w:lang w:val="fr-FR"/>
        </w:rPr>
        <w:t>’</w:t>
      </w:r>
      <w:r w:rsidRPr="007C0E06">
        <w:rPr>
          <w:lang w:val="fr-FR"/>
        </w:rPr>
        <w:t>office récepteur de transmettre une copie des résultats de toute recherche et tout classement antérieurs à l</w:t>
      </w:r>
      <w:r w:rsidR="00AA2CFB" w:rsidRPr="007C0E06">
        <w:rPr>
          <w:lang w:val="fr-FR"/>
        </w:rPr>
        <w:t>’</w:t>
      </w:r>
      <w:r w:rsidRPr="007C0E06">
        <w:rPr>
          <w:lang w:val="fr-FR"/>
        </w:rPr>
        <w:t xml:space="preserve">administration chargée de la recherche internationale </w:t>
      </w:r>
      <w:r w:rsidR="00AA2CFB" w:rsidRPr="007C0E06">
        <w:rPr>
          <w:lang w:val="fr-FR"/>
        </w:rPr>
        <w:t>à l’égard</w:t>
      </w:r>
      <w:r w:rsidRPr="007C0E06">
        <w:rPr>
          <w:lang w:val="fr-FR"/>
        </w:rPr>
        <w:t xml:space="preserve"> de la demande internationale déposée ultérieurement (à moins, bien entendu, que le déposant ne demande ou autorise cette transmission par l</w:t>
      </w:r>
      <w:r w:rsidR="00AA2CFB" w:rsidRPr="007C0E06">
        <w:rPr>
          <w:lang w:val="fr-FR"/>
        </w:rPr>
        <w:t>’</w:t>
      </w:r>
      <w:r w:rsidRPr="007C0E06">
        <w:rPr>
          <w:lang w:val="fr-FR"/>
        </w:rPr>
        <w:t>office récepteur).</w:t>
      </w:r>
    </w:p>
    <w:p w:rsidR="00BA50F2" w:rsidRPr="007C0E06" w:rsidRDefault="00890F22" w:rsidP="0099582B">
      <w:pPr>
        <w:pStyle w:val="ONUMFS"/>
        <w:rPr>
          <w:lang w:val="fr-FR"/>
        </w:rPr>
      </w:pPr>
      <w:r w:rsidRPr="007C0E06">
        <w:rPr>
          <w:lang w:val="fr-FR"/>
        </w:rPr>
        <w:t>L</w:t>
      </w:r>
      <w:r w:rsidR="00AA2CFB" w:rsidRPr="007C0E06">
        <w:rPr>
          <w:lang w:val="fr-FR"/>
        </w:rPr>
        <w:t>’</w:t>
      </w:r>
      <w:r w:rsidR="0099582B" w:rsidRPr="007C0E06">
        <w:rPr>
          <w:lang w:val="fr-FR"/>
        </w:rPr>
        <w:t>article 30.2)a) (applicable à l</w:t>
      </w:r>
      <w:r w:rsidR="00AA2CFB" w:rsidRPr="007C0E06">
        <w:rPr>
          <w:lang w:val="fr-FR"/>
        </w:rPr>
        <w:t>’</w:t>
      </w:r>
      <w:r w:rsidR="0099582B" w:rsidRPr="007C0E06">
        <w:rPr>
          <w:lang w:val="fr-FR"/>
        </w:rPr>
        <w:t>office récepteur en vertu de l</w:t>
      </w:r>
      <w:r w:rsidR="00AA2CFB" w:rsidRPr="007C0E06">
        <w:rPr>
          <w:lang w:val="fr-FR"/>
        </w:rPr>
        <w:t>’</w:t>
      </w:r>
      <w:r w:rsidR="0099582B" w:rsidRPr="007C0E06">
        <w:rPr>
          <w:lang w:val="fr-FR"/>
        </w:rPr>
        <w:t>article</w:t>
      </w:r>
      <w:r w:rsidR="008509CE" w:rsidRPr="007C0E06">
        <w:rPr>
          <w:lang w:val="fr-FR"/>
        </w:rPr>
        <w:t> </w:t>
      </w:r>
      <w:r w:rsidR="0099582B" w:rsidRPr="007C0E06">
        <w:rPr>
          <w:lang w:val="fr-FR"/>
        </w:rPr>
        <w:t>30.3)) prévoit que l</w:t>
      </w:r>
      <w:r w:rsidR="00AA2CFB" w:rsidRPr="007C0E06">
        <w:rPr>
          <w:lang w:val="fr-FR"/>
        </w:rPr>
        <w:t>’</w:t>
      </w:r>
      <w:r w:rsidR="0099582B" w:rsidRPr="007C0E06">
        <w:rPr>
          <w:lang w:val="fr-FR"/>
        </w:rPr>
        <w:t>office récepteur ne peut permettre à des tiers d</w:t>
      </w:r>
      <w:r w:rsidR="00AA2CFB" w:rsidRPr="007C0E06">
        <w:rPr>
          <w:lang w:val="fr-FR"/>
        </w:rPr>
        <w:t>’</w:t>
      </w:r>
      <w:r w:rsidR="0099582B" w:rsidRPr="007C0E06">
        <w:rPr>
          <w:lang w:val="fr-FR"/>
        </w:rPr>
        <w:t>avoir accès à la</w:t>
      </w:r>
      <w:r w:rsidR="00B76A64" w:rsidRPr="007C0E06">
        <w:rPr>
          <w:lang w:val="fr-FR"/>
        </w:rPr>
        <w:t xml:space="preserve"> </w:t>
      </w:r>
      <w:r w:rsidR="0099582B" w:rsidRPr="007C0E06">
        <w:rPr>
          <w:lang w:val="fr-FR"/>
        </w:rPr>
        <w:t>demande internationale, sauf requête ou autorisation du déposant, avant celle des dates suivantes qui intervient la première</w:t>
      </w:r>
      <w:r w:rsidR="008509CE" w:rsidRPr="007C0E06">
        <w:rPr>
          <w:lang w:val="fr-FR"/>
        </w:rPr>
        <w:t> </w:t>
      </w:r>
      <w:r w:rsidR="0099582B" w:rsidRPr="007C0E06">
        <w:rPr>
          <w:lang w:val="fr-FR"/>
        </w:rPr>
        <w:t>: i) la date de la publication internationale de la demande internationale;  ii) la date de réception de la communication de la demande internationale selon l</w:t>
      </w:r>
      <w:r w:rsidR="00AA2CFB" w:rsidRPr="007C0E06">
        <w:rPr>
          <w:lang w:val="fr-FR"/>
        </w:rPr>
        <w:t>’</w:t>
      </w:r>
      <w:r w:rsidR="0099582B" w:rsidRPr="007C0E06">
        <w:rPr>
          <w:lang w:val="fr-FR"/>
        </w:rPr>
        <w:t>article 20;  et iii) la date de réception d</w:t>
      </w:r>
      <w:r w:rsidR="00AA2CFB" w:rsidRPr="007C0E06">
        <w:rPr>
          <w:lang w:val="fr-FR"/>
        </w:rPr>
        <w:t>’</w:t>
      </w:r>
      <w:r w:rsidR="0099582B" w:rsidRPr="007C0E06">
        <w:rPr>
          <w:lang w:val="fr-FR"/>
        </w:rPr>
        <w:t>une copie de la demande internationale selon l</w:t>
      </w:r>
      <w:r w:rsidR="00AA2CFB" w:rsidRPr="007C0E06">
        <w:rPr>
          <w:lang w:val="fr-FR"/>
        </w:rPr>
        <w:t>’</w:t>
      </w:r>
      <w:r w:rsidR="0099582B" w:rsidRPr="007C0E06">
        <w:rPr>
          <w:lang w:val="fr-FR"/>
        </w:rPr>
        <w:t>article 22.  Si les dates visées à l</w:t>
      </w:r>
      <w:r w:rsidR="00AA2CFB" w:rsidRPr="007C0E06">
        <w:rPr>
          <w:lang w:val="fr-FR"/>
        </w:rPr>
        <w:t>’</w:t>
      </w:r>
      <w:r w:rsidR="0099582B" w:rsidRPr="007C0E06">
        <w:rPr>
          <w:lang w:val="fr-FR"/>
        </w:rPr>
        <w:t>article 30.2)a)ii) et iii) ne sont pas applicables aux offices récepteurs, celle visée à l</w:t>
      </w:r>
      <w:r w:rsidR="00AA2CFB" w:rsidRPr="007C0E06">
        <w:rPr>
          <w:lang w:val="fr-FR"/>
        </w:rPr>
        <w:t>’</w:t>
      </w:r>
      <w:r w:rsidR="0099582B" w:rsidRPr="007C0E06">
        <w:rPr>
          <w:lang w:val="fr-FR"/>
        </w:rPr>
        <w:t>article 30.2)a)i) l</w:t>
      </w:r>
      <w:r w:rsidR="00AA2CFB" w:rsidRPr="007C0E06">
        <w:rPr>
          <w:lang w:val="fr-FR"/>
        </w:rPr>
        <w:t>’</w:t>
      </w:r>
      <w:r w:rsidR="0099582B" w:rsidRPr="007C0E06">
        <w:rPr>
          <w:lang w:val="fr-FR"/>
        </w:rPr>
        <w:t xml:space="preserve">est clairement, empêchant un office récepteur, dans </w:t>
      </w:r>
      <w:r w:rsidR="00B76A64" w:rsidRPr="007C0E06">
        <w:rPr>
          <w:lang w:val="fr-FR"/>
        </w:rPr>
        <w:t>la situation visée</w:t>
      </w:r>
      <w:r w:rsidR="0099582B" w:rsidRPr="007C0E06">
        <w:rPr>
          <w:lang w:val="fr-FR"/>
        </w:rPr>
        <w:t xml:space="preserve"> au paragraphe 5, de transmettre une copie des résultats de toute recherche et de tout classement antérieurs avant la date de la publication internationale de la demande internationale antérieure.</w:t>
      </w:r>
    </w:p>
    <w:p w:rsidR="00BA50F2" w:rsidRPr="007C0E06" w:rsidRDefault="0099582B" w:rsidP="0099582B">
      <w:pPr>
        <w:pStyle w:val="ONUMFS"/>
        <w:rPr>
          <w:lang w:val="fr-FR"/>
        </w:rPr>
      </w:pPr>
      <w:r w:rsidRPr="007C0E06">
        <w:rPr>
          <w:lang w:val="fr-FR"/>
        </w:rPr>
        <w:t>De la même manière, la règle</w:t>
      </w:r>
      <w:r w:rsidR="008509CE" w:rsidRPr="007C0E06">
        <w:rPr>
          <w:lang w:val="fr-FR"/>
        </w:rPr>
        <w:t> </w:t>
      </w:r>
      <w:r w:rsidRPr="007C0E06">
        <w:rPr>
          <w:lang w:val="fr-FR"/>
        </w:rPr>
        <w:t>94.1</w:t>
      </w:r>
      <w:r w:rsidR="00A900A7" w:rsidRPr="007C0E06">
        <w:rPr>
          <w:i/>
          <w:lang w:val="fr-FR"/>
        </w:rPr>
        <w:t>bis</w:t>
      </w:r>
      <w:r w:rsidRPr="007C0E06">
        <w:rPr>
          <w:lang w:val="fr-FR"/>
        </w:rPr>
        <w:t xml:space="preserve"> (telle qu</w:t>
      </w:r>
      <w:r w:rsidR="00AA2CFB" w:rsidRPr="007C0E06">
        <w:rPr>
          <w:lang w:val="fr-FR"/>
        </w:rPr>
        <w:t>’</w:t>
      </w:r>
      <w:r w:rsidRPr="007C0E06">
        <w:rPr>
          <w:lang w:val="fr-FR"/>
        </w:rPr>
        <w:t>adoptée par l</w:t>
      </w:r>
      <w:r w:rsidR="00AA2CFB" w:rsidRPr="007C0E06">
        <w:rPr>
          <w:lang w:val="fr-FR"/>
        </w:rPr>
        <w:t>’</w:t>
      </w:r>
      <w:r w:rsidRPr="007C0E06">
        <w:rPr>
          <w:lang w:val="fr-FR"/>
        </w:rPr>
        <w:t xml:space="preserve">assemblée à sa </w:t>
      </w:r>
      <w:r w:rsidR="00B76A64" w:rsidRPr="007C0E06">
        <w:rPr>
          <w:lang w:val="fr-FR"/>
        </w:rPr>
        <w:t>quarante</w:t>
      </w:r>
      <w:r w:rsidR="00AD17DF" w:rsidRPr="007C0E06">
        <w:rPr>
          <w:lang w:val="fr-FR"/>
        </w:rPr>
        <w:noBreakHyphen/>
      </w:r>
      <w:r w:rsidRPr="007C0E06">
        <w:rPr>
          <w:lang w:val="fr-FR"/>
        </w:rPr>
        <w:t>septième</w:t>
      </w:r>
      <w:r w:rsidR="008509CE" w:rsidRPr="007C0E06">
        <w:rPr>
          <w:lang w:val="fr-FR"/>
        </w:rPr>
        <w:t> </w:t>
      </w:r>
      <w:r w:rsidRPr="007C0E06">
        <w:rPr>
          <w:lang w:val="fr-FR"/>
        </w:rPr>
        <w:t>session tenue du 5 au 1</w:t>
      </w:r>
      <w:r w:rsidR="00AA2CFB" w:rsidRPr="007C0E06">
        <w:rPr>
          <w:lang w:val="fr-FR"/>
        </w:rPr>
        <w:t>4 octobre 20</w:t>
      </w:r>
      <w:r w:rsidRPr="007C0E06">
        <w:rPr>
          <w:lang w:val="fr-FR"/>
        </w:rPr>
        <w:t>15) stipule que l</w:t>
      </w:r>
      <w:r w:rsidR="00AA2CFB" w:rsidRPr="007C0E06">
        <w:rPr>
          <w:lang w:val="fr-FR"/>
        </w:rPr>
        <w:t>’</w:t>
      </w:r>
      <w:r w:rsidRPr="007C0E06">
        <w:rPr>
          <w:lang w:val="fr-FR"/>
        </w:rPr>
        <w:t>office récepteur peut permettre l</w:t>
      </w:r>
      <w:r w:rsidR="00AA2CFB" w:rsidRPr="007C0E06">
        <w:rPr>
          <w:lang w:val="fr-FR"/>
        </w:rPr>
        <w:t>’</w:t>
      </w:r>
      <w:r w:rsidRPr="007C0E06">
        <w:rPr>
          <w:lang w:val="fr-FR"/>
        </w:rPr>
        <w:t>accès de toute personne à tout document contenu dans son dossier, mais pas avant la publication internationale de la demande internationa</w:t>
      </w:r>
      <w:r w:rsidR="00AD17DF" w:rsidRPr="007C0E06">
        <w:rPr>
          <w:lang w:val="fr-FR"/>
        </w:rPr>
        <w:t>le.  Là</w:t>
      </w:r>
      <w:r w:rsidRPr="007C0E06">
        <w:rPr>
          <w:lang w:val="fr-FR"/>
        </w:rPr>
        <w:t xml:space="preserve"> encore, cette disposition empêche clairement tout office récepteur, dans </w:t>
      </w:r>
      <w:r w:rsidR="00B76A64" w:rsidRPr="007C0E06">
        <w:rPr>
          <w:lang w:val="fr-FR"/>
        </w:rPr>
        <w:t xml:space="preserve">la situation visée </w:t>
      </w:r>
      <w:r w:rsidRPr="007C0E06">
        <w:rPr>
          <w:lang w:val="fr-FR"/>
        </w:rPr>
        <w:t>au paragraphe 5, de transmettre des copies des résultats de toute recherche et de tout classement antérieurs avant la date de la publication internationale de la demande internationale antérieure.</w:t>
      </w:r>
    </w:p>
    <w:p w:rsidR="00BA50F2" w:rsidRPr="007C0E06" w:rsidRDefault="00A16DDF" w:rsidP="00A16DDF">
      <w:pPr>
        <w:pStyle w:val="Heading1"/>
        <w:rPr>
          <w:lang w:val="fr-FR"/>
        </w:rPr>
      </w:pPr>
      <w:r w:rsidRPr="007C0E06">
        <w:rPr>
          <w:lang w:val="fr-FR"/>
        </w:rPr>
        <w:t>Proposition</w:t>
      </w:r>
    </w:p>
    <w:p w:rsidR="00BA50F2" w:rsidRPr="007C0E06" w:rsidRDefault="00AF25AE" w:rsidP="00AF25AE">
      <w:pPr>
        <w:pStyle w:val="ONUMFS"/>
        <w:rPr>
          <w:lang w:val="fr-FR"/>
        </w:rPr>
      </w:pPr>
      <w:r w:rsidRPr="007C0E06">
        <w:rPr>
          <w:lang w:val="fr-FR"/>
        </w:rPr>
        <w:t xml:space="preserve">Ainsi, pour remédier à cette </w:t>
      </w:r>
      <w:r w:rsidR="00B76A64" w:rsidRPr="007C0E06">
        <w:rPr>
          <w:lang w:val="fr-FR"/>
        </w:rPr>
        <w:t>incompatibilité</w:t>
      </w:r>
      <w:r w:rsidRPr="007C0E06">
        <w:rPr>
          <w:lang w:val="fr-FR"/>
        </w:rPr>
        <w:t xml:space="preserve"> apparente entre, d</w:t>
      </w:r>
      <w:r w:rsidR="00AA2CFB" w:rsidRPr="007C0E06">
        <w:rPr>
          <w:lang w:val="fr-FR"/>
        </w:rPr>
        <w:t>’</w:t>
      </w:r>
      <w:r w:rsidRPr="007C0E06">
        <w:rPr>
          <w:lang w:val="fr-FR"/>
        </w:rPr>
        <w:t>une part, la règle 23</w:t>
      </w:r>
      <w:r w:rsidR="00A900A7" w:rsidRPr="007C0E06">
        <w:rPr>
          <w:i/>
          <w:lang w:val="fr-FR"/>
        </w:rPr>
        <w:t>bis</w:t>
      </w:r>
      <w:r w:rsidRPr="007C0E06">
        <w:rPr>
          <w:lang w:val="fr-FR"/>
        </w:rPr>
        <w:t>.2.a) et, d</w:t>
      </w:r>
      <w:r w:rsidR="00AA2CFB" w:rsidRPr="007C0E06">
        <w:rPr>
          <w:lang w:val="fr-FR"/>
        </w:rPr>
        <w:t>’</w:t>
      </w:r>
      <w:r w:rsidRPr="007C0E06">
        <w:rPr>
          <w:lang w:val="fr-FR"/>
        </w:rPr>
        <w:t>autre part, l</w:t>
      </w:r>
      <w:r w:rsidR="00AA2CFB" w:rsidRPr="007C0E06">
        <w:rPr>
          <w:lang w:val="fr-FR"/>
        </w:rPr>
        <w:t>’</w:t>
      </w:r>
      <w:r w:rsidRPr="007C0E06">
        <w:rPr>
          <w:lang w:val="fr-FR"/>
        </w:rPr>
        <w:t>article 30.2)a) applicable en vertu de l</w:t>
      </w:r>
      <w:r w:rsidR="00AA2CFB" w:rsidRPr="007C0E06">
        <w:rPr>
          <w:lang w:val="fr-FR"/>
        </w:rPr>
        <w:t>’</w:t>
      </w:r>
      <w:r w:rsidR="00B76A64" w:rsidRPr="007C0E06">
        <w:rPr>
          <w:lang w:val="fr-FR"/>
        </w:rPr>
        <w:t>article 30.3) et la règle 94.1</w:t>
      </w:r>
      <w:r w:rsidR="00A900A7" w:rsidRPr="007C0E06">
        <w:rPr>
          <w:i/>
          <w:lang w:val="fr-FR"/>
        </w:rPr>
        <w:t>bis</w:t>
      </w:r>
      <w:r w:rsidRPr="007C0E06">
        <w:rPr>
          <w:lang w:val="fr-FR"/>
        </w:rPr>
        <w:t>), est</w:t>
      </w:r>
      <w:r w:rsidR="00AD17DF" w:rsidRPr="007C0E06">
        <w:rPr>
          <w:lang w:val="fr-FR"/>
        </w:rPr>
        <w:noBreakHyphen/>
      </w:r>
      <w:r w:rsidRPr="007C0E06">
        <w:rPr>
          <w:lang w:val="fr-FR"/>
        </w:rPr>
        <w:t>il proposé d</w:t>
      </w:r>
      <w:r w:rsidR="00AA2CFB" w:rsidRPr="007C0E06">
        <w:rPr>
          <w:lang w:val="fr-FR"/>
        </w:rPr>
        <w:t>’</w:t>
      </w:r>
      <w:r w:rsidRPr="007C0E06">
        <w:rPr>
          <w:lang w:val="fr-FR"/>
        </w:rPr>
        <w:t>apporter à la règle 23</w:t>
      </w:r>
      <w:r w:rsidR="00A900A7" w:rsidRPr="007C0E06">
        <w:rPr>
          <w:i/>
          <w:lang w:val="fr-FR"/>
        </w:rPr>
        <w:t>bis</w:t>
      </w:r>
      <w:r w:rsidRPr="007C0E06">
        <w:rPr>
          <w:lang w:val="fr-FR"/>
        </w:rPr>
        <w:t>.2.a) une modification supplémentaire prévoyant que l</w:t>
      </w:r>
      <w:r w:rsidR="00AA2CFB" w:rsidRPr="007C0E06">
        <w:rPr>
          <w:lang w:val="fr-FR"/>
        </w:rPr>
        <w:t>’</w:t>
      </w:r>
      <w:r w:rsidRPr="007C0E06">
        <w:rPr>
          <w:lang w:val="fr-FR"/>
        </w:rPr>
        <w:t>obligation faite à l</w:t>
      </w:r>
      <w:r w:rsidR="00AA2CFB" w:rsidRPr="007C0E06">
        <w:rPr>
          <w:lang w:val="fr-FR"/>
        </w:rPr>
        <w:t>’</w:t>
      </w:r>
      <w:r w:rsidRPr="007C0E06">
        <w:rPr>
          <w:lang w:val="fr-FR"/>
        </w:rPr>
        <w:t>office récepteur de transmettre à l</w:t>
      </w:r>
      <w:r w:rsidR="00AA2CFB" w:rsidRPr="007C0E06">
        <w:rPr>
          <w:lang w:val="fr-FR"/>
        </w:rPr>
        <w:t>’</w:t>
      </w:r>
      <w:r w:rsidRPr="007C0E06">
        <w:rPr>
          <w:lang w:val="fr-FR"/>
        </w:rPr>
        <w:t>administration chargée de la recherche internationale une copie des résultats de toute recherche et de tout classement antérieurs s</w:t>
      </w:r>
      <w:r w:rsidR="00AA2CFB" w:rsidRPr="007C0E06">
        <w:rPr>
          <w:lang w:val="fr-FR"/>
        </w:rPr>
        <w:t>’</w:t>
      </w:r>
      <w:r w:rsidRPr="007C0E06">
        <w:rPr>
          <w:lang w:val="fr-FR"/>
        </w:rPr>
        <w:t xml:space="preserve">applique </w:t>
      </w:r>
      <w:r w:rsidR="008743DF" w:rsidRPr="007C0E06">
        <w:rPr>
          <w:lang w:val="fr-FR"/>
        </w:rPr>
        <w:t>“</w:t>
      </w:r>
      <w:r w:rsidRPr="007C0E06">
        <w:rPr>
          <w:lang w:val="fr-FR"/>
        </w:rPr>
        <w:t>sous réserve de l</w:t>
      </w:r>
      <w:r w:rsidR="00AA2CFB" w:rsidRPr="007C0E06">
        <w:rPr>
          <w:lang w:val="fr-FR"/>
        </w:rPr>
        <w:t>’</w:t>
      </w:r>
      <w:r w:rsidRPr="007C0E06">
        <w:rPr>
          <w:lang w:val="fr-FR"/>
        </w:rPr>
        <w:t>article 30.2)a) applicable en vertu de l</w:t>
      </w:r>
      <w:r w:rsidR="00AA2CFB" w:rsidRPr="007C0E06">
        <w:rPr>
          <w:lang w:val="fr-FR"/>
        </w:rPr>
        <w:t>’</w:t>
      </w:r>
      <w:r w:rsidRPr="007C0E06">
        <w:rPr>
          <w:lang w:val="fr-FR"/>
        </w:rPr>
        <w:t>article 30.3)</w:t>
      </w:r>
      <w:r w:rsidR="008743DF" w:rsidRPr="007C0E06">
        <w:rPr>
          <w:lang w:val="fr-FR"/>
        </w:rPr>
        <w:t>”</w:t>
      </w:r>
      <w:r w:rsidRPr="007C0E06">
        <w:rPr>
          <w:lang w:val="fr-FR"/>
        </w:rPr>
        <w:t>.</w:t>
      </w:r>
    </w:p>
    <w:p w:rsidR="00BA50F2" w:rsidRPr="007C0E06" w:rsidRDefault="0096469C" w:rsidP="00601D2B">
      <w:pPr>
        <w:pStyle w:val="ONUMFS"/>
        <w:keepNext/>
        <w:keepLines/>
        <w:rPr>
          <w:lang w:val="fr-FR"/>
        </w:rPr>
      </w:pPr>
      <w:r w:rsidRPr="007C0E06">
        <w:rPr>
          <w:lang w:val="fr-FR"/>
        </w:rPr>
        <w:lastRenderedPageBreak/>
        <w:t>Cela permettrait de s</w:t>
      </w:r>
      <w:r w:rsidR="00AA2CFB" w:rsidRPr="007C0E06">
        <w:rPr>
          <w:lang w:val="fr-FR"/>
        </w:rPr>
        <w:t>’</w:t>
      </w:r>
      <w:r w:rsidRPr="007C0E06">
        <w:rPr>
          <w:lang w:val="fr-FR"/>
        </w:rPr>
        <w:t xml:space="preserve">assurer que, dans </w:t>
      </w:r>
      <w:r w:rsidR="00E16144" w:rsidRPr="007C0E06">
        <w:rPr>
          <w:lang w:val="fr-FR"/>
        </w:rPr>
        <w:t xml:space="preserve">la situation </w:t>
      </w:r>
      <w:r w:rsidRPr="007C0E06">
        <w:rPr>
          <w:lang w:val="fr-FR"/>
        </w:rPr>
        <w:t>peu fréquent</w:t>
      </w:r>
      <w:r w:rsidR="00E16144" w:rsidRPr="007C0E06">
        <w:rPr>
          <w:lang w:val="fr-FR"/>
        </w:rPr>
        <w:t>e</w:t>
      </w:r>
      <w:r w:rsidRPr="007C0E06">
        <w:rPr>
          <w:lang w:val="fr-FR"/>
        </w:rPr>
        <w:t xml:space="preserve"> visé</w:t>
      </w:r>
      <w:r w:rsidR="00E16144" w:rsidRPr="007C0E06">
        <w:rPr>
          <w:lang w:val="fr-FR"/>
        </w:rPr>
        <w:t>e</w:t>
      </w:r>
      <w:r w:rsidRPr="007C0E06">
        <w:rPr>
          <w:lang w:val="fr-FR"/>
        </w:rPr>
        <w:t xml:space="preserve"> au paragraphe 5, l</w:t>
      </w:r>
      <w:r w:rsidR="00AA2CFB" w:rsidRPr="007C0E06">
        <w:rPr>
          <w:lang w:val="fr-FR"/>
        </w:rPr>
        <w:t>’</w:t>
      </w:r>
      <w:r w:rsidRPr="007C0E06">
        <w:rPr>
          <w:lang w:val="fr-FR"/>
        </w:rPr>
        <w:t>office récepteur ne transmettra pas les résultats de toute recherche antérieure ou de tout classement antérieur à l</w:t>
      </w:r>
      <w:r w:rsidR="00AA2CFB" w:rsidRPr="007C0E06">
        <w:rPr>
          <w:lang w:val="fr-FR"/>
        </w:rPr>
        <w:t>’</w:t>
      </w:r>
      <w:r w:rsidRPr="007C0E06">
        <w:rPr>
          <w:lang w:val="fr-FR"/>
        </w:rPr>
        <w:t>administration chargée de la recherche internationale avant la date de la publication internationale de la demande internationale antérieur</w:t>
      </w:r>
      <w:r w:rsidR="00E16144" w:rsidRPr="007C0E06">
        <w:rPr>
          <w:lang w:val="fr-FR"/>
        </w:rPr>
        <w:t>e</w:t>
      </w:r>
      <w:r w:rsidRPr="007C0E06">
        <w:rPr>
          <w:lang w:val="fr-FR"/>
        </w:rPr>
        <w:t xml:space="preserve"> (à moins, bien entendu, que le déposant ne demande ou autorise cette transmission par l</w:t>
      </w:r>
      <w:r w:rsidR="00AA2CFB" w:rsidRPr="007C0E06">
        <w:rPr>
          <w:lang w:val="fr-FR"/>
        </w:rPr>
        <w:t>’</w:t>
      </w:r>
      <w:r w:rsidRPr="007C0E06">
        <w:rPr>
          <w:lang w:val="fr-FR"/>
        </w:rPr>
        <w:t>office récepte</w:t>
      </w:r>
      <w:r w:rsidR="00AD17DF" w:rsidRPr="007C0E06">
        <w:rPr>
          <w:lang w:val="fr-FR"/>
        </w:rPr>
        <w:t>ur).  En</w:t>
      </w:r>
      <w:r w:rsidRPr="007C0E06">
        <w:rPr>
          <w:lang w:val="fr-FR"/>
        </w:rPr>
        <w:t xml:space="preserve"> pratique (à préciser dans les Directives à l</w:t>
      </w:r>
      <w:r w:rsidR="00AA2CFB" w:rsidRPr="007C0E06">
        <w:rPr>
          <w:lang w:val="fr-FR"/>
        </w:rPr>
        <w:t>’</w:t>
      </w:r>
      <w:r w:rsidRPr="007C0E06">
        <w:rPr>
          <w:lang w:val="fr-FR"/>
        </w:rPr>
        <w:t xml:space="preserve">usage des offices récepteurs, avec une explication indiquant clairement que la formule </w:t>
      </w:r>
      <w:r w:rsidR="008743DF" w:rsidRPr="007C0E06">
        <w:rPr>
          <w:lang w:val="fr-FR"/>
        </w:rPr>
        <w:t>“</w:t>
      </w:r>
      <w:r w:rsidRPr="007C0E06">
        <w:rPr>
          <w:lang w:val="fr-FR"/>
        </w:rPr>
        <w:t>sous réserve de l</w:t>
      </w:r>
      <w:r w:rsidR="00AA2CFB" w:rsidRPr="007C0E06">
        <w:rPr>
          <w:lang w:val="fr-FR"/>
        </w:rPr>
        <w:t>’</w:t>
      </w:r>
      <w:r w:rsidRPr="007C0E06">
        <w:rPr>
          <w:lang w:val="fr-FR"/>
        </w:rPr>
        <w:t>article 30.2)a) applicable en vertu de l</w:t>
      </w:r>
      <w:r w:rsidR="00AA2CFB" w:rsidRPr="007C0E06">
        <w:rPr>
          <w:lang w:val="fr-FR"/>
        </w:rPr>
        <w:t>’</w:t>
      </w:r>
      <w:r w:rsidRPr="007C0E06">
        <w:rPr>
          <w:lang w:val="fr-FR"/>
        </w:rPr>
        <w:t>article 30.3)</w:t>
      </w:r>
      <w:r w:rsidR="008743DF" w:rsidRPr="007C0E06">
        <w:rPr>
          <w:lang w:val="fr-FR"/>
        </w:rPr>
        <w:t>”</w:t>
      </w:r>
      <w:r w:rsidRPr="007C0E06">
        <w:rPr>
          <w:lang w:val="fr-FR"/>
        </w:rPr>
        <w:t xml:space="preserve"> figurant dans la règle 23</w:t>
      </w:r>
      <w:r w:rsidR="00A900A7" w:rsidRPr="007C0E06">
        <w:rPr>
          <w:i/>
          <w:lang w:val="fr-FR"/>
        </w:rPr>
        <w:t>bis</w:t>
      </w:r>
      <w:r w:rsidRPr="007C0E06">
        <w:rPr>
          <w:lang w:val="fr-FR"/>
        </w:rPr>
        <w:t>.2.a) couvre la situation peu fréquente visée au paragraphe 5), cela signifierait dans la plupart des cas que l</w:t>
      </w:r>
      <w:r w:rsidR="00AA2CFB" w:rsidRPr="007C0E06">
        <w:rPr>
          <w:lang w:val="fr-FR"/>
        </w:rPr>
        <w:t>’</w:t>
      </w:r>
      <w:r w:rsidRPr="007C0E06">
        <w:rPr>
          <w:lang w:val="fr-FR"/>
        </w:rPr>
        <w:t>office récepteur ne transmettrait pas du tout les résultats de cette recherche et de ce classement antérieurs à l</w:t>
      </w:r>
      <w:r w:rsidR="00AA2CFB" w:rsidRPr="007C0E06">
        <w:rPr>
          <w:lang w:val="fr-FR"/>
        </w:rPr>
        <w:t>’</w:t>
      </w:r>
      <w:r w:rsidRPr="007C0E06">
        <w:rPr>
          <w:lang w:val="fr-FR"/>
        </w:rPr>
        <w:t xml:space="preserve">administration chargée de la recherche internationale étant donné que, au moment de la publication internationale de la demande internationale antérieure, le rapport de recherche internationale </w:t>
      </w:r>
      <w:r w:rsidR="00AA2CFB" w:rsidRPr="007C0E06">
        <w:rPr>
          <w:lang w:val="fr-FR"/>
        </w:rPr>
        <w:t>à l’égard</w:t>
      </w:r>
      <w:r w:rsidRPr="007C0E06">
        <w:rPr>
          <w:lang w:val="fr-FR"/>
        </w:rPr>
        <w:t xml:space="preserve"> de la demande internationale ultérieure aura déjà été établi dans la plupart des cas.</w:t>
      </w:r>
    </w:p>
    <w:p w:rsidR="00BA50F2" w:rsidRPr="007C0E06" w:rsidRDefault="00071180" w:rsidP="00185E5C">
      <w:pPr>
        <w:pStyle w:val="ONUMFS"/>
        <w:rPr>
          <w:lang w:val="fr-FR"/>
        </w:rPr>
      </w:pPr>
      <w:r w:rsidRPr="007C0E06">
        <w:rPr>
          <w:lang w:val="fr-FR"/>
        </w:rPr>
        <w:t>Il ne semble pas nécessaire de modifier davantage la règle 23</w:t>
      </w:r>
      <w:r w:rsidR="00A900A7" w:rsidRPr="007C0E06">
        <w:rPr>
          <w:i/>
          <w:lang w:val="fr-FR"/>
        </w:rPr>
        <w:t>bis</w:t>
      </w:r>
      <w:r w:rsidRPr="007C0E06">
        <w:rPr>
          <w:lang w:val="fr-FR"/>
        </w:rPr>
        <w:t>.2.a) en ajoutant également une clause de subordination à la règle 94.1</w:t>
      </w:r>
      <w:r w:rsidR="00A900A7" w:rsidRPr="007C0E06">
        <w:rPr>
          <w:i/>
          <w:lang w:val="fr-FR"/>
        </w:rPr>
        <w:t>bis</w:t>
      </w:r>
      <w:r w:rsidRPr="007C0E06">
        <w:rPr>
          <w:lang w:val="fr-FR"/>
        </w:rPr>
        <w:t xml:space="preserve"> (</w:t>
      </w:r>
      <w:r w:rsidR="008743DF" w:rsidRPr="007C0E06">
        <w:rPr>
          <w:lang w:val="fr-FR"/>
        </w:rPr>
        <w:t>“</w:t>
      </w:r>
      <w:r w:rsidRPr="007C0E06">
        <w:rPr>
          <w:lang w:val="fr-FR"/>
        </w:rPr>
        <w:t>sous réserve de la règle 94.1</w:t>
      </w:r>
      <w:r w:rsidR="00A900A7" w:rsidRPr="007C0E06">
        <w:rPr>
          <w:i/>
          <w:lang w:val="fr-FR"/>
        </w:rPr>
        <w:t>bis</w:t>
      </w:r>
      <w:r w:rsidR="008743DF" w:rsidRPr="007C0E06">
        <w:rPr>
          <w:lang w:val="fr-FR"/>
        </w:rPr>
        <w:t>”</w:t>
      </w:r>
      <w:r w:rsidRPr="007C0E06">
        <w:rPr>
          <w:lang w:val="fr-FR"/>
        </w:rPr>
        <w:t>), dans la mesure où la date visée à la règle 94.1</w:t>
      </w:r>
      <w:r w:rsidR="00A900A7" w:rsidRPr="007C0E06">
        <w:rPr>
          <w:i/>
          <w:lang w:val="fr-FR"/>
        </w:rPr>
        <w:t>bis</w:t>
      </w:r>
      <w:r w:rsidRPr="007C0E06">
        <w:rPr>
          <w:lang w:val="fr-FR"/>
        </w:rPr>
        <w:t xml:space="preserve"> à compter de laquelle l</w:t>
      </w:r>
      <w:r w:rsidR="00AA2CFB" w:rsidRPr="007C0E06">
        <w:rPr>
          <w:lang w:val="fr-FR"/>
        </w:rPr>
        <w:t>’</w:t>
      </w:r>
      <w:r w:rsidRPr="007C0E06">
        <w:rPr>
          <w:lang w:val="fr-FR"/>
        </w:rPr>
        <w:t>office récepteur est autorisé à donner accès au dossier qu</w:t>
      </w:r>
      <w:r w:rsidR="00AA2CFB" w:rsidRPr="007C0E06">
        <w:rPr>
          <w:lang w:val="fr-FR"/>
        </w:rPr>
        <w:t>’</w:t>
      </w:r>
      <w:r w:rsidRPr="007C0E06">
        <w:rPr>
          <w:lang w:val="fr-FR"/>
        </w:rPr>
        <w:t>il détient (et est donc autorisé à partager les résultats de ses recherches et classements antérieurs avec l</w:t>
      </w:r>
      <w:r w:rsidR="00AA2CFB" w:rsidRPr="007C0E06">
        <w:rPr>
          <w:lang w:val="fr-FR"/>
        </w:rPr>
        <w:t>’</w:t>
      </w:r>
      <w:r w:rsidRPr="007C0E06">
        <w:rPr>
          <w:lang w:val="fr-FR"/>
        </w:rPr>
        <w:t>administration chargée de la recherche internationale) est la même que celle visée à l</w:t>
      </w:r>
      <w:r w:rsidR="00AA2CFB" w:rsidRPr="007C0E06">
        <w:rPr>
          <w:lang w:val="fr-FR"/>
        </w:rPr>
        <w:t>’</w:t>
      </w:r>
      <w:r w:rsidRPr="007C0E06">
        <w:rPr>
          <w:lang w:val="fr-FR"/>
        </w:rPr>
        <w:t>article 30.2)a)i) (</w:t>
      </w:r>
      <w:r w:rsidR="00AA2CFB" w:rsidRPr="007C0E06">
        <w:rPr>
          <w:lang w:val="fr-FR"/>
        </w:rPr>
        <w:t>à savoir</w:t>
      </w:r>
      <w:r w:rsidRPr="007C0E06">
        <w:rPr>
          <w:lang w:val="fr-FR"/>
        </w:rPr>
        <w:t>, la date de la publication internationale de la demande internationale antérieu</w:t>
      </w:r>
      <w:r w:rsidR="00AD17DF" w:rsidRPr="007C0E06">
        <w:rPr>
          <w:lang w:val="fr-FR"/>
        </w:rPr>
        <w:t>re).  Ai</w:t>
      </w:r>
      <w:r w:rsidR="00185E5C" w:rsidRPr="007C0E06">
        <w:rPr>
          <w:lang w:val="fr-FR"/>
        </w:rPr>
        <w:t>nsi, l</w:t>
      </w:r>
      <w:r w:rsidR="00AA2CFB" w:rsidRPr="007C0E06">
        <w:rPr>
          <w:lang w:val="fr-FR"/>
        </w:rPr>
        <w:t>’</w:t>
      </w:r>
      <w:r w:rsidR="00185E5C" w:rsidRPr="007C0E06">
        <w:rPr>
          <w:lang w:val="fr-FR"/>
        </w:rPr>
        <w:t>insertion dans la règle 23</w:t>
      </w:r>
      <w:r w:rsidR="00A900A7" w:rsidRPr="007C0E06">
        <w:rPr>
          <w:i/>
          <w:lang w:val="fr-FR"/>
        </w:rPr>
        <w:t>bis</w:t>
      </w:r>
      <w:r w:rsidR="00185E5C" w:rsidRPr="007C0E06">
        <w:rPr>
          <w:lang w:val="fr-FR"/>
        </w:rPr>
        <w:t>.2.a) d</w:t>
      </w:r>
      <w:r w:rsidR="00AA2CFB" w:rsidRPr="007C0E06">
        <w:rPr>
          <w:lang w:val="fr-FR"/>
        </w:rPr>
        <w:t>’</w:t>
      </w:r>
      <w:r w:rsidR="00185E5C" w:rsidRPr="007C0E06">
        <w:rPr>
          <w:lang w:val="fr-FR"/>
        </w:rPr>
        <w:t>une clause de subordination à l</w:t>
      </w:r>
      <w:r w:rsidR="00AA2CFB" w:rsidRPr="007C0E06">
        <w:rPr>
          <w:lang w:val="fr-FR"/>
        </w:rPr>
        <w:t>’</w:t>
      </w:r>
      <w:r w:rsidR="00185E5C" w:rsidRPr="007C0E06">
        <w:rPr>
          <w:lang w:val="fr-FR"/>
        </w:rPr>
        <w:t>article 30.2)a)i) semble suffisante.</w:t>
      </w:r>
    </w:p>
    <w:p w:rsidR="00BA50F2" w:rsidRPr="007C0E06" w:rsidRDefault="00864BE1" w:rsidP="00864BE1">
      <w:pPr>
        <w:pStyle w:val="Heading1"/>
        <w:rPr>
          <w:lang w:val="fr-FR"/>
        </w:rPr>
      </w:pPr>
      <w:r w:rsidRPr="007C0E06">
        <w:rPr>
          <w:lang w:val="fr-FR"/>
        </w:rPr>
        <w:t>Entrée en vigueur et dispositions transitoires</w:t>
      </w:r>
    </w:p>
    <w:p w:rsidR="00BA50F2" w:rsidRPr="007C0E06" w:rsidRDefault="00A144D3" w:rsidP="00A144D3">
      <w:pPr>
        <w:pStyle w:val="ONUMFS"/>
        <w:rPr>
          <w:lang w:val="fr-FR"/>
        </w:rPr>
      </w:pPr>
      <w:r w:rsidRPr="007C0E06">
        <w:rPr>
          <w:lang w:val="fr-FR"/>
        </w:rPr>
        <w:t>À sa quarante</w:t>
      </w:r>
      <w:r w:rsidR="00AD17DF" w:rsidRPr="007C0E06">
        <w:rPr>
          <w:lang w:val="fr-FR"/>
        </w:rPr>
        <w:noBreakHyphen/>
      </w:r>
      <w:r w:rsidRPr="007C0E06">
        <w:rPr>
          <w:lang w:val="fr-FR"/>
        </w:rPr>
        <w:t>septième</w:t>
      </w:r>
      <w:r w:rsidR="008509CE" w:rsidRPr="007C0E06">
        <w:rPr>
          <w:lang w:val="fr-FR"/>
        </w:rPr>
        <w:t> </w:t>
      </w:r>
      <w:r w:rsidRPr="007C0E06">
        <w:rPr>
          <w:lang w:val="fr-FR"/>
        </w:rPr>
        <w:t>session tenue du 5 au 1</w:t>
      </w:r>
      <w:r w:rsidR="00AA2CFB" w:rsidRPr="007C0E06">
        <w:rPr>
          <w:lang w:val="fr-FR"/>
        </w:rPr>
        <w:t>4 octobre 20</w:t>
      </w:r>
      <w:r w:rsidRPr="007C0E06">
        <w:rPr>
          <w:lang w:val="fr-FR"/>
        </w:rPr>
        <w:t>15, l</w:t>
      </w:r>
      <w:r w:rsidR="00AA2CFB" w:rsidRPr="007C0E06">
        <w:rPr>
          <w:lang w:val="fr-FR"/>
        </w:rPr>
        <w:t>’</w:t>
      </w:r>
      <w:r w:rsidRPr="007C0E06">
        <w:rPr>
          <w:lang w:val="fr-FR"/>
        </w:rPr>
        <w:t>Assemblée de l</w:t>
      </w:r>
      <w:r w:rsidR="00AA2CFB" w:rsidRPr="007C0E06">
        <w:rPr>
          <w:lang w:val="fr-FR"/>
        </w:rPr>
        <w:t>’</w:t>
      </w:r>
      <w:r w:rsidRPr="007C0E06">
        <w:rPr>
          <w:lang w:val="fr-FR"/>
        </w:rPr>
        <w:t>Union</w:t>
      </w:r>
      <w:r w:rsidR="00AA2CFB" w:rsidRPr="007C0E06">
        <w:rPr>
          <w:lang w:val="fr-FR"/>
        </w:rPr>
        <w:t xml:space="preserve"> du PCT</w:t>
      </w:r>
      <w:r w:rsidRPr="007C0E06">
        <w:rPr>
          <w:lang w:val="fr-FR"/>
        </w:rPr>
        <w:t xml:space="preserve"> a décidé que la nouvelle règle 23</w:t>
      </w:r>
      <w:r w:rsidR="00A900A7" w:rsidRPr="007C0E06">
        <w:rPr>
          <w:i/>
          <w:lang w:val="fr-FR"/>
        </w:rPr>
        <w:t>bis</w:t>
      </w:r>
      <w:r w:rsidRPr="007C0E06">
        <w:rPr>
          <w:lang w:val="fr-FR"/>
        </w:rPr>
        <w:t xml:space="preserve"> enterait en vigueur le</w:t>
      </w:r>
      <w:r w:rsidR="00AA2CFB" w:rsidRPr="007C0E06">
        <w:rPr>
          <w:lang w:val="fr-FR"/>
        </w:rPr>
        <w:t xml:space="preserve"> 1</w:t>
      </w:r>
      <w:r w:rsidR="00AA2CFB" w:rsidRPr="007C0E06">
        <w:rPr>
          <w:vertAlign w:val="superscript"/>
          <w:lang w:val="fr-FR"/>
        </w:rPr>
        <w:t>er</w:t>
      </w:r>
      <w:r w:rsidR="00AA2CFB" w:rsidRPr="007C0E06">
        <w:rPr>
          <w:lang w:val="fr-FR"/>
        </w:rPr>
        <w:t> </w:t>
      </w:r>
      <w:r w:rsidRPr="007C0E06">
        <w:rPr>
          <w:lang w:val="fr-FR"/>
        </w:rPr>
        <w:t>juillet 2017 et s</w:t>
      </w:r>
      <w:r w:rsidR="00AA2CFB" w:rsidRPr="007C0E06">
        <w:rPr>
          <w:lang w:val="fr-FR"/>
        </w:rPr>
        <w:t>’</w:t>
      </w:r>
      <w:r w:rsidRPr="007C0E06">
        <w:rPr>
          <w:lang w:val="fr-FR"/>
        </w:rPr>
        <w:t>appliquerait à toute demande internationale dont la date de dépôt international est le</w:t>
      </w:r>
      <w:r w:rsidR="00AA2CFB" w:rsidRPr="007C0E06">
        <w:rPr>
          <w:lang w:val="fr-FR"/>
        </w:rPr>
        <w:t xml:space="preserve"> 1</w:t>
      </w:r>
      <w:r w:rsidR="00AA2CFB" w:rsidRPr="007C0E06">
        <w:rPr>
          <w:vertAlign w:val="superscript"/>
          <w:lang w:val="fr-FR"/>
        </w:rPr>
        <w:t>er</w:t>
      </w:r>
      <w:r w:rsidR="00AA2CFB" w:rsidRPr="007C0E06">
        <w:rPr>
          <w:lang w:val="fr-FR"/>
        </w:rPr>
        <w:t> juillet 20</w:t>
      </w:r>
      <w:r w:rsidRPr="007C0E06">
        <w:rPr>
          <w:lang w:val="fr-FR"/>
        </w:rPr>
        <w:t>17 ou une date postérieure.</w:t>
      </w:r>
    </w:p>
    <w:p w:rsidR="00BA50F2" w:rsidRPr="007C0E06" w:rsidRDefault="00A144D3" w:rsidP="00A144D3">
      <w:pPr>
        <w:pStyle w:val="ONUMFS"/>
        <w:rPr>
          <w:lang w:val="fr-FR"/>
        </w:rPr>
      </w:pPr>
      <w:r w:rsidRPr="007C0E06">
        <w:rPr>
          <w:lang w:val="fr-FR"/>
        </w:rPr>
        <w:t>Il est proposé que la même disposition relative à l</w:t>
      </w:r>
      <w:r w:rsidR="00AA2CFB" w:rsidRPr="007C0E06">
        <w:rPr>
          <w:lang w:val="fr-FR"/>
        </w:rPr>
        <w:t>’</w:t>
      </w:r>
      <w:r w:rsidRPr="007C0E06">
        <w:rPr>
          <w:lang w:val="fr-FR"/>
        </w:rPr>
        <w:t>entrée en vigueur s</w:t>
      </w:r>
      <w:r w:rsidR="00AA2CFB" w:rsidRPr="007C0E06">
        <w:rPr>
          <w:lang w:val="fr-FR"/>
        </w:rPr>
        <w:t>’</w:t>
      </w:r>
      <w:r w:rsidRPr="007C0E06">
        <w:rPr>
          <w:lang w:val="fr-FR"/>
        </w:rPr>
        <w:t>applique à la nouvelle modification qu</w:t>
      </w:r>
      <w:r w:rsidR="00AA2CFB" w:rsidRPr="007C0E06">
        <w:rPr>
          <w:lang w:val="fr-FR"/>
        </w:rPr>
        <w:t>’</w:t>
      </w:r>
      <w:r w:rsidRPr="007C0E06">
        <w:rPr>
          <w:lang w:val="fr-FR"/>
        </w:rPr>
        <w:t>il est proposé d</w:t>
      </w:r>
      <w:r w:rsidR="00AA2CFB" w:rsidRPr="007C0E06">
        <w:rPr>
          <w:lang w:val="fr-FR"/>
        </w:rPr>
        <w:t>’</w:t>
      </w:r>
      <w:r w:rsidRPr="007C0E06">
        <w:rPr>
          <w:lang w:val="fr-FR"/>
        </w:rPr>
        <w:t>apporter à la règle 23</w:t>
      </w:r>
      <w:r w:rsidR="00A900A7" w:rsidRPr="007C0E06">
        <w:rPr>
          <w:i/>
          <w:lang w:val="fr-FR"/>
        </w:rPr>
        <w:t>bis</w:t>
      </w:r>
      <w:r w:rsidRPr="007C0E06">
        <w:rPr>
          <w:lang w:val="fr-FR"/>
        </w:rPr>
        <w:t xml:space="preserve"> comme indiqué dans l</w:t>
      </w:r>
      <w:r w:rsidR="00AA2CFB" w:rsidRPr="007C0E06">
        <w:rPr>
          <w:lang w:val="fr-FR"/>
        </w:rPr>
        <w:t>’</w:t>
      </w:r>
      <w:r w:rsidRPr="007C0E06">
        <w:rPr>
          <w:lang w:val="fr-FR"/>
        </w:rPr>
        <w:t xml:space="preserve">annexe du présent document, de façon à faire en sorte que la version </w:t>
      </w:r>
      <w:r w:rsidR="008743DF" w:rsidRPr="007C0E06">
        <w:rPr>
          <w:lang w:val="fr-FR"/>
        </w:rPr>
        <w:t>“</w:t>
      </w:r>
      <w:r w:rsidRPr="007C0E06">
        <w:rPr>
          <w:lang w:val="fr-FR"/>
        </w:rPr>
        <w:t>corrigée</w:t>
      </w:r>
      <w:r w:rsidR="008743DF" w:rsidRPr="007C0E06">
        <w:rPr>
          <w:lang w:val="fr-FR"/>
        </w:rPr>
        <w:t>”</w:t>
      </w:r>
      <w:r w:rsidRPr="007C0E06">
        <w:rPr>
          <w:lang w:val="fr-FR"/>
        </w:rPr>
        <w:t xml:space="preserve"> (c</w:t>
      </w:r>
      <w:r w:rsidR="00AA2CFB" w:rsidRPr="007C0E06">
        <w:rPr>
          <w:lang w:val="fr-FR"/>
        </w:rPr>
        <w:t>’</w:t>
      </w:r>
      <w:r w:rsidRPr="007C0E06">
        <w:rPr>
          <w:lang w:val="fr-FR"/>
        </w:rPr>
        <w:t>est</w:t>
      </w:r>
      <w:r w:rsidR="00AD17DF" w:rsidRPr="007C0E06">
        <w:rPr>
          <w:lang w:val="fr-FR"/>
        </w:rPr>
        <w:noBreakHyphen/>
      </w:r>
      <w:r w:rsidRPr="007C0E06">
        <w:rPr>
          <w:lang w:val="fr-FR"/>
        </w:rPr>
        <w:t>à</w:t>
      </w:r>
      <w:r w:rsidR="00AD17DF" w:rsidRPr="007C0E06">
        <w:rPr>
          <w:lang w:val="fr-FR"/>
        </w:rPr>
        <w:noBreakHyphen/>
      </w:r>
      <w:r w:rsidRPr="007C0E06">
        <w:rPr>
          <w:lang w:val="fr-FR"/>
        </w:rPr>
        <w:t>dire, remodifiée) de la nouvelle règle 23</w:t>
      </w:r>
      <w:r w:rsidR="00A900A7" w:rsidRPr="007C0E06">
        <w:rPr>
          <w:i/>
          <w:lang w:val="fr-FR"/>
        </w:rPr>
        <w:t>bis</w:t>
      </w:r>
      <w:r w:rsidRPr="007C0E06">
        <w:rPr>
          <w:lang w:val="fr-FR"/>
        </w:rPr>
        <w:t xml:space="preserve"> entre en vigueur à cette date.</w:t>
      </w:r>
    </w:p>
    <w:p w:rsidR="00BA50F2" w:rsidRPr="007C0E06" w:rsidRDefault="00A144D3" w:rsidP="00A144D3">
      <w:pPr>
        <w:pStyle w:val="Heading1"/>
        <w:rPr>
          <w:lang w:val="fr-FR"/>
        </w:rPr>
      </w:pPr>
      <w:r w:rsidRPr="007C0E06">
        <w:rPr>
          <w:lang w:val="fr-FR"/>
        </w:rPr>
        <w:t>Examen de la question par la vingt</w:t>
      </w:r>
      <w:r w:rsidR="00AD17DF" w:rsidRPr="007C0E06">
        <w:rPr>
          <w:lang w:val="fr-FR"/>
        </w:rPr>
        <w:noBreakHyphen/>
      </w:r>
      <w:r w:rsidRPr="007C0E06">
        <w:rPr>
          <w:lang w:val="fr-FR"/>
        </w:rPr>
        <w:t>troisième réunion des administrations internationales</w:t>
      </w:r>
      <w:r w:rsidR="00AA2CFB" w:rsidRPr="007C0E06">
        <w:rPr>
          <w:lang w:val="fr-FR"/>
        </w:rPr>
        <w:t xml:space="preserve"> du PCT</w:t>
      </w:r>
    </w:p>
    <w:p w:rsidR="00BA50F2" w:rsidRPr="007C0E06" w:rsidRDefault="00A144D3" w:rsidP="00A144D3">
      <w:pPr>
        <w:pStyle w:val="ONUMFS"/>
        <w:rPr>
          <w:lang w:val="fr-FR"/>
        </w:rPr>
      </w:pPr>
      <w:r w:rsidRPr="007C0E06">
        <w:rPr>
          <w:lang w:val="fr-FR"/>
        </w:rPr>
        <w:t xml:space="preserve">La proposition de modification </w:t>
      </w:r>
      <w:r w:rsidR="004744CC" w:rsidRPr="007C0E06">
        <w:rPr>
          <w:lang w:val="fr-FR"/>
        </w:rPr>
        <w:t>susmentionnée</w:t>
      </w:r>
      <w:r w:rsidRPr="007C0E06">
        <w:rPr>
          <w:lang w:val="fr-FR"/>
        </w:rPr>
        <w:t xml:space="preserve"> de la règle 23</w:t>
      </w:r>
      <w:r w:rsidR="00A900A7" w:rsidRPr="007C0E06">
        <w:rPr>
          <w:i/>
          <w:lang w:val="fr-FR"/>
        </w:rPr>
        <w:t>bis</w:t>
      </w:r>
      <w:r w:rsidRPr="007C0E06">
        <w:rPr>
          <w:lang w:val="fr-FR"/>
        </w:rPr>
        <w:t xml:space="preserve"> a été examinée à la vingt</w:t>
      </w:r>
      <w:r w:rsidR="00AD17DF" w:rsidRPr="007C0E06">
        <w:rPr>
          <w:lang w:val="fr-FR"/>
        </w:rPr>
        <w:noBreakHyphen/>
      </w:r>
      <w:r w:rsidRPr="007C0E06">
        <w:rPr>
          <w:lang w:val="fr-FR"/>
        </w:rPr>
        <w:t>troisième Réunion des administrations internationales tenue à Santiago (Chili) du 20 au 22</w:t>
      </w:r>
      <w:r w:rsidR="00E16144" w:rsidRPr="007C0E06">
        <w:rPr>
          <w:lang w:val="fr-FR"/>
        </w:rPr>
        <w:t> </w:t>
      </w:r>
      <w:r w:rsidR="00AA2CFB" w:rsidRPr="007C0E06">
        <w:rPr>
          <w:lang w:val="fr-FR"/>
        </w:rPr>
        <w:t>janvier 20</w:t>
      </w:r>
      <w:r w:rsidRPr="007C0E06">
        <w:rPr>
          <w:lang w:val="fr-FR"/>
        </w:rPr>
        <w:t xml:space="preserve">16 (voir le </w:t>
      </w:r>
      <w:r w:rsidR="004744CC" w:rsidRPr="007C0E06">
        <w:rPr>
          <w:lang w:val="fr-FR"/>
        </w:rPr>
        <w:t>document</w:t>
      </w:r>
      <w:r w:rsidRPr="007C0E06">
        <w:rPr>
          <w:lang w:val="fr-FR"/>
        </w:rPr>
        <w:t xml:space="preserve"> PCT/MIA/23/3).</w:t>
      </w:r>
      <w:r w:rsidR="00AD79EB" w:rsidRPr="007C0E06">
        <w:rPr>
          <w:lang w:val="fr-FR"/>
        </w:rPr>
        <w:t xml:space="preserve">  </w:t>
      </w:r>
      <w:r w:rsidR="00A16DDF" w:rsidRPr="007C0E06">
        <w:rPr>
          <w:lang w:val="fr-FR"/>
        </w:rPr>
        <w:t>Les délibérations ont été récapitulées comme suit dans le résumé présenté par le président (voir les paragraphes</w:t>
      </w:r>
      <w:r w:rsidR="008509CE" w:rsidRPr="007C0E06">
        <w:rPr>
          <w:lang w:val="fr-FR"/>
        </w:rPr>
        <w:t> </w:t>
      </w:r>
      <w:r w:rsidR="00A16DDF" w:rsidRPr="007C0E06">
        <w:rPr>
          <w:lang w:val="fr-FR"/>
        </w:rPr>
        <w:t>38 à 43 du document PCT/MIA/23/14, reproduit à l</w:t>
      </w:r>
      <w:r w:rsidR="00AA2CFB" w:rsidRPr="007C0E06">
        <w:rPr>
          <w:lang w:val="fr-FR"/>
        </w:rPr>
        <w:t>’</w:t>
      </w:r>
      <w:r w:rsidR="00A16DDF" w:rsidRPr="007C0E06">
        <w:rPr>
          <w:lang w:val="fr-FR"/>
        </w:rPr>
        <w:t>annexe du document PCT/WG/</w:t>
      </w:r>
      <w:r w:rsidR="00B47DA8" w:rsidRPr="007C0E06">
        <w:rPr>
          <w:lang w:val="fr-FR"/>
        </w:rPr>
        <w:t>9</w:t>
      </w:r>
      <w:r w:rsidR="00A16DDF" w:rsidRPr="007C0E06">
        <w:rPr>
          <w:lang w:val="fr-FR"/>
        </w:rPr>
        <w:t>/2)</w:t>
      </w:r>
      <w:r w:rsidR="008509CE" w:rsidRPr="007C0E06">
        <w:rPr>
          <w:lang w:val="fr-FR"/>
        </w:rPr>
        <w:t> </w:t>
      </w:r>
      <w:r w:rsidR="00A16DDF" w:rsidRPr="007C0E06">
        <w:rPr>
          <w:lang w:val="fr-FR"/>
        </w:rPr>
        <w:t>:</w:t>
      </w:r>
    </w:p>
    <w:p w:rsidR="00AA2CFB" w:rsidRPr="007C0E06" w:rsidRDefault="008743DF" w:rsidP="00A16DDF">
      <w:pPr>
        <w:pStyle w:val="ONUME"/>
        <w:numPr>
          <w:ilvl w:val="0"/>
          <w:numId w:val="0"/>
        </w:numPr>
        <w:ind w:left="567"/>
        <w:rPr>
          <w:lang w:val="fr-FR"/>
        </w:rPr>
      </w:pPr>
      <w:r w:rsidRPr="007C0E06">
        <w:rPr>
          <w:lang w:val="fr-FR"/>
        </w:rPr>
        <w:t>“</w:t>
      </w:r>
      <w:r w:rsidR="00A16DDF" w:rsidRPr="007C0E06">
        <w:rPr>
          <w:lang w:val="fr-FR"/>
        </w:rPr>
        <w:t>38.</w:t>
      </w:r>
      <w:r w:rsidR="00A16DDF" w:rsidRPr="007C0E06">
        <w:rPr>
          <w:lang w:val="fr-FR"/>
        </w:rPr>
        <w:tab/>
        <w:t>Les délibérations ont eu lieu sur la base du document PCT/MIA/23/3.</w:t>
      </w:r>
    </w:p>
    <w:p w:rsidR="00BA50F2" w:rsidRPr="007C0E06" w:rsidRDefault="008743DF" w:rsidP="002E23E5">
      <w:pPr>
        <w:pStyle w:val="ONUME"/>
        <w:numPr>
          <w:ilvl w:val="0"/>
          <w:numId w:val="0"/>
        </w:numPr>
        <w:ind w:left="567"/>
        <w:rPr>
          <w:lang w:val="fr-FR"/>
        </w:rPr>
      </w:pPr>
      <w:r w:rsidRPr="007C0E06">
        <w:rPr>
          <w:lang w:val="fr-FR"/>
        </w:rPr>
        <w:t>“</w:t>
      </w:r>
      <w:r w:rsidR="00AD79EB" w:rsidRPr="007C0E06">
        <w:rPr>
          <w:lang w:val="fr-FR"/>
        </w:rPr>
        <w:t>39.</w:t>
      </w:r>
      <w:r w:rsidR="00AD79EB" w:rsidRPr="007C0E06">
        <w:rPr>
          <w:lang w:val="fr-FR"/>
        </w:rPr>
        <w:tab/>
      </w:r>
      <w:r w:rsidR="00D513B0" w:rsidRPr="007C0E06">
        <w:rPr>
          <w:lang w:val="fr-FR"/>
        </w:rPr>
        <w:t>Les administrations ont appuyé les modifications du règlement d</w:t>
      </w:r>
      <w:r w:rsidR="00AA2CFB" w:rsidRPr="007C0E06">
        <w:rPr>
          <w:lang w:val="fr-FR"/>
        </w:rPr>
        <w:t>’</w:t>
      </w:r>
      <w:r w:rsidR="00D513B0" w:rsidRPr="007C0E06">
        <w:rPr>
          <w:lang w:val="fr-FR"/>
        </w:rPr>
        <w:t>exécution du PCT proposées dans le document, soulignant qu</w:t>
      </w:r>
      <w:r w:rsidR="00AA2CFB" w:rsidRPr="007C0E06">
        <w:rPr>
          <w:lang w:val="fr-FR"/>
        </w:rPr>
        <w:t>’</w:t>
      </w:r>
      <w:r w:rsidR="00D513B0" w:rsidRPr="007C0E06">
        <w:rPr>
          <w:lang w:val="fr-FR"/>
        </w:rPr>
        <w:t>elles répondraient de manière appropriée au conflit apparent entre, d</w:t>
      </w:r>
      <w:r w:rsidR="00AA2CFB" w:rsidRPr="007C0E06">
        <w:rPr>
          <w:lang w:val="fr-FR"/>
        </w:rPr>
        <w:t>’</w:t>
      </w:r>
      <w:r w:rsidR="00D513B0" w:rsidRPr="007C0E06">
        <w:rPr>
          <w:lang w:val="fr-FR"/>
        </w:rPr>
        <w:t>une part, la règle 23</w:t>
      </w:r>
      <w:r w:rsidR="00D513B0" w:rsidRPr="007C0E06">
        <w:rPr>
          <w:i/>
          <w:lang w:val="fr-FR"/>
        </w:rPr>
        <w:t>bis</w:t>
      </w:r>
      <w:r w:rsidR="00D513B0" w:rsidRPr="007C0E06">
        <w:rPr>
          <w:lang w:val="fr-FR"/>
        </w:rPr>
        <w:t>.2.a) et, d</w:t>
      </w:r>
      <w:r w:rsidR="00AA2CFB" w:rsidRPr="007C0E06">
        <w:rPr>
          <w:lang w:val="fr-FR"/>
        </w:rPr>
        <w:t>’</w:t>
      </w:r>
      <w:r w:rsidR="00D513B0" w:rsidRPr="007C0E06">
        <w:rPr>
          <w:lang w:val="fr-FR"/>
        </w:rPr>
        <w:t>autre part, l</w:t>
      </w:r>
      <w:r w:rsidR="00AA2CFB" w:rsidRPr="007C0E06">
        <w:rPr>
          <w:lang w:val="fr-FR"/>
        </w:rPr>
        <w:t>’</w:t>
      </w:r>
      <w:r w:rsidR="00D513B0" w:rsidRPr="007C0E06">
        <w:rPr>
          <w:lang w:val="fr-FR"/>
        </w:rPr>
        <w:t>article 30.2)a) applicable en vertu de l</w:t>
      </w:r>
      <w:r w:rsidR="00AA2CFB" w:rsidRPr="007C0E06">
        <w:rPr>
          <w:lang w:val="fr-FR"/>
        </w:rPr>
        <w:t>’</w:t>
      </w:r>
      <w:r w:rsidR="00D513B0" w:rsidRPr="007C0E06">
        <w:rPr>
          <w:lang w:val="fr-FR"/>
        </w:rPr>
        <w:t>article 30.3) et la règle 94.1</w:t>
      </w:r>
      <w:r w:rsidR="00D513B0" w:rsidRPr="007C0E06">
        <w:rPr>
          <w:i/>
          <w:lang w:val="fr-FR"/>
        </w:rPr>
        <w:t>bis</w:t>
      </w:r>
      <w:r w:rsidR="00D513B0" w:rsidRPr="007C0E06">
        <w:rPr>
          <w:lang w:val="fr-FR"/>
        </w:rPr>
        <w:t>, et renforceraient ainsi la clarté pour les offices récepteu</w:t>
      </w:r>
      <w:r w:rsidR="00AD17DF" w:rsidRPr="007C0E06">
        <w:rPr>
          <w:lang w:val="fr-FR"/>
        </w:rPr>
        <w:t>rs.  Pl</w:t>
      </w:r>
      <w:r w:rsidR="00D513B0" w:rsidRPr="007C0E06">
        <w:rPr>
          <w:lang w:val="fr-FR"/>
        </w:rPr>
        <w:t>usieurs administrations ont fait état de la nécessité de préciser cette question dans les Directives à l</w:t>
      </w:r>
      <w:r w:rsidR="00AA2CFB" w:rsidRPr="007C0E06">
        <w:rPr>
          <w:lang w:val="fr-FR"/>
        </w:rPr>
        <w:t>’</w:t>
      </w:r>
      <w:r w:rsidR="00D513B0" w:rsidRPr="007C0E06">
        <w:rPr>
          <w:lang w:val="fr-FR"/>
        </w:rPr>
        <w:t>usage des offices récepteurs.</w:t>
      </w:r>
    </w:p>
    <w:p w:rsidR="00BA50F2" w:rsidRPr="007C0E06" w:rsidRDefault="008743DF" w:rsidP="002E23E5">
      <w:pPr>
        <w:pStyle w:val="ONUME"/>
        <w:numPr>
          <w:ilvl w:val="0"/>
          <w:numId w:val="0"/>
        </w:numPr>
        <w:ind w:left="567"/>
        <w:rPr>
          <w:lang w:val="fr-FR"/>
        </w:rPr>
      </w:pPr>
      <w:r w:rsidRPr="007C0E06">
        <w:rPr>
          <w:lang w:val="fr-FR"/>
        </w:rPr>
        <w:t>“</w:t>
      </w:r>
      <w:r w:rsidR="00AD79EB" w:rsidRPr="007C0E06">
        <w:rPr>
          <w:lang w:val="fr-FR"/>
        </w:rPr>
        <w:t>40.</w:t>
      </w:r>
      <w:r w:rsidR="00AD79EB" w:rsidRPr="007C0E06">
        <w:rPr>
          <w:lang w:val="fr-FR"/>
        </w:rPr>
        <w:tab/>
      </w:r>
      <w:r w:rsidR="00D513B0" w:rsidRPr="007C0E06">
        <w:rPr>
          <w:lang w:val="fr-FR"/>
        </w:rPr>
        <w:t>Plusieurs administrations ont exprimé l</w:t>
      </w:r>
      <w:r w:rsidR="00AA2CFB" w:rsidRPr="007C0E06">
        <w:rPr>
          <w:lang w:val="fr-FR"/>
        </w:rPr>
        <w:t>’</w:t>
      </w:r>
      <w:r w:rsidR="00D513B0" w:rsidRPr="007C0E06">
        <w:rPr>
          <w:lang w:val="fr-FR"/>
        </w:rPr>
        <w:t>intention de notifier au Bureau international l</w:t>
      </w:r>
      <w:r w:rsidR="00AA2CFB" w:rsidRPr="007C0E06">
        <w:rPr>
          <w:lang w:val="fr-FR"/>
        </w:rPr>
        <w:t>’</w:t>
      </w:r>
      <w:r w:rsidR="00D513B0" w:rsidRPr="007C0E06">
        <w:rPr>
          <w:lang w:val="fr-FR"/>
        </w:rPr>
        <w:t>incompatibilité de la règle 23</w:t>
      </w:r>
      <w:r w:rsidR="00D513B0" w:rsidRPr="007C0E06">
        <w:rPr>
          <w:i/>
          <w:lang w:val="fr-FR"/>
        </w:rPr>
        <w:t xml:space="preserve">bis </w:t>
      </w:r>
      <w:r w:rsidR="00D513B0" w:rsidRPr="007C0E06">
        <w:rPr>
          <w:lang w:val="fr-FR"/>
        </w:rPr>
        <w:t>avec leur législation nationale, indépendamment de la modification supplémentaire de la règle 23 proposée dans le document.</w:t>
      </w:r>
    </w:p>
    <w:p w:rsidR="00BA50F2" w:rsidRPr="007C0E06" w:rsidRDefault="008743DF" w:rsidP="002E23E5">
      <w:pPr>
        <w:pStyle w:val="ONUME"/>
        <w:numPr>
          <w:ilvl w:val="0"/>
          <w:numId w:val="0"/>
        </w:numPr>
        <w:ind w:left="567"/>
        <w:rPr>
          <w:lang w:val="fr-FR"/>
        </w:rPr>
      </w:pPr>
      <w:r w:rsidRPr="007C0E06">
        <w:rPr>
          <w:lang w:val="fr-FR"/>
        </w:rPr>
        <w:lastRenderedPageBreak/>
        <w:t>“</w:t>
      </w:r>
      <w:r w:rsidR="00AD79EB" w:rsidRPr="007C0E06">
        <w:rPr>
          <w:lang w:val="fr-FR"/>
        </w:rPr>
        <w:t>41.</w:t>
      </w:r>
      <w:r w:rsidR="00AD79EB" w:rsidRPr="007C0E06">
        <w:rPr>
          <w:lang w:val="fr-FR"/>
        </w:rPr>
        <w:tab/>
      </w:r>
      <w:r w:rsidR="00D513B0" w:rsidRPr="007C0E06">
        <w:rPr>
          <w:lang w:val="fr-FR"/>
        </w:rPr>
        <w:t>Suite aux questions de plusieurs administrations, le Bureau international a déclaré qu</w:t>
      </w:r>
      <w:r w:rsidR="00AA2CFB" w:rsidRPr="007C0E06">
        <w:rPr>
          <w:lang w:val="fr-FR"/>
        </w:rPr>
        <w:t>’</w:t>
      </w:r>
      <w:r w:rsidR="00D513B0" w:rsidRPr="007C0E06">
        <w:rPr>
          <w:lang w:val="fr-FR"/>
        </w:rPr>
        <w:t>il se ferait un plaisir d</w:t>
      </w:r>
      <w:r w:rsidR="00AA2CFB" w:rsidRPr="007C0E06">
        <w:rPr>
          <w:lang w:val="fr-FR"/>
        </w:rPr>
        <w:t>’</w:t>
      </w:r>
      <w:r w:rsidR="00D513B0" w:rsidRPr="007C0E06">
        <w:rPr>
          <w:lang w:val="fr-FR"/>
        </w:rPr>
        <w:t>examiner de manière plus approfondie la suggestion tendant à modifier le formulaire de requête en vue d</w:t>
      </w:r>
      <w:r w:rsidR="00AA2CFB" w:rsidRPr="007C0E06">
        <w:rPr>
          <w:lang w:val="fr-FR"/>
        </w:rPr>
        <w:t>’</w:t>
      </w:r>
      <w:r w:rsidR="00D513B0" w:rsidRPr="007C0E06">
        <w:rPr>
          <w:lang w:val="fr-FR"/>
        </w:rPr>
        <w:t>ajouter éventuellement une case à cocher permettant au déposant d</w:t>
      </w:r>
      <w:r w:rsidR="00AA2CFB" w:rsidRPr="007C0E06">
        <w:rPr>
          <w:lang w:val="fr-FR"/>
        </w:rPr>
        <w:t>’</w:t>
      </w:r>
      <w:r w:rsidR="00D513B0" w:rsidRPr="007C0E06">
        <w:rPr>
          <w:lang w:val="fr-FR"/>
        </w:rPr>
        <w:t>indiquer qu</w:t>
      </w:r>
      <w:r w:rsidR="00AA2CFB" w:rsidRPr="007C0E06">
        <w:rPr>
          <w:lang w:val="fr-FR"/>
        </w:rPr>
        <w:t>’</w:t>
      </w:r>
      <w:r w:rsidR="00D513B0" w:rsidRPr="007C0E06">
        <w:rPr>
          <w:lang w:val="fr-FR"/>
        </w:rPr>
        <w:t>il autorise la transmission par l</w:t>
      </w:r>
      <w:r w:rsidR="00AA2CFB" w:rsidRPr="007C0E06">
        <w:rPr>
          <w:lang w:val="fr-FR"/>
        </w:rPr>
        <w:t>’</w:t>
      </w:r>
      <w:r w:rsidR="00D513B0" w:rsidRPr="007C0E06">
        <w:rPr>
          <w:lang w:val="fr-FR"/>
        </w:rPr>
        <w:t>office récepteur des résultats de recherches et de classements antérieurs à l</w:t>
      </w:r>
      <w:r w:rsidR="00AA2CFB" w:rsidRPr="007C0E06">
        <w:rPr>
          <w:lang w:val="fr-FR"/>
        </w:rPr>
        <w:t>’</w:t>
      </w:r>
      <w:r w:rsidR="00D513B0" w:rsidRPr="007C0E06">
        <w:rPr>
          <w:lang w:val="fr-FR"/>
        </w:rPr>
        <w:t>administration chargée de la recherche internationale.</w:t>
      </w:r>
    </w:p>
    <w:p w:rsidR="00BA50F2" w:rsidRPr="007C0E06" w:rsidRDefault="008743DF" w:rsidP="002E23E5">
      <w:pPr>
        <w:pStyle w:val="ONUME"/>
        <w:numPr>
          <w:ilvl w:val="0"/>
          <w:numId w:val="0"/>
        </w:numPr>
        <w:ind w:left="567"/>
        <w:rPr>
          <w:lang w:val="fr-FR"/>
        </w:rPr>
      </w:pPr>
      <w:r w:rsidRPr="007C0E06">
        <w:rPr>
          <w:lang w:val="fr-FR"/>
        </w:rPr>
        <w:t>“</w:t>
      </w:r>
      <w:r w:rsidR="00AD79EB" w:rsidRPr="007C0E06">
        <w:rPr>
          <w:lang w:val="fr-FR"/>
        </w:rPr>
        <w:t>42.</w:t>
      </w:r>
      <w:r w:rsidR="00AD79EB" w:rsidRPr="007C0E06">
        <w:rPr>
          <w:lang w:val="fr-FR"/>
        </w:rPr>
        <w:tab/>
      </w:r>
      <w:r w:rsidR="00D513B0" w:rsidRPr="007C0E06">
        <w:rPr>
          <w:lang w:val="fr-FR"/>
        </w:rPr>
        <w:t>En réponse à la question d</w:t>
      </w:r>
      <w:r w:rsidR="00AA2CFB" w:rsidRPr="007C0E06">
        <w:rPr>
          <w:lang w:val="fr-FR"/>
        </w:rPr>
        <w:t>’</w:t>
      </w:r>
      <w:r w:rsidR="00D513B0" w:rsidRPr="007C0E06">
        <w:rPr>
          <w:lang w:val="fr-FR"/>
        </w:rPr>
        <w:t xml:space="preserve">une administration qui souhaitait savoir si la transmission des résultats de recherches et de classements antérieurs entre offices utilisant le système </w:t>
      </w:r>
      <w:proofErr w:type="spellStart"/>
      <w:r w:rsidR="00D513B0" w:rsidRPr="007C0E06">
        <w:rPr>
          <w:lang w:val="fr-FR"/>
        </w:rPr>
        <w:t>eSearchCopy</w:t>
      </w:r>
      <w:proofErr w:type="spellEnd"/>
      <w:r w:rsidR="00D513B0" w:rsidRPr="007C0E06">
        <w:rPr>
          <w:lang w:val="fr-FR"/>
        </w:rPr>
        <w:t xml:space="preserve"> pouvait s</w:t>
      </w:r>
      <w:r w:rsidR="00AA2CFB" w:rsidRPr="007C0E06">
        <w:rPr>
          <w:lang w:val="fr-FR"/>
        </w:rPr>
        <w:t>’</w:t>
      </w:r>
      <w:r w:rsidR="00D513B0" w:rsidRPr="007C0E06">
        <w:rPr>
          <w:lang w:val="fr-FR"/>
        </w:rPr>
        <w:t>effectuer indépendamment des copies de recherche, le Bureau international a indiqué qu</w:t>
      </w:r>
      <w:r w:rsidR="00AA2CFB" w:rsidRPr="007C0E06">
        <w:rPr>
          <w:lang w:val="fr-FR"/>
        </w:rPr>
        <w:t>’</w:t>
      </w:r>
      <w:r w:rsidR="00D513B0" w:rsidRPr="007C0E06">
        <w:rPr>
          <w:lang w:val="fr-FR"/>
        </w:rPr>
        <w:t>il fournirait des précisions sur la procédure à suivre par les offices récepteurs.</w:t>
      </w:r>
    </w:p>
    <w:p w:rsidR="00BA50F2" w:rsidRPr="007C0E06" w:rsidRDefault="008743DF" w:rsidP="002E23E5">
      <w:pPr>
        <w:pStyle w:val="ONUME"/>
        <w:numPr>
          <w:ilvl w:val="0"/>
          <w:numId w:val="0"/>
        </w:numPr>
        <w:ind w:left="1134"/>
        <w:rPr>
          <w:lang w:val="fr-FR"/>
        </w:rPr>
      </w:pPr>
      <w:r w:rsidRPr="007C0E06">
        <w:rPr>
          <w:lang w:val="fr-FR"/>
        </w:rPr>
        <w:t>“</w:t>
      </w:r>
      <w:r w:rsidR="002E23E5" w:rsidRPr="007C0E06">
        <w:rPr>
          <w:lang w:val="fr-FR"/>
        </w:rPr>
        <w:t>43.</w:t>
      </w:r>
      <w:r w:rsidR="002E23E5" w:rsidRPr="007C0E06">
        <w:rPr>
          <w:lang w:val="fr-FR"/>
        </w:rPr>
        <w:tab/>
      </w:r>
      <w:r w:rsidR="00D513B0" w:rsidRPr="007C0E06">
        <w:rPr>
          <w:lang w:val="fr-FR"/>
        </w:rPr>
        <w:t>La réunion a pris note du contenu du document PCT/MIA/23/3 et accueilli avec satisfaction l</w:t>
      </w:r>
      <w:r w:rsidR="00AA2CFB" w:rsidRPr="007C0E06">
        <w:rPr>
          <w:lang w:val="fr-FR"/>
        </w:rPr>
        <w:t>’</w:t>
      </w:r>
      <w:r w:rsidR="00D513B0" w:rsidRPr="007C0E06">
        <w:rPr>
          <w:lang w:val="fr-FR"/>
        </w:rPr>
        <w:t>intention du Bureau international de soumettre à l</w:t>
      </w:r>
      <w:r w:rsidR="00AA2CFB" w:rsidRPr="007C0E06">
        <w:rPr>
          <w:lang w:val="fr-FR"/>
        </w:rPr>
        <w:t>’</w:t>
      </w:r>
      <w:r w:rsidR="00D513B0" w:rsidRPr="007C0E06">
        <w:rPr>
          <w:lang w:val="fr-FR"/>
        </w:rPr>
        <w:t>examen du Groupe de travail du PCT les modifications qu</w:t>
      </w:r>
      <w:r w:rsidR="00AA2CFB" w:rsidRPr="007C0E06">
        <w:rPr>
          <w:lang w:val="fr-FR"/>
        </w:rPr>
        <w:t>’</w:t>
      </w:r>
      <w:r w:rsidR="00D513B0" w:rsidRPr="007C0E06">
        <w:rPr>
          <w:lang w:val="fr-FR"/>
        </w:rPr>
        <w:t>il était proposé d</w:t>
      </w:r>
      <w:r w:rsidR="00AA2CFB" w:rsidRPr="007C0E06">
        <w:rPr>
          <w:lang w:val="fr-FR"/>
        </w:rPr>
        <w:t>’</w:t>
      </w:r>
      <w:r w:rsidR="00D513B0" w:rsidRPr="007C0E06">
        <w:rPr>
          <w:lang w:val="fr-FR"/>
        </w:rPr>
        <w:t>apporter au règlement d</w:t>
      </w:r>
      <w:r w:rsidR="00AA2CFB" w:rsidRPr="007C0E06">
        <w:rPr>
          <w:lang w:val="fr-FR"/>
        </w:rPr>
        <w:t>’</w:t>
      </w:r>
      <w:r w:rsidR="00D513B0" w:rsidRPr="007C0E06">
        <w:rPr>
          <w:lang w:val="fr-FR"/>
        </w:rPr>
        <w:t>exécution du PCT.</w:t>
      </w:r>
      <w:r w:rsidRPr="007C0E06">
        <w:rPr>
          <w:lang w:val="fr-FR"/>
        </w:rPr>
        <w:t>”</w:t>
      </w:r>
    </w:p>
    <w:p w:rsidR="00BA50F2" w:rsidRPr="007C0E06" w:rsidRDefault="00196AE9" w:rsidP="00196AE9">
      <w:pPr>
        <w:pStyle w:val="ONUMFS"/>
        <w:rPr>
          <w:lang w:val="fr-FR"/>
        </w:rPr>
      </w:pPr>
      <w:r w:rsidRPr="007C0E06">
        <w:rPr>
          <w:lang w:val="fr-FR"/>
        </w:rPr>
        <w:t xml:space="preserve">Suite aux discussions qui ont eu lieu à la Réunion des administrations internationales, le Bureau international soumet </w:t>
      </w:r>
      <w:r w:rsidR="00E16144" w:rsidRPr="007C0E06">
        <w:rPr>
          <w:lang w:val="fr-FR"/>
        </w:rPr>
        <w:t>au groupe de travail pour examen une nouvelle</w:t>
      </w:r>
      <w:r w:rsidRPr="007C0E06">
        <w:rPr>
          <w:lang w:val="fr-FR"/>
        </w:rPr>
        <w:t xml:space="preserve"> proposition de modification à apporter à la règle 23</w:t>
      </w:r>
      <w:r w:rsidRPr="007C0E06">
        <w:rPr>
          <w:i/>
          <w:lang w:val="fr-FR"/>
        </w:rPr>
        <w:t>bis</w:t>
      </w:r>
      <w:r w:rsidRPr="007C0E06">
        <w:rPr>
          <w:lang w:val="fr-FR"/>
        </w:rPr>
        <w:t>.</w:t>
      </w:r>
    </w:p>
    <w:p w:rsidR="00BA50F2" w:rsidRPr="007C0E06" w:rsidRDefault="00196AE9" w:rsidP="00196AE9">
      <w:pPr>
        <w:pStyle w:val="ONUMFS"/>
        <w:ind w:left="5533"/>
        <w:rPr>
          <w:i/>
          <w:lang w:val="fr-FR"/>
        </w:rPr>
      </w:pPr>
      <w:r w:rsidRPr="007C0E06">
        <w:rPr>
          <w:i/>
          <w:lang w:val="fr-FR"/>
        </w:rPr>
        <w:t>Le groupe de travail est invité à faire part de ses observations sur les modifications du règlement d</w:t>
      </w:r>
      <w:r w:rsidR="00AA2CFB" w:rsidRPr="007C0E06">
        <w:rPr>
          <w:i/>
          <w:lang w:val="fr-FR"/>
        </w:rPr>
        <w:t>’</w:t>
      </w:r>
      <w:r w:rsidRPr="007C0E06">
        <w:rPr>
          <w:i/>
          <w:lang w:val="fr-FR"/>
        </w:rPr>
        <w:t>exécution</w:t>
      </w:r>
      <w:r w:rsidR="00AA2CFB" w:rsidRPr="007C0E06">
        <w:rPr>
          <w:i/>
          <w:lang w:val="fr-FR"/>
        </w:rPr>
        <w:t xml:space="preserve"> du PCT</w:t>
      </w:r>
      <w:r w:rsidRPr="007C0E06">
        <w:rPr>
          <w:i/>
          <w:lang w:val="fr-FR"/>
        </w:rPr>
        <w:t xml:space="preserve"> proposées dans l</w:t>
      </w:r>
      <w:r w:rsidR="00AA2CFB" w:rsidRPr="007C0E06">
        <w:rPr>
          <w:i/>
          <w:lang w:val="fr-FR"/>
        </w:rPr>
        <w:t>’</w:t>
      </w:r>
      <w:r w:rsidRPr="007C0E06">
        <w:rPr>
          <w:i/>
          <w:lang w:val="fr-FR"/>
        </w:rPr>
        <w:t>annexe du présent document.</w:t>
      </w:r>
    </w:p>
    <w:p w:rsidR="00BA50F2" w:rsidRPr="007C0E06" w:rsidRDefault="00BA50F2" w:rsidP="00814524">
      <w:pPr>
        <w:pStyle w:val="Endofdocument-Annex"/>
        <w:rPr>
          <w:lang w:val="fr-FR"/>
        </w:rPr>
      </w:pPr>
    </w:p>
    <w:p w:rsidR="00BA50F2" w:rsidRPr="007C0E06" w:rsidRDefault="00BA50F2" w:rsidP="00814524">
      <w:pPr>
        <w:pStyle w:val="Endofdocument-Annex"/>
        <w:rPr>
          <w:lang w:val="fr-FR"/>
        </w:rPr>
      </w:pPr>
    </w:p>
    <w:p w:rsidR="00814524" w:rsidRPr="007C0E06" w:rsidRDefault="00814524" w:rsidP="00814524">
      <w:pPr>
        <w:pStyle w:val="Endofdocument-Annex"/>
        <w:rPr>
          <w:lang w:val="fr-FR"/>
        </w:rPr>
        <w:sectPr w:rsidR="00814524" w:rsidRPr="007C0E06" w:rsidSect="000522A9">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r w:rsidRPr="007C0E06">
        <w:rPr>
          <w:lang w:val="fr-FR"/>
        </w:rPr>
        <w:t>[</w:t>
      </w:r>
      <w:r w:rsidR="00E972E5" w:rsidRPr="007C0E06">
        <w:rPr>
          <w:lang w:val="fr-FR"/>
        </w:rPr>
        <w:t>L</w:t>
      </w:r>
      <w:r w:rsidR="00AA2CFB" w:rsidRPr="007C0E06">
        <w:rPr>
          <w:lang w:val="fr-FR"/>
        </w:rPr>
        <w:t>’</w:t>
      </w:r>
      <w:r w:rsidR="00E972E5" w:rsidRPr="007C0E06">
        <w:rPr>
          <w:lang w:val="fr-FR"/>
        </w:rPr>
        <w:t>a</w:t>
      </w:r>
      <w:r w:rsidRPr="007C0E06">
        <w:rPr>
          <w:lang w:val="fr-FR"/>
        </w:rPr>
        <w:t>nnex</w:t>
      </w:r>
      <w:r w:rsidR="00E972E5" w:rsidRPr="007C0E06">
        <w:rPr>
          <w:lang w:val="fr-FR"/>
        </w:rPr>
        <w:t xml:space="preserve">e </w:t>
      </w:r>
      <w:r w:rsidRPr="007C0E06">
        <w:rPr>
          <w:lang w:val="fr-FR"/>
        </w:rPr>
        <w:t>s</w:t>
      </w:r>
      <w:r w:rsidR="00E972E5" w:rsidRPr="007C0E06">
        <w:rPr>
          <w:lang w:val="fr-FR"/>
        </w:rPr>
        <w:t>uit</w:t>
      </w:r>
      <w:r w:rsidRPr="007C0E06">
        <w:rPr>
          <w:lang w:val="fr-FR"/>
        </w:rPr>
        <w:t>]</w:t>
      </w:r>
    </w:p>
    <w:p w:rsidR="00BA50F2" w:rsidRPr="007C0E06" w:rsidRDefault="00864BE1" w:rsidP="00A16DDF">
      <w:pPr>
        <w:jc w:val="center"/>
        <w:rPr>
          <w:lang w:val="fr-FR"/>
        </w:rPr>
      </w:pPr>
      <w:r w:rsidRPr="007C0E06">
        <w:rPr>
          <w:lang w:val="fr-FR"/>
        </w:rPr>
        <w:lastRenderedPageBreak/>
        <w:t>PROPOSITIONS DE MODIFICATION DU RÈGLEMENT D</w:t>
      </w:r>
      <w:r w:rsidR="00AA2CFB" w:rsidRPr="007C0E06">
        <w:rPr>
          <w:lang w:val="fr-FR"/>
        </w:rPr>
        <w:t>’</w:t>
      </w:r>
      <w:r w:rsidRPr="007C0E06">
        <w:rPr>
          <w:lang w:val="fr-FR"/>
        </w:rPr>
        <w:t>EXÉCUTION DU PCT</w:t>
      </w:r>
      <w:r w:rsidR="00A16DDF" w:rsidRPr="007C0E06">
        <w:rPr>
          <w:rStyle w:val="FootnoteReference"/>
          <w:lang w:val="fr-FR"/>
        </w:rPr>
        <w:footnoteReference w:id="2"/>
      </w:r>
    </w:p>
    <w:p w:rsidR="00BA50F2" w:rsidRPr="007F2998" w:rsidRDefault="00BA50F2" w:rsidP="00814524">
      <w:pPr>
        <w:jc w:val="center"/>
        <w:rPr>
          <w:lang w:val="fr-FR"/>
        </w:rPr>
      </w:pPr>
    </w:p>
    <w:p w:rsidR="00BA50F2" w:rsidRPr="007F2998" w:rsidRDefault="00BA50F2" w:rsidP="00814524">
      <w:pPr>
        <w:jc w:val="center"/>
        <w:rPr>
          <w:lang w:val="fr-FR"/>
        </w:rPr>
      </w:pPr>
    </w:p>
    <w:p w:rsidR="00BA50F2" w:rsidRPr="007C0E06" w:rsidRDefault="00814524" w:rsidP="00814524">
      <w:pPr>
        <w:jc w:val="center"/>
        <w:rPr>
          <w:lang w:val="fr-FR"/>
        </w:rPr>
      </w:pPr>
      <w:r w:rsidRPr="007C0E06">
        <w:rPr>
          <w:lang w:val="fr-FR"/>
        </w:rPr>
        <w:t xml:space="preserve">TABLE </w:t>
      </w:r>
      <w:r w:rsidR="000C39FE" w:rsidRPr="007C0E06">
        <w:rPr>
          <w:lang w:val="fr-FR"/>
        </w:rPr>
        <w:t>DES MATIÈRES</w:t>
      </w:r>
    </w:p>
    <w:p w:rsidR="00BA50F2" w:rsidRPr="007F2998" w:rsidRDefault="00BA50F2" w:rsidP="00814524">
      <w:pPr>
        <w:pStyle w:val="ONUME"/>
        <w:numPr>
          <w:ilvl w:val="0"/>
          <w:numId w:val="0"/>
        </w:numPr>
        <w:rPr>
          <w:lang w:val="fr-FR"/>
        </w:rPr>
      </w:pPr>
    </w:p>
    <w:p w:rsidR="00BA50F2" w:rsidRPr="007F2998" w:rsidRDefault="00BA50F2" w:rsidP="00814524">
      <w:pPr>
        <w:pStyle w:val="ONUME"/>
        <w:numPr>
          <w:ilvl w:val="0"/>
          <w:numId w:val="0"/>
        </w:numPr>
        <w:rPr>
          <w:lang w:val="fr-FR"/>
        </w:rPr>
      </w:pPr>
    </w:p>
    <w:p w:rsidR="008B0D6F" w:rsidRPr="007F2998" w:rsidRDefault="0085286C">
      <w:pPr>
        <w:pStyle w:val="TOC1"/>
        <w:tabs>
          <w:tab w:val="right" w:leader="dot" w:pos="9345"/>
        </w:tabs>
        <w:rPr>
          <w:rFonts w:asciiTheme="minorHAnsi" w:eastAsiaTheme="minorEastAsia" w:hAnsiTheme="minorHAnsi" w:cstheme="minorBidi"/>
          <w:noProof/>
          <w:szCs w:val="22"/>
          <w:lang w:val="fr-FR"/>
        </w:rPr>
      </w:pPr>
      <w:r w:rsidRPr="007C0E06">
        <w:fldChar w:fldCharType="begin"/>
      </w:r>
      <w:r w:rsidRPr="007F2998">
        <w:rPr>
          <w:lang w:val="fr-FR"/>
        </w:rPr>
        <w:instrText xml:space="preserve"> TOC \t "Leg SubRule #;2;Leg # Title;1" </w:instrText>
      </w:r>
      <w:r w:rsidRPr="007C0E06">
        <w:fldChar w:fldCharType="separate"/>
      </w:r>
      <w:r w:rsidR="008B0D6F" w:rsidRPr="007F2998">
        <w:rPr>
          <w:noProof/>
          <w:lang w:val="fr-FR"/>
        </w:rPr>
        <w:t>Règle 23</w:t>
      </w:r>
      <w:r w:rsidR="008B0D6F" w:rsidRPr="007F2998">
        <w:rPr>
          <w:i/>
          <w:iCs/>
          <w:noProof/>
          <w:lang w:val="fr-FR"/>
        </w:rPr>
        <w:t>bis</w:t>
      </w:r>
      <w:r w:rsidR="008B0D6F" w:rsidRPr="007F2998">
        <w:rPr>
          <w:noProof/>
          <w:lang w:val="fr-FR"/>
        </w:rPr>
        <w:t xml:space="preserve">  Transmission de documents relatifs à une recherche ou un classement antérieurs</w:t>
      </w:r>
      <w:r w:rsidR="008B0D6F" w:rsidRPr="007F2998">
        <w:rPr>
          <w:noProof/>
          <w:lang w:val="fr-FR"/>
        </w:rPr>
        <w:tab/>
      </w:r>
      <w:r w:rsidR="008B0D6F">
        <w:rPr>
          <w:noProof/>
        </w:rPr>
        <w:fldChar w:fldCharType="begin"/>
      </w:r>
      <w:r w:rsidR="008B0D6F" w:rsidRPr="007F2998">
        <w:rPr>
          <w:noProof/>
          <w:lang w:val="fr-FR"/>
        </w:rPr>
        <w:instrText xml:space="preserve"> PAGEREF _Toc445796440 \h </w:instrText>
      </w:r>
      <w:r w:rsidR="008B0D6F">
        <w:rPr>
          <w:noProof/>
        </w:rPr>
      </w:r>
      <w:r w:rsidR="008B0D6F">
        <w:rPr>
          <w:noProof/>
        </w:rPr>
        <w:fldChar w:fldCharType="separate"/>
      </w:r>
      <w:r w:rsidR="007F2998" w:rsidRPr="007F2998">
        <w:rPr>
          <w:noProof/>
          <w:lang w:val="fr-FR"/>
        </w:rPr>
        <w:t>2</w:t>
      </w:r>
      <w:r w:rsidR="008B0D6F">
        <w:rPr>
          <w:noProof/>
        </w:rPr>
        <w:fldChar w:fldCharType="end"/>
      </w:r>
    </w:p>
    <w:p w:rsidR="008B0D6F" w:rsidRPr="007F2998" w:rsidRDefault="008B0D6F">
      <w:pPr>
        <w:pStyle w:val="TOC2"/>
        <w:rPr>
          <w:rFonts w:asciiTheme="minorHAnsi" w:eastAsiaTheme="minorEastAsia" w:hAnsiTheme="minorHAnsi" w:cstheme="minorBidi"/>
          <w:szCs w:val="22"/>
          <w:lang w:val="fr-FR"/>
        </w:rPr>
      </w:pPr>
      <w:r w:rsidRPr="007F2998">
        <w:rPr>
          <w:lang w:val="fr-FR"/>
        </w:rPr>
        <w:t>23</w:t>
      </w:r>
      <w:r w:rsidRPr="007F2998">
        <w:rPr>
          <w:i/>
          <w:lang w:val="fr-FR"/>
        </w:rPr>
        <w:t>bis</w:t>
      </w:r>
      <w:r w:rsidRPr="007F2998">
        <w:rPr>
          <w:lang w:val="fr-FR"/>
        </w:rPr>
        <w:t xml:space="preserve">.1 [Sans changement] </w:t>
      </w:r>
      <w:r w:rsidRPr="007F2998">
        <w:rPr>
          <w:i/>
          <w:lang w:val="fr-FR"/>
        </w:rPr>
        <w:t>Transmission de documents relatifs à une recherche antérieure en cas de requête selon la règle 4.12</w:t>
      </w:r>
      <w:r w:rsidRPr="007F2998">
        <w:rPr>
          <w:lang w:val="fr-FR"/>
        </w:rPr>
        <w:tab/>
      </w:r>
      <w:r>
        <w:fldChar w:fldCharType="begin"/>
      </w:r>
      <w:r w:rsidRPr="007F2998">
        <w:rPr>
          <w:lang w:val="fr-FR"/>
        </w:rPr>
        <w:instrText xml:space="preserve"> PAGEREF _Toc445796441 \h </w:instrText>
      </w:r>
      <w:r>
        <w:fldChar w:fldCharType="separate"/>
      </w:r>
      <w:r w:rsidR="007F2998" w:rsidRPr="007F2998">
        <w:rPr>
          <w:lang w:val="fr-FR"/>
        </w:rPr>
        <w:t>2</w:t>
      </w:r>
      <w:r>
        <w:fldChar w:fldCharType="end"/>
      </w:r>
    </w:p>
    <w:p w:rsidR="008B0D6F" w:rsidRPr="007F2998" w:rsidRDefault="008B0D6F">
      <w:pPr>
        <w:pStyle w:val="TOC2"/>
        <w:rPr>
          <w:rFonts w:asciiTheme="minorHAnsi" w:eastAsiaTheme="minorEastAsia" w:hAnsiTheme="minorHAnsi" w:cstheme="minorBidi"/>
          <w:szCs w:val="22"/>
          <w:lang w:val="fr-FR"/>
        </w:rPr>
      </w:pPr>
      <w:r w:rsidRPr="007F2998">
        <w:rPr>
          <w:lang w:val="fr-FR"/>
        </w:rPr>
        <w:t>23</w:t>
      </w:r>
      <w:r w:rsidRPr="007F2998">
        <w:rPr>
          <w:i/>
          <w:lang w:val="fr-FR"/>
        </w:rPr>
        <w:t>bis</w:t>
      </w:r>
      <w:r w:rsidRPr="007F2998">
        <w:rPr>
          <w:lang w:val="fr-FR"/>
        </w:rPr>
        <w:t xml:space="preserve">.2 </w:t>
      </w:r>
      <w:r w:rsidRPr="007F2998">
        <w:rPr>
          <w:i/>
          <w:lang w:val="fr-FR"/>
        </w:rPr>
        <w:t>Transmission de documents relatifs à une recherche ou un classement antérieurs aux fins de la règle 41.2</w:t>
      </w:r>
      <w:r w:rsidRPr="007F2998">
        <w:rPr>
          <w:lang w:val="fr-FR"/>
        </w:rPr>
        <w:tab/>
      </w:r>
      <w:r>
        <w:fldChar w:fldCharType="begin"/>
      </w:r>
      <w:r w:rsidRPr="007F2998">
        <w:rPr>
          <w:lang w:val="fr-FR"/>
        </w:rPr>
        <w:instrText xml:space="preserve"> PAGEREF _Toc445796442 \h </w:instrText>
      </w:r>
      <w:r>
        <w:fldChar w:fldCharType="separate"/>
      </w:r>
      <w:r w:rsidR="007F2998" w:rsidRPr="007F2998">
        <w:rPr>
          <w:lang w:val="fr-FR"/>
        </w:rPr>
        <w:t>3</w:t>
      </w:r>
      <w:r>
        <w:fldChar w:fldCharType="end"/>
      </w:r>
    </w:p>
    <w:p w:rsidR="008B0D6F" w:rsidRPr="007F2998" w:rsidRDefault="008B0D6F">
      <w:pPr>
        <w:pStyle w:val="TOC1"/>
        <w:tabs>
          <w:tab w:val="right" w:leader="dot" w:pos="9345"/>
        </w:tabs>
        <w:rPr>
          <w:rFonts w:asciiTheme="minorHAnsi" w:eastAsiaTheme="minorEastAsia" w:hAnsiTheme="minorHAnsi" w:cstheme="minorBidi"/>
          <w:noProof/>
          <w:szCs w:val="22"/>
          <w:lang w:val="fr-FR"/>
        </w:rPr>
      </w:pPr>
      <w:r w:rsidRPr="007F2998">
        <w:rPr>
          <w:noProof/>
          <w:lang w:val="fr-FR"/>
        </w:rPr>
        <w:t>Règle 94  Accès aux dossiers</w:t>
      </w:r>
      <w:r w:rsidRPr="007F2998">
        <w:rPr>
          <w:noProof/>
          <w:lang w:val="fr-FR"/>
        </w:rPr>
        <w:tab/>
      </w:r>
      <w:r>
        <w:rPr>
          <w:noProof/>
        </w:rPr>
        <w:fldChar w:fldCharType="begin"/>
      </w:r>
      <w:r w:rsidRPr="007F2998">
        <w:rPr>
          <w:noProof/>
          <w:lang w:val="fr-FR"/>
        </w:rPr>
        <w:instrText xml:space="preserve"> PAGEREF _Toc445796443 \h </w:instrText>
      </w:r>
      <w:r>
        <w:rPr>
          <w:noProof/>
        </w:rPr>
      </w:r>
      <w:r>
        <w:rPr>
          <w:noProof/>
        </w:rPr>
        <w:fldChar w:fldCharType="separate"/>
      </w:r>
      <w:r w:rsidR="007F2998" w:rsidRPr="007F2998">
        <w:rPr>
          <w:noProof/>
          <w:lang w:val="fr-FR"/>
        </w:rPr>
        <w:t>5</w:t>
      </w:r>
      <w:r>
        <w:rPr>
          <w:noProof/>
        </w:rPr>
        <w:fldChar w:fldCharType="end"/>
      </w:r>
    </w:p>
    <w:p w:rsidR="008B0D6F" w:rsidRPr="007F2998" w:rsidRDefault="008B0D6F">
      <w:pPr>
        <w:pStyle w:val="TOC2"/>
        <w:rPr>
          <w:rFonts w:asciiTheme="minorHAnsi" w:eastAsiaTheme="minorEastAsia" w:hAnsiTheme="minorHAnsi" w:cstheme="minorBidi"/>
          <w:szCs w:val="22"/>
          <w:lang w:val="fr-FR"/>
        </w:rPr>
      </w:pPr>
      <w:r w:rsidRPr="007F2998">
        <w:rPr>
          <w:lang w:val="fr-FR"/>
        </w:rPr>
        <w:t>94.1</w:t>
      </w:r>
      <w:r w:rsidRPr="007F2998">
        <w:rPr>
          <w:i/>
          <w:lang w:val="fr-FR"/>
        </w:rPr>
        <w:t xml:space="preserve"> </w:t>
      </w:r>
      <w:r w:rsidRPr="007F2998">
        <w:rPr>
          <w:lang w:val="fr-FR"/>
        </w:rPr>
        <w:t>[Sans changement]</w:t>
      </w:r>
      <w:r w:rsidRPr="007F2998">
        <w:rPr>
          <w:lang w:val="fr-FR"/>
        </w:rPr>
        <w:tab/>
      </w:r>
      <w:r>
        <w:fldChar w:fldCharType="begin"/>
      </w:r>
      <w:r w:rsidRPr="007F2998">
        <w:rPr>
          <w:lang w:val="fr-FR"/>
        </w:rPr>
        <w:instrText xml:space="preserve"> PAGEREF _Toc445796444 \h </w:instrText>
      </w:r>
      <w:r>
        <w:fldChar w:fldCharType="separate"/>
      </w:r>
      <w:r w:rsidR="007F2998" w:rsidRPr="007F2998">
        <w:rPr>
          <w:lang w:val="fr-FR"/>
        </w:rPr>
        <w:t>5</w:t>
      </w:r>
      <w:r>
        <w:fldChar w:fldCharType="end"/>
      </w:r>
    </w:p>
    <w:p w:rsidR="008B0D6F" w:rsidRPr="007F2998" w:rsidRDefault="008B0D6F">
      <w:pPr>
        <w:pStyle w:val="TOC2"/>
        <w:rPr>
          <w:rFonts w:asciiTheme="minorHAnsi" w:eastAsiaTheme="minorEastAsia" w:hAnsiTheme="minorHAnsi" w:cstheme="minorBidi"/>
          <w:szCs w:val="22"/>
          <w:lang w:val="fr-FR"/>
        </w:rPr>
      </w:pPr>
      <w:r w:rsidRPr="007F2998">
        <w:rPr>
          <w:lang w:val="fr-FR"/>
        </w:rPr>
        <w:t>94.1</w:t>
      </w:r>
      <w:r w:rsidRPr="007F2998">
        <w:rPr>
          <w:i/>
          <w:lang w:val="fr-FR"/>
        </w:rPr>
        <w:t>bis</w:t>
      </w:r>
      <w:r w:rsidRPr="007F2998">
        <w:rPr>
          <w:lang w:val="fr-FR"/>
        </w:rPr>
        <w:t xml:space="preserve"> [Sans changement] </w:t>
      </w:r>
      <w:r w:rsidRPr="007F2998">
        <w:rPr>
          <w:i/>
          <w:lang w:val="fr-FR"/>
        </w:rPr>
        <w:t>Accès au dossier détenu par l’office récepteur</w:t>
      </w:r>
      <w:r w:rsidRPr="007F2998">
        <w:rPr>
          <w:lang w:val="fr-FR"/>
        </w:rPr>
        <w:tab/>
      </w:r>
      <w:r>
        <w:fldChar w:fldCharType="begin"/>
      </w:r>
      <w:r w:rsidRPr="007F2998">
        <w:rPr>
          <w:lang w:val="fr-FR"/>
        </w:rPr>
        <w:instrText xml:space="preserve"> PAGEREF _Toc445796445 \h </w:instrText>
      </w:r>
      <w:r>
        <w:fldChar w:fldCharType="separate"/>
      </w:r>
      <w:r w:rsidR="007F2998" w:rsidRPr="007F2998">
        <w:rPr>
          <w:lang w:val="fr-FR"/>
        </w:rPr>
        <w:t>5</w:t>
      </w:r>
      <w:r>
        <w:fldChar w:fldCharType="end"/>
      </w:r>
    </w:p>
    <w:p w:rsidR="008B0D6F" w:rsidRPr="007F2998" w:rsidRDefault="008B0D6F">
      <w:pPr>
        <w:pStyle w:val="TOC2"/>
        <w:rPr>
          <w:rFonts w:asciiTheme="minorHAnsi" w:eastAsiaTheme="minorEastAsia" w:hAnsiTheme="minorHAnsi" w:cstheme="minorBidi"/>
          <w:szCs w:val="22"/>
          <w:lang w:val="fr-FR"/>
        </w:rPr>
      </w:pPr>
      <w:r w:rsidRPr="007F2998">
        <w:rPr>
          <w:lang w:val="fr-FR"/>
        </w:rPr>
        <w:t>94.1</w:t>
      </w:r>
      <w:r w:rsidRPr="007F2998">
        <w:rPr>
          <w:i/>
          <w:iCs/>
          <w:lang w:val="fr-FR"/>
        </w:rPr>
        <w:t>ter</w:t>
      </w:r>
      <w:r w:rsidRPr="007F2998">
        <w:rPr>
          <w:lang w:val="fr-FR"/>
        </w:rPr>
        <w:t xml:space="preserve"> à 94.2 [Sans changement]</w:t>
      </w:r>
      <w:r w:rsidRPr="007F2998">
        <w:rPr>
          <w:lang w:val="fr-FR"/>
        </w:rPr>
        <w:tab/>
      </w:r>
      <w:r>
        <w:fldChar w:fldCharType="begin"/>
      </w:r>
      <w:r w:rsidRPr="007F2998">
        <w:rPr>
          <w:lang w:val="fr-FR"/>
        </w:rPr>
        <w:instrText xml:space="preserve"> PAGEREF _Toc445796446 \h </w:instrText>
      </w:r>
      <w:r>
        <w:fldChar w:fldCharType="separate"/>
      </w:r>
      <w:r w:rsidR="007F2998" w:rsidRPr="007F2998">
        <w:rPr>
          <w:lang w:val="fr-FR"/>
        </w:rPr>
        <w:t>5</w:t>
      </w:r>
      <w:r>
        <w:fldChar w:fldCharType="end"/>
      </w:r>
    </w:p>
    <w:p w:rsidR="00BA50F2" w:rsidRPr="007F2998" w:rsidRDefault="0085286C" w:rsidP="00814524">
      <w:pPr>
        <w:pStyle w:val="ONUME"/>
        <w:numPr>
          <w:ilvl w:val="0"/>
          <w:numId w:val="0"/>
        </w:numPr>
        <w:rPr>
          <w:lang w:val="fr-FR"/>
        </w:rPr>
      </w:pPr>
      <w:r w:rsidRPr="007C0E06">
        <w:fldChar w:fldCharType="end"/>
      </w:r>
    </w:p>
    <w:p w:rsidR="00BA50F2" w:rsidRPr="007C0E06" w:rsidRDefault="000C39FE" w:rsidP="00D62778">
      <w:pPr>
        <w:pStyle w:val="LegTitle"/>
        <w:spacing w:after="240"/>
      </w:pPr>
      <w:bookmarkStart w:id="5" w:name="_Toc442349548"/>
      <w:bookmarkStart w:id="6" w:name="_Toc445796440"/>
      <w:bookmarkStart w:id="7" w:name="_Toc429384226"/>
      <w:r w:rsidRPr="007C0E06">
        <w:lastRenderedPageBreak/>
        <w:t>Règle 23</w:t>
      </w:r>
      <w:r w:rsidRPr="007C0E06">
        <w:rPr>
          <w:i/>
          <w:iCs/>
        </w:rPr>
        <w:t>bis</w:t>
      </w:r>
      <w:r w:rsidRPr="007C0E06">
        <w:t xml:space="preserve"> </w:t>
      </w:r>
      <w:r w:rsidRPr="007C0E06">
        <w:br/>
        <w:t>Transmission de documents relatifs à une recherche ou un classement antérieurs</w:t>
      </w:r>
      <w:bookmarkEnd w:id="5"/>
      <w:bookmarkEnd w:id="6"/>
    </w:p>
    <w:p w:rsidR="00BA50F2" w:rsidRPr="007C0E06" w:rsidRDefault="000C39FE" w:rsidP="00D62778">
      <w:pPr>
        <w:pStyle w:val="LegSubRule"/>
        <w:ind w:left="0" w:firstLine="0"/>
      </w:pPr>
      <w:bookmarkStart w:id="8" w:name="_Toc442349549"/>
      <w:bookmarkStart w:id="9" w:name="_Toc445796441"/>
      <w:r w:rsidRPr="007C0E06">
        <w:t>23</w:t>
      </w:r>
      <w:r w:rsidRPr="007C0E06">
        <w:rPr>
          <w:i/>
        </w:rPr>
        <w:t>bis</w:t>
      </w:r>
      <w:r w:rsidRPr="007C0E06">
        <w:t>.1</w:t>
      </w:r>
      <w:r w:rsidR="008509CE" w:rsidRPr="007C0E06">
        <w:t xml:space="preserve"> </w:t>
      </w:r>
      <w:r w:rsidRPr="007C0E06">
        <w:t xml:space="preserve">[Sans changement] </w:t>
      </w:r>
      <w:r w:rsidRPr="007C0E06">
        <w:rPr>
          <w:i/>
        </w:rPr>
        <w:t>Transmission de documents relatifs à une recherche antérieure en cas de requête selon la règle 4.12</w:t>
      </w:r>
      <w:bookmarkEnd w:id="8"/>
      <w:bookmarkEnd w:id="9"/>
    </w:p>
    <w:p w:rsidR="00BA50F2" w:rsidRPr="007C0E06" w:rsidRDefault="000C39FE" w:rsidP="000C39FE">
      <w:pPr>
        <w:pStyle w:val="Lega"/>
        <w:spacing w:line="480" w:lineRule="auto"/>
        <w:rPr>
          <w:lang w:val="fr-FR"/>
        </w:rPr>
      </w:pPr>
      <w:r w:rsidRPr="007C0E06">
        <w:rPr>
          <w:lang w:val="fr-FR"/>
        </w:rPr>
        <w:tab/>
      </w:r>
      <w:proofErr w:type="gramStart"/>
      <w:r w:rsidRPr="007C0E06">
        <w:rPr>
          <w:lang w:val="fr-FR"/>
        </w:rPr>
        <w:t>a</w:t>
      </w:r>
      <w:proofErr w:type="gramEnd"/>
      <w:r w:rsidRPr="007C0E06">
        <w:rPr>
          <w:lang w:val="fr-FR"/>
        </w:rPr>
        <w:t>)</w:t>
      </w:r>
      <w:r w:rsidR="008509CE" w:rsidRPr="007C0E06">
        <w:rPr>
          <w:lang w:val="fr-FR"/>
        </w:rPr>
        <w:t xml:space="preserve"> </w:t>
      </w:r>
      <w:r w:rsidRPr="007C0E06">
        <w:rPr>
          <w:lang w:val="fr-FR"/>
        </w:rPr>
        <w:t>L</w:t>
      </w:r>
      <w:r w:rsidR="00AA2CFB" w:rsidRPr="007C0E06">
        <w:rPr>
          <w:lang w:val="fr-FR"/>
        </w:rPr>
        <w:t>’</w:t>
      </w:r>
      <w:r w:rsidRPr="007C0E06">
        <w:rPr>
          <w:lang w:val="fr-FR"/>
        </w:rPr>
        <w:t>office récepteur transmet à l</w:t>
      </w:r>
      <w:r w:rsidR="00AA2CFB" w:rsidRPr="007C0E06">
        <w:rPr>
          <w:lang w:val="fr-FR"/>
        </w:rPr>
        <w:t>’</w:t>
      </w:r>
      <w:r w:rsidRPr="007C0E06">
        <w:rPr>
          <w:lang w:val="fr-FR"/>
        </w:rPr>
        <w:t>administration chargée de la recherche internationale, en même temps que la copie de recherche, toute copie visée à la règle 12</w:t>
      </w:r>
      <w:r w:rsidRPr="007C0E06">
        <w:rPr>
          <w:i/>
          <w:iCs/>
          <w:lang w:val="fr-FR"/>
        </w:rPr>
        <w:t>bis</w:t>
      </w:r>
      <w:r w:rsidRPr="007C0E06">
        <w:rPr>
          <w:lang w:val="fr-FR"/>
        </w:rPr>
        <w:t xml:space="preserve">.1.a) relative à une recherche antérieure </w:t>
      </w:r>
      <w:r w:rsidR="00AA2CFB" w:rsidRPr="007C0E06">
        <w:rPr>
          <w:lang w:val="fr-FR"/>
        </w:rPr>
        <w:t>à l’égard</w:t>
      </w:r>
      <w:r w:rsidRPr="007C0E06">
        <w:rPr>
          <w:lang w:val="fr-FR"/>
        </w:rPr>
        <w:t xml:space="preserve"> de laquelle le déposant a présenté une requête selon la règle 4.12, pour autant que ladite copie :</w:t>
      </w:r>
    </w:p>
    <w:p w:rsidR="00BA50F2" w:rsidRPr="007C0E06" w:rsidRDefault="000C39FE" w:rsidP="000C39FE">
      <w:pPr>
        <w:pStyle w:val="Legiindent"/>
        <w:spacing w:line="480" w:lineRule="auto"/>
        <w:rPr>
          <w:lang w:val="fr-FR"/>
        </w:rPr>
      </w:pPr>
      <w:r w:rsidRPr="007C0E06">
        <w:rPr>
          <w:lang w:val="fr-FR"/>
        </w:rPr>
        <w:tab/>
        <w:t>i)</w:t>
      </w:r>
      <w:r w:rsidRPr="007C0E06">
        <w:rPr>
          <w:lang w:val="fr-FR"/>
        </w:rPr>
        <w:tab/>
        <w:t>ait été soumise par le déposant à l</w:t>
      </w:r>
      <w:r w:rsidR="00AA2CFB" w:rsidRPr="007C0E06">
        <w:rPr>
          <w:lang w:val="fr-FR"/>
        </w:rPr>
        <w:t>’</w:t>
      </w:r>
      <w:r w:rsidRPr="007C0E06">
        <w:rPr>
          <w:lang w:val="fr-FR"/>
        </w:rPr>
        <w:t>office récepteur en même temps que la demande internationale;</w:t>
      </w:r>
    </w:p>
    <w:p w:rsidR="00BA50F2" w:rsidRPr="007C0E06" w:rsidRDefault="000C39FE" w:rsidP="000C39FE">
      <w:pPr>
        <w:pStyle w:val="Legiindent"/>
        <w:spacing w:line="480" w:lineRule="auto"/>
        <w:rPr>
          <w:lang w:val="fr-FR"/>
        </w:rPr>
      </w:pPr>
      <w:r w:rsidRPr="007C0E06">
        <w:rPr>
          <w:lang w:val="fr-FR"/>
        </w:rPr>
        <w:tab/>
        <w:t>ii)</w:t>
      </w:r>
      <w:r w:rsidRPr="007C0E06">
        <w:rPr>
          <w:lang w:val="fr-FR"/>
        </w:rPr>
        <w:tab/>
        <w:t>ait fait l</w:t>
      </w:r>
      <w:r w:rsidR="00AA2CFB" w:rsidRPr="007C0E06">
        <w:rPr>
          <w:lang w:val="fr-FR"/>
        </w:rPr>
        <w:t>’</w:t>
      </w:r>
      <w:r w:rsidRPr="007C0E06">
        <w:rPr>
          <w:lang w:val="fr-FR"/>
        </w:rPr>
        <w:t>objet d</w:t>
      </w:r>
      <w:r w:rsidR="00AA2CFB" w:rsidRPr="007C0E06">
        <w:rPr>
          <w:lang w:val="fr-FR"/>
        </w:rPr>
        <w:t>’</w:t>
      </w:r>
      <w:r w:rsidRPr="007C0E06">
        <w:rPr>
          <w:lang w:val="fr-FR"/>
        </w:rPr>
        <w:t>une requête du déposant invitant l</w:t>
      </w:r>
      <w:r w:rsidR="00AA2CFB" w:rsidRPr="007C0E06">
        <w:rPr>
          <w:lang w:val="fr-FR"/>
        </w:rPr>
        <w:t>’</w:t>
      </w:r>
      <w:r w:rsidRPr="007C0E06">
        <w:rPr>
          <w:lang w:val="fr-FR"/>
        </w:rPr>
        <w:t>office récepteur à l</w:t>
      </w:r>
      <w:r w:rsidR="00AA2CFB" w:rsidRPr="007C0E06">
        <w:rPr>
          <w:lang w:val="fr-FR"/>
        </w:rPr>
        <w:t>’</w:t>
      </w:r>
      <w:r w:rsidRPr="007C0E06">
        <w:rPr>
          <w:lang w:val="fr-FR"/>
        </w:rPr>
        <w:t>établir et à la transmettre à ladite administration;  ou</w:t>
      </w:r>
    </w:p>
    <w:p w:rsidR="00BA50F2" w:rsidRPr="007C0E06" w:rsidRDefault="000C39FE" w:rsidP="000C39FE">
      <w:pPr>
        <w:pStyle w:val="Legiindent"/>
        <w:spacing w:line="480" w:lineRule="auto"/>
        <w:rPr>
          <w:lang w:val="fr-FR"/>
        </w:rPr>
      </w:pPr>
      <w:r w:rsidRPr="007C0E06">
        <w:rPr>
          <w:lang w:val="fr-FR"/>
        </w:rPr>
        <w:tab/>
        <w:t>iii)</w:t>
      </w:r>
      <w:r w:rsidRPr="007C0E06">
        <w:rPr>
          <w:lang w:val="fr-FR"/>
        </w:rPr>
        <w:tab/>
        <w:t>soit à la disposition de l</w:t>
      </w:r>
      <w:r w:rsidR="00AA2CFB" w:rsidRPr="007C0E06">
        <w:rPr>
          <w:lang w:val="fr-FR"/>
        </w:rPr>
        <w:t>’</w:t>
      </w:r>
      <w:r w:rsidRPr="007C0E06">
        <w:rPr>
          <w:lang w:val="fr-FR"/>
        </w:rPr>
        <w:t>office récepteur sous une forme et d</w:t>
      </w:r>
      <w:r w:rsidR="00AA2CFB" w:rsidRPr="007C0E06">
        <w:rPr>
          <w:lang w:val="fr-FR"/>
        </w:rPr>
        <w:t>’</w:t>
      </w:r>
      <w:r w:rsidRPr="007C0E06">
        <w:rPr>
          <w:lang w:val="fr-FR"/>
        </w:rPr>
        <w:t>une manière qu</w:t>
      </w:r>
      <w:r w:rsidR="00AA2CFB" w:rsidRPr="007C0E06">
        <w:rPr>
          <w:lang w:val="fr-FR"/>
        </w:rPr>
        <w:t>’</w:t>
      </w:r>
      <w:r w:rsidRPr="007C0E06">
        <w:rPr>
          <w:lang w:val="fr-FR"/>
        </w:rPr>
        <w:t>il accepte, par exemple auprès d</w:t>
      </w:r>
      <w:r w:rsidR="00AA2CFB" w:rsidRPr="007C0E06">
        <w:rPr>
          <w:lang w:val="fr-FR"/>
        </w:rPr>
        <w:t>’</w:t>
      </w:r>
      <w:r w:rsidRPr="007C0E06">
        <w:rPr>
          <w:lang w:val="fr-FR"/>
        </w:rPr>
        <w:t>une bibliothèque numérique, conformément à la règle 12</w:t>
      </w:r>
      <w:r w:rsidRPr="007C0E06">
        <w:rPr>
          <w:i/>
          <w:iCs/>
          <w:lang w:val="fr-FR"/>
        </w:rPr>
        <w:t>bis</w:t>
      </w:r>
      <w:r w:rsidRPr="007C0E06">
        <w:rPr>
          <w:lang w:val="fr-FR"/>
        </w:rPr>
        <w:t>.1.d).</w:t>
      </w:r>
    </w:p>
    <w:p w:rsidR="00BA50F2" w:rsidRPr="007C0E06" w:rsidRDefault="000C39FE" w:rsidP="000C39FE">
      <w:pPr>
        <w:pStyle w:val="Lega"/>
        <w:spacing w:line="480" w:lineRule="auto"/>
        <w:rPr>
          <w:lang w:val="fr-FR"/>
        </w:rPr>
      </w:pPr>
      <w:r w:rsidRPr="007C0E06">
        <w:rPr>
          <w:lang w:val="fr-FR"/>
        </w:rPr>
        <w:tab/>
      </w:r>
      <w:proofErr w:type="gramStart"/>
      <w:r w:rsidRPr="007C0E06">
        <w:rPr>
          <w:lang w:val="fr-FR"/>
        </w:rPr>
        <w:t>b</w:t>
      </w:r>
      <w:proofErr w:type="gramEnd"/>
      <w:r w:rsidRPr="007C0E06">
        <w:rPr>
          <w:lang w:val="fr-FR"/>
        </w:rPr>
        <w:t>)</w:t>
      </w:r>
      <w:r w:rsidR="008509CE" w:rsidRPr="007C0E06">
        <w:rPr>
          <w:lang w:val="fr-FR"/>
        </w:rPr>
        <w:t xml:space="preserve"> </w:t>
      </w:r>
      <w:r w:rsidRPr="007C0E06">
        <w:rPr>
          <w:lang w:val="fr-FR"/>
        </w:rPr>
        <w:t>Si elle n</w:t>
      </w:r>
      <w:r w:rsidR="00AA2CFB" w:rsidRPr="007C0E06">
        <w:rPr>
          <w:lang w:val="fr-FR"/>
        </w:rPr>
        <w:t>’</w:t>
      </w:r>
      <w:r w:rsidRPr="007C0E06">
        <w:rPr>
          <w:lang w:val="fr-FR"/>
        </w:rPr>
        <w:t>accompagne pas la copie des résultats de la recherche antérieure visée à la règle 12</w:t>
      </w:r>
      <w:r w:rsidRPr="007C0E06">
        <w:rPr>
          <w:i/>
          <w:iCs/>
          <w:lang w:val="fr-FR"/>
        </w:rPr>
        <w:t>bis</w:t>
      </w:r>
      <w:r w:rsidRPr="007C0E06">
        <w:rPr>
          <w:lang w:val="fr-FR"/>
        </w:rPr>
        <w:t>.1.a), l</w:t>
      </w:r>
      <w:r w:rsidR="00AA2CFB" w:rsidRPr="007C0E06">
        <w:rPr>
          <w:lang w:val="fr-FR"/>
        </w:rPr>
        <w:t>’</w:t>
      </w:r>
      <w:r w:rsidRPr="007C0E06">
        <w:rPr>
          <w:lang w:val="fr-FR"/>
        </w:rPr>
        <w:t>office récepteur transmet également à l</w:t>
      </w:r>
      <w:r w:rsidR="00AA2CFB" w:rsidRPr="007C0E06">
        <w:rPr>
          <w:lang w:val="fr-FR"/>
        </w:rPr>
        <w:t>’</w:t>
      </w:r>
      <w:r w:rsidRPr="007C0E06">
        <w:rPr>
          <w:lang w:val="fr-FR"/>
        </w:rPr>
        <w:t>administration chargée de la recherche internationale, en même temps que la copie de recherche, une copie des résultats de tout classement antérieur effectué par ledit office, si ces derniers sont déjà disponibles.</w:t>
      </w:r>
    </w:p>
    <w:p w:rsidR="00BA50F2" w:rsidRPr="007C0E06" w:rsidRDefault="000C39FE" w:rsidP="00D62778">
      <w:pPr>
        <w:pStyle w:val="LegSubRule"/>
        <w:ind w:left="0" w:firstLine="0"/>
      </w:pPr>
      <w:bookmarkStart w:id="10" w:name="_Toc442349550"/>
      <w:bookmarkStart w:id="11" w:name="_Toc445796442"/>
      <w:r w:rsidRPr="007C0E06">
        <w:lastRenderedPageBreak/>
        <w:t>23</w:t>
      </w:r>
      <w:r w:rsidRPr="007C0E06">
        <w:rPr>
          <w:i/>
        </w:rPr>
        <w:t>bis</w:t>
      </w:r>
      <w:r w:rsidRPr="007C0E06">
        <w:t>.2</w:t>
      </w:r>
      <w:r w:rsidR="008509CE" w:rsidRPr="007C0E06">
        <w:t xml:space="preserve"> </w:t>
      </w:r>
      <w:r w:rsidRPr="007C0E06">
        <w:rPr>
          <w:i/>
        </w:rPr>
        <w:t>Transmission de documents relatifs à une recherche ou un classement antérieurs aux fins de la règle 41.2</w:t>
      </w:r>
      <w:bookmarkEnd w:id="10"/>
      <w:bookmarkEnd w:id="11"/>
    </w:p>
    <w:p w:rsidR="00BA50F2" w:rsidRPr="007C0E06" w:rsidRDefault="000C39FE" w:rsidP="00D62778">
      <w:pPr>
        <w:pStyle w:val="Lega"/>
        <w:keepNext/>
        <w:keepLines/>
        <w:spacing w:line="480" w:lineRule="auto"/>
        <w:rPr>
          <w:lang w:val="fr-FR"/>
        </w:rPr>
      </w:pPr>
      <w:r w:rsidRPr="007C0E06">
        <w:rPr>
          <w:lang w:val="fr-FR"/>
        </w:rPr>
        <w:tab/>
        <w:t>a)</w:t>
      </w:r>
      <w:r w:rsidR="008509CE" w:rsidRPr="007C0E06">
        <w:rPr>
          <w:lang w:val="fr-FR"/>
        </w:rPr>
        <w:t xml:space="preserve"> </w:t>
      </w:r>
      <w:r w:rsidRPr="007C0E06">
        <w:rPr>
          <w:lang w:val="fr-FR"/>
        </w:rPr>
        <w:t>Aux fins de la règle 41.2, lorsque la demande internationale revendique la priorité d</w:t>
      </w:r>
      <w:r w:rsidR="00AA2CFB" w:rsidRPr="007C0E06">
        <w:rPr>
          <w:lang w:val="fr-FR"/>
        </w:rPr>
        <w:t>’</w:t>
      </w:r>
      <w:r w:rsidRPr="007C0E06">
        <w:rPr>
          <w:lang w:val="fr-FR"/>
        </w:rPr>
        <w:t>une ou plusieurs demandes antérieures déposées auprès de l</w:t>
      </w:r>
      <w:r w:rsidR="00AA2CFB" w:rsidRPr="007C0E06">
        <w:rPr>
          <w:lang w:val="fr-FR"/>
        </w:rPr>
        <w:t>’</w:t>
      </w:r>
      <w:r w:rsidRPr="007C0E06">
        <w:rPr>
          <w:lang w:val="fr-FR"/>
        </w:rPr>
        <w:t>office agissant en qualité d</w:t>
      </w:r>
      <w:r w:rsidR="00AA2CFB" w:rsidRPr="007C0E06">
        <w:rPr>
          <w:lang w:val="fr-FR"/>
        </w:rPr>
        <w:t>’</w:t>
      </w:r>
      <w:r w:rsidRPr="007C0E06">
        <w:rPr>
          <w:lang w:val="fr-FR"/>
        </w:rPr>
        <w:t xml:space="preserve">office récepteur et que ledit office a effectué antérieurement une recherche ou un classement </w:t>
      </w:r>
      <w:r w:rsidR="00AA2CFB" w:rsidRPr="007C0E06">
        <w:rPr>
          <w:lang w:val="fr-FR"/>
        </w:rPr>
        <w:t>à l’égard</w:t>
      </w:r>
      <w:r w:rsidRPr="007C0E06">
        <w:rPr>
          <w:lang w:val="fr-FR"/>
        </w:rPr>
        <w:t xml:space="preserve"> d</w:t>
      </w:r>
      <w:r w:rsidR="00AA2CFB" w:rsidRPr="007C0E06">
        <w:rPr>
          <w:lang w:val="fr-FR"/>
        </w:rPr>
        <w:t>’</w:t>
      </w:r>
      <w:r w:rsidRPr="007C0E06">
        <w:rPr>
          <w:lang w:val="fr-FR"/>
        </w:rPr>
        <w:t>une telle demande antérieure, l</w:t>
      </w:r>
      <w:r w:rsidR="00AA2CFB" w:rsidRPr="007C0E06">
        <w:rPr>
          <w:lang w:val="fr-FR"/>
        </w:rPr>
        <w:t>’</w:t>
      </w:r>
      <w:r w:rsidRPr="007C0E06">
        <w:rPr>
          <w:lang w:val="fr-FR"/>
        </w:rPr>
        <w:t>office récepteur transmet à l</w:t>
      </w:r>
      <w:r w:rsidR="00AA2CFB" w:rsidRPr="007C0E06">
        <w:rPr>
          <w:lang w:val="fr-FR"/>
        </w:rPr>
        <w:t>’</w:t>
      </w:r>
      <w:r w:rsidRPr="007C0E06">
        <w:rPr>
          <w:lang w:val="fr-FR"/>
        </w:rPr>
        <w:t xml:space="preserve">administration chargée de la recherche internationale, sous réserve </w:t>
      </w:r>
      <w:r w:rsidR="00196AE9" w:rsidRPr="00601D2B">
        <w:rPr>
          <w:rStyle w:val="RInsertedText"/>
          <w:rFonts w:eastAsia="SimSun" w:cs="Arial"/>
          <w:lang w:val="fr-FR"/>
        </w:rPr>
        <w:t>de l</w:t>
      </w:r>
      <w:r w:rsidR="00AA2CFB" w:rsidRPr="00601D2B">
        <w:rPr>
          <w:rStyle w:val="RInsertedText"/>
          <w:rFonts w:eastAsia="SimSun" w:cs="Arial"/>
          <w:lang w:val="fr-FR"/>
        </w:rPr>
        <w:t>’</w:t>
      </w:r>
      <w:r w:rsidR="00196AE9" w:rsidRPr="00601D2B">
        <w:rPr>
          <w:rStyle w:val="RInsertedText"/>
          <w:rFonts w:eastAsia="SimSun" w:cs="Arial"/>
          <w:lang w:val="fr-FR"/>
        </w:rPr>
        <w:t>a</w:t>
      </w:r>
      <w:r w:rsidR="00BA50F2" w:rsidRPr="00601D2B">
        <w:rPr>
          <w:rStyle w:val="RInsertedText"/>
          <w:rFonts w:eastAsia="SimSun" w:cs="Arial"/>
          <w:lang w:val="fr-FR"/>
        </w:rPr>
        <w:t>rticle</w:t>
      </w:r>
      <w:r w:rsidRPr="00601D2B">
        <w:rPr>
          <w:rStyle w:val="RInsertedText"/>
          <w:rFonts w:eastAsia="SimSun" w:cs="Arial"/>
          <w:lang w:val="fr-FR"/>
        </w:rPr>
        <w:t> 30</w:t>
      </w:r>
      <w:r w:rsidR="00196AE9" w:rsidRPr="00601D2B">
        <w:rPr>
          <w:rStyle w:val="RInsertedText"/>
          <w:rFonts w:eastAsia="SimSun" w:cs="Arial"/>
          <w:lang w:val="fr-FR"/>
        </w:rPr>
        <w:t>.2)</w:t>
      </w:r>
      <w:r w:rsidRPr="00601D2B">
        <w:rPr>
          <w:rStyle w:val="RInsertedText"/>
          <w:rFonts w:eastAsia="SimSun" w:cs="Arial"/>
          <w:lang w:val="fr-FR"/>
        </w:rPr>
        <w:t xml:space="preserve">a) applicable </w:t>
      </w:r>
      <w:r w:rsidR="00196AE9" w:rsidRPr="00601D2B">
        <w:rPr>
          <w:rStyle w:val="RInsertedText"/>
          <w:rFonts w:eastAsia="SimSun" w:cs="Arial"/>
          <w:lang w:val="fr-FR"/>
        </w:rPr>
        <w:t>en vertu de l</w:t>
      </w:r>
      <w:r w:rsidR="00AA2CFB" w:rsidRPr="00601D2B">
        <w:rPr>
          <w:rStyle w:val="RInsertedText"/>
          <w:rFonts w:eastAsia="SimSun" w:cs="Arial"/>
          <w:lang w:val="fr-FR"/>
        </w:rPr>
        <w:t>’</w:t>
      </w:r>
      <w:r w:rsidR="00BA50F2" w:rsidRPr="00601D2B">
        <w:rPr>
          <w:rStyle w:val="RInsertedText"/>
          <w:rFonts w:eastAsia="SimSun" w:cs="Arial"/>
          <w:lang w:val="fr-FR"/>
        </w:rPr>
        <w:t>article</w:t>
      </w:r>
      <w:r w:rsidRPr="00601D2B">
        <w:rPr>
          <w:rStyle w:val="RInsertedText"/>
          <w:rFonts w:eastAsia="SimSun" w:cs="Arial"/>
          <w:lang w:val="fr-FR"/>
        </w:rPr>
        <w:t> 30</w:t>
      </w:r>
      <w:r w:rsidR="00196AE9" w:rsidRPr="00601D2B">
        <w:rPr>
          <w:rStyle w:val="RInsertedText"/>
          <w:rFonts w:eastAsia="SimSun" w:cs="Arial"/>
          <w:lang w:val="fr-FR"/>
        </w:rPr>
        <w:t>.</w:t>
      </w:r>
      <w:r w:rsidRPr="00601D2B">
        <w:rPr>
          <w:rStyle w:val="RInsertedText"/>
          <w:rFonts w:eastAsia="SimSun" w:cs="Arial"/>
          <w:lang w:val="fr-FR"/>
        </w:rPr>
        <w:t xml:space="preserve">3) </w:t>
      </w:r>
      <w:r w:rsidR="00196AE9" w:rsidRPr="00601D2B">
        <w:rPr>
          <w:rStyle w:val="RInsertedText"/>
          <w:rFonts w:eastAsia="SimSun" w:cs="Arial"/>
          <w:lang w:val="fr-FR"/>
        </w:rPr>
        <w:t>et</w:t>
      </w:r>
      <w:r w:rsidR="00196AE9" w:rsidRPr="00601D2B">
        <w:rPr>
          <w:rStyle w:val="RInsertedText"/>
          <w:rFonts w:eastAsia="SimSun" w:cs="Arial"/>
          <w:color w:val="auto"/>
          <w:u w:val="none"/>
          <w:lang w:val="fr-FR"/>
        </w:rPr>
        <w:t xml:space="preserve"> </w:t>
      </w:r>
      <w:r w:rsidRPr="007C0E06">
        <w:rPr>
          <w:lang w:val="fr-FR"/>
        </w:rPr>
        <w:t>des alinéas b), d) et e), en même temps que la copie de recherche, une copie des résultats de cette recherche antérieure, quelle que soit la forme sous laquelle ils sont à la disposition de l</w:t>
      </w:r>
      <w:r w:rsidR="00AA2CFB" w:rsidRPr="007C0E06">
        <w:rPr>
          <w:lang w:val="fr-FR"/>
        </w:rPr>
        <w:t>’</w:t>
      </w:r>
      <w:r w:rsidRPr="007C0E06">
        <w:rPr>
          <w:lang w:val="fr-FR"/>
        </w:rPr>
        <w:t>office (par exemple, sous la forme d</w:t>
      </w:r>
      <w:r w:rsidR="00AA2CFB" w:rsidRPr="007C0E06">
        <w:rPr>
          <w:lang w:val="fr-FR"/>
        </w:rPr>
        <w:t>’</w:t>
      </w:r>
      <w:r w:rsidRPr="007C0E06">
        <w:rPr>
          <w:lang w:val="fr-FR"/>
        </w:rPr>
        <w:t>un rapport de recherche, d</w:t>
      </w:r>
      <w:r w:rsidR="00AA2CFB" w:rsidRPr="007C0E06">
        <w:rPr>
          <w:lang w:val="fr-FR"/>
        </w:rPr>
        <w:t>’</w:t>
      </w:r>
      <w:r w:rsidRPr="007C0E06">
        <w:rPr>
          <w:lang w:val="fr-FR"/>
        </w:rPr>
        <w:t>une liste des éléments cités compris dans l</w:t>
      </w:r>
      <w:r w:rsidR="00AA2CFB" w:rsidRPr="007C0E06">
        <w:rPr>
          <w:lang w:val="fr-FR"/>
        </w:rPr>
        <w:t>’</w:t>
      </w:r>
      <w:r w:rsidRPr="007C0E06">
        <w:rPr>
          <w:lang w:val="fr-FR"/>
        </w:rPr>
        <w:t>état de la technique ou d</w:t>
      </w:r>
      <w:r w:rsidR="00AA2CFB" w:rsidRPr="007C0E06">
        <w:rPr>
          <w:lang w:val="fr-FR"/>
        </w:rPr>
        <w:t>’</w:t>
      </w:r>
      <w:r w:rsidRPr="007C0E06">
        <w:rPr>
          <w:lang w:val="fr-FR"/>
        </w:rPr>
        <w:t>un rapport d</w:t>
      </w:r>
      <w:r w:rsidR="00AA2CFB" w:rsidRPr="007C0E06">
        <w:rPr>
          <w:lang w:val="fr-FR"/>
        </w:rPr>
        <w:t>’</w:t>
      </w:r>
      <w:r w:rsidRPr="007C0E06">
        <w:rPr>
          <w:lang w:val="fr-FR"/>
        </w:rPr>
        <w:t>examen), ainsi qu</w:t>
      </w:r>
      <w:r w:rsidR="00AA2CFB" w:rsidRPr="007C0E06">
        <w:rPr>
          <w:lang w:val="fr-FR"/>
        </w:rPr>
        <w:t>’</w:t>
      </w:r>
      <w:r w:rsidRPr="007C0E06">
        <w:rPr>
          <w:lang w:val="fr-FR"/>
        </w:rPr>
        <w:t>une copie des résultats du classement antérieur effectué par ledit office, si ces derniers sont déjà disponibl</w:t>
      </w:r>
      <w:r w:rsidR="00AD17DF" w:rsidRPr="007C0E06">
        <w:rPr>
          <w:lang w:val="fr-FR"/>
        </w:rPr>
        <w:t>es.  L’o</w:t>
      </w:r>
      <w:r w:rsidRPr="007C0E06">
        <w:rPr>
          <w:lang w:val="fr-FR"/>
        </w:rPr>
        <w:t>ffice récepteur peut é</w:t>
      </w:r>
      <w:bookmarkStart w:id="12" w:name="_GoBack"/>
      <w:bookmarkEnd w:id="12"/>
      <w:r w:rsidRPr="007C0E06">
        <w:rPr>
          <w:lang w:val="fr-FR"/>
        </w:rPr>
        <w:t>galement</w:t>
      </w:r>
      <w:r w:rsidRPr="00601D2B">
        <w:rPr>
          <w:rStyle w:val="RInsertedText"/>
          <w:rFonts w:eastAsia="SimSun" w:cs="Arial"/>
          <w:lang w:val="fr-FR"/>
        </w:rPr>
        <w:t xml:space="preserve">, </w:t>
      </w:r>
      <w:r w:rsidR="00196AE9" w:rsidRPr="00601D2B">
        <w:rPr>
          <w:rStyle w:val="RInsertedText"/>
          <w:rFonts w:eastAsia="SimSun" w:cs="Arial"/>
          <w:lang w:val="fr-FR"/>
        </w:rPr>
        <w:t>sous réserve de l</w:t>
      </w:r>
      <w:r w:rsidR="00AA2CFB" w:rsidRPr="00601D2B">
        <w:rPr>
          <w:rStyle w:val="RInsertedText"/>
          <w:rFonts w:eastAsia="SimSun" w:cs="Arial"/>
          <w:lang w:val="fr-FR"/>
        </w:rPr>
        <w:t>’</w:t>
      </w:r>
      <w:r w:rsidR="00BA50F2" w:rsidRPr="00601D2B">
        <w:rPr>
          <w:rStyle w:val="RInsertedText"/>
          <w:rFonts w:eastAsia="SimSun" w:cs="Arial"/>
          <w:lang w:val="fr-FR"/>
        </w:rPr>
        <w:t>article</w:t>
      </w:r>
      <w:r w:rsidR="00196AE9" w:rsidRPr="00601D2B">
        <w:rPr>
          <w:rStyle w:val="RInsertedText"/>
          <w:rFonts w:eastAsia="SimSun" w:cs="Arial"/>
          <w:lang w:val="fr-FR"/>
        </w:rPr>
        <w:t> 30.2)</w:t>
      </w:r>
      <w:r w:rsidRPr="00601D2B">
        <w:rPr>
          <w:rStyle w:val="RInsertedText"/>
          <w:rFonts w:eastAsia="SimSun" w:cs="Arial"/>
          <w:lang w:val="fr-FR"/>
        </w:rPr>
        <w:t xml:space="preserve">a) applicable </w:t>
      </w:r>
      <w:r w:rsidR="00196AE9" w:rsidRPr="00601D2B">
        <w:rPr>
          <w:rStyle w:val="RInsertedText"/>
          <w:rFonts w:eastAsia="SimSun" w:cs="Arial"/>
          <w:lang w:val="fr-FR"/>
        </w:rPr>
        <w:t>en vertu de l</w:t>
      </w:r>
      <w:r w:rsidR="00AA2CFB" w:rsidRPr="00601D2B">
        <w:rPr>
          <w:rStyle w:val="RInsertedText"/>
          <w:rFonts w:eastAsia="SimSun" w:cs="Arial"/>
          <w:lang w:val="fr-FR"/>
        </w:rPr>
        <w:t>’</w:t>
      </w:r>
      <w:r w:rsidR="00BA50F2" w:rsidRPr="00601D2B">
        <w:rPr>
          <w:rStyle w:val="RInsertedText"/>
          <w:rFonts w:eastAsia="SimSun" w:cs="Arial"/>
          <w:lang w:val="fr-FR"/>
        </w:rPr>
        <w:t>article</w:t>
      </w:r>
      <w:r w:rsidRPr="00601D2B">
        <w:rPr>
          <w:rStyle w:val="RInsertedText"/>
          <w:rFonts w:eastAsia="SimSun" w:cs="Arial"/>
          <w:lang w:val="fr-FR"/>
        </w:rPr>
        <w:t> 30</w:t>
      </w:r>
      <w:r w:rsidR="00196AE9" w:rsidRPr="00601D2B">
        <w:rPr>
          <w:rStyle w:val="RInsertedText"/>
          <w:rFonts w:eastAsia="SimSun" w:cs="Arial"/>
          <w:lang w:val="fr-FR"/>
        </w:rPr>
        <w:t>.</w:t>
      </w:r>
      <w:r w:rsidRPr="00601D2B">
        <w:rPr>
          <w:rStyle w:val="RInsertedText"/>
          <w:rFonts w:eastAsia="SimSun" w:cs="Arial"/>
          <w:lang w:val="fr-FR"/>
        </w:rPr>
        <w:t>3),</w:t>
      </w:r>
      <w:r w:rsidRPr="00601D2B">
        <w:rPr>
          <w:rStyle w:val="RInsertedText"/>
          <w:rFonts w:eastAsia="SimSun"/>
          <w:u w:val="none"/>
          <w:lang w:val="fr-FR"/>
        </w:rPr>
        <w:t xml:space="preserve"> </w:t>
      </w:r>
      <w:r w:rsidRPr="007C0E06">
        <w:rPr>
          <w:lang w:val="fr-FR"/>
        </w:rPr>
        <w:t>transmettre à l</w:t>
      </w:r>
      <w:r w:rsidR="00AA2CFB" w:rsidRPr="007C0E06">
        <w:rPr>
          <w:lang w:val="fr-FR"/>
        </w:rPr>
        <w:t>’</w:t>
      </w:r>
      <w:r w:rsidRPr="007C0E06">
        <w:rPr>
          <w:lang w:val="fr-FR"/>
        </w:rPr>
        <w:t>administration chargée de la recherche internationale tout autre document relatif à une telle recherche antérieure qu</w:t>
      </w:r>
      <w:r w:rsidR="00AA2CFB" w:rsidRPr="007C0E06">
        <w:rPr>
          <w:lang w:val="fr-FR"/>
        </w:rPr>
        <w:t>’</w:t>
      </w:r>
      <w:r w:rsidRPr="007C0E06">
        <w:rPr>
          <w:lang w:val="fr-FR"/>
        </w:rPr>
        <w:t>il considère utile à ladite administration aux fins de la recherche internationale.</w:t>
      </w:r>
    </w:p>
    <w:p w:rsidR="00BA50F2" w:rsidRPr="007C0E06" w:rsidRDefault="000C39FE" w:rsidP="000C39FE">
      <w:pPr>
        <w:pStyle w:val="Lega"/>
        <w:spacing w:line="480" w:lineRule="auto"/>
        <w:rPr>
          <w:lang w:val="fr-FR"/>
        </w:rPr>
      </w:pPr>
      <w:r w:rsidRPr="007C0E06">
        <w:rPr>
          <w:lang w:val="fr-FR"/>
        </w:rPr>
        <w:tab/>
        <w:t>b)</w:t>
      </w:r>
      <w:r w:rsidR="008509CE" w:rsidRPr="007C0E06">
        <w:rPr>
          <w:lang w:val="fr-FR"/>
        </w:rPr>
        <w:t xml:space="preserve"> </w:t>
      </w:r>
      <w:r w:rsidRPr="007C0E06">
        <w:rPr>
          <w:lang w:val="fr-FR"/>
        </w:rPr>
        <w:t>[Sans changement] Nonobstant l</w:t>
      </w:r>
      <w:r w:rsidR="00AA2CFB" w:rsidRPr="007C0E06">
        <w:rPr>
          <w:lang w:val="fr-FR"/>
        </w:rPr>
        <w:t>’</w:t>
      </w:r>
      <w:r w:rsidRPr="007C0E06">
        <w:rPr>
          <w:lang w:val="fr-FR"/>
        </w:rPr>
        <w:t>alinéa a), l</w:t>
      </w:r>
      <w:r w:rsidR="00AA2CFB" w:rsidRPr="007C0E06">
        <w:rPr>
          <w:lang w:val="fr-FR"/>
        </w:rPr>
        <w:t>’</w:t>
      </w:r>
      <w:r w:rsidRPr="007C0E06">
        <w:rPr>
          <w:lang w:val="fr-FR"/>
        </w:rPr>
        <w:t>office récepteur peut notifier au Bureau international au plus tard le 14 avril 2016 qu</w:t>
      </w:r>
      <w:r w:rsidR="00AA2CFB" w:rsidRPr="007C0E06">
        <w:rPr>
          <w:lang w:val="fr-FR"/>
        </w:rPr>
        <w:t>’</w:t>
      </w:r>
      <w:r w:rsidRPr="007C0E06">
        <w:rPr>
          <w:lang w:val="fr-FR"/>
        </w:rPr>
        <w:t>il peut, sur requête du déposant présentée avec la demande internationale, décider de ne pas transmettre les résultats d</w:t>
      </w:r>
      <w:r w:rsidR="00AA2CFB" w:rsidRPr="007C0E06">
        <w:rPr>
          <w:lang w:val="fr-FR"/>
        </w:rPr>
        <w:t>’</w:t>
      </w:r>
      <w:r w:rsidRPr="007C0E06">
        <w:rPr>
          <w:lang w:val="fr-FR"/>
        </w:rPr>
        <w:t>une recherche antérieure à l</w:t>
      </w:r>
      <w:r w:rsidR="00AA2CFB" w:rsidRPr="007C0E06">
        <w:rPr>
          <w:lang w:val="fr-FR"/>
        </w:rPr>
        <w:t>’</w:t>
      </w:r>
      <w:r w:rsidRPr="007C0E06">
        <w:rPr>
          <w:lang w:val="fr-FR"/>
        </w:rPr>
        <w:t>administration chargée de la recherche internationa</w:t>
      </w:r>
      <w:r w:rsidR="00AD17DF" w:rsidRPr="007C0E06">
        <w:rPr>
          <w:lang w:val="fr-FR"/>
        </w:rPr>
        <w:t>le.  Le</w:t>
      </w:r>
      <w:r w:rsidRPr="007C0E06">
        <w:rPr>
          <w:lang w:val="fr-FR"/>
        </w:rPr>
        <w:t xml:space="preserve"> Bureau international publie toute notification reçue en vertu de la présente disposition dans la gazette.</w:t>
      </w:r>
    </w:p>
    <w:p w:rsidR="00BA50F2" w:rsidRPr="007C0E06" w:rsidRDefault="00BA50F2" w:rsidP="00D62778">
      <w:pPr>
        <w:pStyle w:val="Lega"/>
        <w:spacing w:line="480" w:lineRule="auto"/>
        <w:rPr>
          <w:lang w:val="fr-FR"/>
        </w:rPr>
      </w:pPr>
    </w:p>
    <w:p w:rsidR="00BA50F2" w:rsidRPr="007C0E06" w:rsidRDefault="00D62778" w:rsidP="00D62778">
      <w:pPr>
        <w:pStyle w:val="Lega"/>
        <w:keepNext/>
        <w:keepLines/>
        <w:spacing w:line="480" w:lineRule="auto"/>
        <w:jc w:val="center"/>
        <w:rPr>
          <w:i/>
          <w:lang w:val="fr-FR"/>
        </w:rPr>
      </w:pPr>
      <w:r w:rsidRPr="007C0E06">
        <w:rPr>
          <w:i/>
          <w:lang w:val="fr-FR"/>
        </w:rPr>
        <w:lastRenderedPageBreak/>
        <w:t>[Règle 23bis.2, suite]</w:t>
      </w:r>
    </w:p>
    <w:p w:rsidR="00BA50F2" w:rsidRPr="007C0E06" w:rsidRDefault="000C39FE" w:rsidP="00D62778">
      <w:pPr>
        <w:pStyle w:val="Lega"/>
        <w:keepNext/>
        <w:keepLines/>
        <w:spacing w:line="480" w:lineRule="auto"/>
        <w:rPr>
          <w:lang w:val="fr-FR"/>
        </w:rPr>
      </w:pPr>
      <w:r w:rsidRPr="007C0E06">
        <w:rPr>
          <w:lang w:val="fr-FR"/>
        </w:rPr>
        <w:tab/>
        <w:t>c)</w:t>
      </w:r>
      <w:r w:rsidR="008509CE" w:rsidRPr="007C0E06">
        <w:rPr>
          <w:lang w:val="fr-FR"/>
        </w:rPr>
        <w:t xml:space="preserve"> </w:t>
      </w:r>
      <w:r w:rsidRPr="007C0E06">
        <w:rPr>
          <w:lang w:val="fr-FR"/>
        </w:rPr>
        <w:t>[Sans changement] Au choix de l</w:t>
      </w:r>
      <w:r w:rsidR="00AA2CFB" w:rsidRPr="007C0E06">
        <w:rPr>
          <w:lang w:val="fr-FR"/>
        </w:rPr>
        <w:t>’</w:t>
      </w:r>
      <w:r w:rsidRPr="007C0E06">
        <w:rPr>
          <w:lang w:val="fr-FR"/>
        </w:rPr>
        <w:t>office récepteur, l</w:t>
      </w:r>
      <w:r w:rsidR="00AA2CFB" w:rsidRPr="007C0E06">
        <w:rPr>
          <w:lang w:val="fr-FR"/>
        </w:rPr>
        <w:t>’</w:t>
      </w:r>
      <w:r w:rsidRPr="007C0E06">
        <w:rPr>
          <w:lang w:val="fr-FR"/>
        </w:rPr>
        <w:t>alinéa a) s</w:t>
      </w:r>
      <w:r w:rsidR="00AA2CFB" w:rsidRPr="007C0E06">
        <w:rPr>
          <w:lang w:val="fr-FR"/>
        </w:rPr>
        <w:t>’</w:t>
      </w:r>
      <w:r w:rsidRPr="007C0E06">
        <w:rPr>
          <w:lang w:val="fr-FR"/>
        </w:rPr>
        <w:t xml:space="preserve">applique </w:t>
      </w:r>
      <w:r w:rsidRPr="007C0E06">
        <w:rPr>
          <w:i/>
          <w:lang w:val="fr-FR"/>
        </w:rPr>
        <w:t>mutatis mutandis</w:t>
      </w:r>
      <w:r w:rsidRPr="007C0E06">
        <w:rPr>
          <w:lang w:val="fr-FR"/>
        </w:rPr>
        <w:t xml:space="preserve"> lorsque la demande internationale revendique la priorité d</w:t>
      </w:r>
      <w:r w:rsidR="00AA2CFB" w:rsidRPr="007C0E06">
        <w:rPr>
          <w:lang w:val="fr-FR"/>
        </w:rPr>
        <w:t>’</w:t>
      </w:r>
      <w:r w:rsidRPr="007C0E06">
        <w:rPr>
          <w:lang w:val="fr-FR"/>
        </w:rPr>
        <w:t>une ou plusieurs demandes antérieures déposées auprès d</w:t>
      </w:r>
      <w:r w:rsidR="00AA2CFB" w:rsidRPr="007C0E06">
        <w:rPr>
          <w:lang w:val="fr-FR"/>
        </w:rPr>
        <w:t>’</w:t>
      </w:r>
      <w:r w:rsidRPr="007C0E06">
        <w:rPr>
          <w:lang w:val="fr-FR"/>
        </w:rPr>
        <w:t>un office autre que celui qui agit en qualité d</w:t>
      </w:r>
      <w:r w:rsidR="00AA2CFB" w:rsidRPr="007C0E06">
        <w:rPr>
          <w:lang w:val="fr-FR"/>
        </w:rPr>
        <w:t>’</w:t>
      </w:r>
      <w:r w:rsidRPr="007C0E06">
        <w:rPr>
          <w:lang w:val="fr-FR"/>
        </w:rPr>
        <w:t xml:space="preserve">office récepteur, que cet autre office a effectué antérieurement une recherche ou un classement </w:t>
      </w:r>
      <w:r w:rsidR="00AA2CFB" w:rsidRPr="007C0E06">
        <w:rPr>
          <w:lang w:val="fr-FR"/>
        </w:rPr>
        <w:t>à l’égard</w:t>
      </w:r>
      <w:r w:rsidRPr="007C0E06">
        <w:rPr>
          <w:lang w:val="fr-FR"/>
        </w:rPr>
        <w:t xml:space="preserve"> d</w:t>
      </w:r>
      <w:r w:rsidR="00AA2CFB" w:rsidRPr="007C0E06">
        <w:rPr>
          <w:lang w:val="fr-FR"/>
        </w:rPr>
        <w:t>’</w:t>
      </w:r>
      <w:r w:rsidRPr="007C0E06">
        <w:rPr>
          <w:lang w:val="fr-FR"/>
        </w:rPr>
        <w:t>une telle demande antérieure et que les résultats de cette recherche ou de ce classement sont à la disposition de l</w:t>
      </w:r>
      <w:r w:rsidR="00AA2CFB" w:rsidRPr="007C0E06">
        <w:rPr>
          <w:lang w:val="fr-FR"/>
        </w:rPr>
        <w:t>’</w:t>
      </w:r>
      <w:r w:rsidRPr="007C0E06">
        <w:rPr>
          <w:lang w:val="fr-FR"/>
        </w:rPr>
        <w:t>office récepteur sous une forme et d</w:t>
      </w:r>
      <w:r w:rsidR="00AA2CFB" w:rsidRPr="007C0E06">
        <w:rPr>
          <w:lang w:val="fr-FR"/>
        </w:rPr>
        <w:t>’</w:t>
      </w:r>
      <w:r w:rsidRPr="007C0E06">
        <w:rPr>
          <w:lang w:val="fr-FR"/>
        </w:rPr>
        <w:t>une manière qu</w:t>
      </w:r>
      <w:r w:rsidR="00AA2CFB" w:rsidRPr="007C0E06">
        <w:rPr>
          <w:lang w:val="fr-FR"/>
        </w:rPr>
        <w:t>’</w:t>
      </w:r>
      <w:r w:rsidRPr="007C0E06">
        <w:rPr>
          <w:lang w:val="fr-FR"/>
        </w:rPr>
        <w:t>il accepte, par exemple auprès d</w:t>
      </w:r>
      <w:r w:rsidR="00AA2CFB" w:rsidRPr="007C0E06">
        <w:rPr>
          <w:lang w:val="fr-FR"/>
        </w:rPr>
        <w:t>’</w:t>
      </w:r>
      <w:r w:rsidRPr="007C0E06">
        <w:rPr>
          <w:lang w:val="fr-FR"/>
        </w:rPr>
        <w:t>une bibliothèque numérique.</w:t>
      </w:r>
    </w:p>
    <w:p w:rsidR="00BA50F2" w:rsidRPr="007C0E06" w:rsidRDefault="000C39FE" w:rsidP="000C39FE">
      <w:pPr>
        <w:pStyle w:val="Lega"/>
        <w:spacing w:line="480" w:lineRule="auto"/>
        <w:rPr>
          <w:lang w:val="fr-FR"/>
        </w:rPr>
      </w:pPr>
      <w:r w:rsidRPr="007C0E06">
        <w:rPr>
          <w:lang w:val="fr-FR"/>
        </w:rPr>
        <w:tab/>
        <w:t>d)</w:t>
      </w:r>
      <w:r w:rsidR="008509CE" w:rsidRPr="007C0E06">
        <w:rPr>
          <w:lang w:val="fr-FR"/>
        </w:rPr>
        <w:t xml:space="preserve"> </w:t>
      </w:r>
      <w:r w:rsidRPr="007C0E06">
        <w:rPr>
          <w:lang w:val="fr-FR"/>
        </w:rPr>
        <w:t>[Sans changement] Les alinéas a) et c) ne s</w:t>
      </w:r>
      <w:r w:rsidR="00AA2CFB" w:rsidRPr="007C0E06">
        <w:rPr>
          <w:lang w:val="fr-FR"/>
        </w:rPr>
        <w:t>’</w:t>
      </w:r>
      <w:r w:rsidRPr="007C0E06">
        <w:rPr>
          <w:lang w:val="fr-FR"/>
        </w:rPr>
        <w:t>appliquent pas lorsque la recherche antérieure a été effectuée par la même administration chargée de la recherche internationale ou par l</w:t>
      </w:r>
      <w:r w:rsidR="00AA2CFB" w:rsidRPr="007C0E06">
        <w:rPr>
          <w:lang w:val="fr-FR"/>
        </w:rPr>
        <w:t>’</w:t>
      </w:r>
      <w:r w:rsidRPr="007C0E06">
        <w:rPr>
          <w:lang w:val="fr-FR"/>
        </w:rPr>
        <w:t>office qui agit en qualité d</w:t>
      </w:r>
      <w:r w:rsidR="00AA2CFB" w:rsidRPr="007C0E06">
        <w:rPr>
          <w:lang w:val="fr-FR"/>
        </w:rPr>
        <w:t>’</w:t>
      </w:r>
      <w:r w:rsidRPr="007C0E06">
        <w:rPr>
          <w:lang w:val="fr-FR"/>
        </w:rPr>
        <w:t>administration chargée de la recherche internationale, ou lorsque l</w:t>
      </w:r>
      <w:r w:rsidR="00AA2CFB" w:rsidRPr="007C0E06">
        <w:rPr>
          <w:lang w:val="fr-FR"/>
        </w:rPr>
        <w:t>’</w:t>
      </w:r>
      <w:r w:rsidRPr="007C0E06">
        <w:rPr>
          <w:lang w:val="fr-FR"/>
        </w:rPr>
        <w:t>office récepteur a connaissance du fait qu</w:t>
      </w:r>
      <w:r w:rsidR="00AA2CFB" w:rsidRPr="007C0E06">
        <w:rPr>
          <w:lang w:val="fr-FR"/>
        </w:rPr>
        <w:t>’</w:t>
      </w:r>
      <w:r w:rsidRPr="007C0E06">
        <w:rPr>
          <w:lang w:val="fr-FR"/>
        </w:rPr>
        <w:t>une copie des résultats de la recherche ou du classement antérieurs est à la disposition de l</w:t>
      </w:r>
      <w:r w:rsidR="00AA2CFB" w:rsidRPr="007C0E06">
        <w:rPr>
          <w:lang w:val="fr-FR"/>
        </w:rPr>
        <w:t>’</w:t>
      </w:r>
      <w:r w:rsidRPr="007C0E06">
        <w:rPr>
          <w:lang w:val="fr-FR"/>
        </w:rPr>
        <w:t>administration chargée de la recherche internationale sous une forme et d</w:t>
      </w:r>
      <w:r w:rsidR="00AA2CFB" w:rsidRPr="007C0E06">
        <w:rPr>
          <w:lang w:val="fr-FR"/>
        </w:rPr>
        <w:t>’</w:t>
      </w:r>
      <w:r w:rsidRPr="007C0E06">
        <w:rPr>
          <w:lang w:val="fr-FR"/>
        </w:rPr>
        <w:t>une manière qu</w:t>
      </w:r>
      <w:r w:rsidR="00AA2CFB" w:rsidRPr="007C0E06">
        <w:rPr>
          <w:lang w:val="fr-FR"/>
        </w:rPr>
        <w:t>’</w:t>
      </w:r>
      <w:r w:rsidRPr="007C0E06">
        <w:rPr>
          <w:lang w:val="fr-FR"/>
        </w:rPr>
        <w:t>elle accepte, par exemple auprès d</w:t>
      </w:r>
      <w:r w:rsidR="00AA2CFB" w:rsidRPr="007C0E06">
        <w:rPr>
          <w:lang w:val="fr-FR"/>
        </w:rPr>
        <w:t>’</w:t>
      </w:r>
      <w:r w:rsidRPr="007C0E06">
        <w:rPr>
          <w:lang w:val="fr-FR"/>
        </w:rPr>
        <w:t>une bibliothèque numérique.</w:t>
      </w:r>
    </w:p>
    <w:p w:rsidR="00BA50F2" w:rsidRPr="007C0E06" w:rsidRDefault="000C39FE" w:rsidP="000C39FE">
      <w:pPr>
        <w:pStyle w:val="Lega"/>
        <w:spacing w:line="480" w:lineRule="auto"/>
        <w:rPr>
          <w:lang w:val="fr-FR"/>
        </w:rPr>
      </w:pPr>
      <w:r w:rsidRPr="007C0E06">
        <w:rPr>
          <w:lang w:val="fr-FR"/>
        </w:rPr>
        <w:tab/>
        <w:t>e)</w:t>
      </w:r>
      <w:r w:rsidR="008509CE" w:rsidRPr="007C0E06">
        <w:rPr>
          <w:lang w:val="fr-FR"/>
        </w:rPr>
        <w:t xml:space="preserve"> </w:t>
      </w:r>
      <w:r w:rsidRPr="007C0E06">
        <w:rPr>
          <w:lang w:val="fr-FR"/>
        </w:rPr>
        <w:t>[Sans changement] Dans la mesure où, le 14 octobre 2015, la transmission sans le consentement du déposant des copies visées à l</w:t>
      </w:r>
      <w:r w:rsidR="00AA2CFB" w:rsidRPr="007C0E06">
        <w:rPr>
          <w:lang w:val="fr-FR"/>
        </w:rPr>
        <w:t>’</w:t>
      </w:r>
      <w:r w:rsidRPr="007C0E06">
        <w:rPr>
          <w:lang w:val="fr-FR"/>
        </w:rPr>
        <w:t>alinéa a), ou de telles copies sous une forme particulière comme celles mentionnées à l</w:t>
      </w:r>
      <w:r w:rsidR="00AA2CFB" w:rsidRPr="007C0E06">
        <w:rPr>
          <w:lang w:val="fr-FR"/>
        </w:rPr>
        <w:t>’</w:t>
      </w:r>
      <w:r w:rsidRPr="007C0E06">
        <w:rPr>
          <w:lang w:val="fr-FR"/>
        </w:rPr>
        <w:t>alinéa a), n</w:t>
      </w:r>
      <w:r w:rsidR="00AA2CFB" w:rsidRPr="007C0E06">
        <w:rPr>
          <w:lang w:val="fr-FR"/>
        </w:rPr>
        <w:t>’</w:t>
      </w:r>
      <w:r w:rsidRPr="007C0E06">
        <w:rPr>
          <w:lang w:val="fr-FR"/>
        </w:rPr>
        <w:t>est pas compatible avec la législation nationale appliquée par l</w:t>
      </w:r>
      <w:r w:rsidR="00AA2CFB" w:rsidRPr="007C0E06">
        <w:rPr>
          <w:lang w:val="fr-FR"/>
        </w:rPr>
        <w:t>’</w:t>
      </w:r>
      <w:r w:rsidRPr="007C0E06">
        <w:rPr>
          <w:lang w:val="fr-FR"/>
        </w:rPr>
        <w:t>office récepteur, cet alinéa ne s</w:t>
      </w:r>
      <w:r w:rsidR="00AA2CFB" w:rsidRPr="007C0E06">
        <w:rPr>
          <w:lang w:val="fr-FR"/>
        </w:rPr>
        <w:t>’</w:t>
      </w:r>
      <w:r w:rsidRPr="007C0E06">
        <w:rPr>
          <w:lang w:val="fr-FR"/>
        </w:rPr>
        <w:t xml:space="preserve">applique pas à la transmission de telles copies, ou à la transmission de telles copies sous la forme particulière concernée, </w:t>
      </w:r>
      <w:r w:rsidR="00AA2CFB" w:rsidRPr="007C0E06">
        <w:rPr>
          <w:lang w:val="fr-FR"/>
        </w:rPr>
        <w:t>à l’égard</w:t>
      </w:r>
      <w:r w:rsidRPr="007C0E06">
        <w:rPr>
          <w:lang w:val="fr-FR"/>
        </w:rPr>
        <w:t xml:space="preserve"> de toute demande internationale déposée auprès dudit office récepteur tant qu</w:t>
      </w:r>
      <w:r w:rsidR="00AA2CFB" w:rsidRPr="007C0E06">
        <w:rPr>
          <w:lang w:val="fr-FR"/>
        </w:rPr>
        <w:t>’</w:t>
      </w:r>
      <w:r w:rsidRPr="007C0E06">
        <w:rPr>
          <w:lang w:val="fr-FR"/>
        </w:rPr>
        <w:t>une telle transmission sans le consentement du déposant reste incompatible avec ladite législation, à condition que ledit office en informe le Bureau international, au plus tard le 14 avril 2016.  Le Bureau international publie à bref délai dans la gazette les informations reçues.</w:t>
      </w:r>
    </w:p>
    <w:p w:rsidR="00BA50F2" w:rsidRPr="007C0E06" w:rsidRDefault="000C39FE" w:rsidP="00D62778">
      <w:pPr>
        <w:pStyle w:val="LegTitle"/>
        <w:spacing w:after="240"/>
      </w:pPr>
      <w:bookmarkStart w:id="13" w:name="_Toc442349538"/>
      <w:bookmarkStart w:id="14" w:name="_Toc445796443"/>
      <w:bookmarkEnd w:id="7"/>
      <w:r w:rsidRPr="007C0E06">
        <w:lastRenderedPageBreak/>
        <w:t xml:space="preserve">Règle 94 </w:t>
      </w:r>
      <w:r w:rsidRPr="007C0E06">
        <w:br/>
        <w:t>Accès aux dossiers</w:t>
      </w:r>
      <w:bookmarkEnd w:id="13"/>
      <w:bookmarkEnd w:id="14"/>
    </w:p>
    <w:p w:rsidR="00AA2CFB" w:rsidRPr="007C0E06" w:rsidRDefault="000C39FE" w:rsidP="0085286C">
      <w:pPr>
        <w:pStyle w:val="LegSubRule"/>
      </w:pPr>
      <w:bookmarkStart w:id="15" w:name="_Toc442349539"/>
      <w:bookmarkStart w:id="16" w:name="_Toc445796444"/>
      <w:r w:rsidRPr="007C0E06">
        <w:t>94.1</w:t>
      </w:r>
      <w:r w:rsidR="008509CE" w:rsidRPr="007C0E06">
        <w:rPr>
          <w:i/>
        </w:rPr>
        <w:t xml:space="preserve"> </w:t>
      </w:r>
      <w:bookmarkEnd w:id="15"/>
      <w:r w:rsidRPr="007C0E06">
        <w:t>[Sans changement]</w:t>
      </w:r>
      <w:bookmarkEnd w:id="16"/>
    </w:p>
    <w:p w:rsidR="00BA50F2" w:rsidRPr="007C0E06" w:rsidRDefault="000C39FE" w:rsidP="0085286C">
      <w:pPr>
        <w:pStyle w:val="LegSubRule"/>
      </w:pPr>
      <w:bookmarkStart w:id="17" w:name="_Toc442349540"/>
      <w:bookmarkStart w:id="18" w:name="_Toc445796445"/>
      <w:r w:rsidRPr="007C0E06">
        <w:t>94.1</w:t>
      </w:r>
      <w:r w:rsidRPr="007C0E06">
        <w:rPr>
          <w:i/>
        </w:rPr>
        <w:t>bis</w:t>
      </w:r>
      <w:r w:rsidR="008509CE" w:rsidRPr="007C0E06">
        <w:t xml:space="preserve"> </w:t>
      </w:r>
      <w:r w:rsidRPr="007C0E06">
        <w:t>[Sans changement]</w:t>
      </w:r>
      <w:r w:rsidR="008509CE" w:rsidRPr="007C0E06">
        <w:t xml:space="preserve"> </w:t>
      </w:r>
      <w:r w:rsidRPr="007C0E06">
        <w:rPr>
          <w:i/>
        </w:rPr>
        <w:t>Accès au dossier détenu par l</w:t>
      </w:r>
      <w:r w:rsidR="00AA2CFB" w:rsidRPr="007C0E06">
        <w:rPr>
          <w:i/>
        </w:rPr>
        <w:t>’</w:t>
      </w:r>
      <w:r w:rsidRPr="007C0E06">
        <w:rPr>
          <w:i/>
        </w:rPr>
        <w:t>office récepteur</w:t>
      </w:r>
      <w:bookmarkEnd w:id="17"/>
      <w:bookmarkEnd w:id="18"/>
    </w:p>
    <w:p w:rsidR="00BA50F2" w:rsidRPr="007C0E06" w:rsidRDefault="000C39FE" w:rsidP="000C39FE">
      <w:pPr>
        <w:pStyle w:val="Lega"/>
        <w:spacing w:line="480" w:lineRule="auto"/>
        <w:rPr>
          <w:lang w:val="fr-FR"/>
        </w:rPr>
      </w:pPr>
      <w:r w:rsidRPr="007C0E06">
        <w:rPr>
          <w:lang w:val="fr-FR"/>
        </w:rPr>
        <w:tab/>
        <w:t>a)</w:t>
      </w:r>
      <w:r w:rsidR="008509CE" w:rsidRPr="007C0E06">
        <w:rPr>
          <w:lang w:val="fr-FR"/>
        </w:rPr>
        <w:t xml:space="preserve"> </w:t>
      </w:r>
      <w:r w:rsidRPr="007C0E06">
        <w:rPr>
          <w:lang w:val="fr-FR"/>
        </w:rPr>
        <w:t>Sur requête du déposant ou de toute personne autorisée par le déposant, l</w:t>
      </w:r>
      <w:r w:rsidR="00AA2CFB" w:rsidRPr="007C0E06">
        <w:rPr>
          <w:lang w:val="fr-FR"/>
        </w:rPr>
        <w:t>’</w:t>
      </w:r>
      <w:r w:rsidRPr="007C0E06">
        <w:rPr>
          <w:lang w:val="fr-FR"/>
        </w:rPr>
        <w:t>office récepteur peut permettre l</w:t>
      </w:r>
      <w:r w:rsidR="00AA2CFB" w:rsidRPr="007C0E06">
        <w:rPr>
          <w:lang w:val="fr-FR"/>
        </w:rPr>
        <w:t>’</w:t>
      </w:r>
      <w:r w:rsidRPr="007C0E06">
        <w:rPr>
          <w:lang w:val="fr-FR"/>
        </w:rPr>
        <w:t>accès à tout document contenu dans son dossi</w:t>
      </w:r>
      <w:r w:rsidR="00AD17DF" w:rsidRPr="007C0E06">
        <w:rPr>
          <w:lang w:val="fr-FR"/>
        </w:rPr>
        <w:t>er.  La</w:t>
      </w:r>
      <w:r w:rsidRPr="007C0E06">
        <w:rPr>
          <w:lang w:val="fr-FR"/>
        </w:rPr>
        <w:t xml:space="preserve"> délivrance de copies de documents peut être subordonnée au remboursement du coût du service.</w:t>
      </w:r>
    </w:p>
    <w:p w:rsidR="00BA50F2" w:rsidRPr="007C0E06" w:rsidRDefault="000C39FE" w:rsidP="000C39FE">
      <w:pPr>
        <w:pStyle w:val="Lega"/>
        <w:spacing w:line="480" w:lineRule="auto"/>
        <w:rPr>
          <w:lang w:val="fr-FR"/>
        </w:rPr>
      </w:pPr>
      <w:r w:rsidRPr="007C0E06">
        <w:rPr>
          <w:lang w:val="fr-FR"/>
        </w:rPr>
        <w:tab/>
        <w:t>b)</w:t>
      </w:r>
      <w:r w:rsidR="008509CE" w:rsidRPr="007C0E06">
        <w:rPr>
          <w:lang w:val="fr-FR"/>
        </w:rPr>
        <w:t xml:space="preserve"> </w:t>
      </w:r>
      <w:r w:rsidRPr="007C0E06">
        <w:rPr>
          <w:lang w:val="fr-FR"/>
        </w:rPr>
        <w:t>L</w:t>
      </w:r>
      <w:r w:rsidR="00AA2CFB" w:rsidRPr="007C0E06">
        <w:rPr>
          <w:lang w:val="fr-FR"/>
        </w:rPr>
        <w:t>’</w:t>
      </w:r>
      <w:r w:rsidRPr="007C0E06">
        <w:rPr>
          <w:lang w:val="fr-FR"/>
        </w:rPr>
        <w:t>office récepteur peut, sur requête de toute personne mais pas avant la publication internationale de la demande internationale et sous réserve de l</w:t>
      </w:r>
      <w:r w:rsidR="00AA2CFB" w:rsidRPr="007C0E06">
        <w:rPr>
          <w:lang w:val="fr-FR"/>
        </w:rPr>
        <w:t>’</w:t>
      </w:r>
      <w:r w:rsidRPr="007C0E06">
        <w:rPr>
          <w:lang w:val="fr-FR"/>
        </w:rPr>
        <w:t>alinéa c), permettre l</w:t>
      </w:r>
      <w:r w:rsidR="00AA2CFB" w:rsidRPr="007C0E06">
        <w:rPr>
          <w:lang w:val="fr-FR"/>
        </w:rPr>
        <w:t>’</w:t>
      </w:r>
      <w:r w:rsidRPr="007C0E06">
        <w:rPr>
          <w:lang w:val="fr-FR"/>
        </w:rPr>
        <w:t>accès à tout document contenu dans son dossi</w:t>
      </w:r>
      <w:r w:rsidR="00AD17DF" w:rsidRPr="007C0E06">
        <w:rPr>
          <w:lang w:val="fr-FR"/>
        </w:rPr>
        <w:t>er.  La</w:t>
      </w:r>
      <w:r w:rsidRPr="007C0E06">
        <w:rPr>
          <w:lang w:val="fr-FR"/>
        </w:rPr>
        <w:t xml:space="preserve"> délivrance de copies de documents peut être subordonnée au remboursement du coût du service.</w:t>
      </w:r>
    </w:p>
    <w:p w:rsidR="00BA50F2" w:rsidRPr="007C0E06" w:rsidRDefault="000C39FE" w:rsidP="000C39FE">
      <w:pPr>
        <w:pStyle w:val="Lega"/>
        <w:spacing w:line="480" w:lineRule="auto"/>
        <w:rPr>
          <w:lang w:val="fr-FR"/>
        </w:rPr>
      </w:pPr>
      <w:r w:rsidRPr="007C0E06">
        <w:rPr>
          <w:lang w:val="fr-FR"/>
        </w:rPr>
        <w:tab/>
      </w:r>
      <w:proofErr w:type="gramStart"/>
      <w:r w:rsidRPr="007C0E06">
        <w:rPr>
          <w:lang w:val="fr-FR"/>
        </w:rPr>
        <w:t>c)</w:t>
      </w:r>
      <w:proofErr w:type="gramEnd"/>
      <w:r w:rsidR="008509CE" w:rsidRPr="007C0E06">
        <w:rPr>
          <w:lang w:val="fr-FR"/>
        </w:rPr>
        <w:t xml:space="preserve"> </w:t>
      </w:r>
      <w:r w:rsidRPr="007C0E06">
        <w:rPr>
          <w:lang w:val="fr-FR"/>
        </w:rPr>
        <w:t>L</w:t>
      </w:r>
      <w:r w:rsidR="00AA2CFB" w:rsidRPr="007C0E06">
        <w:rPr>
          <w:lang w:val="fr-FR"/>
        </w:rPr>
        <w:t>’</w:t>
      </w:r>
      <w:r w:rsidRPr="007C0E06">
        <w:rPr>
          <w:lang w:val="fr-FR"/>
        </w:rPr>
        <w:t>office récepteur ne permet pas l</w:t>
      </w:r>
      <w:r w:rsidR="00AA2CFB" w:rsidRPr="007C0E06">
        <w:rPr>
          <w:lang w:val="fr-FR"/>
        </w:rPr>
        <w:t>’</w:t>
      </w:r>
      <w:r w:rsidRPr="007C0E06">
        <w:rPr>
          <w:lang w:val="fr-FR"/>
        </w:rPr>
        <w:t>accès visé à l</w:t>
      </w:r>
      <w:r w:rsidR="00AA2CFB" w:rsidRPr="007C0E06">
        <w:rPr>
          <w:lang w:val="fr-FR"/>
        </w:rPr>
        <w:t>’</w:t>
      </w:r>
      <w:r w:rsidRPr="007C0E06">
        <w:rPr>
          <w:lang w:val="fr-FR"/>
        </w:rPr>
        <w:t>alinéa b) à tout renseignement au sujet duquel le Bureau international l</w:t>
      </w:r>
      <w:r w:rsidR="00AA2CFB" w:rsidRPr="007C0E06">
        <w:rPr>
          <w:lang w:val="fr-FR"/>
        </w:rPr>
        <w:t>’</w:t>
      </w:r>
      <w:r w:rsidRPr="007C0E06">
        <w:rPr>
          <w:lang w:val="fr-FR"/>
        </w:rPr>
        <w:t>a informé qu</w:t>
      </w:r>
      <w:r w:rsidR="00AA2CFB" w:rsidRPr="007C0E06">
        <w:rPr>
          <w:lang w:val="fr-FR"/>
        </w:rPr>
        <w:t>’</w:t>
      </w:r>
      <w:r w:rsidRPr="007C0E06">
        <w:rPr>
          <w:lang w:val="fr-FR"/>
        </w:rPr>
        <w:t>il a été exclu de la publication conformément à la règle 48.2.l) ou que le public n</w:t>
      </w:r>
      <w:r w:rsidR="00AA2CFB" w:rsidRPr="007C0E06">
        <w:rPr>
          <w:lang w:val="fr-FR"/>
        </w:rPr>
        <w:t>’</w:t>
      </w:r>
      <w:r w:rsidRPr="007C0E06">
        <w:rPr>
          <w:lang w:val="fr-FR"/>
        </w:rPr>
        <w:t>y a pas accès conformément à la règle 94.1.d) ou e).</w:t>
      </w:r>
    </w:p>
    <w:p w:rsidR="00BA50F2" w:rsidRPr="007C0E06" w:rsidRDefault="000C39FE" w:rsidP="0085286C">
      <w:pPr>
        <w:pStyle w:val="LegSubRule"/>
      </w:pPr>
      <w:bookmarkStart w:id="19" w:name="_Toc442349541"/>
      <w:bookmarkStart w:id="20" w:name="_Toc445796446"/>
      <w:r w:rsidRPr="007C0E06">
        <w:t>94.1</w:t>
      </w:r>
      <w:r w:rsidRPr="007C0E06">
        <w:rPr>
          <w:i/>
          <w:iCs/>
        </w:rPr>
        <w:t>ter</w:t>
      </w:r>
      <w:bookmarkEnd w:id="19"/>
      <w:r w:rsidRPr="007C0E06">
        <w:t xml:space="preserve"> à 94.2</w:t>
      </w:r>
      <w:r w:rsidR="008509CE" w:rsidRPr="007C0E06">
        <w:t xml:space="preserve"> </w:t>
      </w:r>
      <w:r w:rsidRPr="007C0E06">
        <w:t>[Sans changement]</w:t>
      </w:r>
      <w:bookmarkEnd w:id="20"/>
    </w:p>
    <w:p w:rsidR="00BA50F2" w:rsidRPr="007C0E06" w:rsidRDefault="00BA50F2" w:rsidP="000C39FE">
      <w:pPr>
        <w:pStyle w:val="Endofdocument-Annex"/>
        <w:ind w:left="5530"/>
        <w:rPr>
          <w:lang w:val="fr-FR"/>
        </w:rPr>
      </w:pPr>
    </w:p>
    <w:p w:rsidR="00BA50F2" w:rsidRPr="007C0E06" w:rsidRDefault="00BA50F2" w:rsidP="000C39FE">
      <w:pPr>
        <w:pStyle w:val="Endofdocument-Annex"/>
        <w:ind w:left="5530"/>
        <w:rPr>
          <w:lang w:val="fr-FR"/>
        </w:rPr>
      </w:pPr>
    </w:p>
    <w:p w:rsidR="00BA50F2" w:rsidRPr="007C0E06" w:rsidRDefault="00814524" w:rsidP="000C39FE">
      <w:pPr>
        <w:pStyle w:val="Endofdocument-Annex"/>
        <w:ind w:left="5530"/>
        <w:rPr>
          <w:lang w:val="fr-FR"/>
        </w:rPr>
      </w:pPr>
      <w:r w:rsidRPr="007C0E06">
        <w:rPr>
          <w:lang w:val="fr-FR"/>
        </w:rPr>
        <w:t>[</w:t>
      </w:r>
      <w:r w:rsidR="00E972E5" w:rsidRPr="007C0E06">
        <w:rPr>
          <w:lang w:val="fr-FR"/>
        </w:rPr>
        <w:t>Fi</w:t>
      </w:r>
      <w:r w:rsidRPr="007C0E06">
        <w:rPr>
          <w:lang w:val="fr-FR"/>
        </w:rPr>
        <w:t>n</w:t>
      </w:r>
      <w:r w:rsidR="00E972E5" w:rsidRPr="007C0E06">
        <w:rPr>
          <w:lang w:val="fr-FR"/>
        </w:rPr>
        <w:t xml:space="preserve"> de l</w:t>
      </w:r>
      <w:r w:rsidR="00AA2CFB" w:rsidRPr="007C0E06">
        <w:rPr>
          <w:lang w:val="fr-FR"/>
        </w:rPr>
        <w:t>’</w:t>
      </w:r>
      <w:r w:rsidR="00E972E5" w:rsidRPr="007C0E06">
        <w:rPr>
          <w:lang w:val="fr-FR"/>
        </w:rPr>
        <w:t>a</w:t>
      </w:r>
      <w:r w:rsidRPr="007C0E06">
        <w:rPr>
          <w:lang w:val="fr-FR"/>
        </w:rPr>
        <w:t>nnex</w:t>
      </w:r>
      <w:r w:rsidR="00E972E5" w:rsidRPr="007C0E06">
        <w:rPr>
          <w:lang w:val="fr-FR"/>
        </w:rPr>
        <w:t>e et du</w:t>
      </w:r>
      <w:r w:rsidRPr="007C0E06">
        <w:rPr>
          <w:lang w:val="fr-FR"/>
        </w:rPr>
        <w:t xml:space="preserve"> document]</w:t>
      </w:r>
    </w:p>
    <w:p w:rsidR="00BA50F2" w:rsidRPr="007C0E06" w:rsidRDefault="00BA50F2">
      <w:pPr>
        <w:rPr>
          <w:lang w:val="fr-FR"/>
        </w:rPr>
      </w:pPr>
    </w:p>
    <w:p w:rsidR="00BA50F2" w:rsidRPr="007C0E06" w:rsidRDefault="00BA50F2">
      <w:pPr>
        <w:rPr>
          <w:lang w:val="fr-FR"/>
        </w:rPr>
      </w:pPr>
    </w:p>
    <w:p w:rsidR="002928D3" w:rsidRPr="007C0E06" w:rsidRDefault="002928D3">
      <w:pPr>
        <w:rPr>
          <w:lang w:val="fr-FR"/>
        </w:rPr>
      </w:pPr>
    </w:p>
    <w:sectPr w:rsidR="002928D3" w:rsidRPr="007C0E06" w:rsidSect="000522A9">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E8C" w:rsidRDefault="00E31E8C">
      <w:r>
        <w:separator/>
      </w:r>
    </w:p>
  </w:endnote>
  <w:endnote w:type="continuationSeparator" w:id="0">
    <w:p w:rsidR="00E31E8C" w:rsidRDefault="00E31E8C" w:rsidP="003B38C1">
      <w:r>
        <w:separator/>
      </w:r>
    </w:p>
    <w:p w:rsidR="00E31E8C" w:rsidRPr="003B38C1" w:rsidRDefault="00E31E8C" w:rsidP="003B38C1">
      <w:pPr>
        <w:spacing w:after="60"/>
        <w:rPr>
          <w:sz w:val="17"/>
        </w:rPr>
      </w:pPr>
      <w:r>
        <w:rPr>
          <w:sz w:val="17"/>
        </w:rPr>
        <w:t>[Endnote continued from previous page]</w:t>
      </w:r>
    </w:p>
  </w:endnote>
  <w:endnote w:type="continuationNotice" w:id="1">
    <w:p w:rsidR="00E31E8C" w:rsidRPr="003B38C1" w:rsidRDefault="00E31E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2A9" w:rsidRPr="000522A9" w:rsidRDefault="000522A9" w:rsidP="008E6078">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45" w:rsidRPr="008E2145" w:rsidRDefault="008E2145" w:rsidP="008E2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E8C" w:rsidRDefault="00E31E8C">
      <w:r>
        <w:separator/>
      </w:r>
    </w:p>
  </w:footnote>
  <w:footnote w:type="continuationSeparator" w:id="0">
    <w:p w:rsidR="00E31E8C" w:rsidRDefault="00E31E8C" w:rsidP="008B60B2">
      <w:r>
        <w:separator/>
      </w:r>
    </w:p>
    <w:p w:rsidR="00E31E8C" w:rsidRPr="00ED77FB" w:rsidRDefault="00E31E8C" w:rsidP="008B60B2">
      <w:pPr>
        <w:spacing w:after="60"/>
        <w:rPr>
          <w:sz w:val="17"/>
          <w:szCs w:val="17"/>
        </w:rPr>
      </w:pPr>
      <w:r w:rsidRPr="00ED77FB">
        <w:rPr>
          <w:sz w:val="17"/>
          <w:szCs w:val="17"/>
        </w:rPr>
        <w:t>[Footnote continued from previous page]</w:t>
      </w:r>
    </w:p>
  </w:footnote>
  <w:footnote w:type="continuationNotice" w:id="1">
    <w:p w:rsidR="00E31E8C" w:rsidRPr="00ED77FB" w:rsidRDefault="00E31E8C" w:rsidP="008B60B2">
      <w:pPr>
        <w:spacing w:before="60"/>
        <w:jc w:val="right"/>
        <w:rPr>
          <w:sz w:val="17"/>
          <w:szCs w:val="17"/>
        </w:rPr>
      </w:pPr>
      <w:r w:rsidRPr="00ED77FB">
        <w:rPr>
          <w:sz w:val="17"/>
          <w:szCs w:val="17"/>
        </w:rPr>
        <w:t>[Footnote continued on next page]</w:t>
      </w:r>
    </w:p>
  </w:footnote>
  <w:footnote w:id="2">
    <w:p w:rsidR="00A16DDF" w:rsidRPr="007C0E06" w:rsidRDefault="00A16DDF" w:rsidP="00A16DDF">
      <w:pPr>
        <w:pStyle w:val="FootnoteText"/>
        <w:rPr>
          <w:lang w:val="fr-CH"/>
        </w:rPr>
      </w:pPr>
      <w:r w:rsidRPr="007C0E06">
        <w:rPr>
          <w:rStyle w:val="FootnoteReference"/>
        </w:rPr>
        <w:footnoteRef/>
      </w:r>
      <w:r w:rsidRPr="007F2998">
        <w:rPr>
          <w:lang w:val="fr-FR"/>
        </w:rPr>
        <w:t xml:space="preserve"> </w:t>
      </w:r>
      <w:r w:rsidRPr="007C0E06">
        <w:rPr>
          <w:lang w:val="fr-CH"/>
        </w:rPr>
        <w:tab/>
        <w:t>Le texte qu’il est proposé d’ajouter est souligné et celui qu’il est proposé de supprimer est biffé.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524" w:rsidRDefault="004B5D2A" w:rsidP="00477D6B">
    <w:pPr>
      <w:jc w:val="right"/>
    </w:pPr>
    <w:r>
      <w:t>PCT/WG/9/</w:t>
    </w:r>
    <w:r w:rsidR="00D1385F">
      <w:t>5</w:t>
    </w:r>
  </w:p>
  <w:p w:rsidR="00814524" w:rsidRDefault="00814524" w:rsidP="00477D6B">
    <w:pPr>
      <w:jc w:val="right"/>
    </w:pPr>
    <w:proofErr w:type="gramStart"/>
    <w:r>
      <w:t>page</w:t>
    </w:r>
    <w:proofErr w:type="gramEnd"/>
    <w:r>
      <w:t xml:space="preserve"> </w:t>
    </w:r>
    <w:r>
      <w:fldChar w:fldCharType="begin"/>
    </w:r>
    <w:r>
      <w:instrText xml:space="preserve"> PAGE  \* MERGEFORMAT </w:instrText>
    </w:r>
    <w:r>
      <w:fldChar w:fldCharType="separate"/>
    </w:r>
    <w:r w:rsidR="00601D2B">
      <w:rPr>
        <w:noProof/>
      </w:rPr>
      <w:t>2</w:t>
    </w:r>
    <w:r>
      <w:fldChar w:fldCharType="end"/>
    </w:r>
  </w:p>
  <w:p w:rsidR="00814524" w:rsidRDefault="0081452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14524" w:rsidRDefault="00E31E8C" w:rsidP="00477D6B">
    <w:pPr>
      <w:jc w:val="right"/>
      <w:rPr>
        <w:lang w:val="fr-FR"/>
      </w:rPr>
    </w:pPr>
    <w:bookmarkStart w:id="21" w:name="Code2"/>
    <w:bookmarkEnd w:id="21"/>
    <w:r w:rsidRPr="00814524">
      <w:rPr>
        <w:lang w:val="fr-FR"/>
      </w:rPr>
      <w:t>PCT/WG/9/</w:t>
    </w:r>
    <w:r w:rsidR="00D1385F">
      <w:rPr>
        <w:lang w:val="fr-FR"/>
      </w:rPr>
      <w:t>5</w:t>
    </w:r>
  </w:p>
  <w:p w:rsidR="00EC4E49" w:rsidRPr="00814524" w:rsidRDefault="00814524" w:rsidP="00477D6B">
    <w:pPr>
      <w:jc w:val="right"/>
      <w:rPr>
        <w:lang w:val="fr-FR"/>
      </w:rPr>
    </w:pPr>
    <w:r w:rsidRPr="00814524">
      <w:rPr>
        <w:lang w:val="fr-FR"/>
      </w:rPr>
      <w:t>Annex</w:t>
    </w:r>
    <w:r w:rsidR="0085286C">
      <w:rPr>
        <w:lang w:val="fr-FR"/>
      </w:rPr>
      <w:t>e</w:t>
    </w:r>
    <w:r w:rsidRPr="00814524">
      <w:rPr>
        <w:lang w:val="fr-FR"/>
      </w:rPr>
      <w:t xml:space="preserve">, </w:t>
    </w:r>
    <w:r w:rsidR="00EC4E49" w:rsidRPr="00814524">
      <w:rPr>
        <w:lang w:val="fr-FR"/>
      </w:rPr>
      <w:t xml:space="preserve">page </w:t>
    </w:r>
    <w:r w:rsidR="00EC4E49">
      <w:fldChar w:fldCharType="begin"/>
    </w:r>
    <w:r w:rsidR="00EC4E49" w:rsidRPr="00814524">
      <w:rPr>
        <w:lang w:val="fr-FR"/>
      </w:rPr>
      <w:instrText xml:space="preserve"> PAGE  \* MERGEFORMAT </w:instrText>
    </w:r>
    <w:r w:rsidR="00EC4E49">
      <w:fldChar w:fldCharType="separate"/>
    </w:r>
    <w:r w:rsidR="00601D2B">
      <w:rPr>
        <w:noProof/>
        <w:lang w:val="fr-FR"/>
      </w:rPr>
      <w:t>2</w:t>
    </w:r>
    <w:r w:rsidR="00EC4E49">
      <w:fldChar w:fldCharType="end"/>
    </w:r>
  </w:p>
  <w:p w:rsidR="00EC4E49" w:rsidRPr="00814524" w:rsidRDefault="00EC4E4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524" w:rsidRDefault="00814524" w:rsidP="00814524">
    <w:pPr>
      <w:pStyle w:val="Header"/>
      <w:jc w:val="right"/>
    </w:pPr>
    <w:r>
      <w:t>PCT/WG/9/</w:t>
    </w:r>
    <w:r w:rsidR="00D1385F">
      <w:t>5</w:t>
    </w:r>
  </w:p>
  <w:p w:rsidR="00814524" w:rsidRDefault="00814524" w:rsidP="00814524">
    <w:pPr>
      <w:pStyle w:val="Header"/>
      <w:jc w:val="right"/>
    </w:pPr>
    <w:r>
      <w:t>ANNEX</w:t>
    </w:r>
    <w:r w:rsidR="0085286C">
      <w:t>E</w:t>
    </w:r>
  </w:p>
  <w:p w:rsidR="00814524" w:rsidRDefault="00814524" w:rsidP="008145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677683D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erm4|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am Server TMs\Default"/>
    <w:docVar w:name="TextBaseURL" w:val="empty"/>
    <w:docVar w:name="UILng" w:val="en"/>
  </w:docVars>
  <w:rsids>
    <w:rsidRoot w:val="00E31E8C"/>
    <w:rsid w:val="000276D2"/>
    <w:rsid w:val="00043CAA"/>
    <w:rsid w:val="000522A9"/>
    <w:rsid w:val="00071180"/>
    <w:rsid w:val="00075432"/>
    <w:rsid w:val="000968ED"/>
    <w:rsid w:val="000C39FE"/>
    <w:rsid w:val="000F5E56"/>
    <w:rsid w:val="00116FB5"/>
    <w:rsid w:val="001362EE"/>
    <w:rsid w:val="0016060F"/>
    <w:rsid w:val="001832A6"/>
    <w:rsid w:val="00185E5C"/>
    <w:rsid w:val="00196AE9"/>
    <w:rsid w:val="002634C4"/>
    <w:rsid w:val="002928D3"/>
    <w:rsid w:val="002E23E5"/>
    <w:rsid w:val="002F1FE6"/>
    <w:rsid w:val="002F4E68"/>
    <w:rsid w:val="00312F7F"/>
    <w:rsid w:val="00361450"/>
    <w:rsid w:val="003673CF"/>
    <w:rsid w:val="003845C1"/>
    <w:rsid w:val="003A6F89"/>
    <w:rsid w:val="003B38C1"/>
    <w:rsid w:val="00423E3E"/>
    <w:rsid w:val="00427AF4"/>
    <w:rsid w:val="00461491"/>
    <w:rsid w:val="004647DA"/>
    <w:rsid w:val="00474062"/>
    <w:rsid w:val="004744CC"/>
    <w:rsid w:val="00477D6B"/>
    <w:rsid w:val="004B5D2A"/>
    <w:rsid w:val="005019FF"/>
    <w:rsid w:val="00505EE8"/>
    <w:rsid w:val="0052039A"/>
    <w:rsid w:val="0053057A"/>
    <w:rsid w:val="00560A29"/>
    <w:rsid w:val="0058579F"/>
    <w:rsid w:val="00587D2A"/>
    <w:rsid w:val="005C6649"/>
    <w:rsid w:val="005D4F9E"/>
    <w:rsid w:val="00601D2B"/>
    <w:rsid w:val="00605827"/>
    <w:rsid w:val="00646050"/>
    <w:rsid w:val="006713CA"/>
    <w:rsid w:val="00676C5C"/>
    <w:rsid w:val="006C6631"/>
    <w:rsid w:val="006E209F"/>
    <w:rsid w:val="00777A60"/>
    <w:rsid w:val="007C0E06"/>
    <w:rsid w:val="007D1613"/>
    <w:rsid w:val="007F2998"/>
    <w:rsid w:val="00814524"/>
    <w:rsid w:val="008509CE"/>
    <w:rsid w:val="0085286C"/>
    <w:rsid w:val="00864BE1"/>
    <w:rsid w:val="008743DF"/>
    <w:rsid w:val="00890F22"/>
    <w:rsid w:val="008A4251"/>
    <w:rsid w:val="008B0D6F"/>
    <w:rsid w:val="008B2CC1"/>
    <w:rsid w:val="008B60B2"/>
    <w:rsid w:val="008E2145"/>
    <w:rsid w:val="008E6078"/>
    <w:rsid w:val="008F5C68"/>
    <w:rsid w:val="0090731E"/>
    <w:rsid w:val="00916EE2"/>
    <w:rsid w:val="0096469C"/>
    <w:rsid w:val="00966A22"/>
    <w:rsid w:val="0096722F"/>
    <w:rsid w:val="00980843"/>
    <w:rsid w:val="0099582B"/>
    <w:rsid w:val="009E2791"/>
    <w:rsid w:val="009E3F6F"/>
    <w:rsid w:val="009F499F"/>
    <w:rsid w:val="00A144D3"/>
    <w:rsid w:val="00A16DDF"/>
    <w:rsid w:val="00A42DAF"/>
    <w:rsid w:val="00A43A3C"/>
    <w:rsid w:val="00A45BD8"/>
    <w:rsid w:val="00A869B7"/>
    <w:rsid w:val="00A900A7"/>
    <w:rsid w:val="00AA2CFB"/>
    <w:rsid w:val="00AC205C"/>
    <w:rsid w:val="00AC3FE4"/>
    <w:rsid w:val="00AD17DF"/>
    <w:rsid w:val="00AD79EB"/>
    <w:rsid w:val="00AF0A6B"/>
    <w:rsid w:val="00AF25AE"/>
    <w:rsid w:val="00B05A69"/>
    <w:rsid w:val="00B47DA8"/>
    <w:rsid w:val="00B52863"/>
    <w:rsid w:val="00B76A64"/>
    <w:rsid w:val="00B9734B"/>
    <w:rsid w:val="00BA50F2"/>
    <w:rsid w:val="00BB620A"/>
    <w:rsid w:val="00BD3406"/>
    <w:rsid w:val="00BF1EAF"/>
    <w:rsid w:val="00C11BFE"/>
    <w:rsid w:val="00CC0ED2"/>
    <w:rsid w:val="00CE4BF0"/>
    <w:rsid w:val="00D1385F"/>
    <w:rsid w:val="00D45252"/>
    <w:rsid w:val="00D513B0"/>
    <w:rsid w:val="00D62778"/>
    <w:rsid w:val="00D71B4D"/>
    <w:rsid w:val="00D93D55"/>
    <w:rsid w:val="00E16144"/>
    <w:rsid w:val="00E31E8C"/>
    <w:rsid w:val="00E32E01"/>
    <w:rsid w:val="00E335FE"/>
    <w:rsid w:val="00E96AA8"/>
    <w:rsid w:val="00E972E5"/>
    <w:rsid w:val="00EC4E49"/>
    <w:rsid w:val="00ED77FB"/>
    <w:rsid w:val="00EE45FA"/>
    <w:rsid w:val="00EF0DBE"/>
    <w:rsid w:val="00F54D25"/>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86C"/>
    <w:rPr>
      <w:rFonts w:ascii="Arial" w:hAnsi="Arial" w:cs="Arial"/>
      <w:sz w:val="22"/>
    </w:rPr>
  </w:style>
  <w:style w:type="paragraph" w:styleId="Heading1">
    <w:name w:val="heading 1"/>
    <w:basedOn w:val="Normal"/>
    <w:next w:val="Normal"/>
    <w:link w:val="Heading1Char"/>
    <w:qFormat/>
    <w:rsid w:val="0085286C"/>
    <w:pPr>
      <w:keepNext/>
      <w:spacing w:before="240" w:after="60"/>
      <w:outlineLvl w:val="0"/>
    </w:pPr>
    <w:rPr>
      <w:rFonts w:eastAsia="SimSun"/>
      <w:b/>
      <w:bCs/>
      <w:caps/>
      <w:kern w:val="32"/>
      <w:szCs w:val="32"/>
    </w:rPr>
  </w:style>
  <w:style w:type="paragraph" w:styleId="Heading2">
    <w:name w:val="heading 2"/>
    <w:basedOn w:val="Normal"/>
    <w:next w:val="Normal"/>
    <w:qFormat/>
    <w:rsid w:val="0085286C"/>
    <w:pPr>
      <w:keepNext/>
      <w:spacing w:before="240" w:after="60"/>
      <w:outlineLvl w:val="1"/>
    </w:pPr>
    <w:rPr>
      <w:rFonts w:eastAsia="SimSun"/>
      <w:bCs/>
      <w:iCs/>
      <w:caps/>
      <w:szCs w:val="28"/>
    </w:rPr>
  </w:style>
  <w:style w:type="paragraph" w:styleId="Heading3">
    <w:name w:val="heading 3"/>
    <w:basedOn w:val="Normal"/>
    <w:next w:val="Normal"/>
    <w:qFormat/>
    <w:rsid w:val="0085286C"/>
    <w:pPr>
      <w:keepNext/>
      <w:spacing w:before="240" w:after="60"/>
      <w:outlineLvl w:val="2"/>
    </w:pPr>
    <w:rPr>
      <w:rFonts w:eastAsia="SimSun"/>
      <w:bCs/>
      <w:szCs w:val="26"/>
      <w:u w:val="single"/>
    </w:rPr>
  </w:style>
  <w:style w:type="paragraph" w:styleId="Heading4">
    <w:name w:val="heading 4"/>
    <w:basedOn w:val="Normal"/>
    <w:next w:val="Normal"/>
    <w:qFormat/>
    <w:rsid w:val="0085286C"/>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85286C"/>
    <w:pPr>
      <w:spacing w:after="220"/>
    </w:pPr>
  </w:style>
  <w:style w:type="paragraph" w:styleId="Caption">
    <w:name w:val="caption"/>
    <w:basedOn w:val="Normal"/>
    <w:next w:val="Normal"/>
    <w:qFormat/>
    <w:rsid w:val="0085286C"/>
    <w:rPr>
      <w:b/>
      <w:bCs/>
      <w:sz w:val="18"/>
    </w:rPr>
  </w:style>
  <w:style w:type="paragraph" w:styleId="CommentText">
    <w:name w:val="annotation text"/>
    <w:basedOn w:val="Normal"/>
    <w:semiHidden/>
    <w:rsid w:val="0085286C"/>
    <w:rPr>
      <w:sz w:val="18"/>
    </w:rPr>
  </w:style>
  <w:style w:type="paragraph" w:styleId="EndnoteText">
    <w:name w:val="endnote text"/>
    <w:basedOn w:val="Normal"/>
    <w:semiHidden/>
    <w:rsid w:val="0085286C"/>
    <w:rPr>
      <w:sz w:val="18"/>
    </w:rPr>
  </w:style>
  <w:style w:type="paragraph" w:styleId="Footer">
    <w:name w:val="footer"/>
    <w:basedOn w:val="Normal"/>
    <w:link w:val="FooterChar"/>
    <w:semiHidden/>
    <w:rsid w:val="0085286C"/>
    <w:pPr>
      <w:tabs>
        <w:tab w:val="center" w:pos="4320"/>
        <w:tab w:val="right" w:pos="8640"/>
      </w:tabs>
    </w:pPr>
  </w:style>
  <w:style w:type="paragraph" w:styleId="FootnoteText">
    <w:name w:val="footnote text"/>
    <w:basedOn w:val="Normal"/>
    <w:link w:val="FootnoteTextChar"/>
    <w:semiHidden/>
    <w:rsid w:val="0085286C"/>
    <w:rPr>
      <w:sz w:val="18"/>
    </w:rPr>
  </w:style>
  <w:style w:type="paragraph" w:styleId="Header">
    <w:name w:val="header"/>
    <w:basedOn w:val="Normal"/>
    <w:link w:val="HeaderChar"/>
    <w:semiHidden/>
    <w:rsid w:val="0085286C"/>
    <w:pPr>
      <w:tabs>
        <w:tab w:val="center" w:pos="4536"/>
        <w:tab w:val="right" w:pos="9072"/>
      </w:tabs>
    </w:pPr>
  </w:style>
  <w:style w:type="paragraph" w:styleId="ListNumber">
    <w:name w:val="List Number"/>
    <w:basedOn w:val="Normal"/>
    <w:semiHidden/>
    <w:rsid w:val="0085286C"/>
    <w:pPr>
      <w:numPr>
        <w:numId w:val="7"/>
      </w:numPr>
    </w:pPr>
  </w:style>
  <w:style w:type="paragraph" w:customStyle="1" w:styleId="ONUME">
    <w:name w:val="ONUM E"/>
    <w:basedOn w:val="BodyText"/>
    <w:link w:val="ONUMEChar"/>
    <w:rsid w:val="0085286C"/>
    <w:pPr>
      <w:numPr>
        <w:numId w:val="8"/>
      </w:numPr>
    </w:pPr>
  </w:style>
  <w:style w:type="paragraph" w:customStyle="1" w:styleId="ONUMFS">
    <w:name w:val="ONUM FS"/>
    <w:basedOn w:val="BodyText"/>
    <w:rsid w:val="0085286C"/>
    <w:pPr>
      <w:numPr>
        <w:numId w:val="9"/>
      </w:numPr>
    </w:pPr>
  </w:style>
  <w:style w:type="paragraph" w:styleId="Salutation">
    <w:name w:val="Salutation"/>
    <w:basedOn w:val="Normal"/>
    <w:next w:val="Normal"/>
    <w:semiHidden/>
    <w:rsid w:val="0085286C"/>
  </w:style>
  <w:style w:type="paragraph" w:styleId="Signature">
    <w:name w:val="Signature"/>
    <w:basedOn w:val="Normal"/>
    <w:semiHidden/>
    <w:rsid w:val="0085286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FootnoteReference">
    <w:name w:val="footnote reference"/>
    <w:basedOn w:val="DefaultParagraphFont"/>
    <w:rsid w:val="00814524"/>
    <w:rPr>
      <w:vertAlign w:val="superscript"/>
    </w:rPr>
  </w:style>
  <w:style w:type="character" w:customStyle="1" w:styleId="ONUMEChar">
    <w:name w:val="ONUM E Char"/>
    <w:basedOn w:val="DefaultParagraphFont"/>
    <w:link w:val="ONUME"/>
    <w:rsid w:val="00814524"/>
    <w:rPr>
      <w:rFonts w:ascii="Arial" w:hAnsi="Arial" w:cs="Arial"/>
      <w:sz w:val="22"/>
    </w:rPr>
  </w:style>
  <w:style w:type="character" w:customStyle="1" w:styleId="FootnoteTextChar">
    <w:name w:val="Footnote Text Char"/>
    <w:basedOn w:val="DefaultParagraphFont"/>
    <w:link w:val="FootnoteText"/>
    <w:semiHidden/>
    <w:rsid w:val="00814524"/>
    <w:rPr>
      <w:rFonts w:ascii="Arial" w:hAnsi="Arial" w:cs="Arial"/>
      <w:sz w:val="18"/>
    </w:rPr>
  </w:style>
  <w:style w:type="paragraph" w:customStyle="1" w:styleId="Lega">
    <w:name w:val="Leg (a)"/>
    <w:basedOn w:val="Normal"/>
    <w:rsid w:val="00814524"/>
    <w:pPr>
      <w:tabs>
        <w:tab w:val="left" w:pos="454"/>
      </w:tabs>
      <w:spacing w:before="119"/>
    </w:pPr>
    <w:rPr>
      <w:rFonts w:cs="Times New Roman"/>
      <w:snapToGrid w:val="0"/>
      <w:lang w:eastAsia="ja-JP"/>
    </w:rPr>
  </w:style>
  <w:style w:type="paragraph" w:customStyle="1" w:styleId="LegSubRule">
    <w:name w:val="Leg SubRule #"/>
    <w:basedOn w:val="Normal"/>
    <w:rsid w:val="0085286C"/>
    <w:pPr>
      <w:keepNext/>
      <w:keepLines/>
      <w:spacing w:before="119" w:line="480" w:lineRule="auto"/>
      <w:ind w:left="993" w:hanging="993"/>
      <w:jc w:val="both"/>
    </w:pPr>
    <w:rPr>
      <w:rFonts w:cs="Times New Roman"/>
      <w:snapToGrid w:val="0"/>
      <w:lang w:val="fr-FR" w:eastAsia="ja-JP"/>
    </w:rPr>
  </w:style>
  <w:style w:type="paragraph" w:customStyle="1" w:styleId="LegRule">
    <w:name w:val="Leg Rule #"/>
    <w:basedOn w:val="Normal"/>
    <w:next w:val="LegSubRule"/>
    <w:qFormat/>
    <w:rsid w:val="00814524"/>
    <w:pPr>
      <w:pageBreakBefore/>
      <w:spacing w:line="360" w:lineRule="auto"/>
      <w:jc w:val="center"/>
    </w:pPr>
    <w:rPr>
      <w:b/>
    </w:rPr>
  </w:style>
  <w:style w:type="paragraph" w:styleId="TOC1">
    <w:name w:val="toc 1"/>
    <w:basedOn w:val="Normal"/>
    <w:next w:val="Normal"/>
    <w:autoRedefine/>
    <w:uiPriority w:val="39"/>
    <w:rsid w:val="00814524"/>
    <w:pPr>
      <w:spacing w:before="240" w:after="100"/>
      <w:ind w:right="851"/>
    </w:pPr>
  </w:style>
  <w:style w:type="paragraph" w:styleId="TOC2">
    <w:name w:val="toc 2"/>
    <w:basedOn w:val="Normal"/>
    <w:next w:val="Normal"/>
    <w:autoRedefine/>
    <w:uiPriority w:val="39"/>
    <w:rsid w:val="00814524"/>
    <w:pPr>
      <w:tabs>
        <w:tab w:val="right" w:leader="dot" w:pos="9345"/>
      </w:tabs>
      <w:spacing w:after="100"/>
      <w:ind w:left="505" w:right="851"/>
    </w:pPr>
    <w:rPr>
      <w:noProof/>
    </w:rPr>
  </w:style>
  <w:style w:type="character" w:styleId="Hyperlink">
    <w:name w:val="Hyperlink"/>
    <w:basedOn w:val="DefaultParagraphFont"/>
    <w:uiPriority w:val="99"/>
    <w:unhideWhenUsed/>
    <w:rsid w:val="00814524"/>
    <w:rPr>
      <w:color w:val="0000FF" w:themeColor="hyperlink"/>
      <w:u w:val="single"/>
    </w:rPr>
  </w:style>
  <w:style w:type="paragraph" w:customStyle="1" w:styleId="Legiindent">
    <w:name w:val="Leg (i) indent"/>
    <w:basedOn w:val="Normal"/>
    <w:qFormat/>
    <w:rsid w:val="00814524"/>
    <w:pPr>
      <w:tabs>
        <w:tab w:val="right" w:pos="1020"/>
        <w:tab w:val="left" w:pos="1191"/>
      </w:tabs>
      <w:spacing w:before="60"/>
      <w:ind w:left="1191" w:hanging="1191"/>
    </w:pPr>
    <w:rPr>
      <w:rFonts w:cs="Times New Roman"/>
      <w:snapToGrid w:val="0"/>
      <w:lang w:eastAsia="ja-JP"/>
    </w:rPr>
  </w:style>
  <w:style w:type="character" w:customStyle="1" w:styleId="FooterChar">
    <w:name w:val="Footer Char"/>
    <w:basedOn w:val="DefaultParagraphFont"/>
    <w:link w:val="Footer"/>
    <w:semiHidden/>
    <w:rsid w:val="00814524"/>
    <w:rPr>
      <w:rFonts w:ascii="Arial" w:hAnsi="Arial" w:cs="Arial"/>
      <w:sz w:val="22"/>
    </w:rPr>
  </w:style>
  <w:style w:type="character" w:customStyle="1" w:styleId="HeaderChar">
    <w:name w:val="Header Char"/>
    <w:basedOn w:val="DefaultParagraphFont"/>
    <w:link w:val="Header"/>
    <w:semiHidden/>
    <w:rsid w:val="00814524"/>
    <w:rPr>
      <w:rFonts w:ascii="Arial" w:hAnsi="Arial" w:cs="Arial"/>
      <w:sz w:val="22"/>
    </w:rPr>
  </w:style>
  <w:style w:type="character" w:customStyle="1" w:styleId="Heading1Char">
    <w:name w:val="Heading 1 Char"/>
    <w:basedOn w:val="DefaultParagraphFont"/>
    <w:link w:val="Heading1"/>
    <w:rsid w:val="00814524"/>
    <w:rPr>
      <w:rFonts w:ascii="Arial" w:eastAsia="SimSun" w:hAnsi="Arial" w:cs="Arial"/>
      <w:b/>
      <w:bCs/>
      <w:caps/>
      <w:kern w:val="32"/>
      <w:sz w:val="22"/>
      <w:szCs w:val="32"/>
    </w:rPr>
  </w:style>
  <w:style w:type="paragraph" w:customStyle="1" w:styleId="RContinued">
    <w:name w:val="RContinued"/>
    <w:basedOn w:val="Normal"/>
    <w:next w:val="Normal"/>
    <w:rsid w:val="00814524"/>
    <w:pPr>
      <w:pageBreakBefore/>
      <w:tabs>
        <w:tab w:val="left" w:pos="567"/>
      </w:tabs>
      <w:spacing w:after="360" w:line="480" w:lineRule="auto"/>
      <w:jc w:val="center"/>
    </w:pPr>
    <w:rPr>
      <w:rFonts w:ascii="Times New Roman" w:hAnsi="Times New Roman" w:cs="Times New Roman"/>
      <w:i/>
      <w:sz w:val="24"/>
    </w:rPr>
  </w:style>
  <w:style w:type="character" w:customStyle="1" w:styleId="RInsertedText">
    <w:name w:val="RInsertedText"/>
    <w:basedOn w:val="DefaultParagraphFont"/>
    <w:rsid w:val="00814524"/>
    <w:rPr>
      <w:color w:val="0000FF"/>
      <w:u w:val="single"/>
    </w:rPr>
  </w:style>
  <w:style w:type="paragraph" w:customStyle="1" w:styleId="LegTitle">
    <w:name w:val="Leg # Title"/>
    <w:basedOn w:val="Normal"/>
    <w:next w:val="Normal"/>
    <w:rsid w:val="000C39FE"/>
    <w:pPr>
      <w:keepNext/>
      <w:keepLines/>
      <w:pageBreakBefore/>
      <w:spacing w:before="240" w:after="480" w:line="480" w:lineRule="auto"/>
      <w:jc w:val="center"/>
    </w:pPr>
    <w:rPr>
      <w:b/>
      <w:snapToGrid w:val="0"/>
      <w:szCs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86C"/>
    <w:rPr>
      <w:rFonts w:ascii="Arial" w:hAnsi="Arial" w:cs="Arial"/>
      <w:sz w:val="22"/>
    </w:rPr>
  </w:style>
  <w:style w:type="paragraph" w:styleId="Heading1">
    <w:name w:val="heading 1"/>
    <w:basedOn w:val="Normal"/>
    <w:next w:val="Normal"/>
    <w:link w:val="Heading1Char"/>
    <w:qFormat/>
    <w:rsid w:val="0085286C"/>
    <w:pPr>
      <w:keepNext/>
      <w:spacing w:before="240" w:after="60"/>
      <w:outlineLvl w:val="0"/>
    </w:pPr>
    <w:rPr>
      <w:rFonts w:eastAsia="SimSun"/>
      <w:b/>
      <w:bCs/>
      <w:caps/>
      <w:kern w:val="32"/>
      <w:szCs w:val="32"/>
    </w:rPr>
  </w:style>
  <w:style w:type="paragraph" w:styleId="Heading2">
    <w:name w:val="heading 2"/>
    <w:basedOn w:val="Normal"/>
    <w:next w:val="Normal"/>
    <w:qFormat/>
    <w:rsid w:val="0085286C"/>
    <w:pPr>
      <w:keepNext/>
      <w:spacing w:before="240" w:after="60"/>
      <w:outlineLvl w:val="1"/>
    </w:pPr>
    <w:rPr>
      <w:rFonts w:eastAsia="SimSun"/>
      <w:bCs/>
      <w:iCs/>
      <w:caps/>
      <w:szCs w:val="28"/>
    </w:rPr>
  </w:style>
  <w:style w:type="paragraph" w:styleId="Heading3">
    <w:name w:val="heading 3"/>
    <w:basedOn w:val="Normal"/>
    <w:next w:val="Normal"/>
    <w:qFormat/>
    <w:rsid w:val="0085286C"/>
    <w:pPr>
      <w:keepNext/>
      <w:spacing w:before="240" w:after="60"/>
      <w:outlineLvl w:val="2"/>
    </w:pPr>
    <w:rPr>
      <w:rFonts w:eastAsia="SimSun"/>
      <w:bCs/>
      <w:szCs w:val="26"/>
      <w:u w:val="single"/>
    </w:rPr>
  </w:style>
  <w:style w:type="paragraph" w:styleId="Heading4">
    <w:name w:val="heading 4"/>
    <w:basedOn w:val="Normal"/>
    <w:next w:val="Normal"/>
    <w:qFormat/>
    <w:rsid w:val="0085286C"/>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85286C"/>
    <w:pPr>
      <w:spacing w:after="220"/>
    </w:pPr>
  </w:style>
  <w:style w:type="paragraph" w:styleId="Caption">
    <w:name w:val="caption"/>
    <w:basedOn w:val="Normal"/>
    <w:next w:val="Normal"/>
    <w:qFormat/>
    <w:rsid w:val="0085286C"/>
    <w:rPr>
      <w:b/>
      <w:bCs/>
      <w:sz w:val="18"/>
    </w:rPr>
  </w:style>
  <w:style w:type="paragraph" w:styleId="CommentText">
    <w:name w:val="annotation text"/>
    <w:basedOn w:val="Normal"/>
    <w:semiHidden/>
    <w:rsid w:val="0085286C"/>
    <w:rPr>
      <w:sz w:val="18"/>
    </w:rPr>
  </w:style>
  <w:style w:type="paragraph" w:styleId="EndnoteText">
    <w:name w:val="endnote text"/>
    <w:basedOn w:val="Normal"/>
    <w:semiHidden/>
    <w:rsid w:val="0085286C"/>
    <w:rPr>
      <w:sz w:val="18"/>
    </w:rPr>
  </w:style>
  <w:style w:type="paragraph" w:styleId="Footer">
    <w:name w:val="footer"/>
    <w:basedOn w:val="Normal"/>
    <w:link w:val="FooterChar"/>
    <w:semiHidden/>
    <w:rsid w:val="0085286C"/>
    <w:pPr>
      <w:tabs>
        <w:tab w:val="center" w:pos="4320"/>
        <w:tab w:val="right" w:pos="8640"/>
      </w:tabs>
    </w:pPr>
  </w:style>
  <w:style w:type="paragraph" w:styleId="FootnoteText">
    <w:name w:val="footnote text"/>
    <w:basedOn w:val="Normal"/>
    <w:link w:val="FootnoteTextChar"/>
    <w:semiHidden/>
    <w:rsid w:val="0085286C"/>
    <w:rPr>
      <w:sz w:val="18"/>
    </w:rPr>
  </w:style>
  <w:style w:type="paragraph" w:styleId="Header">
    <w:name w:val="header"/>
    <w:basedOn w:val="Normal"/>
    <w:link w:val="HeaderChar"/>
    <w:semiHidden/>
    <w:rsid w:val="0085286C"/>
    <w:pPr>
      <w:tabs>
        <w:tab w:val="center" w:pos="4536"/>
        <w:tab w:val="right" w:pos="9072"/>
      </w:tabs>
    </w:pPr>
  </w:style>
  <w:style w:type="paragraph" w:styleId="ListNumber">
    <w:name w:val="List Number"/>
    <w:basedOn w:val="Normal"/>
    <w:semiHidden/>
    <w:rsid w:val="0085286C"/>
    <w:pPr>
      <w:numPr>
        <w:numId w:val="7"/>
      </w:numPr>
    </w:pPr>
  </w:style>
  <w:style w:type="paragraph" w:customStyle="1" w:styleId="ONUME">
    <w:name w:val="ONUM E"/>
    <w:basedOn w:val="BodyText"/>
    <w:link w:val="ONUMEChar"/>
    <w:rsid w:val="0085286C"/>
    <w:pPr>
      <w:numPr>
        <w:numId w:val="8"/>
      </w:numPr>
    </w:pPr>
  </w:style>
  <w:style w:type="paragraph" w:customStyle="1" w:styleId="ONUMFS">
    <w:name w:val="ONUM FS"/>
    <w:basedOn w:val="BodyText"/>
    <w:rsid w:val="0085286C"/>
    <w:pPr>
      <w:numPr>
        <w:numId w:val="9"/>
      </w:numPr>
    </w:pPr>
  </w:style>
  <w:style w:type="paragraph" w:styleId="Salutation">
    <w:name w:val="Salutation"/>
    <w:basedOn w:val="Normal"/>
    <w:next w:val="Normal"/>
    <w:semiHidden/>
    <w:rsid w:val="0085286C"/>
  </w:style>
  <w:style w:type="paragraph" w:styleId="Signature">
    <w:name w:val="Signature"/>
    <w:basedOn w:val="Normal"/>
    <w:semiHidden/>
    <w:rsid w:val="0085286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FootnoteReference">
    <w:name w:val="footnote reference"/>
    <w:basedOn w:val="DefaultParagraphFont"/>
    <w:rsid w:val="00814524"/>
    <w:rPr>
      <w:vertAlign w:val="superscript"/>
    </w:rPr>
  </w:style>
  <w:style w:type="character" w:customStyle="1" w:styleId="ONUMEChar">
    <w:name w:val="ONUM E Char"/>
    <w:basedOn w:val="DefaultParagraphFont"/>
    <w:link w:val="ONUME"/>
    <w:rsid w:val="00814524"/>
    <w:rPr>
      <w:rFonts w:ascii="Arial" w:hAnsi="Arial" w:cs="Arial"/>
      <w:sz w:val="22"/>
    </w:rPr>
  </w:style>
  <w:style w:type="character" w:customStyle="1" w:styleId="FootnoteTextChar">
    <w:name w:val="Footnote Text Char"/>
    <w:basedOn w:val="DefaultParagraphFont"/>
    <w:link w:val="FootnoteText"/>
    <w:semiHidden/>
    <w:rsid w:val="00814524"/>
    <w:rPr>
      <w:rFonts w:ascii="Arial" w:hAnsi="Arial" w:cs="Arial"/>
      <w:sz w:val="18"/>
    </w:rPr>
  </w:style>
  <w:style w:type="paragraph" w:customStyle="1" w:styleId="Lega">
    <w:name w:val="Leg (a)"/>
    <w:basedOn w:val="Normal"/>
    <w:rsid w:val="00814524"/>
    <w:pPr>
      <w:tabs>
        <w:tab w:val="left" w:pos="454"/>
      </w:tabs>
      <w:spacing w:before="119"/>
    </w:pPr>
    <w:rPr>
      <w:rFonts w:cs="Times New Roman"/>
      <w:snapToGrid w:val="0"/>
      <w:lang w:eastAsia="ja-JP"/>
    </w:rPr>
  </w:style>
  <w:style w:type="paragraph" w:customStyle="1" w:styleId="LegSubRule">
    <w:name w:val="Leg SubRule #"/>
    <w:basedOn w:val="Normal"/>
    <w:rsid w:val="0085286C"/>
    <w:pPr>
      <w:keepNext/>
      <w:keepLines/>
      <w:spacing w:before="119" w:line="480" w:lineRule="auto"/>
      <w:ind w:left="993" w:hanging="993"/>
      <w:jc w:val="both"/>
    </w:pPr>
    <w:rPr>
      <w:rFonts w:cs="Times New Roman"/>
      <w:snapToGrid w:val="0"/>
      <w:lang w:val="fr-FR" w:eastAsia="ja-JP"/>
    </w:rPr>
  </w:style>
  <w:style w:type="paragraph" w:customStyle="1" w:styleId="LegRule">
    <w:name w:val="Leg Rule #"/>
    <w:basedOn w:val="Normal"/>
    <w:next w:val="LegSubRule"/>
    <w:qFormat/>
    <w:rsid w:val="00814524"/>
    <w:pPr>
      <w:pageBreakBefore/>
      <w:spacing w:line="360" w:lineRule="auto"/>
      <w:jc w:val="center"/>
    </w:pPr>
    <w:rPr>
      <w:b/>
    </w:rPr>
  </w:style>
  <w:style w:type="paragraph" w:styleId="TOC1">
    <w:name w:val="toc 1"/>
    <w:basedOn w:val="Normal"/>
    <w:next w:val="Normal"/>
    <w:autoRedefine/>
    <w:uiPriority w:val="39"/>
    <w:rsid w:val="00814524"/>
    <w:pPr>
      <w:spacing w:before="240" w:after="100"/>
      <w:ind w:right="851"/>
    </w:pPr>
  </w:style>
  <w:style w:type="paragraph" w:styleId="TOC2">
    <w:name w:val="toc 2"/>
    <w:basedOn w:val="Normal"/>
    <w:next w:val="Normal"/>
    <w:autoRedefine/>
    <w:uiPriority w:val="39"/>
    <w:rsid w:val="00814524"/>
    <w:pPr>
      <w:tabs>
        <w:tab w:val="right" w:leader="dot" w:pos="9345"/>
      </w:tabs>
      <w:spacing w:after="100"/>
      <w:ind w:left="505" w:right="851"/>
    </w:pPr>
    <w:rPr>
      <w:noProof/>
    </w:rPr>
  </w:style>
  <w:style w:type="character" w:styleId="Hyperlink">
    <w:name w:val="Hyperlink"/>
    <w:basedOn w:val="DefaultParagraphFont"/>
    <w:uiPriority w:val="99"/>
    <w:unhideWhenUsed/>
    <w:rsid w:val="00814524"/>
    <w:rPr>
      <w:color w:val="0000FF" w:themeColor="hyperlink"/>
      <w:u w:val="single"/>
    </w:rPr>
  </w:style>
  <w:style w:type="paragraph" w:customStyle="1" w:styleId="Legiindent">
    <w:name w:val="Leg (i) indent"/>
    <w:basedOn w:val="Normal"/>
    <w:qFormat/>
    <w:rsid w:val="00814524"/>
    <w:pPr>
      <w:tabs>
        <w:tab w:val="right" w:pos="1020"/>
        <w:tab w:val="left" w:pos="1191"/>
      </w:tabs>
      <w:spacing w:before="60"/>
      <w:ind w:left="1191" w:hanging="1191"/>
    </w:pPr>
    <w:rPr>
      <w:rFonts w:cs="Times New Roman"/>
      <w:snapToGrid w:val="0"/>
      <w:lang w:eastAsia="ja-JP"/>
    </w:rPr>
  </w:style>
  <w:style w:type="character" w:customStyle="1" w:styleId="FooterChar">
    <w:name w:val="Footer Char"/>
    <w:basedOn w:val="DefaultParagraphFont"/>
    <w:link w:val="Footer"/>
    <w:semiHidden/>
    <w:rsid w:val="00814524"/>
    <w:rPr>
      <w:rFonts w:ascii="Arial" w:hAnsi="Arial" w:cs="Arial"/>
      <w:sz w:val="22"/>
    </w:rPr>
  </w:style>
  <w:style w:type="character" w:customStyle="1" w:styleId="HeaderChar">
    <w:name w:val="Header Char"/>
    <w:basedOn w:val="DefaultParagraphFont"/>
    <w:link w:val="Header"/>
    <w:semiHidden/>
    <w:rsid w:val="00814524"/>
    <w:rPr>
      <w:rFonts w:ascii="Arial" w:hAnsi="Arial" w:cs="Arial"/>
      <w:sz w:val="22"/>
    </w:rPr>
  </w:style>
  <w:style w:type="character" w:customStyle="1" w:styleId="Heading1Char">
    <w:name w:val="Heading 1 Char"/>
    <w:basedOn w:val="DefaultParagraphFont"/>
    <w:link w:val="Heading1"/>
    <w:rsid w:val="00814524"/>
    <w:rPr>
      <w:rFonts w:ascii="Arial" w:eastAsia="SimSun" w:hAnsi="Arial" w:cs="Arial"/>
      <w:b/>
      <w:bCs/>
      <w:caps/>
      <w:kern w:val="32"/>
      <w:sz w:val="22"/>
      <w:szCs w:val="32"/>
    </w:rPr>
  </w:style>
  <w:style w:type="paragraph" w:customStyle="1" w:styleId="RContinued">
    <w:name w:val="RContinued"/>
    <w:basedOn w:val="Normal"/>
    <w:next w:val="Normal"/>
    <w:rsid w:val="00814524"/>
    <w:pPr>
      <w:pageBreakBefore/>
      <w:tabs>
        <w:tab w:val="left" w:pos="567"/>
      </w:tabs>
      <w:spacing w:after="360" w:line="480" w:lineRule="auto"/>
      <w:jc w:val="center"/>
    </w:pPr>
    <w:rPr>
      <w:rFonts w:ascii="Times New Roman" w:hAnsi="Times New Roman" w:cs="Times New Roman"/>
      <w:i/>
      <w:sz w:val="24"/>
    </w:rPr>
  </w:style>
  <w:style w:type="character" w:customStyle="1" w:styleId="RInsertedText">
    <w:name w:val="RInsertedText"/>
    <w:basedOn w:val="DefaultParagraphFont"/>
    <w:rsid w:val="00814524"/>
    <w:rPr>
      <w:color w:val="0000FF"/>
      <w:u w:val="single"/>
    </w:rPr>
  </w:style>
  <w:style w:type="paragraph" w:customStyle="1" w:styleId="LegTitle">
    <w:name w:val="Leg # Title"/>
    <w:basedOn w:val="Normal"/>
    <w:next w:val="Normal"/>
    <w:rsid w:val="000C39FE"/>
    <w:pPr>
      <w:keepNext/>
      <w:keepLines/>
      <w:pageBreakBefore/>
      <w:spacing w:before="240" w:after="480" w:line="480" w:lineRule="auto"/>
      <w:jc w:val="center"/>
    </w:pPr>
    <w:rPr>
      <w:b/>
      <w:snapToGrid w:val="0"/>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A6FD-7108-4126-AB71-E33803B9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5</TotalTime>
  <Pages>9</Pages>
  <Words>2674</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18102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Transmittal by the Receiving Office of Earlier Search and/or Classification Results to the International Searching Authority</dc:subject>
  <dc:creator>MARLOW Thomas</dc:creator>
  <cp:keywords>JCH/mhf</cp:keywords>
  <cp:lastModifiedBy>MARLOW Thomas</cp:lastModifiedBy>
  <cp:revision>3</cp:revision>
  <cp:lastPrinted>2016-03-15T08:11:00Z</cp:lastPrinted>
  <dcterms:created xsi:type="dcterms:W3CDTF">2016-03-15T08:33:00Z</dcterms:created>
  <dcterms:modified xsi:type="dcterms:W3CDTF">2016-03-15T08:38:00Z</dcterms:modified>
</cp:coreProperties>
</file>