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36AC0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36AC0" w:rsidRPr="008B2CC1" w:rsidRDefault="00636AC0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6AC0" w:rsidRPr="008B2CC1" w:rsidRDefault="00BB0B74" w:rsidP="00916EE2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39900" cy="1296670"/>
                  <wp:effectExtent l="0" t="0" r="0" b="0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6AC0" w:rsidRPr="008B2CC1" w:rsidRDefault="00A00E3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36AC0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36AC0" w:rsidRPr="0090731E" w:rsidRDefault="00636AC0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10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36AC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6AC0" w:rsidRPr="0090731E" w:rsidRDefault="00A00E3D" w:rsidP="003869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C3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36AC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6AC0" w:rsidRPr="00A00E3D" w:rsidRDefault="00A00E3D" w:rsidP="003869F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36AC0">
              <w:rPr>
                <w:rFonts w:ascii="Arial Black" w:hAnsi="Arial Black"/>
                <w:caps/>
                <w:sz w:val="15"/>
              </w:rPr>
              <w:t>: 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апреля</w:t>
            </w:r>
            <w:r w:rsidR="00636AC0">
              <w:rPr>
                <w:rFonts w:ascii="Arial Black" w:hAnsi="Arial Black"/>
                <w:caps/>
                <w:sz w:val="15"/>
              </w:rPr>
              <w:t xml:space="preserve"> 2017</w:t>
            </w:r>
            <w:r w:rsidR="00636AC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636AC0" w:rsidRPr="008B2CC1" w:rsidRDefault="00636AC0" w:rsidP="008B2CC1"/>
    <w:p w:rsidR="00636AC0" w:rsidRPr="008B2CC1" w:rsidRDefault="00636AC0" w:rsidP="008B2CC1"/>
    <w:p w:rsidR="00636AC0" w:rsidRPr="008B2CC1" w:rsidRDefault="00636AC0" w:rsidP="008B2CC1"/>
    <w:p w:rsidR="00636AC0" w:rsidRPr="008B2CC1" w:rsidRDefault="00636AC0" w:rsidP="008B2CC1"/>
    <w:p w:rsidR="00636AC0" w:rsidRPr="008748F8" w:rsidRDefault="008748F8" w:rsidP="008B2CC1">
      <w:pPr>
        <w:rPr>
          <w:b/>
          <w:sz w:val="28"/>
          <w:szCs w:val="28"/>
          <w:lang w:val="ru-RU"/>
        </w:rPr>
      </w:pPr>
      <w:r w:rsidRPr="008748F8">
        <w:rPr>
          <w:b/>
          <w:sz w:val="28"/>
          <w:szCs w:val="28"/>
          <w:lang w:val="ru-RU"/>
        </w:rPr>
        <w:t xml:space="preserve">Рабочая группа </w:t>
      </w:r>
      <w:proofErr w:type="gramStart"/>
      <w:r w:rsidRPr="008748F8">
        <w:rPr>
          <w:b/>
          <w:sz w:val="28"/>
          <w:szCs w:val="28"/>
          <w:lang w:val="ru-RU"/>
        </w:rPr>
        <w:t>по</w:t>
      </w:r>
      <w:proofErr w:type="gramEnd"/>
      <w:r w:rsidRPr="008748F8">
        <w:rPr>
          <w:b/>
          <w:sz w:val="28"/>
          <w:szCs w:val="28"/>
          <w:lang w:val="ru-RU"/>
        </w:rPr>
        <w:t xml:space="preserve"> </w:t>
      </w:r>
    </w:p>
    <w:p w:rsidR="00636AC0" w:rsidRPr="00A00E3D" w:rsidRDefault="00A00E3D" w:rsidP="008B2CC1">
      <w:pPr>
        <w:rPr>
          <w:b/>
          <w:sz w:val="28"/>
          <w:szCs w:val="28"/>
          <w:lang w:val="ru-RU"/>
        </w:rPr>
      </w:pPr>
      <w:r w:rsidRPr="008748F8">
        <w:rPr>
          <w:b/>
          <w:sz w:val="28"/>
          <w:szCs w:val="28"/>
          <w:lang w:val="ru-RU"/>
        </w:rPr>
        <w:t xml:space="preserve">Договору </w:t>
      </w:r>
      <w:r w:rsidR="008748F8" w:rsidRPr="008748F8">
        <w:rPr>
          <w:b/>
          <w:sz w:val="28"/>
          <w:szCs w:val="28"/>
          <w:lang w:val="ru-RU"/>
        </w:rPr>
        <w:t>о патентной кооперации (PCT)</w:t>
      </w:r>
    </w:p>
    <w:p w:rsidR="00636AC0" w:rsidRPr="008748F8" w:rsidRDefault="00636AC0" w:rsidP="003845C1">
      <w:pPr>
        <w:rPr>
          <w:lang w:val="ru-RU"/>
        </w:rPr>
      </w:pPr>
    </w:p>
    <w:p w:rsidR="00636AC0" w:rsidRPr="008748F8" w:rsidRDefault="00636AC0" w:rsidP="003845C1">
      <w:pPr>
        <w:rPr>
          <w:lang w:val="ru-RU"/>
        </w:rPr>
      </w:pPr>
    </w:p>
    <w:p w:rsidR="00636AC0" w:rsidRPr="003E1BFC" w:rsidRDefault="008748F8" w:rsidP="008B2CC1">
      <w:pPr>
        <w:rPr>
          <w:b/>
          <w:sz w:val="24"/>
          <w:szCs w:val="24"/>
          <w:lang w:val="ru-RU"/>
        </w:rPr>
      </w:pPr>
      <w:r w:rsidRPr="003E1BFC">
        <w:rPr>
          <w:b/>
          <w:sz w:val="24"/>
          <w:szCs w:val="24"/>
          <w:lang w:val="ru-RU"/>
        </w:rPr>
        <w:t>Десятая сессия</w:t>
      </w:r>
    </w:p>
    <w:p w:rsidR="00636AC0" w:rsidRPr="00CE5B74" w:rsidRDefault="008748F8" w:rsidP="008B2CC1">
      <w:pPr>
        <w:rPr>
          <w:b/>
          <w:sz w:val="24"/>
          <w:szCs w:val="24"/>
          <w:lang w:val="ru-RU"/>
        </w:rPr>
      </w:pPr>
      <w:r w:rsidRPr="00CE5B74">
        <w:rPr>
          <w:b/>
          <w:sz w:val="24"/>
          <w:szCs w:val="24"/>
          <w:lang w:val="ru-RU"/>
        </w:rPr>
        <w:t>Женева, 8 – 12 мая 2017 г.</w:t>
      </w:r>
    </w:p>
    <w:p w:rsidR="00636AC0" w:rsidRPr="00CE5B74" w:rsidRDefault="00636AC0" w:rsidP="008B2CC1">
      <w:pPr>
        <w:rPr>
          <w:lang w:val="ru-RU"/>
        </w:rPr>
      </w:pPr>
    </w:p>
    <w:p w:rsidR="00636AC0" w:rsidRPr="00CE5B74" w:rsidRDefault="00636AC0" w:rsidP="008B2CC1">
      <w:pPr>
        <w:rPr>
          <w:lang w:val="ru-RU"/>
        </w:rPr>
      </w:pPr>
    </w:p>
    <w:p w:rsidR="00636AC0" w:rsidRPr="00CE5B74" w:rsidRDefault="00636AC0" w:rsidP="008B2CC1">
      <w:pPr>
        <w:rPr>
          <w:lang w:val="ru-RU"/>
        </w:rPr>
      </w:pPr>
    </w:p>
    <w:p w:rsidR="00636AC0" w:rsidRPr="00F33705" w:rsidRDefault="00CE5B74" w:rsidP="008B2CC1">
      <w:pPr>
        <w:rPr>
          <w:caps/>
          <w:szCs w:val="22"/>
          <w:lang w:val="ru-RU"/>
        </w:rPr>
      </w:pPr>
      <w:bookmarkStart w:id="2" w:name="TitleOfDoc"/>
      <w:bookmarkEnd w:id="2"/>
      <w:r w:rsidRPr="00CE5B74">
        <w:rPr>
          <w:caps/>
          <w:szCs w:val="22"/>
          <w:lang w:val="ru-RU"/>
        </w:rPr>
        <w:t xml:space="preserve">ВНЕСЕНИЕ </w:t>
      </w:r>
      <w:r>
        <w:rPr>
          <w:caps/>
          <w:szCs w:val="22"/>
          <w:lang w:val="ru-RU"/>
        </w:rPr>
        <w:t>ИСПРАВЛЕНИЙ</w:t>
      </w:r>
      <w:r w:rsidRPr="00CE5B74">
        <w:rPr>
          <w:caps/>
          <w:szCs w:val="22"/>
          <w:lang w:val="ru-RU"/>
        </w:rPr>
        <w:t xml:space="preserve"> В МЕЖДУНАРОДНУЮ ЗАЯВКУ В СЛУЧАЕ «ОШИБочной» ПОДАчи ЭЛЕМЕНТОВ И ЧАСТЕЙ</w:t>
      </w:r>
      <w:r w:rsidR="00636AC0" w:rsidRPr="00F33705">
        <w:rPr>
          <w:caps/>
          <w:szCs w:val="22"/>
          <w:lang w:val="ru-RU"/>
        </w:rPr>
        <w:t xml:space="preserve">:  </w:t>
      </w:r>
      <w:r>
        <w:rPr>
          <w:caps/>
          <w:szCs w:val="22"/>
          <w:lang w:val="ru-RU"/>
        </w:rPr>
        <w:t xml:space="preserve">оценка </w:t>
      </w:r>
      <w:r w:rsidRPr="00CE5B74">
        <w:rPr>
          <w:caps/>
          <w:szCs w:val="22"/>
          <w:lang w:val="ru-RU"/>
        </w:rPr>
        <w:t>вопрос</w:t>
      </w:r>
      <w:r>
        <w:rPr>
          <w:caps/>
          <w:szCs w:val="22"/>
          <w:lang w:val="ru-RU"/>
        </w:rPr>
        <w:t>ов, относящихся к ДоговорУ</w:t>
      </w:r>
      <w:r w:rsidR="00F33705" w:rsidRPr="00F33705">
        <w:rPr>
          <w:caps/>
          <w:szCs w:val="22"/>
          <w:lang w:val="ru-RU"/>
        </w:rPr>
        <w:t xml:space="preserve"> о патентном праве (</w:t>
      </w:r>
      <w:r w:rsidR="00196A60">
        <w:rPr>
          <w:caps/>
          <w:szCs w:val="22"/>
        </w:rPr>
        <w:t>PLT</w:t>
      </w:r>
      <w:r w:rsidR="00F33705" w:rsidRPr="00F33705">
        <w:rPr>
          <w:caps/>
          <w:szCs w:val="22"/>
          <w:lang w:val="ru-RU"/>
        </w:rPr>
        <w:t>)</w:t>
      </w:r>
    </w:p>
    <w:p w:rsidR="00636AC0" w:rsidRPr="00F33705" w:rsidRDefault="00636AC0" w:rsidP="008B2CC1">
      <w:pPr>
        <w:rPr>
          <w:lang w:val="ru-RU"/>
        </w:rPr>
      </w:pPr>
    </w:p>
    <w:p w:rsidR="00636AC0" w:rsidRPr="00A00E3D" w:rsidRDefault="00A00E3D" w:rsidP="008B2CC1">
      <w:pPr>
        <w:rPr>
          <w:i/>
          <w:lang w:val="ru-RU"/>
        </w:rPr>
      </w:pPr>
      <w:bookmarkStart w:id="3" w:name="Prepared"/>
      <w:bookmarkEnd w:id="3"/>
      <w:r w:rsidRPr="00A00E3D">
        <w:rPr>
          <w:i/>
          <w:lang w:val="ru-RU"/>
        </w:rPr>
        <w:t>Документ подготовлен Международным бюро</w:t>
      </w:r>
    </w:p>
    <w:p w:rsidR="00636AC0" w:rsidRPr="00A00E3D" w:rsidRDefault="00636AC0">
      <w:pPr>
        <w:rPr>
          <w:lang w:val="ru-RU"/>
        </w:rPr>
      </w:pPr>
    </w:p>
    <w:p w:rsidR="00636AC0" w:rsidRPr="00A00E3D" w:rsidRDefault="00636AC0">
      <w:pPr>
        <w:rPr>
          <w:lang w:val="ru-RU"/>
        </w:rPr>
      </w:pPr>
    </w:p>
    <w:p w:rsidR="00636AC0" w:rsidRPr="00A00E3D" w:rsidRDefault="00636AC0">
      <w:pPr>
        <w:rPr>
          <w:lang w:val="ru-RU"/>
        </w:rPr>
      </w:pPr>
    </w:p>
    <w:p w:rsidR="00636AC0" w:rsidRPr="00A00E3D" w:rsidRDefault="00A00E3D" w:rsidP="00C87478">
      <w:pPr>
        <w:pStyle w:val="1"/>
        <w:rPr>
          <w:lang w:val="ru-RU"/>
        </w:rPr>
      </w:pPr>
      <w:r>
        <w:rPr>
          <w:lang w:val="ru-RU"/>
        </w:rPr>
        <w:t>Резюме</w:t>
      </w:r>
    </w:p>
    <w:p w:rsidR="00636AC0" w:rsidRPr="00A00E3D" w:rsidRDefault="00CE5B74" w:rsidP="00E2228E">
      <w:pPr>
        <w:pStyle w:val="ONUME"/>
        <w:rPr>
          <w:lang w:val="ru-RU"/>
        </w:rPr>
      </w:pPr>
      <w:r w:rsidRPr="00CE5B74">
        <w:rPr>
          <w:lang w:val="ru-RU"/>
        </w:rPr>
        <w:t xml:space="preserve">В настоящем документе </w:t>
      </w:r>
      <w:r w:rsidR="00F55F8F" w:rsidRPr="00F55F8F">
        <w:rPr>
          <w:lang w:val="ru-RU"/>
        </w:rPr>
        <w:t>содерж</w:t>
      </w:r>
      <w:r w:rsidR="00F55F8F">
        <w:rPr>
          <w:lang w:val="ru-RU"/>
        </w:rPr>
        <w:t>ится</w:t>
      </w:r>
      <w:r w:rsidRPr="00CE5B74">
        <w:rPr>
          <w:lang w:val="ru-RU"/>
        </w:rPr>
        <w:t xml:space="preserve"> оценка </w:t>
      </w:r>
      <w:r>
        <w:rPr>
          <w:lang w:val="ru-RU"/>
        </w:rPr>
        <w:t xml:space="preserve">ряда </w:t>
      </w:r>
      <w:r w:rsidRPr="00CE5B74">
        <w:rPr>
          <w:lang w:val="ru-RU"/>
        </w:rPr>
        <w:t>вопросов, относящихся к Договору о патентном праве (</w:t>
      </w:r>
      <w:r w:rsidR="00196A60">
        <w:rPr>
          <w:lang w:val="ru-RU"/>
        </w:rPr>
        <w:t>PLT</w:t>
      </w:r>
      <w:r w:rsidRPr="00CE5B74">
        <w:rPr>
          <w:lang w:val="ru-RU"/>
        </w:rPr>
        <w:t>)</w:t>
      </w:r>
      <w:r>
        <w:rPr>
          <w:lang w:val="ru-RU"/>
        </w:rPr>
        <w:t xml:space="preserve">, </w:t>
      </w:r>
      <w:r w:rsidR="00F55F8F">
        <w:rPr>
          <w:lang w:val="ru-RU"/>
        </w:rPr>
        <w:t xml:space="preserve">связанных </w:t>
      </w:r>
      <w:r w:rsidRPr="00CE5B74">
        <w:rPr>
          <w:lang w:val="ru-RU"/>
        </w:rPr>
        <w:t>с предложением о внесении поправок в Инструкцию</w:t>
      </w:r>
      <w:r w:rsidR="008C7BB1">
        <w:rPr>
          <w:lang w:val="ru-RU"/>
        </w:rPr>
        <w:t xml:space="preserve"> к </w:t>
      </w:r>
      <w:r w:rsidR="008C7BB1">
        <w:t>PCT</w:t>
      </w:r>
      <w:r w:rsidRPr="00CE5B74">
        <w:rPr>
          <w:lang w:val="ru-RU"/>
        </w:rPr>
        <w:t xml:space="preserve">, предусматривающих возможность </w:t>
      </w:r>
      <w:r w:rsidR="000D5CE2">
        <w:rPr>
          <w:lang w:val="ru-RU"/>
        </w:rPr>
        <w:t>подачи путем отсылки</w:t>
      </w:r>
      <w:r w:rsidRPr="00A00E3D">
        <w:rPr>
          <w:lang w:val="ru-RU"/>
        </w:rPr>
        <w:t xml:space="preserve"> </w:t>
      </w:r>
      <w:r w:rsidR="00F33705" w:rsidRPr="00A00E3D">
        <w:rPr>
          <w:lang w:val="ru-RU"/>
        </w:rPr>
        <w:t>«правильных»</w:t>
      </w:r>
      <w:r w:rsidR="00636AC0" w:rsidRPr="00A00E3D">
        <w:rPr>
          <w:lang w:val="ru-RU"/>
        </w:rPr>
        <w:t xml:space="preserve"> </w:t>
      </w:r>
      <w:r w:rsidR="00F33705" w:rsidRPr="00A00E3D">
        <w:rPr>
          <w:lang w:val="ru-RU"/>
        </w:rPr>
        <w:t>элементов и частей</w:t>
      </w:r>
      <w:r w:rsidR="00636AC0" w:rsidRPr="00A00E3D">
        <w:rPr>
          <w:lang w:val="ru-RU"/>
        </w:rPr>
        <w:t xml:space="preserve"> </w:t>
      </w:r>
      <w:r w:rsidR="002F7D71">
        <w:rPr>
          <w:lang w:val="ru-RU"/>
        </w:rPr>
        <w:t>и</w:t>
      </w:r>
      <w:r w:rsidR="00636AC0" w:rsidRPr="00A00E3D">
        <w:rPr>
          <w:lang w:val="ru-RU"/>
        </w:rPr>
        <w:t xml:space="preserve"> </w:t>
      </w:r>
      <w:r w:rsidR="00F33705" w:rsidRPr="00A00E3D">
        <w:rPr>
          <w:lang w:val="ru-RU"/>
        </w:rPr>
        <w:t>«</w:t>
      </w:r>
      <w:r w:rsidRPr="00CE5B74">
        <w:rPr>
          <w:lang w:val="ru-RU"/>
        </w:rPr>
        <w:t>исключени</w:t>
      </w:r>
      <w:r>
        <w:rPr>
          <w:lang w:val="ru-RU"/>
        </w:rPr>
        <w:t>я</w:t>
      </w:r>
      <w:r w:rsidR="00F33705" w:rsidRPr="00A00E3D">
        <w:rPr>
          <w:lang w:val="ru-RU"/>
        </w:rPr>
        <w:t>»</w:t>
      </w:r>
      <w:r w:rsidR="00636AC0" w:rsidRPr="00A00E3D">
        <w:rPr>
          <w:lang w:val="ru-RU"/>
        </w:rPr>
        <w:t xml:space="preserve"> </w:t>
      </w:r>
      <w:r w:rsidRPr="00CE5B74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="00F33705" w:rsidRPr="00A00E3D">
        <w:rPr>
          <w:lang w:val="ru-RU"/>
        </w:rPr>
        <w:t>«ошибочно поданных»</w:t>
      </w:r>
      <w:r w:rsidR="00636AC0" w:rsidRPr="00A00E3D">
        <w:rPr>
          <w:lang w:val="ru-RU"/>
        </w:rPr>
        <w:t xml:space="preserve"> </w:t>
      </w:r>
      <w:r w:rsidR="00F33705" w:rsidRPr="00A00E3D">
        <w:rPr>
          <w:lang w:val="ru-RU"/>
        </w:rPr>
        <w:t>элементов и</w:t>
      </w:r>
      <w:r w:rsidR="00F33705">
        <w:rPr>
          <w:lang w:val="ru-RU"/>
        </w:rPr>
        <w:t>ли</w:t>
      </w:r>
      <w:r w:rsidR="00F33705" w:rsidRPr="00A00E3D">
        <w:rPr>
          <w:lang w:val="ru-RU"/>
        </w:rPr>
        <w:t xml:space="preserve"> частей</w:t>
      </w:r>
      <w:r w:rsidR="00636AC0" w:rsidRPr="00A00E3D">
        <w:rPr>
          <w:lang w:val="ru-RU"/>
        </w:rPr>
        <w:t xml:space="preserve"> </w:t>
      </w:r>
      <w:r w:rsidR="00F33705" w:rsidRPr="00A00E3D">
        <w:rPr>
          <w:lang w:val="ru-RU"/>
        </w:rPr>
        <w:t>международной заявки</w:t>
      </w:r>
      <w:r w:rsidR="00636AC0" w:rsidRPr="00A00E3D">
        <w:rPr>
          <w:lang w:val="ru-RU"/>
        </w:rPr>
        <w:t>.</w:t>
      </w:r>
    </w:p>
    <w:p w:rsidR="00636AC0" w:rsidRPr="003C0D62" w:rsidRDefault="00A00E3D" w:rsidP="00C87478">
      <w:pPr>
        <w:pStyle w:val="1"/>
      </w:pPr>
      <w:r w:rsidRPr="00A00E3D">
        <w:t>ИСТОРИЯ ВОПРОСА</w:t>
      </w:r>
    </w:p>
    <w:p w:rsidR="00636AC0" w:rsidRPr="002F7D71" w:rsidRDefault="00A00E3D" w:rsidP="00C87478">
      <w:pPr>
        <w:pStyle w:val="ONUME"/>
        <w:rPr>
          <w:lang w:val="ru-RU"/>
        </w:rPr>
      </w:pPr>
      <w:bookmarkStart w:id="4" w:name="_Ref477259565"/>
      <w:proofErr w:type="gramStart"/>
      <w:r w:rsidRPr="002F7D71">
        <w:rPr>
          <w:lang w:val="ru-RU"/>
        </w:rPr>
        <w:t>На своей девятой сессии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состоявшейся в Женеве 17 – 20 мая 2016</w:t>
      </w:r>
      <w:r w:rsidRPr="00A00E3D">
        <w:t> </w:t>
      </w:r>
      <w:r w:rsidRPr="002F7D71">
        <w:rPr>
          <w:lang w:val="ru-RU"/>
        </w:rPr>
        <w:t>г.</w:t>
      </w:r>
      <w:r w:rsidR="00636AC0" w:rsidRPr="002F7D71">
        <w:rPr>
          <w:lang w:val="ru-RU"/>
        </w:rPr>
        <w:t xml:space="preserve">, </w:t>
      </w:r>
      <w:r w:rsidR="000C0854" w:rsidRPr="002F7D71">
        <w:rPr>
          <w:lang w:val="ru-RU"/>
        </w:rPr>
        <w:t xml:space="preserve">Рабочая группа </w:t>
      </w:r>
      <w:r w:rsidR="00CE5B74">
        <w:rPr>
          <w:lang w:val="ru-RU"/>
        </w:rPr>
        <w:t>обсудила</w:t>
      </w:r>
      <w:r w:rsidR="00CE5B74" w:rsidRPr="002F7D71">
        <w:rPr>
          <w:lang w:val="ru-RU"/>
        </w:rPr>
        <w:t xml:space="preserve"> </w:t>
      </w:r>
      <w:r w:rsidR="00CE5B74">
        <w:rPr>
          <w:lang w:val="ru-RU"/>
        </w:rPr>
        <w:t>на</w:t>
      </w:r>
      <w:r w:rsidR="00CE5B74" w:rsidRPr="002F7D71">
        <w:rPr>
          <w:lang w:val="ru-RU"/>
        </w:rPr>
        <w:t xml:space="preserve"> </w:t>
      </w:r>
      <w:r w:rsidR="00CE5B74">
        <w:rPr>
          <w:lang w:val="ru-RU"/>
        </w:rPr>
        <w:t>основе</w:t>
      </w:r>
      <w:r w:rsidR="00CE5B74" w:rsidRPr="002F7D71">
        <w:rPr>
          <w:lang w:val="ru-RU"/>
        </w:rPr>
        <w:t xml:space="preserve"> </w:t>
      </w:r>
      <w:r w:rsidR="00CE5B74" w:rsidRPr="00CE5B74">
        <w:rPr>
          <w:lang w:val="ru-RU"/>
        </w:rPr>
        <w:t>документ</w:t>
      </w:r>
      <w:r w:rsidR="00CE5B74">
        <w:rPr>
          <w:lang w:val="ru-RU"/>
        </w:rPr>
        <w:t>а</w:t>
      </w:r>
      <w:r w:rsidR="00CE5B74" w:rsidRPr="002F7D71">
        <w:rPr>
          <w:lang w:val="ru-RU"/>
        </w:rPr>
        <w:t xml:space="preserve"> </w:t>
      </w:r>
      <w:r w:rsidR="00CE5B74">
        <w:t>PCT</w:t>
      </w:r>
      <w:r w:rsidR="00CE5B74" w:rsidRPr="002F7D71">
        <w:rPr>
          <w:lang w:val="ru-RU"/>
        </w:rPr>
        <w:t>/</w:t>
      </w:r>
      <w:r w:rsidR="00636AC0">
        <w:t>WG</w:t>
      </w:r>
      <w:r w:rsidR="00636AC0" w:rsidRPr="002F7D71">
        <w:rPr>
          <w:lang w:val="ru-RU"/>
        </w:rPr>
        <w:t xml:space="preserve">/9/13 </w:t>
      </w:r>
      <w:r w:rsidR="008C7BB1" w:rsidRPr="002F7D71">
        <w:rPr>
          <w:lang w:val="ru-RU"/>
        </w:rPr>
        <w:t xml:space="preserve">предложение о внесении поправок в Инструкцию к </w:t>
      </w:r>
      <w:r w:rsidR="008C7BB1">
        <w:t>PCT</w:t>
      </w:r>
      <w:r w:rsidR="008C7BB1" w:rsidRPr="002F7D71">
        <w:rPr>
          <w:lang w:val="ru-RU"/>
        </w:rPr>
        <w:t xml:space="preserve">, </w:t>
      </w:r>
      <w:r w:rsidR="008C7BB1" w:rsidRPr="008C7BB1">
        <w:rPr>
          <w:lang w:val="ru-RU"/>
        </w:rPr>
        <w:t>котор</w:t>
      </w:r>
      <w:r w:rsidR="008C7BB1">
        <w:rPr>
          <w:lang w:val="ru-RU"/>
        </w:rPr>
        <w:t>ые</w:t>
      </w:r>
      <w:r w:rsidR="008C7BB1" w:rsidRPr="002F7D71">
        <w:rPr>
          <w:lang w:val="ru-RU"/>
        </w:rPr>
        <w:t xml:space="preserve"> </w:t>
      </w:r>
      <w:r w:rsidR="008C7BB1">
        <w:rPr>
          <w:lang w:val="ru-RU"/>
        </w:rPr>
        <w:t>позволяли</w:t>
      </w:r>
      <w:r w:rsidR="008C7BB1" w:rsidRPr="002F7D71">
        <w:rPr>
          <w:lang w:val="ru-RU"/>
        </w:rPr>
        <w:t xml:space="preserve"> </w:t>
      </w:r>
      <w:r w:rsidR="008C7BB1">
        <w:rPr>
          <w:lang w:val="ru-RU"/>
        </w:rPr>
        <w:t>бы</w:t>
      </w:r>
      <w:r w:rsidR="008C7BB1" w:rsidRPr="002F7D71">
        <w:rPr>
          <w:lang w:val="ru-RU"/>
        </w:rPr>
        <w:t xml:space="preserve"> </w:t>
      </w:r>
      <w:r w:rsidR="008C7BB1" w:rsidRPr="008C7BB1">
        <w:rPr>
          <w:lang w:val="ru-RU"/>
        </w:rPr>
        <w:t>заявител</w:t>
      </w:r>
      <w:r w:rsidR="008C7BB1">
        <w:rPr>
          <w:lang w:val="ru-RU"/>
        </w:rPr>
        <w:t>ю</w:t>
      </w:r>
      <w:r w:rsidR="00636AC0" w:rsidRPr="002F7D71">
        <w:rPr>
          <w:lang w:val="ru-RU"/>
        </w:rPr>
        <w:t xml:space="preserve"> </w:t>
      </w:r>
      <w:r w:rsidR="008C7BB1" w:rsidRPr="002F7D71">
        <w:rPr>
          <w:lang w:val="ru-RU"/>
        </w:rPr>
        <w:t xml:space="preserve">в весьма ограниченном числе исключительных случаев </w:t>
      </w:r>
      <w:r w:rsidR="00636AC0" w:rsidRPr="002F7D71">
        <w:rPr>
          <w:lang w:val="ru-RU"/>
        </w:rPr>
        <w:t>(</w:t>
      </w:r>
      <w:r w:rsidR="004B7135" w:rsidRPr="004B7135">
        <w:rPr>
          <w:lang w:val="ru-RU"/>
        </w:rPr>
        <w:t>фактическ</w:t>
      </w:r>
      <w:r w:rsidR="004B7135">
        <w:rPr>
          <w:lang w:val="ru-RU"/>
        </w:rPr>
        <w:t>и</w:t>
      </w:r>
      <w:r w:rsidR="00636AC0" w:rsidRPr="002F7D71">
        <w:rPr>
          <w:lang w:val="ru-RU"/>
        </w:rPr>
        <w:t xml:space="preserve">) </w:t>
      </w:r>
      <w:r w:rsidR="004B7135">
        <w:rPr>
          <w:lang w:val="ru-RU"/>
        </w:rPr>
        <w:t>заменять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F55F8F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>ошибочно поданные пункты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>формулы</w:t>
      </w:r>
      <w:r w:rsidR="003E1BFC" w:rsidRPr="002F7D71">
        <w:rPr>
          <w:lang w:val="ru-RU"/>
        </w:rPr>
        <w:t xml:space="preserve"> изобретения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>/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>описание</w:t>
      </w:r>
      <w:r w:rsidR="004B7135">
        <w:rPr>
          <w:lang w:val="ru-RU"/>
        </w:rPr>
        <w:t xml:space="preserve">, </w:t>
      </w:r>
      <w:r w:rsidR="004B7135" w:rsidRPr="004B7135">
        <w:rPr>
          <w:lang w:val="ru-RU"/>
        </w:rPr>
        <w:t>содерж</w:t>
      </w:r>
      <w:r w:rsidR="004B7135">
        <w:rPr>
          <w:lang w:val="ru-RU"/>
        </w:rPr>
        <w:t>ащиеся в международной заявке</w:t>
      </w:r>
      <w:r w:rsidR="00636AC0" w:rsidRPr="002F7D71">
        <w:rPr>
          <w:lang w:val="ru-RU"/>
        </w:rPr>
        <w:t xml:space="preserve"> </w:t>
      </w:r>
      <w:r w:rsidR="00F55F8F" w:rsidRPr="002F7D71">
        <w:rPr>
          <w:lang w:val="ru-RU"/>
        </w:rPr>
        <w:t xml:space="preserve">(или </w:t>
      </w:r>
      <w:r w:rsidR="00F55F8F">
        <w:rPr>
          <w:lang w:val="ru-RU"/>
        </w:rPr>
        <w:t xml:space="preserve">любую их часть) </w:t>
      </w:r>
      <w:r w:rsidR="004B7135" w:rsidRPr="004B7135">
        <w:rPr>
          <w:lang w:val="ru-RU"/>
        </w:rPr>
        <w:t>соответствующ</w:t>
      </w:r>
      <w:r w:rsidR="004B7135">
        <w:rPr>
          <w:lang w:val="ru-RU"/>
        </w:rPr>
        <w:t>ими</w:t>
      </w:r>
      <w:proofErr w:type="gramEnd"/>
      <w:r w:rsidR="004B7135">
        <w:rPr>
          <w:lang w:val="ru-RU"/>
        </w:rPr>
        <w:t xml:space="preserve"> «правильными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4B7135" w:rsidRPr="004B7135">
        <w:rPr>
          <w:lang w:val="ru-RU"/>
        </w:rPr>
        <w:t>вариант</w:t>
      </w:r>
      <w:r w:rsidR="004B7135">
        <w:rPr>
          <w:lang w:val="ru-RU"/>
        </w:rPr>
        <w:t xml:space="preserve">ами </w:t>
      </w:r>
      <w:r w:rsidR="00F55F8F">
        <w:rPr>
          <w:lang w:val="ru-RU"/>
        </w:rPr>
        <w:t xml:space="preserve">пунктов </w:t>
      </w:r>
      <w:r w:rsidR="004B7135">
        <w:rPr>
          <w:lang w:val="ru-RU"/>
        </w:rPr>
        <w:t>формулы</w:t>
      </w:r>
      <w:r w:rsidR="007156B7" w:rsidRPr="002F7D71">
        <w:rPr>
          <w:lang w:val="ru-RU"/>
        </w:rPr>
        <w:t xml:space="preserve"> изобретения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>/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4B7135">
        <w:rPr>
          <w:lang w:val="ru-RU"/>
        </w:rPr>
        <w:t>описания</w:t>
      </w:r>
      <w:r w:rsidR="00636AC0" w:rsidRPr="002F7D71">
        <w:rPr>
          <w:lang w:val="ru-RU"/>
        </w:rPr>
        <w:t xml:space="preserve"> (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4B7135">
        <w:rPr>
          <w:lang w:val="ru-RU"/>
        </w:rPr>
        <w:t>любой их части</w:t>
      </w:r>
      <w:r w:rsidR="00636AC0" w:rsidRPr="002F7D71">
        <w:rPr>
          <w:lang w:val="ru-RU"/>
        </w:rPr>
        <w:t>)</w:t>
      </w:r>
      <w:r w:rsidR="00F55F8F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>содержавшимися</w:t>
      </w:r>
      <w:r w:rsidR="004B7135">
        <w:rPr>
          <w:lang w:val="ru-RU"/>
        </w:rPr>
        <w:t xml:space="preserve"> в приоритетной заявке</w:t>
      </w:r>
      <w:r w:rsidR="00636AC0" w:rsidRPr="002F7D71">
        <w:rPr>
          <w:lang w:val="ru-RU"/>
        </w:rPr>
        <w:t>.</w:t>
      </w:r>
      <w:bookmarkEnd w:id="4"/>
    </w:p>
    <w:p w:rsidR="00636AC0" w:rsidRPr="002F7D71" w:rsidRDefault="004B7135" w:rsidP="00C87478">
      <w:pPr>
        <w:pStyle w:val="ONUME"/>
        <w:rPr>
          <w:lang w:val="ru-RU"/>
        </w:rPr>
      </w:pPr>
      <w:r>
        <w:rPr>
          <w:lang w:val="ru-RU"/>
        </w:rPr>
        <w:t xml:space="preserve">Как </w:t>
      </w:r>
      <w:r w:rsidR="008D2C12">
        <w:rPr>
          <w:lang w:val="ru-RU"/>
        </w:rPr>
        <w:t>отмечалось</w:t>
      </w:r>
      <w:r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A00E3D" w:rsidRPr="002F7D71">
        <w:rPr>
          <w:lang w:val="ru-RU"/>
        </w:rPr>
        <w:t>резюме Председателя</w:t>
      </w:r>
      <w:r w:rsidR="00636AC0" w:rsidRPr="002F7D71">
        <w:rPr>
          <w:lang w:val="ru-RU"/>
        </w:rPr>
        <w:t xml:space="preserve"> </w:t>
      </w:r>
      <w:r w:rsidR="00A00E3D" w:rsidRPr="002F7D71">
        <w:rPr>
          <w:lang w:val="ru-RU"/>
        </w:rPr>
        <w:t>сессии</w:t>
      </w:r>
      <w:r w:rsidR="00636AC0" w:rsidRPr="002F7D71">
        <w:rPr>
          <w:lang w:val="ru-RU"/>
        </w:rPr>
        <w:t xml:space="preserve"> (</w:t>
      </w:r>
      <w:r w:rsidR="00A00E3D" w:rsidRPr="002F7D71">
        <w:rPr>
          <w:lang w:val="ru-RU"/>
        </w:rPr>
        <w:t>см. пункты</w:t>
      </w:r>
      <w:r w:rsidR="00636AC0" w:rsidRPr="002F7D71">
        <w:rPr>
          <w:lang w:val="ru-RU"/>
        </w:rPr>
        <w:t xml:space="preserve"> 124</w:t>
      </w:r>
      <w:r w:rsidR="002B25F7" w:rsidRPr="002B25F7">
        <w:t> </w:t>
      </w:r>
      <w:r w:rsidR="002B25F7" w:rsidRPr="002F7D71">
        <w:rPr>
          <w:rFonts w:eastAsia="+mn-ea"/>
          <w:lang w:val="ru-RU" w:eastAsia="en-US"/>
        </w:rPr>
        <w:t>–</w:t>
      </w:r>
      <w:r w:rsidR="002B25F7" w:rsidRPr="00566864">
        <w:rPr>
          <w:rFonts w:eastAsia="+mn-ea"/>
          <w:lang w:eastAsia="en-US"/>
        </w:rPr>
        <w:t> </w:t>
      </w:r>
      <w:r w:rsidR="00636AC0" w:rsidRPr="002F7D71">
        <w:rPr>
          <w:lang w:val="ru-RU"/>
        </w:rPr>
        <w:t xml:space="preserve">130 </w:t>
      </w:r>
      <w:r w:rsidR="00A00E3D" w:rsidRPr="002F7D71">
        <w:rPr>
          <w:lang w:val="ru-RU"/>
        </w:rPr>
        <w:t>документа</w:t>
      </w:r>
      <w:r w:rsidR="00636AC0" w:rsidRPr="002F7D71">
        <w:rPr>
          <w:lang w:val="ru-RU"/>
        </w:rPr>
        <w:t xml:space="preserve"> </w:t>
      </w:r>
      <w:r w:rsidR="00636AC0">
        <w:t>PCT</w:t>
      </w:r>
      <w:r w:rsidR="00636AC0" w:rsidRPr="002F7D71">
        <w:rPr>
          <w:lang w:val="ru-RU"/>
        </w:rPr>
        <w:t>/</w:t>
      </w:r>
      <w:r w:rsidR="00636AC0">
        <w:t>WG</w:t>
      </w:r>
      <w:r w:rsidR="00636AC0" w:rsidRPr="002F7D71">
        <w:rPr>
          <w:lang w:val="ru-RU"/>
        </w:rPr>
        <w:t xml:space="preserve">/9/27), </w:t>
      </w:r>
      <w:r w:rsidR="00F55F8F">
        <w:rPr>
          <w:lang w:val="ru-RU"/>
        </w:rPr>
        <w:t>ряд</w:t>
      </w:r>
      <w:r w:rsidR="003E1BFC" w:rsidRPr="002F7D71">
        <w:rPr>
          <w:lang w:val="ru-RU"/>
        </w:rPr>
        <w:t xml:space="preserve"> делегаций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8D2C12">
        <w:rPr>
          <w:lang w:val="ru-RU"/>
        </w:rPr>
        <w:t>представителей пользователей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поддержал</w:t>
      </w:r>
      <w:r w:rsidR="008D2C12">
        <w:rPr>
          <w:lang w:val="ru-RU"/>
        </w:rPr>
        <w:t xml:space="preserve">и это </w:t>
      </w:r>
      <w:r w:rsidR="002F7D71" w:rsidRPr="002F7D71">
        <w:rPr>
          <w:lang w:val="ru-RU"/>
        </w:rPr>
        <w:t>предложение</w:t>
      </w:r>
      <w:r w:rsidR="00636AC0" w:rsidRPr="002F7D71">
        <w:rPr>
          <w:lang w:val="ru-RU"/>
        </w:rPr>
        <w:t xml:space="preserve"> </w:t>
      </w:r>
      <w:r w:rsidR="008D2C12">
        <w:rPr>
          <w:lang w:val="ru-RU"/>
        </w:rPr>
        <w:t>в целом</w:t>
      </w:r>
      <w:r w:rsidR="00636AC0" w:rsidRPr="002F7D71">
        <w:rPr>
          <w:lang w:val="ru-RU"/>
        </w:rPr>
        <w:t xml:space="preserve">, </w:t>
      </w:r>
      <w:r w:rsidR="008D2C12">
        <w:rPr>
          <w:lang w:val="ru-RU"/>
        </w:rPr>
        <w:t xml:space="preserve">указав, что </w:t>
      </w:r>
      <w:r w:rsidR="002F7D71" w:rsidRPr="002F7D71">
        <w:rPr>
          <w:lang w:val="ru-RU"/>
        </w:rPr>
        <w:t>предлагаемый новы</w:t>
      </w:r>
      <w:r w:rsidR="008D2C12">
        <w:rPr>
          <w:lang w:val="ru-RU"/>
        </w:rPr>
        <w:t>й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подход</w:t>
      </w:r>
      <w:r w:rsidR="00636AC0" w:rsidRPr="002F7D71">
        <w:rPr>
          <w:lang w:val="ru-RU"/>
        </w:rPr>
        <w:t xml:space="preserve"> </w:t>
      </w:r>
      <w:r w:rsidR="008D2C12">
        <w:rPr>
          <w:lang w:val="ru-RU"/>
        </w:rPr>
        <w:t xml:space="preserve">был бы </w:t>
      </w:r>
      <w:r w:rsidR="008D2C12" w:rsidRPr="008D2C12">
        <w:rPr>
          <w:lang w:val="ru-RU"/>
        </w:rPr>
        <w:t>разумн</w:t>
      </w:r>
      <w:r w:rsidR="008D2C12">
        <w:rPr>
          <w:lang w:val="ru-RU"/>
        </w:rPr>
        <w:t>ым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8D2C12" w:rsidRPr="008D2C12">
        <w:rPr>
          <w:lang w:val="ru-RU"/>
        </w:rPr>
        <w:t>благоприятн</w:t>
      </w:r>
      <w:r w:rsidR="008D2C12">
        <w:rPr>
          <w:lang w:val="ru-RU"/>
        </w:rPr>
        <w:t>ым</w:t>
      </w:r>
      <w:r w:rsidR="008D2C12" w:rsidRPr="008D2C12">
        <w:rPr>
          <w:lang w:val="ru-RU"/>
        </w:rPr>
        <w:t xml:space="preserve"> для заявителей</w:t>
      </w:r>
      <w:r w:rsidR="00F55F8F">
        <w:rPr>
          <w:lang w:val="ru-RU"/>
        </w:rPr>
        <w:t xml:space="preserve">, давая им </w:t>
      </w:r>
      <w:r w:rsidR="008D2C12" w:rsidRPr="008D2C12">
        <w:rPr>
          <w:lang w:val="ru-RU"/>
        </w:rPr>
        <w:t xml:space="preserve">возможность исправлять ошибки, допущенные при подаче </w:t>
      </w:r>
      <w:r w:rsidR="008D2C12">
        <w:rPr>
          <w:lang w:val="ru-RU"/>
        </w:rPr>
        <w:t>международной заявки</w:t>
      </w:r>
      <w:r w:rsidR="00636AC0" w:rsidRPr="002F7D71">
        <w:rPr>
          <w:lang w:val="ru-RU"/>
        </w:rPr>
        <w:t xml:space="preserve">.  </w:t>
      </w:r>
      <w:r w:rsidR="008D2C12" w:rsidRPr="008D2C12">
        <w:rPr>
          <w:lang w:val="ru-RU"/>
        </w:rPr>
        <w:t xml:space="preserve">Ряд </w:t>
      </w:r>
      <w:r w:rsidR="00F55F8F">
        <w:rPr>
          <w:lang w:val="ru-RU"/>
        </w:rPr>
        <w:t xml:space="preserve">других </w:t>
      </w:r>
      <w:r w:rsidR="008D2C12" w:rsidRPr="008D2C12">
        <w:rPr>
          <w:lang w:val="ru-RU"/>
        </w:rPr>
        <w:t xml:space="preserve">делегаций, в целом поддерживая </w:t>
      </w:r>
      <w:r w:rsidR="00F55F8F">
        <w:rPr>
          <w:lang w:val="ru-RU"/>
        </w:rPr>
        <w:t xml:space="preserve">цели </w:t>
      </w:r>
      <w:r w:rsidR="008D2C12" w:rsidRPr="008D2C12">
        <w:rPr>
          <w:lang w:val="ru-RU"/>
        </w:rPr>
        <w:t xml:space="preserve">данного предложения, выразили опасения </w:t>
      </w:r>
      <w:r w:rsidR="00F55F8F" w:rsidRPr="00F55F8F">
        <w:rPr>
          <w:lang w:val="ru-RU"/>
        </w:rPr>
        <w:t>по поводу</w:t>
      </w:r>
      <w:r w:rsidR="008D2C12" w:rsidRPr="008D2C12">
        <w:rPr>
          <w:lang w:val="ru-RU"/>
        </w:rPr>
        <w:t xml:space="preserve"> возможных злоупотреблений новым положением, </w:t>
      </w:r>
      <w:r w:rsidR="00F55F8F" w:rsidRPr="00F55F8F">
        <w:rPr>
          <w:rFonts w:eastAsia="Calibri"/>
          <w:lang w:val="ru-RU"/>
        </w:rPr>
        <w:t>заяв</w:t>
      </w:r>
      <w:r w:rsidR="00F55F8F">
        <w:rPr>
          <w:lang w:val="ru-RU"/>
        </w:rPr>
        <w:t xml:space="preserve">ив, что его </w:t>
      </w:r>
      <w:r w:rsidR="008D2C12" w:rsidRPr="008D2C12">
        <w:rPr>
          <w:lang w:val="ru-RU"/>
        </w:rPr>
        <w:t xml:space="preserve">следовало бы применять только в ограниченном </w:t>
      </w:r>
      <w:r w:rsidR="00F55F8F">
        <w:rPr>
          <w:lang w:val="ru-RU"/>
        </w:rPr>
        <w:t xml:space="preserve">числе </w:t>
      </w:r>
      <w:r w:rsidR="00F55F8F">
        <w:rPr>
          <w:lang w:val="ru-RU"/>
        </w:rPr>
        <w:lastRenderedPageBreak/>
        <w:t>исключительных случаев</w:t>
      </w:r>
      <w:r w:rsidR="00636AC0" w:rsidRPr="002F7D71">
        <w:rPr>
          <w:lang w:val="ru-RU"/>
        </w:rPr>
        <w:t xml:space="preserve">.  </w:t>
      </w:r>
      <w:r w:rsidR="008D2C12" w:rsidRPr="008D2C12">
        <w:rPr>
          <w:lang w:val="ru-RU"/>
        </w:rPr>
        <w:t xml:space="preserve">Одна </w:t>
      </w:r>
      <w:r w:rsidR="00F55F8F">
        <w:rPr>
          <w:lang w:val="ru-RU"/>
        </w:rPr>
        <w:t>делегация</w:t>
      </w:r>
      <w:r w:rsidR="008D2C12" w:rsidRPr="008D2C12">
        <w:rPr>
          <w:lang w:val="ru-RU"/>
        </w:rPr>
        <w:t xml:space="preserve"> заявила, что, по ее мнению, </w:t>
      </w:r>
      <w:r w:rsidR="008D2C12">
        <w:rPr>
          <w:lang w:val="ru-RU"/>
        </w:rPr>
        <w:t xml:space="preserve">во </w:t>
      </w:r>
      <w:r w:rsidR="008D2C12" w:rsidRPr="008D2C12">
        <w:rPr>
          <w:lang w:val="ru-RU"/>
        </w:rPr>
        <w:t>вн</w:t>
      </w:r>
      <w:r w:rsidR="008D2C12">
        <w:rPr>
          <w:lang w:val="ru-RU"/>
        </w:rPr>
        <w:t xml:space="preserve">есении </w:t>
      </w:r>
      <w:r w:rsidR="008D2C12" w:rsidRPr="008D2C12">
        <w:rPr>
          <w:lang w:val="ru-RU"/>
        </w:rPr>
        <w:t>поправ</w:t>
      </w:r>
      <w:r w:rsidR="008D2C12">
        <w:rPr>
          <w:lang w:val="ru-RU"/>
        </w:rPr>
        <w:t>о</w:t>
      </w:r>
      <w:r w:rsidR="008D2C12" w:rsidRPr="008D2C12">
        <w:rPr>
          <w:lang w:val="ru-RU"/>
        </w:rPr>
        <w:t xml:space="preserve">к в Инструкцию </w:t>
      </w:r>
      <w:r w:rsidR="008D2C12">
        <w:rPr>
          <w:lang w:val="ru-RU"/>
        </w:rPr>
        <w:t xml:space="preserve">нет </w:t>
      </w:r>
      <w:r w:rsidR="008D2C12" w:rsidRPr="008D2C12">
        <w:rPr>
          <w:lang w:val="ru-RU"/>
        </w:rPr>
        <w:t>необходимост</w:t>
      </w:r>
      <w:r w:rsidR="008D2C12">
        <w:rPr>
          <w:lang w:val="ru-RU"/>
        </w:rPr>
        <w:t>и</w:t>
      </w:r>
      <w:r w:rsidR="008D2C12" w:rsidRPr="008D2C12">
        <w:rPr>
          <w:lang w:val="ru-RU"/>
        </w:rPr>
        <w:t>, поскольку действующие положения предусматривают возмо</w:t>
      </w:r>
      <w:r w:rsidR="00F55F8F">
        <w:rPr>
          <w:lang w:val="ru-RU"/>
        </w:rPr>
        <w:t>жность включения правильного элемента или части</w:t>
      </w:r>
      <w:r w:rsidR="008D2C12" w:rsidRPr="008D2C12">
        <w:rPr>
          <w:lang w:val="ru-RU"/>
        </w:rPr>
        <w:t xml:space="preserve"> </w:t>
      </w:r>
      <w:r w:rsidR="00F55F8F">
        <w:rPr>
          <w:lang w:val="ru-RU"/>
        </w:rPr>
        <w:t xml:space="preserve">как </w:t>
      </w:r>
      <w:r w:rsidR="008D2C12" w:rsidRPr="008D2C12">
        <w:rPr>
          <w:lang w:val="ru-RU"/>
        </w:rPr>
        <w:t>«</w:t>
      </w:r>
      <w:r w:rsidR="004E07F6">
        <w:rPr>
          <w:lang w:val="ru-RU"/>
        </w:rPr>
        <w:t>отсутствующих</w:t>
      </w:r>
      <w:r w:rsidR="008D2C12">
        <w:rPr>
          <w:lang w:val="ru-RU"/>
        </w:rPr>
        <w:t>»</w:t>
      </w:r>
      <w:r w:rsidR="00636AC0" w:rsidRPr="002F7D71">
        <w:rPr>
          <w:lang w:val="ru-RU"/>
        </w:rPr>
        <w:t>.</w:t>
      </w:r>
    </w:p>
    <w:p w:rsidR="00636AC0" w:rsidRPr="002F7D71" w:rsidRDefault="002F7D71" w:rsidP="00532296">
      <w:pPr>
        <w:pStyle w:val="ONUME"/>
        <w:keepLines/>
        <w:rPr>
          <w:lang w:val="ru-RU"/>
        </w:rPr>
      </w:pPr>
      <w:bookmarkStart w:id="5" w:name="_Ref477352019"/>
      <w:r w:rsidRPr="002F7D71">
        <w:rPr>
          <w:lang w:val="ru-RU"/>
        </w:rPr>
        <w:t>Одна</w:t>
      </w:r>
      <w:r w:rsidR="00636AC0" w:rsidRPr="002F7D71">
        <w:rPr>
          <w:lang w:val="ru-RU"/>
        </w:rPr>
        <w:t xml:space="preserve"> </w:t>
      </w:r>
      <w:r w:rsidR="008D2C12" w:rsidRPr="002F7D71">
        <w:rPr>
          <w:lang w:val="ru-RU"/>
        </w:rPr>
        <w:t>д</w:t>
      </w:r>
      <w:r w:rsidR="003E1BFC" w:rsidRPr="002F7D71">
        <w:rPr>
          <w:lang w:val="ru-RU"/>
        </w:rPr>
        <w:t>елегация заявила, что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 xml:space="preserve">она испытывает </w:t>
      </w:r>
      <w:r w:rsidR="008D2C12">
        <w:rPr>
          <w:lang w:val="ru-RU"/>
        </w:rPr>
        <w:t>серьезную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озабоченность</w:t>
      </w:r>
      <w:r w:rsidR="000454AE">
        <w:rPr>
          <w:lang w:val="ru-RU"/>
        </w:rPr>
        <w:t xml:space="preserve"> </w:t>
      </w:r>
      <w:r w:rsidR="00F55F8F" w:rsidRPr="00F55F8F">
        <w:rPr>
          <w:lang w:val="ru-RU"/>
        </w:rPr>
        <w:t>по поводу</w:t>
      </w:r>
      <w:r w:rsidR="00F55F8F">
        <w:rPr>
          <w:lang w:val="ru-RU"/>
        </w:rPr>
        <w:t xml:space="preserve"> </w:t>
      </w:r>
      <w:r w:rsidR="008D2C12" w:rsidRPr="000454AE">
        <w:rPr>
          <w:lang w:val="ru-RU"/>
        </w:rPr>
        <w:t>совместимости</w:t>
      </w:r>
      <w:r w:rsidR="00636AC0" w:rsidRPr="002F7D71">
        <w:rPr>
          <w:lang w:val="ru-RU"/>
        </w:rPr>
        <w:t xml:space="preserve"> </w:t>
      </w:r>
      <w:r w:rsidR="000454AE" w:rsidRPr="000454AE">
        <w:rPr>
          <w:snapToGrid w:val="0"/>
          <w:lang w:val="ru-RU"/>
        </w:rPr>
        <w:t>данн</w:t>
      </w:r>
      <w:r w:rsidR="000454AE">
        <w:rPr>
          <w:lang w:val="ru-RU"/>
        </w:rPr>
        <w:t xml:space="preserve">ого </w:t>
      </w:r>
      <w:r w:rsidRPr="002F7D71">
        <w:rPr>
          <w:lang w:val="ru-RU"/>
        </w:rPr>
        <w:t>предложение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с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>нормами Договора</w:t>
      </w:r>
      <w:r w:rsidR="00F33705" w:rsidRPr="002F7D71">
        <w:rPr>
          <w:lang w:val="ru-RU"/>
        </w:rPr>
        <w:t xml:space="preserve"> о патентном праве (</w:t>
      </w:r>
      <w:r w:rsidR="00196A60">
        <w:t>PLT</w:t>
      </w:r>
      <w:r w:rsidR="00F33705" w:rsidRPr="002F7D71">
        <w:rPr>
          <w:lang w:val="ru-RU"/>
        </w:rPr>
        <w:t>)</w:t>
      </w:r>
      <w:r w:rsidR="00636AC0" w:rsidRPr="002F7D71">
        <w:rPr>
          <w:lang w:val="ru-RU"/>
        </w:rPr>
        <w:t xml:space="preserve">. </w:t>
      </w:r>
      <w:proofErr w:type="gramStart"/>
      <w:r w:rsidR="00F55F8F">
        <w:rPr>
          <w:lang w:val="ru-RU"/>
        </w:rPr>
        <w:t xml:space="preserve">Ссылаясь на текст </w:t>
      </w:r>
      <w:r w:rsidR="000454AE">
        <w:rPr>
          <w:lang w:val="ru-RU"/>
        </w:rPr>
        <w:t>статьи</w:t>
      </w:r>
      <w:r w:rsidR="000C0854" w:rsidRPr="002F7D71">
        <w:rPr>
          <w:lang w:val="ru-RU"/>
        </w:rPr>
        <w:t xml:space="preserve"> </w:t>
      </w:r>
      <w:r w:rsidR="000454AE" w:rsidRPr="002F7D71">
        <w:rPr>
          <w:lang w:val="ru-RU"/>
        </w:rPr>
        <w:t>2(1)</w:t>
      </w:r>
      <w:r w:rsidR="000454AE">
        <w:rPr>
          <w:lang w:val="ru-RU"/>
        </w:rPr>
        <w:t xml:space="preserve"> </w:t>
      </w:r>
      <w:r w:rsidR="00196A60" w:rsidRPr="000454AE">
        <w:rPr>
          <w:lang w:val="ru-RU"/>
        </w:rPr>
        <w:t>PLT</w:t>
      </w:r>
      <w:r w:rsidR="00636AC0" w:rsidRPr="002F7D71">
        <w:rPr>
          <w:lang w:val="ru-RU"/>
        </w:rPr>
        <w:t xml:space="preserve">, </w:t>
      </w:r>
      <w:r w:rsidR="000454AE">
        <w:rPr>
          <w:lang w:val="ru-RU"/>
        </w:rPr>
        <w:t>она отметила, что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>Договаривающиеся</w:t>
      </w:r>
      <w:r w:rsidR="000C0854" w:rsidRPr="002F7D71">
        <w:rPr>
          <w:lang w:val="ru-RU"/>
        </w:rPr>
        <w:t xml:space="preserve"> сторон</w:t>
      </w:r>
      <w:r w:rsidR="000454AE">
        <w:rPr>
          <w:lang w:val="ru-RU"/>
        </w:rPr>
        <w:t>ы</w:t>
      </w:r>
      <w:r w:rsidR="000C0854" w:rsidRPr="002F7D71">
        <w:rPr>
          <w:lang w:val="ru-RU"/>
        </w:rPr>
        <w:t xml:space="preserve"> </w:t>
      </w:r>
      <w:r w:rsidR="00196A60" w:rsidRPr="000454AE">
        <w:rPr>
          <w:lang w:val="ru-RU"/>
        </w:rPr>
        <w:t>PLT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 xml:space="preserve">не </w:t>
      </w:r>
      <w:r w:rsidR="000454AE" w:rsidRPr="000454AE">
        <w:rPr>
          <w:lang w:val="ru-RU"/>
        </w:rPr>
        <w:t>вправе</w:t>
      </w:r>
      <w:r w:rsidR="000454AE">
        <w:rPr>
          <w:lang w:val="ru-RU"/>
        </w:rPr>
        <w:t xml:space="preserve"> произвольно вводить дополнительные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0454AE" w:rsidRPr="000454AE">
        <w:rPr>
          <w:lang w:val="ru-RU"/>
        </w:rPr>
        <w:t>более широкие возможности изменения объема раскрытия без изменения даты подачи заявки</w:t>
      </w:r>
      <w:r w:rsidR="00F55F8F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>выразила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 xml:space="preserve">озабоченность </w:t>
      </w:r>
      <w:r w:rsidR="000454AE" w:rsidRPr="000454AE">
        <w:rPr>
          <w:lang w:val="ru-RU"/>
        </w:rPr>
        <w:t>по поводу</w:t>
      </w:r>
      <w:r w:rsidR="000454AE">
        <w:rPr>
          <w:lang w:val="ru-RU"/>
        </w:rPr>
        <w:t xml:space="preserve"> увеличения расхождений </w:t>
      </w:r>
      <w:r w:rsidRPr="002F7D71">
        <w:rPr>
          <w:lang w:val="ru-RU"/>
        </w:rPr>
        <w:t>между</w:t>
      </w:r>
      <w:r w:rsidR="00636AC0" w:rsidRPr="002F7D71">
        <w:rPr>
          <w:lang w:val="ru-RU"/>
        </w:rPr>
        <w:t xml:space="preserve"> </w:t>
      </w:r>
      <w:r w:rsidR="000454AE" w:rsidRPr="000454AE">
        <w:rPr>
          <w:lang w:val="ru-RU"/>
        </w:rPr>
        <w:t>требовани</w:t>
      </w:r>
      <w:r w:rsidR="000454AE">
        <w:rPr>
          <w:lang w:val="ru-RU"/>
        </w:rPr>
        <w:t xml:space="preserve">ями </w:t>
      </w:r>
      <w:r w:rsidR="000454AE" w:rsidRPr="000454AE">
        <w:rPr>
          <w:lang w:val="ru-RU"/>
        </w:rPr>
        <w:t xml:space="preserve">в отношении </w:t>
      </w:r>
      <w:r w:rsidR="000454AE">
        <w:rPr>
          <w:lang w:val="ru-RU"/>
        </w:rPr>
        <w:t>даты подачи,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>применимыми к международным заявкам,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с одной стороны</w:t>
      </w:r>
      <w:r w:rsidR="000454AE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0454AE" w:rsidRPr="000454AE">
        <w:rPr>
          <w:lang w:val="ru-RU"/>
        </w:rPr>
        <w:t>соответствующ</w:t>
      </w:r>
      <w:r w:rsidR="000454AE">
        <w:rPr>
          <w:lang w:val="ru-RU"/>
        </w:rPr>
        <w:t xml:space="preserve">ими </w:t>
      </w:r>
      <w:r w:rsidR="000454AE" w:rsidRPr="000454AE">
        <w:rPr>
          <w:lang w:val="ru-RU"/>
        </w:rPr>
        <w:t>требовани</w:t>
      </w:r>
      <w:r w:rsidR="000454AE">
        <w:rPr>
          <w:lang w:val="ru-RU"/>
        </w:rPr>
        <w:t>ями, применимыми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>к национальным и региональным заявкам,</w:t>
      </w:r>
      <w:r w:rsidR="00636AC0" w:rsidRPr="002F7D71">
        <w:rPr>
          <w:lang w:val="ru-RU"/>
        </w:rPr>
        <w:t xml:space="preserve"> </w:t>
      </w:r>
      <w:r w:rsidR="000454AE">
        <w:rPr>
          <w:lang w:val="ru-RU"/>
        </w:rPr>
        <w:t>с</w:t>
      </w:r>
      <w:proofErr w:type="gramEnd"/>
      <w:r w:rsidR="000454AE">
        <w:rPr>
          <w:lang w:val="ru-RU"/>
        </w:rPr>
        <w:t xml:space="preserve"> </w:t>
      </w:r>
      <w:r w:rsidRPr="002F7D71">
        <w:rPr>
          <w:lang w:val="ru-RU"/>
        </w:rPr>
        <w:t>друго</w:t>
      </w:r>
      <w:r w:rsidR="000454AE">
        <w:rPr>
          <w:lang w:val="ru-RU"/>
        </w:rPr>
        <w:t>й</w:t>
      </w:r>
      <w:r w:rsidR="00636AC0" w:rsidRPr="002F7D71">
        <w:rPr>
          <w:lang w:val="ru-RU"/>
        </w:rPr>
        <w:t>.</w:t>
      </w:r>
      <w:bookmarkEnd w:id="5"/>
    </w:p>
    <w:p w:rsidR="00636AC0" w:rsidRPr="002F7D71" w:rsidRDefault="000454AE" w:rsidP="00C87478">
      <w:pPr>
        <w:pStyle w:val="ONUME"/>
        <w:rPr>
          <w:lang w:val="ru-RU"/>
        </w:rPr>
      </w:pPr>
      <w:bookmarkStart w:id="6" w:name="_Ref477443162"/>
      <w:r>
        <w:rPr>
          <w:lang w:val="ru-RU"/>
        </w:rPr>
        <w:t>Еще одна делегация</w:t>
      </w:r>
      <w:r w:rsidR="00636AC0" w:rsidRPr="002F7D71">
        <w:rPr>
          <w:lang w:val="ru-RU"/>
        </w:rPr>
        <w:t xml:space="preserve"> </w:t>
      </w:r>
      <w:r w:rsidR="0098783B">
        <w:rPr>
          <w:lang w:val="ru-RU"/>
        </w:rPr>
        <w:t>предложила</w:t>
      </w:r>
      <w:r w:rsidR="00E5137A">
        <w:rPr>
          <w:lang w:val="ru-RU"/>
        </w:rPr>
        <w:t xml:space="preserve"> </w:t>
      </w:r>
      <w:r w:rsidR="0098783B">
        <w:rPr>
          <w:lang w:val="ru-RU"/>
        </w:rPr>
        <w:t>Секретариат</w:t>
      </w:r>
      <w:r w:rsidR="00E5137A">
        <w:rPr>
          <w:lang w:val="ru-RU"/>
        </w:rPr>
        <w:t>у</w:t>
      </w:r>
      <w:r w:rsidR="00636AC0" w:rsidRPr="002F7D71">
        <w:rPr>
          <w:lang w:val="ru-RU"/>
        </w:rPr>
        <w:t xml:space="preserve"> </w:t>
      </w:r>
      <w:r w:rsidR="00E5137A">
        <w:rPr>
          <w:lang w:val="ru-RU"/>
        </w:rPr>
        <w:t xml:space="preserve">дать </w:t>
      </w:r>
      <w:r w:rsidR="0098783B" w:rsidRPr="0098783B">
        <w:rPr>
          <w:lang w:val="ru-RU"/>
        </w:rPr>
        <w:t>дополнительн</w:t>
      </w:r>
      <w:r w:rsidR="0098783B">
        <w:rPr>
          <w:lang w:val="ru-RU"/>
        </w:rPr>
        <w:t xml:space="preserve">ые </w:t>
      </w:r>
      <w:r w:rsidR="0098783B" w:rsidRPr="0098783B">
        <w:rPr>
          <w:lang w:val="ru-RU"/>
        </w:rPr>
        <w:t>разъяснени</w:t>
      </w:r>
      <w:r w:rsidR="0098783B">
        <w:rPr>
          <w:lang w:val="ru-RU"/>
        </w:rPr>
        <w:t xml:space="preserve">я </w:t>
      </w:r>
      <w:r w:rsidR="0098783B" w:rsidRPr="0098783B">
        <w:rPr>
          <w:lang w:val="ru-RU"/>
        </w:rPr>
        <w:t>в отношении последстви</w:t>
      </w:r>
      <w:r w:rsidR="0098783B">
        <w:rPr>
          <w:lang w:val="ru-RU"/>
        </w:rPr>
        <w:t xml:space="preserve">й этого предложения для </w:t>
      </w:r>
      <w:r w:rsidR="0098783B" w:rsidRPr="002F7D71">
        <w:rPr>
          <w:lang w:val="ru-RU"/>
        </w:rPr>
        <w:t>в</w:t>
      </w:r>
      <w:r w:rsidR="003E1BFC" w:rsidRPr="002F7D71">
        <w:rPr>
          <w:lang w:val="ru-RU"/>
        </w:rPr>
        <w:t>едомств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4268F0" w:rsidRPr="004268F0">
        <w:rPr>
          <w:lang w:val="ru-RU"/>
        </w:rPr>
        <w:t>с точки зрения</w:t>
      </w:r>
      <w:r w:rsidR="004268F0">
        <w:rPr>
          <w:lang w:val="ru-RU"/>
        </w:rPr>
        <w:t xml:space="preserve"> </w:t>
      </w:r>
      <w:r w:rsidR="004268F0" w:rsidRPr="004268F0">
        <w:rPr>
          <w:lang w:val="ru-RU"/>
        </w:rPr>
        <w:t>положени</w:t>
      </w:r>
      <w:r w:rsidR="004268F0">
        <w:rPr>
          <w:lang w:val="ru-RU"/>
        </w:rPr>
        <w:t>й статьи</w:t>
      </w:r>
      <w:r w:rsidR="00636AC0" w:rsidRPr="00532296">
        <w:t> </w:t>
      </w:r>
      <w:r w:rsidR="00636AC0" w:rsidRPr="002F7D71">
        <w:rPr>
          <w:lang w:val="ru-RU"/>
        </w:rPr>
        <w:t xml:space="preserve">6(1) </w:t>
      </w:r>
      <w:r w:rsidR="00196A60">
        <w:t>PLT</w:t>
      </w:r>
      <w:r w:rsidR="00636AC0" w:rsidRPr="002F7D71">
        <w:rPr>
          <w:lang w:val="ru-RU"/>
        </w:rPr>
        <w:t>.</w:t>
      </w:r>
      <w:bookmarkEnd w:id="6"/>
    </w:p>
    <w:p w:rsidR="00636AC0" w:rsidRPr="002F7D71" w:rsidRDefault="003E1BFC" w:rsidP="003869FF">
      <w:pPr>
        <w:pStyle w:val="ONUME"/>
        <w:keepLines/>
        <w:rPr>
          <w:lang w:val="ru-RU"/>
        </w:rPr>
      </w:pPr>
      <w:r w:rsidRPr="002F7D71">
        <w:rPr>
          <w:lang w:val="ru-RU"/>
        </w:rPr>
        <w:t xml:space="preserve">Учитывая </w:t>
      </w:r>
      <w:r w:rsidR="002F7D71" w:rsidRPr="002F7D71">
        <w:rPr>
          <w:lang w:val="ru-RU"/>
        </w:rPr>
        <w:t>расхождение</w:t>
      </w:r>
      <w:r w:rsidR="00636AC0" w:rsidRPr="002F7D71">
        <w:rPr>
          <w:lang w:val="ru-RU"/>
        </w:rPr>
        <w:t xml:space="preserve"> </w:t>
      </w:r>
      <w:r w:rsidR="00F55F8F">
        <w:rPr>
          <w:lang w:val="ru-RU"/>
        </w:rPr>
        <w:t>мнений делегаций</w:t>
      </w:r>
      <w:r w:rsidR="004268F0">
        <w:rPr>
          <w:lang w:val="ru-RU"/>
        </w:rPr>
        <w:t xml:space="preserve">, </w:t>
      </w:r>
      <w:r w:rsidR="004268F0" w:rsidRPr="004268F0">
        <w:rPr>
          <w:lang w:val="ru-RU"/>
        </w:rPr>
        <w:t>а также</w:t>
      </w:r>
      <w:r w:rsidR="004268F0">
        <w:rPr>
          <w:lang w:val="ru-RU"/>
        </w:rPr>
        <w:t xml:space="preserve"> </w:t>
      </w:r>
      <w:r w:rsidR="00E5137A">
        <w:rPr>
          <w:lang w:val="ru-RU"/>
        </w:rPr>
        <w:t xml:space="preserve">озабоченность </w:t>
      </w:r>
      <w:r w:rsidR="00F55F8F" w:rsidRPr="002F7D71">
        <w:rPr>
          <w:lang w:val="ru-RU"/>
        </w:rPr>
        <w:t>некотор</w:t>
      </w:r>
      <w:r w:rsidR="00F55F8F">
        <w:rPr>
          <w:lang w:val="ru-RU"/>
        </w:rPr>
        <w:t>ых</w:t>
      </w:r>
      <w:r w:rsidR="00F55F8F" w:rsidRPr="002F7D71">
        <w:rPr>
          <w:lang w:val="ru-RU"/>
        </w:rPr>
        <w:t xml:space="preserve"> </w:t>
      </w:r>
      <w:r w:rsidR="00F55F8F">
        <w:rPr>
          <w:lang w:val="ru-RU"/>
        </w:rPr>
        <w:t xml:space="preserve">делегаций </w:t>
      </w:r>
      <w:r w:rsidR="00E5137A" w:rsidRPr="00E5137A">
        <w:rPr>
          <w:lang w:val="ru-RU"/>
        </w:rPr>
        <w:t>по поводу</w:t>
      </w:r>
      <w:r w:rsidR="00E5137A">
        <w:rPr>
          <w:lang w:val="ru-RU"/>
        </w:rPr>
        <w:t xml:space="preserve"> </w:t>
      </w:r>
      <w:r w:rsidR="002F7D71" w:rsidRPr="002F7D71">
        <w:rPr>
          <w:lang w:val="ru-RU"/>
        </w:rPr>
        <w:t>ряд</w:t>
      </w:r>
      <w:r w:rsidR="00E5137A">
        <w:rPr>
          <w:lang w:val="ru-RU"/>
        </w:rPr>
        <w:t>а</w:t>
      </w:r>
      <w:r w:rsidR="00636AC0" w:rsidRPr="002F7D71">
        <w:rPr>
          <w:lang w:val="ru-RU"/>
        </w:rPr>
        <w:t xml:space="preserve"> </w:t>
      </w:r>
      <w:r w:rsidR="00E5137A" w:rsidRPr="002F7D71">
        <w:rPr>
          <w:lang w:val="ru-RU"/>
        </w:rPr>
        <w:t>в</w:t>
      </w:r>
      <w:r w:rsidR="00E5137A">
        <w:rPr>
          <w:lang w:val="ru-RU"/>
        </w:rPr>
        <w:t>опросов, связанных</w:t>
      </w:r>
      <w:r w:rsidR="000C0854" w:rsidRPr="002F7D71">
        <w:rPr>
          <w:lang w:val="ru-RU"/>
        </w:rPr>
        <w:t xml:space="preserve"> с </w:t>
      </w:r>
      <w:r w:rsidR="00196A60">
        <w:t>PLT</w:t>
      </w:r>
      <w:r w:rsidR="00636AC0" w:rsidRPr="002F7D71">
        <w:rPr>
          <w:lang w:val="ru-RU"/>
        </w:rPr>
        <w:t xml:space="preserve">, </w:t>
      </w:r>
      <w:r w:rsidR="000C0854" w:rsidRPr="002F7D71">
        <w:rPr>
          <w:lang w:val="ru-RU"/>
        </w:rPr>
        <w:t xml:space="preserve">Рабочая группа </w:t>
      </w:r>
      <w:r w:rsidR="00E5137A">
        <w:rPr>
          <w:lang w:val="ru-RU"/>
        </w:rPr>
        <w:t xml:space="preserve">просила </w:t>
      </w:r>
      <w:r w:rsidRPr="002F7D71">
        <w:rPr>
          <w:lang w:val="ru-RU"/>
        </w:rPr>
        <w:t>Секретариат</w:t>
      </w:r>
      <w:r w:rsidR="00636AC0" w:rsidRPr="002F7D71">
        <w:rPr>
          <w:lang w:val="ru-RU"/>
        </w:rPr>
        <w:t xml:space="preserve"> </w:t>
      </w:r>
      <w:r w:rsidR="00512EC9">
        <w:rPr>
          <w:lang w:val="ru-RU"/>
        </w:rPr>
        <w:t xml:space="preserve">выполнить оценку </w:t>
      </w:r>
      <w:r w:rsidR="00E5137A">
        <w:rPr>
          <w:lang w:val="ru-RU"/>
        </w:rPr>
        <w:t>таких вопросов, связанных</w:t>
      </w:r>
      <w:r w:rsidR="000C0854" w:rsidRPr="002F7D71">
        <w:rPr>
          <w:lang w:val="ru-RU"/>
        </w:rPr>
        <w:t xml:space="preserve"> с </w:t>
      </w:r>
      <w:r w:rsidR="00196A60">
        <w:t>PLT</w:t>
      </w:r>
      <w:r w:rsidR="00636AC0" w:rsidRPr="002F7D71">
        <w:rPr>
          <w:lang w:val="ru-RU"/>
        </w:rPr>
        <w:t xml:space="preserve">, </w:t>
      </w:r>
      <w:r w:rsidR="00E5137A">
        <w:rPr>
          <w:lang w:val="ru-RU"/>
        </w:rPr>
        <w:t xml:space="preserve">для их </w:t>
      </w:r>
      <w:r w:rsidR="00E5137A" w:rsidRPr="00E5137A">
        <w:rPr>
          <w:szCs w:val="22"/>
          <w:lang w:val="ru-RU"/>
        </w:rPr>
        <w:t>рассмотрени</w:t>
      </w:r>
      <w:r w:rsidR="00E5137A">
        <w:rPr>
          <w:lang w:val="ru-RU"/>
        </w:rPr>
        <w:t>я Рабочей группой</w:t>
      </w:r>
      <w:r w:rsidR="00E5137A" w:rsidRPr="002F7D71">
        <w:rPr>
          <w:lang w:val="ru-RU"/>
        </w:rPr>
        <w:t xml:space="preserve"> </w:t>
      </w:r>
      <w:r w:rsidR="00E5137A">
        <w:rPr>
          <w:lang w:val="ru-RU"/>
        </w:rPr>
        <w:t>на ее десятой</w:t>
      </w:r>
      <w:r w:rsidR="008748F8" w:rsidRPr="002F7D71">
        <w:rPr>
          <w:lang w:val="ru-RU"/>
        </w:rPr>
        <w:t xml:space="preserve"> сесс</w:t>
      </w:r>
      <w:r w:rsidR="00E5137A">
        <w:rPr>
          <w:lang w:val="ru-RU"/>
        </w:rPr>
        <w:t>ии</w:t>
      </w:r>
      <w:r w:rsidR="00636AC0" w:rsidRPr="002F7D71">
        <w:rPr>
          <w:lang w:val="ru-RU"/>
        </w:rPr>
        <w:t xml:space="preserve">.  </w:t>
      </w:r>
      <w:r w:rsidR="00BF55F3" w:rsidRPr="002F7D71">
        <w:rPr>
          <w:lang w:val="ru-RU"/>
        </w:rPr>
        <w:t>Н</w:t>
      </w:r>
      <w:r w:rsidR="00E5137A" w:rsidRPr="002F7D71">
        <w:rPr>
          <w:lang w:val="ru-RU"/>
        </w:rPr>
        <w:t>астоящий документ</w:t>
      </w:r>
      <w:r w:rsidR="007D5C59">
        <w:rPr>
          <w:lang w:val="ru-RU"/>
        </w:rPr>
        <w:t xml:space="preserve"> </w:t>
      </w:r>
      <w:r w:rsidR="007D5C59" w:rsidRPr="007D5C59">
        <w:rPr>
          <w:lang w:val="ru-RU"/>
        </w:rPr>
        <w:t>содерж</w:t>
      </w:r>
      <w:r w:rsidR="007D5C59">
        <w:rPr>
          <w:lang w:val="ru-RU"/>
        </w:rPr>
        <w:t xml:space="preserve">ит </w:t>
      </w:r>
      <w:r w:rsidR="002F7D71" w:rsidRPr="002F7D71">
        <w:rPr>
          <w:lang w:val="ru-RU"/>
        </w:rPr>
        <w:t>предварительн</w:t>
      </w:r>
      <w:r w:rsidR="00512EC9">
        <w:rPr>
          <w:lang w:val="ru-RU"/>
        </w:rPr>
        <w:t xml:space="preserve">ую оценку </w:t>
      </w:r>
      <w:r w:rsidR="007D5C59">
        <w:rPr>
          <w:lang w:val="ru-RU"/>
        </w:rPr>
        <w:t>вопросов, связанных</w:t>
      </w:r>
      <w:r w:rsidR="000C0854" w:rsidRPr="002F7D71">
        <w:rPr>
          <w:lang w:val="ru-RU"/>
        </w:rPr>
        <w:t xml:space="preserve"> с </w:t>
      </w:r>
      <w:r w:rsidR="00196A60">
        <w:t>PLT</w:t>
      </w:r>
      <w:r w:rsidR="00636AC0" w:rsidRPr="002F7D71">
        <w:rPr>
          <w:lang w:val="ru-RU"/>
        </w:rPr>
        <w:t xml:space="preserve">, </w:t>
      </w:r>
      <w:r w:rsidR="00512EC9">
        <w:rPr>
          <w:lang w:val="ru-RU"/>
        </w:rPr>
        <w:t>которую просила провести Рабочая группа</w:t>
      </w:r>
      <w:r w:rsidR="00BF55F3">
        <w:rPr>
          <w:lang w:val="ru-RU"/>
        </w:rPr>
        <w:t xml:space="preserve">, с той оговоркой, что </w:t>
      </w:r>
      <w:r w:rsidR="00BF55F3" w:rsidRPr="00E5137A">
        <w:rPr>
          <w:snapToGrid w:val="0"/>
          <w:lang w:val="ru-RU"/>
        </w:rPr>
        <w:t>интерпретаци</w:t>
      </w:r>
      <w:r w:rsidR="00BF55F3">
        <w:rPr>
          <w:snapToGrid w:val="0"/>
          <w:lang w:val="ru-RU"/>
        </w:rPr>
        <w:t>я</w:t>
      </w:r>
      <w:r w:rsidR="00BF55F3">
        <w:rPr>
          <w:lang w:val="ru-RU"/>
        </w:rPr>
        <w:t xml:space="preserve"> </w:t>
      </w:r>
      <w:r w:rsidR="00BF55F3" w:rsidRPr="00E5137A">
        <w:rPr>
          <w:lang w:val="ru-RU"/>
        </w:rPr>
        <w:t>положени</w:t>
      </w:r>
      <w:r w:rsidR="00BF55F3">
        <w:rPr>
          <w:lang w:val="ru-RU"/>
        </w:rPr>
        <w:t xml:space="preserve">й </w:t>
      </w:r>
      <w:r w:rsidR="00BF55F3">
        <w:t>PLT</w:t>
      </w:r>
      <w:r w:rsidR="00BF55F3" w:rsidRPr="002F7D71">
        <w:rPr>
          <w:lang w:val="ru-RU"/>
        </w:rPr>
        <w:t xml:space="preserve"> </w:t>
      </w:r>
      <w:r w:rsidR="00BF55F3" w:rsidRPr="00E5137A">
        <w:rPr>
          <w:lang w:val="ru-RU"/>
        </w:rPr>
        <w:t>является</w:t>
      </w:r>
      <w:r w:rsidR="00BF55F3">
        <w:rPr>
          <w:lang w:val="ru-RU"/>
        </w:rPr>
        <w:t xml:space="preserve"> </w:t>
      </w:r>
      <w:r w:rsidR="00BF55F3" w:rsidRPr="00E5137A">
        <w:rPr>
          <w:lang w:val="ru-RU"/>
        </w:rPr>
        <w:t>исключительн</w:t>
      </w:r>
      <w:r w:rsidR="00BF55F3">
        <w:rPr>
          <w:lang w:val="ru-RU"/>
        </w:rPr>
        <w:t xml:space="preserve">ой прерогативой </w:t>
      </w:r>
      <w:r w:rsidR="00BF55F3" w:rsidRPr="002F7D71">
        <w:rPr>
          <w:lang w:val="ru-RU"/>
        </w:rPr>
        <w:t xml:space="preserve">Договаривающихся сторон </w:t>
      </w:r>
      <w:r w:rsidR="00BF55F3">
        <w:t>PLT</w:t>
      </w:r>
      <w:r w:rsidR="00BF55F3" w:rsidRPr="002F7D71">
        <w:rPr>
          <w:lang w:val="ru-RU"/>
        </w:rPr>
        <w:t xml:space="preserve"> и </w:t>
      </w:r>
      <w:r w:rsidR="00BF55F3">
        <w:rPr>
          <w:lang w:val="ru-RU"/>
        </w:rPr>
        <w:t xml:space="preserve">что поэтому </w:t>
      </w:r>
      <w:r w:rsidR="00BF55F3" w:rsidRPr="002F7D71">
        <w:rPr>
          <w:lang w:val="ru-RU"/>
        </w:rPr>
        <w:t xml:space="preserve">Международное бюро </w:t>
      </w:r>
      <w:r w:rsidR="00BF55F3">
        <w:rPr>
          <w:lang w:val="ru-RU"/>
        </w:rPr>
        <w:t xml:space="preserve">не </w:t>
      </w:r>
      <w:r w:rsidR="00BF55F3" w:rsidRPr="00BF55F3">
        <w:rPr>
          <w:rFonts w:eastAsia="PMingLiU"/>
          <w:bCs/>
          <w:lang w:val="ru-RU" w:eastAsia="zh-TW"/>
        </w:rPr>
        <w:t>вправе</w:t>
      </w:r>
      <w:r w:rsidR="00BF55F3">
        <w:rPr>
          <w:lang w:val="ru-RU"/>
        </w:rPr>
        <w:t xml:space="preserve"> давать </w:t>
      </w:r>
      <w:r w:rsidR="00BF55F3" w:rsidRPr="002F7D71">
        <w:rPr>
          <w:lang w:val="ru-RU"/>
        </w:rPr>
        <w:t>окончательн</w:t>
      </w:r>
      <w:r w:rsidR="00BF55F3">
        <w:rPr>
          <w:lang w:val="ru-RU"/>
        </w:rPr>
        <w:t>ую</w:t>
      </w:r>
      <w:r w:rsidR="00BF55F3" w:rsidRPr="002F7D71">
        <w:rPr>
          <w:lang w:val="ru-RU"/>
        </w:rPr>
        <w:t xml:space="preserve"> </w:t>
      </w:r>
      <w:r w:rsidR="00BF55F3" w:rsidRPr="007D5C59">
        <w:rPr>
          <w:snapToGrid w:val="0"/>
          <w:lang w:val="ru-RU"/>
        </w:rPr>
        <w:t>интерпретаци</w:t>
      </w:r>
      <w:r w:rsidR="00BF55F3">
        <w:rPr>
          <w:lang w:val="ru-RU"/>
        </w:rPr>
        <w:t xml:space="preserve">ю </w:t>
      </w:r>
      <w:r w:rsidR="00BF55F3" w:rsidRPr="00BF55F3">
        <w:rPr>
          <w:lang w:val="ru-RU"/>
        </w:rPr>
        <w:t>положени</w:t>
      </w:r>
      <w:r w:rsidR="00BF55F3">
        <w:rPr>
          <w:lang w:val="ru-RU"/>
        </w:rPr>
        <w:t xml:space="preserve">й </w:t>
      </w:r>
      <w:r w:rsidR="00BF55F3">
        <w:t>PLT</w:t>
      </w:r>
      <w:r w:rsidR="00BF55F3">
        <w:rPr>
          <w:lang w:val="ru-RU"/>
        </w:rPr>
        <w:t>.</w:t>
      </w:r>
    </w:p>
    <w:p w:rsidR="00636AC0" w:rsidRPr="000C0854" w:rsidRDefault="00D1575A" w:rsidP="00A640E8">
      <w:pPr>
        <w:pStyle w:val="1"/>
        <w:rPr>
          <w:lang w:val="ru-RU"/>
        </w:rPr>
      </w:pPr>
      <w:r>
        <w:rPr>
          <w:lang w:val="ru-RU"/>
        </w:rPr>
        <w:t>ОЦЕНКа ВОПРОСов, СВЯЗАННЫх</w:t>
      </w:r>
      <w:r w:rsidR="000C0854" w:rsidRPr="000C0854">
        <w:rPr>
          <w:lang w:val="ru-RU"/>
        </w:rPr>
        <w:t xml:space="preserve"> с </w:t>
      </w:r>
      <w:r w:rsidR="00196A60">
        <w:t>PLT</w:t>
      </w:r>
    </w:p>
    <w:p w:rsidR="00636AC0" w:rsidRPr="003E1BFC" w:rsidRDefault="00D1575A" w:rsidP="00D47268">
      <w:pPr>
        <w:pStyle w:val="2"/>
        <w:rPr>
          <w:lang w:val="ru-RU"/>
        </w:rPr>
      </w:pPr>
      <w:r>
        <w:rPr>
          <w:lang w:val="ru-RU"/>
        </w:rPr>
        <w:t xml:space="preserve">Применимость </w:t>
      </w:r>
      <w:r w:rsidRPr="00D1575A">
        <w:rPr>
          <w:lang w:val="ru-RU"/>
        </w:rPr>
        <w:t>положени</w:t>
      </w:r>
      <w:r>
        <w:rPr>
          <w:lang w:val="ru-RU"/>
        </w:rPr>
        <w:t xml:space="preserve">й </w:t>
      </w:r>
      <w:r w:rsidR="00196A60">
        <w:t>PLT</w:t>
      </w:r>
      <w:proofErr w:type="gramStart"/>
      <w:r w:rsidR="00636AC0" w:rsidRPr="003E1BFC">
        <w:rPr>
          <w:lang w:val="ru-RU"/>
        </w:rPr>
        <w:t xml:space="preserve"> </w:t>
      </w:r>
      <w:r>
        <w:rPr>
          <w:lang w:val="ru-RU"/>
        </w:rPr>
        <w:t>к</w:t>
      </w:r>
      <w:proofErr w:type="gramEnd"/>
      <w:r>
        <w:rPr>
          <w:lang w:val="ru-RU"/>
        </w:rPr>
        <w:t xml:space="preserve"> Заявкам, подаваемым</w:t>
      </w:r>
      <w:r w:rsidR="003E1BFC" w:rsidRPr="003E1BFC">
        <w:rPr>
          <w:lang w:val="ru-RU"/>
        </w:rPr>
        <w:t xml:space="preserve"> по процедуре </w:t>
      </w:r>
      <w:r w:rsidR="003E1BFC">
        <w:t>PCT</w:t>
      </w:r>
    </w:p>
    <w:p w:rsidR="00636AC0" w:rsidRPr="002F7D71" w:rsidRDefault="003E1BFC" w:rsidP="00C87478">
      <w:pPr>
        <w:pStyle w:val="ONUME"/>
        <w:rPr>
          <w:lang w:val="ru-RU"/>
        </w:rPr>
      </w:pPr>
      <w:r w:rsidRPr="002F7D71">
        <w:rPr>
          <w:lang w:val="ru-RU"/>
        </w:rPr>
        <w:t xml:space="preserve">Следует </w:t>
      </w:r>
      <w:r w:rsidR="00D1575A">
        <w:rPr>
          <w:lang w:val="ru-RU"/>
        </w:rPr>
        <w:t>с самого начала отметить</w:t>
      </w:r>
      <w:r w:rsidRPr="002F7D71">
        <w:rPr>
          <w:lang w:val="ru-RU"/>
        </w:rPr>
        <w:t xml:space="preserve">, что </w:t>
      </w:r>
      <w:r w:rsidR="002F7D71" w:rsidRPr="002F7D71">
        <w:rPr>
          <w:lang w:val="ru-RU"/>
        </w:rPr>
        <w:t xml:space="preserve">вопрос </w:t>
      </w:r>
      <w:r w:rsidR="00D1575A">
        <w:rPr>
          <w:lang w:val="ru-RU"/>
        </w:rPr>
        <w:t xml:space="preserve">о </w:t>
      </w:r>
      <w:r w:rsidR="000454AE" w:rsidRPr="000454AE">
        <w:rPr>
          <w:lang w:val="ru-RU"/>
        </w:rPr>
        <w:t>совместимости</w:t>
      </w:r>
      <w:r w:rsidR="00636AC0" w:rsidRPr="002F7D71">
        <w:rPr>
          <w:lang w:val="ru-RU"/>
        </w:rPr>
        <w:t xml:space="preserve"> </w:t>
      </w:r>
      <w:r w:rsidR="00D1575A">
        <w:rPr>
          <w:lang w:val="ru-RU"/>
        </w:rPr>
        <w:t>предложения,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изложе</w:t>
      </w:r>
      <w:r w:rsidR="00CF1301">
        <w:rPr>
          <w:lang w:val="ru-RU"/>
        </w:rPr>
        <w:t>н</w:t>
      </w:r>
      <w:r w:rsidR="002F7D71" w:rsidRPr="002F7D71">
        <w:rPr>
          <w:lang w:val="ru-RU"/>
        </w:rPr>
        <w:t>н</w:t>
      </w:r>
      <w:r w:rsidR="00D1575A">
        <w:rPr>
          <w:lang w:val="ru-RU"/>
        </w:rPr>
        <w:t>ого</w:t>
      </w:r>
      <w:r w:rsidR="002F7D71" w:rsidRPr="002F7D71">
        <w:rPr>
          <w:lang w:val="ru-RU"/>
        </w:rPr>
        <w:t xml:space="preserve"> 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 w:rsidR="00D1575A">
        <w:rPr>
          <w:lang w:val="ru-RU"/>
        </w:rPr>
        <w:t xml:space="preserve">е </w:t>
      </w:r>
      <w:r w:rsidR="0022087D">
        <w:fldChar w:fldCharType="begin"/>
      </w:r>
      <w:r w:rsidR="0022087D" w:rsidRPr="0022087D">
        <w:rPr>
          <w:lang w:val="ru-RU"/>
        </w:rPr>
        <w:instrText xml:space="preserve"> </w:instrText>
      </w:r>
      <w:r w:rsidR="0022087D">
        <w:instrText>REF</w:instrText>
      </w:r>
      <w:r w:rsidR="0022087D" w:rsidRPr="0022087D">
        <w:rPr>
          <w:lang w:val="ru-RU"/>
        </w:rPr>
        <w:instrText xml:space="preserve"> _</w:instrText>
      </w:r>
      <w:r w:rsidR="0022087D">
        <w:instrText>Ref</w:instrText>
      </w:r>
      <w:r w:rsidR="0022087D" w:rsidRPr="0022087D">
        <w:rPr>
          <w:lang w:val="ru-RU"/>
        </w:rPr>
        <w:instrText>477259565 \</w:instrText>
      </w:r>
      <w:r w:rsidR="0022087D">
        <w:instrText>r</w:instrText>
      </w:r>
      <w:r w:rsidR="0022087D" w:rsidRPr="0022087D">
        <w:rPr>
          <w:lang w:val="ru-RU"/>
        </w:rPr>
        <w:instrText xml:space="preserve"> \</w:instrText>
      </w:r>
      <w:r w:rsidR="0022087D">
        <w:instrText>h</w:instrText>
      </w:r>
      <w:r w:rsidR="0022087D" w:rsidRPr="0022087D">
        <w:rPr>
          <w:lang w:val="ru-RU"/>
        </w:rPr>
        <w:instrText xml:space="preserve"> </w:instrText>
      </w:r>
      <w:r w:rsidR="0022087D">
        <w:fldChar w:fldCharType="separate"/>
      </w:r>
      <w:r w:rsidR="00D669A4" w:rsidRPr="00D669A4">
        <w:rPr>
          <w:lang w:val="ru-RU"/>
        </w:rPr>
        <w:t>2</w:t>
      </w:r>
      <w:r w:rsidR="0022087D">
        <w:fldChar w:fldCharType="end"/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, </w:t>
      </w:r>
      <w:r w:rsidR="00D1575A" w:rsidRPr="002F7D71">
        <w:rPr>
          <w:lang w:val="ru-RU"/>
        </w:rPr>
        <w:t xml:space="preserve">с </w:t>
      </w:r>
      <w:r w:rsidR="00D1575A" w:rsidRPr="00D1575A">
        <w:rPr>
          <w:lang w:val="ru-RU"/>
        </w:rPr>
        <w:t>положени</w:t>
      </w:r>
      <w:r w:rsidR="00D1575A">
        <w:rPr>
          <w:lang w:val="ru-RU"/>
        </w:rPr>
        <w:t>ями</w:t>
      </w:r>
      <w:r w:rsidR="00BF55F3">
        <w:rPr>
          <w:lang w:val="ru-RU"/>
        </w:rPr>
        <w:t xml:space="preserve"> </w:t>
      </w:r>
      <w:r w:rsidR="00D1575A">
        <w:t>PLT</w:t>
      </w:r>
      <w:r w:rsidR="00D1575A">
        <w:rPr>
          <w:lang w:val="ru-RU"/>
        </w:rPr>
        <w:t xml:space="preserve">, </w:t>
      </w:r>
      <w:r w:rsidR="000D3EEE">
        <w:rPr>
          <w:lang w:val="ru-RU"/>
        </w:rPr>
        <w:t>возник</w:t>
      </w:r>
      <w:r w:rsidR="00BF55F3">
        <w:rPr>
          <w:lang w:val="ru-RU"/>
        </w:rPr>
        <w:t xml:space="preserve">ает не </w:t>
      </w:r>
      <w:r w:rsidR="00BF55F3" w:rsidRPr="00BF55F3">
        <w:rPr>
          <w:lang w:val="ru-RU"/>
        </w:rPr>
        <w:t xml:space="preserve">в связи с </w:t>
      </w:r>
      <w:r w:rsidR="00BF55F3">
        <w:rPr>
          <w:lang w:val="ru-RU"/>
        </w:rPr>
        <w:t>самим этим предложением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 xml:space="preserve">поскольку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D1575A">
        <w:rPr>
          <w:lang w:val="ru-RU"/>
        </w:rPr>
        <w:t xml:space="preserve">не </w:t>
      </w:r>
      <w:r w:rsidR="00D1575A" w:rsidRPr="00D1575A">
        <w:rPr>
          <w:lang w:val="ru-RU"/>
        </w:rPr>
        <w:t>регулир</w:t>
      </w:r>
      <w:r w:rsidR="00D1575A">
        <w:rPr>
          <w:lang w:val="ru-RU"/>
        </w:rPr>
        <w:t>ует требования</w:t>
      </w:r>
      <w:r w:rsidR="000454AE">
        <w:rPr>
          <w:lang w:val="ru-RU"/>
        </w:rPr>
        <w:t xml:space="preserve"> </w:t>
      </w:r>
      <w:r w:rsidR="00D1575A">
        <w:t>PCT</w:t>
      </w:r>
      <w:r w:rsidR="00D1575A" w:rsidRPr="002F7D71">
        <w:rPr>
          <w:lang w:val="ru-RU"/>
        </w:rPr>
        <w:t xml:space="preserve"> </w:t>
      </w:r>
      <w:r w:rsidR="000454AE">
        <w:rPr>
          <w:lang w:val="ru-RU"/>
        </w:rPr>
        <w:t xml:space="preserve">в отношении </w:t>
      </w:r>
      <w:r w:rsidR="00BF55F3">
        <w:rPr>
          <w:lang w:val="ru-RU"/>
        </w:rPr>
        <w:t xml:space="preserve">установления </w:t>
      </w:r>
      <w:r w:rsidR="000454AE">
        <w:rPr>
          <w:lang w:val="ru-RU"/>
        </w:rPr>
        <w:t>даты подачи</w:t>
      </w:r>
      <w:r w:rsidR="00636AC0" w:rsidRPr="002F7D71">
        <w:rPr>
          <w:lang w:val="ru-RU"/>
        </w:rPr>
        <w:t>.</w:t>
      </w:r>
    </w:p>
    <w:p w:rsidR="00636AC0" w:rsidRPr="003E1BFC" w:rsidRDefault="00D1575A" w:rsidP="00C87478">
      <w:pPr>
        <w:pStyle w:val="ONUME"/>
        <w:rPr>
          <w:lang w:val="ru-RU"/>
        </w:rPr>
      </w:pPr>
      <w:r>
        <w:rPr>
          <w:lang w:val="ru-RU"/>
        </w:rPr>
        <w:t>Согласно статье </w:t>
      </w:r>
      <w:r w:rsidR="00636AC0" w:rsidRPr="002F7D71">
        <w:rPr>
          <w:lang w:val="ru-RU"/>
        </w:rPr>
        <w:t>3(1)(</w:t>
      </w:r>
      <w:r w:rsidR="00636AC0">
        <w:t>b</w:t>
      </w:r>
      <w:r w:rsidR="00636AC0" w:rsidRPr="002F7D71">
        <w:rPr>
          <w:lang w:val="ru-RU"/>
        </w:rPr>
        <w:t>)</w:t>
      </w:r>
      <w:r>
        <w:rPr>
          <w:lang w:val="ru-RU"/>
        </w:rPr>
        <w:t xml:space="preserve"> PLT</w:t>
      </w:r>
      <w:r w:rsidR="00636AC0" w:rsidRPr="002F7D71">
        <w:rPr>
          <w:lang w:val="ru-RU"/>
        </w:rPr>
        <w:t xml:space="preserve">, </w:t>
      </w:r>
      <w:r w:rsidR="00917C9B" w:rsidRPr="00917C9B">
        <w:rPr>
          <w:lang w:val="ru-RU"/>
        </w:rPr>
        <w:t>положени</w:t>
      </w:r>
      <w:r w:rsidR="00917C9B">
        <w:rPr>
          <w:lang w:val="ru-RU"/>
        </w:rPr>
        <w:t xml:space="preserve">я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917C9B">
        <w:rPr>
          <w:lang w:val="ru-RU"/>
        </w:rPr>
        <w:t xml:space="preserve">применимы </w:t>
      </w:r>
      <w:r w:rsidR="000D3EEE">
        <w:rPr>
          <w:lang w:val="ru-RU"/>
        </w:rPr>
        <w:t xml:space="preserve">к международным </w:t>
      </w:r>
      <w:r w:rsidR="000D3EEE" w:rsidRPr="000D3EEE">
        <w:rPr>
          <w:rFonts w:eastAsia="Calibri"/>
          <w:lang w:val="ru-RU"/>
        </w:rPr>
        <w:t>заяв</w:t>
      </w:r>
      <w:r w:rsidR="000D3EEE">
        <w:rPr>
          <w:lang w:val="ru-RU"/>
        </w:rPr>
        <w:t xml:space="preserve">кам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917C9B">
        <w:rPr>
          <w:lang w:val="ru-RU"/>
        </w:rPr>
        <w:t>Договаривающемся государстве</w:t>
      </w:r>
      <w:r w:rsidR="007156B7" w:rsidRPr="002F7D71">
        <w:rPr>
          <w:lang w:val="ru-RU"/>
        </w:rPr>
        <w:t xml:space="preserve"> </w:t>
      </w:r>
      <w:r w:rsidR="00196A60">
        <w:t>PLT</w:t>
      </w:r>
      <w:r w:rsidR="007156B7" w:rsidRPr="002F7D71">
        <w:rPr>
          <w:lang w:val="ru-RU"/>
        </w:rPr>
        <w:t xml:space="preserve"> </w:t>
      </w:r>
      <w:r w:rsidR="000D3EEE" w:rsidRPr="002F7D71">
        <w:rPr>
          <w:lang w:val="ru-RU"/>
        </w:rPr>
        <w:t xml:space="preserve">только </w:t>
      </w:r>
      <w:r w:rsidR="002F7D71" w:rsidRPr="002F7D71">
        <w:rPr>
          <w:lang w:val="ru-RU"/>
        </w:rPr>
        <w:t>в отношении</w:t>
      </w:r>
      <w:r w:rsidR="00636AC0" w:rsidRPr="002F7D71">
        <w:rPr>
          <w:lang w:val="ru-RU"/>
        </w:rPr>
        <w:t xml:space="preserve"> </w:t>
      </w:r>
      <w:r w:rsidR="00917C9B">
        <w:rPr>
          <w:lang w:val="ru-RU"/>
        </w:rPr>
        <w:t xml:space="preserve">сроков </w:t>
      </w:r>
      <w:r w:rsidR="007156B7" w:rsidRPr="002F7D71">
        <w:rPr>
          <w:lang w:val="ru-RU"/>
        </w:rPr>
        <w:t>перехода на национальную фазу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917C9B">
        <w:rPr>
          <w:lang w:val="ru-RU"/>
        </w:rPr>
        <w:t>ых</w:t>
      </w:r>
      <w:r w:rsidR="00636AC0" w:rsidRPr="002F7D71">
        <w:rPr>
          <w:lang w:val="ru-RU"/>
        </w:rPr>
        <w:t xml:space="preserve"> </w:t>
      </w:r>
      <w:r w:rsidR="00917C9B">
        <w:rPr>
          <w:lang w:val="ru-RU"/>
        </w:rPr>
        <w:t xml:space="preserve">процедур, </w:t>
      </w:r>
      <w:r w:rsidR="000D3EEE">
        <w:rPr>
          <w:lang w:val="ru-RU"/>
        </w:rPr>
        <w:t xml:space="preserve">которые начинаются </w:t>
      </w:r>
      <w:r w:rsidR="002F7D71" w:rsidRPr="002F7D71">
        <w:rPr>
          <w:lang w:val="ru-RU"/>
        </w:rPr>
        <w:t>после</w:t>
      </w:r>
      <w:r w:rsidR="00636AC0" w:rsidRPr="002F7D71">
        <w:rPr>
          <w:lang w:val="ru-RU"/>
        </w:rPr>
        <w:t xml:space="preserve"> </w:t>
      </w:r>
      <w:r w:rsidR="007156B7" w:rsidRPr="002F7D71">
        <w:rPr>
          <w:lang w:val="ru-RU"/>
        </w:rPr>
        <w:t>перехода на национальную фазу</w:t>
      </w:r>
      <w:r w:rsidR="000D3EEE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r w:rsidR="00917C9B" w:rsidRPr="00917C9B">
        <w:rPr>
          <w:lang w:val="ru-RU"/>
        </w:rPr>
        <w:t xml:space="preserve">с учетом положений Договора о патентной </w:t>
      </w:r>
      <w:r w:rsidR="00917C9B">
        <w:rPr>
          <w:lang w:val="ru-RU"/>
        </w:rPr>
        <w:t>кооперации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.  </w:t>
      </w:r>
      <w:r w:rsidR="00917C9B" w:rsidRPr="00917C9B">
        <w:rPr>
          <w:lang w:val="ru-RU"/>
        </w:rPr>
        <w:t>Таким образом</w:t>
      </w:r>
      <w:r w:rsidR="00636AC0" w:rsidRPr="003E1BFC">
        <w:rPr>
          <w:lang w:val="ru-RU"/>
        </w:rPr>
        <w:t xml:space="preserve">, </w:t>
      </w:r>
      <w:r w:rsidR="000D3EEE">
        <w:rPr>
          <w:lang w:val="ru-RU"/>
        </w:rPr>
        <w:t>если говорить о требованиях</w:t>
      </w:r>
      <w:r w:rsidR="000C0854" w:rsidRPr="003E1BFC">
        <w:rPr>
          <w:lang w:val="ru-RU"/>
        </w:rPr>
        <w:t xml:space="preserve"> </w:t>
      </w:r>
      <w:r w:rsidR="00245BF9">
        <w:rPr>
          <w:lang w:val="ru-RU"/>
        </w:rPr>
        <w:t>в отношении даты подачи</w:t>
      </w:r>
      <w:r w:rsidR="00636AC0" w:rsidRPr="003E1BFC">
        <w:rPr>
          <w:lang w:val="ru-RU"/>
        </w:rPr>
        <w:t xml:space="preserve">, </w:t>
      </w:r>
      <w:r w:rsidR="000D3EEE">
        <w:rPr>
          <w:lang w:val="ru-RU"/>
        </w:rPr>
        <w:t>то</w:t>
      </w:r>
      <w:r w:rsidR="00917C9B">
        <w:rPr>
          <w:lang w:val="ru-RU"/>
        </w:rPr>
        <w:t xml:space="preserve"> требования</w:t>
      </w:r>
      <w:r w:rsidR="000C0854" w:rsidRPr="003E1BFC">
        <w:rPr>
          <w:lang w:val="ru-RU"/>
        </w:rPr>
        <w:t xml:space="preserve"> </w:t>
      </w:r>
      <w:r w:rsidR="00245BF9">
        <w:rPr>
          <w:lang w:val="ru-RU"/>
        </w:rPr>
        <w:t>в отношении даты подачи</w:t>
      </w:r>
      <w:r w:rsidR="00917C9B">
        <w:rPr>
          <w:lang w:val="ru-RU"/>
        </w:rPr>
        <w:t>,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изложен</w:t>
      </w:r>
      <w:r w:rsidR="000D3EEE">
        <w:rPr>
          <w:lang w:val="ru-RU"/>
        </w:rPr>
        <w:t>ные</w:t>
      </w:r>
      <w:r w:rsidR="002F7D71" w:rsidRPr="002F7D71">
        <w:rPr>
          <w:lang w:val="ru-RU"/>
        </w:rPr>
        <w:t xml:space="preserve"> в</w:t>
      </w:r>
      <w:r w:rsidR="00636AC0" w:rsidRPr="003E1BFC">
        <w:rPr>
          <w:lang w:val="ru-RU"/>
        </w:rPr>
        <w:t xml:space="preserve"> </w:t>
      </w:r>
      <w:r w:rsidR="000C0854" w:rsidRPr="003E1BFC">
        <w:rPr>
          <w:lang w:val="ru-RU"/>
        </w:rPr>
        <w:t xml:space="preserve">статье </w:t>
      </w:r>
      <w:r w:rsidR="00636AC0" w:rsidRPr="003E1BFC">
        <w:rPr>
          <w:lang w:val="ru-RU"/>
        </w:rPr>
        <w:t xml:space="preserve">5 </w:t>
      </w:r>
      <w:r w:rsidR="00917C9B">
        <w:t>PLT</w:t>
      </w:r>
      <w:r w:rsidR="00917C9B">
        <w:rPr>
          <w:lang w:val="ru-RU"/>
        </w:rPr>
        <w:t xml:space="preserve">, не относятся </w:t>
      </w:r>
      <w:r w:rsidR="000454AE" w:rsidRPr="000454AE">
        <w:rPr>
          <w:lang w:val="ru-RU"/>
        </w:rPr>
        <w:t>к международным заявкам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ни</w:t>
      </w:r>
      <w:r w:rsidR="00636AC0" w:rsidRPr="003E1BFC">
        <w:rPr>
          <w:lang w:val="ru-RU"/>
        </w:rPr>
        <w:t xml:space="preserve"> </w:t>
      </w:r>
      <w:r w:rsidR="000D3EEE" w:rsidRPr="003E1BFC">
        <w:rPr>
          <w:lang w:val="ru-RU"/>
        </w:rPr>
        <w:t xml:space="preserve">во время </w:t>
      </w:r>
      <w:r w:rsidR="000C0854" w:rsidRPr="003E1BFC">
        <w:rPr>
          <w:lang w:val="ru-RU"/>
        </w:rPr>
        <w:t>международной фазы</w:t>
      </w:r>
      <w:r w:rsidR="00917C9B">
        <w:rPr>
          <w:lang w:val="ru-RU"/>
        </w:rPr>
        <w:t>,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ни</w:t>
      </w:r>
      <w:r w:rsidR="00636AC0" w:rsidRPr="003E1BFC">
        <w:rPr>
          <w:lang w:val="ru-RU"/>
        </w:rPr>
        <w:t xml:space="preserve"> </w:t>
      </w:r>
      <w:r w:rsidR="000C0854" w:rsidRPr="003E1BFC">
        <w:rPr>
          <w:lang w:val="ru-RU"/>
        </w:rPr>
        <w:t>во время национальной фазы</w:t>
      </w:r>
      <w:r w:rsidR="00636AC0" w:rsidRPr="003E1BFC">
        <w:rPr>
          <w:lang w:val="ru-RU"/>
        </w:rPr>
        <w:t xml:space="preserve">.  </w:t>
      </w:r>
      <w:r w:rsidR="002F7D71" w:rsidRPr="002F7D71">
        <w:rPr>
          <w:lang w:val="ru-RU"/>
        </w:rPr>
        <w:t>Другими словами</w:t>
      </w:r>
      <w:r w:rsidR="00636AC0" w:rsidRPr="003E1BFC">
        <w:rPr>
          <w:lang w:val="ru-RU"/>
        </w:rPr>
        <w:t xml:space="preserve">, </w:t>
      </w:r>
      <w:r w:rsidR="00917C9B">
        <w:rPr>
          <w:lang w:val="ru-RU"/>
        </w:rPr>
        <w:t>требования</w:t>
      </w:r>
      <w:r w:rsidR="000C0854" w:rsidRPr="003E1BFC">
        <w:rPr>
          <w:lang w:val="ru-RU"/>
        </w:rPr>
        <w:t xml:space="preserve"> </w:t>
      </w:r>
      <w:r w:rsidR="00245BF9">
        <w:rPr>
          <w:lang w:val="ru-RU"/>
        </w:rPr>
        <w:t>в отношении даты подачи</w:t>
      </w:r>
      <w:r w:rsidR="00636AC0" w:rsidRPr="003E1BFC">
        <w:rPr>
          <w:lang w:val="ru-RU"/>
        </w:rPr>
        <w:t xml:space="preserve"> </w:t>
      </w:r>
      <w:r w:rsidR="007156B7" w:rsidRPr="003E1BFC">
        <w:rPr>
          <w:lang w:val="ru-RU"/>
        </w:rPr>
        <w:t>международных заявок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3E1BFC">
        <w:rPr>
          <w:lang w:val="ru-RU"/>
        </w:rPr>
        <w:t xml:space="preserve"> </w:t>
      </w:r>
      <w:r w:rsidR="007156B7" w:rsidRPr="003E1BFC">
        <w:rPr>
          <w:lang w:val="ru-RU"/>
        </w:rPr>
        <w:t>национальных или региональных заявок</w:t>
      </w:r>
      <w:r w:rsidR="000D3EEE">
        <w:rPr>
          <w:lang w:val="ru-RU"/>
        </w:rPr>
        <w:t>, подаваемых</w:t>
      </w:r>
      <w:r w:rsidR="00917C9B">
        <w:rPr>
          <w:lang w:val="ru-RU"/>
        </w:rPr>
        <w:t xml:space="preserve"> в </w:t>
      </w:r>
      <w:r w:rsidR="00917C9B" w:rsidRPr="003E1BFC">
        <w:rPr>
          <w:lang w:val="ru-RU"/>
        </w:rPr>
        <w:t>Договаривающ</w:t>
      </w:r>
      <w:r w:rsidR="00917C9B">
        <w:rPr>
          <w:lang w:val="ru-RU"/>
        </w:rPr>
        <w:t>емся</w:t>
      </w:r>
      <w:r w:rsidR="00917C9B" w:rsidRPr="003E1BFC">
        <w:rPr>
          <w:lang w:val="ru-RU"/>
        </w:rPr>
        <w:t xml:space="preserve"> государств</w:t>
      </w:r>
      <w:r w:rsidR="00917C9B">
        <w:rPr>
          <w:lang w:val="ru-RU"/>
        </w:rPr>
        <w:t>е</w:t>
      </w:r>
      <w:r w:rsidR="00917C9B" w:rsidRPr="003E1BFC">
        <w:rPr>
          <w:lang w:val="ru-RU"/>
        </w:rPr>
        <w:t xml:space="preserve"> </w:t>
      </w:r>
      <w:r w:rsidR="00917C9B">
        <w:t>PLT</w:t>
      </w:r>
      <w:r w:rsidR="00917C9B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917C9B">
        <w:rPr>
          <w:lang w:val="ru-RU"/>
        </w:rPr>
        <w:t xml:space="preserve"> </w:t>
      </w:r>
      <w:r w:rsidR="000D3EEE">
        <w:rPr>
          <w:lang w:val="ru-RU"/>
        </w:rPr>
        <w:t xml:space="preserve">для такого </w:t>
      </w:r>
      <w:r w:rsidR="000D3EEE" w:rsidRPr="000D3EEE">
        <w:rPr>
          <w:lang w:val="ru-RU"/>
        </w:rPr>
        <w:t>государств</w:t>
      </w:r>
      <w:r w:rsidR="000D3EEE">
        <w:rPr>
          <w:lang w:val="ru-RU"/>
        </w:rPr>
        <w:t>а</w:t>
      </w:r>
      <w:r w:rsidR="00917C9B">
        <w:rPr>
          <w:lang w:val="ru-RU"/>
        </w:rPr>
        <w:t xml:space="preserve">, </w:t>
      </w:r>
      <w:r w:rsidR="00917C9B" w:rsidRPr="00917C9B">
        <w:rPr>
          <w:lang w:val="ru-RU"/>
        </w:rPr>
        <w:t>регулир</w:t>
      </w:r>
      <w:r w:rsidR="00917C9B">
        <w:rPr>
          <w:lang w:val="ru-RU"/>
        </w:rPr>
        <w:t>уются двумя</w:t>
      </w:r>
      <w:r w:rsidR="00636AC0" w:rsidRPr="003E1BFC">
        <w:rPr>
          <w:lang w:val="ru-RU"/>
        </w:rPr>
        <w:t xml:space="preserve"> </w:t>
      </w:r>
      <w:r w:rsidR="00917C9B">
        <w:rPr>
          <w:lang w:val="ru-RU"/>
        </w:rPr>
        <w:t>отдельными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различн</w:t>
      </w:r>
      <w:r w:rsidR="00917C9B">
        <w:rPr>
          <w:lang w:val="ru-RU"/>
        </w:rPr>
        <w:t xml:space="preserve">ыми </w:t>
      </w:r>
      <w:r w:rsidR="00917C9B" w:rsidRPr="00917C9B">
        <w:rPr>
          <w:lang w:val="ru-RU"/>
        </w:rPr>
        <w:t>режим</w:t>
      </w:r>
      <w:r w:rsidR="00917C9B">
        <w:rPr>
          <w:lang w:val="ru-RU"/>
        </w:rPr>
        <w:t xml:space="preserve">ами: нормами </w:t>
      </w:r>
      <w:r w:rsidR="00636AC0">
        <w:t>PCT</w:t>
      </w:r>
      <w:r w:rsidR="00636AC0" w:rsidRPr="003E1BFC">
        <w:rPr>
          <w:lang w:val="ru-RU"/>
        </w:rPr>
        <w:t xml:space="preserve"> </w:t>
      </w:r>
      <w:r w:rsidR="00260C55" w:rsidRPr="00260C55">
        <w:rPr>
          <w:lang w:val="ru-RU"/>
        </w:rPr>
        <w:t>применительно</w:t>
      </w:r>
      <w:r w:rsidR="00260C55">
        <w:rPr>
          <w:lang w:val="ru-RU"/>
        </w:rPr>
        <w:t xml:space="preserve"> к международным заявкам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3E1BFC">
        <w:rPr>
          <w:lang w:val="ru-RU"/>
        </w:rPr>
        <w:t xml:space="preserve"> </w:t>
      </w:r>
      <w:r w:rsidR="00917C9B">
        <w:rPr>
          <w:lang w:val="ru-RU"/>
        </w:rPr>
        <w:t xml:space="preserve">нормами </w:t>
      </w:r>
      <w:r w:rsidR="00196A60">
        <w:t>PLT</w:t>
      </w:r>
      <w:r w:rsidR="00636AC0" w:rsidRPr="003E1BFC">
        <w:rPr>
          <w:lang w:val="ru-RU"/>
        </w:rPr>
        <w:t xml:space="preserve"> </w:t>
      </w:r>
      <w:r w:rsidR="00260C55" w:rsidRPr="00260C55">
        <w:rPr>
          <w:lang w:val="ru-RU"/>
        </w:rPr>
        <w:t>применительно</w:t>
      </w:r>
      <w:r w:rsidR="00260C55">
        <w:rPr>
          <w:lang w:val="ru-RU"/>
        </w:rPr>
        <w:t xml:space="preserve"> к национальным или региональным заявкам</w:t>
      </w:r>
      <w:r w:rsidR="00636AC0" w:rsidRPr="003E1BFC">
        <w:rPr>
          <w:lang w:val="ru-RU"/>
        </w:rPr>
        <w:t>.</w:t>
      </w:r>
    </w:p>
    <w:p w:rsidR="00636AC0" w:rsidRPr="002F7D71" w:rsidRDefault="00917C9B" w:rsidP="006D6D5F">
      <w:pPr>
        <w:pStyle w:val="2"/>
        <w:rPr>
          <w:lang w:val="ru-RU"/>
        </w:rPr>
      </w:pPr>
      <w:r>
        <w:rPr>
          <w:lang w:val="ru-RU"/>
        </w:rPr>
        <w:t>Увеличение</w:t>
      </w:r>
      <w:r w:rsidR="000454AE" w:rsidRPr="000454AE">
        <w:rPr>
          <w:lang w:val="ru-RU"/>
        </w:rPr>
        <w:t xml:space="preserve"> расхождений </w:t>
      </w:r>
      <w:r w:rsidR="002F7D71" w:rsidRPr="002F7D71">
        <w:rPr>
          <w:lang w:val="ru-RU"/>
        </w:rPr>
        <w:t>между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2F7D71">
        <w:rPr>
          <w:lang w:val="ru-RU"/>
        </w:rPr>
        <w:t xml:space="preserve"> </w:t>
      </w:r>
      <w:r w:rsidR="00636AC0">
        <w:t>pct</w:t>
      </w:r>
      <w:proofErr w:type="gramStart"/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proofErr w:type="gramEnd"/>
      <w:r w:rsidR="00636AC0" w:rsidRPr="002F7D71">
        <w:rPr>
          <w:lang w:val="ru-RU"/>
        </w:rPr>
        <w:t xml:space="preserve"> </w:t>
      </w:r>
      <w:r w:rsidR="00636AC0">
        <w:t>plt</w:t>
      </w:r>
      <w:r w:rsidR="00532880">
        <w:rPr>
          <w:lang w:val="ru-RU"/>
        </w:rPr>
        <w:t xml:space="preserve"> </w:t>
      </w:r>
      <w:r w:rsidR="00532880" w:rsidRPr="00245BF9">
        <w:rPr>
          <w:lang w:val="ru-RU"/>
        </w:rPr>
        <w:t xml:space="preserve">в отношении </w:t>
      </w:r>
      <w:r w:rsidR="00532880" w:rsidRPr="007156B7">
        <w:rPr>
          <w:lang w:val="ru-RU"/>
        </w:rPr>
        <w:t>даты</w:t>
      </w:r>
      <w:r w:rsidR="00532880" w:rsidRPr="002F7D71">
        <w:rPr>
          <w:lang w:val="ru-RU"/>
        </w:rPr>
        <w:t xml:space="preserve"> </w:t>
      </w:r>
      <w:r w:rsidR="00532880" w:rsidRPr="007156B7">
        <w:rPr>
          <w:lang w:val="ru-RU"/>
        </w:rPr>
        <w:t>подачи</w:t>
      </w:r>
      <w:r w:rsidR="00636AC0" w:rsidRPr="002F7D71">
        <w:rPr>
          <w:lang w:val="ru-RU"/>
        </w:rPr>
        <w:t>?</w:t>
      </w:r>
    </w:p>
    <w:p w:rsidR="00636AC0" w:rsidRPr="002F7D71" w:rsidRDefault="00245BF9" w:rsidP="00CD5299">
      <w:pPr>
        <w:pStyle w:val="ONUME"/>
        <w:rPr>
          <w:lang w:val="ru-RU"/>
        </w:rPr>
      </w:pPr>
      <w:proofErr w:type="gramStart"/>
      <w:r w:rsidRPr="002F7D71">
        <w:rPr>
          <w:lang w:val="ru-RU"/>
        </w:rPr>
        <w:t xml:space="preserve">Представляется, однако, что </w:t>
      </w:r>
      <w:r w:rsidR="00532880">
        <w:rPr>
          <w:lang w:val="ru-RU"/>
        </w:rPr>
        <w:t xml:space="preserve">опасение </w:t>
      </w:r>
      <w:r w:rsidR="002F7D71" w:rsidRPr="002F7D71">
        <w:rPr>
          <w:lang w:val="ru-RU"/>
        </w:rPr>
        <w:t xml:space="preserve">более </w:t>
      </w:r>
      <w:r w:rsidR="00532880">
        <w:rPr>
          <w:lang w:val="ru-RU"/>
        </w:rPr>
        <w:t xml:space="preserve">общего </w:t>
      </w:r>
      <w:r w:rsidR="00532880" w:rsidRPr="00532880">
        <w:rPr>
          <w:lang w:val="ru-RU"/>
        </w:rPr>
        <w:t>характер</w:t>
      </w:r>
      <w:r w:rsidR="00532880">
        <w:rPr>
          <w:lang w:val="ru-RU"/>
        </w:rPr>
        <w:t>а</w:t>
      </w:r>
      <w:r w:rsidR="00636AC0" w:rsidRPr="002F7D71">
        <w:rPr>
          <w:lang w:val="ru-RU"/>
        </w:rPr>
        <w:t xml:space="preserve">, </w:t>
      </w:r>
      <w:r w:rsidR="00532880">
        <w:rPr>
          <w:lang w:val="ru-RU"/>
        </w:rPr>
        <w:t>выраженное</w:t>
      </w:r>
      <w:r>
        <w:rPr>
          <w:lang w:val="ru-RU"/>
        </w:rPr>
        <w:t xml:space="preserve"> </w:t>
      </w:r>
      <w:r w:rsidRPr="00245BF9">
        <w:rPr>
          <w:lang w:val="ru-RU"/>
        </w:rPr>
        <w:t>в ходе</w:t>
      </w:r>
      <w:r>
        <w:rPr>
          <w:lang w:val="ru-RU"/>
        </w:rPr>
        <w:t xml:space="preserve"> обсуждения этих </w:t>
      </w:r>
      <w:r w:rsidRPr="00245BF9">
        <w:rPr>
          <w:lang w:val="ru-RU"/>
        </w:rPr>
        <w:t>вопрос</w:t>
      </w:r>
      <w:r>
        <w:rPr>
          <w:lang w:val="ru-RU"/>
        </w:rPr>
        <w:t xml:space="preserve">ов на </w:t>
      </w:r>
      <w:r w:rsidR="00A00E3D" w:rsidRPr="002F7D71">
        <w:rPr>
          <w:lang w:val="ru-RU"/>
        </w:rPr>
        <w:t>девятой сессии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Рабоч</w:t>
      </w:r>
      <w:r w:rsidRPr="00245BF9">
        <w:rPr>
          <w:lang w:val="ru-RU"/>
        </w:rPr>
        <w:t>ей</w:t>
      </w:r>
      <w:r>
        <w:rPr>
          <w:lang w:val="ru-RU"/>
        </w:rPr>
        <w:t xml:space="preserve"> группы</w:t>
      </w:r>
      <w:r w:rsidRPr="002F7D71">
        <w:rPr>
          <w:lang w:val="ru-RU"/>
        </w:rPr>
        <w:t xml:space="preserve"> </w:t>
      </w:r>
      <w:r w:rsidR="003E1BFC" w:rsidRPr="002F7D71">
        <w:rPr>
          <w:lang w:val="ru-RU"/>
        </w:rPr>
        <w:t xml:space="preserve">(см. пункт </w:t>
      </w:r>
      <w:r w:rsidR="0022087D">
        <w:fldChar w:fldCharType="begin"/>
      </w:r>
      <w:r w:rsidR="0022087D" w:rsidRPr="0022087D">
        <w:rPr>
          <w:lang w:val="ru-RU"/>
        </w:rPr>
        <w:instrText xml:space="preserve"> </w:instrText>
      </w:r>
      <w:r w:rsidR="0022087D">
        <w:instrText>REF</w:instrText>
      </w:r>
      <w:r w:rsidR="0022087D" w:rsidRPr="0022087D">
        <w:rPr>
          <w:lang w:val="ru-RU"/>
        </w:rPr>
        <w:instrText xml:space="preserve"> _</w:instrText>
      </w:r>
      <w:r w:rsidR="0022087D">
        <w:instrText>Ref</w:instrText>
      </w:r>
      <w:r w:rsidR="0022087D" w:rsidRPr="0022087D">
        <w:rPr>
          <w:lang w:val="ru-RU"/>
        </w:rPr>
        <w:instrText>477352019 \</w:instrText>
      </w:r>
      <w:r w:rsidR="0022087D">
        <w:instrText>r</w:instrText>
      </w:r>
      <w:r w:rsidR="0022087D" w:rsidRPr="0022087D">
        <w:rPr>
          <w:lang w:val="ru-RU"/>
        </w:rPr>
        <w:instrText xml:space="preserve"> \</w:instrText>
      </w:r>
      <w:r w:rsidR="0022087D">
        <w:instrText>h</w:instrText>
      </w:r>
      <w:r w:rsidR="0022087D" w:rsidRPr="0022087D">
        <w:rPr>
          <w:lang w:val="ru-RU"/>
        </w:rPr>
        <w:instrText xml:space="preserve"> </w:instrText>
      </w:r>
      <w:r w:rsidR="0022087D">
        <w:fldChar w:fldCharType="separate"/>
      </w:r>
      <w:r w:rsidR="00D669A4" w:rsidRPr="00D669A4">
        <w:rPr>
          <w:lang w:val="ru-RU"/>
        </w:rPr>
        <w:t>4</w:t>
      </w:r>
      <w:r w:rsidR="0022087D">
        <w:fldChar w:fldCharType="end"/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), </w:t>
      </w:r>
      <w:r w:rsidR="00532880">
        <w:rPr>
          <w:lang w:val="ru-RU"/>
        </w:rPr>
        <w:t>связано</w:t>
      </w:r>
      <w:r>
        <w:rPr>
          <w:lang w:val="ru-RU"/>
        </w:rPr>
        <w:t xml:space="preserve"> с тем, что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принятие предлагаемого</w:t>
      </w:r>
      <w:r w:rsidRPr="002F7D71">
        <w:rPr>
          <w:lang w:val="ru-RU"/>
        </w:rPr>
        <w:t xml:space="preserve"> </w:t>
      </w:r>
      <w:r>
        <w:rPr>
          <w:lang w:val="ru-RU"/>
        </w:rPr>
        <w:t>нов</w:t>
      </w:r>
      <w:r w:rsidRPr="00245BF9">
        <w:rPr>
          <w:lang w:val="ru-RU"/>
        </w:rPr>
        <w:t xml:space="preserve">ого </w:t>
      </w:r>
      <w:r w:rsidR="002F7D71" w:rsidRPr="002F7D71">
        <w:rPr>
          <w:lang w:val="ru-RU"/>
        </w:rPr>
        <w:t>подход</w:t>
      </w:r>
      <w:r>
        <w:rPr>
          <w:lang w:val="ru-RU"/>
        </w:rPr>
        <w:t xml:space="preserve">а </w:t>
      </w:r>
      <w:r>
        <w:t>PCT</w:t>
      </w:r>
      <w:r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изложен</w:t>
      </w:r>
      <w:r>
        <w:rPr>
          <w:lang w:val="ru-RU"/>
        </w:rPr>
        <w:t>ного</w:t>
      </w:r>
      <w:r w:rsidR="002F7D71" w:rsidRPr="002F7D71">
        <w:rPr>
          <w:lang w:val="ru-RU"/>
        </w:rPr>
        <w:t xml:space="preserve"> 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>
        <w:rPr>
          <w:lang w:val="ru-RU"/>
        </w:rPr>
        <w:t xml:space="preserve">е </w:t>
      </w:r>
      <w:r w:rsidR="0022087D">
        <w:fldChar w:fldCharType="begin"/>
      </w:r>
      <w:r w:rsidR="0022087D" w:rsidRPr="0022087D">
        <w:rPr>
          <w:lang w:val="ru-RU"/>
        </w:rPr>
        <w:instrText xml:space="preserve"> </w:instrText>
      </w:r>
      <w:r w:rsidR="0022087D">
        <w:instrText>REF</w:instrText>
      </w:r>
      <w:r w:rsidR="0022087D" w:rsidRPr="0022087D">
        <w:rPr>
          <w:lang w:val="ru-RU"/>
        </w:rPr>
        <w:instrText xml:space="preserve"> _</w:instrText>
      </w:r>
      <w:r w:rsidR="0022087D">
        <w:instrText>Ref</w:instrText>
      </w:r>
      <w:r w:rsidR="0022087D" w:rsidRPr="0022087D">
        <w:rPr>
          <w:lang w:val="ru-RU"/>
        </w:rPr>
        <w:instrText>477259565 \</w:instrText>
      </w:r>
      <w:r w:rsidR="0022087D">
        <w:instrText>r</w:instrText>
      </w:r>
      <w:r w:rsidR="0022087D" w:rsidRPr="0022087D">
        <w:rPr>
          <w:lang w:val="ru-RU"/>
        </w:rPr>
        <w:instrText xml:space="preserve"> \</w:instrText>
      </w:r>
      <w:r w:rsidR="0022087D">
        <w:instrText>h</w:instrText>
      </w:r>
      <w:r w:rsidR="0022087D" w:rsidRPr="0022087D">
        <w:rPr>
          <w:lang w:val="ru-RU"/>
        </w:rPr>
        <w:instrText xml:space="preserve"> </w:instrText>
      </w:r>
      <w:r w:rsidR="0022087D">
        <w:fldChar w:fldCharType="separate"/>
      </w:r>
      <w:r w:rsidR="00D669A4" w:rsidRPr="00D669A4">
        <w:rPr>
          <w:lang w:val="ru-RU"/>
        </w:rPr>
        <w:t>2</w:t>
      </w:r>
      <w:r w:rsidR="0022087D">
        <w:fldChar w:fldCharType="end"/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 xml:space="preserve">могло бы </w:t>
      </w:r>
      <w:r w:rsidRPr="00245BF9">
        <w:rPr>
          <w:lang w:val="ru-RU"/>
        </w:rPr>
        <w:t>фактическ</w:t>
      </w:r>
      <w:r>
        <w:rPr>
          <w:lang w:val="ru-RU"/>
        </w:rPr>
        <w:t>и привести к увеличению</w:t>
      </w:r>
      <w:r w:rsidR="000454AE" w:rsidRPr="000454AE">
        <w:rPr>
          <w:lang w:val="ru-RU"/>
        </w:rPr>
        <w:t xml:space="preserve"> расхождений </w:t>
      </w:r>
      <w:r w:rsidR="002F7D71" w:rsidRPr="002F7D71">
        <w:rPr>
          <w:lang w:val="ru-RU"/>
        </w:rPr>
        <w:t>между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требованиями </w:t>
      </w:r>
      <w:r w:rsidRPr="00245BF9">
        <w:rPr>
          <w:lang w:val="ru-RU"/>
        </w:rPr>
        <w:t xml:space="preserve">в отношении </w:t>
      </w:r>
      <w:r>
        <w:rPr>
          <w:lang w:val="ru-RU"/>
        </w:rPr>
        <w:t>даты подачи</w:t>
      </w:r>
      <w:r w:rsidR="00532880">
        <w:rPr>
          <w:lang w:val="ru-RU"/>
        </w:rPr>
        <w:t xml:space="preserve"> </w:t>
      </w:r>
      <w:r w:rsidR="00532880">
        <w:t>PCT</w:t>
      </w:r>
      <w:r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с одной стороны</w:t>
      </w:r>
      <w:r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>
        <w:t>PLT</w:t>
      </w:r>
      <w:r>
        <w:rPr>
          <w:lang w:val="ru-RU"/>
        </w:rPr>
        <w:t xml:space="preserve">, с </w:t>
      </w:r>
      <w:r w:rsidR="002F7D71" w:rsidRPr="002F7D71">
        <w:rPr>
          <w:lang w:val="ru-RU"/>
        </w:rPr>
        <w:t>друго</w:t>
      </w:r>
      <w:r>
        <w:rPr>
          <w:lang w:val="ru-RU"/>
        </w:rPr>
        <w:t>й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 xml:space="preserve">если для </w:t>
      </w:r>
      <w:r w:rsidRPr="002F7D71">
        <w:rPr>
          <w:lang w:val="ru-RU"/>
        </w:rPr>
        <w:t>государства</w:t>
      </w:r>
      <w:proofErr w:type="gramEnd"/>
      <w:r>
        <w:t> </w:t>
      </w:r>
      <w:r w:rsidRPr="002F7D71">
        <w:rPr>
          <w:lang w:val="ru-RU"/>
        </w:rPr>
        <w:t>–</w:t>
      </w:r>
      <w:r>
        <w:t> </w:t>
      </w:r>
      <w:r w:rsidRPr="002F7D71">
        <w:rPr>
          <w:lang w:val="ru-RU"/>
        </w:rPr>
        <w:t xml:space="preserve">члена </w:t>
      </w:r>
      <w:r>
        <w:t>PCT</w:t>
      </w:r>
      <w:r>
        <w:rPr>
          <w:lang w:val="ru-RU"/>
        </w:rPr>
        <w:t xml:space="preserve">, </w:t>
      </w:r>
      <w:r w:rsidRPr="00245BF9">
        <w:rPr>
          <w:lang w:val="ru-RU"/>
        </w:rPr>
        <w:t>являю</w:t>
      </w:r>
      <w:r>
        <w:rPr>
          <w:lang w:val="ru-RU"/>
        </w:rPr>
        <w:t xml:space="preserve">щегося </w:t>
      </w:r>
      <w:r w:rsidR="002F7D71" w:rsidRPr="002F7D71">
        <w:rPr>
          <w:lang w:val="ru-RU"/>
        </w:rPr>
        <w:t>также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Договаривающейся стороной</w:t>
      </w:r>
      <w:r w:rsidR="003E1BFC" w:rsidRPr="002F7D71">
        <w:rPr>
          <w:lang w:val="ru-RU"/>
        </w:rPr>
        <w:t xml:space="preserve"> </w:t>
      </w:r>
      <w:r w:rsidR="00196A60">
        <w:t>PLT</w:t>
      </w:r>
      <w:r>
        <w:rPr>
          <w:lang w:val="ru-RU"/>
        </w:rPr>
        <w:t xml:space="preserve">, окажется </w:t>
      </w:r>
      <w:r>
        <w:rPr>
          <w:lang w:val="ru-RU"/>
        </w:rPr>
        <w:lastRenderedPageBreak/>
        <w:t>не</w:t>
      </w:r>
      <w:r w:rsidRPr="002F7D71">
        <w:rPr>
          <w:lang w:val="ru-RU"/>
        </w:rPr>
        <w:t>возможн</w:t>
      </w:r>
      <w:r>
        <w:rPr>
          <w:lang w:val="ru-RU"/>
        </w:rPr>
        <w:t>ым</w:t>
      </w:r>
      <w:r w:rsidRPr="002F7D71">
        <w:rPr>
          <w:lang w:val="ru-RU"/>
        </w:rPr>
        <w:t xml:space="preserve"> (или </w:t>
      </w:r>
      <w:r>
        <w:rPr>
          <w:lang w:val="ru-RU"/>
        </w:rPr>
        <w:t>нежелательным</w:t>
      </w:r>
      <w:r w:rsidRPr="002F7D71">
        <w:rPr>
          <w:lang w:val="ru-RU"/>
        </w:rPr>
        <w:t xml:space="preserve">) </w:t>
      </w:r>
      <w:r>
        <w:rPr>
          <w:lang w:val="ru-RU"/>
        </w:rPr>
        <w:t xml:space="preserve">внести в его национальное или региональное законодательство соответствующие </w:t>
      </w:r>
      <w:r w:rsidRPr="00245BF9">
        <w:rPr>
          <w:lang w:val="ru-RU"/>
        </w:rPr>
        <w:t>изменени</w:t>
      </w:r>
      <w:r>
        <w:rPr>
          <w:lang w:val="ru-RU"/>
        </w:rPr>
        <w:t xml:space="preserve">я, касающиеся </w:t>
      </w:r>
      <w:r w:rsidR="007156B7" w:rsidRPr="002F7D71">
        <w:rPr>
          <w:lang w:val="ru-RU"/>
        </w:rPr>
        <w:t>национальных или региональных заявок</w:t>
      </w:r>
      <w:r>
        <w:rPr>
          <w:lang w:val="ru-RU"/>
        </w:rPr>
        <w:t xml:space="preserve">, подаваемых в таком </w:t>
      </w:r>
      <w:r w:rsidRPr="002F7D71">
        <w:rPr>
          <w:lang w:val="ru-RU"/>
        </w:rPr>
        <w:t>г</w:t>
      </w:r>
      <w:r w:rsidR="002F7D71" w:rsidRPr="002F7D71">
        <w:rPr>
          <w:lang w:val="ru-RU"/>
        </w:rPr>
        <w:t>осударств</w:t>
      </w:r>
      <w:r>
        <w:rPr>
          <w:lang w:val="ru-RU"/>
        </w:rPr>
        <w:t xml:space="preserve">е или </w:t>
      </w:r>
      <w:r w:rsidR="00532880">
        <w:rPr>
          <w:lang w:val="ru-RU"/>
        </w:rPr>
        <w:t xml:space="preserve">для </w:t>
      </w:r>
      <w:r>
        <w:rPr>
          <w:lang w:val="ru-RU"/>
        </w:rPr>
        <w:t xml:space="preserve">такого </w:t>
      </w:r>
      <w:r w:rsidRPr="00245BF9">
        <w:rPr>
          <w:lang w:val="ru-RU"/>
        </w:rPr>
        <w:t>государств</w:t>
      </w:r>
      <w:r>
        <w:rPr>
          <w:lang w:val="ru-RU"/>
        </w:rPr>
        <w:t>а</w:t>
      </w:r>
      <w:r w:rsidR="00636AC0" w:rsidRPr="002F7D71">
        <w:rPr>
          <w:lang w:val="ru-RU"/>
        </w:rPr>
        <w:t>.</w:t>
      </w:r>
    </w:p>
    <w:p w:rsidR="00636AC0" w:rsidRPr="000C0854" w:rsidRDefault="00245BF9" w:rsidP="003C6B2C">
      <w:pPr>
        <w:pStyle w:val="3"/>
        <w:rPr>
          <w:lang w:val="ru-RU"/>
        </w:rPr>
      </w:pPr>
      <w:r>
        <w:rPr>
          <w:lang w:val="ru-RU"/>
        </w:rPr>
        <w:t>Ра</w:t>
      </w:r>
      <w:r w:rsidR="00532880">
        <w:rPr>
          <w:lang w:val="ru-RU"/>
        </w:rPr>
        <w:t xml:space="preserve">зличия между </w:t>
      </w:r>
      <w:r w:rsidRPr="000C0854">
        <w:rPr>
          <w:lang w:val="ru-RU"/>
        </w:rPr>
        <w:t>т</w:t>
      </w:r>
      <w:r w:rsidR="00532880">
        <w:rPr>
          <w:lang w:val="ru-RU"/>
        </w:rPr>
        <w:t>ребованиями</w:t>
      </w:r>
      <w:r w:rsidR="000C0854" w:rsidRPr="000C0854">
        <w:rPr>
          <w:lang w:val="ru-RU"/>
        </w:rPr>
        <w:t xml:space="preserve"> </w:t>
      </w:r>
      <w:r>
        <w:t>PCT</w:t>
      </w:r>
      <w:r w:rsidRPr="000C0854">
        <w:rPr>
          <w:lang w:val="ru-RU"/>
        </w:rPr>
        <w:t xml:space="preserve"> </w:t>
      </w:r>
      <w:r w:rsidRPr="002F7D71">
        <w:rPr>
          <w:lang w:val="ru-RU"/>
        </w:rPr>
        <w:t>и</w:t>
      </w:r>
      <w:r w:rsidRPr="000C0854">
        <w:rPr>
          <w:lang w:val="ru-RU"/>
        </w:rPr>
        <w:t xml:space="preserve"> </w:t>
      </w:r>
      <w:r>
        <w:t>PLT</w:t>
      </w:r>
      <w:r w:rsidRPr="000C0854">
        <w:rPr>
          <w:lang w:val="ru-RU"/>
        </w:rPr>
        <w:t xml:space="preserve"> </w:t>
      </w:r>
      <w:r>
        <w:rPr>
          <w:lang w:val="ru-RU"/>
        </w:rPr>
        <w:t>в отношении даты подачи</w:t>
      </w:r>
    </w:p>
    <w:p w:rsidR="00636AC0" w:rsidRPr="00245BF9" w:rsidRDefault="00245BF9" w:rsidP="00C87478">
      <w:pPr>
        <w:pStyle w:val="ONUME"/>
        <w:rPr>
          <w:lang w:val="ru-RU"/>
        </w:rPr>
      </w:pPr>
      <w:r>
        <w:rPr>
          <w:lang w:val="ru-RU"/>
        </w:rPr>
        <w:t xml:space="preserve">Следует </w:t>
      </w:r>
      <w:r w:rsidRPr="00245BF9">
        <w:rPr>
          <w:lang w:val="ru-RU"/>
        </w:rPr>
        <w:t>с самого начала</w:t>
      </w:r>
      <w:r>
        <w:rPr>
          <w:lang w:val="ru-RU"/>
        </w:rPr>
        <w:t xml:space="preserve"> отметить</w:t>
      </w:r>
      <w:r w:rsidR="003E1BFC" w:rsidRPr="002F7D71">
        <w:rPr>
          <w:lang w:val="ru-RU"/>
        </w:rPr>
        <w:t xml:space="preserve">, что </w:t>
      </w:r>
      <w:r w:rsidR="002F7D71" w:rsidRPr="002F7D71">
        <w:rPr>
          <w:lang w:val="ru-RU"/>
        </w:rPr>
        <w:t>уже</w:t>
      </w:r>
      <w:r w:rsidR="00636AC0" w:rsidRPr="002F7D71">
        <w:rPr>
          <w:lang w:val="ru-RU"/>
        </w:rPr>
        <w:t xml:space="preserve"> </w:t>
      </w:r>
      <w:r w:rsidRPr="00245BF9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636AC0">
        <w:t>PCT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Pr="00245BF9">
        <w:rPr>
          <w:lang w:val="ru-RU"/>
        </w:rPr>
        <w:t>содерж</w:t>
      </w:r>
      <w:r>
        <w:rPr>
          <w:lang w:val="ru-RU"/>
        </w:rPr>
        <w:t xml:space="preserve">ат </w:t>
      </w:r>
      <w:r w:rsidR="002F7D71" w:rsidRPr="002F7D71">
        <w:rPr>
          <w:lang w:val="ru-RU"/>
        </w:rPr>
        <w:t>различн</w:t>
      </w:r>
      <w:r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требования</w:t>
      </w:r>
      <w:r w:rsidR="000C0854" w:rsidRPr="002F7D71">
        <w:rPr>
          <w:lang w:val="ru-RU"/>
        </w:rPr>
        <w:t xml:space="preserve"> </w:t>
      </w:r>
      <w:r>
        <w:rPr>
          <w:lang w:val="ru-RU"/>
        </w:rPr>
        <w:t>в отношении даты подачи. Так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>в статье </w:t>
      </w:r>
      <w:r w:rsidR="00636AC0" w:rsidRPr="002F7D71">
        <w:rPr>
          <w:lang w:val="ru-RU"/>
        </w:rPr>
        <w:t xml:space="preserve">11(1) </w:t>
      </w:r>
      <w:r>
        <w:t>PCT</w:t>
      </w:r>
      <w:r>
        <w:rPr>
          <w:lang w:val="ru-RU"/>
        </w:rPr>
        <w:t xml:space="preserve"> говорится, что для установления </w:t>
      </w:r>
      <w:r w:rsidRPr="002F7D71">
        <w:rPr>
          <w:lang w:val="ru-RU"/>
        </w:rPr>
        <w:t>международн</w:t>
      </w:r>
      <w:r>
        <w:rPr>
          <w:lang w:val="ru-RU"/>
        </w:rPr>
        <w:t>ой</w:t>
      </w:r>
      <w:r w:rsidRPr="002F7D71">
        <w:rPr>
          <w:lang w:val="ru-RU"/>
        </w:rPr>
        <w:t xml:space="preserve"> </w:t>
      </w:r>
      <w:r>
        <w:rPr>
          <w:lang w:val="ru-RU"/>
        </w:rPr>
        <w:t>даты</w:t>
      </w:r>
      <w:r w:rsidRPr="002F7D71">
        <w:rPr>
          <w:lang w:val="ru-RU"/>
        </w:rPr>
        <w:t xml:space="preserve"> подачи </w:t>
      </w:r>
      <w:r w:rsidR="000C0854" w:rsidRPr="002F7D71">
        <w:rPr>
          <w:lang w:val="ru-RU"/>
        </w:rPr>
        <w:t>международная заявка</w:t>
      </w:r>
      <w:r w:rsidR="00636AC0" w:rsidRPr="002F7D71">
        <w:rPr>
          <w:lang w:val="ru-RU"/>
        </w:rPr>
        <w:t xml:space="preserve"> </w:t>
      </w:r>
      <w:r w:rsidRPr="00245BF9">
        <w:rPr>
          <w:lang w:val="ru-RU"/>
        </w:rPr>
        <w:t>должн</w:t>
      </w:r>
      <w:r>
        <w:rPr>
          <w:lang w:val="ru-RU"/>
        </w:rPr>
        <w:t>а содержать</w:t>
      </w:r>
      <w:r w:rsidR="00636AC0" w:rsidRPr="002F7D71">
        <w:rPr>
          <w:lang w:val="ru-RU"/>
        </w:rPr>
        <w:t xml:space="preserve"> </w:t>
      </w:r>
      <w:r w:rsidRPr="00245BF9">
        <w:rPr>
          <w:lang w:val="ru-RU"/>
        </w:rPr>
        <w:t>часть, которая внешне представляется пунктом или пунктами формулы изобретения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Pr="00245BF9">
        <w:rPr>
          <w:lang w:val="ru-RU"/>
        </w:rPr>
        <w:t xml:space="preserve">которая составлена на языке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од</w:t>
      </w:r>
      <w:r>
        <w:rPr>
          <w:lang w:val="ru-RU"/>
        </w:rPr>
        <w:t xml:space="preserve">ном из языков, </w:t>
      </w:r>
      <w:r w:rsidR="00532880">
        <w:rPr>
          <w:lang w:val="ru-RU"/>
        </w:rPr>
        <w:t xml:space="preserve">предписанных </w:t>
      </w:r>
      <w:r>
        <w:rPr>
          <w:lang w:val="ru-RU"/>
        </w:rPr>
        <w:t>получающим</w:t>
      </w:r>
      <w:r w:rsidR="003E1BFC" w:rsidRPr="002F7D71">
        <w:rPr>
          <w:lang w:val="ru-RU"/>
        </w:rPr>
        <w:t xml:space="preserve"> ведомство</w:t>
      </w:r>
      <w:r>
        <w:rPr>
          <w:lang w:val="ru-RU"/>
        </w:rPr>
        <w:t>м</w:t>
      </w:r>
      <w:r w:rsidR="00636AC0" w:rsidRPr="002F7D71">
        <w:rPr>
          <w:lang w:val="ru-RU"/>
        </w:rPr>
        <w:t xml:space="preserve">.  </w:t>
      </w:r>
      <w:r w:rsidR="002F7D71" w:rsidRPr="00245BF9">
        <w:rPr>
          <w:lang w:val="ru-RU"/>
        </w:rPr>
        <w:t>Ни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 xml:space="preserve">одно из этих требований не </w:t>
      </w:r>
      <w:r w:rsidRPr="00245BF9">
        <w:rPr>
          <w:lang w:val="ru-RU"/>
        </w:rPr>
        <w:t>содерж</w:t>
      </w:r>
      <w:r>
        <w:rPr>
          <w:lang w:val="ru-RU"/>
        </w:rPr>
        <w:t xml:space="preserve">ится </w:t>
      </w:r>
      <w:r w:rsidR="002F7D71" w:rsidRPr="00245BF9">
        <w:rPr>
          <w:lang w:val="ru-RU"/>
        </w:rPr>
        <w:t>в</w:t>
      </w:r>
      <w:r w:rsidR="00636AC0" w:rsidRPr="00245BF9">
        <w:rPr>
          <w:lang w:val="ru-RU"/>
        </w:rPr>
        <w:t xml:space="preserve"> </w:t>
      </w:r>
      <w:r w:rsidR="000C0854" w:rsidRPr="00245BF9">
        <w:rPr>
          <w:lang w:val="ru-RU"/>
        </w:rPr>
        <w:t xml:space="preserve">статье </w:t>
      </w:r>
      <w:r w:rsidR="00636AC0" w:rsidRPr="00245BF9">
        <w:rPr>
          <w:lang w:val="ru-RU"/>
        </w:rPr>
        <w:t>5</w:t>
      </w:r>
      <w:r>
        <w:rPr>
          <w:lang w:val="ru-RU"/>
        </w:rPr>
        <w:t xml:space="preserve"> </w:t>
      </w:r>
      <w:r>
        <w:t>PLT</w:t>
      </w:r>
      <w:r w:rsidR="00636AC0" w:rsidRPr="00245BF9">
        <w:rPr>
          <w:lang w:val="ru-RU"/>
        </w:rPr>
        <w:t>.</w:t>
      </w:r>
    </w:p>
    <w:p w:rsidR="00636AC0" w:rsidRPr="00245BF9" w:rsidRDefault="002F7D71" w:rsidP="00C87478">
      <w:pPr>
        <w:pStyle w:val="ONUME"/>
        <w:rPr>
          <w:lang w:val="ru-RU"/>
        </w:rPr>
      </w:pPr>
      <w:bookmarkStart w:id="7" w:name="_Ref478462335"/>
      <w:r w:rsidRPr="00245BF9">
        <w:rPr>
          <w:lang w:val="ru-RU"/>
        </w:rPr>
        <w:t>Аналогичным образом</w:t>
      </w:r>
      <w:r w:rsidR="00636AC0" w:rsidRPr="00245BF9">
        <w:rPr>
          <w:lang w:val="ru-RU"/>
        </w:rPr>
        <w:t xml:space="preserve">, </w:t>
      </w:r>
      <w:r w:rsidR="003E1BFC" w:rsidRPr="00245BF9">
        <w:rPr>
          <w:lang w:val="ru-RU"/>
        </w:rPr>
        <w:t xml:space="preserve">РСТ </w:t>
      </w:r>
      <w:r w:rsidRPr="00245BF9">
        <w:rPr>
          <w:lang w:val="ru-RU"/>
        </w:rPr>
        <w:t>и</w:t>
      </w:r>
      <w:r w:rsidR="00636AC0" w:rsidRPr="00245BF9">
        <w:rPr>
          <w:lang w:val="ru-RU"/>
        </w:rPr>
        <w:t xml:space="preserve"> </w:t>
      </w:r>
      <w:r w:rsidR="00196A60">
        <w:t>PLT</w:t>
      </w:r>
      <w:r w:rsidR="00636AC0" w:rsidRPr="00245BF9">
        <w:rPr>
          <w:lang w:val="ru-RU"/>
        </w:rPr>
        <w:t xml:space="preserve"> </w:t>
      </w:r>
      <w:r w:rsidR="00532880">
        <w:rPr>
          <w:lang w:val="ru-RU"/>
        </w:rPr>
        <w:t xml:space="preserve">устанавливают </w:t>
      </w:r>
      <w:r w:rsidR="00532880" w:rsidRPr="00245BF9">
        <w:rPr>
          <w:lang w:val="ru-RU"/>
        </w:rPr>
        <w:t>различн</w:t>
      </w:r>
      <w:r w:rsidR="00532880">
        <w:rPr>
          <w:lang w:val="ru-RU"/>
        </w:rPr>
        <w:t>ые</w:t>
      </w:r>
      <w:r w:rsidR="00532880" w:rsidRPr="00245BF9">
        <w:rPr>
          <w:lang w:val="ru-RU"/>
        </w:rPr>
        <w:t xml:space="preserve"> требования </w:t>
      </w:r>
      <w:r w:rsidR="00532880" w:rsidRPr="00532880">
        <w:rPr>
          <w:lang w:val="ru-RU"/>
        </w:rPr>
        <w:t xml:space="preserve">в связи с </w:t>
      </w:r>
      <w:r w:rsidR="00532880">
        <w:rPr>
          <w:lang w:val="ru-RU"/>
        </w:rPr>
        <w:t>вопросом</w:t>
      </w:r>
      <w:r w:rsidR="004E07F6">
        <w:rPr>
          <w:lang w:val="ru-RU"/>
        </w:rPr>
        <w:t xml:space="preserve"> о </w:t>
      </w:r>
      <w:r w:rsidR="004E07F6" w:rsidRPr="004E07F6">
        <w:rPr>
          <w:lang w:val="ru-RU"/>
        </w:rPr>
        <w:t>возможн</w:t>
      </w:r>
      <w:r w:rsidR="004E07F6">
        <w:rPr>
          <w:lang w:val="ru-RU"/>
        </w:rPr>
        <w:t xml:space="preserve">ости сохранения </w:t>
      </w:r>
      <w:r w:rsidR="000C0854" w:rsidRPr="00245BF9">
        <w:rPr>
          <w:rFonts w:eastAsia="MS Mincho"/>
          <w:lang w:val="ru-RU" w:eastAsia="ja-JP"/>
        </w:rPr>
        <w:t>первоначальной даты подачи</w:t>
      </w:r>
      <w:r w:rsidR="00636AC0" w:rsidRPr="00245BF9">
        <w:rPr>
          <w:rFonts w:eastAsia="MS Mincho"/>
          <w:lang w:val="ru-RU" w:eastAsia="ja-JP"/>
        </w:rPr>
        <w:t xml:space="preserve"> </w:t>
      </w:r>
      <w:r w:rsidR="004E07F6" w:rsidRPr="004E07F6">
        <w:rPr>
          <w:rFonts w:eastAsia="MS Mincho"/>
          <w:lang w:val="ru-RU" w:eastAsia="ja-JP"/>
        </w:rPr>
        <w:t>в случае</w:t>
      </w:r>
      <w:r w:rsidR="004E07F6">
        <w:rPr>
          <w:rFonts w:eastAsia="MS Mincho"/>
          <w:lang w:val="ru-RU" w:eastAsia="ja-JP"/>
        </w:rPr>
        <w:t xml:space="preserve"> </w:t>
      </w:r>
      <w:r w:rsidRPr="00245BF9">
        <w:rPr>
          <w:rFonts w:eastAsia="MS Mincho"/>
          <w:lang w:val="ru-RU" w:eastAsia="ja-JP"/>
        </w:rPr>
        <w:t>послед</w:t>
      </w:r>
      <w:r w:rsidR="004E07F6">
        <w:rPr>
          <w:rFonts w:eastAsia="MS Mincho"/>
          <w:lang w:val="ru-RU" w:eastAsia="ja-JP"/>
        </w:rPr>
        <w:t xml:space="preserve">ующей подачи </w:t>
      </w:r>
      <w:r w:rsidR="004E07F6" w:rsidRPr="00245BF9">
        <w:rPr>
          <w:lang w:val="ru-RU"/>
        </w:rPr>
        <w:t>отсутствующ</w:t>
      </w:r>
      <w:r w:rsidR="004E07F6">
        <w:rPr>
          <w:lang w:val="ru-RU"/>
        </w:rPr>
        <w:t>их</w:t>
      </w:r>
      <w:r w:rsidR="004E07F6" w:rsidRPr="00245BF9">
        <w:rPr>
          <w:lang w:val="ru-RU"/>
        </w:rPr>
        <w:t xml:space="preserve"> элементов или частей заявки</w:t>
      </w:r>
      <w:r w:rsidR="00636AC0" w:rsidRPr="00245BF9">
        <w:rPr>
          <w:lang w:val="ru-RU"/>
        </w:rPr>
        <w:t xml:space="preserve">.  </w:t>
      </w:r>
      <w:r w:rsidR="00532880">
        <w:rPr>
          <w:lang w:val="ru-RU"/>
        </w:rPr>
        <w:t xml:space="preserve">Так, </w:t>
      </w:r>
      <w:r w:rsidR="00532880" w:rsidRPr="00245BF9">
        <w:rPr>
          <w:lang w:val="ru-RU"/>
        </w:rPr>
        <w:t>н</w:t>
      </w:r>
      <w:r w:rsidRPr="00245BF9">
        <w:rPr>
          <w:lang w:val="ru-RU"/>
        </w:rPr>
        <w:t>апример</w:t>
      </w:r>
      <w:r w:rsidR="00636AC0" w:rsidRPr="00245BF9">
        <w:rPr>
          <w:lang w:val="ru-RU"/>
        </w:rPr>
        <w:t>:</w:t>
      </w:r>
      <w:bookmarkEnd w:id="7"/>
    </w:p>
    <w:p w:rsidR="00636AC0" w:rsidRPr="004E07F6" w:rsidRDefault="00532880" w:rsidP="00C87478">
      <w:pPr>
        <w:pStyle w:val="ONUME"/>
        <w:numPr>
          <w:ilvl w:val="1"/>
          <w:numId w:val="6"/>
        </w:numPr>
        <w:rPr>
          <w:lang w:val="ru-RU"/>
        </w:rPr>
      </w:pPr>
      <w:bookmarkStart w:id="8" w:name="_Ref478462537"/>
      <w:r>
        <w:rPr>
          <w:lang w:val="ru-RU"/>
        </w:rPr>
        <w:t xml:space="preserve">Если </w:t>
      </w:r>
      <w:r w:rsidR="004E07F6">
        <w:rPr>
          <w:lang w:val="ru-RU"/>
        </w:rPr>
        <w:t xml:space="preserve">согласно </w:t>
      </w:r>
      <w:r w:rsidR="004E07F6" w:rsidRPr="004E07F6">
        <w:rPr>
          <w:lang w:val="ru-RU"/>
        </w:rPr>
        <w:t>положени</w:t>
      </w:r>
      <w:r w:rsidR="004E07F6">
        <w:rPr>
          <w:lang w:val="ru-RU"/>
        </w:rPr>
        <w:t xml:space="preserve">ям </w:t>
      </w:r>
      <w:r w:rsidR="004E07F6" w:rsidRPr="004E07F6">
        <w:rPr>
          <w:lang w:val="ru-RU"/>
        </w:rPr>
        <w:t>РСТ</w:t>
      </w:r>
      <w:r w:rsidR="004E07F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532880">
        <w:rPr>
          <w:rFonts w:eastAsia="Calibri"/>
          <w:lang w:val="ru-RU"/>
        </w:rPr>
        <w:t>заяв</w:t>
      </w:r>
      <w:r>
        <w:rPr>
          <w:lang w:val="ru-RU"/>
        </w:rPr>
        <w:t xml:space="preserve">ку </w:t>
      </w:r>
      <w:r w:rsidR="004E07F6">
        <w:rPr>
          <w:lang w:val="ru-RU"/>
        </w:rPr>
        <w:t xml:space="preserve">можно </w:t>
      </w:r>
      <w:r w:rsidR="000C0854" w:rsidRPr="004E07F6">
        <w:rPr>
          <w:lang w:val="ru-RU"/>
        </w:rPr>
        <w:t>включить путем отсылки</w:t>
      </w:r>
      <w:r w:rsidR="00636AC0" w:rsidRPr="004E07F6">
        <w:rPr>
          <w:lang w:val="ru-RU"/>
        </w:rPr>
        <w:t xml:space="preserve"> </w:t>
      </w:r>
      <w:r w:rsidR="008748F8">
        <w:rPr>
          <w:lang w:val="ru-RU"/>
        </w:rPr>
        <w:t>без</w:t>
      </w:r>
      <w:r w:rsidR="008748F8" w:rsidRPr="004E07F6">
        <w:rPr>
          <w:lang w:val="ru-RU"/>
        </w:rPr>
        <w:t xml:space="preserve"> </w:t>
      </w:r>
      <w:r w:rsidR="008748F8">
        <w:rPr>
          <w:lang w:val="ru-RU"/>
        </w:rPr>
        <w:t>утраты</w:t>
      </w:r>
      <w:r w:rsidR="00636AC0" w:rsidRPr="004E07F6">
        <w:rPr>
          <w:lang w:val="ru-RU"/>
        </w:rPr>
        <w:t xml:space="preserve"> </w:t>
      </w:r>
      <w:r w:rsidR="000C0854" w:rsidRPr="004E07F6">
        <w:rPr>
          <w:lang w:val="ru-RU"/>
        </w:rPr>
        <w:t>даты международной подачи</w:t>
      </w:r>
      <w:r w:rsidR="00636AC0" w:rsidRPr="004E07F6">
        <w:rPr>
          <w:lang w:val="ru-RU"/>
        </w:rPr>
        <w:t xml:space="preserve"> </w:t>
      </w:r>
      <w:r w:rsidR="004E07F6">
        <w:rPr>
          <w:lang w:val="ru-RU"/>
        </w:rPr>
        <w:t xml:space="preserve">целый </w:t>
      </w:r>
      <w:r w:rsidR="00F33705" w:rsidRPr="004E07F6">
        <w:rPr>
          <w:lang w:val="ru-RU"/>
        </w:rPr>
        <w:t>«</w:t>
      </w:r>
      <w:r w:rsidR="000C0854" w:rsidRPr="004E07F6">
        <w:rPr>
          <w:lang w:val="ru-RU"/>
        </w:rPr>
        <w:t>элемент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 w:rsidR="004E07F6">
        <w:rPr>
          <w:lang w:val="ru-RU"/>
        </w:rPr>
        <w:t>заявки</w:t>
      </w:r>
      <w:r w:rsidR="00636AC0" w:rsidRPr="004E07F6">
        <w:rPr>
          <w:lang w:val="ru-RU"/>
        </w:rPr>
        <w:t xml:space="preserve"> (</w:t>
      </w:r>
      <w:r w:rsidR="004B7135" w:rsidRPr="004E07F6">
        <w:rPr>
          <w:lang w:val="ru-RU"/>
        </w:rPr>
        <w:t xml:space="preserve">описание </w:t>
      </w:r>
      <w:r w:rsidR="002F7D71" w:rsidRPr="004E07F6">
        <w:rPr>
          <w:lang w:val="ru-RU"/>
        </w:rPr>
        <w:t>и</w:t>
      </w:r>
      <w:r w:rsidR="00636AC0" w:rsidRPr="004E07F6">
        <w:rPr>
          <w:lang w:val="ru-RU"/>
        </w:rPr>
        <w:t>/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 w:rsidR="004E07F6">
        <w:rPr>
          <w:lang w:val="ru-RU"/>
        </w:rPr>
        <w:t>формулу</w:t>
      </w:r>
      <w:r w:rsidR="007156B7" w:rsidRPr="004E07F6">
        <w:rPr>
          <w:lang w:val="ru-RU"/>
        </w:rPr>
        <w:t xml:space="preserve"> изобретения</w:t>
      </w:r>
      <w:r w:rsidR="00636AC0" w:rsidRPr="004E07F6">
        <w:rPr>
          <w:lang w:val="ru-RU"/>
        </w:rPr>
        <w:t xml:space="preserve">), </w:t>
      </w:r>
      <w:r w:rsidR="003E1BFC" w:rsidRPr="004E07F6">
        <w:rPr>
          <w:rFonts w:eastAsia="MS Mincho"/>
          <w:lang w:val="ru-RU" w:eastAsia="ja-JP"/>
        </w:rPr>
        <w:t>соответствующ</w:t>
      </w:r>
      <w:r w:rsidR="004E07F6">
        <w:rPr>
          <w:rFonts w:eastAsia="MS Mincho"/>
          <w:lang w:val="ru-RU" w:eastAsia="ja-JP"/>
        </w:rPr>
        <w:t xml:space="preserve">ие положения </w:t>
      </w:r>
      <w:r w:rsidR="004E07F6">
        <w:t>PLT</w:t>
      </w:r>
      <w:r w:rsidR="004E07F6">
        <w:rPr>
          <w:rFonts w:eastAsia="MS Mincho"/>
          <w:lang w:val="ru-RU" w:eastAsia="ja-JP"/>
        </w:rPr>
        <w:t>, касающиеся</w:t>
      </w:r>
      <w:r w:rsidR="004E07F6" w:rsidRPr="004E07F6">
        <w:rPr>
          <w:rFonts w:eastAsia="MS Mincho"/>
          <w:lang w:val="ru-RU" w:eastAsia="ja-JP"/>
        </w:rPr>
        <w:t xml:space="preserve"> </w:t>
      </w:r>
      <w:r w:rsidR="004E07F6">
        <w:rPr>
          <w:rFonts w:eastAsia="MS Mincho"/>
          <w:lang w:val="ru-RU" w:eastAsia="ja-JP"/>
        </w:rPr>
        <w:t>даты</w:t>
      </w:r>
      <w:r w:rsidR="003E1BFC" w:rsidRPr="004E07F6">
        <w:rPr>
          <w:rFonts w:eastAsia="MS Mincho"/>
          <w:lang w:val="ru-RU" w:eastAsia="ja-JP"/>
        </w:rPr>
        <w:t xml:space="preserve"> подачи </w:t>
      </w:r>
      <w:r w:rsidR="00636AC0" w:rsidRPr="004E07F6">
        <w:rPr>
          <w:rFonts w:eastAsia="MS Mincho"/>
          <w:lang w:val="ru-RU" w:eastAsia="ja-JP"/>
        </w:rPr>
        <w:t>(</w:t>
      </w:r>
      <w:r w:rsidR="004E07F6" w:rsidRPr="004E07F6">
        <w:rPr>
          <w:rFonts w:eastAsia="MS Mincho"/>
          <w:lang w:val="ru-RU" w:eastAsia="ja-JP"/>
        </w:rPr>
        <w:t>с</w:t>
      </w:r>
      <w:r w:rsidR="002F7D71" w:rsidRPr="004E07F6">
        <w:rPr>
          <w:rFonts w:eastAsia="MS Mincho"/>
          <w:lang w:val="ru-RU" w:eastAsia="ja-JP"/>
        </w:rPr>
        <w:t>татья</w:t>
      </w:r>
      <w:r w:rsidR="00636AC0" w:rsidRPr="00482B87">
        <w:rPr>
          <w:rFonts w:eastAsia="MS Mincho"/>
          <w:lang w:eastAsia="ja-JP"/>
        </w:rPr>
        <w:t> </w:t>
      </w:r>
      <w:r w:rsidR="00636AC0" w:rsidRPr="004E07F6">
        <w:rPr>
          <w:rFonts w:eastAsia="MS Mincho"/>
          <w:lang w:val="ru-RU" w:eastAsia="ja-JP"/>
        </w:rPr>
        <w:t>5(6))</w:t>
      </w:r>
      <w:r w:rsidR="00636AC0" w:rsidRPr="004E07F6">
        <w:rPr>
          <w:lang w:val="ru-RU"/>
        </w:rPr>
        <w:t xml:space="preserve"> </w:t>
      </w:r>
      <w:r w:rsidR="004E07F6">
        <w:rPr>
          <w:lang w:val="ru-RU"/>
        </w:rPr>
        <w:t xml:space="preserve">не </w:t>
      </w:r>
      <w:r w:rsidR="004E07F6" w:rsidRPr="004E07F6">
        <w:rPr>
          <w:lang w:val="ru-RU"/>
        </w:rPr>
        <w:t>предусматрива</w:t>
      </w:r>
      <w:r w:rsidR="004E07F6">
        <w:rPr>
          <w:lang w:val="ru-RU"/>
        </w:rPr>
        <w:t>ют сохранения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4E07F6">
        <w:rPr>
          <w:rFonts w:eastAsia="MS Mincho"/>
          <w:lang w:val="ru-RU" w:eastAsia="ja-JP"/>
        </w:rPr>
        <w:t>первоначальной даты подачи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4E07F6" w:rsidRPr="004E07F6">
        <w:rPr>
          <w:rFonts w:eastAsia="MS Mincho"/>
          <w:lang w:val="ru-RU" w:eastAsia="ja-JP"/>
        </w:rPr>
        <w:t>в случае</w:t>
      </w:r>
      <w:r w:rsidR="004E07F6">
        <w:rPr>
          <w:rFonts w:eastAsia="MS Mincho"/>
          <w:lang w:val="ru-RU" w:eastAsia="ja-JP"/>
        </w:rPr>
        <w:t xml:space="preserve"> отсутствия </w:t>
      </w:r>
      <w:r w:rsidR="004E07F6">
        <w:rPr>
          <w:lang w:val="ru-RU"/>
        </w:rPr>
        <w:t>целого</w:t>
      </w:r>
      <w:r w:rsidR="00636AC0" w:rsidRPr="004E07F6">
        <w:rPr>
          <w:lang w:val="ru-RU"/>
        </w:rPr>
        <w:t xml:space="preserve"> </w:t>
      </w:r>
      <w:r w:rsidR="00F33705" w:rsidRPr="004E07F6">
        <w:rPr>
          <w:lang w:val="ru-RU"/>
        </w:rPr>
        <w:t>«</w:t>
      </w:r>
      <w:r w:rsidR="000C0854" w:rsidRPr="004E07F6">
        <w:rPr>
          <w:lang w:val="ru-RU"/>
        </w:rPr>
        <w:t>элемент</w:t>
      </w:r>
      <w:r w:rsidR="004E07F6">
        <w:rPr>
          <w:lang w:val="ru-RU"/>
        </w:rPr>
        <w:t>а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;  </w:t>
      </w:r>
      <w:r w:rsidR="002F7D71" w:rsidRPr="004E07F6">
        <w:rPr>
          <w:lang w:val="ru-RU"/>
        </w:rPr>
        <w:t>с другой стороны</w:t>
      </w:r>
      <w:r w:rsidR="00636AC0" w:rsidRPr="004E07F6">
        <w:rPr>
          <w:lang w:val="ru-RU"/>
        </w:rPr>
        <w:t xml:space="preserve">, </w:t>
      </w:r>
      <w:r w:rsidR="004E07F6">
        <w:rPr>
          <w:lang w:val="ru-RU"/>
        </w:rPr>
        <w:t xml:space="preserve">согласно </w:t>
      </w:r>
      <w:r w:rsidR="004E07F6" w:rsidRPr="004E07F6">
        <w:rPr>
          <w:lang w:val="ru-RU"/>
        </w:rPr>
        <w:t>положени</w:t>
      </w:r>
      <w:r w:rsidR="004E07F6">
        <w:rPr>
          <w:lang w:val="ru-RU"/>
        </w:rPr>
        <w:t>ям PLT</w:t>
      </w:r>
      <w:r w:rsidR="00636AC0" w:rsidRPr="004E07F6">
        <w:rPr>
          <w:lang w:val="ru-RU"/>
        </w:rPr>
        <w:t xml:space="preserve">, </w:t>
      </w:r>
      <w:r w:rsidR="003E1BFC" w:rsidRPr="004E07F6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4E07F6">
        <w:rPr>
          <w:lang w:val="ru-RU"/>
        </w:rPr>
        <w:t xml:space="preserve"> </w:t>
      </w:r>
      <w:r w:rsidR="004E07F6" w:rsidRPr="004E07F6">
        <w:rPr>
          <w:lang w:val="ru-RU"/>
        </w:rPr>
        <w:t>должн</w:t>
      </w:r>
      <w:r w:rsidR="004E07F6">
        <w:rPr>
          <w:lang w:val="ru-RU"/>
        </w:rPr>
        <w:t xml:space="preserve">а допускать замену </w:t>
      </w:r>
      <w:r w:rsidR="008748F8" w:rsidRPr="004E07F6">
        <w:rPr>
          <w:lang w:val="ru-RU"/>
        </w:rPr>
        <w:t>описания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</w:t>
      </w:r>
      <w:r w:rsidR="00636AC0" w:rsidRPr="004E07F6">
        <w:rPr>
          <w:lang w:val="ru-RU"/>
        </w:rPr>
        <w:t xml:space="preserve"> </w:t>
      </w:r>
      <w:r w:rsidR="004E07F6">
        <w:rPr>
          <w:lang w:val="ru-RU"/>
        </w:rPr>
        <w:t>чертежей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 xml:space="preserve">простой </w:t>
      </w:r>
      <w:r w:rsidR="004E07F6">
        <w:rPr>
          <w:lang w:val="ru-RU"/>
        </w:rPr>
        <w:t>отсылкой</w:t>
      </w:r>
      <w:r w:rsidR="000C0854" w:rsidRPr="004E07F6">
        <w:rPr>
          <w:lang w:val="ru-RU"/>
        </w:rPr>
        <w:t xml:space="preserve"> </w:t>
      </w:r>
      <w:r w:rsidR="004E07F6">
        <w:rPr>
          <w:lang w:val="ru-RU"/>
        </w:rPr>
        <w:t xml:space="preserve">к </w:t>
      </w:r>
      <w:r>
        <w:rPr>
          <w:lang w:val="ru-RU"/>
        </w:rPr>
        <w:t>ранее поданной заявке</w:t>
      </w:r>
      <w:r w:rsidR="00636AC0" w:rsidRPr="004E07F6">
        <w:rPr>
          <w:lang w:val="ru-RU"/>
        </w:rPr>
        <w:t xml:space="preserve"> (</w:t>
      </w:r>
      <w:r w:rsidR="002F7D71" w:rsidRPr="004E07F6">
        <w:rPr>
          <w:lang w:val="ru-RU"/>
        </w:rPr>
        <w:t>так называем</w:t>
      </w:r>
      <w:r w:rsidR="004E07F6">
        <w:rPr>
          <w:lang w:val="ru-RU"/>
        </w:rPr>
        <w:t>ую</w:t>
      </w:r>
      <w:r w:rsidR="00636AC0" w:rsidRPr="004E07F6">
        <w:rPr>
          <w:lang w:val="ru-RU"/>
        </w:rPr>
        <w:t xml:space="preserve"> </w:t>
      </w:r>
      <w:r w:rsidR="00F33705" w:rsidRPr="004E07F6">
        <w:rPr>
          <w:lang w:val="ru-RU"/>
        </w:rPr>
        <w:t>«</w:t>
      </w:r>
      <w:bookmarkStart w:id="9" w:name="c"/>
      <w:r w:rsidR="000D5CE2">
        <w:rPr>
          <w:lang w:val="ru-RU"/>
        </w:rPr>
        <w:t>подачу путем отсылки</w:t>
      </w:r>
      <w:bookmarkEnd w:id="9"/>
      <w:r w:rsidR="00F33705" w:rsidRPr="004E07F6">
        <w:rPr>
          <w:lang w:val="ru-RU"/>
        </w:rPr>
        <w:t>»</w:t>
      </w:r>
      <w:r w:rsidR="004E07F6">
        <w:rPr>
          <w:lang w:val="ru-RU"/>
        </w:rPr>
        <w:t xml:space="preserve">, </w:t>
      </w:r>
      <w:r w:rsidR="004E07F6" w:rsidRPr="004E07F6">
        <w:rPr>
          <w:lang w:val="ru-RU"/>
        </w:rPr>
        <w:t>предусмотренн</w:t>
      </w:r>
      <w:r w:rsidR="004E07F6">
        <w:rPr>
          <w:lang w:val="ru-RU"/>
        </w:rPr>
        <w:t xml:space="preserve">ую </w:t>
      </w:r>
      <w:r w:rsidR="000C0854" w:rsidRPr="004E07F6">
        <w:rPr>
          <w:rFonts w:eastAsia="MS Mincho"/>
          <w:lang w:val="ru-RU" w:eastAsia="ja-JP"/>
        </w:rPr>
        <w:t>статье</w:t>
      </w:r>
      <w:r w:rsidR="004E07F6">
        <w:rPr>
          <w:rFonts w:eastAsia="MS Mincho"/>
          <w:lang w:val="ru-RU" w:eastAsia="ja-JP"/>
        </w:rPr>
        <w:t>й </w:t>
      </w:r>
      <w:r w:rsidR="00636AC0" w:rsidRPr="004E07F6">
        <w:rPr>
          <w:rFonts w:eastAsia="MS Mincho"/>
          <w:lang w:val="ru-RU" w:eastAsia="ja-JP"/>
        </w:rPr>
        <w:t>5(7)</w:t>
      </w:r>
      <w:r w:rsidR="004E07F6">
        <w:rPr>
          <w:rFonts w:eastAsia="MS Mincho"/>
          <w:lang w:val="ru-RU" w:eastAsia="ja-JP"/>
        </w:rPr>
        <w:t xml:space="preserve"> </w:t>
      </w:r>
      <w:r w:rsidR="004E07F6">
        <w:rPr>
          <w:rFonts w:eastAsia="MS Mincho"/>
          <w:lang w:eastAsia="ja-JP"/>
        </w:rPr>
        <w:t>PLT</w:t>
      </w:r>
      <w:r w:rsidR="00636AC0" w:rsidRPr="004E07F6">
        <w:rPr>
          <w:lang w:val="ru-RU"/>
        </w:rPr>
        <w:t xml:space="preserve">), </w:t>
      </w:r>
      <w:r w:rsidR="000D5CE2" w:rsidRPr="000D5CE2">
        <w:rPr>
          <w:lang w:val="ru-RU"/>
        </w:rPr>
        <w:t>в то время как</w:t>
      </w:r>
      <w:r w:rsidR="000D5CE2">
        <w:rPr>
          <w:lang w:val="ru-RU"/>
        </w:rPr>
        <w:t xml:space="preserve"> </w:t>
      </w:r>
      <w:r w:rsidR="00416961">
        <w:rPr>
          <w:lang w:val="ru-RU"/>
        </w:rPr>
        <w:t xml:space="preserve">в </w:t>
      </w:r>
      <w:r w:rsidR="004E07F6">
        <w:rPr>
          <w:lang w:val="ru-RU"/>
        </w:rPr>
        <w:t>РСТ</w:t>
      </w:r>
      <w:r w:rsidR="00416961">
        <w:rPr>
          <w:lang w:val="ru-RU"/>
        </w:rPr>
        <w:t xml:space="preserve"> такое </w:t>
      </w:r>
      <w:r w:rsidR="00416961" w:rsidRPr="004E07F6">
        <w:rPr>
          <w:lang w:val="ru-RU"/>
        </w:rPr>
        <w:t xml:space="preserve">понятие </w:t>
      </w:r>
      <w:r w:rsidR="00416961">
        <w:rPr>
          <w:lang w:val="ru-RU"/>
        </w:rPr>
        <w:t>отсутствует</w:t>
      </w:r>
      <w:r w:rsidR="00636AC0" w:rsidRPr="004E07F6">
        <w:rPr>
          <w:lang w:val="ru-RU"/>
        </w:rPr>
        <w:t>.</w:t>
      </w:r>
      <w:bookmarkEnd w:id="8"/>
    </w:p>
    <w:p w:rsidR="00636AC0" w:rsidRPr="004E07F6" w:rsidRDefault="00416961" w:rsidP="00E91437">
      <w:pPr>
        <w:pStyle w:val="ONUME"/>
        <w:numPr>
          <w:ilvl w:val="1"/>
          <w:numId w:val="6"/>
        </w:numPr>
        <w:rPr>
          <w:lang w:val="ru-RU"/>
        </w:rPr>
      </w:pPr>
      <w:proofErr w:type="gramStart"/>
      <w:r>
        <w:rPr>
          <w:lang w:val="ru-RU"/>
        </w:rPr>
        <w:t xml:space="preserve">Если </w:t>
      </w:r>
      <w:r w:rsidR="004E07F6" w:rsidRPr="004E07F6">
        <w:rPr>
          <w:lang w:val="ru-RU"/>
        </w:rPr>
        <w:t>согласно РСТ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 xml:space="preserve">наличие </w:t>
      </w:r>
      <w:r w:rsidR="000D5CE2">
        <w:rPr>
          <w:lang w:val="ru-RU"/>
        </w:rPr>
        <w:t xml:space="preserve">в </w:t>
      </w:r>
      <w:r>
        <w:rPr>
          <w:lang w:val="ru-RU"/>
        </w:rPr>
        <w:t xml:space="preserve">тексте международной заявки </w:t>
      </w:r>
      <w:r w:rsidR="000D5CE2">
        <w:rPr>
          <w:lang w:val="ru-RU"/>
        </w:rPr>
        <w:t>в дату</w:t>
      </w:r>
      <w:r w:rsidR="000D5CE2" w:rsidRPr="004E07F6">
        <w:rPr>
          <w:lang w:val="ru-RU"/>
        </w:rPr>
        <w:t xml:space="preserve"> </w:t>
      </w:r>
      <w:r w:rsidR="000D5CE2">
        <w:rPr>
          <w:lang w:val="ru-RU"/>
        </w:rPr>
        <w:t xml:space="preserve">ее </w:t>
      </w:r>
      <w:r w:rsidR="000D5CE2" w:rsidRPr="004E07F6">
        <w:rPr>
          <w:lang w:val="ru-RU"/>
        </w:rPr>
        <w:t>п</w:t>
      </w:r>
      <w:r w:rsidR="000D5CE2">
        <w:rPr>
          <w:lang w:val="ru-RU"/>
        </w:rPr>
        <w:t>одачи</w:t>
      </w:r>
      <w:r w:rsidR="000D5CE2" w:rsidRPr="004E07F6">
        <w:rPr>
          <w:lang w:val="ru-RU"/>
        </w:rPr>
        <w:t xml:space="preserve"> </w:t>
      </w:r>
      <w:r>
        <w:rPr>
          <w:lang w:val="ru-RU"/>
        </w:rPr>
        <w:t>заявления</w:t>
      </w:r>
      <w:r w:rsidR="000C0854" w:rsidRPr="004E07F6">
        <w:rPr>
          <w:lang w:val="ru-RU"/>
        </w:rPr>
        <w:t xml:space="preserve"> о включении путем отсылки</w:t>
      </w:r>
      <w:r w:rsidR="00636AC0" w:rsidRPr="004E07F6">
        <w:rPr>
          <w:lang w:val="ru-RU"/>
        </w:rPr>
        <w:t xml:space="preserve"> </w:t>
      </w:r>
      <w:r w:rsidR="000D5CE2" w:rsidRPr="000D5CE2">
        <w:rPr>
          <w:lang w:val="ru-RU"/>
        </w:rPr>
        <w:t>является</w:t>
      </w:r>
      <w:r w:rsidR="000D5CE2">
        <w:rPr>
          <w:lang w:val="ru-RU"/>
        </w:rPr>
        <w:t xml:space="preserve"> </w:t>
      </w:r>
      <w:r w:rsidR="003E1BFC" w:rsidRPr="004E07F6">
        <w:rPr>
          <w:lang w:val="ru-RU"/>
        </w:rPr>
        <w:t>обязательн</w:t>
      </w:r>
      <w:r w:rsidR="000D5CE2">
        <w:rPr>
          <w:lang w:val="ru-RU"/>
        </w:rPr>
        <w:t>ым</w:t>
      </w:r>
      <w:r>
        <w:rPr>
          <w:lang w:val="ru-RU"/>
        </w:rPr>
        <w:t xml:space="preserve"> </w:t>
      </w:r>
      <w:r w:rsidRPr="00416961">
        <w:rPr>
          <w:lang w:val="ru-RU"/>
        </w:rPr>
        <w:t>услови</w:t>
      </w:r>
      <w:r>
        <w:rPr>
          <w:lang w:val="ru-RU"/>
        </w:rPr>
        <w:t>е</w:t>
      </w:r>
      <w:r w:rsidR="000D5CE2">
        <w:rPr>
          <w:lang w:val="ru-RU"/>
        </w:rPr>
        <w:t>м</w:t>
      </w:r>
      <w:r>
        <w:rPr>
          <w:lang w:val="ru-RU"/>
        </w:rPr>
        <w:t xml:space="preserve"> действительности</w:t>
      </w:r>
      <w:r w:rsidR="00636AC0" w:rsidRPr="004E07F6">
        <w:rPr>
          <w:lang w:val="ru-RU"/>
        </w:rPr>
        <w:t xml:space="preserve"> </w:t>
      </w:r>
      <w:r w:rsidR="000D5CE2">
        <w:rPr>
          <w:lang w:val="ru-RU"/>
        </w:rPr>
        <w:t xml:space="preserve">включения </w:t>
      </w:r>
      <w:r w:rsidR="000D5CE2" w:rsidRPr="004E07F6">
        <w:rPr>
          <w:lang w:val="ru-RU"/>
        </w:rPr>
        <w:t>люб</w:t>
      </w:r>
      <w:r w:rsidR="000D5CE2">
        <w:rPr>
          <w:lang w:val="ru-RU"/>
        </w:rPr>
        <w:t>ого</w:t>
      </w:r>
      <w:r w:rsidR="000D5CE2" w:rsidRPr="004E07F6">
        <w:rPr>
          <w:lang w:val="ru-RU"/>
        </w:rPr>
        <w:t xml:space="preserve"> отсутствующ</w:t>
      </w:r>
      <w:r w:rsidR="000D5CE2">
        <w:rPr>
          <w:lang w:val="ru-RU"/>
        </w:rPr>
        <w:t>его</w:t>
      </w:r>
      <w:r w:rsidR="000D5CE2" w:rsidRPr="004E07F6">
        <w:rPr>
          <w:lang w:val="ru-RU"/>
        </w:rPr>
        <w:t xml:space="preserve"> элемент</w:t>
      </w:r>
      <w:r w:rsidR="000D5CE2">
        <w:rPr>
          <w:lang w:val="ru-RU"/>
        </w:rPr>
        <w:t>а или части путем отсылки</w:t>
      </w:r>
      <w:r w:rsidR="00636AC0" w:rsidRPr="004E07F6">
        <w:rPr>
          <w:lang w:val="ru-RU"/>
        </w:rPr>
        <w:t xml:space="preserve">, </w:t>
      </w:r>
      <w:r>
        <w:rPr>
          <w:lang w:val="ru-RU"/>
        </w:rPr>
        <w:t xml:space="preserve">то </w:t>
      </w:r>
      <w:r w:rsidR="004E07F6" w:rsidRPr="004E07F6">
        <w:rPr>
          <w:lang w:val="ru-RU"/>
        </w:rPr>
        <w:t xml:space="preserve">согласно </w:t>
      </w:r>
      <w:r w:rsidR="004E07F6">
        <w:t>PLT</w:t>
      </w:r>
      <w:r w:rsidR="00636AC0" w:rsidRPr="004E07F6">
        <w:rPr>
          <w:lang w:val="ru-RU"/>
        </w:rPr>
        <w:t xml:space="preserve"> </w:t>
      </w:r>
      <w:r w:rsidR="000C0854" w:rsidRPr="004E07F6">
        <w:rPr>
          <w:lang w:val="ru-RU"/>
        </w:rPr>
        <w:t>любая Договаривающаяся сторона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может</w:t>
      </w:r>
      <w:r w:rsidR="00636AC0" w:rsidRPr="004E07F6">
        <w:rPr>
          <w:lang w:val="ru-RU"/>
        </w:rPr>
        <w:t xml:space="preserve">, </w:t>
      </w:r>
      <w:r w:rsidR="000D5CE2">
        <w:rPr>
          <w:lang w:val="ru-RU"/>
        </w:rPr>
        <w:t xml:space="preserve">но </w:t>
      </w:r>
      <w:r>
        <w:rPr>
          <w:lang w:val="ru-RU"/>
        </w:rPr>
        <w:t>не обязана</w:t>
      </w:r>
      <w:r w:rsidR="00636AC0" w:rsidRPr="004E07F6">
        <w:rPr>
          <w:lang w:val="ru-RU"/>
        </w:rPr>
        <w:t xml:space="preserve">, </w:t>
      </w:r>
      <w:r>
        <w:rPr>
          <w:lang w:val="ru-RU"/>
        </w:rPr>
        <w:t xml:space="preserve">потребовать </w:t>
      </w:r>
      <w:r w:rsidR="000D5CE2">
        <w:rPr>
          <w:lang w:val="ru-RU"/>
        </w:rPr>
        <w:t xml:space="preserve">наличия </w:t>
      </w:r>
      <w:r w:rsidR="002F7D71" w:rsidRPr="004E07F6">
        <w:rPr>
          <w:lang w:val="ru-RU"/>
        </w:rPr>
        <w:t>тако</w:t>
      </w:r>
      <w:r>
        <w:rPr>
          <w:lang w:val="ru-RU"/>
        </w:rPr>
        <w:t xml:space="preserve">го указания о </w:t>
      </w:r>
      <w:r w:rsidR="000C0854" w:rsidRPr="004E07F6">
        <w:rPr>
          <w:lang w:val="ru-RU"/>
        </w:rPr>
        <w:t>включении путем отсылки</w:t>
      </w:r>
      <w:r w:rsidR="00636AC0" w:rsidRPr="004E07F6">
        <w:rPr>
          <w:lang w:val="ru-RU"/>
        </w:rPr>
        <w:t xml:space="preserve"> </w:t>
      </w:r>
      <w:r w:rsidR="000D5CE2">
        <w:rPr>
          <w:lang w:val="ru-RU"/>
        </w:rPr>
        <w:t xml:space="preserve">как </w:t>
      </w:r>
      <w:r>
        <w:rPr>
          <w:lang w:val="ru-RU"/>
        </w:rPr>
        <w:t>условия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включения</w:t>
      </w:r>
      <w:r w:rsidR="003E1BFC" w:rsidRPr="004E07F6">
        <w:rPr>
          <w:lang w:val="ru-RU"/>
        </w:rPr>
        <w:t xml:space="preserve"> </w:t>
      </w:r>
      <w:r w:rsidR="00F33705" w:rsidRPr="004E07F6">
        <w:rPr>
          <w:lang w:val="ru-RU"/>
        </w:rPr>
        <w:t>отсутствующ</w:t>
      </w:r>
      <w:r>
        <w:rPr>
          <w:lang w:val="ru-RU"/>
        </w:rPr>
        <w:t>ей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части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без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утраты</w:t>
      </w:r>
      <w:r w:rsidR="00636AC0" w:rsidRPr="004E07F6">
        <w:rPr>
          <w:lang w:val="ru-RU"/>
        </w:rPr>
        <w:t xml:space="preserve"> </w:t>
      </w:r>
      <w:r w:rsidR="004E07F6" w:rsidRPr="004E07F6">
        <w:rPr>
          <w:lang w:val="ru-RU"/>
        </w:rPr>
        <w:t>первоначальной даты подачи</w:t>
      </w:r>
      <w:r w:rsidR="00636AC0" w:rsidRPr="004E07F6">
        <w:rPr>
          <w:lang w:val="ru-RU"/>
        </w:rPr>
        <w:t xml:space="preserve"> (</w:t>
      </w:r>
      <w:r w:rsidRPr="004E07F6">
        <w:rPr>
          <w:lang w:val="ru-RU"/>
        </w:rPr>
        <w:t>п</w:t>
      </w:r>
      <w:r w:rsidR="003E1BFC" w:rsidRPr="004E07F6">
        <w:rPr>
          <w:lang w:val="ru-RU"/>
        </w:rPr>
        <w:t>равило</w:t>
      </w:r>
      <w:r w:rsidR="00636AC0">
        <w:t> </w:t>
      </w:r>
      <w:r w:rsidR="00636AC0" w:rsidRPr="004E07F6">
        <w:rPr>
          <w:lang w:val="ru-RU"/>
        </w:rPr>
        <w:t>2(4</w:t>
      </w:r>
      <w:proofErr w:type="gramEnd"/>
      <w:r w:rsidR="00636AC0" w:rsidRPr="004E07F6">
        <w:rPr>
          <w:lang w:val="ru-RU"/>
        </w:rPr>
        <w:t>)</w:t>
      </w:r>
      <w:r w:rsidRPr="00416961">
        <w:rPr>
          <w:lang w:val="ru-RU"/>
        </w:rPr>
        <w:t xml:space="preserve"> </w:t>
      </w:r>
      <w:proofErr w:type="gramStart"/>
      <w:r>
        <w:rPr>
          <w:lang w:val="ru-RU"/>
        </w:rPr>
        <w:t xml:space="preserve">Инструкции </w:t>
      </w:r>
      <w:r w:rsidRPr="00416961">
        <w:rPr>
          <w:lang w:val="ru-RU"/>
        </w:rPr>
        <w:t xml:space="preserve">к </w:t>
      </w:r>
      <w:r>
        <w:t>PLT</w:t>
      </w:r>
      <w:r w:rsidR="00636AC0" w:rsidRPr="004E07F6">
        <w:rPr>
          <w:lang w:val="ru-RU"/>
        </w:rPr>
        <w:t>) (</w:t>
      </w:r>
      <w:r w:rsidR="002F7D71" w:rsidRPr="004E07F6">
        <w:rPr>
          <w:lang w:val="ru-RU"/>
        </w:rPr>
        <w:t>следует отметить, что</w:t>
      </w:r>
      <w:r>
        <w:rPr>
          <w:lang w:val="ru-RU"/>
        </w:rPr>
        <w:t xml:space="preserve"> в силу этого </w:t>
      </w:r>
      <w:r w:rsidR="002F7D71" w:rsidRPr="004E07F6">
        <w:rPr>
          <w:lang w:val="ru-RU"/>
        </w:rPr>
        <w:t>раз</w:t>
      </w:r>
      <w:r>
        <w:rPr>
          <w:lang w:val="ru-RU"/>
        </w:rPr>
        <w:t xml:space="preserve">личия </w:t>
      </w:r>
      <w:r w:rsidR="002F7D71" w:rsidRPr="004E07F6">
        <w:rPr>
          <w:lang w:val="ru-RU"/>
        </w:rPr>
        <w:t>между</w:t>
      </w:r>
      <w:r w:rsidR="00636AC0" w:rsidRPr="004E07F6">
        <w:rPr>
          <w:lang w:val="ru-RU"/>
        </w:rPr>
        <w:t xml:space="preserve"> </w:t>
      </w:r>
      <w:r w:rsidR="00636AC0">
        <w:t>PCT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</w:t>
      </w:r>
      <w:r w:rsidR="00636AC0" w:rsidRPr="004E07F6">
        <w:rPr>
          <w:lang w:val="ru-RU"/>
        </w:rPr>
        <w:t xml:space="preserve"> </w:t>
      </w:r>
      <w:r w:rsidR="00196A60">
        <w:t>PLT</w:t>
      </w:r>
      <w:r w:rsidR="00636AC0" w:rsidRPr="004E07F6">
        <w:rPr>
          <w:lang w:val="ru-RU"/>
        </w:rPr>
        <w:t xml:space="preserve">, </w:t>
      </w:r>
      <w:r w:rsidR="002F7D71" w:rsidRPr="004E07F6">
        <w:rPr>
          <w:lang w:val="ru-RU"/>
        </w:rPr>
        <w:t xml:space="preserve">хотя </w:t>
      </w:r>
      <w:r w:rsidR="002F7D71" w:rsidRPr="004E07F6">
        <w:rPr>
          <w:rFonts w:eastAsia="MS Mincho"/>
          <w:lang w:val="ru-RU" w:eastAsia="ja-JP"/>
        </w:rPr>
        <w:t>выражение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F33705" w:rsidRPr="004E07F6">
        <w:rPr>
          <w:rFonts w:eastAsia="MS Mincho"/>
          <w:lang w:val="ru-RU" w:eastAsia="ja-JP"/>
        </w:rPr>
        <w:t>«</w:t>
      </w:r>
      <w:r>
        <w:rPr>
          <w:rFonts w:eastAsia="MS Mincho"/>
          <w:lang w:val="ru-RU" w:eastAsia="ja-JP"/>
        </w:rPr>
        <w:t>включение</w:t>
      </w:r>
      <w:r w:rsidR="000C0854" w:rsidRPr="004E07F6">
        <w:rPr>
          <w:rFonts w:eastAsia="MS Mincho"/>
          <w:lang w:val="ru-RU" w:eastAsia="ja-JP"/>
        </w:rPr>
        <w:t xml:space="preserve"> путем отсылки</w:t>
      </w:r>
      <w:r w:rsidR="00F33705" w:rsidRPr="004E07F6">
        <w:rPr>
          <w:rFonts w:eastAsia="MS Mincho"/>
          <w:lang w:val="ru-RU" w:eastAsia="ja-JP"/>
        </w:rPr>
        <w:t>»</w:t>
      </w:r>
      <w:r w:rsidR="00636AC0" w:rsidRPr="004E07F6">
        <w:rPr>
          <w:rFonts w:eastAsia="MS Mincho"/>
          <w:lang w:val="ru-RU" w:eastAsia="ja-JP"/>
        </w:rPr>
        <w:t xml:space="preserve"> </w:t>
      </w:r>
      <w:r w:rsidRPr="00416961">
        <w:rPr>
          <w:rFonts w:eastAsia="MS Mincho"/>
          <w:lang w:val="ru-RU" w:eastAsia="ja-JP"/>
        </w:rPr>
        <w:t>применительно</w:t>
      </w:r>
      <w:r>
        <w:rPr>
          <w:rFonts w:eastAsia="MS Mincho"/>
          <w:lang w:val="ru-RU" w:eastAsia="ja-JP"/>
        </w:rPr>
        <w:t xml:space="preserve"> к </w:t>
      </w:r>
      <w:r w:rsidR="00F33705" w:rsidRPr="004E07F6">
        <w:rPr>
          <w:rFonts w:eastAsia="MS Mincho"/>
          <w:lang w:val="ru-RU" w:eastAsia="ja-JP"/>
        </w:rPr>
        <w:t>отсутствующ</w:t>
      </w:r>
      <w:r>
        <w:rPr>
          <w:rFonts w:eastAsia="MS Mincho"/>
          <w:lang w:val="ru-RU" w:eastAsia="ja-JP"/>
        </w:rPr>
        <w:t>им</w:t>
      </w:r>
      <w:r w:rsidR="00636AC0" w:rsidRPr="004E07F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элементам или частям</w:t>
      </w:r>
      <w:r w:rsidR="00636AC0" w:rsidRPr="004E07F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правомерно </w:t>
      </w:r>
      <w:r w:rsidR="002F7D71" w:rsidRPr="004E07F6">
        <w:rPr>
          <w:rFonts w:eastAsia="MS Mincho"/>
          <w:lang w:val="ru-RU" w:eastAsia="ja-JP"/>
        </w:rPr>
        <w:t>в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2F7D71" w:rsidRPr="004E07F6">
        <w:rPr>
          <w:rFonts w:eastAsia="MS Mincho"/>
          <w:lang w:val="ru-RU" w:eastAsia="ja-JP"/>
        </w:rPr>
        <w:t>контекст</w:t>
      </w:r>
      <w:r>
        <w:rPr>
          <w:rFonts w:eastAsia="MS Mincho"/>
          <w:lang w:val="ru-RU" w:eastAsia="ja-JP"/>
        </w:rPr>
        <w:t xml:space="preserve">е </w:t>
      </w:r>
      <w:r w:rsidRPr="00482B87">
        <w:rPr>
          <w:rFonts w:eastAsia="MS Mincho"/>
          <w:lang w:eastAsia="ja-JP"/>
        </w:rPr>
        <w:t>PCT</w:t>
      </w:r>
      <w:r w:rsidR="00636AC0" w:rsidRPr="004E07F6">
        <w:rPr>
          <w:rFonts w:eastAsia="MS Mincho"/>
          <w:lang w:val="ru-RU" w:eastAsia="ja-JP"/>
        </w:rPr>
        <w:t xml:space="preserve">, </w:t>
      </w:r>
      <w:r>
        <w:rPr>
          <w:rFonts w:eastAsia="MS Mincho"/>
          <w:lang w:val="ru-RU" w:eastAsia="ja-JP"/>
        </w:rPr>
        <w:t xml:space="preserve">оно </w:t>
      </w:r>
      <w:r w:rsidR="002F7D71" w:rsidRPr="004E07F6">
        <w:rPr>
          <w:rFonts w:eastAsia="MS Mincho"/>
          <w:lang w:val="ru-RU" w:eastAsia="ja-JP"/>
        </w:rPr>
        <w:t>может</w:t>
      </w:r>
      <w:r w:rsidR="00636AC0" w:rsidRPr="004E07F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не быть таковым </w:t>
      </w:r>
      <w:r w:rsidR="002F7D71" w:rsidRPr="004E07F6">
        <w:rPr>
          <w:rFonts w:eastAsia="MS Mincho"/>
          <w:lang w:val="ru-RU" w:eastAsia="ja-JP"/>
        </w:rPr>
        <w:t>в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2F7D71" w:rsidRPr="004E07F6">
        <w:rPr>
          <w:rFonts w:eastAsia="MS Mincho"/>
          <w:lang w:val="ru-RU" w:eastAsia="ja-JP"/>
        </w:rPr>
        <w:t>контекст</w:t>
      </w:r>
      <w:r>
        <w:rPr>
          <w:rFonts w:eastAsia="MS Mincho"/>
          <w:lang w:val="ru-RU" w:eastAsia="ja-JP"/>
        </w:rPr>
        <w:t xml:space="preserve">е </w:t>
      </w:r>
      <w:r>
        <w:rPr>
          <w:rFonts w:eastAsia="MS Mincho"/>
          <w:lang w:eastAsia="ja-JP"/>
        </w:rPr>
        <w:t>PLT</w:t>
      </w:r>
      <w:r w:rsidR="00636AC0" w:rsidRPr="004E07F6">
        <w:rPr>
          <w:rFonts w:eastAsia="MS Mincho"/>
          <w:lang w:val="ru-RU" w:eastAsia="ja-JP"/>
        </w:rPr>
        <w:t xml:space="preserve">, </w:t>
      </w:r>
      <w:r w:rsidR="002F7D71" w:rsidRPr="004E07F6">
        <w:rPr>
          <w:rFonts w:eastAsia="MS Mincho"/>
          <w:lang w:val="ru-RU" w:eastAsia="ja-JP"/>
        </w:rPr>
        <w:t xml:space="preserve">поскольку </w:t>
      </w:r>
      <w:r>
        <w:rPr>
          <w:rFonts w:eastAsia="MS Mincho"/>
          <w:lang w:val="ru-RU" w:eastAsia="ja-JP"/>
        </w:rPr>
        <w:t xml:space="preserve">оно не </w:t>
      </w:r>
      <w:r w:rsidR="002F7D71" w:rsidRPr="004E07F6">
        <w:rPr>
          <w:rFonts w:eastAsia="MS Mincho"/>
          <w:lang w:val="ru-RU" w:eastAsia="ja-JP"/>
        </w:rPr>
        <w:t>точно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2F7D71" w:rsidRPr="004E07F6">
        <w:rPr>
          <w:rFonts w:eastAsia="MS Mincho"/>
          <w:lang w:val="ru-RU" w:eastAsia="ja-JP"/>
        </w:rPr>
        <w:t>отраж</w:t>
      </w:r>
      <w:r>
        <w:rPr>
          <w:rFonts w:eastAsia="MS Mincho"/>
          <w:lang w:val="ru-RU" w:eastAsia="ja-JP"/>
        </w:rPr>
        <w:t xml:space="preserve">ает тот факт, что, согласно </w:t>
      </w:r>
      <w:r w:rsidR="000C0854" w:rsidRPr="004E07F6">
        <w:rPr>
          <w:rFonts w:eastAsia="MS Mincho"/>
          <w:lang w:val="ru-RU" w:eastAsia="ja-JP"/>
        </w:rPr>
        <w:t xml:space="preserve">статье </w:t>
      </w:r>
      <w:r w:rsidR="00636AC0" w:rsidRPr="004E07F6">
        <w:rPr>
          <w:rFonts w:eastAsia="MS Mincho"/>
          <w:lang w:val="ru-RU" w:eastAsia="ja-JP"/>
        </w:rPr>
        <w:t xml:space="preserve">5(6) </w:t>
      </w:r>
      <w:r>
        <w:rPr>
          <w:rFonts w:eastAsia="MS Mincho"/>
          <w:lang w:eastAsia="ja-JP"/>
        </w:rPr>
        <w:t>PLT</w:t>
      </w:r>
      <w:r w:rsidRPr="004E07F6">
        <w:rPr>
          <w:rFonts w:eastAsia="MS Mincho"/>
          <w:lang w:val="ru-RU" w:eastAsia="ja-JP"/>
        </w:rPr>
        <w:t xml:space="preserve"> </w:t>
      </w:r>
      <w:r w:rsidR="002F7D71" w:rsidRPr="004E07F6">
        <w:rPr>
          <w:rFonts w:eastAsia="MS Mincho"/>
          <w:lang w:val="ru-RU" w:eastAsia="ja-JP"/>
        </w:rPr>
        <w:t>и</w:t>
      </w:r>
      <w:r w:rsidR="00636AC0" w:rsidRPr="004E07F6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правилу</w:t>
      </w:r>
      <w:r w:rsidR="00636AC0" w:rsidRPr="00482B87">
        <w:rPr>
          <w:rFonts w:eastAsia="MS Mincho"/>
          <w:lang w:eastAsia="ja-JP"/>
        </w:rPr>
        <w:t> </w:t>
      </w:r>
      <w:r w:rsidR="00636AC0" w:rsidRPr="004E07F6">
        <w:rPr>
          <w:rFonts w:eastAsia="MS Mincho"/>
          <w:lang w:val="ru-RU" w:eastAsia="ja-JP"/>
        </w:rPr>
        <w:t>2(4)</w:t>
      </w:r>
      <w:r>
        <w:rPr>
          <w:rFonts w:eastAsia="MS Mincho"/>
          <w:lang w:val="ru-RU" w:eastAsia="ja-JP"/>
        </w:rPr>
        <w:t xml:space="preserve"> </w:t>
      </w:r>
      <w:r w:rsidRPr="00416961">
        <w:rPr>
          <w:rFonts w:eastAsia="MS Mincho"/>
          <w:lang w:val="ru-RU" w:eastAsia="ja-JP"/>
        </w:rPr>
        <w:t>Инструкци</w:t>
      </w:r>
      <w:r>
        <w:rPr>
          <w:rFonts w:eastAsia="MS Mincho"/>
          <w:lang w:val="ru-RU" w:eastAsia="ja-JP"/>
        </w:rPr>
        <w:t xml:space="preserve">и к </w:t>
      </w:r>
      <w:r>
        <w:rPr>
          <w:rFonts w:eastAsia="MS Mincho"/>
          <w:lang w:eastAsia="ja-JP"/>
        </w:rPr>
        <w:t>PLT</w:t>
      </w:r>
      <w:r w:rsidR="00636AC0" w:rsidRPr="004E07F6">
        <w:rPr>
          <w:rFonts w:eastAsia="MS Mincho"/>
          <w:lang w:val="ru-RU" w:eastAsia="ja-JP"/>
        </w:rPr>
        <w:t xml:space="preserve">, </w:t>
      </w:r>
      <w:r w:rsidR="00F33705" w:rsidRPr="004E07F6">
        <w:rPr>
          <w:rFonts w:eastAsia="MS Mincho"/>
          <w:lang w:val="ru-RU" w:eastAsia="ja-JP"/>
        </w:rPr>
        <w:t>«</w:t>
      </w:r>
      <w:r w:rsidR="000D5CE2">
        <w:rPr>
          <w:rFonts w:eastAsia="MS Mincho"/>
          <w:lang w:val="ru-RU" w:eastAsia="ja-JP"/>
        </w:rPr>
        <w:t>включение</w:t>
      </w:r>
      <w:r w:rsidR="000C0854" w:rsidRPr="004E07F6">
        <w:rPr>
          <w:rFonts w:eastAsia="MS Mincho"/>
          <w:lang w:val="ru-RU" w:eastAsia="ja-JP"/>
        </w:rPr>
        <w:t xml:space="preserve"> путем отсылки</w:t>
      </w:r>
      <w:proofErr w:type="gramEnd"/>
      <w:r w:rsidR="00F33705" w:rsidRPr="004E07F6">
        <w:rPr>
          <w:rFonts w:eastAsia="MS Mincho"/>
          <w:lang w:val="ru-RU" w:eastAsia="ja-JP"/>
        </w:rPr>
        <w:t>»</w:t>
      </w:r>
      <w:r w:rsidR="002F7D71" w:rsidRPr="004E07F6">
        <w:rPr>
          <w:rFonts w:eastAsia="MS Mincho"/>
          <w:lang w:val="ru-RU" w:eastAsia="ja-JP"/>
        </w:rPr>
        <w:t xml:space="preserve">, </w:t>
      </w:r>
      <w:r w:rsidR="00CE1FF4">
        <w:rPr>
          <w:rFonts w:eastAsia="MS Mincho"/>
          <w:lang w:val="ru-RU" w:eastAsia="ja-JP"/>
        </w:rPr>
        <w:t xml:space="preserve">то есть </w:t>
      </w:r>
      <w:r w:rsidR="00B915D0">
        <w:rPr>
          <w:rFonts w:eastAsia="MS Mincho"/>
          <w:lang w:val="ru-RU" w:eastAsia="ja-JP"/>
        </w:rPr>
        <w:t xml:space="preserve">наличие в </w:t>
      </w:r>
      <w:r w:rsidR="00CE1FF4">
        <w:rPr>
          <w:rFonts w:eastAsia="MS Mincho"/>
          <w:lang w:val="ru-RU" w:eastAsia="ja-JP"/>
        </w:rPr>
        <w:t>текст</w:t>
      </w:r>
      <w:r w:rsidR="00B915D0">
        <w:rPr>
          <w:rFonts w:eastAsia="MS Mincho"/>
          <w:lang w:val="ru-RU" w:eastAsia="ja-JP"/>
        </w:rPr>
        <w:t>е</w:t>
      </w:r>
      <w:r w:rsidR="00CE1FF4">
        <w:rPr>
          <w:rFonts w:eastAsia="MS Mincho"/>
          <w:lang w:val="ru-RU" w:eastAsia="ja-JP"/>
        </w:rPr>
        <w:t xml:space="preserve"> заявки</w:t>
      </w:r>
      <w:r w:rsidR="000D5CE2">
        <w:rPr>
          <w:rFonts w:eastAsia="MS Mincho"/>
          <w:lang w:val="ru-RU" w:eastAsia="ja-JP"/>
        </w:rPr>
        <w:t xml:space="preserve">, </w:t>
      </w:r>
      <w:r w:rsidR="00CE1FF4">
        <w:rPr>
          <w:rFonts w:eastAsia="MS Mincho"/>
          <w:lang w:val="ru-RU" w:eastAsia="ja-JP"/>
        </w:rPr>
        <w:t>при ее подаче</w:t>
      </w:r>
      <w:r w:rsidR="000D5CE2">
        <w:rPr>
          <w:rFonts w:eastAsia="MS Mincho"/>
          <w:lang w:val="ru-RU" w:eastAsia="ja-JP"/>
        </w:rPr>
        <w:t>,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CE1FF4">
        <w:rPr>
          <w:rFonts w:eastAsia="MS Mincho"/>
          <w:lang w:val="ru-RU" w:eastAsia="ja-JP"/>
        </w:rPr>
        <w:t>указания</w:t>
      </w:r>
      <w:r w:rsidR="00636AC0" w:rsidRPr="004E07F6">
        <w:rPr>
          <w:lang w:val="ru-RU"/>
        </w:rPr>
        <w:t xml:space="preserve"> </w:t>
      </w:r>
      <w:r w:rsidR="00CE1FF4">
        <w:rPr>
          <w:lang w:val="ru-RU"/>
        </w:rPr>
        <w:t>о включении путем отсылки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люб</w:t>
      </w:r>
      <w:r w:rsidR="00CE1FF4">
        <w:rPr>
          <w:lang w:val="ru-RU"/>
        </w:rPr>
        <w:t>ой</w:t>
      </w:r>
      <w:r w:rsidR="00636AC0" w:rsidRPr="004E07F6">
        <w:rPr>
          <w:lang w:val="ru-RU"/>
        </w:rPr>
        <w:t xml:space="preserve"> </w:t>
      </w:r>
      <w:r w:rsidR="00F33705" w:rsidRPr="004E07F6">
        <w:rPr>
          <w:lang w:val="ru-RU"/>
        </w:rPr>
        <w:t>отсутствующ</w:t>
      </w:r>
      <w:r w:rsidR="00CE1FF4">
        <w:rPr>
          <w:lang w:val="ru-RU"/>
        </w:rPr>
        <w:t>ей</w:t>
      </w:r>
      <w:r w:rsidR="00636AC0" w:rsidRPr="004E07F6">
        <w:rPr>
          <w:lang w:val="ru-RU"/>
        </w:rPr>
        <w:t xml:space="preserve"> </w:t>
      </w:r>
      <w:r w:rsidR="00CE1FF4">
        <w:rPr>
          <w:lang w:val="ru-RU"/>
        </w:rPr>
        <w:t>части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описания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люб</w:t>
      </w:r>
      <w:r w:rsidR="00CE1FF4">
        <w:rPr>
          <w:lang w:val="ru-RU"/>
        </w:rPr>
        <w:t>ого</w:t>
      </w:r>
      <w:r w:rsidR="00636AC0" w:rsidRPr="004E07F6">
        <w:rPr>
          <w:lang w:val="ru-RU"/>
        </w:rPr>
        <w:t xml:space="preserve"> </w:t>
      </w:r>
      <w:r w:rsidR="00F33705" w:rsidRPr="004E07F6">
        <w:rPr>
          <w:lang w:val="ru-RU"/>
        </w:rPr>
        <w:t>отсутствующ</w:t>
      </w:r>
      <w:r w:rsidR="00CE1FF4">
        <w:rPr>
          <w:lang w:val="ru-RU"/>
        </w:rPr>
        <w:t>его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чертеж</w:t>
      </w:r>
      <w:r w:rsidR="00CE1FF4">
        <w:rPr>
          <w:lang w:val="ru-RU"/>
        </w:rPr>
        <w:t>а</w:t>
      </w:r>
      <w:r w:rsidR="00636AC0" w:rsidRPr="004E07F6">
        <w:rPr>
          <w:lang w:val="ru-RU"/>
        </w:rPr>
        <w:t xml:space="preserve">, </w:t>
      </w:r>
      <w:r w:rsidR="002F7D71" w:rsidRPr="004E07F6">
        <w:rPr>
          <w:lang w:val="ru-RU"/>
        </w:rPr>
        <w:t>может</w:t>
      </w:r>
      <w:r w:rsidR="00636AC0" w:rsidRPr="004E07F6">
        <w:rPr>
          <w:lang w:val="ru-RU"/>
        </w:rPr>
        <w:t xml:space="preserve"> </w:t>
      </w:r>
      <w:r w:rsidR="00CE1FF4">
        <w:rPr>
          <w:lang w:val="ru-RU"/>
        </w:rPr>
        <w:t xml:space="preserve">быть или не быть </w:t>
      </w:r>
      <w:r w:rsidR="00CE1FF4">
        <w:rPr>
          <w:rFonts w:eastAsia="MS Mincho"/>
          <w:lang w:val="ru-RU" w:eastAsia="ja-JP"/>
        </w:rPr>
        <w:t>условием</w:t>
      </w:r>
      <w:r w:rsidR="002F7D71" w:rsidRPr="004E07F6">
        <w:rPr>
          <w:rFonts w:eastAsia="MS Mincho"/>
          <w:lang w:val="ru-RU" w:eastAsia="ja-JP"/>
        </w:rPr>
        <w:t xml:space="preserve"> </w:t>
      </w:r>
      <w:r w:rsidR="00CE1FF4">
        <w:rPr>
          <w:rFonts w:eastAsia="MS Mincho"/>
          <w:lang w:val="ru-RU" w:eastAsia="ja-JP"/>
        </w:rPr>
        <w:t>включения</w:t>
      </w:r>
      <w:r w:rsidR="003E1BFC" w:rsidRPr="004E07F6">
        <w:rPr>
          <w:rFonts w:eastAsia="MS Mincho"/>
          <w:lang w:val="ru-RU" w:eastAsia="ja-JP"/>
        </w:rPr>
        <w:t xml:space="preserve"> </w:t>
      </w:r>
      <w:r w:rsidR="00CE1FF4">
        <w:rPr>
          <w:rFonts w:eastAsia="MS Mincho"/>
          <w:lang w:val="ru-RU" w:eastAsia="ja-JP"/>
        </w:rPr>
        <w:t>тако</w:t>
      </w:r>
      <w:r w:rsidR="00CE1FF4" w:rsidRPr="00CE1FF4">
        <w:rPr>
          <w:rFonts w:eastAsia="MS Mincho"/>
          <w:lang w:val="ru-RU" w:eastAsia="ja-JP"/>
        </w:rPr>
        <w:t>й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F33705" w:rsidRPr="004E07F6">
        <w:rPr>
          <w:rFonts w:eastAsia="MS Mincho"/>
          <w:lang w:val="ru-RU" w:eastAsia="ja-JP"/>
        </w:rPr>
        <w:t>отсутствующ</w:t>
      </w:r>
      <w:r w:rsidR="00CE1FF4">
        <w:rPr>
          <w:rFonts w:eastAsia="MS Mincho"/>
          <w:lang w:val="ru-RU" w:eastAsia="ja-JP"/>
        </w:rPr>
        <w:t>ей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CE1FF4">
        <w:rPr>
          <w:rFonts w:eastAsia="MS Mincho"/>
          <w:lang w:val="ru-RU" w:eastAsia="ja-JP"/>
        </w:rPr>
        <w:t>части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2F7D71" w:rsidRPr="004E07F6">
        <w:rPr>
          <w:rFonts w:eastAsia="MS Mincho"/>
          <w:lang w:val="ru-RU" w:eastAsia="ja-JP"/>
        </w:rPr>
        <w:t>в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CE1FF4">
        <w:rPr>
          <w:rFonts w:eastAsia="MS Mincho"/>
          <w:lang w:val="ru-RU" w:eastAsia="ja-JP"/>
        </w:rPr>
        <w:t>заявку</w:t>
      </w:r>
      <w:r w:rsidR="003E1BFC" w:rsidRPr="004E07F6">
        <w:rPr>
          <w:rFonts w:eastAsia="MS Mincho"/>
          <w:lang w:val="ru-RU" w:eastAsia="ja-JP"/>
        </w:rPr>
        <w:t xml:space="preserve"> </w:t>
      </w:r>
      <w:r w:rsidR="008748F8" w:rsidRPr="004E07F6">
        <w:rPr>
          <w:rFonts w:eastAsia="MS Mincho"/>
          <w:lang w:val="ru-RU" w:eastAsia="ja-JP"/>
        </w:rPr>
        <w:t xml:space="preserve">без </w:t>
      </w:r>
      <w:r w:rsidR="008748F8">
        <w:rPr>
          <w:rFonts w:eastAsia="MS Mincho"/>
          <w:lang w:val="ru-RU" w:eastAsia="ja-JP"/>
        </w:rPr>
        <w:t>утраты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8748F8" w:rsidRPr="004E07F6">
        <w:rPr>
          <w:rFonts w:eastAsia="MS Mincho"/>
          <w:lang w:val="ru-RU" w:eastAsia="ja-JP"/>
        </w:rPr>
        <w:t>даты подачи</w:t>
      </w:r>
      <w:r w:rsidR="00B915D0">
        <w:rPr>
          <w:rFonts w:eastAsia="MS Mincho"/>
          <w:lang w:val="ru-RU" w:eastAsia="ja-JP"/>
        </w:rPr>
        <w:t xml:space="preserve">; </w:t>
      </w:r>
      <w:r w:rsidR="002F7D71" w:rsidRPr="004E07F6">
        <w:rPr>
          <w:rFonts w:eastAsia="MS Mincho"/>
          <w:lang w:val="ru-RU" w:eastAsia="ja-JP"/>
        </w:rPr>
        <w:t>в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B915D0">
        <w:rPr>
          <w:rFonts w:eastAsia="MS Mincho"/>
          <w:lang w:val="ru-RU" w:eastAsia="ja-JP"/>
        </w:rPr>
        <w:t>одних Договаривающихся государствах</w:t>
      </w:r>
      <w:r w:rsidR="007156B7" w:rsidRPr="004E07F6">
        <w:rPr>
          <w:rFonts w:eastAsia="MS Mincho"/>
          <w:lang w:val="ru-RU" w:eastAsia="ja-JP"/>
        </w:rPr>
        <w:t xml:space="preserve"> </w:t>
      </w:r>
      <w:r w:rsidR="00196A60">
        <w:rPr>
          <w:rFonts w:eastAsia="MS Mincho"/>
          <w:lang w:eastAsia="ja-JP"/>
        </w:rPr>
        <w:t>PLT</w:t>
      </w:r>
      <w:r w:rsidR="007156B7" w:rsidRPr="004E07F6">
        <w:rPr>
          <w:rFonts w:eastAsia="MS Mincho"/>
          <w:lang w:val="ru-RU" w:eastAsia="ja-JP"/>
        </w:rPr>
        <w:t xml:space="preserve"> </w:t>
      </w:r>
      <w:r w:rsidR="000D5CE2">
        <w:rPr>
          <w:rFonts w:eastAsia="MS Mincho"/>
          <w:lang w:val="ru-RU" w:eastAsia="ja-JP"/>
        </w:rPr>
        <w:t>это так</w:t>
      </w:r>
      <w:r w:rsidR="00636AC0" w:rsidRPr="004E07F6">
        <w:rPr>
          <w:rFonts w:eastAsia="MS Mincho"/>
          <w:lang w:val="ru-RU" w:eastAsia="ja-JP"/>
        </w:rPr>
        <w:t xml:space="preserve">, </w:t>
      </w:r>
      <w:r w:rsidR="002F7D71" w:rsidRPr="004E07F6">
        <w:rPr>
          <w:rFonts w:eastAsia="MS Mincho"/>
          <w:lang w:val="ru-RU" w:eastAsia="ja-JP"/>
        </w:rPr>
        <w:t>в</w:t>
      </w:r>
      <w:r w:rsidR="00636AC0" w:rsidRPr="004E07F6">
        <w:rPr>
          <w:rFonts w:eastAsia="MS Mincho"/>
          <w:lang w:val="ru-RU" w:eastAsia="ja-JP"/>
        </w:rPr>
        <w:t xml:space="preserve"> </w:t>
      </w:r>
      <w:r w:rsidR="00B915D0">
        <w:rPr>
          <w:rFonts w:eastAsia="MS Mincho"/>
          <w:lang w:val="ru-RU" w:eastAsia="ja-JP"/>
        </w:rPr>
        <w:t xml:space="preserve">других </w:t>
      </w:r>
      <w:r w:rsidR="000D5CE2" w:rsidRPr="000D5CE2">
        <w:rPr>
          <w:rFonts w:eastAsia="+mn-ea"/>
          <w:lang w:val="ru-RU" w:eastAsia="en-US"/>
        </w:rPr>
        <w:t>–</w:t>
      </w:r>
      <w:r w:rsidR="000D5CE2">
        <w:rPr>
          <w:rFonts w:eastAsia="MS Mincho"/>
          <w:lang w:val="ru-RU" w:eastAsia="ja-JP"/>
        </w:rPr>
        <w:t xml:space="preserve"> </w:t>
      </w:r>
      <w:r w:rsidR="00B915D0">
        <w:rPr>
          <w:rFonts w:eastAsia="MS Mincho"/>
          <w:lang w:val="ru-RU" w:eastAsia="ja-JP"/>
        </w:rPr>
        <w:t>нет</w:t>
      </w:r>
      <w:r w:rsidR="00636AC0" w:rsidRPr="004E07F6">
        <w:rPr>
          <w:rFonts w:eastAsia="MS Mincho"/>
          <w:lang w:val="ru-RU" w:eastAsia="ja-JP"/>
        </w:rPr>
        <w:t>).</w:t>
      </w:r>
      <w:r w:rsidR="00636AC0" w:rsidRPr="004E07F6">
        <w:rPr>
          <w:lang w:val="ru-RU"/>
        </w:rPr>
        <w:t xml:space="preserve"> </w:t>
      </w:r>
    </w:p>
    <w:p w:rsidR="00636AC0" w:rsidRPr="00B915D0" w:rsidRDefault="008A3D7B" w:rsidP="00C87478">
      <w:pPr>
        <w:pStyle w:val="ONUME"/>
        <w:rPr>
          <w:lang w:val="ru-RU"/>
        </w:rPr>
      </w:pPr>
      <w:proofErr w:type="gramStart"/>
      <w:r>
        <w:rPr>
          <w:lang w:val="ru-RU"/>
        </w:rPr>
        <w:t xml:space="preserve">Хотя </w:t>
      </w:r>
      <w:r w:rsidR="00636AC0">
        <w:t>PCT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и</w:t>
      </w:r>
      <w:r w:rsidR="00636AC0" w:rsidRPr="00B915D0">
        <w:rPr>
          <w:lang w:val="ru-RU"/>
        </w:rPr>
        <w:t xml:space="preserve"> </w:t>
      </w:r>
      <w:r w:rsidR="00196A60">
        <w:t>PLT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уже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сегодня</w:t>
      </w:r>
      <w:r w:rsidR="00636AC0" w:rsidRPr="00B915D0">
        <w:rPr>
          <w:lang w:val="ru-RU"/>
        </w:rPr>
        <w:t xml:space="preserve"> </w:t>
      </w:r>
      <w:r w:rsidRPr="008A3D7B">
        <w:rPr>
          <w:lang w:val="ru-RU"/>
        </w:rPr>
        <w:t>содерж</w:t>
      </w:r>
      <w:r>
        <w:rPr>
          <w:lang w:val="ru-RU"/>
        </w:rPr>
        <w:t xml:space="preserve">ат </w:t>
      </w:r>
      <w:r w:rsidR="002F7D71" w:rsidRPr="00B915D0">
        <w:rPr>
          <w:lang w:val="ru-RU"/>
        </w:rPr>
        <w:t>различн</w:t>
      </w:r>
      <w:r>
        <w:rPr>
          <w:lang w:val="ru-RU"/>
        </w:rPr>
        <w:t>ые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>требования</w:t>
      </w:r>
      <w:r w:rsidR="000C0854" w:rsidRPr="00B915D0">
        <w:rPr>
          <w:lang w:val="ru-RU"/>
        </w:rPr>
        <w:t xml:space="preserve"> </w:t>
      </w:r>
      <w:r w:rsidR="00245BF9" w:rsidRPr="00B915D0">
        <w:rPr>
          <w:lang w:val="ru-RU"/>
        </w:rPr>
        <w:t>в отношении даты подачи</w:t>
      </w:r>
      <w:r w:rsidR="00636AC0" w:rsidRPr="00B915D0">
        <w:rPr>
          <w:lang w:val="ru-RU"/>
        </w:rPr>
        <w:t xml:space="preserve">, </w:t>
      </w:r>
      <w:r>
        <w:rPr>
          <w:lang w:val="ru-RU"/>
        </w:rPr>
        <w:t>учитывая, что одной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="002F7D71" w:rsidRPr="00B915D0">
        <w:rPr>
          <w:lang w:val="ru-RU"/>
        </w:rPr>
        <w:t>главн</w:t>
      </w:r>
      <w:r>
        <w:rPr>
          <w:lang w:val="ru-RU"/>
        </w:rPr>
        <w:t>ых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>целей</w:t>
      </w:r>
      <w:r w:rsidR="002F7D71" w:rsidRPr="00B915D0">
        <w:rPr>
          <w:lang w:val="ru-RU"/>
        </w:rPr>
        <w:t xml:space="preserve"> </w:t>
      </w:r>
      <w:r w:rsidR="00196A60">
        <w:t>PLT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 xml:space="preserve">было </w:t>
      </w:r>
      <w:r w:rsidR="002F7D71" w:rsidRPr="00B915D0">
        <w:rPr>
          <w:lang w:val="ru-RU"/>
        </w:rPr>
        <w:t>и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 xml:space="preserve">остается достижение </w:t>
      </w:r>
      <w:r w:rsidR="002F7D71" w:rsidRPr="00B915D0">
        <w:rPr>
          <w:lang w:val="ru-RU"/>
        </w:rPr>
        <w:t>максимальн</w:t>
      </w:r>
      <w:r>
        <w:rPr>
          <w:lang w:val="ru-RU"/>
        </w:rPr>
        <w:t xml:space="preserve">ой согласованности </w:t>
      </w:r>
      <w:r w:rsidR="002F7D71" w:rsidRPr="00B915D0">
        <w:rPr>
          <w:lang w:val="ru-RU"/>
        </w:rPr>
        <w:t>между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>формальными требованиями</w:t>
      </w:r>
      <w:r w:rsidR="00636AC0" w:rsidRPr="00B915D0">
        <w:rPr>
          <w:lang w:val="ru-RU"/>
        </w:rPr>
        <w:t xml:space="preserve"> </w:t>
      </w:r>
      <w:r w:rsidR="000454AE" w:rsidRPr="00B915D0">
        <w:rPr>
          <w:lang w:val="ru-RU"/>
        </w:rPr>
        <w:t>к международным заявкам</w:t>
      </w:r>
      <w:r>
        <w:rPr>
          <w:lang w:val="ru-RU"/>
        </w:rPr>
        <w:t>,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с одной стороны</w:t>
      </w:r>
      <w:r>
        <w:rPr>
          <w:lang w:val="ru-RU"/>
        </w:rPr>
        <w:t>,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и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национальн</w:t>
      </w:r>
      <w:r>
        <w:rPr>
          <w:lang w:val="ru-RU"/>
        </w:rPr>
        <w:t>ым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>и</w:t>
      </w:r>
      <w:r w:rsidR="00636AC0" w:rsidRPr="00B915D0">
        <w:rPr>
          <w:lang w:val="ru-RU"/>
        </w:rPr>
        <w:t xml:space="preserve"> </w:t>
      </w:r>
      <w:r>
        <w:rPr>
          <w:lang w:val="ru-RU"/>
        </w:rPr>
        <w:t>региональным</w:t>
      </w:r>
      <w:r w:rsidR="003E1BFC" w:rsidRPr="00B915D0">
        <w:rPr>
          <w:lang w:val="ru-RU"/>
        </w:rPr>
        <w:t xml:space="preserve"> заявка</w:t>
      </w:r>
      <w:r>
        <w:rPr>
          <w:lang w:val="ru-RU"/>
        </w:rPr>
        <w:t xml:space="preserve">м, с </w:t>
      </w:r>
      <w:r w:rsidR="002F7D71" w:rsidRPr="00B915D0">
        <w:rPr>
          <w:lang w:val="ru-RU"/>
        </w:rPr>
        <w:t>друго</w:t>
      </w:r>
      <w:r>
        <w:rPr>
          <w:lang w:val="ru-RU"/>
        </w:rPr>
        <w:t>й</w:t>
      </w:r>
      <w:r w:rsidR="00636AC0" w:rsidRPr="00B915D0">
        <w:rPr>
          <w:lang w:val="ru-RU"/>
        </w:rPr>
        <w:t xml:space="preserve">, </w:t>
      </w:r>
      <w:r w:rsidR="002F7D71" w:rsidRPr="00B915D0">
        <w:rPr>
          <w:lang w:val="ru-RU"/>
        </w:rPr>
        <w:t>люб</w:t>
      </w:r>
      <w:r>
        <w:rPr>
          <w:lang w:val="ru-RU"/>
        </w:rPr>
        <w:t>ое</w:t>
      </w:r>
      <w:r w:rsidR="00636AC0" w:rsidRPr="00B915D0">
        <w:rPr>
          <w:lang w:val="ru-RU"/>
        </w:rPr>
        <w:t xml:space="preserve"> </w:t>
      </w:r>
      <w:r w:rsidR="002F7D71" w:rsidRPr="00B915D0">
        <w:rPr>
          <w:lang w:val="ru-RU"/>
        </w:rPr>
        <w:t xml:space="preserve">изменение </w:t>
      </w:r>
      <w:r w:rsidR="000C0854" w:rsidRPr="00B915D0">
        <w:rPr>
          <w:lang w:val="ru-RU"/>
        </w:rPr>
        <w:t xml:space="preserve">требований </w:t>
      </w:r>
      <w:r>
        <w:t>PCT</w:t>
      </w:r>
      <w:r w:rsidRPr="00B915D0">
        <w:rPr>
          <w:lang w:val="ru-RU"/>
        </w:rPr>
        <w:t xml:space="preserve"> </w:t>
      </w:r>
      <w:r w:rsidR="00245BF9" w:rsidRPr="00B915D0">
        <w:rPr>
          <w:lang w:val="ru-RU"/>
        </w:rPr>
        <w:t>в отношении даты подачи</w:t>
      </w:r>
      <w:r>
        <w:rPr>
          <w:lang w:val="ru-RU"/>
        </w:rPr>
        <w:t xml:space="preserve">, приводящее к </w:t>
      </w:r>
      <w:r w:rsidR="002F7D71" w:rsidRPr="00B915D0">
        <w:rPr>
          <w:lang w:val="ru-RU"/>
        </w:rPr>
        <w:t>дальнейш</w:t>
      </w:r>
      <w:r>
        <w:rPr>
          <w:lang w:val="ru-RU"/>
        </w:rPr>
        <w:t xml:space="preserve">ему </w:t>
      </w:r>
      <w:r w:rsidRPr="008A3D7B">
        <w:rPr>
          <w:lang w:val="ru-RU"/>
        </w:rPr>
        <w:t>увеличен</w:t>
      </w:r>
      <w:r>
        <w:rPr>
          <w:lang w:val="ru-RU"/>
        </w:rPr>
        <w:t>ию</w:t>
      </w:r>
      <w:r w:rsidRPr="008A3D7B">
        <w:rPr>
          <w:lang w:val="ru-RU"/>
        </w:rPr>
        <w:t xml:space="preserve"> расхождений между требованиями PCT</w:t>
      </w:r>
      <w:r w:rsidRPr="00B915D0">
        <w:rPr>
          <w:lang w:val="ru-RU"/>
        </w:rPr>
        <w:t xml:space="preserve"> и </w:t>
      </w:r>
      <w:r w:rsidRPr="008A3D7B">
        <w:rPr>
          <w:lang w:val="ru-RU"/>
        </w:rPr>
        <w:t>PLT</w:t>
      </w:r>
      <w:proofErr w:type="gramEnd"/>
      <w:r w:rsidRPr="00B915D0">
        <w:rPr>
          <w:lang w:val="ru-RU"/>
        </w:rPr>
        <w:t xml:space="preserve"> </w:t>
      </w:r>
      <w:r w:rsidRPr="008A3D7B">
        <w:rPr>
          <w:lang w:val="ru-RU"/>
        </w:rPr>
        <w:t xml:space="preserve">в отношении даты подачи, </w:t>
      </w:r>
      <w:r w:rsidR="003C0634" w:rsidRPr="003C0634">
        <w:rPr>
          <w:lang w:val="ru-RU"/>
        </w:rPr>
        <w:t>действительн</w:t>
      </w:r>
      <w:r w:rsidR="003C0634">
        <w:rPr>
          <w:lang w:val="ru-RU"/>
        </w:rPr>
        <w:t xml:space="preserve">о </w:t>
      </w:r>
      <w:r>
        <w:rPr>
          <w:lang w:val="ru-RU"/>
        </w:rPr>
        <w:t xml:space="preserve">могло бы рассматриваться как нежелательное </w:t>
      </w:r>
      <w:r w:rsidRPr="008A3D7B">
        <w:rPr>
          <w:lang w:val="ru-RU"/>
        </w:rPr>
        <w:t>изменени</w:t>
      </w:r>
      <w:r>
        <w:rPr>
          <w:lang w:val="ru-RU"/>
        </w:rPr>
        <w:t>е</w:t>
      </w:r>
      <w:r w:rsidR="00636AC0" w:rsidRPr="00B915D0">
        <w:rPr>
          <w:lang w:val="ru-RU"/>
        </w:rPr>
        <w:t>.</w:t>
      </w:r>
    </w:p>
    <w:p w:rsidR="00636AC0" w:rsidRPr="004F496B" w:rsidRDefault="004F496B" w:rsidP="00B74683">
      <w:pPr>
        <w:pStyle w:val="ONUME"/>
        <w:rPr>
          <w:lang w:val="ru-RU"/>
        </w:rPr>
      </w:pPr>
      <w:bookmarkStart w:id="10" w:name="_Ref477360580"/>
      <w:r w:rsidRPr="004F496B">
        <w:rPr>
          <w:lang w:val="ru-RU"/>
        </w:rPr>
        <w:t>В</w:t>
      </w:r>
      <w:r w:rsidR="003E1BFC" w:rsidRPr="004F496B">
        <w:rPr>
          <w:lang w:val="ru-RU"/>
        </w:rPr>
        <w:t xml:space="preserve"> связи с этим </w:t>
      </w:r>
      <w:r>
        <w:rPr>
          <w:lang w:val="ru-RU"/>
        </w:rPr>
        <w:t xml:space="preserve">возникает </w:t>
      </w:r>
      <w:r w:rsidRPr="004F496B">
        <w:rPr>
          <w:lang w:val="ru-RU"/>
        </w:rPr>
        <w:t xml:space="preserve">вопрос </w:t>
      </w:r>
      <w:r>
        <w:rPr>
          <w:lang w:val="ru-RU"/>
        </w:rPr>
        <w:t>о том</w:t>
      </w:r>
      <w:r w:rsidR="00636AC0" w:rsidRPr="004F496B">
        <w:rPr>
          <w:lang w:val="ru-RU"/>
        </w:rPr>
        <w:t xml:space="preserve">, </w:t>
      </w:r>
      <w:r>
        <w:rPr>
          <w:lang w:val="ru-RU"/>
        </w:rPr>
        <w:t xml:space="preserve">будет ли </w:t>
      </w:r>
      <w:r w:rsidR="007156B7" w:rsidRPr="004F496B">
        <w:rPr>
          <w:lang w:val="ru-RU"/>
        </w:rPr>
        <w:t>государств</w:t>
      </w:r>
      <w:r w:rsidR="003C0634">
        <w:rPr>
          <w:lang w:val="ru-RU"/>
        </w:rPr>
        <w:t>о</w:t>
      </w:r>
      <w:r w:rsidR="003E1BFC" w:rsidRPr="003E1BFC">
        <w:t> </w:t>
      </w:r>
      <w:r w:rsidR="003E1BFC" w:rsidRPr="004F496B">
        <w:rPr>
          <w:lang w:val="ru-RU"/>
        </w:rPr>
        <w:t>–</w:t>
      </w:r>
      <w:r w:rsidR="003E1BFC" w:rsidRPr="003E1BFC">
        <w:t> </w:t>
      </w:r>
      <w:r w:rsidR="003C0634">
        <w:rPr>
          <w:lang w:val="ru-RU"/>
        </w:rPr>
        <w:t>член</w:t>
      </w:r>
      <w:r w:rsidR="007156B7" w:rsidRPr="004F496B">
        <w:rPr>
          <w:lang w:val="ru-RU"/>
        </w:rPr>
        <w:t xml:space="preserve"> </w:t>
      </w:r>
      <w:r w:rsidR="003E1BFC">
        <w:t>PCT</w:t>
      </w:r>
      <w:r>
        <w:rPr>
          <w:lang w:val="ru-RU"/>
        </w:rPr>
        <w:t xml:space="preserve">, </w:t>
      </w:r>
      <w:r w:rsidRPr="004F496B">
        <w:rPr>
          <w:lang w:val="ru-RU"/>
        </w:rPr>
        <w:t>котор</w:t>
      </w:r>
      <w:r>
        <w:rPr>
          <w:lang w:val="ru-RU"/>
        </w:rPr>
        <w:t xml:space="preserve">ое </w:t>
      </w:r>
      <w:r w:rsidR="002F7D71" w:rsidRPr="004F496B">
        <w:rPr>
          <w:lang w:val="ru-RU"/>
        </w:rPr>
        <w:t>также</w:t>
      </w:r>
      <w:r w:rsidR="00636AC0" w:rsidRPr="004F496B">
        <w:rPr>
          <w:lang w:val="ru-RU"/>
        </w:rPr>
        <w:t xml:space="preserve"> </w:t>
      </w:r>
      <w:r w:rsidRPr="004F496B">
        <w:rPr>
          <w:lang w:val="ru-RU"/>
        </w:rPr>
        <w:t>является</w:t>
      </w:r>
      <w:r>
        <w:rPr>
          <w:lang w:val="ru-RU"/>
        </w:rPr>
        <w:t xml:space="preserve"> Договаривающейся стороной</w:t>
      </w:r>
      <w:r w:rsidR="003E1BFC" w:rsidRPr="004F496B">
        <w:rPr>
          <w:lang w:val="ru-RU"/>
        </w:rPr>
        <w:t xml:space="preserve"> </w:t>
      </w:r>
      <w:r w:rsidR="00196A60">
        <w:t>PLT</w:t>
      </w:r>
      <w:r>
        <w:rPr>
          <w:lang w:val="ru-RU"/>
        </w:rPr>
        <w:t>,</w:t>
      </w:r>
      <w:r w:rsidR="00636AC0" w:rsidRPr="004F496B">
        <w:rPr>
          <w:lang w:val="ru-RU"/>
        </w:rPr>
        <w:t xml:space="preserve"> </w:t>
      </w:r>
      <w:r w:rsidR="003C0634" w:rsidRPr="004F496B">
        <w:rPr>
          <w:lang w:val="ru-RU"/>
        </w:rPr>
        <w:t>в случае</w:t>
      </w:r>
      <w:r w:rsidR="003C0634">
        <w:rPr>
          <w:lang w:val="ru-RU"/>
        </w:rPr>
        <w:t xml:space="preserve"> принятия предложения,</w:t>
      </w:r>
      <w:r w:rsidR="003C0634" w:rsidRPr="004F496B">
        <w:rPr>
          <w:lang w:val="ru-RU"/>
        </w:rPr>
        <w:t xml:space="preserve"> изложен</w:t>
      </w:r>
      <w:r w:rsidR="003C0634">
        <w:rPr>
          <w:lang w:val="ru-RU"/>
        </w:rPr>
        <w:t>ного</w:t>
      </w:r>
      <w:r w:rsidR="003C0634" w:rsidRPr="004F496B">
        <w:rPr>
          <w:lang w:val="ru-RU"/>
        </w:rPr>
        <w:t xml:space="preserve"> в пункт</w:t>
      </w:r>
      <w:r w:rsidR="003C0634">
        <w:rPr>
          <w:lang w:val="ru-RU"/>
        </w:rPr>
        <w:t>е</w:t>
      </w:r>
      <w:r w:rsidR="003C0634">
        <w:t> </w:t>
      </w:r>
      <w:r w:rsidR="003C0634" w:rsidRPr="004F496B">
        <w:rPr>
          <w:lang w:val="ru-RU"/>
        </w:rPr>
        <w:t>2 выше</w:t>
      </w:r>
      <w:r w:rsidR="003C0634">
        <w:rPr>
          <w:lang w:val="ru-RU"/>
        </w:rPr>
        <w:t xml:space="preserve">, иметь </w:t>
      </w:r>
      <w:r w:rsidR="003C0634" w:rsidRPr="003C0634">
        <w:rPr>
          <w:lang w:val="ru-RU"/>
        </w:rPr>
        <w:t>возможн</w:t>
      </w:r>
      <w:r w:rsidR="003C0634">
        <w:rPr>
          <w:lang w:val="ru-RU"/>
        </w:rPr>
        <w:t xml:space="preserve">ость </w:t>
      </w:r>
      <w:r>
        <w:rPr>
          <w:lang w:val="ru-RU"/>
        </w:rPr>
        <w:t>внести</w:t>
      </w:r>
      <w:r w:rsidR="003C0634">
        <w:rPr>
          <w:lang w:val="ru-RU"/>
        </w:rPr>
        <w:t>,</w:t>
      </w:r>
      <w:proofErr w:type="gramStart"/>
      <w:r w:rsidR="003C0634">
        <w:rPr>
          <w:lang w:val="ru-RU"/>
        </w:rPr>
        <w:t xml:space="preserve"> ,</w:t>
      </w:r>
      <w:proofErr w:type="gramEnd"/>
      <w:r w:rsidR="003C0634">
        <w:rPr>
          <w:lang w:val="ru-RU"/>
        </w:rPr>
        <w:t xml:space="preserve"> не нарушая </w:t>
      </w:r>
      <w:r w:rsidR="003C0634" w:rsidRPr="004F496B">
        <w:rPr>
          <w:lang w:val="ru-RU"/>
        </w:rPr>
        <w:t>положени</w:t>
      </w:r>
      <w:r w:rsidR="003C0634">
        <w:rPr>
          <w:lang w:val="ru-RU"/>
        </w:rPr>
        <w:t xml:space="preserve">й </w:t>
      </w:r>
      <w:r w:rsidR="003C0634">
        <w:t>PLT</w:t>
      </w:r>
      <w:r w:rsidR="003C0634" w:rsidRPr="004F496B">
        <w:rPr>
          <w:lang w:val="ru-RU"/>
        </w:rPr>
        <w:t xml:space="preserve">, </w:t>
      </w:r>
      <w:r>
        <w:rPr>
          <w:lang w:val="ru-RU"/>
        </w:rPr>
        <w:t xml:space="preserve">соответствующие </w:t>
      </w:r>
      <w:r w:rsidR="003C0634" w:rsidRPr="003C0634">
        <w:rPr>
          <w:lang w:val="ru-RU"/>
        </w:rPr>
        <w:t>изменени</w:t>
      </w:r>
      <w:r w:rsidR="003C0634">
        <w:rPr>
          <w:lang w:val="ru-RU"/>
        </w:rPr>
        <w:t xml:space="preserve">я </w:t>
      </w:r>
      <w:r>
        <w:rPr>
          <w:lang w:val="ru-RU"/>
        </w:rPr>
        <w:t>в свое национальное ил</w:t>
      </w:r>
      <w:r w:rsidR="003C0634">
        <w:rPr>
          <w:lang w:val="ru-RU"/>
        </w:rPr>
        <w:t xml:space="preserve">и региональное законодательство, </w:t>
      </w:r>
      <w:r w:rsidR="003C0634">
        <w:rPr>
          <w:lang w:val="ru-RU"/>
        </w:rPr>
        <w:lastRenderedPageBreak/>
        <w:t>касающееся</w:t>
      </w:r>
      <w:r>
        <w:rPr>
          <w:lang w:val="ru-RU"/>
        </w:rPr>
        <w:t xml:space="preserve"> </w:t>
      </w:r>
      <w:r w:rsidR="007156B7" w:rsidRPr="004F496B">
        <w:rPr>
          <w:lang w:val="ru-RU"/>
        </w:rPr>
        <w:t>национальных или региональных заявок</w:t>
      </w:r>
      <w:r>
        <w:rPr>
          <w:lang w:val="ru-RU"/>
        </w:rPr>
        <w:t xml:space="preserve">, подаваемых в таком </w:t>
      </w:r>
      <w:r w:rsidRPr="004F496B">
        <w:rPr>
          <w:lang w:val="ru-RU"/>
        </w:rPr>
        <w:t>государств</w:t>
      </w:r>
      <w:r>
        <w:rPr>
          <w:lang w:val="ru-RU"/>
        </w:rPr>
        <w:t xml:space="preserve">е или для такого </w:t>
      </w:r>
      <w:r w:rsidRPr="004F496B">
        <w:rPr>
          <w:lang w:val="ru-RU"/>
        </w:rPr>
        <w:t>государств</w:t>
      </w:r>
      <w:r>
        <w:rPr>
          <w:lang w:val="ru-RU"/>
        </w:rPr>
        <w:t>а</w:t>
      </w:r>
      <w:r w:rsidR="00636AC0" w:rsidRPr="004F496B">
        <w:rPr>
          <w:lang w:val="ru-RU"/>
        </w:rPr>
        <w:t>.</w:t>
      </w:r>
    </w:p>
    <w:p w:rsidR="00636AC0" w:rsidRPr="004F496B" w:rsidRDefault="004F496B" w:rsidP="00B74683">
      <w:pPr>
        <w:pStyle w:val="ONUME"/>
        <w:rPr>
          <w:lang w:val="ru-RU"/>
        </w:rPr>
      </w:pPr>
      <w:r>
        <w:rPr>
          <w:lang w:val="ru-RU"/>
        </w:rPr>
        <w:t xml:space="preserve">Представляется, что до </w:t>
      </w:r>
      <w:r w:rsidRPr="004F496B">
        <w:rPr>
          <w:szCs w:val="22"/>
          <w:lang w:val="ru-RU"/>
        </w:rPr>
        <w:t>рассмотрени</w:t>
      </w:r>
      <w:r>
        <w:rPr>
          <w:lang w:val="ru-RU"/>
        </w:rPr>
        <w:t xml:space="preserve">я </w:t>
      </w:r>
      <w:r w:rsidRPr="004F496B">
        <w:rPr>
          <w:snapToGrid w:val="0"/>
          <w:lang w:val="ru-RU"/>
        </w:rPr>
        <w:t>данн</w:t>
      </w:r>
      <w:r>
        <w:rPr>
          <w:lang w:val="ru-RU"/>
        </w:rPr>
        <w:t>ого вопроса</w:t>
      </w:r>
      <w:r w:rsidR="00636AC0" w:rsidRPr="004F496B">
        <w:rPr>
          <w:lang w:val="ru-RU"/>
        </w:rPr>
        <w:t xml:space="preserve"> </w:t>
      </w:r>
      <w:r>
        <w:rPr>
          <w:lang w:val="ru-RU"/>
        </w:rPr>
        <w:t xml:space="preserve">было бы </w:t>
      </w:r>
      <w:r w:rsidR="003C0634" w:rsidRPr="003C0634">
        <w:rPr>
          <w:lang w:val="ru-RU"/>
        </w:rPr>
        <w:t>целесообразн</w:t>
      </w:r>
      <w:r w:rsidR="003C0634">
        <w:rPr>
          <w:lang w:val="ru-RU"/>
        </w:rPr>
        <w:t xml:space="preserve">ым, чтобы </w:t>
      </w:r>
      <w:r w:rsidR="003C0634" w:rsidRPr="003C0634">
        <w:rPr>
          <w:lang w:val="ru-RU"/>
        </w:rPr>
        <w:t>представить всю ситуацию в верном контексте</w:t>
      </w:r>
      <w:r w:rsidR="003C0634">
        <w:rPr>
          <w:lang w:val="ru-RU"/>
        </w:rPr>
        <w:t xml:space="preserve">, </w:t>
      </w:r>
      <w:r w:rsidR="00762790" w:rsidRPr="00762790">
        <w:rPr>
          <w:lang w:val="ru-RU"/>
        </w:rPr>
        <w:t>проанализирова</w:t>
      </w:r>
      <w:r w:rsidR="00762790">
        <w:rPr>
          <w:lang w:val="ru-RU"/>
        </w:rPr>
        <w:t xml:space="preserve">ть законодательную историю </w:t>
      </w:r>
      <w:r w:rsidR="003E1BFC" w:rsidRPr="004F496B">
        <w:rPr>
          <w:lang w:val="ru-RU"/>
        </w:rPr>
        <w:t>соответствующ</w:t>
      </w:r>
      <w:r w:rsidR="00762790">
        <w:rPr>
          <w:lang w:val="ru-RU"/>
        </w:rPr>
        <w:t xml:space="preserve">ей нормы </w:t>
      </w:r>
      <w:r w:rsidR="00762790">
        <w:t>PLT</w:t>
      </w:r>
      <w:r w:rsidR="002F7D71" w:rsidRPr="004F496B">
        <w:rPr>
          <w:lang w:val="ru-RU"/>
        </w:rPr>
        <w:t xml:space="preserve">, </w:t>
      </w:r>
      <w:r w:rsidR="00762790">
        <w:rPr>
          <w:lang w:val="ru-RU"/>
        </w:rPr>
        <w:t>то есть стать</w:t>
      </w:r>
      <w:r w:rsidR="00762790" w:rsidRPr="00762790">
        <w:rPr>
          <w:lang w:val="ru-RU"/>
        </w:rPr>
        <w:t>и</w:t>
      </w:r>
      <w:r w:rsidR="00762790">
        <w:rPr>
          <w:lang w:val="ru-RU"/>
        </w:rPr>
        <w:t> 5(6) PLT</w:t>
      </w:r>
      <w:r w:rsidR="00636AC0" w:rsidRPr="004F496B">
        <w:rPr>
          <w:lang w:val="ru-RU"/>
        </w:rPr>
        <w:t xml:space="preserve"> (</w:t>
      </w:r>
      <w:r w:rsidR="00F33705" w:rsidRPr="004F496B">
        <w:rPr>
          <w:lang w:val="ru-RU"/>
        </w:rPr>
        <w:t>«</w:t>
      </w:r>
      <w:r w:rsidR="00762790" w:rsidRPr="00762790">
        <w:rPr>
          <w:lang w:val="ru-RU"/>
        </w:rPr>
        <w:t>Дата подачи в случае представления недостающей части описания или чертежа</w:t>
      </w:r>
      <w:r w:rsidR="00F33705" w:rsidRPr="004F496B">
        <w:rPr>
          <w:lang w:val="ru-RU"/>
        </w:rPr>
        <w:t>»</w:t>
      </w:r>
      <w:r w:rsidR="00636AC0" w:rsidRPr="004F496B">
        <w:rPr>
          <w:lang w:val="ru-RU"/>
        </w:rPr>
        <w:t>).</w:t>
      </w:r>
      <w:bookmarkEnd w:id="10"/>
    </w:p>
    <w:p w:rsidR="00636AC0" w:rsidRPr="003E1BFC" w:rsidRDefault="003E1BFC" w:rsidP="00B74683">
      <w:pPr>
        <w:pStyle w:val="3"/>
        <w:rPr>
          <w:lang w:val="ru-RU"/>
        </w:rPr>
      </w:pPr>
      <w:r w:rsidRPr="003E1BFC">
        <w:rPr>
          <w:lang w:val="ru-RU"/>
        </w:rPr>
        <w:t>Законодательн</w:t>
      </w:r>
      <w:r>
        <w:rPr>
          <w:lang w:val="ru-RU"/>
        </w:rPr>
        <w:t>ая</w:t>
      </w:r>
      <w:r w:rsidRPr="003E1BFC">
        <w:rPr>
          <w:lang w:val="ru-RU"/>
        </w:rPr>
        <w:t xml:space="preserve"> истори</w:t>
      </w:r>
      <w:r>
        <w:rPr>
          <w:lang w:val="ru-RU"/>
        </w:rPr>
        <w:t>я</w:t>
      </w:r>
      <w:r w:rsidR="00636AC0" w:rsidRPr="003E1BFC">
        <w:rPr>
          <w:lang w:val="ru-RU"/>
        </w:rPr>
        <w:t xml:space="preserve"> </w:t>
      </w:r>
      <w:r>
        <w:rPr>
          <w:lang w:val="ru-RU"/>
        </w:rPr>
        <w:t>статьи</w:t>
      </w:r>
      <w:r w:rsidR="000C0854" w:rsidRPr="003E1BFC">
        <w:rPr>
          <w:lang w:val="ru-RU"/>
        </w:rPr>
        <w:t xml:space="preserve"> </w:t>
      </w:r>
      <w:r w:rsidR="00636AC0" w:rsidRPr="003E1BFC">
        <w:rPr>
          <w:lang w:val="ru-RU"/>
        </w:rPr>
        <w:t>5(6)</w:t>
      </w:r>
      <w:r>
        <w:rPr>
          <w:lang w:val="ru-RU"/>
        </w:rPr>
        <w:t xml:space="preserve"> </w:t>
      </w:r>
      <w:r w:rsidR="00196A60">
        <w:t>PLT</w:t>
      </w:r>
    </w:p>
    <w:p w:rsidR="00636AC0" w:rsidRPr="00F33A48" w:rsidRDefault="003A34F8" w:rsidP="00B74683">
      <w:pPr>
        <w:pStyle w:val="ONUME"/>
        <w:rPr>
          <w:lang w:val="ru-RU"/>
        </w:rPr>
      </w:pPr>
      <w:bookmarkStart w:id="11" w:name="_Ref477942786"/>
      <w:r w:rsidRPr="002F7D71">
        <w:rPr>
          <w:lang w:val="ru-RU"/>
        </w:rPr>
        <w:t>С</w:t>
      </w:r>
      <w:r w:rsidR="002F7D71" w:rsidRPr="002F7D71">
        <w:rPr>
          <w:lang w:val="ru-RU"/>
        </w:rPr>
        <w:t>одержание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заявки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 xml:space="preserve">на дату </w:t>
      </w:r>
      <w:r>
        <w:rPr>
          <w:lang w:val="ru-RU"/>
        </w:rPr>
        <w:t xml:space="preserve">ее </w:t>
      </w:r>
      <w:r w:rsidR="003E1BFC" w:rsidRPr="002F7D71">
        <w:rPr>
          <w:lang w:val="ru-RU"/>
        </w:rPr>
        <w:t xml:space="preserve">подачи </w:t>
      </w:r>
      <w:r>
        <w:rPr>
          <w:lang w:val="ru-RU"/>
        </w:rPr>
        <w:t xml:space="preserve">имеет определяющее значение </w:t>
      </w:r>
      <w:r w:rsidR="003C0634">
        <w:rPr>
          <w:lang w:val="ru-RU"/>
        </w:rPr>
        <w:t xml:space="preserve">для </w:t>
      </w:r>
      <w:r w:rsidR="002F7D71" w:rsidRPr="002F7D71">
        <w:rPr>
          <w:lang w:val="ru-RU"/>
        </w:rPr>
        <w:t>последующ</w:t>
      </w:r>
      <w:r>
        <w:rPr>
          <w:lang w:val="ru-RU"/>
        </w:rPr>
        <w:t>их</w:t>
      </w:r>
      <w:r w:rsidR="002F7D71" w:rsidRPr="002F7D71">
        <w:rPr>
          <w:lang w:val="ru-RU"/>
        </w:rPr>
        <w:t xml:space="preserve"> </w:t>
      </w:r>
      <w:r>
        <w:rPr>
          <w:lang w:val="ru-RU"/>
        </w:rPr>
        <w:t xml:space="preserve">процедур, осуществляемых </w:t>
      </w:r>
      <w:r w:rsidRPr="002F7D71">
        <w:rPr>
          <w:lang w:val="ru-RU"/>
        </w:rPr>
        <w:t>в</w:t>
      </w:r>
      <w:r>
        <w:rPr>
          <w:lang w:val="ru-RU"/>
        </w:rPr>
        <w:t>едомством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 xml:space="preserve">особенно </w:t>
      </w:r>
      <w:r w:rsidR="003C0634">
        <w:rPr>
          <w:lang w:val="ru-RU"/>
        </w:rPr>
        <w:t>для определения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патентоспособности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заявленного изобретения</w:t>
      </w:r>
      <w:r w:rsidR="00636AC0" w:rsidRPr="002F7D71">
        <w:rPr>
          <w:lang w:val="ru-RU"/>
        </w:rPr>
        <w:t xml:space="preserve">.  </w:t>
      </w:r>
      <w:r w:rsidRPr="002F7D71">
        <w:rPr>
          <w:lang w:val="ru-RU"/>
        </w:rPr>
        <w:t xml:space="preserve">После </w:t>
      </w:r>
      <w:r>
        <w:rPr>
          <w:lang w:val="ru-RU"/>
        </w:rPr>
        <w:t>даты</w:t>
      </w:r>
      <w:r w:rsidRPr="002F7D71">
        <w:rPr>
          <w:lang w:val="ru-RU"/>
        </w:rPr>
        <w:t xml:space="preserve"> подачи </w:t>
      </w:r>
      <w:r>
        <w:rPr>
          <w:lang w:val="ru-RU"/>
        </w:rPr>
        <w:t>заявки</w:t>
      </w:r>
      <w:r w:rsidRPr="002F7D71">
        <w:rPr>
          <w:lang w:val="ru-RU"/>
        </w:rPr>
        <w:t xml:space="preserve"> </w:t>
      </w:r>
      <w:r w:rsidR="003C0634">
        <w:rPr>
          <w:lang w:val="ru-RU"/>
        </w:rPr>
        <w:t xml:space="preserve">в нее </w:t>
      </w:r>
      <w:r>
        <w:rPr>
          <w:lang w:val="ru-RU"/>
        </w:rPr>
        <w:t>не мо</w:t>
      </w:r>
      <w:r w:rsidR="00B61CA8">
        <w:rPr>
          <w:lang w:val="ru-RU"/>
        </w:rPr>
        <w:t xml:space="preserve">гут </w:t>
      </w:r>
      <w:r>
        <w:rPr>
          <w:lang w:val="ru-RU"/>
        </w:rPr>
        <w:t>быть добавлен</w:t>
      </w:r>
      <w:r w:rsidR="00B61CA8">
        <w:rPr>
          <w:lang w:val="ru-RU"/>
        </w:rPr>
        <w:t>ы никакие новые признаки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 xml:space="preserve">поскольку </w:t>
      </w:r>
      <w:r>
        <w:rPr>
          <w:lang w:val="ru-RU"/>
        </w:rPr>
        <w:t xml:space="preserve">это дало бы </w:t>
      </w:r>
      <w:r w:rsidRPr="002F7D71">
        <w:rPr>
          <w:lang w:val="ru-RU"/>
        </w:rPr>
        <w:t>заявител</w:t>
      </w:r>
      <w:r>
        <w:rPr>
          <w:lang w:val="ru-RU"/>
        </w:rPr>
        <w:t>ю</w:t>
      </w:r>
      <w:r w:rsidRPr="002F7D71">
        <w:rPr>
          <w:lang w:val="ru-RU"/>
        </w:rPr>
        <w:t xml:space="preserve"> </w:t>
      </w:r>
      <w:r w:rsidR="003E1BFC" w:rsidRPr="002F7D71">
        <w:rPr>
          <w:lang w:val="ru-RU"/>
        </w:rPr>
        <w:t xml:space="preserve">возможность </w:t>
      </w:r>
      <w:r>
        <w:rPr>
          <w:lang w:val="ru-RU"/>
        </w:rPr>
        <w:t>расширить объем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патентной охраны</w:t>
      </w:r>
      <w:r w:rsidR="00636AC0" w:rsidRPr="002F7D71">
        <w:rPr>
          <w:lang w:val="ru-RU"/>
        </w:rPr>
        <w:t xml:space="preserve"> </w:t>
      </w:r>
      <w:r w:rsidR="00D34F42">
        <w:rPr>
          <w:lang w:val="ru-RU"/>
        </w:rPr>
        <w:t xml:space="preserve">сверх </w:t>
      </w:r>
      <w:r w:rsidR="00CB772A">
        <w:rPr>
          <w:lang w:val="ru-RU"/>
        </w:rPr>
        <w:t>признаков</w:t>
      </w:r>
      <w:r w:rsidR="00D34F42">
        <w:rPr>
          <w:lang w:val="ru-RU"/>
        </w:rPr>
        <w:t xml:space="preserve">, </w:t>
      </w:r>
      <w:r w:rsidR="002F7D71" w:rsidRPr="002F7D71">
        <w:rPr>
          <w:lang w:val="ru-RU"/>
        </w:rPr>
        <w:t>ра</w:t>
      </w:r>
      <w:r w:rsidR="00CB772A">
        <w:rPr>
          <w:lang w:val="ru-RU"/>
        </w:rPr>
        <w:t>скрытых</w:t>
      </w:r>
      <w:r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заявке</w:t>
      </w:r>
      <w:r w:rsidR="003E1BFC" w:rsidRPr="002F7D71">
        <w:rPr>
          <w:lang w:val="ru-RU"/>
        </w:rPr>
        <w:t xml:space="preserve"> </w:t>
      </w:r>
      <w:r>
        <w:rPr>
          <w:lang w:val="ru-RU"/>
        </w:rPr>
        <w:t>в дату ее подачи</w:t>
      </w:r>
      <w:r w:rsidR="00636AC0" w:rsidRPr="002F7D71">
        <w:rPr>
          <w:lang w:val="ru-RU"/>
        </w:rPr>
        <w:t xml:space="preserve">.  </w:t>
      </w:r>
      <w:r>
        <w:rPr>
          <w:lang w:val="ru-RU"/>
        </w:rPr>
        <w:t xml:space="preserve">На </w:t>
      </w:r>
      <w:r w:rsidRPr="003A34F8">
        <w:rPr>
          <w:lang w:val="ru-RU"/>
        </w:rPr>
        <w:t>практик</w:t>
      </w:r>
      <w:r>
        <w:rPr>
          <w:lang w:val="ru-RU"/>
        </w:rPr>
        <w:t>е</w:t>
      </w:r>
      <w:r w:rsidR="00636AC0" w:rsidRPr="003A34F8">
        <w:rPr>
          <w:lang w:val="ru-RU"/>
        </w:rPr>
        <w:t xml:space="preserve">, </w:t>
      </w:r>
      <w:r w:rsidR="002F7D71" w:rsidRPr="003A34F8">
        <w:rPr>
          <w:lang w:val="ru-RU"/>
        </w:rPr>
        <w:t>однако</w:t>
      </w:r>
      <w:r w:rsidR="00636AC0" w:rsidRPr="003A34F8">
        <w:rPr>
          <w:lang w:val="ru-RU"/>
        </w:rPr>
        <w:t xml:space="preserve">, </w:t>
      </w:r>
      <w:r>
        <w:rPr>
          <w:lang w:val="ru-RU"/>
        </w:rPr>
        <w:t>заявители</w:t>
      </w:r>
      <w:r w:rsidR="00636AC0" w:rsidRPr="003A34F8">
        <w:rPr>
          <w:lang w:val="ru-RU"/>
        </w:rPr>
        <w:t xml:space="preserve"> </w:t>
      </w:r>
      <w:r>
        <w:rPr>
          <w:lang w:val="ru-RU"/>
        </w:rPr>
        <w:t xml:space="preserve">совершают ошибки </w:t>
      </w:r>
      <w:r w:rsidR="002F7D71" w:rsidRPr="003A34F8">
        <w:rPr>
          <w:lang w:val="ru-RU"/>
        </w:rPr>
        <w:t>и</w:t>
      </w:r>
      <w:r w:rsidR="00636AC0" w:rsidRPr="003A34F8">
        <w:rPr>
          <w:lang w:val="ru-RU"/>
        </w:rPr>
        <w:t xml:space="preserve"> </w:t>
      </w:r>
      <w:r>
        <w:rPr>
          <w:lang w:val="ru-RU"/>
        </w:rPr>
        <w:t xml:space="preserve">могут </w:t>
      </w:r>
      <w:r w:rsidR="00CB772A">
        <w:rPr>
          <w:lang w:val="ru-RU"/>
        </w:rPr>
        <w:t xml:space="preserve">ненамеренно пропускать </w:t>
      </w:r>
      <w:r w:rsidRPr="003A34F8">
        <w:rPr>
          <w:lang w:val="ru-RU"/>
        </w:rPr>
        <w:t>некотор</w:t>
      </w:r>
      <w:r w:rsidR="00CB772A">
        <w:rPr>
          <w:lang w:val="ru-RU"/>
        </w:rPr>
        <w:t xml:space="preserve">ые части в </w:t>
      </w:r>
      <w:r w:rsidR="00CB772A" w:rsidRPr="003A34F8">
        <w:rPr>
          <w:lang w:val="ru-RU"/>
        </w:rPr>
        <w:t>первоначально</w:t>
      </w:r>
      <w:r w:rsidR="00CB772A">
        <w:rPr>
          <w:lang w:val="ru-RU"/>
        </w:rPr>
        <w:t>й</w:t>
      </w:r>
      <w:r w:rsidR="00CB772A" w:rsidRPr="003A34F8">
        <w:rPr>
          <w:lang w:val="ru-RU"/>
        </w:rPr>
        <w:t xml:space="preserve"> </w:t>
      </w:r>
      <w:r w:rsidR="00CB772A">
        <w:rPr>
          <w:lang w:val="ru-RU"/>
        </w:rPr>
        <w:t>заявке</w:t>
      </w:r>
      <w:r w:rsidR="00636AC0" w:rsidRPr="003A34F8">
        <w:rPr>
          <w:lang w:val="ru-RU"/>
        </w:rPr>
        <w:t xml:space="preserve">.  </w:t>
      </w:r>
      <w:r w:rsidR="00CB772A">
        <w:rPr>
          <w:lang w:val="ru-RU"/>
        </w:rPr>
        <w:t>К</w:t>
      </w:r>
      <w:r>
        <w:rPr>
          <w:lang w:val="ru-RU"/>
        </w:rPr>
        <w:t>огда</w:t>
      </w:r>
      <w:r w:rsidR="00636AC0" w:rsidRPr="003A34F8">
        <w:rPr>
          <w:lang w:val="ru-RU"/>
        </w:rPr>
        <w:t xml:space="preserve"> </w:t>
      </w:r>
      <w:r w:rsidR="00CB772A">
        <w:rPr>
          <w:lang w:val="ru-RU"/>
        </w:rPr>
        <w:t>такой</w:t>
      </w:r>
      <w:r>
        <w:rPr>
          <w:lang w:val="ru-RU"/>
        </w:rPr>
        <w:t xml:space="preserve"> </w:t>
      </w:r>
      <w:r w:rsidR="00CB772A">
        <w:rPr>
          <w:lang w:val="ru-RU"/>
        </w:rPr>
        <w:t xml:space="preserve">пропуск </w:t>
      </w:r>
      <w:r>
        <w:rPr>
          <w:lang w:val="ru-RU"/>
        </w:rPr>
        <w:t>обнаруживается</w:t>
      </w:r>
      <w:r w:rsidR="00CB772A">
        <w:rPr>
          <w:lang w:val="ru-RU"/>
        </w:rPr>
        <w:t xml:space="preserve"> сразу</w:t>
      </w:r>
      <w:r w:rsidR="00636AC0" w:rsidRPr="003A34F8">
        <w:rPr>
          <w:lang w:val="ru-RU"/>
        </w:rPr>
        <w:t xml:space="preserve">, </w:t>
      </w:r>
      <w:r>
        <w:rPr>
          <w:lang w:val="ru-RU"/>
        </w:rPr>
        <w:t xml:space="preserve">раннее исправление </w:t>
      </w:r>
      <w:r w:rsidR="002F7D71" w:rsidRPr="003A34F8">
        <w:rPr>
          <w:lang w:val="ru-RU"/>
        </w:rPr>
        <w:t>тако</w:t>
      </w:r>
      <w:r>
        <w:rPr>
          <w:lang w:val="ru-RU"/>
        </w:rPr>
        <w:t>й</w:t>
      </w:r>
      <w:r w:rsidR="002F7D71" w:rsidRPr="003A34F8">
        <w:rPr>
          <w:lang w:val="ru-RU"/>
        </w:rPr>
        <w:t xml:space="preserve"> </w:t>
      </w:r>
      <w:r>
        <w:rPr>
          <w:lang w:val="ru-RU"/>
        </w:rPr>
        <w:t>ошибки</w:t>
      </w:r>
      <w:r w:rsidR="00636AC0" w:rsidRPr="003A34F8">
        <w:rPr>
          <w:lang w:val="ru-RU"/>
        </w:rPr>
        <w:t xml:space="preserve"> </w:t>
      </w:r>
      <w:r>
        <w:rPr>
          <w:lang w:val="ru-RU"/>
        </w:rPr>
        <w:t xml:space="preserve">отвечает </w:t>
      </w:r>
      <w:r w:rsidR="002F7D71" w:rsidRPr="003A34F8">
        <w:rPr>
          <w:lang w:val="ru-RU"/>
        </w:rPr>
        <w:t>интерес</w:t>
      </w:r>
      <w:r>
        <w:rPr>
          <w:lang w:val="ru-RU"/>
        </w:rPr>
        <w:t>ам</w:t>
      </w:r>
      <w:r w:rsidR="002F7D71" w:rsidRPr="003A34F8">
        <w:rPr>
          <w:lang w:val="ru-RU"/>
        </w:rPr>
        <w:t xml:space="preserve"> не только</w:t>
      </w:r>
      <w:r w:rsidR="00636AC0" w:rsidRPr="003A34F8">
        <w:rPr>
          <w:lang w:val="ru-RU"/>
        </w:rPr>
        <w:t xml:space="preserve"> </w:t>
      </w:r>
      <w:r w:rsidR="008C7BB1" w:rsidRPr="003A34F8">
        <w:rPr>
          <w:lang w:val="ru-RU"/>
        </w:rPr>
        <w:t>заявител</w:t>
      </w:r>
      <w:r>
        <w:rPr>
          <w:lang w:val="ru-RU"/>
        </w:rPr>
        <w:t>я</w:t>
      </w:r>
      <w:r w:rsidR="00F33A48">
        <w:rPr>
          <w:lang w:val="ru-RU"/>
        </w:rPr>
        <w:t>,</w:t>
      </w:r>
      <w:r w:rsidR="00636AC0" w:rsidRPr="003A34F8">
        <w:rPr>
          <w:lang w:val="ru-RU"/>
        </w:rPr>
        <w:t xml:space="preserve"> </w:t>
      </w:r>
      <w:r w:rsidR="002F7D71" w:rsidRPr="003A34F8">
        <w:rPr>
          <w:lang w:val="ru-RU"/>
        </w:rPr>
        <w:t>но</w:t>
      </w:r>
      <w:r w:rsidR="00636AC0" w:rsidRPr="003A34F8">
        <w:rPr>
          <w:lang w:val="ru-RU"/>
        </w:rPr>
        <w:t xml:space="preserve"> </w:t>
      </w:r>
      <w:r w:rsidR="00CB772A">
        <w:rPr>
          <w:lang w:val="ru-RU"/>
        </w:rPr>
        <w:t xml:space="preserve">и </w:t>
      </w:r>
      <w:r w:rsidR="00F33A48">
        <w:rPr>
          <w:lang w:val="ru-RU"/>
        </w:rPr>
        <w:t>ведомства</w:t>
      </w:r>
      <w:r w:rsidR="00CB772A">
        <w:rPr>
          <w:lang w:val="ru-RU"/>
        </w:rPr>
        <w:t xml:space="preserve">, </w:t>
      </w:r>
      <w:r w:rsidR="00CB772A" w:rsidRPr="00CB772A">
        <w:rPr>
          <w:lang w:val="ru-RU"/>
        </w:rPr>
        <w:t>а также</w:t>
      </w:r>
      <w:r w:rsidR="00CB772A">
        <w:rPr>
          <w:lang w:val="ru-RU"/>
        </w:rPr>
        <w:t xml:space="preserve"> </w:t>
      </w:r>
      <w:r w:rsidR="00F33A48" w:rsidRPr="00F33A48">
        <w:rPr>
          <w:lang w:val="ru-RU"/>
        </w:rPr>
        <w:t>общества в целом</w:t>
      </w:r>
      <w:r w:rsidR="00636AC0" w:rsidRPr="003A34F8">
        <w:rPr>
          <w:lang w:val="ru-RU"/>
        </w:rPr>
        <w:t xml:space="preserve">.  </w:t>
      </w:r>
      <w:proofErr w:type="gramStart"/>
      <w:r w:rsidR="00BE15D5">
        <w:rPr>
          <w:lang w:val="ru-RU"/>
        </w:rPr>
        <w:t xml:space="preserve">Поэтому </w:t>
      </w:r>
      <w:r w:rsidR="00BE15D5" w:rsidRPr="00F33A48">
        <w:rPr>
          <w:lang w:val="ru-RU"/>
        </w:rPr>
        <w:t>соответствующ</w:t>
      </w:r>
      <w:r w:rsidR="00BE15D5">
        <w:rPr>
          <w:lang w:val="ru-RU"/>
        </w:rPr>
        <w:t xml:space="preserve">ее </w:t>
      </w:r>
      <w:r w:rsidR="00BE15D5" w:rsidRPr="00F33A48">
        <w:rPr>
          <w:lang w:val="ru-RU"/>
        </w:rPr>
        <w:t>положение</w:t>
      </w:r>
      <w:r w:rsidR="00BE15D5">
        <w:rPr>
          <w:lang w:val="ru-RU"/>
        </w:rPr>
        <w:t xml:space="preserve"> было включено </w:t>
      </w:r>
      <w:r w:rsidR="00F33A48">
        <w:rPr>
          <w:lang w:val="ru-RU"/>
        </w:rPr>
        <w:t xml:space="preserve">в </w:t>
      </w:r>
      <w:r w:rsidR="00F33A48" w:rsidRPr="00F33A48">
        <w:rPr>
          <w:lang w:val="ru-RU"/>
        </w:rPr>
        <w:t>с</w:t>
      </w:r>
      <w:r w:rsidR="00F33A48">
        <w:rPr>
          <w:lang w:val="ru-RU"/>
        </w:rPr>
        <w:t xml:space="preserve">татью </w:t>
      </w:r>
      <w:r w:rsidR="002F7D71" w:rsidRPr="00F33A48">
        <w:rPr>
          <w:lang w:val="ru-RU"/>
        </w:rPr>
        <w:t>проект</w:t>
      </w:r>
      <w:r w:rsidR="00F33A48">
        <w:rPr>
          <w:lang w:val="ru-RU"/>
        </w:rPr>
        <w:t>а</w:t>
      </w:r>
      <w:r w:rsidR="002F7D71" w:rsidRPr="00F33A48">
        <w:rPr>
          <w:lang w:val="ru-RU"/>
        </w:rPr>
        <w:t xml:space="preserve"> </w:t>
      </w:r>
      <w:r w:rsidR="00F33A48" w:rsidRPr="00F33A48">
        <w:rPr>
          <w:lang w:val="ru-RU"/>
        </w:rPr>
        <w:t>Договор</w:t>
      </w:r>
      <w:r w:rsidR="00F33A48">
        <w:rPr>
          <w:lang w:val="ru-RU"/>
        </w:rPr>
        <w:t xml:space="preserve">а, касающуюся </w:t>
      </w:r>
      <w:r w:rsidR="00F33A48" w:rsidRPr="00F33A48">
        <w:rPr>
          <w:lang w:val="ru-RU"/>
        </w:rPr>
        <w:t>требований в отношении даты подачи</w:t>
      </w:r>
      <w:r w:rsidR="00F33A48">
        <w:rPr>
          <w:lang w:val="ru-RU"/>
        </w:rPr>
        <w:t xml:space="preserve">, </w:t>
      </w:r>
      <w:r w:rsidR="00BE15D5" w:rsidRPr="00F33A48">
        <w:rPr>
          <w:lang w:val="ru-RU"/>
        </w:rPr>
        <w:t xml:space="preserve">уже </w:t>
      </w:r>
      <w:r w:rsidR="00BE15D5">
        <w:rPr>
          <w:lang w:val="ru-RU"/>
        </w:rPr>
        <w:t xml:space="preserve">на раннем </w:t>
      </w:r>
      <w:r w:rsidR="00BE15D5" w:rsidRPr="00F33A48">
        <w:rPr>
          <w:lang w:val="ru-RU"/>
        </w:rPr>
        <w:t>этап</w:t>
      </w:r>
      <w:r w:rsidR="00BE15D5">
        <w:rPr>
          <w:lang w:val="ru-RU"/>
        </w:rPr>
        <w:t>е</w:t>
      </w:r>
      <w:r w:rsidR="00BE15D5" w:rsidRPr="00F33A48">
        <w:rPr>
          <w:lang w:val="ru-RU"/>
        </w:rPr>
        <w:t xml:space="preserve"> переговоров</w:t>
      </w:r>
      <w:r w:rsidR="00BE15D5">
        <w:rPr>
          <w:lang w:val="ru-RU"/>
        </w:rPr>
        <w:t xml:space="preserve"> о </w:t>
      </w:r>
      <w:r w:rsidR="00BE15D5" w:rsidRPr="00F33A48">
        <w:rPr>
          <w:lang w:val="ru-RU"/>
        </w:rPr>
        <w:t>заключени</w:t>
      </w:r>
      <w:r w:rsidR="00BE15D5">
        <w:rPr>
          <w:lang w:val="ru-RU"/>
        </w:rPr>
        <w:t xml:space="preserve">и </w:t>
      </w:r>
      <w:r w:rsidR="00BE15D5">
        <w:t>PLT</w:t>
      </w:r>
      <w:r w:rsidR="00BE15D5" w:rsidRPr="00F33A48">
        <w:rPr>
          <w:lang w:val="ru-RU"/>
        </w:rPr>
        <w:t xml:space="preserve"> </w:t>
      </w:r>
      <w:r w:rsidR="00636AC0" w:rsidRPr="00F33A48">
        <w:rPr>
          <w:lang w:val="ru-RU"/>
        </w:rPr>
        <w:t xml:space="preserve">.  </w:t>
      </w:r>
      <w:r w:rsidR="00F33A48">
        <w:rPr>
          <w:lang w:val="ru-RU"/>
        </w:rPr>
        <w:t xml:space="preserve">Это </w:t>
      </w:r>
      <w:r w:rsidR="00F33A48" w:rsidRPr="00F33A48">
        <w:rPr>
          <w:lang w:val="ru-RU"/>
        </w:rPr>
        <w:t>положени</w:t>
      </w:r>
      <w:r w:rsidR="00F33A48">
        <w:rPr>
          <w:lang w:val="ru-RU"/>
        </w:rPr>
        <w:t>е следовало образцу статьи 14(2)</w:t>
      </w:r>
      <w:r w:rsidR="00F33A48" w:rsidRPr="00F33A48">
        <w:rPr>
          <w:lang w:val="ru-RU"/>
        </w:rPr>
        <w:t xml:space="preserve"> </w:t>
      </w:r>
      <w:r w:rsidR="00F33A48">
        <w:rPr>
          <w:lang w:val="ru-RU"/>
        </w:rPr>
        <w:t>PCT</w:t>
      </w:r>
      <w:r w:rsidR="00BE15D5">
        <w:rPr>
          <w:lang w:val="ru-RU"/>
        </w:rPr>
        <w:t>,</w:t>
      </w:r>
      <w:r w:rsidR="00F33A48" w:rsidRPr="00F33A48">
        <w:rPr>
          <w:lang w:val="ru-RU"/>
        </w:rPr>
        <w:t xml:space="preserve"> </w:t>
      </w:r>
      <w:r w:rsidR="00F33A48">
        <w:rPr>
          <w:lang w:val="ru-RU"/>
        </w:rPr>
        <w:t>касалось случая отсутствия одного</w:t>
      </w:r>
      <w:r w:rsidR="00F33A48" w:rsidRPr="00F33A48">
        <w:rPr>
          <w:lang w:val="ru-RU"/>
        </w:rPr>
        <w:t xml:space="preserve"> или нескольк</w:t>
      </w:r>
      <w:r w:rsidR="00F33A48">
        <w:rPr>
          <w:lang w:val="ru-RU"/>
        </w:rPr>
        <w:t xml:space="preserve">их </w:t>
      </w:r>
      <w:r w:rsidR="004E07F6" w:rsidRPr="00F33A48">
        <w:rPr>
          <w:lang w:val="ru-RU"/>
        </w:rPr>
        <w:t>чертежей</w:t>
      </w:r>
      <w:r w:rsidR="00636AC0" w:rsidRPr="00F33A48">
        <w:rPr>
          <w:lang w:val="ru-RU"/>
        </w:rPr>
        <w:t xml:space="preserve"> </w:t>
      </w:r>
      <w:r w:rsidR="002F7D71" w:rsidRPr="00F33A48">
        <w:rPr>
          <w:lang w:val="ru-RU"/>
        </w:rPr>
        <w:t>и</w:t>
      </w:r>
      <w:r w:rsidR="00636AC0" w:rsidRPr="00F33A48">
        <w:rPr>
          <w:lang w:val="ru-RU"/>
        </w:rPr>
        <w:t xml:space="preserve"> </w:t>
      </w:r>
      <w:r w:rsidR="00F33A48" w:rsidRPr="00F33A48">
        <w:rPr>
          <w:lang w:val="ru-RU"/>
        </w:rPr>
        <w:t>предусматрива</w:t>
      </w:r>
      <w:r w:rsidR="00F33A48">
        <w:rPr>
          <w:lang w:val="ru-RU"/>
        </w:rPr>
        <w:t xml:space="preserve">ло </w:t>
      </w:r>
      <w:r w:rsidR="00AF1CC6">
        <w:rPr>
          <w:lang w:val="ru-RU"/>
        </w:rPr>
        <w:t xml:space="preserve">изменение </w:t>
      </w:r>
      <w:r w:rsidR="008748F8" w:rsidRPr="00F33A48">
        <w:rPr>
          <w:lang w:val="ru-RU"/>
        </w:rPr>
        <w:t>даты</w:t>
      </w:r>
      <w:r w:rsidR="00636AC0" w:rsidRPr="00F33A48">
        <w:rPr>
          <w:lang w:val="ru-RU"/>
        </w:rPr>
        <w:t xml:space="preserve"> </w:t>
      </w:r>
      <w:r w:rsidR="008748F8" w:rsidRPr="00F33A48">
        <w:rPr>
          <w:lang w:val="ru-RU"/>
        </w:rPr>
        <w:t>подачи</w:t>
      </w:r>
      <w:r w:rsidR="00636AC0" w:rsidRPr="00F33A48">
        <w:rPr>
          <w:lang w:val="ru-RU"/>
        </w:rPr>
        <w:t xml:space="preserve"> </w:t>
      </w:r>
      <w:r w:rsidR="008748F8" w:rsidRPr="00F33A48">
        <w:rPr>
          <w:lang w:val="ru-RU"/>
        </w:rPr>
        <w:t>заявки</w:t>
      </w:r>
      <w:r w:rsidR="00636AC0" w:rsidRPr="00F33A48">
        <w:rPr>
          <w:lang w:val="ru-RU"/>
        </w:rPr>
        <w:t xml:space="preserve"> </w:t>
      </w:r>
      <w:r w:rsidR="00F33A48">
        <w:rPr>
          <w:lang w:val="ru-RU"/>
        </w:rPr>
        <w:t xml:space="preserve">с </w:t>
      </w:r>
      <w:r w:rsidR="00F33A48" w:rsidRPr="00F33A48">
        <w:rPr>
          <w:lang w:val="ru-RU"/>
        </w:rPr>
        <w:t>использова</w:t>
      </w:r>
      <w:r w:rsidR="00F33A48">
        <w:rPr>
          <w:lang w:val="ru-RU"/>
        </w:rPr>
        <w:t xml:space="preserve">нием </w:t>
      </w:r>
      <w:r w:rsidR="00105450" w:rsidRPr="00105450">
        <w:rPr>
          <w:lang w:val="ru-RU"/>
        </w:rPr>
        <w:t>в качестве</w:t>
      </w:r>
      <w:r w:rsidR="00105450">
        <w:rPr>
          <w:lang w:val="ru-RU"/>
        </w:rPr>
        <w:t xml:space="preserve"> </w:t>
      </w:r>
      <w:r w:rsidR="00105450" w:rsidRPr="00F33A48">
        <w:rPr>
          <w:lang w:val="ru-RU"/>
        </w:rPr>
        <w:t xml:space="preserve">даты </w:t>
      </w:r>
      <w:r w:rsidR="00105450">
        <w:rPr>
          <w:lang w:val="ru-RU"/>
        </w:rPr>
        <w:t xml:space="preserve">ее </w:t>
      </w:r>
      <w:r w:rsidR="00105450" w:rsidRPr="00F33A48">
        <w:rPr>
          <w:lang w:val="ru-RU"/>
        </w:rPr>
        <w:t xml:space="preserve">подачи </w:t>
      </w:r>
      <w:r w:rsidR="00F33A48">
        <w:rPr>
          <w:lang w:val="ru-RU"/>
        </w:rPr>
        <w:t>даты</w:t>
      </w:r>
      <w:r w:rsidR="00636AC0" w:rsidRPr="00F33A48">
        <w:rPr>
          <w:lang w:val="ru-RU"/>
        </w:rPr>
        <w:t xml:space="preserve"> </w:t>
      </w:r>
      <w:r w:rsidR="00105450">
        <w:rPr>
          <w:lang w:val="ru-RU"/>
        </w:rPr>
        <w:t xml:space="preserve">представления </w:t>
      </w:r>
      <w:r w:rsidR="00F33705" w:rsidRPr="00F33A48">
        <w:rPr>
          <w:lang w:val="ru-RU"/>
        </w:rPr>
        <w:t>отсутствующ</w:t>
      </w:r>
      <w:r w:rsidR="00105450">
        <w:rPr>
          <w:lang w:val="ru-RU"/>
        </w:rPr>
        <w:t>его</w:t>
      </w:r>
      <w:r w:rsidR="00636AC0" w:rsidRPr="00F33A48">
        <w:rPr>
          <w:lang w:val="ru-RU"/>
        </w:rPr>
        <w:t xml:space="preserve"> </w:t>
      </w:r>
      <w:r w:rsidR="008748F8" w:rsidRPr="00F33A48">
        <w:rPr>
          <w:lang w:val="ru-RU"/>
        </w:rPr>
        <w:t>чертеж</w:t>
      </w:r>
      <w:r w:rsidR="00105450">
        <w:rPr>
          <w:lang w:val="ru-RU"/>
        </w:rPr>
        <w:t>а</w:t>
      </w:r>
      <w:bookmarkEnd w:id="11"/>
      <w:r w:rsidR="00636AC0">
        <w:rPr>
          <w:rStyle w:val="af3"/>
        </w:rPr>
        <w:footnoteReference w:id="2"/>
      </w:r>
      <w:r w:rsidR="00BE15D5" w:rsidRPr="00F33A48">
        <w:rPr>
          <w:lang w:val="ru-RU"/>
        </w:rPr>
        <w:t>.</w:t>
      </w:r>
      <w:r w:rsidR="00C472E5" w:rsidRPr="00F33A48">
        <w:rPr>
          <w:lang w:val="ru-RU"/>
        </w:rPr>
        <w:t xml:space="preserve"> </w:t>
      </w:r>
      <w:proofErr w:type="gramEnd"/>
    </w:p>
    <w:p w:rsidR="00636AC0" w:rsidRPr="002F7D71" w:rsidRDefault="00105450" w:rsidP="00B74683">
      <w:pPr>
        <w:pStyle w:val="ONUME"/>
        <w:rPr>
          <w:lang w:val="ru-RU"/>
        </w:rPr>
      </w:pPr>
      <w:r>
        <w:rPr>
          <w:lang w:val="ru-RU"/>
        </w:rPr>
        <w:t xml:space="preserve">В ходе </w:t>
      </w:r>
      <w:r w:rsidR="002F7D71" w:rsidRPr="002F7D71">
        <w:rPr>
          <w:lang w:val="ru-RU"/>
        </w:rPr>
        <w:t>переговоров</w:t>
      </w:r>
      <w:r>
        <w:rPr>
          <w:lang w:val="ru-RU"/>
        </w:rPr>
        <w:t xml:space="preserve"> о </w:t>
      </w:r>
      <w:r w:rsidRPr="00105450">
        <w:rPr>
          <w:lang w:val="ru-RU"/>
        </w:rPr>
        <w:t>заключени</w:t>
      </w:r>
      <w:r>
        <w:rPr>
          <w:lang w:val="ru-RU"/>
        </w:rPr>
        <w:t xml:space="preserve">и </w:t>
      </w:r>
      <w:r>
        <w:t>PLT</w:t>
      </w:r>
      <w:r w:rsidRPr="002F7D71">
        <w:rPr>
          <w:lang w:val="ru-RU"/>
        </w:rPr>
        <w:t xml:space="preserve"> </w:t>
      </w:r>
      <w:r w:rsidR="003E1BFC" w:rsidRPr="002F7D71">
        <w:rPr>
          <w:lang w:val="ru-RU"/>
        </w:rPr>
        <w:t>делегаци</w:t>
      </w:r>
      <w:r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3E1BFC">
        <w:rPr>
          <w:lang w:val="ru-RU"/>
        </w:rPr>
        <w:t>отступили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Pr="00105450">
        <w:rPr>
          <w:lang w:val="ru-RU"/>
        </w:rPr>
        <w:t>подход</w:t>
      </w:r>
      <w:r>
        <w:rPr>
          <w:lang w:val="ru-RU"/>
        </w:rPr>
        <w:t>а, заложенного в статье</w:t>
      </w:r>
      <w:r w:rsidR="00F33A48">
        <w:rPr>
          <w:lang w:val="ru-RU"/>
        </w:rPr>
        <w:t xml:space="preserve"> 14(2) PCT</w:t>
      </w:r>
      <w:r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двух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важных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аспектах</w:t>
      </w:r>
      <w:r w:rsidR="00636AC0" w:rsidRPr="002F7D71">
        <w:rPr>
          <w:lang w:val="ru-RU"/>
        </w:rPr>
        <w:t xml:space="preserve">.  </w:t>
      </w:r>
      <w:proofErr w:type="gramStart"/>
      <w:r>
        <w:rPr>
          <w:lang w:val="ru-RU"/>
        </w:rPr>
        <w:t>Первое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отступление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состояло в том, что указанный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принцип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изменение даты подачи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был </w:t>
      </w:r>
      <w:r>
        <w:rPr>
          <w:snapToGrid w:val="0"/>
          <w:lang w:val="ru-RU"/>
        </w:rPr>
        <w:t xml:space="preserve">применен </w:t>
      </w:r>
      <w:r>
        <w:rPr>
          <w:lang w:val="ru-RU"/>
        </w:rPr>
        <w:t xml:space="preserve">к </w:t>
      </w:r>
      <w:r w:rsidRPr="00105450">
        <w:rPr>
          <w:lang w:val="ru-RU"/>
        </w:rPr>
        <w:t>ситуаци</w:t>
      </w:r>
      <w:r>
        <w:rPr>
          <w:lang w:val="ru-RU"/>
        </w:rPr>
        <w:t>и отсутствия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 xml:space="preserve">не только </w:t>
      </w:r>
      <w:r w:rsidR="008748F8" w:rsidRPr="002F7D71">
        <w:rPr>
          <w:lang w:val="ru-RU"/>
        </w:rPr>
        <w:t>чертеж</w:t>
      </w:r>
      <w:r>
        <w:rPr>
          <w:lang w:val="ru-RU"/>
        </w:rPr>
        <w:t xml:space="preserve">а, но и </w:t>
      </w:r>
      <w:r w:rsidRPr="002F7D71">
        <w:rPr>
          <w:lang w:val="ru-RU"/>
        </w:rPr>
        <w:t>люб</w:t>
      </w:r>
      <w:r>
        <w:rPr>
          <w:lang w:val="ru-RU"/>
        </w:rPr>
        <w:t>ой</w:t>
      </w:r>
      <w:r w:rsidRPr="002F7D71">
        <w:rPr>
          <w:lang w:val="ru-RU"/>
        </w:rPr>
        <w:t xml:space="preserve"> </w:t>
      </w:r>
      <w:r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>
        <w:rPr>
          <w:rStyle w:val="af3"/>
        </w:rPr>
        <w:footnoteReference w:id="3"/>
      </w:r>
      <w:r w:rsidR="00636AC0" w:rsidRPr="00105450">
        <w:rPr>
          <w:lang w:val="ru-RU"/>
        </w:rPr>
        <w:t xml:space="preserve">, </w:t>
      </w:r>
      <w:r w:rsidR="00BE15D5">
        <w:rPr>
          <w:lang w:val="ru-RU"/>
        </w:rPr>
        <w:t xml:space="preserve">опять-таки с </w:t>
      </w:r>
      <w:r w:rsidR="00BE15D5" w:rsidRPr="00F33A48">
        <w:rPr>
          <w:lang w:val="ru-RU"/>
        </w:rPr>
        <w:t>использова</w:t>
      </w:r>
      <w:r w:rsidR="00BE15D5">
        <w:rPr>
          <w:lang w:val="ru-RU"/>
        </w:rPr>
        <w:t xml:space="preserve">нием </w:t>
      </w:r>
      <w:r w:rsidR="00BE15D5" w:rsidRPr="00BE15D5">
        <w:rPr>
          <w:lang w:val="ru-RU"/>
        </w:rPr>
        <w:t>в качестве</w:t>
      </w:r>
      <w:r w:rsidR="00BE15D5">
        <w:rPr>
          <w:lang w:val="ru-RU"/>
        </w:rPr>
        <w:t xml:space="preserve"> даты</w:t>
      </w:r>
      <w:r w:rsidR="005208AD" w:rsidRPr="00F33A48">
        <w:rPr>
          <w:lang w:val="ru-RU"/>
        </w:rPr>
        <w:t xml:space="preserve"> подачи заявки</w:t>
      </w:r>
      <w:r w:rsidR="005208AD">
        <w:rPr>
          <w:lang w:val="ru-RU"/>
        </w:rPr>
        <w:t xml:space="preserve"> </w:t>
      </w:r>
      <w:r w:rsidR="00BE15D5">
        <w:rPr>
          <w:lang w:val="ru-RU"/>
        </w:rPr>
        <w:t xml:space="preserve">и </w:t>
      </w:r>
      <w:r w:rsidR="005208AD" w:rsidRPr="00F33A48">
        <w:rPr>
          <w:lang w:val="ru-RU"/>
        </w:rPr>
        <w:t>использова</w:t>
      </w:r>
      <w:r w:rsidR="005208AD">
        <w:rPr>
          <w:lang w:val="ru-RU"/>
        </w:rPr>
        <w:t xml:space="preserve">нием </w:t>
      </w:r>
      <w:r w:rsidR="005208AD" w:rsidRPr="00F33A48">
        <w:rPr>
          <w:lang w:val="ru-RU"/>
        </w:rPr>
        <w:t xml:space="preserve">даты </w:t>
      </w:r>
      <w:r w:rsidR="005208AD">
        <w:rPr>
          <w:lang w:val="ru-RU"/>
        </w:rPr>
        <w:t xml:space="preserve">представления </w:t>
      </w:r>
      <w:r w:rsidR="005208AD" w:rsidRPr="002F7D71">
        <w:rPr>
          <w:lang w:val="ru-RU"/>
        </w:rPr>
        <w:t>отсутствующ</w:t>
      </w:r>
      <w:r w:rsidR="006709B6">
        <w:rPr>
          <w:lang w:val="ru-RU"/>
        </w:rPr>
        <w:t>ей</w:t>
      </w:r>
      <w:r w:rsidR="005208AD" w:rsidRPr="002F7D71">
        <w:rPr>
          <w:lang w:val="ru-RU"/>
        </w:rPr>
        <w:t xml:space="preserve"> част</w:t>
      </w:r>
      <w:r w:rsidR="005208AD">
        <w:rPr>
          <w:lang w:val="ru-RU"/>
        </w:rPr>
        <w:t>и</w:t>
      </w:r>
      <w:r w:rsidR="00636AC0" w:rsidRPr="002F7D71">
        <w:rPr>
          <w:lang w:val="ru-RU"/>
        </w:rPr>
        <w:t xml:space="preserve">, </w:t>
      </w:r>
      <w:r w:rsidR="006709B6">
        <w:rPr>
          <w:lang w:val="ru-RU"/>
        </w:rPr>
        <w:t>с указанием о том, что включение отсутствующей части</w:t>
      </w:r>
      <w:r w:rsidR="00636AC0" w:rsidRPr="002F7D71">
        <w:rPr>
          <w:lang w:val="ru-RU"/>
        </w:rPr>
        <w:t xml:space="preserve"> </w:t>
      </w:r>
      <w:r w:rsidR="006709B6">
        <w:rPr>
          <w:lang w:val="ru-RU"/>
        </w:rPr>
        <w:t xml:space="preserve">могло иметь своим </w:t>
      </w:r>
      <w:r w:rsidR="006709B6" w:rsidRPr="006709B6">
        <w:rPr>
          <w:szCs w:val="22"/>
          <w:lang w:val="ru-RU"/>
        </w:rPr>
        <w:t>результат</w:t>
      </w:r>
      <w:r w:rsidR="00B61CA8">
        <w:rPr>
          <w:lang w:val="ru-RU"/>
        </w:rPr>
        <w:t>ом включение в заявку новых признаков</w:t>
      </w:r>
      <w:r w:rsidR="006709B6">
        <w:rPr>
          <w:lang w:val="ru-RU"/>
        </w:rPr>
        <w:t>,</w:t>
      </w:r>
      <w:r w:rsidR="003E1BFC" w:rsidRPr="002F7D71">
        <w:rPr>
          <w:lang w:val="ru-RU"/>
        </w:rPr>
        <w:t xml:space="preserve"> </w:t>
      </w:r>
      <w:r w:rsidR="00B61CA8">
        <w:rPr>
          <w:lang w:val="ru-RU"/>
        </w:rPr>
        <w:t>не раскрытых</w:t>
      </w:r>
      <w:r w:rsidR="006709B6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6709B6">
        <w:rPr>
          <w:lang w:val="ru-RU"/>
        </w:rPr>
        <w:t>заявке</w:t>
      </w:r>
      <w:proofErr w:type="gramEnd"/>
      <w:r w:rsidR="006709B6">
        <w:rPr>
          <w:lang w:val="ru-RU"/>
        </w:rPr>
        <w:t xml:space="preserve"> в ее </w:t>
      </w:r>
      <w:r w:rsidR="002F7D71" w:rsidRPr="002F7D71">
        <w:rPr>
          <w:lang w:val="ru-RU"/>
        </w:rPr>
        <w:t>первоначально</w:t>
      </w:r>
      <w:r w:rsidR="006709B6">
        <w:rPr>
          <w:lang w:val="ru-RU"/>
        </w:rPr>
        <w:t xml:space="preserve"> поданном виде</w:t>
      </w:r>
      <w:r w:rsidR="00636AC0" w:rsidRPr="002F7D71">
        <w:rPr>
          <w:lang w:val="ru-RU"/>
        </w:rPr>
        <w:t>.</w:t>
      </w:r>
    </w:p>
    <w:p w:rsidR="00636AC0" w:rsidRPr="00416961" w:rsidRDefault="006709B6" w:rsidP="00B74683">
      <w:pPr>
        <w:pStyle w:val="ONUME"/>
        <w:rPr>
          <w:lang w:val="ru-RU"/>
        </w:rPr>
      </w:pPr>
      <w:proofErr w:type="gramStart"/>
      <w:r>
        <w:rPr>
          <w:lang w:val="ru-RU"/>
        </w:rPr>
        <w:t>Второе</w:t>
      </w:r>
      <w:r w:rsidR="00636AC0" w:rsidRPr="002F7D71">
        <w:rPr>
          <w:lang w:val="ru-RU"/>
        </w:rPr>
        <w:t xml:space="preserve"> </w:t>
      </w:r>
      <w:r w:rsidR="00105450">
        <w:rPr>
          <w:lang w:val="ru-RU"/>
        </w:rPr>
        <w:t>отступление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Pr="006709B6">
        <w:rPr>
          <w:lang w:val="ru-RU"/>
        </w:rPr>
        <w:t>подход</w:t>
      </w:r>
      <w:r>
        <w:rPr>
          <w:lang w:val="ru-RU"/>
        </w:rPr>
        <w:t>а статьи 14(2) PCT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было связано с </w:t>
      </w:r>
      <w:r w:rsidR="002F7D71" w:rsidRPr="002F7D71">
        <w:rPr>
          <w:lang w:val="ru-RU"/>
        </w:rPr>
        <w:t>предложение</w:t>
      </w:r>
      <w:r>
        <w:rPr>
          <w:lang w:val="ru-RU"/>
        </w:rPr>
        <w:t>м</w:t>
      </w:r>
      <w:r w:rsidR="002F7D71" w:rsidRPr="002F7D71">
        <w:rPr>
          <w:lang w:val="ru-RU"/>
        </w:rPr>
        <w:t xml:space="preserve"> </w:t>
      </w:r>
      <w:r w:rsidR="001917AC">
        <w:rPr>
          <w:lang w:val="ru-RU"/>
        </w:rPr>
        <w:t xml:space="preserve">о том, что </w:t>
      </w:r>
      <w:r w:rsidR="002F7D71" w:rsidRPr="002F7D71">
        <w:rPr>
          <w:lang w:val="ru-RU"/>
        </w:rPr>
        <w:t>если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 xml:space="preserve">включение </w:t>
      </w:r>
      <w:r w:rsidR="00B61CA8">
        <w:rPr>
          <w:lang w:val="ru-RU"/>
        </w:rPr>
        <w:t xml:space="preserve">новых признаков </w:t>
      </w:r>
      <w:r w:rsidR="001917AC" w:rsidRPr="001917AC">
        <w:rPr>
          <w:lang w:val="ru-RU"/>
        </w:rPr>
        <w:t>является</w:t>
      </w:r>
      <w:r w:rsidR="001917AC">
        <w:rPr>
          <w:lang w:val="ru-RU"/>
        </w:rPr>
        <w:t xml:space="preserve"> причиной </w:t>
      </w:r>
      <w:r w:rsidR="00BE15D5" w:rsidRPr="00BE15D5">
        <w:rPr>
          <w:lang w:val="ru-RU"/>
        </w:rPr>
        <w:t>изменени</w:t>
      </w:r>
      <w:r w:rsidR="00BE15D5">
        <w:rPr>
          <w:lang w:val="ru-RU"/>
        </w:rPr>
        <w:t xml:space="preserve">я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 </w:t>
      </w:r>
      <w:r w:rsidR="00BE15D5">
        <w:rPr>
          <w:lang w:val="ru-RU"/>
        </w:rPr>
        <w:t xml:space="preserve">с </w:t>
      </w:r>
      <w:r w:rsidR="00BE15D5" w:rsidRPr="00BE15D5">
        <w:rPr>
          <w:lang w:val="ru-RU"/>
        </w:rPr>
        <w:t>использова</w:t>
      </w:r>
      <w:r w:rsidR="00BE15D5">
        <w:rPr>
          <w:lang w:val="ru-RU"/>
        </w:rPr>
        <w:t xml:space="preserve">нием </w:t>
      </w:r>
      <w:r w:rsidR="001917AC">
        <w:rPr>
          <w:lang w:val="ru-RU"/>
        </w:rPr>
        <w:t xml:space="preserve">даты, в </w:t>
      </w:r>
      <w:r w:rsidR="001917AC" w:rsidRPr="001917AC">
        <w:rPr>
          <w:lang w:val="ru-RU"/>
        </w:rPr>
        <w:t>котор</w:t>
      </w:r>
      <w:r w:rsidR="001917AC">
        <w:rPr>
          <w:lang w:val="ru-RU"/>
        </w:rPr>
        <w:t xml:space="preserve">ую в </w:t>
      </w:r>
      <w:r w:rsidR="001917AC" w:rsidRPr="002F7D71">
        <w:rPr>
          <w:lang w:val="ru-RU"/>
        </w:rPr>
        <w:t>в</w:t>
      </w:r>
      <w:r w:rsidR="003E1BFC" w:rsidRPr="002F7D71">
        <w:rPr>
          <w:lang w:val="ru-RU"/>
        </w:rPr>
        <w:t xml:space="preserve">едомство </w:t>
      </w:r>
      <w:r w:rsidR="001917AC">
        <w:rPr>
          <w:lang w:val="ru-RU"/>
        </w:rPr>
        <w:t xml:space="preserve">была представлена </w:t>
      </w:r>
      <w:r w:rsidR="001917AC" w:rsidRPr="002F7D71">
        <w:rPr>
          <w:lang w:val="ru-RU"/>
        </w:rPr>
        <w:t>отсутствующ</w:t>
      </w:r>
      <w:r w:rsidR="001917AC">
        <w:rPr>
          <w:lang w:val="ru-RU"/>
        </w:rPr>
        <w:t>ая</w:t>
      </w:r>
      <w:r w:rsidR="001917AC" w:rsidRPr="002F7D71">
        <w:rPr>
          <w:lang w:val="ru-RU"/>
        </w:rPr>
        <w:t xml:space="preserve"> часть описания или отсутствующ</w:t>
      </w:r>
      <w:r w:rsidR="001917AC">
        <w:rPr>
          <w:lang w:val="ru-RU"/>
        </w:rPr>
        <w:t>ий</w:t>
      </w:r>
      <w:r w:rsidR="001917AC" w:rsidRPr="002F7D71">
        <w:rPr>
          <w:lang w:val="ru-RU"/>
        </w:rPr>
        <w:t xml:space="preserve"> чертеж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тако</w:t>
      </w:r>
      <w:r w:rsidR="001917AC">
        <w:rPr>
          <w:lang w:val="ru-RU"/>
        </w:rPr>
        <w:t xml:space="preserve">е </w:t>
      </w:r>
      <w:r w:rsidR="00753C5B" w:rsidRPr="00753C5B">
        <w:rPr>
          <w:lang w:val="ru-RU"/>
        </w:rPr>
        <w:t>изменени</w:t>
      </w:r>
      <w:r w:rsidR="00753C5B">
        <w:rPr>
          <w:lang w:val="ru-RU"/>
        </w:rPr>
        <w:t>е</w:t>
      </w:r>
      <w:r w:rsidR="001917AC">
        <w:rPr>
          <w:lang w:val="ru-RU"/>
        </w:rPr>
        <w:t xml:space="preserve"> не </w:t>
      </w:r>
      <w:r w:rsidR="001917AC" w:rsidRPr="001917AC">
        <w:rPr>
          <w:lang w:val="ru-RU"/>
        </w:rPr>
        <w:t>должн</w:t>
      </w:r>
      <w:r w:rsidR="001917AC">
        <w:rPr>
          <w:lang w:val="ru-RU"/>
        </w:rPr>
        <w:t xml:space="preserve">о </w:t>
      </w:r>
      <w:r w:rsidR="00753C5B">
        <w:rPr>
          <w:lang w:val="ru-RU"/>
        </w:rPr>
        <w:t>осуществляться</w:t>
      </w:r>
      <w:r w:rsidR="001917AC">
        <w:rPr>
          <w:lang w:val="ru-RU"/>
        </w:rPr>
        <w:t xml:space="preserve">, </w:t>
      </w:r>
      <w:r w:rsidR="001917AC" w:rsidRPr="002F7D71">
        <w:rPr>
          <w:lang w:val="ru-RU"/>
        </w:rPr>
        <w:t>е</w:t>
      </w:r>
      <w:r w:rsidR="002F7D71" w:rsidRPr="002F7D71">
        <w:rPr>
          <w:lang w:val="ru-RU"/>
        </w:rPr>
        <w:t>сли</w:t>
      </w:r>
      <w:r w:rsidR="00636AC0" w:rsidRPr="002F7D71">
        <w:rPr>
          <w:lang w:val="ru-RU"/>
        </w:rPr>
        <w:t xml:space="preserve"> </w:t>
      </w:r>
      <w:r w:rsidR="00BE15D5">
        <w:rPr>
          <w:lang w:val="ru-RU"/>
        </w:rPr>
        <w:t xml:space="preserve">добавление </w:t>
      </w:r>
      <w:r w:rsidR="00F33705" w:rsidRPr="002F7D71">
        <w:rPr>
          <w:lang w:val="ru-RU"/>
        </w:rPr>
        <w:t>отсутствующ</w:t>
      </w:r>
      <w:r w:rsidR="00BE15D5">
        <w:rPr>
          <w:lang w:val="ru-RU"/>
        </w:rPr>
        <w:t>ей</w:t>
      </w:r>
      <w:r w:rsidR="00636AC0" w:rsidRPr="002F7D71">
        <w:rPr>
          <w:lang w:val="ru-RU"/>
        </w:rPr>
        <w:t xml:space="preserve"> </w:t>
      </w:r>
      <w:r w:rsidR="00BE15D5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BE15D5">
        <w:rPr>
          <w:lang w:val="ru-RU"/>
        </w:rPr>
        <w:t>а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>не прив</w:t>
      </w:r>
      <w:r w:rsidR="00B61CA8">
        <w:rPr>
          <w:lang w:val="ru-RU"/>
        </w:rPr>
        <w:t>одит к включению в заявку новых признаков</w:t>
      </w:r>
      <w:r w:rsidR="00636AC0">
        <w:rPr>
          <w:rStyle w:val="af3"/>
        </w:rPr>
        <w:footnoteReference w:id="4"/>
      </w:r>
      <w:r w:rsidR="001917AC" w:rsidRPr="002F7D71">
        <w:rPr>
          <w:lang w:val="ru-RU"/>
        </w:rPr>
        <w:t>.</w:t>
      </w:r>
      <w:r w:rsidR="00636AC0" w:rsidRPr="002F7D71">
        <w:rPr>
          <w:lang w:val="ru-RU"/>
        </w:rPr>
        <w:t xml:space="preserve">  </w:t>
      </w:r>
      <w:r w:rsidR="002F7D71" w:rsidRPr="002F7D71">
        <w:rPr>
          <w:lang w:val="ru-RU"/>
        </w:rPr>
        <w:t>Кроме того</w:t>
      </w:r>
      <w:proofErr w:type="gramEnd"/>
      <w:r w:rsidR="002F7D71" w:rsidRPr="002F7D71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proofErr w:type="gramStart"/>
      <w:r w:rsidR="002F7D71" w:rsidRPr="002F7D71">
        <w:rPr>
          <w:lang w:val="ru-RU"/>
        </w:rPr>
        <w:t>некотор</w:t>
      </w:r>
      <w:r w:rsidR="001917AC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 xml:space="preserve">делегации считали, что если испрашивается </w:t>
      </w:r>
      <w:r w:rsidR="002F7D71" w:rsidRPr="002F7D71">
        <w:rPr>
          <w:lang w:val="ru-RU"/>
        </w:rPr>
        <w:t>приоритет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>предшествующей заявки</w:t>
      </w:r>
      <w:r w:rsidR="00636AC0" w:rsidRPr="002F7D71">
        <w:rPr>
          <w:lang w:val="ru-RU"/>
        </w:rPr>
        <w:t xml:space="preserve">, </w:t>
      </w:r>
      <w:r w:rsidR="001917AC" w:rsidRPr="002F7D71">
        <w:rPr>
          <w:lang w:val="ru-RU"/>
        </w:rPr>
        <w:t>в</w:t>
      </w:r>
      <w:r w:rsidR="003E1BFC" w:rsidRPr="002F7D71">
        <w:rPr>
          <w:lang w:val="ru-RU"/>
        </w:rPr>
        <w:t xml:space="preserve">едомство </w:t>
      </w:r>
      <w:r w:rsidR="001917AC" w:rsidRPr="001917AC">
        <w:rPr>
          <w:lang w:val="ru-RU"/>
        </w:rPr>
        <w:t>должн</w:t>
      </w:r>
      <w:r w:rsidR="001917AC">
        <w:rPr>
          <w:lang w:val="ru-RU"/>
        </w:rPr>
        <w:t xml:space="preserve">о </w:t>
      </w:r>
      <w:r w:rsidR="002F7D71" w:rsidRPr="002F7D71">
        <w:rPr>
          <w:lang w:val="ru-RU"/>
        </w:rPr>
        <w:t>учитывать содержание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>такой предшествующей заявки</w:t>
      </w:r>
      <w:r w:rsidR="003E1BFC" w:rsidRPr="002F7D71">
        <w:rPr>
          <w:lang w:val="ru-RU"/>
        </w:rPr>
        <w:t xml:space="preserve"> </w:t>
      </w:r>
      <w:r w:rsidR="001917AC">
        <w:rPr>
          <w:lang w:val="ru-RU"/>
        </w:rPr>
        <w:t xml:space="preserve">при </w:t>
      </w:r>
      <w:r w:rsidR="001917AC" w:rsidRPr="001917AC">
        <w:rPr>
          <w:lang w:val="ru-RU"/>
        </w:rPr>
        <w:t>решени</w:t>
      </w:r>
      <w:r w:rsidR="001917AC">
        <w:rPr>
          <w:lang w:val="ru-RU"/>
        </w:rPr>
        <w:t xml:space="preserve">и </w:t>
      </w:r>
      <w:r w:rsidR="001917AC" w:rsidRPr="001917AC">
        <w:rPr>
          <w:lang w:val="ru-RU"/>
        </w:rPr>
        <w:t>вопрос</w:t>
      </w:r>
      <w:r w:rsidR="001917AC">
        <w:rPr>
          <w:lang w:val="ru-RU"/>
        </w:rPr>
        <w:t xml:space="preserve">а </w:t>
      </w:r>
      <w:r w:rsidR="001917AC" w:rsidRPr="001917AC">
        <w:rPr>
          <w:lang w:val="ru-RU"/>
        </w:rPr>
        <w:t>о том, содерж</w:t>
      </w:r>
      <w:r w:rsidR="001917AC">
        <w:rPr>
          <w:lang w:val="ru-RU"/>
        </w:rPr>
        <w:t xml:space="preserve">ит ли представленная </w:t>
      </w:r>
      <w:r w:rsidR="00F33705" w:rsidRPr="002F7D71">
        <w:rPr>
          <w:lang w:val="ru-RU"/>
        </w:rPr>
        <w:t>отсутствующ</w:t>
      </w:r>
      <w:r w:rsidR="001917AC">
        <w:rPr>
          <w:lang w:val="ru-RU"/>
        </w:rPr>
        <w:t>ая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1917AC">
        <w:rPr>
          <w:lang w:val="ru-RU"/>
        </w:rPr>
        <w:t xml:space="preserve">а </w:t>
      </w:r>
      <w:r w:rsidR="00B61CA8">
        <w:rPr>
          <w:lang w:val="ru-RU"/>
        </w:rPr>
        <w:t>новые признаки</w:t>
      </w:r>
      <w:r w:rsidR="00636AC0">
        <w:rPr>
          <w:rStyle w:val="af3"/>
        </w:rPr>
        <w:footnoteReference w:id="5"/>
      </w:r>
      <w:r w:rsidR="001917AC" w:rsidRPr="002F7D71">
        <w:rPr>
          <w:lang w:val="ru-RU"/>
        </w:rPr>
        <w:t>.</w:t>
      </w:r>
      <w:r w:rsidR="00636AC0" w:rsidRPr="002F7D71">
        <w:rPr>
          <w:lang w:val="ru-RU"/>
        </w:rPr>
        <w:t xml:space="preserve">  </w:t>
      </w:r>
      <w:r w:rsidR="001917AC">
        <w:rPr>
          <w:lang w:val="ru-RU"/>
        </w:rPr>
        <w:t xml:space="preserve">Ко времени проведения </w:t>
      </w:r>
      <w:r w:rsidR="003E1BFC" w:rsidRPr="002F7D71">
        <w:rPr>
          <w:lang w:val="ru-RU"/>
        </w:rPr>
        <w:t>второй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>сессии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Постоянного комитета по патентному праву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(ПКПП)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 xml:space="preserve">эти предложения получили форму </w:t>
      </w:r>
      <w:r w:rsidR="002F7D71" w:rsidRPr="002F7D71">
        <w:rPr>
          <w:lang w:val="ru-RU"/>
        </w:rPr>
        <w:t>проект</w:t>
      </w:r>
      <w:r w:rsidR="001917AC">
        <w:rPr>
          <w:lang w:val="ru-RU"/>
        </w:rPr>
        <w:t>ов</w:t>
      </w:r>
      <w:r w:rsidR="002F7D71" w:rsidRPr="002F7D71">
        <w:rPr>
          <w:lang w:val="ru-RU"/>
        </w:rPr>
        <w:t xml:space="preserve"> </w:t>
      </w:r>
      <w:r w:rsidR="001917AC">
        <w:rPr>
          <w:lang w:val="ru-RU"/>
        </w:rPr>
        <w:t>статей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>4(5)(</w:t>
      </w:r>
      <w:r w:rsidR="00636AC0">
        <w:t>c</w:t>
      </w:r>
      <w:r w:rsidR="00636AC0" w:rsidRPr="002F7D71">
        <w:rPr>
          <w:lang w:val="ru-RU"/>
        </w:rPr>
        <w:t xml:space="preserve">)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(</w:t>
      </w:r>
      <w:r w:rsidR="00636AC0">
        <w:t>d</w:t>
      </w:r>
      <w:r w:rsidR="00636AC0" w:rsidRPr="002F7D71">
        <w:rPr>
          <w:lang w:val="ru-RU"/>
        </w:rPr>
        <w:t xml:space="preserve">) </w:t>
      </w:r>
      <w:r w:rsidR="001917AC">
        <w:t>PLT</w:t>
      </w:r>
      <w:r w:rsidR="001917AC" w:rsidRPr="002F7D71">
        <w:rPr>
          <w:lang w:val="ru-RU"/>
        </w:rPr>
        <w:t xml:space="preserve"> </w:t>
      </w:r>
      <w:r w:rsidR="00636AC0" w:rsidRPr="002F7D71">
        <w:rPr>
          <w:lang w:val="ru-RU"/>
        </w:rPr>
        <w:t>(</w:t>
      </w:r>
      <w:r w:rsidR="002F7D71" w:rsidRPr="002F7D71">
        <w:rPr>
          <w:lang w:val="ru-RU"/>
        </w:rPr>
        <w:t>см.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ниже</w:t>
      </w:r>
      <w:r w:rsidR="00636AC0" w:rsidRPr="002F7D71">
        <w:rPr>
          <w:lang w:val="ru-RU"/>
        </w:rPr>
        <w:t xml:space="preserve">)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проект</w:t>
      </w:r>
      <w:r w:rsidR="001917AC">
        <w:rPr>
          <w:lang w:val="ru-RU"/>
        </w:rPr>
        <w:t>а</w:t>
      </w:r>
      <w:r w:rsidR="002F7D71" w:rsidRPr="002F7D71">
        <w:rPr>
          <w:lang w:val="ru-RU"/>
        </w:rPr>
        <w:t xml:space="preserve"> </w:t>
      </w:r>
      <w:r w:rsidR="00416961" w:rsidRPr="002F7D71">
        <w:rPr>
          <w:lang w:val="ru-RU"/>
        </w:rPr>
        <w:t>п</w:t>
      </w:r>
      <w:r w:rsidR="001917AC">
        <w:rPr>
          <w:lang w:val="ru-RU"/>
        </w:rPr>
        <w:t>равила</w:t>
      </w:r>
      <w:r w:rsidR="00636AC0" w:rsidRPr="002F7D71">
        <w:rPr>
          <w:lang w:val="ru-RU"/>
        </w:rPr>
        <w:t xml:space="preserve"> 2(3)</w:t>
      </w:r>
      <w:r w:rsidR="00416961">
        <w:rPr>
          <w:lang w:val="ru-RU"/>
        </w:rPr>
        <w:t xml:space="preserve"> </w:t>
      </w:r>
      <w:r w:rsidR="00416961" w:rsidRPr="00416961">
        <w:rPr>
          <w:rFonts w:eastAsia="MS Mincho"/>
          <w:lang w:val="ru-RU" w:eastAsia="ja-JP"/>
        </w:rPr>
        <w:t>Инструкци</w:t>
      </w:r>
      <w:r w:rsidR="00416961">
        <w:rPr>
          <w:rFonts w:eastAsia="MS Mincho"/>
          <w:lang w:val="ru-RU" w:eastAsia="ja-JP"/>
        </w:rPr>
        <w:t>и</w:t>
      </w:r>
      <w:proofErr w:type="gramEnd"/>
      <w:r w:rsidR="00416961">
        <w:rPr>
          <w:rFonts w:eastAsia="MS Mincho"/>
          <w:lang w:val="ru-RU" w:eastAsia="ja-JP"/>
        </w:rPr>
        <w:t xml:space="preserve"> к </w:t>
      </w:r>
      <w:r w:rsidR="00416961">
        <w:rPr>
          <w:rFonts w:eastAsia="MS Mincho"/>
          <w:lang w:eastAsia="ja-JP"/>
        </w:rPr>
        <w:t>PLT</w:t>
      </w:r>
      <w:r w:rsidR="00636AC0" w:rsidRPr="002F7D71">
        <w:rPr>
          <w:lang w:val="ru-RU"/>
        </w:rPr>
        <w:t xml:space="preserve">, </w:t>
      </w:r>
      <w:r w:rsidR="001917AC" w:rsidRPr="001917AC">
        <w:rPr>
          <w:lang w:val="ru-RU"/>
        </w:rPr>
        <w:t>котор</w:t>
      </w:r>
      <w:r w:rsidR="001917AC">
        <w:rPr>
          <w:lang w:val="ru-RU"/>
        </w:rPr>
        <w:t>ые регулировали</w:t>
      </w:r>
      <w:r w:rsidR="002F7D71" w:rsidRPr="002F7D71">
        <w:rPr>
          <w:lang w:val="ru-RU"/>
        </w:rPr>
        <w:t xml:space="preserve"> исключени</w:t>
      </w:r>
      <w:r w:rsidR="001917AC">
        <w:rPr>
          <w:lang w:val="ru-RU"/>
        </w:rPr>
        <w:t>я</w:t>
      </w:r>
      <w:r w:rsidR="00636AC0" w:rsidRPr="002F7D71">
        <w:rPr>
          <w:lang w:val="ru-RU"/>
        </w:rPr>
        <w:t xml:space="preserve"> </w:t>
      </w:r>
      <w:r w:rsidR="001917AC">
        <w:rPr>
          <w:lang w:val="ru-RU"/>
        </w:rPr>
        <w:t xml:space="preserve">из </w:t>
      </w:r>
      <w:r w:rsidR="002F7D71" w:rsidRPr="002F7D71">
        <w:rPr>
          <w:lang w:val="ru-RU"/>
        </w:rPr>
        <w:t>принцип</w:t>
      </w:r>
      <w:r w:rsidR="001917AC">
        <w:rPr>
          <w:lang w:val="ru-RU"/>
        </w:rPr>
        <w:t>а,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предусмотренн</w:t>
      </w:r>
      <w:r w:rsidR="001917AC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>проект</w:t>
      </w:r>
      <w:r w:rsidR="001917AC">
        <w:rPr>
          <w:lang w:val="ru-RU"/>
        </w:rPr>
        <w:t>ом</w:t>
      </w:r>
      <w:r w:rsidR="003E1BFC" w:rsidRPr="002F7D71">
        <w:rPr>
          <w:lang w:val="ru-RU"/>
        </w:rPr>
        <w:t xml:space="preserve"> статьи</w:t>
      </w:r>
      <w:r w:rsidR="00636AC0" w:rsidRPr="002F7D71">
        <w:rPr>
          <w:lang w:val="ru-RU"/>
        </w:rPr>
        <w:t xml:space="preserve"> 4(5)(</w:t>
      </w:r>
      <w:r w:rsidR="00636AC0">
        <w:t>b</w:t>
      </w:r>
      <w:r w:rsidR="00636AC0" w:rsidRPr="002F7D71">
        <w:rPr>
          <w:lang w:val="ru-RU"/>
        </w:rPr>
        <w:t>)</w:t>
      </w:r>
      <w:r w:rsidR="001917AC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1917AC" w:rsidRPr="001917AC">
        <w:rPr>
          <w:lang w:val="ru-RU"/>
        </w:rPr>
        <w:t>котор</w:t>
      </w:r>
      <w:r w:rsidR="001917AC">
        <w:rPr>
          <w:lang w:val="ru-RU"/>
        </w:rPr>
        <w:t xml:space="preserve">ый требовал </w:t>
      </w:r>
      <w:r w:rsidR="00753C5B" w:rsidRPr="00753C5B">
        <w:rPr>
          <w:lang w:val="ru-RU"/>
        </w:rPr>
        <w:t>изменени</w:t>
      </w:r>
      <w:r w:rsidR="00753C5B">
        <w:rPr>
          <w:lang w:val="ru-RU"/>
        </w:rPr>
        <w:t>я</w:t>
      </w:r>
      <w:r w:rsidR="001917AC">
        <w:rPr>
          <w:lang w:val="ru-RU"/>
        </w:rPr>
        <w:t xml:space="preserve">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.  </w:t>
      </w:r>
      <w:r w:rsidR="003E1BFC" w:rsidRPr="00416961">
        <w:rPr>
          <w:lang w:val="ru-RU"/>
        </w:rPr>
        <w:t>Проект</w:t>
      </w:r>
      <w:r w:rsidR="001917AC">
        <w:rPr>
          <w:lang w:val="ru-RU"/>
        </w:rPr>
        <w:t>ы статей</w:t>
      </w:r>
      <w:r w:rsidR="00636AC0">
        <w:t> </w:t>
      </w:r>
      <w:r w:rsidR="00636AC0" w:rsidRPr="00416961">
        <w:rPr>
          <w:lang w:val="ru-RU"/>
        </w:rPr>
        <w:t>4(5)(</w:t>
      </w:r>
      <w:r w:rsidR="00636AC0">
        <w:t>c</w:t>
      </w:r>
      <w:r w:rsidR="00636AC0" w:rsidRPr="00416961">
        <w:rPr>
          <w:lang w:val="ru-RU"/>
        </w:rPr>
        <w:t xml:space="preserve">) </w:t>
      </w:r>
      <w:r w:rsidR="002F7D71" w:rsidRPr="00416961">
        <w:rPr>
          <w:lang w:val="ru-RU"/>
        </w:rPr>
        <w:t>и</w:t>
      </w:r>
      <w:r w:rsidR="00636AC0" w:rsidRPr="00416961">
        <w:rPr>
          <w:lang w:val="ru-RU"/>
        </w:rPr>
        <w:t xml:space="preserve"> (</w:t>
      </w:r>
      <w:r w:rsidR="00636AC0">
        <w:t>d</w:t>
      </w:r>
      <w:r w:rsidR="00636AC0" w:rsidRPr="00416961">
        <w:rPr>
          <w:lang w:val="ru-RU"/>
        </w:rPr>
        <w:t xml:space="preserve">) </w:t>
      </w:r>
      <w:r w:rsidR="0027078E">
        <w:rPr>
          <w:lang w:val="ru-RU"/>
        </w:rPr>
        <w:t xml:space="preserve">имели следующую </w:t>
      </w:r>
      <w:r w:rsidR="0027078E" w:rsidRPr="00392F17">
        <w:rPr>
          <w:lang w:val="ru-RU"/>
        </w:rPr>
        <w:t>формулировк</w:t>
      </w:r>
      <w:r w:rsidR="0027078E">
        <w:rPr>
          <w:lang w:val="ru-RU"/>
        </w:rPr>
        <w:t>у</w:t>
      </w:r>
      <w:r w:rsidR="00636AC0" w:rsidRPr="00416961">
        <w:rPr>
          <w:lang w:val="ru-RU"/>
        </w:rPr>
        <w:t>:</w:t>
      </w:r>
    </w:p>
    <w:p w:rsidR="00636AC0" w:rsidRPr="003E1BFC" w:rsidRDefault="00BE15D5" w:rsidP="00B74683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br w:type="page"/>
      </w:r>
      <w:r w:rsidR="003E1BFC" w:rsidRPr="003E1BFC">
        <w:rPr>
          <w:u w:val="single"/>
          <w:lang w:val="ru-RU"/>
        </w:rPr>
        <w:lastRenderedPageBreak/>
        <w:t>Проект</w:t>
      </w:r>
      <w:r w:rsidR="0027078E">
        <w:rPr>
          <w:u w:val="single"/>
          <w:lang w:val="ru-RU"/>
        </w:rPr>
        <w:t>ы статей</w:t>
      </w:r>
      <w:r w:rsidR="00636AC0" w:rsidRPr="003E1BFC">
        <w:rPr>
          <w:u w:val="single"/>
          <w:lang w:val="ru-RU"/>
        </w:rPr>
        <w:t xml:space="preserve"> 4(5)(</w:t>
      </w:r>
      <w:r w:rsidR="00636AC0" w:rsidRPr="00C87478">
        <w:rPr>
          <w:u w:val="single"/>
        </w:rPr>
        <w:t>c</w:t>
      </w:r>
      <w:r w:rsidR="00636AC0" w:rsidRPr="003E1BFC">
        <w:rPr>
          <w:u w:val="single"/>
          <w:lang w:val="ru-RU"/>
        </w:rPr>
        <w:t xml:space="preserve">) </w:t>
      </w:r>
      <w:r w:rsidR="002F7D71" w:rsidRPr="002F7D71">
        <w:rPr>
          <w:u w:val="single"/>
          <w:lang w:val="ru-RU"/>
        </w:rPr>
        <w:t>и</w:t>
      </w:r>
      <w:r w:rsidR="00636AC0" w:rsidRPr="003E1BFC">
        <w:rPr>
          <w:u w:val="single"/>
          <w:lang w:val="ru-RU"/>
        </w:rPr>
        <w:t xml:space="preserve"> (</w:t>
      </w:r>
      <w:r w:rsidR="00636AC0" w:rsidRPr="00C87478">
        <w:rPr>
          <w:u w:val="single"/>
        </w:rPr>
        <w:t>d</w:t>
      </w:r>
      <w:r w:rsidR="00636AC0" w:rsidRPr="003E1BFC">
        <w:rPr>
          <w:u w:val="single"/>
          <w:lang w:val="ru-RU"/>
        </w:rPr>
        <w:t>)</w:t>
      </w:r>
    </w:p>
    <w:p w:rsidR="00636AC0" w:rsidRPr="0027078E" w:rsidRDefault="00F33705" w:rsidP="00B7468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F7D71">
        <w:rPr>
          <w:lang w:val="ru-RU"/>
        </w:rPr>
        <w:t>«</w:t>
      </w:r>
      <w:r w:rsidR="00636AC0" w:rsidRPr="002F7D71">
        <w:rPr>
          <w:lang w:val="ru-RU"/>
        </w:rPr>
        <w:t>(</w:t>
      </w:r>
      <w:r w:rsidR="00636AC0">
        <w:t>c</w:t>
      </w:r>
      <w:r w:rsidR="00636AC0" w:rsidRPr="002F7D71">
        <w:rPr>
          <w:lang w:val="ru-RU"/>
        </w:rPr>
        <w:t>)</w:t>
      </w:r>
      <w:r w:rsidR="00636AC0" w:rsidRPr="002F7D71">
        <w:rPr>
          <w:lang w:val="ru-RU"/>
        </w:rPr>
        <w:tab/>
      </w:r>
      <w:r w:rsidR="0027078E" w:rsidRPr="0027078E">
        <w:rPr>
          <w:lang w:val="ru-RU"/>
        </w:rPr>
        <w:t>Несмотря на положения подпункта (</w:t>
      </w:r>
      <w:r w:rsidR="0027078E">
        <w:t>b</w:t>
      </w:r>
      <w:r w:rsidR="0027078E" w:rsidRPr="0027078E">
        <w:rPr>
          <w:lang w:val="ru-RU"/>
        </w:rPr>
        <w:t xml:space="preserve">) </w:t>
      </w:r>
      <w:r w:rsidR="00392F17">
        <w:rPr>
          <w:lang w:val="ru-RU"/>
        </w:rPr>
        <w:t xml:space="preserve">и </w:t>
      </w:r>
      <w:r w:rsidR="0027078E" w:rsidRPr="0027078E">
        <w:rPr>
          <w:lang w:val="ru-RU"/>
        </w:rPr>
        <w:t xml:space="preserve">с учетом </w:t>
      </w:r>
      <w:r w:rsidR="0027078E">
        <w:rPr>
          <w:lang w:val="ru-RU"/>
        </w:rPr>
        <w:t>положений</w:t>
      </w:r>
      <w:r w:rsidR="0027078E" w:rsidRPr="0027078E">
        <w:rPr>
          <w:lang w:val="ru-RU"/>
        </w:rPr>
        <w:t xml:space="preserve"> </w:t>
      </w:r>
      <w:r w:rsidR="0027078E" w:rsidRPr="002F7D71">
        <w:rPr>
          <w:lang w:val="ru-RU"/>
        </w:rPr>
        <w:t>подпункт</w:t>
      </w:r>
      <w:r w:rsidR="0027078E">
        <w:rPr>
          <w:lang w:val="ru-RU"/>
        </w:rPr>
        <w:t>а</w:t>
      </w:r>
      <w:r w:rsidR="0027078E" w:rsidRPr="002F7D71">
        <w:rPr>
          <w:lang w:val="ru-RU"/>
        </w:rPr>
        <w:t xml:space="preserve"> </w:t>
      </w:r>
      <w:r w:rsidR="00636AC0" w:rsidRPr="002F7D71">
        <w:rPr>
          <w:lang w:val="ru-RU"/>
        </w:rPr>
        <w:t>(</w:t>
      </w:r>
      <w:r w:rsidR="00636AC0">
        <w:t>d</w:t>
      </w:r>
      <w:r w:rsidR="00636AC0" w:rsidRPr="002F7D71">
        <w:rPr>
          <w:lang w:val="ru-RU"/>
        </w:rPr>
        <w:t xml:space="preserve">), </w:t>
      </w:r>
      <w:r w:rsidR="003E1BFC" w:rsidRPr="002F7D71">
        <w:rPr>
          <w:lang w:val="ru-RU"/>
        </w:rPr>
        <w:t>Договаривающаяся сторона</w:t>
      </w:r>
      <w:r w:rsidR="00636AC0" w:rsidRPr="002F7D71">
        <w:rPr>
          <w:lang w:val="ru-RU"/>
        </w:rPr>
        <w:t xml:space="preserve"> [</w:t>
      </w:r>
      <w:r w:rsidR="002F7D71" w:rsidRPr="002F7D71">
        <w:rPr>
          <w:lang w:val="ru-RU"/>
        </w:rPr>
        <w:t>может</w:t>
      </w:r>
      <w:proofErr w:type="gramStart"/>
      <w:r w:rsidR="00636AC0" w:rsidRPr="002F7D71">
        <w:rPr>
          <w:lang w:val="ru-RU"/>
        </w:rPr>
        <w:t>][</w:t>
      </w:r>
      <w:proofErr w:type="gramEnd"/>
      <w:r w:rsidR="0027078E" w:rsidRPr="0027078E">
        <w:rPr>
          <w:lang w:val="ru-RU"/>
        </w:rPr>
        <w:t>должн</w:t>
      </w:r>
      <w:r w:rsidR="0027078E">
        <w:rPr>
          <w:lang w:val="ru-RU"/>
        </w:rPr>
        <w:t>а</w:t>
      </w:r>
      <w:r w:rsidR="00636AC0" w:rsidRPr="002F7D71">
        <w:rPr>
          <w:lang w:val="ru-RU"/>
        </w:rPr>
        <w:t xml:space="preserve">] </w:t>
      </w:r>
      <w:r w:rsidR="0027078E" w:rsidRPr="0027078E">
        <w:rPr>
          <w:lang w:val="ru-RU"/>
        </w:rPr>
        <w:t>предусматрива</w:t>
      </w:r>
      <w:r w:rsidR="0027078E">
        <w:rPr>
          <w:lang w:val="ru-RU"/>
        </w:rPr>
        <w:t xml:space="preserve">ть, что </w:t>
      </w:r>
      <w:r w:rsidR="0027078E" w:rsidRPr="0027078E">
        <w:rPr>
          <w:lang w:val="ru-RU"/>
        </w:rPr>
        <w:t>в тех случаях, когда</w:t>
      </w:r>
      <w:r w:rsidR="0027078E">
        <w:rPr>
          <w:lang w:val="ru-RU"/>
        </w:rPr>
        <w:t xml:space="preserve"> </w:t>
      </w:r>
      <w:r w:rsidR="0027078E" w:rsidRPr="002F7D71">
        <w:rPr>
          <w:lang w:val="ru-RU"/>
        </w:rPr>
        <w:t>в</w:t>
      </w:r>
      <w:r w:rsidR="003E1BFC" w:rsidRPr="002F7D71">
        <w:rPr>
          <w:lang w:val="ru-RU"/>
        </w:rPr>
        <w:t xml:space="preserve">едомство </w:t>
      </w:r>
      <w:r w:rsidR="0027078E">
        <w:rPr>
          <w:lang w:val="ru-RU"/>
        </w:rPr>
        <w:t xml:space="preserve">определяет, </w:t>
      </w:r>
      <w:r w:rsidR="002F7D71" w:rsidRPr="002F7D71">
        <w:rPr>
          <w:lang w:val="ru-RU"/>
        </w:rPr>
        <w:t xml:space="preserve">в </w:t>
      </w:r>
      <w:r w:rsidR="0027078E">
        <w:rPr>
          <w:lang w:val="ru-RU"/>
        </w:rPr>
        <w:t xml:space="preserve">срок, </w:t>
      </w:r>
      <w:r w:rsidR="0027078E" w:rsidRPr="0027078E">
        <w:rPr>
          <w:lang w:val="ru-RU"/>
        </w:rPr>
        <w:t>установленн</w:t>
      </w:r>
      <w:r w:rsidR="0027078E">
        <w:rPr>
          <w:lang w:val="ru-RU"/>
        </w:rPr>
        <w:t>ый Договаривающейся стороной</w:t>
      </w:r>
      <w:r w:rsidR="00636AC0" w:rsidRPr="002F7D71">
        <w:rPr>
          <w:lang w:val="ru-RU"/>
        </w:rPr>
        <w:t xml:space="preserve">, </w:t>
      </w:r>
      <w:r w:rsidR="0027078E">
        <w:rPr>
          <w:lang w:val="ru-RU"/>
        </w:rPr>
        <w:t>если таковой предусмотрен</w:t>
      </w:r>
      <w:r w:rsidR="00636AC0" w:rsidRPr="002F7D71">
        <w:rPr>
          <w:lang w:val="ru-RU"/>
        </w:rPr>
        <w:t xml:space="preserve">, </w:t>
      </w:r>
      <w:r w:rsidR="002A61FA">
        <w:rPr>
          <w:lang w:val="ru-RU"/>
        </w:rPr>
        <w:t xml:space="preserve">что </w:t>
      </w:r>
      <w:r w:rsidR="002F7D71" w:rsidRPr="002F7D71">
        <w:rPr>
          <w:lang w:val="ru-RU"/>
        </w:rPr>
        <w:t>все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отсутствующ</w:t>
      </w:r>
      <w:r w:rsidR="0027078E">
        <w:rPr>
          <w:lang w:val="ru-RU"/>
        </w:rPr>
        <w:t xml:space="preserve">ие части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все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отсутствующ</w:t>
      </w:r>
      <w:r w:rsidR="0027078E">
        <w:rPr>
          <w:lang w:val="ru-RU"/>
        </w:rPr>
        <w:t>ие</w:t>
      </w:r>
      <w:r w:rsidR="00636AC0" w:rsidRPr="002F7D71">
        <w:rPr>
          <w:lang w:val="ru-RU"/>
        </w:rPr>
        <w:t xml:space="preserve"> </w:t>
      </w:r>
      <w:r w:rsidR="0027078E">
        <w:rPr>
          <w:lang w:val="ru-RU"/>
        </w:rPr>
        <w:t>чертежи,</w:t>
      </w:r>
      <w:r w:rsidR="00636AC0" w:rsidRPr="002F7D71">
        <w:rPr>
          <w:lang w:val="ru-RU"/>
        </w:rPr>
        <w:t xml:space="preserve"> </w:t>
      </w:r>
      <w:r w:rsidR="0027078E">
        <w:rPr>
          <w:lang w:val="ru-RU"/>
        </w:rPr>
        <w:t xml:space="preserve">поданные </w:t>
      </w:r>
      <w:r w:rsidR="0027078E" w:rsidRPr="0027078E">
        <w:rPr>
          <w:lang w:val="ru-RU"/>
        </w:rPr>
        <w:t>в соответствии с положени</w:t>
      </w:r>
      <w:r w:rsidR="0027078E">
        <w:rPr>
          <w:lang w:val="ru-RU"/>
        </w:rPr>
        <w:t xml:space="preserve">ями </w:t>
      </w:r>
      <w:r w:rsidR="003E1BFC" w:rsidRPr="002F7D71">
        <w:rPr>
          <w:lang w:val="ru-RU"/>
        </w:rPr>
        <w:t>подпункт</w:t>
      </w:r>
      <w:r w:rsidR="0027078E">
        <w:rPr>
          <w:lang w:val="ru-RU"/>
        </w:rPr>
        <w:t>а</w:t>
      </w:r>
      <w:r w:rsidR="00636AC0" w:rsidRPr="002F7D71">
        <w:rPr>
          <w:lang w:val="ru-RU"/>
        </w:rPr>
        <w:t xml:space="preserve"> (</w:t>
      </w:r>
      <w:r w:rsidR="00636AC0">
        <w:t>b</w:t>
      </w:r>
      <w:r w:rsidR="00636AC0" w:rsidRPr="002F7D71">
        <w:rPr>
          <w:lang w:val="ru-RU"/>
        </w:rPr>
        <w:t>)</w:t>
      </w:r>
      <w:r w:rsidR="0027078E">
        <w:rPr>
          <w:lang w:val="ru-RU"/>
        </w:rPr>
        <w:t>, не содержат</w:t>
      </w:r>
      <w:r w:rsidR="00636AC0" w:rsidRPr="002F7D71">
        <w:rPr>
          <w:lang w:val="ru-RU"/>
        </w:rPr>
        <w:t xml:space="preserve"> </w:t>
      </w:r>
      <w:r w:rsidR="0027078E" w:rsidRPr="00B61CA8">
        <w:rPr>
          <w:lang w:val="ru-RU"/>
        </w:rPr>
        <w:t xml:space="preserve">новых </w:t>
      </w:r>
      <w:r w:rsidR="00B61CA8">
        <w:rPr>
          <w:lang w:val="ru-RU"/>
        </w:rPr>
        <w:t>признаков</w:t>
      </w:r>
      <w:r w:rsidR="00636AC0" w:rsidRPr="002F7D71">
        <w:rPr>
          <w:lang w:val="ru-RU"/>
        </w:rPr>
        <w:t xml:space="preserve">, </w:t>
      </w:r>
      <w:r w:rsidR="0027078E">
        <w:rPr>
          <w:lang w:val="ru-RU"/>
        </w:rPr>
        <w:t>датой</w:t>
      </w:r>
      <w:r w:rsidR="003E1BFC" w:rsidRPr="002F7D71">
        <w:rPr>
          <w:lang w:val="ru-RU"/>
        </w:rPr>
        <w:t xml:space="preserve"> подачи </w:t>
      </w:r>
      <w:r w:rsidR="0027078E">
        <w:rPr>
          <w:lang w:val="ru-RU"/>
        </w:rPr>
        <w:t xml:space="preserve">считается </w:t>
      </w:r>
      <w:r w:rsidR="002F7D71" w:rsidRPr="002F7D71">
        <w:rPr>
          <w:lang w:val="ru-RU"/>
        </w:rPr>
        <w:t>дата</w:t>
      </w:r>
      <w:r w:rsidR="0027078E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1917AC" w:rsidRPr="001917AC">
        <w:rPr>
          <w:lang w:val="ru-RU"/>
        </w:rPr>
        <w:t xml:space="preserve">в которую </w:t>
      </w:r>
      <w:r w:rsidR="0027078E">
        <w:rPr>
          <w:lang w:val="ru-RU"/>
        </w:rPr>
        <w:t xml:space="preserve">будут </w:t>
      </w:r>
      <w:r w:rsidR="0027078E" w:rsidRPr="0027078E">
        <w:rPr>
          <w:lang w:val="ru-RU"/>
        </w:rPr>
        <w:t>выполнен</w:t>
      </w:r>
      <w:r w:rsidR="0027078E">
        <w:rPr>
          <w:lang w:val="ru-RU"/>
        </w:rPr>
        <w:t xml:space="preserve">ы </w:t>
      </w:r>
      <w:r w:rsidR="002F7D71" w:rsidRPr="002F7D71">
        <w:rPr>
          <w:lang w:val="ru-RU"/>
        </w:rPr>
        <w:t>все</w:t>
      </w:r>
      <w:r w:rsidR="00636AC0" w:rsidRPr="0027078E">
        <w:rPr>
          <w:lang w:val="ru-RU"/>
        </w:rPr>
        <w:t xml:space="preserve"> </w:t>
      </w:r>
      <w:r w:rsidR="002F7D71" w:rsidRPr="002F7D71">
        <w:rPr>
          <w:lang w:val="ru-RU"/>
        </w:rPr>
        <w:t>требования</w:t>
      </w:r>
      <w:r w:rsidR="0027078E">
        <w:rPr>
          <w:lang w:val="ru-RU"/>
        </w:rPr>
        <w:t xml:space="preserve">, упоминаемые </w:t>
      </w:r>
      <w:r w:rsidR="002F7D71" w:rsidRPr="002F7D71">
        <w:rPr>
          <w:lang w:val="ru-RU"/>
        </w:rPr>
        <w:t>в</w:t>
      </w:r>
      <w:r w:rsidR="00636AC0" w:rsidRPr="0027078E">
        <w:rPr>
          <w:lang w:val="ru-RU"/>
        </w:rPr>
        <w:t xml:space="preserve"> </w:t>
      </w:r>
      <w:r w:rsidR="0027078E" w:rsidRPr="002F7D71">
        <w:rPr>
          <w:lang w:val="ru-RU"/>
        </w:rPr>
        <w:t>п</w:t>
      </w:r>
      <w:r w:rsidR="0027078E">
        <w:rPr>
          <w:lang w:val="ru-RU"/>
        </w:rPr>
        <w:t>унктах</w:t>
      </w:r>
      <w:r w:rsidR="00636AC0" w:rsidRPr="0027078E">
        <w:rPr>
          <w:lang w:val="ru-RU"/>
        </w:rPr>
        <w:t xml:space="preserve"> (1) </w:t>
      </w:r>
      <w:r w:rsidR="002F7D71" w:rsidRPr="002F7D71">
        <w:rPr>
          <w:lang w:val="ru-RU"/>
        </w:rPr>
        <w:t>и</w:t>
      </w:r>
      <w:r w:rsidR="00636AC0" w:rsidRPr="0027078E">
        <w:rPr>
          <w:lang w:val="ru-RU"/>
        </w:rPr>
        <w:t xml:space="preserve"> (2)</w:t>
      </w:r>
      <w:r w:rsidR="00636AC0">
        <w:rPr>
          <w:rStyle w:val="af3"/>
        </w:rPr>
        <w:footnoteReference w:id="6"/>
      </w:r>
      <w:r w:rsidR="0027078E" w:rsidRPr="0027078E">
        <w:rPr>
          <w:lang w:val="ru-RU"/>
        </w:rPr>
        <w:t>.</w:t>
      </w:r>
    </w:p>
    <w:p w:rsidR="00636AC0" w:rsidRPr="00EA4A88" w:rsidRDefault="00636AC0" w:rsidP="00B74683">
      <w:pPr>
        <w:pStyle w:val="ONUME"/>
        <w:keepLines/>
        <w:numPr>
          <w:ilvl w:val="0"/>
          <w:numId w:val="0"/>
        </w:numPr>
        <w:ind w:left="562"/>
        <w:rPr>
          <w:lang w:val="ru-RU"/>
        </w:rPr>
      </w:pPr>
      <w:proofErr w:type="gramStart"/>
      <w:r w:rsidRPr="00EA4A88">
        <w:rPr>
          <w:lang w:val="ru-RU"/>
        </w:rPr>
        <w:t>(</w:t>
      </w:r>
      <w:r>
        <w:t>d</w:t>
      </w:r>
      <w:r w:rsidRPr="00EA4A88">
        <w:rPr>
          <w:lang w:val="ru-RU"/>
        </w:rPr>
        <w:t>)</w:t>
      </w:r>
      <w:r w:rsidRPr="00EA4A88">
        <w:rPr>
          <w:lang w:val="ru-RU"/>
        </w:rPr>
        <w:tab/>
      </w:r>
      <w:r w:rsidR="002A61FA">
        <w:rPr>
          <w:lang w:val="ru-RU"/>
        </w:rPr>
        <w:t>Е</w:t>
      </w:r>
      <w:r w:rsidR="00EA4A88">
        <w:rPr>
          <w:lang w:val="ru-RU"/>
        </w:rPr>
        <w:t xml:space="preserve">сли </w:t>
      </w:r>
      <w:r w:rsidR="00EA4A88" w:rsidRPr="002F7D71">
        <w:rPr>
          <w:lang w:val="ru-RU"/>
        </w:rPr>
        <w:t>отсутствующ</w:t>
      </w:r>
      <w:r w:rsidR="00EA4A88">
        <w:rPr>
          <w:lang w:val="ru-RU"/>
        </w:rPr>
        <w:t>ая</w:t>
      </w:r>
      <w:r w:rsidR="00EA4A88" w:rsidRPr="00EA4A88">
        <w:rPr>
          <w:lang w:val="ru-RU"/>
        </w:rPr>
        <w:t xml:space="preserve"> </w:t>
      </w:r>
      <w:r w:rsidR="00EA4A88" w:rsidRPr="002F7D71">
        <w:rPr>
          <w:lang w:val="ru-RU"/>
        </w:rPr>
        <w:t>часть</w:t>
      </w:r>
      <w:r w:rsidR="00EA4A88" w:rsidRPr="00EA4A88">
        <w:rPr>
          <w:lang w:val="ru-RU"/>
        </w:rPr>
        <w:t xml:space="preserve"> </w:t>
      </w:r>
      <w:r w:rsidR="00EA4A88" w:rsidRPr="002F7D71">
        <w:rPr>
          <w:lang w:val="ru-RU"/>
        </w:rPr>
        <w:t>описания</w:t>
      </w:r>
      <w:r w:rsidR="00EA4A88" w:rsidRPr="00EA4A88">
        <w:rPr>
          <w:lang w:val="ru-RU"/>
        </w:rPr>
        <w:t xml:space="preserve"> </w:t>
      </w:r>
      <w:r w:rsidR="00EA4A88" w:rsidRPr="002F7D71">
        <w:rPr>
          <w:lang w:val="ru-RU"/>
        </w:rPr>
        <w:t>или</w:t>
      </w:r>
      <w:r w:rsidR="00EA4A88" w:rsidRPr="00EA4A88">
        <w:rPr>
          <w:lang w:val="ru-RU"/>
        </w:rPr>
        <w:t xml:space="preserve"> </w:t>
      </w:r>
      <w:r w:rsidR="00EA4A88" w:rsidRPr="002F7D71">
        <w:rPr>
          <w:lang w:val="ru-RU"/>
        </w:rPr>
        <w:t>отсутствующ</w:t>
      </w:r>
      <w:r w:rsidR="00EA4A88">
        <w:rPr>
          <w:lang w:val="ru-RU"/>
        </w:rPr>
        <w:t>ий</w:t>
      </w:r>
      <w:r w:rsidR="00EA4A88" w:rsidRPr="00EA4A88">
        <w:rPr>
          <w:lang w:val="ru-RU"/>
        </w:rPr>
        <w:t xml:space="preserve"> </w:t>
      </w:r>
      <w:r w:rsidR="00EA4A88" w:rsidRPr="002F7D71">
        <w:rPr>
          <w:lang w:val="ru-RU"/>
        </w:rPr>
        <w:t>чертеж</w:t>
      </w:r>
      <w:r w:rsidR="002A61FA">
        <w:rPr>
          <w:lang w:val="ru-RU"/>
        </w:rPr>
        <w:t xml:space="preserve"> подается </w:t>
      </w:r>
      <w:r w:rsidR="002A61FA" w:rsidRPr="00EA4A88">
        <w:rPr>
          <w:lang w:val="ru-RU"/>
        </w:rPr>
        <w:t>на основ</w:t>
      </w:r>
      <w:r w:rsidR="002A61FA">
        <w:rPr>
          <w:lang w:val="ru-RU"/>
        </w:rPr>
        <w:t xml:space="preserve">ании </w:t>
      </w:r>
      <w:r w:rsidR="002A61FA" w:rsidRPr="002F7D71">
        <w:rPr>
          <w:lang w:val="ru-RU"/>
        </w:rPr>
        <w:t>подпункт</w:t>
      </w:r>
      <w:r w:rsidR="002A61FA">
        <w:rPr>
          <w:lang w:val="ru-RU"/>
        </w:rPr>
        <w:t>а</w:t>
      </w:r>
      <w:r w:rsidR="002A61FA" w:rsidRPr="00EA4A88">
        <w:rPr>
          <w:lang w:val="ru-RU"/>
        </w:rPr>
        <w:t xml:space="preserve"> (</w:t>
      </w:r>
      <w:r w:rsidR="002A61FA">
        <w:t>b</w:t>
      </w:r>
      <w:r w:rsidR="002A61FA" w:rsidRPr="00EA4A88">
        <w:rPr>
          <w:lang w:val="ru-RU"/>
        </w:rPr>
        <w:t xml:space="preserve">) </w:t>
      </w:r>
      <w:r w:rsidR="003F4229">
        <w:rPr>
          <w:lang w:val="ru-RU"/>
        </w:rPr>
        <w:t xml:space="preserve">для устранения их ненамеренного </w:t>
      </w:r>
      <w:r w:rsidR="00586DF9">
        <w:rPr>
          <w:lang w:val="ru-RU"/>
        </w:rPr>
        <w:t>пропу</w:t>
      </w:r>
      <w:r w:rsidR="003F4229">
        <w:rPr>
          <w:lang w:val="ru-RU"/>
        </w:rPr>
        <w:t xml:space="preserve">ска </w:t>
      </w:r>
      <w:r w:rsidR="00EA4A88">
        <w:rPr>
          <w:lang w:val="ru-RU"/>
        </w:rPr>
        <w:t>в заявке,</w:t>
      </w:r>
      <w:r w:rsidR="003E1BFC" w:rsidRPr="00EA4A88">
        <w:rPr>
          <w:lang w:val="ru-RU"/>
        </w:rPr>
        <w:t xml:space="preserve"> </w:t>
      </w:r>
      <w:r w:rsidR="00586DF9">
        <w:rPr>
          <w:lang w:val="ru-RU"/>
        </w:rPr>
        <w:t>содержащей</w:t>
      </w:r>
      <w:r w:rsidR="00EA4A88" w:rsidRPr="00EA4A88">
        <w:rPr>
          <w:lang w:val="ru-RU"/>
        </w:rPr>
        <w:t xml:space="preserve"> притязание на приоритет предшествующей заявки</w:t>
      </w:r>
      <w:r w:rsidRPr="00EA4A88">
        <w:rPr>
          <w:lang w:val="ru-RU"/>
        </w:rPr>
        <w:t xml:space="preserve">, </w:t>
      </w:r>
      <w:r w:rsidR="00EA4A88" w:rsidRPr="002F7D71">
        <w:rPr>
          <w:lang w:val="ru-RU"/>
        </w:rPr>
        <w:t>в</w:t>
      </w:r>
      <w:r w:rsidR="003E1BFC" w:rsidRPr="002F7D71">
        <w:rPr>
          <w:lang w:val="ru-RU"/>
        </w:rPr>
        <w:t>едомство</w:t>
      </w:r>
      <w:r w:rsidRPr="00EA4A88">
        <w:rPr>
          <w:lang w:val="ru-RU"/>
        </w:rPr>
        <w:t xml:space="preserve">, </w:t>
      </w:r>
      <w:r w:rsidR="00EA4A88">
        <w:rPr>
          <w:lang w:val="ru-RU"/>
        </w:rPr>
        <w:t xml:space="preserve">по просьбе </w:t>
      </w:r>
      <w:r w:rsidR="008C7BB1" w:rsidRPr="002F7D71">
        <w:rPr>
          <w:lang w:val="ru-RU"/>
        </w:rPr>
        <w:t>заявител</w:t>
      </w:r>
      <w:r w:rsidR="00EA4A88">
        <w:rPr>
          <w:lang w:val="ru-RU"/>
        </w:rPr>
        <w:t>я</w:t>
      </w:r>
      <w:r w:rsidRPr="00EA4A88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Pr="00EA4A88">
        <w:rPr>
          <w:lang w:val="ru-RU"/>
        </w:rPr>
        <w:t xml:space="preserve"> </w:t>
      </w:r>
      <w:r w:rsidR="00EA4A88">
        <w:rPr>
          <w:lang w:val="ru-RU"/>
        </w:rPr>
        <w:t xml:space="preserve">с учетом требований, </w:t>
      </w:r>
      <w:r w:rsidR="00EA4A88" w:rsidRPr="00EA4A88">
        <w:rPr>
          <w:lang w:val="ru-RU"/>
        </w:rPr>
        <w:t>предусмотренн</w:t>
      </w:r>
      <w:r w:rsidR="00EA4A88">
        <w:rPr>
          <w:lang w:val="ru-RU"/>
        </w:rPr>
        <w:t xml:space="preserve">ых </w:t>
      </w:r>
      <w:r w:rsidR="003E1BFC" w:rsidRPr="002F7D71">
        <w:rPr>
          <w:lang w:val="ru-RU"/>
        </w:rPr>
        <w:t>Инструкци</w:t>
      </w:r>
      <w:r w:rsidR="00EA4A88">
        <w:rPr>
          <w:lang w:val="ru-RU"/>
        </w:rPr>
        <w:t>ей</w:t>
      </w:r>
      <w:r w:rsidRPr="00EA4A88">
        <w:rPr>
          <w:lang w:val="ru-RU"/>
        </w:rPr>
        <w:t xml:space="preserve">, </w:t>
      </w:r>
      <w:r w:rsidR="003F4229">
        <w:rPr>
          <w:lang w:val="ru-RU"/>
        </w:rPr>
        <w:t xml:space="preserve">считает, что </w:t>
      </w:r>
      <w:r w:rsidR="002F7D71" w:rsidRPr="002F7D71">
        <w:rPr>
          <w:lang w:val="ru-RU"/>
        </w:rPr>
        <w:t>содержание</w:t>
      </w:r>
      <w:r w:rsidRPr="00EA4A88">
        <w:rPr>
          <w:lang w:val="ru-RU"/>
        </w:rPr>
        <w:t xml:space="preserve"> </w:t>
      </w:r>
      <w:r w:rsidR="00EA4A88">
        <w:rPr>
          <w:lang w:val="ru-RU"/>
        </w:rPr>
        <w:t xml:space="preserve">такой </w:t>
      </w:r>
      <w:r w:rsidR="001917AC" w:rsidRPr="00EA4A88">
        <w:rPr>
          <w:lang w:val="ru-RU"/>
        </w:rPr>
        <w:t xml:space="preserve">предшествующей </w:t>
      </w:r>
      <w:r w:rsidR="003F4229">
        <w:rPr>
          <w:lang w:val="ru-RU"/>
        </w:rPr>
        <w:t xml:space="preserve">заявки входило в состав </w:t>
      </w:r>
      <w:r w:rsidR="00EA4A88">
        <w:rPr>
          <w:lang w:val="ru-RU"/>
        </w:rPr>
        <w:t>заявк</w:t>
      </w:r>
      <w:r w:rsidR="003F4229">
        <w:rPr>
          <w:lang w:val="ru-RU"/>
        </w:rPr>
        <w:t>и</w:t>
      </w:r>
      <w:r w:rsidR="00EA4A88">
        <w:rPr>
          <w:lang w:val="ru-RU"/>
        </w:rPr>
        <w:t>,</w:t>
      </w:r>
      <w:r w:rsidR="00EA4A88" w:rsidRPr="00EA4A88">
        <w:rPr>
          <w:lang w:val="ru-RU"/>
        </w:rPr>
        <w:t xml:space="preserve"> </w:t>
      </w:r>
      <w:r w:rsidR="003F4229">
        <w:rPr>
          <w:lang w:val="ru-RU"/>
        </w:rPr>
        <w:t>содержащей</w:t>
      </w:r>
      <w:r w:rsidR="00EA4A88" w:rsidRPr="00EA4A88">
        <w:rPr>
          <w:lang w:val="ru-RU"/>
        </w:rPr>
        <w:t xml:space="preserve"> притязание на </w:t>
      </w:r>
      <w:r w:rsidR="00EA4A88">
        <w:rPr>
          <w:lang w:val="ru-RU"/>
        </w:rPr>
        <w:t xml:space="preserve">приоритет, при </w:t>
      </w:r>
      <w:r w:rsidR="00EA4A88" w:rsidRPr="00EA4A88">
        <w:rPr>
          <w:lang w:val="ru-RU"/>
        </w:rPr>
        <w:t>решени</w:t>
      </w:r>
      <w:r w:rsidR="00EA4A88">
        <w:rPr>
          <w:lang w:val="ru-RU"/>
        </w:rPr>
        <w:t>и</w:t>
      </w:r>
      <w:r w:rsidRPr="00EA4A88">
        <w:rPr>
          <w:lang w:val="ru-RU"/>
        </w:rPr>
        <w:t xml:space="preserve">, </w:t>
      </w:r>
      <w:r w:rsidR="00EA4A88">
        <w:rPr>
          <w:lang w:val="ru-RU"/>
        </w:rPr>
        <w:t xml:space="preserve">для целей </w:t>
      </w:r>
      <w:r w:rsidR="003E1BFC" w:rsidRPr="002F7D71">
        <w:rPr>
          <w:lang w:val="ru-RU"/>
        </w:rPr>
        <w:t>подпункт</w:t>
      </w:r>
      <w:r w:rsidR="00EA4A88">
        <w:rPr>
          <w:lang w:val="ru-RU"/>
        </w:rPr>
        <w:t>а</w:t>
      </w:r>
      <w:r w:rsidR="003E1BFC" w:rsidRPr="00EA4A88">
        <w:rPr>
          <w:lang w:val="ru-RU"/>
        </w:rPr>
        <w:t xml:space="preserve"> </w:t>
      </w:r>
      <w:r w:rsidRPr="00EA4A88">
        <w:rPr>
          <w:lang w:val="ru-RU"/>
        </w:rPr>
        <w:t>(</w:t>
      </w:r>
      <w:r>
        <w:t>c</w:t>
      </w:r>
      <w:r w:rsidRPr="00EA4A88">
        <w:rPr>
          <w:lang w:val="ru-RU"/>
        </w:rPr>
        <w:t xml:space="preserve">), </w:t>
      </w:r>
      <w:r w:rsidR="00EA4A88" w:rsidRPr="00EA4A88">
        <w:rPr>
          <w:lang w:val="ru-RU"/>
        </w:rPr>
        <w:t>вопрос</w:t>
      </w:r>
      <w:r w:rsidR="00EA4A88">
        <w:rPr>
          <w:lang w:val="ru-RU"/>
        </w:rPr>
        <w:t xml:space="preserve">а </w:t>
      </w:r>
      <w:r w:rsidR="00EA4A88" w:rsidRPr="00EA4A88">
        <w:rPr>
          <w:lang w:val="ru-RU"/>
        </w:rPr>
        <w:t>о том, содерж</w:t>
      </w:r>
      <w:r w:rsidR="00EA4A88">
        <w:rPr>
          <w:lang w:val="ru-RU"/>
        </w:rPr>
        <w:t>ит</w:t>
      </w:r>
      <w:proofErr w:type="gramEnd"/>
      <w:r w:rsidR="00EA4A88">
        <w:rPr>
          <w:lang w:val="ru-RU"/>
        </w:rPr>
        <w:t xml:space="preserve"> ли такая </w:t>
      </w:r>
      <w:r w:rsidR="002F7D71" w:rsidRPr="002F7D71">
        <w:rPr>
          <w:lang w:val="ru-RU"/>
        </w:rPr>
        <w:t>часть</w:t>
      </w:r>
      <w:r w:rsidRPr="00EA4A88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Pr="00EA4A88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Pr="00EA4A88">
        <w:rPr>
          <w:lang w:val="ru-RU"/>
        </w:rPr>
        <w:t xml:space="preserve"> </w:t>
      </w:r>
      <w:r w:rsidR="00EA4A88">
        <w:rPr>
          <w:lang w:val="ru-RU"/>
        </w:rPr>
        <w:t xml:space="preserve">такой </w:t>
      </w:r>
      <w:r w:rsidR="008748F8" w:rsidRPr="002F7D71">
        <w:rPr>
          <w:lang w:val="ru-RU"/>
        </w:rPr>
        <w:t>чертеж</w:t>
      </w:r>
      <w:r w:rsidRPr="00EA4A88">
        <w:rPr>
          <w:lang w:val="ru-RU"/>
        </w:rPr>
        <w:t xml:space="preserve"> </w:t>
      </w:r>
      <w:r w:rsidR="00EA4A88">
        <w:rPr>
          <w:lang w:val="ru-RU"/>
        </w:rPr>
        <w:t>новые</w:t>
      </w:r>
      <w:r w:rsidR="003A34F8" w:rsidRPr="00EA4A88">
        <w:rPr>
          <w:lang w:val="ru-RU"/>
        </w:rPr>
        <w:t xml:space="preserve"> </w:t>
      </w:r>
      <w:r w:rsidR="00B61CA8">
        <w:rPr>
          <w:lang w:val="ru-RU"/>
        </w:rPr>
        <w:t>признаки</w:t>
      </w:r>
      <w:proofErr w:type="gramStart"/>
      <w:r w:rsidRPr="00EA4A88">
        <w:rPr>
          <w:lang w:val="ru-RU"/>
        </w:rPr>
        <w:t>.</w:t>
      </w:r>
      <w:r w:rsidR="00F33705" w:rsidRPr="00EA4A88">
        <w:rPr>
          <w:lang w:val="ru-RU"/>
        </w:rPr>
        <w:t>»</w:t>
      </w:r>
      <w:r>
        <w:rPr>
          <w:rStyle w:val="af3"/>
        </w:rPr>
        <w:footnoteReference w:id="7"/>
      </w:r>
      <w:proofErr w:type="gramEnd"/>
    </w:p>
    <w:p w:rsidR="00636AC0" w:rsidRPr="002F7D71" w:rsidRDefault="003E1BFC" w:rsidP="00F95ECA">
      <w:pPr>
        <w:pStyle w:val="ONUME"/>
        <w:rPr>
          <w:lang w:val="ru-RU"/>
        </w:rPr>
      </w:pPr>
      <w:r w:rsidRPr="002F7D71">
        <w:rPr>
          <w:lang w:val="ru-RU"/>
        </w:rPr>
        <w:t>Проект статьи</w:t>
      </w:r>
      <w:r w:rsidR="00636AC0" w:rsidRPr="002F7D71">
        <w:rPr>
          <w:lang w:val="ru-RU"/>
        </w:rPr>
        <w:t xml:space="preserve"> 4(5)(</w:t>
      </w:r>
      <w:r w:rsidR="00636AC0">
        <w:t>c</w:t>
      </w:r>
      <w:r w:rsidR="00636AC0" w:rsidRPr="002F7D71">
        <w:rPr>
          <w:lang w:val="ru-RU"/>
        </w:rPr>
        <w:t xml:space="preserve">) </w:t>
      </w:r>
      <w:r w:rsidR="0027637A">
        <w:rPr>
          <w:lang w:val="ru-RU"/>
        </w:rPr>
        <w:t xml:space="preserve">был </w:t>
      </w:r>
      <w:r w:rsidR="00DF76E5">
        <w:rPr>
          <w:lang w:val="ru-RU"/>
        </w:rPr>
        <w:t xml:space="preserve">составлен </w:t>
      </w:r>
      <w:r w:rsidR="0027637A" w:rsidRPr="0027637A">
        <w:rPr>
          <w:lang w:val="ru-RU"/>
        </w:rPr>
        <w:t>таким образом</w:t>
      </w:r>
      <w:r w:rsidR="00636AC0" w:rsidRPr="002F7D71">
        <w:rPr>
          <w:lang w:val="ru-RU"/>
        </w:rPr>
        <w:t xml:space="preserve">, </w:t>
      </w:r>
      <w:r w:rsidR="00DF76E5">
        <w:rPr>
          <w:lang w:val="ru-RU"/>
        </w:rPr>
        <w:t xml:space="preserve">чтобы для целей </w:t>
      </w:r>
      <w:r w:rsidR="00DF76E5" w:rsidRPr="00DF76E5">
        <w:rPr>
          <w:lang w:val="ru-RU"/>
        </w:rPr>
        <w:t>определени</w:t>
      </w:r>
      <w:r w:rsidR="00DF76E5">
        <w:rPr>
          <w:lang w:val="ru-RU"/>
        </w:rPr>
        <w:t>я даты</w:t>
      </w:r>
      <w:r w:rsidRPr="002F7D71">
        <w:rPr>
          <w:lang w:val="ru-RU"/>
        </w:rPr>
        <w:t xml:space="preserve"> подачи </w:t>
      </w:r>
      <w:r w:rsidR="00DF76E5" w:rsidRPr="002F7D71">
        <w:rPr>
          <w:lang w:val="ru-RU"/>
        </w:rPr>
        <w:t>в</w:t>
      </w:r>
      <w:r w:rsidRPr="002F7D71">
        <w:rPr>
          <w:lang w:val="ru-RU"/>
        </w:rPr>
        <w:t xml:space="preserve">едомство </w:t>
      </w:r>
      <w:r w:rsidR="00DF76E5">
        <w:rPr>
          <w:lang w:val="ru-RU"/>
        </w:rPr>
        <w:t xml:space="preserve">не обязано </w:t>
      </w:r>
      <w:r w:rsidR="00E90504">
        <w:rPr>
          <w:lang w:val="ru-RU"/>
        </w:rPr>
        <w:t xml:space="preserve">было </w:t>
      </w:r>
      <w:r w:rsidRPr="002F7D71">
        <w:rPr>
          <w:lang w:val="ru-RU"/>
        </w:rPr>
        <w:t>провер</w:t>
      </w:r>
      <w:r w:rsidR="00DF76E5">
        <w:rPr>
          <w:lang w:val="ru-RU"/>
        </w:rPr>
        <w:t xml:space="preserve">ять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DF76E5">
        <w:rPr>
          <w:lang w:val="ru-RU"/>
        </w:rPr>
        <w:t>устанавливать наличие нов</w:t>
      </w:r>
      <w:r w:rsidR="00B61CA8">
        <w:rPr>
          <w:lang w:val="ru-RU"/>
        </w:rPr>
        <w:t>ых</w:t>
      </w:r>
      <w:r w:rsidR="003A34F8">
        <w:rPr>
          <w:lang w:val="ru-RU"/>
        </w:rPr>
        <w:t xml:space="preserve"> </w:t>
      </w:r>
      <w:r w:rsidR="00B61CA8">
        <w:rPr>
          <w:lang w:val="ru-RU"/>
        </w:rPr>
        <w:t>признаков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DF76E5">
        <w:rPr>
          <w:lang w:val="ru-RU"/>
        </w:rPr>
        <w:t>поданной</w:t>
      </w:r>
      <w:r w:rsidR="00DF76E5" w:rsidRPr="002F7D71">
        <w:rPr>
          <w:lang w:val="ru-RU"/>
        </w:rPr>
        <w:t xml:space="preserve"> заявител</w:t>
      </w:r>
      <w:r w:rsidR="00DF76E5">
        <w:rPr>
          <w:lang w:val="ru-RU"/>
        </w:rPr>
        <w:t xml:space="preserve">ем </w:t>
      </w:r>
      <w:r w:rsidR="00F33705" w:rsidRPr="002F7D71">
        <w:rPr>
          <w:lang w:val="ru-RU"/>
        </w:rPr>
        <w:t>отсутств</w:t>
      </w:r>
      <w:r w:rsidR="00DF76E5">
        <w:rPr>
          <w:lang w:val="ru-RU"/>
        </w:rPr>
        <w:t>овавшей</w:t>
      </w:r>
      <w:r w:rsidR="00DF76E5" w:rsidRPr="00DF76E5">
        <w:rPr>
          <w:lang w:val="ru-RU"/>
        </w:rPr>
        <w:t xml:space="preserve"> </w:t>
      </w:r>
      <w:r w:rsidR="00DF76E5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DF76E5" w:rsidRPr="002F7D71">
        <w:rPr>
          <w:lang w:val="ru-RU"/>
        </w:rPr>
        <w:t>отсутств</w:t>
      </w:r>
      <w:r w:rsidR="00DF76E5" w:rsidRPr="00DF76E5">
        <w:rPr>
          <w:lang w:val="ru-RU"/>
        </w:rPr>
        <w:t xml:space="preserve">овавшем </w:t>
      </w:r>
      <w:r w:rsidR="008748F8" w:rsidRPr="002F7D71">
        <w:rPr>
          <w:lang w:val="ru-RU"/>
        </w:rPr>
        <w:t>чертеж</w:t>
      </w:r>
      <w:r w:rsidR="00DF76E5">
        <w:rPr>
          <w:lang w:val="ru-RU"/>
        </w:rPr>
        <w:t>е</w:t>
      </w:r>
      <w:r w:rsidR="00636AC0" w:rsidRPr="002F7D71">
        <w:rPr>
          <w:lang w:val="ru-RU"/>
        </w:rPr>
        <w:t xml:space="preserve">.  </w:t>
      </w:r>
      <w:r w:rsidR="002F7D71" w:rsidRPr="002F7D71">
        <w:rPr>
          <w:lang w:val="ru-RU"/>
        </w:rPr>
        <w:t xml:space="preserve">В </w:t>
      </w:r>
      <w:r w:rsidR="00DF76E5">
        <w:rPr>
          <w:lang w:val="ru-RU"/>
        </w:rPr>
        <w:t xml:space="preserve">ходе </w:t>
      </w:r>
      <w:r w:rsidR="002F7D71" w:rsidRPr="002F7D71">
        <w:rPr>
          <w:lang w:val="ru-RU"/>
        </w:rPr>
        <w:t>переговоров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некотор</w:t>
      </w:r>
      <w:r w:rsidR="00DF76E5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DF76E5">
        <w:rPr>
          <w:lang w:val="ru-RU"/>
        </w:rPr>
        <w:t>делегации</w:t>
      </w:r>
      <w:r w:rsidR="00636AC0" w:rsidRPr="002F7D71">
        <w:rPr>
          <w:lang w:val="ru-RU"/>
        </w:rPr>
        <w:t xml:space="preserve"> </w:t>
      </w:r>
      <w:r w:rsidR="00DF76E5">
        <w:rPr>
          <w:lang w:val="ru-RU"/>
        </w:rPr>
        <w:t>заявили</w:t>
      </w:r>
      <w:r w:rsidRPr="002F7D71">
        <w:rPr>
          <w:lang w:val="ru-RU"/>
        </w:rPr>
        <w:t>, что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без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>проведения экспертизы</w:t>
      </w:r>
      <w:r w:rsidRPr="002F7D71">
        <w:rPr>
          <w:lang w:val="ru-RU"/>
        </w:rPr>
        <w:t xml:space="preserve"> по существу </w:t>
      </w:r>
      <w:r w:rsidR="0009530E" w:rsidRPr="002F7D71">
        <w:rPr>
          <w:lang w:val="ru-RU"/>
        </w:rPr>
        <w:t>ведомств</w:t>
      </w:r>
      <w:r w:rsidR="0009530E">
        <w:rPr>
          <w:lang w:val="ru-RU"/>
        </w:rPr>
        <w:t>а</w:t>
      </w:r>
      <w:r w:rsidR="0009530E" w:rsidRPr="002F7D71">
        <w:rPr>
          <w:lang w:val="ru-RU"/>
        </w:rPr>
        <w:t xml:space="preserve"> </w:t>
      </w:r>
      <w:r w:rsidR="0009530E">
        <w:rPr>
          <w:lang w:val="ru-RU"/>
        </w:rPr>
        <w:t xml:space="preserve">не будут иметь </w:t>
      </w:r>
      <w:r w:rsidR="0009530E" w:rsidRPr="0009530E">
        <w:rPr>
          <w:lang w:val="ru-RU"/>
        </w:rPr>
        <w:t>возможн</w:t>
      </w:r>
      <w:r w:rsidR="0009530E">
        <w:rPr>
          <w:lang w:val="ru-RU"/>
        </w:rPr>
        <w:t xml:space="preserve">ости сделать </w:t>
      </w:r>
      <w:r w:rsidR="0009530E" w:rsidRPr="0009530E">
        <w:rPr>
          <w:lang w:val="ru-RU"/>
        </w:rPr>
        <w:t>вывод</w:t>
      </w:r>
      <w:r w:rsidR="0009530E">
        <w:rPr>
          <w:lang w:val="ru-RU"/>
        </w:rPr>
        <w:t xml:space="preserve"> о присутствии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>новых признаков</w:t>
      </w:r>
      <w:r w:rsidR="00636AC0" w:rsidRPr="002F7D71">
        <w:rPr>
          <w:lang w:val="ru-RU"/>
        </w:rPr>
        <w:t xml:space="preserve">.  </w:t>
      </w:r>
      <w:r w:rsidRPr="002F7D71">
        <w:rPr>
          <w:lang w:val="ru-RU"/>
        </w:rPr>
        <w:t>Кроме того,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некотор</w:t>
      </w:r>
      <w:r w:rsidR="0009530E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>делегации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 xml:space="preserve">отметили, что </w:t>
      </w:r>
      <w:r w:rsidR="002F7D71" w:rsidRPr="002F7D71">
        <w:rPr>
          <w:lang w:val="ru-RU"/>
        </w:rPr>
        <w:t>даже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 xml:space="preserve">те </w:t>
      </w:r>
      <w:r w:rsidR="0009530E" w:rsidRPr="002F7D71">
        <w:rPr>
          <w:lang w:val="ru-RU"/>
        </w:rPr>
        <w:t>в</w:t>
      </w:r>
      <w:r w:rsidRPr="002F7D71">
        <w:rPr>
          <w:lang w:val="ru-RU"/>
        </w:rPr>
        <w:t>едомств</w:t>
      </w:r>
      <w:r w:rsidR="0009530E">
        <w:rPr>
          <w:lang w:val="ru-RU"/>
        </w:rPr>
        <w:t>а, которые проводят экспертизу</w:t>
      </w:r>
      <w:r w:rsidRPr="002F7D71">
        <w:rPr>
          <w:lang w:val="ru-RU"/>
        </w:rPr>
        <w:t xml:space="preserve"> по существу</w:t>
      </w:r>
      <w:r w:rsidR="0009530E">
        <w:rPr>
          <w:lang w:val="ru-RU"/>
        </w:rPr>
        <w:t xml:space="preserve">, </w:t>
      </w:r>
      <w:r w:rsidR="002F7D71" w:rsidRPr="002F7D71">
        <w:rPr>
          <w:lang w:val="ru-RU"/>
        </w:rPr>
        <w:t>обычно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 xml:space="preserve">делают такой </w:t>
      </w:r>
      <w:r w:rsidR="0009530E" w:rsidRPr="0009530E">
        <w:rPr>
          <w:lang w:val="ru-RU"/>
        </w:rPr>
        <w:t>вывод</w:t>
      </w:r>
      <w:r w:rsidR="0009530E">
        <w:rPr>
          <w:lang w:val="ru-RU"/>
        </w:rPr>
        <w:t xml:space="preserve"> </w:t>
      </w:r>
      <w:r w:rsidR="002F7D71" w:rsidRPr="002F7D71">
        <w:rPr>
          <w:lang w:val="ru-RU"/>
        </w:rPr>
        <w:t>только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позднее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только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после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 xml:space="preserve">установления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 </w:t>
      </w:r>
      <w:r w:rsidR="00E90504" w:rsidRPr="00E90504">
        <w:rPr>
          <w:rFonts w:eastAsia="+mn-ea"/>
          <w:lang w:val="ru-RU" w:eastAsia="en-US"/>
        </w:rPr>
        <w:t>–</w:t>
      </w:r>
      <w:r w:rsidR="0009530E">
        <w:rPr>
          <w:lang w:val="ru-RU"/>
        </w:rPr>
        <w:t xml:space="preserve"> обычно на этапе проведения экспертизы по существу</w:t>
      </w:r>
      <w:r w:rsidR="00636AC0" w:rsidRPr="002F7D71">
        <w:rPr>
          <w:lang w:val="ru-RU"/>
        </w:rPr>
        <w:t xml:space="preserve">.  </w:t>
      </w:r>
      <w:r w:rsidR="00E90504" w:rsidRPr="00E90504">
        <w:rPr>
          <w:lang w:val="ru-RU"/>
        </w:rPr>
        <w:t>Соответств</w:t>
      </w:r>
      <w:r w:rsidR="00E90504">
        <w:rPr>
          <w:lang w:val="ru-RU"/>
        </w:rPr>
        <w:t xml:space="preserve">енно, </w:t>
      </w:r>
      <w:r w:rsidR="0009530E">
        <w:rPr>
          <w:lang w:val="ru-RU"/>
        </w:rPr>
        <w:t xml:space="preserve">практическая </w:t>
      </w:r>
      <w:r w:rsidRPr="002F7D71">
        <w:rPr>
          <w:lang w:val="ru-RU"/>
        </w:rPr>
        <w:t xml:space="preserve">полезность </w:t>
      </w:r>
      <w:r w:rsidR="0009530E">
        <w:rPr>
          <w:lang w:val="ru-RU"/>
        </w:rPr>
        <w:t xml:space="preserve">положения о </w:t>
      </w:r>
      <w:r w:rsidR="0009530E" w:rsidRPr="002F7D71">
        <w:rPr>
          <w:lang w:val="ru-RU"/>
        </w:rPr>
        <w:t>«</w:t>
      </w:r>
      <w:r w:rsidR="0009530E">
        <w:rPr>
          <w:lang w:val="ru-RU"/>
        </w:rPr>
        <w:t>дате</w:t>
      </w:r>
      <w:r w:rsidR="0009530E" w:rsidRPr="002F7D71">
        <w:rPr>
          <w:lang w:val="ru-RU"/>
        </w:rPr>
        <w:t xml:space="preserve"> подачи»</w:t>
      </w:r>
      <w:r w:rsidR="0009530E">
        <w:rPr>
          <w:lang w:val="ru-RU"/>
        </w:rPr>
        <w:t xml:space="preserve"> как </w:t>
      </w:r>
      <w:r w:rsidR="002F7D71" w:rsidRPr="002F7D71">
        <w:rPr>
          <w:lang w:val="ru-RU"/>
        </w:rPr>
        <w:t>общ</w:t>
      </w:r>
      <w:r w:rsidR="0009530E">
        <w:rPr>
          <w:lang w:val="ru-RU"/>
        </w:rPr>
        <w:t xml:space="preserve">ей </w:t>
      </w:r>
      <w:r w:rsidR="00E90504">
        <w:rPr>
          <w:lang w:val="ru-RU"/>
        </w:rPr>
        <w:t>мере</w:t>
      </w:r>
      <w:r w:rsidR="00E90504" w:rsidRPr="00E90504">
        <w:rPr>
          <w:lang w:val="ru-RU"/>
        </w:rPr>
        <w:t xml:space="preserve"> предосторожности</w:t>
      </w:r>
      <w:r w:rsidR="00E90504">
        <w:rPr>
          <w:lang w:val="ru-RU"/>
        </w:rPr>
        <w:t xml:space="preserve">, </w:t>
      </w:r>
      <w:r w:rsidR="00E90504" w:rsidRPr="00E90504">
        <w:rPr>
          <w:lang w:val="ru-RU"/>
        </w:rPr>
        <w:t>необходим</w:t>
      </w:r>
      <w:r w:rsidR="00E90504">
        <w:rPr>
          <w:lang w:val="ru-RU"/>
        </w:rPr>
        <w:t xml:space="preserve">ой для </w:t>
      </w:r>
      <w:r w:rsidR="0009530E">
        <w:rPr>
          <w:lang w:val="ru-RU"/>
        </w:rPr>
        <w:t>включения</w:t>
      </w:r>
      <w:r w:rsidRPr="002F7D71">
        <w:rPr>
          <w:lang w:val="ru-RU"/>
        </w:rPr>
        <w:t xml:space="preserve"> </w:t>
      </w:r>
      <w:r w:rsidR="00E90504">
        <w:rPr>
          <w:lang w:val="ru-RU"/>
        </w:rPr>
        <w:t xml:space="preserve">в </w:t>
      </w:r>
      <w:r w:rsidR="00E90504" w:rsidRPr="00E90504">
        <w:rPr>
          <w:rFonts w:eastAsia="Calibri"/>
          <w:lang w:val="ru-RU"/>
        </w:rPr>
        <w:t>заяв</w:t>
      </w:r>
      <w:r w:rsidR="00E90504">
        <w:rPr>
          <w:lang w:val="ru-RU"/>
        </w:rPr>
        <w:t xml:space="preserve">ку </w:t>
      </w:r>
      <w:r w:rsidR="00F33705" w:rsidRPr="002F7D71">
        <w:rPr>
          <w:lang w:val="ru-RU"/>
        </w:rPr>
        <w:t>отсутствующ</w:t>
      </w:r>
      <w:r w:rsidR="0009530E">
        <w:rPr>
          <w:lang w:val="ru-RU"/>
        </w:rPr>
        <w:t>ей</w:t>
      </w:r>
      <w:r w:rsidR="00636AC0" w:rsidRPr="002F7D71">
        <w:rPr>
          <w:lang w:val="ru-RU"/>
        </w:rPr>
        <w:t xml:space="preserve"> </w:t>
      </w:r>
      <w:r w:rsidR="0009530E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09530E">
        <w:rPr>
          <w:lang w:val="ru-RU"/>
        </w:rPr>
        <w:t>его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09530E">
        <w:rPr>
          <w:lang w:val="ru-RU"/>
        </w:rPr>
        <w:t xml:space="preserve">а, не </w:t>
      </w:r>
      <w:r w:rsidR="0009530E" w:rsidRPr="0009530E">
        <w:rPr>
          <w:lang w:val="ru-RU"/>
        </w:rPr>
        <w:t>содерж</w:t>
      </w:r>
      <w:r w:rsidR="0009530E">
        <w:rPr>
          <w:lang w:val="ru-RU"/>
        </w:rPr>
        <w:t>ащих новых признаков</w:t>
      </w:r>
      <w:r w:rsidR="00636AC0" w:rsidRPr="002F7D71">
        <w:rPr>
          <w:lang w:val="ru-RU"/>
        </w:rPr>
        <w:t xml:space="preserve">, </w:t>
      </w:r>
      <w:r w:rsidR="0009530E">
        <w:rPr>
          <w:lang w:val="ru-RU"/>
        </w:rPr>
        <w:t xml:space="preserve">была поставлена под </w:t>
      </w:r>
      <w:r w:rsidR="002F7D71" w:rsidRPr="002F7D71">
        <w:rPr>
          <w:lang w:val="ru-RU"/>
        </w:rPr>
        <w:t>сомнение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те</w:t>
      </w:r>
      <w:proofErr w:type="gramStart"/>
      <w:r w:rsidR="002F7D71" w:rsidRPr="002F7D71">
        <w:rPr>
          <w:lang w:val="ru-RU"/>
        </w:rPr>
        <w:t>кст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пр</w:t>
      </w:r>
      <w:proofErr w:type="gramEnd"/>
      <w:r w:rsidRPr="002F7D71">
        <w:rPr>
          <w:lang w:val="ru-RU"/>
        </w:rPr>
        <w:t>оект</w:t>
      </w:r>
      <w:r w:rsidR="0009530E">
        <w:rPr>
          <w:lang w:val="ru-RU"/>
        </w:rPr>
        <w:t>а</w:t>
      </w:r>
      <w:r w:rsidRPr="002F7D71">
        <w:rPr>
          <w:lang w:val="ru-RU"/>
        </w:rPr>
        <w:t xml:space="preserve"> статьи</w:t>
      </w:r>
      <w:r w:rsidR="00636AC0" w:rsidRPr="002F7D71">
        <w:rPr>
          <w:lang w:val="ru-RU"/>
        </w:rPr>
        <w:t xml:space="preserve"> 4(5)(</w:t>
      </w:r>
      <w:r w:rsidR="00636AC0">
        <w:t>c</w:t>
      </w:r>
      <w:r w:rsidR="00636AC0" w:rsidRPr="002F7D71">
        <w:rPr>
          <w:lang w:val="ru-RU"/>
        </w:rPr>
        <w:t xml:space="preserve">) </w:t>
      </w:r>
      <w:r w:rsidR="0009530E">
        <w:rPr>
          <w:lang w:val="ru-RU"/>
        </w:rPr>
        <w:t xml:space="preserve">был изъят из </w:t>
      </w:r>
      <w:r w:rsidR="002F7D71" w:rsidRPr="002F7D71">
        <w:rPr>
          <w:lang w:val="ru-RU"/>
        </w:rPr>
        <w:t>проект</w:t>
      </w:r>
      <w:r w:rsidR="0009530E">
        <w:rPr>
          <w:lang w:val="ru-RU"/>
        </w:rPr>
        <w:t xml:space="preserve">а </w:t>
      </w:r>
      <w:r w:rsidR="00196A60">
        <w:t>PLT</w:t>
      </w:r>
      <w:r w:rsidR="00636AC0" w:rsidRPr="002F7D71">
        <w:rPr>
          <w:lang w:val="ru-RU"/>
        </w:rPr>
        <w:t>.</w:t>
      </w:r>
    </w:p>
    <w:p w:rsidR="00636AC0" w:rsidRPr="002F7D71" w:rsidRDefault="00EF051B" w:rsidP="00B745E3">
      <w:pPr>
        <w:pStyle w:val="ONUME"/>
        <w:keepLines/>
        <w:rPr>
          <w:lang w:val="ru-RU"/>
        </w:rPr>
      </w:pPr>
      <w:bookmarkStart w:id="12" w:name="_Ref477943068"/>
      <w:proofErr w:type="gramStart"/>
      <w:r w:rsidRPr="00EF051B">
        <w:rPr>
          <w:lang w:val="ru-RU"/>
        </w:rPr>
        <w:t xml:space="preserve">Что касается </w:t>
      </w:r>
      <w:r w:rsidR="003E1BFC" w:rsidRPr="002F7D71">
        <w:rPr>
          <w:lang w:val="ru-RU"/>
        </w:rPr>
        <w:t>проект</w:t>
      </w:r>
      <w:r>
        <w:rPr>
          <w:lang w:val="ru-RU"/>
        </w:rPr>
        <w:t>а</w:t>
      </w:r>
      <w:r w:rsidR="003E1BFC" w:rsidRPr="002F7D71">
        <w:rPr>
          <w:lang w:val="ru-RU"/>
        </w:rPr>
        <w:t xml:space="preserve"> статьи</w:t>
      </w:r>
      <w:r w:rsidR="00636AC0" w:rsidRPr="002F7D71">
        <w:rPr>
          <w:lang w:val="ru-RU"/>
        </w:rPr>
        <w:t xml:space="preserve"> 4(5)(</w:t>
      </w:r>
      <w:r w:rsidR="00636AC0">
        <w:t>d</w:t>
      </w:r>
      <w:r w:rsidR="00636AC0" w:rsidRPr="002F7D71">
        <w:rPr>
          <w:lang w:val="ru-RU"/>
        </w:rPr>
        <w:t xml:space="preserve">), </w:t>
      </w:r>
      <w:r w:rsidR="00E96573" w:rsidRPr="00E96573">
        <w:rPr>
          <w:lang w:val="ru-RU"/>
        </w:rPr>
        <w:t>дополнительн</w:t>
      </w:r>
      <w:r w:rsidR="00E96573">
        <w:rPr>
          <w:lang w:val="ru-RU"/>
        </w:rPr>
        <w:t xml:space="preserve">ые </w:t>
      </w:r>
      <w:r w:rsidR="002F7D71" w:rsidRPr="002F7D71">
        <w:rPr>
          <w:lang w:val="ru-RU"/>
        </w:rPr>
        <w:t>требования</w:t>
      </w:r>
      <w:r w:rsidR="00E96573">
        <w:rPr>
          <w:lang w:val="ru-RU"/>
        </w:rPr>
        <w:t xml:space="preserve">, </w:t>
      </w:r>
      <w:r w:rsidR="00E96573" w:rsidRPr="00E96573">
        <w:rPr>
          <w:lang w:val="ru-RU"/>
        </w:rPr>
        <w:t>предусмотренн</w:t>
      </w:r>
      <w:r w:rsidR="00E96573">
        <w:rPr>
          <w:lang w:val="ru-RU"/>
        </w:rPr>
        <w:t xml:space="preserve">ые этой статьей, были </w:t>
      </w:r>
      <w:r w:rsidR="00E96573" w:rsidRPr="004E7E19">
        <w:rPr>
          <w:lang w:val="ru-RU"/>
        </w:rPr>
        <w:t xml:space="preserve">зафиксированы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проект</w:t>
      </w:r>
      <w:r w:rsidR="00E96573">
        <w:rPr>
          <w:lang w:val="ru-RU"/>
        </w:rPr>
        <w:t>е</w:t>
      </w:r>
      <w:r w:rsidR="002F7D71" w:rsidRPr="002F7D71">
        <w:rPr>
          <w:lang w:val="ru-RU"/>
        </w:rPr>
        <w:t xml:space="preserve"> </w:t>
      </w:r>
      <w:r w:rsidR="00416961" w:rsidRPr="002F7D71">
        <w:rPr>
          <w:lang w:val="ru-RU"/>
        </w:rPr>
        <w:t>п</w:t>
      </w:r>
      <w:r w:rsidR="00416961">
        <w:rPr>
          <w:lang w:val="ru-RU"/>
        </w:rPr>
        <w:t>равила</w:t>
      </w:r>
      <w:r w:rsidR="00636AC0" w:rsidRPr="002F7D71">
        <w:rPr>
          <w:lang w:val="ru-RU"/>
        </w:rPr>
        <w:t xml:space="preserve"> 2(3)</w:t>
      </w:r>
      <w:r w:rsidR="00416961">
        <w:rPr>
          <w:lang w:val="ru-RU"/>
        </w:rPr>
        <w:t xml:space="preserve"> </w:t>
      </w:r>
      <w:r w:rsidR="00416961" w:rsidRPr="00416961">
        <w:rPr>
          <w:rFonts w:eastAsia="MS Mincho"/>
          <w:lang w:val="ru-RU" w:eastAsia="ja-JP"/>
        </w:rPr>
        <w:t>Инструкци</w:t>
      </w:r>
      <w:r w:rsidR="00416961">
        <w:rPr>
          <w:rFonts w:eastAsia="MS Mincho"/>
          <w:lang w:val="ru-RU" w:eastAsia="ja-JP"/>
        </w:rPr>
        <w:t xml:space="preserve">и к </w:t>
      </w:r>
      <w:r w:rsidR="00416961">
        <w:rPr>
          <w:rFonts w:eastAsia="MS Mincho"/>
          <w:lang w:eastAsia="ja-JP"/>
        </w:rPr>
        <w:t>PLT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 xml:space="preserve">согласно </w:t>
      </w:r>
      <w:r w:rsidR="00E96573" w:rsidRPr="00E96573">
        <w:rPr>
          <w:lang w:val="ru-RU"/>
        </w:rPr>
        <w:t>котор</w:t>
      </w:r>
      <w:r w:rsidR="00E96573">
        <w:rPr>
          <w:lang w:val="ru-RU"/>
        </w:rPr>
        <w:t xml:space="preserve">ому </w:t>
      </w:r>
      <w:r w:rsidR="003E1BFC" w:rsidRPr="002F7D71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E96573" w:rsidRPr="00E96573">
        <w:rPr>
          <w:rFonts w:eastAsia="PMingLiU"/>
          <w:bCs/>
          <w:lang w:val="ru-RU" w:eastAsia="zh-TW"/>
        </w:rPr>
        <w:t>вправе</w:t>
      </w:r>
      <w:r w:rsidR="00E96573">
        <w:rPr>
          <w:lang w:val="ru-RU"/>
        </w:rPr>
        <w:t xml:space="preserve"> потребовать предъявления копии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заверенной копии</w:t>
      </w:r>
      <w:r w:rsidR="00636AC0" w:rsidRPr="002F7D71">
        <w:rPr>
          <w:lang w:val="ru-RU"/>
        </w:rPr>
        <w:t xml:space="preserve"> </w:t>
      </w:r>
      <w:r w:rsidR="001917AC" w:rsidRPr="001917AC">
        <w:rPr>
          <w:lang w:val="ru-RU"/>
        </w:rPr>
        <w:t xml:space="preserve">предшествующей </w:t>
      </w:r>
      <w:r w:rsidR="00E96573">
        <w:rPr>
          <w:lang w:val="ru-RU"/>
        </w:rPr>
        <w:t>заявки</w:t>
      </w:r>
      <w:r w:rsidR="003E1BFC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ее перевода</w:t>
      </w:r>
      <w:r w:rsidR="00636AC0" w:rsidRPr="002F7D71">
        <w:rPr>
          <w:lang w:val="ru-RU"/>
        </w:rPr>
        <w:t xml:space="preserve">, </w:t>
      </w:r>
      <w:r w:rsidR="00E96573" w:rsidRPr="00E96573">
        <w:rPr>
          <w:lang w:val="ru-RU"/>
        </w:rPr>
        <w:t>с тем, чтобы</w:t>
      </w:r>
      <w:r w:rsidR="00E96573">
        <w:rPr>
          <w:lang w:val="ru-RU"/>
        </w:rPr>
        <w:t xml:space="preserve"> </w:t>
      </w:r>
      <w:r w:rsidR="00E96573" w:rsidRPr="002F7D71">
        <w:rPr>
          <w:lang w:val="ru-RU"/>
        </w:rPr>
        <w:t>в</w:t>
      </w:r>
      <w:r w:rsidR="003E1BFC" w:rsidRPr="002F7D71">
        <w:rPr>
          <w:lang w:val="ru-RU"/>
        </w:rPr>
        <w:t xml:space="preserve">едомство </w:t>
      </w:r>
      <w:r w:rsidR="00E96573">
        <w:rPr>
          <w:lang w:val="ru-RU"/>
        </w:rPr>
        <w:t xml:space="preserve">могло </w:t>
      </w:r>
      <w:r w:rsidR="003E1BFC" w:rsidRPr="002F7D71">
        <w:rPr>
          <w:lang w:val="ru-RU"/>
        </w:rPr>
        <w:t>провер</w:t>
      </w:r>
      <w:r w:rsidR="00E96573">
        <w:rPr>
          <w:lang w:val="ru-RU"/>
        </w:rPr>
        <w:t>ить, содержались ли отсутствовавшая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отсутствовавший</w:t>
      </w:r>
      <w:r w:rsidR="00E96573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636AC0" w:rsidRPr="002F7D71">
        <w:rPr>
          <w:lang w:val="ru-RU"/>
        </w:rPr>
        <w:t xml:space="preserve"> </w:t>
      </w:r>
      <w:r w:rsidR="004B7135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1917AC" w:rsidRPr="001917AC">
        <w:rPr>
          <w:lang w:val="ru-RU"/>
        </w:rPr>
        <w:t xml:space="preserve">предшествующей </w:t>
      </w:r>
      <w:r w:rsidR="00E96573">
        <w:rPr>
          <w:lang w:val="ru-RU"/>
        </w:rPr>
        <w:t>заявке</w:t>
      </w:r>
      <w:r w:rsidR="00636AC0" w:rsidRPr="002F7D71">
        <w:rPr>
          <w:lang w:val="ru-RU"/>
        </w:rPr>
        <w:t>.</w:t>
      </w:r>
      <w:proofErr w:type="gramEnd"/>
      <w:r w:rsidR="00636AC0" w:rsidRPr="002F7D71">
        <w:rPr>
          <w:lang w:val="ru-RU"/>
        </w:rPr>
        <w:t xml:space="preserve">  </w:t>
      </w:r>
      <w:proofErr w:type="gramStart"/>
      <w:r w:rsidR="00E96573">
        <w:rPr>
          <w:lang w:val="ru-RU"/>
        </w:rPr>
        <w:t xml:space="preserve">В комментариях пояснялось, что </w:t>
      </w:r>
      <w:r w:rsidR="00E96573" w:rsidRPr="00E96573">
        <w:rPr>
          <w:snapToGrid w:val="0"/>
          <w:lang w:val="ru-RU"/>
        </w:rPr>
        <w:t>данн</w:t>
      </w:r>
      <w:r w:rsidR="00E96573">
        <w:rPr>
          <w:lang w:val="ru-RU"/>
        </w:rPr>
        <w:t xml:space="preserve">ый </w:t>
      </w:r>
      <w:r w:rsidR="003E1BFC" w:rsidRPr="002F7D71">
        <w:rPr>
          <w:lang w:val="ru-RU"/>
        </w:rPr>
        <w:t>проект статьи</w:t>
      </w:r>
      <w:r w:rsidR="00636AC0">
        <w:t> </w:t>
      </w:r>
      <w:r w:rsidR="00636AC0" w:rsidRPr="002F7D71">
        <w:rPr>
          <w:lang w:val="ru-RU"/>
        </w:rPr>
        <w:t>4(5)(</w:t>
      </w:r>
      <w:r w:rsidR="00636AC0" w:rsidRPr="00397DD1">
        <w:t>d</w:t>
      </w:r>
      <w:r w:rsidR="00636AC0" w:rsidRPr="002F7D71">
        <w:rPr>
          <w:lang w:val="ru-RU"/>
        </w:rPr>
        <w:t xml:space="preserve">) </w:t>
      </w:r>
      <w:r w:rsidR="004E7E19">
        <w:rPr>
          <w:lang w:val="ru-RU"/>
        </w:rPr>
        <w:t>применяется</w:t>
      </w:r>
      <w:r w:rsidR="00636AC0" w:rsidRPr="002F7D71">
        <w:rPr>
          <w:lang w:val="ru-RU"/>
        </w:rPr>
        <w:t xml:space="preserve">, </w:t>
      </w:r>
      <w:r w:rsidR="00E96573" w:rsidRPr="00E96573">
        <w:rPr>
          <w:lang w:val="ru-RU"/>
        </w:rPr>
        <w:t xml:space="preserve">в частности,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случаях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 xml:space="preserve">непреднамеренного </w:t>
      </w:r>
      <w:r w:rsidR="00E96573" w:rsidRPr="00E96573">
        <w:rPr>
          <w:lang w:val="ru-RU"/>
        </w:rPr>
        <w:t>пропуск</w:t>
      </w:r>
      <w:r w:rsidR="00E96573">
        <w:rPr>
          <w:lang w:val="ru-RU"/>
        </w:rPr>
        <w:t xml:space="preserve">а </w:t>
      </w:r>
      <w:r w:rsidR="004E7E19">
        <w:rPr>
          <w:lang w:val="ru-RU"/>
        </w:rPr>
        <w:t xml:space="preserve">одного </w:t>
      </w:r>
      <w:r w:rsidR="00E96573">
        <w:rPr>
          <w:lang w:val="ru-RU"/>
        </w:rPr>
        <w:t>листа в описании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чертеже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в заявке, поданной в бумажной форме</w:t>
      </w:r>
      <w:r w:rsidR="004E7E19">
        <w:rPr>
          <w:lang w:val="ru-RU"/>
        </w:rPr>
        <w:t>,</w:t>
      </w:r>
      <w:r w:rsidR="00E96573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E96573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E96573">
        <w:rPr>
          <w:lang w:val="ru-RU"/>
        </w:rPr>
        <w:t>, поданного в электронном</w:t>
      </w:r>
      <w:r w:rsidR="003E1BFC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proofErr w:type="spellStart"/>
      <w:r w:rsidR="00E96573">
        <w:rPr>
          <w:lang w:val="ru-RU"/>
        </w:rPr>
        <w:t>бесстраничном</w:t>
      </w:r>
      <w:proofErr w:type="spellEnd"/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формат</w:t>
      </w:r>
      <w:r w:rsidR="00E96573">
        <w:rPr>
          <w:lang w:val="ru-RU"/>
        </w:rPr>
        <w:t>е</w:t>
      </w:r>
      <w:r w:rsidR="00636AC0" w:rsidRPr="00397DD1">
        <w:rPr>
          <w:rStyle w:val="af3"/>
        </w:rPr>
        <w:footnoteReference w:id="8"/>
      </w:r>
      <w:r w:rsidR="00E96573" w:rsidRPr="002F7D71">
        <w:rPr>
          <w:lang w:val="ru-RU"/>
        </w:rPr>
        <w:t>.</w:t>
      </w:r>
      <w:r w:rsidR="00636AC0" w:rsidRPr="002F7D71">
        <w:rPr>
          <w:lang w:val="ru-RU"/>
        </w:rPr>
        <w:t xml:space="preserve"> </w:t>
      </w:r>
      <w:r w:rsidR="00560FCC" w:rsidRPr="00560FCC">
        <w:rPr>
          <w:lang w:val="ru-RU"/>
        </w:rPr>
        <w:t>Одним словом</w:t>
      </w:r>
      <w:r w:rsidR="00636AC0" w:rsidRPr="006F15DF">
        <w:rPr>
          <w:lang w:val="ru-RU"/>
        </w:rPr>
        <w:t xml:space="preserve">, </w:t>
      </w:r>
      <w:r w:rsidR="003E1BFC" w:rsidRPr="006F15DF">
        <w:rPr>
          <w:lang w:val="ru-RU"/>
        </w:rPr>
        <w:t>проект статьи</w:t>
      </w:r>
      <w:r w:rsidR="00636AC0" w:rsidRPr="006F15DF">
        <w:rPr>
          <w:lang w:val="ru-RU"/>
        </w:rPr>
        <w:t xml:space="preserve"> 4(5)(</w:t>
      </w:r>
      <w:r w:rsidR="00636AC0" w:rsidRPr="006F15DF">
        <w:t>d</w:t>
      </w:r>
      <w:r w:rsidR="00636AC0" w:rsidRPr="006F15DF">
        <w:rPr>
          <w:lang w:val="ru-RU"/>
        </w:rPr>
        <w:t xml:space="preserve">) </w:t>
      </w:r>
      <w:r w:rsidR="002F7D71" w:rsidRPr="006F15DF">
        <w:rPr>
          <w:lang w:val="ru-RU"/>
        </w:rPr>
        <w:t>отраж</w:t>
      </w:r>
      <w:r w:rsidR="00560FCC">
        <w:rPr>
          <w:lang w:val="ru-RU"/>
        </w:rPr>
        <w:t xml:space="preserve">ал </w:t>
      </w:r>
      <w:r w:rsidR="002F7D71" w:rsidRPr="006F15DF">
        <w:rPr>
          <w:lang w:val="ru-RU"/>
        </w:rPr>
        <w:t>подход</w:t>
      </w:r>
      <w:r w:rsidR="00636AC0" w:rsidRPr="006F15DF">
        <w:rPr>
          <w:lang w:val="ru-RU"/>
        </w:rPr>
        <w:t xml:space="preserve">, </w:t>
      </w:r>
      <w:r w:rsidR="004E7E19">
        <w:rPr>
          <w:lang w:val="ru-RU"/>
        </w:rPr>
        <w:t xml:space="preserve">согласно </w:t>
      </w:r>
      <w:r w:rsidR="004E7E19" w:rsidRPr="004E7E19">
        <w:rPr>
          <w:lang w:val="ru-RU"/>
        </w:rPr>
        <w:t>котор</w:t>
      </w:r>
      <w:r w:rsidR="004E7E19">
        <w:rPr>
          <w:lang w:val="ru-RU"/>
        </w:rPr>
        <w:t xml:space="preserve">ому, </w:t>
      </w:r>
      <w:r w:rsidR="002F7D71" w:rsidRPr="006F15DF">
        <w:rPr>
          <w:lang w:val="ru-RU"/>
        </w:rPr>
        <w:t>если</w:t>
      </w:r>
      <w:r w:rsidR="00636AC0" w:rsidRPr="006F15DF">
        <w:rPr>
          <w:lang w:val="ru-RU"/>
        </w:rPr>
        <w:t xml:space="preserve"> </w:t>
      </w:r>
      <w:r w:rsidR="004E7E19">
        <w:rPr>
          <w:lang w:val="ru-RU"/>
        </w:rPr>
        <w:t>выясняется</w:t>
      </w:r>
      <w:r w:rsidR="00560FCC">
        <w:rPr>
          <w:lang w:val="ru-RU"/>
        </w:rPr>
        <w:t xml:space="preserve">, что </w:t>
      </w:r>
      <w:r w:rsidR="00F33705" w:rsidRPr="006F15DF">
        <w:rPr>
          <w:lang w:val="ru-RU"/>
        </w:rPr>
        <w:t>отсутств</w:t>
      </w:r>
      <w:r w:rsidR="00560FCC">
        <w:rPr>
          <w:lang w:val="ru-RU"/>
        </w:rPr>
        <w:t>овавшая</w:t>
      </w:r>
      <w:r w:rsidR="00636AC0" w:rsidRPr="006F15DF">
        <w:rPr>
          <w:lang w:val="ru-RU"/>
        </w:rPr>
        <w:t xml:space="preserve"> </w:t>
      </w:r>
      <w:r w:rsidR="002F7D71"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560FCC" w:rsidRPr="006F15DF">
        <w:rPr>
          <w:lang w:val="ru-RU"/>
        </w:rPr>
        <w:t>отсутств</w:t>
      </w:r>
      <w:r w:rsidR="00560FCC">
        <w:rPr>
          <w:lang w:val="ru-RU"/>
        </w:rPr>
        <w:t>овавший</w:t>
      </w:r>
      <w:r w:rsidR="00560FCC" w:rsidRPr="006F15DF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636AC0" w:rsidRPr="002F7D71">
        <w:rPr>
          <w:lang w:val="ru-RU"/>
        </w:rPr>
        <w:t xml:space="preserve"> </w:t>
      </w:r>
      <w:r w:rsidR="00560FCC">
        <w:rPr>
          <w:lang w:val="ru-RU"/>
        </w:rPr>
        <w:t xml:space="preserve">имелись </w:t>
      </w:r>
      <w:r w:rsidR="004728A4">
        <w:rPr>
          <w:lang w:val="ru-RU"/>
        </w:rPr>
        <w:t xml:space="preserve">в </w:t>
      </w:r>
      <w:r w:rsidR="001917AC" w:rsidRPr="001917AC">
        <w:rPr>
          <w:lang w:val="ru-RU"/>
        </w:rPr>
        <w:t>предшествующей</w:t>
      </w:r>
      <w:proofErr w:type="gramEnd"/>
      <w:r w:rsidR="001917AC" w:rsidRPr="001917AC">
        <w:rPr>
          <w:lang w:val="ru-RU"/>
        </w:rPr>
        <w:t xml:space="preserve"> </w:t>
      </w:r>
      <w:r w:rsidR="004728A4">
        <w:rPr>
          <w:lang w:val="ru-RU"/>
        </w:rPr>
        <w:t>заявке,</w:t>
      </w:r>
      <w:r w:rsidR="003E1BFC" w:rsidRPr="002F7D71">
        <w:rPr>
          <w:lang w:val="ru-RU"/>
        </w:rPr>
        <w:t xml:space="preserve"> </w:t>
      </w:r>
      <w:r w:rsidR="004728A4" w:rsidRPr="004728A4">
        <w:rPr>
          <w:lang w:val="ru-RU"/>
        </w:rPr>
        <w:t>приоритет которой испрашивался</w:t>
      </w:r>
      <w:r w:rsidR="00636AC0" w:rsidRPr="002F7D71">
        <w:rPr>
          <w:lang w:val="ru-RU"/>
        </w:rPr>
        <w:t xml:space="preserve">, </w:t>
      </w:r>
      <w:r w:rsidR="004E7E19">
        <w:rPr>
          <w:lang w:val="ru-RU"/>
        </w:rPr>
        <w:t xml:space="preserve">то считается, что </w:t>
      </w:r>
      <w:r w:rsidR="008C7BB1" w:rsidRPr="002F7D71">
        <w:rPr>
          <w:lang w:val="ru-RU"/>
        </w:rPr>
        <w:t>заявител</w:t>
      </w:r>
      <w:r w:rsidR="004728A4">
        <w:rPr>
          <w:lang w:val="ru-RU"/>
        </w:rPr>
        <w:t>ь</w:t>
      </w:r>
      <w:r w:rsidR="00636AC0" w:rsidRPr="002F7D71">
        <w:rPr>
          <w:lang w:val="ru-RU"/>
        </w:rPr>
        <w:t xml:space="preserve"> </w:t>
      </w:r>
      <w:r w:rsidR="00716510">
        <w:rPr>
          <w:lang w:val="ru-RU"/>
        </w:rPr>
        <w:t xml:space="preserve">располагал </w:t>
      </w:r>
      <w:r w:rsidR="004728A4">
        <w:rPr>
          <w:lang w:val="ru-RU"/>
        </w:rPr>
        <w:t>содержание</w:t>
      </w:r>
      <w:r w:rsidR="00716510">
        <w:rPr>
          <w:lang w:val="ru-RU"/>
        </w:rPr>
        <w:t>м</w:t>
      </w:r>
      <w:r w:rsidR="004728A4">
        <w:rPr>
          <w:lang w:val="ru-RU"/>
        </w:rPr>
        <w:t xml:space="preserve">, </w:t>
      </w:r>
      <w:r w:rsidR="00716510">
        <w:rPr>
          <w:lang w:val="ru-RU"/>
        </w:rPr>
        <w:t>отсутствовавшим</w:t>
      </w:r>
      <w:r w:rsidR="004728A4">
        <w:rPr>
          <w:lang w:val="ru-RU"/>
        </w:rPr>
        <w:t xml:space="preserve"> в </w:t>
      </w:r>
      <w:r w:rsidR="002F7D71" w:rsidRPr="002F7D71">
        <w:rPr>
          <w:lang w:val="ru-RU"/>
        </w:rPr>
        <w:t>первоначальн</w:t>
      </w:r>
      <w:r w:rsidR="004728A4">
        <w:rPr>
          <w:lang w:val="ru-RU"/>
        </w:rPr>
        <w:t>ой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>заявке,</w:t>
      </w:r>
      <w:r w:rsidR="003E1BFC" w:rsidRPr="002F7D71">
        <w:rPr>
          <w:lang w:val="ru-RU"/>
        </w:rPr>
        <w:t xml:space="preserve"> </w:t>
      </w:r>
      <w:r w:rsidR="004728A4">
        <w:rPr>
          <w:lang w:val="ru-RU"/>
        </w:rPr>
        <w:t>не поздн</w:t>
      </w:r>
      <w:r w:rsidR="004E7E19">
        <w:rPr>
          <w:lang w:val="ru-RU"/>
        </w:rPr>
        <w:t xml:space="preserve">ее времени подачи предшествовавшей </w:t>
      </w:r>
      <w:r w:rsidR="004728A4">
        <w:rPr>
          <w:lang w:val="ru-RU"/>
        </w:rPr>
        <w:t>заявки</w:t>
      </w:r>
      <w:r w:rsidR="00636AC0" w:rsidRPr="002F7D71">
        <w:rPr>
          <w:lang w:val="ru-RU"/>
        </w:rPr>
        <w:t xml:space="preserve">.  </w:t>
      </w:r>
      <w:r w:rsidR="004E7E19" w:rsidRPr="004E7E19">
        <w:rPr>
          <w:lang w:val="ru-RU"/>
        </w:rPr>
        <w:t>Таким образом</w:t>
      </w:r>
      <w:r w:rsidR="00636AC0" w:rsidRPr="002F7D71">
        <w:rPr>
          <w:lang w:val="ru-RU"/>
        </w:rPr>
        <w:t xml:space="preserve">, </w:t>
      </w:r>
      <w:r w:rsidR="003E1BFC" w:rsidRPr="002F7D71">
        <w:rPr>
          <w:lang w:val="ru-RU"/>
        </w:rPr>
        <w:t xml:space="preserve">включение </w:t>
      </w:r>
      <w:r w:rsidR="004728A4">
        <w:rPr>
          <w:lang w:val="ru-RU"/>
        </w:rPr>
        <w:t>такого отсутствовавшего содержания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>заявку</w:t>
      </w:r>
      <w:r w:rsidR="003E1BFC" w:rsidRPr="002F7D71">
        <w:rPr>
          <w:lang w:val="ru-RU"/>
        </w:rPr>
        <w:t xml:space="preserve"> </w:t>
      </w:r>
      <w:r w:rsidR="002F7D71" w:rsidRPr="002F7D71">
        <w:rPr>
          <w:lang w:val="ru-RU"/>
        </w:rPr>
        <w:t>без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>изменения</w:t>
      </w:r>
      <w:r w:rsidR="008748F8" w:rsidRPr="002F7D71">
        <w:rPr>
          <w:lang w:val="ru-RU"/>
        </w:rPr>
        <w:t xml:space="preserve"> даты подачи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 xml:space="preserve">не означало бы </w:t>
      </w:r>
      <w:r w:rsidR="004728A4" w:rsidRPr="004728A4">
        <w:rPr>
          <w:lang w:val="ru-RU"/>
        </w:rPr>
        <w:t>необоснованн</w:t>
      </w:r>
      <w:r w:rsidR="004728A4">
        <w:rPr>
          <w:lang w:val="ru-RU"/>
        </w:rPr>
        <w:t xml:space="preserve">ого </w:t>
      </w:r>
      <w:r w:rsidR="002F7D71" w:rsidRPr="002F7D71">
        <w:rPr>
          <w:lang w:val="ru-RU"/>
        </w:rPr>
        <w:t>расширени</w:t>
      </w:r>
      <w:r w:rsidR="004728A4">
        <w:rPr>
          <w:lang w:val="ru-RU"/>
        </w:rPr>
        <w:t>я</w:t>
      </w:r>
      <w:r w:rsidR="002F7D71" w:rsidRPr="002F7D71">
        <w:rPr>
          <w:lang w:val="ru-RU"/>
        </w:rPr>
        <w:t xml:space="preserve"> </w:t>
      </w:r>
      <w:r w:rsidR="003A34F8">
        <w:rPr>
          <w:lang w:val="ru-RU"/>
        </w:rPr>
        <w:t>объем</w:t>
      </w:r>
      <w:r w:rsidR="004728A4">
        <w:rPr>
          <w:lang w:val="ru-RU"/>
        </w:rPr>
        <w:t>а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>охраны</w:t>
      </w:r>
      <w:r w:rsidR="00636AC0" w:rsidRPr="002F7D71">
        <w:rPr>
          <w:lang w:val="ru-RU"/>
        </w:rPr>
        <w:t>.</w:t>
      </w:r>
      <w:bookmarkEnd w:id="12"/>
    </w:p>
    <w:p w:rsidR="00636AC0" w:rsidRPr="002F7D71" w:rsidRDefault="002F7D71" w:rsidP="00B74683">
      <w:pPr>
        <w:pStyle w:val="ONUME"/>
        <w:rPr>
          <w:lang w:val="ru-RU"/>
        </w:rPr>
      </w:pPr>
      <w:r w:rsidRPr="002F7D71">
        <w:rPr>
          <w:lang w:val="ru-RU"/>
        </w:rPr>
        <w:t xml:space="preserve">Хотя </w:t>
      </w:r>
      <w:r w:rsidR="004728A4" w:rsidRPr="002F7D71">
        <w:rPr>
          <w:lang w:val="ru-RU"/>
        </w:rPr>
        <w:t>г</w:t>
      </w:r>
      <w:r w:rsidR="003E1BFC" w:rsidRPr="002F7D71">
        <w:rPr>
          <w:lang w:val="ru-RU"/>
        </w:rPr>
        <w:t>осударства-члены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в целом поддержал</w:t>
      </w:r>
      <w:r w:rsidR="004728A4">
        <w:rPr>
          <w:lang w:val="ru-RU"/>
        </w:rPr>
        <w:t xml:space="preserve">и этот </w:t>
      </w:r>
      <w:r w:rsidRPr="002F7D71">
        <w:rPr>
          <w:lang w:val="ru-RU"/>
        </w:rPr>
        <w:t>подход</w:t>
      </w:r>
      <w:r w:rsidR="00636AC0" w:rsidRPr="002F7D71">
        <w:rPr>
          <w:lang w:val="ru-RU"/>
        </w:rPr>
        <w:t xml:space="preserve">, </w:t>
      </w:r>
      <w:r w:rsidR="004728A4">
        <w:rPr>
          <w:lang w:val="ru-RU"/>
        </w:rPr>
        <w:t>они выражали</w:t>
      </w:r>
      <w:r w:rsidR="004728A4" w:rsidRPr="002F7D71">
        <w:rPr>
          <w:lang w:val="ru-RU"/>
        </w:rPr>
        <w:t xml:space="preserve"> </w:t>
      </w:r>
      <w:r w:rsidRPr="002F7D71">
        <w:rPr>
          <w:lang w:val="ru-RU"/>
        </w:rPr>
        <w:t>различн</w:t>
      </w:r>
      <w:r w:rsidR="004728A4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 xml:space="preserve">мнения </w:t>
      </w:r>
      <w:r w:rsidR="004728A4" w:rsidRPr="004728A4">
        <w:rPr>
          <w:lang w:val="ru-RU"/>
        </w:rPr>
        <w:t>по поводу</w:t>
      </w:r>
      <w:r w:rsidR="004728A4">
        <w:rPr>
          <w:lang w:val="ru-RU"/>
        </w:rPr>
        <w:t xml:space="preserve"> </w:t>
      </w:r>
      <w:r w:rsidRPr="000757CF">
        <w:rPr>
          <w:lang w:val="ru-RU"/>
        </w:rPr>
        <w:t>характер</w:t>
      </w:r>
      <w:r w:rsidR="004728A4" w:rsidRPr="000757CF">
        <w:rPr>
          <w:lang w:val="ru-RU"/>
        </w:rPr>
        <w:t>а</w:t>
      </w:r>
      <w:r w:rsidRPr="002F7D71">
        <w:rPr>
          <w:lang w:val="ru-RU"/>
        </w:rPr>
        <w:t xml:space="preserve"> </w:t>
      </w:r>
      <w:r w:rsidR="003E1BFC" w:rsidRPr="002F7D71">
        <w:rPr>
          <w:lang w:val="ru-RU"/>
        </w:rPr>
        <w:t>проект</w:t>
      </w:r>
      <w:r w:rsidR="004728A4">
        <w:rPr>
          <w:lang w:val="ru-RU"/>
        </w:rPr>
        <w:t>а</w:t>
      </w:r>
      <w:r w:rsidR="003E1BFC" w:rsidRPr="002F7D71">
        <w:rPr>
          <w:lang w:val="ru-RU"/>
        </w:rPr>
        <w:t xml:space="preserve"> статьи</w:t>
      </w:r>
      <w:r w:rsidR="00636AC0" w:rsidRPr="002F7D71">
        <w:rPr>
          <w:lang w:val="ru-RU"/>
        </w:rPr>
        <w:t xml:space="preserve"> 4(5)(</w:t>
      </w:r>
      <w:r w:rsidR="00636AC0" w:rsidRPr="00511494">
        <w:t>d</w:t>
      </w:r>
      <w:r w:rsidR="00636AC0" w:rsidRPr="002F7D71">
        <w:rPr>
          <w:lang w:val="ru-RU"/>
        </w:rPr>
        <w:t xml:space="preserve">)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4728A4">
        <w:rPr>
          <w:lang w:val="ru-RU"/>
        </w:rPr>
        <w:t xml:space="preserve">процедур, </w:t>
      </w:r>
      <w:r w:rsidR="004728A4" w:rsidRPr="004728A4">
        <w:rPr>
          <w:lang w:val="ru-RU"/>
        </w:rPr>
        <w:t>предусмотренн</w:t>
      </w:r>
      <w:r w:rsidR="004728A4">
        <w:rPr>
          <w:lang w:val="ru-RU"/>
        </w:rPr>
        <w:t xml:space="preserve">ых для </w:t>
      </w:r>
      <w:r w:rsidR="004728A4" w:rsidRPr="004728A4">
        <w:rPr>
          <w:lang w:val="ru-RU"/>
        </w:rPr>
        <w:t>использова</w:t>
      </w:r>
      <w:r w:rsidR="004728A4">
        <w:rPr>
          <w:lang w:val="ru-RU"/>
        </w:rPr>
        <w:t xml:space="preserve">ния в </w:t>
      </w:r>
      <w:r w:rsidRPr="002F7D71">
        <w:rPr>
          <w:lang w:val="ru-RU"/>
        </w:rPr>
        <w:t>полн</w:t>
      </w:r>
      <w:r w:rsidR="004728A4">
        <w:rPr>
          <w:lang w:val="ru-RU"/>
        </w:rPr>
        <w:t xml:space="preserve">ом </w:t>
      </w:r>
      <w:r w:rsidR="004728A4" w:rsidRPr="004728A4">
        <w:rPr>
          <w:lang w:val="ru-RU"/>
        </w:rPr>
        <w:t>объе</w:t>
      </w:r>
      <w:r w:rsidR="004728A4">
        <w:rPr>
          <w:lang w:val="ru-RU"/>
        </w:rPr>
        <w:t xml:space="preserve">ме </w:t>
      </w:r>
      <w:r w:rsidR="000757CF">
        <w:rPr>
          <w:lang w:val="ru-RU"/>
        </w:rPr>
        <w:t>права на сохранение</w:t>
      </w:r>
      <w:r w:rsidR="004E07F6" w:rsidRPr="004E07F6">
        <w:rPr>
          <w:lang w:val="ru-RU"/>
        </w:rPr>
        <w:t xml:space="preserve"> первоначальной даты подачи</w:t>
      </w:r>
      <w:r w:rsidR="00636AC0" w:rsidRPr="002F7D71">
        <w:rPr>
          <w:lang w:val="ru-RU"/>
        </w:rPr>
        <w:t xml:space="preserve"> </w:t>
      </w:r>
      <w:r w:rsidR="00C7301E" w:rsidRPr="00C7301E">
        <w:rPr>
          <w:lang w:val="ru-RU"/>
        </w:rPr>
        <w:t xml:space="preserve">в тех </w:t>
      </w:r>
      <w:r w:rsidR="00C7301E" w:rsidRPr="00C7301E">
        <w:rPr>
          <w:lang w:val="ru-RU"/>
        </w:rPr>
        <w:lastRenderedPageBreak/>
        <w:t>случаях, когда</w:t>
      </w:r>
      <w:r w:rsidR="00C7301E">
        <w:rPr>
          <w:lang w:val="ru-RU"/>
        </w:rPr>
        <w:t xml:space="preserve"> </w:t>
      </w:r>
      <w:r w:rsidRPr="000757CF">
        <w:rPr>
          <w:lang w:val="ru-RU"/>
        </w:rPr>
        <w:t>содержание</w:t>
      </w:r>
      <w:r w:rsidR="00636AC0" w:rsidRPr="000757CF">
        <w:rPr>
          <w:lang w:val="ru-RU"/>
        </w:rPr>
        <w:t xml:space="preserve"> </w:t>
      </w:r>
      <w:r w:rsidR="006709B6" w:rsidRPr="006709B6">
        <w:rPr>
          <w:lang w:val="ru-RU"/>
        </w:rPr>
        <w:t>отсутств</w:t>
      </w:r>
      <w:r w:rsidR="00C7301E">
        <w:rPr>
          <w:lang w:val="ru-RU"/>
        </w:rPr>
        <w:t xml:space="preserve">овавшей </w:t>
      </w:r>
      <w:r w:rsidR="006709B6" w:rsidRPr="006709B6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C7301E" w:rsidRPr="00C7301E">
        <w:rPr>
          <w:lang w:val="ru-RU"/>
        </w:rPr>
        <w:t>отсутствовавш</w:t>
      </w:r>
      <w:r w:rsidR="00C7301E">
        <w:rPr>
          <w:lang w:val="ru-RU"/>
        </w:rPr>
        <w:t xml:space="preserve">его </w:t>
      </w:r>
      <w:r w:rsidR="008748F8" w:rsidRPr="002F7D71">
        <w:rPr>
          <w:lang w:val="ru-RU"/>
        </w:rPr>
        <w:t>чертеж</w:t>
      </w:r>
      <w:r w:rsidR="00C7301E">
        <w:rPr>
          <w:lang w:val="ru-RU"/>
        </w:rPr>
        <w:t>а</w:t>
      </w:r>
      <w:r w:rsidR="00636AC0" w:rsidRPr="002F7D71">
        <w:rPr>
          <w:lang w:val="ru-RU"/>
        </w:rPr>
        <w:t xml:space="preserve"> </w:t>
      </w:r>
      <w:r w:rsidR="000757CF">
        <w:rPr>
          <w:lang w:val="ru-RU"/>
        </w:rPr>
        <w:t xml:space="preserve">имелось </w:t>
      </w:r>
      <w:r w:rsidR="004B7135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1917AC" w:rsidRPr="001917AC">
        <w:rPr>
          <w:lang w:val="ru-RU"/>
        </w:rPr>
        <w:t xml:space="preserve">предшествующей </w:t>
      </w:r>
      <w:r w:rsidR="00C7301E">
        <w:rPr>
          <w:lang w:val="ru-RU"/>
        </w:rPr>
        <w:t>заявке,</w:t>
      </w:r>
      <w:r w:rsidR="003E1BFC" w:rsidRPr="002F7D71">
        <w:rPr>
          <w:lang w:val="ru-RU"/>
        </w:rPr>
        <w:t xml:space="preserve"> </w:t>
      </w:r>
      <w:r w:rsidR="004728A4">
        <w:rPr>
          <w:lang w:val="ru-RU"/>
        </w:rPr>
        <w:t>приоритет которой испрашивался</w:t>
      </w:r>
      <w:r w:rsidR="00636AC0" w:rsidRPr="002F7D71">
        <w:rPr>
          <w:lang w:val="ru-RU"/>
        </w:rPr>
        <w:t>.</w:t>
      </w:r>
    </w:p>
    <w:p w:rsidR="00636AC0" w:rsidRPr="001917AC" w:rsidRDefault="002F7D71" w:rsidP="00B74683">
      <w:pPr>
        <w:pStyle w:val="ONUME"/>
        <w:rPr>
          <w:lang w:val="ru-RU"/>
        </w:rPr>
      </w:pPr>
      <w:r w:rsidRPr="002F7D71">
        <w:rPr>
          <w:lang w:val="ru-RU"/>
        </w:rPr>
        <w:t>Некотор</w:t>
      </w:r>
      <w:r w:rsidR="00C7301E" w:rsidRPr="00C7301E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C7301E">
        <w:rPr>
          <w:lang w:val="ru-RU"/>
        </w:rPr>
        <w:t xml:space="preserve">делегации настаивали, что </w:t>
      </w:r>
      <w:r w:rsidR="003E1BFC" w:rsidRPr="002F7D71">
        <w:rPr>
          <w:lang w:val="ru-RU"/>
        </w:rPr>
        <w:t>проект статьи</w:t>
      </w:r>
      <w:r w:rsidR="00636AC0" w:rsidRPr="002F7D71">
        <w:rPr>
          <w:lang w:val="ru-RU"/>
        </w:rPr>
        <w:t xml:space="preserve"> 4(5)(</w:t>
      </w:r>
      <w:r w:rsidR="00636AC0">
        <w:t>d</w:t>
      </w:r>
      <w:r w:rsidR="00636AC0" w:rsidRPr="002F7D71">
        <w:rPr>
          <w:lang w:val="ru-RU"/>
        </w:rPr>
        <w:t xml:space="preserve">) </w:t>
      </w:r>
      <w:r w:rsidR="00C7301E">
        <w:rPr>
          <w:lang w:val="ru-RU"/>
        </w:rPr>
        <w:t xml:space="preserve">должен </w:t>
      </w:r>
      <w:r w:rsidR="00C7301E" w:rsidRPr="00C7301E">
        <w:rPr>
          <w:lang w:val="ru-RU"/>
        </w:rPr>
        <w:t>предусматрива</w:t>
      </w:r>
      <w:r w:rsidR="00C7301E">
        <w:rPr>
          <w:lang w:val="ru-RU"/>
        </w:rPr>
        <w:t xml:space="preserve">ть </w:t>
      </w:r>
      <w:r w:rsidR="00C7301E" w:rsidRPr="000757CF">
        <w:rPr>
          <w:lang w:val="ru-RU"/>
        </w:rPr>
        <w:t>специальное</w:t>
      </w:r>
      <w:r w:rsidR="00C7301E">
        <w:rPr>
          <w:lang w:val="ru-RU"/>
        </w:rPr>
        <w:t xml:space="preserve"> </w:t>
      </w:r>
      <w:r w:rsidRPr="002F7D71">
        <w:rPr>
          <w:lang w:val="ru-RU"/>
        </w:rPr>
        <w:t>исключени</w:t>
      </w:r>
      <w:r w:rsidR="00C7301E">
        <w:rPr>
          <w:lang w:val="ru-RU"/>
        </w:rPr>
        <w:t>е</w:t>
      </w:r>
      <w:r w:rsidR="000757CF">
        <w:rPr>
          <w:lang w:val="ru-RU"/>
        </w:rPr>
        <w:t>, относящееся к случаю</w:t>
      </w:r>
      <w:r w:rsidR="00C7301E">
        <w:rPr>
          <w:lang w:val="ru-RU"/>
        </w:rPr>
        <w:t xml:space="preserve">, когда </w:t>
      </w:r>
      <w:r w:rsidR="00F33705" w:rsidRPr="002F7D71">
        <w:rPr>
          <w:lang w:val="ru-RU"/>
        </w:rPr>
        <w:t>отсутствующ</w:t>
      </w:r>
      <w:r w:rsidR="00C7301E">
        <w:rPr>
          <w:lang w:val="ru-RU"/>
        </w:rPr>
        <w:t>ая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C7301E">
        <w:rPr>
          <w:lang w:val="ru-RU"/>
        </w:rPr>
        <w:t>ий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636AC0" w:rsidRPr="002F7D71">
        <w:rPr>
          <w:lang w:val="ru-RU"/>
        </w:rPr>
        <w:t xml:space="preserve"> </w:t>
      </w:r>
      <w:r w:rsidR="00C7301E">
        <w:rPr>
          <w:lang w:val="ru-RU"/>
        </w:rPr>
        <w:t xml:space="preserve">были представлены на </w:t>
      </w:r>
      <w:r w:rsidRPr="002F7D71">
        <w:rPr>
          <w:lang w:val="ru-RU"/>
        </w:rPr>
        <w:t>очень</w:t>
      </w:r>
      <w:r w:rsidR="00636AC0" w:rsidRPr="002F7D71">
        <w:rPr>
          <w:lang w:val="ru-RU"/>
        </w:rPr>
        <w:t xml:space="preserve"> </w:t>
      </w:r>
      <w:r w:rsidR="00C7301E">
        <w:rPr>
          <w:lang w:val="ru-RU"/>
        </w:rPr>
        <w:t>ранне</w:t>
      </w:r>
      <w:r w:rsidR="00C7301E" w:rsidRPr="00C7301E">
        <w:rPr>
          <w:lang w:val="ru-RU"/>
        </w:rPr>
        <w:t xml:space="preserve">й стадии патентного делопроизводства </w:t>
      </w:r>
      <w:r w:rsidR="00C7301E">
        <w:rPr>
          <w:lang w:val="ru-RU"/>
        </w:rPr>
        <w:t>в целях установления даты подачи</w:t>
      </w:r>
      <w:r w:rsidR="00636AC0" w:rsidRPr="002F7D71">
        <w:rPr>
          <w:lang w:val="ru-RU"/>
        </w:rPr>
        <w:t xml:space="preserve">.  </w:t>
      </w:r>
      <w:proofErr w:type="gramStart"/>
      <w:r w:rsidR="00261CAE" w:rsidRPr="00C7301E">
        <w:rPr>
          <w:snapToGrid w:val="0"/>
          <w:lang w:val="ru-RU"/>
        </w:rPr>
        <w:t>П</w:t>
      </w:r>
      <w:r w:rsidR="00261CAE">
        <w:rPr>
          <w:snapToGrid w:val="0"/>
          <w:lang w:val="ru-RU"/>
        </w:rPr>
        <w:t>римен</w:t>
      </w:r>
      <w:r w:rsidR="00261CAE" w:rsidRPr="00261CAE">
        <w:rPr>
          <w:snapToGrid w:val="0"/>
          <w:lang w:val="ru-RU"/>
        </w:rPr>
        <w:t xml:space="preserve">ение </w:t>
      </w:r>
      <w:r w:rsidR="00261CAE">
        <w:rPr>
          <w:lang w:val="ru-RU"/>
        </w:rPr>
        <w:t>этой п</w:t>
      </w:r>
      <w:r w:rsidR="00C7301E">
        <w:rPr>
          <w:lang w:val="ru-RU"/>
        </w:rPr>
        <w:t>роцедуры</w:t>
      </w:r>
      <w:r w:rsidRPr="002F7D71">
        <w:rPr>
          <w:lang w:val="ru-RU"/>
        </w:rPr>
        <w:t xml:space="preserve"> </w:t>
      </w:r>
      <w:r w:rsidR="00C7301E" w:rsidRPr="00C7301E">
        <w:rPr>
          <w:lang w:val="ru-RU"/>
        </w:rPr>
        <w:t>должн</w:t>
      </w:r>
      <w:r w:rsidR="00C7301E">
        <w:rPr>
          <w:lang w:val="ru-RU"/>
        </w:rPr>
        <w:t xml:space="preserve">ы </w:t>
      </w:r>
      <w:r w:rsidR="00261CAE">
        <w:rPr>
          <w:lang w:val="ru-RU"/>
        </w:rPr>
        <w:t xml:space="preserve">быть основано на </w:t>
      </w:r>
      <w:r w:rsidR="003E1BFC" w:rsidRPr="002F7D71">
        <w:rPr>
          <w:lang w:val="ru-RU"/>
        </w:rPr>
        <w:t>запрос</w:t>
      </w:r>
      <w:r w:rsidR="00261CAE">
        <w:rPr>
          <w:lang w:val="ru-RU"/>
        </w:rPr>
        <w:t>е</w:t>
      </w:r>
      <w:r w:rsidR="003E1BFC" w:rsidRPr="002F7D71">
        <w:rPr>
          <w:lang w:val="ru-RU"/>
        </w:rPr>
        <w:t xml:space="preserve"> </w:t>
      </w:r>
      <w:r w:rsidR="008C7BB1" w:rsidRPr="002F7D71">
        <w:rPr>
          <w:lang w:val="ru-RU"/>
        </w:rPr>
        <w:t>заявител</w:t>
      </w:r>
      <w:r w:rsidR="00C7301E">
        <w:rPr>
          <w:lang w:val="ru-RU"/>
        </w:rPr>
        <w:t>я</w:t>
      </w:r>
      <w:r w:rsidR="00636AC0" w:rsidRPr="002F7D71">
        <w:rPr>
          <w:lang w:val="ru-RU"/>
        </w:rPr>
        <w:t xml:space="preserve">, </w:t>
      </w:r>
      <w:r w:rsidR="00C7301E" w:rsidRPr="00C7301E">
        <w:rPr>
          <w:lang w:val="ru-RU"/>
        </w:rPr>
        <w:t>котор</w:t>
      </w:r>
      <w:r w:rsidR="00C7301E">
        <w:rPr>
          <w:lang w:val="ru-RU"/>
        </w:rPr>
        <w:t xml:space="preserve">ый </w:t>
      </w:r>
      <w:r w:rsidRPr="002F7D71">
        <w:rPr>
          <w:lang w:val="ru-RU"/>
        </w:rPr>
        <w:t>также</w:t>
      </w:r>
      <w:r w:rsidR="00636AC0" w:rsidRPr="002F7D71">
        <w:rPr>
          <w:lang w:val="ru-RU"/>
        </w:rPr>
        <w:t xml:space="preserve"> </w:t>
      </w:r>
      <w:r w:rsidR="00C7301E">
        <w:rPr>
          <w:lang w:val="ru-RU"/>
        </w:rPr>
        <w:t>должен указать</w:t>
      </w:r>
      <w:r w:rsidR="00261CAE">
        <w:rPr>
          <w:lang w:val="ru-RU"/>
        </w:rPr>
        <w:t xml:space="preserve"> точное место в</w:t>
      </w:r>
      <w:r w:rsidR="00C7301E">
        <w:rPr>
          <w:lang w:val="ru-RU"/>
        </w:rPr>
        <w:t xml:space="preserve"> </w:t>
      </w:r>
      <w:r w:rsidR="001917AC" w:rsidRPr="001917AC">
        <w:rPr>
          <w:lang w:val="ru-RU"/>
        </w:rPr>
        <w:t xml:space="preserve">предшествующей </w:t>
      </w:r>
      <w:r w:rsidR="00261CAE">
        <w:rPr>
          <w:lang w:val="ru-RU"/>
        </w:rPr>
        <w:t>заявке, где</w:t>
      </w:r>
      <w:r w:rsidR="00C7301E">
        <w:rPr>
          <w:lang w:val="ru-RU"/>
        </w:rPr>
        <w:t xml:space="preserve"> находится </w:t>
      </w:r>
      <w:r w:rsidR="00F33705" w:rsidRPr="002F7D71">
        <w:rPr>
          <w:lang w:val="ru-RU"/>
        </w:rPr>
        <w:t>отсутствующ</w:t>
      </w:r>
      <w:r w:rsidR="00C7301E">
        <w:rPr>
          <w:lang w:val="ru-RU"/>
        </w:rPr>
        <w:t>ая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C7301E">
        <w:rPr>
          <w:lang w:val="ru-RU"/>
        </w:rPr>
        <w:t>ий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C7301E">
        <w:rPr>
          <w:lang w:val="ru-RU"/>
        </w:rPr>
        <w:t xml:space="preserve">, </w:t>
      </w:r>
      <w:r w:rsidR="00C7301E" w:rsidRPr="00C7301E">
        <w:rPr>
          <w:lang w:val="ru-RU"/>
        </w:rPr>
        <w:t>с тем, чтобы</w:t>
      </w:r>
      <w:r w:rsidR="00C7301E">
        <w:rPr>
          <w:lang w:val="ru-RU"/>
        </w:rPr>
        <w:t xml:space="preserve"> </w:t>
      </w:r>
      <w:r w:rsidR="00261CAE">
        <w:rPr>
          <w:lang w:val="ru-RU"/>
        </w:rPr>
        <w:t xml:space="preserve">ведомство могло </w:t>
      </w:r>
      <w:r w:rsidR="00261CAE" w:rsidRPr="002F7D71">
        <w:rPr>
          <w:lang w:val="ru-RU"/>
        </w:rPr>
        <w:t xml:space="preserve">легко </w:t>
      </w:r>
      <w:r w:rsidR="00261CAE">
        <w:rPr>
          <w:lang w:val="ru-RU"/>
        </w:rPr>
        <w:t>ознакомиться с такой</w:t>
      </w:r>
      <w:r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261CAE">
        <w:rPr>
          <w:lang w:val="ru-RU"/>
        </w:rPr>
        <w:t>ей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часть</w:t>
      </w:r>
      <w:r w:rsidR="00261CAE">
        <w:rPr>
          <w:lang w:val="ru-RU"/>
        </w:rPr>
        <w:t>ю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261CAE">
        <w:rPr>
          <w:lang w:val="ru-RU"/>
        </w:rPr>
        <w:t xml:space="preserve">ом по </w:t>
      </w:r>
      <w:r w:rsidR="001917AC" w:rsidRPr="001917AC">
        <w:rPr>
          <w:lang w:val="ru-RU"/>
        </w:rPr>
        <w:t xml:space="preserve">предшествующей </w:t>
      </w:r>
      <w:r w:rsidR="001116EC">
        <w:rPr>
          <w:lang w:val="ru-RU"/>
        </w:rPr>
        <w:t>заявке</w:t>
      </w:r>
      <w:r w:rsidR="00636AC0">
        <w:rPr>
          <w:rStyle w:val="af3"/>
        </w:rPr>
        <w:footnoteReference w:id="9"/>
      </w:r>
      <w:r w:rsidR="001116EC" w:rsidRPr="002F7D71">
        <w:rPr>
          <w:lang w:val="ru-RU"/>
        </w:rPr>
        <w:t>.</w:t>
      </w:r>
      <w:r w:rsidR="00636AC0" w:rsidRPr="002F7D71">
        <w:rPr>
          <w:lang w:val="ru-RU"/>
        </w:rPr>
        <w:t xml:space="preserve">  </w:t>
      </w:r>
      <w:r w:rsidR="001116EC">
        <w:rPr>
          <w:lang w:val="ru-RU"/>
        </w:rPr>
        <w:t>Другие</w:t>
      </w:r>
      <w:r w:rsidR="00636AC0" w:rsidRPr="002F7D71">
        <w:rPr>
          <w:lang w:val="ru-RU"/>
        </w:rPr>
        <w:t xml:space="preserve"> </w:t>
      </w:r>
      <w:r w:rsidR="001116EC">
        <w:rPr>
          <w:lang w:val="ru-RU"/>
        </w:rPr>
        <w:t>делегации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однако</w:t>
      </w:r>
      <w:r w:rsidR="00636AC0" w:rsidRPr="002F7D71">
        <w:rPr>
          <w:lang w:val="ru-RU"/>
        </w:rPr>
        <w:t xml:space="preserve">, </w:t>
      </w:r>
      <w:r w:rsidR="00261CAE">
        <w:rPr>
          <w:lang w:val="ru-RU"/>
        </w:rPr>
        <w:t>считали</w:t>
      </w:r>
      <w:r w:rsidR="001116EC" w:rsidRPr="001116EC">
        <w:rPr>
          <w:lang w:val="ru-RU"/>
        </w:rPr>
        <w:t xml:space="preserve">, что </w:t>
      </w:r>
      <w:r w:rsidR="00261CAE">
        <w:rPr>
          <w:lang w:val="ru-RU"/>
        </w:rPr>
        <w:t xml:space="preserve">от заявителей не следует требовать подачи какого-то </w:t>
      </w:r>
      <w:r w:rsidR="00261CAE" w:rsidRPr="00261CAE">
        <w:rPr>
          <w:lang w:val="ru-RU"/>
        </w:rPr>
        <w:t>специальн</w:t>
      </w:r>
      <w:r w:rsidR="00261CAE">
        <w:rPr>
          <w:lang w:val="ru-RU"/>
        </w:rPr>
        <w:t xml:space="preserve">ого </w:t>
      </w:r>
      <w:r w:rsidR="00261CAE" w:rsidRPr="00261CAE">
        <w:rPr>
          <w:lang w:val="ru-RU"/>
        </w:rPr>
        <w:t>ходатайств</w:t>
      </w:r>
      <w:r w:rsidR="00261CAE">
        <w:rPr>
          <w:lang w:val="ru-RU"/>
        </w:rPr>
        <w:t xml:space="preserve">а </w:t>
      </w:r>
      <w:r w:rsidR="001116EC">
        <w:rPr>
          <w:lang w:val="ru-RU"/>
        </w:rPr>
        <w:t xml:space="preserve">для включения </w:t>
      </w:r>
      <w:r w:rsidRPr="002F7D71">
        <w:rPr>
          <w:lang w:val="ru-RU"/>
        </w:rPr>
        <w:t>люб</w:t>
      </w:r>
      <w:r w:rsidR="001116EC">
        <w:rPr>
          <w:lang w:val="ru-RU"/>
        </w:rPr>
        <w:t>ой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1116EC">
        <w:rPr>
          <w:lang w:val="ru-RU"/>
        </w:rPr>
        <w:t>ей</w:t>
      </w:r>
      <w:proofErr w:type="gramEnd"/>
      <w:r w:rsidR="00636AC0" w:rsidRPr="002F7D71">
        <w:rPr>
          <w:lang w:val="ru-RU"/>
        </w:rPr>
        <w:t xml:space="preserve"> </w:t>
      </w:r>
      <w:r w:rsidR="001116EC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без</w:t>
      </w:r>
      <w:r w:rsidR="00636AC0" w:rsidRPr="002F7D71">
        <w:rPr>
          <w:lang w:val="ru-RU"/>
        </w:rPr>
        <w:t xml:space="preserve"> </w:t>
      </w:r>
      <w:r w:rsidR="001116EC">
        <w:rPr>
          <w:lang w:val="ru-RU"/>
        </w:rPr>
        <w:t>изменения</w:t>
      </w:r>
      <w:r w:rsidR="008748F8" w:rsidRPr="002F7D71">
        <w:rPr>
          <w:lang w:val="ru-RU"/>
        </w:rPr>
        <w:t xml:space="preserve"> даты </w:t>
      </w:r>
      <w:r w:rsidR="00261CAE" w:rsidRPr="002F7D71">
        <w:rPr>
          <w:lang w:val="ru-RU"/>
        </w:rPr>
        <w:t>подачи</w:t>
      </w:r>
      <w:r w:rsidR="00636AC0" w:rsidRPr="002F7D71">
        <w:rPr>
          <w:lang w:val="ru-RU"/>
        </w:rPr>
        <w:t xml:space="preserve">.  </w:t>
      </w:r>
      <w:r w:rsidR="00261CAE">
        <w:rPr>
          <w:lang w:val="ru-RU"/>
        </w:rPr>
        <w:t xml:space="preserve">Они считали, что </w:t>
      </w:r>
      <w:r w:rsidRPr="001917AC">
        <w:rPr>
          <w:lang w:val="ru-RU"/>
        </w:rPr>
        <w:t xml:space="preserve">процедура </w:t>
      </w:r>
      <w:r w:rsidR="001116EC">
        <w:rPr>
          <w:lang w:val="ru-RU"/>
        </w:rPr>
        <w:t>мо</w:t>
      </w:r>
      <w:r w:rsidR="00261CAE">
        <w:rPr>
          <w:lang w:val="ru-RU"/>
        </w:rPr>
        <w:t xml:space="preserve">гла </w:t>
      </w:r>
      <w:r w:rsidR="001116EC">
        <w:rPr>
          <w:lang w:val="ru-RU"/>
        </w:rPr>
        <w:t>бы со</w:t>
      </w:r>
      <w:r w:rsidR="00261CAE">
        <w:rPr>
          <w:lang w:val="ru-RU"/>
        </w:rPr>
        <w:t>вершаться</w:t>
      </w:r>
      <w:r w:rsidR="001116EC">
        <w:rPr>
          <w:lang w:val="ru-RU"/>
        </w:rPr>
        <w:t xml:space="preserve"> </w:t>
      </w:r>
      <w:r w:rsidR="00261CAE">
        <w:rPr>
          <w:lang w:val="ru-RU"/>
        </w:rPr>
        <w:t>автоматически, путем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>включения</w:t>
      </w:r>
      <w:r w:rsidR="006709B6" w:rsidRPr="001917AC">
        <w:rPr>
          <w:lang w:val="ru-RU"/>
        </w:rPr>
        <w:t xml:space="preserve"> </w:t>
      </w:r>
      <w:r w:rsidR="001116EC">
        <w:rPr>
          <w:lang w:val="ru-RU"/>
        </w:rPr>
        <w:t>отсылки к содержанию</w:t>
      </w:r>
      <w:r w:rsidR="001116EC" w:rsidRPr="001917AC">
        <w:rPr>
          <w:lang w:val="ru-RU"/>
        </w:rPr>
        <w:t xml:space="preserve"> предшествующей </w:t>
      </w:r>
      <w:r w:rsidR="001116EC">
        <w:rPr>
          <w:lang w:val="ru-RU"/>
        </w:rPr>
        <w:t>заявки</w:t>
      </w:r>
      <w:r w:rsidR="001116EC" w:rsidRPr="001917AC">
        <w:rPr>
          <w:lang w:val="ru-RU"/>
        </w:rPr>
        <w:t xml:space="preserve"> </w:t>
      </w:r>
      <w:r w:rsidR="00D2056A">
        <w:rPr>
          <w:lang w:val="ru-RU"/>
        </w:rPr>
        <w:t xml:space="preserve">в заявку в том виде, в каком она была подана, </w:t>
      </w:r>
      <w:r w:rsidRPr="001917AC">
        <w:rPr>
          <w:lang w:val="ru-RU"/>
        </w:rPr>
        <w:t>или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 xml:space="preserve">проставления </w:t>
      </w:r>
      <w:r w:rsidR="00D2056A" w:rsidRPr="00D2056A">
        <w:rPr>
          <w:lang w:val="ru-RU"/>
        </w:rPr>
        <w:t>соответствующ</w:t>
      </w:r>
      <w:r w:rsidR="00D2056A">
        <w:rPr>
          <w:lang w:val="ru-RU"/>
        </w:rPr>
        <w:t xml:space="preserve">ей </w:t>
      </w:r>
      <w:r w:rsidR="00D2056A" w:rsidRPr="001116EC">
        <w:rPr>
          <w:lang w:val="ru-RU"/>
        </w:rPr>
        <w:t xml:space="preserve">отметки </w:t>
      </w:r>
      <w:r w:rsidR="00D2056A">
        <w:rPr>
          <w:lang w:val="ru-RU"/>
        </w:rPr>
        <w:t xml:space="preserve">в </w:t>
      </w:r>
      <w:r w:rsidR="001116EC" w:rsidRPr="001116EC">
        <w:rPr>
          <w:lang w:val="ru-RU"/>
        </w:rPr>
        <w:t>контрол</w:t>
      </w:r>
      <w:r w:rsidR="001116EC">
        <w:rPr>
          <w:lang w:val="ru-RU"/>
        </w:rPr>
        <w:t xml:space="preserve">ьной </w:t>
      </w:r>
      <w:r w:rsidR="00D2056A">
        <w:rPr>
          <w:lang w:val="ru-RU"/>
        </w:rPr>
        <w:t xml:space="preserve">клетке </w:t>
      </w:r>
      <w:r w:rsidR="001116EC">
        <w:rPr>
          <w:lang w:val="ru-RU"/>
        </w:rPr>
        <w:t xml:space="preserve">на </w:t>
      </w:r>
      <w:r w:rsidR="003E1BFC" w:rsidRPr="001917AC">
        <w:rPr>
          <w:lang w:val="ru-RU"/>
        </w:rPr>
        <w:t>бланк</w:t>
      </w:r>
      <w:r w:rsidR="001116EC">
        <w:rPr>
          <w:lang w:val="ru-RU"/>
        </w:rPr>
        <w:t>е запроса</w:t>
      </w:r>
      <w:r w:rsidR="00636AC0">
        <w:rPr>
          <w:rStyle w:val="af3"/>
        </w:rPr>
        <w:footnoteReference w:id="10"/>
      </w:r>
      <w:r w:rsidR="001116EC" w:rsidRPr="001917AC">
        <w:rPr>
          <w:lang w:val="ru-RU"/>
        </w:rPr>
        <w:t>.</w:t>
      </w:r>
    </w:p>
    <w:p w:rsidR="00636AC0" w:rsidRPr="00D97877" w:rsidRDefault="002F7D71" w:rsidP="00B74683">
      <w:pPr>
        <w:pStyle w:val="ONUME"/>
        <w:keepLines/>
        <w:rPr>
          <w:lang w:val="ru-RU"/>
        </w:rPr>
      </w:pPr>
      <w:proofErr w:type="gramStart"/>
      <w:r w:rsidRPr="001917AC">
        <w:rPr>
          <w:lang w:val="ru-RU"/>
        </w:rPr>
        <w:t xml:space="preserve">В </w:t>
      </w:r>
      <w:r w:rsidR="001116EC">
        <w:rPr>
          <w:lang w:val="ru-RU"/>
        </w:rPr>
        <w:t xml:space="preserve">ходе </w:t>
      </w:r>
      <w:r w:rsidRPr="001917AC">
        <w:rPr>
          <w:lang w:val="ru-RU"/>
        </w:rPr>
        <w:t>переговоров</w:t>
      </w:r>
      <w:r w:rsidR="001116EC">
        <w:rPr>
          <w:lang w:val="ru-RU"/>
        </w:rPr>
        <w:t xml:space="preserve"> </w:t>
      </w:r>
      <w:r w:rsidRPr="001917AC">
        <w:rPr>
          <w:lang w:val="ru-RU"/>
        </w:rPr>
        <w:t>также</w:t>
      </w:r>
      <w:r w:rsidR="00636AC0" w:rsidRPr="001917AC">
        <w:rPr>
          <w:lang w:val="ru-RU"/>
        </w:rPr>
        <w:t xml:space="preserve"> </w:t>
      </w:r>
      <w:r w:rsidRPr="001917AC">
        <w:rPr>
          <w:lang w:val="ru-RU"/>
        </w:rPr>
        <w:t>предл</w:t>
      </w:r>
      <w:r w:rsidR="001116EC">
        <w:rPr>
          <w:lang w:val="ru-RU"/>
        </w:rPr>
        <w:t xml:space="preserve">агалось сформулировать </w:t>
      </w:r>
      <w:r w:rsidR="003E1BFC" w:rsidRPr="001917AC">
        <w:rPr>
          <w:lang w:val="ru-RU"/>
        </w:rPr>
        <w:t>проект статьи</w:t>
      </w:r>
      <w:r w:rsidR="00636AC0" w:rsidRPr="007B2A0F">
        <w:t> </w:t>
      </w:r>
      <w:r w:rsidR="00636AC0" w:rsidRPr="001917AC">
        <w:rPr>
          <w:lang w:val="ru-RU"/>
        </w:rPr>
        <w:t>4(5)(</w:t>
      </w:r>
      <w:r w:rsidR="00636AC0" w:rsidRPr="007B2A0F">
        <w:t>d</w:t>
      </w:r>
      <w:r w:rsidR="00636AC0" w:rsidRPr="001917AC">
        <w:rPr>
          <w:lang w:val="ru-RU"/>
        </w:rPr>
        <w:t>)</w:t>
      </w:r>
      <w:r w:rsidR="001116EC">
        <w:rPr>
          <w:lang w:val="ru-RU"/>
        </w:rPr>
        <w:t xml:space="preserve"> </w:t>
      </w:r>
      <w:r w:rsidR="001116EC" w:rsidRPr="001116EC">
        <w:rPr>
          <w:lang w:val="ru-RU"/>
        </w:rPr>
        <w:t>таким образом</w:t>
      </w:r>
      <w:r w:rsidR="001116EC">
        <w:rPr>
          <w:lang w:val="ru-RU"/>
        </w:rPr>
        <w:t>, чтобы он</w:t>
      </w:r>
      <w:r w:rsidR="00D2056A">
        <w:rPr>
          <w:lang w:val="ru-RU"/>
        </w:rPr>
        <w:t xml:space="preserve"> </w:t>
      </w:r>
      <w:r w:rsidR="001116EC" w:rsidRPr="001116EC">
        <w:rPr>
          <w:lang w:val="ru-RU"/>
        </w:rPr>
        <w:t>регулир</w:t>
      </w:r>
      <w:r w:rsidR="001116EC">
        <w:rPr>
          <w:lang w:val="ru-RU"/>
        </w:rPr>
        <w:t xml:space="preserve">овал </w:t>
      </w:r>
      <w:r w:rsidR="00F33705" w:rsidRPr="001917AC">
        <w:rPr>
          <w:lang w:val="ru-RU"/>
        </w:rPr>
        <w:t>«</w:t>
      </w:r>
      <w:r w:rsidR="001116EC">
        <w:rPr>
          <w:lang w:val="ru-RU"/>
        </w:rPr>
        <w:t xml:space="preserve">допустимость </w:t>
      </w:r>
      <w:r w:rsidRPr="001917AC">
        <w:rPr>
          <w:lang w:val="ru-RU"/>
        </w:rPr>
        <w:t>все</w:t>
      </w:r>
      <w:r w:rsidR="001116EC">
        <w:rPr>
          <w:lang w:val="ru-RU"/>
        </w:rPr>
        <w:t>х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 xml:space="preserve">изменений, имеющихся </w:t>
      </w:r>
      <w:r w:rsidRPr="001917AC">
        <w:rPr>
          <w:lang w:val="ru-RU"/>
        </w:rPr>
        <w:t>в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>заявке</w:t>
      </w:r>
      <w:r w:rsidR="00F33705" w:rsidRPr="001917AC">
        <w:rPr>
          <w:lang w:val="ru-RU"/>
        </w:rPr>
        <w:t>»</w:t>
      </w:r>
      <w:r w:rsidR="00636AC0" w:rsidRPr="001917AC">
        <w:rPr>
          <w:lang w:val="ru-RU"/>
        </w:rPr>
        <w:t xml:space="preserve">, </w:t>
      </w:r>
      <w:r w:rsidR="001116EC">
        <w:rPr>
          <w:lang w:val="ru-RU"/>
        </w:rPr>
        <w:t xml:space="preserve">а не </w:t>
      </w:r>
      <w:r w:rsidR="001116EC" w:rsidRPr="001116EC">
        <w:rPr>
          <w:lang w:val="ru-RU"/>
        </w:rPr>
        <w:t>только</w:t>
      </w:r>
      <w:r w:rsidR="001116EC">
        <w:rPr>
          <w:lang w:val="ru-RU"/>
        </w:rPr>
        <w:t xml:space="preserve"> включение </w:t>
      </w:r>
      <w:r w:rsidR="001116EC" w:rsidRPr="001116EC">
        <w:rPr>
          <w:lang w:val="ru-RU"/>
        </w:rPr>
        <w:t>информаци</w:t>
      </w:r>
      <w:r w:rsidR="001116EC">
        <w:rPr>
          <w:lang w:val="ru-RU"/>
        </w:rPr>
        <w:t>и</w:t>
      </w:r>
      <w:r w:rsidR="000C0854" w:rsidRPr="001917AC">
        <w:rPr>
          <w:lang w:val="ru-RU"/>
        </w:rPr>
        <w:t xml:space="preserve"> путем отсылки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 xml:space="preserve">для </w:t>
      </w:r>
      <w:r w:rsidRPr="001917AC">
        <w:rPr>
          <w:lang w:val="ru-RU"/>
        </w:rPr>
        <w:t>целей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 xml:space="preserve">установления </w:t>
      </w:r>
      <w:r w:rsidR="008748F8" w:rsidRPr="001917AC">
        <w:rPr>
          <w:lang w:val="ru-RU"/>
        </w:rPr>
        <w:t>даты подачи</w:t>
      </w:r>
      <w:r w:rsidR="00636AC0" w:rsidRPr="007B2A0F">
        <w:rPr>
          <w:rStyle w:val="af3"/>
        </w:rPr>
        <w:footnoteReference w:id="11"/>
      </w:r>
      <w:r w:rsidR="001116EC" w:rsidRPr="001917AC">
        <w:rPr>
          <w:lang w:val="ru-RU"/>
        </w:rPr>
        <w:t>.</w:t>
      </w:r>
      <w:r w:rsidR="00636AC0" w:rsidRPr="001917AC">
        <w:rPr>
          <w:lang w:val="ru-RU"/>
        </w:rPr>
        <w:t xml:space="preserve">  </w:t>
      </w:r>
      <w:r w:rsidRPr="001917AC">
        <w:rPr>
          <w:lang w:val="ru-RU"/>
        </w:rPr>
        <w:t>Аналогичным образом</w:t>
      </w:r>
      <w:r w:rsidR="00636AC0" w:rsidRPr="001917AC">
        <w:rPr>
          <w:lang w:val="ru-RU"/>
        </w:rPr>
        <w:t xml:space="preserve">, </w:t>
      </w:r>
      <w:r w:rsidR="001116EC">
        <w:rPr>
          <w:lang w:val="ru-RU"/>
        </w:rPr>
        <w:t xml:space="preserve">было внесено </w:t>
      </w:r>
      <w:r w:rsidRPr="001917AC">
        <w:rPr>
          <w:lang w:val="ru-RU"/>
        </w:rPr>
        <w:t>друг</w:t>
      </w:r>
      <w:r w:rsidR="001116EC">
        <w:rPr>
          <w:lang w:val="ru-RU"/>
        </w:rPr>
        <w:t xml:space="preserve">ое </w:t>
      </w:r>
      <w:r w:rsidRPr="001917AC">
        <w:rPr>
          <w:lang w:val="ru-RU"/>
        </w:rPr>
        <w:t>предложение</w:t>
      </w:r>
      <w:r w:rsidR="00D2056A">
        <w:rPr>
          <w:lang w:val="ru-RU"/>
        </w:rPr>
        <w:t xml:space="preserve">, смысл </w:t>
      </w:r>
      <w:r w:rsidR="00D2056A" w:rsidRPr="00D2056A">
        <w:rPr>
          <w:lang w:val="ru-RU"/>
        </w:rPr>
        <w:t>котор</w:t>
      </w:r>
      <w:r w:rsidR="00D2056A">
        <w:rPr>
          <w:lang w:val="ru-RU"/>
        </w:rPr>
        <w:t xml:space="preserve">ого состоял в том, </w:t>
      </w:r>
      <w:r w:rsidR="001116EC" w:rsidRPr="001116EC">
        <w:rPr>
          <w:lang w:val="ru-RU"/>
        </w:rPr>
        <w:t>что</w:t>
      </w:r>
      <w:r w:rsidR="001116EC">
        <w:rPr>
          <w:lang w:val="ru-RU"/>
        </w:rPr>
        <w:t>бы</w:t>
      </w:r>
      <w:r w:rsidR="00636AC0" w:rsidRPr="001917AC">
        <w:rPr>
          <w:lang w:val="ru-RU"/>
        </w:rPr>
        <w:t xml:space="preserve"> </w:t>
      </w:r>
      <w:r w:rsidR="001116EC">
        <w:rPr>
          <w:lang w:val="ru-RU"/>
        </w:rPr>
        <w:t xml:space="preserve">по </w:t>
      </w:r>
      <w:r w:rsidR="00D2056A">
        <w:rPr>
          <w:lang w:val="ru-RU"/>
        </w:rPr>
        <w:t xml:space="preserve">просьбе </w:t>
      </w:r>
      <w:r w:rsidR="008C7BB1" w:rsidRPr="001917AC">
        <w:rPr>
          <w:lang w:val="ru-RU"/>
        </w:rPr>
        <w:t>заявител</w:t>
      </w:r>
      <w:r w:rsidR="001116EC">
        <w:rPr>
          <w:lang w:val="ru-RU"/>
        </w:rPr>
        <w:t>я</w:t>
      </w:r>
      <w:r w:rsidR="00636AC0" w:rsidRPr="001917AC">
        <w:rPr>
          <w:lang w:val="ru-RU"/>
        </w:rPr>
        <w:t xml:space="preserve"> </w:t>
      </w:r>
      <w:r w:rsidRPr="001917AC">
        <w:rPr>
          <w:lang w:val="ru-RU"/>
        </w:rPr>
        <w:t>содержание</w:t>
      </w:r>
      <w:r w:rsidR="00636AC0" w:rsidRPr="001917AC">
        <w:rPr>
          <w:lang w:val="ru-RU"/>
        </w:rPr>
        <w:t xml:space="preserve"> </w:t>
      </w:r>
      <w:r w:rsidR="001917AC" w:rsidRPr="001917AC">
        <w:rPr>
          <w:lang w:val="ru-RU"/>
        </w:rPr>
        <w:t xml:space="preserve">предшествующей </w:t>
      </w:r>
      <w:r w:rsidR="00D2056A">
        <w:rPr>
          <w:lang w:val="ru-RU"/>
        </w:rPr>
        <w:t>заявки</w:t>
      </w:r>
      <w:r w:rsidR="003E1BFC" w:rsidRPr="001917AC">
        <w:rPr>
          <w:lang w:val="ru-RU"/>
        </w:rPr>
        <w:t xml:space="preserve"> </w:t>
      </w:r>
      <w:r w:rsidR="001116EC" w:rsidRPr="00D2056A">
        <w:rPr>
          <w:lang w:val="ru-RU"/>
        </w:rPr>
        <w:t xml:space="preserve">считалось </w:t>
      </w:r>
      <w:r w:rsidR="00D2056A">
        <w:rPr>
          <w:lang w:val="ru-RU"/>
        </w:rPr>
        <w:t xml:space="preserve">бы </w:t>
      </w:r>
      <w:r w:rsidR="00493856" w:rsidRPr="00D2056A">
        <w:rPr>
          <w:lang w:val="ru-RU"/>
        </w:rPr>
        <w:t>включенным</w:t>
      </w:r>
      <w:r w:rsidR="00493856">
        <w:rPr>
          <w:lang w:val="ru-RU"/>
        </w:rPr>
        <w:t xml:space="preserve"> </w:t>
      </w:r>
      <w:r w:rsidRPr="001917AC">
        <w:rPr>
          <w:lang w:val="ru-RU"/>
        </w:rPr>
        <w:t>в</w:t>
      </w:r>
      <w:r w:rsidR="00636AC0" w:rsidRPr="001917AC">
        <w:rPr>
          <w:lang w:val="ru-RU"/>
        </w:rPr>
        <w:t xml:space="preserve"> </w:t>
      </w:r>
      <w:r w:rsidR="00493856">
        <w:rPr>
          <w:lang w:val="ru-RU"/>
        </w:rPr>
        <w:t>заявку,</w:t>
      </w:r>
      <w:r w:rsidR="003E1BFC" w:rsidRPr="001917AC">
        <w:rPr>
          <w:lang w:val="ru-RU"/>
        </w:rPr>
        <w:t xml:space="preserve"> </w:t>
      </w:r>
      <w:r w:rsidR="00493856" w:rsidRPr="00493856">
        <w:rPr>
          <w:lang w:val="ru-RU"/>
        </w:rPr>
        <w:t>содерж</w:t>
      </w:r>
      <w:r w:rsidR="00493856">
        <w:rPr>
          <w:lang w:val="ru-RU"/>
        </w:rPr>
        <w:t xml:space="preserve">ащую </w:t>
      </w:r>
      <w:r w:rsidR="003E1BFC" w:rsidRPr="001917AC">
        <w:rPr>
          <w:lang w:val="ru-RU"/>
        </w:rPr>
        <w:t>притязание на</w:t>
      </w:r>
      <w:proofErr w:type="gramEnd"/>
      <w:r w:rsidR="003E1BFC" w:rsidRPr="001917AC">
        <w:rPr>
          <w:lang w:val="ru-RU"/>
        </w:rPr>
        <w:t xml:space="preserve"> приоритет </w:t>
      </w:r>
      <w:r w:rsidR="00493856">
        <w:rPr>
          <w:lang w:val="ru-RU"/>
        </w:rPr>
        <w:t xml:space="preserve">такой </w:t>
      </w:r>
      <w:r w:rsidR="001917AC" w:rsidRPr="001917AC">
        <w:rPr>
          <w:lang w:val="ru-RU"/>
        </w:rPr>
        <w:t xml:space="preserve">предшествующей </w:t>
      </w:r>
      <w:r w:rsidR="00493856">
        <w:rPr>
          <w:lang w:val="ru-RU"/>
        </w:rPr>
        <w:t>заявки</w:t>
      </w:r>
      <w:r w:rsidR="00636AC0" w:rsidRPr="001917AC">
        <w:rPr>
          <w:lang w:val="ru-RU"/>
        </w:rPr>
        <w:t xml:space="preserve">.  </w:t>
      </w:r>
      <w:r w:rsidRPr="001917AC">
        <w:rPr>
          <w:lang w:val="ru-RU"/>
        </w:rPr>
        <w:t>Другими словами</w:t>
      </w:r>
      <w:r w:rsidR="00636AC0" w:rsidRPr="001917AC">
        <w:rPr>
          <w:lang w:val="ru-RU"/>
        </w:rPr>
        <w:t xml:space="preserve">, </w:t>
      </w:r>
      <w:r w:rsidR="00493856" w:rsidRPr="00D2056A">
        <w:rPr>
          <w:lang w:val="ru-RU"/>
        </w:rPr>
        <w:t xml:space="preserve">содержание, </w:t>
      </w:r>
      <w:r w:rsidR="00D2056A" w:rsidRPr="00D2056A">
        <w:rPr>
          <w:lang w:val="ru-RU"/>
        </w:rPr>
        <w:t>име</w:t>
      </w:r>
      <w:r w:rsidR="00D2056A">
        <w:rPr>
          <w:lang w:val="ru-RU"/>
        </w:rPr>
        <w:t>вшееся</w:t>
      </w:r>
      <w:r w:rsidR="00493856">
        <w:rPr>
          <w:lang w:val="ru-RU"/>
        </w:rPr>
        <w:t xml:space="preserve"> </w:t>
      </w:r>
      <w:r w:rsidRPr="001917AC">
        <w:rPr>
          <w:lang w:val="ru-RU"/>
        </w:rPr>
        <w:t>в</w:t>
      </w:r>
      <w:r w:rsidR="00636AC0" w:rsidRPr="001917AC">
        <w:rPr>
          <w:lang w:val="ru-RU"/>
        </w:rPr>
        <w:t xml:space="preserve"> </w:t>
      </w:r>
      <w:r w:rsidR="001917AC" w:rsidRPr="001917AC">
        <w:rPr>
          <w:lang w:val="ru-RU"/>
        </w:rPr>
        <w:t>предшествующей</w:t>
      </w:r>
      <w:r w:rsidR="00636AC0" w:rsidRPr="001917AC">
        <w:rPr>
          <w:lang w:val="ru-RU"/>
        </w:rPr>
        <w:t xml:space="preserve"> </w:t>
      </w:r>
      <w:r w:rsidR="00493856">
        <w:rPr>
          <w:lang w:val="ru-RU"/>
        </w:rPr>
        <w:t>заявке, могло бы быть включено</w:t>
      </w:r>
      <w:r w:rsidR="00636AC0" w:rsidRPr="001917AC">
        <w:rPr>
          <w:lang w:val="ru-RU"/>
        </w:rPr>
        <w:t xml:space="preserve"> </w:t>
      </w:r>
      <w:r w:rsidRPr="001917AC">
        <w:rPr>
          <w:lang w:val="ru-RU"/>
        </w:rPr>
        <w:t>в</w:t>
      </w:r>
      <w:r w:rsidR="00636AC0" w:rsidRPr="001917AC">
        <w:rPr>
          <w:lang w:val="ru-RU"/>
        </w:rPr>
        <w:t xml:space="preserve"> </w:t>
      </w:r>
      <w:r w:rsidRPr="001917AC">
        <w:rPr>
          <w:lang w:val="ru-RU"/>
        </w:rPr>
        <w:t>последующ</w:t>
      </w:r>
      <w:r w:rsidR="00493856">
        <w:rPr>
          <w:lang w:val="ru-RU"/>
        </w:rPr>
        <w:t>ую</w:t>
      </w:r>
      <w:r w:rsidRPr="001917AC">
        <w:rPr>
          <w:lang w:val="ru-RU"/>
        </w:rPr>
        <w:t xml:space="preserve"> </w:t>
      </w:r>
      <w:r w:rsidR="00493856">
        <w:rPr>
          <w:lang w:val="ru-RU"/>
        </w:rPr>
        <w:t>заявку</w:t>
      </w:r>
      <w:r w:rsidR="00D2056A">
        <w:rPr>
          <w:lang w:val="ru-RU"/>
        </w:rPr>
        <w:t xml:space="preserve">, будь то </w:t>
      </w:r>
      <w:r w:rsidR="00D2056A" w:rsidRPr="00D2056A">
        <w:rPr>
          <w:lang w:val="ru-RU"/>
        </w:rPr>
        <w:t xml:space="preserve">в связи с </w:t>
      </w:r>
      <w:r w:rsidR="00D2056A">
        <w:rPr>
          <w:lang w:val="ru-RU"/>
        </w:rPr>
        <w:t>установлением</w:t>
      </w:r>
      <w:r w:rsidR="00D97877">
        <w:rPr>
          <w:lang w:val="ru-RU"/>
        </w:rPr>
        <w:t xml:space="preserve"> даты подачи, либо на более поздней стадии</w:t>
      </w:r>
      <w:r w:rsidR="00636AC0" w:rsidRPr="001917AC">
        <w:rPr>
          <w:lang w:val="ru-RU"/>
        </w:rPr>
        <w:t xml:space="preserve"> </w:t>
      </w:r>
      <w:r w:rsidR="00D97877">
        <w:rPr>
          <w:lang w:val="ru-RU"/>
        </w:rPr>
        <w:t>патентного делопроизводства</w:t>
      </w:r>
      <w:r w:rsidR="00636AC0" w:rsidRPr="001917AC">
        <w:rPr>
          <w:lang w:val="ru-RU"/>
        </w:rPr>
        <w:t xml:space="preserve">, </w:t>
      </w:r>
      <w:r w:rsidR="00D97877">
        <w:rPr>
          <w:lang w:val="ru-RU"/>
        </w:rPr>
        <w:t xml:space="preserve">путем внесения </w:t>
      </w:r>
      <w:r w:rsidR="00D2056A" w:rsidRPr="00D2056A">
        <w:rPr>
          <w:lang w:val="ru-RU"/>
        </w:rPr>
        <w:t>изменени</w:t>
      </w:r>
      <w:r w:rsidR="00D2056A">
        <w:rPr>
          <w:lang w:val="ru-RU"/>
        </w:rPr>
        <w:t>я</w:t>
      </w:r>
      <w:r w:rsidR="00D97877">
        <w:rPr>
          <w:lang w:val="ru-RU"/>
        </w:rPr>
        <w:t xml:space="preserve"> или исправления</w:t>
      </w:r>
      <w:r w:rsidR="00636AC0" w:rsidRPr="001917AC">
        <w:rPr>
          <w:lang w:val="ru-RU"/>
        </w:rPr>
        <w:t xml:space="preserve">.  </w:t>
      </w:r>
      <w:r w:rsidR="00D97877">
        <w:rPr>
          <w:lang w:val="ru-RU"/>
        </w:rPr>
        <w:t>Эти предложения</w:t>
      </w:r>
      <w:r w:rsidR="00636AC0" w:rsidRPr="00D97877">
        <w:rPr>
          <w:lang w:val="ru-RU"/>
        </w:rPr>
        <w:t xml:space="preserve">, </w:t>
      </w:r>
      <w:r w:rsidRPr="00D97877">
        <w:rPr>
          <w:lang w:val="ru-RU"/>
        </w:rPr>
        <w:t>однако</w:t>
      </w:r>
      <w:r w:rsidR="00636AC0" w:rsidRPr="00D97877">
        <w:rPr>
          <w:lang w:val="ru-RU"/>
        </w:rPr>
        <w:t xml:space="preserve">, </w:t>
      </w:r>
      <w:r w:rsidR="00D97877">
        <w:rPr>
          <w:lang w:val="ru-RU"/>
        </w:rPr>
        <w:t>не были приняты</w:t>
      </w:r>
      <w:r w:rsidR="00636AC0" w:rsidRPr="00D97877">
        <w:rPr>
          <w:lang w:val="ru-RU"/>
        </w:rPr>
        <w:t xml:space="preserve"> </w:t>
      </w:r>
      <w:r w:rsidR="003E1BFC" w:rsidRPr="00D97877">
        <w:rPr>
          <w:lang w:val="ru-RU"/>
        </w:rPr>
        <w:t>ПКПП</w:t>
      </w:r>
      <w:r w:rsidR="00D97877">
        <w:rPr>
          <w:lang w:val="ru-RU"/>
        </w:rPr>
        <w:t xml:space="preserve">, так как </w:t>
      </w:r>
      <w:r w:rsidRPr="00D97877">
        <w:rPr>
          <w:lang w:val="ru-RU"/>
        </w:rPr>
        <w:t>большинств</w:t>
      </w:r>
      <w:r w:rsidR="00D97877">
        <w:rPr>
          <w:lang w:val="ru-RU"/>
        </w:rPr>
        <w:t xml:space="preserve">о членов </w:t>
      </w:r>
      <w:r w:rsidR="00D97877" w:rsidRPr="00D97877">
        <w:rPr>
          <w:lang w:val="ru-RU"/>
        </w:rPr>
        <w:t>Комитет</w:t>
      </w:r>
      <w:r w:rsidR="00D97877">
        <w:rPr>
          <w:lang w:val="ru-RU"/>
        </w:rPr>
        <w:t xml:space="preserve">а </w:t>
      </w:r>
      <w:r w:rsidR="00D2056A">
        <w:rPr>
          <w:lang w:val="ru-RU"/>
        </w:rPr>
        <w:t>предпочло</w:t>
      </w:r>
      <w:r w:rsidRPr="00D97877">
        <w:rPr>
          <w:lang w:val="ru-RU"/>
        </w:rPr>
        <w:t xml:space="preserve"> </w:t>
      </w:r>
      <w:r w:rsidR="00D2056A">
        <w:rPr>
          <w:lang w:val="ru-RU"/>
        </w:rPr>
        <w:t>ограничить</w:t>
      </w:r>
      <w:r w:rsidR="00636AC0" w:rsidRPr="00D97877">
        <w:rPr>
          <w:lang w:val="ru-RU"/>
        </w:rPr>
        <w:t xml:space="preserve"> </w:t>
      </w:r>
      <w:r w:rsidR="00D2056A">
        <w:rPr>
          <w:lang w:val="ru-RU"/>
        </w:rPr>
        <w:t xml:space="preserve">область </w:t>
      </w:r>
      <w:r w:rsidR="00D2056A">
        <w:rPr>
          <w:snapToGrid w:val="0"/>
          <w:lang w:val="ru-RU"/>
        </w:rPr>
        <w:t>применения</w:t>
      </w:r>
      <w:r w:rsidR="00D97877">
        <w:rPr>
          <w:snapToGrid w:val="0"/>
          <w:lang w:val="ru-RU"/>
        </w:rPr>
        <w:t xml:space="preserve"> </w:t>
      </w:r>
      <w:r w:rsidR="003E1BFC" w:rsidRPr="00D97877">
        <w:rPr>
          <w:lang w:val="ru-RU"/>
        </w:rPr>
        <w:t>проект</w:t>
      </w:r>
      <w:r w:rsidR="00D97877">
        <w:rPr>
          <w:lang w:val="ru-RU"/>
        </w:rPr>
        <w:t>а</w:t>
      </w:r>
      <w:r w:rsidR="003E1BFC" w:rsidRPr="00D97877">
        <w:rPr>
          <w:lang w:val="ru-RU"/>
        </w:rPr>
        <w:t xml:space="preserve"> статьи</w:t>
      </w:r>
      <w:r w:rsidR="00636AC0">
        <w:t> </w:t>
      </w:r>
      <w:r w:rsidR="00636AC0" w:rsidRPr="00D97877">
        <w:rPr>
          <w:lang w:val="ru-RU"/>
        </w:rPr>
        <w:t>4(5)(</w:t>
      </w:r>
      <w:r w:rsidR="00636AC0">
        <w:t>d</w:t>
      </w:r>
      <w:r w:rsidR="00636AC0" w:rsidRPr="00D97877">
        <w:rPr>
          <w:lang w:val="ru-RU"/>
        </w:rPr>
        <w:t xml:space="preserve">) </w:t>
      </w:r>
      <w:r w:rsidR="00D97877" w:rsidRPr="00D97877">
        <w:rPr>
          <w:lang w:val="ru-RU"/>
        </w:rPr>
        <w:t>вопрос</w:t>
      </w:r>
      <w:r w:rsidR="00D97877">
        <w:rPr>
          <w:lang w:val="ru-RU"/>
        </w:rPr>
        <w:t>ами установления</w:t>
      </w:r>
      <w:r w:rsidR="00636AC0" w:rsidRPr="00D97877">
        <w:rPr>
          <w:lang w:val="ru-RU"/>
        </w:rPr>
        <w:t xml:space="preserve"> </w:t>
      </w:r>
      <w:r w:rsidR="008748F8" w:rsidRPr="00D97877">
        <w:rPr>
          <w:lang w:val="ru-RU"/>
        </w:rPr>
        <w:t>даты подачи</w:t>
      </w:r>
      <w:r w:rsidR="00636AC0" w:rsidRPr="00D97877">
        <w:rPr>
          <w:lang w:val="ru-RU"/>
        </w:rPr>
        <w:t>.</w:t>
      </w:r>
    </w:p>
    <w:p w:rsidR="00636AC0" w:rsidRPr="00D97877" w:rsidRDefault="002F7D71" w:rsidP="00E53A1C">
      <w:pPr>
        <w:pStyle w:val="ONUME"/>
        <w:rPr>
          <w:lang w:val="ru-RU"/>
        </w:rPr>
      </w:pPr>
      <w:bookmarkStart w:id="13" w:name="_Ref477942790"/>
      <w:proofErr w:type="gramStart"/>
      <w:r w:rsidRPr="00D97877">
        <w:rPr>
          <w:lang w:val="ru-RU"/>
        </w:rPr>
        <w:t xml:space="preserve">Поскольку </w:t>
      </w:r>
      <w:r w:rsidR="00D97877">
        <w:rPr>
          <w:lang w:val="ru-RU"/>
        </w:rPr>
        <w:t>делегации</w:t>
      </w:r>
      <w:r w:rsidR="00636AC0" w:rsidRPr="00D97877">
        <w:rPr>
          <w:lang w:val="ru-RU"/>
        </w:rPr>
        <w:t xml:space="preserve"> </w:t>
      </w:r>
      <w:r w:rsidR="00D97877">
        <w:rPr>
          <w:lang w:val="ru-RU"/>
        </w:rPr>
        <w:t xml:space="preserve">не смогли договориться о типовом порядке включения </w:t>
      </w:r>
      <w:r w:rsidR="00F33705" w:rsidRPr="00D97877">
        <w:rPr>
          <w:lang w:val="ru-RU"/>
        </w:rPr>
        <w:t>отсутствующ</w:t>
      </w:r>
      <w:r w:rsidR="00D97877">
        <w:rPr>
          <w:lang w:val="ru-RU"/>
        </w:rPr>
        <w:t>ей</w:t>
      </w:r>
      <w:r w:rsidR="00636AC0" w:rsidRPr="00D97877">
        <w:rPr>
          <w:lang w:val="ru-RU"/>
        </w:rPr>
        <w:t xml:space="preserve"> </w:t>
      </w:r>
      <w:r w:rsidR="00D97877">
        <w:rPr>
          <w:lang w:val="ru-RU"/>
        </w:rPr>
        <w:t>части</w:t>
      </w:r>
      <w:r w:rsidR="00636AC0" w:rsidRPr="00D97877">
        <w:rPr>
          <w:lang w:val="ru-RU"/>
        </w:rPr>
        <w:t xml:space="preserve"> </w:t>
      </w:r>
      <w:r w:rsidRPr="00D97877">
        <w:rPr>
          <w:lang w:val="ru-RU"/>
        </w:rPr>
        <w:t>или</w:t>
      </w:r>
      <w:r w:rsidR="00636AC0" w:rsidRPr="00D97877">
        <w:rPr>
          <w:lang w:val="ru-RU"/>
        </w:rPr>
        <w:t xml:space="preserve"> </w:t>
      </w:r>
      <w:r w:rsidR="00F33705" w:rsidRPr="00D97877">
        <w:rPr>
          <w:lang w:val="ru-RU"/>
        </w:rPr>
        <w:t>отсутствующ</w:t>
      </w:r>
      <w:r w:rsidR="00D97877">
        <w:rPr>
          <w:lang w:val="ru-RU"/>
        </w:rPr>
        <w:t>его</w:t>
      </w:r>
      <w:r w:rsidR="00636AC0" w:rsidRPr="00D97877">
        <w:rPr>
          <w:lang w:val="ru-RU"/>
        </w:rPr>
        <w:t xml:space="preserve"> </w:t>
      </w:r>
      <w:r w:rsidR="008748F8" w:rsidRPr="00D97877">
        <w:rPr>
          <w:lang w:val="ru-RU"/>
        </w:rPr>
        <w:t>чертеж</w:t>
      </w:r>
      <w:r w:rsidR="00D97877">
        <w:rPr>
          <w:lang w:val="ru-RU"/>
        </w:rPr>
        <w:t>а</w:t>
      </w:r>
      <w:r w:rsidR="00636AC0" w:rsidRPr="00D97877">
        <w:rPr>
          <w:lang w:val="ru-RU"/>
        </w:rPr>
        <w:t xml:space="preserve"> </w:t>
      </w:r>
      <w:r w:rsidRPr="00D97877">
        <w:rPr>
          <w:lang w:val="ru-RU"/>
        </w:rPr>
        <w:t>без</w:t>
      </w:r>
      <w:r w:rsidR="00636AC0" w:rsidRPr="00D97877">
        <w:rPr>
          <w:lang w:val="ru-RU"/>
        </w:rPr>
        <w:t xml:space="preserve"> </w:t>
      </w:r>
      <w:r w:rsidR="00753C5B" w:rsidRPr="00753C5B">
        <w:rPr>
          <w:lang w:val="ru-RU"/>
        </w:rPr>
        <w:t>изменени</w:t>
      </w:r>
      <w:r w:rsidR="00753C5B">
        <w:rPr>
          <w:lang w:val="ru-RU"/>
        </w:rPr>
        <w:t>я</w:t>
      </w:r>
      <w:r w:rsidR="008748F8" w:rsidRPr="00D97877">
        <w:rPr>
          <w:lang w:val="ru-RU"/>
        </w:rPr>
        <w:t xml:space="preserve"> даты подачи</w:t>
      </w:r>
      <w:r w:rsidR="00636AC0" w:rsidRPr="00D97877">
        <w:rPr>
          <w:lang w:val="ru-RU"/>
        </w:rPr>
        <w:t xml:space="preserve">, </w:t>
      </w:r>
      <w:r w:rsidR="00D97877">
        <w:rPr>
          <w:lang w:val="ru-RU"/>
        </w:rPr>
        <w:t xml:space="preserve">на </w:t>
      </w:r>
      <w:r w:rsidR="004A68F5" w:rsidRPr="00D97877">
        <w:rPr>
          <w:lang w:val="ru-RU"/>
        </w:rPr>
        <w:t>д</w:t>
      </w:r>
      <w:r w:rsidR="00D97877" w:rsidRPr="00D97877">
        <w:rPr>
          <w:lang w:val="ru-RU"/>
        </w:rPr>
        <w:t>ипломатической конференции</w:t>
      </w:r>
      <w:r w:rsidR="00D97877">
        <w:rPr>
          <w:lang w:val="ru-RU"/>
        </w:rPr>
        <w:t xml:space="preserve"> </w:t>
      </w:r>
      <w:r w:rsidR="00D97877" w:rsidRPr="00D97877">
        <w:rPr>
          <w:lang w:val="ru-RU"/>
        </w:rPr>
        <w:t xml:space="preserve">по принятию Договора о патентном праве </w:t>
      </w:r>
      <w:r w:rsidR="00D97877">
        <w:rPr>
          <w:lang w:val="ru-RU"/>
        </w:rPr>
        <w:t xml:space="preserve">был принят </w:t>
      </w:r>
      <w:r w:rsidRPr="00D97877">
        <w:rPr>
          <w:lang w:val="ru-RU"/>
        </w:rPr>
        <w:t>компромисс</w:t>
      </w:r>
      <w:r w:rsidR="00D97877">
        <w:rPr>
          <w:lang w:val="ru-RU"/>
        </w:rPr>
        <w:t>ный</w:t>
      </w:r>
      <w:r w:rsidRPr="00D97877">
        <w:rPr>
          <w:lang w:val="ru-RU"/>
        </w:rPr>
        <w:t xml:space="preserve"> текст</w:t>
      </w:r>
      <w:r w:rsidR="00636AC0" w:rsidRPr="00D97877">
        <w:rPr>
          <w:lang w:val="ru-RU"/>
        </w:rPr>
        <w:t xml:space="preserve">, </w:t>
      </w:r>
      <w:r w:rsidR="00D97877">
        <w:rPr>
          <w:lang w:val="ru-RU"/>
        </w:rPr>
        <w:t xml:space="preserve">нашедший отражение </w:t>
      </w:r>
      <w:r w:rsidRPr="00D97877">
        <w:rPr>
          <w:lang w:val="ru-RU"/>
        </w:rPr>
        <w:t>в</w:t>
      </w:r>
      <w:r w:rsidR="00636AC0" w:rsidRPr="00D97877">
        <w:rPr>
          <w:lang w:val="ru-RU"/>
        </w:rPr>
        <w:t xml:space="preserve"> </w:t>
      </w:r>
      <w:r w:rsidR="00D97877">
        <w:rPr>
          <w:lang w:val="ru-RU"/>
        </w:rPr>
        <w:t>статье</w:t>
      </w:r>
      <w:r w:rsidR="00762790">
        <w:t> </w:t>
      </w:r>
      <w:r w:rsidR="00762790" w:rsidRPr="00D97877">
        <w:rPr>
          <w:lang w:val="ru-RU"/>
        </w:rPr>
        <w:t xml:space="preserve">5(6) </w:t>
      </w:r>
      <w:r w:rsidR="00762790">
        <w:t>PLT</w:t>
      </w:r>
      <w:r w:rsidR="00636AC0" w:rsidRPr="00D97877">
        <w:rPr>
          <w:lang w:val="ru-RU"/>
        </w:rPr>
        <w:t>(</w:t>
      </w:r>
      <w:r w:rsidR="00636AC0">
        <w:t>b</w:t>
      </w:r>
      <w:r w:rsidR="00636AC0" w:rsidRPr="00D97877">
        <w:rPr>
          <w:lang w:val="ru-RU"/>
        </w:rPr>
        <w:t xml:space="preserve">), </w:t>
      </w:r>
      <w:r w:rsidR="00505C42">
        <w:rPr>
          <w:lang w:val="ru-RU"/>
        </w:rPr>
        <w:t>при</w:t>
      </w:r>
      <w:r w:rsidR="004A68F5">
        <w:rPr>
          <w:lang w:val="ru-RU"/>
        </w:rPr>
        <w:t xml:space="preserve">чем </w:t>
      </w:r>
      <w:r w:rsidR="00505C42">
        <w:rPr>
          <w:lang w:val="ru-RU"/>
        </w:rPr>
        <w:t xml:space="preserve">в </w:t>
      </w:r>
      <w:r w:rsidR="00416961" w:rsidRPr="00D97877">
        <w:rPr>
          <w:lang w:val="ru-RU"/>
        </w:rPr>
        <w:t>п</w:t>
      </w:r>
      <w:r w:rsidR="003E1BFC" w:rsidRPr="00D97877">
        <w:rPr>
          <w:lang w:val="ru-RU"/>
        </w:rPr>
        <w:t>равило</w:t>
      </w:r>
      <w:r w:rsidR="00636AC0">
        <w:t> </w:t>
      </w:r>
      <w:r w:rsidR="00636AC0" w:rsidRPr="00D97877">
        <w:rPr>
          <w:lang w:val="ru-RU"/>
        </w:rPr>
        <w:t xml:space="preserve">2(4) </w:t>
      </w:r>
      <w:r w:rsidR="00416961" w:rsidRPr="00416961">
        <w:rPr>
          <w:rFonts w:eastAsia="MS Mincho"/>
          <w:lang w:val="ru-RU" w:eastAsia="ja-JP"/>
        </w:rPr>
        <w:t>Инструкци</w:t>
      </w:r>
      <w:r w:rsidR="00416961">
        <w:rPr>
          <w:rFonts w:eastAsia="MS Mincho"/>
          <w:lang w:val="ru-RU" w:eastAsia="ja-JP"/>
        </w:rPr>
        <w:t>и</w:t>
      </w:r>
      <w:r w:rsidR="00416961" w:rsidRPr="00D97877">
        <w:rPr>
          <w:rFonts w:eastAsia="MS Mincho"/>
          <w:lang w:val="ru-RU" w:eastAsia="ja-JP"/>
        </w:rPr>
        <w:t xml:space="preserve"> </w:t>
      </w:r>
      <w:r w:rsidR="00416961">
        <w:rPr>
          <w:rFonts w:eastAsia="MS Mincho"/>
          <w:lang w:val="ru-RU" w:eastAsia="ja-JP"/>
        </w:rPr>
        <w:t>к</w:t>
      </w:r>
      <w:r w:rsidR="00416961" w:rsidRPr="00D97877">
        <w:rPr>
          <w:rFonts w:eastAsia="MS Mincho"/>
          <w:lang w:val="ru-RU" w:eastAsia="ja-JP"/>
        </w:rPr>
        <w:t xml:space="preserve"> </w:t>
      </w:r>
      <w:r w:rsidR="00416961">
        <w:rPr>
          <w:rFonts w:eastAsia="MS Mincho"/>
          <w:lang w:eastAsia="ja-JP"/>
        </w:rPr>
        <w:t>PLT</w:t>
      </w:r>
      <w:r w:rsidR="00416961" w:rsidRPr="00D97877">
        <w:rPr>
          <w:rFonts w:eastAsia="MS Mincho"/>
          <w:lang w:val="ru-RU" w:eastAsia="ja-JP"/>
        </w:rPr>
        <w:t xml:space="preserve"> </w:t>
      </w:r>
      <w:r w:rsidR="00505C42">
        <w:rPr>
          <w:rFonts w:eastAsia="MS Mincho"/>
          <w:lang w:val="ru-RU" w:eastAsia="ja-JP"/>
        </w:rPr>
        <w:t xml:space="preserve">был включен </w:t>
      </w:r>
      <w:r w:rsidRPr="00D97877">
        <w:rPr>
          <w:lang w:val="ru-RU"/>
        </w:rPr>
        <w:t>перечень</w:t>
      </w:r>
      <w:r w:rsidR="00636AC0" w:rsidRPr="00D97877">
        <w:rPr>
          <w:lang w:val="ru-RU"/>
        </w:rPr>
        <w:t xml:space="preserve"> </w:t>
      </w:r>
      <w:r w:rsidR="00505C42">
        <w:rPr>
          <w:lang w:val="ru-RU"/>
        </w:rPr>
        <w:t>допустимых</w:t>
      </w:r>
      <w:r w:rsidR="00636AC0" w:rsidRPr="00D97877">
        <w:rPr>
          <w:lang w:val="ru-RU"/>
        </w:rPr>
        <w:t xml:space="preserve"> </w:t>
      </w:r>
      <w:r w:rsidR="00505C42">
        <w:rPr>
          <w:lang w:val="ru-RU"/>
        </w:rPr>
        <w:t xml:space="preserve">требований, которые </w:t>
      </w:r>
      <w:r w:rsidRPr="00D97877">
        <w:rPr>
          <w:lang w:val="ru-RU"/>
        </w:rPr>
        <w:t>может</w:t>
      </w:r>
      <w:r w:rsidR="00636AC0" w:rsidRPr="00D97877">
        <w:rPr>
          <w:lang w:val="ru-RU"/>
        </w:rPr>
        <w:t xml:space="preserve">, </w:t>
      </w:r>
      <w:r w:rsidR="00505C42">
        <w:rPr>
          <w:lang w:val="ru-RU"/>
        </w:rPr>
        <w:t>но не обязана</w:t>
      </w:r>
      <w:r w:rsidR="00636AC0" w:rsidRPr="00D97877">
        <w:rPr>
          <w:lang w:val="ru-RU"/>
        </w:rPr>
        <w:t xml:space="preserve">, </w:t>
      </w:r>
      <w:r w:rsidR="00505C42">
        <w:rPr>
          <w:lang w:val="ru-RU"/>
        </w:rPr>
        <w:t>применять</w:t>
      </w:r>
      <w:r w:rsidR="00636AC0" w:rsidRPr="00D97877">
        <w:rPr>
          <w:lang w:val="ru-RU"/>
        </w:rPr>
        <w:t xml:space="preserve"> </w:t>
      </w:r>
      <w:r w:rsidR="004A68F5" w:rsidRPr="00D97877">
        <w:rPr>
          <w:lang w:val="ru-RU"/>
        </w:rPr>
        <w:t>Договаривающаяся сторона</w:t>
      </w:r>
      <w:proofErr w:type="gramEnd"/>
      <w:r w:rsidR="004A68F5" w:rsidRPr="00D97877">
        <w:rPr>
          <w:lang w:val="ru-RU"/>
        </w:rPr>
        <w:t xml:space="preserve"> </w:t>
      </w:r>
      <w:r w:rsidR="00636AC0" w:rsidRPr="00D97877">
        <w:rPr>
          <w:lang w:val="ru-RU"/>
        </w:rPr>
        <w:t>(</w:t>
      </w:r>
      <w:r w:rsidRPr="00D97877">
        <w:rPr>
          <w:lang w:val="ru-RU"/>
        </w:rPr>
        <w:t>например</w:t>
      </w:r>
      <w:r w:rsidR="00636AC0" w:rsidRPr="00D97877">
        <w:rPr>
          <w:lang w:val="ru-RU"/>
        </w:rPr>
        <w:t xml:space="preserve">, </w:t>
      </w:r>
      <w:r w:rsidR="003E1BFC" w:rsidRPr="00D97877">
        <w:rPr>
          <w:lang w:val="ru-RU"/>
        </w:rPr>
        <w:t>Договаривающаяся сторона</w:t>
      </w:r>
      <w:r w:rsidR="00636AC0" w:rsidRPr="00D97877">
        <w:rPr>
          <w:lang w:val="ru-RU"/>
        </w:rPr>
        <w:t xml:space="preserve"> </w:t>
      </w:r>
      <w:r w:rsidRPr="00D97877">
        <w:rPr>
          <w:lang w:val="ru-RU"/>
        </w:rPr>
        <w:t>может</w:t>
      </w:r>
      <w:r w:rsidR="00636AC0" w:rsidRPr="00D97877">
        <w:rPr>
          <w:lang w:val="ru-RU"/>
        </w:rPr>
        <w:t xml:space="preserve">, </w:t>
      </w:r>
      <w:r w:rsidR="00505C42">
        <w:rPr>
          <w:lang w:val="ru-RU"/>
        </w:rPr>
        <w:t>но не обязана</w:t>
      </w:r>
      <w:r w:rsidR="00636AC0" w:rsidRPr="00D97877">
        <w:rPr>
          <w:lang w:val="ru-RU"/>
        </w:rPr>
        <w:t xml:space="preserve">, </w:t>
      </w:r>
      <w:r w:rsidR="00505C42">
        <w:rPr>
          <w:lang w:val="ru-RU"/>
        </w:rPr>
        <w:t xml:space="preserve">потребовать </w:t>
      </w:r>
      <w:r w:rsidR="004A68F5">
        <w:rPr>
          <w:lang w:val="ru-RU"/>
        </w:rPr>
        <w:t xml:space="preserve">наличия в </w:t>
      </w:r>
      <w:r w:rsidR="004A68F5" w:rsidRPr="004A68F5">
        <w:rPr>
          <w:rFonts w:eastAsia="Calibri"/>
          <w:lang w:val="ru-RU"/>
        </w:rPr>
        <w:t>заяв</w:t>
      </w:r>
      <w:r w:rsidR="004A68F5">
        <w:rPr>
          <w:lang w:val="ru-RU"/>
        </w:rPr>
        <w:t xml:space="preserve">ке </w:t>
      </w:r>
      <w:r w:rsidR="00505C42">
        <w:rPr>
          <w:lang w:val="ru-RU"/>
        </w:rPr>
        <w:t>указания</w:t>
      </w:r>
      <w:r w:rsidR="00636AC0" w:rsidRPr="00D97877">
        <w:rPr>
          <w:lang w:val="ru-RU"/>
        </w:rPr>
        <w:t xml:space="preserve"> </w:t>
      </w:r>
      <w:r w:rsidR="00505C42">
        <w:rPr>
          <w:lang w:val="ru-RU"/>
        </w:rPr>
        <w:t xml:space="preserve">о </w:t>
      </w:r>
      <w:r w:rsidR="000C0854" w:rsidRPr="00D97877">
        <w:rPr>
          <w:lang w:val="ru-RU"/>
        </w:rPr>
        <w:t xml:space="preserve">включении </w:t>
      </w:r>
      <w:r w:rsidR="00505C42">
        <w:rPr>
          <w:lang w:val="ru-RU"/>
        </w:rPr>
        <w:t xml:space="preserve">в </w:t>
      </w:r>
      <w:r w:rsidR="004A68F5">
        <w:rPr>
          <w:lang w:val="ru-RU"/>
        </w:rPr>
        <w:t xml:space="preserve">нее </w:t>
      </w:r>
      <w:r w:rsidR="00505C42" w:rsidRPr="00505C42">
        <w:rPr>
          <w:lang w:val="ru-RU"/>
        </w:rPr>
        <w:t>содерж</w:t>
      </w:r>
      <w:r w:rsidR="00505C42">
        <w:rPr>
          <w:lang w:val="ru-RU"/>
        </w:rPr>
        <w:t>ания предшествующей</w:t>
      </w:r>
      <w:r w:rsidR="00505C42" w:rsidRPr="00D97877">
        <w:rPr>
          <w:lang w:val="ru-RU"/>
        </w:rPr>
        <w:t xml:space="preserve"> </w:t>
      </w:r>
      <w:r w:rsidR="00505C42">
        <w:rPr>
          <w:lang w:val="ru-RU"/>
        </w:rPr>
        <w:t>заявки</w:t>
      </w:r>
      <w:r w:rsidR="004A68F5">
        <w:rPr>
          <w:lang w:val="ru-RU"/>
        </w:rPr>
        <w:t xml:space="preserve"> </w:t>
      </w:r>
      <w:r w:rsidR="004A68F5" w:rsidRPr="00D97877">
        <w:rPr>
          <w:lang w:val="ru-RU"/>
        </w:rPr>
        <w:t>путем отсылки</w:t>
      </w:r>
      <w:r w:rsidR="00636AC0" w:rsidRPr="00D97877">
        <w:rPr>
          <w:lang w:val="ru-RU"/>
        </w:rPr>
        <w:t>).</w:t>
      </w:r>
      <w:bookmarkEnd w:id="13"/>
    </w:p>
    <w:p w:rsidR="00636AC0" w:rsidRPr="000454AE" w:rsidRDefault="00505C42" w:rsidP="003C6B2C">
      <w:pPr>
        <w:pStyle w:val="3"/>
        <w:rPr>
          <w:lang w:val="ru-RU"/>
        </w:rPr>
      </w:pPr>
      <w:r>
        <w:rPr>
          <w:lang w:val="ru-RU"/>
        </w:rPr>
        <w:t>Совместимость</w:t>
      </w:r>
      <w:r w:rsidR="00636AC0" w:rsidRPr="000454AE">
        <w:rPr>
          <w:lang w:val="ru-RU"/>
        </w:rPr>
        <w:t xml:space="preserve"> </w:t>
      </w:r>
      <w:r>
        <w:rPr>
          <w:lang w:val="ru-RU"/>
        </w:rPr>
        <w:t>предложения</w:t>
      </w:r>
      <w:r w:rsidR="00636AC0" w:rsidRPr="000454AE">
        <w:rPr>
          <w:lang w:val="ru-RU"/>
        </w:rPr>
        <w:t xml:space="preserve"> </w:t>
      </w:r>
      <w:r w:rsidR="002F7D71" w:rsidRPr="000454AE">
        <w:rPr>
          <w:lang w:val="ru-RU"/>
        </w:rPr>
        <w:t>с</w:t>
      </w:r>
      <w:r w:rsidR="00636AC0" w:rsidRPr="000454AE">
        <w:rPr>
          <w:lang w:val="ru-RU"/>
        </w:rPr>
        <w:t xml:space="preserve"> </w:t>
      </w:r>
      <w:r w:rsidR="004A68F5">
        <w:rPr>
          <w:lang w:val="ru-RU"/>
        </w:rPr>
        <w:t xml:space="preserve">нормами </w:t>
      </w:r>
      <w:r w:rsidR="00196A60">
        <w:t>PLT</w:t>
      </w:r>
      <w:r w:rsidR="00636AC0" w:rsidRPr="000454AE">
        <w:rPr>
          <w:lang w:val="ru-RU"/>
        </w:rPr>
        <w:t xml:space="preserve"> </w:t>
      </w:r>
      <w:r w:rsidRPr="00505C42">
        <w:rPr>
          <w:lang w:val="ru-RU"/>
        </w:rPr>
        <w:t>в случае</w:t>
      </w:r>
      <w:r>
        <w:rPr>
          <w:lang w:val="ru-RU"/>
        </w:rPr>
        <w:t xml:space="preserve"> его </w:t>
      </w:r>
      <w:r w:rsidRPr="00505C42">
        <w:rPr>
          <w:snapToGrid w:val="0"/>
          <w:lang w:val="ru-RU"/>
        </w:rPr>
        <w:t>применени</w:t>
      </w:r>
      <w:r>
        <w:rPr>
          <w:lang w:val="ru-RU"/>
        </w:rPr>
        <w:t xml:space="preserve">я к </w:t>
      </w:r>
      <w:r w:rsidR="000454AE" w:rsidRPr="000454AE">
        <w:rPr>
          <w:lang w:val="ru-RU"/>
        </w:rPr>
        <w:t>национальным и региональным заявкам</w:t>
      </w:r>
    </w:p>
    <w:p w:rsidR="00636AC0" w:rsidRPr="00917C9B" w:rsidRDefault="002F7D71" w:rsidP="005E4896">
      <w:pPr>
        <w:pStyle w:val="ONUME"/>
        <w:rPr>
          <w:lang w:val="ru-RU"/>
        </w:rPr>
      </w:pPr>
      <w:bookmarkStart w:id="14" w:name="_Ref478465487"/>
      <w:proofErr w:type="gramStart"/>
      <w:r w:rsidRPr="00917C9B">
        <w:rPr>
          <w:lang w:val="ru-RU"/>
        </w:rPr>
        <w:t>Чтобы ответ</w:t>
      </w:r>
      <w:r w:rsidR="00505C42">
        <w:rPr>
          <w:lang w:val="ru-RU"/>
        </w:rPr>
        <w:t>ить</w:t>
      </w:r>
      <w:r w:rsidR="00636AC0" w:rsidRPr="00917C9B">
        <w:rPr>
          <w:lang w:val="ru-RU"/>
        </w:rPr>
        <w:t xml:space="preserve"> </w:t>
      </w:r>
      <w:r w:rsidR="00505C42">
        <w:rPr>
          <w:lang w:val="ru-RU"/>
        </w:rPr>
        <w:t xml:space="preserve">на </w:t>
      </w:r>
      <w:r w:rsidR="004A68F5">
        <w:rPr>
          <w:lang w:val="ru-RU"/>
        </w:rPr>
        <w:t xml:space="preserve">поставленный </w:t>
      </w:r>
      <w:r w:rsidRPr="00917C9B">
        <w:rPr>
          <w:lang w:val="ru-RU"/>
        </w:rPr>
        <w:t>в</w:t>
      </w:r>
      <w:r w:rsidR="00636AC0" w:rsidRPr="00917C9B">
        <w:rPr>
          <w:lang w:val="ru-RU"/>
        </w:rPr>
        <w:t xml:space="preserve"> </w:t>
      </w:r>
      <w:r w:rsidRPr="00917C9B">
        <w:rPr>
          <w:lang w:val="ru-RU"/>
        </w:rPr>
        <w:t>пункт</w:t>
      </w:r>
      <w:r w:rsidR="00505C42">
        <w:rPr>
          <w:lang w:val="ru-RU"/>
        </w:rPr>
        <w:t xml:space="preserve">е </w:t>
      </w:r>
      <w:r w:rsidR="0022087D">
        <w:fldChar w:fldCharType="begin"/>
      </w:r>
      <w:r w:rsidR="0022087D" w:rsidRPr="0022087D">
        <w:rPr>
          <w:lang w:val="ru-RU"/>
        </w:rPr>
        <w:instrText xml:space="preserve"> </w:instrText>
      </w:r>
      <w:r w:rsidR="0022087D">
        <w:instrText>REF</w:instrText>
      </w:r>
      <w:r w:rsidR="0022087D" w:rsidRPr="0022087D">
        <w:rPr>
          <w:lang w:val="ru-RU"/>
        </w:rPr>
        <w:instrText xml:space="preserve"> _</w:instrText>
      </w:r>
      <w:r w:rsidR="0022087D">
        <w:instrText>Ref</w:instrText>
      </w:r>
      <w:r w:rsidR="0022087D" w:rsidRPr="0022087D">
        <w:rPr>
          <w:lang w:val="ru-RU"/>
        </w:rPr>
        <w:instrText>477360580 \</w:instrText>
      </w:r>
      <w:r w:rsidR="0022087D">
        <w:instrText>r</w:instrText>
      </w:r>
      <w:r w:rsidR="0022087D" w:rsidRPr="0022087D">
        <w:rPr>
          <w:lang w:val="ru-RU"/>
        </w:rPr>
        <w:instrText xml:space="preserve"> \</w:instrText>
      </w:r>
      <w:r w:rsidR="0022087D">
        <w:instrText>h</w:instrText>
      </w:r>
      <w:r w:rsidR="0022087D" w:rsidRPr="0022087D">
        <w:rPr>
          <w:lang w:val="ru-RU"/>
        </w:rPr>
        <w:instrText xml:space="preserve"> </w:instrText>
      </w:r>
      <w:r w:rsidR="0022087D">
        <w:fldChar w:fldCharType="separate"/>
      </w:r>
      <w:r w:rsidR="00D669A4" w:rsidRPr="00D669A4">
        <w:rPr>
          <w:lang w:val="ru-RU"/>
        </w:rPr>
        <w:t>13</w:t>
      </w:r>
      <w:r w:rsidR="0022087D">
        <w:fldChar w:fldCharType="end"/>
      </w:r>
      <w:r w:rsidR="0022087D">
        <w:rPr>
          <w:lang w:val="ru-RU"/>
        </w:rPr>
        <w:t xml:space="preserve"> </w:t>
      </w:r>
      <w:r w:rsidRPr="00917C9B">
        <w:rPr>
          <w:lang w:val="ru-RU"/>
        </w:rPr>
        <w:t>выше</w:t>
      </w:r>
      <w:r w:rsidR="00505C42">
        <w:rPr>
          <w:lang w:val="ru-RU"/>
        </w:rPr>
        <w:t xml:space="preserve"> вопрос о том</w:t>
      </w:r>
      <w:r w:rsidR="00636AC0" w:rsidRPr="00917C9B">
        <w:rPr>
          <w:lang w:val="ru-RU"/>
        </w:rPr>
        <w:t xml:space="preserve">, </w:t>
      </w:r>
      <w:r w:rsidR="004A68F5" w:rsidRPr="00917C9B">
        <w:rPr>
          <w:lang w:val="ru-RU"/>
        </w:rPr>
        <w:t>возможн</w:t>
      </w:r>
      <w:r w:rsidR="004A68F5">
        <w:rPr>
          <w:lang w:val="ru-RU"/>
        </w:rPr>
        <w:t xml:space="preserve">о </w:t>
      </w:r>
      <w:r w:rsidR="00505C42">
        <w:rPr>
          <w:lang w:val="ru-RU"/>
        </w:rPr>
        <w:t xml:space="preserve">ли </w:t>
      </w:r>
      <w:r w:rsidR="004A68F5">
        <w:rPr>
          <w:lang w:val="ru-RU"/>
        </w:rPr>
        <w:t xml:space="preserve">будет </w:t>
      </w:r>
      <w:r w:rsidR="00505C42">
        <w:rPr>
          <w:lang w:val="ru-RU"/>
        </w:rPr>
        <w:t xml:space="preserve">для </w:t>
      </w:r>
      <w:r w:rsidR="00505C42" w:rsidRPr="00917C9B">
        <w:rPr>
          <w:lang w:val="ru-RU"/>
        </w:rPr>
        <w:t>г</w:t>
      </w:r>
      <w:r w:rsidR="003E1BFC" w:rsidRPr="00917C9B">
        <w:rPr>
          <w:lang w:val="ru-RU"/>
        </w:rPr>
        <w:t>осударства</w:t>
      </w:r>
      <w:r w:rsidR="003E1BFC">
        <w:t> </w:t>
      </w:r>
      <w:r w:rsidR="003E1BFC" w:rsidRPr="00917C9B">
        <w:rPr>
          <w:lang w:val="ru-RU"/>
        </w:rPr>
        <w:t>–</w:t>
      </w:r>
      <w:r w:rsidR="003E1BFC">
        <w:t> </w:t>
      </w:r>
      <w:r w:rsidR="003E1BFC" w:rsidRPr="00917C9B">
        <w:rPr>
          <w:lang w:val="ru-RU"/>
        </w:rPr>
        <w:t xml:space="preserve">члена </w:t>
      </w:r>
      <w:r w:rsidR="003E1BFC">
        <w:t>PCT</w:t>
      </w:r>
      <w:r w:rsidR="00505C42">
        <w:rPr>
          <w:lang w:val="ru-RU"/>
        </w:rPr>
        <w:t xml:space="preserve">, являющегося </w:t>
      </w:r>
      <w:r w:rsidRPr="00917C9B">
        <w:rPr>
          <w:lang w:val="ru-RU"/>
        </w:rPr>
        <w:t>также</w:t>
      </w:r>
      <w:r w:rsidR="00636AC0" w:rsidRPr="00917C9B">
        <w:rPr>
          <w:lang w:val="ru-RU"/>
        </w:rPr>
        <w:t xml:space="preserve"> </w:t>
      </w:r>
      <w:r w:rsidR="00505C42">
        <w:rPr>
          <w:lang w:val="ru-RU"/>
        </w:rPr>
        <w:t>Договаривающейся стороной</w:t>
      </w:r>
      <w:r w:rsidR="003E1BFC" w:rsidRPr="00917C9B">
        <w:rPr>
          <w:lang w:val="ru-RU"/>
        </w:rPr>
        <w:t xml:space="preserve"> </w:t>
      </w:r>
      <w:r w:rsidR="00196A60">
        <w:t>PLT</w:t>
      </w:r>
      <w:r w:rsidR="00505C42">
        <w:rPr>
          <w:lang w:val="ru-RU"/>
        </w:rPr>
        <w:t>,</w:t>
      </w:r>
      <w:r w:rsidR="00636AC0" w:rsidRPr="00917C9B">
        <w:rPr>
          <w:lang w:val="ru-RU"/>
        </w:rPr>
        <w:t xml:space="preserve"> </w:t>
      </w:r>
      <w:r w:rsidR="00A30FA8">
        <w:rPr>
          <w:lang w:val="ru-RU"/>
        </w:rPr>
        <w:t xml:space="preserve">согласовать </w:t>
      </w:r>
      <w:r w:rsidR="004A68F5">
        <w:rPr>
          <w:lang w:val="ru-RU"/>
        </w:rPr>
        <w:t xml:space="preserve">свое </w:t>
      </w:r>
      <w:r w:rsidR="00A30FA8">
        <w:rPr>
          <w:lang w:val="ru-RU"/>
        </w:rPr>
        <w:t>национальное или региональное законодательство с предлагаемым</w:t>
      </w:r>
      <w:r w:rsidRPr="00917C9B">
        <w:rPr>
          <w:lang w:val="ru-RU"/>
        </w:rPr>
        <w:t xml:space="preserve"> </w:t>
      </w:r>
      <w:r w:rsidR="00A30FA8">
        <w:rPr>
          <w:lang w:val="ru-RU"/>
        </w:rPr>
        <w:t>подходом PCT</w:t>
      </w:r>
      <w:r w:rsidR="00636AC0" w:rsidRPr="00917C9B">
        <w:rPr>
          <w:lang w:val="ru-RU"/>
        </w:rPr>
        <w:t xml:space="preserve">, </w:t>
      </w:r>
      <w:r w:rsidR="004A68F5">
        <w:rPr>
          <w:lang w:val="ru-RU"/>
        </w:rPr>
        <w:t xml:space="preserve">не нарушая </w:t>
      </w:r>
      <w:r w:rsidR="004A68F5" w:rsidRPr="004A68F5">
        <w:rPr>
          <w:lang w:val="ru-RU"/>
        </w:rPr>
        <w:t>положени</w:t>
      </w:r>
      <w:r w:rsidR="004A68F5">
        <w:rPr>
          <w:lang w:val="ru-RU"/>
        </w:rPr>
        <w:t xml:space="preserve">й </w:t>
      </w:r>
      <w:r w:rsidR="00196A60">
        <w:t>PLT</w:t>
      </w:r>
      <w:r w:rsidR="00636AC0" w:rsidRPr="00917C9B">
        <w:rPr>
          <w:lang w:val="ru-RU"/>
        </w:rPr>
        <w:t xml:space="preserve">, </w:t>
      </w:r>
      <w:r w:rsidR="004A68F5" w:rsidRPr="004A68F5">
        <w:rPr>
          <w:lang w:val="ru-RU"/>
        </w:rPr>
        <w:t>применительно</w:t>
      </w:r>
      <w:r w:rsidR="004A68F5">
        <w:rPr>
          <w:lang w:val="ru-RU"/>
        </w:rPr>
        <w:t xml:space="preserve"> к</w:t>
      </w:r>
      <w:r w:rsidR="00A30FA8" w:rsidRPr="00A30FA8">
        <w:rPr>
          <w:lang w:val="ru-RU"/>
        </w:rPr>
        <w:t xml:space="preserve"> </w:t>
      </w:r>
      <w:r w:rsidR="004A68F5">
        <w:rPr>
          <w:lang w:val="ru-RU"/>
        </w:rPr>
        <w:t>национальным или региональным заяв</w:t>
      </w:r>
      <w:r w:rsidR="007156B7" w:rsidRPr="00917C9B">
        <w:rPr>
          <w:lang w:val="ru-RU"/>
        </w:rPr>
        <w:t>к</w:t>
      </w:r>
      <w:r w:rsidR="004A68F5">
        <w:rPr>
          <w:lang w:val="ru-RU"/>
        </w:rPr>
        <w:t>ам, подаваемым</w:t>
      </w:r>
      <w:r w:rsidR="00A30FA8">
        <w:rPr>
          <w:lang w:val="ru-RU"/>
        </w:rPr>
        <w:t xml:space="preserve"> в таком </w:t>
      </w:r>
      <w:r w:rsidR="00A30FA8" w:rsidRPr="00917C9B">
        <w:rPr>
          <w:lang w:val="ru-RU"/>
        </w:rPr>
        <w:t>государств</w:t>
      </w:r>
      <w:r w:rsidR="00A30FA8">
        <w:rPr>
          <w:lang w:val="ru-RU"/>
        </w:rPr>
        <w:t>е</w:t>
      </w:r>
      <w:r w:rsidR="00A30FA8" w:rsidRPr="00917C9B">
        <w:rPr>
          <w:lang w:val="ru-RU"/>
        </w:rPr>
        <w:t xml:space="preserve"> </w:t>
      </w:r>
      <w:r w:rsidRPr="00917C9B">
        <w:rPr>
          <w:lang w:val="ru-RU"/>
        </w:rPr>
        <w:t>или</w:t>
      </w:r>
      <w:r w:rsidR="00636AC0" w:rsidRPr="00917C9B">
        <w:rPr>
          <w:lang w:val="ru-RU"/>
        </w:rPr>
        <w:t xml:space="preserve"> </w:t>
      </w:r>
      <w:r w:rsidR="004A68F5">
        <w:rPr>
          <w:lang w:val="ru-RU"/>
        </w:rPr>
        <w:t xml:space="preserve">для такого </w:t>
      </w:r>
      <w:r w:rsidR="004A68F5" w:rsidRPr="00917C9B">
        <w:rPr>
          <w:lang w:val="ru-RU"/>
        </w:rPr>
        <w:t>государств</w:t>
      </w:r>
      <w:r w:rsidR="004A68F5">
        <w:rPr>
          <w:lang w:val="ru-RU"/>
        </w:rPr>
        <w:t>а</w:t>
      </w:r>
      <w:r w:rsidR="00636AC0" w:rsidRPr="00917C9B">
        <w:rPr>
          <w:lang w:val="ru-RU"/>
        </w:rPr>
        <w:t xml:space="preserve">, </w:t>
      </w:r>
      <w:r w:rsidR="00A30FA8">
        <w:rPr>
          <w:lang w:val="ru-RU"/>
        </w:rPr>
        <w:t xml:space="preserve">представляется </w:t>
      </w:r>
      <w:r w:rsidRPr="00917C9B">
        <w:rPr>
          <w:lang w:val="ru-RU"/>
        </w:rPr>
        <w:t>необходим</w:t>
      </w:r>
      <w:r w:rsidR="00A30FA8">
        <w:rPr>
          <w:lang w:val="ru-RU"/>
        </w:rPr>
        <w:t xml:space="preserve">ым </w:t>
      </w:r>
      <w:r w:rsidR="00A30FA8">
        <w:rPr>
          <w:szCs w:val="22"/>
          <w:lang w:val="ru-RU"/>
        </w:rPr>
        <w:t xml:space="preserve">рассмотреть </w:t>
      </w:r>
      <w:r w:rsidR="004A68F5">
        <w:rPr>
          <w:lang w:val="ru-RU"/>
        </w:rPr>
        <w:t xml:space="preserve">по </w:t>
      </w:r>
      <w:r w:rsidR="004A68F5" w:rsidRPr="00917C9B">
        <w:rPr>
          <w:lang w:val="ru-RU"/>
        </w:rPr>
        <w:t>отдельно</w:t>
      </w:r>
      <w:r w:rsidR="004A68F5">
        <w:rPr>
          <w:lang w:val="ru-RU"/>
        </w:rPr>
        <w:t xml:space="preserve">сти, с </w:t>
      </w:r>
      <w:r w:rsidR="004A68F5" w:rsidRPr="00917C9B">
        <w:rPr>
          <w:lang w:val="ru-RU"/>
        </w:rPr>
        <w:t>уч</w:t>
      </w:r>
      <w:r w:rsidR="004A68F5">
        <w:rPr>
          <w:lang w:val="ru-RU"/>
        </w:rPr>
        <w:t xml:space="preserve">етом </w:t>
      </w:r>
      <w:r w:rsidR="004A68F5" w:rsidRPr="00917C9B">
        <w:rPr>
          <w:lang w:val="ru-RU"/>
        </w:rPr>
        <w:t>изложен</w:t>
      </w:r>
      <w:r w:rsidR="004A68F5">
        <w:rPr>
          <w:lang w:val="ru-RU"/>
        </w:rPr>
        <w:t>ной</w:t>
      </w:r>
      <w:r w:rsidR="004A68F5" w:rsidRPr="00917C9B">
        <w:rPr>
          <w:lang w:val="ru-RU"/>
        </w:rPr>
        <w:t xml:space="preserve"> выше</w:t>
      </w:r>
      <w:proofErr w:type="gramEnd"/>
      <w:r w:rsidR="004A68F5">
        <w:rPr>
          <w:lang w:val="ru-RU"/>
        </w:rPr>
        <w:t xml:space="preserve"> законодательной истории</w:t>
      </w:r>
      <w:r w:rsidR="004A68F5" w:rsidRPr="00917C9B">
        <w:rPr>
          <w:lang w:val="ru-RU"/>
        </w:rPr>
        <w:t xml:space="preserve"> </w:t>
      </w:r>
      <w:r w:rsidR="004A68F5">
        <w:rPr>
          <w:lang w:val="ru-RU"/>
        </w:rPr>
        <w:t xml:space="preserve">статьи 5(6) PLT, </w:t>
      </w:r>
      <w:r w:rsidRPr="00917C9B">
        <w:rPr>
          <w:lang w:val="ru-RU"/>
        </w:rPr>
        <w:t>каждый</w:t>
      </w:r>
      <w:r w:rsidR="00636AC0" w:rsidRPr="00917C9B">
        <w:rPr>
          <w:lang w:val="ru-RU"/>
        </w:rPr>
        <w:t xml:space="preserve"> </w:t>
      </w:r>
      <w:r w:rsidR="00A30FA8">
        <w:rPr>
          <w:lang w:val="ru-RU"/>
        </w:rPr>
        <w:t>из двух</w:t>
      </w:r>
      <w:r w:rsidR="00636AC0" w:rsidRPr="00917C9B">
        <w:rPr>
          <w:lang w:val="ru-RU"/>
        </w:rPr>
        <w:t xml:space="preserve"> </w:t>
      </w:r>
      <w:r w:rsidR="00A30FA8">
        <w:rPr>
          <w:lang w:val="ru-RU"/>
        </w:rPr>
        <w:t xml:space="preserve">процессов, </w:t>
      </w:r>
      <w:r w:rsidRPr="00917C9B">
        <w:rPr>
          <w:lang w:val="ru-RU"/>
        </w:rPr>
        <w:t>изложен</w:t>
      </w:r>
      <w:r w:rsidR="00A30FA8">
        <w:rPr>
          <w:lang w:val="ru-RU"/>
        </w:rPr>
        <w:t xml:space="preserve">ных </w:t>
      </w:r>
      <w:r w:rsidRPr="00917C9B">
        <w:rPr>
          <w:lang w:val="ru-RU"/>
        </w:rPr>
        <w:t>в</w:t>
      </w:r>
      <w:r w:rsidR="00636AC0" w:rsidRPr="00917C9B">
        <w:rPr>
          <w:lang w:val="ru-RU"/>
        </w:rPr>
        <w:t xml:space="preserve"> </w:t>
      </w:r>
      <w:r w:rsidRPr="00917C9B">
        <w:rPr>
          <w:lang w:val="ru-RU"/>
        </w:rPr>
        <w:t>пункт</w:t>
      </w:r>
      <w:r w:rsidR="00A30FA8">
        <w:rPr>
          <w:lang w:val="ru-RU"/>
        </w:rPr>
        <w:t xml:space="preserve">е </w:t>
      </w:r>
      <w:r w:rsidR="00636AC0">
        <w:fldChar w:fldCharType="begin"/>
      </w:r>
      <w:r w:rsidR="00636AC0" w:rsidRPr="00917C9B">
        <w:rPr>
          <w:lang w:val="ru-RU"/>
        </w:rPr>
        <w:instrText xml:space="preserve"> </w:instrText>
      </w:r>
      <w:r w:rsidR="00636AC0">
        <w:instrText>REF</w:instrText>
      </w:r>
      <w:r w:rsidR="00636AC0" w:rsidRPr="00917C9B">
        <w:rPr>
          <w:lang w:val="ru-RU"/>
        </w:rPr>
        <w:instrText xml:space="preserve"> _</w:instrText>
      </w:r>
      <w:r w:rsidR="00636AC0">
        <w:instrText>Ref</w:instrText>
      </w:r>
      <w:r w:rsidR="00636AC0" w:rsidRPr="00917C9B">
        <w:rPr>
          <w:lang w:val="ru-RU"/>
        </w:rPr>
        <w:instrText>477259565 \</w:instrText>
      </w:r>
      <w:r w:rsidR="00636AC0">
        <w:instrText>r</w:instrText>
      </w:r>
      <w:r w:rsidR="00636AC0" w:rsidRPr="00917C9B">
        <w:rPr>
          <w:lang w:val="ru-RU"/>
        </w:rPr>
        <w:instrText xml:space="preserve"> \</w:instrText>
      </w:r>
      <w:r w:rsidR="00636AC0">
        <w:instrText>h</w:instrText>
      </w:r>
      <w:r w:rsidR="00636AC0" w:rsidRPr="00917C9B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</w:t>
      </w:r>
      <w:r w:rsidR="00636AC0">
        <w:fldChar w:fldCharType="end"/>
      </w:r>
      <w:r w:rsidR="00636AC0" w:rsidRPr="00917C9B">
        <w:rPr>
          <w:lang w:val="ru-RU"/>
        </w:rPr>
        <w:t xml:space="preserve">, </w:t>
      </w:r>
      <w:r w:rsidRPr="00917C9B">
        <w:rPr>
          <w:lang w:val="ru-RU"/>
        </w:rPr>
        <w:t>выше</w:t>
      </w:r>
      <w:r w:rsidR="00636AC0" w:rsidRPr="00917C9B">
        <w:rPr>
          <w:lang w:val="ru-RU"/>
        </w:rPr>
        <w:t xml:space="preserve">, </w:t>
      </w:r>
      <w:r w:rsidRPr="00917C9B">
        <w:rPr>
          <w:lang w:val="ru-RU"/>
        </w:rPr>
        <w:t>а именно</w:t>
      </w:r>
      <w:r w:rsidR="00636AC0" w:rsidRPr="00917C9B">
        <w:rPr>
          <w:lang w:val="ru-RU"/>
        </w:rPr>
        <w:t>:  (</w:t>
      </w:r>
      <w:proofErr w:type="spellStart"/>
      <w:r w:rsidR="00636AC0">
        <w:t>i</w:t>
      </w:r>
      <w:proofErr w:type="spellEnd"/>
      <w:r w:rsidR="00636AC0" w:rsidRPr="00917C9B">
        <w:rPr>
          <w:lang w:val="ru-RU"/>
        </w:rPr>
        <w:t xml:space="preserve">) </w:t>
      </w:r>
      <w:r w:rsidR="00A30FA8">
        <w:rPr>
          <w:lang w:val="ru-RU"/>
        </w:rPr>
        <w:t>включение</w:t>
      </w:r>
      <w:r w:rsidR="000C0854" w:rsidRPr="00917C9B">
        <w:rPr>
          <w:lang w:val="ru-RU"/>
        </w:rPr>
        <w:t xml:space="preserve"> путем отсылки</w:t>
      </w:r>
      <w:r w:rsidR="00636AC0" w:rsidRPr="00917C9B">
        <w:rPr>
          <w:lang w:val="ru-RU"/>
        </w:rPr>
        <w:t xml:space="preserve"> </w:t>
      </w:r>
      <w:r w:rsidR="008748F8" w:rsidRPr="00917C9B">
        <w:rPr>
          <w:lang w:val="ru-RU"/>
        </w:rPr>
        <w:t>без утраты</w:t>
      </w:r>
      <w:r w:rsidR="00636AC0" w:rsidRPr="00917C9B">
        <w:rPr>
          <w:lang w:val="ru-RU"/>
        </w:rPr>
        <w:t xml:space="preserve"> </w:t>
      </w:r>
      <w:r w:rsidR="008748F8" w:rsidRPr="00917C9B">
        <w:rPr>
          <w:lang w:val="ru-RU"/>
        </w:rPr>
        <w:t>даты подачи</w:t>
      </w:r>
      <w:r w:rsidR="00636AC0" w:rsidRPr="00917C9B">
        <w:rPr>
          <w:lang w:val="ru-RU"/>
        </w:rPr>
        <w:t xml:space="preserve"> </w:t>
      </w:r>
      <w:r w:rsidRPr="00917C9B">
        <w:rPr>
          <w:lang w:val="ru-RU"/>
        </w:rPr>
        <w:t>люб</w:t>
      </w:r>
      <w:r w:rsidR="00A30FA8">
        <w:rPr>
          <w:lang w:val="ru-RU"/>
        </w:rPr>
        <w:t>ого</w:t>
      </w:r>
      <w:r w:rsidR="00636AC0" w:rsidRPr="00917C9B">
        <w:rPr>
          <w:lang w:val="ru-RU"/>
        </w:rPr>
        <w:t xml:space="preserve"> </w:t>
      </w:r>
      <w:r w:rsidR="00A30FA8">
        <w:rPr>
          <w:lang w:val="ru-RU"/>
        </w:rPr>
        <w:t>«правильного</w:t>
      </w:r>
      <w:r w:rsidR="00F33705" w:rsidRPr="00917C9B">
        <w:rPr>
          <w:lang w:val="ru-RU"/>
        </w:rPr>
        <w:t>»</w:t>
      </w:r>
      <w:r w:rsidR="00636AC0" w:rsidRPr="00917C9B">
        <w:rPr>
          <w:lang w:val="ru-RU"/>
        </w:rPr>
        <w:t xml:space="preserve"> </w:t>
      </w:r>
      <w:r w:rsidR="00F33705" w:rsidRPr="00917C9B">
        <w:rPr>
          <w:lang w:val="ru-RU"/>
        </w:rPr>
        <w:t>элемент</w:t>
      </w:r>
      <w:r w:rsidR="0053649F">
        <w:rPr>
          <w:lang w:val="ru-RU"/>
        </w:rPr>
        <w:t>а или части,</w:t>
      </w:r>
      <w:r w:rsidR="00636AC0" w:rsidRPr="00917C9B">
        <w:rPr>
          <w:lang w:val="ru-RU"/>
        </w:rPr>
        <w:t xml:space="preserve"> </w:t>
      </w:r>
      <w:r w:rsidR="0053649F">
        <w:rPr>
          <w:lang w:val="ru-RU"/>
        </w:rPr>
        <w:t>содержавшихся</w:t>
      </w:r>
      <w:r w:rsidR="004B7135" w:rsidRPr="00917C9B">
        <w:rPr>
          <w:lang w:val="ru-RU"/>
        </w:rPr>
        <w:t xml:space="preserve"> в приоритетной заявке</w:t>
      </w:r>
      <w:r w:rsidR="00636AC0" w:rsidRPr="00917C9B">
        <w:rPr>
          <w:lang w:val="ru-RU"/>
        </w:rPr>
        <w:t xml:space="preserve">;  </w:t>
      </w:r>
      <w:r w:rsidRPr="00917C9B">
        <w:rPr>
          <w:lang w:val="ru-RU"/>
        </w:rPr>
        <w:t>и</w:t>
      </w:r>
      <w:r w:rsidR="00636AC0" w:rsidRPr="00917C9B">
        <w:rPr>
          <w:lang w:val="ru-RU"/>
        </w:rPr>
        <w:t xml:space="preserve"> (</w:t>
      </w:r>
      <w:r w:rsidR="00636AC0">
        <w:t>ii</w:t>
      </w:r>
      <w:r w:rsidR="00636AC0" w:rsidRPr="00917C9B">
        <w:rPr>
          <w:lang w:val="ru-RU"/>
        </w:rPr>
        <w:t xml:space="preserve">) </w:t>
      </w:r>
      <w:r w:rsidR="0053649F">
        <w:rPr>
          <w:lang w:val="ru-RU"/>
        </w:rPr>
        <w:lastRenderedPageBreak/>
        <w:t>исключение</w:t>
      </w:r>
      <w:r w:rsidR="00CE5B74" w:rsidRPr="00917C9B">
        <w:rPr>
          <w:lang w:val="ru-RU"/>
        </w:rPr>
        <w:t xml:space="preserve"> </w:t>
      </w:r>
      <w:r w:rsidR="0053649F">
        <w:rPr>
          <w:lang w:val="ru-RU"/>
        </w:rPr>
        <w:t>из заявки</w:t>
      </w:r>
      <w:r w:rsidR="0053649F" w:rsidRPr="00917C9B">
        <w:rPr>
          <w:lang w:val="ru-RU"/>
        </w:rPr>
        <w:t xml:space="preserve"> </w:t>
      </w:r>
      <w:r w:rsidRPr="00917C9B">
        <w:rPr>
          <w:lang w:val="ru-RU"/>
        </w:rPr>
        <w:t>люб</w:t>
      </w:r>
      <w:r w:rsidR="0053649F">
        <w:rPr>
          <w:lang w:val="ru-RU"/>
        </w:rPr>
        <w:t>ого</w:t>
      </w:r>
      <w:r w:rsidR="00636AC0" w:rsidRPr="00917C9B">
        <w:rPr>
          <w:lang w:val="ru-RU"/>
        </w:rPr>
        <w:t xml:space="preserve"> </w:t>
      </w:r>
      <w:r w:rsidRPr="00917C9B">
        <w:rPr>
          <w:lang w:val="ru-RU"/>
        </w:rPr>
        <w:t>соответствующ</w:t>
      </w:r>
      <w:r w:rsidR="0053649F">
        <w:rPr>
          <w:lang w:val="ru-RU"/>
        </w:rPr>
        <w:t>его</w:t>
      </w:r>
      <w:r w:rsidRPr="00917C9B">
        <w:rPr>
          <w:lang w:val="ru-RU"/>
        </w:rPr>
        <w:t xml:space="preserve"> </w:t>
      </w:r>
      <w:r w:rsidR="0053649F">
        <w:rPr>
          <w:lang w:val="ru-RU"/>
        </w:rPr>
        <w:t>«ошибочно поданного</w:t>
      </w:r>
      <w:r w:rsidR="00F33705" w:rsidRPr="00917C9B">
        <w:rPr>
          <w:lang w:val="ru-RU"/>
        </w:rPr>
        <w:t>»</w:t>
      </w:r>
      <w:r w:rsidR="00636AC0" w:rsidRPr="00917C9B">
        <w:rPr>
          <w:lang w:val="ru-RU"/>
        </w:rPr>
        <w:t xml:space="preserve"> </w:t>
      </w:r>
      <w:r w:rsidR="00F33705" w:rsidRPr="00917C9B">
        <w:rPr>
          <w:lang w:val="ru-RU"/>
        </w:rPr>
        <w:t>элемент</w:t>
      </w:r>
      <w:r w:rsidR="0053649F">
        <w:rPr>
          <w:lang w:val="ru-RU"/>
        </w:rPr>
        <w:t>а или части</w:t>
      </w:r>
      <w:r w:rsidR="00636AC0" w:rsidRPr="00917C9B">
        <w:rPr>
          <w:lang w:val="ru-RU"/>
        </w:rPr>
        <w:t>.</w:t>
      </w:r>
      <w:bookmarkEnd w:id="14"/>
    </w:p>
    <w:p w:rsidR="00636AC0" w:rsidRPr="0053649F" w:rsidRDefault="0053649F" w:rsidP="003C6B2C">
      <w:pPr>
        <w:pStyle w:val="4"/>
        <w:rPr>
          <w:lang w:val="ru-RU"/>
        </w:rPr>
      </w:pPr>
      <w:r>
        <w:t>«</w:t>
      </w:r>
      <w:proofErr w:type="spellStart"/>
      <w:r>
        <w:t>Правильны</w:t>
      </w:r>
      <w:proofErr w:type="spellEnd"/>
      <w:r>
        <w:rPr>
          <w:lang w:val="ru-RU"/>
        </w:rPr>
        <w:t>е</w:t>
      </w:r>
      <w:r w:rsidR="00F33705">
        <w:t>»</w:t>
      </w:r>
      <w:r w:rsidR="00636AC0">
        <w:t xml:space="preserve"> </w:t>
      </w:r>
      <w:proofErr w:type="spellStart"/>
      <w:r>
        <w:t>элемент</w:t>
      </w:r>
      <w:proofErr w:type="spellEnd"/>
      <w:r>
        <w:rPr>
          <w:lang w:val="ru-RU"/>
        </w:rPr>
        <w:t>ы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rPr>
          <w:lang w:val="ru-RU"/>
        </w:rPr>
        <w:t>и</w:t>
      </w:r>
    </w:p>
    <w:p w:rsidR="00636AC0" w:rsidRPr="003E1BFC" w:rsidRDefault="00D1575A" w:rsidP="009B40BE">
      <w:pPr>
        <w:pStyle w:val="ONUME"/>
        <w:rPr>
          <w:lang w:val="ru-RU"/>
        </w:rPr>
      </w:pPr>
      <w:r>
        <w:rPr>
          <w:lang w:val="ru-RU"/>
        </w:rPr>
        <w:t xml:space="preserve">Согласно </w:t>
      </w:r>
      <w:r w:rsidR="0053649F">
        <w:rPr>
          <w:lang w:val="ru-RU"/>
        </w:rPr>
        <w:t>статье 2(1) PLT</w:t>
      </w:r>
      <w:r w:rsidR="00636AC0" w:rsidRPr="003E1BFC">
        <w:rPr>
          <w:lang w:val="ru-RU"/>
        </w:rPr>
        <w:t xml:space="preserve">, </w:t>
      </w:r>
      <w:r w:rsidR="003E1BFC" w:rsidRPr="003E1BFC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3E1BFC">
        <w:rPr>
          <w:lang w:val="ru-RU"/>
        </w:rPr>
        <w:t>:</w:t>
      </w:r>
    </w:p>
    <w:p w:rsidR="00636AC0" w:rsidRPr="002F7D71" w:rsidRDefault="00F33705" w:rsidP="001704E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F7D71">
        <w:rPr>
          <w:lang w:val="ru-RU"/>
        </w:rPr>
        <w:t>«</w:t>
      </w:r>
      <w:r w:rsidR="00636AC0" w:rsidRPr="002F7D71">
        <w:rPr>
          <w:lang w:val="ru-RU"/>
        </w:rPr>
        <w:t xml:space="preserve"> … </w:t>
      </w:r>
      <w:r w:rsidR="0053649F" w:rsidRPr="0053649F">
        <w:rPr>
          <w:lang w:val="ru-RU"/>
        </w:rPr>
        <w:t>имеет право предусматривать требования, которые с точки зрения заявителей и владельцев являются более благоприятными, чем требования, упомянутые в настоящем Договоре и Инструкции, за исключением статьи 5</w:t>
      </w:r>
      <w:r w:rsidR="00636AC0" w:rsidRPr="002F7D71">
        <w:rPr>
          <w:lang w:val="ru-RU"/>
        </w:rPr>
        <w:t>.</w:t>
      </w:r>
      <w:r w:rsidRPr="002F7D71">
        <w:rPr>
          <w:lang w:val="ru-RU"/>
        </w:rPr>
        <w:t>»</w:t>
      </w:r>
    </w:p>
    <w:p w:rsidR="00636AC0" w:rsidRPr="002F7D71" w:rsidRDefault="0053649F" w:rsidP="00423B4C">
      <w:pPr>
        <w:pStyle w:val="ONUME"/>
        <w:rPr>
          <w:lang w:val="ru-RU"/>
        </w:rPr>
      </w:pPr>
      <w:r>
        <w:rPr>
          <w:lang w:val="ru-RU"/>
        </w:rPr>
        <w:t>Как по</w:t>
      </w:r>
      <w:r w:rsidR="002F7D71" w:rsidRPr="002F7D71">
        <w:rPr>
          <w:lang w:val="ru-RU"/>
        </w:rPr>
        <w:t>ясн</w:t>
      </w:r>
      <w:r>
        <w:rPr>
          <w:lang w:val="ru-RU"/>
        </w:rPr>
        <w:t xml:space="preserve">яется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комментариях к статье 2(1) PLT,</w:t>
      </w:r>
    </w:p>
    <w:p w:rsidR="00636AC0" w:rsidRPr="003A34F8" w:rsidRDefault="00F33705" w:rsidP="00423B4C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F7D71">
        <w:rPr>
          <w:lang w:val="ru-RU"/>
        </w:rPr>
        <w:t>«</w:t>
      </w:r>
      <w:r w:rsidR="0053649F" w:rsidRPr="0053649F">
        <w:rPr>
          <w:snapToGrid w:val="0"/>
          <w:lang w:val="ru-RU"/>
        </w:rPr>
        <w:t>Данн</w:t>
      </w:r>
      <w:r w:rsidR="0053649F">
        <w:rPr>
          <w:lang w:val="ru-RU"/>
        </w:rPr>
        <w:t xml:space="preserve">ый </w:t>
      </w:r>
      <w:r w:rsidR="002F7D71" w:rsidRPr="002F7D71">
        <w:rPr>
          <w:lang w:val="ru-RU"/>
        </w:rPr>
        <w:t>пункт</w:t>
      </w:r>
      <w:r w:rsidR="00636AC0" w:rsidRPr="002F7D71">
        <w:rPr>
          <w:lang w:val="ru-RU"/>
        </w:rPr>
        <w:t xml:space="preserve"> </w:t>
      </w:r>
      <w:r w:rsidR="004A68F5">
        <w:rPr>
          <w:lang w:val="ru-RU"/>
        </w:rPr>
        <w:t xml:space="preserve">фиксирует </w:t>
      </w:r>
      <w:r w:rsidR="004B18C5">
        <w:rPr>
          <w:lang w:val="ru-RU"/>
        </w:rPr>
        <w:t xml:space="preserve">определенным образом тот </w:t>
      </w:r>
      <w:r w:rsidR="002F7D71" w:rsidRPr="002F7D71">
        <w:rPr>
          <w:lang w:val="ru-RU"/>
        </w:rPr>
        <w:t>принцип</w:t>
      </w:r>
      <w:r w:rsidR="0053649F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53649F" w:rsidRPr="0053649F">
        <w:rPr>
          <w:lang w:val="ru-RU"/>
        </w:rPr>
        <w:t>котор</w:t>
      </w:r>
      <w:r w:rsidR="0053649F">
        <w:rPr>
          <w:lang w:val="ru-RU"/>
        </w:rPr>
        <w:t xml:space="preserve">ый </w:t>
      </w:r>
      <w:r w:rsidR="0053649F" w:rsidRPr="0053649F">
        <w:rPr>
          <w:lang w:val="ru-RU"/>
        </w:rPr>
        <w:t>распростран</w:t>
      </w:r>
      <w:r w:rsidR="0053649F">
        <w:rPr>
          <w:lang w:val="ru-RU"/>
        </w:rPr>
        <w:t xml:space="preserve">яется на </w:t>
      </w:r>
      <w:r w:rsidR="002F7D71" w:rsidRPr="002F7D71">
        <w:rPr>
          <w:lang w:val="ru-RU"/>
        </w:rPr>
        <w:t>все</w:t>
      </w:r>
      <w:r w:rsidR="00636AC0" w:rsidRPr="002F7D71">
        <w:rPr>
          <w:lang w:val="ru-RU"/>
        </w:rPr>
        <w:t xml:space="preserve"> </w:t>
      </w:r>
      <w:r w:rsidR="0053649F">
        <w:rPr>
          <w:lang w:val="ru-RU"/>
        </w:rPr>
        <w:t>положения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>Договора</w:t>
      </w:r>
      <w:r w:rsidR="0053649F">
        <w:rPr>
          <w:lang w:val="ru-RU"/>
        </w:rPr>
        <w:t>, кроме статьи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>5</w:t>
      </w:r>
      <w:r w:rsidR="0053649F">
        <w:rPr>
          <w:lang w:val="ru-RU"/>
        </w:rPr>
        <w:t xml:space="preserve"> </w:t>
      </w:r>
      <w:r w:rsidR="0053649F">
        <w:t>PLT</w:t>
      </w:r>
      <w:r w:rsidR="00636AC0" w:rsidRPr="002F7D71">
        <w:rPr>
          <w:lang w:val="ru-RU"/>
        </w:rPr>
        <w:t xml:space="preserve">.  </w:t>
      </w:r>
      <w:r w:rsidR="0053649F">
        <w:rPr>
          <w:lang w:val="ru-RU"/>
        </w:rPr>
        <w:t xml:space="preserve">Он признает, что </w:t>
      </w:r>
      <w:r w:rsidR="003E1BFC" w:rsidRPr="002F7D71">
        <w:rPr>
          <w:lang w:val="ru-RU"/>
        </w:rPr>
        <w:t>Договор</w:t>
      </w:r>
      <w:r w:rsidR="00636AC0" w:rsidRPr="002F7D71">
        <w:rPr>
          <w:lang w:val="ru-RU"/>
        </w:rPr>
        <w:t xml:space="preserve"> </w:t>
      </w:r>
      <w:r w:rsidR="0053649F">
        <w:rPr>
          <w:lang w:val="ru-RU"/>
        </w:rPr>
        <w:t>не вводит едино</w:t>
      </w:r>
      <w:r w:rsidR="004A68F5">
        <w:rPr>
          <w:lang w:val="ru-RU"/>
        </w:rPr>
        <w:t xml:space="preserve">го порядка, действующего для </w:t>
      </w:r>
      <w:r w:rsidR="002F7D71" w:rsidRPr="002F7D71">
        <w:rPr>
          <w:lang w:val="ru-RU"/>
        </w:rPr>
        <w:t>все</w:t>
      </w:r>
      <w:r w:rsidR="0053649F">
        <w:rPr>
          <w:lang w:val="ru-RU"/>
        </w:rPr>
        <w:t>х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r w:rsidR="0053649F">
        <w:rPr>
          <w:lang w:val="ru-RU"/>
        </w:rPr>
        <w:t xml:space="preserve">, но </w:t>
      </w:r>
      <w:r w:rsidR="00C73701">
        <w:rPr>
          <w:lang w:val="ru-RU"/>
        </w:rPr>
        <w:t xml:space="preserve">дает </w:t>
      </w:r>
      <w:r w:rsidR="0053649F">
        <w:rPr>
          <w:lang w:val="ru-RU"/>
        </w:rPr>
        <w:t>заявителям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4A68F5">
        <w:rPr>
          <w:lang w:val="ru-RU"/>
        </w:rPr>
        <w:t>владельцам</w:t>
      </w:r>
      <w:r w:rsidR="00C73701">
        <w:rPr>
          <w:lang w:val="ru-RU"/>
        </w:rPr>
        <w:t xml:space="preserve"> уверенность в том</w:t>
      </w:r>
      <w:r w:rsidR="0053649F">
        <w:rPr>
          <w:lang w:val="ru-RU"/>
        </w:rPr>
        <w:t>, что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например</w:t>
      </w:r>
      <w:r w:rsidR="00636AC0" w:rsidRPr="002F7D71">
        <w:rPr>
          <w:lang w:val="ru-RU"/>
        </w:rPr>
        <w:t xml:space="preserve">, </w:t>
      </w:r>
      <w:r w:rsidR="003E1BFC" w:rsidRPr="002F7D71">
        <w:rPr>
          <w:lang w:val="ru-RU"/>
        </w:rPr>
        <w:t>заявка</w:t>
      </w:r>
      <w:r w:rsidR="0053649F">
        <w:rPr>
          <w:lang w:val="ru-RU"/>
        </w:rPr>
        <w:t xml:space="preserve">, </w:t>
      </w:r>
      <w:r w:rsidR="0053649F" w:rsidRPr="0053649F">
        <w:rPr>
          <w:lang w:val="ru-RU"/>
        </w:rPr>
        <w:t>соответств</w:t>
      </w:r>
      <w:r w:rsidR="00C73701">
        <w:rPr>
          <w:lang w:val="ru-RU"/>
        </w:rPr>
        <w:t>ующая</w:t>
      </w:r>
      <w:r w:rsidR="0053649F">
        <w:rPr>
          <w:lang w:val="ru-RU"/>
        </w:rPr>
        <w:t xml:space="preserve"> </w:t>
      </w:r>
      <w:r w:rsidR="002F7D71" w:rsidRPr="002F7D71">
        <w:rPr>
          <w:lang w:val="ru-RU"/>
        </w:rPr>
        <w:t>максимальн</w:t>
      </w:r>
      <w:r w:rsidR="0053649F">
        <w:rPr>
          <w:lang w:val="ru-RU"/>
        </w:rPr>
        <w:t>ым</w:t>
      </w:r>
      <w:r w:rsidR="002F7D71" w:rsidRPr="002F7D71">
        <w:rPr>
          <w:lang w:val="ru-RU"/>
        </w:rPr>
        <w:t xml:space="preserve"> требования</w:t>
      </w:r>
      <w:r w:rsidR="0053649F">
        <w:rPr>
          <w:lang w:val="ru-RU"/>
        </w:rPr>
        <w:t>м,</w:t>
      </w:r>
      <w:r w:rsidR="002F7D71" w:rsidRPr="002F7D71">
        <w:rPr>
          <w:lang w:val="ru-RU"/>
        </w:rPr>
        <w:t xml:space="preserve"> </w:t>
      </w:r>
      <w:r w:rsidR="0053649F">
        <w:rPr>
          <w:lang w:val="ru-RU"/>
        </w:rPr>
        <w:t>допус</w:t>
      </w:r>
      <w:r w:rsidR="00C73701">
        <w:rPr>
          <w:lang w:val="ru-RU"/>
        </w:rPr>
        <w:t xml:space="preserve">каемым </w:t>
      </w:r>
      <w:r w:rsidR="003E1BFC" w:rsidRPr="002F7D71">
        <w:rPr>
          <w:lang w:val="ru-RU"/>
        </w:rPr>
        <w:t>Договор</w:t>
      </w:r>
      <w:r w:rsidR="00C73701">
        <w:rPr>
          <w:lang w:val="ru-RU"/>
        </w:rPr>
        <w:t>ом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3E1BFC" w:rsidRPr="003E1BFC">
        <w:rPr>
          <w:lang w:val="ru-RU"/>
        </w:rPr>
        <w:t>Инструкци</w:t>
      </w:r>
      <w:r w:rsidR="00C73701">
        <w:rPr>
          <w:lang w:val="ru-RU"/>
        </w:rPr>
        <w:t>ей</w:t>
      </w:r>
      <w:r w:rsidR="0053649F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53649F">
        <w:rPr>
          <w:lang w:val="ru-RU"/>
        </w:rPr>
        <w:t xml:space="preserve">будет </w:t>
      </w:r>
      <w:r w:rsidR="0053649F" w:rsidRPr="0053649F">
        <w:rPr>
          <w:lang w:val="ru-RU"/>
        </w:rPr>
        <w:t>соответств</w:t>
      </w:r>
      <w:r w:rsidR="0053649F">
        <w:rPr>
          <w:lang w:val="ru-RU"/>
        </w:rPr>
        <w:t>овать формальным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требования</w:t>
      </w:r>
      <w:r w:rsidR="0053649F">
        <w:rPr>
          <w:lang w:val="ru-RU"/>
        </w:rPr>
        <w:t xml:space="preserve">м, применяемым </w:t>
      </w:r>
      <w:r w:rsidR="002F7D71" w:rsidRPr="002F7D71">
        <w:rPr>
          <w:lang w:val="ru-RU"/>
        </w:rPr>
        <w:t>люб</w:t>
      </w:r>
      <w:r w:rsidR="0053649F">
        <w:rPr>
          <w:lang w:val="ru-RU"/>
        </w:rPr>
        <w:t>ой</w:t>
      </w:r>
      <w:r w:rsidR="00636AC0" w:rsidRPr="002F7D71">
        <w:rPr>
          <w:lang w:val="ru-RU"/>
        </w:rPr>
        <w:t xml:space="preserve"> </w:t>
      </w:r>
      <w:r w:rsidR="0053649F">
        <w:rPr>
          <w:lang w:val="ru-RU"/>
        </w:rPr>
        <w:t>Договаривающейся стороной</w:t>
      </w:r>
      <w:r w:rsidR="003E1BFC" w:rsidRPr="002F7D71">
        <w:rPr>
          <w:lang w:val="ru-RU"/>
        </w:rPr>
        <w:t xml:space="preserve"> </w:t>
      </w:r>
      <w:r w:rsidR="00196A60">
        <w:t>PLT</w:t>
      </w:r>
      <w:r w:rsidR="00636AC0" w:rsidRPr="002F7D71">
        <w:rPr>
          <w:lang w:val="ru-RU"/>
        </w:rPr>
        <w:t xml:space="preserve">.  </w:t>
      </w:r>
      <w:r w:rsidR="0053649F">
        <w:rPr>
          <w:lang w:val="ru-RU"/>
        </w:rPr>
        <w:t>Аналогичное</w:t>
      </w:r>
      <w:r w:rsidR="00636AC0" w:rsidRPr="003A34F8">
        <w:rPr>
          <w:lang w:val="ru-RU"/>
        </w:rPr>
        <w:t xml:space="preserve"> </w:t>
      </w:r>
      <w:r w:rsidR="002F7D71" w:rsidRPr="003A34F8">
        <w:rPr>
          <w:lang w:val="ru-RU"/>
        </w:rPr>
        <w:t>положение</w:t>
      </w:r>
      <w:r w:rsidR="00636AC0" w:rsidRPr="003A34F8">
        <w:rPr>
          <w:lang w:val="ru-RU"/>
        </w:rPr>
        <w:t xml:space="preserve"> </w:t>
      </w:r>
      <w:r w:rsidR="0053649F">
        <w:rPr>
          <w:lang w:val="ru-RU"/>
        </w:rPr>
        <w:t>содержится</w:t>
      </w:r>
      <w:r w:rsidR="003E1BFC" w:rsidRPr="003A34F8">
        <w:rPr>
          <w:lang w:val="ru-RU"/>
        </w:rPr>
        <w:t xml:space="preserve"> </w:t>
      </w:r>
      <w:r w:rsidR="002F7D71" w:rsidRPr="003A34F8">
        <w:rPr>
          <w:lang w:val="ru-RU"/>
        </w:rPr>
        <w:t>в</w:t>
      </w:r>
      <w:r w:rsidR="00636AC0" w:rsidRPr="003A34F8">
        <w:rPr>
          <w:lang w:val="ru-RU"/>
        </w:rPr>
        <w:t xml:space="preserve"> </w:t>
      </w:r>
      <w:r w:rsidR="003E1BFC" w:rsidRPr="003E1BFC">
        <w:rPr>
          <w:lang w:val="ru-RU"/>
        </w:rPr>
        <w:t>стать</w:t>
      </w:r>
      <w:r w:rsidR="0053649F">
        <w:rPr>
          <w:lang w:val="ru-RU"/>
        </w:rPr>
        <w:t>е</w:t>
      </w:r>
      <w:r w:rsidR="003E1BFC" w:rsidRPr="003A34F8">
        <w:rPr>
          <w:lang w:val="ru-RU"/>
        </w:rPr>
        <w:t xml:space="preserve"> </w:t>
      </w:r>
      <w:r w:rsidR="00636AC0" w:rsidRPr="003A34F8">
        <w:rPr>
          <w:lang w:val="ru-RU"/>
        </w:rPr>
        <w:t>27(4)</w:t>
      </w:r>
      <w:r w:rsidR="0053649F">
        <w:rPr>
          <w:lang w:val="ru-RU"/>
        </w:rPr>
        <w:t xml:space="preserve"> </w:t>
      </w:r>
      <w:r w:rsidR="0053649F">
        <w:t>PCT</w:t>
      </w:r>
      <w:r w:rsidR="00636AC0" w:rsidRPr="003A34F8">
        <w:rPr>
          <w:lang w:val="ru-RU"/>
        </w:rPr>
        <w:t>.</w:t>
      </w:r>
      <w:r w:rsidRPr="003A34F8">
        <w:rPr>
          <w:lang w:val="ru-RU"/>
        </w:rPr>
        <w:t>»</w:t>
      </w:r>
    </w:p>
    <w:p w:rsidR="00636AC0" w:rsidRPr="001C4271" w:rsidRDefault="002F7D71" w:rsidP="009B40BE">
      <w:pPr>
        <w:pStyle w:val="ONUME"/>
        <w:rPr>
          <w:lang w:val="ru-RU"/>
        </w:rPr>
      </w:pPr>
      <w:bookmarkStart w:id="15" w:name="_Ref478466796"/>
      <w:r w:rsidRPr="001C4271">
        <w:rPr>
          <w:lang w:val="ru-RU"/>
        </w:rPr>
        <w:t>Другими словами</w:t>
      </w:r>
      <w:r w:rsidR="00636AC0" w:rsidRPr="001C4271">
        <w:rPr>
          <w:lang w:val="ru-RU"/>
        </w:rPr>
        <w:t xml:space="preserve">, </w:t>
      </w:r>
      <w:r w:rsidR="00196A60">
        <w:t>PLT</w:t>
      </w:r>
      <w:r w:rsidR="00636AC0" w:rsidRPr="001C4271">
        <w:rPr>
          <w:lang w:val="ru-RU"/>
        </w:rPr>
        <w:t xml:space="preserve"> </w:t>
      </w:r>
      <w:r w:rsidR="001C4271" w:rsidRPr="001C4271">
        <w:rPr>
          <w:lang w:val="ru-RU"/>
        </w:rPr>
        <w:t>предусматрива</w:t>
      </w:r>
      <w:r w:rsidR="001C4271">
        <w:rPr>
          <w:lang w:val="ru-RU"/>
        </w:rPr>
        <w:t xml:space="preserve">ет </w:t>
      </w:r>
      <w:r w:rsidRPr="001C4271">
        <w:rPr>
          <w:lang w:val="ru-RU"/>
        </w:rPr>
        <w:t>максимальн</w:t>
      </w:r>
      <w:r w:rsidR="001C4271">
        <w:rPr>
          <w:lang w:val="ru-RU"/>
        </w:rPr>
        <w:t>ые</w:t>
      </w:r>
      <w:r w:rsidRPr="001C4271">
        <w:rPr>
          <w:lang w:val="ru-RU"/>
        </w:rPr>
        <w:t xml:space="preserve"> </w:t>
      </w:r>
      <w:r w:rsidR="001C4271">
        <w:rPr>
          <w:lang w:val="ru-RU"/>
        </w:rPr>
        <w:t>формальные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требования</w:t>
      </w:r>
      <w:r w:rsidR="001C4271">
        <w:rPr>
          <w:lang w:val="ru-RU"/>
        </w:rPr>
        <w:t xml:space="preserve">, которые </w:t>
      </w:r>
      <w:r w:rsidRPr="001C4271">
        <w:rPr>
          <w:lang w:val="ru-RU"/>
        </w:rPr>
        <w:t>люб</w:t>
      </w:r>
      <w:r w:rsidR="001C4271">
        <w:rPr>
          <w:lang w:val="ru-RU"/>
        </w:rPr>
        <w:t>ая</w:t>
      </w:r>
      <w:r w:rsidR="00636AC0" w:rsidRPr="001C4271">
        <w:rPr>
          <w:lang w:val="ru-RU"/>
        </w:rPr>
        <w:t xml:space="preserve"> </w:t>
      </w:r>
      <w:r w:rsidR="003E1BFC" w:rsidRPr="001C4271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может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 xml:space="preserve">применять </w:t>
      </w:r>
      <w:r w:rsidRPr="001C4271">
        <w:rPr>
          <w:lang w:val="ru-RU"/>
        </w:rPr>
        <w:t>в отношении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национальных и региональных заявок</w:t>
      </w:r>
      <w:r w:rsidR="00636AC0" w:rsidRPr="001C4271">
        <w:rPr>
          <w:lang w:val="ru-RU"/>
        </w:rPr>
        <w:t xml:space="preserve">.  </w:t>
      </w:r>
      <w:r w:rsidR="004B18C5">
        <w:rPr>
          <w:lang w:val="ru-RU"/>
        </w:rPr>
        <w:t>Н</w:t>
      </w:r>
      <w:r w:rsidR="001C4271">
        <w:rPr>
          <w:lang w:val="ru-RU"/>
        </w:rPr>
        <w:t xml:space="preserve">икакая </w:t>
      </w:r>
      <w:r w:rsidR="003E1BFC" w:rsidRPr="001C4271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 xml:space="preserve">не </w:t>
      </w:r>
      <w:r w:rsidR="001C4271" w:rsidRPr="001C4271">
        <w:rPr>
          <w:rFonts w:eastAsia="PMingLiU"/>
          <w:bCs/>
          <w:lang w:val="ru-RU" w:eastAsia="zh-TW"/>
        </w:rPr>
        <w:t>вправе</w:t>
      </w:r>
      <w:r w:rsidR="001C4271">
        <w:rPr>
          <w:lang w:val="ru-RU"/>
        </w:rPr>
        <w:t xml:space="preserve"> требовать </w:t>
      </w:r>
      <w:r w:rsidR="001C4271" w:rsidRPr="001C4271">
        <w:rPr>
          <w:lang w:val="ru-RU"/>
        </w:rPr>
        <w:t>выполнени</w:t>
      </w:r>
      <w:r w:rsidR="001C4271">
        <w:rPr>
          <w:lang w:val="ru-RU"/>
        </w:rPr>
        <w:t xml:space="preserve">я </w:t>
      </w:r>
      <w:r w:rsidR="004B18C5" w:rsidRPr="001C4271">
        <w:rPr>
          <w:lang w:val="ru-RU"/>
        </w:rPr>
        <w:t xml:space="preserve">в отношении </w:t>
      </w:r>
      <w:r w:rsidR="004B18C5">
        <w:rPr>
          <w:lang w:val="ru-RU"/>
        </w:rPr>
        <w:t xml:space="preserve">таких </w:t>
      </w:r>
      <w:r w:rsidR="004B18C5" w:rsidRPr="001C4271">
        <w:rPr>
          <w:lang w:val="ru-RU"/>
        </w:rPr>
        <w:t xml:space="preserve">заявок </w:t>
      </w:r>
      <w:r w:rsidR="001C4271">
        <w:rPr>
          <w:lang w:val="ru-RU"/>
        </w:rPr>
        <w:t>никакого формального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 xml:space="preserve">требования, </w:t>
      </w:r>
      <w:r w:rsidR="004B18C5">
        <w:rPr>
          <w:lang w:val="ru-RU"/>
        </w:rPr>
        <w:t xml:space="preserve">помимо </w:t>
      </w:r>
      <w:r w:rsidR="001C4271">
        <w:rPr>
          <w:lang w:val="ru-RU"/>
        </w:rPr>
        <w:t xml:space="preserve">требований, допустимых </w:t>
      </w:r>
      <w:r w:rsidR="004E07F6" w:rsidRPr="001C4271">
        <w:rPr>
          <w:lang w:val="ru-RU"/>
        </w:rPr>
        <w:t xml:space="preserve">согласно положениям </w:t>
      </w:r>
      <w:r w:rsidR="004E07F6">
        <w:t>PLT</w:t>
      </w:r>
      <w:r w:rsidR="00636AC0" w:rsidRPr="001C4271">
        <w:rPr>
          <w:lang w:val="ru-RU"/>
        </w:rPr>
        <w:t xml:space="preserve">, </w:t>
      </w:r>
      <w:r w:rsidR="001C4271" w:rsidRPr="001C4271">
        <w:rPr>
          <w:lang w:val="ru-RU"/>
        </w:rPr>
        <w:t>за исключение</w:t>
      </w:r>
      <w:r w:rsidR="001C4271">
        <w:rPr>
          <w:lang w:val="ru-RU"/>
        </w:rPr>
        <w:t xml:space="preserve">м </w:t>
      </w:r>
      <w:r w:rsidRPr="001C4271">
        <w:rPr>
          <w:lang w:val="ru-RU"/>
        </w:rPr>
        <w:t>люб</w:t>
      </w:r>
      <w:r w:rsidR="001C4271">
        <w:rPr>
          <w:lang w:val="ru-RU"/>
        </w:rPr>
        <w:t>ого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требования, которое</w:t>
      </w:r>
      <w:r w:rsidR="00636AC0" w:rsidRPr="001C4271">
        <w:rPr>
          <w:lang w:val="ru-RU"/>
        </w:rPr>
        <w:t xml:space="preserve">, </w:t>
      </w:r>
      <w:r w:rsidR="001C4271" w:rsidRPr="001C4271">
        <w:rPr>
          <w:lang w:val="ru-RU"/>
        </w:rPr>
        <w:t>с точки зрения</w:t>
      </w:r>
      <w:r w:rsidR="001C4271">
        <w:rPr>
          <w:lang w:val="ru-RU"/>
        </w:rPr>
        <w:t xml:space="preserve"> заявителей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или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владельцев</w:t>
      </w:r>
      <w:r w:rsidR="00636AC0" w:rsidRPr="001C4271">
        <w:rPr>
          <w:lang w:val="ru-RU"/>
        </w:rPr>
        <w:t xml:space="preserve">, </w:t>
      </w:r>
      <w:r w:rsidR="001C4271" w:rsidRPr="001C4271">
        <w:rPr>
          <w:lang w:val="ru-RU"/>
        </w:rPr>
        <w:t>является</w:t>
      </w:r>
      <w:r w:rsidR="001C4271">
        <w:rPr>
          <w:lang w:val="ru-RU"/>
        </w:rPr>
        <w:t xml:space="preserve"> </w:t>
      </w:r>
      <w:r w:rsidRPr="001C4271">
        <w:rPr>
          <w:lang w:val="ru-RU"/>
        </w:rPr>
        <w:t>более</w:t>
      </w:r>
      <w:r w:rsidR="00636AC0" w:rsidRPr="001C4271">
        <w:rPr>
          <w:lang w:val="ru-RU"/>
        </w:rPr>
        <w:t xml:space="preserve"> </w:t>
      </w:r>
      <w:r w:rsidR="003E1BFC" w:rsidRPr="001C4271">
        <w:rPr>
          <w:lang w:val="ru-RU"/>
        </w:rPr>
        <w:t>благоприятн</w:t>
      </w:r>
      <w:r w:rsidR="001C4271">
        <w:rPr>
          <w:lang w:val="ru-RU"/>
        </w:rPr>
        <w:t xml:space="preserve">ым, чем </w:t>
      </w:r>
      <w:r w:rsidRPr="001C4271">
        <w:rPr>
          <w:lang w:val="ru-RU"/>
        </w:rPr>
        <w:t xml:space="preserve">требования </w:t>
      </w:r>
      <w:r w:rsidR="001C4271">
        <w:t>PLT</w:t>
      </w:r>
      <w:r w:rsidR="00636AC0" w:rsidRPr="001C4271">
        <w:rPr>
          <w:lang w:val="ru-RU"/>
        </w:rPr>
        <w:t xml:space="preserve">.  </w:t>
      </w:r>
      <w:r w:rsidR="001C4271">
        <w:rPr>
          <w:lang w:val="ru-RU"/>
        </w:rPr>
        <w:t xml:space="preserve">Это </w:t>
      </w:r>
      <w:r w:rsidRPr="001C4271">
        <w:rPr>
          <w:lang w:val="ru-RU"/>
        </w:rPr>
        <w:t>последн</w:t>
      </w:r>
      <w:r w:rsidR="001C4271">
        <w:rPr>
          <w:lang w:val="ru-RU"/>
        </w:rPr>
        <w:t>ее</w:t>
      </w:r>
      <w:r w:rsidRPr="001C4271">
        <w:rPr>
          <w:lang w:val="ru-RU"/>
        </w:rPr>
        <w:t xml:space="preserve"> исключени</w:t>
      </w:r>
      <w:r w:rsidR="001C4271">
        <w:rPr>
          <w:lang w:val="ru-RU"/>
        </w:rPr>
        <w:t>е</w:t>
      </w:r>
      <w:r w:rsidR="00636AC0" w:rsidRPr="001C4271">
        <w:rPr>
          <w:lang w:val="ru-RU"/>
        </w:rPr>
        <w:t xml:space="preserve">, </w:t>
      </w:r>
      <w:r w:rsidRPr="001C4271">
        <w:rPr>
          <w:lang w:val="ru-RU"/>
        </w:rPr>
        <w:t>однако</w:t>
      </w:r>
      <w:r w:rsidR="00636AC0" w:rsidRPr="001C4271">
        <w:rPr>
          <w:lang w:val="ru-RU"/>
        </w:rPr>
        <w:t xml:space="preserve">, </w:t>
      </w:r>
      <w:r w:rsidR="001C4271">
        <w:rPr>
          <w:lang w:val="ru-RU"/>
        </w:rPr>
        <w:t xml:space="preserve">не применяется ни к какому требованию </w:t>
      </w:r>
      <w:r w:rsidR="001C4271" w:rsidRPr="001C4271">
        <w:rPr>
          <w:lang w:val="ru-RU"/>
        </w:rPr>
        <w:t xml:space="preserve">в отношении </w:t>
      </w:r>
      <w:r w:rsidR="001C4271">
        <w:rPr>
          <w:lang w:val="ru-RU"/>
        </w:rPr>
        <w:t xml:space="preserve">даты подачи, </w:t>
      </w:r>
      <w:r w:rsidR="001C4271" w:rsidRPr="001C4271">
        <w:rPr>
          <w:lang w:val="ru-RU"/>
        </w:rPr>
        <w:t>предусмотренн</w:t>
      </w:r>
      <w:r w:rsidR="001C4271">
        <w:rPr>
          <w:lang w:val="ru-RU"/>
        </w:rPr>
        <w:t xml:space="preserve">ому </w:t>
      </w:r>
      <w:r w:rsidR="000C0854" w:rsidRPr="001C4271">
        <w:rPr>
          <w:lang w:val="ru-RU"/>
        </w:rPr>
        <w:t>статье</w:t>
      </w:r>
      <w:r w:rsidR="001C4271">
        <w:rPr>
          <w:lang w:val="ru-RU"/>
        </w:rPr>
        <w:t>й</w:t>
      </w:r>
      <w:r w:rsidR="000C0854" w:rsidRPr="001C4271">
        <w:rPr>
          <w:lang w:val="ru-RU"/>
        </w:rPr>
        <w:t xml:space="preserve"> </w:t>
      </w:r>
      <w:r w:rsidR="00636AC0" w:rsidRPr="001C4271">
        <w:rPr>
          <w:lang w:val="ru-RU"/>
        </w:rPr>
        <w:t>5</w:t>
      </w:r>
      <w:r w:rsidR="001C4271">
        <w:rPr>
          <w:lang w:val="ru-RU"/>
        </w:rPr>
        <w:t xml:space="preserve"> </w:t>
      </w:r>
      <w:r w:rsidR="001C4271">
        <w:t>PLT</w:t>
      </w:r>
      <w:r w:rsidR="00636AC0" w:rsidRPr="001C4271">
        <w:rPr>
          <w:lang w:val="ru-RU"/>
        </w:rPr>
        <w:t xml:space="preserve">;  </w:t>
      </w:r>
      <w:r w:rsidR="004B18C5" w:rsidRPr="004B18C5">
        <w:rPr>
          <w:lang w:val="ru-RU"/>
        </w:rPr>
        <w:t xml:space="preserve">что касается </w:t>
      </w:r>
      <w:r w:rsidR="004B18C5">
        <w:rPr>
          <w:lang w:val="ru-RU"/>
        </w:rPr>
        <w:t>требований</w:t>
      </w:r>
      <w:r w:rsidR="000C0854" w:rsidRPr="001C4271">
        <w:rPr>
          <w:lang w:val="ru-RU"/>
        </w:rPr>
        <w:t xml:space="preserve"> </w:t>
      </w:r>
      <w:r w:rsidR="00245BF9" w:rsidRPr="001C4271">
        <w:rPr>
          <w:lang w:val="ru-RU"/>
        </w:rPr>
        <w:t>в отношении даты подачи</w:t>
      </w:r>
      <w:r w:rsidR="004B18C5">
        <w:rPr>
          <w:lang w:val="ru-RU"/>
        </w:rPr>
        <w:t>,</w:t>
      </w:r>
      <w:r w:rsidR="001C4271">
        <w:rPr>
          <w:lang w:val="ru-RU"/>
        </w:rPr>
        <w:t xml:space="preserve"> никакое Договаривающееся государство</w:t>
      </w:r>
      <w:r w:rsidR="007156B7" w:rsidRPr="001C4271">
        <w:rPr>
          <w:lang w:val="ru-RU"/>
        </w:rPr>
        <w:t xml:space="preserve"> </w:t>
      </w:r>
      <w:r w:rsidR="00196A60">
        <w:t>PLT</w:t>
      </w:r>
      <w:r w:rsidR="007156B7" w:rsidRPr="001C4271">
        <w:rPr>
          <w:lang w:val="ru-RU"/>
        </w:rPr>
        <w:t xml:space="preserve"> </w:t>
      </w:r>
      <w:r w:rsidR="001C4271">
        <w:rPr>
          <w:lang w:val="ru-RU"/>
        </w:rPr>
        <w:t xml:space="preserve">не </w:t>
      </w:r>
      <w:r w:rsidR="001C4271" w:rsidRPr="001C4271">
        <w:rPr>
          <w:rFonts w:eastAsia="PMingLiU"/>
          <w:bCs/>
          <w:lang w:val="ru-RU" w:eastAsia="zh-TW"/>
        </w:rPr>
        <w:t>вправе</w:t>
      </w:r>
      <w:r w:rsidR="001C4271">
        <w:rPr>
          <w:lang w:val="ru-RU"/>
        </w:rPr>
        <w:t xml:space="preserve"> </w:t>
      </w:r>
      <w:r w:rsidR="001C4271" w:rsidRPr="001C4271">
        <w:rPr>
          <w:lang w:val="ru-RU"/>
        </w:rPr>
        <w:t>предусматрива</w:t>
      </w:r>
      <w:r w:rsidR="001C4271">
        <w:rPr>
          <w:lang w:val="ru-RU"/>
        </w:rPr>
        <w:t xml:space="preserve">ть никакое </w:t>
      </w:r>
      <w:r w:rsidRPr="001C4271">
        <w:rPr>
          <w:lang w:val="ru-RU"/>
        </w:rPr>
        <w:t>требование</w:t>
      </w:r>
      <w:r w:rsidR="001C4271">
        <w:rPr>
          <w:lang w:val="ru-RU"/>
        </w:rPr>
        <w:t xml:space="preserve">, отличное от </w:t>
      </w:r>
      <w:r w:rsidR="001C4271" w:rsidRPr="001C4271">
        <w:rPr>
          <w:lang w:val="ru-RU"/>
        </w:rPr>
        <w:t xml:space="preserve">требований </w:t>
      </w:r>
      <w:r w:rsidR="00245BF9" w:rsidRPr="001C4271">
        <w:rPr>
          <w:lang w:val="ru-RU"/>
        </w:rPr>
        <w:t>в отношении даты подачи</w:t>
      </w:r>
      <w:r w:rsidR="00636AC0" w:rsidRPr="001C4271">
        <w:rPr>
          <w:lang w:val="ru-RU"/>
        </w:rPr>
        <w:t xml:space="preserve">, </w:t>
      </w:r>
      <w:r w:rsidR="004B18C5" w:rsidRPr="004B18C5">
        <w:rPr>
          <w:lang w:val="ru-RU"/>
        </w:rPr>
        <w:t>предусмотренн</w:t>
      </w:r>
      <w:r w:rsidR="004B18C5">
        <w:rPr>
          <w:lang w:val="ru-RU"/>
        </w:rPr>
        <w:t xml:space="preserve">ых статьей 5 PLT, </w:t>
      </w:r>
      <w:r w:rsidRPr="001C4271">
        <w:rPr>
          <w:lang w:val="ru-RU"/>
        </w:rPr>
        <w:t>даже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если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тако</w:t>
      </w:r>
      <w:r w:rsidR="004B18C5">
        <w:rPr>
          <w:lang w:val="ru-RU"/>
        </w:rPr>
        <w:t>е</w:t>
      </w:r>
      <w:r w:rsidRPr="001C4271">
        <w:rPr>
          <w:lang w:val="ru-RU"/>
        </w:rPr>
        <w:t xml:space="preserve"> требование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было бы</w:t>
      </w:r>
      <w:r w:rsidR="00636AC0" w:rsidRPr="001C4271">
        <w:rPr>
          <w:lang w:val="ru-RU"/>
        </w:rPr>
        <w:t xml:space="preserve">, </w:t>
      </w:r>
      <w:r w:rsidR="001C4271">
        <w:rPr>
          <w:lang w:val="ru-RU"/>
        </w:rPr>
        <w:t xml:space="preserve">по </w:t>
      </w:r>
      <w:r w:rsidRPr="001C4271">
        <w:rPr>
          <w:lang w:val="ru-RU"/>
        </w:rPr>
        <w:t>мнени</w:t>
      </w:r>
      <w:r w:rsidR="001C4271">
        <w:rPr>
          <w:lang w:val="ru-RU"/>
        </w:rPr>
        <w:t>ю</w:t>
      </w:r>
      <w:r w:rsidRPr="001C4271">
        <w:rPr>
          <w:lang w:val="ru-RU"/>
        </w:rPr>
        <w:t xml:space="preserve"> </w:t>
      </w:r>
      <w:r w:rsidR="001C4271">
        <w:rPr>
          <w:lang w:val="ru-RU"/>
        </w:rPr>
        <w:t>заявителей</w:t>
      </w:r>
      <w:r w:rsidR="00636AC0" w:rsidRPr="001C4271">
        <w:rPr>
          <w:lang w:val="ru-RU"/>
        </w:rPr>
        <w:t xml:space="preserve"> </w:t>
      </w:r>
      <w:r w:rsidRPr="001C4271">
        <w:rPr>
          <w:lang w:val="ru-RU"/>
        </w:rPr>
        <w:t>и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владельцев</w:t>
      </w:r>
      <w:r w:rsidR="00636AC0" w:rsidRPr="001C4271">
        <w:rPr>
          <w:lang w:val="ru-RU"/>
        </w:rPr>
        <w:t xml:space="preserve">, </w:t>
      </w:r>
      <w:r w:rsidRPr="001C4271">
        <w:rPr>
          <w:lang w:val="ru-RU"/>
        </w:rPr>
        <w:t>более</w:t>
      </w:r>
      <w:r w:rsidR="00636AC0" w:rsidRPr="001C4271">
        <w:rPr>
          <w:lang w:val="ru-RU"/>
        </w:rPr>
        <w:t xml:space="preserve"> </w:t>
      </w:r>
      <w:r w:rsidR="003E1BFC" w:rsidRPr="001C4271">
        <w:rPr>
          <w:lang w:val="ru-RU"/>
        </w:rPr>
        <w:t>благоприятн</w:t>
      </w:r>
      <w:r w:rsidR="001C4271">
        <w:rPr>
          <w:lang w:val="ru-RU"/>
        </w:rPr>
        <w:t xml:space="preserve">ым, чем требования </w:t>
      </w:r>
      <w:r w:rsidR="00245BF9" w:rsidRPr="001C4271">
        <w:rPr>
          <w:lang w:val="ru-RU"/>
        </w:rPr>
        <w:t>в отношении даты подачи</w:t>
      </w:r>
      <w:r w:rsidR="004B18C5">
        <w:rPr>
          <w:lang w:val="ru-RU"/>
        </w:rPr>
        <w:t xml:space="preserve">, </w:t>
      </w:r>
      <w:r w:rsidR="004B18C5" w:rsidRPr="004B18C5">
        <w:rPr>
          <w:lang w:val="ru-RU"/>
        </w:rPr>
        <w:t>установленн</w:t>
      </w:r>
      <w:r w:rsidR="004B18C5">
        <w:rPr>
          <w:lang w:val="ru-RU"/>
        </w:rPr>
        <w:t xml:space="preserve">ые </w:t>
      </w:r>
      <w:r w:rsidR="004B18C5">
        <w:t>PLT</w:t>
      </w:r>
      <w:r w:rsidR="00636AC0" w:rsidRPr="001C4271">
        <w:rPr>
          <w:lang w:val="ru-RU"/>
        </w:rPr>
        <w:t>.</w:t>
      </w:r>
      <w:bookmarkEnd w:id="15"/>
    </w:p>
    <w:p w:rsidR="00636AC0" w:rsidRPr="001C4271" w:rsidRDefault="00C834CD" w:rsidP="009B40BE">
      <w:pPr>
        <w:pStyle w:val="ONUME"/>
        <w:rPr>
          <w:lang w:val="ru-RU"/>
        </w:rPr>
      </w:pPr>
      <w:r w:rsidRPr="001C4271">
        <w:rPr>
          <w:snapToGrid w:val="0"/>
          <w:lang w:val="ru-RU"/>
        </w:rPr>
        <w:t>П</w:t>
      </w:r>
      <w:r w:rsidR="001C4271" w:rsidRPr="001C4271">
        <w:rPr>
          <w:snapToGrid w:val="0"/>
          <w:lang w:val="ru-RU"/>
        </w:rPr>
        <w:t>рименени</w:t>
      </w:r>
      <w:r>
        <w:rPr>
          <w:lang w:val="ru-RU"/>
        </w:rPr>
        <w:t>е</w:t>
      </w:r>
      <w:r w:rsidR="001C4271">
        <w:rPr>
          <w:lang w:val="ru-RU"/>
        </w:rPr>
        <w:t xml:space="preserve"> </w:t>
      </w:r>
      <w:r w:rsidR="001C4271" w:rsidRPr="001C4271">
        <w:rPr>
          <w:snapToGrid w:val="0"/>
          <w:lang w:val="ru-RU"/>
        </w:rPr>
        <w:t>данн</w:t>
      </w:r>
      <w:r w:rsidR="001C4271">
        <w:rPr>
          <w:lang w:val="ru-RU"/>
        </w:rPr>
        <w:t xml:space="preserve">ого </w:t>
      </w:r>
      <w:r w:rsidR="002F7D71" w:rsidRPr="001C4271">
        <w:rPr>
          <w:lang w:val="ru-RU"/>
        </w:rPr>
        <w:t>принцип</w:t>
      </w:r>
      <w:r w:rsidR="001C4271">
        <w:rPr>
          <w:lang w:val="ru-RU"/>
        </w:rPr>
        <w:t xml:space="preserve">а к </w:t>
      </w:r>
      <w:r w:rsidR="001C4271" w:rsidRPr="001C4271">
        <w:rPr>
          <w:lang w:val="ru-RU"/>
        </w:rPr>
        <w:t>основн</w:t>
      </w:r>
      <w:r w:rsidR="001C4271">
        <w:rPr>
          <w:lang w:val="ru-RU"/>
        </w:rPr>
        <w:t xml:space="preserve">ым </w:t>
      </w:r>
      <w:r w:rsidR="000C0854" w:rsidRPr="001C4271">
        <w:rPr>
          <w:lang w:val="ru-RU"/>
        </w:rPr>
        <w:t>элемент</w:t>
      </w:r>
      <w:r w:rsidR="001C4271">
        <w:rPr>
          <w:lang w:val="ru-RU"/>
        </w:rPr>
        <w:t>ам</w:t>
      </w:r>
      <w:r w:rsidR="00636AC0" w:rsidRPr="001C4271">
        <w:rPr>
          <w:lang w:val="ru-RU"/>
        </w:rPr>
        <w:t xml:space="preserve"> </w:t>
      </w:r>
      <w:r w:rsidR="001C4271">
        <w:rPr>
          <w:lang w:val="ru-RU"/>
        </w:rPr>
        <w:t>предлагаемого</w:t>
      </w:r>
      <w:r w:rsidR="002F7D71" w:rsidRPr="001C4271">
        <w:rPr>
          <w:lang w:val="ru-RU"/>
        </w:rPr>
        <w:t xml:space="preserve"> </w:t>
      </w:r>
      <w:r w:rsidR="001C4271" w:rsidRPr="001C4271">
        <w:rPr>
          <w:lang w:val="ru-RU"/>
        </w:rPr>
        <w:t>п</w:t>
      </w:r>
      <w:r w:rsidR="00A30FA8" w:rsidRPr="001C4271">
        <w:rPr>
          <w:lang w:val="ru-RU"/>
        </w:rPr>
        <w:t>одход</w:t>
      </w:r>
      <w:r w:rsidR="001C4271">
        <w:rPr>
          <w:lang w:val="ru-RU"/>
        </w:rPr>
        <w:t>а</w:t>
      </w:r>
      <w:r w:rsidR="00A30FA8" w:rsidRPr="001C4271">
        <w:rPr>
          <w:lang w:val="ru-RU"/>
        </w:rPr>
        <w:t xml:space="preserve"> </w:t>
      </w:r>
      <w:r w:rsidR="00A30FA8">
        <w:t>PCT</w:t>
      </w:r>
      <w:r w:rsidR="004B18C5" w:rsidRPr="004B18C5">
        <w:rPr>
          <w:lang w:val="ru-RU"/>
        </w:rPr>
        <w:t>,</w:t>
      </w:r>
      <w:r w:rsidR="004B18C5">
        <w:rPr>
          <w:lang w:val="ru-RU"/>
        </w:rPr>
        <w:t xml:space="preserve"> касающегося включения</w:t>
      </w:r>
      <w:r w:rsidR="006709B6" w:rsidRPr="001C4271">
        <w:rPr>
          <w:lang w:val="ru-RU"/>
        </w:rPr>
        <w:t xml:space="preserve"> </w:t>
      </w:r>
      <w:r w:rsidR="00F33705" w:rsidRPr="001C4271">
        <w:rPr>
          <w:lang w:val="ru-RU"/>
        </w:rPr>
        <w:t>отсутствующ</w:t>
      </w:r>
      <w:r>
        <w:rPr>
          <w:lang w:val="ru-RU"/>
        </w:rPr>
        <w:t>их</w:t>
      </w:r>
      <w:r w:rsidR="00636AC0" w:rsidRPr="001C4271">
        <w:rPr>
          <w:lang w:val="ru-RU"/>
        </w:rPr>
        <w:t xml:space="preserve"> (</w:t>
      </w:r>
      <w:r w:rsidR="00F33705" w:rsidRPr="001C4271">
        <w:rPr>
          <w:lang w:val="ru-RU"/>
        </w:rPr>
        <w:t>«правильных»</w:t>
      </w:r>
      <w:r w:rsidR="00636AC0" w:rsidRPr="001C4271">
        <w:rPr>
          <w:lang w:val="ru-RU"/>
        </w:rPr>
        <w:t xml:space="preserve">) </w:t>
      </w:r>
      <w:r w:rsidR="00F33705" w:rsidRPr="001C4271">
        <w:rPr>
          <w:lang w:val="ru-RU"/>
        </w:rPr>
        <w:t>элементов или частей</w:t>
      </w:r>
      <w:r w:rsidR="00636AC0" w:rsidRPr="001C4271">
        <w:rPr>
          <w:lang w:val="ru-RU"/>
        </w:rPr>
        <w:t xml:space="preserve">, </w:t>
      </w:r>
      <w:r>
        <w:rPr>
          <w:lang w:val="ru-RU"/>
        </w:rPr>
        <w:t xml:space="preserve">дает </w:t>
      </w:r>
      <w:r w:rsidRPr="00C834CD">
        <w:rPr>
          <w:lang w:val="ru-RU"/>
        </w:rPr>
        <w:t>следующ</w:t>
      </w:r>
      <w:r>
        <w:rPr>
          <w:lang w:val="ru-RU"/>
        </w:rPr>
        <w:t>ую картину</w:t>
      </w:r>
      <w:r w:rsidR="00636AC0" w:rsidRPr="001C4271">
        <w:rPr>
          <w:lang w:val="ru-RU"/>
        </w:rPr>
        <w:t>.</w:t>
      </w:r>
    </w:p>
    <w:p w:rsidR="00636AC0" w:rsidRPr="008748F8" w:rsidRDefault="00C834CD" w:rsidP="00F95ECA">
      <w:pPr>
        <w:pStyle w:val="4"/>
        <w:ind w:left="567"/>
        <w:rPr>
          <w:lang w:val="ru-RU"/>
        </w:rPr>
      </w:pPr>
      <w:r>
        <w:rPr>
          <w:lang w:val="ru-RU"/>
        </w:rPr>
        <w:t>«Правильная</w:t>
      </w:r>
      <w:r w:rsidR="00F33705" w:rsidRPr="008748F8">
        <w:rPr>
          <w:lang w:val="ru-RU"/>
        </w:rPr>
        <w:t>»</w:t>
      </w:r>
      <w:r w:rsidR="00636AC0" w:rsidRPr="008748F8">
        <w:rPr>
          <w:lang w:val="ru-RU"/>
        </w:rPr>
        <w:t xml:space="preserve"> </w:t>
      </w:r>
      <w:r w:rsidR="002F7D71" w:rsidRPr="002F7D71">
        <w:rPr>
          <w:lang w:val="ru-RU"/>
        </w:rPr>
        <w:t>часть</w:t>
      </w:r>
      <w:r w:rsidR="00636AC0" w:rsidRPr="008748F8">
        <w:rPr>
          <w:lang w:val="ru-RU"/>
        </w:rPr>
        <w:t xml:space="preserve"> </w:t>
      </w:r>
      <w:r w:rsidR="008748F8" w:rsidRPr="008748F8">
        <w:rPr>
          <w:lang w:val="ru-RU"/>
        </w:rPr>
        <w:t>описания</w:t>
      </w:r>
      <w:r w:rsidR="00636AC0" w:rsidRPr="008748F8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8748F8">
        <w:rPr>
          <w:lang w:val="ru-RU"/>
        </w:rPr>
        <w:t xml:space="preserve"> </w:t>
      </w:r>
      <w:r>
        <w:rPr>
          <w:lang w:val="ru-RU"/>
        </w:rPr>
        <w:t>«правильный</w:t>
      </w:r>
      <w:r w:rsidR="00F33705" w:rsidRPr="008748F8">
        <w:rPr>
          <w:lang w:val="ru-RU"/>
        </w:rPr>
        <w:t>»</w:t>
      </w:r>
      <w:r w:rsidR="00636AC0" w:rsidRPr="008748F8">
        <w:rPr>
          <w:lang w:val="ru-RU"/>
        </w:rPr>
        <w:t xml:space="preserve"> </w:t>
      </w:r>
      <w:r w:rsidR="008748F8" w:rsidRPr="008748F8">
        <w:rPr>
          <w:lang w:val="ru-RU"/>
        </w:rPr>
        <w:t>чертеж</w:t>
      </w:r>
    </w:p>
    <w:p w:rsidR="00636AC0" w:rsidRPr="000454AE" w:rsidRDefault="002F7D71" w:rsidP="00E252A5">
      <w:pPr>
        <w:pStyle w:val="ONUME"/>
        <w:rPr>
          <w:lang w:val="ru-RU"/>
        </w:rPr>
      </w:pPr>
      <w:bookmarkStart w:id="16" w:name="_Ref477947150"/>
      <w:proofErr w:type="gramStart"/>
      <w:r w:rsidRPr="002F7D71">
        <w:rPr>
          <w:lang w:val="ru-RU"/>
        </w:rPr>
        <w:t>Во-первых,</w:t>
      </w:r>
      <w:r w:rsidR="00636AC0" w:rsidRPr="002F7D71">
        <w:rPr>
          <w:lang w:val="ru-RU"/>
        </w:rPr>
        <w:t xml:space="preserve"> </w:t>
      </w:r>
      <w:r w:rsidR="00E365B8" w:rsidRPr="002F7D71">
        <w:rPr>
          <w:lang w:val="ru-RU"/>
        </w:rPr>
        <w:t>представляется</w:t>
      </w:r>
      <w:r w:rsidR="00E365B8">
        <w:rPr>
          <w:lang w:val="ru-RU"/>
        </w:rPr>
        <w:t xml:space="preserve">, что </w:t>
      </w:r>
      <w:r w:rsidRPr="002F7D71">
        <w:rPr>
          <w:lang w:val="ru-RU"/>
        </w:rPr>
        <w:t>ответ</w:t>
      </w:r>
      <w:r w:rsidR="00636AC0" w:rsidRPr="002F7D71">
        <w:rPr>
          <w:lang w:val="ru-RU"/>
        </w:rPr>
        <w:t xml:space="preserve"> </w:t>
      </w:r>
      <w:r w:rsidR="00E365B8">
        <w:rPr>
          <w:lang w:val="ru-RU"/>
        </w:rPr>
        <w:t xml:space="preserve">на </w:t>
      </w:r>
      <w:r w:rsidRPr="002F7D71">
        <w:rPr>
          <w:lang w:val="ru-RU"/>
        </w:rPr>
        <w:t xml:space="preserve">вопрос </w:t>
      </w:r>
      <w:r w:rsidR="00E365B8" w:rsidRPr="00E365B8">
        <w:rPr>
          <w:lang w:val="ru-RU"/>
        </w:rPr>
        <w:t xml:space="preserve">о том, </w:t>
      </w:r>
      <w:r w:rsidR="00E365B8">
        <w:rPr>
          <w:lang w:val="ru-RU"/>
        </w:rPr>
        <w:t xml:space="preserve">может ли </w:t>
      </w:r>
      <w:r w:rsidRPr="002F7D71">
        <w:rPr>
          <w:lang w:val="ru-RU"/>
        </w:rPr>
        <w:t>предложение</w:t>
      </w:r>
      <w:r w:rsidR="00636AC0" w:rsidRPr="002F7D71">
        <w:rPr>
          <w:lang w:val="ru-RU"/>
        </w:rPr>
        <w:t xml:space="preserve">, </w:t>
      </w:r>
      <w:r w:rsidR="00E365B8">
        <w:rPr>
          <w:lang w:val="ru-RU"/>
        </w:rPr>
        <w:t>в той мере, в какой оно допускает включение «правильной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E365B8">
        <w:rPr>
          <w:lang w:val="ru-RU"/>
        </w:rPr>
        <w:t>части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E365B8">
        <w:rPr>
          <w:lang w:val="ru-RU"/>
        </w:rPr>
        <w:t>«правильного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E365B8">
        <w:rPr>
          <w:lang w:val="ru-RU"/>
        </w:rPr>
        <w:t>а</w:t>
      </w:r>
      <w:r w:rsidR="00636AC0" w:rsidRPr="002F7D71">
        <w:rPr>
          <w:lang w:val="ru-RU"/>
        </w:rPr>
        <w:t xml:space="preserve">, </w:t>
      </w:r>
      <w:r w:rsidR="00E365B8">
        <w:rPr>
          <w:lang w:val="ru-RU"/>
        </w:rPr>
        <w:t>применяться</w:t>
      </w:r>
      <w:r w:rsidR="00636AC0" w:rsidRPr="002F7D71">
        <w:rPr>
          <w:lang w:val="ru-RU"/>
        </w:rPr>
        <w:t xml:space="preserve">, </w:t>
      </w:r>
      <w:r w:rsidR="00B73254">
        <w:rPr>
          <w:lang w:val="ru-RU"/>
        </w:rPr>
        <w:t xml:space="preserve">без нарушения норм </w:t>
      </w:r>
      <w:r w:rsidR="00196A60">
        <w:t>PLT</w:t>
      </w:r>
      <w:r w:rsidR="00636AC0" w:rsidRPr="002F7D71">
        <w:rPr>
          <w:lang w:val="ru-RU"/>
        </w:rPr>
        <w:t xml:space="preserve">, </w:t>
      </w:r>
      <w:r w:rsidR="000454AE" w:rsidRPr="000454AE">
        <w:rPr>
          <w:lang w:val="ru-RU"/>
        </w:rPr>
        <w:t>к национальным и региональным заявкам</w:t>
      </w:r>
      <w:r w:rsidR="00E365B8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E365B8">
        <w:rPr>
          <w:lang w:val="ru-RU"/>
        </w:rPr>
        <w:t>поданным в Договаривающейся стороне</w:t>
      </w:r>
      <w:r w:rsidR="003E1BFC" w:rsidRPr="002F7D71">
        <w:rPr>
          <w:lang w:val="ru-RU"/>
        </w:rPr>
        <w:t xml:space="preserve"> </w:t>
      </w:r>
      <w:r w:rsidR="00196A60">
        <w:t>PLT</w:t>
      </w:r>
      <w:r w:rsidR="00E365B8">
        <w:rPr>
          <w:lang w:val="ru-RU"/>
        </w:rPr>
        <w:t xml:space="preserve"> или </w:t>
      </w:r>
      <w:r w:rsidR="00B73254">
        <w:rPr>
          <w:lang w:val="ru-RU"/>
        </w:rPr>
        <w:t xml:space="preserve">для такой </w:t>
      </w:r>
      <w:r w:rsidR="00B73254" w:rsidRPr="00B73254">
        <w:rPr>
          <w:lang w:val="ru-RU"/>
        </w:rPr>
        <w:t>сторон</w:t>
      </w:r>
      <w:r w:rsidR="00B73254">
        <w:rPr>
          <w:lang w:val="ru-RU"/>
        </w:rPr>
        <w:t>ы</w:t>
      </w:r>
      <w:r w:rsidR="00636AC0" w:rsidRPr="002F7D71">
        <w:rPr>
          <w:lang w:val="ru-RU"/>
        </w:rPr>
        <w:t xml:space="preserve">, </w:t>
      </w:r>
      <w:r w:rsidR="00E365B8">
        <w:rPr>
          <w:lang w:val="ru-RU"/>
        </w:rPr>
        <w:t xml:space="preserve">будет зависеть от </w:t>
      </w:r>
      <w:r w:rsidRPr="002F7D71">
        <w:rPr>
          <w:lang w:val="ru-RU"/>
        </w:rPr>
        <w:t>ответ</w:t>
      </w:r>
      <w:r w:rsidR="00E365B8">
        <w:rPr>
          <w:lang w:val="ru-RU"/>
        </w:rPr>
        <w:t xml:space="preserve">а на </w:t>
      </w:r>
      <w:r w:rsidR="003F134B" w:rsidRPr="003F134B">
        <w:rPr>
          <w:lang w:val="ru-RU"/>
        </w:rPr>
        <w:t>вопрос</w:t>
      </w:r>
      <w:r w:rsidR="003F134B">
        <w:rPr>
          <w:lang w:val="ru-RU"/>
        </w:rPr>
        <w:t xml:space="preserve"> </w:t>
      </w:r>
      <w:r w:rsidR="00E365B8" w:rsidRPr="00E365B8">
        <w:rPr>
          <w:lang w:val="ru-RU"/>
        </w:rPr>
        <w:t xml:space="preserve">о том, </w:t>
      </w:r>
      <w:r w:rsidR="00E365B8">
        <w:rPr>
          <w:lang w:val="ru-RU"/>
        </w:rPr>
        <w:t xml:space="preserve">может ли </w:t>
      </w:r>
      <w:r w:rsidR="00F33705" w:rsidRPr="002F7D71">
        <w:rPr>
          <w:lang w:val="ru-RU"/>
        </w:rPr>
        <w:t>«правильн</w:t>
      </w:r>
      <w:r w:rsidR="00E365B8">
        <w:rPr>
          <w:lang w:val="ru-RU"/>
        </w:rPr>
        <w:t>ая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описания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E365B8">
        <w:rPr>
          <w:lang w:val="ru-RU"/>
        </w:rPr>
        <w:t>«правильный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proofErr w:type="gramEnd"/>
      <w:r w:rsidR="00E365B8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3F134B" w:rsidRPr="003F134B">
        <w:rPr>
          <w:lang w:val="ru-RU"/>
        </w:rPr>
        <w:t>котор</w:t>
      </w:r>
      <w:r w:rsidR="003F134B">
        <w:rPr>
          <w:lang w:val="ru-RU"/>
        </w:rPr>
        <w:t>ые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r w:rsidR="003F134B" w:rsidRPr="003F134B">
        <w:rPr>
          <w:lang w:val="ru-RU"/>
        </w:rPr>
        <w:t>предположительно отсутству</w:t>
      </w:r>
      <w:r w:rsidR="003F134B">
        <w:rPr>
          <w:lang w:val="ru-RU"/>
        </w:rPr>
        <w:t>ют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3F134B">
        <w:rPr>
          <w:lang w:val="ru-RU"/>
        </w:rPr>
        <w:t xml:space="preserve">в заявке в том виде, </w:t>
      </w:r>
      <w:r w:rsidR="00F04EA0">
        <w:rPr>
          <w:lang w:val="ru-RU"/>
        </w:rPr>
        <w:t xml:space="preserve">как </w:t>
      </w:r>
      <w:r w:rsidR="003F134B">
        <w:rPr>
          <w:lang w:val="ru-RU"/>
        </w:rPr>
        <w:t>она подана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в</w:t>
      </w:r>
      <w:r w:rsidR="003F134B">
        <w:rPr>
          <w:lang w:val="ru-RU"/>
        </w:rPr>
        <w:t>о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все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случаях</w:t>
      </w:r>
      <w:r w:rsidR="00636AC0" w:rsidRPr="002F7D71">
        <w:rPr>
          <w:lang w:val="ru-RU"/>
        </w:rPr>
        <w:t xml:space="preserve"> </w:t>
      </w:r>
      <w:r w:rsidR="003F134B">
        <w:rPr>
          <w:lang w:val="ru-RU"/>
        </w:rPr>
        <w:t xml:space="preserve">считаться </w:t>
      </w:r>
      <w:r w:rsidR="00F33705" w:rsidRPr="002F7D71">
        <w:rPr>
          <w:lang w:val="ru-RU"/>
        </w:rPr>
        <w:t>«отсутствующ</w:t>
      </w:r>
      <w:r w:rsidR="003F134B">
        <w:rPr>
          <w:lang w:val="ru-RU"/>
        </w:rPr>
        <w:t>ей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часть</w:t>
      </w:r>
      <w:r w:rsidR="003F134B">
        <w:rPr>
          <w:lang w:val="ru-RU"/>
        </w:rPr>
        <w:t>ю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«отсутствующ</w:t>
      </w:r>
      <w:r w:rsidR="003F134B">
        <w:rPr>
          <w:lang w:val="ru-RU"/>
        </w:rPr>
        <w:t>им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чертеж</w:t>
      </w:r>
      <w:r w:rsidR="003F134B">
        <w:rPr>
          <w:lang w:val="ru-RU"/>
        </w:rPr>
        <w:t>ом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 xml:space="preserve">в </w:t>
      </w:r>
      <w:r w:rsidR="003F134B">
        <w:rPr>
          <w:lang w:val="ru-RU"/>
        </w:rPr>
        <w:t xml:space="preserve">смысле </w:t>
      </w:r>
      <w:r w:rsidR="00A30FA8">
        <w:rPr>
          <w:lang w:val="ru-RU"/>
        </w:rPr>
        <w:t>статьи 5(6) PLT</w:t>
      </w:r>
      <w:r w:rsidR="00636AC0" w:rsidRPr="002F7D71">
        <w:rPr>
          <w:lang w:val="ru-RU"/>
        </w:rPr>
        <w:t xml:space="preserve">.  </w:t>
      </w:r>
      <w:r w:rsidR="003F134B" w:rsidRPr="000454AE">
        <w:rPr>
          <w:lang w:val="ru-RU"/>
        </w:rPr>
        <w:t>Представляется</w:t>
      </w:r>
      <w:r w:rsidR="003F134B">
        <w:rPr>
          <w:lang w:val="ru-RU"/>
        </w:rPr>
        <w:t>, что это</w:t>
      </w:r>
      <w:r w:rsidR="00636AC0" w:rsidRPr="000454AE">
        <w:rPr>
          <w:lang w:val="ru-RU"/>
        </w:rPr>
        <w:t xml:space="preserve">, </w:t>
      </w:r>
      <w:r w:rsidRPr="000454AE">
        <w:rPr>
          <w:lang w:val="ru-RU"/>
        </w:rPr>
        <w:t>в свою очередь</w:t>
      </w:r>
      <w:r w:rsidR="00636AC0" w:rsidRPr="000454AE">
        <w:rPr>
          <w:lang w:val="ru-RU"/>
        </w:rPr>
        <w:t xml:space="preserve">, </w:t>
      </w:r>
      <w:r w:rsidR="003F134B">
        <w:rPr>
          <w:lang w:val="ru-RU"/>
        </w:rPr>
        <w:t>зависит от того</w:t>
      </w:r>
      <w:r w:rsidR="00636AC0" w:rsidRPr="000454AE">
        <w:rPr>
          <w:lang w:val="ru-RU"/>
        </w:rPr>
        <w:t>:</w:t>
      </w:r>
      <w:bookmarkEnd w:id="16"/>
    </w:p>
    <w:p w:rsidR="00636AC0" w:rsidRPr="00245BF9" w:rsidRDefault="003F134B" w:rsidP="00E252A5">
      <w:pPr>
        <w:pStyle w:val="ONUME"/>
        <w:numPr>
          <w:ilvl w:val="1"/>
          <w:numId w:val="6"/>
        </w:numPr>
        <w:rPr>
          <w:lang w:val="ru-RU"/>
        </w:rPr>
      </w:pPr>
      <w:bookmarkStart w:id="17" w:name="_Ref478468555"/>
      <w:proofErr w:type="gramStart"/>
      <w:r w:rsidRPr="003F134B">
        <w:rPr>
          <w:lang w:val="ru-RU"/>
        </w:rPr>
        <w:t>должн</w:t>
      </w:r>
      <w:r>
        <w:rPr>
          <w:lang w:val="ru-RU"/>
        </w:rPr>
        <w:t>а ли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часть</w:t>
      </w:r>
      <w:r w:rsidR="00636AC0" w:rsidRPr="00245BF9">
        <w:rPr>
          <w:lang w:val="ru-RU"/>
        </w:rPr>
        <w:t xml:space="preserve"> </w:t>
      </w:r>
      <w:r w:rsidR="008748F8" w:rsidRPr="00245BF9">
        <w:rPr>
          <w:lang w:val="ru-RU"/>
        </w:rPr>
        <w:t>описания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или</w:t>
      </w:r>
      <w:r w:rsidR="00636AC0" w:rsidRPr="00245BF9">
        <w:rPr>
          <w:lang w:val="ru-RU"/>
        </w:rPr>
        <w:t xml:space="preserve"> </w:t>
      </w:r>
      <w:r w:rsidR="008748F8" w:rsidRPr="00245BF9">
        <w:rPr>
          <w:lang w:val="ru-RU"/>
        </w:rPr>
        <w:t>чертеж</w:t>
      </w:r>
      <w:r w:rsidR="00D669A4">
        <w:rPr>
          <w:lang w:val="ru-RU"/>
        </w:rPr>
        <w:t>,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 xml:space="preserve">для того, чтобы они </w:t>
      </w:r>
      <w:r>
        <w:rPr>
          <w:lang w:val="ru-RU"/>
        </w:rPr>
        <w:t xml:space="preserve">считались </w:t>
      </w:r>
      <w:r w:rsidR="00F33705" w:rsidRPr="00245BF9">
        <w:rPr>
          <w:lang w:val="ru-RU"/>
        </w:rPr>
        <w:t>«отсутствующ</w:t>
      </w:r>
      <w:r>
        <w:rPr>
          <w:lang w:val="ru-RU"/>
        </w:rPr>
        <w:t>ими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>в заявке,</w:t>
      </w:r>
      <w:r w:rsidR="003E1BFC" w:rsidRPr="00245BF9">
        <w:rPr>
          <w:lang w:val="ru-RU"/>
        </w:rPr>
        <w:t xml:space="preserve"> </w:t>
      </w:r>
      <w:r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>
        <w:rPr>
          <w:lang w:val="ru-RU"/>
        </w:rPr>
        <w:t>она подана</w:t>
      </w:r>
      <w:r w:rsidR="00636AC0" w:rsidRPr="00245BF9">
        <w:rPr>
          <w:lang w:val="ru-RU"/>
        </w:rPr>
        <w:t xml:space="preserve">, </w:t>
      </w:r>
      <w:r w:rsidR="00F33705" w:rsidRPr="00245BF9">
        <w:rPr>
          <w:lang w:val="ru-RU"/>
        </w:rPr>
        <w:t>«</w:t>
      </w:r>
      <w:r w:rsidR="002F7D71" w:rsidRPr="00245BF9">
        <w:rPr>
          <w:lang w:val="ru-RU"/>
        </w:rPr>
        <w:t>объективно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>отсутствовать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3E1BFC" w:rsidRPr="00245BF9">
        <w:rPr>
          <w:lang w:val="ru-RU"/>
        </w:rPr>
        <w:t xml:space="preserve">заявка </w:t>
      </w:r>
      <w:r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>
        <w:rPr>
          <w:lang w:val="ru-RU"/>
        </w:rPr>
        <w:t>она подана</w:t>
      </w:r>
      <w:r w:rsidR="00636AC0" w:rsidRPr="00245BF9">
        <w:rPr>
          <w:lang w:val="ru-RU"/>
        </w:rPr>
        <w:t xml:space="preserve">, </w:t>
      </w:r>
      <w:r w:rsidR="002F7D71" w:rsidRPr="00245BF9">
        <w:rPr>
          <w:lang w:val="ru-RU"/>
        </w:rPr>
        <w:t>в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 xml:space="preserve">том смысле, что </w:t>
      </w:r>
      <w:r w:rsidRPr="00245BF9">
        <w:rPr>
          <w:lang w:val="ru-RU"/>
        </w:rPr>
        <w:t>в</w:t>
      </w:r>
      <w:r w:rsidR="003E1BFC" w:rsidRPr="00245BF9">
        <w:rPr>
          <w:lang w:val="ru-RU"/>
        </w:rPr>
        <w:t xml:space="preserve">едомство </w:t>
      </w:r>
      <w:r>
        <w:rPr>
          <w:lang w:val="ru-RU"/>
        </w:rPr>
        <w:t>подачи</w:t>
      </w:r>
      <w:r w:rsidR="00636AC0" w:rsidRPr="00245BF9">
        <w:rPr>
          <w:lang w:val="ru-RU"/>
        </w:rPr>
        <w:t xml:space="preserve">, </w:t>
      </w:r>
      <w:r>
        <w:rPr>
          <w:lang w:val="ru-RU"/>
        </w:rPr>
        <w:t>при оценке заявки</w:t>
      </w:r>
      <w:r w:rsidR="003E1BFC" w:rsidRPr="00245BF9">
        <w:rPr>
          <w:lang w:val="ru-RU"/>
        </w:rPr>
        <w:t xml:space="preserve"> </w:t>
      </w:r>
      <w:r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>
        <w:rPr>
          <w:lang w:val="ru-RU"/>
        </w:rPr>
        <w:t>она подана</w:t>
      </w:r>
      <w:r w:rsidR="00636AC0" w:rsidRPr="00245BF9">
        <w:rPr>
          <w:lang w:val="ru-RU"/>
        </w:rPr>
        <w:t xml:space="preserve"> (</w:t>
      </w:r>
      <w:r w:rsidRPr="003F134B">
        <w:rPr>
          <w:lang w:val="ru-RU"/>
        </w:rPr>
        <w:t>независим</w:t>
      </w:r>
      <w:r>
        <w:rPr>
          <w:lang w:val="ru-RU"/>
        </w:rPr>
        <w:t xml:space="preserve">о от того, выполняется ли, </w:t>
      </w:r>
      <w:r w:rsidR="002F7D71" w:rsidRPr="00245BF9">
        <w:rPr>
          <w:lang w:val="ru-RU"/>
        </w:rPr>
        <w:t xml:space="preserve">например, </w:t>
      </w:r>
      <w:r>
        <w:rPr>
          <w:lang w:val="ru-RU"/>
        </w:rPr>
        <w:t xml:space="preserve">такая оценка </w:t>
      </w:r>
      <w:r w:rsidR="001116EC" w:rsidRPr="001116EC">
        <w:rPr>
          <w:lang w:val="ru-RU"/>
        </w:rPr>
        <w:t>ведомством</w:t>
      </w:r>
      <w:r w:rsidR="00636AC0" w:rsidRPr="00245BF9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5811CE">
        <w:rPr>
          <w:lang w:val="ru-RU"/>
        </w:rPr>
        <w:t>первоначальной</w:t>
      </w:r>
      <w:r>
        <w:rPr>
          <w:lang w:val="ru-RU"/>
        </w:rPr>
        <w:t xml:space="preserve"> </w:t>
      </w:r>
      <w:r w:rsidR="005811CE">
        <w:rPr>
          <w:lang w:val="ru-RU"/>
        </w:rPr>
        <w:t xml:space="preserve">оценке заявки на </w:t>
      </w:r>
      <w:r w:rsidR="002F7D71" w:rsidRPr="00245BF9">
        <w:rPr>
          <w:lang w:val="ru-RU"/>
        </w:rPr>
        <w:t>соответствие</w:t>
      </w:r>
      <w:proofErr w:type="gramEnd"/>
      <w:r w:rsidR="00636AC0" w:rsidRPr="00245BF9">
        <w:rPr>
          <w:lang w:val="ru-RU"/>
        </w:rPr>
        <w:t xml:space="preserve"> </w:t>
      </w:r>
      <w:r w:rsidR="005811CE">
        <w:rPr>
          <w:lang w:val="ru-RU"/>
        </w:rPr>
        <w:t>требованиям</w:t>
      </w:r>
      <w:r w:rsidR="000C0854" w:rsidRPr="00245BF9">
        <w:rPr>
          <w:lang w:val="ru-RU"/>
        </w:rPr>
        <w:t xml:space="preserve"> </w:t>
      </w:r>
      <w:r w:rsidR="00245BF9" w:rsidRPr="00245BF9">
        <w:rPr>
          <w:lang w:val="ru-RU"/>
        </w:rPr>
        <w:t>в отношении даты подачи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или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позднее</w:t>
      </w:r>
      <w:r w:rsidR="00636AC0" w:rsidRPr="00245BF9">
        <w:rPr>
          <w:lang w:val="ru-RU"/>
        </w:rPr>
        <w:t xml:space="preserve">, </w:t>
      </w:r>
      <w:r w:rsidR="002F7D71" w:rsidRPr="00245BF9">
        <w:rPr>
          <w:lang w:val="ru-RU"/>
        </w:rPr>
        <w:t>после</w:t>
      </w:r>
      <w:r w:rsidR="00636AC0" w:rsidRPr="00245BF9">
        <w:rPr>
          <w:lang w:val="ru-RU"/>
        </w:rPr>
        <w:t xml:space="preserve"> </w:t>
      </w:r>
      <w:r w:rsidR="005811CE">
        <w:rPr>
          <w:lang w:val="ru-RU"/>
        </w:rPr>
        <w:lastRenderedPageBreak/>
        <w:t xml:space="preserve">того, как </w:t>
      </w:r>
      <w:r w:rsidR="008C7BB1" w:rsidRPr="00245BF9">
        <w:rPr>
          <w:lang w:val="ru-RU"/>
        </w:rPr>
        <w:t>заявител</w:t>
      </w:r>
      <w:r w:rsidR="005811CE">
        <w:rPr>
          <w:lang w:val="ru-RU"/>
        </w:rPr>
        <w:t xml:space="preserve">ь </w:t>
      </w:r>
      <w:r w:rsidR="00D669A4">
        <w:rPr>
          <w:lang w:val="ru-RU"/>
        </w:rPr>
        <w:t xml:space="preserve">обратил </w:t>
      </w:r>
      <w:r w:rsidR="002F7D71" w:rsidRPr="00245BF9">
        <w:rPr>
          <w:lang w:val="ru-RU"/>
        </w:rPr>
        <w:t>внимание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>ведомства на то</w:t>
      </w:r>
      <w:r w:rsidR="005811CE">
        <w:rPr>
          <w:lang w:val="ru-RU"/>
        </w:rPr>
        <w:t>, что</w:t>
      </w:r>
      <w:r w:rsidR="00D669A4">
        <w:rPr>
          <w:lang w:val="ru-RU"/>
        </w:rPr>
        <w:t xml:space="preserve">, что, по </w:t>
      </w:r>
      <w:r w:rsidR="00D669A4" w:rsidRPr="00D669A4">
        <w:rPr>
          <w:lang w:val="ru-RU"/>
        </w:rPr>
        <w:t>утвержд</w:t>
      </w:r>
      <w:r w:rsidR="00D669A4">
        <w:rPr>
          <w:lang w:val="ru-RU"/>
        </w:rPr>
        <w:t xml:space="preserve">ению </w:t>
      </w:r>
      <w:r w:rsidR="008C7BB1" w:rsidRPr="00245BF9">
        <w:rPr>
          <w:lang w:val="ru-RU"/>
        </w:rPr>
        <w:t>заявител</w:t>
      </w:r>
      <w:r w:rsidR="00D669A4">
        <w:rPr>
          <w:lang w:val="ru-RU"/>
        </w:rPr>
        <w:t xml:space="preserve">я, </w:t>
      </w:r>
      <w:r w:rsidR="00D669A4" w:rsidRPr="00D669A4">
        <w:rPr>
          <w:lang w:val="ru-RU"/>
        </w:rPr>
        <w:t>является</w:t>
      </w:r>
      <w:r w:rsidR="00D669A4">
        <w:rPr>
          <w:lang w:val="ru-RU"/>
        </w:rPr>
        <w:t xml:space="preserve"> «отсутствием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>части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или</w:t>
      </w:r>
      <w:r w:rsidR="00636AC0" w:rsidRPr="00245BF9">
        <w:rPr>
          <w:lang w:val="ru-RU"/>
        </w:rPr>
        <w:t xml:space="preserve"> </w:t>
      </w:r>
      <w:r w:rsidR="008748F8" w:rsidRPr="00245BF9">
        <w:rPr>
          <w:lang w:val="ru-RU"/>
        </w:rPr>
        <w:t>чертеж</w:t>
      </w:r>
      <w:r w:rsidR="00D669A4">
        <w:rPr>
          <w:lang w:val="ru-RU"/>
        </w:rPr>
        <w:t>а</w:t>
      </w:r>
      <w:r w:rsidR="00636AC0" w:rsidRPr="00245BF9">
        <w:rPr>
          <w:lang w:val="ru-RU"/>
        </w:rPr>
        <w:t xml:space="preserve">) </w:t>
      </w:r>
      <w:r w:rsidR="005811CE">
        <w:rPr>
          <w:lang w:val="ru-RU"/>
        </w:rPr>
        <w:t xml:space="preserve">должно иметь </w:t>
      </w:r>
      <w:r w:rsidR="005811CE" w:rsidRPr="005811CE">
        <w:rPr>
          <w:lang w:val="ru-RU"/>
        </w:rPr>
        <w:t>возможн</w:t>
      </w:r>
      <w:r w:rsidR="005811CE">
        <w:rPr>
          <w:lang w:val="ru-RU"/>
        </w:rPr>
        <w:t xml:space="preserve">ость </w:t>
      </w:r>
      <w:r w:rsidR="00F33705" w:rsidRPr="00245BF9">
        <w:rPr>
          <w:lang w:val="ru-RU"/>
        </w:rPr>
        <w:t>«</w:t>
      </w:r>
      <w:r w:rsidR="002F7D71" w:rsidRPr="00245BF9">
        <w:rPr>
          <w:lang w:val="ru-RU"/>
        </w:rPr>
        <w:t>объективно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 xml:space="preserve">установить факт </w:t>
      </w:r>
      <w:r w:rsidR="00F33705" w:rsidRPr="00245BF9">
        <w:rPr>
          <w:lang w:val="ru-RU"/>
        </w:rPr>
        <w:t>«</w:t>
      </w:r>
      <w:r w:rsidR="005811CE">
        <w:rPr>
          <w:lang w:val="ru-RU"/>
        </w:rPr>
        <w:t>предположительно</w:t>
      </w:r>
      <w:r w:rsidR="00D669A4">
        <w:rPr>
          <w:lang w:val="ru-RU"/>
        </w:rPr>
        <w:t>го отсутствия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>части</w:t>
      </w:r>
      <w:r w:rsidR="00D669A4" w:rsidRPr="00245BF9">
        <w:rPr>
          <w:lang w:val="ru-RU"/>
        </w:rPr>
        <w:t xml:space="preserve"> описания или чертеж</w:t>
      </w:r>
      <w:r w:rsidR="00D669A4">
        <w:rPr>
          <w:lang w:val="ru-RU"/>
        </w:rPr>
        <w:t>а</w:t>
      </w:r>
      <w:r w:rsidR="00D669A4" w:rsidRPr="00245BF9">
        <w:rPr>
          <w:lang w:val="ru-RU"/>
        </w:rPr>
        <w:t xml:space="preserve"> </w:t>
      </w:r>
      <w:r w:rsidR="005811CE">
        <w:rPr>
          <w:lang w:val="ru-RU"/>
        </w:rPr>
        <w:t>в заявке</w:t>
      </w:r>
      <w:r w:rsidR="00636AC0" w:rsidRPr="00245BF9">
        <w:rPr>
          <w:lang w:val="ru-RU"/>
        </w:rPr>
        <w:t xml:space="preserve">;  </w:t>
      </w:r>
      <w:proofErr w:type="gramStart"/>
      <w:r w:rsidR="00716510">
        <w:rPr>
          <w:lang w:val="ru-RU"/>
        </w:rPr>
        <w:t xml:space="preserve">примерами могут служить </w:t>
      </w:r>
      <w:r w:rsidR="005811CE" w:rsidRPr="005811CE">
        <w:rPr>
          <w:lang w:val="ru-RU"/>
        </w:rPr>
        <w:t>следующ</w:t>
      </w:r>
      <w:r w:rsidR="005811CE">
        <w:rPr>
          <w:lang w:val="ru-RU"/>
        </w:rPr>
        <w:t xml:space="preserve">ие </w:t>
      </w:r>
      <w:r w:rsidR="005811CE" w:rsidRPr="005811CE">
        <w:rPr>
          <w:lang w:val="ru-RU"/>
        </w:rPr>
        <w:t>ситуаци</w:t>
      </w:r>
      <w:r w:rsidR="005811CE">
        <w:rPr>
          <w:lang w:val="ru-RU"/>
        </w:rPr>
        <w:t>и</w:t>
      </w:r>
      <w:r w:rsidR="00636AC0" w:rsidRPr="00245BF9">
        <w:rPr>
          <w:lang w:val="ru-RU"/>
        </w:rPr>
        <w:t>:  (</w:t>
      </w:r>
      <w:proofErr w:type="spellStart"/>
      <w:r w:rsidR="00636AC0">
        <w:t>i</w:t>
      </w:r>
      <w:proofErr w:type="spellEnd"/>
      <w:r w:rsidR="00636AC0" w:rsidRPr="00245BF9">
        <w:rPr>
          <w:lang w:val="ru-RU"/>
        </w:rPr>
        <w:t>)</w:t>
      </w:r>
      <w:r w:rsidR="00636AC0">
        <w:t> </w:t>
      </w:r>
      <w:r w:rsidR="005811CE">
        <w:rPr>
          <w:lang w:val="ru-RU"/>
        </w:rPr>
        <w:t>в описании упомина</w:t>
      </w:r>
      <w:r w:rsidR="00D669A4">
        <w:rPr>
          <w:lang w:val="ru-RU"/>
        </w:rPr>
        <w:t>е</w:t>
      </w:r>
      <w:r w:rsidR="005811CE">
        <w:rPr>
          <w:lang w:val="ru-RU"/>
        </w:rPr>
        <w:t xml:space="preserve">тся </w:t>
      </w:r>
      <w:r w:rsidR="002F7D71" w:rsidRPr="00245BF9">
        <w:rPr>
          <w:lang w:val="ru-RU"/>
        </w:rPr>
        <w:t>конкретн</w:t>
      </w:r>
      <w:r w:rsidR="005811CE">
        <w:rPr>
          <w:lang w:val="ru-RU"/>
        </w:rPr>
        <w:t>ый</w:t>
      </w:r>
      <w:r w:rsidR="002F7D71" w:rsidRPr="00245BF9">
        <w:rPr>
          <w:lang w:val="ru-RU"/>
        </w:rPr>
        <w:t xml:space="preserve"> </w:t>
      </w:r>
      <w:r w:rsidR="005811CE">
        <w:rPr>
          <w:lang w:val="ru-RU"/>
        </w:rPr>
        <w:t xml:space="preserve">комплект </w:t>
      </w:r>
      <w:r w:rsidR="004E07F6">
        <w:rPr>
          <w:lang w:val="ru-RU"/>
        </w:rPr>
        <w:t>чертежей</w:t>
      </w:r>
      <w:r w:rsidR="00636AC0" w:rsidRPr="00245BF9">
        <w:rPr>
          <w:lang w:val="ru-RU"/>
        </w:rPr>
        <w:t xml:space="preserve"> (</w:t>
      </w:r>
      <w:r w:rsidR="00F33705" w:rsidRPr="00245BF9">
        <w:rPr>
          <w:lang w:val="ru-RU"/>
        </w:rPr>
        <w:t>«</w:t>
      </w:r>
      <w:r w:rsidR="005811CE">
        <w:rPr>
          <w:lang w:val="ru-RU"/>
        </w:rPr>
        <w:t xml:space="preserve">чертежи с </w:t>
      </w:r>
      <w:r w:rsidR="00636AC0" w:rsidRPr="00245BF9">
        <w:rPr>
          <w:lang w:val="ru-RU"/>
        </w:rPr>
        <w:t xml:space="preserve">1 </w:t>
      </w:r>
      <w:r w:rsidR="005811CE">
        <w:rPr>
          <w:lang w:val="ru-RU"/>
        </w:rPr>
        <w:t xml:space="preserve">по </w:t>
      </w:r>
      <w:r w:rsidR="00636AC0" w:rsidRPr="00245BF9">
        <w:rPr>
          <w:lang w:val="ru-RU"/>
        </w:rPr>
        <w:t>11</w:t>
      </w:r>
      <w:r w:rsidR="00F33705" w:rsidRPr="00245BF9">
        <w:rPr>
          <w:lang w:val="ru-RU"/>
        </w:rPr>
        <w:t>»</w:t>
      </w:r>
      <w:r w:rsidR="005811CE">
        <w:rPr>
          <w:lang w:val="ru-RU"/>
        </w:rPr>
        <w:t>),</w:t>
      </w:r>
      <w:r w:rsidR="00636AC0" w:rsidRPr="00245BF9">
        <w:rPr>
          <w:lang w:val="ru-RU"/>
        </w:rPr>
        <w:t xml:space="preserve"> </w:t>
      </w:r>
      <w:r w:rsidR="005811CE">
        <w:rPr>
          <w:lang w:val="ru-RU"/>
        </w:rPr>
        <w:t xml:space="preserve">однако </w:t>
      </w:r>
      <w:r w:rsidR="00F33705" w:rsidRPr="00245BF9">
        <w:rPr>
          <w:lang w:val="ru-RU"/>
        </w:rPr>
        <w:t>«</w:t>
      </w:r>
      <w:r w:rsidR="008748F8" w:rsidRPr="00245BF9">
        <w:rPr>
          <w:lang w:val="ru-RU"/>
        </w:rPr>
        <w:t>чертеж</w:t>
      </w:r>
      <w:r w:rsidR="00636AC0" w:rsidRPr="00245BF9">
        <w:rPr>
          <w:lang w:val="ru-RU"/>
        </w:rPr>
        <w:t xml:space="preserve"> 11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 </w:t>
      </w:r>
      <w:r w:rsidR="005811CE">
        <w:rPr>
          <w:lang w:val="ru-RU"/>
        </w:rPr>
        <w:t>не представлен</w:t>
      </w:r>
      <w:r w:rsidR="00636AC0" w:rsidRPr="00245BF9">
        <w:rPr>
          <w:lang w:val="ru-RU"/>
        </w:rPr>
        <w:t>;  (</w:t>
      </w:r>
      <w:r w:rsidR="00636AC0">
        <w:t>ii</w:t>
      </w:r>
      <w:r w:rsidR="00636AC0" w:rsidRPr="00245BF9">
        <w:rPr>
          <w:lang w:val="ru-RU"/>
        </w:rPr>
        <w:t>)</w:t>
      </w:r>
      <w:r w:rsidR="00636AC0">
        <w:t> </w:t>
      </w:r>
      <w:r w:rsidR="00D669A4" w:rsidRPr="00245BF9">
        <w:rPr>
          <w:lang w:val="ru-RU"/>
        </w:rPr>
        <w:t xml:space="preserve">в первоначально </w:t>
      </w:r>
      <w:r w:rsidR="00D669A4">
        <w:rPr>
          <w:lang w:val="ru-RU"/>
        </w:rPr>
        <w:t xml:space="preserve">представленном </w:t>
      </w:r>
      <w:r w:rsidR="00D669A4" w:rsidRPr="00245BF9">
        <w:rPr>
          <w:lang w:val="ru-RU"/>
        </w:rPr>
        <w:t>чертеж</w:t>
      </w:r>
      <w:r w:rsidR="00D669A4">
        <w:rPr>
          <w:lang w:val="ru-RU"/>
        </w:rPr>
        <w:t xml:space="preserve">е не удается обнаружить свойства </w:t>
      </w:r>
      <w:r w:rsidR="008748F8" w:rsidRPr="00245BF9">
        <w:rPr>
          <w:lang w:val="ru-RU"/>
        </w:rPr>
        <w:t>чертеж</w:t>
      </w:r>
      <w:r w:rsidR="005811CE">
        <w:rPr>
          <w:lang w:val="ru-RU"/>
        </w:rPr>
        <w:t>а,</w:t>
      </w:r>
      <w:r w:rsidR="00636AC0" w:rsidRPr="00245BF9">
        <w:rPr>
          <w:lang w:val="ru-RU"/>
        </w:rPr>
        <w:t xml:space="preserve"> </w:t>
      </w:r>
      <w:r w:rsidR="005811CE">
        <w:rPr>
          <w:lang w:val="ru-RU"/>
        </w:rPr>
        <w:t>упоминаемого в описании</w:t>
      </w:r>
      <w:r w:rsidR="001C4861">
        <w:rPr>
          <w:lang w:val="ru-RU"/>
        </w:rPr>
        <w:t>,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и</w:t>
      </w:r>
      <w:r w:rsidR="001C4861">
        <w:rPr>
          <w:lang w:val="ru-RU"/>
        </w:rPr>
        <w:t xml:space="preserve">, </w:t>
      </w:r>
      <w:r w:rsidR="001C4861" w:rsidRPr="001C4861">
        <w:rPr>
          <w:lang w:val="ru-RU"/>
        </w:rPr>
        <w:t>таким образом</w:t>
      </w:r>
      <w:r w:rsidR="001C4861">
        <w:rPr>
          <w:lang w:val="ru-RU"/>
        </w:rPr>
        <w:t xml:space="preserve">, сразу очевидно, что </w:t>
      </w:r>
      <w:r w:rsidR="008748F8" w:rsidRPr="00245BF9">
        <w:rPr>
          <w:lang w:val="ru-RU"/>
        </w:rPr>
        <w:t>чертеж</w:t>
      </w:r>
      <w:r w:rsidR="001C4861">
        <w:rPr>
          <w:lang w:val="ru-RU"/>
        </w:rPr>
        <w:t>,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первоначально</w:t>
      </w:r>
      <w:r w:rsidR="00636AC0" w:rsidRPr="00245BF9">
        <w:rPr>
          <w:lang w:val="ru-RU"/>
        </w:rPr>
        <w:t xml:space="preserve"> </w:t>
      </w:r>
      <w:r w:rsidR="001C4861">
        <w:rPr>
          <w:lang w:val="ru-RU"/>
        </w:rPr>
        <w:t xml:space="preserve">представленный </w:t>
      </w:r>
      <w:r w:rsidR="001C4861" w:rsidRPr="001C4861">
        <w:rPr>
          <w:lang w:val="ru-RU"/>
        </w:rPr>
        <w:t>в качестве</w:t>
      </w:r>
      <w:r w:rsidR="001C4861">
        <w:rPr>
          <w:lang w:val="ru-RU"/>
        </w:rPr>
        <w:t xml:space="preserve"> </w:t>
      </w:r>
      <w:r w:rsidR="00F33705" w:rsidRPr="00245BF9">
        <w:rPr>
          <w:lang w:val="ru-RU"/>
        </w:rPr>
        <w:t>«</w:t>
      </w:r>
      <w:r w:rsidR="008748F8" w:rsidRPr="00245BF9">
        <w:rPr>
          <w:lang w:val="ru-RU"/>
        </w:rPr>
        <w:t>чертеж</w:t>
      </w:r>
      <w:r w:rsidR="001C4861">
        <w:rPr>
          <w:lang w:val="ru-RU"/>
        </w:rPr>
        <w:t>а</w:t>
      </w:r>
      <w:r w:rsidR="00636AC0" w:rsidRPr="00245BF9">
        <w:rPr>
          <w:lang w:val="ru-RU"/>
        </w:rPr>
        <w:t xml:space="preserve"> 1</w:t>
      </w:r>
      <w:r w:rsidR="00F33705" w:rsidRPr="00245BF9">
        <w:rPr>
          <w:lang w:val="ru-RU"/>
        </w:rPr>
        <w:t>»</w:t>
      </w:r>
      <w:r w:rsidR="00D669A4">
        <w:rPr>
          <w:lang w:val="ru-RU"/>
        </w:rPr>
        <w:t>,</w:t>
      </w:r>
      <w:r w:rsidR="00636AC0" w:rsidRPr="00245BF9">
        <w:rPr>
          <w:lang w:val="ru-RU"/>
        </w:rPr>
        <w:t xml:space="preserve"> </w:t>
      </w:r>
      <w:r w:rsidR="001C4861">
        <w:rPr>
          <w:lang w:val="ru-RU"/>
        </w:rPr>
        <w:t xml:space="preserve">не является </w:t>
      </w:r>
      <w:r w:rsidR="00F33705" w:rsidRPr="00245BF9">
        <w:rPr>
          <w:lang w:val="ru-RU"/>
        </w:rPr>
        <w:t>«</w:t>
      </w:r>
      <w:r w:rsidR="001C4861">
        <w:rPr>
          <w:lang w:val="ru-RU"/>
        </w:rPr>
        <w:t>Рис</w:t>
      </w:r>
      <w:r w:rsidR="00636AC0" w:rsidRPr="00245BF9">
        <w:rPr>
          <w:lang w:val="ru-RU"/>
        </w:rPr>
        <w:t>. 1</w:t>
      </w:r>
      <w:r w:rsidR="00F33705" w:rsidRPr="00245BF9">
        <w:rPr>
          <w:lang w:val="ru-RU"/>
        </w:rPr>
        <w:t>»</w:t>
      </w:r>
      <w:r w:rsidR="001C4861">
        <w:rPr>
          <w:lang w:val="ru-RU"/>
        </w:rPr>
        <w:t xml:space="preserve">, упоминаемым </w:t>
      </w:r>
      <w:r w:rsidR="002F7D71" w:rsidRPr="00245BF9">
        <w:rPr>
          <w:lang w:val="ru-RU"/>
        </w:rPr>
        <w:t>в</w:t>
      </w:r>
      <w:r w:rsidR="00636AC0" w:rsidRPr="00245BF9">
        <w:rPr>
          <w:lang w:val="ru-RU"/>
        </w:rPr>
        <w:t xml:space="preserve"> </w:t>
      </w:r>
      <w:r w:rsidR="001C4861">
        <w:rPr>
          <w:lang w:val="ru-RU"/>
        </w:rPr>
        <w:t>описании</w:t>
      </w:r>
      <w:r w:rsidR="00636AC0" w:rsidRPr="00245BF9">
        <w:rPr>
          <w:lang w:val="ru-RU"/>
        </w:rPr>
        <w:t>;</w:t>
      </w:r>
      <w:proofErr w:type="gramEnd"/>
      <w:r w:rsidR="00636AC0" w:rsidRPr="00245BF9">
        <w:rPr>
          <w:lang w:val="ru-RU"/>
        </w:rPr>
        <w:t xml:space="preserve">  </w:t>
      </w:r>
      <w:proofErr w:type="gramStart"/>
      <w:r w:rsidR="00636AC0" w:rsidRPr="00245BF9">
        <w:rPr>
          <w:lang w:val="ru-RU"/>
        </w:rPr>
        <w:t>(</w:t>
      </w:r>
      <w:r w:rsidR="00636AC0">
        <w:t>iii</w:t>
      </w:r>
      <w:r w:rsidR="00636AC0" w:rsidRPr="00245BF9">
        <w:rPr>
          <w:lang w:val="ru-RU"/>
        </w:rPr>
        <w:t>)</w:t>
      </w:r>
      <w:r w:rsidR="00636AC0">
        <w:t> </w:t>
      </w:r>
      <w:r w:rsidR="001C4861">
        <w:rPr>
          <w:lang w:val="ru-RU"/>
        </w:rPr>
        <w:t>чертежи</w:t>
      </w:r>
      <w:r w:rsidR="001C4861" w:rsidRPr="00245BF9">
        <w:rPr>
          <w:lang w:val="ru-RU"/>
        </w:rPr>
        <w:t xml:space="preserve"> </w:t>
      </w:r>
      <w:r w:rsidR="00636AC0" w:rsidRPr="00245BF9">
        <w:rPr>
          <w:lang w:val="ru-RU"/>
        </w:rPr>
        <w:t>(</w:t>
      </w:r>
      <w:r w:rsidR="00F33705" w:rsidRPr="00245BF9">
        <w:rPr>
          <w:lang w:val="ru-RU"/>
        </w:rPr>
        <w:t>«</w:t>
      </w:r>
      <w:r w:rsidR="001C4861">
        <w:rPr>
          <w:lang w:val="ru-RU"/>
        </w:rPr>
        <w:t>Рис</w:t>
      </w:r>
      <w:r w:rsidR="00636AC0" w:rsidRPr="00245BF9">
        <w:rPr>
          <w:lang w:val="ru-RU"/>
        </w:rPr>
        <w:t xml:space="preserve">. 1, 2 </w:t>
      </w:r>
      <w:r w:rsidR="002F7D71" w:rsidRPr="00245BF9">
        <w:rPr>
          <w:lang w:val="ru-RU"/>
        </w:rPr>
        <w:t>и</w:t>
      </w:r>
      <w:r w:rsidR="00636AC0">
        <w:t> </w:t>
      </w:r>
      <w:r w:rsidR="00636AC0" w:rsidRPr="00245BF9">
        <w:rPr>
          <w:lang w:val="ru-RU"/>
        </w:rPr>
        <w:t>3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) </w:t>
      </w:r>
      <w:r w:rsidR="00D669A4">
        <w:rPr>
          <w:lang w:val="ru-RU"/>
        </w:rPr>
        <w:t xml:space="preserve">упоминаются </w:t>
      </w:r>
      <w:r w:rsidR="00D669A4" w:rsidRPr="00245BF9">
        <w:rPr>
          <w:lang w:val="ru-RU"/>
        </w:rPr>
        <w:t>в</w:t>
      </w:r>
      <w:r w:rsidR="00D669A4">
        <w:rPr>
          <w:lang w:val="ru-RU"/>
        </w:rPr>
        <w:t> </w:t>
      </w:r>
      <w:r w:rsidR="00D669A4" w:rsidRPr="00245BF9">
        <w:rPr>
          <w:lang w:val="ru-RU"/>
        </w:rPr>
        <w:t>описани</w:t>
      </w:r>
      <w:r w:rsidR="00D669A4">
        <w:rPr>
          <w:lang w:val="ru-RU"/>
        </w:rPr>
        <w:t xml:space="preserve">и, </w:t>
      </w:r>
      <w:r w:rsidR="002F7D71" w:rsidRPr="00245BF9">
        <w:rPr>
          <w:lang w:val="ru-RU"/>
        </w:rPr>
        <w:t>но</w:t>
      </w:r>
      <w:r w:rsidR="00636AC0" w:rsidRPr="00245BF9">
        <w:rPr>
          <w:lang w:val="ru-RU"/>
        </w:rPr>
        <w:t xml:space="preserve"> </w:t>
      </w:r>
      <w:r w:rsidR="00D669A4">
        <w:rPr>
          <w:lang w:val="ru-RU"/>
        </w:rPr>
        <w:t xml:space="preserve">фактически </w:t>
      </w:r>
      <w:r w:rsidR="001C4861">
        <w:rPr>
          <w:lang w:val="ru-RU"/>
        </w:rPr>
        <w:t>представлены другие чертежи</w:t>
      </w:r>
      <w:r w:rsidR="00636AC0" w:rsidRPr="00245BF9">
        <w:rPr>
          <w:lang w:val="ru-RU"/>
        </w:rPr>
        <w:t xml:space="preserve"> (</w:t>
      </w:r>
      <w:r w:rsidR="00F33705" w:rsidRPr="00245BF9">
        <w:rPr>
          <w:lang w:val="ru-RU"/>
        </w:rPr>
        <w:t>«</w:t>
      </w:r>
      <w:r w:rsidR="001C4861">
        <w:rPr>
          <w:lang w:val="ru-RU"/>
        </w:rPr>
        <w:t>Рис</w:t>
      </w:r>
      <w:r w:rsidR="001C4861" w:rsidRPr="00245BF9">
        <w:rPr>
          <w:lang w:val="ru-RU"/>
        </w:rPr>
        <w:t>.</w:t>
      </w:r>
      <w:r w:rsidR="00636AC0">
        <w:t> </w:t>
      </w:r>
      <w:r w:rsidR="00636AC0" w:rsidRPr="00245BF9">
        <w:rPr>
          <w:lang w:val="ru-RU"/>
        </w:rPr>
        <w:t>1</w:t>
      </w:r>
      <w:r w:rsidR="00636AC0">
        <w:t>a</w:t>
      </w:r>
      <w:r w:rsidR="00636AC0" w:rsidRPr="00245BF9">
        <w:rPr>
          <w:lang w:val="ru-RU"/>
        </w:rPr>
        <w:t xml:space="preserve"> </w:t>
      </w:r>
      <w:r w:rsidR="002F7D71" w:rsidRPr="00245BF9">
        <w:rPr>
          <w:lang w:val="ru-RU"/>
        </w:rPr>
        <w:t>и</w:t>
      </w:r>
      <w:r w:rsidR="00636AC0" w:rsidRPr="00245BF9">
        <w:rPr>
          <w:lang w:val="ru-RU"/>
        </w:rPr>
        <w:t xml:space="preserve"> 1</w:t>
      </w:r>
      <w:r w:rsidR="00636AC0">
        <w:t>b</w:t>
      </w:r>
      <w:r w:rsidR="00F33705" w:rsidRPr="00245BF9">
        <w:rPr>
          <w:lang w:val="ru-RU"/>
        </w:rPr>
        <w:t>»</w:t>
      </w:r>
      <w:r w:rsidR="00636AC0" w:rsidRPr="00245BF9">
        <w:rPr>
          <w:lang w:val="ru-RU"/>
        </w:rPr>
        <w:t xml:space="preserve">));  </w:t>
      </w:r>
      <w:r w:rsidR="002F7D71" w:rsidRPr="00245BF9">
        <w:rPr>
          <w:lang w:val="ru-RU"/>
        </w:rPr>
        <w:t>или</w:t>
      </w:r>
      <w:bookmarkEnd w:id="17"/>
      <w:proofErr w:type="gramEnd"/>
    </w:p>
    <w:p w:rsidR="00636AC0" w:rsidRPr="00485B40" w:rsidRDefault="00DE52BB" w:rsidP="00414633">
      <w:pPr>
        <w:pStyle w:val="ONUME"/>
        <w:keepLines/>
        <w:numPr>
          <w:ilvl w:val="1"/>
          <w:numId w:val="6"/>
        </w:numPr>
        <w:ind w:left="562"/>
        <w:rPr>
          <w:lang w:val="ru-RU"/>
        </w:rPr>
      </w:pPr>
      <w:bookmarkStart w:id="18" w:name="_Ref478468600"/>
      <w:proofErr w:type="gramStart"/>
      <w:r w:rsidRPr="004E07F6">
        <w:rPr>
          <w:lang w:val="ru-RU"/>
        </w:rPr>
        <w:t>достаточн</w:t>
      </w:r>
      <w:r>
        <w:rPr>
          <w:lang w:val="ru-RU"/>
        </w:rPr>
        <w:t xml:space="preserve">о ли для того, чтобы </w:t>
      </w:r>
      <w:r w:rsidR="002F7D71" w:rsidRPr="004E07F6">
        <w:rPr>
          <w:lang w:val="ru-RU"/>
        </w:rPr>
        <w:t>часть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описания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чертеж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 xml:space="preserve">считались </w:t>
      </w:r>
      <w:r w:rsidR="00F33705" w:rsidRPr="004E07F6">
        <w:rPr>
          <w:lang w:val="ru-RU"/>
        </w:rPr>
        <w:t>«отсутствующ</w:t>
      </w:r>
      <w:r>
        <w:rPr>
          <w:lang w:val="ru-RU"/>
        </w:rPr>
        <w:t>ими</w:t>
      </w:r>
      <w:r w:rsidR="00F33705" w:rsidRPr="004E07F6">
        <w:rPr>
          <w:lang w:val="ru-RU"/>
        </w:rPr>
        <w:t>»</w:t>
      </w:r>
      <w:r>
        <w:rPr>
          <w:lang w:val="ru-RU"/>
        </w:rPr>
        <w:t xml:space="preserve"> в заявке</w:t>
      </w:r>
      <w:r w:rsidR="003E1BFC" w:rsidRPr="004E07F6">
        <w:rPr>
          <w:lang w:val="ru-RU"/>
        </w:rPr>
        <w:t xml:space="preserve"> </w:t>
      </w:r>
      <w:r w:rsidR="003F134B"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 w:rsidR="003F134B">
        <w:rPr>
          <w:lang w:val="ru-RU"/>
        </w:rPr>
        <w:t>она подана</w:t>
      </w:r>
      <w:r>
        <w:rPr>
          <w:lang w:val="ru-RU"/>
        </w:rPr>
        <w:t>, чтобы такая</w:t>
      </w:r>
      <w:r w:rsidR="002F7D71" w:rsidRPr="004E07F6">
        <w:rPr>
          <w:lang w:val="ru-RU"/>
        </w:rPr>
        <w:t xml:space="preserve"> часть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чертеж</w:t>
      </w:r>
      <w:r w:rsidR="00636AC0" w:rsidRPr="004E07F6">
        <w:rPr>
          <w:lang w:val="ru-RU"/>
        </w:rPr>
        <w:t xml:space="preserve">, </w:t>
      </w:r>
      <w:r w:rsidRPr="00DE52BB">
        <w:rPr>
          <w:lang w:val="ru-RU"/>
        </w:rPr>
        <w:t>с точки зрения</w:t>
      </w:r>
      <w:r>
        <w:rPr>
          <w:lang w:val="ru-RU"/>
        </w:rPr>
        <w:t xml:space="preserve"> заявителя</w:t>
      </w:r>
      <w:r w:rsidR="00636AC0" w:rsidRPr="004E07F6">
        <w:rPr>
          <w:lang w:val="ru-RU"/>
        </w:rPr>
        <w:t xml:space="preserve">, </w:t>
      </w:r>
      <w:r>
        <w:rPr>
          <w:lang w:val="ru-RU"/>
        </w:rPr>
        <w:t>«отсутствовали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в заявке</w:t>
      </w:r>
      <w:r w:rsidR="003E1BFC" w:rsidRPr="004E07F6">
        <w:rPr>
          <w:lang w:val="ru-RU"/>
        </w:rPr>
        <w:t xml:space="preserve"> </w:t>
      </w:r>
      <w:r w:rsidR="002F7D71" w:rsidRPr="004E07F6">
        <w:rPr>
          <w:lang w:val="ru-RU"/>
        </w:rPr>
        <w:t>в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 xml:space="preserve">том смысле, что </w:t>
      </w:r>
      <w:r w:rsidR="008C7BB1" w:rsidRPr="004E07F6">
        <w:rPr>
          <w:lang w:val="ru-RU"/>
        </w:rPr>
        <w:t>заявител</w:t>
      </w:r>
      <w:r>
        <w:rPr>
          <w:lang w:val="ru-RU"/>
        </w:rPr>
        <w:t>ь был намерен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включить «правильную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часть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описания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«правильный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чертеж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в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заявку</w:t>
      </w:r>
      <w:r w:rsidR="00636AC0" w:rsidRPr="004E07F6">
        <w:rPr>
          <w:lang w:val="ru-RU"/>
        </w:rPr>
        <w:t xml:space="preserve"> </w:t>
      </w:r>
      <w:r w:rsidR="003F134B"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 w:rsidR="003F134B">
        <w:rPr>
          <w:lang w:val="ru-RU"/>
        </w:rPr>
        <w:t>она подана</w:t>
      </w:r>
      <w:r>
        <w:rPr>
          <w:lang w:val="ru-RU"/>
        </w:rPr>
        <w:t>,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но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>по ошибке</w:t>
      </w:r>
      <w:r w:rsidRPr="004E07F6">
        <w:rPr>
          <w:lang w:val="ru-RU"/>
        </w:rPr>
        <w:t xml:space="preserve"> в </w:t>
      </w:r>
      <w:r>
        <w:rPr>
          <w:lang w:val="ru-RU"/>
        </w:rPr>
        <w:t>заявку была</w:t>
      </w:r>
      <w:r w:rsidRPr="004E07F6">
        <w:rPr>
          <w:lang w:val="ru-RU"/>
        </w:rPr>
        <w:t xml:space="preserve"> </w:t>
      </w:r>
      <w:r>
        <w:rPr>
          <w:lang w:val="ru-RU"/>
        </w:rPr>
        <w:t>включена</w:t>
      </w:r>
      <w:proofErr w:type="gramEnd"/>
      <w:r w:rsidRPr="00493856">
        <w:rPr>
          <w:lang w:val="ru-RU"/>
        </w:rPr>
        <w:t xml:space="preserve"> </w:t>
      </w:r>
      <w:r w:rsidR="00F33705" w:rsidRPr="004E07F6">
        <w:rPr>
          <w:lang w:val="ru-RU"/>
        </w:rPr>
        <w:t>«</w:t>
      </w:r>
      <w:proofErr w:type="gramStart"/>
      <w:r>
        <w:rPr>
          <w:lang w:val="ru-RU"/>
        </w:rPr>
        <w:t>неправильная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часть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или</w:t>
      </w:r>
      <w:r w:rsidR="00636AC0" w:rsidRPr="004E07F6">
        <w:rPr>
          <w:lang w:val="ru-RU"/>
        </w:rPr>
        <w:t xml:space="preserve"> </w:t>
      </w:r>
      <w:r w:rsidR="008748F8" w:rsidRPr="004E07F6">
        <w:rPr>
          <w:lang w:val="ru-RU"/>
        </w:rPr>
        <w:t>чертеж</w:t>
      </w:r>
      <w:r w:rsidR="00636AC0" w:rsidRPr="004E07F6">
        <w:rPr>
          <w:lang w:val="ru-RU"/>
        </w:rPr>
        <w:t xml:space="preserve">, </w:t>
      </w:r>
      <w:r>
        <w:rPr>
          <w:lang w:val="ru-RU"/>
        </w:rPr>
        <w:t xml:space="preserve">причем </w:t>
      </w:r>
      <w:r w:rsidRPr="004E07F6">
        <w:rPr>
          <w:lang w:val="ru-RU"/>
        </w:rPr>
        <w:t>в</w:t>
      </w:r>
      <w:r>
        <w:rPr>
          <w:lang w:val="ru-RU"/>
        </w:rPr>
        <w:t xml:space="preserve">едомство, в </w:t>
      </w:r>
      <w:r w:rsidRPr="00DE52BB">
        <w:rPr>
          <w:lang w:val="ru-RU"/>
        </w:rPr>
        <w:t>котор</w:t>
      </w:r>
      <w:r>
        <w:rPr>
          <w:lang w:val="ru-RU"/>
        </w:rPr>
        <w:t>ое подана заявка,</w:t>
      </w:r>
      <w:r w:rsidR="003E1BFC" w:rsidRPr="004E07F6">
        <w:rPr>
          <w:lang w:val="ru-RU"/>
        </w:rPr>
        <w:t xml:space="preserve"> </w:t>
      </w:r>
      <w:r>
        <w:rPr>
          <w:lang w:val="ru-RU"/>
        </w:rPr>
        <w:t xml:space="preserve">не имеет </w:t>
      </w:r>
      <w:r w:rsidRPr="004E07F6">
        <w:rPr>
          <w:lang w:val="ru-RU"/>
        </w:rPr>
        <w:t>возможн</w:t>
      </w:r>
      <w:r>
        <w:rPr>
          <w:lang w:val="ru-RU"/>
        </w:rPr>
        <w:t xml:space="preserve">ости </w:t>
      </w:r>
      <w:r w:rsidR="002F7D71" w:rsidRPr="004E07F6">
        <w:rPr>
          <w:lang w:val="ru-RU"/>
        </w:rPr>
        <w:t>объективно</w:t>
      </w:r>
      <w:r w:rsidR="00636AC0" w:rsidRPr="004E07F6">
        <w:rPr>
          <w:lang w:val="ru-RU"/>
        </w:rPr>
        <w:t xml:space="preserve"> </w:t>
      </w:r>
      <w:r w:rsidR="00D669A4">
        <w:rPr>
          <w:lang w:val="ru-RU"/>
        </w:rPr>
        <w:t>проверить</w:t>
      </w:r>
      <w:r w:rsidR="00636AC0" w:rsidRPr="004E07F6">
        <w:rPr>
          <w:lang w:val="ru-RU"/>
        </w:rPr>
        <w:t xml:space="preserve">, </w:t>
      </w:r>
      <w:r>
        <w:rPr>
          <w:lang w:val="ru-RU"/>
        </w:rPr>
        <w:t>что</w:t>
      </w:r>
      <w:r w:rsidR="00D669A4">
        <w:rPr>
          <w:lang w:val="ru-RU"/>
        </w:rPr>
        <w:t xml:space="preserve">, как </w:t>
      </w:r>
      <w:r w:rsidR="00D669A4" w:rsidRPr="00DE52BB">
        <w:rPr>
          <w:lang w:val="ru-RU"/>
        </w:rPr>
        <w:t>утвержд</w:t>
      </w:r>
      <w:r w:rsidR="00D669A4">
        <w:rPr>
          <w:lang w:val="ru-RU"/>
        </w:rPr>
        <w:t xml:space="preserve">ает </w:t>
      </w:r>
      <w:r w:rsidR="00D669A4" w:rsidRPr="004E07F6">
        <w:rPr>
          <w:lang w:val="ru-RU"/>
        </w:rPr>
        <w:t>заявител</w:t>
      </w:r>
      <w:r w:rsidR="00D669A4">
        <w:rPr>
          <w:lang w:val="ru-RU"/>
        </w:rPr>
        <w:t>ь</w:t>
      </w:r>
      <w:r w:rsidR="00D669A4" w:rsidRPr="004E07F6">
        <w:rPr>
          <w:lang w:val="ru-RU"/>
        </w:rPr>
        <w:t xml:space="preserve">, </w:t>
      </w:r>
      <w:r>
        <w:rPr>
          <w:lang w:val="ru-RU"/>
        </w:rPr>
        <w:t>в заявке</w:t>
      </w:r>
      <w:r w:rsidR="00D669A4">
        <w:rPr>
          <w:lang w:val="ru-RU"/>
        </w:rPr>
        <w:t>,</w:t>
      </w:r>
      <w:r w:rsidR="003E1BFC" w:rsidRPr="004E07F6">
        <w:rPr>
          <w:lang w:val="ru-RU"/>
        </w:rPr>
        <w:t xml:space="preserve"> </w:t>
      </w:r>
      <w:r w:rsidR="003F134B">
        <w:rPr>
          <w:lang w:val="ru-RU"/>
        </w:rPr>
        <w:t xml:space="preserve">в том виде, </w:t>
      </w:r>
      <w:r w:rsidR="00D669A4">
        <w:rPr>
          <w:lang w:val="ru-RU"/>
        </w:rPr>
        <w:t xml:space="preserve">как </w:t>
      </w:r>
      <w:r w:rsidR="003F134B">
        <w:rPr>
          <w:lang w:val="ru-RU"/>
        </w:rPr>
        <w:t>она подана</w:t>
      </w:r>
      <w:r>
        <w:rPr>
          <w:lang w:val="ru-RU"/>
        </w:rPr>
        <w:t xml:space="preserve">, </w:t>
      </w:r>
      <w:r w:rsidRPr="00DE52BB">
        <w:rPr>
          <w:lang w:val="ru-RU"/>
        </w:rPr>
        <w:t>действительн</w:t>
      </w:r>
      <w:r>
        <w:rPr>
          <w:lang w:val="ru-RU"/>
        </w:rPr>
        <w:t>о отсутствует</w:t>
      </w:r>
      <w:r w:rsidR="00D669A4">
        <w:rPr>
          <w:lang w:val="ru-RU"/>
        </w:rPr>
        <w:t xml:space="preserve"> какое-то </w:t>
      </w:r>
      <w:r w:rsidR="00D669A4" w:rsidRPr="00D669A4">
        <w:rPr>
          <w:lang w:val="ru-RU"/>
        </w:rPr>
        <w:t>содерж</w:t>
      </w:r>
      <w:r w:rsidR="00D669A4">
        <w:rPr>
          <w:lang w:val="ru-RU"/>
        </w:rPr>
        <w:t>ание</w:t>
      </w:r>
      <w:r w:rsidR="00636AC0" w:rsidRPr="004E07F6">
        <w:rPr>
          <w:lang w:val="ru-RU"/>
        </w:rPr>
        <w:t xml:space="preserve">;  </w:t>
      </w:r>
      <w:r w:rsidR="00716510">
        <w:rPr>
          <w:lang w:val="ru-RU"/>
        </w:rPr>
        <w:t xml:space="preserve">примерами могут служить </w:t>
      </w:r>
      <w:r w:rsidR="00716510" w:rsidRPr="005811CE">
        <w:rPr>
          <w:lang w:val="ru-RU"/>
        </w:rPr>
        <w:t>следующ</w:t>
      </w:r>
      <w:r w:rsidR="00716510">
        <w:rPr>
          <w:lang w:val="ru-RU"/>
        </w:rPr>
        <w:t xml:space="preserve">ие </w:t>
      </w:r>
      <w:r w:rsidR="00716510" w:rsidRPr="005811CE">
        <w:rPr>
          <w:lang w:val="ru-RU"/>
        </w:rPr>
        <w:t>ситуаци</w:t>
      </w:r>
      <w:r w:rsidR="00716510">
        <w:rPr>
          <w:lang w:val="ru-RU"/>
        </w:rPr>
        <w:t>и</w:t>
      </w:r>
      <w:r w:rsidRPr="00245BF9">
        <w:rPr>
          <w:lang w:val="ru-RU"/>
        </w:rPr>
        <w:t xml:space="preserve">:  </w:t>
      </w:r>
      <w:r w:rsidR="00636AC0" w:rsidRPr="004E07F6">
        <w:rPr>
          <w:lang w:val="ru-RU"/>
        </w:rPr>
        <w:t>(</w:t>
      </w:r>
      <w:proofErr w:type="spellStart"/>
      <w:r w:rsidR="00636AC0">
        <w:t>i</w:t>
      </w:r>
      <w:proofErr w:type="spellEnd"/>
      <w:r w:rsidR="00636AC0" w:rsidRPr="004E07F6">
        <w:rPr>
          <w:lang w:val="ru-RU"/>
        </w:rPr>
        <w:t>)</w:t>
      </w:r>
      <w:r w:rsidR="00636AC0">
        <w:t> </w:t>
      </w:r>
      <w:r>
        <w:rPr>
          <w:lang w:val="ru-RU"/>
        </w:rPr>
        <w:t>подано описание</w:t>
      </w:r>
      <w:r w:rsidR="00636AC0" w:rsidRPr="004E07F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636AC0" w:rsidRPr="004E07F6">
        <w:rPr>
          <w:lang w:val="ru-RU"/>
        </w:rPr>
        <w:t xml:space="preserve">15 </w:t>
      </w:r>
      <w:r>
        <w:rPr>
          <w:lang w:val="ru-RU"/>
        </w:rPr>
        <w:t>страницах</w:t>
      </w:r>
      <w:r w:rsidR="00636AC0" w:rsidRPr="004E07F6">
        <w:rPr>
          <w:lang w:val="ru-RU"/>
        </w:rPr>
        <w:t xml:space="preserve">, </w:t>
      </w:r>
      <w:r w:rsidR="002F7D71" w:rsidRPr="004E07F6">
        <w:rPr>
          <w:lang w:val="ru-RU"/>
        </w:rPr>
        <w:t>но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последн</w:t>
      </w:r>
      <w:r>
        <w:rPr>
          <w:lang w:val="ru-RU"/>
        </w:rPr>
        <w:t>ие</w:t>
      </w:r>
      <w:r w:rsidR="002F7D71" w:rsidRPr="004E07F6">
        <w:rPr>
          <w:lang w:val="ru-RU"/>
        </w:rPr>
        <w:t xml:space="preserve"> две</w:t>
      </w:r>
      <w:r w:rsidR="00636AC0" w:rsidRPr="004E07F6">
        <w:rPr>
          <w:lang w:val="ru-RU"/>
        </w:rPr>
        <w:t xml:space="preserve"> </w:t>
      </w:r>
      <w:r w:rsidR="002F7D71" w:rsidRPr="004E07F6">
        <w:rPr>
          <w:lang w:val="ru-RU"/>
        </w:rPr>
        <w:t>страниц</w:t>
      </w:r>
      <w:r>
        <w:rPr>
          <w:lang w:val="ru-RU"/>
        </w:rPr>
        <w:t xml:space="preserve">ы содержат </w:t>
      </w:r>
      <w:r w:rsidR="00716510">
        <w:rPr>
          <w:lang w:val="ru-RU"/>
        </w:rPr>
        <w:t xml:space="preserve">не </w:t>
      </w:r>
      <w:r>
        <w:rPr>
          <w:lang w:val="ru-RU"/>
        </w:rPr>
        <w:t xml:space="preserve">тот </w:t>
      </w:r>
      <w:r w:rsidRPr="00DE52BB">
        <w:rPr>
          <w:lang w:val="ru-RU"/>
        </w:rPr>
        <w:t>вариант</w:t>
      </w:r>
      <w:r>
        <w:rPr>
          <w:lang w:val="ru-RU"/>
        </w:rPr>
        <w:t xml:space="preserve"> </w:t>
      </w:r>
      <w:r w:rsidR="008748F8" w:rsidRPr="004E07F6">
        <w:rPr>
          <w:lang w:val="ru-RU"/>
        </w:rPr>
        <w:t>описания</w:t>
      </w:r>
      <w:r>
        <w:rPr>
          <w:lang w:val="ru-RU"/>
        </w:rPr>
        <w:t xml:space="preserve">, который </w:t>
      </w:r>
      <w:r w:rsidR="008C7BB1" w:rsidRPr="004E07F6">
        <w:rPr>
          <w:lang w:val="ru-RU"/>
        </w:rPr>
        <w:t>заявител</w:t>
      </w:r>
      <w:r>
        <w:rPr>
          <w:lang w:val="ru-RU"/>
        </w:rPr>
        <w:t xml:space="preserve">ь имел намерение представить </w:t>
      </w:r>
      <w:r w:rsidR="003A34F8" w:rsidRPr="003A34F8">
        <w:rPr>
          <w:rFonts w:eastAsia="MS Mincho"/>
          <w:lang w:val="ru-RU" w:eastAsia="ja-JP"/>
        </w:rPr>
        <w:t>в дату подачи</w:t>
      </w:r>
      <w:r w:rsidR="00636AC0" w:rsidRPr="004E07F6">
        <w:rPr>
          <w:lang w:val="ru-RU"/>
        </w:rPr>
        <w:t>;</w:t>
      </w:r>
      <w:proofErr w:type="gramEnd"/>
      <w:r w:rsidR="00636AC0" w:rsidRPr="004E07F6">
        <w:rPr>
          <w:lang w:val="ru-RU"/>
        </w:rPr>
        <w:t xml:space="preserve">  (</w:t>
      </w:r>
      <w:r w:rsidR="00636AC0">
        <w:t>ii</w:t>
      </w:r>
      <w:r w:rsidR="00636AC0" w:rsidRPr="004E07F6">
        <w:rPr>
          <w:lang w:val="ru-RU"/>
        </w:rPr>
        <w:t>)</w:t>
      </w:r>
      <w:r w:rsidR="00636AC0">
        <w:t> </w:t>
      </w:r>
      <w:r>
        <w:rPr>
          <w:lang w:val="ru-RU"/>
        </w:rPr>
        <w:t>чертежи представлены</w:t>
      </w:r>
      <w:r w:rsidR="00485B40">
        <w:rPr>
          <w:lang w:val="ru-RU"/>
        </w:rPr>
        <w:t>,</w:t>
      </w:r>
      <w:r>
        <w:rPr>
          <w:lang w:val="ru-RU"/>
        </w:rPr>
        <w:t xml:space="preserve"> </w:t>
      </w:r>
      <w:r w:rsidR="002F7D71" w:rsidRPr="004E07F6">
        <w:rPr>
          <w:lang w:val="ru-RU"/>
        </w:rPr>
        <w:t>и</w:t>
      </w:r>
      <w:r w:rsidR="00636AC0" w:rsidRPr="004E07F6">
        <w:rPr>
          <w:lang w:val="ru-RU"/>
        </w:rPr>
        <w:t xml:space="preserve"> </w:t>
      </w:r>
      <w:r w:rsidR="00716510">
        <w:rPr>
          <w:lang w:val="ru-RU"/>
        </w:rPr>
        <w:t xml:space="preserve">описание </w:t>
      </w:r>
      <w:r w:rsidR="00716510" w:rsidRPr="00716510">
        <w:rPr>
          <w:lang w:val="ru-RU"/>
        </w:rPr>
        <w:t>содерж</w:t>
      </w:r>
      <w:r w:rsidR="00716510">
        <w:rPr>
          <w:lang w:val="ru-RU"/>
        </w:rPr>
        <w:t xml:space="preserve">ит ссылку на них </w:t>
      </w:r>
      <w:r w:rsidR="00636AC0" w:rsidRPr="004E07F6">
        <w:rPr>
          <w:lang w:val="ru-RU"/>
        </w:rPr>
        <w:t>(</w:t>
      </w:r>
      <w:r w:rsidR="00F33705" w:rsidRPr="004E07F6">
        <w:rPr>
          <w:lang w:val="ru-RU"/>
        </w:rPr>
        <w:t>«</w:t>
      </w:r>
      <w:r w:rsidR="001C4861">
        <w:rPr>
          <w:lang w:val="ru-RU"/>
        </w:rPr>
        <w:t>Рис</w:t>
      </w:r>
      <w:r w:rsidR="001C4861" w:rsidRPr="00245BF9">
        <w:rPr>
          <w:lang w:val="ru-RU"/>
        </w:rPr>
        <w:t>.</w:t>
      </w:r>
      <w:r w:rsidR="00636AC0" w:rsidRPr="004E07F6">
        <w:rPr>
          <w:lang w:val="ru-RU"/>
        </w:rPr>
        <w:t xml:space="preserve"> 1, 2 </w:t>
      </w:r>
      <w:r w:rsidR="002F7D71" w:rsidRPr="004E07F6">
        <w:rPr>
          <w:lang w:val="ru-RU"/>
        </w:rPr>
        <w:t>и</w:t>
      </w:r>
      <w:r w:rsidR="00636AC0">
        <w:t> </w:t>
      </w:r>
      <w:r w:rsidR="00636AC0" w:rsidRPr="004E07F6">
        <w:rPr>
          <w:lang w:val="ru-RU"/>
        </w:rPr>
        <w:t>3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), </w:t>
      </w:r>
      <w:r w:rsidR="002F7D71" w:rsidRPr="004E07F6">
        <w:rPr>
          <w:lang w:val="ru-RU"/>
        </w:rPr>
        <w:t>однако</w:t>
      </w:r>
      <w:r w:rsidR="00636AC0" w:rsidRPr="004E07F6">
        <w:rPr>
          <w:lang w:val="ru-RU"/>
        </w:rPr>
        <w:t xml:space="preserve"> </w:t>
      </w:r>
      <w:r w:rsidR="001C4861" w:rsidRPr="001C4861">
        <w:rPr>
          <w:lang w:val="ru-RU"/>
        </w:rPr>
        <w:t>Рис.</w:t>
      </w:r>
      <w:r w:rsidR="00636AC0" w:rsidRPr="004E07F6">
        <w:rPr>
          <w:lang w:val="ru-RU"/>
        </w:rPr>
        <w:t xml:space="preserve"> 3 </w:t>
      </w:r>
      <w:r w:rsidR="00485B40">
        <w:rPr>
          <w:lang w:val="ru-RU"/>
        </w:rPr>
        <w:t xml:space="preserve">не </w:t>
      </w:r>
      <w:r w:rsidR="00485B40" w:rsidRPr="00485B40">
        <w:rPr>
          <w:lang w:val="ru-RU"/>
        </w:rPr>
        <w:t>является</w:t>
      </w:r>
      <w:r w:rsidR="00485B40">
        <w:rPr>
          <w:lang w:val="ru-RU"/>
        </w:rPr>
        <w:t xml:space="preserve"> той иллюстрацией, которую </w:t>
      </w:r>
      <w:r w:rsidR="008C7BB1" w:rsidRPr="004E07F6">
        <w:rPr>
          <w:lang w:val="ru-RU"/>
        </w:rPr>
        <w:t>заявител</w:t>
      </w:r>
      <w:r w:rsidR="00485B40">
        <w:rPr>
          <w:lang w:val="ru-RU"/>
        </w:rPr>
        <w:t>ь</w:t>
      </w:r>
      <w:r w:rsidR="00636AC0" w:rsidRPr="00485B40">
        <w:rPr>
          <w:lang w:val="ru-RU"/>
        </w:rPr>
        <w:t xml:space="preserve"> </w:t>
      </w:r>
      <w:r w:rsidRPr="00DE52BB">
        <w:rPr>
          <w:lang w:val="ru-RU"/>
        </w:rPr>
        <w:t>имел</w:t>
      </w:r>
      <w:r w:rsidRPr="00485B40">
        <w:rPr>
          <w:lang w:val="ru-RU"/>
        </w:rPr>
        <w:t xml:space="preserve"> </w:t>
      </w:r>
      <w:r w:rsidRPr="00DE52BB">
        <w:rPr>
          <w:lang w:val="ru-RU"/>
        </w:rPr>
        <w:t>намерение</w:t>
      </w:r>
      <w:r w:rsidR="00485B40">
        <w:rPr>
          <w:lang w:val="ru-RU"/>
        </w:rPr>
        <w:t xml:space="preserve"> представить</w:t>
      </w:r>
      <w:r w:rsidR="00636AC0" w:rsidRPr="00485B40">
        <w:rPr>
          <w:lang w:val="ru-RU"/>
        </w:rPr>
        <w:t>.</w:t>
      </w:r>
      <w:bookmarkEnd w:id="18"/>
      <w:r w:rsidR="00636AC0" w:rsidRPr="00485B40">
        <w:rPr>
          <w:lang w:val="ru-RU"/>
        </w:rPr>
        <w:t xml:space="preserve"> </w:t>
      </w:r>
    </w:p>
    <w:p w:rsidR="00636AC0" w:rsidRPr="002F7D71" w:rsidRDefault="002F7D71" w:rsidP="009968F9">
      <w:pPr>
        <w:pStyle w:val="ONUME"/>
        <w:rPr>
          <w:lang w:val="ru-RU"/>
        </w:rPr>
      </w:pPr>
      <w:bookmarkStart w:id="19" w:name="_Ref478471072"/>
      <w:r w:rsidRPr="002F7D71">
        <w:rPr>
          <w:lang w:val="ru-RU"/>
        </w:rPr>
        <w:t>К сожалению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представляется, что</w:t>
      </w:r>
      <w:r w:rsidR="00636AC0" w:rsidRPr="002F7D71">
        <w:rPr>
          <w:lang w:val="ru-RU"/>
        </w:rPr>
        <w:t xml:space="preserve"> </w:t>
      </w:r>
      <w:r w:rsidR="00485B40">
        <w:rPr>
          <w:lang w:val="ru-RU"/>
        </w:rPr>
        <w:t xml:space="preserve">четкого и </w:t>
      </w:r>
      <w:r w:rsidR="003E1BFC" w:rsidRPr="002F7D71">
        <w:rPr>
          <w:lang w:val="ru-RU"/>
        </w:rPr>
        <w:t>ясн</w:t>
      </w:r>
      <w:r w:rsidR="00485B40">
        <w:rPr>
          <w:lang w:val="ru-RU"/>
        </w:rPr>
        <w:t xml:space="preserve">ого </w:t>
      </w:r>
      <w:r w:rsidRPr="002F7D71">
        <w:rPr>
          <w:lang w:val="ru-RU"/>
        </w:rPr>
        <w:t>ответ</w:t>
      </w:r>
      <w:r w:rsidR="00485B40">
        <w:rPr>
          <w:lang w:val="ru-RU"/>
        </w:rPr>
        <w:t xml:space="preserve">а на этот </w:t>
      </w:r>
      <w:r w:rsidR="00485B40" w:rsidRPr="00485B40">
        <w:rPr>
          <w:lang w:val="ru-RU"/>
        </w:rPr>
        <w:t>вопрос</w:t>
      </w:r>
      <w:r w:rsidR="00485B40">
        <w:rPr>
          <w:lang w:val="ru-RU"/>
        </w:rPr>
        <w:t xml:space="preserve"> не существует</w:t>
      </w:r>
      <w:r w:rsidR="00636AC0" w:rsidRPr="002F7D71">
        <w:rPr>
          <w:lang w:val="ru-RU"/>
        </w:rPr>
        <w:t>.</w:t>
      </w:r>
      <w:bookmarkEnd w:id="19"/>
      <w:r w:rsidR="00485B40">
        <w:rPr>
          <w:lang w:val="ru-RU"/>
        </w:rPr>
        <w:t xml:space="preserve"> </w:t>
      </w:r>
    </w:p>
    <w:p w:rsidR="00636AC0" w:rsidRPr="00586DF9" w:rsidRDefault="002F7D71" w:rsidP="00427797">
      <w:pPr>
        <w:pStyle w:val="ONUME"/>
        <w:numPr>
          <w:ilvl w:val="1"/>
          <w:numId w:val="6"/>
        </w:numPr>
        <w:rPr>
          <w:lang w:val="ru-RU"/>
        </w:rPr>
      </w:pPr>
      <w:proofErr w:type="gramStart"/>
      <w:r w:rsidRPr="008D2C12">
        <w:rPr>
          <w:lang w:val="ru-RU"/>
        </w:rPr>
        <w:t>С одной стороны</w:t>
      </w:r>
      <w:r w:rsidR="00636AC0" w:rsidRPr="008D2C12">
        <w:rPr>
          <w:lang w:val="ru-RU"/>
        </w:rPr>
        <w:t xml:space="preserve">, </w:t>
      </w:r>
      <w:r w:rsidR="00A30FA8" w:rsidRPr="00A30FA8">
        <w:rPr>
          <w:lang w:val="ru-RU"/>
        </w:rPr>
        <w:t>представляется</w:t>
      </w:r>
      <w:r w:rsidR="0022087D">
        <w:rPr>
          <w:lang w:val="ru-RU"/>
        </w:rPr>
        <w:t xml:space="preserve">, что </w:t>
      </w:r>
      <w:r w:rsidRPr="008D2C12">
        <w:rPr>
          <w:lang w:val="ru-RU"/>
        </w:rPr>
        <w:t>подход</w:t>
      </w:r>
      <w:r w:rsidR="0022087D">
        <w:rPr>
          <w:lang w:val="ru-RU"/>
        </w:rPr>
        <w:t>,</w:t>
      </w:r>
      <w:r w:rsidR="00636AC0" w:rsidRPr="008D2C12">
        <w:rPr>
          <w:lang w:val="ru-RU"/>
        </w:rPr>
        <w:t xml:space="preserve"> </w:t>
      </w:r>
      <w:r w:rsidRPr="008D2C12">
        <w:rPr>
          <w:lang w:val="ru-RU"/>
        </w:rPr>
        <w:t>отраж</w:t>
      </w:r>
      <w:r w:rsidR="0022087D">
        <w:rPr>
          <w:lang w:val="ru-RU"/>
        </w:rPr>
        <w:t xml:space="preserve">енный </w:t>
      </w:r>
      <w:r w:rsidRPr="008D2C12">
        <w:rPr>
          <w:lang w:val="ru-RU"/>
        </w:rPr>
        <w:t>в</w:t>
      </w:r>
      <w:r w:rsidR="00636AC0" w:rsidRPr="008D2C12">
        <w:rPr>
          <w:lang w:val="ru-RU"/>
        </w:rPr>
        <w:t xml:space="preserve"> </w:t>
      </w:r>
      <w:r w:rsidRPr="008D2C12">
        <w:rPr>
          <w:lang w:val="ru-RU"/>
        </w:rPr>
        <w:t>проект</w:t>
      </w:r>
      <w:r w:rsidR="0022087D">
        <w:rPr>
          <w:lang w:val="ru-RU"/>
        </w:rPr>
        <w:t>ах</w:t>
      </w:r>
      <w:r w:rsidRPr="008D2C12">
        <w:rPr>
          <w:lang w:val="ru-RU"/>
        </w:rPr>
        <w:t xml:space="preserve"> </w:t>
      </w:r>
      <w:r w:rsidR="0022087D">
        <w:rPr>
          <w:lang w:val="ru-RU"/>
        </w:rPr>
        <w:t>статей</w:t>
      </w:r>
      <w:r w:rsidR="000C0854" w:rsidRPr="008D2C12">
        <w:rPr>
          <w:lang w:val="ru-RU"/>
        </w:rPr>
        <w:t xml:space="preserve"> </w:t>
      </w:r>
      <w:r w:rsidR="00636AC0" w:rsidRPr="008D2C12">
        <w:rPr>
          <w:lang w:val="ru-RU"/>
        </w:rPr>
        <w:t>4(5)(</w:t>
      </w:r>
      <w:r w:rsidR="00636AC0">
        <w:t>c</w:t>
      </w:r>
      <w:r w:rsidR="00636AC0" w:rsidRPr="008D2C12">
        <w:rPr>
          <w:lang w:val="ru-RU"/>
        </w:rPr>
        <w:t xml:space="preserve">) </w:t>
      </w:r>
      <w:r w:rsidRPr="008D2C12">
        <w:rPr>
          <w:lang w:val="ru-RU"/>
        </w:rPr>
        <w:t>и</w:t>
      </w:r>
      <w:r w:rsidR="00636AC0" w:rsidRPr="008D2C12">
        <w:rPr>
          <w:lang w:val="ru-RU"/>
        </w:rPr>
        <w:t xml:space="preserve"> 4(5)(</w:t>
      </w:r>
      <w:r w:rsidR="00636AC0">
        <w:t>d</w:t>
      </w:r>
      <w:r w:rsidR="00636AC0" w:rsidRPr="008D2C12">
        <w:rPr>
          <w:lang w:val="ru-RU"/>
        </w:rPr>
        <w:t xml:space="preserve">) </w:t>
      </w:r>
      <w:r w:rsidR="0022087D">
        <w:t>PLT</w:t>
      </w:r>
      <w:r w:rsidR="0022087D" w:rsidRPr="008D2C12">
        <w:rPr>
          <w:lang w:val="ru-RU"/>
        </w:rPr>
        <w:t xml:space="preserve"> </w:t>
      </w:r>
      <w:r w:rsidR="003E1BFC" w:rsidRPr="008D2C12">
        <w:rPr>
          <w:lang w:val="ru-RU"/>
        </w:rPr>
        <w:t xml:space="preserve">(см. пункт </w:t>
      </w:r>
      <w:r w:rsidR="00636AC0">
        <w:fldChar w:fldCharType="begin"/>
      </w:r>
      <w:r w:rsidR="00636AC0" w:rsidRPr="008D2C12">
        <w:rPr>
          <w:lang w:val="ru-RU"/>
        </w:rPr>
        <w:instrText xml:space="preserve"> </w:instrText>
      </w:r>
      <w:r w:rsidR="00636AC0">
        <w:instrText>REF</w:instrText>
      </w:r>
      <w:r w:rsidR="00636AC0" w:rsidRPr="008D2C12">
        <w:rPr>
          <w:lang w:val="ru-RU"/>
        </w:rPr>
        <w:instrText xml:space="preserve"> _</w:instrText>
      </w:r>
      <w:r w:rsidR="00636AC0">
        <w:instrText>Ref</w:instrText>
      </w:r>
      <w:r w:rsidR="00636AC0" w:rsidRPr="008D2C12">
        <w:rPr>
          <w:lang w:val="ru-RU"/>
        </w:rPr>
        <w:instrText>477943068 \</w:instrText>
      </w:r>
      <w:r w:rsidR="00636AC0">
        <w:instrText>r</w:instrText>
      </w:r>
      <w:r w:rsidR="00636AC0" w:rsidRPr="008D2C12">
        <w:rPr>
          <w:lang w:val="ru-RU"/>
        </w:rPr>
        <w:instrText xml:space="preserve"> \</w:instrText>
      </w:r>
      <w:r w:rsidR="00636AC0">
        <w:instrText>h</w:instrText>
      </w:r>
      <w:r w:rsidR="00636AC0" w:rsidRPr="008D2C12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19</w:t>
      </w:r>
      <w:r w:rsidR="00636AC0">
        <w:fldChar w:fldCharType="end"/>
      </w:r>
      <w:r w:rsidR="00636AC0" w:rsidRPr="008D2C12">
        <w:rPr>
          <w:lang w:val="ru-RU"/>
        </w:rPr>
        <w:t xml:space="preserve">, </w:t>
      </w:r>
      <w:r w:rsidRPr="008D2C12">
        <w:rPr>
          <w:lang w:val="ru-RU"/>
        </w:rPr>
        <w:t>выше</w:t>
      </w:r>
      <w:r w:rsidR="00636AC0" w:rsidRPr="008D2C12">
        <w:rPr>
          <w:lang w:val="ru-RU"/>
        </w:rPr>
        <w:t xml:space="preserve">), </w:t>
      </w:r>
      <w:r w:rsidR="00716510">
        <w:rPr>
          <w:lang w:val="ru-RU"/>
        </w:rPr>
        <w:t xml:space="preserve">на основе которых </w:t>
      </w:r>
      <w:r w:rsidR="0022087D" w:rsidRPr="008D2C12">
        <w:rPr>
          <w:lang w:val="ru-RU"/>
        </w:rPr>
        <w:t xml:space="preserve">позднее </w:t>
      </w:r>
      <w:r w:rsidR="00716510">
        <w:rPr>
          <w:lang w:val="ru-RU"/>
        </w:rPr>
        <w:t xml:space="preserve">сложилась редакция </w:t>
      </w:r>
      <w:r w:rsidR="00A30FA8">
        <w:rPr>
          <w:lang w:val="ru-RU"/>
        </w:rPr>
        <w:t>статьи 5(6) PLT</w:t>
      </w:r>
      <w:r w:rsidR="00716510">
        <w:rPr>
          <w:lang w:val="ru-RU"/>
        </w:rPr>
        <w:t>,</w:t>
      </w:r>
      <w:r w:rsidR="00636AC0" w:rsidRPr="008D2C12">
        <w:rPr>
          <w:lang w:val="ru-RU"/>
        </w:rPr>
        <w:t xml:space="preserve"> </w:t>
      </w:r>
      <w:r w:rsidR="0022087D">
        <w:rPr>
          <w:lang w:val="ru-RU"/>
        </w:rPr>
        <w:t>в том виде, в каком она была принята</w:t>
      </w:r>
      <w:r w:rsidR="00636AC0" w:rsidRPr="008D2C12">
        <w:rPr>
          <w:lang w:val="ru-RU"/>
        </w:rPr>
        <w:t xml:space="preserve">, </w:t>
      </w:r>
      <w:r w:rsidR="0022087D">
        <w:rPr>
          <w:lang w:val="ru-RU"/>
        </w:rPr>
        <w:t xml:space="preserve">отдает </w:t>
      </w:r>
      <w:r w:rsidRPr="008D2C12">
        <w:rPr>
          <w:lang w:val="ru-RU"/>
        </w:rPr>
        <w:t xml:space="preserve">предпочтение </w:t>
      </w:r>
      <w:r w:rsidR="0022087D" w:rsidRPr="0022087D">
        <w:rPr>
          <w:snapToGrid w:val="0"/>
          <w:lang w:val="ru-RU"/>
        </w:rPr>
        <w:t>интерпретаци</w:t>
      </w:r>
      <w:r w:rsidR="0022087D">
        <w:rPr>
          <w:lang w:val="ru-RU"/>
        </w:rPr>
        <w:t xml:space="preserve">и, </w:t>
      </w:r>
      <w:r w:rsidR="00716510">
        <w:rPr>
          <w:lang w:val="ru-RU"/>
        </w:rPr>
        <w:t xml:space="preserve">согласно </w:t>
      </w:r>
      <w:r w:rsidR="00716510" w:rsidRPr="00716510">
        <w:rPr>
          <w:lang w:val="ru-RU"/>
        </w:rPr>
        <w:t>котор</w:t>
      </w:r>
      <w:r w:rsidR="00716510">
        <w:rPr>
          <w:lang w:val="ru-RU"/>
        </w:rPr>
        <w:t xml:space="preserve">ой, </w:t>
      </w:r>
      <w:r w:rsidR="0022087D">
        <w:rPr>
          <w:lang w:val="ru-RU"/>
        </w:rPr>
        <w:t xml:space="preserve">для того, чтобы </w:t>
      </w:r>
      <w:r w:rsidR="0022087D" w:rsidRPr="008D2C12">
        <w:rPr>
          <w:lang w:val="ru-RU"/>
        </w:rPr>
        <w:t xml:space="preserve">часть </w:t>
      </w:r>
      <w:r w:rsidR="0022087D">
        <w:rPr>
          <w:lang w:val="ru-RU"/>
        </w:rPr>
        <w:t xml:space="preserve">считалась </w:t>
      </w:r>
      <w:r w:rsidR="00F33705" w:rsidRPr="008D2C12">
        <w:rPr>
          <w:lang w:val="ru-RU"/>
        </w:rPr>
        <w:t>«отсутствующ</w:t>
      </w:r>
      <w:r w:rsidR="0022087D">
        <w:rPr>
          <w:lang w:val="ru-RU"/>
        </w:rPr>
        <w:t>ей</w:t>
      </w:r>
      <w:r w:rsidR="00F33705" w:rsidRPr="008D2C12">
        <w:rPr>
          <w:lang w:val="ru-RU"/>
        </w:rPr>
        <w:t>»</w:t>
      </w:r>
      <w:r w:rsidR="00636AC0" w:rsidRPr="008D2C12">
        <w:rPr>
          <w:lang w:val="ru-RU"/>
        </w:rPr>
        <w:t xml:space="preserve"> </w:t>
      </w:r>
      <w:r w:rsidR="0022087D">
        <w:rPr>
          <w:lang w:val="ru-RU"/>
        </w:rPr>
        <w:t>в смысле</w:t>
      </w:r>
      <w:r w:rsidR="00636AC0" w:rsidRPr="008D2C12">
        <w:rPr>
          <w:lang w:val="ru-RU"/>
        </w:rPr>
        <w:t xml:space="preserve"> </w:t>
      </w:r>
      <w:r w:rsidR="0022087D" w:rsidRPr="0022087D">
        <w:rPr>
          <w:lang w:val="ru-RU"/>
        </w:rPr>
        <w:t>положени</w:t>
      </w:r>
      <w:r w:rsidR="0022087D">
        <w:rPr>
          <w:lang w:val="ru-RU"/>
        </w:rPr>
        <w:t xml:space="preserve">й </w:t>
      </w:r>
      <w:r w:rsidR="003E1BFC" w:rsidRPr="008D2C12">
        <w:rPr>
          <w:lang w:val="ru-RU"/>
        </w:rPr>
        <w:t>статьи</w:t>
      </w:r>
      <w:r w:rsidR="000C0854" w:rsidRPr="008D2C12">
        <w:rPr>
          <w:lang w:val="ru-RU"/>
        </w:rPr>
        <w:t xml:space="preserve"> </w:t>
      </w:r>
      <w:r w:rsidR="00636AC0" w:rsidRPr="008D2C12">
        <w:rPr>
          <w:lang w:val="ru-RU"/>
        </w:rPr>
        <w:t>5</w:t>
      </w:r>
      <w:r w:rsidR="0022087D">
        <w:rPr>
          <w:lang w:val="ru-RU"/>
        </w:rPr>
        <w:t xml:space="preserve"> </w:t>
      </w:r>
      <w:r w:rsidR="0022087D">
        <w:t>PLT</w:t>
      </w:r>
      <w:r w:rsidR="00636AC0" w:rsidRPr="008D2C12">
        <w:rPr>
          <w:lang w:val="ru-RU"/>
        </w:rPr>
        <w:t xml:space="preserve">, </w:t>
      </w:r>
      <w:r w:rsidRPr="008D2C12">
        <w:rPr>
          <w:lang w:val="ru-RU"/>
        </w:rPr>
        <w:t>достаточн</w:t>
      </w:r>
      <w:r w:rsidR="0022087D">
        <w:rPr>
          <w:lang w:val="ru-RU"/>
        </w:rPr>
        <w:t>о, чтобы такая</w:t>
      </w:r>
      <w:proofErr w:type="gramEnd"/>
      <w:r w:rsidR="0022087D">
        <w:rPr>
          <w:lang w:val="ru-RU"/>
        </w:rPr>
        <w:t xml:space="preserve"> </w:t>
      </w:r>
      <w:proofErr w:type="gramStart"/>
      <w:r w:rsidRPr="008D2C12">
        <w:rPr>
          <w:lang w:val="ru-RU"/>
        </w:rPr>
        <w:t>часть</w:t>
      </w:r>
      <w:r w:rsidR="00636AC0" w:rsidRPr="008D2C12">
        <w:rPr>
          <w:lang w:val="ru-RU"/>
        </w:rPr>
        <w:t xml:space="preserve"> </w:t>
      </w:r>
      <w:r w:rsidRPr="008D2C12">
        <w:rPr>
          <w:lang w:val="ru-RU"/>
        </w:rPr>
        <w:t>или</w:t>
      </w:r>
      <w:r w:rsidR="00636AC0" w:rsidRPr="008D2C12">
        <w:rPr>
          <w:lang w:val="ru-RU"/>
        </w:rPr>
        <w:t xml:space="preserve"> </w:t>
      </w:r>
      <w:r w:rsidR="008748F8" w:rsidRPr="008D2C12">
        <w:rPr>
          <w:lang w:val="ru-RU"/>
        </w:rPr>
        <w:t>чертеж</w:t>
      </w:r>
      <w:r w:rsidR="00636AC0" w:rsidRPr="008D2C12">
        <w:rPr>
          <w:lang w:val="ru-RU"/>
        </w:rPr>
        <w:t xml:space="preserve">, </w:t>
      </w:r>
      <w:r w:rsidR="0022087D">
        <w:rPr>
          <w:lang w:val="ru-RU"/>
        </w:rPr>
        <w:t>«отсутствовали</w:t>
      </w:r>
      <w:r w:rsidR="00F33705" w:rsidRPr="008D2C12">
        <w:rPr>
          <w:lang w:val="ru-RU"/>
        </w:rPr>
        <w:t>»</w:t>
      </w:r>
      <w:r w:rsidR="0022087D">
        <w:rPr>
          <w:lang w:val="ru-RU"/>
        </w:rPr>
        <w:t xml:space="preserve"> </w:t>
      </w:r>
      <w:r w:rsidR="0022087D" w:rsidRPr="0022087D">
        <w:rPr>
          <w:lang w:val="ru-RU"/>
        </w:rPr>
        <w:t>с точки зрения</w:t>
      </w:r>
      <w:r w:rsidR="0022087D">
        <w:rPr>
          <w:lang w:val="ru-RU"/>
        </w:rPr>
        <w:t xml:space="preserve"> заявителя</w:t>
      </w:r>
      <w:r w:rsidR="0022087D" w:rsidRPr="008D2C12">
        <w:rPr>
          <w:lang w:val="ru-RU"/>
        </w:rPr>
        <w:t xml:space="preserve"> </w:t>
      </w:r>
      <w:r w:rsidR="0022087D">
        <w:rPr>
          <w:lang w:val="ru-RU"/>
        </w:rPr>
        <w:t>в заявке</w:t>
      </w:r>
      <w:r w:rsidR="003E1BFC" w:rsidRPr="008D2C12">
        <w:rPr>
          <w:lang w:val="ru-RU"/>
        </w:rPr>
        <w:t xml:space="preserve"> </w:t>
      </w:r>
      <w:r w:rsidR="0022087D">
        <w:rPr>
          <w:lang w:val="ru-RU"/>
        </w:rPr>
        <w:t>в том смысле, что</w:t>
      </w:r>
      <w:r w:rsidR="00636AC0" w:rsidRPr="008D2C12">
        <w:rPr>
          <w:lang w:val="ru-RU"/>
        </w:rPr>
        <w:t xml:space="preserve"> </w:t>
      </w:r>
      <w:r w:rsidR="00716510">
        <w:rPr>
          <w:lang w:val="ru-RU"/>
        </w:rPr>
        <w:t xml:space="preserve">его </w:t>
      </w:r>
      <w:r w:rsidRPr="008D2C12">
        <w:rPr>
          <w:lang w:val="ru-RU"/>
        </w:rPr>
        <w:t>намерение</w:t>
      </w:r>
      <w:r w:rsidR="0022087D">
        <w:rPr>
          <w:lang w:val="ru-RU"/>
        </w:rPr>
        <w:t>м было включить «правильную</w:t>
      </w:r>
      <w:r w:rsidR="00F33705" w:rsidRPr="008D2C12">
        <w:rPr>
          <w:lang w:val="ru-RU"/>
        </w:rPr>
        <w:t>»</w:t>
      </w:r>
      <w:r w:rsidR="00636AC0" w:rsidRPr="008D2C12">
        <w:rPr>
          <w:lang w:val="ru-RU"/>
        </w:rPr>
        <w:t xml:space="preserve"> </w:t>
      </w:r>
      <w:r w:rsidRPr="008D2C12">
        <w:rPr>
          <w:lang w:val="ru-RU"/>
        </w:rPr>
        <w:t>часть</w:t>
      </w:r>
      <w:r w:rsidR="00636AC0" w:rsidRPr="008D2C12">
        <w:rPr>
          <w:lang w:val="ru-RU"/>
        </w:rPr>
        <w:t xml:space="preserve"> </w:t>
      </w:r>
      <w:r w:rsidR="008748F8" w:rsidRPr="008D2C12">
        <w:rPr>
          <w:lang w:val="ru-RU"/>
        </w:rPr>
        <w:t>описания</w:t>
      </w:r>
      <w:r w:rsidR="00636AC0" w:rsidRPr="008D2C12">
        <w:rPr>
          <w:lang w:val="ru-RU"/>
        </w:rPr>
        <w:t xml:space="preserve"> </w:t>
      </w:r>
      <w:r w:rsidRPr="008D2C12">
        <w:rPr>
          <w:lang w:val="ru-RU"/>
        </w:rPr>
        <w:t>или</w:t>
      </w:r>
      <w:r w:rsidR="00636AC0" w:rsidRPr="008D2C12">
        <w:rPr>
          <w:lang w:val="ru-RU"/>
        </w:rPr>
        <w:t xml:space="preserve"> </w:t>
      </w:r>
      <w:r w:rsidR="0022087D">
        <w:rPr>
          <w:lang w:val="ru-RU"/>
        </w:rPr>
        <w:t>«правильный</w:t>
      </w:r>
      <w:r w:rsidR="00F33705" w:rsidRPr="008D2C12">
        <w:rPr>
          <w:lang w:val="ru-RU"/>
        </w:rPr>
        <w:t>»</w:t>
      </w:r>
      <w:r w:rsidR="00636AC0" w:rsidRPr="008D2C12">
        <w:rPr>
          <w:lang w:val="ru-RU"/>
        </w:rPr>
        <w:t xml:space="preserve"> </w:t>
      </w:r>
      <w:r w:rsidR="008748F8" w:rsidRPr="008D2C12">
        <w:rPr>
          <w:lang w:val="ru-RU"/>
        </w:rPr>
        <w:t>чертеж</w:t>
      </w:r>
      <w:r w:rsidR="00636AC0" w:rsidRPr="008D2C12">
        <w:rPr>
          <w:lang w:val="ru-RU"/>
        </w:rPr>
        <w:t xml:space="preserve"> (</w:t>
      </w:r>
      <w:r w:rsidR="0022087D">
        <w:rPr>
          <w:lang w:val="ru-RU"/>
        </w:rPr>
        <w:t xml:space="preserve">следует обратить внимание </w:t>
      </w:r>
      <w:r w:rsidR="00586DF9">
        <w:rPr>
          <w:lang w:val="ru-RU"/>
        </w:rPr>
        <w:t xml:space="preserve">на </w:t>
      </w:r>
      <w:r w:rsidR="00716510">
        <w:rPr>
          <w:lang w:val="ru-RU"/>
        </w:rPr>
        <w:t xml:space="preserve">редакцию </w:t>
      </w:r>
      <w:r w:rsidR="003E1BFC" w:rsidRPr="008D2C12">
        <w:rPr>
          <w:lang w:val="ru-RU"/>
        </w:rPr>
        <w:t>проект</w:t>
      </w:r>
      <w:r w:rsidR="00586DF9">
        <w:rPr>
          <w:lang w:val="ru-RU"/>
        </w:rPr>
        <w:t>а</w:t>
      </w:r>
      <w:r w:rsidR="003E1BFC" w:rsidRPr="008D2C12">
        <w:rPr>
          <w:lang w:val="ru-RU"/>
        </w:rPr>
        <w:t xml:space="preserve"> статьи</w:t>
      </w:r>
      <w:r w:rsidR="00636AC0" w:rsidRPr="008D2C12">
        <w:rPr>
          <w:lang w:val="ru-RU"/>
        </w:rPr>
        <w:t xml:space="preserve"> 4(5)(</w:t>
      </w:r>
      <w:r w:rsidR="00636AC0">
        <w:t>d</w:t>
      </w:r>
      <w:r w:rsidR="00636AC0" w:rsidRPr="008D2C12">
        <w:rPr>
          <w:lang w:val="ru-RU"/>
        </w:rPr>
        <w:t>)</w:t>
      </w:r>
      <w:r w:rsidR="00586DF9">
        <w:rPr>
          <w:lang w:val="ru-RU"/>
        </w:rPr>
        <w:t>:</w:t>
      </w:r>
      <w:r w:rsidR="00636AC0" w:rsidRPr="008D2C12">
        <w:rPr>
          <w:lang w:val="ru-RU"/>
        </w:rPr>
        <w:t xml:space="preserve"> </w:t>
      </w:r>
      <w:r w:rsidR="00F33705" w:rsidRPr="008D2C12">
        <w:rPr>
          <w:lang w:val="ru-RU"/>
        </w:rPr>
        <w:t>«</w:t>
      </w:r>
      <w:r w:rsidR="00586DF9">
        <w:rPr>
          <w:lang w:val="ru-RU"/>
        </w:rPr>
        <w:t xml:space="preserve">если </w:t>
      </w:r>
      <w:r w:rsidR="00586DF9" w:rsidRPr="00EA4A88">
        <w:rPr>
          <w:lang w:val="ru-RU"/>
        </w:rPr>
        <w:t>на основ</w:t>
      </w:r>
      <w:r w:rsidR="00586DF9">
        <w:rPr>
          <w:lang w:val="ru-RU"/>
        </w:rPr>
        <w:t xml:space="preserve">ании </w:t>
      </w:r>
      <w:r w:rsidR="00586DF9" w:rsidRPr="002F7D71">
        <w:rPr>
          <w:lang w:val="ru-RU"/>
        </w:rPr>
        <w:t>подпункт</w:t>
      </w:r>
      <w:r w:rsidR="00586DF9">
        <w:rPr>
          <w:lang w:val="ru-RU"/>
        </w:rPr>
        <w:t>а</w:t>
      </w:r>
      <w:r w:rsidR="00586DF9" w:rsidRPr="00EA4A88">
        <w:rPr>
          <w:lang w:val="ru-RU"/>
        </w:rPr>
        <w:t xml:space="preserve"> (</w:t>
      </w:r>
      <w:r w:rsidR="00586DF9">
        <w:t>b</w:t>
      </w:r>
      <w:r w:rsidR="00586DF9" w:rsidRPr="00EA4A88">
        <w:rPr>
          <w:lang w:val="ru-RU"/>
        </w:rPr>
        <w:t xml:space="preserve">) </w:t>
      </w:r>
      <w:r w:rsidR="00586DF9">
        <w:rPr>
          <w:lang w:val="ru-RU"/>
        </w:rPr>
        <w:t xml:space="preserve">подается </w:t>
      </w:r>
      <w:r w:rsidR="00586DF9" w:rsidRPr="002F7D71">
        <w:rPr>
          <w:lang w:val="ru-RU"/>
        </w:rPr>
        <w:t>отсутствующ</w:t>
      </w:r>
      <w:r w:rsidR="00586DF9">
        <w:rPr>
          <w:lang w:val="ru-RU"/>
        </w:rPr>
        <w:t>ая</w:t>
      </w:r>
      <w:r w:rsidR="00586DF9" w:rsidRPr="00EA4A88">
        <w:rPr>
          <w:lang w:val="ru-RU"/>
        </w:rPr>
        <w:t xml:space="preserve"> </w:t>
      </w:r>
      <w:r w:rsidR="00586DF9" w:rsidRPr="002F7D71">
        <w:rPr>
          <w:lang w:val="ru-RU"/>
        </w:rPr>
        <w:t>часть</w:t>
      </w:r>
      <w:r w:rsidR="00586DF9" w:rsidRPr="00EA4A88">
        <w:rPr>
          <w:lang w:val="ru-RU"/>
        </w:rPr>
        <w:t xml:space="preserve"> </w:t>
      </w:r>
      <w:r w:rsidR="00586DF9" w:rsidRPr="002F7D71">
        <w:rPr>
          <w:lang w:val="ru-RU"/>
        </w:rPr>
        <w:t>описания</w:t>
      </w:r>
      <w:r w:rsidR="00586DF9" w:rsidRPr="00EA4A88">
        <w:rPr>
          <w:lang w:val="ru-RU"/>
        </w:rPr>
        <w:t xml:space="preserve"> </w:t>
      </w:r>
      <w:r w:rsidR="00586DF9" w:rsidRPr="002F7D71">
        <w:rPr>
          <w:lang w:val="ru-RU"/>
        </w:rPr>
        <w:t>или</w:t>
      </w:r>
      <w:r w:rsidR="00586DF9" w:rsidRPr="00EA4A88">
        <w:rPr>
          <w:lang w:val="ru-RU"/>
        </w:rPr>
        <w:t xml:space="preserve"> </w:t>
      </w:r>
      <w:r w:rsidR="00586DF9" w:rsidRPr="002F7D71">
        <w:rPr>
          <w:lang w:val="ru-RU"/>
        </w:rPr>
        <w:t>отсутствующ</w:t>
      </w:r>
      <w:r w:rsidR="00586DF9">
        <w:rPr>
          <w:lang w:val="ru-RU"/>
        </w:rPr>
        <w:t>ий</w:t>
      </w:r>
      <w:r w:rsidR="00586DF9" w:rsidRPr="00EA4A88">
        <w:rPr>
          <w:lang w:val="ru-RU"/>
        </w:rPr>
        <w:t xml:space="preserve"> </w:t>
      </w:r>
      <w:r w:rsidR="00586DF9" w:rsidRPr="002F7D71">
        <w:rPr>
          <w:lang w:val="ru-RU"/>
        </w:rPr>
        <w:t>чертеж</w:t>
      </w:r>
      <w:r w:rsidR="00586DF9">
        <w:rPr>
          <w:lang w:val="ru-RU"/>
        </w:rPr>
        <w:t>, пропущенные в заявке,</w:t>
      </w:r>
      <w:r w:rsidR="00586DF9" w:rsidRPr="00EA4A88">
        <w:rPr>
          <w:lang w:val="ru-RU"/>
        </w:rPr>
        <w:t xml:space="preserve"> </w:t>
      </w:r>
      <w:r w:rsidR="00586DF9">
        <w:rPr>
          <w:lang w:val="ru-RU"/>
        </w:rPr>
        <w:t>содержащей</w:t>
      </w:r>
      <w:r w:rsidR="00586DF9" w:rsidRPr="00EA4A88">
        <w:rPr>
          <w:lang w:val="ru-RU"/>
        </w:rPr>
        <w:t xml:space="preserve"> притязание на приоритет предшествующей заявки</w:t>
      </w:r>
      <w:r w:rsidR="00636AC0" w:rsidRPr="001917AC">
        <w:rPr>
          <w:lang w:val="ru-RU"/>
        </w:rPr>
        <w:t>…</w:t>
      </w:r>
      <w:r w:rsidR="00F33705" w:rsidRPr="001917AC">
        <w:rPr>
          <w:lang w:val="ru-RU"/>
        </w:rPr>
        <w:t>»</w:t>
      </w:r>
      <w:r w:rsidR="00636AC0" w:rsidRPr="001917AC">
        <w:rPr>
          <w:lang w:val="ru-RU"/>
        </w:rPr>
        <w:t>).</w:t>
      </w:r>
      <w:proofErr w:type="gramEnd"/>
      <w:r w:rsidR="00636AC0" w:rsidRPr="001917AC">
        <w:rPr>
          <w:lang w:val="ru-RU"/>
        </w:rPr>
        <w:t xml:space="preserve">  </w:t>
      </w:r>
      <w:r w:rsidR="00586DF9">
        <w:rPr>
          <w:lang w:val="ru-RU"/>
        </w:rPr>
        <w:t xml:space="preserve">Акцент в этих положениях делается не на </w:t>
      </w:r>
      <w:r w:rsidR="00716510" w:rsidRPr="00586DF9">
        <w:rPr>
          <w:lang w:val="ru-RU"/>
        </w:rPr>
        <w:t>«объективно</w:t>
      </w:r>
      <w:r w:rsidR="00716510">
        <w:rPr>
          <w:lang w:val="ru-RU"/>
        </w:rPr>
        <w:t>й</w:t>
      </w:r>
      <w:r w:rsidR="00716510" w:rsidRPr="00586DF9">
        <w:rPr>
          <w:lang w:val="ru-RU"/>
        </w:rPr>
        <w:t>»</w:t>
      </w:r>
      <w:r w:rsidR="00716510">
        <w:rPr>
          <w:lang w:val="ru-RU"/>
        </w:rPr>
        <w:t xml:space="preserve"> </w:t>
      </w:r>
      <w:r w:rsidR="00716510" w:rsidRPr="00586DF9">
        <w:rPr>
          <w:lang w:val="ru-RU"/>
        </w:rPr>
        <w:t>возможн</w:t>
      </w:r>
      <w:r w:rsidR="00716510">
        <w:rPr>
          <w:lang w:val="ru-RU"/>
        </w:rPr>
        <w:t xml:space="preserve">ости для </w:t>
      </w:r>
      <w:r w:rsidR="00586DF9" w:rsidRPr="00586DF9">
        <w:rPr>
          <w:lang w:val="ru-RU"/>
        </w:rPr>
        <w:t>в</w:t>
      </w:r>
      <w:r w:rsidR="00716510">
        <w:rPr>
          <w:lang w:val="ru-RU"/>
        </w:rPr>
        <w:t>едомства</w:t>
      </w:r>
      <w:r w:rsidR="00586DF9">
        <w:rPr>
          <w:lang w:val="ru-RU"/>
        </w:rPr>
        <w:t xml:space="preserve">, в </w:t>
      </w:r>
      <w:r w:rsidR="00586DF9" w:rsidRPr="00586DF9">
        <w:rPr>
          <w:lang w:val="ru-RU"/>
        </w:rPr>
        <w:t>котор</w:t>
      </w:r>
      <w:r w:rsidR="00586DF9">
        <w:rPr>
          <w:lang w:val="ru-RU"/>
        </w:rPr>
        <w:t>ое была подана</w:t>
      </w:r>
      <w:r w:rsidR="003E1BFC" w:rsidRPr="00586DF9">
        <w:rPr>
          <w:lang w:val="ru-RU"/>
        </w:rPr>
        <w:t xml:space="preserve"> </w:t>
      </w:r>
      <w:r w:rsidR="00586DF9">
        <w:rPr>
          <w:lang w:val="ru-RU"/>
        </w:rPr>
        <w:t>заявка,</w:t>
      </w:r>
      <w:r w:rsidR="003E1BFC" w:rsidRPr="00586DF9">
        <w:rPr>
          <w:lang w:val="ru-RU"/>
        </w:rPr>
        <w:t xml:space="preserve"> </w:t>
      </w:r>
      <w:r w:rsidR="00716510">
        <w:rPr>
          <w:lang w:val="ru-RU"/>
        </w:rPr>
        <w:t xml:space="preserve">установить в </w:t>
      </w:r>
      <w:r w:rsidR="00586DF9" w:rsidRPr="00586DF9">
        <w:rPr>
          <w:lang w:val="ru-RU"/>
        </w:rPr>
        <w:t>момент</w:t>
      </w:r>
      <w:r w:rsidR="00586DF9">
        <w:rPr>
          <w:lang w:val="ru-RU"/>
        </w:rPr>
        <w:t xml:space="preserve"> </w:t>
      </w:r>
      <w:r w:rsidR="00716510">
        <w:rPr>
          <w:lang w:val="ru-RU"/>
        </w:rPr>
        <w:t xml:space="preserve">ее </w:t>
      </w:r>
      <w:r w:rsidR="00586DF9">
        <w:rPr>
          <w:lang w:val="ru-RU"/>
        </w:rPr>
        <w:t>подачи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факт отсутствия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в заявке</w:t>
      </w:r>
      <w:r w:rsidR="00586DF9" w:rsidRPr="00586DF9">
        <w:rPr>
          <w:lang w:val="ru-RU"/>
        </w:rPr>
        <w:t xml:space="preserve"> </w:t>
      </w:r>
      <w:r w:rsidR="00586DF9">
        <w:rPr>
          <w:lang w:val="ru-RU"/>
        </w:rPr>
        <w:t>части</w:t>
      </w:r>
      <w:r w:rsidR="00586DF9" w:rsidRPr="00586DF9">
        <w:rPr>
          <w:lang w:val="ru-RU"/>
        </w:rPr>
        <w:t xml:space="preserve"> описания или чертеж</w:t>
      </w:r>
      <w:r w:rsidR="00586DF9">
        <w:rPr>
          <w:lang w:val="ru-RU"/>
        </w:rPr>
        <w:t>а</w:t>
      </w:r>
      <w:r w:rsidR="00636AC0" w:rsidRPr="00586DF9">
        <w:rPr>
          <w:lang w:val="ru-RU"/>
        </w:rPr>
        <w:t xml:space="preserve">.  </w:t>
      </w:r>
      <w:r w:rsidR="00586DF9">
        <w:rPr>
          <w:lang w:val="ru-RU"/>
        </w:rPr>
        <w:t xml:space="preserve">Акцент делается на том, добавит ли </w:t>
      </w:r>
      <w:r w:rsidRPr="00586DF9">
        <w:rPr>
          <w:lang w:val="ru-RU"/>
        </w:rPr>
        <w:t>люб</w:t>
      </w:r>
      <w:r w:rsidR="00586DF9">
        <w:rPr>
          <w:lang w:val="ru-RU"/>
        </w:rPr>
        <w:t xml:space="preserve">ая </w:t>
      </w:r>
      <w:r w:rsidR="00586DF9" w:rsidRPr="00586DF9">
        <w:rPr>
          <w:lang w:val="ru-RU"/>
        </w:rPr>
        <w:t>часть или чертеж</w:t>
      </w:r>
      <w:r w:rsidR="00586DF9">
        <w:rPr>
          <w:lang w:val="ru-RU"/>
        </w:rPr>
        <w:t>,</w:t>
      </w:r>
      <w:r w:rsidR="00636AC0" w:rsidRPr="00586DF9">
        <w:rPr>
          <w:lang w:val="ru-RU"/>
        </w:rPr>
        <w:t xml:space="preserve"> </w:t>
      </w:r>
      <w:r w:rsidR="00F33705" w:rsidRPr="00586DF9">
        <w:rPr>
          <w:lang w:val="ru-RU"/>
        </w:rPr>
        <w:t>«</w:t>
      </w:r>
      <w:proofErr w:type="gramStart"/>
      <w:r w:rsidR="00586DF9">
        <w:rPr>
          <w:lang w:val="ru-RU"/>
        </w:rPr>
        <w:t>отсутствие</w:t>
      </w:r>
      <w:proofErr w:type="gramEnd"/>
      <w:r w:rsidR="00F33705" w:rsidRPr="00586DF9">
        <w:rPr>
          <w:lang w:val="ru-RU"/>
        </w:rPr>
        <w:t>»</w:t>
      </w:r>
      <w:r w:rsidR="00636AC0" w:rsidRPr="00586DF9">
        <w:rPr>
          <w:lang w:val="ru-RU"/>
        </w:rPr>
        <w:t xml:space="preserve"> </w:t>
      </w:r>
      <w:r w:rsidR="00586DF9" w:rsidRPr="00586DF9">
        <w:rPr>
          <w:lang w:val="ru-RU"/>
        </w:rPr>
        <w:t>котор</w:t>
      </w:r>
      <w:r w:rsidR="00586DF9">
        <w:rPr>
          <w:lang w:val="ru-RU"/>
        </w:rPr>
        <w:t>ых было непреднамеренно</w:t>
      </w:r>
      <w:r w:rsidR="00586DF9" w:rsidRPr="00586DF9">
        <w:rPr>
          <w:lang w:val="ru-RU"/>
        </w:rPr>
        <w:t xml:space="preserve"> </w:t>
      </w:r>
      <w:r w:rsidR="00586DF9">
        <w:rPr>
          <w:lang w:val="ru-RU"/>
        </w:rPr>
        <w:t>допущено</w:t>
      </w:r>
      <w:r w:rsidR="00636AC0" w:rsidRPr="00586DF9">
        <w:rPr>
          <w:lang w:val="ru-RU"/>
        </w:rPr>
        <w:t xml:space="preserve">, </w:t>
      </w:r>
      <w:r w:rsidR="00586DF9">
        <w:rPr>
          <w:lang w:val="ru-RU"/>
        </w:rPr>
        <w:t>при их последующем включении</w:t>
      </w:r>
      <w:r w:rsidR="00493856" w:rsidRPr="00586DF9">
        <w:rPr>
          <w:lang w:val="ru-RU"/>
        </w:rPr>
        <w:t xml:space="preserve"> </w:t>
      </w:r>
      <w:r w:rsidRPr="00586DF9">
        <w:rPr>
          <w:lang w:val="ru-RU"/>
        </w:rPr>
        <w:t>в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заявку,</w:t>
      </w:r>
      <w:r w:rsidR="003E1BFC" w:rsidRPr="00586DF9">
        <w:rPr>
          <w:lang w:val="ru-RU"/>
        </w:rPr>
        <w:t xml:space="preserve"> </w:t>
      </w:r>
      <w:r w:rsidR="003F134B" w:rsidRPr="00586DF9">
        <w:rPr>
          <w:lang w:val="ru-RU"/>
        </w:rPr>
        <w:t xml:space="preserve">в том виде, в каком она </w:t>
      </w:r>
      <w:r w:rsidR="00586DF9">
        <w:rPr>
          <w:lang w:val="ru-RU"/>
        </w:rPr>
        <w:t xml:space="preserve">была </w:t>
      </w:r>
      <w:r w:rsidR="003F134B" w:rsidRPr="00586DF9">
        <w:rPr>
          <w:lang w:val="ru-RU"/>
        </w:rPr>
        <w:t>подана</w:t>
      </w:r>
      <w:r w:rsidR="00636AC0" w:rsidRPr="00586DF9">
        <w:rPr>
          <w:lang w:val="ru-RU"/>
        </w:rPr>
        <w:t xml:space="preserve">, </w:t>
      </w:r>
      <w:r w:rsidR="00586DF9" w:rsidRPr="00586DF9">
        <w:rPr>
          <w:lang w:val="ru-RU"/>
        </w:rPr>
        <w:t>какие-либо</w:t>
      </w:r>
      <w:r w:rsidR="00586DF9">
        <w:rPr>
          <w:lang w:val="ru-RU"/>
        </w:rPr>
        <w:t xml:space="preserve"> </w:t>
      </w:r>
      <w:r w:rsidR="0009530E" w:rsidRPr="00586DF9">
        <w:rPr>
          <w:lang w:val="ru-RU"/>
        </w:rPr>
        <w:t>новые признаки</w:t>
      </w:r>
      <w:r w:rsidR="00586DF9">
        <w:rPr>
          <w:lang w:val="ru-RU"/>
        </w:rPr>
        <w:t>, с учетом содержания</w:t>
      </w:r>
      <w:r w:rsidR="00636AC0" w:rsidRPr="00586DF9">
        <w:rPr>
          <w:lang w:val="ru-RU"/>
        </w:rPr>
        <w:t xml:space="preserve"> </w:t>
      </w:r>
      <w:r w:rsidR="001917AC" w:rsidRPr="00586DF9">
        <w:rPr>
          <w:lang w:val="ru-RU"/>
        </w:rPr>
        <w:t xml:space="preserve">предшествующей </w:t>
      </w:r>
      <w:r w:rsidR="00586DF9">
        <w:rPr>
          <w:lang w:val="ru-RU"/>
        </w:rPr>
        <w:t>заявки,</w:t>
      </w:r>
      <w:r w:rsidR="003E1BFC" w:rsidRPr="00586DF9">
        <w:rPr>
          <w:lang w:val="ru-RU"/>
        </w:rPr>
        <w:t xml:space="preserve"> </w:t>
      </w:r>
      <w:r w:rsidR="004728A4" w:rsidRPr="00586DF9">
        <w:rPr>
          <w:lang w:val="ru-RU"/>
        </w:rPr>
        <w:t>приоритет которой испрашивался</w:t>
      </w:r>
      <w:r w:rsidR="00636AC0" w:rsidRPr="00586DF9">
        <w:rPr>
          <w:lang w:val="ru-RU"/>
        </w:rPr>
        <w:t xml:space="preserve"> </w:t>
      </w:r>
      <w:r w:rsidRPr="00586DF9">
        <w:rPr>
          <w:lang w:val="ru-RU"/>
        </w:rPr>
        <w:t>в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более поздней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заявке</w:t>
      </w:r>
      <w:r w:rsidR="00636AC0" w:rsidRPr="00586DF9">
        <w:rPr>
          <w:lang w:val="ru-RU"/>
        </w:rPr>
        <w:t xml:space="preserve">.  </w:t>
      </w:r>
      <w:proofErr w:type="gramStart"/>
      <w:r w:rsidRPr="00586DF9">
        <w:rPr>
          <w:lang w:val="ru-RU"/>
        </w:rPr>
        <w:t>Если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 xml:space="preserve">выясняется, что </w:t>
      </w:r>
      <w:r w:rsidR="00F33705" w:rsidRPr="00586DF9">
        <w:rPr>
          <w:lang w:val="ru-RU"/>
        </w:rPr>
        <w:t>отсутствующ</w:t>
      </w:r>
      <w:r w:rsidR="00586DF9">
        <w:rPr>
          <w:lang w:val="ru-RU"/>
        </w:rPr>
        <w:t>ая</w:t>
      </w:r>
      <w:r w:rsidR="00636AC0" w:rsidRPr="00586DF9">
        <w:rPr>
          <w:lang w:val="ru-RU"/>
        </w:rPr>
        <w:t xml:space="preserve"> </w:t>
      </w:r>
      <w:r w:rsidRPr="00586DF9">
        <w:rPr>
          <w:lang w:val="ru-RU"/>
        </w:rPr>
        <w:t>часть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 xml:space="preserve">присутствовала </w:t>
      </w:r>
      <w:r w:rsidRPr="00586DF9">
        <w:rPr>
          <w:lang w:val="ru-RU"/>
        </w:rPr>
        <w:t>в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 xml:space="preserve">такой </w:t>
      </w:r>
      <w:r w:rsidR="001917AC" w:rsidRPr="00586DF9">
        <w:rPr>
          <w:lang w:val="ru-RU"/>
        </w:rPr>
        <w:t xml:space="preserve">предшествующей </w:t>
      </w:r>
      <w:r w:rsidR="00586DF9">
        <w:rPr>
          <w:lang w:val="ru-RU"/>
        </w:rPr>
        <w:t>заявке</w:t>
      </w:r>
      <w:r w:rsidR="00636AC0" w:rsidRPr="00586DF9">
        <w:rPr>
          <w:lang w:val="ru-RU"/>
        </w:rPr>
        <w:t xml:space="preserve">, </w:t>
      </w:r>
      <w:r w:rsidR="00586DF9">
        <w:rPr>
          <w:lang w:val="ru-RU"/>
        </w:rPr>
        <w:t xml:space="preserve">то на </w:t>
      </w:r>
      <w:r w:rsidR="00586DF9" w:rsidRPr="00586DF9">
        <w:rPr>
          <w:lang w:val="ru-RU"/>
        </w:rPr>
        <w:t>момент</w:t>
      </w:r>
      <w:r w:rsidR="00586DF9">
        <w:rPr>
          <w:lang w:val="ru-RU"/>
        </w:rPr>
        <w:t xml:space="preserve"> подачи</w:t>
      </w:r>
      <w:r w:rsidR="003E1BFC" w:rsidRPr="00586DF9">
        <w:rPr>
          <w:lang w:val="ru-RU"/>
        </w:rPr>
        <w:t xml:space="preserve"> </w:t>
      </w:r>
      <w:r w:rsidR="001917AC" w:rsidRPr="00586DF9">
        <w:rPr>
          <w:lang w:val="ru-RU"/>
        </w:rPr>
        <w:t xml:space="preserve">предшествующей </w:t>
      </w:r>
      <w:r w:rsidR="00586DF9">
        <w:rPr>
          <w:lang w:val="ru-RU"/>
        </w:rPr>
        <w:t>заявки</w:t>
      </w:r>
      <w:r w:rsidR="003E1BFC" w:rsidRPr="00586DF9">
        <w:rPr>
          <w:lang w:val="ru-RU"/>
        </w:rPr>
        <w:t xml:space="preserve"> </w:t>
      </w:r>
      <w:r w:rsidR="00586DF9" w:rsidRPr="00586DF9">
        <w:rPr>
          <w:lang w:val="ru-RU"/>
        </w:rPr>
        <w:t>заявител</w:t>
      </w:r>
      <w:r w:rsidR="00586DF9">
        <w:rPr>
          <w:lang w:val="ru-RU"/>
        </w:rPr>
        <w:t xml:space="preserve">ь </w:t>
      </w:r>
      <w:r w:rsidR="00F33705" w:rsidRPr="00586DF9">
        <w:rPr>
          <w:lang w:val="ru-RU"/>
        </w:rPr>
        <w:t>«</w:t>
      </w:r>
      <w:r w:rsidR="00586DF9" w:rsidRPr="00586DF9">
        <w:rPr>
          <w:lang w:val="ru-RU" w:eastAsia="en-US"/>
        </w:rPr>
        <w:t>распо</w:t>
      </w:r>
      <w:r w:rsidR="00716510">
        <w:rPr>
          <w:lang w:val="ru-RU" w:eastAsia="en-US"/>
        </w:rPr>
        <w:t>лагал</w:t>
      </w:r>
      <w:r w:rsidR="00F33705" w:rsidRPr="00586DF9">
        <w:rPr>
          <w:lang w:val="ru-RU"/>
        </w:rPr>
        <w:t>»</w:t>
      </w:r>
      <w:r w:rsidR="00636AC0" w:rsidRPr="00586DF9">
        <w:rPr>
          <w:lang w:val="ru-RU"/>
        </w:rPr>
        <w:t xml:space="preserve"> </w:t>
      </w:r>
      <w:r w:rsidR="00716510">
        <w:rPr>
          <w:lang w:val="ru-RU"/>
        </w:rPr>
        <w:t>тем</w:t>
      </w:r>
      <w:r w:rsidR="00586DF9">
        <w:rPr>
          <w:lang w:val="ru-RU"/>
        </w:rPr>
        <w:t xml:space="preserve"> </w:t>
      </w:r>
      <w:r w:rsidRPr="00586DF9">
        <w:rPr>
          <w:lang w:val="ru-RU"/>
        </w:rPr>
        <w:t>содержание</w:t>
      </w:r>
      <w:r w:rsidR="00716510">
        <w:rPr>
          <w:lang w:val="ru-RU"/>
        </w:rPr>
        <w:t>м</w:t>
      </w:r>
      <w:r w:rsidR="00586DF9">
        <w:rPr>
          <w:lang w:val="ru-RU"/>
        </w:rPr>
        <w:t>, «отсутствие</w:t>
      </w:r>
      <w:r w:rsidR="00586DF9" w:rsidRPr="00586DF9">
        <w:rPr>
          <w:lang w:val="ru-RU"/>
        </w:rPr>
        <w:t xml:space="preserve">» </w:t>
      </w:r>
      <w:r w:rsidR="00586DF9">
        <w:rPr>
          <w:lang w:val="ru-RU"/>
        </w:rPr>
        <w:t xml:space="preserve">которого было непреднамеренно допущено во </w:t>
      </w:r>
      <w:r w:rsidR="003E1BFC" w:rsidRPr="00586DF9">
        <w:rPr>
          <w:lang w:val="ru-RU"/>
        </w:rPr>
        <w:t>второй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заявке</w:t>
      </w:r>
      <w:r w:rsidR="00636AC0" w:rsidRPr="00586DF9">
        <w:rPr>
          <w:lang w:val="ru-RU"/>
        </w:rPr>
        <w:t xml:space="preserve">;  </w:t>
      </w:r>
      <w:r w:rsidRPr="00586DF9">
        <w:rPr>
          <w:lang w:val="ru-RU"/>
        </w:rPr>
        <w:t>соответственно</w:t>
      </w:r>
      <w:r w:rsidR="00636AC0" w:rsidRPr="00586DF9">
        <w:rPr>
          <w:lang w:val="ru-RU"/>
        </w:rPr>
        <w:t xml:space="preserve">, </w:t>
      </w:r>
      <w:r w:rsidR="003E1BFC" w:rsidRPr="00586DF9">
        <w:rPr>
          <w:lang w:val="ru-RU"/>
        </w:rPr>
        <w:t xml:space="preserve">включение </w:t>
      </w:r>
      <w:r w:rsidR="00586DF9">
        <w:rPr>
          <w:lang w:val="ru-RU"/>
        </w:rPr>
        <w:t xml:space="preserve">такого </w:t>
      </w:r>
      <w:r w:rsidR="00F33705" w:rsidRPr="00586DF9">
        <w:rPr>
          <w:lang w:val="ru-RU"/>
        </w:rPr>
        <w:t>«отсутствующ</w:t>
      </w:r>
      <w:r w:rsidR="00586DF9">
        <w:rPr>
          <w:lang w:val="ru-RU"/>
        </w:rPr>
        <w:t>его</w:t>
      </w:r>
      <w:r w:rsidR="00F33705" w:rsidRPr="00586DF9">
        <w:rPr>
          <w:lang w:val="ru-RU"/>
        </w:rPr>
        <w:t>»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содержания</w:t>
      </w:r>
      <w:r w:rsidR="00636AC0" w:rsidRPr="00586DF9">
        <w:rPr>
          <w:lang w:val="ru-RU"/>
        </w:rPr>
        <w:t xml:space="preserve"> </w:t>
      </w:r>
      <w:r w:rsidRPr="00586DF9">
        <w:rPr>
          <w:lang w:val="ru-RU"/>
        </w:rPr>
        <w:t>в</w:t>
      </w:r>
      <w:r w:rsidR="00586DF9">
        <w:rPr>
          <w:lang w:val="ru-RU"/>
        </w:rPr>
        <w:t xml:space="preserve"> состав </w:t>
      </w:r>
      <w:r w:rsidR="003E1BFC" w:rsidRPr="00586DF9">
        <w:rPr>
          <w:lang w:val="ru-RU"/>
        </w:rPr>
        <w:t>второй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заявки</w:t>
      </w:r>
      <w:r w:rsidR="003E1BFC" w:rsidRPr="00586DF9">
        <w:rPr>
          <w:lang w:val="ru-RU"/>
        </w:rPr>
        <w:t xml:space="preserve"> </w:t>
      </w:r>
      <w:r w:rsidRPr="00586DF9">
        <w:rPr>
          <w:lang w:val="ru-RU"/>
        </w:rPr>
        <w:t>без</w:t>
      </w:r>
      <w:r w:rsidR="00636AC0" w:rsidRPr="00586DF9">
        <w:rPr>
          <w:lang w:val="ru-RU"/>
        </w:rPr>
        <w:t xml:space="preserve"> </w:t>
      </w:r>
      <w:r w:rsidR="00716510">
        <w:rPr>
          <w:lang w:val="ru-RU"/>
        </w:rPr>
        <w:t>изменения</w:t>
      </w:r>
      <w:r w:rsidR="008748F8" w:rsidRPr="00586DF9">
        <w:rPr>
          <w:lang w:val="ru-RU"/>
        </w:rPr>
        <w:t xml:space="preserve"> даты подачи</w:t>
      </w:r>
      <w:r w:rsidR="00636AC0" w:rsidRPr="00586DF9">
        <w:rPr>
          <w:lang w:val="ru-RU"/>
        </w:rPr>
        <w:t xml:space="preserve"> </w:t>
      </w:r>
      <w:r w:rsidR="00586DF9">
        <w:rPr>
          <w:lang w:val="ru-RU"/>
        </w:rPr>
        <w:t>не добавляет никаких новых признаков</w:t>
      </w:r>
      <w:r w:rsidR="00636AC0" w:rsidRPr="00586DF9">
        <w:rPr>
          <w:lang w:val="ru-RU"/>
        </w:rPr>
        <w:t xml:space="preserve"> </w:t>
      </w:r>
      <w:r w:rsidRPr="00586DF9">
        <w:rPr>
          <w:lang w:val="ru-RU"/>
        </w:rPr>
        <w:t>и</w:t>
      </w:r>
      <w:r w:rsidR="00586DF9">
        <w:rPr>
          <w:lang w:val="ru-RU"/>
        </w:rPr>
        <w:t xml:space="preserve">, </w:t>
      </w:r>
      <w:r w:rsidR="00586DF9" w:rsidRPr="00586DF9">
        <w:rPr>
          <w:lang w:val="ru-RU"/>
        </w:rPr>
        <w:t>таким образом</w:t>
      </w:r>
      <w:r w:rsidR="00586DF9">
        <w:rPr>
          <w:lang w:val="ru-RU"/>
        </w:rPr>
        <w:t>, не приводит к необоснованному</w:t>
      </w:r>
      <w:r w:rsidR="00636AC0" w:rsidRPr="00586DF9">
        <w:rPr>
          <w:lang w:val="ru-RU"/>
        </w:rPr>
        <w:t xml:space="preserve"> </w:t>
      </w:r>
      <w:r w:rsidRPr="00586DF9">
        <w:rPr>
          <w:lang w:val="ru-RU"/>
        </w:rPr>
        <w:t>расширени</w:t>
      </w:r>
      <w:r w:rsidR="00586DF9">
        <w:rPr>
          <w:lang w:val="ru-RU"/>
        </w:rPr>
        <w:t>ю</w:t>
      </w:r>
      <w:r w:rsidRPr="00586DF9">
        <w:rPr>
          <w:lang w:val="ru-RU"/>
        </w:rPr>
        <w:t xml:space="preserve"> </w:t>
      </w:r>
      <w:r w:rsidR="003A34F8" w:rsidRPr="00586DF9">
        <w:rPr>
          <w:lang w:val="ru-RU"/>
        </w:rPr>
        <w:t>объем</w:t>
      </w:r>
      <w:r w:rsidR="00586DF9">
        <w:rPr>
          <w:lang w:val="ru-RU"/>
        </w:rPr>
        <w:t>а</w:t>
      </w:r>
      <w:r w:rsidR="00636AC0" w:rsidRPr="00586DF9">
        <w:rPr>
          <w:lang w:val="ru-RU"/>
        </w:rPr>
        <w:t xml:space="preserve"> </w:t>
      </w:r>
      <w:r w:rsidR="003E1BFC" w:rsidRPr="00586DF9">
        <w:rPr>
          <w:lang w:val="ru-RU"/>
        </w:rPr>
        <w:t>охраны</w:t>
      </w:r>
      <w:r w:rsidR="00636AC0" w:rsidRPr="00586DF9">
        <w:rPr>
          <w:lang w:val="ru-RU"/>
        </w:rPr>
        <w:t>.</w:t>
      </w:r>
      <w:proofErr w:type="gramEnd"/>
    </w:p>
    <w:p w:rsidR="00636AC0" w:rsidRPr="00E47DEC" w:rsidRDefault="005F33FA" w:rsidP="00DE6CF8">
      <w:pPr>
        <w:pStyle w:val="ONUME"/>
        <w:numPr>
          <w:ilvl w:val="1"/>
          <w:numId w:val="6"/>
        </w:numPr>
        <w:rPr>
          <w:lang w:val="ru-RU"/>
        </w:rPr>
      </w:pPr>
      <w:bookmarkStart w:id="20" w:name="_Ref477947154"/>
      <w:proofErr w:type="gramStart"/>
      <w:r w:rsidRPr="005F33FA">
        <w:rPr>
          <w:lang w:val="ru-RU"/>
        </w:rPr>
        <w:t>С</w:t>
      </w:r>
      <w:r w:rsidR="002F7D71" w:rsidRPr="005F33FA">
        <w:rPr>
          <w:lang w:val="ru-RU"/>
        </w:rPr>
        <w:t xml:space="preserve"> другой стороны</w:t>
      </w:r>
      <w:r w:rsidR="00636AC0" w:rsidRPr="005F33FA">
        <w:rPr>
          <w:lang w:val="ru-RU"/>
        </w:rPr>
        <w:t xml:space="preserve">, </w:t>
      </w:r>
      <w:r w:rsidR="00ED2C5E" w:rsidRPr="005F33FA">
        <w:rPr>
          <w:lang w:val="ru-RU"/>
        </w:rPr>
        <w:t>с</w:t>
      </w:r>
      <w:r w:rsidR="003E1BFC" w:rsidRPr="005F33FA">
        <w:rPr>
          <w:lang w:val="ru-RU"/>
        </w:rPr>
        <w:t xml:space="preserve">ледует </w:t>
      </w:r>
      <w:r w:rsidR="00ED2C5E">
        <w:rPr>
          <w:lang w:val="ru-RU"/>
        </w:rPr>
        <w:t>отметить</w:t>
      </w:r>
      <w:r w:rsidR="003E1BFC" w:rsidRPr="005F33FA">
        <w:rPr>
          <w:lang w:val="ru-RU"/>
        </w:rPr>
        <w:t xml:space="preserve">, что </w:t>
      </w:r>
      <w:r w:rsidR="00ED2C5E" w:rsidRPr="00ED2C5E">
        <w:rPr>
          <w:lang w:val="ru-RU"/>
        </w:rPr>
        <w:t>формулировк</w:t>
      </w:r>
      <w:r w:rsidR="007A41DD">
        <w:rPr>
          <w:lang w:val="ru-RU"/>
        </w:rPr>
        <w:t xml:space="preserve">и как </w:t>
      </w:r>
      <w:r w:rsidR="007A41DD" w:rsidRPr="005F33FA">
        <w:rPr>
          <w:lang w:val="ru-RU"/>
        </w:rPr>
        <w:t>с</w:t>
      </w:r>
      <w:r w:rsidR="00F33A48" w:rsidRPr="005F33FA">
        <w:rPr>
          <w:lang w:val="ru-RU"/>
        </w:rPr>
        <w:t xml:space="preserve">татьи 14(2) </w:t>
      </w:r>
      <w:r w:rsidR="00F33A48">
        <w:t>PCT</w:t>
      </w:r>
      <w:r w:rsidR="007A41DD">
        <w:rPr>
          <w:lang w:val="ru-RU"/>
        </w:rPr>
        <w:t>, так и</w:t>
      </w:r>
      <w:r w:rsidR="00636AC0" w:rsidRPr="005F33FA">
        <w:rPr>
          <w:lang w:val="ru-RU"/>
        </w:rPr>
        <w:t xml:space="preserve"> </w:t>
      </w:r>
      <w:r w:rsidR="007A41DD">
        <w:rPr>
          <w:lang w:val="ru-RU"/>
        </w:rPr>
        <w:t>статьи 5</w:t>
      </w:r>
      <w:r w:rsidR="00636AC0" w:rsidRPr="005F33FA">
        <w:rPr>
          <w:lang w:val="ru-RU"/>
        </w:rPr>
        <w:t>(</w:t>
      </w:r>
      <w:r w:rsidR="00636AC0" w:rsidRPr="005F33FA">
        <w:rPr>
          <w:rFonts w:eastAsia="MS Mincho"/>
          <w:lang w:val="ru-RU" w:eastAsia="ja-JP"/>
        </w:rPr>
        <w:t>5</w:t>
      </w:r>
      <w:r w:rsidR="00636AC0" w:rsidRPr="005F33FA">
        <w:rPr>
          <w:lang w:val="ru-RU"/>
        </w:rPr>
        <w:t xml:space="preserve">) </w:t>
      </w:r>
      <w:r w:rsidR="007A41DD">
        <w:t>PLT</w:t>
      </w:r>
      <w:r w:rsidR="007A41DD">
        <w:rPr>
          <w:lang w:val="ru-RU"/>
        </w:rPr>
        <w:t xml:space="preserve"> </w:t>
      </w:r>
      <w:r w:rsidR="00636AC0" w:rsidRPr="005F33FA">
        <w:rPr>
          <w:lang w:val="ru-RU"/>
        </w:rPr>
        <w:t>(</w:t>
      </w:r>
      <w:r w:rsidR="00753C5B">
        <w:rPr>
          <w:lang w:val="ru-RU"/>
        </w:rPr>
        <w:t>с</w:t>
      </w:r>
      <w:r w:rsidR="00753C5B" w:rsidRPr="00753C5B">
        <w:rPr>
          <w:lang w:val="ru-RU"/>
        </w:rPr>
        <w:t>формулиров</w:t>
      </w:r>
      <w:r w:rsidR="00753C5B">
        <w:rPr>
          <w:lang w:val="ru-RU"/>
        </w:rPr>
        <w:t>анной</w:t>
      </w:r>
      <w:r w:rsidR="007A41DD">
        <w:rPr>
          <w:lang w:val="ru-RU"/>
        </w:rPr>
        <w:t xml:space="preserve"> по образцу </w:t>
      </w:r>
      <w:r w:rsidR="007A41DD" w:rsidRPr="005F33FA">
        <w:rPr>
          <w:lang w:val="ru-RU"/>
        </w:rPr>
        <w:t>с</w:t>
      </w:r>
      <w:r w:rsidR="00F33A48" w:rsidRPr="005F33FA">
        <w:rPr>
          <w:lang w:val="ru-RU"/>
        </w:rPr>
        <w:t xml:space="preserve">татьи 14(2) </w:t>
      </w:r>
      <w:r w:rsidR="00F33A48">
        <w:t>PCT</w:t>
      </w:r>
      <w:r w:rsidR="00636AC0" w:rsidRPr="005F33FA">
        <w:rPr>
          <w:lang w:val="ru-RU"/>
        </w:rPr>
        <w:t xml:space="preserve">) </w:t>
      </w:r>
      <w:r w:rsidR="001C4271" w:rsidRPr="005F33FA">
        <w:rPr>
          <w:lang w:val="ru-RU"/>
        </w:rPr>
        <w:t>треб</w:t>
      </w:r>
      <w:r w:rsidR="007A41DD">
        <w:rPr>
          <w:lang w:val="ru-RU"/>
        </w:rPr>
        <w:t xml:space="preserve">уют </w:t>
      </w:r>
      <w:r w:rsidR="007A41DD">
        <w:rPr>
          <w:lang w:val="ru-RU"/>
        </w:rPr>
        <w:lastRenderedPageBreak/>
        <w:t xml:space="preserve">наличия </w:t>
      </w:r>
      <w:r w:rsidR="002F7D71" w:rsidRPr="005F33FA">
        <w:rPr>
          <w:lang w:val="ru-RU"/>
        </w:rPr>
        <w:t>объективн</w:t>
      </w:r>
      <w:r w:rsidR="007A41DD">
        <w:rPr>
          <w:lang w:val="ru-RU"/>
        </w:rPr>
        <w:t xml:space="preserve">ого </w:t>
      </w:r>
      <w:r w:rsidR="000C0854" w:rsidRPr="005F33FA">
        <w:rPr>
          <w:lang w:val="ru-RU"/>
        </w:rPr>
        <w:t>элемент</w:t>
      </w:r>
      <w:r w:rsidR="007A41DD">
        <w:rPr>
          <w:lang w:val="ru-RU"/>
        </w:rPr>
        <w:t>а</w:t>
      </w:r>
      <w:r w:rsidR="00636AC0" w:rsidRPr="005F33FA">
        <w:rPr>
          <w:lang w:val="ru-RU"/>
        </w:rPr>
        <w:t xml:space="preserve"> (</w:t>
      </w:r>
      <w:r w:rsidR="002F7D71" w:rsidRPr="005F33FA">
        <w:rPr>
          <w:lang w:val="ru-RU"/>
        </w:rPr>
        <w:t>а именно</w:t>
      </w:r>
      <w:r w:rsidR="00636AC0" w:rsidRPr="005F33FA">
        <w:rPr>
          <w:lang w:val="ru-RU"/>
        </w:rPr>
        <w:t xml:space="preserve">, </w:t>
      </w:r>
      <w:r w:rsidR="007A41DD" w:rsidRPr="007A41DD">
        <w:rPr>
          <w:lang w:val="ru-RU"/>
        </w:rPr>
        <w:t>в случае</w:t>
      </w:r>
      <w:r w:rsidR="007A41DD">
        <w:rPr>
          <w:lang w:val="ru-RU"/>
        </w:rPr>
        <w:t xml:space="preserve"> </w:t>
      </w:r>
      <w:r w:rsidR="007A41DD" w:rsidRPr="005F33FA">
        <w:rPr>
          <w:lang w:val="ru-RU"/>
        </w:rPr>
        <w:t>с</w:t>
      </w:r>
      <w:r w:rsidR="007A41DD">
        <w:rPr>
          <w:lang w:val="ru-RU"/>
        </w:rPr>
        <w:t>татьи</w:t>
      </w:r>
      <w:r w:rsidR="00F33A48" w:rsidRPr="005F33FA">
        <w:rPr>
          <w:lang w:val="ru-RU"/>
        </w:rPr>
        <w:t xml:space="preserve"> 14(2) </w:t>
      </w:r>
      <w:r w:rsidR="00F33A48">
        <w:t>PCT</w:t>
      </w:r>
      <w:r w:rsidR="00636AC0" w:rsidRPr="005F33FA">
        <w:rPr>
          <w:lang w:val="ru-RU"/>
        </w:rPr>
        <w:t xml:space="preserve"> </w:t>
      </w:r>
      <w:r w:rsidR="007A41DD" w:rsidRPr="007A41DD">
        <w:rPr>
          <w:rFonts w:eastAsia="+mn-ea"/>
          <w:lang w:val="ru-RU" w:eastAsia="en-US"/>
        </w:rPr>
        <w:t>–</w:t>
      </w:r>
      <w:r w:rsidR="007A41DD">
        <w:rPr>
          <w:lang w:val="ru-RU"/>
        </w:rPr>
        <w:t xml:space="preserve"> установления </w:t>
      </w:r>
      <w:r w:rsidR="001116EC" w:rsidRPr="005F33FA">
        <w:rPr>
          <w:lang w:val="ru-RU"/>
        </w:rPr>
        <w:t>ведомством</w:t>
      </w:r>
      <w:r w:rsidR="00636AC0" w:rsidRPr="005F33FA">
        <w:rPr>
          <w:lang w:val="ru-RU"/>
        </w:rPr>
        <w:t xml:space="preserve"> </w:t>
      </w:r>
      <w:r w:rsidR="007A41DD">
        <w:rPr>
          <w:lang w:val="ru-RU"/>
        </w:rPr>
        <w:t xml:space="preserve">того факта, что </w:t>
      </w:r>
      <w:r w:rsidR="00F33705" w:rsidRPr="005F33FA">
        <w:rPr>
          <w:lang w:val="ru-RU"/>
        </w:rPr>
        <w:t>«</w:t>
      </w:r>
      <w:r w:rsidR="003E1BFC" w:rsidRPr="005F33FA">
        <w:rPr>
          <w:lang w:val="ru-RU"/>
        </w:rPr>
        <w:t xml:space="preserve">международная заявка </w:t>
      </w:r>
      <w:r w:rsidR="007A41DD" w:rsidRPr="007A41DD">
        <w:rPr>
          <w:lang w:val="ru-RU"/>
        </w:rPr>
        <w:t>содерж</w:t>
      </w:r>
      <w:r w:rsidR="007A41DD">
        <w:rPr>
          <w:lang w:val="ru-RU"/>
        </w:rPr>
        <w:t xml:space="preserve">ит ссылку на чертежи, которые в </w:t>
      </w:r>
      <w:r w:rsidR="007A41DD" w:rsidRPr="007A41DD">
        <w:rPr>
          <w:lang w:val="ru-RU"/>
        </w:rPr>
        <w:t>действительн</w:t>
      </w:r>
      <w:r w:rsidR="007A41DD">
        <w:rPr>
          <w:lang w:val="ru-RU"/>
        </w:rPr>
        <w:t>ости не включены</w:t>
      </w:r>
      <w:r w:rsidR="00493856" w:rsidRPr="005F33FA">
        <w:rPr>
          <w:lang w:val="ru-RU"/>
        </w:rPr>
        <w:t xml:space="preserve"> </w:t>
      </w:r>
      <w:r w:rsidR="002F7D71" w:rsidRPr="005F33FA">
        <w:rPr>
          <w:lang w:val="ru-RU"/>
        </w:rPr>
        <w:t>в</w:t>
      </w:r>
      <w:r w:rsidR="00636AC0" w:rsidRPr="005F33FA">
        <w:rPr>
          <w:lang w:val="ru-RU"/>
        </w:rPr>
        <w:t xml:space="preserve"> </w:t>
      </w:r>
      <w:r w:rsidR="007A41DD">
        <w:rPr>
          <w:lang w:val="ru-RU"/>
        </w:rPr>
        <w:t>эту заявку</w:t>
      </w:r>
      <w:r w:rsidR="00F33705" w:rsidRPr="005F33FA">
        <w:rPr>
          <w:lang w:val="ru-RU"/>
        </w:rPr>
        <w:t>»</w:t>
      </w:r>
      <w:r w:rsidR="00636AC0" w:rsidRPr="005F33FA">
        <w:rPr>
          <w:lang w:val="ru-RU"/>
        </w:rPr>
        <w:t xml:space="preserve">, </w:t>
      </w:r>
      <w:r w:rsidR="007A41DD">
        <w:rPr>
          <w:lang w:val="ru-RU"/>
        </w:rPr>
        <w:t xml:space="preserve">а </w:t>
      </w:r>
      <w:r w:rsidR="007A41DD" w:rsidRPr="007A41DD">
        <w:rPr>
          <w:lang w:val="ru-RU"/>
        </w:rPr>
        <w:t>в случае</w:t>
      </w:r>
      <w:r w:rsidR="007A41DD">
        <w:rPr>
          <w:lang w:val="ru-RU"/>
        </w:rPr>
        <w:t xml:space="preserve"> </w:t>
      </w:r>
      <w:r w:rsidR="007A41DD" w:rsidRPr="005F33FA">
        <w:rPr>
          <w:lang w:val="ru-RU"/>
        </w:rPr>
        <w:t>с</w:t>
      </w:r>
      <w:r w:rsidR="007A41DD">
        <w:rPr>
          <w:lang w:val="ru-RU"/>
        </w:rPr>
        <w:t>татьи</w:t>
      </w:r>
      <w:proofErr w:type="gramEnd"/>
      <w:r w:rsidR="007A41DD" w:rsidRPr="005F33FA">
        <w:rPr>
          <w:lang w:val="ru-RU"/>
        </w:rPr>
        <w:t xml:space="preserve"> </w:t>
      </w:r>
      <w:proofErr w:type="gramStart"/>
      <w:r w:rsidR="00636AC0" w:rsidRPr="005F33FA">
        <w:rPr>
          <w:lang w:val="ru-RU"/>
        </w:rPr>
        <w:t>5(5)</w:t>
      </w:r>
      <w:r w:rsidR="007A41DD">
        <w:rPr>
          <w:lang w:val="ru-RU"/>
        </w:rPr>
        <w:t xml:space="preserve"> </w:t>
      </w:r>
      <w:r w:rsidR="007A41DD">
        <w:t>PLT</w:t>
      </w:r>
      <w:r w:rsidR="007A41DD">
        <w:rPr>
          <w:lang w:val="ru-RU"/>
        </w:rPr>
        <w:t xml:space="preserve"> </w:t>
      </w:r>
      <w:r w:rsidR="007A41DD" w:rsidRPr="007A41DD">
        <w:rPr>
          <w:rFonts w:eastAsia="+mn-ea"/>
          <w:lang w:val="ru-RU" w:eastAsia="en-US"/>
        </w:rPr>
        <w:t>–</w:t>
      </w:r>
      <w:r w:rsidR="007A41DD">
        <w:rPr>
          <w:lang w:val="ru-RU"/>
        </w:rPr>
        <w:t xml:space="preserve"> установления </w:t>
      </w:r>
      <w:r w:rsidR="007A41DD" w:rsidRPr="005F33FA">
        <w:rPr>
          <w:lang w:val="ru-RU"/>
        </w:rPr>
        <w:t xml:space="preserve">ведомством </w:t>
      </w:r>
      <w:r w:rsidR="007A41DD">
        <w:rPr>
          <w:lang w:val="ru-RU"/>
        </w:rPr>
        <w:t xml:space="preserve">того факта, что </w:t>
      </w:r>
      <w:r w:rsidR="00F33705" w:rsidRPr="005F33FA">
        <w:rPr>
          <w:lang w:val="ru-RU"/>
        </w:rPr>
        <w:t>«</w:t>
      </w:r>
      <w:r w:rsidR="00710C79">
        <w:rPr>
          <w:lang w:val="ru-RU"/>
        </w:rPr>
        <w:t>в заявке</w:t>
      </w:r>
      <w:r w:rsidR="00710C79" w:rsidRPr="005F33FA">
        <w:rPr>
          <w:lang w:val="ru-RU"/>
        </w:rPr>
        <w:t xml:space="preserve"> </w:t>
      </w:r>
      <w:r w:rsidR="003F134B" w:rsidRPr="005F33FA">
        <w:rPr>
          <w:lang w:val="ru-RU"/>
        </w:rPr>
        <w:t>предположительно отсутствует</w:t>
      </w:r>
      <w:r w:rsidR="00636AC0" w:rsidRPr="005F33FA">
        <w:rPr>
          <w:lang w:val="ru-RU"/>
        </w:rPr>
        <w:t xml:space="preserve"> </w:t>
      </w:r>
      <w:r w:rsidR="00710C79" w:rsidRPr="005F33FA">
        <w:rPr>
          <w:lang w:val="ru-RU"/>
        </w:rPr>
        <w:t xml:space="preserve">часть описания </w:t>
      </w:r>
      <w:r w:rsidR="002F7D71" w:rsidRPr="005F33FA">
        <w:rPr>
          <w:lang w:val="ru-RU"/>
        </w:rPr>
        <w:t>или</w:t>
      </w:r>
      <w:r w:rsidR="00636AC0" w:rsidRPr="005F33FA">
        <w:rPr>
          <w:lang w:val="ru-RU"/>
        </w:rPr>
        <w:t xml:space="preserve"> </w:t>
      </w:r>
      <w:r w:rsidR="003E1BFC" w:rsidRPr="005F33FA">
        <w:rPr>
          <w:lang w:val="ru-RU"/>
        </w:rPr>
        <w:t xml:space="preserve">заявка </w:t>
      </w:r>
      <w:r w:rsidR="00710C79" w:rsidRPr="00710C79">
        <w:rPr>
          <w:lang w:val="ru-RU"/>
        </w:rPr>
        <w:t>содерж</w:t>
      </w:r>
      <w:r w:rsidR="00710C79">
        <w:rPr>
          <w:lang w:val="ru-RU"/>
        </w:rPr>
        <w:t xml:space="preserve">ит ссылку на </w:t>
      </w:r>
      <w:r w:rsidR="008748F8" w:rsidRPr="005F33FA">
        <w:rPr>
          <w:lang w:val="ru-RU"/>
        </w:rPr>
        <w:t>чертеж</w:t>
      </w:r>
      <w:r w:rsidR="00710C79">
        <w:rPr>
          <w:lang w:val="ru-RU"/>
        </w:rPr>
        <w:t>, который</w:t>
      </w:r>
      <w:r w:rsidR="00636AC0" w:rsidRPr="005F33FA">
        <w:rPr>
          <w:lang w:val="ru-RU"/>
        </w:rPr>
        <w:t xml:space="preserve"> </w:t>
      </w:r>
      <w:r w:rsidR="003F134B" w:rsidRPr="005F33FA">
        <w:rPr>
          <w:lang w:val="ru-RU"/>
        </w:rPr>
        <w:t>предположительно отсутствует</w:t>
      </w:r>
      <w:r w:rsidR="00636AC0" w:rsidRPr="005F33FA">
        <w:rPr>
          <w:lang w:val="ru-RU"/>
        </w:rPr>
        <w:t xml:space="preserve"> </w:t>
      </w:r>
      <w:r w:rsidR="00710C79">
        <w:rPr>
          <w:lang w:val="ru-RU"/>
        </w:rPr>
        <w:t>в заявке</w:t>
      </w:r>
      <w:r w:rsidR="00F33705" w:rsidRPr="005F33FA">
        <w:rPr>
          <w:lang w:val="ru-RU"/>
        </w:rPr>
        <w:t>»</w:t>
      </w:r>
      <w:r w:rsidR="00636AC0" w:rsidRPr="005F33FA">
        <w:rPr>
          <w:lang w:val="ru-RU"/>
        </w:rPr>
        <w:t xml:space="preserve">), </w:t>
      </w:r>
      <w:r w:rsidR="00753C5B">
        <w:rPr>
          <w:lang w:val="ru-RU"/>
        </w:rPr>
        <w:t xml:space="preserve">что могло бы служить аргументом в </w:t>
      </w:r>
      <w:r w:rsidR="00753C5B" w:rsidRPr="00753C5B">
        <w:rPr>
          <w:lang w:val="ru-RU"/>
        </w:rPr>
        <w:t>поддержк</w:t>
      </w:r>
      <w:r w:rsidR="00753C5B">
        <w:rPr>
          <w:lang w:val="ru-RU"/>
        </w:rPr>
        <w:t xml:space="preserve">у </w:t>
      </w:r>
      <w:r w:rsidR="00E47DEC">
        <w:rPr>
          <w:lang w:val="ru-RU"/>
        </w:rPr>
        <w:t xml:space="preserve">той </w:t>
      </w:r>
      <w:r w:rsidR="00E47DEC" w:rsidRPr="00E47DEC">
        <w:rPr>
          <w:snapToGrid w:val="0"/>
          <w:lang w:val="ru-RU"/>
        </w:rPr>
        <w:t>интерпретаци</w:t>
      </w:r>
      <w:r w:rsidR="00E47DEC">
        <w:rPr>
          <w:lang w:val="ru-RU"/>
        </w:rPr>
        <w:t xml:space="preserve">и, </w:t>
      </w:r>
      <w:r w:rsidR="00753C5B">
        <w:rPr>
          <w:lang w:val="ru-RU"/>
        </w:rPr>
        <w:t xml:space="preserve">согласно </w:t>
      </w:r>
      <w:r w:rsidR="00753C5B" w:rsidRPr="00753C5B">
        <w:rPr>
          <w:lang w:val="ru-RU"/>
        </w:rPr>
        <w:t>котор</w:t>
      </w:r>
      <w:r w:rsidR="00753C5B">
        <w:rPr>
          <w:lang w:val="ru-RU"/>
        </w:rPr>
        <w:t xml:space="preserve">ой </w:t>
      </w:r>
      <w:r w:rsidR="002F7D71" w:rsidRPr="005F33FA">
        <w:rPr>
          <w:lang w:val="ru-RU"/>
        </w:rPr>
        <w:t xml:space="preserve">в </w:t>
      </w:r>
      <w:r w:rsidR="00753C5B">
        <w:rPr>
          <w:lang w:val="ru-RU"/>
        </w:rPr>
        <w:t xml:space="preserve">целом </w:t>
      </w:r>
      <w:r w:rsidR="00E47DEC" w:rsidRPr="00E47DEC">
        <w:rPr>
          <w:lang w:val="ru-RU"/>
        </w:rPr>
        <w:t>необходим</w:t>
      </w:r>
      <w:r w:rsidR="00E47DEC">
        <w:rPr>
          <w:lang w:val="ru-RU"/>
        </w:rPr>
        <w:t xml:space="preserve">а </w:t>
      </w:r>
      <w:r w:rsidR="002F7D71" w:rsidRPr="005F33FA">
        <w:rPr>
          <w:lang w:val="ru-RU"/>
        </w:rPr>
        <w:t>объективн</w:t>
      </w:r>
      <w:r w:rsidR="00E47DEC">
        <w:rPr>
          <w:lang w:val="ru-RU"/>
        </w:rPr>
        <w:t xml:space="preserve">ая </w:t>
      </w:r>
      <w:r w:rsidR="002F7D71" w:rsidRPr="005F33FA">
        <w:rPr>
          <w:lang w:val="ru-RU"/>
        </w:rPr>
        <w:t>оценк</w:t>
      </w:r>
      <w:r w:rsidR="00E47DEC">
        <w:rPr>
          <w:lang w:val="ru-RU"/>
        </w:rPr>
        <w:t>а</w:t>
      </w:r>
      <w:r w:rsidR="002F7D71" w:rsidRPr="005F33FA">
        <w:rPr>
          <w:lang w:val="ru-RU"/>
        </w:rPr>
        <w:t xml:space="preserve"> </w:t>
      </w:r>
      <w:r w:rsidR="001116EC" w:rsidRPr="005F33FA">
        <w:rPr>
          <w:lang w:val="ru-RU"/>
        </w:rPr>
        <w:t>ведомством</w:t>
      </w:r>
      <w:r w:rsidR="00636AC0" w:rsidRPr="005F33FA">
        <w:rPr>
          <w:lang w:val="ru-RU"/>
        </w:rPr>
        <w:t xml:space="preserve"> </w:t>
      </w:r>
      <w:r w:rsidR="00E47DEC" w:rsidRPr="00E47DEC">
        <w:rPr>
          <w:lang w:val="ru-RU"/>
        </w:rPr>
        <w:t>вопрос</w:t>
      </w:r>
      <w:r w:rsidR="00E47DEC">
        <w:rPr>
          <w:lang w:val="ru-RU"/>
        </w:rPr>
        <w:t xml:space="preserve">а </w:t>
      </w:r>
      <w:r w:rsidR="00E47DEC" w:rsidRPr="00E47DEC">
        <w:rPr>
          <w:lang w:val="ru-RU"/>
        </w:rPr>
        <w:t xml:space="preserve">о том, </w:t>
      </w:r>
      <w:r w:rsidR="00753C5B" w:rsidRPr="00753C5B">
        <w:rPr>
          <w:lang w:val="ru-RU"/>
        </w:rPr>
        <w:t>действительн</w:t>
      </w:r>
      <w:r w:rsidR="00753C5B">
        <w:rPr>
          <w:lang w:val="ru-RU"/>
        </w:rPr>
        <w:t xml:space="preserve">о ли </w:t>
      </w:r>
      <w:r w:rsidR="00E47DEC">
        <w:rPr>
          <w:lang w:val="ru-RU"/>
        </w:rPr>
        <w:t xml:space="preserve">в </w:t>
      </w:r>
      <w:r w:rsidR="003E1BFC" w:rsidRPr="005F33FA">
        <w:rPr>
          <w:lang w:val="ru-RU"/>
        </w:rPr>
        <w:t>за</w:t>
      </w:r>
      <w:r w:rsidR="00E47DEC">
        <w:rPr>
          <w:lang w:val="ru-RU"/>
        </w:rPr>
        <w:t>явке</w:t>
      </w:r>
      <w:r w:rsidR="003E1BFC" w:rsidRPr="005F33FA">
        <w:rPr>
          <w:lang w:val="ru-RU"/>
        </w:rPr>
        <w:t xml:space="preserve"> </w:t>
      </w:r>
      <w:r w:rsidR="00753C5B">
        <w:rPr>
          <w:lang w:val="ru-RU"/>
        </w:rPr>
        <w:t xml:space="preserve">отсутствует </w:t>
      </w:r>
      <w:r w:rsidR="00E47DEC" w:rsidRPr="005F33FA">
        <w:rPr>
          <w:lang w:val="ru-RU"/>
        </w:rPr>
        <w:t>часть описания или чертеж</w:t>
      </w:r>
      <w:r w:rsidR="00636AC0" w:rsidRPr="005F33FA">
        <w:rPr>
          <w:lang w:val="ru-RU"/>
        </w:rPr>
        <w:t>.</w:t>
      </w:r>
      <w:bookmarkEnd w:id="20"/>
      <w:proofErr w:type="gramEnd"/>
      <w:r w:rsidR="00636AC0" w:rsidRPr="005F33FA">
        <w:rPr>
          <w:rFonts w:eastAsia="MS Mincho"/>
          <w:lang w:val="ru-RU" w:eastAsia="ja-JP"/>
        </w:rPr>
        <w:t xml:space="preserve">  </w:t>
      </w:r>
      <w:r w:rsidR="003E1BFC" w:rsidRPr="00E47DEC">
        <w:rPr>
          <w:rFonts w:eastAsia="MS Mincho"/>
          <w:lang w:val="ru-RU" w:eastAsia="ja-JP"/>
        </w:rPr>
        <w:t>Следует</w:t>
      </w:r>
      <w:r w:rsidR="00E47DEC">
        <w:rPr>
          <w:rFonts w:eastAsia="MS Mincho"/>
          <w:lang w:val="ru-RU" w:eastAsia="ja-JP"/>
        </w:rPr>
        <w:t>,</w:t>
      </w:r>
      <w:r w:rsidR="003E1BFC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 xml:space="preserve">однако, </w:t>
      </w:r>
      <w:r w:rsidR="003E1BFC" w:rsidRPr="00E47DEC">
        <w:rPr>
          <w:rFonts w:eastAsia="MS Mincho"/>
          <w:lang w:val="ru-RU" w:eastAsia="ja-JP"/>
        </w:rPr>
        <w:t xml:space="preserve">иметь в виду, что </w:t>
      </w:r>
      <w:r w:rsidR="00E47DEC">
        <w:rPr>
          <w:rFonts w:eastAsia="MS Mincho"/>
          <w:lang w:val="ru-RU" w:eastAsia="ja-JP"/>
        </w:rPr>
        <w:t>обе статьи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предусматрива</w:t>
      </w:r>
      <w:r w:rsidR="00E47DEC">
        <w:rPr>
          <w:rFonts w:eastAsia="MS Mincho"/>
          <w:lang w:val="ru-RU" w:eastAsia="ja-JP"/>
        </w:rPr>
        <w:t xml:space="preserve">ют </w:t>
      </w:r>
      <w:r w:rsidR="002F7D71" w:rsidRPr="00E47DEC">
        <w:rPr>
          <w:rFonts w:eastAsia="MS Mincho"/>
          <w:lang w:val="ru-RU" w:eastAsia="ja-JP"/>
        </w:rPr>
        <w:t>только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обязанност</w:t>
      </w:r>
      <w:r w:rsidR="00E47DEC">
        <w:rPr>
          <w:rFonts w:eastAsia="MS Mincho"/>
          <w:lang w:val="ru-RU" w:eastAsia="ja-JP"/>
        </w:rPr>
        <w:t>ь ведомства</w:t>
      </w:r>
      <w:r w:rsidR="003E1BFC" w:rsidRPr="00E47DEC">
        <w:rPr>
          <w:rFonts w:eastAsia="MS Mincho"/>
          <w:lang w:val="ru-RU" w:eastAsia="ja-JP"/>
        </w:rPr>
        <w:t xml:space="preserve"> уведомить </w:t>
      </w:r>
      <w:r w:rsidR="008C7BB1" w:rsidRPr="00E47DEC">
        <w:rPr>
          <w:rFonts w:eastAsia="MS Mincho"/>
          <w:lang w:val="ru-RU" w:eastAsia="ja-JP"/>
        </w:rPr>
        <w:t>заявител</w:t>
      </w:r>
      <w:r w:rsidR="00E47DEC">
        <w:rPr>
          <w:rFonts w:eastAsia="MS Mincho"/>
          <w:lang w:val="ru-RU" w:eastAsia="ja-JP"/>
        </w:rPr>
        <w:t xml:space="preserve">я </w:t>
      </w:r>
      <w:r w:rsidR="00E47DEC" w:rsidRPr="00E47DEC">
        <w:rPr>
          <w:rFonts w:eastAsia="MS Mincho"/>
          <w:lang w:val="ru-RU" w:eastAsia="ja-JP"/>
        </w:rPr>
        <w:t>о</w:t>
      </w:r>
      <w:r w:rsidR="00753C5B">
        <w:rPr>
          <w:rFonts w:eastAsia="MS Mincho"/>
          <w:lang w:val="ru-RU" w:eastAsia="ja-JP"/>
        </w:rPr>
        <w:t>б установлении</w:t>
      </w:r>
      <w:r w:rsidR="00E47DEC">
        <w:rPr>
          <w:rFonts w:eastAsia="MS Mincho"/>
          <w:lang w:val="ru-RU" w:eastAsia="ja-JP"/>
        </w:rPr>
        <w:t xml:space="preserve"> факт</w:t>
      </w:r>
      <w:r w:rsidR="00753C5B">
        <w:rPr>
          <w:rFonts w:eastAsia="MS Mincho"/>
          <w:lang w:val="ru-RU" w:eastAsia="ja-JP"/>
        </w:rPr>
        <w:t>а</w:t>
      </w:r>
      <w:r w:rsid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предположительно</w:t>
      </w:r>
      <w:r w:rsidR="00E47DEC">
        <w:rPr>
          <w:rFonts w:eastAsia="MS Mincho"/>
          <w:lang w:val="ru-RU" w:eastAsia="ja-JP"/>
        </w:rPr>
        <w:t>го отсутствия части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8748F8" w:rsidRPr="00E47DEC">
        <w:rPr>
          <w:rFonts w:eastAsia="MS Mincho"/>
          <w:lang w:val="ru-RU" w:eastAsia="ja-JP"/>
        </w:rPr>
        <w:t>описания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2F7D71" w:rsidRPr="00E47DEC">
        <w:rPr>
          <w:rFonts w:eastAsia="MS Mincho"/>
          <w:lang w:val="ru-RU" w:eastAsia="ja-JP"/>
        </w:rPr>
        <w:t>или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8748F8" w:rsidRPr="00E47DEC">
        <w:rPr>
          <w:rFonts w:eastAsia="MS Mincho"/>
          <w:lang w:val="ru-RU" w:eastAsia="ja-JP"/>
        </w:rPr>
        <w:t>чертеж</w:t>
      </w:r>
      <w:r w:rsidR="00E47DEC">
        <w:rPr>
          <w:rFonts w:eastAsia="MS Mincho"/>
          <w:lang w:val="ru-RU" w:eastAsia="ja-JP"/>
        </w:rPr>
        <w:t xml:space="preserve">а. </w:t>
      </w:r>
      <w:r w:rsidR="00E47DEC" w:rsidRPr="00E47DEC">
        <w:rPr>
          <w:rFonts w:eastAsia="MS Mincho"/>
          <w:lang w:val="ru-RU" w:eastAsia="ja-JP"/>
        </w:rPr>
        <w:t>Услови</w:t>
      </w:r>
      <w:r w:rsidR="00E47DEC">
        <w:rPr>
          <w:rFonts w:eastAsia="MS Mincho"/>
          <w:lang w:val="ru-RU" w:eastAsia="ja-JP"/>
        </w:rPr>
        <w:t xml:space="preserve">ем </w:t>
      </w:r>
      <w:r w:rsidR="00E47DEC" w:rsidRPr="00E47DEC">
        <w:rPr>
          <w:rFonts w:eastAsia="MS Mincho"/>
          <w:lang w:val="ru-RU" w:eastAsia="ja-JP"/>
        </w:rPr>
        <w:t>направлени</w:t>
      </w:r>
      <w:r w:rsidR="00E47DEC">
        <w:rPr>
          <w:rFonts w:eastAsia="MS Mincho"/>
          <w:lang w:val="ru-RU" w:eastAsia="ja-JP"/>
        </w:rPr>
        <w:t xml:space="preserve">я </w:t>
      </w:r>
      <w:r w:rsidR="002F7D71" w:rsidRPr="00E47DEC">
        <w:rPr>
          <w:rFonts w:eastAsia="MS Mincho"/>
          <w:lang w:val="ru-RU" w:eastAsia="ja-JP"/>
        </w:rPr>
        <w:t>тако</w:t>
      </w:r>
      <w:r w:rsidR="00E47DEC">
        <w:rPr>
          <w:rFonts w:eastAsia="MS Mincho"/>
          <w:lang w:val="ru-RU" w:eastAsia="ja-JP"/>
        </w:rPr>
        <w:t>го</w:t>
      </w:r>
      <w:r w:rsidR="002F7D71" w:rsidRPr="00E47DEC">
        <w:rPr>
          <w:rFonts w:eastAsia="MS Mincho"/>
          <w:lang w:val="ru-RU" w:eastAsia="ja-JP"/>
        </w:rPr>
        <w:t xml:space="preserve"> уведомлени</w:t>
      </w:r>
      <w:r w:rsidR="00E47DEC">
        <w:rPr>
          <w:rFonts w:eastAsia="MS Mincho"/>
          <w:lang w:val="ru-RU" w:eastAsia="ja-JP"/>
        </w:rPr>
        <w:t>я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является</w:t>
      </w:r>
      <w:r w:rsidR="00E47DEC">
        <w:rPr>
          <w:rFonts w:eastAsia="MS Mincho"/>
          <w:lang w:val="ru-RU" w:eastAsia="ja-JP"/>
        </w:rPr>
        <w:t xml:space="preserve"> то, что </w:t>
      </w:r>
      <w:r w:rsidR="00E47DEC" w:rsidRPr="00E47DEC">
        <w:rPr>
          <w:rFonts w:eastAsia="MS Mincho"/>
          <w:lang w:val="ru-RU" w:eastAsia="ja-JP"/>
        </w:rPr>
        <w:t>в</w:t>
      </w:r>
      <w:r w:rsidR="003E1BFC" w:rsidRPr="00E47DEC">
        <w:rPr>
          <w:rFonts w:eastAsia="MS Mincho"/>
          <w:lang w:val="ru-RU" w:eastAsia="ja-JP"/>
        </w:rPr>
        <w:t xml:space="preserve">едомство </w:t>
      </w:r>
      <w:r w:rsidR="00753C5B" w:rsidRPr="00753C5B">
        <w:rPr>
          <w:rFonts w:eastAsia="MS Mincho"/>
          <w:lang w:val="ru-RU" w:eastAsia="ja-JP"/>
        </w:rPr>
        <w:t>действительн</w:t>
      </w:r>
      <w:r w:rsidR="00753C5B">
        <w:rPr>
          <w:rFonts w:eastAsia="MS Mincho"/>
          <w:lang w:val="ru-RU" w:eastAsia="ja-JP"/>
        </w:rPr>
        <w:t>о</w:t>
      </w:r>
      <w:r w:rsidR="00E47DEC">
        <w:rPr>
          <w:rFonts w:eastAsia="MS Mincho"/>
          <w:lang w:val="ru-RU" w:eastAsia="ja-JP"/>
        </w:rPr>
        <w:t xml:space="preserve"> устанавливает</w:t>
      </w:r>
      <w:r w:rsidR="00753C5B">
        <w:rPr>
          <w:rFonts w:eastAsia="MS Mincho"/>
          <w:lang w:val="ru-RU" w:eastAsia="ja-JP"/>
        </w:rPr>
        <w:t xml:space="preserve"> факт </w:t>
      </w:r>
      <w:r w:rsidR="00753C5B" w:rsidRPr="00E47DEC">
        <w:rPr>
          <w:rFonts w:eastAsia="MS Mincho"/>
          <w:lang w:val="ru-RU" w:eastAsia="ja-JP"/>
        </w:rPr>
        <w:t>предположительно</w:t>
      </w:r>
      <w:r w:rsidR="00753C5B">
        <w:rPr>
          <w:rFonts w:eastAsia="MS Mincho"/>
          <w:lang w:val="ru-RU" w:eastAsia="ja-JP"/>
        </w:rPr>
        <w:t>го</w:t>
      </w:r>
      <w:r w:rsidR="00753C5B" w:rsidRPr="00E47DEC">
        <w:rPr>
          <w:rFonts w:eastAsia="MS Mincho"/>
          <w:lang w:val="ru-RU" w:eastAsia="ja-JP"/>
        </w:rPr>
        <w:t xml:space="preserve"> </w:t>
      </w:r>
      <w:r w:rsidR="00753C5B">
        <w:rPr>
          <w:rFonts w:eastAsia="MS Mincho"/>
          <w:lang w:val="ru-RU" w:eastAsia="ja-JP"/>
        </w:rPr>
        <w:t>отсутствия</w:t>
      </w:r>
      <w:r w:rsidR="00753C5B" w:rsidRPr="00E47DEC">
        <w:rPr>
          <w:rFonts w:eastAsia="MS Mincho"/>
          <w:lang w:val="ru-RU" w:eastAsia="ja-JP"/>
        </w:rPr>
        <w:t xml:space="preserve"> </w:t>
      </w:r>
      <w:r w:rsidR="00753C5B">
        <w:rPr>
          <w:rFonts w:eastAsia="MS Mincho"/>
          <w:lang w:val="ru-RU" w:eastAsia="ja-JP"/>
        </w:rPr>
        <w:t>какого</w:t>
      </w:r>
      <w:r w:rsidR="00E47DEC">
        <w:rPr>
          <w:rFonts w:eastAsia="MS Mincho"/>
          <w:lang w:val="ru-RU" w:eastAsia="ja-JP"/>
        </w:rPr>
        <w:t xml:space="preserve">-то </w:t>
      </w:r>
      <w:r w:rsidR="00E47DEC" w:rsidRPr="00E47DEC">
        <w:rPr>
          <w:rFonts w:eastAsia="MS Mincho"/>
          <w:lang w:val="ru-RU" w:eastAsia="ja-JP"/>
        </w:rPr>
        <w:t>содерж</w:t>
      </w:r>
      <w:r w:rsidR="00753C5B">
        <w:rPr>
          <w:rFonts w:eastAsia="MS Mincho"/>
          <w:lang w:val="ru-RU" w:eastAsia="ja-JP"/>
        </w:rPr>
        <w:t>ания</w:t>
      </w:r>
      <w:r w:rsidR="00E47DEC">
        <w:rPr>
          <w:rFonts w:eastAsia="MS Mincho"/>
          <w:lang w:val="ru-RU" w:eastAsia="ja-JP"/>
        </w:rPr>
        <w:t xml:space="preserve"> </w:t>
      </w:r>
      <w:r w:rsidR="00636AC0" w:rsidRPr="00E47DEC">
        <w:rPr>
          <w:rFonts w:eastAsia="MS Mincho"/>
          <w:lang w:val="ru-RU" w:eastAsia="ja-JP"/>
        </w:rPr>
        <w:t>(</w:t>
      </w:r>
      <w:r w:rsidR="002F7D71" w:rsidRPr="00E47DEC">
        <w:rPr>
          <w:rFonts w:eastAsia="MS Mincho"/>
          <w:lang w:val="ru-RU" w:eastAsia="ja-JP"/>
        </w:rPr>
        <w:t>если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в</w:t>
      </w:r>
      <w:r w:rsidR="003E1BFC" w:rsidRPr="00E47DEC">
        <w:rPr>
          <w:rFonts w:eastAsia="MS Mincho"/>
          <w:lang w:val="ru-RU" w:eastAsia="ja-JP"/>
        </w:rPr>
        <w:t xml:space="preserve">едомство </w:t>
      </w:r>
      <w:r w:rsidR="00E47DEC">
        <w:rPr>
          <w:rFonts w:eastAsia="MS Mincho"/>
          <w:lang w:val="ru-RU" w:eastAsia="ja-JP"/>
        </w:rPr>
        <w:t>не устанавливает такого факта</w:t>
      </w:r>
      <w:r w:rsidR="00636AC0" w:rsidRPr="00E47DEC">
        <w:rPr>
          <w:rFonts w:eastAsia="MS Mincho"/>
          <w:lang w:val="ru-RU" w:eastAsia="ja-JP"/>
        </w:rPr>
        <w:t xml:space="preserve">, </w:t>
      </w:r>
      <w:r w:rsidR="00E47DEC" w:rsidRPr="00E47DEC">
        <w:rPr>
          <w:rFonts w:eastAsia="MS Mincho"/>
          <w:lang w:val="ru-RU" w:eastAsia="ja-JP"/>
        </w:rPr>
        <w:t>заявител</w:t>
      </w:r>
      <w:r w:rsidR="00E47DEC">
        <w:rPr>
          <w:rFonts w:eastAsia="MS Mincho"/>
          <w:lang w:val="ru-RU" w:eastAsia="ja-JP"/>
        </w:rPr>
        <w:t>я не о чем уведомлять</w:t>
      </w:r>
      <w:r w:rsidR="00636AC0" w:rsidRPr="00E47DEC">
        <w:rPr>
          <w:rFonts w:eastAsia="MS Mincho"/>
          <w:lang w:val="ru-RU" w:eastAsia="ja-JP"/>
        </w:rPr>
        <w:t xml:space="preserve">).  </w:t>
      </w:r>
      <w:proofErr w:type="gramStart"/>
      <w:r w:rsidR="00E47DEC">
        <w:rPr>
          <w:rFonts w:eastAsia="MS Mincho"/>
          <w:lang w:val="ru-RU" w:eastAsia="ja-JP"/>
        </w:rPr>
        <w:t xml:space="preserve">С учетом всего вышеизложенного </w:t>
      </w:r>
      <w:r w:rsidR="00E47DEC" w:rsidRPr="00E47DEC">
        <w:rPr>
          <w:rFonts w:eastAsia="MS Mincho"/>
          <w:snapToGrid w:val="0"/>
          <w:lang w:val="ru-RU" w:eastAsia="ja-JP"/>
        </w:rPr>
        <w:t>интерпретаци</w:t>
      </w:r>
      <w:r w:rsidR="00E47DEC">
        <w:rPr>
          <w:rFonts w:eastAsia="MS Mincho"/>
          <w:lang w:val="ru-RU" w:eastAsia="ja-JP"/>
        </w:rPr>
        <w:t>я как статьи 5</w:t>
      </w:r>
      <w:r w:rsidR="00636AC0" w:rsidRPr="00E47DEC">
        <w:rPr>
          <w:rFonts w:eastAsia="MS Mincho"/>
          <w:lang w:val="ru-RU" w:eastAsia="ja-JP"/>
        </w:rPr>
        <w:t xml:space="preserve">(5) </w:t>
      </w:r>
      <w:r w:rsidR="00E47DEC">
        <w:rPr>
          <w:rFonts w:eastAsia="MS Mincho"/>
          <w:lang w:eastAsia="ja-JP"/>
        </w:rPr>
        <w:t>PLT</w:t>
      </w:r>
      <w:r w:rsidR="00E47DEC">
        <w:rPr>
          <w:rFonts w:eastAsia="MS Mincho"/>
          <w:lang w:val="ru-RU" w:eastAsia="ja-JP"/>
        </w:rPr>
        <w:t xml:space="preserve">, так и </w:t>
      </w:r>
      <w:r w:rsidR="00E47DEC" w:rsidRPr="00E47DEC">
        <w:rPr>
          <w:rFonts w:eastAsia="MS Mincho"/>
          <w:lang w:val="ru-RU" w:eastAsia="ja-JP"/>
        </w:rPr>
        <w:t>с</w:t>
      </w:r>
      <w:r w:rsidR="00F33A48" w:rsidRPr="00E47DEC">
        <w:rPr>
          <w:rFonts w:eastAsia="MS Mincho"/>
          <w:lang w:val="ru-RU" w:eastAsia="ja-JP"/>
        </w:rPr>
        <w:t xml:space="preserve">татьи 14(2) </w:t>
      </w:r>
      <w:r w:rsidR="00F33A48">
        <w:rPr>
          <w:rFonts w:eastAsia="MS Mincho"/>
          <w:lang w:eastAsia="ja-JP"/>
        </w:rPr>
        <w:t>PCT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>
        <w:rPr>
          <w:rFonts w:eastAsia="MS Mincho"/>
          <w:lang w:val="ru-RU" w:eastAsia="ja-JP"/>
        </w:rPr>
        <w:t xml:space="preserve">как задающих </w:t>
      </w:r>
      <w:r w:rsidR="00F33705" w:rsidRPr="00E47DEC">
        <w:rPr>
          <w:rFonts w:eastAsia="MS Mincho"/>
          <w:lang w:val="ru-RU" w:eastAsia="ja-JP"/>
        </w:rPr>
        <w:t>«</w:t>
      </w:r>
      <w:r w:rsidR="002F7D71" w:rsidRPr="00E47DEC">
        <w:rPr>
          <w:rFonts w:eastAsia="MS Mincho"/>
          <w:lang w:val="ru-RU" w:eastAsia="ja-JP"/>
        </w:rPr>
        <w:t>общ</w:t>
      </w:r>
      <w:r w:rsidR="00E47DEC">
        <w:rPr>
          <w:rFonts w:eastAsia="MS Mincho"/>
          <w:lang w:val="ru-RU" w:eastAsia="ja-JP"/>
        </w:rPr>
        <w:t>ий</w:t>
      </w:r>
      <w:r w:rsidR="002F7D71" w:rsidRPr="00E47DEC">
        <w:rPr>
          <w:rFonts w:eastAsia="MS Mincho"/>
          <w:lang w:val="ru-RU" w:eastAsia="ja-JP"/>
        </w:rPr>
        <w:t xml:space="preserve"> </w:t>
      </w:r>
      <w:r w:rsidR="003E1BFC" w:rsidRPr="00E47DEC">
        <w:rPr>
          <w:rFonts w:eastAsia="MS Mincho"/>
          <w:lang w:val="ru-RU" w:eastAsia="ja-JP"/>
        </w:rPr>
        <w:t>стандарт</w:t>
      </w:r>
      <w:r w:rsidR="00F33705" w:rsidRPr="00E47DEC">
        <w:rPr>
          <w:rFonts w:eastAsia="MS Mincho"/>
          <w:lang w:val="ru-RU" w:eastAsia="ja-JP"/>
        </w:rPr>
        <w:t>»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C289B">
        <w:rPr>
          <w:rFonts w:eastAsia="MS Mincho"/>
          <w:lang w:val="ru-RU" w:eastAsia="ja-JP"/>
        </w:rPr>
        <w:t xml:space="preserve">при установлении </w:t>
      </w:r>
      <w:r w:rsidR="00E47DEC">
        <w:rPr>
          <w:rFonts w:eastAsia="MS Mincho"/>
          <w:lang w:val="ru-RU" w:eastAsia="ja-JP"/>
        </w:rPr>
        <w:t xml:space="preserve">того, что </w:t>
      </w:r>
      <w:r w:rsidR="00E47DEC" w:rsidRPr="00E47DEC">
        <w:rPr>
          <w:rFonts w:eastAsia="MS Mincho"/>
          <w:lang w:val="ru-RU" w:eastAsia="ja-JP"/>
        </w:rPr>
        <w:t>является</w:t>
      </w:r>
      <w:r w:rsidR="00E47DEC">
        <w:rPr>
          <w:rFonts w:eastAsia="MS Mincho"/>
          <w:lang w:val="ru-RU" w:eastAsia="ja-JP"/>
        </w:rPr>
        <w:t xml:space="preserve"> </w:t>
      </w:r>
      <w:r w:rsidR="00F33705" w:rsidRPr="00E47DEC">
        <w:rPr>
          <w:rFonts w:eastAsia="MS Mincho"/>
          <w:lang w:val="ru-RU" w:eastAsia="ja-JP"/>
        </w:rPr>
        <w:t>отсутствующ</w:t>
      </w:r>
      <w:r w:rsidR="00E47DEC">
        <w:rPr>
          <w:rFonts w:eastAsia="MS Mincho"/>
          <w:lang w:val="ru-RU" w:eastAsia="ja-JP"/>
        </w:rPr>
        <w:t>им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F33705" w:rsidRPr="00E47DEC">
        <w:rPr>
          <w:rFonts w:eastAsia="MS Mincho"/>
          <w:lang w:val="ru-RU" w:eastAsia="ja-JP"/>
        </w:rPr>
        <w:t>элемент</w:t>
      </w:r>
      <w:r w:rsidR="00E47DEC">
        <w:rPr>
          <w:rFonts w:eastAsia="MS Mincho"/>
          <w:lang w:val="ru-RU" w:eastAsia="ja-JP"/>
        </w:rPr>
        <w:t>ом</w:t>
      </w:r>
      <w:r w:rsidR="00F33705" w:rsidRPr="00E47DEC">
        <w:rPr>
          <w:rFonts w:eastAsia="MS Mincho"/>
          <w:lang w:val="ru-RU" w:eastAsia="ja-JP"/>
        </w:rPr>
        <w:t xml:space="preserve"> или часть</w:t>
      </w:r>
      <w:r w:rsidR="00E47DEC">
        <w:rPr>
          <w:rFonts w:eastAsia="MS Mincho"/>
          <w:lang w:val="ru-RU" w:eastAsia="ja-JP"/>
        </w:rPr>
        <w:t>ю</w:t>
      </w:r>
      <w:r w:rsidR="009343DB">
        <w:rPr>
          <w:rFonts w:eastAsia="MS Mincho"/>
          <w:lang w:val="ru-RU" w:eastAsia="ja-JP"/>
        </w:rPr>
        <w:t>,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2F7D71" w:rsidRPr="00E47DEC">
        <w:rPr>
          <w:rFonts w:eastAsia="MS Mincho"/>
          <w:lang w:val="ru-RU" w:eastAsia="ja-JP"/>
        </w:rPr>
        <w:t>и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E47DEC" w:rsidRPr="00E47DEC">
        <w:rPr>
          <w:rFonts w:eastAsia="MS Mincho"/>
          <w:lang w:val="ru-RU" w:eastAsia="ja-JP"/>
        </w:rPr>
        <w:t>утвержд</w:t>
      </w:r>
      <w:r w:rsidR="00E47DEC">
        <w:rPr>
          <w:rFonts w:eastAsia="MS Mincho"/>
          <w:lang w:val="ru-RU" w:eastAsia="ja-JP"/>
        </w:rPr>
        <w:t>ение о том, что</w:t>
      </w:r>
      <w:r w:rsidR="00636AC0" w:rsidRPr="00E47DEC">
        <w:rPr>
          <w:rFonts w:eastAsia="MS Mincho"/>
          <w:lang w:val="ru-RU" w:eastAsia="ja-JP"/>
        </w:rPr>
        <w:t xml:space="preserve"> </w:t>
      </w:r>
      <w:r w:rsidR="008B1D47">
        <w:rPr>
          <w:rFonts w:eastAsia="MS Mincho"/>
          <w:lang w:val="ru-RU" w:eastAsia="ja-JP"/>
        </w:rPr>
        <w:t>вообще</w:t>
      </w:r>
      <w:r w:rsidR="00636AC0" w:rsidRPr="00E47DEC">
        <w:rPr>
          <w:lang w:val="ru-RU"/>
        </w:rPr>
        <w:t xml:space="preserve">, </w:t>
      </w:r>
      <w:r w:rsidR="00E47DEC">
        <w:rPr>
          <w:lang w:val="ru-RU"/>
        </w:rPr>
        <w:t xml:space="preserve">чтобы </w:t>
      </w:r>
      <w:r w:rsidR="009343DB">
        <w:rPr>
          <w:lang w:val="ru-RU"/>
        </w:rPr>
        <w:t xml:space="preserve">какая-то </w:t>
      </w:r>
      <w:r w:rsidR="002F7D71" w:rsidRPr="00E47DEC">
        <w:rPr>
          <w:lang w:val="ru-RU"/>
        </w:rPr>
        <w:t>часть</w:t>
      </w:r>
      <w:r w:rsidR="00636AC0" w:rsidRPr="00E47DEC">
        <w:rPr>
          <w:lang w:val="ru-RU"/>
        </w:rPr>
        <w:t xml:space="preserve"> </w:t>
      </w:r>
      <w:r w:rsidR="00E47DEC">
        <w:rPr>
          <w:lang w:val="ru-RU"/>
        </w:rPr>
        <w:t xml:space="preserve">считалась </w:t>
      </w:r>
      <w:r w:rsidR="00F33705" w:rsidRPr="00E47DEC">
        <w:rPr>
          <w:lang w:val="ru-RU"/>
        </w:rPr>
        <w:t>«отсутствующ</w:t>
      </w:r>
      <w:r w:rsidR="00E47DEC">
        <w:rPr>
          <w:lang w:val="ru-RU"/>
        </w:rPr>
        <w:t>ей</w:t>
      </w:r>
      <w:r w:rsidR="00F33705" w:rsidRPr="00E47DEC">
        <w:rPr>
          <w:lang w:val="ru-RU"/>
        </w:rPr>
        <w:t>»</w:t>
      </w:r>
      <w:r w:rsidR="00636AC0" w:rsidRPr="00E47DEC">
        <w:rPr>
          <w:lang w:val="ru-RU"/>
        </w:rPr>
        <w:t xml:space="preserve"> </w:t>
      </w:r>
      <w:r w:rsidR="00E47DEC">
        <w:rPr>
          <w:lang w:val="ru-RU"/>
        </w:rPr>
        <w:t>в заявке</w:t>
      </w:r>
      <w:r w:rsidR="00636AC0" w:rsidRPr="00E47DEC">
        <w:rPr>
          <w:lang w:val="ru-RU"/>
        </w:rPr>
        <w:t xml:space="preserve"> </w:t>
      </w:r>
      <w:r w:rsidR="009343DB">
        <w:rPr>
          <w:lang w:val="ru-RU"/>
        </w:rPr>
        <w:t xml:space="preserve">на </w:t>
      </w:r>
      <w:r w:rsidR="00EC289B" w:rsidRPr="00E47DEC">
        <w:rPr>
          <w:lang w:val="ru-RU"/>
        </w:rPr>
        <w:t>момент</w:t>
      </w:r>
      <w:r w:rsidR="00EC289B">
        <w:rPr>
          <w:lang w:val="ru-RU"/>
        </w:rPr>
        <w:t xml:space="preserve"> </w:t>
      </w:r>
      <w:r w:rsidR="009343DB">
        <w:rPr>
          <w:lang w:val="ru-RU"/>
        </w:rPr>
        <w:t xml:space="preserve">ее </w:t>
      </w:r>
      <w:r w:rsidR="00EC289B">
        <w:rPr>
          <w:lang w:val="ru-RU"/>
        </w:rPr>
        <w:t>подачи</w:t>
      </w:r>
      <w:r w:rsidR="008B1D47">
        <w:rPr>
          <w:lang w:val="ru-RU"/>
        </w:rPr>
        <w:t>,</w:t>
      </w:r>
      <w:r w:rsidR="00EC289B">
        <w:rPr>
          <w:lang w:val="ru-RU"/>
        </w:rPr>
        <w:t xml:space="preserve"> </w:t>
      </w:r>
      <w:r w:rsidR="00E47DEC" w:rsidRPr="00E47DEC">
        <w:rPr>
          <w:lang w:val="ru-RU"/>
        </w:rPr>
        <w:t>в</w:t>
      </w:r>
      <w:r w:rsidR="003E1BFC" w:rsidRPr="00E47DEC">
        <w:rPr>
          <w:lang w:val="ru-RU"/>
        </w:rPr>
        <w:t>едомство</w:t>
      </w:r>
      <w:r w:rsidR="00E47DEC">
        <w:rPr>
          <w:lang w:val="ru-RU"/>
        </w:rPr>
        <w:t xml:space="preserve"> </w:t>
      </w:r>
      <w:r w:rsidR="00E47DEC" w:rsidRPr="00E47DEC">
        <w:rPr>
          <w:lang w:val="ru-RU"/>
        </w:rPr>
        <w:t>должн</w:t>
      </w:r>
      <w:r w:rsidR="00E47DEC">
        <w:rPr>
          <w:lang w:val="ru-RU"/>
        </w:rPr>
        <w:t xml:space="preserve">о иметь </w:t>
      </w:r>
      <w:r w:rsidR="00E47DEC" w:rsidRPr="00E47DEC">
        <w:rPr>
          <w:lang w:val="ru-RU"/>
        </w:rPr>
        <w:t>возможн</w:t>
      </w:r>
      <w:r w:rsidR="00E47DEC">
        <w:rPr>
          <w:lang w:val="ru-RU"/>
        </w:rPr>
        <w:t xml:space="preserve">ость </w:t>
      </w:r>
      <w:r w:rsidR="002F7D71" w:rsidRPr="00E47DEC">
        <w:rPr>
          <w:lang w:val="ru-RU"/>
        </w:rPr>
        <w:t>объективно</w:t>
      </w:r>
      <w:r w:rsidR="00636AC0" w:rsidRPr="00E47DEC">
        <w:rPr>
          <w:lang w:val="ru-RU"/>
        </w:rPr>
        <w:t xml:space="preserve"> </w:t>
      </w:r>
      <w:r w:rsidR="00E47DEC">
        <w:rPr>
          <w:lang w:val="ru-RU"/>
        </w:rPr>
        <w:t xml:space="preserve">оценить </w:t>
      </w:r>
      <w:r w:rsidR="002F7D71" w:rsidRPr="00E47DEC">
        <w:rPr>
          <w:lang w:val="ru-RU"/>
        </w:rPr>
        <w:t>и</w:t>
      </w:r>
      <w:r w:rsidR="00636AC0" w:rsidRPr="00E47DEC">
        <w:rPr>
          <w:lang w:val="ru-RU"/>
        </w:rPr>
        <w:t xml:space="preserve"> </w:t>
      </w:r>
      <w:r w:rsidR="00E47DEC">
        <w:rPr>
          <w:lang w:val="ru-RU"/>
        </w:rPr>
        <w:t xml:space="preserve">установить </w:t>
      </w:r>
      <w:r w:rsidR="009343DB">
        <w:rPr>
          <w:lang w:val="ru-RU"/>
        </w:rPr>
        <w:t xml:space="preserve">факт </w:t>
      </w:r>
      <w:r w:rsidR="009343DB" w:rsidRPr="009343DB">
        <w:rPr>
          <w:lang w:val="ru-RU"/>
        </w:rPr>
        <w:t>действительн</w:t>
      </w:r>
      <w:r w:rsidR="009343DB">
        <w:rPr>
          <w:lang w:val="ru-RU"/>
        </w:rPr>
        <w:t>ого отсутствия</w:t>
      </w:r>
      <w:r w:rsidR="00E47DEC">
        <w:rPr>
          <w:lang w:val="ru-RU"/>
        </w:rPr>
        <w:t xml:space="preserve"> в заявке,</w:t>
      </w:r>
      <w:r w:rsidR="003E1BFC" w:rsidRPr="00E47DEC">
        <w:rPr>
          <w:lang w:val="ru-RU"/>
        </w:rPr>
        <w:t xml:space="preserve"> </w:t>
      </w:r>
      <w:r w:rsidR="003F134B" w:rsidRPr="00E47DEC">
        <w:rPr>
          <w:lang w:val="ru-RU"/>
        </w:rPr>
        <w:t>в</w:t>
      </w:r>
      <w:proofErr w:type="gramEnd"/>
      <w:r w:rsidR="003F134B" w:rsidRPr="00E47DEC">
        <w:rPr>
          <w:lang w:val="ru-RU"/>
        </w:rPr>
        <w:t xml:space="preserve"> том виде, </w:t>
      </w:r>
      <w:r w:rsidR="009343DB">
        <w:rPr>
          <w:lang w:val="ru-RU"/>
        </w:rPr>
        <w:t xml:space="preserve">как </w:t>
      </w:r>
      <w:r w:rsidR="003F134B" w:rsidRPr="00E47DEC">
        <w:rPr>
          <w:lang w:val="ru-RU"/>
        </w:rPr>
        <w:t>она подана</w:t>
      </w:r>
      <w:r w:rsidR="00E47DEC">
        <w:rPr>
          <w:lang w:val="ru-RU"/>
        </w:rPr>
        <w:t xml:space="preserve">, </w:t>
      </w:r>
      <w:r w:rsidR="00EC289B">
        <w:rPr>
          <w:lang w:val="ru-RU"/>
        </w:rPr>
        <w:t xml:space="preserve">какого-то </w:t>
      </w:r>
      <w:r w:rsidR="00EC289B" w:rsidRPr="00E47DEC">
        <w:rPr>
          <w:lang w:val="ru-RU"/>
        </w:rPr>
        <w:t>содерж</w:t>
      </w:r>
      <w:r w:rsidR="00EC289B">
        <w:rPr>
          <w:lang w:val="ru-RU"/>
        </w:rPr>
        <w:t xml:space="preserve">ания, </w:t>
      </w:r>
      <w:r w:rsidR="00E47DEC">
        <w:rPr>
          <w:rFonts w:eastAsia="MS Mincho"/>
          <w:lang w:val="ru-RU" w:eastAsia="ja-JP"/>
        </w:rPr>
        <w:t>представля</w:t>
      </w:r>
      <w:r w:rsidR="00EC289B">
        <w:rPr>
          <w:rFonts w:eastAsia="MS Mincho"/>
          <w:lang w:val="ru-RU" w:eastAsia="ja-JP"/>
        </w:rPr>
        <w:t>ю</w:t>
      </w:r>
      <w:r w:rsidR="00E47DEC">
        <w:rPr>
          <w:rFonts w:eastAsia="MS Mincho"/>
          <w:lang w:val="ru-RU" w:eastAsia="ja-JP"/>
        </w:rPr>
        <w:t>тся спорным</w:t>
      </w:r>
      <w:r w:rsidR="00EC289B">
        <w:rPr>
          <w:rFonts w:eastAsia="MS Mincho"/>
          <w:lang w:val="ru-RU" w:eastAsia="ja-JP"/>
        </w:rPr>
        <w:t>и</w:t>
      </w:r>
      <w:r w:rsidR="00636AC0" w:rsidRPr="00E47DEC">
        <w:rPr>
          <w:rFonts w:eastAsia="MS Mincho"/>
          <w:lang w:val="ru-RU" w:eastAsia="ja-JP"/>
        </w:rPr>
        <w:t>.</w:t>
      </w:r>
    </w:p>
    <w:p w:rsidR="00636AC0" w:rsidRPr="004E07F6" w:rsidRDefault="00636AC0" w:rsidP="008472E5">
      <w:pPr>
        <w:pStyle w:val="4"/>
        <w:ind w:left="567"/>
        <w:rPr>
          <w:lang w:val="ru-RU"/>
        </w:rPr>
      </w:pPr>
      <w:r w:rsidRPr="00DE52BB" w:rsidDel="00835C56">
        <w:rPr>
          <w:lang w:val="ru-RU"/>
        </w:rPr>
        <w:t xml:space="preserve"> </w:t>
      </w:r>
      <w:r w:rsidR="008A6841">
        <w:rPr>
          <w:lang w:val="ru-RU"/>
        </w:rPr>
        <w:t>«Правильный</w:t>
      </w:r>
      <w:r w:rsidR="00F33705" w:rsidRPr="004E07F6">
        <w:rPr>
          <w:lang w:val="ru-RU"/>
        </w:rPr>
        <w:t>»</w:t>
      </w:r>
      <w:r w:rsidRPr="004E07F6">
        <w:rPr>
          <w:lang w:val="ru-RU"/>
        </w:rPr>
        <w:t xml:space="preserve"> </w:t>
      </w:r>
      <w:r w:rsidR="004E07F6" w:rsidRPr="004E07F6">
        <w:rPr>
          <w:lang w:val="ru-RU"/>
        </w:rPr>
        <w:t xml:space="preserve">целый </w:t>
      </w:r>
      <w:r w:rsidR="000C0854" w:rsidRPr="004E07F6">
        <w:rPr>
          <w:lang w:val="ru-RU"/>
        </w:rPr>
        <w:t>элемент</w:t>
      </w:r>
      <w:r w:rsidRPr="004E07F6">
        <w:rPr>
          <w:lang w:val="ru-RU"/>
        </w:rPr>
        <w:t xml:space="preserve"> </w:t>
      </w:r>
      <w:r w:rsidR="008A6841" w:rsidRPr="004E07F6">
        <w:rPr>
          <w:lang w:val="ru-RU"/>
        </w:rPr>
        <w:t>заявки</w:t>
      </w:r>
      <w:r w:rsidR="008A6841">
        <w:rPr>
          <w:lang w:val="ru-RU"/>
        </w:rPr>
        <w:t xml:space="preserve"> </w:t>
      </w:r>
      <w:r w:rsidRPr="004E07F6">
        <w:rPr>
          <w:lang w:val="ru-RU"/>
        </w:rPr>
        <w:t>(</w:t>
      </w:r>
      <w:r w:rsidR="00DE52BB">
        <w:rPr>
          <w:lang w:val="ru-RU"/>
        </w:rPr>
        <w:t>описание</w:t>
      </w:r>
      <w:r w:rsidRPr="004E07F6">
        <w:rPr>
          <w:lang w:val="ru-RU"/>
        </w:rPr>
        <w:t xml:space="preserve"> </w:t>
      </w:r>
      <w:r w:rsidR="002F7D71" w:rsidRPr="004E07F6">
        <w:rPr>
          <w:lang w:val="ru-RU"/>
        </w:rPr>
        <w:t>и</w:t>
      </w:r>
      <w:r w:rsidRPr="004E07F6">
        <w:rPr>
          <w:lang w:val="ru-RU"/>
        </w:rPr>
        <w:t xml:space="preserve"> </w:t>
      </w:r>
      <w:r w:rsidR="008A6841">
        <w:rPr>
          <w:lang w:val="ru-RU"/>
        </w:rPr>
        <w:t>формула изобретения)</w:t>
      </w:r>
    </w:p>
    <w:p w:rsidR="00636AC0" w:rsidRPr="008A6841" w:rsidRDefault="002F7D71" w:rsidP="009968F9">
      <w:pPr>
        <w:pStyle w:val="ONUME"/>
        <w:rPr>
          <w:szCs w:val="22"/>
          <w:lang w:val="ru-RU"/>
        </w:rPr>
      </w:pPr>
      <w:proofErr w:type="gramStart"/>
      <w:r w:rsidRPr="004E07F6">
        <w:rPr>
          <w:lang w:val="ru-RU"/>
        </w:rPr>
        <w:t>Во-вторых</w:t>
      </w:r>
      <w:r w:rsidR="00636AC0" w:rsidRPr="004E07F6">
        <w:rPr>
          <w:lang w:val="ru-RU"/>
        </w:rPr>
        <w:t xml:space="preserve">, </w:t>
      </w:r>
      <w:r w:rsidR="008A6841" w:rsidRPr="004E07F6">
        <w:rPr>
          <w:lang w:val="ru-RU" w:eastAsia="ja-JP"/>
        </w:rPr>
        <w:t>представляется</w:t>
      </w:r>
      <w:r w:rsidR="008A6841">
        <w:rPr>
          <w:lang w:val="ru-RU" w:eastAsia="ja-JP"/>
        </w:rPr>
        <w:t xml:space="preserve">, что </w:t>
      </w:r>
      <w:r w:rsidR="008B1D47">
        <w:rPr>
          <w:lang w:val="ru-RU" w:eastAsia="ja-JP"/>
        </w:rPr>
        <w:t xml:space="preserve">к </w:t>
      </w:r>
      <w:r w:rsidR="008B1D47">
        <w:rPr>
          <w:lang w:val="ru-RU"/>
        </w:rPr>
        <w:t>вопросу</w:t>
      </w:r>
      <w:r w:rsidR="008A6841">
        <w:rPr>
          <w:lang w:val="ru-RU"/>
        </w:rPr>
        <w:t xml:space="preserve"> </w:t>
      </w:r>
      <w:r w:rsidR="008A6841" w:rsidRPr="008A6841">
        <w:rPr>
          <w:lang w:val="ru-RU"/>
        </w:rPr>
        <w:t xml:space="preserve">о том, </w:t>
      </w:r>
      <w:r w:rsidR="008A6841">
        <w:rPr>
          <w:lang w:val="ru-RU"/>
        </w:rPr>
        <w:t xml:space="preserve">может ли </w:t>
      </w:r>
      <w:r w:rsidRPr="004E07F6">
        <w:rPr>
          <w:lang w:val="ru-RU"/>
        </w:rPr>
        <w:t>предложение</w:t>
      </w:r>
      <w:r w:rsidR="00636AC0" w:rsidRPr="004E07F6">
        <w:rPr>
          <w:lang w:val="ru-RU"/>
        </w:rPr>
        <w:t xml:space="preserve">, </w:t>
      </w:r>
      <w:r w:rsidR="00E365B8" w:rsidRPr="00E365B8">
        <w:rPr>
          <w:lang w:val="ru-RU"/>
        </w:rPr>
        <w:t>в той мере</w:t>
      </w:r>
      <w:r w:rsidR="008A6841">
        <w:rPr>
          <w:lang w:val="ru-RU"/>
        </w:rPr>
        <w:t>, в какой оно допускает включение целого</w:t>
      </w:r>
      <w:r w:rsidR="00636AC0" w:rsidRPr="004E07F6">
        <w:rPr>
          <w:lang w:val="ru-RU"/>
        </w:rPr>
        <w:t xml:space="preserve"> </w:t>
      </w:r>
      <w:r w:rsidR="008A6841">
        <w:rPr>
          <w:lang w:val="ru-RU"/>
        </w:rPr>
        <w:t>«правильного</w:t>
      </w:r>
      <w:r w:rsidR="00F33705" w:rsidRPr="004E07F6">
        <w:rPr>
          <w:lang w:val="ru-RU"/>
        </w:rPr>
        <w:t>»</w:t>
      </w:r>
      <w:r w:rsidR="00636AC0" w:rsidRPr="004E07F6">
        <w:rPr>
          <w:lang w:val="ru-RU"/>
        </w:rPr>
        <w:t xml:space="preserve"> </w:t>
      </w:r>
      <w:r w:rsidR="000C0854" w:rsidRPr="004E07F6">
        <w:rPr>
          <w:lang w:val="ru-RU"/>
        </w:rPr>
        <w:t>элемент</w:t>
      </w:r>
      <w:r w:rsidR="008A6841">
        <w:rPr>
          <w:lang w:val="ru-RU"/>
        </w:rPr>
        <w:t>а</w:t>
      </w:r>
      <w:r w:rsidR="00636AC0" w:rsidRPr="004E07F6">
        <w:rPr>
          <w:lang w:val="ru-RU"/>
        </w:rPr>
        <w:t xml:space="preserve"> </w:t>
      </w:r>
      <w:r w:rsidR="004E07F6" w:rsidRPr="004E07F6">
        <w:rPr>
          <w:lang w:val="ru-RU"/>
        </w:rPr>
        <w:t>заявки</w:t>
      </w:r>
      <w:r w:rsidR="00636AC0" w:rsidRPr="004E07F6">
        <w:rPr>
          <w:lang w:val="ru-RU"/>
        </w:rPr>
        <w:t xml:space="preserve"> (</w:t>
      </w:r>
      <w:r w:rsidR="008A6841">
        <w:rPr>
          <w:lang w:val="ru-RU"/>
        </w:rPr>
        <w:t>описания</w:t>
      </w:r>
      <w:r w:rsidR="00636AC0" w:rsidRPr="004E07F6">
        <w:rPr>
          <w:lang w:val="ru-RU"/>
        </w:rPr>
        <w:t xml:space="preserve"> </w:t>
      </w:r>
      <w:r w:rsidRPr="004E07F6">
        <w:rPr>
          <w:lang w:val="ru-RU"/>
        </w:rPr>
        <w:t>и</w:t>
      </w:r>
      <w:r w:rsidR="00636AC0" w:rsidRPr="004E07F6">
        <w:rPr>
          <w:lang w:val="ru-RU"/>
        </w:rPr>
        <w:t xml:space="preserve"> </w:t>
      </w:r>
      <w:r w:rsidR="008A6841">
        <w:rPr>
          <w:lang w:val="ru-RU"/>
        </w:rPr>
        <w:t>формулы изобретения</w:t>
      </w:r>
      <w:r w:rsidR="00636AC0" w:rsidRPr="004E07F6">
        <w:rPr>
          <w:lang w:val="ru-RU"/>
        </w:rPr>
        <w:t xml:space="preserve">) </w:t>
      </w:r>
      <w:r w:rsidR="008A6841">
        <w:rPr>
          <w:lang w:val="ru-RU"/>
        </w:rPr>
        <w:t>применяться</w:t>
      </w:r>
      <w:r w:rsidR="00636AC0" w:rsidRPr="004E07F6">
        <w:rPr>
          <w:lang w:val="ru-RU"/>
        </w:rPr>
        <w:t xml:space="preserve">, </w:t>
      </w:r>
      <w:r w:rsidR="008A6841" w:rsidRPr="008B1D47">
        <w:rPr>
          <w:lang w:val="ru-RU"/>
        </w:rPr>
        <w:t xml:space="preserve">без нарушения положений </w:t>
      </w:r>
      <w:r w:rsidR="00196A60" w:rsidRPr="008B1D47">
        <w:rPr>
          <w:lang w:val="ru-RU"/>
        </w:rPr>
        <w:t>PLT</w:t>
      </w:r>
      <w:r w:rsidR="00636AC0" w:rsidRPr="004E07F6">
        <w:rPr>
          <w:lang w:val="ru-RU"/>
        </w:rPr>
        <w:t xml:space="preserve">, </w:t>
      </w:r>
      <w:r w:rsidR="000454AE" w:rsidRPr="004E07F6">
        <w:rPr>
          <w:lang w:val="ru-RU"/>
        </w:rPr>
        <w:t>к национальным и региональным заявкам</w:t>
      </w:r>
      <w:r w:rsidR="008A6841">
        <w:rPr>
          <w:lang w:val="ru-RU"/>
        </w:rPr>
        <w:t xml:space="preserve">, подаваемым </w:t>
      </w:r>
      <w:r w:rsidR="008A6841" w:rsidRPr="008B1D47">
        <w:rPr>
          <w:lang w:val="ru-RU"/>
        </w:rPr>
        <w:t xml:space="preserve">в </w:t>
      </w:r>
      <w:r w:rsidR="008B1D47">
        <w:rPr>
          <w:lang w:val="ru-RU"/>
        </w:rPr>
        <w:t>Договаривающейся стороне</w:t>
      </w:r>
      <w:r w:rsidR="008B1D47" w:rsidRPr="004E07F6">
        <w:rPr>
          <w:lang w:val="ru-RU"/>
        </w:rPr>
        <w:t xml:space="preserve"> </w:t>
      </w:r>
      <w:r w:rsidR="008B1D47">
        <w:t>PLT</w:t>
      </w:r>
      <w:r w:rsidR="008B1D47">
        <w:rPr>
          <w:lang w:val="ru-RU"/>
        </w:rPr>
        <w:t xml:space="preserve"> </w:t>
      </w:r>
      <w:r w:rsidR="008A6841" w:rsidRPr="008B1D47">
        <w:rPr>
          <w:lang w:val="ru-RU"/>
        </w:rPr>
        <w:t xml:space="preserve">или </w:t>
      </w:r>
      <w:r w:rsidR="008B1D47">
        <w:rPr>
          <w:lang w:val="ru-RU"/>
        </w:rPr>
        <w:t xml:space="preserve">для такой </w:t>
      </w:r>
      <w:r w:rsidR="008B1D47" w:rsidRPr="008B1D47">
        <w:rPr>
          <w:lang w:val="ru-RU"/>
        </w:rPr>
        <w:t>сторон</w:t>
      </w:r>
      <w:r w:rsidR="008B1D47">
        <w:rPr>
          <w:lang w:val="ru-RU"/>
        </w:rPr>
        <w:t>ы</w:t>
      </w:r>
      <w:r w:rsidR="00636AC0" w:rsidRPr="004E07F6">
        <w:rPr>
          <w:lang w:val="ru-RU"/>
        </w:rPr>
        <w:t xml:space="preserve">, </w:t>
      </w:r>
      <w:r w:rsidR="008A6841">
        <w:rPr>
          <w:lang w:val="ru-RU"/>
        </w:rPr>
        <w:t xml:space="preserve">применимы </w:t>
      </w:r>
      <w:r w:rsidR="008B1D47">
        <w:rPr>
          <w:lang w:val="ru-RU"/>
        </w:rPr>
        <w:t xml:space="preserve">те </w:t>
      </w:r>
      <w:r w:rsidR="008A6841">
        <w:rPr>
          <w:lang w:val="ru-RU"/>
        </w:rPr>
        <w:t xml:space="preserve">же </w:t>
      </w:r>
      <w:r w:rsidR="008A6841">
        <w:rPr>
          <w:lang w:val="ru-RU" w:eastAsia="ja-JP"/>
        </w:rPr>
        <w:t xml:space="preserve">соображения, которые </w:t>
      </w:r>
      <w:r w:rsidRPr="004E07F6">
        <w:rPr>
          <w:lang w:val="ru-RU" w:eastAsia="ja-JP"/>
        </w:rPr>
        <w:t>изложен</w:t>
      </w:r>
      <w:r w:rsidR="008A6841">
        <w:rPr>
          <w:lang w:val="ru-RU" w:eastAsia="ja-JP"/>
        </w:rPr>
        <w:t>ы</w:t>
      </w:r>
      <w:r w:rsidRPr="004E07F6">
        <w:rPr>
          <w:lang w:val="ru-RU" w:eastAsia="ja-JP"/>
        </w:rPr>
        <w:t xml:space="preserve"> в</w:t>
      </w:r>
      <w:r w:rsidR="00636AC0" w:rsidRPr="004E07F6">
        <w:rPr>
          <w:lang w:val="ru-RU" w:eastAsia="ja-JP"/>
        </w:rPr>
        <w:t xml:space="preserve"> </w:t>
      </w:r>
      <w:r w:rsidR="008A6841">
        <w:rPr>
          <w:lang w:val="ru-RU" w:eastAsia="ja-JP"/>
        </w:rPr>
        <w:t>пунктах</w:t>
      </w:r>
      <w:r w:rsidR="00636AC0" w:rsidRPr="004E07F6">
        <w:rPr>
          <w:lang w:val="ru-RU" w:eastAsia="ja-JP"/>
        </w:rPr>
        <w:t xml:space="preserve"> </w:t>
      </w:r>
      <w:r w:rsidR="00636AC0">
        <w:rPr>
          <w:lang w:eastAsia="ja-JP"/>
        </w:rPr>
        <w:fldChar w:fldCharType="begin"/>
      </w:r>
      <w:r w:rsidR="00636AC0" w:rsidRPr="004E07F6">
        <w:rPr>
          <w:lang w:val="ru-RU" w:eastAsia="ja-JP"/>
        </w:rPr>
        <w:instrText xml:space="preserve"> </w:instrText>
      </w:r>
      <w:r w:rsidR="00636AC0">
        <w:rPr>
          <w:lang w:eastAsia="ja-JP"/>
        </w:rPr>
        <w:instrText>REF</w:instrText>
      </w:r>
      <w:r w:rsidR="00636AC0" w:rsidRPr="004E07F6">
        <w:rPr>
          <w:lang w:val="ru-RU" w:eastAsia="ja-JP"/>
        </w:rPr>
        <w:instrText xml:space="preserve"> _</w:instrText>
      </w:r>
      <w:r w:rsidR="00636AC0">
        <w:rPr>
          <w:lang w:eastAsia="ja-JP"/>
        </w:rPr>
        <w:instrText>Ref</w:instrText>
      </w:r>
      <w:r w:rsidR="00636AC0" w:rsidRPr="004E07F6">
        <w:rPr>
          <w:lang w:val="ru-RU" w:eastAsia="ja-JP"/>
        </w:rPr>
        <w:instrText>477947150 \</w:instrText>
      </w:r>
      <w:r w:rsidR="00636AC0">
        <w:rPr>
          <w:lang w:eastAsia="ja-JP"/>
        </w:rPr>
        <w:instrText>r</w:instrText>
      </w:r>
      <w:r w:rsidR="00636AC0" w:rsidRPr="004E07F6">
        <w:rPr>
          <w:lang w:val="ru-RU" w:eastAsia="ja-JP"/>
        </w:rPr>
        <w:instrText xml:space="preserve"> \</w:instrText>
      </w:r>
      <w:r w:rsidR="00636AC0">
        <w:rPr>
          <w:lang w:eastAsia="ja-JP"/>
        </w:rPr>
        <w:instrText>h</w:instrText>
      </w:r>
      <w:r w:rsidR="00636AC0" w:rsidRPr="004E07F6">
        <w:rPr>
          <w:lang w:val="ru-RU" w:eastAsia="ja-JP"/>
        </w:rPr>
        <w:instrText xml:space="preserve"> </w:instrText>
      </w:r>
      <w:r w:rsidR="00636AC0">
        <w:rPr>
          <w:lang w:eastAsia="ja-JP"/>
        </w:rPr>
      </w:r>
      <w:r w:rsidR="00636AC0">
        <w:rPr>
          <w:lang w:eastAsia="ja-JP"/>
        </w:rPr>
        <w:fldChar w:fldCharType="separate"/>
      </w:r>
      <w:r w:rsidR="00D669A4" w:rsidRPr="00D669A4">
        <w:rPr>
          <w:lang w:val="ru-RU" w:eastAsia="ja-JP"/>
        </w:rPr>
        <w:t>29</w:t>
      </w:r>
      <w:r w:rsidR="00636AC0">
        <w:rPr>
          <w:lang w:eastAsia="ja-JP"/>
        </w:rPr>
        <w:fldChar w:fldCharType="end"/>
      </w:r>
      <w:r w:rsidR="00636AC0" w:rsidRPr="004E07F6">
        <w:rPr>
          <w:lang w:val="ru-RU" w:eastAsia="ja-JP"/>
        </w:rPr>
        <w:t xml:space="preserve"> </w:t>
      </w:r>
      <w:r w:rsidRPr="004E07F6">
        <w:rPr>
          <w:lang w:val="ru-RU" w:eastAsia="ja-JP"/>
        </w:rPr>
        <w:t>и</w:t>
      </w:r>
      <w:r w:rsidR="00636AC0" w:rsidRPr="004E07F6">
        <w:rPr>
          <w:lang w:val="ru-RU" w:eastAsia="ja-JP"/>
        </w:rPr>
        <w:t xml:space="preserve"> </w:t>
      </w:r>
      <w:r w:rsidR="00636AC0">
        <w:rPr>
          <w:lang w:eastAsia="ja-JP"/>
        </w:rPr>
        <w:fldChar w:fldCharType="begin"/>
      </w:r>
      <w:r w:rsidR="00636AC0" w:rsidRPr="004E07F6">
        <w:rPr>
          <w:lang w:val="ru-RU" w:eastAsia="ja-JP"/>
        </w:rPr>
        <w:instrText xml:space="preserve"> </w:instrText>
      </w:r>
      <w:r w:rsidR="00636AC0">
        <w:rPr>
          <w:lang w:eastAsia="ja-JP"/>
        </w:rPr>
        <w:instrText>REF</w:instrText>
      </w:r>
      <w:r w:rsidR="00636AC0" w:rsidRPr="004E07F6">
        <w:rPr>
          <w:lang w:val="ru-RU" w:eastAsia="ja-JP"/>
        </w:rPr>
        <w:instrText xml:space="preserve"> _</w:instrText>
      </w:r>
      <w:r w:rsidR="00636AC0">
        <w:rPr>
          <w:lang w:eastAsia="ja-JP"/>
        </w:rPr>
        <w:instrText>Ref</w:instrText>
      </w:r>
      <w:r w:rsidR="00636AC0" w:rsidRPr="004E07F6">
        <w:rPr>
          <w:lang w:val="ru-RU" w:eastAsia="ja-JP"/>
        </w:rPr>
        <w:instrText>478471072 \</w:instrText>
      </w:r>
      <w:r w:rsidR="00636AC0">
        <w:rPr>
          <w:lang w:eastAsia="ja-JP"/>
        </w:rPr>
        <w:instrText>r</w:instrText>
      </w:r>
      <w:r w:rsidR="00636AC0" w:rsidRPr="004E07F6">
        <w:rPr>
          <w:lang w:val="ru-RU" w:eastAsia="ja-JP"/>
        </w:rPr>
        <w:instrText xml:space="preserve"> \</w:instrText>
      </w:r>
      <w:r w:rsidR="00636AC0">
        <w:rPr>
          <w:lang w:eastAsia="ja-JP"/>
        </w:rPr>
        <w:instrText>h</w:instrText>
      </w:r>
      <w:r w:rsidR="00636AC0" w:rsidRPr="004E07F6">
        <w:rPr>
          <w:lang w:val="ru-RU" w:eastAsia="ja-JP"/>
        </w:rPr>
        <w:instrText xml:space="preserve"> </w:instrText>
      </w:r>
      <w:r w:rsidR="00636AC0">
        <w:rPr>
          <w:lang w:eastAsia="ja-JP"/>
        </w:rPr>
      </w:r>
      <w:r w:rsidR="00636AC0">
        <w:rPr>
          <w:lang w:eastAsia="ja-JP"/>
        </w:rPr>
        <w:fldChar w:fldCharType="separate"/>
      </w:r>
      <w:r w:rsidR="00D669A4" w:rsidRPr="00D669A4">
        <w:rPr>
          <w:lang w:val="ru-RU" w:eastAsia="ja-JP"/>
        </w:rPr>
        <w:t>30</w:t>
      </w:r>
      <w:r w:rsidR="00636AC0">
        <w:rPr>
          <w:lang w:eastAsia="ja-JP"/>
        </w:rPr>
        <w:fldChar w:fldCharType="end"/>
      </w:r>
      <w:r w:rsidR="00636AC0" w:rsidRPr="004E07F6">
        <w:rPr>
          <w:lang w:val="ru-RU" w:eastAsia="ja-JP"/>
        </w:rPr>
        <w:t xml:space="preserve">, </w:t>
      </w:r>
      <w:r w:rsidRPr="004E07F6">
        <w:rPr>
          <w:lang w:val="ru-RU" w:eastAsia="ja-JP"/>
        </w:rPr>
        <w:t>выше</w:t>
      </w:r>
      <w:r w:rsidR="00636AC0" w:rsidRPr="004E07F6">
        <w:rPr>
          <w:lang w:val="ru-RU"/>
        </w:rPr>
        <w:t>.</w:t>
      </w:r>
      <w:proofErr w:type="gramEnd"/>
      <w:r w:rsidR="00636AC0" w:rsidRPr="004E07F6">
        <w:rPr>
          <w:lang w:val="ru-RU"/>
        </w:rPr>
        <w:t xml:space="preserve">  </w:t>
      </w:r>
      <w:r w:rsidRPr="008A6841">
        <w:rPr>
          <w:lang w:val="ru-RU"/>
        </w:rPr>
        <w:t>Однако</w:t>
      </w:r>
      <w:r w:rsidR="00636AC0" w:rsidRPr="008A6841">
        <w:rPr>
          <w:lang w:val="ru-RU"/>
        </w:rPr>
        <w:t xml:space="preserve"> </w:t>
      </w:r>
      <w:r w:rsidRPr="008A6841">
        <w:rPr>
          <w:lang w:val="ru-RU"/>
        </w:rPr>
        <w:t>ответ</w:t>
      </w:r>
      <w:r w:rsidR="00636AC0" w:rsidRPr="008A6841">
        <w:rPr>
          <w:lang w:val="ru-RU"/>
        </w:rPr>
        <w:t xml:space="preserve"> </w:t>
      </w:r>
      <w:r w:rsidR="008A6841">
        <w:rPr>
          <w:lang w:val="ru-RU"/>
        </w:rPr>
        <w:t xml:space="preserve">на этот </w:t>
      </w:r>
      <w:r w:rsidRPr="008A6841">
        <w:rPr>
          <w:lang w:val="ru-RU"/>
        </w:rPr>
        <w:t xml:space="preserve">вопрос </w:t>
      </w:r>
      <w:r w:rsidR="008A6841" w:rsidRPr="008A6841">
        <w:rPr>
          <w:lang w:val="ru-RU"/>
        </w:rPr>
        <w:t>дополнительн</w:t>
      </w:r>
      <w:r w:rsidR="008A6841">
        <w:rPr>
          <w:lang w:val="ru-RU"/>
        </w:rPr>
        <w:t>о осложняется тем</w:t>
      </w:r>
      <w:r w:rsidR="00636AC0" w:rsidRPr="008A6841">
        <w:rPr>
          <w:lang w:val="ru-RU"/>
        </w:rPr>
        <w:t xml:space="preserve"> </w:t>
      </w:r>
      <w:r w:rsidR="003E1BFC" w:rsidRPr="008A6841">
        <w:rPr>
          <w:lang w:val="ru-RU"/>
        </w:rPr>
        <w:t xml:space="preserve">что: </w:t>
      </w:r>
    </w:p>
    <w:p w:rsidR="00636AC0" w:rsidRPr="0045476A" w:rsidRDefault="000524BE" w:rsidP="004F4372">
      <w:pPr>
        <w:pStyle w:val="ONUME"/>
        <w:numPr>
          <w:ilvl w:val="1"/>
          <w:numId w:val="6"/>
        </w:numPr>
        <w:rPr>
          <w:lang w:val="ru-RU"/>
        </w:rPr>
      </w:pPr>
      <w:proofErr w:type="gramStart"/>
      <w:r>
        <w:rPr>
          <w:lang w:val="ru-RU"/>
        </w:rPr>
        <w:t>статья</w:t>
      </w:r>
      <w:r w:rsidR="00762790">
        <w:t> </w:t>
      </w:r>
      <w:r w:rsidR="00762790" w:rsidRPr="0045476A">
        <w:rPr>
          <w:lang w:val="ru-RU"/>
        </w:rPr>
        <w:t xml:space="preserve">5(6) </w:t>
      </w:r>
      <w:r w:rsidR="00762790">
        <w:t>PLT</w:t>
      </w:r>
      <w:r w:rsidR="00636AC0" w:rsidRPr="0045476A">
        <w:rPr>
          <w:lang w:val="ru-RU"/>
        </w:rPr>
        <w:t xml:space="preserve"> </w:t>
      </w:r>
      <w:r>
        <w:rPr>
          <w:lang w:val="ru-RU"/>
        </w:rPr>
        <w:t>допускает</w:t>
      </w:r>
      <w:r w:rsidR="008A6841" w:rsidRPr="0045476A">
        <w:rPr>
          <w:lang w:val="ru-RU"/>
        </w:rPr>
        <w:t xml:space="preserve"> </w:t>
      </w:r>
      <w:r w:rsidRPr="0045476A">
        <w:rPr>
          <w:lang w:val="ru-RU"/>
        </w:rPr>
        <w:t xml:space="preserve">только </w:t>
      </w:r>
      <w:r w:rsidR="002F7D71" w:rsidRPr="0045476A">
        <w:rPr>
          <w:rFonts w:eastAsia="MS Mincho"/>
          <w:lang w:val="ru-RU" w:eastAsia="ja-JP"/>
        </w:rPr>
        <w:t>последующ</w:t>
      </w:r>
      <w:r>
        <w:rPr>
          <w:rFonts w:eastAsia="MS Mincho"/>
          <w:lang w:val="ru-RU" w:eastAsia="ja-JP"/>
        </w:rPr>
        <w:t xml:space="preserve">ую подачу </w:t>
      </w:r>
      <w:r w:rsidR="00F33705" w:rsidRPr="0045476A">
        <w:rPr>
          <w:rFonts w:eastAsia="MS Mincho"/>
          <w:lang w:val="ru-RU" w:eastAsia="ja-JP"/>
        </w:rPr>
        <w:t>отсутствующ</w:t>
      </w:r>
      <w:r>
        <w:rPr>
          <w:rFonts w:eastAsia="MS Mincho"/>
          <w:lang w:val="ru-RU" w:eastAsia="ja-JP"/>
        </w:rPr>
        <w:t>ей</w:t>
      </w:r>
      <w:r w:rsidR="00636AC0" w:rsidRPr="0045476A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части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8748F8" w:rsidRPr="0045476A">
        <w:rPr>
          <w:rFonts w:eastAsia="MS Mincho"/>
          <w:lang w:val="ru-RU" w:eastAsia="ja-JP"/>
        </w:rPr>
        <w:t>описания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2F7D71" w:rsidRPr="0045476A">
        <w:rPr>
          <w:rFonts w:eastAsia="MS Mincho"/>
          <w:lang w:val="ru-RU" w:eastAsia="ja-JP"/>
        </w:rPr>
        <w:t>и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F33705" w:rsidRPr="0045476A">
        <w:rPr>
          <w:rFonts w:eastAsia="MS Mincho"/>
          <w:lang w:val="ru-RU" w:eastAsia="ja-JP"/>
        </w:rPr>
        <w:t>отсутствующ</w:t>
      </w:r>
      <w:r>
        <w:rPr>
          <w:rFonts w:eastAsia="MS Mincho"/>
          <w:lang w:val="ru-RU" w:eastAsia="ja-JP"/>
        </w:rPr>
        <w:t>его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8748F8" w:rsidRPr="0045476A">
        <w:rPr>
          <w:rFonts w:eastAsia="MS Mincho"/>
          <w:lang w:val="ru-RU" w:eastAsia="ja-JP"/>
        </w:rPr>
        <w:t>чертеж</w:t>
      </w:r>
      <w:r>
        <w:rPr>
          <w:rFonts w:eastAsia="MS Mincho"/>
          <w:lang w:val="ru-RU" w:eastAsia="ja-JP"/>
        </w:rPr>
        <w:t>а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8748F8" w:rsidRPr="0045476A">
        <w:rPr>
          <w:rFonts w:eastAsia="MS Mincho"/>
          <w:lang w:val="ru-RU" w:eastAsia="ja-JP"/>
        </w:rPr>
        <w:t>без утраты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4E07F6" w:rsidRPr="0045476A">
        <w:rPr>
          <w:rFonts w:eastAsia="MS Mincho"/>
          <w:lang w:val="ru-RU" w:eastAsia="ja-JP"/>
        </w:rPr>
        <w:t>первоначальной даты подачи</w:t>
      </w:r>
      <w:r w:rsidR="00636AC0" w:rsidRPr="0045476A">
        <w:rPr>
          <w:rFonts w:eastAsia="MS Mincho"/>
          <w:lang w:val="ru-RU" w:eastAsia="ja-JP"/>
        </w:rPr>
        <w:t xml:space="preserve">, </w:t>
      </w:r>
      <w:r w:rsidR="002F7D71" w:rsidRPr="0045476A">
        <w:rPr>
          <w:lang w:val="ru-RU"/>
        </w:rPr>
        <w:t>но</w:t>
      </w:r>
      <w:r w:rsidR="00636AC0" w:rsidRPr="0045476A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F33705" w:rsidRPr="0045476A">
        <w:rPr>
          <w:lang w:val="ru-RU"/>
        </w:rPr>
        <w:t>отсутствующ</w:t>
      </w:r>
      <w:r>
        <w:rPr>
          <w:lang w:val="ru-RU"/>
        </w:rPr>
        <w:t>его</w:t>
      </w:r>
      <w:r w:rsidR="00636AC0" w:rsidRPr="0045476A">
        <w:rPr>
          <w:lang w:val="ru-RU"/>
        </w:rPr>
        <w:t xml:space="preserve"> (</w:t>
      </w:r>
      <w:r>
        <w:rPr>
          <w:lang w:val="ru-RU"/>
        </w:rPr>
        <w:t>«правильного</w:t>
      </w:r>
      <w:r w:rsidR="00F33705" w:rsidRPr="0045476A">
        <w:rPr>
          <w:lang w:val="ru-RU"/>
        </w:rPr>
        <w:t>»</w:t>
      </w:r>
      <w:r w:rsidR="00636AC0" w:rsidRPr="0045476A">
        <w:rPr>
          <w:lang w:val="ru-RU"/>
        </w:rPr>
        <w:t xml:space="preserve">) </w:t>
      </w:r>
      <w:r>
        <w:rPr>
          <w:lang w:val="ru-RU"/>
        </w:rPr>
        <w:t>целого</w:t>
      </w:r>
      <w:r w:rsidR="00636AC0" w:rsidRPr="0045476A">
        <w:rPr>
          <w:lang w:val="ru-RU"/>
        </w:rPr>
        <w:t xml:space="preserve"> </w:t>
      </w:r>
      <w:r w:rsidR="000C0854" w:rsidRPr="0045476A">
        <w:rPr>
          <w:lang w:val="ru-RU"/>
        </w:rPr>
        <w:t>элемент</w:t>
      </w:r>
      <w:r>
        <w:rPr>
          <w:lang w:val="ru-RU"/>
        </w:rPr>
        <w:t>а</w:t>
      </w:r>
      <w:r w:rsidR="00636AC0" w:rsidRPr="0045476A">
        <w:rPr>
          <w:lang w:val="ru-RU"/>
        </w:rPr>
        <w:t xml:space="preserve"> </w:t>
      </w:r>
      <w:r w:rsidR="004E07F6" w:rsidRPr="0045476A">
        <w:rPr>
          <w:lang w:val="ru-RU"/>
        </w:rPr>
        <w:t>заявки</w:t>
      </w:r>
      <w:r w:rsidR="00636AC0" w:rsidRPr="0045476A">
        <w:rPr>
          <w:lang w:val="ru-RU"/>
        </w:rPr>
        <w:t xml:space="preserve"> (</w:t>
      </w:r>
      <w:r w:rsidR="008B1D47" w:rsidRPr="0045476A">
        <w:rPr>
          <w:lang w:val="ru-RU"/>
        </w:rPr>
        <w:t>к</w:t>
      </w:r>
      <w:r w:rsidR="004B7135" w:rsidRPr="0045476A">
        <w:rPr>
          <w:lang w:val="ru-RU"/>
        </w:rPr>
        <w:t>ак отмеч</w:t>
      </w:r>
      <w:r>
        <w:rPr>
          <w:lang w:val="ru-RU"/>
        </w:rPr>
        <w:t xml:space="preserve">алось </w:t>
      </w:r>
      <w:r w:rsidR="002F7D71" w:rsidRPr="0045476A">
        <w:rPr>
          <w:rFonts w:eastAsia="MS Mincho"/>
          <w:lang w:val="ru-RU" w:eastAsia="ja-JP"/>
        </w:rPr>
        <w:t>в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2F7D71" w:rsidRPr="0045476A">
        <w:rPr>
          <w:rFonts w:eastAsia="MS Mincho"/>
          <w:lang w:val="ru-RU" w:eastAsia="ja-JP"/>
        </w:rPr>
        <w:t>пункт</w:t>
      </w:r>
      <w:r>
        <w:rPr>
          <w:rFonts w:eastAsia="MS Mincho"/>
          <w:lang w:val="ru-RU" w:eastAsia="ja-JP"/>
        </w:rPr>
        <w:t>е</w:t>
      </w:r>
      <w:r w:rsidR="00636AC0" w:rsidRPr="0045476A">
        <w:rPr>
          <w:rFonts w:eastAsia="MS Mincho"/>
          <w:lang w:val="ru-RU" w:eastAsia="ja-JP"/>
        </w:rPr>
        <w:t xml:space="preserve"> </w:t>
      </w:r>
      <w:r w:rsidR="00636AC0" w:rsidRPr="00482B87">
        <w:rPr>
          <w:rFonts w:eastAsia="MS Mincho"/>
          <w:lang w:eastAsia="ja-JP"/>
        </w:rPr>
        <w:fldChar w:fldCharType="begin"/>
      </w:r>
      <w:r w:rsidR="00636AC0" w:rsidRPr="0045476A">
        <w:rPr>
          <w:rFonts w:eastAsia="MS Mincho"/>
          <w:lang w:val="ru-RU" w:eastAsia="ja-JP"/>
        </w:rPr>
        <w:instrText xml:space="preserve"> </w:instrText>
      </w:r>
      <w:r w:rsidR="00636AC0" w:rsidRPr="00482B87">
        <w:rPr>
          <w:rFonts w:eastAsia="MS Mincho"/>
          <w:lang w:eastAsia="ja-JP"/>
        </w:rPr>
        <w:instrText>REF</w:instrText>
      </w:r>
      <w:r w:rsidR="00636AC0" w:rsidRPr="0045476A">
        <w:rPr>
          <w:rFonts w:eastAsia="MS Mincho"/>
          <w:lang w:val="ru-RU" w:eastAsia="ja-JP"/>
        </w:rPr>
        <w:instrText xml:space="preserve"> _</w:instrText>
      </w:r>
      <w:r w:rsidR="00636AC0" w:rsidRPr="00482B87">
        <w:rPr>
          <w:rFonts w:eastAsia="MS Mincho"/>
          <w:lang w:eastAsia="ja-JP"/>
        </w:rPr>
        <w:instrText>Ref</w:instrText>
      </w:r>
      <w:r w:rsidR="00636AC0" w:rsidRPr="0045476A">
        <w:rPr>
          <w:rFonts w:eastAsia="MS Mincho"/>
          <w:lang w:val="ru-RU" w:eastAsia="ja-JP"/>
        </w:rPr>
        <w:instrText>478462335 \</w:instrText>
      </w:r>
      <w:r w:rsidR="00636AC0" w:rsidRPr="00482B87">
        <w:rPr>
          <w:rFonts w:eastAsia="MS Mincho"/>
          <w:lang w:eastAsia="ja-JP"/>
        </w:rPr>
        <w:instrText>r</w:instrText>
      </w:r>
      <w:r w:rsidR="00636AC0" w:rsidRPr="0045476A">
        <w:rPr>
          <w:rFonts w:eastAsia="MS Mincho"/>
          <w:lang w:val="ru-RU" w:eastAsia="ja-JP"/>
        </w:rPr>
        <w:instrText xml:space="preserve"> \</w:instrText>
      </w:r>
      <w:r w:rsidR="00636AC0" w:rsidRPr="00482B87">
        <w:rPr>
          <w:rFonts w:eastAsia="MS Mincho"/>
          <w:lang w:eastAsia="ja-JP"/>
        </w:rPr>
        <w:instrText>h</w:instrText>
      </w:r>
      <w:r w:rsidR="00636AC0" w:rsidRPr="0045476A">
        <w:rPr>
          <w:rFonts w:eastAsia="MS Mincho"/>
          <w:lang w:val="ru-RU" w:eastAsia="ja-JP"/>
        </w:rPr>
        <w:instrText xml:space="preserve"> </w:instrText>
      </w:r>
      <w:r w:rsidR="00636AC0" w:rsidRPr="00482B87">
        <w:rPr>
          <w:rFonts w:eastAsia="MS Mincho"/>
          <w:lang w:eastAsia="ja-JP"/>
        </w:rPr>
      </w:r>
      <w:r w:rsidR="00636AC0" w:rsidRPr="00482B87">
        <w:rPr>
          <w:rFonts w:eastAsia="MS Mincho"/>
          <w:lang w:eastAsia="ja-JP"/>
        </w:rPr>
        <w:fldChar w:fldCharType="separate"/>
      </w:r>
      <w:r w:rsidR="00D669A4" w:rsidRPr="00D669A4">
        <w:rPr>
          <w:rFonts w:eastAsia="MS Mincho"/>
          <w:lang w:val="ru-RU" w:eastAsia="ja-JP"/>
        </w:rPr>
        <w:t>11</w:t>
      </w:r>
      <w:r w:rsidR="00636AC0" w:rsidRPr="00482B87">
        <w:rPr>
          <w:rFonts w:eastAsia="MS Mincho"/>
          <w:lang w:eastAsia="ja-JP"/>
        </w:rPr>
        <w:fldChar w:fldCharType="end"/>
      </w:r>
      <w:r w:rsidR="00636AC0" w:rsidRPr="0045476A">
        <w:rPr>
          <w:rFonts w:eastAsia="MS Mincho"/>
          <w:lang w:val="ru-RU" w:eastAsia="ja-JP"/>
        </w:rPr>
        <w:t xml:space="preserve">, </w:t>
      </w:r>
      <w:r w:rsidR="002F7D71" w:rsidRPr="0045476A">
        <w:rPr>
          <w:rFonts w:eastAsia="MS Mincho"/>
          <w:lang w:val="ru-RU" w:eastAsia="ja-JP"/>
        </w:rPr>
        <w:t>выше</w:t>
      </w:r>
      <w:r w:rsidR="00636AC0" w:rsidRPr="0045476A">
        <w:rPr>
          <w:rFonts w:eastAsia="MS Mincho"/>
          <w:lang w:val="ru-RU" w:eastAsia="ja-JP"/>
        </w:rPr>
        <w:t xml:space="preserve">, </w:t>
      </w:r>
      <w:r w:rsidR="002F7D71" w:rsidRPr="0045476A">
        <w:rPr>
          <w:rFonts w:eastAsia="MS Mincho"/>
          <w:lang w:val="ru-RU" w:eastAsia="ja-JP"/>
        </w:rPr>
        <w:t xml:space="preserve">хотя </w:t>
      </w:r>
      <w:r w:rsidR="003E1BFC" w:rsidRPr="0045476A">
        <w:rPr>
          <w:lang w:val="ru-RU"/>
        </w:rPr>
        <w:t xml:space="preserve">Договаривающаяся сторона </w:t>
      </w:r>
      <w:r w:rsidR="00196A60">
        <w:t>PLT</w:t>
      </w:r>
      <w:r w:rsidR="00636AC0" w:rsidRPr="0045476A">
        <w:rPr>
          <w:lang w:val="ru-RU"/>
        </w:rPr>
        <w:t xml:space="preserve"> </w:t>
      </w:r>
      <w:r>
        <w:rPr>
          <w:lang w:val="ru-RU"/>
        </w:rPr>
        <w:t>должна</w:t>
      </w:r>
      <w:r w:rsidR="00636AC0" w:rsidRPr="0045476A">
        <w:rPr>
          <w:lang w:val="ru-RU"/>
        </w:rPr>
        <w:t xml:space="preserve"> </w:t>
      </w:r>
      <w:r w:rsidR="008B1D47">
        <w:rPr>
          <w:lang w:val="ru-RU"/>
        </w:rPr>
        <w:t xml:space="preserve">допускать </w:t>
      </w:r>
      <w:r w:rsidR="004E07F6" w:rsidRPr="0045476A">
        <w:rPr>
          <w:lang w:val="ru-RU"/>
        </w:rPr>
        <w:t xml:space="preserve">замену </w:t>
      </w:r>
      <w:r w:rsidR="008748F8" w:rsidRPr="0045476A">
        <w:rPr>
          <w:lang w:val="ru-RU"/>
        </w:rPr>
        <w:t>описания</w:t>
      </w:r>
      <w:r w:rsidR="00636AC0" w:rsidRPr="0045476A">
        <w:rPr>
          <w:lang w:val="ru-RU"/>
        </w:rPr>
        <w:t xml:space="preserve"> </w:t>
      </w:r>
      <w:r w:rsidR="002F7D71" w:rsidRPr="0045476A">
        <w:rPr>
          <w:lang w:val="ru-RU"/>
        </w:rPr>
        <w:t>и</w:t>
      </w:r>
      <w:r w:rsidR="00636AC0" w:rsidRPr="0045476A">
        <w:rPr>
          <w:lang w:val="ru-RU"/>
        </w:rPr>
        <w:t xml:space="preserve"> </w:t>
      </w:r>
      <w:r w:rsidR="004E07F6" w:rsidRPr="0045476A">
        <w:rPr>
          <w:lang w:val="ru-RU"/>
        </w:rPr>
        <w:t>чертежей</w:t>
      </w:r>
      <w:r w:rsidR="00636AC0" w:rsidRPr="0045476A">
        <w:rPr>
          <w:lang w:val="ru-RU"/>
        </w:rPr>
        <w:t xml:space="preserve"> </w:t>
      </w:r>
      <w:r w:rsidR="002F7D71" w:rsidRPr="0045476A">
        <w:rPr>
          <w:lang w:val="ru-RU"/>
        </w:rPr>
        <w:t xml:space="preserve">простой </w:t>
      </w:r>
      <w:r w:rsidR="003101AD">
        <w:rPr>
          <w:lang w:val="ru-RU"/>
        </w:rPr>
        <w:t>отсылкой</w:t>
      </w:r>
      <w:r w:rsidR="000C0854" w:rsidRPr="0045476A">
        <w:rPr>
          <w:lang w:val="ru-RU"/>
        </w:rPr>
        <w:t xml:space="preserve"> </w:t>
      </w:r>
      <w:r w:rsidR="003101AD">
        <w:rPr>
          <w:lang w:val="ru-RU"/>
        </w:rPr>
        <w:t>к ранее поданной заявке</w:t>
      </w:r>
      <w:r w:rsidR="00636AC0" w:rsidRPr="0045476A">
        <w:rPr>
          <w:lang w:val="ru-RU"/>
        </w:rPr>
        <w:t xml:space="preserve"> (</w:t>
      </w:r>
      <w:r w:rsidR="002F7D71" w:rsidRPr="0045476A">
        <w:rPr>
          <w:lang w:val="ru-RU"/>
        </w:rPr>
        <w:t>так называем</w:t>
      </w:r>
      <w:r>
        <w:rPr>
          <w:lang w:val="ru-RU"/>
        </w:rPr>
        <w:t>ую</w:t>
      </w:r>
      <w:r w:rsidR="00636AC0" w:rsidRPr="0045476A">
        <w:rPr>
          <w:lang w:val="ru-RU"/>
        </w:rPr>
        <w:t xml:space="preserve"> </w:t>
      </w:r>
      <w:r w:rsidR="00F33705" w:rsidRPr="0045476A">
        <w:rPr>
          <w:lang w:val="ru-RU"/>
        </w:rPr>
        <w:t>«</w:t>
      </w:r>
      <w:r>
        <w:rPr>
          <w:lang w:val="ru-RU"/>
        </w:rPr>
        <w:t>подачу</w:t>
      </w:r>
      <w:r w:rsidR="007156B7" w:rsidRPr="0045476A">
        <w:rPr>
          <w:lang w:val="ru-RU"/>
        </w:rPr>
        <w:t xml:space="preserve"> путем отсылки</w:t>
      </w:r>
      <w:r w:rsidR="00F33705" w:rsidRPr="0045476A">
        <w:rPr>
          <w:lang w:val="ru-RU"/>
        </w:rPr>
        <w:t>»</w:t>
      </w:r>
      <w:r>
        <w:rPr>
          <w:lang w:val="ru-RU"/>
        </w:rPr>
        <w:t xml:space="preserve">, </w:t>
      </w:r>
      <w:r w:rsidR="003101AD">
        <w:rPr>
          <w:lang w:val="ru-RU"/>
        </w:rPr>
        <w:t>предусмотренную</w:t>
      </w:r>
      <w:r>
        <w:rPr>
          <w:lang w:val="ru-RU"/>
        </w:rPr>
        <w:t xml:space="preserve"> </w:t>
      </w:r>
      <w:r w:rsidR="003101AD">
        <w:rPr>
          <w:rFonts w:eastAsia="MS Mincho"/>
          <w:lang w:val="ru-RU" w:eastAsia="ja-JP"/>
        </w:rPr>
        <w:t>статьей</w:t>
      </w:r>
      <w:r>
        <w:rPr>
          <w:rFonts w:eastAsia="MS Mincho"/>
          <w:lang w:val="ru-RU" w:eastAsia="ja-JP"/>
        </w:rPr>
        <w:t xml:space="preserve"> 5</w:t>
      </w:r>
      <w:r w:rsidR="00636AC0" w:rsidRPr="0045476A">
        <w:rPr>
          <w:rFonts w:eastAsia="MS Mincho"/>
          <w:lang w:val="ru-RU" w:eastAsia="ja-JP"/>
        </w:rPr>
        <w:t>(7)</w:t>
      </w:r>
      <w:r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eastAsia="ja-JP"/>
        </w:rPr>
        <w:t>PLT</w:t>
      </w:r>
      <w:r w:rsidR="00636AC0" w:rsidRPr="0045476A">
        <w:rPr>
          <w:lang w:val="ru-RU"/>
        </w:rPr>
        <w:t xml:space="preserve">), </w:t>
      </w:r>
      <w:r w:rsidR="003101AD">
        <w:rPr>
          <w:lang w:val="ru-RU"/>
        </w:rPr>
        <w:t>эта норма</w:t>
      </w:r>
      <w:proofErr w:type="gramEnd"/>
      <w:r w:rsidR="003101AD">
        <w:rPr>
          <w:lang w:val="ru-RU"/>
        </w:rPr>
        <w:t xml:space="preserve"> </w:t>
      </w:r>
      <w:r w:rsidR="003101AD">
        <w:rPr>
          <w:rFonts w:eastAsia="MS Mincho"/>
          <w:lang w:val="ru-RU" w:eastAsia="ja-JP"/>
        </w:rPr>
        <w:t xml:space="preserve">не </w:t>
      </w:r>
      <w:proofErr w:type="gramStart"/>
      <w:r w:rsidR="003101AD">
        <w:rPr>
          <w:rFonts w:eastAsia="MS Mincho"/>
          <w:lang w:val="ru-RU" w:eastAsia="ja-JP"/>
        </w:rPr>
        <w:t>предназначена</w:t>
      </w:r>
      <w:proofErr w:type="gramEnd"/>
      <w:r>
        <w:rPr>
          <w:rFonts w:eastAsia="MS Mincho"/>
          <w:lang w:val="ru-RU" w:eastAsia="ja-JP"/>
        </w:rPr>
        <w:t xml:space="preserve"> для </w:t>
      </w:r>
      <w:r w:rsidRPr="000524BE">
        <w:rPr>
          <w:rFonts w:eastAsia="MS Mincho"/>
          <w:lang w:val="ru-RU" w:eastAsia="ja-JP"/>
        </w:rPr>
        <w:t>ситуаци</w:t>
      </w:r>
      <w:r>
        <w:rPr>
          <w:rFonts w:eastAsia="MS Mincho"/>
          <w:lang w:val="ru-RU" w:eastAsia="ja-JP"/>
        </w:rPr>
        <w:t>й, когда в заявке</w:t>
      </w:r>
      <w:r w:rsidRPr="0045476A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отсутствует</w:t>
      </w:r>
      <w:r w:rsidR="00636AC0" w:rsidRPr="0045476A">
        <w:rPr>
          <w:rFonts w:eastAsia="MS Mincho"/>
          <w:lang w:val="ru-RU" w:eastAsia="ja-JP"/>
        </w:rPr>
        <w:t xml:space="preserve"> </w:t>
      </w:r>
      <w:r w:rsidRPr="0045476A">
        <w:rPr>
          <w:rFonts w:eastAsia="MS Mincho"/>
          <w:lang w:val="ru-RU" w:eastAsia="ja-JP"/>
        </w:rPr>
        <w:t>целый элемент</w:t>
      </w:r>
      <w:r w:rsidR="00636AC0" w:rsidRPr="0045476A">
        <w:rPr>
          <w:rFonts w:eastAsia="MS Mincho"/>
          <w:lang w:val="ru-RU" w:eastAsia="ja-JP"/>
        </w:rPr>
        <w:t>)</w:t>
      </w:r>
      <w:r w:rsidR="00636AC0" w:rsidRPr="0045476A">
        <w:rPr>
          <w:lang w:val="ru-RU"/>
        </w:rPr>
        <w:t>;</w:t>
      </w:r>
    </w:p>
    <w:p w:rsidR="00636AC0" w:rsidRPr="009953CA" w:rsidRDefault="002F7D71" w:rsidP="008472E5">
      <w:pPr>
        <w:pStyle w:val="ONUME"/>
        <w:numPr>
          <w:ilvl w:val="1"/>
          <w:numId w:val="6"/>
        </w:numPr>
        <w:rPr>
          <w:lang w:val="ru-RU"/>
        </w:rPr>
      </w:pPr>
      <w:proofErr w:type="gramStart"/>
      <w:r w:rsidRPr="009953CA">
        <w:rPr>
          <w:lang w:val="ru-RU"/>
        </w:rPr>
        <w:t>если</w:t>
      </w:r>
      <w:r w:rsidR="00636AC0" w:rsidRPr="009953CA">
        <w:rPr>
          <w:lang w:val="ru-RU"/>
        </w:rPr>
        <w:t xml:space="preserve"> </w:t>
      </w:r>
      <w:r w:rsidR="008C7BB1" w:rsidRPr="009953CA">
        <w:rPr>
          <w:lang w:val="ru-RU"/>
        </w:rPr>
        <w:t>заявител</w:t>
      </w:r>
      <w:r w:rsidR="009953CA">
        <w:rPr>
          <w:lang w:val="ru-RU"/>
        </w:rPr>
        <w:t xml:space="preserve">ь </w:t>
      </w:r>
      <w:r w:rsidR="003101AD" w:rsidRPr="003101AD">
        <w:rPr>
          <w:rFonts w:eastAsia="PMingLiU"/>
          <w:bCs/>
          <w:lang w:val="ru-RU" w:eastAsia="zh-TW"/>
        </w:rPr>
        <w:t>вправе</w:t>
      </w:r>
      <w:r w:rsidR="009953CA">
        <w:rPr>
          <w:lang w:val="ru-RU"/>
        </w:rPr>
        <w:t xml:space="preserve"> исключить </w:t>
      </w:r>
      <w:r w:rsidR="009953CA" w:rsidRPr="009953CA">
        <w:rPr>
          <w:lang w:val="ru-RU"/>
        </w:rPr>
        <w:t>какой-</w:t>
      </w:r>
      <w:r w:rsidR="003101AD">
        <w:rPr>
          <w:lang w:val="ru-RU"/>
        </w:rPr>
        <w:t xml:space="preserve">то </w:t>
      </w:r>
      <w:r w:rsidR="00F33705" w:rsidRPr="009953CA">
        <w:rPr>
          <w:lang w:val="ru-RU"/>
        </w:rPr>
        <w:t>«</w:t>
      </w:r>
      <w:r w:rsidR="009953CA">
        <w:rPr>
          <w:lang w:val="ru-RU"/>
        </w:rPr>
        <w:t>неправильно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9953CA">
        <w:rPr>
          <w:lang w:val="ru-RU"/>
        </w:rPr>
        <w:t xml:space="preserve">поданный </w:t>
      </w:r>
      <w:r w:rsidR="000C0854" w:rsidRPr="009953CA">
        <w:rPr>
          <w:lang w:val="ru-RU"/>
        </w:rPr>
        <w:t>элемент</w:t>
      </w:r>
      <w:r w:rsidR="00636AC0" w:rsidRPr="009953CA">
        <w:rPr>
          <w:lang w:val="ru-RU"/>
        </w:rPr>
        <w:t xml:space="preserve"> </w:t>
      </w:r>
      <w:r w:rsidR="003101AD" w:rsidRPr="003101AD">
        <w:rPr>
          <w:lang w:val="ru-RU"/>
        </w:rPr>
        <w:t>только</w:t>
      </w:r>
      <w:r w:rsidR="003101AD">
        <w:rPr>
          <w:lang w:val="ru-RU"/>
        </w:rPr>
        <w:t xml:space="preserve"> </w:t>
      </w:r>
      <w:r w:rsidR="009953CA">
        <w:rPr>
          <w:lang w:val="ru-RU"/>
        </w:rPr>
        <w:t xml:space="preserve">путем последующей </w:t>
      </w:r>
      <w:r w:rsidRPr="009953CA">
        <w:rPr>
          <w:lang w:val="ru-RU"/>
        </w:rPr>
        <w:t>поправк</w:t>
      </w:r>
      <w:r w:rsidR="009953CA">
        <w:rPr>
          <w:lang w:val="ru-RU"/>
        </w:rPr>
        <w:t>и</w:t>
      </w:r>
      <w:r w:rsidR="00636AC0" w:rsidRPr="009953CA">
        <w:rPr>
          <w:lang w:val="ru-RU"/>
        </w:rPr>
        <w:t xml:space="preserve">, </w:t>
      </w:r>
      <w:r w:rsidR="009953CA">
        <w:rPr>
          <w:lang w:val="ru-RU"/>
        </w:rPr>
        <w:t>«правильный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0C0854" w:rsidRPr="009953CA">
        <w:rPr>
          <w:lang w:val="ru-RU"/>
        </w:rPr>
        <w:t>элемент</w:t>
      </w:r>
      <w:r w:rsidR="00636AC0" w:rsidRPr="009953CA">
        <w:rPr>
          <w:lang w:val="ru-RU"/>
        </w:rPr>
        <w:t xml:space="preserve"> (</w:t>
      </w:r>
      <w:r w:rsidR="009953CA" w:rsidRPr="009953CA">
        <w:rPr>
          <w:lang w:val="ru-RU"/>
        </w:rPr>
        <w:t xml:space="preserve">например, </w:t>
      </w:r>
      <w:r w:rsidR="009953CA">
        <w:rPr>
          <w:lang w:val="ru-RU"/>
        </w:rPr>
        <w:t>целое</w:t>
      </w:r>
      <w:r w:rsidR="00636AC0" w:rsidRPr="009953CA">
        <w:rPr>
          <w:lang w:val="ru-RU"/>
        </w:rPr>
        <w:t xml:space="preserve"> </w:t>
      </w:r>
      <w:r w:rsidR="00DE52BB" w:rsidRPr="009953CA">
        <w:rPr>
          <w:lang w:val="ru-RU"/>
        </w:rPr>
        <w:t>описание</w:t>
      </w:r>
      <w:r w:rsidR="00636AC0" w:rsidRPr="009953CA">
        <w:rPr>
          <w:lang w:val="ru-RU"/>
        </w:rPr>
        <w:t xml:space="preserve"> </w:t>
      </w:r>
      <w:r w:rsidR="009953CA">
        <w:rPr>
          <w:lang w:val="ru-RU"/>
        </w:rPr>
        <w:t xml:space="preserve">из </w:t>
      </w:r>
      <w:r w:rsidR="001917AC" w:rsidRPr="009953CA">
        <w:rPr>
          <w:lang w:val="ru-RU"/>
        </w:rPr>
        <w:t xml:space="preserve">предшествующей </w:t>
      </w:r>
      <w:r w:rsidR="009953CA">
        <w:rPr>
          <w:lang w:val="ru-RU"/>
        </w:rPr>
        <w:t>заявки</w:t>
      </w:r>
      <w:r w:rsidR="00636AC0" w:rsidRPr="009953CA">
        <w:rPr>
          <w:lang w:val="ru-RU"/>
        </w:rPr>
        <w:t>)</w:t>
      </w:r>
      <w:r w:rsidR="003101AD">
        <w:rPr>
          <w:lang w:val="ru-RU"/>
        </w:rPr>
        <w:t>, включаемый</w:t>
      </w:r>
      <w:r w:rsidR="009953CA">
        <w:rPr>
          <w:lang w:val="ru-RU"/>
        </w:rPr>
        <w:t xml:space="preserve"> </w:t>
      </w:r>
      <w:r w:rsidRPr="009953CA">
        <w:rPr>
          <w:lang w:val="ru-RU"/>
        </w:rPr>
        <w:t>путем отсылки</w:t>
      </w:r>
      <w:r w:rsidR="009953CA">
        <w:rPr>
          <w:lang w:val="ru-RU"/>
        </w:rPr>
        <w:t>,</w:t>
      </w:r>
      <w:r w:rsidR="00636AC0" w:rsidRPr="009953CA">
        <w:rPr>
          <w:lang w:val="ru-RU"/>
        </w:rPr>
        <w:t xml:space="preserve"> </w:t>
      </w:r>
      <w:r w:rsidRPr="009953CA">
        <w:rPr>
          <w:lang w:val="ru-RU"/>
        </w:rPr>
        <w:t>автоматически</w:t>
      </w:r>
      <w:r w:rsidR="00636AC0" w:rsidRPr="009953CA">
        <w:rPr>
          <w:lang w:val="ru-RU"/>
        </w:rPr>
        <w:t xml:space="preserve"> </w:t>
      </w:r>
      <w:r w:rsidR="009953CA">
        <w:rPr>
          <w:lang w:val="ru-RU"/>
        </w:rPr>
        <w:t xml:space="preserve">становится </w:t>
      </w:r>
      <w:r w:rsidR="00F33705" w:rsidRPr="009953CA">
        <w:rPr>
          <w:lang w:val="ru-RU"/>
        </w:rPr>
        <w:t>«</w:t>
      </w:r>
      <w:r w:rsidRPr="009953CA">
        <w:rPr>
          <w:lang w:val="ru-RU"/>
        </w:rPr>
        <w:t>часть</w:t>
      </w:r>
      <w:r w:rsidR="009953CA">
        <w:rPr>
          <w:lang w:val="ru-RU"/>
        </w:rPr>
        <w:t>ю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F33705" w:rsidRPr="009953CA">
        <w:rPr>
          <w:lang w:val="ru-RU"/>
        </w:rPr>
        <w:t>«</w:t>
      </w:r>
      <w:r w:rsidR="009953CA">
        <w:rPr>
          <w:lang w:val="ru-RU"/>
        </w:rPr>
        <w:t>полного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0C0854" w:rsidRPr="009953CA">
        <w:rPr>
          <w:lang w:val="ru-RU"/>
        </w:rPr>
        <w:t>элемент</w:t>
      </w:r>
      <w:r w:rsidR="009953CA">
        <w:rPr>
          <w:lang w:val="ru-RU"/>
        </w:rPr>
        <w:t>а</w:t>
      </w:r>
      <w:r w:rsidR="00636AC0" w:rsidRPr="009953CA">
        <w:rPr>
          <w:lang w:val="ru-RU"/>
        </w:rPr>
        <w:t xml:space="preserve"> </w:t>
      </w:r>
      <w:r w:rsidR="004E07F6" w:rsidRPr="009953CA">
        <w:rPr>
          <w:lang w:val="ru-RU"/>
        </w:rPr>
        <w:t>заявки</w:t>
      </w:r>
      <w:r w:rsidR="00636AC0" w:rsidRPr="009953CA">
        <w:rPr>
          <w:lang w:val="ru-RU"/>
        </w:rPr>
        <w:t xml:space="preserve"> (</w:t>
      </w:r>
      <w:r w:rsidRPr="009953CA">
        <w:rPr>
          <w:lang w:val="ru-RU"/>
        </w:rPr>
        <w:t>то есть</w:t>
      </w:r>
      <w:r w:rsidR="00636AC0" w:rsidRPr="009953CA">
        <w:rPr>
          <w:lang w:val="ru-RU"/>
        </w:rPr>
        <w:t xml:space="preserve"> </w:t>
      </w:r>
      <w:r w:rsidR="00555133">
        <w:rPr>
          <w:lang w:val="ru-RU"/>
        </w:rPr>
        <w:t xml:space="preserve">описание, </w:t>
      </w:r>
      <w:r w:rsidR="00555133" w:rsidRPr="00555133">
        <w:rPr>
          <w:lang w:val="ru-RU"/>
        </w:rPr>
        <w:t>содерж</w:t>
      </w:r>
      <w:r w:rsidR="00555133">
        <w:rPr>
          <w:lang w:val="ru-RU"/>
        </w:rPr>
        <w:t xml:space="preserve">ащееся в заявке, </w:t>
      </w:r>
      <w:r w:rsidR="003101AD">
        <w:rPr>
          <w:lang w:val="ru-RU"/>
        </w:rPr>
        <w:t xml:space="preserve">будет </w:t>
      </w:r>
      <w:r w:rsidR="00555133">
        <w:rPr>
          <w:lang w:val="ru-RU"/>
        </w:rPr>
        <w:t>состо</w:t>
      </w:r>
      <w:r w:rsidR="003101AD">
        <w:rPr>
          <w:lang w:val="ru-RU"/>
        </w:rPr>
        <w:t xml:space="preserve">ять </w:t>
      </w:r>
      <w:r w:rsidRPr="009953CA">
        <w:rPr>
          <w:lang w:val="ru-RU"/>
        </w:rPr>
        <w:t>не только</w:t>
      </w:r>
      <w:r w:rsidR="00636AC0" w:rsidRPr="009953CA">
        <w:rPr>
          <w:lang w:val="ru-RU"/>
        </w:rPr>
        <w:t xml:space="preserve"> </w:t>
      </w:r>
      <w:r w:rsidR="00555133">
        <w:rPr>
          <w:lang w:val="ru-RU"/>
        </w:rPr>
        <w:t xml:space="preserve">из </w:t>
      </w:r>
      <w:r w:rsidR="00F33705" w:rsidRPr="009953CA">
        <w:rPr>
          <w:lang w:val="ru-RU"/>
        </w:rPr>
        <w:t>«</w:t>
      </w:r>
      <w:r w:rsidR="00555133">
        <w:rPr>
          <w:lang w:val="ru-RU"/>
        </w:rPr>
        <w:t>неправильного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555133">
        <w:rPr>
          <w:lang w:val="ru-RU"/>
        </w:rPr>
        <w:t>описания,</w:t>
      </w:r>
      <w:r w:rsidR="00636AC0" w:rsidRPr="009953CA">
        <w:rPr>
          <w:lang w:val="ru-RU"/>
        </w:rPr>
        <w:t xml:space="preserve"> </w:t>
      </w:r>
      <w:r w:rsidR="00555133" w:rsidRPr="00555133">
        <w:rPr>
          <w:lang w:val="ru-RU"/>
        </w:rPr>
        <w:t>содерж</w:t>
      </w:r>
      <w:r w:rsidR="00555133">
        <w:rPr>
          <w:lang w:val="ru-RU"/>
        </w:rPr>
        <w:t xml:space="preserve">авшегося в ее </w:t>
      </w:r>
      <w:r w:rsidRPr="009953CA">
        <w:rPr>
          <w:lang w:val="ru-RU"/>
        </w:rPr>
        <w:t>первоначально</w:t>
      </w:r>
      <w:r w:rsidR="00555133">
        <w:rPr>
          <w:lang w:val="ru-RU"/>
        </w:rPr>
        <w:t xml:space="preserve"> поданном </w:t>
      </w:r>
      <w:r w:rsidR="00555133" w:rsidRPr="00555133">
        <w:rPr>
          <w:lang w:val="ru-RU"/>
        </w:rPr>
        <w:t>вариант</w:t>
      </w:r>
      <w:r w:rsidR="00555133">
        <w:rPr>
          <w:lang w:val="ru-RU"/>
        </w:rPr>
        <w:t>е,</w:t>
      </w:r>
      <w:r w:rsidR="00636AC0" w:rsidRPr="009953CA">
        <w:rPr>
          <w:lang w:val="ru-RU"/>
        </w:rPr>
        <w:t xml:space="preserve"> </w:t>
      </w:r>
      <w:r w:rsidRPr="009953CA">
        <w:rPr>
          <w:lang w:val="ru-RU"/>
        </w:rPr>
        <w:t>но</w:t>
      </w:r>
      <w:r w:rsidR="00636AC0" w:rsidRPr="009953CA">
        <w:rPr>
          <w:lang w:val="ru-RU"/>
        </w:rPr>
        <w:t xml:space="preserve"> </w:t>
      </w:r>
      <w:r w:rsidR="00555133">
        <w:rPr>
          <w:lang w:val="ru-RU"/>
        </w:rPr>
        <w:t>и из «правильного</w:t>
      </w:r>
      <w:r w:rsidR="00F33705" w:rsidRPr="009953CA">
        <w:rPr>
          <w:lang w:val="ru-RU"/>
        </w:rPr>
        <w:t>»</w:t>
      </w:r>
      <w:r w:rsidR="00636AC0" w:rsidRPr="009953CA">
        <w:rPr>
          <w:lang w:val="ru-RU"/>
        </w:rPr>
        <w:t xml:space="preserve"> </w:t>
      </w:r>
      <w:r w:rsidR="00DE52BB" w:rsidRPr="009953CA">
        <w:rPr>
          <w:lang w:val="ru-RU"/>
        </w:rPr>
        <w:t>описани</w:t>
      </w:r>
      <w:r w:rsidR="00555133">
        <w:rPr>
          <w:lang w:val="ru-RU"/>
        </w:rPr>
        <w:t xml:space="preserve">я, включенного </w:t>
      </w:r>
      <w:r w:rsidRPr="009953CA">
        <w:rPr>
          <w:lang w:val="ru-RU"/>
        </w:rPr>
        <w:t>путем отсылки</w:t>
      </w:r>
      <w:r w:rsidR="00636AC0" w:rsidRPr="009953CA">
        <w:rPr>
          <w:lang w:val="ru-RU"/>
        </w:rPr>
        <w:t>);</w:t>
      </w:r>
      <w:proofErr w:type="gramEnd"/>
    </w:p>
    <w:p w:rsidR="00636AC0" w:rsidRPr="00555133" w:rsidRDefault="00762790" w:rsidP="001A41BF">
      <w:pPr>
        <w:pStyle w:val="ONUME"/>
        <w:numPr>
          <w:ilvl w:val="1"/>
          <w:numId w:val="6"/>
        </w:numPr>
        <w:rPr>
          <w:lang w:val="ru-RU"/>
        </w:rPr>
      </w:pPr>
      <w:r w:rsidRPr="00555133">
        <w:rPr>
          <w:lang w:val="ru-RU"/>
        </w:rPr>
        <w:t>стать</w:t>
      </w:r>
      <w:r w:rsidR="00555133">
        <w:rPr>
          <w:lang w:val="ru-RU"/>
        </w:rPr>
        <w:t>я</w:t>
      </w:r>
      <w:r>
        <w:t> </w:t>
      </w:r>
      <w:r w:rsidRPr="00555133">
        <w:rPr>
          <w:lang w:val="ru-RU"/>
        </w:rPr>
        <w:t xml:space="preserve">5(6) </w:t>
      </w:r>
      <w:r>
        <w:t>PLT</w:t>
      </w:r>
      <w:r w:rsidR="00636AC0" w:rsidRPr="00555133">
        <w:rPr>
          <w:lang w:val="ru-RU"/>
        </w:rPr>
        <w:t xml:space="preserve"> </w:t>
      </w:r>
      <w:r w:rsidR="00555133">
        <w:rPr>
          <w:lang w:val="ru-RU"/>
        </w:rPr>
        <w:t xml:space="preserve">не </w:t>
      </w:r>
      <w:r w:rsidR="00555133" w:rsidRPr="00555133">
        <w:rPr>
          <w:lang w:val="ru-RU"/>
        </w:rPr>
        <w:t>распростран</w:t>
      </w:r>
      <w:r w:rsidR="00555133">
        <w:rPr>
          <w:lang w:val="ru-RU"/>
        </w:rPr>
        <w:t xml:space="preserve">яется на </w:t>
      </w:r>
      <w:r w:rsidR="00555133" w:rsidRPr="00555133">
        <w:rPr>
          <w:lang w:val="ru-RU"/>
        </w:rPr>
        <w:t xml:space="preserve">элемент </w:t>
      </w:r>
      <w:r w:rsidR="00F33705" w:rsidRPr="00555133">
        <w:rPr>
          <w:lang w:val="ru-RU"/>
        </w:rPr>
        <w:t>«</w:t>
      </w:r>
      <w:r w:rsidR="003101AD">
        <w:rPr>
          <w:lang w:val="ru-RU"/>
        </w:rPr>
        <w:t>формула</w:t>
      </w:r>
      <w:r w:rsidR="00555133">
        <w:rPr>
          <w:lang w:val="ru-RU"/>
        </w:rPr>
        <w:t xml:space="preserve"> изобретения</w:t>
      </w:r>
      <w:r w:rsidR="00F33705" w:rsidRPr="00555133">
        <w:rPr>
          <w:lang w:val="ru-RU"/>
        </w:rPr>
        <w:t>»</w:t>
      </w:r>
      <w:r w:rsidR="00636AC0" w:rsidRPr="00555133">
        <w:rPr>
          <w:lang w:val="ru-RU"/>
        </w:rPr>
        <w:t xml:space="preserve"> (</w:t>
      </w:r>
      <w:r w:rsidR="002F7D71" w:rsidRPr="00555133">
        <w:rPr>
          <w:lang w:val="ru-RU"/>
        </w:rPr>
        <w:t xml:space="preserve">поскольку </w:t>
      </w:r>
      <w:r w:rsidR="00555133" w:rsidRPr="00555133">
        <w:rPr>
          <w:lang w:val="ru-RU"/>
        </w:rPr>
        <w:t xml:space="preserve">согласно положениям </w:t>
      </w:r>
      <w:r w:rsidR="00555133">
        <w:t>PLT</w:t>
      </w:r>
      <w:r w:rsidR="00555133">
        <w:rPr>
          <w:lang w:val="ru-RU"/>
        </w:rPr>
        <w:t xml:space="preserve"> </w:t>
      </w:r>
      <w:r w:rsidR="008F045E">
        <w:rPr>
          <w:lang w:val="ru-RU"/>
        </w:rPr>
        <w:t xml:space="preserve">присутствие </w:t>
      </w:r>
      <w:r w:rsidR="003E1BFC" w:rsidRPr="00555133">
        <w:rPr>
          <w:lang w:val="ru-RU"/>
        </w:rPr>
        <w:t xml:space="preserve">формулы изобретения </w:t>
      </w:r>
      <w:r w:rsidR="00555133">
        <w:rPr>
          <w:lang w:val="ru-RU"/>
        </w:rPr>
        <w:t xml:space="preserve">не </w:t>
      </w:r>
      <w:r w:rsidR="00555133" w:rsidRPr="00555133">
        <w:rPr>
          <w:lang w:val="ru-RU"/>
        </w:rPr>
        <w:t>является</w:t>
      </w:r>
      <w:r w:rsidR="00555133">
        <w:rPr>
          <w:lang w:val="ru-RU"/>
        </w:rPr>
        <w:t xml:space="preserve"> условием установления даты подачи</w:t>
      </w:r>
      <w:r w:rsidR="00636AC0" w:rsidRPr="00555133">
        <w:rPr>
          <w:lang w:val="ru-RU"/>
        </w:rPr>
        <w:t>).</w:t>
      </w:r>
    </w:p>
    <w:p w:rsidR="00636AC0" w:rsidRPr="00F33705" w:rsidRDefault="00CE5B74" w:rsidP="00942F9E">
      <w:pPr>
        <w:pStyle w:val="4"/>
        <w:rPr>
          <w:lang w:val="ru-RU"/>
        </w:rPr>
      </w:pPr>
      <w:r w:rsidRPr="00CE5B74">
        <w:rPr>
          <w:lang w:val="ru-RU"/>
        </w:rPr>
        <w:t>Исклю</w:t>
      </w:r>
      <w:r w:rsidR="00555133">
        <w:rPr>
          <w:lang w:val="ru-RU"/>
        </w:rPr>
        <w:t xml:space="preserve">чение </w:t>
      </w:r>
      <w:r w:rsidR="00555133" w:rsidRPr="00F33705">
        <w:rPr>
          <w:lang w:val="ru-RU"/>
        </w:rPr>
        <w:t xml:space="preserve">ошибочно </w:t>
      </w:r>
      <w:r w:rsidR="00555133">
        <w:rPr>
          <w:lang w:val="ru-RU"/>
        </w:rPr>
        <w:t>поданных</w:t>
      </w:r>
      <w:r w:rsidR="00636AC0" w:rsidRPr="00F33705">
        <w:rPr>
          <w:lang w:val="ru-RU"/>
        </w:rPr>
        <w:t xml:space="preserve"> </w:t>
      </w:r>
      <w:r w:rsidR="00555133" w:rsidRPr="00F33705">
        <w:rPr>
          <w:lang w:val="ru-RU"/>
        </w:rPr>
        <w:t>э</w:t>
      </w:r>
      <w:r w:rsidR="00F33705" w:rsidRPr="00F33705">
        <w:rPr>
          <w:lang w:val="ru-RU"/>
        </w:rPr>
        <w:t>лементов или частей</w:t>
      </w:r>
    </w:p>
    <w:p w:rsidR="00636AC0" w:rsidRPr="002F7D71" w:rsidRDefault="003E1BFC" w:rsidP="004162EC">
      <w:pPr>
        <w:pStyle w:val="ONUME"/>
        <w:rPr>
          <w:lang w:val="ru-RU"/>
        </w:rPr>
      </w:pPr>
      <w:proofErr w:type="gramStart"/>
      <w:r w:rsidRPr="003E1BFC">
        <w:rPr>
          <w:lang w:val="ru-RU"/>
        </w:rPr>
        <w:t>Что касается</w:t>
      </w:r>
      <w:r w:rsidR="00636AC0" w:rsidRPr="003E1BFC">
        <w:rPr>
          <w:lang w:val="ru-RU"/>
        </w:rPr>
        <w:t xml:space="preserve"> </w:t>
      </w:r>
      <w:r w:rsidRPr="003E1BFC">
        <w:rPr>
          <w:lang w:val="ru-RU"/>
        </w:rPr>
        <w:t>второ</w:t>
      </w:r>
      <w:r w:rsidR="00555133">
        <w:rPr>
          <w:lang w:val="ru-RU"/>
        </w:rPr>
        <w:t>го</w:t>
      </w:r>
      <w:r w:rsidR="00636AC0" w:rsidRPr="003E1BFC">
        <w:rPr>
          <w:lang w:val="ru-RU"/>
        </w:rPr>
        <w:t xml:space="preserve"> </w:t>
      </w:r>
      <w:r w:rsidR="00F33705" w:rsidRPr="003E1BFC">
        <w:rPr>
          <w:lang w:val="ru-RU"/>
        </w:rPr>
        <w:t>«</w:t>
      </w:r>
      <w:r w:rsidRPr="003E1BFC">
        <w:rPr>
          <w:lang w:val="ru-RU"/>
        </w:rPr>
        <w:t>процесс</w:t>
      </w:r>
      <w:r w:rsidR="00555133">
        <w:rPr>
          <w:lang w:val="ru-RU"/>
        </w:rPr>
        <w:t>а</w:t>
      </w:r>
      <w:r w:rsidR="00F33705" w:rsidRPr="003E1BFC">
        <w:rPr>
          <w:lang w:val="ru-RU"/>
        </w:rPr>
        <w:t>»</w:t>
      </w:r>
      <w:r w:rsidR="00636AC0" w:rsidRPr="003E1BFC">
        <w:rPr>
          <w:lang w:val="ru-RU"/>
        </w:rPr>
        <w:t xml:space="preserve"> (</w:t>
      </w:r>
      <w:r w:rsidR="002F7D71" w:rsidRPr="002F7D71">
        <w:rPr>
          <w:lang w:val="ru-RU"/>
        </w:rPr>
        <w:t>см.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 w:rsidR="00636AC0">
        <w:t> </w:t>
      </w:r>
      <w:r w:rsidR="00636AC0">
        <w:fldChar w:fldCharType="begin"/>
      </w:r>
      <w:r w:rsidR="00636AC0" w:rsidRPr="003E1BFC">
        <w:rPr>
          <w:lang w:val="ru-RU"/>
        </w:rPr>
        <w:instrText xml:space="preserve"> </w:instrText>
      </w:r>
      <w:r w:rsidR="00636AC0">
        <w:instrText>REF</w:instrText>
      </w:r>
      <w:r w:rsidR="00636AC0" w:rsidRPr="003E1BFC">
        <w:rPr>
          <w:lang w:val="ru-RU"/>
        </w:rPr>
        <w:instrText xml:space="preserve"> _</w:instrText>
      </w:r>
      <w:r w:rsidR="00636AC0">
        <w:instrText>Ref</w:instrText>
      </w:r>
      <w:r w:rsidR="00636AC0" w:rsidRPr="003E1BFC">
        <w:rPr>
          <w:lang w:val="ru-RU"/>
        </w:rPr>
        <w:instrText>478465487 \</w:instrText>
      </w:r>
      <w:r w:rsidR="00636AC0">
        <w:instrText>r</w:instrText>
      </w:r>
      <w:r w:rsidR="00636AC0" w:rsidRPr="003E1BFC">
        <w:rPr>
          <w:lang w:val="ru-RU"/>
        </w:rPr>
        <w:instrText xml:space="preserve"> \</w:instrText>
      </w:r>
      <w:r w:rsidR="00636AC0">
        <w:instrText>h</w:instrText>
      </w:r>
      <w:r w:rsidR="00636AC0" w:rsidRPr="003E1BFC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24</w:t>
      </w:r>
      <w:r w:rsidR="00636AC0">
        <w:fldChar w:fldCharType="end"/>
      </w:r>
      <w:r w:rsidR="00636AC0" w:rsidRPr="003E1BFC">
        <w:rPr>
          <w:lang w:val="ru-RU"/>
        </w:rPr>
        <w:t xml:space="preserve">, </w:t>
      </w:r>
      <w:r w:rsidR="002F7D71" w:rsidRPr="002F7D71">
        <w:rPr>
          <w:lang w:val="ru-RU"/>
        </w:rPr>
        <w:t>выше</w:t>
      </w:r>
      <w:r w:rsidR="00636AC0" w:rsidRPr="003E1BFC">
        <w:rPr>
          <w:lang w:val="ru-RU"/>
        </w:rPr>
        <w:t xml:space="preserve">), </w:t>
      </w:r>
      <w:r w:rsidR="002F7D71" w:rsidRPr="002F7D71">
        <w:rPr>
          <w:lang w:val="ru-RU"/>
        </w:rPr>
        <w:t>а именно</w:t>
      </w:r>
      <w:r w:rsidR="00636AC0" w:rsidRPr="003E1BFC">
        <w:rPr>
          <w:lang w:val="ru-RU"/>
        </w:rPr>
        <w:t xml:space="preserve">, </w:t>
      </w:r>
      <w:r w:rsidR="00555133">
        <w:rPr>
          <w:lang w:val="ru-RU"/>
        </w:rPr>
        <w:t>исключения</w:t>
      </w:r>
      <w:r w:rsidR="00636AC0" w:rsidRPr="003E1BFC">
        <w:rPr>
          <w:lang w:val="ru-RU"/>
        </w:rPr>
        <w:t xml:space="preserve"> </w:t>
      </w:r>
      <w:r w:rsidR="00555133">
        <w:rPr>
          <w:lang w:val="ru-RU"/>
        </w:rPr>
        <w:t>из заявки</w:t>
      </w:r>
      <w:r w:rsidR="00555133" w:rsidRPr="003E1BFC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555133">
        <w:rPr>
          <w:lang w:val="ru-RU"/>
        </w:rPr>
        <w:t>ого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соответствующ</w:t>
      </w:r>
      <w:r w:rsidR="00555133">
        <w:rPr>
          <w:lang w:val="ru-RU"/>
        </w:rPr>
        <w:t>его</w:t>
      </w:r>
      <w:r w:rsidR="002F7D71" w:rsidRPr="002F7D71">
        <w:rPr>
          <w:lang w:val="ru-RU"/>
        </w:rPr>
        <w:t xml:space="preserve"> </w:t>
      </w:r>
      <w:r w:rsidR="00555133">
        <w:rPr>
          <w:lang w:val="ru-RU"/>
        </w:rPr>
        <w:t>«ошибочно поданного</w:t>
      </w:r>
      <w:r w:rsidR="00F33705" w:rsidRPr="003E1BFC">
        <w:rPr>
          <w:lang w:val="ru-RU"/>
        </w:rPr>
        <w:t>»</w:t>
      </w:r>
      <w:r w:rsidR="00636AC0" w:rsidRPr="003E1BFC">
        <w:rPr>
          <w:lang w:val="ru-RU"/>
        </w:rPr>
        <w:t xml:space="preserve"> </w:t>
      </w:r>
      <w:r w:rsidR="00F33705" w:rsidRPr="003E1BFC">
        <w:rPr>
          <w:lang w:val="ru-RU"/>
        </w:rPr>
        <w:t>элемент</w:t>
      </w:r>
      <w:r w:rsidR="00555133">
        <w:rPr>
          <w:lang w:val="ru-RU"/>
        </w:rPr>
        <w:t>а или части</w:t>
      </w:r>
      <w:r w:rsidR="00636AC0" w:rsidRPr="003E1BFC">
        <w:rPr>
          <w:lang w:val="ru-RU"/>
        </w:rPr>
        <w:t xml:space="preserve">, </w:t>
      </w:r>
      <w:r w:rsidR="00555133">
        <w:rPr>
          <w:lang w:val="ru-RU"/>
        </w:rPr>
        <w:t xml:space="preserve">из приведенного выше обзора </w:t>
      </w:r>
      <w:r w:rsidRPr="003E1BFC">
        <w:rPr>
          <w:lang w:val="ru-RU"/>
        </w:rPr>
        <w:t>законодательной истории</w:t>
      </w:r>
      <w:r w:rsidR="00636AC0" w:rsidRPr="003E1BFC">
        <w:rPr>
          <w:lang w:val="ru-RU"/>
        </w:rPr>
        <w:t xml:space="preserve"> </w:t>
      </w:r>
      <w:r w:rsidR="00555133">
        <w:rPr>
          <w:lang w:val="ru-RU"/>
        </w:rPr>
        <w:t xml:space="preserve">составления </w:t>
      </w:r>
      <w:r w:rsidRPr="003E1BFC">
        <w:rPr>
          <w:lang w:val="ru-RU"/>
        </w:rPr>
        <w:t>статьи</w:t>
      </w:r>
      <w:r w:rsidR="000C0854" w:rsidRPr="003E1BFC">
        <w:rPr>
          <w:lang w:val="ru-RU"/>
        </w:rPr>
        <w:t xml:space="preserve"> </w:t>
      </w:r>
      <w:r w:rsidR="00636AC0" w:rsidRPr="003E1BFC">
        <w:rPr>
          <w:lang w:val="ru-RU"/>
        </w:rPr>
        <w:t>5(6)</w:t>
      </w:r>
      <w:r w:rsidR="00555133">
        <w:rPr>
          <w:lang w:val="ru-RU"/>
        </w:rPr>
        <w:t xml:space="preserve"> </w:t>
      </w:r>
      <w:r w:rsidR="00555133">
        <w:t>PLT</w:t>
      </w:r>
      <w:r w:rsidR="00636AC0" w:rsidRPr="003E1BFC">
        <w:rPr>
          <w:lang w:val="ru-RU"/>
        </w:rPr>
        <w:t xml:space="preserve"> </w:t>
      </w:r>
      <w:r w:rsidR="00555133">
        <w:rPr>
          <w:lang w:val="ru-RU"/>
        </w:rPr>
        <w:t>видно, что статья</w:t>
      </w:r>
      <w:r w:rsidR="00762790">
        <w:rPr>
          <w:lang w:val="ru-RU"/>
        </w:rPr>
        <w:t> 5(6) PLT</w:t>
      </w:r>
      <w:r w:rsidR="00636AC0" w:rsidRPr="003E1BFC">
        <w:rPr>
          <w:lang w:val="ru-RU"/>
        </w:rPr>
        <w:t xml:space="preserve">, </w:t>
      </w:r>
      <w:r w:rsidR="00555133">
        <w:rPr>
          <w:lang w:val="ru-RU"/>
        </w:rPr>
        <w:t>созданная по образцу с</w:t>
      </w:r>
      <w:r w:rsidR="00F33A48">
        <w:rPr>
          <w:lang w:val="ru-RU"/>
        </w:rPr>
        <w:t>татьи 14(2) PCT</w:t>
      </w:r>
      <w:r w:rsidR="00636AC0" w:rsidRPr="003E1BFC">
        <w:rPr>
          <w:lang w:val="ru-RU"/>
        </w:rPr>
        <w:t xml:space="preserve">, </w:t>
      </w:r>
      <w:r w:rsidR="008F045E">
        <w:rPr>
          <w:lang w:val="ru-RU"/>
        </w:rPr>
        <w:t>была предназначена</w:t>
      </w:r>
      <w:r w:rsidR="00555133">
        <w:rPr>
          <w:lang w:val="ru-RU"/>
        </w:rPr>
        <w:t xml:space="preserve"> </w:t>
      </w:r>
      <w:r w:rsidR="002F7D71" w:rsidRPr="002F7D71">
        <w:rPr>
          <w:lang w:val="ru-RU"/>
        </w:rPr>
        <w:t>только</w:t>
      </w:r>
      <w:r w:rsidR="00636AC0" w:rsidRPr="003E1BFC">
        <w:rPr>
          <w:lang w:val="ru-RU"/>
        </w:rPr>
        <w:t xml:space="preserve"> </w:t>
      </w:r>
      <w:r w:rsidR="00555133">
        <w:rPr>
          <w:lang w:val="ru-RU"/>
        </w:rPr>
        <w:lastRenderedPageBreak/>
        <w:t xml:space="preserve">для </w:t>
      </w:r>
      <w:r w:rsidR="00555133" w:rsidRPr="00555133">
        <w:rPr>
          <w:lang w:val="ru-RU"/>
        </w:rPr>
        <w:t>урегулировани</w:t>
      </w:r>
      <w:r w:rsidR="00555133">
        <w:rPr>
          <w:lang w:val="ru-RU"/>
        </w:rPr>
        <w:t xml:space="preserve">я </w:t>
      </w:r>
      <w:r w:rsidR="00555133" w:rsidRPr="00555133">
        <w:rPr>
          <w:lang w:val="ru-RU"/>
        </w:rPr>
        <w:t>вопрос</w:t>
      </w:r>
      <w:r w:rsidR="00555133">
        <w:rPr>
          <w:lang w:val="ru-RU"/>
        </w:rPr>
        <w:t>а о подаче</w:t>
      </w:r>
      <w:r w:rsidRPr="003E1BFC">
        <w:rPr>
          <w:lang w:val="ru-RU"/>
        </w:rPr>
        <w:t xml:space="preserve"> </w:t>
      </w:r>
      <w:r w:rsidR="00555133">
        <w:rPr>
          <w:lang w:val="ru-RU"/>
        </w:rPr>
        <w:t xml:space="preserve">заявителем </w:t>
      </w:r>
      <w:r w:rsidR="00F33705" w:rsidRPr="003E1BFC">
        <w:rPr>
          <w:lang w:val="ru-RU"/>
        </w:rPr>
        <w:t>отсутствующ</w:t>
      </w:r>
      <w:r w:rsidR="00555133">
        <w:rPr>
          <w:lang w:val="ru-RU"/>
        </w:rPr>
        <w:t>ей</w:t>
      </w:r>
      <w:r w:rsidR="00636AC0" w:rsidRPr="003E1BFC">
        <w:rPr>
          <w:lang w:val="ru-RU"/>
        </w:rPr>
        <w:t xml:space="preserve"> </w:t>
      </w:r>
      <w:r w:rsidR="00555133">
        <w:rPr>
          <w:lang w:val="ru-RU"/>
        </w:rPr>
        <w:t>части</w:t>
      </w:r>
      <w:r w:rsidR="00636AC0" w:rsidRPr="003E1BFC">
        <w:rPr>
          <w:lang w:val="ru-RU"/>
        </w:rPr>
        <w:t xml:space="preserve"> </w:t>
      </w:r>
      <w:r w:rsidR="008748F8" w:rsidRPr="003E1BFC">
        <w:rPr>
          <w:lang w:val="ru-RU"/>
        </w:rPr>
        <w:t>описания</w:t>
      </w:r>
      <w:r w:rsidR="00636AC0" w:rsidRPr="003E1BFC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3E1BFC">
        <w:rPr>
          <w:lang w:val="ru-RU"/>
        </w:rPr>
        <w:t xml:space="preserve"> </w:t>
      </w:r>
      <w:r w:rsidR="00F33705" w:rsidRPr="003E1BFC">
        <w:rPr>
          <w:lang w:val="ru-RU"/>
        </w:rPr>
        <w:t>отсутствующ</w:t>
      </w:r>
      <w:r w:rsidR="00555133">
        <w:rPr>
          <w:lang w:val="ru-RU"/>
        </w:rPr>
        <w:t>его</w:t>
      </w:r>
      <w:r w:rsidR="00636AC0" w:rsidRPr="003E1BFC">
        <w:rPr>
          <w:lang w:val="ru-RU"/>
        </w:rPr>
        <w:t xml:space="preserve"> </w:t>
      </w:r>
      <w:r w:rsidR="008748F8" w:rsidRPr="003E1BFC">
        <w:rPr>
          <w:lang w:val="ru-RU"/>
        </w:rPr>
        <w:t>чертеж</w:t>
      </w:r>
      <w:r w:rsidR="00555133">
        <w:rPr>
          <w:lang w:val="ru-RU"/>
        </w:rPr>
        <w:t>а</w:t>
      </w:r>
      <w:proofErr w:type="gramEnd"/>
      <w:r w:rsidR="00636AC0" w:rsidRPr="003E1BFC">
        <w:rPr>
          <w:lang w:val="ru-RU"/>
        </w:rPr>
        <w:t xml:space="preserve"> </w:t>
      </w:r>
      <w:r w:rsidR="00F33705" w:rsidRPr="003E1BFC">
        <w:rPr>
          <w:lang w:val="ru-RU"/>
        </w:rPr>
        <w:t>«</w:t>
      </w:r>
      <w:r w:rsidR="00555133">
        <w:rPr>
          <w:lang w:val="ru-RU"/>
        </w:rPr>
        <w:t xml:space="preserve">для </w:t>
      </w:r>
      <w:r w:rsidR="0032223D">
        <w:rPr>
          <w:lang w:val="ru-RU"/>
        </w:rPr>
        <w:t xml:space="preserve">исправления </w:t>
      </w:r>
      <w:r w:rsidR="00555133" w:rsidRPr="008F045E">
        <w:rPr>
          <w:lang w:val="ru-RU"/>
        </w:rPr>
        <w:t>их пропуска в заявке</w:t>
      </w:r>
      <w:r w:rsidR="00F33705" w:rsidRPr="003E1BFC">
        <w:rPr>
          <w:lang w:val="ru-RU"/>
        </w:rPr>
        <w:t>»</w:t>
      </w:r>
      <w:r w:rsidR="00636AC0" w:rsidRPr="003E1BFC">
        <w:rPr>
          <w:lang w:val="ru-RU"/>
        </w:rPr>
        <w:t xml:space="preserve"> </w:t>
      </w:r>
      <w:r w:rsidR="003A34F8" w:rsidRPr="003A34F8">
        <w:rPr>
          <w:lang w:val="ru-RU"/>
        </w:rPr>
        <w:t>в дату подачи</w:t>
      </w:r>
      <w:r w:rsidR="00636AC0" w:rsidRPr="003E1BFC">
        <w:rPr>
          <w:lang w:val="ru-RU"/>
        </w:rPr>
        <w:t xml:space="preserve">.  </w:t>
      </w:r>
      <w:proofErr w:type="gramStart"/>
      <w:r w:rsidR="00555133">
        <w:rPr>
          <w:lang w:val="ru-RU"/>
        </w:rPr>
        <w:t xml:space="preserve">Она предназначалась </w:t>
      </w:r>
      <w:r w:rsidR="002F7D71" w:rsidRPr="002F7D71">
        <w:rPr>
          <w:lang w:val="ru-RU"/>
        </w:rPr>
        <w:t>только</w:t>
      </w:r>
      <w:r w:rsidR="00636AC0" w:rsidRPr="002F7D71">
        <w:rPr>
          <w:lang w:val="ru-RU"/>
        </w:rPr>
        <w:t xml:space="preserve"> </w:t>
      </w:r>
      <w:r w:rsidR="00555133">
        <w:rPr>
          <w:lang w:val="ru-RU"/>
        </w:rPr>
        <w:t xml:space="preserve">для </w:t>
      </w:r>
      <w:r w:rsidR="00555133" w:rsidRPr="00555133">
        <w:rPr>
          <w:lang w:val="ru-RU"/>
        </w:rPr>
        <w:t>регулир</w:t>
      </w:r>
      <w:r w:rsidR="00555133">
        <w:rPr>
          <w:lang w:val="ru-RU"/>
        </w:rPr>
        <w:t>ования процедуры</w:t>
      </w:r>
      <w:r w:rsidR="002F7D71" w:rsidRPr="002F7D71">
        <w:rPr>
          <w:lang w:val="ru-RU"/>
        </w:rPr>
        <w:t xml:space="preserve"> </w:t>
      </w:r>
      <w:r w:rsidR="00555133">
        <w:rPr>
          <w:lang w:val="ru-RU"/>
        </w:rPr>
        <w:t xml:space="preserve">установления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 </w:t>
      </w:r>
      <w:r w:rsidR="00555133">
        <w:rPr>
          <w:lang w:val="ru-RU"/>
        </w:rPr>
        <w:t xml:space="preserve">при </w:t>
      </w:r>
      <w:r w:rsidR="00D84A5B" w:rsidRPr="00D84A5B">
        <w:rPr>
          <w:lang w:val="ru-RU"/>
        </w:rPr>
        <w:t>конкретн</w:t>
      </w:r>
      <w:r w:rsidR="00D84A5B">
        <w:rPr>
          <w:lang w:val="ru-RU"/>
        </w:rPr>
        <w:t>ых</w:t>
      </w:r>
      <w:r w:rsidR="00555133">
        <w:rPr>
          <w:lang w:val="ru-RU"/>
        </w:rPr>
        <w:t xml:space="preserve"> </w:t>
      </w:r>
      <w:r w:rsidR="002F7D71" w:rsidRPr="002F7D71">
        <w:rPr>
          <w:lang w:val="ru-RU"/>
        </w:rPr>
        <w:t>обстоятельства</w:t>
      </w:r>
      <w:r w:rsidR="00555133">
        <w:rPr>
          <w:lang w:val="ru-RU"/>
        </w:rPr>
        <w:t xml:space="preserve">х, </w:t>
      </w:r>
      <w:r w:rsidR="002F7D71" w:rsidRPr="002F7D71">
        <w:rPr>
          <w:lang w:val="ru-RU"/>
        </w:rPr>
        <w:t>но</w:t>
      </w:r>
      <w:r w:rsidR="00636AC0" w:rsidRPr="002F7D71">
        <w:rPr>
          <w:lang w:val="ru-RU"/>
        </w:rPr>
        <w:t xml:space="preserve"> </w:t>
      </w:r>
      <w:r w:rsidR="00555133">
        <w:rPr>
          <w:lang w:val="ru-RU"/>
        </w:rPr>
        <w:t xml:space="preserve">не предназначалась для </w:t>
      </w:r>
      <w:r w:rsidR="00555133" w:rsidRPr="00555133">
        <w:rPr>
          <w:lang w:val="ru-RU"/>
        </w:rPr>
        <w:t>урегулировани</w:t>
      </w:r>
      <w:r w:rsidR="00555133">
        <w:rPr>
          <w:lang w:val="ru-RU"/>
        </w:rPr>
        <w:t>я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="00555133">
        <w:rPr>
          <w:lang w:val="ru-RU"/>
        </w:rPr>
        <w:t xml:space="preserve">не </w:t>
      </w:r>
      <w:r w:rsidR="00555133" w:rsidRPr="00555133">
        <w:rPr>
          <w:lang w:val="ru-RU"/>
        </w:rPr>
        <w:t>регулир</w:t>
      </w:r>
      <w:r w:rsidR="00555133">
        <w:rPr>
          <w:lang w:val="ru-RU"/>
        </w:rPr>
        <w:t>ует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вопросы</w:t>
      </w:r>
      <w:r w:rsidR="00555133">
        <w:rPr>
          <w:lang w:val="ru-RU"/>
        </w:rPr>
        <w:t xml:space="preserve">, не имеющие </w:t>
      </w:r>
      <w:r w:rsidR="00555133" w:rsidRPr="00555133">
        <w:rPr>
          <w:lang w:val="ru-RU"/>
        </w:rPr>
        <w:t>отношени</w:t>
      </w:r>
      <w:r w:rsidR="00555133">
        <w:rPr>
          <w:lang w:val="ru-RU"/>
        </w:rPr>
        <w:t xml:space="preserve">я к установлению </w:t>
      </w:r>
      <w:r w:rsidR="008748F8" w:rsidRPr="002F7D71">
        <w:rPr>
          <w:lang w:val="ru-RU"/>
        </w:rPr>
        <w:t>даты подачи</w:t>
      </w:r>
      <w:r w:rsidR="002F7D71" w:rsidRPr="002F7D71">
        <w:rPr>
          <w:lang w:val="ru-RU"/>
        </w:rPr>
        <w:t xml:space="preserve">, </w:t>
      </w:r>
      <w:r w:rsidR="00555133">
        <w:rPr>
          <w:lang w:val="ru-RU"/>
        </w:rPr>
        <w:t xml:space="preserve">такие как внесение в заявку изменений </w:t>
      </w:r>
      <w:r w:rsidR="00555133" w:rsidRPr="002F7D71">
        <w:rPr>
          <w:lang w:val="ru-RU"/>
        </w:rPr>
        <w:t xml:space="preserve">или </w:t>
      </w:r>
      <w:r w:rsidR="00555133">
        <w:rPr>
          <w:lang w:val="ru-RU"/>
        </w:rPr>
        <w:t xml:space="preserve">исправлений </w:t>
      </w:r>
      <w:r w:rsidR="002F7D71" w:rsidRPr="002F7D71">
        <w:rPr>
          <w:lang w:val="ru-RU"/>
        </w:rPr>
        <w:t>после</w:t>
      </w:r>
      <w:r w:rsidR="00636AC0" w:rsidRPr="002F7D71">
        <w:rPr>
          <w:lang w:val="ru-RU"/>
        </w:rPr>
        <w:t xml:space="preserve"> </w:t>
      </w:r>
      <w:r w:rsidR="00555133">
        <w:rPr>
          <w:lang w:val="ru-RU"/>
        </w:rPr>
        <w:t>установления даты</w:t>
      </w:r>
      <w:r w:rsidRPr="002F7D71">
        <w:rPr>
          <w:lang w:val="ru-RU"/>
        </w:rPr>
        <w:t xml:space="preserve"> </w:t>
      </w:r>
      <w:r w:rsidR="00555133">
        <w:rPr>
          <w:lang w:val="ru-RU"/>
        </w:rPr>
        <w:t xml:space="preserve">ее </w:t>
      </w:r>
      <w:r w:rsidRPr="002F7D71">
        <w:rPr>
          <w:lang w:val="ru-RU"/>
        </w:rPr>
        <w:t xml:space="preserve">подачи </w:t>
      </w:r>
      <w:r w:rsidR="00636AC0" w:rsidRPr="002F7D71">
        <w:rPr>
          <w:lang w:val="ru-RU"/>
        </w:rPr>
        <w:t>(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, </w:t>
      </w:r>
      <w:r w:rsidR="00D84A5B" w:rsidRPr="00D84A5B">
        <w:rPr>
          <w:lang w:val="ru-RU"/>
        </w:rPr>
        <w:t>конкретн</w:t>
      </w:r>
      <w:r w:rsidR="00D84A5B">
        <w:rPr>
          <w:lang w:val="ru-RU"/>
        </w:rPr>
        <w:t>ее</w:t>
      </w:r>
      <w:r w:rsidR="002F7D71" w:rsidRPr="002F7D71">
        <w:rPr>
          <w:lang w:val="ru-RU"/>
        </w:rPr>
        <w:t xml:space="preserve">, </w:t>
      </w:r>
      <w:r w:rsidR="00D84A5B">
        <w:rPr>
          <w:lang w:val="ru-RU"/>
        </w:rPr>
        <w:t>исключение</w:t>
      </w:r>
      <w:r w:rsidR="00555133">
        <w:rPr>
          <w:lang w:val="ru-RU"/>
        </w:rPr>
        <w:t xml:space="preserve"> из заявки</w:t>
      </w:r>
      <w:r w:rsidRPr="002F7D71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555133">
        <w:rPr>
          <w:lang w:val="ru-RU"/>
        </w:rPr>
        <w:t>ых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r w:rsidR="00555133" w:rsidRPr="002F7D71">
        <w:rPr>
          <w:lang w:val="ru-RU"/>
        </w:rPr>
        <w:t>ошибочно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555133" w:rsidRPr="00555133">
        <w:rPr>
          <w:lang w:val="ru-RU"/>
        </w:rPr>
        <w:t>поданн</w:t>
      </w:r>
      <w:r w:rsidR="00555133">
        <w:rPr>
          <w:lang w:val="ru-RU"/>
        </w:rPr>
        <w:t>ых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элементов или частей</w:t>
      </w:r>
      <w:r w:rsidR="00636AC0" w:rsidRPr="002F7D71">
        <w:rPr>
          <w:lang w:val="ru-RU"/>
        </w:rPr>
        <w:t>).</w:t>
      </w:r>
      <w:proofErr w:type="gramEnd"/>
    </w:p>
    <w:p w:rsidR="00636AC0" w:rsidRPr="002F7D71" w:rsidRDefault="002F7D71" w:rsidP="004162EC">
      <w:pPr>
        <w:pStyle w:val="ONUME"/>
        <w:rPr>
          <w:lang w:val="ru-RU"/>
        </w:rPr>
      </w:pPr>
      <w:r w:rsidRPr="002F7D71">
        <w:rPr>
          <w:lang w:val="ru-RU"/>
        </w:rPr>
        <w:t>Другими словами</w:t>
      </w:r>
      <w:r w:rsidR="00636AC0" w:rsidRPr="002F7D71">
        <w:rPr>
          <w:lang w:val="ru-RU"/>
        </w:rPr>
        <w:t xml:space="preserve">, </w:t>
      </w:r>
      <w:r w:rsidR="00A578F9">
        <w:rPr>
          <w:lang w:val="ru-RU"/>
        </w:rPr>
        <w:t>статья</w:t>
      </w:r>
      <w:r w:rsidR="00762790">
        <w:rPr>
          <w:lang w:val="ru-RU"/>
        </w:rPr>
        <w:t> 5(6) PLT</w:t>
      </w:r>
      <w:r w:rsidR="00636AC0" w:rsidRPr="002F7D71">
        <w:rPr>
          <w:lang w:val="ru-RU"/>
        </w:rPr>
        <w:t xml:space="preserve"> </w:t>
      </w:r>
      <w:r w:rsidR="00A578F9">
        <w:rPr>
          <w:lang w:val="ru-RU"/>
        </w:rPr>
        <w:t xml:space="preserve">не </w:t>
      </w:r>
      <w:r w:rsidR="00A578F9" w:rsidRPr="00A578F9">
        <w:rPr>
          <w:lang w:val="ru-RU"/>
        </w:rPr>
        <w:t>регулир</w:t>
      </w:r>
      <w:r w:rsidR="00A578F9">
        <w:rPr>
          <w:lang w:val="ru-RU"/>
        </w:rPr>
        <w:t xml:space="preserve">ует процедуры внесения в заявку изменений </w:t>
      </w:r>
      <w:r w:rsidR="00A578F9" w:rsidRPr="002F7D71">
        <w:rPr>
          <w:lang w:val="ru-RU"/>
        </w:rPr>
        <w:t xml:space="preserve">или </w:t>
      </w:r>
      <w:r w:rsidR="00A578F9">
        <w:rPr>
          <w:lang w:val="ru-RU"/>
        </w:rPr>
        <w:t>исправлений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 xml:space="preserve">включая, например, </w:t>
      </w:r>
      <w:r w:rsidR="00A578F9">
        <w:rPr>
          <w:lang w:val="ru-RU"/>
        </w:rPr>
        <w:t xml:space="preserve">такие </w:t>
      </w:r>
      <w:r w:rsidR="00A578F9" w:rsidRPr="002F7D71">
        <w:rPr>
          <w:lang w:val="ru-RU"/>
        </w:rPr>
        <w:t>вопросы</w:t>
      </w:r>
      <w:r w:rsidR="00A578F9">
        <w:rPr>
          <w:lang w:val="ru-RU"/>
        </w:rPr>
        <w:t xml:space="preserve">, как </w:t>
      </w:r>
      <w:r w:rsidR="00917C9B">
        <w:rPr>
          <w:lang w:val="ru-RU"/>
        </w:rPr>
        <w:t>срок</w:t>
      </w:r>
      <w:r w:rsidR="00A578F9">
        <w:rPr>
          <w:lang w:val="ru-RU"/>
        </w:rPr>
        <w:t xml:space="preserve">и, в </w:t>
      </w:r>
      <w:r w:rsidR="00A578F9" w:rsidRPr="00A578F9">
        <w:rPr>
          <w:lang w:val="ru-RU"/>
        </w:rPr>
        <w:t>котор</w:t>
      </w:r>
      <w:r w:rsidR="00A578F9">
        <w:rPr>
          <w:lang w:val="ru-RU"/>
        </w:rPr>
        <w:t xml:space="preserve">ые допускается внесение таких изменений </w:t>
      </w:r>
      <w:r w:rsidR="00A578F9" w:rsidRPr="002F7D71">
        <w:rPr>
          <w:lang w:val="ru-RU"/>
        </w:rPr>
        <w:t xml:space="preserve">или </w:t>
      </w:r>
      <w:r w:rsidR="00A578F9">
        <w:rPr>
          <w:lang w:val="ru-RU"/>
        </w:rPr>
        <w:t>исправлений</w:t>
      </w:r>
      <w:r w:rsidR="00636AC0" w:rsidRPr="002F7D71">
        <w:rPr>
          <w:lang w:val="ru-RU"/>
        </w:rPr>
        <w:t xml:space="preserve">, </w:t>
      </w:r>
      <w:r w:rsidR="00E80BA7" w:rsidRPr="00E80BA7">
        <w:rPr>
          <w:lang w:val="ru-RU"/>
        </w:rPr>
        <w:t xml:space="preserve">в той </w:t>
      </w:r>
      <w:r w:rsidR="00E80BA7">
        <w:rPr>
          <w:lang w:val="ru-RU"/>
        </w:rPr>
        <w:t>степени</w:t>
      </w:r>
      <w:r w:rsidR="00E80BA7" w:rsidRPr="00E80BA7">
        <w:rPr>
          <w:lang w:val="ru-RU"/>
        </w:rPr>
        <w:t xml:space="preserve">, в какой </w:t>
      </w:r>
      <w:r w:rsidR="00A578F9">
        <w:rPr>
          <w:lang w:val="ru-RU"/>
        </w:rPr>
        <w:t>такие</w:t>
      </w:r>
      <w:r w:rsidRPr="002F7D71">
        <w:rPr>
          <w:lang w:val="ru-RU"/>
        </w:rPr>
        <w:t xml:space="preserve"> </w:t>
      </w:r>
      <w:r w:rsidR="00A578F9">
        <w:rPr>
          <w:lang w:val="ru-RU"/>
        </w:rPr>
        <w:t xml:space="preserve">действия не связаны с установлением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;  </w:t>
      </w:r>
      <w:r w:rsidR="00E80BA7" w:rsidRPr="00E80BA7">
        <w:rPr>
          <w:lang w:val="ru-RU"/>
        </w:rPr>
        <w:t xml:space="preserve">в </w:t>
      </w:r>
      <w:r w:rsidR="00E80BA7">
        <w:rPr>
          <w:lang w:val="ru-RU"/>
        </w:rPr>
        <w:t>э</w:t>
      </w:r>
      <w:r w:rsidR="00E80BA7" w:rsidRPr="00E80BA7">
        <w:rPr>
          <w:lang w:val="ru-RU"/>
        </w:rPr>
        <w:t xml:space="preserve">той </w:t>
      </w:r>
      <w:r w:rsidR="00E80BA7">
        <w:rPr>
          <w:lang w:val="ru-RU"/>
        </w:rPr>
        <w:t>степени Договаривающиеся</w:t>
      </w:r>
      <w:r w:rsidR="000C0854" w:rsidRPr="002F7D71">
        <w:rPr>
          <w:lang w:val="ru-RU"/>
        </w:rPr>
        <w:t xml:space="preserve"> сторон</w:t>
      </w:r>
      <w:r w:rsidR="00E80BA7">
        <w:rPr>
          <w:lang w:val="ru-RU"/>
        </w:rPr>
        <w:t>ы</w:t>
      </w:r>
      <w:r w:rsidR="000C0854" w:rsidRPr="002F7D71">
        <w:rPr>
          <w:lang w:val="ru-RU"/>
        </w:rPr>
        <w:t xml:space="preserve">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E80BA7" w:rsidRPr="00E80BA7">
        <w:rPr>
          <w:rFonts w:eastAsia="PMingLiU"/>
          <w:bCs/>
          <w:lang w:val="ru-RU" w:eastAsia="zh-TW"/>
        </w:rPr>
        <w:t>вправе</w:t>
      </w:r>
      <w:r w:rsidR="00E80BA7">
        <w:rPr>
          <w:lang w:val="ru-RU"/>
        </w:rPr>
        <w:t xml:space="preserve"> </w:t>
      </w:r>
      <w:r w:rsidR="00E80BA7" w:rsidRPr="00E80BA7">
        <w:rPr>
          <w:lang w:val="ru-RU"/>
        </w:rPr>
        <w:t>регулир</w:t>
      </w:r>
      <w:r w:rsidR="00E80BA7">
        <w:rPr>
          <w:lang w:val="ru-RU"/>
        </w:rPr>
        <w:t>овать такие</w:t>
      </w:r>
      <w:r w:rsidRPr="002F7D71">
        <w:rPr>
          <w:lang w:val="ru-RU"/>
        </w:rPr>
        <w:t xml:space="preserve"> </w:t>
      </w:r>
      <w:r w:rsidR="00E80BA7">
        <w:rPr>
          <w:lang w:val="ru-RU"/>
        </w:rPr>
        <w:t>процедуры</w:t>
      </w:r>
      <w:r w:rsidR="00636AC0" w:rsidRPr="002F7D71">
        <w:rPr>
          <w:lang w:val="ru-RU"/>
        </w:rPr>
        <w:t xml:space="preserve"> </w:t>
      </w:r>
      <w:r w:rsidR="00E80BA7" w:rsidRPr="00E80BA7">
        <w:rPr>
          <w:lang w:val="ru-RU"/>
        </w:rPr>
        <w:t>в рамках</w:t>
      </w:r>
      <w:r w:rsidR="00E80BA7">
        <w:rPr>
          <w:lang w:val="ru-RU"/>
        </w:rPr>
        <w:t xml:space="preserve"> своего </w:t>
      </w:r>
      <w:r w:rsidRPr="002F7D71">
        <w:rPr>
          <w:lang w:val="ru-RU"/>
        </w:rPr>
        <w:t>соответствующ</w:t>
      </w:r>
      <w:r w:rsidR="00E80BA7">
        <w:rPr>
          <w:lang w:val="ru-RU"/>
        </w:rPr>
        <w:t>его</w:t>
      </w:r>
      <w:r w:rsidRPr="002F7D71">
        <w:rPr>
          <w:lang w:val="ru-RU"/>
        </w:rPr>
        <w:t xml:space="preserve"> </w:t>
      </w:r>
      <w:r w:rsidR="00E80BA7">
        <w:rPr>
          <w:lang w:val="ru-RU"/>
        </w:rPr>
        <w:t>применимого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национальн</w:t>
      </w:r>
      <w:r w:rsidR="00E80BA7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и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региональн</w:t>
      </w:r>
      <w:r w:rsidR="00E80BA7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E80BA7" w:rsidRPr="00E80BA7">
        <w:rPr>
          <w:lang w:val="ru-RU"/>
        </w:rPr>
        <w:t>законодательств</w:t>
      </w:r>
      <w:r w:rsidR="00E80BA7">
        <w:rPr>
          <w:lang w:val="ru-RU"/>
        </w:rPr>
        <w:t>а</w:t>
      </w:r>
      <w:r w:rsidR="00636AC0" w:rsidRPr="002F7D71">
        <w:rPr>
          <w:lang w:val="ru-RU"/>
        </w:rPr>
        <w:t>.</w:t>
      </w:r>
    </w:p>
    <w:p w:rsidR="00636AC0" w:rsidRPr="002F7D71" w:rsidRDefault="00D84A5B" w:rsidP="00DE6CF8">
      <w:pPr>
        <w:pStyle w:val="ONUME"/>
        <w:rPr>
          <w:lang w:val="ru-RU"/>
        </w:rPr>
      </w:pPr>
      <w:proofErr w:type="gramStart"/>
      <w:r w:rsidRPr="002F7D71">
        <w:rPr>
          <w:lang w:val="ru-RU"/>
        </w:rPr>
        <w:t>С</w:t>
      </w:r>
      <w:r w:rsidR="00E80BA7">
        <w:rPr>
          <w:lang w:val="ru-RU"/>
        </w:rPr>
        <w:t>ледует</w:t>
      </w:r>
      <w:r>
        <w:rPr>
          <w:lang w:val="ru-RU"/>
        </w:rPr>
        <w:t>,</w:t>
      </w:r>
      <w:r w:rsidR="00E80BA7">
        <w:rPr>
          <w:lang w:val="ru-RU"/>
        </w:rPr>
        <w:t xml:space="preserve"> </w:t>
      </w:r>
      <w:r w:rsidRPr="002F7D71">
        <w:rPr>
          <w:lang w:val="ru-RU"/>
        </w:rPr>
        <w:t>однако</w:t>
      </w:r>
      <w:r>
        <w:rPr>
          <w:lang w:val="ru-RU"/>
        </w:rPr>
        <w:t>,</w:t>
      </w:r>
      <w:r w:rsidRPr="002F7D71">
        <w:rPr>
          <w:lang w:val="ru-RU"/>
        </w:rPr>
        <w:t xml:space="preserve"> </w:t>
      </w:r>
      <w:r w:rsidR="00E80BA7">
        <w:rPr>
          <w:lang w:val="ru-RU"/>
        </w:rPr>
        <w:t>иметь в виду, что предлагаемое</w:t>
      </w:r>
      <w:r w:rsidR="002F7D71" w:rsidRPr="002F7D71">
        <w:rPr>
          <w:lang w:val="ru-RU"/>
        </w:rPr>
        <w:t xml:space="preserve"> </w:t>
      </w:r>
      <w:r w:rsidR="00E80BA7">
        <w:rPr>
          <w:lang w:val="ru-RU"/>
        </w:rPr>
        <w:t>новое</w:t>
      </w:r>
      <w:r w:rsidR="00636AC0" w:rsidRPr="002F7D71">
        <w:rPr>
          <w:lang w:val="ru-RU"/>
        </w:rPr>
        <w:t xml:space="preserve"> </w:t>
      </w:r>
      <w:r w:rsidR="00CE1FF4" w:rsidRPr="002F7D71">
        <w:rPr>
          <w:lang w:val="ru-RU"/>
        </w:rPr>
        <w:t>п</w:t>
      </w:r>
      <w:r w:rsidR="003E1BFC" w:rsidRPr="002F7D71">
        <w:rPr>
          <w:lang w:val="ru-RU"/>
        </w:rPr>
        <w:t>равило</w:t>
      </w:r>
      <w:r w:rsidR="00636AC0" w:rsidRPr="002F7D71">
        <w:rPr>
          <w:lang w:val="ru-RU"/>
        </w:rPr>
        <w:t xml:space="preserve"> 20.5</w:t>
      </w:r>
      <w:proofErr w:type="spellStart"/>
      <w:r w:rsidR="00636AC0" w:rsidRPr="007D2E07">
        <w:rPr>
          <w:i/>
        </w:rPr>
        <w:t>bis</w:t>
      </w:r>
      <w:proofErr w:type="spellEnd"/>
      <w:r w:rsidR="00636AC0" w:rsidRPr="002F7D71">
        <w:rPr>
          <w:lang w:val="ru-RU"/>
        </w:rPr>
        <w:t xml:space="preserve"> </w:t>
      </w:r>
      <w:r w:rsidR="00CE1FF4" w:rsidRPr="00416961">
        <w:rPr>
          <w:rFonts w:eastAsia="MS Mincho"/>
          <w:lang w:val="ru-RU" w:eastAsia="ja-JP"/>
        </w:rPr>
        <w:t>Инструкци</w:t>
      </w:r>
      <w:r w:rsidR="00CE1FF4">
        <w:rPr>
          <w:rFonts w:eastAsia="MS Mincho"/>
          <w:lang w:val="ru-RU" w:eastAsia="ja-JP"/>
        </w:rPr>
        <w:t xml:space="preserve">и к </w:t>
      </w:r>
      <w:r w:rsidR="00CE1FF4">
        <w:t>PCT</w:t>
      </w:r>
      <w:r w:rsidR="00CE1FF4" w:rsidRPr="002F7D71">
        <w:rPr>
          <w:lang w:val="ru-RU"/>
        </w:rPr>
        <w:t xml:space="preserve"> </w:t>
      </w:r>
      <w:r w:rsidR="00E80BA7">
        <w:rPr>
          <w:lang w:val="ru-RU"/>
        </w:rPr>
        <w:t>в его нынешней редакции будет требовать от получающего</w:t>
      </w:r>
      <w:r w:rsidR="003E1BFC" w:rsidRPr="002F7D71">
        <w:rPr>
          <w:lang w:val="ru-RU"/>
        </w:rPr>
        <w:t xml:space="preserve"> ведомств</w:t>
      </w:r>
      <w:r w:rsidR="00E80BA7">
        <w:rPr>
          <w:lang w:val="ru-RU"/>
        </w:rPr>
        <w:t xml:space="preserve">а </w:t>
      </w:r>
      <w:r w:rsidR="00455C60">
        <w:rPr>
          <w:lang w:val="ru-RU"/>
        </w:rPr>
        <w:t xml:space="preserve">принятия </w:t>
      </w:r>
      <w:r w:rsidR="00D41C07">
        <w:rPr>
          <w:lang w:val="ru-RU"/>
        </w:rPr>
        <w:t>решений</w:t>
      </w:r>
      <w:r w:rsidR="00455C60">
        <w:rPr>
          <w:lang w:val="ru-RU"/>
        </w:rPr>
        <w:t xml:space="preserve"> </w:t>
      </w:r>
      <w:r w:rsidR="00E80BA7">
        <w:rPr>
          <w:lang w:val="ru-RU"/>
        </w:rPr>
        <w:t xml:space="preserve">о </w:t>
      </w:r>
      <w:r w:rsidR="002F7D71" w:rsidRPr="002F7D71">
        <w:rPr>
          <w:lang w:val="ru-RU"/>
        </w:rPr>
        <w:t>возможн</w:t>
      </w:r>
      <w:r w:rsidR="00E80BA7">
        <w:rPr>
          <w:lang w:val="ru-RU"/>
        </w:rPr>
        <w:t>ом</w:t>
      </w:r>
      <w:r w:rsidR="00636AC0" w:rsidRPr="002F7D71">
        <w:rPr>
          <w:lang w:val="ru-RU"/>
        </w:rPr>
        <w:t xml:space="preserve"> </w:t>
      </w:r>
      <w:r w:rsidR="00CE5B74" w:rsidRPr="002F7D71">
        <w:rPr>
          <w:lang w:val="ru-RU"/>
        </w:rPr>
        <w:t xml:space="preserve">исключении </w:t>
      </w:r>
      <w:r w:rsidR="00E80BA7">
        <w:rPr>
          <w:lang w:val="ru-RU"/>
        </w:rPr>
        <w:t>из заявки</w:t>
      </w:r>
      <w:r w:rsidR="003E1BFC" w:rsidRPr="002F7D71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E80BA7">
        <w:rPr>
          <w:lang w:val="ru-RU"/>
        </w:rPr>
        <w:t>ых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r w:rsidR="00E80BA7" w:rsidRPr="002F7D71">
        <w:rPr>
          <w:lang w:val="ru-RU"/>
        </w:rPr>
        <w:t>ошибочно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555133" w:rsidRPr="00555133">
        <w:rPr>
          <w:lang w:val="ru-RU"/>
        </w:rPr>
        <w:t>поданн</w:t>
      </w:r>
      <w:r w:rsidR="00E80BA7">
        <w:rPr>
          <w:lang w:val="ru-RU"/>
        </w:rPr>
        <w:t>ых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элементов или частей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контекст</w:t>
      </w:r>
      <w:r w:rsidR="00E80BA7">
        <w:rPr>
          <w:lang w:val="ru-RU"/>
        </w:rPr>
        <w:t>е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</w:t>
      </w:r>
      <w:r w:rsidR="00E80BA7">
        <w:rPr>
          <w:lang w:val="ru-RU"/>
        </w:rPr>
        <w:t>определения</w:t>
      </w:r>
      <w:r w:rsidR="00E80BA7" w:rsidRPr="00E80BA7">
        <w:rPr>
          <w:lang w:val="ru-RU"/>
        </w:rPr>
        <w:t xml:space="preserve"> </w:t>
      </w:r>
      <w:r w:rsidR="00D41C07" w:rsidRPr="00D41C07">
        <w:rPr>
          <w:lang w:val="ru-RU"/>
        </w:rPr>
        <w:t>соответств</w:t>
      </w:r>
      <w:r w:rsidR="00D41C07">
        <w:rPr>
          <w:lang w:val="ru-RU"/>
        </w:rPr>
        <w:t>ия документов</w:t>
      </w:r>
      <w:r w:rsidR="00E80BA7" w:rsidRPr="00E80BA7">
        <w:rPr>
          <w:lang w:val="ru-RU"/>
        </w:rPr>
        <w:t>,</w:t>
      </w:r>
      <w:r w:rsidR="00D41C07">
        <w:rPr>
          <w:lang w:val="ru-RU"/>
        </w:rPr>
        <w:t xml:space="preserve"> предположительно представляющих</w:t>
      </w:r>
      <w:r w:rsidR="00E80BA7" w:rsidRPr="00E80BA7">
        <w:rPr>
          <w:lang w:val="ru-RU"/>
        </w:rPr>
        <w:t xml:space="preserve"> собой международную заявку, требованиям статьи 11(1)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(</w:t>
      </w:r>
      <w:r w:rsidR="002F7D71" w:rsidRPr="002F7D71">
        <w:rPr>
          <w:lang w:val="ru-RU"/>
        </w:rPr>
        <w:t>см.</w:t>
      </w:r>
      <w:r w:rsidR="00636AC0" w:rsidRPr="002F7D71">
        <w:rPr>
          <w:lang w:val="ru-RU"/>
        </w:rPr>
        <w:t xml:space="preserve"> </w:t>
      </w:r>
      <w:r w:rsidR="00E80BA7">
        <w:rPr>
          <w:lang w:val="ru-RU"/>
        </w:rPr>
        <w:t>документ</w:t>
      </w:r>
      <w:r w:rsidR="00CE5B74" w:rsidRPr="002F7D71">
        <w:rPr>
          <w:lang w:val="ru-RU"/>
        </w:rPr>
        <w:t xml:space="preserve"> </w:t>
      </w:r>
      <w:r w:rsidR="00CE5B74">
        <w:t>PCT</w:t>
      </w:r>
      <w:r w:rsidR="00CE5B74" w:rsidRPr="002F7D71">
        <w:rPr>
          <w:lang w:val="ru-RU"/>
        </w:rPr>
        <w:t>/</w:t>
      </w:r>
      <w:r w:rsidR="00636AC0">
        <w:t>WG</w:t>
      </w:r>
      <w:r w:rsidR="00636AC0" w:rsidRPr="002F7D71">
        <w:rPr>
          <w:lang w:val="ru-RU"/>
        </w:rPr>
        <w:t xml:space="preserve">/9/13, </w:t>
      </w:r>
      <w:r w:rsidR="00E80BA7" w:rsidRPr="002F7D71">
        <w:rPr>
          <w:lang w:val="ru-RU"/>
        </w:rPr>
        <w:t>п</w:t>
      </w:r>
      <w:r w:rsidR="003E1BFC" w:rsidRPr="002F7D71">
        <w:rPr>
          <w:lang w:val="ru-RU"/>
        </w:rPr>
        <w:t xml:space="preserve">риложение </w:t>
      </w:r>
      <w:r w:rsidR="00636AC0">
        <w:t>I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стр</w:t>
      </w:r>
      <w:r w:rsidR="00E80BA7">
        <w:rPr>
          <w:lang w:val="ru-RU"/>
        </w:rPr>
        <w:t xml:space="preserve">. </w:t>
      </w:r>
      <w:r w:rsidR="00636AC0" w:rsidRPr="002F7D71">
        <w:rPr>
          <w:lang w:val="ru-RU"/>
        </w:rPr>
        <w:t>2</w:t>
      </w:r>
      <w:proofErr w:type="gramEnd"/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3).  </w:t>
      </w:r>
      <w:r w:rsidR="002F7D71" w:rsidRPr="002F7D71">
        <w:rPr>
          <w:lang w:val="ru-RU"/>
        </w:rPr>
        <w:t xml:space="preserve">В частности, </w:t>
      </w:r>
      <w:r w:rsidR="003E1BFC" w:rsidRPr="002F7D71">
        <w:rPr>
          <w:lang w:val="ru-RU"/>
        </w:rPr>
        <w:t xml:space="preserve">получающее ведомство </w:t>
      </w:r>
      <w:r w:rsidR="00E80BA7" w:rsidRPr="00E80BA7">
        <w:rPr>
          <w:lang w:val="ru-RU"/>
        </w:rPr>
        <w:t>должн</w:t>
      </w:r>
      <w:r w:rsidR="00E80BA7">
        <w:rPr>
          <w:lang w:val="ru-RU"/>
        </w:rPr>
        <w:t xml:space="preserve">о будет привлечь </w:t>
      </w:r>
      <w:r w:rsidR="002F7D71" w:rsidRPr="002F7D71">
        <w:rPr>
          <w:lang w:val="ru-RU"/>
        </w:rPr>
        <w:t>внимание</w:t>
      </w:r>
      <w:r w:rsidR="00636AC0" w:rsidRPr="002F7D71">
        <w:rPr>
          <w:lang w:val="ru-RU"/>
        </w:rPr>
        <w:t xml:space="preserve"> </w:t>
      </w:r>
      <w:r w:rsidR="00E80BA7">
        <w:rPr>
          <w:lang w:val="ru-RU"/>
        </w:rPr>
        <w:t>заявителя</w:t>
      </w:r>
      <w:r w:rsidR="00E80BA7" w:rsidRPr="002F7D71">
        <w:rPr>
          <w:lang w:val="ru-RU"/>
        </w:rPr>
        <w:t xml:space="preserve"> </w:t>
      </w:r>
      <w:r w:rsidR="00E80BA7">
        <w:rPr>
          <w:lang w:val="ru-RU"/>
        </w:rPr>
        <w:t xml:space="preserve">к </w:t>
      </w:r>
      <w:r w:rsidR="002F7D71" w:rsidRPr="002F7D71">
        <w:rPr>
          <w:lang w:val="ru-RU"/>
        </w:rPr>
        <w:t>люб</w:t>
      </w:r>
      <w:r w:rsidR="00E80BA7">
        <w:rPr>
          <w:lang w:val="ru-RU"/>
        </w:rPr>
        <w:t>ому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</w:t>
      </w:r>
      <w:r w:rsidR="00E80BA7">
        <w:rPr>
          <w:lang w:val="ru-RU"/>
        </w:rPr>
        <w:t>у</w:t>
      </w:r>
      <w:r w:rsidR="00F33705" w:rsidRPr="002F7D71">
        <w:rPr>
          <w:lang w:val="ru-RU"/>
        </w:rPr>
        <w:t xml:space="preserve"> и</w:t>
      </w:r>
      <w:r w:rsidR="00E80BA7">
        <w:rPr>
          <w:lang w:val="ru-RU"/>
        </w:rPr>
        <w:t>ли части</w:t>
      </w:r>
      <w:r w:rsidR="00636AC0" w:rsidRPr="002F7D71">
        <w:rPr>
          <w:lang w:val="ru-RU"/>
        </w:rPr>
        <w:t xml:space="preserve"> </w:t>
      </w:r>
      <w:r w:rsidR="004E07F6" w:rsidRPr="004E07F6">
        <w:rPr>
          <w:lang w:val="ru-RU"/>
        </w:rPr>
        <w:t>заявки</w:t>
      </w:r>
      <w:r w:rsidR="00E80BA7">
        <w:rPr>
          <w:lang w:val="ru-RU"/>
        </w:rPr>
        <w:t xml:space="preserve">, которые </w:t>
      </w:r>
      <w:r w:rsidR="00F33705" w:rsidRPr="002F7D71">
        <w:rPr>
          <w:lang w:val="ru-RU"/>
        </w:rPr>
        <w:t>«</w:t>
      </w:r>
      <w:r w:rsidR="00E80BA7">
        <w:rPr>
          <w:lang w:val="ru-RU"/>
        </w:rPr>
        <w:t>поданы или предположительно поданы ошибочно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.  </w:t>
      </w:r>
      <w:r w:rsidR="003E1BFC" w:rsidRPr="002F7D71">
        <w:rPr>
          <w:lang w:val="ru-RU"/>
        </w:rPr>
        <w:t>Кроме того,</w:t>
      </w:r>
      <w:r w:rsidR="00636AC0" w:rsidRPr="002F7D71">
        <w:rPr>
          <w:lang w:val="ru-RU"/>
        </w:rPr>
        <w:t xml:space="preserve"> </w:t>
      </w:r>
      <w:r w:rsidR="00E80BA7">
        <w:rPr>
          <w:lang w:val="ru-RU"/>
        </w:rPr>
        <w:t xml:space="preserve">оно будет </w:t>
      </w:r>
      <w:r w:rsidR="00D41C07" w:rsidRPr="00D41C07">
        <w:rPr>
          <w:lang w:val="ru-RU"/>
        </w:rPr>
        <w:t>предусматрива</w:t>
      </w:r>
      <w:r w:rsidR="00D41C07">
        <w:rPr>
          <w:lang w:val="ru-RU"/>
        </w:rPr>
        <w:t>ть, что получающее ведомство обязано</w:t>
      </w:r>
      <w:r w:rsidR="00636AC0" w:rsidRPr="002F7D71">
        <w:rPr>
          <w:lang w:val="ru-RU"/>
        </w:rPr>
        <w:t xml:space="preserve">, </w:t>
      </w:r>
      <w:r w:rsidR="00E80BA7">
        <w:rPr>
          <w:lang w:val="ru-RU"/>
        </w:rPr>
        <w:t xml:space="preserve">по просьбе </w:t>
      </w:r>
      <w:r w:rsidR="008C7BB1" w:rsidRPr="002F7D71">
        <w:rPr>
          <w:lang w:val="ru-RU"/>
        </w:rPr>
        <w:t>заявител</w:t>
      </w:r>
      <w:r w:rsidR="00E80BA7">
        <w:rPr>
          <w:lang w:val="ru-RU"/>
        </w:rPr>
        <w:t>я</w:t>
      </w:r>
      <w:r w:rsidR="00636AC0" w:rsidRPr="002F7D71">
        <w:rPr>
          <w:lang w:val="ru-RU"/>
        </w:rPr>
        <w:t xml:space="preserve">, </w:t>
      </w:r>
      <w:r w:rsidR="00E80BA7">
        <w:rPr>
          <w:lang w:val="ru-RU"/>
        </w:rPr>
        <w:t xml:space="preserve">исключить </w:t>
      </w:r>
      <w:r w:rsidR="002F7D71" w:rsidRPr="002F7D71">
        <w:rPr>
          <w:lang w:val="ru-RU"/>
        </w:rPr>
        <w:t>люб</w:t>
      </w:r>
      <w:r w:rsidR="00E80BA7">
        <w:rPr>
          <w:lang w:val="ru-RU"/>
        </w:rPr>
        <w:t>ой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тако</w:t>
      </w:r>
      <w:r w:rsidR="00E80BA7">
        <w:rPr>
          <w:lang w:val="ru-RU"/>
        </w:rPr>
        <w:t>й</w:t>
      </w:r>
      <w:r w:rsidR="002F7D71" w:rsidRPr="002F7D71">
        <w:rPr>
          <w:lang w:val="ru-RU"/>
        </w:rPr>
        <w:t xml:space="preserve"> </w:t>
      </w:r>
      <w:r w:rsidR="00E80BA7" w:rsidRPr="002F7D71">
        <w:rPr>
          <w:lang w:val="ru-RU"/>
        </w:rPr>
        <w:t xml:space="preserve">ошибочно </w:t>
      </w:r>
      <w:r w:rsidR="00555133" w:rsidRPr="00555133">
        <w:rPr>
          <w:lang w:val="ru-RU"/>
        </w:rPr>
        <w:t>поданн</w:t>
      </w:r>
      <w:r w:rsidR="00E80BA7">
        <w:rPr>
          <w:lang w:val="ru-RU"/>
        </w:rPr>
        <w:t>ый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 или часть</w:t>
      </w:r>
      <w:r w:rsidR="00636AC0" w:rsidRPr="002F7D71">
        <w:rPr>
          <w:lang w:val="ru-RU"/>
        </w:rPr>
        <w:t xml:space="preserve"> </w:t>
      </w:r>
      <w:r w:rsidR="00E80BA7">
        <w:rPr>
          <w:lang w:val="ru-RU"/>
        </w:rPr>
        <w:t xml:space="preserve">до установления </w:t>
      </w:r>
      <w:r w:rsidR="003E1BFC" w:rsidRPr="002F7D71">
        <w:rPr>
          <w:lang w:val="ru-RU"/>
        </w:rPr>
        <w:t>международн</w:t>
      </w:r>
      <w:r w:rsidR="00E80BA7">
        <w:rPr>
          <w:lang w:val="ru-RU"/>
        </w:rPr>
        <w:t>ой</w:t>
      </w:r>
      <w:r w:rsidR="00636AC0" w:rsidRPr="002F7D71">
        <w:rPr>
          <w:lang w:val="ru-RU"/>
        </w:rPr>
        <w:t xml:space="preserve"> </w:t>
      </w:r>
      <w:r w:rsidR="00E80BA7">
        <w:rPr>
          <w:lang w:val="ru-RU"/>
        </w:rPr>
        <w:t>даты подачи</w:t>
      </w:r>
      <w:r w:rsidR="00D41C07">
        <w:rPr>
          <w:lang w:val="ru-RU"/>
        </w:rPr>
        <w:t xml:space="preserve"> заявки</w:t>
      </w:r>
      <w:r w:rsidR="00636AC0" w:rsidRPr="002F7D71">
        <w:rPr>
          <w:lang w:val="ru-RU"/>
        </w:rPr>
        <w:t xml:space="preserve">.  </w:t>
      </w:r>
      <w:proofErr w:type="gramStart"/>
      <w:r w:rsidR="002F7D71" w:rsidRPr="002F7D71">
        <w:rPr>
          <w:lang w:val="ru-RU"/>
        </w:rPr>
        <w:t>Другими словами</w:t>
      </w:r>
      <w:r w:rsidR="00636AC0" w:rsidRPr="002F7D71">
        <w:rPr>
          <w:lang w:val="ru-RU"/>
        </w:rPr>
        <w:t xml:space="preserve">, </w:t>
      </w:r>
      <w:r w:rsidR="00E80BA7">
        <w:rPr>
          <w:lang w:val="ru-RU"/>
        </w:rPr>
        <w:t>представляется, что новое</w:t>
      </w:r>
      <w:r w:rsidR="00636AC0" w:rsidRPr="002F7D71">
        <w:rPr>
          <w:lang w:val="ru-RU"/>
        </w:rPr>
        <w:t xml:space="preserve"> </w:t>
      </w:r>
      <w:r w:rsidR="00CE1FF4" w:rsidRPr="002F7D71">
        <w:rPr>
          <w:lang w:val="ru-RU"/>
        </w:rPr>
        <w:t>п</w:t>
      </w:r>
      <w:r w:rsidR="003E1BFC" w:rsidRPr="002F7D71">
        <w:rPr>
          <w:lang w:val="ru-RU"/>
        </w:rPr>
        <w:t>равило</w:t>
      </w:r>
      <w:r w:rsidR="00636AC0">
        <w:t> </w:t>
      </w:r>
      <w:r w:rsidR="00636AC0" w:rsidRPr="002F7D71">
        <w:rPr>
          <w:lang w:val="ru-RU"/>
        </w:rPr>
        <w:t>20.5</w:t>
      </w:r>
      <w:proofErr w:type="spellStart"/>
      <w:r w:rsidR="00636AC0" w:rsidRPr="00BE685B">
        <w:rPr>
          <w:i/>
        </w:rPr>
        <w:t>bis</w:t>
      </w:r>
      <w:proofErr w:type="spellEnd"/>
      <w:r w:rsidR="00CE1FF4">
        <w:rPr>
          <w:i/>
          <w:lang w:val="ru-RU"/>
        </w:rPr>
        <w:t xml:space="preserve"> </w:t>
      </w:r>
      <w:r w:rsidR="00CE1FF4" w:rsidRPr="00416961">
        <w:rPr>
          <w:rFonts w:eastAsia="MS Mincho"/>
          <w:lang w:val="ru-RU" w:eastAsia="ja-JP"/>
        </w:rPr>
        <w:t>Инструкци</w:t>
      </w:r>
      <w:r w:rsidR="00CE1FF4">
        <w:rPr>
          <w:rFonts w:eastAsia="MS Mincho"/>
          <w:lang w:val="ru-RU" w:eastAsia="ja-JP"/>
        </w:rPr>
        <w:t xml:space="preserve">и к </w:t>
      </w:r>
      <w:r w:rsidR="00CE1FF4">
        <w:t>PCT</w:t>
      </w:r>
      <w:r w:rsidR="00636AC0" w:rsidRPr="00B43543">
        <w:rPr>
          <w:lang w:val="ru-RU"/>
        </w:rPr>
        <w:t xml:space="preserve">, </w:t>
      </w:r>
      <w:r w:rsidR="00B43543" w:rsidRPr="00B43543">
        <w:rPr>
          <w:lang w:val="ru-RU"/>
        </w:rPr>
        <w:t>в его текущ</w:t>
      </w:r>
      <w:r w:rsidR="00B43543">
        <w:rPr>
          <w:lang w:val="ru-RU"/>
        </w:rPr>
        <w:t>ей редакции</w:t>
      </w:r>
      <w:r w:rsidR="00636AC0" w:rsidRPr="002F7D71">
        <w:rPr>
          <w:lang w:val="ru-RU"/>
        </w:rPr>
        <w:t xml:space="preserve">, </w:t>
      </w:r>
      <w:r w:rsidR="00B43543">
        <w:rPr>
          <w:lang w:val="ru-RU"/>
        </w:rPr>
        <w:t xml:space="preserve">будет </w:t>
      </w:r>
      <w:r w:rsidR="00D41C07">
        <w:rPr>
          <w:lang w:val="ru-RU"/>
        </w:rPr>
        <w:t>касаться вопросов, связанных</w:t>
      </w:r>
      <w:r w:rsidR="00B43543">
        <w:rPr>
          <w:lang w:val="ru-RU"/>
        </w:rPr>
        <w:t xml:space="preserve"> с установлением </w:t>
      </w:r>
      <w:r w:rsidR="008748F8" w:rsidRPr="002F7D71">
        <w:rPr>
          <w:lang w:val="ru-RU"/>
        </w:rPr>
        <w:t>даты подачи</w:t>
      </w:r>
      <w:r w:rsidR="00D41C07">
        <w:rPr>
          <w:lang w:val="ru-RU"/>
        </w:rPr>
        <w:t xml:space="preserve"> </w:t>
      </w:r>
      <w:r w:rsidR="00D41C07" w:rsidRPr="00D41C07">
        <w:rPr>
          <w:rFonts w:eastAsia="+mn-ea"/>
          <w:lang w:val="ru-RU" w:eastAsia="en-US"/>
        </w:rPr>
        <w:t>–</w:t>
      </w:r>
      <w:r w:rsidR="00636AC0" w:rsidRPr="002F7D71">
        <w:rPr>
          <w:lang w:val="ru-RU"/>
        </w:rPr>
        <w:t xml:space="preserve"> </w:t>
      </w:r>
      <w:r w:rsidR="00B43543">
        <w:rPr>
          <w:lang w:val="ru-RU"/>
        </w:rPr>
        <w:t>не в последнюю очередь потому, что исключение из заявки</w:t>
      </w:r>
      <w:r w:rsidR="00636AC0" w:rsidRPr="002F7D71">
        <w:rPr>
          <w:lang w:val="ru-RU"/>
        </w:rPr>
        <w:t xml:space="preserve">, </w:t>
      </w:r>
      <w:r w:rsidR="00B43543">
        <w:rPr>
          <w:lang w:val="ru-RU"/>
        </w:rPr>
        <w:t xml:space="preserve">по просьбе </w:t>
      </w:r>
      <w:r w:rsidR="008C7BB1" w:rsidRPr="002F7D71">
        <w:rPr>
          <w:lang w:val="ru-RU"/>
        </w:rPr>
        <w:t>заявител</w:t>
      </w:r>
      <w:r w:rsidR="00B43543">
        <w:rPr>
          <w:lang w:val="ru-RU"/>
        </w:rPr>
        <w:t>я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люб</w:t>
      </w:r>
      <w:r w:rsidR="00B43543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B43543" w:rsidRPr="002F7D71">
        <w:rPr>
          <w:lang w:val="ru-RU"/>
        </w:rPr>
        <w:t xml:space="preserve">ошибочно </w:t>
      </w:r>
      <w:r w:rsidR="00555133" w:rsidRPr="00555133">
        <w:rPr>
          <w:lang w:val="ru-RU"/>
        </w:rPr>
        <w:t>поданн</w:t>
      </w:r>
      <w:r w:rsidR="00B43543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</w:t>
      </w:r>
      <w:r w:rsidR="00B43543">
        <w:rPr>
          <w:lang w:val="ru-RU"/>
        </w:rPr>
        <w:t xml:space="preserve">а или части, </w:t>
      </w:r>
      <w:r w:rsidR="007B4DA2">
        <w:rPr>
          <w:lang w:val="ru-RU"/>
        </w:rPr>
        <w:t>влияет</w:t>
      </w:r>
      <w:r w:rsidR="00B43543">
        <w:rPr>
          <w:lang w:val="ru-RU"/>
        </w:rPr>
        <w:t xml:space="preserve"> на </w:t>
      </w:r>
      <w:r w:rsidR="002F7D71" w:rsidRPr="002F7D71">
        <w:rPr>
          <w:lang w:val="ru-RU"/>
        </w:rPr>
        <w:t>содержание</w:t>
      </w:r>
      <w:r w:rsidR="00636AC0" w:rsidRPr="002F7D71">
        <w:rPr>
          <w:lang w:val="ru-RU"/>
        </w:rPr>
        <w:t xml:space="preserve"> </w:t>
      </w:r>
      <w:r w:rsidR="004E07F6" w:rsidRPr="004E07F6">
        <w:rPr>
          <w:lang w:val="ru-RU"/>
        </w:rPr>
        <w:t>заявки</w:t>
      </w:r>
      <w:r w:rsidR="00DE1C64">
        <w:rPr>
          <w:lang w:val="ru-RU"/>
        </w:rPr>
        <w:t xml:space="preserve">, для </w:t>
      </w:r>
      <w:r w:rsidR="00DE1C64" w:rsidRPr="00DE1C64">
        <w:rPr>
          <w:lang w:val="ru-RU"/>
        </w:rPr>
        <w:t>котор</w:t>
      </w:r>
      <w:r w:rsidR="00DE1C64">
        <w:rPr>
          <w:lang w:val="ru-RU"/>
        </w:rPr>
        <w:t>ой устанавливается дата</w:t>
      </w:r>
      <w:r w:rsidR="003E1BFC" w:rsidRPr="002F7D71">
        <w:rPr>
          <w:lang w:val="ru-RU"/>
        </w:rPr>
        <w:t xml:space="preserve"> подачи</w:t>
      </w:r>
      <w:r w:rsidR="00DE1C64">
        <w:rPr>
          <w:lang w:val="ru-RU"/>
        </w:rPr>
        <w:t>,</w:t>
      </w:r>
      <w:r w:rsidR="003E1BFC" w:rsidRPr="002F7D71">
        <w:rPr>
          <w:lang w:val="ru-RU"/>
        </w:rPr>
        <w:t xml:space="preserve"> </w:t>
      </w:r>
      <w:r w:rsidR="00DE1C64" w:rsidRPr="002F7D71">
        <w:rPr>
          <w:lang w:val="ru-RU"/>
        </w:rPr>
        <w:t>и</w:t>
      </w:r>
      <w:r w:rsidR="00DE1C64">
        <w:rPr>
          <w:lang w:val="ru-RU"/>
        </w:rPr>
        <w:t xml:space="preserve">, </w:t>
      </w:r>
      <w:r w:rsidR="00DE1C64" w:rsidRPr="00B43543">
        <w:rPr>
          <w:lang w:val="ru-RU"/>
        </w:rPr>
        <w:t>соответств</w:t>
      </w:r>
      <w:r w:rsidR="00DE1C64">
        <w:rPr>
          <w:lang w:val="ru-RU"/>
        </w:rPr>
        <w:t xml:space="preserve">енно, на </w:t>
      </w:r>
      <w:r w:rsidR="00DE1C64" w:rsidRPr="002F7D71">
        <w:rPr>
          <w:lang w:val="ru-RU"/>
        </w:rPr>
        <w:t>раскрытие</w:t>
      </w:r>
      <w:r w:rsidR="00DE1C64">
        <w:rPr>
          <w:lang w:val="ru-RU"/>
        </w:rPr>
        <w:t xml:space="preserve"> </w:t>
      </w:r>
      <w:r w:rsidR="00DE1C64" w:rsidRPr="00DE1C64">
        <w:rPr>
          <w:lang w:val="ru-RU"/>
        </w:rPr>
        <w:t>информаци</w:t>
      </w:r>
      <w:r w:rsidR="00DE1C64">
        <w:rPr>
          <w:lang w:val="ru-RU"/>
        </w:rPr>
        <w:t xml:space="preserve">и в такой </w:t>
      </w:r>
      <w:r w:rsidR="00DE1C64" w:rsidRPr="00DE1C64">
        <w:rPr>
          <w:rFonts w:eastAsia="Calibri"/>
          <w:lang w:val="ru-RU"/>
        </w:rPr>
        <w:t>заяв</w:t>
      </w:r>
      <w:r w:rsidR="00DE1C64">
        <w:rPr>
          <w:lang w:val="ru-RU"/>
        </w:rPr>
        <w:t>ке</w:t>
      </w:r>
      <w:r w:rsidR="00636AC0" w:rsidRPr="002F7D71">
        <w:rPr>
          <w:lang w:val="ru-RU"/>
        </w:rPr>
        <w:t>.</w:t>
      </w:r>
      <w:proofErr w:type="gramEnd"/>
    </w:p>
    <w:p w:rsidR="00636AC0" w:rsidRPr="002F7D71" w:rsidRDefault="00DE1C64" w:rsidP="000277CD">
      <w:pPr>
        <w:pStyle w:val="ONUME"/>
        <w:rPr>
          <w:lang w:val="ru-RU"/>
        </w:rPr>
      </w:pPr>
      <w:proofErr w:type="gramStart"/>
      <w:r w:rsidRPr="002F7D71">
        <w:rPr>
          <w:lang w:val="ru-RU"/>
        </w:rPr>
        <w:t>В</w:t>
      </w:r>
      <w:r w:rsidR="003E1BFC" w:rsidRPr="002F7D71">
        <w:rPr>
          <w:lang w:val="ru-RU"/>
        </w:rPr>
        <w:t xml:space="preserve"> связи с этим </w:t>
      </w:r>
      <w:r w:rsidR="004F496B" w:rsidRPr="004F496B">
        <w:rPr>
          <w:lang w:val="ru-RU"/>
        </w:rPr>
        <w:t xml:space="preserve">возникает </w:t>
      </w:r>
      <w:r w:rsidRPr="002F7D71">
        <w:rPr>
          <w:lang w:val="ru-RU"/>
        </w:rPr>
        <w:t xml:space="preserve">вопрос </w:t>
      </w:r>
      <w:r w:rsidRPr="00DE1C64">
        <w:rPr>
          <w:lang w:val="ru-RU"/>
        </w:rPr>
        <w:t xml:space="preserve">о том, </w:t>
      </w:r>
      <w:r>
        <w:rPr>
          <w:lang w:val="ru-RU"/>
        </w:rPr>
        <w:t xml:space="preserve">будет ли </w:t>
      </w:r>
      <w:r w:rsidR="002F7D71" w:rsidRPr="002F7D71">
        <w:rPr>
          <w:lang w:val="ru-RU"/>
        </w:rPr>
        <w:t>возможн</w:t>
      </w:r>
      <w:r>
        <w:rPr>
          <w:lang w:val="ru-RU"/>
        </w:rPr>
        <w:t xml:space="preserve">ым для </w:t>
      </w:r>
      <w:r w:rsidRPr="002F7D71">
        <w:rPr>
          <w:lang w:val="ru-RU"/>
        </w:rPr>
        <w:t>г</w:t>
      </w:r>
      <w:r w:rsidR="003E1BFC" w:rsidRPr="002F7D71">
        <w:rPr>
          <w:lang w:val="ru-RU"/>
        </w:rPr>
        <w:t>осударства</w:t>
      </w:r>
      <w:r w:rsidR="003E1BFC">
        <w:t> </w:t>
      </w:r>
      <w:r w:rsidR="003E1BFC" w:rsidRPr="002F7D71">
        <w:rPr>
          <w:lang w:val="ru-RU"/>
        </w:rPr>
        <w:t>–</w:t>
      </w:r>
      <w:r w:rsidR="003E1BFC">
        <w:t> </w:t>
      </w:r>
      <w:r w:rsidR="003E1BFC" w:rsidRPr="002F7D71">
        <w:rPr>
          <w:lang w:val="ru-RU"/>
        </w:rPr>
        <w:t xml:space="preserve">члена </w:t>
      </w:r>
      <w:r w:rsidR="003E1BFC">
        <w:t>PCT</w:t>
      </w:r>
      <w:r>
        <w:rPr>
          <w:lang w:val="ru-RU"/>
        </w:rPr>
        <w:t xml:space="preserve">, </w:t>
      </w:r>
      <w:r w:rsidRPr="00DE1C64">
        <w:rPr>
          <w:snapToGrid w:val="0"/>
          <w:lang w:val="ru-RU"/>
        </w:rPr>
        <w:t>одновременн</w:t>
      </w:r>
      <w:r>
        <w:rPr>
          <w:lang w:val="ru-RU"/>
        </w:rPr>
        <w:t>о являющегося Договаривающейся стороной</w:t>
      </w:r>
      <w:r w:rsidR="003E1BFC" w:rsidRPr="002F7D71">
        <w:rPr>
          <w:lang w:val="ru-RU"/>
        </w:rPr>
        <w:t xml:space="preserve"> </w:t>
      </w:r>
      <w:r w:rsidR="00196A60">
        <w:t>PLT</w:t>
      </w:r>
      <w:r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 xml:space="preserve">привести </w:t>
      </w:r>
      <w:r>
        <w:rPr>
          <w:lang w:val="ru-RU"/>
        </w:rPr>
        <w:t xml:space="preserve">свое национальное или региональное законодательство </w:t>
      </w:r>
      <w:r w:rsidRPr="002F7D71">
        <w:rPr>
          <w:lang w:val="ru-RU"/>
        </w:rPr>
        <w:t xml:space="preserve">в соответствие </w:t>
      </w:r>
      <w:r>
        <w:rPr>
          <w:lang w:val="ru-RU"/>
        </w:rPr>
        <w:t>с предлагаемым</w:t>
      </w:r>
      <w:r w:rsidR="002F7D71" w:rsidRPr="002F7D71">
        <w:rPr>
          <w:lang w:val="ru-RU"/>
        </w:rPr>
        <w:t xml:space="preserve"> </w:t>
      </w:r>
      <w:r w:rsidRPr="00A30FA8">
        <w:rPr>
          <w:lang w:val="ru-RU"/>
        </w:rPr>
        <w:t>п</w:t>
      </w:r>
      <w:r w:rsidR="00A30FA8" w:rsidRPr="00A30FA8">
        <w:rPr>
          <w:lang w:val="ru-RU"/>
        </w:rPr>
        <w:t>одход</w:t>
      </w:r>
      <w:r>
        <w:rPr>
          <w:lang w:val="ru-RU"/>
        </w:rPr>
        <w:t>ом</w:t>
      </w:r>
      <w:r w:rsidR="00A30FA8" w:rsidRPr="00A30FA8">
        <w:rPr>
          <w:lang w:val="ru-RU"/>
        </w:rPr>
        <w:t xml:space="preserve"> </w:t>
      </w:r>
      <w:r w:rsidR="00A30FA8">
        <w:t>PCT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изложен</w:t>
      </w:r>
      <w:r>
        <w:rPr>
          <w:lang w:val="ru-RU"/>
        </w:rPr>
        <w:t>ным</w:t>
      </w:r>
      <w:r w:rsidR="002F7D71" w:rsidRPr="002F7D71">
        <w:rPr>
          <w:lang w:val="ru-RU"/>
        </w:rPr>
        <w:t xml:space="preserve"> в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предлагаемом</w:t>
      </w:r>
      <w:r w:rsidR="002F7D71" w:rsidRPr="002F7D71">
        <w:rPr>
          <w:lang w:val="ru-RU"/>
        </w:rPr>
        <w:t xml:space="preserve"> </w:t>
      </w:r>
      <w:r w:rsidR="00CE1FF4" w:rsidRPr="002F7D71">
        <w:rPr>
          <w:lang w:val="ru-RU"/>
        </w:rPr>
        <w:t>п</w:t>
      </w:r>
      <w:r>
        <w:rPr>
          <w:lang w:val="ru-RU"/>
        </w:rPr>
        <w:t>равиле</w:t>
      </w:r>
      <w:r w:rsidR="00636AC0">
        <w:t> </w:t>
      </w:r>
      <w:r w:rsidR="00636AC0" w:rsidRPr="002F7D71">
        <w:rPr>
          <w:lang w:val="ru-RU"/>
        </w:rPr>
        <w:t>20.5</w:t>
      </w:r>
      <w:proofErr w:type="spellStart"/>
      <w:r w:rsidR="00636AC0" w:rsidRPr="00B917FB">
        <w:rPr>
          <w:i/>
        </w:rPr>
        <w:t>bis</w:t>
      </w:r>
      <w:proofErr w:type="spellEnd"/>
      <w:r w:rsidR="00CE1FF4">
        <w:rPr>
          <w:i/>
          <w:lang w:val="ru-RU"/>
        </w:rPr>
        <w:t xml:space="preserve"> </w:t>
      </w:r>
      <w:r w:rsidR="00CE1FF4" w:rsidRPr="00416961">
        <w:rPr>
          <w:rFonts w:eastAsia="MS Mincho"/>
          <w:lang w:val="ru-RU" w:eastAsia="ja-JP"/>
        </w:rPr>
        <w:t>Инструкци</w:t>
      </w:r>
      <w:r w:rsidR="00CE1FF4">
        <w:rPr>
          <w:rFonts w:eastAsia="MS Mincho"/>
          <w:lang w:val="ru-RU" w:eastAsia="ja-JP"/>
        </w:rPr>
        <w:t xml:space="preserve">и к </w:t>
      </w:r>
      <w:r w:rsidR="00CE1FF4">
        <w:t>PCT</w:t>
      </w:r>
      <w:r w:rsidR="00636AC0" w:rsidRPr="002F7D71">
        <w:rPr>
          <w:lang w:val="ru-RU"/>
        </w:rPr>
        <w:t xml:space="preserve">, </w:t>
      </w:r>
      <w:r w:rsidR="002E0B87">
        <w:rPr>
          <w:lang w:val="ru-RU"/>
        </w:rPr>
        <w:t xml:space="preserve">учитывая, что </w:t>
      </w:r>
      <w:r w:rsidR="00D1575A">
        <w:rPr>
          <w:lang w:val="ru-RU"/>
        </w:rPr>
        <w:t xml:space="preserve">согласно </w:t>
      </w:r>
      <w:r w:rsidR="0053649F">
        <w:rPr>
          <w:lang w:val="ru-RU"/>
        </w:rPr>
        <w:t>статье 2(1) PLT</w:t>
      </w:r>
      <w:r w:rsidR="00636AC0" w:rsidRPr="002F7D71">
        <w:rPr>
          <w:lang w:val="ru-RU"/>
        </w:rPr>
        <w:t xml:space="preserve"> (</w:t>
      </w:r>
      <w:r w:rsidR="002E0B87">
        <w:rPr>
          <w:lang w:val="ru-RU"/>
        </w:rPr>
        <w:t>как по</w:t>
      </w:r>
      <w:r w:rsidR="002F7D71" w:rsidRPr="002F7D71">
        <w:rPr>
          <w:lang w:val="ru-RU"/>
        </w:rPr>
        <w:t>ясн</w:t>
      </w:r>
      <w:r w:rsidR="002E0B87">
        <w:rPr>
          <w:lang w:val="ru-RU"/>
        </w:rPr>
        <w:t xml:space="preserve">яется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 w:rsidR="002E0B87">
        <w:rPr>
          <w:lang w:val="ru-RU"/>
        </w:rPr>
        <w:t>е</w:t>
      </w:r>
      <w:r w:rsidR="00636AC0">
        <w:t> </w:t>
      </w:r>
      <w:r w:rsidR="00636AC0">
        <w:fldChar w:fldCharType="begin"/>
      </w:r>
      <w:r w:rsidR="00636AC0" w:rsidRPr="002F7D71">
        <w:rPr>
          <w:lang w:val="ru-RU"/>
        </w:rPr>
        <w:instrText xml:space="preserve"> </w:instrText>
      </w:r>
      <w:r w:rsidR="00636AC0">
        <w:instrText>REF</w:instrText>
      </w:r>
      <w:r w:rsidR="00636AC0" w:rsidRPr="002F7D71">
        <w:rPr>
          <w:lang w:val="ru-RU"/>
        </w:rPr>
        <w:instrText xml:space="preserve"> _</w:instrText>
      </w:r>
      <w:r w:rsidR="00636AC0">
        <w:instrText>Ref</w:instrText>
      </w:r>
      <w:r w:rsidR="00636AC0" w:rsidRPr="002F7D71">
        <w:rPr>
          <w:lang w:val="ru-RU"/>
        </w:rPr>
        <w:instrText>478466796 \</w:instrText>
      </w:r>
      <w:r w:rsidR="00636AC0">
        <w:instrText>r</w:instrText>
      </w:r>
      <w:r w:rsidR="00636AC0" w:rsidRPr="002F7D71">
        <w:rPr>
          <w:lang w:val="ru-RU"/>
        </w:rPr>
        <w:instrText xml:space="preserve"> \</w:instrText>
      </w:r>
      <w:r w:rsidR="00636AC0">
        <w:instrText>h</w:instrText>
      </w:r>
      <w:r w:rsidR="00636AC0" w:rsidRPr="002F7D71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27</w:t>
      </w:r>
      <w:r w:rsidR="00636AC0">
        <w:fldChar w:fldCharType="end"/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), </w:t>
      </w:r>
      <w:r w:rsidR="002E0B87">
        <w:rPr>
          <w:lang w:val="ru-RU"/>
        </w:rPr>
        <w:t>ни одно Договаривающееся государство</w:t>
      </w:r>
      <w:r w:rsidR="007156B7" w:rsidRPr="002F7D71">
        <w:rPr>
          <w:lang w:val="ru-RU"/>
        </w:rPr>
        <w:t xml:space="preserve"> </w:t>
      </w:r>
      <w:r w:rsidR="00196A60">
        <w:t>PLT</w:t>
      </w:r>
      <w:r w:rsidR="007156B7" w:rsidRPr="002F7D71">
        <w:rPr>
          <w:lang w:val="ru-RU"/>
        </w:rPr>
        <w:t xml:space="preserve"> </w:t>
      </w:r>
      <w:r w:rsidR="002E0B87">
        <w:rPr>
          <w:lang w:val="ru-RU"/>
        </w:rPr>
        <w:t>не</w:t>
      </w:r>
      <w:proofErr w:type="gramEnd"/>
      <w:r w:rsidR="002E0B87">
        <w:rPr>
          <w:lang w:val="ru-RU"/>
        </w:rPr>
        <w:t xml:space="preserve"> </w:t>
      </w:r>
      <w:r w:rsidR="002F7D71" w:rsidRPr="002F7D71">
        <w:rPr>
          <w:lang w:val="ru-RU"/>
        </w:rPr>
        <w:t>может</w:t>
      </w:r>
      <w:r w:rsidR="00636AC0" w:rsidRPr="002F7D71">
        <w:rPr>
          <w:lang w:val="ru-RU"/>
        </w:rPr>
        <w:t xml:space="preserve"> </w:t>
      </w:r>
      <w:r w:rsidR="002E0B87">
        <w:rPr>
          <w:lang w:val="ru-RU"/>
        </w:rPr>
        <w:t xml:space="preserve">предусматривать </w:t>
      </w:r>
      <w:r w:rsidR="002E0B87" w:rsidRPr="002E0B87">
        <w:rPr>
          <w:lang w:val="ru-RU"/>
        </w:rPr>
        <w:t>как</w:t>
      </w:r>
      <w:r w:rsidR="002E0B87">
        <w:rPr>
          <w:lang w:val="ru-RU"/>
        </w:rPr>
        <w:t>о</w:t>
      </w:r>
      <w:r w:rsidR="002E0B87" w:rsidRPr="002E0B87">
        <w:rPr>
          <w:lang w:val="ru-RU"/>
        </w:rPr>
        <w:t>е-либо</w:t>
      </w:r>
      <w:r w:rsidR="002E0B87">
        <w:rPr>
          <w:lang w:val="ru-RU"/>
        </w:rPr>
        <w:t xml:space="preserve"> </w:t>
      </w:r>
      <w:r w:rsidR="002E0B87" w:rsidRPr="002E0B87">
        <w:rPr>
          <w:lang w:val="ru-RU"/>
        </w:rPr>
        <w:t>требовани</w:t>
      </w:r>
      <w:r w:rsidR="002E0B87">
        <w:rPr>
          <w:lang w:val="ru-RU"/>
        </w:rPr>
        <w:t xml:space="preserve">е </w:t>
      </w:r>
      <w:r w:rsidR="002E0B87" w:rsidRPr="002E0B87">
        <w:rPr>
          <w:lang w:val="ru-RU"/>
        </w:rPr>
        <w:t xml:space="preserve">в отношении </w:t>
      </w:r>
      <w:r w:rsidR="002E0B87">
        <w:rPr>
          <w:lang w:val="ru-RU"/>
        </w:rPr>
        <w:t>даты</w:t>
      </w:r>
      <w:r w:rsidR="002E0B87" w:rsidRPr="002F7D71">
        <w:rPr>
          <w:lang w:val="ru-RU"/>
        </w:rPr>
        <w:t xml:space="preserve"> подачи</w:t>
      </w:r>
      <w:r w:rsidR="002E0B87">
        <w:rPr>
          <w:lang w:val="ru-RU"/>
        </w:rPr>
        <w:t xml:space="preserve">, отличное от </w:t>
      </w:r>
      <w:r w:rsidR="000C0854" w:rsidRPr="002F7D71">
        <w:rPr>
          <w:lang w:val="ru-RU"/>
        </w:rPr>
        <w:t xml:space="preserve">требований </w:t>
      </w:r>
      <w:r w:rsidR="002E0B87">
        <w:rPr>
          <w:lang w:val="ru-RU"/>
        </w:rPr>
        <w:t xml:space="preserve">в отношении даты подачи, </w:t>
      </w:r>
      <w:r w:rsidR="002E0B87" w:rsidRPr="002E0B87">
        <w:rPr>
          <w:lang w:val="ru-RU"/>
        </w:rPr>
        <w:t>предусмотренн</w:t>
      </w:r>
      <w:r w:rsidR="002E0B87">
        <w:rPr>
          <w:lang w:val="ru-RU"/>
        </w:rPr>
        <w:t xml:space="preserve">ых </w:t>
      </w:r>
      <w:r w:rsidR="002E0B87" w:rsidRPr="002E0B87">
        <w:rPr>
          <w:lang w:val="ru-RU"/>
        </w:rPr>
        <w:t>положени</w:t>
      </w:r>
      <w:r w:rsidR="002E0B87">
        <w:rPr>
          <w:lang w:val="ru-RU"/>
        </w:rPr>
        <w:t>ями статьи 5 PLT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даже</w:t>
      </w:r>
      <w:r w:rsidR="00636AC0" w:rsidRPr="002F7D71">
        <w:rPr>
          <w:lang w:val="ru-RU"/>
        </w:rPr>
        <w:t xml:space="preserve"> </w:t>
      </w:r>
      <w:r w:rsidR="00061313" w:rsidRPr="002F7D71">
        <w:rPr>
          <w:lang w:val="ru-RU"/>
        </w:rPr>
        <w:t xml:space="preserve">если </w:t>
      </w:r>
      <w:r w:rsidR="00061313">
        <w:rPr>
          <w:lang w:val="ru-RU"/>
        </w:rPr>
        <w:t xml:space="preserve">бы </w:t>
      </w:r>
      <w:r w:rsidR="00061313" w:rsidRPr="002E0B87">
        <w:rPr>
          <w:lang w:val="ru-RU"/>
        </w:rPr>
        <w:t>с точки зрения</w:t>
      </w:r>
      <w:r w:rsidR="00061313">
        <w:rPr>
          <w:lang w:val="ru-RU"/>
        </w:rPr>
        <w:t xml:space="preserve"> заявителей</w:t>
      </w:r>
      <w:r w:rsidR="00061313" w:rsidRPr="002F7D71">
        <w:rPr>
          <w:lang w:val="ru-RU"/>
        </w:rPr>
        <w:t xml:space="preserve"> и </w:t>
      </w:r>
      <w:r w:rsidR="00061313">
        <w:rPr>
          <w:lang w:val="ru-RU"/>
        </w:rPr>
        <w:t>владельцев</w:t>
      </w:r>
      <w:r w:rsidR="00061313" w:rsidRPr="002F7D71">
        <w:rPr>
          <w:lang w:val="ru-RU"/>
        </w:rPr>
        <w:t xml:space="preserve"> </w:t>
      </w:r>
      <w:r w:rsidR="002F7D71" w:rsidRPr="002F7D71">
        <w:rPr>
          <w:lang w:val="ru-RU"/>
        </w:rPr>
        <w:t>тако</w:t>
      </w:r>
      <w:r w:rsidR="002E0B87">
        <w:rPr>
          <w:lang w:val="ru-RU"/>
        </w:rPr>
        <w:t>е</w:t>
      </w:r>
      <w:r w:rsidR="002F7D71" w:rsidRPr="002F7D71">
        <w:rPr>
          <w:lang w:val="ru-RU"/>
        </w:rPr>
        <w:t xml:space="preserve"> требование</w:t>
      </w:r>
      <w:r w:rsidR="00636AC0" w:rsidRPr="002F7D71">
        <w:rPr>
          <w:lang w:val="ru-RU"/>
        </w:rPr>
        <w:t xml:space="preserve"> </w:t>
      </w:r>
      <w:r w:rsidR="002E0B87">
        <w:rPr>
          <w:lang w:val="ru-RU"/>
        </w:rPr>
        <w:t xml:space="preserve">было </w:t>
      </w:r>
      <w:r w:rsidR="003E1BFC" w:rsidRPr="002F7D71">
        <w:rPr>
          <w:lang w:val="ru-RU"/>
        </w:rPr>
        <w:t>благоприятн</w:t>
      </w:r>
      <w:r w:rsidR="00061313">
        <w:rPr>
          <w:lang w:val="ru-RU"/>
        </w:rPr>
        <w:t>ее</w:t>
      </w:r>
      <w:r w:rsidR="002E0B87">
        <w:rPr>
          <w:lang w:val="ru-RU"/>
        </w:rPr>
        <w:t xml:space="preserve">, чем требования </w:t>
      </w:r>
      <w:r w:rsidR="00245BF9">
        <w:rPr>
          <w:lang w:val="ru-RU"/>
        </w:rPr>
        <w:t>в отношении даты подачи</w:t>
      </w:r>
      <w:r w:rsidR="002E0B87">
        <w:rPr>
          <w:lang w:val="ru-RU"/>
        </w:rPr>
        <w:t xml:space="preserve">, </w:t>
      </w:r>
      <w:r w:rsidR="002E0B87" w:rsidRPr="002E0B87">
        <w:rPr>
          <w:lang w:val="ru-RU"/>
        </w:rPr>
        <w:t>предусмотренн</w:t>
      </w:r>
      <w:r w:rsidR="002E0B87">
        <w:rPr>
          <w:lang w:val="ru-RU"/>
        </w:rPr>
        <w:t xml:space="preserve">ые </w:t>
      </w:r>
      <w:r w:rsidR="002E0B87">
        <w:t>PLT</w:t>
      </w:r>
      <w:r w:rsidR="00636AC0" w:rsidRPr="002F7D71">
        <w:rPr>
          <w:lang w:val="ru-RU"/>
        </w:rPr>
        <w:t xml:space="preserve">.  </w:t>
      </w:r>
      <w:r w:rsidR="002E0B87" w:rsidRPr="002F7D71">
        <w:rPr>
          <w:rFonts w:eastAsia="MS Mincho"/>
          <w:lang w:val="ru-RU" w:eastAsia="ja-JP"/>
        </w:rPr>
        <w:t>Представляется</w:t>
      </w:r>
      <w:r w:rsidR="002E0B87">
        <w:rPr>
          <w:rFonts w:eastAsia="MS Mincho"/>
          <w:lang w:val="ru-RU" w:eastAsia="ja-JP"/>
        </w:rPr>
        <w:t xml:space="preserve">, что </w:t>
      </w:r>
      <w:r w:rsidR="002E0B87" w:rsidRPr="002F7D71">
        <w:rPr>
          <w:rFonts w:eastAsia="MS Mincho"/>
          <w:lang w:val="ru-RU" w:eastAsia="ja-JP"/>
        </w:rPr>
        <w:t>о</w:t>
      </w:r>
      <w:r w:rsidR="002F7D71" w:rsidRPr="002F7D71">
        <w:rPr>
          <w:rFonts w:eastAsia="MS Mincho"/>
          <w:lang w:val="ru-RU" w:eastAsia="ja-JP"/>
        </w:rPr>
        <w:t>твет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val="ru-RU" w:eastAsia="ja-JP"/>
        </w:rPr>
        <w:t xml:space="preserve">на этот </w:t>
      </w:r>
      <w:r w:rsidR="002F7D71" w:rsidRPr="002F7D71">
        <w:rPr>
          <w:rFonts w:eastAsia="MS Mincho"/>
          <w:lang w:val="ru-RU" w:eastAsia="ja-JP"/>
        </w:rPr>
        <w:t xml:space="preserve">вопрос </w:t>
      </w:r>
      <w:r w:rsidR="002E0B87">
        <w:rPr>
          <w:rFonts w:eastAsia="MS Mincho"/>
          <w:lang w:val="ru-RU" w:eastAsia="ja-JP"/>
        </w:rPr>
        <w:t xml:space="preserve">зависит от </w:t>
      </w:r>
      <w:r w:rsidR="002E0B87" w:rsidRPr="002E0B87">
        <w:rPr>
          <w:rFonts w:eastAsia="MS Mincho"/>
          <w:lang w:val="ru-RU" w:eastAsia="ja-JP"/>
        </w:rPr>
        <w:t>интерпретаци</w:t>
      </w:r>
      <w:r w:rsidR="002E0B87">
        <w:rPr>
          <w:rFonts w:eastAsia="MS Mincho"/>
          <w:lang w:val="ru-RU" w:eastAsia="ja-JP"/>
        </w:rPr>
        <w:t>и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val="ru-RU" w:eastAsia="ja-JP"/>
        </w:rPr>
        <w:t>слова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F33705" w:rsidRPr="002F7D71">
        <w:rPr>
          <w:rFonts w:eastAsia="MS Mincho"/>
          <w:lang w:val="ru-RU" w:eastAsia="ja-JP"/>
        </w:rPr>
        <w:t>«</w:t>
      </w:r>
      <w:r w:rsidR="002E0B87">
        <w:rPr>
          <w:rFonts w:eastAsia="MS Mincho"/>
          <w:lang w:val="ru-RU" w:eastAsia="ja-JP"/>
        </w:rPr>
        <w:t>требования</w:t>
      </w:r>
      <w:r w:rsidR="00F33705" w:rsidRPr="002F7D71">
        <w:rPr>
          <w:rFonts w:eastAsia="MS Mincho"/>
          <w:lang w:val="ru-RU" w:eastAsia="ja-JP"/>
        </w:rPr>
        <w:t>»</w:t>
      </w:r>
      <w:r w:rsidR="002E0B87">
        <w:rPr>
          <w:rFonts w:eastAsia="MS Mincho"/>
          <w:lang w:val="ru-RU" w:eastAsia="ja-JP"/>
        </w:rPr>
        <w:t xml:space="preserve">, </w:t>
      </w:r>
      <w:r w:rsidR="002E0B87" w:rsidRPr="002E0B87">
        <w:rPr>
          <w:rFonts w:eastAsia="MS Mincho"/>
          <w:color w:val="000000"/>
          <w:lang w:val="ru-RU" w:eastAsia="ja-JP"/>
        </w:rPr>
        <w:t>фигурирующ</w:t>
      </w:r>
      <w:r w:rsidR="002E0B87">
        <w:rPr>
          <w:rFonts w:eastAsia="MS Mincho"/>
          <w:lang w:val="ru-RU" w:eastAsia="ja-JP"/>
        </w:rPr>
        <w:t>его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F7D71" w:rsidRPr="002F7D71">
        <w:rPr>
          <w:rFonts w:eastAsia="MS Mincho"/>
          <w:lang w:val="ru-RU" w:eastAsia="ja-JP"/>
        </w:rPr>
        <w:t>в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3649F">
        <w:rPr>
          <w:rFonts w:eastAsia="MS Mincho"/>
          <w:lang w:val="ru-RU" w:eastAsia="ja-JP"/>
        </w:rPr>
        <w:t>статье 2(1) PLT</w:t>
      </w:r>
      <w:r w:rsidR="00636AC0" w:rsidRPr="002F7D71">
        <w:rPr>
          <w:rFonts w:eastAsia="MS Mincho"/>
          <w:lang w:val="ru-RU" w:eastAsia="ja-JP"/>
        </w:rPr>
        <w:t>.</w:t>
      </w:r>
    </w:p>
    <w:p w:rsidR="00636AC0" w:rsidRPr="002F7D71" w:rsidRDefault="002F7D71" w:rsidP="00646BB8">
      <w:pPr>
        <w:pStyle w:val="ONUME"/>
        <w:rPr>
          <w:rFonts w:eastAsia="MS Mincho"/>
          <w:lang w:val="ru-RU" w:eastAsia="ja-JP"/>
        </w:rPr>
      </w:pPr>
      <w:bookmarkStart w:id="21" w:name="_Ref478468716"/>
      <w:r w:rsidRPr="002F7D71">
        <w:rPr>
          <w:rFonts w:eastAsia="MS Mincho"/>
          <w:lang w:val="ru-RU" w:eastAsia="ja-JP"/>
        </w:rPr>
        <w:t>С одной стороны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2E0B87">
        <w:rPr>
          <w:rFonts w:eastAsia="MS Mincho"/>
          <w:lang w:val="ru-RU" w:eastAsia="ja-JP"/>
        </w:rPr>
        <w:t>термин требования</w:t>
      </w:r>
      <w:r w:rsidR="00F33705" w:rsidRPr="002F7D71">
        <w:rPr>
          <w:rFonts w:eastAsia="MS Mincho"/>
          <w:lang w:val="ru-RU" w:eastAsia="ja-JP"/>
        </w:rPr>
        <w:t>»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val="ru-RU" w:eastAsia="ja-JP"/>
        </w:rPr>
        <w:t xml:space="preserve">может </w:t>
      </w:r>
      <w:r w:rsidR="00061313">
        <w:rPr>
          <w:rFonts w:eastAsia="MS Mincho"/>
          <w:lang w:val="ru-RU" w:eastAsia="ja-JP"/>
        </w:rPr>
        <w:t xml:space="preserve">пониматься </w:t>
      </w:r>
      <w:r w:rsidR="002E0B87">
        <w:rPr>
          <w:rFonts w:eastAsia="MS Mincho"/>
          <w:snapToGrid w:val="0"/>
          <w:lang w:val="ru-RU" w:eastAsia="ja-JP"/>
        </w:rPr>
        <w:t xml:space="preserve">как </w:t>
      </w:r>
      <w:r w:rsidR="002E0B87">
        <w:rPr>
          <w:rFonts w:eastAsia="MS Mincho"/>
          <w:lang w:val="ru-RU" w:eastAsia="ja-JP"/>
        </w:rPr>
        <w:t xml:space="preserve">означающий </w:t>
      </w:r>
      <w:r w:rsidR="002E0B87" w:rsidRPr="002E0B87">
        <w:rPr>
          <w:rFonts w:eastAsia="MS Mincho"/>
          <w:lang w:val="ru-RU" w:eastAsia="ja-JP"/>
        </w:rPr>
        <w:t>предусмотренн</w:t>
      </w:r>
      <w:r w:rsidR="002E0B87">
        <w:rPr>
          <w:rFonts w:eastAsia="MS Mincho"/>
          <w:lang w:val="ru-RU" w:eastAsia="ja-JP"/>
        </w:rPr>
        <w:t xml:space="preserve">ые </w:t>
      </w:r>
      <w:r w:rsidR="002E0B87" w:rsidRPr="004E07F6">
        <w:rPr>
          <w:rFonts w:eastAsia="MS Mincho"/>
          <w:lang w:val="ru-RU" w:eastAsia="ja-JP"/>
        </w:rPr>
        <w:t>положениям</w:t>
      </w:r>
      <w:r w:rsidR="002E0B87">
        <w:rPr>
          <w:rFonts w:eastAsia="MS Mincho"/>
          <w:lang w:val="ru-RU" w:eastAsia="ja-JP"/>
        </w:rPr>
        <w:t>и</w:t>
      </w:r>
      <w:r w:rsidR="002E0B87" w:rsidRPr="004E07F6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eastAsia="ja-JP"/>
        </w:rPr>
        <w:t>PLT</w:t>
      </w:r>
      <w:r w:rsidR="002E0B87" w:rsidRPr="002F7D71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val="ru-RU" w:eastAsia="ja-JP"/>
        </w:rPr>
        <w:t>требования</w:t>
      </w:r>
      <w:r w:rsidR="000C0854" w:rsidRPr="002F7D71">
        <w:rPr>
          <w:rFonts w:eastAsia="MS Mincho"/>
          <w:lang w:val="ru-RU" w:eastAsia="ja-JP"/>
        </w:rPr>
        <w:t xml:space="preserve"> </w:t>
      </w:r>
      <w:r w:rsidR="00245BF9">
        <w:rPr>
          <w:rFonts w:eastAsia="MS Mincho"/>
          <w:lang w:val="ru-RU" w:eastAsia="ja-JP"/>
        </w:rPr>
        <w:t>в отношении даты подачи</w:t>
      </w:r>
      <w:r w:rsidR="002E0B87">
        <w:rPr>
          <w:rFonts w:eastAsia="MS Mincho"/>
          <w:lang w:val="ru-RU" w:eastAsia="ja-JP"/>
        </w:rPr>
        <w:t xml:space="preserve">, </w:t>
      </w:r>
      <w:r w:rsidR="002E0B87" w:rsidRPr="002E0B87">
        <w:rPr>
          <w:rFonts w:eastAsia="MS Mincho"/>
          <w:lang w:val="ru-RU" w:eastAsia="ja-JP"/>
        </w:rPr>
        <w:t>котор</w:t>
      </w:r>
      <w:r w:rsidR="002E0B87">
        <w:rPr>
          <w:rFonts w:eastAsia="MS Mincho"/>
          <w:lang w:val="ru-RU" w:eastAsia="ja-JP"/>
        </w:rPr>
        <w:t>ые должны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соблюдать</w:t>
      </w:r>
      <w:r w:rsidR="002E0B87">
        <w:rPr>
          <w:rFonts w:eastAsia="MS Mincho"/>
          <w:lang w:val="ru-RU" w:eastAsia="ja-JP"/>
        </w:rPr>
        <w:t>ся заявителями</w:t>
      </w:r>
      <w:r w:rsidR="002E0B87" w:rsidRPr="002F7D71">
        <w:rPr>
          <w:rFonts w:eastAsia="MS Mincho"/>
          <w:lang w:val="ru-RU" w:eastAsia="ja-JP"/>
        </w:rPr>
        <w:t xml:space="preserve"> или </w:t>
      </w:r>
      <w:r w:rsidR="002E0B87">
        <w:rPr>
          <w:rFonts w:eastAsia="MS Mincho"/>
          <w:lang w:val="ru-RU" w:eastAsia="ja-JP"/>
        </w:rPr>
        <w:t>владельцами</w:t>
      </w:r>
      <w:r w:rsidR="00636AC0" w:rsidRPr="002F7D71">
        <w:rPr>
          <w:rFonts w:eastAsia="MS Mincho"/>
          <w:lang w:val="ru-RU" w:eastAsia="ja-JP"/>
        </w:rPr>
        <w:t xml:space="preserve">.  </w:t>
      </w:r>
      <w:r w:rsidR="002E0B87">
        <w:rPr>
          <w:rFonts w:eastAsia="MS Mincho"/>
          <w:lang w:val="ru-RU" w:eastAsia="ja-JP"/>
        </w:rPr>
        <w:t xml:space="preserve">Представляется, что </w:t>
      </w:r>
      <w:r w:rsidR="008529B0">
        <w:rPr>
          <w:rFonts w:eastAsia="MS Mincho"/>
          <w:lang w:val="ru-RU" w:eastAsia="ja-JP"/>
        </w:rPr>
        <w:t xml:space="preserve">в пользу </w:t>
      </w:r>
      <w:r w:rsidR="002E0B87">
        <w:rPr>
          <w:rFonts w:eastAsia="MS Mincho"/>
          <w:lang w:val="ru-RU" w:eastAsia="ja-JP"/>
        </w:rPr>
        <w:t>это</w:t>
      </w:r>
      <w:r w:rsidR="008529B0">
        <w:rPr>
          <w:rFonts w:eastAsia="MS Mincho"/>
          <w:lang w:val="ru-RU" w:eastAsia="ja-JP"/>
        </w:rPr>
        <w:t>го</w:t>
      </w:r>
      <w:r w:rsidR="002E0B87">
        <w:rPr>
          <w:rFonts w:eastAsia="MS Mincho"/>
          <w:lang w:val="ru-RU" w:eastAsia="ja-JP"/>
        </w:rPr>
        <w:t xml:space="preserve"> </w:t>
      </w:r>
      <w:r w:rsidR="008529B0">
        <w:rPr>
          <w:rFonts w:eastAsia="MS Mincho"/>
          <w:lang w:val="ru-RU" w:eastAsia="ja-JP"/>
        </w:rPr>
        <w:t xml:space="preserve">мнения можно привести </w:t>
      </w:r>
      <w:r w:rsidR="002E0B87">
        <w:rPr>
          <w:rFonts w:eastAsia="MS Mincho"/>
          <w:lang w:val="ru-RU" w:eastAsia="ja-JP"/>
        </w:rPr>
        <w:t>т</w:t>
      </w:r>
      <w:r w:rsidR="008529B0">
        <w:rPr>
          <w:rFonts w:eastAsia="MS Mincho"/>
          <w:lang w:val="ru-RU" w:eastAsia="ja-JP"/>
        </w:rPr>
        <w:t xml:space="preserve">от </w:t>
      </w:r>
      <w:r w:rsidRPr="002F7D71">
        <w:rPr>
          <w:rFonts w:eastAsia="MS Mincho"/>
          <w:lang w:val="ru-RU" w:eastAsia="ja-JP"/>
        </w:rPr>
        <w:t>факт</w:t>
      </w:r>
      <w:r w:rsidR="002E0B87">
        <w:rPr>
          <w:rFonts w:eastAsia="MS Mincho"/>
          <w:lang w:val="ru-RU" w:eastAsia="ja-JP"/>
        </w:rPr>
        <w:t>, что редакция статьи</w:t>
      </w:r>
      <w:r w:rsidR="0053649F">
        <w:rPr>
          <w:rFonts w:eastAsia="MS Mincho"/>
          <w:lang w:val="ru-RU" w:eastAsia="ja-JP"/>
        </w:rPr>
        <w:t xml:space="preserve"> 2(1) PLT</w:t>
      </w:r>
      <w:r w:rsidR="00C73701">
        <w:rPr>
          <w:rFonts w:eastAsia="MS Mincho"/>
          <w:lang w:val="ru-RU" w:eastAsia="ja-JP"/>
        </w:rPr>
        <w:t xml:space="preserve"> отражает </w:t>
      </w:r>
      <w:r w:rsidR="002E0B87" w:rsidRPr="00061313">
        <w:rPr>
          <w:rFonts w:eastAsia="MS Mincho"/>
          <w:lang w:val="ru-RU" w:eastAsia="ja-JP"/>
        </w:rPr>
        <w:t xml:space="preserve">позиции </w:t>
      </w:r>
      <w:r w:rsidR="002E0B87">
        <w:rPr>
          <w:rFonts w:eastAsia="MS Mincho"/>
          <w:lang w:val="ru-RU" w:eastAsia="ja-JP"/>
        </w:rPr>
        <w:t>заявителей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и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1C4271">
        <w:rPr>
          <w:rFonts w:eastAsia="MS Mincho"/>
          <w:lang w:val="ru-RU" w:eastAsia="ja-JP"/>
        </w:rPr>
        <w:t>владельцев</w:t>
      </w:r>
      <w:r w:rsidR="00C73701">
        <w:rPr>
          <w:rFonts w:eastAsia="MS Mincho"/>
          <w:lang w:val="ru-RU" w:eastAsia="ja-JP"/>
        </w:rPr>
        <w:t xml:space="preserve">. </w:t>
      </w:r>
      <w:r w:rsidR="00C73701" w:rsidRPr="002E0B87">
        <w:rPr>
          <w:rFonts w:eastAsia="MS Mincho"/>
          <w:lang w:val="ru-RU" w:eastAsia="ja-JP"/>
        </w:rPr>
        <w:t>К</w:t>
      </w:r>
      <w:r w:rsidR="002E0B87" w:rsidRPr="002E0B87">
        <w:rPr>
          <w:rFonts w:eastAsia="MS Mincho"/>
          <w:lang w:val="ru-RU" w:eastAsia="ja-JP"/>
        </w:rPr>
        <w:t xml:space="preserve">роме того, </w:t>
      </w:r>
      <w:r w:rsidR="00C73701">
        <w:rPr>
          <w:rFonts w:eastAsia="MS Mincho"/>
          <w:lang w:val="ru-RU" w:eastAsia="ja-JP"/>
        </w:rPr>
        <w:t xml:space="preserve">оно </w:t>
      </w:r>
      <w:r w:rsidRPr="002F7D71">
        <w:rPr>
          <w:rFonts w:eastAsia="MS Mincho"/>
          <w:lang w:val="ru-RU" w:eastAsia="ja-JP"/>
        </w:rPr>
        <w:t>под</w:t>
      </w:r>
      <w:r w:rsidR="002E0B87">
        <w:rPr>
          <w:rFonts w:eastAsia="MS Mincho"/>
          <w:lang w:val="ru-RU" w:eastAsia="ja-JP"/>
        </w:rPr>
        <w:t>тверждается текстом пояснительного</w:t>
      </w:r>
      <w:r w:rsidRPr="002F7D71">
        <w:rPr>
          <w:rFonts w:eastAsia="MS Mincho"/>
          <w:lang w:val="ru-RU" w:eastAsia="ja-JP"/>
        </w:rPr>
        <w:t xml:space="preserve"> </w:t>
      </w:r>
      <w:r w:rsidR="002E0B87">
        <w:rPr>
          <w:rFonts w:eastAsia="MS Mincho"/>
          <w:lang w:val="ru-RU" w:eastAsia="ja-JP"/>
        </w:rPr>
        <w:t xml:space="preserve">комментария </w:t>
      </w:r>
      <w:r w:rsidR="00636AC0" w:rsidRPr="002F7D71">
        <w:rPr>
          <w:rFonts w:eastAsia="MS Mincho"/>
          <w:lang w:val="ru-RU" w:eastAsia="ja-JP"/>
        </w:rPr>
        <w:t>2.01</w:t>
      </w:r>
      <w:r w:rsidR="002E0B87">
        <w:rPr>
          <w:rFonts w:eastAsia="MS Mincho"/>
          <w:lang w:val="ru-RU" w:eastAsia="ja-JP"/>
        </w:rPr>
        <w:t xml:space="preserve"> к </w:t>
      </w:r>
      <w:r w:rsidR="002E0B87">
        <w:rPr>
          <w:rFonts w:eastAsia="MS Mincho"/>
          <w:lang w:eastAsia="ja-JP"/>
        </w:rPr>
        <w:t>PLT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2E0B87">
        <w:rPr>
          <w:rFonts w:eastAsia="MS Mincho"/>
          <w:lang w:val="ru-RU" w:eastAsia="ja-JP"/>
        </w:rPr>
        <w:t xml:space="preserve">в </w:t>
      </w:r>
      <w:r w:rsidR="002E0B87" w:rsidRPr="002E0B87">
        <w:rPr>
          <w:rFonts w:eastAsia="MS Mincho"/>
          <w:lang w:val="ru-RU" w:eastAsia="ja-JP"/>
        </w:rPr>
        <w:t>котор</w:t>
      </w:r>
      <w:r w:rsidR="002E0B87">
        <w:rPr>
          <w:rFonts w:eastAsia="MS Mincho"/>
          <w:lang w:val="ru-RU" w:eastAsia="ja-JP"/>
        </w:rPr>
        <w:t xml:space="preserve">ом говорится, что это </w:t>
      </w:r>
      <w:r w:rsidRPr="002F7D71">
        <w:rPr>
          <w:rFonts w:eastAsia="MS Mincho"/>
          <w:lang w:val="ru-RU" w:eastAsia="ja-JP"/>
        </w:rPr>
        <w:t>положение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F33705" w:rsidRPr="002F7D71">
        <w:rPr>
          <w:rFonts w:eastAsia="MS Mincho"/>
          <w:lang w:val="ru-RU" w:eastAsia="ja-JP"/>
        </w:rPr>
        <w:t>«</w:t>
      </w:r>
      <w:r w:rsidR="002E0B87" w:rsidRPr="002E0B87">
        <w:rPr>
          <w:rFonts w:eastAsia="MS Mincho"/>
          <w:lang w:val="ru-RU" w:eastAsia="ja-JP"/>
        </w:rPr>
        <w:t xml:space="preserve">дает </w:t>
      </w:r>
      <w:r w:rsidR="002E0B87">
        <w:rPr>
          <w:rFonts w:eastAsia="MS Mincho"/>
          <w:lang w:val="ru-RU" w:eastAsia="ja-JP"/>
        </w:rPr>
        <w:t>заявителям</w:t>
      </w:r>
      <w:r w:rsidR="002E0B87" w:rsidRPr="002F7D71">
        <w:rPr>
          <w:rFonts w:eastAsia="MS Mincho"/>
          <w:lang w:val="ru-RU" w:eastAsia="ja-JP"/>
        </w:rPr>
        <w:t xml:space="preserve"> и </w:t>
      </w:r>
      <w:r w:rsidR="002E0B87">
        <w:rPr>
          <w:rFonts w:eastAsia="MS Mincho"/>
          <w:lang w:val="ru-RU" w:eastAsia="ja-JP"/>
        </w:rPr>
        <w:t>владельцам</w:t>
      </w:r>
      <w:r w:rsidR="002E0B87" w:rsidRPr="002F7D71">
        <w:rPr>
          <w:rFonts w:eastAsia="MS Mincho"/>
          <w:lang w:val="ru-RU" w:eastAsia="ja-JP"/>
        </w:rPr>
        <w:t xml:space="preserve"> </w:t>
      </w:r>
      <w:r w:rsidR="002E0B87" w:rsidRPr="008529B0">
        <w:rPr>
          <w:rFonts w:eastAsia="MS Mincho"/>
          <w:lang w:val="ru-RU" w:eastAsia="ja-JP"/>
        </w:rPr>
        <w:t xml:space="preserve">уверенность </w:t>
      </w:r>
      <w:r w:rsidR="002E0B87" w:rsidRPr="002E0B87">
        <w:rPr>
          <w:rFonts w:eastAsia="MS Mincho"/>
          <w:lang w:val="ru-RU" w:eastAsia="ja-JP"/>
        </w:rPr>
        <w:t>в том</w:t>
      </w:r>
      <w:r w:rsidR="002E0B87">
        <w:rPr>
          <w:rFonts w:eastAsia="MS Mincho"/>
          <w:lang w:val="ru-RU" w:eastAsia="ja-JP"/>
        </w:rPr>
        <w:t xml:space="preserve">, что </w:t>
      </w:r>
      <w:r w:rsidR="00636AC0" w:rsidRPr="002F7D71">
        <w:rPr>
          <w:rFonts w:eastAsia="MS Mincho"/>
          <w:lang w:val="ru-RU" w:eastAsia="ja-JP"/>
        </w:rPr>
        <w:t xml:space="preserve">[...] </w:t>
      </w:r>
      <w:r w:rsidR="003E1BFC" w:rsidRPr="002F7D71">
        <w:rPr>
          <w:rFonts w:eastAsia="MS Mincho"/>
          <w:lang w:val="ru-RU" w:eastAsia="ja-JP"/>
        </w:rPr>
        <w:t>заявка</w:t>
      </w:r>
      <w:r w:rsidR="002E0B87">
        <w:rPr>
          <w:rFonts w:eastAsia="MS Mincho"/>
          <w:lang w:val="ru-RU" w:eastAsia="ja-JP"/>
        </w:rPr>
        <w:t xml:space="preserve">, </w:t>
      </w:r>
      <w:r w:rsidR="00C73701" w:rsidRPr="00C73701">
        <w:rPr>
          <w:rFonts w:eastAsia="MS Mincho"/>
          <w:lang w:val="ru-RU" w:eastAsia="ja-JP"/>
        </w:rPr>
        <w:t xml:space="preserve">соответствующая максимальным требованиям, допускаемым Договором и Инструкцией, </w:t>
      </w:r>
      <w:r w:rsidR="002E0B87">
        <w:rPr>
          <w:rFonts w:eastAsia="MS Mincho"/>
          <w:lang w:val="ru-RU" w:eastAsia="ja-JP"/>
        </w:rPr>
        <w:t xml:space="preserve">будет </w:t>
      </w:r>
      <w:r w:rsidR="002E0B87" w:rsidRPr="002E0B87">
        <w:rPr>
          <w:rFonts w:eastAsia="MS Mincho"/>
          <w:lang w:val="ru-RU" w:eastAsia="ja-JP"/>
        </w:rPr>
        <w:t>соответств</w:t>
      </w:r>
      <w:r w:rsidR="002E0B87">
        <w:rPr>
          <w:rFonts w:eastAsia="MS Mincho"/>
          <w:lang w:val="ru-RU" w:eastAsia="ja-JP"/>
        </w:rPr>
        <w:t>овать формальным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требования</w:t>
      </w:r>
      <w:r w:rsidR="002E0B87">
        <w:rPr>
          <w:rFonts w:eastAsia="MS Mincho"/>
          <w:lang w:val="ru-RU" w:eastAsia="ja-JP"/>
        </w:rPr>
        <w:t>м</w:t>
      </w:r>
      <w:r w:rsidR="00C73701">
        <w:rPr>
          <w:lang w:val="ru-RU"/>
        </w:rPr>
        <w:t xml:space="preserve">, применяемым </w:t>
      </w:r>
      <w:r w:rsidR="00C73701" w:rsidRPr="002F7D71">
        <w:rPr>
          <w:lang w:val="ru-RU"/>
        </w:rPr>
        <w:t>люб</w:t>
      </w:r>
      <w:r w:rsidR="00C73701">
        <w:rPr>
          <w:lang w:val="ru-RU"/>
        </w:rPr>
        <w:t>ой</w:t>
      </w:r>
      <w:r w:rsidR="00C73701" w:rsidRPr="002F7D71">
        <w:rPr>
          <w:lang w:val="ru-RU"/>
        </w:rPr>
        <w:t xml:space="preserve"> </w:t>
      </w:r>
      <w:r w:rsidR="00C73701">
        <w:rPr>
          <w:lang w:val="ru-RU"/>
        </w:rPr>
        <w:t>Договаривающейся стороной</w:t>
      </w:r>
      <w:proofErr w:type="gramStart"/>
      <w:r w:rsidR="00636AC0" w:rsidRPr="002F7D71">
        <w:rPr>
          <w:rFonts w:eastAsia="MS Mincho"/>
          <w:lang w:val="ru-RU" w:eastAsia="ja-JP"/>
        </w:rPr>
        <w:t>.</w:t>
      </w:r>
      <w:r w:rsidR="00F33705" w:rsidRPr="002F7D71">
        <w:rPr>
          <w:rFonts w:eastAsia="MS Mincho"/>
          <w:lang w:val="ru-RU" w:eastAsia="ja-JP"/>
        </w:rPr>
        <w:t>»</w:t>
      </w:r>
      <w:bookmarkEnd w:id="21"/>
      <w:r w:rsidR="002E0B87">
        <w:rPr>
          <w:rFonts w:eastAsia="MS Mincho"/>
          <w:lang w:val="ru-RU" w:eastAsia="ja-JP"/>
        </w:rPr>
        <w:t>.</w:t>
      </w:r>
      <w:proofErr w:type="gramEnd"/>
    </w:p>
    <w:p w:rsidR="00636AC0" w:rsidRPr="002F7D71" w:rsidRDefault="002E0B87" w:rsidP="00646BB8">
      <w:pPr>
        <w:pStyle w:val="ONUME"/>
        <w:rPr>
          <w:rFonts w:eastAsia="MS Mincho"/>
          <w:lang w:val="ru-RU" w:eastAsia="ja-JP"/>
        </w:rPr>
      </w:pPr>
      <w:bookmarkStart w:id="22" w:name="_Ref478468761"/>
      <w:r w:rsidRPr="002F7D71">
        <w:rPr>
          <w:rFonts w:eastAsia="MS Mincho"/>
          <w:lang w:val="ru-RU" w:eastAsia="ja-JP"/>
        </w:rPr>
        <w:t>С</w:t>
      </w:r>
      <w:r w:rsidR="002F7D71" w:rsidRPr="002F7D71">
        <w:rPr>
          <w:rFonts w:eastAsia="MS Mincho"/>
          <w:lang w:val="ru-RU" w:eastAsia="ja-JP"/>
        </w:rPr>
        <w:t xml:space="preserve"> другой стороны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3E1BFC" w:rsidRPr="002F7D71">
        <w:rPr>
          <w:rFonts w:eastAsia="MS Mincho"/>
          <w:lang w:val="ru-RU" w:eastAsia="ja-JP"/>
        </w:rPr>
        <w:t>термин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F33705" w:rsidRPr="002F7D71">
        <w:rPr>
          <w:rFonts w:eastAsia="MS Mincho"/>
          <w:lang w:val="ru-RU" w:eastAsia="ja-JP"/>
        </w:rPr>
        <w:t>«</w:t>
      </w:r>
      <w:r w:rsidR="002F7D71" w:rsidRPr="002F7D71">
        <w:rPr>
          <w:rFonts w:eastAsia="MS Mincho"/>
          <w:lang w:val="ru-RU" w:eastAsia="ja-JP"/>
        </w:rPr>
        <w:t>тр</w:t>
      </w:r>
      <w:r>
        <w:rPr>
          <w:rFonts w:eastAsia="MS Mincho"/>
          <w:lang w:val="ru-RU" w:eastAsia="ja-JP"/>
        </w:rPr>
        <w:t>ебования</w:t>
      </w:r>
      <w:r w:rsidR="00F33705" w:rsidRPr="002F7D71">
        <w:rPr>
          <w:rFonts w:eastAsia="MS Mincho"/>
          <w:lang w:val="ru-RU" w:eastAsia="ja-JP"/>
        </w:rPr>
        <w:t>»</w:t>
      </w:r>
      <w:r w:rsidR="00636AC0" w:rsidRPr="002F7D71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согласно </w:t>
      </w:r>
      <w:r w:rsidR="0053649F">
        <w:rPr>
          <w:rFonts w:eastAsia="MS Mincho"/>
          <w:lang w:val="ru-RU" w:eastAsia="ja-JP"/>
        </w:rPr>
        <w:t>статье 2(1) PLT</w:t>
      </w:r>
      <w:r w:rsidR="00636AC0" w:rsidRPr="002F7D71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может </w:t>
      </w:r>
      <w:r w:rsidR="002F7D71" w:rsidRPr="002F7D71">
        <w:rPr>
          <w:rFonts w:eastAsia="MS Mincho"/>
          <w:lang w:val="ru-RU" w:eastAsia="ja-JP"/>
        </w:rPr>
        <w:t>также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C73701">
        <w:rPr>
          <w:rFonts w:eastAsia="MS Mincho"/>
          <w:lang w:val="ru-RU" w:eastAsia="ja-JP"/>
        </w:rPr>
        <w:t xml:space="preserve">может пониматься </w:t>
      </w:r>
      <w:r w:rsidR="00C73701">
        <w:rPr>
          <w:rFonts w:eastAsia="MS Mincho"/>
          <w:snapToGrid w:val="0"/>
          <w:lang w:val="ru-RU" w:eastAsia="ja-JP"/>
        </w:rPr>
        <w:t xml:space="preserve">как </w:t>
      </w:r>
      <w:r w:rsidR="00555A0D">
        <w:rPr>
          <w:rFonts w:eastAsia="MS Mincho"/>
          <w:snapToGrid w:val="0"/>
          <w:lang w:val="ru-RU" w:eastAsia="ja-JP"/>
        </w:rPr>
        <w:t xml:space="preserve">относящийся к </w:t>
      </w:r>
      <w:r w:rsidR="00C73701" w:rsidRPr="00C73701">
        <w:rPr>
          <w:rFonts w:eastAsia="MS Mincho"/>
          <w:snapToGrid w:val="0"/>
          <w:lang w:val="ru-RU" w:eastAsia="ja-JP"/>
        </w:rPr>
        <w:t>установленн</w:t>
      </w:r>
      <w:r w:rsidR="00C73701">
        <w:rPr>
          <w:rFonts w:eastAsia="MS Mincho"/>
          <w:snapToGrid w:val="0"/>
          <w:lang w:val="ru-RU" w:eastAsia="ja-JP"/>
        </w:rPr>
        <w:t xml:space="preserve">ым </w:t>
      </w:r>
      <w:r w:rsidR="00C73701">
        <w:rPr>
          <w:rFonts w:eastAsia="MS Mincho"/>
          <w:lang w:eastAsia="ja-JP"/>
        </w:rPr>
        <w:t>PLT</w:t>
      </w:r>
      <w:r w:rsidR="00C73701">
        <w:rPr>
          <w:rFonts w:eastAsia="MS Mincho"/>
          <w:snapToGrid w:val="0"/>
          <w:lang w:val="ru-RU" w:eastAsia="ja-JP"/>
        </w:rPr>
        <w:t xml:space="preserve"> </w:t>
      </w:r>
      <w:r w:rsidR="00555A0D">
        <w:rPr>
          <w:rFonts w:eastAsia="MS Mincho"/>
          <w:lang w:val="ru-RU" w:eastAsia="ja-JP"/>
        </w:rPr>
        <w:t>требованиям</w:t>
      </w:r>
      <w:r w:rsidR="000454AE">
        <w:rPr>
          <w:rFonts w:eastAsia="MS Mincho"/>
          <w:lang w:val="ru-RU" w:eastAsia="ja-JP"/>
        </w:rPr>
        <w:t xml:space="preserve"> в отношении даты </w:t>
      </w:r>
      <w:r w:rsidR="000454AE">
        <w:rPr>
          <w:rFonts w:eastAsia="MS Mincho"/>
          <w:lang w:val="ru-RU" w:eastAsia="ja-JP"/>
        </w:rPr>
        <w:lastRenderedPageBreak/>
        <w:t>подачи</w:t>
      </w:r>
      <w:r w:rsidR="00555A0D">
        <w:rPr>
          <w:rFonts w:eastAsia="MS Mincho"/>
          <w:lang w:val="ru-RU" w:eastAsia="ja-JP"/>
        </w:rPr>
        <w:t xml:space="preserve">, </w:t>
      </w:r>
      <w:r w:rsidR="00555A0D" w:rsidRPr="00555A0D">
        <w:rPr>
          <w:rFonts w:eastAsia="MS Mincho"/>
          <w:lang w:val="ru-RU" w:eastAsia="ja-JP"/>
        </w:rPr>
        <w:t>котор</w:t>
      </w:r>
      <w:r w:rsidR="00555A0D">
        <w:rPr>
          <w:rFonts w:eastAsia="MS Mincho"/>
          <w:lang w:val="ru-RU" w:eastAsia="ja-JP"/>
        </w:rPr>
        <w:t xml:space="preserve">ые могут действовать </w:t>
      </w:r>
      <w:r w:rsidR="002F7D71" w:rsidRPr="002F7D71">
        <w:rPr>
          <w:rFonts w:eastAsia="MS Mincho"/>
          <w:lang w:val="ru-RU" w:eastAsia="ja-JP"/>
        </w:rPr>
        <w:t>не только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55A0D" w:rsidRPr="00555A0D">
        <w:rPr>
          <w:rFonts w:eastAsia="MS Mincho"/>
          <w:lang w:val="ru-RU" w:eastAsia="ja-JP"/>
        </w:rPr>
        <w:t xml:space="preserve">в отношении </w:t>
      </w:r>
      <w:r w:rsidR="00555A0D">
        <w:rPr>
          <w:rFonts w:eastAsia="MS Mincho"/>
          <w:lang w:val="ru-RU" w:eastAsia="ja-JP"/>
        </w:rPr>
        <w:t>заявителей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F7D71" w:rsidRPr="002F7D71">
        <w:rPr>
          <w:rFonts w:eastAsia="MS Mincho"/>
          <w:lang w:val="ru-RU" w:eastAsia="ja-JP"/>
        </w:rPr>
        <w:t>и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1C4271">
        <w:rPr>
          <w:rFonts w:eastAsia="MS Mincho"/>
          <w:lang w:val="ru-RU" w:eastAsia="ja-JP"/>
        </w:rPr>
        <w:t>владельцев</w:t>
      </w:r>
      <w:r w:rsidR="00555A0D">
        <w:rPr>
          <w:rFonts w:eastAsia="MS Mincho"/>
          <w:lang w:val="ru-RU" w:eastAsia="ja-JP"/>
        </w:rPr>
        <w:t>,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2F7D71" w:rsidRPr="002F7D71">
        <w:rPr>
          <w:rFonts w:eastAsia="MS Mincho"/>
          <w:lang w:val="ru-RU" w:eastAsia="ja-JP"/>
        </w:rPr>
        <w:t>но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55A0D">
        <w:rPr>
          <w:rFonts w:eastAsia="MS Mincho"/>
          <w:lang w:val="ru-RU" w:eastAsia="ja-JP"/>
        </w:rPr>
        <w:t xml:space="preserve">и </w:t>
      </w:r>
      <w:r w:rsidR="00555A0D" w:rsidRPr="00555A0D">
        <w:rPr>
          <w:rFonts w:eastAsia="MS Mincho"/>
          <w:lang w:val="ru-RU" w:eastAsia="ja-JP"/>
        </w:rPr>
        <w:t xml:space="preserve">в отношении </w:t>
      </w:r>
      <w:r w:rsidR="00555A0D" w:rsidRPr="002F7D71">
        <w:rPr>
          <w:rFonts w:eastAsia="MS Mincho"/>
          <w:lang w:val="ru-RU" w:eastAsia="ja-JP"/>
        </w:rPr>
        <w:t>в</w:t>
      </w:r>
      <w:r w:rsidR="003E1BFC" w:rsidRPr="002F7D71">
        <w:rPr>
          <w:rFonts w:eastAsia="MS Mincho"/>
          <w:lang w:val="ru-RU" w:eastAsia="ja-JP"/>
        </w:rPr>
        <w:t>едомств</w:t>
      </w:r>
      <w:r w:rsidR="00636AC0" w:rsidRPr="002F7D71">
        <w:rPr>
          <w:rFonts w:eastAsia="MS Mincho"/>
          <w:lang w:val="ru-RU" w:eastAsia="ja-JP"/>
        </w:rPr>
        <w:t>.</w:t>
      </w:r>
      <w:bookmarkEnd w:id="22"/>
    </w:p>
    <w:p w:rsidR="00636AC0" w:rsidRPr="002F7D71" w:rsidRDefault="002F7D71" w:rsidP="00646BB8">
      <w:pPr>
        <w:pStyle w:val="ONUME"/>
        <w:rPr>
          <w:lang w:val="ru-RU"/>
        </w:rPr>
      </w:pPr>
      <w:proofErr w:type="gramStart"/>
      <w:r w:rsidRPr="002F7D71">
        <w:rPr>
          <w:rFonts w:eastAsia="MS Mincho"/>
          <w:lang w:val="ru-RU" w:eastAsia="ja-JP"/>
        </w:rPr>
        <w:t>Если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val="ru-RU" w:eastAsia="ja-JP"/>
        </w:rPr>
        <w:t xml:space="preserve">принять первую из этих </w:t>
      </w:r>
      <w:r w:rsidR="002E0B87">
        <w:rPr>
          <w:rFonts w:eastAsia="MS Mincho"/>
          <w:lang w:val="ru-RU" w:eastAsia="ja-JP"/>
        </w:rPr>
        <w:t>интерпретаци</w:t>
      </w:r>
      <w:r w:rsidR="005A108B">
        <w:rPr>
          <w:rFonts w:eastAsia="MS Mincho"/>
          <w:lang w:val="ru-RU" w:eastAsia="ja-JP"/>
        </w:rPr>
        <w:t>й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5A108B">
        <w:rPr>
          <w:rFonts w:eastAsia="MS Mincho"/>
          <w:lang w:val="ru-RU" w:eastAsia="ja-JP"/>
        </w:rPr>
        <w:t xml:space="preserve">то </w:t>
      </w:r>
      <w:r w:rsidR="003E1BFC" w:rsidRPr="002F7D71">
        <w:rPr>
          <w:rFonts w:eastAsia="MS Mincho"/>
          <w:lang w:val="ru-RU" w:eastAsia="ja-JP"/>
        </w:rPr>
        <w:t>обязательн</w:t>
      </w:r>
      <w:r w:rsidR="005A108B">
        <w:rPr>
          <w:rFonts w:eastAsia="MS Mincho"/>
          <w:lang w:val="ru-RU" w:eastAsia="ja-JP"/>
        </w:rPr>
        <w:t>ое</w:t>
      </w:r>
      <w:r w:rsidR="003E1BFC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требование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val="ru-RU" w:eastAsia="ja-JP"/>
        </w:rPr>
        <w:t xml:space="preserve">о том, что </w:t>
      </w:r>
      <w:r w:rsidR="005A108B" w:rsidRPr="002F7D71">
        <w:rPr>
          <w:rFonts w:eastAsia="MS Mincho"/>
          <w:lang w:val="ru-RU" w:eastAsia="ja-JP"/>
        </w:rPr>
        <w:t>в</w:t>
      </w:r>
      <w:r w:rsidR="003E1BFC" w:rsidRPr="002F7D71">
        <w:rPr>
          <w:rFonts w:eastAsia="MS Mincho"/>
          <w:lang w:val="ru-RU" w:eastAsia="ja-JP"/>
        </w:rPr>
        <w:t xml:space="preserve">едомство </w:t>
      </w:r>
      <w:r w:rsidR="00C73701">
        <w:rPr>
          <w:rFonts w:eastAsia="MS Mincho"/>
          <w:lang w:val="ru-RU" w:eastAsia="ja-JP"/>
        </w:rPr>
        <w:t xml:space="preserve">обязано </w:t>
      </w:r>
      <w:r w:rsidR="005A108B">
        <w:rPr>
          <w:rFonts w:eastAsia="MS Mincho"/>
          <w:lang w:val="ru-RU" w:eastAsia="ja-JP"/>
        </w:rPr>
        <w:t xml:space="preserve">предлагать </w:t>
      </w:r>
      <w:r w:rsidR="008C7BB1" w:rsidRPr="002F7D71">
        <w:rPr>
          <w:rFonts w:eastAsia="MS Mincho"/>
          <w:lang w:val="ru-RU" w:eastAsia="ja-JP"/>
        </w:rPr>
        <w:t>заявител</w:t>
      </w:r>
      <w:r w:rsidR="005A108B">
        <w:rPr>
          <w:rFonts w:eastAsia="MS Mincho"/>
          <w:lang w:val="ru-RU" w:eastAsia="ja-JP"/>
        </w:rPr>
        <w:t>ю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val="ru-RU" w:eastAsia="ja-JP"/>
        </w:rPr>
        <w:t>исключить из заявки</w:t>
      </w:r>
      <w:r w:rsidR="005A108B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люб</w:t>
      </w:r>
      <w:r w:rsidR="005A108B">
        <w:rPr>
          <w:rFonts w:eastAsia="MS Mincho"/>
          <w:lang w:val="ru-RU" w:eastAsia="ja-JP"/>
        </w:rPr>
        <w:t>ой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 w:rsidRPr="002F7D71">
        <w:rPr>
          <w:rFonts w:eastAsia="MS Mincho"/>
          <w:lang w:val="ru-RU" w:eastAsia="ja-JP"/>
        </w:rPr>
        <w:t xml:space="preserve">ошибочно </w:t>
      </w:r>
      <w:r w:rsidR="00555133" w:rsidRPr="00555133">
        <w:rPr>
          <w:rFonts w:eastAsia="MS Mincho"/>
          <w:lang w:val="ru-RU" w:eastAsia="ja-JP"/>
        </w:rPr>
        <w:t>поданн</w:t>
      </w:r>
      <w:r w:rsidR="005A108B">
        <w:rPr>
          <w:rFonts w:eastAsia="MS Mincho"/>
          <w:lang w:val="ru-RU" w:eastAsia="ja-JP"/>
        </w:rPr>
        <w:t>ый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F33705" w:rsidRPr="002F7D71">
        <w:rPr>
          <w:rFonts w:eastAsia="MS Mincho"/>
          <w:lang w:val="ru-RU" w:eastAsia="ja-JP"/>
        </w:rPr>
        <w:t>элемент или часть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и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5A108B" w:rsidRPr="005A108B">
        <w:rPr>
          <w:rFonts w:eastAsia="MS Mincho"/>
          <w:lang w:val="ru-RU" w:eastAsia="ja-JP"/>
        </w:rPr>
        <w:t>в случае</w:t>
      </w:r>
      <w:r w:rsidR="005A108B">
        <w:rPr>
          <w:rFonts w:eastAsia="MS Mincho"/>
          <w:lang w:val="ru-RU" w:eastAsia="ja-JP"/>
        </w:rPr>
        <w:t xml:space="preserve"> получения </w:t>
      </w:r>
      <w:r w:rsidR="005A108B" w:rsidRPr="005A108B">
        <w:rPr>
          <w:rFonts w:eastAsia="MS Mincho"/>
          <w:lang w:val="ru-RU" w:eastAsia="ja-JP"/>
        </w:rPr>
        <w:t>соответствующ</w:t>
      </w:r>
      <w:r w:rsidR="005A108B">
        <w:rPr>
          <w:rFonts w:eastAsia="MS Mincho"/>
          <w:lang w:val="ru-RU" w:eastAsia="ja-JP"/>
        </w:rPr>
        <w:t>ей просьбы от заявителя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9953CA" w:rsidRPr="009953CA">
        <w:rPr>
          <w:rFonts w:eastAsia="MS Mincho"/>
          <w:lang w:val="ru-RU" w:eastAsia="ja-JP"/>
        </w:rPr>
        <w:t>исключ</w:t>
      </w:r>
      <w:r w:rsidR="005A108B">
        <w:rPr>
          <w:rFonts w:eastAsia="MS Mincho"/>
          <w:lang w:val="ru-RU" w:eastAsia="ja-JP"/>
        </w:rPr>
        <w:t>ать из заявки</w:t>
      </w:r>
      <w:r w:rsidR="005A108B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люб</w:t>
      </w:r>
      <w:r w:rsidR="005A108B">
        <w:rPr>
          <w:rFonts w:eastAsia="MS Mincho"/>
          <w:lang w:val="ru-RU" w:eastAsia="ja-JP"/>
        </w:rPr>
        <w:t>ой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тако</w:t>
      </w:r>
      <w:r w:rsidR="005A108B">
        <w:rPr>
          <w:rFonts w:eastAsia="MS Mincho"/>
          <w:lang w:val="ru-RU" w:eastAsia="ja-JP"/>
        </w:rPr>
        <w:t>й</w:t>
      </w:r>
      <w:r w:rsidRPr="002F7D71">
        <w:rPr>
          <w:rFonts w:eastAsia="MS Mincho"/>
          <w:lang w:val="ru-RU" w:eastAsia="ja-JP"/>
        </w:rPr>
        <w:t xml:space="preserve"> </w:t>
      </w:r>
      <w:r w:rsidR="00F33705" w:rsidRPr="002F7D71">
        <w:rPr>
          <w:rFonts w:eastAsia="MS Mincho"/>
          <w:lang w:val="ru-RU" w:eastAsia="ja-JP"/>
        </w:rPr>
        <w:t>элемент или часть</w:t>
      </w:r>
      <w:r w:rsidR="00636AC0" w:rsidRPr="002F7D71">
        <w:rPr>
          <w:rFonts w:eastAsia="MS Mincho"/>
          <w:lang w:val="ru-RU" w:eastAsia="ja-JP"/>
        </w:rPr>
        <w:t xml:space="preserve"> (</w:t>
      </w:r>
      <w:r w:rsidR="005A108B">
        <w:rPr>
          <w:rFonts w:eastAsia="MS Mincho"/>
          <w:lang w:val="ru-RU" w:eastAsia="ja-JP"/>
        </w:rPr>
        <w:t>как это предусмотрено предлагаемым</w:t>
      </w:r>
      <w:r w:rsidRPr="002F7D71">
        <w:rPr>
          <w:rFonts w:eastAsia="MS Mincho"/>
          <w:lang w:val="ru-RU" w:eastAsia="ja-JP"/>
        </w:rPr>
        <w:t xml:space="preserve"> новы</w:t>
      </w:r>
      <w:r w:rsidR="005A108B">
        <w:rPr>
          <w:rFonts w:eastAsia="MS Mincho"/>
          <w:lang w:val="ru-RU" w:eastAsia="ja-JP"/>
        </w:rPr>
        <w:t>м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CE1FF4" w:rsidRPr="002F7D71">
        <w:rPr>
          <w:rFonts w:eastAsia="MS Mincho"/>
          <w:lang w:val="ru-RU" w:eastAsia="ja-JP"/>
        </w:rPr>
        <w:t>п</w:t>
      </w:r>
      <w:r w:rsidR="003E1BFC" w:rsidRPr="002F7D71">
        <w:rPr>
          <w:rFonts w:eastAsia="MS Mincho"/>
          <w:lang w:val="ru-RU" w:eastAsia="ja-JP"/>
        </w:rPr>
        <w:t>равило</w:t>
      </w:r>
      <w:r w:rsidR="005A108B">
        <w:rPr>
          <w:rFonts w:eastAsia="MS Mincho"/>
          <w:lang w:val="ru-RU" w:eastAsia="ja-JP"/>
        </w:rPr>
        <w:t>м</w:t>
      </w:r>
      <w:r w:rsidR="00636AC0" w:rsidRPr="00482B87">
        <w:rPr>
          <w:rFonts w:eastAsia="MS Mincho"/>
          <w:lang w:eastAsia="ja-JP"/>
        </w:rPr>
        <w:t> </w:t>
      </w:r>
      <w:r w:rsidR="00636AC0" w:rsidRPr="002F7D71">
        <w:rPr>
          <w:rFonts w:eastAsia="MS Mincho"/>
          <w:lang w:val="ru-RU" w:eastAsia="ja-JP"/>
        </w:rPr>
        <w:t>20.5</w:t>
      </w:r>
      <w:proofErr w:type="spellStart"/>
      <w:r w:rsidR="00636AC0" w:rsidRPr="00482B87">
        <w:rPr>
          <w:rFonts w:eastAsia="MS Mincho"/>
          <w:i/>
          <w:lang w:eastAsia="ja-JP"/>
        </w:rPr>
        <w:t>bis</w:t>
      </w:r>
      <w:proofErr w:type="spellEnd"/>
      <w:r w:rsidR="00CE1FF4">
        <w:rPr>
          <w:rFonts w:eastAsia="MS Mincho"/>
          <w:i/>
          <w:lang w:val="ru-RU" w:eastAsia="ja-JP"/>
        </w:rPr>
        <w:t xml:space="preserve"> </w:t>
      </w:r>
      <w:r w:rsidR="00CE1FF4" w:rsidRPr="00CE1FF4">
        <w:rPr>
          <w:rFonts w:eastAsia="MS Mincho"/>
          <w:lang w:val="ru-RU" w:eastAsia="ja-JP"/>
        </w:rPr>
        <w:t>Инструкци</w:t>
      </w:r>
      <w:r w:rsidR="00CE1FF4">
        <w:rPr>
          <w:rFonts w:eastAsia="MS Mincho"/>
          <w:lang w:val="ru-RU" w:eastAsia="ja-JP"/>
        </w:rPr>
        <w:t xml:space="preserve">и к </w:t>
      </w:r>
      <w:r w:rsidR="00CE1FF4" w:rsidRPr="00482B87">
        <w:rPr>
          <w:rFonts w:eastAsia="MS Mincho"/>
          <w:lang w:eastAsia="ja-JP"/>
        </w:rPr>
        <w:t>PCT</w:t>
      </w:r>
      <w:r w:rsidR="00636AC0" w:rsidRPr="00CE1FF4">
        <w:rPr>
          <w:rFonts w:eastAsia="MS Mincho"/>
          <w:lang w:val="ru-RU" w:eastAsia="ja-JP"/>
        </w:rPr>
        <w:t xml:space="preserve">) </w:t>
      </w:r>
      <w:r w:rsidR="005A108B">
        <w:rPr>
          <w:rFonts w:eastAsia="MS Mincho"/>
          <w:lang w:val="ru-RU" w:eastAsia="ja-JP"/>
        </w:rPr>
        <w:t xml:space="preserve">будет выходить за рамки </w:t>
      </w:r>
      <w:r w:rsidR="005A108B">
        <w:rPr>
          <w:rFonts w:eastAsia="MS Mincho"/>
          <w:snapToGrid w:val="0"/>
          <w:lang w:val="ru-RU" w:eastAsia="ja-JP"/>
        </w:rPr>
        <w:t xml:space="preserve">применимости </w:t>
      </w:r>
      <w:r w:rsidR="003E1BFC" w:rsidRPr="002F7D71">
        <w:rPr>
          <w:rFonts w:eastAsia="MS Mincho"/>
          <w:lang w:val="ru-RU" w:eastAsia="ja-JP"/>
        </w:rPr>
        <w:t>статьи</w:t>
      </w:r>
      <w:r w:rsidR="000C0854" w:rsidRPr="002F7D71">
        <w:rPr>
          <w:rFonts w:eastAsia="MS Mincho"/>
          <w:lang w:val="ru-RU" w:eastAsia="ja-JP"/>
        </w:rPr>
        <w:t xml:space="preserve"> </w:t>
      </w:r>
      <w:r w:rsidR="00636AC0" w:rsidRPr="002F7D71">
        <w:rPr>
          <w:rFonts w:eastAsia="MS Mincho"/>
          <w:lang w:val="ru-RU" w:eastAsia="ja-JP"/>
        </w:rPr>
        <w:t>2(1</w:t>
      </w:r>
      <w:proofErr w:type="gramEnd"/>
      <w:r w:rsidR="00636AC0" w:rsidRPr="002F7D71">
        <w:rPr>
          <w:rFonts w:eastAsia="MS Mincho"/>
          <w:lang w:val="ru-RU" w:eastAsia="ja-JP"/>
        </w:rPr>
        <w:t>)</w:t>
      </w:r>
      <w:r w:rsidR="005A108B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eastAsia="ja-JP"/>
        </w:rPr>
        <w:t>PLT</w:t>
      </w:r>
      <w:r w:rsidR="00636AC0" w:rsidRPr="002F7D71">
        <w:rPr>
          <w:rFonts w:eastAsia="MS Mincho"/>
          <w:lang w:val="ru-RU" w:eastAsia="ja-JP"/>
        </w:rPr>
        <w:t xml:space="preserve">.  </w:t>
      </w:r>
      <w:r w:rsidRPr="002F7D71">
        <w:rPr>
          <w:rFonts w:eastAsia="MS Mincho"/>
          <w:lang w:val="ru-RU" w:eastAsia="ja-JP"/>
        </w:rPr>
        <w:t>Однако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val="ru-RU" w:eastAsia="ja-JP"/>
        </w:rPr>
        <w:t xml:space="preserve">принять вторую </w:t>
      </w:r>
      <w:r w:rsidR="002E0B87">
        <w:rPr>
          <w:rFonts w:eastAsia="MS Mincho"/>
          <w:lang w:val="ru-RU" w:eastAsia="ja-JP"/>
        </w:rPr>
        <w:t>интерпретаци</w:t>
      </w:r>
      <w:r w:rsidR="005A108B">
        <w:rPr>
          <w:rFonts w:eastAsia="MS Mincho"/>
          <w:lang w:val="ru-RU" w:eastAsia="ja-JP"/>
        </w:rPr>
        <w:t>ю</w:t>
      </w:r>
      <w:r w:rsidR="00636AC0" w:rsidRPr="002F7D71">
        <w:rPr>
          <w:rFonts w:eastAsia="MS Mincho"/>
          <w:lang w:val="ru-RU" w:eastAsia="ja-JP"/>
        </w:rPr>
        <w:t xml:space="preserve">, </w:t>
      </w:r>
      <w:r w:rsidRPr="002F7D71">
        <w:rPr>
          <w:rFonts w:eastAsia="MS Mincho"/>
          <w:lang w:val="ru-RU" w:eastAsia="ja-JP"/>
        </w:rPr>
        <w:t>тако</w:t>
      </w:r>
      <w:r w:rsidR="005A108B">
        <w:rPr>
          <w:rFonts w:eastAsia="MS Mincho"/>
          <w:lang w:val="ru-RU" w:eastAsia="ja-JP"/>
        </w:rPr>
        <w:t>е</w:t>
      </w:r>
      <w:r w:rsidRPr="002F7D71">
        <w:rPr>
          <w:rFonts w:eastAsia="MS Mincho"/>
          <w:lang w:val="ru-RU" w:eastAsia="ja-JP"/>
        </w:rPr>
        <w:t xml:space="preserve"> </w:t>
      </w:r>
      <w:r w:rsidR="003E1BFC" w:rsidRPr="002F7D71">
        <w:rPr>
          <w:rFonts w:eastAsia="MS Mincho"/>
          <w:lang w:val="ru-RU" w:eastAsia="ja-JP"/>
        </w:rPr>
        <w:t>обязательн</w:t>
      </w:r>
      <w:r w:rsidR="005A108B">
        <w:rPr>
          <w:rFonts w:eastAsia="MS Mincho"/>
          <w:lang w:val="ru-RU" w:eastAsia="ja-JP"/>
        </w:rPr>
        <w:t>ое</w:t>
      </w:r>
      <w:r w:rsidR="003E1BFC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требование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5A108B">
        <w:rPr>
          <w:rFonts w:eastAsia="MS Mincho"/>
          <w:lang w:val="ru-RU" w:eastAsia="ja-JP"/>
        </w:rPr>
        <w:t>к ведомству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5A108B">
        <w:rPr>
          <w:rFonts w:eastAsia="MS Mincho"/>
          <w:lang w:val="ru-RU" w:eastAsia="ja-JP"/>
        </w:rPr>
        <w:t>примен</w:t>
      </w:r>
      <w:r w:rsidR="00C73701">
        <w:rPr>
          <w:rFonts w:eastAsia="MS Mincho"/>
          <w:lang w:val="ru-RU" w:eastAsia="ja-JP"/>
        </w:rPr>
        <w:t xml:space="preserve">яемое </w:t>
      </w:r>
      <w:r w:rsidR="00C73701" w:rsidRPr="00C73701">
        <w:rPr>
          <w:rFonts w:eastAsia="MS Mincho"/>
          <w:lang w:val="ru-RU" w:eastAsia="ja-JP"/>
        </w:rPr>
        <w:t xml:space="preserve">в связи с </w:t>
      </w:r>
      <w:r w:rsidR="00C73701">
        <w:rPr>
          <w:rFonts w:eastAsia="MS Mincho"/>
          <w:lang w:val="ru-RU" w:eastAsia="ja-JP"/>
        </w:rPr>
        <w:t>установлением</w:t>
      </w:r>
      <w:r w:rsidR="005A108B">
        <w:rPr>
          <w:rFonts w:eastAsia="MS Mincho"/>
          <w:lang w:val="ru-RU" w:eastAsia="ja-JP"/>
        </w:rPr>
        <w:t xml:space="preserve"> даты</w:t>
      </w:r>
      <w:r w:rsidR="003E1BFC" w:rsidRPr="002F7D71">
        <w:rPr>
          <w:rFonts w:eastAsia="MS Mincho"/>
          <w:lang w:val="ru-RU" w:eastAsia="ja-JP"/>
        </w:rPr>
        <w:t xml:space="preserve"> подачи</w:t>
      </w:r>
      <w:r w:rsidR="00636AC0" w:rsidRPr="002F7D71">
        <w:rPr>
          <w:rFonts w:eastAsia="MS Mincho"/>
          <w:lang w:val="ru-RU" w:eastAsia="ja-JP"/>
        </w:rPr>
        <w:t xml:space="preserve">, </w:t>
      </w:r>
      <w:r w:rsidR="005A108B">
        <w:rPr>
          <w:rFonts w:eastAsia="MS Mincho"/>
          <w:lang w:val="ru-RU" w:eastAsia="ja-JP"/>
        </w:rPr>
        <w:t xml:space="preserve">могло бы считаться </w:t>
      </w:r>
      <w:r w:rsidRPr="002F7D71">
        <w:rPr>
          <w:rFonts w:eastAsia="MS Mincho"/>
          <w:lang w:val="ru-RU" w:eastAsia="ja-JP"/>
        </w:rPr>
        <w:t>более</w:t>
      </w:r>
      <w:r w:rsidR="00636AC0" w:rsidRPr="002F7D71">
        <w:rPr>
          <w:rFonts w:eastAsia="MS Mincho"/>
          <w:lang w:val="ru-RU" w:eastAsia="ja-JP"/>
        </w:rPr>
        <w:t xml:space="preserve"> </w:t>
      </w:r>
      <w:r w:rsidR="003E1BFC" w:rsidRPr="002F7D71">
        <w:rPr>
          <w:rFonts w:eastAsia="MS Mincho"/>
          <w:lang w:val="ru-RU" w:eastAsia="ja-JP"/>
        </w:rPr>
        <w:t>благоприятн</w:t>
      </w:r>
      <w:r w:rsidR="005A108B">
        <w:rPr>
          <w:rFonts w:eastAsia="MS Mincho"/>
          <w:lang w:val="ru-RU" w:eastAsia="ja-JP"/>
        </w:rPr>
        <w:t xml:space="preserve">ым для </w:t>
      </w:r>
      <w:r w:rsidR="008C7BB1" w:rsidRPr="002F7D71">
        <w:rPr>
          <w:rFonts w:eastAsia="MS Mincho"/>
          <w:lang w:val="ru-RU" w:eastAsia="ja-JP"/>
        </w:rPr>
        <w:t>заявител</w:t>
      </w:r>
      <w:r w:rsidR="005A108B">
        <w:rPr>
          <w:rFonts w:eastAsia="MS Mincho"/>
          <w:lang w:val="ru-RU" w:eastAsia="ja-JP"/>
        </w:rPr>
        <w:t xml:space="preserve">я </w:t>
      </w:r>
      <w:r w:rsidR="005A108B" w:rsidRPr="005A108B">
        <w:rPr>
          <w:rFonts w:eastAsia="MS Mincho"/>
          <w:szCs w:val="18"/>
          <w:lang w:val="ru-RU" w:eastAsia="ja-JP"/>
        </w:rPr>
        <w:t>по сравнению</w:t>
      </w:r>
      <w:r w:rsidR="005A108B">
        <w:rPr>
          <w:rFonts w:eastAsia="MS Mincho"/>
          <w:lang w:val="ru-RU" w:eastAsia="ja-JP"/>
        </w:rPr>
        <w:t xml:space="preserve"> с </w:t>
      </w:r>
      <w:r w:rsidR="005A108B" w:rsidRPr="005A108B">
        <w:rPr>
          <w:rFonts w:eastAsia="MS Mincho"/>
          <w:lang w:val="ru-RU" w:eastAsia="ja-JP"/>
        </w:rPr>
        <w:t>положени</w:t>
      </w:r>
      <w:r w:rsidR="005A108B">
        <w:rPr>
          <w:rFonts w:eastAsia="MS Mincho"/>
          <w:lang w:val="ru-RU" w:eastAsia="ja-JP"/>
        </w:rPr>
        <w:t xml:space="preserve">ями </w:t>
      </w:r>
      <w:r w:rsidR="001C4271">
        <w:rPr>
          <w:rFonts w:eastAsia="MS Mincho"/>
          <w:lang w:val="ru-RU" w:eastAsia="ja-JP"/>
        </w:rPr>
        <w:t>статьи 5 PLT</w:t>
      </w:r>
      <w:r w:rsidR="00636AC0" w:rsidRPr="002F7D71">
        <w:rPr>
          <w:rFonts w:eastAsia="MS Mincho"/>
          <w:lang w:val="ru-RU" w:eastAsia="ja-JP"/>
        </w:rPr>
        <w:t xml:space="preserve"> </w:t>
      </w:r>
      <w:r w:rsidRPr="002F7D71">
        <w:rPr>
          <w:rFonts w:eastAsia="MS Mincho"/>
          <w:lang w:val="ru-RU" w:eastAsia="ja-JP"/>
        </w:rPr>
        <w:t>и</w:t>
      </w:r>
      <w:r w:rsidR="005A108B">
        <w:rPr>
          <w:rFonts w:eastAsia="MS Mincho"/>
          <w:lang w:val="ru-RU" w:eastAsia="ja-JP"/>
        </w:rPr>
        <w:t xml:space="preserve">, </w:t>
      </w:r>
      <w:r w:rsidR="005A108B" w:rsidRPr="005A108B">
        <w:rPr>
          <w:rFonts w:eastAsia="MS Mincho"/>
          <w:lang w:val="ru-RU" w:eastAsia="ja-JP"/>
        </w:rPr>
        <w:t>таким образом</w:t>
      </w:r>
      <w:r w:rsidR="005A108B">
        <w:rPr>
          <w:rFonts w:eastAsia="MS Mincho"/>
          <w:lang w:val="ru-RU" w:eastAsia="ja-JP"/>
        </w:rPr>
        <w:t xml:space="preserve">, </w:t>
      </w:r>
      <w:r w:rsidR="00F04EA0">
        <w:rPr>
          <w:rFonts w:eastAsia="MS Mincho"/>
          <w:lang w:val="ru-RU" w:eastAsia="ja-JP"/>
        </w:rPr>
        <w:t>противоречащим</w:t>
      </w:r>
      <w:r w:rsidRPr="002F7D71">
        <w:rPr>
          <w:rFonts w:eastAsia="MS Mincho"/>
          <w:lang w:val="ru-RU" w:eastAsia="ja-JP"/>
        </w:rPr>
        <w:t xml:space="preserve"> </w:t>
      </w:r>
      <w:r w:rsidR="005A108B" w:rsidRPr="005A108B">
        <w:rPr>
          <w:rFonts w:eastAsia="MS Mincho"/>
          <w:lang w:val="ru-RU" w:eastAsia="ja-JP"/>
        </w:rPr>
        <w:t>положени</w:t>
      </w:r>
      <w:r w:rsidR="005A108B">
        <w:rPr>
          <w:rFonts w:eastAsia="MS Mincho"/>
          <w:lang w:val="ru-RU" w:eastAsia="ja-JP"/>
        </w:rPr>
        <w:t>ям статьи</w:t>
      </w:r>
      <w:r w:rsidR="0053649F">
        <w:rPr>
          <w:rFonts w:eastAsia="MS Mincho"/>
          <w:lang w:val="ru-RU" w:eastAsia="ja-JP"/>
        </w:rPr>
        <w:t xml:space="preserve"> 2(1) PLT</w:t>
      </w:r>
      <w:r w:rsidR="00636AC0" w:rsidRPr="002F7D71">
        <w:rPr>
          <w:rFonts w:eastAsia="MS Mincho"/>
          <w:lang w:val="ru-RU" w:eastAsia="ja-JP"/>
        </w:rPr>
        <w:t>.</w:t>
      </w:r>
    </w:p>
    <w:p w:rsidR="00636AC0" w:rsidRDefault="003E1BFC" w:rsidP="008A6AC5">
      <w:pPr>
        <w:pStyle w:val="4"/>
      </w:pPr>
      <w:proofErr w:type="spellStart"/>
      <w:r>
        <w:t>Вывод</w:t>
      </w:r>
      <w:proofErr w:type="spellEnd"/>
    </w:p>
    <w:p w:rsidR="00636AC0" w:rsidRPr="00936C3B" w:rsidRDefault="00115F90" w:rsidP="00F035B0">
      <w:pPr>
        <w:pStyle w:val="ONUME"/>
        <w:rPr>
          <w:rFonts w:eastAsia="MS Mincho"/>
          <w:lang w:val="ru-RU" w:eastAsia="ja-JP"/>
        </w:rPr>
      </w:pPr>
      <w:proofErr w:type="gramStart"/>
      <w:r w:rsidRPr="00115F90">
        <w:rPr>
          <w:rFonts w:eastAsia="MS Mincho"/>
          <w:lang w:val="ru-RU" w:eastAsia="ja-JP"/>
        </w:rPr>
        <w:t>Представляется</w:t>
      </w:r>
      <w:r w:rsidRPr="00142728">
        <w:rPr>
          <w:rFonts w:eastAsia="MS Mincho"/>
          <w:lang w:val="ru-RU" w:eastAsia="ja-JP"/>
        </w:rPr>
        <w:t xml:space="preserve">, </w:t>
      </w:r>
      <w:r w:rsidRPr="00115F90">
        <w:rPr>
          <w:rFonts w:eastAsia="MS Mincho"/>
          <w:lang w:val="ru-RU" w:eastAsia="ja-JP"/>
        </w:rPr>
        <w:t>что</w:t>
      </w:r>
      <w:r w:rsidRPr="00142728">
        <w:rPr>
          <w:rFonts w:eastAsia="MS Mincho"/>
          <w:lang w:val="ru-RU" w:eastAsia="ja-JP"/>
        </w:rPr>
        <w:t xml:space="preserve"> </w:t>
      </w:r>
      <w:r w:rsidR="00F04EA0">
        <w:rPr>
          <w:rFonts w:eastAsia="MS Mincho"/>
          <w:lang w:val="ru-RU" w:eastAsia="ja-JP"/>
        </w:rPr>
        <w:t>представленный</w:t>
      </w:r>
      <w:r w:rsidR="00142728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выше</w:t>
      </w:r>
      <w:r w:rsidRPr="00142728">
        <w:rPr>
          <w:rFonts w:eastAsia="MS Mincho"/>
          <w:lang w:val="ru-RU" w:eastAsia="ja-JP"/>
        </w:rPr>
        <w:t xml:space="preserve"> </w:t>
      </w:r>
      <w:r w:rsidR="00F04EA0" w:rsidRPr="00F04EA0">
        <w:rPr>
          <w:rFonts w:eastAsia="MS Mincho"/>
          <w:lang w:val="ru-RU" w:eastAsia="ja-JP"/>
        </w:rPr>
        <w:t>анализ</w:t>
      </w:r>
      <w:r w:rsidRPr="00142728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относящихся</w:t>
      </w:r>
      <w:r w:rsidRPr="00142728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к</w:t>
      </w:r>
      <w:r w:rsidRPr="00142728">
        <w:rPr>
          <w:rFonts w:eastAsia="MS Mincho"/>
          <w:lang w:val="ru-RU" w:eastAsia="ja-JP"/>
        </w:rPr>
        <w:t xml:space="preserve"> </w:t>
      </w:r>
      <w:r w:rsidR="00196A60">
        <w:rPr>
          <w:rFonts w:eastAsia="MS Mincho"/>
          <w:lang w:eastAsia="ja-JP"/>
        </w:rPr>
        <w:t>PLT</w:t>
      </w:r>
      <w:r w:rsidR="00636AC0" w:rsidRPr="00142728">
        <w:rPr>
          <w:rFonts w:eastAsia="MS Mincho"/>
          <w:lang w:val="ru-RU" w:eastAsia="ja-JP"/>
        </w:rPr>
        <w:t xml:space="preserve"> </w:t>
      </w:r>
      <w:r w:rsidRPr="00115F90">
        <w:rPr>
          <w:rFonts w:eastAsia="MS Mincho"/>
          <w:lang w:val="ru-RU" w:eastAsia="ja-JP"/>
        </w:rPr>
        <w:t>вопрос</w:t>
      </w:r>
      <w:r>
        <w:rPr>
          <w:rFonts w:eastAsia="MS Mincho"/>
          <w:lang w:val="ru-RU" w:eastAsia="ja-JP"/>
        </w:rPr>
        <w:t>ов</w:t>
      </w:r>
      <w:r w:rsidRPr="00142728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установления</w:t>
      </w:r>
      <w:r w:rsidRPr="00142728">
        <w:rPr>
          <w:rFonts w:eastAsia="MS Mincho"/>
          <w:lang w:val="ru-RU" w:eastAsia="ja-JP"/>
        </w:rPr>
        <w:t xml:space="preserve"> </w:t>
      </w:r>
      <w:r w:rsidRPr="00115F90">
        <w:rPr>
          <w:rFonts w:eastAsia="MS Mincho"/>
          <w:lang w:val="ru-RU" w:eastAsia="ja-JP"/>
        </w:rPr>
        <w:t>дат</w:t>
      </w:r>
      <w:r>
        <w:rPr>
          <w:rFonts w:eastAsia="MS Mincho"/>
          <w:lang w:val="ru-RU" w:eastAsia="ja-JP"/>
        </w:rPr>
        <w:t>ы</w:t>
      </w:r>
      <w:r w:rsidRPr="00142728">
        <w:rPr>
          <w:rFonts w:eastAsia="MS Mincho"/>
          <w:lang w:val="ru-RU" w:eastAsia="ja-JP"/>
        </w:rPr>
        <w:t xml:space="preserve"> </w:t>
      </w:r>
      <w:r w:rsidRPr="00115F90">
        <w:rPr>
          <w:rFonts w:eastAsia="MS Mincho"/>
          <w:lang w:val="ru-RU" w:eastAsia="ja-JP"/>
        </w:rPr>
        <w:t>подачи</w:t>
      </w:r>
      <w:r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 xml:space="preserve">указывает на отсутствие четкого и </w:t>
      </w:r>
      <w:r w:rsidR="003E1BFC" w:rsidRPr="00115F90">
        <w:rPr>
          <w:lang w:val="ru-RU"/>
        </w:rPr>
        <w:t>ясн</w:t>
      </w:r>
      <w:r w:rsidR="00142728">
        <w:rPr>
          <w:lang w:val="ru-RU"/>
        </w:rPr>
        <w:t>ого</w:t>
      </w:r>
      <w:r w:rsidR="00636AC0" w:rsidRPr="00142728">
        <w:rPr>
          <w:lang w:val="ru-RU"/>
        </w:rPr>
        <w:t xml:space="preserve"> </w:t>
      </w:r>
      <w:r w:rsidR="002F7D71" w:rsidRPr="00115F90">
        <w:rPr>
          <w:lang w:val="ru-RU"/>
        </w:rPr>
        <w:t>ответ</w:t>
      </w:r>
      <w:r w:rsidR="00142728">
        <w:rPr>
          <w:lang w:val="ru-RU"/>
        </w:rPr>
        <w:t xml:space="preserve">а на </w:t>
      </w:r>
      <w:r w:rsidR="002F7D71" w:rsidRPr="00115F90">
        <w:rPr>
          <w:lang w:val="ru-RU"/>
        </w:rPr>
        <w:t>вопрос</w:t>
      </w:r>
      <w:r w:rsidR="002F7D71" w:rsidRPr="00142728">
        <w:rPr>
          <w:lang w:val="ru-RU"/>
        </w:rPr>
        <w:t xml:space="preserve"> </w:t>
      </w:r>
      <w:r w:rsidR="00142728" w:rsidRPr="00142728">
        <w:rPr>
          <w:lang w:val="ru-RU"/>
        </w:rPr>
        <w:t xml:space="preserve">о том, </w:t>
      </w:r>
      <w:r w:rsidR="00F04EA0">
        <w:rPr>
          <w:lang w:val="ru-RU"/>
        </w:rPr>
        <w:t xml:space="preserve">сможет </w:t>
      </w:r>
      <w:r w:rsidR="00142728">
        <w:rPr>
          <w:lang w:val="ru-RU"/>
        </w:rPr>
        <w:t xml:space="preserve">ли </w:t>
      </w:r>
      <w:r w:rsidR="00142728" w:rsidRPr="00115F90">
        <w:rPr>
          <w:rFonts w:eastAsia="MS Mincho"/>
          <w:lang w:val="ru-RU" w:eastAsia="ja-JP"/>
        </w:rPr>
        <w:t>г</w:t>
      </w:r>
      <w:r w:rsidR="00F04EA0">
        <w:rPr>
          <w:rFonts w:eastAsia="MS Mincho"/>
          <w:lang w:val="ru-RU" w:eastAsia="ja-JP"/>
        </w:rPr>
        <w:t>осударство</w:t>
      </w:r>
      <w:r w:rsidR="003E1BFC">
        <w:rPr>
          <w:rFonts w:eastAsia="MS Mincho"/>
          <w:lang w:eastAsia="ja-JP"/>
        </w:rPr>
        <w:t> </w:t>
      </w:r>
      <w:r w:rsidR="003E1BFC" w:rsidRPr="00142728">
        <w:rPr>
          <w:rFonts w:eastAsia="MS Mincho"/>
          <w:lang w:val="ru-RU" w:eastAsia="ja-JP"/>
        </w:rPr>
        <w:t>–</w:t>
      </w:r>
      <w:r w:rsidR="003E1BFC">
        <w:rPr>
          <w:rFonts w:eastAsia="MS Mincho"/>
          <w:lang w:eastAsia="ja-JP"/>
        </w:rPr>
        <w:t> </w:t>
      </w:r>
      <w:r w:rsidR="00F04EA0">
        <w:rPr>
          <w:rFonts w:eastAsia="MS Mincho"/>
          <w:lang w:val="ru-RU" w:eastAsia="ja-JP"/>
        </w:rPr>
        <w:t>член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3E1BFC">
        <w:rPr>
          <w:rFonts w:eastAsia="MS Mincho"/>
          <w:lang w:eastAsia="ja-JP"/>
        </w:rPr>
        <w:t>PCT</w:t>
      </w:r>
      <w:r w:rsidR="00142728">
        <w:rPr>
          <w:rFonts w:eastAsia="MS Mincho"/>
          <w:lang w:val="ru-RU" w:eastAsia="ja-JP"/>
        </w:rPr>
        <w:t xml:space="preserve">, которое </w:t>
      </w:r>
      <w:r w:rsidR="00142728" w:rsidRPr="00142728">
        <w:rPr>
          <w:rFonts w:eastAsia="MS Mincho"/>
          <w:snapToGrid w:val="0"/>
          <w:lang w:val="ru-RU" w:eastAsia="ja-JP"/>
        </w:rPr>
        <w:t>одновременн</w:t>
      </w:r>
      <w:r w:rsidR="00142728">
        <w:rPr>
          <w:rFonts w:eastAsia="MS Mincho"/>
          <w:snapToGrid w:val="0"/>
          <w:lang w:val="ru-RU" w:eastAsia="ja-JP"/>
        </w:rPr>
        <w:t xml:space="preserve">о </w:t>
      </w:r>
      <w:r w:rsidR="00142728" w:rsidRPr="00142728">
        <w:rPr>
          <w:rFonts w:eastAsia="MS Mincho"/>
          <w:snapToGrid w:val="0"/>
          <w:lang w:val="ru-RU" w:eastAsia="ja-JP"/>
        </w:rPr>
        <w:t>является</w:t>
      </w:r>
      <w:r w:rsidR="00142728">
        <w:rPr>
          <w:rFonts w:eastAsia="MS Mincho"/>
          <w:snapToGrid w:val="0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>Договаривающейся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>стороной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196A60">
        <w:rPr>
          <w:rFonts w:eastAsia="MS Mincho"/>
          <w:lang w:eastAsia="ja-JP"/>
        </w:rPr>
        <w:t>PLT</w:t>
      </w:r>
      <w:r w:rsidR="00636AC0"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>привести</w:t>
      </w:r>
      <w:r w:rsidR="00F04EA0">
        <w:rPr>
          <w:rFonts w:eastAsia="MS Mincho"/>
          <w:lang w:val="ru-RU" w:eastAsia="ja-JP"/>
        </w:rPr>
        <w:t>,</w:t>
      </w:r>
      <w:r w:rsidR="00142728">
        <w:rPr>
          <w:rFonts w:eastAsia="MS Mincho"/>
          <w:lang w:val="ru-RU" w:eastAsia="ja-JP"/>
        </w:rPr>
        <w:t xml:space="preserve"> </w:t>
      </w:r>
      <w:r w:rsidR="00F04EA0">
        <w:rPr>
          <w:rFonts w:eastAsia="MS Mincho"/>
          <w:lang w:val="ru-RU" w:eastAsia="ja-JP"/>
        </w:rPr>
        <w:t xml:space="preserve">не нарушая </w:t>
      </w:r>
      <w:r w:rsidR="00F04EA0" w:rsidRPr="00142728">
        <w:rPr>
          <w:rFonts w:eastAsia="MS Mincho"/>
          <w:lang w:val="ru-RU" w:eastAsia="ja-JP"/>
        </w:rPr>
        <w:t>положени</w:t>
      </w:r>
      <w:r w:rsidR="00F04EA0">
        <w:rPr>
          <w:rFonts w:eastAsia="MS Mincho"/>
          <w:lang w:val="ru-RU" w:eastAsia="ja-JP"/>
        </w:rPr>
        <w:t xml:space="preserve">й </w:t>
      </w:r>
      <w:r w:rsidR="00F04EA0">
        <w:rPr>
          <w:rFonts w:eastAsia="MS Mincho"/>
          <w:lang w:eastAsia="ja-JP"/>
        </w:rPr>
        <w:t>PLT</w:t>
      </w:r>
      <w:r w:rsidR="00F04EA0" w:rsidRPr="00142728">
        <w:rPr>
          <w:rFonts w:eastAsia="MS Mincho"/>
          <w:lang w:val="ru-RU" w:eastAsia="ja-JP"/>
        </w:rPr>
        <w:t xml:space="preserve">, </w:t>
      </w:r>
      <w:r w:rsidR="00F04EA0">
        <w:rPr>
          <w:rFonts w:eastAsia="MS Mincho"/>
          <w:lang w:val="ru-RU" w:eastAsia="ja-JP"/>
        </w:rPr>
        <w:t xml:space="preserve">свое </w:t>
      </w:r>
      <w:r w:rsidR="00142728">
        <w:rPr>
          <w:rFonts w:eastAsia="MS Mincho"/>
          <w:lang w:val="ru-RU" w:eastAsia="ja-JP"/>
        </w:rPr>
        <w:t>национальное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3E1BFC" w:rsidRPr="00115F90">
        <w:rPr>
          <w:rFonts w:eastAsia="MS Mincho"/>
          <w:lang w:val="ru-RU" w:eastAsia="ja-JP"/>
        </w:rPr>
        <w:t>или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>региональное</w:t>
      </w:r>
      <w:r w:rsidR="003E1BFC"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 xml:space="preserve">законодательство, </w:t>
      </w:r>
      <w:r w:rsidR="00F04EA0">
        <w:rPr>
          <w:rFonts w:eastAsia="MS Mincho"/>
          <w:lang w:val="ru-RU" w:eastAsia="ja-JP"/>
        </w:rPr>
        <w:t>касающееся национальных</w:t>
      </w:r>
      <w:r w:rsidR="007156B7" w:rsidRPr="00142728">
        <w:rPr>
          <w:rFonts w:eastAsia="MS Mincho"/>
          <w:lang w:val="ru-RU" w:eastAsia="ja-JP"/>
        </w:rPr>
        <w:t xml:space="preserve"> </w:t>
      </w:r>
      <w:r w:rsidR="007156B7" w:rsidRPr="00115F90">
        <w:rPr>
          <w:rFonts w:eastAsia="MS Mincho"/>
          <w:lang w:val="ru-RU" w:eastAsia="ja-JP"/>
        </w:rPr>
        <w:t>или</w:t>
      </w:r>
      <w:r w:rsidR="007156B7" w:rsidRPr="00142728">
        <w:rPr>
          <w:rFonts w:eastAsia="MS Mincho"/>
          <w:lang w:val="ru-RU" w:eastAsia="ja-JP"/>
        </w:rPr>
        <w:t xml:space="preserve"> </w:t>
      </w:r>
      <w:r w:rsidR="00F04EA0">
        <w:rPr>
          <w:rFonts w:eastAsia="MS Mincho"/>
          <w:lang w:val="ru-RU" w:eastAsia="ja-JP"/>
        </w:rPr>
        <w:t>региональных</w:t>
      </w:r>
      <w:r w:rsidR="007156B7" w:rsidRPr="00142728">
        <w:rPr>
          <w:rFonts w:eastAsia="MS Mincho"/>
          <w:lang w:val="ru-RU" w:eastAsia="ja-JP"/>
        </w:rPr>
        <w:t xml:space="preserve"> </w:t>
      </w:r>
      <w:r w:rsidR="00F04EA0">
        <w:rPr>
          <w:rFonts w:eastAsia="MS Mincho"/>
          <w:lang w:val="ru-RU" w:eastAsia="ja-JP"/>
        </w:rPr>
        <w:t>заявок</w:t>
      </w:r>
      <w:r w:rsidR="00142728">
        <w:rPr>
          <w:rFonts w:eastAsia="MS Mincho"/>
          <w:lang w:val="ru-RU" w:eastAsia="ja-JP"/>
        </w:rPr>
        <w:t>,</w:t>
      </w:r>
      <w:r w:rsidR="00636AC0" w:rsidRPr="00142728">
        <w:rPr>
          <w:rFonts w:eastAsia="MS Mincho"/>
          <w:lang w:val="ru-RU" w:eastAsia="ja-JP"/>
        </w:rPr>
        <w:t xml:space="preserve"> </w:t>
      </w:r>
      <w:r w:rsidR="00142728" w:rsidRPr="00115F90">
        <w:rPr>
          <w:rFonts w:eastAsia="MS Mincho"/>
          <w:lang w:val="ru-RU" w:eastAsia="ja-JP"/>
        </w:rPr>
        <w:t>в</w:t>
      </w:r>
      <w:r w:rsidR="00142728" w:rsidRPr="00142728">
        <w:rPr>
          <w:rFonts w:eastAsia="MS Mincho"/>
          <w:lang w:val="ru-RU" w:eastAsia="ja-JP"/>
        </w:rPr>
        <w:t xml:space="preserve"> </w:t>
      </w:r>
      <w:r w:rsidR="00142728" w:rsidRPr="00115F90">
        <w:rPr>
          <w:rFonts w:eastAsia="MS Mincho"/>
          <w:lang w:val="ru-RU" w:eastAsia="ja-JP"/>
        </w:rPr>
        <w:t>соответствие</w:t>
      </w:r>
      <w:r w:rsidR="00142728" w:rsidRPr="00142728">
        <w:rPr>
          <w:rFonts w:eastAsia="MS Mincho"/>
          <w:lang w:val="ru-RU" w:eastAsia="ja-JP"/>
        </w:rPr>
        <w:t xml:space="preserve"> </w:t>
      </w:r>
      <w:r w:rsidR="00142728">
        <w:rPr>
          <w:rFonts w:eastAsia="MS Mincho"/>
          <w:lang w:val="ru-RU" w:eastAsia="ja-JP"/>
        </w:rPr>
        <w:t xml:space="preserve">с </w:t>
      </w:r>
      <w:r w:rsidR="002F7D71" w:rsidRPr="00115F90">
        <w:rPr>
          <w:rFonts w:eastAsia="MS Mincho"/>
          <w:lang w:val="ru-RU" w:eastAsia="ja-JP"/>
        </w:rPr>
        <w:t>новы</w:t>
      </w:r>
      <w:r w:rsidR="00142728">
        <w:rPr>
          <w:rFonts w:eastAsia="MS Mincho"/>
          <w:lang w:val="ru-RU" w:eastAsia="ja-JP"/>
        </w:rPr>
        <w:t>м</w:t>
      </w:r>
      <w:r w:rsidR="00636AC0" w:rsidRPr="00142728">
        <w:rPr>
          <w:rFonts w:eastAsia="MS Mincho"/>
          <w:lang w:val="ru-RU" w:eastAsia="ja-JP"/>
        </w:rPr>
        <w:t xml:space="preserve"> </w:t>
      </w:r>
      <w:r w:rsidR="00142728" w:rsidRPr="00115F90">
        <w:rPr>
          <w:rFonts w:eastAsia="MS Mincho"/>
          <w:lang w:val="ru-RU" w:eastAsia="ja-JP"/>
        </w:rPr>
        <w:t>п</w:t>
      </w:r>
      <w:r w:rsidR="00A30FA8" w:rsidRPr="00115F90">
        <w:rPr>
          <w:rFonts w:eastAsia="MS Mincho"/>
          <w:lang w:val="ru-RU" w:eastAsia="ja-JP"/>
        </w:rPr>
        <w:t>одход</w:t>
      </w:r>
      <w:r w:rsidR="00142728">
        <w:rPr>
          <w:rFonts w:eastAsia="MS Mincho"/>
          <w:lang w:val="ru-RU" w:eastAsia="ja-JP"/>
        </w:rPr>
        <w:t>ом</w:t>
      </w:r>
      <w:r w:rsidR="00A30FA8" w:rsidRPr="00142728">
        <w:rPr>
          <w:rFonts w:eastAsia="MS Mincho"/>
          <w:lang w:val="ru-RU" w:eastAsia="ja-JP"/>
        </w:rPr>
        <w:t xml:space="preserve"> </w:t>
      </w:r>
      <w:r w:rsidR="00A30FA8">
        <w:rPr>
          <w:rFonts w:eastAsia="MS Mincho"/>
          <w:lang w:eastAsia="ja-JP"/>
        </w:rPr>
        <w:t>PCT</w:t>
      </w:r>
      <w:r w:rsidR="00636AC0" w:rsidRPr="00142728">
        <w:rPr>
          <w:rFonts w:eastAsia="MS Mincho"/>
          <w:lang w:val="ru-RU" w:eastAsia="ja-JP"/>
        </w:rPr>
        <w:t xml:space="preserve">, </w:t>
      </w:r>
      <w:r w:rsidR="002F7D71" w:rsidRPr="00115F90">
        <w:rPr>
          <w:rFonts w:eastAsia="MS Mincho"/>
          <w:lang w:val="ru-RU" w:eastAsia="ja-JP"/>
        </w:rPr>
        <w:t>если</w:t>
      </w:r>
      <w:r w:rsidR="00636AC0" w:rsidRPr="00142728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таковой будет принят</w:t>
      </w:r>
      <w:r w:rsidR="00936C3B" w:rsidRPr="00142728">
        <w:rPr>
          <w:rFonts w:eastAsia="MS Mincho"/>
          <w:lang w:val="ru-RU" w:eastAsia="ja-JP"/>
        </w:rPr>
        <w:t>.</w:t>
      </w:r>
      <w:proofErr w:type="gramEnd"/>
      <w:r w:rsidR="00636AC0" w:rsidRPr="00142728">
        <w:rPr>
          <w:rFonts w:eastAsia="MS Mincho"/>
          <w:lang w:val="ru-RU" w:eastAsia="ja-JP"/>
        </w:rPr>
        <w:t xml:space="preserve"> </w:t>
      </w:r>
      <w:r w:rsidR="00936C3B" w:rsidRPr="00936C3B">
        <w:rPr>
          <w:rFonts w:eastAsia="MS Mincho"/>
          <w:lang w:val="ru-RU" w:eastAsia="ja-JP"/>
        </w:rPr>
        <w:t>Представляется, что о</w:t>
      </w:r>
      <w:r w:rsidR="002F7D71" w:rsidRPr="00936C3B">
        <w:rPr>
          <w:rFonts w:eastAsia="MS Mincho"/>
          <w:lang w:val="ru-RU" w:eastAsia="ja-JP"/>
        </w:rPr>
        <w:t>твет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на этот </w:t>
      </w:r>
      <w:r w:rsidR="002F7D71" w:rsidRPr="00936C3B">
        <w:rPr>
          <w:rFonts w:eastAsia="MS Mincho"/>
          <w:lang w:val="ru-RU" w:eastAsia="ja-JP"/>
        </w:rPr>
        <w:t xml:space="preserve">вопрос </w:t>
      </w:r>
      <w:r w:rsidR="00936C3B">
        <w:rPr>
          <w:rFonts w:eastAsia="MS Mincho"/>
          <w:lang w:val="ru-RU" w:eastAsia="ja-JP"/>
        </w:rPr>
        <w:t xml:space="preserve">будет в очень большой степени зависеть от </w:t>
      </w:r>
      <w:r w:rsidR="002E0B87" w:rsidRPr="00936C3B">
        <w:rPr>
          <w:rFonts w:eastAsia="MS Mincho"/>
          <w:lang w:val="ru-RU" w:eastAsia="ja-JP"/>
        </w:rPr>
        <w:t>интерпретаци</w:t>
      </w:r>
      <w:r w:rsidR="00936C3B">
        <w:rPr>
          <w:rFonts w:eastAsia="MS Mincho"/>
          <w:lang w:val="ru-RU" w:eastAsia="ja-JP"/>
        </w:rPr>
        <w:t>и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196A60">
        <w:rPr>
          <w:rFonts w:eastAsia="MS Mincho"/>
          <w:lang w:eastAsia="ja-JP"/>
        </w:rPr>
        <w:t>PLT</w:t>
      </w:r>
      <w:r w:rsidR="00636AC0" w:rsidRPr="00936C3B">
        <w:rPr>
          <w:rFonts w:eastAsia="MS Mincho"/>
          <w:lang w:val="ru-RU" w:eastAsia="ja-JP"/>
        </w:rPr>
        <w:t xml:space="preserve">, </w:t>
      </w:r>
      <w:r w:rsidR="003E1BFC" w:rsidRPr="00936C3B">
        <w:rPr>
          <w:rFonts w:eastAsia="MS Mincho"/>
          <w:lang w:val="ru-RU" w:eastAsia="ja-JP"/>
        </w:rPr>
        <w:t>в частности, применительно к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вопросам о том,</w:t>
      </w:r>
    </w:p>
    <w:p w:rsidR="00636AC0" w:rsidRPr="00936C3B" w:rsidRDefault="00936C3B" w:rsidP="00626D0D">
      <w:pPr>
        <w:pStyle w:val="ONUME"/>
        <w:numPr>
          <w:ilvl w:val="1"/>
          <w:numId w:val="6"/>
        </w:numPr>
        <w:rPr>
          <w:lang w:val="ru-RU"/>
        </w:rPr>
      </w:pPr>
      <w:proofErr w:type="gramStart"/>
      <w:r w:rsidRPr="00936C3B">
        <w:rPr>
          <w:rFonts w:eastAsia="MS Mincho"/>
          <w:lang w:val="ru-RU" w:eastAsia="ja-JP"/>
        </w:rPr>
        <w:t>должн</w:t>
      </w:r>
      <w:r>
        <w:rPr>
          <w:rFonts w:eastAsia="MS Mincho"/>
          <w:lang w:val="ru-RU" w:eastAsia="ja-JP"/>
        </w:rPr>
        <w:t xml:space="preserve">ы ли </w:t>
      </w:r>
      <w:r w:rsidRPr="00936C3B">
        <w:rPr>
          <w:lang w:val="ru-RU"/>
        </w:rPr>
        <w:t>часть описания или чертеж</w:t>
      </w:r>
      <w:r w:rsidR="00636AC0" w:rsidRPr="00936C3B">
        <w:rPr>
          <w:lang w:val="ru-RU"/>
        </w:rPr>
        <w:t xml:space="preserve"> </w:t>
      </w:r>
      <w:r w:rsidR="00F33705" w:rsidRPr="00936C3B">
        <w:rPr>
          <w:lang w:val="ru-RU"/>
        </w:rPr>
        <w:t>«</w:t>
      </w:r>
      <w:r w:rsidR="002F7D71" w:rsidRPr="00936C3B">
        <w:rPr>
          <w:lang w:val="ru-RU"/>
        </w:rPr>
        <w:t>объективно</w:t>
      </w:r>
      <w:r w:rsidR="00F33705" w:rsidRPr="00936C3B">
        <w:rPr>
          <w:lang w:val="ru-RU"/>
        </w:rPr>
        <w:t>»</w:t>
      </w:r>
      <w:r w:rsidR="00636AC0" w:rsidRPr="00936C3B">
        <w:rPr>
          <w:lang w:val="ru-RU"/>
        </w:rPr>
        <w:t xml:space="preserve"> </w:t>
      </w:r>
      <w:r>
        <w:rPr>
          <w:lang w:val="ru-RU"/>
        </w:rPr>
        <w:t>отсутствовать в заявке</w:t>
      </w:r>
      <w:r w:rsidR="003E1BFC" w:rsidRPr="00936C3B">
        <w:rPr>
          <w:lang w:val="ru-RU"/>
        </w:rPr>
        <w:t xml:space="preserve"> </w:t>
      </w:r>
      <w:r w:rsidR="003F134B" w:rsidRPr="00936C3B"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 w:rsidR="003F134B" w:rsidRPr="00936C3B">
        <w:rPr>
          <w:lang w:val="ru-RU"/>
        </w:rPr>
        <w:t>она подана</w:t>
      </w:r>
      <w:r w:rsidR="00636AC0" w:rsidRPr="00936C3B">
        <w:rPr>
          <w:lang w:val="ru-RU"/>
        </w:rPr>
        <w:t xml:space="preserve"> </w:t>
      </w:r>
      <w:r w:rsidR="003E1BFC" w:rsidRPr="00936C3B">
        <w:rPr>
          <w:lang w:val="ru-RU"/>
        </w:rPr>
        <w:t xml:space="preserve">(см. пункт </w:t>
      </w:r>
      <w:r w:rsidR="00636AC0">
        <w:fldChar w:fldCharType="begin"/>
      </w:r>
      <w:r w:rsidR="00636AC0" w:rsidRPr="00936C3B">
        <w:rPr>
          <w:lang w:val="ru-RU"/>
        </w:rPr>
        <w:instrText xml:space="preserve"> </w:instrText>
      </w:r>
      <w:r w:rsidR="00636AC0">
        <w:instrText>REF</w:instrText>
      </w:r>
      <w:r w:rsidR="00636AC0" w:rsidRPr="00936C3B">
        <w:rPr>
          <w:lang w:val="ru-RU"/>
        </w:rPr>
        <w:instrText xml:space="preserve"> _</w:instrText>
      </w:r>
      <w:r w:rsidR="00636AC0">
        <w:instrText>Ref</w:instrText>
      </w:r>
      <w:r w:rsidR="00636AC0" w:rsidRPr="00936C3B">
        <w:rPr>
          <w:lang w:val="ru-RU"/>
        </w:rPr>
        <w:instrText>478468555 \</w:instrText>
      </w:r>
      <w:r w:rsidR="00636AC0">
        <w:instrText>r</w:instrText>
      </w:r>
      <w:r w:rsidR="00636AC0" w:rsidRPr="00936C3B">
        <w:rPr>
          <w:lang w:val="ru-RU"/>
        </w:rPr>
        <w:instrText xml:space="preserve"> \</w:instrText>
      </w:r>
      <w:r w:rsidR="00636AC0">
        <w:instrText>h</w:instrText>
      </w:r>
      <w:r w:rsidR="00636AC0" w:rsidRPr="00936C3B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29(</w:t>
      </w:r>
      <w:r w:rsidR="00D669A4">
        <w:t>a</w:t>
      </w:r>
      <w:r w:rsidR="00D669A4" w:rsidRPr="00D669A4">
        <w:rPr>
          <w:lang w:val="ru-RU"/>
        </w:rPr>
        <w:t>)</w:t>
      </w:r>
      <w:r w:rsidR="00636AC0">
        <w:fldChar w:fldCharType="end"/>
      </w:r>
      <w:r w:rsidR="00636AC0" w:rsidRPr="00936C3B">
        <w:rPr>
          <w:lang w:val="ru-RU"/>
        </w:rPr>
        <w:t xml:space="preserve">, </w:t>
      </w:r>
      <w:r w:rsidR="002F7D71" w:rsidRPr="00936C3B">
        <w:rPr>
          <w:lang w:val="ru-RU"/>
        </w:rPr>
        <w:t>выше</w:t>
      </w:r>
      <w:r w:rsidR="00636AC0" w:rsidRPr="00936C3B">
        <w:rPr>
          <w:lang w:val="ru-RU"/>
        </w:rPr>
        <w:t>)</w:t>
      </w:r>
      <w:r w:rsidR="00F04EA0">
        <w:rPr>
          <w:lang w:val="ru-RU"/>
        </w:rPr>
        <w:t>,</w:t>
      </w:r>
      <w:r w:rsidR="00636AC0" w:rsidRPr="00936C3B">
        <w:rPr>
          <w:lang w:val="ru-RU"/>
        </w:rPr>
        <w:t xml:space="preserve"> </w:t>
      </w:r>
      <w:r w:rsidR="00F04EA0" w:rsidRPr="00936C3B">
        <w:rPr>
          <w:lang w:val="ru-RU"/>
        </w:rPr>
        <w:t xml:space="preserve">чтобы </w:t>
      </w:r>
      <w:r w:rsidR="00F04EA0">
        <w:rPr>
          <w:lang w:val="ru-RU"/>
        </w:rPr>
        <w:t xml:space="preserve">они считались </w:t>
      </w:r>
      <w:r w:rsidR="00F04EA0" w:rsidRPr="00936C3B">
        <w:rPr>
          <w:lang w:val="ru-RU"/>
        </w:rPr>
        <w:t>«отсутствующ</w:t>
      </w:r>
      <w:r w:rsidR="00F04EA0">
        <w:rPr>
          <w:lang w:val="ru-RU"/>
        </w:rPr>
        <w:t>ими</w:t>
      </w:r>
      <w:r w:rsidR="00F04EA0" w:rsidRPr="00936C3B">
        <w:rPr>
          <w:lang w:val="ru-RU"/>
        </w:rPr>
        <w:t xml:space="preserve">» </w:t>
      </w:r>
      <w:r w:rsidR="00F04EA0">
        <w:rPr>
          <w:lang w:val="ru-RU"/>
        </w:rPr>
        <w:t xml:space="preserve">в заявке </w:t>
      </w:r>
      <w:r w:rsidR="00F04EA0" w:rsidRPr="00936C3B">
        <w:rPr>
          <w:lang w:val="ru-RU"/>
        </w:rPr>
        <w:t xml:space="preserve">в том виде, </w:t>
      </w:r>
      <w:r w:rsidR="00F04EA0">
        <w:rPr>
          <w:lang w:val="ru-RU"/>
        </w:rPr>
        <w:t xml:space="preserve">как </w:t>
      </w:r>
      <w:r w:rsidR="00F04EA0" w:rsidRPr="00936C3B">
        <w:rPr>
          <w:lang w:val="ru-RU"/>
        </w:rPr>
        <w:t xml:space="preserve">она подана, </w:t>
      </w:r>
      <w:r w:rsidR="002F7D71" w:rsidRPr="00936C3B">
        <w:rPr>
          <w:lang w:val="ru-RU"/>
        </w:rPr>
        <w:t>или</w:t>
      </w:r>
      <w:r w:rsidR="00636AC0" w:rsidRPr="00936C3B">
        <w:rPr>
          <w:lang w:val="ru-RU"/>
        </w:rPr>
        <w:t xml:space="preserve"> </w:t>
      </w:r>
      <w:r w:rsidR="002F7D71" w:rsidRPr="00936C3B">
        <w:rPr>
          <w:lang w:val="ru-RU"/>
        </w:rPr>
        <w:t>достаточн</w:t>
      </w:r>
      <w:r>
        <w:rPr>
          <w:lang w:val="ru-RU"/>
        </w:rPr>
        <w:t>о, чтобы такая</w:t>
      </w:r>
      <w:r w:rsidR="002F7D71" w:rsidRPr="00936C3B">
        <w:rPr>
          <w:lang w:val="ru-RU"/>
        </w:rPr>
        <w:t xml:space="preserve"> часть</w:t>
      </w:r>
      <w:r w:rsidR="00636AC0" w:rsidRPr="00936C3B">
        <w:rPr>
          <w:lang w:val="ru-RU"/>
        </w:rPr>
        <w:t xml:space="preserve"> </w:t>
      </w:r>
      <w:r w:rsidR="002F7D71" w:rsidRPr="00936C3B">
        <w:rPr>
          <w:lang w:val="ru-RU"/>
        </w:rPr>
        <w:t>или</w:t>
      </w:r>
      <w:r w:rsidR="00636AC0" w:rsidRPr="00936C3B">
        <w:rPr>
          <w:lang w:val="ru-RU"/>
        </w:rPr>
        <w:t xml:space="preserve"> </w:t>
      </w:r>
      <w:r w:rsidR="008748F8" w:rsidRPr="00936C3B">
        <w:rPr>
          <w:lang w:val="ru-RU"/>
        </w:rPr>
        <w:t>чертеж</w:t>
      </w:r>
      <w:r w:rsidR="00636AC0" w:rsidRPr="00936C3B">
        <w:rPr>
          <w:lang w:val="ru-RU"/>
        </w:rPr>
        <w:t xml:space="preserve"> </w:t>
      </w:r>
      <w:r>
        <w:rPr>
          <w:lang w:val="ru-RU"/>
        </w:rPr>
        <w:t>«отсутств</w:t>
      </w:r>
      <w:r w:rsidR="00F04EA0">
        <w:rPr>
          <w:lang w:val="ru-RU"/>
        </w:rPr>
        <w:t>овали</w:t>
      </w:r>
      <w:r w:rsidR="00F33705" w:rsidRPr="00936C3B">
        <w:rPr>
          <w:lang w:val="ru-RU"/>
        </w:rPr>
        <w:t>»</w:t>
      </w:r>
      <w:r w:rsidR="00636AC0" w:rsidRPr="00936C3B">
        <w:rPr>
          <w:lang w:val="ru-RU"/>
        </w:rPr>
        <w:t xml:space="preserve"> </w:t>
      </w:r>
      <w:r>
        <w:rPr>
          <w:lang w:val="ru-RU"/>
        </w:rPr>
        <w:t xml:space="preserve">в заявке </w:t>
      </w:r>
      <w:r w:rsidRPr="00936C3B">
        <w:rPr>
          <w:lang w:val="ru-RU"/>
        </w:rPr>
        <w:t>с точки зрения</w:t>
      </w:r>
      <w:r>
        <w:rPr>
          <w:lang w:val="ru-RU"/>
        </w:rPr>
        <w:t xml:space="preserve"> заявителя</w:t>
      </w:r>
      <w:r w:rsidRPr="00936C3B">
        <w:rPr>
          <w:lang w:val="ru-RU"/>
        </w:rPr>
        <w:t xml:space="preserve"> </w:t>
      </w:r>
      <w:r w:rsidR="003E1BFC" w:rsidRPr="00936C3B">
        <w:rPr>
          <w:lang w:val="ru-RU"/>
        </w:rPr>
        <w:t xml:space="preserve">(см. пункт </w:t>
      </w:r>
      <w:r w:rsidR="00636AC0">
        <w:fldChar w:fldCharType="begin"/>
      </w:r>
      <w:r w:rsidR="00636AC0" w:rsidRPr="00936C3B">
        <w:rPr>
          <w:lang w:val="ru-RU"/>
        </w:rPr>
        <w:instrText xml:space="preserve"> </w:instrText>
      </w:r>
      <w:r w:rsidR="00636AC0">
        <w:instrText>REF</w:instrText>
      </w:r>
      <w:r w:rsidR="00636AC0" w:rsidRPr="00936C3B">
        <w:rPr>
          <w:lang w:val="ru-RU"/>
        </w:rPr>
        <w:instrText xml:space="preserve"> _</w:instrText>
      </w:r>
      <w:r w:rsidR="00636AC0">
        <w:instrText>Ref</w:instrText>
      </w:r>
      <w:r w:rsidR="00636AC0" w:rsidRPr="00936C3B">
        <w:rPr>
          <w:lang w:val="ru-RU"/>
        </w:rPr>
        <w:instrText>478468600 \</w:instrText>
      </w:r>
      <w:r w:rsidR="00636AC0">
        <w:instrText>r</w:instrText>
      </w:r>
      <w:r w:rsidR="00636AC0" w:rsidRPr="00936C3B">
        <w:rPr>
          <w:lang w:val="ru-RU"/>
        </w:rPr>
        <w:instrText xml:space="preserve"> \</w:instrText>
      </w:r>
      <w:r w:rsidR="00636AC0">
        <w:instrText>h</w:instrText>
      </w:r>
      <w:r w:rsidR="00636AC0" w:rsidRPr="00936C3B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29(</w:t>
      </w:r>
      <w:r w:rsidR="00D669A4">
        <w:t>b</w:t>
      </w:r>
      <w:r w:rsidR="00D669A4" w:rsidRPr="00D669A4">
        <w:rPr>
          <w:lang w:val="ru-RU"/>
        </w:rPr>
        <w:t>)</w:t>
      </w:r>
      <w:r w:rsidR="00636AC0">
        <w:fldChar w:fldCharType="end"/>
      </w:r>
      <w:r w:rsidR="00636AC0" w:rsidRPr="00936C3B">
        <w:rPr>
          <w:lang w:val="ru-RU"/>
        </w:rPr>
        <w:t xml:space="preserve">, </w:t>
      </w:r>
      <w:r w:rsidR="002F7D71" w:rsidRPr="00936C3B">
        <w:rPr>
          <w:lang w:val="ru-RU"/>
        </w:rPr>
        <w:t>выше</w:t>
      </w:r>
      <w:r w:rsidR="00636AC0" w:rsidRPr="00936C3B">
        <w:rPr>
          <w:lang w:val="ru-RU"/>
        </w:rPr>
        <w:t>);</w:t>
      </w:r>
      <w:proofErr w:type="gramEnd"/>
      <w:r w:rsidR="00636AC0" w:rsidRPr="00936C3B">
        <w:rPr>
          <w:lang w:val="ru-RU"/>
        </w:rPr>
        <w:t xml:space="preserve">  </w:t>
      </w:r>
      <w:r w:rsidR="002F7D71" w:rsidRPr="00936C3B">
        <w:rPr>
          <w:lang w:val="ru-RU"/>
        </w:rPr>
        <w:t>и</w:t>
      </w:r>
      <w:r w:rsidR="00636AC0" w:rsidRPr="00936C3B">
        <w:rPr>
          <w:lang w:val="ru-RU"/>
        </w:rPr>
        <w:t xml:space="preserve"> </w:t>
      </w:r>
    </w:p>
    <w:p w:rsidR="00636AC0" w:rsidRPr="00936C3B" w:rsidRDefault="00936C3B" w:rsidP="00626D0D">
      <w:pPr>
        <w:pStyle w:val="ONUME"/>
        <w:numPr>
          <w:ilvl w:val="1"/>
          <w:numId w:val="6"/>
        </w:numPr>
        <w:rPr>
          <w:rFonts w:eastAsia="MS Mincho"/>
          <w:lang w:val="ru-RU" w:eastAsia="ja-JP"/>
        </w:rPr>
      </w:pPr>
      <w:r>
        <w:rPr>
          <w:lang w:val="ru-RU"/>
        </w:rPr>
        <w:t xml:space="preserve">должен ли </w:t>
      </w:r>
      <w:r w:rsidR="003E1BFC" w:rsidRPr="00936C3B">
        <w:rPr>
          <w:lang w:val="ru-RU"/>
        </w:rPr>
        <w:t>термин</w:t>
      </w:r>
      <w:r w:rsidR="00636AC0" w:rsidRPr="00936C3B">
        <w:rPr>
          <w:lang w:val="ru-RU"/>
        </w:rPr>
        <w:t xml:space="preserve"> </w:t>
      </w:r>
      <w:r w:rsidR="00F33705" w:rsidRPr="00936C3B">
        <w:rPr>
          <w:lang w:val="ru-RU"/>
        </w:rPr>
        <w:t>«</w:t>
      </w:r>
      <w:r>
        <w:rPr>
          <w:lang w:val="ru-RU"/>
        </w:rPr>
        <w:t>требования</w:t>
      </w:r>
      <w:r w:rsidR="00F33705" w:rsidRPr="00936C3B">
        <w:rPr>
          <w:lang w:val="ru-RU"/>
        </w:rPr>
        <w:t>»</w:t>
      </w:r>
      <w:r w:rsidR="00636AC0" w:rsidRPr="00936C3B">
        <w:rPr>
          <w:lang w:val="ru-RU"/>
        </w:rPr>
        <w:t xml:space="preserve"> </w:t>
      </w:r>
      <w:r w:rsidR="002F7D71" w:rsidRPr="00936C3B">
        <w:rPr>
          <w:lang w:val="ru-RU"/>
        </w:rPr>
        <w:t>в</w:t>
      </w:r>
      <w:r w:rsidR="00636AC0" w:rsidRPr="00936C3B">
        <w:rPr>
          <w:lang w:val="ru-RU"/>
        </w:rPr>
        <w:t xml:space="preserve"> </w:t>
      </w:r>
      <w:r w:rsidR="0053649F" w:rsidRPr="00936C3B">
        <w:rPr>
          <w:lang w:val="ru-RU"/>
        </w:rPr>
        <w:t xml:space="preserve">статье 2(1) </w:t>
      </w:r>
      <w:r w:rsidR="0053649F">
        <w:t>PLT</w:t>
      </w:r>
      <w:r w:rsidR="00636AC0" w:rsidRPr="00936C3B">
        <w:rPr>
          <w:lang w:val="ru-RU"/>
        </w:rPr>
        <w:t xml:space="preserve"> </w:t>
      </w:r>
      <w:r w:rsidR="009C7A62">
        <w:rPr>
          <w:lang w:val="ru-RU"/>
        </w:rPr>
        <w:t xml:space="preserve">пониматься как </w:t>
      </w:r>
      <w:r w:rsidR="002F7D71" w:rsidRPr="00936C3B">
        <w:rPr>
          <w:lang w:val="ru-RU"/>
        </w:rPr>
        <w:t>означа</w:t>
      </w:r>
      <w:r>
        <w:rPr>
          <w:lang w:val="ru-RU"/>
        </w:rPr>
        <w:t>ющий</w:t>
      </w:r>
      <w:r w:rsidR="00636AC0" w:rsidRPr="00936C3B">
        <w:rPr>
          <w:lang w:val="ru-RU"/>
        </w:rPr>
        <w:t xml:space="preserve"> </w:t>
      </w:r>
      <w:r w:rsidR="00F33705" w:rsidRPr="00936C3B">
        <w:rPr>
          <w:lang w:val="ru-RU"/>
        </w:rPr>
        <w:t>«</w:t>
      </w:r>
      <w:r w:rsidR="002F7D71" w:rsidRPr="00936C3B">
        <w:rPr>
          <w:lang w:val="ru-RU"/>
        </w:rPr>
        <w:t xml:space="preserve">требования </w:t>
      </w:r>
      <w:r>
        <w:rPr>
          <w:lang w:val="ru-RU"/>
        </w:rPr>
        <w:t>к заявителям</w:t>
      </w:r>
      <w:r w:rsidR="00636AC0" w:rsidRPr="00936C3B">
        <w:rPr>
          <w:lang w:val="ru-RU"/>
        </w:rPr>
        <w:t xml:space="preserve"> </w:t>
      </w:r>
      <w:r w:rsidR="002F7D71" w:rsidRPr="00936C3B">
        <w:rPr>
          <w:lang w:val="ru-RU"/>
        </w:rPr>
        <w:t>или</w:t>
      </w:r>
      <w:r w:rsidR="00636AC0" w:rsidRPr="00936C3B">
        <w:rPr>
          <w:lang w:val="ru-RU"/>
        </w:rPr>
        <w:t xml:space="preserve"> </w:t>
      </w:r>
      <w:r>
        <w:rPr>
          <w:lang w:val="ru-RU"/>
        </w:rPr>
        <w:t>владельцам</w:t>
      </w:r>
      <w:r w:rsidR="00F33705" w:rsidRPr="00936C3B">
        <w:rPr>
          <w:lang w:val="ru-RU"/>
        </w:rPr>
        <w:t>»</w:t>
      </w:r>
      <w:r w:rsidR="00636AC0" w:rsidRPr="00936C3B">
        <w:rPr>
          <w:lang w:val="ru-RU"/>
        </w:rPr>
        <w:t xml:space="preserve"> </w:t>
      </w:r>
      <w:r w:rsidR="003E1BFC" w:rsidRPr="00936C3B">
        <w:rPr>
          <w:lang w:val="ru-RU"/>
        </w:rPr>
        <w:t xml:space="preserve">(см. пункт </w:t>
      </w:r>
      <w:r w:rsidR="00636AC0">
        <w:fldChar w:fldCharType="begin"/>
      </w:r>
      <w:r w:rsidR="00636AC0" w:rsidRPr="00936C3B">
        <w:rPr>
          <w:lang w:val="ru-RU"/>
        </w:rPr>
        <w:instrText xml:space="preserve"> </w:instrText>
      </w:r>
      <w:r w:rsidR="00636AC0">
        <w:instrText>REF</w:instrText>
      </w:r>
      <w:r w:rsidR="00636AC0" w:rsidRPr="00936C3B">
        <w:rPr>
          <w:lang w:val="ru-RU"/>
        </w:rPr>
        <w:instrText xml:space="preserve"> _</w:instrText>
      </w:r>
      <w:r w:rsidR="00636AC0">
        <w:instrText>Ref</w:instrText>
      </w:r>
      <w:r w:rsidR="00636AC0" w:rsidRPr="00936C3B">
        <w:rPr>
          <w:lang w:val="ru-RU"/>
        </w:rPr>
        <w:instrText>478468716 \</w:instrText>
      </w:r>
      <w:r w:rsidR="00636AC0">
        <w:instrText>r</w:instrText>
      </w:r>
      <w:r w:rsidR="00636AC0" w:rsidRPr="00936C3B">
        <w:rPr>
          <w:lang w:val="ru-RU"/>
        </w:rPr>
        <w:instrText xml:space="preserve"> \</w:instrText>
      </w:r>
      <w:r w:rsidR="00636AC0">
        <w:instrText>h</w:instrText>
      </w:r>
      <w:r w:rsidR="00636AC0" w:rsidRPr="00936C3B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36</w:t>
      </w:r>
      <w:r w:rsidR="00636AC0">
        <w:fldChar w:fldCharType="end"/>
      </w:r>
      <w:r w:rsidR="00636AC0" w:rsidRPr="00936C3B">
        <w:rPr>
          <w:lang w:val="ru-RU"/>
        </w:rPr>
        <w:t xml:space="preserve">, </w:t>
      </w:r>
      <w:r w:rsidR="002F7D71" w:rsidRPr="00936C3B">
        <w:rPr>
          <w:lang w:val="ru-RU"/>
        </w:rPr>
        <w:t>выше</w:t>
      </w:r>
      <w:r w:rsidR="00636AC0" w:rsidRPr="00936C3B">
        <w:rPr>
          <w:lang w:val="ru-RU"/>
        </w:rPr>
        <w:t xml:space="preserve">) </w:t>
      </w:r>
      <w:r w:rsidR="002F7D71" w:rsidRPr="00936C3B">
        <w:rPr>
          <w:lang w:val="ru-RU"/>
        </w:rPr>
        <w:t>или</w:t>
      </w:r>
      <w:r w:rsidR="00636AC0" w:rsidRPr="00936C3B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Pr="00936C3B">
        <w:rPr>
          <w:lang w:val="ru-RU"/>
        </w:rPr>
        <w:t>долж</w:t>
      </w:r>
      <w:r>
        <w:rPr>
          <w:lang w:val="ru-RU"/>
        </w:rPr>
        <w:t xml:space="preserve">ен </w:t>
      </w:r>
      <w:r w:rsidR="009C7A62">
        <w:rPr>
          <w:lang w:val="ru-RU"/>
        </w:rPr>
        <w:t xml:space="preserve">пониматься как </w:t>
      </w:r>
      <w:r>
        <w:rPr>
          <w:lang w:val="ru-RU"/>
        </w:rPr>
        <w:t xml:space="preserve">включающий </w:t>
      </w:r>
      <w:r w:rsidRPr="00936C3B">
        <w:rPr>
          <w:lang w:val="ru-RU"/>
        </w:rPr>
        <w:t xml:space="preserve">также </w:t>
      </w:r>
      <w:r w:rsidR="00F33705" w:rsidRPr="00936C3B">
        <w:rPr>
          <w:lang w:val="ru-RU"/>
        </w:rPr>
        <w:t>«</w:t>
      </w:r>
      <w:r w:rsidR="002F7D71" w:rsidRPr="00936C3B">
        <w:rPr>
          <w:lang w:val="ru-RU"/>
        </w:rPr>
        <w:t xml:space="preserve">требования </w:t>
      </w:r>
      <w:r>
        <w:rPr>
          <w:lang w:val="ru-RU"/>
        </w:rPr>
        <w:t xml:space="preserve">к </w:t>
      </w:r>
      <w:r w:rsidRPr="00936C3B">
        <w:rPr>
          <w:lang w:val="ru-RU"/>
        </w:rPr>
        <w:t>в</w:t>
      </w:r>
      <w:r w:rsidR="003E1BFC" w:rsidRPr="00936C3B">
        <w:rPr>
          <w:lang w:val="ru-RU"/>
        </w:rPr>
        <w:t>едомств</w:t>
      </w:r>
      <w:r>
        <w:rPr>
          <w:lang w:val="ru-RU"/>
        </w:rPr>
        <w:t>ам</w:t>
      </w:r>
      <w:r w:rsidR="00F33705" w:rsidRPr="00936C3B">
        <w:rPr>
          <w:lang w:val="ru-RU"/>
        </w:rPr>
        <w:t>»</w:t>
      </w:r>
      <w:r w:rsidR="00636AC0" w:rsidRPr="00936C3B">
        <w:rPr>
          <w:lang w:val="ru-RU"/>
        </w:rPr>
        <w:t xml:space="preserve"> </w:t>
      </w:r>
      <w:r w:rsidR="003E1BFC" w:rsidRPr="00936C3B">
        <w:rPr>
          <w:lang w:val="ru-RU"/>
        </w:rPr>
        <w:t xml:space="preserve">(см. пункт </w:t>
      </w:r>
      <w:r w:rsidR="00636AC0">
        <w:fldChar w:fldCharType="begin"/>
      </w:r>
      <w:r w:rsidR="00636AC0" w:rsidRPr="00936C3B">
        <w:rPr>
          <w:lang w:val="ru-RU"/>
        </w:rPr>
        <w:instrText xml:space="preserve"> </w:instrText>
      </w:r>
      <w:r w:rsidR="00636AC0">
        <w:instrText>REF</w:instrText>
      </w:r>
      <w:r w:rsidR="00636AC0" w:rsidRPr="00936C3B">
        <w:rPr>
          <w:lang w:val="ru-RU"/>
        </w:rPr>
        <w:instrText xml:space="preserve"> _</w:instrText>
      </w:r>
      <w:r w:rsidR="00636AC0">
        <w:instrText>Ref</w:instrText>
      </w:r>
      <w:r w:rsidR="00636AC0" w:rsidRPr="00936C3B">
        <w:rPr>
          <w:lang w:val="ru-RU"/>
        </w:rPr>
        <w:instrText>478468761 \</w:instrText>
      </w:r>
      <w:r w:rsidR="00636AC0">
        <w:instrText>r</w:instrText>
      </w:r>
      <w:r w:rsidR="00636AC0" w:rsidRPr="00936C3B">
        <w:rPr>
          <w:lang w:val="ru-RU"/>
        </w:rPr>
        <w:instrText xml:space="preserve"> \</w:instrText>
      </w:r>
      <w:r w:rsidR="00636AC0">
        <w:instrText>h</w:instrText>
      </w:r>
      <w:r w:rsidR="00636AC0" w:rsidRPr="00936C3B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37</w:t>
      </w:r>
      <w:r w:rsidR="00636AC0">
        <w:fldChar w:fldCharType="end"/>
      </w:r>
      <w:r w:rsidR="00636AC0" w:rsidRPr="00936C3B">
        <w:rPr>
          <w:lang w:val="ru-RU"/>
        </w:rPr>
        <w:t xml:space="preserve">, </w:t>
      </w:r>
      <w:r w:rsidR="002F7D71" w:rsidRPr="00936C3B">
        <w:rPr>
          <w:lang w:val="ru-RU"/>
        </w:rPr>
        <w:t>выше</w:t>
      </w:r>
      <w:r w:rsidR="00636AC0" w:rsidRPr="00936C3B">
        <w:rPr>
          <w:lang w:val="ru-RU"/>
        </w:rPr>
        <w:t>).</w:t>
      </w:r>
    </w:p>
    <w:p w:rsidR="00636AC0" w:rsidRPr="00936C3B" w:rsidRDefault="00936C3B" w:rsidP="00F035B0">
      <w:pPr>
        <w:pStyle w:val="ONUME"/>
        <w:rPr>
          <w:rFonts w:eastAsia="MS Mincho"/>
          <w:lang w:val="ru-RU" w:eastAsia="ja-JP"/>
        </w:rPr>
      </w:pPr>
      <w:r>
        <w:rPr>
          <w:lang w:val="ru-RU"/>
        </w:rPr>
        <w:t xml:space="preserve">Учитывая, что </w:t>
      </w:r>
      <w:r w:rsidR="002E0B87" w:rsidRPr="00936C3B">
        <w:rPr>
          <w:lang w:val="ru-RU"/>
        </w:rPr>
        <w:t>интерпретаци</w:t>
      </w:r>
      <w:r>
        <w:rPr>
          <w:lang w:val="ru-RU"/>
        </w:rPr>
        <w:t>я</w:t>
      </w:r>
      <w:r w:rsidR="00636AC0" w:rsidRPr="00936C3B">
        <w:rPr>
          <w:lang w:val="ru-RU"/>
        </w:rPr>
        <w:t xml:space="preserve"> </w:t>
      </w:r>
      <w:r w:rsidR="00196A60">
        <w:t>PLT</w:t>
      </w:r>
      <w:r w:rsidR="00636AC0" w:rsidRPr="00936C3B">
        <w:rPr>
          <w:lang w:val="ru-RU"/>
        </w:rPr>
        <w:t xml:space="preserve"> </w:t>
      </w:r>
      <w:r w:rsidRPr="00936C3B">
        <w:rPr>
          <w:lang w:val="ru-RU"/>
        </w:rPr>
        <w:t>является</w:t>
      </w:r>
      <w:r>
        <w:rPr>
          <w:lang w:val="ru-RU"/>
        </w:rPr>
        <w:t xml:space="preserve"> </w:t>
      </w:r>
      <w:r w:rsidRPr="00936C3B">
        <w:rPr>
          <w:lang w:val="ru-RU"/>
        </w:rPr>
        <w:t>исключительн</w:t>
      </w:r>
      <w:r>
        <w:rPr>
          <w:lang w:val="ru-RU"/>
        </w:rPr>
        <w:t xml:space="preserve">ой прерогативой </w:t>
      </w:r>
      <w:r w:rsidR="000C0854" w:rsidRPr="00936C3B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936C3B">
        <w:rPr>
          <w:lang w:val="ru-RU"/>
        </w:rPr>
        <w:t xml:space="preserve">, </w:t>
      </w:r>
      <w:r>
        <w:rPr>
          <w:lang w:val="ru-RU"/>
        </w:rPr>
        <w:t xml:space="preserve">право </w:t>
      </w:r>
      <w:r w:rsidRPr="00936C3B">
        <w:rPr>
          <w:szCs w:val="22"/>
          <w:lang w:val="ru-RU"/>
        </w:rPr>
        <w:t>рассмотрени</w:t>
      </w:r>
      <w:r>
        <w:rPr>
          <w:lang w:val="ru-RU"/>
        </w:rPr>
        <w:t xml:space="preserve">я и </w:t>
      </w:r>
      <w:r w:rsidRPr="00936C3B">
        <w:rPr>
          <w:lang w:val="ru-RU"/>
        </w:rPr>
        <w:t>решени</w:t>
      </w:r>
      <w:r>
        <w:rPr>
          <w:lang w:val="ru-RU"/>
        </w:rPr>
        <w:t xml:space="preserve">я этих </w:t>
      </w:r>
      <w:r w:rsidRPr="00936C3B">
        <w:rPr>
          <w:lang w:val="ru-RU"/>
        </w:rPr>
        <w:t>вопрос</w:t>
      </w:r>
      <w:r>
        <w:rPr>
          <w:lang w:val="ru-RU"/>
        </w:rPr>
        <w:t xml:space="preserve">ов </w:t>
      </w:r>
      <w:proofErr w:type="gramStart"/>
      <w:r>
        <w:rPr>
          <w:lang w:val="ru-RU"/>
        </w:rPr>
        <w:t>остается</w:t>
      </w:r>
      <w:proofErr w:type="gramEnd"/>
      <w:r>
        <w:rPr>
          <w:lang w:val="ru-RU"/>
        </w:rPr>
        <w:t xml:space="preserve"> </w:t>
      </w:r>
      <w:r w:rsidR="00215FC3" w:rsidRPr="00936C3B">
        <w:rPr>
          <w:lang w:val="ru-RU"/>
        </w:rPr>
        <w:t xml:space="preserve">в конечном счете </w:t>
      </w:r>
      <w:r>
        <w:rPr>
          <w:lang w:val="ru-RU"/>
        </w:rPr>
        <w:t>за Договаривающимися</w:t>
      </w:r>
      <w:r w:rsidR="000C0854" w:rsidRPr="00936C3B">
        <w:rPr>
          <w:lang w:val="ru-RU"/>
        </w:rPr>
        <w:t xml:space="preserve"> сторон</w:t>
      </w:r>
      <w:r>
        <w:rPr>
          <w:lang w:val="ru-RU"/>
        </w:rPr>
        <w:t>ами</w:t>
      </w:r>
      <w:r w:rsidR="000C0854" w:rsidRPr="00936C3B">
        <w:rPr>
          <w:lang w:val="ru-RU"/>
        </w:rPr>
        <w:t xml:space="preserve"> </w:t>
      </w:r>
      <w:r w:rsidR="00196A60">
        <w:t>PLT</w:t>
      </w:r>
      <w:r w:rsidR="00636AC0" w:rsidRPr="00936C3B">
        <w:rPr>
          <w:lang w:val="ru-RU"/>
        </w:rPr>
        <w:t>.</w:t>
      </w:r>
    </w:p>
    <w:p w:rsidR="00636AC0" w:rsidRPr="00936C3B" w:rsidRDefault="00936C3B" w:rsidP="00F035B0">
      <w:pPr>
        <w:pStyle w:val="ONUME"/>
        <w:rPr>
          <w:rFonts w:eastAsia="MS Mincho"/>
          <w:lang w:val="ru-RU" w:eastAsia="ja-JP"/>
        </w:rPr>
      </w:pPr>
      <w:proofErr w:type="gramStart"/>
      <w:r w:rsidRPr="00936C3B">
        <w:rPr>
          <w:rFonts w:eastAsia="MS Mincho"/>
          <w:lang w:val="ru-RU" w:eastAsia="ja-JP"/>
        </w:rPr>
        <w:t>О</w:t>
      </w:r>
      <w:r w:rsidR="002F7D71" w:rsidRPr="00936C3B">
        <w:rPr>
          <w:rFonts w:eastAsia="MS Mincho"/>
          <w:lang w:val="ru-RU" w:eastAsia="ja-JP"/>
        </w:rPr>
        <w:t>твет</w:t>
      </w:r>
      <w:proofErr w:type="gramEnd"/>
      <w:r w:rsidR="00636AC0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>по крайней мере</w:t>
      </w:r>
      <w:r>
        <w:rPr>
          <w:rFonts w:eastAsia="MS Mincho"/>
          <w:lang w:val="ru-RU" w:eastAsia="ja-JP"/>
        </w:rPr>
        <w:t xml:space="preserve"> на </w:t>
      </w:r>
      <w:r w:rsidR="003E1BFC" w:rsidRPr="00936C3B">
        <w:rPr>
          <w:rFonts w:eastAsia="MS Mincho"/>
          <w:lang w:val="ru-RU" w:eastAsia="ja-JP"/>
        </w:rPr>
        <w:t>второй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 xml:space="preserve">вопрос </w:t>
      </w:r>
      <w:r>
        <w:rPr>
          <w:rFonts w:eastAsia="MS Mincho"/>
          <w:lang w:val="ru-RU" w:eastAsia="ja-JP"/>
        </w:rPr>
        <w:t xml:space="preserve">может </w:t>
      </w:r>
      <w:r w:rsidR="002F7D71" w:rsidRPr="00936C3B">
        <w:rPr>
          <w:rFonts w:eastAsia="MS Mincho"/>
          <w:lang w:val="ru-RU" w:eastAsia="ja-JP"/>
        </w:rPr>
        <w:t>также</w:t>
      </w:r>
      <w:r w:rsidR="00636AC0" w:rsidRPr="00936C3B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зависеть от </w:t>
      </w:r>
      <w:r w:rsidR="00215FC3">
        <w:rPr>
          <w:rFonts w:eastAsia="MS Mincho"/>
          <w:lang w:val="ru-RU" w:eastAsia="ja-JP"/>
        </w:rPr>
        <w:t>точной формулировки</w:t>
      </w:r>
      <w:r>
        <w:rPr>
          <w:rFonts w:eastAsia="MS Mincho"/>
          <w:lang w:val="ru-RU" w:eastAsia="ja-JP"/>
        </w:rPr>
        <w:t xml:space="preserve"> </w:t>
      </w:r>
      <w:r w:rsidR="00215FC3">
        <w:rPr>
          <w:rFonts w:eastAsia="MS Mincho"/>
          <w:lang w:val="ru-RU" w:eastAsia="ja-JP"/>
        </w:rPr>
        <w:t>нового</w:t>
      </w:r>
      <w:r w:rsidR="00636AC0" w:rsidRPr="00936C3B">
        <w:rPr>
          <w:rFonts w:eastAsia="MS Mincho"/>
          <w:lang w:val="ru-RU" w:eastAsia="ja-JP"/>
        </w:rPr>
        <w:t xml:space="preserve"> </w:t>
      </w:r>
      <w:r w:rsidRPr="00936C3B">
        <w:rPr>
          <w:rFonts w:eastAsia="MS Mincho"/>
          <w:lang w:val="ru-RU" w:eastAsia="ja-JP"/>
        </w:rPr>
        <w:t>п</w:t>
      </w:r>
      <w:r w:rsidR="00A30FA8" w:rsidRPr="00936C3B">
        <w:rPr>
          <w:rFonts w:eastAsia="MS Mincho"/>
          <w:lang w:val="ru-RU" w:eastAsia="ja-JP"/>
        </w:rPr>
        <w:t>одход</w:t>
      </w:r>
      <w:r w:rsidR="00215FC3">
        <w:rPr>
          <w:rFonts w:eastAsia="MS Mincho"/>
          <w:lang w:val="ru-RU" w:eastAsia="ja-JP"/>
        </w:rPr>
        <w:t>а</w:t>
      </w:r>
      <w:r w:rsidR="00A30FA8" w:rsidRPr="00936C3B">
        <w:rPr>
          <w:rFonts w:eastAsia="MS Mincho"/>
          <w:lang w:val="ru-RU" w:eastAsia="ja-JP"/>
        </w:rPr>
        <w:t xml:space="preserve"> </w:t>
      </w:r>
      <w:r w:rsidR="00A30FA8">
        <w:rPr>
          <w:rFonts w:eastAsia="MS Mincho"/>
          <w:lang w:eastAsia="ja-JP"/>
        </w:rPr>
        <w:t>PCT</w:t>
      </w:r>
      <w:r>
        <w:rPr>
          <w:rFonts w:eastAsia="MS Mincho"/>
          <w:lang w:val="ru-RU" w:eastAsia="ja-JP"/>
        </w:rPr>
        <w:t xml:space="preserve">; </w:t>
      </w:r>
      <w:r w:rsidR="002F7D71" w:rsidRPr="00936C3B">
        <w:rPr>
          <w:rFonts w:eastAsia="MS Mincho"/>
          <w:lang w:val="ru-RU" w:eastAsia="ja-JP"/>
        </w:rPr>
        <w:t>например</w:t>
      </w:r>
      <w:r w:rsidR="00636AC0" w:rsidRPr="00936C3B">
        <w:rPr>
          <w:rFonts w:eastAsia="MS Mincho"/>
          <w:lang w:val="ru-RU" w:eastAsia="ja-JP"/>
        </w:rPr>
        <w:t xml:space="preserve">, </w:t>
      </w:r>
      <w:r w:rsidR="00215FC3">
        <w:rPr>
          <w:rFonts w:eastAsia="MS Mincho"/>
          <w:lang w:val="ru-RU" w:eastAsia="ja-JP"/>
        </w:rPr>
        <w:t xml:space="preserve">мог бы быть </w:t>
      </w:r>
      <w:r w:rsidR="00215FC3">
        <w:rPr>
          <w:rFonts w:eastAsia="MS Mincho"/>
          <w:szCs w:val="22"/>
          <w:lang w:val="ru-RU" w:eastAsia="ja-JP"/>
        </w:rPr>
        <w:t>рассмотрен</w:t>
      </w:r>
      <w:r>
        <w:rPr>
          <w:rFonts w:eastAsia="MS Mincho"/>
          <w:szCs w:val="22"/>
          <w:lang w:val="ru-RU" w:eastAsia="ja-JP"/>
        </w:rPr>
        <w:t xml:space="preserve"> </w:t>
      </w:r>
      <w:r w:rsidRPr="00936C3B">
        <w:rPr>
          <w:rFonts w:eastAsia="MS Mincho"/>
          <w:szCs w:val="22"/>
          <w:lang w:val="ru-RU" w:eastAsia="ja-JP"/>
        </w:rPr>
        <w:t>вопрос</w:t>
      </w:r>
      <w:r>
        <w:rPr>
          <w:rFonts w:eastAsia="MS Mincho"/>
          <w:szCs w:val="22"/>
          <w:lang w:val="ru-RU" w:eastAsia="ja-JP"/>
        </w:rPr>
        <w:t xml:space="preserve"> </w:t>
      </w:r>
      <w:r w:rsidRPr="00936C3B">
        <w:rPr>
          <w:rFonts w:eastAsia="MS Mincho"/>
          <w:szCs w:val="22"/>
          <w:lang w:val="ru-RU" w:eastAsia="ja-JP"/>
        </w:rPr>
        <w:t xml:space="preserve">о </w:t>
      </w:r>
      <w:r w:rsidR="002F7D71" w:rsidRPr="00936C3B">
        <w:rPr>
          <w:rFonts w:eastAsia="MS Mincho"/>
          <w:lang w:val="ru-RU" w:eastAsia="ja-JP"/>
        </w:rPr>
        <w:t>возможн</w:t>
      </w:r>
      <w:r>
        <w:rPr>
          <w:rFonts w:eastAsia="MS Mincho"/>
          <w:lang w:val="ru-RU" w:eastAsia="ja-JP"/>
        </w:rPr>
        <w:t>о</w:t>
      </w:r>
      <w:r w:rsidR="00215FC3">
        <w:rPr>
          <w:rFonts w:eastAsia="MS Mincho"/>
          <w:lang w:val="ru-RU" w:eastAsia="ja-JP"/>
        </w:rPr>
        <w:t>сти</w:t>
      </w:r>
      <w:r>
        <w:rPr>
          <w:rFonts w:eastAsia="MS Mincho"/>
          <w:lang w:val="ru-RU" w:eastAsia="ja-JP"/>
        </w:rPr>
        <w:t xml:space="preserve"> </w:t>
      </w:r>
      <w:r w:rsidR="00215FC3">
        <w:rPr>
          <w:rFonts w:eastAsia="MS Mincho"/>
          <w:lang w:val="ru-RU" w:eastAsia="ja-JP"/>
        </w:rPr>
        <w:t xml:space="preserve">решения </w:t>
      </w:r>
      <w:r w:rsidR="00215FC3" w:rsidRPr="00215FC3">
        <w:rPr>
          <w:rFonts w:eastAsia="MS Mincho"/>
          <w:lang w:val="ru-RU" w:eastAsia="ja-JP"/>
        </w:rPr>
        <w:t>проблем</w:t>
      </w:r>
      <w:r w:rsidR="00215FC3">
        <w:rPr>
          <w:rFonts w:eastAsia="MS Mincho"/>
          <w:lang w:val="ru-RU" w:eastAsia="ja-JP"/>
        </w:rPr>
        <w:t>ы исключения</w:t>
      </w:r>
      <w:r w:rsidR="00CE5B74" w:rsidRPr="00936C3B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>из заявки</w:t>
      </w:r>
      <w:r w:rsidR="003E1BFC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>люб</w:t>
      </w:r>
      <w:r>
        <w:rPr>
          <w:rFonts w:eastAsia="MS Mincho"/>
          <w:lang w:val="ru-RU" w:eastAsia="ja-JP"/>
        </w:rPr>
        <w:t>ого</w:t>
      </w:r>
      <w:r w:rsidR="00636AC0" w:rsidRPr="00936C3B">
        <w:rPr>
          <w:rFonts w:eastAsia="MS Mincho"/>
          <w:lang w:val="ru-RU" w:eastAsia="ja-JP"/>
        </w:rPr>
        <w:t xml:space="preserve"> </w:t>
      </w:r>
      <w:r w:rsidRPr="00936C3B">
        <w:rPr>
          <w:rFonts w:eastAsia="MS Mincho"/>
          <w:lang w:val="ru-RU" w:eastAsia="ja-JP"/>
        </w:rPr>
        <w:t xml:space="preserve">ошибочно </w:t>
      </w:r>
      <w:r w:rsidR="00555133" w:rsidRPr="00936C3B">
        <w:rPr>
          <w:rFonts w:eastAsia="MS Mincho"/>
          <w:lang w:val="ru-RU" w:eastAsia="ja-JP"/>
        </w:rPr>
        <w:t>поданн</w:t>
      </w:r>
      <w:r>
        <w:rPr>
          <w:rFonts w:eastAsia="MS Mincho"/>
          <w:lang w:val="ru-RU" w:eastAsia="ja-JP"/>
        </w:rPr>
        <w:t>ого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F33705" w:rsidRPr="00936C3B">
        <w:rPr>
          <w:rFonts w:eastAsia="MS Mincho"/>
          <w:lang w:val="ru-RU" w:eastAsia="ja-JP"/>
        </w:rPr>
        <w:t>элемент</w:t>
      </w:r>
      <w:r>
        <w:rPr>
          <w:rFonts w:eastAsia="MS Mincho"/>
          <w:lang w:val="ru-RU" w:eastAsia="ja-JP"/>
        </w:rPr>
        <w:t>а или части</w:t>
      </w:r>
      <w:r w:rsidR="00636AC0" w:rsidRPr="00936C3B">
        <w:rPr>
          <w:rFonts w:eastAsia="MS Mincho"/>
          <w:lang w:val="ru-RU" w:eastAsia="ja-JP"/>
        </w:rPr>
        <w:t xml:space="preserve"> </w:t>
      </w:r>
      <w:r>
        <w:rPr>
          <w:rFonts w:eastAsia="MS Mincho"/>
          <w:lang w:val="ru-RU" w:eastAsia="ja-JP"/>
        </w:rPr>
        <w:t xml:space="preserve">вне процедур, касающихся установления </w:t>
      </w:r>
      <w:r w:rsidR="008748F8" w:rsidRPr="00936C3B">
        <w:rPr>
          <w:rFonts w:eastAsia="MS Mincho"/>
          <w:lang w:val="ru-RU" w:eastAsia="ja-JP"/>
        </w:rPr>
        <w:t>даты подачи</w:t>
      </w:r>
      <w:r w:rsidR="00636AC0" w:rsidRPr="00936C3B">
        <w:rPr>
          <w:rFonts w:eastAsia="MS Mincho"/>
          <w:lang w:val="ru-RU" w:eastAsia="ja-JP"/>
        </w:rPr>
        <w:t>.</w:t>
      </w:r>
    </w:p>
    <w:p w:rsidR="00636AC0" w:rsidRPr="00936C3B" w:rsidRDefault="003E1BFC" w:rsidP="0023070D">
      <w:pPr>
        <w:pStyle w:val="ONUME"/>
        <w:rPr>
          <w:rFonts w:eastAsia="MS Mincho"/>
          <w:lang w:val="ru-RU" w:eastAsia="ja-JP"/>
        </w:rPr>
      </w:pPr>
      <w:proofErr w:type="gramStart"/>
      <w:r w:rsidRPr="00936C3B">
        <w:rPr>
          <w:rFonts w:eastAsia="MS Mincho"/>
          <w:lang w:val="ru-RU" w:eastAsia="ja-JP"/>
        </w:rPr>
        <w:t>Кроме того,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учитывая, что требования </w:t>
      </w:r>
      <w:r w:rsidR="00936C3B">
        <w:rPr>
          <w:rFonts w:eastAsia="MS Mincho"/>
          <w:lang w:eastAsia="ja-JP"/>
        </w:rPr>
        <w:t>PLT</w:t>
      </w:r>
      <w:r w:rsidR="00936C3B" w:rsidRPr="00936C3B">
        <w:rPr>
          <w:rFonts w:eastAsia="MS Mincho"/>
          <w:lang w:val="ru-RU" w:eastAsia="ja-JP"/>
        </w:rPr>
        <w:t xml:space="preserve"> </w:t>
      </w:r>
      <w:r w:rsidR="00245BF9" w:rsidRPr="00936C3B">
        <w:rPr>
          <w:rFonts w:eastAsia="MS Mincho"/>
          <w:lang w:val="ru-RU" w:eastAsia="ja-JP"/>
        </w:rPr>
        <w:t>в отношении даты подачи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0866C6">
        <w:rPr>
          <w:rFonts w:eastAsia="MS Mincho"/>
          <w:lang w:val="ru-RU" w:eastAsia="ja-JP"/>
        </w:rPr>
        <w:t>открывают для Договаривающихся</w:t>
      </w:r>
      <w:r w:rsidR="000C0854" w:rsidRPr="00936C3B">
        <w:rPr>
          <w:rFonts w:eastAsia="MS Mincho"/>
          <w:lang w:val="ru-RU" w:eastAsia="ja-JP"/>
        </w:rPr>
        <w:t xml:space="preserve"> сторон </w:t>
      </w:r>
      <w:r w:rsidR="00196A60">
        <w:rPr>
          <w:rFonts w:eastAsia="MS Mincho"/>
          <w:lang w:eastAsia="ja-JP"/>
        </w:rPr>
        <w:t>PLT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 w:rsidRPr="00936C3B">
        <w:rPr>
          <w:rFonts w:eastAsia="MS Mincho"/>
          <w:lang w:val="ru-RU" w:eastAsia="ja-JP"/>
        </w:rPr>
        <w:t>различн</w:t>
      </w:r>
      <w:r w:rsidR="00936C3B">
        <w:rPr>
          <w:rFonts w:eastAsia="MS Mincho"/>
          <w:lang w:val="ru-RU" w:eastAsia="ja-JP"/>
        </w:rPr>
        <w:t xml:space="preserve">ые </w:t>
      </w:r>
      <w:r w:rsidR="00936C3B" w:rsidRPr="00936C3B">
        <w:rPr>
          <w:rFonts w:eastAsia="MS Mincho"/>
          <w:lang w:val="ru-RU" w:eastAsia="ja-JP"/>
        </w:rPr>
        <w:t>вариант</w:t>
      </w:r>
      <w:r w:rsidR="00936C3B">
        <w:rPr>
          <w:rFonts w:eastAsia="MS Mincho"/>
          <w:lang w:val="ru-RU" w:eastAsia="ja-JP"/>
        </w:rPr>
        <w:t xml:space="preserve">ы </w:t>
      </w:r>
      <w:r w:rsidR="00936C3B" w:rsidRPr="00936C3B">
        <w:rPr>
          <w:bCs/>
          <w:lang w:val="ru-RU"/>
        </w:rPr>
        <w:t>имплементаци</w:t>
      </w:r>
      <w:r w:rsidR="00936C3B">
        <w:rPr>
          <w:rFonts w:eastAsia="MS Mincho"/>
          <w:lang w:val="ru-RU" w:eastAsia="ja-JP"/>
        </w:rPr>
        <w:t xml:space="preserve">и </w:t>
      </w:r>
      <w:r w:rsidR="00196A60">
        <w:rPr>
          <w:rFonts w:eastAsia="MS Mincho"/>
          <w:lang w:eastAsia="ja-JP"/>
        </w:rPr>
        <w:t>PLT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 w:rsidRPr="00936C3B">
        <w:rPr>
          <w:rFonts w:eastAsia="MS Mincho"/>
          <w:lang w:val="ru-RU" w:eastAsia="ja-JP"/>
        </w:rPr>
        <w:t>в рамках</w:t>
      </w:r>
      <w:r w:rsidR="00936C3B">
        <w:rPr>
          <w:rFonts w:eastAsia="MS Mincho"/>
          <w:lang w:val="ru-RU" w:eastAsia="ja-JP"/>
        </w:rPr>
        <w:t xml:space="preserve"> применимого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национального или регионального законодательства</w:t>
      </w:r>
      <w:r w:rsidR="00636AC0" w:rsidRPr="00936C3B">
        <w:rPr>
          <w:rFonts w:eastAsia="MS Mincho"/>
          <w:lang w:val="ru-RU" w:eastAsia="ja-JP"/>
        </w:rPr>
        <w:t xml:space="preserve">, </w:t>
      </w:r>
      <w:r w:rsidR="000866C6" w:rsidRPr="000866C6">
        <w:rPr>
          <w:rFonts w:eastAsia="MS Mincho"/>
          <w:snapToGrid w:val="0"/>
          <w:lang w:val="ru-RU" w:eastAsia="ja-JP"/>
        </w:rPr>
        <w:t>величин</w:t>
      </w:r>
      <w:r w:rsidR="000866C6">
        <w:rPr>
          <w:rFonts w:eastAsia="MS Mincho"/>
          <w:lang w:val="ru-RU" w:eastAsia="ja-JP"/>
        </w:rPr>
        <w:t xml:space="preserve">а </w:t>
      </w:r>
      <w:r w:rsidR="00936C3B">
        <w:rPr>
          <w:rFonts w:eastAsia="MS Mincho"/>
          <w:lang w:val="ru-RU" w:eastAsia="ja-JP"/>
        </w:rPr>
        <w:t xml:space="preserve">любых </w:t>
      </w:r>
      <w:r w:rsidR="00936C3B" w:rsidRPr="00936C3B">
        <w:rPr>
          <w:rFonts w:eastAsia="MS Mincho"/>
          <w:lang w:val="ru-RU" w:eastAsia="ja-JP"/>
        </w:rPr>
        <w:t>расхождени</w:t>
      </w:r>
      <w:r w:rsidR="00936C3B">
        <w:rPr>
          <w:rFonts w:eastAsia="MS Mincho"/>
          <w:lang w:val="ru-RU" w:eastAsia="ja-JP"/>
        </w:rPr>
        <w:t xml:space="preserve">й </w:t>
      </w:r>
      <w:r w:rsidR="002F7D71" w:rsidRPr="00936C3B">
        <w:rPr>
          <w:rFonts w:eastAsia="MS Mincho"/>
          <w:lang w:val="ru-RU" w:eastAsia="ja-JP"/>
        </w:rPr>
        <w:t>между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требованиями </w:t>
      </w:r>
      <w:r w:rsidR="00936C3B" w:rsidRPr="00482B87">
        <w:rPr>
          <w:rFonts w:eastAsia="MS Mincho"/>
          <w:lang w:eastAsia="ja-JP"/>
        </w:rPr>
        <w:t>PCT</w:t>
      </w:r>
      <w:r w:rsidR="00936C3B" w:rsidRPr="00936C3B">
        <w:rPr>
          <w:rFonts w:eastAsia="MS Mincho"/>
          <w:lang w:val="ru-RU" w:eastAsia="ja-JP"/>
        </w:rPr>
        <w:t xml:space="preserve"> </w:t>
      </w:r>
      <w:r w:rsidR="00245BF9" w:rsidRPr="00936C3B">
        <w:rPr>
          <w:rFonts w:eastAsia="MS Mincho"/>
          <w:lang w:val="ru-RU" w:eastAsia="ja-JP"/>
        </w:rPr>
        <w:t>в отношении даты подачи</w:t>
      </w:r>
      <w:r w:rsidR="00936C3B">
        <w:rPr>
          <w:rFonts w:eastAsia="MS Mincho"/>
          <w:lang w:val="ru-RU" w:eastAsia="ja-JP"/>
        </w:rPr>
        <w:t>,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>примени</w:t>
      </w:r>
      <w:r w:rsidR="00936C3B">
        <w:rPr>
          <w:rFonts w:eastAsia="MS Mincho"/>
          <w:lang w:val="ru-RU" w:eastAsia="ja-JP"/>
        </w:rPr>
        <w:t>мыми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0454AE" w:rsidRPr="00936C3B">
        <w:rPr>
          <w:rFonts w:eastAsia="MS Mincho"/>
          <w:lang w:val="ru-RU" w:eastAsia="ja-JP"/>
        </w:rPr>
        <w:t>к международным заявкам</w:t>
      </w:r>
      <w:r w:rsidR="000866C6">
        <w:rPr>
          <w:rFonts w:eastAsia="MS Mincho"/>
          <w:lang w:val="ru-RU" w:eastAsia="ja-JP"/>
        </w:rPr>
        <w:t>,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0866C6" w:rsidRPr="00936C3B">
        <w:rPr>
          <w:rFonts w:eastAsia="MS Mincho"/>
          <w:lang w:val="ru-RU" w:eastAsia="ja-JP"/>
        </w:rPr>
        <w:t xml:space="preserve">с одной стороны, </w:t>
      </w:r>
      <w:r w:rsidR="002F7D71" w:rsidRPr="00936C3B">
        <w:rPr>
          <w:rFonts w:eastAsia="MS Mincho"/>
          <w:lang w:val="ru-RU" w:eastAsia="ja-JP"/>
        </w:rPr>
        <w:t>и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требованиями</w:t>
      </w:r>
      <w:r w:rsidR="000C0854" w:rsidRPr="00936C3B">
        <w:rPr>
          <w:rFonts w:eastAsia="MS Mincho"/>
          <w:lang w:val="ru-RU" w:eastAsia="ja-JP"/>
        </w:rPr>
        <w:t xml:space="preserve"> </w:t>
      </w:r>
      <w:r w:rsidR="00245BF9" w:rsidRPr="00936C3B">
        <w:rPr>
          <w:rFonts w:eastAsia="MS Mincho"/>
          <w:lang w:val="ru-RU" w:eastAsia="ja-JP"/>
        </w:rPr>
        <w:t>в отношении даты подачи</w:t>
      </w:r>
      <w:r w:rsidR="00936C3B">
        <w:rPr>
          <w:rFonts w:eastAsia="MS Mincho"/>
          <w:lang w:val="ru-RU" w:eastAsia="ja-JP"/>
        </w:rPr>
        <w:t xml:space="preserve">, применимыми к </w:t>
      </w:r>
      <w:r w:rsidR="002F7D71" w:rsidRPr="00936C3B">
        <w:rPr>
          <w:rFonts w:eastAsia="MS Mincho"/>
          <w:lang w:val="ru-RU" w:eastAsia="ja-JP"/>
        </w:rPr>
        <w:t>национальн</w:t>
      </w:r>
      <w:r w:rsidR="00936C3B">
        <w:rPr>
          <w:rFonts w:eastAsia="MS Mincho"/>
          <w:lang w:val="ru-RU" w:eastAsia="ja-JP"/>
        </w:rPr>
        <w:t>ым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>или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региональным</w:t>
      </w:r>
      <w:r w:rsidRPr="00936C3B">
        <w:rPr>
          <w:rFonts w:eastAsia="MS Mincho"/>
          <w:lang w:val="ru-RU" w:eastAsia="ja-JP"/>
        </w:rPr>
        <w:t xml:space="preserve"> заявка</w:t>
      </w:r>
      <w:r w:rsidR="00936C3B">
        <w:rPr>
          <w:rFonts w:eastAsia="MS Mincho"/>
          <w:lang w:val="ru-RU" w:eastAsia="ja-JP"/>
        </w:rPr>
        <w:t xml:space="preserve">м, вытекающими из </w:t>
      </w:r>
      <w:r w:rsidR="00936C3B" w:rsidRPr="00936C3B">
        <w:rPr>
          <w:rFonts w:eastAsia="MS Mincho"/>
          <w:lang w:val="ru-RU" w:eastAsia="ja-JP"/>
        </w:rPr>
        <w:t>положени</w:t>
      </w:r>
      <w:r w:rsidR="00936C3B">
        <w:rPr>
          <w:rFonts w:eastAsia="MS Mincho"/>
          <w:lang w:val="ru-RU" w:eastAsia="ja-JP"/>
        </w:rPr>
        <w:t>й</w:t>
      </w:r>
      <w:r w:rsidR="00936C3B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eastAsia="ja-JP"/>
        </w:rPr>
        <w:t>PLT</w:t>
      </w:r>
      <w:r w:rsidR="00936C3B">
        <w:rPr>
          <w:rFonts w:eastAsia="MS Mincho"/>
          <w:lang w:val="ru-RU" w:eastAsia="ja-JP"/>
        </w:rPr>
        <w:t>, с</w:t>
      </w:r>
      <w:proofErr w:type="gramEnd"/>
      <w:r w:rsidR="00936C3B" w:rsidRPr="00936C3B">
        <w:rPr>
          <w:rFonts w:eastAsia="MS Mincho"/>
          <w:lang w:val="ru-RU" w:eastAsia="ja-JP"/>
        </w:rPr>
        <w:t xml:space="preserve"> </w:t>
      </w:r>
      <w:r w:rsidR="002F7D71" w:rsidRPr="00936C3B">
        <w:rPr>
          <w:rFonts w:eastAsia="MS Mincho"/>
          <w:lang w:val="ru-RU" w:eastAsia="ja-JP"/>
        </w:rPr>
        <w:t>друго</w:t>
      </w:r>
      <w:r w:rsidR="00936C3B">
        <w:rPr>
          <w:rFonts w:eastAsia="MS Mincho"/>
          <w:lang w:val="ru-RU" w:eastAsia="ja-JP"/>
        </w:rPr>
        <w:t xml:space="preserve">й, будет </w:t>
      </w:r>
      <w:r w:rsidR="002F7D71" w:rsidRPr="00936C3B">
        <w:rPr>
          <w:rFonts w:eastAsia="MS Mincho"/>
          <w:lang w:val="ru-RU" w:eastAsia="ja-JP"/>
        </w:rPr>
        <w:t>очень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сильно зависеть от </w:t>
      </w:r>
      <w:r w:rsidR="00936C3B" w:rsidRPr="00936C3B">
        <w:rPr>
          <w:rFonts w:eastAsia="MS Mincho"/>
          <w:lang w:val="ru-RU" w:eastAsia="ja-JP"/>
        </w:rPr>
        <w:t>вариант</w:t>
      </w:r>
      <w:r w:rsidR="00936C3B">
        <w:rPr>
          <w:rFonts w:eastAsia="MS Mincho"/>
          <w:lang w:val="ru-RU" w:eastAsia="ja-JP"/>
        </w:rPr>
        <w:t xml:space="preserve">ов </w:t>
      </w:r>
      <w:r w:rsidR="00936C3B" w:rsidRPr="00936C3B">
        <w:rPr>
          <w:bCs/>
          <w:lang w:val="ru-RU"/>
        </w:rPr>
        <w:t>имплементаци</w:t>
      </w:r>
      <w:r w:rsidR="00936C3B">
        <w:rPr>
          <w:rFonts w:eastAsia="MS Mincho"/>
          <w:lang w:val="ru-RU" w:eastAsia="ja-JP"/>
        </w:rPr>
        <w:t>и</w:t>
      </w:r>
      <w:r w:rsidR="000866C6">
        <w:rPr>
          <w:rFonts w:eastAsia="MS Mincho"/>
          <w:lang w:val="ru-RU" w:eastAsia="ja-JP"/>
        </w:rPr>
        <w:t xml:space="preserve"> </w:t>
      </w:r>
      <w:r w:rsidR="000866C6">
        <w:rPr>
          <w:rFonts w:eastAsia="MS Mincho"/>
          <w:lang w:eastAsia="ja-JP"/>
        </w:rPr>
        <w:t>PLT</w:t>
      </w:r>
      <w:r w:rsidR="00936C3B">
        <w:rPr>
          <w:rFonts w:eastAsia="MS Mincho"/>
          <w:lang w:val="ru-RU" w:eastAsia="ja-JP"/>
        </w:rPr>
        <w:t>, выбираемых Договаривающимися</w:t>
      </w:r>
      <w:r w:rsidR="007156B7" w:rsidRPr="00936C3B">
        <w:rPr>
          <w:rFonts w:eastAsia="MS Mincho"/>
          <w:lang w:val="ru-RU" w:eastAsia="ja-JP"/>
        </w:rPr>
        <w:t xml:space="preserve"> госуда</w:t>
      </w:r>
      <w:r w:rsidR="00936C3B">
        <w:rPr>
          <w:rFonts w:eastAsia="MS Mincho"/>
          <w:lang w:val="ru-RU" w:eastAsia="ja-JP"/>
        </w:rPr>
        <w:t>рствами</w:t>
      </w:r>
      <w:r w:rsidR="007156B7" w:rsidRPr="00936C3B">
        <w:rPr>
          <w:rFonts w:eastAsia="MS Mincho"/>
          <w:lang w:val="ru-RU" w:eastAsia="ja-JP"/>
        </w:rPr>
        <w:t xml:space="preserve"> </w:t>
      </w:r>
      <w:r w:rsidR="00196A60">
        <w:rPr>
          <w:rFonts w:eastAsia="MS Mincho"/>
          <w:lang w:eastAsia="ja-JP"/>
        </w:rPr>
        <w:t>PLT</w:t>
      </w:r>
      <w:r w:rsidR="00636AC0" w:rsidRPr="00936C3B">
        <w:rPr>
          <w:rFonts w:eastAsia="MS Mincho"/>
          <w:lang w:val="ru-RU" w:eastAsia="ja-JP"/>
        </w:rPr>
        <w:t xml:space="preserve">;  </w:t>
      </w:r>
      <w:r w:rsidR="00936C3B" w:rsidRPr="00936C3B">
        <w:rPr>
          <w:rFonts w:eastAsia="MS Mincho"/>
          <w:lang w:val="ru-RU" w:eastAsia="ja-JP"/>
        </w:rPr>
        <w:t>таким образом</w:t>
      </w:r>
      <w:r w:rsidR="00636AC0" w:rsidRPr="00936C3B">
        <w:rPr>
          <w:rFonts w:eastAsia="MS Mincho"/>
          <w:lang w:val="ru-RU" w:eastAsia="ja-JP"/>
        </w:rPr>
        <w:t xml:space="preserve">, </w:t>
      </w:r>
      <w:r w:rsidR="000866C6" w:rsidRPr="000866C6">
        <w:rPr>
          <w:rFonts w:eastAsia="MS Mincho"/>
          <w:lang w:val="ru-RU" w:eastAsia="ja-JP"/>
        </w:rPr>
        <w:t>в зависимости</w:t>
      </w:r>
      <w:r w:rsidR="000866C6">
        <w:rPr>
          <w:rFonts w:eastAsia="MS Mincho"/>
          <w:lang w:val="ru-RU" w:eastAsia="ja-JP"/>
        </w:rPr>
        <w:t xml:space="preserve"> от того, о каком Договаривающемся государстве</w:t>
      </w:r>
      <w:r w:rsidR="000866C6" w:rsidRPr="00936C3B">
        <w:rPr>
          <w:rFonts w:eastAsia="MS Mincho"/>
          <w:lang w:val="ru-RU" w:eastAsia="ja-JP"/>
        </w:rPr>
        <w:t xml:space="preserve"> </w:t>
      </w:r>
      <w:r w:rsidR="000866C6">
        <w:rPr>
          <w:rFonts w:eastAsia="MS Mincho"/>
          <w:lang w:eastAsia="ja-JP"/>
        </w:rPr>
        <w:t>PLT</w:t>
      </w:r>
      <w:r w:rsidR="000866C6" w:rsidRPr="00936C3B">
        <w:rPr>
          <w:rFonts w:eastAsia="MS Mincho"/>
          <w:lang w:val="ru-RU" w:eastAsia="ja-JP"/>
        </w:rPr>
        <w:t xml:space="preserve"> </w:t>
      </w:r>
      <w:r w:rsidR="000866C6">
        <w:rPr>
          <w:rFonts w:eastAsia="MS Mincho"/>
          <w:lang w:val="ru-RU" w:eastAsia="ja-JP"/>
        </w:rPr>
        <w:t xml:space="preserve">идет речь, </w:t>
      </w:r>
      <w:r w:rsidR="002F7D71" w:rsidRPr="00936C3B">
        <w:rPr>
          <w:rFonts w:eastAsia="MS Mincho"/>
          <w:lang w:val="ru-RU" w:eastAsia="ja-JP"/>
        </w:rPr>
        <w:t>ответ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на </w:t>
      </w:r>
      <w:r w:rsidR="002F7D71" w:rsidRPr="00936C3B">
        <w:rPr>
          <w:rFonts w:eastAsia="MS Mincho"/>
          <w:lang w:val="ru-RU" w:eastAsia="ja-JP"/>
        </w:rPr>
        <w:t xml:space="preserve">вопрос </w:t>
      </w:r>
      <w:r w:rsidR="00936C3B" w:rsidRPr="00936C3B">
        <w:rPr>
          <w:rFonts w:eastAsia="MS Mincho"/>
          <w:lang w:val="ru-RU" w:eastAsia="ja-JP"/>
        </w:rPr>
        <w:t xml:space="preserve">о том, </w:t>
      </w:r>
      <w:r w:rsidR="00936C3B">
        <w:rPr>
          <w:rFonts w:eastAsia="MS Mincho"/>
          <w:lang w:val="ru-RU" w:eastAsia="ja-JP"/>
        </w:rPr>
        <w:t xml:space="preserve">приведет ли </w:t>
      </w:r>
      <w:r w:rsidRPr="00936C3B">
        <w:rPr>
          <w:rFonts w:eastAsia="MS Mincho"/>
          <w:lang w:val="ru-RU" w:eastAsia="ja-JP"/>
        </w:rPr>
        <w:t>принятие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>нового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 w:rsidRPr="00936C3B">
        <w:rPr>
          <w:rFonts w:eastAsia="MS Mincho"/>
          <w:lang w:val="ru-RU" w:eastAsia="ja-JP"/>
        </w:rPr>
        <w:t>п</w:t>
      </w:r>
      <w:r w:rsidR="00A30FA8" w:rsidRPr="00936C3B">
        <w:rPr>
          <w:rFonts w:eastAsia="MS Mincho"/>
          <w:lang w:val="ru-RU" w:eastAsia="ja-JP"/>
        </w:rPr>
        <w:t>одход</w:t>
      </w:r>
      <w:r w:rsidR="00936C3B">
        <w:rPr>
          <w:rFonts w:eastAsia="MS Mincho"/>
          <w:lang w:val="ru-RU" w:eastAsia="ja-JP"/>
        </w:rPr>
        <w:t>а</w:t>
      </w:r>
      <w:r w:rsidR="00A30FA8" w:rsidRPr="00936C3B">
        <w:rPr>
          <w:rFonts w:eastAsia="MS Mincho"/>
          <w:lang w:val="ru-RU" w:eastAsia="ja-JP"/>
        </w:rPr>
        <w:t xml:space="preserve"> </w:t>
      </w:r>
      <w:r w:rsidR="00A30FA8">
        <w:rPr>
          <w:rFonts w:eastAsia="MS Mincho"/>
          <w:lang w:eastAsia="ja-JP"/>
        </w:rPr>
        <w:t>PCT</w:t>
      </w:r>
      <w:r w:rsidR="00636AC0" w:rsidRPr="00936C3B">
        <w:rPr>
          <w:rFonts w:eastAsia="MS Mincho"/>
          <w:lang w:val="ru-RU" w:eastAsia="ja-JP"/>
        </w:rPr>
        <w:t xml:space="preserve"> </w:t>
      </w:r>
      <w:r w:rsidR="00936C3B">
        <w:rPr>
          <w:rFonts w:eastAsia="MS Mincho"/>
          <w:lang w:val="ru-RU" w:eastAsia="ja-JP"/>
        </w:rPr>
        <w:t xml:space="preserve">к </w:t>
      </w:r>
      <w:r w:rsidR="00E01EDE">
        <w:rPr>
          <w:rFonts w:eastAsia="MS Mincho"/>
          <w:lang w:val="ru-RU" w:eastAsia="ja-JP"/>
        </w:rPr>
        <w:t xml:space="preserve">увеличению таких </w:t>
      </w:r>
      <w:r w:rsidR="00E01EDE" w:rsidRPr="00936C3B">
        <w:rPr>
          <w:rFonts w:eastAsia="MS Mincho"/>
          <w:lang w:val="ru-RU" w:eastAsia="ja-JP"/>
        </w:rPr>
        <w:t>расхождени</w:t>
      </w:r>
      <w:r w:rsidR="00E01EDE">
        <w:rPr>
          <w:rFonts w:eastAsia="MS Mincho"/>
          <w:lang w:val="ru-RU" w:eastAsia="ja-JP"/>
        </w:rPr>
        <w:t xml:space="preserve">й, </w:t>
      </w:r>
      <w:r w:rsidR="000866C6">
        <w:rPr>
          <w:rFonts w:eastAsia="MS Mincho"/>
          <w:lang w:val="ru-RU" w:eastAsia="ja-JP"/>
        </w:rPr>
        <w:t xml:space="preserve">вполне </w:t>
      </w:r>
      <w:r w:rsidR="00E01EDE">
        <w:rPr>
          <w:rFonts w:eastAsia="MS Mincho"/>
          <w:lang w:val="ru-RU" w:eastAsia="ja-JP"/>
        </w:rPr>
        <w:t xml:space="preserve">может </w:t>
      </w:r>
      <w:r w:rsidR="000866C6">
        <w:rPr>
          <w:rFonts w:eastAsia="MS Mincho"/>
          <w:lang w:val="ru-RU" w:eastAsia="ja-JP"/>
        </w:rPr>
        <w:t xml:space="preserve">оказываться </w:t>
      </w:r>
      <w:r w:rsidR="00E01EDE">
        <w:rPr>
          <w:rFonts w:eastAsia="MS Mincho"/>
          <w:lang w:val="ru-RU" w:eastAsia="ja-JP"/>
        </w:rPr>
        <w:t>раз</w:t>
      </w:r>
      <w:r w:rsidR="000866C6">
        <w:rPr>
          <w:rFonts w:eastAsia="MS Mincho"/>
          <w:lang w:val="ru-RU" w:eastAsia="ja-JP"/>
        </w:rPr>
        <w:t>ным</w:t>
      </w:r>
      <w:r w:rsidR="00636AC0" w:rsidRPr="00936C3B">
        <w:rPr>
          <w:rFonts w:eastAsia="MS Mincho"/>
          <w:lang w:val="ru-RU" w:eastAsia="ja-JP"/>
        </w:rPr>
        <w:t>.</w:t>
      </w:r>
    </w:p>
    <w:p w:rsidR="00636AC0" w:rsidRPr="002F7D71" w:rsidRDefault="00A01EC0" w:rsidP="00C87478">
      <w:pPr>
        <w:pStyle w:val="2"/>
        <w:rPr>
          <w:lang w:val="ru-RU"/>
        </w:rPr>
      </w:pPr>
      <w:r w:rsidRPr="00A01EC0">
        <w:rPr>
          <w:lang w:val="ru-RU"/>
        </w:rPr>
        <w:lastRenderedPageBreak/>
        <w:t>последстви</w:t>
      </w:r>
      <w:r>
        <w:rPr>
          <w:lang w:val="ru-RU"/>
        </w:rPr>
        <w:t>я предложения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если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оно будет принято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 xml:space="preserve">для </w:t>
      </w:r>
      <w:r w:rsidR="003E1BFC" w:rsidRPr="002F7D71">
        <w:rPr>
          <w:lang w:val="ru-RU"/>
        </w:rPr>
        <w:t>Ведомств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proofErr w:type="gramStart"/>
      <w:r w:rsidR="00636AC0" w:rsidRPr="002F7D71">
        <w:rPr>
          <w:lang w:val="ru-RU"/>
        </w:rPr>
        <w:t xml:space="preserve"> </w:t>
      </w:r>
      <w:r w:rsidRPr="00A01EC0">
        <w:rPr>
          <w:lang w:val="ru-RU"/>
        </w:rPr>
        <w:t>с</w:t>
      </w:r>
      <w:proofErr w:type="gramEnd"/>
      <w:r w:rsidRPr="00A01EC0">
        <w:rPr>
          <w:lang w:val="ru-RU"/>
        </w:rPr>
        <w:t xml:space="preserve"> точки зрения</w:t>
      </w:r>
      <w:r>
        <w:rPr>
          <w:lang w:val="ru-RU"/>
        </w:rPr>
        <w:t xml:space="preserve"> </w:t>
      </w:r>
      <w:r w:rsidRPr="00A01EC0">
        <w:rPr>
          <w:lang w:val="ru-RU"/>
        </w:rPr>
        <w:t>требовани</w:t>
      </w:r>
      <w:r>
        <w:rPr>
          <w:lang w:val="ru-RU"/>
        </w:rPr>
        <w:t>й статьи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>6(1)</w:t>
      </w:r>
      <w:r>
        <w:rPr>
          <w:lang w:val="ru-RU"/>
        </w:rPr>
        <w:t xml:space="preserve"> </w:t>
      </w:r>
      <w:r>
        <w:t>PLT</w:t>
      </w:r>
    </w:p>
    <w:p w:rsidR="00636AC0" w:rsidRPr="002F7D71" w:rsidRDefault="004B7135" w:rsidP="00C87478">
      <w:pPr>
        <w:pStyle w:val="ONUME"/>
        <w:rPr>
          <w:lang w:val="ru-RU"/>
        </w:rPr>
      </w:pPr>
      <w:r w:rsidRPr="004B7135">
        <w:rPr>
          <w:lang w:val="ru-RU"/>
        </w:rPr>
        <w:t>Как о</w:t>
      </w:r>
      <w:r w:rsidR="00A01EC0">
        <w:rPr>
          <w:lang w:val="ru-RU"/>
        </w:rPr>
        <w:t xml:space="preserve">тмечалось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 w:rsidR="00A01EC0">
        <w:rPr>
          <w:lang w:val="ru-RU"/>
        </w:rPr>
        <w:t>е</w:t>
      </w:r>
      <w:r w:rsidR="00636AC0">
        <w:t> </w:t>
      </w:r>
      <w:r w:rsidR="00636AC0">
        <w:fldChar w:fldCharType="begin"/>
      </w:r>
      <w:r w:rsidR="00636AC0" w:rsidRPr="002F7D71">
        <w:rPr>
          <w:lang w:val="ru-RU"/>
        </w:rPr>
        <w:instrText xml:space="preserve"> </w:instrText>
      </w:r>
      <w:r w:rsidR="00636AC0">
        <w:instrText>REF</w:instrText>
      </w:r>
      <w:r w:rsidR="00636AC0" w:rsidRPr="002F7D71">
        <w:rPr>
          <w:lang w:val="ru-RU"/>
        </w:rPr>
        <w:instrText xml:space="preserve"> _</w:instrText>
      </w:r>
      <w:r w:rsidR="00636AC0">
        <w:instrText>Ref</w:instrText>
      </w:r>
      <w:r w:rsidR="00636AC0" w:rsidRPr="002F7D71">
        <w:rPr>
          <w:lang w:val="ru-RU"/>
        </w:rPr>
        <w:instrText>477443162 \</w:instrText>
      </w:r>
      <w:r w:rsidR="00636AC0">
        <w:instrText>r</w:instrText>
      </w:r>
      <w:r w:rsidR="00636AC0" w:rsidRPr="002F7D71">
        <w:rPr>
          <w:lang w:val="ru-RU"/>
        </w:rPr>
        <w:instrText xml:space="preserve"> \</w:instrText>
      </w:r>
      <w:r w:rsidR="00636AC0">
        <w:instrText>h</w:instrText>
      </w:r>
      <w:r w:rsidR="00636AC0" w:rsidRPr="002F7D71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5</w:t>
      </w:r>
      <w:r w:rsidR="00636AC0">
        <w:fldChar w:fldCharType="end"/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 xml:space="preserve">в </w:t>
      </w:r>
      <w:r w:rsidR="00A01EC0">
        <w:rPr>
          <w:lang w:val="ru-RU"/>
        </w:rPr>
        <w:t xml:space="preserve">ходе </w:t>
      </w:r>
      <w:r w:rsidR="00A01EC0" w:rsidRPr="00A01EC0">
        <w:rPr>
          <w:lang w:val="ru-RU"/>
        </w:rPr>
        <w:t>обсуждени</w:t>
      </w:r>
      <w:r w:rsidR="00A01EC0">
        <w:rPr>
          <w:lang w:val="ru-RU"/>
        </w:rPr>
        <w:t>я</w:t>
      </w:r>
      <w:r w:rsidR="000866C6">
        <w:rPr>
          <w:lang w:val="ru-RU"/>
        </w:rPr>
        <w:t>,</w:t>
      </w:r>
      <w:r w:rsidR="00A01EC0">
        <w:rPr>
          <w:lang w:val="ru-RU"/>
        </w:rPr>
        <w:t xml:space="preserve"> состоявшегося на </w:t>
      </w:r>
      <w:r w:rsidR="00A00E3D" w:rsidRPr="002F7D71">
        <w:rPr>
          <w:lang w:val="ru-RU"/>
        </w:rPr>
        <w:t>девятой сессии</w:t>
      </w:r>
      <w:r w:rsidR="00A01EC0">
        <w:rPr>
          <w:lang w:val="ru-RU"/>
        </w:rPr>
        <w:t xml:space="preserve"> Рабочей группы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одна</w:t>
      </w:r>
      <w:r w:rsidR="00636AC0" w:rsidRPr="002F7D71">
        <w:rPr>
          <w:lang w:val="ru-RU"/>
        </w:rPr>
        <w:t xml:space="preserve"> </w:t>
      </w:r>
      <w:r w:rsidR="003E1BFC" w:rsidRPr="002F7D71">
        <w:rPr>
          <w:lang w:val="ru-RU"/>
        </w:rPr>
        <w:t>делегация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 xml:space="preserve">предложила Секретариату дать </w:t>
      </w:r>
      <w:r w:rsidR="00A01EC0" w:rsidRPr="00A01EC0">
        <w:rPr>
          <w:lang w:val="ru-RU"/>
        </w:rPr>
        <w:t>дополнительн</w:t>
      </w:r>
      <w:r w:rsidR="00A01EC0">
        <w:rPr>
          <w:lang w:val="ru-RU"/>
        </w:rPr>
        <w:t xml:space="preserve">ые </w:t>
      </w:r>
      <w:r w:rsidR="00A01EC0" w:rsidRPr="00A01EC0">
        <w:rPr>
          <w:lang w:val="ru-RU"/>
        </w:rPr>
        <w:t xml:space="preserve">разъяснения </w:t>
      </w:r>
      <w:r w:rsidR="00A01EC0">
        <w:rPr>
          <w:lang w:val="ru-RU"/>
        </w:rPr>
        <w:t>по вопросу о последствиях предложения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 xml:space="preserve">для </w:t>
      </w:r>
      <w:r w:rsidR="00A01EC0" w:rsidRPr="002F7D71">
        <w:rPr>
          <w:lang w:val="ru-RU"/>
        </w:rPr>
        <w:t>в</w:t>
      </w:r>
      <w:r w:rsidR="003E1BFC" w:rsidRPr="002F7D71">
        <w:rPr>
          <w:lang w:val="ru-RU"/>
        </w:rPr>
        <w:t>едомств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A01EC0" w:rsidRPr="00A01EC0">
        <w:rPr>
          <w:lang w:val="ru-RU"/>
        </w:rPr>
        <w:t>с точки зрения</w:t>
      </w:r>
      <w:r w:rsidR="00A01EC0">
        <w:rPr>
          <w:lang w:val="ru-RU"/>
        </w:rPr>
        <w:t xml:space="preserve"> </w:t>
      </w:r>
      <w:r w:rsidR="00A01EC0" w:rsidRPr="00A01EC0">
        <w:rPr>
          <w:lang w:val="ru-RU"/>
        </w:rPr>
        <w:t>требовани</w:t>
      </w:r>
      <w:r w:rsidR="00A01EC0">
        <w:rPr>
          <w:lang w:val="ru-RU"/>
        </w:rPr>
        <w:t xml:space="preserve">й статьи </w:t>
      </w:r>
      <w:r w:rsidR="00636AC0" w:rsidRPr="002F7D71">
        <w:rPr>
          <w:lang w:val="ru-RU"/>
        </w:rPr>
        <w:t xml:space="preserve">6(1) </w:t>
      </w:r>
      <w:r w:rsidR="00196A60">
        <w:t>PLT</w:t>
      </w:r>
      <w:r w:rsidR="00636AC0" w:rsidRPr="002F7D71">
        <w:rPr>
          <w:lang w:val="ru-RU"/>
        </w:rPr>
        <w:t>.</w:t>
      </w:r>
    </w:p>
    <w:p w:rsidR="00636AC0" w:rsidRPr="002F7D71" w:rsidRDefault="002F7D71" w:rsidP="00C87478">
      <w:pPr>
        <w:pStyle w:val="ONUME"/>
        <w:rPr>
          <w:lang w:val="ru-RU"/>
        </w:rPr>
      </w:pPr>
      <w:bookmarkStart w:id="23" w:name="a"/>
      <w:bookmarkStart w:id="24" w:name="_Ref477443762"/>
      <w:bookmarkEnd w:id="23"/>
      <w:proofErr w:type="gramStart"/>
      <w:r w:rsidRPr="002F7D71">
        <w:rPr>
          <w:lang w:val="ru-RU"/>
        </w:rPr>
        <w:t xml:space="preserve">В целом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 xml:space="preserve">организован </w:t>
      </w:r>
      <w:r w:rsidR="00A01EC0" w:rsidRPr="00A01EC0">
        <w:rPr>
          <w:lang w:val="ru-RU"/>
        </w:rPr>
        <w:t>таким образом</w:t>
      </w:r>
      <w:r w:rsidR="00A01EC0">
        <w:rPr>
          <w:lang w:val="ru-RU"/>
        </w:rPr>
        <w:t>, что статья</w:t>
      </w:r>
      <w:r w:rsidR="001C4271">
        <w:rPr>
          <w:lang w:val="ru-RU"/>
        </w:rPr>
        <w:t xml:space="preserve"> 5 PLT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>устанавливает требования</w:t>
      </w:r>
      <w:r w:rsidR="000C0854" w:rsidRPr="002F7D71">
        <w:rPr>
          <w:lang w:val="ru-RU"/>
        </w:rPr>
        <w:t xml:space="preserve"> </w:t>
      </w:r>
      <w:r w:rsidR="00245BF9">
        <w:rPr>
          <w:lang w:val="ru-RU"/>
        </w:rPr>
        <w:t>в отношении даты подачи</w:t>
      </w:r>
      <w:r w:rsidR="00A01EC0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в то время как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>статья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 xml:space="preserve">6 </w:t>
      </w:r>
      <w:r w:rsidR="00A01EC0">
        <w:t>PLT</w:t>
      </w:r>
      <w:r w:rsidR="00A01EC0" w:rsidRPr="002F7D71">
        <w:rPr>
          <w:lang w:val="ru-RU"/>
        </w:rPr>
        <w:t xml:space="preserve"> </w:t>
      </w:r>
      <w:r w:rsidR="00A01EC0">
        <w:rPr>
          <w:lang w:val="ru-RU"/>
        </w:rPr>
        <w:t>регулирует другие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>формальные требования</w:t>
      </w:r>
      <w:r w:rsidR="00636AC0" w:rsidRPr="002F7D71">
        <w:rPr>
          <w:lang w:val="ru-RU"/>
        </w:rPr>
        <w:t xml:space="preserve"> </w:t>
      </w:r>
      <w:r w:rsidR="00A01EC0">
        <w:rPr>
          <w:lang w:val="ru-RU"/>
        </w:rPr>
        <w:t>к заявке</w:t>
      </w:r>
      <w:r w:rsidRPr="002F7D71">
        <w:rPr>
          <w:lang w:val="ru-RU"/>
        </w:rPr>
        <w:t xml:space="preserve">, </w:t>
      </w:r>
      <w:r w:rsidR="00762790">
        <w:rPr>
          <w:lang w:val="ru-RU"/>
        </w:rPr>
        <w:t xml:space="preserve">то есть </w:t>
      </w:r>
      <w:r w:rsidR="00A01EC0">
        <w:rPr>
          <w:lang w:val="ru-RU"/>
        </w:rPr>
        <w:t xml:space="preserve">формальные требования, </w:t>
      </w:r>
      <w:r w:rsidR="00A01EC0" w:rsidRPr="00A01EC0">
        <w:rPr>
          <w:lang w:val="ru-RU"/>
        </w:rPr>
        <w:t>котор</w:t>
      </w:r>
      <w:r w:rsidR="00A01EC0">
        <w:rPr>
          <w:lang w:val="ru-RU"/>
        </w:rPr>
        <w:t xml:space="preserve">ые не имеют </w:t>
      </w:r>
      <w:r w:rsidR="00A01EC0" w:rsidRPr="00A01EC0">
        <w:rPr>
          <w:lang w:val="ru-RU"/>
        </w:rPr>
        <w:t>последстви</w:t>
      </w:r>
      <w:r w:rsidR="00A01EC0">
        <w:rPr>
          <w:lang w:val="ru-RU"/>
        </w:rPr>
        <w:t xml:space="preserve">й </w:t>
      </w:r>
      <w:r w:rsidR="00A01EC0" w:rsidRPr="00A01EC0">
        <w:rPr>
          <w:lang w:val="ru-RU"/>
        </w:rPr>
        <w:t>с точки зрения</w:t>
      </w:r>
      <w:r w:rsidR="00A01EC0">
        <w:rPr>
          <w:lang w:val="ru-RU"/>
        </w:rPr>
        <w:t xml:space="preserve"> установления даты</w:t>
      </w:r>
      <w:r w:rsidR="003A34F8" w:rsidRPr="003A34F8">
        <w:rPr>
          <w:lang w:val="ru-RU"/>
        </w:rPr>
        <w:t xml:space="preserve"> подачи</w:t>
      </w:r>
      <w:r w:rsidR="00A01EC0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>но</w:t>
      </w:r>
      <w:r w:rsidR="00A01EC0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Pr="002F7D71">
        <w:rPr>
          <w:lang w:val="ru-RU"/>
        </w:rPr>
        <w:t xml:space="preserve">тем не менее, </w:t>
      </w:r>
      <w:r w:rsidR="00A01EC0" w:rsidRPr="00A01EC0">
        <w:rPr>
          <w:lang w:val="ru-RU"/>
        </w:rPr>
        <w:t>должн</w:t>
      </w:r>
      <w:r w:rsidR="00A01EC0">
        <w:rPr>
          <w:lang w:val="ru-RU"/>
        </w:rPr>
        <w:t xml:space="preserve">ы </w:t>
      </w:r>
      <w:r w:rsidR="00A01EC0" w:rsidRPr="00A01EC0">
        <w:rPr>
          <w:lang w:val="ru-RU"/>
        </w:rPr>
        <w:t>выполн</w:t>
      </w:r>
      <w:r w:rsidR="00A01EC0">
        <w:rPr>
          <w:lang w:val="ru-RU"/>
        </w:rPr>
        <w:t xml:space="preserve">яться в </w:t>
      </w:r>
      <w:r w:rsidR="00A01EC0" w:rsidRPr="00A01EC0">
        <w:rPr>
          <w:lang w:val="ru-RU"/>
        </w:rPr>
        <w:t>соответствующ</w:t>
      </w:r>
      <w:r w:rsidR="00A01EC0">
        <w:rPr>
          <w:lang w:val="ru-RU"/>
        </w:rPr>
        <w:t>ие сроки</w:t>
      </w:r>
      <w:r w:rsidR="00636AC0" w:rsidRPr="002F7D71">
        <w:rPr>
          <w:lang w:val="ru-RU"/>
        </w:rPr>
        <w:t>.</w:t>
      </w:r>
      <w:bookmarkEnd w:id="24"/>
      <w:proofErr w:type="gramEnd"/>
    </w:p>
    <w:p w:rsidR="00636AC0" w:rsidRPr="002F7D71" w:rsidRDefault="00A01EC0" w:rsidP="009D4DE2">
      <w:pPr>
        <w:pStyle w:val="ONUME"/>
        <w:rPr>
          <w:lang w:val="ru-RU"/>
        </w:rPr>
      </w:pPr>
      <w:proofErr w:type="gramStart"/>
      <w:r>
        <w:rPr>
          <w:lang w:val="ru-RU"/>
        </w:rPr>
        <w:t xml:space="preserve">При </w:t>
      </w:r>
      <w:r w:rsidRPr="00A01EC0">
        <w:rPr>
          <w:szCs w:val="22"/>
          <w:lang w:val="ru-RU"/>
        </w:rPr>
        <w:t>рассмотрени</w:t>
      </w:r>
      <w:r>
        <w:rPr>
          <w:lang w:val="ru-RU"/>
        </w:rPr>
        <w:t xml:space="preserve">и </w:t>
      </w:r>
      <w:r w:rsidRPr="00A01EC0">
        <w:rPr>
          <w:lang w:val="ru-RU"/>
        </w:rPr>
        <w:t>вопрос</w:t>
      </w:r>
      <w:r>
        <w:rPr>
          <w:lang w:val="ru-RU"/>
        </w:rPr>
        <w:t xml:space="preserve">а о </w:t>
      </w:r>
      <w:r w:rsidR="002F7D71" w:rsidRPr="002F7D71">
        <w:rPr>
          <w:lang w:val="ru-RU"/>
        </w:rPr>
        <w:t>возможн</w:t>
      </w:r>
      <w:r>
        <w:rPr>
          <w:lang w:val="ru-RU"/>
        </w:rPr>
        <w:t xml:space="preserve">ых </w:t>
      </w:r>
      <w:r w:rsidRPr="00A01EC0">
        <w:rPr>
          <w:lang w:val="ru-RU"/>
        </w:rPr>
        <w:t>последстви</w:t>
      </w:r>
      <w:r>
        <w:rPr>
          <w:lang w:val="ru-RU"/>
        </w:rPr>
        <w:t>ях предлагаемого</w:t>
      </w:r>
      <w:r w:rsidR="002F7D71" w:rsidRPr="002F7D71">
        <w:rPr>
          <w:lang w:val="ru-RU"/>
        </w:rPr>
        <w:t xml:space="preserve"> </w:t>
      </w:r>
      <w:r w:rsidRPr="00A30FA8">
        <w:rPr>
          <w:lang w:val="ru-RU"/>
        </w:rPr>
        <w:t>п</w:t>
      </w:r>
      <w:r w:rsidR="00A30FA8" w:rsidRPr="00A30FA8">
        <w:rPr>
          <w:lang w:val="ru-RU"/>
        </w:rPr>
        <w:t>одход</w:t>
      </w:r>
      <w:r>
        <w:rPr>
          <w:lang w:val="ru-RU"/>
        </w:rPr>
        <w:t>а</w:t>
      </w:r>
      <w:r w:rsidR="00A30FA8" w:rsidRPr="00A30FA8">
        <w:rPr>
          <w:lang w:val="ru-RU"/>
        </w:rPr>
        <w:t xml:space="preserve"> </w:t>
      </w:r>
      <w:r w:rsidR="00A30FA8">
        <w:t>PCT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>если таковой будет принят</w:t>
      </w:r>
      <w:r w:rsidR="00636AC0" w:rsidRPr="002F7D71">
        <w:rPr>
          <w:lang w:val="ru-RU"/>
        </w:rPr>
        <w:t xml:space="preserve">, </w:t>
      </w:r>
      <w:r>
        <w:rPr>
          <w:lang w:val="ru-RU"/>
        </w:rPr>
        <w:t xml:space="preserve">для </w:t>
      </w:r>
      <w:r w:rsidRPr="002F7D71">
        <w:rPr>
          <w:lang w:val="ru-RU"/>
        </w:rPr>
        <w:t>в</w:t>
      </w:r>
      <w:r w:rsidR="003E1BFC" w:rsidRPr="002F7D71">
        <w:rPr>
          <w:lang w:val="ru-RU"/>
        </w:rPr>
        <w:t>едомств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Договаривающихся государств</w:t>
      </w:r>
      <w:r w:rsidR="007156B7" w:rsidRPr="002F7D71">
        <w:rPr>
          <w:lang w:val="ru-RU"/>
        </w:rPr>
        <w:t xml:space="preserve"> </w:t>
      </w:r>
      <w:r w:rsidR="00196A60">
        <w:t>PLT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необходим</w:t>
      </w:r>
      <w:r>
        <w:rPr>
          <w:lang w:val="ru-RU"/>
        </w:rPr>
        <w:t xml:space="preserve">о, опять-таки, </w:t>
      </w:r>
      <w:r w:rsidRPr="002F7D71">
        <w:rPr>
          <w:lang w:val="ru-RU"/>
        </w:rPr>
        <w:t>отдельно</w:t>
      </w:r>
      <w:r>
        <w:rPr>
          <w:lang w:val="ru-RU"/>
        </w:rPr>
        <w:t xml:space="preserve"> </w:t>
      </w:r>
      <w:r>
        <w:rPr>
          <w:szCs w:val="22"/>
          <w:lang w:val="ru-RU"/>
        </w:rPr>
        <w:t xml:space="preserve">рассмотреть </w:t>
      </w:r>
      <w:r w:rsidR="002F7D71" w:rsidRPr="002F7D71">
        <w:rPr>
          <w:lang w:val="ru-RU"/>
        </w:rPr>
        <w:t>каждый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>из двух</w:t>
      </w:r>
      <w:r w:rsidR="00636AC0" w:rsidRPr="002F7D71">
        <w:rPr>
          <w:lang w:val="ru-RU"/>
        </w:rPr>
        <w:t xml:space="preserve"> </w:t>
      </w:r>
      <w:r>
        <w:rPr>
          <w:lang w:val="ru-RU"/>
        </w:rPr>
        <w:t xml:space="preserve">процессов, </w:t>
      </w:r>
      <w:r>
        <w:rPr>
          <w:szCs w:val="22"/>
          <w:lang w:val="ru-RU"/>
        </w:rPr>
        <w:t xml:space="preserve">рассмотренных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>
        <w:rPr>
          <w:lang w:val="ru-RU"/>
        </w:rPr>
        <w:t>е</w:t>
      </w:r>
      <w:r w:rsidR="00636AC0">
        <w:t> </w:t>
      </w:r>
      <w:r w:rsidR="00636AC0">
        <w:fldChar w:fldCharType="begin"/>
      </w:r>
      <w:r w:rsidR="00636AC0" w:rsidRPr="002F7D71">
        <w:rPr>
          <w:lang w:val="ru-RU"/>
        </w:rPr>
        <w:instrText xml:space="preserve"> </w:instrText>
      </w:r>
      <w:r w:rsidR="00636AC0">
        <w:instrText>REF</w:instrText>
      </w:r>
      <w:r w:rsidR="00636AC0" w:rsidRPr="002F7D71">
        <w:rPr>
          <w:lang w:val="ru-RU"/>
        </w:rPr>
        <w:instrText xml:space="preserve"> _</w:instrText>
      </w:r>
      <w:r w:rsidR="00636AC0">
        <w:instrText>Ref</w:instrText>
      </w:r>
      <w:r w:rsidR="00636AC0" w:rsidRPr="002F7D71">
        <w:rPr>
          <w:lang w:val="ru-RU"/>
        </w:rPr>
        <w:instrText>477259565 \</w:instrText>
      </w:r>
      <w:r w:rsidR="00636AC0">
        <w:instrText>r</w:instrText>
      </w:r>
      <w:r w:rsidR="00636AC0" w:rsidRPr="002F7D71">
        <w:rPr>
          <w:lang w:val="ru-RU"/>
        </w:rPr>
        <w:instrText xml:space="preserve"> \</w:instrText>
      </w:r>
      <w:r w:rsidR="00636AC0">
        <w:instrText>h</w:instrText>
      </w:r>
      <w:r w:rsidR="00636AC0" w:rsidRPr="002F7D71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2</w:t>
      </w:r>
      <w:r w:rsidR="00636AC0">
        <w:fldChar w:fldCharType="end"/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а именно</w:t>
      </w:r>
      <w:r w:rsidR="00636AC0" w:rsidRPr="002F7D71">
        <w:rPr>
          <w:lang w:val="ru-RU"/>
        </w:rPr>
        <w:t>, (</w:t>
      </w:r>
      <w:proofErr w:type="spellStart"/>
      <w:r w:rsidR="00636AC0">
        <w:t>i</w:t>
      </w:r>
      <w:proofErr w:type="spellEnd"/>
      <w:r w:rsidR="00636AC0" w:rsidRPr="002F7D71">
        <w:rPr>
          <w:lang w:val="ru-RU"/>
        </w:rPr>
        <w:t xml:space="preserve">) </w:t>
      </w:r>
      <w:r>
        <w:rPr>
          <w:lang w:val="ru-RU"/>
        </w:rPr>
        <w:t>включение</w:t>
      </w:r>
      <w:r w:rsidR="000C0854" w:rsidRPr="002F7D71">
        <w:rPr>
          <w:lang w:val="ru-RU"/>
        </w:rPr>
        <w:t xml:space="preserve"> путем отсылки</w:t>
      </w:r>
      <w:r w:rsidR="00636AC0" w:rsidRPr="002F7D71">
        <w:rPr>
          <w:lang w:val="ru-RU"/>
        </w:rPr>
        <w:t xml:space="preserve">, </w:t>
      </w:r>
      <w:r w:rsidR="008748F8" w:rsidRPr="002F7D71">
        <w:rPr>
          <w:lang w:val="ru-RU"/>
        </w:rPr>
        <w:t>без утраты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люб</w:t>
      </w:r>
      <w:r w:rsidR="00247AD2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247AD2">
        <w:rPr>
          <w:lang w:val="ru-RU"/>
        </w:rPr>
        <w:t>его</w:t>
      </w:r>
      <w:r w:rsidR="00636AC0" w:rsidRPr="002F7D71">
        <w:rPr>
          <w:lang w:val="ru-RU"/>
        </w:rPr>
        <w:t xml:space="preserve"> (</w:t>
      </w:r>
      <w:r w:rsidR="00247AD2">
        <w:rPr>
          <w:lang w:val="ru-RU"/>
        </w:rPr>
        <w:t>«правильного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) </w:t>
      </w:r>
      <w:r w:rsidR="00F33705" w:rsidRPr="002F7D71">
        <w:rPr>
          <w:lang w:val="ru-RU"/>
        </w:rPr>
        <w:t>элемент</w:t>
      </w:r>
      <w:r w:rsidR="00247AD2">
        <w:rPr>
          <w:lang w:val="ru-RU"/>
        </w:rPr>
        <w:t>а или части,</w:t>
      </w:r>
      <w:r w:rsidR="00636AC0" w:rsidRPr="002F7D71">
        <w:rPr>
          <w:lang w:val="ru-RU"/>
        </w:rPr>
        <w:t xml:space="preserve"> </w:t>
      </w:r>
      <w:r w:rsidR="00247AD2">
        <w:rPr>
          <w:lang w:val="ru-RU"/>
        </w:rPr>
        <w:t xml:space="preserve">содержавшихся </w:t>
      </w:r>
      <w:r w:rsidR="004B7135">
        <w:rPr>
          <w:lang w:val="ru-RU"/>
        </w:rPr>
        <w:t>в приоритетной заявке</w:t>
      </w:r>
      <w:r w:rsidR="00636AC0" w:rsidRPr="002F7D71">
        <w:rPr>
          <w:lang w:val="ru-RU"/>
        </w:rPr>
        <w:t>;</w:t>
      </w:r>
      <w:proofErr w:type="gramEnd"/>
      <w:r w:rsidR="00636AC0" w:rsidRPr="002F7D71">
        <w:rPr>
          <w:lang w:val="ru-RU"/>
        </w:rPr>
        <w:t xml:space="preserve">  </w:t>
      </w:r>
      <w:r w:rsidR="002F7D71" w:rsidRPr="002F7D71">
        <w:rPr>
          <w:lang w:val="ru-RU"/>
        </w:rPr>
        <w:t>и</w:t>
      </w:r>
      <w:r w:rsidR="00636AC0" w:rsidRPr="002F7D71">
        <w:rPr>
          <w:lang w:val="ru-RU"/>
        </w:rPr>
        <w:t xml:space="preserve"> (</w:t>
      </w:r>
      <w:r w:rsidR="00636AC0">
        <w:t>ii</w:t>
      </w:r>
      <w:r w:rsidR="00636AC0" w:rsidRPr="002F7D71">
        <w:rPr>
          <w:lang w:val="ru-RU"/>
        </w:rPr>
        <w:t xml:space="preserve">) </w:t>
      </w:r>
      <w:r w:rsidR="00247AD2">
        <w:rPr>
          <w:lang w:val="ru-RU"/>
        </w:rPr>
        <w:t>исключение из заявки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люб</w:t>
      </w:r>
      <w:r w:rsidR="00247AD2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соответствующ</w:t>
      </w:r>
      <w:r w:rsidR="00247AD2">
        <w:rPr>
          <w:lang w:val="ru-RU"/>
        </w:rPr>
        <w:t>его</w:t>
      </w:r>
      <w:r w:rsidR="002F7D71" w:rsidRPr="002F7D71">
        <w:rPr>
          <w:lang w:val="ru-RU"/>
        </w:rPr>
        <w:t xml:space="preserve"> </w:t>
      </w:r>
      <w:r w:rsidR="00247AD2">
        <w:rPr>
          <w:lang w:val="ru-RU"/>
        </w:rPr>
        <w:t>«ошибочно поданного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</w:t>
      </w:r>
      <w:r w:rsidR="00247AD2">
        <w:rPr>
          <w:lang w:val="ru-RU"/>
        </w:rPr>
        <w:t>а или части</w:t>
      </w:r>
      <w:r w:rsidR="00636AC0" w:rsidRPr="002F7D71">
        <w:rPr>
          <w:lang w:val="ru-RU"/>
        </w:rPr>
        <w:t>.</w:t>
      </w:r>
    </w:p>
    <w:p w:rsidR="00636AC0" w:rsidRPr="002F7D71" w:rsidRDefault="003E1BFC" w:rsidP="00C87478">
      <w:pPr>
        <w:pStyle w:val="ONUME"/>
        <w:rPr>
          <w:lang w:val="ru-RU"/>
        </w:rPr>
      </w:pPr>
      <w:r w:rsidRPr="002F7D71">
        <w:rPr>
          <w:lang w:val="ru-RU"/>
        </w:rPr>
        <w:t>Что касается</w:t>
      </w:r>
      <w:r w:rsidR="00636AC0" w:rsidRPr="002F7D71">
        <w:rPr>
          <w:lang w:val="ru-RU"/>
        </w:rPr>
        <w:t xml:space="preserve"> </w:t>
      </w:r>
      <w:r w:rsidR="002009FC">
        <w:rPr>
          <w:lang w:val="ru-RU"/>
        </w:rPr>
        <w:t xml:space="preserve">включения </w:t>
      </w:r>
      <w:r w:rsidR="000D5CE2">
        <w:rPr>
          <w:lang w:val="ru-RU"/>
        </w:rPr>
        <w:t>путем отсылки</w:t>
      </w:r>
      <w:r w:rsidR="00636AC0" w:rsidRPr="002F7D71">
        <w:rPr>
          <w:lang w:val="ru-RU"/>
        </w:rPr>
        <w:t xml:space="preserve">, </w:t>
      </w:r>
      <w:r w:rsidR="008748F8" w:rsidRPr="002F7D71">
        <w:rPr>
          <w:lang w:val="ru-RU"/>
        </w:rPr>
        <w:t>без утраты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даты подачи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люб</w:t>
      </w:r>
      <w:r w:rsidR="00247AD2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отсутствующ</w:t>
      </w:r>
      <w:r w:rsidR="00247AD2">
        <w:rPr>
          <w:lang w:val="ru-RU"/>
        </w:rPr>
        <w:t>его</w:t>
      </w:r>
      <w:r w:rsidR="00636AC0" w:rsidRPr="002F7D71">
        <w:rPr>
          <w:lang w:val="ru-RU"/>
        </w:rPr>
        <w:t xml:space="preserve"> (</w:t>
      </w:r>
      <w:r w:rsidR="00247AD2">
        <w:rPr>
          <w:lang w:val="ru-RU"/>
        </w:rPr>
        <w:t>«правильного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) </w:t>
      </w:r>
      <w:r w:rsidR="00F33705" w:rsidRPr="002F7D71">
        <w:rPr>
          <w:lang w:val="ru-RU"/>
        </w:rPr>
        <w:t>элемент</w:t>
      </w:r>
      <w:r w:rsidR="00247AD2">
        <w:rPr>
          <w:lang w:val="ru-RU"/>
        </w:rPr>
        <w:t>а или части,</w:t>
      </w:r>
      <w:r w:rsidR="00636AC0" w:rsidRPr="002F7D71">
        <w:rPr>
          <w:lang w:val="ru-RU"/>
        </w:rPr>
        <w:t xml:space="preserve"> </w:t>
      </w:r>
      <w:r w:rsidR="00247AD2">
        <w:rPr>
          <w:lang w:val="ru-RU"/>
        </w:rPr>
        <w:t>содержавшихся</w:t>
      </w:r>
      <w:r w:rsidR="004B7135">
        <w:rPr>
          <w:lang w:val="ru-RU"/>
        </w:rPr>
        <w:t xml:space="preserve"> в приоритетной заявке</w:t>
      </w:r>
      <w:r w:rsidR="00636AC0" w:rsidRPr="002F7D71">
        <w:rPr>
          <w:lang w:val="ru-RU"/>
        </w:rPr>
        <w:t xml:space="preserve">, </w:t>
      </w:r>
      <w:r w:rsidR="000B5C9C">
        <w:rPr>
          <w:lang w:val="ru-RU"/>
        </w:rPr>
        <w:t xml:space="preserve">с учетом того, что сказано </w:t>
      </w:r>
      <w:r w:rsidR="002F7D71" w:rsidRPr="002F7D71">
        <w:rPr>
          <w:lang w:val="ru-RU"/>
        </w:rPr>
        <w:t>в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пункт</w:t>
      </w:r>
      <w:r w:rsidR="000B5C9C">
        <w:rPr>
          <w:lang w:val="ru-RU"/>
        </w:rPr>
        <w:t>е</w:t>
      </w:r>
      <w:r w:rsidR="00636AC0">
        <w:t> </w:t>
      </w:r>
      <w:r w:rsidR="00636AC0">
        <w:fldChar w:fldCharType="begin"/>
      </w:r>
      <w:r w:rsidR="00636AC0" w:rsidRPr="002F7D71">
        <w:rPr>
          <w:lang w:val="ru-RU"/>
        </w:rPr>
        <w:instrText xml:space="preserve"> </w:instrText>
      </w:r>
      <w:r w:rsidR="00636AC0">
        <w:instrText>REF</w:instrText>
      </w:r>
      <w:r w:rsidR="00636AC0" w:rsidRPr="002F7D71">
        <w:rPr>
          <w:lang w:val="ru-RU"/>
        </w:rPr>
        <w:instrText xml:space="preserve"> _</w:instrText>
      </w:r>
      <w:r w:rsidR="00636AC0">
        <w:instrText>Ref</w:instrText>
      </w:r>
      <w:r w:rsidR="00636AC0" w:rsidRPr="002F7D71">
        <w:rPr>
          <w:lang w:val="ru-RU"/>
        </w:rPr>
        <w:instrText>477443762 \</w:instrText>
      </w:r>
      <w:r w:rsidR="00636AC0">
        <w:instrText>r</w:instrText>
      </w:r>
      <w:r w:rsidR="00636AC0" w:rsidRPr="002F7D71">
        <w:rPr>
          <w:lang w:val="ru-RU"/>
        </w:rPr>
        <w:instrText xml:space="preserve"> \</w:instrText>
      </w:r>
      <w:r w:rsidR="00636AC0">
        <w:instrText>h</w:instrText>
      </w:r>
      <w:r w:rsidR="00636AC0" w:rsidRPr="002F7D71">
        <w:rPr>
          <w:lang w:val="ru-RU"/>
        </w:rPr>
        <w:instrText xml:space="preserve"> </w:instrText>
      </w:r>
      <w:r w:rsidR="00636AC0">
        <w:fldChar w:fldCharType="separate"/>
      </w:r>
      <w:r w:rsidR="00D669A4" w:rsidRPr="00D669A4">
        <w:rPr>
          <w:lang w:val="ru-RU"/>
        </w:rPr>
        <w:t>44</w:t>
      </w:r>
      <w:r w:rsidR="00636AC0">
        <w:fldChar w:fldCharType="end"/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выше</w:t>
      </w:r>
      <w:r w:rsidR="00636AC0" w:rsidRPr="002F7D71">
        <w:rPr>
          <w:lang w:val="ru-RU"/>
        </w:rPr>
        <w:t xml:space="preserve">, </w:t>
      </w:r>
      <w:r w:rsidR="002F7D71" w:rsidRPr="002F7D71">
        <w:rPr>
          <w:lang w:val="ru-RU"/>
        </w:rPr>
        <w:t>а именно</w:t>
      </w:r>
      <w:r w:rsidR="00636AC0" w:rsidRPr="002F7D71">
        <w:rPr>
          <w:lang w:val="ru-RU"/>
        </w:rPr>
        <w:t xml:space="preserve">, </w:t>
      </w:r>
      <w:r w:rsidR="000B5C9C">
        <w:rPr>
          <w:lang w:val="ru-RU"/>
        </w:rPr>
        <w:t>что статья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 xml:space="preserve">6(1) </w:t>
      </w:r>
      <w:r w:rsidR="000B5C9C">
        <w:t>PLT</w:t>
      </w:r>
      <w:r w:rsidR="000B5C9C" w:rsidRPr="002F7D71">
        <w:rPr>
          <w:lang w:val="ru-RU"/>
        </w:rPr>
        <w:t xml:space="preserve"> </w:t>
      </w:r>
      <w:r w:rsidR="000B5C9C">
        <w:rPr>
          <w:lang w:val="ru-RU"/>
        </w:rPr>
        <w:t xml:space="preserve">не </w:t>
      </w:r>
      <w:r w:rsidR="002009FC">
        <w:rPr>
          <w:lang w:val="ru-RU"/>
        </w:rPr>
        <w:t xml:space="preserve">касается </w:t>
      </w:r>
      <w:proofErr w:type="spellStart"/>
      <w:r w:rsidR="000B5C9C">
        <w:rPr>
          <w:lang w:val="ru-RU"/>
        </w:rPr>
        <w:t>ни</w:t>
      </w:r>
      <w:r w:rsidR="002009FC">
        <w:rPr>
          <w:lang w:val="ru-RU"/>
        </w:rPr>
        <w:t>как</w:t>
      </w:r>
      <w:proofErr w:type="gramStart"/>
      <w:r w:rsidR="002009FC">
        <w:rPr>
          <w:lang w:val="ru-RU"/>
        </w:rPr>
        <w:t>и</w:t>
      </w:r>
      <w:proofErr w:type="spellEnd"/>
      <w:r w:rsidR="002009FC" w:rsidRPr="00B63AFC">
        <w:rPr>
          <w:lang w:val="ru-RU"/>
        </w:rPr>
        <w:t>[</w:t>
      </w:r>
      <w:proofErr w:type="gramEnd"/>
      <w:r w:rsidR="00B63AFC">
        <w:rPr>
          <w:lang w:val="ru-RU"/>
        </w:rPr>
        <w:t xml:space="preserve"> требовани</w:t>
      </w:r>
      <w:r w:rsidR="00B63AFC" w:rsidRPr="00B63AFC">
        <w:rPr>
          <w:lang w:val="ru-RU"/>
        </w:rPr>
        <w:t>й</w:t>
      </w:r>
      <w:r w:rsidR="000C0854" w:rsidRPr="002F7D71">
        <w:rPr>
          <w:lang w:val="ru-RU"/>
        </w:rPr>
        <w:t xml:space="preserve"> </w:t>
      </w:r>
      <w:r w:rsidR="00245BF9">
        <w:rPr>
          <w:lang w:val="ru-RU"/>
        </w:rPr>
        <w:t>в отношении даты подачи</w:t>
      </w:r>
      <w:r w:rsidR="00636AC0" w:rsidRPr="002F7D71">
        <w:rPr>
          <w:lang w:val="ru-RU"/>
        </w:rPr>
        <w:t xml:space="preserve">, </w:t>
      </w:r>
      <w:r w:rsidRPr="002F7D71">
        <w:rPr>
          <w:lang w:val="ru-RU"/>
        </w:rPr>
        <w:t>принятие</w:t>
      </w:r>
      <w:r w:rsidR="00636AC0" w:rsidRPr="002F7D71">
        <w:rPr>
          <w:lang w:val="ru-RU"/>
        </w:rPr>
        <w:t xml:space="preserve"> </w:t>
      </w:r>
      <w:r w:rsidR="000B5C9C">
        <w:rPr>
          <w:lang w:val="ru-RU"/>
        </w:rPr>
        <w:t>предлагаемого</w:t>
      </w:r>
      <w:r w:rsidR="002F7D71" w:rsidRPr="002F7D71">
        <w:rPr>
          <w:lang w:val="ru-RU"/>
        </w:rPr>
        <w:t xml:space="preserve"> </w:t>
      </w:r>
      <w:r w:rsidR="000B5C9C" w:rsidRPr="00A30FA8">
        <w:rPr>
          <w:lang w:val="ru-RU"/>
        </w:rPr>
        <w:t>п</w:t>
      </w:r>
      <w:r w:rsidR="00A30FA8" w:rsidRPr="00A30FA8">
        <w:rPr>
          <w:lang w:val="ru-RU"/>
        </w:rPr>
        <w:t>одход</w:t>
      </w:r>
      <w:r w:rsidR="000B5C9C">
        <w:rPr>
          <w:lang w:val="ru-RU"/>
        </w:rPr>
        <w:t>а</w:t>
      </w:r>
      <w:r w:rsidR="00A30FA8" w:rsidRPr="00A30FA8">
        <w:rPr>
          <w:lang w:val="ru-RU"/>
        </w:rPr>
        <w:t xml:space="preserve"> </w:t>
      </w:r>
      <w:r w:rsidR="00A30FA8">
        <w:t>PCT</w:t>
      </w:r>
      <w:r w:rsidR="00636AC0" w:rsidRPr="002F7D71">
        <w:rPr>
          <w:lang w:val="ru-RU"/>
        </w:rPr>
        <w:t xml:space="preserve"> </w:t>
      </w:r>
      <w:r w:rsidR="000B5C9C">
        <w:rPr>
          <w:lang w:val="ru-RU"/>
        </w:rPr>
        <w:t xml:space="preserve">не будет иметь никаких </w:t>
      </w:r>
      <w:r w:rsidR="000B5C9C" w:rsidRPr="000B5C9C">
        <w:rPr>
          <w:lang w:val="ru-RU"/>
        </w:rPr>
        <w:t>последстви</w:t>
      </w:r>
      <w:r w:rsidR="000B5C9C">
        <w:rPr>
          <w:lang w:val="ru-RU"/>
        </w:rPr>
        <w:t xml:space="preserve">й для </w:t>
      </w:r>
      <w:r w:rsidR="000B5C9C" w:rsidRPr="002F7D71">
        <w:rPr>
          <w:lang w:val="ru-RU"/>
        </w:rPr>
        <w:t>в</w:t>
      </w:r>
      <w:r w:rsidRPr="002F7D71">
        <w:rPr>
          <w:lang w:val="ru-RU"/>
        </w:rPr>
        <w:t>едомств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2F7D71">
        <w:rPr>
          <w:lang w:val="ru-RU"/>
        </w:rPr>
        <w:t xml:space="preserve"> </w:t>
      </w:r>
      <w:r w:rsidR="000B5C9C" w:rsidRPr="00A01EC0">
        <w:rPr>
          <w:lang w:val="ru-RU"/>
        </w:rPr>
        <w:t>с точки зрения</w:t>
      </w:r>
      <w:r w:rsidR="000B5C9C">
        <w:rPr>
          <w:lang w:val="ru-RU"/>
        </w:rPr>
        <w:t xml:space="preserve"> </w:t>
      </w:r>
      <w:r w:rsidR="000B5C9C" w:rsidRPr="00A01EC0">
        <w:rPr>
          <w:lang w:val="ru-RU"/>
        </w:rPr>
        <w:t>требовани</w:t>
      </w:r>
      <w:r w:rsidR="000B5C9C">
        <w:rPr>
          <w:lang w:val="ru-RU"/>
        </w:rPr>
        <w:t xml:space="preserve">й статьи </w:t>
      </w:r>
      <w:r w:rsidR="00636AC0" w:rsidRPr="002F7D71">
        <w:rPr>
          <w:lang w:val="ru-RU"/>
        </w:rPr>
        <w:t>6</w:t>
      </w:r>
      <w:r w:rsidR="000B5C9C">
        <w:rPr>
          <w:lang w:val="ru-RU"/>
        </w:rPr>
        <w:t xml:space="preserve"> </w:t>
      </w:r>
      <w:r w:rsidR="000B5C9C">
        <w:t>PLT</w:t>
      </w:r>
      <w:r w:rsidR="00636AC0" w:rsidRPr="002F7D71">
        <w:rPr>
          <w:lang w:val="ru-RU"/>
        </w:rPr>
        <w:t>.</w:t>
      </w:r>
    </w:p>
    <w:p w:rsidR="00636AC0" w:rsidRPr="001C2CB6" w:rsidRDefault="003E1BFC" w:rsidP="00C87478">
      <w:pPr>
        <w:pStyle w:val="ONUME"/>
        <w:rPr>
          <w:lang w:val="ru-RU"/>
        </w:rPr>
      </w:pPr>
      <w:r w:rsidRPr="002F7D71">
        <w:rPr>
          <w:lang w:val="ru-RU"/>
        </w:rPr>
        <w:t>Что касается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>исключения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 xml:space="preserve">из заявки </w:t>
      </w:r>
      <w:r w:rsidR="002F7D71" w:rsidRPr="002F7D71">
        <w:rPr>
          <w:lang w:val="ru-RU"/>
        </w:rPr>
        <w:t>люб</w:t>
      </w:r>
      <w:r w:rsidR="001C2CB6">
        <w:rPr>
          <w:lang w:val="ru-RU"/>
        </w:rPr>
        <w:t>ого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«ошибочно поданн</w:t>
      </w:r>
      <w:r w:rsidR="001C2CB6">
        <w:rPr>
          <w:lang w:val="ru-RU"/>
        </w:rPr>
        <w:t>ого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F33705" w:rsidRPr="002F7D71">
        <w:rPr>
          <w:lang w:val="ru-RU"/>
        </w:rPr>
        <w:t>элемент</w:t>
      </w:r>
      <w:r w:rsidR="001C2CB6">
        <w:rPr>
          <w:lang w:val="ru-RU"/>
        </w:rPr>
        <w:t>а</w:t>
      </w:r>
      <w:r w:rsidR="00F33705" w:rsidRPr="002F7D71">
        <w:rPr>
          <w:lang w:val="ru-RU"/>
        </w:rPr>
        <w:t xml:space="preserve"> или част</w:t>
      </w:r>
      <w:r w:rsidR="001C2CB6">
        <w:rPr>
          <w:lang w:val="ru-RU"/>
        </w:rPr>
        <w:t>и</w:t>
      </w:r>
      <w:r w:rsidR="00636AC0" w:rsidRPr="002F7D71">
        <w:rPr>
          <w:lang w:val="ru-RU"/>
        </w:rPr>
        <w:t xml:space="preserve">, </w:t>
      </w:r>
      <w:r w:rsidR="000C0854" w:rsidRPr="002F7D71">
        <w:rPr>
          <w:lang w:val="ru-RU"/>
        </w:rPr>
        <w:t>стать</w:t>
      </w:r>
      <w:r w:rsidR="001C2CB6">
        <w:rPr>
          <w:lang w:val="ru-RU"/>
        </w:rPr>
        <w:t>я</w:t>
      </w:r>
      <w:r w:rsidR="000C0854" w:rsidRPr="002F7D71">
        <w:rPr>
          <w:lang w:val="ru-RU"/>
        </w:rPr>
        <w:t xml:space="preserve"> </w:t>
      </w:r>
      <w:r w:rsidR="00636AC0" w:rsidRPr="002F7D71">
        <w:rPr>
          <w:lang w:val="ru-RU"/>
        </w:rPr>
        <w:t xml:space="preserve">6 </w:t>
      </w:r>
      <w:r w:rsidR="001C2CB6">
        <w:t>PLT</w:t>
      </w:r>
      <w:r w:rsidR="001C2CB6" w:rsidRPr="002F7D71">
        <w:rPr>
          <w:lang w:val="ru-RU"/>
        </w:rPr>
        <w:t xml:space="preserve"> </w:t>
      </w:r>
      <w:r w:rsidR="001C2CB6">
        <w:rPr>
          <w:lang w:val="ru-RU"/>
        </w:rPr>
        <w:t xml:space="preserve">будет иметь </w:t>
      </w:r>
      <w:r w:rsidR="001C2CB6" w:rsidRPr="001C2CB6">
        <w:rPr>
          <w:lang w:val="ru-RU"/>
        </w:rPr>
        <w:t>последстви</w:t>
      </w:r>
      <w:r w:rsidR="001C2CB6">
        <w:rPr>
          <w:lang w:val="ru-RU"/>
        </w:rPr>
        <w:t>я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 xml:space="preserve">для </w:t>
      </w:r>
      <w:r w:rsidR="001C2CB6" w:rsidRPr="002F7D71">
        <w:rPr>
          <w:lang w:val="ru-RU"/>
        </w:rPr>
        <w:t>в</w:t>
      </w:r>
      <w:r w:rsidRPr="002F7D71">
        <w:rPr>
          <w:lang w:val="ru-RU"/>
        </w:rPr>
        <w:t>едомств</w:t>
      </w:r>
      <w:r w:rsidR="00636AC0" w:rsidRPr="002F7D71">
        <w:rPr>
          <w:lang w:val="ru-RU"/>
        </w:rPr>
        <w:t xml:space="preserve"> </w:t>
      </w:r>
      <w:r w:rsidR="000C0854" w:rsidRPr="002F7D71">
        <w:rPr>
          <w:lang w:val="ru-RU"/>
        </w:rPr>
        <w:t xml:space="preserve">Договаривающихся сторон </w:t>
      </w:r>
      <w:r w:rsidR="00196A60">
        <w:t>PLT</w:t>
      </w:r>
      <w:r w:rsidR="001C2CB6">
        <w:rPr>
          <w:lang w:val="ru-RU"/>
        </w:rPr>
        <w:t xml:space="preserve"> </w:t>
      </w:r>
      <w:r w:rsidR="001C2CB6" w:rsidRPr="002F7D71">
        <w:rPr>
          <w:lang w:val="ru-RU"/>
        </w:rPr>
        <w:t xml:space="preserve">только </w:t>
      </w:r>
      <w:r w:rsidR="001C2CB6" w:rsidRPr="001C2CB6">
        <w:rPr>
          <w:szCs w:val="22"/>
          <w:lang w:val="ru-RU"/>
        </w:rPr>
        <w:t>в том</w:t>
      </w:r>
      <w:r w:rsidR="001C2CB6">
        <w:rPr>
          <w:szCs w:val="22"/>
          <w:lang w:val="ru-RU"/>
        </w:rPr>
        <w:t xml:space="preserve"> случае</w:t>
      </w:r>
      <w:r w:rsidR="001C2CB6">
        <w:rPr>
          <w:lang w:val="ru-RU"/>
        </w:rPr>
        <w:t>,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если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 xml:space="preserve">эта </w:t>
      </w:r>
      <w:r w:rsidR="002F7D71" w:rsidRPr="002F7D71">
        <w:rPr>
          <w:lang w:val="ru-RU"/>
        </w:rPr>
        <w:t>часть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>предлагаемого</w:t>
      </w:r>
      <w:r w:rsidR="002F7D71" w:rsidRPr="002F7D71">
        <w:rPr>
          <w:lang w:val="ru-RU"/>
        </w:rPr>
        <w:t xml:space="preserve"> </w:t>
      </w:r>
      <w:r w:rsidR="001C2CB6" w:rsidRPr="00A30FA8">
        <w:rPr>
          <w:lang w:val="ru-RU"/>
        </w:rPr>
        <w:t>п</w:t>
      </w:r>
      <w:r w:rsidR="00A30FA8" w:rsidRPr="00A30FA8">
        <w:rPr>
          <w:lang w:val="ru-RU"/>
        </w:rPr>
        <w:t>одход</w:t>
      </w:r>
      <w:r w:rsidR="001C2CB6">
        <w:rPr>
          <w:lang w:val="ru-RU"/>
        </w:rPr>
        <w:t>а</w:t>
      </w:r>
      <w:r w:rsidR="00A30FA8" w:rsidRPr="00A30FA8">
        <w:rPr>
          <w:lang w:val="ru-RU"/>
        </w:rPr>
        <w:t xml:space="preserve"> </w:t>
      </w:r>
      <w:r w:rsidR="00A30FA8">
        <w:t>PCT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 xml:space="preserve">будет касаться </w:t>
      </w:r>
      <w:r w:rsidR="00F33705" w:rsidRPr="002F7D71">
        <w:rPr>
          <w:lang w:val="ru-RU"/>
        </w:rPr>
        <w:t>«</w:t>
      </w:r>
      <w:r w:rsidR="001C2CB6">
        <w:rPr>
          <w:lang w:val="ru-RU"/>
        </w:rPr>
        <w:t>формы</w:t>
      </w:r>
      <w:r w:rsidR="00636AC0" w:rsidRPr="002F7D71">
        <w:rPr>
          <w:lang w:val="ru-RU"/>
        </w:rPr>
        <w:t xml:space="preserve"> </w:t>
      </w:r>
      <w:r w:rsidR="002F7D71" w:rsidRPr="002F7D71">
        <w:rPr>
          <w:lang w:val="ru-RU"/>
        </w:rPr>
        <w:t>или</w:t>
      </w:r>
      <w:r w:rsidR="00636AC0" w:rsidRPr="002F7D71">
        <w:rPr>
          <w:lang w:val="ru-RU"/>
        </w:rPr>
        <w:t xml:space="preserve"> </w:t>
      </w:r>
      <w:r w:rsidR="001C2CB6">
        <w:rPr>
          <w:lang w:val="ru-RU"/>
        </w:rPr>
        <w:t>содержания</w:t>
      </w:r>
      <w:r w:rsidR="00F33705" w:rsidRPr="002F7D71">
        <w:rPr>
          <w:lang w:val="ru-RU"/>
        </w:rPr>
        <w:t>»</w:t>
      </w:r>
      <w:r w:rsidR="00636AC0" w:rsidRPr="002F7D71">
        <w:rPr>
          <w:lang w:val="ru-RU"/>
        </w:rPr>
        <w:t xml:space="preserve"> </w:t>
      </w:r>
      <w:r w:rsidR="008748F8" w:rsidRPr="002F7D71">
        <w:rPr>
          <w:lang w:val="ru-RU"/>
        </w:rPr>
        <w:t>заявки</w:t>
      </w:r>
      <w:r w:rsidR="00636AC0" w:rsidRPr="002F7D71">
        <w:rPr>
          <w:lang w:val="ru-RU"/>
        </w:rPr>
        <w:t xml:space="preserve">.  </w:t>
      </w:r>
      <w:r w:rsidR="001C2CB6" w:rsidRPr="001C2CB6">
        <w:rPr>
          <w:lang w:val="ru-RU"/>
        </w:rPr>
        <w:t>В этой связи</w:t>
      </w:r>
      <w:r w:rsidR="001C2CB6">
        <w:rPr>
          <w:lang w:val="ru-RU"/>
        </w:rPr>
        <w:t xml:space="preserve"> </w:t>
      </w:r>
      <w:r w:rsidR="001C2CB6" w:rsidRPr="001C2CB6">
        <w:rPr>
          <w:lang w:val="ru-RU"/>
        </w:rPr>
        <w:t>с</w:t>
      </w:r>
      <w:r w:rsidRPr="001C2CB6">
        <w:rPr>
          <w:lang w:val="ru-RU"/>
        </w:rPr>
        <w:t xml:space="preserve">ледует иметь в виду, что </w:t>
      </w:r>
      <w:r w:rsidR="00B63AFC" w:rsidRPr="00B63AFC">
        <w:rPr>
          <w:lang w:val="ru-RU"/>
        </w:rPr>
        <w:t xml:space="preserve">редакция </w:t>
      </w:r>
      <w:r w:rsidRPr="001C2CB6">
        <w:rPr>
          <w:lang w:val="ru-RU"/>
        </w:rPr>
        <w:t>статьи</w:t>
      </w:r>
      <w:r w:rsidR="000C0854" w:rsidRPr="001C2CB6">
        <w:rPr>
          <w:lang w:val="ru-RU"/>
        </w:rPr>
        <w:t xml:space="preserve"> </w:t>
      </w:r>
      <w:r w:rsidR="00636AC0" w:rsidRPr="001C2CB6">
        <w:rPr>
          <w:lang w:val="ru-RU"/>
        </w:rPr>
        <w:t xml:space="preserve">6(1) </w:t>
      </w:r>
      <w:r w:rsidR="001C2CB6">
        <w:t>PLT</w:t>
      </w:r>
      <w:r w:rsidR="001C2CB6" w:rsidRPr="001C2CB6">
        <w:rPr>
          <w:lang w:val="ru-RU"/>
        </w:rPr>
        <w:t xml:space="preserve"> </w:t>
      </w:r>
      <w:r w:rsidR="00B63AFC">
        <w:rPr>
          <w:lang w:val="ru-RU"/>
        </w:rPr>
        <w:t xml:space="preserve">следует </w:t>
      </w:r>
      <w:r w:rsidR="001C2CB6">
        <w:rPr>
          <w:lang w:val="ru-RU"/>
        </w:rPr>
        <w:t>образцу статьи</w:t>
      </w:r>
      <w:r w:rsidRPr="001C2CB6">
        <w:rPr>
          <w:lang w:val="ru-RU"/>
        </w:rPr>
        <w:t xml:space="preserve"> </w:t>
      </w:r>
      <w:r w:rsidR="00636AC0" w:rsidRPr="001C2CB6">
        <w:rPr>
          <w:lang w:val="ru-RU"/>
        </w:rPr>
        <w:t>27(1)</w:t>
      </w:r>
      <w:r w:rsidR="001C2CB6">
        <w:rPr>
          <w:lang w:val="ru-RU"/>
        </w:rPr>
        <w:t xml:space="preserve"> </w:t>
      </w:r>
      <w:r w:rsidR="001C2CB6">
        <w:t>PCT</w:t>
      </w:r>
      <w:r w:rsidR="00636AC0" w:rsidRPr="001C2CB6">
        <w:rPr>
          <w:lang w:val="ru-RU"/>
        </w:rPr>
        <w:t xml:space="preserve">.  </w:t>
      </w:r>
      <w:r w:rsidR="0088761B" w:rsidRPr="002D29F2">
        <w:rPr>
          <w:lang w:val="ru-RU"/>
        </w:rPr>
        <w:t>Т</w:t>
      </w:r>
      <w:r w:rsidR="002D29F2" w:rsidRPr="002D29F2">
        <w:rPr>
          <w:lang w:val="ru-RU"/>
        </w:rPr>
        <w:t>аким образом</w:t>
      </w:r>
      <w:r w:rsidRPr="001C2CB6">
        <w:rPr>
          <w:lang w:val="ru-RU"/>
        </w:rPr>
        <w:t xml:space="preserve">, </w:t>
      </w:r>
      <w:r w:rsidR="0088761B">
        <w:rPr>
          <w:lang w:val="ru-RU"/>
        </w:rPr>
        <w:t>подразумевается</w:t>
      </w:r>
      <w:r w:rsidR="001C2CB6">
        <w:rPr>
          <w:lang w:val="ru-RU"/>
        </w:rPr>
        <w:t xml:space="preserve">, что </w:t>
      </w:r>
      <w:r w:rsidR="002F7D71" w:rsidRPr="001C2CB6">
        <w:rPr>
          <w:lang w:val="ru-RU"/>
        </w:rPr>
        <w:t>выражение</w:t>
      </w:r>
      <w:r w:rsidR="00636AC0" w:rsidRPr="001C2CB6">
        <w:rPr>
          <w:lang w:val="ru-RU"/>
        </w:rPr>
        <w:t xml:space="preserve"> </w:t>
      </w:r>
      <w:r w:rsidR="00F33705" w:rsidRPr="001C2CB6">
        <w:rPr>
          <w:lang w:val="ru-RU"/>
        </w:rPr>
        <w:t>«</w:t>
      </w:r>
      <w:r w:rsidR="002F7D71" w:rsidRPr="001C2CB6">
        <w:rPr>
          <w:lang w:val="ru-RU"/>
        </w:rPr>
        <w:t>форма</w:t>
      </w:r>
      <w:r w:rsidR="00636AC0" w:rsidRPr="001C2CB6">
        <w:rPr>
          <w:lang w:val="ru-RU"/>
        </w:rPr>
        <w:t xml:space="preserve"> </w:t>
      </w:r>
      <w:r w:rsidR="002F7D71" w:rsidRPr="001C2CB6">
        <w:rPr>
          <w:lang w:val="ru-RU"/>
        </w:rPr>
        <w:t>или</w:t>
      </w:r>
      <w:r w:rsidR="00636AC0" w:rsidRPr="001C2CB6">
        <w:rPr>
          <w:lang w:val="ru-RU"/>
        </w:rPr>
        <w:t xml:space="preserve"> </w:t>
      </w:r>
      <w:r w:rsidR="002F7D71" w:rsidRPr="001C2CB6">
        <w:rPr>
          <w:lang w:val="ru-RU"/>
        </w:rPr>
        <w:t>содержание</w:t>
      </w:r>
      <w:r w:rsidR="00F33705" w:rsidRPr="001C2CB6">
        <w:rPr>
          <w:lang w:val="ru-RU"/>
        </w:rPr>
        <w:t>»</w:t>
      </w:r>
      <w:r w:rsidR="00636AC0" w:rsidRPr="001C2CB6">
        <w:rPr>
          <w:lang w:val="ru-RU"/>
        </w:rPr>
        <w:t xml:space="preserve"> </w:t>
      </w:r>
      <w:r w:rsidR="008748F8" w:rsidRPr="001C2CB6">
        <w:rPr>
          <w:lang w:val="ru-RU"/>
        </w:rPr>
        <w:t>заявки</w:t>
      </w:r>
      <w:r w:rsidR="001C2CB6">
        <w:rPr>
          <w:lang w:val="ru-RU"/>
        </w:rPr>
        <w:t xml:space="preserve">, употребляемое </w:t>
      </w:r>
      <w:r w:rsidR="002F7D71" w:rsidRPr="001C2CB6">
        <w:rPr>
          <w:lang w:val="ru-RU"/>
        </w:rPr>
        <w:t>в</w:t>
      </w:r>
      <w:r w:rsidR="00636AC0" w:rsidRPr="001C2CB6">
        <w:rPr>
          <w:lang w:val="ru-RU"/>
        </w:rPr>
        <w:t xml:space="preserve"> </w:t>
      </w:r>
      <w:r w:rsidR="000C0854" w:rsidRPr="001C2CB6">
        <w:rPr>
          <w:lang w:val="ru-RU"/>
        </w:rPr>
        <w:t xml:space="preserve">статье </w:t>
      </w:r>
      <w:r w:rsidR="00636AC0" w:rsidRPr="001C2CB6">
        <w:rPr>
          <w:lang w:val="ru-RU"/>
        </w:rPr>
        <w:t xml:space="preserve">6(1) </w:t>
      </w:r>
      <w:r w:rsidR="001C2CB6">
        <w:t>PLT</w:t>
      </w:r>
      <w:r w:rsidR="001C2CB6">
        <w:rPr>
          <w:lang w:val="ru-RU"/>
        </w:rPr>
        <w:t>,</w:t>
      </w:r>
      <w:r w:rsidR="001C2CB6" w:rsidRPr="001C2CB6">
        <w:rPr>
          <w:lang w:val="ru-RU"/>
        </w:rPr>
        <w:t xml:space="preserve"> должн</w:t>
      </w:r>
      <w:r w:rsidR="001C2CB6">
        <w:rPr>
          <w:lang w:val="ru-RU"/>
        </w:rPr>
        <w:t xml:space="preserve">о толковаться так же, как </w:t>
      </w:r>
      <w:r w:rsidR="0088761B">
        <w:rPr>
          <w:lang w:val="ru-RU"/>
        </w:rPr>
        <w:t>э</w:t>
      </w:r>
      <w:r w:rsidR="001C2CB6">
        <w:rPr>
          <w:lang w:val="ru-RU"/>
        </w:rPr>
        <w:t xml:space="preserve">то же </w:t>
      </w:r>
      <w:r w:rsidR="002F7D71" w:rsidRPr="001C2CB6">
        <w:rPr>
          <w:lang w:val="ru-RU"/>
        </w:rPr>
        <w:t>выражение</w:t>
      </w:r>
      <w:r w:rsidR="001C2CB6">
        <w:rPr>
          <w:lang w:val="ru-RU"/>
        </w:rPr>
        <w:t xml:space="preserve">, </w:t>
      </w:r>
      <w:r w:rsidR="001C2CB6" w:rsidRPr="001C2CB6">
        <w:rPr>
          <w:color w:val="000000"/>
          <w:lang w:val="ru-RU"/>
        </w:rPr>
        <w:t>фигурирующ</w:t>
      </w:r>
      <w:r w:rsidR="001C2CB6">
        <w:rPr>
          <w:lang w:val="ru-RU"/>
        </w:rPr>
        <w:t xml:space="preserve">ее </w:t>
      </w:r>
      <w:r w:rsidR="002F7D71" w:rsidRPr="001C2CB6">
        <w:rPr>
          <w:lang w:val="ru-RU"/>
        </w:rPr>
        <w:t>в</w:t>
      </w:r>
      <w:r w:rsidR="00636AC0" w:rsidRPr="001C2CB6">
        <w:rPr>
          <w:lang w:val="ru-RU"/>
        </w:rPr>
        <w:t xml:space="preserve"> </w:t>
      </w:r>
      <w:r w:rsidR="001C2CB6">
        <w:rPr>
          <w:lang w:val="ru-RU"/>
        </w:rPr>
        <w:t>статье</w:t>
      </w:r>
      <w:r w:rsidRPr="001C2CB6">
        <w:rPr>
          <w:lang w:val="ru-RU"/>
        </w:rPr>
        <w:t xml:space="preserve"> </w:t>
      </w:r>
      <w:r w:rsidR="00636AC0" w:rsidRPr="001C2CB6">
        <w:rPr>
          <w:lang w:val="ru-RU"/>
        </w:rPr>
        <w:t>27(1)</w:t>
      </w:r>
      <w:r w:rsidR="001C2CB6">
        <w:rPr>
          <w:lang w:val="ru-RU"/>
        </w:rPr>
        <w:t xml:space="preserve"> </w:t>
      </w:r>
      <w:r w:rsidR="001C2CB6">
        <w:t>PCT</w:t>
      </w:r>
      <w:r w:rsidR="00636AC0">
        <w:rPr>
          <w:rStyle w:val="af3"/>
        </w:rPr>
        <w:footnoteReference w:id="12"/>
      </w:r>
      <w:r w:rsidR="001C2CB6" w:rsidRPr="001C2CB6">
        <w:rPr>
          <w:lang w:val="ru-RU"/>
        </w:rPr>
        <w:t>.</w:t>
      </w:r>
      <w:r w:rsidR="00636AC0" w:rsidRPr="001C2CB6">
        <w:rPr>
          <w:lang w:val="ru-RU"/>
        </w:rPr>
        <w:t xml:space="preserve"> </w:t>
      </w:r>
      <w:r w:rsidR="001C2CB6">
        <w:rPr>
          <w:lang w:val="ru-RU"/>
        </w:rPr>
        <w:t>В примечаниях</w:t>
      </w:r>
      <w:r w:rsidR="00636AC0" w:rsidRPr="001C2CB6">
        <w:rPr>
          <w:lang w:val="ru-RU"/>
        </w:rPr>
        <w:t xml:space="preserve"> </w:t>
      </w:r>
      <w:r w:rsidR="001C2CB6">
        <w:rPr>
          <w:lang w:val="ru-RU"/>
        </w:rPr>
        <w:t xml:space="preserve">к этой </w:t>
      </w:r>
      <w:r w:rsidR="001C2CB6" w:rsidRPr="001C2CB6">
        <w:rPr>
          <w:lang w:val="ru-RU"/>
        </w:rPr>
        <w:t>с</w:t>
      </w:r>
      <w:r w:rsidR="001C2CB6">
        <w:rPr>
          <w:lang w:val="ru-RU"/>
        </w:rPr>
        <w:t xml:space="preserve">татье, </w:t>
      </w:r>
      <w:r w:rsidR="001C2CB6" w:rsidRPr="001C2CB6">
        <w:rPr>
          <w:lang w:val="ru-RU"/>
        </w:rPr>
        <w:t>содерж</w:t>
      </w:r>
      <w:r w:rsidR="001C2CB6">
        <w:rPr>
          <w:lang w:val="ru-RU"/>
        </w:rPr>
        <w:t xml:space="preserve">ащихся в протоколе </w:t>
      </w:r>
      <w:r w:rsidRPr="001C2CB6">
        <w:rPr>
          <w:lang w:val="ru-RU"/>
        </w:rPr>
        <w:t>Вашингтон</w:t>
      </w:r>
      <w:r w:rsidR="001C2CB6">
        <w:rPr>
          <w:lang w:val="ru-RU"/>
        </w:rPr>
        <w:t>ской</w:t>
      </w:r>
      <w:r w:rsidR="00636AC0" w:rsidRPr="001C2CB6">
        <w:rPr>
          <w:lang w:val="ru-RU"/>
        </w:rPr>
        <w:t xml:space="preserve"> </w:t>
      </w:r>
      <w:r w:rsidRPr="001C2CB6">
        <w:rPr>
          <w:lang w:val="ru-RU"/>
        </w:rPr>
        <w:t>Дипломатической конференции</w:t>
      </w:r>
      <w:r w:rsidR="00636AC0" w:rsidRPr="001C2CB6">
        <w:rPr>
          <w:lang w:val="ru-RU"/>
        </w:rPr>
        <w:t xml:space="preserve"> </w:t>
      </w:r>
      <w:r w:rsidR="001C2CB6">
        <w:rPr>
          <w:lang w:val="ru-RU"/>
        </w:rPr>
        <w:t xml:space="preserve">по </w:t>
      </w:r>
      <w:r w:rsidRPr="001C2CB6">
        <w:rPr>
          <w:lang w:val="ru-RU"/>
        </w:rPr>
        <w:t>Договор</w:t>
      </w:r>
      <w:r w:rsidR="001C2CB6">
        <w:rPr>
          <w:lang w:val="ru-RU"/>
        </w:rPr>
        <w:t>у</w:t>
      </w:r>
      <w:r w:rsidRPr="001C2CB6">
        <w:rPr>
          <w:lang w:val="ru-RU"/>
        </w:rPr>
        <w:t xml:space="preserve"> о патентной кооперации</w:t>
      </w:r>
      <w:r w:rsidR="001C2CB6">
        <w:rPr>
          <w:lang w:val="ru-RU"/>
        </w:rPr>
        <w:t>, дано следующее пояснение</w:t>
      </w:r>
      <w:r w:rsidR="00636AC0" w:rsidRPr="001C2CB6">
        <w:rPr>
          <w:lang w:val="ru-RU"/>
        </w:rPr>
        <w:t>:</w:t>
      </w:r>
    </w:p>
    <w:p w:rsidR="00636AC0" w:rsidRPr="00E116A0" w:rsidRDefault="00F33705" w:rsidP="0000314A">
      <w:pPr>
        <w:pStyle w:val="ONUME"/>
        <w:keepLines/>
        <w:numPr>
          <w:ilvl w:val="0"/>
          <w:numId w:val="0"/>
        </w:numPr>
        <w:ind w:left="562"/>
        <w:rPr>
          <w:lang w:val="ru-RU"/>
        </w:rPr>
      </w:pPr>
      <w:r w:rsidRPr="00E116A0">
        <w:rPr>
          <w:lang w:val="ru-RU"/>
        </w:rPr>
        <w:t>«</w:t>
      </w:r>
      <w:r w:rsidR="00E116A0" w:rsidRPr="00E116A0">
        <w:rPr>
          <w:lang w:val="ru-RU"/>
        </w:rPr>
        <w:t>Т</w:t>
      </w:r>
      <w:r w:rsidR="002F7D71" w:rsidRPr="00E116A0">
        <w:rPr>
          <w:lang w:val="ru-RU"/>
        </w:rPr>
        <w:t xml:space="preserve">ребования </w:t>
      </w:r>
      <w:r w:rsidR="003E1BFC" w:rsidRPr="00E116A0">
        <w:rPr>
          <w:lang w:val="ru-RU"/>
        </w:rPr>
        <w:t>в отношении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>формы</w:t>
      </w:r>
      <w:r w:rsidR="00636AC0" w:rsidRPr="00E116A0">
        <w:rPr>
          <w:lang w:val="ru-RU"/>
        </w:rPr>
        <w:t xml:space="preserve"> </w:t>
      </w:r>
      <w:r w:rsidR="002F7D71" w:rsidRPr="00E116A0">
        <w:rPr>
          <w:lang w:val="ru-RU"/>
        </w:rPr>
        <w:t>и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>содержания</w:t>
      </w:r>
      <w:r w:rsidR="00636AC0" w:rsidRPr="00E116A0">
        <w:rPr>
          <w:lang w:val="ru-RU"/>
        </w:rPr>
        <w:t xml:space="preserve"> </w:t>
      </w:r>
      <w:r w:rsidR="00E116A0" w:rsidRPr="00E116A0">
        <w:rPr>
          <w:lang w:val="ru-RU"/>
        </w:rPr>
        <w:t>в основном</w:t>
      </w:r>
      <w:r w:rsidR="00E116A0">
        <w:rPr>
          <w:lang w:val="ru-RU"/>
        </w:rPr>
        <w:t xml:space="preserve"> изложены в статьях</w:t>
      </w:r>
      <w:r w:rsidR="00636AC0" w:rsidRPr="00E116A0">
        <w:rPr>
          <w:lang w:val="ru-RU"/>
        </w:rPr>
        <w:t xml:space="preserve"> 3 (</w:t>
      </w:r>
      <w:r w:rsidR="00E116A0" w:rsidRPr="00E116A0">
        <w:rPr>
          <w:lang w:val="ru-RU"/>
        </w:rPr>
        <w:t>«</w:t>
      </w:r>
      <w:r w:rsidR="00E116A0">
        <w:rPr>
          <w:lang w:val="ru-RU"/>
        </w:rPr>
        <w:t>Международная заявка</w:t>
      </w:r>
      <w:r w:rsidR="00E116A0" w:rsidRPr="00E116A0">
        <w:rPr>
          <w:lang w:val="ru-RU"/>
        </w:rPr>
        <w:t>»</w:t>
      </w:r>
      <w:r w:rsidR="00636AC0" w:rsidRPr="00E116A0">
        <w:rPr>
          <w:lang w:val="ru-RU"/>
        </w:rPr>
        <w:t>), 4 (</w:t>
      </w:r>
      <w:r w:rsidR="00E116A0" w:rsidRPr="00E116A0">
        <w:rPr>
          <w:lang w:val="ru-RU"/>
        </w:rPr>
        <w:t>«Заявление»</w:t>
      </w:r>
      <w:r w:rsidR="00636AC0" w:rsidRPr="00E116A0">
        <w:rPr>
          <w:lang w:val="ru-RU"/>
        </w:rPr>
        <w:t>), 5 (</w:t>
      </w:r>
      <w:r w:rsidR="00E116A0" w:rsidRPr="00E116A0">
        <w:rPr>
          <w:lang w:val="ru-RU"/>
        </w:rPr>
        <w:t>«Описание изобретения»</w:t>
      </w:r>
      <w:r w:rsidR="00636AC0" w:rsidRPr="00E116A0">
        <w:rPr>
          <w:lang w:val="ru-RU"/>
        </w:rPr>
        <w:t>), 6</w:t>
      </w:r>
      <w:r w:rsidR="00636AC0">
        <w:t> </w:t>
      </w:r>
      <w:r w:rsidR="00636AC0" w:rsidRPr="00E116A0">
        <w:rPr>
          <w:lang w:val="ru-RU"/>
        </w:rPr>
        <w:t>(</w:t>
      </w:r>
      <w:r w:rsidR="00E116A0" w:rsidRPr="00E116A0">
        <w:rPr>
          <w:lang w:val="ru-RU"/>
        </w:rPr>
        <w:t>«</w:t>
      </w:r>
      <w:r w:rsidR="007156B7" w:rsidRPr="00E116A0">
        <w:rPr>
          <w:lang w:val="ru-RU"/>
        </w:rPr>
        <w:t>Формула изобретения</w:t>
      </w:r>
      <w:r w:rsidR="00E116A0" w:rsidRPr="00E116A0">
        <w:rPr>
          <w:lang w:val="ru-RU"/>
        </w:rPr>
        <w:t>»</w:t>
      </w:r>
      <w:r w:rsidR="00636AC0" w:rsidRPr="00E116A0">
        <w:rPr>
          <w:lang w:val="ru-RU"/>
        </w:rPr>
        <w:t>), 7 (</w:t>
      </w:r>
      <w:r w:rsidR="00E116A0" w:rsidRPr="00E116A0">
        <w:rPr>
          <w:lang w:val="ru-RU"/>
        </w:rPr>
        <w:t>«</w:t>
      </w:r>
      <w:r w:rsidR="00E116A0">
        <w:rPr>
          <w:lang w:val="ru-RU"/>
        </w:rPr>
        <w:t>Чертежи</w:t>
      </w:r>
      <w:r w:rsidR="00E116A0" w:rsidRPr="00E116A0">
        <w:rPr>
          <w:lang w:val="ru-RU"/>
        </w:rPr>
        <w:t>»</w:t>
      </w:r>
      <w:r w:rsidR="00636AC0" w:rsidRPr="00E116A0">
        <w:rPr>
          <w:lang w:val="ru-RU"/>
        </w:rPr>
        <w:t xml:space="preserve">), </w:t>
      </w:r>
      <w:r w:rsidR="002F7D71" w:rsidRPr="00E116A0">
        <w:rPr>
          <w:lang w:val="ru-RU"/>
        </w:rPr>
        <w:t>и</w:t>
      </w:r>
      <w:r w:rsidR="00636AC0" w:rsidRPr="00E116A0">
        <w:rPr>
          <w:lang w:val="ru-RU"/>
        </w:rPr>
        <w:t xml:space="preserve"> 8 (</w:t>
      </w:r>
      <w:r w:rsidR="00E116A0" w:rsidRPr="00E116A0">
        <w:rPr>
          <w:lang w:val="ru-RU"/>
        </w:rPr>
        <w:t>«</w:t>
      </w:r>
      <w:r w:rsidR="00E116A0">
        <w:rPr>
          <w:lang w:val="ru-RU"/>
        </w:rPr>
        <w:t>Притязание на приоритет</w:t>
      </w:r>
      <w:r w:rsidR="00E116A0" w:rsidRPr="00E116A0">
        <w:rPr>
          <w:lang w:val="ru-RU"/>
        </w:rPr>
        <w:t>»</w:t>
      </w:r>
      <w:r w:rsidR="00636AC0" w:rsidRPr="00E116A0">
        <w:rPr>
          <w:lang w:val="ru-RU"/>
        </w:rPr>
        <w:t xml:space="preserve">), </w:t>
      </w:r>
      <w:r w:rsidR="00E116A0" w:rsidRPr="00E116A0">
        <w:rPr>
          <w:lang w:val="ru-RU"/>
        </w:rPr>
        <w:t>а также</w:t>
      </w:r>
      <w:r w:rsidR="00E116A0">
        <w:rPr>
          <w:lang w:val="ru-RU"/>
        </w:rPr>
        <w:t xml:space="preserve"> в </w:t>
      </w:r>
      <w:r w:rsidR="00E116A0" w:rsidRPr="00E116A0">
        <w:rPr>
          <w:lang w:val="ru-RU"/>
        </w:rPr>
        <w:t>п</w:t>
      </w:r>
      <w:r w:rsidR="002F7D71" w:rsidRPr="00E116A0">
        <w:rPr>
          <w:lang w:val="ru-RU"/>
        </w:rPr>
        <w:t>равила</w:t>
      </w:r>
      <w:r w:rsidR="00E116A0">
        <w:rPr>
          <w:lang w:val="ru-RU"/>
        </w:rPr>
        <w:t>х,</w:t>
      </w:r>
      <w:r w:rsidR="002F7D71" w:rsidRPr="00E116A0">
        <w:rPr>
          <w:lang w:val="ru-RU"/>
        </w:rPr>
        <w:t xml:space="preserve"> </w:t>
      </w:r>
      <w:r w:rsidR="00E116A0">
        <w:rPr>
          <w:lang w:val="ru-RU"/>
        </w:rPr>
        <w:t>относящихся к этим статьям</w:t>
      </w:r>
      <w:r w:rsidR="00636AC0" w:rsidRPr="00E116A0">
        <w:rPr>
          <w:lang w:val="ru-RU"/>
        </w:rPr>
        <w:t xml:space="preserve"> (</w:t>
      </w:r>
      <w:r w:rsidR="002F7D71" w:rsidRPr="00E116A0">
        <w:rPr>
          <w:lang w:val="ru-RU"/>
        </w:rPr>
        <w:t>в основном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 xml:space="preserve">в </w:t>
      </w:r>
      <w:r w:rsidR="00E116A0" w:rsidRPr="00E116A0">
        <w:rPr>
          <w:lang w:val="ru-RU"/>
        </w:rPr>
        <w:t>п</w:t>
      </w:r>
      <w:r w:rsidR="002F7D71" w:rsidRPr="00E116A0">
        <w:rPr>
          <w:lang w:val="ru-RU"/>
        </w:rPr>
        <w:t>равила</w:t>
      </w:r>
      <w:r w:rsidR="00E116A0">
        <w:rPr>
          <w:lang w:val="ru-RU"/>
        </w:rPr>
        <w:t>х</w:t>
      </w:r>
      <w:r w:rsidR="002F7D71" w:rsidRPr="00E116A0">
        <w:rPr>
          <w:lang w:val="ru-RU"/>
        </w:rPr>
        <w:t xml:space="preserve"> </w:t>
      </w:r>
      <w:r w:rsidR="00E116A0">
        <w:rPr>
          <w:lang w:val="ru-RU"/>
        </w:rPr>
        <w:t>3</w:t>
      </w:r>
      <w:r w:rsidR="00E116A0">
        <w:t> </w:t>
      </w:r>
      <w:r w:rsidR="00E116A0" w:rsidRPr="00E116A0">
        <w:rPr>
          <w:rFonts w:eastAsia="+mn-ea"/>
          <w:lang w:val="ru-RU" w:eastAsia="en-US"/>
        </w:rPr>
        <w:t>–</w:t>
      </w:r>
      <w:r w:rsidR="00E116A0">
        <w:t> </w:t>
      </w:r>
      <w:r w:rsidR="00636AC0" w:rsidRPr="00E116A0">
        <w:rPr>
          <w:lang w:val="ru-RU"/>
        </w:rPr>
        <w:t xml:space="preserve">13).  </w:t>
      </w:r>
      <w:r w:rsidR="00E116A0" w:rsidRPr="00E116A0">
        <w:rPr>
          <w:lang w:val="ru-RU"/>
        </w:rPr>
        <w:t>С</w:t>
      </w:r>
      <w:r w:rsidR="002F7D71" w:rsidRPr="00E116A0">
        <w:rPr>
          <w:lang w:val="ru-RU"/>
        </w:rPr>
        <w:t>лов</w:t>
      </w:r>
      <w:r w:rsidR="00E116A0">
        <w:rPr>
          <w:lang w:val="ru-RU"/>
        </w:rPr>
        <w:t>а</w:t>
      </w:r>
      <w:r w:rsidR="00636AC0" w:rsidRPr="00E116A0">
        <w:rPr>
          <w:lang w:val="ru-RU"/>
        </w:rPr>
        <w:t xml:space="preserve"> </w:t>
      </w:r>
      <w:r w:rsidRPr="00E116A0">
        <w:rPr>
          <w:lang w:val="ru-RU"/>
        </w:rPr>
        <w:t>«</w:t>
      </w:r>
      <w:r w:rsidR="002F7D71" w:rsidRPr="00E116A0">
        <w:rPr>
          <w:lang w:val="ru-RU"/>
        </w:rPr>
        <w:t>форма</w:t>
      </w:r>
      <w:r w:rsidR="00636AC0" w:rsidRPr="00E116A0">
        <w:rPr>
          <w:lang w:val="ru-RU"/>
        </w:rPr>
        <w:t xml:space="preserve"> </w:t>
      </w:r>
      <w:r w:rsidR="002F7D71" w:rsidRPr="00E116A0">
        <w:rPr>
          <w:lang w:val="ru-RU"/>
        </w:rPr>
        <w:t>или</w:t>
      </w:r>
      <w:r w:rsidR="00636AC0" w:rsidRPr="00E116A0">
        <w:rPr>
          <w:lang w:val="ru-RU"/>
        </w:rPr>
        <w:t xml:space="preserve"> </w:t>
      </w:r>
      <w:r w:rsidR="002F7D71" w:rsidRPr="00E116A0">
        <w:rPr>
          <w:lang w:val="ru-RU"/>
        </w:rPr>
        <w:t>содержание</w:t>
      </w:r>
      <w:r w:rsidRPr="00E116A0">
        <w:rPr>
          <w:lang w:val="ru-RU"/>
        </w:rPr>
        <w:t>»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 xml:space="preserve">употребляются только для того, чтобы </w:t>
      </w:r>
      <w:r w:rsidR="00E116A0" w:rsidRPr="00E116A0">
        <w:rPr>
          <w:lang w:val="ru-RU"/>
        </w:rPr>
        <w:t>подчеркн</w:t>
      </w:r>
      <w:r w:rsidR="00E116A0">
        <w:rPr>
          <w:lang w:val="ru-RU"/>
        </w:rPr>
        <w:t>уть то, что и без того подразумевается</w:t>
      </w:r>
      <w:r w:rsidR="00636AC0" w:rsidRPr="00E116A0">
        <w:rPr>
          <w:lang w:val="ru-RU"/>
        </w:rPr>
        <w:t xml:space="preserve">, </w:t>
      </w:r>
      <w:r w:rsidR="002F7D71" w:rsidRPr="00E116A0">
        <w:rPr>
          <w:lang w:val="ru-RU"/>
        </w:rPr>
        <w:t>а именно</w:t>
      </w:r>
      <w:r w:rsidR="00636AC0" w:rsidRPr="00E116A0">
        <w:rPr>
          <w:lang w:val="ru-RU"/>
        </w:rPr>
        <w:t xml:space="preserve">, </w:t>
      </w:r>
      <w:r w:rsidR="00E116A0">
        <w:rPr>
          <w:lang w:val="ru-RU"/>
        </w:rPr>
        <w:t xml:space="preserve">что не имеются в виду </w:t>
      </w:r>
      <w:r w:rsidR="002F7D71" w:rsidRPr="00E116A0">
        <w:rPr>
          <w:lang w:val="ru-RU"/>
        </w:rPr>
        <w:t xml:space="preserve">требования </w:t>
      </w:r>
      <w:r w:rsidR="00E116A0" w:rsidRPr="00E116A0">
        <w:rPr>
          <w:lang w:val="ru-RU"/>
        </w:rPr>
        <w:t>материал</w:t>
      </w:r>
      <w:r w:rsidR="00E116A0">
        <w:rPr>
          <w:lang w:val="ru-RU"/>
        </w:rPr>
        <w:t xml:space="preserve">ьного </w:t>
      </w:r>
      <w:r w:rsidR="003E1BFC" w:rsidRPr="00E116A0">
        <w:rPr>
          <w:lang w:val="ru-RU"/>
        </w:rPr>
        <w:t xml:space="preserve">патентного </w:t>
      </w:r>
      <w:r w:rsidR="00E116A0">
        <w:rPr>
          <w:lang w:val="ru-RU"/>
        </w:rPr>
        <w:t xml:space="preserve">права </w:t>
      </w:r>
      <w:r w:rsidR="00636AC0" w:rsidRPr="00E116A0">
        <w:rPr>
          <w:lang w:val="ru-RU"/>
        </w:rPr>
        <w:t>(</w:t>
      </w:r>
      <w:r w:rsidR="002F7D71" w:rsidRPr="00E116A0">
        <w:rPr>
          <w:lang w:val="ru-RU"/>
        </w:rPr>
        <w:t>критерии</w:t>
      </w:r>
      <w:r w:rsidR="00636AC0" w:rsidRPr="00E116A0">
        <w:rPr>
          <w:lang w:val="ru-RU"/>
        </w:rPr>
        <w:t xml:space="preserve"> </w:t>
      </w:r>
      <w:r w:rsidR="003E1BFC" w:rsidRPr="00E116A0">
        <w:rPr>
          <w:lang w:val="ru-RU"/>
        </w:rPr>
        <w:t xml:space="preserve">патентоспособности </w:t>
      </w:r>
      <w:r w:rsidR="002F7D71" w:rsidRPr="00E116A0">
        <w:rPr>
          <w:lang w:val="ru-RU"/>
        </w:rPr>
        <w:t>и т.</w:t>
      </w:r>
      <w:r w:rsidR="002F7D71">
        <w:t> </w:t>
      </w:r>
      <w:r w:rsidR="002F7D71" w:rsidRPr="00E116A0">
        <w:rPr>
          <w:lang w:val="ru-RU"/>
        </w:rPr>
        <w:t>д</w:t>
      </w:r>
      <w:r w:rsidR="00E116A0">
        <w:rPr>
          <w:lang w:val="ru-RU"/>
        </w:rPr>
        <w:t>.)</w:t>
      </w:r>
      <w:proofErr w:type="gramStart"/>
      <w:r w:rsidR="00636AC0" w:rsidRPr="00E116A0">
        <w:rPr>
          <w:lang w:val="ru-RU"/>
        </w:rPr>
        <w:t>.</w:t>
      </w:r>
      <w:r w:rsidRPr="00E116A0">
        <w:rPr>
          <w:lang w:val="ru-RU"/>
        </w:rPr>
        <w:t>»</w:t>
      </w:r>
      <w:proofErr w:type="gramEnd"/>
    </w:p>
    <w:p w:rsidR="00636AC0" w:rsidRPr="002E0B87" w:rsidRDefault="002F7D71" w:rsidP="00532296">
      <w:pPr>
        <w:pStyle w:val="ONUME"/>
        <w:rPr>
          <w:lang w:val="ru-RU"/>
        </w:rPr>
      </w:pPr>
      <w:r w:rsidRPr="00E116A0">
        <w:rPr>
          <w:lang w:val="ru-RU"/>
        </w:rPr>
        <w:t xml:space="preserve">В </w:t>
      </w:r>
      <w:r w:rsidR="00E116A0" w:rsidRPr="00E116A0">
        <w:rPr>
          <w:lang w:val="ru-RU"/>
        </w:rPr>
        <w:t xml:space="preserve">ходе </w:t>
      </w:r>
      <w:r w:rsidRPr="00E116A0">
        <w:rPr>
          <w:lang w:val="ru-RU"/>
        </w:rPr>
        <w:t>переговоров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 xml:space="preserve">о </w:t>
      </w:r>
      <w:r w:rsidR="00E116A0" w:rsidRPr="00E116A0">
        <w:rPr>
          <w:lang w:val="ru-RU"/>
        </w:rPr>
        <w:t>заключени</w:t>
      </w:r>
      <w:r w:rsidR="00E116A0">
        <w:rPr>
          <w:lang w:val="ru-RU"/>
        </w:rPr>
        <w:t xml:space="preserve">и </w:t>
      </w:r>
      <w:r w:rsidR="00196A60">
        <w:t>PLT</w:t>
      </w:r>
      <w:r w:rsidR="00E116A0">
        <w:rPr>
          <w:lang w:val="ru-RU"/>
        </w:rPr>
        <w:t xml:space="preserve"> была сделана попытка </w:t>
      </w:r>
      <w:r w:rsidR="00DD5651">
        <w:rPr>
          <w:lang w:val="ru-RU"/>
        </w:rPr>
        <w:t xml:space="preserve">точно </w:t>
      </w:r>
      <w:r w:rsidR="00E116A0">
        <w:rPr>
          <w:lang w:val="ru-RU"/>
        </w:rPr>
        <w:t>указать, какие положения</w:t>
      </w:r>
      <w:r w:rsidR="007156B7" w:rsidRPr="00E116A0">
        <w:rPr>
          <w:lang w:val="ru-RU"/>
        </w:rPr>
        <w:t xml:space="preserve"> </w:t>
      </w:r>
      <w:r w:rsidR="007156B7">
        <w:t>PCT</w:t>
      </w:r>
      <w:r w:rsidR="00636AC0" w:rsidRPr="00E116A0">
        <w:rPr>
          <w:lang w:val="ru-RU"/>
        </w:rPr>
        <w:t xml:space="preserve"> </w:t>
      </w:r>
      <w:r w:rsidR="00E116A0">
        <w:rPr>
          <w:lang w:val="ru-RU"/>
        </w:rPr>
        <w:t xml:space="preserve">будут </w:t>
      </w:r>
      <w:r w:rsidR="00BC6DFF">
        <w:rPr>
          <w:lang w:val="ru-RU"/>
        </w:rPr>
        <w:t>охв</w:t>
      </w:r>
      <w:bookmarkStart w:id="25" w:name="_GoBack"/>
      <w:bookmarkEnd w:id="25"/>
      <w:r w:rsidR="00BC6DFF">
        <w:rPr>
          <w:lang w:val="ru-RU"/>
        </w:rPr>
        <w:t xml:space="preserve">атываться понятием </w:t>
      </w:r>
      <w:r w:rsidR="00F33705" w:rsidRPr="00E116A0">
        <w:rPr>
          <w:lang w:val="ru-RU"/>
        </w:rPr>
        <w:t>«</w:t>
      </w:r>
      <w:r w:rsidRPr="00E116A0">
        <w:rPr>
          <w:lang w:val="ru-RU"/>
        </w:rPr>
        <w:t>форма</w:t>
      </w:r>
      <w:r w:rsidR="00636AC0" w:rsidRPr="00E116A0">
        <w:rPr>
          <w:lang w:val="ru-RU"/>
        </w:rPr>
        <w:t xml:space="preserve"> </w:t>
      </w:r>
      <w:r w:rsidRPr="00E116A0">
        <w:rPr>
          <w:lang w:val="ru-RU"/>
        </w:rPr>
        <w:t>или</w:t>
      </w:r>
      <w:r w:rsidR="00636AC0" w:rsidRPr="00E116A0">
        <w:rPr>
          <w:lang w:val="ru-RU"/>
        </w:rPr>
        <w:t xml:space="preserve"> </w:t>
      </w:r>
      <w:r w:rsidRPr="00E116A0">
        <w:rPr>
          <w:lang w:val="ru-RU"/>
        </w:rPr>
        <w:t>содержание</w:t>
      </w:r>
      <w:r w:rsidR="00F33705" w:rsidRPr="00E116A0">
        <w:rPr>
          <w:lang w:val="ru-RU"/>
        </w:rPr>
        <w:t>»</w:t>
      </w:r>
      <w:r w:rsidR="00636AC0" w:rsidRPr="00E116A0">
        <w:rPr>
          <w:lang w:val="ru-RU"/>
        </w:rPr>
        <w:t xml:space="preserve"> </w:t>
      </w:r>
      <w:r w:rsidR="008748F8" w:rsidRPr="00E116A0">
        <w:rPr>
          <w:lang w:val="ru-RU"/>
        </w:rPr>
        <w:t>заявки</w:t>
      </w:r>
      <w:r w:rsidR="00BC6DFF">
        <w:rPr>
          <w:lang w:val="ru-RU"/>
        </w:rPr>
        <w:t>, употребляемым в статье</w:t>
      </w:r>
      <w:r w:rsidR="003E1BFC" w:rsidRPr="00E116A0">
        <w:rPr>
          <w:lang w:val="ru-RU"/>
        </w:rPr>
        <w:t xml:space="preserve"> </w:t>
      </w:r>
      <w:r w:rsidR="00636AC0" w:rsidRPr="00E116A0">
        <w:rPr>
          <w:lang w:val="ru-RU"/>
        </w:rPr>
        <w:t>27(1)</w:t>
      </w:r>
      <w:r w:rsidR="00BC6DFF">
        <w:rPr>
          <w:lang w:val="ru-RU"/>
        </w:rPr>
        <w:t xml:space="preserve"> </w:t>
      </w:r>
      <w:r w:rsidR="00BC6DFF">
        <w:t>PCT</w:t>
      </w:r>
      <w:r w:rsidR="005F03BB">
        <w:rPr>
          <w:lang w:val="ru-RU"/>
        </w:rPr>
        <w:t xml:space="preserve">. </w:t>
      </w:r>
      <w:r w:rsidR="005F03BB" w:rsidRPr="00BC6DFF">
        <w:rPr>
          <w:lang w:val="ru-RU"/>
        </w:rPr>
        <w:t>О</w:t>
      </w:r>
      <w:r w:rsidRPr="00BC6DFF">
        <w:rPr>
          <w:lang w:val="ru-RU"/>
        </w:rPr>
        <w:t>днако</w:t>
      </w:r>
      <w:r w:rsidR="00BC6DFF">
        <w:rPr>
          <w:lang w:val="ru-RU"/>
        </w:rPr>
        <w:t xml:space="preserve"> эта попытка оказалась </w:t>
      </w:r>
      <w:r w:rsidR="005F03BB">
        <w:rPr>
          <w:lang w:val="ru-RU"/>
        </w:rPr>
        <w:t>неудачной</w:t>
      </w:r>
      <w:r w:rsidR="00636AC0" w:rsidRPr="00BC6DFF">
        <w:rPr>
          <w:lang w:val="ru-RU"/>
        </w:rPr>
        <w:t>.</w:t>
      </w:r>
      <w:r w:rsidR="00BC6DFF">
        <w:rPr>
          <w:lang w:val="ru-RU"/>
        </w:rPr>
        <w:t xml:space="preserve"> </w:t>
      </w:r>
      <w:r w:rsidR="00BC6DFF" w:rsidRPr="00BC6DFF">
        <w:rPr>
          <w:lang w:val="ru-RU"/>
        </w:rPr>
        <w:t>Соответств</w:t>
      </w:r>
      <w:r w:rsidR="00BC6DFF">
        <w:rPr>
          <w:lang w:val="ru-RU"/>
        </w:rPr>
        <w:t xml:space="preserve">енно, </w:t>
      </w:r>
      <w:r w:rsidR="002E0B87" w:rsidRPr="002E0B87">
        <w:rPr>
          <w:lang w:val="ru-RU"/>
        </w:rPr>
        <w:t>интерпретаци</w:t>
      </w:r>
      <w:r w:rsidR="00BC6DFF">
        <w:rPr>
          <w:lang w:val="ru-RU"/>
        </w:rPr>
        <w:t>я</w:t>
      </w:r>
      <w:r w:rsidR="00636AC0" w:rsidRPr="002E0B87">
        <w:rPr>
          <w:lang w:val="ru-RU"/>
        </w:rPr>
        <w:t xml:space="preserve"> </w:t>
      </w:r>
      <w:r w:rsidR="003E1BFC" w:rsidRPr="002E0B87">
        <w:rPr>
          <w:lang w:val="ru-RU"/>
        </w:rPr>
        <w:t>термин</w:t>
      </w:r>
      <w:r w:rsidR="00BC6DFF">
        <w:rPr>
          <w:lang w:val="ru-RU"/>
        </w:rPr>
        <w:t>а</w:t>
      </w:r>
      <w:r w:rsidR="00636AC0" w:rsidRPr="002E0B87">
        <w:rPr>
          <w:lang w:val="ru-RU"/>
        </w:rPr>
        <w:t xml:space="preserve"> </w:t>
      </w:r>
      <w:r w:rsidR="00F33705" w:rsidRPr="002E0B87">
        <w:rPr>
          <w:lang w:val="ru-RU"/>
        </w:rPr>
        <w:t>«</w:t>
      </w:r>
      <w:r w:rsidRPr="002E0B87">
        <w:rPr>
          <w:lang w:val="ru-RU"/>
        </w:rPr>
        <w:t>форма</w:t>
      </w:r>
      <w:r w:rsidR="00636AC0" w:rsidRPr="002E0B87">
        <w:rPr>
          <w:lang w:val="ru-RU"/>
        </w:rPr>
        <w:t xml:space="preserve"> </w:t>
      </w:r>
      <w:r w:rsidRPr="002E0B87">
        <w:rPr>
          <w:lang w:val="ru-RU"/>
        </w:rPr>
        <w:t>или</w:t>
      </w:r>
      <w:r w:rsidR="00636AC0" w:rsidRPr="002E0B87">
        <w:rPr>
          <w:lang w:val="ru-RU"/>
        </w:rPr>
        <w:t xml:space="preserve"> </w:t>
      </w:r>
      <w:r w:rsidRPr="002E0B87">
        <w:rPr>
          <w:lang w:val="ru-RU"/>
        </w:rPr>
        <w:t>содержание</w:t>
      </w:r>
      <w:r w:rsidR="00F33705" w:rsidRPr="002E0B87">
        <w:rPr>
          <w:lang w:val="ru-RU"/>
        </w:rPr>
        <w:t>»</w:t>
      </w:r>
      <w:r w:rsidR="00636AC0" w:rsidRPr="002E0B87">
        <w:rPr>
          <w:lang w:val="ru-RU"/>
        </w:rPr>
        <w:t xml:space="preserve"> </w:t>
      </w:r>
      <w:r w:rsidR="008748F8" w:rsidRPr="002E0B87">
        <w:rPr>
          <w:lang w:val="ru-RU"/>
        </w:rPr>
        <w:t>заявки</w:t>
      </w:r>
      <w:r w:rsidR="00636AC0" w:rsidRPr="002E0B87">
        <w:rPr>
          <w:lang w:val="ru-RU"/>
        </w:rPr>
        <w:t xml:space="preserve"> </w:t>
      </w:r>
      <w:r w:rsidRPr="002E0B87">
        <w:rPr>
          <w:lang w:val="ru-RU"/>
        </w:rPr>
        <w:t>в</w:t>
      </w:r>
      <w:r w:rsidR="00636AC0" w:rsidRPr="002E0B87">
        <w:rPr>
          <w:lang w:val="ru-RU"/>
        </w:rPr>
        <w:t xml:space="preserve"> </w:t>
      </w:r>
      <w:r w:rsidR="000C0854" w:rsidRPr="002E0B87">
        <w:rPr>
          <w:lang w:val="ru-RU"/>
        </w:rPr>
        <w:t xml:space="preserve">статье </w:t>
      </w:r>
      <w:r w:rsidR="00636AC0" w:rsidRPr="002E0B87">
        <w:rPr>
          <w:lang w:val="ru-RU"/>
        </w:rPr>
        <w:t xml:space="preserve">6(1) </w:t>
      </w:r>
      <w:r w:rsidR="00BC6DFF">
        <w:t>PLT</w:t>
      </w:r>
      <w:r w:rsidR="00BC6DFF" w:rsidRPr="002E0B87">
        <w:rPr>
          <w:lang w:val="ru-RU"/>
        </w:rPr>
        <w:t xml:space="preserve"> </w:t>
      </w:r>
      <w:r w:rsidRPr="002E0B87">
        <w:rPr>
          <w:lang w:val="ru-RU"/>
        </w:rPr>
        <w:t>остается</w:t>
      </w:r>
      <w:r w:rsidR="00636AC0" w:rsidRPr="002E0B87">
        <w:rPr>
          <w:lang w:val="ru-RU"/>
        </w:rPr>
        <w:t xml:space="preserve"> </w:t>
      </w:r>
      <w:r w:rsidR="00BC6DFF">
        <w:rPr>
          <w:lang w:val="ru-RU"/>
        </w:rPr>
        <w:t xml:space="preserve">прерогативой </w:t>
      </w:r>
      <w:r w:rsidR="000C0854" w:rsidRPr="002E0B87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2E0B87">
        <w:rPr>
          <w:lang w:val="ru-RU"/>
        </w:rPr>
        <w:t>.</w:t>
      </w:r>
    </w:p>
    <w:p w:rsidR="00636AC0" w:rsidRPr="003F7078" w:rsidRDefault="0074790D" w:rsidP="00C87478">
      <w:pPr>
        <w:pStyle w:val="ONUME"/>
        <w:rPr>
          <w:lang w:val="ru-RU"/>
        </w:rPr>
      </w:pPr>
      <w:proofErr w:type="gramStart"/>
      <w:r>
        <w:rPr>
          <w:lang w:val="ru-RU"/>
        </w:rPr>
        <w:lastRenderedPageBreak/>
        <w:t xml:space="preserve">Вне зависимости от вышеизложенного </w:t>
      </w:r>
      <w:r w:rsidR="003F7078" w:rsidRPr="003F7078">
        <w:rPr>
          <w:lang w:val="ru-RU"/>
        </w:rPr>
        <w:t>представляется</w:t>
      </w:r>
      <w:r w:rsidR="003F7078">
        <w:rPr>
          <w:lang w:val="ru-RU"/>
        </w:rPr>
        <w:t xml:space="preserve">, что </w:t>
      </w:r>
      <w:r w:rsidR="002F7D71" w:rsidRPr="003F7078">
        <w:rPr>
          <w:lang w:val="ru-RU"/>
        </w:rPr>
        <w:t xml:space="preserve">в целом </w:t>
      </w:r>
      <w:r w:rsidR="003F7078" w:rsidRPr="003F7078">
        <w:rPr>
          <w:lang w:val="ru-RU"/>
        </w:rPr>
        <w:t>процедур</w:t>
      </w:r>
      <w:r w:rsidR="003F7078">
        <w:rPr>
          <w:lang w:val="ru-RU"/>
        </w:rPr>
        <w:t>ы исключения из заявки</w:t>
      </w:r>
      <w:r w:rsidR="003F7078" w:rsidRPr="003F7078">
        <w:rPr>
          <w:lang w:val="ru-RU"/>
        </w:rPr>
        <w:t xml:space="preserve"> </w:t>
      </w:r>
      <w:r w:rsidR="002F7D71" w:rsidRPr="003F7078">
        <w:rPr>
          <w:lang w:val="ru-RU"/>
        </w:rPr>
        <w:t>люб</w:t>
      </w:r>
      <w:r w:rsidR="003F7078">
        <w:rPr>
          <w:lang w:val="ru-RU"/>
        </w:rPr>
        <w:t>ого</w:t>
      </w:r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>содержания</w:t>
      </w:r>
      <w:r w:rsidR="00636AC0" w:rsidRPr="003F7078">
        <w:rPr>
          <w:lang w:val="ru-RU"/>
        </w:rPr>
        <w:t xml:space="preserve"> </w:t>
      </w:r>
      <w:r w:rsidR="002F7D71" w:rsidRPr="003F7078">
        <w:rPr>
          <w:lang w:val="ru-RU"/>
        </w:rPr>
        <w:t>после</w:t>
      </w:r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>даты ее</w:t>
      </w:r>
      <w:r w:rsidR="003E1BFC" w:rsidRPr="003F7078">
        <w:rPr>
          <w:lang w:val="ru-RU"/>
        </w:rPr>
        <w:t xml:space="preserve"> подачи</w:t>
      </w:r>
      <w:r w:rsidR="003F7078">
        <w:rPr>
          <w:lang w:val="ru-RU"/>
        </w:rPr>
        <w:t xml:space="preserve"> </w:t>
      </w:r>
      <w:r w:rsidRPr="0074790D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</w:t>
      </w:r>
      <w:r w:rsidR="003F7078" w:rsidRPr="003F7078">
        <w:rPr>
          <w:lang w:val="ru-RU"/>
        </w:rPr>
        <w:t>процедур</w:t>
      </w:r>
      <w:r>
        <w:rPr>
          <w:lang w:val="ru-RU"/>
        </w:rPr>
        <w:t>ы</w:t>
      </w:r>
      <w:r w:rsidR="003F7078">
        <w:rPr>
          <w:lang w:val="ru-RU"/>
        </w:rPr>
        <w:t xml:space="preserve"> внесения </w:t>
      </w:r>
      <w:r w:rsidR="003F7078" w:rsidRPr="003F7078">
        <w:rPr>
          <w:lang w:val="ru-RU"/>
        </w:rPr>
        <w:t>изменени</w:t>
      </w:r>
      <w:r w:rsidR="003F7078">
        <w:rPr>
          <w:lang w:val="ru-RU"/>
        </w:rPr>
        <w:t xml:space="preserve">й </w:t>
      </w:r>
      <w:r w:rsidR="002F7D71" w:rsidRPr="003F7078">
        <w:rPr>
          <w:lang w:val="ru-RU"/>
        </w:rPr>
        <w:t>или</w:t>
      </w:r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>исправлений</w:t>
      </w:r>
      <w:r w:rsidR="002F7D71" w:rsidRPr="003F7078">
        <w:rPr>
          <w:lang w:val="ru-RU"/>
        </w:rPr>
        <w:t xml:space="preserve">, </w:t>
      </w:r>
      <w:r w:rsidR="00762790" w:rsidRPr="003F7078">
        <w:rPr>
          <w:lang w:val="ru-RU"/>
        </w:rPr>
        <w:t xml:space="preserve">то есть </w:t>
      </w:r>
      <w:r w:rsidR="003F7078">
        <w:rPr>
          <w:lang w:val="ru-RU"/>
        </w:rPr>
        <w:t xml:space="preserve">к процедурам, которые </w:t>
      </w:r>
      <w:r w:rsidR="002F7D71" w:rsidRPr="003F7078">
        <w:rPr>
          <w:lang w:val="ru-RU"/>
        </w:rPr>
        <w:t xml:space="preserve">в целом </w:t>
      </w:r>
      <w:r w:rsidR="003F7078">
        <w:rPr>
          <w:lang w:val="ru-RU"/>
        </w:rPr>
        <w:t xml:space="preserve">не считаются относящимися к </w:t>
      </w:r>
      <w:r w:rsidR="00F33705" w:rsidRPr="003F7078">
        <w:rPr>
          <w:lang w:val="ru-RU"/>
        </w:rPr>
        <w:t>«</w:t>
      </w:r>
      <w:r w:rsidR="002F7D71" w:rsidRPr="003F7078">
        <w:rPr>
          <w:lang w:val="ru-RU"/>
        </w:rPr>
        <w:t>требования</w:t>
      </w:r>
      <w:r w:rsidR="003F7078">
        <w:rPr>
          <w:lang w:val="ru-RU"/>
        </w:rPr>
        <w:t>м</w:t>
      </w:r>
      <w:r w:rsidR="002F7D71" w:rsidRPr="003F7078">
        <w:rPr>
          <w:lang w:val="ru-RU"/>
        </w:rPr>
        <w:t xml:space="preserve"> </w:t>
      </w:r>
      <w:r w:rsidR="003E1BFC" w:rsidRPr="003F7078">
        <w:rPr>
          <w:lang w:val="ru-RU"/>
        </w:rPr>
        <w:t>в отношении</w:t>
      </w:r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>формы</w:t>
      </w:r>
      <w:r w:rsidR="00636AC0" w:rsidRPr="003F7078">
        <w:rPr>
          <w:lang w:val="ru-RU"/>
        </w:rPr>
        <w:t xml:space="preserve"> </w:t>
      </w:r>
      <w:r w:rsidR="002F7D71" w:rsidRPr="003F7078">
        <w:rPr>
          <w:lang w:val="ru-RU"/>
        </w:rPr>
        <w:t>или</w:t>
      </w:r>
      <w:r w:rsidR="00636AC0" w:rsidRPr="003F7078">
        <w:rPr>
          <w:lang w:val="ru-RU"/>
        </w:rPr>
        <w:t xml:space="preserve"> </w:t>
      </w:r>
      <w:r w:rsidR="002F7D71" w:rsidRPr="003F7078">
        <w:rPr>
          <w:lang w:val="ru-RU"/>
        </w:rPr>
        <w:t>содержани</w:t>
      </w:r>
      <w:r w:rsidR="003F7078">
        <w:rPr>
          <w:lang w:val="ru-RU"/>
        </w:rPr>
        <w:t>я</w:t>
      </w:r>
      <w:r w:rsidR="00F33705" w:rsidRPr="003F7078">
        <w:rPr>
          <w:lang w:val="ru-RU"/>
        </w:rPr>
        <w:t>»</w:t>
      </w:r>
      <w:r w:rsidR="00636AC0" w:rsidRPr="003F7078">
        <w:rPr>
          <w:lang w:val="ru-RU"/>
        </w:rPr>
        <w:t xml:space="preserve"> </w:t>
      </w:r>
      <w:r w:rsidR="008748F8" w:rsidRPr="003F7078">
        <w:rPr>
          <w:lang w:val="ru-RU"/>
        </w:rPr>
        <w:t>заявки</w:t>
      </w:r>
      <w:r w:rsidR="00636AC0" w:rsidRPr="003F7078">
        <w:rPr>
          <w:lang w:val="ru-RU"/>
        </w:rPr>
        <w:t xml:space="preserve">, </w:t>
      </w:r>
      <w:r w:rsidR="002F7D71" w:rsidRPr="003F7078">
        <w:rPr>
          <w:lang w:val="ru-RU"/>
        </w:rPr>
        <w:t>хотя</w:t>
      </w:r>
      <w:r w:rsidR="00636AC0" w:rsidRPr="003F7078">
        <w:rPr>
          <w:lang w:val="ru-RU"/>
        </w:rPr>
        <w:t xml:space="preserve"> </w:t>
      </w:r>
      <w:r w:rsidR="002F7D71" w:rsidRPr="003F7078">
        <w:rPr>
          <w:lang w:val="ru-RU"/>
        </w:rPr>
        <w:t>в результате</w:t>
      </w:r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 xml:space="preserve">внесения </w:t>
      </w:r>
      <w:r w:rsidR="003F7078" w:rsidRPr="003F7078">
        <w:rPr>
          <w:lang w:val="ru-RU"/>
        </w:rPr>
        <w:t>изменени</w:t>
      </w:r>
      <w:r w:rsidR="003F7078">
        <w:rPr>
          <w:lang w:val="ru-RU"/>
        </w:rPr>
        <w:t xml:space="preserve">я </w:t>
      </w:r>
      <w:r w:rsidR="003F7078" w:rsidRPr="003F7078">
        <w:rPr>
          <w:lang w:val="ru-RU"/>
        </w:rPr>
        <w:t xml:space="preserve">или </w:t>
      </w:r>
      <w:r w:rsidR="003F7078">
        <w:rPr>
          <w:lang w:val="ru-RU"/>
        </w:rPr>
        <w:t xml:space="preserve">исправления </w:t>
      </w:r>
      <w:r w:rsidR="003F7078" w:rsidRPr="003F7078">
        <w:rPr>
          <w:lang w:val="ru-RU"/>
        </w:rPr>
        <w:t>существенн</w:t>
      </w:r>
      <w:r w:rsidR="003F7078">
        <w:rPr>
          <w:lang w:val="ru-RU"/>
        </w:rPr>
        <w:t xml:space="preserve">ое </w:t>
      </w:r>
      <w:r w:rsidR="00F33705" w:rsidRPr="003F7078">
        <w:rPr>
          <w:lang w:val="ru-RU"/>
        </w:rPr>
        <w:t>«</w:t>
      </w:r>
      <w:r w:rsidR="002F7D71" w:rsidRPr="003F7078">
        <w:rPr>
          <w:lang w:val="ru-RU"/>
        </w:rPr>
        <w:t>содержание</w:t>
      </w:r>
      <w:r w:rsidR="00F33705" w:rsidRPr="003F7078">
        <w:rPr>
          <w:lang w:val="ru-RU"/>
        </w:rPr>
        <w:t>»</w:t>
      </w:r>
      <w:r w:rsidR="00636AC0" w:rsidRPr="003F7078">
        <w:rPr>
          <w:lang w:val="ru-RU"/>
        </w:rPr>
        <w:t xml:space="preserve"> </w:t>
      </w:r>
      <w:r w:rsidR="004E07F6" w:rsidRPr="003F7078">
        <w:rPr>
          <w:lang w:val="ru-RU"/>
        </w:rPr>
        <w:t>заявки</w:t>
      </w:r>
      <w:r w:rsidR="00636AC0" w:rsidRPr="003F7078">
        <w:rPr>
          <w:lang w:val="ru-RU"/>
        </w:rPr>
        <w:t xml:space="preserve"> – </w:t>
      </w:r>
      <w:r>
        <w:rPr>
          <w:lang w:val="ru-RU"/>
        </w:rPr>
        <w:t xml:space="preserve">то есть </w:t>
      </w:r>
      <w:r w:rsidR="003F7078" w:rsidRPr="003F7078">
        <w:rPr>
          <w:lang w:val="ru-RU"/>
        </w:rPr>
        <w:t>содержащ</w:t>
      </w:r>
      <w:r>
        <w:rPr>
          <w:lang w:val="ru-RU"/>
        </w:rPr>
        <w:t>аяся</w:t>
      </w:r>
      <w:r w:rsidR="003F7078" w:rsidRPr="003F7078">
        <w:rPr>
          <w:lang w:val="ru-RU"/>
        </w:rPr>
        <w:t xml:space="preserve"> в </w:t>
      </w:r>
      <w:r w:rsidR="003F7078">
        <w:rPr>
          <w:lang w:val="ru-RU"/>
        </w:rPr>
        <w:t>заявке</w:t>
      </w:r>
      <w:r w:rsidR="003F7078" w:rsidRPr="003F7078">
        <w:rPr>
          <w:lang w:val="ru-RU"/>
        </w:rPr>
        <w:t xml:space="preserve"> существенн</w:t>
      </w:r>
      <w:r>
        <w:rPr>
          <w:lang w:val="ru-RU"/>
        </w:rPr>
        <w:t>ая</w:t>
      </w:r>
      <w:r w:rsidR="003F7078">
        <w:rPr>
          <w:lang w:val="ru-RU"/>
        </w:rPr>
        <w:t xml:space="preserve"> </w:t>
      </w:r>
      <w:r w:rsidR="002F7D71" w:rsidRPr="003F7078">
        <w:rPr>
          <w:lang w:val="ru-RU"/>
        </w:rPr>
        <w:t>информаци</w:t>
      </w:r>
      <w:r>
        <w:rPr>
          <w:lang w:val="ru-RU"/>
        </w:rPr>
        <w:t>я</w:t>
      </w:r>
      <w:r w:rsidR="00636AC0" w:rsidRPr="003F7078">
        <w:rPr>
          <w:lang w:val="ru-RU"/>
        </w:rPr>
        <w:t xml:space="preserve"> – </w:t>
      </w:r>
      <w:r w:rsidR="002F7D71" w:rsidRPr="003F7078">
        <w:rPr>
          <w:lang w:val="ru-RU"/>
        </w:rPr>
        <w:t>может</w:t>
      </w:r>
      <w:proofErr w:type="gramEnd"/>
      <w:r w:rsidR="00636AC0" w:rsidRPr="003F7078">
        <w:rPr>
          <w:lang w:val="ru-RU"/>
        </w:rPr>
        <w:t xml:space="preserve"> </w:t>
      </w:r>
      <w:r w:rsidR="003F7078">
        <w:rPr>
          <w:lang w:val="ru-RU"/>
        </w:rPr>
        <w:t>быть изменено</w:t>
      </w:r>
      <w:r w:rsidR="00636AC0" w:rsidRPr="003F7078">
        <w:rPr>
          <w:lang w:val="ru-RU"/>
        </w:rPr>
        <w:t>.</w:t>
      </w:r>
    </w:p>
    <w:p w:rsidR="00636AC0" w:rsidRPr="00531580" w:rsidRDefault="002F7D71" w:rsidP="00C87478">
      <w:pPr>
        <w:pStyle w:val="ONUME"/>
        <w:rPr>
          <w:lang w:val="ru-RU"/>
        </w:rPr>
      </w:pPr>
      <w:r w:rsidRPr="00531580">
        <w:rPr>
          <w:lang w:val="ru-RU"/>
        </w:rPr>
        <w:t>Соответственно</w:t>
      </w:r>
      <w:r w:rsidR="00636AC0" w:rsidRPr="00531580">
        <w:rPr>
          <w:lang w:val="ru-RU"/>
        </w:rPr>
        <w:t xml:space="preserve">, </w:t>
      </w:r>
      <w:r w:rsidR="00E80BA7" w:rsidRPr="00531580">
        <w:rPr>
          <w:lang w:val="ru-RU"/>
        </w:rPr>
        <w:t>процедуры</w:t>
      </w:r>
      <w:r w:rsidR="00531580">
        <w:rPr>
          <w:lang w:val="ru-RU"/>
        </w:rPr>
        <w:t xml:space="preserve"> исключения</w:t>
      </w:r>
      <w:r w:rsidR="00636AC0" w:rsidRPr="00531580">
        <w:rPr>
          <w:lang w:val="ru-RU"/>
        </w:rPr>
        <w:t xml:space="preserve"> </w:t>
      </w:r>
      <w:r w:rsidR="00531580">
        <w:rPr>
          <w:lang w:val="ru-RU"/>
        </w:rPr>
        <w:t xml:space="preserve">из </w:t>
      </w:r>
      <w:r w:rsidR="00531580" w:rsidRPr="00531580">
        <w:rPr>
          <w:rFonts w:eastAsia="Calibri"/>
          <w:lang w:val="ru-RU"/>
        </w:rPr>
        <w:t>заяв</w:t>
      </w:r>
      <w:r w:rsidR="00531580">
        <w:rPr>
          <w:lang w:val="ru-RU"/>
        </w:rPr>
        <w:t xml:space="preserve">ки </w:t>
      </w:r>
      <w:r w:rsidRPr="00531580">
        <w:rPr>
          <w:lang w:val="ru-RU"/>
        </w:rPr>
        <w:t>люб</w:t>
      </w:r>
      <w:r w:rsidR="00531580">
        <w:rPr>
          <w:lang w:val="ru-RU"/>
        </w:rPr>
        <w:t>ого</w:t>
      </w:r>
      <w:r w:rsidR="00636AC0" w:rsidRPr="00531580">
        <w:rPr>
          <w:lang w:val="ru-RU"/>
        </w:rPr>
        <w:t xml:space="preserve"> </w:t>
      </w:r>
      <w:r w:rsidR="00531580">
        <w:rPr>
          <w:lang w:val="ru-RU"/>
        </w:rPr>
        <w:t>«ошибочно поданного</w:t>
      </w:r>
      <w:r w:rsidR="00F33705" w:rsidRPr="00531580">
        <w:rPr>
          <w:lang w:val="ru-RU"/>
        </w:rPr>
        <w:t>»</w:t>
      </w:r>
      <w:r w:rsidR="00636AC0" w:rsidRPr="00531580">
        <w:rPr>
          <w:lang w:val="ru-RU"/>
        </w:rPr>
        <w:t xml:space="preserve"> </w:t>
      </w:r>
      <w:r w:rsidR="00F33705" w:rsidRPr="00531580">
        <w:rPr>
          <w:lang w:val="ru-RU"/>
        </w:rPr>
        <w:t>элемент</w:t>
      </w:r>
      <w:r w:rsidR="00531580">
        <w:rPr>
          <w:lang w:val="ru-RU"/>
        </w:rPr>
        <w:t xml:space="preserve">а или части, </w:t>
      </w:r>
      <w:r w:rsidR="00531580" w:rsidRPr="00531580">
        <w:rPr>
          <w:lang w:val="ru-RU"/>
        </w:rPr>
        <w:t>предусмотренн</w:t>
      </w:r>
      <w:r w:rsidR="00531580">
        <w:rPr>
          <w:lang w:val="ru-RU"/>
        </w:rPr>
        <w:t>ые предлагаемым</w:t>
      </w:r>
      <w:r w:rsidRPr="00531580">
        <w:rPr>
          <w:lang w:val="ru-RU"/>
        </w:rPr>
        <w:t xml:space="preserve"> </w:t>
      </w:r>
      <w:r w:rsidR="00531580" w:rsidRPr="00531580">
        <w:rPr>
          <w:lang w:val="ru-RU"/>
        </w:rPr>
        <w:t>п</w:t>
      </w:r>
      <w:r w:rsidR="00A30FA8" w:rsidRPr="00531580">
        <w:rPr>
          <w:lang w:val="ru-RU"/>
        </w:rPr>
        <w:t>одход</w:t>
      </w:r>
      <w:r w:rsidR="00531580">
        <w:rPr>
          <w:lang w:val="ru-RU"/>
        </w:rPr>
        <w:t>ом</w:t>
      </w:r>
      <w:r w:rsidR="00A30FA8" w:rsidRPr="00531580">
        <w:rPr>
          <w:lang w:val="ru-RU"/>
        </w:rPr>
        <w:t xml:space="preserve"> </w:t>
      </w:r>
      <w:r w:rsidR="00A30FA8">
        <w:t>PCT</w:t>
      </w:r>
      <w:r w:rsidR="0074790D">
        <w:rPr>
          <w:lang w:val="ru-RU"/>
        </w:rPr>
        <w:t>,</w:t>
      </w:r>
      <w:r w:rsidR="00531580">
        <w:rPr>
          <w:lang w:val="ru-RU"/>
        </w:rPr>
        <w:t xml:space="preserve"> не будут иметь никаких </w:t>
      </w:r>
      <w:r w:rsidR="00531580" w:rsidRPr="00531580">
        <w:rPr>
          <w:lang w:val="ru-RU"/>
        </w:rPr>
        <w:t>последстви</w:t>
      </w:r>
      <w:r w:rsidR="00531580">
        <w:rPr>
          <w:lang w:val="ru-RU"/>
        </w:rPr>
        <w:t xml:space="preserve">й для </w:t>
      </w:r>
      <w:r w:rsidR="00531580" w:rsidRPr="00531580">
        <w:rPr>
          <w:lang w:val="ru-RU"/>
        </w:rPr>
        <w:t>в</w:t>
      </w:r>
      <w:r w:rsidR="003E1BFC" w:rsidRPr="00531580">
        <w:rPr>
          <w:lang w:val="ru-RU"/>
        </w:rPr>
        <w:t>едомств</w:t>
      </w:r>
      <w:r w:rsidR="00636AC0" w:rsidRPr="00531580">
        <w:rPr>
          <w:lang w:val="ru-RU"/>
        </w:rPr>
        <w:t xml:space="preserve"> </w:t>
      </w:r>
      <w:r w:rsidR="000C0854" w:rsidRPr="00531580">
        <w:rPr>
          <w:lang w:val="ru-RU"/>
        </w:rPr>
        <w:t xml:space="preserve">Договаривающихся сторон </w:t>
      </w:r>
      <w:r w:rsidR="00196A60">
        <w:t>PLT</w:t>
      </w:r>
      <w:r w:rsidR="00636AC0" w:rsidRPr="00531580">
        <w:rPr>
          <w:lang w:val="ru-RU"/>
        </w:rPr>
        <w:t xml:space="preserve"> </w:t>
      </w:r>
      <w:r w:rsidR="00531580" w:rsidRPr="00A01EC0">
        <w:rPr>
          <w:lang w:val="ru-RU"/>
        </w:rPr>
        <w:t>с точки зрения</w:t>
      </w:r>
      <w:r w:rsidR="00531580">
        <w:rPr>
          <w:lang w:val="ru-RU"/>
        </w:rPr>
        <w:t xml:space="preserve"> </w:t>
      </w:r>
      <w:r w:rsidR="00531580" w:rsidRPr="00A01EC0">
        <w:rPr>
          <w:lang w:val="ru-RU"/>
        </w:rPr>
        <w:t>требовани</w:t>
      </w:r>
      <w:r w:rsidR="00531580">
        <w:rPr>
          <w:lang w:val="ru-RU"/>
        </w:rPr>
        <w:t xml:space="preserve">й статьи </w:t>
      </w:r>
      <w:r w:rsidR="00636AC0" w:rsidRPr="00531580">
        <w:rPr>
          <w:lang w:val="ru-RU"/>
        </w:rPr>
        <w:t>6(1)</w:t>
      </w:r>
      <w:r w:rsidR="00531580">
        <w:rPr>
          <w:lang w:val="ru-RU"/>
        </w:rPr>
        <w:t xml:space="preserve"> </w:t>
      </w:r>
      <w:r w:rsidR="00531580">
        <w:t>PLT</w:t>
      </w:r>
      <w:r w:rsidR="00636AC0" w:rsidRPr="00531580">
        <w:rPr>
          <w:lang w:val="ru-RU"/>
        </w:rPr>
        <w:t>.</w:t>
      </w:r>
    </w:p>
    <w:p w:rsidR="00636AC0" w:rsidRPr="00187475" w:rsidRDefault="005F7563" w:rsidP="009F5CDF">
      <w:pPr>
        <w:pStyle w:val="ONUME"/>
        <w:ind w:left="5533"/>
        <w:rPr>
          <w:i/>
          <w:lang w:val="ru-RU"/>
        </w:rPr>
      </w:pPr>
      <w:r w:rsidRPr="005F7563"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636AC0" w:rsidRPr="00187475">
        <w:rPr>
          <w:i/>
          <w:lang w:val="ru-RU"/>
        </w:rPr>
        <w:t>.</w:t>
      </w:r>
    </w:p>
    <w:p w:rsidR="00636AC0" w:rsidRPr="00187475" w:rsidRDefault="00636AC0" w:rsidP="00C87478">
      <w:pPr>
        <w:rPr>
          <w:lang w:val="ru-RU"/>
        </w:rPr>
      </w:pPr>
    </w:p>
    <w:p w:rsidR="00636AC0" w:rsidRDefault="00636AC0" w:rsidP="00C87478">
      <w:pPr>
        <w:pStyle w:val="Endofdocument-Annex"/>
      </w:pPr>
      <w:r>
        <w:t>[</w:t>
      </w:r>
      <w:r w:rsidR="00187475">
        <w:rPr>
          <w:lang w:val="ru-RU"/>
        </w:rPr>
        <w:t xml:space="preserve">Конец </w:t>
      </w:r>
      <w:proofErr w:type="spellStart"/>
      <w:r w:rsidR="00A00E3D">
        <w:t>документа</w:t>
      </w:r>
      <w:proofErr w:type="spellEnd"/>
      <w:r>
        <w:t>]</w:t>
      </w:r>
    </w:p>
    <w:sectPr w:rsidR="00636AC0" w:rsidSect="00C8747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0A" w:rsidRDefault="00C5430A">
      <w:r>
        <w:separator/>
      </w:r>
    </w:p>
  </w:endnote>
  <w:endnote w:type="continuationSeparator" w:id="0">
    <w:p w:rsidR="00C5430A" w:rsidRDefault="00C5430A" w:rsidP="003B38C1">
      <w:r>
        <w:separator/>
      </w:r>
    </w:p>
    <w:p w:rsidR="00C5430A" w:rsidRPr="003B38C1" w:rsidRDefault="00C543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5430A" w:rsidRPr="003B38C1" w:rsidRDefault="00C543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0A" w:rsidRDefault="00C5430A">
      <w:r>
        <w:separator/>
      </w:r>
    </w:p>
  </w:footnote>
  <w:footnote w:type="continuationSeparator" w:id="0">
    <w:p w:rsidR="00C5430A" w:rsidRDefault="00C5430A" w:rsidP="008B60B2">
      <w:r>
        <w:separator/>
      </w:r>
    </w:p>
    <w:p w:rsidR="00C5430A" w:rsidRPr="00ED77FB" w:rsidRDefault="00C543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5430A" w:rsidRPr="00ED77FB" w:rsidRDefault="00C543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F03BB" w:rsidRDefault="005F03BB" w:rsidP="00B26214">
      <w:pPr>
        <w:pStyle w:val="ab"/>
      </w:pPr>
      <w:r w:rsidRPr="00DE6CF8">
        <w:rPr>
          <w:rStyle w:val="af3"/>
        </w:rPr>
        <w:footnoteRef/>
      </w:r>
      <w:r w:rsidRPr="00CF1C75">
        <w:rPr>
          <w:lang w:val="fr-FR"/>
        </w:rPr>
        <w:t xml:space="preserve"> </w:t>
      </w:r>
      <w:r w:rsidRPr="00CF1C75">
        <w:rPr>
          <w:lang w:val="fr-FR"/>
        </w:rPr>
        <w:tab/>
      </w:r>
      <w:r w:rsidRPr="00105450">
        <w:rPr>
          <w:lang w:val="fr-FR"/>
        </w:rPr>
        <w:t xml:space="preserve">PLT/CE/II/5, пункт 154, PLT/CE/III/6, пункт 58 и PLT/CE/IV/2, статья 4(3)(b). </w:t>
      </w:r>
    </w:p>
  </w:footnote>
  <w:footnote w:id="3">
    <w:p w:rsidR="005F03BB" w:rsidRDefault="005F03BB" w:rsidP="00B74683">
      <w:pPr>
        <w:pStyle w:val="ab"/>
      </w:pPr>
      <w:r w:rsidRPr="00DE6CF8">
        <w:rPr>
          <w:rStyle w:val="af3"/>
        </w:rPr>
        <w:footnoteRef/>
      </w:r>
      <w:r w:rsidRPr="00CF1C75">
        <w:rPr>
          <w:lang w:val="fr-FR"/>
        </w:rPr>
        <w:t xml:space="preserve"> </w:t>
      </w:r>
      <w:r w:rsidRPr="00CF1C75">
        <w:rPr>
          <w:lang w:val="fr-FR"/>
        </w:rPr>
        <w:tab/>
      </w:r>
      <w:r w:rsidRPr="00105450">
        <w:rPr>
          <w:lang w:val="fr-FR"/>
        </w:rPr>
        <w:t xml:space="preserve">См., </w:t>
      </w:r>
      <w:r w:rsidRPr="00105450">
        <w:rPr>
          <w:lang w:val="fr-FR"/>
        </w:rPr>
        <w:t xml:space="preserve">например, PLT/CE/III/6, пункт 58 ,PLT/CE/IV/4, пункт 69 и SCP/1/7, пункт 126. </w:t>
      </w:r>
    </w:p>
  </w:footnote>
  <w:footnote w:id="4">
    <w:p w:rsidR="005F03BB" w:rsidRDefault="005F03BB" w:rsidP="00B74683">
      <w:pPr>
        <w:pStyle w:val="ab"/>
      </w:pPr>
      <w:r w:rsidRPr="00DE6CF8">
        <w:rPr>
          <w:rStyle w:val="af3"/>
        </w:rPr>
        <w:footnoteRef/>
      </w:r>
      <w:r w:rsidRPr="00CF1C75">
        <w:rPr>
          <w:lang w:val="fr-FR"/>
        </w:rPr>
        <w:t xml:space="preserve"> </w:t>
      </w:r>
      <w:r w:rsidRPr="00CF1C75">
        <w:rPr>
          <w:lang w:val="fr-FR"/>
        </w:rPr>
        <w:tab/>
      </w:r>
      <w:r w:rsidRPr="00CF1C75">
        <w:rPr>
          <w:lang w:val="fr-FR"/>
        </w:rPr>
        <w:t xml:space="preserve">PLT/CE/III/6, </w:t>
      </w:r>
      <w:r w:rsidRPr="00105450">
        <w:rPr>
          <w:lang w:val="fr-FR"/>
        </w:rPr>
        <w:t xml:space="preserve">пункт </w:t>
      </w:r>
      <w:r w:rsidRPr="00CF1C75">
        <w:rPr>
          <w:lang w:val="fr-FR"/>
        </w:rPr>
        <w:t>58.</w:t>
      </w:r>
    </w:p>
  </w:footnote>
  <w:footnote w:id="5">
    <w:p w:rsidR="005F03BB" w:rsidRDefault="005F03BB" w:rsidP="00B74683">
      <w:pPr>
        <w:pStyle w:val="ab"/>
      </w:pPr>
      <w:r w:rsidRPr="00DE6CF8">
        <w:rPr>
          <w:rStyle w:val="af3"/>
        </w:rPr>
        <w:footnoteRef/>
      </w:r>
      <w:r w:rsidRPr="00CF1C75">
        <w:rPr>
          <w:lang w:val="fr-FR"/>
        </w:rPr>
        <w:t xml:space="preserve"> </w:t>
      </w:r>
      <w:r w:rsidRPr="00CF1C75">
        <w:rPr>
          <w:lang w:val="fr-FR"/>
        </w:rPr>
        <w:tab/>
      </w:r>
      <w:r w:rsidRPr="00CF1C75">
        <w:rPr>
          <w:lang w:val="fr-FR"/>
        </w:rPr>
        <w:t xml:space="preserve">PLT/CE/IV/4, </w:t>
      </w:r>
      <w:r w:rsidRPr="00105450">
        <w:rPr>
          <w:lang w:val="fr-FR"/>
        </w:rPr>
        <w:t xml:space="preserve">пункт </w:t>
      </w:r>
      <w:r w:rsidRPr="00CF1C75">
        <w:rPr>
          <w:lang w:val="fr-FR"/>
        </w:rPr>
        <w:t>69.</w:t>
      </w:r>
    </w:p>
  </w:footnote>
  <w:footnote w:id="6">
    <w:p w:rsidR="005F03BB" w:rsidRPr="006F15DF" w:rsidRDefault="005F03BB" w:rsidP="00B74683">
      <w:pPr>
        <w:pStyle w:val="ab"/>
        <w:rPr>
          <w:lang w:val="ru-RU"/>
        </w:rPr>
      </w:pPr>
      <w:r w:rsidRPr="00DE6CF8">
        <w:rPr>
          <w:rStyle w:val="af3"/>
        </w:rPr>
        <w:footnoteRef/>
      </w:r>
      <w:r w:rsidRPr="00CF1C75">
        <w:rPr>
          <w:lang w:val="fr-FR"/>
        </w:rPr>
        <w:t xml:space="preserve"> </w:t>
      </w:r>
      <w:r w:rsidRPr="00CF1C75">
        <w:rPr>
          <w:lang w:val="fr-FR"/>
        </w:rPr>
        <w:tab/>
      </w:r>
      <w:r w:rsidRPr="00CF1C75">
        <w:rPr>
          <w:lang w:val="fr-FR"/>
        </w:rPr>
        <w:t xml:space="preserve">SCP/2/3, </w:t>
      </w:r>
      <w:r w:rsidRPr="006F15DF">
        <w:rPr>
          <w:lang w:val="fr-FR"/>
        </w:rPr>
        <w:t>стать</w:t>
      </w:r>
      <w:r>
        <w:rPr>
          <w:lang w:val="fr-FR"/>
        </w:rPr>
        <w:t>я</w:t>
      </w:r>
      <w:r w:rsidRPr="00CF1C75">
        <w:rPr>
          <w:lang w:val="fr-FR"/>
        </w:rPr>
        <w:t xml:space="preserve"> 4(5)(c).</w:t>
      </w:r>
    </w:p>
  </w:footnote>
  <w:footnote w:id="7">
    <w:p w:rsidR="005F03BB" w:rsidRPr="006F15DF" w:rsidRDefault="005F03BB" w:rsidP="00B74683">
      <w:pPr>
        <w:pStyle w:val="ab"/>
        <w:rPr>
          <w:lang w:val="ru-RU"/>
        </w:rPr>
      </w:pPr>
      <w:r w:rsidRPr="00DE6CF8"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</w:r>
      <w:r w:rsidRPr="00DE6CF8">
        <w:t>SCP</w:t>
      </w:r>
      <w:r w:rsidRPr="006F15DF">
        <w:rPr>
          <w:lang w:val="ru-RU"/>
        </w:rPr>
        <w:t xml:space="preserve">/2/3, </w:t>
      </w:r>
      <w:r w:rsidRPr="006F15DF">
        <w:rPr>
          <w:lang w:val="fr-FR"/>
        </w:rPr>
        <w:t>стать</w:t>
      </w:r>
      <w:r>
        <w:rPr>
          <w:lang w:val="fr-FR"/>
        </w:rPr>
        <w:t>я</w:t>
      </w:r>
      <w:r w:rsidRPr="00CF1C75">
        <w:rPr>
          <w:lang w:val="fr-FR"/>
        </w:rPr>
        <w:t xml:space="preserve"> </w:t>
      </w:r>
      <w:r w:rsidRPr="006F15DF">
        <w:rPr>
          <w:lang w:val="ru-RU"/>
        </w:rPr>
        <w:t>4(5</w:t>
      </w:r>
      <w:proofErr w:type="gramStart"/>
      <w:r w:rsidRPr="006F15DF">
        <w:rPr>
          <w:lang w:val="ru-RU"/>
        </w:rPr>
        <w:t>)(</w:t>
      </w:r>
      <w:proofErr w:type="gramEnd"/>
      <w:r w:rsidRPr="00DE6CF8">
        <w:t>d</w:t>
      </w:r>
      <w:r w:rsidRPr="006F15DF">
        <w:rPr>
          <w:lang w:val="ru-RU"/>
        </w:rPr>
        <w:t>).</w:t>
      </w:r>
    </w:p>
  </w:footnote>
  <w:footnote w:id="8">
    <w:p w:rsidR="005F03BB" w:rsidRPr="006F15DF" w:rsidRDefault="005F03BB" w:rsidP="00B74683">
      <w:pPr>
        <w:pStyle w:val="ab"/>
        <w:rPr>
          <w:lang w:val="ru-RU"/>
        </w:rPr>
      </w:pPr>
      <w:r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</w:r>
      <w:proofErr w:type="gramStart"/>
      <w:r>
        <w:t>SCP</w:t>
      </w:r>
      <w:r w:rsidRPr="006F15DF">
        <w:rPr>
          <w:lang w:val="ru-RU"/>
        </w:rPr>
        <w:t>/2/4, п</w:t>
      </w:r>
      <w:r>
        <w:rPr>
          <w:lang w:val="ru-RU"/>
        </w:rPr>
        <w:t>ояснительный</w:t>
      </w:r>
      <w:r w:rsidRPr="006F15DF">
        <w:rPr>
          <w:lang w:val="ru-RU"/>
        </w:rPr>
        <w:t xml:space="preserve"> комментари</w:t>
      </w:r>
      <w:r>
        <w:rPr>
          <w:lang w:val="ru-RU"/>
        </w:rPr>
        <w:t xml:space="preserve">й </w:t>
      </w:r>
      <w:r w:rsidRPr="006F15DF">
        <w:rPr>
          <w:lang w:val="ru-RU"/>
        </w:rPr>
        <w:t>4.23.</w:t>
      </w:r>
      <w:proofErr w:type="gramEnd"/>
    </w:p>
  </w:footnote>
  <w:footnote w:id="9">
    <w:p w:rsidR="005F03BB" w:rsidRPr="006F15DF" w:rsidRDefault="005F03BB" w:rsidP="00B74683">
      <w:pPr>
        <w:pStyle w:val="ab"/>
        <w:rPr>
          <w:lang w:val="ru-RU"/>
        </w:rPr>
      </w:pPr>
      <w:r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</w:r>
      <w:proofErr w:type="gramStart"/>
      <w:r w:rsidRPr="00A148CD">
        <w:t>SCP</w:t>
      </w:r>
      <w:r w:rsidRPr="006F15DF">
        <w:rPr>
          <w:lang w:val="ru-RU"/>
        </w:rPr>
        <w:t xml:space="preserve">/2/13, </w:t>
      </w:r>
      <w:r>
        <w:rPr>
          <w:lang w:val="ru-RU"/>
        </w:rPr>
        <w:t xml:space="preserve">пункты </w:t>
      </w:r>
      <w:r w:rsidRPr="006F15DF">
        <w:rPr>
          <w:lang w:val="ru-RU"/>
        </w:rPr>
        <w:t xml:space="preserve">41 </w:t>
      </w:r>
      <w:r>
        <w:rPr>
          <w:lang w:val="ru-RU"/>
        </w:rPr>
        <w:t xml:space="preserve">и </w:t>
      </w:r>
      <w:r w:rsidRPr="006F15DF">
        <w:rPr>
          <w:lang w:val="ru-RU"/>
        </w:rPr>
        <w:t>46.</w:t>
      </w:r>
      <w:proofErr w:type="gramEnd"/>
    </w:p>
  </w:footnote>
  <w:footnote w:id="10">
    <w:p w:rsidR="005F03BB" w:rsidRPr="006F15DF" w:rsidRDefault="005F03BB" w:rsidP="00B74683">
      <w:pPr>
        <w:pStyle w:val="ab"/>
        <w:rPr>
          <w:lang w:val="ru-RU"/>
        </w:rPr>
      </w:pPr>
      <w:r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</w:r>
      <w:proofErr w:type="gramStart"/>
      <w:r w:rsidRPr="00005E9A">
        <w:t>SCP</w:t>
      </w:r>
      <w:r w:rsidRPr="006F15DF">
        <w:rPr>
          <w:lang w:val="ru-RU"/>
        </w:rPr>
        <w:t xml:space="preserve">/2/13, </w:t>
      </w:r>
      <w:r>
        <w:rPr>
          <w:lang w:val="ru-RU"/>
        </w:rPr>
        <w:t>пункт</w:t>
      </w:r>
      <w:r w:rsidRPr="006F15DF">
        <w:rPr>
          <w:lang w:val="ru-RU"/>
        </w:rPr>
        <w:t xml:space="preserve"> 41.</w:t>
      </w:r>
      <w:proofErr w:type="gramEnd"/>
    </w:p>
  </w:footnote>
  <w:footnote w:id="11">
    <w:p w:rsidR="005F03BB" w:rsidRPr="006F15DF" w:rsidRDefault="005F03BB" w:rsidP="00B74683">
      <w:pPr>
        <w:pStyle w:val="ab"/>
        <w:rPr>
          <w:lang w:val="ru-RU"/>
        </w:rPr>
      </w:pPr>
      <w:r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</w:r>
      <w:proofErr w:type="gramStart"/>
      <w:r w:rsidRPr="00005E9A">
        <w:t>PLT</w:t>
      </w:r>
      <w:r w:rsidRPr="006F15DF">
        <w:rPr>
          <w:lang w:val="ru-RU"/>
        </w:rPr>
        <w:t>/</w:t>
      </w:r>
      <w:r w:rsidRPr="00005E9A">
        <w:t>CE</w:t>
      </w:r>
      <w:r w:rsidRPr="006F15DF">
        <w:rPr>
          <w:lang w:val="ru-RU"/>
        </w:rPr>
        <w:t>/</w:t>
      </w:r>
      <w:r w:rsidRPr="00005E9A">
        <w:t>V</w:t>
      </w:r>
      <w:r w:rsidRPr="006F15DF">
        <w:rPr>
          <w:lang w:val="ru-RU"/>
        </w:rPr>
        <w:t xml:space="preserve">/5, </w:t>
      </w:r>
      <w:r>
        <w:rPr>
          <w:lang w:val="ru-RU"/>
        </w:rPr>
        <w:t>пункт</w:t>
      </w:r>
      <w:r w:rsidRPr="006F15DF">
        <w:rPr>
          <w:lang w:val="ru-RU"/>
        </w:rPr>
        <w:t xml:space="preserve"> 79 </w:t>
      </w:r>
      <w:r>
        <w:rPr>
          <w:lang w:val="ru-RU"/>
        </w:rPr>
        <w:t>и</w:t>
      </w:r>
      <w:r w:rsidRPr="006F15DF">
        <w:rPr>
          <w:lang w:val="ru-RU"/>
        </w:rPr>
        <w:t xml:space="preserve"> </w:t>
      </w:r>
      <w:r w:rsidRPr="00005E9A">
        <w:t>SCP</w:t>
      </w:r>
      <w:r w:rsidRPr="006F15DF">
        <w:rPr>
          <w:lang w:val="ru-RU"/>
        </w:rPr>
        <w:t>/1/7, пункт 131.</w:t>
      </w:r>
      <w:proofErr w:type="gramEnd"/>
    </w:p>
  </w:footnote>
  <w:footnote w:id="12">
    <w:p w:rsidR="005F03BB" w:rsidRPr="006F15DF" w:rsidRDefault="005F03BB" w:rsidP="00C87478">
      <w:pPr>
        <w:pStyle w:val="ab"/>
        <w:rPr>
          <w:lang w:val="ru-RU"/>
        </w:rPr>
      </w:pPr>
      <w:r>
        <w:rPr>
          <w:rStyle w:val="af3"/>
        </w:rPr>
        <w:footnoteRef/>
      </w:r>
      <w:r w:rsidRPr="006F15DF">
        <w:rPr>
          <w:lang w:val="ru-RU"/>
        </w:rPr>
        <w:t xml:space="preserve"> </w:t>
      </w:r>
      <w:r w:rsidRPr="006F15DF">
        <w:rPr>
          <w:lang w:val="ru-RU"/>
        </w:rPr>
        <w:tab/>
        <w:t>Пояснительные комментарии</w:t>
      </w:r>
      <w:r>
        <w:rPr>
          <w:lang w:val="ru-RU"/>
        </w:rPr>
        <w:t xml:space="preserve"> к </w:t>
      </w:r>
      <w:r>
        <w:t>PLT</w:t>
      </w:r>
      <w:r w:rsidRPr="006F15DF">
        <w:rPr>
          <w:lang w:val="ru-RU"/>
        </w:rPr>
        <w:t>, 6.02.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BB" w:rsidRDefault="005F03BB" w:rsidP="00477D6B">
    <w:pPr>
      <w:jc w:val="right"/>
    </w:pPr>
    <w:bookmarkStart w:id="26" w:name="Code2"/>
    <w:bookmarkEnd w:id="26"/>
    <w:r>
      <w:t>PCT/WG/10/10</w:t>
    </w:r>
  </w:p>
  <w:p w:rsidR="005F03BB" w:rsidRDefault="005F03BB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F1CC6">
      <w:rPr>
        <w:noProof/>
      </w:rPr>
      <w:t>12</w:t>
    </w:r>
    <w:r>
      <w:fldChar w:fldCharType="end"/>
    </w:r>
  </w:p>
  <w:p w:rsidR="005F03BB" w:rsidRDefault="005F03B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07F209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1801B79"/>
    <w:multiLevelType w:val="hybridMultilevel"/>
    <w:tmpl w:val="BCDCBFCA"/>
    <w:lvl w:ilvl="0" w:tplc="1AC42070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14BB0C63"/>
    <w:multiLevelType w:val="hybridMultilevel"/>
    <w:tmpl w:val="DB98E88C"/>
    <w:lvl w:ilvl="0" w:tplc="0BFE78D4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277442E2"/>
    <w:multiLevelType w:val="hybridMultilevel"/>
    <w:tmpl w:val="52CCE46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B797976"/>
    <w:multiLevelType w:val="hybridMultilevel"/>
    <w:tmpl w:val="C4D6F300"/>
    <w:lvl w:ilvl="0" w:tplc="5624FF46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C72FFB"/>
    <w:multiLevelType w:val="hybridMultilevel"/>
    <w:tmpl w:val="6D4EEA72"/>
    <w:lvl w:ilvl="0" w:tplc="DF52E456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5A617F09"/>
    <w:multiLevelType w:val="hybridMultilevel"/>
    <w:tmpl w:val="DD582C30"/>
    <w:lvl w:ilvl="0" w:tplc="F1420388">
      <w:start w:val="1"/>
      <w:numFmt w:val="lowerRoman"/>
      <w:lvlText w:val="(%1)"/>
      <w:lvlJc w:val="left"/>
      <w:pPr>
        <w:ind w:left="1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78"/>
    <w:rsid w:val="00000225"/>
    <w:rsid w:val="00001CD8"/>
    <w:rsid w:val="0000314A"/>
    <w:rsid w:val="00005E9A"/>
    <w:rsid w:val="00017F58"/>
    <w:rsid w:val="00020546"/>
    <w:rsid w:val="00020BA9"/>
    <w:rsid w:val="00022DFC"/>
    <w:rsid w:val="000277CD"/>
    <w:rsid w:val="00043CAA"/>
    <w:rsid w:val="000454AE"/>
    <w:rsid w:val="0004611C"/>
    <w:rsid w:val="000524BE"/>
    <w:rsid w:val="00055F9B"/>
    <w:rsid w:val="00061313"/>
    <w:rsid w:val="00070BD9"/>
    <w:rsid w:val="00073065"/>
    <w:rsid w:val="00075432"/>
    <w:rsid w:val="000757CF"/>
    <w:rsid w:val="00080969"/>
    <w:rsid w:val="000866C6"/>
    <w:rsid w:val="00091EDA"/>
    <w:rsid w:val="0009530E"/>
    <w:rsid w:val="000968ED"/>
    <w:rsid w:val="000A155D"/>
    <w:rsid w:val="000B5C9C"/>
    <w:rsid w:val="000B7856"/>
    <w:rsid w:val="000C0854"/>
    <w:rsid w:val="000C2DD8"/>
    <w:rsid w:val="000D3055"/>
    <w:rsid w:val="000D3EEE"/>
    <w:rsid w:val="000D5CE2"/>
    <w:rsid w:val="000D5E44"/>
    <w:rsid w:val="000E3E23"/>
    <w:rsid w:val="000E4047"/>
    <w:rsid w:val="000F5E56"/>
    <w:rsid w:val="000F7EFE"/>
    <w:rsid w:val="00101230"/>
    <w:rsid w:val="00105450"/>
    <w:rsid w:val="001063FE"/>
    <w:rsid w:val="00110DAB"/>
    <w:rsid w:val="001116EC"/>
    <w:rsid w:val="00115F90"/>
    <w:rsid w:val="00127FFD"/>
    <w:rsid w:val="001362EE"/>
    <w:rsid w:val="00142728"/>
    <w:rsid w:val="00146040"/>
    <w:rsid w:val="00151507"/>
    <w:rsid w:val="0015536C"/>
    <w:rsid w:val="00157B4E"/>
    <w:rsid w:val="0016486D"/>
    <w:rsid w:val="00167D1B"/>
    <w:rsid w:val="001704ED"/>
    <w:rsid w:val="00170BCB"/>
    <w:rsid w:val="00170FEE"/>
    <w:rsid w:val="00174EFB"/>
    <w:rsid w:val="00175F5F"/>
    <w:rsid w:val="00176CA3"/>
    <w:rsid w:val="00176F4E"/>
    <w:rsid w:val="001832A6"/>
    <w:rsid w:val="00187475"/>
    <w:rsid w:val="001917AC"/>
    <w:rsid w:val="001952AE"/>
    <w:rsid w:val="00196A60"/>
    <w:rsid w:val="001A41BF"/>
    <w:rsid w:val="001C2CB6"/>
    <w:rsid w:val="001C3A5E"/>
    <w:rsid w:val="001C4271"/>
    <w:rsid w:val="001C4861"/>
    <w:rsid w:val="001D70EA"/>
    <w:rsid w:val="002009FC"/>
    <w:rsid w:val="00202045"/>
    <w:rsid w:val="0021217E"/>
    <w:rsid w:val="00215FC3"/>
    <w:rsid w:val="0022087D"/>
    <w:rsid w:val="00222D57"/>
    <w:rsid w:val="0022335E"/>
    <w:rsid w:val="0023070D"/>
    <w:rsid w:val="00231D37"/>
    <w:rsid w:val="00237606"/>
    <w:rsid w:val="00245BF9"/>
    <w:rsid w:val="00245CF8"/>
    <w:rsid w:val="00247516"/>
    <w:rsid w:val="00247AD2"/>
    <w:rsid w:val="00250A7B"/>
    <w:rsid w:val="00254F43"/>
    <w:rsid w:val="00260C55"/>
    <w:rsid w:val="00260E18"/>
    <w:rsid w:val="00261CAE"/>
    <w:rsid w:val="002634C4"/>
    <w:rsid w:val="00266761"/>
    <w:rsid w:val="0027078E"/>
    <w:rsid w:val="00271E76"/>
    <w:rsid w:val="002759D8"/>
    <w:rsid w:val="0027637A"/>
    <w:rsid w:val="00280E74"/>
    <w:rsid w:val="002928D3"/>
    <w:rsid w:val="002A61FA"/>
    <w:rsid w:val="002A7333"/>
    <w:rsid w:val="002B25F7"/>
    <w:rsid w:val="002B5545"/>
    <w:rsid w:val="002B6401"/>
    <w:rsid w:val="002C29CC"/>
    <w:rsid w:val="002C4854"/>
    <w:rsid w:val="002C52ED"/>
    <w:rsid w:val="002D11A5"/>
    <w:rsid w:val="002D168E"/>
    <w:rsid w:val="002D29F2"/>
    <w:rsid w:val="002E0B87"/>
    <w:rsid w:val="002E1727"/>
    <w:rsid w:val="002E3B62"/>
    <w:rsid w:val="002F1FE6"/>
    <w:rsid w:val="002F2098"/>
    <w:rsid w:val="002F4E68"/>
    <w:rsid w:val="002F7D71"/>
    <w:rsid w:val="003066CB"/>
    <w:rsid w:val="003101AD"/>
    <w:rsid w:val="00312F7F"/>
    <w:rsid w:val="0032223D"/>
    <w:rsid w:val="00322EC0"/>
    <w:rsid w:val="0032539B"/>
    <w:rsid w:val="0033339D"/>
    <w:rsid w:val="00335282"/>
    <w:rsid w:val="00343F27"/>
    <w:rsid w:val="00356F9D"/>
    <w:rsid w:val="00360353"/>
    <w:rsid w:val="00361450"/>
    <w:rsid w:val="00366EF1"/>
    <w:rsid w:val="003673CF"/>
    <w:rsid w:val="003801E2"/>
    <w:rsid w:val="003845C1"/>
    <w:rsid w:val="003869FF"/>
    <w:rsid w:val="0039219A"/>
    <w:rsid w:val="00392D99"/>
    <w:rsid w:val="00392F17"/>
    <w:rsid w:val="00393847"/>
    <w:rsid w:val="00397DD1"/>
    <w:rsid w:val="003A181F"/>
    <w:rsid w:val="003A1896"/>
    <w:rsid w:val="003A34F8"/>
    <w:rsid w:val="003A54FD"/>
    <w:rsid w:val="003A6F89"/>
    <w:rsid w:val="003B38C1"/>
    <w:rsid w:val="003C0634"/>
    <w:rsid w:val="003C0D62"/>
    <w:rsid w:val="003C210B"/>
    <w:rsid w:val="003C6B2C"/>
    <w:rsid w:val="003D3D2F"/>
    <w:rsid w:val="003E1BFC"/>
    <w:rsid w:val="003F134B"/>
    <w:rsid w:val="003F314E"/>
    <w:rsid w:val="003F3D1B"/>
    <w:rsid w:val="003F4229"/>
    <w:rsid w:val="003F7078"/>
    <w:rsid w:val="0040101E"/>
    <w:rsid w:val="004017C2"/>
    <w:rsid w:val="004028DE"/>
    <w:rsid w:val="00406F4B"/>
    <w:rsid w:val="00414633"/>
    <w:rsid w:val="004162EC"/>
    <w:rsid w:val="00416961"/>
    <w:rsid w:val="00423B4C"/>
    <w:rsid w:val="00423E3E"/>
    <w:rsid w:val="00424521"/>
    <w:rsid w:val="004268F0"/>
    <w:rsid w:val="00427797"/>
    <w:rsid w:val="00427AF4"/>
    <w:rsid w:val="004412BB"/>
    <w:rsid w:val="0044481B"/>
    <w:rsid w:val="00452E75"/>
    <w:rsid w:val="0045476A"/>
    <w:rsid w:val="00455C60"/>
    <w:rsid w:val="00456953"/>
    <w:rsid w:val="00461218"/>
    <w:rsid w:val="004647DA"/>
    <w:rsid w:val="004728A4"/>
    <w:rsid w:val="00474062"/>
    <w:rsid w:val="00477D6B"/>
    <w:rsid w:val="00481A3B"/>
    <w:rsid w:val="00482B87"/>
    <w:rsid w:val="00482C32"/>
    <w:rsid w:val="00485B40"/>
    <w:rsid w:val="00493856"/>
    <w:rsid w:val="00494CC0"/>
    <w:rsid w:val="004A2560"/>
    <w:rsid w:val="004A68F5"/>
    <w:rsid w:val="004B18C5"/>
    <w:rsid w:val="004B3ADE"/>
    <w:rsid w:val="004B491F"/>
    <w:rsid w:val="004B7135"/>
    <w:rsid w:val="004B7D4F"/>
    <w:rsid w:val="004D2205"/>
    <w:rsid w:val="004E07F6"/>
    <w:rsid w:val="004E39EF"/>
    <w:rsid w:val="004E5744"/>
    <w:rsid w:val="004E781F"/>
    <w:rsid w:val="004E7E19"/>
    <w:rsid w:val="004F42A5"/>
    <w:rsid w:val="004F4372"/>
    <w:rsid w:val="004F496B"/>
    <w:rsid w:val="004F7167"/>
    <w:rsid w:val="00501683"/>
    <w:rsid w:val="005019FF"/>
    <w:rsid w:val="00505C42"/>
    <w:rsid w:val="00506E6C"/>
    <w:rsid w:val="0051066C"/>
    <w:rsid w:val="00511494"/>
    <w:rsid w:val="00512EC9"/>
    <w:rsid w:val="00515301"/>
    <w:rsid w:val="005208AD"/>
    <w:rsid w:val="0053057A"/>
    <w:rsid w:val="00531580"/>
    <w:rsid w:val="00532296"/>
    <w:rsid w:val="00532880"/>
    <w:rsid w:val="00534566"/>
    <w:rsid w:val="0053649F"/>
    <w:rsid w:val="00537137"/>
    <w:rsid w:val="0055036B"/>
    <w:rsid w:val="00552FED"/>
    <w:rsid w:val="00553666"/>
    <w:rsid w:val="00555133"/>
    <w:rsid w:val="00555A0D"/>
    <w:rsid w:val="00560A29"/>
    <w:rsid w:val="00560FCC"/>
    <w:rsid w:val="00566864"/>
    <w:rsid w:val="005811CE"/>
    <w:rsid w:val="00581AEA"/>
    <w:rsid w:val="005833D3"/>
    <w:rsid w:val="005836F6"/>
    <w:rsid w:val="0058450A"/>
    <w:rsid w:val="00586DF9"/>
    <w:rsid w:val="00591243"/>
    <w:rsid w:val="005927DF"/>
    <w:rsid w:val="00593D63"/>
    <w:rsid w:val="005A108B"/>
    <w:rsid w:val="005A1EEB"/>
    <w:rsid w:val="005A7194"/>
    <w:rsid w:val="005A7EBC"/>
    <w:rsid w:val="005C2676"/>
    <w:rsid w:val="005C348C"/>
    <w:rsid w:val="005C52FD"/>
    <w:rsid w:val="005C63B3"/>
    <w:rsid w:val="005C6649"/>
    <w:rsid w:val="005E40A1"/>
    <w:rsid w:val="005E4896"/>
    <w:rsid w:val="005E6E8F"/>
    <w:rsid w:val="005F03BB"/>
    <w:rsid w:val="005F0751"/>
    <w:rsid w:val="005F33FA"/>
    <w:rsid w:val="005F72B8"/>
    <w:rsid w:val="005F7563"/>
    <w:rsid w:val="00605827"/>
    <w:rsid w:val="00607792"/>
    <w:rsid w:val="00607FC2"/>
    <w:rsid w:val="0061447B"/>
    <w:rsid w:val="00626D0D"/>
    <w:rsid w:val="00631594"/>
    <w:rsid w:val="006369CA"/>
    <w:rsid w:val="00636AC0"/>
    <w:rsid w:val="00641C91"/>
    <w:rsid w:val="00646050"/>
    <w:rsid w:val="00646BB8"/>
    <w:rsid w:val="006562EF"/>
    <w:rsid w:val="00661711"/>
    <w:rsid w:val="00663B87"/>
    <w:rsid w:val="006709B6"/>
    <w:rsid w:val="00671301"/>
    <w:rsid w:val="006713CA"/>
    <w:rsid w:val="00676C5C"/>
    <w:rsid w:val="006D4893"/>
    <w:rsid w:val="006D6D5F"/>
    <w:rsid w:val="006F15DF"/>
    <w:rsid w:val="006F4722"/>
    <w:rsid w:val="006F735C"/>
    <w:rsid w:val="007035E9"/>
    <w:rsid w:val="00710C79"/>
    <w:rsid w:val="007156B7"/>
    <w:rsid w:val="00716510"/>
    <w:rsid w:val="00726AA4"/>
    <w:rsid w:val="00746B80"/>
    <w:rsid w:val="0074790D"/>
    <w:rsid w:val="00753C5B"/>
    <w:rsid w:val="00761B03"/>
    <w:rsid w:val="00762790"/>
    <w:rsid w:val="00783E7A"/>
    <w:rsid w:val="00790FBA"/>
    <w:rsid w:val="007A0630"/>
    <w:rsid w:val="007A41DD"/>
    <w:rsid w:val="007B1118"/>
    <w:rsid w:val="007B2A0F"/>
    <w:rsid w:val="007B4DA2"/>
    <w:rsid w:val="007C4DEE"/>
    <w:rsid w:val="007D1613"/>
    <w:rsid w:val="007D2E07"/>
    <w:rsid w:val="007D5C59"/>
    <w:rsid w:val="007E4C0E"/>
    <w:rsid w:val="007F25E5"/>
    <w:rsid w:val="00802143"/>
    <w:rsid w:val="00805A12"/>
    <w:rsid w:val="008135E6"/>
    <w:rsid w:val="00816351"/>
    <w:rsid w:val="00832F87"/>
    <w:rsid w:val="00835C56"/>
    <w:rsid w:val="00844CF8"/>
    <w:rsid w:val="008472E5"/>
    <w:rsid w:val="008529B0"/>
    <w:rsid w:val="008731AD"/>
    <w:rsid w:val="008736B7"/>
    <w:rsid w:val="00873956"/>
    <w:rsid w:val="008748F8"/>
    <w:rsid w:val="0087574A"/>
    <w:rsid w:val="00880969"/>
    <w:rsid w:val="00883D2D"/>
    <w:rsid w:val="008842C5"/>
    <w:rsid w:val="0088761B"/>
    <w:rsid w:val="00890A47"/>
    <w:rsid w:val="008914DC"/>
    <w:rsid w:val="008A3D7B"/>
    <w:rsid w:val="008A57F7"/>
    <w:rsid w:val="008A6841"/>
    <w:rsid w:val="008A6AC5"/>
    <w:rsid w:val="008B0E5E"/>
    <w:rsid w:val="008B1D47"/>
    <w:rsid w:val="008B2CC1"/>
    <w:rsid w:val="008B60B2"/>
    <w:rsid w:val="008C49D0"/>
    <w:rsid w:val="008C55A6"/>
    <w:rsid w:val="008C77A5"/>
    <w:rsid w:val="008C7BB1"/>
    <w:rsid w:val="008D2C12"/>
    <w:rsid w:val="008E633F"/>
    <w:rsid w:val="008F045E"/>
    <w:rsid w:val="008F32FF"/>
    <w:rsid w:val="00901E10"/>
    <w:rsid w:val="009046C3"/>
    <w:rsid w:val="0090731E"/>
    <w:rsid w:val="00912505"/>
    <w:rsid w:val="00916EE2"/>
    <w:rsid w:val="00917C9B"/>
    <w:rsid w:val="00924AC5"/>
    <w:rsid w:val="00933265"/>
    <w:rsid w:val="009343DB"/>
    <w:rsid w:val="00936C3B"/>
    <w:rsid w:val="00942F9E"/>
    <w:rsid w:val="009535FD"/>
    <w:rsid w:val="00966A22"/>
    <w:rsid w:val="0096722F"/>
    <w:rsid w:val="00976252"/>
    <w:rsid w:val="00980843"/>
    <w:rsid w:val="0098783B"/>
    <w:rsid w:val="00991D1F"/>
    <w:rsid w:val="0099218D"/>
    <w:rsid w:val="009953CA"/>
    <w:rsid w:val="009968F9"/>
    <w:rsid w:val="009A2B14"/>
    <w:rsid w:val="009B4073"/>
    <w:rsid w:val="009B40BE"/>
    <w:rsid w:val="009C1FEB"/>
    <w:rsid w:val="009C5F79"/>
    <w:rsid w:val="009C64E6"/>
    <w:rsid w:val="009C7A62"/>
    <w:rsid w:val="009D04DA"/>
    <w:rsid w:val="009D4DE2"/>
    <w:rsid w:val="009E2791"/>
    <w:rsid w:val="009E3F6F"/>
    <w:rsid w:val="009F2D3D"/>
    <w:rsid w:val="009F499F"/>
    <w:rsid w:val="009F5CDF"/>
    <w:rsid w:val="00A00E3D"/>
    <w:rsid w:val="00A01EC0"/>
    <w:rsid w:val="00A0469D"/>
    <w:rsid w:val="00A04BC1"/>
    <w:rsid w:val="00A148CD"/>
    <w:rsid w:val="00A169CC"/>
    <w:rsid w:val="00A225B2"/>
    <w:rsid w:val="00A30FA8"/>
    <w:rsid w:val="00A31144"/>
    <w:rsid w:val="00A42DAF"/>
    <w:rsid w:val="00A45BD8"/>
    <w:rsid w:val="00A578F9"/>
    <w:rsid w:val="00A640E8"/>
    <w:rsid w:val="00A663D7"/>
    <w:rsid w:val="00A802A7"/>
    <w:rsid w:val="00A81A84"/>
    <w:rsid w:val="00A869B7"/>
    <w:rsid w:val="00A936C2"/>
    <w:rsid w:val="00AA6FAA"/>
    <w:rsid w:val="00AC205C"/>
    <w:rsid w:val="00AC2E8B"/>
    <w:rsid w:val="00AE17F2"/>
    <w:rsid w:val="00AE29BB"/>
    <w:rsid w:val="00AF0A6B"/>
    <w:rsid w:val="00AF1CC6"/>
    <w:rsid w:val="00AF1E57"/>
    <w:rsid w:val="00B05A69"/>
    <w:rsid w:val="00B12631"/>
    <w:rsid w:val="00B26214"/>
    <w:rsid w:val="00B33DC5"/>
    <w:rsid w:val="00B43543"/>
    <w:rsid w:val="00B467DC"/>
    <w:rsid w:val="00B6073A"/>
    <w:rsid w:val="00B61CA8"/>
    <w:rsid w:val="00B63AFC"/>
    <w:rsid w:val="00B67FF3"/>
    <w:rsid w:val="00B708A6"/>
    <w:rsid w:val="00B73254"/>
    <w:rsid w:val="00B745E3"/>
    <w:rsid w:val="00B74683"/>
    <w:rsid w:val="00B7642A"/>
    <w:rsid w:val="00B770E5"/>
    <w:rsid w:val="00B915D0"/>
    <w:rsid w:val="00B917FB"/>
    <w:rsid w:val="00B93E43"/>
    <w:rsid w:val="00B9734B"/>
    <w:rsid w:val="00BA30E2"/>
    <w:rsid w:val="00BB0B74"/>
    <w:rsid w:val="00BB55F8"/>
    <w:rsid w:val="00BB5844"/>
    <w:rsid w:val="00BC6DFF"/>
    <w:rsid w:val="00BE15D5"/>
    <w:rsid w:val="00BE2CF8"/>
    <w:rsid w:val="00BE685B"/>
    <w:rsid w:val="00BF55F3"/>
    <w:rsid w:val="00BF65DA"/>
    <w:rsid w:val="00BF78CE"/>
    <w:rsid w:val="00C01186"/>
    <w:rsid w:val="00C05A89"/>
    <w:rsid w:val="00C11BFE"/>
    <w:rsid w:val="00C1280E"/>
    <w:rsid w:val="00C13F48"/>
    <w:rsid w:val="00C16AD6"/>
    <w:rsid w:val="00C428A3"/>
    <w:rsid w:val="00C472E5"/>
    <w:rsid w:val="00C5068F"/>
    <w:rsid w:val="00C509B0"/>
    <w:rsid w:val="00C5430A"/>
    <w:rsid w:val="00C56F65"/>
    <w:rsid w:val="00C7301E"/>
    <w:rsid w:val="00C73701"/>
    <w:rsid w:val="00C834CD"/>
    <w:rsid w:val="00C87478"/>
    <w:rsid w:val="00C90677"/>
    <w:rsid w:val="00C9695B"/>
    <w:rsid w:val="00CA6BE0"/>
    <w:rsid w:val="00CB4592"/>
    <w:rsid w:val="00CB5F27"/>
    <w:rsid w:val="00CB772A"/>
    <w:rsid w:val="00CC3A1F"/>
    <w:rsid w:val="00CD04F1"/>
    <w:rsid w:val="00CD5012"/>
    <w:rsid w:val="00CD5299"/>
    <w:rsid w:val="00CE1FF4"/>
    <w:rsid w:val="00CE4ED2"/>
    <w:rsid w:val="00CE5B74"/>
    <w:rsid w:val="00CE7B35"/>
    <w:rsid w:val="00CF1301"/>
    <w:rsid w:val="00CF1C75"/>
    <w:rsid w:val="00D14CAE"/>
    <w:rsid w:val="00D1575A"/>
    <w:rsid w:val="00D2056A"/>
    <w:rsid w:val="00D34F42"/>
    <w:rsid w:val="00D40D05"/>
    <w:rsid w:val="00D41C07"/>
    <w:rsid w:val="00D44334"/>
    <w:rsid w:val="00D45252"/>
    <w:rsid w:val="00D47268"/>
    <w:rsid w:val="00D5397B"/>
    <w:rsid w:val="00D53ABA"/>
    <w:rsid w:val="00D54957"/>
    <w:rsid w:val="00D55056"/>
    <w:rsid w:val="00D56872"/>
    <w:rsid w:val="00D669A4"/>
    <w:rsid w:val="00D71B4D"/>
    <w:rsid w:val="00D84A5B"/>
    <w:rsid w:val="00D93C91"/>
    <w:rsid w:val="00D93D55"/>
    <w:rsid w:val="00D95975"/>
    <w:rsid w:val="00D97877"/>
    <w:rsid w:val="00DA0094"/>
    <w:rsid w:val="00DA448A"/>
    <w:rsid w:val="00DB7671"/>
    <w:rsid w:val="00DC3341"/>
    <w:rsid w:val="00DD2295"/>
    <w:rsid w:val="00DD5651"/>
    <w:rsid w:val="00DE0DB1"/>
    <w:rsid w:val="00DE1C64"/>
    <w:rsid w:val="00DE51DA"/>
    <w:rsid w:val="00DE52BB"/>
    <w:rsid w:val="00DE6CF8"/>
    <w:rsid w:val="00DF30CC"/>
    <w:rsid w:val="00DF76E5"/>
    <w:rsid w:val="00E01EDE"/>
    <w:rsid w:val="00E116A0"/>
    <w:rsid w:val="00E1421F"/>
    <w:rsid w:val="00E15015"/>
    <w:rsid w:val="00E22071"/>
    <w:rsid w:val="00E2228E"/>
    <w:rsid w:val="00E252A5"/>
    <w:rsid w:val="00E335FE"/>
    <w:rsid w:val="00E365B8"/>
    <w:rsid w:val="00E418E3"/>
    <w:rsid w:val="00E45C9E"/>
    <w:rsid w:val="00E47D95"/>
    <w:rsid w:val="00E47DEC"/>
    <w:rsid w:val="00E5137A"/>
    <w:rsid w:val="00E53A1C"/>
    <w:rsid w:val="00E61318"/>
    <w:rsid w:val="00E77F5F"/>
    <w:rsid w:val="00E80BA7"/>
    <w:rsid w:val="00E84A75"/>
    <w:rsid w:val="00E875C4"/>
    <w:rsid w:val="00E90504"/>
    <w:rsid w:val="00E91437"/>
    <w:rsid w:val="00E96573"/>
    <w:rsid w:val="00EA05F7"/>
    <w:rsid w:val="00EA4A88"/>
    <w:rsid w:val="00EB78B6"/>
    <w:rsid w:val="00EC289B"/>
    <w:rsid w:val="00EC2B10"/>
    <w:rsid w:val="00EC4119"/>
    <w:rsid w:val="00EC4E49"/>
    <w:rsid w:val="00ED2C5E"/>
    <w:rsid w:val="00ED3C78"/>
    <w:rsid w:val="00ED77FB"/>
    <w:rsid w:val="00EE04FD"/>
    <w:rsid w:val="00EE45FA"/>
    <w:rsid w:val="00EF051B"/>
    <w:rsid w:val="00EF4490"/>
    <w:rsid w:val="00F01E58"/>
    <w:rsid w:val="00F035B0"/>
    <w:rsid w:val="00F04EA0"/>
    <w:rsid w:val="00F053A4"/>
    <w:rsid w:val="00F07F1E"/>
    <w:rsid w:val="00F10338"/>
    <w:rsid w:val="00F16C03"/>
    <w:rsid w:val="00F24173"/>
    <w:rsid w:val="00F33705"/>
    <w:rsid w:val="00F33A48"/>
    <w:rsid w:val="00F36666"/>
    <w:rsid w:val="00F37457"/>
    <w:rsid w:val="00F435E3"/>
    <w:rsid w:val="00F438A2"/>
    <w:rsid w:val="00F55F8F"/>
    <w:rsid w:val="00F66152"/>
    <w:rsid w:val="00F6693B"/>
    <w:rsid w:val="00F74638"/>
    <w:rsid w:val="00F764B3"/>
    <w:rsid w:val="00F912D7"/>
    <w:rsid w:val="00F948F6"/>
    <w:rsid w:val="00F95ECA"/>
    <w:rsid w:val="00FA7E3F"/>
    <w:rsid w:val="00FB2619"/>
    <w:rsid w:val="00FC2EAD"/>
    <w:rsid w:val="00FD42CF"/>
    <w:rsid w:val="00FE04C6"/>
    <w:rsid w:val="00FE0815"/>
    <w:rsid w:val="00FE4285"/>
    <w:rsid w:val="00FE4499"/>
    <w:rsid w:val="00FF35BD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link w:val="aa"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link w:val="ac"/>
    <w:semiHidden/>
    <w:rsid w:val="00676C5C"/>
    <w:rPr>
      <w:sz w:val="18"/>
    </w:rPr>
  </w:style>
  <w:style w:type="paragraph" w:styleId="ad">
    <w:name w:val="header"/>
    <w:basedOn w:val="a0"/>
    <w:link w:val="ae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5"/>
      </w:numPr>
    </w:pPr>
  </w:style>
  <w:style w:type="paragraph" w:customStyle="1" w:styleId="ONUME">
    <w:name w:val="ONUM E"/>
    <w:basedOn w:val="a4"/>
    <w:rsid w:val="00676C5C"/>
    <w:pPr>
      <w:numPr>
        <w:numId w:val="6"/>
      </w:numPr>
    </w:pPr>
  </w:style>
  <w:style w:type="paragraph" w:customStyle="1" w:styleId="ONUMFS">
    <w:name w:val="ONUM FS"/>
    <w:basedOn w:val="a4"/>
    <w:rsid w:val="00676C5C"/>
    <w:pPr>
      <w:numPr>
        <w:numId w:val="7"/>
      </w:numPr>
    </w:pPr>
  </w:style>
  <w:style w:type="paragraph" w:styleId="af">
    <w:name w:val="Salutation"/>
    <w:basedOn w:val="a0"/>
    <w:next w:val="a0"/>
    <w:semiHidden/>
    <w:rsid w:val="00676C5C"/>
  </w:style>
  <w:style w:type="paragraph" w:styleId="af0">
    <w:name w:val="Signature"/>
    <w:basedOn w:val="a0"/>
    <w:semiHidden/>
    <w:rsid w:val="00676C5C"/>
    <w:pPr>
      <w:ind w:left="5250"/>
    </w:pPr>
  </w:style>
  <w:style w:type="paragraph" w:styleId="af1">
    <w:name w:val="Balloon Text"/>
    <w:basedOn w:val="a0"/>
    <w:link w:val="af2"/>
    <w:rsid w:val="00C874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locked/>
    <w:rsid w:val="00C87478"/>
    <w:rPr>
      <w:rFonts w:ascii="Tahoma" w:eastAsia="SimSun" w:hAnsi="Tahoma"/>
      <w:sz w:val="16"/>
      <w:lang w:val="x-none" w:eastAsia="zh-CN"/>
    </w:rPr>
  </w:style>
  <w:style w:type="character" w:customStyle="1" w:styleId="ac">
    <w:name w:val="Текст сноски Знак"/>
    <w:link w:val="ab"/>
    <w:semiHidden/>
    <w:locked/>
    <w:rsid w:val="00C87478"/>
    <w:rPr>
      <w:rFonts w:ascii="Arial" w:eastAsia="SimSun" w:hAnsi="Arial"/>
      <w:sz w:val="18"/>
      <w:lang w:val="x-none" w:eastAsia="zh-CN"/>
    </w:rPr>
  </w:style>
  <w:style w:type="character" w:styleId="af3">
    <w:name w:val="footnote reference"/>
    <w:basedOn w:val="a1"/>
    <w:rsid w:val="00C87478"/>
    <w:rPr>
      <w:vertAlign w:val="superscript"/>
    </w:rPr>
  </w:style>
  <w:style w:type="character" w:customStyle="1" w:styleId="ae">
    <w:name w:val="Верхний колонтитул Знак"/>
    <w:link w:val="ad"/>
    <w:locked/>
    <w:rsid w:val="00C87478"/>
    <w:rPr>
      <w:rFonts w:ascii="Arial" w:eastAsia="SimSun" w:hAnsi="Arial"/>
      <w:sz w:val="22"/>
      <w:lang w:val="x-none" w:eastAsia="zh-CN"/>
    </w:rPr>
  </w:style>
  <w:style w:type="character" w:customStyle="1" w:styleId="aa">
    <w:name w:val="Нижний колонтитул Знак"/>
    <w:link w:val="a9"/>
    <w:locked/>
    <w:rsid w:val="00C87478"/>
    <w:rPr>
      <w:rFonts w:ascii="Arial" w:eastAsia="SimSun" w:hAnsi="Arial"/>
      <w:sz w:val="22"/>
      <w:lang w:val="x-none" w:eastAsia="zh-CN"/>
    </w:rPr>
  </w:style>
  <w:style w:type="paragraph" w:customStyle="1" w:styleId="10">
    <w:name w:val="Абзац списка1"/>
    <w:basedOn w:val="a0"/>
    <w:rsid w:val="00C87478"/>
    <w:pPr>
      <w:ind w:left="720"/>
      <w:contextualSpacing/>
    </w:pPr>
    <w:rPr>
      <w:rFonts w:ascii="Calibri" w:eastAsia="MS Mincho" w:hAnsi="Calibri" w:cs="Times New Roman"/>
      <w:szCs w:val="22"/>
      <w:lang w:eastAsia="ja-JP"/>
    </w:rPr>
  </w:style>
  <w:style w:type="character" w:styleId="af4">
    <w:name w:val="annotation reference"/>
    <w:basedOn w:val="a1"/>
    <w:rsid w:val="00515301"/>
    <w:rPr>
      <w:sz w:val="16"/>
    </w:rPr>
  </w:style>
  <w:style w:type="paragraph" w:styleId="af5">
    <w:name w:val="annotation subject"/>
    <w:basedOn w:val="a6"/>
    <w:next w:val="a6"/>
    <w:link w:val="af6"/>
    <w:rsid w:val="00515301"/>
    <w:rPr>
      <w:b/>
      <w:bCs/>
      <w:sz w:val="20"/>
    </w:rPr>
  </w:style>
  <w:style w:type="character" w:customStyle="1" w:styleId="a7">
    <w:name w:val="Текст примечания Знак"/>
    <w:link w:val="a6"/>
    <w:semiHidden/>
    <w:locked/>
    <w:rsid w:val="00515301"/>
    <w:rPr>
      <w:rFonts w:ascii="Arial" w:eastAsia="SimSun" w:hAnsi="Arial"/>
      <w:sz w:val="18"/>
      <w:lang w:val="x-none" w:eastAsia="zh-CN"/>
    </w:rPr>
  </w:style>
  <w:style w:type="character" w:customStyle="1" w:styleId="af6">
    <w:name w:val="Тема примечания Знак"/>
    <w:link w:val="af5"/>
    <w:locked/>
    <w:rsid w:val="00515301"/>
    <w:rPr>
      <w:rFonts w:ascii="Arial" w:eastAsia="SimSun" w:hAnsi="Arial"/>
      <w:b/>
      <w:sz w:val="18"/>
      <w:lang w:val="x-none" w:eastAsia="zh-CN"/>
    </w:rPr>
  </w:style>
  <w:style w:type="character" w:customStyle="1" w:styleId="AlfaNormalTextChar">
    <w:name w:val="Alfa Normal Text Char"/>
    <w:basedOn w:val="a1"/>
    <w:rsid w:val="008D2C12"/>
    <w:rPr>
      <w:rFonts w:ascii="Arial" w:hAnsi="Arial"/>
      <w:noProof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link w:val="aa"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link w:val="ac"/>
    <w:semiHidden/>
    <w:rsid w:val="00676C5C"/>
    <w:rPr>
      <w:sz w:val="18"/>
    </w:rPr>
  </w:style>
  <w:style w:type="paragraph" w:styleId="ad">
    <w:name w:val="header"/>
    <w:basedOn w:val="a0"/>
    <w:link w:val="ae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5"/>
      </w:numPr>
    </w:pPr>
  </w:style>
  <w:style w:type="paragraph" w:customStyle="1" w:styleId="ONUME">
    <w:name w:val="ONUM E"/>
    <w:basedOn w:val="a4"/>
    <w:rsid w:val="00676C5C"/>
    <w:pPr>
      <w:numPr>
        <w:numId w:val="6"/>
      </w:numPr>
    </w:pPr>
  </w:style>
  <w:style w:type="paragraph" w:customStyle="1" w:styleId="ONUMFS">
    <w:name w:val="ONUM FS"/>
    <w:basedOn w:val="a4"/>
    <w:rsid w:val="00676C5C"/>
    <w:pPr>
      <w:numPr>
        <w:numId w:val="7"/>
      </w:numPr>
    </w:pPr>
  </w:style>
  <w:style w:type="paragraph" w:styleId="af">
    <w:name w:val="Salutation"/>
    <w:basedOn w:val="a0"/>
    <w:next w:val="a0"/>
    <w:semiHidden/>
    <w:rsid w:val="00676C5C"/>
  </w:style>
  <w:style w:type="paragraph" w:styleId="af0">
    <w:name w:val="Signature"/>
    <w:basedOn w:val="a0"/>
    <w:semiHidden/>
    <w:rsid w:val="00676C5C"/>
    <w:pPr>
      <w:ind w:left="5250"/>
    </w:pPr>
  </w:style>
  <w:style w:type="paragraph" w:styleId="af1">
    <w:name w:val="Balloon Text"/>
    <w:basedOn w:val="a0"/>
    <w:link w:val="af2"/>
    <w:rsid w:val="00C874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locked/>
    <w:rsid w:val="00C87478"/>
    <w:rPr>
      <w:rFonts w:ascii="Tahoma" w:eastAsia="SimSun" w:hAnsi="Tahoma"/>
      <w:sz w:val="16"/>
      <w:lang w:val="x-none" w:eastAsia="zh-CN"/>
    </w:rPr>
  </w:style>
  <w:style w:type="character" w:customStyle="1" w:styleId="ac">
    <w:name w:val="Текст сноски Знак"/>
    <w:link w:val="ab"/>
    <w:semiHidden/>
    <w:locked/>
    <w:rsid w:val="00C87478"/>
    <w:rPr>
      <w:rFonts w:ascii="Arial" w:eastAsia="SimSun" w:hAnsi="Arial"/>
      <w:sz w:val="18"/>
      <w:lang w:val="x-none" w:eastAsia="zh-CN"/>
    </w:rPr>
  </w:style>
  <w:style w:type="character" w:styleId="af3">
    <w:name w:val="footnote reference"/>
    <w:basedOn w:val="a1"/>
    <w:rsid w:val="00C87478"/>
    <w:rPr>
      <w:vertAlign w:val="superscript"/>
    </w:rPr>
  </w:style>
  <w:style w:type="character" w:customStyle="1" w:styleId="ae">
    <w:name w:val="Верхний колонтитул Знак"/>
    <w:link w:val="ad"/>
    <w:locked/>
    <w:rsid w:val="00C87478"/>
    <w:rPr>
      <w:rFonts w:ascii="Arial" w:eastAsia="SimSun" w:hAnsi="Arial"/>
      <w:sz w:val="22"/>
      <w:lang w:val="x-none" w:eastAsia="zh-CN"/>
    </w:rPr>
  </w:style>
  <w:style w:type="character" w:customStyle="1" w:styleId="aa">
    <w:name w:val="Нижний колонтитул Знак"/>
    <w:link w:val="a9"/>
    <w:locked/>
    <w:rsid w:val="00C87478"/>
    <w:rPr>
      <w:rFonts w:ascii="Arial" w:eastAsia="SimSun" w:hAnsi="Arial"/>
      <w:sz w:val="22"/>
      <w:lang w:val="x-none" w:eastAsia="zh-CN"/>
    </w:rPr>
  </w:style>
  <w:style w:type="paragraph" w:customStyle="1" w:styleId="10">
    <w:name w:val="Абзац списка1"/>
    <w:basedOn w:val="a0"/>
    <w:rsid w:val="00C87478"/>
    <w:pPr>
      <w:ind w:left="720"/>
      <w:contextualSpacing/>
    </w:pPr>
    <w:rPr>
      <w:rFonts w:ascii="Calibri" w:eastAsia="MS Mincho" w:hAnsi="Calibri" w:cs="Times New Roman"/>
      <w:szCs w:val="22"/>
      <w:lang w:eastAsia="ja-JP"/>
    </w:rPr>
  </w:style>
  <w:style w:type="character" w:styleId="af4">
    <w:name w:val="annotation reference"/>
    <w:basedOn w:val="a1"/>
    <w:rsid w:val="00515301"/>
    <w:rPr>
      <w:sz w:val="16"/>
    </w:rPr>
  </w:style>
  <w:style w:type="paragraph" w:styleId="af5">
    <w:name w:val="annotation subject"/>
    <w:basedOn w:val="a6"/>
    <w:next w:val="a6"/>
    <w:link w:val="af6"/>
    <w:rsid w:val="00515301"/>
    <w:rPr>
      <w:b/>
      <w:bCs/>
      <w:sz w:val="20"/>
    </w:rPr>
  </w:style>
  <w:style w:type="character" w:customStyle="1" w:styleId="a7">
    <w:name w:val="Текст примечания Знак"/>
    <w:link w:val="a6"/>
    <w:semiHidden/>
    <w:locked/>
    <w:rsid w:val="00515301"/>
    <w:rPr>
      <w:rFonts w:ascii="Arial" w:eastAsia="SimSun" w:hAnsi="Arial"/>
      <w:sz w:val="18"/>
      <w:lang w:val="x-none" w:eastAsia="zh-CN"/>
    </w:rPr>
  </w:style>
  <w:style w:type="character" w:customStyle="1" w:styleId="af6">
    <w:name w:val="Тема примечания Знак"/>
    <w:link w:val="af5"/>
    <w:locked/>
    <w:rsid w:val="00515301"/>
    <w:rPr>
      <w:rFonts w:ascii="Arial" w:eastAsia="SimSun" w:hAnsi="Arial"/>
      <w:b/>
      <w:sz w:val="18"/>
      <w:lang w:val="x-none" w:eastAsia="zh-CN"/>
    </w:rPr>
  </w:style>
  <w:style w:type="character" w:customStyle="1" w:styleId="AlfaNormalTextChar">
    <w:name w:val="Alfa Normal Text Char"/>
    <w:basedOn w:val="a1"/>
    <w:rsid w:val="008D2C12"/>
    <w:rPr>
      <w:rFonts w:ascii="Arial" w:hAnsi="Arial"/>
      <w:noProof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6220</Words>
  <Characters>35458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PCT/WG/10/10</vt:lpstr>
    </vt:vector>
  </TitlesOfParts>
  <Company>WIPO</Company>
  <LinksUpToDate>false</LinksUpToDate>
  <CharactersWithSpaces>41595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PCT/WG/10/10</dc:title>
  <dc:subject>Correction of the International Application in Case of "Erroneously" Filed Elements and Parts:  Assessment of Patent Law Treaty (PLT) Related Issues</dc:subject>
  <dc:creator>MATTHES Claus</dc:creator>
  <cp:lastModifiedBy>Пользователь</cp:lastModifiedBy>
  <cp:revision>4</cp:revision>
  <cp:lastPrinted>2017-03-29T16:14:00Z</cp:lastPrinted>
  <dcterms:created xsi:type="dcterms:W3CDTF">2017-04-13T18:29:00Z</dcterms:created>
  <dcterms:modified xsi:type="dcterms:W3CDTF">2017-04-13T19:22:00Z</dcterms:modified>
</cp:coreProperties>
</file>