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D6421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277CC3" w:rsidRDefault="00EC4E49" w:rsidP="00916EE2">
            <w:pPr>
              <w:rPr>
                <w:rStyle w:val="Emphasis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421F" w:rsidP="00916EE2">
            <w:r w:rsidRPr="00157063">
              <w:rPr>
                <w:noProof/>
                <w:lang w:eastAsia="en-US"/>
              </w:rPr>
              <w:drawing>
                <wp:inline distT="0" distB="0" distL="0" distR="0" wp14:anchorId="210E6EAA" wp14:editId="41B82A80">
                  <wp:extent cx="1737995" cy="1293495"/>
                  <wp:effectExtent l="0" t="0" r="0" b="1905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9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6421F" w:rsidP="00916EE2">
            <w:pPr>
              <w:jc w:val="right"/>
            </w:pPr>
            <w:r w:rsidRPr="00D6421F"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33339D" w:rsidP="0033339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PCT/WG/10/</w:t>
            </w:r>
            <w:bookmarkStart w:id="0" w:name="Code"/>
            <w:bookmarkEnd w:id="0"/>
            <w:r w:rsidR="00E22741">
              <w:rPr>
                <w:rFonts w:ascii="Arial Black" w:hAnsi="Arial Black"/>
                <w:caps/>
                <w:sz w:val="15"/>
              </w:rPr>
              <w:t>20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D6421F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6421F" w:rsidRPr="00157063" w:rsidRDefault="00D6421F" w:rsidP="00584A2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706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D6421F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6421F" w:rsidRPr="00157063" w:rsidRDefault="00D6421F" w:rsidP="00584A2B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 w:rsidRPr="00157063">
              <w:rPr>
                <w:rFonts w:ascii="Arial Black" w:hAnsi="Arial Black"/>
                <w:caps/>
                <w:sz w:val="15"/>
                <w:lang w:val="ru-RU"/>
              </w:rPr>
              <w:t xml:space="preserve">ДАТА: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2</w:t>
            </w:r>
            <w:r w:rsidRPr="00157063">
              <w:rPr>
                <w:rFonts w:ascii="Arial Black" w:hAnsi="Arial Black"/>
                <w:caps/>
                <w:sz w:val="15"/>
                <w:lang w:val="ru-RU"/>
              </w:rPr>
              <w:t>4 апреля 2017 Г.</w:t>
            </w:r>
          </w:p>
        </w:tc>
      </w:tr>
    </w:tbl>
    <w:p w:rsidR="00511FC7" w:rsidRDefault="00511FC7" w:rsidP="008B2CC1"/>
    <w:p w:rsidR="00511FC7" w:rsidRDefault="00511FC7" w:rsidP="008B2CC1"/>
    <w:p w:rsidR="00511FC7" w:rsidRDefault="00511FC7" w:rsidP="008B2CC1"/>
    <w:p w:rsidR="00511FC7" w:rsidRDefault="00511FC7" w:rsidP="008B2CC1"/>
    <w:p w:rsidR="00511FC7" w:rsidRDefault="00511FC7" w:rsidP="008B2CC1"/>
    <w:p w:rsidR="00511FC7" w:rsidRDefault="00D6421F" w:rsidP="00D6421F">
      <w:pPr>
        <w:rPr>
          <w:b/>
          <w:sz w:val="28"/>
          <w:szCs w:val="28"/>
          <w:lang w:val="ru-RU"/>
        </w:rPr>
      </w:pPr>
      <w:r w:rsidRPr="004B26DC">
        <w:rPr>
          <w:b/>
          <w:sz w:val="28"/>
          <w:szCs w:val="28"/>
          <w:lang w:val="ru-RU"/>
        </w:rPr>
        <w:t>Рабочая группа по</w:t>
      </w:r>
    </w:p>
    <w:p w:rsidR="00511FC7" w:rsidRDefault="00D6421F" w:rsidP="00D6421F">
      <w:pPr>
        <w:rPr>
          <w:b/>
          <w:sz w:val="28"/>
          <w:szCs w:val="28"/>
          <w:lang w:val="ru-RU"/>
        </w:rPr>
      </w:pPr>
      <w:r w:rsidRPr="00D6421F">
        <w:rPr>
          <w:b/>
          <w:sz w:val="28"/>
          <w:szCs w:val="28"/>
          <w:lang w:val="ru-RU"/>
        </w:rPr>
        <w:t>Договору о патентной кооперации (РСТ)</w:t>
      </w:r>
    </w:p>
    <w:p w:rsidR="00511FC7" w:rsidRDefault="00511FC7" w:rsidP="00D6421F">
      <w:pPr>
        <w:rPr>
          <w:b/>
          <w:sz w:val="24"/>
          <w:szCs w:val="24"/>
          <w:lang w:val="ru-RU"/>
        </w:rPr>
      </w:pPr>
    </w:p>
    <w:p w:rsidR="00511FC7" w:rsidRDefault="00511FC7" w:rsidP="00D6421F">
      <w:pPr>
        <w:rPr>
          <w:b/>
          <w:sz w:val="24"/>
          <w:szCs w:val="24"/>
          <w:lang w:val="ru-RU"/>
        </w:rPr>
      </w:pPr>
    </w:p>
    <w:p w:rsidR="00511FC7" w:rsidRDefault="00D6421F" w:rsidP="00D6421F">
      <w:pPr>
        <w:rPr>
          <w:b/>
          <w:sz w:val="24"/>
          <w:szCs w:val="24"/>
          <w:lang w:val="ru-RU"/>
        </w:rPr>
      </w:pPr>
      <w:r w:rsidRPr="004B26DC">
        <w:rPr>
          <w:b/>
          <w:sz w:val="24"/>
          <w:szCs w:val="24"/>
          <w:lang w:val="ru-RU"/>
        </w:rPr>
        <w:t>Десятая сессия</w:t>
      </w:r>
    </w:p>
    <w:p w:rsidR="00511FC7" w:rsidRDefault="00D6421F" w:rsidP="00D6421F">
      <w:pPr>
        <w:rPr>
          <w:sz w:val="24"/>
          <w:szCs w:val="24"/>
          <w:lang w:val="ru-RU"/>
        </w:rPr>
      </w:pPr>
      <w:r w:rsidRPr="004B26DC">
        <w:rPr>
          <w:b/>
          <w:sz w:val="24"/>
          <w:szCs w:val="24"/>
          <w:lang w:val="ru-RU"/>
        </w:rPr>
        <w:t>Женева, 8 – 12 мая 2017 г.</w:t>
      </w:r>
    </w:p>
    <w:p w:rsidR="00511FC7" w:rsidRDefault="00511FC7" w:rsidP="008B2CC1">
      <w:pPr>
        <w:rPr>
          <w:lang w:val="ru-RU"/>
        </w:rPr>
      </w:pPr>
    </w:p>
    <w:p w:rsidR="00511FC7" w:rsidRDefault="00511FC7" w:rsidP="008B2CC1">
      <w:pPr>
        <w:rPr>
          <w:lang w:val="ru-RU"/>
        </w:rPr>
      </w:pPr>
    </w:p>
    <w:p w:rsidR="00511FC7" w:rsidRDefault="004B26DC" w:rsidP="008B2CC1">
      <w:pPr>
        <w:rPr>
          <w:caps/>
          <w:sz w:val="24"/>
          <w:lang w:val="ru-RU"/>
        </w:rPr>
      </w:pPr>
      <w:bookmarkStart w:id="1" w:name="TitleOfDoc"/>
      <w:bookmarkEnd w:id="1"/>
      <w:r w:rsidRPr="004B26DC">
        <w:rPr>
          <w:caps/>
          <w:sz w:val="24"/>
          <w:lang w:val="ru-RU"/>
        </w:rPr>
        <w:t xml:space="preserve">Отчет о ходе реализации мер по </w:t>
      </w:r>
      <w:r>
        <w:rPr>
          <w:caps/>
          <w:sz w:val="24"/>
          <w:lang w:val="ru-RU"/>
        </w:rPr>
        <w:t xml:space="preserve">СНИЖЕНИЮ ПОШЛИН </w:t>
      </w:r>
    </w:p>
    <w:p w:rsidR="00511FC7" w:rsidRDefault="00511FC7" w:rsidP="008B2CC1">
      <w:pPr>
        <w:rPr>
          <w:lang w:val="ru-RU"/>
        </w:rPr>
      </w:pPr>
    </w:p>
    <w:p w:rsidR="00511FC7" w:rsidRDefault="004B26DC" w:rsidP="004B26DC">
      <w:pPr>
        <w:rPr>
          <w:i/>
        </w:rPr>
      </w:pPr>
      <w:bookmarkStart w:id="2" w:name="Prepared"/>
      <w:bookmarkEnd w:id="2"/>
      <w:r w:rsidRPr="004B26DC">
        <w:rPr>
          <w:i/>
          <w:lang w:val="ru-RU"/>
        </w:rPr>
        <w:t>Документ подготовлен Международным бюро</w:t>
      </w:r>
    </w:p>
    <w:p w:rsidR="00511FC7" w:rsidRDefault="00511FC7"/>
    <w:p w:rsidR="00511FC7" w:rsidRDefault="00511FC7"/>
    <w:p w:rsidR="00511FC7" w:rsidRDefault="00511FC7"/>
    <w:p w:rsidR="00511FC7" w:rsidRDefault="00511FC7"/>
    <w:p w:rsidR="00511FC7" w:rsidRDefault="00511FC7" w:rsidP="0053057A"/>
    <w:p w:rsidR="00511FC7" w:rsidRDefault="004B26DC" w:rsidP="004B26DC">
      <w:pPr>
        <w:pStyle w:val="Heading1"/>
      </w:pPr>
      <w:r w:rsidRPr="004B26DC">
        <w:rPr>
          <w:lang w:val="ru-RU"/>
        </w:rPr>
        <w:t>Резюме</w:t>
      </w:r>
    </w:p>
    <w:p w:rsidR="00511FC7" w:rsidRDefault="004B26DC" w:rsidP="004B26DC">
      <w:pPr>
        <w:pStyle w:val="ONUME"/>
        <w:rPr>
          <w:lang w:val="ru-RU"/>
        </w:rPr>
      </w:pPr>
      <w:r w:rsidRPr="004B26DC">
        <w:rPr>
          <w:lang w:val="ru-RU"/>
        </w:rPr>
        <w:t xml:space="preserve">В настоящем документе содержится запрошенный седьмой сессией Рабочей группы по PCT отчет о </w:t>
      </w:r>
      <w:r w:rsidR="00582287">
        <w:rPr>
          <w:lang w:val="ru-RU"/>
        </w:rPr>
        <w:t xml:space="preserve">применении </w:t>
      </w:r>
      <w:r w:rsidRPr="004B26DC">
        <w:rPr>
          <w:lang w:val="ru-RU"/>
        </w:rPr>
        <w:t>новых критериев, дающих право на снижение размера некоторых пошлин, уплачиваемых Международному бюро, по прошествии двух лет после вступления в силу новых критериев.</w:t>
      </w:r>
    </w:p>
    <w:p w:rsidR="00511FC7" w:rsidRDefault="004B26DC" w:rsidP="004B26DC">
      <w:pPr>
        <w:pStyle w:val="Heading1"/>
      </w:pPr>
      <w:r w:rsidRPr="004B26DC">
        <w:rPr>
          <w:lang w:val="ru-RU"/>
        </w:rPr>
        <w:t>Справочная информация</w:t>
      </w:r>
    </w:p>
    <w:p w:rsidR="00511FC7" w:rsidRDefault="00B14821" w:rsidP="008F240F">
      <w:pPr>
        <w:pStyle w:val="ONUME"/>
        <w:rPr>
          <w:lang w:val="ru-RU"/>
        </w:rPr>
      </w:pPr>
      <w:r>
        <w:rPr>
          <w:lang w:val="ru-RU"/>
        </w:rPr>
        <w:t>На</w:t>
      </w:r>
      <w:r w:rsidRPr="008F240F">
        <w:rPr>
          <w:lang w:val="ru-RU"/>
        </w:rPr>
        <w:t xml:space="preserve"> </w:t>
      </w:r>
      <w:r>
        <w:rPr>
          <w:lang w:val="ru-RU"/>
        </w:rPr>
        <w:t>своей</w:t>
      </w:r>
      <w:r w:rsidRPr="008F240F">
        <w:rPr>
          <w:lang w:val="ru-RU"/>
        </w:rPr>
        <w:t xml:space="preserve"> </w:t>
      </w:r>
      <w:r>
        <w:rPr>
          <w:lang w:val="ru-RU"/>
        </w:rPr>
        <w:t>седьмой</w:t>
      </w:r>
      <w:r w:rsidRPr="008F240F">
        <w:rPr>
          <w:lang w:val="ru-RU"/>
        </w:rPr>
        <w:t xml:space="preserve"> </w:t>
      </w:r>
      <w:r>
        <w:rPr>
          <w:lang w:val="ru-RU"/>
        </w:rPr>
        <w:t>сессии</w:t>
      </w:r>
      <w:r w:rsidRPr="008F240F">
        <w:rPr>
          <w:lang w:val="ru-RU"/>
        </w:rPr>
        <w:t xml:space="preserve">, </w:t>
      </w:r>
      <w:r>
        <w:rPr>
          <w:lang w:val="ru-RU"/>
        </w:rPr>
        <w:t>состоявшейся</w:t>
      </w:r>
      <w:r w:rsidRPr="008F240F">
        <w:rPr>
          <w:lang w:val="ru-RU"/>
        </w:rPr>
        <w:t xml:space="preserve"> </w:t>
      </w:r>
      <w:r>
        <w:rPr>
          <w:lang w:val="ru-RU"/>
        </w:rPr>
        <w:t>в</w:t>
      </w:r>
      <w:r w:rsidRPr="008F240F">
        <w:rPr>
          <w:lang w:val="ru-RU"/>
        </w:rPr>
        <w:t xml:space="preserve"> </w:t>
      </w:r>
      <w:r>
        <w:rPr>
          <w:lang w:val="ru-RU"/>
        </w:rPr>
        <w:t>июне</w:t>
      </w:r>
      <w:r w:rsidRPr="008F240F">
        <w:rPr>
          <w:lang w:val="ru-RU"/>
        </w:rPr>
        <w:t xml:space="preserve"> 2014</w:t>
      </w:r>
      <w:r w:rsidRPr="00B14821">
        <w:t> </w:t>
      </w:r>
      <w:r>
        <w:rPr>
          <w:lang w:val="ru-RU"/>
        </w:rPr>
        <w:t>г</w:t>
      </w:r>
      <w:r w:rsidRPr="008F240F">
        <w:rPr>
          <w:lang w:val="ru-RU"/>
        </w:rPr>
        <w:t xml:space="preserve">., </w:t>
      </w:r>
      <w:r>
        <w:rPr>
          <w:lang w:val="ru-RU"/>
        </w:rPr>
        <w:t>Рабочая</w:t>
      </w:r>
      <w:r w:rsidRPr="008F240F">
        <w:rPr>
          <w:lang w:val="ru-RU"/>
        </w:rPr>
        <w:t xml:space="preserve"> </w:t>
      </w:r>
      <w:r>
        <w:rPr>
          <w:lang w:val="ru-RU"/>
        </w:rPr>
        <w:t>группа</w:t>
      </w:r>
      <w:r w:rsidRPr="008F240F">
        <w:rPr>
          <w:lang w:val="ru-RU"/>
        </w:rPr>
        <w:t xml:space="preserve"> </w:t>
      </w:r>
      <w:r w:rsidR="00EC016C" w:rsidRPr="008F240F">
        <w:rPr>
          <w:lang w:val="ru-RU"/>
        </w:rPr>
        <w:t xml:space="preserve">согласилась с предложенными поправками </w:t>
      </w:r>
      <w:r w:rsidR="00EC016C">
        <w:rPr>
          <w:lang w:val="ru-RU"/>
        </w:rPr>
        <w:t>к</w:t>
      </w:r>
      <w:r w:rsidR="00EC016C" w:rsidRPr="008F240F">
        <w:rPr>
          <w:lang w:val="ru-RU"/>
        </w:rPr>
        <w:t xml:space="preserve"> Перечн</w:t>
      </w:r>
      <w:r w:rsidR="00EC016C">
        <w:rPr>
          <w:lang w:val="ru-RU"/>
        </w:rPr>
        <w:t>ю</w:t>
      </w:r>
      <w:r w:rsidR="00EC016C" w:rsidRPr="008F240F">
        <w:rPr>
          <w:lang w:val="ru-RU"/>
        </w:rPr>
        <w:t xml:space="preserve"> пошлин </w:t>
      </w:r>
      <w:r w:rsidR="00EC016C">
        <w:t>PCT</w:t>
      </w:r>
      <w:r w:rsidR="00EC016C" w:rsidRPr="008F240F">
        <w:rPr>
          <w:lang w:val="ru-RU"/>
        </w:rPr>
        <w:t xml:space="preserve">, </w:t>
      </w:r>
      <w:r w:rsidR="00EC016C">
        <w:rPr>
          <w:lang w:val="ru-RU"/>
        </w:rPr>
        <w:t>а</w:t>
      </w:r>
      <w:r w:rsidR="00EC016C" w:rsidRPr="008F240F">
        <w:rPr>
          <w:lang w:val="ru-RU"/>
        </w:rPr>
        <w:t xml:space="preserve"> </w:t>
      </w:r>
      <w:r w:rsidR="00EC016C">
        <w:rPr>
          <w:lang w:val="ru-RU"/>
        </w:rPr>
        <w:t>также</w:t>
      </w:r>
      <w:r w:rsidR="00EC016C" w:rsidRPr="008F240F">
        <w:rPr>
          <w:lang w:val="ru-RU"/>
        </w:rPr>
        <w:t xml:space="preserve"> </w:t>
      </w:r>
      <w:r w:rsidR="00EC016C">
        <w:rPr>
          <w:lang w:val="ru-RU"/>
        </w:rPr>
        <w:t>с</w:t>
      </w:r>
      <w:r w:rsidR="00EC016C" w:rsidRPr="008F240F">
        <w:rPr>
          <w:lang w:val="ru-RU"/>
        </w:rPr>
        <w:t xml:space="preserve"> </w:t>
      </w:r>
      <w:r w:rsidR="00EC016C">
        <w:rPr>
          <w:lang w:val="ru-RU"/>
        </w:rPr>
        <w:t>предло</w:t>
      </w:r>
      <w:r w:rsidR="00EC016C" w:rsidRPr="008F240F">
        <w:rPr>
          <w:lang w:val="ru-RU"/>
        </w:rPr>
        <w:t xml:space="preserve">женными директивами об обновлении списков государств, отвечающих критериям </w:t>
      </w:r>
      <w:r w:rsidR="00EC016C">
        <w:rPr>
          <w:lang w:val="ru-RU"/>
        </w:rPr>
        <w:t>для</w:t>
      </w:r>
      <w:r w:rsidR="00EC016C" w:rsidRPr="008F240F">
        <w:rPr>
          <w:lang w:val="ru-RU"/>
        </w:rPr>
        <w:t xml:space="preserve"> снижения некоторых пошлин РСТ</w:t>
      </w:r>
      <w:r w:rsidR="008F240F">
        <w:rPr>
          <w:lang w:val="ru-RU"/>
        </w:rPr>
        <w:t xml:space="preserve">, </w:t>
      </w:r>
      <w:r w:rsidR="008F240F" w:rsidRPr="008F240F">
        <w:rPr>
          <w:lang w:val="ru-RU"/>
        </w:rPr>
        <w:t>для их представления на рассмотрение Ассамбле</w:t>
      </w:r>
      <w:r w:rsidR="008F240F">
        <w:rPr>
          <w:lang w:val="ru-RU"/>
        </w:rPr>
        <w:t xml:space="preserve">и </w:t>
      </w:r>
      <w:r w:rsidR="008F240F" w:rsidRPr="008F240F">
        <w:rPr>
          <w:lang w:val="ru-RU"/>
        </w:rPr>
        <w:t>на ее следующей сессии</w:t>
      </w:r>
      <w:r w:rsidR="008F240F">
        <w:rPr>
          <w:lang w:val="ru-RU"/>
        </w:rPr>
        <w:t xml:space="preserve"> в сентябре 2014 </w:t>
      </w:r>
      <w:r w:rsidR="008F240F" w:rsidRPr="008F240F">
        <w:rPr>
          <w:lang w:val="ru-RU"/>
        </w:rPr>
        <w:t>г.</w:t>
      </w:r>
      <w:r w:rsidR="008F240F">
        <w:rPr>
          <w:lang w:val="ru-RU"/>
        </w:rPr>
        <w:t xml:space="preserve">  Кроме того, </w:t>
      </w:r>
      <w:r w:rsidR="008F240F" w:rsidRPr="008F240F">
        <w:rPr>
          <w:lang w:val="ru-RU"/>
        </w:rPr>
        <w:t>Рабочая группа рекомендовала, чтобы через два года после внесения поправок был подготовлен отчет о ходе их реализации</w:t>
      </w:r>
      <w:r w:rsidR="008F240F">
        <w:rPr>
          <w:lang w:val="ru-RU"/>
        </w:rPr>
        <w:t xml:space="preserve"> (см. отчет о работе сессии, пункты 98–100 документа </w:t>
      </w:r>
      <w:r w:rsidR="00362C9A">
        <w:t>PCT</w:t>
      </w:r>
      <w:r w:rsidR="00362C9A" w:rsidRPr="008F240F">
        <w:rPr>
          <w:lang w:val="ru-RU"/>
        </w:rPr>
        <w:t>/</w:t>
      </w:r>
      <w:r w:rsidR="00362C9A">
        <w:t>WG</w:t>
      </w:r>
      <w:r w:rsidR="00362C9A" w:rsidRPr="008F240F">
        <w:rPr>
          <w:lang w:val="ru-RU"/>
        </w:rPr>
        <w:t>/7/30).</w:t>
      </w:r>
    </w:p>
    <w:p w:rsidR="00511FC7" w:rsidRDefault="006C7CCF" w:rsidP="00582287">
      <w:pPr>
        <w:pStyle w:val="ONUME"/>
        <w:rPr>
          <w:lang w:val="ru-RU"/>
        </w:rPr>
      </w:pPr>
      <w:r>
        <w:rPr>
          <w:lang w:val="ru-RU"/>
        </w:rPr>
        <w:t xml:space="preserve">На своей 46-й сессии, состоявшейся в сентябре 2014 г., Ассамблея </w:t>
      </w:r>
      <w:r>
        <w:t>PCT</w:t>
      </w:r>
      <w:r>
        <w:rPr>
          <w:lang w:val="ru-RU"/>
        </w:rPr>
        <w:t xml:space="preserve">, основываясь на рекомендациях Рабочей группы, приняла предложенные поправки к </w:t>
      </w:r>
      <w:r w:rsidRPr="008F240F">
        <w:rPr>
          <w:lang w:val="ru-RU"/>
        </w:rPr>
        <w:t>Перечн</w:t>
      </w:r>
      <w:r>
        <w:rPr>
          <w:lang w:val="ru-RU"/>
        </w:rPr>
        <w:t>ю</w:t>
      </w:r>
      <w:r w:rsidRPr="008F240F">
        <w:rPr>
          <w:lang w:val="ru-RU"/>
        </w:rPr>
        <w:t xml:space="preserve"> пошлин </w:t>
      </w:r>
      <w:r>
        <w:t>PCT</w:t>
      </w:r>
      <w:r>
        <w:rPr>
          <w:lang w:val="ru-RU"/>
        </w:rPr>
        <w:t xml:space="preserve">, в результате чего были введены новые критерии для определения государств, граждане и резиденты которых могут иметь право на снижение на 90 процентов международной пошлины за подачу, а также </w:t>
      </w:r>
      <w:r w:rsidRPr="006C7CCF">
        <w:rPr>
          <w:lang w:val="ru-RU"/>
        </w:rPr>
        <w:t xml:space="preserve">некоторых </w:t>
      </w:r>
      <w:r>
        <w:rPr>
          <w:lang w:val="ru-RU"/>
        </w:rPr>
        <w:t xml:space="preserve">других </w:t>
      </w:r>
      <w:r w:rsidRPr="006C7CCF">
        <w:rPr>
          <w:lang w:val="ru-RU"/>
        </w:rPr>
        <w:t>пошлин, уплачиваемых Международному бюро</w:t>
      </w:r>
      <w:r>
        <w:rPr>
          <w:lang w:val="ru-RU"/>
        </w:rPr>
        <w:t xml:space="preserve">.  Практическим следствием этого изменения </w:t>
      </w:r>
      <w:r>
        <w:rPr>
          <w:lang w:val="ru-RU"/>
        </w:rPr>
        <w:lastRenderedPageBreak/>
        <w:t xml:space="preserve">явилось то, что начиная с 1 июля 2015 г. </w:t>
      </w:r>
      <w:r w:rsidR="00582287">
        <w:rPr>
          <w:lang w:val="ru-RU"/>
        </w:rPr>
        <w:t xml:space="preserve">право на снижение пошлин дополнительно получили </w:t>
      </w:r>
      <w:r>
        <w:rPr>
          <w:lang w:val="ru-RU"/>
        </w:rPr>
        <w:t>заявители-физические лица</w:t>
      </w:r>
      <w:r w:rsidR="00582287">
        <w:rPr>
          <w:lang w:val="ru-RU"/>
        </w:rPr>
        <w:t xml:space="preserve"> из числа </w:t>
      </w:r>
      <w:r>
        <w:rPr>
          <w:lang w:val="ru-RU"/>
        </w:rPr>
        <w:t>граждан</w:t>
      </w:r>
      <w:r w:rsidR="00582287">
        <w:rPr>
          <w:lang w:val="ru-RU"/>
        </w:rPr>
        <w:t xml:space="preserve"> </w:t>
      </w:r>
      <w:r>
        <w:rPr>
          <w:lang w:val="ru-RU"/>
        </w:rPr>
        <w:t>и</w:t>
      </w:r>
      <w:r w:rsidR="00582287">
        <w:rPr>
          <w:lang w:val="ru-RU"/>
        </w:rPr>
        <w:t xml:space="preserve"> </w:t>
      </w:r>
      <w:r>
        <w:rPr>
          <w:lang w:val="ru-RU"/>
        </w:rPr>
        <w:t>резидент</w:t>
      </w:r>
      <w:r w:rsidR="00582287">
        <w:rPr>
          <w:lang w:val="ru-RU"/>
        </w:rPr>
        <w:t>ов десяти государств, в то время как заявители из числа граждан и резидентов двух государств более не имеют такого права</w:t>
      </w:r>
      <w:r w:rsidR="00A55EE2" w:rsidRPr="00582287">
        <w:rPr>
          <w:lang w:val="ru-RU"/>
        </w:rPr>
        <w:t>.</w:t>
      </w:r>
    </w:p>
    <w:p w:rsidR="00511FC7" w:rsidRDefault="00582287" w:rsidP="00582287">
      <w:pPr>
        <w:pStyle w:val="ONUME"/>
        <w:rPr>
          <w:lang w:val="ru-RU"/>
        </w:rPr>
      </w:pPr>
      <w:bookmarkStart w:id="3" w:name="_Ref480452685"/>
      <w:bookmarkStart w:id="4" w:name="_Ref480452705"/>
      <w:r>
        <w:rPr>
          <w:lang w:val="ru-RU"/>
        </w:rPr>
        <w:t>Государствами, заявители из которых более не имеют такого права, являются Сингапур и Объединенные Арабские Эмираты</w:t>
      </w:r>
      <w:r w:rsidR="004A7194" w:rsidRPr="00582287">
        <w:rPr>
          <w:lang w:val="ru-RU"/>
        </w:rPr>
        <w:t>.</w:t>
      </w:r>
      <w:bookmarkEnd w:id="3"/>
    </w:p>
    <w:p w:rsidR="00511FC7" w:rsidRDefault="00582287" w:rsidP="00582287">
      <w:pPr>
        <w:pStyle w:val="ONUME"/>
        <w:rPr>
          <w:lang w:val="ru-RU"/>
        </w:rPr>
      </w:pPr>
      <w:bookmarkStart w:id="5" w:name="_Ref480461400"/>
      <w:r>
        <w:rPr>
          <w:lang w:val="ru-RU"/>
        </w:rPr>
        <w:t>Государствами, заявители из которых приобрели данное право, являются Багамские Острова, Кипр, Греция, Мальта, Науру, Палау, Португалия, Саудовская Аравия, Словения и Суринам</w:t>
      </w:r>
      <w:r w:rsidR="00A17BBD" w:rsidRPr="00582287">
        <w:rPr>
          <w:lang w:val="ru-RU"/>
        </w:rPr>
        <w:t>.</w:t>
      </w:r>
      <w:bookmarkEnd w:id="4"/>
      <w:bookmarkEnd w:id="5"/>
    </w:p>
    <w:p w:rsidR="00511FC7" w:rsidRDefault="00582287" w:rsidP="00B93E9E">
      <w:pPr>
        <w:pStyle w:val="ONUME"/>
        <w:rPr>
          <w:lang w:val="ru-RU"/>
        </w:rPr>
      </w:pPr>
      <w:r w:rsidRPr="00582287">
        <w:rPr>
          <w:lang w:val="ru-RU"/>
        </w:rPr>
        <w:t xml:space="preserve">В настоящем документе содержится запрошенный Рабочей группой отчет о применении новых критериев по прошествии двух лет после принятия соответствующих поправок к Перечню пошлин </w:t>
      </w:r>
      <w:r>
        <w:t>PCT</w:t>
      </w:r>
      <w:r w:rsidR="00080780" w:rsidRPr="00582287">
        <w:rPr>
          <w:lang w:val="ru-RU"/>
        </w:rPr>
        <w:t>.</w:t>
      </w:r>
    </w:p>
    <w:p w:rsidR="00511FC7" w:rsidRDefault="00582287" w:rsidP="00BE3FC0">
      <w:pPr>
        <w:pStyle w:val="Heading1"/>
        <w:rPr>
          <w:lang w:val="ru-RU"/>
        </w:rPr>
      </w:pPr>
      <w:r>
        <w:rPr>
          <w:lang w:val="ru-RU"/>
        </w:rPr>
        <w:t>отчет</w:t>
      </w:r>
    </w:p>
    <w:p w:rsidR="00511FC7" w:rsidRDefault="00B75DBD" w:rsidP="00A17BBD">
      <w:pPr>
        <w:pStyle w:val="ONUME"/>
        <w:rPr>
          <w:lang w:val="ru-RU"/>
        </w:rPr>
      </w:pPr>
      <w:r w:rsidRPr="00B75DBD">
        <w:rPr>
          <w:lang w:val="ru-RU"/>
        </w:rPr>
        <w:t xml:space="preserve">В приложении к настоящему документу содержатся таблицы, в которых показано число заявок, поданных за 18 месяцев непосредственно до изменения критериев и за 18 месяцев непосредственно после вступления в силу новых критериев, исходя из указанного государства резидентства первого заявителя, названного в международной заявке.  Государства, которые не были указаны в качестве государства резидентства первого </w:t>
      </w:r>
      <w:r w:rsidR="0043391E">
        <w:rPr>
          <w:lang w:val="ru-RU"/>
        </w:rPr>
        <w:t xml:space="preserve">названного </w:t>
      </w:r>
      <w:r w:rsidRPr="00B75DBD">
        <w:rPr>
          <w:lang w:val="ru-RU"/>
        </w:rPr>
        <w:t>заявителя ни в одной из поданных в этот период заявок (включая Науру, Палау и Суринам), в таблицах не фигурируют</w:t>
      </w:r>
      <w:r w:rsidR="00A17BBD" w:rsidRPr="00B75DBD">
        <w:rPr>
          <w:lang w:val="ru-RU"/>
        </w:rPr>
        <w:t>.</w:t>
      </w:r>
    </w:p>
    <w:p w:rsidR="00511FC7" w:rsidRDefault="00B75DBD" w:rsidP="00B93E9E">
      <w:pPr>
        <w:pStyle w:val="ONUME"/>
        <w:rPr>
          <w:lang w:val="ru-RU"/>
        </w:rPr>
      </w:pPr>
      <w:r>
        <w:rPr>
          <w:lang w:val="ru-RU"/>
        </w:rPr>
        <w:t>В таблицах показаны для каждого государства и для каждого периода</w:t>
      </w:r>
      <w:r w:rsidR="00314CEE" w:rsidRPr="00B75DBD">
        <w:rPr>
          <w:lang w:val="ru-RU"/>
        </w:rPr>
        <w:t>:</w:t>
      </w:r>
    </w:p>
    <w:p w:rsidR="00511FC7" w:rsidRDefault="0043391E" w:rsidP="0043391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общее число поданных заявок, в которых первым названным заявителем является резидент данного государства</w:t>
      </w:r>
      <w:r w:rsidR="00314CEE" w:rsidRPr="0043391E">
        <w:rPr>
          <w:lang w:val="ru-RU"/>
        </w:rPr>
        <w:t>;</w:t>
      </w:r>
    </w:p>
    <w:p w:rsidR="00511FC7" w:rsidRPr="00511FC7" w:rsidRDefault="0043391E" w:rsidP="00D765E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число</w:t>
      </w:r>
      <w:r w:rsidRPr="0043391E">
        <w:rPr>
          <w:lang w:val="ru-RU"/>
        </w:rPr>
        <w:t xml:space="preserve"> </w:t>
      </w:r>
      <w:r>
        <w:rPr>
          <w:lang w:val="ru-RU"/>
        </w:rPr>
        <w:t xml:space="preserve">заявок, в которых </w:t>
      </w:r>
      <w:r w:rsidR="00D765E2">
        <w:rPr>
          <w:lang w:val="ru-RU"/>
        </w:rPr>
        <w:t xml:space="preserve">все заявители являются физическими лицами, </w:t>
      </w:r>
      <w:bookmarkStart w:id="6" w:name="OLE_LINK1"/>
      <w:r w:rsidR="00D765E2">
        <w:rPr>
          <w:lang w:val="ru-RU"/>
        </w:rPr>
        <w:t>а также процентная доля этих заявок от общего числа заявок</w:t>
      </w:r>
      <w:bookmarkEnd w:id="6"/>
      <w:r w:rsidR="00D765E2">
        <w:rPr>
          <w:lang w:val="ru-RU"/>
        </w:rPr>
        <w:t xml:space="preserve">;  и </w:t>
      </w:r>
    </w:p>
    <w:p w:rsidR="00511FC7" w:rsidRDefault="00D765E2" w:rsidP="00D765E2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число</w:t>
      </w:r>
      <w:r w:rsidRPr="0043391E">
        <w:rPr>
          <w:lang w:val="ru-RU"/>
        </w:rPr>
        <w:t xml:space="preserve"> </w:t>
      </w:r>
      <w:r>
        <w:rPr>
          <w:lang w:val="ru-RU"/>
        </w:rPr>
        <w:t xml:space="preserve">заявок, в которых </w:t>
      </w:r>
      <w:r w:rsidRPr="00B75DBD">
        <w:rPr>
          <w:lang w:val="ru-RU"/>
        </w:rPr>
        <w:t>перв</w:t>
      </w:r>
      <w:r>
        <w:rPr>
          <w:lang w:val="ru-RU"/>
        </w:rPr>
        <w:t>ый названный заявитель на момент подачи являлся резидент данного государства и в случае которых была предоставлен</w:t>
      </w:r>
      <w:r w:rsidR="00F42303">
        <w:rPr>
          <w:lang w:val="ru-RU"/>
        </w:rPr>
        <w:t>а</w:t>
      </w:r>
      <w:r>
        <w:rPr>
          <w:lang w:val="ru-RU"/>
        </w:rPr>
        <w:t xml:space="preserve"> 90</w:t>
      </w:r>
      <w:r>
        <w:rPr>
          <w:lang w:val="ru-RU"/>
        </w:rPr>
        <w:noBreakHyphen/>
        <w:t>процентная скидка, а также процентная доля этих заявок от общего числа заявок</w:t>
      </w:r>
      <w:r w:rsidR="00314CEE" w:rsidRPr="00D765E2">
        <w:rPr>
          <w:lang w:val="ru-RU"/>
        </w:rPr>
        <w:t>.</w:t>
      </w:r>
      <w:r>
        <w:rPr>
          <w:lang w:val="ru-RU"/>
        </w:rPr>
        <w:t xml:space="preserve"> </w:t>
      </w:r>
    </w:p>
    <w:p w:rsidR="00511FC7" w:rsidRDefault="00D765E2" w:rsidP="00B75E16">
      <w:pPr>
        <w:pStyle w:val="ONUME"/>
        <w:rPr>
          <w:lang w:val="ru-RU"/>
        </w:rPr>
      </w:pPr>
      <w:r>
        <w:rPr>
          <w:lang w:val="ru-RU"/>
        </w:rPr>
        <w:t xml:space="preserve">Ввиду нехватки определенных данных эти показатели не являются полностью сопоставимыми:  данные в столбцах, показывающих общее число заявок и число заявок, поданных только физическими лицами, </w:t>
      </w:r>
      <w:r w:rsidR="00F42303">
        <w:rPr>
          <w:lang w:val="ru-RU"/>
        </w:rPr>
        <w:t xml:space="preserve">основаны на сведениях о </w:t>
      </w:r>
      <w:r w:rsidR="00F42303">
        <w:rPr>
          <w:i/>
          <w:lang w:val="ru-RU"/>
        </w:rPr>
        <w:t>текущих</w:t>
      </w:r>
      <w:r w:rsidR="00F42303">
        <w:rPr>
          <w:lang w:val="ru-RU"/>
        </w:rPr>
        <w:t xml:space="preserve"> заявителях (с учетом любых изменений, внесенных в соответствии с правилом </w:t>
      </w:r>
      <w:r w:rsidR="00F42303" w:rsidRPr="00F42303">
        <w:rPr>
          <w:lang w:val="ru-RU"/>
        </w:rPr>
        <w:t>92</w:t>
      </w:r>
      <w:proofErr w:type="spellStart"/>
      <w:r w:rsidR="00F42303" w:rsidRPr="00F42303">
        <w:t>bis</w:t>
      </w:r>
      <w:proofErr w:type="spellEnd"/>
      <w:r w:rsidR="00F42303" w:rsidRPr="00F42303">
        <w:rPr>
          <w:lang w:val="ru-RU"/>
        </w:rPr>
        <w:t xml:space="preserve">);  </w:t>
      </w:r>
      <w:r w:rsidR="00F42303">
        <w:rPr>
          <w:lang w:val="ru-RU"/>
        </w:rPr>
        <w:t>данные в столбцах, показывающих число заявок, в случае которых была предоставлена</w:t>
      </w:r>
      <w:r w:rsidR="00F42303" w:rsidRPr="00F42303">
        <w:rPr>
          <w:lang w:val="ru-RU"/>
        </w:rPr>
        <w:t xml:space="preserve"> </w:t>
      </w:r>
      <w:r w:rsidR="00F42303">
        <w:rPr>
          <w:lang w:val="ru-RU"/>
        </w:rPr>
        <w:t xml:space="preserve">скидка, основаны на сведениях о первом заявителе, названном в </w:t>
      </w:r>
      <w:r w:rsidR="00F42303">
        <w:rPr>
          <w:i/>
          <w:lang w:val="ru-RU"/>
        </w:rPr>
        <w:t>первоначальной заявке</w:t>
      </w:r>
      <w:r w:rsidR="00F42303">
        <w:rPr>
          <w:lang w:val="ru-RU"/>
        </w:rPr>
        <w:t xml:space="preserve">.  </w:t>
      </w:r>
      <w:r w:rsidR="00DF7384">
        <w:rPr>
          <w:lang w:val="ru-RU"/>
        </w:rPr>
        <w:t xml:space="preserve">Однако в большинстве случаев это в целом не имеет большого значения, поскольку расхождения в определениях могут сказаться на результатах лишь для крайне </w:t>
      </w:r>
      <w:r w:rsidR="007E36E3">
        <w:rPr>
          <w:lang w:val="ru-RU"/>
        </w:rPr>
        <w:t>малого</w:t>
      </w:r>
      <w:r w:rsidR="00DF7384">
        <w:rPr>
          <w:lang w:val="ru-RU"/>
        </w:rPr>
        <w:t xml:space="preserve"> числа заявок.  </w:t>
      </w:r>
      <w:r w:rsidR="00B75E16">
        <w:rPr>
          <w:lang w:val="ru-RU"/>
        </w:rPr>
        <w:t xml:space="preserve">Соответственно </w:t>
      </w:r>
      <w:r w:rsidR="007E36E3">
        <w:rPr>
          <w:lang w:val="ru-RU"/>
        </w:rPr>
        <w:t xml:space="preserve">число случаев предоставления скидки показано в процентом отношении к общему числу заявок, первыми названными заявителями в которых являются резиденты соответствующих государств;  однако следует признать, что данный показатель является лишь приблизительным, и в нескольких случаях, когда общее число поданных в стране заявок невелико, </w:t>
      </w:r>
      <w:r w:rsidR="00B75E16">
        <w:rPr>
          <w:lang w:val="ru-RU"/>
        </w:rPr>
        <w:t>были получены аномальные результаты (такие, например, что представляется, будто в некоторых случаях скидки были предоставлены для более чем 100 процентов заявок</w:t>
      </w:r>
      <w:r w:rsidR="0099629C" w:rsidRPr="00B75E16">
        <w:rPr>
          <w:lang w:val="ru-RU"/>
        </w:rPr>
        <w:t>)</w:t>
      </w:r>
      <w:r w:rsidR="00A17BBD" w:rsidRPr="00B75E16">
        <w:rPr>
          <w:lang w:val="ru-RU"/>
        </w:rPr>
        <w:t>.</w:t>
      </w:r>
    </w:p>
    <w:p w:rsidR="00511FC7" w:rsidRDefault="00B75E16" w:rsidP="008410AB">
      <w:pPr>
        <w:pStyle w:val="ONUME"/>
        <w:keepLines/>
        <w:rPr>
          <w:lang w:val="ru-RU"/>
        </w:rPr>
      </w:pPr>
      <w:r>
        <w:rPr>
          <w:lang w:val="ru-RU"/>
        </w:rPr>
        <w:lastRenderedPageBreak/>
        <w:t>В соответствующих случаях в таблицах также показано изменение в процентах общего числа заявок, первым названным заявителем в которых является резидент государства, а также числа заявок, все заявители в которых являются физическими лицами</w:t>
      </w:r>
      <w:r w:rsidR="00F80D00" w:rsidRPr="00B75E16">
        <w:rPr>
          <w:lang w:val="ru-RU"/>
        </w:rPr>
        <w:t>.</w:t>
      </w:r>
    </w:p>
    <w:p w:rsidR="00511FC7" w:rsidRDefault="00B75E16" w:rsidP="00314CEE">
      <w:pPr>
        <w:pStyle w:val="ONUME"/>
        <w:rPr>
          <w:lang w:val="ru-RU"/>
        </w:rPr>
      </w:pPr>
      <w:r>
        <w:rPr>
          <w:lang w:val="ru-RU"/>
        </w:rPr>
        <w:t>Государства сгруппированы в таблицах следующим образом</w:t>
      </w:r>
      <w:r w:rsidR="005C4047" w:rsidRPr="00B75E16">
        <w:rPr>
          <w:lang w:val="ru-RU"/>
        </w:rPr>
        <w:t>:</w:t>
      </w:r>
    </w:p>
    <w:p w:rsidR="00511FC7" w:rsidRDefault="00B75E16" w:rsidP="00B75E1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государства, физические лица-резиденты и граждане которых имели право на скидку с пошлины до 30 июня 2015 г., но затем утратили это право </w:t>
      </w:r>
      <w:r w:rsidR="00A70296" w:rsidRPr="00B75E16">
        <w:rPr>
          <w:lang w:val="ru-RU"/>
        </w:rPr>
        <w:t>(</w:t>
      </w:r>
      <w:r w:rsidRPr="00B75E16">
        <w:rPr>
          <w:lang w:val="ru-RU"/>
        </w:rPr>
        <w:t>см.</w:t>
      </w:r>
      <w:r>
        <w:t> </w:t>
      </w:r>
      <w:r w:rsidRPr="00B75E16">
        <w:rPr>
          <w:lang w:val="ru-RU"/>
        </w:rPr>
        <w:t>пункт</w:t>
      </w:r>
      <w:r>
        <w:t> </w:t>
      </w:r>
      <w:r w:rsidR="004A7194">
        <w:fldChar w:fldCharType="begin"/>
      </w:r>
      <w:r w:rsidR="004A7194" w:rsidRPr="00B75E16">
        <w:rPr>
          <w:lang w:val="ru-RU"/>
        </w:rPr>
        <w:instrText xml:space="preserve"> </w:instrText>
      </w:r>
      <w:r w:rsidR="004A7194">
        <w:instrText>REF</w:instrText>
      </w:r>
      <w:r w:rsidR="004A7194" w:rsidRPr="00B75E16">
        <w:rPr>
          <w:lang w:val="ru-RU"/>
        </w:rPr>
        <w:instrText xml:space="preserve"> _</w:instrText>
      </w:r>
      <w:r w:rsidR="004A7194">
        <w:instrText>Ref</w:instrText>
      </w:r>
      <w:r w:rsidR="004A7194" w:rsidRPr="00B75E16">
        <w:rPr>
          <w:lang w:val="ru-RU"/>
        </w:rPr>
        <w:instrText>480452685 \</w:instrText>
      </w:r>
      <w:r w:rsidR="004A7194">
        <w:instrText>r</w:instrText>
      </w:r>
      <w:r w:rsidR="004A7194" w:rsidRPr="00B75E16">
        <w:rPr>
          <w:lang w:val="ru-RU"/>
        </w:rPr>
        <w:instrText xml:space="preserve"> \</w:instrText>
      </w:r>
      <w:r w:rsidR="004A7194">
        <w:instrText>h</w:instrText>
      </w:r>
      <w:r w:rsidR="004A7194" w:rsidRPr="00B75E16">
        <w:rPr>
          <w:lang w:val="ru-RU"/>
        </w:rPr>
        <w:instrText xml:space="preserve"> </w:instrText>
      </w:r>
      <w:r w:rsidR="004A7194">
        <w:fldChar w:fldCharType="separate"/>
      </w:r>
      <w:r w:rsidR="002A55B6" w:rsidRPr="008410AB">
        <w:rPr>
          <w:lang w:val="ru-RU"/>
        </w:rPr>
        <w:t>4</w:t>
      </w:r>
      <w:r w:rsidR="004A7194">
        <w:fldChar w:fldCharType="end"/>
      </w:r>
      <w:r>
        <w:rPr>
          <w:lang w:val="ru-RU"/>
        </w:rPr>
        <w:t xml:space="preserve"> выше</w:t>
      </w:r>
      <w:r w:rsidR="00A70296" w:rsidRPr="00B75E16">
        <w:rPr>
          <w:lang w:val="ru-RU"/>
        </w:rPr>
        <w:t>)</w:t>
      </w:r>
      <w:r w:rsidR="005C4047" w:rsidRPr="00B75E16">
        <w:rPr>
          <w:lang w:val="ru-RU"/>
        </w:rPr>
        <w:t>;</w:t>
      </w:r>
    </w:p>
    <w:p w:rsidR="00511FC7" w:rsidRDefault="00B75E16" w:rsidP="00B75E1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 xml:space="preserve">государства, физические лица-резиденты и граждане которых не имели права на скидку с пошлины до 30 июня 2015 г., но затем приобрели это право </w:t>
      </w:r>
      <w:r w:rsidR="00080780" w:rsidRPr="00B75E16">
        <w:rPr>
          <w:lang w:val="ru-RU"/>
        </w:rPr>
        <w:t>(</w:t>
      </w:r>
      <w:r w:rsidRPr="00B75E16">
        <w:rPr>
          <w:lang w:val="ru-RU"/>
        </w:rPr>
        <w:t>см.</w:t>
      </w:r>
      <w:r>
        <w:t> </w:t>
      </w:r>
      <w:r w:rsidRPr="00B75E16">
        <w:rPr>
          <w:lang w:val="ru-RU"/>
        </w:rPr>
        <w:t>пункт</w:t>
      </w:r>
      <w:r>
        <w:t> </w:t>
      </w:r>
      <w:r w:rsidR="004A7194">
        <w:fldChar w:fldCharType="begin"/>
      </w:r>
      <w:r w:rsidR="004A7194" w:rsidRPr="00B75E16">
        <w:rPr>
          <w:lang w:val="ru-RU"/>
        </w:rPr>
        <w:instrText xml:space="preserve"> </w:instrText>
      </w:r>
      <w:r w:rsidR="004A7194">
        <w:instrText>REF</w:instrText>
      </w:r>
      <w:r w:rsidR="004A7194" w:rsidRPr="00B75E16">
        <w:rPr>
          <w:lang w:val="ru-RU"/>
        </w:rPr>
        <w:instrText xml:space="preserve"> _</w:instrText>
      </w:r>
      <w:r w:rsidR="004A7194">
        <w:instrText>Ref</w:instrText>
      </w:r>
      <w:r w:rsidR="004A7194" w:rsidRPr="00B75E16">
        <w:rPr>
          <w:lang w:val="ru-RU"/>
        </w:rPr>
        <w:instrText>480461400 \</w:instrText>
      </w:r>
      <w:r w:rsidR="004A7194">
        <w:instrText>r</w:instrText>
      </w:r>
      <w:r w:rsidR="004A7194" w:rsidRPr="00B75E16">
        <w:rPr>
          <w:lang w:val="ru-RU"/>
        </w:rPr>
        <w:instrText xml:space="preserve"> \</w:instrText>
      </w:r>
      <w:r w:rsidR="004A7194">
        <w:instrText>h</w:instrText>
      </w:r>
      <w:r w:rsidR="004A7194" w:rsidRPr="00B75E16">
        <w:rPr>
          <w:lang w:val="ru-RU"/>
        </w:rPr>
        <w:instrText xml:space="preserve"> </w:instrText>
      </w:r>
      <w:r w:rsidR="004A7194">
        <w:fldChar w:fldCharType="separate"/>
      </w:r>
      <w:r w:rsidR="002A55B6" w:rsidRPr="008410AB">
        <w:rPr>
          <w:lang w:val="ru-RU"/>
        </w:rPr>
        <w:t>5</w:t>
      </w:r>
      <w:r w:rsidR="004A7194">
        <w:fldChar w:fldCharType="end"/>
      </w:r>
      <w:r w:rsidRPr="00B75E16">
        <w:rPr>
          <w:lang w:val="ru-RU"/>
        </w:rPr>
        <w:t xml:space="preserve"> выше</w:t>
      </w:r>
      <w:r w:rsidR="00080780" w:rsidRPr="00B75E16">
        <w:rPr>
          <w:lang w:val="ru-RU"/>
        </w:rPr>
        <w:t>)</w:t>
      </w:r>
      <w:r w:rsidR="005C4047" w:rsidRPr="00B75E16">
        <w:rPr>
          <w:lang w:val="ru-RU"/>
        </w:rPr>
        <w:t>;</w:t>
      </w:r>
    </w:p>
    <w:p w:rsidR="00511FC7" w:rsidRDefault="00B75E16" w:rsidP="00B75E1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государства, физические лица-резиденты и граждане которых имели право на скидку с пошлины в течение всего рассматриваемого периода</w:t>
      </w:r>
      <w:r w:rsidR="005C4047" w:rsidRPr="00B75E16">
        <w:rPr>
          <w:lang w:val="ru-RU"/>
        </w:rPr>
        <w:t>;</w:t>
      </w:r>
    </w:p>
    <w:p w:rsidR="00511FC7" w:rsidRDefault="00B75E16" w:rsidP="00B75E16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наименее развитые страны, граждане и резиденты которых имеют право на скидку с пошлины независимо от того, являются ли они физическими лицами</w:t>
      </w:r>
      <w:r w:rsidR="005C4047" w:rsidRPr="00B75E16">
        <w:rPr>
          <w:lang w:val="ru-RU"/>
        </w:rPr>
        <w:t xml:space="preserve">;  </w:t>
      </w:r>
      <w:r>
        <w:rPr>
          <w:lang w:val="ru-RU"/>
        </w:rPr>
        <w:t xml:space="preserve">и </w:t>
      </w:r>
    </w:p>
    <w:p w:rsidR="00511FC7" w:rsidRDefault="008A617E" w:rsidP="008A617E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государства,</w:t>
      </w:r>
      <w:r w:rsidRPr="008A617E">
        <w:rPr>
          <w:lang w:val="ru-RU"/>
        </w:rPr>
        <w:t xml:space="preserve"> </w:t>
      </w:r>
      <w:r>
        <w:rPr>
          <w:lang w:val="ru-RU"/>
        </w:rPr>
        <w:t>граждане и резиденты которых</w:t>
      </w:r>
      <w:r w:rsidRPr="008A617E">
        <w:rPr>
          <w:lang w:val="ru-RU"/>
        </w:rPr>
        <w:t xml:space="preserve"> </w:t>
      </w:r>
      <w:r>
        <w:rPr>
          <w:lang w:val="ru-RU"/>
        </w:rPr>
        <w:t>не имели права на скидку с пошлины</w:t>
      </w:r>
      <w:r w:rsidRPr="008A617E">
        <w:rPr>
          <w:lang w:val="ru-RU"/>
        </w:rPr>
        <w:t xml:space="preserve"> </w:t>
      </w:r>
      <w:r>
        <w:rPr>
          <w:lang w:val="ru-RU"/>
        </w:rPr>
        <w:t>в течение всего рассматриваемого периода (показаны в таблицах для сравнения тренда изменения числа заявок и доли заявок, подаваемых только физическими лицами</w:t>
      </w:r>
      <w:r w:rsidR="005C4047" w:rsidRPr="008A617E">
        <w:rPr>
          <w:lang w:val="ru-RU"/>
        </w:rPr>
        <w:t>).</w:t>
      </w:r>
    </w:p>
    <w:p w:rsidR="00511FC7" w:rsidRDefault="008A617E" w:rsidP="00E15543">
      <w:pPr>
        <w:pStyle w:val="ONUME"/>
        <w:rPr>
          <w:lang w:val="ru-RU"/>
        </w:rPr>
      </w:pPr>
      <w:r>
        <w:rPr>
          <w:lang w:val="ru-RU"/>
        </w:rPr>
        <w:t>Как видно из представленной в таблицах информации, общее число заявок, поданных резидентами некоторых государств, которых коснулось изменение критериев, увеличилось.  В случае других таких государств оно уменьшилось.  Однако, как представляется, не вполне очевидно, что эти различия связаны с изменениями критериев права но получение скидки.  В случае большинства таких государств разница в числе заявок находится в пределах исторических колебаний числа заявок по годам</w:t>
      </w:r>
      <w:r w:rsidR="00150351" w:rsidRPr="00E15543">
        <w:rPr>
          <w:lang w:val="ru-RU"/>
        </w:rPr>
        <w:t>.</w:t>
      </w:r>
    </w:p>
    <w:p w:rsidR="00511FC7" w:rsidRDefault="00E15543" w:rsidP="003042F3">
      <w:pPr>
        <w:pStyle w:val="ONUME"/>
        <w:rPr>
          <w:lang w:val="ru-RU"/>
        </w:rPr>
      </w:pPr>
      <w:r>
        <w:rPr>
          <w:lang w:val="ru-RU"/>
        </w:rPr>
        <w:t xml:space="preserve">Отмечается значительное увеличение числа заявок в случае, когда государством резидентства первого названного заявителя является Мальта;  однако данное увеличение числа заявок представляется не связанным с возможностью получения скидки, поскольку, как видно из представленной в таблицах информации, в рассматриваемый период не было подано ни одной заявки, в случае которой все заявители являются физическими лицами, а также одновременно резидентами и гражданами Мальты (все три заявки, указанные как поданные физическими лицами, первое из которых является резидентом Мальты, включали не менее одного заявителя, который был резидентом или гражданином государства, </w:t>
      </w:r>
      <w:r w:rsidR="003042F3">
        <w:rPr>
          <w:lang w:val="ru-RU"/>
        </w:rPr>
        <w:t>не подпадающего под критерии для снижения пошлины</w:t>
      </w:r>
      <w:r w:rsidR="00283C30" w:rsidRPr="003042F3">
        <w:rPr>
          <w:lang w:val="ru-RU"/>
        </w:rPr>
        <w:t>)</w:t>
      </w:r>
      <w:r w:rsidR="008B3F7E" w:rsidRPr="003042F3">
        <w:rPr>
          <w:lang w:val="ru-RU"/>
        </w:rPr>
        <w:t>.</w:t>
      </w:r>
    </w:p>
    <w:p w:rsidR="00511FC7" w:rsidRDefault="003042F3" w:rsidP="00FA3AA1">
      <w:pPr>
        <w:pStyle w:val="ONUME"/>
        <w:rPr>
          <w:lang w:val="ru-RU"/>
        </w:rPr>
      </w:pPr>
      <w:r>
        <w:rPr>
          <w:lang w:val="ru-RU"/>
        </w:rPr>
        <w:t>Значительное процентное сокращение числа заявок, поданных заявителями из Багамских Островов, имеющими право на снижение пошлины, соответствует сравнительно низкому числу поданных заявок в целом, что, по-видимому, главным образом отражает изменения в активности малого числа подающих заявки компаний.  В</w:t>
      </w:r>
      <w:r w:rsidR="00FA3AA1">
        <w:rPr>
          <w:lang w:val="ru-RU"/>
        </w:rPr>
        <w:t> </w:t>
      </w:r>
      <w:r>
        <w:rPr>
          <w:lang w:val="ru-RU"/>
        </w:rPr>
        <w:t>течение 18 месяцев после введения новых критериев не было подано н</w:t>
      </w:r>
      <w:r w:rsidR="00FA3AA1">
        <w:rPr>
          <w:lang w:val="ru-RU"/>
        </w:rPr>
        <w:t>и одной заявки, в случае которой была предоставлена скидка с пошлины, установленная для физических лиц, являющихся резидентами и гражданами Багамских Островов</w:t>
      </w:r>
      <w:r w:rsidR="00150351" w:rsidRPr="00FA3AA1">
        <w:rPr>
          <w:lang w:val="ru-RU"/>
        </w:rPr>
        <w:t>.</w:t>
      </w:r>
      <w:r w:rsidR="00FA3AA1">
        <w:rPr>
          <w:lang w:val="ru-RU"/>
        </w:rPr>
        <w:t xml:space="preserve"> </w:t>
      </w:r>
    </w:p>
    <w:p w:rsidR="00511FC7" w:rsidRDefault="00FA3AA1" w:rsidP="00A729E4">
      <w:pPr>
        <w:pStyle w:val="ONUME"/>
        <w:rPr>
          <w:lang w:val="ru-RU"/>
        </w:rPr>
      </w:pPr>
      <w:r>
        <w:rPr>
          <w:lang w:val="ru-RU"/>
        </w:rPr>
        <w:t>Что касается заявок, поданных имеющими право на скидку заявителями из Сингапура, то небольшое уменьшение общего числа поданных заявок сопровождалось резким сокращением числа заявок, поданных только физическими лицами</w:t>
      </w:r>
      <w:r w:rsidR="00A729E4">
        <w:rPr>
          <w:lang w:val="ru-RU"/>
        </w:rPr>
        <w:t>, являющимися гражданами и резидентами Сингапура</w:t>
      </w:r>
      <w:r w:rsidR="00150351" w:rsidRPr="00A729E4">
        <w:rPr>
          <w:lang w:val="ru-RU"/>
        </w:rPr>
        <w:t>.</w:t>
      </w:r>
    </w:p>
    <w:p w:rsidR="00511FC7" w:rsidRDefault="00A729E4" w:rsidP="00A729E4">
      <w:pPr>
        <w:pStyle w:val="ONUME"/>
        <w:rPr>
          <w:lang w:val="ru-RU"/>
        </w:rPr>
      </w:pPr>
      <w:r>
        <w:rPr>
          <w:lang w:val="ru-RU"/>
        </w:rPr>
        <w:lastRenderedPageBreak/>
        <w:t>В целом Международное бюро не обнаружило какого-либо влияния изменения критериев, кроме следующего</w:t>
      </w:r>
      <w:r w:rsidR="00283C30" w:rsidRPr="00A729E4">
        <w:rPr>
          <w:lang w:val="ru-RU"/>
        </w:rPr>
        <w:t>:</w:t>
      </w:r>
      <w:r>
        <w:rPr>
          <w:lang w:val="ru-RU"/>
        </w:rPr>
        <w:t xml:space="preserve"> </w:t>
      </w:r>
    </w:p>
    <w:p w:rsidR="00511FC7" w:rsidRDefault="009431CD" w:rsidP="009431CD">
      <w:pPr>
        <w:pStyle w:val="ONUME"/>
        <w:numPr>
          <w:ilvl w:val="1"/>
          <w:numId w:val="5"/>
        </w:numPr>
        <w:rPr>
          <w:lang w:val="ru-RU"/>
        </w:rPr>
      </w:pPr>
      <w:r>
        <w:rPr>
          <w:lang w:val="ru-RU"/>
        </w:rPr>
        <w:t>скидка с пошлины, как представляется, влияет на тренд изменения числа международных заявок, поданных от имени физических лиц при наличии такой возможности</w:t>
      </w:r>
      <w:r w:rsidR="00314CEE" w:rsidRPr="009431CD">
        <w:rPr>
          <w:lang w:val="ru-RU"/>
        </w:rPr>
        <w:t xml:space="preserve">;  </w:t>
      </w:r>
      <w:r>
        <w:rPr>
          <w:lang w:val="ru-RU"/>
        </w:rPr>
        <w:t xml:space="preserve">но </w:t>
      </w:r>
    </w:p>
    <w:p w:rsidR="00511FC7" w:rsidRDefault="0092633B" w:rsidP="00283C30">
      <w:pPr>
        <w:pStyle w:val="ONUME"/>
        <w:numPr>
          <w:ilvl w:val="1"/>
          <w:numId w:val="5"/>
        </w:numPr>
        <w:rPr>
          <w:lang w:val="ru-RU"/>
        </w:rPr>
      </w:pPr>
      <w:r w:rsidRPr="0092633B">
        <w:rPr>
          <w:lang w:val="ru-RU"/>
        </w:rPr>
        <w:t xml:space="preserve">влияние скидки с пошлины на изменение </w:t>
      </w:r>
      <w:r w:rsidRPr="0092633B">
        <w:rPr>
          <w:i/>
          <w:lang w:val="ru-RU"/>
        </w:rPr>
        <w:t>общего</w:t>
      </w:r>
      <w:r w:rsidRPr="0092633B">
        <w:rPr>
          <w:lang w:val="ru-RU"/>
        </w:rPr>
        <w:t xml:space="preserve"> числа поданных заявок, как представляется, часто оказывается значительно меньшим, чем влияние других факторов в экономике и политике соответствующей страны</w:t>
      </w:r>
      <w:r w:rsidR="00314CEE" w:rsidRPr="0092633B">
        <w:rPr>
          <w:lang w:val="ru-RU"/>
        </w:rPr>
        <w:t>.</w:t>
      </w:r>
    </w:p>
    <w:p w:rsidR="00511FC7" w:rsidRPr="00511FC7" w:rsidRDefault="00511FC7" w:rsidP="00150351">
      <w:pPr>
        <w:pStyle w:val="ONUME"/>
        <w:tabs>
          <w:tab w:val="left" w:pos="6096"/>
        </w:tabs>
        <w:ind w:left="5533"/>
        <w:rPr>
          <w:i/>
          <w:lang w:val="ru-RU"/>
        </w:rPr>
      </w:pPr>
      <w:r>
        <w:rPr>
          <w:i/>
          <w:lang w:val="ru-RU"/>
        </w:rPr>
        <w:t>Рабочей группе предлагается принять данный отчет к сведению</w:t>
      </w:r>
      <w:r w:rsidR="00150351" w:rsidRPr="00511FC7">
        <w:rPr>
          <w:i/>
          <w:lang w:val="ru-RU"/>
        </w:rPr>
        <w:t>.</w:t>
      </w:r>
    </w:p>
    <w:p w:rsidR="00511FC7" w:rsidRPr="00511FC7" w:rsidRDefault="00511FC7" w:rsidP="00A55EE2">
      <w:pPr>
        <w:rPr>
          <w:lang w:val="ru-RU"/>
        </w:rPr>
      </w:pPr>
    </w:p>
    <w:p w:rsidR="00511FC7" w:rsidRPr="001A7949" w:rsidRDefault="00A55EE2" w:rsidP="00A55EE2">
      <w:pPr>
        <w:pStyle w:val="Endofdocument-Annex"/>
        <w:rPr>
          <w:lang w:val="ru-RU"/>
        </w:rPr>
      </w:pPr>
      <w:r w:rsidRPr="001A7949">
        <w:rPr>
          <w:lang w:val="ru-RU"/>
        </w:rPr>
        <w:t>[</w:t>
      </w:r>
      <w:r w:rsidR="00511FC7">
        <w:rPr>
          <w:lang w:val="ru-RU"/>
        </w:rPr>
        <w:t>Приложение следует</w:t>
      </w:r>
      <w:r w:rsidRPr="001A7949">
        <w:rPr>
          <w:lang w:val="ru-RU"/>
        </w:rPr>
        <w:t>]</w:t>
      </w:r>
    </w:p>
    <w:p w:rsidR="00C21858" w:rsidRPr="001A7949" w:rsidRDefault="00C21858">
      <w:pPr>
        <w:rPr>
          <w:lang w:val="ru-RU"/>
        </w:rPr>
        <w:sectPr w:rsidR="00C21858" w:rsidRPr="001A7949" w:rsidSect="00C21858"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511FC7" w:rsidRPr="001A7949" w:rsidRDefault="001A7949" w:rsidP="00C21858">
      <w:pPr>
        <w:jc w:val="center"/>
        <w:rPr>
          <w:lang w:val="ru-RU"/>
        </w:rPr>
      </w:pPr>
      <w:r>
        <w:rPr>
          <w:lang w:val="ru-RU"/>
        </w:rPr>
        <w:lastRenderedPageBreak/>
        <w:t>ПРИЛОЖЕНИЕ</w:t>
      </w:r>
    </w:p>
    <w:p w:rsidR="00511FC7" w:rsidRPr="001A7949" w:rsidRDefault="00511FC7" w:rsidP="00C21858">
      <w:pPr>
        <w:jc w:val="center"/>
        <w:rPr>
          <w:lang w:val="ru-RU"/>
        </w:rPr>
      </w:pPr>
    </w:p>
    <w:p w:rsidR="00511FC7" w:rsidRPr="001A7949" w:rsidRDefault="001A7949" w:rsidP="00C21858">
      <w:pPr>
        <w:jc w:val="center"/>
        <w:rPr>
          <w:lang w:val="ru-RU"/>
        </w:rPr>
      </w:pPr>
      <w:r>
        <w:rPr>
          <w:lang w:val="ru-RU"/>
        </w:rPr>
        <w:t>ИЗМЕНЕНИЕ ЧИСЛА ПОДАННЫХ ЗАЯВОК</w:t>
      </w:r>
    </w:p>
    <w:p w:rsidR="00511FC7" w:rsidRPr="001A7949" w:rsidRDefault="00511FC7" w:rsidP="00B81947">
      <w:pPr>
        <w:rPr>
          <w:lang w:val="ru-RU"/>
        </w:rPr>
      </w:pPr>
    </w:p>
    <w:p w:rsidR="00511FC7" w:rsidRPr="00137F67" w:rsidRDefault="00137F67">
      <w:pPr>
        <w:rPr>
          <w:lang w:val="ru-RU"/>
        </w:rPr>
      </w:pPr>
      <w:r>
        <w:rPr>
          <w:lang w:val="ru-RU"/>
        </w:rPr>
        <w:t>В</w:t>
      </w:r>
      <w:r w:rsidRPr="00137F67">
        <w:rPr>
          <w:lang w:val="ru-RU"/>
        </w:rPr>
        <w:t xml:space="preserve"> </w:t>
      </w:r>
      <w:r>
        <w:rPr>
          <w:lang w:val="ru-RU"/>
        </w:rPr>
        <w:t>следующих</w:t>
      </w:r>
      <w:r w:rsidRPr="00137F67">
        <w:rPr>
          <w:lang w:val="ru-RU"/>
        </w:rPr>
        <w:t xml:space="preserve"> </w:t>
      </w:r>
      <w:r>
        <w:rPr>
          <w:lang w:val="ru-RU"/>
        </w:rPr>
        <w:t>таблицах</w:t>
      </w:r>
      <w:r w:rsidRPr="00137F67">
        <w:rPr>
          <w:lang w:val="ru-RU"/>
        </w:rPr>
        <w:t xml:space="preserve"> показано число </w:t>
      </w:r>
      <w:r>
        <w:rPr>
          <w:lang w:val="ru-RU"/>
        </w:rPr>
        <w:t>международных</w:t>
      </w:r>
      <w:r w:rsidRPr="00137F67">
        <w:rPr>
          <w:lang w:val="ru-RU"/>
        </w:rPr>
        <w:t xml:space="preserve"> заявок, поданных за 18 месяцев непосредственно до и 18 месяцев непосредственно после </w:t>
      </w:r>
      <w:r>
        <w:rPr>
          <w:lang w:val="ru-RU"/>
        </w:rPr>
        <w:t xml:space="preserve">изменения критериев, дающих право на снижение пошлины, </w:t>
      </w:r>
      <w:r w:rsidR="00CD548E">
        <w:rPr>
          <w:lang w:val="ru-RU"/>
        </w:rPr>
        <w:t xml:space="preserve">вступивших в силу 1 июля 2015 г. </w:t>
      </w:r>
    </w:p>
    <w:p w:rsidR="00511FC7" w:rsidRPr="00137F67" w:rsidRDefault="00511FC7">
      <w:pPr>
        <w:rPr>
          <w:lang w:val="ru-RU"/>
        </w:rPr>
      </w:pPr>
    </w:p>
    <w:p w:rsidR="00511FC7" w:rsidRPr="00CD548E" w:rsidRDefault="001C689C" w:rsidP="001C689C">
      <w:pPr>
        <w:rPr>
          <w:b/>
          <w:lang w:val="ru-RU"/>
        </w:rPr>
      </w:pPr>
      <w:r w:rsidRPr="00CD548E">
        <w:rPr>
          <w:b/>
          <w:lang w:val="ru-RU"/>
        </w:rPr>
        <w:t>(</w:t>
      </w:r>
      <w:r w:rsidRPr="001C689C">
        <w:rPr>
          <w:b/>
        </w:rPr>
        <w:t>a</w:t>
      </w:r>
      <w:r w:rsidRPr="00CD548E">
        <w:rPr>
          <w:b/>
          <w:lang w:val="ru-RU"/>
        </w:rPr>
        <w:t>)</w:t>
      </w:r>
      <w:r w:rsidRPr="00CD548E">
        <w:rPr>
          <w:b/>
          <w:lang w:val="ru-RU"/>
        </w:rPr>
        <w:tab/>
      </w:r>
      <w:r w:rsidR="00CD548E" w:rsidRPr="00CD548E">
        <w:rPr>
          <w:b/>
          <w:lang w:val="ru-RU"/>
        </w:rPr>
        <w:t>Государства, физические лица-резиденты и граждане которых имели право на скидку с пошлины до 30 июня 2015 г., но затем утратили это право</w:t>
      </w:r>
    </w:p>
    <w:p w:rsidR="00747173" w:rsidRPr="00CD548E" w:rsidRDefault="00747173">
      <w:pPr>
        <w:rPr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347"/>
        <w:gridCol w:w="1347"/>
        <w:gridCol w:w="1346"/>
        <w:gridCol w:w="1347"/>
        <w:gridCol w:w="1347"/>
        <w:gridCol w:w="1129"/>
        <w:gridCol w:w="1360"/>
      </w:tblGrid>
      <w:tr w:rsidR="001C689C" w:rsidRPr="0052760C" w:rsidTr="00C657AB">
        <w:trPr>
          <w:trHeight w:val="255"/>
        </w:trPr>
        <w:tc>
          <w:tcPr>
            <w:tcW w:w="744" w:type="dxa"/>
            <w:vMerge w:val="restart"/>
            <w:noWrap/>
            <w:vAlign w:val="center"/>
          </w:tcPr>
          <w:p w:rsidR="001C689C" w:rsidRPr="0052760C" w:rsidRDefault="006E4FA3" w:rsidP="006E4FA3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Код по </w:t>
            </w:r>
            <w:r w:rsidR="001C689C" w:rsidRPr="0052760C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ST.3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1C689C" w:rsidRPr="006E4FA3" w:rsidRDefault="006E4FA3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Государство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C689C" w:rsidRPr="006E4FA3" w:rsidRDefault="006E4FA3" w:rsidP="006E4FA3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</w:t>
            </w:r>
            <w:r w:rsidR="001C689C"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18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месяцев до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изменения критериев 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1C689C" w:rsidRPr="006E4FA3" w:rsidRDefault="006E4FA3" w:rsidP="006E4FA3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18 месяцев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после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изменения критериев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1C689C" w:rsidRPr="006E4FA3" w:rsidRDefault="006E4FA3" w:rsidP="001C689C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Изменение</w:t>
            </w:r>
          </w:p>
        </w:tc>
      </w:tr>
      <w:tr w:rsidR="00A6684F" w:rsidRPr="008410AB" w:rsidTr="00A6684F">
        <w:trPr>
          <w:trHeight w:val="255"/>
        </w:trPr>
        <w:tc>
          <w:tcPr>
            <w:tcW w:w="744" w:type="dxa"/>
            <w:vMerge/>
            <w:noWrap/>
            <w:hideMark/>
          </w:tcPr>
          <w:p w:rsidR="00A6684F" w:rsidRPr="0052760C" w:rsidRDefault="00A6684F" w:rsidP="00591AAA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475" w:type="dxa"/>
            <w:vMerge/>
            <w:noWrap/>
            <w:vAlign w:val="center"/>
            <w:hideMark/>
          </w:tcPr>
          <w:p w:rsidR="00A6684F" w:rsidRPr="0052760C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A6684F" w:rsidRPr="006E4FA3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noWrap/>
            <w:vAlign w:val="center"/>
            <w:hideMark/>
          </w:tcPr>
          <w:p w:rsidR="00A6684F" w:rsidRPr="00967C62" w:rsidRDefault="00A6684F" w:rsidP="006E4FA3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  <w:bottom w:val="single" w:sz="4" w:space="0" w:color="auto"/>
            </w:tcBorders>
            <w:noWrap/>
            <w:vAlign w:val="center"/>
            <w:hideMark/>
          </w:tcPr>
          <w:p w:rsidR="00A6684F" w:rsidRPr="006E4FA3" w:rsidRDefault="00A6684F" w:rsidP="00A6684F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  <w:hideMark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  <w:hideMark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  <w:hideMark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  <w:tc>
          <w:tcPr>
            <w:tcW w:w="1129" w:type="dxa"/>
            <w:noWrap/>
            <w:vAlign w:val="center"/>
            <w:hideMark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60" w:type="dxa"/>
            <w:noWrap/>
            <w:vAlign w:val="center"/>
            <w:hideMark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AE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Объединенные Арабские Эмираты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135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-15%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SG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eastAsia="en-GB"/>
              </w:rPr>
            </w:pPr>
            <w:r>
              <w:rPr>
                <w:rFonts w:eastAsia="Times New Roman"/>
                <w:sz w:val="18"/>
                <w:szCs w:val="18"/>
                <w:lang w:val="ru-RU" w:eastAsia="en-GB"/>
              </w:rPr>
              <w:t>Сингапур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1,394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(7.5%)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1,325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(3.8%)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-52%</w:t>
            </w:r>
          </w:p>
        </w:tc>
      </w:tr>
    </w:tbl>
    <w:p w:rsidR="00511FC7" w:rsidRDefault="00511FC7"/>
    <w:p w:rsidR="00511FC7" w:rsidRDefault="00511FC7"/>
    <w:p w:rsidR="00511FC7" w:rsidRPr="00680364" w:rsidRDefault="001C689C">
      <w:pPr>
        <w:rPr>
          <w:b/>
          <w:lang w:val="ru-RU"/>
        </w:rPr>
      </w:pPr>
      <w:r w:rsidRPr="00680364">
        <w:rPr>
          <w:b/>
          <w:lang w:val="ru-RU"/>
        </w:rPr>
        <w:t>(</w:t>
      </w:r>
      <w:r w:rsidRPr="001C689C">
        <w:rPr>
          <w:b/>
        </w:rPr>
        <w:t>b</w:t>
      </w:r>
      <w:r w:rsidRPr="00680364">
        <w:rPr>
          <w:b/>
          <w:lang w:val="ru-RU"/>
        </w:rPr>
        <w:t>)</w:t>
      </w:r>
      <w:r w:rsidRPr="00680364">
        <w:rPr>
          <w:b/>
          <w:lang w:val="ru-RU"/>
        </w:rPr>
        <w:tab/>
      </w:r>
      <w:r w:rsidR="00680364" w:rsidRPr="00680364">
        <w:rPr>
          <w:b/>
          <w:lang w:val="ru-RU"/>
        </w:rPr>
        <w:t>Государства, физические лица-резиденты и граждане которых не имели права на скидку с пошлины до 30 июня 2015 г., но затем приобрели это право</w:t>
      </w:r>
    </w:p>
    <w:p w:rsidR="001C689C" w:rsidRPr="00680364" w:rsidRDefault="001C689C">
      <w:pPr>
        <w:rPr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347"/>
        <w:gridCol w:w="1347"/>
        <w:gridCol w:w="1346"/>
        <w:gridCol w:w="1347"/>
        <w:gridCol w:w="1347"/>
        <w:gridCol w:w="1129"/>
        <w:gridCol w:w="1360"/>
      </w:tblGrid>
      <w:tr w:rsidR="00A6684F" w:rsidRPr="0052760C" w:rsidTr="00C657AB">
        <w:trPr>
          <w:trHeight w:val="255"/>
        </w:trPr>
        <w:tc>
          <w:tcPr>
            <w:tcW w:w="744" w:type="dxa"/>
            <w:vMerge w:val="restart"/>
            <w:noWrap/>
            <w:vAlign w:val="center"/>
          </w:tcPr>
          <w:p w:rsidR="00A6684F" w:rsidRPr="0052760C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Код по </w:t>
            </w:r>
            <w:r w:rsidRPr="0052760C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ST.3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Государство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18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месяцев до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изменения критериев 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18 месяцев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после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изменения критериев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Изменение</w:t>
            </w:r>
          </w:p>
        </w:tc>
      </w:tr>
      <w:tr w:rsidR="00A6684F" w:rsidRPr="008410AB" w:rsidTr="0087009B">
        <w:trPr>
          <w:trHeight w:val="255"/>
        </w:trPr>
        <w:tc>
          <w:tcPr>
            <w:tcW w:w="744" w:type="dxa"/>
            <w:vMerge/>
            <w:noWrap/>
          </w:tcPr>
          <w:p w:rsidR="00A6684F" w:rsidRPr="0052760C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A6684F" w:rsidRPr="0052760C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52760C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129" w:type="dxa"/>
            <w:noWrap/>
            <w:vAlign w:val="center"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60" w:type="dxa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BS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tabs>
                <w:tab w:val="left" w:pos="1290"/>
              </w:tabs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Багамские Острова</w:t>
            </w:r>
            <w:r w:rsidRPr="00967C62">
              <w:rPr>
                <w:rFonts w:eastAsia="Times New Roman"/>
                <w:sz w:val="18"/>
                <w:szCs w:val="18"/>
                <w:lang w:val="en-GB" w:eastAsia="en-GB"/>
              </w:rPr>
              <w:tab/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(5.9%)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-59%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CY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Кипр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+80%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GR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Греция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(41%)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MT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Мальта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(2.3%)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+29%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-25%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PT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Португалия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256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(9.8%)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SA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Саудовская Аравия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533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428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(8.9%)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SI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Словения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202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-46%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-7%</w:t>
            </w:r>
          </w:p>
        </w:tc>
      </w:tr>
    </w:tbl>
    <w:p w:rsidR="00511FC7" w:rsidRDefault="00511FC7"/>
    <w:p w:rsidR="00511FC7" w:rsidRDefault="00511FC7"/>
    <w:p w:rsidR="00511FC7" w:rsidRPr="00680364" w:rsidRDefault="001C689C" w:rsidP="001C689C">
      <w:pPr>
        <w:keepNext/>
        <w:keepLines/>
        <w:rPr>
          <w:b/>
          <w:lang w:val="ru-RU"/>
        </w:rPr>
      </w:pPr>
      <w:r w:rsidRPr="00680364">
        <w:rPr>
          <w:b/>
          <w:lang w:val="ru-RU"/>
        </w:rPr>
        <w:lastRenderedPageBreak/>
        <w:t>(</w:t>
      </w:r>
      <w:r w:rsidRPr="001C689C">
        <w:rPr>
          <w:b/>
        </w:rPr>
        <w:t>c</w:t>
      </w:r>
      <w:r w:rsidRPr="00680364">
        <w:rPr>
          <w:b/>
          <w:lang w:val="ru-RU"/>
        </w:rPr>
        <w:t>)</w:t>
      </w:r>
      <w:r w:rsidRPr="00680364">
        <w:rPr>
          <w:b/>
          <w:lang w:val="ru-RU"/>
        </w:rPr>
        <w:tab/>
      </w:r>
      <w:r w:rsidR="00680364" w:rsidRPr="00680364">
        <w:rPr>
          <w:b/>
          <w:lang w:val="ru-RU"/>
        </w:rPr>
        <w:t>Государства, физические лица-резиденты и граждане которых имели право на скидку с пошлины в течение всего рассматриваемого периода</w:t>
      </w:r>
    </w:p>
    <w:p w:rsidR="00747173" w:rsidRPr="00680364" w:rsidRDefault="00747173" w:rsidP="001C689C">
      <w:pPr>
        <w:keepNext/>
        <w:keepLines/>
        <w:rPr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347"/>
        <w:gridCol w:w="1347"/>
        <w:gridCol w:w="1346"/>
        <w:gridCol w:w="1347"/>
        <w:gridCol w:w="1347"/>
        <w:gridCol w:w="1129"/>
        <w:gridCol w:w="1360"/>
      </w:tblGrid>
      <w:tr w:rsidR="00A6684F" w:rsidRPr="0052760C" w:rsidTr="001C689C">
        <w:trPr>
          <w:trHeight w:val="255"/>
          <w:tblHeader/>
        </w:trPr>
        <w:tc>
          <w:tcPr>
            <w:tcW w:w="744" w:type="dxa"/>
            <w:vMerge w:val="restart"/>
            <w:noWrap/>
            <w:vAlign w:val="center"/>
          </w:tcPr>
          <w:p w:rsidR="00A6684F" w:rsidRPr="0052760C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Код по </w:t>
            </w:r>
            <w:r w:rsidRPr="0052760C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ST.3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Государство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18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месяцев до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изменения критериев 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18 месяцев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после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изменения критериев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Изменение</w:t>
            </w:r>
          </w:p>
        </w:tc>
      </w:tr>
      <w:tr w:rsidR="00A6684F" w:rsidRPr="008410AB" w:rsidTr="00A6684F">
        <w:trPr>
          <w:trHeight w:val="255"/>
          <w:tblHeader/>
        </w:trPr>
        <w:tc>
          <w:tcPr>
            <w:tcW w:w="744" w:type="dxa"/>
            <w:vMerge/>
            <w:noWrap/>
          </w:tcPr>
          <w:p w:rsidR="00A6684F" w:rsidRPr="0052760C" w:rsidRDefault="00A6684F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A6684F" w:rsidRPr="0052760C" w:rsidRDefault="00A6684F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52760C" w:rsidRDefault="00A6684F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52760C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129" w:type="dxa"/>
            <w:noWrap/>
            <w:vAlign w:val="center"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60" w:type="dxa"/>
            <w:noWrap/>
            <w:vAlign w:val="center"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AL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Албания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AM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Армения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+83%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AR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Аргентина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(4.5%)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(14%)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+71%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Азербайджан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Босния и Герцеговина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BB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Барбадос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260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(.38%)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(.38%)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BG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Болгария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(39%)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-21%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BH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Бахрейн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BR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Бразилия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797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309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301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899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349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326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BW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Ботсвана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BY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Беларусь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Белиз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CG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Конго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CI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Кот-д</w:t>
            </w:r>
            <w:r w:rsidRPr="00225B28">
              <w:rPr>
                <w:rFonts w:eastAsia="Times New Roman"/>
                <w:sz w:val="18"/>
                <w:szCs w:val="18"/>
                <w:lang w:val="en-GB" w:eastAsia="en-GB"/>
              </w:rPr>
              <w:t>'</w:t>
            </w: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Ивуар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CL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Чили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214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289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(25%)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+38%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CM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Камерун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Китай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38,080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5,025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4,608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60,147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11,164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10,179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+122%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CO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Колумбия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CR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Коста-Рика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CU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Куба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Чешская Республика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271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307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-4%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DM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Доминика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DO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Доминиканская Республика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+150%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Алжир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(48%)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+109%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EC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Эквадор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Эстония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(8.6%)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-24%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EG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Египет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-19%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FM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Микронезия (Федеральные Штаты)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lastRenderedPageBreak/>
              <w:t>GA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Габон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GE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Грузия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(71%)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+467%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GH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Гана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GT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Гватемала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HN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Гондурас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HR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Хорватия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-35%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HU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Венгрия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(39%)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ID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Индонезия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+157%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Индия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2,082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561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512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2,276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733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677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+9%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+31%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IQ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Ирак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IR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Иран (Исламская Республика)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+56%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JM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Ямайка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JO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Иордания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-71%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Кения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-80%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KG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Кыргызстан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Сент-Киттс и Невис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KP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highlight w:val="red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Корейская Народно-Демократическая Республика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Казахстан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(81%)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+45%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LB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Ливан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LC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Сент-Люсия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LK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Шри-Ланка.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-4%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LT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Литва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(2.9%)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(7.2%)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(8.3%)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LV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Латвия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(36%)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-18%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LY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Ливия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Марокко.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+16%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MD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Республика Молдова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Черногория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+200%</w:t>
            </w: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MH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Маршалловы Острова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MK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бывшая югославская Республика Македония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+33%</w:t>
            </w: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lastRenderedPageBreak/>
              <w:t>MN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Монголия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MU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Маврикий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(25%)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-20%</w:t>
            </w: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MX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Мексика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429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205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472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+11%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MY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Малайзия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426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337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-21%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Намибия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NG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Нигерия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NI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Никарагуа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OM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Оман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(55%)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+1,000%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Панама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(7.4%)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(7.4%)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(4.8%)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+133%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Перу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(72%)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+94%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PH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Филиппины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PK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Пакистан.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PL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Польша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534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589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139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(19%)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+83%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PY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Парагвай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RO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Румыния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+24%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RS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Сербия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RU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Российская Федерация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1,279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713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669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(52%)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1,371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728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634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SC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Сейшельские Острова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(8.3%)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SK</w:t>
            </w:r>
          </w:p>
        </w:tc>
        <w:tc>
          <w:tcPr>
            <w:tcW w:w="3475" w:type="dxa"/>
            <w:noWrap/>
            <w:hideMark/>
          </w:tcPr>
          <w:p w:rsidR="00967C62" w:rsidRPr="00222534" w:rsidRDefault="00222534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sz w:val="18"/>
                <w:szCs w:val="18"/>
                <w:lang w:val="ru-RU" w:eastAsia="en-GB"/>
              </w:rPr>
              <w:t>Словакия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-21%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SV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Сальвадор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-75%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SY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Сирийская Арабская Республика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(150%)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Свазиленд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TH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Таиланд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+89%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Тунис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TO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Тонга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TR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Турция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1,286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374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352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1,640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399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375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(23%)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TT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Тринидад и Тобаго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+660%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+660%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UA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Украина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204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155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219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195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(82%)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+41%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UY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Уругвай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(5.9%)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UZ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Узбекистан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(63%)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VC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highlight w:val="yellow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Сент-Винсент и Гренадины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lastRenderedPageBreak/>
              <w:t>VE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Венесуэла (Боливарианская Република)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VN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Вьетнам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(64%)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(56%)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+79%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ZA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Южная Африка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449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177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(41%)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458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ZW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Зимбабве.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+200%</w:t>
            </w:r>
          </w:p>
        </w:tc>
      </w:tr>
    </w:tbl>
    <w:p w:rsidR="00511FC7" w:rsidRDefault="00511FC7">
      <w:bookmarkStart w:id="8" w:name="_GoBack"/>
      <w:bookmarkEnd w:id="8"/>
    </w:p>
    <w:p w:rsidR="00511FC7" w:rsidRPr="00680364" w:rsidRDefault="001C689C" w:rsidP="001C689C">
      <w:pPr>
        <w:keepNext/>
        <w:keepLines/>
        <w:rPr>
          <w:b/>
          <w:lang w:val="ru-RU"/>
        </w:rPr>
      </w:pPr>
      <w:r w:rsidRPr="00680364">
        <w:rPr>
          <w:b/>
          <w:lang w:val="ru-RU"/>
        </w:rPr>
        <w:t>(</w:t>
      </w:r>
      <w:r w:rsidRPr="001C689C">
        <w:rPr>
          <w:b/>
        </w:rPr>
        <w:t>d</w:t>
      </w:r>
      <w:r w:rsidRPr="00680364">
        <w:rPr>
          <w:b/>
          <w:lang w:val="ru-RU"/>
        </w:rPr>
        <w:t>)</w:t>
      </w:r>
      <w:r w:rsidRPr="00680364">
        <w:rPr>
          <w:b/>
          <w:lang w:val="ru-RU"/>
        </w:rPr>
        <w:tab/>
      </w:r>
      <w:r w:rsidR="00680364" w:rsidRPr="00680364">
        <w:rPr>
          <w:b/>
          <w:lang w:val="ru-RU"/>
        </w:rPr>
        <w:t>Наименее развитые страны, граждане и резиденты которых имеют право на скидку с пошлины независимо от того, являются ли они физическими лицами</w:t>
      </w:r>
    </w:p>
    <w:p w:rsidR="00747173" w:rsidRPr="00680364" w:rsidRDefault="00747173" w:rsidP="001C689C">
      <w:pPr>
        <w:keepNext/>
        <w:keepLines/>
        <w:rPr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347"/>
        <w:gridCol w:w="1347"/>
        <w:gridCol w:w="1346"/>
        <w:gridCol w:w="1347"/>
        <w:gridCol w:w="1347"/>
        <w:gridCol w:w="1129"/>
        <w:gridCol w:w="1360"/>
      </w:tblGrid>
      <w:tr w:rsidR="00A6684F" w:rsidRPr="0052760C" w:rsidTr="001C689C">
        <w:trPr>
          <w:trHeight w:val="255"/>
        </w:trPr>
        <w:tc>
          <w:tcPr>
            <w:tcW w:w="744" w:type="dxa"/>
            <w:vMerge w:val="restart"/>
            <w:noWrap/>
            <w:vAlign w:val="center"/>
          </w:tcPr>
          <w:p w:rsidR="00A6684F" w:rsidRPr="0052760C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Код по </w:t>
            </w:r>
            <w:r w:rsidRPr="0052760C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ST.3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Государство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18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месяцев до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изменения критериев 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18 месяцев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после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изменения критериев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Изменение</w:t>
            </w:r>
          </w:p>
        </w:tc>
      </w:tr>
      <w:tr w:rsidR="00A6684F" w:rsidRPr="008410AB" w:rsidTr="00A75A95">
        <w:trPr>
          <w:trHeight w:val="255"/>
        </w:trPr>
        <w:tc>
          <w:tcPr>
            <w:tcW w:w="744" w:type="dxa"/>
            <w:vMerge/>
            <w:noWrap/>
          </w:tcPr>
          <w:p w:rsidR="00A6684F" w:rsidRPr="0052760C" w:rsidRDefault="00A6684F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A6684F" w:rsidRPr="0052760C" w:rsidRDefault="00A6684F" w:rsidP="001C689C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52760C" w:rsidRDefault="00A6684F" w:rsidP="008410A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52760C" w:rsidRDefault="00A6684F" w:rsidP="00584A2B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584A2B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129" w:type="dxa"/>
            <w:noWrap/>
            <w:vAlign w:val="center"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60" w:type="dxa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AO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58277F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Ангола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1C689C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1C689C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BD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Бангладеш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BI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Бурунди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CD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Демократическая Республика Конго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LA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Лаосская Народно-Демократическая Республика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LR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Либерия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MG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Мадагаскар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MW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Малави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Мозамбик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Нигер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SD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Судан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(38%)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-88%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-80%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SN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Сенегал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(17%)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-56%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TZ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Объединенная Республика Танзания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(50%)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UG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Уганда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VU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Вануату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WS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 xml:space="preserve">Самоа 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(25%)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8410AB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YE</w:t>
            </w:r>
          </w:p>
        </w:tc>
        <w:tc>
          <w:tcPr>
            <w:tcW w:w="3475" w:type="dxa"/>
            <w:noWrap/>
            <w:hideMark/>
          </w:tcPr>
          <w:p w:rsidR="00967C62" w:rsidRPr="00225B28" w:rsidRDefault="00967C62" w:rsidP="008410AB">
            <w:pPr>
              <w:keepNext/>
              <w:keepLines/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225B28">
              <w:rPr>
                <w:rFonts w:eastAsia="Times New Roman"/>
                <w:sz w:val="18"/>
                <w:szCs w:val="18"/>
                <w:lang w:val="ru-RU" w:eastAsia="en-GB"/>
              </w:rPr>
              <w:t>Йемен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8410AB">
            <w:pPr>
              <w:keepNext/>
              <w:keepLines/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00%)</w:t>
            </w:r>
          </w:p>
        </w:tc>
        <w:tc>
          <w:tcPr>
            <w:tcW w:w="1129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8410AB">
            <w:pPr>
              <w:keepNext/>
              <w:keepLines/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</w:tbl>
    <w:p w:rsidR="00511FC7" w:rsidRDefault="00511FC7"/>
    <w:p w:rsidR="00511FC7" w:rsidRDefault="00511FC7"/>
    <w:p w:rsidR="00511FC7" w:rsidRPr="00680364" w:rsidRDefault="001C689C" w:rsidP="001C689C">
      <w:pPr>
        <w:rPr>
          <w:b/>
          <w:lang w:val="ru-RU"/>
        </w:rPr>
      </w:pPr>
      <w:r w:rsidRPr="00680364">
        <w:rPr>
          <w:b/>
          <w:lang w:val="ru-RU"/>
        </w:rPr>
        <w:t>(</w:t>
      </w:r>
      <w:r w:rsidRPr="001C689C">
        <w:rPr>
          <w:b/>
        </w:rPr>
        <w:t>e</w:t>
      </w:r>
      <w:r w:rsidRPr="00680364">
        <w:rPr>
          <w:b/>
          <w:lang w:val="ru-RU"/>
        </w:rPr>
        <w:t>)</w:t>
      </w:r>
      <w:r w:rsidRPr="00680364">
        <w:rPr>
          <w:b/>
          <w:lang w:val="ru-RU"/>
        </w:rPr>
        <w:tab/>
      </w:r>
      <w:r w:rsidR="00680364" w:rsidRPr="00680364">
        <w:rPr>
          <w:b/>
          <w:lang w:val="ru-RU"/>
        </w:rPr>
        <w:t>Государства, граждане и резиденты которых не имели права на скидку с пошлины в течение всего рассматриваемого периода</w:t>
      </w:r>
    </w:p>
    <w:p w:rsidR="001C689C" w:rsidRPr="00680364" w:rsidRDefault="001C689C">
      <w:pPr>
        <w:rPr>
          <w:lang w:val="ru-RU"/>
        </w:rPr>
      </w:pP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744"/>
        <w:gridCol w:w="3475"/>
        <w:gridCol w:w="1346"/>
        <w:gridCol w:w="1347"/>
        <w:gridCol w:w="1347"/>
        <w:gridCol w:w="1346"/>
        <w:gridCol w:w="1347"/>
        <w:gridCol w:w="1347"/>
        <w:gridCol w:w="1129"/>
        <w:gridCol w:w="1360"/>
      </w:tblGrid>
      <w:tr w:rsidR="00A6684F" w:rsidRPr="0052760C" w:rsidTr="001C689C">
        <w:trPr>
          <w:trHeight w:val="255"/>
          <w:tblHeader/>
        </w:trPr>
        <w:tc>
          <w:tcPr>
            <w:tcW w:w="744" w:type="dxa"/>
            <w:vMerge w:val="restart"/>
            <w:noWrap/>
            <w:vAlign w:val="center"/>
          </w:tcPr>
          <w:p w:rsidR="00A6684F" w:rsidRPr="0052760C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Код по </w:t>
            </w:r>
            <w:r w:rsidRPr="0052760C"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  <w:t>ST.3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</w:t>
            </w:r>
          </w:p>
        </w:tc>
        <w:tc>
          <w:tcPr>
            <w:tcW w:w="3475" w:type="dxa"/>
            <w:vMerge w:val="restart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Государство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18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месяцев до 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изменения критериев </w:t>
            </w:r>
          </w:p>
        </w:tc>
        <w:tc>
          <w:tcPr>
            <w:tcW w:w="4040" w:type="dxa"/>
            <w:gridSpan w:val="3"/>
            <w:noWrap/>
            <w:vAlign w:val="center"/>
          </w:tcPr>
          <w:p w:rsidR="00A6684F" w:rsidRPr="006E4FA3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Число заявок за 18 месяцев 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после</w:t>
            </w:r>
            <w:r w:rsidRPr="006E4FA3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 изменения критериев</w:t>
            </w:r>
          </w:p>
        </w:tc>
        <w:tc>
          <w:tcPr>
            <w:tcW w:w="2489" w:type="dxa"/>
            <w:gridSpan w:val="2"/>
            <w:noWrap/>
            <w:vAlign w:val="center"/>
          </w:tcPr>
          <w:p w:rsidR="00A6684F" w:rsidRPr="006E4FA3" w:rsidRDefault="00A6684F" w:rsidP="00584A2B">
            <w:pPr>
              <w:jc w:val="center"/>
              <w:rPr>
                <w:rFonts w:eastAsia="Times New Roman"/>
                <w:b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Изменение</w:t>
            </w:r>
          </w:p>
        </w:tc>
      </w:tr>
      <w:tr w:rsidR="00A6684F" w:rsidRPr="008410AB" w:rsidTr="00A6684F">
        <w:trPr>
          <w:trHeight w:val="255"/>
          <w:tblHeader/>
        </w:trPr>
        <w:tc>
          <w:tcPr>
            <w:tcW w:w="744" w:type="dxa"/>
            <w:vMerge/>
            <w:noWrap/>
          </w:tcPr>
          <w:p w:rsidR="00A6684F" w:rsidRPr="0052760C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3475" w:type="dxa"/>
            <w:vMerge/>
            <w:noWrap/>
            <w:vAlign w:val="center"/>
          </w:tcPr>
          <w:p w:rsidR="00A6684F" w:rsidRPr="0052760C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52760C" w:rsidRDefault="00A6684F" w:rsidP="001C689C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A6684F" w:rsidRDefault="00A6684F" w:rsidP="001C689C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vAlign w:val="center"/>
          </w:tcPr>
          <w:p w:rsidR="00A6684F" w:rsidRPr="0052760C" w:rsidRDefault="00A6684F" w:rsidP="00584A2B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vAlign w:val="center"/>
          </w:tcPr>
          <w:p w:rsidR="00A6684F" w:rsidRPr="00A6684F" w:rsidRDefault="00A6684F" w:rsidP="00584A2B">
            <w:pPr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vAlign w:val="center"/>
          </w:tcPr>
          <w:p w:rsidR="00A6684F" w:rsidRPr="0052760C" w:rsidRDefault="00A6684F" w:rsidP="00584A2B">
            <w:pPr>
              <w:keepNext/>
              <w:keepLines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>Все заявки</w:t>
            </w:r>
          </w:p>
        </w:tc>
        <w:tc>
          <w:tcPr>
            <w:tcW w:w="1129" w:type="dxa"/>
            <w:noWrap/>
            <w:vAlign w:val="center"/>
          </w:tcPr>
          <w:p w:rsidR="00A6684F" w:rsidRPr="00A6684F" w:rsidRDefault="00A6684F" w:rsidP="00584A2B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 только от физических лиц </w:t>
            </w:r>
          </w:p>
        </w:tc>
        <w:tc>
          <w:tcPr>
            <w:tcW w:w="1360" w:type="dxa"/>
            <w:noWrap/>
            <w:vAlign w:val="center"/>
          </w:tcPr>
          <w:p w:rsidR="00A6684F" w:rsidRPr="00A6684F" w:rsidRDefault="00A6684F" w:rsidP="00584A2B">
            <w:pPr>
              <w:keepNext/>
              <w:keepLines/>
              <w:tabs>
                <w:tab w:val="right" w:pos="397"/>
                <w:tab w:val="right" w:pos="1077"/>
              </w:tabs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GB"/>
              </w:rPr>
              <w:t xml:space="preserve">Заявки, получившие скидку с пошлины 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AD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Андорра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+80%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+50%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AT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Австрия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2,069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2,148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AU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Австралия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2,493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445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2,771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487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+11%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BE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Бельгия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1,748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(3.4%)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1,871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(3.9%)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+22%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BN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Бруней-Даруссалам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CA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Канада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4,434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593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3,720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569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-4%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CH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Швейцария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6,271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244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(3.9%)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6,720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(3.5%)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CK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Острова Кука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DE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Германия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26,903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1,201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(4.5%)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27,264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1,097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DK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Дания: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1,915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(2.2%)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2,039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(2.4%)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+14%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ES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Испания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2,413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581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2,253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522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FI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Финляндия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2,632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2,307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(2.9%)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-16%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FR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Франция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12,389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463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(3.7%)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12,754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516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+11%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GB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Соединенное Королевство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7,827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599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(7.7%)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8,136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611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(7.5%)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IE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Ирландия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633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(9.6%)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699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+25%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IL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Израиль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2,458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389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2,597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388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IS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Исландия: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(4.3%)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(8.1%)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IT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Италия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4,587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750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4,926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894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(18%)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+7%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+19%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JP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Япония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65,032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701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(1.1%)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66,453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725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(1.1%)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KR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Республика Корея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19,817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2,984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23,381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3,168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(14%)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KW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Кувейт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(100%)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(43%)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+600%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LI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Лихтенштейн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(.86%)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371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(.27%)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LU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Люксембург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657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10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(1.5%)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743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(.81%)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+13%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-40%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MC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Монако.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22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-58%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-43%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NL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Нидерланды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6,310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123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(1.9%)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7,018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148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(2.1%)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+11%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+20%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NO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Норвегия: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1,013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1,013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64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lastRenderedPageBreak/>
              <w:t>NZ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Новая Зеландия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505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495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(19%)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-2%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-3%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QA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Катар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(26%)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+4%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+14%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SE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Швеция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5,928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196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(3.3%)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5,556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163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(2.9%)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-6%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-17%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SM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ru-RU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Сан-Марино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4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(25%)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9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(22%)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+125%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+100%</w:t>
            </w:r>
          </w:p>
        </w:tc>
      </w:tr>
      <w:tr w:rsidR="00967C62" w:rsidRPr="0052760C" w:rsidTr="00A6684F">
        <w:trPr>
          <w:trHeight w:val="255"/>
        </w:trPr>
        <w:tc>
          <w:tcPr>
            <w:tcW w:w="744" w:type="dxa"/>
            <w:noWrap/>
            <w:hideMark/>
          </w:tcPr>
          <w:p w:rsidR="00967C62" w:rsidRPr="0052760C" w:rsidRDefault="00967C62" w:rsidP="00591AAA">
            <w:pP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US</w:t>
            </w:r>
          </w:p>
        </w:tc>
        <w:tc>
          <w:tcPr>
            <w:tcW w:w="3475" w:type="dxa"/>
            <w:noWrap/>
            <w:hideMark/>
          </w:tcPr>
          <w:p w:rsidR="00967C62" w:rsidRPr="00967C62" w:rsidRDefault="00967C62" w:rsidP="0058277F">
            <w:pPr>
              <w:rPr>
                <w:rFonts w:eastAsia="Times New Roman"/>
                <w:sz w:val="18"/>
                <w:szCs w:val="18"/>
                <w:lang w:val="en-GB" w:eastAsia="en-GB"/>
              </w:rPr>
            </w:pPr>
            <w:r w:rsidRPr="00967C62">
              <w:rPr>
                <w:rFonts w:eastAsia="Times New Roman"/>
                <w:sz w:val="18"/>
                <w:szCs w:val="18"/>
                <w:lang w:val="ru-RU" w:eastAsia="en-GB"/>
              </w:rPr>
              <w:t>Соединенные Штаты Америки</w:t>
            </w: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88,917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5,986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(6.7%)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346" w:type="dxa"/>
            <w:tcBorders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85,467</w:t>
            </w:r>
          </w:p>
        </w:tc>
        <w:tc>
          <w:tcPr>
            <w:tcW w:w="1347" w:type="dxa"/>
            <w:tcBorders>
              <w:left w:val="dashed" w:sz="4" w:space="0" w:color="auto"/>
              <w:righ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5,425</w:t>
            </w:r>
            <w:r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ab/>
            </w: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(6.3%)</w:t>
            </w:r>
          </w:p>
        </w:tc>
        <w:tc>
          <w:tcPr>
            <w:tcW w:w="1347" w:type="dxa"/>
            <w:tcBorders>
              <w:left w:val="dashed" w:sz="4" w:space="0" w:color="auto"/>
            </w:tcBorders>
            <w:noWrap/>
            <w:hideMark/>
          </w:tcPr>
          <w:p w:rsidR="00967C62" w:rsidRPr="0052760C" w:rsidRDefault="00967C62" w:rsidP="00591AAA">
            <w:pPr>
              <w:tabs>
                <w:tab w:val="right" w:pos="397"/>
                <w:tab w:val="right" w:pos="1077"/>
              </w:tabs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</w:p>
        </w:tc>
        <w:tc>
          <w:tcPr>
            <w:tcW w:w="1129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-4%</w:t>
            </w:r>
          </w:p>
        </w:tc>
        <w:tc>
          <w:tcPr>
            <w:tcW w:w="1360" w:type="dxa"/>
            <w:noWrap/>
            <w:hideMark/>
          </w:tcPr>
          <w:p w:rsidR="00967C62" w:rsidRPr="0052760C" w:rsidRDefault="00967C62" w:rsidP="00591AAA">
            <w:pPr>
              <w:jc w:val="right"/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</w:pPr>
            <w:r w:rsidRPr="0052760C">
              <w:rPr>
                <w:rFonts w:eastAsia="Times New Roman"/>
                <w:color w:val="000000"/>
                <w:sz w:val="18"/>
                <w:szCs w:val="18"/>
                <w:lang w:val="en-GB" w:eastAsia="en-GB"/>
              </w:rPr>
              <w:t>-9%</w:t>
            </w:r>
          </w:p>
        </w:tc>
      </w:tr>
    </w:tbl>
    <w:p w:rsidR="00511FC7" w:rsidRDefault="00511FC7" w:rsidP="00B81947"/>
    <w:p w:rsidR="00511FC7" w:rsidRDefault="00511FC7" w:rsidP="00B81947"/>
    <w:p w:rsidR="00511FC7" w:rsidRDefault="00FF68E7" w:rsidP="00107796">
      <w:pPr>
        <w:ind w:left="10206"/>
      </w:pPr>
      <w:r>
        <w:t>[</w:t>
      </w:r>
      <w:proofErr w:type="spellStart"/>
      <w:r w:rsidR="00680364" w:rsidRPr="00680364">
        <w:t>Конец</w:t>
      </w:r>
      <w:proofErr w:type="spellEnd"/>
      <w:r w:rsidR="00680364" w:rsidRPr="00680364">
        <w:t xml:space="preserve"> </w:t>
      </w:r>
      <w:proofErr w:type="spellStart"/>
      <w:r w:rsidR="00680364" w:rsidRPr="00680364">
        <w:t>приложения</w:t>
      </w:r>
      <w:proofErr w:type="spellEnd"/>
      <w:r w:rsidR="00680364" w:rsidRPr="00680364">
        <w:t xml:space="preserve"> и </w:t>
      </w:r>
      <w:proofErr w:type="spellStart"/>
      <w:r w:rsidR="00680364" w:rsidRPr="00680364">
        <w:t>документа</w:t>
      </w:r>
      <w:proofErr w:type="spellEnd"/>
      <w:r>
        <w:t>]</w:t>
      </w:r>
    </w:p>
    <w:p w:rsidR="00511FC7" w:rsidRDefault="00511FC7" w:rsidP="00107796">
      <w:pPr>
        <w:ind w:left="10206"/>
      </w:pPr>
    </w:p>
    <w:sectPr w:rsidR="00511FC7" w:rsidSect="00107796">
      <w:headerReference w:type="default" r:id="rId11"/>
      <w:headerReference w:type="first" r:id="rId12"/>
      <w:endnotePr>
        <w:numFmt w:val="decimal"/>
      </w:endnotePr>
      <w:pgSz w:w="16840" w:h="11907" w:orient="landscape" w:code="9"/>
      <w:pgMar w:top="1134" w:right="1134" w:bottom="1134" w:left="1134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5CE1" w:rsidRDefault="00B55CE1">
      <w:r>
        <w:separator/>
      </w:r>
    </w:p>
  </w:endnote>
  <w:endnote w:type="continuationSeparator" w:id="0">
    <w:p w:rsidR="00B55CE1" w:rsidRDefault="00B55CE1" w:rsidP="003B38C1">
      <w:r>
        <w:separator/>
      </w:r>
    </w:p>
    <w:p w:rsidR="00B55CE1" w:rsidRPr="003B38C1" w:rsidRDefault="00B55CE1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55CE1" w:rsidRPr="003B38C1" w:rsidRDefault="00B55CE1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5CE1" w:rsidRDefault="00B55CE1">
      <w:r>
        <w:separator/>
      </w:r>
    </w:p>
  </w:footnote>
  <w:footnote w:type="continuationSeparator" w:id="0">
    <w:p w:rsidR="00B55CE1" w:rsidRDefault="00B55CE1" w:rsidP="008B60B2">
      <w:r>
        <w:separator/>
      </w:r>
    </w:p>
    <w:p w:rsidR="00B55CE1" w:rsidRPr="00ED77FB" w:rsidRDefault="00B55CE1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55CE1" w:rsidRPr="00ED77FB" w:rsidRDefault="00B55CE1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D5" w:rsidRDefault="00AC65D5" w:rsidP="00477D6B">
    <w:pPr>
      <w:jc w:val="right"/>
    </w:pPr>
    <w:bookmarkStart w:id="7" w:name="Code2"/>
    <w:bookmarkEnd w:id="7"/>
    <w:r>
      <w:t>PCT/WG/10/20</w:t>
    </w:r>
  </w:p>
  <w:p w:rsidR="00AC65D5" w:rsidRDefault="00582287" w:rsidP="00477D6B">
    <w:pPr>
      <w:jc w:val="right"/>
    </w:pPr>
    <w:r>
      <w:rPr>
        <w:lang w:val="ru-RU"/>
      </w:rPr>
      <w:t>стр.</w:t>
    </w:r>
    <w:r w:rsidR="00AC65D5">
      <w:t xml:space="preserve"> </w:t>
    </w:r>
    <w:r w:rsidR="00AC65D5">
      <w:fldChar w:fldCharType="begin"/>
    </w:r>
    <w:r w:rsidR="00AC65D5">
      <w:instrText xml:space="preserve"> PAGE  \* MERGEFORMAT </w:instrText>
    </w:r>
    <w:r w:rsidR="00AC65D5">
      <w:fldChar w:fldCharType="separate"/>
    </w:r>
    <w:r w:rsidR="008410AB">
      <w:rPr>
        <w:noProof/>
      </w:rPr>
      <w:t>4</w:t>
    </w:r>
    <w:r w:rsidR="00AC65D5">
      <w:fldChar w:fldCharType="end"/>
    </w:r>
  </w:p>
  <w:p w:rsidR="00AC65D5" w:rsidRDefault="00AC65D5" w:rsidP="00477D6B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D5" w:rsidRPr="006E4FA3" w:rsidRDefault="00AC65D5" w:rsidP="00477D6B">
    <w:pPr>
      <w:jc w:val="right"/>
      <w:rPr>
        <w:lang w:val="ru-RU"/>
      </w:rPr>
    </w:pPr>
    <w:r w:rsidRPr="000A18BA">
      <w:t>PCT</w:t>
    </w:r>
    <w:r w:rsidRPr="006E4FA3">
      <w:rPr>
        <w:lang w:val="ru-RU"/>
      </w:rPr>
      <w:t>/</w:t>
    </w:r>
    <w:r w:rsidRPr="000A18BA">
      <w:t>WG</w:t>
    </w:r>
    <w:r w:rsidRPr="006E4FA3">
      <w:rPr>
        <w:lang w:val="ru-RU"/>
      </w:rPr>
      <w:t>/10/20</w:t>
    </w:r>
  </w:p>
  <w:p w:rsidR="00AC65D5" w:rsidRPr="006E4FA3" w:rsidRDefault="006E4FA3" w:rsidP="00477D6B">
    <w:pPr>
      <w:jc w:val="right"/>
      <w:rPr>
        <w:lang w:val="ru-RU"/>
      </w:rPr>
    </w:pPr>
    <w:r>
      <w:rPr>
        <w:lang w:val="ru-RU"/>
      </w:rPr>
      <w:t>Приложение</w:t>
    </w:r>
    <w:r w:rsidR="00AC65D5" w:rsidRPr="006E4FA3">
      <w:rPr>
        <w:lang w:val="ru-RU"/>
      </w:rPr>
      <w:t xml:space="preserve">, </w:t>
    </w:r>
    <w:r>
      <w:rPr>
        <w:lang w:val="ru-RU"/>
      </w:rPr>
      <w:t>стр.</w:t>
    </w:r>
    <w:r w:rsidR="00AC65D5" w:rsidRPr="006E4FA3">
      <w:rPr>
        <w:lang w:val="ru-RU"/>
      </w:rPr>
      <w:t xml:space="preserve"> </w:t>
    </w:r>
    <w:r w:rsidR="00AC65D5">
      <w:fldChar w:fldCharType="begin"/>
    </w:r>
    <w:r w:rsidR="00AC65D5" w:rsidRPr="006E4FA3">
      <w:rPr>
        <w:lang w:val="ru-RU"/>
      </w:rPr>
      <w:instrText xml:space="preserve"> </w:instrText>
    </w:r>
    <w:r w:rsidR="00AC65D5" w:rsidRPr="000A18BA">
      <w:instrText>PAGE</w:instrText>
    </w:r>
    <w:r w:rsidR="00AC65D5" w:rsidRPr="006E4FA3">
      <w:rPr>
        <w:lang w:val="ru-RU"/>
      </w:rPr>
      <w:instrText xml:space="preserve">  \* </w:instrText>
    </w:r>
    <w:r w:rsidR="00AC65D5" w:rsidRPr="000A18BA">
      <w:instrText>MERGEFORMAT</w:instrText>
    </w:r>
    <w:r w:rsidR="00AC65D5" w:rsidRPr="006E4FA3">
      <w:rPr>
        <w:lang w:val="ru-RU"/>
      </w:rPr>
      <w:instrText xml:space="preserve"> </w:instrText>
    </w:r>
    <w:r w:rsidR="00AC65D5">
      <w:fldChar w:fldCharType="separate"/>
    </w:r>
    <w:r w:rsidR="00225162" w:rsidRPr="00225162">
      <w:rPr>
        <w:noProof/>
        <w:lang w:val="ru-RU"/>
      </w:rPr>
      <w:t>7</w:t>
    </w:r>
    <w:r w:rsidR="00AC65D5">
      <w:fldChar w:fldCharType="end"/>
    </w:r>
  </w:p>
  <w:p w:rsidR="00AC65D5" w:rsidRPr="006E4FA3" w:rsidRDefault="00AC65D5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65D5" w:rsidRDefault="00AC65D5" w:rsidP="00107796">
    <w:pPr>
      <w:pStyle w:val="Header"/>
      <w:jc w:val="right"/>
    </w:pPr>
    <w:r>
      <w:t>PCT/WG/10/20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Brands, Designs &amp; DN\Lisbon|TextBase TMs\WorkspaceRTS\Brands, Designs &amp; DN\Lisbon_Inst|TextBase TMs\WorkspaceRTS\Brands, Designs &amp; DN\SCT|TextBase TMs\WorkspaceRTS\Copyright\Copyright Instruments|TextBase TMs\WorkspaceRTS\Copyright\Copyright_General|TextBase TMs\WorkspaceRTS\Copyright\Copyright_Main|TextBase TMs\WorkspaceRTS\GRTKF\GRTKF|TextBase TMs\WorkspaceRTS\Patents &amp; Innovation\Patents_Inst|TextBase TMs\WorkspaceRTS\Administration &amp; Finance\Admin Main|TextBase TMs\WorkspaceRTS\Administration &amp; Finance\Budget|TextBase TMs\WorkspaceRTS\Administration &amp; Finance\PBC|TextBase TMs\WorkspaceRTS\Administration &amp; Finance\SRR|TextBase TMs\WorkspaceRTS\Brands, Designs &amp; DN\Tm&amp;InD|TextBase TMs\WorkspaceRTS\Brands, Designs &amp; DN\Tm&amp;InD_Inst|TextBase TMs\WorkspaceRTS\Patents &amp; Innovation\Patents Main|TextBase TMs\WorkspaceRTS\Treaties &amp; Laws\Other Treaties&amp;Laws|TextBase TMs\WorkspaceRTS\Outreach\Academy|TextBase TMs\WorkspaceRTS\Outreach\Enforcement|TextBase TMs\WorkspaceRTS\Outreach\Outreach|TextBase TMs\WorkspaceRTS\Outreach\Pressroom|TextBase TMs\WorkspaceRTS\Development\Development"/>
    <w:docVar w:name="TextBaseURL" w:val="empty"/>
    <w:docVar w:name="UILng" w:val="en"/>
  </w:docVars>
  <w:rsids>
    <w:rsidRoot w:val="00C21858"/>
    <w:rsid w:val="00034BF3"/>
    <w:rsid w:val="00043CAA"/>
    <w:rsid w:val="00075432"/>
    <w:rsid w:val="00080780"/>
    <w:rsid w:val="000968ED"/>
    <w:rsid w:val="000A18BA"/>
    <w:rsid w:val="000B2566"/>
    <w:rsid w:val="000C33AB"/>
    <w:rsid w:val="000D3FFE"/>
    <w:rsid w:val="000F5E56"/>
    <w:rsid w:val="00107796"/>
    <w:rsid w:val="001158D8"/>
    <w:rsid w:val="001362EE"/>
    <w:rsid w:val="00137F67"/>
    <w:rsid w:val="00150351"/>
    <w:rsid w:val="001832A6"/>
    <w:rsid w:val="001A7949"/>
    <w:rsid w:val="001C689C"/>
    <w:rsid w:val="0021217E"/>
    <w:rsid w:val="00222534"/>
    <w:rsid w:val="00225162"/>
    <w:rsid w:val="002621C6"/>
    <w:rsid w:val="002634C4"/>
    <w:rsid w:val="00277CC3"/>
    <w:rsid w:val="00283C30"/>
    <w:rsid w:val="002928D3"/>
    <w:rsid w:val="00294AE3"/>
    <w:rsid w:val="002A55B6"/>
    <w:rsid w:val="002F1FE6"/>
    <w:rsid w:val="002F4E68"/>
    <w:rsid w:val="003042F3"/>
    <w:rsid w:val="00312F7F"/>
    <w:rsid w:val="00314CEE"/>
    <w:rsid w:val="0033339D"/>
    <w:rsid w:val="00361450"/>
    <w:rsid w:val="00362C9A"/>
    <w:rsid w:val="003673CF"/>
    <w:rsid w:val="003845C1"/>
    <w:rsid w:val="003918D3"/>
    <w:rsid w:val="003A645E"/>
    <w:rsid w:val="003A6F89"/>
    <w:rsid w:val="003B38C1"/>
    <w:rsid w:val="003D28E0"/>
    <w:rsid w:val="00404ECC"/>
    <w:rsid w:val="00423E3E"/>
    <w:rsid w:val="00427AF4"/>
    <w:rsid w:val="0043391E"/>
    <w:rsid w:val="004647DA"/>
    <w:rsid w:val="00474062"/>
    <w:rsid w:val="00477D6B"/>
    <w:rsid w:val="00496110"/>
    <w:rsid w:val="004A7194"/>
    <w:rsid w:val="004B1A9B"/>
    <w:rsid w:val="004B26DC"/>
    <w:rsid w:val="005019FF"/>
    <w:rsid w:val="00511FC7"/>
    <w:rsid w:val="0051595F"/>
    <w:rsid w:val="0052760C"/>
    <w:rsid w:val="0053057A"/>
    <w:rsid w:val="00560A29"/>
    <w:rsid w:val="00582287"/>
    <w:rsid w:val="00591AAA"/>
    <w:rsid w:val="005C4047"/>
    <w:rsid w:val="005C6649"/>
    <w:rsid w:val="005F106E"/>
    <w:rsid w:val="00605827"/>
    <w:rsid w:val="00646050"/>
    <w:rsid w:val="006713CA"/>
    <w:rsid w:val="00676C5C"/>
    <w:rsid w:val="00680364"/>
    <w:rsid w:val="00696E00"/>
    <w:rsid w:val="006C7CCF"/>
    <w:rsid w:val="006E4FA3"/>
    <w:rsid w:val="007346A3"/>
    <w:rsid w:val="00747173"/>
    <w:rsid w:val="00755F55"/>
    <w:rsid w:val="007D1613"/>
    <w:rsid w:val="007E36E3"/>
    <w:rsid w:val="007E4C0E"/>
    <w:rsid w:val="008008A0"/>
    <w:rsid w:val="00825523"/>
    <w:rsid w:val="008410AB"/>
    <w:rsid w:val="008A617E"/>
    <w:rsid w:val="008B2CC1"/>
    <w:rsid w:val="008B3F7E"/>
    <w:rsid w:val="008B60B2"/>
    <w:rsid w:val="008F240F"/>
    <w:rsid w:val="0090731E"/>
    <w:rsid w:val="00916EE2"/>
    <w:rsid w:val="0091774B"/>
    <w:rsid w:val="0092633B"/>
    <w:rsid w:val="009431CD"/>
    <w:rsid w:val="00945DB2"/>
    <w:rsid w:val="00966A22"/>
    <w:rsid w:val="0096722F"/>
    <w:rsid w:val="00967C62"/>
    <w:rsid w:val="00980843"/>
    <w:rsid w:val="0099629C"/>
    <w:rsid w:val="009E2791"/>
    <w:rsid w:val="009E3F6F"/>
    <w:rsid w:val="009F499F"/>
    <w:rsid w:val="00A0469D"/>
    <w:rsid w:val="00A17BBD"/>
    <w:rsid w:val="00A20F42"/>
    <w:rsid w:val="00A42DAF"/>
    <w:rsid w:val="00A45BD8"/>
    <w:rsid w:val="00A55EE2"/>
    <w:rsid w:val="00A6684F"/>
    <w:rsid w:val="00A70296"/>
    <w:rsid w:val="00A729E4"/>
    <w:rsid w:val="00A869B7"/>
    <w:rsid w:val="00AC205C"/>
    <w:rsid w:val="00AC65D5"/>
    <w:rsid w:val="00AF0A6B"/>
    <w:rsid w:val="00B05A69"/>
    <w:rsid w:val="00B14821"/>
    <w:rsid w:val="00B55CE1"/>
    <w:rsid w:val="00B75DBD"/>
    <w:rsid w:val="00B75E16"/>
    <w:rsid w:val="00B81947"/>
    <w:rsid w:val="00B93E9E"/>
    <w:rsid w:val="00B9734B"/>
    <w:rsid w:val="00B97689"/>
    <w:rsid w:val="00BA30E2"/>
    <w:rsid w:val="00BE3FC0"/>
    <w:rsid w:val="00BF4232"/>
    <w:rsid w:val="00C05087"/>
    <w:rsid w:val="00C11975"/>
    <w:rsid w:val="00C11BFE"/>
    <w:rsid w:val="00C14D14"/>
    <w:rsid w:val="00C21858"/>
    <w:rsid w:val="00C5068F"/>
    <w:rsid w:val="00C657AB"/>
    <w:rsid w:val="00CC0516"/>
    <w:rsid w:val="00CD04F1"/>
    <w:rsid w:val="00CD548E"/>
    <w:rsid w:val="00CE794E"/>
    <w:rsid w:val="00D45252"/>
    <w:rsid w:val="00D6421F"/>
    <w:rsid w:val="00D71B4D"/>
    <w:rsid w:val="00D765E2"/>
    <w:rsid w:val="00D93D55"/>
    <w:rsid w:val="00DF7384"/>
    <w:rsid w:val="00E03A01"/>
    <w:rsid w:val="00E145F8"/>
    <w:rsid w:val="00E15015"/>
    <w:rsid w:val="00E15543"/>
    <w:rsid w:val="00E22741"/>
    <w:rsid w:val="00E32FBF"/>
    <w:rsid w:val="00E335FE"/>
    <w:rsid w:val="00E7133E"/>
    <w:rsid w:val="00EC016C"/>
    <w:rsid w:val="00EC4E49"/>
    <w:rsid w:val="00ED77FB"/>
    <w:rsid w:val="00EE45FA"/>
    <w:rsid w:val="00F27417"/>
    <w:rsid w:val="00F42303"/>
    <w:rsid w:val="00F66152"/>
    <w:rsid w:val="00F8054F"/>
    <w:rsid w:val="00F80D00"/>
    <w:rsid w:val="00FA3AA1"/>
    <w:rsid w:val="00FD331F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93E9E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21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858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0A18BA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FD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77CC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B93E9E"/>
    <w:pPr>
      <w:keepNext/>
      <w:spacing w:before="36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C2185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1858"/>
    <w:rPr>
      <w:rFonts w:ascii="Tahoma" w:eastAsia="SimSun" w:hAnsi="Tahoma" w:cs="Tahoma"/>
      <w:sz w:val="16"/>
      <w:szCs w:val="16"/>
      <w:lang w:eastAsia="zh-CN"/>
    </w:rPr>
  </w:style>
  <w:style w:type="paragraph" w:styleId="Revision">
    <w:name w:val="Revision"/>
    <w:hidden/>
    <w:uiPriority w:val="99"/>
    <w:semiHidden/>
    <w:rsid w:val="000A18BA"/>
    <w:rPr>
      <w:rFonts w:ascii="Arial" w:eastAsia="SimSun" w:hAnsi="Arial" w:cs="Arial"/>
      <w:sz w:val="22"/>
      <w:lang w:eastAsia="zh-CN"/>
    </w:rPr>
  </w:style>
  <w:style w:type="table" w:styleId="TableGrid">
    <w:name w:val="Table Grid"/>
    <w:basedOn w:val="TableNormal"/>
    <w:rsid w:val="00FD33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qFormat/>
    <w:rsid w:val="00277CC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%20WG%2010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3C78D7-4382-4A59-A596-ACFAC15F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 WG 10 (E)</Template>
  <TotalTime>0</TotalTime>
  <Pages>11</Pages>
  <Words>2917</Words>
  <Characters>16633</Characters>
  <Application>Microsoft Office Word</Application>
  <DocSecurity>0</DocSecurity>
  <Lines>138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PCT/WG/10/20</vt:lpstr>
    </vt:vector>
  </TitlesOfParts>
  <Company>WIPO</Company>
  <LinksUpToDate>false</LinksUpToDate>
  <CharactersWithSpaces>19511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PCT/WG/10/20</dc:title>
  <dc:subject>Progress Report on Implementation of Fee Reduction Changes</dc:subject>
  <dc:creator>RICHARDSON Michael</dc:creator>
  <cp:lastModifiedBy>MARLOW Thomas</cp:lastModifiedBy>
  <cp:revision>3</cp:revision>
  <cp:lastPrinted>2017-04-20T12:25:00Z</cp:lastPrinted>
  <dcterms:created xsi:type="dcterms:W3CDTF">2017-04-28T07:57:00Z</dcterms:created>
  <dcterms:modified xsi:type="dcterms:W3CDTF">2017-04-28T07:57:00Z</dcterms:modified>
</cp:coreProperties>
</file>