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C39EA" w:rsidRPr="00137B69" w14:paraId="312F71E6" w14:textId="77777777" w:rsidTr="00C51DF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FBF3ADA" w14:textId="77777777" w:rsidR="008C39EA" w:rsidRPr="008B2CC1" w:rsidRDefault="008C39EA" w:rsidP="00C51DF3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6418281" w14:textId="0DBE5E52" w:rsidR="008C39EA" w:rsidRPr="00137B69" w:rsidRDefault="00D7123F" w:rsidP="00C51DF3">
            <w:r>
              <w:rPr>
                <w:noProof/>
                <w:lang w:eastAsia="en-US"/>
              </w:rPr>
              <w:drawing>
                <wp:inline distT="0" distB="0" distL="0" distR="0" wp14:anchorId="5B353638" wp14:editId="236DF8A8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A386961" w14:textId="253B4F3B" w:rsidR="008C39EA" w:rsidRPr="00137B69" w:rsidRDefault="00D7123F" w:rsidP="00C51DF3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C39EA" w:rsidRPr="00137B69" w14:paraId="751EB8F0" w14:textId="77777777" w:rsidTr="00C51DF3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4315F39" w14:textId="31CF8835" w:rsidR="008C39EA" w:rsidRPr="00137B69" w:rsidRDefault="008C39EA" w:rsidP="00C51DF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37B69">
              <w:rPr>
                <w:rFonts w:ascii="Arial Black" w:hAnsi="Arial Black"/>
                <w:caps/>
                <w:sz w:val="15"/>
              </w:rPr>
              <w:t>PCT/WG/11/</w:t>
            </w:r>
            <w:bookmarkStart w:id="1" w:name="Code"/>
            <w:bookmarkEnd w:id="1"/>
            <w:r w:rsidR="006E3512">
              <w:rPr>
                <w:rFonts w:ascii="Arial Black" w:hAnsi="Arial Black"/>
                <w:caps/>
                <w:sz w:val="15"/>
              </w:rPr>
              <w:t>14</w:t>
            </w:r>
          </w:p>
        </w:tc>
      </w:tr>
      <w:tr w:rsidR="008C39EA" w:rsidRPr="00137B69" w14:paraId="2A696DCE" w14:textId="77777777" w:rsidTr="00C51DF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36A9C7F9" w14:textId="5F6AE293" w:rsidR="008C39EA" w:rsidRPr="00137B69" w:rsidRDefault="00D7123F" w:rsidP="00D7123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C39EA" w:rsidRPr="00137B69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C39EA" w:rsidRPr="00137B69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C39EA" w:rsidRPr="00D7123F" w14:paraId="6A6D647A" w14:textId="77777777" w:rsidTr="00C51DF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29A64337" w14:textId="1621B0E6" w:rsidR="008C39EA" w:rsidRPr="00D7123F" w:rsidRDefault="00D7123F" w:rsidP="00D7123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C39EA" w:rsidRPr="00D7123F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bookmarkStart w:id="3" w:name="Date"/>
            <w:bookmarkEnd w:id="3"/>
            <w:r w:rsidR="008C39EA" w:rsidRPr="00D7123F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  <w:r w:rsidR="006E3512" w:rsidRPr="00D7123F">
              <w:rPr>
                <w:rFonts w:ascii="Arial Black" w:hAnsi="Arial Black"/>
                <w:caps/>
                <w:sz w:val="15"/>
                <w:lang w:val="ru-RU"/>
              </w:rPr>
              <w:t>19</w:t>
            </w:r>
            <w:r w:rsidRPr="00D7123F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апреля</w:t>
            </w:r>
            <w:r w:rsidR="008C39EA" w:rsidRPr="00D7123F">
              <w:rPr>
                <w:rFonts w:ascii="Arial Black" w:hAnsi="Arial Black"/>
                <w:caps/>
                <w:sz w:val="15"/>
                <w:lang w:val="ru-RU"/>
              </w:rPr>
              <w:t xml:space="preserve"> 2018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r w:rsidR="008C39EA" w:rsidRPr="00D7123F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</w:tbl>
    <w:p w14:paraId="01B491D0" w14:textId="77777777" w:rsidR="008C39EA" w:rsidRPr="00D7123F" w:rsidRDefault="008C39EA" w:rsidP="008C39EA">
      <w:pPr>
        <w:rPr>
          <w:lang w:val="ru-RU"/>
        </w:rPr>
      </w:pPr>
    </w:p>
    <w:p w14:paraId="074A84D9" w14:textId="77777777" w:rsidR="008C39EA" w:rsidRPr="00D7123F" w:rsidRDefault="008C39EA" w:rsidP="008C39EA">
      <w:pPr>
        <w:rPr>
          <w:lang w:val="ru-RU"/>
        </w:rPr>
      </w:pPr>
    </w:p>
    <w:p w14:paraId="50D739B9" w14:textId="77777777" w:rsidR="008C39EA" w:rsidRPr="00D7123F" w:rsidRDefault="008C39EA" w:rsidP="008C39EA">
      <w:pPr>
        <w:rPr>
          <w:lang w:val="ru-RU"/>
        </w:rPr>
      </w:pPr>
    </w:p>
    <w:p w14:paraId="6BCE4437" w14:textId="77777777" w:rsidR="008C39EA" w:rsidRPr="00D7123F" w:rsidRDefault="008C39EA" w:rsidP="008C39EA">
      <w:pPr>
        <w:rPr>
          <w:lang w:val="ru-RU"/>
        </w:rPr>
      </w:pPr>
    </w:p>
    <w:p w14:paraId="631BD09D" w14:textId="77777777" w:rsidR="008C39EA" w:rsidRPr="00D7123F" w:rsidRDefault="008C39EA" w:rsidP="008C39EA">
      <w:pPr>
        <w:rPr>
          <w:lang w:val="ru-RU"/>
        </w:rPr>
      </w:pPr>
    </w:p>
    <w:p w14:paraId="20F0D6EF" w14:textId="77777777" w:rsidR="00D7123F" w:rsidRPr="001D7C19" w:rsidRDefault="00D7123F" w:rsidP="00D7123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 группа по</w:t>
      </w:r>
    </w:p>
    <w:p w14:paraId="696CF7A1" w14:textId="5272516F" w:rsidR="008C39EA" w:rsidRPr="00D7123F" w:rsidRDefault="00D7123F" w:rsidP="00D7123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Договору о патентной кооперации (РСТ)</w:t>
      </w:r>
    </w:p>
    <w:p w14:paraId="1464BD93" w14:textId="77777777" w:rsidR="008C39EA" w:rsidRPr="00D7123F" w:rsidRDefault="008C39EA" w:rsidP="008C39EA">
      <w:pPr>
        <w:rPr>
          <w:lang w:val="ru-RU"/>
        </w:rPr>
      </w:pPr>
    </w:p>
    <w:p w14:paraId="77C95AF5" w14:textId="77777777" w:rsidR="008C39EA" w:rsidRPr="00D7123F" w:rsidRDefault="008C39EA" w:rsidP="008C39EA">
      <w:pPr>
        <w:rPr>
          <w:lang w:val="ru-RU"/>
        </w:rPr>
      </w:pPr>
    </w:p>
    <w:p w14:paraId="57DAAD64" w14:textId="4F23F991" w:rsidR="00D7123F" w:rsidRPr="00506955" w:rsidRDefault="00D7123F" w:rsidP="00D7123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Одиннадцатая</w:t>
      </w:r>
      <w:r w:rsidRPr="00506955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14:paraId="38D4DC9F" w14:textId="5BFDD23F" w:rsidR="008C39EA" w:rsidRPr="00D7123F" w:rsidRDefault="00D7123F" w:rsidP="00D7123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1D7C19">
        <w:rPr>
          <w:b/>
          <w:sz w:val="24"/>
          <w:szCs w:val="24"/>
          <w:lang w:val="ru-RU"/>
        </w:rPr>
        <w:t>, 1</w:t>
      </w:r>
      <w:r>
        <w:rPr>
          <w:b/>
          <w:sz w:val="24"/>
          <w:szCs w:val="24"/>
          <w:lang w:val="ru-RU"/>
        </w:rPr>
        <w:t>8</w:t>
      </w:r>
      <w:r w:rsidRPr="001D7C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–</w:t>
      </w:r>
      <w:r w:rsidRPr="001D7C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22 июня</w:t>
      </w:r>
      <w:r w:rsidRPr="001D7C19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8 г.</w:t>
      </w:r>
    </w:p>
    <w:p w14:paraId="59208EBD" w14:textId="77777777" w:rsidR="008C39EA" w:rsidRPr="00D7123F" w:rsidRDefault="008C39EA" w:rsidP="008C39EA">
      <w:pPr>
        <w:rPr>
          <w:lang w:val="ru-RU"/>
        </w:rPr>
      </w:pPr>
    </w:p>
    <w:p w14:paraId="5110C45F" w14:textId="77777777" w:rsidR="008C39EA" w:rsidRPr="00D7123F" w:rsidRDefault="008C39EA" w:rsidP="008C39EA">
      <w:pPr>
        <w:rPr>
          <w:lang w:val="ru-RU"/>
        </w:rPr>
      </w:pPr>
    </w:p>
    <w:p w14:paraId="0B4A56F1" w14:textId="77777777" w:rsidR="008C39EA" w:rsidRPr="00D7123F" w:rsidRDefault="008C39EA" w:rsidP="008C39EA">
      <w:pPr>
        <w:rPr>
          <w:lang w:val="ru-RU"/>
        </w:rPr>
      </w:pPr>
    </w:p>
    <w:p w14:paraId="3DF61AA4" w14:textId="3F23C4D1" w:rsidR="008C39EA" w:rsidRPr="00D7123F" w:rsidRDefault="00D7123F" w:rsidP="008C39EA">
      <w:pPr>
        <w:rPr>
          <w:caps/>
          <w:sz w:val="24"/>
          <w:szCs w:val="24"/>
          <w:lang w:val="ru-RU"/>
        </w:rPr>
      </w:pPr>
      <w:r w:rsidRPr="00D7123F">
        <w:rPr>
          <w:sz w:val="24"/>
          <w:szCs w:val="24"/>
          <w:lang w:val="ru-RU"/>
        </w:rPr>
        <w:t>МЕЖДУНАРОДНЫЕ ЗАЯВКИ, ИМЕЮЩИЕ ОТНОШЕНИЕ К САНКЦИЯМ СОВЕТА БЕЗОПАСНОСТИ ОРГАНИЗАЦИИ ОБЪЕДИНЕННЫХ НАЦИЙ</w:t>
      </w:r>
    </w:p>
    <w:p w14:paraId="2568DD2C" w14:textId="77777777" w:rsidR="008C39EA" w:rsidRPr="00D7123F" w:rsidRDefault="008C39EA" w:rsidP="008C39EA">
      <w:pPr>
        <w:rPr>
          <w:lang w:val="ru-RU"/>
        </w:rPr>
      </w:pPr>
    </w:p>
    <w:p w14:paraId="42F9A16C" w14:textId="0F5A4FCB" w:rsidR="008C39EA" w:rsidRPr="00736E8E" w:rsidRDefault="00D7123F" w:rsidP="008C39EA">
      <w:pPr>
        <w:rPr>
          <w:i/>
          <w:lang w:val="ru-RU"/>
        </w:rPr>
      </w:pPr>
      <w:r>
        <w:rPr>
          <w:i/>
          <w:lang w:val="ru-RU"/>
        </w:rPr>
        <w:t>Документ подготовлен Международным бюро</w:t>
      </w:r>
    </w:p>
    <w:p w14:paraId="7DB28E2A" w14:textId="77777777" w:rsidR="008C39EA" w:rsidRPr="00736E8E" w:rsidRDefault="008C39EA" w:rsidP="008C39EA">
      <w:pPr>
        <w:rPr>
          <w:lang w:val="ru-RU"/>
        </w:rPr>
      </w:pPr>
    </w:p>
    <w:p w14:paraId="36F4F1BD" w14:textId="77777777" w:rsidR="008C39EA" w:rsidRPr="00736E8E" w:rsidRDefault="008C39EA" w:rsidP="008C39EA">
      <w:pPr>
        <w:rPr>
          <w:lang w:val="ru-RU"/>
        </w:rPr>
      </w:pPr>
    </w:p>
    <w:p w14:paraId="6DEAC290" w14:textId="77777777" w:rsidR="008C39EA" w:rsidRPr="00736E8E" w:rsidRDefault="008C39EA" w:rsidP="008C39EA">
      <w:pPr>
        <w:rPr>
          <w:lang w:val="ru-RU"/>
        </w:rPr>
      </w:pPr>
    </w:p>
    <w:p w14:paraId="2405973E" w14:textId="593F52D6" w:rsidR="002928D3" w:rsidRPr="00736E8E" w:rsidRDefault="00736E8E" w:rsidP="00B8052C">
      <w:pPr>
        <w:pStyle w:val="Heading1"/>
        <w:rPr>
          <w:lang w:val="ru-RU"/>
        </w:rPr>
      </w:pPr>
      <w:r>
        <w:rPr>
          <w:lang w:val="ru-RU"/>
        </w:rPr>
        <w:t>резюме</w:t>
      </w:r>
    </w:p>
    <w:p w14:paraId="0587D93A" w14:textId="6234B5E7" w:rsidR="00A53ADF" w:rsidRDefault="00736E8E" w:rsidP="00B8052C">
      <w:pPr>
        <w:pStyle w:val="ONUME"/>
        <w:rPr>
          <w:lang w:val="ru-RU"/>
        </w:rPr>
      </w:pPr>
      <w:r>
        <w:rPr>
          <w:lang w:val="ru-RU"/>
        </w:rPr>
        <w:t>Группа</w:t>
      </w:r>
      <w:r w:rsidRPr="00736E8E">
        <w:rPr>
          <w:lang w:val="ru-RU"/>
        </w:rPr>
        <w:t xml:space="preserve"> </w:t>
      </w:r>
      <w:r>
        <w:rPr>
          <w:lang w:val="ru-RU"/>
        </w:rPr>
        <w:t>экспертов</w:t>
      </w:r>
      <w:r w:rsidRPr="00736E8E">
        <w:rPr>
          <w:lang w:val="ru-RU"/>
        </w:rPr>
        <w:t xml:space="preserve"> </w:t>
      </w:r>
      <w:r>
        <w:rPr>
          <w:lang w:val="ru-RU"/>
        </w:rPr>
        <w:t>Совета</w:t>
      </w:r>
      <w:r w:rsidRPr="00736E8E">
        <w:rPr>
          <w:lang w:val="ru-RU"/>
        </w:rPr>
        <w:t xml:space="preserve"> </w:t>
      </w:r>
      <w:r>
        <w:rPr>
          <w:lang w:val="ru-RU"/>
        </w:rPr>
        <w:t>Безопасности</w:t>
      </w:r>
      <w:r w:rsidRPr="00736E8E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736E8E">
        <w:rPr>
          <w:lang w:val="ru-RU"/>
        </w:rPr>
        <w:t xml:space="preserve"> </w:t>
      </w:r>
      <w:r>
        <w:rPr>
          <w:lang w:val="ru-RU"/>
        </w:rPr>
        <w:t>Объединенных</w:t>
      </w:r>
      <w:r w:rsidRPr="00736E8E">
        <w:rPr>
          <w:lang w:val="ru-RU"/>
        </w:rPr>
        <w:t xml:space="preserve"> </w:t>
      </w:r>
      <w:r>
        <w:rPr>
          <w:lang w:val="ru-RU"/>
        </w:rPr>
        <w:t>Наций</w:t>
      </w:r>
      <w:r w:rsidRPr="00736E8E">
        <w:rPr>
          <w:lang w:val="ru-RU"/>
        </w:rPr>
        <w:t xml:space="preserve">, </w:t>
      </w:r>
      <w:r>
        <w:rPr>
          <w:lang w:val="ru-RU"/>
        </w:rPr>
        <w:t>учрежденная</w:t>
      </w:r>
      <w:r w:rsidRPr="00736E8E">
        <w:rPr>
          <w:lang w:val="ru-RU"/>
        </w:rPr>
        <w:t xml:space="preserve"> </w:t>
      </w:r>
      <w:r>
        <w:rPr>
          <w:lang w:val="ru-RU"/>
        </w:rPr>
        <w:t>резолюцией</w:t>
      </w:r>
      <w:r w:rsidR="0040091C" w:rsidRPr="00736E8E">
        <w:rPr>
          <w:lang w:val="ru-RU"/>
        </w:rPr>
        <w:t xml:space="preserve"> </w:t>
      </w:r>
      <w:r w:rsidRPr="00736E8E">
        <w:rPr>
          <w:lang w:val="ru-RU"/>
        </w:rPr>
        <w:t>1874 (2009) («</w:t>
      </w:r>
      <w:r>
        <w:rPr>
          <w:lang w:val="ru-RU"/>
        </w:rPr>
        <w:t>Группа</w:t>
      </w:r>
      <w:r w:rsidRPr="00736E8E">
        <w:rPr>
          <w:lang w:val="ru-RU"/>
        </w:rPr>
        <w:t xml:space="preserve"> </w:t>
      </w:r>
      <w:r>
        <w:rPr>
          <w:lang w:val="ru-RU"/>
        </w:rPr>
        <w:t>экспертов</w:t>
      </w:r>
      <w:r w:rsidRPr="00736E8E">
        <w:rPr>
          <w:lang w:val="ru-RU"/>
        </w:rPr>
        <w:t>»</w:t>
      </w:r>
      <w:r w:rsidR="000A09EF" w:rsidRPr="00736E8E">
        <w:rPr>
          <w:lang w:val="ru-RU"/>
        </w:rPr>
        <w:t xml:space="preserve">) </w:t>
      </w:r>
      <w:r>
        <w:rPr>
          <w:lang w:val="ru-RU"/>
        </w:rPr>
        <w:t>представила</w:t>
      </w:r>
      <w:r w:rsidRPr="00736E8E">
        <w:rPr>
          <w:lang w:val="ru-RU"/>
        </w:rPr>
        <w:t xml:space="preserve"> </w:t>
      </w:r>
      <w:r>
        <w:rPr>
          <w:lang w:val="ru-RU"/>
        </w:rPr>
        <w:t>недавно</w:t>
      </w:r>
      <w:r w:rsidRPr="00736E8E">
        <w:rPr>
          <w:lang w:val="ru-RU"/>
        </w:rPr>
        <w:t>, 5</w:t>
      </w:r>
      <w:r w:rsidR="004E18D5" w:rsidRPr="00736E8E">
        <w:rPr>
          <w:lang w:val="ru-RU"/>
        </w:rPr>
        <w:t xml:space="preserve"> </w:t>
      </w:r>
      <w:r>
        <w:rPr>
          <w:lang w:val="ru-RU"/>
        </w:rPr>
        <w:t>марта</w:t>
      </w:r>
      <w:r w:rsidR="004E18D5" w:rsidRPr="00736E8E">
        <w:rPr>
          <w:lang w:val="ru-RU"/>
        </w:rPr>
        <w:t xml:space="preserve"> 2018</w:t>
      </w:r>
      <w:r w:rsidRPr="00736E8E">
        <w:rPr>
          <w:lang w:val="ru-RU"/>
        </w:rPr>
        <w:t xml:space="preserve"> </w:t>
      </w:r>
      <w:r>
        <w:rPr>
          <w:lang w:val="ru-RU"/>
        </w:rPr>
        <w:t>г</w:t>
      </w:r>
      <w:r w:rsidRPr="00736E8E">
        <w:rPr>
          <w:lang w:val="ru-RU"/>
        </w:rPr>
        <w:t>.</w:t>
      </w:r>
      <w:r w:rsidR="004E18D5" w:rsidRPr="00736E8E">
        <w:rPr>
          <w:lang w:val="ru-RU"/>
        </w:rPr>
        <w:t>,</w:t>
      </w:r>
      <w:r w:rsidR="000A09EF" w:rsidRPr="00736E8E">
        <w:rPr>
          <w:lang w:val="ru-RU"/>
        </w:rPr>
        <w:t xml:space="preserve"> </w:t>
      </w:r>
      <w:r>
        <w:rPr>
          <w:lang w:val="ru-RU"/>
        </w:rPr>
        <w:t>заключительный доклад</w:t>
      </w:r>
      <w:r w:rsidR="00F15037" w:rsidRPr="00137B69">
        <w:rPr>
          <w:rStyle w:val="FootnoteReference"/>
        </w:rPr>
        <w:footnoteReference w:id="2"/>
      </w:r>
      <w:r w:rsidR="000A09EF" w:rsidRPr="00736E8E">
        <w:rPr>
          <w:lang w:val="ru-RU"/>
        </w:rPr>
        <w:t xml:space="preserve"> </w:t>
      </w:r>
      <w:r>
        <w:rPr>
          <w:lang w:val="ru-RU"/>
        </w:rPr>
        <w:t>о своей работе</w:t>
      </w:r>
      <w:r w:rsidR="000A09EF" w:rsidRPr="00736E8E">
        <w:rPr>
          <w:lang w:val="ru-RU"/>
        </w:rPr>
        <w:t xml:space="preserve"> </w:t>
      </w:r>
      <w:r>
        <w:rPr>
          <w:lang w:val="ru-RU"/>
        </w:rPr>
        <w:t>во исполнение резолюции</w:t>
      </w:r>
      <w:r w:rsidR="000A09EF" w:rsidRPr="00736E8E">
        <w:rPr>
          <w:lang w:val="ru-RU"/>
        </w:rPr>
        <w:t xml:space="preserve"> 2345 (2017) </w:t>
      </w:r>
      <w:r>
        <w:rPr>
          <w:lang w:val="ru-RU"/>
        </w:rPr>
        <w:t>Комитету Совета Безопасности Организации Объединенных Наций, учрежденному резолюцией</w:t>
      </w:r>
      <w:r w:rsidR="000A09EF" w:rsidRPr="00736E8E">
        <w:rPr>
          <w:lang w:val="ru-RU"/>
        </w:rPr>
        <w:t xml:space="preserve"> </w:t>
      </w:r>
      <w:r>
        <w:rPr>
          <w:lang w:val="ru-RU"/>
        </w:rPr>
        <w:t xml:space="preserve">1718 (2006) («Комитет </w:t>
      </w:r>
      <w:r w:rsidR="000A09EF" w:rsidRPr="00736E8E">
        <w:rPr>
          <w:lang w:val="ru-RU"/>
        </w:rPr>
        <w:t>1718</w:t>
      </w:r>
      <w:r>
        <w:rPr>
          <w:lang w:val="ru-RU"/>
        </w:rPr>
        <w:t>»</w:t>
      </w:r>
      <w:r w:rsidR="000A09EF" w:rsidRPr="00736E8E">
        <w:rPr>
          <w:lang w:val="ru-RU"/>
        </w:rPr>
        <w:t>)</w:t>
      </w:r>
      <w:r w:rsidR="005F4438" w:rsidRPr="00736E8E">
        <w:rPr>
          <w:lang w:val="ru-RU"/>
        </w:rPr>
        <w:t xml:space="preserve"> (</w:t>
      </w:r>
      <w:r>
        <w:rPr>
          <w:lang w:val="ru-RU"/>
        </w:rPr>
        <w:t>документ</w:t>
      </w:r>
      <w:r w:rsidR="005F4438" w:rsidRPr="00736E8E">
        <w:rPr>
          <w:lang w:val="ru-RU"/>
        </w:rPr>
        <w:t xml:space="preserve"> </w:t>
      </w:r>
      <w:r w:rsidR="005F4438" w:rsidRPr="00137B69">
        <w:t>S</w:t>
      </w:r>
      <w:r w:rsidR="005F4438" w:rsidRPr="00736E8E">
        <w:rPr>
          <w:lang w:val="ru-RU"/>
        </w:rPr>
        <w:t>/2018/171)</w:t>
      </w:r>
      <w:r w:rsidR="000A09EF" w:rsidRPr="00736E8E">
        <w:rPr>
          <w:lang w:val="ru-RU"/>
        </w:rPr>
        <w:t xml:space="preserve">.  </w:t>
      </w:r>
      <w:r>
        <w:rPr>
          <w:lang w:val="ru-RU"/>
        </w:rPr>
        <w:t>В</w:t>
      </w:r>
      <w:r w:rsidRPr="00736E8E">
        <w:rPr>
          <w:lang w:val="ru-RU"/>
        </w:rPr>
        <w:t xml:space="preserve"> </w:t>
      </w:r>
      <w:r>
        <w:rPr>
          <w:lang w:val="ru-RU"/>
        </w:rPr>
        <w:t>докладе</w:t>
      </w:r>
      <w:r w:rsidRPr="00736E8E">
        <w:rPr>
          <w:lang w:val="ru-RU"/>
        </w:rPr>
        <w:t xml:space="preserve"> </w:t>
      </w:r>
      <w:r>
        <w:rPr>
          <w:lang w:val="ru-RU"/>
        </w:rPr>
        <w:t>содержался</w:t>
      </w:r>
      <w:r w:rsidRPr="00736E8E">
        <w:rPr>
          <w:lang w:val="ru-RU"/>
        </w:rPr>
        <w:t xml:space="preserve"> </w:t>
      </w:r>
      <w:r>
        <w:rPr>
          <w:lang w:val="ru-RU"/>
        </w:rPr>
        <w:t>ряд</w:t>
      </w:r>
      <w:r w:rsidRPr="00736E8E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736E8E">
        <w:rPr>
          <w:lang w:val="ru-RU"/>
        </w:rPr>
        <w:t xml:space="preserve"> </w:t>
      </w:r>
      <w:r>
        <w:rPr>
          <w:lang w:val="ru-RU"/>
        </w:rPr>
        <w:t>в</w:t>
      </w:r>
      <w:r w:rsidRPr="00736E8E">
        <w:rPr>
          <w:lang w:val="ru-RU"/>
        </w:rPr>
        <w:t xml:space="preserve"> </w:t>
      </w:r>
      <w:r>
        <w:rPr>
          <w:lang w:val="ru-RU"/>
        </w:rPr>
        <w:t>адрес</w:t>
      </w:r>
      <w:r w:rsidRPr="00736E8E">
        <w:rPr>
          <w:lang w:val="ru-RU"/>
        </w:rPr>
        <w:t xml:space="preserve"> </w:t>
      </w:r>
      <w:r>
        <w:rPr>
          <w:lang w:val="ru-RU"/>
        </w:rPr>
        <w:t>Всемирной</w:t>
      </w:r>
      <w:r w:rsidRPr="00736E8E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736E8E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736E8E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736E8E">
        <w:rPr>
          <w:lang w:val="ru-RU"/>
        </w:rPr>
        <w:t xml:space="preserve"> </w:t>
      </w:r>
      <w:r w:rsidR="000A09EF" w:rsidRPr="00736E8E">
        <w:rPr>
          <w:lang w:val="ru-RU"/>
        </w:rPr>
        <w:t xml:space="preserve"> </w:t>
      </w:r>
      <w:r w:rsidR="00771EF6" w:rsidRPr="00736E8E">
        <w:rPr>
          <w:lang w:val="ru-RU"/>
        </w:rPr>
        <w:t>(</w:t>
      </w:r>
      <w:r>
        <w:rPr>
          <w:lang w:val="ru-RU"/>
        </w:rPr>
        <w:t>ВОИС</w:t>
      </w:r>
      <w:r w:rsidR="00771EF6" w:rsidRPr="00736E8E">
        <w:rPr>
          <w:lang w:val="ru-RU"/>
        </w:rPr>
        <w:t xml:space="preserve">) </w:t>
      </w:r>
      <w:r>
        <w:rPr>
          <w:lang w:val="ru-RU"/>
        </w:rPr>
        <w:t>и</w:t>
      </w:r>
      <w:r w:rsidRPr="00736E8E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736E8E">
        <w:rPr>
          <w:lang w:val="ru-RU"/>
        </w:rPr>
        <w:t>-</w:t>
      </w:r>
      <w:r>
        <w:rPr>
          <w:lang w:val="ru-RU"/>
        </w:rPr>
        <w:t>членов</w:t>
      </w:r>
      <w:r w:rsidR="00A53ADF" w:rsidRPr="00736E8E">
        <w:rPr>
          <w:lang w:val="ru-RU"/>
        </w:rPr>
        <w:t xml:space="preserve"> </w:t>
      </w:r>
      <w:r>
        <w:rPr>
          <w:lang w:val="ru-RU"/>
        </w:rPr>
        <w:t>относительно определенных действий</w:t>
      </w:r>
      <w:r w:rsidR="00AC79C1">
        <w:rPr>
          <w:lang w:val="ru-RU"/>
        </w:rPr>
        <w:t>, которые следует предпринять в связи с патентными заявками, связанными с лицами или технологиями, которые подпадают под санкции Совета Безопасности Организации Объединенных Наций в отношении Корейской Народно-Демократической Республики</w:t>
      </w:r>
      <w:r w:rsidR="00A53ADF" w:rsidRPr="00736E8E">
        <w:rPr>
          <w:lang w:val="ru-RU"/>
        </w:rPr>
        <w:t xml:space="preserve"> </w:t>
      </w:r>
      <w:r w:rsidR="00427779" w:rsidRPr="00736E8E">
        <w:rPr>
          <w:lang w:val="ru-RU"/>
        </w:rPr>
        <w:t>(</w:t>
      </w:r>
      <w:r>
        <w:rPr>
          <w:lang w:val="ru-RU"/>
        </w:rPr>
        <w:t>КНДР</w:t>
      </w:r>
      <w:r w:rsidR="00427779" w:rsidRPr="00736E8E">
        <w:rPr>
          <w:lang w:val="ru-RU"/>
        </w:rPr>
        <w:t>)</w:t>
      </w:r>
      <w:r w:rsidR="00A53ADF" w:rsidRPr="00736E8E">
        <w:rPr>
          <w:lang w:val="ru-RU"/>
        </w:rPr>
        <w:t>.</w:t>
      </w:r>
    </w:p>
    <w:p w14:paraId="469F0928" w14:textId="5D171A90" w:rsidR="004C056C" w:rsidRPr="00503F59" w:rsidRDefault="00503F59" w:rsidP="00B8052C">
      <w:pPr>
        <w:pStyle w:val="ONUME"/>
        <w:rPr>
          <w:lang w:val="ru-RU"/>
        </w:rPr>
      </w:pPr>
      <w:r>
        <w:rPr>
          <w:lang w:val="ru-RU"/>
        </w:rPr>
        <w:t>Рабочей</w:t>
      </w:r>
      <w:r w:rsidRPr="00503F59">
        <w:rPr>
          <w:lang w:val="ru-RU"/>
        </w:rPr>
        <w:t xml:space="preserve"> </w:t>
      </w:r>
      <w:r>
        <w:rPr>
          <w:lang w:val="ru-RU"/>
        </w:rPr>
        <w:t>группе</w:t>
      </w:r>
      <w:r w:rsidRPr="00503F59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503F59">
        <w:rPr>
          <w:lang w:val="ru-RU"/>
        </w:rPr>
        <w:t xml:space="preserve"> </w:t>
      </w:r>
      <w:r>
        <w:rPr>
          <w:lang w:val="ru-RU"/>
        </w:rPr>
        <w:t>высказать</w:t>
      </w:r>
      <w:r w:rsidRPr="00503F59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503F59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503F59">
        <w:rPr>
          <w:lang w:val="ru-RU"/>
        </w:rPr>
        <w:t xml:space="preserve"> </w:t>
      </w:r>
      <w:r>
        <w:rPr>
          <w:lang w:val="ru-RU"/>
        </w:rPr>
        <w:t>надлежащих</w:t>
      </w:r>
      <w:r w:rsidRPr="00503F59">
        <w:rPr>
          <w:lang w:val="ru-RU"/>
        </w:rPr>
        <w:t xml:space="preserve"> </w:t>
      </w:r>
      <w:r>
        <w:rPr>
          <w:lang w:val="ru-RU"/>
        </w:rPr>
        <w:t>мер</w:t>
      </w:r>
      <w:r w:rsidRPr="00503F59">
        <w:rPr>
          <w:lang w:val="ru-RU"/>
        </w:rPr>
        <w:t xml:space="preserve">, </w:t>
      </w:r>
      <w:r>
        <w:rPr>
          <w:lang w:val="ru-RU"/>
        </w:rPr>
        <w:t>которые</w:t>
      </w:r>
      <w:r w:rsidRPr="00503F59">
        <w:rPr>
          <w:lang w:val="ru-RU"/>
        </w:rPr>
        <w:t xml:space="preserve"> </w:t>
      </w:r>
      <w:r>
        <w:rPr>
          <w:lang w:val="ru-RU"/>
        </w:rPr>
        <w:t>должны</w:t>
      </w:r>
      <w:r w:rsidRPr="00503F59">
        <w:rPr>
          <w:lang w:val="ru-RU"/>
        </w:rPr>
        <w:t xml:space="preserve"> </w:t>
      </w:r>
      <w:r>
        <w:rPr>
          <w:lang w:val="ru-RU"/>
        </w:rPr>
        <w:t>быть</w:t>
      </w:r>
      <w:r w:rsidRPr="00503F59">
        <w:rPr>
          <w:lang w:val="ru-RU"/>
        </w:rPr>
        <w:t xml:space="preserve"> </w:t>
      </w:r>
      <w:r>
        <w:rPr>
          <w:lang w:val="ru-RU"/>
        </w:rPr>
        <w:t>приняты</w:t>
      </w:r>
      <w:r w:rsidRPr="00503F59">
        <w:rPr>
          <w:lang w:val="ru-RU"/>
        </w:rPr>
        <w:t xml:space="preserve"> </w:t>
      </w:r>
      <w:r>
        <w:rPr>
          <w:lang w:val="ru-RU"/>
        </w:rPr>
        <w:t>в</w:t>
      </w:r>
      <w:r w:rsidRPr="00503F59">
        <w:rPr>
          <w:lang w:val="ru-RU"/>
        </w:rPr>
        <w:t xml:space="preserve"> </w:t>
      </w:r>
      <w:r>
        <w:rPr>
          <w:lang w:val="ru-RU"/>
        </w:rPr>
        <w:t>связи</w:t>
      </w:r>
      <w:r w:rsidRPr="00503F59">
        <w:rPr>
          <w:lang w:val="ru-RU"/>
        </w:rPr>
        <w:t xml:space="preserve"> </w:t>
      </w:r>
      <w:r>
        <w:rPr>
          <w:lang w:val="ru-RU"/>
        </w:rPr>
        <w:t>с</w:t>
      </w:r>
      <w:r w:rsidRPr="00503F59">
        <w:rPr>
          <w:lang w:val="ru-RU"/>
        </w:rPr>
        <w:t xml:space="preserve"> </w:t>
      </w:r>
      <w:r>
        <w:rPr>
          <w:lang w:val="ru-RU"/>
        </w:rPr>
        <w:t>рекомендациями</w:t>
      </w:r>
      <w:r w:rsidRPr="00503F59">
        <w:rPr>
          <w:lang w:val="ru-RU"/>
        </w:rPr>
        <w:t xml:space="preserve">, </w:t>
      </w:r>
      <w:r>
        <w:rPr>
          <w:lang w:val="ru-RU"/>
        </w:rPr>
        <w:t>содержащимися</w:t>
      </w:r>
      <w:r w:rsidRPr="00503F59">
        <w:rPr>
          <w:lang w:val="ru-RU"/>
        </w:rPr>
        <w:t xml:space="preserve"> </w:t>
      </w:r>
      <w:r>
        <w:rPr>
          <w:lang w:val="ru-RU"/>
        </w:rPr>
        <w:t>в</w:t>
      </w:r>
      <w:r w:rsidRPr="00503F59">
        <w:rPr>
          <w:lang w:val="ru-RU"/>
        </w:rPr>
        <w:t xml:space="preserve"> </w:t>
      </w:r>
      <w:r>
        <w:rPr>
          <w:lang w:val="ru-RU"/>
        </w:rPr>
        <w:t>докладе</w:t>
      </w:r>
      <w:r w:rsidRPr="00503F59">
        <w:rPr>
          <w:lang w:val="ru-RU"/>
        </w:rPr>
        <w:t xml:space="preserve"> </w:t>
      </w:r>
      <w:r>
        <w:rPr>
          <w:lang w:val="ru-RU"/>
        </w:rPr>
        <w:t>и</w:t>
      </w:r>
      <w:r w:rsidRPr="00503F59">
        <w:rPr>
          <w:lang w:val="ru-RU"/>
        </w:rPr>
        <w:t xml:space="preserve"> </w:t>
      </w:r>
      <w:r>
        <w:rPr>
          <w:lang w:val="ru-RU"/>
        </w:rPr>
        <w:t>адресованными</w:t>
      </w:r>
      <w:r w:rsidR="004C056C" w:rsidRPr="00503F59">
        <w:rPr>
          <w:lang w:val="ru-RU"/>
        </w:rPr>
        <w:t xml:space="preserve"> ВОИС</w:t>
      </w:r>
      <w:r>
        <w:rPr>
          <w:lang w:val="ru-RU"/>
        </w:rPr>
        <w:t>,</w:t>
      </w:r>
      <w:r w:rsidR="004C056C" w:rsidRPr="00503F59">
        <w:rPr>
          <w:lang w:val="ru-RU"/>
        </w:rPr>
        <w:t xml:space="preserve"> </w:t>
      </w:r>
      <w:r>
        <w:rPr>
          <w:lang w:val="ru-RU"/>
        </w:rPr>
        <w:t>и</w:t>
      </w:r>
      <w:r w:rsidR="004C056C" w:rsidRPr="00503F59">
        <w:rPr>
          <w:lang w:val="ru-RU"/>
        </w:rPr>
        <w:t xml:space="preserve">, </w:t>
      </w:r>
      <w:r>
        <w:rPr>
          <w:lang w:val="ru-RU"/>
        </w:rPr>
        <w:t>в более широком плане</w:t>
      </w:r>
      <w:r w:rsidR="004C056C" w:rsidRPr="00503F59">
        <w:rPr>
          <w:lang w:val="ru-RU"/>
        </w:rPr>
        <w:t xml:space="preserve">, </w:t>
      </w:r>
      <w:r>
        <w:rPr>
          <w:lang w:val="ru-RU"/>
        </w:rPr>
        <w:t>относительно</w:t>
      </w:r>
      <w:r w:rsidRPr="00503F59">
        <w:rPr>
          <w:lang w:val="ru-RU"/>
        </w:rPr>
        <w:t xml:space="preserve"> </w:t>
      </w:r>
      <w:r>
        <w:rPr>
          <w:lang w:val="ru-RU"/>
        </w:rPr>
        <w:t>надлежащих</w:t>
      </w:r>
      <w:r w:rsidRPr="00503F59">
        <w:rPr>
          <w:lang w:val="ru-RU"/>
        </w:rPr>
        <w:t xml:space="preserve"> </w:t>
      </w:r>
      <w:r>
        <w:rPr>
          <w:lang w:val="ru-RU"/>
        </w:rPr>
        <w:t>мер</w:t>
      </w:r>
      <w:r w:rsidRPr="00503F59">
        <w:rPr>
          <w:lang w:val="ru-RU"/>
        </w:rPr>
        <w:t xml:space="preserve">, </w:t>
      </w:r>
      <w:r>
        <w:rPr>
          <w:lang w:val="ru-RU"/>
        </w:rPr>
        <w:t>которые</w:t>
      </w:r>
      <w:r w:rsidRPr="00503F59">
        <w:rPr>
          <w:lang w:val="ru-RU"/>
        </w:rPr>
        <w:t xml:space="preserve"> </w:t>
      </w:r>
      <w:r>
        <w:rPr>
          <w:lang w:val="ru-RU"/>
        </w:rPr>
        <w:t>должны</w:t>
      </w:r>
      <w:r w:rsidRPr="00503F59">
        <w:rPr>
          <w:lang w:val="ru-RU"/>
        </w:rPr>
        <w:t xml:space="preserve"> </w:t>
      </w:r>
      <w:r>
        <w:rPr>
          <w:lang w:val="ru-RU"/>
        </w:rPr>
        <w:t>приниматься в случае подачи международных заявок, имеющих отношение к лицам или технологиям, которые подпадают под санкции</w:t>
      </w:r>
      <w:r w:rsidR="004C056C" w:rsidRPr="00503F59">
        <w:rPr>
          <w:lang w:val="ru-RU"/>
        </w:rPr>
        <w:t xml:space="preserve"> </w:t>
      </w:r>
      <w:r>
        <w:rPr>
          <w:lang w:val="ru-RU"/>
        </w:rPr>
        <w:t>С</w:t>
      </w:r>
      <w:r w:rsidR="004C056C" w:rsidRPr="00503F59">
        <w:rPr>
          <w:lang w:val="ru-RU"/>
        </w:rPr>
        <w:t>овет</w:t>
      </w:r>
      <w:r>
        <w:rPr>
          <w:lang w:val="ru-RU"/>
        </w:rPr>
        <w:t>а</w:t>
      </w:r>
      <w:r w:rsidR="004C056C" w:rsidRPr="00503F59">
        <w:rPr>
          <w:lang w:val="ru-RU"/>
        </w:rPr>
        <w:t xml:space="preserve"> Безопасности Организации Объединенных Наций.  </w:t>
      </w:r>
      <w:r>
        <w:rPr>
          <w:lang w:val="ru-RU"/>
        </w:rPr>
        <w:t>Это</w:t>
      </w:r>
      <w:r w:rsidRPr="00503F59">
        <w:rPr>
          <w:lang w:val="ru-RU"/>
        </w:rPr>
        <w:t xml:space="preserve"> </w:t>
      </w:r>
      <w:r>
        <w:rPr>
          <w:lang w:val="ru-RU"/>
        </w:rPr>
        <w:t>может</w:t>
      </w:r>
      <w:r w:rsidRPr="00503F59">
        <w:rPr>
          <w:lang w:val="ru-RU"/>
        </w:rPr>
        <w:t xml:space="preserve"> </w:t>
      </w:r>
      <w:r>
        <w:rPr>
          <w:lang w:val="ru-RU"/>
        </w:rPr>
        <w:t>включать</w:t>
      </w:r>
      <w:r w:rsidRPr="00503F59">
        <w:rPr>
          <w:lang w:val="ru-RU"/>
        </w:rPr>
        <w:t xml:space="preserve"> </w:t>
      </w:r>
      <w:r>
        <w:rPr>
          <w:lang w:val="ru-RU"/>
        </w:rPr>
        <w:t>случаи</w:t>
      </w:r>
      <w:r w:rsidRPr="00503F59">
        <w:rPr>
          <w:lang w:val="ru-RU"/>
        </w:rPr>
        <w:t xml:space="preserve">, </w:t>
      </w:r>
      <w:r>
        <w:rPr>
          <w:lang w:val="ru-RU"/>
        </w:rPr>
        <w:t>когда</w:t>
      </w:r>
      <w:r w:rsidRPr="00503F59">
        <w:rPr>
          <w:lang w:val="ru-RU"/>
        </w:rPr>
        <w:t xml:space="preserve"> </w:t>
      </w:r>
      <w:r>
        <w:rPr>
          <w:lang w:val="ru-RU"/>
        </w:rPr>
        <w:t>заявители</w:t>
      </w:r>
      <w:r w:rsidRPr="00503F59">
        <w:rPr>
          <w:lang w:val="ru-RU"/>
        </w:rPr>
        <w:t xml:space="preserve"> </w:t>
      </w:r>
      <w:r>
        <w:rPr>
          <w:lang w:val="ru-RU"/>
        </w:rPr>
        <w:t>или</w:t>
      </w:r>
      <w:r w:rsidRPr="00503F59">
        <w:rPr>
          <w:lang w:val="ru-RU"/>
        </w:rPr>
        <w:t xml:space="preserve"> </w:t>
      </w:r>
      <w:r>
        <w:rPr>
          <w:lang w:val="ru-RU"/>
        </w:rPr>
        <w:t>изобретатели</w:t>
      </w:r>
      <w:r w:rsidRPr="00503F59">
        <w:rPr>
          <w:lang w:val="ru-RU"/>
        </w:rPr>
        <w:t xml:space="preserve"> </w:t>
      </w:r>
      <w:r>
        <w:rPr>
          <w:lang w:val="ru-RU"/>
        </w:rPr>
        <w:t>сами</w:t>
      </w:r>
      <w:r w:rsidRPr="00503F59">
        <w:rPr>
          <w:lang w:val="ru-RU"/>
        </w:rPr>
        <w:t xml:space="preserve"> </w:t>
      </w:r>
      <w:r>
        <w:rPr>
          <w:lang w:val="ru-RU"/>
        </w:rPr>
        <w:t>фигурируют</w:t>
      </w:r>
      <w:r w:rsidRPr="00503F59">
        <w:rPr>
          <w:lang w:val="ru-RU"/>
        </w:rPr>
        <w:t xml:space="preserve"> </w:t>
      </w:r>
      <w:r>
        <w:rPr>
          <w:lang w:val="ru-RU"/>
        </w:rPr>
        <w:t>в</w:t>
      </w:r>
      <w:r w:rsidRPr="00503F59">
        <w:rPr>
          <w:lang w:val="ru-RU"/>
        </w:rPr>
        <w:t xml:space="preserve"> </w:t>
      </w:r>
      <w:r>
        <w:rPr>
          <w:lang w:val="ru-RU"/>
        </w:rPr>
        <w:t>перечне</w:t>
      </w:r>
      <w:r w:rsidRPr="00503F59">
        <w:rPr>
          <w:lang w:val="ru-RU"/>
        </w:rPr>
        <w:t xml:space="preserve"> </w:t>
      </w:r>
      <w:r>
        <w:rPr>
          <w:lang w:val="ru-RU"/>
        </w:rPr>
        <w:t>физических</w:t>
      </w:r>
      <w:r w:rsidRPr="00503F59">
        <w:rPr>
          <w:lang w:val="ru-RU"/>
        </w:rPr>
        <w:t xml:space="preserve"> </w:t>
      </w:r>
      <w:r>
        <w:rPr>
          <w:lang w:val="ru-RU"/>
        </w:rPr>
        <w:t>или</w:t>
      </w:r>
      <w:r w:rsidRPr="00503F59">
        <w:rPr>
          <w:lang w:val="ru-RU"/>
        </w:rPr>
        <w:t xml:space="preserve"> </w:t>
      </w:r>
      <w:r>
        <w:rPr>
          <w:lang w:val="ru-RU"/>
        </w:rPr>
        <w:t>юридических</w:t>
      </w:r>
      <w:r w:rsidRPr="00503F59">
        <w:rPr>
          <w:lang w:val="ru-RU"/>
        </w:rPr>
        <w:t xml:space="preserve"> </w:t>
      </w:r>
      <w:r>
        <w:rPr>
          <w:lang w:val="ru-RU"/>
        </w:rPr>
        <w:t>лиц</w:t>
      </w:r>
      <w:r w:rsidRPr="00503F59">
        <w:rPr>
          <w:lang w:val="ru-RU"/>
        </w:rPr>
        <w:t xml:space="preserve">, </w:t>
      </w:r>
      <w:r>
        <w:rPr>
          <w:lang w:val="ru-RU"/>
        </w:rPr>
        <w:t>указанных</w:t>
      </w:r>
      <w:r w:rsidRPr="00503F59">
        <w:rPr>
          <w:lang w:val="ru-RU"/>
        </w:rPr>
        <w:t xml:space="preserve"> </w:t>
      </w:r>
      <w:r>
        <w:rPr>
          <w:lang w:val="ru-RU"/>
        </w:rPr>
        <w:t>Советом</w:t>
      </w:r>
      <w:r w:rsidRPr="00503F59">
        <w:rPr>
          <w:lang w:val="ru-RU"/>
        </w:rPr>
        <w:t xml:space="preserve"> </w:t>
      </w:r>
      <w:r>
        <w:rPr>
          <w:lang w:val="ru-RU"/>
        </w:rPr>
        <w:t>Безопасности</w:t>
      </w:r>
      <w:r w:rsidRPr="00503F59">
        <w:rPr>
          <w:lang w:val="ru-RU"/>
        </w:rPr>
        <w:t xml:space="preserve"> </w:t>
      </w:r>
      <w:r>
        <w:rPr>
          <w:lang w:val="ru-RU"/>
        </w:rPr>
        <w:t>как</w:t>
      </w:r>
      <w:r w:rsidRPr="00503F59">
        <w:rPr>
          <w:lang w:val="ru-RU"/>
        </w:rPr>
        <w:t xml:space="preserve"> </w:t>
      </w:r>
      <w:r>
        <w:rPr>
          <w:lang w:val="ru-RU"/>
        </w:rPr>
        <w:t>подпадающих</w:t>
      </w:r>
      <w:r w:rsidRPr="00503F59">
        <w:rPr>
          <w:lang w:val="ru-RU"/>
        </w:rPr>
        <w:t xml:space="preserve"> </w:t>
      </w:r>
      <w:r>
        <w:rPr>
          <w:lang w:val="ru-RU"/>
        </w:rPr>
        <w:t>под</w:t>
      </w:r>
      <w:r w:rsidRPr="00503F59">
        <w:rPr>
          <w:lang w:val="ru-RU"/>
        </w:rPr>
        <w:t xml:space="preserve"> </w:t>
      </w:r>
      <w:r>
        <w:rPr>
          <w:lang w:val="ru-RU"/>
        </w:rPr>
        <w:t>санкционные</w:t>
      </w:r>
      <w:r w:rsidRPr="00503F59">
        <w:rPr>
          <w:lang w:val="ru-RU"/>
        </w:rPr>
        <w:t xml:space="preserve"> </w:t>
      </w:r>
      <w:r>
        <w:rPr>
          <w:lang w:val="ru-RU"/>
        </w:rPr>
        <w:t>меры</w:t>
      </w:r>
      <w:r w:rsidR="004C056C" w:rsidRPr="00503F59">
        <w:rPr>
          <w:lang w:val="ru-RU"/>
        </w:rPr>
        <w:t xml:space="preserve"> (</w:t>
      </w:r>
      <w:r>
        <w:rPr>
          <w:lang w:val="ru-RU"/>
        </w:rPr>
        <w:t>либо</w:t>
      </w:r>
      <w:r w:rsidR="004C056C" w:rsidRPr="00503F59">
        <w:rPr>
          <w:lang w:val="ru-RU"/>
        </w:rPr>
        <w:t xml:space="preserve"> </w:t>
      </w:r>
      <w:r>
        <w:rPr>
          <w:lang w:val="ru-RU"/>
        </w:rPr>
        <w:lastRenderedPageBreak/>
        <w:t xml:space="preserve">когда заявители или изобретатели связаны с </w:t>
      </w:r>
      <w:r w:rsidR="00570A5F">
        <w:rPr>
          <w:lang w:val="ru-RU"/>
        </w:rPr>
        <w:t>включенным в перечень</w:t>
      </w:r>
      <w:r>
        <w:rPr>
          <w:lang w:val="ru-RU"/>
        </w:rPr>
        <w:t xml:space="preserve"> физическим/юридическим лицом</w:t>
      </w:r>
      <w:r w:rsidR="004C056C" w:rsidRPr="00503F59">
        <w:rPr>
          <w:lang w:val="ru-RU"/>
        </w:rPr>
        <w:t xml:space="preserve">); </w:t>
      </w:r>
      <w:r>
        <w:rPr>
          <w:lang w:val="ru-RU"/>
        </w:rPr>
        <w:t>это может также включать случаи</w:t>
      </w:r>
      <w:r w:rsidR="00151551">
        <w:rPr>
          <w:lang w:val="ru-RU"/>
        </w:rPr>
        <w:t>, когда</w:t>
      </w:r>
      <w:r w:rsidR="004C056C" w:rsidRPr="00503F59">
        <w:rPr>
          <w:lang w:val="ru-RU"/>
        </w:rPr>
        <w:t xml:space="preserve"> </w:t>
      </w:r>
      <w:r w:rsidR="00151551">
        <w:rPr>
          <w:lang w:val="ru-RU"/>
        </w:rPr>
        <w:t>существенное содержание международной заявки имеет отношение к технологии, предмету или веществу</w:t>
      </w:r>
      <w:r w:rsidR="008C4DE3">
        <w:rPr>
          <w:lang w:val="ru-RU"/>
        </w:rPr>
        <w:t>, которые запрещены согласно санкциям</w:t>
      </w:r>
      <w:r w:rsidR="004C056C" w:rsidRPr="00503F59">
        <w:rPr>
          <w:lang w:val="ru-RU"/>
        </w:rPr>
        <w:t xml:space="preserve"> Совет</w:t>
      </w:r>
      <w:r w:rsidR="008C4DE3">
        <w:rPr>
          <w:lang w:val="ru-RU"/>
        </w:rPr>
        <w:t>а</w:t>
      </w:r>
      <w:r w:rsidR="004C056C" w:rsidRPr="00503F59">
        <w:rPr>
          <w:lang w:val="ru-RU"/>
        </w:rPr>
        <w:t xml:space="preserve"> Безопасности Организации Объединенных Наций.</w:t>
      </w:r>
    </w:p>
    <w:p w14:paraId="2A862B8C" w14:textId="45888A5E" w:rsidR="005B2C0B" w:rsidRPr="008C4DE3" w:rsidRDefault="008C4DE3" w:rsidP="00867AE2">
      <w:pPr>
        <w:pStyle w:val="ONUME"/>
        <w:keepLines/>
        <w:rPr>
          <w:lang w:val="ru-RU"/>
        </w:rPr>
      </w:pPr>
      <w:r>
        <w:rPr>
          <w:lang w:val="ru-RU"/>
        </w:rPr>
        <w:t>Вынося</w:t>
      </w:r>
      <w:r w:rsidRPr="008C4DE3">
        <w:rPr>
          <w:lang w:val="ru-RU"/>
        </w:rPr>
        <w:t xml:space="preserve"> </w:t>
      </w:r>
      <w:r>
        <w:rPr>
          <w:lang w:val="ru-RU"/>
        </w:rPr>
        <w:t>свои</w:t>
      </w:r>
      <w:r w:rsidRPr="008C4DE3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8C4DE3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8C4DE3">
        <w:rPr>
          <w:lang w:val="ru-RU"/>
        </w:rPr>
        <w:t xml:space="preserve"> </w:t>
      </w:r>
      <w:r>
        <w:rPr>
          <w:lang w:val="ru-RU"/>
        </w:rPr>
        <w:t>бюро</w:t>
      </w:r>
      <w:r w:rsidR="00727B31" w:rsidRPr="008C4DE3">
        <w:rPr>
          <w:lang w:val="ru-RU"/>
        </w:rPr>
        <w:t xml:space="preserve">, </w:t>
      </w:r>
      <w:r>
        <w:rPr>
          <w:lang w:val="ru-RU"/>
        </w:rPr>
        <w:t>Рабочая</w:t>
      </w:r>
      <w:r w:rsidRPr="008C4DE3">
        <w:rPr>
          <w:lang w:val="ru-RU"/>
        </w:rPr>
        <w:t xml:space="preserve"> </w:t>
      </w:r>
      <w:r>
        <w:rPr>
          <w:lang w:val="ru-RU"/>
        </w:rPr>
        <w:t>группа</w:t>
      </w:r>
      <w:r w:rsidRPr="008C4DE3">
        <w:rPr>
          <w:lang w:val="ru-RU"/>
        </w:rPr>
        <w:t xml:space="preserve">, </w:t>
      </w:r>
      <w:r>
        <w:rPr>
          <w:lang w:val="ru-RU"/>
        </w:rPr>
        <w:t>возможно</w:t>
      </w:r>
      <w:r w:rsidRPr="008C4DE3">
        <w:rPr>
          <w:lang w:val="ru-RU"/>
        </w:rPr>
        <w:t xml:space="preserve">, </w:t>
      </w:r>
      <w:r>
        <w:rPr>
          <w:lang w:val="ru-RU"/>
        </w:rPr>
        <w:t>пожелает</w:t>
      </w:r>
      <w:r w:rsidR="00727B31" w:rsidRPr="008C4DE3">
        <w:rPr>
          <w:lang w:val="ru-RU"/>
        </w:rPr>
        <w:t xml:space="preserve"> </w:t>
      </w:r>
      <w:r>
        <w:rPr>
          <w:lang w:val="ru-RU"/>
        </w:rPr>
        <w:t>уделить</w:t>
      </w:r>
      <w:r w:rsidRPr="008C4DE3">
        <w:rPr>
          <w:lang w:val="ru-RU"/>
        </w:rPr>
        <w:t xml:space="preserve"> </w:t>
      </w:r>
      <w:r>
        <w:rPr>
          <w:lang w:val="ru-RU"/>
        </w:rPr>
        <w:t>особое</w:t>
      </w:r>
      <w:r w:rsidRPr="008C4DE3">
        <w:rPr>
          <w:lang w:val="ru-RU"/>
        </w:rPr>
        <w:t xml:space="preserve"> </w:t>
      </w:r>
      <w:r>
        <w:rPr>
          <w:lang w:val="ru-RU"/>
        </w:rPr>
        <w:t>внимание</w:t>
      </w:r>
      <w:r w:rsidRPr="008C4DE3">
        <w:rPr>
          <w:lang w:val="ru-RU"/>
        </w:rPr>
        <w:t xml:space="preserve"> </w:t>
      </w:r>
      <w:r>
        <w:rPr>
          <w:lang w:val="ru-RU"/>
        </w:rPr>
        <w:t>тому</w:t>
      </w:r>
      <w:r w:rsidR="00727B31" w:rsidRPr="008C4DE3">
        <w:rPr>
          <w:lang w:val="ru-RU"/>
        </w:rPr>
        <w:t xml:space="preserve">, </w:t>
      </w:r>
      <w:r>
        <w:rPr>
          <w:lang w:val="ru-RU"/>
        </w:rPr>
        <w:t>что</w:t>
      </w:r>
      <w:r w:rsidRPr="008C4DE3">
        <w:rPr>
          <w:lang w:val="ru-RU"/>
        </w:rPr>
        <w:t xml:space="preserve">, </w:t>
      </w:r>
      <w:r>
        <w:rPr>
          <w:lang w:val="ru-RU"/>
        </w:rPr>
        <w:t>для</w:t>
      </w:r>
      <w:r w:rsidRPr="008C4DE3">
        <w:rPr>
          <w:lang w:val="ru-RU"/>
        </w:rPr>
        <w:t xml:space="preserve"> </w:t>
      </w:r>
      <w:r>
        <w:rPr>
          <w:lang w:val="ru-RU"/>
        </w:rPr>
        <w:t>того</w:t>
      </w:r>
      <w:r w:rsidRPr="008C4DE3">
        <w:rPr>
          <w:lang w:val="ru-RU"/>
        </w:rPr>
        <w:t xml:space="preserve"> </w:t>
      </w:r>
      <w:r>
        <w:rPr>
          <w:lang w:val="ru-RU"/>
        </w:rPr>
        <w:t>чтобы</w:t>
      </w:r>
      <w:r w:rsidRPr="008C4DE3">
        <w:rPr>
          <w:lang w:val="ru-RU"/>
        </w:rPr>
        <w:t xml:space="preserve"> </w:t>
      </w:r>
      <w:r>
        <w:rPr>
          <w:lang w:val="ru-RU"/>
        </w:rPr>
        <w:t>любые</w:t>
      </w:r>
      <w:r w:rsidRPr="008C4DE3">
        <w:rPr>
          <w:lang w:val="ru-RU"/>
        </w:rPr>
        <w:t xml:space="preserve"> </w:t>
      </w:r>
      <w:r>
        <w:rPr>
          <w:lang w:val="ru-RU"/>
        </w:rPr>
        <w:t>санкции</w:t>
      </w:r>
      <w:r w:rsidRPr="008C4DE3">
        <w:rPr>
          <w:lang w:val="ru-RU"/>
        </w:rPr>
        <w:t xml:space="preserve"> </w:t>
      </w:r>
      <w:r>
        <w:rPr>
          <w:lang w:val="ru-RU"/>
        </w:rPr>
        <w:t>приводили</w:t>
      </w:r>
      <w:r w:rsidRPr="008C4DE3">
        <w:rPr>
          <w:lang w:val="ru-RU"/>
        </w:rPr>
        <w:t xml:space="preserve"> </w:t>
      </w:r>
      <w:r>
        <w:rPr>
          <w:lang w:val="ru-RU"/>
        </w:rPr>
        <w:t>к</w:t>
      </w:r>
      <w:r w:rsidRPr="008C4DE3">
        <w:rPr>
          <w:lang w:val="ru-RU"/>
        </w:rPr>
        <w:t xml:space="preserve"> </w:t>
      </w:r>
      <w:r>
        <w:rPr>
          <w:lang w:val="ru-RU"/>
        </w:rPr>
        <w:t>желаемому</w:t>
      </w:r>
      <w:r w:rsidRPr="008C4DE3">
        <w:rPr>
          <w:lang w:val="ru-RU"/>
        </w:rPr>
        <w:t xml:space="preserve"> </w:t>
      </w:r>
      <w:r>
        <w:rPr>
          <w:lang w:val="ru-RU"/>
        </w:rPr>
        <w:t>результату</w:t>
      </w:r>
      <w:r w:rsidR="00727B31" w:rsidRPr="008C4DE3">
        <w:rPr>
          <w:lang w:val="ru-RU"/>
        </w:rPr>
        <w:t xml:space="preserve">, </w:t>
      </w:r>
      <w:r>
        <w:rPr>
          <w:lang w:val="ru-RU"/>
        </w:rPr>
        <w:t>согласованные меры должны будут выполняться не только государствами-членами</w:t>
      </w:r>
      <w:r w:rsidR="005B2C0B" w:rsidRPr="008C4DE3">
        <w:rPr>
          <w:lang w:val="ru-RU"/>
        </w:rPr>
        <w:t xml:space="preserve"> </w:t>
      </w:r>
      <w:r w:rsidR="00727B31" w:rsidRPr="00137B69">
        <w:t>PCT</w:t>
      </w:r>
      <w:r w:rsidR="00727B31" w:rsidRPr="008C4DE3">
        <w:rPr>
          <w:lang w:val="ru-RU"/>
        </w:rPr>
        <w:t xml:space="preserve"> </w:t>
      </w:r>
      <w:r>
        <w:rPr>
          <w:lang w:val="ru-RU"/>
        </w:rPr>
        <w:t>в отношении международных заявок, подаваемых по процедуре</w:t>
      </w:r>
      <w:r w:rsidR="00727B31" w:rsidRPr="008C4DE3">
        <w:rPr>
          <w:lang w:val="ru-RU"/>
        </w:rPr>
        <w:t xml:space="preserve"> </w:t>
      </w:r>
      <w:r w:rsidR="00727B31" w:rsidRPr="00137B69">
        <w:t>PCT</w:t>
      </w:r>
      <w:r w:rsidR="004D6E12" w:rsidRPr="008C4DE3">
        <w:rPr>
          <w:lang w:val="ru-RU"/>
        </w:rPr>
        <w:t>,</w:t>
      </w:r>
      <w:r w:rsidR="00727B31" w:rsidRPr="008C4DE3">
        <w:rPr>
          <w:lang w:val="ru-RU"/>
        </w:rPr>
        <w:t xml:space="preserve"> </w:t>
      </w:r>
      <w:r>
        <w:rPr>
          <w:lang w:val="ru-RU"/>
        </w:rPr>
        <w:t>но и в равной мере государствами-членами в индивидуальном порядке в соответствии с применимыми национальными или региональными законами в отношении заявок, подаваемых непосредственно в национальные и региональные ведомства с использованием Парижской конвенции</w:t>
      </w:r>
      <w:r w:rsidR="005B2C0B" w:rsidRPr="008C4DE3">
        <w:rPr>
          <w:lang w:val="ru-RU"/>
        </w:rPr>
        <w:t>.</w:t>
      </w:r>
    </w:p>
    <w:p w14:paraId="78416935" w14:textId="58909607" w:rsidR="00B8052C" w:rsidRPr="00320F2A" w:rsidRDefault="00320F2A" w:rsidP="00B8052C">
      <w:pPr>
        <w:pStyle w:val="Heading1"/>
        <w:rPr>
          <w:lang w:val="ru-RU"/>
        </w:rPr>
      </w:pPr>
      <w:r>
        <w:rPr>
          <w:lang w:val="ru-RU"/>
        </w:rPr>
        <w:t>история вопроса</w:t>
      </w:r>
    </w:p>
    <w:p w14:paraId="006DFDCF" w14:textId="6E4E01A0" w:rsidR="0040091C" w:rsidRPr="003662FE" w:rsidRDefault="008C4DE3" w:rsidP="0040091C">
      <w:pPr>
        <w:pStyle w:val="ONUME"/>
        <w:rPr>
          <w:lang w:val="ru-RU"/>
        </w:rPr>
      </w:pPr>
      <w:bookmarkStart w:id="4" w:name="_Ref508973271"/>
      <w:r>
        <w:rPr>
          <w:lang w:val="ru-RU"/>
        </w:rPr>
        <w:t>На</w:t>
      </w:r>
      <w:r w:rsidRPr="008C4DE3">
        <w:rPr>
          <w:lang w:val="ru-RU"/>
        </w:rPr>
        <w:t xml:space="preserve"> </w:t>
      </w:r>
      <w:r>
        <w:rPr>
          <w:lang w:val="ru-RU"/>
        </w:rPr>
        <w:t>протяжении</w:t>
      </w:r>
      <w:r w:rsidRPr="008C4DE3">
        <w:rPr>
          <w:lang w:val="ru-RU"/>
        </w:rPr>
        <w:t xml:space="preserve"> </w:t>
      </w:r>
      <w:r>
        <w:rPr>
          <w:lang w:val="ru-RU"/>
        </w:rPr>
        <w:t>лет</w:t>
      </w:r>
      <w:r w:rsidR="0040091C" w:rsidRPr="008C4DE3">
        <w:rPr>
          <w:lang w:val="ru-RU"/>
        </w:rPr>
        <w:t xml:space="preserve"> </w:t>
      </w:r>
      <w:r w:rsidR="00320F2A" w:rsidRPr="008C4DE3">
        <w:rPr>
          <w:lang w:val="ru-RU"/>
        </w:rPr>
        <w:t>Совет Безопасности Организации Объединенных Наций</w:t>
      </w:r>
      <w:r w:rsidR="0040091C" w:rsidRPr="008C4DE3">
        <w:rPr>
          <w:lang w:val="ru-RU"/>
        </w:rPr>
        <w:t xml:space="preserve"> </w:t>
      </w:r>
      <w:r>
        <w:rPr>
          <w:lang w:val="ru-RU"/>
        </w:rPr>
        <w:t>принял целый ряд резолюций, вводивших санкции в отношении</w:t>
      </w:r>
      <w:r w:rsidR="0040091C" w:rsidRPr="008C4DE3">
        <w:rPr>
          <w:lang w:val="ru-RU"/>
        </w:rPr>
        <w:t xml:space="preserve"> </w:t>
      </w:r>
      <w:r>
        <w:rPr>
          <w:lang w:val="ru-RU"/>
        </w:rPr>
        <w:t>физических лиц</w:t>
      </w:r>
      <w:r w:rsidR="0040091C" w:rsidRPr="008C4DE3">
        <w:rPr>
          <w:lang w:val="ru-RU"/>
        </w:rPr>
        <w:t xml:space="preserve">, </w:t>
      </w:r>
      <w:r>
        <w:rPr>
          <w:lang w:val="ru-RU"/>
        </w:rPr>
        <w:t>юридических лиц</w:t>
      </w:r>
      <w:r w:rsidR="0040091C" w:rsidRPr="008C4DE3">
        <w:rPr>
          <w:lang w:val="ru-RU"/>
        </w:rPr>
        <w:t xml:space="preserve"> </w:t>
      </w:r>
      <w:r>
        <w:rPr>
          <w:lang w:val="ru-RU"/>
        </w:rPr>
        <w:t>т</w:t>
      </w:r>
      <w:r w:rsidR="00771EF6" w:rsidRPr="008C4DE3">
        <w:rPr>
          <w:lang w:val="ru-RU"/>
        </w:rPr>
        <w:t>/</w:t>
      </w:r>
      <w:r>
        <w:rPr>
          <w:lang w:val="ru-RU"/>
        </w:rPr>
        <w:t>или</w:t>
      </w:r>
      <w:r w:rsidR="0040091C" w:rsidRPr="008C4DE3">
        <w:rPr>
          <w:lang w:val="ru-RU"/>
        </w:rPr>
        <w:t xml:space="preserve"> </w:t>
      </w:r>
      <w:r>
        <w:rPr>
          <w:lang w:val="ru-RU"/>
        </w:rPr>
        <w:t>некоторых видов сделок с определенными государствами</w:t>
      </w:r>
      <w:r w:rsidR="009D30D8" w:rsidRPr="008C4DE3">
        <w:rPr>
          <w:lang w:val="ru-RU"/>
        </w:rPr>
        <w:t xml:space="preserve">.  </w:t>
      </w:r>
      <w:r w:rsidR="002D7315">
        <w:rPr>
          <w:lang w:val="ru-RU"/>
        </w:rPr>
        <w:t>Резолюции</w:t>
      </w:r>
      <w:r w:rsidR="002D7315" w:rsidRPr="002D7315">
        <w:rPr>
          <w:lang w:val="ru-RU"/>
        </w:rPr>
        <w:t xml:space="preserve">, </w:t>
      </w:r>
      <w:r w:rsidR="002D7315">
        <w:rPr>
          <w:lang w:val="ru-RU"/>
        </w:rPr>
        <w:t>касающиеся</w:t>
      </w:r>
      <w:r w:rsidR="007C43B8" w:rsidRPr="002D7315">
        <w:rPr>
          <w:lang w:val="ru-RU"/>
        </w:rPr>
        <w:t xml:space="preserve"> </w:t>
      </w:r>
      <w:r w:rsidR="000E4202" w:rsidRPr="002D7315">
        <w:rPr>
          <w:lang w:val="ru-RU"/>
        </w:rPr>
        <w:t>КНДР</w:t>
      </w:r>
      <w:r w:rsidR="002D7315" w:rsidRPr="002D7315">
        <w:rPr>
          <w:lang w:val="ru-RU"/>
        </w:rPr>
        <w:t>,</w:t>
      </w:r>
      <w:r w:rsidR="007C43B8" w:rsidRPr="002D7315">
        <w:rPr>
          <w:lang w:val="ru-RU"/>
        </w:rPr>
        <w:t xml:space="preserve"> </w:t>
      </w:r>
      <w:r w:rsidR="002D7315">
        <w:rPr>
          <w:lang w:val="ru-RU"/>
        </w:rPr>
        <w:t>включают ограничения в отношении передачи</w:t>
      </w:r>
      <w:r w:rsidR="009D30D8" w:rsidRPr="002D7315">
        <w:rPr>
          <w:lang w:val="ru-RU"/>
        </w:rPr>
        <w:t xml:space="preserve"> </w:t>
      </w:r>
      <w:r w:rsidR="002D7315">
        <w:rPr>
          <w:lang w:val="ru-RU"/>
        </w:rPr>
        <w:t>конкретно указанных технологий</w:t>
      </w:r>
      <w:r w:rsidR="00727B31" w:rsidRPr="002D7315">
        <w:rPr>
          <w:lang w:val="ru-RU"/>
        </w:rPr>
        <w:t xml:space="preserve">.  </w:t>
      </w:r>
      <w:r w:rsidR="002D7315">
        <w:rPr>
          <w:lang w:val="ru-RU"/>
        </w:rPr>
        <w:t>Важно</w:t>
      </w:r>
      <w:r w:rsidR="002D7315" w:rsidRPr="002D7315">
        <w:rPr>
          <w:lang w:val="ru-RU"/>
        </w:rPr>
        <w:t xml:space="preserve"> </w:t>
      </w:r>
      <w:r w:rsidR="002D7315">
        <w:rPr>
          <w:lang w:val="ru-RU"/>
        </w:rPr>
        <w:t>то</w:t>
      </w:r>
      <w:r w:rsidR="004D6E12" w:rsidRPr="002D7315">
        <w:rPr>
          <w:lang w:val="ru-RU"/>
        </w:rPr>
        <w:t xml:space="preserve">, </w:t>
      </w:r>
      <w:r w:rsidR="002D7315">
        <w:rPr>
          <w:lang w:val="ru-RU"/>
        </w:rPr>
        <w:t>что</w:t>
      </w:r>
      <w:r w:rsidR="002D7315" w:rsidRPr="002D7315">
        <w:rPr>
          <w:lang w:val="ru-RU"/>
        </w:rPr>
        <w:t xml:space="preserve"> </w:t>
      </w:r>
      <w:r w:rsidR="002D7315">
        <w:rPr>
          <w:lang w:val="ru-RU"/>
        </w:rPr>
        <w:t>эти</w:t>
      </w:r>
      <w:r w:rsidR="002D7315" w:rsidRPr="002D7315">
        <w:rPr>
          <w:lang w:val="ru-RU"/>
        </w:rPr>
        <w:t xml:space="preserve"> </w:t>
      </w:r>
      <w:r w:rsidR="002D7315">
        <w:rPr>
          <w:lang w:val="ru-RU"/>
        </w:rPr>
        <w:t>санкции</w:t>
      </w:r>
      <w:r w:rsidR="009D30D8" w:rsidRPr="002D7315">
        <w:rPr>
          <w:lang w:val="ru-RU"/>
        </w:rPr>
        <w:t xml:space="preserve"> </w:t>
      </w:r>
      <w:r w:rsidR="007C43B8" w:rsidRPr="002D7315">
        <w:rPr>
          <w:lang w:val="ru-RU"/>
        </w:rPr>
        <w:t>(</w:t>
      </w:r>
      <w:r w:rsidR="002D7315">
        <w:rPr>
          <w:lang w:val="ru-RU"/>
        </w:rPr>
        <w:t>и</w:t>
      </w:r>
      <w:r w:rsidR="007C43B8" w:rsidRPr="002D7315">
        <w:rPr>
          <w:lang w:val="ru-RU"/>
        </w:rPr>
        <w:t xml:space="preserve">, </w:t>
      </w:r>
      <w:r w:rsidR="002D7315">
        <w:rPr>
          <w:lang w:val="ru-RU"/>
        </w:rPr>
        <w:t>схожим</w:t>
      </w:r>
      <w:r w:rsidR="002D7315" w:rsidRPr="002D7315">
        <w:rPr>
          <w:lang w:val="ru-RU"/>
        </w:rPr>
        <w:t xml:space="preserve"> </w:t>
      </w:r>
      <w:r w:rsidR="002D7315">
        <w:rPr>
          <w:lang w:val="ru-RU"/>
        </w:rPr>
        <w:t>образом</w:t>
      </w:r>
      <w:r w:rsidR="007C43B8" w:rsidRPr="002D7315">
        <w:rPr>
          <w:lang w:val="ru-RU"/>
        </w:rPr>
        <w:t xml:space="preserve">, </w:t>
      </w:r>
      <w:r w:rsidR="002D7315">
        <w:rPr>
          <w:lang w:val="ru-RU"/>
        </w:rPr>
        <w:t>национальные санкционные режимы и предложения, высказывавшиеся в отношении других санкций Организации Объединенных Наций</w:t>
      </w:r>
      <w:r w:rsidR="007C43B8" w:rsidRPr="002D7315">
        <w:rPr>
          <w:lang w:val="ru-RU"/>
        </w:rPr>
        <w:t xml:space="preserve">) </w:t>
      </w:r>
      <w:r w:rsidR="002D7315">
        <w:rPr>
          <w:lang w:val="ru-RU"/>
        </w:rPr>
        <w:t>конкретно исключают процесс подачи патентных заявок из своей сферы действия</w:t>
      </w:r>
      <w:r w:rsidR="0040091C" w:rsidRPr="002D7315">
        <w:rPr>
          <w:lang w:val="ru-RU"/>
        </w:rPr>
        <w:t>.</w:t>
      </w:r>
      <w:r w:rsidR="00771EF6" w:rsidRPr="002D7315">
        <w:rPr>
          <w:lang w:val="ru-RU"/>
        </w:rPr>
        <w:t xml:space="preserve"> </w:t>
      </w:r>
      <w:r w:rsidR="00BF1A1F" w:rsidRPr="002D7315">
        <w:rPr>
          <w:lang w:val="ru-RU"/>
        </w:rPr>
        <w:t xml:space="preserve"> </w:t>
      </w:r>
      <w:r w:rsidR="003662FE">
        <w:rPr>
          <w:lang w:val="ru-RU"/>
        </w:rPr>
        <w:t>См</w:t>
      </w:r>
      <w:r w:rsidR="003662FE" w:rsidRPr="003662FE">
        <w:rPr>
          <w:lang w:val="ru-RU"/>
        </w:rPr>
        <w:t>.</w:t>
      </w:r>
      <w:r w:rsidR="00727B31" w:rsidRPr="003662FE">
        <w:rPr>
          <w:lang w:val="ru-RU"/>
        </w:rPr>
        <w:t>,</w:t>
      </w:r>
      <w:r w:rsidR="00BF1A1F" w:rsidRPr="003662FE">
        <w:rPr>
          <w:lang w:val="ru-RU"/>
        </w:rPr>
        <w:t xml:space="preserve"> </w:t>
      </w:r>
      <w:r w:rsidR="003662FE">
        <w:rPr>
          <w:lang w:val="ru-RU"/>
        </w:rPr>
        <w:t>например</w:t>
      </w:r>
      <w:r w:rsidR="00727B31" w:rsidRPr="003662FE">
        <w:rPr>
          <w:lang w:val="ru-RU"/>
        </w:rPr>
        <w:t>,</w:t>
      </w:r>
      <w:r w:rsidR="00BF1A1F" w:rsidRPr="003662FE">
        <w:rPr>
          <w:lang w:val="ru-RU"/>
        </w:rPr>
        <w:t xml:space="preserve"> </w:t>
      </w:r>
      <w:r w:rsidR="003662FE">
        <w:rPr>
          <w:lang w:val="ru-RU"/>
        </w:rPr>
        <w:t>документ</w:t>
      </w:r>
      <w:r w:rsidR="004D6E12" w:rsidRPr="003662FE">
        <w:rPr>
          <w:lang w:val="ru-RU"/>
        </w:rPr>
        <w:t xml:space="preserve"> </w:t>
      </w:r>
      <w:r w:rsidR="004D1896" w:rsidRPr="00137B69">
        <w:t>S</w:t>
      </w:r>
      <w:r w:rsidR="004D1896" w:rsidRPr="003662FE">
        <w:rPr>
          <w:lang w:val="ru-RU"/>
        </w:rPr>
        <w:t>/2006/853</w:t>
      </w:r>
      <w:r w:rsidR="004D1896" w:rsidRPr="00137B69">
        <w:rPr>
          <w:rStyle w:val="FootnoteReference"/>
        </w:rPr>
        <w:footnoteReference w:id="3"/>
      </w:r>
      <w:r w:rsidR="004100D0" w:rsidRPr="003662FE">
        <w:rPr>
          <w:lang w:val="ru-RU"/>
        </w:rPr>
        <w:t xml:space="preserve">, </w:t>
      </w:r>
      <w:r w:rsidR="003662FE">
        <w:rPr>
          <w:lang w:val="ru-RU"/>
        </w:rPr>
        <w:t>в</w:t>
      </w:r>
      <w:r w:rsidR="003662FE" w:rsidRPr="003662FE">
        <w:rPr>
          <w:lang w:val="ru-RU"/>
        </w:rPr>
        <w:t xml:space="preserve"> </w:t>
      </w:r>
      <w:r w:rsidR="003662FE">
        <w:rPr>
          <w:lang w:val="ru-RU"/>
        </w:rPr>
        <w:t>котором</w:t>
      </w:r>
      <w:r w:rsidR="003662FE" w:rsidRPr="003662FE">
        <w:rPr>
          <w:lang w:val="ru-RU"/>
        </w:rPr>
        <w:t xml:space="preserve"> </w:t>
      </w:r>
      <w:r w:rsidR="003662FE">
        <w:rPr>
          <w:lang w:val="ru-RU"/>
        </w:rPr>
        <w:t>содержится</w:t>
      </w:r>
      <w:r w:rsidR="004100D0" w:rsidRPr="003662FE">
        <w:rPr>
          <w:lang w:val="ru-RU"/>
        </w:rPr>
        <w:t xml:space="preserve"> </w:t>
      </w:r>
      <w:r w:rsidR="003662FE" w:rsidRPr="003662FE">
        <w:rPr>
          <w:rFonts w:eastAsia="Times New Roman"/>
          <w:szCs w:val="22"/>
          <w:lang w:val="ru-RU" w:eastAsia="fr-CH"/>
        </w:rPr>
        <w:t>список предметов, материалов</w:t>
      </w:r>
      <w:r w:rsidR="004D6E12" w:rsidRPr="003662FE">
        <w:rPr>
          <w:szCs w:val="22"/>
          <w:lang w:val="ru-RU"/>
        </w:rPr>
        <w:t xml:space="preserve">, </w:t>
      </w:r>
      <w:r w:rsidR="003662FE" w:rsidRPr="003662FE">
        <w:rPr>
          <w:rFonts w:eastAsia="Times New Roman"/>
          <w:szCs w:val="22"/>
          <w:lang w:val="ru-RU" w:eastAsia="fr-CH"/>
        </w:rPr>
        <w:t>единиц оборудования, товаров и технологий, имеющих отношение к программам по оружию массового уничтожения</w:t>
      </w:r>
      <w:r w:rsidR="004D6E12" w:rsidRPr="003662FE">
        <w:rPr>
          <w:lang w:val="ru-RU"/>
        </w:rPr>
        <w:t xml:space="preserve">, </w:t>
      </w:r>
      <w:r w:rsidR="003662FE">
        <w:rPr>
          <w:lang w:val="ru-RU"/>
        </w:rPr>
        <w:t>запрещенных</w:t>
      </w:r>
      <w:r w:rsidR="003662FE" w:rsidRPr="003662FE">
        <w:rPr>
          <w:lang w:val="ru-RU"/>
        </w:rPr>
        <w:t xml:space="preserve"> </w:t>
      </w:r>
      <w:r w:rsidR="003662FE">
        <w:rPr>
          <w:lang w:val="ru-RU"/>
        </w:rPr>
        <w:t>в</w:t>
      </w:r>
      <w:r w:rsidR="003662FE" w:rsidRPr="003662FE">
        <w:rPr>
          <w:lang w:val="ru-RU"/>
        </w:rPr>
        <w:t xml:space="preserve"> </w:t>
      </w:r>
      <w:r w:rsidR="003662FE">
        <w:rPr>
          <w:lang w:val="ru-RU"/>
        </w:rPr>
        <w:t>соответствии</w:t>
      </w:r>
      <w:r w:rsidR="003662FE" w:rsidRPr="003662FE">
        <w:rPr>
          <w:lang w:val="ru-RU"/>
        </w:rPr>
        <w:t xml:space="preserve"> </w:t>
      </w:r>
      <w:r w:rsidR="003662FE">
        <w:rPr>
          <w:lang w:val="ru-RU"/>
        </w:rPr>
        <w:t>с</w:t>
      </w:r>
      <w:r w:rsidR="003662FE" w:rsidRPr="003662FE">
        <w:rPr>
          <w:lang w:val="ru-RU"/>
        </w:rPr>
        <w:t xml:space="preserve"> </w:t>
      </w:r>
      <w:r w:rsidR="003662FE">
        <w:rPr>
          <w:lang w:val="ru-RU"/>
        </w:rPr>
        <w:t>резолюцией</w:t>
      </w:r>
      <w:r w:rsidR="004D6E12" w:rsidRPr="003662FE">
        <w:rPr>
          <w:lang w:val="ru-RU"/>
        </w:rPr>
        <w:t xml:space="preserve"> </w:t>
      </w:r>
      <w:r w:rsidR="003662FE" w:rsidRPr="003662FE">
        <w:rPr>
          <w:lang w:val="ru-RU"/>
        </w:rPr>
        <w:t xml:space="preserve">1718 (2006) </w:t>
      </w:r>
      <w:r w:rsidR="003662FE">
        <w:rPr>
          <w:lang w:val="ru-RU"/>
        </w:rPr>
        <w:t>Совета</w:t>
      </w:r>
      <w:r w:rsidR="003662FE" w:rsidRPr="003662FE">
        <w:rPr>
          <w:lang w:val="ru-RU"/>
        </w:rPr>
        <w:t xml:space="preserve"> </w:t>
      </w:r>
      <w:r w:rsidR="003662FE">
        <w:rPr>
          <w:lang w:val="ru-RU"/>
        </w:rPr>
        <w:t>Безопасности</w:t>
      </w:r>
      <w:r w:rsidR="003662FE" w:rsidRPr="003662FE">
        <w:rPr>
          <w:lang w:val="ru-RU"/>
        </w:rPr>
        <w:t xml:space="preserve">, </w:t>
      </w:r>
      <w:r w:rsidR="003662FE">
        <w:rPr>
          <w:lang w:val="ru-RU"/>
        </w:rPr>
        <w:t>касающейся</w:t>
      </w:r>
      <w:r w:rsidR="003662FE" w:rsidRPr="003662FE">
        <w:rPr>
          <w:lang w:val="ru-RU"/>
        </w:rPr>
        <w:t xml:space="preserve"> </w:t>
      </w:r>
      <w:r w:rsidR="003662FE">
        <w:rPr>
          <w:lang w:val="ru-RU"/>
        </w:rPr>
        <w:t>КНДР</w:t>
      </w:r>
      <w:r w:rsidR="004D1896" w:rsidRPr="003662FE">
        <w:rPr>
          <w:lang w:val="ru-RU"/>
        </w:rPr>
        <w:t xml:space="preserve">, </w:t>
      </w:r>
      <w:r w:rsidR="003662FE">
        <w:rPr>
          <w:lang w:val="ru-RU"/>
        </w:rPr>
        <w:t>в котором на стр. 10 сказано следующее</w:t>
      </w:r>
      <w:r w:rsidR="00BF1A1F" w:rsidRPr="003662FE">
        <w:rPr>
          <w:lang w:val="ru-RU"/>
        </w:rPr>
        <w:t>:</w:t>
      </w:r>
      <w:bookmarkEnd w:id="4"/>
    </w:p>
    <w:p w14:paraId="16AEA2E0" w14:textId="7CF6F81E" w:rsidR="00BF1A1F" w:rsidRPr="00391BA1" w:rsidRDefault="000E4202" w:rsidP="000E4202">
      <w:pPr>
        <w:autoSpaceDE w:val="0"/>
        <w:autoSpaceDN w:val="0"/>
        <w:adjustRightInd w:val="0"/>
        <w:spacing w:after="220"/>
        <w:ind w:left="567"/>
        <w:rPr>
          <w:lang w:val="ru-RU"/>
        </w:rPr>
      </w:pPr>
      <w:r>
        <w:rPr>
          <w:szCs w:val="22"/>
          <w:lang w:val="ru-RU"/>
        </w:rPr>
        <w:t>«</w:t>
      </w:r>
      <w:r w:rsidRPr="000E4202">
        <w:rPr>
          <w:rFonts w:eastAsia="Times New Roman"/>
          <w:szCs w:val="22"/>
          <w:lang w:val="ru-RU" w:eastAsia="fr-CH"/>
        </w:rPr>
        <w:t>Контроль за передачей «технологии», в том числе за «технической помощью», не распространяется на информацию, имеющуюся «в общедоступной сфере», на «фундаментальные научные исследования» или на информацию минимального объема, необходимого для патентной заявки</w:t>
      </w:r>
      <w:r>
        <w:rPr>
          <w:szCs w:val="22"/>
          <w:lang w:val="ru-RU"/>
        </w:rPr>
        <w:t>».</w:t>
      </w:r>
      <w:r w:rsidR="000C6CCE">
        <w:rPr>
          <w:rStyle w:val="FootnoteReference"/>
        </w:rPr>
        <w:footnoteReference w:id="4"/>
      </w:r>
    </w:p>
    <w:p w14:paraId="44AB3974" w14:textId="65E5086E" w:rsidR="00771EF6" w:rsidRPr="00131FFC" w:rsidRDefault="00FD21EB" w:rsidP="001B3A3D">
      <w:pPr>
        <w:pStyle w:val="ONUME"/>
        <w:rPr>
          <w:szCs w:val="22"/>
          <w:lang w:val="ru-RU"/>
        </w:rPr>
      </w:pPr>
      <w:r>
        <w:rPr>
          <w:lang w:val="ru-RU"/>
        </w:rPr>
        <w:t>С</w:t>
      </w:r>
      <w:r w:rsidRPr="00FD21EB">
        <w:rPr>
          <w:lang w:val="ru-RU"/>
        </w:rPr>
        <w:t xml:space="preserve"> </w:t>
      </w:r>
      <w:r>
        <w:rPr>
          <w:lang w:val="ru-RU"/>
        </w:rPr>
        <w:t>другой</w:t>
      </w:r>
      <w:r w:rsidRPr="00FD21EB">
        <w:rPr>
          <w:lang w:val="ru-RU"/>
        </w:rPr>
        <w:t xml:space="preserve"> </w:t>
      </w:r>
      <w:r>
        <w:rPr>
          <w:lang w:val="ru-RU"/>
        </w:rPr>
        <w:t>стороны</w:t>
      </w:r>
      <w:r w:rsidR="00A21DD1" w:rsidRPr="00FD21EB">
        <w:rPr>
          <w:lang w:val="ru-RU"/>
        </w:rPr>
        <w:t xml:space="preserve">, </w:t>
      </w:r>
      <w:r>
        <w:rPr>
          <w:lang w:val="ru-RU"/>
        </w:rPr>
        <w:t>санкции</w:t>
      </w:r>
      <w:r w:rsidRPr="00FD21EB">
        <w:rPr>
          <w:lang w:val="ru-RU"/>
        </w:rPr>
        <w:t xml:space="preserve"> </w:t>
      </w:r>
      <w:r>
        <w:rPr>
          <w:lang w:val="ru-RU"/>
        </w:rPr>
        <w:t>имеют</w:t>
      </w:r>
      <w:r w:rsidRPr="00FD21EB">
        <w:rPr>
          <w:lang w:val="ru-RU"/>
        </w:rPr>
        <w:t xml:space="preserve"> </w:t>
      </w:r>
      <w:r>
        <w:rPr>
          <w:lang w:val="ru-RU"/>
        </w:rPr>
        <w:t>такие</w:t>
      </w:r>
      <w:r w:rsidRPr="00FD21EB">
        <w:rPr>
          <w:lang w:val="ru-RU"/>
        </w:rPr>
        <w:t xml:space="preserve"> </w:t>
      </w:r>
      <w:r>
        <w:rPr>
          <w:lang w:val="ru-RU"/>
        </w:rPr>
        <w:t>аспекты</w:t>
      </w:r>
      <w:r w:rsidRPr="00FD21EB">
        <w:rPr>
          <w:lang w:val="ru-RU"/>
        </w:rPr>
        <w:t xml:space="preserve">, </w:t>
      </w:r>
      <w:r>
        <w:rPr>
          <w:lang w:val="ru-RU"/>
        </w:rPr>
        <w:t>которые</w:t>
      </w:r>
      <w:r w:rsidRPr="00FD21EB">
        <w:rPr>
          <w:lang w:val="ru-RU"/>
        </w:rPr>
        <w:t xml:space="preserve"> </w:t>
      </w:r>
      <w:r>
        <w:rPr>
          <w:lang w:val="ru-RU"/>
        </w:rPr>
        <w:t>не</w:t>
      </w:r>
      <w:r w:rsidRPr="00FD21EB">
        <w:rPr>
          <w:lang w:val="ru-RU"/>
        </w:rPr>
        <w:t xml:space="preserve"> </w:t>
      </w:r>
      <w:r>
        <w:rPr>
          <w:lang w:val="ru-RU"/>
        </w:rPr>
        <w:t>являются характерными для патентной системы, но они, тем не менее, налагают четкие обязательства</w:t>
      </w:r>
      <w:r w:rsidR="00A21DD1" w:rsidRPr="00FD21EB">
        <w:rPr>
          <w:lang w:val="ru-RU"/>
        </w:rPr>
        <w:t xml:space="preserve">.  </w:t>
      </w:r>
      <w:r>
        <w:rPr>
          <w:lang w:val="ru-RU"/>
        </w:rPr>
        <w:t>Для</w:t>
      </w:r>
      <w:r w:rsidRPr="00FD21EB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FD21EB">
        <w:rPr>
          <w:lang w:val="ru-RU"/>
        </w:rPr>
        <w:t xml:space="preserve"> </w:t>
      </w:r>
      <w:r>
        <w:rPr>
          <w:lang w:val="ru-RU"/>
        </w:rPr>
        <w:t>таких</w:t>
      </w:r>
      <w:r w:rsidRPr="00FD21EB">
        <w:rPr>
          <w:lang w:val="ru-RU"/>
        </w:rPr>
        <w:t xml:space="preserve"> </w:t>
      </w:r>
      <w:r>
        <w:rPr>
          <w:lang w:val="ru-RU"/>
        </w:rPr>
        <w:t>обязательств</w:t>
      </w:r>
      <w:r w:rsidRPr="00FD21EB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FD21EB">
        <w:rPr>
          <w:lang w:val="ru-RU"/>
        </w:rPr>
        <w:t xml:space="preserve"> </w:t>
      </w:r>
      <w:r>
        <w:rPr>
          <w:lang w:val="ru-RU"/>
        </w:rPr>
        <w:t>бюро</w:t>
      </w:r>
      <w:r w:rsidRPr="00FD21EB">
        <w:rPr>
          <w:lang w:val="ru-RU"/>
        </w:rPr>
        <w:t xml:space="preserve"> </w:t>
      </w:r>
      <w:r>
        <w:rPr>
          <w:lang w:val="ru-RU"/>
        </w:rPr>
        <w:t>в</w:t>
      </w:r>
      <w:r w:rsidRPr="00FD21EB">
        <w:rPr>
          <w:lang w:val="ru-RU"/>
        </w:rPr>
        <w:t xml:space="preserve"> </w:t>
      </w:r>
      <w:r>
        <w:rPr>
          <w:lang w:val="ru-RU"/>
        </w:rPr>
        <w:t>течение</w:t>
      </w:r>
      <w:r w:rsidRPr="00FD21EB">
        <w:rPr>
          <w:lang w:val="ru-RU"/>
        </w:rPr>
        <w:t xml:space="preserve"> </w:t>
      </w:r>
      <w:r>
        <w:rPr>
          <w:lang w:val="ru-RU"/>
        </w:rPr>
        <w:t xml:space="preserve">нескольких лет имеет систему контроля за причастностью </w:t>
      </w:r>
      <w:r w:rsidR="00570A5F">
        <w:rPr>
          <w:lang w:val="ru-RU"/>
        </w:rPr>
        <w:t>включенных в перечень</w:t>
      </w:r>
      <w:r>
        <w:rPr>
          <w:lang w:val="ru-RU"/>
        </w:rPr>
        <w:t xml:space="preserve"> физических и юридических лиц к международным заявкам по процедуре</w:t>
      </w:r>
      <w:r w:rsidR="009F2355" w:rsidRPr="00FD21EB">
        <w:rPr>
          <w:lang w:val="ru-RU"/>
        </w:rPr>
        <w:t xml:space="preserve"> </w:t>
      </w:r>
      <w:r w:rsidR="001F46C3" w:rsidRPr="00137B69">
        <w:t>PCT</w:t>
      </w:r>
      <w:r w:rsidR="001F46C3" w:rsidRPr="00FD21EB">
        <w:rPr>
          <w:lang w:val="ru-RU"/>
        </w:rPr>
        <w:t xml:space="preserve">.  </w:t>
      </w:r>
      <w:r>
        <w:rPr>
          <w:lang w:val="ru-RU"/>
        </w:rPr>
        <w:t>Каждый</w:t>
      </w:r>
      <w:r w:rsidRPr="00FD21EB">
        <w:rPr>
          <w:lang w:val="ru-RU"/>
        </w:rPr>
        <w:t xml:space="preserve"> </w:t>
      </w:r>
      <w:r>
        <w:rPr>
          <w:lang w:val="ru-RU"/>
        </w:rPr>
        <w:t>раз</w:t>
      </w:r>
      <w:r w:rsidRPr="00FD21EB">
        <w:rPr>
          <w:lang w:val="ru-RU"/>
        </w:rPr>
        <w:t xml:space="preserve">, </w:t>
      </w:r>
      <w:r>
        <w:rPr>
          <w:lang w:val="ru-RU"/>
        </w:rPr>
        <w:t>когда</w:t>
      </w:r>
      <w:r w:rsidRPr="00FD21EB">
        <w:rPr>
          <w:lang w:val="ru-RU"/>
        </w:rPr>
        <w:t xml:space="preserve"> </w:t>
      </w:r>
      <w:r>
        <w:rPr>
          <w:lang w:val="ru-RU"/>
        </w:rPr>
        <w:t>какое</w:t>
      </w:r>
      <w:r w:rsidRPr="00FD21EB">
        <w:rPr>
          <w:lang w:val="ru-RU"/>
        </w:rPr>
        <w:t>-</w:t>
      </w:r>
      <w:r>
        <w:rPr>
          <w:lang w:val="ru-RU"/>
        </w:rPr>
        <w:t>то</w:t>
      </w:r>
      <w:r w:rsidRPr="00FD21EB">
        <w:rPr>
          <w:lang w:val="ru-RU"/>
        </w:rPr>
        <w:t xml:space="preserve"> </w:t>
      </w:r>
      <w:r>
        <w:rPr>
          <w:lang w:val="ru-RU"/>
        </w:rPr>
        <w:t>имя</w:t>
      </w:r>
      <w:r w:rsidRPr="00FD21EB">
        <w:rPr>
          <w:lang w:val="ru-RU"/>
        </w:rPr>
        <w:t xml:space="preserve"> </w:t>
      </w:r>
      <w:r>
        <w:rPr>
          <w:lang w:val="ru-RU"/>
        </w:rPr>
        <w:t>и</w:t>
      </w:r>
      <w:r w:rsidRPr="00FD21EB">
        <w:rPr>
          <w:lang w:val="ru-RU"/>
        </w:rPr>
        <w:t xml:space="preserve"> </w:t>
      </w:r>
      <w:r>
        <w:rPr>
          <w:lang w:val="ru-RU"/>
        </w:rPr>
        <w:t>какой</w:t>
      </w:r>
      <w:r w:rsidRPr="00FD21EB">
        <w:rPr>
          <w:lang w:val="ru-RU"/>
        </w:rPr>
        <w:t>-</w:t>
      </w:r>
      <w:r>
        <w:rPr>
          <w:lang w:val="ru-RU"/>
        </w:rPr>
        <w:t>то</w:t>
      </w:r>
      <w:r w:rsidRPr="00FD21EB">
        <w:rPr>
          <w:lang w:val="ru-RU"/>
        </w:rPr>
        <w:t xml:space="preserve"> </w:t>
      </w:r>
      <w:r>
        <w:rPr>
          <w:lang w:val="ru-RU"/>
        </w:rPr>
        <w:t>адрес</w:t>
      </w:r>
      <w:r w:rsidRPr="00FD21EB">
        <w:rPr>
          <w:lang w:val="ru-RU"/>
        </w:rPr>
        <w:t xml:space="preserve"> </w:t>
      </w:r>
      <w:r>
        <w:rPr>
          <w:lang w:val="ru-RU"/>
        </w:rPr>
        <w:t>добавляется</w:t>
      </w:r>
      <w:r w:rsidRPr="00FD21EB">
        <w:rPr>
          <w:lang w:val="ru-RU"/>
        </w:rPr>
        <w:t xml:space="preserve"> </w:t>
      </w:r>
      <w:r>
        <w:rPr>
          <w:lang w:val="ru-RU"/>
        </w:rPr>
        <w:t>в</w:t>
      </w:r>
      <w:r w:rsidRPr="00FD21EB">
        <w:rPr>
          <w:lang w:val="ru-RU"/>
        </w:rPr>
        <w:t xml:space="preserve"> </w:t>
      </w:r>
      <w:r>
        <w:rPr>
          <w:lang w:val="ru-RU"/>
        </w:rPr>
        <w:t>базу</w:t>
      </w:r>
      <w:r w:rsidRPr="00FD21EB">
        <w:rPr>
          <w:lang w:val="ru-RU"/>
        </w:rPr>
        <w:t xml:space="preserve"> </w:t>
      </w:r>
      <w:r>
        <w:rPr>
          <w:lang w:val="ru-RU"/>
        </w:rPr>
        <w:t>данных</w:t>
      </w:r>
      <w:r w:rsidRPr="00FD21EB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FD21EB">
        <w:rPr>
          <w:lang w:val="ru-RU"/>
        </w:rPr>
        <w:t xml:space="preserve"> </w:t>
      </w:r>
      <w:r>
        <w:rPr>
          <w:lang w:val="ru-RU"/>
        </w:rPr>
        <w:t>бюро</w:t>
      </w:r>
      <w:r w:rsidRPr="00FD21EB">
        <w:rPr>
          <w:lang w:val="ru-RU"/>
        </w:rPr>
        <w:t xml:space="preserve"> </w:t>
      </w:r>
      <w:r>
        <w:rPr>
          <w:lang w:val="ru-RU"/>
        </w:rPr>
        <w:t>или</w:t>
      </w:r>
      <w:r w:rsidRPr="00FD21EB">
        <w:rPr>
          <w:lang w:val="ru-RU"/>
        </w:rPr>
        <w:t xml:space="preserve"> </w:t>
      </w:r>
      <w:r>
        <w:rPr>
          <w:lang w:val="ru-RU"/>
        </w:rPr>
        <w:t>изменяется</w:t>
      </w:r>
      <w:r w:rsidRPr="00FD21EB">
        <w:rPr>
          <w:lang w:val="ru-RU"/>
        </w:rPr>
        <w:t xml:space="preserve"> </w:t>
      </w:r>
      <w:r>
        <w:rPr>
          <w:lang w:val="ru-RU"/>
        </w:rPr>
        <w:t>в</w:t>
      </w:r>
      <w:r w:rsidRPr="00FD21EB">
        <w:rPr>
          <w:lang w:val="ru-RU"/>
        </w:rPr>
        <w:t xml:space="preserve"> </w:t>
      </w:r>
      <w:r>
        <w:rPr>
          <w:lang w:val="ru-RU"/>
        </w:rPr>
        <w:t>ней</w:t>
      </w:r>
      <w:r w:rsidR="001F46C3" w:rsidRPr="00FD21EB">
        <w:rPr>
          <w:lang w:val="ru-RU"/>
        </w:rPr>
        <w:t xml:space="preserve"> (</w:t>
      </w:r>
      <w:r>
        <w:rPr>
          <w:lang w:val="ru-RU"/>
        </w:rPr>
        <w:t>будь то заявитель, изобретатель, агент</w:t>
      </w:r>
      <w:r w:rsidR="001F46C3" w:rsidRPr="00FD21EB">
        <w:rPr>
          <w:lang w:val="ru-RU"/>
        </w:rPr>
        <w:t xml:space="preserve"> </w:t>
      </w:r>
      <w:r>
        <w:rPr>
          <w:lang w:val="ru-RU"/>
        </w:rPr>
        <w:t>либо кто-то еще</w:t>
      </w:r>
      <w:r w:rsidR="001F46C3" w:rsidRPr="00FD21EB">
        <w:rPr>
          <w:lang w:val="ru-RU"/>
        </w:rPr>
        <w:t xml:space="preserve">), </w:t>
      </w:r>
      <w:r>
        <w:rPr>
          <w:lang w:val="ru-RU"/>
        </w:rPr>
        <w:t xml:space="preserve">это имя </w:t>
      </w:r>
      <w:r w:rsidR="001F46C3" w:rsidRPr="00FD21EB">
        <w:rPr>
          <w:lang w:val="ru-RU"/>
        </w:rPr>
        <w:t xml:space="preserve"> </w:t>
      </w:r>
      <w:r>
        <w:rPr>
          <w:lang w:val="ru-RU"/>
        </w:rPr>
        <w:t>проверяется по сводному перечню физических и юридических лиц, подпадающих под действие санкций</w:t>
      </w:r>
      <w:r w:rsidR="001F46C3" w:rsidRPr="00FD21EB">
        <w:rPr>
          <w:lang w:val="ru-RU"/>
        </w:rPr>
        <w:t>.</w:t>
      </w:r>
      <w:r w:rsidR="002D5503" w:rsidRPr="00FD21EB">
        <w:rPr>
          <w:lang w:val="ru-RU"/>
        </w:rPr>
        <w:t xml:space="preserve">  </w:t>
      </w:r>
      <w:r>
        <w:rPr>
          <w:lang w:val="ru-RU"/>
        </w:rPr>
        <w:t>В</w:t>
      </w:r>
      <w:r w:rsidRPr="00131FFC">
        <w:rPr>
          <w:lang w:val="ru-RU"/>
        </w:rPr>
        <w:t xml:space="preserve"> </w:t>
      </w:r>
      <w:r>
        <w:rPr>
          <w:lang w:val="ru-RU"/>
        </w:rPr>
        <w:t>случае</w:t>
      </w:r>
      <w:r w:rsidR="002D5503" w:rsidRPr="00131FFC">
        <w:rPr>
          <w:lang w:val="ru-RU"/>
        </w:rPr>
        <w:t xml:space="preserve"> </w:t>
      </w:r>
      <w:r w:rsidR="00131FFC">
        <w:rPr>
          <w:lang w:val="ru-RU"/>
        </w:rPr>
        <w:t>явного или примерного совпадения детальная информация препровождается</w:t>
      </w:r>
      <w:r w:rsidR="002D5503" w:rsidRPr="00131FFC">
        <w:rPr>
          <w:lang w:val="ru-RU"/>
        </w:rPr>
        <w:t xml:space="preserve"> </w:t>
      </w:r>
      <w:r w:rsidR="00151551" w:rsidRPr="00131FFC">
        <w:rPr>
          <w:lang w:val="ru-RU"/>
        </w:rPr>
        <w:t>Главн</w:t>
      </w:r>
      <w:r w:rsidR="00131FFC">
        <w:rPr>
          <w:lang w:val="ru-RU"/>
        </w:rPr>
        <w:t>ому</w:t>
      </w:r>
      <w:r w:rsidR="00151551" w:rsidRPr="00131FFC">
        <w:rPr>
          <w:lang w:val="ru-RU"/>
        </w:rPr>
        <w:t xml:space="preserve"> сотрудник</w:t>
      </w:r>
      <w:r w:rsidR="00131FFC">
        <w:rPr>
          <w:lang w:val="ru-RU"/>
        </w:rPr>
        <w:t>у</w:t>
      </w:r>
      <w:r w:rsidR="00151551" w:rsidRPr="00131FFC">
        <w:rPr>
          <w:lang w:val="ru-RU"/>
        </w:rPr>
        <w:t xml:space="preserve"> ВОИС по контролю за соблюдением требований</w:t>
      </w:r>
      <w:r w:rsidR="002D5503" w:rsidRPr="00131FFC">
        <w:rPr>
          <w:lang w:val="ru-RU"/>
        </w:rPr>
        <w:t xml:space="preserve"> </w:t>
      </w:r>
      <w:r w:rsidR="00131FFC">
        <w:rPr>
          <w:lang w:val="ru-RU"/>
        </w:rPr>
        <w:t>для рассмотрения</w:t>
      </w:r>
      <w:r w:rsidR="002D5503" w:rsidRPr="00131FFC">
        <w:rPr>
          <w:lang w:val="ru-RU"/>
        </w:rPr>
        <w:t xml:space="preserve">.  </w:t>
      </w:r>
      <w:r w:rsidR="00151551" w:rsidRPr="00131FFC">
        <w:rPr>
          <w:lang w:val="ru-RU"/>
        </w:rPr>
        <w:t>Главный сотрудник ВОИС по контролю за соблюдением требований</w:t>
      </w:r>
      <w:r w:rsidR="000E4325" w:rsidRPr="00131FFC">
        <w:rPr>
          <w:lang w:val="ru-RU"/>
        </w:rPr>
        <w:t xml:space="preserve"> </w:t>
      </w:r>
      <w:r w:rsidR="00131FFC">
        <w:rPr>
          <w:lang w:val="ru-RU"/>
        </w:rPr>
        <w:t>отвечает</w:t>
      </w:r>
      <w:r w:rsidR="00131FFC" w:rsidRPr="00131FFC">
        <w:rPr>
          <w:lang w:val="ru-RU"/>
        </w:rPr>
        <w:t xml:space="preserve"> </w:t>
      </w:r>
      <w:r w:rsidR="00131FFC">
        <w:rPr>
          <w:lang w:val="ru-RU"/>
        </w:rPr>
        <w:t>за</w:t>
      </w:r>
      <w:r w:rsidR="00131FFC" w:rsidRPr="00131FFC">
        <w:rPr>
          <w:lang w:val="ru-RU"/>
        </w:rPr>
        <w:t xml:space="preserve"> </w:t>
      </w:r>
      <w:r w:rsidR="00131FFC">
        <w:rPr>
          <w:lang w:val="ru-RU"/>
        </w:rPr>
        <w:t>обеспечение</w:t>
      </w:r>
      <w:r w:rsidR="00131FFC" w:rsidRPr="00131FFC">
        <w:rPr>
          <w:lang w:val="ru-RU"/>
        </w:rPr>
        <w:t xml:space="preserve"> </w:t>
      </w:r>
      <w:r w:rsidR="00131FFC">
        <w:rPr>
          <w:lang w:val="ru-RU"/>
        </w:rPr>
        <w:t>того, чтобы любая деятельность, осуществляемая</w:t>
      </w:r>
      <w:r w:rsidR="000E4325" w:rsidRPr="00131FFC">
        <w:rPr>
          <w:lang w:val="ru-RU"/>
        </w:rPr>
        <w:t xml:space="preserve"> </w:t>
      </w:r>
      <w:r w:rsidR="000E4202" w:rsidRPr="00131FFC">
        <w:rPr>
          <w:szCs w:val="22"/>
          <w:lang w:val="ru-RU"/>
        </w:rPr>
        <w:t>ВОИС</w:t>
      </w:r>
      <w:r w:rsidR="000E4325" w:rsidRPr="00131FFC">
        <w:rPr>
          <w:szCs w:val="22"/>
          <w:lang w:val="ru-RU"/>
        </w:rPr>
        <w:t xml:space="preserve">, </w:t>
      </w:r>
      <w:r w:rsidR="00131FFC">
        <w:rPr>
          <w:szCs w:val="22"/>
          <w:lang w:val="ru-RU"/>
        </w:rPr>
        <w:t>в отношении любого из государств</w:t>
      </w:r>
      <w:r w:rsidR="000E4325" w:rsidRPr="00131FFC">
        <w:rPr>
          <w:szCs w:val="22"/>
          <w:lang w:val="ru-RU"/>
        </w:rPr>
        <w:t xml:space="preserve">, </w:t>
      </w:r>
      <w:r w:rsidR="00131FFC">
        <w:rPr>
          <w:szCs w:val="22"/>
          <w:lang w:val="ru-RU"/>
        </w:rPr>
        <w:t>физических или юридических лиц, подпадающих под санкции ООН, не нарушала применимые санкции ООН</w:t>
      </w:r>
      <w:r w:rsidR="000E4325" w:rsidRPr="00131FFC">
        <w:rPr>
          <w:szCs w:val="22"/>
          <w:lang w:val="ru-RU"/>
        </w:rPr>
        <w:t xml:space="preserve">.  </w:t>
      </w:r>
      <w:r w:rsidR="00131FFC">
        <w:rPr>
          <w:lang w:val="ru-RU"/>
        </w:rPr>
        <w:t>Эта</w:t>
      </w:r>
      <w:r w:rsidR="00131FFC" w:rsidRPr="00131FFC">
        <w:rPr>
          <w:lang w:val="ru-RU"/>
        </w:rPr>
        <w:t xml:space="preserve"> </w:t>
      </w:r>
      <w:r w:rsidR="00131FFC">
        <w:rPr>
          <w:lang w:val="ru-RU"/>
        </w:rPr>
        <w:t>система</w:t>
      </w:r>
      <w:r w:rsidR="00131FFC" w:rsidRPr="00131FFC">
        <w:rPr>
          <w:lang w:val="ru-RU"/>
        </w:rPr>
        <w:t xml:space="preserve"> </w:t>
      </w:r>
      <w:r w:rsidR="00131FFC">
        <w:rPr>
          <w:lang w:val="ru-RU"/>
        </w:rPr>
        <w:lastRenderedPageBreak/>
        <w:t>была</w:t>
      </w:r>
      <w:r w:rsidR="00131FFC" w:rsidRPr="00131FFC">
        <w:rPr>
          <w:lang w:val="ru-RU"/>
        </w:rPr>
        <w:t xml:space="preserve"> </w:t>
      </w:r>
      <w:r w:rsidR="00131FFC">
        <w:rPr>
          <w:lang w:val="ru-RU"/>
        </w:rPr>
        <w:t>недавно</w:t>
      </w:r>
      <w:r w:rsidR="00131FFC" w:rsidRPr="00131FFC">
        <w:rPr>
          <w:lang w:val="ru-RU"/>
        </w:rPr>
        <w:t xml:space="preserve"> </w:t>
      </w:r>
      <w:r w:rsidR="00131FFC">
        <w:rPr>
          <w:lang w:val="ru-RU"/>
        </w:rPr>
        <w:t>усовершенствована</w:t>
      </w:r>
      <w:r w:rsidR="00131FFC" w:rsidRPr="00131FFC">
        <w:rPr>
          <w:lang w:val="ru-RU"/>
        </w:rPr>
        <w:t xml:space="preserve"> </w:t>
      </w:r>
      <w:r w:rsidR="00131FFC">
        <w:rPr>
          <w:lang w:val="ru-RU"/>
        </w:rPr>
        <w:t>с</w:t>
      </w:r>
      <w:r w:rsidR="00131FFC" w:rsidRPr="00131FFC">
        <w:rPr>
          <w:lang w:val="ru-RU"/>
        </w:rPr>
        <w:t xml:space="preserve"> </w:t>
      </w:r>
      <w:r w:rsidR="00131FFC">
        <w:rPr>
          <w:lang w:val="ru-RU"/>
        </w:rPr>
        <w:t>целью</w:t>
      </w:r>
      <w:r w:rsidR="00131FFC" w:rsidRPr="00131FFC">
        <w:rPr>
          <w:lang w:val="ru-RU"/>
        </w:rPr>
        <w:t xml:space="preserve"> </w:t>
      </w:r>
      <w:r w:rsidR="00131FFC">
        <w:rPr>
          <w:lang w:val="ru-RU"/>
        </w:rPr>
        <w:t>облегчить</w:t>
      </w:r>
      <w:r w:rsidR="00131FFC" w:rsidRPr="00131FFC">
        <w:rPr>
          <w:lang w:val="ru-RU"/>
        </w:rPr>
        <w:t xml:space="preserve"> </w:t>
      </w:r>
      <w:r w:rsidR="00131FFC">
        <w:rPr>
          <w:lang w:val="ru-RU"/>
        </w:rPr>
        <w:t>незамедлительное</w:t>
      </w:r>
      <w:r w:rsidR="00131FFC" w:rsidRPr="00131FFC">
        <w:rPr>
          <w:lang w:val="ru-RU"/>
        </w:rPr>
        <w:t xml:space="preserve"> </w:t>
      </w:r>
      <w:r w:rsidR="00131FFC">
        <w:rPr>
          <w:lang w:val="ru-RU"/>
        </w:rPr>
        <w:t>автоматизированное</w:t>
      </w:r>
      <w:r w:rsidR="00131FFC" w:rsidRPr="00131FFC">
        <w:rPr>
          <w:lang w:val="ru-RU"/>
        </w:rPr>
        <w:t xml:space="preserve"> </w:t>
      </w:r>
      <w:r w:rsidR="00131FFC">
        <w:rPr>
          <w:lang w:val="ru-RU"/>
        </w:rPr>
        <w:t>внесение</w:t>
      </w:r>
      <w:r w:rsidR="00131FFC" w:rsidRPr="00131FFC">
        <w:rPr>
          <w:lang w:val="ru-RU"/>
        </w:rPr>
        <w:t xml:space="preserve"> </w:t>
      </w:r>
      <w:r w:rsidR="00131FFC">
        <w:rPr>
          <w:lang w:val="ru-RU"/>
        </w:rPr>
        <w:t>изменений в списки, приложенные к резолюциям</w:t>
      </w:r>
      <w:r w:rsidR="002D5503" w:rsidRPr="00131FFC">
        <w:rPr>
          <w:lang w:val="ru-RU"/>
        </w:rPr>
        <w:t xml:space="preserve"> </w:t>
      </w:r>
      <w:r w:rsidR="00320F2A" w:rsidRPr="00131FFC">
        <w:rPr>
          <w:lang w:val="ru-RU"/>
        </w:rPr>
        <w:t>Совет</w:t>
      </w:r>
      <w:r w:rsidR="00131FFC">
        <w:rPr>
          <w:lang w:val="ru-RU"/>
        </w:rPr>
        <w:t>а</w:t>
      </w:r>
      <w:r w:rsidR="00320F2A" w:rsidRPr="00131FFC">
        <w:rPr>
          <w:lang w:val="ru-RU"/>
        </w:rPr>
        <w:t xml:space="preserve"> Безопасности Организации Объединенных Наций</w:t>
      </w:r>
      <w:r w:rsidR="00131FFC">
        <w:rPr>
          <w:lang w:val="ru-RU"/>
        </w:rPr>
        <w:t>, в которых содержатся детальные сведения в отношении физических и юридических лиц, подпадающих под действие санкций</w:t>
      </w:r>
      <w:r w:rsidR="00F6368D" w:rsidRPr="00131FFC">
        <w:rPr>
          <w:szCs w:val="22"/>
          <w:lang w:val="ru-RU"/>
        </w:rPr>
        <w:t xml:space="preserve">.  </w:t>
      </w:r>
      <w:r w:rsidR="00131FFC">
        <w:rPr>
          <w:szCs w:val="22"/>
          <w:lang w:val="ru-RU"/>
        </w:rPr>
        <w:t>Эти</w:t>
      </w:r>
      <w:r w:rsidR="00131FFC" w:rsidRPr="00131FFC">
        <w:rPr>
          <w:szCs w:val="22"/>
          <w:lang w:val="ru-RU"/>
        </w:rPr>
        <w:t xml:space="preserve"> </w:t>
      </w:r>
      <w:r w:rsidR="00131FFC">
        <w:rPr>
          <w:szCs w:val="22"/>
          <w:lang w:val="ru-RU"/>
        </w:rPr>
        <w:t>списки</w:t>
      </w:r>
      <w:r w:rsidR="00131FFC" w:rsidRPr="00131FFC">
        <w:rPr>
          <w:szCs w:val="22"/>
          <w:lang w:val="ru-RU"/>
        </w:rPr>
        <w:t xml:space="preserve"> </w:t>
      </w:r>
      <w:r w:rsidR="00131FFC">
        <w:rPr>
          <w:szCs w:val="22"/>
          <w:lang w:val="ru-RU"/>
        </w:rPr>
        <w:t>предоставляются и обновляются Организацией Объединенных Наций в формате</w:t>
      </w:r>
      <w:r w:rsidR="00F6368D" w:rsidRPr="00131FFC">
        <w:rPr>
          <w:szCs w:val="22"/>
          <w:lang w:val="ru-RU"/>
        </w:rPr>
        <w:t xml:space="preserve"> </w:t>
      </w:r>
      <w:r w:rsidR="007A22DE" w:rsidRPr="00137B69">
        <w:t>XML</w:t>
      </w:r>
      <w:r w:rsidR="002D5503" w:rsidRPr="00131FFC">
        <w:rPr>
          <w:lang w:val="ru-RU"/>
        </w:rPr>
        <w:t xml:space="preserve">, </w:t>
      </w:r>
      <w:r w:rsidR="00131FFC">
        <w:rPr>
          <w:lang w:val="ru-RU"/>
        </w:rPr>
        <w:t>что делает результаты более удобочитаемыми для</w:t>
      </w:r>
      <w:r w:rsidR="00BF1A1F" w:rsidRPr="00131FFC">
        <w:rPr>
          <w:lang w:val="ru-RU"/>
        </w:rPr>
        <w:t xml:space="preserve"> </w:t>
      </w:r>
      <w:r w:rsidR="00151551" w:rsidRPr="00131FFC">
        <w:rPr>
          <w:lang w:val="ru-RU"/>
        </w:rPr>
        <w:t>Главн</w:t>
      </w:r>
      <w:r w:rsidR="00131FFC">
        <w:rPr>
          <w:lang w:val="ru-RU"/>
        </w:rPr>
        <w:t>ого</w:t>
      </w:r>
      <w:r w:rsidR="00151551" w:rsidRPr="00131FFC">
        <w:rPr>
          <w:lang w:val="ru-RU"/>
        </w:rPr>
        <w:t xml:space="preserve"> сотрудник</w:t>
      </w:r>
      <w:r w:rsidR="00131FFC">
        <w:rPr>
          <w:lang w:val="ru-RU"/>
        </w:rPr>
        <w:t>а</w:t>
      </w:r>
      <w:r w:rsidR="00151551" w:rsidRPr="00131FFC">
        <w:rPr>
          <w:lang w:val="ru-RU"/>
        </w:rPr>
        <w:t xml:space="preserve"> по контролю за соблюдением требований</w:t>
      </w:r>
      <w:r w:rsidR="002D5503" w:rsidRPr="00131FFC">
        <w:rPr>
          <w:lang w:val="ru-RU"/>
        </w:rPr>
        <w:t>.</w:t>
      </w:r>
    </w:p>
    <w:p w14:paraId="77C7E074" w14:textId="4BC7F077" w:rsidR="006E2A5E" w:rsidRPr="006377E2" w:rsidRDefault="00131FFC" w:rsidP="00B8052C">
      <w:pPr>
        <w:pStyle w:val="ONUME"/>
        <w:rPr>
          <w:lang w:val="ru-RU"/>
        </w:rPr>
      </w:pPr>
      <w:r>
        <w:rPr>
          <w:lang w:val="ru-RU"/>
        </w:rPr>
        <w:t>Второй</w:t>
      </w:r>
      <w:r w:rsidRPr="006377E2">
        <w:rPr>
          <w:lang w:val="ru-RU"/>
        </w:rPr>
        <w:t xml:space="preserve"> </w:t>
      </w:r>
      <w:r>
        <w:rPr>
          <w:lang w:val="ru-RU"/>
        </w:rPr>
        <w:t>слой</w:t>
      </w:r>
      <w:r w:rsidRPr="006377E2">
        <w:rPr>
          <w:lang w:val="ru-RU"/>
        </w:rPr>
        <w:t xml:space="preserve"> </w:t>
      </w:r>
      <w:r>
        <w:rPr>
          <w:lang w:val="ru-RU"/>
        </w:rPr>
        <w:t>проверок</w:t>
      </w:r>
      <w:r w:rsidR="006E2A5E" w:rsidRPr="006377E2">
        <w:rPr>
          <w:lang w:val="ru-RU"/>
        </w:rPr>
        <w:t xml:space="preserve"> </w:t>
      </w:r>
      <w:r w:rsidR="006377E2">
        <w:rPr>
          <w:lang w:val="ru-RU"/>
        </w:rPr>
        <w:t>осуществляется с помощью процессов, установленных международной банковской системой для изучения происхождения платежей, производимых в связи с международными заявками</w:t>
      </w:r>
      <w:r w:rsidR="006E2A5E" w:rsidRPr="006377E2">
        <w:rPr>
          <w:lang w:val="ru-RU"/>
        </w:rPr>
        <w:t>.</w:t>
      </w:r>
    </w:p>
    <w:p w14:paraId="49FACB69" w14:textId="61FF7067" w:rsidR="007A22DE" w:rsidRPr="00284A0A" w:rsidRDefault="006377E2" w:rsidP="00263A34">
      <w:pPr>
        <w:pStyle w:val="ONUME"/>
        <w:keepLines/>
        <w:rPr>
          <w:lang w:val="ru-RU"/>
        </w:rPr>
      </w:pPr>
      <w:r>
        <w:rPr>
          <w:lang w:val="ru-RU"/>
        </w:rPr>
        <w:t>На</w:t>
      </w:r>
      <w:r w:rsidRPr="006377E2">
        <w:rPr>
          <w:lang w:val="ru-RU"/>
        </w:rPr>
        <w:t xml:space="preserve"> </w:t>
      </w:r>
      <w:r>
        <w:rPr>
          <w:lang w:val="ru-RU"/>
        </w:rPr>
        <w:t>сегодняшний</w:t>
      </w:r>
      <w:r w:rsidRPr="006377E2">
        <w:rPr>
          <w:lang w:val="ru-RU"/>
        </w:rPr>
        <w:t xml:space="preserve"> </w:t>
      </w:r>
      <w:r>
        <w:rPr>
          <w:lang w:val="ru-RU"/>
        </w:rPr>
        <w:t>день</w:t>
      </w:r>
      <w:r w:rsidRPr="006377E2">
        <w:rPr>
          <w:lang w:val="ru-RU"/>
        </w:rPr>
        <w:t xml:space="preserve"> </w:t>
      </w:r>
      <w:r>
        <w:rPr>
          <w:lang w:val="ru-RU"/>
        </w:rPr>
        <w:t>никакие</w:t>
      </w:r>
      <w:r w:rsidRPr="006377E2">
        <w:rPr>
          <w:lang w:val="ru-RU"/>
        </w:rPr>
        <w:t xml:space="preserve"> </w:t>
      </w:r>
      <w:r>
        <w:rPr>
          <w:lang w:val="ru-RU"/>
        </w:rPr>
        <w:t>из</w:t>
      </w:r>
      <w:r w:rsidRPr="006377E2">
        <w:rPr>
          <w:lang w:val="ru-RU"/>
        </w:rPr>
        <w:t xml:space="preserve"> </w:t>
      </w:r>
      <w:r>
        <w:rPr>
          <w:lang w:val="ru-RU"/>
        </w:rPr>
        <w:t>этих</w:t>
      </w:r>
      <w:r w:rsidRPr="006377E2">
        <w:rPr>
          <w:lang w:val="ru-RU"/>
        </w:rPr>
        <w:t xml:space="preserve"> </w:t>
      </w:r>
      <w:r>
        <w:rPr>
          <w:lang w:val="ru-RU"/>
        </w:rPr>
        <w:t>проверок</w:t>
      </w:r>
      <w:r w:rsidRPr="006377E2">
        <w:rPr>
          <w:lang w:val="ru-RU"/>
        </w:rPr>
        <w:t xml:space="preserve"> </w:t>
      </w:r>
      <w:r>
        <w:rPr>
          <w:lang w:val="ru-RU"/>
        </w:rPr>
        <w:t>не</w:t>
      </w:r>
      <w:r w:rsidRPr="006377E2">
        <w:rPr>
          <w:lang w:val="ru-RU"/>
        </w:rPr>
        <w:t xml:space="preserve"> </w:t>
      </w:r>
      <w:r>
        <w:rPr>
          <w:lang w:val="ru-RU"/>
        </w:rPr>
        <w:t>выявили</w:t>
      </w:r>
      <w:r w:rsidRPr="006377E2">
        <w:rPr>
          <w:lang w:val="ru-RU"/>
        </w:rPr>
        <w:t xml:space="preserve"> </w:t>
      </w:r>
      <w:r>
        <w:rPr>
          <w:lang w:val="ru-RU"/>
        </w:rPr>
        <w:t>ни одной</w:t>
      </w:r>
      <w:r w:rsidRPr="006377E2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6377E2">
        <w:rPr>
          <w:lang w:val="ru-RU"/>
        </w:rPr>
        <w:t xml:space="preserve"> </w:t>
      </w:r>
      <w:r>
        <w:rPr>
          <w:lang w:val="ru-RU"/>
        </w:rPr>
        <w:t xml:space="preserve">заявки, связанной с тем или иным </w:t>
      </w:r>
      <w:r w:rsidR="00570A5F">
        <w:rPr>
          <w:lang w:val="ru-RU"/>
        </w:rPr>
        <w:t>включенным в перечень</w:t>
      </w:r>
      <w:r>
        <w:rPr>
          <w:lang w:val="ru-RU"/>
        </w:rPr>
        <w:t xml:space="preserve"> физическим или юридическим лицом</w:t>
      </w:r>
      <w:r w:rsidR="00DE5DF4" w:rsidRPr="006377E2">
        <w:rPr>
          <w:lang w:val="ru-RU"/>
        </w:rPr>
        <w:t xml:space="preserve">.  </w:t>
      </w:r>
      <w:r>
        <w:rPr>
          <w:lang w:val="ru-RU"/>
        </w:rPr>
        <w:t>Единственным</w:t>
      </w:r>
      <w:r w:rsidRPr="006377E2">
        <w:rPr>
          <w:lang w:val="ru-RU"/>
        </w:rPr>
        <w:t xml:space="preserve"> </w:t>
      </w:r>
      <w:r>
        <w:rPr>
          <w:lang w:val="ru-RU"/>
        </w:rPr>
        <w:t>результатом</w:t>
      </w:r>
      <w:r w:rsidRPr="006377E2">
        <w:rPr>
          <w:lang w:val="ru-RU"/>
        </w:rPr>
        <w:t xml:space="preserve"> </w:t>
      </w:r>
      <w:r>
        <w:rPr>
          <w:lang w:val="ru-RU"/>
        </w:rPr>
        <w:t>проверок</w:t>
      </w:r>
      <w:r w:rsidRPr="006377E2">
        <w:rPr>
          <w:lang w:val="ru-RU"/>
        </w:rPr>
        <w:t xml:space="preserve"> </w:t>
      </w:r>
      <w:r>
        <w:rPr>
          <w:lang w:val="ru-RU"/>
        </w:rPr>
        <w:t>были</w:t>
      </w:r>
      <w:r w:rsidR="00DE5DF4" w:rsidRPr="006377E2">
        <w:rPr>
          <w:lang w:val="ru-RU"/>
        </w:rPr>
        <w:t xml:space="preserve"> </w:t>
      </w:r>
      <w:r w:rsidRPr="006377E2">
        <w:rPr>
          <w:lang w:val="ru-RU"/>
        </w:rPr>
        <w:t>«</w:t>
      </w:r>
      <w:r>
        <w:rPr>
          <w:lang w:val="ru-RU"/>
        </w:rPr>
        <w:t>ложные</w:t>
      </w:r>
      <w:r w:rsidRPr="006377E2">
        <w:rPr>
          <w:lang w:val="ru-RU"/>
        </w:rPr>
        <w:t xml:space="preserve"> </w:t>
      </w:r>
      <w:r>
        <w:rPr>
          <w:lang w:val="ru-RU"/>
        </w:rPr>
        <w:t>совпадения</w:t>
      </w:r>
      <w:r w:rsidRPr="006377E2">
        <w:rPr>
          <w:lang w:val="ru-RU"/>
        </w:rPr>
        <w:t>»</w:t>
      </w:r>
      <w:r w:rsidR="002D5503" w:rsidRPr="006377E2">
        <w:rPr>
          <w:lang w:val="ru-RU"/>
        </w:rPr>
        <w:t xml:space="preserve"> (</w:t>
      </w:r>
      <w:r>
        <w:rPr>
          <w:lang w:val="ru-RU"/>
        </w:rPr>
        <w:t>как</w:t>
      </w:r>
      <w:r w:rsidRPr="006377E2">
        <w:rPr>
          <w:lang w:val="ru-RU"/>
        </w:rPr>
        <w:t xml:space="preserve">, </w:t>
      </w:r>
      <w:r>
        <w:rPr>
          <w:lang w:val="ru-RU"/>
        </w:rPr>
        <w:t>например</w:t>
      </w:r>
      <w:r w:rsidRPr="006377E2">
        <w:rPr>
          <w:lang w:val="ru-RU"/>
        </w:rPr>
        <w:t xml:space="preserve">, </w:t>
      </w:r>
      <w:r>
        <w:rPr>
          <w:lang w:val="ru-RU"/>
        </w:rPr>
        <w:t>записи, касающиеся физического или юридического лица, имеющего одинаковое или очень схожее имя либо название с фигурирующим в санкционном перечне физическим или юридическим лицом</w:t>
      </w:r>
      <w:r w:rsidR="002D5503" w:rsidRPr="006377E2">
        <w:rPr>
          <w:lang w:val="ru-RU"/>
        </w:rPr>
        <w:t>)</w:t>
      </w:r>
      <w:r w:rsidR="00F6368D" w:rsidRPr="006377E2">
        <w:rPr>
          <w:lang w:val="ru-RU"/>
        </w:rPr>
        <w:t xml:space="preserve">.  </w:t>
      </w:r>
      <w:r>
        <w:rPr>
          <w:lang w:val="ru-RU"/>
        </w:rPr>
        <w:t>В</w:t>
      </w:r>
      <w:r w:rsidRPr="006377E2">
        <w:rPr>
          <w:lang w:val="ru-RU"/>
        </w:rPr>
        <w:t xml:space="preserve"> </w:t>
      </w:r>
      <w:r>
        <w:rPr>
          <w:lang w:val="ru-RU"/>
        </w:rPr>
        <w:t>одном</w:t>
      </w:r>
      <w:r w:rsidRPr="006377E2">
        <w:rPr>
          <w:lang w:val="ru-RU"/>
        </w:rPr>
        <w:t xml:space="preserve"> </w:t>
      </w:r>
      <w:r>
        <w:rPr>
          <w:lang w:val="ru-RU"/>
        </w:rPr>
        <w:t>случае</w:t>
      </w:r>
      <w:r w:rsidR="009F2355" w:rsidRPr="006377E2">
        <w:rPr>
          <w:lang w:val="ru-RU"/>
        </w:rPr>
        <w:t>,</w:t>
      </w:r>
      <w:r w:rsidR="0092164D" w:rsidRPr="006377E2">
        <w:rPr>
          <w:lang w:val="ru-RU"/>
        </w:rPr>
        <w:t xml:space="preserve"> </w:t>
      </w:r>
      <w:r>
        <w:rPr>
          <w:lang w:val="ru-RU"/>
        </w:rPr>
        <w:t>связанном</w:t>
      </w:r>
      <w:r w:rsidRPr="006377E2">
        <w:rPr>
          <w:lang w:val="ru-RU"/>
        </w:rPr>
        <w:t xml:space="preserve"> </w:t>
      </w:r>
      <w:r>
        <w:rPr>
          <w:lang w:val="ru-RU"/>
        </w:rPr>
        <w:t>с</w:t>
      </w:r>
      <w:r w:rsidRPr="006377E2">
        <w:rPr>
          <w:lang w:val="ru-RU"/>
        </w:rPr>
        <w:t xml:space="preserve"> </w:t>
      </w:r>
      <w:r>
        <w:rPr>
          <w:lang w:val="ru-RU"/>
        </w:rPr>
        <w:t>санкциями</w:t>
      </w:r>
      <w:r w:rsidR="0092164D" w:rsidRPr="006377E2">
        <w:rPr>
          <w:lang w:val="ru-RU"/>
        </w:rPr>
        <w:t xml:space="preserve"> </w:t>
      </w:r>
      <w:r w:rsidR="00320F2A" w:rsidRPr="006377E2">
        <w:rPr>
          <w:lang w:val="ru-RU"/>
        </w:rPr>
        <w:t>Совет</w:t>
      </w:r>
      <w:r>
        <w:rPr>
          <w:lang w:val="ru-RU"/>
        </w:rPr>
        <w:t>а</w:t>
      </w:r>
      <w:r w:rsidR="00320F2A" w:rsidRPr="006377E2">
        <w:rPr>
          <w:lang w:val="ru-RU"/>
        </w:rPr>
        <w:t xml:space="preserve"> Безопасности Организации Объединенных Наций</w:t>
      </w:r>
      <w:r w:rsidR="009F2355" w:rsidRPr="006377E2">
        <w:rPr>
          <w:lang w:val="ru-RU"/>
        </w:rPr>
        <w:t xml:space="preserve"> </w:t>
      </w:r>
      <w:r>
        <w:rPr>
          <w:lang w:val="ru-RU"/>
        </w:rPr>
        <w:t>в отношении</w:t>
      </w:r>
      <w:r w:rsidR="009F2355" w:rsidRPr="006377E2">
        <w:rPr>
          <w:lang w:val="ru-RU"/>
        </w:rPr>
        <w:t xml:space="preserve"> </w:t>
      </w:r>
      <w:r w:rsidR="000E4202" w:rsidRPr="006377E2">
        <w:rPr>
          <w:lang w:val="ru-RU"/>
        </w:rPr>
        <w:t>КНДР</w:t>
      </w:r>
      <w:r w:rsidR="002D5503" w:rsidRPr="006377E2">
        <w:rPr>
          <w:lang w:val="ru-RU"/>
        </w:rPr>
        <w:t xml:space="preserve">, </w:t>
      </w:r>
      <w:r w:rsidR="001C49B8">
        <w:rPr>
          <w:lang w:val="ru-RU"/>
        </w:rPr>
        <w:t>как было отмечено в упомянутом выше докладе</w:t>
      </w:r>
      <w:r w:rsidR="00F6368D" w:rsidRPr="006377E2">
        <w:rPr>
          <w:lang w:val="ru-RU"/>
        </w:rPr>
        <w:t xml:space="preserve"> </w:t>
      </w:r>
      <w:r w:rsidR="00320F2A" w:rsidRPr="006377E2">
        <w:rPr>
          <w:lang w:val="ru-RU"/>
        </w:rPr>
        <w:t>Групп</w:t>
      </w:r>
      <w:r w:rsidR="001C49B8">
        <w:rPr>
          <w:lang w:val="ru-RU"/>
        </w:rPr>
        <w:t>ы</w:t>
      </w:r>
      <w:r w:rsidR="00320F2A" w:rsidRPr="006377E2">
        <w:rPr>
          <w:lang w:val="ru-RU"/>
        </w:rPr>
        <w:t xml:space="preserve"> экспертов</w:t>
      </w:r>
      <w:r w:rsidR="00F6368D" w:rsidRPr="006377E2">
        <w:rPr>
          <w:lang w:val="ru-RU"/>
        </w:rPr>
        <w:t xml:space="preserve">, </w:t>
      </w:r>
      <w:r w:rsidR="001C49B8">
        <w:rPr>
          <w:lang w:val="ru-RU"/>
        </w:rPr>
        <w:t>юридическое лицо, включенное в санкционный перечень в</w:t>
      </w:r>
      <w:r w:rsidR="002D5503" w:rsidRPr="006377E2">
        <w:rPr>
          <w:lang w:val="ru-RU"/>
        </w:rPr>
        <w:t xml:space="preserve"> </w:t>
      </w:r>
      <w:r w:rsidR="00F6368D" w:rsidRPr="006377E2">
        <w:rPr>
          <w:lang w:val="ru-RU"/>
        </w:rPr>
        <w:t>2017</w:t>
      </w:r>
      <w:r w:rsidR="001C49B8">
        <w:rPr>
          <w:lang w:val="ru-RU"/>
        </w:rPr>
        <w:t xml:space="preserve"> г., ранее, в 2008 г., подало заявку на патент</w:t>
      </w:r>
      <w:r w:rsidR="004E18D5" w:rsidRPr="006377E2">
        <w:rPr>
          <w:lang w:val="ru-RU"/>
        </w:rPr>
        <w:t xml:space="preserve">.  </w:t>
      </w:r>
      <w:r w:rsidR="00284A0A">
        <w:rPr>
          <w:lang w:val="ru-RU"/>
        </w:rPr>
        <w:t>Поскольку</w:t>
      </w:r>
      <w:r w:rsidR="00284A0A" w:rsidRPr="00284A0A">
        <w:rPr>
          <w:lang w:val="ru-RU"/>
        </w:rPr>
        <w:t xml:space="preserve"> </w:t>
      </w:r>
      <w:r w:rsidR="00284A0A">
        <w:rPr>
          <w:lang w:val="ru-RU"/>
        </w:rPr>
        <w:t>проверки</w:t>
      </w:r>
      <w:r w:rsidR="00284A0A" w:rsidRPr="00284A0A">
        <w:rPr>
          <w:lang w:val="ru-RU"/>
        </w:rPr>
        <w:t xml:space="preserve"> </w:t>
      </w:r>
      <w:r w:rsidR="00284A0A">
        <w:rPr>
          <w:lang w:val="ru-RU"/>
        </w:rPr>
        <w:t>осуществляются</w:t>
      </w:r>
      <w:r w:rsidR="00284A0A" w:rsidRPr="00284A0A">
        <w:rPr>
          <w:lang w:val="ru-RU"/>
        </w:rPr>
        <w:t xml:space="preserve"> </w:t>
      </w:r>
      <w:r w:rsidR="00284A0A">
        <w:rPr>
          <w:lang w:val="ru-RU"/>
        </w:rPr>
        <w:t>в</w:t>
      </w:r>
      <w:r w:rsidR="00284A0A" w:rsidRPr="00284A0A">
        <w:rPr>
          <w:lang w:val="ru-RU"/>
        </w:rPr>
        <w:t xml:space="preserve"> </w:t>
      </w:r>
      <w:r w:rsidR="00284A0A">
        <w:rPr>
          <w:lang w:val="ru-RU"/>
        </w:rPr>
        <w:t>зависимости</w:t>
      </w:r>
      <w:r w:rsidR="00284A0A" w:rsidRPr="00284A0A">
        <w:rPr>
          <w:lang w:val="ru-RU"/>
        </w:rPr>
        <w:t xml:space="preserve"> </w:t>
      </w:r>
      <w:r w:rsidR="00284A0A">
        <w:rPr>
          <w:lang w:val="ru-RU"/>
        </w:rPr>
        <w:t>от</w:t>
      </w:r>
      <w:r w:rsidR="00284A0A" w:rsidRPr="00284A0A">
        <w:rPr>
          <w:lang w:val="ru-RU"/>
        </w:rPr>
        <w:t xml:space="preserve"> </w:t>
      </w:r>
      <w:r w:rsidR="00284A0A">
        <w:rPr>
          <w:lang w:val="ru-RU"/>
        </w:rPr>
        <w:t>событий</w:t>
      </w:r>
      <w:r w:rsidR="00284A0A" w:rsidRPr="00284A0A">
        <w:rPr>
          <w:lang w:val="ru-RU"/>
        </w:rPr>
        <w:t xml:space="preserve"> </w:t>
      </w:r>
      <w:r w:rsidR="00284A0A">
        <w:rPr>
          <w:lang w:val="ru-RU"/>
        </w:rPr>
        <w:t>на</w:t>
      </w:r>
      <w:r w:rsidR="00284A0A" w:rsidRPr="00284A0A">
        <w:rPr>
          <w:lang w:val="ru-RU"/>
        </w:rPr>
        <w:t xml:space="preserve"> </w:t>
      </w:r>
      <w:r w:rsidR="00284A0A">
        <w:rPr>
          <w:lang w:val="ru-RU"/>
        </w:rPr>
        <w:t>международной</w:t>
      </w:r>
      <w:r w:rsidR="00284A0A" w:rsidRPr="00284A0A">
        <w:rPr>
          <w:lang w:val="ru-RU"/>
        </w:rPr>
        <w:t xml:space="preserve"> </w:t>
      </w:r>
      <w:r w:rsidR="00284A0A">
        <w:rPr>
          <w:lang w:val="ru-RU"/>
        </w:rPr>
        <w:t>фазе</w:t>
      </w:r>
      <w:r w:rsidR="00284A0A" w:rsidRPr="00284A0A">
        <w:rPr>
          <w:lang w:val="ru-RU"/>
        </w:rPr>
        <w:t xml:space="preserve"> </w:t>
      </w:r>
      <w:r w:rsidR="00284A0A">
        <w:rPr>
          <w:lang w:val="ru-RU"/>
        </w:rPr>
        <w:t>процедуры</w:t>
      </w:r>
      <w:r w:rsidR="004E18D5" w:rsidRPr="00284A0A">
        <w:rPr>
          <w:lang w:val="ru-RU"/>
        </w:rPr>
        <w:t xml:space="preserve"> </w:t>
      </w:r>
      <w:r w:rsidR="00790A97">
        <w:t>PCT</w:t>
      </w:r>
      <w:r w:rsidR="00790A97" w:rsidRPr="00284A0A">
        <w:rPr>
          <w:lang w:val="ru-RU"/>
        </w:rPr>
        <w:t xml:space="preserve"> (</w:t>
      </w:r>
      <w:r w:rsidR="00284A0A">
        <w:rPr>
          <w:lang w:val="ru-RU"/>
        </w:rPr>
        <w:t>вплоть</w:t>
      </w:r>
      <w:r w:rsidR="00284A0A" w:rsidRPr="00284A0A">
        <w:rPr>
          <w:lang w:val="ru-RU"/>
        </w:rPr>
        <w:t xml:space="preserve"> </w:t>
      </w:r>
      <w:r w:rsidR="00284A0A">
        <w:rPr>
          <w:lang w:val="ru-RU"/>
        </w:rPr>
        <w:t>до</w:t>
      </w:r>
      <w:r w:rsidR="00284A0A" w:rsidRPr="00284A0A">
        <w:rPr>
          <w:lang w:val="ru-RU"/>
        </w:rPr>
        <w:t xml:space="preserve"> </w:t>
      </w:r>
      <w:r w:rsidR="00284A0A">
        <w:rPr>
          <w:lang w:val="ru-RU"/>
        </w:rPr>
        <w:t>тридцати</w:t>
      </w:r>
      <w:r w:rsidR="00284A0A" w:rsidRPr="00284A0A">
        <w:rPr>
          <w:lang w:val="ru-RU"/>
        </w:rPr>
        <w:t xml:space="preserve"> </w:t>
      </w:r>
      <w:r w:rsidR="00284A0A">
        <w:rPr>
          <w:lang w:val="ru-RU"/>
        </w:rPr>
        <w:t>месяцев</w:t>
      </w:r>
      <w:r w:rsidR="00284A0A" w:rsidRPr="00284A0A">
        <w:rPr>
          <w:lang w:val="ru-RU"/>
        </w:rPr>
        <w:t xml:space="preserve"> </w:t>
      </w:r>
      <w:r w:rsidR="00284A0A">
        <w:rPr>
          <w:lang w:val="ru-RU"/>
        </w:rPr>
        <w:t>с</w:t>
      </w:r>
      <w:r w:rsidR="00284A0A" w:rsidRPr="00284A0A">
        <w:rPr>
          <w:lang w:val="ru-RU"/>
        </w:rPr>
        <w:t xml:space="preserve"> </w:t>
      </w:r>
      <w:r w:rsidR="00284A0A">
        <w:rPr>
          <w:lang w:val="ru-RU"/>
        </w:rPr>
        <w:t>даты</w:t>
      </w:r>
      <w:r w:rsidR="00284A0A" w:rsidRPr="00284A0A">
        <w:rPr>
          <w:lang w:val="ru-RU"/>
        </w:rPr>
        <w:t xml:space="preserve"> </w:t>
      </w:r>
      <w:r w:rsidR="00284A0A">
        <w:rPr>
          <w:lang w:val="ru-RU"/>
        </w:rPr>
        <w:t>приоритета</w:t>
      </w:r>
      <w:r w:rsidR="00790A97" w:rsidRPr="00284A0A">
        <w:rPr>
          <w:lang w:val="ru-RU"/>
        </w:rPr>
        <w:t>)</w:t>
      </w:r>
      <w:r w:rsidR="004E18D5" w:rsidRPr="00284A0A">
        <w:rPr>
          <w:lang w:val="ru-RU"/>
        </w:rPr>
        <w:t xml:space="preserve">, </w:t>
      </w:r>
      <w:r w:rsidR="00284A0A">
        <w:rPr>
          <w:lang w:val="ru-RU"/>
        </w:rPr>
        <w:t>это юридическое лицо</w:t>
      </w:r>
      <w:r w:rsidR="004E18D5" w:rsidRPr="00284A0A">
        <w:rPr>
          <w:lang w:val="ru-RU"/>
        </w:rPr>
        <w:t xml:space="preserve">, </w:t>
      </w:r>
      <w:r w:rsidR="00284A0A">
        <w:rPr>
          <w:lang w:val="ru-RU"/>
        </w:rPr>
        <w:t>которое было добавлено в санкционный перечень примерно через десять лет после того, как была подана соответствующая международная заявка</w:t>
      </w:r>
      <w:r w:rsidR="00484F6D" w:rsidRPr="00137B69">
        <w:t> </w:t>
      </w:r>
      <w:r w:rsidR="0042089A" w:rsidRPr="00284A0A">
        <w:rPr>
          <w:lang w:val="ru-RU"/>
        </w:rPr>
        <w:t xml:space="preserve">– </w:t>
      </w:r>
      <w:r w:rsidR="00284A0A">
        <w:rPr>
          <w:lang w:val="ru-RU"/>
        </w:rPr>
        <w:t>спустя долгое время после того, как завершилась международная фаза, и без каких-либо известных переходов на национальную фазу,</w:t>
      </w:r>
      <w:r w:rsidR="0042089A" w:rsidRPr="00284A0A">
        <w:rPr>
          <w:lang w:val="ru-RU"/>
        </w:rPr>
        <w:t xml:space="preserve"> </w:t>
      </w:r>
      <w:r w:rsidR="004E18D5" w:rsidRPr="00284A0A">
        <w:rPr>
          <w:lang w:val="ru-RU"/>
        </w:rPr>
        <w:t xml:space="preserve">– </w:t>
      </w:r>
      <w:r w:rsidR="00284A0A">
        <w:rPr>
          <w:lang w:val="ru-RU"/>
        </w:rPr>
        <w:t>не было бы выявлено</w:t>
      </w:r>
      <w:r w:rsidR="002D5503" w:rsidRPr="00284A0A">
        <w:rPr>
          <w:lang w:val="ru-RU"/>
        </w:rPr>
        <w:t>.</w:t>
      </w:r>
    </w:p>
    <w:p w14:paraId="355A4BFE" w14:textId="5F7BE017" w:rsidR="006E2A5E" w:rsidRPr="00284A0A" w:rsidRDefault="00284A0A" w:rsidP="00B8052C">
      <w:pPr>
        <w:pStyle w:val="ONUME"/>
        <w:rPr>
          <w:lang w:val="ru-RU"/>
        </w:rPr>
      </w:pPr>
      <w:r>
        <w:rPr>
          <w:lang w:val="ru-RU"/>
        </w:rPr>
        <w:t>Следовательно</w:t>
      </w:r>
      <w:r w:rsidR="006E2A5E" w:rsidRPr="00284A0A">
        <w:rPr>
          <w:lang w:val="ru-RU"/>
        </w:rPr>
        <w:t xml:space="preserve">, </w:t>
      </w:r>
      <w:r w:rsidR="00F50959">
        <w:rPr>
          <w:lang w:val="ru-RU"/>
        </w:rPr>
        <w:t>основная</w:t>
      </w:r>
      <w:r w:rsidRPr="00284A0A">
        <w:rPr>
          <w:lang w:val="ru-RU"/>
        </w:rPr>
        <w:t xml:space="preserve"> </w:t>
      </w:r>
      <w:r>
        <w:rPr>
          <w:lang w:val="ru-RU"/>
        </w:rPr>
        <w:t>деятельность, вызываемая этими проверками, заключалась в предоставлении международной банковской системе доказательство того, что платежи были законными, в случаях, когда произошла задержка с переводом средств ввиду проведения расследований в отношении отправителя</w:t>
      </w:r>
      <w:r w:rsidR="00DE5DF4" w:rsidRPr="00284A0A">
        <w:rPr>
          <w:lang w:val="ru-RU"/>
        </w:rPr>
        <w:t xml:space="preserve">, </w:t>
      </w:r>
      <w:r w:rsidR="00F50959">
        <w:rPr>
          <w:lang w:val="ru-RU"/>
        </w:rPr>
        <w:t>после обнаружения</w:t>
      </w:r>
      <w:r w:rsidR="00DE5DF4" w:rsidRPr="00284A0A">
        <w:rPr>
          <w:lang w:val="ru-RU"/>
        </w:rPr>
        <w:t xml:space="preserve"> </w:t>
      </w:r>
      <w:r w:rsidRPr="00284A0A">
        <w:rPr>
          <w:lang w:val="ru-RU"/>
        </w:rPr>
        <w:t>«</w:t>
      </w:r>
      <w:r>
        <w:rPr>
          <w:lang w:val="ru-RU"/>
        </w:rPr>
        <w:t>ложного</w:t>
      </w:r>
      <w:r w:rsidRPr="00284A0A">
        <w:rPr>
          <w:lang w:val="ru-RU"/>
        </w:rPr>
        <w:t xml:space="preserve"> </w:t>
      </w:r>
      <w:r>
        <w:rPr>
          <w:lang w:val="ru-RU"/>
        </w:rPr>
        <w:t>совпадения</w:t>
      </w:r>
      <w:r w:rsidRPr="00284A0A">
        <w:rPr>
          <w:lang w:val="ru-RU"/>
        </w:rPr>
        <w:t>»</w:t>
      </w:r>
      <w:r w:rsidR="006E2A5E" w:rsidRPr="00284A0A">
        <w:rPr>
          <w:lang w:val="ru-RU"/>
        </w:rPr>
        <w:t>.</w:t>
      </w:r>
    </w:p>
    <w:p w14:paraId="642228BC" w14:textId="3427657A" w:rsidR="00B8052C" w:rsidRPr="00C90972" w:rsidRDefault="00C90972" w:rsidP="002E655E">
      <w:pPr>
        <w:pStyle w:val="ONUME"/>
        <w:keepLines/>
        <w:rPr>
          <w:lang w:val="ru-RU"/>
        </w:rPr>
      </w:pPr>
      <w:bookmarkStart w:id="5" w:name="_Ref508624993"/>
      <w:r>
        <w:rPr>
          <w:lang w:val="ru-RU"/>
        </w:rPr>
        <w:t>В</w:t>
      </w:r>
      <w:r w:rsidRPr="00C90972">
        <w:rPr>
          <w:lang w:val="ru-RU"/>
        </w:rPr>
        <w:t xml:space="preserve"> </w:t>
      </w:r>
      <w:r>
        <w:rPr>
          <w:lang w:val="ru-RU"/>
        </w:rPr>
        <w:t>случае</w:t>
      </w:r>
      <w:r w:rsidRPr="00C90972">
        <w:rPr>
          <w:lang w:val="ru-RU"/>
        </w:rPr>
        <w:t xml:space="preserve"> </w:t>
      </w:r>
      <w:r>
        <w:rPr>
          <w:lang w:val="ru-RU"/>
        </w:rPr>
        <w:t>если</w:t>
      </w:r>
      <w:r w:rsidRPr="00C90972">
        <w:rPr>
          <w:lang w:val="ru-RU"/>
        </w:rPr>
        <w:t xml:space="preserve"> </w:t>
      </w:r>
      <w:r>
        <w:rPr>
          <w:lang w:val="ru-RU"/>
        </w:rPr>
        <w:t>проверки</w:t>
      </w:r>
      <w:r w:rsidRPr="00C90972">
        <w:rPr>
          <w:lang w:val="ru-RU"/>
        </w:rPr>
        <w:t xml:space="preserve">, </w:t>
      </w:r>
      <w:r>
        <w:rPr>
          <w:lang w:val="ru-RU"/>
        </w:rPr>
        <w:t>проводимые</w:t>
      </w:r>
      <w:r w:rsidR="00DE5DF4" w:rsidRPr="00C90972">
        <w:rPr>
          <w:lang w:val="ru-RU"/>
        </w:rPr>
        <w:t xml:space="preserve"> </w:t>
      </w:r>
      <w:r w:rsidRPr="00C90972">
        <w:rPr>
          <w:lang w:val="ru-RU"/>
        </w:rPr>
        <w:t>Международн</w:t>
      </w:r>
      <w:r>
        <w:rPr>
          <w:lang w:val="ru-RU"/>
        </w:rPr>
        <w:t>ым</w:t>
      </w:r>
      <w:r w:rsidRPr="00C90972">
        <w:rPr>
          <w:lang w:val="ru-RU"/>
        </w:rPr>
        <w:t xml:space="preserve"> бюро, </w:t>
      </w:r>
      <w:r>
        <w:rPr>
          <w:lang w:val="ru-RU"/>
        </w:rPr>
        <w:t>приводят</w:t>
      </w:r>
      <w:r w:rsidRPr="00C90972">
        <w:rPr>
          <w:lang w:val="ru-RU"/>
        </w:rPr>
        <w:t xml:space="preserve"> </w:t>
      </w:r>
      <w:r>
        <w:rPr>
          <w:lang w:val="ru-RU"/>
        </w:rPr>
        <w:t>к</w:t>
      </w:r>
      <w:r w:rsidRPr="00C90972">
        <w:rPr>
          <w:lang w:val="ru-RU"/>
        </w:rPr>
        <w:t xml:space="preserve"> </w:t>
      </w:r>
      <w:r>
        <w:rPr>
          <w:lang w:val="ru-RU"/>
        </w:rPr>
        <w:t>обнаружению</w:t>
      </w:r>
      <w:r w:rsidRPr="00C90972">
        <w:rPr>
          <w:lang w:val="ru-RU"/>
        </w:rPr>
        <w:t xml:space="preserve"> </w:t>
      </w:r>
      <w:r>
        <w:rPr>
          <w:lang w:val="ru-RU"/>
        </w:rPr>
        <w:t>связи</w:t>
      </w:r>
      <w:r w:rsidRPr="00C90972">
        <w:rPr>
          <w:lang w:val="ru-RU"/>
        </w:rPr>
        <w:t xml:space="preserve"> </w:t>
      </w:r>
      <w:r>
        <w:rPr>
          <w:lang w:val="ru-RU"/>
        </w:rPr>
        <w:t>между</w:t>
      </w:r>
      <w:r w:rsidRPr="00C90972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C90972">
        <w:rPr>
          <w:lang w:val="ru-RU"/>
        </w:rPr>
        <w:t xml:space="preserve"> </w:t>
      </w:r>
      <w:r>
        <w:rPr>
          <w:lang w:val="ru-RU"/>
        </w:rPr>
        <w:t>заявкой</w:t>
      </w:r>
      <w:r w:rsidRPr="00C90972">
        <w:rPr>
          <w:lang w:val="ru-RU"/>
        </w:rPr>
        <w:t xml:space="preserve"> </w:t>
      </w:r>
      <w:r>
        <w:rPr>
          <w:lang w:val="ru-RU"/>
        </w:rPr>
        <w:t>и</w:t>
      </w:r>
      <w:r w:rsidRPr="00C90972">
        <w:rPr>
          <w:lang w:val="ru-RU"/>
        </w:rPr>
        <w:t xml:space="preserve"> </w:t>
      </w:r>
      <w:r w:rsidR="00570A5F">
        <w:rPr>
          <w:lang w:val="ru-RU"/>
        </w:rPr>
        <w:t>включенным в перечень</w:t>
      </w:r>
      <w:r w:rsidRPr="00C90972">
        <w:rPr>
          <w:lang w:val="ru-RU"/>
        </w:rPr>
        <w:t xml:space="preserve"> </w:t>
      </w:r>
      <w:r>
        <w:rPr>
          <w:lang w:val="ru-RU"/>
        </w:rPr>
        <w:t>физическим</w:t>
      </w:r>
      <w:r w:rsidRPr="00C90972">
        <w:rPr>
          <w:lang w:val="ru-RU"/>
        </w:rPr>
        <w:t xml:space="preserve"> </w:t>
      </w:r>
      <w:r>
        <w:rPr>
          <w:lang w:val="ru-RU"/>
        </w:rPr>
        <w:t>или</w:t>
      </w:r>
      <w:r w:rsidRPr="00C90972">
        <w:rPr>
          <w:lang w:val="ru-RU"/>
        </w:rPr>
        <w:t xml:space="preserve"> </w:t>
      </w:r>
      <w:r>
        <w:rPr>
          <w:lang w:val="ru-RU"/>
        </w:rPr>
        <w:t>юридическим</w:t>
      </w:r>
      <w:r w:rsidRPr="00C90972">
        <w:rPr>
          <w:lang w:val="ru-RU"/>
        </w:rPr>
        <w:t xml:space="preserve"> </w:t>
      </w:r>
      <w:r>
        <w:rPr>
          <w:lang w:val="ru-RU"/>
        </w:rPr>
        <w:t>лицом</w:t>
      </w:r>
      <w:r w:rsidR="009B00E9" w:rsidRPr="00C90972">
        <w:rPr>
          <w:lang w:val="ru-RU"/>
        </w:rPr>
        <w:t xml:space="preserve">, </w:t>
      </w:r>
      <w:r>
        <w:rPr>
          <w:lang w:val="ru-RU"/>
        </w:rPr>
        <w:t>необходимо будет более детально рассмотреть надлежащую реакцию на такой вывод в свете фактов, относящихся к реальному случаю</w:t>
      </w:r>
      <w:r w:rsidR="006E2A5E" w:rsidRPr="00C90972">
        <w:rPr>
          <w:lang w:val="ru-RU"/>
        </w:rPr>
        <w:t xml:space="preserve">.  </w:t>
      </w:r>
      <w:r>
        <w:rPr>
          <w:lang w:val="ru-RU"/>
        </w:rPr>
        <w:t>Вместе</w:t>
      </w:r>
      <w:r w:rsidRPr="00C90972">
        <w:rPr>
          <w:lang w:val="ru-RU"/>
        </w:rPr>
        <w:t xml:space="preserve"> </w:t>
      </w:r>
      <w:r>
        <w:rPr>
          <w:lang w:val="ru-RU"/>
        </w:rPr>
        <w:t>с</w:t>
      </w:r>
      <w:r w:rsidRPr="00C90972">
        <w:rPr>
          <w:lang w:val="ru-RU"/>
        </w:rPr>
        <w:t xml:space="preserve"> </w:t>
      </w:r>
      <w:r>
        <w:rPr>
          <w:lang w:val="ru-RU"/>
        </w:rPr>
        <w:t>тем</w:t>
      </w:r>
      <w:r w:rsidRPr="00C90972">
        <w:rPr>
          <w:lang w:val="ru-RU"/>
        </w:rPr>
        <w:t xml:space="preserve"> </w:t>
      </w:r>
      <w:r>
        <w:rPr>
          <w:lang w:val="ru-RU"/>
        </w:rPr>
        <w:t>предположение</w:t>
      </w:r>
      <w:r w:rsidR="006E2A5E" w:rsidRPr="00C90972">
        <w:rPr>
          <w:lang w:val="ru-RU"/>
        </w:rPr>
        <w:t xml:space="preserve">, </w:t>
      </w:r>
      <w:r>
        <w:rPr>
          <w:lang w:val="ru-RU"/>
        </w:rPr>
        <w:t>основанное</w:t>
      </w:r>
      <w:r w:rsidRPr="00C90972">
        <w:rPr>
          <w:lang w:val="ru-RU"/>
        </w:rPr>
        <w:t xml:space="preserve"> </w:t>
      </w:r>
      <w:r>
        <w:rPr>
          <w:lang w:val="ru-RU"/>
        </w:rPr>
        <w:t>на</w:t>
      </w:r>
      <w:r w:rsidRPr="00C90972">
        <w:rPr>
          <w:lang w:val="ru-RU"/>
        </w:rPr>
        <w:t xml:space="preserve"> </w:t>
      </w:r>
      <w:r>
        <w:rPr>
          <w:lang w:val="ru-RU"/>
        </w:rPr>
        <w:t>теоретических</w:t>
      </w:r>
      <w:r w:rsidRPr="00C90972">
        <w:rPr>
          <w:lang w:val="ru-RU"/>
        </w:rPr>
        <w:t xml:space="preserve"> </w:t>
      </w:r>
      <w:r>
        <w:rPr>
          <w:lang w:val="ru-RU"/>
        </w:rPr>
        <w:t>обстоятельствах</w:t>
      </w:r>
      <w:r w:rsidR="000644A5" w:rsidRPr="00C90972">
        <w:rPr>
          <w:lang w:val="ru-RU"/>
        </w:rPr>
        <w:t>,</w:t>
      </w:r>
      <w:r w:rsidR="006E2A5E" w:rsidRPr="00C90972">
        <w:rPr>
          <w:lang w:val="ru-RU"/>
        </w:rPr>
        <w:t xml:space="preserve"> </w:t>
      </w:r>
      <w:r>
        <w:rPr>
          <w:lang w:val="ru-RU"/>
        </w:rPr>
        <w:t>которые</w:t>
      </w:r>
      <w:r w:rsidRPr="00C90972">
        <w:rPr>
          <w:lang w:val="ru-RU"/>
        </w:rPr>
        <w:t xml:space="preserve"> </w:t>
      </w:r>
      <w:r>
        <w:rPr>
          <w:lang w:val="ru-RU"/>
        </w:rPr>
        <w:t>учитывались</w:t>
      </w:r>
      <w:r w:rsidRPr="00C90972">
        <w:rPr>
          <w:lang w:val="ru-RU"/>
        </w:rPr>
        <w:t xml:space="preserve"> </w:t>
      </w:r>
      <w:r>
        <w:rPr>
          <w:lang w:val="ru-RU"/>
        </w:rPr>
        <w:t>при</w:t>
      </w:r>
      <w:r w:rsidRPr="00C90972">
        <w:rPr>
          <w:lang w:val="ru-RU"/>
        </w:rPr>
        <w:t xml:space="preserve"> </w:t>
      </w:r>
      <w:r>
        <w:rPr>
          <w:lang w:val="ru-RU"/>
        </w:rPr>
        <w:t>внедрении</w:t>
      </w:r>
      <w:r w:rsidRPr="00C90972">
        <w:rPr>
          <w:lang w:val="ru-RU"/>
        </w:rPr>
        <w:t xml:space="preserve"> </w:t>
      </w:r>
      <w:r>
        <w:rPr>
          <w:lang w:val="ru-RU"/>
        </w:rPr>
        <w:t>проверок</w:t>
      </w:r>
      <w:r w:rsidRPr="00C90972">
        <w:rPr>
          <w:lang w:val="ru-RU"/>
        </w:rPr>
        <w:t xml:space="preserve">, </w:t>
      </w:r>
      <w:r>
        <w:rPr>
          <w:lang w:val="ru-RU"/>
        </w:rPr>
        <w:t>проводимых</w:t>
      </w:r>
      <w:r w:rsidR="006E2A5E" w:rsidRPr="00C90972">
        <w:rPr>
          <w:lang w:val="ru-RU"/>
        </w:rPr>
        <w:t xml:space="preserve"> </w:t>
      </w:r>
      <w:r w:rsidRPr="00C90972">
        <w:rPr>
          <w:lang w:val="ru-RU"/>
        </w:rPr>
        <w:t>Международн</w:t>
      </w:r>
      <w:r>
        <w:rPr>
          <w:lang w:val="ru-RU"/>
        </w:rPr>
        <w:t>ым</w:t>
      </w:r>
      <w:r w:rsidRPr="00C90972">
        <w:rPr>
          <w:lang w:val="ru-RU"/>
        </w:rPr>
        <w:t xml:space="preserve"> бюро, </w:t>
      </w:r>
      <w:r>
        <w:rPr>
          <w:lang w:val="ru-RU"/>
        </w:rPr>
        <w:t>сводится</w:t>
      </w:r>
      <w:r w:rsidRPr="00C90972">
        <w:rPr>
          <w:lang w:val="ru-RU"/>
        </w:rPr>
        <w:t xml:space="preserve"> </w:t>
      </w:r>
      <w:r>
        <w:rPr>
          <w:lang w:val="ru-RU"/>
        </w:rPr>
        <w:t>к</w:t>
      </w:r>
      <w:r w:rsidRPr="00C90972">
        <w:rPr>
          <w:lang w:val="ru-RU"/>
        </w:rPr>
        <w:t xml:space="preserve"> </w:t>
      </w:r>
      <w:r>
        <w:rPr>
          <w:lang w:val="ru-RU"/>
        </w:rPr>
        <w:t>тому</w:t>
      </w:r>
      <w:r w:rsidRPr="00C90972">
        <w:rPr>
          <w:lang w:val="ru-RU"/>
        </w:rPr>
        <w:t xml:space="preserve">, </w:t>
      </w:r>
      <w:r>
        <w:rPr>
          <w:lang w:val="ru-RU"/>
        </w:rPr>
        <w:t>что</w:t>
      </w:r>
      <w:r w:rsidRPr="00C90972">
        <w:rPr>
          <w:lang w:val="ru-RU"/>
        </w:rPr>
        <w:t xml:space="preserve"> Международное бюро </w:t>
      </w:r>
      <w:r>
        <w:rPr>
          <w:lang w:val="ru-RU"/>
        </w:rPr>
        <w:t xml:space="preserve">будет лишено возможности принимать платежи в виде пошлин или сборов от любого соответствующего лица, и, следовательно, международная заявка будет считаться </w:t>
      </w:r>
      <w:r w:rsidR="00252FF3">
        <w:rPr>
          <w:lang w:val="ru-RU"/>
        </w:rPr>
        <w:t>изъятой</w:t>
      </w:r>
      <w:r>
        <w:rPr>
          <w:lang w:val="ru-RU"/>
        </w:rPr>
        <w:t xml:space="preserve"> до любой ее обработки по существу (международный поиск или публикация</w:t>
      </w:r>
      <w:r w:rsidR="00A1090D" w:rsidRPr="00C90972">
        <w:rPr>
          <w:lang w:val="ru-RU"/>
        </w:rPr>
        <w:t>)</w:t>
      </w:r>
      <w:r w:rsidR="006E2A5E" w:rsidRPr="00C90972">
        <w:rPr>
          <w:lang w:val="ru-RU"/>
        </w:rPr>
        <w:t>.</w:t>
      </w:r>
      <w:bookmarkEnd w:id="5"/>
    </w:p>
    <w:p w14:paraId="0D81AFDB" w14:textId="46C18D14" w:rsidR="004D1896" w:rsidRPr="006D2328" w:rsidRDefault="00C90972" w:rsidP="00352132">
      <w:pPr>
        <w:pStyle w:val="ONUME"/>
        <w:keepLines/>
        <w:rPr>
          <w:lang w:val="ru-RU"/>
        </w:rPr>
      </w:pPr>
      <w:bookmarkStart w:id="6" w:name="_Ref508622175"/>
      <w:r>
        <w:rPr>
          <w:lang w:val="ru-RU"/>
        </w:rPr>
        <w:t>В</w:t>
      </w:r>
      <w:r w:rsidRPr="006D2328">
        <w:rPr>
          <w:lang w:val="ru-RU"/>
        </w:rPr>
        <w:t xml:space="preserve"> </w:t>
      </w:r>
      <w:r>
        <w:rPr>
          <w:lang w:val="ru-RU"/>
        </w:rPr>
        <w:t>ноябре</w:t>
      </w:r>
      <w:r w:rsidR="00A1090D" w:rsidRPr="006D2328">
        <w:rPr>
          <w:lang w:val="ru-RU"/>
        </w:rPr>
        <w:t xml:space="preserve"> 2015</w:t>
      </w:r>
      <w:r w:rsidRPr="006D2328">
        <w:rPr>
          <w:lang w:val="ru-RU"/>
        </w:rPr>
        <w:t xml:space="preserve"> </w:t>
      </w:r>
      <w:r>
        <w:rPr>
          <w:lang w:val="ru-RU"/>
        </w:rPr>
        <w:t>г</w:t>
      </w:r>
      <w:r w:rsidRPr="006D2328">
        <w:rPr>
          <w:lang w:val="ru-RU"/>
        </w:rPr>
        <w:t>.</w:t>
      </w:r>
      <w:r w:rsidR="00A1090D" w:rsidRPr="006D2328">
        <w:rPr>
          <w:lang w:val="ru-RU"/>
        </w:rPr>
        <w:t xml:space="preserve"> </w:t>
      </w:r>
      <w:r>
        <w:rPr>
          <w:lang w:val="ru-RU"/>
        </w:rPr>
        <w:t>была</w:t>
      </w:r>
      <w:r w:rsidRPr="006D2328">
        <w:rPr>
          <w:lang w:val="ru-RU"/>
        </w:rPr>
        <w:t xml:space="preserve"> </w:t>
      </w:r>
      <w:r>
        <w:rPr>
          <w:lang w:val="ru-RU"/>
        </w:rPr>
        <w:t>подана</w:t>
      </w:r>
      <w:r w:rsidRPr="006D2328">
        <w:rPr>
          <w:lang w:val="ru-RU"/>
        </w:rPr>
        <w:t xml:space="preserve"> </w:t>
      </w:r>
      <w:r>
        <w:rPr>
          <w:lang w:val="ru-RU"/>
        </w:rPr>
        <w:t>международная</w:t>
      </w:r>
      <w:r w:rsidRPr="006D2328">
        <w:rPr>
          <w:lang w:val="ru-RU"/>
        </w:rPr>
        <w:t xml:space="preserve"> </w:t>
      </w:r>
      <w:r>
        <w:rPr>
          <w:lang w:val="ru-RU"/>
        </w:rPr>
        <w:t>заявка</w:t>
      </w:r>
      <w:r w:rsidR="006D2328" w:rsidRPr="006D2328">
        <w:rPr>
          <w:lang w:val="ru-RU"/>
        </w:rPr>
        <w:t xml:space="preserve">, </w:t>
      </w:r>
      <w:r w:rsidR="006D2328">
        <w:rPr>
          <w:lang w:val="ru-RU"/>
        </w:rPr>
        <w:t>объект</w:t>
      </w:r>
      <w:r w:rsidR="006D2328" w:rsidRPr="006D2328">
        <w:rPr>
          <w:lang w:val="ru-RU"/>
        </w:rPr>
        <w:t xml:space="preserve"> </w:t>
      </w:r>
      <w:r w:rsidR="006D2328">
        <w:rPr>
          <w:lang w:val="ru-RU"/>
        </w:rPr>
        <w:t>которой</w:t>
      </w:r>
      <w:r w:rsidR="006D2328" w:rsidRPr="006D2328">
        <w:rPr>
          <w:lang w:val="ru-RU"/>
        </w:rPr>
        <w:t xml:space="preserve"> </w:t>
      </w:r>
      <w:r w:rsidR="006D2328">
        <w:rPr>
          <w:lang w:val="ru-RU"/>
        </w:rPr>
        <w:t>подпадал</w:t>
      </w:r>
      <w:r w:rsidR="006D2328" w:rsidRPr="006D2328">
        <w:rPr>
          <w:lang w:val="ru-RU"/>
        </w:rPr>
        <w:t xml:space="preserve"> </w:t>
      </w:r>
      <w:r w:rsidR="006D2328">
        <w:rPr>
          <w:lang w:val="ru-RU"/>
        </w:rPr>
        <w:t>под</w:t>
      </w:r>
      <w:r w:rsidR="006D2328" w:rsidRPr="006D2328">
        <w:rPr>
          <w:lang w:val="ru-RU"/>
        </w:rPr>
        <w:t xml:space="preserve"> </w:t>
      </w:r>
      <w:r w:rsidR="006D2328">
        <w:rPr>
          <w:lang w:val="ru-RU"/>
        </w:rPr>
        <w:t>ограничения</w:t>
      </w:r>
      <w:r w:rsidR="006D2328" w:rsidRPr="006D2328">
        <w:rPr>
          <w:lang w:val="ru-RU"/>
        </w:rPr>
        <w:t xml:space="preserve"> </w:t>
      </w:r>
      <w:r w:rsidR="006D2328">
        <w:rPr>
          <w:lang w:val="ru-RU"/>
        </w:rPr>
        <w:t>на</w:t>
      </w:r>
      <w:r w:rsidR="006D2328" w:rsidRPr="006D2328">
        <w:rPr>
          <w:lang w:val="ru-RU"/>
        </w:rPr>
        <w:t xml:space="preserve"> </w:t>
      </w:r>
      <w:r w:rsidR="006D2328">
        <w:rPr>
          <w:lang w:val="ru-RU"/>
        </w:rPr>
        <w:t>передачу</w:t>
      </w:r>
      <w:r w:rsidR="006D2328" w:rsidRPr="006D2328">
        <w:rPr>
          <w:lang w:val="ru-RU"/>
        </w:rPr>
        <w:t xml:space="preserve"> </w:t>
      </w:r>
      <w:r w:rsidR="006D2328">
        <w:rPr>
          <w:lang w:val="ru-RU"/>
        </w:rPr>
        <w:t>технологии</w:t>
      </w:r>
      <w:r w:rsidR="006D2328" w:rsidRPr="006D2328">
        <w:rPr>
          <w:lang w:val="ru-RU"/>
        </w:rPr>
        <w:t xml:space="preserve"> </w:t>
      </w:r>
      <w:r w:rsidR="006D2328">
        <w:rPr>
          <w:lang w:val="ru-RU"/>
        </w:rPr>
        <w:t>в</w:t>
      </w:r>
      <w:r w:rsidR="006D2328" w:rsidRPr="006D2328">
        <w:rPr>
          <w:lang w:val="ru-RU"/>
        </w:rPr>
        <w:t xml:space="preserve"> </w:t>
      </w:r>
      <w:r w:rsidR="006D2328">
        <w:rPr>
          <w:lang w:val="ru-RU"/>
        </w:rPr>
        <w:t>отношении</w:t>
      </w:r>
      <w:r w:rsidR="00A1090D" w:rsidRPr="006D2328">
        <w:rPr>
          <w:lang w:val="ru-RU"/>
        </w:rPr>
        <w:t xml:space="preserve"> </w:t>
      </w:r>
      <w:r w:rsidR="000E4202" w:rsidRPr="006D2328">
        <w:rPr>
          <w:lang w:val="ru-RU"/>
        </w:rPr>
        <w:t>КНДР</w:t>
      </w:r>
      <w:r w:rsidR="006D2328">
        <w:rPr>
          <w:lang w:val="ru-RU"/>
        </w:rPr>
        <w:t xml:space="preserve"> –</w:t>
      </w:r>
      <w:r w:rsidR="0092164D" w:rsidRPr="006D2328">
        <w:rPr>
          <w:lang w:val="ru-RU"/>
        </w:rPr>
        <w:t xml:space="preserve"> </w:t>
      </w:r>
      <w:r w:rsidR="006D2328">
        <w:rPr>
          <w:lang w:val="ru-RU"/>
        </w:rPr>
        <w:t>страны, в которой была подана заявка</w:t>
      </w:r>
      <w:r w:rsidR="00A1090D" w:rsidRPr="006D2328">
        <w:rPr>
          <w:lang w:val="ru-RU"/>
        </w:rPr>
        <w:t xml:space="preserve">.  </w:t>
      </w:r>
      <w:r w:rsidR="006D2328">
        <w:rPr>
          <w:lang w:val="ru-RU"/>
        </w:rPr>
        <w:t>С</w:t>
      </w:r>
      <w:r w:rsidR="006D2328" w:rsidRPr="006D2328">
        <w:rPr>
          <w:lang w:val="ru-RU"/>
        </w:rPr>
        <w:t xml:space="preserve"> </w:t>
      </w:r>
      <w:r w:rsidR="006D2328">
        <w:rPr>
          <w:lang w:val="ru-RU"/>
        </w:rPr>
        <w:t>учетом</w:t>
      </w:r>
      <w:r w:rsidR="006D2328" w:rsidRPr="006D2328">
        <w:rPr>
          <w:lang w:val="ru-RU"/>
        </w:rPr>
        <w:t xml:space="preserve"> </w:t>
      </w:r>
      <w:r w:rsidR="006D2328">
        <w:rPr>
          <w:lang w:val="ru-RU"/>
        </w:rPr>
        <w:t>того</w:t>
      </w:r>
      <w:r w:rsidR="006D2328" w:rsidRPr="006D2328">
        <w:rPr>
          <w:lang w:val="ru-RU"/>
        </w:rPr>
        <w:t xml:space="preserve">, </w:t>
      </w:r>
      <w:r w:rsidR="006D2328">
        <w:rPr>
          <w:lang w:val="ru-RU"/>
        </w:rPr>
        <w:t>что</w:t>
      </w:r>
      <w:r w:rsidR="006D2328" w:rsidRPr="006D2328">
        <w:rPr>
          <w:lang w:val="ru-RU"/>
        </w:rPr>
        <w:t xml:space="preserve"> </w:t>
      </w:r>
      <w:r w:rsidR="006D2328">
        <w:rPr>
          <w:lang w:val="ru-RU"/>
        </w:rPr>
        <w:t>соответствующие</w:t>
      </w:r>
      <w:r w:rsidR="006D2328" w:rsidRPr="006D2328">
        <w:rPr>
          <w:lang w:val="ru-RU"/>
        </w:rPr>
        <w:t xml:space="preserve"> </w:t>
      </w:r>
      <w:r w:rsidR="006D2328">
        <w:rPr>
          <w:lang w:val="ru-RU"/>
        </w:rPr>
        <w:t>резолюции</w:t>
      </w:r>
      <w:r w:rsidR="006D2328" w:rsidRPr="006D2328">
        <w:rPr>
          <w:lang w:val="ru-RU"/>
        </w:rPr>
        <w:t xml:space="preserve"> </w:t>
      </w:r>
      <w:r w:rsidR="004D1896" w:rsidRPr="006D2328">
        <w:rPr>
          <w:lang w:val="ru-RU"/>
        </w:rPr>
        <w:t xml:space="preserve"> </w:t>
      </w:r>
      <w:r w:rsidR="00320F2A" w:rsidRPr="006D2328">
        <w:rPr>
          <w:lang w:val="ru-RU"/>
        </w:rPr>
        <w:t>Совет</w:t>
      </w:r>
      <w:r w:rsidR="006D2328">
        <w:rPr>
          <w:lang w:val="ru-RU"/>
        </w:rPr>
        <w:t>а</w:t>
      </w:r>
      <w:r w:rsidR="00320F2A" w:rsidRPr="006D2328">
        <w:rPr>
          <w:lang w:val="ru-RU"/>
        </w:rPr>
        <w:t xml:space="preserve"> Безопасности Организации Объединенных Наций</w:t>
      </w:r>
      <w:r w:rsidR="003C09E0" w:rsidRPr="006D2328">
        <w:rPr>
          <w:lang w:val="ru-RU"/>
        </w:rPr>
        <w:t xml:space="preserve"> </w:t>
      </w:r>
      <w:r w:rsidR="006D2328">
        <w:rPr>
          <w:lang w:val="ru-RU"/>
        </w:rPr>
        <w:t>конкретно исключают из сферы своего действия информацию, требующуюся для подачи патентной заявки</w:t>
      </w:r>
      <w:r w:rsidR="003C09E0" w:rsidRPr="006D2328">
        <w:rPr>
          <w:lang w:val="ru-RU"/>
        </w:rPr>
        <w:t xml:space="preserve"> </w:t>
      </w:r>
      <w:r w:rsidR="004D1896" w:rsidRPr="006D2328">
        <w:rPr>
          <w:lang w:val="ru-RU"/>
        </w:rPr>
        <w:t>(</w:t>
      </w:r>
      <w:r w:rsidR="000E4202">
        <w:rPr>
          <w:lang w:val="ru-RU"/>
        </w:rPr>
        <w:t>см</w:t>
      </w:r>
      <w:r w:rsidR="000E4202" w:rsidRPr="006D2328">
        <w:rPr>
          <w:lang w:val="ru-RU"/>
        </w:rPr>
        <w:t xml:space="preserve">. </w:t>
      </w:r>
      <w:r w:rsidR="000E4202">
        <w:rPr>
          <w:lang w:val="ru-RU"/>
        </w:rPr>
        <w:t>пункт</w:t>
      </w:r>
      <w:r w:rsidR="004D1896" w:rsidRPr="00137B69">
        <w:t> </w:t>
      </w:r>
      <w:r w:rsidR="004D1896" w:rsidRPr="00137B69">
        <w:fldChar w:fldCharType="begin"/>
      </w:r>
      <w:r w:rsidR="004D1896" w:rsidRPr="006D2328">
        <w:rPr>
          <w:lang w:val="ru-RU"/>
        </w:rPr>
        <w:instrText xml:space="preserve"> </w:instrText>
      </w:r>
      <w:r w:rsidR="004D1896" w:rsidRPr="00137B69">
        <w:instrText>REF</w:instrText>
      </w:r>
      <w:r w:rsidR="004D1896" w:rsidRPr="006D2328">
        <w:rPr>
          <w:lang w:val="ru-RU"/>
        </w:rPr>
        <w:instrText xml:space="preserve"> _</w:instrText>
      </w:r>
      <w:r w:rsidR="004D1896" w:rsidRPr="00137B69">
        <w:instrText>Ref</w:instrText>
      </w:r>
      <w:r w:rsidR="004D1896" w:rsidRPr="006D2328">
        <w:rPr>
          <w:lang w:val="ru-RU"/>
        </w:rPr>
        <w:instrText>508973271 \</w:instrText>
      </w:r>
      <w:r w:rsidR="004D1896" w:rsidRPr="00137B69">
        <w:instrText>r</w:instrText>
      </w:r>
      <w:r w:rsidR="004D1896" w:rsidRPr="006D2328">
        <w:rPr>
          <w:lang w:val="ru-RU"/>
        </w:rPr>
        <w:instrText xml:space="preserve"> \</w:instrText>
      </w:r>
      <w:r w:rsidR="004D1896" w:rsidRPr="00137B69">
        <w:instrText>h</w:instrText>
      </w:r>
      <w:r w:rsidR="004D1896" w:rsidRPr="006D2328">
        <w:rPr>
          <w:lang w:val="ru-RU"/>
        </w:rPr>
        <w:instrText xml:space="preserve"> </w:instrText>
      </w:r>
      <w:r w:rsidR="00137B69" w:rsidRPr="006D2328">
        <w:rPr>
          <w:lang w:val="ru-RU"/>
        </w:rPr>
        <w:instrText xml:space="preserve"> \* </w:instrText>
      </w:r>
      <w:r w:rsidR="00137B69">
        <w:instrText>MERGEFORMAT</w:instrText>
      </w:r>
      <w:r w:rsidR="00137B69" w:rsidRPr="006D2328">
        <w:rPr>
          <w:lang w:val="ru-RU"/>
        </w:rPr>
        <w:instrText xml:space="preserve"> </w:instrText>
      </w:r>
      <w:r w:rsidR="004D1896" w:rsidRPr="00137B69">
        <w:fldChar w:fldCharType="separate"/>
      </w:r>
      <w:r w:rsidR="004F4B2E" w:rsidRPr="004F4B2E">
        <w:rPr>
          <w:lang w:val="ru-RU"/>
        </w:rPr>
        <w:t>4</w:t>
      </w:r>
      <w:r w:rsidR="004D1896" w:rsidRPr="00137B69">
        <w:fldChar w:fldCharType="end"/>
      </w:r>
      <w:r w:rsidR="004D1896" w:rsidRPr="006D2328">
        <w:rPr>
          <w:lang w:val="ru-RU"/>
        </w:rPr>
        <w:t xml:space="preserve"> </w:t>
      </w:r>
      <w:r w:rsidR="000E4202">
        <w:rPr>
          <w:lang w:val="ru-RU"/>
        </w:rPr>
        <w:t>выше</w:t>
      </w:r>
      <w:r w:rsidR="004D1896" w:rsidRPr="006D2328">
        <w:rPr>
          <w:lang w:val="ru-RU"/>
        </w:rPr>
        <w:t>)</w:t>
      </w:r>
      <w:r w:rsidR="003C09E0" w:rsidRPr="006D2328">
        <w:rPr>
          <w:lang w:val="ru-RU"/>
        </w:rPr>
        <w:t xml:space="preserve">, </w:t>
      </w:r>
      <w:r w:rsidR="006D2328">
        <w:rPr>
          <w:lang w:val="ru-RU"/>
        </w:rPr>
        <w:t xml:space="preserve">в связи с этой конкретной международной заявкой </w:t>
      </w:r>
      <w:r w:rsidR="006D2328" w:rsidRPr="006D2328">
        <w:rPr>
          <w:lang w:val="ru-RU"/>
        </w:rPr>
        <w:t xml:space="preserve">Международный поисковый орган </w:t>
      </w:r>
      <w:r w:rsidR="006D2328">
        <w:rPr>
          <w:lang w:val="ru-RU"/>
        </w:rPr>
        <w:t xml:space="preserve">провел соответствующий поиск, и впоследствии она была опубликована </w:t>
      </w:r>
      <w:r w:rsidR="000E6B3F" w:rsidRPr="006D2328">
        <w:rPr>
          <w:lang w:val="ru-RU"/>
        </w:rPr>
        <w:t>Международн</w:t>
      </w:r>
      <w:r w:rsidR="006D2328">
        <w:rPr>
          <w:lang w:val="ru-RU"/>
        </w:rPr>
        <w:t>ым</w:t>
      </w:r>
      <w:r w:rsidR="000E6B3F" w:rsidRPr="006D2328">
        <w:rPr>
          <w:lang w:val="ru-RU"/>
        </w:rPr>
        <w:t xml:space="preserve"> бюро</w:t>
      </w:r>
      <w:r w:rsidR="00263A34" w:rsidRPr="006D2328">
        <w:rPr>
          <w:lang w:val="ru-RU"/>
        </w:rPr>
        <w:t>.</w:t>
      </w:r>
    </w:p>
    <w:p w14:paraId="43442C31" w14:textId="3DB9FEC2" w:rsidR="0010073B" w:rsidRPr="00137B69" w:rsidRDefault="000E4202" w:rsidP="00352132">
      <w:pPr>
        <w:pStyle w:val="ONUME"/>
        <w:keepLines/>
      </w:pPr>
      <w:bookmarkStart w:id="7" w:name="_Ref512868014"/>
      <w:r>
        <w:rPr>
          <w:lang w:val="ru-RU"/>
        </w:rPr>
        <w:lastRenderedPageBreak/>
        <w:t>После</w:t>
      </w:r>
      <w:r w:rsidRPr="000E4202">
        <w:rPr>
          <w:lang w:val="ru-RU"/>
        </w:rPr>
        <w:t xml:space="preserve"> </w:t>
      </w:r>
      <w:r>
        <w:rPr>
          <w:lang w:val="ru-RU"/>
        </w:rPr>
        <w:t>появления</w:t>
      </w:r>
      <w:r w:rsidRPr="000E4202">
        <w:rPr>
          <w:lang w:val="ru-RU"/>
        </w:rPr>
        <w:t xml:space="preserve"> </w:t>
      </w:r>
      <w:r>
        <w:rPr>
          <w:lang w:val="ru-RU"/>
        </w:rPr>
        <w:t>в</w:t>
      </w:r>
      <w:r w:rsidRPr="000E4202">
        <w:rPr>
          <w:lang w:val="ru-RU"/>
        </w:rPr>
        <w:t xml:space="preserve"> </w:t>
      </w:r>
      <w:r>
        <w:rPr>
          <w:lang w:val="ru-RU"/>
        </w:rPr>
        <w:t>средствах</w:t>
      </w:r>
      <w:r w:rsidRPr="000E4202">
        <w:rPr>
          <w:lang w:val="ru-RU"/>
        </w:rPr>
        <w:t xml:space="preserve"> </w:t>
      </w:r>
      <w:r>
        <w:rPr>
          <w:lang w:val="ru-RU"/>
        </w:rPr>
        <w:t>массовой</w:t>
      </w:r>
      <w:r w:rsidRPr="000E4202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0E4202">
        <w:rPr>
          <w:lang w:val="ru-RU"/>
        </w:rPr>
        <w:t xml:space="preserve"> </w:t>
      </w:r>
      <w:r>
        <w:rPr>
          <w:lang w:val="ru-RU"/>
        </w:rPr>
        <w:t>сообщений</w:t>
      </w:r>
      <w:r w:rsidRPr="000E4202">
        <w:rPr>
          <w:lang w:val="ru-RU"/>
        </w:rPr>
        <w:t xml:space="preserve"> </w:t>
      </w:r>
      <w:r>
        <w:rPr>
          <w:lang w:val="ru-RU"/>
        </w:rPr>
        <w:t>о</w:t>
      </w:r>
      <w:r w:rsidRPr="000E4202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0E4202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0E4202">
        <w:rPr>
          <w:lang w:val="ru-RU"/>
        </w:rPr>
        <w:t xml:space="preserve"> </w:t>
      </w:r>
      <w:r>
        <w:rPr>
          <w:lang w:val="ru-RU"/>
        </w:rPr>
        <w:t>заявки</w:t>
      </w:r>
      <w:r w:rsidRPr="000E4202">
        <w:rPr>
          <w:lang w:val="ru-RU"/>
        </w:rPr>
        <w:t xml:space="preserve">, </w:t>
      </w:r>
      <w:r>
        <w:rPr>
          <w:lang w:val="ru-RU"/>
        </w:rPr>
        <w:t>связанной</w:t>
      </w:r>
      <w:r w:rsidRPr="000E4202">
        <w:rPr>
          <w:lang w:val="ru-RU"/>
        </w:rPr>
        <w:t xml:space="preserve"> </w:t>
      </w:r>
      <w:r>
        <w:rPr>
          <w:lang w:val="ru-RU"/>
        </w:rPr>
        <w:t>с</w:t>
      </w:r>
      <w:r w:rsidR="0010073B" w:rsidRPr="000E4202">
        <w:rPr>
          <w:lang w:val="ru-RU"/>
        </w:rPr>
        <w:t xml:space="preserve"> </w:t>
      </w:r>
      <w:r w:rsidRPr="000E4202">
        <w:rPr>
          <w:lang w:val="ru-RU"/>
        </w:rPr>
        <w:t>КНДР</w:t>
      </w:r>
      <w:r w:rsidR="0010073B" w:rsidRPr="000E4202">
        <w:rPr>
          <w:lang w:val="ru-RU"/>
        </w:rPr>
        <w:t xml:space="preserve">, </w:t>
      </w:r>
      <w:r>
        <w:rPr>
          <w:lang w:val="ru-RU"/>
        </w:rPr>
        <w:t>Группа экспертов провела расследование этого вопроса</w:t>
      </w:r>
      <w:r w:rsidR="00A1090D" w:rsidRPr="000E4202">
        <w:rPr>
          <w:lang w:val="ru-RU"/>
        </w:rPr>
        <w:t xml:space="preserve">.  </w:t>
      </w:r>
      <w:r>
        <w:rPr>
          <w:lang w:val="ru-RU"/>
        </w:rPr>
        <w:t>В</w:t>
      </w:r>
      <w:r w:rsidRPr="000E4202">
        <w:rPr>
          <w:lang w:val="ru-RU"/>
        </w:rPr>
        <w:t xml:space="preserve"> </w:t>
      </w:r>
      <w:r>
        <w:rPr>
          <w:lang w:val="ru-RU"/>
        </w:rPr>
        <w:t>своем</w:t>
      </w:r>
      <w:r w:rsidRPr="000E4202">
        <w:rPr>
          <w:lang w:val="ru-RU"/>
        </w:rPr>
        <w:t xml:space="preserve"> </w:t>
      </w:r>
      <w:r>
        <w:rPr>
          <w:lang w:val="ru-RU"/>
        </w:rPr>
        <w:t>заключительном</w:t>
      </w:r>
      <w:r w:rsidRPr="000E4202">
        <w:rPr>
          <w:lang w:val="ru-RU"/>
        </w:rPr>
        <w:t xml:space="preserve"> </w:t>
      </w:r>
      <w:r>
        <w:rPr>
          <w:lang w:val="ru-RU"/>
        </w:rPr>
        <w:t>докладе</w:t>
      </w:r>
      <w:r w:rsidR="00F15037" w:rsidRPr="00137B69">
        <w:rPr>
          <w:rStyle w:val="FootnoteReference"/>
        </w:rPr>
        <w:footnoteReference w:id="5"/>
      </w:r>
      <w:r w:rsidR="004E18D5" w:rsidRPr="000E4202">
        <w:rPr>
          <w:lang w:val="ru-RU"/>
        </w:rPr>
        <w:t xml:space="preserve"> </w:t>
      </w:r>
      <w:r>
        <w:rPr>
          <w:lang w:val="ru-RU"/>
        </w:rPr>
        <w:t>Группа отметила, что при получении и оформлении соответствующей международной заявки ВОИС действовала в соответствии с положениями</w:t>
      </w:r>
      <w:r w:rsidR="0010073B" w:rsidRPr="000E4202">
        <w:rPr>
          <w:lang w:val="ru-RU"/>
        </w:rPr>
        <w:t xml:space="preserve"> </w:t>
      </w:r>
      <w:r w:rsidR="003C09E0" w:rsidRPr="00137B69">
        <w:t>PCT</w:t>
      </w:r>
      <w:r w:rsidR="004D1896" w:rsidRPr="000E4202">
        <w:rPr>
          <w:lang w:val="ru-RU"/>
        </w:rPr>
        <w:t xml:space="preserve">.  </w:t>
      </w:r>
      <w:r>
        <w:rPr>
          <w:lang w:val="ru-RU"/>
        </w:rPr>
        <w:t>В</w:t>
      </w:r>
      <w:r w:rsidRPr="000E4202">
        <w:rPr>
          <w:lang w:val="ru-RU"/>
        </w:rPr>
        <w:t xml:space="preserve"> </w:t>
      </w:r>
      <w:r>
        <w:rPr>
          <w:lang w:val="ru-RU"/>
        </w:rPr>
        <w:t>докладе</w:t>
      </w:r>
      <w:r w:rsidR="004D1896" w:rsidRPr="000E4202">
        <w:rPr>
          <w:lang w:val="ru-RU"/>
        </w:rPr>
        <w:t xml:space="preserve">, </w:t>
      </w:r>
      <w:r>
        <w:rPr>
          <w:lang w:val="ru-RU"/>
        </w:rPr>
        <w:t>однако</w:t>
      </w:r>
      <w:r w:rsidR="0010073B" w:rsidRPr="000E4202">
        <w:rPr>
          <w:lang w:val="ru-RU"/>
        </w:rPr>
        <w:t xml:space="preserve">, </w:t>
      </w:r>
      <w:r>
        <w:rPr>
          <w:lang w:val="ru-RU"/>
        </w:rPr>
        <w:t>были</w:t>
      </w:r>
      <w:r w:rsidRPr="000E4202">
        <w:rPr>
          <w:lang w:val="ru-RU"/>
        </w:rPr>
        <w:t xml:space="preserve"> </w:t>
      </w:r>
      <w:r>
        <w:rPr>
          <w:lang w:val="ru-RU"/>
        </w:rPr>
        <w:t>вынесены</w:t>
      </w:r>
      <w:r w:rsidRPr="000E4202">
        <w:rPr>
          <w:lang w:val="ru-RU"/>
        </w:rPr>
        <w:t xml:space="preserve"> </w:t>
      </w:r>
      <w:r>
        <w:rPr>
          <w:lang w:val="ru-RU"/>
        </w:rPr>
        <w:t>три</w:t>
      </w:r>
      <w:r w:rsidRPr="000E4202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0E4202">
        <w:rPr>
          <w:lang w:val="ru-RU"/>
        </w:rPr>
        <w:t xml:space="preserve"> </w:t>
      </w:r>
      <w:r>
        <w:rPr>
          <w:lang w:val="ru-RU"/>
        </w:rPr>
        <w:t>в</w:t>
      </w:r>
      <w:r w:rsidRPr="000E4202">
        <w:rPr>
          <w:lang w:val="ru-RU"/>
        </w:rPr>
        <w:t xml:space="preserve"> </w:t>
      </w:r>
      <w:r>
        <w:rPr>
          <w:lang w:val="ru-RU"/>
        </w:rPr>
        <w:t>отношении</w:t>
      </w:r>
      <w:r w:rsidRPr="000E4202">
        <w:rPr>
          <w:lang w:val="ru-RU"/>
        </w:rPr>
        <w:t xml:space="preserve"> </w:t>
      </w:r>
      <w:r>
        <w:rPr>
          <w:lang w:val="ru-RU"/>
        </w:rPr>
        <w:t>оформления</w:t>
      </w:r>
      <w:r w:rsidRPr="000E4202">
        <w:rPr>
          <w:lang w:val="ru-RU"/>
        </w:rPr>
        <w:t xml:space="preserve"> </w:t>
      </w:r>
      <w:r>
        <w:rPr>
          <w:lang w:val="ru-RU"/>
        </w:rPr>
        <w:t>патентных</w:t>
      </w:r>
      <w:r w:rsidRPr="000E4202">
        <w:rPr>
          <w:lang w:val="ru-RU"/>
        </w:rPr>
        <w:t xml:space="preserve"> </w:t>
      </w:r>
      <w:r>
        <w:rPr>
          <w:lang w:val="ru-RU"/>
        </w:rPr>
        <w:t>заявок</w:t>
      </w:r>
      <w:r w:rsidRPr="000E4202">
        <w:rPr>
          <w:lang w:val="ru-RU"/>
        </w:rPr>
        <w:t xml:space="preserve">, </w:t>
      </w:r>
      <w:r>
        <w:rPr>
          <w:lang w:val="ru-RU"/>
        </w:rPr>
        <w:t>имеющих</w:t>
      </w:r>
      <w:r w:rsidRPr="000E4202">
        <w:rPr>
          <w:lang w:val="ru-RU"/>
        </w:rPr>
        <w:t xml:space="preserve"> </w:t>
      </w:r>
      <w:r>
        <w:rPr>
          <w:lang w:val="ru-RU"/>
        </w:rPr>
        <w:t>отношение</w:t>
      </w:r>
      <w:r w:rsidRPr="000E4202">
        <w:rPr>
          <w:lang w:val="ru-RU"/>
        </w:rPr>
        <w:t xml:space="preserve"> </w:t>
      </w:r>
      <w:r>
        <w:rPr>
          <w:lang w:val="ru-RU"/>
        </w:rPr>
        <w:t>к</w:t>
      </w:r>
      <w:r w:rsidRPr="000E4202">
        <w:rPr>
          <w:lang w:val="ru-RU"/>
        </w:rPr>
        <w:t xml:space="preserve"> КНДР</w:t>
      </w:r>
      <w:r w:rsidR="002B2EF5" w:rsidRPr="000E4202">
        <w:rPr>
          <w:lang w:val="ru-RU"/>
        </w:rPr>
        <w:t xml:space="preserve">, </w:t>
      </w:r>
      <w:r>
        <w:rPr>
          <w:lang w:val="ru-RU"/>
        </w:rPr>
        <w:t>из которых две адресованы</w:t>
      </w:r>
      <w:r w:rsidR="0010073B" w:rsidRPr="000E4202">
        <w:rPr>
          <w:lang w:val="ru-RU"/>
        </w:rPr>
        <w:t xml:space="preserve"> </w:t>
      </w:r>
      <w:r w:rsidRPr="000E4202">
        <w:rPr>
          <w:lang w:val="ru-RU"/>
        </w:rPr>
        <w:t>ВОИС</w:t>
      </w:r>
      <w:r>
        <w:rPr>
          <w:lang w:val="ru-RU"/>
        </w:rPr>
        <w:t>, а одна – государствам-членам как таковым</w:t>
      </w:r>
      <w:r w:rsidR="00E75412" w:rsidRPr="000E4202">
        <w:rPr>
          <w:lang w:val="ru-RU"/>
        </w:rPr>
        <w:t xml:space="preserve">.  </w:t>
      </w:r>
      <w:r w:rsidR="00C51DF3">
        <w:rPr>
          <w:lang w:val="ru-RU"/>
        </w:rPr>
        <w:t>Рекомендации касались следующего</w:t>
      </w:r>
      <w:r w:rsidR="0010073B" w:rsidRPr="00137B69">
        <w:t>:</w:t>
      </w:r>
      <w:bookmarkEnd w:id="7"/>
    </w:p>
    <w:p w14:paraId="29602028" w14:textId="589C5D48" w:rsidR="0010073B" w:rsidRPr="00C51DF3" w:rsidRDefault="00C51DF3" w:rsidP="005F4438">
      <w:pPr>
        <w:pStyle w:val="ONUME"/>
        <w:numPr>
          <w:ilvl w:val="1"/>
          <w:numId w:val="5"/>
        </w:numPr>
        <w:rPr>
          <w:lang w:val="ru-RU"/>
        </w:rPr>
      </w:pPr>
      <w:r w:rsidRPr="00C51DF3">
        <w:rPr>
          <w:lang w:val="ru-RU"/>
        </w:rPr>
        <w:t>«</w:t>
      </w:r>
      <w:r w:rsidR="000E4202" w:rsidRPr="00C51DF3">
        <w:rPr>
          <w:lang w:val="ru-RU"/>
        </w:rPr>
        <w:t>ВОИС</w:t>
      </w:r>
      <w:r w:rsidRPr="00C51DF3">
        <w:rPr>
          <w:lang w:val="ru-RU"/>
        </w:rPr>
        <w:t xml:space="preserve"> [</w:t>
      </w:r>
      <w:r>
        <w:rPr>
          <w:lang w:val="ru-RU"/>
        </w:rPr>
        <w:t>следует</w:t>
      </w:r>
      <w:r w:rsidRPr="00C51DF3">
        <w:rPr>
          <w:lang w:val="ru-RU"/>
        </w:rPr>
        <w:t>]</w:t>
      </w:r>
      <w:r w:rsidR="005F4438" w:rsidRPr="00C51DF3">
        <w:rPr>
          <w:lang w:val="ru-RU"/>
        </w:rPr>
        <w:t xml:space="preserve"> </w:t>
      </w:r>
      <w:r>
        <w:rPr>
          <w:lang w:val="ru-RU"/>
        </w:rPr>
        <w:t>информировать</w:t>
      </w:r>
      <w:r w:rsidRPr="00C51DF3">
        <w:rPr>
          <w:lang w:val="ru-RU"/>
        </w:rPr>
        <w:t xml:space="preserve"> </w:t>
      </w:r>
      <w:r>
        <w:rPr>
          <w:lang w:val="ru-RU"/>
        </w:rPr>
        <w:t>Комитет</w:t>
      </w:r>
      <w:r w:rsidR="005F4438" w:rsidRPr="00C51DF3">
        <w:rPr>
          <w:lang w:val="ru-RU"/>
        </w:rPr>
        <w:t xml:space="preserve"> </w:t>
      </w:r>
      <w:r w:rsidR="00E75412" w:rsidRPr="00C51DF3">
        <w:rPr>
          <w:lang w:val="ru-RU"/>
        </w:rPr>
        <w:t xml:space="preserve">[1718] </w:t>
      </w:r>
      <w:r w:rsidRPr="00C51DF3">
        <w:rPr>
          <w:szCs w:val="22"/>
          <w:lang w:val="ru-RU"/>
        </w:rPr>
        <w:t>о будущих патентных заявках Корейской Народно-Демократической Республики,</w:t>
      </w:r>
      <w:r w:rsidRPr="00C51DF3">
        <w:rPr>
          <w:sz w:val="20"/>
          <w:lang w:val="ru-RU"/>
        </w:rPr>
        <w:t xml:space="preserve"> </w:t>
      </w:r>
      <w:r w:rsidRPr="00C51DF3">
        <w:rPr>
          <w:lang w:val="ru-RU"/>
        </w:rPr>
        <w:t>касающихся любых предметов, веществ или технологий, которые запре</w:t>
      </w:r>
      <w:r>
        <w:rPr>
          <w:lang w:val="ru-RU"/>
        </w:rPr>
        <w:t>щены</w:t>
      </w:r>
      <w:r w:rsidRPr="00C51DF3">
        <w:rPr>
          <w:lang w:val="ru-RU"/>
        </w:rPr>
        <w:t xml:space="preserve"> </w:t>
      </w:r>
      <w:r>
        <w:rPr>
          <w:lang w:val="ru-RU"/>
        </w:rPr>
        <w:t>резолюциями</w:t>
      </w:r>
      <w:r w:rsidRPr="00C51DF3">
        <w:rPr>
          <w:lang w:val="ru-RU"/>
        </w:rPr>
        <w:t xml:space="preserve">» </w:t>
      </w:r>
      <w:r w:rsidR="005F4438" w:rsidRPr="00C51DF3">
        <w:rPr>
          <w:lang w:val="ru-RU"/>
        </w:rPr>
        <w:t>(</w:t>
      </w:r>
      <w:r w:rsidR="000E4202">
        <w:rPr>
          <w:lang w:val="ru-RU"/>
        </w:rPr>
        <w:t>пункт</w:t>
      </w:r>
      <w:r w:rsidR="005F4438" w:rsidRPr="00C51DF3">
        <w:rPr>
          <w:lang w:val="ru-RU"/>
        </w:rPr>
        <w:t xml:space="preserve"> 28 </w:t>
      </w:r>
      <w:r w:rsidR="000E4202">
        <w:rPr>
          <w:lang w:val="ru-RU"/>
        </w:rPr>
        <w:t>документа</w:t>
      </w:r>
      <w:r w:rsidR="005F4438" w:rsidRPr="00C51DF3">
        <w:rPr>
          <w:lang w:val="ru-RU"/>
        </w:rPr>
        <w:t xml:space="preserve"> </w:t>
      </w:r>
      <w:r w:rsidR="005F4438" w:rsidRPr="00137B69">
        <w:t>S</w:t>
      </w:r>
      <w:r w:rsidR="005F4438" w:rsidRPr="00C51DF3">
        <w:rPr>
          <w:lang w:val="ru-RU"/>
        </w:rPr>
        <w:t>/2018/171)</w:t>
      </w:r>
      <w:r w:rsidR="0010073B" w:rsidRPr="00C51DF3">
        <w:rPr>
          <w:lang w:val="ru-RU"/>
        </w:rPr>
        <w:t>;</w:t>
      </w:r>
    </w:p>
    <w:p w14:paraId="67BE5587" w14:textId="4DB1FF1C" w:rsidR="0010073B" w:rsidRPr="00C51DF3" w:rsidRDefault="00C51DF3" w:rsidP="005F4438">
      <w:pPr>
        <w:pStyle w:val="ONUME"/>
        <w:numPr>
          <w:ilvl w:val="1"/>
          <w:numId w:val="5"/>
        </w:numPr>
        <w:rPr>
          <w:lang w:val="ru-RU"/>
        </w:rPr>
      </w:pPr>
      <w:r w:rsidRPr="00C51DF3">
        <w:rPr>
          <w:lang w:val="ru-RU"/>
        </w:rPr>
        <w:t>«</w:t>
      </w:r>
      <w:r w:rsidR="000E4202" w:rsidRPr="00C51DF3">
        <w:rPr>
          <w:lang w:val="ru-RU"/>
        </w:rPr>
        <w:t>ВОИС</w:t>
      </w:r>
      <w:r w:rsidR="005F4438" w:rsidRPr="00C51DF3">
        <w:rPr>
          <w:lang w:val="ru-RU"/>
        </w:rPr>
        <w:t xml:space="preserve"> </w:t>
      </w:r>
      <w:r w:rsidRPr="00C51DF3">
        <w:rPr>
          <w:lang w:val="ru-RU"/>
        </w:rPr>
        <w:t>[</w:t>
      </w:r>
      <w:r>
        <w:rPr>
          <w:lang w:val="ru-RU"/>
        </w:rPr>
        <w:t>следует</w:t>
      </w:r>
      <w:r w:rsidRPr="00C51DF3">
        <w:rPr>
          <w:lang w:val="ru-RU"/>
        </w:rPr>
        <w:t xml:space="preserve">] </w:t>
      </w:r>
      <w:r w:rsidRPr="00C51DF3">
        <w:rPr>
          <w:szCs w:val="22"/>
          <w:lang w:val="ru-RU"/>
        </w:rPr>
        <w:t>добавить в форму заявки обязательную графу для указания принадлежности изобретателей из Корейской Народно-Демократической Республики, включая соответствующие адреса, номера телефонов и факсов и государственное министерство или ведомство, к которому они относятся</w:t>
      </w:r>
      <w:r>
        <w:rPr>
          <w:szCs w:val="22"/>
          <w:lang w:val="ru-RU"/>
        </w:rPr>
        <w:t>»</w:t>
      </w:r>
      <w:r w:rsidRPr="00C51DF3">
        <w:rPr>
          <w:sz w:val="20"/>
          <w:lang w:val="ru-RU"/>
        </w:rPr>
        <w:t xml:space="preserve"> </w:t>
      </w:r>
      <w:r w:rsidR="005F4438" w:rsidRPr="00C51DF3">
        <w:rPr>
          <w:lang w:val="ru-RU"/>
        </w:rPr>
        <w:t>(</w:t>
      </w:r>
      <w:r w:rsidR="000E4202">
        <w:rPr>
          <w:lang w:val="ru-RU"/>
        </w:rPr>
        <w:t>там</w:t>
      </w:r>
      <w:r w:rsidR="000E4202" w:rsidRPr="00C51DF3">
        <w:rPr>
          <w:lang w:val="ru-RU"/>
        </w:rPr>
        <w:t xml:space="preserve"> </w:t>
      </w:r>
      <w:r w:rsidR="000E4202">
        <w:rPr>
          <w:lang w:val="ru-RU"/>
        </w:rPr>
        <w:t>же</w:t>
      </w:r>
      <w:r w:rsidR="005F4438" w:rsidRPr="00C51DF3">
        <w:rPr>
          <w:lang w:val="ru-RU"/>
        </w:rPr>
        <w:t xml:space="preserve">, </w:t>
      </w:r>
      <w:r w:rsidR="000E4202">
        <w:rPr>
          <w:lang w:val="ru-RU"/>
        </w:rPr>
        <w:t>пункт</w:t>
      </w:r>
      <w:r w:rsidR="005F4438" w:rsidRPr="00C51DF3">
        <w:rPr>
          <w:lang w:val="ru-RU"/>
        </w:rPr>
        <w:t xml:space="preserve"> 29)</w:t>
      </w:r>
      <w:r w:rsidR="0010073B" w:rsidRPr="00C51DF3">
        <w:rPr>
          <w:lang w:val="ru-RU"/>
        </w:rPr>
        <w:t xml:space="preserve">;  </w:t>
      </w:r>
      <w:r>
        <w:rPr>
          <w:lang w:val="ru-RU"/>
        </w:rPr>
        <w:t>и</w:t>
      </w:r>
    </w:p>
    <w:p w14:paraId="0BE40253" w14:textId="0EFEA834" w:rsidR="0010073B" w:rsidRPr="00C51DF3" w:rsidRDefault="00C51DF3" w:rsidP="00263A34">
      <w:pPr>
        <w:pStyle w:val="ONUME"/>
        <w:keepLines/>
        <w:numPr>
          <w:ilvl w:val="1"/>
          <w:numId w:val="5"/>
        </w:numPr>
        <w:ind w:left="562"/>
        <w:rPr>
          <w:lang w:val="ru-RU"/>
        </w:rPr>
      </w:pPr>
      <w:bookmarkStart w:id="8" w:name="_Ref508970142"/>
      <w:r>
        <w:rPr>
          <w:lang w:val="ru-RU"/>
        </w:rPr>
        <w:t>«</w:t>
      </w:r>
      <w:r w:rsidRPr="00C51DF3">
        <w:rPr>
          <w:szCs w:val="22"/>
          <w:lang w:val="ru-RU"/>
        </w:rPr>
        <w:t xml:space="preserve">государствам-членам </w:t>
      </w:r>
      <w:r w:rsidRPr="00C51DF3">
        <w:rPr>
          <w:lang w:val="ru-RU"/>
        </w:rPr>
        <w:t>[</w:t>
      </w:r>
      <w:r>
        <w:rPr>
          <w:lang w:val="ru-RU"/>
        </w:rPr>
        <w:t>следует</w:t>
      </w:r>
      <w:r w:rsidRPr="00C51DF3">
        <w:rPr>
          <w:lang w:val="ru-RU"/>
        </w:rPr>
        <w:t>]</w:t>
      </w:r>
      <w:r>
        <w:rPr>
          <w:lang w:val="ru-RU"/>
        </w:rPr>
        <w:t xml:space="preserve"> </w:t>
      </w:r>
      <w:r w:rsidRPr="00C51DF3">
        <w:rPr>
          <w:szCs w:val="22"/>
          <w:lang w:val="ru-RU"/>
        </w:rPr>
        <w:t>обеспечить, чтобы их патентные бюро проверили, нет ли среди зарегистрированных ими заявителей и изобретателей лиц, внесенных в перечень, с тем чтобы гарантировать, что сборы, полученные за оформление патентной заявки, не нарушают соответствующих финансовых положений резолюций</w:t>
      </w:r>
      <w:r>
        <w:rPr>
          <w:szCs w:val="22"/>
          <w:lang w:val="ru-RU"/>
        </w:rPr>
        <w:t>»</w:t>
      </w:r>
      <w:r w:rsidRPr="00C51DF3">
        <w:rPr>
          <w:sz w:val="20"/>
          <w:lang w:val="ru-RU"/>
        </w:rPr>
        <w:t xml:space="preserve"> </w:t>
      </w:r>
      <w:r w:rsidR="00E75412" w:rsidRPr="00C51DF3">
        <w:rPr>
          <w:lang w:val="ru-RU"/>
        </w:rPr>
        <w:t>(</w:t>
      </w:r>
      <w:r w:rsidR="000E4202">
        <w:rPr>
          <w:lang w:val="ru-RU"/>
        </w:rPr>
        <w:t>там</w:t>
      </w:r>
      <w:r w:rsidR="000E4202" w:rsidRPr="00C51DF3">
        <w:rPr>
          <w:lang w:val="ru-RU"/>
        </w:rPr>
        <w:t xml:space="preserve"> </w:t>
      </w:r>
      <w:r w:rsidR="000E4202">
        <w:rPr>
          <w:lang w:val="ru-RU"/>
        </w:rPr>
        <w:t>же</w:t>
      </w:r>
      <w:r w:rsidR="00E75412" w:rsidRPr="00C51DF3">
        <w:rPr>
          <w:lang w:val="ru-RU"/>
        </w:rPr>
        <w:t xml:space="preserve">, </w:t>
      </w:r>
      <w:r w:rsidR="000E4202">
        <w:rPr>
          <w:lang w:val="ru-RU"/>
        </w:rPr>
        <w:t>пункт</w:t>
      </w:r>
      <w:r w:rsidR="00E75412" w:rsidRPr="00C51DF3">
        <w:rPr>
          <w:lang w:val="ru-RU"/>
        </w:rPr>
        <w:t xml:space="preserve"> 30)</w:t>
      </w:r>
      <w:r w:rsidR="0010073B" w:rsidRPr="00C51DF3">
        <w:rPr>
          <w:lang w:val="ru-RU"/>
        </w:rPr>
        <w:t>.</w:t>
      </w:r>
      <w:bookmarkEnd w:id="8"/>
    </w:p>
    <w:p w14:paraId="4539DB4E" w14:textId="070D6BE4" w:rsidR="00E268FE" w:rsidRPr="00F50959" w:rsidRDefault="00F50959" w:rsidP="00E268FE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Следует</w:t>
      </w:r>
      <w:r w:rsidRPr="00F5095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отметить</w:t>
      </w:r>
      <w:r w:rsidRPr="00F5095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 указанные выше рекомендации, хотя они и были изложены в докладе, не были включены в приложение 104 к докладу</w:t>
      </w:r>
      <w:r w:rsidR="00E75412" w:rsidRPr="00F5095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 котором резюмируются общие рекомендации</w:t>
      </w:r>
      <w:r w:rsidR="006D217C" w:rsidRPr="00F50959">
        <w:rPr>
          <w:szCs w:val="22"/>
          <w:lang w:val="ru-RU"/>
        </w:rPr>
        <w:t>.</w:t>
      </w:r>
    </w:p>
    <w:bookmarkEnd w:id="6"/>
    <w:p w14:paraId="579F1F2B" w14:textId="3D47FB5E" w:rsidR="00292653" w:rsidRPr="00320F2A" w:rsidRDefault="00320F2A" w:rsidP="001B3A3D">
      <w:pPr>
        <w:pStyle w:val="Heading1"/>
        <w:keepNext w:val="0"/>
        <w:keepLines/>
        <w:rPr>
          <w:lang w:val="ru-RU"/>
        </w:rPr>
      </w:pPr>
      <w:r>
        <w:rPr>
          <w:lang w:val="ru-RU"/>
        </w:rPr>
        <w:t>вопросы</w:t>
      </w:r>
    </w:p>
    <w:p w14:paraId="0E7B9AAD" w14:textId="0DE78D17" w:rsidR="002B2EF5" w:rsidRPr="006D2328" w:rsidRDefault="006D2328" w:rsidP="001B3A3D">
      <w:pPr>
        <w:pStyle w:val="ONUME"/>
        <w:keepLines/>
        <w:rPr>
          <w:lang w:val="ru-RU"/>
        </w:rPr>
      </w:pPr>
      <w:r>
        <w:rPr>
          <w:lang w:val="ru-RU"/>
        </w:rPr>
        <w:t>Рекомендации</w:t>
      </w:r>
      <w:r w:rsidRPr="006D2328">
        <w:rPr>
          <w:lang w:val="ru-RU"/>
        </w:rPr>
        <w:t xml:space="preserve">, </w:t>
      </w:r>
      <w:r>
        <w:rPr>
          <w:lang w:val="ru-RU"/>
        </w:rPr>
        <w:t>вынесенные</w:t>
      </w:r>
      <w:r w:rsidR="002B2EF5" w:rsidRPr="006D2328">
        <w:rPr>
          <w:lang w:val="ru-RU"/>
        </w:rPr>
        <w:t xml:space="preserve"> </w:t>
      </w:r>
      <w:r w:rsidR="00320F2A" w:rsidRPr="006D2328">
        <w:rPr>
          <w:lang w:val="ru-RU"/>
        </w:rPr>
        <w:t>Групп</w:t>
      </w:r>
      <w:r>
        <w:rPr>
          <w:lang w:val="ru-RU"/>
        </w:rPr>
        <w:t>ой</w:t>
      </w:r>
      <w:r w:rsidR="00320F2A" w:rsidRPr="006D2328">
        <w:rPr>
          <w:lang w:val="ru-RU"/>
        </w:rPr>
        <w:t xml:space="preserve"> экспертов</w:t>
      </w:r>
      <w:r w:rsidR="002B2EF5" w:rsidRPr="006D2328">
        <w:rPr>
          <w:lang w:val="ru-RU"/>
        </w:rPr>
        <w:t xml:space="preserve"> </w:t>
      </w:r>
      <w:r>
        <w:rPr>
          <w:lang w:val="ru-RU"/>
        </w:rPr>
        <w:t>в</w:t>
      </w:r>
      <w:r w:rsidRPr="006D2328">
        <w:rPr>
          <w:lang w:val="ru-RU"/>
        </w:rPr>
        <w:t xml:space="preserve"> </w:t>
      </w:r>
      <w:r>
        <w:rPr>
          <w:lang w:val="ru-RU"/>
        </w:rPr>
        <w:t>отношении</w:t>
      </w:r>
      <w:r w:rsidRPr="006D2328">
        <w:rPr>
          <w:lang w:val="ru-RU"/>
        </w:rPr>
        <w:t xml:space="preserve"> </w:t>
      </w:r>
      <w:r>
        <w:rPr>
          <w:lang w:val="ru-RU"/>
        </w:rPr>
        <w:t>обработки</w:t>
      </w:r>
      <w:r w:rsidRPr="006D2328">
        <w:rPr>
          <w:lang w:val="ru-RU"/>
        </w:rPr>
        <w:t xml:space="preserve"> </w:t>
      </w:r>
      <w:r>
        <w:rPr>
          <w:lang w:val="ru-RU"/>
        </w:rPr>
        <w:t>патентных заявок и адресованные как</w:t>
      </w:r>
      <w:r w:rsidR="002B2EF5" w:rsidRPr="006D2328">
        <w:rPr>
          <w:lang w:val="ru-RU"/>
        </w:rPr>
        <w:t xml:space="preserve"> </w:t>
      </w:r>
      <w:r w:rsidR="000E4202" w:rsidRPr="006D2328">
        <w:rPr>
          <w:lang w:val="ru-RU"/>
        </w:rPr>
        <w:t>ВОИС</w:t>
      </w:r>
      <w:r>
        <w:rPr>
          <w:lang w:val="ru-RU"/>
        </w:rPr>
        <w:t>, так и государствам-членам как таковым, ставят ряд вопросов</w:t>
      </w:r>
      <w:r w:rsidR="00203B4E" w:rsidRPr="006D2328">
        <w:rPr>
          <w:lang w:val="ru-RU"/>
        </w:rPr>
        <w:t xml:space="preserve">.  </w:t>
      </w:r>
      <w:r>
        <w:rPr>
          <w:color w:val="000000"/>
          <w:lang w:val="ru-RU"/>
        </w:rPr>
        <w:t>С</w:t>
      </w:r>
      <w:r w:rsidRPr="006D232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учетом</w:t>
      </w:r>
      <w:r w:rsidRPr="006D232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сферы</w:t>
      </w:r>
      <w:r w:rsidRPr="006D232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компетенции</w:t>
      </w:r>
      <w:r w:rsidR="00203B4E" w:rsidRPr="006D2328">
        <w:rPr>
          <w:color w:val="000000"/>
          <w:lang w:val="ru-RU"/>
        </w:rPr>
        <w:t xml:space="preserve"> </w:t>
      </w:r>
      <w:r w:rsidR="00320F2A" w:rsidRPr="006D2328">
        <w:rPr>
          <w:color w:val="000000"/>
          <w:lang w:val="ru-RU"/>
        </w:rPr>
        <w:t>Групп</w:t>
      </w:r>
      <w:r>
        <w:rPr>
          <w:color w:val="000000"/>
          <w:lang w:val="ru-RU"/>
        </w:rPr>
        <w:t>ы</w:t>
      </w:r>
      <w:r w:rsidR="00320F2A" w:rsidRPr="006D2328">
        <w:rPr>
          <w:color w:val="000000"/>
          <w:lang w:val="ru-RU"/>
        </w:rPr>
        <w:t xml:space="preserve"> экспертов</w:t>
      </w:r>
      <w:r w:rsidR="00203B4E" w:rsidRPr="006D232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эти рекомендации были сформулированы с точки зрения санкций в отношении </w:t>
      </w:r>
      <w:r w:rsidR="000E4202" w:rsidRPr="006D2328">
        <w:rPr>
          <w:color w:val="000000"/>
          <w:lang w:val="ru-RU"/>
        </w:rPr>
        <w:t>КНДР</w:t>
      </w:r>
      <w:r w:rsidR="00203B4E" w:rsidRPr="006D2328">
        <w:rPr>
          <w:color w:val="000000"/>
          <w:lang w:val="ru-RU"/>
        </w:rPr>
        <w:t xml:space="preserve">.  </w:t>
      </w:r>
      <w:r>
        <w:rPr>
          <w:color w:val="000000"/>
          <w:lang w:val="ru-RU"/>
        </w:rPr>
        <w:t>Вместе с тем их также необходимо рассматривать с точки зрения вводимых</w:t>
      </w:r>
      <w:r w:rsidR="00203B4E" w:rsidRPr="006D2328">
        <w:rPr>
          <w:color w:val="000000"/>
          <w:lang w:val="ru-RU"/>
        </w:rPr>
        <w:t xml:space="preserve"> </w:t>
      </w:r>
      <w:r w:rsidR="00320F2A" w:rsidRPr="006D2328">
        <w:rPr>
          <w:color w:val="000000"/>
          <w:lang w:val="ru-RU"/>
        </w:rPr>
        <w:t>Совет</w:t>
      </w:r>
      <w:r>
        <w:rPr>
          <w:color w:val="000000"/>
          <w:lang w:val="ru-RU"/>
        </w:rPr>
        <w:t>ом</w:t>
      </w:r>
      <w:r w:rsidR="00320F2A" w:rsidRPr="006D2328">
        <w:rPr>
          <w:color w:val="000000"/>
          <w:lang w:val="ru-RU"/>
        </w:rPr>
        <w:t xml:space="preserve"> Безопасности Организации Объединенных Наций</w:t>
      </w:r>
      <w:r w:rsidR="00203B4E" w:rsidRPr="006D232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санкций в более общем плане</w:t>
      </w:r>
      <w:r w:rsidR="00203B4E" w:rsidRPr="006D2328">
        <w:rPr>
          <w:color w:val="000000"/>
          <w:lang w:val="ru-RU"/>
        </w:rPr>
        <w:t xml:space="preserve">.  </w:t>
      </w:r>
      <w:r>
        <w:rPr>
          <w:color w:val="000000"/>
          <w:lang w:val="ru-RU"/>
        </w:rPr>
        <w:t>К числу вопросов, которые необходимо учитывать, относятся следующие</w:t>
      </w:r>
      <w:r w:rsidR="002B2EF5" w:rsidRPr="006D2328">
        <w:rPr>
          <w:lang w:val="ru-RU"/>
        </w:rPr>
        <w:t>:</w:t>
      </w:r>
    </w:p>
    <w:p w14:paraId="36E9A176" w14:textId="312B98DE" w:rsidR="002B2EF5" w:rsidRPr="00473198" w:rsidRDefault="006D2328" w:rsidP="001B3A3D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правовой</w:t>
      </w:r>
      <w:r w:rsidRPr="00473198">
        <w:rPr>
          <w:lang w:val="ru-RU"/>
        </w:rPr>
        <w:t xml:space="preserve"> </w:t>
      </w:r>
      <w:r>
        <w:rPr>
          <w:lang w:val="ru-RU"/>
        </w:rPr>
        <w:t>характер</w:t>
      </w:r>
      <w:r w:rsidRPr="00473198">
        <w:rPr>
          <w:lang w:val="ru-RU"/>
        </w:rPr>
        <w:t xml:space="preserve"> </w:t>
      </w:r>
      <w:r>
        <w:rPr>
          <w:lang w:val="ru-RU"/>
        </w:rPr>
        <w:t>рекомендаций</w:t>
      </w:r>
      <w:r w:rsidR="002B2EF5" w:rsidRPr="00473198">
        <w:rPr>
          <w:lang w:val="ru-RU"/>
        </w:rPr>
        <w:t xml:space="preserve"> </w:t>
      </w:r>
      <w:r w:rsidR="00320F2A" w:rsidRPr="00473198">
        <w:rPr>
          <w:lang w:val="ru-RU"/>
        </w:rPr>
        <w:t>Групп</w:t>
      </w:r>
      <w:r>
        <w:rPr>
          <w:lang w:val="ru-RU"/>
        </w:rPr>
        <w:t>ы</w:t>
      </w:r>
      <w:r w:rsidR="00320F2A" w:rsidRPr="00473198">
        <w:rPr>
          <w:lang w:val="ru-RU"/>
        </w:rPr>
        <w:t xml:space="preserve"> экспертов</w:t>
      </w:r>
      <w:r w:rsidR="008D3FF2" w:rsidRPr="00473198">
        <w:rPr>
          <w:lang w:val="ru-RU"/>
        </w:rPr>
        <w:t xml:space="preserve"> </w:t>
      </w:r>
      <w:r>
        <w:rPr>
          <w:lang w:val="ru-RU"/>
        </w:rPr>
        <w:t>касательно</w:t>
      </w:r>
      <w:r w:rsidRPr="00473198">
        <w:rPr>
          <w:lang w:val="ru-RU"/>
        </w:rPr>
        <w:t xml:space="preserve"> </w:t>
      </w:r>
      <w:r>
        <w:rPr>
          <w:lang w:val="ru-RU"/>
        </w:rPr>
        <w:t>обработки</w:t>
      </w:r>
      <w:r w:rsidRPr="00473198">
        <w:rPr>
          <w:lang w:val="ru-RU"/>
        </w:rPr>
        <w:t xml:space="preserve"> </w:t>
      </w:r>
      <w:r>
        <w:rPr>
          <w:lang w:val="ru-RU"/>
        </w:rPr>
        <w:t>патентных</w:t>
      </w:r>
      <w:r w:rsidRPr="00473198">
        <w:rPr>
          <w:lang w:val="ru-RU"/>
        </w:rPr>
        <w:t xml:space="preserve"> </w:t>
      </w:r>
      <w:r>
        <w:rPr>
          <w:lang w:val="ru-RU"/>
        </w:rPr>
        <w:t>заявок</w:t>
      </w:r>
      <w:r w:rsidR="00473198" w:rsidRPr="00473198">
        <w:rPr>
          <w:lang w:val="ru-RU"/>
        </w:rPr>
        <w:t xml:space="preserve"> </w:t>
      </w:r>
      <w:r w:rsidR="00473198">
        <w:rPr>
          <w:lang w:val="ru-RU"/>
        </w:rPr>
        <w:t>с</w:t>
      </w:r>
      <w:r w:rsidR="00473198" w:rsidRPr="00473198">
        <w:rPr>
          <w:lang w:val="ru-RU"/>
        </w:rPr>
        <w:t xml:space="preserve"> </w:t>
      </w:r>
      <w:r w:rsidR="00473198">
        <w:rPr>
          <w:lang w:val="ru-RU"/>
        </w:rPr>
        <w:t>учетом</w:t>
      </w:r>
      <w:r w:rsidR="00473198" w:rsidRPr="00473198">
        <w:rPr>
          <w:lang w:val="ru-RU"/>
        </w:rPr>
        <w:t xml:space="preserve"> </w:t>
      </w:r>
      <w:r w:rsidR="00473198">
        <w:rPr>
          <w:lang w:val="ru-RU"/>
        </w:rPr>
        <w:t>того</w:t>
      </w:r>
      <w:r w:rsidR="008D3FF2" w:rsidRPr="00473198">
        <w:rPr>
          <w:lang w:val="ru-RU"/>
        </w:rPr>
        <w:t xml:space="preserve">, </w:t>
      </w:r>
      <w:r w:rsidR="00473198">
        <w:rPr>
          <w:lang w:val="ru-RU"/>
        </w:rPr>
        <w:t>что</w:t>
      </w:r>
      <w:r w:rsidR="00473198" w:rsidRPr="00473198">
        <w:rPr>
          <w:lang w:val="ru-RU"/>
        </w:rPr>
        <w:t xml:space="preserve"> </w:t>
      </w:r>
      <w:r w:rsidR="00473198">
        <w:rPr>
          <w:lang w:val="ru-RU"/>
        </w:rPr>
        <w:t>соответствующие</w:t>
      </w:r>
      <w:r w:rsidR="00473198" w:rsidRPr="00473198">
        <w:rPr>
          <w:lang w:val="ru-RU"/>
        </w:rPr>
        <w:t xml:space="preserve"> </w:t>
      </w:r>
      <w:r w:rsidR="00473198">
        <w:rPr>
          <w:lang w:val="ru-RU"/>
        </w:rPr>
        <w:t>санкции</w:t>
      </w:r>
      <w:r w:rsidR="00473198" w:rsidRPr="00473198">
        <w:rPr>
          <w:lang w:val="ru-RU"/>
        </w:rPr>
        <w:t xml:space="preserve"> </w:t>
      </w:r>
      <w:r w:rsidR="00473198">
        <w:rPr>
          <w:lang w:val="ru-RU"/>
        </w:rPr>
        <w:t>ООН</w:t>
      </w:r>
      <w:r w:rsidR="00473198" w:rsidRPr="00473198">
        <w:rPr>
          <w:lang w:val="ru-RU"/>
        </w:rPr>
        <w:t xml:space="preserve">, </w:t>
      </w:r>
      <w:r w:rsidR="00473198">
        <w:rPr>
          <w:lang w:val="ru-RU"/>
        </w:rPr>
        <w:t>касающиеся</w:t>
      </w:r>
      <w:r w:rsidR="00473198" w:rsidRPr="00473198">
        <w:rPr>
          <w:lang w:val="ru-RU"/>
        </w:rPr>
        <w:t xml:space="preserve"> </w:t>
      </w:r>
      <w:r w:rsidR="000E4202" w:rsidRPr="00473198">
        <w:rPr>
          <w:lang w:val="ru-RU"/>
        </w:rPr>
        <w:t>КНДР</w:t>
      </w:r>
      <w:r w:rsidR="00473198" w:rsidRPr="00473198">
        <w:rPr>
          <w:lang w:val="ru-RU"/>
        </w:rPr>
        <w:t>,</w:t>
      </w:r>
      <w:r w:rsidR="0013053A" w:rsidRPr="00473198">
        <w:rPr>
          <w:lang w:val="ru-RU"/>
        </w:rPr>
        <w:t xml:space="preserve"> </w:t>
      </w:r>
      <w:r w:rsidR="00473198">
        <w:rPr>
          <w:lang w:val="ru-RU"/>
        </w:rPr>
        <w:t>недвусмысленно</w:t>
      </w:r>
      <w:r w:rsidR="00473198" w:rsidRPr="00473198">
        <w:rPr>
          <w:lang w:val="ru-RU"/>
        </w:rPr>
        <w:t xml:space="preserve"> </w:t>
      </w:r>
      <w:r w:rsidR="00473198">
        <w:rPr>
          <w:lang w:val="ru-RU"/>
        </w:rPr>
        <w:t>исключают</w:t>
      </w:r>
      <w:r w:rsidR="00473198" w:rsidRPr="00473198">
        <w:rPr>
          <w:lang w:val="ru-RU"/>
        </w:rPr>
        <w:t xml:space="preserve"> </w:t>
      </w:r>
      <w:r w:rsidR="00473198">
        <w:rPr>
          <w:lang w:val="ru-RU"/>
        </w:rPr>
        <w:t xml:space="preserve">процесс подачи патентных заявок </w:t>
      </w:r>
      <w:r w:rsidR="00473198" w:rsidRPr="00473198">
        <w:rPr>
          <w:lang w:val="ru-RU"/>
        </w:rPr>
        <w:t>(«</w:t>
      </w:r>
      <w:r w:rsidR="00473198" w:rsidRPr="000E4202">
        <w:rPr>
          <w:rFonts w:eastAsia="Times New Roman"/>
          <w:szCs w:val="22"/>
          <w:lang w:val="ru-RU" w:eastAsia="fr-CH"/>
        </w:rPr>
        <w:t>информацию</w:t>
      </w:r>
      <w:r w:rsidR="00473198" w:rsidRPr="00473198">
        <w:rPr>
          <w:rFonts w:eastAsia="Times New Roman"/>
          <w:szCs w:val="22"/>
          <w:lang w:val="ru-RU" w:eastAsia="fr-CH"/>
        </w:rPr>
        <w:t xml:space="preserve"> </w:t>
      </w:r>
      <w:r w:rsidR="00473198" w:rsidRPr="000E4202">
        <w:rPr>
          <w:rFonts w:eastAsia="Times New Roman"/>
          <w:szCs w:val="22"/>
          <w:lang w:val="ru-RU" w:eastAsia="fr-CH"/>
        </w:rPr>
        <w:t>минимального</w:t>
      </w:r>
      <w:r w:rsidR="00473198" w:rsidRPr="00473198">
        <w:rPr>
          <w:rFonts w:eastAsia="Times New Roman"/>
          <w:szCs w:val="22"/>
          <w:lang w:val="ru-RU" w:eastAsia="fr-CH"/>
        </w:rPr>
        <w:t xml:space="preserve"> </w:t>
      </w:r>
      <w:r w:rsidR="00473198" w:rsidRPr="000E4202">
        <w:rPr>
          <w:rFonts w:eastAsia="Times New Roman"/>
          <w:szCs w:val="22"/>
          <w:lang w:val="ru-RU" w:eastAsia="fr-CH"/>
        </w:rPr>
        <w:t>объема</w:t>
      </w:r>
      <w:r w:rsidR="00473198" w:rsidRPr="00473198">
        <w:rPr>
          <w:rFonts w:eastAsia="Times New Roman"/>
          <w:szCs w:val="22"/>
          <w:lang w:val="ru-RU" w:eastAsia="fr-CH"/>
        </w:rPr>
        <w:t xml:space="preserve">, </w:t>
      </w:r>
      <w:r w:rsidR="00473198" w:rsidRPr="000E4202">
        <w:rPr>
          <w:rFonts w:eastAsia="Times New Roman"/>
          <w:szCs w:val="22"/>
          <w:lang w:val="ru-RU" w:eastAsia="fr-CH"/>
        </w:rPr>
        <w:t>необходимого</w:t>
      </w:r>
      <w:r w:rsidR="00473198" w:rsidRPr="00473198">
        <w:rPr>
          <w:rFonts w:eastAsia="Times New Roman"/>
          <w:szCs w:val="22"/>
          <w:lang w:val="ru-RU" w:eastAsia="fr-CH"/>
        </w:rPr>
        <w:t xml:space="preserve"> </w:t>
      </w:r>
      <w:r w:rsidR="00473198" w:rsidRPr="000E4202">
        <w:rPr>
          <w:rFonts w:eastAsia="Times New Roman"/>
          <w:szCs w:val="22"/>
          <w:lang w:val="ru-RU" w:eastAsia="fr-CH"/>
        </w:rPr>
        <w:t>для</w:t>
      </w:r>
      <w:r w:rsidR="00473198" w:rsidRPr="00473198">
        <w:rPr>
          <w:rFonts w:eastAsia="Times New Roman"/>
          <w:szCs w:val="22"/>
          <w:lang w:val="ru-RU" w:eastAsia="fr-CH"/>
        </w:rPr>
        <w:t xml:space="preserve"> </w:t>
      </w:r>
      <w:r w:rsidR="00473198" w:rsidRPr="000E4202">
        <w:rPr>
          <w:rFonts w:eastAsia="Times New Roman"/>
          <w:szCs w:val="22"/>
          <w:lang w:val="ru-RU" w:eastAsia="fr-CH"/>
        </w:rPr>
        <w:t>патентной</w:t>
      </w:r>
      <w:r w:rsidR="00473198" w:rsidRPr="00473198">
        <w:rPr>
          <w:rFonts w:eastAsia="Times New Roman"/>
          <w:szCs w:val="22"/>
          <w:lang w:val="ru-RU" w:eastAsia="fr-CH"/>
        </w:rPr>
        <w:t xml:space="preserve"> </w:t>
      </w:r>
      <w:r w:rsidR="00473198" w:rsidRPr="000E4202">
        <w:rPr>
          <w:rFonts w:eastAsia="Times New Roman"/>
          <w:szCs w:val="22"/>
          <w:lang w:val="ru-RU" w:eastAsia="fr-CH"/>
        </w:rPr>
        <w:t>заявки</w:t>
      </w:r>
      <w:r w:rsidR="00473198" w:rsidRPr="00473198">
        <w:rPr>
          <w:rFonts w:eastAsia="Times New Roman"/>
          <w:szCs w:val="22"/>
          <w:lang w:val="ru-RU" w:eastAsia="fr-CH"/>
        </w:rPr>
        <w:t>»</w:t>
      </w:r>
      <w:r w:rsidR="008D3FF2" w:rsidRPr="00473198">
        <w:rPr>
          <w:lang w:val="ru-RU"/>
        </w:rPr>
        <w:t xml:space="preserve">) </w:t>
      </w:r>
      <w:r w:rsidR="00473198">
        <w:rPr>
          <w:lang w:val="ru-RU"/>
        </w:rPr>
        <w:t>из сферы действия санкций</w:t>
      </w:r>
      <w:r w:rsidR="008D3FF2" w:rsidRPr="00473198">
        <w:rPr>
          <w:lang w:val="ru-RU"/>
        </w:rPr>
        <w:t xml:space="preserve">;  </w:t>
      </w:r>
      <w:r w:rsidR="00473198">
        <w:rPr>
          <w:lang w:val="ru-RU"/>
        </w:rPr>
        <w:t>иными словами</w:t>
      </w:r>
      <w:r w:rsidR="008D3FF2" w:rsidRPr="00473198">
        <w:rPr>
          <w:lang w:val="ru-RU"/>
        </w:rPr>
        <w:t xml:space="preserve">, </w:t>
      </w:r>
      <w:r w:rsidR="00473198">
        <w:rPr>
          <w:lang w:val="ru-RU"/>
        </w:rPr>
        <w:t>насколько необходимо или уместно для</w:t>
      </w:r>
      <w:r w:rsidR="008D3FF2" w:rsidRPr="00473198">
        <w:rPr>
          <w:lang w:val="ru-RU"/>
        </w:rPr>
        <w:t xml:space="preserve"> </w:t>
      </w:r>
      <w:r w:rsidR="000E6B3F" w:rsidRPr="00473198">
        <w:rPr>
          <w:lang w:val="ru-RU"/>
        </w:rPr>
        <w:t>Международно</w:t>
      </w:r>
      <w:r w:rsidR="00473198">
        <w:rPr>
          <w:lang w:val="ru-RU"/>
        </w:rPr>
        <w:t>го</w:t>
      </w:r>
      <w:r w:rsidR="000E6B3F" w:rsidRPr="00473198">
        <w:rPr>
          <w:lang w:val="ru-RU"/>
        </w:rPr>
        <w:t xml:space="preserve"> бюро</w:t>
      </w:r>
      <w:r w:rsidR="00F91D7A" w:rsidRPr="00473198">
        <w:rPr>
          <w:lang w:val="ru-RU"/>
        </w:rPr>
        <w:t xml:space="preserve"> </w:t>
      </w:r>
      <w:r w:rsidR="00473198">
        <w:rPr>
          <w:lang w:val="ru-RU"/>
        </w:rPr>
        <w:t>в связи с международными заявками, касающимися</w:t>
      </w:r>
      <w:r w:rsidR="00F91D7A" w:rsidRPr="00473198">
        <w:rPr>
          <w:lang w:val="ru-RU"/>
        </w:rPr>
        <w:t xml:space="preserve"> </w:t>
      </w:r>
      <w:r w:rsidR="000E4202" w:rsidRPr="00473198">
        <w:rPr>
          <w:lang w:val="ru-RU"/>
        </w:rPr>
        <w:t>КНДР</w:t>
      </w:r>
      <w:r w:rsidR="0013053A" w:rsidRPr="00473198">
        <w:rPr>
          <w:lang w:val="ru-RU"/>
        </w:rPr>
        <w:t xml:space="preserve"> </w:t>
      </w:r>
      <w:r w:rsidR="00F91D7A" w:rsidRPr="00473198">
        <w:rPr>
          <w:lang w:val="ru-RU"/>
        </w:rPr>
        <w:t>(</w:t>
      </w:r>
      <w:r w:rsidR="00473198">
        <w:rPr>
          <w:lang w:val="ru-RU"/>
        </w:rPr>
        <w:t>либо для любого национального или регионального патентного ведомства в связи с национальными или региональными заявками</w:t>
      </w:r>
      <w:r w:rsidR="00F91D7A" w:rsidRPr="00473198">
        <w:rPr>
          <w:lang w:val="ru-RU"/>
        </w:rPr>
        <w:t xml:space="preserve">) </w:t>
      </w:r>
      <w:r w:rsidR="00473198">
        <w:rPr>
          <w:lang w:val="ru-RU"/>
        </w:rPr>
        <w:t>докладывать о деятельности, явно исключенной из санкционного режима</w:t>
      </w:r>
      <w:r w:rsidR="002B2EF5" w:rsidRPr="00473198">
        <w:rPr>
          <w:lang w:val="ru-RU"/>
        </w:rPr>
        <w:t>;</w:t>
      </w:r>
    </w:p>
    <w:p w14:paraId="3BE3F1B3" w14:textId="57F61123" w:rsidR="002B2EF5" w:rsidRPr="00473198" w:rsidRDefault="00473198" w:rsidP="001B3A3D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если</w:t>
      </w:r>
      <w:r w:rsidRPr="00473198">
        <w:rPr>
          <w:lang w:val="ru-RU"/>
        </w:rPr>
        <w:t xml:space="preserve"> </w:t>
      </w:r>
      <w:r>
        <w:rPr>
          <w:lang w:val="ru-RU"/>
        </w:rPr>
        <w:t>это</w:t>
      </w:r>
      <w:r w:rsidRPr="00473198">
        <w:rPr>
          <w:lang w:val="ru-RU"/>
        </w:rPr>
        <w:t xml:space="preserve"> </w:t>
      </w:r>
      <w:r>
        <w:rPr>
          <w:lang w:val="ru-RU"/>
        </w:rPr>
        <w:t>так</w:t>
      </w:r>
      <w:r w:rsidR="002B2EF5" w:rsidRPr="00473198">
        <w:rPr>
          <w:lang w:val="ru-RU"/>
        </w:rPr>
        <w:t xml:space="preserve">, </w:t>
      </w:r>
      <w:r>
        <w:rPr>
          <w:lang w:val="ru-RU"/>
        </w:rPr>
        <w:t>то</w:t>
      </w:r>
      <w:r w:rsidRPr="00473198">
        <w:rPr>
          <w:lang w:val="ru-RU"/>
        </w:rPr>
        <w:t xml:space="preserve"> </w:t>
      </w:r>
      <w:r>
        <w:rPr>
          <w:lang w:val="ru-RU"/>
        </w:rPr>
        <w:t>в</w:t>
      </w:r>
      <w:r w:rsidRPr="00473198">
        <w:rPr>
          <w:lang w:val="ru-RU"/>
        </w:rPr>
        <w:t xml:space="preserve"> </w:t>
      </w:r>
      <w:r>
        <w:rPr>
          <w:lang w:val="ru-RU"/>
        </w:rPr>
        <w:t>какой</w:t>
      </w:r>
      <w:r w:rsidRPr="00473198">
        <w:rPr>
          <w:lang w:val="ru-RU"/>
        </w:rPr>
        <w:t xml:space="preserve"> </w:t>
      </w:r>
      <w:r>
        <w:rPr>
          <w:lang w:val="ru-RU"/>
        </w:rPr>
        <w:t>форме</w:t>
      </w:r>
      <w:r w:rsidR="002B2EF5" w:rsidRPr="00473198">
        <w:rPr>
          <w:lang w:val="ru-RU"/>
        </w:rPr>
        <w:t xml:space="preserve">, </w:t>
      </w:r>
      <w:r>
        <w:rPr>
          <w:lang w:val="ru-RU"/>
        </w:rPr>
        <w:t>в какой степени и в какие сроки должен направляться любой отчет</w:t>
      </w:r>
      <w:r w:rsidR="002B2EF5" w:rsidRPr="00473198">
        <w:rPr>
          <w:lang w:val="ru-RU"/>
        </w:rPr>
        <w:t xml:space="preserve"> </w:t>
      </w:r>
      <w:r w:rsidR="00320F2A" w:rsidRPr="00473198">
        <w:rPr>
          <w:lang w:val="ru-RU"/>
        </w:rPr>
        <w:t>Групп</w:t>
      </w:r>
      <w:r>
        <w:rPr>
          <w:lang w:val="ru-RU"/>
        </w:rPr>
        <w:t>е</w:t>
      </w:r>
      <w:r w:rsidR="00320F2A" w:rsidRPr="00473198">
        <w:rPr>
          <w:lang w:val="ru-RU"/>
        </w:rPr>
        <w:t xml:space="preserve"> экспертов</w:t>
      </w:r>
      <w:r w:rsidR="002B2EF5" w:rsidRPr="00473198">
        <w:rPr>
          <w:lang w:val="ru-RU"/>
        </w:rPr>
        <w:t xml:space="preserve">;  </w:t>
      </w:r>
      <w:r>
        <w:rPr>
          <w:lang w:val="ru-RU"/>
        </w:rPr>
        <w:t>и</w:t>
      </w:r>
    </w:p>
    <w:p w14:paraId="32BC44F5" w14:textId="320DA33C" w:rsidR="002B2EF5" w:rsidRPr="002B1995" w:rsidRDefault="00473198" w:rsidP="00203B4E">
      <w:pPr>
        <w:pStyle w:val="ONUME"/>
        <w:keepNext/>
        <w:numPr>
          <w:ilvl w:val="1"/>
          <w:numId w:val="5"/>
        </w:numPr>
        <w:rPr>
          <w:lang w:val="ru-RU"/>
        </w:rPr>
      </w:pPr>
      <w:r>
        <w:rPr>
          <w:lang w:val="ru-RU"/>
        </w:rPr>
        <w:lastRenderedPageBreak/>
        <w:t>как</w:t>
      </w:r>
      <w:r w:rsidRPr="002B1995">
        <w:rPr>
          <w:lang w:val="ru-RU"/>
        </w:rPr>
        <w:t xml:space="preserve"> </w:t>
      </w:r>
      <w:r>
        <w:rPr>
          <w:lang w:val="ru-RU"/>
        </w:rPr>
        <w:t>точно</w:t>
      </w:r>
      <w:r w:rsidRPr="002B1995">
        <w:rPr>
          <w:lang w:val="ru-RU"/>
        </w:rPr>
        <w:t xml:space="preserve"> </w:t>
      </w:r>
      <w:r>
        <w:rPr>
          <w:lang w:val="ru-RU"/>
        </w:rPr>
        <w:t>определить</w:t>
      </w:r>
      <w:r w:rsidRPr="002B1995">
        <w:rPr>
          <w:lang w:val="ru-RU"/>
        </w:rPr>
        <w:t xml:space="preserve">, </w:t>
      </w:r>
      <w:r>
        <w:rPr>
          <w:lang w:val="ru-RU"/>
        </w:rPr>
        <w:t>какие</w:t>
      </w:r>
      <w:r w:rsidRPr="002B1995">
        <w:rPr>
          <w:lang w:val="ru-RU"/>
        </w:rPr>
        <w:t xml:space="preserve"> </w:t>
      </w:r>
      <w:r>
        <w:rPr>
          <w:lang w:val="ru-RU"/>
        </w:rPr>
        <w:t>именно</w:t>
      </w:r>
      <w:r w:rsidRPr="002B1995">
        <w:rPr>
          <w:lang w:val="ru-RU"/>
        </w:rPr>
        <w:t xml:space="preserve"> </w:t>
      </w:r>
      <w:r>
        <w:rPr>
          <w:lang w:val="ru-RU"/>
        </w:rPr>
        <w:t>заявки</w:t>
      </w:r>
      <w:r w:rsidRPr="002B1995">
        <w:rPr>
          <w:lang w:val="ru-RU"/>
        </w:rPr>
        <w:t xml:space="preserve"> </w:t>
      </w:r>
      <w:r>
        <w:rPr>
          <w:lang w:val="ru-RU"/>
        </w:rPr>
        <w:t>имеют</w:t>
      </w:r>
      <w:r w:rsidRPr="002B1995">
        <w:rPr>
          <w:lang w:val="ru-RU"/>
        </w:rPr>
        <w:t xml:space="preserve"> </w:t>
      </w:r>
      <w:r>
        <w:rPr>
          <w:lang w:val="ru-RU"/>
        </w:rPr>
        <w:t>отношение</w:t>
      </w:r>
      <w:r w:rsidRPr="002B1995">
        <w:rPr>
          <w:lang w:val="ru-RU"/>
        </w:rPr>
        <w:t xml:space="preserve"> – </w:t>
      </w:r>
      <w:r w:rsidR="002B1995">
        <w:rPr>
          <w:lang w:val="ru-RU"/>
        </w:rPr>
        <w:t>с точки зрения технического характера объекта –</w:t>
      </w:r>
      <w:r w:rsidR="002B2EF5" w:rsidRPr="002B1995">
        <w:rPr>
          <w:lang w:val="ru-RU"/>
        </w:rPr>
        <w:t xml:space="preserve"> </w:t>
      </w:r>
      <w:r w:rsidR="002B1995">
        <w:rPr>
          <w:lang w:val="ru-RU"/>
        </w:rPr>
        <w:t>к этой рекомендации</w:t>
      </w:r>
      <w:r w:rsidR="002B2EF5" w:rsidRPr="002B1995">
        <w:rPr>
          <w:lang w:val="ru-RU"/>
        </w:rPr>
        <w:t>.</w:t>
      </w:r>
    </w:p>
    <w:p w14:paraId="58A0C69B" w14:textId="401AED08" w:rsidR="00203B4E" w:rsidRPr="0091548F" w:rsidRDefault="0091548F" w:rsidP="00203B4E">
      <w:pPr>
        <w:pStyle w:val="Heading2"/>
        <w:rPr>
          <w:lang w:val="ru-RU"/>
        </w:rPr>
      </w:pPr>
      <w:r>
        <w:rPr>
          <w:lang w:val="ru-RU"/>
        </w:rPr>
        <w:t>САНКЦИИ</w:t>
      </w:r>
      <w:r w:rsidRPr="0091548F">
        <w:rPr>
          <w:lang w:val="ru-RU"/>
        </w:rPr>
        <w:t xml:space="preserve"> </w:t>
      </w:r>
      <w:r>
        <w:rPr>
          <w:lang w:val="ru-RU"/>
        </w:rPr>
        <w:t>ООН</w:t>
      </w:r>
      <w:r w:rsidRPr="0091548F">
        <w:rPr>
          <w:lang w:val="ru-RU"/>
        </w:rPr>
        <w:t xml:space="preserve"> </w:t>
      </w:r>
      <w:r>
        <w:rPr>
          <w:lang w:val="ru-RU"/>
        </w:rPr>
        <w:t>И</w:t>
      </w:r>
      <w:r w:rsidRPr="0091548F">
        <w:rPr>
          <w:lang w:val="ru-RU"/>
        </w:rPr>
        <w:t xml:space="preserve"> </w:t>
      </w:r>
      <w:r>
        <w:rPr>
          <w:lang w:val="ru-RU"/>
        </w:rPr>
        <w:t>ПРОЦЕСС</w:t>
      </w:r>
      <w:r w:rsidRPr="0091548F">
        <w:rPr>
          <w:lang w:val="ru-RU"/>
        </w:rPr>
        <w:t xml:space="preserve"> </w:t>
      </w:r>
      <w:r>
        <w:rPr>
          <w:lang w:val="ru-RU"/>
        </w:rPr>
        <w:t>ПОДАЧИ</w:t>
      </w:r>
      <w:r w:rsidRPr="0091548F">
        <w:rPr>
          <w:lang w:val="ru-RU"/>
        </w:rPr>
        <w:t xml:space="preserve"> </w:t>
      </w:r>
      <w:r>
        <w:rPr>
          <w:lang w:val="ru-RU"/>
        </w:rPr>
        <w:t>ПАТЕНТНЫХ ЗАЯВОК</w:t>
      </w:r>
    </w:p>
    <w:p w14:paraId="40CC8241" w14:textId="6376712F" w:rsidR="00203B4E" w:rsidRPr="002B1995" w:rsidRDefault="002B1995" w:rsidP="00203B4E">
      <w:pPr>
        <w:pStyle w:val="Heading3"/>
        <w:rPr>
          <w:lang w:val="ru-RU"/>
        </w:rPr>
      </w:pPr>
      <w:r>
        <w:rPr>
          <w:lang w:val="ru-RU"/>
        </w:rPr>
        <w:t>Сфера действия</w:t>
      </w:r>
    </w:p>
    <w:p w14:paraId="65AE19FF" w14:textId="07317375" w:rsidR="00A41C13" w:rsidRPr="002B1995" w:rsidRDefault="002B1995" w:rsidP="008D3FF2">
      <w:pPr>
        <w:pStyle w:val="ONUME"/>
        <w:rPr>
          <w:lang w:val="ru-RU"/>
        </w:rPr>
      </w:pPr>
      <w:r>
        <w:rPr>
          <w:lang w:val="ru-RU"/>
        </w:rPr>
        <w:t>Как</w:t>
      </w:r>
      <w:r w:rsidRPr="002B1995">
        <w:rPr>
          <w:lang w:val="ru-RU"/>
        </w:rPr>
        <w:t xml:space="preserve"> </w:t>
      </w:r>
      <w:r>
        <w:rPr>
          <w:lang w:val="ru-RU"/>
        </w:rPr>
        <w:t>было</w:t>
      </w:r>
      <w:r w:rsidRPr="002B1995">
        <w:rPr>
          <w:lang w:val="ru-RU"/>
        </w:rPr>
        <w:t xml:space="preserve"> </w:t>
      </w:r>
      <w:r>
        <w:rPr>
          <w:lang w:val="ru-RU"/>
        </w:rPr>
        <w:t>отмечено</w:t>
      </w:r>
      <w:r w:rsidRPr="002B1995">
        <w:rPr>
          <w:lang w:val="ru-RU"/>
        </w:rPr>
        <w:t xml:space="preserve"> </w:t>
      </w:r>
      <w:r>
        <w:rPr>
          <w:lang w:val="ru-RU"/>
        </w:rPr>
        <w:t>в</w:t>
      </w:r>
      <w:r w:rsidRPr="002B1995">
        <w:rPr>
          <w:lang w:val="ru-RU"/>
        </w:rPr>
        <w:t xml:space="preserve"> </w:t>
      </w:r>
      <w:r>
        <w:rPr>
          <w:lang w:val="ru-RU"/>
        </w:rPr>
        <w:t>пункте</w:t>
      </w:r>
      <w:r w:rsidR="008D3FF2" w:rsidRPr="00137B69">
        <w:t> </w:t>
      </w:r>
      <w:r w:rsidR="008D3FF2" w:rsidRPr="00137B69">
        <w:fldChar w:fldCharType="begin"/>
      </w:r>
      <w:r w:rsidR="008D3FF2" w:rsidRPr="002B1995">
        <w:rPr>
          <w:lang w:val="ru-RU"/>
        </w:rPr>
        <w:instrText xml:space="preserve"> </w:instrText>
      </w:r>
      <w:r w:rsidR="008D3FF2" w:rsidRPr="00137B69">
        <w:instrText>REF</w:instrText>
      </w:r>
      <w:r w:rsidR="008D3FF2" w:rsidRPr="002B1995">
        <w:rPr>
          <w:lang w:val="ru-RU"/>
        </w:rPr>
        <w:instrText xml:space="preserve"> _</w:instrText>
      </w:r>
      <w:r w:rsidR="008D3FF2" w:rsidRPr="00137B69">
        <w:instrText>Ref</w:instrText>
      </w:r>
      <w:r w:rsidR="008D3FF2" w:rsidRPr="002B1995">
        <w:rPr>
          <w:lang w:val="ru-RU"/>
        </w:rPr>
        <w:instrText>508973271 \</w:instrText>
      </w:r>
      <w:r w:rsidR="008D3FF2" w:rsidRPr="00137B69">
        <w:instrText>r</w:instrText>
      </w:r>
      <w:r w:rsidR="008D3FF2" w:rsidRPr="002B1995">
        <w:rPr>
          <w:lang w:val="ru-RU"/>
        </w:rPr>
        <w:instrText xml:space="preserve"> \</w:instrText>
      </w:r>
      <w:r w:rsidR="008D3FF2" w:rsidRPr="00137B69">
        <w:instrText>h</w:instrText>
      </w:r>
      <w:r w:rsidR="008D3FF2" w:rsidRPr="002B1995">
        <w:rPr>
          <w:lang w:val="ru-RU"/>
        </w:rPr>
        <w:instrText xml:space="preserve"> </w:instrText>
      </w:r>
      <w:r w:rsidR="00137B69" w:rsidRPr="002B1995">
        <w:rPr>
          <w:lang w:val="ru-RU"/>
        </w:rPr>
        <w:instrText xml:space="preserve"> \* </w:instrText>
      </w:r>
      <w:r w:rsidR="00137B69">
        <w:instrText>MERGEFORMAT</w:instrText>
      </w:r>
      <w:r w:rsidR="00137B69" w:rsidRPr="002B1995">
        <w:rPr>
          <w:lang w:val="ru-RU"/>
        </w:rPr>
        <w:instrText xml:space="preserve"> </w:instrText>
      </w:r>
      <w:r w:rsidR="008D3FF2" w:rsidRPr="00137B69">
        <w:fldChar w:fldCharType="separate"/>
      </w:r>
      <w:r w:rsidR="004F4B2E" w:rsidRPr="004F4B2E">
        <w:rPr>
          <w:lang w:val="ru-RU"/>
        </w:rPr>
        <w:t>4</w:t>
      </w:r>
      <w:r w:rsidR="008D3FF2" w:rsidRPr="00137B69">
        <w:fldChar w:fldCharType="end"/>
      </w:r>
      <w:r w:rsidRPr="002B1995">
        <w:rPr>
          <w:lang w:val="ru-RU"/>
        </w:rPr>
        <w:t xml:space="preserve"> </w:t>
      </w:r>
      <w:r>
        <w:rPr>
          <w:lang w:val="ru-RU"/>
        </w:rPr>
        <w:t>выше</w:t>
      </w:r>
      <w:r w:rsidR="008D3FF2" w:rsidRPr="002B1995">
        <w:rPr>
          <w:lang w:val="ru-RU"/>
        </w:rPr>
        <w:t xml:space="preserve">, </w:t>
      </w:r>
      <w:r>
        <w:rPr>
          <w:lang w:val="ru-RU"/>
        </w:rPr>
        <w:t xml:space="preserve">процесс подачи патентной заявки </w:t>
      </w:r>
      <w:r w:rsidR="008D3FF2" w:rsidRPr="002B1995">
        <w:rPr>
          <w:lang w:val="ru-RU"/>
        </w:rPr>
        <w:t>(</w:t>
      </w:r>
      <w:r w:rsidRPr="002B1995">
        <w:rPr>
          <w:lang w:val="ru-RU"/>
        </w:rPr>
        <w:t>«</w:t>
      </w:r>
      <w:r w:rsidRPr="000E4202">
        <w:rPr>
          <w:rFonts w:eastAsia="Times New Roman"/>
          <w:szCs w:val="22"/>
          <w:lang w:val="ru-RU" w:eastAsia="fr-CH"/>
        </w:rPr>
        <w:t>информаци</w:t>
      </w:r>
      <w:r>
        <w:rPr>
          <w:rFonts w:eastAsia="Times New Roman"/>
          <w:szCs w:val="22"/>
          <w:lang w:val="ru-RU" w:eastAsia="fr-CH"/>
        </w:rPr>
        <w:t>я</w:t>
      </w:r>
      <w:r w:rsidRPr="002B1995">
        <w:rPr>
          <w:rFonts w:eastAsia="Times New Roman"/>
          <w:szCs w:val="22"/>
          <w:lang w:val="ru-RU" w:eastAsia="fr-CH"/>
        </w:rPr>
        <w:t xml:space="preserve"> </w:t>
      </w:r>
      <w:r w:rsidRPr="000E4202">
        <w:rPr>
          <w:rFonts w:eastAsia="Times New Roman"/>
          <w:szCs w:val="22"/>
          <w:lang w:val="ru-RU" w:eastAsia="fr-CH"/>
        </w:rPr>
        <w:t>минимального</w:t>
      </w:r>
      <w:r w:rsidRPr="002B1995">
        <w:rPr>
          <w:rFonts w:eastAsia="Times New Roman"/>
          <w:szCs w:val="22"/>
          <w:lang w:val="ru-RU" w:eastAsia="fr-CH"/>
        </w:rPr>
        <w:t xml:space="preserve"> </w:t>
      </w:r>
      <w:r w:rsidRPr="000E4202">
        <w:rPr>
          <w:rFonts w:eastAsia="Times New Roman"/>
          <w:szCs w:val="22"/>
          <w:lang w:val="ru-RU" w:eastAsia="fr-CH"/>
        </w:rPr>
        <w:t>объема</w:t>
      </w:r>
      <w:r w:rsidRPr="002B1995">
        <w:rPr>
          <w:rFonts w:eastAsia="Times New Roman"/>
          <w:szCs w:val="22"/>
          <w:lang w:val="ru-RU" w:eastAsia="fr-CH"/>
        </w:rPr>
        <w:t xml:space="preserve">, </w:t>
      </w:r>
      <w:r w:rsidRPr="000E4202">
        <w:rPr>
          <w:rFonts w:eastAsia="Times New Roman"/>
          <w:szCs w:val="22"/>
          <w:lang w:val="ru-RU" w:eastAsia="fr-CH"/>
        </w:rPr>
        <w:t>необходимого</w:t>
      </w:r>
      <w:r w:rsidRPr="002B1995">
        <w:rPr>
          <w:rFonts w:eastAsia="Times New Roman"/>
          <w:szCs w:val="22"/>
          <w:lang w:val="ru-RU" w:eastAsia="fr-CH"/>
        </w:rPr>
        <w:t xml:space="preserve"> </w:t>
      </w:r>
      <w:r w:rsidRPr="000E4202">
        <w:rPr>
          <w:rFonts w:eastAsia="Times New Roman"/>
          <w:szCs w:val="22"/>
          <w:lang w:val="ru-RU" w:eastAsia="fr-CH"/>
        </w:rPr>
        <w:t>для</w:t>
      </w:r>
      <w:r w:rsidRPr="002B1995">
        <w:rPr>
          <w:rFonts w:eastAsia="Times New Roman"/>
          <w:szCs w:val="22"/>
          <w:lang w:val="ru-RU" w:eastAsia="fr-CH"/>
        </w:rPr>
        <w:t xml:space="preserve"> </w:t>
      </w:r>
      <w:r w:rsidRPr="000E4202">
        <w:rPr>
          <w:rFonts w:eastAsia="Times New Roman"/>
          <w:szCs w:val="22"/>
          <w:lang w:val="ru-RU" w:eastAsia="fr-CH"/>
        </w:rPr>
        <w:t>патентной</w:t>
      </w:r>
      <w:r w:rsidRPr="002B1995">
        <w:rPr>
          <w:rFonts w:eastAsia="Times New Roman"/>
          <w:szCs w:val="22"/>
          <w:lang w:val="ru-RU" w:eastAsia="fr-CH"/>
        </w:rPr>
        <w:t xml:space="preserve"> </w:t>
      </w:r>
      <w:r w:rsidRPr="000E4202">
        <w:rPr>
          <w:rFonts w:eastAsia="Times New Roman"/>
          <w:szCs w:val="22"/>
          <w:lang w:val="ru-RU" w:eastAsia="fr-CH"/>
        </w:rPr>
        <w:t>заявки</w:t>
      </w:r>
      <w:r w:rsidRPr="002B1995">
        <w:rPr>
          <w:rFonts w:eastAsia="Times New Roman"/>
          <w:szCs w:val="22"/>
          <w:lang w:val="ru-RU" w:eastAsia="fr-CH"/>
        </w:rPr>
        <w:t>»</w:t>
      </w:r>
      <w:r w:rsidR="008D3FF2" w:rsidRPr="002B1995">
        <w:rPr>
          <w:lang w:val="ru-RU"/>
        </w:rPr>
        <w:t xml:space="preserve">) </w:t>
      </w:r>
      <w:r>
        <w:rPr>
          <w:lang w:val="ru-RU"/>
        </w:rPr>
        <w:t>недвусмысленно исключен из определения передачи технологии, которая является предметом соответствующих санкций в отношении</w:t>
      </w:r>
      <w:r w:rsidR="008D3FF2" w:rsidRPr="002B1995">
        <w:rPr>
          <w:lang w:val="ru-RU"/>
        </w:rPr>
        <w:t xml:space="preserve"> </w:t>
      </w:r>
      <w:r w:rsidR="000E4202" w:rsidRPr="002B1995">
        <w:rPr>
          <w:lang w:val="ru-RU"/>
        </w:rPr>
        <w:t>КНДР</w:t>
      </w:r>
      <w:r w:rsidR="008D3FF2" w:rsidRPr="002B1995">
        <w:rPr>
          <w:lang w:val="ru-RU"/>
        </w:rPr>
        <w:t xml:space="preserve">.  </w:t>
      </w:r>
      <w:r>
        <w:rPr>
          <w:lang w:val="ru-RU"/>
        </w:rPr>
        <w:t>Следовательно</w:t>
      </w:r>
      <w:r w:rsidR="008D3FF2" w:rsidRPr="002B1995">
        <w:rPr>
          <w:lang w:val="ru-RU"/>
        </w:rPr>
        <w:t xml:space="preserve">, </w:t>
      </w:r>
      <w:r>
        <w:rPr>
          <w:lang w:val="ru-RU"/>
        </w:rPr>
        <w:t>представляется</w:t>
      </w:r>
      <w:r w:rsidRPr="002B1995">
        <w:rPr>
          <w:lang w:val="ru-RU"/>
        </w:rPr>
        <w:t xml:space="preserve">, </w:t>
      </w:r>
      <w:r>
        <w:rPr>
          <w:lang w:val="ru-RU"/>
        </w:rPr>
        <w:t>что</w:t>
      </w:r>
      <w:r w:rsidRPr="002B1995">
        <w:rPr>
          <w:lang w:val="ru-RU"/>
        </w:rPr>
        <w:t xml:space="preserve"> </w:t>
      </w:r>
      <w:r>
        <w:rPr>
          <w:lang w:val="ru-RU"/>
        </w:rPr>
        <w:t>получение</w:t>
      </w:r>
      <w:r w:rsidRPr="002B1995">
        <w:rPr>
          <w:lang w:val="ru-RU"/>
        </w:rPr>
        <w:t xml:space="preserve"> </w:t>
      </w:r>
      <w:r>
        <w:rPr>
          <w:lang w:val="ru-RU"/>
        </w:rPr>
        <w:t>патентной</w:t>
      </w:r>
      <w:r w:rsidRPr="002B1995">
        <w:rPr>
          <w:lang w:val="ru-RU"/>
        </w:rPr>
        <w:t xml:space="preserve"> </w:t>
      </w:r>
      <w:r>
        <w:rPr>
          <w:lang w:val="ru-RU"/>
        </w:rPr>
        <w:t>заявки</w:t>
      </w:r>
      <w:r w:rsidRPr="002B1995">
        <w:rPr>
          <w:lang w:val="ru-RU"/>
        </w:rPr>
        <w:t xml:space="preserve"> </w:t>
      </w:r>
      <w:r>
        <w:rPr>
          <w:lang w:val="ru-RU"/>
        </w:rPr>
        <w:t>от</w:t>
      </w:r>
      <w:r w:rsidRPr="002B1995">
        <w:rPr>
          <w:lang w:val="ru-RU"/>
        </w:rPr>
        <w:t xml:space="preserve"> </w:t>
      </w:r>
      <w:r>
        <w:rPr>
          <w:lang w:val="ru-RU"/>
        </w:rPr>
        <w:t>страны</w:t>
      </w:r>
      <w:r w:rsidRPr="002B1995">
        <w:rPr>
          <w:lang w:val="ru-RU"/>
        </w:rPr>
        <w:t xml:space="preserve">, </w:t>
      </w:r>
      <w:r>
        <w:rPr>
          <w:lang w:val="ru-RU"/>
        </w:rPr>
        <w:t>подпадающей</w:t>
      </w:r>
      <w:r w:rsidRPr="002B1995">
        <w:rPr>
          <w:lang w:val="ru-RU"/>
        </w:rPr>
        <w:t xml:space="preserve"> </w:t>
      </w:r>
      <w:r>
        <w:rPr>
          <w:lang w:val="ru-RU"/>
        </w:rPr>
        <w:t>под</w:t>
      </w:r>
      <w:r w:rsidRPr="002B1995">
        <w:rPr>
          <w:lang w:val="ru-RU"/>
        </w:rPr>
        <w:t xml:space="preserve"> </w:t>
      </w:r>
      <w:r>
        <w:rPr>
          <w:lang w:val="ru-RU"/>
        </w:rPr>
        <w:t>такого</w:t>
      </w:r>
      <w:r w:rsidRPr="002B1995">
        <w:rPr>
          <w:lang w:val="ru-RU"/>
        </w:rPr>
        <w:t xml:space="preserve"> </w:t>
      </w:r>
      <w:r>
        <w:rPr>
          <w:lang w:val="ru-RU"/>
        </w:rPr>
        <w:t>рода</w:t>
      </w:r>
      <w:r w:rsidRPr="002B1995">
        <w:rPr>
          <w:lang w:val="ru-RU"/>
        </w:rPr>
        <w:t xml:space="preserve"> </w:t>
      </w:r>
      <w:r>
        <w:rPr>
          <w:lang w:val="ru-RU"/>
        </w:rPr>
        <w:t>санкции</w:t>
      </w:r>
      <w:r w:rsidRPr="002B1995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2B1995">
        <w:rPr>
          <w:lang w:val="ru-RU"/>
        </w:rPr>
        <w:t xml:space="preserve"> </w:t>
      </w:r>
      <w:r>
        <w:rPr>
          <w:lang w:val="ru-RU"/>
        </w:rPr>
        <w:t>с</w:t>
      </w:r>
      <w:r w:rsidRPr="002B1995">
        <w:rPr>
          <w:lang w:val="ru-RU"/>
        </w:rPr>
        <w:t xml:space="preserve"> </w:t>
      </w:r>
      <w:r>
        <w:rPr>
          <w:lang w:val="ru-RU"/>
        </w:rPr>
        <w:t>ограниченными</w:t>
      </w:r>
      <w:r w:rsidRPr="002B1995">
        <w:rPr>
          <w:lang w:val="ru-RU"/>
        </w:rPr>
        <w:t xml:space="preserve"> </w:t>
      </w:r>
      <w:r>
        <w:rPr>
          <w:lang w:val="ru-RU"/>
        </w:rPr>
        <w:t>технологиями</w:t>
      </w:r>
      <w:r w:rsidRPr="002B1995">
        <w:rPr>
          <w:lang w:val="ru-RU"/>
        </w:rPr>
        <w:t xml:space="preserve">, </w:t>
      </w:r>
      <w:r>
        <w:rPr>
          <w:lang w:val="ru-RU"/>
        </w:rPr>
        <w:t>не</w:t>
      </w:r>
      <w:r w:rsidRPr="002B1995">
        <w:rPr>
          <w:lang w:val="ru-RU"/>
        </w:rPr>
        <w:t xml:space="preserve"> </w:t>
      </w:r>
      <w:r>
        <w:rPr>
          <w:lang w:val="ru-RU"/>
        </w:rPr>
        <w:t>будет</w:t>
      </w:r>
      <w:r w:rsidRPr="002B1995">
        <w:rPr>
          <w:lang w:val="ru-RU"/>
        </w:rPr>
        <w:t xml:space="preserve">, </w:t>
      </w:r>
      <w:r>
        <w:rPr>
          <w:lang w:val="ru-RU"/>
        </w:rPr>
        <w:t>само</w:t>
      </w:r>
      <w:r w:rsidRPr="002B1995">
        <w:rPr>
          <w:lang w:val="ru-RU"/>
        </w:rPr>
        <w:t xml:space="preserve"> </w:t>
      </w:r>
      <w:r>
        <w:rPr>
          <w:lang w:val="ru-RU"/>
        </w:rPr>
        <w:t>по</w:t>
      </w:r>
      <w:r w:rsidRPr="002B1995">
        <w:rPr>
          <w:lang w:val="ru-RU"/>
        </w:rPr>
        <w:t xml:space="preserve"> </w:t>
      </w:r>
      <w:r>
        <w:rPr>
          <w:lang w:val="ru-RU"/>
        </w:rPr>
        <w:t>себе</w:t>
      </w:r>
      <w:r w:rsidRPr="002B1995">
        <w:rPr>
          <w:lang w:val="ru-RU"/>
        </w:rPr>
        <w:t xml:space="preserve">, </w:t>
      </w:r>
      <w:r>
        <w:rPr>
          <w:lang w:val="ru-RU"/>
        </w:rPr>
        <w:t>относиться</w:t>
      </w:r>
      <w:r w:rsidRPr="002B1995">
        <w:rPr>
          <w:lang w:val="ru-RU"/>
        </w:rPr>
        <w:t xml:space="preserve"> </w:t>
      </w:r>
      <w:r>
        <w:rPr>
          <w:lang w:val="ru-RU"/>
        </w:rPr>
        <w:t>к</w:t>
      </w:r>
      <w:r w:rsidRPr="002B1995">
        <w:rPr>
          <w:lang w:val="ru-RU"/>
        </w:rPr>
        <w:t xml:space="preserve"> </w:t>
      </w:r>
      <w:r>
        <w:rPr>
          <w:lang w:val="ru-RU"/>
        </w:rPr>
        <w:t>сфере</w:t>
      </w:r>
      <w:r w:rsidRPr="002B1995">
        <w:rPr>
          <w:lang w:val="ru-RU"/>
        </w:rPr>
        <w:t xml:space="preserve"> </w:t>
      </w:r>
      <w:r>
        <w:rPr>
          <w:lang w:val="ru-RU"/>
        </w:rPr>
        <w:t>действия</w:t>
      </w:r>
      <w:r w:rsidRPr="002B1995">
        <w:rPr>
          <w:lang w:val="ru-RU"/>
        </w:rPr>
        <w:t xml:space="preserve"> </w:t>
      </w:r>
      <w:r>
        <w:rPr>
          <w:lang w:val="ru-RU"/>
        </w:rPr>
        <w:t>санкций</w:t>
      </w:r>
      <w:r w:rsidRPr="002B1995">
        <w:rPr>
          <w:lang w:val="ru-RU"/>
        </w:rPr>
        <w:t xml:space="preserve"> </w:t>
      </w:r>
      <w:r>
        <w:rPr>
          <w:lang w:val="ru-RU"/>
        </w:rPr>
        <w:t>и</w:t>
      </w:r>
      <w:r w:rsidRPr="002B1995">
        <w:rPr>
          <w:lang w:val="ru-RU"/>
        </w:rPr>
        <w:t xml:space="preserve">, </w:t>
      </w:r>
      <w:r>
        <w:rPr>
          <w:lang w:val="ru-RU"/>
        </w:rPr>
        <w:t>таким</w:t>
      </w:r>
      <w:r w:rsidRPr="002B1995">
        <w:rPr>
          <w:lang w:val="ru-RU"/>
        </w:rPr>
        <w:t xml:space="preserve"> </w:t>
      </w:r>
      <w:r>
        <w:rPr>
          <w:lang w:val="ru-RU"/>
        </w:rPr>
        <w:t>образом</w:t>
      </w:r>
      <w:r w:rsidRPr="002B1995">
        <w:rPr>
          <w:lang w:val="ru-RU"/>
        </w:rPr>
        <w:t xml:space="preserve">, </w:t>
      </w:r>
      <w:r>
        <w:rPr>
          <w:lang w:val="ru-RU"/>
        </w:rPr>
        <w:t>не</w:t>
      </w:r>
      <w:r w:rsidRPr="002B1995">
        <w:rPr>
          <w:lang w:val="ru-RU"/>
        </w:rPr>
        <w:t xml:space="preserve"> </w:t>
      </w:r>
      <w:r>
        <w:rPr>
          <w:lang w:val="ru-RU"/>
        </w:rPr>
        <w:t>будет</w:t>
      </w:r>
      <w:r w:rsidRPr="002B1995">
        <w:rPr>
          <w:lang w:val="ru-RU"/>
        </w:rPr>
        <w:t xml:space="preserve"> </w:t>
      </w:r>
      <w:r>
        <w:rPr>
          <w:lang w:val="ru-RU"/>
        </w:rPr>
        <w:t>налагать</w:t>
      </w:r>
      <w:r w:rsidRPr="002B1995">
        <w:rPr>
          <w:lang w:val="ru-RU"/>
        </w:rPr>
        <w:t xml:space="preserve"> </w:t>
      </w:r>
      <w:r>
        <w:rPr>
          <w:lang w:val="ru-RU"/>
        </w:rPr>
        <w:t>на</w:t>
      </w:r>
      <w:r w:rsidR="00A41C13" w:rsidRPr="002B1995">
        <w:rPr>
          <w:lang w:val="ru-RU"/>
        </w:rPr>
        <w:t xml:space="preserve"> </w:t>
      </w:r>
      <w:r w:rsidRPr="002B1995">
        <w:rPr>
          <w:lang w:val="ru-RU"/>
        </w:rPr>
        <w:t xml:space="preserve">Международное бюро </w:t>
      </w:r>
      <w:r>
        <w:rPr>
          <w:lang w:val="ru-RU"/>
        </w:rPr>
        <w:t>обязательство – в связи с международными заявками –</w:t>
      </w:r>
      <w:r w:rsidR="008D3FF2" w:rsidRPr="002B1995">
        <w:rPr>
          <w:lang w:val="ru-RU"/>
        </w:rPr>
        <w:t xml:space="preserve"> </w:t>
      </w:r>
      <w:r>
        <w:rPr>
          <w:lang w:val="ru-RU"/>
        </w:rPr>
        <w:t xml:space="preserve">сообщать об этом Комитету </w:t>
      </w:r>
      <w:r w:rsidR="007F5B05" w:rsidRPr="002B1995">
        <w:rPr>
          <w:lang w:val="ru-RU"/>
        </w:rPr>
        <w:t>1718</w:t>
      </w:r>
      <w:r w:rsidR="008D3FF2" w:rsidRPr="002B1995">
        <w:rPr>
          <w:lang w:val="ru-RU"/>
        </w:rPr>
        <w:t>.</w:t>
      </w:r>
      <w:r w:rsidR="0093573D" w:rsidRPr="002B1995">
        <w:rPr>
          <w:lang w:val="ru-RU"/>
        </w:rPr>
        <w:t xml:space="preserve">  </w:t>
      </w:r>
      <w:r>
        <w:rPr>
          <w:lang w:val="ru-RU"/>
        </w:rPr>
        <w:t>Добровольное</w:t>
      </w:r>
      <w:r w:rsidRPr="002B1995">
        <w:rPr>
          <w:lang w:val="ru-RU"/>
        </w:rPr>
        <w:t xml:space="preserve"> </w:t>
      </w:r>
      <w:r>
        <w:rPr>
          <w:lang w:val="ru-RU"/>
        </w:rPr>
        <w:t>представление</w:t>
      </w:r>
      <w:r w:rsidRPr="002B1995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2B1995">
        <w:rPr>
          <w:lang w:val="ru-RU"/>
        </w:rPr>
        <w:t xml:space="preserve">, </w:t>
      </w:r>
      <w:r>
        <w:rPr>
          <w:lang w:val="ru-RU"/>
        </w:rPr>
        <w:t>которое</w:t>
      </w:r>
      <w:r w:rsidRPr="002B1995">
        <w:rPr>
          <w:lang w:val="ru-RU"/>
        </w:rPr>
        <w:t xml:space="preserve"> </w:t>
      </w:r>
      <w:r>
        <w:rPr>
          <w:lang w:val="ru-RU"/>
        </w:rPr>
        <w:t>будет</w:t>
      </w:r>
      <w:r w:rsidRPr="002B1995">
        <w:rPr>
          <w:lang w:val="ru-RU"/>
        </w:rPr>
        <w:t xml:space="preserve"> </w:t>
      </w:r>
      <w:r>
        <w:rPr>
          <w:lang w:val="ru-RU"/>
        </w:rPr>
        <w:t>выходить</w:t>
      </w:r>
      <w:r w:rsidRPr="002B1995">
        <w:rPr>
          <w:lang w:val="ru-RU"/>
        </w:rPr>
        <w:t xml:space="preserve"> </w:t>
      </w:r>
      <w:r>
        <w:rPr>
          <w:lang w:val="ru-RU"/>
        </w:rPr>
        <w:t>за</w:t>
      </w:r>
      <w:r w:rsidRPr="002B1995">
        <w:rPr>
          <w:lang w:val="ru-RU"/>
        </w:rPr>
        <w:t xml:space="preserve"> </w:t>
      </w:r>
      <w:r>
        <w:rPr>
          <w:lang w:val="ru-RU"/>
        </w:rPr>
        <w:t>рамки</w:t>
      </w:r>
      <w:r w:rsidRPr="002B1995">
        <w:rPr>
          <w:lang w:val="ru-RU"/>
        </w:rPr>
        <w:t xml:space="preserve"> </w:t>
      </w:r>
      <w:r>
        <w:rPr>
          <w:lang w:val="ru-RU"/>
        </w:rPr>
        <w:t>предусмотренных</w:t>
      </w:r>
      <w:r w:rsidR="0093573D" w:rsidRPr="002B1995">
        <w:rPr>
          <w:lang w:val="ru-RU"/>
        </w:rPr>
        <w:t xml:space="preserve"> </w:t>
      </w:r>
      <w:r>
        <w:t>PCT</w:t>
      </w:r>
      <w:r w:rsidRPr="002B1995">
        <w:rPr>
          <w:lang w:val="ru-RU"/>
        </w:rPr>
        <w:t xml:space="preserve"> </w:t>
      </w:r>
      <w:r>
        <w:rPr>
          <w:lang w:val="ru-RU"/>
        </w:rPr>
        <w:t xml:space="preserve">четких обязательств в отношении конфиденциальности до публикации международных заявок, </w:t>
      </w:r>
      <w:r w:rsidR="0036518D">
        <w:rPr>
          <w:lang w:val="ru-RU"/>
        </w:rPr>
        <w:t>поставит вопросы правового характера, о чем говорится в нижеследующих пунктах</w:t>
      </w:r>
      <w:r w:rsidR="0093573D" w:rsidRPr="002B1995">
        <w:rPr>
          <w:lang w:val="ru-RU"/>
        </w:rPr>
        <w:t>.</w:t>
      </w:r>
    </w:p>
    <w:p w14:paraId="63282B05" w14:textId="3927E4E9" w:rsidR="00F91D7A" w:rsidRPr="0036518D" w:rsidRDefault="0036518D" w:rsidP="00137B69">
      <w:pPr>
        <w:pStyle w:val="ONUME"/>
        <w:ind w:left="540"/>
        <w:rPr>
          <w:lang w:val="ru-RU"/>
        </w:rPr>
      </w:pPr>
      <w:bookmarkStart w:id="9" w:name="_Ref509922051"/>
      <w:r>
        <w:rPr>
          <w:lang w:val="ru-RU"/>
        </w:rPr>
        <w:t>Таким</w:t>
      </w:r>
      <w:r w:rsidRPr="0036518D">
        <w:rPr>
          <w:lang w:val="ru-RU"/>
        </w:rPr>
        <w:t xml:space="preserve"> </w:t>
      </w:r>
      <w:r>
        <w:rPr>
          <w:lang w:val="ru-RU"/>
        </w:rPr>
        <w:t>образом</w:t>
      </w:r>
      <w:r w:rsidRPr="0036518D">
        <w:rPr>
          <w:lang w:val="ru-RU"/>
        </w:rPr>
        <w:t xml:space="preserve">, </w:t>
      </w:r>
      <w:r>
        <w:rPr>
          <w:lang w:val="ru-RU"/>
        </w:rPr>
        <w:t>Рабочей</w:t>
      </w:r>
      <w:r w:rsidRPr="0036518D">
        <w:rPr>
          <w:lang w:val="ru-RU"/>
        </w:rPr>
        <w:t xml:space="preserve"> </w:t>
      </w:r>
      <w:r>
        <w:rPr>
          <w:lang w:val="ru-RU"/>
        </w:rPr>
        <w:t>группе</w:t>
      </w:r>
      <w:r w:rsidRPr="0036518D">
        <w:rPr>
          <w:lang w:val="ru-RU"/>
        </w:rPr>
        <w:t xml:space="preserve"> </w:t>
      </w:r>
      <w:r>
        <w:rPr>
          <w:lang w:val="ru-RU"/>
        </w:rPr>
        <w:t>предлагается</w:t>
      </w:r>
      <w:r w:rsidR="00F91D7A" w:rsidRPr="0036518D">
        <w:rPr>
          <w:lang w:val="ru-RU"/>
        </w:rPr>
        <w:t xml:space="preserve"> </w:t>
      </w:r>
      <w:r>
        <w:rPr>
          <w:lang w:val="ru-RU"/>
        </w:rPr>
        <w:t>сориентировать</w:t>
      </w:r>
      <w:r w:rsidR="00F91D7A" w:rsidRPr="0036518D">
        <w:rPr>
          <w:lang w:val="ru-RU"/>
        </w:rPr>
        <w:t xml:space="preserve"> </w:t>
      </w:r>
      <w:r w:rsidR="000E6B3F" w:rsidRPr="0036518D">
        <w:rPr>
          <w:lang w:val="ru-RU"/>
        </w:rPr>
        <w:t>Международное бюро</w:t>
      </w:r>
      <w:r w:rsidR="00F91D7A" w:rsidRPr="0036518D">
        <w:rPr>
          <w:lang w:val="ru-RU"/>
        </w:rPr>
        <w:t xml:space="preserve"> </w:t>
      </w:r>
      <w:r>
        <w:rPr>
          <w:lang w:val="ru-RU"/>
        </w:rPr>
        <w:t>в</w:t>
      </w:r>
      <w:r w:rsidRPr="0036518D">
        <w:rPr>
          <w:lang w:val="ru-RU"/>
        </w:rPr>
        <w:t xml:space="preserve"> </w:t>
      </w:r>
      <w:r>
        <w:rPr>
          <w:lang w:val="ru-RU"/>
        </w:rPr>
        <w:t>отношении</w:t>
      </w:r>
      <w:r w:rsidRPr="0036518D">
        <w:rPr>
          <w:lang w:val="ru-RU"/>
        </w:rPr>
        <w:t xml:space="preserve"> </w:t>
      </w:r>
      <w:r>
        <w:rPr>
          <w:lang w:val="ru-RU"/>
        </w:rPr>
        <w:t>того</w:t>
      </w:r>
      <w:r w:rsidRPr="0036518D">
        <w:rPr>
          <w:lang w:val="ru-RU"/>
        </w:rPr>
        <w:t xml:space="preserve">, </w:t>
      </w:r>
      <w:r>
        <w:rPr>
          <w:lang w:val="ru-RU"/>
        </w:rPr>
        <w:t>является</w:t>
      </w:r>
      <w:r w:rsidRPr="0036518D">
        <w:rPr>
          <w:lang w:val="ru-RU"/>
        </w:rPr>
        <w:t xml:space="preserve"> </w:t>
      </w:r>
      <w:r>
        <w:rPr>
          <w:lang w:val="ru-RU"/>
        </w:rPr>
        <w:t>ли</w:t>
      </w:r>
      <w:r w:rsidRPr="0036518D">
        <w:rPr>
          <w:lang w:val="ru-RU"/>
        </w:rPr>
        <w:t xml:space="preserve"> — </w:t>
      </w:r>
      <w:r>
        <w:rPr>
          <w:lang w:val="ru-RU"/>
        </w:rPr>
        <w:t>в связи с международными заявками, касающимися</w:t>
      </w:r>
      <w:r w:rsidR="00622689" w:rsidRPr="0036518D">
        <w:rPr>
          <w:lang w:val="ru-RU"/>
        </w:rPr>
        <w:t xml:space="preserve"> </w:t>
      </w:r>
      <w:r w:rsidR="000E4202" w:rsidRPr="0036518D">
        <w:rPr>
          <w:lang w:val="ru-RU"/>
        </w:rPr>
        <w:t>КНДР</w:t>
      </w:r>
      <w:r w:rsidR="0000496C" w:rsidRPr="0036518D">
        <w:rPr>
          <w:lang w:val="ru-RU"/>
        </w:rPr>
        <w:t xml:space="preserve">, </w:t>
      </w:r>
      <w:r>
        <w:rPr>
          <w:lang w:val="ru-RU"/>
        </w:rPr>
        <w:t>— необходимым или уместным представление соответствующему Комитету по санкциям сведений о деятельности, которая явно исключена из санкционного режима</w:t>
      </w:r>
      <w:r w:rsidR="00F91D7A" w:rsidRPr="0036518D">
        <w:rPr>
          <w:lang w:val="ru-RU"/>
        </w:rPr>
        <w:t>.</w:t>
      </w:r>
      <w:bookmarkEnd w:id="9"/>
    </w:p>
    <w:p w14:paraId="1707416D" w14:textId="375FCB6C" w:rsidR="008D3FF2" w:rsidRPr="00040E53" w:rsidRDefault="0036518D" w:rsidP="008D3FF2">
      <w:pPr>
        <w:pStyle w:val="ONUME"/>
        <w:rPr>
          <w:lang w:val="ru-RU"/>
        </w:rPr>
      </w:pPr>
      <w:r>
        <w:rPr>
          <w:lang w:val="ru-RU"/>
        </w:rPr>
        <w:t>Если</w:t>
      </w:r>
      <w:r w:rsidRPr="0036518D">
        <w:rPr>
          <w:lang w:val="ru-RU"/>
        </w:rPr>
        <w:t xml:space="preserve"> </w:t>
      </w:r>
      <w:r>
        <w:rPr>
          <w:lang w:val="ru-RU"/>
        </w:rPr>
        <w:t>Рабочая</w:t>
      </w:r>
      <w:r w:rsidRPr="0036518D">
        <w:rPr>
          <w:lang w:val="ru-RU"/>
        </w:rPr>
        <w:t xml:space="preserve"> </w:t>
      </w:r>
      <w:r>
        <w:rPr>
          <w:lang w:val="ru-RU"/>
        </w:rPr>
        <w:t>группа</w:t>
      </w:r>
      <w:r w:rsidRPr="0036518D">
        <w:rPr>
          <w:lang w:val="ru-RU"/>
        </w:rPr>
        <w:t xml:space="preserve"> </w:t>
      </w:r>
      <w:r>
        <w:rPr>
          <w:lang w:val="ru-RU"/>
        </w:rPr>
        <w:t>решит</w:t>
      </w:r>
      <w:r w:rsidRPr="0036518D">
        <w:rPr>
          <w:lang w:val="ru-RU"/>
        </w:rPr>
        <w:t xml:space="preserve">, </w:t>
      </w:r>
      <w:r>
        <w:rPr>
          <w:lang w:val="ru-RU"/>
        </w:rPr>
        <w:t>что</w:t>
      </w:r>
      <w:r w:rsidR="00F91D7A" w:rsidRPr="0036518D">
        <w:rPr>
          <w:lang w:val="ru-RU"/>
        </w:rPr>
        <w:t xml:space="preserve"> </w:t>
      </w:r>
      <w:r w:rsidR="000E6B3F" w:rsidRPr="0036518D">
        <w:rPr>
          <w:lang w:val="ru-RU"/>
        </w:rPr>
        <w:t>Международное бюро</w:t>
      </w:r>
      <w:r w:rsidR="00F91D7A" w:rsidRPr="0036518D">
        <w:rPr>
          <w:lang w:val="ru-RU"/>
        </w:rPr>
        <w:t xml:space="preserve"> </w:t>
      </w:r>
      <w:r>
        <w:rPr>
          <w:lang w:val="ru-RU"/>
        </w:rPr>
        <w:t>обязано</w:t>
      </w:r>
      <w:r w:rsidRPr="0036518D">
        <w:rPr>
          <w:lang w:val="ru-RU"/>
        </w:rPr>
        <w:t xml:space="preserve"> </w:t>
      </w:r>
      <w:r>
        <w:rPr>
          <w:lang w:val="ru-RU"/>
        </w:rPr>
        <w:t>докладывать</w:t>
      </w:r>
      <w:r w:rsidRPr="0036518D">
        <w:rPr>
          <w:lang w:val="ru-RU"/>
        </w:rPr>
        <w:t xml:space="preserve"> </w:t>
      </w:r>
      <w:r>
        <w:rPr>
          <w:lang w:val="ru-RU"/>
        </w:rPr>
        <w:t>Комитету</w:t>
      </w:r>
      <w:r w:rsidR="008D3FF2" w:rsidRPr="0036518D">
        <w:rPr>
          <w:lang w:val="ru-RU"/>
        </w:rPr>
        <w:t xml:space="preserve"> </w:t>
      </w:r>
      <w:r w:rsidR="00D86919" w:rsidRPr="0036518D">
        <w:rPr>
          <w:lang w:val="ru-RU"/>
        </w:rPr>
        <w:t>1718</w:t>
      </w:r>
      <w:r w:rsidR="0015338E" w:rsidRPr="0036518D">
        <w:rPr>
          <w:lang w:val="ru-RU"/>
        </w:rPr>
        <w:t xml:space="preserve"> </w:t>
      </w:r>
      <w:r>
        <w:rPr>
          <w:lang w:val="ru-RU"/>
        </w:rPr>
        <w:t>о</w:t>
      </w:r>
      <w:r w:rsidRPr="0036518D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36518D">
        <w:rPr>
          <w:lang w:val="ru-RU"/>
        </w:rPr>
        <w:t xml:space="preserve"> </w:t>
      </w:r>
      <w:r>
        <w:rPr>
          <w:lang w:val="ru-RU"/>
        </w:rPr>
        <w:t>заявках</w:t>
      </w:r>
      <w:r w:rsidRPr="0036518D">
        <w:rPr>
          <w:lang w:val="ru-RU"/>
        </w:rPr>
        <w:t xml:space="preserve">, </w:t>
      </w:r>
      <w:r>
        <w:rPr>
          <w:lang w:val="ru-RU"/>
        </w:rPr>
        <w:t>имеющих</w:t>
      </w:r>
      <w:r w:rsidRPr="0036518D">
        <w:rPr>
          <w:lang w:val="ru-RU"/>
        </w:rPr>
        <w:t xml:space="preserve"> </w:t>
      </w:r>
      <w:r>
        <w:rPr>
          <w:lang w:val="ru-RU"/>
        </w:rPr>
        <w:t>отношение</w:t>
      </w:r>
      <w:r w:rsidRPr="0036518D">
        <w:rPr>
          <w:lang w:val="ru-RU"/>
        </w:rPr>
        <w:t xml:space="preserve"> </w:t>
      </w:r>
      <w:r>
        <w:rPr>
          <w:lang w:val="ru-RU"/>
        </w:rPr>
        <w:t>к</w:t>
      </w:r>
      <w:r w:rsidR="0015338E" w:rsidRPr="0036518D">
        <w:rPr>
          <w:lang w:val="ru-RU"/>
        </w:rPr>
        <w:t xml:space="preserve"> </w:t>
      </w:r>
      <w:r w:rsidR="000E4202" w:rsidRPr="0036518D">
        <w:rPr>
          <w:lang w:val="ru-RU"/>
        </w:rPr>
        <w:t>КНДР</w:t>
      </w:r>
      <w:r w:rsidR="008D3FF2" w:rsidRPr="0036518D">
        <w:rPr>
          <w:lang w:val="ru-RU"/>
        </w:rPr>
        <w:t xml:space="preserve">, </w:t>
      </w:r>
      <w:r>
        <w:rPr>
          <w:lang w:val="ru-RU"/>
        </w:rPr>
        <w:t>то</w:t>
      </w:r>
      <w:r w:rsidRPr="0036518D">
        <w:rPr>
          <w:lang w:val="ru-RU"/>
        </w:rPr>
        <w:t xml:space="preserve"> </w:t>
      </w:r>
      <w:r>
        <w:rPr>
          <w:lang w:val="ru-RU"/>
        </w:rPr>
        <w:t>потребуются</w:t>
      </w:r>
      <w:r w:rsidRPr="0036518D">
        <w:rPr>
          <w:lang w:val="ru-RU"/>
        </w:rPr>
        <w:t xml:space="preserve"> </w:t>
      </w:r>
      <w:r>
        <w:rPr>
          <w:lang w:val="ru-RU"/>
        </w:rPr>
        <w:t>дальнейшие</w:t>
      </w:r>
      <w:r w:rsidRPr="0036518D">
        <w:rPr>
          <w:lang w:val="ru-RU"/>
        </w:rPr>
        <w:t xml:space="preserve"> </w:t>
      </w:r>
      <w:r>
        <w:rPr>
          <w:lang w:val="ru-RU"/>
        </w:rPr>
        <w:t>указания</w:t>
      </w:r>
      <w:r w:rsidRPr="0036518D">
        <w:rPr>
          <w:lang w:val="ru-RU"/>
        </w:rPr>
        <w:t xml:space="preserve"> </w:t>
      </w:r>
      <w:r>
        <w:rPr>
          <w:lang w:val="ru-RU"/>
        </w:rPr>
        <w:t xml:space="preserve"> относительно того, какие соответствующие заявки будут релевантными для такого обязательства</w:t>
      </w:r>
      <w:r w:rsidR="008D3FF2" w:rsidRPr="0036518D">
        <w:rPr>
          <w:lang w:val="ru-RU"/>
        </w:rPr>
        <w:t xml:space="preserve">, </w:t>
      </w:r>
      <w:r>
        <w:rPr>
          <w:lang w:val="ru-RU"/>
        </w:rPr>
        <w:t xml:space="preserve">как они будут выявляться и как будет </w:t>
      </w:r>
      <w:r w:rsidR="00040E53">
        <w:rPr>
          <w:lang w:val="ru-RU"/>
        </w:rPr>
        <w:t>представляться информация с учетом вытекающих из</w:t>
      </w:r>
      <w:r w:rsidR="008D3FF2" w:rsidRPr="0036518D">
        <w:rPr>
          <w:lang w:val="ru-RU"/>
        </w:rPr>
        <w:t xml:space="preserve"> </w:t>
      </w:r>
      <w:r w:rsidR="00040E53" w:rsidRPr="00137B69">
        <w:t>PCT</w:t>
      </w:r>
      <w:r w:rsidR="00040E53" w:rsidRPr="0036518D">
        <w:rPr>
          <w:lang w:val="ru-RU"/>
        </w:rPr>
        <w:t xml:space="preserve"> </w:t>
      </w:r>
      <w:r w:rsidR="00040E53">
        <w:rPr>
          <w:lang w:val="ru-RU"/>
        </w:rPr>
        <w:t>правовых обязательств</w:t>
      </w:r>
      <w:r w:rsidR="008D3FF2" w:rsidRPr="0036518D">
        <w:rPr>
          <w:lang w:val="ru-RU"/>
        </w:rPr>
        <w:t xml:space="preserve"> </w:t>
      </w:r>
      <w:r w:rsidR="000E6B3F" w:rsidRPr="0036518D">
        <w:rPr>
          <w:lang w:val="ru-RU"/>
        </w:rPr>
        <w:t>Международно</w:t>
      </w:r>
      <w:r w:rsidR="00040E53">
        <w:rPr>
          <w:lang w:val="ru-RU"/>
        </w:rPr>
        <w:t>го</w:t>
      </w:r>
      <w:r w:rsidR="000E6B3F" w:rsidRPr="0036518D">
        <w:rPr>
          <w:lang w:val="ru-RU"/>
        </w:rPr>
        <w:t xml:space="preserve"> бюро</w:t>
      </w:r>
      <w:r w:rsidR="008D3FF2" w:rsidRPr="0036518D">
        <w:rPr>
          <w:lang w:val="ru-RU"/>
        </w:rPr>
        <w:t xml:space="preserve">, </w:t>
      </w:r>
      <w:r w:rsidR="00040E53">
        <w:rPr>
          <w:lang w:val="ru-RU"/>
        </w:rPr>
        <w:t>получающего ведомства и</w:t>
      </w:r>
      <w:r w:rsidR="00622689" w:rsidRPr="0036518D">
        <w:rPr>
          <w:lang w:val="ru-RU"/>
        </w:rPr>
        <w:t xml:space="preserve"> </w:t>
      </w:r>
      <w:r w:rsidR="000E6B3F" w:rsidRPr="0036518D">
        <w:rPr>
          <w:lang w:val="ru-RU"/>
        </w:rPr>
        <w:t>Международн</w:t>
      </w:r>
      <w:r w:rsidR="00040E53">
        <w:rPr>
          <w:lang w:val="ru-RU"/>
        </w:rPr>
        <w:t>ого</w:t>
      </w:r>
      <w:r w:rsidR="000E6B3F" w:rsidRPr="0036518D">
        <w:rPr>
          <w:lang w:val="ru-RU"/>
        </w:rPr>
        <w:t xml:space="preserve"> поисков</w:t>
      </w:r>
      <w:r w:rsidR="00040E53">
        <w:rPr>
          <w:lang w:val="ru-RU"/>
        </w:rPr>
        <w:t>ого</w:t>
      </w:r>
      <w:r w:rsidR="000E6B3F" w:rsidRPr="0036518D">
        <w:rPr>
          <w:lang w:val="ru-RU"/>
        </w:rPr>
        <w:t xml:space="preserve"> орган</w:t>
      </w:r>
      <w:r w:rsidR="00040E53">
        <w:rPr>
          <w:lang w:val="ru-RU"/>
        </w:rPr>
        <w:t>а,</w:t>
      </w:r>
      <w:r w:rsidR="00F91D7A" w:rsidRPr="0036518D">
        <w:rPr>
          <w:lang w:val="ru-RU"/>
        </w:rPr>
        <w:t xml:space="preserve"> </w:t>
      </w:r>
      <w:r w:rsidR="00040E53">
        <w:rPr>
          <w:lang w:val="ru-RU"/>
        </w:rPr>
        <w:t>о чем говорится в нижеследующих пунктах</w:t>
      </w:r>
      <w:r w:rsidR="008D3FF2" w:rsidRPr="0036518D">
        <w:rPr>
          <w:lang w:val="ru-RU"/>
        </w:rPr>
        <w:t>.</w:t>
      </w:r>
      <w:r w:rsidR="0015338E" w:rsidRPr="0036518D">
        <w:rPr>
          <w:lang w:val="ru-RU"/>
        </w:rPr>
        <w:t xml:space="preserve">  </w:t>
      </w:r>
      <w:r w:rsidR="00040E53">
        <w:rPr>
          <w:lang w:val="ru-RU"/>
        </w:rPr>
        <w:t>Такие</w:t>
      </w:r>
      <w:r w:rsidR="00040E53" w:rsidRPr="00040E53">
        <w:rPr>
          <w:lang w:val="ru-RU"/>
        </w:rPr>
        <w:t xml:space="preserve"> </w:t>
      </w:r>
      <w:r w:rsidR="00040E53">
        <w:rPr>
          <w:lang w:val="ru-RU"/>
        </w:rPr>
        <w:t>указания</w:t>
      </w:r>
      <w:r w:rsidR="00040E53" w:rsidRPr="00040E53">
        <w:rPr>
          <w:lang w:val="ru-RU"/>
        </w:rPr>
        <w:t xml:space="preserve"> </w:t>
      </w:r>
      <w:r w:rsidR="00040E53">
        <w:rPr>
          <w:lang w:val="ru-RU"/>
        </w:rPr>
        <w:t>требуются</w:t>
      </w:r>
      <w:r w:rsidR="00040E53" w:rsidRPr="00040E53">
        <w:rPr>
          <w:lang w:val="ru-RU"/>
        </w:rPr>
        <w:t xml:space="preserve"> </w:t>
      </w:r>
      <w:r w:rsidR="00040E53">
        <w:rPr>
          <w:lang w:val="ru-RU"/>
        </w:rPr>
        <w:t>не</w:t>
      </w:r>
      <w:r w:rsidR="00040E53" w:rsidRPr="00040E53">
        <w:rPr>
          <w:lang w:val="ru-RU"/>
        </w:rPr>
        <w:t xml:space="preserve"> </w:t>
      </w:r>
      <w:r w:rsidR="00040E53">
        <w:rPr>
          <w:lang w:val="ru-RU"/>
        </w:rPr>
        <w:t>только</w:t>
      </w:r>
      <w:r w:rsidR="00040E53" w:rsidRPr="00040E53">
        <w:rPr>
          <w:lang w:val="ru-RU"/>
        </w:rPr>
        <w:t xml:space="preserve"> </w:t>
      </w:r>
      <w:r w:rsidR="00040E53">
        <w:rPr>
          <w:lang w:val="ru-RU"/>
        </w:rPr>
        <w:t>в</w:t>
      </w:r>
      <w:r w:rsidR="00040E53" w:rsidRPr="00040E53">
        <w:rPr>
          <w:lang w:val="ru-RU"/>
        </w:rPr>
        <w:t xml:space="preserve"> </w:t>
      </w:r>
      <w:r w:rsidR="00040E53">
        <w:rPr>
          <w:lang w:val="ru-RU"/>
        </w:rPr>
        <w:t>отношении</w:t>
      </w:r>
      <w:r w:rsidR="00040E53" w:rsidRPr="00040E53">
        <w:rPr>
          <w:lang w:val="ru-RU"/>
        </w:rPr>
        <w:t xml:space="preserve"> </w:t>
      </w:r>
      <w:r w:rsidR="00040E53">
        <w:rPr>
          <w:lang w:val="ru-RU"/>
        </w:rPr>
        <w:t>международных</w:t>
      </w:r>
      <w:r w:rsidR="00040E53" w:rsidRPr="00040E53">
        <w:rPr>
          <w:lang w:val="ru-RU"/>
        </w:rPr>
        <w:t xml:space="preserve"> </w:t>
      </w:r>
      <w:r w:rsidR="00040E53">
        <w:rPr>
          <w:lang w:val="ru-RU"/>
        </w:rPr>
        <w:t>заявок</w:t>
      </w:r>
      <w:r w:rsidR="00040E53" w:rsidRPr="00040E53">
        <w:rPr>
          <w:lang w:val="ru-RU"/>
        </w:rPr>
        <w:t xml:space="preserve">, </w:t>
      </w:r>
      <w:r w:rsidR="00040E53">
        <w:rPr>
          <w:lang w:val="ru-RU"/>
        </w:rPr>
        <w:t>касающихся</w:t>
      </w:r>
      <w:r w:rsidR="0015338E" w:rsidRPr="00040E53">
        <w:rPr>
          <w:lang w:val="ru-RU"/>
        </w:rPr>
        <w:t xml:space="preserve"> </w:t>
      </w:r>
      <w:r w:rsidR="000E4202" w:rsidRPr="00040E53">
        <w:rPr>
          <w:lang w:val="ru-RU"/>
        </w:rPr>
        <w:t>КНДР</w:t>
      </w:r>
      <w:r w:rsidR="00040E53">
        <w:rPr>
          <w:lang w:val="ru-RU"/>
        </w:rPr>
        <w:t>, но и, в более общем плане, в отношении любой поданной международной заявки, касающейся лиц или технологий, на которые распространяются санкции</w:t>
      </w:r>
      <w:r w:rsidR="008F6A5D" w:rsidRPr="00040E53">
        <w:rPr>
          <w:lang w:val="ru-RU"/>
        </w:rPr>
        <w:t xml:space="preserve"> </w:t>
      </w:r>
      <w:r w:rsidR="00320F2A" w:rsidRPr="00040E53">
        <w:rPr>
          <w:lang w:val="ru-RU"/>
        </w:rPr>
        <w:t>Совет</w:t>
      </w:r>
      <w:r w:rsidR="00040E53">
        <w:rPr>
          <w:lang w:val="ru-RU"/>
        </w:rPr>
        <w:t>а</w:t>
      </w:r>
      <w:r w:rsidR="00320F2A" w:rsidRPr="00040E53">
        <w:rPr>
          <w:lang w:val="ru-RU"/>
        </w:rPr>
        <w:t xml:space="preserve"> Безопасности Организации Объединенных Наций</w:t>
      </w:r>
      <w:r w:rsidR="0015338E" w:rsidRPr="00040E53">
        <w:rPr>
          <w:lang w:val="ru-RU"/>
        </w:rPr>
        <w:t>.</w:t>
      </w:r>
    </w:p>
    <w:p w14:paraId="0C65A793" w14:textId="4897996A" w:rsidR="009D30D8" w:rsidRPr="00040E53" w:rsidRDefault="00040E53" w:rsidP="00434DE3">
      <w:pPr>
        <w:pStyle w:val="Heading3"/>
        <w:rPr>
          <w:lang w:val="ru-RU"/>
        </w:rPr>
      </w:pPr>
      <w:r>
        <w:rPr>
          <w:lang w:val="ru-RU"/>
        </w:rPr>
        <w:t>Объект</w:t>
      </w:r>
    </w:p>
    <w:p w14:paraId="32DA75FD" w14:textId="7D441791" w:rsidR="009D30D8" w:rsidRPr="009D0398" w:rsidRDefault="00C51DF3" w:rsidP="002E655E">
      <w:pPr>
        <w:pStyle w:val="ONUME"/>
        <w:rPr>
          <w:lang w:val="ru-RU"/>
        </w:rPr>
      </w:pPr>
      <w:bookmarkStart w:id="10" w:name="_Ref508703265"/>
      <w:r>
        <w:rPr>
          <w:lang w:val="ru-RU"/>
        </w:rPr>
        <w:t>Что</w:t>
      </w:r>
      <w:r w:rsidRPr="00C51DF3">
        <w:rPr>
          <w:lang w:val="ru-RU"/>
        </w:rPr>
        <w:t xml:space="preserve"> </w:t>
      </w:r>
      <w:r>
        <w:rPr>
          <w:lang w:val="ru-RU"/>
        </w:rPr>
        <w:t>касается</w:t>
      </w:r>
      <w:r w:rsidRPr="00C51DF3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C51DF3">
        <w:rPr>
          <w:lang w:val="ru-RU"/>
        </w:rPr>
        <w:t xml:space="preserve"> </w:t>
      </w:r>
      <w:r>
        <w:rPr>
          <w:lang w:val="ru-RU"/>
        </w:rPr>
        <w:t>заявок</w:t>
      </w:r>
      <w:r w:rsidRPr="00C51DF3">
        <w:rPr>
          <w:lang w:val="ru-RU"/>
        </w:rPr>
        <w:t xml:space="preserve">, </w:t>
      </w:r>
      <w:r>
        <w:rPr>
          <w:lang w:val="ru-RU"/>
        </w:rPr>
        <w:t>имеющих</w:t>
      </w:r>
      <w:r w:rsidRPr="00C51DF3">
        <w:rPr>
          <w:lang w:val="ru-RU"/>
        </w:rPr>
        <w:t xml:space="preserve"> </w:t>
      </w:r>
      <w:r>
        <w:rPr>
          <w:lang w:val="ru-RU"/>
        </w:rPr>
        <w:t>отношение</w:t>
      </w:r>
      <w:r w:rsidRPr="00C51DF3">
        <w:rPr>
          <w:lang w:val="ru-RU"/>
        </w:rPr>
        <w:t xml:space="preserve"> </w:t>
      </w:r>
      <w:r>
        <w:rPr>
          <w:lang w:val="ru-RU"/>
        </w:rPr>
        <w:t>к</w:t>
      </w:r>
      <w:r w:rsidR="008F6A5D" w:rsidRPr="00C51DF3">
        <w:rPr>
          <w:lang w:val="ru-RU"/>
        </w:rPr>
        <w:t xml:space="preserve"> </w:t>
      </w:r>
      <w:r w:rsidR="000E4202" w:rsidRPr="00C51DF3">
        <w:rPr>
          <w:lang w:val="ru-RU"/>
        </w:rPr>
        <w:t>КНДР</w:t>
      </w:r>
      <w:r w:rsidR="008F6A5D" w:rsidRPr="00C51DF3">
        <w:rPr>
          <w:lang w:val="ru-RU"/>
        </w:rPr>
        <w:t xml:space="preserve">, </w:t>
      </w:r>
      <w:r>
        <w:rPr>
          <w:lang w:val="ru-RU"/>
        </w:rPr>
        <w:t>то</w:t>
      </w:r>
      <w:r w:rsidRPr="00C51DF3">
        <w:rPr>
          <w:lang w:val="ru-RU"/>
        </w:rPr>
        <w:t xml:space="preserve"> </w:t>
      </w:r>
      <w:r>
        <w:rPr>
          <w:lang w:val="ru-RU"/>
        </w:rPr>
        <w:t>Группа</w:t>
      </w:r>
      <w:r w:rsidRPr="00C51DF3">
        <w:rPr>
          <w:lang w:val="ru-RU"/>
        </w:rPr>
        <w:t xml:space="preserve"> </w:t>
      </w:r>
      <w:r>
        <w:rPr>
          <w:lang w:val="ru-RU"/>
        </w:rPr>
        <w:t>экспертов</w:t>
      </w:r>
      <w:r w:rsidRPr="00C51DF3">
        <w:rPr>
          <w:lang w:val="ru-RU"/>
        </w:rPr>
        <w:t xml:space="preserve"> </w:t>
      </w:r>
      <w:r>
        <w:rPr>
          <w:lang w:val="ru-RU"/>
        </w:rPr>
        <w:t>рекомендовала</w:t>
      </w:r>
      <w:r w:rsidR="009D30D8" w:rsidRPr="00C51DF3">
        <w:rPr>
          <w:lang w:val="ru-RU"/>
        </w:rPr>
        <w:t xml:space="preserve"> </w:t>
      </w:r>
      <w:r w:rsidRPr="00C51DF3">
        <w:rPr>
          <w:lang w:val="ru-RU"/>
        </w:rPr>
        <w:t xml:space="preserve">«ВОИС </w:t>
      </w:r>
      <w:r>
        <w:rPr>
          <w:lang w:val="ru-RU"/>
        </w:rPr>
        <w:t>информировать</w:t>
      </w:r>
      <w:r w:rsidRPr="00C51DF3">
        <w:rPr>
          <w:lang w:val="ru-RU"/>
        </w:rPr>
        <w:t xml:space="preserve"> </w:t>
      </w:r>
      <w:r>
        <w:rPr>
          <w:lang w:val="ru-RU"/>
        </w:rPr>
        <w:t>Комитет</w:t>
      </w:r>
      <w:r w:rsidRPr="00C51DF3">
        <w:rPr>
          <w:lang w:val="ru-RU"/>
        </w:rPr>
        <w:t xml:space="preserve"> </w:t>
      </w:r>
      <w:r w:rsidRPr="00C51DF3">
        <w:rPr>
          <w:szCs w:val="22"/>
          <w:lang w:val="ru-RU"/>
        </w:rPr>
        <w:t>о будущих патентных заявках Корейской Народно-Демократической Республики,</w:t>
      </w:r>
      <w:r w:rsidRPr="00C51DF3">
        <w:rPr>
          <w:sz w:val="20"/>
          <w:lang w:val="ru-RU"/>
        </w:rPr>
        <w:t xml:space="preserve"> </w:t>
      </w:r>
      <w:r w:rsidRPr="00C51DF3">
        <w:rPr>
          <w:lang w:val="ru-RU"/>
        </w:rPr>
        <w:t>касающихся любых предметов, веществ или технологий, которые запре</w:t>
      </w:r>
      <w:r>
        <w:rPr>
          <w:lang w:val="ru-RU"/>
        </w:rPr>
        <w:t>щены</w:t>
      </w:r>
      <w:r w:rsidRPr="00C51DF3">
        <w:rPr>
          <w:lang w:val="ru-RU"/>
        </w:rPr>
        <w:t xml:space="preserve"> </w:t>
      </w:r>
      <w:r>
        <w:rPr>
          <w:lang w:val="ru-RU"/>
        </w:rPr>
        <w:t>резолюциями</w:t>
      </w:r>
      <w:r w:rsidRPr="00C51DF3">
        <w:rPr>
          <w:lang w:val="ru-RU"/>
        </w:rPr>
        <w:t xml:space="preserve">» </w:t>
      </w:r>
      <w:r w:rsidR="006807B2" w:rsidRPr="00C51DF3">
        <w:rPr>
          <w:lang w:val="ru-RU"/>
        </w:rPr>
        <w:t>(</w:t>
      </w:r>
      <w:r>
        <w:rPr>
          <w:lang w:val="ru-RU"/>
        </w:rPr>
        <w:t>пункт</w:t>
      </w:r>
      <w:r w:rsidR="006807B2" w:rsidRPr="00C51DF3">
        <w:rPr>
          <w:lang w:val="ru-RU"/>
        </w:rPr>
        <w:t xml:space="preserve"> 28 </w:t>
      </w:r>
      <w:r>
        <w:rPr>
          <w:lang w:val="ru-RU"/>
        </w:rPr>
        <w:t>документа</w:t>
      </w:r>
      <w:r w:rsidR="006807B2" w:rsidRPr="00C51DF3">
        <w:rPr>
          <w:lang w:val="ru-RU"/>
        </w:rPr>
        <w:t xml:space="preserve"> </w:t>
      </w:r>
      <w:r w:rsidR="006807B2" w:rsidRPr="00137B69">
        <w:t>S</w:t>
      </w:r>
      <w:r w:rsidR="006807B2" w:rsidRPr="00C51DF3">
        <w:rPr>
          <w:lang w:val="ru-RU"/>
        </w:rPr>
        <w:t>/2018/171).</w:t>
      </w:r>
      <w:r w:rsidR="006807B2" w:rsidRPr="00C51DF3" w:rsidDel="006807B2">
        <w:rPr>
          <w:lang w:val="ru-RU"/>
        </w:rPr>
        <w:t xml:space="preserve"> </w:t>
      </w:r>
      <w:bookmarkEnd w:id="10"/>
      <w:r w:rsidR="008F6A5D" w:rsidRPr="00C51DF3">
        <w:rPr>
          <w:lang w:val="ru-RU"/>
        </w:rPr>
        <w:t xml:space="preserve"> </w:t>
      </w:r>
      <w:r w:rsidR="00040E53">
        <w:rPr>
          <w:lang w:val="ru-RU"/>
        </w:rPr>
        <w:t>В данном конкретном случае имеется приблизительно</w:t>
      </w:r>
      <w:r w:rsidR="008F6A5D" w:rsidRPr="00320F2A">
        <w:rPr>
          <w:lang w:val="ru-RU"/>
        </w:rPr>
        <w:t xml:space="preserve"> 200 </w:t>
      </w:r>
      <w:r w:rsidR="00040E53">
        <w:rPr>
          <w:lang w:val="ru-RU"/>
        </w:rPr>
        <w:t>категорий предметов</w:t>
      </w:r>
      <w:r w:rsidR="008F6A5D" w:rsidRPr="00320F2A">
        <w:rPr>
          <w:lang w:val="ru-RU"/>
        </w:rPr>
        <w:t xml:space="preserve"> (</w:t>
      </w:r>
      <w:r w:rsidR="007B7A98" w:rsidRPr="003662FE">
        <w:rPr>
          <w:rFonts w:eastAsia="Times New Roman"/>
          <w:szCs w:val="22"/>
          <w:lang w:val="ru-RU" w:eastAsia="fr-CH"/>
        </w:rPr>
        <w:t>материал</w:t>
      </w:r>
      <w:r w:rsidR="00040E53">
        <w:rPr>
          <w:rFonts w:eastAsia="Times New Roman"/>
          <w:szCs w:val="22"/>
          <w:lang w:val="ru-RU" w:eastAsia="fr-CH"/>
        </w:rPr>
        <w:t>ов</w:t>
      </w:r>
      <w:r w:rsidR="007B7A98" w:rsidRPr="00320F2A">
        <w:rPr>
          <w:szCs w:val="22"/>
          <w:lang w:val="ru-RU"/>
        </w:rPr>
        <w:t xml:space="preserve">, </w:t>
      </w:r>
      <w:r w:rsidR="007B7A98" w:rsidRPr="003662FE">
        <w:rPr>
          <w:rFonts w:eastAsia="Times New Roman"/>
          <w:szCs w:val="22"/>
          <w:lang w:val="ru-RU" w:eastAsia="fr-CH"/>
        </w:rPr>
        <w:t>единиц</w:t>
      </w:r>
      <w:r w:rsidR="007B7A98" w:rsidRPr="00320F2A">
        <w:rPr>
          <w:rFonts w:eastAsia="Times New Roman"/>
          <w:szCs w:val="22"/>
          <w:lang w:val="ru-RU" w:eastAsia="fr-CH"/>
        </w:rPr>
        <w:t xml:space="preserve"> </w:t>
      </w:r>
      <w:r w:rsidR="007B7A98" w:rsidRPr="003662FE">
        <w:rPr>
          <w:rFonts w:eastAsia="Times New Roman"/>
          <w:szCs w:val="22"/>
          <w:lang w:val="ru-RU" w:eastAsia="fr-CH"/>
        </w:rPr>
        <w:t>оборудования</w:t>
      </w:r>
      <w:r w:rsidR="007B7A98" w:rsidRPr="00320F2A">
        <w:rPr>
          <w:rFonts w:eastAsia="Times New Roman"/>
          <w:szCs w:val="22"/>
          <w:lang w:val="ru-RU" w:eastAsia="fr-CH"/>
        </w:rPr>
        <w:t xml:space="preserve">, </w:t>
      </w:r>
      <w:r w:rsidR="007B7A98" w:rsidRPr="003662FE">
        <w:rPr>
          <w:rFonts w:eastAsia="Times New Roman"/>
          <w:szCs w:val="22"/>
          <w:lang w:val="ru-RU" w:eastAsia="fr-CH"/>
        </w:rPr>
        <w:t>товар</w:t>
      </w:r>
      <w:r w:rsidR="00040E53">
        <w:rPr>
          <w:rFonts w:eastAsia="Times New Roman"/>
          <w:szCs w:val="22"/>
          <w:lang w:val="ru-RU" w:eastAsia="fr-CH"/>
        </w:rPr>
        <w:t>ов</w:t>
      </w:r>
      <w:r w:rsidR="007B7A98" w:rsidRPr="00320F2A">
        <w:rPr>
          <w:rFonts w:eastAsia="Times New Roman"/>
          <w:szCs w:val="22"/>
          <w:lang w:val="ru-RU" w:eastAsia="fr-CH"/>
        </w:rPr>
        <w:t xml:space="preserve">, </w:t>
      </w:r>
      <w:r w:rsidR="007B7A98" w:rsidRPr="003662FE">
        <w:rPr>
          <w:rFonts w:eastAsia="Times New Roman"/>
          <w:szCs w:val="22"/>
          <w:lang w:val="ru-RU" w:eastAsia="fr-CH"/>
        </w:rPr>
        <w:t>технологи</w:t>
      </w:r>
      <w:r w:rsidR="00040E53">
        <w:rPr>
          <w:rFonts w:eastAsia="Times New Roman"/>
          <w:szCs w:val="22"/>
          <w:lang w:val="ru-RU" w:eastAsia="fr-CH"/>
        </w:rPr>
        <w:t>й</w:t>
      </w:r>
      <w:r w:rsidR="007B7A98" w:rsidRPr="00320F2A">
        <w:rPr>
          <w:rFonts w:eastAsia="Times New Roman"/>
          <w:szCs w:val="22"/>
          <w:lang w:val="ru-RU" w:eastAsia="fr-CH"/>
        </w:rPr>
        <w:t xml:space="preserve"> </w:t>
      </w:r>
      <w:r w:rsidR="007B7A98">
        <w:rPr>
          <w:rFonts w:eastAsia="Times New Roman"/>
          <w:szCs w:val="22"/>
          <w:lang w:val="ru-RU" w:eastAsia="fr-CH"/>
        </w:rPr>
        <w:t>и</w:t>
      </w:r>
      <w:r w:rsidR="007B7A98" w:rsidRPr="00320F2A">
        <w:rPr>
          <w:rFonts w:eastAsia="Times New Roman"/>
          <w:szCs w:val="22"/>
          <w:lang w:val="ru-RU" w:eastAsia="fr-CH"/>
        </w:rPr>
        <w:t xml:space="preserve"> </w:t>
      </w:r>
      <w:r w:rsidR="007B7A98">
        <w:rPr>
          <w:rFonts w:eastAsia="Times New Roman"/>
          <w:szCs w:val="22"/>
          <w:lang w:val="ru-RU" w:eastAsia="fr-CH"/>
        </w:rPr>
        <w:t>т</w:t>
      </w:r>
      <w:r w:rsidR="007B7A98" w:rsidRPr="00320F2A">
        <w:rPr>
          <w:rFonts w:eastAsia="Times New Roman"/>
          <w:szCs w:val="22"/>
          <w:lang w:val="ru-RU" w:eastAsia="fr-CH"/>
        </w:rPr>
        <w:t>.</w:t>
      </w:r>
      <w:r w:rsidR="007B7A98">
        <w:rPr>
          <w:rFonts w:eastAsia="Times New Roman"/>
          <w:szCs w:val="22"/>
          <w:lang w:val="ru-RU" w:eastAsia="fr-CH"/>
        </w:rPr>
        <w:t>д</w:t>
      </w:r>
      <w:r w:rsidR="007B7A98" w:rsidRPr="00320F2A">
        <w:rPr>
          <w:rFonts w:eastAsia="Times New Roman"/>
          <w:szCs w:val="22"/>
          <w:lang w:val="ru-RU" w:eastAsia="fr-CH"/>
        </w:rPr>
        <w:t>.</w:t>
      </w:r>
      <w:r w:rsidR="008F6A5D" w:rsidRPr="00320F2A">
        <w:rPr>
          <w:lang w:val="ru-RU"/>
        </w:rPr>
        <w:t>)</w:t>
      </w:r>
      <w:r w:rsidR="00040E53">
        <w:rPr>
          <w:lang w:val="ru-RU"/>
        </w:rPr>
        <w:t>, в связи с которыми передача технологии ограничена согласно резолюциям</w:t>
      </w:r>
      <w:r w:rsidR="008F6A5D" w:rsidRPr="00320F2A">
        <w:rPr>
          <w:lang w:val="ru-RU"/>
        </w:rPr>
        <w:t xml:space="preserve"> </w:t>
      </w:r>
      <w:r w:rsidR="00320F2A" w:rsidRPr="00320F2A">
        <w:rPr>
          <w:lang w:val="ru-RU"/>
        </w:rPr>
        <w:t>Совет</w:t>
      </w:r>
      <w:r w:rsidR="00040E53">
        <w:rPr>
          <w:lang w:val="ru-RU"/>
        </w:rPr>
        <w:t>а</w:t>
      </w:r>
      <w:r w:rsidR="00320F2A" w:rsidRPr="00320F2A">
        <w:rPr>
          <w:lang w:val="ru-RU"/>
        </w:rPr>
        <w:t xml:space="preserve"> Безопасности Организации Объединенных Наций</w:t>
      </w:r>
      <w:r w:rsidR="00040E53">
        <w:rPr>
          <w:lang w:val="ru-RU"/>
        </w:rPr>
        <w:t>,</w:t>
      </w:r>
      <w:r w:rsidR="008F6A5D" w:rsidRPr="00320F2A">
        <w:rPr>
          <w:lang w:val="ru-RU"/>
        </w:rPr>
        <w:t xml:space="preserve"> </w:t>
      </w:r>
      <w:r w:rsidR="00040E53">
        <w:rPr>
          <w:lang w:val="ru-RU"/>
        </w:rPr>
        <w:t>касающимся</w:t>
      </w:r>
      <w:r w:rsidR="008F6A5D" w:rsidRPr="00320F2A">
        <w:rPr>
          <w:lang w:val="ru-RU"/>
        </w:rPr>
        <w:t xml:space="preserve"> </w:t>
      </w:r>
      <w:r w:rsidR="000E4202" w:rsidRPr="00320F2A">
        <w:rPr>
          <w:lang w:val="ru-RU"/>
        </w:rPr>
        <w:t>КНДР</w:t>
      </w:r>
      <w:r w:rsidR="008F6A5D" w:rsidRPr="00320F2A">
        <w:rPr>
          <w:lang w:val="ru-RU"/>
        </w:rPr>
        <w:t xml:space="preserve">.  </w:t>
      </w:r>
      <w:r w:rsidR="00040E53">
        <w:rPr>
          <w:lang w:val="ru-RU"/>
        </w:rPr>
        <w:t>Большинство</w:t>
      </w:r>
      <w:r w:rsidR="00040E53" w:rsidRPr="009D0398">
        <w:rPr>
          <w:lang w:val="ru-RU"/>
        </w:rPr>
        <w:t xml:space="preserve"> </w:t>
      </w:r>
      <w:r w:rsidR="00040E53">
        <w:rPr>
          <w:lang w:val="ru-RU"/>
        </w:rPr>
        <w:t>из</w:t>
      </w:r>
      <w:r w:rsidR="00040E53" w:rsidRPr="009D0398">
        <w:rPr>
          <w:lang w:val="ru-RU"/>
        </w:rPr>
        <w:t xml:space="preserve"> </w:t>
      </w:r>
      <w:r w:rsidR="00040E53">
        <w:rPr>
          <w:lang w:val="ru-RU"/>
        </w:rPr>
        <w:t>этих</w:t>
      </w:r>
      <w:r w:rsidR="00040E53" w:rsidRPr="009D0398">
        <w:rPr>
          <w:lang w:val="ru-RU"/>
        </w:rPr>
        <w:t xml:space="preserve"> </w:t>
      </w:r>
      <w:r w:rsidR="00040E53">
        <w:rPr>
          <w:lang w:val="ru-RU"/>
        </w:rPr>
        <w:t>категорий</w:t>
      </w:r>
      <w:r w:rsidR="00040E53" w:rsidRPr="009D0398">
        <w:rPr>
          <w:lang w:val="ru-RU"/>
        </w:rPr>
        <w:t xml:space="preserve"> </w:t>
      </w:r>
      <w:r w:rsidR="00040E53">
        <w:rPr>
          <w:lang w:val="ru-RU"/>
        </w:rPr>
        <w:t>определены</w:t>
      </w:r>
      <w:r w:rsidR="00040E53" w:rsidRPr="009D0398">
        <w:rPr>
          <w:lang w:val="ru-RU"/>
        </w:rPr>
        <w:t xml:space="preserve"> </w:t>
      </w:r>
      <w:r w:rsidR="00040E53">
        <w:rPr>
          <w:lang w:val="ru-RU"/>
        </w:rPr>
        <w:t>с</w:t>
      </w:r>
      <w:r w:rsidR="00040E53" w:rsidRPr="009D0398">
        <w:rPr>
          <w:lang w:val="ru-RU"/>
        </w:rPr>
        <w:t xml:space="preserve"> </w:t>
      </w:r>
      <w:r w:rsidR="00040E53">
        <w:rPr>
          <w:lang w:val="ru-RU"/>
        </w:rPr>
        <w:t>использованием</w:t>
      </w:r>
      <w:r w:rsidR="00040E53" w:rsidRPr="009D0398">
        <w:rPr>
          <w:lang w:val="ru-RU"/>
        </w:rPr>
        <w:t xml:space="preserve"> </w:t>
      </w:r>
      <w:r w:rsidR="00040E53">
        <w:rPr>
          <w:lang w:val="ru-RU"/>
        </w:rPr>
        <w:t>таких</w:t>
      </w:r>
      <w:r w:rsidR="00040E53" w:rsidRPr="009D0398">
        <w:rPr>
          <w:lang w:val="ru-RU"/>
        </w:rPr>
        <w:t xml:space="preserve"> </w:t>
      </w:r>
      <w:r w:rsidR="00040E53">
        <w:rPr>
          <w:lang w:val="ru-RU"/>
        </w:rPr>
        <w:t>терминов</w:t>
      </w:r>
      <w:r w:rsidR="009D0398">
        <w:rPr>
          <w:lang w:val="ru-RU"/>
        </w:rPr>
        <w:t>, которые не могут быть идентифицированы</w:t>
      </w:r>
      <w:r w:rsidR="008F6A5D" w:rsidRPr="009D0398">
        <w:rPr>
          <w:lang w:val="ru-RU"/>
        </w:rPr>
        <w:t xml:space="preserve"> </w:t>
      </w:r>
      <w:r w:rsidR="009D0398">
        <w:rPr>
          <w:lang w:val="ru-RU"/>
        </w:rPr>
        <w:t>посредством простого поиска по словам во всех поданных международных заявках</w:t>
      </w:r>
      <w:r w:rsidR="008F6A5D" w:rsidRPr="009D0398">
        <w:rPr>
          <w:lang w:val="ru-RU"/>
        </w:rPr>
        <w:t xml:space="preserve">.  </w:t>
      </w:r>
      <w:r w:rsidR="009D0398">
        <w:rPr>
          <w:lang w:val="ru-RU"/>
        </w:rPr>
        <w:t>Более</w:t>
      </w:r>
      <w:r w:rsidR="009D0398" w:rsidRPr="009D0398">
        <w:rPr>
          <w:lang w:val="ru-RU"/>
        </w:rPr>
        <w:t xml:space="preserve"> </w:t>
      </w:r>
      <w:r w:rsidR="009D0398">
        <w:rPr>
          <w:lang w:val="ru-RU"/>
        </w:rPr>
        <w:t>того</w:t>
      </w:r>
      <w:r w:rsidR="008F6A5D" w:rsidRPr="009D0398">
        <w:rPr>
          <w:lang w:val="ru-RU"/>
        </w:rPr>
        <w:t xml:space="preserve">, </w:t>
      </w:r>
      <w:r w:rsidR="009D0398">
        <w:rPr>
          <w:lang w:val="ru-RU"/>
        </w:rPr>
        <w:t>вопросы</w:t>
      </w:r>
      <w:r w:rsidR="009D0398" w:rsidRPr="009D0398">
        <w:rPr>
          <w:lang w:val="ru-RU"/>
        </w:rPr>
        <w:t xml:space="preserve">, </w:t>
      </w:r>
      <w:r w:rsidR="009D0398">
        <w:rPr>
          <w:lang w:val="ru-RU"/>
        </w:rPr>
        <w:t>касающиеся</w:t>
      </w:r>
      <w:r w:rsidR="008F6A5D" w:rsidRPr="009D0398">
        <w:rPr>
          <w:lang w:val="ru-RU"/>
        </w:rPr>
        <w:t xml:space="preserve"> </w:t>
      </w:r>
      <w:r w:rsidR="009D0398">
        <w:rPr>
          <w:lang w:val="ru-RU"/>
        </w:rPr>
        <w:t>технологий</w:t>
      </w:r>
      <w:r w:rsidR="009D0398" w:rsidRPr="009D0398">
        <w:rPr>
          <w:lang w:val="ru-RU"/>
        </w:rPr>
        <w:t xml:space="preserve"> </w:t>
      </w:r>
      <w:r w:rsidR="009D0398">
        <w:rPr>
          <w:lang w:val="ru-RU"/>
        </w:rPr>
        <w:t>двойного</w:t>
      </w:r>
      <w:r w:rsidR="009D0398" w:rsidRPr="009D0398">
        <w:rPr>
          <w:lang w:val="ru-RU"/>
        </w:rPr>
        <w:t xml:space="preserve"> </w:t>
      </w:r>
      <w:r w:rsidR="009D0398">
        <w:rPr>
          <w:lang w:val="ru-RU"/>
        </w:rPr>
        <w:t>назначения</w:t>
      </w:r>
      <w:r w:rsidR="009D0398" w:rsidRPr="009D0398">
        <w:rPr>
          <w:lang w:val="ru-RU"/>
        </w:rPr>
        <w:t xml:space="preserve">, </w:t>
      </w:r>
      <w:r w:rsidR="009D0398">
        <w:rPr>
          <w:lang w:val="ru-RU"/>
        </w:rPr>
        <w:t>и</w:t>
      </w:r>
      <w:r w:rsidR="009D0398" w:rsidRPr="009D0398">
        <w:rPr>
          <w:lang w:val="ru-RU"/>
        </w:rPr>
        <w:t xml:space="preserve"> </w:t>
      </w:r>
      <w:r w:rsidR="009D0398">
        <w:rPr>
          <w:lang w:val="ru-RU"/>
        </w:rPr>
        <w:t>тот</w:t>
      </w:r>
      <w:r w:rsidR="009D0398" w:rsidRPr="009D0398">
        <w:rPr>
          <w:lang w:val="ru-RU"/>
        </w:rPr>
        <w:t xml:space="preserve"> </w:t>
      </w:r>
      <w:r w:rsidR="009D0398">
        <w:rPr>
          <w:lang w:val="ru-RU"/>
        </w:rPr>
        <w:t>факт</w:t>
      </w:r>
      <w:r w:rsidR="009D0398" w:rsidRPr="009D0398">
        <w:rPr>
          <w:lang w:val="ru-RU"/>
        </w:rPr>
        <w:t xml:space="preserve">, </w:t>
      </w:r>
      <w:r w:rsidR="009D0398">
        <w:rPr>
          <w:lang w:val="ru-RU"/>
        </w:rPr>
        <w:t>что</w:t>
      </w:r>
      <w:r w:rsidR="009D0398" w:rsidRPr="009D0398">
        <w:rPr>
          <w:lang w:val="ru-RU"/>
        </w:rPr>
        <w:t xml:space="preserve"> </w:t>
      </w:r>
      <w:r w:rsidR="009D0398">
        <w:rPr>
          <w:lang w:val="ru-RU"/>
        </w:rPr>
        <w:t>патентные</w:t>
      </w:r>
      <w:r w:rsidR="009D0398" w:rsidRPr="009D0398">
        <w:rPr>
          <w:lang w:val="ru-RU"/>
        </w:rPr>
        <w:t xml:space="preserve"> </w:t>
      </w:r>
      <w:r w:rsidR="009D0398">
        <w:rPr>
          <w:lang w:val="ru-RU"/>
        </w:rPr>
        <w:t>заявки</w:t>
      </w:r>
      <w:r w:rsidR="009D0398" w:rsidRPr="009D0398">
        <w:rPr>
          <w:lang w:val="ru-RU"/>
        </w:rPr>
        <w:t xml:space="preserve"> </w:t>
      </w:r>
      <w:r w:rsidR="009D0398">
        <w:rPr>
          <w:lang w:val="ru-RU"/>
        </w:rPr>
        <w:t>могут</w:t>
      </w:r>
      <w:r w:rsidR="009D0398" w:rsidRPr="009D0398">
        <w:rPr>
          <w:lang w:val="ru-RU"/>
        </w:rPr>
        <w:t xml:space="preserve"> </w:t>
      </w:r>
      <w:r w:rsidR="009D0398">
        <w:rPr>
          <w:lang w:val="ru-RU"/>
        </w:rPr>
        <w:t>иметь отношение к методам, которые</w:t>
      </w:r>
      <w:r w:rsidR="008F6A5D" w:rsidRPr="009D0398">
        <w:rPr>
          <w:lang w:val="ru-RU"/>
        </w:rPr>
        <w:t xml:space="preserve"> </w:t>
      </w:r>
      <w:r w:rsidR="009D0398">
        <w:rPr>
          <w:lang w:val="ru-RU"/>
        </w:rPr>
        <w:t xml:space="preserve">будут значимыми как для </w:t>
      </w:r>
      <w:r w:rsidR="0088061C">
        <w:rPr>
          <w:lang w:val="ru-RU"/>
        </w:rPr>
        <w:t>подпадающих</w:t>
      </w:r>
      <w:r w:rsidR="009D0398">
        <w:rPr>
          <w:lang w:val="ru-RU"/>
        </w:rPr>
        <w:t>, так и для не</w:t>
      </w:r>
      <w:r w:rsidR="0088061C">
        <w:rPr>
          <w:lang w:val="ru-RU"/>
        </w:rPr>
        <w:t xml:space="preserve"> подпадающих</w:t>
      </w:r>
      <w:r w:rsidR="009D0398">
        <w:rPr>
          <w:lang w:val="ru-RU"/>
        </w:rPr>
        <w:t xml:space="preserve"> </w:t>
      </w:r>
      <w:r w:rsidR="0088061C">
        <w:rPr>
          <w:lang w:val="ru-RU"/>
        </w:rPr>
        <w:t xml:space="preserve">под ограничения </w:t>
      </w:r>
      <w:r w:rsidR="009D0398">
        <w:rPr>
          <w:lang w:val="ru-RU"/>
        </w:rPr>
        <w:t>технологий, еще больше осложняют ситуацию</w:t>
      </w:r>
      <w:r w:rsidR="008F6A5D" w:rsidRPr="009D0398">
        <w:rPr>
          <w:lang w:val="ru-RU"/>
        </w:rPr>
        <w:t>.</w:t>
      </w:r>
    </w:p>
    <w:p w14:paraId="01ED3E9C" w14:textId="13CB06BE" w:rsidR="009D30D8" w:rsidRPr="0088019C" w:rsidRDefault="00391BA1" w:rsidP="00867AE2">
      <w:pPr>
        <w:pStyle w:val="ONUME"/>
        <w:rPr>
          <w:lang w:val="ru-RU"/>
        </w:rPr>
      </w:pPr>
      <w:r>
        <w:rPr>
          <w:lang w:val="ru-RU"/>
        </w:rPr>
        <w:lastRenderedPageBreak/>
        <w:t>К</w:t>
      </w:r>
      <w:r w:rsidR="0088061C">
        <w:rPr>
          <w:lang w:val="ru-RU"/>
        </w:rPr>
        <w:t>ак</w:t>
      </w:r>
      <w:r w:rsidR="0088061C" w:rsidRPr="0088061C">
        <w:rPr>
          <w:lang w:val="ru-RU"/>
        </w:rPr>
        <w:t xml:space="preserve"> </w:t>
      </w:r>
      <w:r w:rsidR="0088061C">
        <w:rPr>
          <w:lang w:val="ru-RU"/>
        </w:rPr>
        <w:t>правило</w:t>
      </w:r>
      <w:r w:rsidR="009D30D8" w:rsidRPr="0088061C">
        <w:rPr>
          <w:lang w:val="ru-RU"/>
        </w:rPr>
        <w:t xml:space="preserve">, </w:t>
      </w:r>
      <w:r w:rsidR="0088061C">
        <w:rPr>
          <w:lang w:val="ru-RU"/>
        </w:rPr>
        <w:t>ни</w:t>
      </w:r>
      <w:r w:rsidR="0088061C" w:rsidRPr="0088061C">
        <w:rPr>
          <w:lang w:val="ru-RU"/>
        </w:rPr>
        <w:t xml:space="preserve"> </w:t>
      </w:r>
      <w:r w:rsidR="0088061C">
        <w:rPr>
          <w:lang w:val="ru-RU"/>
        </w:rPr>
        <w:t>получающее</w:t>
      </w:r>
      <w:r w:rsidR="0088061C" w:rsidRPr="0088061C">
        <w:rPr>
          <w:lang w:val="ru-RU"/>
        </w:rPr>
        <w:t xml:space="preserve"> </w:t>
      </w:r>
      <w:r w:rsidR="0088061C">
        <w:rPr>
          <w:lang w:val="ru-RU"/>
        </w:rPr>
        <w:t>ведомство</w:t>
      </w:r>
      <w:r w:rsidR="0088061C" w:rsidRPr="0088061C">
        <w:rPr>
          <w:lang w:val="ru-RU"/>
        </w:rPr>
        <w:t xml:space="preserve">, </w:t>
      </w:r>
      <w:r w:rsidR="0088061C">
        <w:rPr>
          <w:lang w:val="ru-RU"/>
        </w:rPr>
        <w:t>ни</w:t>
      </w:r>
      <w:r w:rsidR="009D30D8" w:rsidRPr="0088061C">
        <w:rPr>
          <w:lang w:val="ru-RU"/>
        </w:rPr>
        <w:t xml:space="preserve"> </w:t>
      </w:r>
      <w:r w:rsidR="000E6B3F" w:rsidRPr="0088061C">
        <w:rPr>
          <w:lang w:val="ru-RU"/>
        </w:rPr>
        <w:t>Международное бюро</w:t>
      </w:r>
      <w:r w:rsidR="009D30D8" w:rsidRPr="0088061C">
        <w:rPr>
          <w:lang w:val="ru-RU"/>
        </w:rPr>
        <w:t xml:space="preserve"> </w:t>
      </w:r>
      <w:r w:rsidR="0088061C">
        <w:rPr>
          <w:lang w:val="ru-RU"/>
        </w:rPr>
        <w:t xml:space="preserve">не будут в состоянии выяснить, имеет ли содержание той или иной международной заявки отношение к </w:t>
      </w:r>
      <w:r w:rsidR="0088019C">
        <w:rPr>
          <w:lang w:val="ru-RU"/>
        </w:rPr>
        <w:t xml:space="preserve">подпадающей под </w:t>
      </w:r>
      <w:r w:rsidR="0088061C">
        <w:rPr>
          <w:lang w:val="ru-RU"/>
        </w:rPr>
        <w:t>ограничен</w:t>
      </w:r>
      <w:r w:rsidR="0088019C">
        <w:rPr>
          <w:lang w:val="ru-RU"/>
        </w:rPr>
        <w:t>ия</w:t>
      </w:r>
      <w:r w:rsidR="0088061C">
        <w:rPr>
          <w:lang w:val="ru-RU"/>
        </w:rPr>
        <w:t xml:space="preserve"> технологии</w:t>
      </w:r>
      <w:r w:rsidR="009D30D8" w:rsidRPr="0088061C">
        <w:rPr>
          <w:lang w:val="ru-RU"/>
        </w:rPr>
        <w:t xml:space="preserve">.  </w:t>
      </w:r>
      <w:r w:rsidR="0088019C">
        <w:rPr>
          <w:lang w:val="ru-RU"/>
        </w:rPr>
        <w:t>Любые проверки такого рода должны будут выполняться</w:t>
      </w:r>
      <w:r w:rsidR="009D30D8" w:rsidRPr="0088019C">
        <w:rPr>
          <w:lang w:val="ru-RU"/>
        </w:rPr>
        <w:t xml:space="preserve"> </w:t>
      </w:r>
      <w:r w:rsidR="000E6B3F" w:rsidRPr="0088019C">
        <w:rPr>
          <w:lang w:val="ru-RU"/>
        </w:rPr>
        <w:t>Международны</w:t>
      </w:r>
      <w:r w:rsidR="0088019C">
        <w:rPr>
          <w:lang w:val="ru-RU"/>
        </w:rPr>
        <w:t>м</w:t>
      </w:r>
      <w:r w:rsidR="000E6B3F" w:rsidRPr="0088019C">
        <w:rPr>
          <w:lang w:val="ru-RU"/>
        </w:rPr>
        <w:t xml:space="preserve"> поисковы</w:t>
      </w:r>
      <w:r w:rsidR="0088019C">
        <w:rPr>
          <w:lang w:val="ru-RU"/>
        </w:rPr>
        <w:t>м</w:t>
      </w:r>
      <w:r w:rsidR="000E6B3F" w:rsidRPr="0088019C">
        <w:rPr>
          <w:lang w:val="ru-RU"/>
        </w:rPr>
        <w:t xml:space="preserve"> орган</w:t>
      </w:r>
      <w:r w:rsidR="0088019C">
        <w:rPr>
          <w:lang w:val="ru-RU"/>
        </w:rPr>
        <w:t>ом</w:t>
      </w:r>
      <w:r w:rsidR="009D30D8" w:rsidRPr="0088019C">
        <w:rPr>
          <w:lang w:val="ru-RU"/>
        </w:rPr>
        <w:t xml:space="preserve">.  </w:t>
      </w:r>
      <w:r w:rsidR="0088019C">
        <w:rPr>
          <w:lang w:val="ru-RU"/>
        </w:rPr>
        <w:t>Более</w:t>
      </w:r>
      <w:r w:rsidR="0088019C" w:rsidRPr="0088019C">
        <w:rPr>
          <w:lang w:val="ru-RU"/>
        </w:rPr>
        <w:t xml:space="preserve"> </w:t>
      </w:r>
      <w:r w:rsidR="0088019C">
        <w:rPr>
          <w:lang w:val="ru-RU"/>
        </w:rPr>
        <w:t>того</w:t>
      </w:r>
      <w:r w:rsidR="00DE2CDB" w:rsidRPr="0088019C">
        <w:rPr>
          <w:lang w:val="ru-RU"/>
        </w:rPr>
        <w:t xml:space="preserve">, </w:t>
      </w:r>
      <w:r w:rsidR="0088019C">
        <w:rPr>
          <w:lang w:val="ru-RU"/>
        </w:rPr>
        <w:t>многие</w:t>
      </w:r>
      <w:r w:rsidR="0088019C" w:rsidRPr="0088019C">
        <w:rPr>
          <w:lang w:val="ru-RU"/>
        </w:rPr>
        <w:t xml:space="preserve"> </w:t>
      </w:r>
      <w:r w:rsidR="0088019C">
        <w:rPr>
          <w:lang w:val="ru-RU"/>
        </w:rPr>
        <w:t>из</w:t>
      </w:r>
      <w:r w:rsidR="0088019C" w:rsidRPr="0088019C">
        <w:rPr>
          <w:lang w:val="ru-RU"/>
        </w:rPr>
        <w:t xml:space="preserve"> </w:t>
      </w:r>
      <w:r w:rsidR="0088019C">
        <w:rPr>
          <w:lang w:val="ru-RU"/>
        </w:rPr>
        <w:t>этих</w:t>
      </w:r>
      <w:r w:rsidR="0088019C" w:rsidRPr="0088019C">
        <w:rPr>
          <w:lang w:val="ru-RU"/>
        </w:rPr>
        <w:t xml:space="preserve"> </w:t>
      </w:r>
      <w:r w:rsidR="0088019C">
        <w:rPr>
          <w:lang w:val="ru-RU"/>
        </w:rPr>
        <w:t>предметов</w:t>
      </w:r>
      <w:r w:rsidR="00DE2CDB" w:rsidRPr="0088019C">
        <w:rPr>
          <w:lang w:val="ru-RU"/>
        </w:rPr>
        <w:t xml:space="preserve">, </w:t>
      </w:r>
      <w:r w:rsidR="0088019C">
        <w:rPr>
          <w:lang w:val="ru-RU"/>
        </w:rPr>
        <w:t>в</w:t>
      </w:r>
      <w:r w:rsidR="0088019C" w:rsidRPr="0088019C">
        <w:rPr>
          <w:lang w:val="ru-RU"/>
        </w:rPr>
        <w:t xml:space="preserve"> </w:t>
      </w:r>
      <w:r w:rsidR="0088019C">
        <w:rPr>
          <w:lang w:val="ru-RU"/>
        </w:rPr>
        <w:t>частности</w:t>
      </w:r>
      <w:r w:rsidR="0088019C" w:rsidRPr="0088019C">
        <w:rPr>
          <w:lang w:val="ru-RU"/>
        </w:rPr>
        <w:t xml:space="preserve"> </w:t>
      </w:r>
      <w:r w:rsidR="0088019C">
        <w:rPr>
          <w:lang w:val="ru-RU"/>
        </w:rPr>
        <w:t>химические</w:t>
      </w:r>
      <w:r w:rsidR="0088019C" w:rsidRPr="0088019C">
        <w:rPr>
          <w:lang w:val="ru-RU"/>
        </w:rPr>
        <w:t xml:space="preserve"> </w:t>
      </w:r>
      <w:r w:rsidR="0088019C">
        <w:rPr>
          <w:lang w:val="ru-RU"/>
        </w:rPr>
        <w:t>вещества</w:t>
      </w:r>
      <w:r w:rsidR="00DE2CDB" w:rsidRPr="0088019C">
        <w:rPr>
          <w:lang w:val="ru-RU"/>
        </w:rPr>
        <w:t xml:space="preserve">, </w:t>
      </w:r>
      <w:r w:rsidR="0088019C">
        <w:rPr>
          <w:lang w:val="ru-RU"/>
        </w:rPr>
        <w:t>являются</w:t>
      </w:r>
      <w:r w:rsidR="0088019C" w:rsidRPr="0088019C">
        <w:rPr>
          <w:lang w:val="ru-RU"/>
        </w:rPr>
        <w:t xml:space="preserve"> </w:t>
      </w:r>
      <w:r w:rsidR="0088019C">
        <w:rPr>
          <w:lang w:val="ru-RU"/>
        </w:rPr>
        <w:t>обычными</w:t>
      </w:r>
      <w:r w:rsidR="0088019C" w:rsidRPr="0088019C">
        <w:rPr>
          <w:lang w:val="ru-RU"/>
        </w:rPr>
        <w:t xml:space="preserve"> </w:t>
      </w:r>
      <w:r w:rsidR="0088019C">
        <w:rPr>
          <w:lang w:val="ru-RU"/>
        </w:rPr>
        <w:t>промышленными</w:t>
      </w:r>
      <w:r w:rsidR="0088019C" w:rsidRPr="0088019C">
        <w:rPr>
          <w:lang w:val="ru-RU"/>
        </w:rPr>
        <w:t xml:space="preserve"> </w:t>
      </w:r>
      <w:r w:rsidR="0088019C">
        <w:rPr>
          <w:lang w:val="ru-RU"/>
        </w:rPr>
        <w:t>товарами</w:t>
      </w:r>
      <w:r w:rsidR="00DE2CDB" w:rsidRPr="0088019C">
        <w:rPr>
          <w:lang w:val="ru-RU"/>
        </w:rPr>
        <w:t xml:space="preserve">, </w:t>
      </w:r>
      <w:r w:rsidR="0088019C">
        <w:rPr>
          <w:lang w:val="ru-RU"/>
        </w:rPr>
        <w:t>которые производятся и продаются на законных основаниях в больших объемах государствами, не подпадающими под санкции, и существует значительная коммерческая заинтересованность в улучшении их производства, обработки и использования</w:t>
      </w:r>
      <w:r w:rsidR="009D30D8" w:rsidRPr="0088019C">
        <w:rPr>
          <w:lang w:val="ru-RU"/>
        </w:rPr>
        <w:t xml:space="preserve">.  </w:t>
      </w:r>
      <w:r w:rsidR="0088019C">
        <w:rPr>
          <w:lang w:val="ru-RU"/>
        </w:rPr>
        <w:t>Следовательно</w:t>
      </w:r>
      <w:r w:rsidR="009D30D8" w:rsidRPr="0088019C">
        <w:rPr>
          <w:lang w:val="ru-RU"/>
        </w:rPr>
        <w:t xml:space="preserve">, </w:t>
      </w:r>
      <w:r w:rsidR="0088019C">
        <w:rPr>
          <w:lang w:val="ru-RU"/>
        </w:rPr>
        <w:t>количество</w:t>
      </w:r>
      <w:r w:rsidR="0088019C" w:rsidRPr="0088019C">
        <w:rPr>
          <w:lang w:val="ru-RU"/>
        </w:rPr>
        <w:t xml:space="preserve"> </w:t>
      </w:r>
      <w:r w:rsidR="0088019C">
        <w:rPr>
          <w:lang w:val="ru-RU"/>
        </w:rPr>
        <w:t>патентных</w:t>
      </w:r>
      <w:r w:rsidR="0088019C" w:rsidRPr="0088019C">
        <w:rPr>
          <w:lang w:val="ru-RU"/>
        </w:rPr>
        <w:t xml:space="preserve"> </w:t>
      </w:r>
      <w:r w:rsidR="0088019C">
        <w:rPr>
          <w:lang w:val="ru-RU"/>
        </w:rPr>
        <w:t>заявок</w:t>
      </w:r>
      <w:r w:rsidR="007D12F2" w:rsidRPr="0088019C">
        <w:rPr>
          <w:lang w:val="ru-RU"/>
        </w:rPr>
        <w:t xml:space="preserve"> (</w:t>
      </w:r>
      <w:r w:rsidR="0088019C">
        <w:rPr>
          <w:lang w:val="ru-RU"/>
        </w:rPr>
        <w:t>национальных</w:t>
      </w:r>
      <w:r w:rsidR="0088019C" w:rsidRPr="0088019C">
        <w:rPr>
          <w:lang w:val="ru-RU"/>
        </w:rPr>
        <w:t xml:space="preserve">, </w:t>
      </w:r>
      <w:r w:rsidR="0088019C">
        <w:rPr>
          <w:lang w:val="ru-RU"/>
        </w:rPr>
        <w:t>а</w:t>
      </w:r>
      <w:r w:rsidR="0088019C" w:rsidRPr="0088019C">
        <w:rPr>
          <w:lang w:val="ru-RU"/>
        </w:rPr>
        <w:t xml:space="preserve"> </w:t>
      </w:r>
      <w:r w:rsidR="0088019C">
        <w:rPr>
          <w:lang w:val="ru-RU"/>
        </w:rPr>
        <w:t>также</w:t>
      </w:r>
      <w:r w:rsidR="0088019C" w:rsidRPr="0088019C">
        <w:rPr>
          <w:lang w:val="ru-RU"/>
        </w:rPr>
        <w:t xml:space="preserve"> </w:t>
      </w:r>
      <w:r w:rsidR="0088019C">
        <w:rPr>
          <w:lang w:val="ru-RU"/>
        </w:rPr>
        <w:t>по</w:t>
      </w:r>
      <w:r w:rsidR="0088019C" w:rsidRPr="0088019C">
        <w:rPr>
          <w:lang w:val="ru-RU"/>
        </w:rPr>
        <w:t xml:space="preserve"> </w:t>
      </w:r>
      <w:r w:rsidR="0088019C">
        <w:rPr>
          <w:lang w:val="ru-RU"/>
        </w:rPr>
        <w:t>процедуре</w:t>
      </w:r>
      <w:r w:rsidR="007D12F2" w:rsidRPr="0088019C">
        <w:rPr>
          <w:lang w:val="ru-RU"/>
        </w:rPr>
        <w:t xml:space="preserve"> </w:t>
      </w:r>
      <w:r w:rsidR="007D12F2" w:rsidRPr="00137B69">
        <w:t>PCT</w:t>
      </w:r>
      <w:r w:rsidR="007D12F2" w:rsidRPr="0088019C">
        <w:rPr>
          <w:lang w:val="ru-RU"/>
        </w:rPr>
        <w:t>)</w:t>
      </w:r>
      <w:r w:rsidR="0088019C" w:rsidRPr="0088019C">
        <w:rPr>
          <w:lang w:val="ru-RU"/>
        </w:rPr>
        <w:t xml:space="preserve">, </w:t>
      </w:r>
      <w:r w:rsidR="0088019C">
        <w:rPr>
          <w:lang w:val="ru-RU"/>
        </w:rPr>
        <w:t>которые потенциально имеют отношение к этому вопросу, исчисляется по меньшей мере десятками тысяч и, возможно, достигает порядка</w:t>
      </w:r>
      <w:r w:rsidR="009D30D8" w:rsidRPr="0088019C">
        <w:rPr>
          <w:lang w:val="ru-RU"/>
        </w:rPr>
        <w:t xml:space="preserve"> 100</w:t>
      </w:r>
      <w:r w:rsidR="0088019C">
        <w:rPr>
          <w:lang w:val="ru-RU"/>
        </w:rPr>
        <w:t xml:space="preserve"> </w:t>
      </w:r>
      <w:r w:rsidR="009D30D8" w:rsidRPr="0088019C">
        <w:rPr>
          <w:lang w:val="ru-RU"/>
        </w:rPr>
        <w:t xml:space="preserve">000 </w:t>
      </w:r>
      <w:r w:rsidR="0088019C">
        <w:rPr>
          <w:lang w:val="ru-RU"/>
        </w:rPr>
        <w:t>в год</w:t>
      </w:r>
      <w:r w:rsidR="009D30D8" w:rsidRPr="0088019C">
        <w:rPr>
          <w:lang w:val="ru-RU"/>
        </w:rPr>
        <w:t>.</w:t>
      </w:r>
      <w:r w:rsidR="00DE2CDB" w:rsidRPr="0088019C">
        <w:rPr>
          <w:lang w:val="ru-RU"/>
        </w:rPr>
        <w:t xml:space="preserve"> </w:t>
      </w:r>
    </w:p>
    <w:p w14:paraId="05879608" w14:textId="37290468" w:rsidR="009D30D8" w:rsidRPr="007D5D25" w:rsidRDefault="00F5240F" w:rsidP="009D30D8">
      <w:pPr>
        <w:pStyle w:val="ONUME"/>
        <w:rPr>
          <w:lang w:val="ru-RU"/>
        </w:rPr>
      </w:pPr>
      <w:r>
        <w:rPr>
          <w:lang w:val="ru-RU"/>
        </w:rPr>
        <w:t>Что</w:t>
      </w:r>
      <w:r w:rsidRPr="00103894">
        <w:rPr>
          <w:lang w:val="ru-RU"/>
        </w:rPr>
        <w:t xml:space="preserve"> </w:t>
      </w:r>
      <w:r>
        <w:rPr>
          <w:lang w:val="ru-RU"/>
        </w:rPr>
        <w:t>касается</w:t>
      </w:r>
      <w:r w:rsidRPr="00103894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103894">
        <w:rPr>
          <w:lang w:val="ru-RU"/>
        </w:rPr>
        <w:t xml:space="preserve"> </w:t>
      </w:r>
      <w:r>
        <w:rPr>
          <w:lang w:val="ru-RU"/>
        </w:rPr>
        <w:t>заявок</w:t>
      </w:r>
      <w:r w:rsidRPr="00103894">
        <w:rPr>
          <w:lang w:val="ru-RU"/>
        </w:rPr>
        <w:t xml:space="preserve">, </w:t>
      </w:r>
      <w:r>
        <w:rPr>
          <w:lang w:val="ru-RU"/>
        </w:rPr>
        <w:t>имеющих</w:t>
      </w:r>
      <w:r w:rsidRPr="00103894">
        <w:rPr>
          <w:lang w:val="ru-RU"/>
        </w:rPr>
        <w:t xml:space="preserve"> </w:t>
      </w:r>
      <w:r>
        <w:rPr>
          <w:lang w:val="ru-RU"/>
        </w:rPr>
        <w:t>отношение</w:t>
      </w:r>
      <w:r w:rsidRPr="00103894">
        <w:rPr>
          <w:lang w:val="ru-RU"/>
        </w:rPr>
        <w:t xml:space="preserve"> </w:t>
      </w:r>
      <w:r>
        <w:rPr>
          <w:lang w:val="ru-RU"/>
        </w:rPr>
        <w:t>к</w:t>
      </w:r>
      <w:r w:rsidR="008F6A5D" w:rsidRPr="00103894">
        <w:rPr>
          <w:lang w:val="ru-RU"/>
        </w:rPr>
        <w:t xml:space="preserve"> </w:t>
      </w:r>
      <w:r w:rsidR="000E4202" w:rsidRPr="00103894">
        <w:rPr>
          <w:lang w:val="ru-RU"/>
        </w:rPr>
        <w:t>КНДР</w:t>
      </w:r>
      <w:r w:rsidR="008F6A5D" w:rsidRPr="00103894">
        <w:rPr>
          <w:lang w:val="ru-RU"/>
        </w:rPr>
        <w:t xml:space="preserve">, </w:t>
      </w:r>
      <w:r w:rsidR="00103894">
        <w:rPr>
          <w:lang w:val="ru-RU"/>
        </w:rPr>
        <w:t>то рекомендация</w:t>
      </w:r>
      <w:r w:rsidR="0093573D" w:rsidRPr="00103894">
        <w:rPr>
          <w:lang w:val="ru-RU"/>
        </w:rPr>
        <w:t xml:space="preserve"> </w:t>
      </w:r>
      <w:r w:rsidR="00320F2A" w:rsidRPr="00103894">
        <w:rPr>
          <w:lang w:val="ru-RU"/>
        </w:rPr>
        <w:t>Групп</w:t>
      </w:r>
      <w:r w:rsidR="00103894">
        <w:rPr>
          <w:lang w:val="ru-RU"/>
        </w:rPr>
        <w:t>ы</w:t>
      </w:r>
      <w:r w:rsidR="00320F2A" w:rsidRPr="00103894">
        <w:rPr>
          <w:lang w:val="ru-RU"/>
        </w:rPr>
        <w:t xml:space="preserve"> экспертов</w:t>
      </w:r>
      <w:r w:rsidR="0093573D" w:rsidRPr="00103894">
        <w:rPr>
          <w:lang w:val="ru-RU"/>
        </w:rPr>
        <w:t xml:space="preserve"> </w:t>
      </w:r>
      <w:r w:rsidR="00103894">
        <w:rPr>
          <w:lang w:val="ru-RU"/>
        </w:rPr>
        <w:t xml:space="preserve">конкретно ссылается на заявки, поступающие </w:t>
      </w:r>
      <w:r w:rsidR="00103894" w:rsidRPr="00103894">
        <w:rPr>
          <w:i/>
          <w:lang w:val="ru-RU"/>
        </w:rPr>
        <w:t>из</w:t>
      </w:r>
      <w:r w:rsidR="00103894">
        <w:rPr>
          <w:lang w:val="ru-RU"/>
        </w:rPr>
        <w:t xml:space="preserve"> государства, подпадающего под санкционные мере ООН</w:t>
      </w:r>
      <w:r w:rsidR="0093573D" w:rsidRPr="00103894">
        <w:rPr>
          <w:lang w:val="ru-RU"/>
        </w:rPr>
        <w:t xml:space="preserve">.  </w:t>
      </w:r>
      <w:r w:rsidR="00103894">
        <w:rPr>
          <w:lang w:val="ru-RU"/>
        </w:rPr>
        <w:t>Количество</w:t>
      </w:r>
      <w:r w:rsidR="00103894" w:rsidRPr="00103894">
        <w:rPr>
          <w:lang w:val="ru-RU"/>
        </w:rPr>
        <w:t xml:space="preserve"> </w:t>
      </w:r>
      <w:r w:rsidR="00103894">
        <w:rPr>
          <w:lang w:val="ru-RU"/>
        </w:rPr>
        <w:t>заявок</w:t>
      </w:r>
      <w:r w:rsidR="00103894" w:rsidRPr="00103894">
        <w:rPr>
          <w:lang w:val="ru-RU"/>
        </w:rPr>
        <w:t xml:space="preserve">, </w:t>
      </w:r>
      <w:r w:rsidR="00103894">
        <w:rPr>
          <w:lang w:val="ru-RU"/>
        </w:rPr>
        <w:t>подаваемых</w:t>
      </w:r>
      <w:r w:rsidR="00103894" w:rsidRPr="00103894">
        <w:rPr>
          <w:lang w:val="ru-RU"/>
        </w:rPr>
        <w:t xml:space="preserve"> </w:t>
      </w:r>
      <w:r w:rsidR="00103894">
        <w:rPr>
          <w:lang w:val="ru-RU"/>
        </w:rPr>
        <w:t>гражданами</w:t>
      </w:r>
      <w:r w:rsidR="00103894" w:rsidRPr="00103894">
        <w:rPr>
          <w:lang w:val="ru-RU"/>
        </w:rPr>
        <w:t xml:space="preserve"> </w:t>
      </w:r>
      <w:r w:rsidR="00103894">
        <w:rPr>
          <w:lang w:val="ru-RU"/>
        </w:rPr>
        <w:t>или</w:t>
      </w:r>
      <w:r w:rsidR="00103894" w:rsidRPr="00103894">
        <w:rPr>
          <w:lang w:val="ru-RU"/>
        </w:rPr>
        <w:t xml:space="preserve"> </w:t>
      </w:r>
      <w:r w:rsidR="00103894">
        <w:rPr>
          <w:lang w:val="ru-RU"/>
        </w:rPr>
        <w:t>постоянными</w:t>
      </w:r>
      <w:r w:rsidR="00103894" w:rsidRPr="00103894">
        <w:rPr>
          <w:lang w:val="ru-RU"/>
        </w:rPr>
        <w:t xml:space="preserve"> </w:t>
      </w:r>
      <w:r w:rsidR="00103894">
        <w:rPr>
          <w:lang w:val="ru-RU"/>
        </w:rPr>
        <w:t>жителями</w:t>
      </w:r>
      <w:r w:rsidR="00103894" w:rsidRPr="00103894">
        <w:rPr>
          <w:lang w:val="ru-RU"/>
        </w:rPr>
        <w:t xml:space="preserve"> </w:t>
      </w:r>
      <w:r w:rsidR="00103894">
        <w:rPr>
          <w:lang w:val="ru-RU"/>
        </w:rPr>
        <w:t>государств</w:t>
      </w:r>
      <w:r w:rsidR="00103894" w:rsidRPr="00103894">
        <w:rPr>
          <w:lang w:val="ru-RU"/>
        </w:rPr>
        <w:t xml:space="preserve">, </w:t>
      </w:r>
      <w:r w:rsidR="00103894">
        <w:rPr>
          <w:lang w:val="ru-RU"/>
        </w:rPr>
        <w:t>на</w:t>
      </w:r>
      <w:r w:rsidR="00103894" w:rsidRPr="00103894">
        <w:rPr>
          <w:lang w:val="ru-RU"/>
        </w:rPr>
        <w:t xml:space="preserve"> </w:t>
      </w:r>
      <w:r w:rsidR="00103894">
        <w:rPr>
          <w:lang w:val="ru-RU"/>
        </w:rPr>
        <w:t>которые</w:t>
      </w:r>
      <w:r w:rsidR="00103894" w:rsidRPr="00103894">
        <w:rPr>
          <w:lang w:val="ru-RU"/>
        </w:rPr>
        <w:t xml:space="preserve"> </w:t>
      </w:r>
      <w:r w:rsidR="00103894">
        <w:rPr>
          <w:lang w:val="ru-RU"/>
        </w:rPr>
        <w:t>в</w:t>
      </w:r>
      <w:r w:rsidR="00103894" w:rsidRPr="00103894">
        <w:rPr>
          <w:lang w:val="ru-RU"/>
        </w:rPr>
        <w:t xml:space="preserve"> </w:t>
      </w:r>
      <w:r w:rsidR="00103894">
        <w:rPr>
          <w:lang w:val="ru-RU"/>
        </w:rPr>
        <w:t>настоящее</w:t>
      </w:r>
      <w:r w:rsidR="00103894" w:rsidRPr="00103894">
        <w:rPr>
          <w:lang w:val="ru-RU"/>
        </w:rPr>
        <w:t xml:space="preserve"> </w:t>
      </w:r>
      <w:r w:rsidR="00103894">
        <w:rPr>
          <w:lang w:val="ru-RU"/>
        </w:rPr>
        <w:t>время</w:t>
      </w:r>
      <w:r w:rsidR="00103894" w:rsidRPr="00103894">
        <w:rPr>
          <w:lang w:val="ru-RU"/>
        </w:rPr>
        <w:t xml:space="preserve"> </w:t>
      </w:r>
      <w:r w:rsidR="00103894">
        <w:rPr>
          <w:lang w:val="ru-RU"/>
        </w:rPr>
        <w:t>распространяются</w:t>
      </w:r>
      <w:r w:rsidR="00103894" w:rsidRPr="00103894">
        <w:rPr>
          <w:lang w:val="ru-RU"/>
        </w:rPr>
        <w:t xml:space="preserve"> </w:t>
      </w:r>
      <w:r w:rsidR="00103894">
        <w:rPr>
          <w:lang w:val="ru-RU"/>
        </w:rPr>
        <w:t>такие</w:t>
      </w:r>
      <w:r w:rsidR="00103894" w:rsidRPr="00103894">
        <w:rPr>
          <w:lang w:val="ru-RU"/>
        </w:rPr>
        <w:t xml:space="preserve"> </w:t>
      </w:r>
      <w:r w:rsidR="00103894">
        <w:rPr>
          <w:lang w:val="ru-RU"/>
        </w:rPr>
        <w:t>санкции</w:t>
      </w:r>
      <w:r w:rsidR="00103894" w:rsidRPr="00103894">
        <w:rPr>
          <w:lang w:val="ru-RU"/>
        </w:rPr>
        <w:t xml:space="preserve">, </w:t>
      </w:r>
      <w:r w:rsidR="00103894">
        <w:rPr>
          <w:lang w:val="ru-RU"/>
        </w:rPr>
        <w:t>является</w:t>
      </w:r>
      <w:r w:rsidR="00103894" w:rsidRPr="00103894">
        <w:rPr>
          <w:lang w:val="ru-RU"/>
        </w:rPr>
        <w:t xml:space="preserve"> </w:t>
      </w:r>
      <w:r w:rsidR="00103894">
        <w:rPr>
          <w:lang w:val="ru-RU"/>
        </w:rPr>
        <w:t>достаточно</w:t>
      </w:r>
      <w:r w:rsidR="00103894" w:rsidRPr="00103894">
        <w:rPr>
          <w:lang w:val="ru-RU"/>
        </w:rPr>
        <w:t xml:space="preserve"> </w:t>
      </w:r>
      <w:r w:rsidR="00103894">
        <w:rPr>
          <w:lang w:val="ru-RU"/>
        </w:rPr>
        <w:t>небольшим, чтобы можно было проводить специальные проверки отдельных заявок при условии, что соответствующий</w:t>
      </w:r>
      <w:r w:rsidR="009D30D8" w:rsidRPr="00103894">
        <w:rPr>
          <w:lang w:val="ru-RU"/>
        </w:rPr>
        <w:t xml:space="preserve"> </w:t>
      </w:r>
      <w:r w:rsidR="000E6B3F" w:rsidRPr="00103894">
        <w:rPr>
          <w:lang w:val="ru-RU"/>
        </w:rPr>
        <w:t>Международный поисковый орган</w:t>
      </w:r>
      <w:r w:rsidR="007D12F2" w:rsidRPr="00103894">
        <w:rPr>
          <w:lang w:val="ru-RU"/>
        </w:rPr>
        <w:t xml:space="preserve"> </w:t>
      </w:r>
      <w:r w:rsidR="00103894">
        <w:rPr>
          <w:lang w:val="ru-RU"/>
        </w:rPr>
        <w:t>будет в состоянии предложить экспертные знания, когда это будет необходимо</w:t>
      </w:r>
      <w:r w:rsidR="009D30D8" w:rsidRPr="00103894">
        <w:rPr>
          <w:lang w:val="ru-RU"/>
        </w:rPr>
        <w:t xml:space="preserve">.  </w:t>
      </w:r>
      <w:r w:rsidR="007B64C5">
        <w:rPr>
          <w:lang w:val="ru-RU"/>
        </w:rPr>
        <w:t>Однако</w:t>
      </w:r>
      <w:r w:rsidR="009D30D8" w:rsidRPr="007B64C5">
        <w:rPr>
          <w:lang w:val="ru-RU"/>
        </w:rPr>
        <w:t xml:space="preserve">, </w:t>
      </w:r>
      <w:r w:rsidR="007B64C5">
        <w:rPr>
          <w:lang w:val="ru-RU"/>
        </w:rPr>
        <w:t>с</w:t>
      </w:r>
      <w:r w:rsidR="007B64C5" w:rsidRPr="007B64C5">
        <w:rPr>
          <w:lang w:val="ru-RU"/>
        </w:rPr>
        <w:t xml:space="preserve"> </w:t>
      </w:r>
      <w:r w:rsidR="007B64C5">
        <w:rPr>
          <w:lang w:val="ru-RU"/>
        </w:rPr>
        <w:t>точки</w:t>
      </w:r>
      <w:r w:rsidR="007B64C5" w:rsidRPr="007B64C5">
        <w:rPr>
          <w:lang w:val="ru-RU"/>
        </w:rPr>
        <w:t xml:space="preserve"> </w:t>
      </w:r>
      <w:r w:rsidR="007B64C5">
        <w:rPr>
          <w:lang w:val="ru-RU"/>
        </w:rPr>
        <w:t>зрения</w:t>
      </w:r>
      <w:r w:rsidR="007B64C5" w:rsidRPr="007B64C5">
        <w:rPr>
          <w:lang w:val="ru-RU"/>
        </w:rPr>
        <w:t xml:space="preserve"> </w:t>
      </w:r>
      <w:r w:rsidR="007B64C5">
        <w:rPr>
          <w:lang w:val="ru-RU"/>
        </w:rPr>
        <w:t>политики</w:t>
      </w:r>
      <w:r w:rsidR="009D30D8" w:rsidRPr="007B64C5">
        <w:rPr>
          <w:lang w:val="ru-RU"/>
        </w:rPr>
        <w:t xml:space="preserve">, </w:t>
      </w:r>
      <w:r w:rsidR="007B64C5">
        <w:rPr>
          <w:lang w:val="ru-RU"/>
        </w:rPr>
        <w:t>вопрос</w:t>
      </w:r>
      <w:r w:rsidR="007B64C5" w:rsidRPr="007B64C5">
        <w:rPr>
          <w:lang w:val="ru-RU"/>
        </w:rPr>
        <w:t xml:space="preserve"> </w:t>
      </w:r>
      <w:r w:rsidR="007B64C5">
        <w:rPr>
          <w:lang w:val="ru-RU"/>
        </w:rPr>
        <w:t>о</w:t>
      </w:r>
      <w:r w:rsidR="007B64C5" w:rsidRPr="007B64C5">
        <w:rPr>
          <w:lang w:val="ru-RU"/>
        </w:rPr>
        <w:t xml:space="preserve"> </w:t>
      </w:r>
      <w:r w:rsidR="007B64C5">
        <w:rPr>
          <w:lang w:val="ru-RU"/>
        </w:rPr>
        <w:t>технологии</w:t>
      </w:r>
      <w:r w:rsidR="007B64C5" w:rsidRPr="007B64C5">
        <w:rPr>
          <w:lang w:val="ru-RU"/>
        </w:rPr>
        <w:t xml:space="preserve">, </w:t>
      </w:r>
      <w:r w:rsidR="007B64C5">
        <w:rPr>
          <w:lang w:val="ru-RU"/>
        </w:rPr>
        <w:t>поступающей</w:t>
      </w:r>
      <w:r w:rsidR="007B64C5" w:rsidRPr="007B64C5">
        <w:rPr>
          <w:lang w:val="ru-RU"/>
        </w:rPr>
        <w:t xml:space="preserve"> </w:t>
      </w:r>
      <w:r w:rsidR="007B64C5" w:rsidRPr="007B64C5">
        <w:rPr>
          <w:i/>
          <w:lang w:val="ru-RU"/>
        </w:rPr>
        <w:t>из</w:t>
      </w:r>
      <w:r w:rsidR="007B64C5" w:rsidRPr="007B64C5">
        <w:rPr>
          <w:lang w:val="ru-RU"/>
        </w:rPr>
        <w:t xml:space="preserve"> </w:t>
      </w:r>
      <w:r w:rsidR="007B64C5">
        <w:rPr>
          <w:lang w:val="ru-RU"/>
        </w:rPr>
        <w:t>государства</w:t>
      </w:r>
      <w:r w:rsidR="007B64C5" w:rsidRPr="007B64C5">
        <w:rPr>
          <w:lang w:val="ru-RU"/>
        </w:rPr>
        <w:t xml:space="preserve">, </w:t>
      </w:r>
      <w:r w:rsidR="007B64C5">
        <w:rPr>
          <w:lang w:val="ru-RU"/>
        </w:rPr>
        <w:t>в отношении которого действуют санкционные меры, представляется менее важным соображением в контексте ограничений на передачу технологии</w:t>
      </w:r>
      <w:r w:rsidR="009D30D8" w:rsidRPr="007B64C5">
        <w:rPr>
          <w:lang w:val="ru-RU"/>
        </w:rPr>
        <w:t xml:space="preserve">.  </w:t>
      </w:r>
      <w:r w:rsidR="007B64C5">
        <w:rPr>
          <w:lang w:val="ru-RU"/>
        </w:rPr>
        <w:t>Такая</w:t>
      </w:r>
      <w:r w:rsidR="007B64C5" w:rsidRPr="007B64C5">
        <w:rPr>
          <w:lang w:val="ru-RU"/>
        </w:rPr>
        <w:t xml:space="preserve"> </w:t>
      </w:r>
      <w:r w:rsidR="007B64C5">
        <w:rPr>
          <w:lang w:val="ru-RU"/>
        </w:rPr>
        <w:t>технология</w:t>
      </w:r>
      <w:r w:rsidR="007B64C5" w:rsidRPr="007B64C5">
        <w:rPr>
          <w:lang w:val="ru-RU"/>
        </w:rPr>
        <w:t xml:space="preserve"> </w:t>
      </w:r>
      <w:r w:rsidR="007B64C5">
        <w:rPr>
          <w:lang w:val="ru-RU"/>
        </w:rPr>
        <w:t>представляет</w:t>
      </w:r>
      <w:r w:rsidR="007B64C5" w:rsidRPr="007B64C5">
        <w:rPr>
          <w:lang w:val="ru-RU"/>
        </w:rPr>
        <w:t xml:space="preserve"> </w:t>
      </w:r>
      <w:r w:rsidR="007B64C5">
        <w:rPr>
          <w:lang w:val="ru-RU"/>
        </w:rPr>
        <w:t>собой</w:t>
      </w:r>
      <w:r w:rsidR="007B64C5" w:rsidRPr="007B64C5">
        <w:rPr>
          <w:lang w:val="ru-RU"/>
        </w:rPr>
        <w:t xml:space="preserve"> </w:t>
      </w:r>
      <w:r w:rsidR="007B64C5">
        <w:rPr>
          <w:lang w:val="ru-RU"/>
        </w:rPr>
        <w:t xml:space="preserve">технологию, которая уже имеется в государстве, а не технологию, которая </w:t>
      </w:r>
      <w:r w:rsidR="007B64C5" w:rsidRPr="007B64C5">
        <w:rPr>
          <w:i/>
          <w:lang w:val="ru-RU"/>
        </w:rPr>
        <w:t>предоставляется</w:t>
      </w:r>
      <w:r w:rsidR="007B64C5">
        <w:rPr>
          <w:lang w:val="ru-RU"/>
        </w:rPr>
        <w:t xml:space="preserve"> ему</w:t>
      </w:r>
      <w:r w:rsidR="007D12F2" w:rsidRPr="007B64C5">
        <w:rPr>
          <w:lang w:val="ru-RU"/>
        </w:rPr>
        <w:t>.</w:t>
      </w:r>
      <w:r w:rsidR="0093573D" w:rsidRPr="007B64C5">
        <w:rPr>
          <w:lang w:val="ru-RU"/>
        </w:rPr>
        <w:t xml:space="preserve">  </w:t>
      </w:r>
      <w:r w:rsidR="007B64C5">
        <w:rPr>
          <w:lang w:val="ru-RU"/>
        </w:rPr>
        <w:t>Обычные</w:t>
      </w:r>
      <w:r w:rsidR="007B64C5" w:rsidRPr="007B64C5">
        <w:rPr>
          <w:lang w:val="ru-RU"/>
        </w:rPr>
        <w:t xml:space="preserve"> </w:t>
      </w:r>
      <w:r w:rsidR="007B64C5">
        <w:rPr>
          <w:lang w:val="ru-RU"/>
        </w:rPr>
        <w:t>ожидаемые</w:t>
      </w:r>
      <w:r w:rsidR="007B64C5" w:rsidRPr="007B64C5">
        <w:rPr>
          <w:lang w:val="ru-RU"/>
        </w:rPr>
        <w:t xml:space="preserve"> </w:t>
      </w:r>
      <w:r w:rsidR="007B64C5">
        <w:rPr>
          <w:lang w:val="ru-RU"/>
        </w:rPr>
        <w:t>выгоды</w:t>
      </w:r>
      <w:r w:rsidR="007B64C5" w:rsidRPr="007B64C5">
        <w:rPr>
          <w:lang w:val="ru-RU"/>
        </w:rPr>
        <w:t xml:space="preserve"> </w:t>
      </w:r>
      <w:r w:rsidR="007B64C5">
        <w:rPr>
          <w:lang w:val="ru-RU"/>
        </w:rPr>
        <w:t>от</w:t>
      </w:r>
      <w:r w:rsidR="007B64C5" w:rsidRPr="007B64C5">
        <w:rPr>
          <w:lang w:val="ru-RU"/>
        </w:rPr>
        <w:t xml:space="preserve"> </w:t>
      </w:r>
      <w:r w:rsidR="007B64C5">
        <w:rPr>
          <w:lang w:val="ru-RU"/>
        </w:rPr>
        <w:t>патентной</w:t>
      </w:r>
      <w:r w:rsidR="007B64C5" w:rsidRPr="007B64C5">
        <w:rPr>
          <w:lang w:val="ru-RU"/>
        </w:rPr>
        <w:t xml:space="preserve"> </w:t>
      </w:r>
      <w:r w:rsidR="007B64C5">
        <w:rPr>
          <w:lang w:val="ru-RU"/>
        </w:rPr>
        <w:t>системы не будут доступными для заявителей, которые не могут использовать, экспортировать или лицензировать соответствующие технологии за пределами их собственной страны</w:t>
      </w:r>
      <w:r w:rsidR="0093573D" w:rsidRPr="007B64C5">
        <w:rPr>
          <w:lang w:val="ru-RU"/>
        </w:rPr>
        <w:t>.</w:t>
      </w:r>
      <w:r w:rsidR="007D12F2" w:rsidRPr="007B64C5">
        <w:rPr>
          <w:lang w:val="ru-RU"/>
        </w:rPr>
        <w:t xml:space="preserve"> </w:t>
      </w:r>
      <w:r w:rsidR="009D30D8" w:rsidRPr="007B64C5">
        <w:rPr>
          <w:lang w:val="ru-RU"/>
        </w:rPr>
        <w:t xml:space="preserve"> </w:t>
      </w:r>
      <w:r w:rsidR="007B64C5">
        <w:rPr>
          <w:lang w:val="ru-RU"/>
        </w:rPr>
        <w:t>Более</w:t>
      </w:r>
      <w:r w:rsidR="007B64C5" w:rsidRPr="007B64C5">
        <w:rPr>
          <w:lang w:val="ru-RU"/>
        </w:rPr>
        <w:t xml:space="preserve"> </w:t>
      </w:r>
      <w:r w:rsidR="007B64C5">
        <w:rPr>
          <w:lang w:val="ru-RU"/>
        </w:rPr>
        <w:t>того</w:t>
      </w:r>
      <w:r w:rsidR="00D8664B" w:rsidRPr="007B64C5">
        <w:rPr>
          <w:lang w:val="ru-RU"/>
        </w:rPr>
        <w:t xml:space="preserve">, </w:t>
      </w:r>
      <w:r w:rsidR="007B64C5">
        <w:rPr>
          <w:lang w:val="ru-RU"/>
        </w:rPr>
        <w:t>ограничение</w:t>
      </w:r>
      <w:r w:rsidR="007B64C5" w:rsidRPr="007B64C5">
        <w:rPr>
          <w:lang w:val="ru-RU"/>
        </w:rPr>
        <w:t xml:space="preserve"> </w:t>
      </w:r>
      <w:r w:rsidR="007B64C5">
        <w:rPr>
          <w:lang w:val="ru-RU"/>
        </w:rPr>
        <w:t>процесса</w:t>
      </w:r>
      <w:r w:rsidR="007B64C5" w:rsidRPr="007B64C5">
        <w:rPr>
          <w:lang w:val="ru-RU"/>
        </w:rPr>
        <w:t xml:space="preserve"> </w:t>
      </w:r>
      <w:r w:rsidR="007B64C5">
        <w:rPr>
          <w:lang w:val="ru-RU"/>
        </w:rPr>
        <w:t>подачи</w:t>
      </w:r>
      <w:r w:rsidR="007B64C5" w:rsidRPr="007B64C5">
        <w:rPr>
          <w:lang w:val="ru-RU"/>
        </w:rPr>
        <w:t xml:space="preserve"> </w:t>
      </w:r>
      <w:r w:rsidR="007B64C5">
        <w:rPr>
          <w:lang w:val="ru-RU"/>
        </w:rPr>
        <w:t>патентных</w:t>
      </w:r>
      <w:r w:rsidR="007B64C5" w:rsidRPr="007B64C5">
        <w:rPr>
          <w:lang w:val="ru-RU"/>
        </w:rPr>
        <w:t xml:space="preserve"> </w:t>
      </w:r>
      <w:r w:rsidR="007B64C5">
        <w:rPr>
          <w:lang w:val="ru-RU"/>
        </w:rPr>
        <w:t>заявок</w:t>
      </w:r>
      <w:r w:rsidR="007B64C5" w:rsidRPr="007B64C5">
        <w:rPr>
          <w:lang w:val="ru-RU"/>
        </w:rPr>
        <w:t xml:space="preserve"> </w:t>
      </w:r>
      <w:r w:rsidR="007B64C5">
        <w:rPr>
          <w:lang w:val="ru-RU"/>
        </w:rPr>
        <w:t>с</w:t>
      </w:r>
      <w:r w:rsidR="007B64C5" w:rsidRPr="007B64C5">
        <w:rPr>
          <w:lang w:val="ru-RU"/>
        </w:rPr>
        <w:t xml:space="preserve"> </w:t>
      </w:r>
      <w:r w:rsidR="007B64C5">
        <w:rPr>
          <w:lang w:val="ru-RU"/>
        </w:rPr>
        <w:t>целью</w:t>
      </w:r>
      <w:r w:rsidR="007B64C5" w:rsidRPr="007B64C5">
        <w:rPr>
          <w:lang w:val="ru-RU"/>
        </w:rPr>
        <w:t xml:space="preserve"> </w:t>
      </w:r>
      <w:r w:rsidR="007B64C5">
        <w:rPr>
          <w:lang w:val="ru-RU"/>
        </w:rPr>
        <w:t>не</w:t>
      </w:r>
      <w:r w:rsidR="007B64C5" w:rsidRPr="007B64C5">
        <w:rPr>
          <w:lang w:val="ru-RU"/>
        </w:rPr>
        <w:t xml:space="preserve"> </w:t>
      </w:r>
      <w:r w:rsidR="007B64C5">
        <w:rPr>
          <w:lang w:val="ru-RU"/>
        </w:rPr>
        <w:t>допустить</w:t>
      </w:r>
      <w:r w:rsidR="007B64C5" w:rsidRPr="007B64C5">
        <w:rPr>
          <w:lang w:val="ru-RU"/>
        </w:rPr>
        <w:t xml:space="preserve"> </w:t>
      </w:r>
      <w:r w:rsidR="007B64C5">
        <w:rPr>
          <w:lang w:val="ru-RU"/>
        </w:rPr>
        <w:t>распространения</w:t>
      </w:r>
      <w:r w:rsidR="007B64C5" w:rsidRPr="007B64C5">
        <w:rPr>
          <w:lang w:val="ru-RU"/>
        </w:rPr>
        <w:t xml:space="preserve"> </w:t>
      </w:r>
      <w:r w:rsidR="007B64C5">
        <w:rPr>
          <w:lang w:val="ru-RU"/>
        </w:rPr>
        <w:t>технологии не помешает простой публикации иными средствами, которая будет более быстрой и более дешевой</w:t>
      </w:r>
      <w:r w:rsidR="009D30D8" w:rsidRPr="007B64C5">
        <w:rPr>
          <w:lang w:val="ru-RU"/>
        </w:rPr>
        <w:t>.</w:t>
      </w:r>
      <w:r w:rsidR="007D12F2" w:rsidRPr="007B64C5">
        <w:rPr>
          <w:lang w:val="ru-RU"/>
        </w:rPr>
        <w:t xml:space="preserve">  </w:t>
      </w:r>
      <w:r w:rsidR="007B64C5">
        <w:rPr>
          <w:lang w:val="ru-RU"/>
        </w:rPr>
        <w:t>При</w:t>
      </w:r>
      <w:r w:rsidR="007B64C5" w:rsidRPr="007D5D25">
        <w:rPr>
          <w:lang w:val="ru-RU"/>
        </w:rPr>
        <w:t xml:space="preserve"> </w:t>
      </w:r>
      <w:r w:rsidR="007B64C5">
        <w:rPr>
          <w:lang w:val="ru-RU"/>
        </w:rPr>
        <w:t>любом</w:t>
      </w:r>
      <w:r w:rsidR="007B64C5" w:rsidRPr="007D5D25">
        <w:rPr>
          <w:lang w:val="ru-RU"/>
        </w:rPr>
        <w:t xml:space="preserve"> </w:t>
      </w:r>
      <w:r w:rsidR="007B64C5">
        <w:rPr>
          <w:lang w:val="ru-RU"/>
        </w:rPr>
        <w:t>рассмотрении</w:t>
      </w:r>
      <w:r w:rsidR="007B64C5" w:rsidRPr="007D5D25">
        <w:rPr>
          <w:lang w:val="ru-RU"/>
        </w:rPr>
        <w:t xml:space="preserve"> </w:t>
      </w:r>
      <w:r w:rsidR="007B64C5">
        <w:rPr>
          <w:lang w:val="ru-RU"/>
        </w:rPr>
        <w:t>вопроса</w:t>
      </w:r>
      <w:r w:rsidR="007B64C5" w:rsidRPr="007D5D25">
        <w:rPr>
          <w:lang w:val="ru-RU"/>
        </w:rPr>
        <w:t xml:space="preserve"> </w:t>
      </w:r>
      <w:r w:rsidR="007B64C5">
        <w:rPr>
          <w:lang w:val="ru-RU"/>
        </w:rPr>
        <w:t>об</w:t>
      </w:r>
      <w:r w:rsidR="007B64C5" w:rsidRPr="007D5D25">
        <w:rPr>
          <w:lang w:val="ru-RU"/>
        </w:rPr>
        <w:t xml:space="preserve"> </w:t>
      </w:r>
      <w:r w:rsidR="007B64C5">
        <w:rPr>
          <w:lang w:val="ru-RU"/>
        </w:rPr>
        <w:t>относимости</w:t>
      </w:r>
      <w:r w:rsidR="007B64C5" w:rsidRPr="007D5D25">
        <w:rPr>
          <w:lang w:val="ru-RU"/>
        </w:rPr>
        <w:t xml:space="preserve"> </w:t>
      </w:r>
      <w:r w:rsidR="007B64C5">
        <w:rPr>
          <w:lang w:val="ru-RU"/>
        </w:rPr>
        <w:t>санкций</w:t>
      </w:r>
      <w:r w:rsidR="007B64C5" w:rsidRPr="007D5D25">
        <w:rPr>
          <w:lang w:val="ru-RU"/>
        </w:rPr>
        <w:t xml:space="preserve">, </w:t>
      </w:r>
      <w:r w:rsidR="007B64C5">
        <w:rPr>
          <w:lang w:val="ru-RU"/>
        </w:rPr>
        <w:t>касающихся</w:t>
      </w:r>
      <w:r w:rsidR="007B64C5" w:rsidRPr="007D5D25">
        <w:rPr>
          <w:lang w:val="ru-RU"/>
        </w:rPr>
        <w:t xml:space="preserve"> </w:t>
      </w:r>
      <w:r w:rsidR="007B64C5">
        <w:rPr>
          <w:lang w:val="ru-RU"/>
        </w:rPr>
        <w:t>передачи</w:t>
      </w:r>
      <w:r w:rsidR="007B64C5" w:rsidRPr="007D5D25">
        <w:rPr>
          <w:lang w:val="ru-RU"/>
        </w:rPr>
        <w:t xml:space="preserve"> </w:t>
      </w:r>
      <w:r w:rsidR="007B64C5">
        <w:rPr>
          <w:lang w:val="ru-RU"/>
        </w:rPr>
        <w:t>технологии</w:t>
      </w:r>
      <w:r w:rsidR="007B64C5" w:rsidRPr="007D5D25">
        <w:rPr>
          <w:lang w:val="ru-RU"/>
        </w:rPr>
        <w:t xml:space="preserve">, </w:t>
      </w:r>
      <w:r w:rsidR="007B64C5">
        <w:rPr>
          <w:lang w:val="ru-RU"/>
        </w:rPr>
        <w:t>к</w:t>
      </w:r>
      <w:r w:rsidR="007B64C5" w:rsidRPr="007D5D25">
        <w:rPr>
          <w:lang w:val="ru-RU"/>
        </w:rPr>
        <w:t xml:space="preserve"> </w:t>
      </w:r>
      <w:r w:rsidR="007B64C5">
        <w:rPr>
          <w:lang w:val="ru-RU"/>
        </w:rPr>
        <w:t>патентной</w:t>
      </w:r>
      <w:r w:rsidR="007B64C5" w:rsidRPr="007D5D25">
        <w:rPr>
          <w:lang w:val="ru-RU"/>
        </w:rPr>
        <w:t xml:space="preserve"> </w:t>
      </w:r>
      <w:r w:rsidR="007B64C5">
        <w:rPr>
          <w:lang w:val="ru-RU"/>
        </w:rPr>
        <w:t>системе</w:t>
      </w:r>
      <w:r w:rsidR="000F35B2" w:rsidRPr="007D5D25">
        <w:rPr>
          <w:lang w:val="ru-RU"/>
        </w:rPr>
        <w:t xml:space="preserve">, </w:t>
      </w:r>
      <w:r w:rsidR="007B64C5">
        <w:rPr>
          <w:lang w:val="ru-RU"/>
        </w:rPr>
        <w:t>несмотря</w:t>
      </w:r>
      <w:r w:rsidR="007B64C5" w:rsidRPr="007D5D25">
        <w:rPr>
          <w:lang w:val="ru-RU"/>
        </w:rPr>
        <w:t xml:space="preserve"> </w:t>
      </w:r>
      <w:r w:rsidR="007B64C5">
        <w:rPr>
          <w:lang w:val="ru-RU"/>
        </w:rPr>
        <w:t>на</w:t>
      </w:r>
      <w:r w:rsidR="007B64C5" w:rsidRPr="007D5D25">
        <w:rPr>
          <w:lang w:val="ru-RU"/>
        </w:rPr>
        <w:t xml:space="preserve"> </w:t>
      </w:r>
      <w:r w:rsidR="007B64C5">
        <w:rPr>
          <w:lang w:val="ru-RU"/>
        </w:rPr>
        <w:t>явное</w:t>
      </w:r>
      <w:r w:rsidR="007B64C5" w:rsidRPr="007D5D25">
        <w:rPr>
          <w:lang w:val="ru-RU"/>
        </w:rPr>
        <w:t xml:space="preserve"> </w:t>
      </w:r>
      <w:r w:rsidR="007B64C5">
        <w:rPr>
          <w:lang w:val="ru-RU"/>
        </w:rPr>
        <w:t>изъятие</w:t>
      </w:r>
      <w:r w:rsidR="007B64C5" w:rsidRPr="007D5D25">
        <w:rPr>
          <w:lang w:val="ru-RU"/>
        </w:rPr>
        <w:t xml:space="preserve">, </w:t>
      </w:r>
      <w:r w:rsidR="007B64C5">
        <w:rPr>
          <w:lang w:val="ru-RU"/>
        </w:rPr>
        <w:t>отмеченное</w:t>
      </w:r>
      <w:r w:rsidR="007B64C5" w:rsidRPr="007D5D25">
        <w:rPr>
          <w:lang w:val="ru-RU"/>
        </w:rPr>
        <w:t xml:space="preserve"> </w:t>
      </w:r>
      <w:r w:rsidR="007B64C5">
        <w:rPr>
          <w:lang w:val="ru-RU"/>
        </w:rPr>
        <w:t>в</w:t>
      </w:r>
      <w:r w:rsidR="007B64C5" w:rsidRPr="007D5D25">
        <w:rPr>
          <w:lang w:val="ru-RU"/>
        </w:rPr>
        <w:t xml:space="preserve"> </w:t>
      </w:r>
      <w:r w:rsidR="007B64C5">
        <w:rPr>
          <w:lang w:val="ru-RU"/>
        </w:rPr>
        <w:t>пункте</w:t>
      </w:r>
      <w:r w:rsidR="000F35B2" w:rsidRPr="007D5D25">
        <w:rPr>
          <w:lang w:val="ru-RU"/>
        </w:rPr>
        <w:t xml:space="preserve"> 4,</w:t>
      </w:r>
      <w:r w:rsidR="007D12F2" w:rsidRPr="007D5D25">
        <w:rPr>
          <w:lang w:val="ru-RU"/>
        </w:rPr>
        <w:t xml:space="preserve"> </w:t>
      </w:r>
      <w:r w:rsidR="007D5D25">
        <w:rPr>
          <w:lang w:val="ru-RU"/>
        </w:rPr>
        <w:t xml:space="preserve">следует по меньшей мере признать значимость публикации патентных заявок (и непатентной литературы) из других стран, которая – хотя она и не предназначается конкретно для государства, подпадающего под санкции, – </w:t>
      </w:r>
      <w:r w:rsidR="007D12F2" w:rsidRPr="007D5D25">
        <w:rPr>
          <w:lang w:val="ru-RU"/>
        </w:rPr>
        <w:t xml:space="preserve"> </w:t>
      </w:r>
      <w:r w:rsidR="007D5D25">
        <w:rPr>
          <w:lang w:val="ru-RU"/>
        </w:rPr>
        <w:t>будет легко доступной для изучения в этом государстве или этим государством</w:t>
      </w:r>
      <w:r w:rsidR="007D12F2" w:rsidRPr="007D5D25">
        <w:rPr>
          <w:lang w:val="ru-RU"/>
        </w:rPr>
        <w:t>.</w:t>
      </w:r>
      <w:r w:rsidR="00B74F2F" w:rsidRPr="007D5D25">
        <w:rPr>
          <w:lang w:val="ru-RU"/>
        </w:rPr>
        <w:t xml:space="preserve">  </w:t>
      </w:r>
      <w:r w:rsidR="007D5D25">
        <w:rPr>
          <w:lang w:val="ru-RU"/>
        </w:rPr>
        <w:t>Поскольку</w:t>
      </w:r>
      <w:r w:rsidR="007D5D25" w:rsidRPr="007D5D25">
        <w:rPr>
          <w:lang w:val="ru-RU"/>
        </w:rPr>
        <w:t xml:space="preserve"> </w:t>
      </w:r>
      <w:r w:rsidR="007D5D25">
        <w:rPr>
          <w:lang w:val="ru-RU"/>
        </w:rPr>
        <w:t>большей</w:t>
      </w:r>
      <w:r w:rsidR="007D5D25" w:rsidRPr="007D5D25">
        <w:rPr>
          <w:lang w:val="ru-RU"/>
        </w:rPr>
        <w:t xml:space="preserve"> </w:t>
      </w:r>
      <w:r w:rsidR="007D5D25">
        <w:rPr>
          <w:lang w:val="ru-RU"/>
        </w:rPr>
        <w:t>частью</w:t>
      </w:r>
      <w:r w:rsidR="007D5D25" w:rsidRPr="007D5D25">
        <w:rPr>
          <w:lang w:val="ru-RU"/>
        </w:rPr>
        <w:t xml:space="preserve"> </w:t>
      </w:r>
      <w:r w:rsidR="007D5D25">
        <w:rPr>
          <w:lang w:val="ru-RU"/>
        </w:rPr>
        <w:t>технология</w:t>
      </w:r>
      <w:r w:rsidR="007D5D25" w:rsidRPr="007D5D25">
        <w:rPr>
          <w:lang w:val="ru-RU"/>
        </w:rPr>
        <w:t xml:space="preserve">, </w:t>
      </w:r>
      <w:r w:rsidR="007D5D25">
        <w:rPr>
          <w:lang w:val="ru-RU"/>
        </w:rPr>
        <w:t>о</w:t>
      </w:r>
      <w:r w:rsidR="007D5D25" w:rsidRPr="007D5D25">
        <w:rPr>
          <w:lang w:val="ru-RU"/>
        </w:rPr>
        <w:t xml:space="preserve"> </w:t>
      </w:r>
      <w:r w:rsidR="007D5D25">
        <w:rPr>
          <w:lang w:val="ru-RU"/>
        </w:rPr>
        <w:t>которой</w:t>
      </w:r>
      <w:r w:rsidR="007D5D25" w:rsidRPr="007D5D25">
        <w:rPr>
          <w:lang w:val="ru-RU"/>
        </w:rPr>
        <w:t xml:space="preserve"> </w:t>
      </w:r>
      <w:r w:rsidR="007D5D25">
        <w:rPr>
          <w:lang w:val="ru-RU"/>
        </w:rPr>
        <w:t>идет</w:t>
      </w:r>
      <w:r w:rsidR="007D5D25" w:rsidRPr="007D5D25">
        <w:rPr>
          <w:lang w:val="ru-RU"/>
        </w:rPr>
        <w:t xml:space="preserve"> </w:t>
      </w:r>
      <w:r w:rsidR="007D5D25">
        <w:rPr>
          <w:lang w:val="ru-RU"/>
        </w:rPr>
        <w:t>речь</w:t>
      </w:r>
      <w:r w:rsidR="007D5D25" w:rsidRPr="007D5D25">
        <w:rPr>
          <w:lang w:val="ru-RU"/>
        </w:rPr>
        <w:t xml:space="preserve">, </w:t>
      </w:r>
      <w:r w:rsidR="007D5D25">
        <w:rPr>
          <w:lang w:val="ru-RU"/>
        </w:rPr>
        <w:t>является</w:t>
      </w:r>
      <w:r w:rsidR="007D5D25" w:rsidRPr="007D5D25">
        <w:rPr>
          <w:lang w:val="ru-RU"/>
        </w:rPr>
        <w:t xml:space="preserve"> </w:t>
      </w:r>
      <w:r w:rsidR="007D5D25">
        <w:rPr>
          <w:lang w:val="ru-RU"/>
        </w:rPr>
        <w:t>законной</w:t>
      </w:r>
      <w:r w:rsidR="007D5D25" w:rsidRPr="007D5D25">
        <w:rPr>
          <w:lang w:val="ru-RU"/>
        </w:rPr>
        <w:t xml:space="preserve"> </w:t>
      </w:r>
      <w:r w:rsidR="007D5D25">
        <w:rPr>
          <w:lang w:val="ru-RU"/>
        </w:rPr>
        <w:t>в</w:t>
      </w:r>
      <w:r w:rsidR="007D5D25" w:rsidRPr="007D5D25">
        <w:rPr>
          <w:lang w:val="ru-RU"/>
        </w:rPr>
        <w:t xml:space="preserve"> </w:t>
      </w:r>
      <w:r w:rsidR="007D5D25">
        <w:rPr>
          <w:lang w:val="ru-RU"/>
        </w:rPr>
        <w:t>большинстве</w:t>
      </w:r>
      <w:r w:rsidR="007D5D25" w:rsidRPr="007D5D25">
        <w:rPr>
          <w:lang w:val="ru-RU"/>
        </w:rPr>
        <w:t xml:space="preserve"> </w:t>
      </w:r>
      <w:r w:rsidR="007D5D25">
        <w:rPr>
          <w:lang w:val="ru-RU"/>
        </w:rPr>
        <w:t>государств</w:t>
      </w:r>
      <w:r w:rsidR="007D5D25" w:rsidRPr="007D5D25">
        <w:rPr>
          <w:lang w:val="ru-RU"/>
        </w:rPr>
        <w:t xml:space="preserve"> (</w:t>
      </w:r>
      <w:r w:rsidR="007D5D25">
        <w:rPr>
          <w:lang w:val="ru-RU"/>
        </w:rPr>
        <w:t>даже</w:t>
      </w:r>
      <w:r w:rsidR="007D5D25" w:rsidRPr="007D5D25">
        <w:rPr>
          <w:lang w:val="ru-RU"/>
        </w:rPr>
        <w:t xml:space="preserve"> </w:t>
      </w:r>
      <w:r w:rsidR="007D5D25">
        <w:rPr>
          <w:lang w:val="ru-RU"/>
        </w:rPr>
        <w:t>если</w:t>
      </w:r>
      <w:r w:rsidR="007D5D25" w:rsidRPr="007D5D25">
        <w:rPr>
          <w:lang w:val="ru-RU"/>
        </w:rPr>
        <w:t xml:space="preserve"> </w:t>
      </w:r>
      <w:r w:rsidR="007D5D25">
        <w:rPr>
          <w:lang w:val="ru-RU"/>
        </w:rPr>
        <w:t>ее</w:t>
      </w:r>
      <w:r w:rsidR="007D5D25" w:rsidRPr="007D5D25">
        <w:rPr>
          <w:lang w:val="ru-RU"/>
        </w:rPr>
        <w:t xml:space="preserve"> </w:t>
      </w:r>
      <w:r w:rsidR="007D5D25">
        <w:rPr>
          <w:lang w:val="ru-RU"/>
        </w:rPr>
        <w:t>производство</w:t>
      </w:r>
      <w:r w:rsidR="007D5D25" w:rsidRPr="007D5D25">
        <w:rPr>
          <w:lang w:val="ru-RU"/>
        </w:rPr>
        <w:t xml:space="preserve">, </w:t>
      </w:r>
      <w:r w:rsidR="007D5D25">
        <w:rPr>
          <w:lang w:val="ru-RU"/>
        </w:rPr>
        <w:t>продажа</w:t>
      </w:r>
      <w:r w:rsidR="007D5D25" w:rsidRPr="007D5D25">
        <w:rPr>
          <w:lang w:val="ru-RU"/>
        </w:rPr>
        <w:t xml:space="preserve"> </w:t>
      </w:r>
      <w:r w:rsidR="007D5D25">
        <w:rPr>
          <w:lang w:val="ru-RU"/>
        </w:rPr>
        <w:t>и</w:t>
      </w:r>
      <w:r w:rsidR="007D5D25" w:rsidRPr="007D5D25">
        <w:rPr>
          <w:lang w:val="ru-RU"/>
        </w:rPr>
        <w:t xml:space="preserve"> </w:t>
      </w:r>
      <w:r w:rsidR="007D5D25">
        <w:rPr>
          <w:lang w:val="ru-RU"/>
        </w:rPr>
        <w:t>использование</w:t>
      </w:r>
      <w:r w:rsidR="007D5D25" w:rsidRPr="007D5D25">
        <w:rPr>
          <w:lang w:val="ru-RU"/>
        </w:rPr>
        <w:t xml:space="preserve"> </w:t>
      </w:r>
      <w:r w:rsidR="007D5D25">
        <w:rPr>
          <w:lang w:val="ru-RU"/>
        </w:rPr>
        <w:t>могут</w:t>
      </w:r>
      <w:r w:rsidR="00B74F2F" w:rsidRPr="007D5D25">
        <w:rPr>
          <w:lang w:val="ru-RU"/>
        </w:rPr>
        <w:t xml:space="preserve"> </w:t>
      </w:r>
      <w:r w:rsidR="007D5D25">
        <w:rPr>
          <w:lang w:val="ru-RU"/>
        </w:rPr>
        <w:t>быть объектом жесткого нормативного регулирования</w:t>
      </w:r>
      <w:r w:rsidR="00B74F2F" w:rsidRPr="007D5D25">
        <w:rPr>
          <w:lang w:val="ru-RU"/>
        </w:rPr>
        <w:t>),</w:t>
      </w:r>
      <w:r w:rsidR="00617C92" w:rsidRPr="007D5D25">
        <w:rPr>
          <w:lang w:val="ru-RU"/>
        </w:rPr>
        <w:t xml:space="preserve"> </w:t>
      </w:r>
      <w:r w:rsidR="007D5D25">
        <w:rPr>
          <w:lang w:val="ru-RU"/>
        </w:rPr>
        <w:t>не представляется целесообразным ограничивать публикации, предназначающиеся для широкой аудитории</w:t>
      </w:r>
      <w:r w:rsidR="00B74F2F" w:rsidRPr="007D5D25">
        <w:rPr>
          <w:lang w:val="ru-RU"/>
        </w:rPr>
        <w:t>.</w:t>
      </w:r>
    </w:p>
    <w:p w14:paraId="36803D0D" w14:textId="0E0724FB" w:rsidR="008F6A5D" w:rsidRPr="007D5D25" w:rsidRDefault="007D5D25" w:rsidP="001B3A3D">
      <w:pPr>
        <w:pStyle w:val="Heading3"/>
        <w:keepNext w:val="0"/>
        <w:keepLines/>
        <w:rPr>
          <w:lang w:val="ru-RU"/>
        </w:rPr>
      </w:pPr>
      <w:r>
        <w:rPr>
          <w:lang w:val="ru-RU"/>
        </w:rPr>
        <w:t>Сроки</w:t>
      </w:r>
    </w:p>
    <w:p w14:paraId="3D935C98" w14:textId="6F86760B" w:rsidR="009D30D8" w:rsidRPr="007B7A98" w:rsidRDefault="007D5D25" w:rsidP="001B3A3D">
      <w:pPr>
        <w:pStyle w:val="ONUME"/>
        <w:keepLines/>
        <w:rPr>
          <w:lang w:val="ru-RU"/>
        </w:rPr>
      </w:pPr>
      <w:r>
        <w:rPr>
          <w:lang w:val="ru-RU"/>
        </w:rPr>
        <w:t>В</w:t>
      </w:r>
      <w:r w:rsidRPr="00CF5F69">
        <w:rPr>
          <w:lang w:val="ru-RU"/>
        </w:rPr>
        <w:t xml:space="preserve"> </w:t>
      </w:r>
      <w:r>
        <w:rPr>
          <w:lang w:val="ru-RU"/>
        </w:rPr>
        <w:t>случае</w:t>
      </w:r>
      <w:r w:rsidRPr="00CF5F69">
        <w:rPr>
          <w:lang w:val="ru-RU"/>
        </w:rPr>
        <w:t xml:space="preserve"> </w:t>
      </w:r>
      <w:r>
        <w:rPr>
          <w:lang w:val="ru-RU"/>
        </w:rPr>
        <w:t>если</w:t>
      </w:r>
      <w:r w:rsidRPr="00CF5F69">
        <w:rPr>
          <w:lang w:val="ru-RU"/>
        </w:rPr>
        <w:t xml:space="preserve"> </w:t>
      </w:r>
      <w:r>
        <w:rPr>
          <w:lang w:val="ru-RU"/>
        </w:rPr>
        <w:t>будет</w:t>
      </w:r>
      <w:r w:rsidRPr="00CF5F69">
        <w:rPr>
          <w:lang w:val="ru-RU"/>
        </w:rPr>
        <w:t xml:space="preserve"> </w:t>
      </w:r>
      <w:r>
        <w:rPr>
          <w:lang w:val="ru-RU"/>
        </w:rPr>
        <w:t>обнаружена</w:t>
      </w:r>
      <w:r w:rsidRPr="00CF5F69">
        <w:rPr>
          <w:lang w:val="ru-RU"/>
        </w:rPr>
        <w:t xml:space="preserve"> </w:t>
      </w:r>
      <w:r>
        <w:rPr>
          <w:lang w:val="ru-RU"/>
        </w:rPr>
        <w:t>потенциально</w:t>
      </w:r>
      <w:r w:rsidRPr="00CF5F69">
        <w:rPr>
          <w:lang w:val="ru-RU"/>
        </w:rPr>
        <w:t xml:space="preserve"> </w:t>
      </w:r>
      <w:r w:rsidR="00CF5F69">
        <w:rPr>
          <w:lang w:val="ru-RU"/>
        </w:rPr>
        <w:t>релевантная международная заявка</w:t>
      </w:r>
      <w:r w:rsidR="009D30D8" w:rsidRPr="00CF5F69">
        <w:rPr>
          <w:lang w:val="ru-RU"/>
        </w:rPr>
        <w:t xml:space="preserve">, </w:t>
      </w:r>
      <w:r w:rsidR="00CF5F69">
        <w:rPr>
          <w:lang w:val="ru-RU"/>
        </w:rPr>
        <w:t>не совсем ясно, какая информация</w:t>
      </w:r>
      <w:r w:rsidR="009D30D8" w:rsidRPr="00CF5F69">
        <w:rPr>
          <w:lang w:val="ru-RU"/>
        </w:rPr>
        <w:t xml:space="preserve">, </w:t>
      </w:r>
      <w:r w:rsidR="00CF5F69">
        <w:rPr>
          <w:lang w:val="ru-RU"/>
        </w:rPr>
        <w:t>если вообще какая-то</w:t>
      </w:r>
      <w:r w:rsidR="009D30D8" w:rsidRPr="00CF5F69">
        <w:rPr>
          <w:lang w:val="ru-RU"/>
        </w:rPr>
        <w:t xml:space="preserve">, </w:t>
      </w:r>
      <w:r w:rsidR="00CF5F69">
        <w:rPr>
          <w:lang w:val="ru-RU"/>
        </w:rPr>
        <w:t>может на законных основаниях передаваться соответствующему Комитету</w:t>
      </w:r>
      <w:r w:rsidR="009D30D8" w:rsidRPr="00CF5F69">
        <w:rPr>
          <w:lang w:val="ru-RU"/>
        </w:rPr>
        <w:t xml:space="preserve"> </w:t>
      </w:r>
      <w:r w:rsidR="00320F2A" w:rsidRPr="00CF5F69">
        <w:rPr>
          <w:lang w:val="ru-RU"/>
        </w:rPr>
        <w:t>Совет</w:t>
      </w:r>
      <w:r w:rsidR="00CF5F69">
        <w:rPr>
          <w:lang w:val="ru-RU"/>
        </w:rPr>
        <w:t>а</w:t>
      </w:r>
      <w:r w:rsidR="00320F2A" w:rsidRPr="00CF5F69">
        <w:rPr>
          <w:lang w:val="ru-RU"/>
        </w:rPr>
        <w:t xml:space="preserve"> Безопасности Организации Объединенных Наций</w:t>
      </w:r>
      <w:r w:rsidR="009D30D8" w:rsidRPr="00CF5F69">
        <w:rPr>
          <w:lang w:val="ru-RU"/>
        </w:rPr>
        <w:t xml:space="preserve">.  </w:t>
      </w:r>
      <w:r w:rsidR="00CF5F69">
        <w:rPr>
          <w:lang w:val="ru-RU"/>
        </w:rPr>
        <w:t>Статья</w:t>
      </w:r>
      <w:r w:rsidR="00CF5F69" w:rsidRPr="00CF5F69">
        <w:rPr>
          <w:lang w:val="ru-RU"/>
        </w:rPr>
        <w:t xml:space="preserve"> 30 </w:t>
      </w:r>
      <w:r w:rsidR="009D30D8" w:rsidRPr="00137B69">
        <w:t>PCT</w:t>
      </w:r>
      <w:r w:rsidR="009D30D8" w:rsidRPr="00CF5F69">
        <w:rPr>
          <w:lang w:val="ru-RU"/>
        </w:rPr>
        <w:t xml:space="preserve"> </w:t>
      </w:r>
      <w:r w:rsidR="00CF5F69">
        <w:rPr>
          <w:lang w:val="ru-RU"/>
        </w:rPr>
        <w:t>содержит</w:t>
      </w:r>
      <w:r w:rsidR="00CF5F69" w:rsidRPr="00CF5F69">
        <w:rPr>
          <w:lang w:val="ru-RU"/>
        </w:rPr>
        <w:t xml:space="preserve"> </w:t>
      </w:r>
      <w:r w:rsidR="00CF5F69">
        <w:rPr>
          <w:lang w:val="ru-RU"/>
        </w:rPr>
        <w:t>строгие</w:t>
      </w:r>
      <w:r w:rsidR="00CF5F69" w:rsidRPr="00CF5F69">
        <w:rPr>
          <w:lang w:val="ru-RU"/>
        </w:rPr>
        <w:t xml:space="preserve"> </w:t>
      </w:r>
      <w:r w:rsidR="00CF5F69">
        <w:rPr>
          <w:lang w:val="ru-RU"/>
        </w:rPr>
        <w:t>обязательства</w:t>
      </w:r>
      <w:r w:rsidR="00CF5F69" w:rsidRPr="00CF5F69">
        <w:rPr>
          <w:lang w:val="ru-RU"/>
        </w:rPr>
        <w:t xml:space="preserve"> </w:t>
      </w:r>
      <w:r w:rsidR="00CF5F69">
        <w:rPr>
          <w:lang w:val="ru-RU"/>
        </w:rPr>
        <w:t>в</w:t>
      </w:r>
      <w:r w:rsidR="00CF5F69" w:rsidRPr="00CF5F69">
        <w:rPr>
          <w:lang w:val="ru-RU"/>
        </w:rPr>
        <w:t xml:space="preserve"> </w:t>
      </w:r>
      <w:r w:rsidR="00CF5F69">
        <w:rPr>
          <w:lang w:val="ru-RU"/>
        </w:rPr>
        <w:t>отношении</w:t>
      </w:r>
      <w:r w:rsidR="00CF5F69" w:rsidRPr="00CF5F69">
        <w:rPr>
          <w:lang w:val="ru-RU"/>
        </w:rPr>
        <w:t xml:space="preserve"> </w:t>
      </w:r>
      <w:r w:rsidR="00CF5F69">
        <w:rPr>
          <w:lang w:val="ru-RU"/>
        </w:rPr>
        <w:t>конфиденциальности</w:t>
      </w:r>
      <w:r w:rsidR="009D30D8" w:rsidRPr="00CF5F69">
        <w:rPr>
          <w:lang w:val="ru-RU"/>
        </w:rPr>
        <w:t xml:space="preserve">, </w:t>
      </w:r>
      <w:r w:rsidR="00CF5F69">
        <w:rPr>
          <w:lang w:val="ru-RU"/>
        </w:rPr>
        <w:t>включая очень широкое определение  того, что означает предоставлять «доступ» к международной заявке</w:t>
      </w:r>
      <w:r w:rsidR="0000496C" w:rsidRPr="00CF5F69">
        <w:rPr>
          <w:lang w:val="ru-RU"/>
        </w:rPr>
        <w:t xml:space="preserve">.  </w:t>
      </w:r>
      <w:r w:rsidR="00CF5F69">
        <w:rPr>
          <w:lang w:val="ru-RU"/>
        </w:rPr>
        <w:t>Статья</w:t>
      </w:r>
      <w:r w:rsidR="0000496C" w:rsidRPr="00CF5F69">
        <w:rPr>
          <w:lang w:val="ru-RU"/>
        </w:rPr>
        <w:t xml:space="preserve"> 30</w:t>
      </w:r>
      <w:r w:rsidR="009D30D8" w:rsidRPr="00CF5F69">
        <w:rPr>
          <w:lang w:val="ru-RU"/>
        </w:rPr>
        <w:t xml:space="preserve"> </w:t>
      </w:r>
      <w:r w:rsidR="00CF5F69">
        <w:rPr>
          <w:lang w:val="ru-RU"/>
        </w:rPr>
        <w:t>даже</w:t>
      </w:r>
      <w:r w:rsidR="00CF5F69" w:rsidRPr="00CF5F69">
        <w:rPr>
          <w:lang w:val="ru-RU"/>
        </w:rPr>
        <w:t xml:space="preserve"> </w:t>
      </w:r>
      <w:r w:rsidR="00CF5F69">
        <w:rPr>
          <w:lang w:val="ru-RU"/>
        </w:rPr>
        <w:t>считает</w:t>
      </w:r>
      <w:r w:rsidR="00CF5F69" w:rsidRPr="00CF5F69">
        <w:rPr>
          <w:lang w:val="ru-RU"/>
        </w:rPr>
        <w:t xml:space="preserve"> </w:t>
      </w:r>
      <w:r w:rsidR="00CF5F69">
        <w:rPr>
          <w:lang w:val="ru-RU"/>
        </w:rPr>
        <w:t>необходимым</w:t>
      </w:r>
      <w:r w:rsidR="00CF5F69" w:rsidRPr="00CF5F69">
        <w:rPr>
          <w:lang w:val="ru-RU"/>
        </w:rPr>
        <w:t xml:space="preserve"> </w:t>
      </w:r>
      <w:r w:rsidR="00CF5F69">
        <w:rPr>
          <w:lang w:val="ru-RU"/>
        </w:rPr>
        <w:t>ясно</w:t>
      </w:r>
      <w:r w:rsidR="00CF5F69" w:rsidRPr="00CF5F69">
        <w:rPr>
          <w:lang w:val="ru-RU"/>
        </w:rPr>
        <w:t xml:space="preserve"> </w:t>
      </w:r>
      <w:r w:rsidR="00CF5F69">
        <w:rPr>
          <w:lang w:val="ru-RU"/>
        </w:rPr>
        <w:t>указать</w:t>
      </w:r>
      <w:r w:rsidR="00CF5F69" w:rsidRPr="00CF5F69">
        <w:rPr>
          <w:lang w:val="ru-RU"/>
        </w:rPr>
        <w:t xml:space="preserve"> </w:t>
      </w:r>
      <w:r w:rsidR="00CF5F69">
        <w:rPr>
          <w:lang w:val="ru-RU"/>
        </w:rPr>
        <w:t>на</w:t>
      </w:r>
      <w:r w:rsidR="00CF5F69" w:rsidRPr="00CF5F69">
        <w:rPr>
          <w:lang w:val="ru-RU"/>
        </w:rPr>
        <w:t xml:space="preserve"> </w:t>
      </w:r>
      <w:r w:rsidR="00CF5F69">
        <w:rPr>
          <w:lang w:val="ru-RU"/>
        </w:rPr>
        <w:t>то</w:t>
      </w:r>
      <w:r w:rsidR="00CF5F69" w:rsidRPr="00CF5F69">
        <w:rPr>
          <w:lang w:val="ru-RU"/>
        </w:rPr>
        <w:t xml:space="preserve">, </w:t>
      </w:r>
      <w:r w:rsidR="00CF5F69">
        <w:rPr>
          <w:lang w:val="ru-RU"/>
        </w:rPr>
        <w:t>что</w:t>
      </w:r>
      <w:r w:rsidR="00CF5F69" w:rsidRPr="00CF5F69">
        <w:rPr>
          <w:lang w:val="ru-RU"/>
        </w:rPr>
        <w:t xml:space="preserve"> </w:t>
      </w:r>
      <w:r w:rsidR="00CF5F69">
        <w:rPr>
          <w:lang w:val="ru-RU"/>
        </w:rPr>
        <w:t>пересылка</w:t>
      </w:r>
      <w:r w:rsidR="00CF5F69" w:rsidRPr="00CF5F69">
        <w:rPr>
          <w:lang w:val="ru-RU"/>
        </w:rPr>
        <w:t xml:space="preserve"> </w:t>
      </w:r>
      <w:r w:rsidR="00CF5F69">
        <w:rPr>
          <w:lang w:val="ru-RU"/>
        </w:rPr>
        <w:t>некоторых</w:t>
      </w:r>
      <w:r w:rsidR="00CF5F69" w:rsidRPr="00CF5F69">
        <w:rPr>
          <w:lang w:val="ru-RU"/>
        </w:rPr>
        <w:t xml:space="preserve"> </w:t>
      </w:r>
      <w:r w:rsidR="00CF5F69">
        <w:rPr>
          <w:lang w:val="ru-RU"/>
        </w:rPr>
        <w:t>материалов</w:t>
      </w:r>
      <w:r w:rsidR="00CF5F69" w:rsidRPr="00CF5F69">
        <w:rPr>
          <w:lang w:val="ru-RU"/>
        </w:rPr>
        <w:t xml:space="preserve">, </w:t>
      </w:r>
      <w:r w:rsidR="00CF5F69">
        <w:rPr>
          <w:lang w:val="ru-RU"/>
        </w:rPr>
        <w:t>требующихся</w:t>
      </w:r>
      <w:r w:rsidR="00CF5F69" w:rsidRPr="00CF5F69">
        <w:rPr>
          <w:lang w:val="ru-RU"/>
        </w:rPr>
        <w:t xml:space="preserve"> </w:t>
      </w:r>
      <w:r w:rsidR="00CF5F69">
        <w:rPr>
          <w:lang w:val="ru-RU"/>
        </w:rPr>
        <w:t>для</w:t>
      </w:r>
      <w:r w:rsidR="00CF5F69" w:rsidRPr="00CF5F69">
        <w:rPr>
          <w:lang w:val="ru-RU"/>
        </w:rPr>
        <w:t xml:space="preserve"> </w:t>
      </w:r>
      <w:r w:rsidR="00CF5F69">
        <w:rPr>
          <w:lang w:val="ru-RU"/>
        </w:rPr>
        <w:t>функционирования</w:t>
      </w:r>
      <w:r w:rsidR="00CF5F69" w:rsidRPr="00CF5F69">
        <w:rPr>
          <w:lang w:val="ru-RU"/>
        </w:rPr>
        <w:t xml:space="preserve"> </w:t>
      </w:r>
      <w:r w:rsidR="00CF5F69">
        <w:rPr>
          <w:lang w:val="ru-RU"/>
        </w:rPr>
        <w:t>системы</w:t>
      </w:r>
      <w:r w:rsidR="009D30D8" w:rsidRPr="00CF5F69">
        <w:rPr>
          <w:lang w:val="ru-RU"/>
        </w:rPr>
        <w:t xml:space="preserve"> </w:t>
      </w:r>
      <w:r w:rsidR="009D30D8" w:rsidRPr="00137B69">
        <w:t>PCT</w:t>
      </w:r>
      <w:r w:rsidR="00CF5F69" w:rsidRPr="00CF5F69">
        <w:rPr>
          <w:lang w:val="ru-RU"/>
        </w:rPr>
        <w:t>,</w:t>
      </w:r>
      <w:r w:rsidR="009D30D8" w:rsidRPr="00CF5F69">
        <w:rPr>
          <w:lang w:val="ru-RU"/>
        </w:rPr>
        <w:t xml:space="preserve"> </w:t>
      </w:r>
      <w:r w:rsidR="00CF5F69">
        <w:rPr>
          <w:lang w:val="ru-RU"/>
        </w:rPr>
        <w:t>считается приемлемой, даже при том</w:t>
      </w:r>
      <w:r w:rsidR="009D30D8" w:rsidRPr="00CF5F69">
        <w:rPr>
          <w:lang w:val="ru-RU"/>
        </w:rPr>
        <w:t xml:space="preserve">, </w:t>
      </w:r>
      <w:r w:rsidR="00CF5F69">
        <w:rPr>
          <w:lang w:val="ru-RU"/>
        </w:rPr>
        <w:t xml:space="preserve">что такая пересылка материалов </w:t>
      </w:r>
      <w:r w:rsidR="003A0E32">
        <w:rPr>
          <w:lang w:val="ru-RU"/>
        </w:rPr>
        <w:t>недвусмысленно разрешена согласно Договору и, следовательно, в любом случае может рассматриваться как освобожденная от строгого обязательства в отношении конфиденциальности</w:t>
      </w:r>
      <w:r w:rsidR="009D30D8" w:rsidRPr="00CF5F69">
        <w:rPr>
          <w:lang w:val="ru-RU"/>
        </w:rPr>
        <w:t>.</w:t>
      </w:r>
      <w:r w:rsidR="00055E01" w:rsidRPr="00CF5F69">
        <w:rPr>
          <w:lang w:val="ru-RU"/>
        </w:rPr>
        <w:t xml:space="preserve">  </w:t>
      </w:r>
      <w:r w:rsidR="007B7A98">
        <w:rPr>
          <w:lang w:val="ru-RU"/>
        </w:rPr>
        <w:t>Для удобства ссылки текст статьи 30 воспроизводится ниже</w:t>
      </w:r>
      <w:r w:rsidR="007C6910">
        <w:rPr>
          <w:lang w:val="ru-RU"/>
        </w:rPr>
        <w:t>.</w:t>
      </w:r>
      <w:r w:rsidR="007B7A98">
        <w:rPr>
          <w:lang w:val="ru-RU"/>
        </w:rPr>
        <w:t xml:space="preserve"> </w:t>
      </w:r>
    </w:p>
    <w:p w14:paraId="5953F9B7" w14:textId="415D0267" w:rsidR="009D30D8" w:rsidRPr="007B7A98" w:rsidRDefault="007B7A98" w:rsidP="009D30D8">
      <w:pPr>
        <w:pStyle w:val="ONUME"/>
        <w:numPr>
          <w:ilvl w:val="0"/>
          <w:numId w:val="0"/>
        </w:numPr>
        <w:ind w:left="567"/>
        <w:jc w:val="center"/>
        <w:rPr>
          <w:lang w:val="ru-RU"/>
        </w:rPr>
      </w:pPr>
      <w:r>
        <w:rPr>
          <w:lang w:val="ru-RU"/>
        </w:rPr>
        <w:lastRenderedPageBreak/>
        <w:t>«Статья</w:t>
      </w:r>
      <w:r w:rsidR="009D30D8" w:rsidRPr="007B7A98">
        <w:rPr>
          <w:lang w:val="ru-RU"/>
        </w:rPr>
        <w:t xml:space="preserve"> 30</w:t>
      </w:r>
      <w:r w:rsidR="009D30D8" w:rsidRPr="007B7A98">
        <w:rPr>
          <w:lang w:val="ru-RU"/>
        </w:rPr>
        <w:br/>
      </w:r>
      <w:r w:rsidRPr="007B7A98">
        <w:rPr>
          <w:lang w:val="ru-RU"/>
        </w:rPr>
        <w:t>Конфиденциальный характер международной заявки</w:t>
      </w:r>
    </w:p>
    <w:p w14:paraId="059FCF7B" w14:textId="75BEF9FF" w:rsidR="009D30D8" w:rsidRPr="007B7A98" w:rsidRDefault="009D30D8" w:rsidP="009D30D8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7B7A98">
        <w:rPr>
          <w:lang w:val="ru-RU"/>
        </w:rPr>
        <w:t>(1)(</w:t>
      </w:r>
      <w:r w:rsidRPr="00137B69">
        <w:t>a</w:t>
      </w:r>
      <w:r w:rsidRPr="007B7A98">
        <w:rPr>
          <w:lang w:val="ru-RU"/>
        </w:rPr>
        <w:t xml:space="preserve">)  </w:t>
      </w:r>
      <w:r w:rsidR="007B7A98" w:rsidRPr="007B7A98">
        <w:rPr>
          <w:lang w:val="ru-RU"/>
        </w:rPr>
        <w:t>С учетом положений подпункта (</w:t>
      </w:r>
      <w:r w:rsidR="007B7A98" w:rsidRPr="007B7A98">
        <w:t>b</w:t>
      </w:r>
      <w:r w:rsidR="007B7A98" w:rsidRPr="007B7A98">
        <w:rPr>
          <w:lang w:val="ru-RU"/>
        </w:rPr>
        <w:t>) Международное бюро и Международные поисковые органы не разрешают доступ к международной заявке любому лицу или органу до международной публикации такой заявки за исключением случаев, когда имеется просьба или разрешение заявителя</w:t>
      </w:r>
      <w:r w:rsidRPr="007B7A98">
        <w:rPr>
          <w:lang w:val="ru-RU"/>
        </w:rPr>
        <w:t>.</w:t>
      </w:r>
    </w:p>
    <w:p w14:paraId="5EE747AC" w14:textId="2B7C66E0" w:rsidR="009D30D8" w:rsidRPr="007B7A98" w:rsidRDefault="009D30D8" w:rsidP="009D30D8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7B7A98">
        <w:rPr>
          <w:lang w:val="ru-RU"/>
        </w:rPr>
        <w:tab/>
        <w:t>(</w:t>
      </w:r>
      <w:r w:rsidRPr="00137B69">
        <w:t>b</w:t>
      </w:r>
      <w:r w:rsidRPr="007B7A98">
        <w:rPr>
          <w:lang w:val="ru-RU"/>
        </w:rPr>
        <w:t xml:space="preserve">)  </w:t>
      </w:r>
      <w:r w:rsidR="007B7A98">
        <w:rPr>
          <w:lang w:val="ru-RU"/>
        </w:rPr>
        <w:t>П</w:t>
      </w:r>
      <w:r w:rsidR="007B7A98" w:rsidRPr="007B7A98">
        <w:rPr>
          <w:lang w:val="ru-RU"/>
        </w:rPr>
        <w:t>оложения подпункта (а) не распространяются на пересылку любых материалов в компетентный Международный поисковый орган, на пересылку, предусмотренную статьей 13, а также на рассылку, предусмотренную статьей 20</w:t>
      </w:r>
      <w:r w:rsidRPr="007B7A98">
        <w:rPr>
          <w:lang w:val="ru-RU"/>
        </w:rPr>
        <w:t>.</w:t>
      </w:r>
    </w:p>
    <w:p w14:paraId="69B56ED8" w14:textId="31E7FA5C" w:rsidR="009D30D8" w:rsidRPr="007B7A98" w:rsidRDefault="009D30D8" w:rsidP="009D30D8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7B7A98">
        <w:rPr>
          <w:lang w:val="ru-RU"/>
        </w:rPr>
        <w:t>(2)(</w:t>
      </w:r>
      <w:r w:rsidRPr="00137B69">
        <w:t>a</w:t>
      </w:r>
      <w:r w:rsidRPr="007B7A98">
        <w:rPr>
          <w:lang w:val="ru-RU"/>
        </w:rPr>
        <w:t xml:space="preserve">)  </w:t>
      </w:r>
      <w:r w:rsidR="007B7A98" w:rsidRPr="007B7A98">
        <w:rPr>
          <w:lang w:val="ru-RU"/>
        </w:rPr>
        <w:t>Национальные ведомства не должны разрешать доступ к международной заявке третьим лицам за исключением случаев, когда имеется просьба или разрешение заявителя, до наступления наиболее ранней из следующих дат</w:t>
      </w:r>
      <w:r w:rsidRPr="007B7A98">
        <w:rPr>
          <w:lang w:val="ru-RU"/>
        </w:rPr>
        <w:t>:</w:t>
      </w:r>
    </w:p>
    <w:p w14:paraId="706A3ABE" w14:textId="0A7FCE23" w:rsidR="009D30D8" w:rsidRPr="007B7A98" w:rsidRDefault="009D30D8" w:rsidP="009D30D8">
      <w:pPr>
        <w:pStyle w:val="ONUME"/>
        <w:numPr>
          <w:ilvl w:val="0"/>
          <w:numId w:val="0"/>
        </w:numPr>
        <w:tabs>
          <w:tab w:val="right" w:pos="1701"/>
          <w:tab w:val="left" w:pos="1843"/>
        </w:tabs>
        <w:ind w:left="567"/>
        <w:rPr>
          <w:lang w:val="ru-RU"/>
        </w:rPr>
      </w:pPr>
      <w:r w:rsidRPr="007B7A98">
        <w:rPr>
          <w:lang w:val="ru-RU"/>
        </w:rPr>
        <w:tab/>
        <w:t>(</w:t>
      </w:r>
      <w:r w:rsidRPr="00137B69">
        <w:t>i</w:t>
      </w:r>
      <w:r w:rsidRPr="007B7A98">
        <w:rPr>
          <w:lang w:val="ru-RU"/>
        </w:rPr>
        <w:t>)</w:t>
      </w:r>
      <w:r w:rsidRPr="007B7A98">
        <w:rPr>
          <w:lang w:val="ru-RU"/>
        </w:rPr>
        <w:tab/>
      </w:r>
      <w:r w:rsidR="007B7A98" w:rsidRPr="007B7A98">
        <w:rPr>
          <w:lang w:val="ru-RU"/>
        </w:rPr>
        <w:t>даты международной публикации международной заявки</w:t>
      </w:r>
      <w:r w:rsidR="007B7A98">
        <w:rPr>
          <w:lang w:val="ru-RU"/>
        </w:rPr>
        <w:t>;</w:t>
      </w:r>
    </w:p>
    <w:p w14:paraId="365C88E7" w14:textId="778F8B56" w:rsidR="009D30D8" w:rsidRPr="007B7A98" w:rsidRDefault="009D30D8" w:rsidP="009D30D8">
      <w:pPr>
        <w:pStyle w:val="ONUME"/>
        <w:numPr>
          <w:ilvl w:val="0"/>
          <w:numId w:val="0"/>
        </w:numPr>
        <w:tabs>
          <w:tab w:val="right" w:pos="1701"/>
          <w:tab w:val="left" w:pos="1843"/>
        </w:tabs>
        <w:ind w:left="567"/>
        <w:rPr>
          <w:lang w:val="ru-RU"/>
        </w:rPr>
      </w:pPr>
      <w:r w:rsidRPr="007B7A98">
        <w:rPr>
          <w:lang w:val="ru-RU"/>
        </w:rPr>
        <w:tab/>
        <w:t>(</w:t>
      </w:r>
      <w:r w:rsidRPr="00137B69">
        <w:t>ii</w:t>
      </w:r>
      <w:r w:rsidRPr="007B7A98">
        <w:rPr>
          <w:lang w:val="ru-RU"/>
        </w:rPr>
        <w:t>)</w:t>
      </w:r>
      <w:r w:rsidRPr="007B7A98">
        <w:rPr>
          <w:lang w:val="ru-RU"/>
        </w:rPr>
        <w:tab/>
      </w:r>
      <w:r w:rsidR="007B7A98" w:rsidRPr="007B7A98">
        <w:rPr>
          <w:lang w:val="ru-RU"/>
        </w:rPr>
        <w:t>даты получения материалов международной заявки в соответствии со статьей 20;</w:t>
      </w:r>
      <w:r w:rsidRPr="007B7A98">
        <w:rPr>
          <w:lang w:val="ru-RU"/>
        </w:rPr>
        <w:t xml:space="preserve"> </w:t>
      </w:r>
    </w:p>
    <w:p w14:paraId="16FCE5C1" w14:textId="47BF14C7" w:rsidR="009D30D8" w:rsidRPr="007B7A98" w:rsidRDefault="009D30D8" w:rsidP="009D30D8">
      <w:pPr>
        <w:pStyle w:val="ONUME"/>
        <w:numPr>
          <w:ilvl w:val="0"/>
          <w:numId w:val="0"/>
        </w:numPr>
        <w:tabs>
          <w:tab w:val="right" w:pos="1701"/>
          <w:tab w:val="left" w:pos="1843"/>
        </w:tabs>
        <w:ind w:left="567"/>
        <w:rPr>
          <w:lang w:val="ru-RU"/>
        </w:rPr>
      </w:pPr>
      <w:r w:rsidRPr="007B7A98">
        <w:rPr>
          <w:lang w:val="ru-RU"/>
        </w:rPr>
        <w:tab/>
        <w:t>(</w:t>
      </w:r>
      <w:r w:rsidRPr="00137B69">
        <w:t>iii</w:t>
      </w:r>
      <w:r w:rsidRPr="007B7A98">
        <w:rPr>
          <w:lang w:val="ru-RU"/>
        </w:rPr>
        <w:t>)</w:t>
      </w:r>
      <w:r w:rsidRPr="007B7A98">
        <w:rPr>
          <w:lang w:val="ru-RU"/>
        </w:rPr>
        <w:tab/>
      </w:r>
      <w:r w:rsidR="007B7A98" w:rsidRPr="007B7A98">
        <w:rPr>
          <w:lang w:val="ru-RU"/>
        </w:rPr>
        <w:t>даты получения копии международной заявки в соответствии со статьей 22</w:t>
      </w:r>
      <w:r w:rsidRPr="007B7A98">
        <w:rPr>
          <w:lang w:val="ru-RU"/>
        </w:rPr>
        <w:t>.</w:t>
      </w:r>
    </w:p>
    <w:p w14:paraId="7F06DCCC" w14:textId="1F5468DD" w:rsidR="009D30D8" w:rsidRPr="007B7A98" w:rsidRDefault="009D30D8" w:rsidP="009D30D8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7B7A98">
        <w:rPr>
          <w:lang w:val="ru-RU"/>
        </w:rPr>
        <w:tab/>
        <w:t>(</w:t>
      </w:r>
      <w:r w:rsidRPr="00137B69">
        <w:t>b</w:t>
      </w:r>
      <w:r w:rsidRPr="007B7A98">
        <w:rPr>
          <w:lang w:val="ru-RU"/>
        </w:rPr>
        <w:t xml:space="preserve">)  </w:t>
      </w:r>
      <w:r w:rsidR="007B7A98" w:rsidRPr="007B7A98">
        <w:rPr>
          <w:lang w:val="ru-RU"/>
        </w:rPr>
        <w:t>Положения подпункта (</w:t>
      </w:r>
      <w:r w:rsidR="007B7A98" w:rsidRPr="007B7A98">
        <w:t>a</w:t>
      </w:r>
      <w:r w:rsidR="007B7A98" w:rsidRPr="007B7A98">
        <w:rPr>
          <w:lang w:val="ru-RU"/>
        </w:rPr>
        <w:t>) не препятствуют национальному ведомству информировать третьи лица о том, что оно является указанным ведомством, или публиковать этот факт</w:t>
      </w:r>
      <w:r w:rsidRPr="007B7A98">
        <w:rPr>
          <w:lang w:val="ru-RU"/>
        </w:rPr>
        <w:t xml:space="preserve">. </w:t>
      </w:r>
      <w:r w:rsidR="007B7A98" w:rsidRPr="007B7A98">
        <w:rPr>
          <w:lang w:val="ru-RU"/>
        </w:rPr>
        <w:t>Однако такая информация или публикация может содержать только следующие данные: сведения о получающем ведомстве, имя заявителя, дату международной подачи, номер международной заявки и название изобретения</w:t>
      </w:r>
      <w:r w:rsidRPr="007B7A98">
        <w:rPr>
          <w:lang w:val="ru-RU"/>
        </w:rPr>
        <w:t>.</w:t>
      </w:r>
    </w:p>
    <w:p w14:paraId="45518D72" w14:textId="3B6C9469" w:rsidR="009D30D8" w:rsidRPr="007B7A98" w:rsidRDefault="009D30D8" w:rsidP="009D30D8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7B7A98">
        <w:rPr>
          <w:lang w:val="ru-RU"/>
        </w:rPr>
        <w:tab/>
        <w:t>(</w:t>
      </w:r>
      <w:r w:rsidRPr="00137B69">
        <w:t>c</w:t>
      </w:r>
      <w:r w:rsidRPr="007B7A98">
        <w:rPr>
          <w:lang w:val="ru-RU"/>
        </w:rPr>
        <w:t xml:space="preserve">)  </w:t>
      </w:r>
      <w:r w:rsidR="007B7A98" w:rsidRPr="007B7A98">
        <w:rPr>
          <w:lang w:val="ru-RU"/>
        </w:rPr>
        <w:t>Положения подпункта (</w:t>
      </w:r>
      <w:r w:rsidR="007B7A98" w:rsidRPr="007B7A98">
        <w:t>a</w:t>
      </w:r>
      <w:r w:rsidR="007B7A98" w:rsidRPr="007B7A98">
        <w:rPr>
          <w:lang w:val="ru-RU"/>
        </w:rPr>
        <w:t>) не препятствуют указанному ведомству разрешать доступ к международной заявке судебным властям</w:t>
      </w:r>
      <w:r w:rsidRPr="007B7A98">
        <w:rPr>
          <w:lang w:val="ru-RU"/>
        </w:rPr>
        <w:t>.</w:t>
      </w:r>
    </w:p>
    <w:p w14:paraId="64AC3AAF" w14:textId="68C2F77A" w:rsidR="009D30D8" w:rsidRPr="007B7A98" w:rsidRDefault="009D30D8" w:rsidP="009D30D8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7B7A98">
        <w:rPr>
          <w:lang w:val="ru-RU"/>
        </w:rPr>
        <w:t xml:space="preserve">(3)  </w:t>
      </w:r>
      <w:r w:rsidR="007B7A98" w:rsidRPr="007B7A98">
        <w:rPr>
          <w:lang w:val="ru-RU"/>
        </w:rPr>
        <w:t>Положения пункта (2)(</w:t>
      </w:r>
      <w:r w:rsidR="007B7A98" w:rsidRPr="007B7A98">
        <w:t>a</w:t>
      </w:r>
      <w:r w:rsidR="007B7A98" w:rsidRPr="007B7A98">
        <w:rPr>
          <w:lang w:val="ru-RU"/>
        </w:rPr>
        <w:t>) применимы к любому получающему ведомству, если только речь не идет о пересылке материалов, предусмотренной статьей 12(1)</w:t>
      </w:r>
      <w:r w:rsidRPr="007B7A98">
        <w:rPr>
          <w:lang w:val="ru-RU"/>
        </w:rPr>
        <w:t>.</w:t>
      </w:r>
    </w:p>
    <w:p w14:paraId="3E543779" w14:textId="2D00F1FB" w:rsidR="009D30D8" w:rsidRPr="007B7A98" w:rsidRDefault="009D30D8" w:rsidP="009D30D8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7B7A98">
        <w:rPr>
          <w:lang w:val="ru-RU"/>
        </w:rPr>
        <w:t xml:space="preserve">(4)  </w:t>
      </w:r>
      <w:r w:rsidR="007B7A98" w:rsidRPr="007B7A98">
        <w:rPr>
          <w:lang w:val="ru-RU"/>
        </w:rPr>
        <w:t xml:space="preserve">Для целей настоящей статьи термин </w:t>
      </w:r>
      <w:r w:rsidR="007B7A98">
        <w:rPr>
          <w:lang w:val="ru-RU"/>
        </w:rPr>
        <w:t>«</w:t>
      </w:r>
      <w:r w:rsidR="007B7A98" w:rsidRPr="007B7A98">
        <w:rPr>
          <w:lang w:val="ru-RU"/>
        </w:rPr>
        <w:t>доступ</w:t>
      </w:r>
      <w:r w:rsidR="007B7A98">
        <w:rPr>
          <w:lang w:val="ru-RU"/>
        </w:rPr>
        <w:t>»</w:t>
      </w:r>
      <w:r w:rsidR="007B7A98" w:rsidRPr="007B7A98">
        <w:rPr>
          <w:lang w:val="ru-RU"/>
        </w:rPr>
        <w:t xml:space="preserve"> означает любые средства, с помощью которых третьи лица могут получить сведения, включая личное сообщение и обычную публикацию; при этом национальное ведомство, как правило, не должно публиковать международную заявку или ее перевод до международной публикации или, если международная публикация не осуществлена в течение 20 месяцев с даты приоритета, до истечения 20 месяцев с упомянутой даты приоритета</w:t>
      </w:r>
      <w:r w:rsidR="007B7A98">
        <w:rPr>
          <w:lang w:val="ru-RU"/>
        </w:rPr>
        <w:t>»</w:t>
      </w:r>
      <w:r w:rsidRPr="007B7A98">
        <w:rPr>
          <w:lang w:val="ru-RU"/>
        </w:rPr>
        <w:t>.</w:t>
      </w:r>
    </w:p>
    <w:p w14:paraId="3FE0E603" w14:textId="59834010" w:rsidR="00116DF1" w:rsidRPr="003A0E32" w:rsidRDefault="003A0E32" w:rsidP="009D30D8">
      <w:pPr>
        <w:pStyle w:val="ONUME"/>
        <w:rPr>
          <w:lang w:val="ru-RU"/>
        </w:rPr>
      </w:pPr>
      <w:r>
        <w:rPr>
          <w:lang w:val="ru-RU"/>
        </w:rPr>
        <w:t>При</w:t>
      </w:r>
      <w:r w:rsidRPr="003A0E32">
        <w:rPr>
          <w:lang w:val="ru-RU"/>
        </w:rPr>
        <w:t xml:space="preserve"> </w:t>
      </w:r>
      <w:r>
        <w:rPr>
          <w:lang w:val="ru-RU"/>
        </w:rPr>
        <w:t>отсутствии</w:t>
      </w:r>
      <w:r w:rsidRPr="003A0E32">
        <w:rPr>
          <w:lang w:val="ru-RU"/>
        </w:rPr>
        <w:t xml:space="preserve"> </w:t>
      </w:r>
      <w:r>
        <w:rPr>
          <w:lang w:val="ru-RU"/>
        </w:rPr>
        <w:t>какого</w:t>
      </w:r>
      <w:r w:rsidRPr="003A0E32">
        <w:rPr>
          <w:lang w:val="ru-RU"/>
        </w:rPr>
        <w:t>-</w:t>
      </w:r>
      <w:r>
        <w:rPr>
          <w:lang w:val="ru-RU"/>
        </w:rPr>
        <w:t>либо</w:t>
      </w:r>
      <w:r w:rsidRPr="003A0E32">
        <w:rPr>
          <w:lang w:val="ru-RU"/>
        </w:rPr>
        <w:t xml:space="preserve"> </w:t>
      </w:r>
      <w:r>
        <w:rPr>
          <w:lang w:val="ru-RU"/>
        </w:rPr>
        <w:t>четкого</w:t>
      </w:r>
      <w:r w:rsidRPr="003A0E32">
        <w:rPr>
          <w:lang w:val="ru-RU"/>
        </w:rPr>
        <w:t xml:space="preserve"> </w:t>
      </w:r>
      <w:r>
        <w:rPr>
          <w:lang w:val="ru-RU"/>
        </w:rPr>
        <w:t>обязательства</w:t>
      </w:r>
      <w:r w:rsidRPr="003A0E32">
        <w:rPr>
          <w:lang w:val="ru-RU"/>
        </w:rPr>
        <w:t xml:space="preserve">, </w:t>
      </w:r>
      <w:r>
        <w:rPr>
          <w:lang w:val="ru-RU"/>
        </w:rPr>
        <w:t>устанавливаемого</w:t>
      </w:r>
      <w:r w:rsidRPr="003A0E32">
        <w:rPr>
          <w:lang w:val="ru-RU"/>
        </w:rPr>
        <w:t xml:space="preserve"> </w:t>
      </w:r>
      <w:r>
        <w:rPr>
          <w:lang w:val="ru-RU"/>
        </w:rPr>
        <w:t>той</w:t>
      </w:r>
      <w:r w:rsidRPr="003A0E32">
        <w:rPr>
          <w:lang w:val="ru-RU"/>
        </w:rPr>
        <w:t xml:space="preserve"> </w:t>
      </w:r>
      <w:r>
        <w:rPr>
          <w:lang w:val="ru-RU"/>
        </w:rPr>
        <w:t>или</w:t>
      </w:r>
      <w:r w:rsidRPr="003A0E32">
        <w:rPr>
          <w:lang w:val="ru-RU"/>
        </w:rPr>
        <w:t xml:space="preserve"> </w:t>
      </w:r>
      <w:r>
        <w:rPr>
          <w:lang w:val="ru-RU"/>
        </w:rPr>
        <w:t>иной</w:t>
      </w:r>
      <w:r w:rsidRPr="003A0E32">
        <w:rPr>
          <w:lang w:val="ru-RU"/>
        </w:rPr>
        <w:t xml:space="preserve"> </w:t>
      </w:r>
      <w:r>
        <w:rPr>
          <w:lang w:val="ru-RU"/>
        </w:rPr>
        <w:t>резолюцией</w:t>
      </w:r>
      <w:r w:rsidRPr="003A0E32">
        <w:rPr>
          <w:lang w:val="ru-RU"/>
        </w:rPr>
        <w:t xml:space="preserve"> </w:t>
      </w:r>
      <w:r>
        <w:rPr>
          <w:lang w:val="ru-RU"/>
        </w:rPr>
        <w:t>Совета</w:t>
      </w:r>
      <w:r w:rsidRPr="003A0E32">
        <w:rPr>
          <w:lang w:val="ru-RU"/>
        </w:rPr>
        <w:t xml:space="preserve"> </w:t>
      </w:r>
      <w:r>
        <w:rPr>
          <w:lang w:val="ru-RU"/>
        </w:rPr>
        <w:t>Безопасности</w:t>
      </w:r>
      <w:r w:rsidR="00116DF1" w:rsidRPr="003A0E32">
        <w:rPr>
          <w:lang w:val="ru-RU"/>
        </w:rPr>
        <w:t xml:space="preserve">, </w:t>
      </w:r>
      <w:r>
        <w:rPr>
          <w:lang w:val="ru-RU"/>
        </w:rPr>
        <w:t>существуют, как представляется, ограниченные возможности для передачи</w:t>
      </w:r>
      <w:r w:rsidR="00116DF1" w:rsidRPr="003A0E32">
        <w:rPr>
          <w:lang w:val="ru-RU"/>
        </w:rPr>
        <w:t xml:space="preserve"> </w:t>
      </w:r>
      <w:r>
        <w:rPr>
          <w:lang w:val="ru-RU"/>
        </w:rPr>
        <w:t>значимой информации соответствующему Комитету до публикации любой соответствующей международной заявки</w:t>
      </w:r>
      <w:r w:rsidR="00116DF1" w:rsidRPr="003A0E32">
        <w:rPr>
          <w:lang w:val="ru-RU"/>
        </w:rPr>
        <w:t>.</w:t>
      </w:r>
    </w:p>
    <w:p w14:paraId="31E4DEC0" w14:textId="78F3BEE5" w:rsidR="0034052A" w:rsidRPr="003A0E32" w:rsidRDefault="003A0E32" w:rsidP="001B3A3D">
      <w:pPr>
        <w:pStyle w:val="ONUME"/>
        <w:keepNext/>
        <w:keepLines/>
        <w:ind w:left="540"/>
        <w:rPr>
          <w:lang w:val="ru-RU"/>
        </w:rPr>
      </w:pPr>
      <w:bookmarkStart w:id="11" w:name="_Ref509925359"/>
      <w:r>
        <w:rPr>
          <w:lang w:val="ru-RU"/>
        </w:rPr>
        <w:lastRenderedPageBreak/>
        <w:t>С</w:t>
      </w:r>
      <w:r w:rsidRPr="003A0E32">
        <w:rPr>
          <w:lang w:val="ru-RU"/>
        </w:rPr>
        <w:t xml:space="preserve"> </w:t>
      </w:r>
      <w:r>
        <w:rPr>
          <w:lang w:val="ru-RU"/>
        </w:rPr>
        <w:t>учетом</w:t>
      </w:r>
      <w:r w:rsidRPr="003A0E32">
        <w:rPr>
          <w:lang w:val="ru-RU"/>
        </w:rPr>
        <w:t xml:space="preserve"> </w:t>
      </w:r>
      <w:r>
        <w:rPr>
          <w:lang w:val="ru-RU"/>
        </w:rPr>
        <w:t>этих</w:t>
      </w:r>
      <w:r w:rsidRPr="003A0E32">
        <w:rPr>
          <w:lang w:val="ru-RU"/>
        </w:rPr>
        <w:t xml:space="preserve"> </w:t>
      </w:r>
      <w:r>
        <w:rPr>
          <w:lang w:val="ru-RU"/>
        </w:rPr>
        <w:t>вопросов</w:t>
      </w:r>
      <w:r w:rsidRPr="003A0E32">
        <w:rPr>
          <w:lang w:val="ru-RU"/>
        </w:rPr>
        <w:t xml:space="preserve"> </w:t>
      </w:r>
      <w:r>
        <w:rPr>
          <w:lang w:val="ru-RU"/>
        </w:rPr>
        <w:t>Рабочей</w:t>
      </w:r>
      <w:r w:rsidRPr="003A0E32">
        <w:rPr>
          <w:lang w:val="ru-RU"/>
        </w:rPr>
        <w:t xml:space="preserve"> </w:t>
      </w:r>
      <w:r>
        <w:rPr>
          <w:lang w:val="ru-RU"/>
        </w:rPr>
        <w:t>группе</w:t>
      </w:r>
      <w:r w:rsidRPr="003A0E32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3A0E32">
        <w:rPr>
          <w:lang w:val="ru-RU"/>
        </w:rPr>
        <w:t xml:space="preserve"> </w:t>
      </w:r>
      <w:r>
        <w:rPr>
          <w:lang w:val="ru-RU"/>
        </w:rPr>
        <w:t>сориентировать</w:t>
      </w:r>
      <w:r w:rsidR="009D30D8" w:rsidRPr="003A0E32">
        <w:rPr>
          <w:lang w:val="ru-RU"/>
        </w:rPr>
        <w:t xml:space="preserve"> </w:t>
      </w:r>
      <w:r w:rsidR="000E6B3F" w:rsidRPr="003A0E32">
        <w:rPr>
          <w:lang w:val="ru-RU"/>
        </w:rPr>
        <w:t>Международное бюро</w:t>
      </w:r>
      <w:r w:rsidR="009D30D8" w:rsidRPr="003A0E32">
        <w:rPr>
          <w:lang w:val="ru-RU"/>
        </w:rPr>
        <w:t xml:space="preserve"> </w:t>
      </w:r>
      <w:r>
        <w:rPr>
          <w:lang w:val="ru-RU"/>
        </w:rPr>
        <w:t>в</w:t>
      </w:r>
      <w:r w:rsidRPr="003A0E32">
        <w:rPr>
          <w:lang w:val="ru-RU"/>
        </w:rPr>
        <w:t xml:space="preserve"> </w:t>
      </w:r>
      <w:r>
        <w:rPr>
          <w:lang w:val="ru-RU"/>
        </w:rPr>
        <w:t>отношении</w:t>
      </w:r>
      <w:r w:rsidRPr="003A0E32">
        <w:rPr>
          <w:lang w:val="ru-RU"/>
        </w:rPr>
        <w:t xml:space="preserve"> </w:t>
      </w:r>
      <w:r>
        <w:rPr>
          <w:lang w:val="ru-RU"/>
        </w:rPr>
        <w:t>того</w:t>
      </w:r>
      <w:r w:rsidRPr="003A0E32">
        <w:rPr>
          <w:lang w:val="ru-RU"/>
        </w:rPr>
        <w:t xml:space="preserve">, </w:t>
      </w:r>
      <w:r>
        <w:rPr>
          <w:lang w:val="ru-RU"/>
        </w:rPr>
        <w:t>что</w:t>
      </w:r>
      <w:r w:rsidRPr="003A0E32">
        <w:rPr>
          <w:lang w:val="ru-RU"/>
        </w:rPr>
        <w:t xml:space="preserve">, </w:t>
      </w:r>
      <w:r>
        <w:rPr>
          <w:lang w:val="ru-RU"/>
        </w:rPr>
        <w:t>по</w:t>
      </w:r>
      <w:r w:rsidRPr="003A0E32">
        <w:rPr>
          <w:lang w:val="ru-RU"/>
        </w:rPr>
        <w:t xml:space="preserve"> </w:t>
      </w:r>
      <w:r>
        <w:rPr>
          <w:lang w:val="ru-RU"/>
        </w:rPr>
        <w:t>ее</w:t>
      </w:r>
      <w:r w:rsidRPr="003A0E32">
        <w:rPr>
          <w:lang w:val="ru-RU"/>
        </w:rPr>
        <w:t xml:space="preserve"> </w:t>
      </w:r>
      <w:r>
        <w:rPr>
          <w:lang w:val="ru-RU"/>
        </w:rPr>
        <w:t>мнению</w:t>
      </w:r>
      <w:r w:rsidRPr="003A0E32">
        <w:rPr>
          <w:lang w:val="ru-RU"/>
        </w:rPr>
        <w:t xml:space="preserve">, </w:t>
      </w:r>
      <w:r>
        <w:rPr>
          <w:lang w:val="ru-RU"/>
        </w:rPr>
        <w:t>является</w:t>
      </w:r>
      <w:r w:rsidR="009D30D8" w:rsidRPr="003A0E32">
        <w:rPr>
          <w:lang w:val="ru-RU"/>
        </w:rPr>
        <w:t xml:space="preserve"> </w:t>
      </w:r>
      <w:r>
        <w:rPr>
          <w:lang w:val="ru-RU"/>
        </w:rPr>
        <w:t>надлежащим</w:t>
      </w:r>
      <w:r w:rsidRPr="003A0E32">
        <w:rPr>
          <w:lang w:val="ru-RU"/>
        </w:rPr>
        <w:t xml:space="preserve"> </w:t>
      </w:r>
      <w:r>
        <w:rPr>
          <w:lang w:val="ru-RU"/>
        </w:rPr>
        <w:t>порядком</w:t>
      </w:r>
      <w:r w:rsidRPr="003A0E32">
        <w:rPr>
          <w:lang w:val="ru-RU"/>
        </w:rPr>
        <w:t xml:space="preserve"> </w:t>
      </w:r>
      <w:r>
        <w:rPr>
          <w:lang w:val="ru-RU"/>
        </w:rPr>
        <w:t>действий</w:t>
      </w:r>
      <w:r w:rsidR="003D238E" w:rsidRPr="003A0E32">
        <w:rPr>
          <w:lang w:val="ru-RU"/>
        </w:rPr>
        <w:t xml:space="preserve">, </w:t>
      </w:r>
      <w:r>
        <w:rPr>
          <w:lang w:val="ru-RU"/>
        </w:rPr>
        <w:t>если таковой вообще есть</w:t>
      </w:r>
      <w:r w:rsidR="003D238E" w:rsidRPr="003A0E32">
        <w:rPr>
          <w:lang w:val="ru-RU"/>
        </w:rPr>
        <w:t>,</w:t>
      </w:r>
      <w:r w:rsidR="009D30D8" w:rsidRPr="003A0E32">
        <w:rPr>
          <w:lang w:val="ru-RU"/>
        </w:rPr>
        <w:t xml:space="preserve"> </w:t>
      </w:r>
      <w:r>
        <w:rPr>
          <w:lang w:val="ru-RU"/>
        </w:rPr>
        <w:t xml:space="preserve">в отношении </w:t>
      </w:r>
      <w:r w:rsidR="00C31139">
        <w:rPr>
          <w:lang w:val="ru-RU"/>
        </w:rPr>
        <w:t>отслеживания и представления сведений о международных заявках, объект которых относим к санкциям Организации Объединенных Наций, и, в частности, в отношении того, будет ли считаться приемлемым передавать подробную информацию любому соответствующему Комитету</w:t>
      </w:r>
      <w:r w:rsidR="009D30D8" w:rsidRPr="003A0E32">
        <w:rPr>
          <w:lang w:val="ru-RU"/>
        </w:rPr>
        <w:t xml:space="preserve"> </w:t>
      </w:r>
      <w:r w:rsidR="00320F2A" w:rsidRPr="003A0E32">
        <w:rPr>
          <w:lang w:val="ru-RU"/>
        </w:rPr>
        <w:t>Совет</w:t>
      </w:r>
      <w:r w:rsidR="00C31139">
        <w:rPr>
          <w:lang w:val="ru-RU"/>
        </w:rPr>
        <w:t>а</w:t>
      </w:r>
      <w:r w:rsidR="00320F2A" w:rsidRPr="003A0E32">
        <w:rPr>
          <w:lang w:val="ru-RU"/>
        </w:rPr>
        <w:t xml:space="preserve"> Безопасности Организации Объединенных Наций</w:t>
      </w:r>
      <w:r w:rsidR="00395D4E" w:rsidRPr="003A0E32">
        <w:rPr>
          <w:lang w:val="ru-RU"/>
        </w:rPr>
        <w:t xml:space="preserve"> </w:t>
      </w:r>
      <w:r w:rsidR="00C31139">
        <w:rPr>
          <w:lang w:val="ru-RU"/>
        </w:rPr>
        <w:t>по санкциям до публикации международной заявки</w:t>
      </w:r>
      <w:r w:rsidR="009D30D8" w:rsidRPr="003A0E32">
        <w:rPr>
          <w:lang w:val="ru-RU"/>
        </w:rPr>
        <w:t>.</w:t>
      </w:r>
      <w:bookmarkEnd w:id="11"/>
      <w:r w:rsidR="009D30D8" w:rsidRPr="003A0E32">
        <w:rPr>
          <w:lang w:val="ru-RU"/>
        </w:rPr>
        <w:t xml:space="preserve">  </w:t>
      </w:r>
    </w:p>
    <w:p w14:paraId="3442478A" w14:textId="39CEA0EE" w:rsidR="0034052A" w:rsidRPr="00C31139" w:rsidRDefault="00C31139" w:rsidP="002E655E">
      <w:pPr>
        <w:pStyle w:val="ONUME"/>
        <w:ind w:left="540"/>
        <w:rPr>
          <w:lang w:val="ru-RU"/>
        </w:rPr>
      </w:pPr>
      <w:bookmarkStart w:id="12" w:name="_Ref509925360"/>
      <w:r>
        <w:rPr>
          <w:lang w:val="ru-RU"/>
        </w:rPr>
        <w:t>Если</w:t>
      </w:r>
      <w:r w:rsidRPr="00C31139">
        <w:rPr>
          <w:lang w:val="ru-RU"/>
        </w:rPr>
        <w:t xml:space="preserve"> </w:t>
      </w:r>
      <w:r>
        <w:rPr>
          <w:lang w:val="ru-RU"/>
        </w:rPr>
        <w:t>принятие</w:t>
      </w:r>
      <w:r w:rsidRPr="00C31139">
        <w:rPr>
          <w:lang w:val="ru-RU"/>
        </w:rPr>
        <w:t xml:space="preserve"> </w:t>
      </w:r>
      <w:r>
        <w:rPr>
          <w:lang w:val="ru-RU"/>
        </w:rPr>
        <w:t>мер</w:t>
      </w:r>
      <w:r w:rsidRPr="00C31139">
        <w:rPr>
          <w:lang w:val="ru-RU"/>
        </w:rPr>
        <w:t xml:space="preserve"> </w:t>
      </w:r>
      <w:r>
        <w:rPr>
          <w:lang w:val="ru-RU"/>
        </w:rPr>
        <w:t>считается</w:t>
      </w:r>
      <w:r w:rsidRPr="00C31139">
        <w:rPr>
          <w:lang w:val="ru-RU"/>
        </w:rPr>
        <w:t xml:space="preserve"> </w:t>
      </w:r>
      <w:r>
        <w:rPr>
          <w:lang w:val="ru-RU"/>
        </w:rPr>
        <w:t>уместным</w:t>
      </w:r>
      <w:r w:rsidR="009D30D8" w:rsidRPr="00C31139">
        <w:rPr>
          <w:lang w:val="ru-RU"/>
        </w:rPr>
        <w:t xml:space="preserve">, </w:t>
      </w:r>
      <w:r>
        <w:rPr>
          <w:lang w:val="ru-RU"/>
        </w:rPr>
        <w:t>то</w:t>
      </w:r>
      <w:r w:rsidRPr="00C31139">
        <w:rPr>
          <w:lang w:val="ru-RU"/>
        </w:rPr>
        <w:t xml:space="preserve"> </w:t>
      </w:r>
      <w:r>
        <w:rPr>
          <w:lang w:val="ru-RU"/>
        </w:rPr>
        <w:t>от</w:t>
      </w:r>
      <w:r w:rsidRPr="00C31139">
        <w:rPr>
          <w:lang w:val="ru-RU"/>
        </w:rPr>
        <w:t xml:space="preserve"> </w:t>
      </w:r>
      <w:r>
        <w:rPr>
          <w:lang w:val="ru-RU"/>
        </w:rPr>
        <w:t>Рабочей</w:t>
      </w:r>
      <w:r w:rsidRPr="00C31139">
        <w:rPr>
          <w:lang w:val="ru-RU"/>
        </w:rPr>
        <w:t xml:space="preserve"> </w:t>
      </w:r>
      <w:r>
        <w:rPr>
          <w:lang w:val="ru-RU"/>
        </w:rPr>
        <w:t>группы</w:t>
      </w:r>
      <w:r w:rsidRPr="00C31139">
        <w:rPr>
          <w:lang w:val="ru-RU"/>
        </w:rPr>
        <w:t xml:space="preserve"> </w:t>
      </w:r>
      <w:r>
        <w:rPr>
          <w:lang w:val="ru-RU"/>
        </w:rPr>
        <w:t>испрашиваются</w:t>
      </w:r>
      <w:r w:rsidRPr="00C31139">
        <w:rPr>
          <w:lang w:val="ru-RU"/>
        </w:rPr>
        <w:t xml:space="preserve">, </w:t>
      </w:r>
      <w:r>
        <w:rPr>
          <w:lang w:val="ru-RU"/>
        </w:rPr>
        <w:t>в</w:t>
      </w:r>
      <w:r w:rsidRPr="00C31139">
        <w:rPr>
          <w:lang w:val="ru-RU"/>
        </w:rPr>
        <w:t xml:space="preserve"> </w:t>
      </w:r>
      <w:r>
        <w:rPr>
          <w:lang w:val="ru-RU"/>
        </w:rPr>
        <w:t>частности</w:t>
      </w:r>
      <w:r w:rsidRPr="00C31139">
        <w:rPr>
          <w:lang w:val="ru-RU"/>
        </w:rPr>
        <w:t xml:space="preserve">, </w:t>
      </w:r>
      <w:r>
        <w:rPr>
          <w:lang w:val="ru-RU"/>
        </w:rPr>
        <w:t>указания</w:t>
      </w:r>
      <w:r w:rsidRPr="00C31139">
        <w:rPr>
          <w:lang w:val="ru-RU"/>
        </w:rPr>
        <w:t xml:space="preserve"> </w:t>
      </w:r>
      <w:r>
        <w:rPr>
          <w:lang w:val="ru-RU"/>
        </w:rPr>
        <w:t>в</w:t>
      </w:r>
      <w:r w:rsidRPr="00C31139">
        <w:rPr>
          <w:lang w:val="ru-RU"/>
        </w:rPr>
        <w:t xml:space="preserve"> </w:t>
      </w:r>
      <w:r>
        <w:rPr>
          <w:lang w:val="ru-RU"/>
        </w:rPr>
        <w:t>отношении</w:t>
      </w:r>
      <w:r w:rsidRPr="00C31139">
        <w:rPr>
          <w:lang w:val="ru-RU"/>
        </w:rPr>
        <w:t xml:space="preserve"> </w:t>
      </w:r>
      <w:r>
        <w:rPr>
          <w:lang w:val="ru-RU"/>
        </w:rPr>
        <w:t>того</w:t>
      </w:r>
      <w:r w:rsidRPr="00C31139">
        <w:rPr>
          <w:lang w:val="ru-RU"/>
        </w:rPr>
        <w:t xml:space="preserve">, </w:t>
      </w:r>
      <w:r>
        <w:rPr>
          <w:lang w:val="ru-RU"/>
        </w:rPr>
        <w:t>нужны</w:t>
      </w:r>
      <w:r w:rsidRPr="00C31139">
        <w:rPr>
          <w:lang w:val="ru-RU"/>
        </w:rPr>
        <w:t xml:space="preserve"> </w:t>
      </w:r>
      <w:r>
        <w:rPr>
          <w:lang w:val="ru-RU"/>
        </w:rPr>
        <w:t>ли</w:t>
      </w:r>
      <w:r w:rsidRPr="00C31139">
        <w:rPr>
          <w:lang w:val="ru-RU"/>
        </w:rPr>
        <w:t xml:space="preserve"> </w:t>
      </w:r>
      <w:r>
        <w:rPr>
          <w:lang w:val="ru-RU"/>
        </w:rPr>
        <w:t>изменения в нормативно-правовой базе</w:t>
      </w:r>
      <w:r w:rsidR="009D30D8" w:rsidRPr="00C31139">
        <w:rPr>
          <w:lang w:val="ru-RU"/>
        </w:rPr>
        <w:t xml:space="preserve"> </w:t>
      </w:r>
      <w:r>
        <w:rPr>
          <w:lang w:val="ru-RU"/>
        </w:rPr>
        <w:t>и</w:t>
      </w:r>
      <w:r w:rsidR="003D238E" w:rsidRPr="00C31139">
        <w:rPr>
          <w:lang w:val="ru-RU"/>
        </w:rPr>
        <w:t xml:space="preserve">, </w:t>
      </w:r>
      <w:r>
        <w:rPr>
          <w:lang w:val="ru-RU"/>
        </w:rPr>
        <w:t>если да</w:t>
      </w:r>
      <w:r w:rsidR="003D238E" w:rsidRPr="00C31139">
        <w:rPr>
          <w:lang w:val="ru-RU"/>
        </w:rPr>
        <w:t>,</w:t>
      </w:r>
      <w:r w:rsidR="009D30D8" w:rsidRPr="00C31139">
        <w:rPr>
          <w:lang w:val="ru-RU"/>
        </w:rPr>
        <w:t xml:space="preserve"> </w:t>
      </w:r>
      <w:r>
        <w:rPr>
          <w:lang w:val="ru-RU"/>
        </w:rPr>
        <w:t>в какой форме</w:t>
      </w:r>
      <w:r w:rsidR="00B94334" w:rsidRPr="00C31139">
        <w:rPr>
          <w:lang w:val="ru-RU"/>
        </w:rPr>
        <w:t xml:space="preserve"> (</w:t>
      </w:r>
      <w:r>
        <w:rPr>
          <w:lang w:val="ru-RU"/>
        </w:rPr>
        <w:t>поправки к Инструкции</w:t>
      </w:r>
      <w:r w:rsidR="00B94334" w:rsidRPr="00C31139">
        <w:rPr>
          <w:lang w:val="ru-RU"/>
        </w:rPr>
        <w:t xml:space="preserve">; </w:t>
      </w:r>
      <w:r>
        <w:rPr>
          <w:lang w:val="ru-RU"/>
        </w:rPr>
        <w:t>согласованные заявления Ассамблеи</w:t>
      </w:r>
      <w:r w:rsidR="009D30D8" w:rsidRPr="00C31139">
        <w:rPr>
          <w:lang w:val="ru-RU"/>
        </w:rPr>
        <w:t xml:space="preserve"> </w:t>
      </w:r>
      <w:r w:rsidR="009D30D8" w:rsidRPr="00137B69">
        <w:t>PCT</w:t>
      </w:r>
      <w:r w:rsidR="009D30D8" w:rsidRPr="00C31139">
        <w:rPr>
          <w:lang w:val="ru-RU"/>
        </w:rPr>
        <w:t xml:space="preserve"> </w:t>
      </w:r>
      <w:r>
        <w:rPr>
          <w:lang w:val="ru-RU"/>
        </w:rPr>
        <w:t>относительно толкования соответствующих частей</w:t>
      </w:r>
      <w:r w:rsidR="009D30D8" w:rsidRPr="00C31139">
        <w:rPr>
          <w:lang w:val="ru-RU"/>
        </w:rPr>
        <w:t xml:space="preserve"> </w:t>
      </w:r>
      <w:r w:rsidR="00B94334" w:rsidRPr="00137B69">
        <w:t>PCT</w:t>
      </w:r>
      <w:r w:rsidR="00B94334" w:rsidRPr="00C31139">
        <w:rPr>
          <w:lang w:val="ru-RU"/>
        </w:rPr>
        <w:t xml:space="preserve"> </w:t>
      </w:r>
      <w:r>
        <w:rPr>
          <w:lang w:val="ru-RU"/>
        </w:rPr>
        <w:t>и санкций</w:t>
      </w:r>
      <w:r w:rsidR="00B94334" w:rsidRPr="00C31139">
        <w:rPr>
          <w:lang w:val="ru-RU"/>
        </w:rPr>
        <w:t xml:space="preserve"> </w:t>
      </w:r>
      <w:r w:rsidR="00320F2A" w:rsidRPr="00C31139">
        <w:rPr>
          <w:lang w:val="ru-RU"/>
        </w:rPr>
        <w:t>Совет</w:t>
      </w:r>
      <w:r>
        <w:rPr>
          <w:lang w:val="ru-RU"/>
        </w:rPr>
        <w:t>а</w:t>
      </w:r>
      <w:r w:rsidR="00320F2A" w:rsidRPr="00C31139">
        <w:rPr>
          <w:lang w:val="ru-RU"/>
        </w:rPr>
        <w:t xml:space="preserve"> Безопасности Организации Объединенных Наций</w:t>
      </w:r>
      <w:r w:rsidR="00B94334" w:rsidRPr="00C31139">
        <w:rPr>
          <w:lang w:val="ru-RU"/>
        </w:rPr>
        <w:t xml:space="preserve">; </w:t>
      </w:r>
      <w:r w:rsidR="009D30D8" w:rsidRPr="00C31139">
        <w:rPr>
          <w:lang w:val="ru-RU"/>
        </w:rPr>
        <w:t xml:space="preserve"> </w:t>
      </w:r>
      <w:r>
        <w:rPr>
          <w:lang w:val="ru-RU"/>
        </w:rPr>
        <w:t>инструкции международным поисковым органам</w:t>
      </w:r>
      <w:r w:rsidR="00B94334" w:rsidRPr="00C31139">
        <w:rPr>
          <w:lang w:val="ru-RU"/>
        </w:rPr>
        <w:t xml:space="preserve">; </w:t>
      </w:r>
      <w:r w:rsidR="009D30D8" w:rsidRPr="00C31139">
        <w:rPr>
          <w:lang w:val="ru-RU"/>
        </w:rPr>
        <w:t xml:space="preserve"> </w:t>
      </w:r>
      <w:r>
        <w:rPr>
          <w:lang w:val="ru-RU"/>
        </w:rPr>
        <w:t>или что-то еще</w:t>
      </w:r>
      <w:r w:rsidR="009D30D8" w:rsidRPr="00C31139">
        <w:rPr>
          <w:lang w:val="ru-RU"/>
        </w:rPr>
        <w:t>).</w:t>
      </w:r>
      <w:bookmarkEnd w:id="12"/>
    </w:p>
    <w:p w14:paraId="6DBF402A" w14:textId="19015B54" w:rsidR="008E036E" w:rsidRPr="00CE4922" w:rsidRDefault="00CE4922" w:rsidP="00434DE3">
      <w:pPr>
        <w:pStyle w:val="Heading3"/>
        <w:rPr>
          <w:lang w:val="ru-RU"/>
        </w:rPr>
      </w:pPr>
      <w:r>
        <w:rPr>
          <w:lang w:val="ru-RU"/>
        </w:rPr>
        <w:t>Физические и юридические лица</w:t>
      </w:r>
    </w:p>
    <w:p w14:paraId="5D0D6C97" w14:textId="20C6F250" w:rsidR="008261BC" w:rsidRPr="00CB4F74" w:rsidRDefault="00CE4922" w:rsidP="00D8664B">
      <w:pPr>
        <w:pStyle w:val="ONUME"/>
        <w:rPr>
          <w:lang w:val="ru-RU"/>
        </w:rPr>
      </w:pPr>
      <w:bookmarkStart w:id="13" w:name="_Ref508631999"/>
      <w:r>
        <w:rPr>
          <w:lang w:val="ru-RU"/>
        </w:rPr>
        <w:t>Что</w:t>
      </w:r>
      <w:r w:rsidRPr="00CB4F74">
        <w:rPr>
          <w:lang w:val="ru-RU"/>
        </w:rPr>
        <w:t xml:space="preserve"> </w:t>
      </w:r>
      <w:r>
        <w:rPr>
          <w:lang w:val="ru-RU"/>
        </w:rPr>
        <w:t>касается</w:t>
      </w:r>
      <w:r w:rsidRPr="00CB4F74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CB4F74">
        <w:rPr>
          <w:lang w:val="ru-RU"/>
        </w:rPr>
        <w:t xml:space="preserve"> </w:t>
      </w:r>
      <w:r>
        <w:rPr>
          <w:lang w:val="ru-RU"/>
        </w:rPr>
        <w:t>заявок</w:t>
      </w:r>
      <w:r w:rsidRPr="00CB4F74">
        <w:rPr>
          <w:lang w:val="ru-RU"/>
        </w:rPr>
        <w:t xml:space="preserve">, </w:t>
      </w:r>
      <w:r>
        <w:rPr>
          <w:lang w:val="ru-RU"/>
        </w:rPr>
        <w:t>имеющих</w:t>
      </w:r>
      <w:r w:rsidRPr="00CB4F74">
        <w:rPr>
          <w:lang w:val="ru-RU"/>
        </w:rPr>
        <w:t xml:space="preserve"> </w:t>
      </w:r>
      <w:r>
        <w:rPr>
          <w:lang w:val="ru-RU"/>
        </w:rPr>
        <w:t>отношение</w:t>
      </w:r>
      <w:r w:rsidRPr="00CB4F74">
        <w:rPr>
          <w:lang w:val="ru-RU"/>
        </w:rPr>
        <w:t xml:space="preserve"> </w:t>
      </w:r>
      <w:r>
        <w:rPr>
          <w:lang w:val="ru-RU"/>
        </w:rPr>
        <w:t>к</w:t>
      </w:r>
      <w:r w:rsidR="00F05692" w:rsidRPr="00CB4F74">
        <w:rPr>
          <w:lang w:val="ru-RU"/>
        </w:rPr>
        <w:t xml:space="preserve"> </w:t>
      </w:r>
      <w:r w:rsidR="000E4202" w:rsidRPr="00CB4F74">
        <w:rPr>
          <w:lang w:val="ru-RU"/>
        </w:rPr>
        <w:t>КНДР</w:t>
      </w:r>
      <w:r w:rsidR="00F05692" w:rsidRPr="00CB4F74">
        <w:rPr>
          <w:lang w:val="ru-RU"/>
        </w:rPr>
        <w:t xml:space="preserve">, </w:t>
      </w:r>
      <w:r>
        <w:rPr>
          <w:lang w:val="ru-RU"/>
        </w:rPr>
        <w:t>то</w:t>
      </w:r>
      <w:r w:rsidRPr="00CB4F74">
        <w:rPr>
          <w:lang w:val="ru-RU"/>
        </w:rPr>
        <w:t xml:space="preserve"> </w:t>
      </w:r>
      <w:r>
        <w:rPr>
          <w:lang w:val="ru-RU"/>
        </w:rPr>
        <w:t>в</w:t>
      </w:r>
      <w:r w:rsidRPr="00CB4F74">
        <w:rPr>
          <w:lang w:val="ru-RU"/>
        </w:rPr>
        <w:t xml:space="preserve"> </w:t>
      </w:r>
      <w:r>
        <w:rPr>
          <w:lang w:val="ru-RU"/>
        </w:rPr>
        <w:t>докладе</w:t>
      </w:r>
      <w:r w:rsidRPr="00CB4F74">
        <w:rPr>
          <w:lang w:val="ru-RU"/>
        </w:rPr>
        <w:t xml:space="preserve">, </w:t>
      </w:r>
      <w:r>
        <w:rPr>
          <w:lang w:val="ru-RU"/>
        </w:rPr>
        <w:t>упомянутом</w:t>
      </w:r>
      <w:r w:rsidRPr="00CB4F74">
        <w:rPr>
          <w:lang w:val="ru-RU"/>
        </w:rPr>
        <w:t xml:space="preserve"> </w:t>
      </w:r>
      <w:r>
        <w:rPr>
          <w:lang w:val="ru-RU"/>
        </w:rPr>
        <w:t>в</w:t>
      </w:r>
      <w:r w:rsidRPr="00CB4F74">
        <w:rPr>
          <w:lang w:val="ru-RU"/>
        </w:rPr>
        <w:t xml:space="preserve"> </w:t>
      </w:r>
      <w:r>
        <w:rPr>
          <w:lang w:val="ru-RU"/>
        </w:rPr>
        <w:t>пункте</w:t>
      </w:r>
      <w:r w:rsidR="008E036E" w:rsidRPr="00CB4F74">
        <w:rPr>
          <w:lang w:val="ru-RU"/>
        </w:rPr>
        <w:t xml:space="preserve"> </w:t>
      </w:r>
      <w:r w:rsidR="004F4B2E">
        <w:fldChar w:fldCharType="begin"/>
      </w:r>
      <w:r w:rsidR="004F4B2E">
        <w:rPr>
          <w:lang w:val="ru-RU"/>
        </w:rPr>
        <w:instrText xml:space="preserve"> REF _Ref512868014 \r \h </w:instrText>
      </w:r>
      <w:r w:rsidR="004F4B2E">
        <w:fldChar w:fldCharType="separate"/>
      </w:r>
      <w:r w:rsidR="004F4B2E">
        <w:rPr>
          <w:lang w:val="ru-RU"/>
        </w:rPr>
        <w:t>11</w:t>
      </w:r>
      <w:r w:rsidR="004F4B2E">
        <w:fldChar w:fldCharType="end"/>
      </w:r>
      <w:r w:rsidRPr="00CB4F74">
        <w:rPr>
          <w:lang w:val="ru-RU"/>
        </w:rPr>
        <w:t xml:space="preserve"> </w:t>
      </w:r>
      <w:r>
        <w:rPr>
          <w:lang w:val="ru-RU"/>
        </w:rPr>
        <w:t>выше</w:t>
      </w:r>
      <w:r w:rsidR="008E036E" w:rsidRPr="00CB4F74">
        <w:rPr>
          <w:lang w:val="ru-RU"/>
        </w:rPr>
        <w:t xml:space="preserve">, </w:t>
      </w:r>
      <w:r>
        <w:rPr>
          <w:lang w:val="ru-RU"/>
        </w:rPr>
        <w:t>Группа</w:t>
      </w:r>
      <w:r w:rsidRPr="00CB4F74">
        <w:rPr>
          <w:lang w:val="ru-RU"/>
        </w:rPr>
        <w:t xml:space="preserve"> </w:t>
      </w:r>
      <w:r>
        <w:rPr>
          <w:lang w:val="ru-RU"/>
        </w:rPr>
        <w:t>экспертов</w:t>
      </w:r>
      <w:r w:rsidRPr="00CB4F74">
        <w:rPr>
          <w:lang w:val="ru-RU"/>
        </w:rPr>
        <w:t xml:space="preserve"> </w:t>
      </w:r>
      <w:r>
        <w:rPr>
          <w:lang w:val="ru-RU"/>
        </w:rPr>
        <w:t>указала</w:t>
      </w:r>
      <w:r w:rsidRPr="00CB4F74">
        <w:rPr>
          <w:lang w:val="ru-RU"/>
        </w:rPr>
        <w:t>,</w:t>
      </w:r>
      <w:r w:rsidR="008E036E" w:rsidRPr="00CB4F74">
        <w:rPr>
          <w:lang w:val="ru-RU"/>
        </w:rPr>
        <w:t xml:space="preserve"> </w:t>
      </w:r>
      <w:r w:rsidR="00CB4F74">
        <w:rPr>
          <w:lang w:val="ru-RU"/>
        </w:rPr>
        <w:t>что</w:t>
      </w:r>
      <w:r w:rsidR="00CB4F74" w:rsidRPr="00CB4F74">
        <w:rPr>
          <w:lang w:val="ru-RU"/>
        </w:rPr>
        <w:t xml:space="preserve"> </w:t>
      </w:r>
      <w:r w:rsidR="00CB4F74">
        <w:rPr>
          <w:lang w:val="ru-RU"/>
        </w:rPr>
        <w:t>она</w:t>
      </w:r>
      <w:r w:rsidR="00CB4F74" w:rsidRPr="00CB4F74">
        <w:rPr>
          <w:lang w:val="ru-RU"/>
        </w:rPr>
        <w:t xml:space="preserve"> </w:t>
      </w:r>
      <w:r w:rsidR="00CB4F74">
        <w:rPr>
          <w:lang w:val="ru-RU"/>
        </w:rPr>
        <w:t>запросила</w:t>
      </w:r>
      <w:r w:rsidR="00CB4F74" w:rsidRPr="00CB4F74">
        <w:rPr>
          <w:lang w:val="ru-RU"/>
        </w:rPr>
        <w:t xml:space="preserve"> </w:t>
      </w:r>
      <w:r w:rsidR="00CB4F74">
        <w:rPr>
          <w:lang w:val="ru-RU"/>
        </w:rPr>
        <w:t>детальную</w:t>
      </w:r>
      <w:r w:rsidR="00CB4F74" w:rsidRPr="00CB4F74">
        <w:rPr>
          <w:lang w:val="ru-RU"/>
        </w:rPr>
        <w:t xml:space="preserve"> </w:t>
      </w:r>
      <w:r w:rsidR="00CB4F74">
        <w:rPr>
          <w:lang w:val="ru-RU"/>
        </w:rPr>
        <w:t>информацию</w:t>
      </w:r>
      <w:r w:rsidR="00CB4F74" w:rsidRPr="00CB4F74">
        <w:rPr>
          <w:lang w:val="ru-RU"/>
        </w:rPr>
        <w:t xml:space="preserve"> </w:t>
      </w:r>
      <w:r w:rsidR="00CB4F74">
        <w:rPr>
          <w:lang w:val="ru-RU"/>
        </w:rPr>
        <w:t>относительно</w:t>
      </w:r>
      <w:r w:rsidR="00CB4F74" w:rsidRPr="00CB4F74">
        <w:rPr>
          <w:lang w:val="ru-RU"/>
        </w:rPr>
        <w:t xml:space="preserve"> </w:t>
      </w:r>
      <w:r w:rsidR="00CB4F74">
        <w:rPr>
          <w:lang w:val="ru-RU"/>
        </w:rPr>
        <w:t>того</w:t>
      </w:r>
      <w:r w:rsidR="00CB4F74" w:rsidRPr="00CB4F74">
        <w:rPr>
          <w:lang w:val="ru-RU"/>
        </w:rPr>
        <w:t xml:space="preserve">, </w:t>
      </w:r>
      <w:r w:rsidR="00CB4F74">
        <w:rPr>
          <w:lang w:val="ru-RU"/>
        </w:rPr>
        <w:t>с кем связаны изобретатели, перечисленные в соответствующей международной заявке, и отметила, что, «</w:t>
      </w:r>
      <w:r w:rsidR="008261BC" w:rsidRPr="00CB4F74">
        <w:rPr>
          <w:lang w:val="ru-RU"/>
        </w:rPr>
        <w:t>[</w:t>
      </w:r>
      <w:r w:rsidR="00CB4F74">
        <w:rPr>
          <w:lang w:val="ru-RU"/>
        </w:rPr>
        <w:t>х</w:t>
      </w:r>
      <w:r w:rsidR="008261BC" w:rsidRPr="00CB4F74">
        <w:rPr>
          <w:lang w:val="ru-RU"/>
        </w:rPr>
        <w:t>]</w:t>
      </w:r>
      <w:r w:rsidR="00CB4F74">
        <w:rPr>
          <w:lang w:val="ru-RU"/>
        </w:rPr>
        <w:t>отя</w:t>
      </w:r>
      <w:r w:rsidR="008261BC" w:rsidRPr="00CB4F74">
        <w:rPr>
          <w:lang w:val="ru-RU"/>
        </w:rPr>
        <w:t xml:space="preserve"> </w:t>
      </w:r>
      <w:r w:rsidR="000E4202" w:rsidRPr="00CB4F74">
        <w:rPr>
          <w:lang w:val="ru-RU"/>
        </w:rPr>
        <w:t>ВОИС</w:t>
      </w:r>
      <w:r w:rsidR="008261BC" w:rsidRPr="00CB4F74">
        <w:rPr>
          <w:lang w:val="ru-RU"/>
        </w:rPr>
        <w:t xml:space="preserve"> </w:t>
      </w:r>
      <w:r w:rsidR="00CB4F74" w:rsidRPr="00CB4F74">
        <w:rPr>
          <w:szCs w:val="22"/>
          <w:lang w:val="ru-RU"/>
        </w:rPr>
        <w:t>предоставила описание процесса подачи заявки на получение патента, она не смогла представить информацию о том, с какими структурами связаны изобретатели, поскольку эта информация не предусмотрена в форме заявки на получение патента. Группа отмечает, что вследствие этого не представляется возможным определить, связаны ли изобретатели из Корейской Народно-Демократической Республики с какими-либо внесенными в перечень организациями</w:t>
      </w:r>
      <w:r w:rsidR="00CB4F74">
        <w:rPr>
          <w:lang w:val="ru-RU"/>
        </w:rPr>
        <w:t>»</w:t>
      </w:r>
      <w:r w:rsidR="00D8664B" w:rsidRPr="00CB4F74">
        <w:rPr>
          <w:lang w:val="ru-RU"/>
        </w:rPr>
        <w:t>.</w:t>
      </w:r>
      <w:r w:rsidR="008261BC" w:rsidRPr="00CB4F74">
        <w:rPr>
          <w:lang w:val="ru-RU"/>
        </w:rPr>
        <w:t xml:space="preserve">  </w:t>
      </w:r>
      <w:r w:rsidR="00CB4F74">
        <w:rPr>
          <w:lang w:val="ru-RU"/>
        </w:rPr>
        <w:t>Соответственно</w:t>
      </w:r>
      <w:r w:rsidR="008261BC" w:rsidRPr="00CB4F74">
        <w:rPr>
          <w:lang w:val="ru-RU"/>
        </w:rPr>
        <w:t xml:space="preserve">, </w:t>
      </w:r>
      <w:r w:rsidR="00CB4F74">
        <w:rPr>
          <w:lang w:val="ru-RU"/>
        </w:rPr>
        <w:t>она</w:t>
      </w:r>
      <w:r w:rsidR="00CB4F74" w:rsidRPr="00CB4F74">
        <w:rPr>
          <w:lang w:val="ru-RU"/>
        </w:rPr>
        <w:t xml:space="preserve"> </w:t>
      </w:r>
      <w:r w:rsidR="00CB4F74">
        <w:rPr>
          <w:lang w:val="ru-RU"/>
        </w:rPr>
        <w:t>рекомендовала</w:t>
      </w:r>
      <w:r w:rsidR="008261BC" w:rsidRPr="00CB4F74">
        <w:rPr>
          <w:lang w:val="ru-RU"/>
        </w:rPr>
        <w:t xml:space="preserve"> </w:t>
      </w:r>
      <w:r w:rsidR="00CB4F74" w:rsidRPr="00C51DF3">
        <w:rPr>
          <w:lang w:val="ru-RU"/>
        </w:rPr>
        <w:t xml:space="preserve">«ВОИС </w:t>
      </w:r>
      <w:r w:rsidR="00CB4F74" w:rsidRPr="00C51DF3">
        <w:rPr>
          <w:szCs w:val="22"/>
          <w:lang w:val="ru-RU"/>
        </w:rPr>
        <w:t>добавить в форму заявки обязательную графу для указания принадлежности изобретателей из Корейской Народно-Демократической Республики, включая соответствующие адреса, номера телефонов и факсов и государственное министерство или ведомство, к которому они относятся</w:t>
      </w:r>
      <w:r w:rsidR="00CB4F74">
        <w:rPr>
          <w:szCs w:val="22"/>
          <w:lang w:val="ru-RU"/>
        </w:rPr>
        <w:t>»</w:t>
      </w:r>
      <w:r w:rsidR="00CA41E3" w:rsidRPr="00CB4F74">
        <w:rPr>
          <w:lang w:val="ru-RU"/>
        </w:rPr>
        <w:t>.</w:t>
      </w:r>
    </w:p>
    <w:p w14:paraId="670BB4E5" w14:textId="4C0D4C13" w:rsidR="008E036E" w:rsidRPr="00137B69" w:rsidRDefault="003F276C" w:rsidP="008261BC">
      <w:pPr>
        <w:pStyle w:val="ONUME"/>
        <w:keepNext/>
        <w:keepLines/>
      </w:pPr>
      <w:r>
        <w:rPr>
          <w:lang w:val="ru-RU"/>
        </w:rPr>
        <w:t>В</w:t>
      </w:r>
      <w:r w:rsidRPr="00A353B4">
        <w:rPr>
          <w:lang w:val="ru-RU"/>
        </w:rPr>
        <w:t xml:space="preserve"> </w:t>
      </w:r>
      <w:r>
        <w:rPr>
          <w:lang w:val="ru-RU"/>
        </w:rPr>
        <w:t>настоящее</w:t>
      </w:r>
      <w:r w:rsidRPr="00A353B4">
        <w:rPr>
          <w:lang w:val="ru-RU"/>
        </w:rPr>
        <w:t xml:space="preserve"> </w:t>
      </w:r>
      <w:r>
        <w:rPr>
          <w:lang w:val="ru-RU"/>
        </w:rPr>
        <w:t>время</w:t>
      </w:r>
      <w:r w:rsidR="008E036E" w:rsidRPr="00A353B4">
        <w:rPr>
          <w:lang w:val="ru-RU"/>
        </w:rPr>
        <w:t xml:space="preserve"> </w:t>
      </w:r>
      <w:r w:rsidR="000E6B3F" w:rsidRPr="00A353B4">
        <w:rPr>
          <w:lang w:val="ru-RU"/>
        </w:rPr>
        <w:t>Международное бюро</w:t>
      </w:r>
      <w:r w:rsidR="008E036E" w:rsidRPr="00A353B4">
        <w:rPr>
          <w:lang w:val="ru-RU"/>
        </w:rPr>
        <w:t xml:space="preserve"> </w:t>
      </w:r>
      <w:r w:rsidR="00A353B4">
        <w:rPr>
          <w:lang w:val="ru-RU"/>
        </w:rPr>
        <w:t>не</w:t>
      </w:r>
      <w:r w:rsidR="00A353B4" w:rsidRPr="00A353B4">
        <w:rPr>
          <w:lang w:val="ru-RU"/>
        </w:rPr>
        <w:t xml:space="preserve"> </w:t>
      </w:r>
      <w:r w:rsidR="00A353B4">
        <w:rPr>
          <w:lang w:val="ru-RU"/>
        </w:rPr>
        <w:t>вправе</w:t>
      </w:r>
      <w:r w:rsidR="00A353B4" w:rsidRPr="00A353B4">
        <w:rPr>
          <w:lang w:val="ru-RU"/>
        </w:rPr>
        <w:t xml:space="preserve"> </w:t>
      </w:r>
      <w:r w:rsidR="00A353B4">
        <w:rPr>
          <w:lang w:val="ru-RU"/>
        </w:rPr>
        <w:t>требовать</w:t>
      </w:r>
      <w:r w:rsidR="00A353B4" w:rsidRPr="00A353B4">
        <w:rPr>
          <w:lang w:val="ru-RU"/>
        </w:rPr>
        <w:t xml:space="preserve"> </w:t>
      </w:r>
      <w:r w:rsidR="00A353B4">
        <w:rPr>
          <w:lang w:val="ru-RU"/>
        </w:rPr>
        <w:t>включения</w:t>
      </w:r>
      <w:r w:rsidR="00A353B4" w:rsidRPr="00A353B4">
        <w:rPr>
          <w:lang w:val="ru-RU"/>
        </w:rPr>
        <w:t xml:space="preserve"> </w:t>
      </w:r>
      <w:r w:rsidR="00A353B4">
        <w:rPr>
          <w:lang w:val="ru-RU"/>
        </w:rPr>
        <w:t>в</w:t>
      </w:r>
      <w:r w:rsidR="00A353B4" w:rsidRPr="00A353B4">
        <w:rPr>
          <w:lang w:val="ru-RU"/>
        </w:rPr>
        <w:t xml:space="preserve"> </w:t>
      </w:r>
      <w:r w:rsidR="00A353B4">
        <w:rPr>
          <w:lang w:val="ru-RU"/>
        </w:rPr>
        <w:t>заявление информации, касающейся заявителей и изобретателей, помимо их имени и адреса</w:t>
      </w:r>
      <w:r w:rsidR="00A736BC" w:rsidRPr="00A353B4">
        <w:rPr>
          <w:lang w:val="ru-RU"/>
        </w:rPr>
        <w:t xml:space="preserve">.  </w:t>
      </w:r>
      <w:r w:rsidR="00A353B4">
        <w:rPr>
          <w:lang w:val="ru-RU"/>
        </w:rPr>
        <w:t>Ни получающее ведомство, ни</w:t>
      </w:r>
      <w:r w:rsidR="00A736BC" w:rsidRPr="00A353B4">
        <w:rPr>
          <w:lang w:val="ru-RU"/>
        </w:rPr>
        <w:t xml:space="preserve"> </w:t>
      </w:r>
      <w:r w:rsidR="000E6B3F" w:rsidRPr="00A353B4">
        <w:rPr>
          <w:lang w:val="ru-RU"/>
        </w:rPr>
        <w:t>Международный поисковый орган</w:t>
      </w:r>
      <w:r w:rsidR="00617C92" w:rsidRPr="00A353B4">
        <w:rPr>
          <w:lang w:val="ru-RU"/>
        </w:rPr>
        <w:t xml:space="preserve"> </w:t>
      </w:r>
      <w:r w:rsidR="00A353B4">
        <w:rPr>
          <w:lang w:val="ru-RU"/>
        </w:rPr>
        <w:t>не уполномочены запрашивать дополнительные сведения</w:t>
      </w:r>
      <w:r w:rsidR="008E036E" w:rsidRPr="00A353B4">
        <w:rPr>
          <w:lang w:val="ru-RU"/>
        </w:rPr>
        <w:t xml:space="preserve">.  </w:t>
      </w:r>
      <w:r w:rsidR="00CB4F74">
        <w:rPr>
          <w:lang w:val="ru-RU"/>
        </w:rPr>
        <w:t>В</w:t>
      </w:r>
      <w:r w:rsidR="00CB4F74" w:rsidRPr="000E6B3F">
        <w:t xml:space="preserve"> </w:t>
      </w:r>
      <w:r w:rsidR="00CB4F74">
        <w:rPr>
          <w:lang w:val="ru-RU"/>
        </w:rPr>
        <w:t>частности</w:t>
      </w:r>
      <w:r w:rsidR="008E036E" w:rsidRPr="00137B69">
        <w:t xml:space="preserve">, </w:t>
      </w:r>
      <w:r w:rsidR="00CB4F74">
        <w:rPr>
          <w:lang w:val="ru-RU"/>
        </w:rPr>
        <w:t>правило</w:t>
      </w:r>
      <w:r w:rsidR="008E036E" w:rsidRPr="00137B69">
        <w:t xml:space="preserve"> 4.19 </w:t>
      </w:r>
      <w:r w:rsidR="00CB4F74" w:rsidRPr="00137B69">
        <w:t xml:space="preserve">PCT </w:t>
      </w:r>
      <w:r w:rsidR="00CB4F74">
        <w:rPr>
          <w:lang w:val="ru-RU"/>
        </w:rPr>
        <w:t>гласит</w:t>
      </w:r>
      <w:r w:rsidR="008E036E" w:rsidRPr="00137B69">
        <w:t>:</w:t>
      </w:r>
      <w:bookmarkStart w:id="14" w:name="_GoBack"/>
      <w:bookmarkEnd w:id="13"/>
      <w:bookmarkEnd w:id="14"/>
    </w:p>
    <w:p w14:paraId="47279F71" w14:textId="5F63B8B1" w:rsidR="008E036E" w:rsidRPr="00137B69" w:rsidRDefault="00CB4F74" w:rsidP="0010073B">
      <w:pPr>
        <w:pStyle w:val="ONUME"/>
        <w:keepNext/>
        <w:numPr>
          <w:ilvl w:val="0"/>
          <w:numId w:val="0"/>
        </w:numPr>
        <w:ind w:left="567"/>
      </w:pPr>
      <w:r>
        <w:rPr>
          <w:lang w:val="ru-RU"/>
        </w:rPr>
        <w:t>«</w:t>
      </w:r>
      <w:r w:rsidR="008E036E" w:rsidRPr="00137B69">
        <w:t>4.19</w:t>
      </w:r>
      <w:r w:rsidR="00CA41E3" w:rsidRPr="00137B69">
        <w:t>   </w:t>
      </w:r>
      <w:r w:rsidRPr="00CB4F74">
        <w:rPr>
          <w:i/>
          <w:iCs/>
          <w:color w:val="231F20"/>
          <w:szCs w:val="22"/>
          <w:lang w:val="ru-RU"/>
        </w:rPr>
        <w:t>Дополнительные сведения</w:t>
      </w:r>
    </w:p>
    <w:p w14:paraId="561C7B41" w14:textId="643F1A80" w:rsidR="008E036E" w:rsidRPr="00CB4F74" w:rsidRDefault="008E036E" w:rsidP="008E036E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CB4F74">
        <w:rPr>
          <w:lang w:val="ru-RU"/>
        </w:rPr>
        <w:t>(</w:t>
      </w:r>
      <w:r w:rsidRPr="00137B69">
        <w:t>a</w:t>
      </w:r>
      <w:r w:rsidRPr="00CB4F74">
        <w:rPr>
          <w:lang w:val="ru-RU"/>
        </w:rPr>
        <w:t xml:space="preserve">)  </w:t>
      </w:r>
      <w:r w:rsidR="00CB4F74" w:rsidRPr="00CB4F74">
        <w:rPr>
          <w:color w:val="231F20"/>
          <w:szCs w:val="22"/>
          <w:lang w:val="ru-RU"/>
        </w:rPr>
        <w:t>В заявлении не содержится никаких дополнительных сведений, кроме тех, которые определены в правилах 4.1 – 4.18, при условии, что Административная инструкция может разрешать, но не делать обязательным, включение в заявление любых дополнительных сведений, установленных Административной инструкцией</w:t>
      </w:r>
      <w:r w:rsidRPr="00CB4F74">
        <w:rPr>
          <w:lang w:val="ru-RU"/>
        </w:rPr>
        <w:t>.</w:t>
      </w:r>
    </w:p>
    <w:p w14:paraId="1DB15836" w14:textId="726A95D3" w:rsidR="008E036E" w:rsidRPr="00CB4F74" w:rsidRDefault="008E036E" w:rsidP="008E036E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CB4F74">
        <w:rPr>
          <w:lang w:val="ru-RU"/>
        </w:rPr>
        <w:t>(</w:t>
      </w:r>
      <w:r w:rsidRPr="00137B69">
        <w:t>b</w:t>
      </w:r>
      <w:r w:rsidRPr="00CB4F74">
        <w:rPr>
          <w:lang w:val="ru-RU"/>
        </w:rPr>
        <w:t xml:space="preserve">)  </w:t>
      </w:r>
      <w:r w:rsidR="00CB4F74" w:rsidRPr="00CB4F74">
        <w:rPr>
          <w:color w:val="231F20"/>
          <w:szCs w:val="22"/>
          <w:lang w:val="ru-RU"/>
        </w:rPr>
        <w:t>Если в заявлении содержатся иные сведения, кроме тех, которые определены в правилах 4.1 – 4.18 или разрешены Административной инструкцией в соответствии с пунктом (</w:t>
      </w:r>
      <w:r w:rsidR="00CB4F74" w:rsidRPr="00CB4F74">
        <w:rPr>
          <w:color w:val="231F20"/>
          <w:szCs w:val="22"/>
        </w:rPr>
        <w:t>a</w:t>
      </w:r>
      <w:r w:rsidR="00CB4F74" w:rsidRPr="00CB4F74">
        <w:rPr>
          <w:color w:val="231F20"/>
          <w:szCs w:val="22"/>
          <w:lang w:val="ru-RU"/>
        </w:rPr>
        <w:t xml:space="preserve">), то Получающее ведомство </w:t>
      </w:r>
      <w:r w:rsidR="00CB4F74" w:rsidRPr="00CB4F74">
        <w:rPr>
          <w:i/>
          <w:iCs/>
          <w:color w:val="231F20"/>
          <w:szCs w:val="22"/>
        </w:rPr>
        <w:t>ex</w:t>
      </w:r>
      <w:r w:rsidR="00CB4F74" w:rsidRPr="00CB4F74">
        <w:rPr>
          <w:i/>
          <w:iCs/>
          <w:color w:val="231F20"/>
          <w:szCs w:val="22"/>
          <w:lang w:val="ru-RU"/>
        </w:rPr>
        <w:t xml:space="preserve"> </w:t>
      </w:r>
      <w:r w:rsidR="00CB4F74" w:rsidRPr="00CB4F74">
        <w:rPr>
          <w:i/>
          <w:iCs/>
          <w:color w:val="231F20"/>
          <w:szCs w:val="22"/>
        </w:rPr>
        <w:t>officio</w:t>
      </w:r>
      <w:r w:rsidR="00CB4F74" w:rsidRPr="00CB4F74">
        <w:rPr>
          <w:i/>
          <w:iCs/>
          <w:color w:val="231F20"/>
          <w:szCs w:val="22"/>
          <w:lang w:val="ru-RU"/>
        </w:rPr>
        <w:t xml:space="preserve"> </w:t>
      </w:r>
      <w:r w:rsidR="00CB4F74" w:rsidRPr="00CB4F74">
        <w:rPr>
          <w:color w:val="231F20"/>
          <w:szCs w:val="22"/>
          <w:lang w:val="ru-RU"/>
        </w:rPr>
        <w:t>удаляет такие дополнительные сведения</w:t>
      </w:r>
      <w:r w:rsidR="00CB4F74" w:rsidRPr="00CB4F74">
        <w:rPr>
          <w:lang w:val="ru-RU"/>
        </w:rPr>
        <w:t>»</w:t>
      </w:r>
      <w:r w:rsidRPr="00CB4F74">
        <w:rPr>
          <w:lang w:val="ru-RU"/>
        </w:rPr>
        <w:t>.</w:t>
      </w:r>
    </w:p>
    <w:p w14:paraId="3791E32A" w14:textId="05DD1D34" w:rsidR="008261BC" w:rsidRPr="00105F6E" w:rsidRDefault="00105F6E" w:rsidP="00B8052C">
      <w:pPr>
        <w:pStyle w:val="ONUME"/>
        <w:rPr>
          <w:lang w:val="ru-RU"/>
        </w:rPr>
      </w:pPr>
      <w:r>
        <w:rPr>
          <w:lang w:val="ru-RU"/>
        </w:rPr>
        <w:t>Некоторая</w:t>
      </w:r>
      <w:r w:rsidRPr="00105F6E">
        <w:rPr>
          <w:lang w:val="ru-RU"/>
        </w:rPr>
        <w:t xml:space="preserve"> </w:t>
      </w:r>
      <w:r>
        <w:rPr>
          <w:lang w:val="ru-RU"/>
        </w:rPr>
        <w:t>соответствующая</w:t>
      </w:r>
      <w:r w:rsidRPr="00105F6E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105F6E">
        <w:rPr>
          <w:lang w:val="ru-RU"/>
        </w:rPr>
        <w:t xml:space="preserve"> </w:t>
      </w:r>
      <w:r>
        <w:rPr>
          <w:lang w:val="ru-RU"/>
        </w:rPr>
        <w:t>может</w:t>
      </w:r>
      <w:r w:rsidRPr="00105F6E">
        <w:rPr>
          <w:lang w:val="ru-RU"/>
        </w:rPr>
        <w:t xml:space="preserve"> </w:t>
      </w:r>
      <w:r>
        <w:rPr>
          <w:lang w:val="ru-RU"/>
        </w:rPr>
        <w:t>указываться</w:t>
      </w:r>
      <w:r w:rsidRPr="00105F6E">
        <w:rPr>
          <w:lang w:val="ru-RU"/>
        </w:rPr>
        <w:t xml:space="preserve"> </w:t>
      </w:r>
      <w:r>
        <w:rPr>
          <w:lang w:val="ru-RU"/>
        </w:rPr>
        <w:t>в</w:t>
      </w:r>
      <w:r w:rsidRPr="00105F6E">
        <w:rPr>
          <w:lang w:val="ru-RU"/>
        </w:rPr>
        <w:t xml:space="preserve"> </w:t>
      </w:r>
      <w:r>
        <w:rPr>
          <w:lang w:val="ru-RU"/>
        </w:rPr>
        <w:t>декларациях</w:t>
      </w:r>
      <w:r w:rsidRPr="00105F6E">
        <w:rPr>
          <w:lang w:val="ru-RU"/>
        </w:rPr>
        <w:t xml:space="preserve"> </w:t>
      </w:r>
      <w:r>
        <w:rPr>
          <w:lang w:val="ru-RU"/>
        </w:rPr>
        <w:t>согласно</w:t>
      </w:r>
      <w:r w:rsidRPr="00105F6E">
        <w:rPr>
          <w:lang w:val="ru-RU"/>
        </w:rPr>
        <w:t xml:space="preserve"> </w:t>
      </w:r>
      <w:r>
        <w:rPr>
          <w:lang w:val="ru-RU"/>
        </w:rPr>
        <w:t>правилу</w:t>
      </w:r>
      <w:r w:rsidR="008E036E" w:rsidRPr="00105F6E">
        <w:rPr>
          <w:lang w:val="ru-RU"/>
        </w:rPr>
        <w:t xml:space="preserve"> 4.17, </w:t>
      </w:r>
      <w:r>
        <w:rPr>
          <w:lang w:val="ru-RU"/>
        </w:rPr>
        <w:t>но они не являются ни всеобъемлющими для этой цели, ни обязательными</w:t>
      </w:r>
      <w:r w:rsidR="008261BC" w:rsidRPr="00105F6E">
        <w:rPr>
          <w:lang w:val="ru-RU"/>
        </w:rPr>
        <w:t>.</w:t>
      </w:r>
    </w:p>
    <w:p w14:paraId="72C48A09" w14:textId="58A903E1" w:rsidR="008261BC" w:rsidRPr="00941D90" w:rsidRDefault="00A353B4" w:rsidP="00B8052C">
      <w:pPr>
        <w:pStyle w:val="ONUME"/>
        <w:rPr>
          <w:lang w:val="ru-RU"/>
        </w:rPr>
      </w:pPr>
      <w:r>
        <w:rPr>
          <w:lang w:val="ru-RU"/>
        </w:rPr>
        <w:lastRenderedPageBreak/>
        <w:t>Можно</w:t>
      </w:r>
      <w:r w:rsidRPr="00A353B4">
        <w:rPr>
          <w:lang w:val="ru-RU"/>
        </w:rPr>
        <w:t xml:space="preserve"> </w:t>
      </w:r>
      <w:r>
        <w:rPr>
          <w:lang w:val="ru-RU"/>
        </w:rPr>
        <w:t>предусмотреть</w:t>
      </w:r>
      <w:r w:rsidRPr="00A353B4">
        <w:rPr>
          <w:lang w:val="ru-RU"/>
        </w:rPr>
        <w:t xml:space="preserve"> </w:t>
      </w:r>
      <w:r>
        <w:rPr>
          <w:lang w:val="ru-RU"/>
        </w:rPr>
        <w:t>внесение</w:t>
      </w:r>
      <w:r w:rsidRPr="00A353B4">
        <w:rPr>
          <w:lang w:val="ru-RU"/>
        </w:rPr>
        <w:t xml:space="preserve"> </w:t>
      </w:r>
      <w:r>
        <w:rPr>
          <w:lang w:val="ru-RU"/>
        </w:rPr>
        <w:t>поправок</w:t>
      </w:r>
      <w:r w:rsidRPr="00A353B4">
        <w:rPr>
          <w:lang w:val="ru-RU"/>
        </w:rPr>
        <w:t xml:space="preserve"> </w:t>
      </w:r>
      <w:r>
        <w:rPr>
          <w:lang w:val="ru-RU"/>
        </w:rPr>
        <w:t>в</w:t>
      </w:r>
      <w:r w:rsidRPr="00A353B4">
        <w:rPr>
          <w:lang w:val="ru-RU"/>
        </w:rPr>
        <w:t xml:space="preserve"> </w:t>
      </w:r>
      <w:r>
        <w:rPr>
          <w:lang w:val="ru-RU"/>
        </w:rPr>
        <w:t>Инструкцию</w:t>
      </w:r>
      <w:r w:rsidRPr="00A353B4">
        <w:rPr>
          <w:lang w:val="ru-RU"/>
        </w:rPr>
        <w:t xml:space="preserve"> </w:t>
      </w:r>
      <w:r>
        <w:rPr>
          <w:lang w:val="ru-RU"/>
        </w:rPr>
        <w:t>к</w:t>
      </w:r>
      <w:r w:rsidR="008E036E" w:rsidRPr="00A353B4">
        <w:rPr>
          <w:lang w:val="ru-RU"/>
        </w:rPr>
        <w:t xml:space="preserve"> </w:t>
      </w:r>
      <w:r w:rsidR="00CA41E3" w:rsidRPr="00137B69">
        <w:t>PCT</w:t>
      </w:r>
      <w:r w:rsidR="00CA41E3" w:rsidRPr="00A353B4">
        <w:rPr>
          <w:lang w:val="ru-RU"/>
        </w:rPr>
        <w:t xml:space="preserve"> </w:t>
      </w:r>
      <w:r>
        <w:rPr>
          <w:lang w:val="ru-RU"/>
        </w:rPr>
        <w:t>с</w:t>
      </w:r>
      <w:r w:rsidRPr="00A353B4">
        <w:rPr>
          <w:lang w:val="ru-RU"/>
        </w:rPr>
        <w:t xml:space="preserve"> </w:t>
      </w:r>
      <w:r>
        <w:rPr>
          <w:lang w:val="ru-RU"/>
        </w:rPr>
        <w:t>целью</w:t>
      </w:r>
      <w:r w:rsidRPr="00A353B4">
        <w:rPr>
          <w:lang w:val="ru-RU"/>
        </w:rPr>
        <w:t xml:space="preserve"> </w:t>
      </w:r>
      <w:r>
        <w:rPr>
          <w:lang w:val="ru-RU"/>
        </w:rPr>
        <w:t>добавить</w:t>
      </w:r>
      <w:r w:rsidRPr="00A353B4">
        <w:rPr>
          <w:lang w:val="ru-RU"/>
        </w:rPr>
        <w:t xml:space="preserve"> </w:t>
      </w:r>
      <w:r>
        <w:rPr>
          <w:lang w:val="ru-RU"/>
        </w:rPr>
        <w:t>правило</w:t>
      </w:r>
      <w:r w:rsidRPr="00A353B4">
        <w:rPr>
          <w:lang w:val="ru-RU"/>
        </w:rPr>
        <w:t xml:space="preserve">, </w:t>
      </w:r>
      <w:r>
        <w:rPr>
          <w:lang w:val="ru-RU"/>
        </w:rPr>
        <w:t>касающееся</w:t>
      </w:r>
      <w:r w:rsidRPr="00A353B4">
        <w:rPr>
          <w:lang w:val="ru-RU"/>
        </w:rPr>
        <w:t xml:space="preserve"> </w:t>
      </w:r>
      <w:r>
        <w:rPr>
          <w:lang w:val="ru-RU"/>
        </w:rPr>
        <w:t>этого</w:t>
      </w:r>
      <w:r w:rsidRPr="00A353B4">
        <w:rPr>
          <w:lang w:val="ru-RU"/>
        </w:rPr>
        <w:t xml:space="preserve"> </w:t>
      </w:r>
      <w:r>
        <w:rPr>
          <w:lang w:val="ru-RU"/>
        </w:rPr>
        <w:t>вопроса</w:t>
      </w:r>
      <w:r w:rsidR="008E036E" w:rsidRPr="00A353B4">
        <w:rPr>
          <w:lang w:val="ru-RU"/>
        </w:rPr>
        <w:t xml:space="preserve">, </w:t>
      </w:r>
      <w:r>
        <w:rPr>
          <w:lang w:val="ru-RU"/>
        </w:rPr>
        <w:t>однако в отсутствие какого-либо следственного потенциала не ясно, насколько эффективным это будет на практике</w:t>
      </w:r>
      <w:r w:rsidR="00B50ED5" w:rsidRPr="00A353B4">
        <w:rPr>
          <w:lang w:val="ru-RU"/>
        </w:rPr>
        <w:t xml:space="preserve">.  </w:t>
      </w:r>
      <w:r>
        <w:rPr>
          <w:lang w:val="ru-RU"/>
        </w:rPr>
        <w:t>Любое такое правило должно, предположительно, применяться не только к изобретателям, но и к заявителям и к агентам</w:t>
      </w:r>
      <w:r w:rsidR="008261BC" w:rsidRPr="00A353B4">
        <w:rPr>
          <w:lang w:val="ru-RU"/>
        </w:rPr>
        <w:t xml:space="preserve">.  </w:t>
      </w:r>
      <w:r>
        <w:rPr>
          <w:lang w:val="ru-RU"/>
        </w:rPr>
        <w:t>Будет</w:t>
      </w:r>
      <w:r w:rsidRPr="00941D90">
        <w:rPr>
          <w:lang w:val="ru-RU"/>
        </w:rPr>
        <w:t xml:space="preserve"> </w:t>
      </w:r>
      <w:r>
        <w:rPr>
          <w:lang w:val="ru-RU"/>
        </w:rPr>
        <w:t>также</w:t>
      </w:r>
      <w:r w:rsidRPr="00941D90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941D90">
        <w:rPr>
          <w:lang w:val="ru-RU"/>
        </w:rPr>
        <w:t xml:space="preserve"> </w:t>
      </w:r>
      <w:r>
        <w:rPr>
          <w:lang w:val="ru-RU"/>
        </w:rPr>
        <w:t>решить</w:t>
      </w:r>
      <w:r w:rsidRPr="00941D90">
        <w:rPr>
          <w:lang w:val="ru-RU"/>
        </w:rPr>
        <w:t xml:space="preserve">, </w:t>
      </w:r>
      <w:r>
        <w:rPr>
          <w:lang w:val="ru-RU"/>
        </w:rPr>
        <w:t>должно</w:t>
      </w:r>
      <w:r w:rsidRPr="00941D90">
        <w:rPr>
          <w:lang w:val="ru-RU"/>
        </w:rPr>
        <w:t xml:space="preserve"> </w:t>
      </w:r>
      <w:r>
        <w:rPr>
          <w:lang w:val="ru-RU"/>
        </w:rPr>
        <w:t>ли</w:t>
      </w:r>
      <w:r w:rsidRPr="00941D90">
        <w:rPr>
          <w:lang w:val="ru-RU"/>
        </w:rPr>
        <w:t xml:space="preserve"> </w:t>
      </w:r>
      <w:r>
        <w:rPr>
          <w:lang w:val="ru-RU"/>
        </w:rPr>
        <w:t>это</w:t>
      </w:r>
      <w:r w:rsidRPr="00941D90">
        <w:rPr>
          <w:lang w:val="ru-RU"/>
        </w:rPr>
        <w:t xml:space="preserve"> </w:t>
      </w:r>
      <w:r>
        <w:rPr>
          <w:lang w:val="ru-RU"/>
        </w:rPr>
        <w:t>правило</w:t>
      </w:r>
      <w:r w:rsidR="008261BC" w:rsidRPr="00941D90">
        <w:rPr>
          <w:lang w:val="ru-RU"/>
        </w:rPr>
        <w:t xml:space="preserve"> </w:t>
      </w:r>
      <w:r>
        <w:rPr>
          <w:lang w:val="ru-RU"/>
        </w:rPr>
        <w:t>касаться</w:t>
      </w:r>
      <w:r w:rsidRPr="00941D90">
        <w:rPr>
          <w:lang w:val="ru-RU"/>
        </w:rPr>
        <w:t xml:space="preserve"> </w:t>
      </w:r>
      <w:r>
        <w:rPr>
          <w:lang w:val="ru-RU"/>
        </w:rPr>
        <w:t>отношений</w:t>
      </w:r>
      <w:r w:rsidRPr="00941D90">
        <w:rPr>
          <w:lang w:val="ru-RU"/>
        </w:rPr>
        <w:t xml:space="preserve"> </w:t>
      </w:r>
      <w:r>
        <w:rPr>
          <w:lang w:val="ru-RU"/>
        </w:rPr>
        <w:t>конкретно</w:t>
      </w:r>
      <w:r w:rsidRPr="00941D90">
        <w:rPr>
          <w:lang w:val="ru-RU"/>
        </w:rPr>
        <w:t xml:space="preserve"> </w:t>
      </w:r>
      <w:r>
        <w:rPr>
          <w:lang w:val="ru-RU"/>
        </w:rPr>
        <w:t>с</w:t>
      </w:r>
      <w:r w:rsidRPr="00941D90">
        <w:rPr>
          <w:lang w:val="ru-RU"/>
        </w:rPr>
        <w:t xml:space="preserve"> </w:t>
      </w:r>
      <w:r w:rsidR="00570A5F">
        <w:rPr>
          <w:lang w:val="ru-RU"/>
        </w:rPr>
        <w:t>включенными в перечень</w:t>
      </w:r>
      <w:r w:rsidRPr="00941D90">
        <w:rPr>
          <w:lang w:val="ru-RU"/>
        </w:rPr>
        <w:t xml:space="preserve"> </w:t>
      </w:r>
      <w:r>
        <w:rPr>
          <w:lang w:val="ru-RU"/>
        </w:rPr>
        <w:t>физическими</w:t>
      </w:r>
      <w:r w:rsidRPr="00941D90">
        <w:rPr>
          <w:lang w:val="ru-RU"/>
        </w:rPr>
        <w:t xml:space="preserve"> </w:t>
      </w:r>
      <w:r>
        <w:rPr>
          <w:lang w:val="ru-RU"/>
        </w:rPr>
        <w:t>или</w:t>
      </w:r>
      <w:r w:rsidRPr="00941D90">
        <w:rPr>
          <w:lang w:val="ru-RU"/>
        </w:rPr>
        <w:t xml:space="preserve"> </w:t>
      </w:r>
      <w:r>
        <w:rPr>
          <w:lang w:val="ru-RU"/>
        </w:rPr>
        <w:t>юридическими</w:t>
      </w:r>
      <w:r w:rsidRPr="00941D90">
        <w:rPr>
          <w:lang w:val="ru-RU"/>
        </w:rPr>
        <w:t xml:space="preserve"> </w:t>
      </w:r>
      <w:r>
        <w:rPr>
          <w:lang w:val="ru-RU"/>
        </w:rPr>
        <w:t>лицами</w:t>
      </w:r>
      <w:r w:rsidRPr="00941D90">
        <w:rPr>
          <w:lang w:val="ru-RU"/>
        </w:rPr>
        <w:t xml:space="preserve"> </w:t>
      </w:r>
      <w:r>
        <w:rPr>
          <w:lang w:val="ru-RU"/>
        </w:rPr>
        <w:t>или</w:t>
      </w:r>
      <w:r w:rsidRPr="00941D90">
        <w:rPr>
          <w:lang w:val="ru-RU"/>
        </w:rPr>
        <w:t xml:space="preserve"> </w:t>
      </w:r>
      <w:r>
        <w:rPr>
          <w:lang w:val="ru-RU"/>
        </w:rPr>
        <w:t>же</w:t>
      </w:r>
      <w:r w:rsidRPr="00941D90">
        <w:rPr>
          <w:lang w:val="ru-RU"/>
        </w:rPr>
        <w:t xml:space="preserve"> </w:t>
      </w:r>
      <w:r>
        <w:rPr>
          <w:lang w:val="ru-RU"/>
        </w:rPr>
        <w:t>быть</w:t>
      </w:r>
      <w:r w:rsidRPr="00941D90">
        <w:rPr>
          <w:lang w:val="ru-RU"/>
        </w:rPr>
        <w:t xml:space="preserve"> </w:t>
      </w:r>
      <w:r>
        <w:rPr>
          <w:lang w:val="ru-RU"/>
        </w:rPr>
        <w:t>дополнительным</w:t>
      </w:r>
      <w:r w:rsidRPr="00941D90">
        <w:rPr>
          <w:lang w:val="ru-RU"/>
        </w:rPr>
        <w:t xml:space="preserve"> </w:t>
      </w:r>
      <w:r>
        <w:rPr>
          <w:lang w:val="ru-RU"/>
        </w:rPr>
        <w:t>требованием</w:t>
      </w:r>
      <w:r w:rsidRPr="00941D90">
        <w:rPr>
          <w:lang w:val="ru-RU"/>
        </w:rPr>
        <w:t xml:space="preserve"> </w:t>
      </w:r>
      <w:r>
        <w:rPr>
          <w:lang w:val="ru-RU"/>
        </w:rPr>
        <w:t>о</w:t>
      </w:r>
      <w:r w:rsidRPr="00941D90">
        <w:rPr>
          <w:lang w:val="ru-RU"/>
        </w:rPr>
        <w:t xml:space="preserve"> </w:t>
      </w:r>
      <w:r>
        <w:rPr>
          <w:lang w:val="ru-RU"/>
        </w:rPr>
        <w:t>раскрытии</w:t>
      </w:r>
      <w:r w:rsidRPr="00941D90">
        <w:rPr>
          <w:lang w:val="ru-RU"/>
        </w:rPr>
        <w:t xml:space="preserve"> </w:t>
      </w:r>
      <w:r>
        <w:rPr>
          <w:lang w:val="ru-RU"/>
        </w:rPr>
        <w:t>информации</w:t>
      </w:r>
      <w:r w:rsidR="00941D90" w:rsidRPr="00941D90">
        <w:rPr>
          <w:lang w:val="ru-RU"/>
        </w:rPr>
        <w:t xml:space="preserve"> </w:t>
      </w:r>
      <w:r w:rsidR="00941D90">
        <w:rPr>
          <w:lang w:val="ru-RU"/>
        </w:rPr>
        <w:t>такого</w:t>
      </w:r>
      <w:r w:rsidR="00941D90" w:rsidRPr="00941D90">
        <w:rPr>
          <w:lang w:val="ru-RU"/>
        </w:rPr>
        <w:t xml:space="preserve"> </w:t>
      </w:r>
      <w:r w:rsidR="00941D90">
        <w:rPr>
          <w:lang w:val="ru-RU"/>
        </w:rPr>
        <w:t>рода</w:t>
      </w:r>
      <w:r w:rsidR="00941D90" w:rsidRPr="00941D90">
        <w:rPr>
          <w:lang w:val="ru-RU"/>
        </w:rPr>
        <w:t xml:space="preserve">, </w:t>
      </w:r>
      <w:r w:rsidR="00941D90">
        <w:rPr>
          <w:lang w:val="ru-RU"/>
        </w:rPr>
        <w:t>который</w:t>
      </w:r>
      <w:r w:rsidR="00941D90" w:rsidRPr="00941D90">
        <w:rPr>
          <w:lang w:val="ru-RU"/>
        </w:rPr>
        <w:t xml:space="preserve"> </w:t>
      </w:r>
      <w:r w:rsidR="00941D90">
        <w:rPr>
          <w:lang w:val="ru-RU"/>
        </w:rPr>
        <w:t>рекомендован</w:t>
      </w:r>
      <w:r w:rsidR="00941D90" w:rsidRPr="00941D90">
        <w:rPr>
          <w:lang w:val="ru-RU"/>
        </w:rPr>
        <w:t xml:space="preserve"> </w:t>
      </w:r>
      <w:r w:rsidR="00941D90">
        <w:rPr>
          <w:lang w:val="ru-RU"/>
        </w:rPr>
        <w:t>Группой</w:t>
      </w:r>
      <w:r w:rsidR="00941D90" w:rsidRPr="00941D90">
        <w:rPr>
          <w:lang w:val="ru-RU"/>
        </w:rPr>
        <w:t xml:space="preserve">, </w:t>
      </w:r>
      <w:r w:rsidR="00941D90">
        <w:rPr>
          <w:lang w:val="ru-RU"/>
        </w:rPr>
        <w:t>адресованным</w:t>
      </w:r>
      <w:r w:rsidR="00941D90" w:rsidRPr="00941D90">
        <w:rPr>
          <w:lang w:val="ru-RU"/>
        </w:rPr>
        <w:t xml:space="preserve"> </w:t>
      </w:r>
      <w:r w:rsidR="00941D90">
        <w:rPr>
          <w:lang w:val="ru-RU"/>
        </w:rPr>
        <w:t>всем</w:t>
      </w:r>
      <w:r w:rsidR="00941D90" w:rsidRPr="00941D90">
        <w:rPr>
          <w:lang w:val="ru-RU"/>
        </w:rPr>
        <w:t xml:space="preserve"> </w:t>
      </w:r>
      <w:r w:rsidR="00941D90">
        <w:rPr>
          <w:lang w:val="ru-RU"/>
        </w:rPr>
        <w:t>заявителям, изобретателям или агентам, которые являются гражданами или постоянными жителями оговоренных стран</w:t>
      </w:r>
      <w:r w:rsidR="008261BC" w:rsidRPr="00941D90">
        <w:rPr>
          <w:lang w:val="ru-RU"/>
        </w:rPr>
        <w:t>.</w:t>
      </w:r>
    </w:p>
    <w:p w14:paraId="78F07BEB" w14:textId="47139EF9" w:rsidR="00292653" w:rsidRPr="00941D90" w:rsidRDefault="00941D90" w:rsidP="00263A34">
      <w:pPr>
        <w:pStyle w:val="ONUME"/>
        <w:keepNext/>
        <w:keepLines/>
        <w:rPr>
          <w:lang w:val="ru-RU"/>
        </w:rPr>
      </w:pPr>
      <w:bookmarkStart w:id="15" w:name="_Ref509925176"/>
      <w:r>
        <w:rPr>
          <w:lang w:val="ru-RU"/>
        </w:rPr>
        <w:t>Возможная формулировка первого варианта может быть следующей</w:t>
      </w:r>
      <w:r w:rsidR="008E036E" w:rsidRPr="00941D90">
        <w:rPr>
          <w:lang w:val="ru-RU"/>
        </w:rPr>
        <w:t>:</w:t>
      </w:r>
      <w:bookmarkEnd w:id="15"/>
    </w:p>
    <w:p w14:paraId="3CCEE1EE" w14:textId="2069A6DE" w:rsidR="008E036E" w:rsidRPr="00320F2A" w:rsidRDefault="00941D90" w:rsidP="008E036E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«</w:t>
      </w:r>
      <w:r w:rsidR="008E036E" w:rsidRPr="00320F2A">
        <w:rPr>
          <w:lang w:val="ru-RU"/>
        </w:rPr>
        <w:t>4.8</w:t>
      </w:r>
      <w:r w:rsidR="008E036E" w:rsidRPr="00137B69">
        <w:rPr>
          <w:i/>
        </w:rPr>
        <w:t>bis</w:t>
      </w:r>
      <w:r w:rsidR="00CA41E3" w:rsidRPr="00137B69">
        <w:rPr>
          <w:i/>
        </w:rPr>
        <w:t>   </w:t>
      </w:r>
      <w:r>
        <w:rPr>
          <w:i/>
          <w:lang w:val="ru-RU"/>
        </w:rPr>
        <w:t>Физические и юридические лица, подпадающие под санкции</w:t>
      </w:r>
      <w:r w:rsidR="00597794" w:rsidRPr="00320F2A">
        <w:rPr>
          <w:i/>
          <w:lang w:val="ru-RU"/>
        </w:rPr>
        <w:t xml:space="preserve"> </w:t>
      </w:r>
      <w:r w:rsidR="00320F2A" w:rsidRPr="00320F2A">
        <w:rPr>
          <w:i/>
          <w:lang w:val="ru-RU"/>
        </w:rPr>
        <w:t>Совет</w:t>
      </w:r>
      <w:r>
        <w:rPr>
          <w:i/>
          <w:lang w:val="ru-RU"/>
        </w:rPr>
        <w:t>а</w:t>
      </w:r>
      <w:r w:rsidR="00320F2A" w:rsidRPr="00320F2A">
        <w:rPr>
          <w:i/>
          <w:lang w:val="ru-RU"/>
        </w:rPr>
        <w:t xml:space="preserve"> Безопасности Организации Объединенных Наций</w:t>
      </w:r>
      <w:r w:rsidR="005B08B4" w:rsidRPr="00320F2A">
        <w:rPr>
          <w:i/>
          <w:lang w:val="ru-RU"/>
        </w:rPr>
        <w:t xml:space="preserve"> </w:t>
      </w:r>
    </w:p>
    <w:p w14:paraId="67BE2F2A" w14:textId="024F879E" w:rsidR="00597794" w:rsidRPr="00941D90" w:rsidRDefault="00941D90" w:rsidP="008E036E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Если</w:t>
      </w:r>
      <w:r w:rsidRPr="00941D90">
        <w:rPr>
          <w:lang w:val="ru-RU"/>
        </w:rPr>
        <w:t xml:space="preserve"> </w:t>
      </w:r>
      <w:r>
        <w:rPr>
          <w:lang w:val="ru-RU"/>
        </w:rPr>
        <w:t>любое</w:t>
      </w:r>
      <w:r w:rsidRPr="00941D90">
        <w:rPr>
          <w:lang w:val="ru-RU"/>
        </w:rPr>
        <w:t xml:space="preserve"> </w:t>
      </w:r>
      <w:r>
        <w:rPr>
          <w:lang w:val="ru-RU"/>
        </w:rPr>
        <w:t>лицо</w:t>
      </w:r>
      <w:r w:rsidRPr="00941D90">
        <w:rPr>
          <w:lang w:val="ru-RU"/>
        </w:rPr>
        <w:t xml:space="preserve">, </w:t>
      </w:r>
      <w:r>
        <w:rPr>
          <w:lang w:val="ru-RU"/>
        </w:rPr>
        <w:t>упомянутое</w:t>
      </w:r>
      <w:r w:rsidRPr="00941D90">
        <w:rPr>
          <w:lang w:val="ru-RU"/>
        </w:rPr>
        <w:t xml:space="preserve"> </w:t>
      </w:r>
      <w:r>
        <w:rPr>
          <w:lang w:val="ru-RU"/>
        </w:rPr>
        <w:t>в</w:t>
      </w:r>
      <w:r w:rsidRPr="00941D90">
        <w:rPr>
          <w:lang w:val="ru-RU"/>
        </w:rPr>
        <w:t xml:space="preserve"> </w:t>
      </w:r>
      <w:r>
        <w:rPr>
          <w:lang w:val="ru-RU"/>
        </w:rPr>
        <w:t>правилах</w:t>
      </w:r>
      <w:r w:rsidR="00597794" w:rsidRPr="00941D90">
        <w:rPr>
          <w:lang w:val="ru-RU"/>
        </w:rPr>
        <w:t xml:space="preserve"> 4.5 </w:t>
      </w:r>
      <w:r>
        <w:rPr>
          <w:lang w:val="ru-RU"/>
        </w:rPr>
        <w:t>-</w:t>
      </w:r>
      <w:r w:rsidR="00597794" w:rsidRPr="00137B69">
        <w:t> </w:t>
      </w:r>
      <w:r w:rsidR="00597794" w:rsidRPr="00941D90">
        <w:rPr>
          <w:lang w:val="ru-RU"/>
        </w:rPr>
        <w:t>4.8</w:t>
      </w:r>
      <w:r>
        <w:rPr>
          <w:lang w:val="ru-RU"/>
        </w:rPr>
        <w:t>, является физическим или юридическим лицом, подпадающим под санкции</w:t>
      </w:r>
      <w:r w:rsidR="00597794" w:rsidRPr="00941D90">
        <w:rPr>
          <w:lang w:val="ru-RU"/>
        </w:rPr>
        <w:t xml:space="preserve"> </w:t>
      </w:r>
      <w:r w:rsidR="00320F2A" w:rsidRPr="00941D90">
        <w:rPr>
          <w:lang w:val="ru-RU"/>
        </w:rPr>
        <w:t>Совет</w:t>
      </w:r>
      <w:r>
        <w:rPr>
          <w:lang w:val="ru-RU"/>
        </w:rPr>
        <w:t>а</w:t>
      </w:r>
      <w:r w:rsidR="00320F2A" w:rsidRPr="00941D90">
        <w:rPr>
          <w:lang w:val="ru-RU"/>
        </w:rPr>
        <w:t xml:space="preserve"> Безопасности Организации Объединенных Наций</w:t>
      </w:r>
      <w:r>
        <w:rPr>
          <w:lang w:val="ru-RU"/>
        </w:rPr>
        <w:t>,</w:t>
      </w:r>
      <w:r w:rsidR="005B08B4" w:rsidRPr="00941D90">
        <w:rPr>
          <w:lang w:val="ru-RU"/>
        </w:rPr>
        <w:t xml:space="preserve"> </w:t>
      </w:r>
      <w:r>
        <w:rPr>
          <w:lang w:val="ru-RU"/>
        </w:rPr>
        <w:t>или связано с таким физическим или юридическим лицом</w:t>
      </w:r>
      <w:r w:rsidR="00597794" w:rsidRPr="00941D90">
        <w:rPr>
          <w:lang w:val="ru-RU"/>
        </w:rPr>
        <w:t xml:space="preserve">, </w:t>
      </w:r>
      <w:r>
        <w:rPr>
          <w:lang w:val="ru-RU"/>
        </w:rPr>
        <w:t>заявление включает объяснения</w:t>
      </w:r>
      <w:r w:rsidR="00597794" w:rsidRPr="00941D90">
        <w:rPr>
          <w:lang w:val="ru-RU"/>
        </w:rPr>
        <w:t xml:space="preserve"> </w:t>
      </w:r>
      <w:r w:rsidR="005D29FF">
        <w:rPr>
          <w:lang w:val="ru-RU"/>
        </w:rPr>
        <w:t>с изложением подробностей относительно этого статуса или этой связи</w:t>
      </w:r>
      <w:r w:rsidRPr="00941D90">
        <w:rPr>
          <w:lang w:val="ru-RU"/>
        </w:rPr>
        <w:t>»</w:t>
      </w:r>
      <w:r w:rsidR="00597794" w:rsidRPr="00941D90">
        <w:rPr>
          <w:lang w:val="ru-RU"/>
        </w:rPr>
        <w:t>.</w:t>
      </w:r>
    </w:p>
    <w:p w14:paraId="062457F2" w14:textId="53D15398" w:rsidR="00B50ED5" w:rsidRPr="005D29FF" w:rsidRDefault="005D29FF" w:rsidP="00B50ED5">
      <w:pPr>
        <w:pStyle w:val="ONUME"/>
        <w:rPr>
          <w:lang w:val="ru-RU"/>
        </w:rPr>
      </w:pPr>
      <w:bookmarkStart w:id="16" w:name="_Ref509925180"/>
      <w:r>
        <w:rPr>
          <w:lang w:val="ru-RU"/>
        </w:rPr>
        <w:t>Возможная формулировка второго варианта может быть следующей</w:t>
      </w:r>
      <w:r w:rsidR="00B50ED5" w:rsidRPr="005D29FF">
        <w:rPr>
          <w:lang w:val="ru-RU"/>
        </w:rPr>
        <w:t>:</w:t>
      </w:r>
      <w:bookmarkEnd w:id="16"/>
    </w:p>
    <w:p w14:paraId="3B4E91CA" w14:textId="67D8E08C" w:rsidR="008261BC" w:rsidRPr="00320F2A" w:rsidRDefault="00941D90" w:rsidP="00272DE1">
      <w:pPr>
        <w:pStyle w:val="ONUME"/>
        <w:keepNext/>
        <w:keepLines/>
        <w:numPr>
          <w:ilvl w:val="0"/>
          <w:numId w:val="0"/>
        </w:numPr>
        <w:ind w:left="562"/>
        <w:rPr>
          <w:lang w:val="ru-RU"/>
        </w:rPr>
      </w:pPr>
      <w:r>
        <w:rPr>
          <w:lang w:val="ru-RU"/>
        </w:rPr>
        <w:t>«</w:t>
      </w:r>
      <w:r w:rsidR="008261BC" w:rsidRPr="00320F2A">
        <w:rPr>
          <w:lang w:val="ru-RU"/>
        </w:rPr>
        <w:t>4.8</w:t>
      </w:r>
      <w:r w:rsidR="008261BC" w:rsidRPr="00137B69">
        <w:rPr>
          <w:i/>
        </w:rPr>
        <w:t>bis</w:t>
      </w:r>
      <w:r w:rsidR="005B08B4" w:rsidRPr="00137B69">
        <w:rPr>
          <w:i/>
        </w:rPr>
        <w:t>   </w:t>
      </w:r>
      <w:r>
        <w:rPr>
          <w:i/>
          <w:lang w:val="ru-RU"/>
        </w:rPr>
        <w:t>Дополнительная информация, имеющая отношение к санкциям</w:t>
      </w:r>
      <w:r w:rsidR="008261BC" w:rsidRPr="00320F2A">
        <w:rPr>
          <w:i/>
          <w:lang w:val="ru-RU"/>
        </w:rPr>
        <w:t xml:space="preserve"> </w:t>
      </w:r>
      <w:r w:rsidR="00320F2A" w:rsidRPr="00320F2A">
        <w:rPr>
          <w:i/>
          <w:lang w:val="ru-RU"/>
        </w:rPr>
        <w:t>Совет</w:t>
      </w:r>
      <w:r>
        <w:rPr>
          <w:i/>
          <w:lang w:val="ru-RU"/>
        </w:rPr>
        <w:t>а</w:t>
      </w:r>
      <w:r w:rsidR="00320F2A" w:rsidRPr="00320F2A">
        <w:rPr>
          <w:i/>
          <w:lang w:val="ru-RU"/>
        </w:rPr>
        <w:t xml:space="preserve"> Безопасности Организации Объединенных Наций</w:t>
      </w:r>
      <w:r w:rsidR="005B08B4" w:rsidRPr="00320F2A">
        <w:rPr>
          <w:i/>
          <w:lang w:val="ru-RU"/>
        </w:rPr>
        <w:t xml:space="preserve"> </w:t>
      </w:r>
    </w:p>
    <w:p w14:paraId="503BD909" w14:textId="1E233D1A" w:rsidR="00B50ED5" w:rsidRPr="005D29FF" w:rsidRDefault="005D29FF" w:rsidP="00B50ED5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Если</w:t>
      </w:r>
      <w:r w:rsidRPr="005D29FF">
        <w:rPr>
          <w:lang w:val="ru-RU"/>
        </w:rPr>
        <w:t xml:space="preserve"> </w:t>
      </w:r>
      <w:r>
        <w:rPr>
          <w:lang w:val="ru-RU"/>
        </w:rPr>
        <w:t>любое</w:t>
      </w:r>
      <w:r w:rsidRPr="005D29FF">
        <w:rPr>
          <w:lang w:val="ru-RU"/>
        </w:rPr>
        <w:t xml:space="preserve"> </w:t>
      </w:r>
      <w:r>
        <w:rPr>
          <w:lang w:val="ru-RU"/>
        </w:rPr>
        <w:t>лицо</w:t>
      </w:r>
      <w:r w:rsidRPr="005D29FF">
        <w:rPr>
          <w:lang w:val="ru-RU"/>
        </w:rPr>
        <w:t xml:space="preserve">, </w:t>
      </w:r>
      <w:r>
        <w:rPr>
          <w:lang w:val="ru-RU"/>
        </w:rPr>
        <w:t>упомянутое</w:t>
      </w:r>
      <w:r w:rsidRPr="005D29FF">
        <w:rPr>
          <w:lang w:val="ru-RU"/>
        </w:rPr>
        <w:t xml:space="preserve"> </w:t>
      </w:r>
      <w:r>
        <w:rPr>
          <w:lang w:val="ru-RU"/>
        </w:rPr>
        <w:t>в</w:t>
      </w:r>
      <w:r w:rsidRPr="005D29FF">
        <w:rPr>
          <w:lang w:val="ru-RU"/>
        </w:rPr>
        <w:t xml:space="preserve"> </w:t>
      </w:r>
      <w:r>
        <w:rPr>
          <w:lang w:val="ru-RU"/>
        </w:rPr>
        <w:t>правилах</w:t>
      </w:r>
      <w:r w:rsidRPr="005D29FF">
        <w:rPr>
          <w:lang w:val="ru-RU"/>
        </w:rPr>
        <w:t xml:space="preserve"> 4.5 -</w:t>
      </w:r>
      <w:r w:rsidRPr="00137B69">
        <w:t> </w:t>
      </w:r>
      <w:r w:rsidRPr="005D29FF">
        <w:rPr>
          <w:lang w:val="ru-RU"/>
        </w:rPr>
        <w:t xml:space="preserve">4.8, </w:t>
      </w:r>
      <w:r>
        <w:rPr>
          <w:lang w:val="ru-RU"/>
        </w:rPr>
        <w:t>является</w:t>
      </w:r>
      <w:r w:rsidRPr="005D29FF">
        <w:rPr>
          <w:lang w:val="ru-RU"/>
        </w:rPr>
        <w:t xml:space="preserve"> </w:t>
      </w:r>
      <w:r>
        <w:rPr>
          <w:lang w:val="ru-RU"/>
        </w:rPr>
        <w:t>гражданином</w:t>
      </w:r>
      <w:r w:rsidRPr="005D29FF">
        <w:rPr>
          <w:lang w:val="ru-RU"/>
        </w:rPr>
        <w:t xml:space="preserve"> </w:t>
      </w:r>
      <w:r>
        <w:rPr>
          <w:lang w:val="ru-RU"/>
        </w:rPr>
        <w:t>или</w:t>
      </w:r>
      <w:r w:rsidRPr="005D29FF">
        <w:rPr>
          <w:lang w:val="ru-RU"/>
        </w:rPr>
        <w:t xml:space="preserve"> </w:t>
      </w:r>
      <w:r>
        <w:rPr>
          <w:lang w:val="ru-RU"/>
        </w:rPr>
        <w:t>постоянным</w:t>
      </w:r>
      <w:r w:rsidRPr="005D29FF">
        <w:rPr>
          <w:lang w:val="ru-RU"/>
        </w:rPr>
        <w:t xml:space="preserve"> </w:t>
      </w:r>
      <w:r>
        <w:rPr>
          <w:lang w:val="ru-RU"/>
        </w:rPr>
        <w:t>жителем</w:t>
      </w:r>
      <w:r w:rsidRPr="005D29FF">
        <w:rPr>
          <w:lang w:val="ru-RU"/>
        </w:rPr>
        <w:t xml:space="preserve"> </w:t>
      </w:r>
      <w:r>
        <w:rPr>
          <w:lang w:val="ru-RU"/>
        </w:rPr>
        <w:t>страны</w:t>
      </w:r>
      <w:r w:rsidRPr="005D29FF">
        <w:rPr>
          <w:lang w:val="ru-RU"/>
        </w:rPr>
        <w:t xml:space="preserve">, </w:t>
      </w:r>
      <w:r>
        <w:rPr>
          <w:lang w:val="ru-RU"/>
        </w:rPr>
        <w:t>подпадающей</w:t>
      </w:r>
      <w:r w:rsidRPr="005D29FF">
        <w:rPr>
          <w:lang w:val="ru-RU"/>
        </w:rPr>
        <w:t xml:space="preserve"> </w:t>
      </w:r>
      <w:r>
        <w:rPr>
          <w:lang w:val="ru-RU"/>
        </w:rPr>
        <w:t>под</w:t>
      </w:r>
      <w:r w:rsidRPr="005D29FF">
        <w:rPr>
          <w:lang w:val="ru-RU"/>
        </w:rPr>
        <w:t xml:space="preserve"> </w:t>
      </w:r>
      <w:r>
        <w:rPr>
          <w:lang w:val="ru-RU"/>
        </w:rPr>
        <w:t>санкции</w:t>
      </w:r>
      <w:r w:rsidR="00B50ED5" w:rsidRPr="005D29FF">
        <w:rPr>
          <w:lang w:val="ru-RU"/>
        </w:rPr>
        <w:t xml:space="preserve"> </w:t>
      </w:r>
      <w:r w:rsidR="00320F2A" w:rsidRPr="005D29FF">
        <w:rPr>
          <w:lang w:val="ru-RU"/>
        </w:rPr>
        <w:t>Совет</w:t>
      </w:r>
      <w:r>
        <w:rPr>
          <w:lang w:val="ru-RU"/>
        </w:rPr>
        <w:t>а</w:t>
      </w:r>
      <w:r w:rsidR="00320F2A" w:rsidRPr="005D29FF">
        <w:rPr>
          <w:lang w:val="ru-RU"/>
        </w:rPr>
        <w:t xml:space="preserve"> Безопасности Организации Объединенных Наций</w:t>
      </w:r>
      <w:r w:rsidRPr="005D29FF">
        <w:rPr>
          <w:lang w:val="ru-RU"/>
        </w:rPr>
        <w:t xml:space="preserve">, </w:t>
      </w:r>
      <w:r>
        <w:rPr>
          <w:lang w:val="ru-RU"/>
        </w:rPr>
        <w:t>которая</w:t>
      </w:r>
      <w:r w:rsidRPr="005D29FF">
        <w:rPr>
          <w:lang w:val="ru-RU"/>
        </w:rPr>
        <w:t xml:space="preserve"> </w:t>
      </w:r>
      <w:r>
        <w:rPr>
          <w:lang w:val="ru-RU"/>
        </w:rPr>
        <w:t>конкретно</w:t>
      </w:r>
      <w:r w:rsidRPr="005D29FF">
        <w:rPr>
          <w:lang w:val="ru-RU"/>
        </w:rPr>
        <w:t xml:space="preserve"> </w:t>
      </w:r>
      <w:r>
        <w:rPr>
          <w:lang w:val="ru-RU"/>
        </w:rPr>
        <w:t>указана</w:t>
      </w:r>
      <w:r w:rsidRPr="005D29FF">
        <w:rPr>
          <w:lang w:val="ru-RU"/>
        </w:rPr>
        <w:t xml:space="preserve"> </w:t>
      </w:r>
      <w:r>
        <w:rPr>
          <w:lang w:val="ru-RU"/>
        </w:rPr>
        <w:t>в</w:t>
      </w:r>
      <w:r w:rsidRPr="005D29FF">
        <w:rPr>
          <w:lang w:val="ru-RU"/>
        </w:rPr>
        <w:t xml:space="preserve"> </w:t>
      </w:r>
      <w:r>
        <w:rPr>
          <w:lang w:val="ru-RU"/>
        </w:rPr>
        <w:t>Административной</w:t>
      </w:r>
      <w:r w:rsidRPr="005D29FF">
        <w:rPr>
          <w:lang w:val="ru-RU"/>
        </w:rPr>
        <w:t xml:space="preserve"> </w:t>
      </w:r>
      <w:r>
        <w:rPr>
          <w:lang w:val="ru-RU"/>
        </w:rPr>
        <w:t>инструкции</w:t>
      </w:r>
      <w:r w:rsidR="00B50ED5" w:rsidRPr="005D29FF">
        <w:rPr>
          <w:lang w:val="ru-RU"/>
        </w:rPr>
        <w:t xml:space="preserve">, </w:t>
      </w:r>
      <w:r>
        <w:rPr>
          <w:lang w:val="ru-RU"/>
        </w:rPr>
        <w:t>заявление включает</w:t>
      </w:r>
      <w:r w:rsidR="008261BC" w:rsidRPr="005D29FF">
        <w:rPr>
          <w:lang w:val="ru-RU"/>
        </w:rPr>
        <w:t>,</w:t>
      </w:r>
      <w:r w:rsidR="00B50ED5" w:rsidRPr="005D29FF">
        <w:rPr>
          <w:lang w:val="ru-RU"/>
        </w:rPr>
        <w:t xml:space="preserve"> </w:t>
      </w:r>
      <w:r>
        <w:rPr>
          <w:lang w:val="ru-RU"/>
        </w:rPr>
        <w:t>в отношении каждого такого лица</w:t>
      </w:r>
      <w:r w:rsidR="008261BC" w:rsidRPr="005D29FF">
        <w:rPr>
          <w:lang w:val="ru-RU"/>
        </w:rPr>
        <w:t xml:space="preserve">, </w:t>
      </w:r>
      <w:r>
        <w:rPr>
          <w:lang w:val="ru-RU"/>
        </w:rPr>
        <w:t>подробные сведения, предусмотренные в Административной инструкции, касательно их статуса по отношению к этим санкциям и их связей, включая работодателей,  любое правительственное учреждение, к которому относятся они или их работодатели, и перечень связей с любым физическим или юридическим лицом, подпадающим под эти санкции</w:t>
      </w:r>
      <w:r w:rsidR="00941D90" w:rsidRPr="005D29FF">
        <w:rPr>
          <w:lang w:val="ru-RU"/>
        </w:rPr>
        <w:t>»</w:t>
      </w:r>
      <w:r w:rsidR="00B50ED5" w:rsidRPr="005D29FF">
        <w:rPr>
          <w:lang w:val="ru-RU"/>
        </w:rPr>
        <w:t>.</w:t>
      </w:r>
    </w:p>
    <w:p w14:paraId="23020244" w14:textId="62CA9A7A" w:rsidR="00032EA1" w:rsidRPr="00552D19" w:rsidRDefault="005D29FF" w:rsidP="00B8052C">
      <w:pPr>
        <w:pStyle w:val="ONUME"/>
        <w:rPr>
          <w:lang w:val="ru-RU"/>
        </w:rPr>
      </w:pPr>
      <w:r>
        <w:rPr>
          <w:lang w:val="ru-RU"/>
        </w:rPr>
        <w:t>Как</w:t>
      </w:r>
      <w:r w:rsidRPr="00552D19">
        <w:rPr>
          <w:lang w:val="ru-RU"/>
        </w:rPr>
        <w:t xml:space="preserve"> </w:t>
      </w:r>
      <w:r>
        <w:rPr>
          <w:lang w:val="ru-RU"/>
        </w:rPr>
        <w:t>было</w:t>
      </w:r>
      <w:r w:rsidRPr="00552D19">
        <w:rPr>
          <w:lang w:val="ru-RU"/>
        </w:rPr>
        <w:t xml:space="preserve"> </w:t>
      </w:r>
      <w:r>
        <w:rPr>
          <w:lang w:val="ru-RU"/>
        </w:rPr>
        <w:t>отмечено</w:t>
      </w:r>
      <w:r w:rsidRPr="00552D19">
        <w:rPr>
          <w:lang w:val="ru-RU"/>
        </w:rPr>
        <w:t xml:space="preserve"> </w:t>
      </w:r>
      <w:r>
        <w:rPr>
          <w:lang w:val="ru-RU"/>
        </w:rPr>
        <w:t>в</w:t>
      </w:r>
      <w:r w:rsidRPr="00552D19">
        <w:rPr>
          <w:lang w:val="ru-RU"/>
        </w:rPr>
        <w:t xml:space="preserve"> </w:t>
      </w:r>
      <w:r>
        <w:rPr>
          <w:lang w:val="ru-RU"/>
        </w:rPr>
        <w:t>пункте</w:t>
      </w:r>
      <w:r w:rsidR="00032EA1" w:rsidRPr="00137B69">
        <w:t> </w:t>
      </w:r>
      <w:r w:rsidR="00032EA1" w:rsidRPr="00137B69">
        <w:fldChar w:fldCharType="begin"/>
      </w:r>
      <w:r w:rsidR="00032EA1" w:rsidRPr="00552D19">
        <w:rPr>
          <w:lang w:val="ru-RU"/>
        </w:rPr>
        <w:instrText xml:space="preserve"> </w:instrText>
      </w:r>
      <w:r w:rsidR="00032EA1" w:rsidRPr="00137B69">
        <w:instrText>REF</w:instrText>
      </w:r>
      <w:r w:rsidR="00032EA1" w:rsidRPr="00552D19">
        <w:rPr>
          <w:lang w:val="ru-RU"/>
        </w:rPr>
        <w:instrText xml:space="preserve"> _</w:instrText>
      </w:r>
      <w:r w:rsidR="00032EA1" w:rsidRPr="00137B69">
        <w:instrText>Ref</w:instrText>
      </w:r>
      <w:r w:rsidR="00032EA1" w:rsidRPr="00552D19">
        <w:rPr>
          <w:lang w:val="ru-RU"/>
        </w:rPr>
        <w:instrText>508624993 \</w:instrText>
      </w:r>
      <w:r w:rsidR="00032EA1" w:rsidRPr="00137B69">
        <w:instrText>r</w:instrText>
      </w:r>
      <w:r w:rsidR="00032EA1" w:rsidRPr="00552D19">
        <w:rPr>
          <w:lang w:val="ru-RU"/>
        </w:rPr>
        <w:instrText xml:space="preserve"> \</w:instrText>
      </w:r>
      <w:r w:rsidR="00032EA1" w:rsidRPr="00137B69">
        <w:instrText>h</w:instrText>
      </w:r>
      <w:r w:rsidR="00032EA1" w:rsidRPr="00552D19">
        <w:rPr>
          <w:lang w:val="ru-RU"/>
        </w:rPr>
        <w:instrText xml:space="preserve"> </w:instrText>
      </w:r>
      <w:r w:rsidR="00137B69" w:rsidRPr="00552D19">
        <w:rPr>
          <w:lang w:val="ru-RU"/>
        </w:rPr>
        <w:instrText xml:space="preserve"> \* </w:instrText>
      </w:r>
      <w:r w:rsidR="00137B69">
        <w:instrText>MERGEFORMAT</w:instrText>
      </w:r>
      <w:r w:rsidR="00137B69" w:rsidRPr="00552D19">
        <w:rPr>
          <w:lang w:val="ru-RU"/>
        </w:rPr>
        <w:instrText xml:space="preserve"> </w:instrText>
      </w:r>
      <w:r w:rsidR="00032EA1" w:rsidRPr="00137B69">
        <w:fldChar w:fldCharType="separate"/>
      </w:r>
      <w:r w:rsidR="004F4B2E" w:rsidRPr="004F4B2E">
        <w:rPr>
          <w:lang w:val="ru-RU"/>
        </w:rPr>
        <w:t>9</w:t>
      </w:r>
      <w:r w:rsidR="00032EA1" w:rsidRPr="00137B69">
        <w:fldChar w:fldCharType="end"/>
      </w:r>
      <w:r w:rsidR="00032EA1" w:rsidRPr="00552D19">
        <w:rPr>
          <w:lang w:val="ru-RU"/>
        </w:rPr>
        <w:t xml:space="preserve"> </w:t>
      </w:r>
      <w:r w:rsidR="00552D19">
        <w:rPr>
          <w:lang w:val="ru-RU"/>
        </w:rPr>
        <w:t>выше</w:t>
      </w:r>
      <w:r w:rsidR="00032EA1" w:rsidRPr="00552D19">
        <w:rPr>
          <w:lang w:val="ru-RU"/>
        </w:rPr>
        <w:t xml:space="preserve">, </w:t>
      </w:r>
      <w:r w:rsidR="00552D19">
        <w:rPr>
          <w:lang w:val="ru-RU"/>
        </w:rPr>
        <w:t>реакцию</w:t>
      </w:r>
      <w:r w:rsidR="00552D19" w:rsidRPr="00552D19">
        <w:rPr>
          <w:lang w:val="ru-RU"/>
        </w:rPr>
        <w:t xml:space="preserve"> </w:t>
      </w:r>
      <w:r w:rsidR="00552D19">
        <w:rPr>
          <w:lang w:val="ru-RU"/>
        </w:rPr>
        <w:t>на</w:t>
      </w:r>
      <w:r w:rsidR="00552D19" w:rsidRPr="00552D19">
        <w:rPr>
          <w:lang w:val="ru-RU"/>
        </w:rPr>
        <w:t xml:space="preserve"> </w:t>
      </w:r>
      <w:r w:rsidR="00552D19">
        <w:rPr>
          <w:lang w:val="ru-RU"/>
        </w:rPr>
        <w:t>вывод</w:t>
      </w:r>
      <w:r w:rsidR="00552D19" w:rsidRPr="00552D19">
        <w:rPr>
          <w:lang w:val="ru-RU"/>
        </w:rPr>
        <w:t xml:space="preserve"> </w:t>
      </w:r>
      <w:r w:rsidR="00552D19">
        <w:rPr>
          <w:lang w:val="ru-RU"/>
        </w:rPr>
        <w:t>о</w:t>
      </w:r>
      <w:r w:rsidR="00552D19" w:rsidRPr="00552D19">
        <w:rPr>
          <w:lang w:val="ru-RU"/>
        </w:rPr>
        <w:t xml:space="preserve"> </w:t>
      </w:r>
      <w:r w:rsidR="00552D19">
        <w:rPr>
          <w:lang w:val="ru-RU"/>
        </w:rPr>
        <w:t>наличии</w:t>
      </w:r>
      <w:r w:rsidR="00552D19" w:rsidRPr="00552D19">
        <w:rPr>
          <w:lang w:val="ru-RU"/>
        </w:rPr>
        <w:t xml:space="preserve"> </w:t>
      </w:r>
      <w:r w:rsidR="00552D19">
        <w:rPr>
          <w:lang w:val="ru-RU"/>
        </w:rPr>
        <w:t>какой</w:t>
      </w:r>
      <w:r w:rsidR="00552D19" w:rsidRPr="00552D19">
        <w:rPr>
          <w:lang w:val="ru-RU"/>
        </w:rPr>
        <w:t>-</w:t>
      </w:r>
      <w:r w:rsidR="00552D19">
        <w:rPr>
          <w:lang w:val="ru-RU"/>
        </w:rPr>
        <w:t>либо</w:t>
      </w:r>
      <w:r w:rsidR="00552D19" w:rsidRPr="00552D19">
        <w:rPr>
          <w:lang w:val="ru-RU"/>
        </w:rPr>
        <w:t xml:space="preserve"> </w:t>
      </w:r>
      <w:r w:rsidR="00552D19">
        <w:rPr>
          <w:lang w:val="ru-RU"/>
        </w:rPr>
        <w:t>связи</w:t>
      </w:r>
      <w:r w:rsidR="00552D19" w:rsidRPr="00552D19">
        <w:rPr>
          <w:lang w:val="ru-RU"/>
        </w:rPr>
        <w:t xml:space="preserve"> </w:t>
      </w:r>
      <w:r w:rsidR="00552D19">
        <w:rPr>
          <w:lang w:val="ru-RU"/>
        </w:rPr>
        <w:t>лица</w:t>
      </w:r>
      <w:r w:rsidR="00552D19" w:rsidRPr="00552D19">
        <w:rPr>
          <w:lang w:val="ru-RU"/>
        </w:rPr>
        <w:t xml:space="preserve"> (</w:t>
      </w:r>
      <w:r w:rsidR="00552D19">
        <w:rPr>
          <w:lang w:val="ru-RU"/>
        </w:rPr>
        <w:t>заявителя</w:t>
      </w:r>
      <w:r w:rsidR="00552D19" w:rsidRPr="00552D19">
        <w:rPr>
          <w:lang w:val="ru-RU"/>
        </w:rPr>
        <w:t xml:space="preserve">, </w:t>
      </w:r>
      <w:r w:rsidR="00552D19">
        <w:rPr>
          <w:lang w:val="ru-RU"/>
        </w:rPr>
        <w:t>изобретателя</w:t>
      </w:r>
      <w:r w:rsidR="00552D19" w:rsidRPr="00552D19">
        <w:rPr>
          <w:lang w:val="ru-RU"/>
        </w:rPr>
        <w:t xml:space="preserve"> </w:t>
      </w:r>
      <w:r w:rsidR="00552D19">
        <w:rPr>
          <w:lang w:val="ru-RU"/>
        </w:rPr>
        <w:t>или</w:t>
      </w:r>
      <w:r w:rsidR="00552D19" w:rsidRPr="00552D19">
        <w:rPr>
          <w:lang w:val="ru-RU"/>
        </w:rPr>
        <w:t xml:space="preserve"> </w:t>
      </w:r>
      <w:r w:rsidR="00552D19">
        <w:rPr>
          <w:lang w:val="ru-RU"/>
        </w:rPr>
        <w:t>агента</w:t>
      </w:r>
      <w:r w:rsidR="00552D19" w:rsidRPr="00552D19">
        <w:rPr>
          <w:lang w:val="ru-RU"/>
        </w:rPr>
        <w:t xml:space="preserve">) </w:t>
      </w:r>
      <w:r w:rsidR="00552D19">
        <w:rPr>
          <w:lang w:val="ru-RU"/>
        </w:rPr>
        <w:t>с</w:t>
      </w:r>
      <w:r w:rsidR="00552D19" w:rsidRPr="00552D19">
        <w:rPr>
          <w:lang w:val="ru-RU"/>
        </w:rPr>
        <w:t xml:space="preserve"> </w:t>
      </w:r>
      <w:r w:rsidR="00570A5F">
        <w:rPr>
          <w:lang w:val="ru-RU"/>
        </w:rPr>
        <w:t>включенным в перечень</w:t>
      </w:r>
      <w:r w:rsidR="00552D19" w:rsidRPr="00552D19">
        <w:rPr>
          <w:lang w:val="ru-RU"/>
        </w:rPr>
        <w:t xml:space="preserve"> </w:t>
      </w:r>
      <w:r w:rsidR="00552D19">
        <w:rPr>
          <w:lang w:val="ru-RU"/>
        </w:rPr>
        <w:t>физическим</w:t>
      </w:r>
      <w:r w:rsidR="00552D19" w:rsidRPr="00552D19">
        <w:rPr>
          <w:lang w:val="ru-RU"/>
        </w:rPr>
        <w:t xml:space="preserve"> </w:t>
      </w:r>
      <w:r w:rsidR="00552D19">
        <w:rPr>
          <w:lang w:val="ru-RU"/>
        </w:rPr>
        <w:t>или</w:t>
      </w:r>
      <w:r w:rsidR="00552D19" w:rsidRPr="00552D19">
        <w:rPr>
          <w:lang w:val="ru-RU"/>
        </w:rPr>
        <w:t xml:space="preserve"> </w:t>
      </w:r>
      <w:r w:rsidR="00552D19">
        <w:rPr>
          <w:lang w:val="ru-RU"/>
        </w:rPr>
        <w:t>юридическим</w:t>
      </w:r>
      <w:r w:rsidR="00552D19" w:rsidRPr="00552D19">
        <w:rPr>
          <w:lang w:val="ru-RU"/>
        </w:rPr>
        <w:t xml:space="preserve"> </w:t>
      </w:r>
      <w:r w:rsidR="00552D19">
        <w:rPr>
          <w:lang w:val="ru-RU"/>
        </w:rPr>
        <w:t>лицом</w:t>
      </w:r>
      <w:r w:rsidR="00032EA1" w:rsidRPr="00552D19">
        <w:rPr>
          <w:lang w:val="ru-RU"/>
        </w:rPr>
        <w:t xml:space="preserve"> </w:t>
      </w:r>
      <w:r w:rsidR="00552D19">
        <w:rPr>
          <w:lang w:val="ru-RU"/>
        </w:rPr>
        <w:t>необходимо будет тщательно обдумать</w:t>
      </w:r>
      <w:r w:rsidR="00032EA1" w:rsidRPr="00552D19">
        <w:rPr>
          <w:lang w:val="ru-RU"/>
        </w:rPr>
        <w:t xml:space="preserve"> </w:t>
      </w:r>
      <w:r w:rsidR="00552D19">
        <w:rPr>
          <w:lang w:val="ru-RU"/>
        </w:rPr>
        <w:t>на основе фактов, относящихся к конкретному случаю</w:t>
      </w:r>
      <w:r w:rsidR="00032EA1" w:rsidRPr="00552D19">
        <w:rPr>
          <w:lang w:val="ru-RU"/>
        </w:rPr>
        <w:t xml:space="preserve">.  </w:t>
      </w:r>
      <w:r w:rsidR="00552D19">
        <w:rPr>
          <w:lang w:val="ru-RU"/>
        </w:rPr>
        <w:t>Вместе</w:t>
      </w:r>
      <w:r w:rsidR="00552D19" w:rsidRPr="00552D19">
        <w:rPr>
          <w:lang w:val="ru-RU"/>
        </w:rPr>
        <w:t xml:space="preserve"> </w:t>
      </w:r>
      <w:r w:rsidR="00552D19">
        <w:rPr>
          <w:lang w:val="ru-RU"/>
        </w:rPr>
        <w:t>с</w:t>
      </w:r>
      <w:r w:rsidR="00552D19" w:rsidRPr="00552D19">
        <w:rPr>
          <w:lang w:val="ru-RU"/>
        </w:rPr>
        <w:t xml:space="preserve"> </w:t>
      </w:r>
      <w:r w:rsidR="00552D19">
        <w:rPr>
          <w:lang w:val="ru-RU"/>
        </w:rPr>
        <w:t>тем</w:t>
      </w:r>
      <w:r w:rsidR="00552D19" w:rsidRPr="00552D19">
        <w:rPr>
          <w:lang w:val="ru-RU"/>
        </w:rPr>
        <w:t xml:space="preserve"> </w:t>
      </w:r>
      <w:r w:rsidR="00552D19">
        <w:rPr>
          <w:lang w:val="ru-RU"/>
        </w:rPr>
        <w:t>вопрос</w:t>
      </w:r>
      <w:r w:rsidR="00552D19" w:rsidRPr="00552D19">
        <w:rPr>
          <w:lang w:val="ru-RU"/>
        </w:rPr>
        <w:t xml:space="preserve"> </w:t>
      </w:r>
      <w:r w:rsidR="00552D19">
        <w:rPr>
          <w:lang w:val="ru-RU"/>
        </w:rPr>
        <w:t>о</w:t>
      </w:r>
      <w:r w:rsidR="00552D19" w:rsidRPr="00552D19">
        <w:rPr>
          <w:lang w:val="ru-RU"/>
        </w:rPr>
        <w:t xml:space="preserve"> </w:t>
      </w:r>
      <w:r w:rsidR="00570A5F">
        <w:rPr>
          <w:lang w:val="ru-RU"/>
        </w:rPr>
        <w:t>включенных в перечень</w:t>
      </w:r>
      <w:r w:rsidR="00552D19" w:rsidRPr="00552D19">
        <w:rPr>
          <w:lang w:val="ru-RU"/>
        </w:rPr>
        <w:t xml:space="preserve"> </w:t>
      </w:r>
      <w:r w:rsidR="00552D19">
        <w:rPr>
          <w:lang w:val="ru-RU"/>
        </w:rPr>
        <w:t>физических</w:t>
      </w:r>
      <w:r w:rsidR="00552D19" w:rsidRPr="00552D19">
        <w:rPr>
          <w:lang w:val="ru-RU"/>
        </w:rPr>
        <w:t xml:space="preserve"> </w:t>
      </w:r>
      <w:r w:rsidR="00552D19">
        <w:rPr>
          <w:lang w:val="ru-RU"/>
        </w:rPr>
        <w:t>и</w:t>
      </w:r>
      <w:r w:rsidR="00552D19" w:rsidRPr="00552D19">
        <w:rPr>
          <w:lang w:val="ru-RU"/>
        </w:rPr>
        <w:t xml:space="preserve"> </w:t>
      </w:r>
      <w:r w:rsidR="00552D19">
        <w:rPr>
          <w:lang w:val="ru-RU"/>
        </w:rPr>
        <w:t>юридических</w:t>
      </w:r>
      <w:r w:rsidR="00552D19" w:rsidRPr="00552D19">
        <w:rPr>
          <w:lang w:val="ru-RU"/>
        </w:rPr>
        <w:t xml:space="preserve"> </w:t>
      </w:r>
      <w:r w:rsidR="00552D19">
        <w:rPr>
          <w:lang w:val="ru-RU"/>
        </w:rPr>
        <w:t>лицах</w:t>
      </w:r>
      <w:r w:rsidR="00552D19" w:rsidRPr="00552D19">
        <w:rPr>
          <w:lang w:val="ru-RU"/>
        </w:rPr>
        <w:t xml:space="preserve"> </w:t>
      </w:r>
      <w:r w:rsidR="00552D19">
        <w:rPr>
          <w:lang w:val="ru-RU"/>
        </w:rPr>
        <w:t>представляется</w:t>
      </w:r>
      <w:r w:rsidR="00552D19" w:rsidRPr="00552D19">
        <w:rPr>
          <w:lang w:val="ru-RU"/>
        </w:rPr>
        <w:t xml:space="preserve"> </w:t>
      </w:r>
      <w:r w:rsidR="00552D19">
        <w:rPr>
          <w:lang w:val="ru-RU"/>
        </w:rPr>
        <w:t>более</w:t>
      </w:r>
      <w:r w:rsidR="00552D19" w:rsidRPr="00552D19">
        <w:rPr>
          <w:lang w:val="ru-RU"/>
        </w:rPr>
        <w:t xml:space="preserve"> </w:t>
      </w:r>
      <w:r w:rsidR="00552D19">
        <w:rPr>
          <w:lang w:val="ru-RU"/>
        </w:rPr>
        <w:t>простым</w:t>
      </w:r>
      <w:r w:rsidR="00032EA1" w:rsidRPr="00552D19">
        <w:rPr>
          <w:lang w:val="ru-RU"/>
        </w:rPr>
        <w:t xml:space="preserve">, </w:t>
      </w:r>
      <w:r w:rsidR="00552D19">
        <w:rPr>
          <w:lang w:val="ru-RU"/>
        </w:rPr>
        <w:t>чем вопрос об объекте, в том плане, что</w:t>
      </w:r>
      <w:r w:rsidR="00032EA1" w:rsidRPr="00552D19">
        <w:rPr>
          <w:lang w:val="ru-RU"/>
        </w:rPr>
        <w:t>:</w:t>
      </w:r>
    </w:p>
    <w:p w14:paraId="1F1DB5EF" w14:textId="13180567" w:rsidR="00032EA1" w:rsidRPr="00EE3E7F" w:rsidRDefault="00EE3E7F" w:rsidP="00032EA1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статус</w:t>
      </w:r>
      <w:r w:rsidRPr="00EE3E7F">
        <w:rPr>
          <w:lang w:val="ru-RU"/>
        </w:rPr>
        <w:t xml:space="preserve"> </w:t>
      </w:r>
      <w:r>
        <w:rPr>
          <w:lang w:val="ru-RU"/>
        </w:rPr>
        <w:t>той</w:t>
      </w:r>
      <w:r w:rsidRPr="00EE3E7F">
        <w:rPr>
          <w:lang w:val="ru-RU"/>
        </w:rPr>
        <w:t xml:space="preserve"> </w:t>
      </w:r>
      <w:r>
        <w:rPr>
          <w:lang w:val="ru-RU"/>
        </w:rPr>
        <w:t>или</w:t>
      </w:r>
      <w:r w:rsidRPr="00EE3E7F">
        <w:rPr>
          <w:lang w:val="ru-RU"/>
        </w:rPr>
        <w:t xml:space="preserve"> </w:t>
      </w:r>
      <w:r>
        <w:rPr>
          <w:lang w:val="ru-RU"/>
        </w:rPr>
        <w:t>иной</w:t>
      </w:r>
      <w:r w:rsidR="00032EA1" w:rsidRPr="00EE3E7F">
        <w:rPr>
          <w:lang w:val="ru-RU"/>
        </w:rPr>
        <w:t xml:space="preserve"> </w:t>
      </w:r>
      <w:r>
        <w:rPr>
          <w:lang w:val="ru-RU"/>
        </w:rPr>
        <w:t>конкретной</w:t>
      </w:r>
      <w:r w:rsidRPr="00EE3E7F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EE3E7F">
        <w:rPr>
          <w:lang w:val="ru-RU"/>
        </w:rPr>
        <w:t xml:space="preserve"> </w:t>
      </w:r>
      <w:r>
        <w:rPr>
          <w:lang w:val="ru-RU"/>
        </w:rPr>
        <w:t>заявки</w:t>
      </w:r>
      <w:r w:rsidRPr="00EE3E7F">
        <w:rPr>
          <w:lang w:val="ru-RU"/>
        </w:rPr>
        <w:t xml:space="preserve"> </w:t>
      </w:r>
      <w:r>
        <w:rPr>
          <w:lang w:val="ru-RU"/>
        </w:rPr>
        <w:t>может</w:t>
      </w:r>
      <w:r w:rsidRPr="00EE3E7F">
        <w:rPr>
          <w:lang w:val="ru-RU"/>
        </w:rPr>
        <w:t xml:space="preserve"> </w:t>
      </w:r>
      <w:r>
        <w:rPr>
          <w:lang w:val="ru-RU"/>
        </w:rPr>
        <w:t>быть</w:t>
      </w:r>
      <w:r w:rsidRPr="00EE3E7F">
        <w:rPr>
          <w:lang w:val="ru-RU"/>
        </w:rPr>
        <w:t xml:space="preserve"> </w:t>
      </w:r>
      <w:r>
        <w:rPr>
          <w:lang w:val="ru-RU"/>
        </w:rPr>
        <w:t>установлен</w:t>
      </w:r>
      <w:r w:rsidR="00032EA1" w:rsidRPr="00EE3E7F">
        <w:rPr>
          <w:lang w:val="ru-RU"/>
        </w:rPr>
        <w:t xml:space="preserve"> </w:t>
      </w:r>
      <w:r w:rsidR="009275A2" w:rsidRPr="00EE3E7F">
        <w:rPr>
          <w:lang w:val="ru-RU"/>
        </w:rPr>
        <w:t>(</w:t>
      </w:r>
      <w:r>
        <w:rPr>
          <w:lang w:val="ru-RU"/>
        </w:rPr>
        <w:t>в той мере, в какой это позволит сделать представленная информация</w:t>
      </w:r>
      <w:r w:rsidR="009275A2" w:rsidRPr="00EE3E7F">
        <w:rPr>
          <w:lang w:val="ru-RU"/>
        </w:rPr>
        <w:t>)</w:t>
      </w:r>
      <w:r w:rsidR="00032EA1" w:rsidRPr="00EE3E7F">
        <w:rPr>
          <w:lang w:val="ru-RU"/>
        </w:rPr>
        <w:t xml:space="preserve"> </w:t>
      </w:r>
      <w:r>
        <w:rPr>
          <w:lang w:val="ru-RU"/>
        </w:rPr>
        <w:t>посредством</w:t>
      </w:r>
      <w:r w:rsidR="00032EA1" w:rsidRPr="00EE3E7F">
        <w:rPr>
          <w:lang w:val="ru-RU"/>
        </w:rPr>
        <w:t xml:space="preserve"> </w:t>
      </w:r>
      <w:r>
        <w:rPr>
          <w:lang w:val="ru-RU"/>
        </w:rPr>
        <w:t>в значительной степени автоматизированной проверки</w:t>
      </w:r>
      <w:r w:rsidR="00032EA1" w:rsidRPr="00EE3E7F">
        <w:rPr>
          <w:lang w:val="ru-RU"/>
        </w:rPr>
        <w:t>;</w:t>
      </w:r>
    </w:p>
    <w:p w14:paraId="51D95363" w14:textId="117A3FD4" w:rsidR="00032EA1" w:rsidRPr="0060669D" w:rsidRDefault="0060669D" w:rsidP="00032EA1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соответствующие</w:t>
      </w:r>
      <w:r w:rsidRPr="0060669D">
        <w:rPr>
          <w:lang w:val="ru-RU"/>
        </w:rPr>
        <w:t xml:space="preserve"> </w:t>
      </w:r>
      <w:r>
        <w:rPr>
          <w:lang w:val="ru-RU"/>
        </w:rPr>
        <w:t>санкции</w:t>
      </w:r>
      <w:r w:rsidRPr="0060669D">
        <w:rPr>
          <w:lang w:val="ru-RU"/>
        </w:rPr>
        <w:t xml:space="preserve"> </w:t>
      </w:r>
      <w:r>
        <w:rPr>
          <w:lang w:val="ru-RU"/>
        </w:rPr>
        <w:t>зависят</w:t>
      </w:r>
      <w:r w:rsidRPr="0060669D">
        <w:rPr>
          <w:lang w:val="ru-RU"/>
        </w:rPr>
        <w:t xml:space="preserve"> </w:t>
      </w:r>
      <w:r>
        <w:rPr>
          <w:lang w:val="ru-RU"/>
        </w:rPr>
        <w:t>от</w:t>
      </w:r>
      <w:r w:rsidRPr="0060669D">
        <w:rPr>
          <w:lang w:val="ru-RU"/>
        </w:rPr>
        <w:t xml:space="preserve"> </w:t>
      </w:r>
      <w:r>
        <w:rPr>
          <w:lang w:val="ru-RU"/>
        </w:rPr>
        <w:t>финансовых</w:t>
      </w:r>
      <w:r w:rsidRPr="0060669D">
        <w:rPr>
          <w:lang w:val="ru-RU"/>
        </w:rPr>
        <w:t xml:space="preserve"> </w:t>
      </w:r>
      <w:r>
        <w:rPr>
          <w:lang w:val="ru-RU"/>
        </w:rPr>
        <w:t>вопросов</w:t>
      </w:r>
      <w:r w:rsidRPr="0060669D">
        <w:rPr>
          <w:lang w:val="ru-RU"/>
        </w:rPr>
        <w:t xml:space="preserve">, </w:t>
      </w:r>
      <w:r>
        <w:rPr>
          <w:lang w:val="ru-RU"/>
        </w:rPr>
        <w:t>не</w:t>
      </w:r>
      <w:r w:rsidRPr="0060669D">
        <w:rPr>
          <w:lang w:val="ru-RU"/>
        </w:rPr>
        <w:t xml:space="preserve"> </w:t>
      </w:r>
      <w:r>
        <w:rPr>
          <w:lang w:val="ru-RU"/>
        </w:rPr>
        <w:t>относящихся</w:t>
      </w:r>
      <w:r w:rsidRPr="0060669D">
        <w:rPr>
          <w:lang w:val="ru-RU"/>
        </w:rPr>
        <w:t xml:space="preserve"> </w:t>
      </w:r>
      <w:r>
        <w:rPr>
          <w:lang w:val="ru-RU"/>
        </w:rPr>
        <w:t>конкретно</w:t>
      </w:r>
      <w:r w:rsidRPr="0060669D">
        <w:rPr>
          <w:lang w:val="ru-RU"/>
        </w:rPr>
        <w:t xml:space="preserve"> </w:t>
      </w:r>
      <w:r>
        <w:rPr>
          <w:lang w:val="ru-RU"/>
        </w:rPr>
        <w:t>к</w:t>
      </w:r>
      <w:r w:rsidRPr="0060669D">
        <w:rPr>
          <w:lang w:val="ru-RU"/>
        </w:rPr>
        <w:t xml:space="preserve"> </w:t>
      </w:r>
      <w:r>
        <w:rPr>
          <w:lang w:val="ru-RU"/>
        </w:rPr>
        <w:t>патентной</w:t>
      </w:r>
      <w:r w:rsidRPr="0060669D">
        <w:rPr>
          <w:lang w:val="ru-RU"/>
        </w:rPr>
        <w:t xml:space="preserve"> </w:t>
      </w:r>
      <w:r>
        <w:rPr>
          <w:lang w:val="ru-RU"/>
        </w:rPr>
        <w:t>системе</w:t>
      </w:r>
      <w:r w:rsidR="009275A2" w:rsidRPr="0060669D">
        <w:rPr>
          <w:lang w:val="ru-RU"/>
        </w:rPr>
        <w:t xml:space="preserve">;  </w:t>
      </w:r>
      <w:r>
        <w:rPr>
          <w:lang w:val="ru-RU"/>
        </w:rPr>
        <w:t>они</w:t>
      </w:r>
      <w:r w:rsidRPr="0060669D">
        <w:rPr>
          <w:lang w:val="ru-RU"/>
        </w:rPr>
        <w:t xml:space="preserve"> </w:t>
      </w:r>
      <w:r>
        <w:rPr>
          <w:lang w:val="ru-RU"/>
        </w:rPr>
        <w:t>будут</w:t>
      </w:r>
      <w:r w:rsidRPr="0060669D">
        <w:rPr>
          <w:lang w:val="ru-RU"/>
        </w:rPr>
        <w:t xml:space="preserve"> </w:t>
      </w:r>
      <w:r>
        <w:rPr>
          <w:lang w:val="ru-RU"/>
        </w:rPr>
        <w:t>оказывать</w:t>
      </w:r>
      <w:r w:rsidRPr="0060669D">
        <w:rPr>
          <w:lang w:val="ru-RU"/>
        </w:rPr>
        <w:t xml:space="preserve"> </w:t>
      </w:r>
      <w:r>
        <w:rPr>
          <w:lang w:val="ru-RU"/>
        </w:rPr>
        <w:t>явное</w:t>
      </w:r>
      <w:r w:rsidRPr="0060669D">
        <w:rPr>
          <w:lang w:val="ru-RU"/>
        </w:rPr>
        <w:t xml:space="preserve"> </w:t>
      </w:r>
      <w:r>
        <w:rPr>
          <w:lang w:val="ru-RU"/>
        </w:rPr>
        <w:t>и</w:t>
      </w:r>
      <w:r w:rsidRPr="0060669D">
        <w:rPr>
          <w:lang w:val="ru-RU"/>
        </w:rPr>
        <w:t xml:space="preserve"> </w:t>
      </w:r>
      <w:r>
        <w:rPr>
          <w:lang w:val="ru-RU"/>
        </w:rPr>
        <w:t>автоматически</w:t>
      </w:r>
      <w:r w:rsidRPr="0060669D">
        <w:rPr>
          <w:lang w:val="ru-RU"/>
        </w:rPr>
        <w:t xml:space="preserve"> </w:t>
      </w:r>
      <w:r>
        <w:rPr>
          <w:lang w:val="ru-RU"/>
        </w:rPr>
        <w:t>реализующееся</w:t>
      </w:r>
      <w:r w:rsidRPr="0060669D">
        <w:rPr>
          <w:lang w:val="ru-RU"/>
        </w:rPr>
        <w:t xml:space="preserve"> </w:t>
      </w:r>
      <w:r>
        <w:rPr>
          <w:lang w:val="ru-RU"/>
        </w:rPr>
        <w:t>воздействие</w:t>
      </w:r>
      <w:r w:rsidRPr="0060669D">
        <w:rPr>
          <w:lang w:val="ru-RU"/>
        </w:rPr>
        <w:t xml:space="preserve"> </w:t>
      </w:r>
      <w:r>
        <w:rPr>
          <w:lang w:val="ru-RU"/>
        </w:rPr>
        <w:t>на</w:t>
      </w:r>
      <w:r w:rsidRPr="0060669D">
        <w:rPr>
          <w:lang w:val="ru-RU"/>
        </w:rPr>
        <w:t xml:space="preserve"> </w:t>
      </w:r>
      <w:r>
        <w:rPr>
          <w:lang w:val="ru-RU"/>
        </w:rPr>
        <w:t>патентные</w:t>
      </w:r>
      <w:r w:rsidRPr="0060669D">
        <w:rPr>
          <w:lang w:val="ru-RU"/>
        </w:rPr>
        <w:t xml:space="preserve"> </w:t>
      </w:r>
      <w:r>
        <w:rPr>
          <w:lang w:val="ru-RU"/>
        </w:rPr>
        <w:t>заявки</w:t>
      </w:r>
      <w:r w:rsidR="009275A2" w:rsidRPr="0060669D">
        <w:rPr>
          <w:lang w:val="ru-RU"/>
        </w:rPr>
        <w:t xml:space="preserve"> </w:t>
      </w:r>
      <w:r w:rsidR="00032EA1" w:rsidRPr="0060669D">
        <w:rPr>
          <w:lang w:val="ru-RU"/>
        </w:rPr>
        <w:t>(</w:t>
      </w:r>
      <w:r>
        <w:rPr>
          <w:lang w:val="ru-RU"/>
        </w:rPr>
        <w:t>то есть</w:t>
      </w:r>
      <w:r w:rsidR="00617C92" w:rsidRPr="0060669D">
        <w:rPr>
          <w:lang w:val="ru-RU"/>
        </w:rPr>
        <w:t xml:space="preserve">, </w:t>
      </w:r>
      <w:r>
        <w:rPr>
          <w:lang w:val="ru-RU"/>
        </w:rPr>
        <w:t xml:space="preserve">получающему ведомству не разрешено принимать платеж, и, следовательно, заявка считается </w:t>
      </w:r>
      <w:r w:rsidR="00252FF3">
        <w:rPr>
          <w:lang w:val="ru-RU"/>
        </w:rPr>
        <w:t>изъятой</w:t>
      </w:r>
      <w:r w:rsidR="00032EA1" w:rsidRPr="0060669D">
        <w:rPr>
          <w:lang w:val="ru-RU"/>
        </w:rPr>
        <w:t xml:space="preserve">);  </w:t>
      </w:r>
      <w:r>
        <w:rPr>
          <w:lang w:val="ru-RU"/>
        </w:rPr>
        <w:t>и</w:t>
      </w:r>
    </w:p>
    <w:p w14:paraId="1960D455" w14:textId="5F333BAA" w:rsidR="00597794" w:rsidRPr="00EE3E7F" w:rsidRDefault="00EE3E7F" w:rsidP="001B3A3D">
      <w:pPr>
        <w:pStyle w:val="ONUME"/>
        <w:keepLines/>
        <w:numPr>
          <w:ilvl w:val="1"/>
          <w:numId w:val="5"/>
        </w:numPr>
        <w:rPr>
          <w:lang w:val="ru-RU"/>
        </w:rPr>
      </w:pPr>
      <w:r>
        <w:rPr>
          <w:lang w:val="ru-RU"/>
        </w:rPr>
        <w:lastRenderedPageBreak/>
        <w:t>по</w:t>
      </w:r>
      <w:r w:rsidRPr="00EE3E7F">
        <w:rPr>
          <w:lang w:val="ru-RU"/>
        </w:rPr>
        <w:t xml:space="preserve"> </w:t>
      </w:r>
      <w:r>
        <w:rPr>
          <w:lang w:val="ru-RU"/>
        </w:rPr>
        <w:t>крайней</w:t>
      </w:r>
      <w:r w:rsidRPr="00EE3E7F">
        <w:rPr>
          <w:lang w:val="ru-RU"/>
        </w:rPr>
        <w:t xml:space="preserve"> </w:t>
      </w:r>
      <w:r>
        <w:rPr>
          <w:lang w:val="ru-RU"/>
        </w:rPr>
        <w:t>мере</w:t>
      </w:r>
      <w:r w:rsidRPr="00EE3E7F">
        <w:rPr>
          <w:lang w:val="ru-RU"/>
        </w:rPr>
        <w:t xml:space="preserve"> </w:t>
      </w:r>
      <w:r>
        <w:rPr>
          <w:lang w:val="ru-RU"/>
        </w:rPr>
        <w:t>тот</w:t>
      </w:r>
      <w:r w:rsidRPr="00EE3E7F">
        <w:rPr>
          <w:lang w:val="ru-RU"/>
        </w:rPr>
        <w:t xml:space="preserve"> </w:t>
      </w:r>
      <w:r>
        <w:rPr>
          <w:lang w:val="ru-RU"/>
        </w:rPr>
        <w:t>факт</w:t>
      </w:r>
      <w:r w:rsidRPr="00EE3E7F">
        <w:rPr>
          <w:lang w:val="ru-RU"/>
        </w:rPr>
        <w:t xml:space="preserve">, </w:t>
      </w:r>
      <w:r>
        <w:rPr>
          <w:lang w:val="ru-RU"/>
        </w:rPr>
        <w:t>что</w:t>
      </w:r>
      <w:r w:rsidRPr="00EE3E7F">
        <w:rPr>
          <w:lang w:val="ru-RU"/>
        </w:rPr>
        <w:t xml:space="preserve"> </w:t>
      </w:r>
      <w:r>
        <w:rPr>
          <w:lang w:val="ru-RU"/>
        </w:rPr>
        <w:t>какие-то меры были приняты, может, очевидно, быть сообщен соответствующему Комитету</w:t>
      </w:r>
      <w:r w:rsidR="00032EA1" w:rsidRPr="00EE3E7F">
        <w:rPr>
          <w:lang w:val="ru-RU"/>
        </w:rPr>
        <w:t xml:space="preserve"> </w:t>
      </w:r>
      <w:r w:rsidR="00320F2A" w:rsidRPr="00EE3E7F">
        <w:rPr>
          <w:lang w:val="ru-RU"/>
        </w:rPr>
        <w:t>Совет</w:t>
      </w:r>
      <w:r>
        <w:rPr>
          <w:lang w:val="ru-RU"/>
        </w:rPr>
        <w:t>а</w:t>
      </w:r>
      <w:r w:rsidR="00320F2A" w:rsidRPr="00EE3E7F">
        <w:rPr>
          <w:lang w:val="ru-RU"/>
        </w:rPr>
        <w:t xml:space="preserve"> Безопасности Организации Объединенных Наций</w:t>
      </w:r>
      <w:r w:rsidR="00D32D5E" w:rsidRPr="00EE3E7F">
        <w:rPr>
          <w:lang w:val="ru-RU"/>
        </w:rPr>
        <w:t xml:space="preserve"> </w:t>
      </w:r>
      <w:r>
        <w:rPr>
          <w:lang w:val="ru-RU"/>
        </w:rPr>
        <w:t>по санкциям без какой-либо несогласованности с юридическими требованиями</w:t>
      </w:r>
      <w:r w:rsidR="00032EA1" w:rsidRPr="00EE3E7F">
        <w:rPr>
          <w:lang w:val="ru-RU"/>
        </w:rPr>
        <w:t xml:space="preserve"> </w:t>
      </w:r>
      <w:r w:rsidR="00032EA1" w:rsidRPr="00137B69">
        <w:t>PCT</w:t>
      </w:r>
      <w:r w:rsidR="00032EA1" w:rsidRPr="00EE3E7F">
        <w:rPr>
          <w:lang w:val="ru-RU"/>
        </w:rPr>
        <w:t>.</w:t>
      </w:r>
    </w:p>
    <w:p w14:paraId="32BE92C7" w14:textId="1992DE83" w:rsidR="00A413D2" w:rsidRPr="00EE3E7F" w:rsidRDefault="00EE3E7F" w:rsidP="00137B69">
      <w:pPr>
        <w:pStyle w:val="ONUME"/>
        <w:keepLines/>
        <w:ind w:left="540"/>
        <w:rPr>
          <w:lang w:val="ru-RU"/>
        </w:rPr>
      </w:pPr>
      <w:bookmarkStart w:id="17" w:name="_Ref509922057"/>
      <w:r>
        <w:rPr>
          <w:lang w:val="ru-RU"/>
        </w:rPr>
        <w:t>Рабочей группе предлагается прокомментировать две альтернативных предлагаемых поправки к Инструкции к</w:t>
      </w:r>
      <w:r w:rsidR="00C421DC" w:rsidRPr="00EE3E7F">
        <w:rPr>
          <w:lang w:val="ru-RU"/>
        </w:rPr>
        <w:t xml:space="preserve"> </w:t>
      </w:r>
      <w:r w:rsidR="00A413D2" w:rsidRPr="00137B69">
        <w:t>PCT</w:t>
      </w:r>
      <w:r w:rsidR="00691D17" w:rsidRPr="00EE3E7F">
        <w:rPr>
          <w:lang w:val="ru-RU"/>
        </w:rPr>
        <w:t xml:space="preserve">, </w:t>
      </w:r>
      <w:r>
        <w:rPr>
          <w:lang w:val="ru-RU"/>
        </w:rPr>
        <w:t>изложенные в пунктах</w:t>
      </w:r>
      <w:r w:rsidR="00691D17" w:rsidRPr="00137B69">
        <w:t> </w:t>
      </w:r>
      <w:r w:rsidR="00691D17" w:rsidRPr="00137B69">
        <w:fldChar w:fldCharType="begin"/>
      </w:r>
      <w:r w:rsidR="00691D17" w:rsidRPr="00EE3E7F">
        <w:rPr>
          <w:lang w:val="ru-RU"/>
        </w:rPr>
        <w:instrText xml:space="preserve"> </w:instrText>
      </w:r>
      <w:r w:rsidR="00691D17" w:rsidRPr="00137B69">
        <w:instrText>REF</w:instrText>
      </w:r>
      <w:r w:rsidR="00691D17" w:rsidRPr="00EE3E7F">
        <w:rPr>
          <w:lang w:val="ru-RU"/>
        </w:rPr>
        <w:instrText xml:space="preserve"> _</w:instrText>
      </w:r>
      <w:r w:rsidR="00691D17" w:rsidRPr="00137B69">
        <w:instrText>Ref</w:instrText>
      </w:r>
      <w:r w:rsidR="00691D17" w:rsidRPr="00EE3E7F">
        <w:rPr>
          <w:lang w:val="ru-RU"/>
        </w:rPr>
        <w:instrText>509925176 \</w:instrText>
      </w:r>
      <w:r w:rsidR="00691D17" w:rsidRPr="00137B69">
        <w:instrText>r</w:instrText>
      </w:r>
      <w:r w:rsidR="00691D17" w:rsidRPr="00EE3E7F">
        <w:rPr>
          <w:lang w:val="ru-RU"/>
        </w:rPr>
        <w:instrText xml:space="preserve"> \</w:instrText>
      </w:r>
      <w:r w:rsidR="00691D17" w:rsidRPr="00137B69">
        <w:instrText>h</w:instrText>
      </w:r>
      <w:r w:rsidR="00691D17" w:rsidRPr="00EE3E7F">
        <w:rPr>
          <w:lang w:val="ru-RU"/>
        </w:rPr>
        <w:instrText xml:space="preserve">  \* </w:instrText>
      </w:r>
      <w:r w:rsidR="00691D17" w:rsidRPr="00137B69">
        <w:instrText>MERGEFORMAT</w:instrText>
      </w:r>
      <w:r w:rsidR="00691D17" w:rsidRPr="00EE3E7F">
        <w:rPr>
          <w:lang w:val="ru-RU"/>
        </w:rPr>
        <w:instrText xml:space="preserve"> </w:instrText>
      </w:r>
      <w:r w:rsidR="00691D17" w:rsidRPr="00137B69">
        <w:fldChar w:fldCharType="separate"/>
      </w:r>
      <w:r w:rsidR="004F4B2E" w:rsidRPr="004F4B2E">
        <w:rPr>
          <w:lang w:val="ru-RU"/>
        </w:rPr>
        <w:t>28</w:t>
      </w:r>
      <w:r w:rsidR="00691D17" w:rsidRPr="00137B69">
        <w:fldChar w:fldCharType="end"/>
      </w:r>
      <w:r w:rsidR="00691D17" w:rsidRPr="00EE3E7F">
        <w:rPr>
          <w:lang w:val="ru-RU"/>
        </w:rPr>
        <w:t xml:space="preserve"> </w:t>
      </w:r>
      <w:r>
        <w:rPr>
          <w:lang w:val="ru-RU"/>
        </w:rPr>
        <w:t>и</w:t>
      </w:r>
      <w:r w:rsidR="00691D17" w:rsidRPr="00EE3E7F">
        <w:rPr>
          <w:lang w:val="ru-RU"/>
        </w:rPr>
        <w:t xml:space="preserve"> </w:t>
      </w:r>
      <w:r w:rsidR="00691D17" w:rsidRPr="00137B69">
        <w:fldChar w:fldCharType="begin"/>
      </w:r>
      <w:r w:rsidR="00691D17" w:rsidRPr="00EE3E7F">
        <w:rPr>
          <w:lang w:val="ru-RU"/>
        </w:rPr>
        <w:instrText xml:space="preserve"> </w:instrText>
      </w:r>
      <w:r w:rsidR="00691D17" w:rsidRPr="00137B69">
        <w:instrText>REF</w:instrText>
      </w:r>
      <w:r w:rsidR="00691D17" w:rsidRPr="00EE3E7F">
        <w:rPr>
          <w:lang w:val="ru-RU"/>
        </w:rPr>
        <w:instrText xml:space="preserve"> _</w:instrText>
      </w:r>
      <w:r w:rsidR="00691D17" w:rsidRPr="00137B69">
        <w:instrText>Ref</w:instrText>
      </w:r>
      <w:r w:rsidR="00691D17" w:rsidRPr="00EE3E7F">
        <w:rPr>
          <w:lang w:val="ru-RU"/>
        </w:rPr>
        <w:instrText>509925180 \</w:instrText>
      </w:r>
      <w:r w:rsidR="00691D17" w:rsidRPr="00137B69">
        <w:instrText>r</w:instrText>
      </w:r>
      <w:r w:rsidR="00691D17" w:rsidRPr="00EE3E7F">
        <w:rPr>
          <w:lang w:val="ru-RU"/>
        </w:rPr>
        <w:instrText xml:space="preserve"> \</w:instrText>
      </w:r>
      <w:r w:rsidR="00691D17" w:rsidRPr="00137B69">
        <w:instrText>h</w:instrText>
      </w:r>
      <w:r w:rsidR="00691D17" w:rsidRPr="00EE3E7F">
        <w:rPr>
          <w:lang w:val="ru-RU"/>
        </w:rPr>
        <w:instrText xml:space="preserve">  \* </w:instrText>
      </w:r>
      <w:r w:rsidR="00691D17" w:rsidRPr="00137B69">
        <w:instrText>MERGEFORMAT</w:instrText>
      </w:r>
      <w:r w:rsidR="00691D17" w:rsidRPr="00EE3E7F">
        <w:rPr>
          <w:lang w:val="ru-RU"/>
        </w:rPr>
        <w:instrText xml:space="preserve"> </w:instrText>
      </w:r>
      <w:r w:rsidR="00691D17" w:rsidRPr="00137B69">
        <w:fldChar w:fldCharType="separate"/>
      </w:r>
      <w:r w:rsidR="004F4B2E" w:rsidRPr="004F4B2E">
        <w:rPr>
          <w:lang w:val="ru-RU"/>
        </w:rPr>
        <w:t>29</w:t>
      </w:r>
      <w:r w:rsidR="00691D17" w:rsidRPr="00137B69">
        <w:fldChar w:fldCharType="end"/>
      </w:r>
      <w:r w:rsidR="00691D17" w:rsidRPr="00EE3E7F">
        <w:rPr>
          <w:lang w:val="ru-RU"/>
        </w:rPr>
        <w:t xml:space="preserve"> </w:t>
      </w:r>
      <w:r>
        <w:rPr>
          <w:lang w:val="ru-RU"/>
        </w:rPr>
        <w:t>выше</w:t>
      </w:r>
      <w:r w:rsidR="00A413D2" w:rsidRPr="00EE3E7F">
        <w:rPr>
          <w:lang w:val="ru-RU"/>
        </w:rPr>
        <w:t>.</w:t>
      </w:r>
      <w:bookmarkEnd w:id="17"/>
      <w:r w:rsidR="00A413D2" w:rsidRPr="00EE3E7F">
        <w:rPr>
          <w:lang w:val="ru-RU"/>
        </w:rPr>
        <w:t xml:space="preserve">  </w:t>
      </w:r>
    </w:p>
    <w:p w14:paraId="5411A439" w14:textId="0DCF6F04" w:rsidR="00A413D2" w:rsidRPr="00EE3E7F" w:rsidRDefault="00EE3E7F" w:rsidP="002E655E">
      <w:pPr>
        <w:pStyle w:val="ONUME"/>
        <w:keepLines/>
        <w:ind w:left="540"/>
        <w:rPr>
          <w:lang w:val="ru-RU"/>
        </w:rPr>
      </w:pPr>
      <w:bookmarkStart w:id="18" w:name="_Ref509922059"/>
      <w:r>
        <w:rPr>
          <w:lang w:val="ru-RU"/>
        </w:rPr>
        <w:t>Рабочая</w:t>
      </w:r>
      <w:r w:rsidRPr="00EE3E7F">
        <w:rPr>
          <w:lang w:val="ru-RU"/>
        </w:rPr>
        <w:t xml:space="preserve"> </w:t>
      </w:r>
      <w:r>
        <w:rPr>
          <w:lang w:val="ru-RU"/>
        </w:rPr>
        <w:t>группа</w:t>
      </w:r>
      <w:r w:rsidRPr="00EE3E7F">
        <w:rPr>
          <w:lang w:val="ru-RU"/>
        </w:rPr>
        <w:t xml:space="preserve">, </w:t>
      </w:r>
      <w:r>
        <w:rPr>
          <w:lang w:val="ru-RU"/>
        </w:rPr>
        <w:t>возможно</w:t>
      </w:r>
      <w:r w:rsidRPr="00EE3E7F">
        <w:rPr>
          <w:lang w:val="ru-RU"/>
        </w:rPr>
        <w:t xml:space="preserve">, </w:t>
      </w:r>
      <w:r>
        <w:rPr>
          <w:lang w:val="ru-RU"/>
        </w:rPr>
        <w:t>пожелает</w:t>
      </w:r>
      <w:r w:rsidRPr="00EE3E7F">
        <w:rPr>
          <w:lang w:val="ru-RU"/>
        </w:rPr>
        <w:t xml:space="preserve"> </w:t>
      </w:r>
      <w:r>
        <w:rPr>
          <w:lang w:val="ru-RU"/>
        </w:rPr>
        <w:t>также</w:t>
      </w:r>
      <w:r w:rsidRPr="00EE3E7F">
        <w:rPr>
          <w:lang w:val="ru-RU"/>
        </w:rPr>
        <w:t xml:space="preserve"> </w:t>
      </w:r>
      <w:r>
        <w:rPr>
          <w:lang w:val="ru-RU"/>
        </w:rPr>
        <w:t>подумать</w:t>
      </w:r>
      <w:r w:rsidRPr="00EE3E7F">
        <w:rPr>
          <w:lang w:val="ru-RU"/>
        </w:rPr>
        <w:t xml:space="preserve"> </w:t>
      </w:r>
      <w:r>
        <w:rPr>
          <w:lang w:val="ru-RU"/>
        </w:rPr>
        <w:t>о</w:t>
      </w:r>
      <w:r w:rsidRPr="00EE3E7F">
        <w:rPr>
          <w:lang w:val="ru-RU"/>
        </w:rPr>
        <w:t xml:space="preserve"> </w:t>
      </w:r>
      <w:r>
        <w:rPr>
          <w:lang w:val="ru-RU"/>
        </w:rPr>
        <w:t>том</w:t>
      </w:r>
      <w:r w:rsidRPr="00EE3E7F">
        <w:rPr>
          <w:lang w:val="ru-RU"/>
        </w:rPr>
        <w:t xml:space="preserve">, </w:t>
      </w:r>
      <w:r>
        <w:rPr>
          <w:lang w:val="ru-RU"/>
        </w:rPr>
        <w:t>будут</w:t>
      </w:r>
      <w:r w:rsidRPr="00EE3E7F">
        <w:rPr>
          <w:lang w:val="ru-RU"/>
        </w:rPr>
        <w:t xml:space="preserve"> </w:t>
      </w:r>
      <w:r>
        <w:rPr>
          <w:lang w:val="ru-RU"/>
        </w:rPr>
        <w:t>ли</w:t>
      </w:r>
      <w:r w:rsidRPr="00EE3E7F">
        <w:rPr>
          <w:lang w:val="ru-RU"/>
        </w:rPr>
        <w:t xml:space="preserve"> </w:t>
      </w:r>
      <w:r>
        <w:rPr>
          <w:lang w:val="ru-RU"/>
        </w:rPr>
        <w:t>какие</w:t>
      </w:r>
      <w:r w:rsidRPr="00EE3E7F">
        <w:rPr>
          <w:lang w:val="ru-RU"/>
        </w:rPr>
        <w:t>-</w:t>
      </w:r>
      <w:r>
        <w:rPr>
          <w:lang w:val="ru-RU"/>
        </w:rPr>
        <w:t>то</w:t>
      </w:r>
      <w:r w:rsidRPr="00EE3E7F">
        <w:rPr>
          <w:lang w:val="ru-RU"/>
        </w:rPr>
        <w:t xml:space="preserve"> </w:t>
      </w:r>
      <w:r>
        <w:rPr>
          <w:lang w:val="ru-RU"/>
        </w:rPr>
        <w:t>другие</w:t>
      </w:r>
      <w:r w:rsidRPr="00EE3E7F">
        <w:rPr>
          <w:lang w:val="ru-RU"/>
        </w:rPr>
        <w:t xml:space="preserve"> </w:t>
      </w:r>
      <w:r>
        <w:rPr>
          <w:lang w:val="ru-RU"/>
        </w:rPr>
        <w:t>процедуры</w:t>
      </w:r>
      <w:r w:rsidRPr="00EE3E7F">
        <w:rPr>
          <w:lang w:val="ru-RU"/>
        </w:rPr>
        <w:t xml:space="preserve"> </w:t>
      </w:r>
      <w:r>
        <w:rPr>
          <w:lang w:val="ru-RU"/>
        </w:rPr>
        <w:t>уместными</w:t>
      </w:r>
      <w:r w:rsidRPr="00EE3E7F">
        <w:rPr>
          <w:lang w:val="ru-RU"/>
        </w:rPr>
        <w:t xml:space="preserve"> </w:t>
      </w:r>
      <w:r>
        <w:rPr>
          <w:lang w:val="ru-RU"/>
        </w:rPr>
        <w:t>в</w:t>
      </w:r>
      <w:r w:rsidRPr="00EE3E7F">
        <w:rPr>
          <w:lang w:val="ru-RU"/>
        </w:rPr>
        <w:t xml:space="preserve"> </w:t>
      </w:r>
      <w:r>
        <w:rPr>
          <w:lang w:val="ru-RU"/>
        </w:rPr>
        <w:t>данных</w:t>
      </w:r>
      <w:r w:rsidRPr="00EE3E7F">
        <w:rPr>
          <w:lang w:val="ru-RU"/>
        </w:rPr>
        <w:t xml:space="preserve"> </w:t>
      </w:r>
      <w:r>
        <w:rPr>
          <w:lang w:val="ru-RU"/>
        </w:rPr>
        <w:t>обстоятельствах</w:t>
      </w:r>
      <w:r w:rsidRPr="00EE3E7F">
        <w:rPr>
          <w:lang w:val="ru-RU"/>
        </w:rPr>
        <w:t xml:space="preserve"> </w:t>
      </w:r>
      <w:r>
        <w:rPr>
          <w:lang w:val="ru-RU"/>
        </w:rPr>
        <w:t>и</w:t>
      </w:r>
      <w:r w:rsidRPr="00EE3E7F">
        <w:rPr>
          <w:lang w:val="ru-RU"/>
        </w:rPr>
        <w:t xml:space="preserve"> </w:t>
      </w:r>
      <w:r>
        <w:rPr>
          <w:lang w:val="ru-RU"/>
        </w:rPr>
        <w:t>будет</w:t>
      </w:r>
      <w:r w:rsidRPr="00EE3E7F">
        <w:rPr>
          <w:lang w:val="ru-RU"/>
        </w:rPr>
        <w:t xml:space="preserve"> </w:t>
      </w:r>
      <w:r>
        <w:rPr>
          <w:lang w:val="ru-RU"/>
        </w:rPr>
        <w:t>ли</w:t>
      </w:r>
      <w:r w:rsidRPr="00EE3E7F">
        <w:rPr>
          <w:lang w:val="ru-RU"/>
        </w:rPr>
        <w:t xml:space="preserve"> </w:t>
      </w:r>
      <w:r>
        <w:rPr>
          <w:lang w:val="ru-RU"/>
        </w:rPr>
        <w:t>приемлемо</w:t>
      </w:r>
      <w:r w:rsidRPr="00EE3E7F">
        <w:rPr>
          <w:lang w:val="ru-RU"/>
        </w:rPr>
        <w:t xml:space="preserve"> </w:t>
      </w:r>
      <w:r>
        <w:rPr>
          <w:lang w:val="ru-RU"/>
        </w:rPr>
        <w:t>направлять</w:t>
      </w:r>
      <w:r w:rsidRPr="00EE3E7F">
        <w:rPr>
          <w:lang w:val="ru-RU"/>
        </w:rPr>
        <w:t xml:space="preserve"> </w:t>
      </w:r>
      <w:r>
        <w:rPr>
          <w:lang w:val="ru-RU"/>
        </w:rPr>
        <w:t>детальную</w:t>
      </w:r>
      <w:r w:rsidRPr="00EE3E7F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EE3E7F">
        <w:rPr>
          <w:lang w:val="ru-RU"/>
        </w:rPr>
        <w:t xml:space="preserve"> </w:t>
      </w:r>
      <w:r>
        <w:rPr>
          <w:lang w:val="ru-RU"/>
        </w:rPr>
        <w:t>соответствующему</w:t>
      </w:r>
      <w:r w:rsidRPr="00EE3E7F">
        <w:rPr>
          <w:lang w:val="ru-RU"/>
        </w:rPr>
        <w:t xml:space="preserve"> </w:t>
      </w:r>
      <w:r>
        <w:rPr>
          <w:lang w:val="ru-RU"/>
        </w:rPr>
        <w:t>Комитету</w:t>
      </w:r>
      <w:r w:rsidR="00A413D2" w:rsidRPr="00EE3E7F">
        <w:rPr>
          <w:lang w:val="ru-RU"/>
        </w:rPr>
        <w:t xml:space="preserve"> </w:t>
      </w:r>
      <w:r w:rsidR="00320F2A" w:rsidRPr="00EE3E7F">
        <w:rPr>
          <w:lang w:val="ru-RU"/>
        </w:rPr>
        <w:t>Совет</w:t>
      </w:r>
      <w:r>
        <w:rPr>
          <w:lang w:val="ru-RU"/>
        </w:rPr>
        <w:t>а</w:t>
      </w:r>
      <w:r w:rsidR="00320F2A" w:rsidRPr="00EE3E7F">
        <w:rPr>
          <w:lang w:val="ru-RU"/>
        </w:rPr>
        <w:t xml:space="preserve"> Безопасности Организации Объединенных Наций</w:t>
      </w:r>
      <w:r w:rsidR="00D32D5E" w:rsidRPr="00EE3E7F">
        <w:rPr>
          <w:lang w:val="ru-RU"/>
        </w:rPr>
        <w:t xml:space="preserve"> </w:t>
      </w:r>
      <w:r>
        <w:rPr>
          <w:lang w:val="ru-RU"/>
        </w:rPr>
        <w:t>до публикации международной заявки</w:t>
      </w:r>
      <w:r w:rsidR="00C421DC" w:rsidRPr="00EE3E7F">
        <w:rPr>
          <w:lang w:val="ru-RU"/>
        </w:rPr>
        <w:t xml:space="preserve"> (</w:t>
      </w:r>
      <w:r>
        <w:rPr>
          <w:lang w:val="ru-RU"/>
        </w:rPr>
        <w:t>что</w:t>
      </w:r>
      <w:r w:rsidR="00C421DC" w:rsidRPr="00EE3E7F">
        <w:rPr>
          <w:lang w:val="ru-RU"/>
        </w:rPr>
        <w:t xml:space="preserve">, </w:t>
      </w:r>
      <w:r>
        <w:rPr>
          <w:lang w:val="ru-RU"/>
        </w:rPr>
        <w:t>в соответствующих случаях</w:t>
      </w:r>
      <w:r w:rsidR="00C421DC" w:rsidRPr="00EE3E7F">
        <w:rPr>
          <w:lang w:val="ru-RU"/>
        </w:rPr>
        <w:t xml:space="preserve">, </w:t>
      </w:r>
      <w:r>
        <w:rPr>
          <w:lang w:val="ru-RU"/>
        </w:rPr>
        <w:t>возможно, никогда не будет происходить ввиду презюмир</w:t>
      </w:r>
      <w:r w:rsidR="00252FF3">
        <w:rPr>
          <w:lang w:val="ru-RU"/>
        </w:rPr>
        <w:t>ованн</w:t>
      </w:r>
      <w:r>
        <w:rPr>
          <w:lang w:val="ru-RU"/>
        </w:rPr>
        <w:t>ого изъятия заявки</w:t>
      </w:r>
      <w:r w:rsidR="00C421DC" w:rsidRPr="00EE3E7F">
        <w:rPr>
          <w:lang w:val="ru-RU"/>
        </w:rPr>
        <w:t xml:space="preserve">) </w:t>
      </w:r>
      <w:r w:rsidR="00252FF3">
        <w:rPr>
          <w:lang w:val="ru-RU"/>
        </w:rPr>
        <w:t>с учетом соображений конфиденциальности, упомянутых выше в связи с вопросом об объекте</w:t>
      </w:r>
      <w:r w:rsidR="00C421DC" w:rsidRPr="00EE3E7F">
        <w:rPr>
          <w:lang w:val="ru-RU"/>
        </w:rPr>
        <w:t>.</w:t>
      </w:r>
      <w:bookmarkEnd w:id="18"/>
    </w:p>
    <w:p w14:paraId="43D606EF" w14:textId="62E8696D" w:rsidR="00116DF1" w:rsidRPr="00252FF3" w:rsidRDefault="00252FF3" w:rsidP="00A413D2">
      <w:pPr>
        <w:pStyle w:val="Heading2"/>
        <w:rPr>
          <w:lang w:val="ru-RU"/>
        </w:rPr>
      </w:pPr>
      <w:r>
        <w:rPr>
          <w:lang w:val="ru-RU"/>
        </w:rPr>
        <w:t>последовательность</w:t>
      </w:r>
      <w:r w:rsidRPr="00252FF3">
        <w:rPr>
          <w:lang w:val="ru-RU"/>
        </w:rPr>
        <w:t xml:space="preserve"> </w:t>
      </w:r>
      <w:r>
        <w:rPr>
          <w:lang w:val="ru-RU"/>
        </w:rPr>
        <w:t>мер</w:t>
      </w:r>
      <w:r w:rsidRPr="00252FF3">
        <w:rPr>
          <w:lang w:val="ru-RU"/>
        </w:rPr>
        <w:t xml:space="preserve">, </w:t>
      </w:r>
      <w:r>
        <w:rPr>
          <w:lang w:val="ru-RU"/>
        </w:rPr>
        <w:t>касающихся</w:t>
      </w:r>
      <w:r w:rsidRPr="00252FF3">
        <w:rPr>
          <w:lang w:val="ru-RU"/>
        </w:rPr>
        <w:t xml:space="preserve"> </w:t>
      </w:r>
      <w:r>
        <w:rPr>
          <w:lang w:val="ru-RU"/>
        </w:rPr>
        <w:t>санкций</w:t>
      </w:r>
      <w:r w:rsidRPr="00252FF3">
        <w:rPr>
          <w:lang w:val="ru-RU"/>
        </w:rPr>
        <w:t xml:space="preserve"> </w:t>
      </w:r>
      <w:r>
        <w:rPr>
          <w:lang w:val="ru-RU"/>
        </w:rPr>
        <w:t>оон</w:t>
      </w:r>
      <w:r w:rsidRPr="00252FF3">
        <w:rPr>
          <w:lang w:val="ru-RU"/>
        </w:rPr>
        <w:t xml:space="preserve">, </w:t>
      </w:r>
      <w:r>
        <w:rPr>
          <w:lang w:val="ru-RU"/>
        </w:rPr>
        <w:t>среди</w:t>
      </w:r>
      <w:r w:rsidRPr="00252FF3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252FF3">
        <w:rPr>
          <w:lang w:val="ru-RU"/>
        </w:rPr>
        <w:t>-</w:t>
      </w:r>
      <w:r>
        <w:rPr>
          <w:lang w:val="ru-RU"/>
        </w:rPr>
        <w:t>членов</w:t>
      </w:r>
      <w:r w:rsidR="00116DF1" w:rsidRPr="00252FF3">
        <w:rPr>
          <w:lang w:val="ru-RU"/>
        </w:rPr>
        <w:t xml:space="preserve"> </w:t>
      </w:r>
      <w:r>
        <w:rPr>
          <w:lang w:val="ru-RU"/>
        </w:rPr>
        <w:t>и</w:t>
      </w:r>
      <w:r w:rsidRPr="00252FF3">
        <w:rPr>
          <w:lang w:val="ru-RU"/>
        </w:rPr>
        <w:t xml:space="preserve"> </w:t>
      </w:r>
      <w:r>
        <w:rPr>
          <w:lang w:val="ru-RU"/>
        </w:rPr>
        <w:t>различные</w:t>
      </w:r>
      <w:r w:rsidR="00116DF1" w:rsidRPr="00252FF3">
        <w:rPr>
          <w:lang w:val="ru-RU"/>
        </w:rPr>
        <w:t xml:space="preserve"> </w:t>
      </w:r>
      <w:r>
        <w:rPr>
          <w:lang w:val="ru-RU"/>
        </w:rPr>
        <w:t>варианты подачи заявок</w:t>
      </w:r>
    </w:p>
    <w:p w14:paraId="151C3BCC" w14:textId="30B8D440" w:rsidR="003034F0" w:rsidRPr="00F26388" w:rsidRDefault="00252FF3" w:rsidP="00352132">
      <w:pPr>
        <w:pStyle w:val="ONUME"/>
        <w:keepLines/>
        <w:rPr>
          <w:lang w:val="ru-RU"/>
        </w:rPr>
      </w:pPr>
      <w:r>
        <w:rPr>
          <w:lang w:val="ru-RU"/>
        </w:rPr>
        <w:t>Две</w:t>
      </w:r>
      <w:r w:rsidRPr="00252FF3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252FF3">
        <w:rPr>
          <w:lang w:val="ru-RU"/>
        </w:rPr>
        <w:t xml:space="preserve">, </w:t>
      </w:r>
      <w:r>
        <w:rPr>
          <w:lang w:val="ru-RU"/>
        </w:rPr>
        <w:t>вынесенные</w:t>
      </w:r>
      <w:r w:rsidR="00116DF1" w:rsidRPr="00252FF3">
        <w:rPr>
          <w:lang w:val="ru-RU"/>
        </w:rPr>
        <w:t xml:space="preserve"> </w:t>
      </w:r>
      <w:r w:rsidR="00320F2A" w:rsidRPr="00252FF3">
        <w:rPr>
          <w:lang w:val="ru-RU"/>
        </w:rPr>
        <w:t>Групп</w:t>
      </w:r>
      <w:r>
        <w:rPr>
          <w:lang w:val="ru-RU"/>
        </w:rPr>
        <w:t>ой</w:t>
      </w:r>
      <w:r w:rsidR="00320F2A" w:rsidRPr="00252FF3">
        <w:rPr>
          <w:lang w:val="ru-RU"/>
        </w:rPr>
        <w:t xml:space="preserve"> экспертов</w:t>
      </w:r>
      <w:r w:rsidR="00116DF1" w:rsidRPr="00252FF3">
        <w:rPr>
          <w:lang w:val="ru-RU"/>
        </w:rPr>
        <w:t xml:space="preserve"> </w:t>
      </w:r>
      <w:r>
        <w:rPr>
          <w:lang w:val="ru-RU"/>
        </w:rPr>
        <w:t>по</w:t>
      </w:r>
      <w:r w:rsidR="003034F0" w:rsidRPr="00252FF3">
        <w:rPr>
          <w:lang w:val="ru-RU"/>
        </w:rPr>
        <w:t xml:space="preserve"> </w:t>
      </w:r>
      <w:r w:rsidR="000E4202" w:rsidRPr="00252FF3">
        <w:rPr>
          <w:lang w:val="ru-RU"/>
        </w:rPr>
        <w:t>КНДР</w:t>
      </w:r>
      <w:r w:rsidR="003034F0" w:rsidRPr="00252FF3">
        <w:rPr>
          <w:lang w:val="ru-RU"/>
        </w:rPr>
        <w:t xml:space="preserve"> </w:t>
      </w:r>
      <w:r>
        <w:rPr>
          <w:lang w:val="ru-RU"/>
        </w:rPr>
        <w:t>и адресованные</w:t>
      </w:r>
      <w:r w:rsidR="00A413D2" w:rsidRPr="00252FF3">
        <w:rPr>
          <w:lang w:val="ru-RU"/>
        </w:rPr>
        <w:t xml:space="preserve"> </w:t>
      </w:r>
      <w:r w:rsidR="000E4202" w:rsidRPr="00252FF3">
        <w:rPr>
          <w:lang w:val="ru-RU"/>
        </w:rPr>
        <w:t>ВОИС</w:t>
      </w:r>
      <w:r>
        <w:rPr>
          <w:lang w:val="ru-RU"/>
        </w:rPr>
        <w:t>,</w:t>
      </w:r>
      <w:r w:rsidR="00A413D2" w:rsidRPr="00252FF3">
        <w:rPr>
          <w:lang w:val="ru-RU"/>
        </w:rPr>
        <w:t xml:space="preserve"> </w:t>
      </w:r>
      <w:r>
        <w:rPr>
          <w:lang w:val="ru-RU"/>
        </w:rPr>
        <w:t>касаются международных заявок, подаваемых по процедуре</w:t>
      </w:r>
      <w:r w:rsidR="00096EA9" w:rsidRPr="00252FF3">
        <w:rPr>
          <w:lang w:val="ru-RU"/>
        </w:rPr>
        <w:t xml:space="preserve"> </w:t>
      </w:r>
      <w:r w:rsidR="00096EA9" w:rsidRPr="00137B69">
        <w:t>PCT</w:t>
      </w:r>
      <w:r w:rsidR="00096EA9" w:rsidRPr="00252FF3">
        <w:rPr>
          <w:lang w:val="ru-RU"/>
        </w:rPr>
        <w:t xml:space="preserve">.  </w:t>
      </w:r>
      <w:r w:rsidR="00F26388">
        <w:rPr>
          <w:lang w:val="ru-RU"/>
        </w:rPr>
        <w:t>Однако</w:t>
      </w:r>
      <w:r w:rsidR="00F26388" w:rsidRPr="00F26388">
        <w:rPr>
          <w:lang w:val="ru-RU"/>
        </w:rPr>
        <w:t xml:space="preserve"> </w:t>
      </w:r>
      <w:r w:rsidR="00F26388">
        <w:rPr>
          <w:lang w:val="ru-RU"/>
        </w:rPr>
        <w:t>на</w:t>
      </w:r>
      <w:r w:rsidR="00F26388" w:rsidRPr="00F26388">
        <w:rPr>
          <w:lang w:val="ru-RU"/>
        </w:rPr>
        <w:t xml:space="preserve"> </w:t>
      </w:r>
      <w:r w:rsidR="00F26388">
        <w:rPr>
          <w:lang w:val="ru-RU"/>
        </w:rPr>
        <w:t>долю</w:t>
      </w:r>
      <w:r w:rsidR="00096EA9" w:rsidRPr="00F26388">
        <w:rPr>
          <w:lang w:val="ru-RU"/>
        </w:rPr>
        <w:t xml:space="preserve"> </w:t>
      </w:r>
      <w:r w:rsidR="00096EA9" w:rsidRPr="00137B69">
        <w:t>PCT</w:t>
      </w:r>
      <w:r w:rsidR="00096EA9" w:rsidRPr="00F26388">
        <w:rPr>
          <w:lang w:val="ru-RU"/>
        </w:rPr>
        <w:t xml:space="preserve"> </w:t>
      </w:r>
      <w:r w:rsidR="00F26388">
        <w:rPr>
          <w:lang w:val="ru-RU"/>
        </w:rPr>
        <w:t>приходится</w:t>
      </w:r>
      <w:r w:rsidR="00F26388" w:rsidRPr="00F26388">
        <w:rPr>
          <w:lang w:val="ru-RU"/>
        </w:rPr>
        <w:t xml:space="preserve"> </w:t>
      </w:r>
      <w:r w:rsidR="00F26388">
        <w:rPr>
          <w:lang w:val="ru-RU"/>
        </w:rPr>
        <w:t>лишь</w:t>
      </w:r>
      <w:r w:rsidR="00F26388" w:rsidRPr="00F26388">
        <w:rPr>
          <w:lang w:val="ru-RU"/>
        </w:rPr>
        <w:t xml:space="preserve"> </w:t>
      </w:r>
      <w:r w:rsidR="00F26388">
        <w:rPr>
          <w:lang w:val="ru-RU"/>
        </w:rPr>
        <w:t>около</w:t>
      </w:r>
      <w:r w:rsidR="00096EA9" w:rsidRPr="00F26388">
        <w:rPr>
          <w:lang w:val="ru-RU"/>
        </w:rPr>
        <w:t xml:space="preserve"> 55 </w:t>
      </w:r>
      <w:r w:rsidR="00F26388">
        <w:rPr>
          <w:lang w:val="ru-RU"/>
        </w:rPr>
        <w:t>процентов</w:t>
      </w:r>
      <w:r w:rsidR="00F26388" w:rsidRPr="00F26388">
        <w:rPr>
          <w:lang w:val="ru-RU"/>
        </w:rPr>
        <w:t xml:space="preserve"> </w:t>
      </w:r>
      <w:r w:rsidR="00F26388">
        <w:rPr>
          <w:lang w:val="ru-RU"/>
        </w:rPr>
        <w:t>патентных</w:t>
      </w:r>
      <w:r w:rsidR="00F26388" w:rsidRPr="00F26388">
        <w:rPr>
          <w:lang w:val="ru-RU"/>
        </w:rPr>
        <w:t xml:space="preserve"> </w:t>
      </w:r>
      <w:r w:rsidR="00F26388">
        <w:rPr>
          <w:lang w:val="ru-RU"/>
        </w:rPr>
        <w:t>заявок</w:t>
      </w:r>
      <w:r w:rsidR="00F26388" w:rsidRPr="00F26388">
        <w:rPr>
          <w:lang w:val="ru-RU"/>
        </w:rPr>
        <w:t xml:space="preserve">, </w:t>
      </w:r>
      <w:r w:rsidR="00F26388">
        <w:rPr>
          <w:lang w:val="ru-RU"/>
        </w:rPr>
        <w:t>подаваемых</w:t>
      </w:r>
      <w:r w:rsidR="00F26388" w:rsidRPr="00F26388">
        <w:rPr>
          <w:lang w:val="ru-RU"/>
        </w:rPr>
        <w:t xml:space="preserve"> </w:t>
      </w:r>
      <w:r w:rsidR="00F26388">
        <w:rPr>
          <w:lang w:val="ru-RU"/>
        </w:rPr>
        <w:t>заявителями</w:t>
      </w:r>
      <w:r w:rsidR="00F26388" w:rsidRPr="00F26388">
        <w:rPr>
          <w:lang w:val="ru-RU"/>
        </w:rPr>
        <w:t xml:space="preserve">, </w:t>
      </w:r>
      <w:r w:rsidR="00F26388">
        <w:rPr>
          <w:lang w:val="ru-RU"/>
        </w:rPr>
        <w:t>которые</w:t>
      </w:r>
      <w:r w:rsidR="00F26388" w:rsidRPr="00F26388">
        <w:rPr>
          <w:lang w:val="ru-RU"/>
        </w:rPr>
        <w:t xml:space="preserve"> </w:t>
      </w:r>
      <w:r w:rsidR="00F26388">
        <w:rPr>
          <w:lang w:val="ru-RU"/>
        </w:rPr>
        <w:t>не</w:t>
      </w:r>
      <w:r w:rsidR="00F26388" w:rsidRPr="00F26388">
        <w:rPr>
          <w:lang w:val="ru-RU"/>
        </w:rPr>
        <w:t xml:space="preserve"> </w:t>
      </w:r>
      <w:r w:rsidR="00F26388">
        <w:rPr>
          <w:lang w:val="ru-RU"/>
        </w:rPr>
        <w:t>являются</w:t>
      </w:r>
      <w:r w:rsidR="00F26388" w:rsidRPr="00F26388">
        <w:rPr>
          <w:lang w:val="ru-RU"/>
        </w:rPr>
        <w:t xml:space="preserve"> </w:t>
      </w:r>
      <w:r w:rsidR="00F26388">
        <w:rPr>
          <w:lang w:val="ru-RU"/>
        </w:rPr>
        <w:t>гражданами</w:t>
      </w:r>
      <w:r w:rsidR="00F26388" w:rsidRPr="00F26388">
        <w:rPr>
          <w:lang w:val="ru-RU"/>
        </w:rPr>
        <w:t xml:space="preserve"> </w:t>
      </w:r>
      <w:r w:rsidR="00F26388">
        <w:rPr>
          <w:lang w:val="ru-RU"/>
        </w:rPr>
        <w:t>или</w:t>
      </w:r>
      <w:r w:rsidR="00F26388" w:rsidRPr="00F26388">
        <w:rPr>
          <w:lang w:val="ru-RU"/>
        </w:rPr>
        <w:t xml:space="preserve"> </w:t>
      </w:r>
      <w:r w:rsidR="00F26388">
        <w:rPr>
          <w:lang w:val="ru-RU"/>
        </w:rPr>
        <w:t>постоянными</w:t>
      </w:r>
      <w:r w:rsidR="00F26388" w:rsidRPr="00F26388">
        <w:rPr>
          <w:lang w:val="ru-RU"/>
        </w:rPr>
        <w:t xml:space="preserve"> </w:t>
      </w:r>
      <w:r w:rsidR="00F26388">
        <w:rPr>
          <w:lang w:val="ru-RU"/>
        </w:rPr>
        <w:t>жителями</w:t>
      </w:r>
      <w:r w:rsidR="00F26388" w:rsidRPr="00F26388">
        <w:rPr>
          <w:lang w:val="ru-RU"/>
        </w:rPr>
        <w:t xml:space="preserve"> </w:t>
      </w:r>
      <w:r w:rsidR="00F26388">
        <w:rPr>
          <w:lang w:val="ru-RU"/>
        </w:rPr>
        <w:t>страны</w:t>
      </w:r>
      <w:r w:rsidR="00F26388" w:rsidRPr="00F26388">
        <w:rPr>
          <w:lang w:val="ru-RU"/>
        </w:rPr>
        <w:t xml:space="preserve">, </w:t>
      </w:r>
      <w:r w:rsidR="00F26388">
        <w:rPr>
          <w:lang w:val="ru-RU"/>
        </w:rPr>
        <w:t>в</w:t>
      </w:r>
      <w:r w:rsidR="00F26388" w:rsidRPr="00F26388">
        <w:rPr>
          <w:lang w:val="ru-RU"/>
        </w:rPr>
        <w:t xml:space="preserve"> </w:t>
      </w:r>
      <w:r w:rsidR="00F26388">
        <w:rPr>
          <w:lang w:val="ru-RU"/>
        </w:rPr>
        <w:t>которой</w:t>
      </w:r>
      <w:r w:rsidR="00F26388" w:rsidRPr="00F26388">
        <w:rPr>
          <w:lang w:val="ru-RU"/>
        </w:rPr>
        <w:t xml:space="preserve"> </w:t>
      </w:r>
      <w:r w:rsidR="00F26388">
        <w:rPr>
          <w:lang w:val="ru-RU"/>
        </w:rPr>
        <w:t>испрашивается</w:t>
      </w:r>
      <w:r w:rsidR="00F26388" w:rsidRPr="00F26388">
        <w:rPr>
          <w:lang w:val="ru-RU"/>
        </w:rPr>
        <w:t xml:space="preserve"> </w:t>
      </w:r>
      <w:r w:rsidR="00F26388">
        <w:rPr>
          <w:lang w:val="ru-RU"/>
        </w:rPr>
        <w:t>охрана</w:t>
      </w:r>
      <w:r w:rsidR="00A413D2" w:rsidRPr="00F26388">
        <w:rPr>
          <w:lang w:val="ru-RU"/>
        </w:rPr>
        <w:t xml:space="preserve">;  </w:t>
      </w:r>
      <w:r w:rsidR="00F26388">
        <w:rPr>
          <w:lang w:val="ru-RU"/>
        </w:rPr>
        <w:t>большое число</w:t>
      </w:r>
      <w:r w:rsidR="00096EA9" w:rsidRPr="00F26388">
        <w:rPr>
          <w:lang w:val="ru-RU"/>
        </w:rPr>
        <w:t xml:space="preserve"> </w:t>
      </w:r>
      <w:r w:rsidR="00F26388">
        <w:rPr>
          <w:lang w:val="ru-RU"/>
        </w:rPr>
        <w:t xml:space="preserve">национальных или региональных заявок подаются не через </w:t>
      </w:r>
      <w:r w:rsidR="00A413D2" w:rsidRPr="00137B69">
        <w:t>PCT</w:t>
      </w:r>
      <w:r w:rsidR="00F26388">
        <w:rPr>
          <w:lang w:val="ru-RU"/>
        </w:rPr>
        <w:t>, а непосредственно в национальные или региональные ведомства через посредство механизма Парижской конвенции</w:t>
      </w:r>
      <w:r w:rsidR="00116DF1" w:rsidRPr="00F26388">
        <w:rPr>
          <w:lang w:val="ru-RU"/>
        </w:rPr>
        <w:t>.</w:t>
      </w:r>
    </w:p>
    <w:p w14:paraId="04D4CBB4" w14:textId="4C242DAA" w:rsidR="00116DF1" w:rsidRPr="00F26388" w:rsidRDefault="00F26388" w:rsidP="00352132">
      <w:pPr>
        <w:pStyle w:val="ONUME"/>
        <w:keepLines/>
        <w:rPr>
          <w:lang w:val="ru-RU"/>
        </w:rPr>
      </w:pPr>
      <w:r>
        <w:rPr>
          <w:lang w:val="ru-RU"/>
        </w:rPr>
        <w:t>В</w:t>
      </w:r>
      <w:r w:rsidRPr="00F26388">
        <w:rPr>
          <w:lang w:val="ru-RU"/>
        </w:rPr>
        <w:t xml:space="preserve"> </w:t>
      </w:r>
      <w:r>
        <w:rPr>
          <w:lang w:val="ru-RU"/>
        </w:rPr>
        <w:t>целом</w:t>
      </w:r>
      <w:r w:rsidR="003034F0" w:rsidRPr="00F26388">
        <w:rPr>
          <w:lang w:val="ru-RU"/>
        </w:rPr>
        <w:t xml:space="preserve">, </w:t>
      </w:r>
      <w:r>
        <w:rPr>
          <w:lang w:val="ru-RU"/>
        </w:rPr>
        <w:t>чтобы</w:t>
      </w:r>
      <w:r w:rsidRPr="00F26388">
        <w:rPr>
          <w:lang w:val="ru-RU"/>
        </w:rPr>
        <w:t xml:space="preserve"> </w:t>
      </w:r>
      <w:r>
        <w:rPr>
          <w:lang w:val="ru-RU"/>
        </w:rPr>
        <w:t>те</w:t>
      </w:r>
      <w:r w:rsidRPr="00F26388">
        <w:rPr>
          <w:lang w:val="ru-RU"/>
        </w:rPr>
        <w:t xml:space="preserve"> </w:t>
      </w:r>
      <w:r>
        <w:rPr>
          <w:lang w:val="ru-RU"/>
        </w:rPr>
        <w:t>или</w:t>
      </w:r>
      <w:r w:rsidRPr="00F26388">
        <w:rPr>
          <w:lang w:val="ru-RU"/>
        </w:rPr>
        <w:t xml:space="preserve"> </w:t>
      </w:r>
      <w:r>
        <w:rPr>
          <w:lang w:val="ru-RU"/>
        </w:rPr>
        <w:t>иные</w:t>
      </w:r>
      <w:r w:rsidRPr="00F26388">
        <w:rPr>
          <w:lang w:val="ru-RU"/>
        </w:rPr>
        <w:t xml:space="preserve"> </w:t>
      </w:r>
      <w:r>
        <w:rPr>
          <w:lang w:val="ru-RU"/>
        </w:rPr>
        <w:t>санкции</w:t>
      </w:r>
      <w:r w:rsidRPr="00F26388">
        <w:rPr>
          <w:lang w:val="ru-RU"/>
        </w:rPr>
        <w:t xml:space="preserve"> </w:t>
      </w:r>
      <w:r>
        <w:rPr>
          <w:lang w:val="ru-RU"/>
        </w:rPr>
        <w:t>были</w:t>
      </w:r>
      <w:r w:rsidRPr="00F26388">
        <w:rPr>
          <w:lang w:val="ru-RU"/>
        </w:rPr>
        <w:t xml:space="preserve"> </w:t>
      </w:r>
      <w:r>
        <w:rPr>
          <w:lang w:val="ru-RU"/>
        </w:rPr>
        <w:t>эффективными</w:t>
      </w:r>
      <w:r w:rsidRPr="00F26388">
        <w:rPr>
          <w:lang w:val="ru-RU"/>
        </w:rPr>
        <w:t xml:space="preserve">, </w:t>
      </w:r>
      <w:r>
        <w:rPr>
          <w:lang w:val="ru-RU"/>
        </w:rPr>
        <w:t>не</w:t>
      </w:r>
      <w:r w:rsidRPr="00F26388">
        <w:rPr>
          <w:lang w:val="ru-RU"/>
        </w:rPr>
        <w:t xml:space="preserve"> </w:t>
      </w:r>
      <w:r>
        <w:rPr>
          <w:lang w:val="ru-RU"/>
        </w:rPr>
        <w:t>будет</w:t>
      </w:r>
      <w:r w:rsidRPr="00F26388">
        <w:rPr>
          <w:lang w:val="ru-RU"/>
        </w:rPr>
        <w:t xml:space="preserve">, </w:t>
      </w:r>
      <w:r>
        <w:rPr>
          <w:lang w:val="ru-RU"/>
        </w:rPr>
        <w:t>следовательно</w:t>
      </w:r>
      <w:r w:rsidRPr="00F26388">
        <w:rPr>
          <w:lang w:val="ru-RU"/>
        </w:rPr>
        <w:t xml:space="preserve">, </w:t>
      </w:r>
      <w:r>
        <w:rPr>
          <w:lang w:val="ru-RU"/>
        </w:rPr>
        <w:t>никакого</w:t>
      </w:r>
      <w:r w:rsidRPr="00F26388">
        <w:rPr>
          <w:lang w:val="ru-RU"/>
        </w:rPr>
        <w:t xml:space="preserve"> </w:t>
      </w:r>
      <w:r>
        <w:rPr>
          <w:lang w:val="ru-RU"/>
        </w:rPr>
        <w:t>смысла</w:t>
      </w:r>
      <w:r w:rsidRPr="00F26388">
        <w:rPr>
          <w:lang w:val="ru-RU"/>
        </w:rPr>
        <w:t xml:space="preserve"> </w:t>
      </w:r>
      <w:r>
        <w:rPr>
          <w:lang w:val="ru-RU"/>
        </w:rPr>
        <w:t>принимать</w:t>
      </w:r>
      <w:r w:rsidRPr="00F26388">
        <w:rPr>
          <w:lang w:val="ru-RU"/>
        </w:rPr>
        <w:t xml:space="preserve"> </w:t>
      </w:r>
      <w:r>
        <w:rPr>
          <w:lang w:val="ru-RU"/>
        </w:rPr>
        <w:t>меры</w:t>
      </w:r>
      <w:r w:rsidRPr="00F26388">
        <w:rPr>
          <w:lang w:val="ru-RU"/>
        </w:rPr>
        <w:t xml:space="preserve"> </w:t>
      </w:r>
      <w:r>
        <w:rPr>
          <w:lang w:val="ru-RU"/>
        </w:rPr>
        <w:t>только</w:t>
      </w:r>
      <w:r w:rsidRPr="00F26388">
        <w:rPr>
          <w:lang w:val="ru-RU"/>
        </w:rPr>
        <w:t xml:space="preserve"> </w:t>
      </w:r>
      <w:r>
        <w:rPr>
          <w:lang w:val="ru-RU"/>
        </w:rPr>
        <w:t>в</w:t>
      </w:r>
      <w:r w:rsidRPr="00F26388">
        <w:rPr>
          <w:lang w:val="ru-RU"/>
        </w:rPr>
        <w:t xml:space="preserve"> </w:t>
      </w:r>
      <w:r>
        <w:rPr>
          <w:lang w:val="ru-RU"/>
        </w:rPr>
        <w:t>рамках</w:t>
      </w:r>
      <w:r w:rsidR="00A413D2" w:rsidRPr="00F26388">
        <w:rPr>
          <w:lang w:val="ru-RU"/>
        </w:rPr>
        <w:t xml:space="preserve"> </w:t>
      </w:r>
      <w:r w:rsidR="00096EA9" w:rsidRPr="00137B69">
        <w:t>PCT</w:t>
      </w:r>
      <w:r>
        <w:rPr>
          <w:lang w:val="ru-RU"/>
        </w:rPr>
        <w:t>, поскольку их можно будет легко обойти, выбрав альтернативный путь Парижской конвенции</w:t>
      </w:r>
      <w:r w:rsidR="00096EA9" w:rsidRPr="00F26388">
        <w:rPr>
          <w:lang w:val="ru-RU"/>
        </w:rPr>
        <w:t>.</w:t>
      </w:r>
    </w:p>
    <w:p w14:paraId="729779CD" w14:textId="188BC568" w:rsidR="007A5EC6" w:rsidRPr="00F26388" w:rsidRDefault="00F26388" w:rsidP="00137B69">
      <w:pPr>
        <w:pStyle w:val="ONUME"/>
        <w:ind w:left="540"/>
        <w:rPr>
          <w:lang w:val="ru-RU"/>
        </w:rPr>
      </w:pPr>
      <w:bookmarkStart w:id="19" w:name="_Ref509922121"/>
      <w:r>
        <w:rPr>
          <w:lang w:val="ru-RU"/>
        </w:rPr>
        <w:t>Таким</w:t>
      </w:r>
      <w:r w:rsidRPr="00F26388">
        <w:rPr>
          <w:lang w:val="ru-RU"/>
        </w:rPr>
        <w:t xml:space="preserve"> </w:t>
      </w:r>
      <w:r>
        <w:rPr>
          <w:lang w:val="ru-RU"/>
        </w:rPr>
        <w:t>образом</w:t>
      </w:r>
      <w:r w:rsidRPr="00F26388">
        <w:rPr>
          <w:lang w:val="ru-RU"/>
        </w:rPr>
        <w:t xml:space="preserve">, </w:t>
      </w:r>
      <w:r>
        <w:rPr>
          <w:lang w:val="ru-RU"/>
        </w:rPr>
        <w:t>государствам</w:t>
      </w:r>
      <w:r w:rsidRPr="00F26388">
        <w:rPr>
          <w:lang w:val="ru-RU"/>
        </w:rPr>
        <w:t>-</w:t>
      </w:r>
      <w:r>
        <w:rPr>
          <w:lang w:val="ru-RU"/>
        </w:rPr>
        <w:t>членам</w:t>
      </w:r>
      <w:r w:rsidRPr="00F26388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F26388">
        <w:rPr>
          <w:lang w:val="ru-RU"/>
        </w:rPr>
        <w:t xml:space="preserve"> </w:t>
      </w:r>
      <w:r>
        <w:rPr>
          <w:lang w:val="ru-RU"/>
        </w:rPr>
        <w:t>прокомментировать</w:t>
      </w:r>
      <w:r w:rsidRPr="00F26388">
        <w:rPr>
          <w:lang w:val="ru-RU"/>
        </w:rPr>
        <w:t xml:space="preserve"> </w:t>
      </w:r>
      <w:r>
        <w:rPr>
          <w:lang w:val="ru-RU"/>
        </w:rPr>
        <w:t>меры, если таковые есть, которые они приняли в рамках своих национальных или региональных патентных ведомствах с целью выявить объект, имеющий отношение к санкциям</w:t>
      </w:r>
      <w:r w:rsidR="007A5EC6" w:rsidRPr="00F26388">
        <w:rPr>
          <w:lang w:val="ru-RU"/>
        </w:rPr>
        <w:t xml:space="preserve"> </w:t>
      </w:r>
      <w:r w:rsidRPr="00F26388">
        <w:rPr>
          <w:lang w:val="ru-RU"/>
        </w:rPr>
        <w:t>Совет</w:t>
      </w:r>
      <w:r>
        <w:rPr>
          <w:lang w:val="ru-RU"/>
        </w:rPr>
        <w:t>а</w:t>
      </w:r>
      <w:r w:rsidRPr="00F26388">
        <w:rPr>
          <w:lang w:val="ru-RU"/>
        </w:rPr>
        <w:t xml:space="preserve"> Безопасности Организации Объединенных Наций</w:t>
      </w:r>
      <w:r>
        <w:rPr>
          <w:lang w:val="ru-RU"/>
        </w:rPr>
        <w:t xml:space="preserve">, </w:t>
      </w:r>
      <w:r w:rsidRPr="00F26388">
        <w:rPr>
          <w:lang w:val="ru-RU"/>
        </w:rPr>
        <w:t xml:space="preserve"> </w:t>
      </w:r>
      <w:r>
        <w:rPr>
          <w:lang w:val="ru-RU"/>
        </w:rPr>
        <w:t xml:space="preserve">сообщить о нем и установить </w:t>
      </w:r>
      <w:r w:rsidR="00570A5F">
        <w:rPr>
          <w:lang w:val="ru-RU"/>
        </w:rPr>
        <w:t>включенных в перечень</w:t>
      </w:r>
      <w:r>
        <w:rPr>
          <w:lang w:val="ru-RU"/>
        </w:rPr>
        <w:t xml:space="preserve"> физических или юридических лиц или любые связи с такими физическими или юридическими лицами</w:t>
      </w:r>
      <w:r w:rsidR="00570A5F">
        <w:rPr>
          <w:lang w:val="ru-RU"/>
        </w:rPr>
        <w:t>.</w:t>
      </w:r>
      <w:r>
        <w:rPr>
          <w:lang w:val="ru-RU"/>
        </w:rPr>
        <w:t xml:space="preserve"> </w:t>
      </w:r>
      <w:bookmarkEnd w:id="19"/>
    </w:p>
    <w:p w14:paraId="38289D44" w14:textId="584C1864" w:rsidR="00096EA9" w:rsidRPr="00570A5F" w:rsidRDefault="00570A5F" w:rsidP="00352132">
      <w:pPr>
        <w:pStyle w:val="ONUME"/>
        <w:keepLines/>
        <w:rPr>
          <w:lang w:val="ru-RU"/>
        </w:rPr>
      </w:pPr>
      <w:r>
        <w:rPr>
          <w:lang w:val="ru-RU"/>
        </w:rPr>
        <w:t>Конкретные</w:t>
      </w:r>
      <w:r w:rsidRPr="00570A5F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570A5F">
        <w:rPr>
          <w:lang w:val="ru-RU"/>
        </w:rPr>
        <w:t xml:space="preserve"> </w:t>
      </w:r>
      <w:r>
        <w:rPr>
          <w:lang w:val="ru-RU"/>
        </w:rPr>
        <w:t>в</w:t>
      </w:r>
      <w:r w:rsidRPr="00570A5F">
        <w:rPr>
          <w:lang w:val="ru-RU"/>
        </w:rPr>
        <w:t xml:space="preserve"> </w:t>
      </w:r>
      <w:r>
        <w:rPr>
          <w:lang w:val="ru-RU"/>
        </w:rPr>
        <w:t>отношении</w:t>
      </w:r>
      <w:r w:rsidR="003034F0" w:rsidRPr="00570A5F">
        <w:rPr>
          <w:lang w:val="ru-RU"/>
        </w:rPr>
        <w:t xml:space="preserve"> </w:t>
      </w:r>
      <w:r w:rsidR="000E4202" w:rsidRPr="00570A5F">
        <w:rPr>
          <w:lang w:val="ru-RU"/>
        </w:rPr>
        <w:t>КНДР</w:t>
      </w:r>
      <w:r w:rsidRPr="00570A5F">
        <w:rPr>
          <w:lang w:val="ru-RU"/>
        </w:rPr>
        <w:t>,</w:t>
      </w:r>
      <w:r w:rsidR="003034F0" w:rsidRPr="00570A5F">
        <w:rPr>
          <w:lang w:val="ru-RU"/>
        </w:rPr>
        <w:t xml:space="preserve"> </w:t>
      </w:r>
      <w:r>
        <w:rPr>
          <w:lang w:val="ru-RU"/>
        </w:rPr>
        <w:t>упомянутые</w:t>
      </w:r>
      <w:r w:rsidRPr="00570A5F">
        <w:rPr>
          <w:lang w:val="ru-RU"/>
        </w:rPr>
        <w:t xml:space="preserve"> </w:t>
      </w:r>
      <w:r>
        <w:rPr>
          <w:lang w:val="ru-RU"/>
        </w:rPr>
        <w:t>в</w:t>
      </w:r>
      <w:r w:rsidRPr="00570A5F">
        <w:rPr>
          <w:lang w:val="ru-RU"/>
        </w:rPr>
        <w:t xml:space="preserve"> </w:t>
      </w:r>
      <w:r>
        <w:rPr>
          <w:lang w:val="ru-RU"/>
        </w:rPr>
        <w:t>пункте</w:t>
      </w:r>
      <w:r w:rsidR="00096EA9" w:rsidRPr="00137B69">
        <w:t> </w:t>
      </w:r>
      <w:r w:rsidR="00096EA9" w:rsidRPr="00137B69">
        <w:fldChar w:fldCharType="begin"/>
      </w:r>
      <w:r w:rsidR="00096EA9" w:rsidRPr="00570A5F">
        <w:rPr>
          <w:lang w:val="ru-RU"/>
        </w:rPr>
        <w:instrText xml:space="preserve"> </w:instrText>
      </w:r>
      <w:r w:rsidR="00096EA9" w:rsidRPr="00137B69">
        <w:instrText>REF</w:instrText>
      </w:r>
      <w:r w:rsidR="00096EA9" w:rsidRPr="00570A5F">
        <w:rPr>
          <w:lang w:val="ru-RU"/>
        </w:rPr>
        <w:instrText xml:space="preserve"> _</w:instrText>
      </w:r>
      <w:r w:rsidR="00096EA9" w:rsidRPr="00137B69">
        <w:instrText>Ref</w:instrText>
      </w:r>
      <w:r w:rsidR="00096EA9" w:rsidRPr="00570A5F">
        <w:rPr>
          <w:lang w:val="ru-RU"/>
        </w:rPr>
        <w:instrText>508970142 \</w:instrText>
      </w:r>
      <w:r w:rsidR="00096EA9" w:rsidRPr="00137B69">
        <w:instrText>r</w:instrText>
      </w:r>
      <w:r w:rsidR="00096EA9" w:rsidRPr="00570A5F">
        <w:rPr>
          <w:lang w:val="ru-RU"/>
        </w:rPr>
        <w:instrText xml:space="preserve"> \</w:instrText>
      </w:r>
      <w:r w:rsidR="00096EA9" w:rsidRPr="00137B69">
        <w:instrText>h</w:instrText>
      </w:r>
      <w:r w:rsidR="00096EA9" w:rsidRPr="00570A5F">
        <w:rPr>
          <w:lang w:val="ru-RU"/>
        </w:rPr>
        <w:instrText xml:space="preserve"> </w:instrText>
      </w:r>
      <w:r w:rsidR="00137B69" w:rsidRPr="00570A5F">
        <w:rPr>
          <w:lang w:val="ru-RU"/>
        </w:rPr>
        <w:instrText xml:space="preserve"> \* </w:instrText>
      </w:r>
      <w:r w:rsidR="00137B69">
        <w:instrText>MERGEFORMAT</w:instrText>
      </w:r>
      <w:r w:rsidR="00137B69" w:rsidRPr="00570A5F">
        <w:rPr>
          <w:lang w:val="ru-RU"/>
        </w:rPr>
        <w:instrText xml:space="preserve"> </w:instrText>
      </w:r>
      <w:r w:rsidR="00096EA9" w:rsidRPr="00137B69">
        <w:fldChar w:fldCharType="separate"/>
      </w:r>
      <w:r w:rsidR="004F4B2E" w:rsidRPr="004F4B2E">
        <w:rPr>
          <w:lang w:val="ru-RU"/>
        </w:rPr>
        <w:t>11(</w:t>
      </w:r>
      <w:r w:rsidR="004F4B2E">
        <w:t>c</w:t>
      </w:r>
      <w:r w:rsidR="004F4B2E" w:rsidRPr="004F4B2E">
        <w:rPr>
          <w:lang w:val="ru-RU"/>
        </w:rPr>
        <w:t>)</w:t>
      </w:r>
      <w:r w:rsidR="00096EA9" w:rsidRPr="00137B69">
        <w:fldChar w:fldCharType="end"/>
      </w:r>
      <w:r w:rsidR="00096EA9" w:rsidRPr="00570A5F">
        <w:rPr>
          <w:lang w:val="ru-RU"/>
        </w:rPr>
        <w:t xml:space="preserve"> </w:t>
      </w:r>
      <w:r>
        <w:rPr>
          <w:lang w:val="ru-RU"/>
        </w:rPr>
        <w:t>выше</w:t>
      </w:r>
      <w:r w:rsidR="007A5EC6" w:rsidRPr="00570A5F">
        <w:rPr>
          <w:lang w:val="ru-RU"/>
        </w:rPr>
        <w:t xml:space="preserve"> (</w:t>
      </w:r>
      <w:r>
        <w:rPr>
          <w:lang w:val="ru-RU"/>
        </w:rPr>
        <w:t>«</w:t>
      </w:r>
      <w:r w:rsidRPr="00C51DF3">
        <w:rPr>
          <w:szCs w:val="22"/>
          <w:lang w:val="ru-RU"/>
        </w:rPr>
        <w:t xml:space="preserve">государствам-членам </w:t>
      </w:r>
      <w:r w:rsidRPr="00C51DF3">
        <w:rPr>
          <w:lang w:val="ru-RU"/>
        </w:rPr>
        <w:t>[</w:t>
      </w:r>
      <w:r>
        <w:rPr>
          <w:lang w:val="ru-RU"/>
        </w:rPr>
        <w:t>следует</w:t>
      </w:r>
      <w:r w:rsidRPr="00C51DF3">
        <w:rPr>
          <w:lang w:val="ru-RU"/>
        </w:rPr>
        <w:t>]</w:t>
      </w:r>
      <w:r>
        <w:rPr>
          <w:lang w:val="ru-RU"/>
        </w:rPr>
        <w:t xml:space="preserve"> </w:t>
      </w:r>
      <w:r w:rsidRPr="00C51DF3">
        <w:rPr>
          <w:szCs w:val="22"/>
          <w:lang w:val="ru-RU"/>
        </w:rPr>
        <w:t>обеспечить, чтобы их патентные бюро проверили, нет ли среди зарегистрированных ими заявителей и изобретателей лиц, внесенных в перечень, с тем чтобы гарантировать, что сборы, полученные за оформление патентной заявки, не нарушают соответствующих финансовых положений резолюций</w:t>
      </w:r>
      <w:r>
        <w:rPr>
          <w:szCs w:val="22"/>
          <w:lang w:val="ru-RU"/>
        </w:rPr>
        <w:t>»</w:t>
      </w:r>
      <w:r w:rsidR="007A5EC6" w:rsidRPr="00570A5F">
        <w:rPr>
          <w:lang w:val="ru-RU"/>
        </w:rPr>
        <w:t>)</w:t>
      </w:r>
      <w:r>
        <w:rPr>
          <w:lang w:val="ru-RU"/>
        </w:rPr>
        <w:t>,</w:t>
      </w:r>
      <w:r w:rsidR="00096EA9" w:rsidRPr="00570A5F">
        <w:rPr>
          <w:lang w:val="ru-RU"/>
        </w:rPr>
        <w:t xml:space="preserve"> </w:t>
      </w:r>
      <w:r>
        <w:rPr>
          <w:lang w:val="ru-RU"/>
        </w:rPr>
        <w:t>как представляется, предлагает государствам-членам Организации Объединенных Наций принять меры, аналогичные тем, которые принимает</w:t>
      </w:r>
      <w:r w:rsidR="00096EA9" w:rsidRPr="00570A5F">
        <w:rPr>
          <w:lang w:val="ru-RU"/>
        </w:rPr>
        <w:t xml:space="preserve"> </w:t>
      </w:r>
      <w:r w:rsidR="000E6B3F" w:rsidRPr="00570A5F">
        <w:rPr>
          <w:lang w:val="ru-RU"/>
        </w:rPr>
        <w:t>Международное бюро</w:t>
      </w:r>
      <w:r>
        <w:rPr>
          <w:lang w:val="ru-RU"/>
        </w:rPr>
        <w:t>, для обеспечения соблюдения санкций в отношении финансовых сделок с включенными в перечень физическими и юридическими лицами</w:t>
      </w:r>
      <w:r w:rsidR="00096EA9" w:rsidRPr="00570A5F">
        <w:rPr>
          <w:lang w:val="ru-RU"/>
        </w:rPr>
        <w:t>.</w:t>
      </w:r>
    </w:p>
    <w:p w14:paraId="092613D8" w14:textId="48EDF910" w:rsidR="00096EA9" w:rsidRPr="00570A5F" w:rsidRDefault="00570A5F" w:rsidP="00137B69">
      <w:pPr>
        <w:pStyle w:val="ONUME"/>
        <w:ind w:left="540"/>
        <w:rPr>
          <w:lang w:val="ru-RU"/>
        </w:rPr>
      </w:pPr>
      <w:bookmarkStart w:id="20" w:name="_Ref509922123"/>
      <w:r>
        <w:rPr>
          <w:lang w:val="ru-RU"/>
        </w:rPr>
        <w:t>Государствам</w:t>
      </w:r>
      <w:r w:rsidRPr="00570A5F">
        <w:rPr>
          <w:lang w:val="ru-RU"/>
        </w:rPr>
        <w:t>-</w:t>
      </w:r>
      <w:r>
        <w:rPr>
          <w:lang w:val="ru-RU"/>
        </w:rPr>
        <w:t>членам</w:t>
      </w:r>
      <w:r w:rsidRPr="00570A5F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570A5F">
        <w:rPr>
          <w:lang w:val="ru-RU"/>
        </w:rPr>
        <w:t xml:space="preserve"> </w:t>
      </w:r>
      <w:r>
        <w:rPr>
          <w:lang w:val="ru-RU"/>
        </w:rPr>
        <w:t>высказать</w:t>
      </w:r>
      <w:r w:rsidRPr="00570A5F">
        <w:rPr>
          <w:lang w:val="ru-RU"/>
        </w:rPr>
        <w:t xml:space="preserve"> </w:t>
      </w:r>
      <w:r>
        <w:rPr>
          <w:lang w:val="ru-RU"/>
        </w:rPr>
        <w:t>комментарии</w:t>
      </w:r>
      <w:r w:rsidRPr="00570A5F">
        <w:rPr>
          <w:lang w:val="ru-RU"/>
        </w:rPr>
        <w:t xml:space="preserve"> </w:t>
      </w:r>
      <w:r>
        <w:rPr>
          <w:lang w:val="ru-RU"/>
        </w:rPr>
        <w:t>о</w:t>
      </w:r>
      <w:r w:rsidRPr="00570A5F">
        <w:rPr>
          <w:lang w:val="ru-RU"/>
        </w:rPr>
        <w:t xml:space="preserve"> </w:t>
      </w:r>
      <w:r>
        <w:rPr>
          <w:lang w:val="ru-RU"/>
        </w:rPr>
        <w:t>том</w:t>
      </w:r>
      <w:r w:rsidRPr="00570A5F">
        <w:rPr>
          <w:lang w:val="ru-RU"/>
        </w:rPr>
        <w:t xml:space="preserve">, </w:t>
      </w:r>
      <w:r>
        <w:rPr>
          <w:lang w:val="ru-RU"/>
        </w:rPr>
        <w:t>какие</w:t>
      </w:r>
      <w:r w:rsidRPr="00570A5F">
        <w:rPr>
          <w:lang w:val="ru-RU"/>
        </w:rPr>
        <w:t xml:space="preserve"> </w:t>
      </w:r>
      <w:r>
        <w:rPr>
          <w:lang w:val="ru-RU"/>
        </w:rPr>
        <w:t>меры</w:t>
      </w:r>
      <w:r w:rsidRPr="00570A5F">
        <w:rPr>
          <w:lang w:val="ru-RU"/>
        </w:rPr>
        <w:t xml:space="preserve"> </w:t>
      </w:r>
      <w:r>
        <w:rPr>
          <w:lang w:val="ru-RU"/>
        </w:rPr>
        <w:t>приняли</w:t>
      </w:r>
      <w:r w:rsidRPr="00570A5F">
        <w:rPr>
          <w:lang w:val="ru-RU"/>
        </w:rPr>
        <w:t xml:space="preserve"> </w:t>
      </w:r>
      <w:r>
        <w:rPr>
          <w:lang w:val="ru-RU"/>
        </w:rPr>
        <w:t>их</w:t>
      </w:r>
      <w:r w:rsidRPr="00570A5F">
        <w:rPr>
          <w:lang w:val="ru-RU"/>
        </w:rPr>
        <w:t xml:space="preserve"> </w:t>
      </w:r>
      <w:r>
        <w:rPr>
          <w:lang w:val="ru-RU"/>
        </w:rPr>
        <w:t>национальные</w:t>
      </w:r>
      <w:r w:rsidRPr="00570A5F">
        <w:rPr>
          <w:lang w:val="ru-RU"/>
        </w:rPr>
        <w:t xml:space="preserve"> </w:t>
      </w:r>
      <w:r>
        <w:rPr>
          <w:lang w:val="ru-RU"/>
        </w:rPr>
        <w:t>или</w:t>
      </w:r>
      <w:r w:rsidRPr="00570A5F">
        <w:rPr>
          <w:lang w:val="ru-RU"/>
        </w:rPr>
        <w:t xml:space="preserve"> </w:t>
      </w:r>
      <w:r>
        <w:rPr>
          <w:lang w:val="ru-RU"/>
        </w:rPr>
        <w:t>региональные</w:t>
      </w:r>
      <w:r w:rsidRPr="00570A5F">
        <w:rPr>
          <w:lang w:val="ru-RU"/>
        </w:rPr>
        <w:t xml:space="preserve"> </w:t>
      </w:r>
      <w:r>
        <w:rPr>
          <w:lang w:val="ru-RU"/>
        </w:rPr>
        <w:t>патентные</w:t>
      </w:r>
      <w:r w:rsidRPr="00570A5F">
        <w:rPr>
          <w:lang w:val="ru-RU"/>
        </w:rPr>
        <w:t xml:space="preserve"> </w:t>
      </w:r>
      <w:r>
        <w:rPr>
          <w:lang w:val="ru-RU"/>
        </w:rPr>
        <w:t>ведомства</w:t>
      </w:r>
      <w:r w:rsidRPr="00570A5F">
        <w:rPr>
          <w:lang w:val="ru-RU"/>
        </w:rPr>
        <w:t xml:space="preserve"> </w:t>
      </w:r>
      <w:r>
        <w:rPr>
          <w:lang w:val="ru-RU"/>
        </w:rPr>
        <w:t>для</w:t>
      </w:r>
      <w:r w:rsidR="007A5EC6" w:rsidRPr="00570A5F">
        <w:rPr>
          <w:lang w:val="ru-RU"/>
        </w:rPr>
        <w:t xml:space="preserve"> </w:t>
      </w:r>
      <w:r>
        <w:rPr>
          <w:lang w:val="ru-RU"/>
        </w:rPr>
        <w:t>обеспечения соблюдения санкций в отношении финансовых сделок с включенными в перечень физическими и юридическими лицами</w:t>
      </w:r>
      <w:r w:rsidR="00096EA9" w:rsidRPr="00570A5F">
        <w:rPr>
          <w:lang w:val="ru-RU"/>
        </w:rPr>
        <w:t>.</w:t>
      </w:r>
      <w:bookmarkEnd w:id="20"/>
      <w:r w:rsidR="00096EA9" w:rsidRPr="00570A5F">
        <w:rPr>
          <w:lang w:val="ru-RU"/>
        </w:rPr>
        <w:t xml:space="preserve"> </w:t>
      </w:r>
    </w:p>
    <w:p w14:paraId="14D40CA7" w14:textId="0377EF31" w:rsidR="00597794" w:rsidRPr="00320F2A" w:rsidRDefault="00320F2A" w:rsidP="005746B6">
      <w:pPr>
        <w:pStyle w:val="Heading1"/>
        <w:rPr>
          <w:lang w:val="ru-RU"/>
        </w:rPr>
      </w:pPr>
      <w:r>
        <w:rPr>
          <w:lang w:val="ru-RU"/>
        </w:rPr>
        <w:lastRenderedPageBreak/>
        <w:t>заключение</w:t>
      </w:r>
    </w:p>
    <w:p w14:paraId="25F62B93" w14:textId="2EBA41DA" w:rsidR="005746B6" w:rsidRPr="009A4FF1" w:rsidRDefault="00570A5F" w:rsidP="00E40534">
      <w:pPr>
        <w:pStyle w:val="ONUME"/>
        <w:keepLines/>
        <w:rPr>
          <w:lang w:val="ru-RU"/>
        </w:rPr>
      </w:pPr>
      <w:r>
        <w:rPr>
          <w:lang w:val="ru-RU"/>
        </w:rPr>
        <w:t>Роль</w:t>
      </w:r>
      <w:r w:rsidRPr="00B66F8F">
        <w:rPr>
          <w:lang w:val="ru-RU"/>
        </w:rPr>
        <w:t xml:space="preserve"> </w:t>
      </w:r>
      <w:r>
        <w:rPr>
          <w:lang w:val="ru-RU"/>
        </w:rPr>
        <w:t>Секретариата</w:t>
      </w:r>
      <w:r w:rsidRPr="00B66F8F">
        <w:rPr>
          <w:lang w:val="ru-RU"/>
        </w:rPr>
        <w:t xml:space="preserve"> </w:t>
      </w:r>
      <w:r>
        <w:rPr>
          <w:lang w:val="ru-RU"/>
        </w:rPr>
        <w:t>в</w:t>
      </w:r>
      <w:r w:rsidRPr="00B66F8F">
        <w:rPr>
          <w:lang w:val="ru-RU"/>
        </w:rPr>
        <w:t xml:space="preserve"> </w:t>
      </w:r>
      <w:r>
        <w:rPr>
          <w:lang w:val="ru-RU"/>
        </w:rPr>
        <w:t>этом</w:t>
      </w:r>
      <w:r w:rsidRPr="00B66F8F">
        <w:rPr>
          <w:lang w:val="ru-RU"/>
        </w:rPr>
        <w:t xml:space="preserve"> </w:t>
      </w:r>
      <w:r>
        <w:rPr>
          <w:lang w:val="ru-RU"/>
        </w:rPr>
        <w:t>процессе</w:t>
      </w:r>
      <w:r w:rsidRPr="00B66F8F">
        <w:rPr>
          <w:lang w:val="ru-RU"/>
        </w:rPr>
        <w:t xml:space="preserve"> </w:t>
      </w:r>
      <w:r>
        <w:rPr>
          <w:lang w:val="ru-RU"/>
        </w:rPr>
        <w:t>заключается</w:t>
      </w:r>
      <w:r w:rsidRPr="00B66F8F">
        <w:rPr>
          <w:lang w:val="ru-RU"/>
        </w:rPr>
        <w:t xml:space="preserve"> </w:t>
      </w:r>
      <w:r>
        <w:rPr>
          <w:lang w:val="ru-RU"/>
        </w:rPr>
        <w:t>в</w:t>
      </w:r>
      <w:r w:rsidRPr="00B66F8F">
        <w:rPr>
          <w:lang w:val="ru-RU"/>
        </w:rPr>
        <w:t xml:space="preserve"> </w:t>
      </w:r>
      <w:r>
        <w:rPr>
          <w:lang w:val="ru-RU"/>
        </w:rPr>
        <w:t>вынесении</w:t>
      </w:r>
      <w:r w:rsidRPr="00B66F8F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B66F8F">
        <w:rPr>
          <w:lang w:val="ru-RU"/>
        </w:rPr>
        <w:t xml:space="preserve"> </w:t>
      </w:r>
      <w:r>
        <w:rPr>
          <w:lang w:val="ru-RU"/>
        </w:rPr>
        <w:t>по</w:t>
      </w:r>
      <w:r w:rsidRPr="00B66F8F">
        <w:rPr>
          <w:lang w:val="ru-RU"/>
        </w:rPr>
        <w:t xml:space="preserve"> </w:t>
      </w:r>
      <w:r>
        <w:rPr>
          <w:lang w:val="ru-RU"/>
        </w:rPr>
        <w:t>практическим</w:t>
      </w:r>
      <w:r w:rsidRPr="00B66F8F">
        <w:rPr>
          <w:lang w:val="ru-RU"/>
        </w:rPr>
        <w:t xml:space="preserve"> </w:t>
      </w:r>
      <w:r>
        <w:rPr>
          <w:lang w:val="ru-RU"/>
        </w:rPr>
        <w:t>и</w:t>
      </w:r>
      <w:r w:rsidRPr="00B66F8F">
        <w:rPr>
          <w:lang w:val="ru-RU"/>
        </w:rPr>
        <w:t xml:space="preserve"> </w:t>
      </w:r>
      <w:r>
        <w:rPr>
          <w:lang w:val="ru-RU"/>
        </w:rPr>
        <w:t>юридическим</w:t>
      </w:r>
      <w:r w:rsidRPr="00B66F8F">
        <w:rPr>
          <w:lang w:val="ru-RU"/>
        </w:rPr>
        <w:t xml:space="preserve"> </w:t>
      </w:r>
      <w:r>
        <w:rPr>
          <w:lang w:val="ru-RU"/>
        </w:rPr>
        <w:t>вопросам</w:t>
      </w:r>
      <w:r w:rsidRPr="00B66F8F">
        <w:rPr>
          <w:lang w:val="ru-RU"/>
        </w:rPr>
        <w:t xml:space="preserve">, </w:t>
      </w:r>
      <w:r>
        <w:rPr>
          <w:lang w:val="ru-RU"/>
        </w:rPr>
        <w:t>требующим</w:t>
      </w:r>
      <w:r w:rsidRPr="00B66F8F">
        <w:rPr>
          <w:lang w:val="ru-RU"/>
        </w:rPr>
        <w:t xml:space="preserve"> </w:t>
      </w:r>
      <w:r>
        <w:rPr>
          <w:lang w:val="ru-RU"/>
        </w:rPr>
        <w:t>рассмотрения</w:t>
      </w:r>
      <w:r w:rsidRPr="00B66F8F">
        <w:rPr>
          <w:lang w:val="ru-RU"/>
        </w:rPr>
        <w:t xml:space="preserve">, </w:t>
      </w:r>
      <w:r w:rsidR="00B66F8F">
        <w:rPr>
          <w:lang w:val="ru-RU"/>
        </w:rPr>
        <w:t>и затем в принятии мер для реализации систем, основанных на решениях государств-членов</w:t>
      </w:r>
      <w:r w:rsidR="00C421DC" w:rsidRPr="00B66F8F">
        <w:rPr>
          <w:lang w:val="ru-RU"/>
        </w:rPr>
        <w:t xml:space="preserve">.  </w:t>
      </w:r>
      <w:r w:rsidR="00B66F8F">
        <w:rPr>
          <w:lang w:val="ru-RU"/>
        </w:rPr>
        <w:t>Хотя</w:t>
      </w:r>
      <w:r w:rsidR="00B66F8F" w:rsidRPr="00B66F8F">
        <w:rPr>
          <w:lang w:val="ru-RU"/>
        </w:rPr>
        <w:t xml:space="preserve"> </w:t>
      </w:r>
      <w:r w:rsidR="00B66F8F">
        <w:rPr>
          <w:lang w:val="ru-RU"/>
        </w:rPr>
        <w:t>можно</w:t>
      </w:r>
      <w:r w:rsidR="00B66F8F" w:rsidRPr="00B66F8F">
        <w:rPr>
          <w:lang w:val="ru-RU"/>
        </w:rPr>
        <w:t xml:space="preserve"> </w:t>
      </w:r>
      <w:r w:rsidR="00B66F8F">
        <w:rPr>
          <w:lang w:val="ru-RU"/>
        </w:rPr>
        <w:t>будет</w:t>
      </w:r>
      <w:r w:rsidR="00B66F8F" w:rsidRPr="00B66F8F">
        <w:rPr>
          <w:lang w:val="ru-RU"/>
        </w:rPr>
        <w:t xml:space="preserve"> </w:t>
      </w:r>
      <w:r w:rsidR="00B66F8F">
        <w:rPr>
          <w:lang w:val="ru-RU"/>
        </w:rPr>
        <w:t>внести</w:t>
      </w:r>
      <w:r w:rsidR="00B66F8F" w:rsidRPr="00B66F8F">
        <w:rPr>
          <w:lang w:val="ru-RU"/>
        </w:rPr>
        <w:t xml:space="preserve"> </w:t>
      </w:r>
      <w:r w:rsidR="00B66F8F">
        <w:rPr>
          <w:lang w:val="ru-RU"/>
        </w:rPr>
        <w:t>изменения</w:t>
      </w:r>
      <w:r w:rsidR="00B66F8F" w:rsidRPr="00B66F8F">
        <w:rPr>
          <w:lang w:val="ru-RU"/>
        </w:rPr>
        <w:t xml:space="preserve"> </w:t>
      </w:r>
      <w:r w:rsidR="00B66F8F">
        <w:rPr>
          <w:lang w:val="ru-RU"/>
        </w:rPr>
        <w:t>в</w:t>
      </w:r>
      <w:r w:rsidR="00B66F8F" w:rsidRPr="00B66F8F">
        <w:rPr>
          <w:lang w:val="ru-RU"/>
        </w:rPr>
        <w:t xml:space="preserve"> </w:t>
      </w:r>
      <w:r w:rsidR="00B66F8F">
        <w:rPr>
          <w:lang w:val="ru-RU"/>
        </w:rPr>
        <w:t>процесс</w:t>
      </w:r>
      <w:r w:rsidR="00B66F8F" w:rsidRPr="00B66F8F">
        <w:rPr>
          <w:lang w:val="ru-RU"/>
        </w:rPr>
        <w:t xml:space="preserve"> </w:t>
      </w:r>
      <w:r w:rsidR="00B66F8F">
        <w:rPr>
          <w:lang w:val="ru-RU"/>
        </w:rPr>
        <w:t>подачи</w:t>
      </w:r>
      <w:r w:rsidR="00B66F8F" w:rsidRPr="00B66F8F">
        <w:rPr>
          <w:lang w:val="ru-RU"/>
        </w:rPr>
        <w:t xml:space="preserve"> </w:t>
      </w:r>
      <w:r w:rsidR="00B66F8F">
        <w:rPr>
          <w:lang w:val="ru-RU"/>
        </w:rPr>
        <w:t>патентных</w:t>
      </w:r>
      <w:r w:rsidR="00B66F8F" w:rsidRPr="00B66F8F">
        <w:rPr>
          <w:lang w:val="ru-RU"/>
        </w:rPr>
        <w:t xml:space="preserve"> </w:t>
      </w:r>
      <w:r w:rsidR="00B66F8F">
        <w:rPr>
          <w:lang w:val="ru-RU"/>
        </w:rPr>
        <w:t>заявок</w:t>
      </w:r>
      <w:r w:rsidR="00B66F8F" w:rsidRPr="00B66F8F">
        <w:rPr>
          <w:lang w:val="ru-RU"/>
        </w:rPr>
        <w:t xml:space="preserve">, </w:t>
      </w:r>
      <w:r w:rsidR="00B66F8F">
        <w:rPr>
          <w:lang w:val="ru-RU"/>
        </w:rPr>
        <w:t>чтобы</w:t>
      </w:r>
      <w:r w:rsidR="00B66F8F" w:rsidRPr="00B66F8F">
        <w:rPr>
          <w:lang w:val="ru-RU"/>
        </w:rPr>
        <w:t xml:space="preserve"> </w:t>
      </w:r>
      <w:r w:rsidR="00B66F8F">
        <w:rPr>
          <w:lang w:val="ru-RU"/>
        </w:rPr>
        <w:t>обеспечить</w:t>
      </w:r>
      <w:r w:rsidR="00B66F8F" w:rsidRPr="00B66F8F">
        <w:rPr>
          <w:lang w:val="ru-RU"/>
        </w:rPr>
        <w:t xml:space="preserve"> </w:t>
      </w:r>
      <w:r w:rsidR="00B66F8F">
        <w:rPr>
          <w:lang w:val="ru-RU"/>
        </w:rPr>
        <w:t>согласованность</w:t>
      </w:r>
      <w:r w:rsidR="00B66F8F" w:rsidRPr="00B66F8F">
        <w:rPr>
          <w:lang w:val="ru-RU"/>
        </w:rPr>
        <w:t xml:space="preserve"> </w:t>
      </w:r>
      <w:r w:rsidR="00B66F8F">
        <w:rPr>
          <w:lang w:val="ru-RU"/>
        </w:rPr>
        <w:t>с</w:t>
      </w:r>
      <w:r w:rsidR="00B66F8F" w:rsidRPr="00B66F8F">
        <w:rPr>
          <w:lang w:val="ru-RU"/>
        </w:rPr>
        <w:t xml:space="preserve"> </w:t>
      </w:r>
      <w:r w:rsidR="00B66F8F">
        <w:rPr>
          <w:lang w:val="ru-RU"/>
        </w:rPr>
        <w:t>рекомендациями</w:t>
      </w:r>
      <w:r w:rsidR="007D011E" w:rsidRPr="00B66F8F">
        <w:rPr>
          <w:lang w:val="ru-RU"/>
        </w:rPr>
        <w:t xml:space="preserve"> </w:t>
      </w:r>
      <w:r w:rsidR="00320F2A" w:rsidRPr="00B66F8F">
        <w:rPr>
          <w:lang w:val="ru-RU"/>
        </w:rPr>
        <w:t>Групп</w:t>
      </w:r>
      <w:r w:rsidR="00B66F8F">
        <w:rPr>
          <w:lang w:val="ru-RU"/>
        </w:rPr>
        <w:t>ы</w:t>
      </w:r>
      <w:r w:rsidR="00320F2A" w:rsidRPr="00B66F8F">
        <w:rPr>
          <w:lang w:val="ru-RU"/>
        </w:rPr>
        <w:t xml:space="preserve"> экспертов</w:t>
      </w:r>
      <w:r w:rsidR="007D011E" w:rsidRPr="00B66F8F">
        <w:rPr>
          <w:lang w:val="ru-RU"/>
        </w:rPr>
        <w:t xml:space="preserve"> (</w:t>
      </w:r>
      <w:r w:rsidR="00B66F8F">
        <w:rPr>
          <w:lang w:val="ru-RU"/>
        </w:rPr>
        <w:t>в той степени, в какой осуществляемые в настоящее время меры считаются недостаточными</w:t>
      </w:r>
      <w:r w:rsidR="007D011E" w:rsidRPr="00B66F8F">
        <w:rPr>
          <w:lang w:val="ru-RU"/>
        </w:rPr>
        <w:t>)</w:t>
      </w:r>
      <w:r w:rsidR="00450802" w:rsidRPr="00B66F8F">
        <w:rPr>
          <w:lang w:val="ru-RU"/>
        </w:rPr>
        <w:t xml:space="preserve">, </w:t>
      </w:r>
      <w:r w:rsidR="00B66F8F">
        <w:rPr>
          <w:lang w:val="ru-RU"/>
        </w:rPr>
        <w:t>потребуются четкие указания со стороны государств-членов относительно толкования резолюций</w:t>
      </w:r>
      <w:r w:rsidR="007D011E" w:rsidRPr="00B66F8F">
        <w:rPr>
          <w:lang w:val="ru-RU"/>
        </w:rPr>
        <w:t xml:space="preserve"> </w:t>
      </w:r>
      <w:r w:rsidR="00320F2A" w:rsidRPr="00B66F8F">
        <w:rPr>
          <w:lang w:val="ru-RU"/>
        </w:rPr>
        <w:t>Совет</w:t>
      </w:r>
      <w:r w:rsidR="00B66F8F">
        <w:rPr>
          <w:lang w:val="ru-RU"/>
        </w:rPr>
        <w:t>а</w:t>
      </w:r>
      <w:r w:rsidR="00320F2A" w:rsidRPr="00B66F8F">
        <w:rPr>
          <w:lang w:val="ru-RU"/>
        </w:rPr>
        <w:t xml:space="preserve"> Безопасности Организации Объединенных Наций</w:t>
      </w:r>
      <w:r w:rsidR="00B66F8F">
        <w:rPr>
          <w:lang w:val="ru-RU"/>
        </w:rPr>
        <w:t>, поскольку они могут применяться к функционирования системы</w:t>
      </w:r>
      <w:r w:rsidR="001122B1" w:rsidRPr="00B66F8F">
        <w:rPr>
          <w:lang w:val="ru-RU"/>
        </w:rPr>
        <w:t xml:space="preserve"> </w:t>
      </w:r>
      <w:r w:rsidR="001122B1" w:rsidRPr="00137B69">
        <w:t>PCT</w:t>
      </w:r>
      <w:r w:rsidR="007D011E" w:rsidRPr="00B66F8F">
        <w:rPr>
          <w:lang w:val="ru-RU"/>
        </w:rPr>
        <w:t xml:space="preserve">.  </w:t>
      </w:r>
      <w:r w:rsidR="00B66F8F">
        <w:rPr>
          <w:lang w:val="ru-RU"/>
        </w:rPr>
        <w:t>Помимо</w:t>
      </w:r>
      <w:r w:rsidR="00B66F8F" w:rsidRPr="00B66F8F">
        <w:rPr>
          <w:lang w:val="ru-RU"/>
        </w:rPr>
        <w:t xml:space="preserve"> </w:t>
      </w:r>
      <w:r w:rsidR="00B66F8F">
        <w:rPr>
          <w:lang w:val="ru-RU"/>
        </w:rPr>
        <w:t>того</w:t>
      </w:r>
      <w:r w:rsidR="007D011E" w:rsidRPr="00B66F8F">
        <w:rPr>
          <w:lang w:val="ru-RU"/>
        </w:rPr>
        <w:t xml:space="preserve">, </w:t>
      </w:r>
      <w:r w:rsidR="00B66F8F">
        <w:rPr>
          <w:lang w:val="ru-RU"/>
        </w:rPr>
        <w:t>возможно, это потребует также внесения изменений в нормативно-правовую базу</w:t>
      </w:r>
      <w:r w:rsidR="007D011E" w:rsidRPr="00B66F8F">
        <w:rPr>
          <w:lang w:val="ru-RU"/>
        </w:rPr>
        <w:t xml:space="preserve"> </w:t>
      </w:r>
      <w:r w:rsidR="008573E1" w:rsidRPr="00B66F8F">
        <w:rPr>
          <w:lang w:val="ru-RU"/>
        </w:rPr>
        <w:t>(</w:t>
      </w:r>
      <w:r w:rsidR="008573E1" w:rsidRPr="00137B69">
        <w:t>PCT</w:t>
      </w:r>
      <w:r w:rsidR="008573E1" w:rsidRPr="00B66F8F">
        <w:rPr>
          <w:lang w:val="ru-RU"/>
        </w:rPr>
        <w:t xml:space="preserve"> </w:t>
      </w:r>
      <w:r w:rsidR="00B66F8F">
        <w:rPr>
          <w:lang w:val="ru-RU"/>
        </w:rPr>
        <w:t>и соответствующие резолюции</w:t>
      </w:r>
      <w:r w:rsidR="008573E1" w:rsidRPr="00B66F8F">
        <w:rPr>
          <w:lang w:val="ru-RU"/>
        </w:rPr>
        <w:t xml:space="preserve"> </w:t>
      </w:r>
      <w:r w:rsidR="00320F2A" w:rsidRPr="00B66F8F">
        <w:rPr>
          <w:lang w:val="ru-RU"/>
        </w:rPr>
        <w:t>Совет</w:t>
      </w:r>
      <w:r w:rsidR="00B66F8F">
        <w:rPr>
          <w:lang w:val="ru-RU"/>
        </w:rPr>
        <w:t>а</w:t>
      </w:r>
      <w:r w:rsidR="00320F2A" w:rsidRPr="00B66F8F">
        <w:rPr>
          <w:lang w:val="ru-RU"/>
        </w:rPr>
        <w:t xml:space="preserve"> Безопасности Организации Объединенных Наций</w:t>
      </w:r>
      <w:r w:rsidR="006735AB" w:rsidRPr="00B66F8F">
        <w:rPr>
          <w:lang w:val="ru-RU"/>
        </w:rPr>
        <w:t xml:space="preserve">, </w:t>
      </w:r>
      <w:r w:rsidR="00B66F8F">
        <w:rPr>
          <w:lang w:val="ru-RU"/>
        </w:rPr>
        <w:t>которые в настоящее время конкретно исключают процесс подачи патентных заявок из сферы своего действия</w:t>
      </w:r>
      <w:r w:rsidR="008573E1" w:rsidRPr="00B66F8F">
        <w:rPr>
          <w:lang w:val="ru-RU"/>
        </w:rPr>
        <w:t>)</w:t>
      </w:r>
      <w:r w:rsidR="00C421DC" w:rsidRPr="00B66F8F">
        <w:rPr>
          <w:lang w:val="ru-RU"/>
        </w:rPr>
        <w:t>.</w:t>
      </w:r>
      <w:r w:rsidR="007644B6" w:rsidRPr="00B66F8F">
        <w:rPr>
          <w:lang w:val="ru-RU"/>
        </w:rPr>
        <w:t xml:space="preserve">  </w:t>
      </w:r>
      <w:r w:rsidR="009A4FF1">
        <w:rPr>
          <w:lang w:val="ru-RU"/>
        </w:rPr>
        <w:t>Также</w:t>
      </w:r>
      <w:r w:rsidR="009A4FF1" w:rsidRPr="009A4FF1">
        <w:rPr>
          <w:lang w:val="ru-RU"/>
        </w:rPr>
        <w:t xml:space="preserve"> </w:t>
      </w:r>
      <w:r w:rsidR="009A4FF1">
        <w:rPr>
          <w:lang w:val="ru-RU"/>
        </w:rPr>
        <w:t>потребуется</w:t>
      </w:r>
      <w:r w:rsidR="009A4FF1" w:rsidRPr="009A4FF1">
        <w:rPr>
          <w:lang w:val="ru-RU"/>
        </w:rPr>
        <w:t xml:space="preserve"> </w:t>
      </w:r>
      <w:r w:rsidR="009A4FF1">
        <w:rPr>
          <w:lang w:val="ru-RU"/>
        </w:rPr>
        <w:t>сотрудничество</w:t>
      </w:r>
      <w:r w:rsidR="009A4FF1" w:rsidRPr="009A4FF1">
        <w:rPr>
          <w:lang w:val="ru-RU"/>
        </w:rPr>
        <w:t xml:space="preserve"> </w:t>
      </w:r>
      <w:r w:rsidR="009A4FF1">
        <w:rPr>
          <w:lang w:val="ru-RU"/>
        </w:rPr>
        <w:t>со</w:t>
      </w:r>
      <w:r w:rsidR="009A4FF1" w:rsidRPr="009A4FF1">
        <w:rPr>
          <w:lang w:val="ru-RU"/>
        </w:rPr>
        <w:t xml:space="preserve"> </w:t>
      </w:r>
      <w:r w:rsidR="009A4FF1">
        <w:rPr>
          <w:lang w:val="ru-RU"/>
        </w:rPr>
        <w:t>стороны</w:t>
      </w:r>
      <w:r w:rsidR="009A4FF1" w:rsidRPr="009A4FF1">
        <w:rPr>
          <w:lang w:val="ru-RU"/>
        </w:rPr>
        <w:t xml:space="preserve"> </w:t>
      </w:r>
      <w:r w:rsidR="009A4FF1">
        <w:rPr>
          <w:lang w:val="ru-RU"/>
        </w:rPr>
        <w:t>тех</w:t>
      </w:r>
      <w:r w:rsidR="009A4FF1" w:rsidRPr="009A4FF1">
        <w:rPr>
          <w:lang w:val="ru-RU"/>
        </w:rPr>
        <w:t xml:space="preserve"> </w:t>
      </w:r>
      <w:r w:rsidR="009A4FF1">
        <w:rPr>
          <w:lang w:val="ru-RU"/>
        </w:rPr>
        <w:t>государств</w:t>
      </w:r>
      <w:r w:rsidR="009A4FF1" w:rsidRPr="009A4FF1">
        <w:rPr>
          <w:lang w:val="ru-RU"/>
        </w:rPr>
        <w:t xml:space="preserve">, </w:t>
      </w:r>
      <w:r w:rsidR="009A4FF1">
        <w:rPr>
          <w:lang w:val="ru-RU"/>
        </w:rPr>
        <w:t>чьи</w:t>
      </w:r>
      <w:r w:rsidR="009A4FF1" w:rsidRPr="009A4FF1">
        <w:rPr>
          <w:lang w:val="ru-RU"/>
        </w:rPr>
        <w:t xml:space="preserve"> </w:t>
      </w:r>
      <w:r w:rsidR="009A4FF1">
        <w:rPr>
          <w:lang w:val="ru-RU"/>
        </w:rPr>
        <w:t>национальные</w:t>
      </w:r>
      <w:r w:rsidR="009A4FF1" w:rsidRPr="009A4FF1">
        <w:rPr>
          <w:lang w:val="ru-RU"/>
        </w:rPr>
        <w:t xml:space="preserve"> </w:t>
      </w:r>
      <w:r w:rsidR="009A4FF1">
        <w:rPr>
          <w:lang w:val="ru-RU"/>
        </w:rPr>
        <w:t>или региональные патентные ведомства выступают в качестве международных поисковых органов</w:t>
      </w:r>
      <w:r w:rsidR="007644B6" w:rsidRPr="009A4FF1">
        <w:rPr>
          <w:lang w:val="ru-RU"/>
        </w:rPr>
        <w:t xml:space="preserve"> </w:t>
      </w:r>
      <w:r w:rsidR="009A4FF1">
        <w:rPr>
          <w:lang w:val="ru-RU"/>
        </w:rPr>
        <w:t>или органов международной предварительной экспертизы, на предмет проведения каких-либо обзоров по существу</w:t>
      </w:r>
      <w:r w:rsidR="007644B6" w:rsidRPr="009A4FF1">
        <w:rPr>
          <w:lang w:val="ru-RU"/>
        </w:rPr>
        <w:t>.</w:t>
      </w:r>
    </w:p>
    <w:p w14:paraId="6FF27620" w14:textId="15AED74E" w:rsidR="00A736BC" w:rsidRPr="007C6910" w:rsidRDefault="007C6910" w:rsidP="00B8052C">
      <w:pPr>
        <w:pStyle w:val="ONUME"/>
        <w:rPr>
          <w:lang w:val="ru-RU"/>
        </w:rPr>
      </w:pPr>
      <w:bookmarkStart w:id="21" w:name="_Ref508632014"/>
      <w:r>
        <w:rPr>
          <w:lang w:val="ru-RU"/>
        </w:rPr>
        <w:t>Патентные</w:t>
      </w:r>
      <w:r w:rsidRPr="007C6910">
        <w:rPr>
          <w:lang w:val="ru-RU"/>
        </w:rPr>
        <w:t xml:space="preserve"> </w:t>
      </w:r>
      <w:r>
        <w:rPr>
          <w:lang w:val="ru-RU"/>
        </w:rPr>
        <w:t>заявки</w:t>
      </w:r>
      <w:r w:rsidRPr="007C6910">
        <w:rPr>
          <w:lang w:val="ru-RU"/>
        </w:rPr>
        <w:t xml:space="preserve"> </w:t>
      </w:r>
      <w:r>
        <w:rPr>
          <w:lang w:val="ru-RU"/>
        </w:rPr>
        <w:t>могут</w:t>
      </w:r>
      <w:r w:rsidRPr="007C6910">
        <w:rPr>
          <w:lang w:val="ru-RU"/>
        </w:rPr>
        <w:t xml:space="preserve"> </w:t>
      </w:r>
      <w:r>
        <w:rPr>
          <w:lang w:val="ru-RU"/>
        </w:rPr>
        <w:t>подаваться</w:t>
      </w:r>
      <w:r w:rsidRPr="007C6910">
        <w:rPr>
          <w:lang w:val="ru-RU"/>
        </w:rPr>
        <w:t xml:space="preserve"> </w:t>
      </w:r>
      <w:r>
        <w:rPr>
          <w:lang w:val="ru-RU"/>
        </w:rPr>
        <w:t>либо</w:t>
      </w:r>
      <w:r w:rsidRPr="007C6910">
        <w:rPr>
          <w:lang w:val="ru-RU"/>
        </w:rPr>
        <w:t xml:space="preserve"> </w:t>
      </w:r>
      <w:r>
        <w:rPr>
          <w:lang w:val="ru-RU"/>
        </w:rPr>
        <w:t>по</w:t>
      </w:r>
      <w:r w:rsidRPr="007C6910">
        <w:rPr>
          <w:lang w:val="ru-RU"/>
        </w:rPr>
        <w:t xml:space="preserve"> </w:t>
      </w:r>
      <w:r>
        <w:rPr>
          <w:lang w:val="ru-RU"/>
        </w:rPr>
        <w:t>процедуре</w:t>
      </w:r>
      <w:r w:rsidR="00A736BC" w:rsidRPr="007C6910">
        <w:rPr>
          <w:lang w:val="ru-RU"/>
        </w:rPr>
        <w:t xml:space="preserve"> </w:t>
      </w:r>
      <w:r w:rsidR="00A736BC" w:rsidRPr="00137B69">
        <w:t>PCT</w:t>
      </w:r>
      <w:r w:rsidRPr="007C6910">
        <w:rPr>
          <w:lang w:val="ru-RU"/>
        </w:rPr>
        <w:t>,</w:t>
      </w:r>
      <w:r w:rsidR="00A736BC" w:rsidRPr="007C6910">
        <w:rPr>
          <w:lang w:val="ru-RU"/>
        </w:rPr>
        <w:t xml:space="preserve"> </w:t>
      </w:r>
      <w:r>
        <w:rPr>
          <w:lang w:val="ru-RU"/>
        </w:rPr>
        <w:t>либо напрямую в национальные или региональные патентные ведомства</w:t>
      </w:r>
      <w:r w:rsidR="00A736BC" w:rsidRPr="007C6910">
        <w:rPr>
          <w:lang w:val="ru-RU"/>
        </w:rPr>
        <w:t xml:space="preserve">.  </w:t>
      </w:r>
      <w:r>
        <w:rPr>
          <w:lang w:val="ru-RU"/>
        </w:rPr>
        <w:t>Государствам</w:t>
      </w:r>
      <w:r w:rsidRPr="007C6910">
        <w:rPr>
          <w:lang w:val="ru-RU"/>
        </w:rPr>
        <w:t>-</w:t>
      </w:r>
      <w:r>
        <w:rPr>
          <w:lang w:val="ru-RU"/>
        </w:rPr>
        <w:t>членам</w:t>
      </w:r>
      <w:r w:rsidRPr="007C6910">
        <w:rPr>
          <w:lang w:val="ru-RU"/>
        </w:rPr>
        <w:t xml:space="preserve"> </w:t>
      </w:r>
      <w:r>
        <w:rPr>
          <w:lang w:val="ru-RU"/>
        </w:rPr>
        <w:t>следует</w:t>
      </w:r>
      <w:r w:rsidRPr="007C6910">
        <w:rPr>
          <w:lang w:val="ru-RU"/>
        </w:rPr>
        <w:t xml:space="preserve"> </w:t>
      </w:r>
      <w:r>
        <w:rPr>
          <w:lang w:val="ru-RU"/>
        </w:rPr>
        <w:t>учитывать</w:t>
      </w:r>
      <w:r w:rsidRPr="007C6910">
        <w:rPr>
          <w:lang w:val="ru-RU"/>
        </w:rPr>
        <w:t xml:space="preserve">, </w:t>
      </w:r>
      <w:r>
        <w:rPr>
          <w:lang w:val="ru-RU"/>
        </w:rPr>
        <w:t>что</w:t>
      </w:r>
      <w:r w:rsidRPr="007C6910">
        <w:rPr>
          <w:lang w:val="ru-RU"/>
        </w:rPr>
        <w:t xml:space="preserve"> </w:t>
      </w:r>
      <w:r>
        <w:rPr>
          <w:lang w:val="ru-RU"/>
        </w:rPr>
        <w:t>любые</w:t>
      </w:r>
      <w:r w:rsidRPr="007C6910">
        <w:rPr>
          <w:lang w:val="ru-RU"/>
        </w:rPr>
        <w:t xml:space="preserve"> </w:t>
      </w:r>
      <w:r>
        <w:rPr>
          <w:lang w:val="ru-RU"/>
        </w:rPr>
        <w:t>меры</w:t>
      </w:r>
      <w:r w:rsidRPr="007C6910">
        <w:rPr>
          <w:lang w:val="ru-RU"/>
        </w:rPr>
        <w:t xml:space="preserve">, </w:t>
      </w:r>
      <w:r>
        <w:rPr>
          <w:lang w:val="ru-RU"/>
        </w:rPr>
        <w:t>принятые</w:t>
      </w:r>
      <w:r w:rsidRPr="007C6910">
        <w:rPr>
          <w:lang w:val="ru-RU"/>
        </w:rPr>
        <w:t xml:space="preserve"> </w:t>
      </w:r>
      <w:r>
        <w:rPr>
          <w:lang w:val="ru-RU"/>
        </w:rPr>
        <w:t>в</w:t>
      </w:r>
      <w:r w:rsidRPr="007C6910">
        <w:rPr>
          <w:lang w:val="ru-RU"/>
        </w:rPr>
        <w:t xml:space="preserve"> </w:t>
      </w:r>
      <w:r>
        <w:rPr>
          <w:lang w:val="ru-RU"/>
        </w:rPr>
        <w:t>рамках</w:t>
      </w:r>
      <w:r w:rsidRPr="007C6910">
        <w:rPr>
          <w:lang w:val="ru-RU"/>
        </w:rPr>
        <w:t xml:space="preserve"> </w:t>
      </w:r>
      <w:r>
        <w:rPr>
          <w:lang w:val="ru-RU"/>
        </w:rPr>
        <w:t>системы</w:t>
      </w:r>
      <w:r w:rsidRPr="007C6910">
        <w:rPr>
          <w:lang w:val="ru-RU"/>
        </w:rPr>
        <w:t xml:space="preserve"> </w:t>
      </w:r>
      <w:r w:rsidR="00A736BC" w:rsidRPr="00137B69">
        <w:t>PCT</w:t>
      </w:r>
      <w:r w:rsidRPr="007C6910">
        <w:rPr>
          <w:lang w:val="ru-RU"/>
        </w:rPr>
        <w:t>,</w:t>
      </w:r>
      <w:r w:rsidR="00A736BC" w:rsidRPr="007C6910">
        <w:rPr>
          <w:lang w:val="ru-RU"/>
        </w:rPr>
        <w:t xml:space="preserve"> </w:t>
      </w:r>
      <w:r>
        <w:rPr>
          <w:lang w:val="ru-RU"/>
        </w:rPr>
        <w:t>должны сопровождаться эквивалентными мерами, принимаемыми непосредственно национальными или региональными патентными ведомствами, дабы такие меры имели хоть какое-то практическое воздействие</w:t>
      </w:r>
      <w:r w:rsidR="007D011E" w:rsidRPr="007C6910">
        <w:rPr>
          <w:lang w:val="ru-RU"/>
        </w:rPr>
        <w:t xml:space="preserve">.  </w:t>
      </w:r>
      <w:r>
        <w:rPr>
          <w:lang w:val="ru-RU"/>
        </w:rPr>
        <w:t>Это</w:t>
      </w:r>
      <w:r w:rsidRPr="007C6910">
        <w:rPr>
          <w:lang w:val="ru-RU"/>
        </w:rPr>
        <w:t xml:space="preserve"> </w:t>
      </w:r>
      <w:r>
        <w:rPr>
          <w:lang w:val="ru-RU"/>
        </w:rPr>
        <w:t>касается</w:t>
      </w:r>
      <w:r w:rsidRPr="007C6910">
        <w:rPr>
          <w:lang w:val="ru-RU"/>
        </w:rPr>
        <w:t xml:space="preserve"> </w:t>
      </w:r>
      <w:r>
        <w:rPr>
          <w:lang w:val="ru-RU"/>
        </w:rPr>
        <w:t>как</w:t>
      </w:r>
      <w:r w:rsidRPr="007C6910">
        <w:rPr>
          <w:lang w:val="ru-RU"/>
        </w:rPr>
        <w:t xml:space="preserve"> </w:t>
      </w:r>
      <w:r>
        <w:rPr>
          <w:lang w:val="ru-RU"/>
        </w:rPr>
        <w:t>финансовых</w:t>
      </w:r>
      <w:r w:rsidRPr="007C6910">
        <w:rPr>
          <w:lang w:val="ru-RU"/>
        </w:rPr>
        <w:t xml:space="preserve"> </w:t>
      </w:r>
      <w:r>
        <w:rPr>
          <w:lang w:val="ru-RU"/>
        </w:rPr>
        <w:t>вопросов</w:t>
      </w:r>
      <w:r w:rsidRPr="007C6910">
        <w:rPr>
          <w:lang w:val="ru-RU"/>
        </w:rPr>
        <w:t xml:space="preserve">, </w:t>
      </w:r>
      <w:r>
        <w:rPr>
          <w:lang w:val="ru-RU"/>
        </w:rPr>
        <w:t>упомянутых</w:t>
      </w:r>
      <w:r w:rsidRPr="007C6910">
        <w:rPr>
          <w:lang w:val="ru-RU"/>
        </w:rPr>
        <w:t xml:space="preserve"> </w:t>
      </w:r>
      <w:r>
        <w:rPr>
          <w:lang w:val="ru-RU"/>
        </w:rPr>
        <w:t>в</w:t>
      </w:r>
      <w:r w:rsidRPr="007C6910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7C6910">
        <w:rPr>
          <w:lang w:val="ru-RU"/>
        </w:rPr>
        <w:t xml:space="preserve">, </w:t>
      </w:r>
      <w:r>
        <w:rPr>
          <w:lang w:val="ru-RU"/>
        </w:rPr>
        <w:t>которая</w:t>
      </w:r>
      <w:r w:rsidRPr="007C6910">
        <w:rPr>
          <w:lang w:val="ru-RU"/>
        </w:rPr>
        <w:t xml:space="preserve"> </w:t>
      </w:r>
      <w:r>
        <w:rPr>
          <w:lang w:val="ru-RU"/>
        </w:rPr>
        <w:t>приводится</w:t>
      </w:r>
      <w:r w:rsidRPr="007C6910">
        <w:rPr>
          <w:lang w:val="ru-RU"/>
        </w:rPr>
        <w:t xml:space="preserve"> </w:t>
      </w:r>
      <w:r>
        <w:rPr>
          <w:lang w:val="ru-RU"/>
        </w:rPr>
        <w:t>в</w:t>
      </w:r>
      <w:r w:rsidRPr="007C6910">
        <w:rPr>
          <w:lang w:val="ru-RU"/>
        </w:rPr>
        <w:t xml:space="preserve"> </w:t>
      </w:r>
      <w:r>
        <w:rPr>
          <w:lang w:val="ru-RU"/>
        </w:rPr>
        <w:t>пункте</w:t>
      </w:r>
      <w:r w:rsidR="006D217C" w:rsidRPr="007C6910">
        <w:rPr>
          <w:lang w:val="ru-RU"/>
        </w:rPr>
        <w:t xml:space="preserve"> </w:t>
      </w:r>
      <w:r w:rsidR="006D217C" w:rsidRPr="00137B69">
        <w:fldChar w:fldCharType="begin"/>
      </w:r>
      <w:r w:rsidR="006D217C" w:rsidRPr="007C6910">
        <w:rPr>
          <w:lang w:val="ru-RU"/>
        </w:rPr>
        <w:instrText xml:space="preserve"> </w:instrText>
      </w:r>
      <w:r w:rsidR="006D217C" w:rsidRPr="00137B69">
        <w:instrText>REF</w:instrText>
      </w:r>
      <w:r w:rsidR="006D217C" w:rsidRPr="007C6910">
        <w:rPr>
          <w:lang w:val="ru-RU"/>
        </w:rPr>
        <w:instrText xml:space="preserve"> _</w:instrText>
      </w:r>
      <w:r w:rsidR="006D217C" w:rsidRPr="00137B69">
        <w:instrText>Ref</w:instrText>
      </w:r>
      <w:r w:rsidR="006D217C" w:rsidRPr="007C6910">
        <w:rPr>
          <w:lang w:val="ru-RU"/>
        </w:rPr>
        <w:instrText>508970142 \</w:instrText>
      </w:r>
      <w:r w:rsidR="006D217C" w:rsidRPr="00137B69">
        <w:instrText>r</w:instrText>
      </w:r>
      <w:r w:rsidR="006D217C" w:rsidRPr="007C6910">
        <w:rPr>
          <w:lang w:val="ru-RU"/>
        </w:rPr>
        <w:instrText xml:space="preserve"> \</w:instrText>
      </w:r>
      <w:r w:rsidR="006D217C" w:rsidRPr="00137B69">
        <w:instrText>h</w:instrText>
      </w:r>
      <w:r w:rsidR="006D217C" w:rsidRPr="007C6910">
        <w:rPr>
          <w:lang w:val="ru-RU"/>
        </w:rPr>
        <w:instrText xml:space="preserve"> </w:instrText>
      </w:r>
      <w:r w:rsidR="00137B69" w:rsidRPr="007C6910">
        <w:rPr>
          <w:lang w:val="ru-RU"/>
        </w:rPr>
        <w:instrText xml:space="preserve"> \* </w:instrText>
      </w:r>
      <w:r w:rsidR="00137B69">
        <w:instrText>MERGEFORMAT</w:instrText>
      </w:r>
      <w:r w:rsidR="00137B69" w:rsidRPr="007C6910">
        <w:rPr>
          <w:lang w:val="ru-RU"/>
        </w:rPr>
        <w:instrText xml:space="preserve"> </w:instrText>
      </w:r>
      <w:r w:rsidR="006D217C" w:rsidRPr="00137B69">
        <w:fldChar w:fldCharType="separate"/>
      </w:r>
      <w:r w:rsidR="004F4B2E" w:rsidRPr="004F4B2E">
        <w:rPr>
          <w:lang w:val="ru-RU"/>
        </w:rPr>
        <w:t>11(</w:t>
      </w:r>
      <w:r w:rsidR="004F4B2E">
        <w:t>c</w:t>
      </w:r>
      <w:r w:rsidR="004F4B2E" w:rsidRPr="004F4B2E">
        <w:rPr>
          <w:lang w:val="ru-RU"/>
        </w:rPr>
        <w:t>)</w:t>
      </w:r>
      <w:r w:rsidR="006D217C" w:rsidRPr="00137B69">
        <w:fldChar w:fldCharType="end"/>
      </w:r>
      <w:r w:rsidR="006D217C" w:rsidRPr="007C6910">
        <w:rPr>
          <w:lang w:val="ru-RU"/>
        </w:rPr>
        <w:t xml:space="preserve"> </w:t>
      </w:r>
      <w:r>
        <w:rPr>
          <w:lang w:val="ru-RU"/>
        </w:rPr>
        <w:t>выше</w:t>
      </w:r>
      <w:r w:rsidR="006D217C" w:rsidRPr="007C6910">
        <w:rPr>
          <w:lang w:val="ru-RU"/>
        </w:rPr>
        <w:t xml:space="preserve">, </w:t>
      </w:r>
      <w:r>
        <w:rPr>
          <w:lang w:val="ru-RU"/>
        </w:rPr>
        <w:t>так и любых мер применительно к объекту патентных заявок, равно как и установления включенных в перечень физических и юридических лиц или любых связей с такими физическими или юридическими лицами</w:t>
      </w:r>
      <w:r w:rsidR="00A736BC" w:rsidRPr="007C6910">
        <w:rPr>
          <w:lang w:val="ru-RU"/>
        </w:rPr>
        <w:t>.</w:t>
      </w:r>
      <w:bookmarkEnd w:id="21"/>
      <w:r w:rsidR="001122B1" w:rsidRPr="007C6910">
        <w:rPr>
          <w:lang w:val="ru-RU"/>
        </w:rPr>
        <w:t xml:space="preserve">  </w:t>
      </w:r>
    </w:p>
    <w:p w14:paraId="43AA8DA8" w14:textId="0CC2696A" w:rsidR="00A736BC" w:rsidRPr="00105F6E" w:rsidRDefault="00105F6E" w:rsidP="00105F6E">
      <w:pPr>
        <w:pStyle w:val="ONUME"/>
        <w:ind w:left="5534"/>
        <w:rPr>
          <w:lang w:val="ru-RU"/>
        </w:rPr>
      </w:pPr>
      <w:r w:rsidRPr="00105F6E">
        <w:rPr>
          <w:i/>
          <w:lang w:val="ru-RU"/>
        </w:rPr>
        <w:t>Рабочей группе предлагается прокомментировать вопросы, изложенные в настоящем документе</w:t>
      </w:r>
      <w:r w:rsidR="0081743E" w:rsidRPr="00105F6E">
        <w:rPr>
          <w:lang w:val="ru-RU"/>
        </w:rPr>
        <w:t xml:space="preserve">, </w:t>
      </w:r>
      <w:r w:rsidRPr="00105F6E">
        <w:rPr>
          <w:i/>
          <w:lang w:val="ru-RU"/>
        </w:rPr>
        <w:t>в частности в пунктах</w:t>
      </w:r>
      <w:r w:rsidR="00A736BC" w:rsidRPr="00105F6E">
        <w:rPr>
          <w:i/>
        </w:rPr>
        <w:t> </w:t>
      </w:r>
      <w:r w:rsidR="0081743E" w:rsidRPr="00105F6E">
        <w:rPr>
          <w:i/>
        </w:rPr>
        <w:fldChar w:fldCharType="begin"/>
      </w:r>
      <w:r w:rsidR="0081743E" w:rsidRPr="00105F6E">
        <w:rPr>
          <w:i/>
          <w:lang w:val="ru-RU"/>
        </w:rPr>
        <w:instrText xml:space="preserve"> </w:instrText>
      </w:r>
      <w:r w:rsidR="0081743E" w:rsidRPr="00105F6E">
        <w:rPr>
          <w:i/>
        </w:rPr>
        <w:instrText>REF</w:instrText>
      </w:r>
      <w:r w:rsidR="0081743E" w:rsidRPr="00105F6E">
        <w:rPr>
          <w:i/>
          <w:lang w:val="ru-RU"/>
        </w:rPr>
        <w:instrText xml:space="preserve"> _</w:instrText>
      </w:r>
      <w:r w:rsidR="0081743E" w:rsidRPr="00105F6E">
        <w:rPr>
          <w:i/>
        </w:rPr>
        <w:instrText>Ref</w:instrText>
      </w:r>
      <w:r w:rsidR="0081743E" w:rsidRPr="00105F6E">
        <w:rPr>
          <w:i/>
          <w:lang w:val="ru-RU"/>
        </w:rPr>
        <w:instrText>509922051 \</w:instrText>
      </w:r>
      <w:r w:rsidR="0081743E" w:rsidRPr="00105F6E">
        <w:rPr>
          <w:i/>
        </w:rPr>
        <w:instrText>r</w:instrText>
      </w:r>
      <w:r w:rsidR="0081743E" w:rsidRPr="00105F6E">
        <w:rPr>
          <w:i/>
          <w:lang w:val="ru-RU"/>
        </w:rPr>
        <w:instrText xml:space="preserve"> \</w:instrText>
      </w:r>
      <w:r w:rsidR="0081743E" w:rsidRPr="00105F6E">
        <w:rPr>
          <w:i/>
        </w:rPr>
        <w:instrText>h</w:instrText>
      </w:r>
      <w:r w:rsidR="0081743E" w:rsidRPr="00105F6E">
        <w:rPr>
          <w:i/>
          <w:lang w:val="ru-RU"/>
        </w:rPr>
        <w:instrText xml:space="preserve"> </w:instrText>
      </w:r>
      <w:r w:rsidR="00137B69" w:rsidRPr="00105F6E">
        <w:rPr>
          <w:i/>
          <w:lang w:val="ru-RU"/>
        </w:rPr>
        <w:instrText xml:space="preserve"> \* </w:instrText>
      </w:r>
      <w:r w:rsidR="00137B69" w:rsidRPr="00105F6E">
        <w:rPr>
          <w:i/>
        </w:rPr>
        <w:instrText>MERGEFORMAT</w:instrText>
      </w:r>
      <w:r w:rsidR="00137B69" w:rsidRPr="00105F6E">
        <w:rPr>
          <w:i/>
          <w:lang w:val="ru-RU"/>
        </w:rPr>
        <w:instrText xml:space="preserve"> </w:instrText>
      </w:r>
      <w:r w:rsidR="0081743E" w:rsidRPr="00105F6E">
        <w:rPr>
          <w:i/>
        </w:rPr>
      </w:r>
      <w:r w:rsidR="0081743E" w:rsidRPr="00105F6E">
        <w:rPr>
          <w:i/>
        </w:rPr>
        <w:fldChar w:fldCharType="separate"/>
      </w:r>
      <w:r w:rsidR="004F4B2E" w:rsidRPr="004F4B2E">
        <w:rPr>
          <w:i/>
          <w:lang w:val="ru-RU"/>
        </w:rPr>
        <w:t>15</w:t>
      </w:r>
      <w:r w:rsidR="0081743E" w:rsidRPr="00105F6E">
        <w:rPr>
          <w:i/>
        </w:rPr>
        <w:fldChar w:fldCharType="end"/>
      </w:r>
      <w:r w:rsidR="0081743E" w:rsidRPr="00105F6E">
        <w:rPr>
          <w:i/>
          <w:lang w:val="ru-RU"/>
        </w:rPr>
        <w:t xml:space="preserve">, </w:t>
      </w:r>
      <w:r w:rsidR="00691D17" w:rsidRPr="00105F6E">
        <w:rPr>
          <w:i/>
        </w:rPr>
        <w:fldChar w:fldCharType="begin"/>
      </w:r>
      <w:r w:rsidR="00691D17" w:rsidRPr="00105F6E">
        <w:rPr>
          <w:i/>
          <w:lang w:val="ru-RU"/>
        </w:rPr>
        <w:instrText xml:space="preserve"> </w:instrText>
      </w:r>
      <w:r w:rsidR="00691D17" w:rsidRPr="00105F6E">
        <w:rPr>
          <w:i/>
        </w:rPr>
        <w:instrText>REF</w:instrText>
      </w:r>
      <w:r w:rsidR="00691D17" w:rsidRPr="00105F6E">
        <w:rPr>
          <w:i/>
          <w:lang w:val="ru-RU"/>
        </w:rPr>
        <w:instrText xml:space="preserve"> _</w:instrText>
      </w:r>
      <w:r w:rsidR="00691D17" w:rsidRPr="00105F6E">
        <w:rPr>
          <w:i/>
        </w:rPr>
        <w:instrText>Ref</w:instrText>
      </w:r>
      <w:r w:rsidR="00691D17" w:rsidRPr="00105F6E">
        <w:rPr>
          <w:i/>
          <w:lang w:val="ru-RU"/>
        </w:rPr>
        <w:instrText>509925359 \</w:instrText>
      </w:r>
      <w:r w:rsidR="00691D17" w:rsidRPr="00105F6E">
        <w:rPr>
          <w:i/>
        </w:rPr>
        <w:instrText>r</w:instrText>
      </w:r>
      <w:r w:rsidR="00691D17" w:rsidRPr="00105F6E">
        <w:rPr>
          <w:i/>
          <w:lang w:val="ru-RU"/>
        </w:rPr>
        <w:instrText xml:space="preserve"> \</w:instrText>
      </w:r>
      <w:r w:rsidR="00691D17" w:rsidRPr="00105F6E">
        <w:rPr>
          <w:i/>
        </w:rPr>
        <w:instrText>h</w:instrText>
      </w:r>
      <w:r w:rsidR="00691D17" w:rsidRPr="00105F6E">
        <w:rPr>
          <w:i/>
          <w:lang w:val="ru-RU"/>
        </w:rPr>
        <w:instrText xml:space="preserve"> </w:instrText>
      </w:r>
      <w:r w:rsidR="00683ACA" w:rsidRPr="00105F6E">
        <w:rPr>
          <w:i/>
          <w:lang w:val="ru-RU"/>
        </w:rPr>
        <w:instrText xml:space="preserve"> \* </w:instrText>
      </w:r>
      <w:r w:rsidR="00683ACA" w:rsidRPr="00105F6E">
        <w:rPr>
          <w:i/>
        </w:rPr>
        <w:instrText>MERGEFORMAT</w:instrText>
      </w:r>
      <w:r w:rsidR="00683ACA" w:rsidRPr="00105F6E">
        <w:rPr>
          <w:i/>
          <w:lang w:val="ru-RU"/>
        </w:rPr>
        <w:instrText xml:space="preserve"> </w:instrText>
      </w:r>
      <w:r w:rsidR="00691D17" w:rsidRPr="00105F6E">
        <w:rPr>
          <w:i/>
        </w:rPr>
      </w:r>
      <w:r w:rsidR="00691D17" w:rsidRPr="00105F6E">
        <w:rPr>
          <w:i/>
        </w:rPr>
        <w:fldChar w:fldCharType="separate"/>
      </w:r>
      <w:r w:rsidR="004F4B2E" w:rsidRPr="004F4B2E">
        <w:rPr>
          <w:i/>
          <w:lang w:val="ru-RU"/>
        </w:rPr>
        <w:t>22</w:t>
      </w:r>
      <w:r w:rsidR="00691D17" w:rsidRPr="00105F6E">
        <w:rPr>
          <w:i/>
        </w:rPr>
        <w:fldChar w:fldCharType="end"/>
      </w:r>
      <w:r w:rsidR="00691D17" w:rsidRPr="00105F6E">
        <w:rPr>
          <w:i/>
          <w:lang w:val="ru-RU"/>
        </w:rPr>
        <w:t xml:space="preserve">, </w:t>
      </w:r>
      <w:r w:rsidR="00691D17" w:rsidRPr="00105F6E">
        <w:rPr>
          <w:i/>
        </w:rPr>
        <w:fldChar w:fldCharType="begin"/>
      </w:r>
      <w:r w:rsidR="00691D17" w:rsidRPr="00105F6E">
        <w:rPr>
          <w:i/>
          <w:lang w:val="ru-RU"/>
        </w:rPr>
        <w:instrText xml:space="preserve"> </w:instrText>
      </w:r>
      <w:r w:rsidR="00691D17" w:rsidRPr="00105F6E">
        <w:rPr>
          <w:i/>
        </w:rPr>
        <w:instrText>REF</w:instrText>
      </w:r>
      <w:r w:rsidR="00691D17" w:rsidRPr="00105F6E">
        <w:rPr>
          <w:i/>
          <w:lang w:val="ru-RU"/>
        </w:rPr>
        <w:instrText xml:space="preserve"> _</w:instrText>
      </w:r>
      <w:r w:rsidR="00691D17" w:rsidRPr="00105F6E">
        <w:rPr>
          <w:i/>
        </w:rPr>
        <w:instrText>Ref</w:instrText>
      </w:r>
      <w:r w:rsidR="00691D17" w:rsidRPr="00105F6E">
        <w:rPr>
          <w:i/>
          <w:lang w:val="ru-RU"/>
        </w:rPr>
        <w:instrText>509925360 \</w:instrText>
      </w:r>
      <w:r w:rsidR="00691D17" w:rsidRPr="00105F6E">
        <w:rPr>
          <w:i/>
        </w:rPr>
        <w:instrText>r</w:instrText>
      </w:r>
      <w:r w:rsidR="00691D17" w:rsidRPr="00105F6E">
        <w:rPr>
          <w:i/>
          <w:lang w:val="ru-RU"/>
        </w:rPr>
        <w:instrText xml:space="preserve"> \</w:instrText>
      </w:r>
      <w:r w:rsidR="00691D17" w:rsidRPr="00105F6E">
        <w:rPr>
          <w:i/>
        </w:rPr>
        <w:instrText>h</w:instrText>
      </w:r>
      <w:r w:rsidR="00691D17" w:rsidRPr="00105F6E">
        <w:rPr>
          <w:i/>
          <w:lang w:val="ru-RU"/>
        </w:rPr>
        <w:instrText xml:space="preserve"> </w:instrText>
      </w:r>
      <w:r w:rsidR="00683ACA" w:rsidRPr="00105F6E">
        <w:rPr>
          <w:i/>
          <w:lang w:val="ru-RU"/>
        </w:rPr>
        <w:instrText xml:space="preserve"> \* </w:instrText>
      </w:r>
      <w:r w:rsidR="00683ACA" w:rsidRPr="00105F6E">
        <w:rPr>
          <w:i/>
        </w:rPr>
        <w:instrText>MERGEFORMAT</w:instrText>
      </w:r>
      <w:r w:rsidR="00683ACA" w:rsidRPr="00105F6E">
        <w:rPr>
          <w:i/>
          <w:lang w:val="ru-RU"/>
        </w:rPr>
        <w:instrText xml:space="preserve"> </w:instrText>
      </w:r>
      <w:r w:rsidR="00691D17" w:rsidRPr="00105F6E">
        <w:rPr>
          <w:i/>
        </w:rPr>
      </w:r>
      <w:r w:rsidR="00691D17" w:rsidRPr="00105F6E">
        <w:rPr>
          <w:i/>
        </w:rPr>
        <w:fldChar w:fldCharType="separate"/>
      </w:r>
      <w:r w:rsidR="004F4B2E" w:rsidRPr="004F4B2E">
        <w:rPr>
          <w:i/>
          <w:lang w:val="ru-RU"/>
        </w:rPr>
        <w:t>23</w:t>
      </w:r>
      <w:r w:rsidR="00691D17" w:rsidRPr="00105F6E">
        <w:rPr>
          <w:i/>
        </w:rPr>
        <w:fldChar w:fldCharType="end"/>
      </w:r>
      <w:r w:rsidR="00691D17" w:rsidRPr="00105F6E">
        <w:rPr>
          <w:i/>
          <w:lang w:val="ru-RU"/>
        </w:rPr>
        <w:t xml:space="preserve">, </w:t>
      </w:r>
      <w:r w:rsidR="0081743E" w:rsidRPr="00105F6E">
        <w:rPr>
          <w:i/>
        </w:rPr>
        <w:fldChar w:fldCharType="begin"/>
      </w:r>
      <w:r w:rsidR="0081743E" w:rsidRPr="00105F6E">
        <w:rPr>
          <w:i/>
          <w:lang w:val="ru-RU"/>
        </w:rPr>
        <w:instrText xml:space="preserve"> </w:instrText>
      </w:r>
      <w:r w:rsidR="0081743E" w:rsidRPr="00105F6E">
        <w:rPr>
          <w:i/>
        </w:rPr>
        <w:instrText>REF</w:instrText>
      </w:r>
      <w:r w:rsidR="0081743E" w:rsidRPr="00105F6E">
        <w:rPr>
          <w:i/>
          <w:lang w:val="ru-RU"/>
        </w:rPr>
        <w:instrText xml:space="preserve"> _</w:instrText>
      </w:r>
      <w:r w:rsidR="0081743E" w:rsidRPr="00105F6E">
        <w:rPr>
          <w:i/>
        </w:rPr>
        <w:instrText>Ref</w:instrText>
      </w:r>
      <w:r w:rsidR="0081743E" w:rsidRPr="00105F6E">
        <w:rPr>
          <w:i/>
          <w:lang w:val="ru-RU"/>
        </w:rPr>
        <w:instrText>509922057 \</w:instrText>
      </w:r>
      <w:r w:rsidR="0081743E" w:rsidRPr="00105F6E">
        <w:rPr>
          <w:i/>
        </w:rPr>
        <w:instrText>r</w:instrText>
      </w:r>
      <w:r w:rsidR="0081743E" w:rsidRPr="00105F6E">
        <w:rPr>
          <w:i/>
          <w:lang w:val="ru-RU"/>
        </w:rPr>
        <w:instrText xml:space="preserve"> \</w:instrText>
      </w:r>
      <w:r w:rsidR="0081743E" w:rsidRPr="00105F6E">
        <w:rPr>
          <w:i/>
        </w:rPr>
        <w:instrText>h</w:instrText>
      </w:r>
      <w:r w:rsidR="0081743E" w:rsidRPr="00105F6E">
        <w:rPr>
          <w:i/>
          <w:lang w:val="ru-RU"/>
        </w:rPr>
        <w:instrText xml:space="preserve"> </w:instrText>
      </w:r>
      <w:r w:rsidR="00137B69" w:rsidRPr="00105F6E">
        <w:rPr>
          <w:i/>
          <w:lang w:val="ru-RU"/>
        </w:rPr>
        <w:instrText xml:space="preserve"> \* </w:instrText>
      </w:r>
      <w:r w:rsidR="00137B69" w:rsidRPr="00105F6E">
        <w:rPr>
          <w:i/>
        </w:rPr>
        <w:instrText>MERGEFORMAT</w:instrText>
      </w:r>
      <w:r w:rsidR="00137B69" w:rsidRPr="00105F6E">
        <w:rPr>
          <w:i/>
          <w:lang w:val="ru-RU"/>
        </w:rPr>
        <w:instrText xml:space="preserve"> </w:instrText>
      </w:r>
      <w:r w:rsidR="0081743E" w:rsidRPr="00105F6E">
        <w:rPr>
          <w:i/>
        </w:rPr>
      </w:r>
      <w:r w:rsidR="0081743E" w:rsidRPr="00105F6E">
        <w:rPr>
          <w:i/>
        </w:rPr>
        <w:fldChar w:fldCharType="separate"/>
      </w:r>
      <w:r w:rsidR="004F4B2E" w:rsidRPr="004F4B2E">
        <w:rPr>
          <w:i/>
          <w:lang w:val="ru-RU"/>
        </w:rPr>
        <w:t>31</w:t>
      </w:r>
      <w:r w:rsidR="0081743E" w:rsidRPr="00105F6E">
        <w:rPr>
          <w:i/>
        </w:rPr>
        <w:fldChar w:fldCharType="end"/>
      </w:r>
      <w:r w:rsidR="0081743E" w:rsidRPr="00105F6E">
        <w:rPr>
          <w:i/>
          <w:lang w:val="ru-RU"/>
        </w:rPr>
        <w:t xml:space="preserve"> </w:t>
      </w:r>
      <w:r w:rsidRPr="00105F6E">
        <w:rPr>
          <w:i/>
          <w:lang w:val="ru-RU"/>
        </w:rPr>
        <w:t>и</w:t>
      </w:r>
      <w:r w:rsidR="0081743E" w:rsidRPr="00105F6E">
        <w:rPr>
          <w:i/>
          <w:lang w:val="ru-RU"/>
        </w:rPr>
        <w:t xml:space="preserve"> </w:t>
      </w:r>
      <w:r w:rsidR="0081743E" w:rsidRPr="00105F6E">
        <w:rPr>
          <w:i/>
        </w:rPr>
        <w:fldChar w:fldCharType="begin"/>
      </w:r>
      <w:r w:rsidR="0081743E" w:rsidRPr="00105F6E">
        <w:rPr>
          <w:i/>
          <w:lang w:val="ru-RU"/>
        </w:rPr>
        <w:instrText xml:space="preserve"> </w:instrText>
      </w:r>
      <w:r w:rsidR="0081743E" w:rsidRPr="00105F6E">
        <w:rPr>
          <w:i/>
        </w:rPr>
        <w:instrText>REF</w:instrText>
      </w:r>
      <w:r w:rsidR="0081743E" w:rsidRPr="00105F6E">
        <w:rPr>
          <w:i/>
          <w:lang w:val="ru-RU"/>
        </w:rPr>
        <w:instrText xml:space="preserve"> _</w:instrText>
      </w:r>
      <w:r w:rsidR="0081743E" w:rsidRPr="00105F6E">
        <w:rPr>
          <w:i/>
        </w:rPr>
        <w:instrText>Ref</w:instrText>
      </w:r>
      <w:r w:rsidR="0081743E" w:rsidRPr="00105F6E">
        <w:rPr>
          <w:i/>
          <w:lang w:val="ru-RU"/>
        </w:rPr>
        <w:instrText>509922059 \</w:instrText>
      </w:r>
      <w:r w:rsidR="0081743E" w:rsidRPr="00105F6E">
        <w:rPr>
          <w:i/>
        </w:rPr>
        <w:instrText>r</w:instrText>
      </w:r>
      <w:r w:rsidR="0081743E" w:rsidRPr="00105F6E">
        <w:rPr>
          <w:i/>
          <w:lang w:val="ru-RU"/>
        </w:rPr>
        <w:instrText xml:space="preserve"> \</w:instrText>
      </w:r>
      <w:r w:rsidR="0081743E" w:rsidRPr="00105F6E">
        <w:rPr>
          <w:i/>
        </w:rPr>
        <w:instrText>h</w:instrText>
      </w:r>
      <w:r w:rsidR="0081743E" w:rsidRPr="00105F6E">
        <w:rPr>
          <w:i/>
          <w:lang w:val="ru-RU"/>
        </w:rPr>
        <w:instrText xml:space="preserve"> </w:instrText>
      </w:r>
      <w:r w:rsidR="00137B69" w:rsidRPr="00105F6E">
        <w:rPr>
          <w:i/>
          <w:lang w:val="ru-RU"/>
        </w:rPr>
        <w:instrText xml:space="preserve"> \* </w:instrText>
      </w:r>
      <w:r w:rsidR="00137B69" w:rsidRPr="00105F6E">
        <w:rPr>
          <w:i/>
        </w:rPr>
        <w:instrText>MERGEFORMAT</w:instrText>
      </w:r>
      <w:r w:rsidR="00137B69" w:rsidRPr="00105F6E">
        <w:rPr>
          <w:i/>
          <w:lang w:val="ru-RU"/>
        </w:rPr>
        <w:instrText xml:space="preserve"> </w:instrText>
      </w:r>
      <w:r w:rsidR="0081743E" w:rsidRPr="00105F6E">
        <w:rPr>
          <w:i/>
        </w:rPr>
      </w:r>
      <w:r w:rsidR="0081743E" w:rsidRPr="00105F6E">
        <w:rPr>
          <w:i/>
        </w:rPr>
        <w:fldChar w:fldCharType="separate"/>
      </w:r>
      <w:r w:rsidR="004F4B2E" w:rsidRPr="004F4B2E">
        <w:rPr>
          <w:i/>
          <w:lang w:val="ru-RU"/>
        </w:rPr>
        <w:t>32</w:t>
      </w:r>
      <w:r w:rsidR="0081743E" w:rsidRPr="00105F6E">
        <w:rPr>
          <w:i/>
        </w:rPr>
        <w:fldChar w:fldCharType="end"/>
      </w:r>
      <w:r w:rsidR="00A736BC" w:rsidRPr="00105F6E">
        <w:rPr>
          <w:i/>
          <w:lang w:val="ru-RU"/>
        </w:rPr>
        <w:t xml:space="preserve"> </w:t>
      </w:r>
      <w:r w:rsidRPr="00105F6E">
        <w:rPr>
          <w:i/>
          <w:lang w:val="ru-RU"/>
        </w:rPr>
        <w:t>выше</w:t>
      </w:r>
      <w:r w:rsidR="00A736BC" w:rsidRPr="00105F6E">
        <w:rPr>
          <w:lang w:val="ru-RU"/>
        </w:rPr>
        <w:t>.</w:t>
      </w:r>
    </w:p>
    <w:p w14:paraId="01092C65" w14:textId="5781E792" w:rsidR="0081743E" w:rsidRPr="00105F6E" w:rsidRDefault="00105F6E" w:rsidP="00A736BC">
      <w:pPr>
        <w:pStyle w:val="ONUME"/>
        <w:ind w:left="5533"/>
        <w:rPr>
          <w:i/>
          <w:lang w:val="ru-RU"/>
        </w:rPr>
      </w:pPr>
      <w:r>
        <w:rPr>
          <w:i/>
          <w:lang w:val="ru-RU"/>
        </w:rPr>
        <w:t>Государствам</w:t>
      </w:r>
      <w:r w:rsidRPr="00105F6E">
        <w:rPr>
          <w:i/>
          <w:lang w:val="ru-RU"/>
        </w:rPr>
        <w:t>-</w:t>
      </w:r>
      <w:r>
        <w:rPr>
          <w:i/>
          <w:lang w:val="ru-RU"/>
        </w:rPr>
        <w:t>членам</w:t>
      </w:r>
      <w:r w:rsidRPr="00105F6E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="0081743E" w:rsidRPr="00105F6E">
        <w:rPr>
          <w:i/>
          <w:lang w:val="ru-RU"/>
        </w:rPr>
        <w:t xml:space="preserve"> </w:t>
      </w:r>
      <w:r>
        <w:rPr>
          <w:i/>
          <w:lang w:val="ru-RU"/>
        </w:rPr>
        <w:t>прокомментировать вопросы, изложенные в пунктах</w:t>
      </w:r>
      <w:r w:rsidR="0081743E" w:rsidRPr="00137B69">
        <w:rPr>
          <w:i/>
        </w:rPr>
        <w:t> </w:t>
      </w:r>
      <w:r w:rsidR="0081743E" w:rsidRPr="00137B69">
        <w:rPr>
          <w:i/>
        </w:rPr>
        <w:fldChar w:fldCharType="begin"/>
      </w:r>
      <w:r w:rsidR="0081743E" w:rsidRPr="00105F6E">
        <w:rPr>
          <w:i/>
          <w:lang w:val="ru-RU"/>
        </w:rPr>
        <w:instrText xml:space="preserve"> </w:instrText>
      </w:r>
      <w:r w:rsidR="0081743E" w:rsidRPr="00137B69">
        <w:rPr>
          <w:i/>
        </w:rPr>
        <w:instrText>REF</w:instrText>
      </w:r>
      <w:r w:rsidR="0081743E" w:rsidRPr="00105F6E">
        <w:rPr>
          <w:i/>
          <w:lang w:val="ru-RU"/>
        </w:rPr>
        <w:instrText xml:space="preserve"> _</w:instrText>
      </w:r>
      <w:r w:rsidR="0081743E" w:rsidRPr="00137B69">
        <w:rPr>
          <w:i/>
        </w:rPr>
        <w:instrText>Ref</w:instrText>
      </w:r>
      <w:r w:rsidR="0081743E" w:rsidRPr="00105F6E">
        <w:rPr>
          <w:i/>
          <w:lang w:val="ru-RU"/>
        </w:rPr>
        <w:instrText>509922121 \</w:instrText>
      </w:r>
      <w:r w:rsidR="0081743E" w:rsidRPr="00137B69">
        <w:rPr>
          <w:i/>
        </w:rPr>
        <w:instrText>r</w:instrText>
      </w:r>
      <w:r w:rsidR="0081743E" w:rsidRPr="00105F6E">
        <w:rPr>
          <w:i/>
          <w:lang w:val="ru-RU"/>
        </w:rPr>
        <w:instrText xml:space="preserve"> \</w:instrText>
      </w:r>
      <w:r w:rsidR="0081743E" w:rsidRPr="00137B69">
        <w:rPr>
          <w:i/>
        </w:rPr>
        <w:instrText>h</w:instrText>
      </w:r>
      <w:r w:rsidR="0081743E" w:rsidRPr="00105F6E">
        <w:rPr>
          <w:i/>
          <w:lang w:val="ru-RU"/>
        </w:rPr>
        <w:instrText xml:space="preserve"> </w:instrText>
      </w:r>
      <w:r w:rsidR="00137B69" w:rsidRPr="00105F6E">
        <w:rPr>
          <w:i/>
          <w:lang w:val="ru-RU"/>
        </w:rPr>
        <w:instrText xml:space="preserve"> \* </w:instrText>
      </w:r>
      <w:r w:rsidR="00137B69">
        <w:rPr>
          <w:i/>
        </w:rPr>
        <w:instrText>MERGEFORMAT</w:instrText>
      </w:r>
      <w:r w:rsidR="00137B69" w:rsidRPr="00105F6E">
        <w:rPr>
          <w:i/>
          <w:lang w:val="ru-RU"/>
        </w:rPr>
        <w:instrText xml:space="preserve"> </w:instrText>
      </w:r>
      <w:r w:rsidR="0081743E" w:rsidRPr="00137B69">
        <w:rPr>
          <w:i/>
        </w:rPr>
      </w:r>
      <w:r w:rsidR="0081743E" w:rsidRPr="00137B69">
        <w:rPr>
          <w:i/>
        </w:rPr>
        <w:fldChar w:fldCharType="separate"/>
      </w:r>
      <w:r w:rsidR="004F4B2E" w:rsidRPr="004F4B2E">
        <w:rPr>
          <w:i/>
          <w:lang w:val="ru-RU"/>
        </w:rPr>
        <w:t>35</w:t>
      </w:r>
      <w:r w:rsidR="0081743E" w:rsidRPr="00137B69">
        <w:rPr>
          <w:i/>
        </w:rPr>
        <w:fldChar w:fldCharType="end"/>
      </w:r>
      <w:r w:rsidR="00691D17" w:rsidRPr="00105F6E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="0081743E" w:rsidRPr="00105F6E">
        <w:rPr>
          <w:i/>
          <w:lang w:val="ru-RU"/>
        </w:rPr>
        <w:t xml:space="preserve"> </w:t>
      </w:r>
      <w:r w:rsidR="0081743E" w:rsidRPr="00137B69">
        <w:rPr>
          <w:i/>
        </w:rPr>
        <w:fldChar w:fldCharType="begin"/>
      </w:r>
      <w:r w:rsidR="0081743E" w:rsidRPr="00105F6E">
        <w:rPr>
          <w:i/>
          <w:lang w:val="ru-RU"/>
        </w:rPr>
        <w:instrText xml:space="preserve"> </w:instrText>
      </w:r>
      <w:r w:rsidR="0081743E" w:rsidRPr="00137B69">
        <w:rPr>
          <w:i/>
        </w:rPr>
        <w:instrText>REF</w:instrText>
      </w:r>
      <w:r w:rsidR="0081743E" w:rsidRPr="00105F6E">
        <w:rPr>
          <w:i/>
          <w:lang w:val="ru-RU"/>
        </w:rPr>
        <w:instrText xml:space="preserve"> _</w:instrText>
      </w:r>
      <w:r w:rsidR="0081743E" w:rsidRPr="00137B69">
        <w:rPr>
          <w:i/>
        </w:rPr>
        <w:instrText>Ref</w:instrText>
      </w:r>
      <w:r w:rsidR="0081743E" w:rsidRPr="00105F6E">
        <w:rPr>
          <w:i/>
          <w:lang w:val="ru-RU"/>
        </w:rPr>
        <w:instrText>509922123 \</w:instrText>
      </w:r>
      <w:r w:rsidR="0081743E" w:rsidRPr="00137B69">
        <w:rPr>
          <w:i/>
        </w:rPr>
        <w:instrText>r</w:instrText>
      </w:r>
      <w:r w:rsidR="0081743E" w:rsidRPr="00105F6E">
        <w:rPr>
          <w:i/>
          <w:lang w:val="ru-RU"/>
        </w:rPr>
        <w:instrText xml:space="preserve"> \</w:instrText>
      </w:r>
      <w:r w:rsidR="0081743E" w:rsidRPr="00137B69">
        <w:rPr>
          <w:i/>
        </w:rPr>
        <w:instrText>h</w:instrText>
      </w:r>
      <w:r w:rsidR="0081743E" w:rsidRPr="00105F6E">
        <w:rPr>
          <w:i/>
          <w:lang w:val="ru-RU"/>
        </w:rPr>
        <w:instrText xml:space="preserve"> </w:instrText>
      </w:r>
      <w:r w:rsidR="00137B69" w:rsidRPr="00105F6E">
        <w:rPr>
          <w:i/>
          <w:lang w:val="ru-RU"/>
        </w:rPr>
        <w:instrText xml:space="preserve"> \* </w:instrText>
      </w:r>
      <w:r w:rsidR="00137B69">
        <w:rPr>
          <w:i/>
        </w:rPr>
        <w:instrText>MERGEFORMAT</w:instrText>
      </w:r>
      <w:r w:rsidR="00137B69" w:rsidRPr="00105F6E">
        <w:rPr>
          <w:i/>
          <w:lang w:val="ru-RU"/>
        </w:rPr>
        <w:instrText xml:space="preserve"> </w:instrText>
      </w:r>
      <w:r w:rsidR="0081743E" w:rsidRPr="00137B69">
        <w:rPr>
          <w:i/>
        </w:rPr>
      </w:r>
      <w:r w:rsidR="0081743E" w:rsidRPr="00137B69">
        <w:rPr>
          <w:i/>
        </w:rPr>
        <w:fldChar w:fldCharType="separate"/>
      </w:r>
      <w:r w:rsidR="004F4B2E" w:rsidRPr="004F4B2E">
        <w:rPr>
          <w:i/>
          <w:lang w:val="ru-RU"/>
        </w:rPr>
        <w:t>37</w:t>
      </w:r>
      <w:r w:rsidR="0081743E" w:rsidRPr="00137B69">
        <w:rPr>
          <w:i/>
        </w:rPr>
        <w:fldChar w:fldCharType="end"/>
      </w:r>
      <w:r w:rsidR="0081743E" w:rsidRPr="00105F6E">
        <w:rPr>
          <w:i/>
          <w:lang w:val="ru-RU"/>
        </w:rPr>
        <w:t xml:space="preserve"> </w:t>
      </w:r>
      <w:r>
        <w:rPr>
          <w:i/>
          <w:lang w:val="ru-RU"/>
        </w:rPr>
        <w:t>выше</w:t>
      </w:r>
      <w:r w:rsidR="0081743E" w:rsidRPr="00105F6E">
        <w:rPr>
          <w:i/>
          <w:lang w:val="ru-RU"/>
        </w:rPr>
        <w:t>.</w:t>
      </w:r>
    </w:p>
    <w:p w14:paraId="7D1CCA64" w14:textId="79A7566A" w:rsidR="00A736BC" w:rsidRDefault="00A736BC" w:rsidP="00A736BC">
      <w:pPr>
        <w:pStyle w:val="Endofdocument-Annex"/>
      </w:pPr>
      <w:r w:rsidRPr="00137B69">
        <w:t>[</w:t>
      </w:r>
      <w:r w:rsidR="00105F6E">
        <w:rPr>
          <w:lang w:val="ru-RU"/>
        </w:rPr>
        <w:t>Конец документа</w:t>
      </w:r>
      <w:r w:rsidRPr="00137B69">
        <w:t>]</w:t>
      </w:r>
    </w:p>
    <w:sectPr w:rsidR="00A736BC" w:rsidSect="00B8052C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3D309" w14:textId="77777777" w:rsidR="007C6910" w:rsidRDefault="007C6910">
      <w:r>
        <w:separator/>
      </w:r>
    </w:p>
  </w:endnote>
  <w:endnote w:type="continuationSeparator" w:id="0">
    <w:p w14:paraId="1BDAC7E5" w14:textId="77777777" w:rsidR="007C6910" w:rsidRDefault="007C6910" w:rsidP="003B38C1">
      <w:r>
        <w:separator/>
      </w:r>
    </w:p>
    <w:p w14:paraId="3333652C" w14:textId="77777777" w:rsidR="007C6910" w:rsidRPr="003B38C1" w:rsidRDefault="007C691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3750FC1" w14:textId="77777777" w:rsidR="007C6910" w:rsidRPr="003B38C1" w:rsidRDefault="007C691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2055D" w14:textId="77777777" w:rsidR="007C6910" w:rsidRDefault="007C6910">
      <w:r>
        <w:separator/>
      </w:r>
    </w:p>
  </w:footnote>
  <w:footnote w:type="continuationSeparator" w:id="0">
    <w:p w14:paraId="23E39141" w14:textId="77777777" w:rsidR="007C6910" w:rsidRDefault="007C6910" w:rsidP="008B60B2">
      <w:r>
        <w:separator/>
      </w:r>
    </w:p>
    <w:p w14:paraId="6C4833E4" w14:textId="77777777" w:rsidR="007C6910" w:rsidRPr="00ED77FB" w:rsidRDefault="007C691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A97C23A" w14:textId="77777777" w:rsidR="007C6910" w:rsidRPr="00ED77FB" w:rsidRDefault="007C691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2C9798BD" w14:textId="77777777" w:rsidR="007C6910" w:rsidRPr="004D1896" w:rsidRDefault="007C6910" w:rsidP="00F15037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rPr>
          <w:rFonts w:ascii="Microsoft Sans Serif" w:hAnsi="Microsoft Sans Serif" w:cs="Microsoft Sans Serif"/>
          <w:lang w:val="fr-CH"/>
        </w:rPr>
        <w:t>  </w:t>
      </w:r>
      <w:r w:rsidRPr="006E3512">
        <w:rPr>
          <w:lang w:val="fr-CH"/>
        </w:rPr>
        <w:t>http://www.un.org/ga/search/view_doc.asp?symbol=S/2018/171</w:t>
      </w:r>
    </w:p>
  </w:footnote>
  <w:footnote w:id="3">
    <w:p w14:paraId="548D49B3" w14:textId="368C9F18" w:rsidR="007C6910" w:rsidRPr="00FD3650" w:rsidRDefault="007C6910" w:rsidP="00FD3650">
      <w:pPr>
        <w:rPr>
          <w:sz w:val="20"/>
          <w:lang w:val="fr-CH"/>
        </w:rPr>
      </w:pPr>
      <w:r>
        <w:rPr>
          <w:rStyle w:val="FootnoteReference"/>
        </w:rPr>
        <w:footnoteRef/>
      </w:r>
      <w:r w:rsidRPr="00434DE3">
        <w:rPr>
          <w:lang w:val="fr-CH"/>
        </w:rPr>
        <w:t>  </w:t>
      </w:r>
      <w:hyperlink r:id="rId1" w:history="1">
        <w:r w:rsidRPr="00401EAA">
          <w:rPr>
            <w:rStyle w:val="Hyperlink"/>
            <w:color w:val="auto"/>
            <w:sz w:val="18"/>
            <w:szCs w:val="18"/>
            <w:u w:val="none"/>
            <w:lang w:val="fr-CH"/>
          </w:rPr>
          <w:t>http://www.un.org/ga/search/view_doc.asp?symbol=S/2006/853</w:t>
        </w:r>
      </w:hyperlink>
    </w:p>
  </w:footnote>
  <w:footnote w:id="4">
    <w:p w14:paraId="3BB750BB" w14:textId="7BEEDABE" w:rsidR="00941D90" w:rsidRPr="00FD21EB" w:rsidRDefault="00941D90" w:rsidP="000C6CC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D7315">
        <w:rPr>
          <w:lang w:val="fr-CH"/>
        </w:rPr>
        <w:t>  </w:t>
      </w:r>
      <w:r>
        <w:rPr>
          <w:lang w:val="ru-RU"/>
        </w:rPr>
        <w:t>Следует</w:t>
      </w:r>
      <w:r w:rsidRPr="00FD21EB">
        <w:rPr>
          <w:lang w:val="ru-RU"/>
        </w:rPr>
        <w:t xml:space="preserve"> </w:t>
      </w:r>
      <w:r>
        <w:rPr>
          <w:lang w:val="ru-RU"/>
        </w:rPr>
        <w:t>отметить</w:t>
      </w:r>
      <w:r w:rsidRPr="00FD21EB">
        <w:rPr>
          <w:lang w:val="ru-RU"/>
        </w:rPr>
        <w:t xml:space="preserve">, </w:t>
      </w:r>
      <w:r>
        <w:rPr>
          <w:lang w:val="ru-RU"/>
        </w:rPr>
        <w:t>что</w:t>
      </w:r>
      <w:r w:rsidRPr="00FD21EB">
        <w:rPr>
          <w:lang w:val="ru-RU"/>
        </w:rPr>
        <w:t xml:space="preserve"> </w:t>
      </w:r>
      <w:r>
        <w:rPr>
          <w:lang w:val="ru-RU"/>
        </w:rPr>
        <w:t>все</w:t>
      </w:r>
      <w:r w:rsidRPr="00FD21EB">
        <w:rPr>
          <w:lang w:val="ru-RU"/>
        </w:rPr>
        <w:t xml:space="preserve"> </w:t>
      </w:r>
      <w:r>
        <w:rPr>
          <w:lang w:val="ru-RU"/>
        </w:rPr>
        <w:t>без</w:t>
      </w:r>
      <w:r w:rsidRPr="00FD21EB">
        <w:rPr>
          <w:lang w:val="ru-RU"/>
        </w:rPr>
        <w:t xml:space="preserve"> </w:t>
      </w:r>
      <w:r>
        <w:rPr>
          <w:lang w:val="ru-RU"/>
        </w:rPr>
        <w:t>исключения</w:t>
      </w:r>
      <w:r w:rsidRPr="00FD21EB">
        <w:rPr>
          <w:lang w:val="ru-RU"/>
        </w:rPr>
        <w:t xml:space="preserve"> </w:t>
      </w:r>
      <w:r>
        <w:rPr>
          <w:lang w:val="ru-RU"/>
        </w:rPr>
        <w:t>патентные</w:t>
      </w:r>
      <w:r w:rsidRPr="00FD21EB">
        <w:rPr>
          <w:lang w:val="ru-RU"/>
        </w:rPr>
        <w:t xml:space="preserve"> </w:t>
      </w:r>
      <w:r>
        <w:rPr>
          <w:lang w:val="ru-RU"/>
        </w:rPr>
        <w:t>ведомства</w:t>
      </w:r>
      <w:r w:rsidRPr="00FD21EB">
        <w:rPr>
          <w:lang w:val="ru-RU"/>
        </w:rPr>
        <w:t xml:space="preserve"> </w:t>
      </w:r>
      <w:r>
        <w:rPr>
          <w:lang w:val="ru-RU"/>
        </w:rPr>
        <w:t>пяти</w:t>
      </w:r>
      <w:r w:rsidRPr="00FD21EB">
        <w:rPr>
          <w:lang w:val="ru-RU"/>
        </w:rPr>
        <w:t xml:space="preserve"> </w:t>
      </w:r>
      <w:r>
        <w:rPr>
          <w:lang w:val="ru-RU"/>
        </w:rPr>
        <w:t>ведущих</w:t>
      </w:r>
      <w:r w:rsidRPr="00FD21EB">
        <w:rPr>
          <w:lang w:val="ru-RU"/>
        </w:rPr>
        <w:t xml:space="preserve"> </w:t>
      </w:r>
      <w:r>
        <w:rPr>
          <w:lang w:val="ru-RU"/>
        </w:rPr>
        <w:t>стран</w:t>
      </w:r>
      <w:r w:rsidRPr="00FD21EB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Pr="00FD21EB">
        <w:rPr>
          <w:lang w:val="ru-RU"/>
        </w:rPr>
        <w:t xml:space="preserve"> </w:t>
      </w:r>
      <w:r>
        <w:rPr>
          <w:lang w:val="ru-RU"/>
        </w:rPr>
        <w:t>заявок</w:t>
      </w:r>
      <w:r w:rsidRPr="00FD21EB">
        <w:rPr>
          <w:lang w:val="ru-RU"/>
        </w:rPr>
        <w:t xml:space="preserve"> </w:t>
      </w:r>
      <w:r w:rsidRPr="002D7315">
        <w:rPr>
          <w:lang w:val="fr-CH"/>
        </w:rPr>
        <w:t>PCT</w:t>
      </w:r>
      <w:r w:rsidRPr="00FD21EB">
        <w:rPr>
          <w:lang w:val="ru-RU"/>
        </w:rPr>
        <w:t xml:space="preserve"> </w:t>
      </w:r>
      <w:r>
        <w:rPr>
          <w:lang w:val="ru-RU"/>
        </w:rPr>
        <w:t>в</w:t>
      </w:r>
      <w:r w:rsidRPr="00FD21EB">
        <w:rPr>
          <w:lang w:val="ru-RU"/>
        </w:rPr>
        <w:t xml:space="preserve"> 2016 </w:t>
      </w:r>
      <w:r>
        <w:rPr>
          <w:lang w:val="ru-RU"/>
        </w:rPr>
        <w:t>г</w:t>
      </w:r>
      <w:r w:rsidRPr="00FD21EB">
        <w:rPr>
          <w:lang w:val="ru-RU"/>
        </w:rPr>
        <w:t xml:space="preserve">., </w:t>
      </w:r>
      <w:r>
        <w:rPr>
          <w:lang w:val="ru-RU"/>
        </w:rPr>
        <w:t>а</w:t>
      </w:r>
      <w:r w:rsidRPr="00FD21EB">
        <w:rPr>
          <w:lang w:val="ru-RU"/>
        </w:rPr>
        <w:t xml:space="preserve"> </w:t>
      </w:r>
      <w:r>
        <w:rPr>
          <w:lang w:val="ru-RU"/>
        </w:rPr>
        <w:t>также</w:t>
      </w:r>
      <w:r w:rsidRPr="00FD21EB">
        <w:rPr>
          <w:lang w:val="ru-RU"/>
        </w:rPr>
        <w:t xml:space="preserve"> </w:t>
      </w:r>
      <w:r>
        <w:rPr>
          <w:lang w:val="ru-RU"/>
        </w:rPr>
        <w:t>другие</w:t>
      </w:r>
      <w:r w:rsidRPr="00FD21EB">
        <w:rPr>
          <w:lang w:val="ru-RU"/>
        </w:rPr>
        <w:t xml:space="preserve"> </w:t>
      </w:r>
      <w:r>
        <w:rPr>
          <w:lang w:val="ru-RU"/>
        </w:rPr>
        <w:t>ведомства</w:t>
      </w:r>
      <w:r w:rsidRPr="00FD21EB">
        <w:rPr>
          <w:lang w:val="ru-RU"/>
        </w:rPr>
        <w:t xml:space="preserve"> </w:t>
      </w:r>
      <w:r>
        <w:rPr>
          <w:lang w:val="ru-RU"/>
        </w:rPr>
        <w:t>сохраняют</w:t>
      </w:r>
      <w:r w:rsidRPr="00FD21EB">
        <w:rPr>
          <w:lang w:val="ru-RU"/>
        </w:rPr>
        <w:t xml:space="preserve"> </w:t>
      </w:r>
      <w:r>
        <w:rPr>
          <w:lang w:val="ru-RU"/>
        </w:rPr>
        <w:t>те</w:t>
      </w:r>
      <w:r w:rsidRPr="00FD21EB">
        <w:rPr>
          <w:lang w:val="ru-RU"/>
        </w:rPr>
        <w:t xml:space="preserve"> </w:t>
      </w:r>
      <w:r>
        <w:rPr>
          <w:lang w:val="ru-RU"/>
        </w:rPr>
        <w:t>же</w:t>
      </w:r>
      <w:r w:rsidRPr="00FD21EB">
        <w:rPr>
          <w:lang w:val="ru-RU"/>
        </w:rPr>
        <w:t xml:space="preserve"> </w:t>
      </w:r>
      <w:r>
        <w:rPr>
          <w:lang w:val="ru-RU"/>
        </w:rPr>
        <w:t>что</w:t>
      </w:r>
      <w:r w:rsidRPr="00FD21EB">
        <w:rPr>
          <w:lang w:val="ru-RU"/>
        </w:rPr>
        <w:t xml:space="preserve"> </w:t>
      </w:r>
      <w:r>
        <w:rPr>
          <w:lang w:val="ru-RU"/>
        </w:rPr>
        <w:t>и</w:t>
      </w:r>
      <w:r w:rsidRPr="00FD21EB">
        <w:rPr>
          <w:lang w:val="ru-RU"/>
        </w:rPr>
        <w:t xml:space="preserve"> </w:t>
      </w:r>
      <w:r>
        <w:rPr>
          <w:lang w:val="ru-RU"/>
        </w:rPr>
        <w:t>содержащиеся</w:t>
      </w:r>
      <w:r w:rsidRPr="00FD21EB">
        <w:rPr>
          <w:lang w:val="ru-RU"/>
        </w:rPr>
        <w:t xml:space="preserve"> </w:t>
      </w:r>
      <w:r>
        <w:rPr>
          <w:lang w:val="ru-RU"/>
        </w:rPr>
        <w:t>в</w:t>
      </w:r>
      <w:r w:rsidRPr="00FD21EB">
        <w:rPr>
          <w:lang w:val="ru-RU"/>
        </w:rPr>
        <w:t xml:space="preserve"> </w:t>
      </w:r>
      <w:r>
        <w:rPr>
          <w:lang w:val="ru-RU"/>
        </w:rPr>
        <w:t>документе</w:t>
      </w:r>
      <w:r w:rsidRPr="00FD21EB">
        <w:rPr>
          <w:lang w:val="ru-RU"/>
        </w:rPr>
        <w:t xml:space="preserve"> </w:t>
      </w:r>
      <w:r w:rsidRPr="002D7315">
        <w:rPr>
          <w:lang w:val="fr-CH"/>
        </w:rPr>
        <w:t>S</w:t>
      </w:r>
      <w:r w:rsidRPr="00FD21EB">
        <w:rPr>
          <w:lang w:val="ru-RU"/>
        </w:rPr>
        <w:t>/2006/853</w:t>
      </w:r>
      <w:r>
        <w:rPr>
          <w:lang w:val="ru-RU"/>
        </w:rPr>
        <w:t>,</w:t>
      </w:r>
      <w:r w:rsidRPr="00FD21EB">
        <w:rPr>
          <w:lang w:val="ru-RU"/>
        </w:rPr>
        <w:t xml:space="preserve"> </w:t>
      </w:r>
      <w:r>
        <w:rPr>
          <w:lang w:val="ru-RU"/>
        </w:rPr>
        <w:t>в своей национальной нормативно-правовой базе</w:t>
      </w:r>
      <w:r w:rsidRPr="00FD21EB">
        <w:rPr>
          <w:lang w:val="ru-RU"/>
        </w:rPr>
        <w:t>.</w:t>
      </w:r>
    </w:p>
  </w:footnote>
  <w:footnote w:id="5">
    <w:p w14:paraId="54FFF13B" w14:textId="77777777" w:rsidR="007C6910" w:rsidRPr="00104162" w:rsidRDefault="007C6910" w:rsidP="00F1503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63A34">
        <w:rPr>
          <w:rFonts w:ascii="Microsoft Sans Serif" w:hAnsi="Microsoft Sans Serif" w:cs="Microsoft Sans Serif"/>
        </w:rPr>
        <w:t>  </w:t>
      </w:r>
      <w:r w:rsidRPr="006E3512">
        <w:t>http</w:t>
      </w:r>
      <w:r w:rsidRPr="00104162">
        <w:rPr>
          <w:lang w:val="ru-RU"/>
        </w:rPr>
        <w:t>://</w:t>
      </w:r>
      <w:r w:rsidRPr="006E3512">
        <w:t>www</w:t>
      </w:r>
      <w:r w:rsidRPr="00104162">
        <w:rPr>
          <w:lang w:val="ru-RU"/>
        </w:rPr>
        <w:t>.</w:t>
      </w:r>
      <w:r w:rsidRPr="006E3512">
        <w:t>un</w:t>
      </w:r>
      <w:r w:rsidRPr="00104162">
        <w:rPr>
          <w:lang w:val="ru-RU"/>
        </w:rPr>
        <w:t>.</w:t>
      </w:r>
      <w:r w:rsidRPr="006E3512">
        <w:t>org</w:t>
      </w:r>
      <w:r w:rsidRPr="00104162">
        <w:rPr>
          <w:lang w:val="ru-RU"/>
        </w:rPr>
        <w:t>/</w:t>
      </w:r>
      <w:r w:rsidRPr="006E3512">
        <w:t>ga</w:t>
      </w:r>
      <w:r w:rsidRPr="00104162">
        <w:rPr>
          <w:lang w:val="ru-RU"/>
        </w:rPr>
        <w:t>/</w:t>
      </w:r>
      <w:r w:rsidRPr="006E3512">
        <w:t>search</w:t>
      </w:r>
      <w:r w:rsidRPr="00104162">
        <w:rPr>
          <w:lang w:val="ru-RU"/>
        </w:rPr>
        <w:t>/</w:t>
      </w:r>
      <w:r w:rsidRPr="006E3512">
        <w:t>view</w:t>
      </w:r>
      <w:r w:rsidRPr="00104162">
        <w:rPr>
          <w:lang w:val="ru-RU"/>
        </w:rPr>
        <w:t>_</w:t>
      </w:r>
      <w:r w:rsidRPr="006E3512">
        <w:t>doc</w:t>
      </w:r>
      <w:r w:rsidRPr="00104162">
        <w:rPr>
          <w:lang w:val="ru-RU"/>
        </w:rPr>
        <w:t>.</w:t>
      </w:r>
      <w:r w:rsidRPr="006E3512">
        <w:t>asp</w:t>
      </w:r>
      <w:r w:rsidRPr="00104162">
        <w:rPr>
          <w:lang w:val="ru-RU"/>
        </w:rPr>
        <w:t>?</w:t>
      </w:r>
      <w:r w:rsidRPr="006E3512">
        <w:t>symbol</w:t>
      </w:r>
      <w:r w:rsidRPr="00104162">
        <w:rPr>
          <w:lang w:val="ru-RU"/>
        </w:rPr>
        <w:t>=</w:t>
      </w:r>
      <w:r w:rsidRPr="006E3512">
        <w:t>S</w:t>
      </w:r>
      <w:r w:rsidRPr="00104162">
        <w:rPr>
          <w:lang w:val="ru-RU"/>
        </w:rPr>
        <w:t>/2018/171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3ACCA" w14:textId="5196EF19" w:rsidR="007C6910" w:rsidRDefault="007C6910" w:rsidP="006B01BC">
    <w:pPr>
      <w:jc w:val="right"/>
    </w:pPr>
    <w:bookmarkStart w:id="22" w:name="Code2"/>
    <w:bookmarkEnd w:id="22"/>
    <w:r>
      <w:t>PCT/WG/11/14</w:t>
    </w:r>
  </w:p>
  <w:p w14:paraId="1249A5C8" w14:textId="2514AAE6" w:rsidR="007C6910" w:rsidRDefault="007C6910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F4B2E">
      <w:rPr>
        <w:noProof/>
      </w:rPr>
      <w:t>8</w:t>
    </w:r>
    <w:r>
      <w:fldChar w:fldCharType="end"/>
    </w:r>
  </w:p>
  <w:p w14:paraId="2E69A35A" w14:textId="77777777" w:rsidR="007C6910" w:rsidRDefault="007C6910" w:rsidP="00477D6B">
    <w:pPr>
      <w:jc w:val="right"/>
    </w:pPr>
  </w:p>
  <w:p w14:paraId="25AC884B" w14:textId="77777777" w:rsidR="007C6910" w:rsidRDefault="007C691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2C"/>
    <w:rsid w:val="0000496C"/>
    <w:rsid w:val="00014D92"/>
    <w:rsid w:val="00032EA1"/>
    <w:rsid w:val="00040E53"/>
    <w:rsid w:val="00043CAA"/>
    <w:rsid w:val="00054FBB"/>
    <w:rsid w:val="00055E01"/>
    <w:rsid w:val="00062313"/>
    <w:rsid w:val="000644A5"/>
    <w:rsid w:val="00075432"/>
    <w:rsid w:val="000968ED"/>
    <w:rsid w:val="00096EA9"/>
    <w:rsid w:val="000A0309"/>
    <w:rsid w:val="000A09EF"/>
    <w:rsid w:val="000C6CCE"/>
    <w:rsid w:val="000E4202"/>
    <w:rsid w:val="000E4325"/>
    <w:rsid w:val="000E6B3F"/>
    <w:rsid w:val="000F35B2"/>
    <w:rsid w:val="000F52B1"/>
    <w:rsid w:val="000F5E56"/>
    <w:rsid w:val="0010073B"/>
    <w:rsid w:val="00103894"/>
    <w:rsid w:val="00104162"/>
    <w:rsid w:val="00105AA2"/>
    <w:rsid w:val="00105F6E"/>
    <w:rsid w:val="001122B1"/>
    <w:rsid w:val="00112A39"/>
    <w:rsid w:val="00116DF1"/>
    <w:rsid w:val="00125C4A"/>
    <w:rsid w:val="0013053A"/>
    <w:rsid w:val="00131FFC"/>
    <w:rsid w:val="0013295E"/>
    <w:rsid w:val="001362EE"/>
    <w:rsid w:val="00137B69"/>
    <w:rsid w:val="00151551"/>
    <w:rsid w:val="0015338E"/>
    <w:rsid w:val="001647D5"/>
    <w:rsid w:val="001832A6"/>
    <w:rsid w:val="001B3A3D"/>
    <w:rsid w:val="001C49B8"/>
    <w:rsid w:val="001C7A03"/>
    <w:rsid w:val="001F46C3"/>
    <w:rsid w:val="00203B4E"/>
    <w:rsid w:val="00205201"/>
    <w:rsid w:val="00210B40"/>
    <w:rsid w:val="0021217E"/>
    <w:rsid w:val="002449EE"/>
    <w:rsid w:val="0025211B"/>
    <w:rsid w:val="00252FF3"/>
    <w:rsid w:val="002634C4"/>
    <w:rsid w:val="00263A34"/>
    <w:rsid w:val="00272DE1"/>
    <w:rsid w:val="00284A0A"/>
    <w:rsid w:val="00292653"/>
    <w:rsid w:val="002928D3"/>
    <w:rsid w:val="002B1995"/>
    <w:rsid w:val="002B2EF5"/>
    <w:rsid w:val="002D3427"/>
    <w:rsid w:val="002D5503"/>
    <w:rsid w:val="002D7315"/>
    <w:rsid w:val="002E14A2"/>
    <w:rsid w:val="002E655E"/>
    <w:rsid w:val="002F1FE6"/>
    <w:rsid w:val="002F4E68"/>
    <w:rsid w:val="002F76FA"/>
    <w:rsid w:val="003034F0"/>
    <w:rsid w:val="00312F7F"/>
    <w:rsid w:val="00320F2A"/>
    <w:rsid w:val="0034052A"/>
    <w:rsid w:val="00342027"/>
    <w:rsid w:val="00352132"/>
    <w:rsid w:val="00361450"/>
    <w:rsid w:val="0036518D"/>
    <w:rsid w:val="003662FE"/>
    <w:rsid w:val="003673CF"/>
    <w:rsid w:val="00375637"/>
    <w:rsid w:val="003845C1"/>
    <w:rsid w:val="00391BA1"/>
    <w:rsid w:val="00395D4E"/>
    <w:rsid w:val="003A0E32"/>
    <w:rsid w:val="003A6F89"/>
    <w:rsid w:val="003B14A1"/>
    <w:rsid w:val="003B38C1"/>
    <w:rsid w:val="003C09E0"/>
    <w:rsid w:val="003C3811"/>
    <w:rsid w:val="003D1123"/>
    <w:rsid w:val="003D238E"/>
    <w:rsid w:val="003F276C"/>
    <w:rsid w:val="0040091C"/>
    <w:rsid w:val="00401EAA"/>
    <w:rsid w:val="004100D0"/>
    <w:rsid w:val="0042089A"/>
    <w:rsid w:val="00423E3E"/>
    <w:rsid w:val="00427779"/>
    <w:rsid w:val="00427AF4"/>
    <w:rsid w:val="004330B6"/>
    <w:rsid w:val="00434DE3"/>
    <w:rsid w:val="00450802"/>
    <w:rsid w:val="004647DA"/>
    <w:rsid w:val="00465FAA"/>
    <w:rsid w:val="00473198"/>
    <w:rsid w:val="00474062"/>
    <w:rsid w:val="00477D6B"/>
    <w:rsid w:val="00484F6D"/>
    <w:rsid w:val="004A3F7C"/>
    <w:rsid w:val="004C038E"/>
    <w:rsid w:val="004C056C"/>
    <w:rsid w:val="004D183B"/>
    <w:rsid w:val="004D1896"/>
    <w:rsid w:val="004D3848"/>
    <w:rsid w:val="004D528F"/>
    <w:rsid w:val="004D6E12"/>
    <w:rsid w:val="004E18D5"/>
    <w:rsid w:val="004F4B2E"/>
    <w:rsid w:val="005019FF"/>
    <w:rsid w:val="00503F59"/>
    <w:rsid w:val="00511806"/>
    <w:rsid w:val="0053057A"/>
    <w:rsid w:val="00536DAB"/>
    <w:rsid w:val="00544A1F"/>
    <w:rsid w:val="00552D19"/>
    <w:rsid w:val="00560A29"/>
    <w:rsid w:val="00570A5F"/>
    <w:rsid w:val="005746B6"/>
    <w:rsid w:val="0057728B"/>
    <w:rsid w:val="00597794"/>
    <w:rsid w:val="005A4A7D"/>
    <w:rsid w:val="005B08B4"/>
    <w:rsid w:val="005B2C0B"/>
    <w:rsid w:val="005C6649"/>
    <w:rsid w:val="005D29FF"/>
    <w:rsid w:val="005E6CC5"/>
    <w:rsid w:val="005F4438"/>
    <w:rsid w:val="00605827"/>
    <w:rsid w:val="0060669D"/>
    <w:rsid w:val="00617C92"/>
    <w:rsid w:val="00622689"/>
    <w:rsid w:val="006377E2"/>
    <w:rsid w:val="00646050"/>
    <w:rsid w:val="006713CA"/>
    <w:rsid w:val="006735AB"/>
    <w:rsid w:val="00676C5C"/>
    <w:rsid w:val="006807B2"/>
    <w:rsid w:val="00683ACA"/>
    <w:rsid w:val="00691D17"/>
    <w:rsid w:val="006A20B2"/>
    <w:rsid w:val="006A7AE5"/>
    <w:rsid w:val="006B01BC"/>
    <w:rsid w:val="006D04F3"/>
    <w:rsid w:val="006D08C8"/>
    <w:rsid w:val="006D217C"/>
    <w:rsid w:val="006D2328"/>
    <w:rsid w:val="006E14D3"/>
    <w:rsid w:val="006E2A5E"/>
    <w:rsid w:val="006E3512"/>
    <w:rsid w:val="00727B31"/>
    <w:rsid w:val="00736E8E"/>
    <w:rsid w:val="00742D9B"/>
    <w:rsid w:val="007545FA"/>
    <w:rsid w:val="00755071"/>
    <w:rsid w:val="007644B6"/>
    <w:rsid w:val="00771EF6"/>
    <w:rsid w:val="0077498E"/>
    <w:rsid w:val="00783173"/>
    <w:rsid w:val="00790A97"/>
    <w:rsid w:val="0079113A"/>
    <w:rsid w:val="007A22DE"/>
    <w:rsid w:val="007A5EC6"/>
    <w:rsid w:val="007B64C5"/>
    <w:rsid w:val="007B7A98"/>
    <w:rsid w:val="007C43B8"/>
    <w:rsid w:val="007C6910"/>
    <w:rsid w:val="007D011E"/>
    <w:rsid w:val="007D12F2"/>
    <w:rsid w:val="007D1613"/>
    <w:rsid w:val="007D5D25"/>
    <w:rsid w:val="007E4C0E"/>
    <w:rsid w:val="007F5B05"/>
    <w:rsid w:val="0081743E"/>
    <w:rsid w:val="008235EB"/>
    <w:rsid w:val="008261BC"/>
    <w:rsid w:val="0083561F"/>
    <w:rsid w:val="00855D52"/>
    <w:rsid w:val="008573E1"/>
    <w:rsid w:val="008639D4"/>
    <w:rsid w:val="00867AE2"/>
    <w:rsid w:val="0088019C"/>
    <w:rsid w:val="0088061C"/>
    <w:rsid w:val="008A134B"/>
    <w:rsid w:val="008B2CC1"/>
    <w:rsid w:val="008B3F70"/>
    <w:rsid w:val="008B5C9B"/>
    <w:rsid w:val="008B60B2"/>
    <w:rsid w:val="008C39EA"/>
    <w:rsid w:val="008C4DE3"/>
    <w:rsid w:val="008D3FF2"/>
    <w:rsid w:val="008D6CA2"/>
    <w:rsid w:val="008E036E"/>
    <w:rsid w:val="008F6A5D"/>
    <w:rsid w:val="0090731E"/>
    <w:rsid w:val="0091548F"/>
    <w:rsid w:val="00916EE2"/>
    <w:rsid w:val="0092164D"/>
    <w:rsid w:val="009242F2"/>
    <w:rsid w:val="0092455C"/>
    <w:rsid w:val="009275A2"/>
    <w:rsid w:val="0093573D"/>
    <w:rsid w:val="00941D90"/>
    <w:rsid w:val="009518FE"/>
    <w:rsid w:val="00957998"/>
    <w:rsid w:val="00965B71"/>
    <w:rsid w:val="00966A22"/>
    <w:rsid w:val="0096722F"/>
    <w:rsid w:val="00980843"/>
    <w:rsid w:val="009A4FF1"/>
    <w:rsid w:val="009B00E9"/>
    <w:rsid w:val="009B5442"/>
    <w:rsid w:val="009D0398"/>
    <w:rsid w:val="009D30D8"/>
    <w:rsid w:val="009E2791"/>
    <w:rsid w:val="009E3F6F"/>
    <w:rsid w:val="009F2355"/>
    <w:rsid w:val="009F499F"/>
    <w:rsid w:val="00A1090D"/>
    <w:rsid w:val="00A21DD1"/>
    <w:rsid w:val="00A3250B"/>
    <w:rsid w:val="00A353B4"/>
    <w:rsid w:val="00A36B9A"/>
    <w:rsid w:val="00A37342"/>
    <w:rsid w:val="00A413D2"/>
    <w:rsid w:val="00A41C13"/>
    <w:rsid w:val="00A42DAF"/>
    <w:rsid w:val="00A45BD8"/>
    <w:rsid w:val="00A53ADF"/>
    <w:rsid w:val="00A542AF"/>
    <w:rsid w:val="00A6275F"/>
    <w:rsid w:val="00A736BC"/>
    <w:rsid w:val="00A74E3F"/>
    <w:rsid w:val="00A820CA"/>
    <w:rsid w:val="00A8560E"/>
    <w:rsid w:val="00A869B7"/>
    <w:rsid w:val="00AA0B4D"/>
    <w:rsid w:val="00AA408E"/>
    <w:rsid w:val="00AB6DE2"/>
    <w:rsid w:val="00AC205C"/>
    <w:rsid w:val="00AC65D8"/>
    <w:rsid w:val="00AC79C1"/>
    <w:rsid w:val="00AF0A6B"/>
    <w:rsid w:val="00B00CF9"/>
    <w:rsid w:val="00B05A69"/>
    <w:rsid w:val="00B30D8E"/>
    <w:rsid w:val="00B50ED5"/>
    <w:rsid w:val="00B66F8F"/>
    <w:rsid w:val="00B74F2F"/>
    <w:rsid w:val="00B8052C"/>
    <w:rsid w:val="00B8455C"/>
    <w:rsid w:val="00B86693"/>
    <w:rsid w:val="00B94334"/>
    <w:rsid w:val="00B9734B"/>
    <w:rsid w:val="00BA30E2"/>
    <w:rsid w:val="00BD1FC8"/>
    <w:rsid w:val="00BE711B"/>
    <w:rsid w:val="00BF1A1F"/>
    <w:rsid w:val="00C07438"/>
    <w:rsid w:val="00C11BFE"/>
    <w:rsid w:val="00C30514"/>
    <w:rsid w:val="00C31139"/>
    <w:rsid w:val="00C317AB"/>
    <w:rsid w:val="00C421DC"/>
    <w:rsid w:val="00C5068F"/>
    <w:rsid w:val="00C51DF3"/>
    <w:rsid w:val="00C86D74"/>
    <w:rsid w:val="00C90972"/>
    <w:rsid w:val="00CA41E3"/>
    <w:rsid w:val="00CB4F74"/>
    <w:rsid w:val="00CC1DD9"/>
    <w:rsid w:val="00CD04F1"/>
    <w:rsid w:val="00CE4922"/>
    <w:rsid w:val="00CF5F69"/>
    <w:rsid w:val="00CF6482"/>
    <w:rsid w:val="00CF66FF"/>
    <w:rsid w:val="00CF7A8D"/>
    <w:rsid w:val="00D32D5E"/>
    <w:rsid w:val="00D42F1E"/>
    <w:rsid w:val="00D45252"/>
    <w:rsid w:val="00D5436E"/>
    <w:rsid w:val="00D7123F"/>
    <w:rsid w:val="00D71B4D"/>
    <w:rsid w:val="00D83322"/>
    <w:rsid w:val="00D8664B"/>
    <w:rsid w:val="00D86919"/>
    <w:rsid w:val="00D93D55"/>
    <w:rsid w:val="00DE2AEB"/>
    <w:rsid w:val="00DE2CDB"/>
    <w:rsid w:val="00DE3B0F"/>
    <w:rsid w:val="00DE5DF4"/>
    <w:rsid w:val="00DF3525"/>
    <w:rsid w:val="00E15015"/>
    <w:rsid w:val="00E268FE"/>
    <w:rsid w:val="00E335FE"/>
    <w:rsid w:val="00E40534"/>
    <w:rsid w:val="00E47A0C"/>
    <w:rsid w:val="00E75412"/>
    <w:rsid w:val="00E8687C"/>
    <w:rsid w:val="00E90426"/>
    <w:rsid w:val="00EA27EE"/>
    <w:rsid w:val="00EA770D"/>
    <w:rsid w:val="00EA7D6E"/>
    <w:rsid w:val="00EC0DFB"/>
    <w:rsid w:val="00EC4E49"/>
    <w:rsid w:val="00ED01DE"/>
    <w:rsid w:val="00ED7045"/>
    <w:rsid w:val="00ED77FB"/>
    <w:rsid w:val="00EE3E7F"/>
    <w:rsid w:val="00EE45FA"/>
    <w:rsid w:val="00EF2873"/>
    <w:rsid w:val="00F03E81"/>
    <w:rsid w:val="00F05692"/>
    <w:rsid w:val="00F13157"/>
    <w:rsid w:val="00F15037"/>
    <w:rsid w:val="00F26388"/>
    <w:rsid w:val="00F50959"/>
    <w:rsid w:val="00F5240F"/>
    <w:rsid w:val="00F6368D"/>
    <w:rsid w:val="00F65F46"/>
    <w:rsid w:val="00F66152"/>
    <w:rsid w:val="00F70E3E"/>
    <w:rsid w:val="00F8283C"/>
    <w:rsid w:val="00F91D7A"/>
    <w:rsid w:val="00F960DD"/>
    <w:rsid w:val="00FA2F93"/>
    <w:rsid w:val="00FB20E2"/>
    <w:rsid w:val="00FD1B8C"/>
    <w:rsid w:val="00FD21EB"/>
    <w:rsid w:val="00FD3650"/>
    <w:rsid w:val="00FE0D51"/>
    <w:rsid w:val="00FE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B8052C"/>
    <w:pPr>
      <w:keepNext/>
      <w:spacing w:before="360" w:after="1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E036E"/>
    <w:pPr>
      <w:keepNext/>
      <w:spacing w:before="240" w:after="18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styleId="FootnoteReference">
    <w:name w:val="footnote reference"/>
    <w:basedOn w:val="DefaultParagraphFont"/>
    <w:rsid w:val="00A36B9A"/>
    <w:rPr>
      <w:vertAlign w:val="superscript"/>
    </w:rPr>
  </w:style>
  <w:style w:type="character" w:styleId="CommentReference">
    <w:name w:val="annotation reference"/>
    <w:basedOn w:val="DefaultParagraphFont"/>
    <w:rsid w:val="00771EF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71EF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1EF6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771EF6"/>
    <w:rPr>
      <w:rFonts w:ascii="Arial" w:eastAsia="SimSun" w:hAnsi="Arial" w:cs="Arial"/>
      <w:b/>
      <w:bCs/>
      <w:sz w:val="18"/>
      <w:lang w:val="en-US" w:eastAsia="zh-CN"/>
    </w:rPr>
  </w:style>
  <w:style w:type="character" w:styleId="EndnoteReference">
    <w:name w:val="endnote reference"/>
    <w:basedOn w:val="DefaultParagraphFont"/>
    <w:rsid w:val="000C6CCE"/>
    <w:rPr>
      <w:vertAlign w:val="superscript"/>
    </w:rPr>
  </w:style>
  <w:style w:type="paragraph" w:customStyle="1" w:styleId="DecisionInvitingPara">
    <w:name w:val="Decision Inviting Para."/>
    <w:basedOn w:val="Normal"/>
    <w:rsid w:val="00263A34"/>
    <w:pPr>
      <w:tabs>
        <w:tab w:val="left" w:pos="1588"/>
        <w:tab w:val="left" w:pos="2155"/>
        <w:tab w:val="left" w:pos="2722"/>
      </w:tabs>
      <w:spacing w:after="120" w:line="260" w:lineRule="atLeast"/>
      <w:ind w:left="5534" w:hanging="567"/>
    </w:pPr>
    <w:rPr>
      <w:rFonts w:eastAsia="MS Mincho" w:cs="Times New Roman"/>
      <w:i/>
      <w:sz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FD36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B8052C"/>
    <w:pPr>
      <w:keepNext/>
      <w:spacing w:before="360" w:after="1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E036E"/>
    <w:pPr>
      <w:keepNext/>
      <w:spacing w:before="240" w:after="18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styleId="FootnoteReference">
    <w:name w:val="footnote reference"/>
    <w:basedOn w:val="DefaultParagraphFont"/>
    <w:rsid w:val="00A36B9A"/>
    <w:rPr>
      <w:vertAlign w:val="superscript"/>
    </w:rPr>
  </w:style>
  <w:style w:type="character" w:styleId="CommentReference">
    <w:name w:val="annotation reference"/>
    <w:basedOn w:val="DefaultParagraphFont"/>
    <w:rsid w:val="00771EF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71EF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1EF6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771EF6"/>
    <w:rPr>
      <w:rFonts w:ascii="Arial" w:eastAsia="SimSun" w:hAnsi="Arial" w:cs="Arial"/>
      <w:b/>
      <w:bCs/>
      <w:sz w:val="18"/>
      <w:lang w:val="en-US" w:eastAsia="zh-CN"/>
    </w:rPr>
  </w:style>
  <w:style w:type="character" w:styleId="EndnoteReference">
    <w:name w:val="endnote reference"/>
    <w:basedOn w:val="DefaultParagraphFont"/>
    <w:rsid w:val="000C6CCE"/>
    <w:rPr>
      <w:vertAlign w:val="superscript"/>
    </w:rPr>
  </w:style>
  <w:style w:type="paragraph" w:customStyle="1" w:styleId="DecisionInvitingPara">
    <w:name w:val="Decision Inviting Para."/>
    <w:basedOn w:val="Normal"/>
    <w:rsid w:val="00263A34"/>
    <w:pPr>
      <w:tabs>
        <w:tab w:val="left" w:pos="1588"/>
        <w:tab w:val="left" w:pos="2155"/>
        <w:tab w:val="left" w:pos="2722"/>
      </w:tabs>
      <w:spacing w:after="120" w:line="260" w:lineRule="atLeast"/>
      <w:ind w:left="5534" w:hanging="567"/>
    </w:pPr>
    <w:rPr>
      <w:rFonts w:eastAsia="MS Mincho" w:cs="Times New Roman"/>
      <w:i/>
      <w:sz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FD3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.org/ga/search/view_doc.asp?symbol=S/2006/85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826C2-A1D1-4562-91F3-576C75B3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11 (E)</Template>
  <TotalTime>0</TotalTime>
  <Pages>11</Pages>
  <Words>4026</Words>
  <Characters>28538</Characters>
  <Application>Microsoft Office Word</Application>
  <DocSecurity>0</DocSecurity>
  <Lines>237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PCT/WG/11/14</vt:lpstr>
    </vt:vector>
  </TitlesOfParts>
  <Company>WIPO</Company>
  <LinksUpToDate>false</LinksUpToDate>
  <CharactersWithSpaces>32500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PCT/WG/11/14</dc:title>
  <dc:subject>International Applications linked to United Nations Security Council Sanctions</dc:subject>
  <dc:creator>WIPO</dc:creator>
  <cp:lastModifiedBy>WIPO</cp:lastModifiedBy>
  <cp:revision>3</cp:revision>
  <cp:lastPrinted>2018-04-19T09:13:00Z</cp:lastPrinted>
  <dcterms:created xsi:type="dcterms:W3CDTF">2018-04-30T07:53:00Z</dcterms:created>
  <dcterms:modified xsi:type="dcterms:W3CDTF">2018-04-30T14:11:00Z</dcterms:modified>
</cp:coreProperties>
</file>