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7445DE" w:rsidP="00916EE2">
            <w:r w:rsidRPr="004C201E">
              <w:rPr>
                <w:noProof/>
                <w:lang w:val="en-GB" w:eastAsia="en-GB"/>
              </w:rPr>
              <w:drawing>
                <wp:inline distT="0" distB="0" distL="0" distR="0" wp14:anchorId="2598FE1B" wp14:editId="79590668">
                  <wp:extent cx="1737360" cy="1292225"/>
                  <wp:effectExtent l="0" t="0" r="0" b="3175"/>
                  <wp:docPr id="2" name="Picture 2"/>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7360" cy="1292225"/>
                          </a:xfrm>
                          <a:prstGeom prst="rect">
                            <a:avLst/>
                          </a:prstGeom>
                          <a:noFill/>
                        </pic:spPr>
                      </pic:pic>
                    </a:graphicData>
                  </a:graphic>
                </wp:inline>
              </w:drawing>
            </w:r>
          </w:p>
        </w:tc>
        <w:tc>
          <w:tcPr>
            <w:tcW w:w="425" w:type="dxa"/>
            <w:tcBorders>
              <w:bottom w:val="single" w:sz="4" w:space="0" w:color="auto"/>
            </w:tcBorders>
            <w:tcMar>
              <w:left w:w="0" w:type="dxa"/>
              <w:right w:w="0" w:type="dxa"/>
            </w:tcMar>
          </w:tcPr>
          <w:p w:rsidR="00EC4E49" w:rsidRPr="008B2CC1" w:rsidRDefault="007445DE" w:rsidP="007445DE">
            <w:pPr>
              <w:jc w:val="right"/>
            </w:pPr>
            <w:r>
              <w:rPr>
                <w:b/>
                <w:sz w:val="40"/>
                <w:szCs w:val="40"/>
              </w:rPr>
              <w:t>R</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F960DD" w:rsidP="003D5922">
            <w:pPr>
              <w:jc w:val="right"/>
              <w:rPr>
                <w:rFonts w:ascii="Arial Black" w:hAnsi="Arial Black"/>
                <w:caps/>
                <w:sz w:val="15"/>
              </w:rPr>
            </w:pPr>
            <w:r>
              <w:rPr>
                <w:rFonts w:ascii="Arial Black" w:hAnsi="Arial Black"/>
                <w:caps/>
                <w:sz w:val="15"/>
              </w:rPr>
              <w:t>PCT/WG/1</w:t>
            </w:r>
            <w:r w:rsidR="003D5922">
              <w:rPr>
                <w:rFonts w:ascii="Arial Black" w:hAnsi="Arial Black"/>
                <w:caps/>
                <w:sz w:val="15"/>
              </w:rPr>
              <w:t>2</w:t>
            </w:r>
            <w:r>
              <w:rPr>
                <w:rFonts w:ascii="Arial Black" w:hAnsi="Arial Black"/>
                <w:caps/>
                <w:sz w:val="15"/>
              </w:rPr>
              <w:t>/</w:t>
            </w:r>
            <w:bookmarkStart w:id="0" w:name="Code"/>
            <w:bookmarkEnd w:id="0"/>
            <w:r w:rsidR="00822682">
              <w:rPr>
                <w:rFonts w:ascii="Arial Black" w:hAnsi="Arial Black"/>
                <w:caps/>
                <w:sz w:val="15"/>
              </w:rPr>
              <w:t>18</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7445DE" w:rsidP="00CD04F1">
            <w:pPr>
              <w:jc w:val="right"/>
              <w:rPr>
                <w:rFonts w:ascii="Arial Black" w:hAnsi="Arial Black"/>
                <w:caps/>
                <w:sz w:val="15"/>
              </w:rPr>
            </w:pPr>
            <w:r>
              <w:rPr>
                <w:rFonts w:ascii="Arial Black" w:hAnsi="Arial Black"/>
                <w:caps/>
                <w:sz w:val="15"/>
                <w:lang w:val="ru-RU"/>
              </w:rPr>
              <w:t>оригинал</w:t>
            </w:r>
            <w:r w:rsidRPr="0090731E">
              <w:rPr>
                <w:rFonts w:ascii="Arial Black" w:hAnsi="Arial Black"/>
                <w:caps/>
                <w:sz w:val="15"/>
              </w:rPr>
              <w:t>:</w:t>
            </w:r>
            <w:r>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7445DE" w:rsidP="00CD04F1">
            <w:pPr>
              <w:jc w:val="right"/>
              <w:rPr>
                <w:rFonts w:ascii="Arial Black" w:hAnsi="Arial Black"/>
                <w:caps/>
                <w:sz w:val="15"/>
              </w:rPr>
            </w:pPr>
            <w:r>
              <w:rPr>
                <w:rFonts w:ascii="Arial Black" w:hAnsi="Arial Black"/>
                <w:caps/>
                <w:sz w:val="15"/>
                <w:lang w:val="ru-RU"/>
              </w:rPr>
              <w:t>дата</w:t>
            </w:r>
            <w:r w:rsidRPr="0090731E">
              <w:rPr>
                <w:rFonts w:ascii="Arial Black" w:hAnsi="Arial Black"/>
                <w:caps/>
                <w:sz w:val="15"/>
              </w:rPr>
              <w:t>:</w:t>
            </w:r>
            <w:r>
              <w:rPr>
                <w:rFonts w:ascii="Arial Black" w:hAnsi="Arial Black"/>
                <w:caps/>
                <w:sz w:val="15"/>
              </w:rPr>
              <w:t xml:space="preserve">  </w:t>
            </w:r>
            <w:bookmarkStart w:id="2" w:name="Date"/>
            <w:bookmarkEnd w:id="2"/>
            <w:r>
              <w:rPr>
                <w:rFonts w:ascii="Arial Black" w:hAnsi="Arial Black"/>
                <w:caps/>
                <w:sz w:val="15"/>
                <w:lang w:val="ru-RU"/>
              </w:rPr>
              <w:t>14 мая</w:t>
            </w:r>
            <w:r>
              <w:rPr>
                <w:rFonts w:ascii="Arial Black" w:hAnsi="Arial Black"/>
                <w:caps/>
                <w:sz w:val="15"/>
              </w:rPr>
              <w:t xml:space="preserve"> 201</w:t>
            </w:r>
            <w:r>
              <w:rPr>
                <w:rFonts w:ascii="Arial Black" w:hAnsi="Arial Black"/>
                <w:caps/>
                <w:sz w:val="15"/>
                <w:lang w:val="ru-RU"/>
              </w:rPr>
              <w:t>9 г.</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7445DE" w:rsidRPr="00495918" w:rsidRDefault="007445DE" w:rsidP="007445DE">
      <w:pPr>
        <w:rPr>
          <w:b/>
          <w:sz w:val="28"/>
          <w:szCs w:val="28"/>
          <w:lang w:val="ru-RU"/>
        </w:rPr>
      </w:pPr>
      <w:r>
        <w:rPr>
          <w:b/>
          <w:sz w:val="28"/>
          <w:szCs w:val="28"/>
          <w:lang w:val="ru-RU"/>
        </w:rPr>
        <w:t xml:space="preserve">Рабочая группа по Договору о патентной кооперации </w:t>
      </w:r>
      <w:r w:rsidRPr="00495918">
        <w:rPr>
          <w:b/>
          <w:sz w:val="28"/>
          <w:szCs w:val="28"/>
          <w:lang w:val="ru-RU"/>
        </w:rPr>
        <w:t>(</w:t>
      </w:r>
      <w:r w:rsidRPr="00F960DD">
        <w:rPr>
          <w:b/>
          <w:sz w:val="28"/>
          <w:szCs w:val="28"/>
        </w:rPr>
        <w:t>PCT</w:t>
      </w:r>
      <w:r w:rsidRPr="00495918">
        <w:rPr>
          <w:b/>
          <w:sz w:val="28"/>
          <w:szCs w:val="28"/>
          <w:lang w:val="ru-RU"/>
        </w:rPr>
        <w:t>)</w:t>
      </w:r>
    </w:p>
    <w:p w:rsidR="007445DE" w:rsidRPr="00DE3F70" w:rsidRDefault="007445DE" w:rsidP="007445DE">
      <w:pPr>
        <w:rPr>
          <w:szCs w:val="22"/>
          <w:lang w:val="ru-RU"/>
        </w:rPr>
      </w:pPr>
    </w:p>
    <w:p w:rsidR="007445DE" w:rsidRPr="00DE3F70" w:rsidRDefault="007445DE" w:rsidP="007445DE">
      <w:pPr>
        <w:rPr>
          <w:szCs w:val="22"/>
          <w:lang w:val="ru-RU"/>
        </w:rPr>
      </w:pPr>
    </w:p>
    <w:p w:rsidR="007445DE" w:rsidRPr="00731AC5" w:rsidRDefault="007445DE" w:rsidP="007445DE">
      <w:pPr>
        <w:rPr>
          <w:b/>
          <w:sz w:val="24"/>
          <w:szCs w:val="24"/>
          <w:lang w:val="ru-RU"/>
        </w:rPr>
      </w:pPr>
      <w:r>
        <w:rPr>
          <w:b/>
          <w:sz w:val="24"/>
          <w:szCs w:val="24"/>
          <w:lang w:val="ru-RU"/>
        </w:rPr>
        <w:t xml:space="preserve">Двенадцатая сессия </w:t>
      </w:r>
    </w:p>
    <w:p w:rsidR="007445DE" w:rsidRPr="00731AC5" w:rsidRDefault="007445DE" w:rsidP="007445DE">
      <w:pPr>
        <w:rPr>
          <w:b/>
          <w:sz w:val="24"/>
          <w:szCs w:val="24"/>
          <w:lang w:val="ru-RU"/>
        </w:rPr>
      </w:pPr>
      <w:r>
        <w:rPr>
          <w:b/>
          <w:sz w:val="24"/>
          <w:szCs w:val="24"/>
          <w:lang w:val="ru-RU"/>
        </w:rPr>
        <w:t>Женева</w:t>
      </w:r>
      <w:r w:rsidRPr="00731AC5">
        <w:rPr>
          <w:b/>
          <w:sz w:val="24"/>
          <w:szCs w:val="24"/>
          <w:lang w:val="ru-RU"/>
        </w:rPr>
        <w:t xml:space="preserve">, 11 – 14 </w:t>
      </w:r>
      <w:r>
        <w:rPr>
          <w:b/>
          <w:sz w:val="24"/>
          <w:szCs w:val="24"/>
          <w:lang w:val="ru-RU"/>
        </w:rPr>
        <w:t>июня</w:t>
      </w:r>
      <w:r w:rsidRPr="00731AC5">
        <w:rPr>
          <w:b/>
          <w:sz w:val="24"/>
          <w:szCs w:val="24"/>
          <w:lang w:val="ru-RU"/>
        </w:rPr>
        <w:t xml:space="preserve"> 2019</w:t>
      </w:r>
      <w:r w:rsidRPr="00495918">
        <w:rPr>
          <w:b/>
          <w:sz w:val="24"/>
          <w:szCs w:val="24"/>
        </w:rPr>
        <w:t> </w:t>
      </w:r>
      <w:r>
        <w:rPr>
          <w:b/>
          <w:sz w:val="24"/>
          <w:szCs w:val="24"/>
          <w:lang w:val="ru-RU"/>
        </w:rPr>
        <w:t>г</w:t>
      </w:r>
      <w:r w:rsidRPr="00731AC5">
        <w:rPr>
          <w:b/>
          <w:sz w:val="24"/>
          <w:szCs w:val="24"/>
          <w:lang w:val="ru-RU"/>
        </w:rPr>
        <w:t xml:space="preserve">. </w:t>
      </w:r>
    </w:p>
    <w:p w:rsidR="008B2CC1" w:rsidRPr="007445DE" w:rsidRDefault="008B2CC1" w:rsidP="008B2CC1">
      <w:pPr>
        <w:rPr>
          <w:lang w:val="ru-RU"/>
        </w:rPr>
      </w:pPr>
    </w:p>
    <w:p w:rsidR="008B2CC1" w:rsidRPr="007445DE" w:rsidRDefault="008B2CC1" w:rsidP="008B2CC1">
      <w:pPr>
        <w:rPr>
          <w:lang w:val="ru-RU"/>
        </w:rPr>
      </w:pPr>
    </w:p>
    <w:p w:rsidR="008B2CC1" w:rsidRPr="007445DE" w:rsidRDefault="008B2CC1" w:rsidP="008B2CC1">
      <w:pPr>
        <w:rPr>
          <w:lang w:val="ru-RU"/>
        </w:rPr>
      </w:pPr>
    </w:p>
    <w:p w:rsidR="008B2CC1" w:rsidRPr="007445DE" w:rsidRDefault="007445DE" w:rsidP="008B2CC1">
      <w:pPr>
        <w:rPr>
          <w:caps/>
          <w:sz w:val="24"/>
          <w:lang w:val="ru-RU"/>
        </w:rPr>
      </w:pPr>
      <w:bookmarkStart w:id="3" w:name="TitleOfDoc"/>
      <w:bookmarkEnd w:id="3"/>
      <w:r w:rsidRPr="007445DE">
        <w:rPr>
          <w:caps/>
          <w:sz w:val="24"/>
          <w:lang w:val="ru-RU"/>
        </w:rPr>
        <w:t xml:space="preserve">Назначение в качестве международных поисковых органов и органов международной предварительной экспертизы (МПО/ОМПЭ) и заявления Получающих ведомств </w:t>
      </w:r>
      <w:r>
        <w:rPr>
          <w:caps/>
          <w:sz w:val="24"/>
          <w:lang w:val="ru-RU"/>
        </w:rPr>
        <w:t xml:space="preserve">в качестве компетентных </w:t>
      </w:r>
      <w:r w:rsidRPr="007445DE">
        <w:rPr>
          <w:caps/>
          <w:sz w:val="24"/>
          <w:lang w:val="ru-RU"/>
        </w:rPr>
        <w:t>МПО/ОМПЭ</w:t>
      </w:r>
    </w:p>
    <w:p w:rsidR="008B2CC1" w:rsidRPr="007445DE" w:rsidRDefault="008B2CC1" w:rsidP="008B2CC1">
      <w:pPr>
        <w:rPr>
          <w:lang w:val="ru-RU"/>
        </w:rPr>
      </w:pPr>
    </w:p>
    <w:p w:rsidR="008B2CC1" w:rsidRPr="008B2CC1" w:rsidRDefault="007445DE" w:rsidP="008B2CC1">
      <w:pPr>
        <w:rPr>
          <w:i/>
        </w:rPr>
      </w:pPr>
      <w:bookmarkStart w:id="4" w:name="Prepared"/>
      <w:bookmarkEnd w:id="4"/>
      <w:r>
        <w:rPr>
          <w:i/>
          <w:lang w:val="ru-RU"/>
        </w:rPr>
        <w:t>Документ подготовлен Индией</w:t>
      </w:r>
    </w:p>
    <w:p w:rsidR="00AC205C" w:rsidRDefault="00AC205C"/>
    <w:p w:rsidR="000F5E56" w:rsidRDefault="000F5E56"/>
    <w:p w:rsidR="002928D3" w:rsidRDefault="002928D3"/>
    <w:p w:rsidR="002928D3" w:rsidRDefault="002928D3" w:rsidP="0053057A"/>
    <w:p w:rsidR="002928D3" w:rsidRPr="00090103" w:rsidRDefault="00090103" w:rsidP="00AC7631">
      <w:pPr>
        <w:pStyle w:val="ONUME"/>
        <w:rPr>
          <w:lang w:val="ru-RU"/>
        </w:rPr>
      </w:pPr>
      <w:r w:rsidRPr="00A2710D">
        <w:rPr>
          <w:lang w:val="ru-RU"/>
        </w:rPr>
        <w:t>В</w:t>
      </w:r>
      <w:r w:rsidRPr="00090103">
        <w:rPr>
          <w:lang w:val="ru-RU"/>
        </w:rPr>
        <w:t xml:space="preserve"> </w:t>
      </w:r>
      <w:r w:rsidRPr="00A2710D">
        <w:rPr>
          <w:lang w:val="ru-RU"/>
        </w:rPr>
        <w:t>ходе</w:t>
      </w:r>
      <w:r w:rsidRPr="00090103">
        <w:rPr>
          <w:lang w:val="ru-RU"/>
        </w:rPr>
        <w:t xml:space="preserve"> </w:t>
      </w:r>
      <w:r w:rsidRPr="00A2710D">
        <w:rPr>
          <w:lang w:val="ru-RU"/>
        </w:rPr>
        <w:t>двадцать</w:t>
      </w:r>
      <w:r w:rsidRPr="00090103">
        <w:rPr>
          <w:lang w:val="ru-RU"/>
        </w:rPr>
        <w:t xml:space="preserve"> </w:t>
      </w:r>
      <w:r w:rsidRPr="00A2710D">
        <w:rPr>
          <w:lang w:val="ru-RU"/>
        </w:rPr>
        <w:t>шестой</w:t>
      </w:r>
      <w:r w:rsidRPr="00090103">
        <w:rPr>
          <w:lang w:val="ru-RU"/>
        </w:rPr>
        <w:t xml:space="preserve"> </w:t>
      </w:r>
      <w:r w:rsidRPr="00A2710D">
        <w:rPr>
          <w:lang w:val="ru-RU"/>
        </w:rPr>
        <w:t>сессии</w:t>
      </w:r>
      <w:r w:rsidRPr="00090103">
        <w:rPr>
          <w:lang w:val="ru-RU"/>
        </w:rPr>
        <w:t xml:space="preserve"> </w:t>
      </w:r>
      <w:r w:rsidRPr="00A2710D">
        <w:rPr>
          <w:lang w:val="ru-RU"/>
        </w:rPr>
        <w:t>Заседания</w:t>
      </w:r>
      <w:r w:rsidRPr="00090103">
        <w:rPr>
          <w:lang w:val="ru-RU"/>
        </w:rPr>
        <w:t xml:space="preserve"> </w:t>
      </w:r>
      <w:r w:rsidRPr="00A2710D">
        <w:rPr>
          <w:lang w:val="ru-RU"/>
        </w:rPr>
        <w:t>международных</w:t>
      </w:r>
      <w:r w:rsidRPr="00090103">
        <w:rPr>
          <w:lang w:val="ru-RU"/>
        </w:rPr>
        <w:t xml:space="preserve"> </w:t>
      </w:r>
      <w:r w:rsidRPr="00A2710D">
        <w:rPr>
          <w:lang w:val="ru-RU"/>
        </w:rPr>
        <w:t>органов</w:t>
      </w:r>
      <w:r w:rsidRPr="00090103">
        <w:rPr>
          <w:lang w:val="ru-RU"/>
        </w:rPr>
        <w:t xml:space="preserve"> (</w:t>
      </w:r>
      <w:r w:rsidR="00B1316F">
        <w:rPr>
          <w:lang w:val="ru-RU"/>
        </w:rPr>
        <w:t>ЗМО</w:t>
      </w:r>
      <w:r w:rsidRPr="00090103">
        <w:rPr>
          <w:lang w:val="ru-RU"/>
        </w:rPr>
        <w:t xml:space="preserve">), </w:t>
      </w:r>
      <w:r w:rsidRPr="00A2710D">
        <w:rPr>
          <w:lang w:val="ru-RU"/>
        </w:rPr>
        <w:t>состоявшейся</w:t>
      </w:r>
      <w:r w:rsidRPr="00090103">
        <w:rPr>
          <w:lang w:val="ru-RU"/>
        </w:rPr>
        <w:t xml:space="preserve"> </w:t>
      </w:r>
      <w:r w:rsidRPr="00A2710D">
        <w:rPr>
          <w:lang w:val="ru-RU"/>
        </w:rPr>
        <w:t>в</w:t>
      </w:r>
      <w:r w:rsidRPr="00090103">
        <w:rPr>
          <w:lang w:val="ru-RU"/>
        </w:rPr>
        <w:t xml:space="preserve"> </w:t>
      </w:r>
      <w:r w:rsidRPr="00A2710D">
        <w:rPr>
          <w:lang w:val="ru-RU"/>
        </w:rPr>
        <w:t>феврале</w:t>
      </w:r>
      <w:r w:rsidRPr="00090103">
        <w:rPr>
          <w:lang w:val="ru-RU"/>
        </w:rPr>
        <w:t xml:space="preserve"> 2019</w:t>
      </w:r>
      <w:r w:rsidRPr="00A2710D">
        <w:t> </w:t>
      </w:r>
      <w:r w:rsidRPr="00A2710D">
        <w:rPr>
          <w:lang w:val="ru-RU"/>
        </w:rPr>
        <w:t>г</w:t>
      </w:r>
      <w:r w:rsidRPr="00090103">
        <w:rPr>
          <w:lang w:val="ru-RU"/>
        </w:rPr>
        <w:t xml:space="preserve">. </w:t>
      </w:r>
      <w:r>
        <w:rPr>
          <w:lang w:val="ru-RU"/>
        </w:rPr>
        <w:t>в</w:t>
      </w:r>
      <w:r w:rsidRPr="00090103">
        <w:rPr>
          <w:lang w:val="ru-RU"/>
        </w:rPr>
        <w:t xml:space="preserve"> </w:t>
      </w:r>
      <w:r>
        <w:rPr>
          <w:lang w:val="ru-RU"/>
        </w:rPr>
        <w:t>Каире</w:t>
      </w:r>
      <w:r w:rsidRPr="00090103">
        <w:rPr>
          <w:lang w:val="ru-RU"/>
        </w:rPr>
        <w:t xml:space="preserve">, </w:t>
      </w:r>
      <w:r>
        <w:rPr>
          <w:lang w:val="ru-RU"/>
        </w:rPr>
        <w:t>Египет</w:t>
      </w:r>
      <w:r w:rsidRPr="00090103">
        <w:rPr>
          <w:lang w:val="ru-RU"/>
        </w:rPr>
        <w:t xml:space="preserve">, </w:t>
      </w:r>
      <w:r w:rsidR="00D210BD">
        <w:rPr>
          <w:lang w:val="ru-RU"/>
        </w:rPr>
        <w:t>свое предложение по данной теме представило Индийское па</w:t>
      </w:r>
      <w:r>
        <w:rPr>
          <w:lang w:val="ru-RU"/>
        </w:rPr>
        <w:t>тентное</w:t>
      </w:r>
      <w:r w:rsidRPr="00090103">
        <w:rPr>
          <w:lang w:val="ru-RU"/>
        </w:rPr>
        <w:t xml:space="preserve"> </w:t>
      </w:r>
      <w:r>
        <w:rPr>
          <w:lang w:val="ru-RU"/>
        </w:rPr>
        <w:t>ведомство</w:t>
      </w:r>
      <w:r w:rsidRPr="00090103">
        <w:rPr>
          <w:lang w:val="ru-RU"/>
        </w:rPr>
        <w:t xml:space="preserve"> </w:t>
      </w:r>
      <w:r w:rsidR="00BC6EC1">
        <w:rPr>
          <w:lang w:val="ru-RU"/>
        </w:rPr>
        <w:t xml:space="preserve">(ИПО) </w:t>
      </w:r>
      <w:r w:rsidR="00AC7631" w:rsidRPr="00090103">
        <w:rPr>
          <w:lang w:val="ru-RU"/>
        </w:rPr>
        <w:t>(</w:t>
      </w:r>
      <w:r w:rsidR="00AC7631" w:rsidRPr="00AC7631">
        <w:t>PCT</w:t>
      </w:r>
      <w:r w:rsidR="00AC7631" w:rsidRPr="00090103">
        <w:rPr>
          <w:lang w:val="ru-RU"/>
        </w:rPr>
        <w:t>/</w:t>
      </w:r>
      <w:r w:rsidR="00AC7631" w:rsidRPr="00AC7631">
        <w:t>MIA</w:t>
      </w:r>
      <w:r w:rsidR="00AC7631" w:rsidRPr="00090103">
        <w:rPr>
          <w:lang w:val="ru-RU"/>
        </w:rPr>
        <w:t>/26/12).</w:t>
      </w:r>
    </w:p>
    <w:p w:rsidR="00AC7631" w:rsidRPr="00371ECE" w:rsidRDefault="00371ECE" w:rsidP="00AC7631">
      <w:pPr>
        <w:pStyle w:val="ONUME"/>
        <w:rPr>
          <w:lang w:val="ru-RU"/>
        </w:rPr>
      </w:pPr>
      <w:r>
        <w:rPr>
          <w:lang w:val="ru-RU"/>
        </w:rPr>
        <w:t>Резюме о</w:t>
      </w:r>
      <w:r w:rsidR="002A318D">
        <w:rPr>
          <w:lang w:val="ru-RU"/>
        </w:rPr>
        <w:t>бсуждени</w:t>
      </w:r>
      <w:r>
        <w:rPr>
          <w:lang w:val="ru-RU"/>
        </w:rPr>
        <w:t>я</w:t>
      </w:r>
      <w:r w:rsidR="002A318D" w:rsidRPr="00371ECE">
        <w:rPr>
          <w:lang w:val="ru-RU"/>
        </w:rPr>
        <w:t xml:space="preserve"> </w:t>
      </w:r>
      <w:r w:rsidR="002A318D">
        <w:rPr>
          <w:lang w:val="ru-RU"/>
        </w:rPr>
        <w:t>данного</w:t>
      </w:r>
      <w:r w:rsidR="002A318D" w:rsidRPr="00371ECE">
        <w:rPr>
          <w:lang w:val="ru-RU"/>
        </w:rPr>
        <w:t xml:space="preserve"> </w:t>
      </w:r>
      <w:r w:rsidR="002A318D">
        <w:rPr>
          <w:lang w:val="ru-RU"/>
        </w:rPr>
        <w:t>предложения</w:t>
      </w:r>
      <w:r w:rsidR="002A318D" w:rsidRPr="00371ECE">
        <w:rPr>
          <w:lang w:val="ru-RU"/>
        </w:rPr>
        <w:t xml:space="preserve"> </w:t>
      </w:r>
      <w:r w:rsidR="002A318D">
        <w:rPr>
          <w:lang w:val="ru-RU"/>
        </w:rPr>
        <w:t>в</w:t>
      </w:r>
      <w:r w:rsidR="002A318D" w:rsidRPr="00371ECE">
        <w:rPr>
          <w:lang w:val="ru-RU"/>
        </w:rPr>
        <w:t xml:space="preserve"> </w:t>
      </w:r>
      <w:r w:rsidR="002A318D">
        <w:rPr>
          <w:lang w:val="ru-RU"/>
        </w:rPr>
        <w:t>ходе</w:t>
      </w:r>
      <w:r w:rsidR="002A318D" w:rsidRPr="00371ECE">
        <w:rPr>
          <w:lang w:val="ru-RU"/>
        </w:rPr>
        <w:t xml:space="preserve"> </w:t>
      </w:r>
      <w:r w:rsidR="002A318D">
        <w:rPr>
          <w:lang w:val="ru-RU"/>
        </w:rPr>
        <w:t>двадцать</w:t>
      </w:r>
      <w:r w:rsidR="002A318D" w:rsidRPr="00371ECE">
        <w:rPr>
          <w:lang w:val="ru-RU"/>
        </w:rPr>
        <w:t xml:space="preserve"> </w:t>
      </w:r>
      <w:r w:rsidR="002A318D">
        <w:rPr>
          <w:lang w:val="ru-RU"/>
        </w:rPr>
        <w:t>шестой</w:t>
      </w:r>
      <w:r w:rsidR="002A318D" w:rsidRPr="00371ECE">
        <w:rPr>
          <w:lang w:val="ru-RU"/>
        </w:rPr>
        <w:t xml:space="preserve"> </w:t>
      </w:r>
      <w:r w:rsidR="002A318D">
        <w:rPr>
          <w:lang w:val="ru-RU"/>
        </w:rPr>
        <w:t>сессии</w:t>
      </w:r>
      <w:r w:rsidR="002A318D" w:rsidRPr="00371ECE">
        <w:rPr>
          <w:lang w:val="ru-RU"/>
        </w:rPr>
        <w:t xml:space="preserve"> </w:t>
      </w:r>
      <w:r w:rsidR="00B1316F">
        <w:rPr>
          <w:lang w:val="ru-RU"/>
        </w:rPr>
        <w:t>ЗМО</w:t>
      </w:r>
      <w:r w:rsidR="002A318D" w:rsidRPr="00371ECE">
        <w:rPr>
          <w:lang w:val="ru-RU"/>
        </w:rPr>
        <w:t xml:space="preserve"> </w:t>
      </w:r>
      <w:r w:rsidR="002A318D">
        <w:rPr>
          <w:lang w:val="ru-RU"/>
        </w:rPr>
        <w:t>представлен</w:t>
      </w:r>
      <w:r>
        <w:rPr>
          <w:lang w:val="ru-RU"/>
        </w:rPr>
        <w:t xml:space="preserve">о </w:t>
      </w:r>
      <w:r w:rsidR="002A318D">
        <w:rPr>
          <w:lang w:val="ru-RU"/>
        </w:rPr>
        <w:t>в</w:t>
      </w:r>
      <w:r w:rsidR="002A318D" w:rsidRPr="00371ECE">
        <w:rPr>
          <w:lang w:val="ru-RU"/>
        </w:rPr>
        <w:t xml:space="preserve"> </w:t>
      </w:r>
      <w:r w:rsidR="002A318D">
        <w:rPr>
          <w:lang w:val="ru-RU"/>
        </w:rPr>
        <w:t>пунктах</w:t>
      </w:r>
      <w:r w:rsidR="002A318D" w:rsidRPr="00371ECE">
        <w:rPr>
          <w:lang w:val="ru-RU"/>
        </w:rPr>
        <w:t xml:space="preserve"> 47 – 53 </w:t>
      </w:r>
      <w:r w:rsidR="002A318D">
        <w:rPr>
          <w:lang w:val="ru-RU"/>
        </w:rPr>
        <w:t>Резюме</w:t>
      </w:r>
      <w:r w:rsidR="002A318D" w:rsidRPr="00371ECE">
        <w:rPr>
          <w:lang w:val="ru-RU"/>
        </w:rPr>
        <w:t xml:space="preserve"> </w:t>
      </w:r>
      <w:r w:rsidR="002A318D">
        <w:rPr>
          <w:lang w:val="ru-RU"/>
        </w:rPr>
        <w:t>Председателя</w:t>
      </w:r>
      <w:r w:rsidR="002A318D" w:rsidRPr="00371ECE">
        <w:rPr>
          <w:lang w:val="ru-RU"/>
        </w:rPr>
        <w:t xml:space="preserve"> </w:t>
      </w:r>
      <w:r w:rsidR="00AC7631" w:rsidRPr="00371ECE">
        <w:rPr>
          <w:lang w:val="ru-RU"/>
        </w:rPr>
        <w:t>(</w:t>
      </w:r>
      <w:r w:rsidR="00AC7631" w:rsidRPr="00AC7631">
        <w:t>PCT</w:t>
      </w:r>
      <w:r w:rsidR="00AC7631" w:rsidRPr="00371ECE">
        <w:rPr>
          <w:lang w:val="ru-RU"/>
        </w:rPr>
        <w:t>/</w:t>
      </w:r>
      <w:r w:rsidR="00AC7631" w:rsidRPr="00AC7631">
        <w:t>MIA</w:t>
      </w:r>
      <w:r w:rsidR="00AC7631" w:rsidRPr="00371ECE">
        <w:rPr>
          <w:lang w:val="ru-RU"/>
        </w:rPr>
        <w:t xml:space="preserve">/26/13 </w:t>
      </w:r>
      <w:r w:rsidR="003F1278">
        <w:rPr>
          <w:lang w:val="ru-RU"/>
        </w:rPr>
        <w:t xml:space="preserve">приводится </w:t>
      </w:r>
      <w:r w:rsidR="002A318D">
        <w:rPr>
          <w:lang w:val="ru-RU"/>
        </w:rPr>
        <w:t xml:space="preserve">в приложении к документу </w:t>
      </w:r>
      <w:r w:rsidR="00AC7631">
        <w:t>PCT</w:t>
      </w:r>
      <w:r w:rsidR="00AC7631" w:rsidRPr="00371ECE">
        <w:rPr>
          <w:lang w:val="ru-RU"/>
        </w:rPr>
        <w:t>/</w:t>
      </w:r>
      <w:r w:rsidR="00AC7631">
        <w:t>WG</w:t>
      </w:r>
      <w:r w:rsidR="00AC7631" w:rsidRPr="00371ECE">
        <w:rPr>
          <w:lang w:val="ru-RU"/>
        </w:rPr>
        <w:t xml:space="preserve">/12/2) </w:t>
      </w:r>
      <w:r w:rsidR="003D5C50">
        <w:rPr>
          <w:lang w:val="ru-RU"/>
        </w:rPr>
        <w:t>ниже</w:t>
      </w:r>
      <w:r w:rsidR="00AC7631" w:rsidRPr="00371ECE">
        <w:rPr>
          <w:lang w:val="ru-RU"/>
        </w:rPr>
        <w:t>:</w:t>
      </w:r>
    </w:p>
    <w:p w:rsidR="00AC7631" w:rsidRPr="007A2D31" w:rsidRDefault="003C0037" w:rsidP="00F86CF8">
      <w:pPr>
        <w:pStyle w:val="ONUME"/>
        <w:numPr>
          <w:ilvl w:val="0"/>
          <w:numId w:val="0"/>
        </w:numPr>
        <w:ind w:left="567"/>
        <w:rPr>
          <w:lang w:val="ru-RU"/>
        </w:rPr>
      </w:pPr>
      <w:r>
        <w:rPr>
          <w:lang w:val="ru-RU"/>
        </w:rPr>
        <w:t>«</w:t>
      </w:r>
      <w:r w:rsidR="00AC7631" w:rsidRPr="007A2D31">
        <w:rPr>
          <w:lang w:val="ru-RU"/>
        </w:rPr>
        <w:t>47.</w:t>
      </w:r>
      <w:r w:rsidR="00AC7631" w:rsidRPr="007A2D31">
        <w:rPr>
          <w:lang w:val="ru-RU"/>
        </w:rPr>
        <w:tab/>
      </w:r>
      <w:r w:rsidR="003D5C50">
        <w:rPr>
          <w:lang w:val="ru-RU"/>
        </w:rPr>
        <w:t xml:space="preserve">Обсуждение проходило на основе </w:t>
      </w:r>
      <w:r w:rsidR="007A2D31">
        <w:rPr>
          <w:lang w:val="ru-RU"/>
        </w:rPr>
        <w:t>документа</w:t>
      </w:r>
      <w:r w:rsidR="00AC7631" w:rsidRPr="007A2D31">
        <w:rPr>
          <w:lang w:val="ru-RU"/>
        </w:rPr>
        <w:t xml:space="preserve"> </w:t>
      </w:r>
      <w:r w:rsidR="00AC7631">
        <w:t>PCT</w:t>
      </w:r>
      <w:r w:rsidR="00AC7631" w:rsidRPr="007A2D31">
        <w:rPr>
          <w:lang w:val="ru-RU"/>
        </w:rPr>
        <w:t>/</w:t>
      </w:r>
      <w:r w:rsidR="00AC7631">
        <w:t>MIA</w:t>
      </w:r>
      <w:r w:rsidR="00AC7631" w:rsidRPr="007A2D31">
        <w:rPr>
          <w:lang w:val="ru-RU"/>
        </w:rPr>
        <w:t>/26/12.</w:t>
      </w:r>
    </w:p>
    <w:p w:rsidR="00AC7631" w:rsidRPr="00534139" w:rsidRDefault="00AC7631" w:rsidP="00534139">
      <w:pPr>
        <w:pStyle w:val="ONUME"/>
        <w:numPr>
          <w:ilvl w:val="0"/>
          <w:numId w:val="0"/>
        </w:numPr>
        <w:ind w:left="567"/>
        <w:rPr>
          <w:lang w:val="ru-RU"/>
        </w:rPr>
      </w:pPr>
      <w:r w:rsidRPr="009A0C3A">
        <w:rPr>
          <w:lang w:val="ru-RU"/>
        </w:rPr>
        <w:t>48.</w:t>
      </w:r>
      <w:r w:rsidRPr="009A0C3A">
        <w:rPr>
          <w:lang w:val="ru-RU"/>
        </w:rPr>
        <w:tab/>
      </w:r>
      <w:r w:rsidR="00534139">
        <w:rPr>
          <w:szCs w:val="22"/>
          <w:lang w:val="ru-RU"/>
        </w:rPr>
        <w:t xml:space="preserve">Индийское патентное ведомство отметило, что цель предложения, содержащегося в документе </w:t>
      </w:r>
      <w:r w:rsidR="00534139">
        <w:rPr>
          <w:rFonts w:eastAsia="+mn-ea"/>
          <w:szCs w:val="22"/>
          <w:lang w:val="ru-RU" w:eastAsia="en-US"/>
        </w:rPr>
        <w:t>–</w:t>
      </w:r>
      <w:r w:rsidR="00534139">
        <w:rPr>
          <w:szCs w:val="22"/>
          <w:lang w:val="ru-RU"/>
        </w:rPr>
        <w:t xml:space="preserve"> повысить доступность и полезность услуг </w:t>
      </w:r>
      <w:r w:rsidR="00534139">
        <w:rPr>
          <w:szCs w:val="22"/>
        </w:rPr>
        <w:t>PCT</w:t>
      </w:r>
      <w:r w:rsidR="00534139">
        <w:rPr>
          <w:szCs w:val="22"/>
          <w:lang w:val="ru-RU"/>
        </w:rPr>
        <w:t xml:space="preserve"> для заявителей. В настоящее время требования и порядок назначения ведомства международным органом одинаковы для всех ведомств, подающих заявления о назначении.  Кроме того, каждое получающее ведомство (ПВ) указывает международные поисковые органы и органы международной предварительной экспертизы, компетентные осуществлять патентный поиск и экспертизу в отношении подаваемых в него международных заявок.  Это касается и международных заявок, подаваемых гражданами/ резидентами соответствующей страны в Международное бюро в качестве получающего ведомства.  Таким образом, заявитель может выбрать только МПО и ОМПЭ, признанные компетентными получающими ведомствами стр</w:t>
      </w:r>
      <w:bookmarkStart w:id="5" w:name="_GoBack"/>
      <w:bookmarkEnd w:id="5"/>
      <w:r w:rsidR="00534139">
        <w:rPr>
          <w:szCs w:val="22"/>
          <w:lang w:val="ru-RU"/>
        </w:rPr>
        <w:t>аны гражданства/проживания заявителя.</w:t>
      </w:r>
    </w:p>
    <w:p w:rsidR="00AC7631" w:rsidRPr="00534139" w:rsidRDefault="00AC7631" w:rsidP="00F86CF8">
      <w:pPr>
        <w:pStyle w:val="ONUME"/>
        <w:numPr>
          <w:ilvl w:val="0"/>
          <w:numId w:val="0"/>
        </w:numPr>
        <w:ind w:left="567"/>
        <w:rPr>
          <w:lang w:val="ru-RU"/>
        </w:rPr>
      </w:pPr>
      <w:r w:rsidRPr="00534139">
        <w:rPr>
          <w:lang w:val="ru-RU"/>
        </w:rPr>
        <w:lastRenderedPageBreak/>
        <w:t>49.</w:t>
      </w:r>
      <w:r w:rsidRPr="00534139">
        <w:rPr>
          <w:lang w:val="ru-RU"/>
        </w:rPr>
        <w:tab/>
      </w:r>
      <w:r w:rsidR="00534139">
        <w:rPr>
          <w:szCs w:val="22"/>
          <w:lang w:val="ru-RU"/>
        </w:rPr>
        <w:t xml:space="preserve">Далее Индийское патентное ведомство отметило, что в рамках действующего механизма не любой заявитель из любого </w:t>
      </w:r>
      <w:r w:rsidR="00534139">
        <w:rPr>
          <w:color w:val="000000"/>
          <w:szCs w:val="22"/>
          <w:lang w:val="ru-RU"/>
        </w:rPr>
        <w:t xml:space="preserve">государства-члена может воспользоваться </w:t>
      </w:r>
      <w:r w:rsidR="00534139">
        <w:rPr>
          <w:szCs w:val="22"/>
          <w:lang w:val="ru-RU"/>
        </w:rPr>
        <w:t xml:space="preserve">услугами всех международных органов, предлагающих такие услуги.  Когда заявка подается несколькими заявителями из разных стран, они имеют больше возможностей выбора, так как если хотя бы один из заявителей вправе выбрать конкретное ведомство в качестве МПО/ОМПЭ, такой выбор возможен для такой </w:t>
      </w:r>
      <w:r w:rsidR="00534139" w:rsidRPr="00981765">
        <w:rPr>
          <w:rFonts w:eastAsia="Calibri"/>
          <w:szCs w:val="22"/>
          <w:lang w:val="ru-RU"/>
        </w:rPr>
        <w:t>заяв</w:t>
      </w:r>
      <w:r w:rsidR="00534139">
        <w:rPr>
          <w:szCs w:val="22"/>
          <w:lang w:val="ru-RU"/>
        </w:rPr>
        <w:t xml:space="preserve">ки.  Таким образом, не все заявители имеют одинаковые возможности выбора органов.  Чтобы повысить эффективность и доступность системы </w:t>
      </w:r>
      <w:r w:rsidR="00534139">
        <w:rPr>
          <w:szCs w:val="22"/>
        </w:rPr>
        <w:t>PCT</w:t>
      </w:r>
      <w:r w:rsidR="00534139">
        <w:rPr>
          <w:szCs w:val="22"/>
          <w:lang w:val="ru-RU"/>
        </w:rPr>
        <w:t xml:space="preserve">, ведомство предлагает дать всем заявителям равные возможности использования системы.  Выбор органов не должен ограничиваться тем, что между ведомствами не установлены двусторонние соглашения.  Упростив процедуру и давая заявителям больше возможностей выбора, система </w:t>
      </w:r>
      <w:r w:rsidR="00534139">
        <w:rPr>
          <w:szCs w:val="22"/>
        </w:rPr>
        <w:t>PCT</w:t>
      </w:r>
      <w:r w:rsidR="00534139">
        <w:rPr>
          <w:szCs w:val="22"/>
          <w:lang w:val="ru-RU"/>
        </w:rPr>
        <w:t xml:space="preserve"> облегчит использование ее механизмов для заявителей.  Это также побудит большее число заявителей пользоваться </w:t>
      </w:r>
      <w:r w:rsidR="00534139">
        <w:rPr>
          <w:snapToGrid w:val="0"/>
          <w:szCs w:val="22"/>
          <w:lang w:val="ru-RU"/>
        </w:rPr>
        <w:t>услуг</w:t>
      </w:r>
      <w:r w:rsidR="00534139">
        <w:rPr>
          <w:szCs w:val="22"/>
          <w:lang w:val="ru-RU"/>
        </w:rPr>
        <w:t xml:space="preserve">ами системы </w:t>
      </w:r>
      <w:r w:rsidR="00534139">
        <w:rPr>
          <w:szCs w:val="22"/>
        </w:rPr>
        <w:t>PCT</w:t>
      </w:r>
      <w:r w:rsidR="00534139">
        <w:rPr>
          <w:szCs w:val="22"/>
          <w:lang w:val="ru-RU"/>
        </w:rPr>
        <w:t>.</w:t>
      </w:r>
    </w:p>
    <w:p w:rsidR="00AC7631" w:rsidRPr="00534139" w:rsidRDefault="00AC7631" w:rsidP="00534139">
      <w:pPr>
        <w:pStyle w:val="ONUME"/>
        <w:numPr>
          <w:ilvl w:val="0"/>
          <w:numId w:val="0"/>
        </w:numPr>
        <w:ind w:left="567"/>
        <w:rPr>
          <w:lang w:val="ru-RU"/>
        </w:rPr>
      </w:pPr>
      <w:r w:rsidRPr="00534139">
        <w:rPr>
          <w:lang w:val="ru-RU"/>
        </w:rPr>
        <w:t>50.</w:t>
      </w:r>
      <w:r w:rsidRPr="00534139">
        <w:rPr>
          <w:lang w:val="ru-RU"/>
        </w:rPr>
        <w:tab/>
      </w:r>
      <w:r w:rsidR="00534139" w:rsidRPr="00534139">
        <w:rPr>
          <w:lang w:val="ru-RU"/>
        </w:rPr>
        <w:t xml:space="preserve">В связи с этим Индийское патентное ведомство предложило всем органам рассмотреть целесообразность такого изменения действующего механизма, которое позволило бы международным органам </w:t>
      </w:r>
      <w:r w:rsidR="009E7CDB">
        <w:rPr>
          <w:lang w:val="ru-RU"/>
        </w:rPr>
        <w:t xml:space="preserve">действовать от имени </w:t>
      </w:r>
      <w:r w:rsidR="00534139" w:rsidRPr="00534139">
        <w:rPr>
          <w:lang w:val="ru-RU"/>
        </w:rPr>
        <w:t>все</w:t>
      </w:r>
      <w:r w:rsidR="009E7CDB">
        <w:rPr>
          <w:lang w:val="ru-RU"/>
        </w:rPr>
        <w:t>х</w:t>
      </w:r>
      <w:r w:rsidR="00534139" w:rsidRPr="00534139">
        <w:rPr>
          <w:lang w:val="ru-RU"/>
        </w:rPr>
        <w:t xml:space="preserve"> государств. В конце концов можно будет отказаться от практики признания ведомств компетентными МПО/ОМПЭ </w:t>
      </w:r>
      <w:r w:rsidR="009E7CDB">
        <w:rPr>
          <w:lang w:val="ru-RU"/>
        </w:rPr>
        <w:t xml:space="preserve">по решению </w:t>
      </w:r>
      <w:r w:rsidR="00534139" w:rsidRPr="00534139">
        <w:rPr>
          <w:lang w:val="ru-RU"/>
        </w:rPr>
        <w:t>получающи</w:t>
      </w:r>
      <w:r w:rsidR="009E7CDB">
        <w:rPr>
          <w:lang w:val="ru-RU"/>
        </w:rPr>
        <w:t>х</w:t>
      </w:r>
      <w:r w:rsidR="00534139" w:rsidRPr="00534139">
        <w:rPr>
          <w:lang w:val="ru-RU"/>
        </w:rPr>
        <w:t xml:space="preserve"> ведомств других государств-членов </w:t>
      </w:r>
      <w:r w:rsidR="00534139" w:rsidRPr="00534139">
        <w:t>PCT</w:t>
      </w:r>
      <w:r w:rsidR="00534139" w:rsidRPr="00534139">
        <w:rPr>
          <w:lang w:val="ru-RU"/>
        </w:rPr>
        <w:t xml:space="preserve">, и дать заявителям, являющимся гражданами/резидентами любых государств-членов </w:t>
      </w:r>
      <w:r w:rsidR="00534139" w:rsidRPr="00534139">
        <w:t>PCT</w:t>
      </w:r>
      <w:r w:rsidR="00534139" w:rsidRPr="00534139">
        <w:rPr>
          <w:lang w:val="ru-RU"/>
        </w:rPr>
        <w:t>, возможность выбирать любой из международных органов в качестве МПО для своих международных заявок.  Что касается выбора ОМПЭ, он может осуществляться исходя из того, какой орган был выбран для соответствующей заявки в качестве МПО, если такое условие будет применимо к ОМПЭ.</w:t>
      </w:r>
    </w:p>
    <w:p w:rsidR="00AC7631" w:rsidRPr="003C0037" w:rsidRDefault="00AC7631" w:rsidP="00F86CF8">
      <w:pPr>
        <w:pStyle w:val="ONUME"/>
        <w:numPr>
          <w:ilvl w:val="0"/>
          <w:numId w:val="0"/>
        </w:numPr>
        <w:ind w:left="567"/>
        <w:rPr>
          <w:lang w:val="ru-RU"/>
        </w:rPr>
      </w:pPr>
      <w:r w:rsidRPr="003C0037">
        <w:rPr>
          <w:lang w:val="ru-RU"/>
        </w:rPr>
        <w:t>51.</w:t>
      </w:r>
      <w:r w:rsidRPr="003C0037">
        <w:rPr>
          <w:lang w:val="ru-RU"/>
        </w:rPr>
        <w:tab/>
      </w:r>
      <w:r w:rsidR="003C0037" w:rsidRPr="003C0037">
        <w:rPr>
          <w:lang w:val="ru-RU"/>
        </w:rPr>
        <w:t>В заключение Индийское патентное ведомство заявило, что это предложение можно реализовать без внесения каких-либо изменений в РСТ и инструкции к нему, если все получающие ведомства признают все международные поисковые органы и органы международной предварительной экспертизы своими компетентными органами.  К возможным техническим препятствиям для реализации этого предложения относится необходимость разработки получающими ведомствами порядка перечисления пошлин за поиск и пересылки копий отчетов о поиске соответствующим МПО.  Индийское патентное ведомство предлагает, чтобы, пока такие схемы – действующие либо напрямую между ведомствами, либо через Международное бюро – не созданы, заявители, подающие международные заявки через Международное бюро как получающее ведомство (ПВ/МБ) могли бы для начала выбирать в качестве МПО/ОМПЭ любые международные органы. Детальные схемы и процедуры могут быть разработаны после того, как органы дадут свое принципиальное согласие на это предложение</w:t>
      </w:r>
      <w:r w:rsidRPr="003C0037">
        <w:rPr>
          <w:lang w:val="ru-RU"/>
        </w:rPr>
        <w:t>.</w:t>
      </w:r>
    </w:p>
    <w:p w:rsidR="00AC7631" w:rsidRPr="003C0037" w:rsidRDefault="00AC7631" w:rsidP="00F86CF8">
      <w:pPr>
        <w:pStyle w:val="ONUME"/>
        <w:numPr>
          <w:ilvl w:val="0"/>
          <w:numId w:val="0"/>
        </w:numPr>
        <w:ind w:left="567"/>
        <w:rPr>
          <w:lang w:val="ru-RU"/>
        </w:rPr>
      </w:pPr>
      <w:r w:rsidRPr="003C0037">
        <w:rPr>
          <w:lang w:val="ru-RU"/>
        </w:rPr>
        <w:t>52.</w:t>
      </w:r>
      <w:r w:rsidRPr="003C0037">
        <w:rPr>
          <w:lang w:val="ru-RU"/>
        </w:rPr>
        <w:tab/>
      </w:r>
      <w:r w:rsidR="003C0037" w:rsidRPr="003C0037">
        <w:rPr>
          <w:lang w:val="ru-RU"/>
        </w:rPr>
        <w:t xml:space="preserve">Органы заявили, что им не хватило времени на подготовку официальных ответов на изложенные в документе предложения. Некоторые предварительные соображения касаются технических и юридических затруднений, с которыми будет связан совершенно свободный выбор международного поискового органа, включая обеспечение надежной пересылки копий отчетов о поиске между парами ведомств в тех случаях, когда не может использоваться сервис </w:t>
      </w:r>
      <w:proofErr w:type="spellStart"/>
      <w:r w:rsidR="003C0037" w:rsidRPr="003C0037">
        <w:t>eSearchCopy</w:t>
      </w:r>
      <w:proofErr w:type="spellEnd"/>
      <w:r w:rsidR="003C0037" w:rsidRPr="003C0037">
        <w:rPr>
          <w:lang w:val="ru-RU"/>
        </w:rPr>
        <w:t xml:space="preserve">, необходимость перевода и внесения изменений в национальное законодательство или </w:t>
      </w:r>
      <w:r w:rsidR="003C0037">
        <w:rPr>
          <w:lang w:val="ru-RU"/>
        </w:rPr>
        <w:t xml:space="preserve">положения </w:t>
      </w:r>
      <w:r w:rsidR="003C0037" w:rsidRPr="003C0037">
        <w:rPr>
          <w:lang w:val="ru-RU"/>
        </w:rPr>
        <w:t>некоторых других международных соглашений.  Было отмечено, что многие заявители могут пользоваться некоторыми из предлагаемых преимуществ уже сегодня, благодаря возможностям выбора, возникающим в случае привлечения созаявителей, имеющих другое гражданство или другую страну проживания.</w:t>
      </w:r>
    </w:p>
    <w:p w:rsidR="00AC7631" w:rsidRPr="003C0037" w:rsidRDefault="00AC7631" w:rsidP="00F86CF8">
      <w:pPr>
        <w:pStyle w:val="ONUME"/>
        <w:numPr>
          <w:ilvl w:val="0"/>
          <w:numId w:val="0"/>
        </w:numPr>
        <w:ind w:left="1134"/>
        <w:rPr>
          <w:lang w:val="ru-RU"/>
        </w:rPr>
      </w:pPr>
      <w:r w:rsidRPr="003C0037">
        <w:rPr>
          <w:lang w:val="ru-RU"/>
        </w:rPr>
        <w:lastRenderedPageBreak/>
        <w:t>53.</w:t>
      </w:r>
      <w:r w:rsidRPr="003C0037">
        <w:rPr>
          <w:lang w:val="ru-RU"/>
        </w:rPr>
        <w:tab/>
      </w:r>
      <w:r w:rsidR="003C0037" w:rsidRPr="003C0037">
        <w:rPr>
          <w:lang w:val="ru-RU"/>
        </w:rPr>
        <w:t>Заседание предложило Международному бюро открыть на электронном форуме Подгруппы обеспечения качества раздел для обсуждения вопросов, вытекающих из предложений, сформулированных в документе</w:t>
      </w:r>
      <w:r w:rsidR="00B1316F">
        <w:rPr>
          <w:lang w:val="ru-RU"/>
        </w:rPr>
        <w:t>».</w:t>
      </w:r>
    </w:p>
    <w:p w:rsidR="00B54252" w:rsidRPr="00B54252" w:rsidRDefault="00B54252" w:rsidP="00F86CF8">
      <w:pPr>
        <w:pStyle w:val="ONUME"/>
        <w:rPr>
          <w:lang w:val="ru-RU"/>
        </w:rPr>
      </w:pPr>
      <w:r>
        <w:rPr>
          <w:lang w:val="ru-RU"/>
        </w:rPr>
        <w:t>Исходя</w:t>
      </w:r>
      <w:r w:rsidRPr="00B54252">
        <w:rPr>
          <w:lang w:val="ru-RU"/>
        </w:rPr>
        <w:t xml:space="preserve"> </w:t>
      </w:r>
      <w:r>
        <w:rPr>
          <w:lang w:val="ru-RU"/>
        </w:rPr>
        <w:t>из</w:t>
      </w:r>
      <w:r w:rsidRPr="00B54252">
        <w:rPr>
          <w:lang w:val="ru-RU"/>
        </w:rPr>
        <w:t xml:space="preserve"> </w:t>
      </w:r>
      <w:r>
        <w:rPr>
          <w:lang w:val="ru-RU"/>
        </w:rPr>
        <w:t>этого</w:t>
      </w:r>
      <w:r w:rsidRPr="00B54252">
        <w:rPr>
          <w:lang w:val="ru-RU"/>
        </w:rPr>
        <w:t xml:space="preserve">, 15 </w:t>
      </w:r>
      <w:r>
        <w:rPr>
          <w:lang w:val="ru-RU"/>
        </w:rPr>
        <w:t>марта</w:t>
      </w:r>
      <w:r w:rsidRPr="00B54252">
        <w:rPr>
          <w:lang w:val="ru-RU"/>
        </w:rPr>
        <w:t xml:space="preserve"> 2019</w:t>
      </w:r>
      <w:r w:rsidRPr="00B54252">
        <w:t> </w:t>
      </w:r>
      <w:r>
        <w:rPr>
          <w:lang w:val="ru-RU"/>
        </w:rPr>
        <w:t>г</w:t>
      </w:r>
      <w:r w:rsidRPr="00B54252">
        <w:rPr>
          <w:lang w:val="ru-RU"/>
        </w:rPr>
        <w:t xml:space="preserve">. </w:t>
      </w:r>
      <w:r>
        <w:rPr>
          <w:lang w:val="ru-RU"/>
        </w:rPr>
        <w:t>Международное</w:t>
      </w:r>
      <w:r w:rsidRPr="00B54252">
        <w:rPr>
          <w:lang w:val="ru-RU"/>
        </w:rPr>
        <w:t xml:space="preserve"> </w:t>
      </w:r>
      <w:r>
        <w:rPr>
          <w:lang w:val="ru-RU"/>
        </w:rPr>
        <w:t>бюро</w:t>
      </w:r>
      <w:r w:rsidRPr="00B54252">
        <w:rPr>
          <w:lang w:val="ru-RU"/>
        </w:rPr>
        <w:t xml:space="preserve"> </w:t>
      </w:r>
      <w:r>
        <w:rPr>
          <w:lang w:val="ru-RU"/>
        </w:rPr>
        <w:t xml:space="preserve">открыло дискуссионную страницу на электронном форуме Подгруппы обеспечения качества, предложив всем органам представить свои комментарии по данной теме к 15 апреля 2019 г. К настоящему времени только один орган </w:t>
      </w:r>
      <w:r w:rsidR="006A45A0">
        <w:rPr>
          <w:lang w:val="ru-RU"/>
        </w:rPr>
        <w:t xml:space="preserve">направил свои комментарии с просьбой о более детальном изучении этого предложения. </w:t>
      </w:r>
    </w:p>
    <w:p w:rsidR="00F86CF8" w:rsidRPr="009E2245" w:rsidRDefault="0082191D" w:rsidP="00F86CF8">
      <w:pPr>
        <w:pStyle w:val="ONUME"/>
        <w:rPr>
          <w:lang w:val="ru-RU"/>
        </w:rPr>
      </w:pPr>
      <w:r>
        <w:rPr>
          <w:lang w:val="ru-RU"/>
        </w:rPr>
        <w:t>На</w:t>
      </w:r>
      <w:r w:rsidRPr="009E2245">
        <w:rPr>
          <w:lang w:val="ru-RU"/>
        </w:rPr>
        <w:t xml:space="preserve"> </w:t>
      </w:r>
      <w:r>
        <w:rPr>
          <w:lang w:val="ru-RU"/>
        </w:rPr>
        <w:t>рассмотрение</w:t>
      </w:r>
      <w:r w:rsidRPr="009E2245">
        <w:rPr>
          <w:lang w:val="ru-RU"/>
        </w:rPr>
        <w:t xml:space="preserve"> </w:t>
      </w:r>
      <w:r>
        <w:rPr>
          <w:lang w:val="ru-RU"/>
        </w:rPr>
        <w:t>Рабочей</w:t>
      </w:r>
      <w:r w:rsidRPr="009E2245">
        <w:rPr>
          <w:lang w:val="ru-RU"/>
        </w:rPr>
        <w:t xml:space="preserve"> </w:t>
      </w:r>
      <w:r>
        <w:rPr>
          <w:lang w:val="ru-RU"/>
        </w:rPr>
        <w:t>группы</w:t>
      </w:r>
      <w:r w:rsidRPr="009E2245">
        <w:rPr>
          <w:lang w:val="ru-RU"/>
        </w:rPr>
        <w:t xml:space="preserve"> </w:t>
      </w:r>
      <w:r w:rsidR="009E2245">
        <w:rPr>
          <w:lang w:val="ru-RU"/>
        </w:rPr>
        <w:t xml:space="preserve">по </w:t>
      </w:r>
      <w:r>
        <w:rPr>
          <w:lang w:val="ru-RU"/>
        </w:rPr>
        <w:t>РСТ</w:t>
      </w:r>
      <w:r w:rsidRPr="009E2245">
        <w:rPr>
          <w:lang w:val="ru-RU"/>
        </w:rPr>
        <w:t xml:space="preserve"> </w:t>
      </w:r>
      <w:r>
        <w:rPr>
          <w:lang w:val="ru-RU"/>
        </w:rPr>
        <w:t>представлены</w:t>
      </w:r>
      <w:r w:rsidRPr="009E2245">
        <w:rPr>
          <w:lang w:val="ru-RU"/>
        </w:rPr>
        <w:t xml:space="preserve"> </w:t>
      </w:r>
      <w:r>
        <w:rPr>
          <w:lang w:val="ru-RU"/>
        </w:rPr>
        <w:t>следующие</w:t>
      </w:r>
      <w:r w:rsidRPr="009E2245">
        <w:rPr>
          <w:lang w:val="ru-RU"/>
        </w:rPr>
        <w:t xml:space="preserve"> </w:t>
      </w:r>
      <w:r w:rsidR="0058179A">
        <w:rPr>
          <w:lang w:val="ru-RU"/>
        </w:rPr>
        <w:t xml:space="preserve">обоснования </w:t>
      </w:r>
      <w:r w:rsidR="00CC0A24">
        <w:rPr>
          <w:lang w:val="ru-RU"/>
        </w:rPr>
        <w:t>и преимущества</w:t>
      </w:r>
      <w:r w:rsidR="0058179A">
        <w:rPr>
          <w:lang w:val="ru-RU"/>
        </w:rPr>
        <w:t xml:space="preserve"> такого подхода</w:t>
      </w:r>
      <w:r w:rsidR="009E2245">
        <w:rPr>
          <w:lang w:val="ru-RU"/>
        </w:rPr>
        <w:t>, которы</w:t>
      </w:r>
      <w:r w:rsidR="0058179A">
        <w:rPr>
          <w:lang w:val="ru-RU"/>
        </w:rPr>
        <w:t>е</w:t>
      </w:r>
      <w:r w:rsidR="009E2245">
        <w:rPr>
          <w:lang w:val="ru-RU"/>
        </w:rPr>
        <w:t xml:space="preserve"> </w:t>
      </w:r>
      <w:r w:rsidR="0058179A">
        <w:rPr>
          <w:lang w:val="ru-RU"/>
        </w:rPr>
        <w:t xml:space="preserve">частично </w:t>
      </w:r>
      <w:r w:rsidR="009E2245">
        <w:rPr>
          <w:lang w:val="ru-RU"/>
        </w:rPr>
        <w:t>взяты из данного предложения</w:t>
      </w:r>
      <w:r w:rsidR="00F86CF8" w:rsidRPr="009E2245">
        <w:rPr>
          <w:lang w:val="ru-RU"/>
        </w:rPr>
        <w:t>:</w:t>
      </w:r>
    </w:p>
    <w:p w:rsidR="007C4022" w:rsidRPr="007C4022" w:rsidRDefault="00CC0A24" w:rsidP="007C4022">
      <w:pPr>
        <w:pStyle w:val="ONUME"/>
        <w:numPr>
          <w:ilvl w:val="0"/>
          <w:numId w:val="7"/>
        </w:numPr>
        <w:ind w:left="1134" w:hanging="567"/>
        <w:rPr>
          <w:lang w:val="ru-RU"/>
        </w:rPr>
      </w:pPr>
      <w:r>
        <w:rPr>
          <w:lang w:val="ru-RU"/>
        </w:rPr>
        <w:t>В</w:t>
      </w:r>
      <w:r w:rsidRPr="007C4022">
        <w:rPr>
          <w:lang w:val="ru-RU"/>
        </w:rPr>
        <w:t xml:space="preserve"> </w:t>
      </w:r>
      <w:r>
        <w:rPr>
          <w:lang w:val="ru-RU"/>
        </w:rPr>
        <w:t>рамках</w:t>
      </w:r>
      <w:r w:rsidRPr="007C4022">
        <w:rPr>
          <w:lang w:val="ru-RU"/>
        </w:rPr>
        <w:t xml:space="preserve"> </w:t>
      </w:r>
      <w:r>
        <w:rPr>
          <w:lang w:val="ru-RU"/>
        </w:rPr>
        <w:t>действующего</w:t>
      </w:r>
      <w:r w:rsidRPr="007C4022">
        <w:rPr>
          <w:lang w:val="ru-RU"/>
        </w:rPr>
        <w:t xml:space="preserve"> </w:t>
      </w:r>
      <w:r>
        <w:rPr>
          <w:lang w:val="ru-RU"/>
        </w:rPr>
        <w:t>механизма</w:t>
      </w:r>
      <w:r w:rsidRPr="007C4022">
        <w:rPr>
          <w:lang w:val="ru-RU"/>
        </w:rPr>
        <w:t xml:space="preserve"> </w:t>
      </w:r>
      <w:r>
        <w:rPr>
          <w:lang w:val="ru-RU"/>
        </w:rPr>
        <w:t>после</w:t>
      </w:r>
      <w:r w:rsidRPr="007C4022">
        <w:rPr>
          <w:lang w:val="ru-RU"/>
        </w:rPr>
        <w:t xml:space="preserve"> </w:t>
      </w:r>
      <w:r>
        <w:rPr>
          <w:lang w:val="ru-RU"/>
        </w:rPr>
        <w:t>назначения</w:t>
      </w:r>
      <w:r w:rsidRPr="007C4022">
        <w:rPr>
          <w:lang w:val="ru-RU"/>
        </w:rPr>
        <w:t xml:space="preserve"> </w:t>
      </w:r>
      <w:r>
        <w:rPr>
          <w:lang w:val="ru-RU"/>
        </w:rPr>
        <w:t>Ассамблеей</w:t>
      </w:r>
      <w:r w:rsidRPr="007C4022">
        <w:rPr>
          <w:lang w:val="ru-RU"/>
        </w:rPr>
        <w:t xml:space="preserve"> </w:t>
      </w:r>
      <w:r>
        <w:rPr>
          <w:lang w:val="ru-RU"/>
        </w:rPr>
        <w:t>РСТ</w:t>
      </w:r>
      <w:r w:rsidRPr="007C4022">
        <w:rPr>
          <w:lang w:val="ru-RU"/>
        </w:rPr>
        <w:t xml:space="preserve"> </w:t>
      </w:r>
      <w:r>
        <w:rPr>
          <w:lang w:val="ru-RU"/>
        </w:rPr>
        <w:t>какого</w:t>
      </w:r>
      <w:r w:rsidRPr="007C4022">
        <w:rPr>
          <w:lang w:val="ru-RU"/>
        </w:rPr>
        <w:t>-</w:t>
      </w:r>
      <w:r>
        <w:rPr>
          <w:lang w:val="ru-RU"/>
        </w:rPr>
        <w:t>либо</w:t>
      </w:r>
      <w:r w:rsidRPr="007C4022">
        <w:rPr>
          <w:lang w:val="ru-RU"/>
        </w:rPr>
        <w:t xml:space="preserve"> </w:t>
      </w:r>
      <w:r>
        <w:rPr>
          <w:lang w:val="ru-RU"/>
        </w:rPr>
        <w:t>ведомства</w:t>
      </w:r>
      <w:r w:rsidRPr="007C4022">
        <w:rPr>
          <w:lang w:val="ru-RU"/>
        </w:rPr>
        <w:t xml:space="preserve"> </w:t>
      </w:r>
      <w:r>
        <w:rPr>
          <w:lang w:val="ru-RU"/>
        </w:rPr>
        <w:t>в</w:t>
      </w:r>
      <w:r w:rsidRPr="007C4022">
        <w:rPr>
          <w:lang w:val="ru-RU"/>
        </w:rPr>
        <w:t xml:space="preserve"> </w:t>
      </w:r>
      <w:r>
        <w:rPr>
          <w:lang w:val="ru-RU"/>
        </w:rPr>
        <w:t>качестве</w:t>
      </w:r>
      <w:r w:rsidRPr="007C4022">
        <w:rPr>
          <w:lang w:val="ru-RU"/>
        </w:rPr>
        <w:t xml:space="preserve"> </w:t>
      </w:r>
      <w:r>
        <w:rPr>
          <w:lang w:val="ru-RU"/>
        </w:rPr>
        <w:t>международного</w:t>
      </w:r>
      <w:r w:rsidRPr="007C4022">
        <w:rPr>
          <w:lang w:val="ru-RU"/>
        </w:rPr>
        <w:t xml:space="preserve"> </w:t>
      </w:r>
      <w:r>
        <w:rPr>
          <w:lang w:val="ru-RU"/>
        </w:rPr>
        <w:t>органа</w:t>
      </w:r>
      <w:r w:rsidRPr="007C4022">
        <w:rPr>
          <w:lang w:val="ru-RU"/>
        </w:rPr>
        <w:t xml:space="preserve"> </w:t>
      </w:r>
      <w:r>
        <w:rPr>
          <w:lang w:val="ru-RU"/>
        </w:rPr>
        <w:t>заявители</w:t>
      </w:r>
      <w:r w:rsidRPr="007C4022">
        <w:rPr>
          <w:lang w:val="ru-RU"/>
        </w:rPr>
        <w:t xml:space="preserve">, </w:t>
      </w:r>
      <w:r>
        <w:rPr>
          <w:lang w:val="ru-RU"/>
        </w:rPr>
        <w:t>являющиеся</w:t>
      </w:r>
      <w:r w:rsidRPr="007C4022">
        <w:rPr>
          <w:lang w:val="ru-RU"/>
        </w:rPr>
        <w:t xml:space="preserve"> </w:t>
      </w:r>
      <w:r>
        <w:rPr>
          <w:lang w:val="ru-RU"/>
        </w:rPr>
        <w:t>гражданами</w:t>
      </w:r>
      <w:r w:rsidRPr="007C4022">
        <w:rPr>
          <w:lang w:val="ru-RU"/>
        </w:rPr>
        <w:t xml:space="preserve"> </w:t>
      </w:r>
      <w:r w:rsidR="007C4022">
        <w:rPr>
          <w:lang w:val="ru-RU"/>
        </w:rPr>
        <w:t>какого</w:t>
      </w:r>
      <w:r w:rsidR="007C4022" w:rsidRPr="007C4022">
        <w:rPr>
          <w:lang w:val="ru-RU"/>
        </w:rPr>
        <w:t>-</w:t>
      </w:r>
      <w:r w:rsidR="007C4022">
        <w:rPr>
          <w:lang w:val="ru-RU"/>
        </w:rPr>
        <w:t>либо</w:t>
      </w:r>
      <w:r w:rsidR="007C4022" w:rsidRPr="007C4022">
        <w:rPr>
          <w:lang w:val="ru-RU"/>
        </w:rPr>
        <w:t xml:space="preserve"> </w:t>
      </w:r>
      <w:r w:rsidR="007C4022">
        <w:rPr>
          <w:lang w:val="ru-RU"/>
        </w:rPr>
        <w:t>государства</w:t>
      </w:r>
      <w:r w:rsidR="007C4022" w:rsidRPr="007C4022">
        <w:rPr>
          <w:lang w:val="ru-RU"/>
        </w:rPr>
        <w:t>-</w:t>
      </w:r>
      <w:r w:rsidR="007C4022">
        <w:rPr>
          <w:lang w:val="ru-RU"/>
        </w:rPr>
        <w:t>члена</w:t>
      </w:r>
      <w:r w:rsidR="007C4022" w:rsidRPr="007C4022">
        <w:rPr>
          <w:lang w:val="ru-RU"/>
        </w:rPr>
        <w:t xml:space="preserve"> </w:t>
      </w:r>
      <w:r w:rsidR="007C4022">
        <w:rPr>
          <w:lang w:val="ru-RU"/>
        </w:rPr>
        <w:t>РСТ</w:t>
      </w:r>
      <w:r w:rsidR="007C4022" w:rsidRPr="007C4022">
        <w:rPr>
          <w:lang w:val="ru-RU"/>
        </w:rPr>
        <w:t xml:space="preserve"> </w:t>
      </w:r>
      <w:r>
        <w:rPr>
          <w:lang w:val="ru-RU"/>
        </w:rPr>
        <w:t>или</w:t>
      </w:r>
      <w:r w:rsidRPr="007C4022">
        <w:rPr>
          <w:lang w:val="ru-RU"/>
        </w:rPr>
        <w:t xml:space="preserve"> </w:t>
      </w:r>
      <w:r w:rsidR="007C4022">
        <w:rPr>
          <w:lang w:val="ru-RU"/>
        </w:rPr>
        <w:t>проживающие</w:t>
      </w:r>
      <w:r w:rsidR="007C4022" w:rsidRPr="007C4022">
        <w:rPr>
          <w:lang w:val="ru-RU"/>
        </w:rPr>
        <w:t xml:space="preserve"> </w:t>
      </w:r>
      <w:r w:rsidR="007C4022">
        <w:rPr>
          <w:lang w:val="ru-RU"/>
        </w:rPr>
        <w:t>в</w:t>
      </w:r>
      <w:r w:rsidR="007C4022" w:rsidRPr="007C4022">
        <w:rPr>
          <w:lang w:val="ru-RU"/>
        </w:rPr>
        <w:t xml:space="preserve"> </w:t>
      </w:r>
      <w:r w:rsidR="007C4022">
        <w:rPr>
          <w:lang w:val="ru-RU"/>
        </w:rPr>
        <w:t>нем, на</w:t>
      </w:r>
      <w:r w:rsidR="007C4022" w:rsidRPr="007C4022">
        <w:rPr>
          <w:lang w:val="ru-RU"/>
        </w:rPr>
        <w:t xml:space="preserve"> </w:t>
      </w:r>
      <w:r w:rsidR="007C4022">
        <w:rPr>
          <w:lang w:val="ru-RU"/>
        </w:rPr>
        <w:t xml:space="preserve">практике не имеют возможности выбирать </w:t>
      </w:r>
      <w:r w:rsidR="007C4022" w:rsidRPr="007C4022">
        <w:rPr>
          <w:lang w:val="ru-RU"/>
        </w:rPr>
        <w:t>любой из международных органов в качестве МПО</w:t>
      </w:r>
      <w:r w:rsidR="007C4022">
        <w:rPr>
          <w:lang w:val="ru-RU"/>
        </w:rPr>
        <w:t xml:space="preserve"> или ОМПЭ </w:t>
      </w:r>
      <w:r w:rsidR="007C4022" w:rsidRPr="007C4022">
        <w:rPr>
          <w:lang w:val="ru-RU"/>
        </w:rPr>
        <w:t>для своих международных заявок.</w:t>
      </w:r>
      <w:r w:rsidR="007C4022">
        <w:rPr>
          <w:lang w:val="ru-RU"/>
        </w:rPr>
        <w:t xml:space="preserve"> После этапа «</w:t>
      </w:r>
      <w:r w:rsidR="007C4022" w:rsidRPr="00534139">
        <w:rPr>
          <w:lang w:val="ru-RU"/>
        </w:rPr>
        <w:t>признания ведомств компетентными МПО/ОМПЭ</w:t>
      </w:r>
      <w:r w:rsidR="007C4022">
        <w:rPr>
          <w:lang w:val="ru-RU"/>
        </w:rPr>
        <w:t xml:space="preserve">» </w:t>
      </w:r>
      <w:r w:rsidR="0058179A">
        <w:rPr>
          <w:lang w:val="ru-RU"/>
        </w:rPr>
        <w:t xml:space="preserve">по решению </w:t>
      </w:r>
      <w:r w:rsidR="007C4022" w:rsidRPr="00534139">
        <w:rPr>
          <w:lang w:val="ru-RU"/>
        </w:rPr>
        <w:t>получающи</w:t>
      </w:r>
      <w:r w:rsidR="0058179A">
        <w:rPr>
          <w:lang w:val="ru-RU"/>
        </w:rPr>
        <w:t>х</w:t>
      </w:r>
      <w:r w:rsidR="007C4022" w:rsidRPr="00534139">
        <w:rPr>
          <w:lang w:val="ru-RU"/>
        </w:rPr>
        <w:t xml:space="preserve"> ведомств других государств-членов </w:t>
      </w:r>
      <w:r w:rsidR="007C4022" w:rsidRPr="00534139">
        <w:t>PCT</w:t>
      </w:r>
      <w:r w:rsidR="007C4022">
        <w:rPr>
          <w:lang w:val="ru-RU"/>
        </w:rPr>
        <w:t xml:space="preserve"> следует этап двустороннего признания каждым </w:t>
      </w:r>
      <w:r w:rsidR="00341DFB">
        <w:rPr>
          <w:lang w:val="ru-RU"/>
        </w:rPr>
        <w:t>государством</w:t>
      </w:r>
      <w:r w:rsidR="007C4022">
        <w:rPr>
          <w:lang w:val="ru-RU"/>
        </w:rPr>
        <w:t xml:space="preserve">-членом. </w:t>
      </w:r>
      <w:r w:rsidR="00200498">
        <w:rPr>
          <w:lang w:val="ru-RU"/>
        </w:rPr>
        <w:t xml:space="preserve">В данном случае происходит </w:t>
      </w:r>
      <w:r w:rsidR="00341DFB">
        <w:rPr>
          <w:lang w:val="ru-RU"/>
        </w:rPr>
        <w:t>дублир</w:t>
      </w:r>
      <w:r w:rsidR="00200498">
        <w:rPr>
          <w:lang w:val="ru-RU"/>
        </w:rPr>
        <w:t xml:space="preserve">ование </w:t>
      </w:r>
      <w:r w:rsidR="00341DFB">
        <w:rPr>
          <w:lang w:val="ru-RU"/>
        </w:rPr>
        <w:t xml:space="preserve">уже </w:t>
      </w:r>
      <w:r w:rsidR="00200498">
        <w:rPr>
          <w:lang w:val="ru-RU"/>
        </w:rPr>
        <w:t xml:space="preserve">произошедшего </w:t>
      </w:r>
      <w:r w:rsidR="00341DFB">
        <w:rPr>
          <w:lang w:val="ru-RU"/>
        </w:rPr>
        <w:t>признани</w:t>
      </w:r>
      <w:r w:rsidR="00200498">
        <w:rPr>
          <w:lang w:val="ru-RU"/>
        </w:rPr>
        <w:t>я</w:t>
      </w:r>
      <w:r w:rsidR="00341DFB">
        <w:rPr>
          <w:lang w:val="ru-RU"/>
        </w:rPr>
        <w:t>/назначени</w:t>
      </w:r>
      <w:r w:rsidR="00200498">
        <w:rPr>
          <w:lang w:val="ru-RU"/>
        </w:rPr>
        <w:t>я</w:t>
      </w:r>
      <w:r w:rsidR="00341DFB">
        <w:rPr>
          <w:lang w:val="ru-RU"/>
        </w:rPr>
        <w:t xml:space="preserve"> </w:t>
      </w:r>
      <w:r w:rsidR="00200498">
        <w:rPr>
          <w:lang w:val="ru-RU"/>
        </w:rPr>
        <w:t xml:space="preserve">ведомства в рамках соответствующей процедуры </w:t>
      </w:r>
      <w:r w:rsidR="00E9540E">
        <w:rPr>
          <w:lang w:val="ru-RU"/>
        </w:rPr>
        <w:t>принятия решени</w:t>
      </w:r>
      <w:r w:rsidR="00200498">
        <w:rPr>
          <w:lang w:val="ru-RU"/>
        </w:rPr>
        <w:t>й</w:t>
      </w:r>
      <w:r w:rsidR="00E9540E">
        <w:rPr>
          <w:lang w:val="ru-RU"/>
        </w:rPr>
        <w:t>, в которо</w:t>
      </w:r>
      <w:r w:rsidR="00200498">
        <w:rPr>
          <w:lang w:val="ru-RU"/>
        </w:rPr>
        <w:t>й</w:t>
      </w:r>
      <w:r w:rsidR="00E9540E">
        <w:rPr>
          <w:lang w:val="ru-RU"/>
        </w:rPr>
        <w:t xml:space="preserve"> </w:t>
      </w:r>
      <w:r w:rsidR="00200498">
        <w:rPr>
          <w:lang w:val="ru-RU"/>
        </w:rPr>
        <w:t xml:space="preserve">участвовали все государства-члены. </w:t>
      </w:r>
      <w:r w:rsidR="0058179A">
        <w:rPr>
          <w:lang w:val="ru-RU"/>
        </w:rPr>
        <w:t>Отсутствие двусторонних соглашений не должно ограничивать многостороннее</w:t>
      </w:r>
      <w:r w:rsidR="00200498">
        <w:rPr>
          <w:lang w:val="ru-RU"/>
        </w:rPr>
        <w:t xml:space="preserve"> сотрудничество в рамках РСТ. </w:t>
      </w:r>
    </w:p>
    <w:p w:rsidR="00200498" w:rsidRPr="00200498" w:rsidRDefault="00200498" w:rsidP="00F86CF8">
      <w:pPr>
        <w:pStyle w:val="ONUME"/>
        <w:numPr>
          <w:ilvl w:val="0"/>
          <w:numId w:val="7"/>
        </w:numPr>
        <w:ind w:left="1134" w:hanging="567"/>
        <w:rPr>
          <w:lang w:val="ru-RU"/>
        </w:rPr>
      </w:pPr>
      <w:r>
        <w:rPr>
          <w:lang w:val="ru-RU"/>
        </w:rPr>
        <w:t>В современном мире</w:t>
      </w:r>
      <w:r w:rsidR="001950CF">
        <w:rPr>
          <w:lang w:val="ru-RU"/>
        </w:rPr>
        <w:t xml:space="preserve"> действуют транснациональные компании, </w:t>
      </w:r>
      <w:r w:rsidR="0058179A">
        <w:rPr>
          <w:lang w:val="ru-RU"/>
        </w:rPr>
        <w:t xml:space="preserve">которые </w:t>
      </w:r>
      <w:r w:rsidR="001950CF">
        <w:rPr>
          <w:lang w:val="ru-RU"/>
        </w:rPr>
        <w:t>имею</w:t>
      </w:r>
      <w:r w:rsidR="0058179A">
        <w:rPr>
          <w:lang w:val="ru-RU"/>
        </w:rPr>
        <w:t>т</w:t>
      </w:r>
      <w:r w:rsidR="001950CF">
        <w:rPr>
          <w:lang w:val="ru-RU"/>
        </w:rPr>
        <w:t xml:space="preserve"> многочисленных партнеров, занимающихся исследованиями, производством, маркетингом и т.д. </w:t>
      </w:r>
      <w:r w:rsidR="00923719">
        <w:rPr>
          <w:lang w:val="ru-RU"/>
        </w:rPr>
        <w:t xml:space="preserve"> На решение заявителей о необходимости патентования изобретения и выборе МПО/ОМПЭ влияют самые различные факторы. </w:t>
      </w:r>
      <w:r w:rsidR="00923719">
        <w:rPr>
          <w:szCs w:val="22"/>
          <w:lang w:val="ru-RU"/>
        </w:rPr>
        <w:t xml:space="preserve">Когда заявка подается несколькими заявителями из разных стран, они имеют больше возможностей выбора, так как если хотя бы один из заявителей вправе выбрать конкретное ведомство в качестве МПО/ОМПЭ, такой выбор возможен для такой </w:t>
      </w:r>
      <w:r w:rsidR="00923719" w:rsidRPr="00981765">
        <w:rPr>
          <w:rFonts w:eastAsia="Calibri"/>
          <w:szCs w:val="22"/>
          <w:lang w:val="ru-RU"/>
        </w:rPr>
        <w:t>заяв</w:t>
      </w:r>
      <w:r w:rsidR="00923719">
        <w:rPr>
          <w:szCs w:val="22"/>
          <w:lang w:val="ru-RU"/>
        </w:rPr>
        <w:t xml:space="preserve">ки. Не все заявители имеют одинаковые возможности </w:t>
      </w:r>
      <w:r w:rsidR="00746343">
        <w:rPr>
          <w:szCs w:val="22"/>
          <w:lang w:val="ru-RU"/>
        </w:rPr>
        <w:t xml:space="preserve">для </w:t>
      </w:r>
      <w:r w:rsidR="00923719">
        <w:rPr>
          <w:szCs w:val="22"/>
          <w:lang w:val="ru-RU"/>
        </w:rPr>
        <w:t xml:space="preserve">выбора органов, </w:t>
      </w:r>
      <w:r w:rsidR="005D313A">
        <w:rPr>
          <w:szCs w:val="22"/>
          <w:lang w:val="ru-RU"/>
        </w:rPr>
        <w:t>поэтому</w:t>
      </w:r>
      <w:r w:rsidR="00923719">
        <w:rPr>
          <w:szCs w:val="22"/>
          <w:lang w:val="ru-RU"/>
        </w:rPr>
        <w:t xml:space="preserve"> необходимо </w:t>
      </w:r>
      <w:r w:rsidR="00746343">
        <w:rPr>
          <w:szCs w:val="22"/>
          <w:lang w:val="ru-RU"/>
        </w:rPr>
        <w:t>привести действующие правила в соответствие с изменяющимися условиями</w:t>
      </w:r>
      <w:r w:rsidR="00923719">
        <w:rPr>
          <w:szCs w:val="22"/>
          <w:lang w:val="ru-RU"/>
        </w:rPr>
        <w:t xml:space="preserve">. </w:t>
      </w:r>
    </w:p>
    <w:p w:rsidR="000742D7" w:rsidRPr="000742D7" w:rsidRDefault="000742D7" w:rsidP="005D313A">
      <w:pPr>
        <w:pStyle w:val="ONUME"/>
        <w:numPr>
          <w:ilvl w:val="0"/>
          <w:numId w:val="7"/>
        </w:numPr>
        <w:ind w:left="1134" w:hanging="567"/>
        <w:rPr>
          <w:lang w:val="ru-RU"/>
        </w:rPr>
      </w:pPr>
      <w:r w:rsidRPr="000742D7">
        <w:rPr>
          <w:lang w:val="ru-RU"/>
        </w:rPr>
        <w:t xml:space="preserve">Система РСТ как международный договор в настоящее время предоставляет всем заявителям право назначать или выбирать любое государство-члена на национальной фазе. </w:t>
      </w:r>
      <w:r w:rsidR="009E7CDB">
        <w:rPr>
          <w:lang w:val="ru-RU"/>
        </w:rPr>
        <w:t xml:space="preserve">Если </w:t>
      </w:r>
      <w:r w:rsidRPr="000742D7">
        <w:rPr>
          <w:lang w:val="ru-RU"/>
        </w:rPr>
        <w:t xml:space="preserve">заявителям </w:t>
      </w:r>
      <w:r w:rsidR="009E7CDB">
        <w:rPr>
          <w:lang w:val="ru-RU"/>
        </w:rPr>
        <w:t xml:space="preserve">будет предоставлено </w:t>
      </w:r>
      <w:r w:rsidRPr="000742D7">
        <w:rPr>
          <w:lang w:val="ru-RU"/>
        </w:rPr>
        <w:t>прав</w:t>
      </w:r>
      <w:r w:rsidR="009E7CDB">
        <w:rPr>
          <w:lang w:val="ru-RU"/>
        </w:rPr>
        <w:t>о</w:t>
      </w:r>
      <w:r w:rsidRPr="000742D7">
        <w:rPr>
          <w:lang w:val="ru-RU"/>
        </w:rPr>
        <w:t xml:space="preserve"> выб</w:t>
      </w:r>
      <w:r w:rsidR="009E7CDB">
        <w:rPr>
          <w:lang w:val="ru-RU"/>
        </w:rPr>
        <w:t xml:space="preserve">ирать </w:t>
      </w:r>
      <w:r w:rsidRPr="000742D7">
        <w:rPr>
          <w:lang w:val="ru-RU"/>
        </w:rPr>
        <w:t>любо</w:t>
      </w:r>
      <w:r w:rsidR="009E7CDB">
        <w:rPr>
          <w:lang w:val="ru-RU"/>
        </w:rPr>
        <w:t>й</w:t>
      </w:r>
      <w:r w:rsidRPr="000742D7">
        <w:rPr>
          <w:lang w:val="ru-RU"/>
        </w:rPr>
        <w:t xml:space="preserve"> международно</w:t>
      </w:r>
      <w:r w:rsidR="009E7CDB">
        <w:rPr>
          <w:lang w:val="ru-RU"/>
        </w:rPr>
        <w:t>й</w:t>
      </w:r>
      <w:r w:rsidRPr="000742D7">
        <w:rPr>
          <w:lang w:val="ru-RU"/>
        </w:rPr>
        <w:t xml:space="preserve"> орган в качестве МПО/ОМПЭ</w:t>
      </w:r>
      <w:r w:rsidR="005D313A">
        <w:rPr>
          <w:lang w:val="ru-RU"/>
        </w:rPr>
        <w:t xml:space="preserve">, тогда </w:t>
      </w:r>
      <w:r>
        <w:rPr>
          <w:lang w:val="ru-RU"/>
        </w:rPr>
        <w:t xml:space="preserve">сотрудничество международных органов станет </w:t>
      </w:r>
      <w:r w:rsidR="005D313A">
        <w:rPr>
          <w:lang w:val="ru-RU"/>
        </w:rPr>
        <w:t xml:space="preserve">еще </w:t>
      </w:r>
      <w:r>
        <w:rPr>
          <w:lang w:val="ru-RU"/>
        </w:rPr>
        <w:t>более эффективным</w:t>
      </w:r>
      <w:r w:rsidR="004D0634">
        <w:rPr>
          <w:lang w:val="ru-RU"/>
        </w:rPr>
        <w:t xml:space="preserve">, </w:t>
      </w:r>
      <w:r w:rsidR="009E7CDB">
        <w:rPr>
          <w:lang w:val="ru-RU"/>
        </w:rPr>
        <w:t xml:space="preserve">поскольку </w:t>
      </w:r>
      <w:r w:rsidR="004D0634">
        <w:rPr>
          <w:lang w:val="ru-RU"/>
        </w:rPr>
        <w:t xml:space="preserve">органы </w:t>
      </w:r>
      <w:r w:rsidR="009E7CDB">
        <w:rPr>
          <w:lang w:val="ru-RU"/>
        </w:rPr>
        <w:t xml:space="preserve">будут </w:t>
      </w:r>
      <w:r w:rsidR="004D0634">
        <w:rPr>
          <w:lang w:val="ru-RU"/>
        </w:rPr>
        <w:t>призна</w:t>
      </w:r>
      <w:r w:rsidR="009E7CDB">
        <w:rPr>
          <w:lang w:val="ru-RU"/>
        </w:rPr>
        <w:t xml:space="preserve">вать </w:t>
      </w:r>
      <w:r w:rsidR="004D0634">
        <w:rPr>
          <w:lang w:val="ru-RU"/>
        </w:rPr>
        <w:t xml:space="preserve">услуги, оказываемые </w:t>
      </w:r>
      <w:r>
        <w:rPr>
          <w:lang w:val="ru-RU"/>
        </w:rPr>
        <w:t>другими орган</w:t>
      </w:r>
      <w:r w:rsidR="004D0634">
        <w:rPr>
          <w:lang w:val="ru-RU"/>
        </w:rPr>
        <w:t xml:space="preserve">ами, </w:t>
      </w:r>
      <w:r w:rsidR="005D313A">
        <w:rPr>
          <w:lang w:val="ru-RU"/>
        </w:rPr>
        <w:t>и</w:t>
      </w:r>
      <w:r w:rsidR="004D0634">
        <w:rPr>
          <w:lang w:val="ru-RU"/>
        </w:rPr>
        <w:t xml:space="preserve"> </w:t>
      </w:r>
      <w:r w:rsidR="005D313A">
        <w:rPr>
          <w:lang w:val="ru-RU"/>
        </w:rPr>
        <w:t xml:space="preserve">все </w:t>
      </w:r>
      <w:r w:rsidR="004D0634">
        <w:rPr>
          <w:lang w:val="ru-RU"/>
        </w:rPr>
        <w:t xml:space="preserve">государства-члены </w:t>
      </w:r>
      <w:r w:rsidR="009E7CDB">
        <w:rPr>
          <w:lang w:val="ru-RU"/>
        </w:rPr>
        <w:t xml:space="preserve">будут </w:t>
      </w:r>
      <w:r w:rsidR="004D0634">
        <w:rPr>
          <w:lang w:val="ru-RU"/>
        </w:rPr>
        <w:t>призна</w:t>
      </w:r>
      <w:r w:rsidR="005D313A">
        <w:rPr>
          <w:lang w:val="ru-RU"/>
        </w:rPr>
        <w:t>вать</w:t>
      </w:r>
      <w:r w:rsidR="004D0634">
        <w:rPr>
          <w:lang w:val="ru-RU"/>
        </w:rPr>
        <w:t xml:space="preserve"> услуги, оказываемые всеми международными органами. </w:t>
      </w:r>
    </w:p>
    <w:p w:rsidR="005D313A" w:rsidRPr="004076A3" w:rsidRDefault="009E7CDB" w:rsidP="004076A3">
      <w:pPr>
        <w:pStyle w:val="ONUME"/>
        <w:numPr>
          <w:ilvl w:val="0"/>
          <w:numId w:val="7"/>
        </w:numPr>
        <w:ind w:left="1134" w:hanging="567"/>
        <w:rPr>
          <w:lang w:val="ru-RU"/>
        </w:rPr>
      </w:pPr>
      <w:r w:rsidRPr="004076A3">
        <w:rPr>
          <w:lang w:val="ru-RU"/>
        </w:rPr>
        <w:t xml:space="preserve">Упростив процедуру и давая заявителям больше возможностей выбора, система PCT облегчит использование ее механизмов для заявителей. </w:t>
      </w:r>
      <w:r w:rsidR="004076A3" w:rsidRPr="004076A3">
        <w:rPr>
          <w:lang w:val="ru-RU"/>
        </w:rPr>
        <w:t xml:space="preserve">В результате повысится эффективность использования ресурсов и распространения передовой практики. </w:t>
      </w:r>
      <w:r w:rsidRPr="004076A3">
        <w:rPr>
          <w:lang w:val="ru-RU"/>
        </w:rPr>
        <w:t>Это также побудит большее число заявителей пользоваться услугами системы PCT</w:t>
      </w:r>
      <w:r w:rsidR="005D313A" w:rsidRPr="004076A3">
        <w:rPr>
          <w:lang w:val="ru-RU"/>
        </w:rPr>
        <w:t>.</w:t>
      </w:r>
    </w:p>
    <w:p w:rsidR="004076A3" w:rsidRPr="00B1316F" w:rsidRDefault="004076A3" w:rsidP="00F86CF8">
      <w:pPr>
        <w:pStyle w:val="ONUME"/>
        <w:rPr>
          <w:lang w:val="ru-RU"/>
        </w:rPr>
      </w:pPr>
      <w:bookmarkStart w:id="6" w:name="_Ref8659401"/>
      <w:r>
        <w:rPr>
          <w:lang w:val="ru-RU"/>
        </w:rPr>
        <w:t>ИПО</w:t>
      </w:r>
      <w:r w:rsidRPr="004076A3">
        <w:rPr>
          <w:lang w:val="ru-RU"/>
        </w:rPr>
        <w:t xml:space="preserve"> </w:t>
      </w:r>
      <w:r>
        <w:rPr>
          <w:lang w:val="ru-RU"/>
        </w:rPr>
        <w:t>предлагает</w:t>
      </w:r>
      <w:r w:rsidR="00F86CF8" w:rsidRPr="004076A3">
        <w:rPr>
          <w:lang w:val="ru-RU"/>
        </w:rPr>
        <w:t>,</w:t>
      </w:r>
      <w:r w:rsidRPr="004076A3">
        <w:rPr>
          <w:lang w:val="ru-RU"/>
        </w:rPr>
        <w:t xml:space="preserve"> </w:t>
      </w:r>
      <w:r w:rsidRPr="003C0037">
        <w:rPr>
          <w:lang w:val="ru-RU"/>
        </w:rPr>
        <w:t xml:space="preserve">чтобы, заявители, подающие международные заявки через Международное бюро как получающее ведомство (ПВ/МБ) могли бы для начала выбирать в качестве МПО/ОМПЭ любые международные органы. </w:t>
      </w:r>
      <w:r>
        <w:rPr>
          <w:lang w:val="ru-RU"/>
        </w:rPr>
        <w:t xml:space="preserve"> </w:t>
      </w:r>
      <w:r w:rsidR="00B1316F">
        <w:rPr>
          <w:lang w:val="ru-RU"/>
        </w:rPr>
        <w:t xml:space="preserve">Такое предложение </w:t>
      </w:r>
      <w:r w:rsidR="00B1316F">
        <w:rPr>
          <w:lang w:val="ru-RU"/>
        </w:rPr>
        <w:lastRenderedPageBreak/>
        <w:t>вносится в связи с тем, что механизмы перечисления пошлин и пересылки документов между различными ведомствами и Международным бюро уже созданы. Далее</w:t>
      </w:r>
      <w:r w:rsidR="00B1316F" w:rsidRPr="00B1316F">
        <w:rPr>
          <w:lang w:val="ru-RU"/>
        </w:rPr>
        <w:t xml:space="preserve"> </w:t>
      </w:r>
      <w:r w:rsidR="00B1316F">
        <w:rPr>
          <w:lang w:val="ru-RU"/>
        </w:rPr>
        <w:t>предлагается</w:t>
      </w:r>
      <w:r w:rsidR="00B1316F" w:rsidRPr="00B1316F">
        <w:rPr>
          <w:lang w:val="ru-RU"/>
        </w:rPr>
        <w:t xml:space="preserve"> </w:t>
      </w:r>
      <w:r w:rsidR="00B1316F">
        <w:rPr>
          <w:lang w:val="ru-RU"/>
        </w:rPr>
        <w:t>постепенно</w:t>
      </w:r>
      <w:r w:rsidR="00B1316F" w:rsidRPr="00B1316F">
        <w:rPr>
          <w:lang w:val="ru-RU"/>
        </w:rPr>
        <w:t xml:space="preserve"> </w:t>
      </w:r>
      <w:r w:rsidR="00B1316F">
        <w:rPr>
          <w:lang w:val="ru-RU"/>
        </w:rPr>
        <w:t>распростран</w:t>
      </w:r>
      <w:r w:rsidR="00ED008A">
        <w:rPr>
          <w:lang w:val="ru-RU"/>
        </w:rPr>
        <w:t>ить</w:t>
      </w:r>
      <w:r w:rsidR="00B1316F" w:rsidRPr="00B1316F">
        <w:rPr>
          <w:lang w:val="ru-RU"/>
        </w:rPr>
        <w:t xml:space="preserve"> </w:t>
      </w:r>
      <w:r w:rsidR="00B1316F">
        <w:rPr>
          <w:lang w:val="ru-RU"/>
        </w:rPr>
        <w:t>применени</w:t>
      </w:r>
      <w:r w:rsidR="00ED008A">
        <w:rPr>
          <w:lang w:val="ru-RU"/>
        </w:rPr>
        <w:t>е</w:t>
      </w:r>
      <w:r w:rsidR="00B1316F">
        <w:rPr>
          <w:lang w:val="ru-RU"/>
        </w:rPr>
        <w:t xml:space="preserve"> </w:t>
      </w:r>
      <w:r w:rsidR="00ED008A">
        <w:rPr>
          <w:lang w:val="ru-RU"/>
        </w:rPr>
        <w:t xml:space="preserve">этих механизмов </w:t>
      </w:r>
      <w:r w:rsidR="00746343">
        <w:rPr>
          <w:lang w:val="ru-RU"/>
        </w:rPr>
        <w:t xml:space="preserve">на </w:t>
      </w:r>
      <w:r w:rsidR="00B1316F">
        <w:rPr>
          <w:lang w:val="ru-RU"/>
        </w:rPr>
        <w:t>други</w:t>
      </w:r>
      <w:r w:rsidR="00746343">
        <w:rPr>
          <w:lang w:val="ru-RU"/>
        </w:rPr>
        <w:t>е</w:t>
      </w:r>
      <w:r w:rsidR="00B1316F" w:rsidRPr="00B1316F">
        <w:rPr>
          <w:lang w:val="ru-RU"/>
        </w:rPr>
        <w:t xml:space="preserve"> </w:t>
      </w:r>
      <w:r w:rsidR="00B1316F">
        <w:rPr>
          <w:lang w:val="ru-RU"/>
        </w:rPr>
        <w:t>получающи</w:t>
      </w:r>
      <w:r w:rsidR="00746343">
        <w:rPr>
          <w:lang w:val="ru-RU"/>
        </w:rPr>
        <w:t>е</w:t>
      </w:r>
      <w:r w:rsidR="00B1316F" w:rsidRPr="00B1316F">
        <w:rPr>
          <w:lang w:val="ru-RU"/>
        </w:rPr>
        <w:t xml:space="preserve"> </w:t>
      </w:r>
      <w:r w:rsidR="00B1316F">
        <w:rPr>
          <w:lang w:val="ru-RU"/>
        </w:rPr>
        <w:t>ведомств</w:t>
      </w:r>
      <w:r w:rsidR="00746343">
        <w:rPr>
          <w:lang w:val="ru-RU"/>
        </w:rPr>
        <w:t>а</w:t>
      </w:r>
      <w:r w:rsidR="00B1316F" w:rsidRPr="00B1316F">
        <w:rPr>
          <w:lang w:val="ru-RU"/>
        </w:rPr>
        <w:t>.</w:t>
      </w:r>
      <w:r w:rsidR="00B1316F">
        <w:rPr>
          <w:lang w:val="ru-RU"/>
        </w:rPr>
        <w:t xml:space="preserve"> </w:t>
      </w:r>
    </w:p>
    <w:bookmarkEnd w:id="6"/>
    <w:p w:rsidR="00AC7631" w:rsidRPr="00145404" w:rsidRDefault="00145404" w:rsidP="002604E0">
      <w:pPr>
        <w:pStyle w:val="ONUME"/>
        <w:ind w:left="5533"/>
        <w:rPr>
          <w:i/>
          <w:lang w:val="ru-RU"/>
        </w:rPr>
      </w:pPr>
      <w:r>
        <w:rPr>
          <w:i/>
          <w:lang w:val="ru-RU"/>
        </w:rPr>
        <w:t>Рабочей</w:t>
      </w:r>
      <w:r w:rsidRPr="00145404">
        <w:rPr>
          <w:i/>
          <w:lang w:val="ru-RU"/>
        </w:rPr>
        <w:t xml:space="preserve"> </w:t>
      </w:r>
      <w:r>
        <w:rPr>
          <w:i/>
          <w:lang w:val="ru-RU"/>
        </w:rPr>
        <w:t>группе</w:t>
      </w:r>
      <w:r w:rsidRPr="00145404">
        <w:rPr>
          <w:i/>
          <w:lang w:val="ru-RU"/>
        </w:rPr>
        <w:t xml:space="preserve"> </w:t>
      </w:r>
      <w:r>
        <w:rPr>
          <w:i/>
          <w:lang w:val="ru-RU"/>
        </w:rPr>
        <w:t>предлагается</w:t>
      </w:r>
      <w:r w:rsidRPr="00145404">
        <w:rPr>
          <w:i/>
          <w:lang w:val="ru-RU"/>
        </w:rPr>
        <w:t xml:space="preserve"> </w:t>
      </w:r>
      <w:r>
        <w:rPr>
          <w:i/>
          <w:lang w:val="ru-RU"/>
        </w:rPr>
        <w:t>принять</w:t>
      </w:r>
      <w:r w:rsidRPr="00145404">
        <w:rPr>
          <w:i/>
          <w:lang w:val="ru-RU"/>
        </w:rPr>
        <w:t xml:space="preserve"> </w:t>
      </w:r>
      <w:r>
        <w:rPr>
          <w:i/>
          <w:lang w:val="ru-RU"/>
        </w:rPr>
        <w:t>к</w:t>
      </w:r>
      <w:r w:rsidRPr="00145404">
        <w:rPr>
          <w:i/>
          <w:lang w:val="ru-RU"/>
        </w:rPr>
        <w:t xml:space="preserve"> </w:t>
      </w:r>
      <w:r>
        <w:rPr>
          <w:i/>
          <w:lang w:val="ru-RU"/>
        </w:rPr>
        <w:t>сведению</w:t>
      </w:r>
      <w:r w:rsidRPr="00145404">
        <w:rPr>
          <w:i/>
          <w:lang w:val="ru-RU"/>
        </w:rPr>
        <w:t xml:space="preserve"> </w:t>
      </w:r>
      <w:r>
        <w:rPr>
          <w:i/>
          <w:lang w:val="ru-RU"/>
        </w:rPr>
        <w:t>детали</w:t>
      </w:r>
      <w:r w:rsidRPr="00145404">
        <w:rPr>
          <w:i/>
          <w:lang w:val="ru-RU"/>
        </w:rPr>
        <w:t xml:space="preserve"> </w:t>
      </w:r>
      <w:r>
        <w:rPr>
          <w:i/>
          <w:lang w:val="ru-RU"/>
        </w:rPr>
        <w:t>данного</w:t>
      </w:r>
      <w:r w:rsidRPr="00145404">
        <w:rPr>
          <w:i/>
          <w:lang w:val="ru-RU"/>
        </w:rPr>
        <w:t xml:space="preserve"> </w:t>
      </w:r>
      <w:r>
        <w:rPr>
          <w:i/>
          <w:lang w:val="ru-RU"/>
        </w:rPr>
        <w:t>предложения</w:t>
      </w:r>
      <w:r w:rsidRPr="00145404">
        <w:rPr>
          <w:i/>
          <w:lang w:val="ru-RU"/>
        </w:rPr>
        <w:t xml:space="preserve"> </w:t>
      </w:r>
      <w:r>
        <w:rPr>
          <w:i/>
          <w:lang w:val="ru-RU"/>
        </w:rPr>
        <w:t>и представить комментарии относительно предлагаемых дальнейших</w:t>
      </w:r>
      <w:r w:rsidR="00F86CF8" w:rsidRPr="00145404">
        <w:rPr>
          <w:i/>
          <w:lang w:val="ru-RU"/>
        </w:rPr>
        <w:t xml:space="preserve"> </w:t>
      </w:r>
      <w:r>
        <w:rPr>
          <w:i/>
          <w:lang w:val="ru-RU"/>
        </w:rPr>
        <w:t>действий, изложенных в пункте 5</w:t>
      </w:r>
      <w:r w:rsidR="00F86CF8" w:rsidRPr="00145404">
        <w:rPr>
          <w:i/>
          <w:lang w:val="ru-RU"/>
        </w:rPr>
        <w:t>.</w:t>
      </w:r>
    </w:p>
    <w:p w:rsidR="00F86CF8" w:rsidRPr="00145404" w:rsidRDefault="00F86CF8" w:rsidP="00F86CF8">
      <w:pPr>
        <w:pStyle w:val="ONUME"/>
        <w:numPr>
          <w:ilvl w:val="0"/>
          <w:numId w:val="0"/>
        </w:numPr>
        <w:ind w:left="5533"/>
        <w:rPr>
          <w:lang w:val="ru-RU"/>
        </w:rPr>
      </w:pPr>
    </w:p>
    <w:p w:rsidR="00F86CF8" w:rsidRDefault="00F86CF8" w:rsidP="00F86CF8">
      <w:pPr>
        <w:pStyle w:val="ONUME"/>
        <w:numPr>
          <w:ilvl w:val="0"/>
          <w:numId w:val="0"/>
        </w:numPr>
        <w:ind w:left="5533"/>
      </w:pPr>
      <w:r>
        <w:t>[</w:t>
      </w:r>
      <w:r w:rsidR="00145404">
        <w:rPr>
          <w:lang w:val="ru-RU"/>
        </w:rPr>
        <w:t>Конец документа</w:t>
      </w:r>
      <w:r>
        <w:t>]</w:t>
      </w:r>
    </w:p>
    <w:sectPr w:rsidR="00F86CF8" w:rsidSect="009D749B">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683" w:rsidRDefault="00AC1683">
      <w:r>
        <w:separator/>
      </w:r>
    </w:p>
  </w:endnote>
  <w:endnote w:type="continuationSeparator" w:id="0">
    <w:p w:rsidR="00AC1683" w:rsidRDefault="00AC1683" w:rsidP="003B38C1">
      <w:r>
        <w:separator/>
      </w:r>
    </w:p>
    <w:p w:rsidR="00AC1683" w:rsidRPr="003B38C1" w:rsidRDefault="00AC1683" w:rsidP="003B38C1">
      <w:pPr>
        <w:spacing w:after="60"/>
        <w:rPr>
          <w:sz w:val="17"/>
        </w:rPr>
      </w:pPr>
      <w:r>
        <w:rPr>
          <w:sz w:val="17"/>
        </w:rPr>
        <w:t>[Endnote continued from previous page]</w:t>
      </w:r>
    </w:p>
  </w:endnote>
  <w:endnote w:type="continuationNotice" w:id="1">
    <w:p w:rsidR="00AC1683" w:rsidRPr="003B38C1" w:rsidRDefault="00AC168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n-ea">
    <w:altName w:val="Arial Unicode MS"/>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683" w:rsidRDefault="00AC1683">
      <w:r>
        <w:separator/>
      </w:r>
    </w:p>
  </w:footnote>
  <w:footnote w:type="continuationSeparator" w:id="0">
    <w:p w:rsidR="00AC1683" w:rsidRDefault="00AC1683" w:rsidP="008B60B2">
      <w:r>
        <w:separator/>
      </w:r>
    </w:p>
    <w:p w:rsidR="00AC1683" w:rsidRPr="00ED77FB" w:rsidRDefault="00AC1683" w:rsidP="008B60B2">
      <w:pPr>
        <w:spacing w:after="60"/>
        <w:rPr>
          <w:sz w:val="17"/>
          <w:szCs w:val="17"/>
        </w:rPr>
      </w:pPr>
      <w:r w:rsidRPr="00ED77FB">
        <w:rPr>
          <w:sz w:val="17"/>
          <w:szCs w:val="17"/>
        </w:rPr>
        <w:t>[Footnote continued from previous page]</w:t>
      </w:r>
    </w:p>
  </w:footnote>
  <w:footnote w:type="continuationNotice" w:id="1">
    <w:p w:rsidR="00AC1683" w:rsidRPr="00ED77FB" w:rsidRDefault="00AC168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7E58DB" w:rsidP="00477D6B">
    <w:pPr>
      <w:jc w:val="right"/>
    </w:pPr>
    <w:bookmarkStart w:id="7" w:name="Code2"/>
    <w:bookmarkEnd w:id="7"/>
    <w:r>
      <w:t>PCT/WG/12/1</w:t>
    </w:r>
    <w:r w:rsidR="00822682">
      <w:t>8</w:t>
    </w:r>
  </w:p>
  <w:p w:rsidR="00EC4E49" w:rsidRDefault="00352DEE" w:rsidP="00477D6B">
    <w:pPr>
      <w:jc w:val="right"/>
    </w:pPr>
    <w:r>
      <w:rPr>
        <w:lang w:val="ru-RU"/>
      </w:rPr>
      <w:t>стр.</w:t>
    </w:r>
    <w:r w:rsidR="00EC4E49">
      <w:t xml:space="preserve"> </w:t>
    </w:r>
    <w:r w:rsidR="00EC4E49">
      <w:fldChar w:fldCharType="begin"/>
    </w:r>
    <w:r w:rsidR="00EC4E49">
      <w:instrText xml:space="preserve"> PAGE  \* MERGEFORMAT </w:instrText>
    </w:r>
    <w:r w:rsidR="00EC4E49">
      <w:fldChar w:fldCharType="separate"/>
    </w:r>
    <w:r w:rsidR="009D749B">
      <w:rPr>
        <w:noProof/>
      </w:rPr>
      <w:t>4</w:t>
    </w:r>
    <w:r w:rsidR="00EC4E49">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867469"/>
    <w:multiLevelType w:val="hybridMultilevel"/>
    <w:tmpl w:val="42DE9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8DB"/>
    <w:rsid w:val="00014D92"/>
    <w:rsid w:val="00043CAA"/>
    <w:rsid w:val="000742D7"/>
    <w:rsid w:val="00075432"/>
    <w:rsid w:val="00090103"/>
    <w:rsid w:val="000968ED"/>
    <w:rsid w:val="000C6CD0"/>
    <w:rsid w:val="000D5EE6"/>
    <w:rsid w:val="000F5E56"/>
    <w:rsid w:val="001362EE"/>
    <w:rsid w:val="00145404"/>
    <w:rsid w:val="001647D5"/>
    <w:rsid w:val="001832A6"/>
    <w:rsid w:val="001950CF"/>
    <w:rsid w:val="001C5874"/>
    <w:rsid w:val="00200498"/>
    <w:rsid w:val="0021217E"/>
    <w:rsid w:val="002604E0"/>
    <w:rsid w:val="002634C4"/>
    <w:rsid w:val="002928D3"/>
    <w:rsid w:val="002A318D"/>
    <w:rsid w:val="002F1FE6"/>
    <w:rsid w:val="002F4E68"/>
    <w:rsid w:val="00312F7F"/>
    <w:rsid w:val="00341DFB"/>
    <w:rsid w:val="00352DEE"/>
    <w:rsid w:val="00361450"/>
    <w:rsid w:val="003673CF"/>
    <w:rsid w:val="00371ECE"/>
    <w:rsid w:val="003845C1"/>
    <w:rsid w:val="003A6F89"/>
    <w:rsid w:val="003B38C1"/>
    <w:rsid w:val="003C0037"/>
    <w:rsid w:val="003D5922"/>
    <w:rsid w:val="003D5C50"/>
    <w:rsid w:val="003F1278"/>
    <w:rsid w:val="004076A3"/>
    <w:rsid w:val="00414AE3"/>
    <w:rsid w:val="00423E3E"/>
    <w:rsid w:val="00427AF4"/>
    <w:rsid w:val="004647DA"/>
    <w:rsid w:val="00474062"/>
    <w:rsid w:val="00474B61"/>
    <w:rsid w:val="00477D6B"/>
    <w:rsid w:val="004D0634"/>
    <w:rsid w:val="005019FF"/>
    <w:rsid w:val="0053057A"/>
    <w:rsid w:val="00534139"/>
    <w:rsid w:val="00560A29"/>
    <w:rsid w:val="0058179A"/>
    <w:rsid w:val="005A2D98"/>
    <w:rsid w:val="005C6649"/>
    <w:rsid w:val="005D313A"/>
    <w:rsid w:val="00605827"/>
    <w:rsid w:val="00646050"/>
    <w:rsid w:val="006713CA"/>
    <w:rsid w:val="00676C5C"/>
    <w:rsid w:val="006A45A0"/>
    <w:rsid w:val="007445DE"/>
    <w:rsid w:val="00746343"/>
    <w:rsid w:val="00791FFB"/>
    <w:rsid w:val="007A2D31"/>
    <w:rsid w:val="007C4022"/>
    <w:rsid w:val="007D1613"/>
    <w:rsid w:val="007E30E9"/>
    <w:rsid w:val="007E4C0E"/>
    <w:rsid w:val="007E58DB"/>
    <w:rsid w:val="0082191D"/>
    <w:rsid w:val="00822682"/>
    <w:rsid w:val="00822B60"/>
    <w:rsid w:val="008A134B"/>
    <w:rsid w:val="008B2CC1"/>
    <w:rsid w:val="008B60B2"/>
    <w:rsid w:val="0090731E"/>
    <w:rsid w:val="00916EE2"/>
    <w:rsid w:val="00923719"/>
    <w:rsid w:val="00944076"/>
    <w:rsid w:val="00966A22"/>
    <w:rsid w:val="0096722F"/>
    <w:rsid w:val="00980843"/>
    <w:rsid w:val="009A0C3A"/>
    <w:rsid w:val="009D749B"/>
    <w:rsid w:val="009E2245"/>
    <w:rsid w:val="009E2791"/>
    <w:rsid w:val="009E3F6F"/>
    <w:rsid w:val="009E7CDB"/>
    <w:rsid w:val="009F499F"/>
    <w:rsid w:val="00A37342"/>
    <w:rsid w:val="00A42DAF"/>
    <w:rsid w:val="00A45BD8"/>
    <w:rsid w:val="00A56FB9"/>
    <w:rsid w:val="00A869B7"/>
    <w:rsid w:val="00AC1683"/>
    <w:rsid w:val="00AC205C"/>
    <w:rsid w:val="00AC7631"/>
    <w:rsid w:val="00AF0A6B"/>
    <w:rsid w:val="00B05A69"/>
    <w:rsid w:val="00B1316F"/>
    <w:rsid w:val="00B54252"/>
    <w:rsid w:val="00B9734B"/>
    <w:rsid w:val="00BA30E2"/>
    <w:rsid w:val="00BC6EC1"/>
    <w:rsid w:val="00C11BFE"/>
    <w:rsid w:val="00C5068F"/>
    <w:rsid w:val="00C52FCB"/>
    <w:rsid w:val="00C86D74"/>
    <w:rsid w:val="00C87F0E"/>
    <w:rsid w:val="00CC0A24"/>
    <w:rsid w:val="00CD035F"/>
    <w:rsid w:val="00CD04F1"/>
    <w:rsid w:val="00D210BD"/>
    <w:rsid w:val="00D45252"/>
    <w:rsid w:val="00D71B4D"/>
    <w:rsid w:val="00D916D2"/>
    <w:rsid w:val="00D93D55"/>
    <w:rsid w:val="00E000AD"/>
    <w:rsid w:val="00E15015"/>
    <w:rsid w:val="00E335FE"/>
    <w:rsid w:val="00E9540E"/>
    <w:rsid w:val="00EA7D6E"/>
    <w:rsid w:val="00EC4E49"/>
    <w:rsid w:val="00ED008A"/>
    <w:rsid w:val="00ED77FB"/>
    <w:rsid w:val="00EE45FA"/>
    <w:rsid w:val="00F66152"/>
    <w:rsid w:val="00F7015B"/>
    <w:rsid w:val="00F86CF8"/>
    <w:rsid w:val="00F960DD"/>
    <w:rsid w:val="00FD3477"/>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99859BF-C07D-46B3-BAF5-15EB2664A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3755D-5ED0-4BCA-B1EF-AA132D7E3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12 (E)</Template>
  <TotalTime>1324</TotalTime>
  <Pages>4</Pages>
  <Words>1325</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PCT/WG/12/18</vt:lpstr>
    </vt:vector>
  </TitlesOfParts>
  <Company>WIPO</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PCT/WG/12/18</dc:title>
  <dc:creator>WIPO</dc:creator>
  <cp:keywords>Competent ISA/IPEA;  Receiving Office</cp:keywords>
  <cp:lastModifiedBy>BAUDIN Claudine</cp:lastModifiedBy>
  <cp:revision>16</cp:revision>
  <cp:lastPrinted>2019-05-13T15:05:00Z</cp:lastPrinted>
  <dcterms:created xsi:type="dcterms:W3CDTF">2019-05-19T14:11:00Z</dcterms:created>
  <dcterms:modified xsi:type="dcterms:W3CDTF">2019-06-05T10:45:00Z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