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1EAE" w:rsidP="00916EE2">
            <w:r>
              <w:rPr>
                <w:noProof/>
                <w:lang w:eastAsia="en-US"/>
              </w:rPr>
              <w:drawing>
                <wp:inline distT="0" distB="0" distL="0" distR="0" wp14:anchorId="4B1381FE" wp14:editId="466ED413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1EA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7C30D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C30D6" w:rsidRDefault="004107C5" w:rsidP="000073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PCT</w:t>
            </w:r>
            <w:r w:rsidRPr="007C30D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WG</w:t>
            </w:r>
            <w:r w:rsidRPr="007C30D6">
              <w:rPr>
                <w:rFonts w:ascii="Arial Black" w:hAnsi="Arial Black"/>
                <w:caps/>
                <w:sz w:val="15"/>
                <w:lang w:val="ru-RU"/>
              </w:rPr>
              <w:t>/8</w:t>
            </w:r>
            <w:r w:rsidR="00AA5AD8" w:rsidRPr="007C30D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2978E5" w:rsidRPr="007C30D6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7C30D6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C30D6">
              <w:rPr>
                <w:rFonts w:ascii="Arial Black" w:hAnsi="Arial Black"/>
                <w:caps/>
                <w:sz w:val="15"/>
              </w:rPr>
              <w:t>REV</w:t>
            </w:r>
            <w:r w:rsidR="007C30D6" w:rsidRPr="007C30D6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00731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42DAF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7C30D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1EAE" w:rsidRDefault="00371EAE" w:rsidP="00371EA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7C30D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7C30D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1EAE" w:rsidRDefault="00371EAE" w:rsidP="005421F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7C30D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5421F4">
              <w:rPr>
                <w:rFonts w:ascii="Arial Black" w:hAnsi="Arial Black"/>
                <w:caps/>
                <w:sz w:val="15"/>
                <w:lang w:val="ru-RU"/>
              </w:rPr>
              <w:t>13</w:t>
            </w:r>
            <w:r w:rsidR="004107C5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421F4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4107C5" w:rsidRPr="007C30D6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4107C5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7C30D6" w:rsidRDefault="008B2CC1" w:rsidP="008B2CC1">
      <w:pPr>
        <w:rPr>
          <w:lang w:val="ru-RU"/>
        </w:rPr>
      </w:pPr>
    </w:p>
    <w:p w:rsidR="008B2CC1" w:rsidRPr="007C30D6" w:rsidRDefault="008B2CC1" w:rsidP="008B2CC1">
      <w:pPr>
        <w:rPr>
          <w:lang w:val="ru-RU"/>
        </w:rPr>
      </w:pPr>
    </w:p>
    <w:p w:rsidR="008B2CC1" w:rsidRPr="007C30D6" w:rsidRDefault="008B2CC1" w:rsidP="008B2CC1">
      <w:pPr>
        <w:rPr>
          <w:lang w:val="ru-RU"/>
        </w:rPr>
      </w:pPr>
    </w:p>
    <w:p w:rsidR="008B2CC1" w:rsidRPr="007C30D6" w:rsidRDefault="008B2CC1" w:rsidP="008B2CC1">
      <w:pPr>
        <w:rPr>
          <w:lang w:val="ru-RU"/>
        </w:rPr>
      </w:pPr>
    </w:p>
    <w:p w:rsidR="008B2CC1" w:rsidRPr="007C30D6" w:rsidRDefault="008B2CC1" w:rsidP="008B2CC1">
      <w:pPr>
        <w:rPr>
          <w:lang w:val="ru-RU"/>
        </w:rPr>
      </w:pPr>
    </w:p>
    <w:p w:rsidR="00344B2F" w:rsidRPr="00344B2F" w:rsidRDefault="00344B2F" w:rsidP="00344B2F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</w:p>
    <w:p w:rsidR="00E979D1" w:rsidRPr="00344B2F" w:rsidRDefault="00344B2F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="00E979D1" w:rsidRPr="00344B2F">
        <w:rPr>
          <w:b/>
          <w:sz w:val="28"/>
          <w:szCs w:val="28"/>
          <w:lang w:val="ru-RU"/>
        </w:rPr>
        <w:t xml:space="preserve"> (</w:t>
      </w:r>
      <w:r w:rsidR="00E979D1" w:rsidRPr="00E979D1">
        <w:rPr>
          <w:b/>
          <w:sz w:val="28"/>
          <w:szCs w:val="28"/>
        </w:rPr>
        <w:t>PCT</w:t>
      </w:r>
      <w:r w:rsidR="00E979D1" w:rsidRPr="00344B2F">
        <w:rPr>
          <w:b/>
          <w:sz w:val="28"/>
          <w:szCs w:val="28"/>
          <w:lang w:val="ru-RU"/>
        </w:rPr>
        <w:t>)</w:t>
      </w:r>
    </w:p>
    <w:p w:rsidR="003845C1" w:rsidRPr="00344B2F" w:rsidRDefault="003845C1" w:rsidP="003845C1">
      <w:pPr>
        <w:rPr>
          <w:lang w:val="ru-RU"/>
        </w:rPr>
      </w:pPr>
    </w:p>
    <w:p w:rsidR="003845C1" w:rsidRPr="00344B2F" w:rsidRDefault="003845C1" w:rsidP="003845C1">
      <w:pPr>
        <w:rPr>
          <w:lang w:val="ru-RU"/>
        </w:rPr>
      </w:pPr>
    </w:p>
    <w:p w:rsidR="008B2CC1" w:rsidRPr="00344B2F" w:rsidRDefault="004107C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="00344B2F">
        <w:rPr>
          <w:b/>
          <w:sz w:val="24"/>
          <w:szCs w:val="24"/>
          <w:lang w:val="ru-RU"/>
        </w:rPr>
        <w:t xml:space="preserve"> сессия</w:t>
      </w:r>
    </w:p>
    <w:p w:rsidR="008B2CC1" w:rsidRPr="00344B2F" w:rsidRDefault="00344B2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344B2F">
        <w:rPr>
          <w:b/>
          <w:sz w:val="24"/>
          <w:szCs w:val="24"/>
          <w:lang w:val="ru-RU"/>
        </w:rPr>
        <w:t xml:space="preserve">, </w:t>
      </w:r>
      <w:r w:rsidR="004107C5">
        <w:rPr>
          <w:b/>
          <w:sz w:val="24"/>
          <w:szCs w:val="24"/>
          <w:lang w:val="ru-RU"/>
        </w:rPr>
        <w:t>26</w:t>
      </w:r>
      <w:r w:rsidR="00242E6A" w:rsidRPr="00344B2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="00242E6A" w:rsidRPr="00344B2F">
        <w:rPr>
          <w:b/>
          <w:sz w:val="24"/>
          <w:szCs w:val="24"/>
          <w:lang w:val="ru-RU"/>
        </w:rPr>
        <w:t xml:space="preserve"> </w:t>
      </w:r>
      <w:r w:rsidR="004107C5">
        <w:rPr>
          <w:b/>
          <w:sz w:val="24"/>
          <w:szCs w:val="24"/>
          <w:lang w:val="ru-RU"/>
        </w:rPr>
        <w:t>29</w:t>
      </w:r>
      <w:r w:rsidRPr="00344B2F">
        <w:rPr>
          <w:b/>
          <w:sz w:val="24"/>
          <w:szCs w:val="24"/>
          <w:lang w:val="ru-RU"/>
        </w:rPr>
        <w:t xml:space="preserve"> </w:t>
      </w:r>
      <w:r w:rsidR="004107C5">
        <w:rPr>
          <w:b/>
          <w:sz w:val="24"/>
          <w:szCs w:val="24"/>
          <w:lang w:val="ru-RU"/>
        </w:rPr>
        <w:t>мая</w:t>
      </w:r>
      <w:r w:rsidR="00242E6A" w:rsidRPr="00344B2F">
        <w:rPr>
          <w:b/>
          <w:sz w:val="24"/>
          <w:szCs w:val="24"/>
          <w:lang w:val="ru-RU"/>
        </w:rPr>
        <w:t xml:space="preserve"> 201</w:t>
      </w:r>
      <w:r w:rsidR="004107C5">
        <w:rPr>
          <w:b/>
          <w:sz w:val="24"/>
          <w:szCs w:val="24"/>
          <w:lang w:val="ru-RU"/>
        </w:rPr>
        <w:t xml:space="preserve">5 </w:t>
      </w:r>
      <w:r>
        <w:rPr>
          <w:b/>
          <w:sz w:val="24"/>
          <w:szCs w:val="24"/>
          <w:lang w:val="ru-RU"/>
        </w:rPr>
        <w:t>г.</w:t>
      </w:r>
    </w:p>
    <w:p w:rsidR="008B2CC1" w:rsidRPr="00344B2F" w:rsidRDefault="008B2CC1" w:rsidP="008B2CC1">
      <w:pPr>
        <w:rPr>
          <w:lang w:val="ru-RU"/>
        </w:rPr>
      </w:pPr>
      <w:bookmarkStart w:id="3" w:name="_GoBack"/>
      <w:bookmarkEnd w:id="3"/>
    </w:p>
    <w:p w:rsidR="008B2CC1" w:rsidRPr="00344B2F" w:rsidRDefault="008B2CC1" w:rsidP="008B2CC1">
      <w:pPr>
        <w:rPr>
          <w:lang w:val="ru-RU"/>
        </w:rPr>
      </w:pPr>
    </w:p>
    <w:p w:rsidR="008B2CC1" w:rsidRPr="00344B2F" w:rsidRDefault="008B2CC1" w:rsidP="008B2CC1">
      <w:pPr>
        <w:rPr>
          <w:lang w:val="ru-RU"/>
        </w:rPr>
      </w:pPr>
    </w:p>
    <w:p w:rsidR="008B2CC1" w:rsidRPr="00344B2F" w:rsidRDefault="007C30D6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пересмотренный </w:t>
      </w:r>
      <w:r w:rsidR="00344B2F">
        <w:rPr>
          <w:caps/>
          <w:sz w:val="24"/>
          <w:lang w:val="ru-RU"/>
        </w:rPr>
        <w:t>ПРОЕКТ ПОВЕСТКИ ДНЯ</w:t>
      </w:r>
    </w:p>
    <w:p w:rsidR="008B2CC1" w:rsidRPr="00344B2F" w:rsidRDefault="008B2CC1" w:rsidP="008B2CC1">
      <w:pPr>
        <w:rPr>
          <w:lang w:val="ru-RU"/>
        </w:rPr>
      </w:pPr>
    </w:p>
    <w:p w:rsidR="008B2CC1" w:rsidRPr="00344B2F" w:rsidRDefault="00344B2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подготовлен Секретариатом </w:t>
      </w:r>
    </w:p>
    <w:p w:rsidR="00AC205C" w:rsidRPr="005421F4" w:rsidRDefault="00AC205C">
      <w:pPr>
        <w:rPr>
          <w:lang w:val="ru-RU"/>
        </w:rPr>
      </w:pPr>
    </w:p>
    <w:p w:rsidR="000F5E56" w:rsidRPr="005421F4" w:rsidRDefault="000F5E56">
      <w:pPr>
        <w:rPr>
          <w:lang w:val="ru-RU"/>
        </w:rPr>
      </w:pPr>
    </w:p>
    <w:p w:rsidR="002928D3" w:rsidRPr="005421F4" w:rsidRDefault="002928D3" w:rsidP="0053057A">
      <w:pPr>
        <w:rPr>
          <w:lang w:val="ru-RU"/>
        </w:rPr>
      </w:pPr>
    </w:p>
    <w:p w:rsidR="007758F7" w:rsidRPr="005421F4" w:rsidRDefault="007758F7" w:rsidP="007758F7">
      <w:pPr>
        <w:rPr>
          <w:lang w:val="ru-RU"/>
        </w:rPr>
      </w:pPr>
    </w:p>
    <w:p w:rsidR="007758F7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Открытие сессии</w:t>
      </w:r>
    </w:p>
    <w:p w:rsidR="007758F7" w:rsidRDefault="007758F7" w:rsidP="007758F7"/>
    <w:p w:rsidR="007758F7" w:rsidRPr="00344B2F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7758F7" w:rsidRPr="00344B2F" w:rsidRDefault="007758F7" w:rsidP="007758F7">
      <w:pPr>
        <w:rPr>
          <w:lang w:val="ru-RU"/>
        </w:rPr>
      </w:pPr>
    </w:p>
    <w:p w:rsidR="007758F7" w:rsidRPr="007C30D6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Принятие повестки дня</w:t>
      </w:r>
    </w:p>
    <w:p w:rsidR="007C30D6" w:rsidRPr="005421F4" w:rsidRDefault="007C30D6" w:rsidP="007C30D6">
      <w:pPr>
        <w:ind w:firstLine="567"/>
        <w:rPr>
          <w:lang w:val="ru-RU"/>
        </w:rPr>
      </w:pPr>
      <w:r>
        <w:rPr>
          <w:lang w:val="ru-RU"/>
        </w:rPr>
        <w:t xml:space="preserve">(документ </w:t>
      </w:r>
      <w:r>
        <w:t>PCT/WG/8/1 Rev.</w:t>
      </w:r>
      <w:r w:rsidR="005421F4">
        <w:rPr>
          <w:lang w:val="ru-RU"/>
        </w:rPr>
        <w:t>2</w:t>
      </w:r>
      <w:r>
        <w:t>)</w:t>
      </w:r>
    </w:p>
    <w:p w:rsidR="007758F7" w:rsidRDefault="007758F7" w:rsidP="007758F7">
      <w:pPr>
        <w:tabs>
          <w:tab w:val="num" w:pos="550"/>
        </w:tabs>
        <w:rPr>
          <w:lang w:val="ru-RU"/>
        </w:rPr>
      </w:pPr>
    </w:p>
    <w:p w:rsidR="005421F4" w:rsidRDefault="005421F4" w:rsidP="005421F4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Заседание международных органов в рамках РСТ:  отчет о двадцать второй сессии</w:t>
      </w:r>
    </w:p>
    <w:p w:rsidR="005421F4" w:rsidRDefault="005421F4" w:rsidP="005421F4">
      <w:pPr>
        <w:ind w:left="1134" w:hanging="567"/>
        <w:rPr>
          <w:lang w:val="ru-RU"/>
        </w:rPr>
      </w:pPr>
      <w:r>
        <w:rPr>
          <w:lang w:val="ru-RU"/>
        </w:rPr>
        <w:t xml:space="preserve">(документ </w:t>
      </w:r>
      <w:r>
        <w:t>PCT/WG/8/2)</w:t>
      </w:r>
    </w:p>
    <w:p w:rsidR="005421F4" w:rsidRPr="005421F4" w:rsidRDefault="005421F4" w:rsidP="007758F7">
      <w:pPr>
        <w:tabs>
          <w:tab w:val="num" w:pos="550"/>
        </w:tabs>
        <w:rPr>
          <w:lang w:val="ru-RU"/>
        </w:rPr>
      </w:pPr>
    </w:p>
    <w:p w:rsidR="007758F7" w:rsidRDefault="007C30D6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</w:pPr>
      <w:r>
        <w:rPr>
          <w:lang w:val="ru-RU"/>
        </w:rPr>
        <w:t>Статистические данные по РСТ</w:t>
      </w:r>
    </w:p>
    <w:p w:rsidR="007758F7" w:rsidRDefault="007758F7" w:rsidP="007758F7">
      <w:pPr>
        <w:tabs>
          <w:tab w:val="num" w:pos="550"/>
        </w:tabs>
      </w:pPr>
    </w:p>
    <w:p w:rsidR="007C30D6" w:rsidRDefault="007C30D6" w:rsidP="007C30D6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Онлайновые услуги РСТ</w:t>
      </w:r>
    </w:p>
    <w:p w:rsidR="007C30D6" w:rsidRPr="007C30D6" w:rsidRDefault="007C30D6" w:rsidP="007C30D6">
      <w:pPr>
        <w:ind w:left="1134" w:hanging="567"/>
      </w:pPr>
      <w:r>
        <w:rPr>
          <w:lang w:val="ru-RU"/>
        </w:rPr>
        <w:t>(документ</w:t>
      </w:r>
      <w:r>
        <w:t xml:space="preserve"> </w:t>
      </w:r>
      <w:r w:rsidR="0064015B">
        <w:t>PCT/WG/8/20)</w:t>
      </w:r>
    </w:p>
    <w:p w:rsidR="007758F7" w:rsidRPr="002417AB" w:rsidRDefault="007758F7" w:rsidP="007758F7">
      <w:pPr>
        <w:tabs>
          <w:tab w:val="num" w:pos="550"/>
        </w:tabs>
        <w:rPr>
          <w:lang w:val="ru-RU"/>
        </w:rPr>
      </w:pP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  <w:tab w:val="num" w:pos="567"/>
        </w:tabs>
        <w:ind w:left="567"/>
        <w:rPr>
          <w:lang w:val="ru-RU"/>
        </w:rPr>
      </w:pPr>
      <w:r>
        <w:rPr>
          <w:lang w:val="ru-RU"/>
        </w:rPr>
        <w:t>Дополнение к исследованию «Оценка эластичности пошлин РСТ»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/8/11)</w:t>
      </w:r>
    </w:p>
    <w:p w:rsidR="007C30D6" w:rsidRPr="009D52D2" w:rsidRDefault="009D52D2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9D52D2">
        <w:rPr>
          <w:lang w:val="ru-RU"/>
        </w:rPr>
        <w:t xml:space="preserve">Доходы в виде пошлин </w:t>
      </w:r>
      <w:r w:rsidRPr="009D52D2">
        <w:t>PCT</w:t>
      </w:r>
      <w:r w:rsidR="007C30D6" w:rsidRPr="009D52D2">
        <w:rPr>
          <w:lang w:val="ru-RU"/>
        </w:rPr>
        <w:t xml:space="preserve">:  </w:t>
      </w:r>
      <w:r w:rsidRPr="009D52D2">
        <w:rPr>
          <w:lang w:val="ru-RU"/>
        </w:rPr>
        <w:t xml:space="preserve">возможные меры </w:t>
      </w:r>
      <w:r w:rsidR="006B19AC">
        <w:rPr>
          <w:lang w:val="ru-RU"/>
        </w:rPr>
        <w:t>для уменьшения рисков, связанных с</w:t>
      </w:r>
      <w:r w:rsidRPr="009D52D2">
        <w:rPr>
          <w:lang w:val="ru-RU"/>
        </w:rPr>
        <w:t xml:space="preserve"> </w:t>
      </w:r>
      <w:r w:rsidR="006B19AC">
        <w:rPr>
          <w:lang w:val="ru-RU"/>
        </w:rPr>
        <w:t>изменениями</w:t>
      </w:r>
      <w:r w:rsidRPr="009D52D2">
        <w:rPr>
          <w:lang w:val="ru-RU"/>
        </w:rPr>
        <w:t xml:space="preserve"> валютного курса</w:t>
      </w:r>
      <w:r w:rsidR="007C30D6" w:rsidRPr="009D52D2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D52D2">
        <w:rPr>
          <w:lang w:val="ru-RU"/>
        </w:rPr>
        <w:t xml:space="preserve"> </w:t>
      </w:r>
      <w:r w:rsidR="007C30D6" w:rsidRPr="00FB17C8">
        <w:t>PCT</w:t>
      </w:r>
      <w:r w:rsidR="007C30D6" w:rsidRPr="009D52D2">
        <w:rPr>
          <w:lang w:val="ru-RU"/>
        </w:rPr>
        <w:t>/</w:t>
      </w:r>
      <w:r w:rsidR="007C30D6" w:rsidRPr="00FB17C8">
        <w:t>WG</w:t>
      </w:r>
      <w:r w:rsidR="007C30D6" w:rsidRPr="009D52D2">
        <w:rPr>
          <w:lang w:val="ru-RU"/>
        </w:rPr>
        <w:t>/8/15)</w:t>
      </w:r>
    </w:p>
    <w:p w:rsidR="007C30D6" w:rsidRPr="009D52D2" w:rsidRDefault="009D52D2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9D52D2">
        <w:rPr>
          <w:lang w:val="ru-RU"/>
        </w:rPr>
        <w:t xml:space="preserve">Координация технической помощи в рамках </w:t>
      </w:r>
      <w:r w:rsidRPr="009D52D2">
        <w:t>PCT</w:t>
      </w:r>
      <w:r w:rsidR="007C30D6" w:rsidRPr="009D52D2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D52D2">
        <w:rPr>
          <w:lang w:val="ru-RU"/>
        </w:rPr>
        <w:t xml:space="preserve"> </w:t>
      </w:r>
      <w:r w:rsidR="007C30D6" w:rsidRPr="00FB17C8">
        <w:t>PCT</w:t>
      </w:r>
      <w:r w:rsidR="007C30D6" w:rsidRPr="009D52D2">
        <w:rPr>
          <w:lang w:val="ru-RU"/>
        </w:rPr>
        <w:t>/</w:t>
      </w:r>
      <w:r w:rsidR="007C30D6" w:rsidRPr="00FB17C8">
        <w:t>WG</w:t>
      </w:r>
      <w:r w:rsidR="007C30D6" w:rsidRPr="009D52D2">
        <w:rPr>
          <w:lang w:val="ru-RU"/>
        </w:rPr>
        <w:t>/8/16)</w:t>
      </w:r>
    </w:p>
    <w:p w:rsidR="007C30D6" w:rsidRPr="009C7B57" w:rsidRDefault="009C7B57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lastRenderedPageBreak/>
        <w:t>Обучение экспертов</w:t>
      </w:r>
      <w:r w:rsidR="007C30D6" w:rsidRPr="009C7B57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C7B57">
        <w:rPr>
          <w:lang w:val="ru-RU"/>
        </w:rPr>
        <w:t xml:space="preserve"> </w:t>
      </w:r>
      <w:r w:rsidR="007C30D6">
        <w:t>PCT</w:t>
      </w:r>
      <w:r w:rsidR="007C30D6" w:rsidRPr="009C7B57">
        <w:rPr>
          <w:lang w:val="ru-RU"/>
        </w:rPr>
        <w:t>/</w:t>
      </w:r>
      <w:r w:rsidR="007C30D6">
        <w:t>WG</w:t>
      </w:r>
      <w:r w:rsidR="007C30D6" w:rsidRPr="009C7B57">
        <w:rPr>
          <w:lang w:val="ru-RU"/>
        </w:rPr>
        <w:t>/8/7)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Назначение международных органов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/8/3)</w:t>
      </w:r>
    </w:p>
    <w:p w:rsidR="007C30D6" w:rsidRPr="00912C70" w:rsidRDefault="009D52D2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C64A46">
        <w:rPr>
          <w:lang w:val="ru-RU"/>
        </w:rPr>
        <w:t>«</w:t>
      </w:r>
      <w:r w:rsidR="007C30D6" w:rsidRPr="00C64A46">
        <w:t>PCT</w:t>
      </w:r>
      <w:r w:rsidR="007C30D6" w:rsidRPr="00C64A46">
        <w:rPr>
          <w:lang w:val="ru-RU"/>
        </w:rPr>
        <w:t xml:space="preserve"> </w:t>
      </w:r>
      <w:r w:rsidR="007C30D6" w:rsidRPr="00C64A46">
        <w:t>Direct</w:t>
      </w:r>
      <w:r w:rsidRPr="00C64A46">
        <w:rPr>
          <w:lang w:val="ru-RU"/>
        </w:rPr>
        <w:t>»</w:t>
      </w:r>
      <w:r w:rsidR="007C30D6" w:rsidRPr="00C64A46">
        <w:rPr>
          <w:lang w:val="ru-RU"/>
        </w:rPr>
        <w:t xml:space="preserve"> – </w:t>
      </w:r>
      <w:r w:rsidRPr="00C64A46">
        <w:rPr>
          <w:lang w:val="ru-RU"/>
        </w:rPr>
        <w:t xml:space="preserve">новый сервис </w:t>
      </w:r>
      <w:r w:rsidR="00912C70" w:rsidRPr="00C64A46">
        <w:rPr>
          <w:lang w:val="ru-RU"/>
        </w:rPr>
        <w:t xml:space="preserve">для расширения использования </w:t>
      </w:r>
      <w:r w:rsidR="00912C70" w:rsidRPr="00C64A46">
        <w:t>PCT</w:t>
      </w:r>
      <w:r w:rsidR="007C30D6" w:rsidRPr="00912C70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12C70">
        <w:rPr>
          <w:lang w:val="ru-RU"/>
        </w:rPr>
        <w:t xml:space="preserve"> </w:t>
      </w:r>
      <w:r w:rsidR="007C30D6" w:rsidRPr="00FB17C8">
        <w:t>PCT</w:t>
      </w:r>
      <w:r w:rsidR="007C30D6" w:rsidRPr="00912C70">
        <w:rPr>
          <w:lang w:val="ru-RU"/>
        </w:rPr>
        <w:t>/</w:t>
      </w:r>
      <w:r w:rsidR="007C30D6" w:rsidRPr="00FB17C8">
        <w:t>WG</w:t>
      </w:r>
      <w:r w:rsidR="007C30D6" w:rsidRPr="00912C70">
        <w:rPr>
          <w:lang w:val="ru-RU"/>
        </w:rPr>
        <w:t>/8/17)</w:t>
      </w:r>
    </w:p>
    <w:p w:rsidR="007C30D6" w:rsidRDefault="00912C70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 w:rsidRPr="00030FAB">
        <w:rPr>
          <w:lang w:val="ru-RU"/>
        </w:rPr>
        <w:t>Пересылка Получающим ведомством результатов предшествующего поиска и/или классификации Международному поисковому органу</w:t>
      </w:r>
      <w:r w:rsidR="007C30D6" w:rsidRPr="00912C70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12C70">
        <w:rPr>
          <w:lang w:val="ru-RU"/>
        </w:rPr>
        <w:t xml:space="preserve"> </w:t>
      </w:r>
      <w:r w:rsidR="007C30D6" w:rsidRPr="00FB17C8">
        <w:t>PCT</w:t>
      </w:r>
      <w:r w:rsidR="007C30D6" w:rsidRPr="00912C70">
        <w:rPr>
          <w:lang w:val="ru-RU"/>
        </w:rPr>
        <w:t>/</w:t>
      </w:r>
      <w:r w:rsidR="007C30D6" w:rsidRPr="00FB17C8">
        <w:t>WG</w:t>
      </w:r>
      <w:r w:rsidR="007C30D6" w:rsidRPr="00912C70">
        <w:rPr>
          <w:lang w:val="ru-RU"/>
        </w:rPr>
        <w:t>/8/18)</w:t>
      </w:r>
    </w:p>
    <w:p w:rsidR="005421F4" w:rsidRPr="00912C70" w:rsidRDefault="005421F4" w:rsidP="005421F4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Обязательн</w:t>
      </w:r>
      <w:r w:rsidR="009A3BC1">
        <w:rPr>
          <w:lang w:val="ru-RU"/>
        </w:rPr>
        <w:t>ое направление ответа</w:t>
      </w:r>
      <w:r>
        <w:rPr>
          <w:lang w:val="ru-RU"/>
        </w:rPr>
        <w:t xml:space="preserve"> на </w:t>
      </w:r>
      <w:r w:rsidR="009A3BC1">
        <w:rPr>
          <w:lang w:val="ru-RU"/>
        </w:rPr>
        <w:t>отрицательные комментарии, содержащиеся в международных отчетах</w:t>
      </w:r>
      <w:r w:rsidR="0000731D">
        <w:rPr>
          <w:lang w:val="ru-RU"/>
        </w:rPr>
        <w:t>, при переходе на национальную фазу</w:t>
      </w:r>
      <w:r w:rsidRPr="00912C70">
        <w:rPr>
          <w:lang w:val="ru-RU"/>
        </w:rPr>
        <w:br/>
        <w:t>(</w:t>
      </w:r>
      <w:r>
        <w:rPr>
          <w:lang w:val="ru-RU"/>
        </w:rPr>
        <w:t>документ</w:t>
      </w:r>
      <w:r w:rsidRPr="00912C70">
        <w:rPr>
          <w:lang w:val="ru-RU"/>
        </w:rPr>
        <w:t xml:space="preserve"> </w:t>
      </w:r>
      <w:r w:rsidRPr="00FB17C8">
        <w:t>PCT</w:t>
      </w:r>
      <w:r w:rsidRPr="00912C70">
        <w:rPr>
          <w:lang w:val="ru-RU"/>
        </w:rPr>
        <w:t>/</w:t>
      </w:r>
      <w:r w:rsidRPr="00FB17C8">
        <w:t>WG</w:t>
      </w:r>
      <w:r>
        <w:rPr>
          <w:lang w:val="ru-RU"/>
        </w:rPr>
        <w:t>/8/24</w:t>
      </w:r>
      <w:r w:rsidRPr="00912C70">
        <w:rPr>
          <w:lang w:val="ru-RU"/>
        </w:rPr>
        <w:t>)</w:t>
      </w:r>
    </w:p>
    <w:p w:rsidR="007C30D6" w:rsidRPr="009C7B57" w:rsidRDefault="009C7B57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sz w:val="24"/>
          <w:lang w:val="ru-RU"/>
        </w:rPr>
        <w:t>И</w:t>
      </w:r>
      <w:r w:rsidRPr="006059B0">
        <w:rPr>
          <w:sz w:val="24"/>
          <w:lang w:val="ru-RU"/>
        </w:rPr>
        <w:t>нформация, касающаяся перехода на национальную фазу и перевод</w:t>
      </w:r>
      <w:r>
        <w:rPr>
          <w:sz w:val="24"/>
          <w:lang w:val="ru-RU"/>
        </w:rPr>
        <w:t>ов заявок</w:t>
      </w:r>
      <w:r w:rsidR="007C30D6" w:rsidRPr="009C7B57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9C7B57">
        <w:rPr>
          <w:lang w:val="ru-RU"/>
        </w:rPr>
        <w:t xml:space="preserve"> </w:t>
      </w:r>
      <w:r w:rsidR="007C30D6">
        <w:t>PCT</w:t>
      </w:r>
      <w:r w:rsidR="007C30D6" w:rsidRPr="009C7B57">
        <w:rPr>
          <w:lang w:val="ru-RU"/>
        </w:rPr>
        <w:t>/</w:t>
      </w:r>
      <w:r w:rsidR="007C30D6">
        <w:t>WG</w:t>
      </w:r>
      <w:r w:rsidR="007C30D6" w:rsidRPr="009C7B57">
        <w:rPr>
          <w:lang w:val="ru-RU"/>
        </w:rPr>
        <w:t>/8/8)</w:t>
      </w:r>
    </w:p>
    <w:p w:rsidR="007C30D6" w:rsidRPr="0064015B" w:rsidRDefault="009C7B57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sz w:val="24"/>
          <w:lang w:val="ru-RU"/>
        </w:rPr>
        <w:t>О</w:t>
      </w:r>
      <w:r w:rsidRPr="0005282C">
        <w:rPr>
          <w:sz w:val="24"/>
          <w:lang w:val="ru-RU"/>
        </w:rPr>
        <w:t>ценка системы дополнительного международного поиска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/8/6)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Переход на национальную фазу с использованием системы</w:t>
      </w:r>
      <w:r w:rsidR="007C30D6" w:rsidRPr="0064015B">
        <w:rPr>
          <w:lang w:val="ru-RU"/>
        </w:rPr>
        <w:t xml:space="preserve"> </w:t>
      </w:r>
      <w:proofErr w:type="spellStart"/>
      <w:r w:rsidR="007C30D6">
        <w:t>ePCT</w:t>
      </w:r>
      <w:proofErr w:type="spellEnd"/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/8/19)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Минимум</w:t>
      </w:r>
      <w:r w:rsidRPr="0064015B">
        <w:rPr>
          <w:lang w:val="ru-RU"/>
        </w:rPr>
        <w:t xml:space="preserve"> </w:t>
      </w:r>
      <w:r>
        <w:rPr>
          <w:lang w:val="ru-RU"/>
        </w:rPr>
        <w:t>документации</w:t>
      </w:r>
      <w:r w:rsidRPr="0064015B">
        <w:rPr>
          <w:lang w:val="ru-RU"/>
        </w:rPr>
        <w:t xml:space="preserve"> </w:t>
      </w:r>
      <w:r>
        <w:rPr>
          <w:lang w:val="ru-RU"/>
        </w:rPr>
        <w:t>РСТ</w:t>
      </w:r>
      <w:r w:rsidR="007C30D6" w:rsidRPr="0064015B">
        <w:rPr>
          <w:lang w:val="ru-RU"/>
        </w:rPr>
        <w:t xml:space="preserve">:  </w:t>
      </w:r>
      <w:r>
        <w:rPr>
          <w:lang w:val="ru-RU"/>
        </w:rPr>
        <w:t>определение патентной литературы и ее объем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/8/9)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 xml:space="preserve">Стандарт представления перечней последовательностей для </w:t>
      </w:r>
      <w:r w:rsidR="007C30D6">
        <w:t>PCT</w:t>
      </w:r>
      <w:r w:rsidR="007C30D6" w:rsidRPr="0064015B">
        <w:rPr>
          <w:lang w:val="ru-RU"/>
        </w:rPr>
        <w:t xml:space="preserve"> 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/8/13)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Пересмотр стандарта ВОИС</w:t>
      </w:r>
      <w:r w:rsidR="007C30D6" w:rsidRPr="0064015B">
        <w:rPr>
          <w:lang w:val="ru-RU"/>
        </w:rPr>
        <w:t xml:space="preserve"> </w:t>
      </w:r>
      <w:r w:rsidR="007C30D6">
        <w:t>ST</w:t>
      </w:r>
      <w:r w:rsidR="007C30D6" w:rsidRPr="0064015B">
        <w:rPr>
          <w:lang w:val="ru-RU"/>
        </w:rPr>
        <w:t>.14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/8/10)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Цветные чертежи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 w:rsidRPr="00334EB3">
        <w:t>PCT</w:t>
      </w:r>
      <w:r w:rsidR="007C30D6" w:rsidRPr="0064015B">
        <w:rPr>
          <w:lang w:val="ru-RU"/>
        </w:rPr>
        <w:t>/</w:t>
      </w:r>
      <w:r w:rsidR="007C30D6" w:rsidRPr="00334EB3">
        <w:t>WG</w:t>
      </w:r>
      <w:r w:rsidR="007C30D6" w:rsidRPr="0064015B">
        <w:rPr>
          <w:lang w:val="ru-RU"/>
        </w:rPr>
        <w:t>/8/21)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sz w:val="24"/>
          <w:lang w:val="ru-RU"/>
        </w:rPr>
        <w:t xml:space="preserve">Разъяснение порядка </w:t>
      </w:r>
      <w:r w:rsidRPr="005264AE">
        <w:rPr>
          <w:sz w:val="24"/>
          <w:lang w:val="ru-RU"/>
        </w:rPr>
        <w:t>включения отсутствующих частей путем отсылки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/8/4)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Притязания на приоритет в случаях одинаковой даты подачи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/8/5)</w:t>
      </w:r>
    </w:p>
    <w:p w:rsidR="007C30D6" w:rsidRPr="0064015B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Исключение определенной информации из публичного доступа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/8/12)</w:t>
      </w:r>
    </w:p>
    <w:p w:rsidR="007C30D6" w:rsidRDefault="0064015B" w:rsidP="007C30D6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sz w:val="24"/>
          <w:lang w:val="ru-RU"/>
        </w:rPr>
        <w:t>Пересылка</w:t>
      </w:r>
      <w:r w:rsidRPr="00576659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в </w:t>
      </w:r>
      <w:r w:rsidR="00C570EA">
        <w:rPr>
          <w:sz w:val="24"/>
          <w:lang w:val="ru-RU"/>
        </w:rPr>
        <w:t>М</w:t>
      </w:r>
      <w:r>
        <w:rPr>
          <w:sz w:val="24"/>
          <w:lang w:val="ru-RU"/>
        </w:rPr>
        <w:t>еждународное бюро копий</w:t>
      </w:r>
      <w:r w:rsidRPr="00576659">
        <w:rPr>
          <w:sz w:val="24"/>
          <w:lang w:val="ru-RU"/>
        </w:rPr>
        <w:t xml:space="preserve"> </w:t>
      </w:r>
      <w:r>
        <w:rPr>
          <w:sz w:val="24"/>
          <w:lang w:val="ru-RU"/>
        </w:rPr>
        <w:t>документов, полученных в контексте просьбы о восстановлении права на приоритет</w:t>
      </w:r>
      <w:r w:rsidR="007C30D6" w:rsidRPr="0064015B">
        <w:rPr>
          <w:lang w:val="ru-RU"/>
        </w:rPr>
        <w:br/>
        <w:t>(</w:t>
      </w:r>
      <w:r w:rsidR="007C30D6">
        <w:rPr>
          <w:lang w:val="ru-RU"/>
        </w:rPr>
        <w:t>документ</w:t>
      </w:r>
      <w:r w:rsidR="007C30D6" w:rsidRPr="0064015B">
        <w:rPr>
          <w:lang w:val="ru-RU"/>
        </w:rPr>
        <w:t xml:space="preserve"> </w:t>
      </w:r>
      <w:r w:rsidR="007C30D6">
        <w:t>PCT</w:t>
      </w:r>
      <w:r w:rsidR="007C30D6" w:rsidRPr="0064015B">
        <w:rPr>
          <w:lang w:val="ru-RU"/>
        </w:rPr>
        <w:t>/</w:t>
      </w:r>
      <w:r w:rsidR="007C30D6">
        <w:t>WG</w:t>
      </w:r>
      <w:r w:rsidR="007C30D6" w:rsidRPr="0064015B">
        <w:rPr>
          <w:lang w:val="ru-RU"/>
        </w:rPr>
        <w:t>/8/14)</w:t>
      </w:r>
    </w:p>
    <w:p w:rsidR="0000731D" w:rsidRDefault="0000731D" w:rsidP="0000731D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Несоблюдение сроков и форс-мажор для электронных сообщений</w:t>
      </w:r>
      <w:r w:rsidRPr="0000731D">
        <w:rPr>
          <w:sz w:val="24"/>
          <w:lang w:val="ru-RU"/>
        </w:rPr>
        <w:t xml:space="preserve"> </w:t>
      </w:r>
      <w:r w:rsidRPr="0064015B">
        <w:rPr>
          <w:lang w:val="ru-RU"/>
        </w:rPr>
        <w:br/>
        <w:t>(</w:t>
      </w:r>
      <w:r>
        <w:rPr>
          <w:lang w:val="ru-RU"/>
        </w:rPr>
        <w:t>документ</w:t>
      </w:r>
      <w:r w:rsidRPr="0064015B">
        <w:rPr>
          <w:lang w:val="ru-RU"/>
        </w:rPr>
        <w:t xml:space="preserve"> </w:t>
      </w:r>
      <w:r>
        <w:t>PCT</w:t>
      </w:r>
      <w:r w:rsidRPr="0064015B">
        <w:rPr>
          <w:lang w:val="ru-RU"/>
        </w:rPr>
        <w:t>/</w:t>
      </w:r>
      <w:r>
        <w:t>WG</w:t>
      </w:r>
      <w:r w:rsidRPr="0064015B">
        <w:rPr>
          <w:lang w:val="ru-RU"/>
        </w:rPr>
        <w:t>/8/</w:t>
      </w:r>
      <w:r>
        <w:rPr>
          <w:lang w:val="ru-RU"/>
        </w:rPr>
        <w:t>22</w:t>
      </w:r>
      <w:r w:rsidRPr="0064015B">
        <w:rPr>
          <w:lang w:val="ru-RU"/>
        </w:rPr>
        <w:t>)</w:t>
      </w:r>
    </w:p>
    <w:p w:rsidR="0000731D" w:rsidRDefault="0000731D" w:rsidP="0000731D">
      <w:pPr>
        <w:pStyle w:val="ONUME"/>
        <w:numPr>
          <w:ilvl w:val="0"/>
          <w:numId w:val="7"/>
        </w:numPr>
        <w:tabs>
          <w:tab w:val="clear" w:pos="930"/>
        </w:tabs>
        <w:ind w:left="567"/>
        <w:rPr>
          <w:lang w:val="ru-RU"/>
        </w:rPr>
      </w:pPr>
      <w:r>
        <w:rPr>
          <w:lang w:val="ru-RU"/>
        </w:rPr>
        <w:t>Языки для обмена сообщениями с Международным бюро</w:t>
      </w:r>
      <w:r w:rsidRPr="0000731D">
        <w:rPr>
          <w:sz w:val="24"/>
          <w:lang w:val="ru-RU"/>
        </w:rPr>
        <w:t xml:space="preserve"> </w:t>
      </w:r>
      <w:r w:rsidRPr="0064015B">
        <w:rPr>
          <w:lang w:val="ru-RU"/>
        </w:rPr>
        <w:br/>
        <w:t>(</w:t>
      </w:r>
      <w:r>
        <w:rPr>
          <w:lang w:val="ru-RU"/>
        </w:rPr>
        <w:t>документ</w:t>
      </w:r>
      <w:r w:rsidRPr="0064015B">
        <w:rPr>
          <w:lang w:val="ru-RU"/>
        </w:rPr>
        <w:t xml:space="preserve"> </w:t>
      </w:r>
      <w:r>
        <w:t>PCT</w:t>
      </w:r>
      <w:r w:rsidRPr="0064015B">
        <w:rPr>
          <w:lang w:val="ru-RU"/>
        </w:rPr>
        <w:t>/</w:t>
      </w:r>
      <w:r>
        <w:t>WG</w:t>
      </w:r>
      <w:r w:rsidRPr="0064015B">
        <w:rPr>
          <w:lang w:val="ru-RU"/>
        </w:rPr>
        <w:t>/8/</w:t>
      </w:r>
      <w:r>
        <w:rPr>
          <w:lang w:val="ru-RU"/>
        </w:rPr>
        <w:t>23</w:t>
      </w:r>
      <w:r w:rsidRPr="0064015B">
        <w:rPr>
          <w:lang w:val="ru-RU"/>
        </w:rPr>
        <w:t>)</w:t>
      </w:r>
    </w:p>
    <w:p w:rsidR="007C30D6" w:rsidRPr="0064015B" w:rsidRDefault="007C30D6" w:rsidP="007C30D6">
      <w:pPr>
        <w:rPr>
          <w:lang w:val="ru-RU"/>
        </w:rPr>
      </w:pPr>
    </w:p>
    <w:p w:rsidR="007758F7" w:rsidRPr="007C30D6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Прочие вопросы</w:t>
      </w:r>
    </w:p>
    <w:p w:rsidR="007758F7" w:rsidRPr="007C30D6" w:rsidRDefault="007758F7" w:rsidP="007758F7">
      <w:pPr>
        <w:tabs>
          <w:tab w:val="num" w:pos="550"/>
        </w:tabs>
        <w:rPr>
          <w:lang w:val="ru-RU"/>
        </w:rPr>
      </w:pPr>
    </w:p>
    <w:p w:rsidR="007758F7" w:rsidRPr="007C30D6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Резюме Председателя</w:t>
      </w:r>
    </w:p>
    <w:p w:rsidR="007758F7" w:rsidRPr="007C30D6" w:rsidRDefault="007758F7" w:rsidP="007758F7">
      <w:pPr>
        <w:tabs>
          <w:tab w:val="num" w:pos="550"/>
        </w:tabs>
        <w:rPr>
          <w:lang w:val="ru-RU"/>
        </w:rPr>
      </w:pPr>
    </w:p>
    <w:p w:rsidR="007758F7" w:rsidRPr="007C30D6" w:rsidRDefault="00344B2F" w:rsidP="007758F7">
      <w:pPr>
        <w:numPr>
          <w:ilvl w:val="0"/>
          <w:numId w:val="7"/>
        </w:numPr>
        <w:tabs>
          <w:tab w:val="clear" w:pos="930"/>
          <w:tab w:val="num" w:pos="550"/>
        </w:tabs>
        <w:ind w:left="0" w:firstLine="0"/>
        <w:rPr>
          <w:lang w:val="ru-RU"/>
        </w:rPr>
      </w:pPr>
      <w:r>
        <w:rPr>
          <w:lang w:val="ru-RU"/>
        </w:rPr>
        <w:t>Закрытие сессии</w:t>
      </w:r>
    </w:p>
    <w:p w:rsidR="007758F7" w:rsidRPr="007C30D6" w:rsidRDefault="007758F7" w:rsidP="007758F7">
      <w:pPr>
        <w:rPr>
          <w:lang w:val="ru-RU"/>
        </w:rPr>
      </w:pPr>
    </w:p>
    <w:p w:rsidR="007758F7" w:rsidRPr="007C30D6" w:rsidRDefault="007758F7" w:rsidP="007758F7">
      <w:pPr>
        <w:rPr>
          <w:lang w:val="ru-RU"/>
        </w:rPr>
      </w:pPr>
    </w:p>
    <w:p w:rsidR="002928D3" w:rsidRPr="009C7B57" w:rsidRDefault="007758F7" w:rsidP="009C7B57">
      <w:pPr>
        <w:ind w:left="5533"/>
      </w:pPr>
      <w:r w:rsidRPr="007C30D6">
        <w:rPr>
          <w:lang w:val="ru-RU"/>
        </w:rPr>
        <w:t>[</w:t>
      </w:r>
      <w:r w:rsidR="00344B2F">
        <w:rPr>
          <w:lang w:val="ru-RU"/>
        </w:rPr>
        <w:t>Конец документа</w:t>
      </w:r>
      <w:r w:rsidRPr="007C30D6">
        <w:rPr>
          <w:lang w:val="ru-RU"/>
        </w:rPr>
        <w:t>]</w:t>
      </w:r>
    </w:p>
    <w:sectPr w:rsidR="002928D3" w:rsidRPr="009C7B57" w:rsidSect="002978E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E5" w:rsidRDefault="002978E5">
      <w:r>
        <w:separator/>
      </w:r>
    </w:p>
  </w:endnote>
  <w:endnote w:type="continuationSeparator" w:id="0">
    <w:p w:rsidR="002978E5" w:rsidRDefault="002978E5" w:rsidP="003B38C1">
      <w:r>
        <w:separator/>
      </w:r>
    </w:p>
    <w:p w:rsidR="002978E5" w:rsidRPr="003B38C1" w:rsidRDefault="002978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978E5" w:rsidRPr="003B38C1" w:rsidRDefault="002978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E5" w:rsidRDefault="002978E5">
      <w:r>
        <w:separator/>
      </w:r>
    </w:p>
  </w:footnote>
  <w:footnote w:type="continuationSeparator" w:id="0">
    <w:p w:rsidR="002978E5" w:rsidRDefault="002978E5" w:rsidP="008B60B2">
      <w:r>
        <w:separator/>
      </w:r>
    </w:p>
    <w:p w:rsidR="002978E5" w:rsidRPr="00ED77FB" w:rsidRDefault="002978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978E5" w:rsidRPr="00ED77FB" w:rsidRDefault="002978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0731D" w:rsidRDefault="002978E5" w:rsidP="00477D6B">
    <w:pPr>
      <w:jc w:val="right"/>
      <w:rPr>
        <w:lang w:val="ru-RU"/>
      </w:rPr>
    </w:pPr>
    <w:bookmarkStart w:id="6" w:name="Code2"/>
    <w:bookmarkEnd w:id="6"/>
    <w:r>
      <w:t>PCT/WG/</w:t>
    </w:r>
    <w:r w:rsidR="009D52D2">
      <w:t>8</w:t>
    </w:r>
    <w:r>
      <w:t>/1</w:t>
    </w:r>
    <w:r w:rsidR="009D52D2">
      <w:t xml:space="preserve"> Rev.</w:t>
    </w:r>
    <w:r w:rsidR="0000731D">
      <w:rPr>
        <w:lang w:val="ru-RU"/>
      </w:rPr>
      <w:t>2</w:t>
    </w:r>
  </w:p>
  <w:p w:rsidR="00EC4E49" w:rsidRDefault="007C30D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02E93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415629"/>
    <w:multiLevelType w:val="hybridMultilevel"/>
    <w:tmpl w:val="6992731E"/>
    <w:lvl w:ilvl="0" w:tplc="EE7E16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E5"/>
    <w:rsid w:val="0000731D"/>
    <w:rsid w:val="00030FAB"/>
    <w:rsid w:val="00041335"/>
    <w:rsid w:val="00043CAA"/>
    <w:rsid w:val="0005099A"/>
    <w:rsid w:val="00075432"/>
    <w:rsid w:val="000968ED"/>
    <w:rsid w:val="000E750A"/>
    <w:rsid w:val="000F5E56"/>
    <w:rsid w:val="001362EE"/>
    <w:rsid w:val="001832A6"/>
    <w:rsid w:val="001C6F0E"/>
    <w:rsid w:val="002417AB"/>
    <w:rsid w:val="00242E6A"/>
    <w:rsid w:val="002634C4"/>
    <w:rsid w:val="002928D3"/>
    <w:rsid w:val="002978E5"/>
    <w:rsid w:val="002F1FE6"/>
    <w:rsid w:val="002F4E68"/>
    <w:rsid w:val="00312F7F"/>
    <w:rsid w:val="00344B2F"/>
    <w:rsid w:val="00361450"/>
    <w:rsid w:val="003673CF"/>
    <w:rsid w:val="00371EAE"/>
    <w:rsid w:val="003845C1"/>
    <w:rsid w:val="003A6F89"/>
    <w:rsid w:val="003B38C1"/>
    <w:rsid w:val="004107C5"/>
    <w:rsid w:val="00423E3E"/>
    <w:rsid w:val="00427AF4"/>
    <w:rsid w:val="004647DA"/>
    <w:rsid w:val="00474062"/>
    <w:rsid w:val="00477D6B"/>
    <w:rsid w:val="004E7EE9"/>
    <w:rsid w:val="005019FF"/>
    <w:rsid w:val="0053057A"/>
    <w:rsid w:val="00530AB6"/>
    <w:rsid w:val="005421F4"/>
    <w:rsid w:val="00560A29"/>
    <w:rsid w:val="005C6649"/>
    <w:rsid w:val="00605827"/>
    <w:rsid w:val="0064015B"/>
    <w:rsid w:val="00646050"/>
    <w:rsid w:val="006713CA"/>
    <w:rsid w:val="00676C5C"/>
    <w:rsid w:val="006B19AC"/>
    <w:rsid w:val="00741DA0"/>
    <w:rsid w:val="007758F7"/>
    <w:rsid w:val="007C30D6"/>
    <w:rsid w:val="007D1579"/>
    <w:rsid w:val="007D1613"/>
    <w:rsid w:val="007D79E5"/>
    <w:rsid w:val="00802E93"/>
    <w:rsid w:val="008B2CC1"/>
    <w:rsid w:val="008B60B2"/>
    <w:rsid w:val="0090731E"/>
    <w:rsid w:val="00912C70"/>
    <w:rsid w:val="00916EE2"/>
    <w:rsid w:val="00966A22"/>
    <w:rsid w:val="0096722F"/>
    <w:rsid w:val="00980843"/>
    <w:rsid w:val="009A3BC1"/>
    <w:rsid w:val="009C7B57"/>
    <w:rsid w:val="009D52D2"/>
    <w:rsid w:val="009E2791"/>
    <w:rsid w:val="009E3F6F"/>
    <w:rsid w:val="009F499F"/>
    <w:rsid w:val="00A42DAF"/>
    <w:rsid w:val="00A45BD8"/>
    <w:rsid w:val="00A869B7"/>
    <w:rsid w:val="00A90877"/>
    <w:rsid w:val="00AA5AD8"/>
    <w:rsid w:val="00AC205C"/>
    <w:rsid w:val="00AF0A6B"/>
    <w:rsid w:val="00B05A69"/>
    <w:rsid w:val="00B9734B"/>
    <w:rsid w:val="00C11BFE"/>
    <w:rsid w:val="00C570EA"/>
    <w:rsid w:val="00C64A46"/>
    <w:rsid w:val="00D06109"/>
    <w:rsid w:val="00D06234"/>
    <w:rsid w:val="00D45252"/>
    <w:rsid w:val="00D71B4D"/>
    <w:rsid w:val="00D93D55"/>
    <w:rsid w:val="00E335FE"/>
    <w:rsid w:val="00E979D1"/>
    <w:rsid w:val="00EC4E49"/>
    <w:rsid w:val="00ED77FB"/>
    <w:rsid w:val="00EE45FA"/>
    <w:rsid w:val="00EF7D4A"/>
    <w:rsid w:val="00F66152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</TotalTime>
  <Pages>3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Revised Draft Agenda</dc:subject>
  <dc:creator>MARLOW Thomas</dc:creator>
  <cp:lastModifiedBy>MARLOW Thomas</cp:lastModifiedBy>
  <cp:revision>3</cp:revision>
  <cp:lastPrinted>2015-05-13T15:30:00Z</cp:lastPrinted>
  <dcterms:created xsi:type="dcterms:W3CDTF">2015-05-13T15:41:00Z</dcterms:created>
  <dcterms:modified xsi:type="dcterms:W3CDTF">2015-05-13T15:41:00Z</dcterms:modified>
</cp:coreProperties>
</file>