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D2AF7" w:rsidP="00916EE2">
            <w:r w:rsidRPr="00555A85">
              <w:rPr>
                <w:noProof/>
                <w:lang w:eastAsia="en-US"/>
              </w:rPr>
              <w:drawing>
                <wp:inline distT="0" distB="0" distL="0" distR="0" wp14:anchorId="57DBBADC" wp14:editId="239C74EC">
                  <wp:extent cx="1733550" cy="1285875"/>
                  <wp:effectExtent l="0" t="0" r="0" b="9525"/>
                  <wp:docPr id="2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D2AF7" w:rsidP="004D2AF7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505EE8" w:rsidP="001C637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PCT/WG/9/</w:t>
            </w:r>
            <w:bookmarkStart w:id="1" w:name="Code"/>
            <w:bookmarkEnd w:id="1"/>
            <w:r w:rsidR="001C6378">
              <w:rPr>
                <w:rFonts w:ascii="Arial Black" w:hAnsi="Arial Black"/>
                <w:caps/>
                <w:sz w:val="15"/>
              </w:rPr>
              <w:t xml:space="preserve">18 </w:t>
            </w:r>
            <w:r w:rsidR="001C6378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A4BD7" w:rsidP="008A4BD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A4BD7" w:rsidP="008A4BD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3" w:name="Date"/>
            <w:bookmarkEnd w:id="3"/>
            <w:r w:rsidR="00502BF2">
              <w:rPr>
                <w:rFonts w:ascii="Arial Black" w:hAnsi="Arial Black"/>
                <w:caps/>
                <w:sz w:val="15"/>
              </w:rPr>
              <w:t>26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апреля</w:t>
            </w:r>
            <w:r w:rsidR="009B7BB6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6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Default="008A4BD7" w:rsidP="008B2CC1">
      <w:p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Рабочая</w:t>
      </w:r>
      <w:r w:rsidRPr="008A4BD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группа</w:t>
      </w:r>
      <w:r w:rsidRPr="008A4BD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по</w:t>
      </w:r>
    </w:p>
    <w:p w:rsidR="00505EE8" w:rsidRPr="008A4BD7" w:rsidRDefault="008A4BD7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Договору</w:t>
      </w:r>
      <w:r w:rsidRPr="008A4BD7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о</w:t>
      </w:r>
      <w:r w:rsidRPr="008A4BD7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патентной</w:t>
      </w:r>
      <w:r w:rsidRPr="008A4BD7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кооперации (РСТ)</w:t>
      </w:r>
    </w:p>
    <w:p w:rsidR="003845C1" w:rsidRPr="008A4BD7" w:rsidRDefault="003845C1" w:rsidP="003845C1">
      <w:pPr>
        <w:rPr>
          <w:lang w:val="ru-RU"/>
        </w:rPr>
      </w:pPr>
    </w:p>
    <w:p w:rsidR="003845C1" w:rsidRPr="008A4BD7" w:rsidRDefault="003845C1" w:rsidP="003845C1">
      <w:pPr>
        <w:rPr>
          <w:lang w:val="ru-RU"/>
        </w:rPr>
      </w:pPr>
    </w:p>
    <w:p w:rsidR="008B2CC1" w:rsidRPr="00B26F20" w:rsidRDefault="008A4BD7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Девятая сессия</w:t>
      </w:r>
    </w:p>
    <w:p w:rsidR="008B2CC1" w:rsidRPr="00B26F20" w:rsidRDefault="008A4BD7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505EE8" w:rsidRPr="00B26F20">
        <w:rPr>
          <w:b/>
          <w:sz w:val="24"/>
          <w:szCs w:val="24"/>
          <w:lang w:val="ru-RU"/>
        </w:rPr>
        <w:t>, 17</w:t>
      </w:r>
      <w:r w:rsidRPr="00B26F20">
        <w:rPr>
          <w:b/>
          <w:sz w:val="24"/>
          <w:szCs w:val="24"/>
          <w:lang w:val="ru-RU"/>
        </w:rPr>
        <w:t>-</w:t>
      </w:r>
      <w:r w:rsidR="00505EE8" w:rsidRPr="00B26F20">
        <w:rPr>
          <w:b/>
          <w:sz w:val="24"/>
          <w:szCs w:val="24"/>
          <w:lang w:val="ru-RU"/>
        </w:rPr>
        <w:t>20</w:t>
      </w:r>
      <w:r w:rsidRPr="00B26F20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мая</w:t>
      </w:r>
      <w:r w:rsidR="00505EE8" w:rsidRPr="00B26F20">
        <w:rPr>
          <w:b/>
          <w:sz w:val="24"/>
          <w:szCs w:val="24"/>
          <w:lang w:val="ru-RU"/>
        </w:rPr>
        <w:t xml:space="preserve"> 2016</w:t>
      </w:r>
      <w:r w:rsidRPr="00325CAF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B26F20">
        <w:rPr>
          <w:b/>
          <w:sz w:val="24"/>
          <w:szCs w:val="24"/>
          <w:lang w:val="ru-RU"/>
        </w:rPr>
        <w:t>.</w:t>
      </w:r>
    </w:p>
    <w:p w:rsidR="008B2CC1" w:rsidRPr="00B26F20" w:rsidRDefault="008B2CC1" w:rsidP="008B2CC1">
      <w:pPr>
        <w:rPr>
          <w:lang w:val="ru-RU"/>
        </w:rPr>
      </w:pPr>
    </w:p>
    <w:p w:rsidR="008B2CC1" w:rsidRPr="00B26F20" w:rsidRDefault="008B2CC1" w:rsidP="008B2CC1">
      <w:pPr>
        <w:rPr>
          <w:lang w:val="ru-RU"/>
        </w:rPr>
      </w:pPr>
    </w:p>
    <w:p w:rsidR="009B7BB6" w:rsidRPr="00B26F20" w:rsidRDefault="00325CAF" w:rsidP="009B7BB6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ОБУЧЕНИЕ ЭКСПЕРТОВ</w:t>
      </w:r>
    </w:p>
    <w:p w:rsidR="008B2CC1" w:rsidRPr="00B26F20" w:rsidRDefault="008B2CC1" w:rsidP="008B2CC1">
      <w:pPr>
        <w:rPr>
          <w:lang w:val="ru-RU"/>
        </w:rPr>
      </w:pPr>
    </w:p>
    <w:p w:rsidR="008B2CC1" w:rsidRPr="00B26F20" w:rsidRDefault="00325CAF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</w:t>
      </w:r>
      <w:r w:rsidRPr="00B26F20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B26F20">
        <w:rPr>
          <w:i/>
          <w:lang w:val="ru-RU"/>
        </w:rPr>
        <w:t xml:space="preserve"> </w:t>
      </w:r>
      <w:r>
        <w:rPr>
          <w:i/>
          <w:lang w:val="ru-RU"/>
        </w:rPr>
        <w:t>Международным</w:t>
      </w:r>
      <w:r w:rsidRPr="00B26F20">
        <w:rPr>
          <w:i/>
          <w:lang w:val="ru-RU"/>
        </w:rPr>
        <w:t xml:space="preserve"> </w:t>
      </w:r>
      <w:r>
        <w:rPr>
          <w:i/>
          <w:lang w:val="ru-RU"/>
        </w:rPr>
        <w:t>бюро</w:t>
      </w:r>
    </w:p>
    <w:p w:rsidR="00AC205C" w:rsidRPr="00B26F20" w:rsidRDefault="00AC205C">
      <w:pPr>
        <w:rPr>
          <w:lang w:val="ru-RU"/>
        </w:rPr>
      </w:pPr>
    </w:p>
    <w:p w:rsidR="000F5E56" w:rsidRPr="00B26F20" w:rsidRDefault="000F5E56">
      <w:pPr>
        <w:rPr>
          <w:lang w:val="ru-RU"/>
        </w:rPr>
      </w:pPr>
    </w:p>
    <w:p w:rsidR="002928D3" w:rsidRPr="00B26F20" w:rsidRDefault="002928D3">
      <w:pPr>
        <w:rPr>
          <w:lang w:val="ru-RU"/>
        </w:rPr>
      </w:pPr>
    </w:p>
    <w:p w:rsidR="002928D3" w:rsidRPr="00B26F20" w:rsidRDefault="002928D3" w:rsidP="0053057A">
      <w:pPr>
        <w:rPr>
          <w:lang w:val="ru-RU"/>
        </w:rPr>
      </w:pPr>
    </w:p>
    <w:p w:rsidR="009B7BB6" w:rsidRPr="00173B49" w:rsidRDefault="00325CAF" w:rsidP="009B7BB6">
      <w:pPr>
        <w:pStyle w:val="Heading1"/>
      </w:pPr>
      <w:r>
        <w:rPr>
          <w:lang w:val="ru-RU"/>
        </w:rPr>
        <w:t>РЕЗЮМЕ</w:t>
      </w:r>
    </w:p>
    <w:p w:rsidR="009B7BB6" w:rsidRPr="00B26F20" w:rsidRDefault="00325CAF" w:rsidP="009B7BB6">
      <w:pPr>
        <w:pStyle w:val="ONUME"/>
        <w:rPr>
          <w:lang w:val="ru-RU"/>
        </w:rPr>
      </w:pPr>
      <w:r>
        <w:rPr>
          <w:lang w:val="ru-RU"/>
        </w:rPr>
        <w:t>В</w:t>
      </w:r>
      <w:r w:rsidRPr="00B26F20">
        <w:rPr>
          <w:lang w:val="ru-RU"/>
        </w:rPr>
        <w:t xml:space="preserve"> </w:t>
      </w:r>
      <w:r>
        <w:rPr>
          <w:lang w:val="ru-RU"/>
        </w:rPr>
        <w:t>настоящем</w:t>
      </w:r>
      <w:r w:rsidRPr="00B26F20">
        <w:rPr>
          <w:lang w:val="ru-RU"/>
        </w:rPr>
        <w:t xml:space="preserve"> </w:t>
      </w:r>
      <w:r>
        <w:rPr>
          <w:lang w:val="ru-RU"/>
        </w:rPr>
        <w:t>документе</w:t>
      </w:r>
      <w:r w:rsidRPr="00B26F20">
        <w:rPr>
          <w:lang w:val="ru-RU"/>
        </w:rPr>
        <w:t xml:space="preserve"> </w:t>
      </w:r>
      <w:r>
        <w:rPr>
          <w:lang w:val="ru-RU"/>
        </w:rPr>
        <w:t>представлен</w:t>
      </w:r>
      <w:r w:rsidR="00602666">
        <w:rPr>
          <w:lang w:val="ru-RU"/>
        </w:rPr>
        <w:t xml:space="preserve"> </w:t>
      </w:r>
      <w:r>
        <w:rPr>
          <w:lang w:val="ru-RU"/>
        </w:rPr>
        <w:t>а</w:t>
      </w:r>
      <w:r w:rsidR="00602666">
        <w:rPr>
          <w:lang w:val="ru-RU"/>
        </w:rPr>
        <w:t>нализ</w:t>
      </w:r>
      <w:r w:rsidRPr="00B26F20">
        <w:rPr>
          <w:lang w:val="ru-RU"/>
        </w:rPr>
        <w:t xml:space="preserve"> </w:t>
      </w:r>
      <w:r w:rsidR="00602666">
        <w:rPr>
          <w:lang w:val="ru-RU"/>
        </w:rPr>
        <w:t xml:space="preserve">результатов исследования, посвященного </w:t>
      </w:r>
      <w:r>
        <w:rPr>
          <w:lang w:val="ru-RU"/>
        </w:rPr>
        <w:t>обучени</w:t>
      </w:r>
      <w:r w:rsidR="00602666">
        <w:rPr>
          <w:lang w:val="ru-RU"/>
        </w:rPr>
        <w:t>ю</w:t>
      </w:r>
      <w:r w:rsidRPr="00B26F20">
        <w:rPr>
          <w:lang w:val="ru-RU"/>
        </w:rPr>
        <w:t xml:space="preserve"> </w:t>
      </w:r>
      <w:r w:rsidR="00423368">
        <w:rPr>
          <w:lang w:val="ru-RU"/>
        </w:rPr>
        <w:t xml:space="preserve">специалистов </w:t>
      </w:r>
      <w:r>
        <w:rPr>
          <w:lang w:val="ru-RU"/>
        </w:rPr>
        <w:t>в</w:t>
      </w:r>
      <w:r w:rsidRPr="00B26F20">
        <w:rPr>
          <w:lang w:val="ru-RU"/>
        </w:rPr>
        <w:t xml:space="preserve"> </w:t>
      </w:r>
      <w:r>
        <w:rPr>
          <w:lang w:val="ru-RU"/>
        </w:rPr>
        <w:t>области</w:t>
      </w:r>
      <w:r w:rsidRPr="00B26F20">
        <w:rPr>
          <w:lang w:val="ru-RU"/>
        </w:rPr>
        <w:t xml:space="preserve"> </w:t>
      </w:r>
      <w:r>
        <w:rPr>
          <w:lang w:val="ru-RU"/>
        </w:rPr>
        <w:t>экспертизы</w:t>
      </w:r>
      <w:r w:rsidRPr="00B26F20">
        <w:rPr>
          <w:lang w:val="ru-RU"/>
        </w:rPr>
        <w:t xml:space="preserve"> </w:t>
      </w:r>
      <w:r>
        <w:rPr>
          <w:lang w:val="ru-RU"/>
        </w:rPr>
        <w:t>по</w:t>
      </w:r>
      <w:r w:rsidRPr="00B26F20">
        <w:rPr>
          <w:lang w:val="ru-RU"/>
        </w:rPr>
        <w:t xml:space="preserve"> </w:t>
      </w:r>
      <w:r>
        <w:rPr>
          <w:lang w:val="ru-RU"/>
        </w:rPr>
        <w:t>существу</w:t>
      </w:r>
      <w:r w:rsidR="00602666">
        <w:rPr>
          <w:lang w:val="ru-RU"/>
        </w:rPr>
        <w:t>,</w:t>
      </w:r>
      <w:r w:rsidRPr="00B26F20">
        <w:rPr>
          <w:lang w:val="ru-RU"/>
        </w:rPr>
        <w:t xml:space="preserve"> </w:t>
      </w:r>
      <w:r>
        <w:rPr>
          <w:lang w:val="ru-RU"/>
        </w:rPr>
        <w:t>и</w:t>
      </w:r>
      <w:r w:rsidRPr="00B26F20">
        <w:rPr>
          <w:lang w:val="ru-RU"/>
        </w:rPr>
        <w:t xml:space="preserve"> </w:t>
      </w:r>
      <w:r>
        <w:rPr>
          <w:lang w:val="ru-RU"/>
        </w:rPr>
        <w:t>предложены</w:t>
      </w:r>
      <w:r w:rsidRPr="00B26F20">
        <w:rPr>
          <w:lang w:val="ru-RU"/>
        </w:rPr>
        <w:t xml:space="preserve"> </w:t>
      </w:r>
      <w:r>
        <w:rPr>
          <w:lang w:val="ru-RU"/>
        </w:rPr>
        <w:t>рекомендации</w:t>
      </w:r>
      <w:r w:rsidR="00423368">
        <w:rPr>
          <w:lang w:val="ru-RU"/>
        </w:rPr>
        <w:t xml:space="preserve"> в отношении дальнейших шагов</w:t>
      </w:r>
      <w:r w:rsidRPr="00B26F20">
        <w:rPr>
          <w:lang w:val="ru-RU"/>
        </w:rPr>
        <w:t>.</w:t>
      </w:r>
    </w:p>
    <w:p w:rsidR="009B7BB6" w:rsidRPr="00173B49" w:rsidRDefault="00B55245" w:rsidP="009B7BB6">
      <w:pPr>
        <w:pStyle w:val="Heading1"/>
      </w:pPr>
      <w:r>
        <w:rPr>
          <w:lang w:val="ru-RU"/>
        </w:rPr>
        <w:t>ВВЕДЕНИЕ</w:t>
      </w:r>
    </w:p>
    <w:p w:rsidR="009B7BB6" w:rsidRPr="00826602" w:rsidRDefault="00826602" w:rsidP="009B7BB6">
      <w:pPr>
        <w:pStyle w:val="ONUME"/>
        <w:rPr>
          <w:lang w:val="ru-RU"/>
        </w:rPr>
      </w:pPr>
      <w:r>
        <w:rPr>
          <w:lang w:val="ru-RU"/>
        </w:rPr>
        <w:t>Рабочая</w:t>
      </w:r>
      <w:r w:rsidRPr="00826602">
        <w:rPr>
          <w:lang w:val="ru-RU"/>
        </w:rPr>
        <w:t xml:space="preserve"> </w:t>
      </w:r>
      <w:r>
        <w:rPr>
          <w:lang w:val="ru-RU"/>
        </w:rPr>
        <w:t>группа</w:t>
      </w:r>
      <w:r w:rsidRPr="00826602">
        <w:rPr>
          <w:lang w:val="ru-RU"/>
        </w:rPr>
        <w:t xml:space="preserve"> </w:t>
      </w:r>
      <w:r w:rsidR="00423368">
        <w:rPr>
          <w:lang w:val="ru-RU"/>
        </w:rPr>
        <w:t>на</w:t>
      </w:r>
      <w:r w:rsidR="00423368" w:rsidRPr="00826602">
        <w:rPr>
          <w:lang w:val="ru-RU"/>
        </w:rPr>
        <w:t xml:space="preserve"> </w:t>
      </w:r>
      <w:r w:rsidR="00423368">
        <w:rPr>
          <w:lang w:val="ru-RU"/>
        </w:rPr>
        <w:t>своей восьмой</w:t>
      </w:r>
      <w:r w:rsidR="00423368" w:rsidRPr="00826602">
        <w:rPr>
          <w:lang w:val="ru-RU"/>
        </w:rPr>
        <w:t xml:space="preserve"> </w:t>
      </w:r>
      <w:r w:rsidR="00423368">
        <w:rPr>
          <w:lang w:val="ru-RU"/>
        </w:rPr>
        <w:t>сессии</w:t>
      </w:r>
      <w:r w:rsidR="00423368" w:rsidRPr="00826602">
        <w:rPr>
          <w:lang w:val="ru-RU"/>
        </w:rPr>
        <w:t xml:space="preserve"> </w:t>
      </w:r>
      <w:r>
        <w:rPr>
          <w:lang w:val="ru-RU"/>
        </w:rPr>
        <w:t>обсудила</w:t>
      </w:r>
      <w:r w:rsidRPr="00826602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826602">
        <w:rPr>
          <w:lang w:val="ru-RU"/>
        </w:rPr>
        <w:t xml:space="preserve"> </w:t>
      </w:r>
      <w:r w:rsidR="009B7BB6" w:rsidRPr="00826602">
        <w:rPr>
          <w:lang w:val="ru-RU"/>
        </w:rPr>
        <w:t>(</w:t>
      </w:r>
      <w:r>
        <w:rPr>
          <w:lang w:val="ru-RU"/>
        </w:rPr>
        <w:t>см</w:t>
      </w:r>
      <w:r w:rsidRPr="00826602">
        <w:rPr>
          <w:lang w:val="ru-RU"/>
        </w:rPr>
        <w:t xml:space="preserve">. </w:t>
      </w:r>
      <w:r>
        <w:rPr>
          <w:lang w:val="ru-RU"/>
        </w:rPr>
        <w:t>документ</w:t>
      </w:r>
      <w:r w:rsidR="009B7BB6" w:rsidRPr="00826602">
        <w:rPr>
          <w:lang w:val="ru-RU"/>
        </w:rPr>
        <w:t xml:space="preserve"> </w:t>
      </w:r>
      <w:r w:rsidR="009B7BB6" w:rsidRPr="00173B49">
        <w:t>PCT</w:t>
      </w:r>
      <w:r w:rsidR="009B7BB6" w:rsidRPr="00826602">
        <w:rPr>
          <w:lang w:val="ru-RU"/>
        </w:rPr>
        <w:t>/</w:t>
      </w:r>
      <w:r w:rsidR="009B7BB6" w:rsidRPr="00173B49">
        <w:t>WG</w:t>
      </w:r>
      <w:r w:rsidR="009B7BB6" w:rsidRPr="00826602">
        <w:rPr>
          <w:lang w:val="ru-RU"/>
        </w:rPr>
        <w:t>/8/7)</w:t>
      </w:r>
      <w:r>
        <w:rPr>
          <w:lang w:val="ru-RU"/>
        </w:rPr>
        <w:t>, направленное на</w:t>
      </w:r>
      <w:r w:rsidRPr="00826602">
        <w:rPr>
          <w:lang w:val="ru-RU"/>
        </w:rPr>
        <w:t xml:space="preserve"> улучшение координации деятельности ведомств в области обучения </w:t>
      </w:r>
      <w:r>
        <w:rPr>
          <w:lang w:val="ru-RU"/>
        </w:rPr>
        <w:t xml:space="preserve">патентных </w:t>
      </w:r>
      <w:r w:rsidRPr="00826602">
        <w:rPr>
          <w:lang w:val="ru-RU"/>
        </w:rPr>
        <w:t>экспертов</w:t>
      </w:r>
      <w:r w:rsidR="009B7BB6" w:rsidRPr="00826602">
        <w:rPr>
          <w:lang w:val="ru-RU"/>
        </w:rPr>
        <w:t xml:space="preserve">.  </w:t>
      </w:r>
      <w:r>
        <w:rPr>
          <w:lang w:val="ru-RU"/>
        </w:rPr>
        <w:t>Краткое содержание</w:t>
      </w:r>
      <w:r w:rsidRPr="00826602">
        <w:rPr>
          <w:lang w:val="ru-RU"/>
        </w:rPr>
        <w:t xml:space="preserve"> </w:t>
      </w:r>
      <w:r>
        <w:rPr>
          <w:lang w:val="ru-RU"/>
        </w:rPr>
        <w:t>этого</w:t>
      </w:r>
      <w:r w:rsidRPr="00826602">
        <w:rPr>
          <w:lang w:val="ru-RU"/>
        </w:rPr>
        <w:t xml:space="preserve"> </w:t>
      </w:r>
      <w:r>
        <w:rPr>
          <w:lang w:val="ru-RU"/>
        </w:rPr>
        <w:t>обсуждения</w:t>
      </w:r>
      <w:r w:rsidRPr="00826602">
        <w:rPr>
          <w:lang w:val="ru-RU"/>
        </w:rPr>
        <w:t xml:space="preserve"> </w:t>
      </w:r>
      <w:r>
        <w:rPr>
          <w:lang w:val="ru-RU"/>
        </w:rPr>
        <w:t>приводится в пунктах</w:t>
      </w:r>
      <w:r w:rsidR="009B7BB6" w:rsidRPr="00173B49">
        <w:t> </w:t>
      </w:r>
      <w:r w:rsidR="009B7BB6" w:rsidRPr="00826602">
        <w:rPr>
          <w:lang w:val="ru-RU"/>
        </w:rPr>
        <w:t>42</w:t>
      </w:r>
      <w:r w:rsidRPr="00826602">
        <w:rPr>
          <w:lang w:val="ru-RU"/>
        </w:rPr>
        <w:t>-</w:t>
      </w:r>
      <w:r w:rsidR="009B7BB6" w:rsidRPr="00826602">
        <w:rPr>
          <w:lang w:val="ru-RU"/>
        </w:rPr>
        <w:t>46</w:t>
      </w:r>
      <w:r w:rsidRPr="00826602">
        <w:rPr>
          <w:lang w:val="ru-RU"/>
        </w:rPr>
        <w:t xml:space="preserve"> </w:t>
      </w:r>
      <w:r>
        <w:rPr>
          <w:lang w:val="ru-RU"/>
        </w:rPr>
        <w:t>документа</w:t>
      </w:r>
      <w:r w:rsidR="009B7BB6" w:rsidRPr="00826602">
        <w:rPr>
          <w:lang w:val="ru-RU"/>
        </w:rPr>
        <w:t xml:space="preserve"> </w:t>
      </w:r>
      <w:r w:rsidR="009B7BB6" w:rsidRPr="00173B49">
        <w:t>PCT</w:t>
      </w:r>
      <w:r w:rsidR="009B7BB6" w:rsidRPr="00826602">
        <w:rPr>
          <w:lang w:val="ru-RU"/>
        </w:rPr>
        <w:t>/</w:t>
      </w:r>
      <w:r w:rsidR="009B7BB6" w:rsidRPr="00173B49">
        <w:t>WG</w:t>
      </w:r>
      <w:r w:rsidR="009B7BB6" w:rsidRPr="00826602">
        <w:rPr>
          <w:lang w:val="ru-RU"/>
        </w:rPr>
        <w:t xml:space="preserve">/8/25, </w:t>
      </w:r>
      <w:r>
        <w:rPr>
          <w:lang w:val="ru-RU"/>
        </w:rPr>
        <w:t>а полная стенографическая запись – в пунктах</w:t>
      </w:r>
      <w:r w:rsidR="009B7BB6" w:rsidRPr="00173B49">
        <w:t> </w:t>
      </w:r>
      <w:r w:rsidR="009B7BB6" w:rsidRPr="00826602">
        <w:rPr>
          <w:lang w:val="ru-RU"/>
        </w:rPr>
        <w:t>89</w:t>
      </w:r>
      <w:r>
        <w:rPr>
          <w:lang w:val="ru-RU"/>
        </w:rPr>
        <w:t>-</w:t>
      </w:r>
      <w:r w:rsidR="009B7BB6" w:rsidRPr="00826602">
        <w:rPr>
          <w:lang w:val="ru-RU"/>
        </w:rPr>
        <w:t>108</w:t>
      </w:r>
      <w:r>
        <w:rPr>
          <w:lang w:val="ru-RU"/>
        </w:rPr>
        <w:t xml:space="preserve"> документа</w:t>
      </w:r>
      <w:r w:rsidR="009B7BB6" w:rsidRPr="00826602">
        <w:rPr>
          <w:lang w:val="ru-RU"/>
        </w:rPr>
        <w:t xml:space="preserve"> </w:t>
      </w:r>
      <w:r w:rsidR="009B7BB6">
        <w:t>PCT</w:t>
      </w:r>
      <w:r w:rsidR="009B7BB6" w:rsidRPr="00826602">
        <w:rPr>
          <w:lang w:val="ru-RU"/>
        </w:rPr>
        <w:t>/</w:t>
      </w:r>
      <w:r w:rsidR="009B7BB6">
        <w:t>WG</w:t>
      </w:r>
      <w:r w:rsidR="009B7BB6" w:rsidRPr="00826602">
        <w:rPr>
          <w:lang w:val="ru-RU"/>
        </w:rPr>
        <w:t>/8/26.</w:t>
      </w:r>
      <w:r w:rsidR="00B835FE" w:rsidRPr="00826602">
        <w:rPr>
          <w:lang w:val="ru-RU"/>
        </w:rPr>
        <w:t xml:space="preserve"> </w:t>
      </w:r>
    </w:p>
    <w:p w:rsidR="009B7BB6" w:rsidRPr="004405D5" w:rsidRDefault="004405D5" w:rsidP="009B7BB6">
      <w:pPr>
        <w:pStyle w:val="ONUME"/>
        <w:rPr>
          <w:lang w:val="ru-RU"/>
        </w:rPr>
      </w:pPr>
      <w:r>
        <w:rPr>
          <w:lang w:val="ru-RU"/>
        </w:rPr>
        <w:t>Рабочая группа реш</w:t>
      </w:r>
      <w:r w:rsidR="00423368">
        <w:rPr>
          <w:lang w:val="ru-RU"/>
        </w:rPr>
        <w:t xml:space="preserve">ительно поддержала предложение о том, что </w:t>
      </w:r>
      <w:r>
        <w:rPr>
          <w:lang w:val="ru-RU"/>
        </w:rPr>
        <w:t>Международно</w:t>
      </w:r>
      <w:r w:rsidR="00423368">
        <w:rPr>
          <w:lang w:val="ru-RU"/>
        </w:rPr>
        <w:t>е</w:t>
      </w:r>
      <w:r>
        <w:rPr>
          <w:lang w:val="ru-RU"/>
        </w:rPr>
        <w:t xml:space="preserve"> бюро </w:t>
      </w:r>
      <w:r w:rsidR="00423368">
        <w:rPr>
          <w:lang w:val="ru-RU"/>
        </w:rPr>
        <w:t xml:space="preserve">должно </w:t>
      </w:r>
      <w:r>
        <w:rPr>
          <w:lang w:val="ru-RU"/>
        </w:rPr>
        <w:t>активнее помогать координировать взаимодействие между ведомствами в области обучения экспертов, и постановила принять следующие меры в этой связи</w:t>
      </w:r>
      <w:r w:rsidR="009B7BB6" w:rsidRPr="004405D5">
        <w:rPr>
          <w:lang w:val="ru-RU"/>
        </w:rPr>
        <w:t xml:space="preserve"> (</w:t>
      </w:r>
      <w:r>
        <w:rPr>
          <w:lang w:val="ru-RU"/>
        </w:rPr>
        <w:t>см.. пункт 4</w:t>
      </w:r>
      <w:r w:rsidR="009B7BB6" w:rsidRPr="004405D5">
        <w:rPr>
          <w:lang w:val="ru-RU"/>
        </w:rPr>
        <w:t xml:space="preserve">6 </w:t>
      </w:r>
      <w:r>
        <w:rPr>
          <w:lang w:val="ru-RU"/>
        </w:rPr>
        <w:t>документа</w:t>
      </w:r>
      <w:r w:rsidR="009B7BB6" w:rsidRPr="004405D5">
        <w:rPr>
          <w:lang w:val="ru-RU"/>
        </w:rPr>
        <w:t xml:space="preserve"> </w:t>
      </w:r>
      <w:r w:rsidR="009B7BB6" w:rsidRPr="00173B49">
        <w:t>PCT</w:t>
      </w:r>
      <w:r w:rsidR="009B7BB6" w:rsidRPr="004405D5">
        <w:rPr>
          <w:lang w:val="ru-RU"/>
        </w:rPr>
        <w:t>/</w:t>
      </w:r>
      <w:r w:rsidR="009B7BB6" w:rsidRPr="00173B49">
        <w:t>WG</w:t>
      </w:r>
      <w:r w:rsidR="009B7BB6" w:rsidRPr="004405D5">
        <w:rPr>
          <w:lang w:val="ru-RU"/>
        </w:rPr>
        <w:t xml:space="preserve">/8/25): </w:t>
      </w:r>
    </w:p>
    <w:p w:rsidR="009B7BB6" w:rsidRPr="004405D5" w:rsidRDefault="004405D5" w:rsidP="009B7BB6">
      <w:pPr>
        <w:keepLines/>
        <w:ind w:left="567"/>
        <w:rPr>
          <w:lang w:val="ru-RU"/>
        </w:rPr>
      </w:pPr>
      <w:r w:rsidRPr="004405D5">
        <w:rPr>
          <w:lang w:val="ru-RU"/>
        </w:rPr>
        <w:t>«</w:t>
      </w:r>
      <w:r w:rsidR="009B7BB6" w:rsidRPr="004405D5">
        <w:rPr>
          <w:lang w:val="ru-RU"/>
        </w:rPr>
        <w:t>46.</w:t>
      </w:r>
      <w:r w:rsidR="009B7BB6" w:rsidRPr="004405D5">
        <w:rPr>
          <w:lang w:val="ru-RU"/>
        </w:rPr>
        <w:tab/>
      </w:r>
      <w:r w:rsidRPr="004405D5">
        <w:rPr>
          <w:lang w:val="ru-RU"/>
        </w:rPr>
        <w:t>Рабочая группа попросила Международное бюро в качестве первого шага разослать циркулярное письмо, запросив у ведомств информацию о тех мероприятиях по вопросам обучения экспертов, которые организуются этими ведомствами для ведомств других стран, в первую очередь развивающихся.  Это позволит сделать более содержательным следующий этап обсуждения вопроса о том, каким образом Международное бюро могло бы с максимальной эффективностью выступать в качестве координационного органа</w:t>
      </w:r>
      <w:r>
        <w:rPr>
          <w:lang w:val="ru-RU"/>
        </w:rPr>
        <w:t>»</w:t>
      </w:r>
      <w:r w:rsidR="00C010A7">
        <w:rPr>
          <w:lang w:val="ru-RU"/>
        </w:rPr>
        <w:t>.</w:t>
      </w:r>
    </w:p>
    <w:p w:rsidR="00430675" w:rsidRPr="004405D5" w:rsidRDefault="00430675" w:rsidP="0010746E">
      <w:pPr>
        <w:ind w:left="567"/>
        <w:rPr>
          <w:lang w:val="ru-RU"/>
        </w:rPr>
      </w:pPr>
    </w:p>
    <w:p w:rsidR="009B7BB6" w:rsidRPr="00CD0268" w:rsidRDefault="00CD0268" w:rsidP="006A1BDF">
      <w:pPr>
        <w:pStyle w:val="ONUME"/>
        <w:rPr>
          <w:lang w:val="ru-RU"/>
        </w:rPr>
      </w:pPr>
      <w:r>
        <w:rPr>
          <w:lang w:val="ru-RU"/>
        </w:rPr>
        <w:lastRenderedPageBreak/>
        <w:t>Международное</w:t>
      </w:r>
      <w:r w:rsidRPr="00CD0268">
        <w:rPr>
          <w:lang w:val="ru-RU"/>
        </w:rPr>
        <w:t xml:space="preserve"> </w:t>
      </w:r>
      <w:r>
        <w:rPr>
          <w:lang w:val="ru-RU"/>
        </w:rPr>
        <w:t>бюро</w:t>
      </w:r>
      <w:r w:rsidRPr="00CD0268">
        <w:rPr>
          <w:lang w:val="ru-RU"/>
        </w:rPr>
        <w:t xml:space="preserve"> </w:t>
      </w:r>
      <w:r w:rsidR="00587A81">
        <w:rPr>
          <w:lang w:val="ru-RU"/>
        </w:rPr>
        <w:t xml:space="preserve">распространило </w:t>
      </w:r>
      <w:r>
        <w:rPr>
          <w:lang w:val="ru-RU"/>
        </w:rPr>
        <w:t>циркулярное</w:t>
      </w:r>
      <w:r w:rsidRPr="00CD0268">
        <w:rPr>
          <w:lang w:val="ru-RU"/>
        </w:rPr>
        <w:t xml:space="preserve"> </w:t>
      </w:r>
      <w:r>
        <w:rPr>
          <w:lang w:val="ru-RU"/>
        </w:rPr>
        <w:t>письмо</w:t>
      </w:r>
      <w:r w:rsidRPr="00CD0268">
        <w:rPr>
          <w:lang w:val="ru-RU"/>
        </w:rPr>
        <w:t xml:space="preserve"> </w:t>
      </w:r>
      <w:r w:rsidR="004C6565" w:rsidRPr="00CD0268">
        <w:rPr>
          <w:lang w:val="ru-RU"/>
        </w:rPr>
        <w:t>(</w:t>
      </w:r>
      <w:r>
        <w:rPr>
          <w:lang w:val="ru-RU"/>
        </w:rPr>
        <w:t>циркулярное</w:t>
      </w:r>
      <w:r w:rsidRPr="00CD0268">
        <w:rPr>
          <w:lang w:val="ru-RU"/>
        </w:rPr>
        <w:t xml:space="preserve"> </w:t>
      </w:r>
      <w:r>
        <w:rPr>
          <w:lang w:val="ru-RU"/>
        </w:rPr>
        <w:t>письмо</w:t>
      </w:r>
      <w:r w:rsidR="004C6565">
        <w:t> C</w:t>
      </w:r>
      <w:r w:rsidR="004C6565" w:rsidRPr="00CD0268">
        <w:rPr>
          <w:lang w:val="ru-RU"/>
        </w:rPr>
        <w:t xml:space="preserve">. </w:t>
      </w:r>
      <w:r w:rsidR="004C6565">
        <w:t>PCT </w:t>
      </w:r>
      <w:r w:rsidR="004C6565" w:rsidRPr="00CD0268">
        <w:rPr>
          <w:lang w:val="ru-RU"/>
        </w:rPr>
        <w:t>1464</w:t>
      </w:r>
      <w:r w:rsidRPr="00CD0268">
        <w:rPr>
          <w:lang w:val="ru-RU"/>
        </w:rPr>
        <w:t xml:space="preserve"> </w:t>
      </w:r>
      <w:r>
        <w:rPr>
          <w:lang w:val="ru-RU"/>
        </w:rPr>
        <w:t>от</w:t>
      </w:r>
      <w:r w:rsidRPr="00CD0268">
        <w:rPr>
          <w:lang w:val="ru-RU"/>
        </w:rPr>
        <w:t xml:space="preserve"> </w:t>
      </w:r>
      <w:r w:rsidR="004C6565" w:rsidRPr="00CD0268">
        <w:rPr>
          <w:lang w:val="ru-RU"/>
        </w:rPr>
        <w:t>6</w:t>
      </w:r>
      <w:r w:rsidRPr="00CD0268">
        <w:t> </w:t>
      </w:r>
      <w:r>
        <w:rPr>
          <w:lang w:val="ru-RU"/>
        </w:rPr>
        <w:t>января</w:t>
      </w:r>
      <w:r w:rsidR="004C6565" w:rsidRPr="00CD0268">
        <w:rPr>
          <w:lang w:val="ru-RU"/>
        </w:rPr>
        <w:t xml:space="preserve"> 2016</w:t>
      </w:r>
      <w:r w:rsidRPr="00CD0268">
        <w:t> </w:t>
      </w:r>
      <w:r>
        <w:rPr>
          <w:lang w:val="ru-RU"/>
        </w:rPr>
        <w:t>г</w:t>
      </w:r>
      <w:r w:rsidRPr="00CD0268">
        <w:rPr>
          <w:lang w:val="ru-RU"/>
        </w:rPr>
        <w:t>.</w:t>
      </w:r>
      <w:r w:rsidR="004C6565" w:rsidRPr="00CD0268">
        <w:rPr>
          <w:lang w:val="ru-RU"/>
        </w:rPr>
        <w:t>)</w:t>
      </w:r>
      <w:r w:rsidR="00587A81">
        <w:rPr>
          <w:lang w:val="ru-RU"/>
        </w:rPr>
        <w:t xml:space="preserve"> среди </w:t>
      </w:r>
      <w:r>
        <w:rPr>
          <w:lang w:val="ru-RU"/>
        </w:rPr>
        <w:t>ведомств, проводивши</w:t>
      </w:r>
      <w:r w:rsidR="00587A81">
        <w:rPr>
          <w:lang w:val="ru-RU"/>
        </w:rPr>
        <w:t>х</w:t>
      </w:r>
      <w:r>
        <w:rPr>
          <w:lang w:val="ru-RU"/>
        </w:rPr>
        <w:t xml:space="preserve"> обучение в области экспертизы по существу для специалистов других ведомств или участвовавши</w:t>
      </w:r>
      <w:r w:rsidR="00587A81">
        <w:rPr>
          <w:lang w:val="ru-RU"/>
        </w:rPr>
        <w:t>х</w:t>
      </w:r>
      <w:r>
        <w:rPr>
          <w:lang w:val="ru-RU"/>
        </w:rPr>
        <w:t xml:space="preserve"> в организации такого обучения (например, </w:t>
      </w:r>
      <w:r w:rsidR="00587A81">
        <w:rPr>
          <w:lang w:val="ru-RU"/>
        </w:rPr>
        <w:t xml:space="preserve">путем </w:t>
      </w:r>
      <w:r>
        <w:rPr>
          <w:lang w:val="ru-RU"/>
        </w:rPr>
        <w:t>направл</w:t>
      </w:r>
      <w:r w:rsidR="00587A81">
        <w:rPr>
          <w:lang w:val="ru-RU"/>
        </w:rPr>
        <w:t xml:space="preserve">ения </w:t>
      </w:r>
      <w:r>
        <w:rPr>
          <w:lang w:val="ru-RU"/>
        </w:rPr>
        <w:t>специалистов или други</w:t>
      </w:r>
      <w:r w:rsidR="00587A81">
        <w:rPr>
          <w:lang w:val="ru-RU"/>
        </w:rPr>
        <w:t>х</w:t>
      </w:r>
      <w:r>
        <w:rPr>
          <w:lang w:val="ru-RU"/>
        </w:rPr>
        <w:t xml:space="preserve"> ресурс</w:t>
      </w:r>
      <w:r w:rsidR="00587A81">
        <w:rPr>
          <w:lang w:val="ru-RU"/>
        </w:rPr>
        <w:t>ов</w:t>
      </w:r>
      <w:r>
        <w:rPr>
          <w:lang w:val="ru-RU"/>
        </w:rPr>
        <w:t xml:space="preserve">), если мероприятия </w:t>
      </w:r>
      <w:r w:rsidR="00587A81">
        <w:rPr>
          <w:lang w:val="ru-RU"/>
        </w:rPr>
        <w:t xml:space="preserve">проводились </w:t>
      </w:r>
      <w:r>
        <w:rPr>
          <w:lang w:val="ru-RU"/>
        </w:rPr>
        <w:t xml:space="preserve">другим учреждением </w:t>
      </w:r>
      <w:r w:rsidR="009B7BB6" w:rsidRPr="00CD0268">
        <w:rPr>
          <w:lang w:val="ru-RU"/>
        </w:rPr>
        <w:t>(</w:t>
      </w:r>
      <w:r>
        <w:rPr>
          <w:lang w:val="ru-RU"/>
        </w:rPr>
        <w:t>«ведомства</w:t>
      </w:r>
      <w:r w:rsidR="00E46303">
        <w:rPr>
          <w:lang w:val="ru-RU"/>
        </w:rPr>
        <w:t>-</w:t>
      </w:r>
      <w:r>
        <w:rPr>
          <w:lang w:val="ru-RU"/>
        </w:rPr>
        <w:t>поставщики»</w:t>
      </w:r>
      <w:r w:rsidR="009B7BB6" w:rsidRPr="00CD0268">
        <w:rPr>
          <w:lang w:val="ru-RU"/>
        </w:rPr>
        <w:t>).</w:t>
      </w:r>
      <w:r w:rsidR="006A1BDF" w:rsidRPr="00CD0268">
        <w:rPr>
          <w:lang w:val="ru-RU"/>
        </w:rPr>
        <w:t xml:space="preserve"> </w:t>
      </w:r>
      <w:r w:rsidR="009B7BB6" w:rsidRPr="00CD0268">
        <w:rPr>
          <w:lang w:val="ru-RU"/>
        </w:rPr>
        <w:t xml:space="preserve"> </w:t>
      </w:r>
      <w:r>
        <w:rPr>
          <w:lang w:val="ru-RU"/>
        </w:rPr>
        <w:t>Циркулярное</w:t>
      </w:r>
      <w:r w:rsidRPr="00CD0268">
        <w:rPr>
          <w:lang w:val="ru-RU"/>
        </w:rPr>
        <w:t xml:space="preserve"> </w:t>
      </w:r>
      <w:r>
        <w:rPr>
          <w:lang w:val="ru-RU"/>
        </w:rPr>
        <w:t>письмо</w:t>
      </w:r>
      <w:r w:rsidRPr="00CD0268">
        <w:rPr>
          <w:lang w:val="ru-RU"/>
        </w:rPr>
        <w:t xml:space="preserve"> </w:t>
      </w:r>
      <w:r>
        <w:rPr>
          <w:lang w:val="ru-RU"/>
        </w:rPr>
        <w:t>было</w:t>
      </w:r>
      <w:r w:rsidRPr="00CD0268">
        <w:rPr>
          <w:lang w:val="ru-RU"/>
        </w:rPr>
        <w:t xml:space="preserve"> </w:t>
      </w:r>
      <w:r>
        <w:rPr>
          <w:lang w:val="ru-RU"/>
        </w:rPr>
        <w:t>также</w:t>
      </w:r>
      <w:r w:rsidRPr="00CD0268">
        <w:rPr>
          <w:lang w:val="ru-RU"/>
        </w:rPr>
        <w:t xml:space="preserve"> </w:t>
      </w:r>
      <w:r>
        <w:rPr>
          <w:lang w:val="ru-RU"/>
        </w:rPr>
        <w:t>направлено</w:t>
      </w:r>
      <w:r w:rsidRPr="00CD0268">
        <w:rPr>
          <w:lang w:val="ru-RU"/>
        </w:rPr>
        <w:t xml:space="preserve"> </w:t>
      </w:r>
      <w:r>
        <w:rPr>
          <w:lang w:val="ru-RU"/>
        </w:rPr>
        <w:t>ведомствам</w:t>
      </w:r>
      <w:r w:rsidRPr="00CD0268">
        <w:rPr>
          <w:lang w:val="ru-RU"/>
        </w:rPr>
        <w:t xml:space="preserve">, </w:t>
      </w:r>
      <w:r>
        <w:rPr>
          <w:lang w:val="ru-RU"/>
        </w:rPr>
        <w:t xml:space="preserve">специалисты которых принимали участие в обучающих мероприятиях в области </w:t>
      </w:r>
      <w:r w:rsidR="00587A81">
        <w:rPr>
          <w:lang w:val="ru-RU"/>
        </w:rPr>
        <w:t xml:space="preserve">патентной </w:t>
      </w:r>
      <w:r w:rsidR="009513BD">
        <w:rPr>
          <w:lang w:val="ru-RU"/>
        </w:rPr>
        <w:t>экспертизы по существу, организованных другими учреждениями</w:t>
      </w:r>
      <w:r w:rsidR="009B7BB6" w:rsidRPr="00CD0268">
        <w:rPr>
          <w:lang w:val="ru-RU"/>
        </w:rPr>
        <w:t xml:space="preserve"> (</w:t>
      </w:r>
      <w:r w:rsidR="009513BD">
        <w:rPr>
          <w:lang w:val="ru-RU"/>
        </w:rPr>
        <w:t>«ведомства</w:t>
      </w:r>
      <w:r w:rsidR="00E46303">
        <w:rPr>
          <w:lang w:val="ru-RU"/>
        </w:rPr>
        <w:t>-</w:t>
      </w:r>
      <w:r w:rsidR="009513BD">
        <w:rPr>
          <w:lang w:val="ru-RU"/>
        </w:rPr>
        <w:t>получатели»</w:t>
      </w:r>
      <w:r w:rsidR="009B7BB6" w:rsidRPr="00CD0268">
        <w:rPr>
          <w:lang w:val="ru-RU"/>
        </w:rPr>
        <w:t>).</w:t>
      </w:r>
    </w:p>
    <w:p w:rsidR="009B7BB6" w:rsidRPr="00A459A4" w:rsidRDefault="001D13BA" w:rsidP="00C4153C">
      <w:pPr>
        <w:pStyle w:val="ONUME"/>
        <w:rPr>
          <w:lang w:val="ru-RU"/>
        </w:rPr>
      </w:pPr>
      <w:r>
        <w:rPr>
          <w:lang w:val="ru-RU"/>
        </w:rPr>
        <w:t xml:space="preserve">В анкете, </w:t>
      </w:r>
      <w:r w:rsidR="003A418E">
        <w:rPr>
          <w:lang w:val="ru-RU"/>
        </w:rPr>
        <w:t xml:space="preserve">являвшейся неотъемлемой частью </w:t>
      </w:r>
      <w:r>
        <w:rPr>
          <w:lang w:val="ru-RU"/>
        </w:rPr>
        <w:t>циркулярно</w:t>
      </w:r>
      <w:r w:rsidR="003A418E">
        <w:rPr>
          <w:lang w:val="ru-RU"/>
        </w:rPr>
        <w:t>го</w:t>
      </w:r>
      <w:r>
        <w:rPr>
          <w:lang w:val="ru-RU"/>
        </w:rPr>
        <w:t xml:space="preserve"> письм</w:t>
      </w:r>
      <w:r w:rsidR="003A418E">
        <w:rPr>
          <w:lang w:val="ru-RU"/>
        </w:rPr>
        <w:t>а</w:t>
      </w:r>
      <w:r>
        <w:rPr>
          <w:lang w:val="ru-RU"/>
        </w:rPr>
        <w:t xml:space="preserve">, содержались вопросы о любых обучающих мероприятиях в </w:t>
      </w:r>
      <w:r w:rsidR="003A418E">
        <w:rPr>
          <w:lang w:val="ru-RU"/>
        </w:rPr>
        <w:t xml:space="preserve">указанной </w:t>
      </w:r>
      <w:r>
        <w:rPr>
          <w:lang w:val="ru-RU"/>
        </w:rPr>
        <w:t xml:space="preserve">области, проведенных с </w:t>
      </w:r>
      <w:r w:rsidR="00C4153C" w:rsidRPr="001D13BA">
        <w:rPr>
          <w:lang w:val="ru-RU"/>
        </w:rPr>
        <w:t>2013</w:t>
      </w:r>
      <w:r>
        <w:rPr>
          <w:lang w:val="ru-RU"/>
        </w:rPr>
        <w:t xml:space="preserve"> по </w:t>
      </w:r>
      <w:r w:rsidR="00C4153C" w:rsidRPr="001D13BA">
        <w:rPr>
          <w:lang w:val="ru-RU"/>
        </w:rPr>
        <w:t>2015</w:t>
      </w:r>
      <w:r>
        <w:rPr>
          <w:lang w:val="ru-RU"/>
        </w:rPr>
        <w:t> гг</w:t>
      </w:r>
      <w:r w:rsidR="00C4153C" w:rsidRPr="001D13BA">
        <w:rPr>
          <w:lang w:val="ru-RU"/>
        </w:rPr>
        <w:t xml:space="preserve">.  </w:t>
      </w:r>
      <w:r w:rsidR="003A418E">
        <w:rPr>
          <w:lang w:val="ru-RU"/>
        </w:rPr>
        <w:t xml:space="preserve">В ней также фигурировали </w:t>
      </w:r>
      <w:r>
        <w:rPr>
          <w:lang w:val="ru-RU"/>
        </w:rPr>
        <w:t>вопросы</w:t>
      </w:r>
      <w:r w:rsidRPr="001D13BA">
        <w:rPr>
          <w:lang w:val="ru-RU"/>
        </w:rPr>
        <w:t xml:space="preserve"> </w:t>
      </w:r>
      <w:r w:rsidR="00633DD1">
        <w:rPr>
          <w:lang w:val="ru-RU"/>
        </w:rPr>
        <w:t xml:space="preserve">о том, как было </w:t>
      </w:r>
      <w:r>
        <w:rPr>
          <w:lang w:val="ru-RU"/>
        </w:rPr>
        <w:t>организ</w:t>
      </w:r>
      <w:r w:rsidR="00633DD1">
        <w:rPr>
          <w:lang w:val="ru-RU"/>
        </w:rPr>
        <w:t xml:space="preserve">овано </w:t>
      </w:r>
      <w:r>
        <w:rPr>
          <w:lang w:val="ru-RU"/>
        </w:rPr>
        <w:t>и</w:t>
      </w:r>
      <w:r w:rsidRPr="001D13BA">
        <w:rPr>
          <w:lang w:val="ru-RU"/>
        </w:rPr>
        <w:t xml:space="preserve"> </w:t>
      </w:r>
      <w:r>
        <w:rPr>
          <w:lang w:val="ru-RU"/>
        </w:rPr>
        <w:t>проведен</w:t>
      </w:r>
      <w:r w:rsidR="00633DD1">
        <w:rPr>
          <w:lang w:val="ru-RU"/>
        </w:rPr>
        <w:t>о</w:t>
      </w:r>
      <w:r w:rsidRPr="001D13BA">
        <w:rPr>
          <w:lang w:val="ru-RU"/>
        </w:rPr>
        <w:t xml:space="preserve"> </w:t>
      </w:r>
      <w:r>
        <w:rPr>
          <w:lang w:val="ru-RU"/>
        </w:rPr>
        <w:t>обучения</w:t>
      </w:r>
      <w:r w:rsidRPr="001D13BA">
        <w:rPr>
          <w:lang w:val="ru-RU"/>
        </w:rPr>
        <w:t xml:space="preserve"> </w:t>
      </w:r>
      <w:r>
        <w:rPr>
          <w:lang w:val="ru-RU"/>
        </w:rPr>
        <w:t>в</w:t>
      </w:r>
      <w:r w:rsidRPr="001D13BA">
        <w:rPr>
          <w:lang w:val="ru-RU"/>
        </w:rPr>
        <w:t xml:space="preserve"> </w:t>
      </w:r>
      <w:r>
        <w:rPr>
          <w:lang w:val="ru-RU"/>
        </w:rPr>
        <w:t>области</w:t>
      </w:r>
      <w:r w:rsidRPr="001D13BA">
        <w:rPr>
          <w:lang w:val="ru-RU"/>
        </w:rPr>
        <w:t xml:space="preserve"> </w:t>
      </w:r>
      <w:r>
        <w:rPr>
          <w:lang w:val="ru-RU"/>
        </w:rPr>
        <w:t>экспертизы</w:t>
      </w:r>
      <w:r w:rsidRPr="001D13BA">
        <w:rPr>
          <w:lang w:val="ru-RU"/>
        </w:rPr>
        <w:t xml:space="preserve"> </w:t>
      </w:r>
      <w:r>
        <w:rPr>
          <w:lang w:val="ru-RU"/>
        </w:rPr>
        <w:t>по</w:t>
      </w:r>
      <w:r w:rsidRPr="001D13BA">
        <w:rPr>
          <w:lang w:val="ru-RU"/>
        </w:rPr>
        <w:t xml:space="preserve"> </w:t>
      </w:r>
      <w:r>
        <w:rPr>
          <w:lang w:val="ru-RU"/>
        </w:rPr>
        <w:t>существу</w:t>
      </w:r>
      <w:r w:rsidRPr="001D13BA">
        <w:rPr>
          <w:lang w:val="ru-RU"/>
        </w:rPr>
        <w:t xml:space="preserve"> </w:t>
      </w:r>
      <w:r>
        <w:rPr>
          <w:lang w:val="ru-RU"/>
        </w:rPr>
        <w:t>в</w:t>
      </w:r>
      <w:r w:rsidRPr="001D13BA">
        <w:rPr>
          <w:lang w:val="ru-RU"/>
        </w:rPr>
        <w:t xml:space="preserve"> </w:t>
      </w:r>
      <w:r>
        <w:rPr>
          <w:lang w:val="ru-RU"/>
        </w:rPr>
        <w:t>каждом</w:t>
      </w:r>
      <w:r w:rsidRPr="001D13BA">
        <w:rPr>
          <w:lang w:val="ru-RU"/>
        </w:rPr>
        <w:t xml:space="preserve"> </w:t>
      </w:r>
      <w:r>
        <w:rPr>
          <w:lang w:val="ru-RU"/>
        </w:rPr>
        <w:t>конкретном</w:t>
      </w:r>
      <w:r w:rsidRPr="001D13BA">
        <w:rPr>
          <w:lang w:val="ru-RU"/>
        </w:rPr>
        <w:t xml:space="preserve"> </w:t>
      </w:r>
      <w:r>
        <w:rPr>
          <w:lang w:val="ru-RU"/>
        </w:rPr>
        <w:t>ведомстве</w:t>
      </w:r>
      <w:r w:rsidRPr="001D13BA">
        <w:rPr>
          <w:lang w:val="ru-RU"/>
        </w:rPr>
        <w:t xml:space="preserve">, </w:t>
      </w:r>
      <w:r>
        <w:rPr>
          <w:lang w:val="ru-RU"/>
        </w:rPr>
        <w:t>например</w:t>
      </w:r>
      <w:r w:rsidRPr="001D13BA">
        <w:rPr>
          <w:lang w:val="ru-RU"/>
        </w:rPr>
        <w:t xml:space="preserve"> </w:t>
      </w:r>
      <w:r>
        <w:rPr>
          <w:lang w:val="ru-RU"/>
        </w:rPr>
        <w:t>использова</w:t>
      </w:r>
      <w:r w:rsidR="00633DD1">
        <w:rPr>
          <w:lang w:val="ru-RU"/>
        </w:rPr>
        <w:t>л</w:t>
      </w:r>
      <w:r w:rsidR="003A418E">
        <w:rPr>
          <w:lang w:val="ru-RU"/>
        </w:rPr>
        <w:t>и</w:t>
      </w:r>
      <w:r w:rsidR="00633DD1">
        <w:rPr>
          <w:lang w:val="ru-RU"/>
        </w:rPr>
        <w:t>сь ли</w:t>
      </w:r>
      <w:r w:rsidRPr="001D13BA">
        <w:rPr>
          <w:lang w:val="ru-RU"/>
        </w:rPr>
        <w:t xml:space="preserve"> </w:t>
      </w:r>
      <w:r w:rsidR="00F71ED6">
        <w:rPr>
          <w:lang w:val="ru-RU"/>
        </w:rPr>
        <w:t>модел</w:t>
      </w:r>
      <w:r w:rsidR="003A418E">
        <w:rPr>
          <w:lang w:val="ru-RU"/>
        </w:rPr>
        <w:t>и</w:t>
      </w:r>
      <w:r w:rsidR="00F71ED6">
        <w:rPr>
          <w:lang w:val="ru-RU"/>
        </w:rPr>
        <w:t xml:space="preserve"> </w:t>
      </w:r>
      <w:r>
        <w:rPr>
          <w:lang w:val="ru-RU"/>
        </w:rPr>
        <w:t>н</w:t>
      </w:r>
      <w:r w:rsidR="00F71ED6">
        <w:rPr>
          <w:lang w:val="ru-RU"/>
        </w:rPr>
        <w:t xml:space="preserve">еобходимых </w:t>
      </w:r>
      <w:r>
        <w:rPr>
          <w:lang w:val="ru-RU"/>
        </w:rPr>
        <w:t>профессиональн</w:t>
      </w:r>
      <w:r w:rsidR="00F71ED6">
        <w:rPr>
          <w:lang w:val="ru-RU"/>
        </w:rPr>
        <w:t>ых</w:t>
      </w:r>
      <w:r>
        <w:rPr>
          <w:lang w:val="ru-RU"/>
        </w:rPr>
        <w:t xml:space="preserve"> </w:t>
      </w:r>
      <w:r w:rsidR="00F71ED6">
        <w:rPr>
          <w:lang w:val="ru-RU"/>
        </w:rPr>
        <w:t>качеств</w:t>
      </w:r>
      <w:r>
        <w:rPr>
          <w:lang w:val="ru-RU"/>
        </w:rPr>
        <w:t>, систем</w:t>
      </w:r>
      <w:r w:rsidR="00633DD1">
        <w:rPr>
          <w:lang w:val="ru-RU"/>
        </w:rPr>
        <w:t>ы</w:t>
      </w:r>
      <w:r>
        <w:rPr>
          <w:lang w:val="ru-RU"/>
        </w:rPr>
        <w:t xml:space="preserve"> управления обучением и инструмент</w:t>
      </w:r>
      <w:r w:rsidR="00633DD1">
        <w:rPr>
          <w:lang w:val="ru-RU"/>
        </w:rPr>
        <w:t>ы</w:t>
      </w:r>
      <w:r>
        <w:rPr>
          <w:lang w:val="ru-RU"/>
        </w:rPr>
        <w:t xml:space="preserve"> оценки и </w:t>
      </w:r>
      <w:r w:rsidR="00633DD1">
        <w:rPr>
          <w:lang w:val="ru-RU"/>
        </w:rPr>
        <w:t xml:space="preserve">были ли </w:t>
      </w:r>
      <w:r>
        <w:rPr>
          <w:lang w:val="ru-RU"/>
        </w:rPr>
        <w:t>предоставл</w:t>
      </w:r>
      <w:r w:rsidR="00633DD1">
        <w:rPr>
          <w:lang w:val="ru-RU"/>
        </w:rPr>
        <w:t xml:space="preserve">ены </w:t>
      </w:r>
      <w:r>
        <w:rPr>
          <w:lang w:val="ru-RU"/>
        </w:rPr>
        <w:t>обучающи</w:t>
      </w:r>
      <w:r w:rsidR="00633DD1">
        <w:rPr>
          <w:lang w:val="ru-RU"/>
        </w:rPr>
        <w:t>е</w:t>
      </w:r>
      <w:r>
        <w:rPr>
          <w:lang w:val="ru-RU"/>
        </w:rPr>
        <w:t xml:space="preserve"> материал</w:t>
      </w:r>
      <w:r w:rsidR="00633DD1">
        <w:rPr>
          <w:lang w:val="ru-RU"/>
        </w:rPr>
        <w:t>ы</w:t>
      </w:r>
      <w:r>
        <w:rPr>
          <w:lang w:val="ru-RU"/>
        </w:rPr>
        <w:t xml:space="preserve"> или други</w:t>
      </w:r>
      <w:r w:rsidR="00633DD1">
        <w:rPr>
          <w:lang w:val="ru-RU"/>
        </w:rPr>
        <w:t>е</w:t>
      </w:r>
      <w:r>
        <w:rPr>
          <w:lang w:val="ru-RU"/>
        </w:rPr>
        <w:t xml:space="preserve"> ресурс</w:t>
      </w:r>
      <w:r w:rsidR="00633DD1">
        <w:rPr>
          <w:lang w:val="ru-RU"/>
        </w:rPr>
        <w:t>ы</w:t>
      </w:r>
      <w:r>
        <w:rPr>
          <w:lang w:val="ru-RU"/>
        </w:rPr>
        <w:t xml:space="preserve"> для самостоятельной работы.  </w:t>
      </w:r>
      <w:r w:rsidR="00A459A4">
        <w:rPr>
          <w:lang w:val="ru-RU"/>
        </w:rPr>
        <w:t>Копия</w:t>
      </w:r>
      <w:r w:rsidR="00A459A4" w:rsidRPr="00A459A4">
        <w:rPr>
          <w:lang w:val="ru-RU"/>
        </w:rPr>
        <w:t xml:space="preserve"> </w:t>
      </w:r>
      <w:r w:rsidR="00A459A4">
        <w:rPr>
          <w:lang w:val="ru-RU"/>
        </w:rPr>
        <w:t>этого</w:t>
      </w:r>
      <w:r w:rsidR="00A459A4" w:rsidRPr="00A459A4">
        <w:rPr>
          <w:lang w:val="ru-RU"/>
        </w:rPr>
        <w:t xml:space="preserve"> </w:t>
      </w:r>
      <w:r w:rsidR="00A459A4">
        <w:rPr>
          <w:lang w:val="ru-RU"/>
        </w:rPr>
        <w:t>циркулярного</w:t>
      </w:r>
      <w:r w:rsidR="00A459A4" w:rsidRPr="00A459A4">
        <w:rPr>
          <w:lang w:val="ru-RU"/>
        </w:rPr>
        <w:t xml:space="preserve"> </w:t>
      </w:r>
      <w:r w:rsidR="00A459A4">
        <w:rPr>
          <w:lang w:val="ru-RU"/>
        </w:rPr>
        <w:t>письма</w:t>
      </w:r>
      <w:r w:rsidR="00A459A4" w:rsidRPr="00A459A4">
        <w:rPr>
          <w:lang w:val="ru-RU"/>
        </w:rPr>
        <w:t xml:space="preserve"> </w:t>
      </w:r>
      <w:r w:rsidR="00C4153C" w:rsidRPr="00A459A4">
        <w:rPr>
          <w:lang w:val="ru-RU"/>
        </w:rPr>
        <w:t>(</w:t>
      </w:r>
      <w:r w:rsidR="00A459A4">
        <w:rPr>
          <w:lang w:val="ru-RU"/>
        </w:rPr>
        <w:t>с</w:t>
      </w:r>
      <w:r w:rsidR="00A459A4" w:rsidRPr="00A459A4">
        <w:rPr>
          <w:lang w:val="ru-RU"/>
        </w:rPr>
        <w:t xml:space="preserve"> </w:t>
      </w:r>
      <w:r w:rsidR="00A459A4">
        <w:rPr>
          <w:lang w:val="ru-RU"/>
        </w:rPr>
        <w:t>анкетой</w:t>
      </w:r>
      <w:r w:rsidR="00C4153C" w:rsidRPr="00A459A4">
        <w:rPr>
          <w:lang w:val="ru-RU"/>
        </w:rPr>
        <w:t xml:space="preserve">) </w:t>
      </w:r>
      <w:r w:rsidR="00A459A4">
        <w:rPr>
          <w:lang w:val="ru-RU"/>
        </w:rPr>
        <w:t>размещена на веб-сайте ВОИС по адресу:</w:t>
      </w:r>
      <w:r w:rsidR="00C4153C" w:rsidRPr="00A459A4">
        <w:rPr>
          <w:lang w:val="ru-RU"/>
        </w:rPr>
        <w:t xml:space="preserve"> </w:t>
      </w:r>
      <w:hyperlink r:id="rId10" w:history="1">
        <w:r w:rsidR="00C4153C" w:rsidRPr="005A47AB">
          <w:rPr>
            <w:rStyle w:val="Hyperlink"/>
            <w:color w:val="auto"/>
            <w:u w:val="none"/>
          </w:rPr>
          <w:t>http</w:t>
        </w:r>
        <w:r w:rsidR="00C4153C" w:rsidRPr="00A459A4">
          <w:rPr>
            <w:rStyle w:val="Hyperlink"/>
            <w:color w:val="auto"/>
            <w:u w:val="none"/>
            <w:lang w:val="ru-RU"/>
          </w:rPr>
          <w:t>://</w:t>
        </w:r>
        <w:r w:rsidR="00C4153C" w:rsidRPr="005A47AB">
          <w:rPr>
            <w:rStyle w:val="Hyperlink"/>
            <w:color w:val="auto"/>
            <w:u w:val="none"/>
          </w:rPr>
          <w:t>www</w:t>
        </w:r>
        <w:r w:rsidR="00C4153C" w:rsidRPr="00A459A4">
          <w:rPr>
            <w:rStyle w:val="Hyperlink"/>
            <w:color w:val="auto"/>
            <w:u w:val="none"/>
            <w:lang w:val="ru-RU"/>
          </w:rPr>
          <w:t>.</w:t>
        </w:r>
        <w:r w:rsidR="00C4153C" w:rsidRPr="005A47AB">
          <w:rPr>
            <w:rStyle w:val="Hyperlink"/>
            <w:color w:val="auto"/>
            <w:u w:val="none"/>
          </w:rPr>
          <w:t>wipo</w:t>
        </w:r>
        <w:r w:rsidR="00C4153C" w:rsidRPr="00A459A4">
          <w:rPr>
            <w:rStyle w:val="Hyperlink"/>
            <w:color w:val="auto"/>
            <w:u w:val="none"/>
            <w:lang w:val="ru-RU"/>
          </w:rPr>
          <w:t>.</w:t>
        </w:r>
        <w:r w:rsidR="00C4153C" w:rsidRPr="005A47AB">
          <w:rPr>
            <w:rStyle w:val="Hyperlink"/>
            <w:color w:val="auto"/>
            <w:u w:val="none"/>
          </w:rPr>
          <w:t>int</w:t>
        </w:r>
        <w:r w:rsidR="00C4153C" w:rsidRPr="00A459A4">
          <w:rPr>
            <w:rStyle w:val="Hyperlink"/>
            <w:color w:val="auto"/>
            <w:u w:val="none"/>
            <w:lang w:val="ru-RU"/>
          </w:rPr>
          <w:t>/</w:t>
        </w:r>
        <w:r w:rsidR="00C4153C" w:rsidRPr="005A47AB">
          <w:rPr>
            <w:rStyle w:val="Hyperlink"/>
            <w:color w:val="auto"/>
            <w:u w:val="none"/>
          </w:rPr>
          <w:t>export</w:t>
        </w:r>
        <w:r w:rsidR="00C4153C" w:rsidRPr="00A459A4">
          <w:rPr>
            <w:rStyle w:val="Hyperlink"/>
            <w:color w:val="auto"/>
            <w:u w:val="none"/>
            <w:lang w:val="ru-RU"/>
          </w:rPr>
          <w:t>/</w:t>
        </w:r>
        <w:r w:rsidR="00C4153C" w:rsidRPr="005A47AB">
          <w:rPr>
            <w:rStyle w:val="Hyperlink"/>
            <w:color w:val="auto"/>
            <w:u w:val="none"/>
          </w:rPr>
          <w:t>sites</w:t>
        </w:r>
        <w:r w:rsidR="00C4153C" w:rsidRPr="00A459A4">
          <w:rPr>
            <w:rStyle w:val="Hyperlink"/>
            <w:color w:val="auto"/>
            <w:u w:val="none"/>
            <w:lang w:val="ru-RU"/>
          </w:rPr>
          <w:t>/</w:t>
        </w:r>
        <w:r w:rsidR="00C4153C" w:rsidRPr="005A47AB">
          <w:rPr>
            <w:rStyle w:val="Hyperlink"/>
            <w:color w:val="auto"/>
            <w:u w:val="none"/>
          </w:rPr>
          <w:t>www</w:t>
        </w:r>
        <w:r w:rsidR="00C4153C" w:rsidRPr="00A459A4">
          <w:rPr>
            <w:rStyle w:val="Hyperlink"/>
            <w:color w:val="auto"/>
            <w:u w:val="none"/>
            <w:lang w:val="ru-RU"/>
          </w:rPr>
          <w:t>/</w:t>
        </w:r>
        <w:r w:rsidR="00C4153C" w:rsidRPr="005A47AB">
          <w:rPr>
            <w:rStyle w:val="Hyperlink"/>
            <w:color w:val="auto"/>
            <w:u w:val="none"/>
          </w:rPr>
          <w:t>pct</w:t>
        </w:r>
        <w:r w:rsidR="00C4153C" w:rsidRPr="00A459A4">
          <w:rPr>
            <w:rStyle w:val="Hyperlink"/>
            <w:color w:val="auto"/>
            <w:u w:val="none"/>
            <w:lang w:val="ru-RU"/>
          </w:rPr>
          <w:t>/</w:t>
        </w:r>
        <w:r w:rsidR="00C4153C" w:rsidRPr="005A47AB">
          <w:rPr>
            <w:rStyle w:val="Hyperlink"/>
            <w:color w:val="auto"/>
            <w:u w:val="none"/>
          </w:rPr>
          <w:t>en</w:t>
        </w:r>
        <w:r w:rsidR="00C4153C" w:rsidRPr="00A459A4">
          <w:rPr>
            <w:rStyle w:val="Hyperlink"/>
            <w:color w:val="auto"/>
            <w:u w:val="none"/>
            <w:lang w:val="ru-RU"/>
          </w:rPr>
          <w:t>/</w:t>
        </w:r>
        <w:r w:rsidR="00C4153C" w:rsidRPr="005A47AB">
          <w:rPr>
            <w:rStyle w:val="Hyperlink"/>
            <w:color w:val="auto"/>
            <w:u w:val="none"/>
          </w:rPr>
          <w:t>circulars</w:t>
        </w:r>
        <w:r w:rsidR="00C4153C" w:rsidRPr="00A459A4">
          <w:rPr>
            <w:rStyle w:val="Hyperlink"/>
            <w:color w:val="auto"/>
            <w:u w:val="none"/>
            <w:lang w:val="ru-RU"/>
          </w:rPr>
          <w:t>/2016/1464.</w:t>
        </w:r>
        <w:r w:rsidR="00C4153C" w:rsidRPr="005A47AB">
          <w:rPr>
            <w:rStyle w:val="Hyperlink"/>
            <w:color w:val="auto"/>
            <w:u w:val="none"/>
          </w:rPr>
          <w:t>pdf</w:t>
        </w:r>
      </w:hyperlink>
      <w:r w:rsidR="00C4153C" w:rsidRPr="00A459A4">
        <w:rPr>
          <w:lang w:val="ru-RU"/>
        </w:rPr>
        <w:t xml:space="preserve">. </w:t>
      </w:r>
    </w:p>
    <w:p w:rsidR="009B7BB6" w:rsidRPr="00F549A9" w:rsidRDefault="00F549A9" w:rsidP="009B7BB6">
      <w:pPr>
        <w:pStyle w:val="ONUME"/>
        <w:rPr>
          <w:lang w:val="ru-RU"/>
        </w:rPr>
      </w:pPr>
      <w:r>
        <w:rPr>
          <w:lang w:val="ru-RU"/>
        </w:rPr>
        <w:t xml:space="preserve">В анкете </w:t>
      </w:r>
      <w:r w:rsidR="00B74CA6">
        <w:rPr>
          <w:lang w:val="ru-RU"/>
        </w:rPr>
        <w:t xml:space="preserve">было проведено </w:t>
      </w:r>
      <w:r>
        <w:rPr>
          <w:lang w:val="ru-RU"/>
        </w:rPr>
        <w:t>различ</w:t>
      </w:r>
      <w:r w:rsidR="00B74CA6">
        <w:rPr>
          <w:lang w:val="ru-RU"/>
        </w:rPr>
        <w:t>ие между</w:t>
      </w:r>
      <w:r>
        <w:rPr>
          <w:lang w:val="ru-RU"/>
        </w:rPr>
        <w:t xml:space="preserve"> четыр</w:t>
      </w:r>
      <w:r w:rsidR="00B74CA6">
        <w:rPr>
          <w:lang w:val="ru-RU"/>
        </w:rPr>
        <w:t>ьмя</w:t>
      </w:r>
      <w:r>
        <w:rPr>
          <w:lang w:val="ru-RU"/>
        </w:rPr>
        <w:t xml:space="preserve"> категори</w:t>
      </w:r>
      <w:r w:rsidR="00B74CA6">
        <w:rPr>
          <w:lang w:val="ru-RU"/>
        </w:rPr>
        <w:t>ями</w:t>
      </w:r>
      <w:r>
        <w:rPr>
          <w:lang w:val="ru-RU"/>
        </w:rPr>
        <w:t xml:space="preserve"> обучающих мероприятий</w:t>
      </w:r>
      <w:r w:rsidR="009B7BB6" w:rsidRPr="00F549A9">
        <w:rPr>
          <w:lang w:val="ru-RU"/>
        </w:rPr>
        <w:t>:</w:t>
      </w:r>
    </w:p>
    <w:p w:rsidR="009B7BB6" w:rsidRPr="00F549A9" w:rsidRDefault="00F549A9" w:rsidP="009B7BB6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>средне- и долгосрочные комплексные обучающие программы</w:t>
      </w:r>
      <w:r w:rsidR="00D230FD" w:rsidRPr="00F549A9">
        <w:rPr>
          <w:lang w:val="ru-RU"/>
        </w:rPr>
        <w:t>;</w:t>
      </w:r>
    </w:p>
    <w:p w:rsidR="009B7BB6" w:rsidRPr="00F549A9" w:rsidRDefault="00F549A9" w:rsidP="009B7BB6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>обучение без отрыва от производства</w:t>
      </w:r>
      <w:r w:rsidR="00D230FD" w:rsidRPr="00F549A9">
        <w:rPr>
          <w:lang w:val="ru-RU"/>
        </w:rPr>
        <w:t>;</w:t>
      </w:r>
    </w:p>
    <w:p w:rsidR="009B7BB6" w:rsidRPr="00F549A9" w:rsidRDefault="00F549A9" w:rsidP="009B7BB6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>аудиторные</w:t>
      </w:r>
      <w:r w:rsidR="006829E7">
        <w:rPr>
          <w:lang w:val="ru-RU"/>
        </w:rPr>
        <w:t xml:space="preserve"> о</w:t>
      </w:r>
      <w:r w:rsidR="00402970">
        <w:rPr>
          <w:lang w:val="ru-RU"/>
        </w:rPr>
        <w:t xml:space="preserve">бучающие мероприятия, предусматривающие </w:t>
      </w:r>
      <w:r w:rsidR="00B74CA6">
        <w:rPr>
          <w:lang w:val="ru-RU"/>
        </w:rPr>
        <w:t xml:space="preserve">личный </w:t>
      </w:r>
      <w:r w:rsidR="00402970">
        <w:rPr>
          <w:lang w:val="ru-RU"/>
        </w:rPr>
        <w:t>контакт</w:t>
      </w:r>
      <w:r w:rsidR="00D230FD" w:rsidRPr="00F549A9">
        <w:rPr>
          <w:lang w:val="ru-RU"/>
        </w:rPr>
        <w:t xml:space="preserve">; </w:t>
      </w:r>
      <w:r w:rsidR="009B7BB6" w:rsidRPr="00F549A9">
        <w:rPr>
          <w:lang w:val="ru-RU"/>
        </w:rPr>
        <w:t xml:space="preserve"> </w:t>
      </w:r>
      <w:r>
        <w:rPr>
          <w:lang w:val="ru-RU"/>
        </w:rPr>
        <w:t>и</w:t>
      </w:r>
    </w:p>
    <w:p w:rsidR="009B7BB6" w:rsidRPr="00F549A9" w:rsidRDefault="00B74CA6" w:rsidP="009B7BB6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 xml:space="preserve">виртуальное </w:t>
      </w:r>
      <w:r w:rsidR="00F549A9">
        <w:rPr>
          <w:lang w:val="ru-RU"/>
        </w:rPr>
        <w:t>обучение, включая онлайн-семинары и курсы дистанционного обучения.</w:t>
      </w:r>
    </w:p>
    <w:p w:rsidR="009B7BB6" w:rsidRPr="0020228D" w:rsidRDefault="009A51F6" w:rsidP="009B7BB6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 xml:space="preserve">Ведомствам было предложено </w:t>
      </w:r>
      <w:r w:rsidR="000C7DD9">
        <w:rPr>
          <w:lang w:val="ru-RU"/>
        </w:rPr>
        <w:t xml:space="preserve">рассказать </w:t>
      </w:r>
      <w:r>
        <w:rPr>
          <w:lang w:val="ru-RU"/>
        </w:rPr>
        <w:t xml:space="preserve">обо всех профильных обучающих мероприятиях, проведенных с </w:t>
      </w:r>
      <w:r w:rsidR="009B7BB6" w:rsidRPr="009A51F6">
        <w:rPr>
          <w:lang w:val="ru-RU"/>
        </w:rPr>
        <w:t xml:space="preserve">2013 </w:t>
      </w:r>
      <w:r>
        <w:rPr>
          <w:lang w:val="ru-RU"/>
        </w:rPr>
        <w:t xml:space="preserve">по </w:t>
      </w:r>
      <w:r w:rsidR="009B7BB6" w:rsidRPr="009A51F6">
        <w:rPr>
          <w:lang w:val="ru-RU"/>
        </w:rPr>
        <w:t>2015</w:t>
      </w:r>
      <w:r>
        <w:rPr>
          <w:lang w:val="ru-RU"/>
        </w:rPr>
        <w:t xml:space="preserve"> гг., в этих четырех категориях.  </w:t>
      </w:r>
      <w:r w:rsidR="00B26F20">
        <w:rPr>
          <w:lang w:val="ru-RU"/>
        </w:rPr>
        <w:t xml:space="preserve">Ведомствам-получателям было также </w:t>
      </w:r>
      <w:r w:rsidR="000047C0">
        <w:rPr>
          <w:lang w:val="ru-RU"/>
        </w:rPr>
        <w:t xml:space="preserve">предложено </w:t>
      </w:r>
      <w:r w:rsidR="000C7DD9">
        <w:rPr>
          <w:lang w:val="ru-RU"/>
        </w:rPr>
        <w:t>оценить важность такой внешней помощи</w:t>
      </w:r>
      <w:r w:rsidR="000047C0">
        <w:rPr>
          <w:lang w:val="ru-RU"/>
        </w:rPr>
        <w:t>;  кроме того, всем ведомствам был</w:t>
      </w:r>
      <w:r w:rsidR="000C7DD9">
        <w:rPr>
          <w:lang w:val="ru-RU"/>
        </w:rPr>
        <w:t xml:space="preserve">о рекомендовано </w:t>
      </w:r>
      <w:r w:rsidR="000047C0">
        <w:rPr>
          <w:lang w:val="ru-RU"/>
        </w:rPr>
        <w:t xml:space="preserve">представить свои замечания и предложения, касающиеся потенциальной роли Международного бюро в </w:t>
      </w:r>
      <w:r w:rsidR="000C7DD9">
        <w:rPr>
          <w:lang w:val="ru-RU"/>
        </w:rPr>
        <w:t>контексте</w:t>
      </w:r>
      <w:r w:rsidR="000047C0">
        <w:rPr>
          <w:lang w:val="ru-RU"/>
        </w:rPr>
        <w:t xml:space="preserve"> обучения экспертов</w:t>
      </w:r>
      <w:r w:rsidR="000C7DD9">
        <w:rPr>
          <w:lang w:val="ru-RU"/>
        </w:rPr>
        <w:t xml:space="preserve"> в будущем</w:t>
      </w:r>
      <w:r w:rsidR="000047C0">
        <w:rPr>
          <w:lang w:val="ru-RU"/>
        </w:rPr>
        <w:t>.</w:t>
      </w:r>
    </w:p>
    <w:p w:rsidR="009B7BB6" w:rsidRPr="000C7DD9" w:rsidRDefault="00E46303" w:rsidP="0010746E">
      <w:pPr>
        <w:pStyle w:val="ONUME"/>
        <w:rPr>
          <w:lang w:val="ru-RU"/>
        </w:rPr>
      </w:pPr>
      <w:r>
        <w:rPr>
          <w:lang w:val="ru-RU"/>
        </w:rPr>
        <w:t>По</w:t>
      </w:r>
      <w:r w:rsidRPr="00E46303">
        <w:rPr>
          <w:lang w:val="ru-RU"/>
        </w:rPr>
        <w:t xml:space="preserve"> </w:t>
      </w:r>
      <w:r>
        <w:rPr>
          <w:lang w:val="ru-RU"/>
        </w:rPr>
        <w:t>состоянию</w:t>
      </w:r>
      <w:r w:rsidRPr="00E46303">
        <w:rPr>
          <w:lang w:val="ru-RU"/>
        </w:rPr>
        <w:t xml:space="preserve"> </w:t>
      </w:r>
      <w:r>
        <w:rPr>
          <w:lang w:val="ru-RU"/>
        </w:rPr>
        <w:t>на</w:t>
      </w:r>
      <w:r w:rsidRPr="00E46303">
        <w:rPr>
          <w:lang w:val="ru-RU"/>
        </w:rPr>
        <w:t xml:space="preserve"> </w:t>
      </w:r>
      <w:r w:rsidR="006A1BDF" w:rsidRPr="00E46303">
        <w:rPr>
          <w:lang w:val="ru-RU"/>
        </w:rPr>
        <w:t>5</w:t>
      </w:r>
      <w:r w:rsidRPr="00E46303">
        <w:t> </w:t>
      </w:r>
      <w:r>
        <w:rPr>
          <w:lang w:val="ru-RU"/>
        </w:rPr>
        <w:t>апреля</w:t>
      </w:r>
      <w:r w:rsidR="006A1BDF" w:rsidRPr="00E46303">
        <w:rPr>
          <w:lang w:val="ru-RU"/>
        </w:rPr>
        <w:t xml:space="preserve"> 2016</w:t>
      </w:r>
      <w:r w:rsidRPr="00E46303">
        <w:t> </w:t>
      </w:r>
      <w:r>
        <w:rPr>
          <w:lang w:val="ru-RU"/>
        </w:rPr>
        <w:t>г</w:t>
      </w:r>
      <w:r w:rsidRPr="00E46303">
        <w:rPr>
          <w:lang w:val="ru-RU"/>
        </w:rPr>
        <w:t xml:space="preserve">. </w:t>
      </w:r>
      <w:r>
        <w:rPr>
          <w:lang w:val="ru-RU"/>
        </w:rPr>
        <w:t>Международное</w:t>
      </w:r>
      <w:r w:rsidRPr="00E46303">
        <w:rPr>
          <w:lang w:val="ru-RU"/>
        </w:rPr>
        <w:t xml:space="preserve"> </w:t>
      </w:r>
      <w:r>
        <w:rPr>
          <w:lang w:val="ru-RU"/>
        </w:rPr>
        <w:t>бюро</w:t>
      </w:r>
      <w:r w:rsidRPr="00E46303">
        <w:rPr>
          <w:lang w:val="ru-RU"/>
        </w:rPr>
        <w:t xml:space="preserve"> </w:t>
      </w:r>
      <w:r>
        <w:rPr>
          <w:lang w:val="ru-RU"/>
        </w:rPr>
        <w:t>получило</w:t>
      </w:r>
      <w:r w:rsidRPr="00E46303">
        <w:rPr>
          <w:lang w:val="ru-RU"/>
        </w:rPr>
        <w:t xml:space="preserve"> 44</w:t>
      </w:r>
      <w:r w:rsidRPr="00E46303">
        <w:t> </w:t>
      </w:r>
      <w:r>
        <w:rPr>
          <w:lang w:val="ru-RU"/>
        </w:rPr>
        <w:t>ответа</w:t>
      </w:r>
      <w:r w:rsidRPr="00E46303">
        <w:rPr>
          <w:lang w:val="ru-RU"/>
        </w:rPr>
        <w:t xml:space="preserve"> </w:t>
      </w:r>
      <w:r>
        <w:rPr>
          <w:lang w:val="ru-RU"/>
        </w:rPr>
        <w:t>на</w:t>
      </w:r>
      <w:r w:rsidRPr="00E46303">
        <w:rPr>
          <w:lang w:val="ru-RU"/>
        </w:rPr>
        <w:t xml:space="preserve"> </w:t>
      </w:r>
      <w:r>
        <w:rPr>
          <w:lang w:val="ru-RU"/>
        </w:rPr>
        <w:t>упомянутое</w:t>
      </w:r>
      <w:r w:rsidRPr="00E46303">
        <w:rPr>
          <w:lang w:val="ru-RU"/>
        </w:rPr>
        <w:t xml:space="preserve"> </w:t>
      </w:r>
      <w:r>
        <w:rPr>
          <w:lang w:val="ru-RU"/>
        </w:rPr>
        <w:t>циркулярное</w:t>
      </w:r>
      <w:r w:rsidRPr="00E46303">
        <w:rPr>
          <w:lang w:val="ru-RU"/>
        </w:rPr>
        <w:t xml:space="preserve"> </w:t>
      </w:r>
      <w:r>
        <w:rPr>
          <w:lang w:val="ru-RU"/>
        </w:rPr>
        <w:t>письмо</w:t>
      </w:r>
      <w:r w:rsidRPr="00E46303">
        <w:rPr>
          <w:lang w:val="ru-RU"/>
        </w:rPr>
        <w:t xml:space="preserve">, </w:t>
      </w:r>
      <w:r>
        <w:rPr>
          <w:lang w:val="ru-RU"/>
        </w:rPr>
        <w:t>в</w:t>
      </w:r>
      <w:r w:rsidRPr="00E46303">
        <w:rPr>
          <w:lang w:val="ru-RU"/>
        </w:rPr>
        <w:t xml:space="preserve"> </w:t>
      </w:r>
      <w:r>
        <w:rPr>
          <w:lang w:val="ru-RU"/>
        </w:rPr>
        <w:t>частности</w:t>
      </w:r>
      <w:r w:rsidRPr="00E46303">
        <w:rPr>
          <w:lang w:val="ru-RU"/>
        </w:rPr>
        <w:t xml:space="preserve"> </w:t>
      </w:r>
      <w:r w:rsidR="006A1BDF" w:rsidRPr="00E46303">
        <w:rPr>
          <w:lang w:val="ru-RU"/>
        </w:rPr>
        <w:t xml:space="preserve">34 </w:t>
      </w:r>
      <w:r>
        <w:rPr>
          <w:lang w:val="ru-RU"/>
        </w:rPr>
        <w:t>от</w:t>
      </w:r>
      <w:r w:rsidRPr="00E46303">
        <w:rPr>
          <w:lang w:val="ru-RU"/>
        </w:rPr>
        <w:t xml:space="preserve"> </w:t>
      </w:r>
      <w:r>
        <w:rPr>
          <w:lang w:val="ru-RU"/>
        </w:rPr>
        <w:t>ведомств</w:t>
      </w:r>
      <w:r w:rsidRPr="00E46303">
        <w:rPr>
          <w:lang w:val="ru-RU"/>
        </w:rPr>
        <w:t>-</w:t>
      </w:r>
      <w:r>
        <w:rPr>
          <w:lang w:val="ru-RU"/>
        </w:rPr>
        <w:t>получателей</w:t>
      </w:r>
      <w:r w:rsidR="006A1BDF" w:rsidRPr="00E46303">
        <w:rPr>
          <w:lang w:val="ru-RU"/>
        </w:rPr>
        <w:t xml:space="preserve"> (18 </w:t>
      </w:r>
      <w:r>
        <w:rPr>
          <w:lang w:val="ru-RU"/>
        </w:rPr>
        <w:t>из</w:t>
      </w:r>
      <w:r w:rsidRPr="00E46303">
        <w:rPr>
          <w:lang w:val="ru-RU"/>
        </w:rPr>
        <w:t xml:space="preserve"> </w:t>
      </w:r>
      <w:r>
        <w:rPr>
          <w:lang w:val="ru-RU"/>
        </w:rPr>
        <w:t>них</w:t>
      </w:r>
      <w:r w:rsidRPr="00E46303">
        <w:rPr>
          <w:lang w:val="ru-RU"/>
        </w:rPr>
        <w:t xml:space="preserve"> </w:t>
      </w:r>
      <w:r>
        <w:rPr>
          <w:lang w:val="ru-RU"/>
        </w:rPr>
        <w:t>одновременно</w:t>
      </w:r>
      <w:r w:rsidRPr="00E46303">
        <w:rPr>
          <w:lang w:val="ru-RU"/>
        </w:rPr>
        <w:t xml:space="preserve"> </w:t>
      </w:r>
      <w:r>
        <w:rPr>
          <w:lang w:val="ru-RU"/>
        </w:rPr>
        <w:t>являлись</w:t>
      </w:r>
      <w:r w:rsidRPr="00E46303">
        <w:rPr>
          <w:lang w:val="ru-RU"/>
        </w:rPr>
        <w:t xml:space="preserve"> </w:t>
      </w:r>
      <w:r>
        <w:rPr>
          <w:lang w:val="ru-RU"/>
        </w:rPr>
        <w:t>ведомствами</w:t>
      </w:r>
      <w:r w:rsidRPr="00E46303">
        <w:rPr>
          <w:lang w:val="ru-RU"/>
        </w:rPr>
        <w:t>-</w:t>
      </w:r>
      <w:r w:rsidR="000C7DD9">
        <w:rPr>
          <w:lang w:val="ru-RU"/>
        </w:rPr>
        <w:t>поставщиками</w:t>
      </w:r>
      <w:r w:rsidR="006A1BDF" w:rsidRPr="00E46303">
        <w:rPr>
          <w:lang w:val="ru-RU"/>
        </w:rPr>
        <w:t xml:space="preserve">), </w:t>
      </w:r>
      <w:r>
        <w:rPr>
          <w:lang w:val="ru-RU"/>
        </w:rPr>
        <w:t>5</w:t>
      </w:r>
      <w:r w:rsidRPr="00E46303">
        <w:rPr>
          <w:lang w:val="ru-RU"/>
        </w:rPr>
        <w:t xml:space="preserve"> </w:t>
      </w:r>
      <w:r>
        <w:rPr>
          <w:lang w:val="ru-RU"/>
        </w:rPr>
        <w:t>от ведомств, выступавших только в качестве поставщиков помощи, и еще 5 от ведомств, не принимавших участи</w:t>
      </w:r>
      <w:r w:rsidR="004362E8">
        <w:rPr>
          <w:lang w:val="ru-RU"/>
        </w:rPr>
        <w:t>е</w:t>
      </w:r>
      <w:r>
        <w:rPr>
          <w:lang w:val="ru-RU"/>
        </w:rPr>
        <w:t xml:space="preserve"> ни в одном обучающем мероприятии.</w:t>
      </w:r>
      <w:r w:rsidR="006A1BDF" w:rsidRPr="00E46303">
        <w:rPr>
          <w:lang w:val="ru-RU"/>
        </w:rPr>
        <w:t xml:space="preserve"> </w:t>
      </w:r>
      <w:r w:rsidR="009B7BB6" w:rsidRPr="00E46303">
        <w:rPr>
          <w:lang w:val="ru-RU"/>
        </w:rPr>
        <w:t xml:space="preserve"> </w:t>
      </w:r>
      <w:r w:rsidR="004362E8">
        <w:rPr>
          <w:lang w:val="ru-RU"/>
        </w:rPr>
        <w:t>Анализ п</w:t>
      </w:r>
      <w:r>
        <w:rPr>
          <w:lang w:val="ru-RU"/>
        </w:rPr>
        <w:t>олученны</w:t>
      </w:r>
      <w:r w:rsidR="004362E8">
        <w:rPr>
          <w:lang w:val="ru-RU"/>
        </w:rPr>
        <w:t>х</w:t>
      </w:r>
      <w:r>
        <w:rPr>
          <w:lang w:val="ru-RU"/>
        </w:rPr>
        <w:t xml:space="preserve"> ответ</w:t>
      </w:r>
      <w:r w:rsidR="004362E8">
        <w:rPr>
          <w:lang w:val="ru-RU"/>
        </w:rPr>
        <w:t xml:space="preserve">ов приводится в </w:t>
      </w:r>
      <w:r>
        <w:rPr>
          <w:lang w:val="ru-RU"/>
        </w:rPr>
        <w:t>пунктах </w:t>
      </w:r>
      <w:r w:rsidR="00E8271C">
        <w:fldChar w:fldCharType="begin"/>
      </w:r>
      <w:r w:rsidR="00E8271C" w:rsidRPr="000C7DD9">
        <w:rPr>
          <w:lang w:val="ru-RU"/>
        </w:rPr>
        <w:instrText xml:space="preserve"> </w:instrText>
      </w:r>
      <w:r w:rsidR="00E8271C">
        <w:instrText>REF</w:instrText>
      </w:r>
      <w:r w:rsidR="00E8271C" w:rsidRPr="000C7DD9">
        <w:rPr>
          <w:lang w:val="ru-RU"/>
        </w:rPr>
        <w:instrText xml:space="preserve"> _</w:instrText>
      </w:r>
      <w:r w:rsidR="00E8271C">
        <w:instrText>Ref</w:instrText>
      </w:r>
      <w:r w:rsidR="00E8271C" w:rsidRPr="000C7DD9">
        <w:rPr>
          <w:lang w:val="ru-RU"/>
        </w:rPr>
        <w:instrText>448736876 \</w:instrText>
      </w:r>
      <w:r w:rsidR="00E8271C">
        <w:instrText>r</w:instrText>
      </w:r>
      <w:r w:rsidR="00E8271C" w:rsidRPr="000C7DD9">
        <w:rPr>
          <w:lang w:val="ru-RU"/>
        </w:rPr>
        <w:instrText xml:space="preserve"> \</w:instrText>
      </w:r>
      <w:r w:rsidR="00E8271C">
        <w:instrText>h</w:instrText>
      </w:r>
      <w:r w:rsidR="00E8271C" w:rsidRPr="000C7DD9">
        <w:rPr>
          <w:lang w:val="ru-RU"/>
        </w:rPr>
        <w:instrText xml:space="preserve"> </w:instrText>
      </w:r>
      <w:r w:rsidR="00E8271C">
        <w:fldChar w:fldCharType="separate"/>
      </w:r>
      <w:r w:rsidR="002412DC">
        <w:t>8</w:t>
      </w:r>
      <w:r w:rsidR="00E8271C">
        <w:fldChar w:fldCharType="end"/>
      </w:r>
      <w:r>
        <w:rPr>
          <w:lang w:val="ru-RU"/>
        </w:rPr>
        <w:t>-</w:t>
      </w:r>
      <w:r w:rsidR="00E8271C">
        <w:fldChar w:fldCharType="begin"/>
      </w:r>
      <w:r w:rsidR="00E8271C" w:rsidRPr="000C7DD9">
        <w:rPr>
          <w:lang w:val="ru-RU"/>
        </w:rPr>
        <w:instrText xml:space="preserve"> </w:instrText>
      </w:r>
      <w:r w:rsidR="00E8271C">
        <w:instrText>REF</w:instrText>
      </w:r>
      <w:r w:rsidR="00E8271C" w:rsidRPr="000C7DD9">
        <w:rPr>
          <w:lang w:val="ru-RU"/>
        </w:rPr>
        <w:instrText xml:space="preserve"> _</w:instrText>
      </w:r>
      <w:r w:rsidR="00E8271C">
        <w:instrText>Ref</w:instrText>
      </w:r>
      <w:r w:rsidR="00E8271C" w:rsidRPr="000C7DD9">
        <w:rPr>
          <w:lang w:val="ru-RU"/>
        </w:rPr>
        <w:instrText>448736887 \</w:instrText>
      </w:r>
      <w:r w:rsidR="00E8271C">
        <w:instrText>r</w:instrText>
      </w:r>
      <w:r w:rsidR="00E8271C" w:rsidRPr="000C7DD9">
        <w:rPr>
          <w:lang w:val="ru-RU"/>
        </w:rPr>
        <w:instrText xml:space="preserve"> \</w:instrText>
      </w:r>
      <w:r w:rsidR="00E8271C">
        <w:instrText>h</w:instrText>
      </w:r>
      <w:r w:rsidR="00E8271C" w:rsidRPr="000C7DD9">
        <w:rPr>
          <w:lang w:val="ru-RU"/>
        </w:rPr>
        <w:instrText xml:space="preserve"> </w:instrText>
      </w:r>
      <w:r w:rsidR="00E8271C">
        <w:fldChar w:fldCharType="separate"/>
      </w:r>
      <w:r w:rsidR="002412DC">
        <w:t>42</w:t>
      </w:r>
      <w:r w:rsidR="00E8271C">
        <w:fldChar w:fldCharType="end"/>
      </w:r>
      <w:r w:rsidR="00F559A6" w:rsidRPr="000C7DD9">
        <w:rPr>
          <w:lang w:val="ru-RU"/>
        </w:rPr>
        <w:t xml:space="preserve">. </w:t>
      </w:r>
    </w:p>
    <w:p w:rsidR="009B7BB6" w:rsidRPr="00E46303" w:rsidRDefault="00E46303" w:rsidP="005B333A">
      <w:pPr>
        <w:pStyle w:val="Heading1"/>
        <w:rPr>
          <w:lang w:val="ru-RU"/>
        </w:rPr>
      </w:pPr>
      <w:r>
        <w:rPr>
          <w:lang w:val="ru-RU"/>
        </w:rPr>
        <w:t>актуальность обучения, организованного внешними партнерами</w:t>
      </w:r>
    </w:p>
    <w:p w:rsidR="009B7BB6" w:rsidRPr="0020228D" w:rsidRDefault="006204FA" w:rsidP="0010746E">
      <w:pPr>
        <w:pStyle w:val="ONUME"/>
        <w:rPr>
          <w:lang w:val="ru-RU"/>
        </w:rPr>
      </w:pPr>
      <w:bookmarkStart w:id="6" w:name="_Ref448736876"/>
      <w:r>
        <w:rPr>
          <w:lang w:val="ru-RU"/>
        </w:rPr>
        <w:t>В</w:t>
      </w:r>
      <w:r w:rsidR="00E46303">
        <w:rPr>
          <w:lang w:val="ru-RU"/>
        </w:rPr>
        <w:t>едомств</w:t>
      </w:r>
      <w:r>
        <w:rPr>
          <w:lang w:val="ru-RU"/>
        </w:rPr>
        <w:t>а</w:t>
      </w:r>
      <w:r w:rsidR="00E46303" w:rsidRPr="006204FA">
        <w:rPr>
          <w:lang w:val="ru-RU"/>
        </w:rPr>
        <w:t>-</w:t>
      </w:r>
      <w:r>
        <w:rPr>
          <w:lang w:val="ru-RU"/>
        </w:rPr>
        <w:t>получатели</w:t>
      </w:r>
      <w:r w:rsidRPr="006204FA">
        <w:rPr>
          <w:lang w:val="ru-RU"/>
        </w:rPr>
        <w:t xml:space="preserve"> </w:t>
      </w:r>
      <w:r>
        <w:rPr>
          <w:lang w:val="ru-RU"/>
        </w:rPr>
        <w:t>в</w:t>
      </w:r>
      <w:r w:rsidRPr="006204FA">
        <w:rPr>
          <w:lang w:val="ru-RU"/>
        </w:rPr>
        <w:t xml:space="preserve"> </w:t>
      </w:r>
      <w:r>
        <w:rPr>
          <w:lang w:val="ru-RU"/>
        </w:rPr>
        <w:t>своих</w:t>
      </w:r>
      <w:r w:rsidRPr="006204FA">
        <w:rPr>
          <w:lang w:val="ru-RU"/>
        </w:rPr>
        <w:t xml:space="preserve"> </w:t>
      </w:r>
      <w:r>
        <w:rPr>
          <w:lang w:val="ru-RU"/>
        </w:rPr>
        <w:t>ответах</w:t>
      </w:r>
      <w:r w:rsidRPr="006204FA">
        <w:rPr>
          <w:lang w:val="ru-RU"/>
        </w:rPr>
        <w:t xml:space="preserve"> </w:t>
      </w:r>
      <w:r>
        <w:rPr>
          <w:lang w:val="ru-RU"/>
        </w:rPr>
        <w:t>отметили</w:t>
      </w:r>
      <w:r w:rsidRPr="006204FA">
        <w:rPr>
          <w:lang w:val="ru-RU"/>
        </w:rPr>
        <w:t xml:space="preserve"> </w:t>
      </w:r>
      <w:r>
        <w:rPr>
          <w:lang w:val="ru-RU"/>
        </w:rPr>
        <w:t>важность</w:t>
      </w:r>
      <w:r w:rsidRPr="006204FA">
        <w:rPr>
          <w:lang w:val="ru-RU"/>
        </w:rPr>
        <w:t xml:space="preserve"> </w:t>
      </w:r>
      <w:r w:rsidR="004362E8">
        <w:rPr>
          <w:lang w:val="ru-RU"/>
        </w:rPr>
        <w:t xml:space="preserve">внешней помощи в области обучения </w:t>
      </w:r>
      <w:r>
        <w:rPr>
          <w:lang w:val="ru-RU"/>
        </w:rPr>
        <w:t>для</w:t>
      </w:r>
      <w:r w:rsidRPr="006204FA">
        <w:rPr>
          <w:lang w:val="ru-RU"/>
        </w:rPr>
        <w:t xml:space="preserve"> </w:t>
      </w:r>
      <w:r>
        <w:rPr>
          <w:lang w:val="ru-RU"/>
        </w:rPr>
        <w:t>повышения</w:t>
      </w:r>
      <w:r w:rsidRPr="006204FA">
        <w:rPr>
          <w:lang w:val="ru-RU"/>
        </w:rPr>
        <w:t xml:space="preserve"> </w:t>
      </w:r>
      <w:r>
        <w:rPr>
          <w:lang w:val="ru-RU"/>
        </w:rPr>
        <w:t>квалификации</w:t>
      </w:r>
      <w:r w:rsidRPr="006204FA">
        <w:rPr>
          <w:lang w:val="ru-RU"/>
        </w:rPr>
        <w:t xml:space="preserve"> </w:t>
      </w:r>
      <w:r w:rsidR="001300A5">
        <w:rPr>
          <w:lang w:val="ru-RU"/>
        </w:rPr>
        <w:t>как</w:t>
      </w:r>
      <w:r w:rsidRPr="006204FA">
        <w:rPr>
          <w:lang w:val="ru-RU"/>
        </w:rPr>
        <w:t xml:space="preserve"> </w:t>
      </w:r>
      <w:r>
        <w:rPr>
          <w:lang w:val="ru-RU"/>
        </w:rPr>
        <w:t>нов</w:t>
      </w:r>
      <w:r w:rsidR="004362E8">
        <w:rPr>
          <w:lang w:val="ru-RU"/>
        </w:rPr>
        <w:t>ых сотрудников</w:t>
      </w:r>
      <w:r w:rsidR="001300A5">
        <w:rPr>
          <w:lang w:val="ru-RU"/>
        </w:rPr>
        <w:t xml:space="preserve">, так и </w:t>
      </w:r>
      <w:r>
        <w:rPr>
          <w:lang w:val="ru-RU"/>
        </w:rPr>
        <w:t>опытных экспертов</w:t>
      </w:r>
      <w:r w:rsidR="001300A5">
        <w:rPr>
          <w:lang w:val="ru-RU"/>
        </w:rPr>
        <w:t>, объяснив свою позицию отсутствие</w:t>
      </w:r>
      <w:r w:rsidR="004362E8">
        <w:rPr>
          <w:lang w:val="ru-RU"/>
        </w:rPr>
        <w:t>м</w:t>
      </w:r>
      <w:r w:rsidR="001300A5">
        <w:rPr>
          <w:lang w:val="ru-RU"/>
        </w:rPr>
        <w:t xml:space="preserve"> внутренних возможностей и опыта в </w:t>
      </w:r>
      <w:r w:rsidR="004362E8">
        <w:rPr>
          <w:lang w:val="ru-RU"/>
        </w:rPr>
        <w:t xml:space="preserve">сфере </w:t>
      </w:r>
      <w:r w:rsidR="001300A5">
        <w:rPr>
          <w:lang w:val="ru-RU"/>
        </w:rPr>
        <w:t>экспертизы для обучения кадров.  Например</w:t>
      </w:r>
      <w:r w:rsidR="001300A5" w:rsidRPr="001300A5">
        <w:rPr>
          <w:lang w:val="ru-RU"/>
        </w:rPr>
        <w:t xml:space="preserve">, </w:t>
      </w:r>
      <w:r w:rsidR="001300A5">
        <w:rPr>
          <w:lang w:val="ru-RU"/>
        </w:rPr>
        <w:t>несколько</w:t>
      </w:r>
      <w:r w:rsidR="001300A5" w:rsidRPr="001300A5">
        <w:rPr>
          <w:lang w:val="ru-RU"/>
        </w:rPr>
        <w:t xml:space="preserve"> </w:t>
      </w:r>
      <w:r w:rsidR="001300A5">
        <w:rPr>
          <w:lang w:val="ru-RU"/>
        </w:rPr>
        <w:t>ведомств</w:t>
      </w:r>
      <w:r w:rsidR="001300A5" w:rsidRPr="001300A5">
        <w:rPr>
          <w:lang w:val="ru-RU"/>
        </w:rPr>
        <w:t xml:space="preserve"> </w:t>
      </w:r>
      <w:r w:rsidR="001300A5">
        <w:rPr>
          <w:lang w:val="ru-RU"/>
        </w:rPr>
        <w:t>более</w:t>
      </w:r>
      <w:r w:rsidR="001300A5" w:rsidRPr="001300A5">
        <w:rPr>
          <w:lang w:val="ru-RU"/>
        </w:rPr>
        <w:t xml:space="preserve"> </w:t>
      </w:r>
      <w:r w:rsidR="001300A5">
        <w:rPr>
          <w:lang w:val="ru-RU"/>
        </w:rPr>
        <w:t>мелких</w:t>
      </w:r>
      <w:r w:rsidR="001300A5" w:rsidRPr="001300A5">
        <w:rPr>
          <w:lang w:val="ru-RU"/>
        </w:rPr>
        <w:t xml:space="preserve"> </w:t>
      </w:r>
      <w:r w:rsidR="001300A5">
        <w:rPr>
          <w:lang w:val="ru-RU"/>
        </w:rPr>
        <w:t>государств</w:t>
      </w:r>
      <w:r w:rsidR="001300A5" w:rsidRPr="001300A5">
        <w:rPr>
          <w:lang w:val="ru-RU"/>
        </w:rPr>
        <w:t>-</w:t>
      </w:r>
      <w:r w:rsidR="001300A5">
        <w:rPr>
          <w:lang w:val="ru-RU"/>
        </w:rPr>
        <w:t>членов</w:t>
      </w:r>
      <w:r w:rsidR="001300A5" w:rsidRPr="001300A5">
        <w:rPr>
          <w:lang w:val="ru-RU"/>
        </w:rPr>
        <w:t xml:space="preserve"> </w:t>
      </w:r>
      <w:r w:rsidR="001300A5">
        <w:rPr>
          <w:lang w:val="ru-RU"/>
        </w:rPr>
        <w:t>Европейской</w:t>
      </w:r>
      <w:r w:rsidR="001300A5" w:rsidRPr="001300A5">
        <w:rPr>
          <w:lang w:val="ru-RU"/>
        </w:rPr>
        <w:t xml:space="preserve"> </w:t>
      </w:r>
      <w:r w:rsidR="001300A5">
        <w:rPr>
          <w:lang w:val="ru-RU"/>
        </w:rPr>
        <w:t>патентной</w:t>
      </w:r>
      <w:r w:rsidR="001300A5" w:rsidRPr="001300A5">
        <w:rPr>
          <w:lang w:val="ru-RU"/>
        </w:rPr>
        <w:t xml:space="preserve"> </w:t>
      </w:r>
      <w:r w:rsidR="001300A5">
        <w:rPr>
          <w:lang w:val="ru-RU"/>
        </w:rPr>
        <w:t>конвенции</w:t>
      </w:r>
      <w:r w:rsidR="001300A5" w:rsidRPr="001300A5">
        <w:rPr>
          <w:lang w:val="ru-RU"/>
        </w:rPr>
        <w:t xml:space="preserve"> </w:t>
      </w:r>
      <w:r w:rsidR="001300A5">
        <w:rPr>
          <w:lang w:val="ru-RU"/>
        </w:rPr>
        <w:t>подчеркнули</w:t>
      </w:r>
      <w:r w:rsidR="001300A5" w:rsidRPr="001300A5">
        <w:rPr>
          <w:lang w:val="ru-RU"/>
        </w:rPr>
        <w:t xml:space="preserve"> </w:t>
      </w:r>
      <w:r w:rsidR="001300A5">
        <w:rPr>
          <w:lang w:val="ru-RU"/>
        </w:rPr>
        <w:t>важность</w:t>
      </w:r>
      <w:r w:rsidR="001300A5" w:rsidRPr="001300A5">
        <w:rPr>
          <w:lang w:val="ru-RU"/>
        </w:rPr>
        <w:t xml:space="preserve"> </w:t>
      </w:r>
      <w:r w:rsidR="001300A5">
        <w:rPr>
          <w:lang w:val="ru-RU"/>
        </w:rPr>
        <w:t>обучения, проводимого Европейским патентным ведомством</w:t>
      </w:r>
      <w:r w:rsidR="004362E8">
        <w:rPr>
          <w:lang w:val="ru-RU"/>
        </w:rPr>
        <w:t xml:space="preserve">, ввиду упомянутых выше </w:t>
      </w:r>
      <w:r w:rsidR="00914AEB">
        <w:rPr>
          <w:lang w:val="ru-RU"/>
        </w:rPr>
        <w:t>ограничен</w:t>
      </w:r>
      <w:r w:rsidR="004362E8">
        <w:rPr>
          <w:lang w:val="ru-RU"/>
        </w:rPr>
        <w:t>ных возможностей для подготовки специалистов</w:t>
      </w:r>
      <w:r w:rsidR="00914AEB">
        <w:rPr>
          <w:lang w:val="ru-RU"/>
        </w:rPr>
        <w:t>.</w:t>
      </w:r>
      <w:bookmarkEnd w:id="6"/>
    </w:p>
    <w:p w:rsidR="009B7BB6" w:rsidRPr="00425FFE" w:rsidRDefault="00245387" w:rsidP="009B7BB6">
      <w:pPr>
        <w:pStyle w:val="ONUME"/>
        <w:rPr>
          <w:lang w:val="ru-RU"/>
        </w:rPr>
      </w:pPr>
      <w:r>
        <w:rPr>
          <w:lang w:val="ru-RU"/>
        </w:rPr>
        <w:t>Для</w:t>
      </w:r>
      <w:r w:rsidRPr="00425FFE">
        <w:rPr>
          <w:lang w:val="ru-RU"/>
        </w:rPr>
        <w:t xml:space="preserve"> </w:t>
      </w:r>
      <w:r w:rsidR="00305516">
        <w:rPr>
          <w:lang w:val="ru-RU"/>
        </w:rPr>
        <w:t>мелких</w:t>
      </w:r>
      <w:r w:rsidR="00305516" w:rsidRPr="00425FFE">
        <w:rPr>
          <w:lang w:val="ru-RU"/>
        </w:rPr>
        <w:t xml:space="preserve"> </w:t>
      </w:r>
      <w:r>
        <w:rPr>
          <w:lang w:val="ru-RU"/>
        </w:rPr>
        <w:t>ведомств</w:t>
      </w:r>
      <w:r w:rsidRPr="00425FFE">
        <w:rPr>
          <w:lang w:val="ru-RU"/>
        </w:rPr>
        <w:t xml:space="preserve"> </w:t>
      </w:r>
      <w:r w:rsidR="00305516">
        <w:rPr>
          <w:lang w:val="ru-RU"/>
        </w:rPr>
        <w:t>развивающихся</w:t>
      </w:r>
      <w:r w:rsidR="00305516" w:rsidRPr="00425FFE">
        <w:rPr>
          <w:lang w:val="ru-RU"/>
        </w:rPr>
        <w:t xml:space="preserve"> </w:t>
      </w:r>
      <w:r w:rsidR="00305516">
        <w:rPr>
          <w:lang w:val="ru-RU"/>
        </w:rPr>
        <w:t>стран</w:t>
      </w:r>
      <w:r w:rsidR="00305516" w:rsidRPr="00425FFE">
        <w:rPr>
          <w:lang w:val="ru-RU"/>
        </w:rPr>
        <w:t xml:space="preserve">, </w:t>
      </w:r>
      <w:r w:rsidR="00305516">
        <w:rPr>
          <w:lang w:val="ru-RU"/>
        </w:rPr>
        <w:t>имеющих</w:t>
      </w:r>
      <w:r w:rsidR="00305516" w:rsidRPr="00425FFE">
        <w:rPr>
          <w:lang w:val="ru-RU"/>
        </w:rPr>
        <w:t xml:space="preserve"> </w:t>
      </w:r>
      <w:r w:rsidR="00305516">
        <w:rPr>
          <w:lang w:val="ru-RU"/>
        </w:rPr>
        <w:t>небольшое</w:t>
      </w:r>
      <w:r w:rsidR="00305516" w:rsidRPr="00425FFE">
        <w:rPr>
          <w:lang w:val="ru-RU"/>
        </w:rPr>
        <w:t xml:space="preserve"> </w:t>
      </w:r>
      <w:r w:rsidR="00305516">
        <w:rPr>
          <w:lang w:val="ru-RU"/>
        </w:rPr>
        <w:t>число</w:t>
      </w:r>
      <w:r w:rsidR="00305516" w:rsidRPr="00425FFE">
        <w:rPr>
          <w:lang w:val="ru-RU"/>
        </w:rPr>
        <w:t xml:space="preserve"> </w:t>
      </w:r>
      <w:r w:rsidR="00305516">
        <w:rPr>
          <w:lang w:val="ru-RU"/>
        </w:rPr>
        <w:t>экспертов</w:t>
      </w:r>
      <w:r w:rsidR="00305516" w:rsidRPr="00425FFE">
        <w:rPr>
          <w:lang w:val="ru-RU"/>
        </w:rPr>
        <w:t xml:space="preserve">, </w:t>
      </w:r>
      <w:r w:rsidR="00354A0C">
        <w:rPr>
          <w:lang w:val="ru-RU"/>
        </w:rPr>
        <w:t xml:space="preserve">регулярная </w:t>
      </w:r>
      <w:r w:rsidR="00305516">
        <w:rPr>
          <w:lang w:val="ru-RU"/>
        </w:rPr>
        <w:t>организ</w:t>
      </w:r>
      <w:r w:rsidR="00354A0C">
        <w:rPr>
          <w:lang w:val="ru-RU"/>
        </w:rPr>
        <w:t xml:space="preserve">ация </w:t>
      </w:r>
      <w:r w:rsidR="00305516">
        <w:rPr>
          <w:lang w:val="ru-RU"/>
        </w:rPr>
        <w:t>внешними</w:t>
      </w:r>
      <w:r w:rsidR="00305516" w:rsidRPr="00425FFE">
        <w:rPr>
          <w:lang w:val="ru-RU"/>
        </w:rPr>
        <w:t xml:space="preserve"> </w:t>
      </w:r>
      <w:r w:rsidR="00305516">
        <w:rPr>
          <w:lang w:val="ru-RU"/>
        </w:rPr>
        <w:t>партнерами</w:t>
      </w:r>
      <w:r w:rsidR="00354A0C">
        <w:rPr>
          <w:lang w:val="ru-RU"/>
        </w:rPr>
        <w:t xml:space="preserve"> обучающих мероприятий</w:t>
      </w:r>
      <w:r w:rsidR="008D1AEC" w:rsidRPr="00425FFE">
        <w:rPr>
          <w:lang w:val="ru-RU"/>
        </w:rPr>
        <w:t xml:space="preserve"> </w:t>
      </w:r>
      <w:r w:rsidR="008D1AEC">
        <w:rPr>
          <w:lang w:val="ru-RU"/>
        </w:rPr>
        <w:t>крайне</w:t>
      </w:r>
      <w:r w:rsidR="008D1AEC" w:rsidRPr="00425FFE">
        <w:rPr>
          <w:lang w:val="ru-RU"/>
        </w:rPr>
        <w:t xml:space="preserve"> </w:t>
      </w:r>
      <w:r w:rsidR="004362E8">
        <w:rPr>
          <w:lang w:val="ru-RU"/>
        </w:rPr>
        <w:t>важна</w:t>
      </w:r>
      <w:r w:rsidR="00354A0C">
        <w:rPr>
          <w:lang w:val="ru-RU"/>
        </w:rPr>
        <w:t>,</w:t>
      </w:r>
      <w:r w:rsidR="008D1AEC" w:rsidRPr="00425FFE">
        <w:rPr>
          <w:lang w:val="ru-RU"/>
        </w:rPr>
        <w:t xml:space="preserve"> </w:t>
      </w:r>
      <w:r w:rsidR="008D1AEC">
        <w:rPr>
          <w:lang w:val="ru-RU"/>
        </w:rPr>
        <w:lastRenderedPageBreak/>
        <w:t>поскольку</w:t>
      </w:r>
      <w:r w:rsidR="008D1AEC" w:rsidRPr="00425FFE">
        <w:rPr>
          <w:lang w:val="ru-RU"/>
        </w:rPr>
        <w:t xml:space="preserve"> </w:t>
      </w:r>
      <w:r w:rsidR="008D1AEC">
        <w:rPr>
          <w:lang w:val="ru-RU"/>
        </w:rPr>
        <w:t>большинство</w:t>
      </w:r>
      <w:r w:rsidR="008D1AEC" w:rsidRPr="00425FFE">
        <w:rPr>
          <w:lang w:val="ru-RU"/>
        </w:rPr>
        <w:t xml:space="preserve"> </w:t>
      </w:r>
      <w:r w:rsidR="008D1AEC">
        <w:rPr>
          <w:lang w:val="ru-RU"/>
        </w:rPr>
        <w:t>из</w:t>
      </w:r>
      <w:r w:rsidR="008D1AEC" w:rsidRPr="00425FFE">
        <w:rPr>
          <w:lang w:val="ru-RU"/>
        </w:rPr>
        <w:t xml:space="preserve"> </w:t>
      </w:r>
      <w:r w:rsidR="008D1AEC">
        <w:rPr>
          <w:lang w:val="ru-RU"/>
        </w:rPr>
        <w:t>них</w:t>
      </w:r>
      <w:r w:rsidR="008D1AEC" w:rsidRPr="00425FFE">
        <w:rPr>
          <w:lang w:val="ru-RU"/>
        </w:rPr>
        <w:t xml:space="preserve"> </w:t>
      </w:r>
      <w:r w:rsidR="008D1AEC">
        <w:rPr>
          <w:lang w:val="ru-RU"/>
        </w:rPr>
        <w:t>не</w:t>
      </w:r>
      <w:r w:rsidR="008D1AEC" w:rsidRPr="00425FFE">
        <w:rPr>
          <w:lang w:val="ru-RU"/>
        </w:rPr>
        <w:t xml:space="preserve"> </w:t>
      </w:r>
      <w:r w:rsidR="004362E8">
        <w:rPr>
          <w:lang w:val="ru-RU"/>
        </w:rPr>
        <w:t xml:space="preserve">в состоянии </w:t>
      </w:r>
      <w:r w:rsidR="008D1AEC">
        <w:rPr>
          <w:lang w:val="ru-RU"/>
        </w:rPr>
        <w:t>самостоятельно</w:t>
      </w:r>
      <w:r w:rsidR="00354A0C">
        <w:rPr>
          <w:lang w:val="ru-RU"/>
        </w:rPr>
        <w:t xml:space="preserve"> </w:t>
      </w:r>
      <w:r w:rsidR="004362E8">
        <w:rPr>
          <w:lang w:val="ru-RU"/>
        </w:rPr>
        <w:t xml:space="preserve">обучать </w:t>
      </w:r>
      <w:r w:rsidR="008D1AEC">
        <w:rPr>
          <w:lang w:val="ru-RU"/>
        </w:rPr>
        <w:t>кадр</w:t>
      </w:r>
      <w:r w:rsidR="004362E8">
        <w:rPr>
          <w:lang w:val="ru-RU"/>
        </w:rPr>
        <w:t>ы</w:t>
      </w:r>
      <w:r w:rsidR="008D1AEC" w:rsidRPr="00425FFE">
        <w:rPr>
          <w:lang w:val="ru-RU"/>
        </w:rPr>
        <w:t xml:space="preserve"> </w:t>
      </w:r>
      <w:r w:rsidR="008D1AEC">
        <w:rPr>
          <w:lang w:val="ru-RU"/>
        </w:rPr>
        <w:t>и</w:t>
      </w:r>
      <w:r w:rsidR="008D1AEC" w:rsidRPr="00425FFE">
        <w:rPr>
          <w:lang w:val="ru-RU"/>
        </w:rPr>
        <w:t xml:space="preserve"> </w:t>
      </w:r>
      <w:r w:rsidR="004362E8">
        <w:rPr>
          <w:lang w:val="ru-RU"/>
        </w:rPr>
        <w:t xml:space="preserve">не в силах сформировать и </w:t>
      </w:r>
      <w:r w:rsidR="00354A0C">
        <w:rPr>
          <w:lang w:val="ru-RU"/>
        </w:rPr>
        <w:t xml:space="preserve">поддерживать </w:t>
      </w:r>
      <w:r w:rsidR="004362E8">
        <w:rPr>
          <w:lang w:val="ru-RU"/>
        </w:rPr>
        <w:t>данную систему</w:t>
      </w:r>
      <w:r w:rsidR="008D1AEC" w:rsidRPr="00425FFE">
        <w:rPr>
          <w:lang w:val="ru-RU"/>
        </w:rPr>
        <w:t>.</w:t>
      </w:r>
      <w:r w:rsidR="009B7BB6" w:rsidRPr="00425FFE">
        <w:rPr>
          <w:lang w:val="ru-RU"/>
        </w:rPr>
        <w:t xml:space="preserve"> </w:t>
      </w:r>
    </w:p>
    <w:p w:rsidR="009B7BB6" w:rsidRDefault="00425FFE" w:rsidP="009B7BB6">
      <w:pPr>
        <w:pStyle w:val="ONUME"/>
      </w:pPr>
      <w:r>
        <w:rPr>
          <w:lang w:val="ru-RU"/>
        </w:rPr>
        <w:t>Многие</w:t>
      </w:r>
      <w:r w:rsidRPr="00425FFE">
        <w:rPr>
          <w:lang w:val="ru-RU"/>
        </w:rPr>
        <w:t xml:space="preserve"> </w:t>
      </w:r>
      <w:r>
        <w:rPr>
          <w:lang w:val="ru-RU"/>
        </w:rPr>
        <w:t>ведомства</w:t>
      </w:r>
      <w:r w:rsidRPr="00425FFE">
        <w:rPr>
          <w:lang w:val="ru-RU"/>
        </w:rPr>
        <w:t xml:space="preserve"> </w:t>
      </w:r>
      <w:r>
        <w:rPr>
          <w:lang w:val="ru-RU"/>
        </w:rPr>
        <w:t>развивающихся</w:t>
      </w:r>
      <w:r w:rsidRPr="00425FFE">
        <w:rPr>
          <w:lang w:val="ru-RU"/>
        </w:rPr>
        <w:t xml:space="preserve"> </w:t>
      </w:r>
      <w:r>
        <w:rPr>
          <w:lang w:val="ru-RU"/>
        </w:rPr>
        <w:t>стран</w:t>
      </w:r>
      <w:r w:rsidRPr="00425FFE">
        <w:rPr>
          <w:lang w:val="ru-RU"/>
        </w:rPr>
        <w:t xml:space="preserve"> </w:t>
      </w:r>
      <w:r>
        <w:rPr>
          <w:lang w:val="ru-RU"/>
        </w:rPr>
        <w:t>сообщили</w:t>
      </w:r>
      <w:r w:rsidRPr="00425FFE">
        <w:rPr>
          <w:lang w:val="ru-RU"/>
        </w:rPr>
        <w:t xml:space="preserve"> </w:t>
      </w:r>
      <w:r>
        <w:rPr>
          <w:lang w:val="ru-RU"/>
        </w:rPr>
        <w:t>о</w:t>
      </w:r>
      <w:r w:rsidRPr="00425FFE">
        <w:rPr>
          <w:lang w:val="ru-RU"/>
        </w:rPr>
        <w:t xml:space="preserve"> </w:t>
      </w:r>
      <w:r>
        <w:rPr>
          <w:lang w:val="ru-RU"/>
        </w:rPr>
        <w:t>недостатке</w:t>
      </w:r>
      <w:r w:rsidRPr="00425FFE">
        <w:rPr>
          <w:lang w:val="ru-RU"/>
        </w:rPr>
        <w:t xml:space="preserve"> </w:t>
      </w:r>
      <w:r>
        <w:rPr>
          <w:lang w:val="ru-RU"/>
        </w:rPr>
        <w:t>опыта</w:t>
      </w:r>
      <w:r w:rsidRPr="00425FFE">
        <w:rPr>
          <w:lang w:val="ru-RU"/>
        </w:rPr>
        <w:t xml:space="preserve"> </w:t>
      </w:r>
      <w:r>
        <w:rPr>
          <w:lang w:val="ru-RU"/>
        </w:rPr>
        <w:t>своих</w:t>
      </w:r>
      <w:r w:rsidRPr="00425FFE">
        <w:rPr>
          <w:lang w:val="ru-RU"/>
        </w:rPr>
        <w:t xml:space="preserve"> </w:t>
      </w:r>
      <w:r>
        <w:rPr>
          <w:lang w:val="ru-RU"/>
        </w:rPr>
        <w:t>экспертов</w:t>
      </w:r>
      <w:r w:rsidRPr="00425FFE">
        <w:rPr>
          <w:lang w:val="ru-RU"/>
        </w:rPr>
        <w:t xml:space="preserve"> </w:t>
      </w:r>
      <w:r>
        <w:rPr>
          <w:lang w:val="ru-RU"/>
        </w:rPr>
        <w:t>по</w:t>
      </w:r>
      <w:r w:rsidRPr="00425FFE">
        <w:rPr>
          <w:lang w:val="ru-RU"/>
        </w:rPr>
        <w:t xml:space="preserve"> </w:t>
      </w:r>
      <w:r>
        <w:rPr>
          <w:lang w:val="ru-RU"/>
        </w:rPr>
        <w:t>сравнению</w:t>
      </w:r>
      <w:r w:rsidRPr="00425FFE">
        <w:rPr>
          <w:lang w:val="ru-RU"/>
        </w:rPr>
        <w:t xml:space="preserve"> </w:t>
      </w:r>
      <w:r>
        <w:rPr>
          <w:lang w:val="ru-RU"/>
        </w:rPr>
        <w:t>со с</w:t>
      </w:r>
      <w:r w:rsidR="007F7F16">
        <w:rPr>
          <w:lang w:val="ru-RU"/>
        </w:rPr>
        <w:t xml:space="preserve">пециалистами ведомств, имеющих более солидную </w:t>
      </w:r>
      <w:r>
        <w:rPr>
          <w:lang w:val="ru-RU"/>
        </w:rPr>
        <w:t xml:space="preserve">практику проведения патентной экспертизы по существу.  </w:t>
      </w:r>
      <w:r w:rsidR="009E2A38">
        <w:rPr>
          <w:lang w:val="ru-RU"/>
        </w:rPr>
        <w:t>Для</w:t>
      </w:r>
      <w:r w:rsidR="009E2A38" w:rsidRPr="009E2A38">
        <w:rPr>
          <w:lang w:val="ru-RU"/>
        </w:rPr>
        <w:t xml:space="preserve"> </w:t>
      </w:r>
      <w:r w:rsidR="009E2A38">
        <w:rPr>
          <w:lang w:val="ru-RU"/>
        </w:rPr>
        <w:t>т</w:t>
      </w:r>
      <w:r>
        <w:rPr>
          <w:lang w:val="ru-RU"/>
        </w:rPr>
        <w:t>аки</w:t>
      </w:r>
      <w:r w:rsidR="009E2A38">
        <w:rPr>
          <w:lang w:val="ru-RU"/>
        </w:rPr>
        <w:t>х</w:t>
      </w:r>
      <w:r w:rsidRPr="009E2A38">
        <w:rPr>
          <w:lang w:val="ru-RU"/>
        </w:rPr>
        <w:t xml:space="preserve"> </w:t>
      </w:r>
      <w:r>
        <w:rPr>
          <w:lang w:val="ru-RU"/>
        </w:rPr>
        <w:t>ведомств</w:t>
      </w:r>
      <w:r w:rsidR="009E2A38" w:rsidRPr="009E2A38">
        <w:rPr>
          <w:lang w:val="ru-RU"/>
        </w:rPr>
        <w:t xml:space="preserve"> </w:t>
      </w:r>
      <w:r w:rsidR="009E2A38">
        <w:rPr>
          <w:lang w:val="ru-RU"/>
        </w:rPr>
        <w:t>очень</w:t>
      </w:r>
      <w:r w:rsidR="009E2A38" w:rsidRPr="009E2A38">
        <w:rPr>
          <w:lang w:val="ru-RU"/>
        </w:rPr>
        <w:t xml:space="preserve"> </w:t>
      </w:r>
      <w:r w:rsidR="009E2A38">
        <w:rPr>
          <w:lang w:val="ru-RU"/>
        </w:rPr>
        <w:t>важно</w:t>
      </w:r>
      <w:r w:rsidR="009E2A38" w:rsidRPr="009E2A38">
        <w:rPr>
          <w:lang w:val="ru-RU"/>
        </w:rPr>
        <w:t xml:space="preserve"> </w:t>
      </w:r>
      <w:r w:rsidR="009E2A38">
        <w:rPr>
          <w:lang w:val="ru-RU"/>
        </w:rPr>
        <w:t>перенять</w:t>
      </w:r>
      <w:r w:rsidR="009E2A38" w:rsidRPr="009E2A38">
        <w:rPr>
          <w:lang w:val="ru-RU"/>
        </w:rPr>
        <w:t xml:space="preserve"> </w:t>
      </w:r>
      <w:r>
        <w:rPr>
          <w:lang w:val="ru-RU"/>
        </w:rPr>
        <w:t>передов</w:t>
      </w:r>
      <w:r w:rsidR="009E2A38">
        <w:rPr>
          <w:lang w:val="ru-RU"/>
        </w:rPr>
        <w:t>ые</w:t>
      </w:r>
      <w:r w:rsidR="009E2A38" w:rsidRPr="009E2A38">
        <w:rPr>
          <w:lang w:val="ru-RU"/>
        </w:rPr>
        <w:t xml:space="preserve"> </w:t>
      </w:r>
      <w:r w:rsidR="009E2A38">
        <w:rPr>
          <w:lang w:val="ru-RU"/>
        </w:rPr>
        <w:t>методики</w:t>
      </w:r>
      <w:r w:rsidR="009E2A38" w:rsidRPr="009E2A38">
        <w:rPr>
          <w:lang w:val="ru-RU"/>
        </w:rPr>
        <w:t xml:space="preserve"> </w:t>
      </w:r>
      <w:r>
        <w:rPr>
          <w:lang w:val="ru-RU"/>
        </w:rPr>
        <w:t>опытных</w:t>
      </w:r>
      <w:r w:rsidRPr="009E2A38">
        <w:rPr>
          <w:lang w:val="ru-RU"/>
        </w:rPr>
        <w:t xml:space="preserve"> </w:t>
      </w:r>
      <w:r>
        <w:rPr>
          <w:lang w:val="ru-RU"/>
        </w:rPr>
        <w:t>экспертов</w:t>
      </w:r>
      <w:r w:rsidRPr="009E2A38">
        <w:rPr>
          <w:lang w:val="ru-RU"/>
        </w:rPr>
        <w:t xml:space="preserve"> </w:t>
      </w:r>
      <w:r w:rsidR="009E2A38">
        <w:rPr>
          <w:lang w:val="ru-RU"/>
        </w:rPr>
        <w:t>не</w:t>
      </w:r>
      <w:r w:rsidR="009E2A38" w:rsidRPr="009E2A38">
        <w:rPr>
          <w:lang w:val="ru-RU"/>
        </w:rPr>
        <w:t xml:space="preserve"> </w:t>
      </w:r>
      <w:r w:rsidR="009E2A38">
        <w:rPr>
          <w:lang w:val="ru-RU"/>
        </w:rPr>
        <w:t>только</w:t>
      </w:r>
      <w:r w:rsidR="009E2A38" w:rsidRPr="009E2A38">
        <w:rPr>
          <w:lang w:val="ru-RU"/>
        </w:rPr>
        <w:t xml:space="preserve"> </w:t>
      </w:r>
      <w:r w:rsidR="009E2A38">
        <w:rPr>
          <w:lang w:val="ru-RU"/>
        </w:rPr>
        <w:t xml:space="preserve">в контексте выполнения стандартных задач экспертизы, но и для того, чтобы быть в курсе новых </w:t>
      </w:r>
      <w:r w:rsidR="00354A0C">
        <w:rPr>
          <w:lang w:val="ru-RU"/>
        </w:rPr>
        <w:t>возможностей</w:t>
      </w:r>
      <w:r w:rsidR="009E2A38">
        <w:rPr>
          <w:lang w:val="ru-RU"/>
        </w:rPr>
        <w:t xml:space="preserve"> и т.д.  Даже</w:t>
      </w:r>
      <w:r w:rsidR="009E2A38" w:rsidRPr="009E2A38">
        <w:rPr>
          <w:lang w:val="ru-RU"/>
        </w:rPr>
        <w:t xml:space="preserve"> </w:t>
      </w:r>
      <w:r w:rsidR="009E2A38">
        <w:rPr>
          <w:lang w:val="ru-RU"/>
        </w:rPr>
        <w:t xml:space="preserve">те, кто имеет </w:t>
      </w:r>
      <w:r w:rsidR="00354A0C">
        <w:rPr>
          <w:lang w:val="ru-RU"/>
        </w:rPr>
        <w:t>собственную систему</w:t>
      </w:r>
      <w:r w:rsidR="009E2A38" w:rsidRPr="009E2A38">
        <w:rPr>
          <w:lang w:val="ru-RU"/>
        </w:rPr>
        <w:t xml:space="preserve"> </w:t>
      </w:r>
      <w:r w:rsidR="00354A0C">
        <w:rPr>
          <w:lang w:val="ru-RU"/>
        </w:rPr>
        <w:t>подготовки кадров</w:t>
      </w:r>
      <w:r w:rsidR="009E2A38">
        <w:rPr>
          <w:lang w:val="ru-RU"/>
        </w:rPr>
        <w:t>, в основном приветствовали внешнюю поддержку</w:t>
      </w:r>
      <w:r w:rsidR="009E2A38" w:rsidRPr="009E2A38">
        <w:t xml:space="preserve"> </w:t>
      </w:r>
      <w:r w:rsidR="009E2A38">
        <w:rPr>
          <w:lang w:val="ru-RU"/>
        </w:rPr>
        <w:t>как</w:t>
      </w:r>
      <w:r w:rsidR="009E2A38" w:rsidRPr="009E2A38">
        <w:t xml:space="preserve"> </w:t>
      </w:r>
      <w:r w:rsidR="009E2A38">
        <w:rPr>
          <w:lang w:val="ru-RU"/>
        </w:rPr>
        <w:t>важный</w:t>
      </w:r>
      <w:r w:rsidR="009E2A38" w:rsidRPr="009E2A38">
        <w:t xml:space="preserve"> </w:t>
      </w:r>
      <w:r w:rsidR="00354A0C">
        <w:rPr>
          <w:lang w:val="ru-RU"/>
        </w:rPr>
        <w:t>компонент с</w:t>
      </w:r>
      <w:r w:rsidR="004362E8">
        <w:rPr>
          <w:lang w:val="ru-RU"/>
        </w:rPr>
        <w:t>истемы.</w:t>
      </w:r>
    </w:p>
    <w:p w:rsidR="009B7BB6" w:rsidRPr="00354A0C" w:rsidRDefault="007F7F16" w:rsidP="009B7BB6">
      <w:pPr>
        <w:pStyle w:val="ONUME"/>
        <w:rPr>
          <w:lang w:val="ru-RU"/>
        </w:rPr>
      </w:pPr>
      <w:r>
        <w:rPr>
          <w:lang w:val="ru-RU"/>
        </w:rPr>
        <w:t>Многие</w:t>
      </w:r>
      <w:r w:rsidRPr="0020228D">
        <w:rPr>
          <w:lang w:val="ru-RU"/>
        </w:rPr>
        <w:t xml:space="preserve"> </w:t>
      </w:r>
      <w:r>
        <w:rPr>
          <w:lang w:val="ru-RU"/>
        </w:rPr>
        <w:t>ведомства</w:t>
      </w:r>
      <w:r w:rsidRPr="0020228D">
        <w:rPr>
          <w:lang w:val="ru-RU"/>
        </w:rPr>
        <w:t xml:space="preserve">, </w:t>
      </w:r>
      <w:r>
        <w:rPr>
          <w:lang w:val="ru-RU"/>
        </w:rPr>
        <w:t>имеющие</w:t>
      </w:r>
      <w:r w:rsidRPr="0020228D">
        <w:rPr>
          <w:lang w:val="ru-RU"/>
        </w:rPr>
        <w:t xml:space="preserve"> </w:t>
      </w:r>
      <w:r>
        <w:rPr>
          <w:lang w:val="ru-RU"/>
        </w:rPr>
        <w:t>многолетний</w:t>
      </w:r>
      <w:r w:rsidRPr="0020228D">
        <w:rPr>
          <w:lang w:val="ru-RU"/>
        </w:rPr>
        <w:t xml:space="preserve"> </w:t>
      </w:r>
      <w:r>
        <w:rPr>
          <w:lang w:val="ru-RU"/>
        </w:rPr>
        <w:t>опыт</w:t>
      </w:r>
      <w:r w:rsidRPr="0020228D">
        <w:rPr>
          <w:lang w:val="ru-RU"/>
        </w:rPr>
        <w:t xml:space="preserve"> </w:t>
      </w:r>
      <w:r>
        <w:rPr>
          <w:lang w:val="ru-RU"/>
        </w:rPr>
        <w:t>экспертизы</w:t>
      </w:r>
      <w:r w:rsidR="004362E8">
        <w:rPr>
          <w:lang w:val="ru-RU"/>
        </w:rPr>
        <w:t xml:space="preserve"> </w:t>
      </w:r>
      <w:r>
        <w:rPr>
          <w:lang w:val="ru-RU"/>
        </w:rPr>
        <w:t>по</w:t>
      </w:r>
      <w:r w:rsidRPr="0020228D">
        <w:rPr>
          <w:lang w:val="ru-RU"/>
        </w:rPr>
        <w:t xml:space="preserve"> </w:t>
      </w:r>
      <w:r>
        <w:rPr>
          <w:lang w:val="ru-RU"/>
        </w:rPr>
        <w:t>существу</w:t>
      </w:r>
      <w:r w:rsidRPr="0020228D">
        <w:rPr>
          <w:lang w:val="ru-RU"/>
        </w:rPr>
        <w:t xml:space="preserve">, </w:t>
      </w:r>
      <w:r>
        <w:rPr>
          <w:lang w:val="ru-RU"/>
        </w:rPr>
        <w:t>заявили</w:t>
      </w:r>
      <w:r w:rsidRPr="0020228D">
        <w:rPr>
          <w:lang w:val="ru-RU"/>
        </w:rPr>
        <w:t xml:space="preserve">, </w:t>
      </w:r>
      <w:r>
        <w:rPr>
          <w:lang w:val="ru-RU"/>
        </w:rPr>
        <w:t>что</w:t>
      </w:r>
      <w:r w:rsidRPr="0020228D">
        <w:rPr>
          <w:lang w:val="ru-RU"/>
        </w:rPr>
        <w:t xml:space="preserve"> </w:t>
      </w:r>
      <w:r>
        <w:rPr>
          <w:lang w:val="ru-RU"/>
        </w:rPr>
        <w:t>проводят</w:t>
      </w:r>
      <w:r w:rsidRPr="0020228D">
        <w:rPr>
          <w:lang w:val="ru-RU"/>
        </w:rPr>
        <w:t xml:space="preserve"> </w:t>
      </w:r>
      <w:r>
        <w:rPr>
          <w:lang w:val="ru-RU"/>
        </w:rPr>
        <w:t>обучение</w:t>
      </w:r>
      <w:r w:rsidRPr="0020228D">
        <w:rPr>
          <w:lang w:val="ru-RU"/>
        </w:rPr>
        <w:t xml:space="preserve"> </w:t>
      </w:r>
      <w:r>
        <w:rPr>
          <w:lang w:val="ru-RU"/>
        </w:rPr>
        <w:t>патентных</w:t>
      </w:r>
      <w:r w:rsidRPr="0020228D">
        <w:rPr>
          <w:lang w:val="ru-RU"/>
        </w:rPr>
        <w:t xml:space="preserve"> </w:t>
      </w:r>
      <w:r>
        <w:rPr>
          <w:lang w:val="ru-RU"/>
        </w:rPr>
        <w:t>экспертов</w:t>
      </w:r>
      <w:r w:rsidRPr="0020228D">
        <w:rPr>
          <w:lang w:val="ru-RU"/>
        </w:rPr>
        <w:t xml:space="preserve">, </w:t>
      </w:r>
      <w:r>
        <w:rPr>
          <w:lang w:val="ru-RU"/>
        </w:rPr>
        <w:t>в</w:t>
      </w:r>
      <w:r w:rsidRPr="0020228D">
        <w:rPr>
          <w:lang w:val="ru-RU"/>
        </w:rPr>
        <w:t xml:space="preserve"> </w:t>
      </w:r>
      <w:r>
        <w:rPr>
          <w:lang w:val="ru-RU"/>
        </w:rPr>
        <w:t>частности</w:t>
      </w:r>
      <w:r w:rsidRPr="0020228D">
        <w:rPr>
          <w:lang w:val="ru-RU"/>
        </w:rPr>
        <w:t xml:space="preserve"> </w:t>
      </w:r>
      <w:r>
        <w:rPr>
          <w:lang w:val="ru-RU"/>
        </w:rPr>
        <w:t>новых</w:t>
      </w:r>
      <w:r w:rsidRPr="0020228D">
        <w:rPr>
          <w:lang w:val="ru-RU"/>
        </w:rPr>
        <w:t xml:space="preserve"> </w:t>
      </w:r>
      <w:r>
        <w:rPr>
          <w:lang w:val="ru-RU"/>
        </w:rPr>
        <w:t>сотрудников</w:t>
      </w:r>
      <w:r w:rsidRPr="0020228D">
        <w:rPr>
          <w:lang w:val="ru-RU"/>
        </w:rPr>
        <w:t xml:space="preserve">, </w:t>
      </w:r>
      <w:r>
        <w:rPr>
          <w:lang w:val="ru-RU"/>
        </w:rPr>
        <w:t>преимущественно</w:t>
      </w:r>
      <w:r w:rsidRPr="0020228D">
        <w:rPr>
          <w:lang w:val="ru-RU"/>
        </w:rPr>
        <w:t xml:space="preserve"> </w:t>
      </w:r>
      <w:r>
        <w:rPr>
          <w:lang w:val="ru-RU"/>
        </w:rPr>
        <w:t>своими</w:t>
      </w:r>
      <w:r w:rsidRPr="0020228D">
        <w:rPr>
          <w:lang w:val="ru-RU"/>
        </w:rPr>
        <w:t xml:space="preserve"> </w:t>
      </w:r>
      <w:r>
        <w:rPr>
          <w:lang w:val="ru-RU"/>
        </w:rPr>
        <w:t>силами</w:t>
      </w:r>
      <w:r w:rsidR="004362E8">
        <w:rPr>
          <w:lang w:val="ru-RU"/>
        </w:rPr>
        <w:t xml:space="preserve">, не прибегая к </w:t>
      </w:r>
      <w:r>
        <w:rPr>
          <w:lang w:val="ru-RU"/>
        </w:rPr>
        <w:t>внешней</w:t>
      </w:r>
      <w:r w:rsidRPr="0020228D">
        <w:rPr>
          <w:lang w:val="ru-RU"/>
        </w:rPr>
        <w:t xml:space="preserve"> </w:t>
      </w:r>
      <w:r>
        <w:rPr>
          <w:lang w:val="ru-RU"/>
        </w:rPr>
        <w:t>помощи</w:t>
      </w:r>
      <w:r w:rsidRPr="0020228D">
        <w:rPr>
          <w:lang w:val="ru-RU"/>
        </w:rPr>
        <w:t xml:space="preserve">.  </w:t>
      </w:r>
      <w:r w:rsidR="00B203EC">
        <w:rPr>
          <w:lang w:val="ru-RU"/>
        </w:rPr>
        <w:t>Тем</w:t>
      </w:r>
      <w:r w:rsidR="00B203EC" w:rsidRPr="00354A0C">
        <w:rPr>
          <w:lang w:val="ru-RU"/>
        </w:rPr>
        <w:t xml:space="preserve"> </w:t>
      </w:r>
      <w:r w:rsidR="00B203EC">
        <w:rPr>
          <w:lang w:val="ru-RU"/>
        </w:rPr>
        <w:t>не</w:t>
      </w:r>
      <w:r w:rsidR="00B203EC" w:rsidRPr="00354A0C">
        <w:rPr>
          <w:lang w:val="ru-RU"/>
        </w:rPr>
        <w:t xml:space="preserve"> </w:t>
      </w:r>
      <w:r w:rsidR="00B203EC">
        <w:rPr>
          <w:lang w:val="ru-RU"/>
        </w:rPr>
        <w:t>менее</w:t>
      </w:r>
      <w:r w:rsidR="00B203EC" w:rsidRPr="00354A0C">
        <w:rPr>
          <w:lang w:val="ru-RU"/>
        </w:rPr>
        <w:t xml:space="preserve"> </w:t>
      </w:r>
      <w:r w:rsidR="00B203EC">
        <w:rPr>
          <w:lang w:val="ru-RU"/>
        </w:rPr>
        <w:t>эти</w:t>
      </w:r>
      <w:r w:rsidR="00B203EC" w:rsidRPr="00354A0C">
        <w:rPr>
          <w:lang w:val="ru-RU"/>
        </w:rPr>
        <w:t xml:space="preserve"> </w:t>
      </w:r>
      <w:r w:rsidR="00B203EC">
        <w:rPr>
          <w:lang w:val="ru-RU"/>
        </w:rPr>
        <w:t>ведомства</w:t>
      </w:r>
      <w:r w:rsidR="00B203EC" w:rsidRPr="00354A0C">
        <w:rPr>
          <w:lang w:val="ru-RU"/>
        </w:rPr>
        <w:t xml:space="preserve"> </w:t>
      </w:r>
      <w:r w:rsidR="00B203EC">
        <w:rPr>
          <w:lang w:val="ru-RU"/>
        </w:rPr>
        <w:t>придают</w:t>
      </w:r>
      <w:r w:rsidR="00B203EC" w:rsidRPr="00354A0C">
        <w:rPr>
          <w:lang w:val="ru-RU"/>
        </w:rPr>
        <w:t xml:space="preserve"> </w:t>
      </w:r>
      <w:r w:rsidR="00B203EC">
        <w:rPr>
          <w:lang w:val="ru-RU"/>
        </w:rPr>
        <w:t>большое</w:t>
      </w:r>
      <w:r w:rsidR="00B203EC" w:rsidRPr="00354A0C">
        <w:rPr>
          <w:lang w:val="ru-RU"/>
        </w:rPr>
        <w:t xml:space="preserve"> </w:t>
      </w:r>
      <w:r w:rsidR="00B203EC">
        <w:rPr>
          <w:lang w:val="ru-RU"/>
        </w:rPr>
        <w:t>значение</w:t>
      </w:r>
      <w:r w:rsidR="00B203EC" w:rsidRPr="00354A0C">
        <w:rPr>
          <w:lang w:val="ru-RU"/>
        </w:rPr>
        <w:t xml:space="preserve"> </w:t>
      </w:r>
      <w:r w:rsidR="00B203EC">
        <w:rPr>
          <w:lang w:val="ru-RU"/>
        </w:rPr>
        <w:t>обмену</w:t>
      </w:r>
      <w:r w:rsidR="00B203EC" w:rsidRPr="00354A0C">
        <w:rPr>
          <w:lang w:val="ru-RU"/>
        </w:rPr>
        <w:t xml:space="preserve"> </w:t>
      </w:r>
      <w:r w:rsidR="00354A0C">
        <w:rPr>
          <w:lang w:val="ru-RU"/>
        </w:rPr>
        <w:t xml:space="preserve">квалифицированными </w:t>
      </w:r>
      <w:r w:rsidR="00B203EC">
        <w:rPr>
          <w:lang w:val="ru-RU"/>
        </w:rPr>
        <w:t>специалистами</w:t>
      </w:r>
      <w:r w:rsidR="00B203EC" w:rsidRPr="00354A0C">
        <w:rPr>
          <w:lang w:val="ru-RU"/>
        </w:rPr>
        <w:t xml:space="preserve">, </w:t>
      </w:r>
      <w:r w:rsidR="00B203EC">
        <w:rPr>
          <w:lang w:val="ru-RU"/>
        </w:rPr>
        <w:t>который</w:t>
      </w:r>
      <w:r w:rsidR="00B203EC" w:rsidRPr="00354A0C">
        <w:rPr>
          <w:lang w:val="ru-RU"/>
        </w:rPr>
        <w:t xml:space="preserve"> </w:t>
      </w:r>
      <w:r w:rsidR="00B203EC">
        <w:rPr>
          <w:lang w:val="ru-RU"/>
        </w:rPr>
        <w:t>позволя</w:t>
      </w:r>
      <w:r w:rsidR="00354A0C">
        <w:rPr>
          <w:lang w:val="ru-RU"/>
        </w:rPr>
        <w:t>е</w:t>
      </w:r>
      <w:r w:rsidR="00B203EC">
        <w:rPr>
          <w:lang w:val="ru-RU"/>
        </w:rPr>
        <w:t>т</w:t>
      </w:r>
      <w:r w:rsidR="00B203EC" w:rsidRPr="00354A0C">
        <w:rPr>
          <w:lang w:val="ru-RU"/>
        </w:rPr>
        <w:t xml:space="preserve"> </w:t>
      </w:r>
      <w:r w:rsidR="00B203EC">
        <w:rPr>
          <w:lang w:val="ru-RU"/>
        </w:rPr>
        <w:t>поделиться</w:t>
      </w:r>
      <w:r w:rsidR="00B203EC" w:rsidRPr="00354A0C">
        <w:rPr>
          <w:lang w:val="ru-RU"/>
        </w:rPr>
        <w:t xml:space="preserve"> </w:t>
      </w:r>
      <w:r w:rsidR="00B203EC">
        <w:rPr>
          <w:lang w:val="ru-RU"/>
        </w:rPr>
        <w:t>передовой</w:t>
      </w:r>
      <w:r w:rsidR="00B203EC" w:rsidRPr="00354A0C">
        <w:rPr>
          <w:lang w:val="ru-RU"/>
        </w:rPr>
        <w:t xml:space="preserve"> </w:t>
      </w:r>
      <w:r w:rsidR="00B203EC">
        <w:rPr>
          <w:lang w:val="ru-RU"/>
        </w:rPr>
        <w:t>практикой</w:t>
      </w:r>
      <w:r w:rsidR="00B203EC" w:rsidRPr="00354A0C">
        <w:rPr>
          <w:lang w:val="ru-RU"/>
        </w:rPr>
        <w:t xml:space="preserve"> </w:t>
      </w:r>
      <w:r w:rsidR="00B203EC">
        <w:rPr>
          <w:lang w:val="ru-RU"/>
        </w:rPr>
        <w:t>и</w:t>
      </w:r>
      <w:r w:rsidR="00B203EC" w:rsidRPr="00354A0C">
        <w:rPr>
          <w:lang w:val="ru-RU"/>
        </w:rPr>
        <w:t xml:space="preserve"> </w:t>
      </w:r>
      <w:r w:rsidR="00B203EC">
        <w:rPr>
          <w:lang w:val="ru-RU"/>
        </w:rPr>
        <w:t>повысить</w:t>
      </w:r>
      <w:r w:rsidR="00B203EC" w:rsidRPr="00354A0C">
        <w:rPr>
          <w:lang w:val="ru-RU"/>
        </w:rPr>
        <w:t xml:space="preserve"> </w:t>
      </w:r>
      <w:r w:rsidR="00B203EC">
        <w:rPr>
          <w:lang w:val="ru-RU"/>
        </w:rPr>
        <w:t>взаимное</w:t>
      </w:r>
      <w:r w:rsidR="00B203EC" w:rsidRPr="00354A0C">
        <w:rPr>
          <w:lang w:val="ru-RU"/>
        </w:rPr>
        <w:t xml:space="preserve"> </w:t>
      </w:r>
      <w:r w:rsidR="00B203EC">
        <w:rPr>
          <w:lang w:val="ru-RU"/>
        </w:rPr>
        <w:t>доверие</w:t>
      </w:r>
      <w:r w:rsidR="00B203EC" w:rsidRPr="00354A0C">
        <w:rPr>
          <w:lang w:val="ru-RU"/>
        </w:rPr>
        <w:t xml:space="preserve"> </w:t>
      </w:r>
      <w:r w:rsidR="00B203EC">
        <w:rPr>
          <w:lang w:val="ru-RU"/>
        </w:rPr>
        <w:t>к</w:t>
      </w:r>
      <w:r w:rsidR="00B203EC" w:rsidRPr="00354A0C">
        <w:rPr>
          <w:lang w:val="ru-RU"/>
        </w:rPr>
        <w:t xml:space="preserve"> </w:t>
      </w:r>
      <w:r w:rsidR="00B203EC">
        <w:rPr>
          <w:lang w:val="ru-RU"/>
        </w:rPr>
        <w:t>результатам</w:t>
      </w:r>
      <w:r w:rsidR="00B203EC" w:rsidRPr="00354A0C">
        <w:rPr>
          <w:lang w:val="ru-RU"/>
        </w:rPr>
        <w:t xml:space="preserve"> </w:t>
      </w:r>
      <w:r w:rsidR="00B203EC">
        <w:rPr>
          <w:lang w:val="ru-RU"/>
        </w:rPr>
        <w:t>работы</w:t>
      </w:r>
      <w:r w:rsidR="00B203EC" w:rsidRPr="00354A0C">
        <w:rPr>
          <w:lang w:val="ru-RU"/>
        </w:rPr>
        <w:t xml:space="preserve"> </w:t>
      </w:r>
      <w:r w:rsidR="00B203EC">
        <w:rPr>
          <w:lang w:val="ru-RU"/>
        </w:rPr>
        <w:t>других</w:t>
      </w:r>
      <w:r w:rsidR="00B203EC" w:rsidRPr="00354A0C">
        <w:rPr>
          <w:lang w:val="ru-RU"/>
        </w:rPr>
        <w:t xml:space="preserve"> </w:t>
      </w:r>
      <w:r w:rsidR="00B203EC">
        <w:rPr>
          <w:lang w:val="ru-RU"/>
        </w:rPr>
        <w:t>ведомств</w:t>
      </w:r>
      <w:r w:rsidR="00B203EC" w:rsidRPr="00354A0C">
        <w:rPr>
          <w:lang w:val="ru-RU"/>
        </w:rPr>
        <w:t xml:space="preserve"> </w:t>
      </w:r>
      <w:r w:rsidR="00B203EC">
        <w:rPr>
          <w:lang w:val="ru-RU"/>
        </w:rPr>
        <w:t>за</w:t>
      </w:r>
      <w:r w:rsidR="00B203EC" w:rsidRPr="00354A0C">
        <w:rPr>
          <w:lang w:val="ru-RU"/>
        </w:rPr>
        <w:t xml:space="preserve"> </w:t>
      </w:r>
      <w:r w:rsidR="00B203EC">
        <w:rPr>
          <w:lang w:val="ru-RU"/>
        </w:rPr>
        <w:t>счет</w:t>
      </w:r>
      <w:r w:rsidR="00B203EC" w:rsidRPr="00354A0C">
        <w:rPr>
          <w:lang w:val="ru-RU"/>
        </w:rPr>
        <w:t xml:space="preserve"> </w:t>
      </w:r>
      <w:r w:rsidR="00B203EC">
        <w:rPr>
          <w:lang w:val="ru-RU"/>
        </w:rPr>
        <w:t>лучшего</w:t>
      </w:r>
      <w:r w:rsidR="00B203EC" w:rsidRPr="00354A0C">
        <w:rPr>
          <w:lang w:val="ru-RU"/>
        </w:rPr>
        <w:t xml:space="preserve"> </w:t>
      </w:r>
      <w:r w:rsidR="00B203EC">
        <w:rPr>
          <w:lang w:val="ru-RU"/>
        </w:rPr>
        <w:t>понимания</w:t>
      </w:r>
      <w:r w:rsidR="00B203EC" w:rsidRPr="00354A0C">
        <w:rPr>
          <w:lang w:val="ru-RU"/>
        </w:rPr>
        <w:t xml:space="preserve"> </w:t>
      </w:r>
      <w:r w:rsidR="006713C1">
        <w:rPr>
          <w:lang w:val="ru-RU"/>
        </w:rPr>
        <w:t>методов</w:t>
      </w:r>
      <w:r w:rsidR="006713C1" w:rsidRPr="00354A0C">
        <w:rPr>
          <w:lang w:val="ru-RU"/>
        </w:rPr>
        <w:t xml:space="preserve"> </w:t>
      </w:r>
      <w:r w:rsidR="006713C1">
        <w:rPr>
          <w:lang w:val="ru-RU"/>
        </w:rPr>
        <w:t xml:space="preserve">экспертизы, </w:t>
      </w:r>
      <w:r w:rsidR="00354A0C">
        <w:rPr>
          <w:lang w:val="ru-RU"/>
        </w:rPr>
        <w:t>используемы</w:t>
      </w:r>
      <w:r w:rsidR="006713C1">
        <w:rPr>
          <w:lang w:val="ru-RU"/>
        </w:rPr>
        <w:t>х</w:t>
      </w:r>
      <w:r w:rsidR="00354A0C">
        <w:rPr>
          <w:lang w:val="ru-RU"/>
        </w:rPr>
        <w:t xml:space="preserve"> другими</w:t>
      </w:r>
      <w:r w:rsidR="006713C1">
        <w:rPr>
          <w:lang w:val="ru-RU"/>
        </w:rPr>
        <w:t xml:space="preserve"> учреждениями</w:t>
      </w:r>
      <w:r w:rsidR="00B203EC" w:rsidRPr="00354A0C">
        <w:rPr>
          <w:lang w:val="ru-RU"/>
        </w:rPr>
        <w:t>.</w:t>
      </w:r>
    </w:p>
    <w:p w:rsidR="009B7BB6" w:rsidRPr="00474102" w:rsidRDefault="00F779DA" w:rsidP="0010746E">
      <w:pPr>
        <w:pStyle w:val="ONUME"/>
        <w:rPr>
          <w:lang w:val="ru-RU"/>
        </w:rPr>
      </w:pPr>
      <w:r>
        <w:rPr>
          <w:lang w:val="ru-RU"/>
        </w:rPr>
        <w:t>Ведомства</w:t>
      </w:r>
      <w:r w:rsidRPr="00354A0C">
        <w:rPr>
          <w:lang w:val="ru-RU"/>
        </w:rPr>
        <w:t xml:space="preserve"> </w:t>
      </w:r>
      <w:r>
        <w:rPr>
          <w:lang w:val="ru-RU"/>
        </w:rPr>
        <w:t>развивающихся</w:t>
      </w:r>
      <w:r w:rsidRPr="00354A0C">
        <w:rPr>
          <w:lang w:val="ru-RU"/>
        </w:rPr>
        <w:t xml:space="preserve"> </w:t>
      </w:r>
      <w:r>
        <w:rPr>
          <w:lang w:val="ru-RU"/>
        </w:rPr>
        <w:t>стран</w:t>
      </w:r>
      <w:r w:rsidRPr="00354A0C">
        <w:rPr>
          <w:lang w:val="ru-RU"/>
        </w:rPr>
        <w:t xml:space="preserve">, </w:t>
      </w:r>
      <w:r>
        <w:rPr>
          <w:lang w:val="ru-RU"/>
        </w:rPr>
        <w:t>имеющие</w:t>
      </w:r>
      <w:r w:rsidRPr="00354A0C">
        <w:rPr>
          <w:lang w:val="ru-RU"/>
        </w:rPr>
        <w:t xml:space="preserve"> </w:t>
      </w:r>
      <w:r>
        <w:rPr>
          <w:lang w:val="ru-RU"/>
        </w:rPr>
        <w:t>небольшое</w:t>
      </w:r>
      <w:r w:rsidRPr="00354A0C">
        <w:rPr>
          <w:lang w:val="ru-RU"/>
        </w:rPr>
        <w:t xml:space="preserve"> </w:t>
      </w:r>
      <w:r>
        <w:rPr>
          <w:lang w:val="ru-RU"/>
        </w:rPr>
        <w:t>число</w:t>
      </w:r>
      <w:r w:rsidRPr="00354A0C">
        <w:rPr>
          <w:lang w:val="ru-RU"/>
        </w:rPr>
        <w:t xml:space="preserve"> </w:t>
      </w:r>
      <w:r>
        <w:rPr>
          <w:lang w:val="ru-RU"/>
        </w:rPr>
        <w:t>экспертов</w:t>
      </w:r>
      <w:r w:rsidRPr="00354A0C">
        <w:rPr>
          <w:lang w:val="ru-RU"/>
        </w:rPr>
        <w:t xml:space="preserve">, </w:t>
      </w:r>
      <w:r>
        <w:rPr>
          <w:lang w:val="ru-RU"/>
        </w:rPr>
        <w:t>сообщили</w:t>
      </w:r>
      <w:r w:rsidRPr="00354A0C">
        <w:rPr>
          <w:lang w:val="ru-RU"/>
        </w:rPr>
        <w:t xml:space="preserve">, </w:t>
      </w:r>
      <w:r>
        <w:rPr>
          <w:lang w:val="ru-RU"/>
        </w:rPr>
        <w:t>что</w:t>
      </w:r>
      <w:r w:rsidR="00354A0C">
        <w:rPr>
          <w:lang w:val="ru-RU"/>
        </w:rPr>
        <w:t xml:space="preserve"> их специалисты нередко</w:t>
      </w:r>
      <w:r w:rsidR="00354A0C" w:rsidRPr="00354A0C">
        <w:rPr>
          <w:lang w:val="ru-RU"/>
        </w:rPr>
        <w:t xml:space="preserve"> </w:t>
      </w:r>
      <w:r w:rsidR="00354A0C">
        <w:rPr>
          <w:lang w:val="ru-RU"/>
        </w:rPr>
        <w:t>не</w:t>
      </w:r>
      <w:r w:rsidR="00354A0C" w:rsidRPr="00354A0C">
        <w:rPr>
          <w:lang w:val="ru-RU"/>
        </w:rPr>
        <w:t xml:space="preserve"> </w:t>
      </w:r>
      <w:r w:rsidR="00354A0C">
        <w:rPr>
          <w:lang w:val="ru-RU"/>
        </w:rPr>
        <w:t>только</w:t>
      </w:r>
      <w:r w:rsidR="00354A0C" w:rsidRPr="00354A0C">
        <w:rPr>
          <w:lang w:val="ru-RU"/>
        </w:rPr>
        <w:t xml:space="preserve"> </w:t>
      </w:r>
      <w:r w:rsidR="00354A0C">
        <w:rPr>
          <w:lang w:val="ru-RU"/>
        </w:rPr>
        <w:t>проводят</w:t>
      </w:r>
      <w:r w:rsidR="00354A0C" w:rsidRPr="00354A0C">
        <w:rPr>
          <w:lang w:val="ru-RU"/>
        </w:rPr>
        <w:t xml:space="preserve"> </w:t>
      </w:r>
      <w:r w:rsidR="00354A0C">
        <w:rPr>
          <w:lang w:val="ru-RU"/>
        </w:rPr>
        <w:t>экспертизу</w:t>
      </w:r>
      <w:r w:rsidR="00354A0C" w:rsidRPr="00354A0C">
        <w:rPr>
          <w:lang w:val="ru-RU"/>
        </w:rPr>
        <w:t xml:space="preserve"> </w:t>
      </w:r>
      <w:r w:rsidR="00354A0C">
        <w:rPr>
          <w:lang w:val="ru-RU"/>
        </w:rPr>
        <w:t>по</w:t>
      </w:r>
      <w:r w:rsidR="00354A0C" w:rsidRPr="00354A0C">
        <w:rPr>
          <w:lang w:val="ru-RU"/>
        </w:rPr>
        <w:t xml:space="preserve"> </w:t>
      </w:r>
      <w:r w:rsidR="00354A0C">
        <w:rPr>
          <w:lang w:val="ru-RU"/>
        </w:rPr>
        <w:t>существу</w:t>
      </w:r>
      <w:r w:rsidR="00354A0C" w:rsidRPr="00354A0C">
        <w:rPr>
          <w:lang w:val="ru-RU"/>
        </w:rPr>
        <w:t xml:space="preserve">, </w:t>
      </w:r>
      <w:r w:rsidR="00354A0C">
        <w:rPr>
          <w:lang w:val="ru-RU"/>
        </w:rPr>
        <w:t>но</w:t>
      </w:r>
      <w:r w:rsidR="00354A0C" w:rsidRPr="00354A0C">
        <w:rPr>
          <w:lang w:val="ru-RU"/>
        </w:rPr>
        <w:t xml:space="preserve"> </w:t>
      </w:r>
      <w:r w:rsidR="00354A0C">
        <w:rPr>
          <w:lang w:val="ru-RU"/>
        </w:rPr>
        <w:t>и</w:t>
      </w:r>
      <w:r w:rsidR="00354A0C" w:rsidRPr="00354A0C">
        <w:rPr>
          <w:lang w:val="ru-RU"/>
        </w:rPr>
        <w:t xml:space="preserve"> </w:t>
      </w:r>
      <w:r w:rsidR="00354A0C">
        <w:rPr>
          <w:lang w:val="ru-RU"/>
        </w:rPr>
        <w:t>участвуют</w:t>
      </w:r>
      <w:r w:rsidR="00354A0C" w:rsidRPr="00354A0C">
        <w:rPr>
          <w:lang w:val="ru-RU"/>
        </w:rPr>
        <w:t xml:space="preserve"> </w:t>
      </w:r>
      <w:r w:rsidR="00354A0C">
        <w:rPr>
          <w:lang w:val="ru-RU"/>
        </w:rPr>
        <w:t>в</w:t>
      </w:r>
      <w:r w:rsidR="00354A0C" w:rsidRPr="00354A0C">
        <w:rPr>
          <w:lang w:val="ru-RU"/>
        </w:rPr>
        <w:t xml:space="preserve"> </w:t>
      </w:r>
      <w:r w:rsidR="00354A0C">
        <w:rPr>
          <w:lang w:val="ru-RU"/>
        </w:rPr>
        <w:t>другой</w:t>
      </w:r>
      <w:r w:rsidR="00354A0C" w:rsidRPr="00354A0C">
        <w:rPr>
          <w:lang w:val="ru-RU"/>
        </w:rPr>
        <w:t xml:space="preserve"> </w:t>
      </w:r>
      <w:r w:rsidR="00354A0C">
        <w:rPr>
          <w:lang w:val="ru-RU"/>
        </w:rPr>
        <w:t>работе</w:t>
      </w:r>
      <w:r w:rsidR="00354A0C" w:rsidRPr="00354A0C">
        <w:rPr>
          <w:lang w:val="ru-RU"/>
        </w:rPr>
        <w:t xml:space="preserve">, </w:t>
      </w:r>
      <w:r w:rsidR="00354A0C">
        <w:rPr>
          <w:lang w:val="ru-RU"/>
        </w:rPr>
        <w:t>например</w:t>
      </w:r>
      <w:r w:rsidR="00354A0C" w:rsidRPr="00354A0C">
        <w:rPr>
          <w:lang w:val="ru-RU"/>
        </w:rPr>
        <w:t xml:space="preserve"> </w:t>
      </w:r>
      <w:r w:rsidR="00354A0C">
        <w:rPr>
          <w:lang w:val="ru-RU"/>
        </w:rPr>
        <w:t>пропаганде</w:t>
      </w:r>
      <w:r w:rsidR="00354A0C" w:rsidRPr="00354A0C">
        <w:rPr>
          <w:lang w:val="ru-RU"/>
        </w:rPr>
        <w:t xml:space="preserve"> </w:t>
      </w:r>
      <w:r w:rsidR="00354A0C">
        <w:rPr>
          <w:lang w:val="ru-RU"/>
        </w:rPr>
        <w:t>ИС</w:t>
      </w:r>
      <w:r w:rsidR="00354A0C" w:rsidRPr="00354A0C">
        <w:rPr>
          <w:lang w:val="ru-RU"/>
        </w:rPr>
        <w:t xml:space="preserve">, </w:t>
      </w:r>
      <w:r w:rsidR="00354A0C">
        <w:rPr>
          <w:lang w:val="ru-RU"/>
        </w:rPr>
        <w:t>информационно</w:t>
      </w:r>
      <w:r w:rsidR="00354A0C" w:rsidRPr="00354A0C">
        <w:rPr>
          <w:lang w:val="ru-RU"/>
        </w:rPr>
        <w:t>-</w:t>
      </w:r>
      <w:r w:rsidR="00354A0C">
        <w:rPr>
          <w:lang w:val="ru-RU"/>
        </w:rPr>
        <w:t>просветительской</w:t>
      </w:r>
      <w:r w:rsidR="00354A0C" w:rsidRPr="00354A0C">
        <w:rPr>
          <w:lang w:val="ru-RU"/>
        </w:rPr>
        <w:t xml:space="preserve"> </w:t>
      </w:r>
      <w:r w:rsidR="00354A0C">
        <w:rPr>
          <w:lang w:val="ru-RU"/>
        </w:rPr>
        <w:t>деятельности</w:t>
      </w:r>
      <w:r w:rsidR="00354A0C" w:rsidRPr="00354A0C">
        <w:rPr>
          <w:lang w:val="ru-RU"/>
        </w:rPr>
        <w:t xml:space="preserve"> </w:t>
      </w:r>
      <w:r w:rsidR="00354A0C">
        <w:rPr>
          <w:lang w:val="ru-RU"/>
        </w:rPr>
        <w:t>или</w:t>
      </w:r>
      <w:r w:rsidR="00354A0C" w:rsidRPr="00354A0C">
        <w:rPr>
          <w:lang w:val="ru-RU"/>
        </w:rPr>
        <w:t xml:space="preserve"> </w:t>
      </w:r>
      <w:r w:rsidR="00354A0C">
        <w:rPr>
          <w:lang w:val="ru-RU"/>
        </w:rPr>
        <w:t>консультировании заявителей</w:t>
      </w:r>
      <w:r w:rsidR="00354A0C" w:rsidRPr="00354A0C">
        <w:rPr>
          <w:lang w:val="ru-RU"/>
        </w:rPr>
        <w:t xml:space="preserve">.  </w:t>
      </w:r>
      <w:r w:rsidR="00354A0C">
        <w:rPr>
          <w:lang w:val="ru-RU"/>
        </w:rPr>
        <w:t>Эти</w:t>
      </w:r>
      <w:r w:rsidR="00354A0C" w:rsidRPr="00474102">
        <w:rPr>
          <w:lang w:val="ru-RU"/>
        </w:rPr>
        <w:t xml:space="preserve"> </w:t>
      </w:r>
      <w:r w:rsidR="00354A0C">
        <w:rPr>
          <w:lang w:val="ru-RU"/>
        </w:rPr>
        <w:t>ведомства</w:t>
      </w:r>
      <w:r w:rsidR="00354A0C" w:rsidRPr="00474102">
        <w:rPr>
          <w:lang w:val="ru-RU"/>
        </w:rPr>
        <w:t xml:space="preserve"> </w:t>
      </w:r>
      <w:r w:rsidR="00354A0C">
        <w:rPr>
          <w:lang w:val="ru-RU"/>
        </w:rPr>
        <w:t>заявили</w:t>
      </w:r>
      <w:r w:rsidR="00354A0C" w:rsidRPr="00474102">
        <w:rPr>
          <w:lang w:val="ru-RU"/>
        </w:rPr>
        <w:t xml:space="preserve"> </w:t>
      </w:r>
      <w:r w:rsidR="00354A0C">
        <w:rPr>
          <w:lang w:val="ru-RU"/>
        </w:rPr>
        <w:t>о</w:t>
      </w:r>
      <w:r w:rsidR="00354A0C" w:rsidRPr="00474102">
        <w:rPr>
          <w:lang w:val="ru-RU"/>
        </w:rPr>
        <w:t xml:space="preserve"> </w:t>
      </w:r>
      <w:r w:rsidR="00354A0C">
        <w:rPr>
          <w:lang w:val="ru-RU"/>
        </w:rPr>
        <w:t>потребност</w:t>
      </w:r>
      <w:r w:rsidR="00474102">
        <w:rPr>
          <w:lang w:val="ru-RU"/>
        </w:rPr>
        <w:t>и</w:t>
      </w:r>
      <w:r w:rsidR="00354A0C" w:rsidRPr="00474102">
        <w:rPr>
          <w:lang w:val="ru-RU"/>
        </w:rPr>
        <w:t xml:space="preserve"> </w:t>
      </w:r>
      <w:r w:rsidR="00354A0C">
        <w:rPr>
          <w:lang w:val="ru-RU"/>
        </w:rPr>
        <w:t>в</w:t>
      </w:r>
      <w:r w:rsidR="00354A0C" w:rsidRPr="00474102">
        <w:rPr>
          <w:lang w:val="ru-RU"/>
        </w:rPr>
        <w:t xml:space="preserve"> </w:t>
      </w:r>
      <w:r w:rsidR="00354A0C">
        <w:rPr>
          <w:lang w:val="ru-RU"/>
        </w:rPr>
        <w:t>дополнительном</w:t>
      </w:r>
      <w:r w:rsidR="00354A0C" w:rsidRPr="00474102">
        <w:rPr>
          <w:lang w:val="ru-RU"/>
        </w:rPr>
        <w:t xml:space="preserve"> </w:t>
      </w:r>
      <w:r w:rsidR="00354A0C">
        <w:rPr>
          <w:lang w:val="ru-RU"/>
        </w:rPr>
        <w:t>обучении</w:t>
      </w:r>
      <w:r w:rsidR="00354A0C" w:rsidRPr="00474102">
        <w:rPr>
          <w:lang w:val="ru-RU"/>
        </w:rPr>
        <w:t xml:space="preserve"> </w:t>
      </w:r>
      <w:r w:rsidR="00354A0C">
        <w:rPr>
          <w:lang w:val="ru-RU"/>
        </w:rPr>
        <w:t>своих</w:t>
      </w:r>
      <w:r w:rsidR="00354A0C" w:rsidRPr="00474102">
        <w:rPr>
          <w:lang w:val="ru-RU"/>
        </w:rPr>
        <w:t xml:space="preserve"> </w:t>
      </w:r>
      <w:r w:rsidR="00354A0C">
        <w:rPr>
          <w:lang w:val="ru-RU"/>
        </w:rPr>
        <w:t>экспертов</w:t>
      </w:r>
      <w:r w:rsidR="00354A0C" w:rsidRPr="00474102">
        <w:rPr>
          <w:lang w:val="ru-RU"/>
        </w:rPr>
        <w:t xml:space="preserve"> </w:t>
      </w:r>
      <w:r w:rsidR="00354A0C">
        <w:rPr>
          <w:lang w:val="ru-RU"/>
        </w:rPr>
        <w:t>в</w:t>
      </w:r>
      <w:r w:rsidR="00354A0C" w:rsidRPr="00474102">
        <w:rPr>
          <w:lang w:val="ru-RU"/>
        </w:rPr>
        <w:t xml:space="preserve"> </w:t>
      </w:r>
      <w:r w:rsidR="00474102">
        <w:rPr>
          <w:lang w:val="ru-RU"/>
        </w:rPr>
        <w:t>указанных</w:t>
      </w:r>
      <w:r w:rsidR="00474102" w:rsidRPr="00474102">
        <w:rPr>
          <w:lang w:val="ru-RU"/>
        </w:rPr>
        <w:t xml:space="preserve"> </w:t>
      </w:r>
      <w:r w:rsidR="00474102">
        <w:rPr>
          <w:lang w:val="ru-RU"/>
        </w:rPr>
        <w:t>сферах</w:t>
      </w:r>
      <w:r w:rsidR="009B7BB6" w:rsidRPr="00474102">
        <w:rPr>
          <w:lang w:val="ru-RU"/>
        </w:rPr>
        <w:t>.</w:t>
      </w:r>
    </w:p>
    <w:p w:rsidR="009B7BB6" w:rsidRPr="00C12F63" w:rsidRDefault="00C12F63" w:rsidP="00ED32EB">
      <w:pPr>
        <w:pStyle w:val="Heading1"/>
        <w:keepLines/>
        <w:rPr>
          <w:lang w:val="ru-RU"/>
        </w:rPr>
      </w:pPr>
      <w:r>
        <w:rPr>
          <w:lang w:val="ru-RU"/>
        </w:rPr>
        <w:t>мнения о потенциальной роли воис</w:t>
      </w:r>
    </w:p>
    <w:p w:rsidR="009B7BB6" w:rsidRPr="0020228D" w:rsidRDefault="00D8138A" w:rsidP="00ED32EB">
      <w:pPr>
        <w:pStyle w:val="ONUME"/>
        <w:keepNext/>
        <w:keepLines/>
        <w:rPr>
          <w:lang w:val="ru-RU"/>
        </w:rPr>
      </w:pPr>
      <w:r>
        <w:rPr>
          <w:lang w:val="ru-RU"/>
        </w:rPr>
        <w:t>Большинство</w:t>
      </w:r>
      <w:r w:rsidRPr="00D8138A">
        <w:rPr>
          <w:lang w:val="ru-RU"/>
        </w:rPr>
        <w:t xml:space="preserve"> </w:t>
      </w:r>
      <w:r>
        <w:rPr>
          <w:lang w:val="ru-RU"/>
        </w:rPr>
        <w:t>ведомств</w:t>
      </w:r>
      <w:r w:rsidRPr="00D8138A">
        <w:rPr>
          <w:lang w:val="ru-RU"/>
        </w:rPr>
        <w:t xml:space="preserve"> </w:t>
      </w:r>
      <w:r>
        <w:rPr>
          <w:lang w:val="ru-RU"/>
        </w:rPr>
        <w:t>выступили</w:t>
      </w:r>
      <w:r w:rsidRPr="00D8138A">
        <w:rPr>
          <w:lang w:val="ru-RU"/>
        </w:rPr>
        <w:t xml:space="preserve"> </w:t>
      </w:r>
      <w:r>
        <w:rPr>
          <w:lang w:val="ru-RU"/>
        </w:rPr>
        <w:t>в</w:t>
      </w:r>
      <w:r w:rsidRPr="00D8138A">
        <w:rPr>
          <w:lang w:val="ru-RU"/>
        </w:rPr>
        <w:t xml:space="preserve"> </w:t>
      </w:r>
      <w:r>
        <w:rPr>
          <w:lang w:val="ru-RU"/>
        </w:rPr>
        <w:t>поддержку</w:t>
      </w:r>
      <w:r w:rsidRPr="00D8138A">
        <w:rPr>
          <w:lang w:val="ru-RU"/>
        </w:rPr>
        <w:t xml:space="preserve"> </w:t>
      </w:r>
      <w:r>
        <w:rPr>
          <w:lang w:val="ru-RU"/>
        </w:rPr>
        <w:t>того</w:t>
      </w:r>
      <w:r w:rsidRPr="00D8138A">
        <w:rPr>
          <w:lang w:val="ru-RU"/>
        </w:rPr>
        <w:t xml:space="preserve">, </w:t>
      </w:r>
      <w:r>
        <w:rPr>
          <w:lang w:val="ru-RU"/>
        </w:rPr>
        <w:t>чтобы</w:t>
      </w:r>
      <w:r w:rsidRPr="00D8138A">
        <w:rPr>
          <w:lang w:val="ru-RU"/>
        </w:rPr>
        <w:t xml:space="preserve"> </w:t>
      </w:r>
      <w:r>
        <w:rPr>
          <w:lang w:val="ru-RU"/>
        </w:rPr>
        <w:t>ВОИС</w:t>
      </w:r>
      <w:r w:rsidRPr="00D8138A">
        <w:rPr>
          <w:lang w:val="ru-RU"/>
        </w:rPr>
        <w:t xml:space="preserve"> </w:t>
      </w:r>
      <w:r>
        <w:rPr>
          <w:lang w:val="ru-RU"/>
        </w:rPr>
        <w:t>играла</w:t>
      </w:r>
      <w:r w:rsidRPr="00D8138A">
        <w:rPr>
          <w:lang w:val="ru-RU"/>
        </w:rPr>
        <w:t xml:space="preserve"> </w:t>
      </w:r>
      <w:r>
        <w:rPr>
          <w:lang w:val="ru-RU"/>
        </w:rPr>
        <w:t>более</w:t>
      </w:r>
      <w:r w:rsidRPr="00D8138A">
        <w:rPr>
          <w:lang w:val="ru-RU"/>
        </w:rPr>
        <w:t xml:space="preserve"> </w:t>
      </w:r>
      <w:r>
        <w:rPr>
          <w:lang w:val="ru-RU"/>
        </w:rPr>
        <w:t>активную</w:t>
      </w:r>
      <w:r w:rsidRPr="00D8138A">
        <w:rPr>
          <w:lang w:val="ru-RU"/>
        </w:rPr>
        <w:t xml:space="preserve"> </w:t>
      </w:r>
      <w:r>
        <w:rPr>
          <w:lang w:val="ru-RU"/>
        </w:rPr>
        <w:t>роль</w:t>
      </w:r>
      <w:r w:rsidRPr="00D8138A">
        <w:rPr>
          <w:lang w:val="ru-RU"/>
        </w:rPr>
        <w:t xml:space="preserve"> </w:t>
      </w:r>
      <w:r>
        <w:rPr>
          <w:lang w:val="ru-RU"/>
        </w:rPr>
        <w:t xml:space="preserve">в координации и проведении обучения патентных экспертов.  </w:t>
      </w:r>
      <w:r w:rsidR="00801651">
        <w:rPr>
          <w:lang w:val="ru-RU"/>
        </w:rPr>
        <w:t>Многие ведомства заявили, что необходим</w:t>
      </w:r>
      <w:r w:rsidR="00AA6B86">
        <w:rPr>
          <w:lang w:val="ru-RU"/>
        </w:rPr>
        <w:t xml:space="preserve">а </w:t>
      </w:r>
      <w:r w:rsidR="00801651">
        <w:rPr>
          <w:lang w:val="ru-RU"/>
        </w:rPr>
        <w:t>б</w:t>
      </w:r>
      <w:r w:rsidR="00AA6B86">
        <w:rPr>
          <w:lang w:val="ru-RU"/>
        </w:rPr>
        <w:t>ó</w:t>
      </w:r>
      <w:r w:rsidR="00801651">
        <w:rPr>
          <w:lang w:val="ru-RU"/>
        </w:rPr>
        <w:t xml:space="preserve">льшая транспарентность </w:t>
      </w:r>
      <w:r w:rsidR="00AA6B86">
        <w:rPr>
          <w:lang w:val="ru-RU"/>
        </w:rPr>
        <w:t xml:space="preserve">в вопросах </w:t>
      </w:r>
      <w:r w:rsidR="00801651">
        <w:rPr>
          <w:lang w:val="ru-RU"/>
        </w:rPr>
        <w:t>спроса и предложения</w:t>
      </w:r>
      <w:r w:rsidR="00AA6B86">
        <w:rPr>
          <w:lang w:val="ru-RU"/>
        </w:rPr>
        <w:t xml:space="preserve"> на образовательные услуги, в частности наличие более подробной </w:t>
      </w:r>
      <w:r w:rsidR="00801651">
        <w:rPr>
          <w:lang w:val="ru-RU"/>
        </w:rPr>
        <w:t>информации о потребностях небольших ведомств.</w:t>
      </w:r>
    </w:p>
    <w:p w:rsidR="009B7BB6" w:rsidRPr="0020228D" w:rsidRDefault="00DE1CFF" w:rsidP="009B7BB6">
      <w:pPr>
        <w:pStyle w:val="ONUME"/>
        <w:rPr>
          <w:lang w:val="ru-RU"/>
        </w:rPr>
      </w:pPr>
      <w:r>
        <w:rPr>
          <w:lang w:val="ru-RU"/>
        </w:rPr>
        <w:t>Поскольку</w:t>
      </w:r>
      <w:r w:rsidRPr="00C1761B">
        <w:rPr>
          <w:lang w:val="ru-RU"/>
        </w:rPr>
        <w:t xml:space="preserve"> </w:t>
      </w:r>
      <w:r>
        <w:rPr>
          <w:lang w:val="ru-RU"/>
        </w:rPr>
        <w:t>содержательная</w:t>
      </w:r>
      <w:r w:rsidRPr="00C1761B">
        <w:rPr>
          <w:lang w:val="ru-RU"/>
        </w:rPr>
        <w:t xml:space="preserve"> </w:t>
      </w:r>
      <w:r>
        <w:rPr>
          <w:lang w:val="ru-RU"/>
        </w:rPr>
        <w:t>часть</w:t>
      </w:r>
      <w:r w:rsidRPr="00C1761B">
        <w:rPr>
          <w:lang w:val="ru-RU"/>
        </w:rPr>
        <w:t xml:space="preserve"> </w:t>
      </w:r>
      <w:r>
        <w:rPr>
          <w:lang w:val="ru-RU"/>
        </w:rPr>
        <w:t>обучающих</w:t>
      </w:r>
      <w:r w:rsidRPr="00C1761B">
        <w:rPr>
          <w:lang w:val="ru-RU"/>
        </w:rPr>
        <w:t xml:space="preserve"> </w:t>
      </w:r>
      <w:r>
        <w:rPr>
          <w:lang w:val="ru-RU"/>
        </w:rPr>
        <w:t>программ</w:t>
      </w:r>
      <w:r w:rsidRPr="00C1761B">
        <w:rPr>
          <w:lang w:val="ru-RU"/>
        </w:rPr>
        <w:t xml:space="preserve"> </w:t>
      </w:r>
      <w:r>
        <w:rPr>
          <w:lang w:val="ru-RU"/>
        </w:rPr>
        <w:t>ведомств</w:t>
      </w:r>
      <w:r w:rsidRPr="00C1761B">
        <w:rPr>
          <w:lang w:val="ru-RU"/>
        </w:rPr>
        <w:t>-</w:t>
      </w:r>
      <w:r w:rsidR="00CB081C">
        <w:rPr>
          <w:lang w:val="ru-RU"/>
        </w:rPr>
        <w:t xml:space="preserve">поставщиков </w:t>
      </w:r>
      <w:r>
        <w:rPr>
          <w:lang w:val="ru-RU"/>
        </w:rPr>
        <w:t>схожа</w:t>
      </w:r>
      <w:r w:rsidRPr="00C1761B">
        <w:rPr>
          <w:lang w:val="ru-RU"/>
        </w:rPr>
        <w:t xml:space="preserve">, </w:t>
      </w:r>
      <w:r w:rsidR="00C1761B">
        <w:rPr>
          <w:lang w:val="ru-RU"/>
        </w:rPr>
        <w:t>многие</w:t>
      </w:r>
      <w:r w:rsidR="00C1761B" w:rsidRPr="00C1761B">
        <w:rPr>
          <w:lang w:val="ru-RU"/>
        </w:rPr>
        <w:t xml:space="preserve"> </w:t>
      </w:r>
      <w:r w:rsidR="00C1761B">
        <w:rPr>
          <w:lang w:val="ru-RU"/>
        </w:rPr>
        <w:t>респонденты</w:t>
      </w:r>
      <w:r w:rsidR="00C1761B" w:rsidRPr="00C1761B">
        <w:rPr>
          <w:lang w:val="ru-RU"/>
        </w:rPr>
        <w:t xml:space="preserve"> </w:t>
      </w:r>
      <w:r w:rsidR="00C1761B">
        <w:rPr>
          <w:lang w:val="ru-RU"/>
        </w:rPr>
        <w:t>полагают</w:t>
      </w:r>
      <w:r w:rsidR="00C1761B" w:rsidRPr="00C1761B">
        <w:rPr>
          <w:lang w:val="ru-RU"/>
        </w:rPr>
        <w:t xml:space="preserve">, </w:t>
      </w:r>
      <w:r w:rsidR="00C1761B">
        <w:rPr>
          <w:lang w:val="ru-RU"/>
        </w:rPr>
        <w:t>что</w:t>
      </w:r>
      <w:r w:rsidR="00C1761B" w:rsidRPr="00C1761B">
        <w:rPr>
          <w:lang w:val="ru-RU"/>
        </w:rPr>
        <w:t xml:space="preserve"> </w:t>
      </w:r>
      <w:r w:rsidR="00C1761B">
        <w:rPr>
          <w:lang w:val="ru-RU"/>
        </w:rPr>
        <w:t>Международное</w:t>
      </w:r>
      <w:r w:rsidR="00C1761B" w:rsidRPr="00C1761B">
        <w:rPr>
          <w:lang w:val="ru-RU"/>
        </w:rPr>
        <w:t xml:space="preserve"> </w:t>
      </w:r>
      <w:r w:rsidR="00C1761B">
        <w:rPr>
          <w:lang w:val="ru-RU"/>
        </w:rPr>
        <w:t>бюро</w:t>
      </w:r>
      <w:r w:rsidR="00C1761B" w:rsidRPr="00C1761B">
        <w:rPr>
          <w:lang w:val="ru-RU"/>
        </w:rPr>
        <w:t xml:space="preserve"> </w:t>
      </w:r>
      <w:r w:rsidR="00C1761B">
        <w:rPr>
          <w:lang w:val="ru-RU"/>
        </w:rPr>
        <w:t>должно</w:t>
      </w:r>
      <w:r w:rsidR="00C1761B" w:rsidRPr="00C1761B">
        <w:rPr>
          <w:lang w:val="ru-RU"/>
        </w:rPr>
        <w:t xml:space="preserve"> </w:t>
      </w:r>
      <w:r w:rsidR="00C1761B">
        <w:rPr>
          <w:lang w:val="ru-RU"/>
        </w:rPr>
        <w:t>обеспечить</w:t>
      </w:r>
      <w:r w:rsidR="00C1761B" w:rsidRPr="00C1761B">
        <w:rPr>
          <w:lang w:val="ru-RU"/>
        </w:rPr>
        <w:t xml:space="preserve"> </w:t>
      </w:r>
      <w:r w:rsidR="00C1761B">
        <w:rPr>
          <w:lang w:val="ru-RU"/>
        </w:rPr>
        <w:t>более</w:t>
      </w:r>
      <w:r w:rsidR="00C1761B" w:rsidRPr="00C1761B">
        <w:rPr>
          <w:lang w:val="ru-RU"/>
        </w:rPr>
        <w:t xml:space="preserve"> </w:t>
      </w:r>
      <w:r w:rsidR="00C1761B">
        <w:rPr>
          <w:lang w:val="ru-RU"/>
        </w:rPr>
        <w:t>эффективное</w:t>
      </w:r>
      <w:r w:rsidR="00C1761B" w:rsidRPr="00C1761B">
        <w:rPr>
          <w:lang w:val="ru-RU"/>
        </w:rPr>
        <w:t xml:space="preserve"> </w:t>
      </w:r>
      <w:r w:rsidR="00C1761B">
        <w:rPr>
          <w:lang w:val="ru-RU"/>
        </w:rPr>
        <w:t>взаимодействие</w:t>
      </w:r>
      <w:r w:rsidR="00C1761B" w:rsidRPr="00C1761B">
        <w:rPr>
          <w:lang w:val="ru-RU"/>
        </w:rPr>
        <w:t xml:space="preserve"> </w:t>
      </w:r>
      <w:r w:rsidR="00C1761B">
        <w:rPr>
          <w:lang w:val="ru-RU"/>
        </w:rPr>
        <w:t>между</w:t>
      </w:r>
      <w:r w:rsidR="00C1761B" w:rsidRPr="00C1761B">
        <w:rPr>
          <w:lang w:val="ru-RU"/>
        </w:rPr>
        <w:t xml:space="preserve"> </w:t>
      </w:r>
      <w:r w:rsidR="00CB081C">
        <w:rPr>
          <w:lang w:val="ru-RU"/>
        </w:rPr>
        <w:t>«донорами»</w:t>
      </w:r>
      <w:r w:rsidR="00C1761B" w:rsidRPr="00C1761B">
        <w:rPr>
          <w:lang w:val="ru-RU"/>
        </w:rPr>
        <w:t xml:space="preserve">. </w:t>
      </w:r>
      <w:r w:rsidR="00C1761B">
        <w:rPr>
          <w:lang w:val="ru-RU"/>
        </w:rPr>
        <w:t xml:space="preserve"> Это</w:t>
      </w:r>
      <w:r w:rsidR="00C1761B" w:rsidRPr="00C1761B">
        <w:rPr>
          <w:lang w:val="ru-RU"/>
        </w:rPr>
        <w:t xml:space="preserve"> </w:t>
      </w:r>
      <w:r w:rsidR="00C1761B">
        <w:rPr>
          <w:lang w:val="ru-RU"/>
        </w:rPr>
        <w:t>позволит избежать</w:t>
      </w:r>
      <w:r w:rsidR="00C1761B" w:rsidRPr="00C1761B">
        <w:rPr>
          <w:lang w:val="ru-RU"/>
        </w:rPr>
        <w:t xml:space="preserve"> </w:t>
      </w:r>
      <w:r w:rsidR="00C1761B">
        <w:rPr>
          <w:lang w:val="ru-RU"/>
        </w:rPr>
        <w:t>дублирования обучающих мероприятий, обеспечить эффективное использование образовательных возможностей и более качественно удовлетворить потребности с помощью имеющихся ресурсов, особенно в вопросах повышения квалификации.</w:t>
      </w:r>
    </w:p>
    <w:p w:rsidR="009B7BB6" w:rsidRPr="00895B46" w:rsidRDefault="00895B46" w:rsidP="009B7BB6">
      <w:pPr>
        <w:pStyle w:val="ONUME"/>
        <w:rPr>
          <w:lang w:val="ru-RU"/>
        </w:rPr>
      </w:pPr>
      <w:r>
        <w:rPr>
          <w:lang w:val="ru-RU"/>
        </w:rPr>
        <w:t>Несколько</w:t>
      </w:r>
      <w:r w:rsidRPr="00895B46">
        <w:rPr>
          <w:lang w:val="ru-RU"/>
        </w:rPr>
        <w:t xml:space="preserve"> </w:t>
      </w:r>
      <w:r>
        <w:rPr>
          <w:lang w:val="ru-RU"/>
        </w:rPr>
        <w:t>ведомств</w:t>
      </w:r>
      <w:r w:rsidRPr="00895B46">
        <w:rPr>
          <w:lang w:val="ru-RU"/>
        </w:rPr>
        <w:t xml:space="preserve"> </w:t>
      </w:r>
      <w:r>
        <w:rPr>
          <w:lang w:val="ru-RU"/>
        </w:rPr>
        <w:t>убедительно</w:t>
      </w:r>
      <w:r w:rsidRPr="00895B46">
        <w:rPr>
          <w:lang w:val="ru-RU"/>
        </w:rPr>
        <w:t xml:space="preserve"> </w:t>
      </w:r>
      <w:r>
        <w:rPr>
          <w:lang w:val="ru-RU"/>
        </w:rPr>
        <w:t>просили</w:t>
      </w:r>
      <w:r w:rsidRPr="00895B46">
        <w:rPr>
          <w:lang w:val="ru-RU"/>
        </w:rPr>
        <w:t xml:space="preserve"> </w:t>
      </w:r>
      <w:r>
        <w:rPr>
          <w:lang w:val="ru-RU"/>
        </w:rPr>
        <w:t>повысить</w:t>
      </w:r>
      <w:r w:rsidRPr="00895B46">
        <w:rPr>
          <w:lang w:val="ru-RU"/>
        </w:rPr>
        <w:t xml:space="preserve"> </w:t>
      </w:r>
      <w:r>
        <w:rPr>
          <w:lang w:val="ru-RU"/>
        </w:rPr>
        <w:t>объем</w:t>
      </w:r>
      <w:r w:rsidRPr="00895B46">
        <w:rPr>
          <w:lang w:val="ru-RU"/>
        </w:rPr>
        <w:t xml:space="preserve"> </w:t>
      </w:r>
      <w:r>
        <w:rPr>
          <w:lang w:val="ru-RU"/>
        </w:rPr>
        <w:t>финансирования</w:t>
      </w:r>
      <w:r w:rsidRPr="00895B46">
        <w:rPr>
          <w:lang w:val="ru-RU"/>
        </w:rPr>
        <w:t xml:space="preserve"> </w:t>
      </w:r>
      <w:r>
        <w:rPr>
          <w:lang w:val="ru-RU"/>
        </w:rPr>
        <w:t>программ</w:t>
      </w:r>
      <w:r w:rsidRPr="00895B46">
        <w:rPr>
          <w:lang w:val="ru-RU"/>
        </w:rPr>
        <w:t xml:space="preserve"> </w:t>
      </w:r>
      <w:r>
        <w:rPr>
          <w:lang w:val="ru-RU"/>
        </w:rPr>
        <w:t>обучения</w:t>
      </w:r>
      <w:r w:rsidRPr="00895B46">
        <w:rPr>
          <w:lang w:val="ru-RU"/>
        </w:rPr>
        <w:t xml:space="preserve"> </w:t>
      </w:r>
      <w:r>
        <w:rPr>
          <w:lang w:val="ru-RU"/>
        </w:rPr>
        <w:t>экспертов</w:t>
      </w:r>
      <w:r w:rsidRPr="00895B46">
        <w:rPr>
          <w:lang w:val="ru-RU"/>
        </w:rPr>
        <w:t xml:space="preserve">;  </w:t>
      </w:r>
      <w:r>
        <w:rPr>
          <w:lang w:val="ru-RU"/>
        </w:rPr>
        <w:t>по</w:t>
      </w:r>
      <w:r w:rsidRPr="00895B46">
        <w:rPr>
          <w:lang w:val="ru-RU"/>
        </w:rPr>
        <w:t xml:space="preserve"> </w:t>
      </w:r>
      <w:r>
        <w:rPr>
          <w:lang w:val="ru-RU"/>
        </w:rPr>
        <w:t>их</w:t>
      </w:r>
      <w:r w:rsidRPr="00895B46">
        <w:rPr>
          <w:lang w:val="ru-RU"/>
        </w:rPr>
        <w:t xml:space="preserve"> </w:t>
      </w:r>
      <w:r>
        <w:rPr>
          <w:lang w:val="ru-RU"/>
        </w:rPr>
        <w:t>мнению</w:t>
      </w:r>
      <w:r w:rsidRPr="00895B46">
        <w:rPr>
          <w:lang w:val="ru-RU"/>
        </w:rPr>
        <w:t xml:space="preserve">, </w:t>
      </w:r>
      <w:r>
        <w:rPr>
          <w:lang w:val="ru-RU"/>
        </w:rPr>
        <w:t>Международно</w:t>
      </w:r>
      <w:r w:rsidR="00771862">
        <w:rPr>
          <w:lang w:val="ru-RU"/>
        </w:rPr>
        <w:t>е</w:t>
      </w:r>
      <w:r w:rsidRPr="00895B46">
        <w:rPr>
          <w:lang w:val="ru-RU"/>
        </w:rPr>
        <w:t xml:space="preserve"> </w:t>
      </w:r>
      <w:r>
        <w:rPr>
          <w:lang w:val="ru-RU"/>
        </w:rPr>
        <w:t>бюро</w:t>
      </w:r>
      <w:r w:rsidRPr="00895B46">
        <w:rPr>
          <w:lang w:val="ru-RU"/>
        </w:rPr>
        <w:t xml:space="preserve"> </w:t>
      </w:r>
      <w:r>
        <w:rPr>
          <w:lang w:val="ru-RU"/>
        </w:rPr>
        <w:t>должно</w:t>
      </w:r>
      <w:r w:rsidRPr="00895B46">
        <w:rPr>
          <w:lang w:val="ru-RU"/>
        </w:rPr>
        <w:t xml:space="preserve"> </w:t>
      </w:r>
      <w:r>
        <w:rPr>
          <w:lang w:val="ru-RU"/>
        </w:rPr>
        <w:t>сыграть</w:t>
      </w:r>
      <w:r w:rsidRPr="00895B46">
        <w:rPr>
          <w:lang w:val="ru-RU"/>
        </w:rPr>
        <w:t xml:space="preserve"> </w:t>
      </w:r>
      <w:r>
        <w:rPr>
          <w:lang w:val="ru-RU"/>
        </w:rPr>
        <w:t>важную</w:t>
      </w:r>
      <w:r w:rsidRPr="00895B46">
        <w:rPr>
          <w:lang w:val="ru-RU"/>
        </w:rPr>
        <w:t xml:space="preserve"> </w:t>
      </w:r>
      <w:r>
        <w:rPr>
          <w:lang w:val="ru-RU"/>
        </w:rPr>
        <w:t>роль</w:t>
      </w:r>
      <w:r w:rsidRPr="00895B46">
        <w:rPr>
          <w:lang w:val="ru-RU"/>
        </w:rPr>
        <w:t xml:space="preserve"> </w:t>
      </w:r>
      <w:r>
        <w:rPr>
          <w:lang w:val="ru-RU"/>
        </w:rPr>
        <w:t>в</w:t>
      </w:r>
      <w:r w:rsidRPr="00895B46">
        <w:rPr>
          <w:lang w:val="ru-RU"/>
        </w:rPr>
        <w:t xml:space="preserve"> </w:t>
      </w:r>
      <w:r>
        <w:rPr>
          <w:lang w:val="ru-RU"/>
        </w:rPr>
        <w:t>поиске</w:t>
      </w:r>
      <w:r w:rsidRPr="00895B46">
        <w:rPr>
          <w:lang w:val="ru-RU"/>
        </w:rPr>
        <w:t xml:space="preserve"> </w:t>
      </w:r>
      <w:r>
        <w:rPr>
          <w:lang w:val="ru-RU"/>
        </w:rPr>
        <w:t>таких</w:t>
      </w:r>
      <w:r w:rsidRPr="00895B46">
        <w:rPr>
          <w:lang w:val="ru-RU"/>
        </w:rPr>
        <w:t xml:space="preserve"> </w:t>
      </w:r>
      <w:r>
        <w:rPr>
          <w:lang w:val="ru-RU"/>
        </w:rPr>
        <w:t>финансовых</w:t>
      </w:r>
      <w:r w:rsidRPr="00895B46">
        <w:rPr>
          <w:lang w:val="ru-RU"/>
        </w:rPr>
        <w:t xml:space="preserve"> </w:t>
      </w:r>
      <w:r>
        <w:rPr>
          <w:lang w:val="ru-RU"/>
        </w:rPr>
        <w:t>средств</w:t>
      </w:r>
      <w:r w:rsidRPr="00895B46">
        <w:rPr>
          <w:lang w:val="ru-RU"/>
        </w:rPr>
        <w:t xml:space="preserve">, </w:t>
      </w:r>
      <w:r>
        <w:rPr>
          <w:lang w:val="ru-RU"/>
        </w:rPr>
        <w:t>например</w:t>
      </w:r>
      <w:r w:rsidRPr="00895B46">
        <w:rPr>
          <w:lang w:val="ru-RU"/>
        </w:rPr>
        <w:t xml:space="preserve">, </w:t>
      </w:r>
      <w:r>
        <w:rPr>
          <w:lang w:val="ru-RU"/>
        </w:rPr>
        <w:t>с</w:t>
      </w:r>
      <w:r w:rsidRPr="00895B46">
        <w:rPr>
          <w:lang w:val="ru-RU"/>
        </w:rPr>
        <w:t xml:space="preserve"> </w:t>
      </w:r>
      <w:r>
        <w:rPr>
          <w:lang w:val="ru-RU"/>
        </w:rPr>
        <w:t>помощью</w:t>
      </w:r>
      <w:r w:rsidRPr="00895B46">
        <w:rPr>
          <w:lang w:val="ru-RU"/>
        </w:rPr>
        <w:t xml:space="preserve"> </w:t>
      </w:r>
      <w:r>
        <w:rPr>
          <w:lang w:val="ru-RU"/>
        </w:rPr>
        <w:t>механизмов</w:t>
      </w:r>
      <w:r w:rsidRPr="00895B46">
        <w:rPr>
          <w:lang w:val="ru-RU"/>
        </w:rPr>
        <w:t xml:space="preserve"> </w:t>
      </w:r>
      <w:r>
        <w:rPr>
          <w:lang w:val="ru-RU"/>
        </w:rPr>
        <w:t>целевых</w:t>
      </w:r>
      <w:r w:rsidRPr="00895B46">
        <w:rPr>
          <w:lang w:val="ru-RU"/>
        </w:rPr>
        <w:t xml:space="preserve"> </w:t>
      </w:r>
      <w:r>
        <w:rPr>
          <w:lang w:val="ru-RU"/>
        </w:rPr>
        <w:t>фондов</w:t>
      </w:r>
      <w:r w:rsidRPr="00895B46">
        <w:rPr>
          <w:lang w:val="ru-RU"/>
        </w:rPr>
        <w:t>.</w:t>
      </w:r>
      <w:r w:rsidR="009B7BB6" w:rsidRPr="00895B46">
        <w:rPr>
          <w:lang w:val="ru-RU"/>
        </w:rPr>
        <w:t xml:space="preserve"> </w:t>
      </w:r>
    </w:p>
    <w:p w:rsidR="009B7BB6" w:rsidRPr="000E47EC" w:rsidRDefault="00530E84" w:rsidP="009B7BB6">
      <w:pPr>
        <w:pStyle w:val="ONUME"/>
        <w:rPr>
          <w:lang w:val="ru-RU"/>
        </w:rPr>
      </w:pPr>
      <w:r>
        <w:rPr>
          <w:lang w:val="ru-RU"/>
        </w:rPr>
        <w:t>Одно</w:t>
      </w:r>
      <w:r w:rsidRPr="00497112">
        <w:rPr>
          <w:lang w:val="ru-RU"/>
        </w:rPr>
        <w:t xml:space="preserve"> </w:t>
      </w:r>
      <w:r>
        <w:rPr>
          <w:lang w:val="ru-RU"/>
        </w:rPr>
        <w:t>ведомство</w:t>
      </w:r>
      <w:r w:rsidRPr="00497112">
        <w:rPr>
          <w:lang w:val="ru-RU"/>
        </w:rPr>
        <w:t>-</w:t>
      </w:r>
      <w:r>
        <w:rPr>
          <w:lang w:val="ru-RU"/>
        </w:rPr>
        <w:t>поставщик</w:t>
      </w:r>
      <w:r w:rsidRPr="00497112">
        <w:rPr>
          <w:lang w:val="ru-RU"/>
        </w:rPr>
        <w:t xml:space="preserve"> </w:t>
      </w:r>
      <w:r>
        <w:rPr>
          <w:lang w:val="ru-RU"/>
        </w:rPr>
        <w:t>заявило</w:t>
      </w:r>
      <w:r w:rsidRPr="00497112">
        <w:rPr>
          <w:lang w:val="ru-RU"/>
        </w:rPr>
        <w:t xml:space="preserve">, </w:t>
      </w:r>
      <w:r>
        <w:rPr>
          <w:lang w:val="ru-RU"/>
        </w:rPr>
        <w:t>что</w:t>
      </w:r>
      <w:r w:rsidRPr="00497112">
        <w:rPr>
          <w:lang w:val="ru-RU"/>
        </w:rPr>
        <w:t xml:space="preserve"> </w:t>
      </w:r>
      <w:r w:rsidR="00497112">
        <w:rPr>
          <w:lang w:val="ru-RU"/>
        </w:rPr>
        <w:t>если</w:t>
      </w:r>
      <w:r w:rsidR="00497112" w:rsidRPr="00497112">
        <w:rPr>
          <w:lang w:val="ru-RU"/>
        </w:rPr>
        <w:t xml:space="preserve"> </w:t>
      </w:r>
      <w:r w:rsidR="00497112">
        <w:rPr>
          <w:lang w:val="ru-RU"/>
        </w:rPr>
        <w:t>обучение</w:t>
      </w:r>
      <w:r w:rsidR="00497112" w:rsidRPr="00497112">
        <w:rPr>
          <w:lang w:val="ru-RU"/>
        </w:rPr>
        <w:t xml:space="preserve"> </w:t>
      </w:r>
      <w:r w:rsidR="00497112">
        <w:rPr>
          <w:lang w:val="ru-RU"/>
        </w:rPr>
        <w:t>будет</w:t>
      </w:r>
      <w:r w:rsidR="00497112" w:rsidRPr="00497112">
        <w:rPr>
          <w:lang w:val="ru-RU"/>
        </w:rPr>
        <w:t xml:space="preserve"> </w:t>
      </w:r>
      <w:r w:rsidR="00497112">
        <w:rPr>
          <w:lang w:val="ru-RU"/>
        </w:rPr>
        <w:t>к</w:t>
      </w:r>
      <w:r w:rsidR="000E47EC">
        <w:rPr>
          <w:lang w:val="ru-RU"/>
        </w:rPr>
        <w:t xml:space="preserve">урироваться </w:t>
      </w:r>
      <w:r w:rsidR="00497112">
        <w:rPr>
          <w:lang w:val="ru-RU"/>
        </w:rPr>
        <w:t>Международным</w:t>
      </w:r>
      <w:r w:rsidR="00497112" w:rsidRPr="00497112">
        <w:rPr>
          <w:lang w:val="ru-RU"/>
        </w:rPr>
        <w:t xml:space="preserve"> </w:t>
      </w:r>
      <w:r w:rsidR="00497112">
        <w:rPr>
          <w:lang w:val="ru-RU"/>
        </w:rPr>
        <w:t>бюро</w:t>
      </w:r>
      <w:r w:rsidR="00497112" w:rsidRPr="00497112">
        <w:rPr>
          <w:lang w:val="ru-RU"/>
        </w:rPr>
        <w:t xml:space="preserve">, </w:t>
      </w:r>
      <w:r w:rsidR="00497112">
        <w:rPr>
          <w:lang w:val="ru-RU"/>
        </w:rPr>
        <w:t>то</w:t>
      </w:r>
      <w:r w:rsidR="00497112" w:rsidRPr="00497112">
        <w:rPr>
          <w:lang w:val="ru-RU"/>
        </w:rPr>
        <w:t xml:space="preserve"> </w:t>
      </w:r>
      <w:r w:rsidR="00497112">
        <w:rPr>
          <w:lang w:val="ru-RU"/>
        </w:rPr>
        <w:t xml:space="preserve">можно </w:t>
      </w:r>
      <w:r w:rsidR="000E47EC">
        <w:rPr>
          <w:lang w:val="ru-RU"/>
        </w:rPr>
        <w:t>ожидать</w:t>
      </w:r>
      <w:r w:rsidR="00497112">
        <w:rPr>
          <w:lang w:val="ru-RU"/>
        </w:rPr>
        <w:t xml:space="preserve">, что спрос на </w:t>
      </w:r>
      <w:r w:rsidR="000E47EC">
        <w:rPr>
          <w:lang w:val="ru-RU"/>
        </w:rPr>
        <w:t>него</w:t>
      </w:r>
      <w:r w:rsidR="00497112">
        <w:rPr>
          <w:lang w:val="ru-RU"/>
        </w:rPr>
        <w:t xml:space="preserve"> вырастет.  </w:t>
      </w:r>
      <w:r w:rsidR="000E47EC">
        <w:rPr>
          <w:lang w:val="ru-RU"/>
        </w:rPr>
        <w:t>Вместе</w:t>
      </w:r>
      <w:r w:rsidR="000E47EC" w:rsidRPr="000E47EC">
        <w:rPr>
          <w:lang w:val="ru-RU"/>
        </w:rPr>
        <w:t xml:space="preserve"> </w:t>
      </w:r>
      <w:r w:rsidR="000E47EC">
        <w:rPr>
          <w:lang w:val="ru-RU"/>
        </w:rPr>
        <w:t>с</w:t>
      </w:r>
      <w:r w:rsidR="000E47EC" w:rsidRPr="000E47EC">
        <w:rPr>
          <w:lang w:val="ru-RU"/>
        </w:rPr>
        <w:t xml:space="preserve"> </w:t>
      </w:r>
      <w:r w:rsidR="000E47EC">
        <w:rPr>
          <w:lang w:val="ru-RU"/>
        </w:rPr>
        <w:t>тем</w:t>
      </w:r>
      <w:r w:rsidR="000E47EC" w:rsidRPr="000E47EC">
        <w:rPr>
          <w:lang w:val="ru-RU"/>
        </w:rPr>
        <w:t xml:space="preserve"> </w:t>
      </w:r>
      <w:r w:rsidR="000E47EC">
        <w:rPr>
          <w:lang w:val="ru-RU"/>
        </w:rPr>
        <w:t>два</w:t>
      </w:r>
      <w:r w:rsidR="000E47EC" w:rsidRPr="000E47EC">
        <w:rPr>
          <w:lang w:val="ru-RU"/>
        </w:rPr>
        <w:t xml:space="preserve"> </w:t>
      </w:r>
      <w:r w:rsidR="000E47EC">
        <w:rPr>
          <w:lang w:val="ru-RU"/>
        </w:rPr>
        <w:t>других</w:t>
      </w:r>
      <w:r w:rsidR="000E47EC" w:rsidRPr="000E47EC">
        <w:rPr>
          <w:lang w:val="ru-RU"/>
        </w:rPr>
        <w:t xml:space="preserve"> </w:t>
      </w:r>
      <w:r w:rsidR="000E47EC">
        <w:rPr>
          <w:lang w:val="ru-RU"/>
        </w:rPr>
        <w:t>ведомства</w:t>
      </w:r>
      <w:r w:rsidR="000E47EC" w:rsidRPr="000E47EC">
        <w:rPr>
          <w:lang w:val="ru-RU"/>
        </w:rPr>
        <w:t>-</w:t>
      </w:r>
      <w:r w:rsidR="000E47EC">
        <w:rPr>
          <w:lang w:val="ru-RU"/>
        </w:rPr>
        <w:t>поставщика обеспокоены перспективой чрезмерного вмешательства Международного бюро в текущие обучающие мероприятия;  по их мнению, многие таки</w:t>
      </w:r>
      <w:r w:rsidR="00771862">
        <w:rPr>
          <w:lang w:val="ru-RU"/>
        </w:rPr>
        <w:t>е</w:t>
      </w:r>
      <w:r w:rsidR="000E47EC">
        <w:rPr>
          <w:lang w:val="ru-RU"/>
        </w:rPr>
        <w:t xml:space="preserve"> мероприяти</w:t>
      </w:r>
      <w:r w:rsidR="00771862">
        <w:rPr>
          <w:lang w:val="ru-RU"/>
        </w:rPr>
        <w:t>я</w:t>
      </w:r>
      <w:r w:rsidR="000E47EC">
        <w:rPr>
          <w:lang w:val="ru-RU"/>
        </w:rPr>
        <w:t xml:space="preserve"> </w:t>
      </w:r>
      <w:r w:rsidR="00771862">
        <w:rPr>
          <w:lang w:val="ru-RU"/>
        </w:rPr>
        <w:t xml:space="preserve">исходят из </w:t>
      </w:r>
      <w:r w:rsidR="000E47EC">
        <w:rPr>
          <w:lang w:val="ru-RU"/>
        </w:rPr>
        <w:t>внутренни</w:t>
      </w:r>
      <w:r w:rsidR="00771862">
        <w:rPr>
          <w:lang w:val="ru-RU"/>
        </w:rPr>
        <w:t>х</w:t>
      </w:r>
      <w:r w:rsidR="000E47EC">
        <w:rPr>
          <w:lang w:val="ru-RU"/>
        </w:rPr>
        <w:t xml:space="preserve"> приоритет</w:t>
      </w:r>
      <w:r w:rsidR="00771862">
        <w:rPr>
          <w:lang w:val="ru-RU"/>
        </w:rPr>
        <w:t>ов</w:t>
      </w:r>
      <w:r w:rsidR="000E47EC">
        <w:rPr>
          <w:lang w:val="ru-RU"/>
        </w:rPr>
        <w:t>, зависят от имеющихся ресурсов и нередко осуществляются по специальной просьбе ведомств-получателей на двусторонней основе.</w:t>
      </w:r>
    </w:p>
    <w:p w:rsidR="009B7BB6" w:rsidRPr="00D14F8A" w:rsidRDefault="00D14F8A" w:rsidP="0010746E">
      <w:pPr>
        <w:pStyle w:val="ONUME"/>
        <w:rPr>
          <w:lang w:val="ru-RU"/>
        </w:rPr>
      </w:pPr>
      <w:r>
        <w:rPr>
          <w:lang w:val="ru-RU"/>
        </w:rPr>
        <w:t>Несколько ведомств заявили, что Международному бюро следует также обеспечить распространение передовой практики в области организации обучения экспертов и развития внутриведомственн</w:t>
      </w:r>
      <w:r w:rsidR="00771862">
        <w:rPr>
          <w:lang w:val="ru-RU"/>
        </w:rPr>
        <w:t>ого</w:t>
      </w:r>
      <w:r>
        <w:rPr>
          <w:lang w:val="ru-RU"/>
        </w:rPr>
        <w:t xml:space="preserve"> потенциала и политики в сфере подготовки кадров.</w:t>
      </w:r>
    </w:p>
    <w:p w:rsidR="009B7BB6" w:rsidRPr="009C1018" w:rsidRDefault="009C1018" w:rsidP="00E10FF2">
      <w:pPr>
        <w:pStyle w:val="Heading1"/>
        <w:rPr>
          <w:lang w:val="ru-RU"/>
        </w:rPr>
      </w:pPr>
      <w:r>
        <w:rPr>
          <w:lang w:val="ru-RU"/>
        </w:rPr>
        <w:t>Средне</w:t>
      </w:r>
      <w:r w:rsidRPr="009C1018">
        <w:rPr>
          <w:lang w:val="ru-RU"/>
        </w:rPr>
        <w:t xml:space="preserve">- </w:t>
      </w:r>
      <w:r>
        <w:rPr>
          <w:lang w:val="ru-RU"/>
        </w:rPr>
        <w:t>и</w:t>
      </w:r>
      <w:r w:rsidRPr="009C1018">
        <w:rPr>
          <w:lang w:val="ru-RU"/>
        </w:rPr>
        <w:t xml:space="preserve"> </w:t>
      </w:r>
      <w:r>
        <w:rPr>
          <w:lang w:val="ru-RU"/>
        </w:rPr>
        <w:t>долгосрочные</w:t>
      </w:r>
      <w:r w:rsidRPr="009C1018">
        <w:rPr>
          <w:lang w:val="ru-RU"/>
        </w:rPr>
        <w:t xml:space="preserve"> </w:t>
      </w:r>
      <w:r>
        <w:rPr>
          <w:lang w:val="ru-RU"/>
        </w:rPr>
        <w:t>комплексные обучающие программы</w:t>
      </w:r>
    </w:p>
    <w:p w:rsidR="002A1A23" w:rsidRPr="000574BB" w:rsidRDefault="00935FA9" w:rsidP="009B7BB6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Средне</w:t>
      </w:r>
      <w:r w:rsidRPr="00935FA9">
        <w:rPr>
          <w:szCs w:val="22"/>
          <w:lang w:val="ru-RU"/>
        </w:rPr>
        <w:t xml:space="preserve">- </w:t>
      </w:r>
      <w:r>
        <w:rPr>
          <w:szCs w:val="22"/>
          <w:lang w:val="ru-RU"/>
        </w:rPr>
        <w:t>и</w:t>
      </w:r>
      <w:r w:rsidRPr="00935F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долгосрочные</w:t>
      </w:r>
      <w:r w:rsidRPr="00935F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комплексные</w:t>
      </w:r>
      <w:r w:rsidRPr="00935F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обучающие</w:t>
      </w:r>
      <w:r w:rsidRPr="00935F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программы</w:t>
      </w:r>
      <w:r w:rsidRPr="00935F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включают</w:t>
      </w:r>
      <w:r w:rsidRPr="00935F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отдельные</w:t>
      </w:r>
      <w:r w:rsidRPr="00935F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учебные</w:t>
      </w:r>
      <w:r w:rsidRPr="00935F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модули</w:t>
      </w:r>
      <w:r w:rsidRPr="00935FA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призванные</w:t>
      </w:r>
      <w:r w:rsidR="000574BB" w:rsidRPr="000574BB">
        <w:rPr>
          <w:szCs w:val="22"/>
          <w:lang w:val="ru-RU"/>
        </w:rPr>
        <w:t xml:space="preserve"> </w:t>
      </w:r>
      <w:r w:rsidR="000574BB">
        <w:rPr>
          <w:szCs w:val="22"/>
          <w:lang w:val="ru-RU"/>
        </w:rPr>
        <w:t xml:space="preserve">за продолжительный период времени </w:t>
      </w:r>
      <w:r w:rsidR="000574BB" w:rsidRPr="00935FA9">
        <w:rPr>
          <w:szCs w:val="22"/>
          <w:lang w:val="ru-RU"/>
        </w:rPr>
        <w:t>(</w:t>
      </w:r>
      <w:r w:rsidR="000574BB">
        <w:rPr>
          <w:szCs w:val="22"/>
          <w:lang w:val="ru-RU"/>
        </w:rPr>
        <w:t>начиная с нескольких месяцев и до двух лет и более)</w:t>
      </w:r>
      <w:r>
        <w:rPr>
          <w:szCs w:val="22"/>
          <w:lang w:val="ru-RU"/>
        </w:rPr>
        <w:t xml:space="preserve"> передать знания и выработать навыки, необходимые патентному эксперту</w:t>
      </w:r>
      <w:r w:rsidR="009B7BB6" w:rsidRPr="00935FA9">
        <w:rPr>
          <w:szCs w:val="22"/>
          <w:lang w:val="ru-RU"/>
        </w:rPr>
        <w:t xml:space="preserve">.  </w:t>
      </w:r>
      <w:r w:rsidR="006829E7">
        <w:rPr>
          <w:szCs w:val="22"/>
          <w:lang w:val="ru-RU"/>
        </w:rPr>
        <w:t>Такие</w:t>
      </w:r>
      <w:r w:rsidR="006829E7" w:rsidRPr="006829E7">
        <w:rPr>
          <w:szCs w:val="22"/>
          <w:lang w:val="ru-RU"/>
        </w:rPr>
        <w:t xml:space="preserve"> </w:t>
      </w:r>
      <w:r w:rsidR="006829E7">
        <w:rPr>
          <w:szCs w:val="22"/>
          <w:lang w:val="ru-RU"/>
        </w:rPr>
        <w:t>программы</w:t>
      </w:r>
      <w:r w:rsidR="006829E7" w:rsidRPr="006829E7">
        <w:rPr>
          <w:szCs w:val="22"/>
          <w:lang w:val="ru-RU"/>
        </w:rPr>
        <w:t xml:space="preserve"> </w:t>
      </w:r>
      <w:r w:rsidR="006829E7">
        <w:rPr>
          <w:szCs w:val="22"/>
          <w:lang w:val="ru-RU"/>
        </w:rPr>
        <w:t>обычно</w:t>
      </w:r>
      <w:r w:rsidR="006829E7" w:rsidRPr="006829E7">
        <w:rPr>
          <w:szCs w:val="22"/>
          <w:lang w:val="ru-RU"/>
        </w:rPr>
        <w:t xml:space="preserve"> </w:t>
      </w:r>
      <w:r w:rsidR="006829E7">
        <w:rPr>
          <w:szCs w:val="22"/>
          <w:lang w:val="ru-RU"/>
        </w:rPr>
        <w:t>включают</w:t>
      </w:r>
      <w:r w:rsidR="006829E7" w:rsidRPr="006829E7">
        <w:rPr>
          <w:szCs w:val="22"/>
          <w:lang w:val="ru-RU"/>
        </w:rPr>
        <w:t xml:space="preserve"> </w:t>
      </w:r>
      <w:r w:rsidR="006829E7">
        <w:rPr>
          <w:szCs w:val="22"/>
          <w:lang w:val="ru-RU"/>
        </w:rPr>
        <w:t>самостоятельные</w:t>
      </w:r>
      <w:r w:rsidR="006829E7" w:rsidRPr="006829E7">
        <w:rPr>
          <w:szCs w:val="22"/>
          <w:lang w:val="ru-RU"/>
        </w:rPr>
        <w:t xml:space="preserve"> </w:t>
      </w:r>
      <w:r w:rsidR="006829E7">
        <w:rPr>
          <w:szCs w:val="22"/>
          <w:lang w:val="ru-RU"/>
        </w:rPr>
        <w:t>учебные</w:t>
      </w:r>
      <w:r w:rsidR="006829E7" w:rsidRPr="006829E7">
        <w:rPr>
          <w:szCs w:val="22"/>
          <w:lang w:val="ru-RU"/>
        </w:rPr>
        <w:t xml:space="preserve"> </w:t>
      </w:r>
      <w:r w:rsidR="006829E7">
        <w:rPr>
          <w:szCs w:val="22"/>
          <w:lang w:val="ru-RU"/>
        </w:rPr>
        <w:t>блоки</w:t>
      </w:r>
      <w:r w:rsidR="006829E7" w:rsidRPr="006829E7">
        <w:rPr>
          <w:szCs w:val="22"/>
          <w:lang w:val="ru-RU"/>
        </w:rPr>
        <w:t xml:space="preserve">, </w:t>
      </w:r>
      <w:r w:rsidR="006829E7">
        <w:rPr>
          <w:szCs w:val="22"/>
          <w:lang w:val="ru-RU"/>
        </w:rPr>
        <w:t>например</w:t>
      </w:r>
      <w:r w:rsidR="006829E7" w:rsidRPr="006829E7">
        <w:rPr>
          <w:szCs w:val="22"/>
          <w:lang w:val="ru-RU"/>
        </w:rPr>
        <w:t xml:space="preserve"> </w:t>
      </w:r>
      <w:r w:rsidR="006829E7">
        <w:rPr>
          <w:szCs w:val="22"/>
          <w:lang w:val="ru-RU"/>
        </w:rPr>
        <w:t>традиционные</w:t>
      </w:r>
      <w:r w:rsidR="006829E7" w:rsidRPr="006829E7">
        <w:rPr>
          <w:szCs w:val="22"/>
          <w:lang w:val="ru-RU"/>
        </w:rPr>
        <w:t xml:space="preserve"> </w:t>
      </w:r>
      <w:r w:rsidR="006829E7">
        <w:rPr>
          <w:szCs w:val="22"/>
          <w:lang w:val="ru-RU"/>
        </w:rPr>
        <w:t>аудиторные</w:t>
      </w:r>
      <w:r w:rsidR="006829E7" w:rsidRPr="006829E7">
        <w:rPr>
          <w:szCs w:val="22"/>
          <w:lang w:val="ru-RU"/>
        </w:rPr>
        <w:t xml:space="preserve"> </w:t>
      </w:r>
      <w:r w:rsidR="006829E7">
        <w:rPr>
          <w:szCs w:val="22"/>
          <w:lang w:val="ru-RU"/>
        </w:rPr>
        <w:t>занятия</w:t>
      </w:r>
      <w:r w:rsidR="000574BB">
        <w:rPr>
          <w:szCs w:val="22"/>
          <w:lang w:val="ru-RU"/>
        </w:rPr>
        <w:t>, построенные на личном контакте</w:t>
      </w:r>
      <w:r w:rsidR="006829E7">
        <w:rPr>
          <w:szCs w:val="22"/>
          <w:lang w:val="ru-RU"/>
        </w:rPr>
        <w:t>, модульные схемы дистанционного обучения, веб-семинары, виртуальные лекции, ознакомительные посещения или обучение без отрыва от производства.  Такая</w:t>
      </w:r>
      <w:r w:rsidR="006829E7" w:rsidRPr="000574BB">
        <w:rPr>
          <w:szCs w:val="22"/>
          <w:lang w:val="ru-RU"/>
        </w:rPr>
        <w:t xml:space="preserve"> </w:t>
      </w:r>
      <w:r w:rsidR="006829E7">
        <w:rPr>
          <w:szCs w:val="22"/>
          <w:lang w:val="ru-RU"/>
        </w:rPr>
        <w:t>методика</w:t>
      </w:r>
      <w:r w:rsidR="006829E7" w:rsidRPr="000574BB">
        <w:rPr>
          <w:szCs w:val="22"/>
          <w:lang w:val="ru-RU"/>
        </w:rPr>
        <w:t xml:space="preserve"> </w:t>
      </w:r>
      <w:r w:rsidR="006829E7">
        <w:rPr>
          <w:szCs w:val="22"/>
          <w:lang w:val="ru-RU"/>
        </w:rPr>
        <w:t>нередко</w:t>
      </w:r>
      <w:r w:rsidR="006829E7" w:rsidRPr="000574BB">
        <w:rPr>
          <w:szCs w:val="22"/>
          <w:lang w:val="ru-RU"/>
        </w:rPr>
        <w:t xml:space="preserve"> </w:t>
      </w:r>
      <w:r w:rsidR="006829E7">
        <w:rPr>
          <w:szCs w:val="22"/>
          <w:lang w:val="ru-RU"/>
        </w:rPr>
        <w:t>называется</w:t>
      </w:r>
      <w:r w:rsidR="006829E7" w:rsidRPr="000574BB">
        <w:rPr>
          <w:szCs w:val="22"/>
          <w:lang w:val="ru-RU"/>
        </w:rPr>
        <w:t xml:space="preserve"> </w:t>
      </w:r>
      <w:r w:rsidR="00BC0450">
        <w:rPr>
          <w:szCs w:val="22"/>
          <w:lang w:val="ru-RU"/>
        </w:rPr>
        <w:t>комбинированным</w:t>
      </w:r>
      <w:r w:rsidR="00BC0450" w:rsidRPr="000574BB">
        <w:rPr>
          <w:szCs w:val="22"/>
          <w:lang w:val="ru-RU"/>
        </w:rPr>
        <w:t xml:space="preserve"> </w:t>
      </w:r>
      <w:r w:rsidR="00BC0450">
        <w:rPr>
          <w:szCs w:val="22"/>
          <w:lang w:val="ru-RU"/>
        </w:rPr>
        <w:t>обучением</w:t>
      </w:r>
      <w:r w:rsidR="009B7BB6" w:rsidRPr="000574BB">
        <w:rPr>
          <w:szCs w:val="22"/>
          <w:lang w:val="ru-RU"/>
        </w:rPr>
        <w:t xml:space="preserve">. </w:t>
      </w:r>
      <w:r w:rsidR="002A1A23" w:rsidRPr="000574BB">
        <w:rPr>
          <w:szCs w:val="22"/>
          <w:lang w:val="ru-RU"/>
        </w:rPr>
        <w:t xml:space="preserve"> </w:t>
      </w:r>
    </w:p>
    <w:p w:rsidR="009B7BB6" w:rsidRPr="0020228D" w:rsidRDefault="00F71ED6" w:rsidP="00F71ED6">
      <w:pPr>
        <w:pStyle w:val="ONUME"/>
        <w:rPr>
          <w:lang w:val="ru-RU"/>
        </w:rPr>
      </w:pPr>
      <w:r>
        <w:rPr>
          <w:szCs w:val="22"/>
          <w:lang w:val="ru-RU"/>
        </w:rPr>
        <w:t>Р</w:t>
      </w:r>
      <w:r w:rsidRPr="00F71ED6">
        <w:rPr>
          <w:szCs w:val="22"/>
          <w:lang w:val="ru-RU"/>
        </w:rPr>
        <w:t>егиональн</w:t>
      </w:r>
      <w:r>
        <w:rPr>
          <w:szCs w:val="22"/>
          <w:lang w:val="ru-RU"/>
        </w:rPr>
        <w:t>ая</w:t>
      </w:r>
      <w:r w:rsidRPr="00F71ED6">
        <w:rPr>
          <w:szCs w:val="22"/>
          <w:lang w:val="ru-RU"/>
        </w:rPr>
        <w:t xml:space="preserve"> программ</w:t>
      </w:r>
      <w:r>
        <w:rPr>
          <w:szCs w:val="22"/>
          <w:lang w:val="ru-RU"/>
        </w:rPr>
        <w:t>а</w:t>
      </w:r>
      <w:r w:rsidRPr="00F71ED6">
        <w:rPr>
          <w:szCs w:val="22"/>
          <w:lang w:val="ru-RU"/>
        </w:rPr>
        <w:t xml:space="preserve"> обучения в области патентной экспертиз</w:t>
      </w:r>
      <w:r>
        <w:rPr>
          <w:szCs w:val="22"/>
          <w:lang w:val="ru-RU"/>
        </w:rPr>
        <w:t>ы</w:t>
      </w:r>
      <w:r w:rsidRPr="00F71ED6">
        <w:rPr>
          <w:szCs w:val="22"/>
          <w:lang w:val="ru-RU"/>
        </w:rPr>
        <w:t xml:space="preserve"> </w:t>
      </w:r>
      <w:r w:rsidR="009B7BB6" w:rsidRPr="00F71ED6">
        <w:rPr>
          <w:lang w:val="ru-RU"/>
        </w:rPr>
        <w:t>(</w:t>
      </w:r>
      <w:r w:rsidR="009B7BB6" w:rsidRPr="00903AFF">
        <w:t>RPET</w:t>
      </w:r>
      <w:r w:rsidR="009B7BB6" w:rsidRPr="00F71ED6">
        <w:rPr>
          <w:lang w:val="ru-RU"/>
        </w:rPr>
        <w:t>)</w:t>
      </w:r>
      <w:r w:rsidRPr="00F71ED6">
        <w:rPr>
          <w:lang w:val="ru-RU"/>
        </w:rPr>
        <w:t xml:space="preserve"> </w:t>
      </w:r>
      <w:r>
        <w:rPr>
          <w:lang w:val="ru-RU"/>
        </w:rPr>
        <w:t>для</w:t>
      </w:r>
      <w:r w:rsidRPr="00F71ED6">
        <w:rPr>
          <w:lang w:val="ru-RU"/>
        </w:rPr>
        <w:t xml:space="preserve"> </w:t>
      </w:r>
      <w:r>
        <w:rPr>
          <w:lang w:val="ru-RU"/>
        </w:rPr>
        <w:t>зоны</w:t>
      </w:r>
      <w:r w:rsidRPr="00F71ED6">
        <w:rPr>
          <w:lang w:val="ru-RU"/>
        </w:rPr>
        <w:t xml:space="preserve"> </w:t>
      </w:r>
      <w:r>
        <w:rPr>
          <w:lang w:val="ru-RU"/>
        </w:rPr>
        <w:t>свободной</w:t>
      </w:r>
      <w:r w:rsidRPr="00F71ED6">
        <w:rPr>
          <w:lang w:val="ru-RU"/>
        </w:rPr>
        <w:t xml:space="preserve"> </w:t>
      </w:r>
      <w:r>
        <w:rPr>
          <w:lang w:val="ru-RU"/>
        </w:rPr>
        <w:t>торговли</w:t>
      </w:r>
      <w:r w:rsidRPr="00F71ED6">
        <w:rPr>
          <w:lang w:val="ru-RU"/>
        </w:rPr>
        <w:t xml:space="preserve"> </w:t>
      </w:r>
      <w:r>
        <w:rPr>
          <w:lang w:val="ru-RU"/>
        </w:rPr>
        <w:t>АСЕАН</w:t>
      </w:r>
      <w:r w:rsidRPr="00F71ED6">
        <w:rPr>
          <w:lang w:val="ru-RU"/>
        </w:rPr>
        <w:t>-</w:t>
      </w:r>
      <w:r>
        <w:rPr>
          <w:lang w:val="ru-RU"/>
        </w:rPr>
        <w:t>Австралия</w:t>
      </w:r>
      <w:r w:rsidRPr="00F71ED6">
        <w:rPr>
          <w:lang w:val="ru-RU"/>
        </w:rPr>
        <w:t>-</w:t>
      </w:r>
      <w:r>
        <w:rPr>
          <w:lang w:val="ru-RU"/>
        </w:rPr>
        <w:t>Новая</w:t>
      </w:r>
      <w:r w:rsidRPr="00F71ED6">
        <w:rPr>
          <w:lang w:val="ru-RU"/>
        </w:rPr>
        <w:t xml:space="preserve"> </w:t>
      </w:r>
      <w:r>
        <w:rPr>
          <w:lang w:val="ru-RU"/>
        </w:rPr>
        <w:t>Зеландия</w:t>
      </w:r>
      <w:r w:rsidRPr="00F71ED6">
        <w:rPr>
          <w:lang w:val="ru-RU"/>
        </w:rPr>
        <w:t xml:space="preserve">, </w:t>
      </w:r>
      <w:r>
        <w:rPr>
          <w:lang w:val="ru-RU"/>
        </w:rPr>
        <w:t>представленная</w:t>
      </w:r>
      <w:r w:rsidRPr="00F71ED6">
        <w:rPr>
          <w:lang w:val="ru-RU"/>
        </w:rPr>
        <w:t xml:space="preserve"> </w:t>
      </w:r>
      <w:r>
        <w:rPr>
          <w:lang w:val="ru-RU"/>
        </w:rPr>
        <w:t>на</w:t>
      </w:r>
      <w:r w:rsidRPr="00F71ED6">
        <w:rPr>
          <w:lang w:val="ru-RU"/>
        </w:rPr>
        <w:t xml:space="preserve"> </w:t>
      </w:r>
      <w:r>
        <w:rPr>
          <w:lang w:val="ru-RU"/>
        </w:rPr>
        <w:t>седьмой</w:t>
      </w:r>
      <w:r w:rsidRPr="00F71ED6">
        <w:rPr>
          <w:lang w:val="ru-RU"/>
        </w:rPr>
        <w:t xml:space="preserve"> </w:t>
      </w:r>
      <w:r>
        <w:rPr>
          <w:lang w:val="ru-RU"/>
        </w:rPr>
        <w:t>сессии</w:t>
      </w:r>
      <w:r w:rsidRPr="00F71ED6">
        <w:rPr>
          <w:lang w:val="ru-RU"/>
        </w:rPr>
        <w:t xml:space="preserve"> </w:t>
      </w:r>
      <w:r>
        <w:rPr>
          <w:lang w:val="ru-RU"/>
        </w:rPr>
        <w:t>Рабочей</w:t>
      </w:r>
      <w:r w:rsidRPr="00F71ED6">
        <w:rPr>
          <w:lang w:val="ru-RU"/>
        </w:rPr>
        <w:t xml:space="preserve"> </w:t>
      </w:r>
      <w:r>
        <w:rPr>
          <w:lang w:val="ru-RU"/>
        </w:rPr>
        <w:t>группы</w:t>
      </w:r>
      <w:r w:rsidRPr="00F71ED6">
        <w:rPr>
          <w:lang w:val="ru-RU"/>
        </w:rPr>
        <w:t xml:space="preserve">, </w:t>
      </w:r>
      <w:r>
        <w:rPr>
          <w:lang w:val="ru-RU"/>
        </w:rPr>
        <w:t>является</w:t>
      </w:r>
      <w:r w:rsidRPr="00F71ED6">
        <w:rPr>
          <w:lang w:val="ru-RU"/>
        </w:rPr>
        <w:t xml:space="preserve"> </w:t>
      </w:r>
      <w:r>
        <w:rPr>
          <w:lang w:val="ru-RU"/>
        </w:rPr>
        <w:t>одним</w:t>
      </w:r>
      <w:r w:rsidRPr="00F71ED6">
        <w:rPr>
          <w:lang w:val="ru-RU"/>
        </w:rPr>
        <w:t xml:space="preserve"> </w:t>
      </w:r>
      <w:r>
        <w:rPr>
          <w:lang w:val="ru-RU"/>
        </w:rPr>
        <w:t>из</w:t>
      </w:r>
      <w:r w:rsidRPr="00F71ED6">
        <w:rPr>
          <w:lang w:val="ru-RU"/>
        </w:rPr>
        <w:t xml:space="preserve"> </w:t>
      </w:r>
      <w:r>
        <w:rPr>
          <w:lang w:val="ru-RU"/>
        </w:rPr>
        <w:t>примеров</w:t>
      </w:r>
      <w:r w:rsidRPr="00F71ED6">
        <w:rPr>
          <w:lang w:val="ru-RU"/>
        </w:rPr>
        <w:t xml:space="preserve"> </w:t>
      </w:r>
      <w:r>
        <w:rPr>
          <w:lang w:val="ru-RU"/>
        </w:rPr>
        <w:t>комплексной обучающей программы, рассчитанной на среднюю и</w:t>
      </w:r>
      <w:r w:rsidRPr="0020228D">
        <w:rPr>
          <w:lang w:val="ru-RU"/>
        </w:rPr>
        <w:t xml:space="preserve"> </w:t>
      </w:r>
      <w:r>
        <w:rPr>
          <w:lang w:val="ru-RU"/>
        </w:rPr>
        <w:t>долгосрочную</w:t>
      </w:r>
      <w:r w:rsidRPr="0020228D">
        <w:rPr>
          <w:lang w:val="ru-RU"/>
        </w:rPr>
        <w:t xml:space="preserve"> </w:t>
      </w:r>
      <w:r>
        <w:rPr>
          <w:lang w:val="ru-RU"/>
        </w:rPr>
        <w:t>перспективу</w:t>
      </w:r>
      <w:r w:rsidRPr="0020228D">
        <w:rPr>
          <w:lang w:val="ru-RU"/>
        </w:rPr>
        <w:t xml:space="preserve">.  </w:t>
      </w:r>
      <w:r>
        <w:rPr>
          <w:lang w:val="ru-RU"/>
        </w:rPr>
        <w:t>В</w:t>
      </w:r>
      <w:r w:rsidRPr="00154E64">
        <w:rPr>
          <w:lang w:val="ru-RU"/>
        </w:rPr>
        <w:t xml:space="preserve"> </w:t>
      </w:r>
      <w:r>
        <w:rPr>
          <w:lang w:val="ru-RU"/>
        </w:rPr>
        <w:t>ее</w:t>
      </w:r>
      <w:r w:rsidRPr="00154E64">
        <w:rPr>
          <w:lang w:val="ru-RU"/>
        </w:rPr>
        <w:t xml:space="preserve"> </w:t>
      </w:r>
      <w:r>
        <w:rPr>
          <w:lang w:val="ru-RU"/>
        </w:rPr>
        <w:t>основе</w:t>
      </w:r>
      <w:r w:rsidRPr="00154E64">
        <w:rPr>
          <w:lang w:val="ru-RU"/>
        </w:rPr>
        <w:t xml:space="preserve"> </w:t>
      </w:r>
      <w:r>
        <w:rPr>
          <w:lang w:val="ru-RU"/>
        </w:rPr>
        <w:t>лежит</w:t>
      </w:r>
      <w:r w:rsidRPr="00154E64">
        <w:rPr>
          <w:lang w:val="ru-RU"/>
        </w:rPr>
        <w:t xml:space="preserve"> </w:t>
      </w:r>
      <w:r>
        <w:rPr>
          <w:lang w:val="ru-RU"/>
        </w:rPr>
        <w:t>модель</w:t>
      </w:r>
      <w:r w:rsidRPr="00154E64">
        <w:rPr>
          <w:lang w:val="ru-RU"/>
        </w:rPr>
        <w:t xml:space="preserve"> </w:t>
      </w:r>
      <w:r>
        <w:rPr>
          <w:lang w:val="ru-RU"/>
        </w:rPr>
        <w:t>необходимых</w:t>
      </w:r>
      <w:r w:rsidRPr="00154E64">
        <w:rPr>
          <w:lang w:val="ru-RU"/>
        </w:rPr>
        <w:t xml:space="preserve"> </w:t>
      </w:r>
      <w:r>
        <w:rPr>
          <w:lang w:val="ru-RU"/>
        </w:rPr>
        <w:t>профессиональных</w:t>
      </w:r>
      <w:r w:rsidRPr="00154E64">
        <w:rPr>
          <w:lang w:val="ru-RU"/>
        </w:rPr>
        <w:t xml:space="preserve"> </w:t>
      </w:r>
      <w:r>
        <w:rPr>
          <w:lang w:val="ru-RU"/>
        </w:rPr>
        <w:t>качеств</w:t>
      </w:r>
      <w:r w:rsidRPr="00154E64">
        <w:rPr>
          <w:lang w:val="ru-RU"/>
        </w:rPr>
        <w:t xml:space="preserve"> </w:t>
      </w:r>
      <w:r>
        <w:rPr>
          <w:lang w:val="ru-RU"/>
        </w:rPr>
        <w:t>патентного</w:t>
      </w:r>
      <w:r w:rsidRPr="00154E64">
        <w:rPr>
          <w:lang w:val="ru-RU"/>
        </w:rPr>
        <w:t xml:space="preserve"> </w:t>
      </w:r>
      <w:r>
        <w:rPr>
          <w:lang w:val="ru-RU"/>
        </w:rPr>
        <w:t>эксперта</w:t>
      </w:r>
      <w:r w:rsidRPr="00154E64">
        <w:rPr>
          <w:lang w:val="ru-RU"/>
        </w:rPr>
        <w:t xml:space="preserve">, </w:t>
      </w:r>
      <w:r w:rsidR="00154E64">
        <w:rPr>
          <w:lang w:val="ru-RU"/>
        </w:rPr>
        <w:t>которая</w:t>
      </w:r>
      <w:r w:rsidR="00154E64" w:rsidRPr="00154E64">
        <w:rPr>
          <w:lang w:val="ru-RU"/>
        </w:rPr>
        <w:t xml:space="preserve"> </w:t>
      </w:r>
      <w:r w:rsidR="00154E64">
        <w:rPr>
          <w:lang w:val="ru-RU"/>
        </w:rPr>
        <w:t>предусматривает</w:t>
      </w:r>
      <w:r w:rsidR="00A564AA">
        <w:rPr>
          <w:lang w:val="ru-RU"/>
        </w:rPr>
        <w:t xml:space="preserve"> формирование у </w:t>
      </w:r>
      <w:r>
        <w:rPr>
          <w:lang w:val="ru-RU"/>
        </w:rPr>
        <w:t>участник</w:t>
      </w:r>
      <w:r w:rsidR="00A564AA">
        <w:rPr>
          <w:lang w:val="ru-RU"/>
        </w:rPr>
        <w:t>ов</w:t>
      </w:r>
      <w:r w:rsidR="00154E64" w:rsidRPr="00154E64">
        <w:rPr>
          <w:lang w:val="ru-RU"/>
        </w:rPr>
        <w:t xml:space="preserve"> </w:t>
      </w:r>
      <w:r>
        <w:rPr>
          <w:lang w:val="ru-RU"/>
        </w:rPr>
        <w:t>все</w:t>
      </w:r>
      <w:r w:rsidR="00A564AA">
        <w:rPr>
          <w:lang w:val="ru-RU"/>
        </w:rPr>
        <w:t>х</w:t>
      </w:r>
      <w:r w:rsidRPr="00154E64">
        <w:rPr>
          <w:lang w:val="ru-RU"/>
        </w:rPr>
        <w:t xml:space="preserve"> </w:t>
      </w:r>
      <w:r>
        <w:rPr>
          <w:lang w:val="ru-RU"/>
        </w:rPr>
        <w:t>необходимы</w:t>
      </w:r>
      <w:r w:rsidR="00A564AA">
        <w:rPr>
          <w:lang w:val="ru-RU"/>
        </w:rPr>
        <w:t>х</w:t>
      </w:r>
      <w:r w:rsidRPr="00154E64">
        <w:rPr>
          <w:lang w:val="ru-RU"/>
        </w:rPr>
        <w:t xml:space="preserve"> </w:t>
      </w:r>
      <w:r w:rsidR="00154E64">
        <w:rPr>
          <w:lang w:val="ru-RU"/>
        </w:rPr>
        <w:t>качеств</w:t>
      </w:r>
      <w:r w:rsidR="00A564AA">
        <w:rPr>
          <w:lang w:val="ru-RU"/>
        </w:rPr>
        <w:t xml:space="preserve"> и навыков</w:t>
      </w:r>
      <w:r w:rsidR="00154E64" w:rsidRPr="00154E64">
        <w:rPr>
          <w:lang w:val="ru-RU"/>
        </w:rPr>
        <w:t xml:space="preserve">. </w:t>
      </w:r>
      <w:r w:rsidR="00154E64">
        <w:rPr>
          <w:lang w:val="ru-RU"/>
        </w:rPr>
        <w:t xml:space="preserve"> Таким</w:t>
      </w:r>
      <w:r w:rsidR="00154E64" w:rsidRPr="00154E64">
        <w:rPr>
          <w:lang w:val="ru-RU"/>
        </w:rPr>
        <w:t xml:space="preserve"> </w:t>
      </w:r>
      <w:r w:rsidR="00154E64">
        <w:rPr>
          <w:lang w:val="ru-RU"/>
        </w:rPr>
        <w:t>образом</w:t>
      </w:r>
      <w:r w:rsidR="00154E64" w:rsidRPr="00154E64">
        <w:rPr>
          <w:lang w:val="ru-RU"/>
        </w:rPr>
        <w:t xml:space="preserve">, </w:t>
      </w:r>
      <w:r w:rsidR="00154E64">
        <w:rPr>
          <w:lang w:val="ru-RU"/>
        </w:rPr>
        <w:t>эти</w:t>
      </w:r>
      <w:r w:rsidR="00154E64" w:rsidRPr="00154E64">
        <w:rPr>
          <w:lang w:val="ru-RU"/>
        </w:rPr>
        <w:t xml:space="preserve"> </w:t>
      </w:r>
      <w:r w:rsidR="00154E64">
        <w:rPr>
          <w:lang w:val="ru-RU"/>
        </w:rPr>
        <w:t>программы</w:t>
      </w:r>
      <w:r w:rsidR="00154E64" w:rsidRPr="00154E64">
        <w:rPr>
          <w:lang w:val="ru-RU"/>
        </w:rPr>
        <w:t xml:space="preserve"> </w:t>
      </w:r>
      <w:r w:rsidR="00154E64">
        <w:rPr>
          <w:lang w:val="ru-RU"/>
        </w:rPr>
        <w:t>аналогичны</w:t>
      </w:r>
      <w:r w:rsidR="00154E64" w:rsidRPr="00154E64">
        <w:rPr>
          <w:lang w:val="ru-RU"/>
        </w:rPr>
        <w:t xml:space="preserve"> </w:t>
      </w:r>
      <w:r w:rsidR="00154E64">
        <w:rPr>
          <w:lang w:val="ru-RU"/>
        </w:rPr>
        <w:t>программе</w:t>
      </w:r>
      <w:r w:rsidR="00154E64" w:rsidRPr="00154E64">
        <w:rPr>
          <w:lang w:val="ru-RU"/>
        </w:rPr>
        <w:t xml:space="preserve"> </w:t>
      </w:r>
      <w:r w:rsidR="00154E64">
        <w:rPr>
          <w:lang w:val="ru-RU"/>
        </w:rPr>
        <w:t>внутриведомственного</w:t>
      </w:r>
      <w:r w:rsidR="00154E64" w:rsidRPr="00154E64">
        <w:rPr>
          <w:lang w:val="ru-RU"/>
        </w:rPr>
        <w:t xml:space="preserve"> </w:t>
      </w:r>
      <w:r w:rsidR="00154E64">
        <w:rPr>
          <w:lang w:val="ru-RU"/>
        </w:rPr>
        <w:t>обучения, организуемой многими патентными ведомствами для недавно принятых на работу экспертов.</w:t>
      </w:r>
    </w:p>
    <w:p w:rsidR="009B7BB6" w:rsidRPr="001D0478" w:rsidRDefault="00A564AA" w:rsidP="009B7BB6">
      <w:pPr>
        <w:pStyle w:val="ONUME"/>
        <w:rPr>
          <w:lang w:val="ru-RU"/>
        </w:rPr>
      </w:pPr>
      <w:r>
        <w:rPr>
          <w:lang w:val="ru-RU"/>
        </w:rPr>
        <w:t xml:space="preserve">Анализ </w:t>
      </w:r>
      <w:r w:rsidR="001D0478">
        <w:rPr>
          <w:lang w:val="ru-RU"/>
        </w:rPr>
        <w:t>мероприятий</w:t>
      </w:r>
      <w:r w:rsidR="001D0478" w:rsidRPr="001D0478">
        <w:rPr>
          <w:lang w:val="ru-RU"/>
        </w:rPr>
        <w:t xml:space="preserve">, </w:t>
      </w:r>
      <w:r w:rsidR="001D0478">
        <w:rPr>
          <w:lang w:val="ru-RU"/>
        </w:rPr>
        <w:t>указанных</w:t>
      </w:r>
      <w:r w:rsidR="001D0478" w:rsidRPr="001D0478">
        <w:rPr>
          <w:lang w:val="ru-RU"/>
        </w:rPr>
        <w:t xml:space="preserve"> </w:t>
      </w:r>
      <w:r w:rsidR="001D0478">
        <w:rPr>
          <w:lang w:val="ru-RU"/>
        </w:rPr>
        <w:t>ведомствами</w:t>
      </w:r>
      <w:r w:rsidR="001D0478" w:rsidRPr="001D0478">
        <w:rPr>
          <w:lang w:val="ru-RU"/>
        </w:rPr>
        <w:t xml:space="preserve"> </w:t>
      </w:r>
      <w:r w:rsidR="001D0478">
        <w:rPr>
          <w:lang w:val="ru-RU"/>
        </w:rPr>
        <w:t>в</w:t>
      </w:r>
      <w:r w:rsidR="001D0478" w:rsidRPr="001D0478">
        <w:rPr>
          <w:lang w:val="ru-RU"/>
        </w:rPr>
        <w:t xml:space="preserve"> </w:t>
      </w:r>
      <w:r w:rsidR="001D0478">
        <w:rPr>
          <w:lang w:val="ru-RU"/>
        </w:rPr>
        <w:t>анкете</w:t>
      </w:r>
      <w:r w:rsidR="001D0478" w:rsidRPr="001D0478">
        <w:rPr>
          <w:lang w:val="ru-RU"/>
        </w:rPr>
        <w:t>,</w:t>
      </w:r>
      <w:r>
        <w:rPr>
          <w:lang w:val="ru-RU"/>
        </w:rPr>
        <w:t xml:space="preserve"> показывает, что</w:t>
      </w:r>
      <w:r w:rsidR="001D0478">
        <w:rPr>
          <w:lang w:val="ru-RU"/>
        </w:rPr>
        <w:t xml:space="preserve"> так</w:t>
      </w:r>
      <w:r>
        <w:rPr>
          <w:lang w:val="ru-RU"/>
        </w:rPr>
        <w:t>ую</w:t>
      </w:r>
      <w:r w:rsidR="001D0478">
        <w:rPr>
          <w:lang w:val="ru-RU"/>
        </w:rPr>
        <w:t xml:space="preserve"> </w:t>
      </w:r>
      <w:r>
        <w:rPr>
          <w:lang w:val="ru-RU"/>
        </w:rPr>
        <w:t xml:space="preserve">форму </w:t>
      </w:r>
      <w:r w:rsidR="001D0478">
        <w:rPr>
          <w:lang w:val="ru-RU"/>
        </w:rPr>
        <w:t>обучения пред</w:t>
      </w:r>
      <w:r>
        <w:rPr>
          <w:lang w:val="ru-RU"/>
        </w:rPr>
        <w:t xml:space="preserve">лагают </w:t>
      </w:r>
      <w:r w:rsidR="001D0478">
        <w:rPr>
          <w:lang w:val="ru-RU"/>
        </w:rPr>
        <w:t>только три ведомства.  Ведомство</w:t>
      </w:r>
      <w:r w:rsidR="001D0478" w:rsidRPr="001D0478">
        <w:rPr>
          <w:lang w:val="ru-RU"/>
        </w:rPr>
        <w:t xml:space="preserve"> </w:t>
      </w:r>
      <w:r w:rsidR="001D0478">
        <w:rPr>
          <w:lang w:val="ru-RU"/>
        </w:rPr>
        <w:t>ИС</w:t>
      </w:r>
      <w:r w:rsidR="001D0478" w:rsidRPr="001D0478">
        <w:rPr>
          <w:lang w:val="ru-RU"/>
        </w:rPr>
        <w:t xml:space="preserve"> </w:t>
      </w:r>
      <w:r w:rsidR="001D0478">
        <w:rPr>
          <w:lang w:val="ru-RU"/>
        </w:rPr>
        <w:t>Австралии</w:t>
      </w:r>
      <w:r w:rsidR="001D0478" w:rsidRPr="001D0478">
        <w:rPr>
          <w:lang w:val="ru-RU"/>
        </w:rPr>
        <w:t xml:space="preserve"> </w:t>
      </w:r>
      <w:r w:rsidR="001D0478">
        <w:rPr>
          <w:lang w:val="ru-RU"/>
        </w:rPr>
        <w:t>провело</w:t>
      </w:r>
      <w:r w:rsidR="001D0478" w:rsidRPr="001D0478">
        <w:rPr>
          <w:lang w:val="ru-RU"/>
        </w:rPr>
        <w:t xml:space="preserve"> </w:t>
      </w:r>
      <w:r w:rsidR="001D0478">
        <w:rPr>
          <w:lang w:val="ru-RU"/>
        </w:rPr>
        <w:t>три</w:t>
      </w:r>
      <w:r w:rsidR="001D0478" w:rsidRPr="001D0478">
        <w:rPr>
          <w:lang w:val="ru-RU"/>
        </w:rPr>
        <w:t xml:space="preserve"> </w:t>
      </w:r>
      <w:r w:rsidR="001D0478">
        <w:rPr>
          <w:lang w:val="ru-RU"/>
        </w:rPr>
        <w:t>цикла</w:t>
      </w:r>
      <w:r w:rsidR="001D0478" w:rsidRPr="001D0478">
        <w:rPr>
          <w:lang w:val="ru-RU"/>
        </w:rPr>
        <w:t xml:space="preserve"> </w:t>
      </w:r>
      <w:r w:rsidR="001D0478">
        <w:rPr>
          <w:lang w:val="ru-RU"/>
        </w:rPr>
        <w:t>программы</w:t>
      </w:r>
      <w:r w:rsidR="009B7BB6" w:rsidRPr="001D0478">
        <w:rPr>
          <w:szCs w:val="22"/>
          <w:lang w:val="ru-RU"/>
        </w:rPr>
        <w:t xml:space="preserve"> </w:t>
      </w:r>
      <w:r w:rsidR="009B7BB6">
        <w:rPr>
          <w:szCs w:val="22"/>
        </w:rPr>
        <w:t>RPET</w:t>
      </w:r>
      <w:r w:rsidR="001D0478" w:rsidRPr="001D0478">
        <w:rPr>
          <w:szCs w:val="22"/>
          <w:lang w:val="ru-RU"/>
        </w:rPr>
        <w:t xml:space="preserve"> </w:t>
      </w:r>
      <w:r w:rsidR="001D0478">
        <w:rPr>
          <w:szCs w:val="22"/>
          <w:lang w:val="ru-RU"/>
        </w:rPr>
        <w:t>для</w:t>
      </w:r>
      <w:r w:rsidR="001D0478" w:rsidRPr="001D0478">
        <w:rPr>
          <w:szCs w:val="22"/>
          <w:lang w:val="ru-RU"/>
        </w:rPr>
        <w:t xml:space="preserve"> </w:t>
      </w:r>
      <w:r w:rsidR="009B7BB6" w:rsidRPr="001D0478">
        <w:rPr>
          <w:szCs w:val="22"/>
          <w:lang w:val="ru-RU"/>
        </w:rPr>
        <w:t>38</w:t>
      </w:r>
      <w:r w:rsidR="001D0478" w:rsidRPr="001D0478">
        <w:rPr>
          <w:szCs w:val="22"/>
        </w:rPr>
        <w:t> </w:t>
      </w:r>
      <w:r w:rsidR="001D0478">
        <w:rPr>
          <w:szCs w:val="22"/>
          <w:lang w:val="ru-RU"/>
        </w:rPr>
        <w:t>экспертов</w:t>
      </w:r>
      <w:r w:rsidR="001D0478" w:rsidRPr="001D0478">
        <w:rPr>
          <w:szCs w:val="22"/>
          <w:lang w:val="ru-RU"/>
        </w:rPr>
        <w:t xml:space="preserve"> </w:t>
      </w:r>
      <w:r w:rsidR="001D0478">
        <w:rPr>
          <w:szCs w:val="22"/>
          <w:lang w:val="ru-RU"/>
        </w:rPr>
        <w:t>азиатских</w:t>
      </w:r>
      <w:r w:rsidR="001D0478" w:rsidRPr="001D0478">
        <w:rPr>
          <w:szCs w:val="22"/>
          <w:lang w:val="ru-RU"/>
        </w:rPr>
        <w:t xml:space="preserve"> </w:t>
      </w:r>
      <w:r w:rsidR="001D0478">
        <w:rPr>
          <w:szCs w:val="22"/>
          <w:lang w:val="ru-RU"/>
        </w:rPr>
        <w:t>и</w:t>
      </w:r>
      <w:r w:rsidR="001D0478" w:rsidRPr="001D0478">
        <w:rPr>
          <w:szCs w:val="22"/>
          <w:lang w:val="ru-RU"/>
        </w:rPr>
        <w:t xml:space="preserve"> </w:t>
      </w:r>
      <w:r w:rsidR="001D0478">
        <w:rPr>
          <w:szCs w:val="22"/>
          <w:lang w:val="ru-RU"/>
        </w:rPr>
        <w:t>африканских</w:t>
      </w:r>
      <w:r w:rsidR="001D0478" w:rsidRPr="001D0478">
        <w:rPr>
          <w:szCs w:val="22"/>
          <w:lang w:val="ru-RU"/>
        </w:rPr>
        <w:t xml:space="preserve"> </w:t>
      </w:r>
      <w:r w:rsidR="001D0478">
        <w:rPr>
          <w:szCs w:val="22"/>
          <w:lang w:val="ru-RU"/>
        </w:rPr>
        <w:t>ведомств</w:t>
      </w:r>
      <w:r w:rsidR="009B7BB6" w:rsidRPr="001D0478">
        <w:rPr>
          <w:szCs w:val="22"/>
          <w:lang w:val="ru-RU"/>
        </w:rPr>
        <w:t>;</w:t>
      </w:r>
      <w:r w:rsidR="008119D5" w:rsidRPr="001D0478">
        <w:rPr>
          <w:szCs w:val="22"/>
          <w:lang w:val="ru-RU"/>
        </w:rPr>
        <w:t xml:space="preserve"> </w:t>
      </w:r>
      <w:r w:rsidR="009B7BB6" w:rsidRPr="001D0478">
        <w:rPr>
          <w:szCs w:val="22"/>
          <w:lang w:val="ru-RU"/>
        </w:rPr>
        <w:t xml:space="preserve"> </w:t>
      </w:r>
      <w:r w:rsidR="001D0478">
        <w:rPr>
          <w:szCs w:val="22"/>
          <w:lang w:val="ru-RU"/>
        </w:rPr>
        <w:t>Европейское патентное ведомство организовало обучение экспертов из нескольких стран Евросоюза, а Патентное ведомство Японии провело три десятинедельны</w:t>
      </w:r>
      <w:r>
        <w:rPr>
          <w:szCs w:val="22"/>
          <w:lang w:val="ru-RU"/>
        </w:rPr>
        <w:t>е</w:t>
      </w:r>
      <w:r w:rsidR="001D0478">
        <w:rPr>
          <w:szCs w:val="22"/>
          <w:lang w:val="ru-RU"/>
        </w:rPr>
        <w:t xml:space="preserve"> программы для </w:t>
      </w:r>
      <w:r w:rsidR="009B7BB6" w:rsidRPr="001D0478">
        <w:rPr>
          <w:szCs w:val="22"/>
          <w:lang w:val="ru-RU"/>
        </w:rPr>
        <w:t>17</w:t>
      </w:r>
      <w:r w:rsidR="001D0478">
        <w:rPr>
          <w:szCs w:val="22"/>
          <w:lang w:val="ru-RU"/>
        </w:rPr>
        <w:t> экспертов</w:t>
      </w:r>
      <w:r>
        <w:rPr>
          <w:szCs w:val="22"/>
          <w:lang w:val="ru-RU"/>
        </w:rPr>
        <w:t xml:space="preserve"> из</w:t>
      </w:r>
      <w:r w:rsidR="001D0478">
        <w:rPr>
          <w:szCs w:val="22"/>
          <w:lang w:val="ru-RU"/>
        </w:rPr>
        <w:t xml:space="preserve"> трех различных ведомств Азии и Латинской Америки.</w:t>
      </w:r>
    </w:p>
    <w:p w:rsidR="009B7BB6" w:rsidRPr="0000519A" w:rsidRDefault="00EF696D" w:rsidP="008119D5">
      <w:pPr>
        <w:pStyle w:val="Heading1"/>
        <w:rPr>
          <w:lang w:val="ru-RU"/>
        </w:rPr>
      </w:pPr>
      <w:r>
        <w:rPr>
          <w:lang w:val="ru-RU"/>
        </w:rPr>
        <w:t>обучение без отрыва от производства</w:t>
      </w:r>
    </w:p>
    <w:p w:rsidR="009B7BB6" w:rsidRPr="00087DF3" w:rsidRDefault="00087DF3" w:rsidP="009B7BB6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Особенностью программ</w:t>
      </w:r>
      <w:r w:rsidRPr="00087DF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обучения</w:t>
      </w:r>
      <w:r w:rsidRPr="00087DF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без</w:t>
      </w:r>
      <w:r w:rsidRPr="00087DF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отрыва</w:t>
      </w:r>
      <w:r w:rsidRPr="00087DF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</w:t>
      </w:r>
      <w:r w:rsidRPr="00087DF3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производства является то, что эксперты выполняют профессиональные </w:t>
      </w:r>
      <w:r w:rsidR="00EC0D5A">
        <w:rPr>
          <w:szCs w:val="22"/>
          <w:lang w:val="ru-RU"/>
        </w:rPr>
        <w:t xml:space="preserve">задачи </w:t>
      </w:r>
      <w:r>
        <w:rPr>
          <w:szCs w:val="22"/>
          <w:lang w:val="ru-RU"/>
        </w:rPr>
        <w:t xml:space="preserve">под контролем опытного специалиста </w:t>
      </w:r>
      <w:r w:rsidR="009B7BB6" w:rsidRPr="00087DF3">
        <w:rPr>
          <w:szCs w:val="22"/>
          <w:lang w:val="ru-RU"/>
        </w:rPr>
        <w:t>(</w:t>
      </w:r>
      <w:r>
        <w:rPr>
          <w:szCs w:val="22"/>
          <w:lang w:val="ru-RU"/>
        </w:rPr>
        <w:t>индивидуальное наставничество</w:t>
      </w:r>
      <w:r w:rsidR="009B7BB6" w:rsidRPr="00087DF3">
        <w:rPr>
          <w:szCs w:val="22"/>
          <w:lang w:val="ru-RU"/>
        </w:rPr>
        <w:t>).</w:t>
      </w:r>
    </w:p>
    <w:p w:rsidR="009B7BB6" w:rsidRPr="0028622C" w:rsidRDefault="00305465" w:rsidP="009B7BB6">
      <w:pPr>
        <w:pStyle w:val="ONUME"/>
        <w:rPr>
          <w:szCs w:val="22"/>
        </w:rPr>
      </w:pPr>
      <w:r>
        <w:rPr>
          <w:szCs w:val="22"/>
          <w:lang w:val="ru-RU"/>
        </w:rPr>
        <w:t>Полученные ответы позволили установить две разновидности обучения без отрыва от производства.  Первый</w:t>
      </w:r>
      <w:r w:rsidR="00EC0D5A">
        <w:rPr>
          <w:szCs w:val="22"/>
          <w:lang w:val="ru-RU"/>
        </w:rPr>
        <w:t xml:space="preserve"> вид: </w:t>
      </w:r>
      <w:r w:rsidRPr="003054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обучение</w:t>
      </w:r>
      <w:r w:rsidRPr="003054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сотрудников</w:t>
      </w:r>
      <w:r w:rsidRPr="003054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ведомств</w:t>
      </w:r>
      <w:r w:rsidRPr="003054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развивающихся</w:t>
      </w:r>
      <w:r w:rsidRPr="003054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стран</w:t>
      </w:r>
      <w:r w:rsidRPr="0030546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обычно организуемое в контексте проектов по развитию и специальных двусторонних соглашений о сотрудничестве и позволяющее экспертам ознакомиться с передовой практикой.  Второ</w:t>
      </w:r>
      <w:r w:rsidR="00EC0D5A">
        <w:rPr>
          <w:szCs w:val="22"/>
          <w:lang w:val="ru-RU"/>
        </w:rPr>
        <w:t xml:space="preserve">й вид: </w:t>
      </w:r>
      <w:r w:rsidRPr="004510B3">
        <w:rPr>
          <w:szCs w:val="22"/>
          <w:lang w:val="ru-RU"/>
        </w:rPr>
        <w:t xml:space="preserve"> </w:t>
      </w:r>
      <w:r w:rsidR="004510B3">
        <w:rPr>
          <w:szCs w:val="22"/>
          <w:lang w:val="ru-RU"/>
        </w:rPr>
        <w:t>обучение, основанное на обмене опытными кадрами, нередко в рамках регулярного сотрудничества между ведомствами, имеющими давнюю традицию</w:t>
      </w:r>
      <w:r w:rsidR="004510B3" w:rsidRPr="004510B3">
        <w:rPr>
          <w:szCs w:val="22"/>
        </w:rPr>
        <w:t xml:space="preserve"> </w:t>
      </w:r>
      <w:r w:rsidR="004510B3">
        <w:rPr>
          <w:szCs w:val="22"/>
          <w:lang w:val="ru-RU"/>
        </w:rPr>
        <w:t>проведения</w:t>
      </w:r>
      <w:r w:rsidR="004510B3" w:rsidRPr="004510B3">
        <w:rPr>
          <w:szCs w:val="22"/>
        </w:rPr>
        <w:t xml:space="preserve"> </w:t>
      </w:r>
      <w:r w:rsidR="004510B3">
        <w:rPr>
          <w:szCs w:val="22"/>
          <w:lang w:val="ru-RU"/>
        </w:rPr>
        <w:t>патентной</w:t>
      </w:r>
      <w:r w:rsidR="004510B3" w:rsidRPr="004510B3">
        <w:rPr>
          <w:szCs w:val="22"/>
        </w:rPr>
        <w:t xml:space="preserve"> </w:t>
      </w:r>
      <w:r w:rsidR="004510B3">
        <w:rPr>
          <w:szCs w:val="22"/>
          <w:lang w:val="ru-RU"/>
        </w:rPr>
        <w:t>экспертизы</w:t>
      </w:r>
      <w:r w:rsidR="004510B3" w:rsidRPr="004510B3">
        <w:rPr>
          <w:szCs w:val="22"/>
        </w:rPr>
        <w:t xml:space="preserve"> </w:t>
      </w:r>
      <w:r w:rsidR="004510B3">
        <w:rPr>
          <w:szCs w:val="22"/>
          <w:lang w:val="ru-RU"/>
        </w:rPr>
        <w:t>по</w:t>
      </w:r>
      <w:r w:rsidR="004510B3" w:rsidRPr="004510B3">
        <w:rPr>
          <w:szCs w:val="22"/>
        </w:rPr>
        <w:t xml:space="preserve"> </w:t>
      </w:r>
      <w:r w:rsidR="004510B3">
        <w:rPr>
          <w:szCs w:val="22"/>
          <w:lang w:val="ru-RU"/>
        </w:rPr>
        <w:t>существу</w:t>
      </w:r>
      <w:r w:rsidR="004510B3" w:rsidRPr="004510B3">
        <w:rPr>
          <w:szCs w:val="22"/>
        </w:rPr>
        <w:t>.</w:t>
      </w:r>
    </w:p>
    <w:p w:rsidR="009B7BB6" w:rsidRPr="001D6475" w:rsidRDefault="001D6475" w:rsidP="009B7BB6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Десять</w:t>
      </w:r>
      <w:r w:rsidRPr="001D64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ведомств</w:t>
      </w:r>
      <w:r w:rsidRPr="001D6475">
        <w:rPr>
          <w:szCs w:val="22"/>
          <w:lang w:val="ru-RU"/>
        </w:rPr>
        <w:t>-</w:t>
      </w:r>
      <w:r>
        <w:rPr>
          <w:szCs w:val="22"/>
          <w:lang w:val="ru-RU"/>
        </w:rPr>
        <w:t>поставщиков</w:t>
      </w:r>
      <w:r w:rsidRPr="001D64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организовывали</w:t>
      </w:r>
      <w:r w:rsidRPr="001D64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обучение</w:t>
      </w:r>
      <w:r w:rsidRPr="001D64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без</w:t>
      </w:r>
      <w:r w:rsidRPr="001D64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отрыва</w:t>
      </w:r>
      <w:r w:rsidRPr="001D64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</w:t>
      </w:r>
      <w:r w:rsidRPr="001D64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производства</w:t>
      </w:r>
      <w:r w:rsidRPr="001D64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1D64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девяти</w:t>
      </w:r>
      <w:r w:rsidRPr="001D64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ведомств</w:t>
      </w:r>
      <w:r w:rsidRPr="001D6475">
        <w:rPr>
          <w:szCs w:val="22"/>
          <w:lang w:val="ru-RU"/>
        </w:rPr>
        <w:t>-</w:t>
      </w:r>
      <w:r>
        <w:rPr>
          <w:szCs w:val="22"/>
          <w:lang w:val="ru-RU"/>
        </w:rPr>
        <w:t>получателей</w:t>
      </w:r>
      <w:r w:rsidRPr="001D6475">
        <w:rPr>
          <w:szCs w:val="22"/>
          <w:lang w:val="ru-RU"/>
        </w:rPr>
        <w:t xml:space="preserve">. </w:t>
      </w:r>
      <w:r>
        <w:rPr>
          <w:szCs w:val="22"/>
          <w:lang w:val="ru-RU"/>
        </w:rPr>
        <w:t xml:space="preserve"> Продолжительность каждого</w:t>
      </w:r>
      <w:r w:rsidRPr="001D64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обучающего</w:t>
      </w:r>
      <w:r w:rsidRPr="001D64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мероприятия в среднем состав</w:t>
      </w:r>
      <w:r w:rsidR="00EC0D5A">
        <w:rPr>
          <w:szCs w:val="22"/>
          <w:lang w:val="ru-RU"/>
        </w:rPr>
        <w:t xml:space="preserve">ила </w:t>
      </w:r>
      <w:r>
        <w:rPr>
          <w:szCs w:val="22"/>
          <w:lang w:val="ru-RU"/>
        </w:rPr>
        <w:t xml:space="preserve">одну-две недели;  в каждом </w:t>
      </w:r>
      <w:r w:rsidR="00EC0D5A">
        <w:rPr>
          <w:szCs w:val="22"/>
          <w:lang w:val="ru-RU"/>
        </w:rPr>
        <w:t xml:space="preserve">мероприятии приняли </w:t>
      </w:r>
      <w:r>
        <w:rPr>
          <w:szCs w:val="22"/>
          <w:lang w:val="ru-RU"/>
        </w:rPr>
        <w:t>участие от двух до пятнадцати человек.</w:t>
      </w:r>
    </w:p>
    <w:p w:rsidR="009B7BB6" w:rsidRPr="0020228D" w:rsidRDefault="00CA4E5C" w:rsidP="009B7BB6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CA4E5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ведомствах</w:t>
      </w:r>
      <w:r w:rsidRPr="00CA4E5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имеющих</w:t>
      </w:r>
      <w:r w:rsidRPr="00CA4E5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большое</w:t>
      </w:r>
      <w:r w:rsidRPr="00CA4E5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число</w:t>
      </w:r>
      <w:r w:rsidRPr="00CA4E5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экспертов</w:t>
      </w:r>
      <w:r w:rsidRPr="00CA4E5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или</w:t>
      </w:r>
      <w:r w:rsidRPr="00CA4E5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многолетнюю практику</w:t>
      </w:r>
      <w:r w:rsidRPr="00CA4E5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проведения</w:t>
      </w:r>
      <w:r w:rsidRPr="00CA4E5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экспертизы</w:t>
      </w:r>
      <w:r w:rsidRPr="00CA4E5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CA4E5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существу</w:t>
      </w:r>
      <w:r w:rsidRPr="00CA4E5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обучение</w:t>
      </w:r>
      <w:r w:rsidRPr="00CA4E5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новых</w:t>
      </w:r>
      <w:r w:rsidRPr="00CA4E5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специалистов</w:t>
      </w:r>
      <w:r w:rsidRPr="00CA4E5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обычно</w:t>
      </w:r>
      <w:r w:rsidRPr="00CA4E5C">
        <w:rPr>
          <w:szCs w:val="22"/>
          <w:lang w:val="ru-RU"/>
        </w:rPr>
        <w:t xml:space="preserve"> </w:t>
      </w:r>
      <w:r w:rsidR="00EC0D5A">
        <w:rPr>
          <w:szCs w:val="22"/>
          <w:lang w:val="ru-RU"/>
        </w:rPr>
        <w:t xml:space="preserve">осуществляется </w:t>
      </w:r>
      <w:r>
        <w:rPr>
          <w:szCs w:val="22"/>
          <w:lang w:val="ru-RU"/>
        </w:rPr>
        <w:t>опытными</w:t>
      </w:r>
      <w:r w:rsidRPr="00CA4E5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экспертами</w:t>
      </w:r>
      <w:r w:rsidRPr="00CA4E5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наставляющими</w:t>
      </w:r>
      <w:r w:rsidRPr="00CA4E5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младших коллег при рассмотрении заявок.  В этой связи многие</w:t>
      </w:r>
      <w:r w:rsidRPr="00CA4E5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ведомства</w:t>
      </w:r>
      <w:r w:rsidRPr="00CA4E5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развивающихся</w:t>
      </w:r>
      <w:r w:rsidRPr="00CA4E5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стран</w:t>
      </w:r>
      <w:r w:rsidRPr="00CA4E5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считают обучение</w:t>
      </w:r>
      <w:r w:rsidRPr="00CA4E5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своих экспертов</w:t>
      </w:r>
      <w:r w:rsidRPr="00CA4E5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без отрыва от производства на базе</w:t>
      </w:r>
      <w:r w:rsidRPr="00CA4E5C">
        <w:rPr>
          <w:szCs w:val="22"/>
          <w:lang w:val="ru-RU"/>
        </w:rPr>
        <w:t xml:space="preserve"> </w:t>
      </w:r>
      <w:r w:rsidR="00E36C86">
        <w:rPr>
          <w:szCs w:val="22"/>
          <w:lang w:val="ru-RU"/>
        </w:rPr>
        <w:t>вышеупомянутых</w:t>
      </w:r>
      <w:r w:rsidRPr="00CA4E5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ведомств</w:t>
      </w:r>
      <w:r w:rsidRPr="00CA4E5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оптимальны</w:t>
      </w:r>
      <w:r w:rsidR="00E36C86">
        <w:rPr>
          <w:szCs w:val="22"/>
          <w:lang w:val="ru-RU"/>
        </w:rPr>
        <w:t>м</w:t>
      </w:r>
      <w:r>
        <w:rPr>
          <w:szCs w:val="22"/>
          <w:lang w:val="ru-RU"/>
        </w:rPr>
        <w:t xml:space="preserve"> способ</w:t>
      </w:r>
      <w:r w:rsidR="00E36C86">
        <w:rPr>
          <w:szCs w:val="22"/>
          <w:lang w:val="ru-RU"/>
        </w:rPr>
        <w:t>ом</w:t>
      </w:r>
      <w:r>
        <w:rPr>
          <w:szCs w:val="22"/>
          <w:lang w:val="ru-RU"/>
        </w:rPr>
        <w:t xml:space="preserve"> освоения передовой практики и заинтересованы в том, чтобы ВОИС </w:t>
      </w:r>
      <w:r w:rsidR="00EC0D5A">
        <w:rPr>
          <w:szCs w:val="22"/>
          <w:lang w:val="ru-RU"/>
        </w:rPr>
        <w:t xml:space="preserve">финансировала и </w:t>
      </w:r>
      <w:r w:rsidR="00E36C86">
        <w:rPr>
          <w:szCs w:val="22"/>
          <w:lang w:val="ru-RU"/>
        </w:rPr>
        <w:t>увеличи</w:t>
      </w:r>
      <w:r w:rsidR="00EC0D5A">
        <w:rPr>
          <w:szCs w:val="22"/>
          <w:lang w:val="ru-RU"/>
        </w:rPr>
        <w:t xml:space="preserve">вала </w:t>
      </w:r>
      <w:r>
        <w:rPr>
          <w:szCs w:val="22"/>
          <w:lang w:val="ru-RU"/>
        </w:rPr>
        <w:t>число</w:t>
      </w:r>
      <w:r w:rsidR="00EC0D5A">
        <w:rPr>
          <w:szCs w:val="22"/>
          <w:lang w:val="ru-RU"/>
        </w:rPr>
        <w:t xml:space="preserve"> подобных </w:t>
      </w:r>
      <w:r w:rsidR="00EA485C">
        <w:rPr>
          <w:szCs w:val="22"/>
          <w:lang w:val="ru-RU"/>
        </w:rPr>
        <w:t xml:space="preserve">стажировок для </w:t>
      </w:r>
      <w:r w:rsidR="00E36C86">
        <w:rPr>
          <w:szCs w:val="22"/>
          <w:lang w:val="ru-RU"/>
        </w:rPr>
        <w:t xml:space="preserve">экспертов </w:t>
      </w:r>
      <w:r w:rsidR="00EC0D5A">
        <w:rPr>
          <w:szCs w:val="22"/>
          <w:lang w:val="ru-RU"/>
        </w:rPr>
        <w:t>в</w:t>
      </w:r>
      <w:r w:rsidR="00E36C86">
        <w:rPr>
          <w:szCs w:val="22"/>
          <w:lang w:val="ru-RU"/>
        </w:rPr>
        <w:t xml:space="preserve"> упомянутых ведомствах. </w:t>
      </w:r>
    </w:p>
    <w:p w:rsidR="009B7BB6" w:rsidRPr="00C76940" w:rsidRDefault="00402970" w:rsidP="002B114C">
      <w:pPr>
        <w:pStyle w:val="Heading1"/>
      </w:pPr>
      <w:r>
        <w:rPr>
          <w:lang w:val="ru-RU"/>
        </w:rPr>
        <w:t>аудиторные</w:t>
      </w:r>
      <w:r w:rsidRPr="00402970">
        <w:t xml:space="preserve"> </w:t>
      </w:r>
      <w:r>
        <w:rPr>
          <w:lang w:val="ru-RU"/>
        </w:rPr>
        <w:t>обучающие</w:t>
      </w:r>
      <w:r w:rsidRPr="00402970">
        <w:t xml:space="preserve"> </w:t>
      </w:r>
      <w:r>
        <w:rPr>
          <w:lang w:val="ru-RU"/>
        </w:rPr>
        <w:t>мероприятия</w:t>
      </w:r>
    </w:p>
    <w:p w:rsidR="009B7BB6" w:rsidRPr="0020228D" w:rsidRDefault="00E33780" w:rsidP="009B7BB6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Аудиторные</w:t>
      </w:r>
      <w:r w:rsidRPr="00E337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обучающие</w:t>
      </w:r>
      <w:r w:rsidRPr="00E337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мероприятия</w:t>
      </w:r>
      <w:r w:rsidRPr="00E337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проводятся</w:t>
      </w:r>
      <w:r w:rsidRPr="00E33780">
        <w:rPr>
          <w:szCs w:val="22"/>
          <w:lang w:val="ru-RU"/>
        </w:rPr>
        <w:t xml:space="preserve"> </w:t>
      </w:r>
      <w:r w:rsidR="005C3022">
        <w:rPr>
          <w:szCs w:val="22"/>
          <w:lang w:val="ru-RU"/>
        </w:rPr>
        <w:t>на основе</w:t>
      </w:r>
      <w:r w:rsidRPr="00E33780">
        <w:rPr>
          <w:szCs w:val="22"/>
          <w:lang w:val="ru-RU"/>
        </w:rPr>
        <w:t xml:space="preserve"> </w:t>
      </w:r>
      <w:r w:rsidR="005C3022">
        <w:rPr>
          <w:szCs w:val="22"/>
          <w:lang w:val="ru-RU"/>
        </w:rPr>
        <w:t xml:space="preserve">личного </w:t>
      </w:r>
      <w:r>
        <w:rPr>
          <w:szCs w:val="22"/>
          <w:lang w:val="ru-RU"/>
        </w:rPr>
        <w:t>контакт</w:t>
      </w:r>
      <w:r w:rsidR="005C3022">
        <w:rPr>
          <w:szCs w:val="22"/>
          <w:lang w:val="ru-RU"/>
        </w:rPr>
        <w:t>а</w:t>
      </w:r>
      <w:r w:rsidRPr="00E337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E337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требуют</w:t>
      </w:r>
      <w:r w:rsidRPr="00E337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физического</w:t>
      </w:r>
      <w:r w:rsidRPr="00E337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присутствия</w:t>
      </w:r>
      <w:r w:rsidRPr="00E337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инструктора</w:t>
      </w:r>
      <w:r w:rsidRPr="00E337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E337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обучаемого</w:t>
      </w:r>
      <w:r w:rsidRPr="00E33780">
        <w:rPr>
          <w:szCs w:val="22"/>
          <w:lang w:val="ru-RU"/>
        </w:rPr>
        <w:t xml:space="preserve">;  </w:t>
      </w:r>
      <w:r>
        <w:rPr>
          <w:szCs w:val="22"/>
          <w:lang w:val="ru-RU"/>
        </w:rPr>
        <w:t>к</w:t>
      </w:r>
      <w:r w:rsidRPr="00E337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ним</w:t>
      </w:r>
      <w:r w:rsidRPr="00E337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относятся</w:t>
      </w:r>
      <w:r w:rsidRPr="00E337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практикумы</w:t>
      </w:r>
      <w:r w:rsidRPr="00E337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E337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семинары</w:t>
      </w:r>
      <w:r w:rsidRPr="00E337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E337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патентной</w:t>
      </w:r>
      <w:r w:rsidRPr="00E337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классификации</w:t>
      </w:r>
      <w:r w:rsidRPr="00E3378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составлени</w:t>
      </w:r>
      <w:r w:rsidR="005C3022">
        <w:rPr>
          <w:szCs w:val="22"/>
          <w:lang w:val="ru-RU"/>
        </w:rPr>
        <w:t>ю</w:t>
      </w:r>
      <w:r w:rsidRPr="00E337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патентных</w:t>
      </w:r>
      <w:r w:rsidRPr="00E337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заявок</w:t>
      </w:r>
      <w:r w:rsidRPr="00E3378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стратеги</w:t>
      </w:r>
      <w:r w:rsidR="005C3022">
        <w:rPr>
          <w:szCs w:val="22"/>
          <w:lang w:val="ru-RU"/>
        </w:rPr>
        <w:t>й</w:t>
      </w:r>
      <w:r w:rsidRPr="00E337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поиска</w:t>
      </w:r>
      <w:r w:rsidRPr="00E33780">
        <w:rPr>
          <w:szCs w:val="22"/>
          <w:lang w:val="ru-RU"/>
        </w:rPr>
        <w:t xml:space="preserve">, </w:t>
      </w:r>
      <w:r w:rsidR="005C3022">
        <w:rPr>
          <w:szCs w:val="22"/>
          <w:lang w:val="ru-RU"/>
        </w:rPr>
        <w:t xml:space="preserve">изучению </w:t>
      </w:r>
      <w:r>
        <w:rPr>
          <w:szCs w:val="22"/>
          <w:lang w:val="ru-RU"/>
        </w:rPr>
        <w:t>основ</w:t>
      </w:r>
      <w:r w:rsidRPr="00E337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системы</w:t>
      </w:r>
      <w:r w:rsidRPr="00E337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</w:t>
      </w:r>
      <w:r w:rsidRPr="00E337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E337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</w:t>
      </w:r>
      <w:r w:rsidRPr="00E33780">
        <w:rPr>
          <w:szCs w:val="22"/>
          <w:lang w:val="ru-RU"/>
        </w:rPr>
        <w:t>.</w:t>
      </w:r>
      <w:r>
        <w:rPr>
          <w:szCs w:val="22"/>
          <w:lang w:val="ru-RU"/>
        </w:rPr>
        <w:t>д</w:t>
      </w:r>
      <w:r w:rsidRPr="00E33780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</w:t>
      </w:r>
      <w:r w:rsidRPr="00E33780">
        <w:rPr>
          <w:szCs w:val="22"/>
          <w:lang w:val="ru-RU"/>
        </w:rPr>
        <w:t xml:space="preserve"> </w:t>
      </w:r>
      <w:r w:rsidR="005C3022">
        <w:rPr>
          <w:szCs w:val="22"/>
          <w:lang w:val="ru-RU"/>
        </w:rPr>
        <w:t xml:space="preserve">В вопросах, адресованных </w:t>
      </w:r>
      <w:r w:rsidR="00E62594">
        <w:rPr>
          <w:szCs w:val="22"/>
          <w:lang w:val="ru-RU"/>
        </w:rPr>
        <w:t>ведомств</w:t>
      </w:r>
      <w:r w:rsidR="005C3022">
        <w:rPr>
          <w:szCs w:val="22"/>
          <w:lang w:val="ru-RU"/>
        </w:rPr>
        <w:t>ам</w:t>
      </w:r>
      <w:r w:rsidR="00E62594" w:rsidRPr="00E62594">
        <w:rPr>
          <w:szCs w:val="22"/>
          <w:lang w:val="ru-RU"/>
        </w:rPr>
        <w:t>-</w:t>
      </w:r>
      <w:r w:rsidR="00E62594">
        <w:rPr>
          <w:szCs w:val="22"/>
          <w:lang w:val="ru-RU"/>
        </w:rPr>
        <w:t>получател</w:t>
      </w:r>
      <w:r w:rsidR="005C3022">
        <w:rPr>
          <w:szCs w:val="22"/>
          <w:lang w:val="ru-RU"/>
        </w:rPr>
        <w:t>ям,</w:t>
      </w:r>
      <w:r w:rsidR="00E62594" w:rsidRPr="00E62594">
        <w:rPr>
          <w:szCs w:val="22"/>
          <w:lang w:val="ru-RU"/>
        </w:rPr>
        <w:t xml:space="preserve"> </w:t>
      </w:r>
      <w:r w:rsidR="005C3022">
        <w:rPr>
          <w:szCs w:val="22"/>
          <w:lang w:val="ru-RU"/>
        </w:rPr>
        <w:t xml:space="preserve">было </w:t>
      </w:r>
      <w:r w:rsidR="00E62594">
        <w:rPr>
          <w:szCs w:val="22"/>
          <w:lang w:val="ru-RU"/>
        </w:rPr>
        <w:t>прове</w:t>
      </w:r>
      <w:r w:rsidR="005C3022">
        <w:rPr>
          <w:szCs w:val="22"/>
          <w:lang w:val="ru-RU"/>
        </w:rPr>
        <w:t xml:space="preserve">дено </w:t>
      </w:r>
      <w:r w:rsidR="00E62594">
        <w:rPr>
          <w:szCs w:val="22"/>
          <w:lang w:val="ru-RU"/>
        </w:rPr>
        <w:t>различи</w:t>
      </w:r>
      <w:r w:rsidR="005C3022">
        <w:rPr>
          <w:szCs w:val="22"/>
          <w:lang w:val="ru-RU"/>
        </w:rPr>
        <w:t>е</w:t>
      </w:r>
      <w:r w:rsidR="00E62594" w:rsidRPr="00E62594">
        <w:rPr>
          <w:szCs w:val="22"/>
          <w:lang w:val="ru-RU"/>
        </w:rPr>
        <w:t xml:space="preserve"> </w:t>
      </w:r>
      <w:r w:rsidR="00E62594">
        <w:rPr>
          <w:szCs w:val="22"/>
          <w:lang w:val="ru-RU"/>
        </w:rPr>
        <w:t>между</w:t>
      </w:r>
      <w:r w:rsidR="00E62594" w:rsidRPr="00E62594">
        <w:rPr>
          <w:szCs w:val="22"/>
          <w:lang w:val="ru-RU"/>
        </w:rPr>
        <w:t xml:space="preserve"> </w:t>
      </w:r>
      <w:r w:rsidR="00E62594">
        <w:rPr>
          <w:szCs w:val="22"/>
          <w:lang w:val="ru-RU"/>
        </w:rPr>
        <w:t>двумя</w:t>
      </w:r>
      <w:r w:rsidR="00E62594" w:rsidRPr="00E62594">
        <w:rPr>
          <w:szCs w:val="22"/>
          <w:lang w:val="ru-RU"/>
        </w:rPr>
        <w:t xml:space="preserve"> </w:t>
      </w:r>
      <w:r w:rsidR="00E62594">
        <w:rPr>
          <w:szCs w:val="22"/>
          <w:lang w:val="ru-RU"/>
        </w:rPr>
        <w:t>подкатегориями</w:t>
      </w:r>
      <w:r w:rsidR="005C3022">
        <w:rPr>
          <w:szCs w:val="22"/>
          <w:lang w:val="ru-RU"/>
        </w:rPr>
        <w:t xml:space="preserve"> о</w:t>
      </w:r>
      <w:r w:rsidR="00E62594">
        <w:rPr>
          <w:szCs w:val="22"/>
          <w:lang w:val="ru-RU"/>
        </w:rPr>
        <w:t>бучающи</w:t>
      </w:r>
      <w:r w:rsidR="005C3022">
        <w:rPr>
          <w:szCs w:val="22"/>
          <w:lang w:val="ru-RU"/>
        </w:rPr>
        <w:t>х</w:t>
      </w:r>
      <w:r w:rsidR="00E62594">
        <w:rPr>
          <w:szCs w:val="22"/>
          <w:lang w:val="ru-RU"/>
        </w:rPr>
        <w:t xml:space="preserve"> мероприяти</w:t>
      </w:r>
      <w:r w:rsidR="005C3022">
        <w:rPr>
          <w:szCs w:val="22"/>
          <w:lang w:val="ru-RU"/>
        </w:rPr>
        <w:t>й –</w:t>
      </w:r>
      <w:r w:rsidR="00E62594">
        <w:rPr>
          <w:szCs w:val="22"/>
          <w:lang w:val="ru-RU"/>
        </w:rPr>
        <w:t xml:space="preserve"> </w:t>
      </w:r>
      <w:r w:rsidR="005C3022">
        <w:rPr>
          <w:szCs w:val="22"/>
          <w:lang w:val="ru-RU"/>
        </w:rPr>
        <w:t xml:space="preserve">мероприятия, </w:t>
      </w:r>
      <w:r w:rsidR="0018203D">
        <w:rPr>
          <w:szCs w:val="22"/>
          <w:lang w:val="ru-RU"/>
        </w:rPr>
        <w:t>организованны</w:t>
      </w:r>
      <w:r w:rsidR="005C3022">
        <w:rPr>
          <w:szCs w:val="22"/>
          <w:lang w:val="ru-RU"/>
        </w:rPr>
        <w:t>е</w:t>
      </w:r>
      <w:r w:rsidR="0018203D">
        <w:rPr>
          <w:szCs w:val="22"/>
          <w:lang w:val="ru-RU"/>
        </w:rPr>
        <w:t xml:space="preserve"> в других странах или </w:t>
      </w:r>
      <w:r w:rsidR="005C3022">
        <w:rPr>
          <w:szCs w:val="22"/>
          <w:lang w:val="ru-RU"/>
        </w:rPr>
        <w:t xml:space="preserve">проводимые </w:t>
      </w:r>
      <w:r w:rsidR="0018203D">
        <w:rPr>
          <w:szCs w:val="22"/>
          <w:lang w:val="ru-RU"/>
        </w:rPr>
        <w:t xml:space="preserve">в здании ведомства-получателя, </w:t>
      </w:r>
      <w:r w:rsidR="005C3022">
        <w:rPr>
          <w:szCs w:val="22"/>
          <w:lang w:val="ru-RU"/>
        </w:rPr>
        <w:t>на которых могут присутствовать</w:t>
      </w:r>
      <w:r w:rsidR="0018203D">
        <w:rPr>
          <w:szCs w:val="22"/>
          <w:lang w:val="ru-RU"/>
        </w:rPr>
        <w:t xml:space="preserve"> бол</w:t>
      </w:r>
      <w:r w:rsidR="005C3022">
        <w:rPr>
          <w:szCs w:val="22"/>
          <w:lang w:val="ru-RU"/>
        </w:rPr>
        <w:t xml:space="preserve">ьше </w:t>
      </w:r>
      <w:r w:rsidR="0018203D">
        <w:rPr>
          <w:szCs w:val="22"/>
          <w:lang w:val="ru-RU"/>
        </w:rPr>
        <w:t>экспертов.</w:t>
      </w:r>
    </w:p>
    <w:p w:rsidR="009B7BB6" w:rsidRPr="0020228D" w:rsidRDefault="000607C7" w:rsidP="009B7BB6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Большинство</w:t>
      </w:r>
      <w:r w:rsidRPr="000607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обучающих</w:t>
      </w:r>
      <w:r w:rsidRPr="000607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мероприятий</w:t>
      </w:r>
      <w:r w:rsidRPr="000607C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проводившихся</w:t>
      </w:r>
      <w:r w:rsidRPr="000607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0607C7">
        <w:rPr>
          <w:szCs w:val="22"/>
          <w:lang w:val="ru-RU"/>
        </w:rPr>
        <w:t xml:space="preserve"> </w:t>
      </w:r>
      <w:r w:rsidR="009B7BB6" w:rsidRPr="000607C7">
        <w:rPr>
          <w:szCs w:val="22"/>
          <w:lang w:val="ru-RU"/>
        </w:rPr>
        <w:t>2013</w:t>
      </w:r>
      <w:r w:rsidR="000A6474" w:rsidRPr="000607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0607C7">
        <w:rPr>
          <w:szCs w:val="22"/>
          <w:lang w:val="ru-RU"/>
        </w:rPr>
        <w:t xml:space="preserve"> </w:t>
      </w:r>
      <w:r w:rsidR="009B7BB6" w:rsidRPr="000607C7">
        <w:rPr>
          <w:szCs w:val="22"/>
          <w:lang w:val="ru-RU"/>
        </w:rPr>
        <w:t>2015</w:t>
      </w:r>
      <w:r w:rsidRPr="000607C7">
        <w:rPr>
          <w:szCs w:val="22"/>
        </w:rPr>
        <w:t> </w:t>
      </w:r>
      <w:r>
        <w:rPr>
          <w:szCs w:val="22"/>
          <w:lang w:val="ru-RU"/>
        </w:rPr>
        <w:t>гг</w:t>
      </w:r>
      <w:r w:rsidRPr="000607C7">
        <w:rPr>
          <w:szCs w:val="22"/>
          <w:lang w:val="ru-RU"/>
        </w:rPr>
        <w:t xml:space="preserve">., </w:t>
      </w:r>
      <w:r>
        <w:rPr>
          <w:szCs w:val="22"/>
          <w:lang w:val="ru-RU"/>
        </w:rPr>
        <w:t>относятся</w:t>
      </w:r>
      <w:r w:rsidRPr="000607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0607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категории</w:t>
      </w:r>
      <w:r w:rsidRPr="000607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аудиторных</w:t>
      </w:r>
      <w:r w:rsidRPr="000607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мероприятий</w:t>
      </w:r>
      <w:r w:rsidRPr="000607C7">
        <w:rPr>
          <w:szCs w:val="22"/>
          <w:lang w:val="ru-RU"/>
        </w:rPr>
        <w:t>:</w:t>
      </w:r>
      <w:r w:rsidR="009B7BB6" w:rsidRPr="000607C7">
        <w:rPr>
          <w:szCs w:val="22"/>
          <w:lang w:val="ru-RU"/>
        </w:rPr>
        <w:t xml:space="preserve"> </w:t>
      </w:r>
      <w:r w:rsidR="002B114C" w:rsidRPr="000607C7">
        <w:rPr>
          <w:szCs w:val="22"/>
          <w:lang w:val="ru-RU"/>
        </w:rPr>
        <w:t xml:space="preserve"> </w:t>
      </w:r>
      <w:r w:rsidR="009B7BB6" w:rsidRPr="000607C7">
        <w:rPr>
          <w:szCs w:val="22"/>
          <w:lang w:val="ru-RU"/>
        </w:rPr>
        <w:t>19</w:t>
      </w:r>
      <w:r w:rsidR="002B114C">
        <w:rPr>
          <w:szCs w:val="22"/>
        </w:rPr>
        <w:t> </w:t>
      </w:r>
      <w:r>
        <w:rPr>
          <w:szCs w:val="22"/>
          <w:lang w:val="ru-RU"/>
        </w:rPr>
        <w:t>ведомств</w:t>
      </w:r>
      <w:r w:rsidRPr="000607C7">
        <w:rPr>
          <w:szCs w:val="22"/>
          <w:lang w:val="ru-RU"/>
        </w:rPr>
        <w:t>-</w:t>
      </w:r>
      <w:r>
        <w:rPr>
          <w:szCs w:val="22"/>
          <w:lang w:val="ru-RU"/>
        </w:rPr>
        <w:t>по</w:t>
      </w:r>
      <w:r w:rsidR="00FD1764">
        <w:rPr>
          <w:szCs w:val="22"/>
          <w:lang w:val="ru-RU"/>
        </w:rPr>
        <w:t xml:space="preserve">ставщиков </w:t>
      </w:r>
      <w:r>
        <w:rPr>
          <w:szCs w:val="22"/>
          <w:lang w:val="ru-RU"/>
        </w:rPr>
        <w:t>сообщили</w:t>
      </w:r>
      <w:r w:rsidRPr="000607C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0607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организовали</w:t>
      </w:r>
      <w:r w:rsidRPr="000607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или</w:t>
      </w:r>
      <w:r w:rsidRPr="000607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приняли</w:t>
      </w:r>
      <w:r w:rsidRPr="000607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участие</w:t>
      </w:r>
      <w:r w:rsidRPr="000607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0607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организации</w:t>
      </w:r>
      <w:r w:rsidRPr="000607C7">
        <w:rPr>
          <w:szCs w:val="22"/>
          <w:lang w:val="ru-RU"/>
        </w:rPr>
        <w:t xml:space="preserve"> </w:t>
      </w:r>
      <w:r w:rsidR="009B7BB6" w:rsidRPr="000607C7">
        <w:rPr>
          <w:szCs w:val="22"/>
          <w:lang w:val="ru-RU"/>
        </w:rPr>
        <w:t>81</w:t>
      </w:r>
      <w:r>
        <w:rPr>
          <w:szCs w:val="22"/>
          <w:lang w:val="ru-RU"/>
        </w:rPr>
        <w:t xml:space="preserve"> подобного мероприятия для почти </w:t>
      </w:r>
      <w:r w:rsidR="002B114C" w:rsidRPr="000607C7">
        <w:rPr>
          <w:szCs w:val="22"/>
          <w:lang w:val="ru-RU"/>
        </w:rPr>
        <w:t>1</w:t>
      </w:r>
      <w:r>
        <w:rPr>
          <w:szCs w:val="22"/>
          <w:lang w:val="ru-RU"/>
        </w:rPr>
        <w:t> </w:t>
      </w:r>
      <w:r w:rsidR="002B114C" w:rsidRPr="000607C7">
        <w:rPr>
          <w:szCs w:val="22"/>
          <w:lang w:val="ru-RU"/>
        </w:rPr>
        <w:t>100</w:t>
      </w:r>
      <w:r>
        <w:rPr>
          <w:szCs w:val="22"/>
          <w:lang w:val="ru-RU"/>
        </w:rPr>
        <w:t xml:space="preserve"> человек.  </w:t>
      </w:r>
      <w:r w:rsidR="0081734B">
        <w:rPr>
          <w:szCs w:val="22"/>
          <w:lang w:val="ru-RU"/>
        </w:rPr>
        <w:t>Согласно</w:t>
      </w:r>
      <w:r w:rsidR="0081734B" w:rsidRPr="0081734B">
        <w:rPr>
          <w:szCs w:val="22"/>
          <w:lang w:val="ru-RU"/>
        </w:rPr>
        <w:t xml:space="preserve"> </w:t>
      </w:r>
      <w:r w:rsidR="0081734B">
        <w:rPr>
          <w:szCs w:val="22"/>
          <w:lang w:val="ru-RU"/>
        </w:rPr>
        <w:t>информации</w:t>
      </w:r>
      <w:r w:rsidR="0081734B" w:rsidRPr="008173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ведомств</w:t>
      </w:r>
      <w:r w:rsidRPr="0081734B">
        <w:rPr>
          <w:szCs w:val="22"/>
          <w:lang w:val="ru-RU"/>
        </w:rPr>
        <w:t>-</w:t>
      </w:r>
      <w:r>
        <w:rPr>
          <w:szCs w:val="22"/>
          <w:lang w:val="ru-RU"/>
        </w:rPr>
        <w:t>получателей</w:t>
      </w:r>
      <w:r w:rsidRPr="0081734B">
        <w:rPr>
          <w:szCs w:val="22"/>
          <w:lang w:val="ru-RU"/>
        </w:rPr>
        <w:t xml:space="preserve"> </w:t>
      </w:r>
      <w:r w:rsidR="00D64593" w:rsidRPr="0081734B">
        <w:rPr>
          <w:szCs w:val="22"/>
          <w:lang w:val="ru-RU"/>
        </w:rPr>
        <w:t>29</w:t>
      </w:r>
      <w:r w:rsidRPr="000607C7">
        <w:rPr>
          <w:szCs w:val="22"/>
        </w:rPr>
        <w:t> </w:t>
      </w:r>
      <w:r>
        <w:rPr>
          <w:szCs w:val="22"/>
          <w:lang w:val="ru-RU"/>
        </w:rPr>
        <w:t>из</w:t>
      </w:r>
      <w:r w:rsidRPr="008173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них</w:t>
      </w:r>
      <w:r w:rsidRPr="008173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направили</w:t>
      </w:r>
      <w:r w:rsidRPr="0081734B">
        <w:rPr>
          <w:szCs w:val="22"/>
          <w:lang w:val="ru-RU"/>
        </w:rPr>
        <w:t xml:space="preserve"> </w:t>
      </w:r>
      <w:r w:rsidR="0081734B">
        <w:rPr>
          <w:szCs w:val="22"/>
          <w:lang w:val="ru-RU"/>
        </w:rPr>
        <w:t>в</w:t>
      </w:r>
      <w:r w:rsidR="0081734B" w:rsidRPr="0081734B">
        <w:rPr>
          <w:szCs w:val="22"/>
          <w:lang w:val="ru-RU"/>
        </w:rPr>
        <w:t xml:space="preserve"> </w:t>
      </w:r>
      <w:r w:rsidR="0081734B">
        <w:rPr>
          <w:szCs w:val="22"/>
          <w:lang w:val="ru-RU"/>
        </w:rPr>
        <w:t>среднем</w:t>
      </w:r>
      <w:r w:rsidR="0081734B" w:rsidRPr="0081734B">
        <w:rPr>
          <w:szCs w:val="22"/>
          <w:lang w:val="ru-RU"/>
        </w:rPr>
        <w:t xml:space="preserve"> </w:t>
      </w:r>
      <w:r w:rsidR="0081734B">
        <w:rPr>
          <w:szCs w:val="22"/>
          <w:lang w:val="ru-RU"/>
        </w:rPr>
        <w:t>по</w:t>
      </w:r>
      <w:r w:rsidR="0081734B" w:rsidRPr="0081734B">
        <w:rPr>
          <w:szCs w:val="22"/>
          <w:lang w:val="ru-RU"/>
        </w:rPr>
        <w:t xml:space="preserve"> </w:t>
      </w:r>
      <w:r w:rsidR="0081734B">
        <w:rPr>
          <w:szCs w:val="22"/>
          <w:lang w:val="ru-RU"/>
        </w:rPr>
        <w:t>два</w:t>
      </w:r>
      <w:r w:rsidR="0081734B" w:rsidRPr="0081734B">
        <w:rPr>
          <w:szCs w:val="22"/>
          <w:lang w:val="ru-RU"/>
        </w:rPr>
        <w:t xml:space="preserve"> </w:t>
      </w:r>
      <w:r w:rsidR="0081734B">
        <w:rPr>
          <w:szCs w:val="22"/>
          <w:lang w:val="ru-RU"/>
        </w:rPr>
        <w:t>эксперта</w:t>
      </w:r>
      <w:r w:rsidR="0081734B" w:rsidRPr="0081734B">
        <w:rPr>
          <w:szCs w:val="22"/>
          <w:lang w:val="ru-RU"/>
        </w:rPr>
        <w:t xml:space="preserve"> </w:t>
      </w:r>
      <w:r w:rsidR="0081734B">
        <w:rPr>
          <w:szCs w:val="22"/>
          <w:lang w:val="ru-RU"/>
        </w:rPr>
        <w:t>для</w:t>
      </w:r>
      <w:r w:rsidR="0081734B" w:rsidRPr="0081734B">
        <w:rPr>
          <w:szCs w:val="22"/>
          <w:lang w:val="ru-RU"/>
        </w:rPr>
        <w:t xml:space="preserve"> </w:t>
      </w:r>
      <w:r w:rsidR="0081734B">
        <w:rPr>
          <w:szCs w:val="22"/>
          <w:lang w:val="ru-RU"/>
        </w:rPr>
        <w:t>участия</w:t>
      </w:r>
      <w:r w:rsidR="0081734B" w:rsidRPr="0081734B">
        <w:rPr>
          <w:szCs w:val="22"/>
          <w:lang w:val="ru-RU"/>
        </w:rPr>
        <w:t xml:space="preserve"> </w:t>
      </w:r>
      <w:r w:rsidR="0081734B">
        <w:rPr>
          <w:szCs w:val="22"/>
          <w:lang w:val="ru-RU"/>
        </w:rPr>
        <w:t>в</w:t>
      </w:r>
      <w:r w:rsidR="0081734B" w:rsidRPr="0081734B">
        <w:rPr>
          <w:szCs w:val="22"/>
          <w:lang w:val="ru-RU"/>
        </w:rPr>
        <w:t xml:space="preserve"> </w:t>
      </w:r>
      <w:r w:rsidR="0081734B">
        <w:rPr>
          <w:szCs w:val="22"/>
          <w:lang w:val="ru-RU"/>
        </w:rPr>
        <w:t>практикумах</w:t>
      </w:r>
      <w:r w:rsidR="0081734B" w:rsidRPr="0081734B">
        <w:rPr>
          <w:szCs w:val="22"/>
          <w:lang w:val="ru-RU"/>
        </w:rPr>
        <w:t xml:space="preserve"> </w:t>
      </w:r>
      <w:r w:rsidR="0081734B">
        <w:rPr>
          <w:szCs w:val="22"/>
          <w:lang w:val="ru-RU"/>
        </w:rPr>
        <w:t>и</w:t>
      </w:r>
      <w:r w:rsidR="0081734B" w:rsidRPr="0081734B">
        <w:rPr>
          <w:szCs w:val="22"/>
          <w:lang w:val="ru-RU"/>
        </w:rPr>
        <w:t xml:space="preserve"> </w:t>
      </w:r>
      <w:r w:rsidR="0081734B">
        <w:rPr>
          <w:szCs w:val="22"/>
          <w:lang w:val="ru-RU"/>
        </w:rPr>
        <w:t>семинарах</w:t>
      </w:r>
      <w:r w:rsidR="0081734B" w:rsidRPr="0081734B">
        <w:rPr>
          <w:szCs w:val="22"/>
          <w:lang w:val="ru-RU"/>
        </w:rPr>
        <w:t xml:space="preserve"> </w:t>
      </w:r>
      <w:r w:rsidR="0081734B">
        <w:rPr>
          <w:szCs w:val="22"/>
          <w:lang w:val="ru-RU"/>
        </w:rPr>
        <w:t>за</w:t>
      </w:r>
      <w:r w:rsidR="0081734B" w:rsidRPr="0081734B">
        <w:rPr>
          <w:szCs w:val="22"/>
          <w:lang w:val="ru-RU"/>
        </w:rPr>
        <w:t xml:space="preserve"> </w:t>
      </w:r>
      <w:r w:rsidR="0081734B">
        <w:rPr>
          <w:szCs w:val="22"/>
          <w:lang w:val="ru-RU"/>
        </w:rPr>
        <w:t>рубежом</w:t>
      </w:r>
      <w:r w:rsidR="0081734B" w:rsidRPr="0081734B">
        <w:rPr>
          <w:szCs w:val="22"/>
          <w:lang w:val="ru-RU"/>
        </w:rPr>
        <w:t xml:space="preserve">, </w:t>
      </w:r>
      <w:r w:rsidR="0081734B">
        <w:rPr>
          <w:szCs w:val="22"/>
          <w:lang w:val="ru-RU"/>
        </w:rPr>
        <w:t>тогда</w:t>
      </w:r>
      <w:r w:rsidR="0081734B" w:rsidRPr="0081734B">
        <w:rPr>
          <w:szCs w:val="22"/>
          <w:lang w:val="ru-RU"/>
        </w:rPr>
        <w:t xml:space="preserve"> </w:t>
      </w:r>
      <w:r w:rsidR="0081734B">
        <w:rPr>
          <w:szCs w:val="22"/>
          <w:lang w:val="ru-RU"/>
        </w:rPr>
        <w:t>как</w:t>
      </w:r>
      <w:r w:rsidR="0081734B" w:rsidRPr="0081734B">
        <w:rPr>
          <w:szCs w:val="22"/>
          <w:lang w:val="ru-RU"/>
        </w:rPr>
        <w:t xml:space="preserve"> 13</w:t>
      </w:r>
      <w:r w:rsidR="0081734B" w:rsidRPr="0081734B">
        <w:rPr>
          <w:szCs w:val="22"/>
        </w:rPr>
        <w:t> </w:t>
      </w:r>
      <w:r w:rsidR="0081734B">
        <w:rPr>
          <w:szCs w:val="22"/>
          <w:lang w:val="ru-RU"/>
        </w:rPr>
        <w:t>ведомств-получателей сообщили, что ведомства-поставщики провели семинары и практикумы непосредственно на их территории.</w:t>
      </w:r>
    </w:p>
    <w:p w:rsidR="009B7BB6" w:rsidRPr="0020228D" w:rsidRDefault="005B3D2D" w:rsidP="009B7BB6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Ведомства</w:t>
      </w:r>
      <w:r w:rsidRPr="005B3D2D">
        <w:rPr>
          <w:szCs w:val="22"/>
          <w:lang w:val="ru-RU"/>
        </w:rPr>
        <w:t>-</w:t>
      </w:r>
      <w:r>
        <w:rPr>
          <w:szCs w:val="22"/>
          <w:lang w:val="ru-RU"/>
        </w:rPr>
        <w:t>получатели</w:t>
      </w:r>
      <w:r w:rsidRPr="005B3D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указали</w:t>
      </w:r>
      <w:r w:rsidRPr="005B3D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5B3D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необходимость</w:t>
      </w:r>
      <w:r w:rsidRPr="005B3D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увеличения</w:t>
      </w:r>
      <w:r w:rsidRPr="005B3D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числа</w:t>
      </w:r>
      <w:r w:rsidRPr="005B3D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курсов</w:t>
      </w:r>
      <w:r w:rsidRPr="005B3D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повышения</w:t>
      </w:r>
      <w:r w:rsidRPr="005B3D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квалификации</w:t>
      </w:r>
      <w:r w:rsidRPr="005B3D2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5B3D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частности по проведению поиска и экспертизы в отдельных областях техники.</w:t>
      </w:r>
    </w:p>
    <w:p w:rsidR="009B7BB6" w:rsidRPr="0020228D" w:rsidRDefault="003C35A5" w:rsidP="009B7BB6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Как представляется, приглашение</w:t>
      </w:r>
      <w:r w:rsidRPr="003C35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экспертов</w:t>
      </w:r>
      <w:r w:rsidRPr="003C35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3C35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аудиторные</w:t>
      </w:r>
      <w:r w:rsidRPr="003C35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мероприятия</w:t>
      </w:r>
      <w:r w:rsidRPr="003C35A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организуемые</w:t>
      </w:r>
      <w:r w:rsidRPr="003C35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главным</w:t>
      </w:r>
      <w:r w:rsidRPr="003C35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образом для экспертов ведомства-поставщика, является продуктивн</w:t>
      </w:r>
      <w:r w:rsidR="00FD1764">
        <w:rPr>
          <w:szCs w:val="22"/>
          <w:lang w:val="ru-RU"/>
        </w:rPr>
        <w:t xml:space="preserve">ым методом </w:t>
      </w:r>
      <w:r>
        <w:rPr>
          <w:szCs w:val="22"/>
          <w:lang w:val="ru-RU"/>
        </w:rPr>
        <w:t>обучения специалистов из других ведомств.  Однако</w:t>
      </w:r>
      <w:r w:rsidRPr="003C35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всего</w:t>
      </w:r>
      <w:r w:rsidRPr="003C35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пять</w:t>
      </w:r>
      <w:r w:rsidRPr="003C35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ведомств</w:t>
      </w:r>
      <w:r w:rsidRPr="003C35A5">
        <w:rPr>
          <w:szCs w:val="22"/>
          <w:lang w:val="ru-RU"/>
        </w:rPr>
        <w:t>-</w:t>
      </w:r>
      <w:r>
        <w:rPr>
          <w:szCs w:val="22"/>
          <w:lang w:val="ru-RU"/>
        </w:rPr>
        <w:t>поставщиков</w:t>
      </w:r>
      <w:r w:rsidRPr="003C35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приглашали</w:t>
      </w:r>
      <w:r w:rsidRPr="003C35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экспертов</w:t>
      </w:r>
      <w:r w:rsidRPr="003C35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</w:t>
      </w:r>
      <w:r w:rsidRPr="003C35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других</w:t>
      </w:r>
      <w:r w:rsidRPr="003C35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ведомств</w:t>
      </w:r>
      <w:r w:rsidRPr="003C35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3C35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внутр</w:t>
      </w:r>
      <w:r w:rsidR="00FD1764">
        <w:rPr>
          <w:szCs w:val="22"/>
          <w:lang w:val="ru-RU"/>
        </w:rPr>
        <w:t xml:space="preserve">енние </w:t>
      </w:r>
      <w:r>
        <w:rPr>
          <w:szCs w:val="22"/>
          <w:lang w:val="ru-RU"/>
        </w:rPr>
        <w:t>мероприятия.</w:t>
      </w:r>
    </w:p>
    <w:p w:rsidR="009B7BB6" w:rsidRPr="009F5330" w:rsidRDefault="00B9721D" w:rsidP="004B6617">
      <w:pPr>
        <w:pStyle w:val="Heading1"/>
        <w:rPr>
          <w:lang w:val="ru-RU"/>
        </w:rPr>
      </w:pPr>
      <w:r>
        <w:rPr>
          <w:lang w:val="ru-RU"/>
        </w:rPr>
        <w:t>онлайн</w:t>
      </w:r>
      <w:r w:rsidRPr="009F5330">
        <w:rPr>
          <w:lang w:val="ru-RU"/>
        </w:rPr>
        <w:t>-</w:t>
      </w:r>
      <w:r>
        <w:rPr>
          <w:lang w:val="ru-RU"/>
        </w:rPr>
        <w:t>семинары</w:t>
      </w:r>
      <w:r w:rsidR="009B7BB6" w:rsidRPr="009F5330">
        <w:rPr>
          <w:lang w:val="ru-RU"/>
        </w:rPr>
        <w:t xml:space="preserve">, </w:t>
      </w:r>
      <w:r>
        <w:rPr>
          <w:lang w:val="ru-RU"/>
        </w:rPr>
        <w:t>курсы</w:t>
      </w:r>
      <w:r w:rsidRPr="009F5330">
        <w:rPr>
          <w:lang w:val="ru-RU"/>
        </w:rPr>
        <w:t xml:space="preserve"> </w:t>
      </w:r>
      <w:r>
        <w:rPr>
          <w:lang w:val="ru-RU"/>
        </w:rPr>
        <w:t>дистанционного</w:t>
      </w:r>
      <w:r w:rsidRPr="009F5330">
        <w:rPr>
          <w:lang w:val="ru-RU"/>
        </w:rPr>
        <w:t xml:space="preserve"> </w:t>
      </w:r>
      <w:r>
        <w:rPr>
          <w:lang w:val="ru-RU"/>
        </w:rPr>
        <w:t>обучения</w:t>
      </w:r>
      <w:r w:rsidRPr="009F5330">
        <w:rPr>
          <w:lang w:val="ru-RU"/>
        </w:rPr>
        <w:t xml:space="preserve">, </w:t>
      </w:r>
      <w:r w:rsidR="009F5330">
        <w:rPr>
          <w:lang w:val="ru-RU"/>
        </w:rPr>
        <w:t>материалы для самостоятельно</w:t>
      </w:r>
      <w:r w:rsidR="00DD2CA4">
        <w:rPr>
          <w:lang w:val="ru-RU"/>
        </w:rPr>
        <w:t>й работы</w:t>
      </w:r>
    </w:p>
    <w:p w:rsidR="009B7BB6" w:rsidRPr="00203DC3" w:rsidRDefault="00203DC3" w:rsidP="009B7BB6">
      <w:pPr>
        <w:pStyle w:val="ONUME"/>
        <w:rPr>
          <w:lang w:val="ru-RU"/>
        </w:rPr>
      </w:pPr>
      <w:r>
        <w:rPr>
          <w:lang w:val="ru-RU"/>
        </w:rPr>
        <w:t>Обучающие</w:t>
      </w:r>
      <w:r w:rsidRPr="00203DC3">
        <w:rPr>
          <w:lang w:val="ru-RU"/>
        </w:rPr>
        <w:t xml:space="preserve"> </w:t>
      </w:r>
      <w:r>
        <w:rPr>
          <w:lang w:val="ru-RU"/>
        </w:rPr>
        <w:t>мероприятия</w:t>
      </w:r>
      <w:r w:rsidRPr="00203DC3">
        <w:rPr>
          <w:lang w:val="ru-RU"/>
        </w:rPr>
        <w:t xml:space="preserve">, </w:t>
      </w:r>
      <w:r>
        <w:rPr>
          <w:lang w:val="ru-RU"/>
        </w:rPr>
        <w:t>создающие</w:t>
      </w:r>
      <w:r w:rsidRPr="00203DC3">
        <w:rPr>
          <w:lang w:val="ru-RU"/>
        </w:rPr>
        <w:t xml:space="preserve"> </w:t>
      </w:r>
      <w:r>
        <w:rPr>
          <w:lang w:val="ru-RU"/>
        </w:rPr>
        <w:t>эффект</w:t>
      </w:r>
      <w:r w:rsidRPr="00203DC3">
        <w:rPr>
          <w:lang w:val="ru-RU"/>
        </w:rPr>
        <w:t xml:space="preserve"> </w:t>
      </w:r>
      <w:r>
        <w:rPr>
          <w:lang w:val="ru-RU"/>
        </w:rPr>
        <w:t>виртуального</w:t>
      </w:r>
      <w:r w:rsidRPr="00203DC3">
        <w:rPr>
          <w:lang w:val="ru-RU"/>
        </w:rPr>
        <w:t xml:space="preserve"> </w:t>
      </w:r>
      <w:r>
        <w:rPr>
          <w:lang w:val="ru-RU"/>
        </w:rPr>
        <w:t>аудиторного</w:t>
      </w:r>
      <w:r w:rsidRPr="00203DC3">
        <w:rPr>
          <w:lang w:val="ru-RU"/>
        </w:rPr>
        <w:t xml:space="preserve"> </w:t>
      </w:r>
      <w:r>
        <w:rPr>
          <w:lang w:val="ru-RU"/>
        </w:rPr>
        <w:t>занятия</w:t>
      </w:r>
      <w:r w:rsidRPr="00203DC3">
        <w:rPr>
          <w:lang w:val="ru-RU"/>
        </w:rPr>
        <w:t xml:space="preserve">, </w:t>
      </w:r>
      <w:r>
        <w:rPr>
          <w:lang w:val="ru-RU"/>
        </w:rPr>
        <w:t>такие</w:t>
      </w:r>
      <w:r w:rsidRPr="00203DC3">
        <w:rPr>
          <w:lang w:val="ru-RU"/>
        </w:rPr>
        <w:t xml:space="preserve"> </w:t>
      </w:r>
      <w:r>
        <w:rPr>
          <w:lang w:val="ru-RU"/>
        </w:rPr>
        <w:t>как</w:t>
      </w:r>
      <w:r w:rsidRPr="00203DC3">
        <w:rPr>
          <w:lang w:val="ru-RU"/>
        </w:rPr>
        <w:t xml:space="preserve"> </w:t>
      </w:r>
      <w:r>
        <w:rPr>
          <w:lang w:val="ru-RU"/>
        </w:rPr>
        <w:t>онлайн</w:t>
      </w:r>
      <w:r w:rsidRPr="00203DC3">
        <w:rPr>
          <w:lang w:val="ru-RU"/>
        </w:rPr>
        <w:t>-</w:t>
      </w:r>
      <w:r>
        <w:rPr>
          <w:lang w:val="ru-RU"/>
        </w:rPr>
        <w:t>семинары</w:t>
      </w:r>
      <w:r w:rsidRPr="00203DC3">
        <w:rPr>
          <w:lang w:val="ru-RU"/>
        </w:rPr>
        <w:t xml:space="preserve"> </w:t>
      </w:r>
      <w:r>
        <w:rPr>
          <w:lang w:val="ru-RU"/>
        </w:rPr>
        <w:t>в</w:t>
      </w:r>
      <w:r w:rsidRPr="00203DC3">
        <w:rPr>
          <w:lang w:val="ru-RU"/>
        </w:rPr>
        <w:t xml:space="preserve"> </w:t>
      </w:r>
      <w:r>
        <w:rPr>
          <w:lang w:val="ru-RU"/>
        </w:rPr>
        <w:t>режиме</w:t>
      </w:r>
      <w:r w:rsidRPr="00203DC3">
        <w:rPr>
          <w:lang w:val="ru-RU"/>
        </w:rPr>
        <w:t xml:space="preserve"> </w:t>
      </w:r>
      <w:r>
        <w:rPr>
          <w:lang w:val="ru-RU"/>
        </w:rPr>
        <w:t>реального</w:t>
      </w:r>
      <w:r w:rsidRPr="00203DC3">
        <w:rPr>
          <w:lang w:val="ru-RU"/>
        </w:rPr>
        <w:t xml:space="preserve"> </w:t>
      </w:r>
      <w:r>
        <w:rPr>
          <w:lang w:val="ru-RU"/>
        </w:rPr>
        <w:t>времени</w:t>
      </w:r>
      <w:r w:rsidRPr="00203DC3">
        <w:rPr>
          <w:lang w:val="ru-RU"/>
        </w:rPr>
        <w:t xml:space="preserve"> </w:t>
      </w:r>
      <w:r>
        <w:rPr>
          <w:lang w:val="ru-RU"/>
        </w:rPr>
        <w:t>или</w:t>
      </w:r>
      <w:r w:rsidRPr="00203DC3">
        <w:rPr>
          <w:lang w:val="ru-RU"/>
        </w:rPr>
        <w:t xml:space="preserve"> </w:t>
      </w:r>
      <w:r>
        <w:rPr>
          <w:lang w:val="ru-RU"/>
        </w:rPr>
        <w:t>в</w:t>
      </w:r>
      <w:r w:rsidRPr="00203DC3">
        <w:rPr>
          <w:lang w:val="ru-RU"/>
        </w:rPr>
        <w:t xml:space="preserve"> </w:t>
      </w:r>
      <w:r>
        <w:rPr>
          <w:lang w:val="ru-RU"/>
        </w:rPr>
        <w:t>записи</w:t>
      </w:r>
      <w:r w:rsidRPr="00203DC3">
        <w:rPr>
          <w:lang w:val="ru-RU"/>
        </w:rPr>
        <w:t xml:space="preserve"> (</w:t>
      </w:r>
      <w:r>
        <w:rPr>
          <w:lang w:val="ru-RU"/>
        </w:rPr>
        <w:t>веб-семинары), а также материалы для самостоятельной работы, потенциально эффективны в качестве формы обучения, поскольку позволяют избежать переездов, а в случае несинхронного проведения могут использоваться обучающимися с учетом индивидуального восприятия материала.</w:t>
      </w:r>
    </w:p>
    <w:p w:rsidR="009B7BB6" w:rsidRPr="000413FD" w:rsidRDefault="000413FD" w:rsidP="009B7BB6">
      <w:pPr>
        <w:pStyle w:val="ONUME"/>
        <w:rPr>
          <w:lang w:val="ru-RU"/>
        </w:rPr>
      </w:pPr>
      <w:r>
        <w:rPr>
          <w:lang w:val="ru-RU"/>
        </w:rPr>
        <w:t>Двадцать четыре ведомства сообщили, что их специалисты принимали участие в виртуальных занятиях или проходили курсы дистанционного обучения.  Всего четыре из этих ведомств отметили, что участие в тех или иных мероприятиях было обязательным, например для недавно нанятых на работу специалистов.  Другие</w:t>
      </w:r>
      <w:r w:rsidRPr="000413FD">
        <w:rPr>
          <w:lang w:val="ru-RU"/>
        </w:rPr>
        <w:t xml:space="preserve"> </w:t>
      </w:r>
      <w:r>
        <w:rPr>
          <w:lang w:val="ru-RU"/>
        </w:rPr>
        <w:t>ведомства</w:t>
      </w:r>
      <w:r w:rsidRPr="000413FD">
        <w:rPr>
          <w:lang w:val="ru-RU"/>
        </w:rPr>
        <w:t xml:space="preserve"> </w:t>
      </w:r>
      <w:r>
        <w:rPr>
          <w:lang w:val="ru-RU"/>
        </w:rPr>
        <w:t>указали</w:t>
      </w:r>
      <w:r w:rsidRPr="000413FD">
        <w:rPr>
          <w:lang w:val="ru-RU"/>
        </w:rPr>
        <w:t xml:space="preserve">, </w:t>
      </w:r>
      <w:r>
        <w:rPr>
          <w:lang w:val="ru-RU"/>
        </w:rPr>
        <w:t>что</w:t>
      </w:r>
      <w:r w:rsidRPr="000413FD">
        <w:rPr>
          <w:lang w:val="ru-RU"/>
        </w:rPr>
        <w:t xml:space="preserve"> </w:t>
      </w:r>
      <w:r>
        <w:rPr>
          <w:lang w:val="ru-RU"/>
        </w:rPr>
        <w:t>участие</w:t>
      </w:r>
      <w:r w:rsidRPr="000413FD">
        <w:rPr>
          <w:lang w:val="ru-RU"/>
        </w:rPr>
        <w:t xml:space="preserve"> </w:t>
      </w:r>
      <w:r>
        <w:rPr>
          <w:lang w:val="ru-RU"/>
        </w:rPr>
        <w:t>в</w:t>
      </w:r>
      <w:r w:rsidRPr="000413FD">
        <w:rPr>
          <w:lang w:val="ru-RU"/>
        </w:rPr>
        <w:t xml:space="preserve"> </w:t>
      </w:r>
      <w:r>
        <w:rPr>
          <w:lang w:val="ru-RU"/>
        </w:rPr>
        <w:t>мероприятиях носило рекомендательный характер и было скорее дополнительным.</w:t>
      </w:r>
    </w:p>
    <w:p w:rsidR="009B7BB6" w:rsidRPr="0020228D" w:rsidRDefault="00874866" w:rsidP="009B7BB6">
      <w:pPr>
        <w:pStyle w:val="ONUME"/>
        <w:rPr>
          <w:lang w:val="ru-RU"/>
        </w:rPr>
      </w:pPr>
      <w:r>
        <w:rPr>
          <w:lang w:val="ru-RU"/>
        </w:rPr>
        <w:t>Эксперты</w:t>
      </w:r>
      <w:r w:rsidRPr="00A7384F">
        <w:rPr>
          <w:lang w:val="ru-RU"/>
        </w:rPr>
        <w:t xml:space="preserve"> </w:t>
      </w:r>
      <w:r w:rsidR="009B7BB6" w:rsidRPr="00A7384F">
        <w:rPr>
          <w:lang w:val="ru-RU"/>
        </w:rPr>
        <w:t>14</w:t>
      </w:r>
      <w:r w:rsidRPr="00874866">
        <w:t> </w:t>
      </w:r>
      <w:r>
        <w:rPr>
          <w:lang w:val="ru-RU"/>
        </w:rPr>
        <w:t>ведомств</w:t>
      </w:r>
      <w:r w:rsidRPr="00A7384F">
        <w:rPr>
          <w:lang w:val="ru-RU"/>
        </w:rPr>
        <w:t xml:space="preserve"> </w:t>
      </w:r>
      <w:r>
        <w:rPr>
          <w:lang w:val="ru-RU"/>
        </w:rPr>
        <w:t>приняли</w:t>
      </w:r>
      <w:r w:rsidRPr="00A7384F">
        <w:rPr>
          <w:lang w:val="ru-RU"/>
        </w:rPr>
        <w:t xml:space="preserve"> </w:t>
      </w:r>
      <w:r>
        <w:rPr>
          <w:lang w:val="ru-RU"/>
        </w:rPr>
        <w:t>участие</w:t>
      </w:r>
      <w:r w:rsidRPr="00A7384F">
        <w:rPr>
          <w:lang w:val="ru-RU"/>
        </w:rPr>
        <w:t xml:space="preserve"> </w:t>
      </w:r>
      <w:r>
        <w:rPr>
          <w:lang w:val="ru-RU"/>
        </w:rPr>
        <w:t>в</w:t>
      </w:r>
      <w:r w:rsidRPr="00A7384F">
        <w:rPr>
          <w:lang w:val="ru-RU"/>
        </w:rPr>
        <w:t xml:space="preserve"> </w:t>
      </w:r>
      <w:r>
        <w:rPr>
          <w:lang w:val="ru-RU"/>
        </w:rPr>
        <w:t>программах</w:t>
      </w:r>
      <w:r w:rsidRPr="00A7384F">
        <w:rPr>
          <w:lang w:val="ru-RU"/>
        </w:rPr>
        <w:t xml:space="preserve"> </w:t>
      </w:r>
      <w:r>
        <w:rPr>
          <w:lang w:val="ru-RU"/>
        </w:rPr>
        <w:t>или</w:t>
      </w:r>
      <w:r w:rsidRPr="00A7384F">
        <w:rPr>
          <w:lang w:val="ru-RU"/>
        </w:rPr>
        <w:t xml:space="preserve"> </w:t>
      </w:r>
      <w:r>
        <w:rPr>
          <w:lang w:val="ru-RU"/>
        </w:rPr>
        <w:t>семинарах</w:t>
      </w:r>
      <w:r w:rsidRPr="00A7384F">
        <w:rPr>
          <w:lang w:val="ru-RU"/>
        </w:rPr>
        <w:t xml:space="preserve">, </w:t>
      </w:r>
      <w:r>
        <w:rPr>
          <w:lang w:val="ru-RU"/>
        </w:rPr>
        <w:t>организованных</w:t>
      </w:r>
      <w:r w:rsidRPr="00A7384F">
        <w:rPr>
          <w:lang w:val="ru-RU"/>
        </w:rPr>
        <w:t xml:space="preserve"> </w:t>
      </w:r>
      <w:r>
        <w:rPr>
          <w:lang w:val="ru-RU"/>
        </w:rPr>
        <w:t>Европейским</w:t>
      </w:r>
      <w:r w:rsidRPr="00A7384F">
        <w:rPr>
          <w:lang w:val="ru-RU"/>
        </w:rPr>
        <w:t xml:space="preserve"> </w:t>
      </w:r>
      <w:r>
        <w:rPr>
          <w:lang w:val="ru-RU"/>
        </w:rPr>
        <w:t>патентным</w:t>
      </w:r>
      <w:r w:rsidRPr="00A7384F">
        <w:rPr>
          <w:lang w:val="ru-RU"/>
        </w:rPr>
        <w:t xml:space="preserve"> </w:t>
      </w:r>
      <w:r>
        <w:rPr>
          <w:lang w:val="ru-RU"/>
        </w:rPr>
        <w:t>ведомством</w:t>
      </w:r>
      <w:r w:rsidRPr="00A7384F">
        <w:rPr>
          <w:lang w:val="ru-RU"/>
        </w:rPr>
        <w:t xml:space="preserve">, </w:t>
      </w:r>
      <w:r>
        <w:rPr>
          <w:lang w:val="ru-RU"/>
        </w:rPr>
        <w:t>в</w:t>
      </w:r>
      <w:r w:rsidRPr="00A7384F">
        <w:rPr>
          <w:lang w:val="ru-RU"/>
        </w:rPr>
        <w:t xml:space="preserve"> </w:t>
      </w:r>
      <w:r>
        <w:rPr>
          <w:lang w:val="ru-RU"/>
        </w:rPr>
        <w:t>частности</w:t>
      </w:r>
      <w:r w:rsidRPr="00A7384F">
        <w:rPr>
          <w:lang w:val="ru-RU"/>
        </w:rPr>
        <w:t xml:space="preserve"> </w:t>
      </w:r>
      <w:r w:rsidR="00A7384F">
        <w:rPr>
          <w:lang w:val="ru-RU"/>
        </w:rPr>
        <w:t>Европейской патентной академи</w:t>
      </w:r>
      <w:r w:rsidR="00AE3C14">
        <w:rPr>
          <w:lang w:val="ru-RU"/>
        </w:rPr>
        <w:t>ей</w:t>
      </w:r>
      <w:r w:rsidR="00A7384F">
        <w:rPr>
          <w:lang w:val="ru-RU"/>
        </w:rPr>
        <w:t xml:space="preserve">;  специалисты </w:t>
      </w:r>
      <w:r w:rsidR="009B7BB6" w:rsidRPr="00A7384F">
        <w:rPr>
          <w:lang w:val="ru-RU"/>
        </w:rPr>
        <w:t>13</w:t>
      </w:r>
      <w:r w:rsidR="004B6617">
        <w:t> </w:t>
      </w:r>
      <w:r w:rsidR="00A7384F">
        <w:rPr>
          <w:lang w:val="ru-RU"/>
        </w:rPr>
        <w:t>ведомств прошли курсы или приняли участие в веб-семинарах, предлагавшихся ВОИС, по большей части речь идет о курсах дистанционного обучения, разработанных Академией ВОИС.  Всего четыре ведомства прошли программы или участвовали в веб-семинарах, проводившихся обеими организациями.</w:t>
      </w:r>
    </w:p>
    <w:p w:rsidR="009B7BB6" w:rsidRPr="00912318" w:rsidRDefault="001D2908" w:rsidP="009B7BB6">
      <w:pPr>
        <w:pStyle w:val="ONUME"/>
        <w:rPr>
          <w:lang w:val="ru-RU"/>
        </w:rPr>
      </w:pPr>
      <w:r>
        <w:rPr>
          <w:lang w:val="ru-RU"/>
        </w:rPr>
        <w:t>Три</w:t>
      </w:r>
      <w:r w:rsidRPr="0020228D">
        <w:rPr>
          <w:lang w:val="ru-RU"/>
        </w:rPr>
        <w:t xml:space="preserve"> </w:t>
      </w:r>
      <w:r>
        <w:rPr>
          <w:lang w:val="ru-RU"/>
        </w:rPr>
        <w:t>ведомства</w:t>
      </w:r>
      <w:r w:rsidRPr="0020228D">
        <w:rPr>
          <w:lang w:val="ru-RU"/>
        </w:rPr>
        <w:t xml:space="preserve"> </w:t>
      </w:r>
      <w:r>
        <w:rPr>
          <w:lang w:val="ru-RU"/>
        </w:rPr>
        <w:t>также</w:t>
      </w:r>
      <w:r w:rsidRPr="0020228D">
        <w:rPr>
          <w:lang w:val="ru-RU"/>
        </w:rPr>
        <w:t xml:space="preserve"> </w:t>
      </w:r>
      <w:r>
        <w:rPr>
          <w:lang w:val="ru-RU"/>
        </w:rPr>
        <w:t>п</w:t>
      </w:r>
      <w:r w:rsidR="00EA485C">
        <w:rPr>
          <w:lang w:val="ru-RU"/>
        </w:rPr>
        <w:t xml:space="preserve">рошли </w:t>
      </w:r>
      <w:r>
        <w:rPr>
          <w:lang w:val="ru-RU"/>
        </w:rPr>
        <w:t>курсы</w:t>
      </w:r>
      <w:r w:rsidRPr="0020228D">
        <w:rPr>
          <w:lang w:val="ru-RU"/>
        </w:rPr>
        <w:t xml:space="preserve"> </w:t>
      </w:r>
      <w:r w:rsidR="00EA485C">
        <w:rPr>
          <w:lang w:val="ru-RU"/>
        </w:rPr>
        <w:t>ф</w:t>
      </w:r>
      <w:r w:rsidR="00CE7C75">
        <w:rPr>
          <w:lang w:val="ru-RU"/>
        </w:rPr>
        <w:t>онда</w:t>
      </w:r>
      <w:r w:rsidR="00EA485C">
        <w:rPr>
          <w:lang w:val="ru-RU"/>
        </w:rPr>
        <w:t xml:space="preserve"> «Центр </w:t>
      </w:r>
      <w:r w:rsidR="00CE7C75">
        <w:rPr>
          <w:lang w:val="ru-RU"/>
        </w:rPr>
        <w:t xml:space="preserve">дистанционного обучения </w:t>
      </w:r>
      <w:r w:rsidR="00EA485C">
        <w:rPr>
          <w:lang w:val="ru-RU"/>
        </w:rPr>
        <w:t>по вопросам</w:t>
      </w:r>
      <w:r w:rsidR="00CE7C75">
        <w:rPr>
          <w:lang w:val="ru-RU"/>
        </w:rPr>
        <w:t xml:space="preserve"> экономики и техн</w:t>
      </w:r>
      <w:r w:rsidR="00EA485C">
        <w:rPr>
          <w:lang w:val="ru-RU"/>
        </w:rPr>
        <w:t xml:space="preserve">ологии» </w:t>
      </w:r>
      <w:r w:rsidR="009B7BB6" w:rsidRPr="0020228D">
        <w:rPr>
          <w:lang w:val="ru-RU"/>
        </w:rPr>
        <w:t>(</w:t>
      </w:r>
      <w:r w:rsidR="009B7BB6">
        <w:t>CEDDET</w:t>
      </w:r>
      <w:r w:rsidR="009B7BB6" w:rsidRPr="0020228D">
        <w:rPr>
          <w:lang w:val="ru-RU"/>
        </w:rPr>
        <w:t xml:space="preserve">), </w:t>
      </w:r>
      <w:r>
        <w:rPr>
          <w:lang w:val="ru-RU"/>
        </w:rPr>
        <w:t>предлагающей</w:t>
      </w:r>
      <w:r w:rsidRPr="0020228D">
        <w:rPr>
          <w:lang w:val="ru-RU"/>
        </w:rPr>
        <w:t xml:space="preserve"> </w:t>
      </w:r>
      <w:r>
        <w:rPr>
          <w:lang w:val="ru-RU"/>
        </w:rPr>
        <w:t>программы</w:t>
      </w:r>
      <w:r w:rsidRPr="0020228D">
        <w:rPr>
          <w:lang w:val="ru-RU"/>
        </w:rPr>
        <w:t xml:space="preserve"> </w:t>
      </w:r>
      <w:r>
        <w:rPr>
          <w:lang w:val="ru-RU"/>
        </w:rPr>
        <w:t>удаленного</w:t>
      </w:r>
      <w:r w:rsidRPr="0020228D">
        <w:rPr>
          <w:lang w:val="ru-RU"/>
        </w:rPr>
        <w:t xml:space="preserve"> </w:t>
      </w:r>
      <w:r>
        <w:rPr>
          <w:lang w:val="ru-RU"/>
        </w:rPr>
        <w:t>обучения</w:t>
      </w:r>
      <w:r w:rsidRPr="0020228D">
        <w:rPr>
          <w:lang w:val="ru-RU"/>
        </w:rPr>
        <w:t xml:space="preserve"> </w:t>
      </w:r>
      <w:r>
        <w:rPr>
          <w:lang w:val="ru-RU"/>
        </w:rPr>
        <w:t>на</w:t>
      </w:r>
      <w:r w:rsidRPr="0020228D">
        <w:rPr>
          <w:lang w:val="ru-RU"/>
        </w:rPr>
        <w:t xml:space="preserve"> </w:t>
      </w:r>
      <w:r>
        <w:rPr>
          <w:lang w:val="ru-RU"/>
        </w:rPr>
        <w:t>испанском</w:t>
      </w:r>
      <w:r w:rsidRPr="0020228D">
        <w:rPr>
          <w:lang w:val="ru-RU"/>
        </w:rPr>
        <w:t xml:space="preserve"> </w:t>
      </w:r>
      <w:r>
        <w:rPr>
          <w:lang w:val="ru-RU"/>
        </w:rPr>
        <w:t>языке</w:t>
      </w:r>
      <w:r w:rsidRPr="0020228D">
        <w:rPr>
          <w:lang w:val="ru-RU"/>
        </w:rPr>
        <w:t xml:space="preserve">.  </w:t>
      </w:r>
      <w:r w:rsidR="00912318">
        <w:rPr>
          <w:lang w:val="ru-RU"/>
        </w:rPr>
        <w:t>Одно</w:t>
      </w:r>
      <w:r w:rsidR="00912318" w:rsidRPr="00912318">
        <w:rPr>
          <w:lang w:val="ru-RU"/>
        </w:rPr>
        <w:t xml:space="preserve"> </w:t>
      </w:r>
      <w:r w:rsidR="00912318">
        <w:rPr>
          <w:lang w:val="ru-RU"/>
        </w:rPr>
        <w:t>ведомство</w:t>
      </w:r>
      <w:r w:rsidR="00912318" w:rsidRPr="00912318">
        <w:rPr>
          <w:lang w:val="ru-RU"/>
        </w:rPr>
        <w:t xml:space="preserve"> </w:t>
      </w:r>
      <w:r w:rsidR="00912318">
        <w:rPr>
          <w:lang w:val="ru-RU"/>
        </w:rPr>
        <w:t>отметило</w:t>
      </w:r>
      <w:r w:rsidR="00912318" w:rsidRPr="00912318">
        <w:rPr>
          <w:lang w:val="ru-RU"/>
        </w:rPr>
        <w:t xml:space="preserve">, </w:t>
      </w:r>
      <w:r w:rsidR="00912318">
        <w:rPr>
          <w:lang w:val="ru-RU"/>
        </w:rPr>
        <w:t>что</w:t>
      </w:r>
      <w:r w:rsidR="00912318" w:rsidRPr="00912318">
        <w:rPr>
          <w:lang w:val="ru-RU"/>
        </w:rPr>
        <w:t xml:space="preserve"> </w:t>
      </w:r>
      <w:r w:rsidR="00912318">
        <w:rPr>
          <w:lang w:val="ru-RU"/>
        </w:rPr>
        <w:t>его</w:t>
      </w:r>
      <w:r w:rsidR="00912318" w:rsidRPr="00912318">
        <w:rPr>
          <w:lang w:val="ru-RU"/>
        </w:rPr>
        <w:t xml:space="preserve"> </w:t>
      </w:r>
      <w:r w:rsidR="00912318">
        <w:rPr>
          <w:lang w:val="ru-RU"/>
        </w:rPr>
        <w:t>эксперты</w:t>
      </w:r>
      <w:r w:rsidR="00912318" w:rsidRPr="00912318">
        <w:rPr>
          <w:lang w:val="ru-RU"/>
        </w:rPr>
        <w:t xml:space="preserve"> </w:t>
      </w:r>
      <w:r w:rsidR="00912318">
        <w:rPr>
          <w:lang w:val="ru-RU"/>
        </w:rPr>
        <w:t>прошли</w:t>
      </w:r>
      <w:r w:rsidR="00912318" w:rsidRPr="00912318">
        <w:rPr>
          <w:lang w:val="ru-RU"/>
        </w:rPr>
        <w:t xml:space="preserve"> </w:t>
      </w:r>
      <w:r w:rsidR="00912318">
        <w:rPr>
          <w:lang w:val="ru-RU"/>
        </w:rPr>
        <w:t>курс</w:t>
      </w:r>
      <w:r w:rsidR="00912318" w:rsidRPr="00912318">
        <w:rPr>
          <w:lang w:val="ru-RU"/>
        </w:rPr>
        <w:t xml:space="preserve"> </w:t>
      </w:r>
      <w:r w:rsidR="00912318">
        <w:rPr>
          <w:lang w:val="ru-RU"/>
        </w:rPr>
        <w:t>Испанского</w:t>
      </w:r>
      <w:r w:rsidR="00912318" w:rsidRPr="00912318">
        <w:rPr>
          <w:lang w:val="ru-RU"/>
        </w:rPr>
        <w:t xml:space="preserve"> </w:t>
      </w:r>
      <w:r w:rsidR="00912318">
        <w:rPr>
          <w:lang w:val="ru-RU"/>
        </w:rPr>
        <w:t>ведомства</w:t>
      </w:r>
      <w:r w:rsidR="00912318" w:rsidRPr="00912318">
        <w:rPr>
          <w:lang w:val="ru-RU"/>
        </w:rPr>
        <w:t xml:space="preserve"> </w:t>
      </w:r>
      <w:r w:rsidR="00912318">
        <w:rPr>
          <w:lang w:val="ru-RU"/>
        </w:rPr>
        <w:t>по</w:t>
      </w:r>
      <w:r w:rsidR="00912318" w:rsidRPr="00912318">
        <w:rPr>
          <w:lang w:val="ru-RU"/>
        </w:rPr>
        <w:t xml:space="preserve"> </w:t>
      </w:r>
      <w:r w:rsidR="00912318">
        <w:rPr>
          <w:lang w:val="ru-RU"/>
        </w:rPr>
        <w:t>патентам</w:t>
      </w:r>
      <w:r w:rsidR="00912318" w:rsidRPr="00912318">
        <w:rPr>
          <w:lang w:val="ru-RU"/>
        </w:rPr>
        <w:t xml:space="preserve"> </w:t>
      </w:r>
      <w:r w:rsidR="00912318">
        <w:rPr>
          <w:lang w:val="ru-RU"/>
        </w:rPr>
        <w:t>и</w:t>
      </w:r>
      <w:r w:rsidR="00912318" w:rsidRPr="00912318">
        <w:rPr>
          <w:lang w:val="ru-RU"/>
        </w:rPr>
        <w:t xml:space="preserve"> </w:t>
      </w:r>
      <w:r w:rsidR="00912318">
        <w:rPr>
          <w:lang w:val="ru-RU"/>
        </w:rPr>
        <w:t>товарным</w:t>
      </w:r>
      <w:r w:rsidR="00912318" w:rsidRPr="00912318">
        <w:rPr>
          <w:lang w:val="ru-RU"/>
        </w:rPr>
        <w:t xml:space="preserve"> </w:t>
      </w:r>
      <w:r w:rsidR="00912318">
        <w:rPr>
          <w:lang w:val="ru-RU"/>
        </w:rPr>
        <w:t>знакам</w:t>
      </w:r>
      <w:r w:rsidR="004B6617" w:rsidRPr="00912318">
        <w:rPr>
          <w:lang w:val="ru-RU"/>
        </w:rPr>
        <w:t xml:space="preserve">;  </w:t>
      </w:r>
      <w:r w:rsidR="00912318">
        <w:rPr>
          <w:lang w:val="ru-RU"/>
        </w:rPr>
        <w:t>другое</w:t>
      </w:r>
      <w:r w:rsidR="00912318" w:rsidRPr="00912318">
        <w:rPr>
          <w:lang w:val="ru-RU"/>
        </w:rPr>
        <w:t xml:space="preserve"> </w:t>
      </w:r>
      <w:r w:rsidR="00912318">
        <w:rPr>
          <w:lang w:val="ru-RU"/>
        </w:rPr>
        <w:t>указало</w:t>
      </w:r>
      <w:r w:rsidR="00912318" w:rsidRPr="00912318">
        <w:rPr>
          <w:lang w:val="ru-RU"/>
        </w:rPr>
        <w:t xml:space="preserve">, </w:t>
      </w:r>
      <w:r w:rsidR="00912318">
        <w:rPr>
          <w:lang w:val="ru-RU"/>
        </w:rPr>
        <w:t>что</w:t>
      </w:r>
      <w:r w:rsidR="00912318" w:rsidRPr="00912318">
        <w:rPr>
          <w:lang w:val="ru-RU"/>
        </w:rPr>
        <w:t xml:space="preserve"> </w:t>
      </w:r>
      <w:r w:rsidR="00912318">
        <w:rPr>
          <w:lang w:val="ru-RU"/>
        </w:rPr>
        <w:t>его</w:t>
      </w:r>
      <w:r w:rsidR="00912318" w:rsidRPr="00912318">
        <w:rPr>
          <w:lang w:val="ru-RU"/>
        </w:rPr>
        <w:t xml:space="preserve"> </w:t>
      </w:r>
      <w:r w:rsidR="00912318">
        <w:rPr>
          <w:lang w:val="ru-RU"/>
        </w:rPr>
        <w:t>специалисты</w:t>
      </w:r>
      <w:r w:rsidR="00912318" w:rsidRPr="00912318">
        <w:rPr>
          <w:lang w:val="ru-RU"/>
        </w:rPr>
        <w:t xml:space="preserve"> </w:t>
      </w:r>
      <w:r w:rsidR="00912318">
        <w:rPr>
          <w:lang w:val="ru-RU"/>
        </w:rPr>
        <w:t>прошли</w:t>
      </w:r>
      <w:r w:rsidR="00912318" w:rsidRPr="00912318">
        <w:rPr>
          <w:lang w:val="ru-RU"/>
        </w:rPr>
        <w:t xml:space="preserve"> </w:t>
      </w:r>
      <w:r w:rsidR="00912318">
        <w:rPr>
          <w:lang w:val="ru-RU"/>
        </w:rPr>
        <w:t>курс</w:t>
      </w:r>
      <w:r w:rsidR="00912318" w:rsidRPr="00912318">
        <w:rPr>
          <w:lang w:val="ru-RU"/>
        </w:rPr>
        <w:t xml:space="preserve">, </w:t>
      </w:r>
      <w:r w:rsidR="00912318">
        <w:rPr>
          <w:lang w:val="ru-RU"/>
        </w:rPr>
        <w:t>организованный</w:t>
      </w:r>
      <w:r w:rsidR="00912318" w:rsidRPr="00912318">
        <w:rPr>
          <w:lang w:val="ru-RU"/>
        </w:rPr>
        <w:t xml:space="preserve"> </w:t>
      </w:r>
      <w:r w:rsidR="00912318">
        <w:rPr>
          <w:lang w:val="ru-RU"/>
        </w:rPr>
        <w:t>поставщиком</w:t>
      </w:r>
      <w:r w:rsidR="00912318" w:rsidRPr="00912318">
        <w:rPr>
          <w:lang w:val="ru-RU"/>
        </w:rPr>
        <w:t xml:space="preserve"> </w:t>
      </w:r>
      <w:r w:rsidR="00912318">
        <w:rPr>
          <w:lang w:val="ru-RU"/>
        </w:rPr>
        <w:t>базы</w:t>
      </w:r>
      <w:r w:rsidR="00912318" w:rsidRPr="00912318">
        <w:rPr>
          <w:lang w:val="ru-RU"/>
        </w:rPr>
        <w:t xml:space="preserve"> </w:t>
      </w:r>
      <w:r w:rsidR="00912318">
        <w:rPr>
          <w:lang w:val="ru-RU"/>
        </w:rPr>
        <w:t>данных</w:t>
      </w:r>
      <w:r w:rsidR="00912318" w:rsidRPr="00912318">
        <w:rPr>
          <w:lang w:val="ru-RU"/>
        </w:rPr>
        <w:t xml:space="preserve"> </w:t>
      </w:r>
      <w:r w:rsidR="009B7BB6">
        <w:t>Minesoft</w:t>
      </w:r>
      <w:r w:rsidR="009B7BB6" w:rsidRPr="00912318">
        <w:rPr>
          <w:lang w:val="ru-RU"/>
        </w:rPr>
        <w:t>.</w:t>
      </w:r>
    </w:p>
    <w:p w:rsidR="009B7BB6" w:rsidRPr="0020228D" w:rsidRDefault="00B402B0" w:rsidP="009B7BB6">
      <w:pPr>
        <w:pStyle w:val="ONUME"/>
        <w:rPr>
          <w:lang w:val="ru-RU"/>
        </w:rPr>
      </w:pPr>
      <w:r>
        <w:rPr>
          <w:lang w:val="ru-RU"/>
        </w:rPr>
        <w:t>Несколько</w:t>
      </w:r>
      <w:r w:rsidRPr="00B402B0">
        <w:rPr>
          <w:lang w:val="ru-RU"/>
        </w:rPr>
        <w:t xml:space="preserve"> </w:t>
      </w:r>
      <w:r>
        <w:rPr>
          <w:lang w:val="ru-RU"/>
        </w:rPr>
        <w:t>ведомств</w:t>
      </w:r>
      <w:r w:rsidRPr="00B402B0">
        <w:rPr>
          <w:lang w:val="ru-RU"/>
        </w:rPr>
        <w:t xml:space="preserve"> </w:t>
      </w:r>
      <w:r>
        <w:rPr>
          <w:lang w:val="ru-RU"/>
        </w:rPr>
        <w:t>просили</w:t>
      </w:r>
      <w:r w:rsidRPr="00B402B0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B402B0">
        <w:rPr>
          <w:lang w:val="ru-RU"/>
        </w:rPr>
        <w:t xml:space="preserve"> </w:t>
      </w:r>
      <w:r>
        <w:rPr>
          <w:lang w:val="ru-RU"/>
        </w:rPr>
        <w:t>бюро</w:t>
      </w:r>
      <w:r w:rsidRPr="00B402B0">
        <w:rPr>
          <w:lang w:val="ru-RU"/>
        </w:rPr>
        <w:t xml:space="preserve"> </w:t>
      </w:r>
      <w:r>
        <w:rPr>
          <w:lang w:val="ru-RU"/>
        </w:rPr>
        <w:t>расширить</w:t>
      </w:r>
      <w:r w:rsidRPr="00B402B0">
        <w:rPr>
          <w:lang w:val="ru-RU"/>
        </w:rPr>
        <w:t xml:space="preserve"> </w:t>
      </w:r>
      <w:r>
        <w:rPr>
          <w:lang w:val="ru-RU"/>
        </w:rPr>
        <w:t>возможности</w:t>
      </w:r>
      <w:r w:rsidRPr="00B402B0">
        <w:rPr>
          <w:lang w:val="ru-RU"/>
        </w:rPr>
        <w:t xml:space="preserve"> </w:t>
      </w:r>
      <w:r>
        <w:rPr>
          <w:lang w:val="ru-RU"/>
        </w:rPr>
        <w:t>дистанционного</w:t>
      </w:r>
      <w:r w:rsidRPr="00B402B0">
        <w:rPr>
          <w:lang w:val="ru-RU"/>
        </w:rPr>
        <w:t xml:space="preserve"> </w:t>
      </w:r>
      <w:r>
        <w:rPr>
          <w:lang w:val="ru-RU"/>
        </w:rPr>
        <w:t>обучения</w:t>
      </w:r>
      <w:r w:rsidRPr="00B402B0">
        <w:rPr>
          <w:lang w:val="ru-RU"/>
        </w:rPr>
        <w:t xml:space="preserve"> </w:t>
      </w:r>
      <w:r>
        <w:rPr>
          <w:lang w:val="ru-RU"/>
        </w:rPr>
        <w:t>путем</w:t>
      </w:r>
      <w:r w:rsidRPr="00B402B0">
        <w:rPr>
          <w:lang w:val="ru-RU"/>
        </w:rPr>
        <w:t xml:space="preserve"> </w:t>
      </w:r>
      <w:r>
        <w:rPr>
          <w:lang w:val="ru-RU"/>
        </w:rPr>
        <w:t>разработки</w:t>
      </w:r>
      <w:r w:rsidRPr="00B402B0">
        <w:rPr>
          <w:lang w:val="ru-RU"/>
        </w:rPr>
        <w:t xml:space="preserve"> </w:t>
      </w:r>
      <w:r>
        <w:rPr>
          <w:lang w:val="ru-RU"/>
        </w:rPr>
        <w:t>дополнительных</w:t>
      </w:r>
      <w:r w:rsidRPr="00B402B0">
        <w:rPr>
          <w:lang w:val="ru-RU"/>
        </w:rPr>
        <w:t xml:space="preserve"> </w:t>
      </w:r>
      <w:r>
        <w:rPr>
          <w:lang w:val="ru-RU"/>
        </w:rPr>
        <w:t>курсов</w:t>
      </w:r>
      <w:r w:rsidRPr="00B402B0">
        <w:rPr>
          <w:lang w:val="ru-RU"/>
        </w:rPr>
        <w:t xml:space="preserve"> </w:t>
      </w:r>
      <w:r>
        <w:rPr>
          <w:lang w:val="ru-RU"/>
        </w:rPr>
        <w:t>в</w:t>
      </w:r>
      <w:r w:rsidRPr="00B402B0">
        <w:rPr>
          <w:lang w:val="ru-RU"/>
        </w:rPr>
        <w:t xml:space="preserve"> </w:t>
      </w:r>
      <w:r>
        <w:rPr>
          <w:lang w:val="ru-RU"/>
        </w:rPr>
        <w:t>области</w:t>
      </w:r>
      <w:r w:rsidRPr="00B402B0">
        <w:rPr>
          <w:lang w:val="ru-RU"/>
        </w:rPr>
        <w:t xml:space="preserve"> </w:t>
      </w:r>
      <w:r>
        <w:rPr>
          <w:lang w:val="ru-RU"/>
        </w:rPr>
        <w:t>патентной</w:t>
      </w:r>
      <w:r w:rsidRPr="00B402B0">
        <w:rPr>
          <w:lang w:val="ru-RU"/>
        </w:rPr>
        <w:t xml:space="preserve"> </w:t>
      </w:r>
      <w:r>
        <w:rPr>
          <w:lang w:val="ru-RU"/>
        </w:rPr>
        <w:t>экспертизы</w:t>
      </w:r>
      <w:r w:rsidRPr="00B402B0">
        <w:rPr>
          <w:lang w:val="ru-RU"/>
        </w:rPr>
        <w:t xml:space="preserve">, </w:t>
      </w:r>
      <w:r>
        <w:rPr>
          <w:lang w:val="ru-RU"/>
        </w:rPr>
        <w:t xml:space="preserve">модернизации содержательной части существующих курсов, призванной </w:t>
      </w:r>
      <w:r w:rsidR="00AE3C14">
        <w:rPr>
          <w:lang w:val="ru-RU"/>
        </w:rPr>
        <w:t>адаптировать ее к</w:t>
      </w:r>
      <w:r>
        <w:rPr>
          <w:lang w:val="ru-RU"/>
        </w:rPr>
        <w:t xml:space="preserve"> потребностям ведомств, и предоставления большего числа мест для экспертов.</w:t>
      </w:r>
    </w:p>
    <w:p w:rsidR="009B7BB6" w:rsidRPr="00980733" w:rsidRDefault="00980733" w:rsidP="009B7BB6">
      <w:pPr>
        <w:pStyle w:val="ONUME"/>
        <w:rPr>
          <w:lang w:val="ru-RU"/>
        </w:rPr>
      </w:pPr>
      <w:r>
        <w:rPr>
          <w:lang w:val="ru-RU"/>
        </w:rPr>
        <w:t>Четырнадцать</w:t>
      </w:r>
      <w:r w:rsidRPr="00980733">
        <w:rPr>
          <w:lang w:val="ru-RU"/>
        </w:rPr>
        <w:t xml:space="preserve"> </w:t>
      </w:r>
      <w:r>
        <w:rPr>
          <w:lang w:val="ru-RU"/>
        </w:rPr>
        <w:t>ведомств</w:t>
      </w:r>
      <w:r w:rsidRPr="00980733">
        <w:rPr>
          <w:lang w:val="ru-RU"/>
        </w:rPr>
        <w:t xml:space="preserve"> </w:t>
      </w:r>
      <w:r w:rsidR="009B7BB6" w:rsidRPr="00980733">
        <w:rPr>
          <w:szCs w:val="22"/>
          <w:lang w:val="ru-RU"/>
        </w:rPr>
        <w:t>(32</w:t>
      </w:r>
      <w:r w:rsidR="00975E1F">
        <w:rPr>
          <w:szCs w:val="22"/>
        </w:rPr>
        <w:t> </w:t>
      </w:r>
      <w:r>
        <w:rPr>
          <w:szCs w:val="22"/>
          <w:lang w:val="ru-RU"/>
        </w:rPr>
        <w:t>процента</w:t>
      </w:r>
      <w:r w:rsidR="009B7BB6" w:rsidRPr="00980733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разработали</w:t>
      </w:r>
      <w:r w:rsidRPr="009807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материалы</w:t>
      </w:r>
      <w:r w:rsidRPr="009807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9807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самостоятельной</w:t>
      </w:r>
      <w:r w:rsidRPr="009807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работы</w:t>
      </w:r>
      <w:r w:rsidRPr="0098073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предназначенные</w:t>
      </w:r>
      <w:r w:rsidRPr="009807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9807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обучения</w:t>
      </w:r>
      <w:r w:rsidRPr="009807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экспертов</w:t>
      </w:r>
      <w:r w:rsidRPr="0098073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но</w:t>
      </w:r>
      <w:r w:rsidRPr="009807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лишь</w:t>
      </w:r>
      <w:r w:rsidRPr="009807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пять</w:t>
      </w:r>
      <w:r w:rsidRPr="009807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ведомств</w:t>
      </w:r>
      <w:r w:rsidRPr="009807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указали</w:t>
      </w:r>
      <w:r w:rsidRPr="0098073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9807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они</w:t>
      </w:r>
      <w:r w:rsidRPr="009807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предоставили</w:t>
      </w:r>
      <w:r w:rsidRPr="009807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свои</w:t>
      </w:r>
      <w:r w:rsidRPr="009807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наработки</w:t>
      </w:r>
      <w:r w:rsidR="00AE3C14">
        <w:rPr>
          <w:szCs w:val="22"/>
          <w:lang w:val="ru-RU"/>
        </w:rPr>
        <w:t xml:space="preserve"> в распоряжение</w:t>
      </w:r>
      <w:r w:rsidRPr="009807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други</w:t>
      </w:r>
      <w:r w:rsidR="00AE3C14">
        <w:rPr>
          <w:szCs w:val="22"/>
          <w:lang w:val="ru-RU"/>
        </w:rPr>
        <w:t>х</w:t>
      </w:r>
      <w:r w:rsidRPr="009807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ведомств.</w:t>
      </w:r>
    </w:p>
    <w:p w:rsidR="009B7BB6" w:rsidRPr="0020228D" w:rsidRDefault="00980733" w:rsidP="009B7BB6">
      <w:pPr>
        <w:pStyle w:val="ONUME"/>
        <w:rPr>
          <w:lang w:val="ru-RU"/>
        </w:rPr>
      </w:pPr>
      <w:r>
        <w:rPr>
          <w:lang w:val="ru-RU"/>
        </w:rPr>
        <w:t>Потенциал</w:t>
      </w:r>
      <w:r w:rsidRPr="00980733">
        <w:rPr>
          <w:lang w:val="ru-RU"/>
        </w:rPr>
        <w:t xml:space="preserve"> </w:t>
      </w:r>
      <w:r>
        <w:rPr>
          <w:lang w:val="ru-RU"/>
        </w:rPr>
        <w:t>и</w:t>
      </w:r>
      <w:r w:rsidRPr="00980733">
        <w:rPr>
          <w:lang w:val="ru-RU"/>
        </w:rPr>
        <w:t xml:space="preserve"> </w:t>
      </w:r>
      <w:r>
        <w:rPr>
          <w:lang w:val="ru-RU"/>
        </w:rPr>
        <w:t>преимущества</w:t>
      </w:r>
      <w:r w:rsidRPr="00980733">
        <w:rPr>
          <w:lang w:val="ru-RU"/>
        </w:rPr>
        <w:t xml:space="preserve"> </w:t>
      </w:r>
      <w:r>
        <w:rPr>
          <w:lang w:val="ru-RU"/>
        </w:rPr>
        <w:t xml:space="preserve">дистанционного обучения для подготовки экспертов еще не полностью </w:t>
      </w:r>
      <w:r w:rsidR="00AE3C14">
        <w:rPr>
          <w:lang w:val="ru-RU"/>
        </w:rPr>
        <w:t>раскрыты</w:t>
      </w:r>
      <w:r>
        <w:rPr>
          <w:lang w:val="ru-RU"/>
        </w:rPr>
        <w:t>.  Это может объясняться ограниченным доступом к существующим программам, разнообразием и спецификой предлагаемых сегодня программ в области экспертизы и недостаточной информированностью или доверием ведомств-получателей, которые должны поощрять и создавать условия для своих экспертов участвовать в данных программах.</w:t>
      </w:r>
    </w:p>
    <w:p w:rsidR="009B7BB6" w:rsidRPr="0020228D" w:rsidRDefault="00DE5CFD" w:rsidP="009B7BB6">
      <w:pPr>
        <w:pStyle w:val="ONUME"/>
        <w:rPr>
          <w:lang w:val="ru-RU"/>
        </w:rPr>
      </w:pPr>
      <w:r>
        <w:rPr>
          <w:lang w:val="ru-RU"/>
        </w:rPr>
        <w:t>Для</w:t>
      </w:r>
      <w:r w:rsidRPr="0020228D">
        <w:rPr>
          <w:lang w:val="ru-RU"/>
        </w:rPr>
        <w:t xml:space="preserve"> </w:t>
      </w:r>
      <w:r>
        <w:rPr>
          <w:lang w:val="ru-RU"/>
        </w:rPr>
        <w:t>пропаганды</w:t>
      </w:r>
      <w:r w:rsidRPr="0020228D">
        <w:rPr>
          <w:lang w:val="ru-RU"/>
        </w:rPr>
        <w:t xml:space="preserve"> </w:t>
      </w:r>
      <w:r>
        <w:rPr>
          <w:lang w:val="ru-RU"/>
        </w:rPr>
        <w:t>использования</w:t>
      </w:r>
      <w:r w:rsidRPr="0020228D">
        <w:rPr>
          <w:lang w:val="ru-RU"/>
        </w:rPr>
        <w:t xml:space="preserve"> </w:t>
      </w:r>
      <w:r>
        <w:rPr>
          <w:lang w:val="ru-RU"/>
        </w:rPr>
        <w:t>и</w:t>
      </w:r>
      <w:r w:rsidRPr="0020228D">
        <w:rPr>
          <w:lang w:val="ru-RU"/>
        </w:rPr>
        <w:t xml:space="preserve"> </w:t>
      </w:r>
      <w:r>
        <w:rPr>
          <w:lang w:val="ru-RU"/>
        </w:rPr>
        <w:t>расширения</w:t>
      </w:r>
      <w:r w:rsidRPr="0020228D">
        <w:rPr>
          <w:lang w:val="ru-RU"/>
        </w:rPr>
        <w:t xml:space="preserve"> </w:t>
      </w:r>
      <w:r>
        <w:rPr>
          <w:lang w:val="ru-RU"/>
        </w:rPr>
        <w:t>доступа</w:t>
      </w:r>
      <w:r w:rsidRPr="0020228D">
        <w:rPr>
          <w:lang w:val="ru-RU"/>
        </w:rPr>
        <w:t xml:space="preserve"> </w:t>
      </w:r>
      <w:r>
        <w:rPr>
          <w:lang w:val="ru-RU"/>
        </w:rPr>
        <w:t>к</w:t>
      </w:r>
      <w:r w:rsidRPr="0020228D">
        <w:rPr>
          <w:lang w:val="ru-RU"/>
        </w:rPr>
        <w:t xml:space="preserve"> </w:t>
      </w:r>
      <w:r>
        <w:rPr>
          <w:lang w:val="ru-RU"/>
        </w:rPr>
        <w:t>системе</w:t>
      </w:r>
      <w:r w:rsidRPr="0020228D">
        <w:rPr>
          <w:lang w:val="ru-RU"/>
        </w:rPr>
        <w:t xml:space="preserve"> </w:t>
      </w:r>
      <w:r>
        <w:rPr>
          <w:lang w:val="ru-RU"/>
        </w:rPr>
        <w:t>дистанционного</w:t>
      </w:r>
      <w:r w:rsidRPr="0020228D">
        <w:rPr>
          <w:lang w:val="ru-RU"/>
        </w:rPr>
        <w:t xml:space="preserve"> </w:t>
      </w:r>
      <w:r>
        <w:rPr>
          <w:lang w:val="ru-RU"/>
        </w:rPr>
        <w:t>обучения</w:t>
      </w:r>
      <w:r w:rsidRPr="0020228D">
        <w:rPr>
          <w:lang w:val="ru-RU"/>
        </w:rPr>
        <w:t xml:space="preserve"> </w:t>
      </w:r>
      <w:r>
        <w:rPr>
          <w:lang w:val="ru-RU"/>
        </w:rPr>
        <w:t>некоторые</w:t>
      </w:r>
      <w:r w:rsidRPr="0020228D">
        <w:rPr>
          <w:lang w:val="ru-RU"/>
        </w:rPr>
        <w:t xml:space="preserve"> </w:t>
      </w:r>
      <w:r>
        <w:rPr>
          <w:lang w:val="ru-RU"/>
        </w:rPr>
        <w:t>ведомства</w:t>
      </w:r>
      <w:r w:rsidRPr="0020228D">
        <w:rPr>
          <w:lang w:val="ru-RU"/>
        </w:rPr>
        <w:t xml:space="preserve"> </w:t>
      </w:r>
      <w:r>
        <w:rPr>
          <w:lang w:val="ru-RU"/>
        </w:rPr>
        <w:t>предположили</w:t>
      </w:r>
      <w:r w:rsidRPr="0020228D">
        <w:rPr>
          <w:lang w:val="ru-RU"/>
        </w:rPr>
        <w:t xml:space="preserve">, </w:t>
      </w:r>
      <w:r>
        <w:rPr>
          <w:lang w:val="ru-RU"/>
        </w:rPr>
        <w:t>что</w:t>
      </w:r>
      <w:r w:rsidRPr="0020228D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20228D">
        <w:rPr>
          <w:lang w:val="ru-RU"/>
        </w:rPr>
        <w:t xml:space="preserve"> </w:t>
      </w:r>
      <w:r>
        <w:rPr>
          <w:lang w:val="ru-RU"/>
        </w:rPr>
        <w:t>бюро</w:t>
      </w:r>
      <w:r w:rsidRPr="0020228D">
        <w:rPr>
          <w:lang w:val="ru-RU"/>
        </w:rPr>
        <w:t xml:space="preserve"> </w:t>
      </w:r>
      <w:r>
        <w:rPr>
          <w:lang w:val="ru-RU"/>
        </w:rPr>
        <w:t>должно</w:t>
      </w:r>
      <w:r w:rsidRPr="0020228D">
        <w:rPr>
          <w:lang w:val="ru-RU"/>
        </w:rPr>
        <w:t xml:space="preserve"> </w:t>
      </w:r>
      <w:r>
        <w:rPr>
          <w:lang w:val="ru-RU"/>
        </w:rPr>
        <w:t>подготовить</w:t>
      </w:r>
      <w:r w:rsidRPr="0020228D">
        <w:rPr>
          <w:lang w:val="ru-RU"/>
        </w:rPr>
        <w:t xml:space="preserve"> </w:t>
      </w:r>
      <w:r>
        <w:rPr>
          <w:lang w:val="ru-RU"/>
        </w:rPr>
        <w:t>подборку</w:t>
      </w:r>
      <w:r w:rsidRPr="0020228D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20228D">
        <w:rPr>
          <w:lang w:val="ru-RU"/>
        </w:rPr>
        <w:t xml:space="preserve"> </w:t>
      </w:r>
      <w:r>
        <w:rPr>
          <w:lang w:val="ru-RU"/>
        </w:rPr>
        <w:t>о</w:t>
      </w:r>
      <w:r w:rsidRPr="0020228D">
        <w:rPr>
          <w:lang w:val="ru-RU"/>
        </w:rPr>
        <w:t xml:space="preserve"> </w:t>
      </w:r>
      <w:r w:rsidR="00AE3C14">
        <w:rPr>
          <w:lang w:val="ru-RU"/>
        </w:rPr>
        <w:t xml:space="preserve">доступных ресурсах </w:t>
      </w:r>
      <w:r>
        <w:rPr>
          <w:lang w:val="ru-RU"/>
        </w:rPr>
        <w:t>в</w:t>
      </w:r>
      <w:r w:rsidRPr="0020228D">
        <w:rPr>
          <w:lang w:val="ru-RU"/>
        </w:rPr>
        <w:t xml:space="preserve"> </w:t>
      </w:r>
      <w:r>
        <w:rPr>
          <w:lang w:val="ru-RU"/>
        </w:rPr>
        <w:t>области</w:t>
      </w:r>
      <w:r w:rsidRPr="0020228D">
        <w:rPr>
          <w:lang w:val="ru-RU"/>
        </w:rPr>
        <w:t xml:space="preserve"> </w:t>
      </w:r>
      <w:r>
        <w:rPr>
          <w:lang w:val="ru-RU"/>
        </w:rPr>
        <w:t>дистанционного</w:t>
      </w:r>
      <w:r w:rsidRPr="0020228D">
        <w:rPr>
          <w:lang w:val="ru-RU"/>
        </w:rPr>
        <w:t xml:space="preserve"> </w:t>
      </w:r>
      <w:r>
        <w:rPr>
          <w:lang w:val="ru-RU"/>
        </w:rPr>
        <w:t>обучения</w:t>
      </w:r>
      <w:r w:rsidRPr="0020228D">
        <w:rPr>
          <w:lang w:val="ru-RU"/>
        </w:rPr>
        <w:t xml:space="preserve">, </w:t>
      </w:r>
      <w:r>
        <w:rPr>
          <w:lang w:val="ru-RU"/>
        </w:rPr>
        <w:t>адаптированного</w:t>
      </w:r>
      <w:r w:rsidRPr="0020228D">
        <w:rPr>
          <w:lang w:val="ru-RU"/>
        </w:rPr>
        <w:t xml:space="preserve"> </w:t>
      </w:r>
      <w:r w:rsidR="00AE3C14">
        <w:rPr>
          <w:lang w:val="ru-RU"/>
        </w:rPr>
        <w:t>для</w:t>
      </w:r>
      <w:r w:rsidRPr="0020228D">
        <w:rPr>
          <w:lang w:val="ru-RU"/>
        </w:rPr>
        <w:t xml:space="preserve"> </w:t>
      </w:r>
      <w:r>
        <w:rPr>
          <w:lang w:val="ru-RU"/>
        </w:rPr>
        <w:t>подготовки</w:t>
      </w:r>
      <w:r w:rsidRPr="0020228D">
        <w:rPr>
          <w:lang w:val="ru-RU"/>
        </w:rPr>
        <w:t xml:space="preserve"> </w:t>
      </w:r>
      <w:r>
        <w:rPr>
          <w:lang w:val="ru-RU"/>
        </w:rPr>
        <w:t>патентных</w:t>
      </w:r>
      <w:r w:rsidRPr="0020228D">
        <w:rPr>
          <w:lang w:val="ru-RU"/>
        </w:rPr>
        <w:t xml:space="preserve"> </w:t>
      </w:r>
      <w:r>
        <w:rPr>
          <w:lang w:val="ru-RU"/>
        </w:rPr>
        <w:t>экспертов</w:t>
      </w:r>
      <w:r w:rsidRPr="0020228D">
        <w:rPr>
          <w:lang w:val="ru-RU"/>
        </w:rPr>
        <w:t xml:space="preserve">, </w:t>
      </w:r>
      <w:r>
        <w:rPr>
          <w:lang w:val="ru-RU"/>
        </w:rPr>
        <w:t>и</w:t>
      </w:r>
      <w:r w:rsidRPr="0020228D">
        <w:rPr>
          <w:lang w:val="ru-RU"/>
        </w:rPr>
        <w:t xml:space="preserve"> </w:t>
      </w:r>
      <w:r>
        <w:rPr>
          <w:lang w:val="ru-RU"/>
        </w:rPr>
        <w:t>разместить</w:t>
      </w:r>
      <w:r w:rsidRPr="0020228D">
        <w:rPr>
          <w:lang w:val="ru-RU"/>
        </w:rPr>
        <w:t xml:space="preserve"> </w:t>
      </w:r>
      <w:r>
        <w:rPr>
          <w:lang w:val="ru-RU"/>
        </w:rPr>
        <w:t>эти</w:t>
      </w:r>
      <w:r w:rsidRPr="0020228D">
        <w:rPr>
          <w:lang w:val="ru-RU"/>
        </w:rPr>
        <w:t xml:space="preserve"> </w:t>
      </w:r>
      <w:r>
        <w:rPr>
          <w:lang w:val="ru-RU"/>
        </w:rPr>
        <w:t>сведения</w:t>
      </w:r>
      <w:r w:rsidRPr="0020228D">
        <w:rPr>
          <w:lang w:val="ru-RU"/>
        </w:rPr>
        <w:t xml:space="preserve"> </w:t>
      </w:r>
      <w:r>
        <w:rPr>
          <w:lang w:val="ru-RU"/>
        </w:rPr>
        <w:t>на</w:t>
      </w:r>
      <w:r w:rsidRPr="0020228D">
        <w:rPr>
          <w:lang w:val="ru-RU"/>
        </w:rPr>
        <w:t xml:space="preserve"> </w:t>
      </w:r>
      <w:r>
        <w:rPr>
          <w:lang w:val="ru-RU"/>
        </w:rPr>
        <w:t>веб</w:t>
      </w:r>
      <w:r w:rsidRPr="0020228D">
        <w:rPr>
          <w:lang w:val="ru-RU"/>
        </w:rPr>
        <w:t>-</w:t>
      </w:r>
      <w:r>
        <w:rPr>
          <w:lang w:val="ru-RU"/>
        </w:rPr>
        <w:t>платформе</w:t>
      </w:r>
      <w:r w:rsidRPr="0020228D">
        <w:rPr>
          <w:lang w:val="ru-RU"/>
        </w:rPr>
        <w:t>.</w:t>
      </w:r>
    </w:p>
    <w:p w:rsidR="009B7BB6" w:rsidRPr="00D02624" w:rsidRDefault="00FE0D28" w:rsidP="008B7239">
      <w:pPr>
        <w:pStyle w:val="Heading1"/>
        <w:rPr>
          <w:lang w:val="ru-RU"/>
        </w:rPr>
      </w:pPr>
      <w:r>
        <w:rPr>
          <w:lang w:val="ru-RU"/>
        </w:rPr>
        <w:t>организация</w:t>
      </w:r>
      <w:r w:rsidRPr="00FE0D28">
        <w:t xml:space="preserve"> </w:t>
      </w:r>
      <w:r>
        <w:rPr>
          <w:lang w:val="ru-RU"/>
        </w:rPr>
        <w:t>обучения</w:t>
      </w:r>
      <w:r w:rsidRPr="00FE0D28">
        <w:t xml:space="preserve"> </w:t>
      </w:r>
      <w:r>
        <w:rPr>
          <w:lang w:val="ru-RU"/>
        </w:rPr>
        <w:t>экспертов</w:t>
      </w:r>
    </w:p>
    <w:p w:rsidR="009B7BB6" w:rsidRPr="0020228D" w:rsidRDefault="0029394E" w:rsidP="009B7BB6">
      <w:pPr>
        <w:pStyle w:val="ONUME"/>
        <w:rPr>
          <w:lang w:val="ru-RU" w:eastAsia="en-US"/>
        </w:rPr>
      </w:pPr>
      <w:r>
        <w:rPr>
          <w:lang w:val="ru-RU"/>
        </w:rPr>
        <w:t>Тридцать</w:t>
      </w:r>
      <w:r w:rsidRPr="0020228D">
        <w:rPr>
          <w:lang w:val="ru-RU"/>
        </w:rPr>
        <w:t xml:space="preserve"> </w:t>
      </w:r>
      <w:r>
        <w:rPr>
          <w:lang w:val="ru-RU"/>
        </w:rPr>
        <w:t>три</w:t>
      </w:r>
      <w:r w:rsidRPr="0020228D">
        <w:rPr>
          <w:lang w:val="ru-RU"/>
        </w:rPr>
        <w:t xml:space="preserve"> </w:t>
      </w:r>
      <w:r>
        <w:rPr>
          <w:lang w:val="ru-RU"/>
        </w:rPr>
        <w:t>ведомства</w:t>
      </w:r>
      <w:r w:rsidRPr="0020228D">
        <w:rPr>
          <w:lang w:val="ru-RU"/>
        </w:rPr>
        <w:t xml:space="preserve"> </w:t>
      </w:r>
      <w:r w:rsidR="00E025BA" w:rsidRPr="0020228D">
        <w:rPr>
          <w:szCs w:val="22"/>
          <w:lang w:val="ru-RU"/>
        </w:rPr>
        <w:t>(</w:t>
      </w:r>
      <w:r w:rsidR="00E025BA" w:rsidRPr="0020228D">
        <w:rPr>
          <w:lang w:val="ru-RU"/>
        </w:rPr>
        <w:t>75</w:t>
      </w:r>
      <w:r w:rsidR="00E025BA">
        <w:t> </w:t>
      </w:r>
      <w:r>
        <w:rPr>
          <w:lang w:val="ru-RU"/>
        </w:rPr>
        <w:t>процентов</w:t>
      </w:r>
      <w:r w:rsidR="00E025BA" w:rsidRPr="0020228D">
        <w:rPr>
          <w:lang w:val="ru-RU"/>
        </w:rPr>
        <w:t>)</w:t>
      </w:r>
      <w:r w:rsidRPr="0020228D">
        <w:rPr>
          <w:lang w:val="ru-RU"/>
        </w:rPr>
        <w:t xml:space="preserve">, </w:t>
      </w:r>
      <w:r>
        <w:rPr>
          <w:lang w:val="ru-RU"/>
        </w:rPr>
        <w:t>ответивших</w:t>
      </w:r>
      <w:r w:rsidRPr="0020228D">
        <w:rPr>
          <w:lang w:val="ru-RU"/>
        </w:rPr>
        <w:t xml:space="preserve"> </w:t>
      </w:r>
      <w:r>
        <w:rPr>
          <w:lang w:val="ru-RU"/>
        </w:rPr>
        <w:t>на</w:t>
      </w:r>
      <w:r w:rsidRPr="0020228D">
        <w:rPr>
          <w:lang w:val="ru-RU"/>
        </w:rPr>
        <w:t xml:space="preserve"> </w:t>
      </w:r>
      <w:r>
        <w:rPr>
          <w:lang w:val="ru-RU"/>
        </w:rPr>
        <w:t>вопросы</w:t>
      </w:r>
      <w:r w:rsidRPr="0020228D">
        <w:rPr>
          <w:lang w:val="ru-RU"/>
        </w:rPr>
        <w:t xml:space="preserve"> </w:t>
      </w:r>
      <w:r>
        <w:rPr>
          <w:lang w:val="ru-RU"/>
        </w:rPr>
        <w:t>анкеты</w:t>
      </w:r>
      <w:r w:rsidRPr="0020228D">
        <w:rPr>
          <w:lang w:val="ru-RU"/>
        </w:rPr>
        <w:t xml:space="preserve">, </w:t>
      </w:r>
      <w:r>
        <w:rPr>
          <w:lang w:val="ru-RU"/>
        </w:rPr>
        <w:t>отслеживают</w:t>
      </w:r>
      <w:r w:rsidRPr="0020228D">
        <w:rPr>
          <w:lang w:val="ru-RU"/>
        </w:rPr>
        <w:t xml:space="preserve"> </w:t>
      </w:r>
      <w:r>
        <w:rPr>
          <w:lang w:val="ru-RU"/>
        </w:rPr>
        <w:t>обучение</w:t>
      </w:r>
      <w:r w:rsidRPr="0020228D">
        <w:rPr>
          <w:lang w:val="ru-RU"/>
        </w:rPr>
        <w:t xml:space="preserve"> </w:t>
      </w:r>
      <w:r>
        <w:rPr>
          <w:lang w:val="ru-RU"/>
        </w:rPr>
        <w:t>своих</w:t>
      </w:r>
      <w:r w:rsidRPr="0020228D">
        <w:rPr>
          <w:lang w:val="ru-RU"/>
        </w:rPr>
        <w:t xml:space="preserve"> </w:t>
      </w:r>
      <w:r>
        <w:rPr>
          <w:lang w:val="ru-RU"/>
        </w:rPr>
        <w:t>экспертов</w:t>
      </w:r>
      <w:r w:rsidRPr="0020228D">
        <w:rPr>
          <w:lang w:val="ru-RU"/>
        </w:rPr>
        <w:t xml:space="preserve"> </w:t>
      </w:r>
      <w:r>
        <w:rPr>
          <w:lang w:val="ru-RU"/>
        </w:rPr>
        <w:t>и</w:t>
      </w:r>
      <w:r w:rsidRPr="0020228D">
        <w:rPr>
          <w:lang w:val="ru-RU"/>
        </w:rPr>
        <w:t xml:space="preserve"> </w:t>
      </w:r>
      <w:r>
        <w:rPr>
          <w:lang w:val="ru-RU"/>
        </w:rPr>
        <w:t>ведут</w:t>
      </w:r>
      <w:r w:rsidRPr="0020228D">
        <w:rPr>
          <w:lang w:val="ru-RU"/>
        </w:rPr>
        <w:t xml:space="preserve"> </w:t>
      </w:r>
      <w:r>
        <w:rPr>
          <w:lang w:val="ru-RU"/>
        </w:rPr>
        <w:t>учет</w:t>
      </w:r>
      <w:r w:rsidRPr="0020228D">
        <w:rPr>
          <w:lang w:val="ru-RU"/>
        </w:rPr>
        <w:t xml:space="preserve"> </w:t>
      </w:r>
      <w:r>
        <w:rPr>
          <w:lang w:val="ru-RU"/>
        </w:rPr>
        <w:t>обучающих</w:t>
      </w:r>
      <w:r w:rsidRPr="0020228D">
        <w:rPr>
          <w:lang w:val="ru-RU"/>
        </w:rPr>
        <w:t xml:space="preserve"> </w:t>
      </w:r>
      <w:r>
        <w:rPr>
          <w:lang w:val="ru-RU"/>
        </w:rPr>
        <w:t>мероприятий</w:t>
      </w:r>
      <w:r w:rsidRPr="0020228D">
        <w:rPr>
          <w:lang w:val="ru-RU"/>
        </w:rPr>
        <w:t xml:space="preserve">, </w:t>
      </w:r>
      <w:r>
        <w:rPr>
          <w:lang w:val="ru-RU"/>
        </w:rPr>
        <w:t>в</w:t>
      </w:r>
      <w:r w:rsidRPr="0020228D">
        <w:rPr>
          <w:lang w:val="ru-RU"/>
        </w:rPr>
        <w:t xml:space="preserve"> </w:t>
      </w:r>
      <w:r>
        <w:rPr>
          <w:lang w:val="ru-RU"/>
        </w:rPr>
        <w:t>которых</w:t>
      </w:r>
      <w:r w:rsidRPr="0020228D">
        <w:rPr>
          <w:lang w:val="ru-RU"/>
        </w:rPr>
        <w:t xml:space="preserve"> </w:t>
      </w:r>
      <w:r>
        <w:rPr>
          <w:lang w:val="ru-RU"/>
        </w:rPr>
        <w:t>принял</w:t>
      </w:r>
      <w:r w:rsidRPr="0020228D">
        <w:rPr>
          <w:lang w:val="ru-RU"/>
        </w:rPr>
        <w:t xml:space="preserve"> </w:t>
      </w:r>
      <w:r>
        <w:rPr>
          <w:lang w:val="ru-RU"/>
        </w:rPr>
        <w:t>участие</w:t>
      </w:r>
      <w:r w:rsidRPr="0020228D">
        <w:rPr>
          <w:lang w:val="ru-RU"/>
        </w:rPr>
        <w:t xml:space="preserve"> </w:t>
      </w:r>
      <w:r>
        <w:rPr>
          <w:lang w:val="ru-RU"/>
        </w:rPr>
        <w:t>каждый</w:t>
      </w:r>
      <w:r w:rsidRPr="0020228D">
        <w:rPr>
          <w:lang w:val="ru-RU"/>
        </w:rPr>
        <w:t xml:space="preserve"> </w:t>
      </w:r>
      <w:r>
        <w:rPr>
          <w:lang w:val="ru-RU"/>
        </w:rPr>
        <w:t>специалист</w:t>
      </w:r>
      <w:r w:rsidRPr="0020228D">
        <w:rPr>
          <w:lang w:val="ru-RU"/>
        </w:rPr>
        <w:t>.</w:t>
      </w:r>
    </w:p>
    <w:p w:rsidR="009B7BB6" w:rsidRPr="0029394E" w:rsidRDefault="0029394E" w:rsidP="009B7BB6">
      <w:pPr>
        <w:pStyle w:val="ONUME"/>
        <w:rPr>
          <w:szCs w:val="22"/>
          <w:lang w:val="ru-RU" w:eastAsia="en-US"/>
        </w:rPr>
      </w:pPr>
      <w:r>
        <w:rPr>
          <w:szCs w:val="22"/>
          <w:lang w:val="ru-RU"/>
        </w:rPr>
        <w:t>Это</w:t>
      </w:r>
      <w:r w:rsidRPr="0029394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же</w:t>
      </w:r>
      <w:r w:rsidRPr="0029394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число</w:t>
      </w:r>
      <w:r w:rsidRPr="0029394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ведомств</w:t>
      </w:r>
      <w:r w:rsidRPr="0029394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разработали</w:t>
      </w:r>
      <w:r w:rsidRPr="0029394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программу</w:t>
      </w:r>
      <w:r w:rsidRPr="0029394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обучения</w:t>
      </w:r>
      <w:r w:rsidRPr="0029394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экспертов</w:t>
      </w:r>
      <w:r w:rsidRPr="0029394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обычно</w:t>
      </w:r>
      <w:r w:rsidRPr="0029394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включающую</w:t>
      </w:r>
      <w:r w:rsidRPr="0029394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набор</w:t>
      </w:r>
      <w:r w:rsidRPr="0029394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отдельных</w:t>
      </w:r>
      <w:r w:rsidRPr="0029394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обучающих</w:t>
      </w:r>
      <w:r w:rsidRPr="0029394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модулей</w:t>
      </w:r>
      <w:r w:rsidRPr="0029394E">
        <w:rPr>
          <w:szCs w:val="22"/>
          <w:lang w:val="ru-RU"/>
        </w:rPr>
        <w:t xml:space="preserve"> </w:t>
      </w:r>
      <w:r w:rsidR="009B7BB6" w:rsidRPr="0029394E">
        <w:rPr>
          <w:szCs w:val="22"/>
          <w:lang w:val="ru-RU"/>
        </w:rPr>
        <w:t>(</w:t>
      </w:r>
      <w:r>
        <w:rPr>
          <w:szCs w:val="22"/>
          <w:lang w:val="ru-RU"/>
        </w:rPr>
        <w:t>семинаров</w:t>
      </w:r>
      <w:r w:rsidRPr="0029394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практикумов</w:t>
      </w:r>
      <w:r w:rsidRPr="0029394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веб</w:t>
      </w:r>
      <w:r w:rsidRPr="0029394E">
        <w:rPr>
          <w:szCs w:val="22"/>
          <w:lang w:val="ru-RU"/>
        </w:rPr>
        <w:t>-</w:t>
      </w:r>
      <w:r>
        <w:rPr>
          <w:szCs w:val="22"/>
          <w:lang w:val="ru-RU"/>
        </w:rPr>
        <w:t>семинаров</w:t>
      </w:r>
      <w:r w:rsidRPr="0029394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курсов</w:t>
      </w:r>
      <w:r w:rsidRPr="0029394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дистанционного</w:t>
      </w:r>
      <w:r w:rsidRPr="0029394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обучения</w:t>
      </w:r>
      <w:r w:rsidRPr="0029394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материалов</w:t>
      </w:r>
      <w:r w:rsidRPr="0029394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29394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самостоятельной</w:t>
      </w:r>
      <w:r w:rsidRPr="0029394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работы</w:t>
      </w:r>
      <w:r w:rsidRPr="0029394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 т</w:t>
      </w:r>
      <w:r w:rsidRPr="0029394E">
        <w:rPr>
          <w:szCs w:val="22"/>
          <w:lang w:val="ru-RU"/>
        </w:rPr>
        <w:t>.</w:t>
      </w:r>
      <w:r>
        <w:rPr>
          <w:szCs w:val="22"/>
          <w:lang w:val="ru-RU"/>
        </w:rPr>
        <w:t>д</w:t>
      </w:r>
      <w:r w:rsidRPr="0029394E">
        <w:rPr>
          <w:szCs w:val="22"/>
          <w:lang w:val="ru-RU"/>
        </w:rPr>
        <w:t>.</w:t>
      </w:r>
      <w:r w:rsidR="009B7BB6" w:rsidRPr="0029394E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по темам, которые считаются актуальными для специалиста, занимающегося патентной экспертизой по существу.</w:t>
      </w:r>
    </w:p>
    <w:p w:rsidR="009B7BB6" w:rsidRPr="0029394E" w:rsidRDefault="0029394E" w:rsidP="009B7BB6">
      <w:pPr>
        <w:pStyle w:val="ONUME"/>
        <w:rPr>
          <w:lang w:val="ru-RU" w:eastAsia="en-US"/>
        </w:rPr>
      </w:pPr>
      <w:r>
        <w:rPr>
          <w:szCs w:val="22"/>
          <w:lang w:val="ru-RU"/>
        </w:rPr>
        <w:t>Семнадцать</w:t>
      </w:r>
      <w:r w:rsidRPr="0029394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ведомств</w:t>
      </w:r>
      <w:r w:rsidRPr="0029394E">
        <w:rPr>
          <w:szCs w:val="22"/>
          <w:lang w:val="ru-RU"/>
        </w:rPr>
        <w:t xml:space="preserve"> </w:t>
      </w:r>
      <w:r w:rsidR="00E025BA" w:rsidRPr="0029394E">
        <w:rPr>
          <w:szCs w:val="22"/>
          <w:lang w:val="ru-RU"/>
        </w:rPr>
        <w:t>(39</w:t>
      </w:r>
      <w:r w:rsidR="00E025BA">
        <w:rPr>
          <w:szCs w:val="22"/>
        </w:rPr>
        <w:t> </w:t>
      </w:r>
      <w:r>
        <w:rPr>
          <w:szCs w:val="22"/>
          <w:lang w:val="ru-RU"/>
        </w:rPr>
        <w:t>процентов</w:t>
      </w:r>
      <w:r w:rsidR="00E025BA" w:rsidRPr="0029394E">
        <w:rPr>
          <w:szCs w:val="22"/>
          <w:lang w:val="ru-RU"/>
        </w:rPr>
        <w:t>)</w:t>
      </w:r>
      <w:r w:rsidR="00E025BA" w:rsidRPr="0029394E" w:rsidDel="00975E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оценивают</w:t>
      </w:r>
      <w:r w:rsidRPr="0029394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эффективность</w:t>
      </w:r>
      <w:r w:rsidRPr="0029394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обучения</w:t>
      </w:r>
      <w:r w:rsidRPr="0029394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29394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помощью</w:t>
      </w:r>
      <w:r w:rsidRPr="0029394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тестов с множеством вариантов ответов, письменных или устных экзаменов, контрольных примеров по тематике экспертизы или оценк</w:t>
      </w:r>
      <w:r w:rsidR="00620FAE">
        <w:rPr>
          <w:szCs w:val="22"/>
          <w:lang w:val="ru-RU"/>
        </w:rPr>
        <w:t>и</w:t>
      </w:r>
      <w:r>
        <w:rPr>
          <w:szCs w:val="22"/>
          <w:lang w:val="ru-RU"/>
        </w:rPr>
        <w:t xml:space="preserve"> работы при выполнении профессиональных заданий, проводимой наставниками.</w:t>
      </w:r>
    </w:p>
    <w:p w:rsidR="009B7BB6" w:rsidRPr="0078762A" w:rsidRDefault="0078762A" w:rsidP="009B7BB6">
      <w:pPr>
        <w:pStyle w:val="ONUME"/>
        <w:rPr>
          <w:lang w:val="ru-RU" w:eastAsia="en-US"/>
        </w:rPr>
      </w:pPr>
      <w:r>
        <w:rPr>
          <w:lang w:val="ru-RU"/>
        </w:rPr>
        <w:t>В</w:t>
      </w:r>
      <w:r w:rsidRPr="0078762A">
        <w:rPr>
          <w:lang w:val="ru-RU"/>
        </w:rPr>
        <w:t xml:space="preserve"> </w:t>
      </w:r>
      <w:r>
        <w:rPr>
          <w:lang w:val="ru-RU"/>
        </w:rPr>
        <w:t>последнее</w:t>
      </w:r>
      <w:r w:rsidRPr="0078762A">
        <w:rPr>
          <w:lang w:val="ru-RU"/>
        </w:rPr>
        <w:t xml:space="preserve"> </w:t>
      </w:r>
      <w:r>
        <w:rPr>
          <w:lang w:val="ru-RU"/>
        </w:rPr>
        <w:t>время</w:t>
      </w:r>
      <w:r w:rsidRPr="0078762A">
        <w:rPr>
          <w:lang w:val="ru-RU"/>
        </w:rPr>
        <w:t xml:space="preserve"> </w:t>
      </w:r>
      <w:r>
        <w:rPr>
          <w:lang w:val="ru-RU"/>
        </w:rPr>
        <w:t>стало</w:t>
      </w:r>
      <w:r w:rsidRPr="0078762A">
        <w:rPr>
          <w:lang w:val="ru-RU"/>
        </w:rPr>
        <w:t xml:space="preserve"> </w:t>
      </w:r>
      <w:r>
        <w:rPr>
          <w:lang w:val="ru-RU"/>
        </w:rPr>
        <w:t>популярным</w:t>
      </w:r>
      <w:r w:rsidRPr="0078762A">
        <w:rPr>
          <w:lang w:val="ru-RU"/>
        </w:rPr>
        <w:t xml:space="preserve"> </w:t>
      </w:r>
      <w:r>
        <w:rPr>
          <w:lang w:val="ru-RU"/>
        </w:rPr>
        <w:t>использовать</w:t>
      </w:r>
      <w:r w:rsidRPr="0078762A">
        <w:rPr>
          <w:lang w:val="ru-RU"/>
        </w:rPr>
        <w:t xml:space="preserve"> </w:t>
      </w:r>
      <w:r w:rsidR="00620FAE">
        <w:rPr>
          <w:lang w:val="ru-RU"/>
        </w:rPr>
        <w:t>модели необходимых профессиональных качеств</w:t>
      </w:r>
      <w:r w:rsidR="00620FAE" w:rsidRPr="0078762A">
        <w:rPr>
          <w:lang w:val="ru-RU"/>
        </w:rPr>
        <w:t xml:space="preserve"> (</w:t>
      </w:r>
      <w:r w:rsidR="00620FAE">
        <w:rPr>
          <w:lang w:val="ru-RU"/>
        </w:rPr>
        <w:t>МНПК</w:t>
      </w:r>
      <w:r w:rsidR="00620FAE" w:rsidRPr="0078762A">
        <w:rPr>
          <w:lang w:val="ru-RU"/>
        </w:rPr>
        <w:t>)</w:t>
      </w:r>
      <w:r w:rsidR="00620FAE">
        <w:rPr>
          <w:lang w:val="ru-RU"/>
        </w:rPr>
        <w:t xml:space="preserve"> </w:t>
      </w:r>
      <w:r>
        <w:rPr>
          <w:lang w:val="ru-RU"/>
        </w:rPr>
        <w:t>для</w:t>
      </w:r>
      <w:r w:rsidRPr="0078762A">
        <w:rPr>
          <w:lang w:val="ru-RU"/>
        </w:rPr>
        <w:t xml:space="preserve"> </w:t>
      </w:r>
      <w:r>
        <w:rPr>
          <w:lang w:val="ru-RU"/>
        </w:rPr>
        <w:t>обучения</w:t>
      </w:r>
      <w:r w:rsidRPr="0078762A">
        <w:rPr>
          <w:lang w:val="ru-RU"/>
        </w:rPr>
        <w:t xml:space="preserve"> </w:t>
      </w:r>
      <w:r>
        <w:rPr>
          <w:lang w:val="ru-RU"/>
        </w:rPr>
        <w:t>специалистов</w:t>
      </w:r>
      <w:r w:rsidRPr="0078762A">
        <w:rPr>
          <w:lang w:val="ru-RU"/>
        </w:rPr>
        <w:t xml:space="preserve">, </w:t>
      </w:r>
      <w:r>
        <w:rPr>
          <w:lang w:val="ru-RU"/>
        </w:rPr>
        <w:t>оценки</w:t>
      </w:r>
      <w:r w:rsidRPr="0078762A">
        <w:rPr>
          <w:lang w:val="ru-RU"/>
        </w:rPr>
        <w:t xml:space="preserve"> </w:t>
      </w:r>
      <w:r>
        <w:rPr>
          <w:lang w:val="ru-RU"/>
        </w:rPr>
        <w:t>пройденной подготовки</w:t>
      </w:r>
      <w:r w:rsidRPr="0078762A">
        <w:rPr>
          <w:lang w:val="ru-RU"/>
        </w:rPr>
        <w:t xml:space="preserve"> </w:t>
      </w:r>
      <w:r>
        <w:rPr>
          <w:lang w:val="ru-RU"/>
        </w:rPr>
        <w:t>и показ</w:t>
      </w:r>
      <w:r w:rsidR="00633DD1">
        <w:rPr>
          <w:lang w:val="ru-RU"/>
        </w:rPr>
        <w:t>ателей результативности</w:t>
      </w:r>
      <w:r w:rsidR="009B7BB6" w:rsidRPr="0078762A">
        <w:rPr>
          <w:lang w:val="ru-RU"/>
        </w:rPr>
        <w:t>.</w:t>
      </w:r>
      <w:r w:rsidR="003C455C" w:rsidRPr="0078762A">
        <w:rPr>
          <w:lang w:val="ru-RU"/>
        </w:rPr>
        <w:t xml:space="preserve"> </w:t>
      </w:r>
      <w:r w:rsidR="009B7BB6" w:rsidRPr="0078762A">
        <w:rPr>
          <w:lang w:val="ru-RU"/>
        </w:rPr>
        <w:t xml:space="preserve"> </w:t>
      </w:r>
      <w:r>
        <w:rPr>
          <w:lang w:val="ru-RU"/>
        </w:rPr>
        <w:t>М</w:t>
      </w:r>
      <w:r w:rsidR="00CB3FE2">
        <w:rPr>
          <w:lang w:val="ru-RU"/>
        </w:rPr>
        <w:t>Н</w:t>
      </w:r>
      <w:r>
        <w:rPr>
          <w:lang w:val="ru-RU"/>
        </w:rPr>
        <w:t>ПК</w:t>
      </w:r>
      <w:r w:rsidRPr="0078762A">
        <w:rPr>
          <w:lang w:val="ru-RU"/>
        </w:rPr>
        <w:t xml:space="preserve"> </w:t>
      </w:r>
      <w:r>
        <w:rPr>
          <w:lang w:val="ru-RU"/>
        </w:rPr>
        <w:t>обычно</w:t>
      </w:r>
      <w:r w:rsidRPr="0078762A">
        <w:rPr>
          <w:lang w:val="ru-RU"/>
        </w:rPr>
        <w:t xml:space="preserve"> </w:t>
      </w:r>
      <w:r w:rsidR="00620FAE">
        <w:rPr>
          <w:lang w:val="ru-RU"/>
        </w:rPr>
        <w:t xml:space="preserve">представляет собой </w:t>
      </w:r>
      <w:r>
        <w:rPr>
          <w:lang w:val="ru-RU"/>
        </w:rPr>
        <w:t>определени</w:t>
      </w:r>
      <w:r w:rsidR="00620FAE">
        <w:rPr>
          <w:lang w:val="ru-RU"/>
        </w:rPr>
        <w:t>е</w:t>
      </w:r>
      <w:r>
        <w:rPr>
          <w:lang w:val="ru-RU"/>
        </w:rPr>
        <w:t xml:space="preserve"> знаний и навыков, необходимых для выполнения ряда задач, связанных с должностными </w:t>
      </w:r>
      <w:r w:rsidR="00620FAE">
        <w:rPr>
          <w:lang w:val="ru-RU"/>
        </w:rPr>
        <w:t>обязанностями</w:t>
      </w:r>
      <w:r>
        <w:rPr>
          <w:lang w:val="ru-RU"/>
        </w:rPr>
        <w:t>.  Двадцать</w:t>
      </w:r>
      <w:r w:rsidRPr="0078762A">
        <w:rPr>
          <w:lang w:val="ru-RU"/>
        </w:rPr>
        <w:t xml:space="preserve"> </w:t>
      </w:r>
      <w:r>
        <w:rPr>
          <w:lang w:val="ru-RU"/>
        </w:rPr>
        <w:t>семь</w:t>
      </w:r>
      <w:r w:rsidRPr="0078762A">
        <w:rPr>
          <w:lang w:val="ru-RU"/>
        </w:rPr>
        <w:t xml:space="preserve"> </w:t>
      </w:r>
      <w:r>
        <w:rPr>
          <w:lang w:val="ru-RU"/>
        </w:rPr>
        <w:t>ведомств</w:t>
      </w:r>
      <w:r w:rsidRPr="0078762A">
        <w:rPr>
          <w:lang w:val="ru-RU"/>
        </w:rPr>
        <w:t xml:space="preserve"> </w:t>
      </w:r>
      <w:r w:rsidR="009B7BB6" w:rsidRPr="0078762A">
        <w:rPr>
          <w:lang w:val="ru-RU" w:eastAsia="en-US"/>
        </w:rPr>
        <w:t>(61</w:t>
      </w:r>
      <w:r w:rsidR="00975E1F">
        <w:rPr>
          <w:lang w:eastAsia="en-US"/>
        </w:rPr>
        <w:t> </w:t>
      </w:r>
      <w:r>
        <w:rPr>
          <w:lang w:val="ru-RU" w:eastAsia="en-US"/>
        </w:rPr>
        <w:t>процент</w:t>
      </w:r>
      <w:r w:rsidR="009B7BB6" w:rsidRPr="0078762A">
        <w:rPr>
          <w:lang w:val="ru-RU" w:eastAsia="en-US"/>
        </w:rPr>
        <w:t xml:space="preserve">) </w:t>
      </w:r>
      <w:r>
        <w:rPr>
          <w:lang w:val="ru-RU" w:eastAsia="en-US"/>
        </w:rPr>
        <w:t>разработал</w:t>
      </w:r>
      <w:r w:rsidRPr="0078762A">
        <w:rPr>
          <w:lang w:val="ru-RU" w:eastAsia="en-US"/>
        </w:rPr>
        <w:t xml:space="preserve"> </w:t>
      </w:r>
      <w:r>
        <w:rPr>
          <w:lang w:val="ru-RU" w:eastAsia="en-US"/>
        </w:rPr>
        <w:t>М</w:t>
      </w:r>
      <w:r w:rsidR="00CB3FE2">
        <w:rPr>
          <w:lang w:val="ru-RU" w:eastAsia="en-US"/>
        </w:rPr>
        <w:t>Н</w:t>
      </w:r>
      <w:r>
        <w:rPr>
          <w:lang w:val="ru-RU" w:eastAsia="en-US"/>
        </w:rPr>
        <w:t>ПК для обучения специалистов по патентной экспертизе по существу.  Кроме</w:t>
      </w:r>
      <w:r w:rsidRPr="0078762A">
        <w:rPr>
          <w:lang w:val="ru-RU" w:eastAsia="en-US"/>
        </w:rPr>
        <w:t xml:space="preserve"> </w:t>
      </w:r>
      <w:r>
        <w:rPr>
          <w:lang w:val="ru-RU" w:eastAsia="en-US"/>
        </w:rPr>
        <w:t>того</w:t>
      </w:r>
      <w:r w:rsidRPr="0078762A">
        <w:rPr>
          <w:lang w:val="ru-RU" w:eastAsia="en-US"/>
        </w:rPr>
        <w:t xml:space="preserve">, </w:t>
      </w:r>
      <w:r>
        <w:rPr>
          <w:lang w:val="ru-RU" w:eastAsia="en-US"/>
        </w:rPr>
        <w:t>в</w:t>
      </w:r>
      <w:r w:rsidRPr="0078762A">
        <w:rPr>
          <w:lang w:val="ru-RU" w:eastAsia="en-US"/>
        </w:rPr>
        <w:t xml:space="preserve"> </w:t>
      </w:r>
      <w:r>
        <w:rPr>
          <w:lang w:val="ru-RU" w:eastAsia="en-US"/>
        </w:rPr>
        <w:t>рамках</w:t>
      </w:r>
      <w:r w:rsidRPr="0078762A">
        <w:rPr>
          <w:lang w:val="ru-RU" w:eastAsia="en-US"/>
        </w:rPr>
        <w:t xml:space="preserve"> </w:t>
      </w:r>
      <w:r>
        <w:rPr>
          <w:lang w:val="ru-RU" w:eastAsia="en-US"/>
        </w:rPr>
        <w:t>программы</w:t>
      </w:r>
      <w:r w:rsidR="009B7BB6" w:rsidRPr="0078762A">
        <w:rPr>
          <w:lang w:val="ru-RU" w:eastAsia="en-US"/>
        </w:rPr>
        <w:t xml:space="preserve"> </w:t>
      </w:r>
      <w:r w:rsidR="009B7BB6" w:rsidRPr="00874236">
        <w:rPr>
          <w:lang w:eastAsia="en-US"/>
        </w:rPr>
        <w:t>RPET</w:t>
      </w:r>
      <w:r w:rsidR="009B7BB6" w:rsidRPr="0078762A">
        <w:rPr>
          <w:lang w:val="ru-RU" w:eastAsia="en-US"/>
        </w:rPr>
        <w:t xml:space="preserve"> </w:t>
      </w:r>
      <w:r>
        <w:rPr>
          <w:lang w:val="ru-RU" w:eastAsia="en-US"/>
        </w:rPr>
        <w:t>и</w:t>
      </w:r>
      <w:r w:rsidRPr="0078762A">
        <w:rPr>
          <w:lang w:val="ru-RU" w:eastAsia="en-US"/>
        </w:rPr>
        <w:t xml:space="preserve"> </w:t>
      </w:r>
      <w:r>
        <w:rPr>
          <w:lang w:val="ru-RU" w:eastAsia="en-US"/>
        </w:rPr>
        <w:t>инициативы патентных ведомств АСЕАН «О</w:t>
      </w:r>
      <w:r w:rsidR="007B2730">
        <w:rPr>
          <w:lang w:val="ru-RU" w:eastAsia="en-US"/>
        </w:rPr>
        <w:t>птимальная программа о</w:t>
      </w:r>
      <w:r>
        <w:rPr>
          <w:lang w:val="ru-RU" w:eastAsia="en-US"/>
        </w:rPr>
        <w:t>бучени</w:t>
      </w:r>
      <w:r w:rsidR="007B2730">
        <w:rPr>
          <w:lang w:val="ru-RU" w:eastAsia="en-US"/>
        </w:rPr>
        <w:t>я</w:t>
      </w:r>
      <w:r>
        <w:rPr>
          <w:lang w:val="ru-RU" w:eastAsia="en-US"/>
        </w:rPr>
        <w:t xml:space="preserve"> патентного эксперта» </w:t>
      </w:r>
      <w:r w:rsidR="009B7BB6" w:rsidRPr="0078762A">
        <w:rPr>
          <w:lang w:val="ru-RU" w:eastAsia="en-US"/>
        </w:rPr>
        <w:t>(</w:t>
      </w:r>
      <w:r w:rsidR="009B7BB6" w:rsidRPr="00874236">
        <w:rPr>
          <w:lang w:eastAsia="en-US"/>
        </w:rPr>
        <w:t>IPET</w:t>
      </w:r>
      <w:r w:rsidR="009B7BB6" w:rsidRPr="0078762A">
        <w:rPr>
          <w:lang w:val="ru-RU" w:eastAsia="en-US"/>
        </w:rPr>
        <w:t xml:space="preserve">) </w:t>
      </w:r>
      <w:r>
        <w:rPr>
          <w:lang w:val="ru-RU" w:eastAsia="en-US"/>
        </w:rPr>
        <w:t>были разработаны свои М</w:t>
      </w:r>
      <w:r w:rsidR="00CB3FE2">
        <w:rPr>
          <w:lang w:val="ru-RU" w:eastAsia="en-US"/>
        </w:rPr>
        <w:t>Н</w:t>
      </w:r>
      <w:r>
        <w:rPr>
          <w:lang w:val="ru-RU" w:eastAsia="en-US"/>
        </w:rPr>
        <w:t>ПК для специалистов, занимающихся экспертизой по существу.</w:t>
      </w:r>
    </w:p>
    <w:p w:rsidR="009B7BB6" w:rsidRPr="0020228D" w:rsidRDefault="00415DEF" w:rsidP="009B7BB6">
      <w:pPr>
        <w:pStyle w:val="ONUME"/>
        <w:rPr>
          <w:lang w:val="ru-RU"/>
        </w:rPr>
      </w:pPr>
      <w:r>
        <w:rPr>
          <w:lang w:val="ru-RU"/>
        </w:rPr>
        <w:t xml:space="preserve">Кроме того, активно используется практика организации обучения и контроля за </w:t>
      </w:r>
      <w:r w:rsidR="00620FAE">
        <w:rPr>
          <w:lang w:val="ru-RU"/>
        </w:rPr>
        <w:t>ходом обучения</w:t>
      </w:r>
      <w:r>
        <w:rPr>
          <w:lang w:val="ru-RU"/>
        </w:rPr>
        <w:t xml:space="preserve"> с помощью систем управления обучением</w:t>
      </w:r>
      <w:r w:rsidR="009B7BB6" w:rsidRPr="00415DEF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СУО</w:t>
      </w:r>
      <w:r w:rsidR="009B7BB6" w:rsidRPr="00415DEF">
        <w:rPr>
          <w:szCs w:val="22"/>
          <w:lang w:val="ru-RU"/>
        </w:rPr>
        <w:t>).</w:t>
      </w:r>
      <w:r w:rsidR="009B7BB6" w:rsidRPr="00415DEF">
        <w:rPr>
          <w:lang w:val="ru-RU"/>
        </w:rPr>
        <w:t xml:space="preserve"> </w:t>
      </w:r>
      <w:r w:rsidR="00E63864" w:rsidRPr="00415DEF">
        <w:rPr>
          <w:lang w:val="ru-RU"/>
        </w:rPr>
        <w:t xml:space="preserve"> </w:t>
      </w:r>
      <w:r>
        <w:rPr>
          <w:lang w:val="ru-RU"/>
        </w:rPr>
        <w:t>СУО – это программное приложение, упрощающее использование комбинированных обучающих методик.  Данная</w:t>
      </w:r>
      <w:r w:rsidRPr="00415DEF">
        <w:rPr>
          <w:lang w:val="ru-RU"/>
        </w:rPr>
        <w:t xml:space="preserve"> </w:t>
      </w:r>
      <w:r>
        <w:rPr>
          <w:lang w:val="ru-RU"/>
        </w:rPr>
        <w:t>система</w:t>
      </w:r>
      <w:r w:rsidRPr="00415DEF">
        <w:rPr>
          <w:lang w:val="ru-RU"/>
        </w:rPr>
        <w:t xml:space="preserve"> </w:t>
      </w:r>
      <w:r>
        <w:rPr>
          <w:lang w:val="ru-RU"/>
        </w:rPr>
        <w:t>обычно</w:t>
      </w:r>
      <w:r w:rsidRPr="00415DEF">
        <w:rPr>
          <w:lang w:val="ru-RU"/>
        </w:rPr>
        <w:t xml:space="preserve"> </w:t>
      </w:r>
      <w:r>
        <w:rPr>
          <w:lang w:val="ru-RU"/>
        </w:rPr>
        <w:t>охватывает</w:t>
      </w:r>
      <w:r w:rsidRPr="00415DEF">
        <w:rPr>
          <w:lang w:val="ru-RU"/>
        </w:rPr>
        <w:t xml:space="preserve"> </w:t>
      </w:r>
      <w:r>
        <w:rPr>
          <w:lang w:val="ru-RU"/>
        </w:rPr>
        <w:t>подготовку</w:t>
      </w:r>
      <w:r w:rsidRPr="00415DEF">
        <w:rPr>
          <w:lang w:val="ru-RU"/>
        </w:rPr>
        <w:t xml:space="preserve"> </w:t>
      </w:r>
      <w:r>
        <w:rPr>
          <w:lang w:val="ru-RU"/>
        </w:rPr>
        <w:t>и</w:t>
      </w:r>
      <w:r w:rsidRPr="00415DEF">
        <w:rPr>
          <w:lang w:val="ru-RU"/>
        </w:rPr>
        <w:t xml:space="preserve"> </w:t>
      </w:r>
      <w:r>
        <w:rPr>
          <w:lang w:val="ru-RU"/>
        </w:rPr>
        <w:t xml:space="preserve">внедрение образовательных материалов, отслеживает и фиксирует </w:t>
      </w:r>
      <w:r w:rsidR="00620FAE">
        <w:rPr>
          <w:lang w:val="ru-RU"/>
        </w:rPr>
        <w:t xml:space="preserve">успехи </w:t>
      </w:r>
      <w:r>
        <w:rPr>
          <w:lang w:val="ru-RU"/>
        </w:rPr>
        <w:t>в обучении, взаимодействие обучающихся с наставниками, административную поддержку обучения и отчетность.</w:t>
      </w:r>
    </w:p>
    <w:p w:rsidR="009B7BB6" w:rsidRPr="0020228D" w:rsidRDefault="00C84305" w:rsidP="009B7BB6">
      <w:pPr>
        <w:pStyle w:val="ONUME"/>
        <w:rPr>
          <w:lang w:val="ru-RU"/>
        </w:rPr>
      </w:pPr>
      <w:bookmarkStart w:id="7" w:name="_Ref448736887"/>
      <w:r>
        <w:rPr>
          <w:szCs w:val="22"/>
          <w:lang w:val="ru-RU"/>
        </w:rPr>
        <w:t>Всего</w:t>
      </w:r>
      <w:r w:rsidRPr="0020228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шесть</w:t>
      </w:r>
      <w:r w:rsidRPr="0020228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ведомств</w:t>
      </w:r>
      <w:r w:rsidRPr="0020228D">
        <w:rPr>
          <w:szCs w:val="22"/>
          <w:lang w:val="ru-RU"/>
        </w:rPr>
        <w:t xml:space="preserve"> </w:t>
      </w:r>
      <w:r w:rsidR="001C6378" w:rsidRPr="0020228D">
        <w:rPr>
          <w:szCs w:val="22"/>
          <w:lang w:val="ru-RU"/>
        </w:rPr>
        <w:t>(14</w:t>
      </w:r>
      <w:r w:rsidR="001C6378">
        <w:rPr>
          <w:szCs w:val="22"/>
        </w:rPr>
        <w:t> </w:t>
      </w:r>
      <w:r>
        <w:rPr>
          <w:szCs w:val="22"/>
          <w:lang w:val="ru-RU"/>
        </w:rPr>
        <w:t>процентов</w:t>
      </w:r>
      <w:r w:rsidRPr="0020228D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используют</w:t>
      </w:r>
      <w:r w:rsidRPr="0020228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СУО</w:t>
      </w:r>
      <w:r w:rsidRPr="0020228D">
        <w:rPr>
          <w:szCs w:val="22"/>
          <w:lang w:val="ru-RU"/>
        </w:rPr>
        <w:t xml:space="preserve">;  </w:t>
      </w:r>
      <w:r>
        <w:rPr>
          <w:szCs w:val="22"/>
          <w:lang w:val="ru-RU"/>
        </w:rPr>
        <w:t>по</w:t>
      </w:r>
      <w:r w:rsidRPr="0020228D">
        <w:rPr>
          <w:szCs w:val="22"/>
          <w:lang w:val="ru-RU"/>
        </w:rPr>
        <w:t>-</w:t>
      </w:r>
      <w:r>
        <w:rPr>
          <w:szCs w:val="22"/>
          <w:lang w:val="ru-RU"/>
        </w:rPr>
        <w:t>видимому</w:t>
      </w:r>
      <w:r w:rsidRPr="0020228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это</w:t>
      </w:r>
      <w:r w:rsidRPr="0020228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объясняется</w:t>
      </w:r>
      <w:r w:rsidRPr="0020228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значительными</w:t>
      </w:r>
      <w:r w:rsidRPr="0020228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ресурсными</w:t>
      </w:r>
      <w:r w:rsidRPr="0020228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требованиями</w:t>
      </w:r>
      <w:r w:rsidRPr="0020228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20228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разработке</w:t>
      </w:r>
      <w:r w:rsidRPr="0020228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20228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обслуживанию</w:t>
      </w:r>
      <w:r w:rsidRPr="0020228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программы</w:t>
      </w:r>
      <w:r w:rsidRPr="0020228D">
        <w:rPr>
          <w:szCs w:val="22"/>
          <w:lang w:val="ru-RU"/>
        </w:rPr>
        <w:t>.</w:t>
      </w:r>
      <w:bookmarkEnd w:id="7"/>
    </w:p>
    <w:p w:rsidR="009B7BB6" w:rsidRPr="00EF37CC" w:rsidRDefault="00D11E9F" w:rsidP="000A797A">
      <w:pPr>
        <w:pStyle w:val="Heading1"/>
      </w:pPr>
      <w:r>
        <w:rPr>
          <w:lang w:val="ru-RU"/>
        </w:rPr>
        <w:t>Выводы</w:t>
      </w:r>
    </w:p>
    <w:p w:rsidR="00E20C62" w:rsidRDefault="00D11E9F" w:rsidP="00E20C62">
      <w:pPr>
        <w:pStyle w:val="Heading2"/>
      </w:pPr>
      <w:r>
        <w:rPr>
          <w:lang w:val="ru-RU"/>
        </w:rPr>
        <w:t>тенденции</w:t>
      </w:r>
    </w:p>
    <w:p w:rsidR="009B7BB6" w:rsidRPr="00454BE2" w:rsidRDefault="00CD3B70" w:rsidP="009B7BB6">
      <w:pPr>
        <w:pStyle w:val="ONUME"/>
        <w:rPr>
          <w:lang w:val="ru-RU"/>
        </w:rPr>
      </w:pPr>
      <w:r>
        <w:rPr>
          <w:lang w:val="ru-RU"/>
        </w:rPr>
        <w:t>Поскольку чи</w:t>
      </w:r>
      <w:r w:rsidR="000F30FB">
        <w:rPr>
          <w:lang w:val="ru-RU"/>
        </w:rPr>
        <w:t>сло</w:t>
      </w:r>
      <w:r w:rsidR="000F30FB" w:rsidRPr="00CD3B70">
        <w:rPr>
          <w:lang w:val="ru-RU"/>
        </w:rPr>
        <w:t xml:space="preserve"> </w:t>
      </w:r>
      <w:r w:rsidR="000F30FB">
        <w:rPr>
          <w:lang w:val="ru-RU"/>
        </w:rPr>
        <w:t>полученных</w:t>
      </w:r>
      <w:r w:rsidR="000F30FB" w:rsidRPr="00CD3B70">
        <w:rPr>
          <w:lang w:val="ru-RU"/>
        </w:rPr>
        <w:t xml:space="preserve"> </w:t>
      </w:r>
      <w:r w:rsidR="000F30FB">
        <w:rPr>
          <w:lang w:val="ru-RU"/>
        </w:rPr>
        <w:t>ответов</w:t>
      </w:r>
      <w:r w:rsidR="000F30FB" w:rsidRPr="00CD3B70">
        <w:rPr>
          <w:lang w:val="ru-RU"/>
        </w:rPr>
        <w:t xml:space="preserve"> </w:t>
      </w:r>
      <w:r w:rsidR="000F30FB">
        <w:rPr>
          <w:lang w:val="ru-RU"/>
        </w:rPr>
        <w:t>ограничено</w:t>
      </w:r>
      <w:r w:rsidR="000F30FB" w:rsidRPr="00CD3B70">
        <w:rPr>
          <w:lang w:val="ru-RU"/>
        </w:rPr>
        <w:t xml:space="preserve">, </w:t>
      </w:r>
      <w:r w:rsidR="000F30FB">
        <w:rPr>
          <w:lang w:val="ru-RU"/>
        </w:rPr>
        <w:t>картин</w:t>
      </w:r>
      <w:r>
        <w:rPr>
          <w:lang w:val="ru-RU"/>
        </w:rPr>
        <w:t>а</w:t>
      </w:r>
      <w:r w:rsidR="000F30FB" w:rsidRPr="00CD3B70">
        <w:rPr>
          <w:lang w:val="ru-RU"/>
        </w:rPr>
        <w:t xml:space="preserve"> </w:t>
      </w:r>
      <w:r w:rsidR="000F30FB">
        <w:rPr>
          <w:lang w:val="ru-RU"/>
        </w:rPr>
        <w:t>международного</w:t>
      </w:r>
      <w:r w:rsidR="000F30FB" w:rsidRPr="00CD3B70">
        <w:rPr>
          <w:lang w:val="ru-RU"/>
        </w:rPr>
        <w:t xml:space="preserve"> </w:t>
      </w:r>
      <w:r w:rsidR="000F30FB">
        <w:rPr>
          <w:lang w:val="ru-RU"/>
        </w:rPr>
        <w:t>сотрудничества</w:t>
      </w:r>
      <w:r w:rsidR="000F30FB" w:rsidRPr="00CD3B70">
        <w:rPr>
          <w:lang w:val="ru-RU"/>
        </w:rPr>
        <w:t xml:space="preserve"> </w:t>
      </w:r>
      <w:r w:rsidR="000F30FB">
        <w:rPr>
          <w:lang w:val="ru-RU"/>
        </w:rPr>
        <w:t>в</w:t>
      </w:r>
      <w:r w:rsidR="000F30FB" w:rsidRPr="00CD3B70">
        <w:rPr>
          <w:lang w:val="ru-RU"/>
        </w:rPr>
        <w:t xml:space="preserve"> </w:t>
      </w:r>
      <w:r w:rsidR="000F30FB">
        <w:rPr>
          <w:lang w:val="ru-RU"/>
        </w:rPr>
        <w:t>области</w:t>
      </w:r>
      <w:r w:rsidR="000F30FB" w:rsidRPr="00CD3B70">
        <w:rPr>
          <w:lang w:val="ru-RU"/>
        </w:rPr>
        <w:t xml:space="preserve"> </w:t>
      </w:r>
      <w:r w:rsidR="000F30FB">
        <w:rPr>
          <w:lang w:val="ru-RU"/>
        </w:rPr>
        <w:t>обучения</w:t>
      </w:r>
      <w:r w:rsidR="000F30FB" w:rsidRPr="00CD3B70">
        <w:rPr>
          <w:lang w:val="ru-RU"/>
        </w:rPr>
        <w:t xml:space="preserve"> </w:t>
      </w:r>
      <w:r w:rsidR="000F30FB">
        <w:rPr>
          <w:lang w:val="ru-RU"/>
        </w:rPr>
        <w:t>патентных</w:t>
      </w:r>
      <w:r w:rsidR="000F30FB" w:rsidRPr="00CD3B70">
        <w:rPr>
          <w:lang w:val="ru-RU"/>
        </w:rPr>
        <w:t xml:space="preserve"> </w:t>
      </w:r>
      <w:r w:rsidR="000F30FB">
        <w:rPr>
          <w:lang w:val="ru-RU"/>
        </w:rPr>
        <w:t>экспертов</w:t>
      </w:r>
      <w:r w:rsidR="000F30FB" w:rsidRPr="00CD3B70">
        <w:rPr>
          <w:lang w:val="ru-RU"/>
        </w:rPr>
        <w:t xml:space="preserve"> </w:t>
      </w:r>
      <w:r w:rsidR="000F30FB">
        <w:rPr>
          <w:lang w:val="ru-RU"/>
        </w:rPr>
        <w:t>и</w:t>
      </w:r>
      <w:r w:rsidR="000F30FB" w:rsidRPr="00CD3B70">
        <w:rPr>
          <w:lang w:val="ru-RU"/>
        </w:rPr>
        <w:t xml:space="preserve"> </w:t>
      </w:r>
      <w:r w:rsidR="000F30FB">
        <w:rPr>
          <w:lang w:val="ru-RU"/>
        </w:rPr>
        <w:t>передовых</w:t>
      </w:r>
      <w:r w:rsidR="000F30FB" w:rsidRPr="00CD3B70">
        <w:rPr>
          <w:lang w:val="ru-RU"/>
        </w:rPr>
        <w:t xml:space="preserve"> </w:t>
      </w:r>
      <w:r w:rsidR="000F30FB">
        <w:rPr>
          <w:lang w:val="ru-RU"/>
        </w:rPr>
        <w:t>методов</w:t>
      </w:r>
      <w:r w:rsidR="000F30FB" w:rsidRPr="00CD3B70">
        <w:rPr>
          <w:lang w:val="ru-RU"/>
        </w:rPr>
        <w:t xml:space="preserve"> </w:t>
      </w:r>
      <w:r w:rsidR="000F30FB">
        <w:rPr>
          <w:lang w:val="ru-RU"/>
        </w:rPr>
        <w:t>организации</w:t>
      </w:r>
      <w:r w:rsidR="000F30FB" w:rsidRPr="00CD3B70">
        <w:rPr>
          <w:lang w:val="ru-RU"/>
        </w:rPr>
        <w:t xml:space="preserve"> </w:t>
      </w:r>
      <w:r w:rsidR="000F30FB">
        <w:rPr>
          <w:lang w:val="ru-RU"/>
        </w:rPr>
        <w:t>и</w:t>
      </w:r>
      <w:r w:rsidR="000F30FB" w:rsidRPr="00CD3B70">
        <w:rPr>
          <w:lang w:val="ru-RU"/>
        </w:rPr>
        <w:t xml:space="preserve"> </w:t>
      </w:r>
      <w:r w:rsidR="000F30FB">
        <w:rPr>
          <w:lang w:val="ru-RU"/>
        </w:rPr>
        <w:t>проведения</w:t>
      </w:r>
      <w:r w:rsidR="000F30FB" w:rsidRPr="00CD3B70">
        <w:rPr>
          <w:lang w:val="ru-RU"/>
        </w:rPr>
        <w:t xml:space="preserve"> </w:t>
      </w:r>
      <w:r>
        <w:rPr>
          <w:lang w:val="ru-RU"/>
        </w:rPr>
        <w:t>такой подготовки может являться неполной</w:t>
      </w:r>
      <w:r w:rsidR="000F30FB" w:rsidRPr="00CD3B70">
        <w:rPr>
          <w:lang w:val="ru-RU"/>
        </w:rPr>
        <w:t xml:space="preserve">.  </w:t>
      </w:r>
      <w:r w:rsidR="000F30FB">
        <w:rPr>
          <w:lang w:val="ru-RU"/>
        </w:rPr>
        <w:t>Однако</w:t>
      </w:r>
      <w:r w:rsidR="000F30FB" w:rsidRPr="000F30FB">
        <w:t xml:space="preserve"> </w:t>
      </w:r>
      <w:r w:rsidR="000F30FB">
        <w:rPr>
          <w:lang w:val="ru-RU"/>
        </w:rPr>
        <w:t>можно</w:t>
      </w:r>
      <w:r w:rsidR="000F30FB" w:rsidRPr="000F30FB">
        <w:t xml:space="preserve"> </w:t>
      </w:r>
      <w:r w:rsidR="000F30FB">
        <w:rPr>
          <w:lang w:val="ru-RU"/>
        </w:rPr>
        <w:t>заметить</w:t>
      </w:r>
      <w:r w:rsidR="000F30FB" w:rsidRPr="000F30FB">
        <w:t xml:space="preserve"> </w:t>
      </w:r>
      <w:r w:rsidR="000F30FB">
        <w:rPr>
          <w:lang w:val="ru-RU"/>
        </w:rPr>
        <w:t>определенные</w:t>
      </w:r>
      <w:r w:rsidR="000F30FB" w:rsidRPr="000F30FB">
        <w:t xml:space="preserve"> </w:t>
      </w:r>
      <w:r w:rsidR="000F30FB">
        <w:rPr>
          <w:lang w:val="ru-RU"/>
        </w:rPr>
        <w:t>тенденции</w:t>
      </w:r>
      <w:r w:rsidR="000F30FB" w:rsidRPr="000F30FB">
        <w:t xml:space="preserve">, </w:t>
      </w:r>
      <w:r w:rsidR="000F30FB">
        <w:rPr>
          <w:lang w:val="ru-RU"/>
        </w:rPr>
        <w:t>указанные</w:t>
      </w:r>
      <w:r w:rsidR="000F30FB" w:rsidRPr="000F30FB">
        <w:t xml:space="preserve"> </w:t>
      </w:r>
      <w:r w:rsidR="000F30FB">
        <w:rPr>
          <w:lang w:val="ru-RU"/>
        </w:rPr>
        <w:t>в</w:t>
      </w:r>
      <w:r w:rsidR="000F30FB" w:rsidRPr="000F30FB">
        <w:t xml:space="preserve"> </w:t>
      </w:r>
      <w:r w:rsidR="000F30FB">
        <w:rPr>
          <w:lang w:val="ru-RU"/>
        </w:rPr>
        <w:t>следующих</w:t>
      </w:r>
      <w:r w:rsidR="000F30FB" w:rsidRPr="000F30FB">
        <w:t xml:space="preserve"> </w:t>
      </w:r>
      <w:r w:rsidR="000F30FB">
        <w:rPr>
          <w:lang w:val="ru-RU"/>
        </w:rPr>
        <w:t>пунктах</w:t>
      </w:r>
      <w:r w:rsidR="000F30FB" w:rsidRPr="000F30FB">
        <w:t xml:space="preserve">.  </w:t>
      </w:r>
      <w:r w:rsidR="000F30FB">
        <w:rPr>
          <w:lang w:val="ru-RU"/>
        </w:rPr>
        <w:t>В</w:t>
      </w:r>
      <w:r w:rsidR="000F30FB" w:rsidRPr="00454BE2">
        <w:rPr>
          <w:lang w:val="ru-RU"/>
        </w:rPr>
        <w:t xml:space="preserve"> </w:t>
      </w:r>
      <w:r w:rsidR="000F30FB">
        <w:rPr>
          <w:lang w:val="ru-RU"/>
        </w:rPr>
        <w:t>ближайшие</w:t>
      </w:r>
      <w:r w:rsidR="000F30FB" w:rsidRPr="00454BE2">
        <w:rPr>
          <w:lang w:val="ru-RU"/>
        </w:rPr>
        <w:t xml:space="preserve"> </w:t>
      </w:r>
      <w:r w:rsidR="000F30FB">
        <w:rPr>
          <w:lang w:val="ru-RU"/>
        </w:rPr>
        <w:t>месяцы</w:t>
      </w:r>
      <w:r w:rsidR="000F30FB" w:rsidRPr="00454BE2">
        <w:rPr>
          <w:lang w:val="ru-RU"/>
        </w:rPr>
        <w:t xml:space="preserve"> </w:t>
      </w:r>
      <w:r w:rsidR="000F30FB">
        <w:rPr>
          <w:lang w:val="ru-RU"/>
        </w:rPr>
        <w:t>Международное</w:t>
      </w:r>
      <w:r w:rsidR="000F30FB" w:rsidRPr="00454BE2">
        <w:rPr>
          <w:lang w:val="ru-RU"/>
        </w:rPr>
        <w:t xml:space="preserve"> </w:t>
      </w:r>
      <w:r w:rsidR="000F30FB">
        <w:rPr>
          <w:lang w:val="ru-RU"/>
        </w:rPr>
        <w:t>бюро</w:t>
      </w:r>
      <w:r w:rsidR="000F30FB" w:rsidRPr="00454BE2">
        <w:rPr>
          <w:lang w:val="ru-RU"/>
        </w:rPr>
        <w:t xml:space="preserve"> </w:t>
      </w:r>
      <w:r w:rsidR="000F30FB">
        <w:rPr>
          <w:lang w:val="ru-RU"/>
        </w:rPr>
        <w:t>попытается</w:t>
      </w:r>
      <w:r w:rsidR="000F30FB" w:rsidRPr="00454BE2">
        <w:rPr>
          <w:lang w:val="ru-RU"/>
        </w:rPr>
        <w:t xml:space="preserve"> </w:t>
      </w:r>
      <w:r w:rsidR="00454BE2">
        <w:rPr>
          <w:lang w:val="ru-RU"/>
        </w:rPr>
        <w:t xml:space="preserve">получить дополнительные ответы с тем, чтобы дополнить существующую картину, и подтвердить верность </w:t>
      </w:r>
      <w:r>
        <w:rPr>
          <w:lang w:val="ru-RU"/>
        </w:rPr>
        <w:t>выявленных</w:t>
      </w:r>
      <w:r w:rsidR="00454BE2">
        <w:rPr>
          <w:lang w:val="ru-RU"/>
        </w:rPr>
        <w:t xml:space="preserve"> т</w:t>
      </w:r>
      <w:r>
        <w:rPr>
          <w:lang w:val="ru-RU"/>
        </w:rPr>
        <w:t>рендов</w:t>
      </w:r>
      <w:r w:rsidR="00454BE2">
        <w:rPr>
          <w:lang w:val="ru-RU"/>
        </w:rPr>
        <w:t>.</w:t>
      </w:r>
      <w:r w:rsidR="002C67EE" w:rsidRPr="00454BE2">
        <w:rPr>
          <w:lang w:val="ru-RU"/>
        </w:rPr>
        <w:t xml:space="preserve">  </w:t>
      </w:r>
    </w:p>
    <w:p w:rsidR="00E20C62" w:rsidRPr="00E20C62" w:rsidRDefault="00454BE2" w:rsidP="00E20C62">
      <w:pPr>
        <w:pStyle w:val="Heading2"/>
      </w:pPr>
      <w:r>
        <w:rPr>
          <w:lang w:val="ru-RU"/>
        </w:rPr>
        <w:t>транспарентность</w:t>
      </w:r>
    </w:p>
    <w:p w:rsidR="00930370" w:rsidRPr="00454BE2" w:rsidRDefault="00454BE2" w:rsidP="009B7BB6">
      <w:pPr>
        <w:pStyle w:val="ONUME"/>
        <w:rPr>
          <w:lang w:val="ru-RU"/>
        </w:rPr>
      </w:pPr>
      <w:r>
        <w:rPr>
          <w:lang w:val="ru-RU"/>
        </w:rPr>
        <w:t>Необходимо</w:t>
      </w:r>
      <w:r w:rsidRPr="00454BE2">
        <w:rPr>
          <w:lang w:val="ru-RU"/>
        </w:rPr>
        <w:t xml:space="preserve"> </w:t>
      </w:r>
      <w:r>
        <w:rPr>
          <w:lang w:val="ru-RU"/>
        </w:rPr>
        <w:t>повысить</w:t>
      </w:r>
      <w:r w:rsidRPr="00454BE2">
        <w:rPr>
          <w:lang w:val="ru-RU"/>
        </w:rPr>
        <w:t xml:space="preserve"> </w:t>
      </w:r>
      <w:r>
        <w:rPr>
          <w:lang w:val="ru-RU"/>
        </w:rPr>
        <w:t>транспарентность</w:t>
      </w:r>
      <w:r w:rsidRPr="00454BE2">
        <w:rPr>
          <w:lang w:val="ru-RU"/>
        </w:rPr>
        <w:t xml:space="preserve"> </w:t>
      </w:r>
      <w:r>
        <w:rPr>
          <w:lang w:val="ru-RU"/>
        </w:rPr>
        <w:t>в</w:t>
      </w:r>
      <w:r w:rsidRPr="00454BE2">
        <w:rPr>
          <w:lang w:val="ru-RU"/>
        </w:rPr>
        <w:t xml:space="preserve"> </w:t>
      </w:r>
      <w:r>
        <w:rPr>
          <w:lang w:val="ru-RU"/>
        </w:rPr>
        <w:t>таких</w:t>
      </w:r>
      <w:r w:rsidRPr="00454BE2">
        <w:rPr>
          <w:lang w:val="ru-RU"/>
        </w:rPr>
        <w:t xml:space="preserve"> </w:t>
      </w:r>
      <w:r>
        <w:rPr>
          <w:lang w:val="ru-RU"/>
        </w:rPr>
        <w:t>областях</w:t>
      </w:r>
      <w:r w:rsidRPr="00454BE2">
        <w:rPr>
          <w:lang w:val="ru-RU"/>
        </w:rPr>
        <w:t xml:space="preserve">, </w:t>
      </w:r>
      <w:r>
        <w:rPr>
          <w:lang w:val="ru-RU"/>
        </w:rPr>
        <w:t>как</w:t>
      </w:r>
      <w:r w:rsidRPr="00454BE2">
        <w:rPr>
          <w:lang w:val="ru-RU"/>
        </w:rPr>
        <w:t xml:space="preserve"> «</w:t>
      </w:r>
      <w:r>
        <w:rPr>
          <w:lang w:val="ru-RU"/>
        </w:rPr>
        <w:t>спрос</w:t>
      </w:r>
      <w:r w:rsidRPr="00454BE2">
        <w:rPr>
          <w:lang w:val="ru-RU"/>
        </w:rPr>
        <w:t xml:space="preserve"> </w:t>
      </w:r>
      <w:r>
        <w:rPr>
          <w:lang w:val="ru-RU"/>
        </w:rPr>
        <w:t>и</w:t>
      </w:r>
      <w:r w:rsidRPr="00454BE2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454BE2">
        <w:rPr>
          <w:lang w:val="ru-RU"/>
        </w:rPr>
        <w:t xml:space="preserve">» </w:t>
      </w:r>
      <w:r>
        <w:rPr>
          <w:lang w:val="ru-RU"/>
        </w:rPr>
        <w:t>услуг</w:t>
      </w:r>
      <w:r w:rsidRPr="00454BE2">
        <w:rPr>
          <w:lang w:val="ru-RU"/>
        </w:rPr>
        <w:t xml:space="preserve"> </w:t>
      </w:r>
      <w:r>
        <w:rPr>
          <w:lang w:val="ru-RU"/>
        </w:rPr>
        <w:t>по</w:t>
      </w:r>
      <w:r w:rsidRPr="00454BE2">
        <w:rPr>
          <w:lang w:val="ru-RU"/>
        </w:rPr>
        <w:t xml:space="preserve"> </w:t>
      </w:r>
      <w:r>
        <w:rPr>
          <w:lang w:val="ru-RU"/>
        </w:rPr>
        <w:t>обучению</w:t>
      </w:r>
      <w:r w:rsidRPr="00454BE2">
        <w:rPr>
          <w:lang w:val="ru-RU"/>
        </w:rPr>
        <w:t xml:space="preserve"> </w:t>
      </w:r>
      <w:r>
        <w:rPr>
          <w:lang w:val="ru-RU"/>
        </w:rPr>
        <w:t>экспертизе</w:t>
      </w:r>
      <w:r w:rsidRPr="00454BE2">
        <w:rPr>
          <w:lang w:val="ru-RU"/>
        </w:rPr>
        <w:t xml:space="preserve"> </w:t>
      </w:r>
      <w:r>
        <w:rPr>
          <w:lang w:val="ru-RU"/>
        </w:rPr>
        <w:t>по</w:t>
      </w:r>
      <w:r w:rsidRPr="00454BE2">
        <w:rPr>
          <w:lang w:val="ru-RU"/>
        </w:rPr>
        <w:t xml:space="preserve"> </w:t>
      </w:r>
      <w:r>
        <w:rPr>
          <w:lang w:val="ru-RU"/>
        </w:rPr>
        <w:t>существу</w:t>
      </w:r>
      <w:r w:rsidRPr="00454BE2">
        <w:rPr>
          <w:lang w:val="ru-RU"/>
        </w:rPr>
        <w:t>.</w:t>
      </w:r>
      <w:r w:rsidR="00DE490E" w:rsidRPr="00454BE2">
        <w:rPr>
          <w:lang w:val="ru-RU"/>
        </w:rPr>
        <w:t xml:space="preserve">  </w:t>
      </w:r>
    </w:p>
    <w:p w:rsidR="009B7BB6" w:rsidRPr="00460D37" w:rsidRDefault="00454BE2" w:rsidP="00E63864">
      <w:pPr>
        <w:pStyle w:val="ONUME"/>
        <w:ind w:left="540"/>
        <w:rPr>
          <w:lang w:val="ru-RU"/>
        </w:rPr>
      </w:pPr>
      <w:bookmarkStart w:id="8" w:name="_Ref448498065"/>
      <w:r>
        <w:rPr>
          <w:lang w:val="ru-RU"/>
        </w:rPr>
        <w:t>В</w:t>
      </w:r>
      <w:r w:rsidRPr="00454BE2">
        <w:rPr>
          <w:lang w:val="ru-RU"/>
        </w:rPr>
        <w:t xml:space="preserve"> </w:t>
      </w:r>
      <w:r>
        <w:rPr>
          <w:lang w:val="ru-RU"/>
        </w:rPr>
        <w:t>этой</w:t>
      </w:r>
      <w:r w:rsidRPr="00454BE2">
        <w:rPr>
          <w:lang w:val="ru-RU"/>
        </w:rPr>
        <w:t xml:space="preserve"> </w:t>
      </w:r>
      <w:r>
        <w:rPr>
          <w:lang w:val="ru-RU"/>
        </w:rPr>
        <w:t>связи</w:t>
      </w:r>
      <w:r w:rsidRPr="00454BE2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454BE2">
        <w:rPr>
          <w:lang w:val="ru-RU"/>
        </w:rPr>
        <w:t xml:space="preserve"> </w:t>
      </w:r>
      <w:r>
        <w:rPr>
          <w:lang w:val="ru-RU"/>
        </w:rPr>
        <w:t>бюро</w:t>
      </w:r>
      <w:r w:rsidRPr="00454BE2">
        <w:rPr>
          <w:lang w:val="ru-RU"/>
        </w:rPr>
        <w:t xml:space="preserve"> </w:t>
      </w:r>
      <w:r>
        <w:rPr>
          <w:lang w:val="ru-RU"/>
        </w:rPr>
        <w:t>могло</w:t>
      </w:r>
      <w:r w:rsidRPr="00454BE2">
        <w:rPr>
          <w:lang w:val="ru-RU"/>
        </w:rPr>
        <w:t xml:space="preserve"> </w:t>
      </w:r>
      <w:r>
        <w:rPr>
          <w:lang w:val="ru-RU"/>
        </w:rPr>
        <w:t>бы</w:t>
      </w:r>
      <w:r w:rsidRPr="00454BE2">
        <w:rPr>
          <w:lang w:val="ru-RU"/>
        </w:rPr>
        <w:t xml:space="preserve"> </w:t>
      </w:r>
      <w:r>
        <w:rPr>
          <w:lang w:val="ru-RU"/>
        </w:rPr>
        <w:t>предложить</w:t>
      </w:r>
      <w:r w:rsidRPr="00454BE2">
        <w:rPr>
          <w:lang w:val="ru-RU"/>
        </w:rPr>
        <w:t xml:space="preserve"> </w:t>
      </w:r>
      <w:r>
        <w:rPr>
          <w:lang w:val="ru-RU"/>
        </w:rPr>
        <w:t>ведомствам</w:t>
      </w:r>
      <w:r w:rsidRPr="00454BE2">
        <w:rPr>
          <w:lang w:val="ru-RU"/>
        </w:rPr>
        <w:t xml:space="preserve">, </w:t>
      </w:r>
      <w:r>
        <w:rPr>
          <w:lang w:val="ru-RU"/>
        </w:rPr>
        <w:t>прежде</w:t>
      </w:r>
      <w:r w:rsidRPr="00454BE2">
        <w:rPr>
          <w:lang w:val="ru-RU"/>
        </w:rPr>
        <w:t xml:space="preserve"> </w:t>
      </w:r>
      <w:r>
        <w:rPr>
          <w:lang w:val="ru-RU"/>
        </w:rPr>
        <w:t>всего</w:t>
      </w:r>
      <w:r w:rsidRPr="00454BE2">
        <w:rPr>
          <w:lang w:val="ru-RU"/>
        </w:rPr>
        <w:t xml:space="preserve"> </w:t>
      </w:r>
      <w:r>
        <w:rPr>
          <w:lang w:val="ru-RU"/>
        </w:rPr>
        <w:t>ведомствам</w:t>
      </w:r>
      <w:r w:rsidRPr="00454BE2">
        <w:rPr>
          <w:lang w:val="ru-RU"/>
        </w:rPr>
        <w:t>-</w:t>
      </w:r>
      <w:r>
        <w:rPr>
          <w:lang w:val="ru-RU"/>
        </w:rPr>
        <w:t>поставщикам</w:t>
      </w:r>
      <w:r w:rsidRPr="00454BE2">
        <w:rPr>
          <w:lang w:val="ru-RU"/>
        </w:rPr>
        <w:t xml:space="preserve">, </w:t>
      </w:r>
      <w:r>
        <w:rPr>
          <w:lang w:val="ru-RU"/>
        </w:rPr>
        <w:t>ежегодно</w:t>
      </w:r>
      <w:r w:rsidRPr="00454BE2">
        <w:rPr>
          <w:lang w:val="ru-RU"/>
        </w:rPr>
        <w:t xml:space="preserve"> </w:t>
      </w:r>
      <w:r w:rsidR="00CD3B70">
        <w:rPr>
          <w:lang w:val="ru-RU"/>
        </w:rPr>
        <w:t>доводить до его сведения информацию о</w:t>
      </w:r>
      <w:r>
        <w:rPr>
          <w:lang w:val="ru-RU"/>
        </w:rPr>
        <w:t xml:space="preserve"> любых организованных или пройденных </w:t>
      </w:r>
      <w:r w:rsidR="00460D37">
        <w:rPr>
          <w:lang w:val="ru-RU"/>
        </w:rPr>
        <w:t>обучающих мероприятиях.  Международное бюро будет размещать сводный документ с указанием таких мероприятий на своем веб-сайте.</w:t>
      </w:r>
      <w:bookmarkEnd w:id="8"/>
      <w:r w:rsidR="009B7BB6" w:rsidRPr="00460D37">
        <w:rPr>
          <w:szCs w:val="22"/>
          <w:lang w:val="ru-RU"/>
        </w:rPr>
        <w:t xml:space="preserve"> </w:t>
      </w:r>
    </w:p>
    <w:p w:rsidR="00E20C62" w:rsidRPr="00E20C62" w:rsidRDefault="00460D37" w:rsidP="00930370">
      <w:pPr>
        <w:pStyle w:val="Heading2"/>
        <w:rPr>
          <w:szCs w:val="20"/>
        </w:rPr>
      </w:pPr>
      <w:r>
        <w:rPr>
          <w:lang w:val="ru-RU"/>
        </w:rPr>
        <w:t>спрос</w:t>
      </w:r>
      <w:r w:rsidRPr="00460D37">
        <w:t xml:space="preserve"> </w:t>
      </w:r>
      <w:r>
        <w:rPr>
          <w:lang w:val="ru-RU"/>
        </w:rPr>
        <w:t>и</w:t>
      </w:r>
      <w:r w:rsidRPr="00460D37">
        <w:t xml:space="preserve"> </w:t>
      </w:r>
      <w:r>
        <w:rPr>
          <w:lang w:val="ru-RU"/>
        </w:rPr>
        <w:t>предложение</w:t>
      </w:r>
      <w:r w:rsidR="006E2051">
        <w:t xml:space="preserve">;  </w:t>
      </w:r>
      <w:r>
        <w:rPr>
          <w:lang w:val="ru-RU"/>
        </w:rPr>
        <w:t>координация</w:t>
      </w:r>
    </w:p>
    <w:p w:rsidR="00930370" w:rsidRPr="000C69C5" w:rsidRDefault="00F32DAD" w:rsidP="009B7BB6">
      <w:pPr>
        <w:pStyle w:val="ONUME"/>
        <w:rPr>
          <w:lang w:val="ru-RU"/>
        </w:rPr>
      </w:pPr>
      <w:r>
        <w:rPr>
          <w:lang w:val="ru-RU"/>
        </w:rPr>
        <w:t>Спрос</w:t>
      </w:r>
      <w:r w:rsidRPr="000C69C5">
        <w:rPr>
          <w:lang w:val="ru-RU"/>
        </w:rPr>
        <w:t xml:space="preserve"> </w:t>
      </w:r>
      <w:r>
        <w:rPr>
          <w:lang w:val="ru-RU"/>
        </w:rPr>
        <w:t>на</w:t>
      </w:r>
      <w:r w:rsidRPr="000C69C5">
        <w:rPr>
          <w:lang w:val="ru-RU"/>
        </w:rPr>
        <w:t xml:space="preserve"> </w:t>
      </w:r>
      <w:r>
        <w:rPr>
          <w:lang w:val="ru-RU"/>
        </w:rPr>
        <w:t>обучающие</w:t>
      </w:r>
      <w:r w:rsidRPr="000C69C5">
        <w:rPr>
          <w:lang w:val="ru-RU"/>
        </w:rPr>
        <w:t xml:space="preserve"> </w:t>
      </w:r>
      <w:r>
        <w:rPr>
          <w:lang w:val="ru-RU"/>
        </w:rPr>
        <w:t>мероприятия</w:t>
      </w:r>
      <w:r w:rsidRPr="000C69C5">
        <w:rPr>
          <w:lang w:val="ru-RU"/>
        </w:rPr>
        <w:t xml:space="preserve"> </w:t>
      </w:r>
      <w:r>
        <w:rPr>
          <w:lang w:val="ru-RU"/>
        </w:rPr>
        <w:t>со</w:t>
      </w:r>
      <w:r w:rsidRPr="000C69C5">
        <w:rPr>
          <w:lang w:val="ru-RU"/>
        </w:rPr>
        <w:t xml:space="preserve"> </w:t>
      </w:r>
      <w:r>
        <w:rPr>
          <w:lang w:val="ru-RU"/>
        </w:rPr>
        <w:t>стороны</w:t>
      </w:r>
      <w:r w:rsidRPr="000C69C5">
        <w:rPr>
          <w:lang w:val="ru-RU"/>
        </w:rPr>
        <w:t xml:space="preserve"> </w:t>
      </w:r>
      <w:r>
        <w:rPr>
          <w:lang w:val="ru-RU"/>
        </w:rPr>
        <w:t>ведомств</w:t>
      </w:r>
      <w:r w:rsidRPr="000C69C5">
        <w:rPr>
          <w:lang w:val="ru-RU"/>
        </w:rPr>
        <w:t>-</w:t>
      </w:r>
      <w:r>
        <w:rPr>
          <w:lang w:val="ru-RU"/>
        </w:rPr>
        <w:t>получателей</w:t>
      </w:r>
      <w:r w:rsidRPr="000C69C5">
        <w:rPr>
          <w:lang w:val="ru-RU"/>
        </w:rPr>
        <w:t xml:space="preserve"> </w:t>
      </w:r>
      <w:r>
        <w:rPr>
          <w:lang w:val="ru-RU"/>
        </w:rPr>
        <w:t>превышает</w:t>
      </w:r>
      <w:r w:rsidRPr="000C69C5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0C69C5">
        <w:rPr>
          <w:lang w:val="ru-RU"/>
        </w:rPr>
        <w:t xml:space="preserve"> </w:t>
      </w:r>
      <w:r>
        <w:rPr>
          <w:lang w:val="ru-RU"/>
        </w:rPr>
        <w:t>ведомств</w:t>
      </w:r>
      <w:r w:rsidRPr="000C69C5">
        <w:rPr>
          <w:lang w:val="ru-RU"/>
        </w:rPr>
        <w:t>-</w:t>
      </w:r>
      <w:r>
        <w:rPr>
          <w:lang w:val="ru-RU"/>
        </w:rPr>
        <w:t>поставщиков</w:t>
      </w:r>
      <w:r w:rsidRPr="000C69C5">
        <w:rPr>
          <w:lang w:val="ru-RU"/>
        </w:rPr>
        <w:t xml:space="preserve">, </w:t>
      </w:r>
      <w:r>
        <w:rPr>
          <w:lang w:val="ru-RU"/>
        </w:rPr>
        <w:t>особенно</w:t>
      </w:r>
      <w:r w:rsidRPr="000C69C5">
        <w:rPr>
          <w:lang w:val="ru-RU"/>
        </w:rPr>
        <w:t xml:space="preserve"> </w:t>
      </w:r>
      <w:r>
        <w:rPr>
          <w:lang w:val="ru-RU"/>
        </w:rPr>
        <w:t>в</w:t>
      </w:r>
      <w:r w:rsidRPr="000C69C5">
        <w:rPr>
          <w:lang w:val="ru-RU"/>
        </w:rPr>
        <w:t xml:space="preserve"> </w:t>
      </w:r>
      <w:r>
        <w:rPr>
          <w:lang w:val="ru-RU"/>
        </w:rPr>
        <w:t>области</w:t>
      </w:r>
      <w:r w:rsidRPr="000C69C5">
        <w:rPr>
          <w:lang w:val="ru-RU"/>
        </w:rPr>
        <w:t xml:space="preserve"> </w:t>
      </w:r>
      <w:r>
        <w:rPr>
          <w:lang w:val="ru-RU"/>
        </w:rPr>
        <w:t>возможност</w:t>
      </w:r>
      <w:r w:rsidR="00CE6E22">
        <w:rPr>
          <w:lang w:val="ru-RU"/>
        </w:rPr>
        <w:t>ей</w:t>
      </w:r>
      <w:r w:rsidRPr="000C69C5">
        <w:rPr>
          <w:lang w:val="ru-RU"/>
        </w:rPr>
        <w:t xml:space="preserve"> </w:t>
      </w:r>
      <w:r>
        <w:rPr>
          <w:lang w:val="ru-RU"/>
        </w:rPr>
        <w:t>обучения</w:t>
      </w:r>
      <w:r w:rsidRPr="000C69C5">
        <w:rPr>
          <w:lang w:val="ru-RU"/>
        </w:rPr>
        <w:t xml:space="preserve"> </w:t>
      </w:r>
      <w:r>
        <w:rPr>
          <w:lang w:val="ru-RU"/>
        </w:rPr>
        <w:t>без</w:t>
      </w:r>
      <w:r w:rsidRPr="000C69C5">
        <w:rPr>
          <w:lang w:val="ru-RU"/>
        </w:rPr>
        <w:t xml:space="preserve"> </w:t>
      </w:r>
      <w:r>
        <w:rPr>
          <w:lang w:val="ru-RU"/>
        </w:rPr>
        <w:t>отрыва</w:t>
      </w:r>
      <w:r w:rsidRPr="000C69C5">
        <w:rPr>
          <w:lang w:val="ru-RU"/>
        </w:rPr>
        <w:t xml:space="preserve"> </w:t>
      </w:r>
      <w:r>
        <w:rPr>
          <w:lang w:val="ru-RU"/>
        </w:rPr>
        <w:t>от</w:t>
      </w:r>
      <w:r w:rsidRPr="000C69C5">
        <w:rPr>
          <w:lang w:val="ru-RU"/>
        </w:rPr>
        <w:t xml:space="preserve"> </w:t>
      </w:r>
      <w:r>
        <w:rPr>
          <w:lang w:val="ru-RU"/>
        </w:rPr>
        <w:t>производства</w:t>
      </w:r>
      <w:r w:rsidRPr="000C69C5">
        <w:rPr>
          <w:lang w:val="ru-RU"/>
        </w:rPr>
        <w:t xml:space="preserve"> </w:t>
      </w:r>
      <w:r>
        <w:rPr>
          <w:lang w:val="ru-RU"/>
        </w:rPr>
        <w:t>и</w:t>
      </w:r>
      <w:r w:rsidRPr="000C69C5">
        <w:rPr>
          <w:lang w:val="ru-RU"/>
        </w:rPr>
        <w:t xml:space="preserve"> </w:t>
      </w:r>
      <w:r>
        <w:rPr>
          <w:lang w:val="ru-RU"/>
        </w:rPr>
        <w:t>аудиторны</w:t>
      </w:r>
      <w:r w:rsidR="00CE6E22">
        <w:rPr>
          <w:lang w:val="ru-RU"/>
        </w:rPr>
        <w:t>х</w:t>
      </w:r>
      <w:r w:rsidRPr="000C69C5">
        <w:rPr>
          <w:lang w:val="ru-RU"/>
        </w:rPr>
        <w:t xml:space="preserve"> </w:t>
      </w:r>
      <w:r w:rsidR="000C69C5">
        <w:rPr>
          <w:lang w:val="ru-RU"/>
        </w:rPr>
        <w:t>заняти</w:t>
      </w:r>
      <w:r w:rsidR="00CE6E22">
        <w:rPr>
          <w:lang w:val="ru-RU"/>
        </w:rPr>
        <w:t>й</w:t>
      </w:r>
      <w:r w:rsidR="000C69C5" w:rsidRPr="000C69C5">
        <w:rPr>
          <w:lang w:val="ru-RU"/>
        </w:rPr>
        <w:t xml:space="preserve">, </w:t>
      </w:r>
      <w:r w:rsidR="000C69C5">
        <w:rPr>
          <w:lang w:val="ru-RU"/>
        </w:rPr>
        <w:t>в частности</w:t>
      </w:r>
      <w:r w:rsidR="00B04595">
        <w:rPr>
          <w:lang w:val="ru-RU"/>
        </w:rPr>
        <w:t xml:space="preserve"> аудиторных занятий по программе </w:t>
      </w:r>
      <w:r w:rsidR="000C69C5">
        <w:rPr>
          <w:lang w:val="ru-RU"/>
        </w:rPr>
        <w:t>повышения</w:t>
      </w:r>
      <w:r w:rsidR="000C69C5" w:rsidRPr="000C69C5">
        <w:rPr>
          <w:lang w:val="ru-RU"/>
        </w:rPr>
        <w:t xml:space="preserve"> </w:t>
      </w:r>
      <w:r w:rsidR="000C69C5">
        <w:rPr>
          <w:lang w:val="ru-RU"/>
        </w:rPr>
        <w:t>квалификации</w:t>
      </w:r>
      <w:r w:rsidR="00930370" w:rsidRPr="000C69C5">
        <w:rPr>
          <w:szCs w:val="22"/>
          <w:lang w:val="ru-RU"/>
        </w:rPr>
        <w:t>.</w:t>
      </w:r>
      <w:r w:rsidR="009B7BB6" w:rsidRPr="000C69C5">
        <w:rPr>
          <w:szCs w:val="22"/>
          <w:lang w:val="ru-RU"/>
        </w:rPr>
        <w:t xml:space="preserve"> </w:t>
      </w:r>
    </w:p>
    <w:p w:rsidR="009B7BB6" w:rsidRPr="00B04595" w:rsidRDefault="00B04595" w:rsidP="00E63864">
      <w:pPr>
        <w:pStyle w:val="ONUME"/>
        <w:ind w:left="540"/>
        <w:rPr>
          <w:lang w:val="ru-RU"/>
        </w:rPr>
      </w:pPr>
      <w:bookmarkStart w:id="9" w:name="_Ref448497960"/>
      <w:r>
        <w:rPr>
          <w:szCs w:val="22"/>
          <w:lang w:val="ru-RU"/>
        </w:rPr>
        <w:t>В этой связи Международное бюро могло бы предложить ведомствам, имеющим соответствующие возможности,</w:t>
      </w:r>
      <w:bookmarkEnd w:id="9"/>
    </w:p>
    <w:p w:rsidR="009B7BB6" w:rsidRPr="00B04595" w:rsidRDefault="00B04595" w:rsidP="00E63864">
      <w:pPr>
        <w:pStyle w:val="ONUME"/>
        <w:numPr>
          <w:ilvl w:val="1"/>
          <w:numId w:val="5"/>
        </w:numPr>
        <w:ind w:left="1170"/>
        <w:rPr>
          <w:lang w:val="ru-RU"/>
        </w:rPr>
      </w:pPr>
      <w:r>
        <w:rPr>
          <w:lang w:val="ru-RU"/>
        </w:rPr>
        <w:t>организовать</w:t>
      </w:r>
      <w:r w:rsidRPr="00B04595">
        <w:rPr>
          <w:lang w:val="ru-RU"/>
        </w:rPr>
        <w:t xml:space="preserve"> </w:t>
      </w:r>
      <w:r>
        <w:rPr>
          <w:lang w:val="ru-RU"/>
        </w:rPr>
        <w:t>обучение</w:t>
      </w:r>
      <w:r w:rsidRPr="00B04595">
        <w:rPr>
          <w:lang w:val="ru-RU"/>
        </w:rPr>
        <w:t xml:space="preserve"> </w:t>
      </w:r>
      <w:r>
        <w:rPr>
          <w:lang w:val="ru-RU"/>
        </w:rPr>
        <w:t>без</w:t>
      </w:r>
      <w:r w:rsidRPr="00B04595">
        <w:rPr>
          <w:lang w:val="ru-RU"/>
        </w:rPr>
        <w:t xml:space="preserve"> </w:t>
      </w:r>
      <w:r>
        <w:rPr>
          <w:lang w:val="ru-RU"/>
        </w:rPr>
        <w:t>отрыва</w:t>
      </w:r>
      <w:r w:rsidRPr="00B04595">
        <w:rPr>
          <w:lang w:val="ru-RU"/>
        </w:rPr>
        <w:t xml:space="preserve"> </w:t>
      </w:r>
      <w:r>
        <w:rPr>
          <w:lang w:val="ru-RU"/>
        </w:rPr>
        <w:t>от</w:t>
      </w:r>
      <w:r w:rsidRPr="00B04595">
        <w:rPr>
          <w:lang w:val="ru-RU"/>
        </w:rPr>
        <w:t xml:space="preserve"> </w:t>
      </w:r>
      <w:r>
        <w:rPr>
          <w:lang w:val="ru-RU"/>
        </w:rPr>
        <w:t>производства</w:t>
      </w:r>
      <w:r w:rsidRPr="00B04595">
        <w:rPr>
          <w:lang w:val="ru-RU"/>
        </w:rPr>
        <w:t xml:space="preserve"> </w:t>
      </w:r>
      <w:r>
        <w:rPr>
          <w:lang w:val="ru-RU"/>
        </w:rPr>
        <w:t>необходимой продолжительности для</w:t>
      </w:r>
      <w:r w:rsidRPr="00B04595">
        <w:rPr>
          <w:lang w:val="ru-RU"/>
        </w:rPr>
        <w:t xml:space="preserve"> </w:t>
      </w:r>
      <w:r>
        <w:rPr>
          <w:lang w:val="ru-RU"/>
        </w:rPr>
        <w:t>большего</w:t>
      </w:r>
      <w:r w:rsidRPr="00B04595">
        <w:rPr>
          <w:lang w:val="ru-RU"/>
        </w:rPr>
        <w:t xml:space="preserve"> </w:t>
      </w:r>
      <w:r>
        <w:rPr>
          <w:lang w:val="ru-RU"/>
        </w:rPr>
        <w:t>числа</w:t>
      </w:r>
      <w:r w:rsidRPr="00B04595">
        <w:rPr>
          <w:lang w:val="ru-RU"/>
        </w:rPr>
        <w:t xml:space="preserve"> </w:t>
      </w:r>
      <w:r>
        <w:rPr>
          <w:lang w:val="ru-RU"/>
        </w:rPr>
        <w:t>экспертов</w:t>
      </w:r>
      <w:r w:rsidR="009B7BB6" w:rsidRPr="00B04595">
        <w:rPr>
          <w:lang w:val="ru-RU"/>
        </w:rPr>
        <w:t>;</w:t>
      </w:r>
    </w:p>
    <w:p w:rsidR="00930370" w:rsidRPr="00B04595" w:rsidRDefault="00B04595" w:rsidP="00E63864">
      <w:pPr>
        <w:pStyle w:val="ONUME"/>
        <w:numPr>
          <w:ilvl w:val="1"/>
          <w:numId w:val="5"/>
        </w:numPr>
        <w:ind w:left="1170"/>
        <w:rPr>
          <w:lang w:val="ru-RU"/>
        </w:rPr>
      </w:pPr>
      <w:r>
        <w:rPr>
          <w:lang w:val="ru-RU"/>
        </w:rPr>
        <w:t>организовать большее число аудиторных мероприятий по программе повышения квалификации и расширить спектр изучаемых вопросов</w:t>
      </w:r>
      <w:r w:rsidR="00C87EAA" w:rsidRPr="00B04595">
        <w:rPr>
          <w:lang w:val="ru-RU"/>
        </w:rPr>
        <w:t xml:space="preserve">;  </w:t>
      </w:r>
      <w:r>
        <w:rPr>
          <w:lang w:val="ru-RU"/>
        </w:rPr>
        <w:t>и</w:t>
      </w:r>
    </w:p>
    <w:p w:rsidR="00C87EAA" w:rsidRPr="0045089B" w:rsidRDefault="0045089B" w:rsidP="00E63864">
      <w:pPr>
        <w:pStyle w:val="ONUME"/>
        <w:numPr>
          <w:ilvl w:val="1"/>
          <w:numId w:val="5"/>
        </w:numPr>
        <w:ind w:left="1170"/>
        <w:rPr>
          <w:lang w:val="ru-RU"/>
        </w:rPr>
      </w:pPr>
      <w:r>
        <w:rPr>
          <w:lang w:val="ru-RU"/>
        </w:rPr>
        <w:t>создать</w:t>
      </w:r>
      <w:r w:rsidRPr="0045089B">
        <w:rPr>
          <w:lang w:val="ru-RU"/>
        </w:rPr>
        <w:t xml:space="preserve"> </w:t>
      </w:r>
      <w:r>
        <w:rPr>
          <w:lang w:val="ru-RU"/>
        </w:rPr>
        <w:t>условия</w:t>
      </w:r>
      <w:r w:rsidRPr="0045089B">
        <w:rPr>
          <w:lang w:val="ru-RU"/>
        </w:rPr>
        <w:t xml:space="preserve"> </w:t>
      </w:r>
      <w:r>
        <w:rPr>
          <w:lang w:val="ru-RU"/>
        </w:rPr>
        <w:t xml:space="preserve">для участия в мероприятиях, организуемых прежде всего для собственных экспертов, большего числа приглашенных </w:t>
      </w:r>
      <w:r w:rsidR="00CE6E22">
        <w:rPr>
          <w:lang w:val="ru-RU"/>
        </w:rPr>
        <w:t xml:space="preserve">специалистов </w:t>
      </w:r>
      <w:r>
        <w:rPr>
          <w:lang w:val="ru-RU"/>
        </w:rPr>
        <w:t>из других ведомств.</w:t>
      </w:r>
      <w:r w:rsidR="00C87EAA" w:rsidRPr="0045089B">
        <w:rPr>
          <w:lang w:val="ru-RU"/>
        </w:rPr>
        <w:t xml:space="preserve"> </w:t>
      </w:r>
    </w:p>
    <w:p w:rsidR="00C87EAA" w:rsidRPr="007B001F" w:rsidRDefault="00422243" w:rsidP="00E63864">
      <w:pPr>
        <w:pStyle w:val="ONUME"/>
        <w:ind w:left="540"/>
        <w:rPr>
          <w:lang w:val="ru-RU"/>
        </w:rPr>
      </w:pPr>
      <w:bookmarkStart w:id="10" w:name="_Ref448498036"/>
      <w:r>
        <w:rPr>
          <w:szCs w:val="22"/>
          <w:lang w:val="ru-RU"/>
        </w:rPr>
        <w:t>Международно</w:t>
      </w:r>
      <w:r w:rsidR="00CE6E22">
        <w:rPr>
          <w:szCs w:val="22"/>
          <w:lang w:val="ru-RU"/>
        </w:rPr>
        <w:t>е</w:t>
      </w:r>
      <w:r w:rsidRPr="004222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бюро</w:t>
      </w:r>
      <w:r w:rsidRPr="004222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4222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могло</w:t>
      </w:r>
      <w:r w:rsidRPr="004222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</w:t>
      </w:r>
      <w:r w:rsidRPr="004222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предложить</w:t>
      </w:r>
      <w:r w:rsidRPr="004222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государствам</w:t>
      </w:r>
      <w:r w:rsidRPr="00422243">
        <w:rPr>
          <w:szCs w:val="22"/>
          <w:lang w:val="ru-RU"/>
        </w:rPr>
        <w:t>-</w:t>
      </w:r>
      <w:r>
        <w:rPr>
          <w:szCs w:val="22"/>
          <w:lang w:val="ru-RU"/>
        </w:rPr>
        <w:t>членам</w:t>
      </w:r>
      <w:r w:rsidRPr="0042224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способным</w:t>
      </w:r>
      <w:r w:rsidRPr="004222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финансировать</w:t>
      </w:r>
      <w:r w:rsidRPr="004222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обучение</w:t>
      </w:r>
      <w:r w:rsidRPr="0042224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рассмотреть</w:t>
      </w:r>
      <w:r w:rsidRPr="004222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возможность</w:t>
      </w:r>
      <w:r w:rsidRPr="004222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создания</w:t>
      </w:r>
      <w:r w:rsidRPr="004222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целевых</w:t>
      </w:r>
      <w:r w:rsidRPr="004222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фондов</w:t>
      </w:r>
      <w:r w:rsidRPr="004222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или</w:t>
      </w:r>
      <w:r w:rsidRPr="004222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расширения уже существующих целевых программ для мобилизации дополнительных средств на цели обучения экспертов из развивающихся стран.</w:t>
      </w:r>
      <w:bookmarkEnd w:id="10"/>
    </w:p>
    <w:p w:rsidR="006E2051" w:rsidRPr="006E2051" w:rsidRDefault="00A91C30" w:rsidP="006E2051">
      <w:pPr>
        <w:pStyle w:val="ONUME"/>
      </w:pPr>
      <w:r>
        <w:rPr>
          <w:szCs w:val="22"/>
          <w:lang w:val="ru-RU"/>
        </w:rPr>
        <w:t>Необходима</w:t>
      </w:r>
      <w:r w:rsidRPr="00A91C3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более</w:t>
      </w:r>
      <w:r w:rsidRPr="00A91C3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эффективная</w:t>
      </w:r>
      <w:r w:rsidRPr="00A91C3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координация</w:t>
      </w:r>
      <w:r w:rsidRPr="00A91C3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мероприятий</w:t>
      </w:r>
      <w:r w:rsidRPr="00A91C3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A91C3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обучению</w:t>
      </w:r>
      <w:r w:rsidRPr="00A91C3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патентных</w:t>
      </w:r>
      <w:r w:rsidRPr="00A91C3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экспертов</w:t>
      </w:r>
      <w:r w:rsidRPr="00A91C3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A91C3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области</w:t>
      </w:r>
      <w:r w:rsidRPr="00A91C3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экспертизы по существу.</w:t>
      </w:r>
    </w:p>
    <w:p w:rsidR="006E2051" w:rsidRPr="007B001F" w:rsidRDefault="0078155B" w:rsidP="006E2051">
      <w:pPr>
        <w:pStyle w:val="ONUME"/>
        <w:ind w:left="540"/>
        <w:rPr>
          <w:lang w:val="ru-RU"/>
        </w:rPr>
      </w:pPr>
      <w:bookmarkStart w:id="11" w:name="_Ref448498049"/>
      <w:r>
        <w:rPr>
          <w:szCs w:val="22"/>
          <w:lang w:val="ru-RU"/>
        </w:rPr>
        <w:t>В</w:t>
      </w:r>
      <w:r w:rsidRPr="007B00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этой</w:t>
      </w:r>
      <w:r w:rsidRPr="007B00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связи</w:t>
      </w:r>
      <w:r w:rsidRPr="007B00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Международное</w:t>
      </w:r>
      <w:r w:rsidRPr="007B00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бюро</w:t>
      </w:r>
      <w:r w:rsidRPr="007B00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могло</w:t>
      </w:r>
      <w:r w:rsidRPr="007B00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</w:t>
      </w:r>
      <w:r w:rsidRPr="007B00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разработать</w:t>
      </w:r>
      <w:r w:rsidRPr="007B00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модель</w:t>
      </w:r>
      <w:r w:rsidRPr="007B00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повышения</w:t>
      </w:r>
      <w:r w:rsidRPr="007B00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координации</w:t>
      </w:r>
      <w:r w:rsidRPr="007B00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</w:t>
      </w:r>
      <w:r w:rsidRPr="007B00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обучении</w:t>
      </w:r>
      <w:r w:rsidRPr="007B00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патентных</w:t>
      </w:r>
      <w:r w:rsidRPr="007B00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экспертов</w:t>
      </w:r>
      <w:r w:rsidRPr="007B00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7B00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области</w:t>
      </w:r>
      <w:r w:rsidRPr="007B00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экспертизы</w:t>
      </w:r>
      <w:r w:rsidRPr="007B00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7B00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существу</w:t>
      </w:r>
      <w:r w:rsidRPr="007B001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уделив</w:t>
      </w:r>
      <w:r w:rsidRPr="007B00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особое</w:t>
      </w:r>
      <w:r w:rsidRPr="007B00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внимание</w:t>
      </w:r>
      <w:r w:rsidRPr="007B00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координации</w:t>
      </w:r>
      <w:r w:rsidRPr="007B00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усилий</w:t>
      </w:r>
      <w:r w:rsidRPr="007B00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7B00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ведомствами</w:t>
      </w:r>
      <w:r w:rsidRPr="007B001F">
        <w:rPr>
          <w:szCs w:val="22"/>
          <w:lang w:val="ru-RU"/>
        </w:rPr>
        <w:t>-</w:t>
      </w:r>
      <w:r>
        <w:rPr>
          <w:szCs w:val="22"/>
          <w:lang w:val="ru-RU"/>
        </w:rPr>
        <w:t>поставщиками</w:t>
      </w:r>
      <w:r w:rsidR="007B001F">
        <w:rPr>
          <w:szCs w:val="22"/>
          <w:lang w:val="ru-RU"/>
        </w:rPr>
        <w:t xml:space="preserve">;  модель могла бы быть рассмотрена </w:t>
      </w:r>
      <w:r>
        <w:rPr>
          <w:szCs w:val="22"/>
          <w:lang w:val="ru-RU"/>
        </w:rPr>
        <w:t>на</w:t>
      </w:r>
      <w:r w:rsidRPr="007B00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следующей</w:t>
      </w:r>
      <w:r w:rsidRPr="007B00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7B00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Рабочей</w:t>
      </w:r>
      <w:r w:rsidRPr="007B00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группы</w:t>
      </w:r>
      <w:r w:rsidRPr="007B001F">
        <w:rPr>
          <w:szCs w:val="22"/>
          <w:lang w:val="ru-RU"/>
        </w:rPr>
        <w:t>.</w:t>
      </w:r>
      <w:bookmarkEnd w:id="11"/>
    </w:p>
    <w:p w:rsidR="00E20C62" w:rsidRDefault="006212CF" w:rsidP="00E20C62">
      <w:pPr>
        <w:pStyle w:val="Heading2"/>
      </w:pPr>
      <w:r>
        <w:rPr>
          <w:lang w:val="ru-RU"/>
        </w:rPr>
        <w:t>самостоятельная работа</w:t>
      </w:r>
    </w:p>
    <w:p w:rsidR="00C87EAA" w:rsidRDefault="006212CF" w:rsidP="009B7BB6">
      <w:pPr>
        <w:pStyle w:val="ONUME"/>
      </w:pPr>
      <w:r>
        <w:rPr>
          <w:lang w:val="ru-RU"/>
        </w:rPr>
        <w:t>Потенциал</w:t>
      </w:r>
      <w:r w:rsidRPr="006C0E0D">
        <w:rPr>
          <w:lang w:val="ru-RU"/>
        </w:rPr>
        <w:t xml:space="preserve"> </w:t>
      </w:r>
      <w:r>
        <w:rPr>
          <w:lang w:val="ru-RU"/>
        </w:rPr>
        <w:t>и</w:t>
      </w:r>
      <w:r w:rsidRPr="006C0E0D">
        <w:rPr>
          <w:lang w:val="ru-RU"/>
        </w:rPr>
        <w:t xml:space="preserve"> </w:t>
      </w:r>
      <w:r>
        <w:rPr>
          <w:lang w:val="ru-RU"/>
        </w:rPr>
        <w:t>преимущества</w:t>
      </w:r>
      <w:r w:rsidRPr="006C0E0D">
        <w:rPr>
          <w:lang w:val="ru-RU"/>
        </w:rPr>
        <w:t xml:space="preserve"> </w:t>
      </w:r>
      <w:r w:rsidR="006C0E0D">
        <w:rPr>
          <w:lang w:val="ru-RU"/>
        </w:rPr>
        <w:t>виртуального</w:t>
      </w:r>
      <w:r w:rsidR="006C0E0D" w:rsidRPr="006C0E0D">
        <w:rPr>
          <w:lang w:val="ru-RU"/>
        </w:rPr>
        <w:t xml:space="preserve"> </w:t>
      </w:r>
      <w:r w:rsidR="006C0E0D">
        <w:rPr>
          <w:lang w:val="ru-RU"/>
        </w:rPr>
        <w:t>и</w:t>
      </w:r>
      <w:r w:rsidR="006C0E0D" w:rsidRPr="006C0E0D">
        <w:rPr>
          <w:lang w:val="ru-RU"/>
        </w:rPr>
        <w:t xml:space="preserve"> </w:t>
      </w:r>
      <w:r w:rsidR="006C0E0D">
        <w:rPr>
          <w:lang w:val="ru-RU"/>
        </w:rPr>
        <w:t>дистанционного</w:t>
      </w:r>
      <w:r w:rsidR="006C0E0D" w:rsidRPr="006C0E0D">
        <w:rPr>
          <w:lang w:val="ru-RU"/>
        </w:rPr>
        <w:t xml:space="preserve"> </w:t>
      </w:r>
      <w:r>
        <w:rPr>
          <w:lang w:val="ru-RU"/>
        </w:rPr>
        <w:t>обучения</w:t>
      </w:r>
      <w:r w:rsidRPr="006C0E0D">
        <w:rPr>
          <w:lang w:val="ru-RU"/>
        </w:rPr>
        <w:t>,</w:t>
      </w:r>
      <w:r w:rsidR="006C0E0D" w:rsidRPr="006C0E0D">
        <w:rPr>
          <w:lang w:val="ru-RU"/>
        </w:rPr>
        <w:t xml:space="preserve"> </w:t>
      </w:r>
      <w:r w:rsidR="006C0E0D">
        <w:rPr>
          <w:lang w:val="ru-RU"/>
        </w:rPr>
        <w:t>а</w:t>
      </w:r>
      <w:r w:rsidR="006C0E0D" w:rsidRPr="006C0E0D">
        <w:rPr>
          <w:lang w:val="ru-RU"/>
        </w:rPr>
        <w:t xml:space="preserve"> </w:t>
      </w:r>
      <w:r w:rsidR="006C0E0D">
        <w:rPr>
          <w:lang w:val="ru-RU"/>
        </w:rPr>
        <w:t>также</w:t>
      </w:r>
      <w:r w:rsidR="006C0E0D" w:rsidRPr="006C0E0D">
        <w:rPr>
          <w:lang w:val="ru-RU"/>
        </w:rPr>
        <w:t xml:space="preserve"> </w:t>
      </w:r>
      <w:r w:rsidR="006C0E0D">
        <w:rPr>
          <w:lang w:val="ru-RU"/>
        </w:rPr>
        <w:t>других</w:t>
      </w:r>
      <w:r w:rsidR="006C0E0D" w:rsidRPr="006C0E0D">
        <w:rPr>
          <w:lang w:val="ru-RU"/>
        </w:rPr>
        <w:t xml:space="preserve"> </w:t>
      </w:r>
      <w:r w:rsidR="006C0E0D">
        <w:rPr>
          <w:lang w:val="ru-RU"/>
        </w:rPr>
        <w:t>возможных</w:t>
      </w:r>
      <w:r w:rsidR="006C0E0D" w:rsidRPr="006C0E0D">
        <w:rPr>
          <w:lang w:val="ru-RU"/>
        </w:rPr>
        <w:t xml:space="preserve"> </w:t>
      </w:r>
      <w:r w:rsidR="006C0E0D">
        <w:rPr>
          <w:lang w:val="ru-RU"/>
        </w:rPr>
        <w:t>вариантов</w:t>
      </w:r>
      <w:r w:rsidR="006C0E0D" w:rsidRPr="006C0E0D">
        <w:rPr>
          <w:lang w:val="ru-RU"/>
        </w:rPr>
        <w:t xml:space="preserve"> </w:t>
      </w:r>
      <w:r w:rsidR="006C0E0D">
        <w:rPr>
          <w:lang w:val="ru-RU"/>
        </w:rPr>
        <w:t>самостоятельного</w:t>
      </w:r>
      <w:r w:rsidR="006C0E0D" w:rsidRPr="006C0E0D">
        <w:rPr>
          <w:lang w:val="ru-RU"/>
        </w:rPr>
        <w:t xml:space="preserve"> </w:t>
      </w:r>
      <w:r w:rsidR="006C0E0D">
        <w:rPr>
          <w:lang w:val="ru-RU"/>
        </w:rPr>
        <w:t>изучения</w:t>
      </w:r>
      <w:r w:rsidR="006C0E0D" w:rsidRPr="006C0E0D">
        <w:rPr>
          <w:lang w:val="ru-RU"/>
        </w:rPr>
        <w:t xml:space="preserve"> </w:t>
      </w:r>
      <w:r w:rsidR="006C0E0D">
        <w:rPr>
          <w:lang w:val="ru-RU"/>
        </w:rPr>
        <w:t>материала</w:t>
      </w:r>
      <w:r w:rsidR="006C0E0D" w:rsidRPr="006C0E0D">
        <w:rPr>
          <w:lang w:val="ru-RU"/>
        </w:rPr>
        <w:t xml:space="preserve"> </w:t>
      </w:r>
      <w:r w:rsidR="00FD0BAD" w:rsidRPr="006C0E0D">
        <w:rPr>
          <w:lang w:val="ru-RU"/>
        </w:rPr>
        <w:t>(</w:t>
      </w:r>
      <w:r w:rsidR="006C0E0D">
        <w:rPr>
          <w:lang w:val="ru-RU"/>
        </w:rPr>
        <w:t>«самостоятельная работа»</w:t>
      </w:r>
      <w:r w:rsidR="00FD0BAD" w:rsidRPr="006C0E0D">
        <w:rPr>
          <w:lang w:val="ru-RU"/>
        </w:rPr>
        <w:t xml:space="preserve">) </w:t>
      </w:r>
      <w:r w:rsidR="006C0E0D">
        <w:rPr>
          <w:lang w:val="ru-RU"/>
        </w:rPr>
        <w:t>в области обучения экспертов еще не раскрыты в полной мере.  Следует продолжать работать над тем, чтобы расширить доступ к возможностям самостоятельного обучения и сделать более разнообразным контент материалов и программ для самостоятельной работы.</w:t>
      </w:r>
    </w:p>
    <w:p w:rsidR="00C87EAA" w:rsidRPr="00DC7F72" w:rsidRDefault="00DC7F72" w:rsidP="00E63864">
      <w:pPr>
        <w:pStyle w:val="ONUME"/>
        <w:ind w:left="540"/>
        <w:rPr>
          <w:lang w:val="ru-RU"/>
        </w:rPr>
      </w:pPr>
      <w:bookmarkStart w:id="12" w:name="_Ref448497933"/>
      <w:r>
        <w:rPr>
          <w:lang w:val="ru-RU"/>
        </w:rPr>
        <w:t>В</w:t>
      </w:r>
      <w:r w:rsidRPr="00DC7F72">
        <w:rPr>
          <w:lang w:val="ru-RU"/>
        </w:rPr>
        <w:t xml:space="preserve"> </w:t>
      </w:r>
      <w:r>
        <w:rPr>
          <w:lang w:val="ru-RU"/>
        </w:rPr>
        <w:t>этой</w:t>
      </w:r>
      <w:r w:rsidRPr="00DC7F72">
        <w:rPr>
          <w:lang w:val="ru-RU"/>
        </w:rPr>
        <w:t xml:space="preserve"> </w:t>
      </w:r>
      <w:r>
        <w:rPr>
          <w:lang w:val="ru-RU"/>
        </w:rPr>
        <w:t>связи</w:t>
      </w:r>
      <w:r w:rsidRPr="00DC7F72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DC7F72">
        <w:rPr>
          <w:lang w:val="ru-RU"/>
        </w:rPr>
        <w:t xml:space="preserve"> </w:t>
      </w:r>
      <w:r>
        <w:rPr>
          <w:lang w:val="ru-RU"/>
        </w:rPr>
        <w:t>бюро</w:t>
      </w:r>
      <w:r w:rsidRPr="00DC7F72">
        <w:rPr>
          <w:lang w:val="ru-RU"/>
        </w:rPr>
        <w:t xml:space="preserve"> </w:t>
      </w:r>
      <w:r>
        <w:rPr>
          <w:lang w:val="ru-RU"/>
        </w:rPr>
        <w:t>могло</w:t>
      </w:r>
      <w:r w:rsidRPr="00DC7F72">
        <w:rPr>
          <w:lang w:val="ru-RU"/>
        </w:rPr>
        <w:t xml:space="preserve"> </w:t>
      </w:r>
      <w:r>
        <w:rPr>
          <w:lang w:val="ru-RU"/>
        </w:rPr>
        <w:t>бы</w:t>
      </w:r>
      <w:r w:rsidR="00C87EAA" w:rsidRPr="00DC7F72">
        <w:rPr>
          <w:lang w:val="ru-RU"/>
        </w:rPr>
        <w:t>:</w:t>
      </w:r>
      <w:bookmarkEnd w:id="12"/>
    </w:p>
    <w:p w:rsidR="00C87EAA" w:rsidRPr="00DC7F72" w:rsidRDefault="00DC7F72" w:rsidP="00E63864">
      <w:pPr>
        <w:pStyle w:val="ONUME"/>
        <w:numPr>
          <w:ilvl w:val="1"/>
          <w:numId w:val="5"/>
        </w:numPr>
        <w:ind w:left="1170"/>
        <w:rPr>
          <w:lang w:val="ru-RU"/>
        </w:rPr>
      </w:pPr>
      <w:r>
        <w:rPr>
          <w:szCs w:val="22"/>
          <w:lang w:val="ru-RU"/>
        </w:rPr>
        <w:t>предложить</w:t>
      </w:r>
      <w:r w:rsidRPr="00DC7F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ведомствам</w:t>
      </w:r>
      <w:r w:rsidRPr="00DC7F72">
        <w:rPr>
          <w:szCs w:val="22"/>
          <w:lang w:val="ru-RU"/>
        </w:rPr>
        <w:t>,</w:t>
      </w:r>
      <w:r>
        <w:rPr>
          <w:szCs w:val="22"/>
          <w:lang w:val="ru-RU"/>
        </w:rPr>
        <w:t xml:space="preserve"> имеющим материалы и программы для самостоятельной работы, сообщить о них Международному бюро и представить их краткое описание</w:t>
      </w:r>
      <w:r w:rsidR="00C87EAA" w:rsidRPr="00DC7F72">
        <w:rPr>
          <w:szCs w:val="22"/>
          <w:lang w:val="ru-RU"/>
        </w:rPr>
        <w:t xml:space="preserve">; </w:t>
      </w:r>
    </w:p>
    <w:p w:rsidR="00C87EAA" w:rsidRPr="00DC7F72" w:rsidRDefault="00DC7F72" w:rsidP="00E63864">
      <w:pPr>
        <w:pStyle w:val="ONUME"/>
        <w:numPr>
          <w:ilvl w:val="1"/>
          <w:numId w:val="5"/>
        </w:numPr>
        <w:ind w:left="1170"/>
        <w:rPr>
          <w:lang w:val="ru-RU"/>
        </w:rPr>
      </w:pPr>
      <w:r>
        <w:rPr>
          <w:szCs w:val="22"/>
          <w:lang w:val="ru-RU"/>
        </w:rPr>
        <w:t>подготовить</w:t>
      </w:r>
      <w:r w:rsidRPr="00DC7F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подборку</w:t>
      </w:r>
      <w:r w:rsidRPr="00DC7F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информации</w:t>
      </w:r>
      <w:r w:rsidRPr="00DC7F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DC7F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материалах</w:t>
      </w:r>
      <w:r w:rsidRPr="00DC7F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DC7F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программах</w:t>
      </w:r>
      <w:r w:rsidRPr="00DC7F7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пригодных</w:t>
      </w:r>
      <w:r w:rsidRPr="00DC7F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DC7F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обучения</w:t>
      </w:r>
      <w:r w:rsidRPr="00DC7F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специалистов, занимающихся экспертизой по существу</w:t>
      </w:r>
      <w:r w:rsidR="00C87EAA" w:rsidRPr="00DC7F72">
        <w:rPr>
          <w:szCs w:val="22"/>
          <w:lang w:val="ru-RU"/>
        </w:rPr>
        <w:t xml:space="preserve">; </w:t>
      </w:r>
      <w:r w:rsidR="00FD0BAD" w:rsidRPr="00DC7F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</w:p>
    <w:p w:rsidR="00FD0BAD" w:rsidRPr="00633DD1" w:rsidRDefault="00633DD1" w:rsidP="00E63864">
      <w:pPr>
        <w:pStyle w:val="ONUME"/>
        <w:numPr>
          <w:ilvl w:val="1"/>
          <w:numId w:val="5"/>
        </w:numPr>
        <w:ind w:left="1170"/>
        <w:rPr>
          <w:lang w:val="ru-RU"/>
        </w:rPr>
      </w:pPr>
      <w:r>
        <w:rPr>
          <w:szCs w:val="22"/>
          <w:lang w:val="ru-RU"/>
        </w:rPr>
        <w:t>изучить возможность подготовки дополнительных материалов и программ для самостоятельной работы по вопросам, представляющим интерес для специалистов, занимающих экспертизой по существу.</w:t>
      </w:r>
    </w:p>
    <w:p w:rsidR="00E20C62" w:rsidRDefault="00633DD1" w:rsidP="00E20C62">
      <w:pPr>
        <w:pStyle w:val="Heading2"/>
      </w:pPr>
      <w:r>
        <w:rPr>
          <w:lang w:val="ru-RU"/>
        </w:rPr>
        <w:t>Организация</w:t>
      </w:r>
      <w:r w:rsidRPr="00633DD1">
        <w:t xml:space="preserve"> </w:t>
      </w:r>
      <w:r>
        <w:rPr>
          <w:lang w:val="ru-RU"/>
        </w:rPr>
        <w:t>обучения</w:t>
      </w:r>
      <w:r w:rsidRPr="00633DD1">
        <w:t xml:space="preserve"> </w:t>
      </w:r>
      <w:r>
        <w:rPr>
          <w:lang w:val="ru-RU"/>
        </w:rPr>
        <w:t>экспертов</w:t>
      </w:r>
    </w:p>
    <w:p w:rsidR="00874236" w:rsidRPr="00633DD1" w:rsidRDefault="00633DD1" w:rsidP="00874236">
      <w:pPr>
        <w:pStyle w:val="Heading3"/>
        <w:rPr>
          <w:lang w:val="ru-RU"/>
        </w:rPr>
      </w:pPr>
      <w:r>
        <w:rPr>
          <w:lang w:val="ru-RU"/>
        </w:rPr>
        <w:t>Модели необходимых профессиональных качеств</w:t>
      </w:r>
    </w:p>
    <w:p w:rsidR="00874236" w:rsidRPr="00850481" w:rsidRDefault="00633DD1" w:rsidP="00874236">
      <w:pPr>
        <w:pStyle w:val="ONUME"/>
        <w:rPr>
          <w:lang w:val="ru-RU" w:eastAsia="en-US"/>
        </w:rPr>
      </w:pPr>
      <w:r>
        <w:rPr>
          <w:lang w:val="ru-RU"/>
        </w:rPr>
        <w:t>Ведомства</w:t>
      </w:r>
      <w:r w:rsidRPr="00850481">
        <w:rPr>
          <w:lang w:val="ru-RU"/>
        </w:rPr>
        <w:t xml:space="preserve">, </w:t>
      </w:r>
      <w:r w:rsidR="00850481">
        <w:rPr>
          <w:lang w:val="ru-RU"/>
        </w:rPr>
        <w:t>обучающие</w:t>
      </w:r>
      <w:r w:rsidR="00850481" w:rsidRPr="00850481">
        <w:rPr>
          <w:lang w:val="ru-RU"/>
        </w:rPr>
        <w:t xml:space="preserve"> </w:t>
      </w:r>
      <w:r w:rsidR="00850481">
        <w:rPr>
          <w:lang w:val="ru-RU"/>
        </w:rPr>
        <w:t>своих</w:t>
      </w:r>
      <w:r w:rsidR="00850481" w:rsidRPr="00850481">
        <w:rPr>
          <w:lang w:val="ru-RU"/>
        </w:rPr>
        <w:t xml:space="preserve"> </w:t>
      </w:r>
      <w:r w:rsidR="00850481">
        <w:rPr>
          <w:lang w:val="ru-RU"/>
        </w:rPr>
        <w:t>экспертов</w:t>
      </w:r>
      <w:r w:rsidR="00850481" w:rsidRPr="00850481">
        <w:rPr>
          <w:lang w:val="ru-RU"/>
        </w:rPr>
        <w:t xml:space="preserve"> </w:t>
      </w:r>
      <w:r w:rsidR="00850481">
        <w:rPr>
          <w:lang w:val="ru-RU"/>
        </w:rPr>
        <w:t>самостоятельно</w:t>
      </w:r>
      <w:r w:rsidR="00850481" w:rsidRPr="00850481">
        <w:rPr>
          <w:lang w:val="ru-RU"/>
        </w:rPr>
        <w:t xml:space="preserve">, </w:t>
      </w:r>
      <w:r w:rsidR="00850481">
        <w:rPr>
          <w:lang w:val="ru-RU"/>
        </w:rPr>
        <w:t>могут</w:t>
      </w:r>
      <w:r w:rsidR="00850481" w:rsidRPr="00850481">
        <w:rPr>
          <w:lang w:val="ru-RU"/>
        </w:rPr>
        <w:t xml:space="preserve"> </w:t>
      </w:r>
      <w:r w:rsidR="00850481">
        <w:rPr>
          <w:lang w:val="ru-RU"/>
        </w:rPr>
        <w:t xml:space="preserve">контролировать содержание учебных модулей таким образом, чтобы различные учебные мероприятия были направлены на </w:t>
      </w:r>
      <w:r w:rsidR="00A84E64">
        <w:rPr>
          <w:lang w:val="ru-RU"/>
        </w:rPr>
        <w:t xml:space="preserve">всестороннее </w:t>
      </w:r>
      <w:r w:rsidR="00850481">
        <w:rPr>
          <w:lang w:val="ru-RU"/>
        </w:rPr>
        <w:t>развитие профессиональных качеств, необходимых специалисту.  Что</w:t>
      </w:r>
      <w:r w:rsidR="00850481" w:rsidRPr="00850481">
        <w:rPr>
          <w:lang w:val="ru-RU"/>
        </w:rPr>
        <w:t xml:space="preserve"> </w:t>
      </w:r>
      <w:r w:rsidR="00850481">
        <w:rPr>
          <w:lang w:val="ru-RU"/>
        </w:rPr>
        <w:t>же</w:t>
      </w:r>
      <w:r w:rsidR="00850481" w:rsidRPr="00850481">
        <w:rPr>
          <w:lang w:val="ru-RU"/>
        </w:rPr>
        <w:t xml:space="preserve"> </w:t>
      </w:r>
      <w:r w:rsidR="00850481">
        <w:rPr>
          <w:lang w:val="ru-RU"/>
        </w:rPr>
        <w:t>касается</w:t>
      </w:r>
      <w:r w:rsidR="00850481" w:rsidRPr="00850481">
        <w:rPr>
          <w:lang w:val="ru-RU"/>
        </w:rPr>
        <w:t xml:space="preserve"> </w:t>
      </w:r>
      <w:r w:rsidR="00850481">
        <w:rPr>
          <w:lang w:val="ru-RU"/>
        </w:rPr>
        <w:t>ведомств</w:t>
      </w:r>
      <w:r w:rsidR="00850481" w:rsidRPr="00850481">
        <w:rPr>
          <w:lang w:val="ru-RU"/>
        </w:rPr>
        <w:t xml:space="preserve">, </w:t>
      </w:r>
      <w:r w:rsidR="00850481">
        <w:rPr>
          <w:lang w:val="ru-RU"/>
        </w:rPr>
        <w:t>которые</w:t>
      </w:r>
      <w:r w:rsidR="00850481" w:rsidRPr="00850481">
        <w:rPr>
          <w:lang w:val="ru-RU"/>
        </w:rPr>
        <w:t xml:space="preserve"> </w:t>
      </w:r>
      <w:r w:rsidR="00850481">
        <w:rPr>
          <w:lang w:val="ru-RU"/>
        </w:rPr>
        <w:t>в</w:t>
      </w:r>
      <w:r w:rsidR="00850481" w:rsidRPr="00850481">
        <w:rPr>
          <w:lang w:val="ru-RU"/>
        </w:rPr>
        <w:t xml:space="preserve"> </w:t>
      </w:r>
      <w:r w:rsidR="00850481">
        <w:rPr>
          <w:lang w:val="ru-RU"/>
        </w:rPr>
        <w:t>значительной</w:t>
      </w:r>
      <w:r w:rsidR="00850481" w:rsidRPr="00850481">
        <w:rPr>
          <w:lang w:val="ru-RU"/>
        </w:rPr>
        <w:t xml:space="preserve"> </w:t>
      </w:r>
      <w:r w:rsidR="00850481">
        <w:rPr>
          <w:lang w:val="ru-RU"/>
        </w:rPr>
        <w:t>степени</w:t>
      </w:r>
      <w:r w:rsidR="00850481" w:rsidRPr="00850481">
        <w:rPr>
          <w:lang w:val="ru-RU"/>
        </w:rPr>
        <w:t xml:space="preserve"> </w:t>
      </w:r>
      <w:r w:rsidR="00850481">
        <w:rPr>
          <w:lang w:val="ru-RU"/>
        </w:rPr>
        <w:t>зависят</w:t>
      </w:r>
      <w:r w:rsidR="00850481" w:rsidRPr="00850481">
        <w:rPr>
          <w:lang w:val="ru-RU"/>
        </w:rPr>
        <w:t xml:space="preserve"> </w:t>
      </w:r>
      <w:r w:rsidR="00850481">
        <w:rPr>
          <w:lang w:val="ru-RU"/>
        </w:rPr>
        <w:t>от</w:t>
      </w:r>
      <w:r w:rsidR="00850481" w:rsidRPr="00850481">
        <w:rPr>
          <w:lang w:val="ru-RU"/>
        </w:rPr>
        <w:t xml:space="preserve"> </w:t>
      </w:r>
      <w:r w:rsidR="00850481">
        <w:rPr>
          <w:lang w:val="ru-RU"/>
        </w:rPr>
        <w:t>внешней</w:t>
      </w:r>
      <w:r w:rsidR="00850481" w:rsidRPr="00850481">
        <w:rPr>
          <w:lang w:val="ru-RU"/>
        </w:rPr>
        <w:t xml:space="preserve"> </w:t>
      </w:r>
      <w:r w:rsidR="00850481">
        <w:rPr>
          <w:lang w:val="ru-RU"/>
        </w:rPr>
        <w:t>помощи</w:t>
      </w:r>
      <w:r w:rsidR="00850481" w:rsidRPr="00850481">
        <w:rPr>
          <w:lang w:val="ru-RU"/>
        </w:rPr>
        <w:t xml:space="preserve">, </w:t>
      </w:r>
      <w:r w:rsidR="00850481">
        <w:rPr>
          <w:lang w:val="ru-RU"/>
        </w:rPr>
        <w:t>то</w:t>
      </w:r>
      <w:r w:rsidR="00850481" w:rsidRPr="00850481">
        <w:rPr>
          <w:lang w:val="ru-RU"/>
        </w:rPr>
        <w:t xml:space="preserve"> </w:t>
      </w:r>
      <w:r w:rsidR="00850481">
        <w:rPr>
          <w:lang w:val="ru-RU"/>
        </w:rPr>
        <w:t>они не могут иметь уверенность в том, что многочисленные обучающие мероприятия ведомств-поставщиков, на которые приглашаются их специалисты, в по</w:t>
      </w:r>
      <w:r w:rsidR="00A84E64">
        <w:rPr>
          <w:lang w:val="ru-RU"/>
        </w:rPr>
        <w:t>л</w:t>
      </w:r>
      <w:r w:rsidR="00850481">
        <w:rPr>
          <w:lang w:val="ru-RU"/>
        </w:rPr>
        <w:t>ной мере охватывают все профессиональные качества, необходимые их экспертам.</w:t>
      </w:r>
    </w:p>
    <w:p w:rsidR="00874236" w:rsidRPr="00A84E64" w:rsidRDefault="00506ABF" w:rsidP="00874236">
      <w:pPr>
        <w:pStyle w:val="ONUME"/>
        <w:rPr>
          <w:lang w:val="ru-RU" w:eastAsia="en-US"/>
        </w:rPr>
      </w:pPr>
      <w:r>
        <w:rPr>
          <w:lang w:val="ru-RU"/>
        </w:rPr>
        <w:t>До</w:t>
      </w:r>
      <w:r w:rsidR="007C0CEC">
        <w:rPr>
          <w:lang w:val="ru-RU"/>
        </w:rPr>
        <w:t xml:space="preserve">статочно </w:t>
      </w:r>
      <w:r>
        <w:rPr>
          <w:lang w:val="ru-RU"/>
        </w:rPr>
        <w:t>подробная</w:t>
      </w:r>
      <w:r w:rsidRPr="00F3223A">
        <w:rPr>
          <w:lang w:val="ru-RU"/>
        </w:rPr>
        <w:t xml:space="preserve"> </w:t>
      </w:r>
      <w:r>
        <w:rPr>
          <w:lang w:val="ru-RU"/>
        </w:rPr>
        <w:t>модель</w:t>
      </w:r>
      <w:r w:rsidRPr="00F3223A">
        <w:rPr>
          <w:lang w:val="ru-RU"/>
        </w:rPr>
        <w:t xml:space="preserve"> </w:t>
      </w:r>
      <w:r>
        <w:rPr>
          <w:lang w:val="ru-RU"/>
        </w:rPr>
        <w:t>необходимых</w:t>
      </w:r>
      <w:r w:rsidRPr="00F3223A">
        <w:rPr>
          <w:lang w:val="ru-RU"/>
        </w:rPr>
        <w:t xml:space="preserve"> </w:t>
      </w:r>
      <w:r>
        <w:rPr>
          <w:lang w:val="ru-RU"/>
        </w:rPr>
        <w:t>профессиональных</w:t>
      </w:r>
      <w:r w:rsidR="00F3223A" w:rsidRPr="00F3223A">
        <w:rPr>
          <w:lang w:val="ru-RU"/>
        </w:rPr>
        <w:t xml:space="preserve"> </w:t>
      </w:r>
      <w:r w:rsidR="00F3223A">
        <w:rPr>
          <w:lang w:val="ru-RU"/>
        </w:rPr>
        <w:t>качеств (МНПК)</w:t>
      </w:r>
      <w:r w:rsidR="00F3223A" w:rsidRPr="00F3223A">
        <w:rPr>
          <w:lang w:val="ru-RU"/>
        </w:rPr>
        <w:t xml:space="preserve"> </w:t>
      </w:r>
      <w:r w:rsidR="00F3223A">
        <w:rPr>
          <w:lang w:val="ru-RU"/>
        </w:rPr>
        <w:t>позволила</w:t>
      </w:r>
      <w:r w:rsidR="00F3223A" w:rsidRPr="00F3223A">
        <w:rPr>
          <w:lang w:val="ru-RU"/>
        </w:rPr>
        <w:t xml:space="preserve"> </w:t>
      </w:r>
      <w:r w:rsidR="00F3223A">
        <w:rPr>
          <w:lang w:val="ru-RU"/>
        </w:rPr>
        <w:t>бы</w:t>
      </w:r>
      <w:r w:rsidR="00F3223A" w:rsidRPr="00F3223A">
        <w:rPr>
          <w:lang w:val="ru-RU"/>
        </w:rPr>
        <w:t xml:space="preserve"> </w:t>
      </w:r>
      <w:r w:rsidR="00F3223A">
        <w:rPr>
          <w:lang w:val="ru-RU"/>
        </w:rPr>
        <w:t>определить</w:t>
      </w:r>
      <w:r w:rsidR="00F3223A" w:rsidRPr="00F3223A">
        <w:rPr>
          <w:lang w:val="ru-RU"/>
        </w:rPr>
        <w:t xml:space="preserve"> </w:t>
      </w:r>
      <w:r w:rsidR="00F3223A">
        <w:rPr>
          <w:lang w:val="ru-RU"/>
        </w:rPr>
        <w:t>и</w:t>
      </w:r>
      <w:r w:rsidR="00F3223A" w:rsidRPr="00F3223A">
        <w:rPr>
          <w:lang w:val="ru-RU"/>
        </w:rPr>
        <w:t xml:space="preserve"> </w:t>
      </w:r>
      <w:r w:rsidR="00F3223A">
        <w:rPr>
          <w:lang w:val="ru-RU"/>
        </w:rPr>
        <w:t>в</w:t>
      </w:r>
      <w:r w:rsidR="00F3223A" w:rsidRPr="00F3223A">
        <w:rPr>
          <w:lang w:val="ru-RU"/>
        </w:rPr>
        <w:t xml:space="preserve"> </w:t>
      </w:r>
      <w:r w:rsidR="00F3223A">
        <w:rPr>
          <w:lang w:val="ru-RU"/>
        </w:rPr>
        <w:t>унифицированной</w:t>
      </w:r>
      <w:r w:rsidR="00F3223A" w:rsidRPr="00F3223A">
        <w:rPr>
          <w:lang w:val="ru-RU"/>
        </w:rPr>
        <w:t xml:space="preserve"> </w:t>
      </w:r>
      <w:r w:rsidR="00F3223A">
        <w:rPr>
          <w:lang w:val="ru-RU"/>
        </w:rPr>
        <w:t>форме</w:t>
      </w:r>
      <w:r w:rsidR="00F3223A" w:rsidRPr="00F3223A">
        <w:rPr>
          <w:lang w:val="ru-RU"/>
        </w:rPr>
        <w:t xml:space="preserve"> </w:t>
      </w:r>
      <w:r w:rsidR="00F3223A">
        <w:rPr>
          <w:lang w:val="ru-RU"/>
        </w:rPr>
        <w:t>сообщить</w:t>
      </w:r>
      <w:r w:rsidR="00F3223A" w:rsidRPr="00F3223A">
        <w:rPr>
          <w:lang w:val="ru-RU"/>
        </w:rPr>
        <w:t xml:space="preserve"> </w:t>
      </w:r>
      <w:r w:rsidR="00874236" w:rsidRPr="00F3223A">
        <w:rPr>
          <w:lang w:val="ru-RU"/>
        </w:rPr>
        <w:t>(</w:t>
      </w:r>
      <w:r w:rsidR="00F3223A">
        <w:rPr>
          <w:lang w:val="ru-RU"/>
        </w:rPr>
        <w:t>например, ВОИС или ведомствам-поставщикам</w:t>
      </w:r>
      <w:r w:rsidR="00874236" w:rsidRPr="00F3223A">
        <w:rPr>
          <w:lang w:val="ru-RU"/>
        </w:rPr>
        <w:t xml:space="preserve">) </w:t>
      </w:r>
      <w:r w:rsidR="00F3223A">
        <w:rPr>
          <w:lang w:val="ru-RU"/>
        </w:rPr>
        <w:t>определенные потребности ведомств-получателей в сфере обучения экспертов.  Для</w:t>
      </w:r>
      <w:r w:rsidR="00F3223A" w:rsidRPr="00F3223A">
        <w:rPr>
          <w:lang w:val="ru-RU"/>
        </w:rPr>
        <w:t xml:space="preserve"> </w:t>
      </w:r>
      <w:r w:rsidR="00F3223A">
        <w:rPr>
          <w:lang w:val="ru-RU"/>
        </w:rPr>
        <w:t>ведомств</w:t>
      </w:r>
      <w:r w:rsidR="00F3223A" w:rsidRPr="00F3223A">
        <w:rPr>
          <w:lang w:val="ru-RU"/>
        </w:rPr>
        <w:t>-</w:t>
      </w:r>
      <w:r w:rsidR="00F3223A">
        <w:rPr>
          <w:lang w:val="ru-RU"/>
        </w:rPr>
        <w:t>поставщиков</w:t>
      </w:r>
      <w:r w:rsidR="00F3223A" w:rsidRPr="00F3223A">
        <w:rPr>
          <w:lang w:val="ru-RU"/>
        </w:rPr>
        <w:t xml:space="preserve"> </w:t>
      </w:r>
      <w:r w:rsidR="00A84E64">
        <w:rPr>
          <w:lang w:val="ru-RU"/>
        </w:rPr>
        <w:t xml:space="preserve">использование </w:t>
      </w:r>
      <w:r w:rsidR="00F3223A">
        <w:rPr>
          <w:lang w:val="ru-RU"/>
        </w:rPr>
        <w:t>МНПК упростил</w:t>
      </w:r>
      <w:r w:rsidR="00A84E64">
        <w:rPr>
          <w:lang w:val="ru-RU"/>
        </w:rPr>
        <w:t>о</w:t>
      </w:r>
      <w:r w:rsidR="00F3223A">
        <w:rPr>
          <w:lang w:val="ru-RU"/>
        </w:rPr>
        <w:t xml:space="preserve"> бы процедуру стандартизированного описания программы обучения в контексте развития тех или иных профессиональных качеств с помощью конкретного мероприятия, а также определения обязательных требований для участия в программах повышения квалификации более высокого уровня.</w:t>
      </w:r>
    </w:p>
    <w:p w:rsidR="00874236" w:rsidRPr="00A84E64" w:rsidRDefault="005A7603" w:rsidP="00874236">
      <w:pPr>
        <w:pStyle w:val="ONUME"/>
        <w:rPr>
          <w:lang w:val="ru-RU" w:eastAsia="en-US"/>
        </w:rPr>
      </w:pPr>
      <w:r>
        <w:rPr>
          <w:lang w:val="ru-RU"/>
        </w:rPr>
        <w:t>Кроме</w:t>
      </w:r>
      <w:r w:rsidRPr="00D51C6E">
        <w:rPr>
          <w:lang w:val="ru-RU"/>
        </w:rPr>
        <w:t xml:space="preserve"> </w:t>
      </w:r>
      <w:r>
        <w:rPr>
          <w:lang w:val="ru-RU"/>
        </w:rPr>
        <w:t>того</w:t>
      </w:r>
      <w:r w:rsidRPr="00D51C6E">
        <w:rPr>
          <w:lang w:val="ru-RU"/>
        </w:rPr>
        <w:t xml:space="preserve">, </w:t>
      </w:r>
      <w:r w:rsidR="00D51C6E">
        <w:rPr>
          <w:lang w:val="ru-RU"/>
        </w:rPr>
        <w:t>МНПК</w:t>
      </w:r>
      <w:r w:rsidR="00D51C6E" w:rsidRPr="00D51C6E">
        <w:rPr>
          <w:lang w:val="ru-RU"/>
        </w:rPr>
        <w:t xml:space="preserve"> </w:t>
      </w:r>
      <w:r w:rsidR="00D51C6E">
        <w:rPr>
          <w:lang w:val="ru-RU"/>
        </w:rPr>
        <w:t>позволила</w:t>
      </w:r>
      <w:r w:rsidR="00D51C6E" w:rsidRPr="00D51C6E">
        <w:rPr>
          <w:lang w:val="ru-RU"/>
        </w:rPr>
        <w:t xml:space="preserve"> </w:t>
      </w:r>
      <w:r w:rsidR="00D51C6E">
        <w:rPr>
          <w:lang w:val="ru-RU"/>
        </w:rPr>
        <w:t>бы</w:t>
      </w:r>
      <w:r w:rsidR="00D51C6E" w:rsidRPr="00D51C6E">
        <w:rPr>
          <w:lang w:val="ru-RU"/>
        </w:rPr>
        <w:t xml:space="preserve"> </w:t>
      </w:r>
      <w:r w:rsidR="00D51C6E">
        <w:rPr>
          <w:lang w:val="ru-RU"/>
        </w:rPr>
        <w:t>с</w:t>
      </w:r>
      <w:r w:rsidR="00D51C6E" w:rsidRPr="00D51C6E">
        <w:rPr>
          <w:lang w:val="ru-RU"/>
        </w:rPr>
        <w:t xml:space="preserve"> </w:t>
      </w:r>
      <w:r w:rsidR="00D51C6E">
        <w:rPr>
          <w:lang w:val="ru-RU"/>
        </w:rPr>
        <w:t>большей</w:t>
      </w:r>
      <w:r w:rsidR="00D51C6E" w:rsidRPr="00D51C6E">
        <w:rPr>
          <w:lang w:val="ru-RU"/>
        </w:rPr>
        <w:t xml:space="preserve"> </w:t>
      </w:r>
      <w:r w:rsidR="00D51C6E">
        <w:rPr>
          <w:lang w:val="ru-RU"/>
        </w:rPr>
        <w:t>простотой</w:t>
      </w:r>
      <w:r w:rsidR="00D51C6E" w:rsidRPr="00D51C6E">
        <w:rPr>
          <w:lang w:val="ru-RU"/>
        </w:rPr>
        <w:t xml:space="preserve"> </w:t>
      </w:r>
      <w:r w:rsidR="00D51C6E">
        <w:rPr>
          <w:lang w:val="ru-RU"/>
        </w:rPr>
        <w:t>отслеживать</w:t>
      </w:r>
      <w:r w:rsidR="00D51C6E" w:rsidRPr="00D51C6E">
        <w:rPr>
          <w:lang w:val="ru-RU"/>
        </w:rPr>
        <w:t xml:space="preserve"> </w:t>
      </w:r>
      <w:r w:rsidR="00D51C6E">
        <w:rPr>
          <w:lang w:val="ru-RU"/>
        </w:rPr>
        <w:t>успехи</w:t>
      </w:r>
      <w:r w:rsidR="00D51C6E" w:rsidRPr="00D51C6E">
        <w:rPr>
          <w:lang w:val="ru-RU"/>
        </w:rPr>
        <w:t xml:space="preserve"> </w:t>
      </w:r>
      <w:r w:rsidR="00D51C6E">
        <w:rPr>
          <w:lang w:val="ru-RU"/>
        </w:rPr>
        <w:t>в</w:t>
      </w:r>
      <w:r w:rsidR="00D51C6E" w:rsidRPr="00D51C6E">
        <w:rPr>
          <w:lang w:val="ru-RU"/>
        </w:rPr>
        <w:t xml:space="preserve"> </w:t>
      </w:r>
      <w:r w:rsidR="00D51C6E">
        <w:rPr>
          <w:lang w:val="ru-RU"/>
        </w:rPr>
        <w:t>обучении</w:t>
      </w:r>
      <w:r w:rsidR="00D51C6E" w:rsidRPr="00D51C6E">
        <w:rPr>
          <w:lang w:val="ru-RU"/>
        </w:rPr>
        <w:t xml:space="preserve"> </w:t>
      </w:r>
      <w:r w:rsidR="00D51C6E">
        <w:rPr>
          <w:lang w:val="ru-RU"/>
        </w:rPr>
        <w:t>отдельно</w:t>
      </w:r>
      <w:r w:rsidR="00D51C6E" w:rsidRPr="00D51C6E">
        <w:rPr>
          <w:lang w:val="ru-RU"/>
        </w:rPr>
        <w:t xml:space="preserve"> </w:t>
      </w:r>
      <w:r w:rsidR="00D51C6E">
        <w:rPr>
          <w:lang w:val="ru-RU"/>
        </w:rPr>
        <w:t>взятого</w:t>
      </w:r>
      <w:r w:rsidR="00D51C6E" w:rsidRPr="00D51C6E">
        <w:rPr>
          <w:lang w:val="ru-RU"/>
        </w:rPr>
        <w:t xml:space="preserve"> </w:t>
      </w:r>
      <w:r w:rsidR="00D51C6E">
        <w:rPr>
          <w:lang w:val="ru-RU"/>
        </w:rPr>
        <w:t>эксперта</w:t>
      </w:r>
      <w:r w:rsidR="00D51C6E" w:rsidRPr="00D51C6E">
        <w:rPr>
          <w:lang w:val="ru-RU"/>
        </w:rPr>
        <w:t xml:space="preserve"> </w:t>
      </w:r>
      <w:r w:rsidR="00D51C6E">
        <w:rPr>
          <w:lang w:val="ru-RU"/>
        </w:rPr>
        <w:t>путем</w:t>
      </w:r>
      <w:r w:rsidR="00D51C6E" w:rsidRPr="00D51C6E">
        <w:rPr>
          <w:lang w:val="ru-RU"/>
        </w:rPr>
        <w:t xml:space="preserve"> </w:t>
      </w:r>
      <w:r w:rsidR="00D51C6E">
        <w:rPr>
          <w:lang w:val="ru-RU"/>
        </w:rPr>
        <w:t>оценки</w:t>
      </w:r>
      <w:r w:rsidR="00D51C6E" w:rsidRPr="00D51C6E">
        <w:rPr>
          <w:lang w:val="ru-RU"/>
        </w:rPr>
        <w:t xml:space="preserve"> </w:t>
      </w:r>
      <w:r w:rsidR="00D51C6E">
        <w:rPr>
          <w:lang w:val="ru-RU"/>
        </w:rPr>
        <w:t>качеств</w:t>
      </w:r>
      <w:r w:rsidR="00D51C6E" w:rsidRPr="00D51C6E">
        <w:rPr>
          <w:lang w:val="ru-RU"/>
        </w:rPr>
        <w:t xml:space="preserve">, </w:t>
      </w:r>
      <w:r w:rsidR="00D51C6E">
        <w:rPr>
          <w:lang w:val="ru-RU"/>
        </w:rPr>
        <w:t>выработанных</w:t>
      </w:r>
      <w:r w:rsidR="00D51C6E" w:rsidRPr="00D51C6E">
        <w:rPr>
          <w:lang w:val="ru-RU"/>
        </w:rPr>
        <w:t xml:space="preserve"> </w:t>
      </w:r>
      <w:r w:rsidR="00D51C6E">
        <w:rPr>
          <w:lang w:val="ru-RU"/>
        </w:rPr>
        <w:t>в</w:t>
      </w:r>
      <w:r w:rsidR="00D51C6E" w:rsidRPr="00D51C6E">
        <w:rPr>
          <w:lang w:val="ru-RU"/>
        </w:rPr>
        <w:t xml:space="preserve"> </w:t>
      </w:r>
      <w:r w:rsidR="00D51C6E">
        <w:rPr>
          <w:lang w:val="ru-RU"/>
        </w:rPr>
        <w:t>процессе</w:t>
      </w:r>
      <w:r w:rsidR="00D51C6E" w:rsidRPr="00D51C6E">
        <w:rPr>
          <w:lang w:val="ru-RU"/>
        </w:rPr>
        <w:t xml:space="preserve"> </w:t>
      </w:r>
      <w:r w:rsidR="00D51C6E">
        <w:rPr>
          <w:lang w:val="ru-RU"/>
        </w:rPr>
        <w:t>участия</w:t>
      </w:r>
      <w:r w:rsidR="00D51C6E" w:rsidRPr="00D51C6E">
        <w:rPr>
          <w:lang w:val="ru-RU"/>
        </w:rPr>
        <w:t xml:space="preserve"> </w:t>
      </w:r>
      <w:r w:rsidR="00D51C6E">
        <w:rPr>
          <w:lang w:val="ru-RU"/>
        </w:rPr>
        <w:t>в</w:t>
      </w:r>
      <w:r w:rsidR="00D51C6E" w:rsidRPr="00D51C6E">
        <w:rPr>
          <w:lang w:val="ru-RU"/>
        </w:rPr>
        <w:t xml:space="preserve"> </w:t>
      </w:r>
      <w:r w:rsidR="00D51C6E">
        <w:rPr>
          <w:lang w:val="ru-RU"/>
        </w:rPr>
        <w:t>обучающих</w:t>
      </w:r>
      <w:r w:rsidR="00D51C6E" w:rsidRPr="00D51C6E">
        <w:rPr>
          <w:lang w:val="ru-RU"/>
        </w:rPr>
        <w:t xml:space="preserve"> </w:t>
      </w:r>
      <w:r w:rsidR="00D51C6E">
        <w:rPr>
          <w:lang w:val="ru-RU"/>
        </w:rPr>
        <w:t>мероприятиях</w:t>
      </w:r>
      <w:r w:rsidR="00D51C6E" w:rsidRPr="00D51C6E">
        <w:rPr>
          <w:lang w:val="ru-RU"/>
        </w:rPr>
        <w:t xml:space="preserve">, </w:t>
      </w:r>
      <w:r w:rsidR="00D51C6E">
        <w:rPr>
          <w:lang w:val="ru-RU"/>
        </w:rPr>
        <w:t>и</w:t>
      </w:r>
      <w:r w:rsidR="00D51C6E" w:rsidRPr="00D51C6E">
        <w:rPr>
          <w:lang w:val="ru-RU"/>
        </w:rPr>
        <w:t xml:space="preserve"> </w:t>
      </w:r>
      <w:r w:rsidR="00D51C6E">
        <w:rPr>
          <w:lang w:val="ru-RU"/>
        </w:rPr>
        <w:t>выяснить</w:t>
      </w:r>
      <w:r w:rsidR="00D51C6E" w:rsidRPr="00D51C6E">
        <w:rPr>
          <w:lang w:val="ru-RU"/>
        </w:rPr>
        <w:t xml:space="preserve"> </w:t>
      </w:r>
      <w:r w:rsidR="00D51C6E">
        <w:rPr>
          <w:lang w:val="ru-RU"/>
        </w:rPr>
        <w:t>дальнейшие</w:t>
      </w:r>
      <w:r w:rsidR="00D51C6E" w:rsidRPr="00D51C6E">
        <w:rPr>
          <w:lang w:val="ru-RU"/>
        </w:rPr>
        <w:t xml:space="preserve"> </w:t>
      </w:r>
      <w:r w:rsidR="00D51C6E">
        <w:rPr>
          <w:lang w:val="ru-RU"/>
        </w:rPr>
        <w:t>индивидуальные</w:t>
      </w:r>
      <w:r w:rsidR="00D51C6E" w:rsidRPr="00D51C6E">
        <w:rPr>
          <w:lang w:val="ru-RU"/>
        </w:rPr>
        <w:t xml:space="preserve"> </w:t>
      </w:r>
      <w:r w:rsidR="00D51C6E">
        <w:rPr>
          <w:lang w:val="ru-RU"/>
        </w:rPr>
        <w:t>потребности</w:t>
      </w:r>
      <w:r w:rsidR="00D51C6E" w:rsidRPr="00D51C6E">
        <w:rPr>
          <w:lang w:val="ru-RU"/>
        </w:rPr>
        <w:t xml:space="preserve"> </w:t>
      </w:r>
      <w:r w:rsidR="00D51C6E">
        <w:rPr>
          <w:lang w:val="ru-RU"/>
        </w:rPr>
        <w:t>в</w:t>
      </w:r>
      <w:r w:rsidR="00D51C6E" w:rsidRPr="00D51C6E">
        <w:rPr>
          <w:lang w:val="ru-RU"/>
        </w:rPr>
        <w:t xml:space="preserve"> </w:t>
      </w:r>
      <w:r w:rsidR="00A84E64">
        <w:rPr>
          <w:lang w:val="ru-RU"/>
        </w:rPr>
        <w:t>подготовке</w:t>
      </w:r>
      <w:r w:rsidR="00D51C6E" w:rsidRPr="00D51C6E">
        <w:rPr>
          <w:lang w:val="ru-RU"/>
        </w:rPr>
        <w:t xml:space="preserve">. </w:t>
      </w:r>
      <w:r w:rsidR="00D51C6E">
        <w:rPr>
          <w:lang w:val="ru-RU"/>
        </w:rPr>
        <w:t xml:space="preserve"> Добиться более эффективной организации </w:t>
      </w:r>
      <w:r w:rsidR="00A84E64">
        <w:rPr>
          <w:lang w:val="ru-RU"/>
        </w:rPr>
        <w:t xml:space="preserve">индивидуализированного </w:t>
      </w:r>
      <w:r w:rsidR="00D51C6E">
        <w:rPr>
          <w:lang w:val="ru-RU"/>
        </w:rPr>
        <w:t>обучения эксперт</w:t>
      </w:r>
      <w:r w:rsidR="00A84E64">
        <w:rPr>
          <w:lang w:val="ru-RU"/>
        </w:rPr>
        <w:t>ов</w:t>
      </w:r>
      <w:r w:rsidR="00D51C6E">
        <w:rPr>
          <w:lang w:val="ru-RU"/>
        </w:rPr>
        <w:t xml:space="preserve"> можно было бы путем улучшения координации действий поставщиков</w:t>
      </w:r>
      <w:r w:rsidR="00A84E64">
        <w:rPr>
          <w:lang w:val="ru-RU"/>
        </w:rPr>
        <w:t>, направленной на то, чтобы охватить</w:t>
      </w:r>
      <w:r w:rsidR="00D51C6E">
        <w:rPr>
          <w:lang w:val="ru-RU"/>
        </w:rPr>
        <w:t xml:space="preserve"> все необходимые профессиональные качества в рамках предлагаемых обучающих мероприятий.</w:t>
      </w:r>
    </w:p>
    <w:p w:rsidR="00874236" w:rsidRPr="00874236" w:rsidRDefault="007C0CEC" w:rsidP="00874236">
      <w:pPr>
        <w:pStyle w:val="ONUME"/>
        <w:rPr>
          <w:lang w:eastAsia="en-US"/>
        </w:rPr>
      </w:pPr>
      <w:r>
        <w:rPr>
          <w:lang w:val="ru-RU"/>
        </w:rPr>
        <w:t>Таким</w:t>
      </w:r>
      <w:r w:rsidRPr="007C0CEC">
        <w:rPr>
          <w:lang w:val="ru-RU"/>
        </w:rPr>
        <w:t xml:space="preserve"> </w:t>
      </w:r>
      <w:r>
        <w:rPr>
          <w:lang w:val="ru-RU"/>
        </w:rPr>
        <w:t>образом</w:t>
      </w:r>
      <w:r w:rsidRPr="007C0CEC">
        <w:rPr>
          <w:lang w:val="ru-RU"/>
        </w:rPr>
        <w:t xml:space="preserve">, </w:t>
      </w:r>
      <w:r>
        <w:rPr>
          <w:lang w:val="ru-RU"/>
        </w:rPr>
        <w:t>если</w:t>
      </w:r>
      <w:r w:rsidRPr="007C0CEC">
        <w:rPr>
          <w:lang w:val="ru-RU"/>
        </w:rPr>
        <w:t xml:space="preserve"> </w:t>
      </w:r>
      <w:r>
        <w:rPr>
          <w:lang w:val="ru-RU"/>
        </w:rPr>
        <w:t>все</w:t>
      </w:r>
      <w:r w:rsidRPr="007C0CEC">
        <w:rPr>
          <w:lang w:val="ru-RU"/>
        </w:rPr>
        <w:t xml:space="preserve"> </w:t>
      </w:r>
      <w:r>
        <w:rPr>
          <w:lang w:val="ru-RU"/>
        </w:rPr>
        <w:t>ведомства</w:t>
      </w:r>
      <w:r w:rsidRPr="007C0CEC">
        <w:rPr>
          <w:lang w:val="ru-RU"/>
        </w:rPr>
        <w:t>-</w:t>
      </w:r>
      <w:r>
        <w:rPr>
          <w:lang w:val="ru-RU"/>
        </w:rPr>
        <w:t>получатели</w:t>
      </w:r>
      <w:r w:rsidRPr="007C0CEC">
        <w:rPr>
          <w:lang w:val="ru-RU"/>
        </w:rPr>
        <w:t xml:space="preserve"> </w:t>
      </w:r>
      <w:r>
        <w:rPr>
          <w:lang w:val="ru-RU"/>
        </w:rPr>
        <w:t>внедрят</w:t>
      </w:r>
      <w:r w:rsidRPr="007C0CEC">
        <w:rPr>
          <w:lang w:val="ru-RU"/>
        </w:rPr>
        <w:t xml:space="preserve"> </w:t>
      </w:r>
      <w:r>
        <w:rPr>
          <w:lang w:val="ru-RU"/>
        </w:rPr>
        <w:t>достаточно</w:t>
      </w:r>
      <w:r w:rsidRPr="007C0CEC">
        <w:rPr>
          <w:lang w:val="ru-RU"/>
        </w:rPr>
        <w:t xml:space="preserve"> </w:t>
      </w:r>
      <w:r>
        <w:rPr>
          <w:lang w:val="ru-RU"/>
        </w:rPr>
        <w:t>подробные</w:t>
      </w:r>
      <w:r w:rsidRPr="007C0CEC">
        <w:rPr>
          <w:lang w:val="ru-RU"/>
        </w:rPr>
        <w:t xml:space="preserve"> </w:t>
      </w:r>
      <w:r>
        <w:rPr>
          <w:lang w:val="ru-RU"/>
        </w:rPr>
        <w:t>и</w:t>
      </w:r>
      <w:r w:rsidRPr="007C0CEC">
        <w:rPr>
          <w:lang w:val="ru-RU"/>
        </w:rPr>
        <w:t xml:space="preserve"> </w:t>
      </w:r>
      <w:r>
        <w:rPr>
          <w:lang w:val="ru-RU"/>
        </w:rPr>
        <w:t>подходящие</w:t>
      </w:r>
      <w:r w:rsidRPr="007C0CEC">
        <w:rPr>
          <w:lang w:val="ru-RU"/>
        </w:rPr>
        <w:t xml:space="preserve"> </w:t>
      </w:r>
      <w:r>
        <w:rPr>
          <w:lang w:val="ru-RU"/>
        </w:rPr>
        <w:t>МНПК</w:t>
      </w:r>
      <w:r w:rsidRPr="007C0CEC">
        <w:rPr>
          <w:lang w:val="ru-RU"/>
        </w:rPr>
        <w:t xml:space="preserve">, </w:t>
      </w:r>
      <w:r>
        <w:rPr>
          <w:lang w:val="ru-RU"/>
        </w:rPr>
        <w:t>а</w:t>
      </w:r>
      <w:r w:rsidRPr="007C0CEC">
        <w:rPr>
          <w:lang w:val="ru-RU"/>
        </w:rPr>
        <w:t xml:space="preserve"> </w:t>
      </w:r>
      <w:r>
        <w:rPr>
          <w:lang w:val="ru-RU"/>
        </w:rPr>
        <w:t>при</w:t>
      </w:r>
      <w:r w:rsidRPr="007C0CEC">
        <w:rPr>
          <w:lang w:val="ru-RU"/>
        </w:rPr>
        <w:t xml:space="preserve"> </w:t>
      </w:r>
      <w:r>
        <w:rPr>
          <w:lang w:val="ru-RU"/>
        </w:rPr>
        <w:t>описании</w:t>
      </w:r>
      <w:r w:rsidRPr="007C0CEC">
        <w:rPr>
          <w:lang w:val="ru-RU"/>
        </w:rPr>
        <w:t xml:space="preserve"> </w:t>
      </w:r>
      <w:r>
        <w:rPr>
          <w:lang w:val="ru-RU"/>
        </w:rPr>
        <w:t>обучающих</w:t>
      </w:r>
      <w:r w:rsidRPr="007C0CEC">
        <w:rPr>
          <w:lang w:val="ru-RU"/>
        </w:rPr>
        <w:t xml:space="preserve"> </w:t>
      </w:r>
      <w:r>
        <w:rPr>
          <w:lang w:val="ru-RU"/>
        </w:rPr>
        <w:t>мероприятий</w:t>
      </w:r>
      <w:r w:rsidRPr="007C0CEC">
        <w:rPr>
          <w:lang w:val="ru-RU"/>
        </w:rPr>
        <w:t xml:space="preserve"> </w:t>
      </w:r>
      <w:r>
        <w:rPr>
          <w:lang w:val="ru-RU"/>
        </w:rPr>
        <w:t>будет</w:t>
      </w:r>
      <w:r w:rsidRPr="007C0CEC">
        <w:rPr>
          <w:lang w:val="ru-RU"/>
        </w:rPr>
        <w:t xml:space="preserve"> </w:t>
      </w:r>
      <w:r>
        <w:rPr>
          <w:lang w:val="ru-RU"/>
        </w:rPr>
        <w:t>указано</w:t>
      </w:r>
      <w:r w:rsidRPr="007C0CEC">
        <w:rPr>
          <w:lang w:val="ru-RU"/>
        </w:rPr>
        <w:t xml:space="preserve">, </w:t>
      </w:r>
      <w:r>
        <w:rPr>
          <w:lang w:val="ru-RU"/>
        </w:rPr>
        <w:t>какие</w:t>
      </w:r>
      <w:r w:rsidRPr="007C0CEC">
        <w:rPr>
          <w:lang w:val="ru-RU"/>
        </w:rPr>
        <w:t xml:space="preserve"> </w:t>
      </w:r>
      <w:r>
        <w:rPr>
          <w:lang w:val="ru-RU"/>
        </w:rPr>
        <w:t>профессиональные</w:t>
      </w:r>
      <w:r w:rsidRPr="007C0CEC">
        <w:rPr>
          <w:lang w:val="ru-RU"/>
        </w:rPr>
        <w:t xml:space="preserve"> </w:t>
      </w:r>
      <w:r>
        <w:rPr>
          <w:lang w:val="ru-RU"/>
        </w:rPr>
        <w:t>качества</w:t>
      </w:r>
      <w:r w:rsidRPr="007C0CEC">
        <w:rPr>
          <w:lang w:val="ru-RU"/>
        </w:rPr>
        <w:t xml:space="preserve"> </w:t>
      </w:r>
      <w:r>
        <w:rPr>
          <w:lang w:val="ru-RU"/>
        </w:rPr>
        <w:t>они</w:t>
      </w:r>
      <w:r w:rsidRPr="007C0CEC">
        <w:rPr>
          <w:lang w:val="ru-RU"/>
        </w:rPr>
        <w:t xml:space="preserve"> </w:t>
      </w:r>
      <w:r>
        <w:rPr>
          <w:lang w:val="ru-RU"/>
        </w:rPr>
        <w:t>развивают</w:t>
      </w:r>
      <w:r w:rsidRPr="007C0CEC">
        <w:rPr>
          <w:lang w:val="ru-RU"/>
        </w:rPr>
        <w:t xml:space="preserve">, </w:t>
      </w:r>
      <w:r>
        <w:rPr>
          <w:lang w:val="ru-RU"/>
        </w:rPr>
        <w:t>то</w:t>
      </w:r>
      <w:r w:rsidRPr="007C0CEC">
        <w:rPr>
          <w:lang w:val="ru-RU"/>
        </w:rPr>
        <w:t xml:space="preserve"> </w:t>
      </w:r>
      <w:r>
        <w:rPr>
          <w:lang w:val="ru-RU"/>
        </w:rPr>
        <w:t>удастся</w:t>
      </w:r>
      <w:r w:rsidRPr="007C0CEC">
        <w:rPr>
          <w:lang w:val="ru-RU"/>
        </w:rPr>
        <w:t xml:space="preserve"> </w:t>
      </w:r>
      <w:r>
        <w:rPr>
          <w:lang w:val="ru-RU"/>
        </w:rPr>
        <w:t>значительно</w:t>
      </w:r>
      <w:r w:rsidRPr="007C0CEC">
        <w:rPr>
          <w:lang w:val="ru-RU"/>
        </w:rPr>
        <w:t xml:space="preserve"> </w:t>
      </w:r>
      <w:r>
        <w:rPr>
          <w:lang w:val="ru-RU"/>
        </w:rPr>
        <w:t>повысить</w:t>
      </w:r>
      <w:r w:rsidRPr="007C0CEC">
        <w:rPr>
          <w:lang w:val="ru-RU"/>
        </w:rPr>
        <w:t xml:space="preserve"> </w:t>
      </w:r>
      <w:r>
        <w:rPr>
          <w:lang w:val="ru-RU"/>
        </w:rPr>
        <w:t>координацию</w:t>
      </w:r>
      <w:r w:rsidRPr="007C0CEC">
        <w:rPr>
          <w:lang w:val="ru-RU"/>
        </w:rPr>
        <w:t xml:space="preserve"> </w:t>
      </w:r>
      <w:r>
        <w:rPr>
          <w:lang w:val="ru-RU"/>
        </w:rPr>
        <w:t>обучения</w:t>
      </w:r>
      <w:r w:rsidRPr="007C0CEC">
        <w:rPr>
          <w:lang w:val="ru-RU"/>
        </w:rPr>
        <w:t xml:space="preserve"> </w:t>
      </w:r>
      <w:r>
        <w:rPr>
          <w:lang w:val="ru-RU"/>
        </w:rPr>
        <w:t>патентных</w:t>
      </w:r>
      <w:r w:rsidRPr="007C0CEC">
        <w:rPr>
          <w:lang w:val="ru-RU"/>
        </w:rPr>
        <w:t xml:space="preserve"> </w:t>
      </w:r>
      <w:r>
        <w:rPr>
          <w:lang w:val="ru-RU"/>
        </w:rPr>
        <w:t>экспертов.</w:t>
      </w:r>
    </w:p>
    <w:p w:rsidR="00874236" w:rsidRPr="00F43778" w:rsidRDefault="00C53A4E" w:rsidP="00874236">
      <w:pPr>
        <w:pStyle w:val="ONUME"/>
        <w:rPr>
          <w:lang w:val="ru-RU" w:eastAsia="en-US"/>
        </w:rPr>
      </w:pPr>
      <w:r>
        <w:rPr>
          <w:lang w:val="ru-RU" w:eastAsia="en-US"/>
        </w:rPr>
        <w:t>И</w:t>
      </w:r>
      <w:r w:rsidRPr="00C53A4E">
        <w:rPr>
          <w:lang w:val="ru-RU" w:eastAsia="en-US"/>
        </w:rPr>
        <w:t xml:space="preserve"> </w:t>
      </w:r>
      <w:r>
        <w:rPr>
          <w:lang w:val="ru-RU" w:eastAsia="en-US"/>
        </w:rPr>
        <w:t>хотя</w:t>
      </w:r>
      <w:r w:rsidRPr="00C53A4E">
        <w:rPr>
          <w:lang w:val="ru-RU" w:eastAsia="en-US"/>
        </w:rPr>
        <w:t xml:space="preserve"> </w:t>
      </w:r>
      <w:r>
        <w:rPr>
          <w:lang w:val="ru-RU" w:eastAsia="en-US"/>
        </w:rPr>
        <w:t>ни</w:t>
      </w:r>
      <w:r w:rsidRPr="00C53A4E">
        <w:rPr>
          <w:lang w:val="ru-RU" w:eastAsia="en-US"/>
        </w:rPr>
        <w:t xml:space="preserve"> </w:t>
      </w:r>
      <w:r>
        <w:rPr>
          <w:lang w:val="ru-RU" w:eastAsia="en-US"/>
        </w:rPr>
        <w:t>одна</w:t>
      </w:r>
      <w:r w:rsidRPr="00C53A4E">
        <w:rPr>
          <w:lang w:val="ru-RU" w:eastAsia="en-US"/>
        </w:rPr>
        <w:t xml:space="preserve"> </w:t>
      </w:r>
      <w:r>
        <w:rPr>
          <w:lang w:val="ru-RU" w:eastAsia="en-US"/>
        </w:rPr>
        <w:t>МНПК</w:t>
      </w:r>
      <w:r w:rsidRPr="00C53A4E">
        <w:rPr>
          <w:lang w:val="ru-RU" w:eastAsia="en-US"/>
        </w:rPr>
        <w:t xml:space="preserve"> </w:t>
      </w:r>
      <w:r>
        <w:rPr>
          <w:lang w:val="ru-RU" w:eastAsia="en-US"/>
        </w:rPr>
        <w:t>не</w:t>
      </w:r>
      <w:r w:rsidRPr="00C53A4E">
        <w:rPr>
          <w:lang w:val="ru-RU" w:eastAsia="en-US"/>
        </w:rPr>
        <w:t xml:space="preserve"> </w:t>
      </w:r>
      <w:r>
        <w:rPr>
          <w:lang w:val="ru-RU" w:eastAsia="en-US"/>
        </w:rPr>
        <w:t>подойдет</w:t>
      </w:r>
      <w:r w:rsidRPr="00C53A4E">
        <w:rPr>
          <w:lang w:val="ru-RU" w:eastAsia="en-US"/>
        </w:rPr>
        <w:t xml:space="preserve"> </w:t>
      </w:r>
      <w:r>
        <w:rPr>
          <w:lang w:val="ru-RU" w:eastAsia="en-US"/>
        </w:rPr>
        <w:t>всем</w:t>
      </w:r>
      <w:r w:rsidRPr="00C53A4E">
        <w:rPr>
          <w:lang w:val="ru-RU" w:eastAsia="en-US"/>
        </w:rPr>
        <w:t xml:space="preserve"> </w:t>
      </w:r>
      <w:r>
        <w:rPr>
          <w:lang w:val="ru-RU" w:eastAsia="en-US"/>
        </w:rPr>
        <w:t>без</w:t>
      </w:r>
      <w:r w:rsidRPr="00C53A4E">
        <w:rPr>
          <w:lang w:val="ru-RU" w:eastAsia="en-US"/>
        </w:rPr>
        <w:t xml:space="preserve"> </w:t>
      </w:r>
      <w:r>
        <w:rPr>
          <w:lang w:val="ru-RU" w:eastAsia="en-US"/>
        </w:rPr>
        <w:t>исключения</w:t>
      </w:r>
      <w:r w:rsidRPr="00C53A4E">
        <w:rPr>
          <w:lang w:val="ru-RU" w:eastAsia="en-US"/>
        </w:rPr>
        <w:t xml:space="preserve"> </w:t>
      </w:r>
      <w:r>
        <w:rPr>
          <w:lang w:val="ru-RU" w:eastAsia="en-US"/>
        </w:rPr>
        <w:t>патентным</w:t>
      </w:r>
      <w:r w:rsidRPr="00C53A4E">
        <w:rPr>
          <w:lang w:val="ru-RU" w:eastAsia="en-US"/>
        </w:rPr>
        <w:t xml:space="preserve"> </w:t>
      </w:r>
      <w:r>
        <w:rPr>
          <w:lang w:val="ru-RU" w:eastAsia="en-US"/>
        </w:rPr>
        <w:t>экспертам</w:t>
      </w:r>
      <w:r w:rsidRPr="00C53A4E">
        <w:rPr>
          <w:lang w:val="ru-RU" w:eastAsia="en-US"/>
        </w:rPr>
        <w:t xml:space="preserve">, </w:t>
      </w:r>
      <w:r>
        <w:rPr>
          <w:lang w:val="ru-RU" w:eastAsia="en-US"/>
        </w:rPr>
        <w:t>существует</w:t>
      </w:r>
      <w:r w:rsidRPr="00C53A4E">
        <w:rPr>
          <w:lang w:val="ru-RU" w:eastAsia="en-US"/>
        </w:rPr>
        <w:t xml:space="preserve"> </w:t>
      </w:r>
      <w:r>
        <w:rPr>
          <w:lang w:val="ru-RU" w:eastAsia="en-US"/>
        </w:rPr>
        <w:t>ряд</w:t>
      </w:r>
      <w:r w:rsidRPr="00C53A4E">
        <w:rPr>
          <w:lang w:val="ru-RU" w:eastAsia="en-US"/>
        </w:rPr>
        <w:t xml:space="preserve"> </w:t>
      </w:r>
      <w:r>
        <w:rPr>
          <w:lang w:val="ru-RU" w:eastAsia="en-US"/>
        </w:rPr>
        <w:t>профессиональных</w:t>
      </w:r>
      <w:r w:rsidRPr="00C53A4E">
        <w:rPr>
          <w:lang w:val="ru-RU" w:eastAsia="en-US"/>
        </w:rPr>
        <w:t xml:space="preserve"> </w:t>
      </w:r>
      <w:r>
        <w:rPr>
          <w:lang w:val="ru-RU" w:eastAsia="en-US"/>
        </w:rPr>
        <w:t>качеств</w:t>
      </w:r>
      <w:r w:rsidRPr="00C53A4E">
        <w:rPr>
          <w:lang w:val="ru-RU" w:eastAsia="en-US"/>
        </w:rPr>
        <w:t xml:space="preserve">, </w:t>
      </w:r>
      <w:r>
        <w:rPr>
          <w:lang w:val="ru-RU" w:eastAsia="en-US"/>
        </w:rPr>
        <w:t>актуальных</w:t>
      </w:r>
      <w:r w:rsidRPr="00C53A4E">
        <w:rPr>
          <w:lang w:val="ru-RU" w:eastAsia="en-US"/>
        </w:rPr>
        <w:t xml:space="preserve"> </w:t>
      </w:r>
      <w:r>
        <w:rPr>
          <w:lang w:val="ru-RU" w:eastAsia="en-US"/>
        </w:rPr>
        <w:t>для</w:t>
      </w:r>
      <w:r w:rsidRPr="00C53A4E">
        <w:rPr>
          <w:lang w:val="ru-RU" w:eastAsia="en-US"/>
        </w:rPr>
        <w:t xml:space="preserve"> </w:t>
      </w:r>
      <w:r>
        <w:rPr>
          <w:lang w:val="ru-RU" w:eastAsia="en-US"/>
        </w:rPr>
        <w:t>любого</w:t>
      </w:r>
      <w:r w:rsidRPr="00C53A4E">
        <w:rPr>
          <w:lang w:val="ru-RU" w:eastAsia="en-US"/>
        </w:rPr>
        <w:t xml:space="preserve"> </w:t>
      </w:r>
      <w:r>
        <w:rPr>
          <w:lang w:val="ru-RU" w:eastAsia="en-US"/>
        </w:rPr>
        <w:t>специалиста</w:t>
      </w:r>
      <w:r w:rsidRPr="00C53A4E">
        <w:rPr>
          <w:lang w:val="ru-RU" w:eastAsia="en-US"/>
        </w:rPr>
        <w:t xml:space="preserve"> </w:t>
      </w:r>
      <w:r>
        <w:rPr>
          <w:lang w:val="ru-RU" w:eastAsia="en-US"/>
        </w:rPr>
        <w:t>по</w:t>
      </w:r>
      <w:r w:rsidRPr="00C53A4E">
        <w:rPr>
          <w:lang w:val="ru-RU" w:eastAsia="en-US"/>
        </w:rPr>
        <w:t xml:space="preserve"> </w:t>
      </w:r>
      <w:r>
        <w:rPr>
          <w:lang w:val="ru-RU" w:eastAsia="en-US"/>
        </w:rPr>
        <w:t>экспертизе</w:t>
      </w:r>
      <w:r w:rsidRPr="00C53A4E">
        <w:rPr>
          <w:lang w:val="ru-RU" w:eastAsia="en-US"/>
        </w:rPr>
        <w:t>.</w:t>
      </w:r>
      <w:r>
        <w:rPr>
          <w:lang w:val="ru-RU" w:eastAsia="en-US"/>
        </w:rPr>
        <w:t xml:space="preserve">  Например, некоторые качества зависят от области техники, с которой работают эксперты, или от доступных им инструментов поиска.  Эксперт</w:t>
      </w:r>
      <w:r w:rsidRPr="00C53A4E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C53A4E">
        <w:rPr>
          <w:lang w:val="ru-RU" w:eastAsia="en-US"/>
        </w:rPr>
        <w:t xml:space="preserve"> </w:t>
      </w:r>
      <w:r>
        <w:rPr>
          <w:lang w:val="ru-RU" w:eastAsia="en-US"/>
        </w:rPr>
        <w:t>области</w:t>
      </w:r>
      <w:r w:rsidRPr="00C53A4E">
        <w:rPr>
          <w:lang w:val="ru-RU" w:eastAsia="en-US"/>
        </w:rPr>
        <w:t xml:space="preserve"> </w:t>
      </w:r>
      <w:r>
        <w:rPr>
          <w:lang w:val="ru-RU" w:eastAsia="en-US"/>
        </w:rPr>
        <w:t>механики не обязан иметь специальные навыки для проведения поиска по химической формуле в узкоспециальных базах данных.  Выбор</w:t>
      </w:r>
      <w:r w:rsidRPr="00C53A4E">
        <w:rPr>
          <w:lang w:val="ru-RU" w:eastAsia="en-US"/>
        </w:rPr>
        <w:t xml:space="preserve"> </w:t>
      </w:r>
      <w:r>
        <w:rPr>
          <w:lang w:val="ru-RU" w:eastAsia="en-US"/>
        </w:rPr>
        <w:t>МНПК</w:t>
      </w:r>
      <w:r w:rsidRPr="00C53A4E">
        <w:rPr>
          <w:lang w:val="ru-RU" w:eastAsia="en-US"/>
        </w:rPr>
        <w:t xml:space="preserve"> </w:t>
      </w:r>
      <w:r>
        <w:rPr>
          <w:lang w:val="ru-RU" w:eastAsia="en-US"/>
        </w:rPr>
        <w:t>может также</w:t>
      </w:r>
      <w:r w:rsidRPr="00C53A4E">
        <w:rPr>
          <w:lang w:val="ru-RU" w:eastAsia="en-US"/>
        </w:rPr>
        <w:t xml:space="preserve"> </w:t>
      </w:r>
      <w:r>
        <w:rPr>
          <w:lang w:val="ru-RU" w:eastAsia="en-US"/>
        </w:rPr>
        <w:t>зависеть</w:t>
      </w:r>
      <w:r w:rsidRPr="00C53A4E">
        <w:rPr>
          <w:lang w:val="ru-RU" w:eastAsia="en-US"/>
        </w:rPr>
        <w:t xml:space="preserve"> </w:t>
      </w:r>
      <w:r>
        <w:rPr>
          <w:lang w:val="ru-RU" w:eastAsia="en-US"/>
        </w:rPr>
        <w:t>от</w:t>
      </w:r>
      <w:r w:rsidRPr="00C53A4E">
        <w:rPr>
          <w:lang w:val="ru-RU" w:eastAsia="en-US"/>
        </w:rPr>
        <w:t xml:space="preserve"> </w:t>
      </w:r>
      <w:r>
        <w:rPr>
          <w:lang w:val="ru-RU" w:eastAsia="en-US"/>
        </w:rPr>
        <w:t xml:space="preserve">размера ведомства.  Например, маловероятно, что ведомство с небольшим штатом экспертов способно самостоятельно проводить экспертизу и поиск по известному уровню техники во всех </w:t>
      </w:r>
      <w:r w:rsidR="008D3455">
        <w:rPr>
          <w:lang w:val="ru-RU" w:eastAsia="en-US"/>
        </w:rPr>
        <w:t xml:space="preserve">технологических </w:t>
      </w:r>
      <w:r>
        <w:rPr>
          <w:lang w:val="ru-RU" w:eastAsia="en-US"/>
        </w:rPr>
        <w:t>о</w:t>
      </w:r>
      <w:r w:rsidR="00F43778">
        <w:rPr>
          <w:lang w:val="ru-RU" w:eastAsia="en-US"/>
        </w:rPr>
        <w:t>бластях.  Экспертам</w:t>
      </w:r>
      <w:r w:rsidR="00F43778" w:rsidRPr="00F43778">
        <w:rPr>
          <w:lang w:val="ru-RU" w:eastAsia="en-US"/>
        </w:rPr>
        <w:t xml:space="preserve"> </w:t>
      </w:r>
      <w:r w:rsidR="00F43778">
        <w:rPr>
          <w:lang w:val="ru-RU" w:eastAsia="en-US"/>
        </w:rPr>
        <w:t>таких</w:t>
      </w:r>
      <w:r w:rsidR="00F43778" w:rsidRPr="00F43778">
        <w:rPr>
          <w:lang w:val="ru-RU" w:eastAsia="en-US"/>
        </w:rPr>
        <w:t xml:space="preserve"> </w:t>
      </w:r>
      <w:r w:rsidR="00F43778">
        <w:rPr>
          <w:lang w:val="ru-RU" w:eastAsia="en-US"/>
        </w:rPr>
        <w:t>ведомств</w:t>
      </w:r>
      <w:r w:rsidR="00F43778" w:rsidRPr="00F43778">
        <w:rPr>
          <w:lang w:val="ru-RU" w:eastAsia="en-US"/>
        </w:rPr>
        <w:t xml:space="preserve"> </w:t>
      </w:r>
      <w:r w:rsidR="00F43778">
        <w:rPr>
          <w:lang w:val="ru-RU" w:eastAsia="en-US"/>
        </w:rPr>
        <w:t>скорее</w:t>
      </w:r>
      <w:r w:rsidR="00F43778" w:rsidRPr="00F43778">
        <w:rPr>
          <w:lang w:val="ru-RU" w:eastAsia="en-US"/>
        </w:rPr>
        <w:t xml:space="preserve"> </w:t>
      </w:r>
      <w:r w:rsidR="00F43778">
        <w:rPr>
          <w:lang w:val="ru-RU" w:eastAsia="en-US"/>
        </w:rPr>
        <w:t xml:space="preserve">нужны навыки использования результатов работы других ведомств, профильные специалисты которых провели поиск по известному уровню техники, например по патентам-аналогам. </w:t>
      </w:r>
    </w:p>
    <w:p w:rsidR="00874236" w:rsidRPr="00874236" w:rsidRDefault="00F21E5E" w:rsidP="00874236">
      <w:pPr>
        <w:pStyle w:val="ONUME"/>
        <w:rPr>
          <w:lang w:eastAsia="en-US"/>
        </w:rPr>
      </w:pPr>
      <w:r>
        <w:rPr>
          <w:lang w:val="ru-RU" w:eastAsia="en-US"/>
        </w:rPr>
        <w:t xml:space="preserve">Таким образом, ведомства должны быть в состоянии сформулировать или выбрать МНПК, подходящие для их экспертов.  В этой связи можно было бы составить перечень разнообразных профессиональных качеств, необходимых для проведения любых задач в области экспертизы по существу в различных областях техники, </w:t>
      </w:r>
      <w:r w:rsidR="00AF2565">
        <w:rPr>
          <w:lang w:val="ru-RU" w:eastAsia="en-US"/>
        </w:rPr>
        <w:t>с</w:t>
      </w:r>
      <w:r>
        <w:rPr>
          <w:lang w:val="ru-RU" w:eastAsia="en-US"/>
        </w:rPr>
        <w:t xml:space="preserve"> использ</w:t>
      </w:r>
      <w:r w:rsidR="00AF2565">
        <w:rPr>
          <w:lang w:val="ru-RU" w:eastAsia="en-US"/>
        </w:rPr>
        <w:t>ованием разнообразных</w:t>
      </w:r>
      <w:r>
        <w:rPr>
          <w:lang w:val="ru-RU" w:eastAsia="en-US"/>
        </w:rPr>
        <w:t xml:space="preserve"> инструментов.  Это помогло бы ведомствам адаптировать МНПК к потребностям того или иного эксперта, выбрав из перечня нужные профессиональные качества.</w:t>
      </w:r>
    </w:p>
    <w:p w:rsidR="00874236" w:rsidRPr="00874236" w:rsidRDefault="00934BEA" w:rsidP="00874236">
      <w:pPr>
        <w:pStyle w:val="ONUME"/>
        <w:rPr>
          <w:lang w:eastAsia="en-US"/>
        </w:rPr>
      </w:pPr>
      <w:r>
        <w:rPr>
          <w:lang w:val="ru-RU" w:eastAsia="en-US"/>
        </w:rPr>
        <w:t>Такая</w:t>
      </w:r>
      <w:r w:rsidRPr="00934BEA">
        <w:rPr>
          <w:lang w:val="ru-RU" w:eastAsia="en-US"/>
        </w:rPr>
        <w:t xml:space="preserve"> </w:t>
      </w:r>
      <w:r>
        <w:rPr>
          <w:lang w:val="ru-RU" w:eastAsia="en-US"/>
        </w:rPr>
        <w:t>МНПК</w:t>
      </w:r>
      <w:r w:rsidRPr="00934BEA">
        <w:rPr>
          <w:lang w:val="ru-RU" w:eastAsia="en-US"/>
        </w:rPr>
        <w:t xml:space="preserve"> </w:t>
      </w:r>
      <w:r>
        <w:rPr>
          <w:lang w:val="ru-RU" w:eastAsia="en-US"/>
        </w:rPr>
        <w:t>затем могла бы стать основой планирования и координации обучения индивидуальных экспертов.  Ведомство</w:t>
      </w:r>
      <w:r w:rsidRPr="00934BEA">
        <w:rPr>
          <w:lang w:val="ru-RU" w:eastAsia="en-US"/>
        </w:rPr>
        <w:t xml:space="preserve"> </w:t>
      </w:r>
      <w:r>
        <w:rPr>
          <w:lang w:val="ru-RU" w:eastAsia="en-US"/>
        </w:rPr>
        <w:t>могло</w:t>
      </w:r>
      <w:r w:rsidRPr="00934BEA">
        <w:rPr>
          <w:lang w:val="ru-RU" w:eastAsia="en-US"/>
        </w:rPr>
        <w:t xml:space="preserve"> </w:t>
      </w:r>
      <w:r>
        <w:rPr>
          <w:lang w:val="ru-RU" w:eastAsia="en-US"/>
        </w:rPr>
        <w:t>бы</w:t>
      </w:r>
      <w:r w:rsidRPr="00934BEA">
        <w:rPr>
          <w:lang w:val="ru-RU" w:eastAsia="en-US"/>
        </w:rPr>
        <w:t xml:space="preserve"> </w:t>
      </w:r>
      <w:r>
        <w:rPr>
          <w:lang w:val="ru-RU" w:eastAsia="en-US"/>
        </w:rPr>
        <w:t>организовать</w:t>
      </w:r>
      <w:r w:rsidRPr="00934BEA">
        <w:rPr>
          <w:lang w:val="ru-RU" w:eastAsia="en-US"/>
        </w:rPr>
        <w:t xml:space="preserve"> </w:t>
      </w:r>
      <w:r>
        <w:rPr>
          <w:lang w:val="ru-RU" w:eastAsia="en-US"/>
        </w:rPr>
        <w:t>такую</w:t>
      </w:r>
      <w:r w:rsidRPr="00934BEA">
        <w:rPr>
          <w:lang w:val="ru-RU" w:eastAsia="en-US"/>
        </w:rPr>
        <w:t xml:space="preserve"> </w:t>
      </w:r>
      <w:r>
        <w:rPr>
          <w:lang w:val="ru-RU" w:eastAsia="en-US"/>
        </w:rPr>
        <w:t>подготовку</w:t>
      </w:r>
      <w:r w:rsidRPr="00934BEA">
        <w:rPr>
          <w:lang w:val="ru-RU" w:eastAsia="en-US"/>
        </w:rPr>
        <w:t xml:space="preserve"> </w:t>
      </w:r>
      <w:r>
        <w:rPr>
          <w:lang w:val="ru-RU" w:eastAsia="en-US"/>
        </w:rPr>
        <w:t>самостоятельно</w:t>
      </w:r>
      <w:r w:rsidRPr="00934BEA">
        <w:rPr>
          <w:lang w:val="ru-RU" w:eastAsia="en-US"/>
        </w:rPr>
        <w:t xml:space="preserve"> </w:t>
      </w:r>
      <w:r>
        <w:rPr>
          <w:lang w:val="ru-RU" w:eastAsia="en-US"/>
        </w:rPr>
        <w:t>или</w:t>
      </w:r>
      <w:r w:rsidRPr="00934BEA">
        <w:rPr>
          <w:lang w:val="ru-RU" w:eastAsia="en-US"/>
        </w:rPr>
        <w:t xml:space="preserve"> </w:t>
      </w:r>
      <w:r>
        <w:rPr>
          <w:lang w:val="ru-RU" w:eastAsia="en-US"/>
        </w:rPr>
        <w:t>поручить это другой организации, например Международному бюро.  В</w:t>
      </w:r>
      <w:r w:rsidRPr="00934BEA">
        <w:rPr>
          <w:lang w:val="ru-RU" w:eastAsia="en-US"/>
        </w:rPr>
        <w:t xml:space="preserve"> </w:t>
      </w:r>
      <w:r>
        <w:rPr>
          <w:lang w:val="ru-RU" w:eastAsia="en-US"/>
        </w:rPr>
        <w:t>частности</w:t>
      </w:r>
      <w:r w:rsidRPr="00934BEA">
        <w:rPr>
          <w:lang w:val="ru-RU" w:eastAsia="en-US"/>
        </w:rPr>
        <w:t xml:space="preserve">, </w:t>
      </w:r>
      <w:r>
        <w:rPr>
          <w:lang w:val="ru-RU" w:eastAsia="en-US"/>
        </w:rPr>
        <w:t>более</w:t>
      </w:r>
      <w:r w:rsidRPr="00934BEA">
        <w:rPr>
          <w:lang w:val="ru-RU" w:eastAsia="en-US"/>
        </w:rPr>
        <w:t xml:space="preserve"> </w:t>
      </w:r>
      <w:r>
        <w:rPr>
          <w:lang w:val="ru-RU" w:eastAsia="en-US"/>
        </w:rPr>
        <w:t>мелкие</w:t>
      </w:r>
      <w:r w:rsidRPr="00934BEA">
        <w:rPr>
          <w:lang w:val="ru-RU" w:eastAsia="en-US"/>
        </w:rPr>
        <w:t xml:space="preserve"> </w:t>
      </w:r>
      <w:r>
        <w:rPr>
          <w:lang w:val="ru-RU" w:eastAsia="en-US"/>
        </w:rPr>
        <w:t>ведомства</w:t>
      </w:r>
      <w:r w:rsidRPr="00934BEA">
        <w:rPr>
          <w:lang w:val="ru-RU" w:eastAsia="en-US"/>
        </w:rPr>
        <w:t xml:space="preserve">, </w:t>
      </w:r>
      <w:r>
        <w:rPr>
          <w:lang w:val="ru-RU" w:eastAsia="en-US"/>
        </w:rPr>
        <w:t>имеющие</w:t>
      </w:r>
      <w:r w:rsidRPr="00934BEA">
        <w:rPr>
          <w:lang w:val="ru-RU" w:eastAsia="en-US"/>
        </w:rPr>
        <w:t xml:space="preserve"> </w:t>
      </w:r>
      <w:r>
        <w:rPr>
          <w:lang w:val="ru-RU" w:eastAsia="en-US"/>
        </w:rPr>
        <w:t>ограниченные</w:t>
      </w:r>
      <w:r w:rsidRPr="00934BEA">
        <w:rPr>
          <w:lang w:val="ru-RU" w:eastAsia="en-US"/>
        </w:rPr>
        <w:t xml:space="preserve"> </w:t>
      </w:r>
      <w:r>
        <w:rPr>
          <w:lang w:val="ru-RU" w:eastAsia="en-US"/>
        </w:rPr>
        <w:t>возможности в области управления кадровыми</w:t>
      </w:r>
      <w:r w:rsidRPr="00934BEA">
        <w:rPr>
          <w:lang w:val="ru-RU" w:eastAsia="en-US"/>
        </w:rPr>
        <w:t xml:space="preserve"> </w:t>
      </w:r>
      <w:r>
        <w:rPr>
          <w:lang w:val="ru-RU" w:eastAsia="en-US"/>
        </w:rPr>
        <w:t>ресурсами, могут нуждаться во внешней помощи при организации обучения экспертов.</w:t>
      </w:r>
    </w:p>
    <w:p w:rsidR="00874236" w:rsidRPr="00790B96" w:rsidRDefault="00790B96" w:rsidP="00E63864">
      <w:pPr>
        <w:pStyle w:val="ONUME"/>
        <w:ind w:left="540"/>
        <w:rPr>
          <w:lang w:val="ru-RU"/>
        </w:rPr>
      </w:pPr>
      <w:bookmarkStart w:id="13" w:name="_Ref448497898"/>
      <w:r>
        <w:rPr>
          <w:lang w:val="ru-RU"/>
        </w:rPr>
        <w:t>В</w:t>
      </w:r>
      <w:r w:rsidRPr="00790B96">
        <w:rPr>
          <w:lang w:val="ru-RU"/>
        </w:rPr>
        <w:t xml:space="preserve"> </w:t>
      </w:r>
      <w:r>
        <w:rPr>
          <w:lang w:val="ru-RU"/>
        </w:rPr>
        <w:t>той</w:t>
      </w:r>
      <w:r w:rsidRPr="00790B96">
        <w:rPr>
          <w:lang w:val="ru-RU"/>
        </w:rPr>
        <w:t xml:space="preserve"> </w:t>
      </w:r>
      <w:r>
        <w:rPr>
          <w:lang w:val="ru-RU"/>
        </w:rPr>
        <w:t>связи</w:t>
      </w:r>
      <w:r w:rsidRPr="00790B96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790B96">
        <w:rPr>
          <w:lang w:val="ru-RU"/>
        </w:rPr>
        <w:t xml:space="preserve"> </w:t>
      </w:r>
      <w:r>
        <w:rPr>
          <w:lang w:val="ru-RU"/>
        </w:rPr>
        <w:t>бюро</w:t>
      </w:r>
      <w:r w:rsidRPr="00790B96">
        <w:rPr>
          <w:lang w:val="ru-RU"/>
        </w:rPr>
        <w:t xml:space="preserve"> </w:t>
      </w:r>
      <w:r>
        <w:rPr>
          <w:lang w:val="ru-RU"/>
        </w:rPr>
        <w:t>могло</w:t>
      </w:r>
      <w:r w:rsidRPr="00790B96">
        <w:rPr>
          <w:lang w:val="ru-RU"/>
        </w:rPr>
        <w:t xml:space="preserve"> </w:t>
      </w:r>
      <w:r>
        <w:rPr>
          <w:lang w:val="ru-RU"/>
        </w:rPr>
        <w:t>бы</w:t>
      </w:r>
      <w:r w:rsidR="00E63864" w:rsidRPr="00790B96">
        <w:rPr>
          <w:lang w:val="ru-RU"/>
        </w:rPr>
        <w:t>:</w:t>
      </w:r>
      <w:bookmarkEnd w:id="13"/>
    </w:p>
    <w:p w:rsidR="009B7BB6" w:rsidRPr="00790B96" w:rsidRDefault="00790B96" w:rsidP="00E63864">
      <w:pPr>
        <w:pStyle w:val="ONUME"/>
        <w:numPr>
          <w:ilvl w:val="1"/>
          <w:numId w:val="5"/>
        </w:numPr>
        <w:ind w:left="1170"/>
        <w:rPr>
          <w:lang w:val="ru-RU"/>
        </w:rPr>
      </w:pPr>
      <w:r>
        <w:rPr>
          <w:szCs w:val="22"/>
          <w:lang w:val="ru-RU"/>
        </w:rPr>
        <w:t>предложить</w:t>
      </w:r>
      <w:r w:rsidRPr="00790B9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ведомствам</w:t>
      </w:r>
      <w:r w:rsidRPr="00790B9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поделиться с Международным бюро программами, разработанными ими для подготовки патентных экспертов в области экспертизы по существу</w:t>
      </w:r>
      <w:r w:rsidR="009B7BB6" w:rsidRPr="00790B96">
        <w:rPr>
          <w:szCs w:val="22"/>
          <w:lang w:val="ru-RU"/>
        </w:rPr>
        <w:t>;</w:t>
      </w:r>
    </w:p>
    <w:p w:rsidR="009B7BB6" w:rsidRPr="00790B96" w:rsidRDefault="00790B96" w:rsidP="00E63864">
      <w:pPr>
        <w:pStyle w:val="ONUME"/>
        <w:numPr>
          <w:ilvl w:val="1"/>
          <w:numId w:val="5"/>
        </w:numPr>
        <w:ind w:left="1170"/>
        <w:rPr>
          <w:lang w:val="ru-RU"/>
        </w:rPr>
      </w:pPr>
      <w:r>
        <w:rPr>
          <w:szCs w:val="22"/>
          <w:lang w:val="ru-RU"/>
        </w:rPr>
        <w:t>предложить</w:t>
      </w:r>
      <w:r w:rsidRPr="00790B9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ведомствам</w:t>
      </w:r>
      <w:r w:rsidRPr="00790B9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поделиться с Международным бюро моделями необходимых профессиональных качеств для специалистов, занимающихся экспертизой по существу</w:t>
      </w:r>
      <w:r w:rsidR="009B7BB6" w:rsidRPr="00790B96">
        <w:rPr>
          <w:szCs w:val="22"/>
          <w:lang w:val="ru-RU"/>
        </w:rPr>
        <w:t>;</w:t>
      </w:r>
    </w:p>
    <w:p w:rsidR="009B7BB6" w:rsidRPr="007910FA" w:rsidRDefault="007910FA" w:rsidP="00E63864">
      <w:pPr>
        <w:pStyle w:val="ONUME"/>
        <w:numPr>
          <w:ilvl w:val="1"/>
          <w:numId w:val="5"/>
        </w:numPr>
        <w:ind w:left="1170"/>
        <w:rPr>
          <w:lang w:val="ru-RU"/>
        </w:rPr>
      </w:pPr>
      <w:r>
        <w:rPr>
          <w:szCs w:val="22"/>
          <w:lang w:val="ru-RU"/>
        </w:rPr>
        <w:t>подготовить сводный документ с указанием таких моделей для создания перечня различных профессиональных качеств, которые могут быть необходимы специалисту по экспертизе по существу в разных по размеру ведомствах</w:t>
      </w:r>
      <w:r w:rsidR="009B7BB6" w:rsidRPr="007910FA">
        <w:rPr>
          <w:szCs w:val="22"/>
          <w:lang w:val="ru-RU"/>
        </w:rPr>
        <w:t>.</w:t>
      </w:r>
    </w:p>
    <w:p w:rsidR="00E63864" w:rsidRDefault="00D02624" w:rsidP="00E63864">
      <w:pPr>
        <w:pStyle w:val="Heading3"/>
      </w:pPr>
      <w:r>
        <w:rPr>
          <w:lang w:val="ru-RU"/>
        </w:rPr>
        <w:t>Системы</w:t>
      </w:r>
      <w:r w:rsidRPr="00D02624">
        <w:t xml:space="preserve"> </w:t>
      </w:r>
      <w:r>
        <w:rPr>
          <w:lang w:val="ru-RU"/>
        </w:rPr>
        <w:t>управления</w:t>
      </w:r>
      <w:r w:rsidRPr="00D02624">
        <w:t xml:space="preserve"> </w:t>
      </w:r>
      <w:r>
        <w:rPr>
          <w:lang w:val="ru-RU"/>
        </w:rPr>
        <w:t>обучением</w:t>
      </w:r>
    </w:p>
    <w:p w:rsidR="00E63864" w:rsidRPr="00C9493B" w:rsidRDefault="00592004" w:rsidP="00E63864">
      <w:pPr>
        <w:pStyle w:val="ONUME"/>
        <w:rPr>
          <w:lang w:val="ru-RU"/>
        </w:rPr>
      </w:pPr>
      <w:r>
        <w:rPr>
          <w:lang w:val="ru-RU"/>
        </w:rPr>
        <w:t>Система</w:t>
      </w:r>
      <w:r w:rsidRPr="00592004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592004">
        <w:rPr>
          <w:lang w:val="ru-RU"/>
        </w:rPr>
        <w:t xml:space="preserve"> </w:t>
      </w:r>
      <w:r>
        <w:rPr>
          <w:lang w:val="ru-RU"/>
        </w:rPr>
        <w:t>обучением</w:t>
      </w:r>
      <w:r w:rsidRPr="00592004">
        <w:rPr>
          <w:lang w:val="ru-RU"/>
        </w:rPr>
        <w:t xml:space="preserve"> </w:t>
      </w:r>
      <w:r w:rsidR="00E63864" w:rsidRPr="00592004">
        <w:rPr>
          <w:lang w:val="ru-RU"/>
        </w:rPr>
        <w:t>(</w:t>
      </w:r>
      <w:r>
        <w:rPr>
          <w:lang w:val="ru-RU"/>
        </w:rPr>
        <w:t>СУО</w:t>
      </w:r>
      <w:r w:rsidR="00E63864" w:rsidRPr="00592004">
        <w:rPr>
          <w:lang w:val="ru-RU"/>
        </w:rPr>
        <w:t xml:space="preserve">) </w:t>
      </w:r>
      <w:r>
        <w:rPr>
          <w:lang w:val="ru-RU"/>
        </w:rPr>
        <w:t>может</w:t>
      </w:r>
      <w:r w:rsidRPr="00592004">
        <w:rPr>
          <w:lang w:val="ru-RU"/>
        </w:rPr>
        <w:t xml:space="preserve"> </w:t>
      </w:r>
      <w:r>
        <w:rPr>
          <w:lang w:val="ru-RU"/>
        </w:rPr>
        <w:t>помочь</w:t>
      </w:r>
      <w:r w:rsidRPr="00592004">
        <w:rPr>
          <w:lang w:val="ru-RU"/>
        </w:rPr>
        <w:t xml:space="preserve"> </w:t>
      </w:r>
      <w:r>
        <w:rPr>
          <w:lang w:val="ru-RU"/>
        </w:rPr>
        <w:t>в</w:t>
      </w:r>
      <w:r w:rsidRPr="00592004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592004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592004">
        <w:rPr>
          <w:lang w:val="ru-RU"/>
        </w:rPr>
        <w:t xml:space="preserve"> </w:t>
      </w:r>
      <w:r>
        <w:rPr>
          <w:lang w:val="ru-RU"/>
        </w:rPr>
        <w:t>учебной</w:t>
      </w:r>
      <w:r w:rsidRPr="00592004">
        <w:rPr>
          <w:lang w:val="ru-RU"/>
        </w:rPr>
        <w:t xml:space="preserve"> </w:t>
      </w:r>
      <w:r>
        <w:rPr>
          <w:lang w:val="ru-RU"/>
        </w:rPr>
        <w:t>деятельностью</w:t>
      </w:r>
      <w:r w:rsidR="007D068C">
        <w:rPr>
          <w:lang w:val="ru-RU"/>
        </w:rPr>
        <w:t xml:space="preserve"> индивидуальных специалистов</w:t>
      </w:r>
      <w:r w:rsidRPr="00592004">
        <w:rPr>
          <w:lang w:val="ru-RU"/>
        </w:rPr>
        <w:t xml:space="preserve"> </w:t>
      </w:r>
      <w:r>
        <w:rPr>
          <w:lang w:val="ru-RU"/>
        </w:rPr>
        <w:t>на</w:t>
      </w:r>
      <w:r w:rsidRPr="00592004">
        <w:rPr>
          <w:lang w:val="ru-RU"/>
        </w:rPr>
        <w:t xml:space="preserve"> </w:t>
      </w:r>
      <w:r>
        <w:rPr>
          <w:lang w:val="ru-RU"/>
        </w:rPr>
        <w:t>основе</w:t>
      </w:r>
      <w:r w:rsidRPr="00592004">
        <w:rPr>
          <w:lang w:val="ru-RU"/>
        </w:rPr>
        <w:t xml:space="preserve"> </w:t>
      </w:r>
      <w:r>
        <w:rPr>
          <w:lang w:val="ru-RU"/>
        </w:rPr>
        <w:t>модели</w:t>
      </w:r>
      <w:r w:rsidRPr="00592004">
        <w:rPr>
          <w:lang w:val="ru-RU"/>
        </w:rPr>
        <w:t xml:space="preserve"> </w:t>
      </w:r>
      <w:r>
        <w:rPr>
          <w:lang w:val="ru-RU"/>
        </w:rPr>
        <w:t>необходимых</w:t>
      </w:r>
      <w:r w:rsidRPr="00592004">
        <w:rPr>
          <w:lang w:val="ru-RU"/>
        </w:rPr>
        <w:t xml:space="preserve"> </w:t>
      </w:r>
      <w:r>
        <w:rPr>
          <w:lang w:val="ru-RU"/>
        </w:rPr>
        <w:t>профессиональных</w:t>
      </w:r>
      <w:r w:rsidRPr="00592004">
        <w:rPr>
          <w:lang w:val="ru-RU"/>
        </w:rPr>
        <w:t xml:space="preserve"> </w:t>
      </w:r>
      <w:r>
        <w:rPr>
          <w:lang w:val="ru-RU"/>
        </w:rPr>
        <w:t>качеств</w:t>
      </w:r>
      <w:r w:rsidRPr="00592004">
        <w:rPr>
          <w:lang w:val="ru-RU"/>
        </w:rPr>
        <w:t xml:space="preserve"> </w:t>
      </w:r>
      <w:r>
        <w:rPr>
          <w:lang w:val="ru-RU"/>
        </w:rPr>
        <w:t>или</w:t>
      </w:r>
      <w:r w:rsidRPr="00592004">
        <w:rPr>
          <w:lang w:val="ru-RU"/>
        </w:rPr>
        <w:t xml:space="preserve"> </w:t>
      </w:r>
      <w:r>
        <w:rPr>
          <w:lang w:val="ru-RU"/>
        </w:rPr>
        <w:t>установленной</w:t>
      </w:r>
      <w:r w:rsidRPr="00592004">
        <w:rPr>
          <w:lang w:val="ru-RU"/>
        </w:rPr>
        <w:t xml:space="preserve"> </w:t>
      </w:r>
      <w:r w:rsidR="007D068C">
        <w:rPr>
          <w:lang w:val="ru-RU"/>
        </w:rPr>
        <w:t xml:space="preserve">учебной </w:t>
      </w:r>
      <w:r>
        <w:rPr>
          <w:lang w:val="ru-RU"/>
        </w:rPr>
        <w:t>программы</w:t>
      </w:r>
      <w:r w:rsidRPr="00592004">
        <w:rPr>
          <w:lang w:val="ru-RU"/>
        </w:rPr>
        <w:t xml:space="preserve">. </w:t>
      </w:r>
      <w:r>
        <w:rPr>
          <w:lang w:val="ru-RU"/>
        </w:rPr>
        <w:t xml:space="preserve"> Например</w:t>
      </w:r>
      <w:r w:rsidRPr="004504CB">
        <w:rPr>
          <w:lang w:val="ru-RU"/>
        </w:rPr>
        <w:t xml:space="preserve">, </w:t>
      </w:r>
      <w:r w:rsidR="007D068C">
        <w:rPr>
          <w:lang w:val="ru-RU"/>
        </w:rPr>
        <w:t>СУО</w:t>
      </w:r>
      <w:r w:rsidRPr="004504CB">
        <w:rPr>
          <w:lang w:val="ru-RU"/>
        </w:rPr>
        <w:t xml:space="preserve"> </w:t>
      </w:r>
      <w:r>
        <w:rPr>
          <w:lang w:val="ru-RU"/>
        </w:rPr>
        <w:t>позволяет</w:t>
      </w:r>
      <w:r w:rsidRPr="004504CB">
        <w:rPr>
          <w:lang w:val="ru-RU"/>
        </w:rPr>
        <w:t xml:space="preserve"> </w:t>
      </w:r>
      <w:r w:rsidR="007D068C">
        <w:rPr>
          <w:lang w:val="ru-RU"/>
        </w:rPr>
        <w:t xml:space="preserve">фиксировать </w:t>
      </w:r>
      <w:r>
        <w:rPr>
          <w:lang w:val="ru-RU"/>
        </w:rPr>
        <w:t>обучающие</w:t>
      </w:r>
      <w:r w:rsidRPr="004504CB">
        <w:rPr>
          <w:lang w:val="ru-RU"/>
        </w:rPr>
        <w:t xml:space="preserve"> </w:t>
      </w:r>
      <w:r>
        <w:rPr>
          <w:lang w:val="ru-RU"/>
        </w:rPr>
        <w:t>мероприятия</w:t>
      </w:r>
      <w:r w:rsidRPr="004504CB">
        <w:rPr>
          <w:lang w:val="ru-RU"/>
        </w:rPr>
        <w:t xml:space="preserve">, </w:t>
      </w:r>
      <w:r>
        <w:rPr>
          <w:lang w:val="ru-RU"/>
        </w:rPr>
        <w:t>в</w:t>
      </w:r>
      <w:r w:rsidRPr="004504CB">
        <w:rPr>
          <w:lang w:val="ru-RU"/>
        </w:rPr>
        <w:t xml:space="preserve"> </w:t>
      </w:r>
      <w:r>
        <w:rPr>
          <w:lang w:val="ru-RU"/>
        </w:rPr>
        <w:t>которых</w:t>
      </w:r>
      <w:r w:rsidRPr="004504CB">
        <w:rPr>
          <w:lang w:val="ru-RU"/>
        </w:rPr>
        <w:t xml:space="preserve"> </w:t>
      </w:r>
      <w:r>
        <w:rPr>
          <w:lang w:val="ru-RU"/>
        </w:rPr>
        <w:t>принял</w:t>
      </w:r>
      <w:r w:rsidRPr="004504CB">
        <w:rPr>
          <w:lang w:val="ru-RU"/>
        </w:rPr>
        <w:t xml:space="preserve"> </w:t>
      </w:r>
      <w:r>
        <w:rPr>
          <w:lang w:val="ru-RU"/>
        </w:rPr>
        <w:t>участие</w:t>
      </w:r>
      <w:r w:rsidRPr="004504CB">
        <w:rPr>
          <w:lang w:val="ru-RU"/>
        </w:rPr>
        <w:t xml:space="preserve"> </w:t>
      </w:r>
      <w:r>
        <w:rPr>
          <w:lang w:val="ru-RU"/>
        </w:rPr>
        <w:t>эксперт</w:t>
      </w:r>
      <w:r w:rsidRPr="004504CB">
        <w:rPr>
          <w:lang w:val="ru-RU"/>
        </w:rPr>
        <w:t>,</w:t>
      </w:r>
      <w:r w:rsidR="004504CB">
        <w:rPr>
          <w:lang w:val="ru-RU"/>
        </w:rPr>
        <w:t xml:space="preserve"> или выработанные им навыки и автоматически </w:t>
      </w:r>
      <w:r w:rsidR="007D068C">
        <w:rPr>
          <w:lang w:val="ru-RU"/>
        </w:rPr>
        <w:t xml:space="preserve">обнаруживать </w:t>
      </w:r>
      <w:r w:rsidR="004504CB">
        <w:rPr>
          <w:lang w:val="ru-RU"/>
        </w:rPr>
        <w:t xml:space="preserve">и </w:t>
      </w:r>
      <w:r w:rsidR="007D068C">
        <w:rPr>
          <w:lang w:val="ru-RU"/>
        </w:rPr>
        <w:t xml:space="preserve">отмечать </w:t>
      </w:r>
      <w:r w:rsidR="004504CB">
        <w:rPr>
          <w:lang w:val="ru-RU"/>
        </w:rPr>
        <w:t xml:space="preserve">мероприятия, которые предстоит пройти </w:t>
      </w:r>
      <w:r w:rsidR="007D068C">
        <w:rPr>
          <w:lang w:val="ru-RU"/>
        </w:rPr>
        <w:t xml:space="preserve">данному специалисту </w:t>
      </w:r>
      <w:r w:rsidR="004504CB">
        <w:rPr>
          <w:lang w:val="ru-RU"/>
        </w:rPr>
        <w:t>для завершения обучения.  Кроме</w:t>
      </w:r>
      <w:r w:rsidR="004504CB" w:rsidRPr="004504CB">
        <w:rPr>
          <w:lang w:val="ru-RU"/>
        </w:rPr>
        <w:t xml:space="preserve"> </w:t>
      </w:r>
      <w:r w:rsidR="004504CB">
        <w:rPr>
          <w:lang w:val="ru-RU"/>
        </w:rPr>
        <w:t>того</w:t>
      </w:r>
      <w:r w:rsidR="004504CB" w:rsidRPr="004504CB">
        <w:rPr>
          <w:lang w:val="ru-RU"/>
        </w:rPr>
        <w:t xml:space="preserve">, </w:t>
      </w:r>
      <w:r w:rsidR="004504CB">
        <w:rPr>
          <w:lang w:val="ru-RU"/>
        </w:rPr>
        <w:t>она</w:t>
      </w:r>
      <w:r w:rsidR="004504CB" w:rsidRPr="004504CB">
        <w:rPr>
          <w:lang w:val="ru-RU"/>
        </w:rPr>
        <w:t xml:space="preserve"> </w:t>
      </w:r>
      <w:r w:rsidR="004504CB">
        <w:rPr>
          <w:lang w:val="ru-RU"/>
        </w:rPr>
        <w:t>позволяет</w:t>
      </w:r>
      <w:r w:rsidR="004504CB" w:rsidRPr="004504CB">
        <w:rPr>
          <w:lang w:val="ru-RU"/>
        </w:rPr>
        <w:t xml:space="preserve"> </w:t>
      </w:r>
      <w:r w:rsidR="004504CB">
        <w:rPr>
          <w:lang w:val="ru-RU"/>
        </w:rPr>
        <w:t>фиксировать</w:t>
      </w:r>
      <w:r w:rsidR="004504CB" w:rsidRPr="004504CB">
        <w:rPr>
          <w:lang w:val="ru-RU"/>
        </w:rPr>
        <w:t xml:space="preserve"> </w:t>
      </w:r>
      <w:r w:rsidR="004504CB">
        <w:rPr>
          <w:lang w:val="ru-RU"/>
        </w:rPr>
        <w:t>достигнутые</w:t>
      </w:r>
      <w:r w:rsidR="004504CB" w:rsidRPr="004504CB">
        <w:rPr>
          <w:lang w:val="ru-RU"/>
        </w:rPr>
        <w:t xml:space="preserve"> </w:t>
      </w:r>
      <w:r w:rsidR="004504CB">
        <w:rPr>
          <w:lang w:val="ru-RU"/>
        </w:rPr>
        <w:t>успехи</w:t>
      </w:r>
      <w:r w:rsidR="004504CB" w:rsidRPr="004504CB">
        <w:rPr>
          <w:lang w:val="ru-RU"/>
        </w:rPr>
        <w:t xml:space="preserve"> </w:t>
      </w:r>
      <w:r w:rsidR="004504CB">
        <w:rPr>
          <w:lang w:val="ru-RU"/>
        </w:rPr>
        <w:t>и</w:t>
      </w:r>
      <w:r w:rsidR="004504CB" w:rsidRPr="004504CB">
        <w:rPr>
          <w:lang w:val="ru-RU"/>
        </w:rPr>
        <w:t xml:space="preserve"> </w:t>
      </w:r>
      <w:r w:rsidR="004504CB">
        <w:rPr>
          <w:lang w:val="ru-RU"/>
        </w:rPr>
        <w:t>благодаря</w:t>
      </w:r>
      <w:r w:rsidR="004504CB" w:rsidRPr="004504CB">
        <w:rPr>
          <w:lang w:val="ru-RU"/>
        </w:rPr>
        <w:t xml:space="preserve"> </w:t>
      </w:r>
      <w:r w:rsidR="004504CB">
        <w:rPr>
          <w:lang w:val="ru-RU"/>
        </w:rPr>
        <w:t>этому</w:t>
      </w:r>
      <w:r w:rsidR="004504CB" w:rsidRPr="004504CB">
        <w:rPr>
          <w:lang w:val="ru-RU"/>
        </w:rPr>
        <w:t xml:space="preserve"> </w:t>
      </w:r>
      <w:r w:rsidR="004504CB">
        <w:rPr>
          <w:lang w:val="ru-RU"/>
        </w:rPr>
        <w:t>автоматически</w:t>
      </w:r>
      <w:r w:rsidR="004504CB" w:rsidRPr="004504CB">
        <w:rPr>
          <w:lang w:val="ru-RU"/>
        </w:rPr>
        <w:t xml:space="preserve"> </w:t>
      </w:r>
      <w:r w:rsidR="004504CB">
        <w:rPr>
          <w:lang w:val="ru-RU"/>
        </w:rPr>
        <w:t>определять мероприятия, которые необходимо повторить</w:t>
      </w:r>
      <w:r w:rsidR="007D068C">
        <w:rPr>
          <w:lang w:val="ru-RU"/>
        </w:rPr>
        <w:t xml:space="preserve"> обучаемому</w:t>
      </w:r>
      <w:r w:rsidR="004504CB">
        <w:rPr>
          <w:lang w:val="ru-RU"/>
        </w:rPr>
        <w:t xml:space="preserve"> по причине неуспеваемости</w:t>
      </w:r>
      <w:r w:rsidR="007D068C">
        <w:rPr>
          <w:lang w:val="ru-RU"/>
        </w:rPr>
        <w:t>,</w:t>
      </w:r>
      <w:r w:rsidR="004504CB">
        <w:rPr>
          <w:lang w:val="ru-RU"/>
        </w:rPr>
        <w:t xml:space="preserve"> и тем самым позволяет избежать повторного посещения мероприятий, которые </w:t>
      </w:r>
      <w:r w:rsidR="007D068C">
        <w:rPr>
          <w:lang w:val="ru-RU"/>
        </w:rPr>
        <w:t>были</w:t>
      </w:r>
      <w:r w:rsidR="004504CB">
        <w:rPr>
          <w:lang w:val="ru-RU"/>
        </w:rPr>
        <w:t xml:space="preserve"> успешно пройдены.  </w:t>
      </w:r>
      <w:r w:rsidR="00A11FB3">
        <w:rPr>
          <w:lang w:val="ru-RU"/>
        </w:rPr>
        <w:t>СУО</w:t>
      </w:r>
      <w:r w:rsidR="00A11FB3" w:rsidRPr="00A11FB3">
        <w:rPr>
          <w:lang w:val="ru-RU"/>
        </w:rPr>
        <w:t xml:space="preserve"> </w:t>
      </w:r>
      <w:r w:rsidR="00A11FB3">
        <w:rPr>
          <w:lang w:val="ru-RU"/>
        </w:rPr>
        <w:t>может способствовать автоматизации отчетности, например о том, как проходит обучение экспертов, или в отношении различных статистических данных</w:t>
      </w:r>
      <w:r w:rsidR="00C9493B">
        <w:rPr>
          <w:lang w:val="ru-RU"/>
        </w:rPr>
        <w:t xml:space="preserve"> об </w:t>
      </w:r>
      <w:r w:rsidR="00A11FB3">
        <w:rPr>
          <w:lang w:val="ru-RU"/>
        </w:rPr>
        <w:t>обучающих мероприяти</w:t>
      </w:r>
      <w:r w:rsidR="00C9493B">
        <w:rPr>
          <w:lang w:val="ru-RU"/>
        </w:rPr>
        <w:t>ях, представляющих потенциальный интерес для ведомств-поставщиков и ведомств-получателей.</w:t>
      </w:r>
    </w:p>
    <w:p w:rsidR="00E63864" w:rsidRPr="007D068C" w:rsidRDefault="00A33F33" w:rsidP="00E63864">
      <w:pPr>
        <w:pStyle w:val="ONUME"/>
        <w:rPr>
          <w:lang w:val="ru-RU"/>
        </w:rPr>
      </w:pPr>
      <w:r>
        <w:rPr>
          <w:lang w:val="ru-RU"/>
        </w:rPr>
        <w:t xml:space="preserve">СУО, безусловно, была бы полезна для координации и организации обучения патентных экспертов.  Так, одно из ведомств предложило создать систему под управлением Международного бюро, аналогичную СУО, которая фиксировала бы потребности в обучении и была открыта для учреждений – поставщиков и получателей образовательных услуг, </w:t>
      </w:r>
      <w:r w:rsidR="007D068C">
        <w:rPr>
          <w:lang w:val="ru-RU"/>
        </w:rPr>
        <w:t xml:space="preserve">и </w:t>
      </w:r>
      <w:r>
        <w:rPr>
          <w:lang w:val="ru-RU"/>
        </w:rPr>
        <w:t>тем самым позволяла бы удовлетворить потребности за счет имеющихся ресурсов.</w:t>
      </w:r>
    </w:p>
    <w:p w:rsidR="00E63864" w:rsidRPr="00567751" w:rsidRDefault="00E467E6" w:rsidP="00E63864">
      <w:pPr>
        <w:pStyle w:val="ONUME"/>
        <w:rPr>
          <w:lang w:val="ru-RU"/>
        </w:rPr>
      </w:pPr>
      <w:r>
        <w:rPr>
          <w:lang w:val="ru-RU"/>
        </w:rPr>
        <w:t>Академия</w:t>
      </w:r>
      <w:r w:rsidRPr="00E467E6">
        <w:rPr>
          <w:lang w:val="ru-RU"/>
        </w:rPr>
        <w:t xml:space="preserve"> </w:t>
      </w:r>
      <w:r>
        <w:rPr>
          <w:lang w:val="ru-RU"/>
        </w:rPr>
        <w:t>ВОИС</w:t>
      </w:r>
      <w:r w:rsidRPr="00E467E6">
        <w:rPr>
          <w:lang w:val="ru-RU"/>
        </w:rPr>
        <w:t xml:space="preserve"> </w:t>
      </w:r>
      <w:r>
        <w:rPr>
          <w:lang w:val="ru-RU"/>
        </w:rPr>
        <w:t>располагает</w:t>
      </w:r>
      <w:r w:rsidRPr="00E467E6">
        <w:rPr>
          <w:lang w:val="ru-RU"/>
        </w:rPr>
        <w:t xml:space="preserve"> </w:t>
      </w:r>
      <w:r>
        <w:rPr>
          <w:lang w:val="ru-RU"/>
        </w:rPr>
        <w:t>большим</w:t>
      </w:r>
      <w:r w:rsidRPr="00E467E6">
        <w:rPr>
          <w:lang w:val="ru-RU"/>
        </w:rPr>
        <w:t xml:space="preserve"> </w:t>
      </w:r>
      <w:r>
        <w:rPr>
          <w:lang w:val="ru-RU"/>
        </w:rPr>
        <w:t>опытом</w:t>
      </w:r>
      <w:r w:rsidRPr="00E467E6">
        <w:rPr>
          <w:lang w:val="ru-RU"/>
        </w:rPr>
        <w:t xml:space="preserve"> </w:t>
      </w:r>
      <w:r>
        <w:rPr>
          <w:lang w:val="ru-RU"/>
        </w:rPr>
        <w:t>и</w:t>
      </w:r>
      <w:r w:rsidRPr="00E467E6">
        <w:rPr>
          <w:lang w:val="ru-RU"/>
        </w:rPr>
        <w:t xml:space="preserve"> </w:t>
      </w:r>
      <w:r>
        <w:rPr>
          <w:lang w:val="ru-RU"/>
        </w:rPr>
        <w:t>знаниями</w:t>
      </w:r>
      <w:r w:rsidRPr="00E467E6">
        <w:rPr>
          <w:lang w:val="ru-RU"/>
        </w:rPr>
        <w:t xml:space="preserve"> </w:t>
      </w:r>
      <w:r>
        <w:rPr>
          <w:lang w:val="ru-RU"/>
        </w:rPr>
        <w:t>в</w:t>
      </w:r>
      <w:r w:rsidRPr="00E467E6">
        <w:rPr>
          <w:lang w:val="ru-RU"/>
        </w:rPr>
        <w:t xml:space="preserve"> </w:t>
      </w:r>
      <w:r>
        <w:rPr>
          <w:lang w:val="ru-RU"/>
        </w:rPr>
        <w:t>области</w:t>
      </w:r>
      <w:r w:rsidRPr="00E467E6">
        <w:rPr>
          <w:lang w:val="ru-RU"/>
        </w:rPr>
        <w:t xml:space="preserve"> </w:t>
      </w:r>
      <w:r>
        <w:rPr>
          <w:lang w:val="ru-RU"/>
        </w:rPr>
        <w:t>разработки</w:t>
      </w:r>
      <w:r w:rsidRPr="00E467E6">
        <w:rPr>
          <w:lang w:val="ru-RU"/>
        </w:rPr>
        <w:t xml:space="preserve">, </w:t>
      </w:r>
      <w:r>
        <w:rPr>
          <w:lang w:val="ru-RU"/>
        </w:rPr>
        <w:t>внедрения</w:t>
      </w:r>
      <w:r w:rsidRPr="00E467E6">
        <w:rPr>
          <w:lang w:val="ru-RU"/>
        </w:rPr>
        <w:t xml:space="preserve"> </w:t>
      </w:r>
      <w:r>
        <w:rPr>
          <w:lang w:val="ru-RU"/>
        </w:rPr>
        <w:t>и</w:t>
      </w:r>
      <w:r w:rsidRPr="00E467E6">
        <w:rPr>
          <w:lang w:val="ru-RU"/>
        </w:rPr>
        <w:t xml:space="preserve"> </w:t>
      </w:r>
      <w:r>
        <w:rPr>
          <w:lang w:val="ru-RU"/>
        </w:rPr>
        <w:t>использования</w:t>
      </w:r>
      <w:r w:rsidRPr="00E467E6">
        <w:rPr>
          <w:lang w:val="ru-RU"/>
        </w:rPr>
        <w:t xml:space="preserve"> </w:t>
      </w:r>
      <w:r>
        <w:rPr>
          <w:lang w:val="ru-RU"/>
        </w:rPr>
        <w:t>СУО</w:t>
      </w:r>
      <w:r w:rsidRPr="00E467E6">
        <w:rPr>
          <w:lang w:val="ru-RU"/>
        </w:rPr>
        <w:t xml:space="preserve">, </w:t>
      </w:r>
      <w:r>
        <w:rPr>
          <w:lang w:val="ru-RU"/>
        </w:rPr>
        <w:t>применяе</w:t>
      </w:r>
      <w:r w:rsidR="007D068C">
        <w:rPr>
          <w:lang w:val="ru-RU"/>
        </w:rPr>
        <w:t xml:space="preserve">мой </w:t>
      </w:r>
      <w:r>
        <w:rPr>
          <w:lang w:val="ru-RU"/>
        </w:rPr>
        <w:t>для</w:t>
      </w:r>
      <w:r w:rsidRPr="00E467E6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E467E6">
        <w:rPr>
          <w:lang w:val="ru-RU"/>
        </w:rPr>
        <w:t xml:space="preserve"> </w:t>
      </w:r>
      <w:r>
        <w:rPr>
          <w:lang w:val="ru-RU"/>
        </w:rPr>
        <w:t>обучения</w:t>
      </w:r>
      <w:r w:rsidRPr="00E467E6">
        <w:rPr>
          <w:lang w:val="ru-RU"/>
        </w:rPr>
        <w:t xml:space="preserve"> </w:t>
      </w:r>
      <w:r>
        <w:rPr>
          <w:lang w:val="ru-RU"/>
        </w:rPr>
        <w:t>в</w:t>
      </w:r>
      <w:r w:rsidRPr="00E467E6">
        <w:rPr>
          <w:lang w:val="ru-RU"/>
        </w:rPr>
        <w:t xml:space="preserve"> </w:t>
      </w:r>
      <w:r>
        <w:rPr>
          <w:lang w:val="ru-RU"/>
        </w:rPr>
        <w:t>форме</w:t>
      </w:r>
      <w:r w:rsidRPr="00E467E6">
        <w:rPr>
          <w:lang w:val="ru-RU"/>
        </w:rPr>
        <w:t xml:space="preserve"> </w:t>
      </w:r>
      <w:r>
        <w:rPr>
          <w:lang w:val="ru-RU"/>
        </w:rPr>
        <w:t>курсов</w:t>
      </w:r>
      <w:r w:rsidRPr="00E467E6">
        <w:rPr>
          <w:lang w:val="ru-RU"/>
        </w:rPr>
        <w:t xml:space="preserve"> </w:t>
      </w:r>
      <w:r>
        <w:rPr>
          <w:lang w:val="ru-RU"/>
        </w:rPr>
        <w:t>дистанционного</w:t>
      </w:r>
      <w:r w:rsidRPr="00E467E6">
        <w:rPr>
          <w:lang w:val="ru-RU"/>
        </w:rPr>
        <w:t xml:space="preserve"> </w:t>
      </w:r>
      <w:r>
        <w:rPr>
          <w:lang w:val="ru-RU"/>
        </w:rPr>
        <w:t>обучения</w:t>
      </w:r>
      <w:r w:rsidRPr="00E467E6">
        <w:rPr>
          <w:lang w:val="ru-RU"/>
        </w:rPr>
        <w:t xml:space="preserve"> </w:t>
      </w:r>
      <w:r>
        <w:rPr>
          <w:lang w:val="ru-RU"/>
        </w:rPr>
        <w:t>ВОИС</w:t>
      </w:r>
      <w:r w:rsidRPr="00E467E6">
        <w:rPr>
          <w:lang w:val="ru-RU"/>
        </w:rPr>
        <w:t xml:space="preserve">. </w:t>
      </w:r>
      <w:r>
        <w:rPr>
          <w:lang w:val="ru-RU"/>
        </w:rPr>
        <w:t xml:space="preserve"> </w:t>
      </w:r>
      <w:r w:rsidR="00AF2565">
        <w:rPr>
          <w:lang w:val="ru-RU"/>
        </w:rPr>
        <w:t>Для</w:t>
      </w:r>
      <w:r w:rsidR="00AF2565" w:rsidRPr="00567751">
        <w:rPr>
          <w:lang w:val="ru-RU"/>
        </w:rPr>
        <w:t xml:space="preserve"> </w:t>
      </w:r>
      <w:r w:rsidR="00AF2565">
        <w:rPr>
          <w:lang w:val="ru-RU"/>
        </w:rPr>
        <w:t>развития</w:t>
      </w:r>
      <w:r w:rsidR="00AF2565" w:rsidRPr="00567751">
        <w:rPr>
          <w:lang w:val="ru-RU"/>
        </w:rPr>
        <w:t xml:space="preserve"> </w:t>
      </w:r>
      <w:r w:rsidR="00AF2565">
        <w:rPr>
          <w:lang w:val="ru-RU"/>
        </w:rPr>
        <w:t>СУО</w:t>
      </w:r>
      <w:r w:rsidR="00AF2565" w:rsidRPr="00567751">
        <w:rPr>
          <w:lang w:val="ru-RU"/>
        </w:rPr>
        <w:t xml:space="preserve"> </w:t>
      </w:r>
      <w:r w:rsidR="00AF2565">
        <w:rPr>
          <w:lang w:val="ru-RU"/>
        </w:rPr>
        <w:t>в</w:t>
      </w:r>
      <w:r w:rsidR="00AF2565" w:rsidRPr="00567751">
        <w:rPr>
          <w:lang w:val="ru-RU"/>
        </w:rPr>
        <w:t xml:space="preserve"> </w:t>
      </w:r>
      <w:r w:rsidR="00AF2565">
        <w:rPr>
          <w:lang w:val="ru-RU"/>
        </w:rPr>
        <w:t>области подготовки</w:t>
      </w:r>
      <w:r w:rsidR="00AF2565" w:rsidRPr="00567751">
        <w:rPr>
          <w:lang w:val="ru-RU"/>
        </w:rPr>
        <w:t xml:space="preserve"> </w:t>
      </w:r>
      <w:r w:rsidR="00AF2565">
        <w:rPr>
          <w:lang w:val="ru-RU"/>
        </w:rPr>
        <w:t>специалистов</w:t>
      </w:r>
      <w:r w:rsidR="00AF2565" w:rsidRPr="00567751">
        <w:rPr>
          <w:lang w:val="ru-RU"/>
        </w:rPr>
        <w:t xml:space="preserve"> </w:t>
      </w:r>
      <w:r w:rsidR="00AF2565">
        <w:rPr>
          <w:lang w:val="ru-RU"/>
        </w:rPr>
        <w:t>для проведения экспертизы</w:t>
      </w:r>
      <w:r w:rsidR="00AF2565" w:rsidRPr="00567751">
        <w:rPr>
          <w:lang w:val="ru-RU"/>
        </w:rPr>
        <w:t xml:space="preserve"> </w:t>
      </w:r>
      <w:r w:rsidR="00AF2565">
        <w:rPr>
          <w:lang w:val="ru-RU"/>
        </w:rPr>
        <w:t>по</w:t>
      </w:r>
      <w:r w:rsidR="00AF2565" w:rsidRPr="00567751">
        <w:rPr>
          <w:lang w:val="ru-RU"/>
        </w:rPr>
        <w:t xml:space="preserve"> </w:t>
      </w:r>
      <w:r w:rsidR="00AF2565">
        <w:rPr>
          <w:lang w:val="ru-RU"/>
        </w:rPr>
        <w:t>существу могут быть полезны а</w:t>
      </w:r>
      <w:r w:rsidR="00567751">
        <w:rPr>
          <w:lang w:val="ru-RU"/>
        </w:rPr>
        <w:t xml:space="preserve">налогичные изменения, намеченные в рамках инициативы </w:t>
      </w:r>
      <w:r w:rsidR="00567751" w:rsidRPr="00E63864">
        <w:t>IPET</w:t>
      </w:r>
      <w:r w:rsidR="00567751">
        <w:rPr>
          <w:lang w:val="ru-RU"/>
        </w:rPr>
        <w:t>, и опыт шести ведомств, уже использующих данную систему</w:t>
      </w:r>
      <w:r w:rsidR="00E63864" w:rsidRPr="00567751">
        <w:rPr>
          <w:lang w:val="ru-RU"/>
        </w:rPr>
        <w:t>.</w:t>
      </w:r>
    </w:p>
    <w:p w:rsidR="00E63864" w:rsidRPr="00994A48" w:rsidRDefault="00994A48" w:rsidP="00E63864">
      <w:pPr>
        <w:pStyle w:val="ONUME"/>
        <w:rPr>
          <w:lang w:val="ru-RU"/>
        </w:rPr>
      </w:pPr>
      <w:r>
        <w:rPr>
          <w:lang w:val="ru-RU"/>
        </w:rPr>
        <w:t>СУО</w:t>
      </w:r>
      <w:r w:rsidRPr="00994A48">
        <w:rPr>
          <w:lang w:val="ru-RU"/>
        </w:rPr>
        <w:t xml:space="preserve">, </w:t>
      </w:r>
      <w:r>
        <w:rPr>
          <w:lang w:val="ru-RU"/>
        </w:rPr>
        <w:t>применяемая</w:t>
      </w:r>
      <w:r w:rsidRPr="00994A48">
        <w:rPr>
          <w:lang w:val="ru-RU"/>
        </w:rPr>
        <w:t xml:space="preserve"> </w:t>
      </w:r>
      <w:r>
        <w:rPr>
          <w:lang w:val="ru-RU"/>
        </w:rPr>
        <w:t>для</w:t>
      </w:r>
      <w:r w:rsidRPr="00994A48">
        <w:rPr>
          <w:lang w:val="ru-RU"/>
        </w:rPr>
        <w:t xml:space="preserve"> </w:t>
      </w:r>
      <w:r>
        <w:rPr>
          <w:lang w:val="ru-RU"/>
        </w:rPr>
        <w:t>повышения</w:t>
      </w:r>
      <w:r w:rsidRPr="00994A48">
        <w:rPr>
          <w:lang w:val="ru-RU"/>
        </w:rPr>
        <w:t xml:space="preserve"> </w:t>
      </w:r>
      <w:r>
        <w:rPr>
          <w:lang w:val="ru-RU"/>
        </w:rPr>
        <w:t>качества</w:t>
      </w:r>
      <w:r w:rsidRPr="00994A48">
        <w:rPr>
          <w:lang w:val="ru-RU"/>
        </w:rPr>
        <w:t xml:space="preserve"> </w:t>
      </w:r>
      <w:r>
        <w:rPr>
          <w:lang w:val="ru-RU"/>
        </w:rPr>
        <w:t>координации</w:t>
      </w:r>
      <w:r w:rsidRPr="00994A48">
        <w:rPr>
          <w:lang w:val="ru-RU"/>
        </w:rPr>
        <w:t xml:space="preserve"> </w:t>
      </w:r>
      <w:r>
        <w:rPr>
          <w:lang w:val="ru-RU"/>
        </w:rPr>
        <w:t>и</w:t>
      </w:r>
      <w:r w:rsidRPr="00994A48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994A48">
        <w:rPr>
          <w:lang w:val="ru-RU"/>
        </w:rPr>
        <w:t xml:space="preserve"> </w:t>
      </w:r>
      <w:r>
        <w:rPr>
          <w:lang w:val="ru-RU"/>
        </w:rPr>
        <w:t>обучения</w:t>
      </w:r>
      <w:r w:rsidRPr="00994A48">
        <w:rPr>
          <w:lang w:val="ru-RU"/>
        </w:rPr>
        <w:t xml:space="preserve"> </w:t>
      </w:r>
      <w:r>
        <w:rPr>
          <w:lang w:val="ru-RU"/>
        </w:rPr>
        <w:t>патентных</w:t>
      </w:r>
      <w:r w:rsidRPr="00994A48">
        <w:rPr>
          <w:lang w:val="ru-RU"/>
        </w:rPr>
        <w:t xml:space="preserve"> </w:t>
      </w:r>
      <w:r>
        <w:rPr>
          <w:lang w:val="ru-RU"/>
        </w:rPr>
        <w:t>экспертов</w:t>
      </w:r>
      <w:r w:rsidRPr="00994A48">
        <w:rPr>
          <w:lang w:val="ru-RU"/>
        </w:rPr>
        <w:t xml:space="preserve"> </w:t>
      </w:r>
      <w:r>
        <w:rPr>
          <w:lang w:val="ru-RU"/>
        </w:rPr>
        <w:t>при</w:t>
      </w:r>
      <w:r w:rsidRPr="00994A48">
        <w:rPr>
          <w:lang w:val="ru-RU"/>
        </w:rPr>
        <w:t xml:space="preserve"> </w:t>
      </w:r>
      <w:r>
        <w:rPr>
          <w:lang w:val="ru-RU"/>
        </w:rPr>
        <w:t>посредничестве</w:t>
      </w:r>
      <w:r w:rsidRPr="00994A48">
        <w:rPr>
          <w:lang w:val="ru-RU"/>
        </w:rPr>
        <w:t xml:space="preserve"> </w:t>
      </w:r>
      <w:r>
        <w:rPr>
          <w:lang w:val="ru-RU"/>
        </w:rPr>
        <w:t>ВОИС</w:t>
      </w:r>
      <w:r w:rsidRPr="00994A48">
        <w:rPr>
          <w:lang w:val="ru-RU"/>
        </w:rPr>
        <w:t xml:space="preserve">, </w:t>
      </w:r>
      <w:r>
        <w:rPr>
          <w:lang w:val="ru-RU"/>
        </w:rPr>
        <w:t>могла</w:t>
      </w:r>
      <w:r w:rsidRPr="00994A48">
        <w:rPr>
          <w:lang w:val="ru-RU"/>
        </w:rPr>
        <w:t xml:space="preserve"> </w:t>
      </w:r>
      <w:r>
        <w:rPr>
          <w:lang w:val="ru-RU"/>
        </w:rPr>
        <w:t>бы</w:t>
      </w:r>
      <w:r w:rsidRPr="00994A48">
        <w:rPr>
          <w:lang w:val="ru-RU"/>
        </w:rPr>
        <w:t xml:space="preserve"> </w:t>
      </w:r>
      <w:r>
        <w:rPr>
          <w:lang w:val="ru-RU"/>
        </w:rPr>
        <w:t>также</w:t>
      </w:r>
      <w:r w:rsidRPr="00994A48">
        <w:rPr>
          <w:lang w:val="ru-RU"/>
        </w:rPr>
        <w:t xml:space="preserve"> </w:t>
      </w:r>
      <w:r>
        <w:rPr>
          <w:lang w:val="ru-RU"/>
        </w:rPr>
        <w:t>быть внедрена в других ведомствах, заинтересованных в организации обучения своих специалистов с помощью данного механизма.</w:t>
      </w:r>
    </w:p>
    <w:p w:rsidR="00E63864" w:rsidRPr="00887A2F" w:rsidRDefault="00926FFC" w:rsidP="00E63864">
      <w:pPr>
        <w:pStyle w:val="ONUME"/>
        <w:ind w:left="540"/>
      </w:pPr>
      <w:bookmarkStart w:id="14" w:name="_Ref448497829"/>
      <w:r>
        <w:rPr>
          <w:lang w:val="ru-RU"/>
        </w:rPr>
        <w:t>В</w:t>
      </w:r>
      <w:r w:rsidRPr="00887A2F">
        <w:rPr>
          <w:lang w:val="ru-RU"/>
        </w:rPr>
        <w:t xml:space="preserve"> </w:t>
      </w:r>
      <w:r>
        <w:rPr>
          <w:lang w:val="ru-RU"/>
        </w:rPr>
        <w:t>этой</w:t>
      </w:r>
      <w:r w:rsidRPr="00887A2F">
        <w:rPr>
          <w:lang w:val="ru-RU"/>
        </w:rPr>
        <w:t xml:space="preserve"> </w:t>
      </w:r>
      <w:r>
        <w:rPr>
          <w:lang w:val="ru-RU"/>
        </w:rPr>
        <w:t>связи</w:t>
      </w:r>
      <w:r w:rsidRPr="00887A2F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887A2F">
        <w:rPr>
          <w:lang w:val="ru-RU"/>
        </w:rPr>
        <w:t xml:space="preserve"> </w:t>
      </w:r>
      <w:r>
        <w:rPr>
          <w:lang w:val="ru-RU"/>
        </w:rPr>
        <w:t>бюро</w:t>
      </w:r>
      <w:r w:rsidRPr="00887A2F">
        <w:rPr>
          <w:lang w:val="ru-RU"/>
        </w:rPr>
        <w:t xml:space="preserve"> </w:t>
      </w:r>
      <w:r>
        <w:rPr>
          <w:lang w:val="ru-RU"/>
        </w:rPr>
        <w:t>могло</w:t>
      </w:r>
      <w:r w:rsidRPr="00887A2F">
        <w:rPr>
          <w:lang w:val="ru-RU"/>
        </w:rPr>
        <w:t xml:space="preserve"> </w:t>
      </w:r>
      <w:r>
        <w:rPr>
          <w:lang w:val="ru-RU"/>
        </w:rPr>
        <w:t>бы</w:t>
      </w:r>
      <w:r w:rsidRPr="00887A2F">
        <w:rPr>
          <w:lang w:val="ru-RU"/>
        </w:rPr>
        <w:t xml:space="preserve"> </w:t>
      </w:r>
      <w:r w:rsidR="00887A2F">
        <w:rPr>
          <w:lang w:val="ru-RU"/>
        </w:rPr>
        <w:t>проанализировать</w:t>
      </w:r>
      <w:r w:rsidR="00887A2F" w:rsidRPr="00887A2F">
        <w:rPr>
          <w:lang w:val="ru-RU"/>
        </w:rPr>
        <w:t xml:space="preserve"> </w:t>
      </w:r>
      <w:r w:rsidR="00887A2F">
        <w:rPr>
          <w:lang w:val="ru-RU"/>
        </w:rPr>
        <w:t>возможность</w:t>
      </w:r>
      <w:r w:rsidR="00887A2F" w:rsidRPr="00887A2F">
        <w:rPr>
          <w:lang w:val="ru-RU"/>
        </w:rPr>
        <w:t xml:space="preserve"> </w:t>
      </w:r>
      <w:r w:rsidR="00887A2F">
        <w:rPr>
          <w:lang w:val="ru-RU"/>
        </w:rPr>
        <w:t>разработки</w:t>
      </w:r>
      <w:r w:rsidR="00887A2F" w:rsidRPr="00887A2F">
        <w:rPr>
          <w:lang w:val="ru-RU"/>
        </w:rPr>
        <w:t xml:space="preserve"> </w:t>
      </w:r>
      <w:r w:rsidR="00887A2F">
        <w:rPr>
          <w:lang w:val="ru-RU"/>
        </w:rPr>
        <w:t>и</w:t>
      </w:r>
      <w:r w:rsidR="00887A2F" w:rsidRPr="00887A2F">
        <w:rPr>
          <w:lang w:val="ru-RU"/>
        </w:rPr>
        <w:t xml:space="preserve"> </w:t>
      </w:r>
      <w:r w:rsidR="00887A2F">
        <w:rPr>
          <w:lang w:val="ru-RU"/>
        </w:rPr>
        <w:t>обеспечения функционирования системы</w:t>
      </w:r>
      <w:r w:rsidR="00887A2F" w:rsidRPr="00887A2F">
        <w:rPr>
          <w:lang w:val="ru-RU"/>
        </w:rPr>
        <w:t xml:space="preserve"> </w:t>
      </w:r>
      <w:r w:rsidR="00887A2F">
        <w:rPr>
          <w:lang w:val="ru-RU"/>
        </w:rPr>
        <w:t>управления</w:t>
      </w:r>
      <w:r w:rsidR="00887A2F" w:rsidRPr="00887A2F">
        <w:rPr>
          <w:lang w:val="ru-RU"/>
        </w:rPr>
        <w:t xml:space="preserve"> </w:t>
      </w:r>
      <w:r w:rsidR="00887A2F">
        <w:rPr>
          <w:lang w:val="ru-RU"/>
        </w:rPr>
        <w:t>обучением</w:t>
      </w:r>
      <w:r w:rsidR="00887A2F" w:rsidRPr="00887A2F">
        <w:rPr>
          <w:lang w:val="ru-RU"/>
        </w:rPr>
        <w:t xml:space="preserve"> </w:t>
      </w:r>
      <w:r w:rsidR="00887A2F">
        <w:rPr>
          <w:lang w:val="ru-RU"/>
        </w:rPr>
        <w:t>и</w:t>
      </w:r>
      <w:r w:rsidR="00887A2F" w:rsidRPr="00887A2F">
        <w:rPr>
          <w:lang w:val="ru-RU"/>
        </w:rPr>
        <w:t xml:space="preserve"> </w:t>
      </w:r>
      <w:r w:rsidR="00887A2F">
        <w:rPr>
          <w:lang w:val="ru-RU"/>
        </w:rPr>
        <w:t>подготовить</w:t>
      </w:r>
      <w:r w:rsidR="00887A2F" w:rsidRPr="00887A2F">
        <w:rPr>
          <w:lang w:val="ru-RU"/>
        </w:rPr>
        <w:t xml:space="preserve"> </w:t>
      </w:r>
      <w:r w:rsidR="00887A2F">
        <w:rPr>
          <w:lang w:val="ru-RU"/>
        </w:rPr>
        <w:t>концептуальную модель для обсуждения на следующей сессии Рабочей группы.</w:t>
      </w:r>
      <w:bookmarkEnd w:id="14"/>
    </w:p>
    <w:p w:rsidR="006A37E7" w:rsidRPr="00887A2F" w:rsidRDefault="00887A2F" w:rsidP="006A37E7">
      <w:pPr>
        <w:pStyle w:val="ONUME"/>
        <w:keepLines/>
        <w:ind w:left="5530"/>
        <w:rPr>
          <w:i/>
          <w:lang w:val="ru-RU"/>
        </w:rPr>
      </w:pPr>
      <w:r>
        <w:rPr>
          <w:i/>
          <w:lang w:val="ru-RU"/>
        </w:rPr>
        <w:t>Рабочей</w:t>
      </w:r>
      <w:r w:rsidRPr="00887A2F">
        <w:rPr>
          <w:i/>
          <w:lang w:val="ru-RU"/>
        </w:rPr>
        <w:t xml:space="preserve"> </w:t>
      </w:r>
      <w:r>
        <w:rPr>
          <w:i/>
          <w:lang w:val="ru-RU"/>
        </w:rPr>
        <w:t>группе</w:t>
      </w:r>
      <w:r w:rsidRPr="00887A2F">
        <w:rPr>
          <w:i/>
          <w:lang w:val="ru-RU"/>
        </w:rPr>
        <w:t xml:space="preserve"> </w:t>
      </w:r>
      <w:r>
        <w:rPr>
          <w:i/>
          <w:lang w:val="ru-RU"/>
        </w:rPr>
        <w:t>предлагается</w:t>
      </w:r>
      <w:r w:rsidRPr="00887A2F">
        <w:rPr>
          <w:i/>
          <w:lang w:val="ru-RU"/>
        </w:rPr>
        <w:t xml:space="preserve"> </w:t>
      </w:r>
      <w:r>
        <w:rPr>
          <w:i/>
          <w:lang w:val="ru-RU"/>
        </w:rPr>
        <w:t>прокомментировать</w:t>
      </w:r>
      <w:r w:rsidRPr="00887A2F">
        <w:rPr>
          <w:i/>
          <w:lang w:val="ru-RU"/>
        </w:rPr>
        <w:t xml:space="preserve"> </w:t>
      </w:r>
      <w:r>
        <w:rPr>
          <w:i/>
          <w:lang w:val="ru-RU"/>
        </w:rPr>
        <w:t>информацию</w:t>
      </w:r>
      <w:r w:rsidRPr="00887A2F">
        <w:rPr>
          <w:i/>
          <w:lang w:val="ru-RU"/>
        </w:rPr>
        <w:t xml:space="preserve">, </w:t>
      </w:r>
      <w:r>
        <w:rPr>
          <w:i/>
          <w:lang w:val="ru-RU"/>
        </w:rPr>
        <w:t>изложенную</w:t>
      </w:r>
      <w:r w:rsidRPr="00887A2F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887A2F">
        <w:rPr>
          <w:i/>
          <w:lang w:val="ru-RU"/>
        </w:rPr>
        <w:t xml:space="preserve"> </w:t>
      </w:r>
      <w:r>
        <w:rPr>
          <w:i/>
          <w:lang w:val="ru-RU"/>
        </w:rPr>
        <w:t>настоящем</w:t>
      </w:r>
      <w:r w:rsidRPr="00887A2F">
        <w:rPr>
          <w:i/>
          <w:lang w:val="ru-RU"/>
        </w:rPr>
        <w:t xml:space="preserve"> </w:t>
      </w:r>
      <w:r>
        <w:rPr>
          <w:i/>
          <w:lang w:val="ru-RU"/>
        </w:rPr>
        <w:t>документе</w:t>
      </w:r>
      <w:r w:rsidRPr="00887A2F">
        <w:rPr>
          <w:i/>
          <w:lang w:val="ru-RU"/>
        </w:rPr>
        <w:t xml:space="preserve">, </w:t>
      </w:r>
      <w:r>
        <w:rPr>
          <w:i/>
          <w:lang w:val="ru-RU"/>
        </w:rPr>
        <w:t>в</w:t>
      </w:r>
      <w:r w:rsidRPr="00887A2F">
        <w:rPr>
          <w:i/>
          <w:lang w:val="ru-RU"/>
        </w:rPr>
        <w:t xml:space="preserve"> </w:t>
      </w:r>
      <w:r>
        <w:rPr>
          <w:i/>
          <w:lang w:val="ru-RU"/>
        </w:rPr>
        <w:t>частности</w:t>
      </w:r>
      <w:r w:rsidRPr="00887A2F">
        <w:rPr>
          <w:i/>
          <w:lang w:val="ru-RU"/>
        </w:rPr>
        <w:t xml:space="preserve"> </w:t>
      </w:r>
      <w:r>
        <w:rPr>
          <w:i/>
          <w:lang w:val="ru-RU"/>
        </w:rPr>
        <w:t>предложения</w:t>
      </w:r>
      <w:r w:rsidRPr="00887A2F">
        <w:rPr>
          <w:i/>
          <w:lang w:val="ru-RU"/>
        </w:rPr>
        <w:t xml:space="preserve">, </w:t>
      </w:r>
      <w:r>
        <w:rPr>
          <w:i/>
          <w:lang w:val="ru-RU"/>
        </w:rPr>
        <w:t>сформулированные</w:t>
      </w:r>
      <w:r w:rsidRPr="00887A2F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887A2F">
        <w:rPr>
          <w:i/>
          <w:lang w:val="ru-RU"/>
        </w:rPr>
        <w:t xml:space="preserve"> </w:t>
      </w:r>
      <w:r>
        <w:rPr>
          <w:i/>
          <w:lang w:val="ru-RU"/>
        </w:rPr>
        <w:t>пунктах </w:t>
      </w:r>
      <w:r w:rsidR="001C6378">
        <w:rPr>
          <w:i/>
        </w:rPr>
        <w:fldChar w:fldCharType="begin"/>
      </w:r>
      <w:r w:rsidR="001C6378" w:rsidRPr="00887A2F">
        <w:rPr>
          <w:i/>
          <w:lang w:val="ru-RU"/>
        </w:rPr>
        <w:instrText xml:space="preserve"> </w:instrText>
      </w:r>
      <w:r w:rsidR="001C6378">
        <w:rPr>
          <w:i/>
        </w:rPr>
        <w:instrText>REF</w:instrText>
      </w:r>
      <w:r w:rsidR="001C6378" w:rsidRPr="00887A2F">
        <w:rPr>
          <w:i/>
          <w:lang w:val="ru-RU"/>
        </w:rPr>
        <w:instrText xml:space="preserve"> _</w:instrText>
      </w:r>
      <w:r w:rsidR="001C6378">
        <w:rPr>
          <w:i/>
        </w:rPr>
        <w:instrText>Ref</w:instrText>
      </w:r>
      <w:r w:rsidR="001C6378" w:rsidRPr="00887A2F">
        <w:rPr>
          <w:i/>
          <w:lang w:val="ru-RU"/>
        </w:rPr>
        <w:instrText>448498065 \</w:instrText>
      </w:r>
      <w:r w:rsidR="001C6378">
        <w:rPr>
          <w:i/>
        </w:rPr>
        <w:instrText>r</w:instrText>
      </w:r>
      <w:r w:rsidR="001C6378" w:rsidRPr="00887A2F">
        <w:rPr>
          <w:i/>
          <w:lang w:val="ru-RU"/>
        </w:rPr>
        <w:instrText xml:space="preserve"> \</w:instrText>
      </w:r>
      <w:r w:rsidR="001C6378">
        <w:rPr>
          <w:i/>
        </w:rPr>
        <w:instrText>h</w:instrText>
      </w:r>
      <w:r w:rsidR="001C6378" w:rsidRPr="00887A2F">
        <w:rPr>
          <w:i/>
          <w:lang w:val="ru-RU"/>
        </w:rPr>
        <w:instrText xml:space="preserve"> </w:instrText>
      </w:r>
      <w:r w:rsidR="001C6378">
        <w:rPr>
          <w:i/>
        </w:rPr>
      </w:r>
      <w:r w:rsidR="001C6378">
        <w:rPr>
          <w:i/>
        </w:rPr>
        <w:fldChar w:fldCharType="separate"/>
      </w:r>
      <w:r w:rsidR="002412DC">
        <w:rPr>
          <w:i/>
        </w:rPr>
        <w:t>45</w:t>
      </w:r>
      <w:r w:rsidR="001C6378">
        <w:rPr>
          <w:i/>
        </w:rPr>
        <w:fldChar w:fldCharType="end"/>
      </w:r>
      <w:r w:rsidR="001C6378" w:rsidRPr="00887A2F">
        <w:rPr>
          <w:i/>
          <w:lang w:val="ru-RU"/>
        </w:rPr>
        <w:t xml:space="preserve">, </w:t>
      </w:r>
      <w:r w:rsidR="001C6378">
        <w:rPr>
          <w:i/>
        </w:rPr>
        <w:fldChar w:fldCharType="begin"/>
      </w:r>
      <w:r w:rsidR="001C6378" w:rsidRPr="00887A2F">
        <w:rPr>
          <w:i/>
          <w:lang w:val="ru-RU"/>
        </w:rPr>
        <w:instrText xml:space="preserve"> </w:instrText>
      </w:r>
      <w:r w:rsidR="001C6378">
        <w:rPr>
          <w:i/>
        </w:rPr>
        <w:instrText>REF</w:instrText>
      </w:r>
      <w:r w:rsidR="001C6378" w:rsidRPr="00887A2F">
        <w:rPr>
          <w:i/>
          <w:lang w:val="ru-RU"/>
        </w:rPr>
        <w:instrText xml:space="preserve"> _</w:instrText>
      </w:r>
      <w:r w:rsidR="001C6378">
        <w:rPr>
          <w:i/>
        </w:rPr>
        <w:instrText>Ref</w:instrText>
      </w:r>
      <w:r w:rsidR="001C6378" w:rsidRPr="00887A2F">
        <w:rPr>
          <w:i/>
          <w:lang w:val="ru-RU"/>
        </w:rPr>
        <w:instrText>448497960 \</w:instrText>
      </w:r>
      <w:r w:rsidR="001C6378">
        <w:rPr>
          <w:i/>
        </w:rPr>
        <w:instrText>r</w:instrText>
      </w:r>
      <w:r w:rsidR="001C6378" w:rsidRPr="00887A2F">
        <w:rPr>
          <w:i/>
          <w:lang w:val="ru-RU"/>
        </w:rPr>
        <w:instrText xml:space="preserve"> \</w:instrText>
      </w:r>
      <w:r w:rsidR="001C6378">
        <w:rPr>
          <w:i/>
        </w:rPr>
        <w:instrText>h</w:instrText>
      </w:r>
      <w:r w:rsidR="001C6378" w:rsidRPr="00887A2F">
        <w:rPr>
          <w:i/>
          <w:lang w:val="ru-RU"/>
        </w:rPr>
        <w:instrText xml:space="preserve"> </w:instrText>
      </w:r>
      <w:r w:rsidR="001C6378">
        <w:rPr>
          <w:i/>
        </w:rPr>
      </w:r>
      <w:r w:rsidR="001C6378">
        <w:rPr>
          <w:i/>
        </w:rPr>
        <w:fldChar w:fldCharType="separate"/>
      </w:r>
      <w:r w:rsidR="002412DC">
        <w:rPr>
          <w:i/>
        </w:rPr>
        <w:t>47</w:t>
      </w:r>
      <w:r w:rsidR="001C6378">
        <w:rPr>
          <w:i/>
        </w:rPr>
        <w:fldChar w:fldCharType="end"/>
      </w:r>
      <w:r w:rsidR="001C6378" w:rsidRPr="00887A2F">
        <w:rPr>
          <w:i/>
          <w:lang w:val="ru-RU"/>
        </w:rPr>
        <w:t xml:space="preserve">, </w:t>
      </w:r>
      <w:r w:rsidR="001C6378">
        <w:rPr>
          <w:i/>
        </w:rPr>
        <w:fldChar w:fldCharType="begin"/>
      </w:r>
      <w:r w:rsidR="001C6378" w:rsidRPr="00887A2F">
        <w:rPr>
          <w:i/>
          <w:lang w:val="ru-RU"/>
        </w:rPr>
        <w:instrText xml:space="preserve"> </w:instrText>
      </w:r>
      <w:r w:rsidR="001C6378">
        <w:rPr>
          <w:i/>
        </w:rPr>
        <w:instrText>REF</w:instrText>
      </w:r>
      <w:r w:rsidR="001C6378" w:rsidRPr="00887A2F">
        <w:rPr>
          <w:i/>
          <w:lang w:val="ru-RU"/>
        </w:rPr>
        <w:instrText xml:space="preserve"> _</w:instrText>
      </w:r>
      <w:r w:rsidR="001C6378">
        <w:rPr>
          <w:i/>
        </w:rPr>
        <w:instrText>Ref</w:instrText>
      </w:r>
      <w:r w:rsidR="001C6378" w:rsidRPr="00887A2F">
        <w:rPr>
          <w:i/>
          <w:lang w:val="ru-RU"/>
        </w:rPr>
        <w:instrText>448498036 \</w:instrText>
      </w:r>
      <w:r w:rsidR="001C6378">
        <w:rPr>
          <w:i/>
        </w:rPr>
        <w:instrText>r</w:instrText>
      </w:r>
      <w:r w:rsidR="001C6378" w:rsidRPr="00887A2F">
        <w:rPr>
          <w:i/>
          <w:lang w:val="ru-RU"/>
        </w:rPr>
        <w:instrText xml:space="preserve"> \</w:instrText>
      </w:r>
      <w:r w:rsidR="001C6378">
        <w:rPr>
          <w:i/>
        </w:rPr>
        <w:instrText>h</w:instrText>
      </w:r>
      <w:r w:rsidR="001C6378" w:rsidRPr="00887A2F">
        <w:rPr>
          <w:i/>
          <w:lang w:val="ru-RU"/>
        </w:rPr>
        <w:instrText xml:space="preserve"> </w:instrText>
      </w:r>
      <w:r w:rsidR="001C6378">
        <w:rPr>
          <w:i/>
        </w:rPr>
      </w:r>
      <w:r w:rsidR="001C6378">
        <w:rPr>
          <w:i/>
        </w:rPr>
        <w:fldChar w:fldCharType="separate"/>
      </w:r>
      <w:r w:rsidR="002412DC">
        <w:rPr>
          <w:i/>
        </w:rPr>
        <w:t>48</w:t>
      </w:r>
      <w:r w:rsidR="001C6378">
        <w:rPr>
          <w:i/>
        </w:rPr>
        <w:fldChar w:fldCharType="end"/>
      </w:r>
      <w:r w:rsidR="001C6378" w:rsidRPr="00887A2F">
        <w:rPr>
          <w:i/>
          <w:lang w:val="ru-RU"/>
        </w:rPr>
        <w:t xml:space="preserve">, </w:t>
      </w:r>
      <w:r w:rsidR="001C6378">
        <w:rPr>
          <w:i/>
        </w:rPr>
        <w:fldChar w:fldCharType="begin"/>
      </w:r>
      <w:r w:rsidR="001C6378" w:rsidRPr="00887A2F">
        <w:rPr>
          <w:i/>
          <w:lang w:val="ru-RU"/>
        </w:rPr>
        <w:instrText xml:space="preserve"> </w:instrText>
      </w:r>
      <w:r w:rsidR="001C6378">
        <w:rPr>
          <w:i/>
        </w:rPr>
        <w:instrText>REF</w:instrText>
      </w:r>
      <w:r w:rsidR="001C6378" w:rsidRPr="00887A2F">
        <w:rPr>
          <w:i/>
          <w:lang w:val="ru-RU"/>
        </w:rPr>
        <w:instrText xml:space="preserve"> _</w:instrText>
      </w:r>
      <w:r w:rsidR="001C6378">
        <w:rPr>
          <w:i/>
        </w:rPr>
        <w:instrText>Ref</w:instrText>
      </w:r>
      <w:r w:rsidR="001C6378" w:rsidRPr="00887A2F">
        <w:rPr>
          <w:i/>
          <w:lang w:val="ru-RU"/>
        </w:rPr>
        <w:instrText>448498049 \</w:instrText>
      </w:r>
      <w:r w:rsidR="001C6378">
        <w:rPr>
          <w:i/>
        </w:rPr>
        <w:instrText>r</w:instrText>
      </w:r>
      <w:r w:rsidR="001C6378" w:rsidRPr="00887A2F">
        <w:rPr>
          <w:i/>
          <w:lang w:val="ru-RU"/>
        </w:rPr>
        <w:instrText xml:space="preserve"> \</w:instrText>
      </w:r>
      <w:r w:rsidR="001C6378">
        <w:rPr>
          <w:i/>
        </w:rPr>
        <w:instrText>h</w:instrText>
      </w:r>
      <w:r w:rsidR="001C6378" w:rsidRPr="00887A2F">
        <w:rPr>
          <w:i/>
          <w:lang w:val="ru-RU"/>
        </w:rPr>
        <w:instrText xml:space="preserve"> </w:instrText>
      </w:r>
      <w:r w:rsidR="001C6378">
        <w:rPr>
          <w:i/>
        </w:rPr>
      </w:r>
      <w:r w:rsidR="001C6378">
        <w:rPr>
          <w:i/>
        </w:rPr>
        <w:fldChar w:fldCharType="separate"/>
      </w:r>
      <w:r w:rsidR="002412DC">
        <w:rPr>
          <w:i/>
        </w:rPr>
        <w:t>50</w:t>
      </w:r>
      <w:r w:rsidR="001C6378">
        <w:rPr>
          <w:i/>
        </w:rPr>
        <w:fldChar w:fldCharType="end"/>
      </w:r>
      <w:r w:rsidR="001C6378" w:rsidRPr="00887A2F">
        <w:rPr>
          <w:i/>
          <w:lang w:val="ru-RU"/>
        </w:rPr>
        <w:t xml:space="preserve">, </w:t>
      </w:r>
      <w:r w:rsidR="001C6378">
        <w:rPr>
          <w:i/>
        </w:rPr>
        <w:fldChar w:fldCharType="begin"/>
      </w:r>
      <w:r w:rsidR="001C6378" w:rsidRPr="00887A2F">
        <w:rPr>
          <w:i/>
          <w:lang w:val="ru-RU"/>
        </w:rPr>
        <w:instrText xml:space="preserve"> </w:instrText>
      </w:r>
      <w:r w:rsidR="001C6378">
        <w:rPr>
          <w:i/>
        </w:rPr>
        <w:instrText>REF</w:instrText>
      </w:r>
      <w:r w:rsidR="001C6378" w:rsidRPr="00887A2F">
        <w:rPr>
          <w:i/>
          <w:lang w:val="ru-RU"/>
        </w:rPr>
        <w:instrText xml:space="preserve"> _</w:instrText>
      </w:r>
      <w:r w:rsidR="001C6378">
        <w:rPr>
          <w:i/>
        </w:rPr>
        <w:instrText>Ref</w:instrText>
      </w:r>
      <w:r w:rsidR="001C6378" w:rsidRPr="00887A2F">
        <w:rPr>
          <w:i/>
          <w:lang w:val="ru-RU"/>
        </w:rPr>
        <w:instrText>448497933 \</w:instrText>
      </w:r>
      <w:r w:rsidR="001C6378">
        <w:rPr>
          <w:i/>
        </w:rPr>
        <w:instrText>r</w:instrText>
      </w:r>
      <w:r w:rsidR="001C6378" w:rsidRPr="00887A2F">
        <w:rPr>
          <w:i/>
          <w:lang w:val="ru-RU"/>
        </w:rPr>
        <w:instrText xml:space="preserve"> \</w:instrText>
      </w:r>
      <w:r w:rsidR="001C6378">
        <w:rPr>
          <w:i/>
        </w:rPr>
        <w:instrText>h</w:instrText>
      </w:r>
      <w:r w:rsidR="001C6378" w:rsidRPr="00887A2F">
        <w:rPr>
          <w:i/>
          <w:lang w:val="ru-RU"/>
        </w:rPr>
        <w:instrText xml:space="preserve"> </w:instrText>
      </w:r>
      <w:r w:rsidR="001C6378">
        <w:rPr>
          <w:i/>
        </w:rPr>
      </w:r>
      <w:r w:rsidR="001C6378">
        <w:rPr>
          <w:i/>
        </w:rPr>
        <w:fldChar w:fldCharType="separate"/>
      </w:r>
      <w:r w:rsidR="002412DC">
        <w:rPr>
          <w:i/>
        </w:rPr>
        <w:t>52</w:t>
      </w:r>
      <w:r w:rsidR="001C6378">
        <w:rPr>
          <w:i/>
        </w:rPr>
        <w:fldChar w:fldCharType="end"/>
      </w:r>
      <w:r w:rsidR="001C6378" w:rsidRPr="00887A2F">
        <w:rPr>
          <w:i/>
          <w:lang w:val="ru-RU"/>
        </w:rPr>
        <w:t xml:space="preserve">, </w:t>
      </w:r>
      <w:r w:rsidR="001C6378">
        <w:rPr>
          <w:i/>
        </w:rPr>
        <w:fldChar w:fldCharType="begin"/>
      </w:r>
      <w:r w:rsidR="001C6378" w:rsidRPr="00887A2F">
        <w:rPr>
          <w:i/>
          <w:lang w:val="ru-RU"/>
        </w:rPr>
        <w:instrText xml:space="preserve"> </w:instrText>
      </w:r>
      <w:r w:rsidR="001C6378">
        <w:rPr>
          <w:i/>
        </w:rPr>
        <w:instrText>REF</w:instrText>
      </w:r>
      <w:r w:rsidR="001C6378" w:rsidRPr="00887A2F">
        <w:rPr>
          <w:i/>
          <w:lang w:val="ru-RU"/>
        </w:rPr>
        <w:instrText xml:space="preserve"> _</w:instrText>
      </w:r>
      <w:r w:rsidR="001C6378">
        <w:rPr>
          <w:i/>
        </w:rPr>
        <w:instrText>Ref</w:instrText>
      </w:r>
      <w:r w:rsidR="001C6378" w:rsidRPr="00887A2F">
        <w:rPr>
          <w:i/>
          <w:lang w:val="ru-RU"/>
        </w:rPr>
        <w:instrText>448497898 \</w:instrText>
      </w:r>
      <w:r w:rsidR="001C6378">
        <w:rPr>
          <w:i/>
        </w:rPr>
        <w:instrText>r</w:instrText>
      </w:r>
      <w:r w:rsidR="001C6378" w:rsidRPr="00887A2F">
        <w:rPr>
          <w:i/>
          <w:lang w:val="ru-RU"/>
        </w:rPr>
        <w:instrText xml:space="preserve"> \</w:instrText>
      </w:r>
      <w:r w:rsidR="001C6378">
        <w:rPr>
          <w:i/>
        </w:rPr>
        <w:instrText>h</w:instrText>
      </w:r>
      <w:r w:rsidR="001C6378" w:rsidRPr="00887A2F">
        <w:rPr>
          <w:i/>
          <w:lang w:val="ru-RU"/>
        </w:rPr>
        <w:instrText xml:space="preserve"> </w:instrText>
      </w:r>
      <w:r w:rsidR="001C6378">
        <w:rPr>
          <w:i/>
        </w:rPr>
      </w:r>
      <w:r w:rsidR="001C6378">
        <w:rPr>
          <w:i/>
        </w:rPr>
        <w:fldChar w:fldCharType="separate"/>
      </w:r>
      <w:r w:rsidR="002412DC">
        <w:rPr>
          <w:i/>
        </w:rPr>
        <w:t>60</w:t>
      </w:r>
      <w:r w:rsidR="001C6378">
        <w:rPr>
          <w:i/>
        </w:rPr>
        <w:fldChar w:fldCharType="end"/>
      </w:r>
      <w:r w:rsidR="001C6378">
        <w:rPr>
          <w:i/>
        </w:rPr>
        <w:t> </w:t>
      </w:r>
      <w:r>
        <w:rPr>
          <w:i/>
          <w:lang w:val="ru-RU"/>
        </w:rPr>
        <w:t>и</w:t>
      </w:r>
      <w:r w:rsidR="001C6378" w:rsidRPr="00887A2F">
        <w:rPr>
          <w:i/>
          <w:lang w:val="ru-RU"/>
        </w:rPr>
        <w:t xml:space="preserve"> </w:t>
      </w:r>
      <w:r w:rsidR="001C6378">
        <w:rPr>
          <w:i/>
        </w:rPr>
        <w:fldChar w:fldCharType="begin"/>
      </w:r>
      <w:r w:rsidR="001C6378" w:rsidRPr="00887A2F">
        <w:rPr>
          <w:i/>
          <w:lang w:val="ru-RU"/>
        </w:rPr>
        <w:instrText xml:space="preserve"> </w:instrText>
      </w:r>
      <w:r w:rsidR="001C6378">
        <w:rPr>
          <w:i/>
        </w:rPr>
        <w:instrText>REF</w:instrText>
      </w:r>
      <w:r w:rsidR="001C6378" w:rsidRPr="00887A2F">
        <w:rPr>
          <w:i/>
          <w:lang w:val="ru-RU"/>
        </w:rPr>
        <w:instrText xml:space="preserve"> _</w:instrText>
      </w:r>
      <w:r w:rsidR="001C6378">
        <w:rPr>
          <w:i/>
        </w:rPr>
        <w:instrText>Ref</w:instrText>
      </w:r>
      <w:r w:rsidR="001C6378" w:rsidRPr="00887A2F">
        <w:rPr>
          <w:i/>
          <w:lang w:val="ru-RU"/>
        </w:rPr>
        <w:instrText>448497829 \</w:instrText>
      </w:r>
      <w:r w:rsidR="001C6378">
        <w:rPr>
          <w:i/>
        </w:rPr>
        <w:instrText>r</w:instrText>
      </w:r>
      <w:r w:rsidR="001C6378" w:rsidRPr="00887A2F">
        <w:rPr>
          <w:i/>
          <w:lang w:val="ru-RU"/>
        </w:rPr>
        <w:instrText xml:space="preserve"> \</w:instrText>
      </w:r>
      <w:r w:rsidR="001C6378">
        <w:rPr>
          <w:i/>
        </w:rPr>
        <w:instrText>h</w:instrText>
      </w:r>
      <w:r w:rsidR="001C6378" w:rsidRPr="00887A2F">
        <w:rPr>
          <w:i/>
          <w:lang w:val="ru-RU"/>
        </w:rPr>
        <w:instrText xml:space="preserve"> </w:instrText>
      </w:r>
      <w:r w:rsidR="001C6378">
        <w:rPr>
          <w:i/>
        </w:rPr>
      </w:r>
      <w:r w:rsidR="001C6378">
        <w:rPr>
          <w:i/>
        </w:rPr>
        <w:fldChar w:fldCharType="separate"/>
      </w:r>
      <w:r w:rsidR="002412DC">
        <w:rPr>
          <w:i/>
        </w:rPr>
        <w:t>65</w:t>
      </w:r>
      <w:r w:rsidR="001C6378">
        <w:rPr>
          <w:i/>
        </w:rPr>
        <w:fldChar w:fldCharType="end"/>
      </w:r>
      <w:r w:rsidR="001C6378" w:rsidRPr="00887A2F">
        <w:rPr>
          <w:i/>
          <w:lang w:val="ru-RU"/>
        </w:rPr>
        <w:t xml:space="preserve">, </w:t>
      </w:r>
      <w:r>
        <w:rPr>
          <w:i/>
          <w:lang w:val="ru-RU"/>
        </w:rPr>
        <w:t>выше</w:t>
      </w:r>
      <w:r w:rsidR="001C6378" w:rsidRPr="00887A2F">
        <w:rPr>
          <w:i/>
          <w:lang w:val="ru-RU"/>
        </w:rPr>
        <w:t>.</w:t>
      </w:r>
      <w:r w:rsidR="001C6378" w:rsidRPr="00887A2F" w:rsidDel="001C6378">
        <w:rPr>
          <w:i/>
          <w:lang w:val="ru-RU"/>
        </w:rPr>
        <w:t xml:space="preserve"> </w:t>
      </w:r>
      <w:r w:rsidR="006A37E7" w:rsidRPr="00887A2F">
        <w:rPr>
          <w:i/>
          <w:lang w:val="ru-RU"/>
        </w:rPr>
        <w:br/>
      </w:r>
    </w:p>
    <w:p w:rsidR="002928D3" w:rsidRDefault="006A37E7" w:rsidP="008A03F7">
      <w:pPr>
        <w:pStyle w:val="Endofdocument-Annex"/>
      </w:pPr>
      <w:r w:rsidRPr="006C4C7A">
        <w:t>[</w:t>
      </w:r>
      <w:r w:rsidR="00887A2F">
        <w:rPr>
          <w:lang w:val="ru-RU"/>
        </w:rPr>
        <w:t>Конец документа</w:t>
      </w:r>
      <w:r w:rsidR="001C6378">
        <w:t>]</w:t>
      </w:r>
    </w:p>
    <w:sectPr w:rsidR="002928D3" w:rsidSect="009B7BB6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DD1" w:rsidRDefault="00633DD1">
      <w:r>
        <w:separator/>
      </w:r>
    </w:p>
  </w:endnote>
  <w:endnote w:type="continuationSeparator" w:id="0">
    <w:p w:rsidR="00633DD1" w:rsidRDefault="00633DD1" w:rsidP="003B38C1">
      <w:r>
        <w:separator/>
      </w:r>
    </w:p>
    <w:p w:rsidR="00633DD1" w:rsidRPr="003B38C1" w:rsidRDefault="00633DD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33DD1" w:rsidRPr="003B38C1" w:rsidRDefault="00633DD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DD1" w:rsidRDefault="00633DD1">
      <w:r>
        <w:separator/>
      </w:r>
    </w:p>
  </w:footnote>
  <w:footnote w:type="continuationSeparator" w:id="0">
    <w:p w:rsidR="00633DD1" w:rsidRDefault="00633DD1" w:rsidP="008B60B2">
      <w:r>
        <w:separator/>
      </w:r>
    </w:p>
    <w:p w:rsidR="00633DD1" w:rsidRPr="00ED77FB" w:rsidRDefault="00633DD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33DD1" w:rsidRPr="00ED77FB" w:rsidRDefault="00633DD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DD1" w:rsidRDefault="00633DD1" w:rsidP="00477D6B">
    <w:pPr>
      <w:jc w:val="right"/>
    </w:pPr>
    <w:bookmarkStart w:id="15" w:name="Code2"/>
    <w:bookmarkEnd w:id="15"/>
    <w:r>
      <w:t>PCT/WG/9/18</w:t>
    </w:r>
  </w:p>
  <w:p w:rsidR="00633DD1" w:rsidRDefault="00633DD1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412DC">
      <w:rPr>
        <w:noProof/>
      </w:rPr>
      <w:t>2</w:t>
    </w:r>
    <w:r>
      <w:fldChar w:fldCharType="end"/>
    </w:r>
  </w:p>
  <w:p w:rsidR="00633DD1" w:rsidRDefault="00633DD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8E6E791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2007"/>
        </w:tabs>
        <w:ind w:left="144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  <w:lang w:val="ru-RU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4224416"/>
    <w:multiLevelType w:val="hybridMultilevel"/>
    <w:tmpl w:val="703C3940"/>
    <w:lvl w:ilvl="0" w:tplc="CC009B88">
      <w:start w:val="15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  <w:b/>
        <w:i w:val="0"/>
        <w:lang w:val="ru-RU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BB6"/>
    <w:rsid w:val="000047C0"/>
    <w:rsid w:val="00004E97"/>
    <w:rsid w:val="0000519A"/>
    <w:rsid w:val="000276D2"/>
    <w:rsid w:val="000413FD"/>
    <w:rsid w:val="00043CAA"/>
    <w:rsid w:val="000574BB"/>
    <w:rsid w:val="000607C7"/>
    <w:rsid w:val="00066F4E"/>
    <w:rsid w:val="00075432"/>
    <w:rsid w:val="00087DF3"/>
    <w:rsid w:val="000968ED"/>
    <w:rsid w:val="000A6474"/>
    <w:rsid w:val="000A797A"/>
    <w:rsid w:val="000B08C6"/>
    <w:rsid w:val="000C69C5"/>
    <w:rsid w:val="000C7DD9"/>
    <w:rsid w:val="000D71BA"/>
    <w:rsid w:val="000E47EC"/>
    <w:rsid w:val="000F30FB"/>
    <w:rsid w:val="000F5E56"/>
    <w:rsid w:val="0010746E"/>
    <w:rsid w:val="001300A5"/>
    <w:rsid w:val="001362EE"/>
    <w:rsid w:val="00154E64"/>
    <w:rsid w:val="0017368D"/>
    <w:rsid w:val="0018203D"/>
    <w:rsid w:val="001832A6"/>
    <w:rsid w:val="0019160F"/>
    <w:rsid w:val="001C6378"/>
    <w:rsid w:val="001C738B"/>
    <w:rsid w:val="001D0478"/>
    <w:rsid w:val="001D13BA"/>
    <w:rsid w:val="001D2908"/>
    <w:rsid w:val="001D6475"/>
    <w:rsid w:val="0020228D"/>
    <w:rsid w:val="00203DC3"/>
    <w:rsid w:val="002412DC"/>
    <w:rsid w:val="00245387"/>
    <w:rsid w:val="002634C4"/>
    <w:rsid w:val="002771F3"/>
    <w:rsid w:val="00280587"/>
    <w:rsid w:val="002928D3"/>
    <w:rsid w:val="0029394E"/>
    <w:rsid w:val="002A1A23"/>
    <w:rsid w:val="002B114C"/>
    <w:rsid w:val="002C67EE"/>
    <w:rsid w:val="002F1FE6"/>
    <w:rsid w:val="002F4E68"/>
    <w:rsid w:val="00305465"/>
    <w:rsid w:val="00305516"/>
    <w:rsid w:val="00312F7F"/>
    <w:rsid w:val="00325CAF"/>
    <w:rsid w:val="00344E2D"/>
    <w:rsid w:val="00354A0C"/>
    <w:rsid w:val="00361450"/>
    <w:rsid w:val="003673CF"/>
    <w:rsid w:val="003845C1"/>
    <w:rsid w:val="003A418E"/>
    <w:rsid w:val="003A6F89"/>
    <w:rsid w:val="003B38C1"/>
    <w:rsid w:val="003C35A5"/>
    <w:rsid w:val="003C455C"/>
    <w:rsid w:val="00402970"/>
    <w:rsid w:val="00406996"/>
    <w:rsid w:val="00415DEF"/>
    <w:rsid w:val="00422243"/>
    <w:rsid w:val="00423368"/>
    <w:rsid w:val="00423E3E"/>
    <w:rsid w:val="00425FFE"/>
    <w:rsid w:val="00426843"/>
    <w:rsid w:val="00427AF4"/>
    <w:rsid w:val="00430675"/>
    <w:rsid w:val="0043619F"/>
    <w:rsid w:val="004362E8"/>
    <w:rsid w:val="004405D5"/>
    <w:rsid w:val="00444A84"/>
    <w:rsid w:val="004504CB"/>
    <w:rsid w:val="0045089B"/>
    <w:rsid w:val="004510B3"/>
    <w:rsid w:val="00454BE2"/>
    <w:rsid w:val="00460D37"/>
    <w:rsid w:val="004647DA"/>
    <w:rsid w:val="00474062"/>
    <w:rsid w:val="00474102"/>
    <w:rsid w:val="00477D6B"/>
    <w:rsid w:val="00480FAC"/>
    <w:rsid w:val="00497112"/>
    <w:rsid w:val="004B6617"/>
    <w:rsid w:val="004C6565"/>
    <w:rsid w:val="004D2AF7"/>
    <w:rsid w:val="004D2B39"/>
    <w:rsid w:val="005019FF"/>
    <w:rsid w:val="00502BF2"/>
    <w:rsid w:val="00505EE8"/>
    <w:rsid w:val="00506ABF"/>
    <w:rsid w:val="0053057A"/>
    <w:rsid w:val="00530E84"/>
    <w:rsid w:val="00546EF9"/>
    <w:rsid w:val="00560A29"/>
    <w:rsid w:val="00566E94"/>
    <w:rsid w:val="00567751"/>
    <w:rsid w:val="00587A81"/>
    <w:rsid w:val="0059062E"/>
    <w:rsid w:val="00592004"/>
    <w:rsid w:val="005A47AB"/>
    <w:rsid w:val="005A7603"/>
    <w:rsid w:val="005B333A"/>
    <w:rsid w:val="005B3D2D"/>
    <w:rsid w:val="005C3022"/>
    <w:rsid w:val="005C3D65"/>
    <w:rsid w:val="005C6649"/>
    <w:rsid w:val="00602666"/>
    <w:rsid w:val="00605827"/>
    <w:rsid w:val="00616785"/>
    <w:rsid w:val="006204FA"/>
    <w:rsid w:val="00620FAE"/>
    <w:rsid w:val="006212CF"/>
    <w:rsid w:val="00633DD1"/>
    <w:rsid w:val="00646050"/>
    <w:rsid w:val="006713C1"/>
    <w:rsid w:val="006713CA"/>
    <w:rsid w:val="00676C5C"/>
    <w:rsid w:val="006829E7"/>
    <w:rsid w:val="006A1BDF"/>
    <w:rsid w:val="006A37E7"/>
    <w:rsid w:val="006B6907"/>
    <w:rsid w:val="006C0E0D"/>
    <w:rsid w:val="006D0B14"/>
    <w:rsid w:val="006E1166"/>
    <w:rsid w:val="006E2051"/>
    <w:rsid w:val="006E4184"/>
    <w:rsid w:val="0073745F"/>
    <w:rsid w:val="00771862"/>
    <w:rsid w:val="0078155B"/>
    <w:rsid w:val="0078762A"/>
    <w:rsid w:val="00790B96"/>
    <w:rsid w:val="007910FA"/>
    <w:rsid w:val="007B001F"/>
    <w:rsid w:val="007B2730"/>
    <w:rsid w:val="007C0CEC"/>
    <w:rsid w:val="007D068C"/>
    <w:rsid w:val="007D1613"/>
    <w:rsid w:val="007F7F16"/>
    <w:rsid w:val="00801651"/>
    <w:rsid w:val="008119D5"/>
    <w:rsid w:val="0081734B"/>
    <w:rsid w:val="00820038"/>
    <w:rsid w:val="00826602"/>
    <w:rsid w:val="00850481"/>
    <w:rsid w:val="00874236"/>
    <w:rsid w:val="00874866"/>
    <w:rsid w:val="00887A2F"/>
    <w:rsid w:val="00895B46"/>
    <w:rsid w:val="008A03F7"/>
    <w:rsid w:val="008A4BD7"/>
    <w:rsid w:val="008B2CC1"/>
    <w:rsid w:val="008B60B2"/>
    <w:rsid w:val="008B7239"/>
    <w:rsid w:val="008D0F34"/>
    <w:rsid w:val="008D1AEC"/>
    <w:rsid w:val="008D3455"/>
    <w:rsid w:val="0090731E"/>
    <w:rsid w:val="00912318"/>
    <w:rsid w:val="00914AEB"/>
    <w:rsid w:val="00916EE2"/>
    <w:rsid w:val="00926FFC"/>
    <w:rsid w:val="00930370"/>
    <w:rsid w:val="00934BEA"/>
    <w:rsid w:val="00935FA9"/>
    <w:rsid w:val="009513BD"/>
    <w:rsid w:val="00966A22"/>
    <w:rsid w:val="0096722F"/>
    <w:rsid w:val="00975E1F"/>
    <w:rsid w:val="00980733"/>
    <w:rsid w:val="00980843"/>
    <w:rsid w:val="00994A48"/>
    <w:rsid w:val="009A51F6"/>
    <w:rsid w:val="009B7BB6"/>
    <w:rsid w:val="009C1018"/>
    <w:rsid w:val="009E2791"/>
    <w:rsid w:val="009E2A38"/>
    <w:rsid w:val="009E3F6F"/>
    <w:rsid w:val="009F499F"/>
    <w:rsid w:val="009F5330"/>
    <w:rsid w:val="00A11FB3"/>
    <w:rsid w:val="00A33F33"/>
    <w:rsid w:val="00A42DAF"/>
    <w:rsid w:val="00A459A4"/>
    <w:rsid w:val="00A45BD8"/>
    <w:rsid w:val="00A564AA"/>
    <w:rsid w:val="00A7384F"/>
    <w:rsid w:val="00A84E64"/>
    <w:rsid w:val="00A869B7"/>
    <w:rsid w:val="00A91C30"/>
    <w:rsid w:val="00A92D44"/>
    <w:rsid w:val="00AA6B86"/>
    <w:rsid w:val="00AC205C"/>
    <w:rsid w:val="00AE3C14"/>
    <w:rsid w:val="00AF0A6B"/>
    <w:rsid w:val="00AF2565"/>
    <w:rsid w:val="00B00E72"/>
    <w:rsid w:val="00B04595"/>
    <w:rsid w:val="00B05A69"/>
    <w:rsid w:val="00B203EC"/>
    <w:rsid w:val="00B26F20"/>
    <w:rsid w:val="00B402B0"/>
    <w:rsid w:val="00B55245"/>
    <w:rsid w:val="00B74CA6"/>
    <w:rsid w:val="00B835FE"/>
    <w:rsid w:val="00B9721D"/>
    <w:rsid w:val="00B9734B"/>
    <w:rsid w:val="00BC0450"/>
    <w:rsid w:val="00BD3406"/>
    <w:rsid w:val="00C010A7"/>
    <w:rsid w:val="00C11BFE"/>
    <w:rsid w:val="00C12F63"/>
    <w:rsid w:val="00C1761B"/>
    <w:rsid w:val="00C31C47"/>
    <w:rsid w:val="00C33654"/>
    <w:rsid w:val="00C4153C"/>
    <w:rsid w:val="00C53A4E"/>
    <w:rsid w:val="00C84305"/>
    <w:rsid w:val="00C87EAA"/>
    <w:rsid w:val="00C9493B"/>
    <w:rsid w:val="00CA4E5C"/>
    <w:rsid w:val="00CB081C"/>
    <w:rsid w:val="00CB3FE2"/>
    <w:rsid w:val="00CD0268"/>
    <w:rsid w:val="00CD3B70"/>
    <w:rsid w:val="00CE6E22"/>
    <w:rsid w:val="00CE7C75"/>
    <w:rsid w:val="00D02624"/>
    <w:rsid w:val="00D11E9F"/>
    <w:rsid w:val="00D14F8A"/>
    <w:rsid w:val="00D230FD"/>
    <w:rsid w:val="00D45252"/>
    <w:rsid w:val="00D51C6E"/>
    <w:rsid w:val="00D64593"/>
    <w:rsid w:val="00D71B4D"/>
    <w:rsid w:val="00D8138A"/>
    <w:rsid w:val="00D84740"/>
    <w:rsid w:val="00D93D55"/>
    <w:rsid w:val="00DC7F72"/>
    <w:rsid w:val="00DD2CA4"/>
    <w:rsid w:val="00DE1CFF"/>
    <w:rsid w:val="00DE490E"/>
    <w:rsid w:val="00DE5CFD"/>
    <w:rsid w:val="00E025BA"/>
    <w:rsid w:val="00E10FF2"/>
    <w:rsid w:val="00E20C62"/>
    <w:rsid w:val="00E335FE"/>
    <w:rsid w:val="00E33780"/>
    <w:rsid w:val="00E36C86"/>
    <w:rsid w:val="00E46303"/>
    <w:rsid w:val="00E467E6"/>
    <w:rsid w:val="00E62594"/>
    <w:rsid w:val="00E63864"/>
    <w:rsid w:val="00E71B15"/>
    <w:rsid w:val="00E74E47"/>
    <w:rsid w:val="00E8271C"/>
    <w:rsid w:val="00E82AA4"/>
    <w:rsid w:val="00EA15F8"/>
    <w:rsid w:val="00EA485C"/>
    <w:rsid w:val="00EC0D5A"/>
    <w:rsid w:val="00EC4E49"/>
    <w:rsid w:val="00ED32EB"/>
    <w:rsid w:val="00ED77FB"/>
    <w:rsid w:val="00EE45FA"/>
    <w:rsid w:val="00EF0F23"/>
    <w:rsid w:val="00EF696D"/>
    <w:rsid w:val="00F04A2B"/>
    <w:rsid w:val="00F21E5E"/>
    <w:rsid w:val="00F3223A"/>
    <w:rsid w:val="00F32DAD"/>
    <w:rsid w:val="00F42D3D"/>
    <w:rsid w:val="00F43778"/>
    <w:rsid w:val="00F549A9"/>
    <w:rsid w:val="00F559A6"/>
    <w:rsid w:val="00F66152"/>
    <w:rsid w:val="00F71ED6"/>
    <w:rsid w:val="00F779DA"/>
    <w:rsid w:val="00FD0BAD"/>
    <w:rsid w:val="00FD1764"/>
    <w:rsid w:val="00FE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  <w:tabs>
        <w:tab w:val="clear" w:pos="2007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D3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3406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locked/>
    <w:rsid w:val="009B7BB6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C415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  <w:tabs>
        <w:tab w:val="clear" w:pos="2007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D3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3406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locked/>
    <w:rsid w:val="009B7BB6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C415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wipo.int/export/sites/www/pct/en/circulars/2016/1464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-WG-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D2641-B12B-4066-B3F7-3C5CD739D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PCT-WG-9 (E)</Template>
  <TotalTime>0</TotalTime>
  <Pages>3</Pages>
  <Words>4279</Words>
  <Characters>24395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PCT/WG/9/</vt:lpstr>
    </vt:vector>
  </TitlesOfParts>
  <Company>WIPO</Company>
  <LinksUpToDate>false</LinksUpToDate>
  <CharactersWithSpaces>28617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PCT/WG/9/</dc:title>
  <dc:subject>Training of Examiners</dc:subject>
  <dc:creator>MATTHES Claus</dc:creator>
  <cp:lastModifiedBy>MARLOW Thomas</cp:lastModifiedBy>
  <cp:revision>2</cp:revision>
  <cp:lastPrinted>2016-05-02T13:46:00Z</cp:lastPrinted>
  <dcterms:created xsi:type="dcterms:W3CDTF">2016-05-06T07:48:00Z</dcterms:created>
  <dcterms:modified xsi:type="dcterms:W3CDTF">2016-05-06T07:48:00Z</dcterms:modified>
</cp:coreProperties>
</file>