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A3ADE" w:rsidRPr="00EB0B4A" w:rsidTr="005A5AD8">
        <w:trPr>
          <w:trHeight w:val="1977"/>
        </w:trPr>
        <w:tc>
          <w:tcPr>
            <w:tcW w:w="4594" w:type="dxa"/>
            <w:tcBorders>
              <w:bottom w:val="single" w:sz="4" w:space="0" w:color="auto"/>
            </w:tcBorders>
            <w:tcMar>
              <w:bottom w:w="170" w:type="dxa"/>
            </w:tcMar>
          </w:tcPr>
          <w:p w:rsidR="004A3ADE" w:rsidRPr="00EB0B4A" w:rsidRDefault="004A3ADE" w:rsidP="005A5AD8">
            <w:pPr>
              <w:rPr>
                <w:sz w:val="24"/>
              </w:rPr>
            </w:pPr>
            <w:r w:rsidRPr="00EB0B4A">
              <w:rPr>
                <w:noProof/>
              </w:rPr>
              <w:drawing>
                <wp:anchor distT="0" distB="0" distL="114300" distR="114300" simplePos="0" relativeHeight="251659264" behindDoc="1" locked="0" layoutInCell="0" allowOverlap="1" wp14:anchorId="40D7B40B" wp14:editId="2E22D11B">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4A3ADE" w:rsidRPr="00EB0B4A" w:rsidRDefault="004A3ADE" w:rsidP="005A5AD8">
            <w:pPr>
              <w:rPr>
                <w:sz w:val="24"/>
              </w:rPr>
            </w:pPr>
          </w:p>
        </w:tc>
        <w:tc>
          <w:tcPr>
            <w:tcW w:w="425" w:type="dxa"/>
            <w:tcBorders>
              <w:bottom w:val="single" w:sz="4" w:space="0" w:color="auto"/>
            </w:tcBorders>
            <w:tcMar>
              <w:bottom w:w="170" w:type="dxa"/>
            </w:tcMar>
          </w:tcPr>
          <w:p w:rsidR="004A3ADE" w:rsidRPr="00EB0B4A" w:rsidRDefault="004A3ADE" w:rsidP="005A5AD8">
            <w:pPr>
              <w:jc w:val="right"/>
              <w:rPr>
                <w:sz w:val="24"/>
              </w:rPr>
            </w:pPr>
            <w:r w:rsidRPr="00EB0B4A">
              <w:rPr>
                <w:b/>
                <w:sz w:val="40"/>
                <w:szCs w:val="40"/>
              </w:rPr>
              <w:t>C</w:t>
            </w:r>
          </w:p>
        </w:tc>
      </w:tr>
      <w:tr w:rsidR="004A3ADE" w:rsidRPr="00EB0B4A" w:rsidTr="005A5AD8">
        <w:trPr>
          <w:trHeight w:hRule="exact" w:val="340"/>
        </w:trPr>
        <w:tc>
          <w:tcPr>
            <w:tcW w:w="9356" w:type="dxa"/>
            <w:gridSpan w:val="3"/>
            <w:tcBorders>
              <w:top w:val="single" w:sz="4" w:space="0" w:color="auto"/>
            </w:tcBorders>
            <w:tcMar>
              <w:top w:w="170" w:type="dxa"/>
              <w:left w:w="0" w:type="dxa"/>
              <w:right w:w="0" w:type="dxa"/>
            </w:tcMar>
            <w:vAlign w:val="bottom"/>
          </w:tcPr>
          <w:p w:rsidR="004A3ADE" w:rsidRPr="00EB0B4A" w:rsidRDefault="004A3ADE" w:rsidP="004A3ADE">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19</w:t>
            </w:r>
          </w:p>
        </w:tc>
      </w:tr>
      <w:tr w:rsidR="004A3ADE" w:rsidRPr="00EB0B4A" w:rsidTr="005A5AD8">
        <w:trPr>
          <w:trHeight w:hRule="exact" w:val="170"/>
        </w:trPr>
        <w:tc>
          <w:tcPr>
            <w:tcW w:w="9356" w:type="dxa"/>
            <w:gridSpan w:val="3"/>
            <w:noWrap/>
            <w:tcMar>
              <w:left w:w="0" w:type="dxa"/>
              <w:right w:w="0" w:type="dxa"/>
            </w:tcMar>
            <w:vAlign w:val="bottom"/>
          </w:tcPr>
          <w:p w:rsidR="004A3ADE" w:rsidRPr="00EB0B4A" w:rsidRDefault="004A3ADE" w:rsidP="005A5AD8">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4A3ADE" w:rsidRPr="00EB0B4A" w:rsidTr="005A5AD8">
        <w:trPr>
          <w:trHeight w:hRule="exact" w:val="198"/>
        </w:trPr>
        <w:tc>
          <w:tcPr>
            <w:tcW w:w="9356" w:type="dxa"/>
            <w:gridSpan w:val="3"/>
            <w:tcMar>
              <w:left w:w="0" w:type="dxa"/>
              <w:right w:w="0" w:type="dxa"/>
            </w:tcMar>
            <w:vAlign w:val="bottom"/>
          </w:tcPr>
          <w:p w:rsidR="004A3ADE" w:rsidRPr="00EB0B4A" w:rsidRDefault="004A3ADE" w:rsidP="005A5AD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4A3ADE" w:rsidRPr="00EB0B4A" w:rsidRDefault="004A3ADE" w:rsidP="004A3ADE">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4A3ADE" w:rsidRPr="00EB0B4A" w:rsidRDefault="004A3ADE" w:rsidP="004A3ADE">
      <w:pPr>
        <w:rPr>
          <w:szCs w:val="22"/>
        </w:rPr>
      </w:pPr>
    </w:p>
    <w:p w:rsidR="004A3ADE" w:rsidRPr="00EB0B4A" w:rsidRDefault="004A3ADE" w:rsidP="004A3ADE">
      <w:pPr>
        <w:rPr>
          <w:szCs w:val="22"/>
        </w:rPr>
      </w:pPr>
    </w:p>
    <w:p w:rsidR="004A3ADE" w:rsidRPr="00EB0B4A" w:rsidRDefault="004A3ADE" w:rsidP="004A3ADE">
      <w:pPr>
        <w:rPr>
          <w:szCs w:val="22"/>
        </w:rPr>
      </w:pPr>
    </w:p>
    <w:p w:rsidR="004A3ADE" w:rsidRPr="004843B8" w:rsidRDefault="004A3ADE" w:rsidP="004A3ADE">
      <w:pPr>
        <w:rPr>
          <w:rFonts w:ascii="KaiTi" w:eastAsia="KaiTi" w:hAnsi="KaiTi"/>
          <w:sz w:val="24"/>
          <w:szCs w:val="24"/>
        </w:rPr>
      </w:pPr>
      <w:bookmarkStart w:id="3" w:name="TitleOfDoc"/>
      <w:bookmarkEnd w:id="3"/>
      <w:r w:rsidRPr="004A3ADE">
        <w:rPr>
          <w:rFonts w:ascii="KaiTi" w:eastAsia="KaiTi" w:hAnsi="KaiTi" w:hint="eastAsia"/>
          <w:sz w:val="24"/>
          <w:szCs w:val="32"/>
        </w:rPr>
        <w:t>延长对新加坡知识产权局作为PCT国际检索和初步审查单位的指定</w:t>
      </w:r>
    </w:p>
    <w:p w:rsidR="004A3ADE" w:rsidRPr="00EB0B4A" w:rsidRDefault="004A3ADE" w:rsidP="004A3ADE">
      <w:pPr>
        <w:rPr>
          <w:szCs w:val="22"/>
        </w:rPr>
      </w:pPr>
    </w:p>
    <w:p w:rsidR="004A3ADE" w:rsidRPr="00963EFC" w:rsidRDefault="004A3ADE" w:rsidP="004A3ADE">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4A3ADE" w:rsidRDefault="004A3ADE" w:rsidP="004A3ADE"/>
    <w:p w:rsidR="004A3ADE" w:rsidRDefault="004A3ADE" w:rsidP="004A3ADE"/>
    <w:p w:rsidR="004A3ADE" w:rsidRDefault="004A3ADE" w:rsidP="004A3ADE"/>
    <w:p w:rsidR="004A3ADE" w:rsidRDefault="004A3ADE" w:rsidP="004A3ADE"/>
    <w:p w:rsidR="001E19AC" w:rsidRPr="00726D80" w:rsidRDefault="00726D80" w:rsidP="008813B1">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1E19AC" w:rsidRPr="00726D80">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1E19AC" w:rsidRPr="00726D80">
        <w:rPr>
          <w:rFonts w:ascii="SimSun" w:hAnsi="SimSun" w:hint="eastAsia"/>
          <w:sz w:val="21"/>
        </w:rPr>
        <w:t>作出</w:t>
      </w:r>
      <w:proofErr w:type="gramEnd"/>
      <w:r w:rsidR="001E19AC" w:rsidRPr="00726D80">
        <w:rPr>
          <w:rFonts w:ascii="SimSun" w:hAnsi="SimSun" w:hint="eastAsia"/>
          <w:sz w:val="21"/>
        </w:rPr>
        <w:t>决定（见《专利合作条约》第</w:t>
      </w:r>
      <w:r w:rsidR="001E19AC" w:rsidRPr="00726D80">
        <w:rPr>
          <w:rFonts w:ascii="SimSun" w:hAnsi="SimSun"/>
          <w:sz w:val="21"/>
        </w:rPr>
        <w:t>16</w:t>
      </w:r>
      <w:r w:rsidR="001E19AC" w:rsidRPr="00726D80">
        <w:rPr>
          <w:rFonts w:ascii="SimSun" w:hAnsi="SimSun" w:hint="eastAsia"/>
          <w:sz w:val="21"/>
        </w:rPr>
        <w:t>条第</w:t>
      </w:r>
      <w:r w:rsidR="001E19AC" w:rsidRPr="00726D80">
        <w:rPr>
          <w:rFonts w:ascii="SimSun" w:hAnsi="SimSun"/>
          <w:sz w:val="21"/>
        </w:rPr>
        <w:t>(3)</w:t>
      </w:r>
      <w:r w:rsidR="001E19AC" w:rsidRPr="00726D80">
        <w:rPr>
          <w:rFonts w:ascii="SimSun" w:hAnsi="SimSun" w:hint="eastAsia"/>
          <w:sz w:val="21"/>
        </w:rPr>
        <w:t>款</w:t>
      </w:r>
      <w:r w:rsidR="001E19AC" w:rsidRPr="00726D80">
        <w:rPr>
          <w:rFonts w:ascii="SimSun" w:hAnsi="SimSun"/>
          <w:sz w:val="21"/>
        </w:rPr>
        <w:t>(e)</w:t>
      </w:r>
      <w:r w:rsidR="001E19AC" w:rsidRPr="00726D80">
        <w:rPr>
          <w:rFonts w:ascii="SimSun" w:hAnsi="SimSun" w:hint="eastAsia"/>
          <w:sz w:val="21"/>
        </w:rPr>
        <w:t>项和第</w:t>
      </w:r>
      <w:r w:rsidR="001E19AC" w:rsidRPr="00726D80">
        <w:rPr>
          <w:rFonts w:ascii="SimSun" w:hAnsi="SimSun"/>
          <w:sz w:val="21"/>
        </w:rPr>
        <w:t>32</w:t>
      </w:r>
      <w:r w:rsidR="001E19AC" w:rsidRPr="00726D80">
        <w:rPr>
          <w:rFonts w:ascii="SimSun" w:hAnsi="SimSun" w:hint="eastAsia"/>
          <w:sz w:val="21"/>
        </w:rPr>
        <w:t>条第</w:t>
      </w:r>
      <w:r w:rsidR="001E19AC" w:rsidRPr="00726D80">
        <w:rPr>
          <w:rFonts w:ascii="SimSun" w:hAnsi="SimSun"/>
          <w:sz w:val="21"/>
        </w:rPr>
        <w:t>(3)</w:t>
      </w:r>
      <w:r w:rsidR="001E19AC" w:rsidRPr="00726D80">
        <w:rPr>
          <w:rFonts w:ascii="SimSun" w:hAnsi="SimSun" w:hint="eastAsia"/>
          <w:sz w:val="21"/>
        </w:rPr>
        <w:t>款）。关于该程序以及委员会作用的信息载于文件</w:t>
      </w:r>
      <w:r w:rsidR="001E19AC" w:rsidRPr="00726D80">
        <w:rPr>
          <w:rFonts w:ascii="SimSun" w:hAnsi="SimSun"/>
          <w:sz w:val="21"/>
        </w:rPr>
        <w:t>PCT/CTC/30/INF/1</w:t>
      </w:r>
      <w:r w:rsidR="001E19AC" w:rsidRPr="00726D80">
        <w:rPr>
          <w:rFonts w:ascii="SimSun" w:hAnsi="SimSun" w:hint="eastAsia"/>
          <w:sz w:val="21"/>
        </w:rPr>
        <w:t>。</w:t>
      </w:r>
    </w:p>
    <w:p w:rsidR="001E19AC" w:rsidRPr="00726D80" w:rsidRDefault="00726D80" w:rsidP="008813B1">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1E19AC" w:rsidRPr="00726D80">
        <w:rPr>
          <w:rFonts w:ascii="SimSun" w:hAnsi="SimSun"/>
          <w:sz w:val="21"/>
        </w:rPr>
        <w:t>2017</w:t>
      </w:r>
      <w:r w:rsidR="001E19AC" w:rsidRPr="00726D80">
        <w:rPr>
          <w:rFonts w:ascii="SimSun" w:hAnsi="SimSun" w:hint="eastAsia"/>
          <w:sz w:val="21"/>
        </w:rPr>
        <w:t>年3月2日，</w:t>
      </w:r>
      <w:r w:rsidR="003627DC" w:rsidRPr="00726D80">
        <w:rPr>
          <w:rFonts w:ascii="SimSun" w:hAnsi="SimSun" w:hint="eastAsia"/>
          <w:sz w:val="21"/>
        </w:rPr>
        <w:t>新加坡知识产权</w:t>
      </w:r>
      <w:r w:rsidR="001E19AC" w:rsidRPr="00726D80">
        <w:rPr>
          <w:rFonts w:ascii="SimSun" w:hAnsi="SimSun" w:hint="eastAsia"/>
          <w:sz w:val="21"/>
        </w:rPr>
        <w:t>局提交了关于延长对其作为PCT国际检索单位和国际初步审查单位指定的申请。该申请转录于本文件附件。</w:t>
      </w:r>
    </w:p>
    <w:p w:rsidR="001E19AC" w:rsidRPr="008813B1" w:rsidRDefault="00726D80" w:rsidP="008813B1">
      <w:pPr>
        <w:pStyle w:val="ONUME"/>
        <w:overflowPunct w:val="0"/>
        <w:spacing w:afterLines="50" w:after="120" w:line="340" w:lineRule="atLeast"/>
        <w:ind w:left="5534"/>
        <w:jc w:val="both"/>
        <w:rPr>
          <w:rFonts w:ascii="KaiTi" w:eastAsia="KaiTi" w:hAnsi="KaiTi"/>
          <w:sz w:val="21"/>
        </w:rPr>
      </w:pPr>
      <w:r w:rsidRPr="008813B1">
        <w:rPr>
          <w:rFonts w:ascii="KaiTi" w:eastAsia="KaiTi" w:hAnsi="KaiTi"/>
          <w:sz w:val="21"/>
        </w:rPr>
        <w:fldChar w:fldCharType="begin"/>
      </w:r>
      <w:r w:rsidRPr="008813B1">
        <w:rPr>
          <w:rFonts w:ascii="KaiTi" w:eastAsia="KaiTi" w:hAnsi="KaiTi"/>
          <w:sz w:val="21"/>
        </w:rPr>
        <w:instrText xml:space="preserve"> </w:instrText>
      </w:r>
      <w:r w:rsidRPr="008813B1">
        <w:rPr>
          <w:rFonts w:ascii="KaiTi" w:eastAsia="KaiTi" w:hAnsi="KaiTi" w:hint="eastAsia"/>
          <w:sz w:val="21"/>
        </w:rPr>
        <w:instrText>AUTONUM  \* Arabic</w:instrText>
      </w:r>
      <w:r w:rsidRPr="008813B1">
        <w:rPr>
          <w:rFonts w:ascii="KaiTi" w:eastAsia="KaiTi" w:hAnsi="KaiTi"/>
          <w:sz w:val="21"/>
        </w:rPr>
        <w:instrText xml:space="preserve"> </w:instrText>
      </w:r>
      <w:r w:rsidRPr="008813B1">
        <w:rPr>
          <w:rFonts w:ascii="KaiTi" w:eastAsia="KaiTi" w:hAnsi="KaiTi"/>
          <w:sz w:val="21"/>
        </w:rPr>
        <w:fldChar w:fldCharType="end"/>
      </w:r>
      <w:r w:rsidRPr="008813B1">
        <w:rPr>
          <w:rFonts w:ascii="KaiTi" w:eastAsia="KaiTi" w:hAnsi="KaiTi" w:hint="eastAsia"/>
          <w:sz w:val="21"/>
        </w:rPr>
        <w:t>.</w:t>
      </w:r>
      <w:r w:rsidRPr="008813B1">
        <w:rPr>
          <w:rFonts w:ascii="KaiTi" w:eastAsia="KaiTi" w:hAnsi="KaiTi" w:hint="eastAsia"/>
          <w:sz w:val="21"/>
        </w:rPr>
        <w:tab/>
      </w:r>
      <w:r w:rsidR="001E19AC" w:rsidRPr="008813B1">
        <w:rPr>
          <w:rFonts w:ascii="KaiTi" w:eastAsia="KaiTi" w:hAnsi="KaiTi" w:hint="eastAsia"/>
          <w:sz w:val="21"/>
        </w:rPr>
        <w:t>请委员会就此事项提出意见。</w:t>
      </w:r>
    </w:p>
    <w:p w:rsidR="001E19AC" w:rsidRPr="008813B1" w:rsidRDefault="001E19AC" w:rsidP="008813B1">
      <w:pPr>
        <w:pStyle w:val="ONUME"/>
        <w:overflowPunct w:val="0"/>
        <w:spacing w:afterLines="50" w:after="120" w:line="340" w:lineRule="atLeast"/>
        <w:ind w:left="5534"/>
        <w:jc w:val="both"/>
        <w:rPr>
          <w:rFonts w:ascii="KaiTi" w:eastAsia="KaiTi" w:hAnsi="KaiTi"/>
          <w:sz w:val="21"/>
        </w:rPr>
      </w:pPr>
    </w:p>
    <w:p w:rsidR="001E19AC" w:rsidRPr="008813B1" w:rsidRDefault="001E19AC" w:rsidP="008813B1">
      <w:pPr>
        <w:pStyle w:val="ONUME"/>
        <w:overflowPunct w:val="0"/>
        <w:spacing w:afterLines="50" w:after="120" w:line="340" w:lineRule="atLeast"/>
        <w:ind w:left="5534"/>
        <w:jc w:val="both"/>
        <w:rPr>
          <w:rFonts w:ascii="KaiTi" w:eastAsia="KaiTi" w:hAnsi="KaiTi" w:hint="eastAsia"/>
          <w:sz w:val="21"/>
        </w:rPr>
      </w:pPr>
      <w:r w:rsidRPr="008813B1">
        <w:rPr>
          <w:rFonts w:ascii="KaiTi" w:eastAsia="KaiTi" w:hAnsi="KaiTi"/>
          <w:sz w:val="21"/>
        </w:rPr>
        <w:t>[</w:t>
      </w:r>
      <w:r w:rsidRPr="008813B1">
        <w:rPr>
          <w:rFonts w:ascii="KaiTi" w:eastAsia="KaiTi" w:hAnsi="KaiTi" w:hint="eastAsia"/>
          <w:sz w:val="21"/>
        </w:rPr>
        <w:t>后接附件</w:t>
      </w:r>
      <w:r w:rsidRPr="008813B1">
        <w:rPr>
          <w:rFonts w:ascii="KaiTi" w:eastAsia="KaiTi" w:hAnsi="KaiTi"/>
          <w:sz w:val="21"/>
        </w:rPr>
        <w:t>]</w:t>
      </w:r>
    </w:p>
    <w:p w:rsidR="00726D80" w:rsidRPr="008813B1" w:rsidRDefault="00726D80" w:rsidP="008813B1">
      <w:pPr>
        <w:pStyle w:val="ONUME"/>
        <w:overflowPunct w:val="0"/>
        <w:spacing w:afterLines="50" w:after="120" w:line="340" w:lineRule="atLeast"/>
        <w:ind w:left="5534"/>
        <w:jc w:val="both"/>
        <w:rPr>
          <w:rFonts w:ascii="KaiTi" w:eastAsia="KaiTi" w:hAnsi="KaiTi"/>
          <w:sz w:val="21"/>
        </w:rPr>
        <w:sectPr w:rsidR="00726D80" w:rsidRPr="008813B1" w:rsidSect="00C650A4">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5A5AD8" w:rsidRDefault="00390072" w:rsidP="005A5AD8">
      <w:pPr>
        <w:pStyle w:val="ONUME"/>
        <w:spacing w:beforeLines="100" w:before="240" w:afterLines="300" w:after="720" w:line="340" w:lineRule="atLeast"/>
        <w:jc w:val="center"/>
        <w:rPr>
          <w:rFonts w:ascii="SimSun" w:hAnsi="SimSun"/>
          <w:b/>
          <w:caps/>
          <w:sz w:val="21"/>
        </w:rPr>
      </w:pPr>
      <w:r w:rsidRPr="005A5AD8">
        <w:rPr>
          <w:rFonts w:ascii="SimSun" w:hAnsi="SimSun" w:hint="eastAsia"/>
          <w:b/>
          <w:caps/>
          <w:sz w:val="21"/>
        </w:rPr>
        <w:lastRenderedPageBreak/>
        <w:t>新加坡知识产权局</w:t>
      </w:r>
      <w:r w:rsidR="001E19AC" w:rsidRPr="005A5AD8">
        <w:rPr>
          <w:rFonts w:ascii="SimSun" w:hAnsi="SimSun" w:hint="eastAsia"/>
          <w:b/>
          <w:caps/>
          <w:sz w:val="21"/>
        </w:rPr>
        <w:t>关于延长对其作为PCT国际检索和初步审查单位指定的申请</w:t>
      </w:r>
    </w:p>
    <w:p w:rsidR="000E64C9" w:rsidRPr="005A5AD8" w:rsidRDefault="000E64C9" w:rsidP="005A5AD8">
      <w:pPr>
        <w:pStyle w:val="1"/>
        <w:spacing w:beforeLines="100" w:afterLines="50" w:after="120" w:line="340" w:lineRule="atLeast"/>
        <w:rPr>
          <w:rFonts w:ascii="SimHei" w:eastAsia="SimHei" w:hAnsi="SimHei"/>
          <w:b w:val="0"/>
          <w:sz w:val="21"/>
          <w:szCs w:val="21"/>
        </w:rPr>
      </w:pPr>
      <w:r w:rsidRPr="005A5AD8">
        <w:rPr>
          <w:rFonts w:ascii="SimHei" w:eastAsia="SimHei" w:hAnsi="SimHei"/>
          <w:b w:val="0"/>
          <w:sz w:val="21"/>
          <w:szCs w:val="21"/>
        </w:rPr>
        <w:t>1.</w:t>
      </w:r>
      <w:r w:rsidRPr="005A5AD8">
        <w:rPr>
          <w:rFonts w:ascii="SimHei" w:eastAsia="SimHei" w:hAnsi="SimHei"/>
          <w:b w:val="0"/>
          <w:sz w:val="21"/>
          <w:szCs w:val="21"/>
        </w:rPr>
        <w:tab/>
      </w:r>
      <w:r w:rsidR="004B360C" w:rsidRPr="005A5AD8">
        <w:rPr>
          <w:rFonts w:ascii="SimHei" w:eastAsia="SimHei" w:hAnsi="SimHei" w:hint="eastAsia"/>
          <w:b w:val="0"/>
          <w:bCs w:val="0"/>
          <w:caps w:val="0"/>
          <w:kern w:val="0"/>
          <w:sz w:val="21"/>
          <w:szCs w:val="21"/>
        </w:rPr>
        <w:t>基本信息</w:t>
      </w:r>
    </w:p>
    <w:p w:rsidR="000E64C9" w:rsidRPr="005A5AD8" w:rsidRDefault="000E64C9" w:rsidP="005A5AD8">
      <w:pPr>
        <w:pStyle w:val="2"/>
        <w:spacing w:beforeLines="100" w:afterLines="50" w:after="120" w:line="340" w:lineRule="atLeast"/>
        <w:rPr>
          <w:rFonts w:ascii="SimSun" w:hAnsi="SimSun"/>
          <w:b/>
          <w:sz w:val="21"/>
          <w:szCs w:val="21"/>
        </w:rPr>
      </w:pPr>
      <w:r w:rsidRPr="005A5AD8">
        <w:rPr>
          <w:rFonts w:ascii="SimSun" w:hAnsi="SimSun"/>
          <w:b/>
          <w:sz w:val="21"/>
          <w:szCs w:val="21"/>
        </w:rPr>
        <w:t>1.1</w:t>
      </w:r>
      <w:r w:rsidRPr="005A5AD8">
        <w:rPr>
          <w:rFonts w:ascii="SimSun" w:hAnsi="SimSun"/>
          <w:b/>
          <w:sz w:val="21"/>
          <w:szCs w:val="21"/>
        </w:rPr>
        <w:tab/>
      </w:r>
      <w:r w:rsidR="00920190" w:rsidRPr="005A5AD8">
        <w:rPr>
          <w:rFonts w:ascii="SimSun" w:hAnsi="SimSun" w:hint="eastAsia"/>
          <w:b/>
          <w:sz w:val="21"/>
          <w:szCs w:val="21"/>
        </w:rPr>
        <w:t>主管局</w:t>
      </w:r>
      <w:r w:rsidR="007A20FB" w:rsidRPr="005A5AD8">
        <w:rPr>
          <w:rFonts w:ascii="SimSun" w:hAnsi="SimSun" w:hint="eastAsia"/>
          <w:b/>
          <w:sz w:val="21"/>
          <w:szCs w:val="21"/>
        </w:rPr>
        <w:t>名称：</w:t>
      </w:r>
    </w:p>
    <w:p w:rsidR="00AA5F79" w:rsidRPr="00726D80" w:rsidRDefault="00920190" w:rsidP="005A5AD8">
      <w:pPr>
        <w:spacing w:afterLines="50" w:after="120" w:line="340" w:lineRule="atLeast"/>
        <w:jc w:val="both"/>
        <w:rPr>
          <w:rFonts w:ascii="SimSun" w:hAnsi="SimSun"/>
          <w:bCs/>
          <w:sz w:val="21"/>
          <w:szCs w:val="21"/>
        </w:rPr>
      </w:pPr>
      <w:r w:rsidRPr="00726D80">
        <w:rPr>
          <w:rFonts w:ascii="SimSun" w:hAnsi="SimSun" w:hint="eastAsia"/>
          <w:bCs/>
          <w:sz w:val="21"/>
          <w:szCs w:val="21"/>
        </w:rPr>
        <w:t>新加坡知识产权局</w:t>
      </w:r>
      <w:r w:rsidR="00B65128">
        <w:rPr>
          <w:rFonts w:ascii="SimSun" w:hAnsi="SimSun"/>
          <w:bCs/>
          <w:sz w:val="21"/>
          <w:szCs w:val="21"/>
        </w:rPr>
        <w:t>（</w:t>
      </w:r>
      <w:r w:rsidR="000E64C9" w:rsidRPr="00726D80">
        <w:rPr>
          <w:rFonts w:ascii="SimSun" w:hAnsi="SimSun"/>
          <w:bCs/>
          <w:sz w:val="21"/>
          <w:szCs w:val="21"/>
        </w:rPr>
        <w:t>IPOS</w:t>
      </w:r>
      <w:r w:rsidR="00B65128">
        <w:rPr>
          <w:rFonts w:ascii="SimSun" w:hAnsi="SimSun"/>
          <w:bCs/>
          <w:sz w:val="21"/>
          <w:szCs w:val="21"/>
        </w:rPr>
        <w:t>）</w:t>
      </w:r>
    </w:p>
    <w:p w:rsidR="000E64C9" w:rsidRPr="005A5AD8" w:rsidRDefault="000E64C9" w:rsidP="005A5AD8">
      <w:pPr>
        <w:pStyle w:val="2"/>
        <w:spacing w:beforeLines="100" w:afterLines="50" w:after="120" w:line="340" w:lineRule="atLeast"/>
        <w:rPr>
          <w:rFonts w:ascii="SimSun" w:hAnsi="SimSun"/>
          <w:b/>
          <w:sz w:val="21"/>
          <w:szCs w:val="21"/>
        </w:rPr>
      </w:pPr>
      <w:r w:rsidRPr="005A5AD8">
        <w:rPr>
          <w:rFonts w:ascii="SimSun" w:hAnsi="SimSun"/>
          <w:b/>
          <w:sz w:val="21"/>
          <w:szCs w:val="21"/>
        </w:rPr>
        <w:t>1.2</w:t>
      </w:r>
      <w:r w:rsidRPr="005A5AD8">
        <w:rPr>
          <w:rFonts w:ascii="SimSun" w:hAnsi="SimSun"/>
          <w:b/>
          <w:sz w:val="21"/>
          <w:szCs w:val="21"/>
        </w:rPr>
        <w:tab/>
      </w:r>
      <w:r w:rsidR="00390072" w:rsidRPr="005A5AD8">
        <w:rPr>
          <w:rFonts w:ascii="SimSun" w:hAnsi="SimSun" w:hint="eastAsia"/>
          <w:b/>
          <w:sz w:val="21"/>
          <w:szCs w:val="21"/>
        </w:rPr>
        <w:t>在哪届大会会议上寻求指定：</w:t>
      </w:r>
    </w:p>
    <w:p w:rsidR="000E64C9" w:rsidRPr="00726D80" w:rsidRDefault="00F26AE5" w:rsidP="005A5AD8">
      <w:pPr>
        <w:spacing w:afterLines="50" w:after="120" w:line="340" w:lineRule="atLeast"/>
        <w:jc w:val="both"/>
        <w:rPr>
          <w:rFonts w:ascii="SimSun" w:hAnsi="SimSun"/>
          <w:sz w:val="21"/>
          <w:szCs w:val="21"/>
        </w:rPr>
      </w:pPr>
      <w:r w:rsidRPr="00726D80">
        <w:rPr>
          <w:rFonts w:ascii="SimSun" w:hAnsi="SimSun" w:hint="eastAsia"/>
          <w:sz w:val="21"/>
          <w:szCs w:val="21"/>
        </w:rPr>
        <w:t>第</w:t>
      </w:r>
      <w:r w:rsidR="004B360C" w:rsidRPr="00726D80">
        <w:rPr>
          <w:rFonts w:ascii="SimSun" w:hAnsi="SimSun" w:hint="eastAsia"/>
          <w:sz w:val="21"/>
          <w:szCs w:val="21"/>
        </w:rPr>
        <w:t>4</w:t>
      </w:r>
      <w:r w:rsidR="004B360C" w:rsidRPr="00726D80">
        <w:rPr>
          <w:rFonts w:ascii="SimSun" w:hAnsi="SimSun"/>
          <w:sz w:val="21"/>
          <w:szCs w:val="21"/>
        </w:rPr>
        <w:t>6</w:t>
      </w:r>
      <w:r w:rsidRPr="00726D80">
        <w:rPr>
          <w:rFonts w:ascii="SimSun" w:hAnsi="SimSun" w:hint="eastAsia"/>
          <w:sz w:val="21"/>
          <w:szCs w:val="21"/>
        </w:rPr>
        <w:t>届</w:t>
      </w:r>
      <w:r w:rsidR="00B65128">
        <w:rPr>
          <w:rFonts w:ascii="SimSun" w:hAnsi="SimSun" w:hint="eastAsia"/>
          <w:sz w:val="21"/>
          <w:szCs w:val="21"/>
        </w:rPr>
        <w:t>（</w:t>
      </w:r>
      <w:r w:rsidR="004B360C" w:rsidRPr="00726D80">
        <w:rPr>
          <w:rFonts w:ascii="SimSun" w:hAnsi="SimSun" w:hint="eastAsia"/>
          <w:sz w:val="21"/>
          <w:szCs w:val="21"/>
        </w:rPr>
        <w:t>第2</w:t>
      </w:r>
      <w:r w:rsidR="004B360C" w:rsidRPr="00726D80">
        <w:rPr>
          <w:rFonts w:ascii="SimSun" w:hAnsi="SimSun"/>
          <w:sz w:val="21"/>
          <w:szCs w:val="21"/>
        </w:rPr>
        <w:t>7</w:t>
      </w:r>
      <w:r w:rsidRPr="00726D80">
        <w:rPr>
          <w:rFonts w:ascii="SimSun" w:hAnsi="SimSun" w:hint="eastAsia"/>
          <w:sz w:val="21"/>
          <w:szCs w:val="21"/>
        </w:rPr>
        <w:t>届特别</w:t>
      </w:r>
      <w:r w:rsidR="00B65128">
        <w:rPr>
          <w:rFonts w:ascii="SimSun" w:hAnsi="SimSun" w:hint="eastAsia"/>
          <w:sz w:val="21"/>
          <w:szCs w:val="21"/>
        </w:rPr>
        <w:t>）</w:t>
      </w:r>
      <w:r w:rsidRPr="00726D80">
        <w:rPr>
          <w:rFonts w:ascii="SimSun" w:hAnsi="SimSun" w:hint="eastAsia"/>
          <w:sz w:val="21"/>
          <w:szCs w:val="21"/>
        </w:rPr>
        <w:t>会议，</w:t>
      </w:r>
      <w:r w:rsidR="000E64C9" w:rsidRPr="00726D80">
        <w:rPr>
          <w:rFonts w:ascii="SimSun" w:hAnsi="SimSun"/>
          <w:sz w:val="21"/>
          <w:szCs w:val="21"/>
        </w:rPr>
        <w:t>2014</w:t>
      </w:r>
      <w:r w:rsidRPr="00726D80">
        <w:rPr>
          <w:rFonts w:ascii="SimSun" w:hAnsi="SimSun" w:hint="eastAsia"/>
          <w:sz w:val="21"/>
          <w:szCs w:val="21"/>
        </w:rPr>
        <w:t>年9月22日至30日，日内瓦</w:t>
      </w:r>
    </w:p>
    <w:p w:rsidR="00AA5F79" w:rsidRPr="005A5AD8" w:rsidRDefault="000E64C9" w:rsidP="005A5AD8">
      <w:pPr>
        <w:pStyle w:val="1"/>
        <w:spacing w:beforeLines="100" w:afterLines="50" w:after="120" w:line="340" w:lineRule="atLeast"/>
        <w:rPr>
          <w:rFonts w:ascii="SimHei" w:eastAsia="SimHei" w:hAnsi="SimHei"/>
          <w:b w:val="0"/>
          <w:bCs w:val="0"/>
          <w:caps w:val="0"/>
          <w:kern w:val="0"/>
          <w:sz w:val="21"/>
          <w:szCs w:val="21"/>
        </w:rPr>
      </w:pPr>
      <w:r w:rsidRPr="005A5AD8">
        <w:rPr>
          <w:rFonts w:ascii="SimHei" w:eastAsia="SimHei" w:hAnsi="SimHei"/>
          <w:b w:val="0"/>
          <w:bCs w:val="0"/>
          <w:caps w:val="0"/>
          <w:kern w:val="0"/>
          <w:sz w:val="21"/>
          <w:szCs w:val="21"/>
        </w:rPr>
        <w:t>2.</w:t>
      </w:r>
      <w:r w:rsidRPr="005A5AD8">
        <w:rPr>
          <w:rFonts w:ascii="SimHei" w:eastAsia="SimHei" w:hAnsi="SimHei"/>
          <w:b w:val="0"/>
          <w:bCs w:val="0"/>
          <w:caps w:val="0"/>
          <w:kern w:val="0"/>
          <w:sz w:val="21"/>
          <w:szCs w:val="21"/>
        </w:rPr>
        <w:tab/>
      </w:r>
      <w:r w:rsidR="00AA2C12" w:rsidRPr="00A21898">
        <w:rPr>
          <w:rFonts w:ascii="SimHei" w:eastAsia="SimHei" w:hAnsi="SimHei" w:hint="eastAsia"/>
          <w:b w:val="0"/>
          <w:bCs w:val="0"/>
          <w:caps w:val="0"/>
          <w:kern w:val="0"/>
          <w:sz w:val="21"/>
          <w:szCs w:val="21"/>
        </w:rPr>
        <w:t>实质标准：指定的最低要求</w:t>
      </w:r>
    </w:p>
    <w:p w:rsidR="000E64C9" w:rsidRPr="005A5AD8" w:rsidRDefault="00E24ADE" w:rsidP="005A5AD8">
      <w:pPr>
        <w:pStyle w:val="2"/>
        <w:spacing w:beforeLines="100" w:afterLines="50" w:after="120" w:line="340" w:lineRule="atLeast"/>
        <w:rPr>
          <w:rFonts w:ascii="SimSun" w:hAnsi="SimSun"/>
          <w:b/>
          <w:sz w:val="21"/>
          <w:szCs w:val="21"/>
        </w:rPr>
      </w:pPr>
      <w:r w:rsidRPr="005A5AD8">
        <w:rPr>
          <w:rFonts w:ascii="SimSun" w:hAnsi="SimSun"/>
          <w:b/>
          <w:sz w:val="21"/>
          <w:szCs w:val="21"/>
        </w:rPr>
        <w:t>2.1</w:t>
      </w:r>
      <w:r w:rsidRPr="005A5AD8">
        <w:rPr>
          <w:rFonts w:ascii="SimSun" w:hAnsi="SimSun"/>
          <w:b/>
          <w:sz w:val="21"/>
          <w:szCs w:val="21"/>
        </w:rPr>
        <w:tab/>
      </w:r>
      <w:r w:rsidR="00F26AE5" w:rsidRPr="005A5AD8">
        <w:rPr>
          <w:rFonts w:ascii="SimSun" w:hAnsi="SimSun" w:hint="eastAsia"/>
          <w:b/>
          <w:sz w:val="21"/>
          <w:szCs w:val="21"/>
        </w:rPr>
        <w:t>检索和审查能力</w:t>
      </w:r>
      <w:r w:rsidR="00390072" w:rsidRPr="005A5AD8">
        <w:rPr>
          <w:rFonts w:ascii="SimSun" w:hAnsi="SimSun" w:hint="eastAsia"/>
          <w:b/>
          <w:sz w:val="21"/>
          <w:szCs w:val="21"/>
        </w:rPr>
        <w:t>：</w:t>
      </w:r>
    </w:p>
    <w:p w:rsidR="00AA5F79" w:rsidRPr="005A5AD8" w:rsidRDefault="00390072" w:rsidP="005A5AD8">
      <w:pPr>
        <w:keepNext/>
        <w:spacing w:afterLines="50" w:after="120" w:line="340" w:lineRule="atLeast"/>
        <w:jc w:val="both"/>
        <w:rPr>
          <w:rFonts w:ascii="KaiTi" w:eastAsia="KaiTi" w:hAnsi="KaiTi"/>
          <w:sz w:val="21"/>
          <w:szCs w:val="22"/>
        </w:rPr>
      </w:pPr>
      <w:r w:rsidRPr="005A5AD8">
        <w:rPr>
          <w:rFonts w:ascii="KaiTi" w:eastAsia="KaiTi" w:hAnsi="KaiTi" w:hint="eastAsia"/>
          <w:sz w:val="21"/>
          <w:szCs w:val="22"/>
        </w:rPr>
        <w:t>根据细则</w:t>
      </w:r>
      <w:r w:rsidR="00AA2C12" w:rsidRPr="005A5AD8">
        <w:rPr>
          <w:rFonts w:ascii="KaiTi" w:eastAsia="KaiTi" w:hAnsi="KaiTi"/>
          <w:sz w:val="21"/>
          <w:szCs w:val="22"/>
        </w:rPr>
        <w:t>36.1(</w:t>
      </w:r>
      <w:proofErr w:type="spellStart"/>
      <w:r w:rsidR="00AA2C12" w:rsidRPr="005A5AD8">
        <w:rPr>
          <w:rFonts w:ascii="KaiTi" w:eastAsia="KaiTi" w:hAnsi="KaiTi"/>
          <w:sz w:val="21"/>
          <w:szCs w:val="22"/>
        </w:rPr>
        <w:t>i</w:t>
      </w:r>
      <w:proofErr w:type="spellEnd"/>
      <w:r w:rsidR="00AA2C12" w:rsidRPr="005A5AD8">
        <w:rPr>
          <w:rFonts w:ascii="KaiTi" w:eastAsia="KaiTi" w:hAnsi="KaiTi"/>
          <w:sz w:val="21"/>
          <w:szCs w:val="22"/>
        </w:rPr>
        <w:t>)</w:t>
      </w:r>
      <w:r w:rsidR="00AA2C12" w:rsidRPr="005A5AD8">
        <w:rPr>
          <w:rFonts w:ascii="KaiTi" w:eastAsia="KaiTi" w:hAnsi="KaiTi" w:hint="eastAsia"/>
          <w:sz w:val="21"/>
          <w:szCs w:val="22"/>
        </w:rPr>
        <w:t>和</w:t>
      </w:r>
      <w:r w:rsidR="00AA2C12" w:rsidRPr="005A5AD8">
        <w:rPr>
          <w:rFonts w:ascii="KaiTi" w:eastAsia="KaiTi" w:hAnsi="KaiTi"/>
          <w:sz w:val="21"/>
          <w:szCs w:val="22"/>
        </w:rPr>
        <w:t>63.1(</w:t>
      </w:r>
      <w:proofErr w:type="spellStart"/>
      <w:r w:rsidR="00AA2C12" w:rsidRPr="005A5AD8">
        <w:rPr>
          <w:rFonts w:ascii="KaiTi" w:eastAsia="KaiTi" w:hAnsi="KaiTi"/>
          <w:sz w:val="21"/>
          <w:szCs w:val="22"/>
        </w:rPr>
        <w:t>i</w:t>
      </w:r>
      <w:proofErr w:type="spellEnd"/>
      <w:r w:rsidR="00AA2C12" w:rsidRPr="005A5AD8">
        <w:rPr>
          <w:rFonts w:ascii="KaiTi" w:eastAsia="KaiTi" w:hAnsi="KaiTi"/>
          <w:sz w:val="21"/>
          <w:szCs w:val="22"/>
        </w:rPr>
        <w:t>)</w:t>
      </w:r>
      <w:r w:rsidRPr="005A5AD8">
        <w:rPr>
          <w:rFonts w:ascii="KaiTi" w:eastAsia="KaiTi" w:hAnsi="KaiTi" w:hint="eastAsia"/>
          <w:sz w:val="21"/>
          <w:szCs w:val="22"/>
        </w:rPr>
        <w:t>，</w:t>
      </w:r>
      <w:r w:rsidR="00AA2C12" w:rsidRPr="005A5AD8">
        <w:rPr>
          <w:rFonts w:ascii="KaiTi" w:eastAsia="KaiTi" w:hAnsi="KaiTi" w:hint="eastAsia"/>
          <w:sz w:val="21"/>
          <w:szCs w:val="22"/>
        </w:rPr>
        <w:t>国家局或者政府间组织至少必须拥有100名具有足以胜任检索和审查工作的技术资格的专职人员。</w:t>
      </w:r>
    </w:p>
    <w:p w:rsidR="00AA5F79" w:rsidRPr="00726D80" w:rsidRDefault="0072240E"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截至2016年11月，IPOS有102名全职专利审查员，其中90%拥有博士学位。他们来自世界各地的一流大学，如新加坡国立大学、南洋理工大学</w:t>
      </w:r>
      <w:r w:rsidR="00B65128">
        <w:rPr>
          <w:rFonts w:ascii="SimSun" w:hAnsi="SimSun" w:hint="eastAsia"/>
          <w:sz w:val="21"/>
          <w:szCs w:val="21"/>
        </w:rPr>
        <w:t>（</w:t>
      </w:r>
      <w:r w:rsidRPr="00726D80">
        <w:rPr>
          <w:rFonts w:ascii="SimSun" w:hAnsi="SimSun" w:hint="eastAsia"/>
          <w:sz w:val="21"/>
          <w:szCs w:val="21"/>
        </w:rPr>
        <w:t>新加坡</w:t>
      </w:r>
      <w:r w:rsidR="00B65128">
        <w:rPr>
          <w:rFonts w:ascii="SimSun" w:hAnsi="SimSun" w:hint="eastAsia"/>
          <w:sz w:val="21"/>
          <w:szCs w:val="21"/>
        </w:rPr>
        <w:t>）</w:t>
      </w:r>
      <w:r w:rsidRPr="00726D80">
        <w:rPr>
          <w:rFonts w:ascii="SimSun" w:hAnsi="SimSun" w:hint="eastAsia"/>
          <w:sz w:val="21"/>
          <w:szCs w:val="21"/>
        </w:rPr>
        <w:t>、约翰霍普金斯大学</w:t>
      </w:r>
      <w:r w:rsidR="00B65128">
        <w:rPr>
          <w:rFonts w:ascii="SimSun" w:hAnsi="SimSun" w:hint="eastAsia"/>
          <w:sz w:val="21"/>
          <w:szCs w:val="21"/>
        </w:rPr>
        <w:t>（</w:t>
      </w:r>
      <w:r w:rsidRPr="00726D80">
        <w:rPr>
          <w:rFonts w:ascii="SimSun" w:hAnsi="SimSun" w:hint="eastAsia"/>
          <w:sz w:val="21"/>
          <w:szCs w:val="21"/>
        </w:rPr>
        <w:t>美国</w:t>
      </w:r>
      <w:r w:rsidR="00B65128">
        <w:rPr>
          <w:rFonts w:ascii="SimSun" w:hAnsi="SimSun" w:hint="eastAsia"/>
          <w:sz w:val="21"/>
          <w:szCs w:val="21"/>
        </w:rPr>
        <w:t>）</w:t>
      </w:r>
      <w:r w:rsidRPr="00726D80">
        <w:rPr>
          <w:rFonts w:ascii="SimSun" w:hAnsi="SimSun" w:hint="eastAsia"/>
          <w:sz w:val="21"/>
          <w:szCs w:val="21"/>
        </w:rPr>
        <w:t>、伦敦帝国学院</w:t>
      </w:r>
      <w:r w:rsidR="00B65128">
        <w:rPr>
          <w:rFonts w:ascii="SimSun" w:hAnsi="SimSun" w:hint="eastAsia"/>
          <w:sz w:val="21"/>
          <w:szCs w:val="21"/>
        </w:rPr>
        <w:t>（</w:t>
      </w:r>
      <w:r w:rsidRPr="00726D80">
        <w:rPr>
          <w:rFonts w:ascii="SimSun" w:hAnsi="SimSun" w:hint="eastAsia"/>
          <w:sz w:val="21"/>
          <w:szCs w:val="21"/>
        </w:rPr>
        <w:t>英国</w:t>
      </w:r>
      <w:r w:rsidR="00B65128">
        <w:rPr>
          <w:rFonts w:ascii="SimSun" w:hAnsi="SimSun" w:hint="eastAsia"/>
          <w:sz w:val="21"/>
          <w:szCs w:val="21"/>
        </w:rPr>
        <w:t>）</w:t>
      </w:r>
      <w:r w:rsidRPr="00726D80">
        <w:rPr>
          <w:rFonts w:ascii="SimSun" w:hAnsi="SimSun" w:hint="eastAsia"/>
          <w:sz w:val="21"/>
          <w:szCs w:val="21"/>
        </w:rPr>
        <w:t>、慕尼黑工业大学</w:t>
      </w:r>
      <w:r w:rsidR="00B65128">
        <w:rPr>
          <w:rFonts w:ascii="SimSun" w:hAnsi="SimSun" w:hint="eastAsia"/>
          <w:sz w:val="21"/>
          <w:szCs w:val="21"/>
        </w:rPr>
        <w:t>（</w:t>
      </w:r>
      <w:r w:rsidRPr="00726D80">
        <w:rPr>
          <w:rFonts w:ascii="SimSun" w:hAnsi="SimSun" w:hint="eastAsia"/>
          <w:sz w:val="21"/>
          <w:szCs w:val="21"/>
        </w:rPr>
        <w:t>德国</w:t>
      </w:r>
      <w:r w:rsidR="00B65128">
        <w:rPr>
          <w:rFonts w:ascii="SimSun" w:hAnsi="SimSun" w:hint="eastAsia"/>
          <w:sz w:val="21"/>
          <w:szCs w:val="21"/>
        </w:rPr>
        <w:t>）</w:t>
      </w:r>
      <w:r w:rsidRPr="00726D80">
        <w:rPr>
          <w:rFonts w:ascii="SimSun" w:hAnsi="SimSun" w:hint="eastAsia"/>
          <w:sz w:val="21"/>
          <w:szCs w:val="21"/>
        </w:rPr>
        <w:t>、莫纳什大学</w:t>
      </w:r>
      <w:r w:rsidR="00B65128">
        <w:rPr>
          <w:rFonts w:ascii="SimSun" w:hAnsi="SimSun" w:hint="eastAsia"/>
          <w:sz w:val="21"/>
          <w:szCs w:val="21"/>
        </w:rPr>
        <w:t>（</w:t>
      </w:r>
      <w:r w:rsidRPr="00726D80">
        <w:rPr>
          <w:rFonts w:ascii="SimSun" w:hAnsi="SimSun" w:hint="eastAsia"/>
          <w:sz w:val="21"/>
          <w:szCs w:val="21"/>
        </w:rPr>
        <w:t>澳大利亚</w:t>
      </w:r>
      <w:r w:rsidR="00B65128">
        <w:rPr>
          <w:rFonts w:ascii="SimSun" w:hAnsi="SimSun" w:hint="eastAsia"/>
          <w:sz w:val="21"/>
          <w:szCs w:val="21"/>
        </w:rPr>
        <w:t>）</w:t>
      </w:r>
      <w:r w:rsidRPr="00726D80">
        <w:rPr>
          <w:rFonts w:ascii="SimSun" w:hAnsi="SimSun" w:hint="eastAsia"/>
          <w:sz w:val="21"/>
          <w:szCs w:val="21"/>
        </w:rPr>
        <w:t>、北京大学</w:t>
      </w:r>
      <w:r w:rsidR="00B65128">
        <w:rPr>
          <w:rFonts w:ascii="SimSun" w:hAnsi="SimSun" w:hint="eastAsia"/>
          <w:sz w:val="21"/>
          <w:szCs w:val="21"/>
        </w:rPr>
        <w:t>（</w:t>
      </w:r>
      <w:r w:rsidRPr="00726D80">
        <w:rPr>
          <w:rFonts w:ascii="SimSun" w:hAnsi="SimSun" w:hint="eastAsia"/>
          <w:sz w:val="21"/>
          <w:szCs w:val="21"/>
        </w:rPr>
        <w:t>中国</w:t>
      </w:r>
      <w:r w:rsidR="00B65128">
        <w:rPr>
          <w:rFonts w:ascii="SimSun" w:hAnsi="SimSun" w:hint="eastAsia"/>
          <w:sz w:val="21"/>
          <w:szCs w:val="21"/>
        </w:rPr>
        <w:t>）</w:t>
      </w:r>
      <w:r w:rsidRPr="00726D80">
        <w:rPr>
          <w:rFonts w:ascii="SimSun" w:hAnsi="SimSun" w:hint="eastAsia"/>
          <w:sz w:val="21"/>
          <w:szCs w:val="21"/>
        </w:rPr>
        <w:t>、清华大学</w:t>
      </w:r>
      <w:r w:rsidR="00B65128">
        <w:rPr>
          <w:rFonts w:ascii="SimSun" w:hAnsi="SimSun" w:hint="eastAsia"/>
          <w:sz w:val="21"/>
          <w:szCs w:val="21"/>
        </w:rPr>
        <w:t>（</w:t>
      </w:r>
      <w:r w:rsidRPr="00726D80">
        <w:rPr>
          <w:rFonts w:ascii="SimSun" w:hAnsi="SimSun" w:hint="eastAsia"/>
          <w:sz w:val="21"/>
          <w:szCs w:val="21"/>
        </w:rPr>
        <w:t>中国</w:t>
      </w:r>
      <w:r w:rsidR="00B65128">
        <w:rPr>
          <w:rFonts w:ascii="SimSun" w:hAnsi="SimSun" w:hint="eastAsia"/>
          <w:sz w:val="21"/>
          <w:szCs w:val="21"/>
        </w:rPr>
        <w:t>）</w:t>
      </w:r>
      <w:r w:rsidRPr="00726D80">
        <w:rPr>
          <w:rFonts w:ascii="SimSun" w:hAnsi="SimSun" w:hint="eastAsia"/>
          <w:sz w:val="21"/>
          <w:szCs w:val="21"/>
        </w:rPr>
        <w:t>和浙江大学</w:t>
      </w:r>
      <w:r w:rsidR="00B65128">
        <w:rPr>
          <w:rFonts w:ascii="SimSun" w:hAnsi="SimSun" w:hint="eastAsia"/>
          <w:sz w:val="21"/>
          <w:szCs w:val="21"/>
        </w:rPr>
        <w:t>（</w:t>
      </w:r>
      <w:r w:rsidRPr="00726D80">
        <w:rPr>
          <w:rFonts w:ascii="SimSun" w:hAnsi="SimSun" w:hint="eastAsia"/>
          <w:sz w:val="21"/>
          <w:szCs w:val="21"/>
        </w:rPr>
        <w:t>中国</w:t>
      </w:r>
      <w:r w:rsidR="00B65128">
        <w:rPr>
          <w:rFonts w:ascii="SimSun" w:hAnsi="SimSun" w:hint="eastAsia"/>
          <w:sz w:val="21"/>
          <w:szCs w:val="21"/>
        </w:rPr>
        <w:t>）</w:t>
      </w:r>
      <w:r w:rsidRPr="00726D80">
        <w:rPr>
          <w:rFonts w:ascii="SimSun" w:hAnsi="SimSun" w:hint="eastAsia"/>
          <w:sz w:val="21"/>
          <w:szCs w:val="21"/>
        </w:rPr>
        <w:t>。他们中的大多数还在</w:t>
      </w:r>
      <w:r w:rsidR="0062612A" w:rsidRPr="00726D80">
        <w:rPr>
          <w:rFonts w:ascii="SimSun" w:hAnsi="SimSun" w:hint="eastAsia"/>
          <w:sz w:val="21"/>
          <w:szCs w:val="21"/>
        </w:rPr>
        <w:t>各类颇具影响力的刊物上发表过著作，并且很多人是专利申请的共同发明人。</w:t>
      </w:r>
    </w:p>
    <w:p w:rsidR="000E64C9" w:rsidRPr="00726D80" w:rsidRDefault="0062612A"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IPOS专利审查</w:t>
      </w:r>
      <w:proofErr w:type="gramStart"/>
      <w:r w:rsidRPr="00726D80">
        <w:rPr>
          <w:rFonts w:ascii="SimSun" w:hAnsi="SimSun" w:hint="eastAsia"/>
          <w:sz w:val="21"/>
          <w:szCs w:val="21"/>
        </w:rPr>
        <w:t>员技术</w:t>
      </w:r>
      <w:proofErr w:type="gramEnd"/>
      <w:r w:rsidRPr="00726D80">
        <w:rPr>
          <w:rFonts w:ascii="SimSun" w:hAnsi="SimSun" w:hint="eastAsia"/>
          <w:sz w:val="21"/>
          <w:szCs w:val="21"/>
        </w:rPr>
        <w:t>领域分类如下：</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85"/>
        <w:gridCol w:w="2410"/>
      </w:tblGrid>
      <w:tr w:rsidR="00AA2C12" w:rsidRPr="005A5AD8" w:rsidTr="0010103C">
        <w:trPr>
          <w:cantSplit/>
        </w:trPr>
        <w:tc>
          <w:tcPr>
            <w:tcW w:w="3964" w:type="dxa"/>
            <w:tcBorders>
              <w:top w:val="single" w:sz="4" w:space="0" w:color="auto"/>
              <w:left w:val="single" w:sz="4" w:space="0" w:color="auto"/>
              <w:bottom w:val="single" w:sz="4" w:space="0" w:color="auto"/>
              <w:right w:val="single" w:sz="4" w:space="0" w:color="auto"/>
            </w:tcBorders>
            <w:hideMark/>
          </w:tcPr>
          <w:p w:rsidR="00AA2C12" w:rsidRPr="005A5AD8" w:rsidRDefault="00AA2C12" w:rsidP="00AA2C12">
            <w:pPr>
              <w:keepNext/>
              <w:keepLines/>
              <w:jc w:val="center"/>
              <w:rPr>
                <w:rFonts w:ascii="SimSun" w:hAnsi="SimSun"/>
                <w:b/>
                <w:bCs/>
                <w:sz w:val="21"/>
                <w:szCs w:val="21"/>
              </w:rPr>
            </w:pPr>
            <w:r w:rsidRPr="005A5AD8">
              <w:rPr>
                <w:rFonts w:ascii="SimSun" w:hAnsi="SimSun"/>
                <w:b/>
                <w:bCs/>
                <w:sz w:val="21"/>
                <w:szCs w:val="21"/>
              </w:rPr>
              <w:t>技术领域</w:t>
            </w:r>
          </w:p>
        </w:tc>
        <w:tc>
          <w:tcPr>
            <w:tcW w:w="1985" w:type="dxa"/>
            <w:tcBorders>
              <w:top w:val="single" w:sz="4" w:space="0" w:color="auto"/>
              <w:left w:val="single" w:sz="4" w:space="0" w:color="auto"/>
              <w:bottom w:val="single" w:sz="4" w:space="0" w:color="auto"/>
              <w:right w:val="single" w:sz="4" w:space="0" w:color="auto"/>
            </w:tcBorders>
            <w:hideMark/>
          </w:tcPr>
          <w:p w:rsidR="00AA2C12" w:rsidRPr="005A5AD8" w:rsidRDefault="00AA2C12" w:rsidP="005A5AD8">
            <w:pPr>
              <w:keepNext/>
              <w:keepLines/>
              <w:ind w:firstLineChars="300" w:firstLine="632"/>
              <w:rPr>
                <w:rFonts w:ascii="SimSun" w:hAnsi="SimSun"/>
                <w:b/>
                <w:bCs/>
                <w:sz w:val="21"/>
                <w:szCs w:val="21"/>
              </w:rPr>
            </w:pPr>
            <w:r w:rsidRPr="005A5AD8">
              <w:rPr>
                <w:rFonts w:ascii="SimSun" w:hAnsi="SimSun"/>
                <w:b/>
                <w:bCs/>
                <w:sz w:val="21"/>
                <w:szCs w:val="21"/>
              </w:rPr>
              <w:t>数量</w:t>
            </w:r>
          </w:p>
          <w:p w:rsidR="00AA2C12" w:rsidRPr="005A5AD8" w:rsidRDefault="00AA2C12" w:rsidP="00AA2C12">
            <w:pPr>
              <w:keepNext/>
              <w:keepLines/>
              <w:rPr>
                <w:rFonts w:ascii="SimSun" w:hAnsi="SimSun"/>
                <w:b/>
                <w:bCs/>
                <w:sz w:val="21"/>
                <w:szCs w:val="21"/>
              </w:rPr>
            </w:pPr>
            <w:r w:rsidRPr="005A5AD8">
              <w:rPr>
                <w:rFonts w:ascii="SimSun" w:hAnsi="SimSun"/>
                <w:b/>
                <w:bCs/>
                <w:sz w:val="21"/>
                <w:szCs w:val="21"/>
              </w:rPr>
              <w:t>（全时工作当量）</w:t>
            </w:r>
          </w:p>
        </w:tc>
        <w:tc>
          <w:tcPr>
            <w:tcW w:w="2410" w:type="dxa"/>
            <w:tcBorders>
              <w:top w:val="single" w:sz="4" w:space="0" w:color="auto"/>
              <w:left w:val="single" w:sz="4" w:space="0" w:color="auto"/>
              <w:bottom w:val="single" w:sz="4" w:space="0" w:color="auto"/>
              <w:right w:val="single" w:sz="4" w:space="0" w:color="auto"/>
            </w:tcBorders>
            <w:hideMark/>
          </w:tcPr>
          <w:p w:rsidR="00AA2C12" w:rsidRPr="005A5AD8" w:rsidRDefault="00AA2C12" w:rsidP="00AA2C12">
            <w:pPr>
              <w:keepNext/>
              <w:keepLines/>
              <w:rPr>
                <w:rStyle w:val="InsertedText"/>
                <w:rFonts w:ascii="SimSun" w:hAnsi="SimSun"/>
                <w:b/>
                <w:bCs/>
                <w:sz w:val="21"/>
                <w:szCs w:val="21"/>
              </w:rPr>
            </w:pPr>
            <w:r w:rsidRPr="005A5AD8">
              <w:rPr>
                <w:rFonts w:ascii="SimSun" w:hAnsi="SimSun"/>
                <w:b/>
                <w:bCs/>
                <w:sz w:val="21"/>
                <w:szCs w:val="21"/>
              </w:rPr>
              <w:t>平均审查经验（年）</w:t>
            </w:r>
          </w:p>
        </w:tc>
      </w:tr>
      <w:tr w:rsidR="000E64C9" w:rsidRPr="00ED2F7F"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62612A" w:rsidP="005A5AD8">
            <w:pPr>
              <w:keepNext/>
              <w:keepLines/>
              <w:suppressAutoHyphens/>
              <w:rPr>
                <w:rFonts w:ascii="SimSun" w:hAnsi="SimSun"/>
                <w:sz w:val="21"/>
                <w:szCs w:val="21"/>
                <w:lang w:val="en-SG" w:eastAsia="en-US" w:bidi="he-IL"/>
              </w:rPr>
            </w:pPr>
            <w:r w:rsidRPr="00ED2F7F">
              <w:rPr>
                <w:rFonts w:ascii="SimSun" w:hAnsi="SimSun" w:hint="eastAsia"/>
                <w:sz w:val="21"/>
                <w:szCs w:val="21"/>
                <w:lang w:val="en-SG" w:bidi="he-IL"/>
              </w:rPr>
              <w:t>工程和物理</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4</w:t>
            </w:r>
          </w:p>
        </w:tc>
      </w:tr>
      <w:tr w:rsidR="000E64C9" w:rsidRPr="00ED2F7F"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62612A" w:rsidP="005A5AD8">
            <w:pPr>
              <w:keepNext/>
              <w:keepLines/>
              <w:suppressAutoHyphens/>
              <w:rPr>
                <w:rFonts w:ascii="SimSun" w:hAnsi="SimSun"/>
                <w:sz w:val="21"/>
                <w:szCs w:val="21"/>
                <w:lang w:val="en-SG" w:eastAsia="en-US" w:bidi="he-IL"/>
              </w:rPr>
            </w:pPr>
            <w:r w:rsidRPr="00ED2F7F">
              <w:rPr>
                <w:rFonts w:ascii="SimSun" w:hAnsi="SimSun" w:hint="eastAsia"/>
                <w:sz w:val="21"/>
                <w:szCs w:val="21"/>
                <w:lang w:val="en-SG" w:bidi="he-IL"/>
              </w:rPr>
              <w:t>信息通信技术</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4</w:t>
            </w:r>
          </w:p>
        </w:tc>
      </w:tr>
      <w:tr w:rsidR="000E64C9" w:rsidRPr="00ED2F7F"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62612A" w:rsidP="005A5AD8">
            <w:pPr>
              <w:keepNext/>
              <w:keepLines/>
              <w:suppressAutoHyphens/>
              <w:rPr>
                <w:rFonts w:ascii="SimSun" w:hAnsi="SimSun"/>
                <w:sz w:val="21"/>
                <w:szCs w:val="21"/>
                <w:lang w:val="en-SG" w:eastAsia="en-US" w:bidi="he-IL"/>
              </w:rPr>
            </w:pPr>
            <w:r w:rsidRPr="00ED2F7F">
              <w:rPr>
                <w:rFonts w:ascii="SimSun" w:hAnsi="SimSun" w:hint="eastAsia"/>
                <w:sz w:val="21"/>
                <w:szCs w:val="21"/>
                <w:lang w:val="en-SG" w:bidi="he-IL"/>
              </w:rPr>
              <w:t>化学和材料</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36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4</w:t>
            </w:r>
          </w:p>
        </w:tc>
      </w:tr>
      <w:tr w:rsidR="000E64C9" w:rsidRPr="00ED2F7F"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62612A" w:rsidP="005A5AD8">
            <w:pPr>
              <w:keepNext/>
              <w:keepLines/>
              <w:suppressAutoHyphens/>
              <w:rPr>
                <w:rFonts w:ascii="SimSun" w:hAnsi="SimSun"/>
                <w:sz w:val="21"/>
                <w:szCs w:val="21"/>
                <w:lang w:val="en-SG" w:eastAsia="en-US" w:bidi="he-IL"/>
              </w:rPr>
            </w:pPr>
            <w:r w:rsidRPr="00ED2F7F">
              <w:rPr>
                <w:rFonts w:ascii="SimSun" w:hAnsi="SimSun" w:hint="eastAsia"/>
                <w:sz w:val="21"/>
                <w:szCs w:val="21"/>
                <w:lang w:val="en-SG" w:bidi="he-IL"/>
              </w:rPr>
              <w:t>生物技术和生物医学</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ED2F7F" w:rsidRDefault="000E64C9" w:rsidP="005A5AD8">
            <w:pPr>
              <w:keepNext/>
              <w:keepLines/>
              <w:suppressAutoHyphens/>
              <w:rPr>
                <w:rFonts w:ascii="SimSun" w:hAnsi="SimSun"/>
                <w:sz w:val="21"/>
                <w:szCs w:val="21"/>
                <w:lang w:val="en-SG" w:eastAsia="en-US" w:bidi="he-IL"/>
              </w:rPr>
            </w:pPr>
            <w:r w:rsidRPr="00ED2F7F">
              <w:rPr>
                <w:rFonts w:ascii="SimSun" w:hAnsi="SimSun"/>
                <w:sz w:val="21"/>
                <w:szCs w:val="21"/>
                <w:lang w:val="en-SG" w:eastAsia="en-US" w:bidi="he-IL"/>
              </w:rPr>
              <w:t>4</w:t>
            </w:r>
          </w:p>
        </w:tc>
      </w:tr>
      <w:tr w:rsidR="000E64C9" w:rsidRPr="005A5AD8"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5A5AD8" w:rsidRDefault="0062612A" w:rsidP="005A5AD8">
            <w:pPr>
              <w:suppressAutoHyphens/>
              <w:rPr>
                <w:rFonts w:ascii="KaiTi" w:eastAsia="KaiTi" w:hAnsi="KaiTi"/>
                <w:iCs/>
                <w:sz w:val="21"/>
                <w:szCs w:val="21"/>
                <w:lang w:val="en-SG" w:eastAsia="en-US" w:bidi="he-IL"/>
              </w:rPr>
            </w:pPr>
            <w:r w:rsidRPr="005A5AD8">
              <w:rPr>
                <w:rFonts w:ascii="KaiTi" w:eastAsia="KaiTi" w:hAnsi="KaiTi"/>
                <w:iCs/>
                <w:sz w:val="21"/>
                <w:szCs w:val="21"/>
                <w:lang w:val="en-SG" w:bidi="he-IL"/>
              </w:rPr>
              <w:t>合计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5A5AD8" w:rsidRDefault="000E64C9" w:rsidP="005A5AD8">
            <w:pPr>
              <w:suppressAutoHyphens/>
              <w:rPr>
                <w:rFonts w:ascii="KaiTi" w:eastAsia="KaiTi" w:hAnsi="KaiTi"/>
                <w:iCs/>
                <w:sz w:val="21"/>
                <w:szCs w:val="21"/>
                <w:lang w:val="en-SG" w:eastAsia="en-US" w:bidi="he-IL"/>
              </w:rPr>
            </w:pPr>
            <w:r w:rsidRPr="005A5AD8">
              <w:rPr>
                <w:rFonts w:ascii="KaiTi" w:eastAsia="KaiTi" w:hAnsi="KaiTi"/>
                <w:iCs/>
                <w:sz w:val="21"/>
                <w:szCs w:val="21"/>
                <w:lang w:val="en-SG" w:eastAsia="en-US" w:bidi="he-IL"/>
              </w:rPr>
              <w:t>102</w:t>
            </w:r>
          </w:p>
        </w:tc>
        <w:tc>
          <w:tcPr>
            <w:tcW w:w="2410" w:type="dxa"/>
            <w:tcBorders>
              <w:top w:val="single" w:sz="4" w:space="0" w:color="auto"/>
              <w:left w:val="single" w:sz="4" w:space="0" w:color="auto"/>
              <w:bottom w:val="nil"/>
              <w:right w:val="nil"/>
            </w:tcBorders>
            <w:vAlign w:val="center"/>
          </w:tcPr>
          <w:p w:rsidR="000E64C9" w:rsidRPr="005A5AD8" w:rsidRDefault="000E64C9" w:rsidP="005A5AD8">
            <w:pPr>
              <w:suppressAutoHyphens/>
              <w:rPr>
                <w:rFonts w:ascii="KaiTi" w:eastAsia="KaiTi" w:hAnsi="KaiTi"/>
                <w:iCs/>
                <w:sz w:val="21"/>
                <w:szCs w:val="21"/>
                <w:lang w:val="en-SG" w:eastAsia="en-US" w:bidi="he-IL"/>
              </w:rPr>
            </w:pPr>
          </w:p>
        </w:tc>
      </w:tr>
    </w:tbl>
    <w:p w:rsidR="00AA5F79" w:rsidRPr="00726D80" w:rsidRDefault="0062612A"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w:t>
      </w:r>
      <w:r w:rsidR="004B360C" w:rsidRPr="00726D80">
        <w:rPr>
          <w:rFonts w:ascii="SimSun" w:hAnsi="SimSun" w:hint="eastAsia"/>
          <w:sz w:val="21"/>
          <w:szCs w:val="21"/>
        </w:rPr>
        <w:t>有曾供职于</w:t>
      </w:r>
      <w:r w:rsidR="002F3EA3" w:rsidRPr="00726D80">
        <w:rPr>
          <w:rFonts w:ascii="SimSun" w:hAnsi="SimSun" w:hint="eastAsia"/>
          <w:sz w:val="21"/>
          <w:szCs w:val="21"/>
        </w:rPr>
        <w:t>主要</w:t>
      </w:r>
      <w:proofErr w:type="gramStart"/>
      <w:r w:rsidR="002F3EA3" w:rsidRPr="00726D80">
        <w:rPr>
          <w:rFonts w:ascii="SimSun" w:hAnsi="SimSun" w:hint="eastAsia"/>
          <w:sz w:val="21"/>
          <w:szCs w:val="21"/>
        </w:rPr>
        <w:t>知识产权局</w:t>
      </w:r>
      <w:r w:rsidR="004B360C" w:rsidRPr="00726D80">
        <w:rPr>
          <w:rFonts w:ascii="SimSun" w:hAnsi="SimSun" w:hint="eastAsia"/>
          <w:sz w:val="21"/>
          <w:szCs w:val="21"/>
        </w:rPr>
        <w:t>且</w:t>
      </w:r>
      <w:r w:rsidR="002F3EA3" w:rsidRPr="00726D80">
        <w:rPr>
          <w:rFonts w:ascii="SimSun" w:hAnsi="SimSun" w:hint="eastAsia"/>
          <w:sz w:val="21"/>
          <w:szCs w:val="21"/>
        </w:rPr>
        <w:t>经验</w:t>
      </w:r>
      <w:proofErr w:type="gramEnd"/>
      <w:r w:rsidR="004B360C" w:rsidRPr="00726D80">
        <w:rPr>
          <w:rFonts w:ascii="SimSun" w:hAnsi="SimSun" w:hint="eastAsia"/>
          <w:sz w:val="21"/>
          <w:szCs w:val="21"/>
        </w:rPr>
        <w:t>丰富</w:t>
      </w:r>
      <w:r w:rsidR="002F3EA3" w:rsidRPr="00726D80">
        <w:rPr>
          <w:rFonts w:ascii="SimSun" w:hAnsi="SimSun" w:hint="eastAsia"/>
          <w:sz w:val="21"/>
          <w:szCs w:val="21"/>
        </w:rPr>
        <w:t>的专利审查员，如澳大利亚、英国、日本、加拿大和中国的知识产权局。他们的专门知识和经验领域包括检索和审查</w:t>
      </w:r>
      <w:r w:rsidR="00B65128">
        <w:rPr>
          <w:rFonts w:ascii="SimSun" w:hAnsi="SimSun" w:hint="eastAsia"/>
          <w:sz w:val="21"/>
          <w:szCs w:val="21"/>
        </w:rPr>
        <w:t>（</w:t>
      </w:r>
      <w:r w:rsidR="002F3EA3" w:rsidRPr="00726D80">
        <w:rPr>
          <w:rFonts w:ascii="SimSun" w:hAnsi="SimSun" w:hint="eastAsia"/>
          <w:sz w:val="21"/>
          <w:szCs w:val="21"/>
        </w:rPr>
        <w:t>包括国际检索和初审单位</w:t>
      </w:r>
      <w:r w:rsidR="00B65128">
        <w:rPr>
          <w:rFonts w:ascii="SimSun" w:hAnsi="SimSun" w:hint="eastAsia"/>
          <w:sz w:val="21"/>
          <w:szCs w:val="21"/>
        </w:rPr>
        <w:t>（</w:t>
      </w:r>
      <w:r w:rsidR="002F3EA3" w:rsidRPr="00726D80">
        <w:rPr>
          <w:rFonts w:ascii="SimSun" w:hAnsi="SimSun"/>
          <w:sz w:val="21"/>
          <w:szCs w:val="21"/>
        </w:rPr>
        <w:t>ISA</w:t>
      </w:r>
      <w:r w:rsidR="002F3EA3" w:rsidRPr="00726D80">
        <w:rPr>
          <w:rFonts w:ascii="SimSun" w:hAnsi="SimSun" w:hint="eastAsia"/>
          <w:sz w:val="21"/>
          <w:szCs w:val="21"/>
        </w:rPr>
        <w:t>和</w:t>
      </w:r>
      <w:r w:rsidR="002F3EA3" w:rsidRPr="00726D80">
        <w:rPr>
          <w:rFonts w:ascii="SimSun" w:hAnsi="SimSun"/>
          <w:sz w:val="21"/>
          <w:szCs w:val="21"/>
        </w:rPr>
        <w:t>IPEA</w:t>
      </w:r>
      <w:r w:rsidR="00B65128">
        <w:rPr>
          <w:rFonts w:ascii="SimSun" w:hAnsi="SimSun" w:hint="eastAsia"/>
          <w:sz w:val="21"/>
          <w:szCs w:val="21"/>
        </w:rPr>
        <w:t>）</w:t>
      </w:r>
      <w:r w:rsidR="002F3EA3" w:rsidRPr="00726D80">
        <w:rPr>
          <w:rFonts w:ascii="SimSun" w:hAnsi="SimSun" w:hint="eastAsia"/>
          <w:sz w:val="21"/>
          <w:szCs w:val="21"/>
        </w:rPr>
        <w:t>的工作</w:t>
      </w:r>
      <w:r w:rsidR="00B65128">
        <w:rPr>
          <w:rFonts w:ascii="SimSun" w:hAnsi="SimSun" w:hint="eastAsia"/>
          <w:sz w:val="21"/>
          <w:szCs w:val="21"/>
        </w:rPr>
        <w:t>）</w:t>
      </w:r>
      <w:r w:rsidR="00AE0D51" w:rsidRPr="00726D80">
        <w:rPr>
          <w:rFonts w:ascii="SimSun" w:hAnsi="SimSun" w:hint="eastAsia"/>
          <w:sz w:val="21"/>
          <w:szCs w:val="21"/>
        </w:rPr>
        <w:t>、培训、审理</w:t>
      </w:r>
      <w:r w:rsidR="002F3EA3" w:rsidRPr="00726D80">
        <w:rPr>
          <w:rFonts w:ascii="SimSun" w:hAnsi="SimSun" w:hint="eastAsia"/>
          <w:sz w:val="21"/>
          <w:szCs w:val="21"/>
        </w:rPr>
        <w:t>、质量管理、战略规划、政策和专利信息学。</w:t>
      </w:r>
    </w:p>
    <w:p w:rsidR="00E24ADE" w:rsidRPr="005A5AD8" w:rsidRDefault="00E24ADE" w:rsidP="005A5AD8">
      <w:pPr>
        <w:pStyle w:val="2"/>
        <w:spacing w:beforeLines="100" w:afterLines="50" w:after="120" w:line="340" w:lineRule="atLeast"/>
        <w:rPr>
          <w:rFonts w:ascii="SimSun" w:hAnsi="SimSun"/>
          <w:b/>
          <w:sz w:val="21"/>
          <w:szCs w:val="21"/>
        </w:rPr>
      </w:pPr>
      <w:r w:rsidRPr="005A5AD8">
        <w:rPr>
          <w:rFonts w:ascii="SimSun" w:hAnsi="SimSun"/>
          <w:b/>
          <w:sz w:val="21"/>
          <w:szCs w:val="21"/>
        </w:rPr>
        <w:t>2.2</w:t>
      </w:r>
      <w:r w:rsidRPr="005A5AD8">
        <w:rPr>
          <w:rFonts w:ascii="SimSun" w:hAnsi="SimSun"/>
          <w:b/>
          <w:sz w:val="21"/>
          <w:szCs w:val="21"/>
        </w:rPr>
        <w:tab/>
      </w:r>
      <w:r w:rsidR="00427F12" w:rsidRPr="005A5AD8">
        <w:rPr>
          <w:rFonts w:ascii="SimSun" w:hAnsi="SimSun" w:hint="eastAsia"/>
          <w:b/>
          <w:sz w:val="21"/>
          <w:szCs w:val="21"/>
        </w:rPr>
        <w:t>基于能力的培训和</w:t>
      </w:r>
      <w:r w:rsidR="007055FB" w:rsidRPr="005A5AD8">
        <w:rPr>
          <w:rFonts w:ascii="SimSun" w:hAnsi="SimSun" w:hint="eastAsia"/>
          <w:b/>
          <w:sz w:val="21"/>
          <w:szCs w:val="21"/>
        </w:rPr>
        <w:t>发展</w:t>
      </w:r>
      <w:r w:rsidR="00390072" w:rsidRPr="005A5AD8">
        <w:rPr>
          <w:rFonts w:ascii="SimSun" w:hAnsi="SimSun" w:hint="eastAsia"/>
          <w:b/>
          <w:sz w:val="21"/>
          <w:szCs w:val="21"/>
        </w:rPr>
        <w:t>：</w:t>
      </w:r>
    </w:p>
    <w:p w:rsidR="00AA5F79" w:rsidRPr="00726D80" w:rsidRDefault="00F26AE5"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IPOS为专利审查员建立了能力框架，该框架确定了审查</w:t>
      </w:r>
      <w:proofErr w:type="gramStart"/>
      <w:r w:rsidRPr="00726D80">
        <w:rPr>
          <w:rFonts w:ascii="SimSun" w:hAnsi="SimSun" w:hint="eastAsia"/>
          <w:sz w:val="21"/>
          <w:szCs w:val="21"/>
        </w:rPr>
        <w:t>员有效</w:t>
      </w:r>
      <w:proofErr w:type="gramEnd"/>
      <w:r w:rsidRPr="00726D80">
        <w:rPr>
          <w:rFonts w:ascii="SimSun" w:hAnsi="SimSun" w:hint="eastAsia"/>
          <w:sz w:val="21"/>
          <w:szCs w:val="21"/>
        </w:rPr>
        <w:t>开展工作所需的知识、技能、判断和</w:t>
      </w:r>
      <w:r w:rsidR="00AE0D51" w:rsidRPr="00726D80">
        <w:rPr>
          <w:rFonts w:ascii="SimSun" w:hAnsi="SimSun" w:hint="eastAsia"/>
          <w:sz w:val="21"/>
          <w:szCs w:val="21"/>
        </w:rPr>
        <w:t>特征</w:t>
      </w:r>
      <w:r w:rsidRPr="00726D80">
        <w:rPr>
          <w:rFonts w:ascii="SimSun" w:hAnsi="SimSun" w:hint="eastAsia"/>
          <w:sz w:val="21"/>
          <w:szCs w:val="21"/>
        </w:rPr>
        <w:t>。</w:t>
      </w:r>
      <w:r w:rsidR="00AE0D51" w:rsidRPr="00726D80">
        <w:rPr>
          <w:rFonts w:ascii="SimSun" w:hAnsi="SimSun" w:hint="eastAsia"/>
          <w:sz w:val="21"/>
          <w:szCs w:val="21"/>
        </w:rPr>
        <w:t>以能力框架为基础制定了培训和</w:t>
      </w:r>
      <w:r w:rsidR="007055FB" w:rsidRPr="00726D80">
        <w:rPr>
          <w:rFonts w:ascii="SimSun" w:hAnsi="SimSun" w:hint="eastAsia"/>
          <w:sz w:val="21"/>
          <w:szCs w:val="21"/>
        </w:rPr>
        <w:t>发展</w:t>
      </w:r>
      <w:r w:rsidR="00AE0D51" w:rsidRPr="00726D80">
        <w:rPr>
          <w:rFonts w:ascii="SimSun" w:hAnsi="SimSun" w:hint="eastAsia"/>
          <w:sz w:val="21"/>
          <w:szCs w:val="21"/>
        </w:rPr>
        <w:t>战略，以支持</w:t>
      </w:r>
      <w:r w:rsidR="00AE0D51" w:rsidRPr="005A5AD8">
        <w:rPr>
          <w:rFonts w:ascii="SimSun" w:hAnsi="SimSun" w:hint="eastAsia"/>
          <w:sz w:val="21"/>
        </w:rPr>
        <w:t>个人</w:t>
      </w:r>
      <w:r w:rsidR="00AE0D51" w:rsidRPr="00726D80">
        <w:rPr>
          <w:rFonts w:ascii="SimSun" w:hAnsi="SimSun" w:hint="eastAsia"/>
          <w:sz w:val="21"/>
          <w:szCs w:val="21"/>
        </w:rPr>
        <w:t>和组织的成长。</w:t>
      </w:r>
    </w:p>
    <w:p w:rsidR="00E24ADE" w:rsidRPr="00726D80" w:rsidRDefault="00AE0D51"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IPOS与欧洲专利局</w:t>
      </w:r>
      <w:r w:rsidR="00B65128">
        <w:rPr>
          <w:rFonts w:ascii="SimSun" w:hAnsi="SimSun"/>
          <w:sz w:val="21"/>
          <w:szCs w:val="21"/>
        </w:rPr>
        <w:t>（</w:t>
      </w:r>
      <w:r w:rsidRPr="00726D80">
        <w:rPr>
          <w:rFonts w:ascii="SimSun" w:hAnsi="SimSun"/>
          <w:sz w:val="21"/>
          <w:szCs w:val="21"/>
        </w:rPr>
        <w:t>EPO</w:t>
      </w:r>
      <w:r w:rsidR="00B65128">
        <w:rPr>
          <w:rFonts w:ascii="SimSun" w:hAnsi="SimSun"/>
          <w:sz w:val="21"/>
          <w:szCs w:val="21"/>
        </w:rPr>
        <w:t>）</w:t>
      </w:r>
      <w:r w:rsidRPr="00726D80">
        <w:rPr>
          <w:rFonts w:ascii="SimSun" w:hAnsi="SimSun" w:hint="eastAsia"/>
          <w:sz w:val="21"/>
          <w:szCs w:val="21"/>
        </w:rPr>
        <w:t>和</w:t>
      </w:r>
      <w:r w:rsidR="00A37348">
        <w:rPr>
          <w:rFonts w:ascii="SimSun" w:hAnsi="SimSun" w:hint="eastAsia"/>
          <w:sz w:val="21"/>
          <w:szCs w:val="21"/>
        </w:rPr>
        <w:t>日本特许厅</w:t>
      </w:r>
      <w:r w:rsidR="00B65128">
        <w:rPr>
          <w:rFonts w:ascii="SimSun" w:hAnsi="SimSun"/>
          <w:sz w:val="21"/>
          <w:szCs w:val="21"/>
        </w:rPr>
        <w:t>（</w:t>
      </w:r>
      <w:r w:rsidRPr="00726D80">
        <w:rPr>
          <w:rFonts w:ascii="SimSun" w:hAnsi="SimSun"/>
          <w:sz w:val="21"/>
          <w:szCs w:val="21"/>
        </w:rPr>
        <w:t>JPO</w:t>
      </w:r>
      <w:r w:rsidR="00B65128">
        <w:rPr>
          <w:rFonts w:ascii="SimSun" w:hAnsi="SimSun"/>
          <w:sz w:val="21"/>
          <w:szCs w:val="21"/>
        </w:rPr>
        <w:t>）</w:t>
      </w:r>
      <w:r w:rsidR="004F2023" w:rsidRPr="00726D80">
        <w:rPr>
          <w:rFonts w:ascii="SimSun" w:hAnsi="SimSun" w:hint="eastAsia"/>
          <w:sz w:val="21"/>
          <w:szCs w:val="21"/>
        </w:rPr>
        <w:t>合作，为</w:t>
      </w:r>
      <w:r w:rsidR="004B360C" w:rsidRPr="00726D80">
        <w:rPr>
          <w:rFonts w:ascii="SimSun" w:hAnsi="SimSun" w:hint="eastAsia"/>
          <w:sz w:val="21"/>
          <w:szCs w:val="21"/>
        </w:rPr>
        <w:t>我局</w:t>
      </w:r>
      <w:r w:rsidR="004F2023" w:rsidRPr="00726D80">
        <w:rPr>
          <w:rFonts w:ascii="SimSun" w:hAnsi="SimSun" w:hint="eastAsia"/>
          <w:sz w:val="21"/>
          <w:szCs w:val="21"/>
        </w:rPr>
        <w:t>的第一批审查员</w:t>
      </w:r>
      <w:r w:rsidRPr="00726D80">
        <w:rPr>
          <w:rFonts w:ascii="SimSun" w:hAnsi="SimSun" w:hint="eastAsia"/>
          <w:sz w:val="21"/>
          <w:szCs w:val="21"/>
        </w:rPr>
        <w:t>设立并开办了</w:t>
      </w:r>
      <w:r w:rsidR="004F2023" w:rsidRPr="00726D80">
        <w:rPr>
          <w:rFonts w:ascii="SimSun" w:hAnsi="SimSun" w:hint="eastAsia"/>
          <w:sz w:val="21"/>
          <w:szCs w:val="21"/>
        </w:rPr>
        <w:t>培训计划。我们还聘用了具有15年以上经验的高级审查员，以完成</w:t>
      </w:r>
      <w:r w:rsidR="004B360C" w:rsidRPr="00726D80">
        <w:rPr>
          <w:rFonts w:ascii="SimSun" w:hAnsi="SimSun" w:hint="eastAsia"/>
          <w:sz w:val="21"/>
          <w:szCs w:val="21"/>
        </w:rPr>
        <w:t>对</w:t>
      </w:r>
      <w:r w:rsidR="007055FB" w:rsidRPr="00726D80">
        <w:rPr>
          <w:rFonts w:ascii="SimSun" w:hAnsi="SimSun" w:hint="eastAsia"/>
          <w:sz w:val="21"/>
          <w:szCs w:val="21"/>
        </w:rPr>
        <w:t>IPOS</w:t>
      </w:r>
      <w:r w:rsidR="004F2023" w:rsidRPr="00726D80">
        <w:rPr>
          <w:rFonts w:ascii="SimSun" w:hAnsi="SimSun" w:hint="eastAsia"/>
          <w:sz w:val="21"/>
          <w:szCs w:val="21"/>
        </w:rPr>
        <w:t>审查员的能力</w:t>
      </w:r>
      <w:r w:rsidR="007055FB" w:rsidRPr="00726D80">
        <w:rPr>
          <w:rFonts w:ascii="SimSun" w:hAnsi="SimSun" w:hint="eastAsia"/>
          <w:sz w:val="21"/>
          <w:szCs w:val="21"/>
        </w:rPr>
        <w:t>开发</w:t>
      </w:r>
      <w:r w:rsidR="004F2023" w:rsidRPr="00726D80">
        <w:rPr>
          <w:rFonts w:ascii="SimSun" w:hAnsi="SimSun" w:hint="eastAsia"/>
          <w:sz w:val="21"/>
          <w:szCs w:val="21"/>
        </w:rPr>
        <w:t>，以及对他们的工作进行密切监督。为了确保质量培训的连续性，IPOS在后期与EPO和美国专利商标局</w:t>
      </w:r>
      <w:r w:rsidR="00B65128">
        <w:rPr>
          <w:rFonts w:ascii="SimSun" w:hAnsi="SimSun" w:hint="eastAsia"/>
          <w:sz w:val="21"/>
          <w:szCs w:val="21"/>
        </w:rPr>
        <w:t>（</w:t>
      </w:r>
      <w:r w:rsidR="004F2023" w:rsidRPr="00726D80">
        <w:rPr>
          <w:rFonts w:ascii="SimSun" w:hAnsi="SimSun"/>
          <w:sz w:val="21"/>
          <w:szCs w:val="21"/>
        </w:rPr>
        <w:t>USPTO</w:t>
      </w:r>
      <w:r w:rsidR="00B65128">
        <w:rPr>
          <w:rFonts w:ascii="SimSun" w:hAnsi="SimSun" w:hint="eastAsia"/>
          <w:sz w:val="21"/>
          <w:szCs w:val="21"/>
        </w:rPr>
        <w:t>）</w:t>
      </w:r>
      <w:r w:rsidR="004F2023" w:rsidRPr="00726D80">
        <w:rPr>
          <w:rFonts w:ascii="SimSun" w:hAnsi="SimSun" w:hint="eastAsia"/>
          <w:sz w:val="21"/>
          <w:szCs w:val="21"/>
        </w:rPr>
        <w:t>合作</w:t>
      </w:r>
      <w:r w:rsidR="007055FB" w:rsidRPr="00726D80">
        <w:rPr>
          <w:rFonts w:ascii="SimSun" w:hAnsi="SimSun" w:hint="eastAsia"/>
          <w:sz w:val="21"/>
          <w:szCs w:val="21"/>
        </w:rPr>
        <w:t>发展</w:t>
      </w:r>
      <w:r w:rsidR="004F2023" w:rsidRPr="00726D80">
        <w:rPr>
          <w:rFonts w:ascii="SimSun" w:hAnsi="SimSun" w:hint="eastAsia"/>
          <w:sz w:val="21"/>
          <w:szCs w:val="21"/>
        </w:rPr>
        <w:t>内部培训能力。具有在大学授课和教学经验的审查员被挑选出来接受针对培训师的专门培训。</w:t>
      </w:r>
      <w:r w:rsidR="004F2023" w:rsidRPr="00726D80">
        <w:rPr>
          <w:rFonts w:ascii="SimSun" w:hAnsi="SimSun" w:hint="eastAsia"/>
          <w:sz w:val="21"/>
          <w:szCs w:val="21"/>
        </w:rPr>
        <w:lastRenderedPageBreak/>
        <w:t>这些内部培训师与IPOS高级审查员以及客座讲师共同为</w:t>
      </w:r>
      <w:r w:rsidR="00C87FA4" w:rsidRPr="00726D80">
        <w:rPr>
          <w:rFonts w:ascii="SimSun" w:hAnsi="SimSun" w:hint="eastAsia"/>
          <w:sz w:val="21"/>
          <w:szCs w:val="21"/>
        </w:rPr>
        <w:t>培训新受训</w:t>
      </w:r>
      <w:r w:rsidR="000205F4" w:rsidRPr="00726D80">
        <w:rPr>
          <w:rFonts w:ascii="SimSun" w:hAnsi="SimSun" w:hint="eastAsia"/>
          <w:sz w:val="21"/>
          <w:szCs w:val="21"/>
        </w:rPr>
        <w:t>的</w:t>
      </w:r>
      <w:r w:rsidR="00C87FA4" w:rsidRPr="00726D80">
        <w:rPr>
          <w:rFonts w:ascii="SimSun" w:hAnsi="SimSun" w:hint="eastAsia"/>
          <w:sz w:val="21"/>
          <w:szCs w:val="21"/>
        </w:rPr>
        <w:t>审查员</w:t>
      </w:r>
      <w:r w:rsidR="000205F4" w:rsidRPr="00726D80">
        <w:rPr>
          <w:rFonts w:ascii="SimSun" w:hAnsi="SimSun" w:hint="eastAsia"/>
          <w:sz w:val="21"/>
          <w:szCs w:val="21"/>
        </w:rPr>
        <w:t>制定</w:t>
      </w:r>
      <w:r w:rsidR="00C87FA4" w:rsidRPr="00726D80">
        <w:rPr>
          <w:rFonts w:ascii="SimSun" w:hAnsi="SimSun" w:hint="eastAsia"/>
          <w:sz w:val="21"/>
          <w:szCs w:val="21"/>
        </w:rPr>
        <w:t>了结构化的培训计划。在IPOS被指定为国际检索单位和国际初审单位后，为</w:t>
      </w:r>
      <w:r w:rsidR="000205F4" w:rsidRPr="00726D80">
        <w:rPr>
          <w:rFonts w:ascii="SimSun" w:hAnsi="SimSun" w:hint="eastAsia"/>
          <w:sz w:val="21"/>
          <w:szCs w:val="21"/>
        </w:rPr>
        <w:t>了</w:t>
      </w:r>
      <w:r w:rsidR="00C87FA4" w:rsidRPr="00726D80">
        <w:rPr>
          <w:rFonts w:ascii="SimSun" w:hAnsi="SimSun" w:hint="eastAsia"/>
          <w:sz w:val="21"/>
          <w:szCs w:val="21"/>
        </w:rPr>
        <w:t>对审查员进行有关PCT程序的培训，IPOS制定了为期4天的特别计划。</w:t>
      </w:r>
    </w:p>
    <w:p w:rsidR="00E24ADE" w:rsidRPr="00726D80" w:rsidRDefault="00F83024"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持续学习也被纳入</w:t>
      </w:r>
      <w:r w:rsidR="000205F4" w:rsidRPr="00726D80">
        <w:rPr>
          <w:rFonts w:ascii="SimSun" w:hAnsi="SimSun" w:hint="eastAsia"/>
          <w:sz w:val="21"/>
          <w:szCs w:val="21"/>
        </w:rPr>
        <w:t>我局</w:t>
      </w:r>
      <w:r w:rsidRPr="00726D80">
        <w:rPr>
          <w:rFonts w:ascii="SimSun" w:hAnsi="SimSun" w:hint="eastAsia"/>
          <w:sz w:val="21"/>
          <w:szCs w:val="21"/>
        </w:rPr>
        <w:t>的培训战略，以确保审查员不断获得经验，并</w:t>
      </w:r>
      <w:r w:rsidR="000205F4" w:rsidRPr="00726D80">
        <w:rPr>
          <w:rFonts w:ascii="SimSun" w:hAnsi="SimSun" w:hint="eastAsia"/>
          <w:sz w:val="21"/>
          <w:szCs w:val="21"/>
        </w:rPr>
        <w:t>与知识产权和技术发展与时俱进。向审查员提供了很多参加本地和</w:t>
      </w:r>
      <w:r w:rsidR="000205F4" w:rsidRPr="005A5AD8">
        <w:rPr>
          <w:rFonts w:ascii="SimSun" w:hAnsi="SimSun" w:hint="eastAsia"/>
          <w:sz w:val="21"/>
        </w:rPr>
        <w:t>国外</w:t>
      </w:r>
      <w:r w:rsidRPr="00726D80">
        <w:rPr>
          <w:rFonts w:ascii="SimSun" w:hAnsi="SimSun" w:hint="eastAsia"/>
          <w:sz w:val="21"/>
          <w:szCs w:val="21"/>
        </w:rPr>
        <w:t>培训课程和会议的机会。还建立了一个学习</w:t>
      </w:r>
      <w:r w:rsidR="000205F4" w:rsidRPr="00726D80">
        <w:rPr>
          <w:rFonts w:ascii="SimSun" w:hAnsi="SimSun" w:hint="eastAsia"/>
          <w:sz w:val="21"/>
          <w:szCs w:val="21"/>
        </w:rPr>
        <w:t>和</w:t>
      </w:r>
      <w:r w:rsidRPr="00726D80">
        <w:rPr>
          <w:rFonts w:ascii="SimSun" w:hAnsi="SimSun" w:hint="eastAsia"/>
          <w:sz w:val="21"/>
          <w:szCs w:val="21"/>
        </w:rPr>
        <w:t>发展</w:t>
      </w:r>
      <w:r w:rsidR="00706C9C" w:rsidRPr="00726D80">
        <w:rPr>
          <w:rFonts w:ascii="SimSun" w:hAnsi="SimSun" w:hint="eastAsia"/>
          <w:sz w:val="21"/>
          <w:szCs w:val="21"/>
        </w:rPr>
        <w:t>小组，以帮助外包与专业学习和成长相关的讲习班和培训课程。</w:t>
      </w:r>
    </w:p>
    <w:p w:rsidR="00E24ADE" w:rsidRPr="00726D80" w:rsidRDefault="00953839"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IPOS还与其他主要主管局合作</w:t>
      </w:r>
      <w:r w:rsidR="004556A2" w:rsidRPr="00726D80">
        <w:rPr>
          <w:rFonts w:ascii="SimSun" w:hAnsi="SimSun" w:hint="eastAsia"/>
          <w:sz w:val="21"/>
          <w:szCs w:val="21"/>
        </w:rPr>
        <w:t>设立</w:t>
      </w:r>
      <w:r w:rsidRPr="00726D80">
        <w:rPr>
          <w:rFonts w:ascii="SimSun" w:hAnsi="SimSun" w:hint="eastAsia"/>
          <w:sz w:val="21"/>
          <w:szCs w:val="21"/>
        </w:rPr>
        <w:t>审查员交流计划。</w:t>
      </w:r>
      <w:r w:rsidR="004556A2" w:rsidRPr="00726D80">
        <w:rPr>
          <w:rFonts w:ascii="SimSun" w:hAnsi="SimSun" w:hint="eastAsia"/>
          <w:sz w:val="21"/>
          <w:szCs w:val="21"/>
        </w:rPr>
        <w:t>通过互访使两局的审查员能够分享和比较他们各自主管局的实践，并学习对方的检索和审查能力。我们</w:t>
      </w:r>
      <w:r w:rsidR="004556A2" w:rsidRPr="005A5AD8">
        <w:rPr>
          <w:rFonts w:ascii="SimSun" w:hAnsi="SimSun" w:hint="eastAsia"/>
          <w:sz w:val="21"/>
        </w:rPr>
        <w:t>有幸</w:t>
      </w:r>
      <w:r w:rsidR="004556A2" w:rsidRPr="00726D80">
        <w:rPr>
          <w:rFonts w:ascii="SimSun" w:hAnsi="SimSun" w:hint="eastAsia"/>
          <w:sz w:val="21"/>
          <w:szCs w:val="21"/>
        </w:rPr>
        <w:t>接待了来自EPO和JPO的在</w:t>
      </w:r>
      <w:r w:rsidR="00B82035" w:rsidRPr="00726D80">
        <w:rPr>
          <w:rFonts w:ascii="SimSun" w:hAnsi="SimSun" w:hint="eastAsia"/>
          <w:sz w:val="21"/>
          <w:szCs w:val="21"/>
        </w:rPr>
        <w:t>各</w:t>
      </w:r>
      <w:r w:rsidR="004556A2" w:rsidRPr="00726D80">
        <w:rPr>
          <w:rFonts w:ascii="SimSun" w:hAnsi="SimSun" w:hint="eastAsia"/>
          <w:sz w:val="21"/>
          <w:szCs w:val="21"/>
        </w:rPr>
        <w:t>技术领域具有丰富经验的审查员，</w:t>
      </w:r>
      <w:r w:rsidR="00B82035" w:rsidRPr="00726D80">
        <w:rPr>
          <w:rFonts w:ascii="SimSun" w:hAnsi="SimSun" w:hint="eastAsia"/>
          <w:sz w:val="21"/>
          <w:szCs w:val="21"/>
        </w:rPr>
        <w:t>他们在IPOS的交流时间从</w:t>
      </w:r>
      <w:proofErr w:type="gramStart"/>
      <w:r w:rsidR="00B82035" w:rsidRPr="00726D80">
        <w:rPr>
          <w:rFonts w:ascii="SimSun" w:hAnsi="SimSun" w:hint="eastAsia"/>
          <w:sz w:val="21"/>
          <w:szCs w:val="21"/>
        </w:rPr>
        <w:t>一</w:t>
      </w:r>
      <w:proofErr w:type="gramEnd"/>
      <w:r w:rsidR="00B82035" w:rsidRPr="00726D80">
        <w:rPr>
          <w:rFonts w:ascii="SimSun" w:hAnsi="SimSun" w:hint="eastAsia"/>
          <w:sz w:val="21"/>
          <w:szCs w:val="21"/>
        </w:rPr>
        <w:t>周到六个月不等。我们的审查员也被派往其他主管局</w:t>
      </w:r>
      <w:r w:rsidR="00B65128">
        <w:rPr>
          <w:rFonts w:ascii="SimSun" w:hAnsi="SimSun" w:hint="eastAsia"/>
          <w:sz w:val="21"/>
          <w:szCs w:val="21"/>
        </w:rPr>
        <w:t>（</w:t>
      </w:r>
      <w:r w:rsidR="00B82035" w:rsidRPr="00726D80">
        <w:rPr>
          <w:rFonts w:ascii="SimSun" w:hAnsi="SimSun" w:hint="eastAsia"/>
          <w:sz w:val="21"/>
          <w:szCs w:val="21"/>
        </w:rPr>
        <w:t>如USPTO、JPO和德国专利商标局</w:t>
      </w:r>
      <w:r w:rsidR="00B65128">
        <w:rPr>
          <w:rFonts w:ascii="SimSun" w:hAnsi="SimSun" w:hint="eastAsia"/>
          <w:sz w:val="21"/>
          <w:szCs w:val="21"/>
        </w:rPr>
        <w:t>（</w:t>
      </w:r>
      <w:r w:rsidR="00B82035" w:rsidRPr="00726D80">
        <w:rPr>
          <w:rFonts w:ascii="SimSun" w:hAnsi="SimSun"/>
          <w:sz w:val="21"/>
          <w:szCs w:val="21"/>
        </w:rPr>
        <w:t>DPMA</w:t>
      </w:r>
      <w:r w:rsidR="00B65128">
        <w:rPr>
          <w:rFonts w:ascii="SimSun" w:hAnsi="SimSun" w:hint="eastAsia"/>
          <w:sz w:val="21"/>
          <w:szCs w:val="21"/>
        </w:rPr>
        <w:t>））</w:t>
      </w:r>
      <w:r w:rsidR="00B82035" w:rsidRPr="00726D80">
        <w:rPr>
          <w:rFonts w:ascii="SimSun" w:hAnsi="SimSun" w:hint="eastAsia"/>
          <w:sz w:val="21"/>
          <w:szCs w:val="21"/>
        </w:rPr>
        <w:t>，</w:t>
      </w:r>
      <w:r w:rsidR="00BA2D11" w:rsidRPr="00726D80">
        <w:rPr>
          <w:rFonts w:ascii="SimSun" w:hAnsi="SimSun" w:hint="eastAsia"/>
          <w:sz w:val="21"/>
          <w:szCs w:val="21"/>
        </w:rPr>
        <w:t>处理</w:t>
      </w:r>
      <w:r w:rsidR="002A3460" w:rsidRPr="00726D80">
        <w:rPr>
          <w:rFonts w:ascii="SimSun" w:hAnsi="SimSun" w:hint="eastAsia"/>
          <w:sz w:val="21"/>
          <w:szCs w:val="21"/>
        </w:rPr>
        <w:t>真正的</w:t>
      </w:r>
      <w:r w:rsidR="001A30F2" w:rsidRPr="00726D80">
        <w:rPr>
          <w:rFonts w:ascii="SimSun" w:hAnsi="SimSun" w:hint="eastAsia"/>
          <w:sz w:val="21"/>
          <w:szCs w:val="21"/>
        </w:rPr>
        <w:t>专利申请，并与其他局的</w:t>
      </w:r>
      <w:r w:rsidR="007754AB" w:rsidRPr="00726D80">
        <w:rPr>
          <w:rFonts w:ascii="SimSun" w:hAnsi="SimSun" w:hint="eastAsia"/>
          <w:sz w:val="21"/>
          <w:szCs w:val="21"/>
        </w:rPr>
        <w:t>同行</w:t>
      </w:r>
      <w:r w:rsidR="001A30F2" w:rsidRPr="00726D80">
        <w:rPr>
          <w:rFonts w:ascii="SimSun" w:hAnsi="SimSun" w:hint="eastAsia"/>
          <w:sz w:val="21"/>
          <w:szCs w:val="21"/>
        </w:rPr>
        <w:t>讨论工作心得。IPOS</w:t>
      </w:r>
      <w:r w:rsidR="007876A7" w:rsidRPr="00726D80">
        <w:rPr>
          <w:rFonts w:ascii="SimSun" w:hAnsi="SimSun" w:hint="eastAsia"/>
          <w:sz w:val="21"/>
          <w:szCs w:val="21"/>
        </w:rPr>
        <w:t>还</w:t>
      </w:r>
      <w:r w:rsidR="00596910" w:rsidRPr="00726D80">
        <w:rPr>
          <w:rFonts w:ascii="SimSun" w:hAnsi="SimSun" w:hint="eastAsia"/>
          <w:sz w:val="21"/>
          <w:szCs w:val="21"/>
        </w:rPr>
        <w:t>定期为东南亚国家联盟</w:t>
      </w:r>
      <w:r w:rsidR="00B65128">
        <w:rPr>
          <w:rFonts w:ascii="SimSun" w:hAnsi="SimSun" w:hint="eastAsia"/>
          <w:sz w:val="21"/>
          <w:szCs w:val="21"/>
        </w:rPr>
        <w:t>（</w:t>
      </w:r>
      <w:r w:rsidR="00596910" w:rsidRPr="00726D80">
        <w:rPr>
          <w:rFonts w:ascii="SimSun" w:hAnsi="SimSun" w:hint="eastAsia"/>
          <w:sz w:val="21"/>
          <w:szCs w:val="21"/>
        </w:rPr>
        <w:t>东盟</w:t>
      </w:r>
      <w:r w:rsidR="00B65128">
        <w:rPr>
          <w:rFonts w:ascii="SimSun" w:hAnsi="SimSun" w:hint="eastAsia"/>
          <w:sz w:val="21"/>
          <w:szCs w:val="21"/>
        </w:rPr>
        <w:t>）</w:t>
      </w:r>
      <w:r w:rsidR="00596910" w:rsidRPr="00726D80">
        <w:rPr>
          <w:rFonts w:ascii="SimSun" w:hAnsi="SimSun" w:hint="eastAsia"/>
          <w:sz w:val="21"/>
          <w:szCs w:val="21"/>
        </w:rPr>
        <w:t>的专利审查员组织实践社群讲习班。</w:t>
      </w:r>
      <w:r w:rsidR="000513D4" w:rsidRPr="00726D80">
        <w:rPr>
          <w:rFonts w:ascii="SimSun" w:hAnsi="SimSun" w:hint="eastAsia"/>
          <w:sz w:val="21"/>
          <w:szCs w:val="21"/>
        </w:rPr>
        <w:t>下期</w:t>
      </w:r>
      <w:r w:rsidR="00596910" w:rsidRPr="00726D80">
        <w:rPr>
          <w:rFonts w:ascii="SimSun" w:hAnsi="SimSun" w:hint="eastAsia"/>
          <w:sz w:val="21"/>
          <w:szCs w:val="21"/>
        </w:rPr>
        <w:t>讲习班将于2017年3月在新加坡</w:t>
      </w:r>
      <w:r w:rsidR="00AA2C12" w:rsidRPr="00726D80">
        <w:rPr>
          <w:rFonts w:ascii="SimSun" w:hAnsi="SimSun" w:hint="eastAsia"/>
          <w:sz w:val="21"/>
          <w:szCs w:val="21"/>
        </w:rPr>
        <w:t>举行</w:t>
      </w:r>
      <w:r w:rsidR="00596910" w:rsidRPr="00726D80">
        <w:rPr>
          <w:rFonts w:ascii="SimSun" w:hAnsi="SimSun" w:hint="eastAsia"/>
          <w:sz w:val="21"/>
          <w:szCs w:val="21"/>
        </w:rPr>
        <w:t>，来自东盟的专利审查员将参加</w:t>
      </w:r>
      <w:r w:rsidR="000513D4" w:rsidRPr="00726D80">
        <w:rPr>
          <w:rFonts w:ascii="SimSun" w:hAnsi="SimSun" w:hint="eastAsia"/>
          <w:sz w:val="21"/>
          <w:szCs w:val="21"/>
        </w:rPr>
        <w:t>此次</w:t>
      </w:r>
      <w:r w:rsidR="00596910" w:rsidRPr="00726D80">
        <w:rPr>
          <w:rFonts w:ascii="SimSun" w:hAnsi="SimSun" w:hint="eastAsia"/>
          <w:sz w:val="21"/>
          <w:szCs w:val="21"/>
        </w:rPr>
        <w:t>为期3天的讲习班，</w:t>
      </w:r>
      <w:r w:rsidR="000513D4" w:rsidRPr="00726D80">
        <w:rPr>
          <w:rFonts w:ascii="SimSun" w:hAnsi="SimSun" w:hint="eastAsia"/>
          <w:sz w:val="21"/>
          <w:szCs w:val="21"/>
        </w:rPr>
        <w:t>并在我们的地区工作分摊平台，东盟专利审查合作</w:t>
      </w:r>
      <w:r w:rsidR="00B65128">
        <w:rPr>
          <w:rFonts w:ascii="SimSun" w:hAnsi="SimSun" w:hint="eastAsia"/>
          <w:sz w:val="21"/>
          <w:szCs w:val="21"/>
        </w:rPr>
        <w:t>（</w:t>
      </w:r>
      <w:r w:rsidR="000513D4" w:rsidRPr="00726D80">
        <w:rPr>
          <w:rFonts w:ascii="SimSun" w:hAnsi="SimSun"/>
          <w:sz w:val="21"/>
          <w:szCs w:val="21"/>
        </w:rPr>
        <w:t>ASPEC</w:t>
      </w:r>
      <w:r w:rsidR="00B65128">
        <w:rPr>
          <w:rFonts w:ascii="SimSun" w:hAnsi="SimSun" w:hint="eastAsia"/>
          <w:sz w:val="21"/>
          <w:szCs w:val="21"/>
        </w:rPr>
        <w:t>）</w:t>
      </w:r>
      <w:r w:rsidR="000513D4" w:rsidRPr="00726D80">
        <w:rPr>
          <w:rFonts w:ascii="SimSun" w:hAnsi="SimSun" w:hint="eastAsia"/>
          <w:sz w:val="21"/>
          <w:szCs w:val="21"/>
        </w:rPr>
        <w:t>上交流实践经验，讨论共同关注的问题。</w:t>
      </w:r>
    </w:p>
    <w:p w:rsidR="00E24ADE" w:rsidRPr="00726D80" w:rsidRDefault="001A30F2"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下表提供了IPOS专利审查员的培训计划概览。</w:t>
      </w:r>
    </w:p>
    <w:tbl>
      <w:tblPr>
        <w:tblStyle w:val="af"/>
        <w:tblW w:w="8750" w:type="dxa"/>
        <w:jc w:val="center"/>
        <w:tblInd w:w="0" w:type="dxa"/>
        <w:tblLook w:val="0400" w:firstRow="0" w:lastRow="0" w:firstColumn="0" w:lastColumn="0" w:noHBand="0" w:noVBand="1"/>
      </w:tblPr>
      <w:tblGrid>
        <w:gridCol w:w="1415"/>
        <w:gridCol w:w="588"/>
        <w:gridCol w:w="5331"/>
        <w:gridCol w:w="1416"/>
      </w:tblGrid>
      <w:tr w:rsidR="00E24ADE" w:rsidRPr="00ED2F7F" w:rsidTr="005A5AD8">
        <w:trPr>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vAlign w:val="center"/>
          </w:tcPr>
          <w:p w:rsidR="00E24ADE" w:rsidRPr="00ED2F7F" w:rsidRDefault="001A30F2" w:rsidP="005A5AD8">
            <w:pPr>
              <w:keepNext/>
              <w:keepLines/>
              <w:jc w:val="both"/>
              <w:rPr>
                <w:rFonts w:ascii="SimSun" w:hAnsi="SimSun"/>
                <w:sz w:val="21"/>
                <w:szCs w:val="21"/>
              </w:rPr>
            </w:pPr>
            <w:r w:rsidRPr="00ED2F7F">
              <w:rPr>
                <w:rFonts w:ascii="SimSun" w:hAnsi="SimSun" w:hint="eastAsia"/>
                <w:sz w:val="21"/>
                <w:szCs w:val="21"/>
              </w:rPr>
              <w:t>正式培训</w:t>
            </w: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cs="Times New Roman"/>
                <w:sz w:val="21"/>
                <w:szCs w:val="21"/>
              </w:rPr>
            </w:pP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b/>
                <w:sz w:val="21"/>
                <w:szCs w:val="21"/>
              </w:rPr>
            </w:pPr>
            <w:r w:rsidRPr="00ED2F7F">
              <w:rPr>
                <w:rFonts w:ascii="SimSun" w:hAnsi="SimSun" w:hint="eastAsia"/>
                <w:b/>
                <w:sz w:val="21"/>
                <w:szCs w:val="21"/>
              </w:rPr>
              <w:t>名称</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jc w:val="center"/>
              <w:rPr>
                <w:rFonts w:ascii="SimSun" w:hAnsi="SimSun"/>
                <w:b/>
                <w:sz w:val="21"/>
                <w:szCs w:val="21"/>
              </w:rPr>
            </w:pPr>
            <w:r w:rsidRPr="00ED2F7F">
              <w:rPr>
                <w:rFonts w:ascii="SimSun" w:hAnsi="SimSun" w:hint="eastAsia"/>
                <w:b/>
                <w:sz w:val="21"/>
                <w:szCs w:val="21"/>
              </w:rPr>
              <w:t>时长</w:t>
            </w:r>
          </w:p>
        </w:tc>
      </w:tr>
      <w:tr w:rsidR="00E24ADE" w:rsidRPr="00ED2F7F"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1</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迎新介绍</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30"/>
              </w:tabs>
              <w:jc w:val="center"/>
              <w:rPr>
                <w:rFonts w:ascii="SimSun" w:hAnsi="SimSun"/>
                <w:sz w:val="21"/>
                <w:szCs w:val="21"/>
              </w:rPr>
            </w:pPr>
            <w:r w:rsidRPr="00ED2F7F">
              <w:rPr>
                <w:rFonts w:ascii="SimSun" w:hAnsi="SimSun" w:hint="eastAsia"/>
                <w:sz w:val="21"/>
                <w:szCs w:val="21"/>
              </w:rPr>
              <w:t>1周</w:t>
            </w:r>
          </w:p>
        </w:tc>
      </w:tr>
      <w:tr w:rsidR="00E24ADE" w:rsidRPr="00ED2F7F"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2</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专利法</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3</w:t>
            </w:r>
            <w:r w:rsidRPr="00ED2F7F">
              <w:rPr>
                <w:rFonts w:ascii="SimSun" w:hAnsi="SimSun" w:hint="eastAsia"/>
                <w:sz w:val="21"/>
                <w:szCs w:val="21"/>
              </w:rPr>
              <w:t>周</w:t>
            </w:r>
          </w:p>
        </w:tc>
      </w:tr>
      <w:tr w:rsidR="00E24ADE" w:rsidRPr="00ED2F7F"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3</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专利分类</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1</w:t>
            </w:r>
            <w:r w:rsidRPr="00ED2F7F">
              <w:rPr>
                <w:rFonts w:ascii="SimSun" w:hAnsi="SimSun" w:hint="eastAsia"/>
                <w:sz w:val="21"/>
                <w:szCs w:val="21"/>
              </w:rPr>
              <w:t>周</w:t>
            </w:r>
          </w:p>
        </w:tc>
      </w:tr>
      <w:tr w:rsidR="00E24ADE" w:rsidRPr="00ED2F7F"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4</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proofErr w:type="gramStart"/>
            <w:r w:rsidRPr="00ED2F7F">
              <w:rPr>
                <w:rFonts w:ascii="SimSun" w:hAnsi="SimSun" w:hint="eastAsia"/>
                <w:sz w:val="21"/>
                <w:szCs w:val="21"/>
              </w:rPr>
              <w:t>可专利</w:t>
            </w:r>
            <w:proofErr w:type="gramEnd"/>
            <w:r w:rsidRPr="00ED2F7F">
              <w:rPr>
                <w:rFonts w:ascii="SimSun" w:hAnsi="SimSun" w:hint="eastAsia"/>
                <w:sz w:val="21"/>
                <w:szCs w:val="21"/>
              </w:rPr>
              <w:t>性标准</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3</w:t>
            </w:r>
            <w:r w:rsidRPr="00ED2F7F">
              <w:rPr>
                <w:rFonts w:ascii="SimSun" w:hAnsi="SimSun" w:hint="eastAsia"/>
                <w:sz w:val="21"/>
                <w:szCs w:val="21"/>
              </w:rPr>
              <w:t>周</w:t>
            </w:r>
          </w:p>
        </w:tc>
      </w:tr>
      <w:tr w:rsidR="00E24ADE" w:rsidRPr="00ED2F7F" w:rsidTr="00E24ADE">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5</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检索和审查</w:t>
            </w:r>
          </w:p>
          <w:p w:rsidR="00E24ADE" w:rsidRPr="00ED2F7F" w:rsidRDefault="001A30F2" w:rsidP="005A5AD8">
            <w:pPr>
              <w:pStyle w:val="ae"/>
              <w:keepNext/>
              <w:keepLines/>
              <w:numPr>
                <w:ilvl w:val="0"/>
                <w:numId w:val="7"/>
              </w:numPr>
              <w:rPr>
                <w:rFonts w:ascii="SimSun" w:hAnsi="SimSun"/>
                <w:sz w:val="21"/>
                <w:szCs w:val="21"/>
              </w:rPr>
            </w:pPr>
            <w:r w:rsidRPr="00ED2F7F">
              <w:rPr>
                <w:rFonts w:ascii="SimSun" w:hAnsi="SimSun" w:hint="eastAsia"/>
                <w:sz w:val="21"/>
                <w:szCs w:val="21"/>
              </w:rPr>
              <w:t>权利要求撰写</w:t>
            </w:r>
          </w:p>
          <w:p w:rsidR="00E24ADE" w:rsidRPr="00ED2F7F" w:rsidRDefault="001A30F2" w:rsidP="005A5AD8">
            <w:pPr>
              <w:pStyle w:val="ae"/>
              <w:keepNext/>
              <w:keepLines/>
              <w:numPr>
                <w:ilvl w:val="0"/>
                <w:numId w:val="7"/>
              </w:numPr>
              <w:rPr>
                <w:rFonts w:ascii="SimSun" w:hAnsi="SimSun"/>
                <w:sz w:val="21"/>
                <w:szCs w:val="21"/>
              </w:rPr>
            </w:pPr>
            <w:r w:rsidRPr="00ED2F7F">
              <w:rPr>
                <w:rFonts w:ascii="SimSun" w:hAnsi="SimSun" w:hint="eastAsia"/>
                <w:sz w:val="21"/>
                <w:szCs w:val="21"/>
              </w:rPr>
              <w:t>检索策略、平台和数据库</w:t>
            </w:r>
          </w:p>
          <w:p w:rsidR="00E24ADE" w:rsidRPr="00ED2F7F" w:rsidRDefault="001A30F2" w:rsidP="005A5AD8">
            <w:pPr>
              <w:pStyle w:val="ae"/>
              <w:keepNext/>
              <w:keepLines/>
              <w:numPr>
                <w:ilvl w:val="0"/>
                <w:numId w:val="7"/>
              </w:numPr>
              <w:rPr>
                <w:rFonts w:ascii="SimSun" w:hAnsi="SimSun"/>
                <w:sz w:val="21"/>
                <w:szCs w:val="21"/>
              </w:rPr>
            </w:pPr>
            <w:r w:rsidRPr="00ED2F7F">
              <w:rPr>
                <w:rFonts w:ascii="SimSun" w:hAnsi="SimSun" w:hint="eastAsia"/>
                <w:sz w:val="21"/>
                <w:szCs w:val="21"/>
              </w:rPr>
              <w:t>审查意见撰写</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11</w:t>
            </w:r>
            <w:r w:rsidRPr="00ED2F7F">
              <w:rPr>
                <w:rFonts w:ascii="SimSun" w:hAnsi="SimSun" w:hint="eastAsia"/>
                <w:sz w:val="21"/>
                <w:szCs w:val="21"/>
              </w:rPr>
              <w:t>周</w:t>
            </w:r>
          </w:p>
        </w:tc>
      </w:tr>
      <w:tr w:rsidR="00E24ADE" w:rsidRPr="00ED2F7F" w:rsidTr="00E24ADE">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88" w:type="dxa"/>
            <w:tcBorders>
              <w:top w:val="single" w:sz="4" w:space="0" w:color="auto"/>
              <w:left w:val="single" w:sz="4" w:space="0" w:color="auto"/>
              <w:bottom w:val="single" w:sz="4" w:space="0" w:color="auto"/>
              <w:right w:val="single" w:sz="4" w:space="0" w:color="auto"/>
            </w:tcBorders>
            <w:hideMark/>
          </w:tcPr>
          <w:p w:rsidR="00E24ADE" w:rsidRPr="00ED2F7F" w:rsidRDefault="00E24ADE" w:rsidP="005A5AD8">
            <w:pPr>
              <w:keepNext/>
              <w:keepLines/>
              <w:rPr>
                <w:rFonts w:ascii="SimSun" w:hAnsi="SimSun"/>
                <w:sz w:val="21"/>
                <w:szCs w:val="21"/>
              </w:rPr>
            </w:pPr>
            <w:r w:rsidRPr="00ED2F7F">
              <w:rPr>
                <w:rFonts w:ascii="SimSun" w:hAnsi="SimSun"/>
                <w:sz w:val="21"/>
                <w:szCs w:val="21"/>
              </w:rPr>
              <w:t>6</w:t>
            </w:r>
          </w:p>
        </w:tc>
        <w:tc>
          <w:tcPr>
            <w:tcW w:w="5331"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检索和审查实践</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2</w:t>
            </w:r>
            <w:r w:rsidRPr="00ED2F7F">
              <w:rPr>
                <w:rFonts w:ascii="SimSun" w:hAnsi="SimSun" w:hint="eastAsia"/>
                <w:sz w:val="21"/>
                <w:szCs w:val="21"/>
              </w:rPr>
              <w:t>周</w:t>
            </w:r>
          </w:p>
        </w:tc>
      </w:tr>
      <w:tr w:rsidR="00E24ADE" w:rsidRPr="00ED2F7F" w:rsidTr="00E24ADE">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通过书面审查进行评估</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1</w:t>
            </w:r>
            <w:r w:rsidRPr="00ED2F7F">
              <w:rPr>
                <w:rFonts w:ascii="SimSun" w:hAnsi="SimSun" w:hint="eastAsia"/>
                <w:sz w:val="21"/>
                <w:szCs w:val="21"/>
              </w:rPr>
              <w:t>周</w:t>
            </w:r>
          </w:p>
        </w:tc>
      </w:tr>
      <w:tr w:rsidR="00E24ADE" w:rsidRPr="00ED2F7F" w:rsidTr="00E24ADE">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Pr="00ED2F7F" w:rsidRDefault="008A1381" w:rsidP="005A5AD8">
            <w:pPr>
              <w:keepNext/>
              <w:keepLines/>
              <w:rPr>
                <w:rFonts w:ascii="SimSun" w:hAnsi="SimSun"/>
                <w:sz w:val="21"/>
                <w:szCs w:val="21"/>
              </w:rPr>
            </w:pPr>
            <w:r w:rsidRPr="00ED2F7F">
              <w:rPr>
                <w:rFonts w:ascii="SimSun" w:hAnsi="SimSun" w:hint="eastAsia"/>
                <w:sz w:val="21"/>
                <w:szCs w:val="21"/>
              </w:rPr>
              <w:t>准备</w:t>
            </w:r>
            <w:r w:rsidR="00AA2C12" w:rsidRPr="00ED2F7F">
              <w:rPr>
                <w:rFonts w:ascii="SimSun" w:hAnsi="SimSun" w:hint="eastAsia"/>
                <w:sz w:val="21"/>
                <w:szCs w:val="21"/>
              </w:rPr>
              <w:t>在职培训</w:t>
            </w:r>
            <w:r w:rsidRPr="00ED2F7F">
              <w:rPr>
                <w:rFonts w:ascii="SimSun" w:hAnsi="SimSun" w:hint="eastAsia"/>
                <w:sz w:val="21"/>
                <w:szCs w:val="21"/>
              </w:rPr>
              <w:t>，建立团队</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2</w:t>
            </w:r>
            <w:r w:rsidRPr="00ED2F7F">
              <w:rPr>
                <w:rFonts w:ascii="SimSun" w:hAnsi="SimSun" w:hint="eastAsia"/>
                <w:sz w:val="21"/>
                <w:szCs w:val="21"/>
              </w:rPr>
              <w:t>周</w:t>
            </w:r>
          </w:p>
        </w:tc>
      </w:tr>
      <w:tr w:rsidR="00E24ADE" w:rsidRPr="00ED2F7F" w:rsidTr="00E24ADE">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sz w:val="21"/>
                <w:szCs w:val="21"/>
              </w:rPr>
            </w:pPr>
            <w:r w:rsidRPr="00ED2F7F">
              <w:rPr>
                <w:rFonts w:ascii="SimSun" w:hAnsi="SimSun" w:hint="eastAsia"/>
                <w:sz w:val="21"/>
                <w:szCs w:val="21"/>
              </w:rPr>
              <w:t>PCT程序</w:t>
            </w:r>
          </w:p>
        </w:tc>
        <w:tc>
          <w:tcPr>
            <w:tcW w:w="1416" w:type="dxa"/>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tabs>
                <w:tab w:val="right" w:pos="380"/>
                <w:tab w:val="left" w:pos="527"/>
              </w:tabs>
              <w:jc w:val="center"/>
              <w:rPr>
                <w:rFonts w:ascii="SimSun" w:hAnsi="SimSun"/>
                <w:sz w:val="21"/>
                <w:szCs w:val="21"/>
              </w:rPr>
            </w:pPr>
            <w:r w:rsidRPr="00ED2F7F">
              <w:rPr>
                <w:rFonts w:ascii="SimSun" w:hAnsi="SimSun"/>
                <w:sz w:val="21"/>
                <w:szCs w:val="21"/>
              </w:rPr>
              <w:t>4</w:t>
            </w:r>
            <w:r w:rsidRPr="00ED2F7F">
              <w:rPr>
                <w:rFonts w:ascii="SimSun" w:hAnsi="SimSun" w:hint="eastAsia"/>
                <w:sz w:val="21"/>
                <w:szCs w:val="21"/>
              </w:rPr>
              <w:t>天</w:t>
            </w:r>
          </w:p>
        </w:tc>
      </w:tr>
      <w:tr w:rsidR="00E24ADE" w:rsidRPr="00ED2F7F" w:rsidTr="00E24ADE">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sz w:val="21"/>
                <w:szCs w:val="21"/>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Pr="00ED2F7F" w:rsidRDefault="001A30F2" w:rsidP="005A5AD8">
            <w:pPr>
              <w:keepNext/>
              <w:keepLines/>
              <w:rPr>
                <w:rFonts w:ascii="SimSun" w:hAnsi="SimSun"/>
                <w:b/>
                <w:sz w:val="21"/>
                <w:szCs w:val="21"/>
              </w:rPr>
            </w:pPr>
            <w:r w:rsidRPr="00ED2F7F">
              <w:rPr>
                <w:rFonts w:ascii="SimSun" w:hAnsi="SimSun" w:hint="eastAsia"/>
                <w:b/>
                <w:sz w:val="21"/>
                <w:szCs w:val="21"/>
              </w:rPr>
              <w:t>合计</w:t>
            </w:r>
          </w:p>
        </w:tc>
        <w:tc>
          <w:tcPr>
            <w:tcW w:w="1416" w:type="dxa"/>
            <w:tcBorders>
              <w:top w:val="single" w:sz="4" w:space="0" w:color="auto"/>
              <w:left w:val="single" w:sz="4" w:space="0" w:color="auto"/>
              <w:bottom w:val="single" w:sz="4" w:space="0" w:color="auto"/>
              <w:right w:val="single" w:sz="4" w:space="0" w:color="auto"/>
            </w:tcBorders>
            <w:hideMark/>
          </w:tcPr>
          <w:p w:rsidR="00A37348" w:rsidRDefault="001A30F2" w:rsidP="005A5AD8">
            <w:pPr>
              <w:keepNext/>
              <w:keepLines/>
              <w:tabs>
                <w:tab w:val="right" w:pos="380"/>
                <w:tab w:val="left" w:pos="527"/>
              </w:tabs>
              <w:jc w:val="center"/>
              <w:rPr>
                <w:rFonts w:ascii="SimSun" w:hAnsi="SimSun" w:hint="eastAsia"/>
                <w:sz w:val="21"/>
                <w:szCs w:val="21"/>
              </w:rPr>
            </w:pPr>
            <w:r w:rsidRPr="00ED2F7F">
              <w:rPr>
                <w:rFonts w:ascii="SimSun" w:hAnsi="SimSun"/>
                <w:sz w:val="21"/>
                <w:szCs w:val="21"/>
              </w:rPr>
              <w:t>24</w:t>
            </w:r>
            <w:r w:rsidRPr="00ED2F7F">
              <w:rPr>
                <w:rFonts w:ascii="SimSun" w:hAnsi="SimSun" w:hint="eastAsia"/>
                <w:sz w:val="21"/>
                <w:szCs w:val="21"/>
              </w:rPr>
              <w:t>周</w:t>
            </w:r>
          </w:p>
          <w:p w:rsidR="001A30F2" w:rsidRPr="00ED2F7F" w:rsidRDefault="00B65128" w:rsidP="005A5AD8">
            <w:pPr>
              <w:keepNext/>
              <w:keepLines/>
              <w:tabs>
                <w:tab w:val="right" w:pos="380"/>
                <w:tab w:val="left" w:pos="527"/>
              </w:tabs>
              <w:jc w:val="center"/>
              <w:rPr>
                <w:rFonts w:ascii="SimSun" w:hAnsi="SimSun"/>
                <w:sz w:val="21"/>
                <w:szCs w:val="21"/>
              </w:rPr>
            </w:pPr>
            <w:r>
              <w:rPr>
                <w:rFonts w:ascii="SimSun" w:hAnsi="SimSun" w:hint="eastAsia"/>
                <w:sz w:val="21"/>
                <w:szCs w:val="21"/>
              </w:rPr>
              <w:t>（</w:t>
            </w:r>
            <w:r w:rsidR="001A30F2" w:rsidRPr="00ED2F7F">
              <w:rPr>
                <w:rFonts w:ascii="SimSun" w:hAnsi="SimSun"/>
                <w:sz w:val="21"/>
                <w:szCs w:val="21"/>
              </w:rPr>
              <w:t>6</w:t>
            </w:r>
            <w:r w:rsidR="001A30F2" w:rsidRPr="00ED2F7F">
              <w:rPr>
                <w:rFonts w:ascii="SimSun" w:hAnsi="SimSun" w:hint="eastAsia"/>
                <w:sz w:val="21"/>
                <w:szCs w:val="21"/>
              </w:rPr>
              <w:t>个月</w:t>
            </w:r>
            <w:r>
              <w:rPr>
                <w:rFonts w:ascii="SimSun" w:hAnsi="SimSun" w:hint="eastAsia"/>
                <w:sz w:val="21"/>
                <w:szCs w:val="21"/>
              </w:rPr>
              <w:t>）</w:t>
            </w:r>
          </w:p>
        </w:tc>
      </w:tr>
      <w:tr w:rsidR="00E24ADE" w:rsidRPr="00ED2F7F" w:rsidTr="00E24ADE">
        <w:trPr>
          <w:trHeight w:val="693"/>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E24ADE" w:rsidRPr="00ED2F7F" w:rsidRDefault="00906EB7" w:rsidP="005A5AD8">
            <w:pPr>
              <w:keepNext/>
              <w:keepLines/>
              <w:rPr>
                <w:rFonts w:ascii="SimSun" w:hAnsi="SimSun"/>
                <w:sz w:val="21"/>
                <w:szCs w:val="21"/>
              </w:rPr>
            </w:pPr>
            <w:r w:rsidRPr="00ED2F7F">
              <w:rPr>
                <w:rFonts w:ascii="SimSun" w:hAnsi="SimSun" w:hint="eastAsia"/>
                <w:sz w:val="21"/>
                <w:szCs w:val="21"/>
              </w:rPr>
              <w:t>在职培训</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E24ADE" w:rsidRPr="00ED2F7F" w:rsidRDefault="00906EB7" w:rsidP="005A5AD8">
            <w:pPr>
              <w:keepNext/>
              <w:keepLines/>
              <w:rPr>
                <w:rFonts w:ascii="SimSun" w:hAnsi="SimSun"/>
                <w:sz w:val="21"/>
                <w:szCs w:val="21"/>
              </w:rPr>
            </w:pPr>
            <w:r w:rsidRPr="00ED2F7F">
              <w:rPr>
                <w:rFonts w:ascii="SimSun" w:hAnsi="SimSun" w:hint="eastAsia"/>
                <w:sz w:val="21"/>
                <w:szCs w:val="21"/>
              </w:rPr>
              <w:t>有经验的审查员利用实际工作进行基于能力的培训</w:t>
            </w:r>
          </w:p>
        </w:tc>
        <w:tc>
          <w:tcPr>
            <w:tcW w:w="1416" w:type="dxa"/>
            <w:tcBorders>
              <w:top w:val="single" w:sz="4" w:space="0" w:color="auto"/>
              <w:left w:val="single" w:sz="4" w:space="0" w:color="auto"/>
              <w:bottom w:val="single" w:sz="4" w:space="0" w:color="auto"/>
              <w:right w:val="single" w:sz="4" w:space="0" w:color="auto"/>
            </w:tcBorders>
            <w:vAlign w:val="center"/>
            <w:hideMark/>
          </w:tcPr>
          <w:p w:rsidR="00E24ADE" w:rsidRPr="00ED2F7F" w:rsidRDefault="00906EB7" w:rsidP="005A5AD8">
            <w:pPr>
              <w:keepNext/>
              <w:keepLines/>
              <w:tabs>
                <w:tab w:val="right" w:pos="380"/>
                <w:tab w:val="left" w:pos="527"/>
              </w:tabs>
              <w:jc w:val="center"/>
              <w:rPr>
                <w:rFonts w:ascii="SimSun" w:hAnsi="SimSun"/>
                <w:sz w:val="21"/>
                <w:szCs w:val="21"/>
              </w:rPr>
            </w:pPr>
            <w:r w:rsidRPr="00ED2F7F">
              <w:rPr>
                <w:rFonts w:ascii="SimSun" w:hAnsi="SimSun" w:hint="eastAsia"/>
                <w:sz w:val="21"/>
                <w:szCs w:val="21"/>
              </w:rPr>
              <w:t>最多12个月</w:t>
            </w:r>
          </w:p>
        </w:tc>
      </w:tr>
      <w:tr w:rsidR="00E24ADE" w:rsidRPr="00ED2F7F" w:rsidTr="00E24ADE">
        <w:trPr>
          <w:trHeight w:val="702"/>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E24ADE" w:rsidRPr="00ED2F7F" w:rsidRDefault="00906EB7" w:rsidP="005A5AD8">
            <w:pPr>
              <w:keepNext/>
              <w:keepLines/>
              <w:rPr>
                <w:rFonts w:ascii="SimSun" w:hAnsi="SimSun"/>
                <w:sz w:val="21"/>
                <w:szCs w:val="21"/>
              </w:rPr>
            </w:pPr>
            <w:r w:rsidRPr="00ED2F7F">
              <w:rPr>
                <w:rFonts w:ascii="SimSun" w:hAnsi="SimSun" w:hint="eastAsia"/>
                <w:sz w:val="21"/>
                <w:szCs w:val="21"/>
              </w:rPr>
              <w:t>总评估</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E24ADE" w:rsidRPr="00ED2F7F" w:rsidRDefault="008A1381" w:rsidP="005A5AD8">
            <w:pPr>
              <w:keepNext/>
              <w:keepLines/>
              <w:rPr>
                <w:rFonts w:ascii="SimSun" w:hAnsi="SimSun"/>
                <w:sz w:val="21"/>
                <w:szCs w:val="21"/>
              </w:rPr>
            </w:pPr>
            <w:r w:rsidRPr="00ED2F7F">
              <w:rPr>
                <w:rFonts w:ascii="SimSun" w:hAnsi="SimSun" w:hint="eastAsia"/>
                <w:sz w:val="21"/>
                <w:szCs w:val="21"/>
              </w:rPr>
              <w:t>根据专利审查</w:t>
            </w:r>
            <w:proofErr w:type="gramStart"/>
            <w:r w:rsidRPr="00ED2F7F">
              <w:rPr>
                <w:rFonts w:ascii="SimSun" w:hAnsi="SimSun" w:hint="eastAsia"/>
                <w:sz w:val="21"/>
                <w:szCs w:val="21"/>
              </w:rPr>
              <w:t>员能力</w:t>
            </w:r>
            <w:proofErr w:type="gramEnd"/>
            <w:r w:rsidRPr="00ED2F7F">
              <w:rPr>
                <w:rFonts w:ascii="SimSun" w:hAnsi="SimSun" w:hint="eastAsia"/>
                <w:sz w:val="21"/>
                <w:szCs w:val="21"/>
              </w:rPr>
              <w:t>框架中所规定的要求</w:t>
            </w:r>
          </w:p>
        </w:tc>
        <w:tc>
          <w:tcPr>
            <w:tcW w:w="1416" w:type="dxa"/>
            <w:tcBorders>
              <w:top w:val="single" w:sz="4" w:space="0" w:color="auto"/>
              <w:left w:val="single" w:sz="4" w:space="0" w:color="auto"/>
              <w:bottom w:val="single" w:sz="4" w:space="0" w:color="auto"/>
              <w:right w:val="single" w:sz="4" w:space="0" w:color="auto"/>
            </w:tcBorders>
            <w:vAlign w:val="center"/>
            <w:hideMark/>
          </w:tcPr>
          <w:p w:rsidR="00E24ADE" w:rsidRPr="00ED2F7F" w:rsidRDefault="00E24ADE" w:rsidP="005A5AD8">
            <w:pPr>
              <w:keepNext/>
              <w:keepLines/>
              <w:rPr>
                <w:rFonts w:ascii="SimSun" w:hAnsi="SimSun" w:cs="Times New Roman"/>
                <w:sz w:val="21"/>
                <w:szCs w:val="21"/>
              </w:rPr>
            </w:pPr>
          </w:p>
        </w:tc>
      </w:tr>
      <w:tr w:rsidR="00E24ADE" w:rsidRPr="00ED2F7F" w:rsidTr="00E24ADE">
        <w:trPr>
          <w:trHeight w:val="702"/>
          <w:jc w:val="center"/>
        </w:trPr>
        <w:tc>
          <w:tcPr>
            <w:tcW w:w="8750" w:type="dxa"/>
            <w:gridSpan w:val="4"/>
            <w:tcBorders>
              <w:top w:val="single" w:sz="4" w:space="0" w:color="auto"/>
              <w:left w:val="single" w:sz="4" w:space="0" w:color="auto"/>
              <w:bottom w:val="single" w:sz="4" w:space="0" w:color="auto"/>
              <w:right w:val="single" w:sz="4" w:space="0" w:color="auto"/>
            </w:tcBorders>
            <w:vAlign w:val="center"/>
            <w:hideMark/>
          </w:tcPr>
          <w:p w:rsidR="00E24ADE" w:rsidRPr="00ED2F7F" w:rsidRDefault="00AA2C12" w:rsidP="005A5AD8">
            <w:pPr>
              <w:keepNext/>
              <w:keepLines/>
              <w:tabs>
                <w:tab w:val="right" w:pos="380"/>
                <w:tab w:val="left" w:pos="527"/>
              </w:tabs>
              <w:rPr>
                <w:rFonts w:ascii="SimSun" w:hAnsi="SimSun"/>
                <w:sz w:val="21"/>
                <w:szCs w:val="21"/>
              </w:rPr>
            </w:pPr>
            <w:r w:rsidRPr="00ED2F7F">
              <w:rPr>
                <w:rFonts w:ascii="SimSun" w:hAnsi="SimSun" w:hint="eastAsia"/>
                <w:sz w:val="21"/>
                <w:szCs w:val="21"/>
              </w:rPr>
              <w:t>通过各项计划</w:t>
            </w:r>
            <w:r w:rsidR="00390072" w:rsidRPr="00ED2F7F">
              <w:rPr>
                <w:rFonts w:ascii="SimSun" w:hAnsi="SimSun" w:hint="eastAsia"/>
                <w:sz w:val="21"/>
                <w:szCs w:val="21"/>
              </w:rPr>
              <w:t>持续</w:t>
            </w:r>
            <w:r w:rsidR="008A1381" w:rsidRPr="00ED2F7F">
              <w:rPr>
                <w:rFonts w:ascii="SimSun" w:hAnsi="SimSun" w:hint="eastAsia"/>
                <w:sz w:val="21"/>
                <w:szCs w:val="21"/>
              </w:rPr>
              <w:t>对审查员进行培训</w:t>
            </w:r>
          </w:p>
        </w:tc>
      </w:tr>
    </w:tbl>
    <w:p w:rsidR="00AA5F79" w:rsidRPr="005A5AD8" w:rsidRDefault="00E24ADE" w:rsidP="005A5AD8">
      <w:pPr>
        <w:pStyle w:val="2"/>
        <w:spacing w:beforeLines="100" w:afterLines="50" w:after="120" w:line="340" w:lineRule="atLeast"/>
        <w:rPr>
          <w:rFonts w:ascii="SimSun" w:hAnsi="SimSun"/>
          <w:b/>
          <w:sz w:val="21"/>
          <w:szCs w:val="21"/>
        </w:rPr>
      </w:pPr>
      <w:r w:rsidRPr="005A5AD8">
        <w:rPr>
          <w:rFonts w:ascii="SimSun" w:hAnsi="SimSun"/>
          <w:b/>
          <w:sz w:val="21"/>
          <w:szCs w:val="21"/>
        </w:rPr>
        <w:t>2.3</w:t>
      </w:r>
      <w:r w:rsidRPr="005A5AD8">
        <w:rPr>
          <w:rFonts w:ascii="SimSun" w:hAnsi="SimSun"/>
          <w:b/>
          <w:sz w:val="21"/>
          <w:szCs w:val="21"/>
        </w:rPr>
        <w:tab/>
      </w:r>
      <w:r w:rsidR="00DC1369" w:rsidRPr="005A5AD8">
        <w:rPr>
          <w:rFonts w:ascii="SimSun" w:hAnsi="SimSun" w:hint="eastAsia"/>
          <w:b/>
          <w:sz w:val="21"/>
          <w:szCs w:val="21"/>
        </w:rPr>
        <w:t>检索平台和PCT最低限度文献</w:t>
      </w:r>
      <w:r w:rsidR="00390072" w:rsidRPr="005A5AD8">
        <w:rPr>
          <w:rFonts w:ascii="SimSun" w:hAnsi="SimSun" w:hint="eastAsia"/>
          <w:b/>
          <w:sz w:val="21"/>
          <w:szCs w:val="21"/>
        </w:rPr>
        <w:t>：</w:t>
      </w:r>
    </w:p>
    <w:p w:rsidR="00AA5F79" w:rsidRPr="005A5AD8" w:rsidRDefault="00390072" w:rsidP="005A5AD8">
      <w:pPr>
        <w:keepNext/>
        <w:spacing w:afterLines="50" w:after="120" w:line="340" w:lineRule="atLeast"/>
        <w:jc w:val="both"/>
        <w:rPr>
          <w:rFonts w:ascii="KaiTi" w:eastAsia="KaiTi" w:hAnsi="KaiTi"/>
          <w:sz w:val="21"/>
          <w:szCs w:val="22"/>
        </w:rPr>
      </w:pPr>
      <w:r w:rsidRPr="005A5AD8">
        <w:rPr>
          <w:rFonts w:ascii="KaiTi" w:eastAsia="KaiTi" w:hAnsi="KaiTi" w:hint="eastAsia"/>
          <w:sz w:val="21"/>
          <w:szCs w:val="22"/>
        </w:rPr>
        <w:t>根据细则</w:t>
      </w:r>
      <w:r w:rsidR="00307458" w:rsidRPr="005A5AD8">
        <w:rPr>
          <w:rFonts w:ascii="KaiTi" w:eastAsia="KaiTi" w:hAnsi="KaiTi"/>
          <w:sz w:val="21"/>
          <w:szCs w:val="22"/>
        </w:rPr>
        <w:t>36.1(</w:t>
      </w:r>
      <w:r w:rsidR="00307458" w:rsidRPr="005A5AD8">
        <w:rPr>
          <w:rFonts w:ascii="KaiTi" w:eastAsia="KaiTi" w:hAnsi="KaiTi" w:hint="eastAsia"/>
          <w:sz w:val="21"/>
          <w:szCs w:val="22"/>
        </w:rPr>
        <w:t>i</w:t>
      </w:r>
      <w:r w:rsidR="00307458" w:rsidRPr="005A5AD8">
        <w:rPr>
          <w:rFonts w:ascii="KaiTi" w:eastAsia="KaiTi" w:hAnsi="KaiTi"/>
          <w:sz w:val="21"/>
          <w:szCs w:val="22"/>
        </w:rPr>
        <w:t>i)</w:t>
      </w:r>
      <w:r w:rsidR="00307458" w:rsidRPr="005A5AD8">
        <w:rPr>
          <w:rFonts w:ascii="KaiTi" w:eastAsia="KaiTi" w:hAnsi="KaiTi" w:hint="eastAsia"/>
          <w:sz w:val="21"/>
          <w:szCs w:val="22"/>
        </w:rPr>
        <w:t>和</w:t>
      </w:r>
      <w:r w:rsidR="00307458" w:rsidRPr="005A5AD8">
        <w:rPr>
          <w:rFonts w:ascii="KaiTi" w:eastAsia="KaiTi" w:hAnsi="KaiTi"/>
          <w:sz w:val="21"/>
          <w:szCs w:val="22"/>
        </w:rPr>
        <w:t>63.1(ii)</w:t>
      </w:r>
      <w:r w:rsidRPr="005A5AD8">
        <w:rPr>
          <w:rFonts w:ascii="KaiTi" w:eastAsia="KaiTi" w:hAnsi="KaiTi" w:hint="eastAsia"/>
          <w:sz w:val="21"/>
          <w:szCs w:val="22"/>
        </w:rPr>
        <w:t>，</w:t>
      </w:r>
      <w:r w:rsidR="00307458" w:rsidRPr="005A5AD8">
        <w:rPr>
          <w:rFonts w:ascii="KaiTi" w:eastAsia="KaiTi" w:hAnsi="KaiTi" w:hint="eastAsia"/>
          <w:sz w:val="21"/>
          <w:szCs w:val="22"/>
        </w:rPr>
        <w:t>该局或者该组织至少必须拥有或能够利用本细则34所述的最低限度文献，并且为检索目的而妥善整理的载于纸件、缩微品或储存在电子媒介上。</w:t>
      </w:r>
    </w:p>
    <w:p w:rsidR="00AA5F79" w:rsidRPr="00726D80" w:rsidRDefault="00DC1369"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w:t>
      </w:r>
      <w:r w:rsidR="005558D6" w:rsidRPr="00726D80">
        <w:rPr>
          <w:rFonts w:ascii="SimSun" w:hAnsi="SimSun" w:hint="eastAsia"/>
          <w:sz w:val="21"/>
          <w:szCs w:val="21"/>
        </w:rPr>
        <w:t>上线了</w:t>
      </w:r>
      <w:r w:rsidR="00371F9E" w:rsidRPr="00726D80">
        <w:rPr>
          <w:rFonts w:ascii="SimSun" w:hAnsi="SimSun" w:hint="eastAsia"/>
          <w:sz w:val="21"/>
          <w:szCs w:val="21"/>
        </w:rPr>
        <w:t>一系列综合的各自附带插件程序的检索平台，涵盖专利和非专利文献。</w:t>
      </w:r>
      <w:r w:rsidR="0048557E" w:rsidRPr="00726D80">
        <w:rPr>
          <w:rFonts w:ascii="SimSun" w:hAnsi="SimSun" w:hint="eastAsia"/>
          <w:sz w:val="21"/>
          <w:szCs w:val="21"/>
        </w:rPr>
        <w:t>所有这些平台使审查员能够充分利用PCT细则34中所规定的最低限度文献以及其他文献</w:t>
      </w:r>
      <w:r w:rsidR="00BA2BCA" w:rsidRPr="00726D80">
        <w:rPr>
          <w:rFonts w:ascii="SimSun" w:hAnsi="SimSun" w:hint="eastAsia"/>
          <w:sz w:val="21"/>
          <w:szCs w:val="21"/>
        </w:rPr>
        <w:t>。</w:t>
      </w:r>
    </w:p>
    <w:p w:rsidR="00E24ADE" w:rsidRPr="00726D80" w:rsidRDefault="00BA2BCA"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lastRenderedPageBreak/>
        <w:t>可供审查员使用的检索</w:t>
      </w:r>
      <w:r w:rsidRPr="005A5AD8">
        <w:rPr>
          <w:rFonts w:ascii="SimSun" w:hAnsi="SimSun" w:hint="eastAsia"/>
          <w:sz w:val="21"/>
        </w:rPr>
        <w:t>平台</w:t>
      </w:r>
      <w:r w:rsidRPr="00726D80">
        <w:rPr>
          <w:rFonts w:ascii="SimSun" w:hAnsi="SimSun" w:hint="eastAsia"/>
          <w:sz w:val="21"/>
          <w:szCs w:val="21"/>
        </w:rPr>
        <w:t>包括：</w:t>
      </w:r>
    </w:p>
    <w:p w:rsidR="00E24ADE" w:rsidRPr="00726D80" w:rsidRDefault="00E24ADE" w:rsidP="00A37348">
      <w:pPr>
        <w:pStyle w:val="ONUME"/>
        <w:spacing w:afterLines="50" w:after="120" w:line="340" w:lineRule="atLeast"/>
        <w:ind w:leftChars="200" w:left="440"/>
        <w:rPr>
          <w:rFonts w:ascii="SimSun" w:hAnsi="SimSun"/>
          <w:sz w:val="21"/>
          <w:szCs w:val="21"/>
        </w:rPr>
      </w:pPr>
      <w:r w:rsidRPr="00726D80">
        <w:rPr>
          <w:rFonts w:ascii="SimSun" w:hAnsi="SimSun"/>
          <w:sz w:val="21"/>
          <w:szCs w:val="21"/>
        </w:rPr>
        <w:t>a.</w:t>
      </w:r>
      <w:r w:rsidRPr="00726D80">
        <w:rPr>
          <w:rFonts w:ascii="SimSun" w:hAnsi="SimSun"/>
          <w:sz w:val="21"/>
          <w:szCs w:val="21"/>
        </w:rPr>
        <w:tab/>
      </w:r>
      <w:r w:rsidR="00BA2BCA" w:rsidRPr="00726D80">
        <w:rPr>
          <w:rFonts w:ascii="SimSun" w:hAnsi="SimSun" w:hint="eastAsia"/>
          <w:sz w:val="21"/>
          <w:szCs w:val="21"/>
        </w:rPr>
        <w:t>EPO的检索平台</w:t>
      </w:r>
      <w:proofErr w:type="spellStart"/>
      <w:r w:rsidR="00BA2BCA" w:rsidRPr="00726D80">
        <w:rPr>
          <w:rFonts w:ascii="SimSun" w:hAnsi="SimSun"/>
          <w:sz w:val="21"/>
          <w:szCs w:val="21"/>
        </w:rPr>
        <w:t>EPOQUENet</w:t>
      </w:r>
      <w:proofErr w:type="spellEnd"/>
      <w:r w:rsidR="00BA2BCA" w:rsidRPr="00726D80">
        <w:rPr>
          <w:rFonts w:ascii="SimSun" w:hAnsi="SimSun" w:hint="eastAsia"/>
          <w:sz w:val="21"/>
          <w:szCs w:val="21"/>
        </w:rPr>
        <w:t>，</w:t>
      </w:r>
      <w:r w:rsidR="00643BD5" w:rsidRPr="00726D80">
        <w:rPr>
          <w:rFonts w:ascii="SimSun" w:hAnsi="SimSun" w:hint="eastAsia"/>
          <w:sz w:val="21"/>
          <w:szCs w:val="21"/>
        </w:rPr>
        <w:t>其中</w:t>
      </w:r>
      <w:r w:rsidR="00BA2BCA" w:rsidRPr="00726D80">
        <w:rPr>
          <w:rFonts w:ascii="SimSun" w:hAnsi="SimSun" w:hint="eastAsia"/>
          <w:sz w:val="21"/>
          <w:szCs w:val="21"/>
        </w:rPr>
        <w:t>包含德温特世界专利索引</w:t>
      </w:r>
      <w:r w:rsidR="00B65128">
        <w:rPr>
          <w:rFonts w:ascii="SimSun" w:hAnsi="SimSun" w:hint="eastAsia"/>
          <w:sz w:val="21"/>
          <w:szCs w:val="21"/>
        </w:rPr>
        <w:t>（</w:t>
      </w:r>
      <w:r w:rsidR="00BA2BCA" w:rsidRPr="00726D80">
        <w:rPr>
          <w:rFonts w:ascii="SimSun" w:hAnsi="SimSun"/>
          <w:sz w:val="21"/>
          <w:szCs w:val="21"/>
        </w:rPr>
        <w:t>DWPI</w:t>
      </w:r>
      <w:r w:rsidR="00B65128">
        <w:rPr>
          <w:rFonts w:ascii="SimSun" w:hAnsi="SimSun" w:hint="eastAsia"/>
          <w:sz w:val="21"/>
          <w:szCs w:val="21"/>
        </w:rPr>
        <w:t>）</w:t>
      </w:r>
      <w:r w:rsidR="00BA2BCA" w:rsidRPr="00726D80">
        <w:rPr>
          <w:rFonts w:ascii="SimSun" w:hAnsi="SimSun" w:hint="eastAsia"/>
          <w:sz w:val="21"/>
          <w:szCs w:val="21"/>
        </w:rPr>
        <w:t>的</w:t>
      </w:r>
      <w:r w:rsidR="00D24EF8" w:rsidRPr="00726D80">
        <w:rPr>
          <w:rFonts w:ascii="SimSun" w:hAnsi="SimSun" w:hint="eastAsia"/>
          <w:sz w:val="21"/>
          <w:szCs w:val="21"/>
        </w:rPr>
        <w:t>使用权；</w:t>
      </w:r>
    </w:p>
    <w:p w:rsidR="00E24ADE" w:rsidRPr="00726D80" w:rsidRDefault="00E24ADE" w:rsidP="00A37348">
      <w:pPr>
        <w:pStyle w:val="ONUME"/>
        <w:spacing w:afterLines="50" w:after="120" w:line="340" w:lineRule="atLeast"/>
        <w:ind w:leftChars="200" w:left="440"/>
        <w:rPr>
          <w:rFonts w:ascii="SimSun" w:hAnsi="SimSun"/>
          <w:sz w:val="21"/>
          <w:szCs w:val="21"/>
        </w:rPr>
      </w:pPr>
      <w:proofErr w:type="gramStart"/>
      <w:r w:rsidRPr="00726D80">
        <w:rPr>
          <w:rFonts w:ascii="SimSun" w:hAnsi="SimSun"/>
          <w:sz w:val="21"/>
          <w:szCs w:val="21"/>
        </w:rPr>
        <w:t>b</w:t>
      </w:r>
      <w:proofErr w:type="gramEnd"/>
      <w:r w:rsidRPr="00726D80">
        <w:rPr>
          <w:rFonts w:ascii="SimSun" w:hAnsi="SimSun"/>
          <w:sz w:val="21"/>
          <w:szCs w:val="21"/>
        </w:rPr>
        <w:t>.</w:t>
      </w:r>
      <w:r w:rsidRPr="00726D80">
        <w:rPr>
          <w:rFonts w:ascii="SimSun" w:hAnsi="SimSun"/>
          <w:sz w:val="21"/>
          <w:szCs w:val="21"/>
        </w:rPr>
        <w:tab/>
      </w:r>
      <w:r w:rsidR="00D24EF8" w:rsidRPr="00726D80">
        <w:rPr>
          <w:rFonts w:ascii="SimSun" w:hAnsi="SimSun" w:hint="eastAsia"/>
          <w:sz w:val="21"/>
          <w:szCs w:val="21"/>
        </w:rPr>
        <w:t>涵盖范围广泛的商业检索平台</w:t>
      </w:r>
      <w:proofErr w:type="spellStart"/>
      <w:r w:rsidR="00D24EF8" w:rsidRPr="00726D80">
        <w:rPr>
          <w:rFonts w:ascii="SimSun" w:hAnsi="SimSun"/>
          <w:sz w:val="21"/>
          <w:szCs w:val="21"/>
        </w:rPr>
        <w:t>Questel</w:t>
      </w:r>
      <w:proofErr w:type="spellEnd"/>
      <w:r w:rsidR="00D24EF8" w:rsidRPr="00726D80">
        <w:rPr>
          <w:rFonts w:ascii="SimSun" w:hAnsi="SimSun"/>
          <w:sz w:val="21"/>
          <w:szCs w:val="21"/>
        </w:rPr>
        <w:t xml:space="preserve"> Orbit</w:t>
      </w:r>
      <w:r w:rsidR="00D24EF8" w:rsidRPr="00726D80">
        <w:rPr>
          <w:rFonts w:ascii="SimSun" w:hAnsi="SimSun" w:hint="eastAsia"/>
          <w:sz w:val="21"/>
          <w:szCs w:val="21"/>
        </w:rPr>
        <w:t>；</w:t>
      </w:r>
    </w:p>
    <w:p w:rsidR="00E24ADE" w:rsidRPr="00726D80" w:rsidRDefault="00E24ADE" w:rsidP="00A37348">
      <w:pPr>
        <w:pStyle w:val="ONUME"/>
        <w:spacing w:afterLines="50" w:after="120" w:line="340" w:lineRule="atLeast"/>
        <w:ind w:leftChars="200" w:left="440"/>
        <w:rPr>
          <w:rFonts w:ascii="SimSun" w:hAnsi="SimSun"/>
          <w:sz w:val="21"/>
          <w:szCs w:val="21"/>
        </w:rPr>
      </w:pPr>
      <w:r w:rsidRPr="00726D80">
        <w:rPr>
          <w:rFonts w:ascii="SimSun" w:hAnsi="SimSun"/>
          <w:sz w:val="21"/>
          <w:szCs w:val="21"/>
        </w:rPr>
        <w:t>c.</w:t>
      </w:r>
      <w:r w:rsidRPr="00726D80">
        <w:rPr>
          <w:rFonts w:ascii="SimSun" w:hAnsi="SimSun"/>
          <w:sz w:val="21"/>
          <w:szCs w:val="21"/>
        </w:rPr>
        <w:tab/>
      </w:r>
      <w:r w:rsidR="00D24EF8" w:rsidRPr="00726D80">
        <w:rPr>
          <w:rFonts w:ascii="SimSun" w:hAnsi="SimSun" w:hint="eastAsia"/>
          <w:sz w:val="21"/>
          <w:szCs w:val="21"/>
        </w:rPr>
        <w:t>专门的商业化学和生物技术检索平台STN；及</w:t>
      </w:r>
    </w:p>
    <w:p w:rsidR="00AA5F79" w:rsidRPr="00726D80" w:rsidRDefault="00E24ADE" w:rsidP="00A37348">
      <w:pPr>
        <w:pStyle w:val="ONUME"/>
        <w:spacing w:afterLines="50" w:after="120" w:line="340" w:lineRule="atLeast"/>
        <w:ind w:leftChars="200" w:left="440"/>
        <w:rPr>
          <w:rFonts w:ascii="SimSun" w:hAnsi="SimSun"/>
          <w:sz w:val="21"/>
          <w:szCs w:val="21"/>
        </w:rPr>
      </w:pPr>
      <w:r w:rsidRPr="00726D80">
        <w:rPr>
          <w:rFonts w:ascii="SimSun" w:hAnsi="SimSun"/>
          <w:sz w:val="21"/>
          <w:szCs w:val="21"/>
        </w:rPr>
        <w:t>d.</w:t>
      </w:r>
      <w:r w:rsidRPr="00726D80">
        <w:rPr>
          <w:rFonts w:ascii="SimSun" w:hAnsi="SimSun"/>
          <w:sz w:val="21"/>
          <w:szCs w:val="21"/>
        </w:rPr>
        <w:tab/>
      </w:r>
      <w:r w:rsidR="00D24EF8" w:rsidRPr="00726D80">
        <w:rPr>
          <w:rFonts w:ascii="SimSun" w:hAnsi="SimSun" w:hint="eastAsia"/>
          <w:sz w:val="21"/>
          <w:szCs w:val="21"/>
        </w:rPr>
        <w:t>非专利文献数据库，包括中国国家知识基础设施工程</w:t>
      </w:r>
      <w:r w:rsidR="00B65128">
        <w:rPr>
          <w:rFonts w:ascii="SimSun" w:hAnsi="SimSun" w:hint="eastAsia"/>
          <w:sz w:val="21"/>
          <w:szCs w:val="21"/>
        </w:rPr>
        <w:t>（</w:t>
      </w:r>
      <w:r w:rsidR="00D24EF8" w:rsidRPr="00726D80">
        <w:rPr>
          <w:rFonts w:ascii="SimSun" w:hAnsi="SimSun" w:hint="eastAsia"/>
          <w:sz w:val="21"/>
          <w:szCs w:val="21"/>
        </w:rPr>
        <w:t>CNKI</w:t>
      </w:r>
      <w:r w:rsidR="00B65128">
        <w:rPr>
          <w:rFonts w:ascii="SimSun" w:hAnsi="SimSun" w:hint="eastAsia"/>
          <w:sz w:val="21"/>
          <w:szCs w:val="21"/>
        </w:rPr>
        <w:t>）</w:t>
      </w:r>
      <w:r w:rsidR="00D24EF8" w:rsidRPr="00726D80">
        <w:rPr>
          <w:rFonts w:ascii="SimSun" w:hAnsi="SimSun" w:hint="eastAsia"/>
          <w:sz w:val="21"/>
          <w:szCs w:val="21"/>
        </w:rPr>
        <w:t>的中国学术期刊数据库，电气与电子工程师协会</w:t>
      </w:r>
      <w:r w:rsidR="00B65128">
        <w:rPr>
          <w:rFonts w:ascii="SimSun" w:hAnsi="SimSun" w:hint="eastAsia"/>
          <w:sz w:val="21"/>
          <w:szCs w:val="21"/>
        </w:rPr>
        <w:t>（</w:t>
      </w:r>
      <w:r w:rsidR="00D24EF8" w:rsidRPr="00726D80">
        <w:rPr>
          <w:rFonts w:ascii="SimSun" w:hAnsi="SimSun"/>
          <w:sz w:val="21"/>
          <w:szCs w:val="21"/>
        </w:rPr>
        <w:t>IEEE</w:t>
      </w:r>
      <w:r w:rsidR="00B65128">
        <w:rPr>
          <w:rFonts w:ascii="SimSun" w:hAnsi="SimSun" w:hint="eastAsia"/>
          <w:sz w:val="21"/>
          <w:szCs w:val="21"/>
        </w:rPr>
        <w:t>）</w:t>
      </w:r>
      <w:r w:rsidR="00D24EF8" w:rsidRPr="00726D80">
        <w:rPr>
          <w:rFonts w:ascii="SimSun" w:hAnsi="SimSun" w:hint="eastAsia"/>
          <w:sz w:val="21"/>
          <w:szCs w:val="21"/>
        </w:rPr>
        <w:t xml:space="preserve">的IEEE </w:t>
      </w:r>
      <w:proofErr w:type="spellStart"/>
      <w:r w:rsidR="00D24EF8" w:rsidRPr="00726D80">
        <w:rPr>
          <w:rFonts w:ascii="SimSun" w:hAnsi="SimSun" w:hint="eastAsia"/>
          <w:sz w:val="21"/>
          <w:szCs w:val="21"/>
        </w:rPr>
        <w:t>X</w:t>
      </w:r>
      <w:r w:rsidR="00D24EF8" w:rsidRPr="00726D80">
        <w:rPr>
          <w:rFonts w:ascii="SimSun" w:hAnsi="SimSun"/>
          <w:sz w:val="21"/>
          <w:szCs w:val="21"/>
        </w:rPr>
        <w:t>plore</w:t>
      </w:r>
      <w:proofErr w:type="spellEnd"/>
      <w:r w:rsidR="00D24EF8" w:rsidRPr="00726D80">
        <w:rPr>
          <w:rFonts w:ascii="SimSun" w:hAnsi="SimSun" w:hint="eastAsia"/>
          <w:sz w:val="21"/>
          <w:szCs w:val="21"/>
        </w:rPr>
        <w:t>以及爱思唯尔的S</w:t>
      </w:r>
      <w:r w:rsidR="00D24EF8" w:rsidRPr="00726D80">
        <w:rPr>
          <w:rFonts w:ascii="SimSun" w:hAnsi="SimSun"/>
          <w:sz w:val="21"/>
          <w:szCs w:val="21"/>
        </w:rPr>
        <w:t>copus</w:t>
      </w:r>
      <w:r w:rsidR="00D24EF8" w:rsidRPr="00726D80">
        <w:rPr>
          <w:rFonts w:ascii="SimSun" w:hAnsi="SimSun" w:hint="eastAsia"/>
          <w:sz w:val="21"/>
          <w:szCs w:val="21"/>
        </w:rPr>
        <w:t>。</w:t>
      </w:r>
    </w:p>
    <w:p w:rsidR="00E24ADE" w:rsidRPr="00726D80" w:rsidRDefault="00D24EF8"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这些平台</w:t>
      </w:r>
      <w:r w:rsidR="00BA2D11" w:rsidRPr="00726D80">
        <w:rPr>
          <w:rFonts w:ascii="SimSun" w:hAnsi="SimSun" w:hint="eastAsia"/>
          <w:sz w:val="21"/>
          <w:szCs w:val="21"/>
        </w:rPr>
        <w:t>所链接的专利文献</w:t>
      </w:r>
      <w:r w:rsidRPr="00726D80">
        <w:rPr>
          <w:rFonts w:ascii="SimSun" w:hAnsi="SimSun" w:hint="eastAsia"/>
          <w:sz w:val="21"/>
          <w:szCs w:val="21"/>
        </w:rPr>
        <w:t>来自超过80个国家和单位</w:t>
      </w:r>
      <w:r w:rsidR="00B65128">
        <w:rPr>
          <w:rFonts w:ascii="SimSun" w:hAnsi="SimSun" w:hint="eastAsia"/>
          <w:sz w:val="21"/>
          <w:szCs w:val="21"/>
        </w:rPr>
        <w:t>（</w:t>
      </w:r>
      <w:r w:rsidR="00FE5090" w:rsidRPr="00726D80">
        <w:rPr>
          <w:rFonts w:ascii="SimSun" w:hAnsi="SimSun" w:hint="eastAsia"/>
          <w:sz w:val="21"/>
          <w:szCs w:val="21"/>
        </w:rPr>
        <w:t>包括世界知识产权组织</w:t>
      </w:r>
      <w:r w:rsidR="00B65128">
        <w:rPr>
          <w:rFonts w:ascii="SimSun" w:hAnsi="SimSun" w:hint="eastAsia"/>
          <w:sz w:val="21"/>
          <w:szCs w:val="21"/>
        </w:rPr>
        <w:t>（</w:t>
      </w:r>
      <w:r w:rsidR="00FE5090" w:rsidRPr="00726D80">
        <w:rPr>
          <w:rFonts w:ascii="SimSun" w:hAnsi="SimSun"/>
          <w:sz w:val="21"/>
          <w:szCs w:val="21"/>
        </w:rPr>
        <w:t>WIPO</w:t>
      </w:r>
      <w:r w:rsidR="00B65128">
        <w:rPr>
          <w:rFonts w:ascii="SimSun" w:hAnsi="SimSun" w:hint="eastAsia"/>
          <w:sz w:val="21"/>
          <w:szCs w:val="21"/>
        </w:rPr>
        <w:t>）</w:t>
      </w:r>
      <w:r w:rsidR="00FE5090" w:rsidRPr="00726D80">
        <w:rPr>
          <w:rFonts w:ascii="SimSun" w:hAnsi="SimSun" w:hint="eastAsia"/>
          <w:sz w:val="21"/>
          <w:szCs w:val="21"/>
        </w:rPr>
        <w:t>、中国、EPO、德国、日本、韩国、俄罗斯、英国、美国和新加坡</w:t>
      </w:r>
      <w:r w:rsidR="00B65128">
        <w:rPr>
          <w:rFonts w:ascii="SimSun" w:hAnsi="SimSun" w:hint="eastAsia"/>
          <w:sz w:val="21"/>
          <w:szCs w:val="21"/>
        </w:rPr>
        <w:t>）</w:t>
      </w:r>
      <w:r w:rsidR="00BA2D11" w:rsidRPr="00726D80">
        <w:rPr>
          <w:rFonts w:ascii="SimSun" w:hAnsi="SimSun" w:hint="eastAsia"/>
          <w:sz w:val="21"/>
          <w:szCs w:val="21"/>
        </w:rPr>
        <w:t>，并且</w:t>
      </w:r>
      <w:r w:rsidR="00167755" w:rsidRPr="00726D80">
        <w:rPr>
          <w:rFonts w:ascii="SimSun" w:hAnsi="SimSun" w:hint="eastAsia"/>
          <w:sz w:val="21"/>
          <w:szCs w:val="21"/>
        </w:rPr>
        <w:t>有</w:t>
      </w:r>
      <w:r w:rsidR="00BA2D11" w:rsidRPr="00726D80">
        <w:rPr>
          <w:rFonts w:ascii="SimSun" w:hAnsi="SimSun" w:hint="eastAsia"/>
          <w:sz w:val="21"/>
          <w:szCs w:val="21"/>
        </w:rPr>
        <w:t>很多</w:t>
      </w:r>
      <w:r w:rsidR="00167755" w:rsidRPr="00726D80">
        <w:rPr>
          <w:rFonts w:ascii="SimSun" w:hAnsi="SimSun" w:hint="eastAsia"/>
          <w:sz w:val="21"/>
          <w:szCs w:val="21"/>
        </w:rPr>
        <w:t>语言</w:t>
      </w:r>
      <w:r w:rsidR="00B65128">
        <w:rPr>
          <w:rFonts w:ascii="SimSun" w:hAnsi="SimSun" w:hint="eastAsia"/>
          <w:sz w:val="21"/>
          <w:szCs w:val="21"/>
        </w:rPr>
        <w:t>（</w:t>
      </w:r>
      <w:r w:rsidR="00167755" w:rsidRPr="00726D80">
        <w:rPr>
          <w:rFonts w:ascii="SimSun" w:hAnsi="SimSun" w:hint="eastAsia"/>
          <w:sz w:val="21"/>
          <w:szCs w:val="21"/>
        </w:rPr>
        <w:t>包括中文、英文、法文、德文、日文、韩文、俄文和西班牙文</w:t>
      </w:r>
      <w:r w:rsidR="00B65128">
        <w:rPr>
          <w:rFonts w:ascii="SimSun" w:hAnsi="SimSun" w:hint="eastAsia"/>
          <w:sz w:val="21"/>
          <w:szCs w:val="21"/>
        </w:rPr>
        <w:t>）</w:t>
      </w:r>
      <w:r w:rsidR="00167755" w:rsidRPr="00726D80">
        <w:rPr>
          <w:rFonts w:ascii="SimSun" w:hAnsi="SimSun" w:hint="eastAsia"/>
          <w:sz w:val="21"/>
          <w:szCs w:val="21"/>
        </w:rPr>
        <w:t>。</w:t>
      </w:r>
    </w:p>
    <w:p w:rsidR="00E24ADE" w:rsidRPr="00726D80" w:rsidRDefault="00167755"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IPOS定期审查基于订阅的检索平台和数据库的充分性、相关性和效率。IPOS检索标准办公室</w:t>
      </w:r>
      <w:r w:rsidR="00B65128">
        <w:rPr>
          <w:rFonts w:ascii="SimSun" w:hAnsi="SimSun" w:hint="eastAsia"/>
          <w:sz w:val="21"/>
          <w:szCs w:val="21"/>
        </w:rPr>
        <w:t>（</w:t>
      </w:r>
      <w:r w:rsidRPr="00726D80">
        <w:rPr>
          <w:rFonts w:ascii="SimSun" w:hAnsi="SimSun"/>
          <w:sz w:val="21"/>
          <w:szCs w:val="21"/>
        </w:rPr>
        <w:t>SSO</w:t>
      </w:r>
      <w:r w:rsidR="00B65128">
        <w:rPr>
          <w:rFonts w:ascii="SimSun" w:hAnsi="SimSun" w:hint="eastAsia"/>
          <w:sz w:val="21"/>
          <w:szCs w:val="21"/>
        </w:rPr>
        <w:t>）</w:t>
      </w:r>
      <w:r w:rsidRPr="00726D80">
        <w:rPr>
          <w:rFonts w:ascii="SimSun" w:hAnsi="SimSun" w:hint="eastAsia"/>
          <w:sz w:val="21"/>
          <w:szCs w:val="21"/>
        </w:rPr>
        <w:t>对新资源进行审查，并酌情将新资源纳入供审查员使用的专利资源池，以</w:t>
      </w:r>
      <w:r w:rsidR="000D36C8" w:rsidRPr="00726D80">
        <w:rPr>
          <w:rFonts w:ascii="SimSun" w:hAnsi="SimSun" w:hint="eastAsia"/>
          <w:sz w:val="21"/>
          <w:szCs w:val="21"/>
        </w:rPr>
        <w:t>扩大</w:t>
      </w:r>
      <w:r w:rsidRPr="00726D80">
        <w:rPr>
          <w:rFonts w:ascii="SimSun" w:hAnsi="SimSun" w:hint="eastAsia"/>
          <w:sz w:val="21"/>
          <w:szCs w:val="21"/>
        </w:rPr>
        <w:t>检索</w:t>
      </w:r>
      <w:r w:rsidR="000D36C8" w:rsidRPr="00726D80">
        <w:rPr>
          <w:rFonts w:ascii="SimSun" w:hAnsi="SimSun" w:hint="eastAsia"/>
          <w:sz w:val="21"/>
          <w:szCs w:val="21"/>
        </w:rPr>
        <w:t>的覆盖面。</w:t>
      </w:r>
    </w:p>
    <w:p w:rsidR="00E24ADE" w:rsidRPr="00726D80" w:rsidRDefault="000D36C8"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服务提供商向审查员提供</w:t>
      </w:r>
      <w:r w:rsidR="00BE5F58" w:rsidRPr="00726D80">
        <w:rPr>
          <w:rFonts w:ascii="SimSun" w:hAnsi="SimSun" w:hint="eastAsia"/>
          <w:sz w:val="21"/>
          <w:szCs w:val="21"/>
        </w:rPr>
        <w:t>有关</w:t>
      </w:r>
      <w:r w:rsidRPr="00726D80">
        <w:rPr>
          <w:rFonts w:ascii="SimSun" w:hAnsi="SimSun" w:hint="eastAsia"/>
          <w:sz w:val="21"/>
          <w:szCs w:val="21"/>
        </w:rPr>
        <w:t>检索平台</w:t>
      </w:r>
      <w:r w:rsidR="007709C0" w:rsidRPr="00726D80">
        <w:rPr>
          <w:rFonts w:ascii="SimSun" w:hAnsi="SimSun" w:hint="eastAsia"/>
          <w:sz w:val="21"/>
          <w:szCs w:val="21"/>
        </w:rPr>
        <w:t>使用</w:t>
      </w:r>
      <w:r w:rsidRPr="00726D80">
        <w:rPr>
          <w:rFonts w:ascii="SimSun" w:hAnsi="SimSun" w:hint="eastAsia"/>
          <w:sz w:val="21"/>
          <w:szCs w:val="21"/>
        </w:rPr>
        <w:t>的全面培训。定期提供针对某一技术领域的</w:t>
      </w:r>
      <w:r w:rsidR="007709C0" w:rsidRPr="00726D80">
        <w:rPr>
          <w:rFonts w:ascii="SimSun" w:hAnsi="SimSun" w:hint="eastAsia"/>
          <w:sz w:val="21"/>
          <w:szCs w:val="21"/>
        </w:rPr>
        <w:t>进修</w:t>
      </w:r>
      <w:r w:rsidRPr="00726D80">
        <w:rPr>
          <w:rFonts w:ascii="SimSun" w:hAnsi="SimSun" w:hint="eastAsia"/>
          <w:sz w:val="21"/>
          <w:szCs w:val="21"/>
        </w:rPr>
        <w:t>或高级课程，以确保审查员了解有关</w:t>
      </w:r>
      <w:r w:rsidRPr="005A5AD8">
        <w:rPr>
          <w:rFonts w:ascii="SimSun" w:hAnsi="SimSun" w:hint="eastAsia"/>
          <w:sz w:val="21"/>
        </w:rPr>
        <w:t>检索</w:t>
      </w:r>
      <w:r w:rsidRPr="00726D80">
        <w:rPr>
          <w:rFonts w:ascii="SimSun" w:hAnsi="SimSun" w:hint="eastAsia"/>
          <w:sz w:val="21"/>
          <w:szCs w:val="21"/>
        </w:rPr>
        <w:t>平台和数据库</w:t>
      </w:r>
      <w:r w:rsidR="007709C0" w:rsidRPr="00726D80">
        <w:rPr>
          <w:rFonts w:ascii="SimSun" w:hAnsi="SimSun" w:hint="eastAsia"/>
          <w:sz w:val="21"/>
          <w:szCs w:val="21"/>
        </w:rPr>
        <w:t>使用</w:t>
      </w:r>
      <w:r w:rsidRPr="00726D80">
        <w:rPr>
          <w:rFonts w:ascii="SimSun" w:hAnsi="SimSun" w:hint="eastAsia"/>
          <w:sz w:val="21"/>
          <w:szCs w:val="21"/>
        </w:rPr>
        <w:t>的最新信息。</w:t>
      </w:r>
    </w:p>
    <w:p w:rsidR="00AA5F79" w:rsidRPr="00726D80" w:rsidRDefault="00E24ADE" w:rsidP="00E24ADE">
      <w:pPr>
        <w:pStyle w:val="2"/>
        <w:rPr>
          <w:rFonts w:ascii="SimSun" w:hAnsi="SimSun"/>
          <w:sz w:val="21"/>
          <w:szCs w:val="21"/>
        </w:rPr>
      </w:pPr>
      <w:r w:rsidRPr="00726D80">
        <w:rPr>
          <w:rFonts w:ascii="SimSun" w:hAnsi="SimSun"/>
          <w:sz w:val="21"/>
          <w:szCs w:val="21"/>
        </w:rPr>
        <w:t>2.4</w:t>
      </w:r>
      <w:r w:rsidRPr="00726D80">
        <w:rPr>
          <w:rFonts w:ascii="SimSun" w:hAnsi="SimSun"/>
          <w:sz w:val="21"/>
          <w:szCs w:val="21"/>
        </w:rPr>
        <w:tab/>
      </w:r>
      <w:r w:rsidR="007709C0" w:rsidRPr="00726D80">
        <w:rPr>
          <w:rFonts w:ascii="SimSun" w:hAnsi="SimSun" w:hint="eastAsia"/>
          <w:sz w:val="21"/>
          <w:szCs w:val="21"/>
        </w:rPr>
        <w:t>国家申请可以使用哪种或哪几种语言提交和处理：</w:t>
      </w:r>
    </w:p>
    <w:p w:rsidR="00E24ADE" w:rsidRPr="005A5AD8" w:rsidRDefault="007709C0" w:rsidP="005A5AD8">
      <w:pPr>
        <w:keepNext/>
        <w:spacing w:afterLines="50" w:after="120" w:line="340" w:lineRule="atLeast"/>
        <w:jc w:val="both"/>
        <w:rPr>
          <w:rFonts w:ascii="KaiTi" w:eastAsia="KaiTi" w:hAnsi="KaiTi"/>
          <w:sz w:val="21"/>
          <w:szCs w:val="22"/>
        </w:rPr>
      </w:pPr>
      <w:r w:rsidRPr="005A5AD8">
        <w:rPr>
          <w:rFonts w:ascii="KaiTi" w:eastAsia="KaiTi" w:hAnsi="KaiTi" w:hint="eastAsia"/>
          <w:sz w:val="21"/>
          <w:szCs w:val="22"/>
        </w:rPr>
        <w:t>根据细则</w:t>
      </w:r>
      <w:r w:rsidRPr="005A5AD8">
        <w:rPr>
          <w:rFonts w:ascii="KaiTi" w:eastAsia="KaiTi" w:hAnsi="KaiTi"/>
          <w:sz w:val="21"/>
          <w:szCs w:val="22"/>
        </w:rPr>
        <w:t>36.1(iii)</w:t>
      </w:r>
      <w:r w:rsidRPr="005A5AD8">
        <w:rPr>
          <w:rFonts w:ascii="KaiTi" w:eastAsia="KaiTi" w:hAnsi="KaiTi" w:hint="eastAsia"/>
          <w:sz w:val="21"/>
          <w:szCs w:val="22"/>
        </w:rPr>
        <w:t>和</w:t>
      </w:r>
      <w:r w:rsidRPr="005A5AD8">
        <w:rPr>
          <w:rFonts w:ascii="KaiTi" w:eastAsia="KaiTi" w:hAnsi="KaiTi"/>
          <w:sz w:val="21"/>
          <w:szCs w:val="22"/>
        </w:rPr>
        <w:t>63.1(iii)</w:t>
      </w:r>
      <w:r w:rsidRPr="005A5AD8">
        <w:rPr>
          <w:rFonts w:ascii="KaiTi" w:eastAsia="KaiTi" w:hAnsi="KaiTi" w:hint="eastAsia"/>
          <w:sz w:val="21"/>
          <w:szCs w:val="22"/>
        </w:rPr>
        <w:t>，该局或者该组织必须拥有一批工作人员，能够对所要求的技术领域进行检索和审查，并且具有至少能够理解用来撰写或者翻译本细则34所述最低限度文献的语言的语言能力。</w:t>
      </w:r>
    </w:p>
    <w:p w:rsidR="00E24ADE" w:rsidRPr="00726D80" w:rsidRDefault="001B471E"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IPOS自2015年9月1</w:t>
      </w:r>
      <w:r w:rsidR="00162D8C" w:rsidRPr="00726D80">
        <w:rPr>
          <w:rFonts w:ascii="SimSun" w:hAnsi="SimSun" w:hint="eastAsia"/>
          <w:sz w:val="21"/>
          <w:szCs w:val="21"/>
        </w:rPr>
        <w:t>日起</w:t>
      </w:r>
      <w:r w:rsidRPr="00726D80">
        <w:rPr>
          <w:rFonts w:ascii="SimSun" w:hAnsi="SimSun" w:hint="eastAsia"/>
          <w:sz w:val="21"/>
          <w:szCs w:val="21"/>
        </w:rPr>
        <w:t>作为PCT国际检索单位、国际初审单位和补充检索单位</w:t>
      </w:r>
      <w:r w:rsidR="00B65128">
        <w:rPr>
          <w:rFonts w:ascii="SimSun" w:hAnsi="SimSun" w:hint="eastAsia"/>
          <w:sz w:val="21"/>
          <w:szCs w:val="21"/>
        </w:rPr>
        <w:t>（</w:t>
      </w:r>
      <w:r w:rsidRPr="00726D80">
        <w:rPr>
          <w:rFonts w:ascii="SimSun" w:hAnsi="SimSun"/>
          <w:sz w:val="21"/>
          <w:szCs w:val="21"/>
        </w:rPr>
        <w:t>SISA</w:t>
      </w:r>
      <w:r w:rsidR="00B65128">
        <w:rPr>
          <w:rFonts w:ascii="SimSun" w:hAnsi="SimSun" w:hint="eastAsia"/>
          <w:sz w:val="21"/>
          <w:szCs w:val="21"/>
        </w:rPr>
        <w:t>）</w:t>
      </w:r>
      <w:r w:rsidRPr="00726D80">
        <w:rPr>
          <w:rFonts w:ascii="SimSun" w:hAnsi="SimSun" w:hint="eastAsia"/>
          <w:sz w:val="21"/>
          <w:szCs w:val="21"/>
        </w:rPr>
        <w:t>开展业务。IPOS作为国际检索单位和</w:t>
      </w:r>
      <w:r w:rsidRPr="005A5AD8">
        <w:rPr>
          <w:rFonts w:ascii="SimSun" w:hAnsi="SimSun" w:hint="eastAsia"/>
          <w:sz w:val="21"/>
        </w:rPr>
        <w:t>国际</w:t>
      </w:r>
      <w:r w:rsidRPr="00726D80">
        <w:rPr>
          <w:rFonts w:ascii="SimSun" w:hAnsi="SimSun" w:hint="eastAsia"/>
          <w:sz w:val="21"/>
          <w:szCs w:val="21"/>
        </w:rPr>
        <w:t>初审单位的语言仅为英文，IPOS作为国际补充检索单位的语言为英文和中文。2016年10月1日，作为国际检索单位和国际初审单位的IPOS开始接受另一种语言——中文作为</w:t>
      </w:r>
      <w:r w:rsidR="008D56EE" w:rsidRPr="00726D80">
        <w:rPr>
          <w:rFonts w:ascii="SimSun" w:hAnsi="SimSun" w:hint="eastAsia"/>
          <w:sz w:val="21"/>
          <w:szCs w:val="21"/>
        </w:rPr>
        <w:t>提交</w:t>
      </w:r>
      <w:r w:rsidRPr="00726D80">
        <w:rPr>
          <w:rFonts w:ascii="SimSun" w:hAnsi="SimSun" w:hint="eastAsia"/>
          <w:sz w:val="21"/>
          <w:szCs w:val="21"/>
        </w:rPr>
        <w:t>申请</w:t>
      </w:r>
      <w:r w:rsidR="008D56EE" w:rsidRPr="00726D80">
        <w:rPr>
          <w:rFonts w:ascii="SimSun" w:hAnsi="SimSun" w:hint="eastAsia"/>
          <w:sz w:val="21"/>
          <w:szCs w:val="21"/>
        </w:rPr>
        <w:t>的</w:t>
      </w:r>
      <w:r w:rsidRPr="00726D80">
        <w:rPr>
          <w:rFonts w:ascii="SimSun" w:hAnsi="SimSun" w:hint="eastAsia"/>
          <w:sz w:val="21"/>
          <w:szCs w:val="21"/>
        </w:rPr>
        <w:t>语言</w:t>
      </w:r>
      <w:r w:rsidR="008D56EE" w:rsidRPr="00726D80">
        <w:rPr>
          <w:rFonts w:ascii="SimSun" w:hAnsi="SimSun" w:hint="eastAsia"/>
          <w:sz w:val="21"/>
          <w:szCs w:val="21"/>
        </w:rPr>
        <w:t>。</w:t>
      </w:r>
    </w:p>
    <w:p w:rsidR="00AA5F79" w:rsidRPr="00726D80" w:rsidRDefault="00BD2422"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所有审查员都掌握流利的英文，因为它是新加坡的官方工作语言。超过35%的审查员具有很高的中文水平。因此，IPOS能够用中文进行检</w:t>
      </w:r>
      <w:r w:rsidR="007709C0" w:rsidRPr="00726D80">
        <w:rPr>
          <w:rFonts w:ascii="SimSun" w:hAnsi="SimSun" w:hint="eastAsia"/>
          <w:sz w:val="21"/>
          <w:szCs w:val="21"/>
        </w:rPr>
        <w:t>索，并查阅中文的现有技术文件。随着中文现有技术文件的数量不断增多</w:t>
      </w:r>
      <w:r w:rsidRPr="00726D80">
        <w:rPr>
          <w:rFonts w:ascii="SimSun" w:hAnsi="SimSun" w:hint="eastAsia"/>
          <w:sz w:val="21"/>
          <w:szCs w:val="21"/>
        </w:rPr>
        <w:t>，用中文进行全文检索和审查的能力将对PCT检索和审查工作的全面性和准确性</w:t>
      </w:r>
      <w:proofErr w:type="gramStart"/>
      <w:r w:rsidR="008722F7" w:rsidRPr="00726D80">
        <w:rPr>
          <w:rFonts w:ascii="SimSun" w:hAnsi="SimSun" w:hint="eastAsia"/>
          <w:sz w:val="21"/>
          <w:szCs w:val="21"/>
        </w:rPr>
        <w:t>作出</w:t>
      </w:r>
      <w:proofErr w:type="gramEnd"/>
      <w:r w:rsidR="008722F7" w:rsidRPr="00726D80">
        <w:rPr>
          <w:rFonts w:ascii="SimSun" w:hAnsi="SimSun" w:hint="eastAsia"/>
          <w:sz w:val="21"/>
          <w:szCs w:val="21"/>
        </w:rPr>
        <w:t>积极的贡献。</w:t>
      </w:r>
    </w:p>
    <w:p w:rsidR="00AA5F79" w:rsidRPr="005A5AD8" w:rsidRDefault="00E24ADE" w:rsidP="005A5AD8">
      <w:pPr>
        <w:pStyle w:val="1"/>
        <w:spacing w:beforeLines="100" w:afterLines="50" w:after="120" w:line="340" w:lineRule="atLeast"/>
        <w:rPr>
          <w:rFonts w:ascii="SimHei" w:eastAsia="SimHei" w:hAnsi="SimHei"/>
          <w:b w:val="0"/>
          <w:bCs w:val="0"/>
          <w:caps w:val="0"/>
          <w:kern w:val="0"/>
          <w:sz w:val="21"/>
          <w:szCs w:val="21"/>
        </w:rPr>
      </w:pPr>
      <w:r w:rsidRPr="005A5AD8">
        <w:rPr>
          <w:rFonts w:ascii="SimHei" w:eastAsia="SimHei" w:hAnsi="SimHei"/>
          <w:b w:val="0"/>
          <w:bCs w:val="0"/>
          <w:caps w:val="0"/>
          <w:kern w:val="0"/>
          <w:sz w:val="21"/>
          <w:szCs w:val="21"/>
        </w:rPr>
        <w:t>3.</w:t>
      </w:r>
      <w:r w:rsidRPr="005A5AD8">
        <w:rPr>
          <w:rFonts w:ascii="SimHei" w:eastAsia="SimHei" w:hAnsi="SimHei"/>
          <w:b w:val="0"/>
          <w:bCs w:val="0"/>
          <w:caps w:val="0"/>
          <w:kern w:val="0"/>
          <w:sz w:val="21"/>
          <w:szCs w:val="21"/>
        </w:rPr>
        <w:tab/>
      </w:r>
      <w:r w:rsidR="008722F7" w:rsidRPr="005A5AD8">
        <w:rPr>
          <w:rFonts w:ascii="SimHei" w:eastAsia="SimHei" w:hAnsi="SimHei" w:hint="eastAsia"/>
          <w:b w:val="0"/>
          <w:bCs w:val="0"/>
          <w:caps w:val="0"/>
          <w:kern w:val="0"/>
          <w:sz w:val="21"/>
          <w:szCs w:val="21"/>
        </w:rPr>
        <w:t>质量管理</w:t>
      </w:r>
    </w:p>
    <w:p w:rsidR="00AA5F79" w:rsidRPr="005A5AD8" w:rsidRDefault="007709C0" w:rsidP="005A5AD8">
      <w:pPr>
        <w:keepNext/>
        <w:spacing w:afterLines="50" w:after="120" w:line="340" w:lineRule="atLeast"/>
        <w:jc w:val="both"/>
        <w:rPr>
          <w:rFonts w:ascii="KaiTi" w:eastAsia="KaiTi" w:hAnsi="KaiTi"/>
          <w:sz w:val="21"/>
          <w:szCs w:val="22"/>
        </w:rPr>
      </w:pPr>
      <w:r w:rsidRPr="005A5AD8">
        <w:rPr>
          <w:rFonts w:ascii="KaiTi" w:eastAsia="KaiTi" w:hAnsi="KaiTi" w:hint="eastAsia"/>
          <w:sz w:val="21"/>
          <w:szCs w:val="22"/>
        </w:rPr>
        <w:t>根据细则</w:t>
      </w:r>
      <w:r w:rsidRPr="005A5AD8">
        <w:rPr>
          <w:rFonts w:ascii="KaiTi" w:eastAsia="KaiTi" w:hAnsi="KaiTi"/>
          <w:sz w:val="21"/>
          <w:szCs w:val="22"/>
        </w:rPr>
        <w:t>36.1(iv)</w:t>
      </w:r>
      <w:r w:rsidRPr="005A5AD8">
        <w:rPr>
          <w:rFonts w:ascii="KaiTi" w:eastAsia="KaiTi" w:hAnsi="KaiTi" w:hint="eastAsia"/>
          <w:sz w:val="21"/>
          <w:szCs w:val="22"/>
        </w:rPr>
        <w:t>和</w:t>
      </w:r>
      <w:r w:rsidRPr="005A5AD8">
        <w:rPr>
          <w:rFonts w:ascii="KaiTi" w:eastAsia="KaiTi" w:hAnsi="KaiTi"/>
          <w:sz w:val="21"/>
          <w:szCs w:val="22"/>
        </w:rPr>
        <w:t>63.1(iv)</w:t>
      </w:r>
      <w:r w:rsidRPr="005A5AD8">
        <w:rPr>
          <w:rFonts w:ascii="KaiTi" w:eastAsia="KaiTi" w:hAnsi="KaiTi" w:hint="eastAsia"/>
          <w:sz w:val="21"/>
          <w:szCs w:val="22"/>
        </w:rPr>
        <w:t>，该局或该组织必须根据国际检索共同规则，设置质量管理系统和内部复查措施。</w:t>
      </w:r>
    </w:p>
    <w:p w:rsidR="00E24ADE" w:rsidRPr="00726D80" w:rsidRDefault="00C212E2"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IPOS专利检索和审查部</w:t>
      </w:r>
      <w:r w:rsidR="00B65128">
        <w:rPr>
          <w:rFonts w:ascii="SimSun" w:hAnsi="SimSun" w:hint="eastAsia"/>
          <w:sz w:val="21"/>
          <w:szCs w:val="21"/>
        </w:rPr>
        <w:t>（</w:t>
      </w:r>
      <w:r w:rsidRPr="00726D80">
        <w:rPr>
          <w:rFonts w:ascii="SimSun" w:hAnsi="SimSun" w:hint="eastAsia"/>
          <w:sz w:val="21"/>
          <w:szCs w:val="21"/>
        </w:rPr>
        <w:t>检索审查部</w:t>
      </w:r>
      <w:r w:rsidR="00B65128">
        <w:rPr>
          <w:rFonts w:ascii="SimSun" w:hAnsi="SimSun" w:hint="eastAsia"/>
          <w:sz w:val="21"/>
          <w:szCs w:val="21"/>
        </w:rPr>
        <w:t>）</w:t>
      </w:r>
      <w:r w:rsidRPr="00726D80">
        <w:rPr>
          <w:rFonts w:ascii="SimSun" w:hAnsi="SimSun" w:hint="eastAsia"/>
          <w:sz w:val="21"/>
          <w:szCs w:val="21"/>
        </w:rPr>
        <w:t>自2013年起对检索和审查服务实行符合ISO标准的质量程序。检索和审查服务于2014年11月正式获得了</w:t>
      </w:r>
      <w:r w:rsidRPr="00726D80">
        <w:rPr>
          <w:rFonts w:ascii="SimSun" w:hAnsi="SimSun"/>
          <w:sz w:val="21"/>
          <w:szCs w:val="21"/>
        </w:rPr>
        <w:t>ISO 9001:2008</w:t>
      </w:r>
      <w:r w:rsidRPr="00726D80">
        <w:rPr>
          <w:rFonts w:ascii="SimSun" w:hAnsi="SimSun" w:hint="eastAsia"/>
          <w:sz w:val="21"/>
          <w:szCs w:val="21"/>
        </w:rPr>
        <w:t>标准认证。</w:t>
      </w:r>
      <w:r w:rsidR="00446ACF" w:rsidRPr="00726D80">
        <w:rPr>
          <w:rFonts w:ascii="SimSun" w:hAnsi="SimSun" w:hint="eastAsia"/>
          <w:sz w:val="21"/>
          <w:szCs w:val="21"/>
        </w:rPr>
        <w:t>接下来，检索审查部成功通过了2015年和2016年的外部监督审计，并且并未从中发现任何重大问题。质量管理办公室</w:t>
      </w:r>
      <w:r w:rsidR="00B65128">
        <w:rPr>
          <w:rFonts w:ascii="SimSun" w:hAnsi="SimSun" w:hint="eastAsia"/>
          <w:sz w:val="21"/>
          <w:szCs w:val="21"/>
        </w:rPr>
        <w:t>（</w:t>
      </w:r>
      <w:r w:rsidR="00446ACF" w:rsidRPr="00726D80">
        <w:rPr>
          <w:rFonts w:ascii="SimSun" w:hAnsi="SimSun"/>
          <w:sz w:val="21"/>
          <w:szCs w:val="21"/>
        </w:rPr>
        <w:t>QMO</w:t>
      </w:r>
      <w:r w:rsidR="00B65128">
        <w:rPr>
          <w:rFonts w:ascii="SimSun" w:hAnsi="SimSun" w:hint="eastAsia"/>
          <w:sz w:val="21"/>
          <w:szCs w:val="21"/>
        </w:rPr>
        <w:t>）</w:t>
      </w:r>
      <w:r w:rsidR="00446ACF" w:rsidRPr="00726D80">
        <w:rPr>
          <w:rFonts w:ascii="SimSun" w:hAnsi="SimSun" w:hint="eastAsia"/>
          <w:sz w:val="21"/>
          <w:szCs w:val="21"/>
        </w:rPr>
        <w:t>目前正在准备从</w:t>
      </w:r>
      <w:r w:rsidR="00D06418" w:rsidRPr="00726D80">
        <w:rPr>
          <w:rFonts w:ascii="SimSun" w:hAnsi="SimSun"/>
          <w:sz w:val="21"/>
          <w:szCs w:val="21"/>
        </w:rPr>
        <w:t>ISO 9001:2008</w:t>
      </w:r>
      <w:r w:rsidR="00D06418" w:rsidRPr="00726D80">
        <w:rPr>
          <w:rFonts w:ascii="SimSun" w:hAnsi="SimSun" w:hint="eastAsia"/>
          <w:sz w:val="21"/>
          <w:szCs w:val="21"/>
        </w:rPr>
        <w:t>标准转换为</w:t>
      </w:r>
      <w:r w:rsidR="00D06418" w:rsidRPr="00726D80">
        <w:rPr>
          <w:rFonts w:ascii="SimSun" w:hAnsi="SimSun"/>
          <w:sz w:val="21"/>
          <w:szCs w:val="21"/>
        </w:rPr>
        <w:t>ISO 9001:2015</w:t>
      </w:r>
      <w:r w:rsidR="00D06418" w:rsidRPr="00726D80">
        <w:rPr>
          <w:rFonts w:ascii="SimSun" w:hAnsi="SimSun" w:hint="eastAsia"/>
          <w:sz w:val="21"/>
          <w:szCs w:val="21"/>
        </w:rPr>
        <w:t>标准，并计划在2017年10月</w:t>
      </w:r>
      <w:r w:rsidR="000B001E" w:rsidRPr="00726D80">
        <w:rPr>
          <w:rFonts w:ascii="SimSun" w:hAnsi="SimSun" w:hint="eastAsia"/>
          <w:sz w:val="21"/>
          <w:szCs w:val="21"/>
        </w:rPr>
        <w:t>底</w:t>
      </w:r>
      <w:r w:rsidR="00D06418" w:rsidRPr="00726D80">
        <w:rPr>
          <w:rFonts w:ascii="SimSun" w:hAnsi="SimSun" w:hint="eastAsia"/>
          <w:sz w:val="21"/>
          <w:szCs w:val="21"/>
        </w:rPr>
        <w:t>之前</w:t>
      </w:r>
      <w:r w:rsidR="005822A9" w:rsidRPr="00726D80">
        <w:rPr>
          <w:rFonts w:ascii="SimSun" w:hAnsi="SimSun" w:hint="eastAsia"/>
          <w:sz w:val="21"/>
          <w:szCs w:val="21"/>
        </w:rPr>
        <w:t>根据</w:t>
      </w:r>
      <w:r w:rsidR="00D06418" w:rsidRPr="00726D80">
        <w:rPr>
          <w:rFonts w:ascii="SimSun" w:hAnsi="SimSun" w:hint="eastAsia"/>
          <w:sz w:val="21"/>
          <w:szCs w:val="21"/>
        </w:rPr>
        <w:t>新标准</w:t>
      </w:r>
      <w:r w:rsidR="005822A9" w:rsidRPr="00726D80">
        <w:rPr>
          <w:rFonts w:ascii="SimSun" w:hAnsi="SimSun" w:hint="eastAsia"/>
          <w:sz w:val="21"/>
          <w:szCs w:val="21"/>
        </w:rPr>
        <w:t>获得</w:t>
      </w:r>
      <w:r w:rsidR="00D06418" w:rsidRPr="00726D80">
        <w:rPr>
          <w:rFonts w:ascii="SimSun" w:hAnsi="SimSun" w:hint="eastAsia"/>
          <w:sz w:val="21"/>
          <w:szCs w:val="21"/>
        </w:rPr>
        <w:t>认证。</w:t>
      </w:r>
    </w:p>
    <w:p w:rsidR="00E24ADE" w:rsidRPr="00726D80" w:rsidRDefault="009613E1"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作为对国际局所发通函</w:t>
      </w:r>
      <w:r w:rsidRPr="00726D80">
        <w:rPr>
          <w:rFonts w:ascii="SimSun" w:hAnsi="SimSun"/>
          <w:sz w:val="21"/>
          <w:szCs w:val="21"/>
        </w:rPr>
        <w:t>C.PCT 1483</w:t>
      </w:r>
      <w:r w:rsidRPr="00726D80">
        <w:rPr>
          <w:rFonts w:ascii="SimSun" w:hAnsi="SimSun" w:hint="eastAsia"/>
          <w:sz w:val="21"/>
          <w:szCs w:val="21"/>
        </w:rPr>
        <w:t>的回应，IPOS近期提交了一份年度报告，该报告根据PCT国际检索和初审指南第21章对IPOS的质量管理体系</w:t>
      </w:r>
      <w:r w:rsidR="00B65128">
        <w:rPr>
          <w:rFonts w:ascii="SimSun" w:hAnsi="SimSun" w:hint="eastAsia"/>
          <w:sz w:val="21"/>
          <w:szCs w:val="21"/>
        </w:rPr>
        <w:t>（</w:t>
      </w:r>
      <w:r w:rsidRPr="00726D80">
        <w:rPr>
          <w:rFonts w:ascii="SimSun" w:hAnsi="SimSun"/>
          <w:sz w:val="21"/>
          <w:szCs w:val="21"/>
        </w:rPr>
        <w:t>QMS</w:t>
      </w:r>
      <w:r w:rsidR="00B65128">
        <w:rPr>
          <w:rFonts w:ascii="SimSun" w:hAnsi="SimSun" w:hint="eastAsia"/>
          <w:sz w:val="21"/>
          <w:szCs w:val="21"/>
        </w:rPr>
        <w:t>）</w:t>
      </w:r>
      <w:r w:rsidRPr="00726D80">
        <w:rPr>
          <w:rFonts w:ascii="SimSun" w:hAnsi="SimSun" w:hint="eastAsia"/>
          <w:sz w:val="21"/>
          <w:szCs w:val="21"/>
        </w:rPr>
        <w:t>进行了详细说明。</w:t>
      </w:r>
    </w:p>
    <w:p w:rsidR="00E24ADE" w:rsidRPr="00726D80" w:rsidRDefault="007709C0"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lastRenderedPageBreak/>
        <w:t>我局</w:t>
      </w:r>
      <w:r w:rsidR="00E95EE7" w:rsidRPr="00726D80">
        <w:rPr>
          <w:rFonts w:ascii="SimSun" w:hAnsi="SimSun" w:hint="eastAsia"/>
          <w:sz w:val="21"/>
          <w:szCs w:val="21"/>
        </w:rPr>
        <w:t>的质量政策是与我们的顾客开展合作，以高效和协调一致的方式提供高质量的产品和服务。我们</w:t>
      </w:r>
      <w:r w:rsidR="00C63FC0" w:rsidRPr="00726D80">
        <w:rPr>
          <w:rFonts w:ascii="SimSun" w:hAnsi="SimSun" w:hint="eastAsia"/>
          <w:sz w:val="21"/>
          <w:szCs w:val="21"/>
        </w:rPr>
        <w:t>承诺将继续完善我们的制度、实践和计划，</w:t>
      </w:r>
      <w:r w:rsidR="00C65ACA" w:rsidRPr="00726D80">
        <w:rPr>
          <w:rFonts w:ascii="SimSun" w:hAnsi="SimSun" w:hint="eastAsia"/>
          <w:sz w:val="21"/>
          <w:szCs w:val="21"/>
        </w:rPr>
        <w:t>以</w:t>
      </w:r>
      <w:r w:rsidR="00F02F9F" w:rsidRPr="00726D80">
        <w:rPr>
          <w:rFonts w:ascii="SimSun" w:hAnsi="SimSun" w:hint="eastAsia"/>
          <w:sz w:val="21"/>
          <w:szCs w:val="21"/>
        </w:rPr>
        <w:t>提供强有力的知识产权，营造</w:t>
      </w:r>
      <w:r w:rsidR="00271AAC" w:rsidRPr="00726D80">
        <w:rPr>
          <w:rFonts w:ascii="SimSun" w:hAnsi="SimSun" w:hint="eastAsia"/>
          <w:sz w:val="21"/>
          <w:szCs w:val="21"/>
        </w:rPr>
        <w:t>繁荣活跃</w:t>
      </w:r>
      <w:r w:rsidR="00F02F9F" w:rsidRPr="00726D80">
        <w:rPr>
          <w:rFonts w:ascii="SimSun" w:hAnsi="SimSun" w:hint="eastAsia"/>
          <w:sz w:val="21"/>
          <w:szCs w:val="21"/>
        </w:rPr>
        <w:t>的新加坡知识产权环境。</w:t>
      </w:r>
    </w:p>
    <w:p w:rsidR="00AA5F79" w:rsidRPr="00726D80" w:rsidRDefault="00162D8C"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我局</w:t>
      </w:r>
      <w:r w:rsidR="00271AAC" w:rsidRPr="00726D80">
        <w:rPr>
          <w:rFonts w:ascii="SimSun" w:hAnsi="SimSun" w:hint="eastAsia"/>
          <w:sz w:val="21"/>
          <w:szCs w:val="21"/>
        </w:rPr>
        <w:t>的质量目标是以高效、务实的方式提供高质量、有效和可靠的检索审查产品和服务。</w:t>
      </w:r>
    </w:p>
    <w:p w:rsidR="00AA5F79" w:rsidRPr="005A5AD8" w:rsidRDefault="00E24ADE" w:rsidP="005A5AD8">
      <w:pPr>
        <w:pStyle w:val="2"/>
        <w:spacing w:beforeLines="100" w:afterLines="50" w:after="120" w:line="340" w:lineRule="atLeast"/>
        <w:rPr>
          <w:rFonts w:ascii="SimSun" w:hAnsi="SimSun"/>
          <w:b/>
          <w:sz w:val="21"/>
          <w:szCs w:val="21"/>
        </w:rPr>
      </w:pPr>
      <w:r w:rsidRPr="005A5AD8">
        <w:rPr>
          <w:rFonts w:ascii="SimSun" w:hAnsi="SimSun"/>
          <w:b/>
          <w:sz w:val="21"/>
          <w:szCs w:val="21"/>
        </w:rPr>
        <w:t>3.1</w:t>
      </w:r>
      <w:r w:rsidRPr="005A5AD8">
        <w:rPr>
          <w:rFonts w:ascii="SimSun" w:hAnsi="SimSun"/>
          <w:b/>
          <w:sz w:val="21"/>
          <w:szCs w:val="21"/>
        </w:rPr>
        <w:tab/>
      </w:r>
      <w:r w:rsidR="0054158D" w:rsidRPr="005A5AD8">
        <w:rPr>
          <w:rFonts w:ascii="SimSun" w:hAnsi="SimSun" w:hint="eastAsia"/>
          <w:b/>
          <w:sz w:val="21"/>
          <w:szCs w:val="21"/>
        </w:rPr>
        <w:t>检索和审查的有效性和可靠性：</w:t>
      </w:r>
    </w:p>
    <w:p w:rsidR="00E24ADE" w:rsidRPr="00726D80" w:rsidRDefault="0054158D"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我们认为，利用适当的检索策略以及一系列来自权威来源的全面信息所</w:t>
      </w:r>
      <w:proofErr w:type="gramStart"/>
      <w:r w:rsidRPr="00726D80">
        <w:rPr>
          <w:rFonts w:ascii="SimSun" w:hAnsi="SimSun" w:hint="eastAsia"/>
          <w:sz w:val="21"/>
          <w:szCs w:val="21"/>
        </w:rPr>
        <w:t>作出</w:t>
      </w:r>
      <w:proofErr w:type="gramEnd"/>
      <w:r w:rsidR="007709C0" w:rsidRPr="00726D80">
        <w:rPr>
          <w:rFonts w:ascii="SimSun" w:hAnsi="SimSun" w:hint="eastAsia"/>
          <w:sz w:val="21"/>
          <w:szCs w:val="21"/>
        </w:rPr>
        <w:t>的</w:t>
      </w:r>
      <w:r w:rsidRPr="00726D80">
        <w:rPr>
          <w:rFonts w:ascii="SimSun" w:hAnsi="SimSun" w:hint="eastAsia"/>
          <w:sz w:val="21"/>
          <w:szCs w:val="21"/>
        </w:rPr>
        <w:t>检索即为有效</w:t>
      </w:r>
      <w:r w:rsidR="00BD4B8D" w:rsidRPr="00726D80">
        <w:rPr>
          <w:rFonts w:ascii="SimSun" w:hAnsi="SimSun" w:hint="eastAsia"/>
          <w:sz w:val="21"/>
          <w:szCs w:val="21"/>
        </w:rPr>
        <w:t>的</w:t>
      </w:r>
      <w:r w:rsidRPr="00726D80">
        <w:rPr>
          <w:rFonts w:ascii="SimSun" w:hAnsi="SimSun" w:hint="eastAsia"/>
          <w:sz w:val="21"/>
          <w:szCs w:val="21"/>
        </w:rPr>
        <w:t>检索。</w:t>
      </w:r>
      <w:r w:rsidR="006D03DA" w:rsidRPr="00726D80">
        <w:rPr>
          <w:rFonts w:ascii="SimSun" w:hAnsi="SimSun" w:hint="eastAsia"/>
          <w:sz w:val="21"/>
          <w:szCs w:val="21"/>
        </w:rPr>
        <w:t>充分</w:t>
      </w:r>
      <w:r w:rsidR="00A432DF" w:rsidRPr="00726D80">
        <w:rPr>
          <w:rFonts w:ascii="SimSun" w:hAnsi="SimSun" w:hint="eastAsia"/>
          <w:sz w:val="21"/>
          <w:szCs w:val="21"/>
        </w:rPr>
        <w:t>参阅</w:t>
      </w:r>
      <w:r w:rsidR="00BD4B8D" w:rsidRPr="00726D80">
        <w:rPr>
          <w:rFonts w:ascii="SimSun" w:hAnsi="SimSun" w:hint="eastAsia"/>
          <w:sz w:val="21"/>
          <w:szCs w:val="21"/>
        </w:rPr>
        <w:t>了文献从而使检索结果可复制并协调一致的检索即为可靠的检索。</w:t>
      </w:r>
    </w:p>
    <w:p w:rsidR="00E24ADE" w:rsidRPr="00726D80" w:rsidRDefault="007709C0"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有效的审查是当法律被正确解释和合理</w:t>
      </w:r>
      <w:r w:rsidR="00A432DF" w:rsidRPr="00726D80">
        <w:rPr>
          <w:rFonts w:ascii="SimSun" w:hAnsi="SimSun" w:hint="eastAsia"/>
          <w:sz w:val="21"/>
          <w:szCs w:val="21"/>
        </w:rPr>
        <w:t>适用</w:t>
      </w:r>
      <w:r w:rsidRPr="00726D80">
        <w:rPr>
          <w:rFonts w:ascii="SimSun" w:hAnsi="SimSun" w:hint="eastAsia"/>
          <w:sz w:val="21"/>
          <w:szCs w:val="21"/>
        </w:rPr>
        <w:t>，</w:t>
      </w:r>
      <w:r w:rsidR="00A432DF" w:rsidRPr="00726D80">
        <w:rPr>
          <w:rFonts w:ascii="SimSun" w:hAnsi="SimSun" w:hint="eastAsia"/>
          <w:sz w:val="21"/>
          <w:szCs w:val="21"/>
        </w:rPr>
        <w:t>以得到一个正确的决定，并且该决定及其依据被清楚地传达给顾客。可靠的审查是当审查</w:t>
      </w:r>
      <w:proofErr w:type="gramStart"/>
      <w:r w:rsidR="00A432DF" w:rsidRPr="00726D80">
        <w:rPr>
          <w:rFonts w:ascii="SimSun" w:hAnsi="SimSun" w:hint="eastAsia"/>
          <w:sz w:val="21"/>
          <w:szCs w:val="21"/>
        </w:rPr>
        <w:t>员依据</w:t>
      </w:r>
      <w:proofErr w:type="gramEnd"/>
      <w:r w:rsidR="00B866E0" w:rsidRPr="00726D80">
        <w:rPr>
          <w:rFonts w:ascii="SimSun" w:hAnsi="SimSun" w:hint="eastAsia"/>
          <w:sz w:val="21"/>
          <w:szCs w:val="21"/>
        </w:rPr>
        <w:t>一套开放透明的指南</w:t>
      </w:r>
      <w:r w:rsidR="0049385C" w:rsidRPr="00726D80">
        <w:rPr>
          <w:rFonts w:ascii="SimSun" w:hAnsi="SimSun" w:hint="eastAsia"/>
          <w:sz w:val="21"/>
          <w:szCs w:val="21"/>
        </w:rPr>
        <w:t>，</w:t>
      </w:r>
      <w:r w:rsidR="00A432DF" w:rsidRPr="00726D80">
        <w:rPr>
          <w:rFonts w:ascii="SimSun" w:hAnsi="SimSun" w:hint="eastAsia"/>
          <w:sz w:val="21"/>
          <w:szCs w:val="21"/>
        </w:rPr>
        <w:t>使用</w:t>
      </w:r>
      <w:r w:rsidR="00144834" w:rsidRPr="00726D80">
        <w:rPr>
          <w:rFonts w:ascii="SimSun" w:hAnsi="SimSun" w:hint="eastAsia"/>
          <w:sz w:val="21"/>
          <w:szCs w:val="21"/>
        </w:rPr>
        <w:t>协调一致的方法，并且记录</w:t>
      </w:r>
      <w:r w:rsidR="00B866E0" w:rsidRPr="00726D80">
        <w:rPr>
          <w:rFonts w:ascii="SimSun" w:hAnsi="SimSun" w:hint="eastAsia"/>
          <w:sz w:val="21"/>
          <w:szCs w:val="21"/>
        </w:rPr>
        <w:t>为</w:t>
      </w:r>
      <w:proofErr w:type="gramStart"/>
      <w:r w:rsidR="00B866E0" w:rsidRPr="00726D80">
        <w:rPr>
          <w:rFonts w:ascii="SimSun" w:hAnsi="SimSun" w:hint="eastAsia"/>
          <w:sz w:val="21"/>
          <w:szCs w:val="21"/>
        </w:rPr>
        <w:t>作出</w:t>
      </w:r>
      <w:proofErr w:type="gramEnd"/>
      <w:r w:rsidR="00B866E0" w:rsidRPr="00726D80">
        <w:rPr>
          <w:rFonts w:ascii="SimSun" w:hAnsi="SimSun" w:hint="eastAsia"/>
          <w:sz w:val="21"/>
          <w:szCs w:val="21"/>
        </w:rPr>
        <w:t>决定所进行的</w:t>
      </w:r>
      <w:proofErr w:type="gramStart"/>
      <w:r w:rsidR="00B866E0" w:rsidRPr="00726D80">
        <w:rPr>
          <w:rFonts w:ascii="SimSun" w:hAnsi="SimSun" w:hint="eastAsia"/>
          <w:sz w:val="21"/>
          <w:szCs w:val="21"/>
        </w:rPr>
        <w:t>考量</w:t>
      </w:r>
      <w:proofErr w:type="gramEnd"/>
      <w:r w:rsidR="00B866E0" w:rsidRPr="00726D80">
        <w:rPr>
          <w:rFonts w:ascii="SimSun" w:hAnsi="SimSun" w:hint="eastAsia"/>
          <w:sz w:val="21"/>
          <w:szCs w:val="21"/>
        </w:rPr>
        <w:t>，以证明在审查</w:t>
      </w:r>
      <w:r w:rsidR="00CA7C74" w:rsidRPr="00726D80">
        <w:rPr>
          <w:rFonts w:ascii="SimSun" w:hAnsi="SimSun" w:hint="eastAsia"/>
          <w:sz w:val="21"/>
          <w:szCs w:val="21"/>
        </w:rPr>
        <w:t>过程</w:t>
      </w:r>
      <w:r w:rsidR="00B866E0" w:rsidRPr="00726D80">
        <w:rPr>
          <w:rFonts w:ascii="SimSun" w:hAnsi="SimSun" w:hint="eastAsia"/>
          <w:sz w:val="21"/>
          <w:szCs w:val="21"/>
        </w:rPr>
        <w:t>中确实</w:t>
      </w:r>
      <w:r w:rsidR="00CA7C74" w:rsidRPr="00726D80">
        <w:rPr>
          <w:rFonts w:ascii="SimSun" w:hAnsi="SimSun" w:hint="eastAsia"/>
          <w:sz w:val="21"/>
          <w:szCs w:val="21"/>
        </w:rPr>
        <w:t>遵守了</w:t>
      </w:r>
      <w:r w:rsidR="00B866E0" w:rsidRPr="00726D80">
        <w:rPr>
          <w:rFonts w:ascii="SimSun" w:hAnsi="SimSun" w:hint="eastAsia"/>
          <w:sz w:val="21"/>
          <w:szCs w:val="21"/>
        </w:rPr>
        <w:t>指南</w:t>
      </w:r>
      <w:r w:rsidR="00CA7C74" w:rsidRPr="00726D80">
        <w:rPr>
          <w:rFonts w:ascii="SimSun" w:hAnsi="SimSun" w:hint="eastAsia"/>
          <w:sz w:val="21"/>
          <w:szCs w:val="21"/>
        </w:rPr>
        <w:t>。</w:t>
      </w:r>
    </w:p>
    <w:p w:rsidR="00E24ADE" w:rsidRPr="00726D80" w:rsidRDefault="00B866E0"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在对一件国际申请进行检索和审查前，会建立一个由3名成员组成的检索小组</w:t>
      </w:r>
      <w:r w:rsidR="00B65128">
        <w:rPr>
          <w:rFonts w:ascii="SimSun" w:hAnsi="SimSun" w:hint="eastAsia"/>
          <w:sz w:val="21"/>
          <w:szCs w:val="21"/>
        </w:rPr>
        <w:t>（</w:t>
      </w:r>
      <w:r w:rsidRPr="00726D80">
        <w:rPr>
          <w:rFonts w:ascii="SimSun" w:hAnsi="SimSun" w:hint="eastAsia"/>
          <w:sz w:val="21"/>
          <w:szCs w:val="21"/>
        </w:rPr>
        <w:t>一名审查员、一名相关技术领域的搭档审查员和一名高级审查员</w:t>
      </w:r>
      <w:r w:rsidR="00B65128">
        <w:rPr>
          <w:rFonts w:ascii="SimSun" w:hAnsi="SimSun" w:hint="eastAsia"/>
          <w:sz w:val="21"/>
          <w:szCs w:val="21"/>
        </w:rPr>
        <w:t>）</w:t>
      </w:r>
      <w:r w:rsidRPr="00726D80">
        <w:rPr>
          <w:rFonts w:ascii="SimSun" w:hAnsi="SimSun" w:hint="eastAsia"/>
          <w:sz w:val="21"/>
          <w:szCs w:val="21"/>
        </w:rPr>
        <w:t>来讨论检索策略和有关申请的各项实质问题。一个硬性规定是审查员在审查的过程中必须在内部文件中记录检索策略、检索结果、相关现有技术的简要</w:t>
      </w:r>
      <w:r w:rsidR="00CA7C74" w:rsidRPr="00726D80">
        <w:rPr>
          <w:rFonts w:ascii="SimSun" w:hAnsi="SimSun" w:hint="eastAsia"/>
          <w:sz w:val="21"/>
          <w:szCs w:val="21"/>
        </w:rPr>
        <w:t>摘录</w:t>
      </w:r>
      <w:r w:rsidRPr="00726D80">
        <w:rPr>
          <w:rFonts w:ascii="SimSun" w:hAnsi="SimSun" w:hint="eastAsia"/>
          <w:sz w:val="21"/>
          <w:szCs w:val="21"/>
        </w:rPr>
        <w:t>和</w:t>
      </w:r>
      <w:proofErr w:type="gramStart"/>
      <w:r w:rsidRPr="00726D80">
        <w:rPr>
          <w:rFonts w:ascii="SimSun" w:hAnsi="SimSun" w:hint="eastAsia"/>
          <w:sz w:val="21"/>
          <w:szCs w:val="21"/>
        </w:rPr>
        <w:t>考量</w:t>
      </w:r>
      <w:proofErr w:type="gramEnd"/>
      <w:r w:rsidRPr="00726D80">
        <w:rPr>
          <w:rFonts w:ascii="SimSun" w:hAnsi="SimSun" w:hint="eastAsia"/>
          <w:sz w:val="21"/>
          <w:szCs w:val="21"/>
        </w:rPr>
        <w:t>因素</w:t>
      </w:r>
      <w:r w:rsidR="00CA7C74" w:rsidRPr="00726D80">
        <w:rPr>
          <w:rFonts w:ascii="SimSun" w:hAnsi="SimSun" w:hint="eastAsia"/>
          <w:sz w:val="21"/>
          <w:szCs w:val="21"/>
        </w:rPr>
        <w:t>。这一内部文件将为“三双眼”质量检验</w:t>
      </w:r>
      <w:r w:rsidR="00B65128">
        <w:rPr>
          <w:rFonts w:ascii="SimSun" w:hAnsi="SimSun" w:hint="eastAsia"/>
          <w:sz w:val="21"/>
          <w:szCs w:val="21"/>
        </w:rPr>
        <w:t>（</w:t>
      </w:r>
      <w:r w:rsidR="00CA7C74" w:rsidRPr="00726D80">
        <w:rPr>
          <w:rFonts w:ascii="SimSun" w:hAnsi="SimSun"/>
          <w:sz w:val="21"/>
          <w:szCs w:val="21"/>
        </w:rPr>
        <w:t>QC</w:t>
      </w:r>
      <w:r w:rsidR="00B65128">
        <w:rPr>
          <w:rFonts w:ascii="SimSun" w:hAnsi="SimSun" w:hint="eastAsia"/>
          <w:sz w:val="21"/>
          <w:szCs w:val="21"/>
        </w:rPr>
        <w:t>）</w:t>
      </w:r>
      <w:r w:rsidR="00CA7C74" w:rsidRPr="00726D80">
        <w:rPr>
          <w:rFonts w:ascii="SimSun" w:hAnsi="SimSun" w:hint="eastAsia"/>
          <w:sz w:val="21"/>
          <w:szCs w:val="21"/>
        </w:rPr>
        <w:t>程序</w:t>
      </w:r>
      <w:r w:rsidR="00B65128">
        <w:rPr>
          <w:rFonts w:ascii="SimSun" w:hAnsi="SimSun" w:hint="eastAsia"/>
          <w:sz w:val="21"/>
          <w:szCs w:val="21"/>
        </w:rPr>
        <w:t>（</w:t>
      </w:r>
      <w:r w:rsidR="00CA7C74" w:rsidRPr="00726D80">
        <w:rPr>
          <w:rFonts w:ascii="SimSun" w:hAnsi="SimSun" w:hint="eastAsia"/>
          <w:sz w:val="21"/>
          <w:szCs w:val="21"/>
        </w:rPr>
        <w:t>见下图</w:t>
      </w:r>
      <w:r w:rsidR="00B65128">
        <w:rPr>
          <w:rFonts w:ascii="SimSun" w:hAnsi="SimSun" w:hint="eastAsia"/>
          <w:sz w:val="21"/>
          <w:szCs w:val="21"/>
        </w:rPr>
        <w:t>）</w:t>
      </w:r>
      <w:r w:rsidR="00CA7C74" w:rsidRPr="00726D80">
        <w:rPr>
          <w:rFonts w:ascii="SimSun" w:hAnsi="SimSun" w:hint="eastAsia"/>
          <w:sz w:val="21"/>
          <w:szCs w:val="21"/>
        </w:rPr>
        <w:t>提供便利，所有在PCT下制定的报告都必须经过这一程序。</w:t>
      </w:r>
    </w:p>
    <w:p w:rsidR="0018170C" w:rsidRPr="00726D80" w:rsidRDefault="0018170C" w:rsidP="0018170C">
      <w:pPr>
        <w:pStyle w:val="ONUME"/>
        <w:jc w:val="center"/>
        <w:rPr>
          <w:rFonts w:ascii="SimSun" w:hAnsi="SimSun"/>
          <w:sz w:val="21"/>
          <w:szCs w:val="21"/>
        </w:rPr>
      </w:pPr>
      <w:r w:rsidRPr="00726D80">
        <w:rPr>
          <w:rFonts w:ascii="SimSun" w:hAnsi="SimSun"/>
          <w:noProof/>
          <w:sz w:val="21"/>
          <w:szCs w:val="21"/>
        </w:rPr>
        <w:drawing>
          <wp:inline distT="0" distB="0" distL="0" distR="0" wp14:anchorId="385E32D0" wp14:editId="10D02A3C">
            <wp:extent cx="3320415" cy="2809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0415" cy="2809875"/>
                    </a:xfrm>
                    <a:prstGeom prst="rect">
                      <a:avLst/>
                    </a:prstGeom>
                  </pic:spPr>
                </pic:pic>
              </a:graphicData>
            </a:graphic>
          </wp:inline>
        </w:drawing>
      </w:r>
    </w:p>
    <w:p w:rsidR="0018170C" w:rsidRPr="00726D80" w:rsidRDefault="0049385C"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在报告撰写完成后，审查员</w:t>
      </w:r>
      <w:r w:rsidR="009957CC" w:rsidRPr="00726D80">
        <w:rPr>
          <w:rFonts w:ascii="SimSun" w:hAnsi="SimSun" w:hint="eastAsia"/>
          <w:sz w:val="21"/>
          <w:szCs w:val="21"/>
        </w:rPr>
        <w:t>将报告草案发送给搭档审查员</w:t>
      </w:r>
      <w:r w:rsidRPr="00726D80">
        <w:rPr>
          <w:rFonts w:ascii="SimSun" w:hAnsi="SimSun" w:hint="eastAsia"/>
          <w:sz w:val="21"/>
          <w:szCs w:val="21"/>
        </w:rPr>
        <w:t>，</w:t>
      </w:r>
      <w:r w:rsidR="009957CC" w:rsidRPr="00726D80">
        <w:rPr>
          <w:rFonts w:ascii="SimSun" w:hAnsi="SimSun" w:hint="eastAsia"/>
          <w:sz w:val="21"/>
          <w:szCs w:val="21"/>
        </w:rPr>
        <w:t>以对论证的逻辑性和形式进行检查。搭档审查员可发表评论意见并</w:t>
      </w:r>
      <w:r w:rsidR="009957CC" w:rsidRPr="005A5AD8">
        <w:rPr>
          <w:rFonts w:ascii="SimSun" w:hAnsi="SimSun" w:hint="eastAsia"/>
          <w:sz w:val="21"/>
        </w:rPr>
        <w:t>追踪</w:t>
      </w:r>
      <w:r w:rsidR="009957CC" w:rsidRPr="00726D80">
        <w:rPr>
          <w:rFonts w:ascii="SimSun" w:hAnsi="SimSun" w:hint="eastAsia"/>
          <w:sz w:val="21"/>
          <w:szCs w:val="21"/>
        </w:rPr>
        <w:t>草案中的</w:t>
      </w:r>
      <w:r w:rsidR="007F4094" w:rsidRPr="00726D80">
        <w:rPr>
          <w:rFonts w:ascii="SimSun" w:hAnsi="SimSun" w:hint="eastAsia"/>
          <w:sz w:val="21"/>
          <w:szCs w:val="21"/>
        </w:rPr>
        <w:t>修改，然后将报告发回</w:t>
      </w:r>
      <w:proofErr w:type="gramStart"/>
      <w:r w:rsidR="007F4094" w:rsidRPr="00726D80">
        <w:rPr>
          <w:rFonts w:ascii="SimSun" w:hAnsi="SimSun" w:hint="eastAsia"/>
          <w:sz w:val="21"/>
          <w:szCs w:val="21"/>
        </w:rPr>
        <w:t>审查员供</w:t>
      </w:r>
      <w:r w:rsidR="00866CEE" w:rsidRPr="00726D80">
        <w:rPr>
          <w:rFonts w:ascii="SimSun" w:hAnsi="SimSun" w:hint="eastAsia"/>
          <w:sz w:val="21"/>
          <w:szCs w:val="21"/>
        </w:rPr>
        <w:t>其</w:t>
      </w:r>
      <w:proofErr w:type="gramEnd"/>
      <w:r w:rsidR="007F4094" w:rsidRPr="00726D80">
        <w:rPr>
          <w:rFonts w:ascii="SimSun" w:hAnsi="SimSun" w:hint="eastAsia"/>
          <w:sz w:val="21"/>
          <w:szCs w:val="21"/>
        </w:rPr>
        <w:t>考虑。接下来，审查员可以根据所收到的评论意见修改草案，然后将报告提交</w:t>
      </w:r>
      <w:proofErr w:type="gramStart"/>
      <w:r w:rsidR="007F4094" w:rsidRPr="00726D80">
        <w:rPr>
          <w:rFonts w:ascii="SimSun" w:hAnsi="SimSun" w:hint="eastAsia"/>
          <w:sz w:val="21"/>
          <w:szCs w:val="21"/>
        </w:rPr>
        <w:t>给高级</w:t>
      </w:r>
      <w:proofErr w:type="gramEnd"/>
      <w:r w:rsidR="007F4094" w:rsidRPr="00726D80">
        <w:rPr>
          <w:rFonts w:ascii="SimSun" w:hAnsi="SimSun" w:hint="eastAsia"/>
          <w:sz w:val="21"/>
          <w:szCs w:val="21"/>
        </w:rPr>
        <w:t>审查员进行最终的质量检验。最终质量检验是一个反复的过程，只有得到高级审查员的批准才能完成。然后，最终敲定的报告将经过最后一轮形式检查，然后传送给申请人。</w:t>
      </w:r>
    </w:p>
    <w:p w:rsidR="00AA5F79" w:rsidRPr="00726D80" w:rsidRDefault="00105D04"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会根据一系列有关有效性和可靠性的指数对一致性水平进行评估。有</w:t>
      </w:r>
      <w:r w:rsidR="00866CEE" w:rsidRPr="00726D80">
        <w:rPr>
          <w:rFonts w:ascii="SimSun" w:hAnsi="SimSun" w:hint="eastAsia"/>
          <w:sz w:val="21"/>
          <w:szCs w:val="21"/>
        </w:rPr>
        <w:t>会定期提供</w:t>
      </w:r>
      <w:r w:rsidRPr="00726D80">
        <w:rPr>
          <w:rFonts w:ascii="SimSun" w:hAnsi="SimSun" w:hint="eastAsia"/>
          <w:sz w:val="21"/>
          <w:szCs w:val="21"/>
        </w:rPr>
        <w:t>关工作质量的反馈以及指南更新和实践公告</w:t>
      </w:r>
      <w:r w:rsidR="00866CEE" w:rsidRPr="00726D80">
        <w:rPr>
          <w:rFonts w:ascii="SimSun" w:hAnsi="SimSun" w:hint="eastAsia"/>
          <w:sz w:val="21"/>
          <w:szCs w:val="21"/>
        </w:rPr>
        <w:t>，以确保质量协调一致并有所改进</w:t>
      </w:r>
      <w:r w:rsidRPr="00726D80">
        <w:rPr>
          <w:rFonts w:ascii="SimSun" w:hAnsi="SimSun" w:hint="eastAsia"/>
          <w:sz w:val="21"/>
          <w:szCs w:val="21"/>
        </w:rPr>
        <w:t>。</w:t>
      </w:r>
    </w:p>
    <w:p w:rsidR="00AA5F79" w:rsidRPr="005A5AD8" w:rsidRDefault="0018170C" w:rsidP="005A5AD8">
      <w:pPr>
        <w:pStyle w:val="2"/>
        <w:spacing w:beforeLines="100" w:afterLines="50" w:after="120" w:line="340" w:lineRule="atLeast"/>
        <w:rPr>
          <w:rFonts w:ascii="SimSun" w:hAnsi="SimSun"/>
          <w:b/>
          <w:sz w:val="21"/>
          <w:szCs w:val="21"/>
        </w:rPr>
      </w:pPr>
      <w:r w:rsidRPr="005A5AD8">
        <w:rPr>
          <w:rFonts w:ascii="SimSun" w:hAnsi="SimSun"/>
          <w:b/>
          <w:sz w:val="21"/>
          <w:szCs w:val="21"/>
        </w:rPr>
        <w:lastRenderedPageBreak/>
        <w:t>3.2</w:t>
      </w:r>
      <w:r w:rsidRPr="005A5AD8">
        <w:rPr>
          <w:rFonts w:ascii="SimSun" w:hAnsi="SimSun"/>
          <w:b/>
          <w:sz w:val="21"/>
          <w:szCs w:val="21"/>
        </w:rPr>
        <w:tab/>
      </w:r>
      <w:r w:rsidR="00105D04" w:rsidRPr="005A5AD8">
        <w:rPr>
          <w:rFonts w:ascii="SimSun" w:hAnsi="SimSun" w:hint="eastAsia"/>
          <w:b/>
          <w:sz w:val="21"/>
          <w:szCs w:val="21"/>
        </w:rPr>
        <w:t>效率——承诺及时</w:t>
      </w:r>
      <w:r w:rsidR="0080492E" w:rsidRPr="005A5AD8">
        <w:rPr>
          <w:rFonts w:ascii="SimSun" w:hAnsi="SimSun" w:hint="eastAsia"/>
          <w:b/>
          <w:sz w:val="21"/>
          <w:szCs w:val="21"/>
        </w:rPr>
        <w:t>地采取行动</w:t>
      </w:r>
      <w:r w:rsidR="00265ED0" w:rsidRPr="005A5AD8">
        <w:rPr>
          <w:rFonts w:ascii="SimSun" w:hAnsi="SimSun" w:hint="eastAsia"/>
          <w:b/>
          <w:sz w:val="21"/>
          <w:szCs w:val="21"/>
        </w:rPr>
        <w:t>：</w:t>
      </w:r>
    </w:p>
    <w:p w:rsidR="0018170C" w:rsidRPr="00726D80" w:rsidRDefault="00D03631"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当产品和服务被及时交付时即确保了交付的效率。自从</w:t>
      </w:r>
      <w:r w:rsidR="00105D04" w:rsidRPr="00726D80">
        <w:rPr>
          <w:rFonts w:ascii="SimSun" w:hAnsi="SimSun" w:hint="eastAsia"/>
          <w:sz w:val="21"/>
          <w:szCs w:val="21"/>
        </w:rPr>
        <w:t>2015年9月</w:t>
      </w:r>
      <w:r w:rsidRPr="00726D80">
        <w:rPr>
          <w:rFonts w:ascii="SimSun" w:hAnsi="SimSun" w:hint="eastAsia"/>
          <w:sz w:val="21"/>
          <w:szCs w:val="21"/>
        </w:rPr>
        <w:t>开始</w:t>
      </w:r>
      <w:r w:rsidR="00105D04" w:rsidRPr="00726D80">
        <w:rPr>
          <w:rFonts w:ascii="SimSun" w:hAnsi="SimSun" w:hint="eastAsia"/>
          <w:sz w:val="21"/>
          <w:szCs w:val="21"/>
        </w:rPr>
        <w:t>作为国际检索单位和国际初审单位</w:t>
      </w:r>
      <w:r w:rsidRPr="00726D80">
        <w:rPr>
          <w:rFonts w:ascii="SimSun" w:hAnsi="SimSun" w:hint="eastAsia"/>
          <w:sz w:val="21"/>
          <w:szCs w:val="21"/>
        </w:rPr>
        <w:t>开展业务，</w:t>
      </w:r>
      <w:r w:rsidR="0080492E" w:rsidRPr="00726D80">
        <w:rPr>
          <w:rFonts w:ascii="SimSun" w:hAnsi="SimSun" w:hint="eastAsia"/>
          <w:sz w:val="21"/>
          <w:szCs w:val="21"/>
        </w:rPr>
        <w:t>我局就</w:t>
      </w:r>
      <w:proofErr w:type="gramStart"/>
      <w:r w:rsidR="0080492E" w:rsidRPr="00726D80">
        <w:rPr>
          <w:rFonts w:ascii="SimSun" w:hAnsi="SimSun" w:hint="eastAsia"/>
          <w:sz w:val="21"/>
          <w:szCs w:val="21"/>
        </w:rPr>
        <w:t>作出</w:t>
      </w:r>
      <w:proofErr w:type="gramEnd"/>
      <w:r w:rsidRPr="00726D80">
        <w:rPr>
          <w:rFonts w:ascii="SimSun" w:hAnsi="SimSun" w:hint="eastAsia"/>
          <w:sz w:val="21"/>
          <w:szCs w:val="21"/>
        </w:rPr>
        <w:t>承诺</w:t>
      </w:r>
      <w:r w:rsidR="0080492E" w:rsidRPr="00726D80">
        <w:rPr>
          <w:rFonts w:ascii="SimSun" w:hAnsi="SimSun" w:hint="eastAsia"/>
          <w:sz w:val="21"/>
          <w:szCs w:val="21"/>
        </w:rPr>
        <w:t>，保证</w:t>
      </w:r>
      <w:r w:rsidRPr="00726D80">
        <w:rPr>
          <w:rFonts w:ascii="SimSun" w:hAnsi="SimSun" w:hint="eastAsia"/>
          <w:sz w:val="21"/>
          <w:szCs w:val="21"/>
        </w:rPr>
        <w:t>在PCT细则所规定的时限内提交所有报告，并定期对流程进行审查，以防止报告</w:t>
      </w:r>
      <w:r w:rsidRPr="005A5AD8">
        <w:rPr>
          <w:rFonts w:ascii="SimSun" w:hAnsi="SimSun" w:hint="eastAsia"/>
          <w:sz w:val="21"/>
        </w:rPr>
        <w:t>逾期</w:t>
      </w:r>
      <w:r w:rsidRPr="00726D80">
        <w:rPr>
          <w:rFonts w:ascii="SimSun" w:hAnsi="SimSun" w:hint="eastAsia"/>
          <w:sz w:val="21"/>
          <w:szCs w:val="21"/>
        </w:rPr>
        <w:t>发出。IPOS自开展业务以来保持了良好的及时性记录。2015年，IPOS</w:t>
      </w:r>
      <w:r w:rsidR="0080492E" w:rsidRPr="00726D80">
        <w:rPr>
          <w:rFonts w:ascii="SimSun" w:hAnsi="SimSun" w:hint="eastAsia"/>
          <w:sz w:val="21"/>
          <w:szCs w:val="21"/>
        </w:rPr>
        <w:t>在所有国际检索单位中位居榜首，我局</w:t>
      </w:r>
      <w:r w:rsidRPr="00726D80">
        <w:rPr>
          <w:rFonts w:ascii="SimSun" w:hAnsi="SimSun" w:hint="eastAsia"/>
          <w:sz w:val="21"/>
          <w:szCs w:val="21"/>
        </w:rPr>
        <w:t>100%的国际检索报告</w:t>
      </w:r>
      <w:r w:rsidR="00B65128">
        <w:rPr>
          <w:rFonts w:ascii="SimSun" w:hAnsi="SimSun"/>
          <w:sz w:val="21"/>
          <w:szCs w:val="21"/>
        </w:rPr>
        <w:t>（</w:t>
      </w:r>
      <w:r w:rsidRPr="00726D80">
        <w:rPr>
          <w:rFonts w:ascii="SimSun" w:hAnsi="SimSun"/>
          <w:sz w:val="21"/>
          <w:szCs w:val="21"/>
        </w:rPr>
        <w:t>ISRs</w:t>
      </w:r>
      <w:r w:rsidR="00B65128">
        <w:rPr>
          <w:rFonts w:ascii="SimSun" w:hAnsi="SimSun"/>
          <w:sz w:val="21"/>
          <w:szCs w:val="21"/>
        </w:rPr>
        <w:t>）</w:t>
      </w:r>
      <w:r w:rsidRPr="00726D80">
        <w:rPr>
          <w:rFonts w:ascii="SimSun" w:hAnsi="SimSun" w:hint="eastAsia"/>
          <w:sz w:val="21"/>
          <w:szCs w:val="21"/>
        </w:rPr>
        <w:t>都是在所规定的90</w:t>
      </w:r>
      <w:r w:rsidR="00356332" w:rsidRPr="00726D80">
        <w:rPr>
          <w:rFonts w:ascii="SimSun" w:hAnsi="SimSun" w:hint="eastAsia"/>
          <w:sz w:val="21"/>
          <w:szCs w:val="21"/>
        </w:rPr>
        <w:t>天时限内提交</w:t>
      </w:r>
      <w:r w:rsidRPr="00726D80">
        <w:rPr>
          <w:rFonts w:ascii="SimSun" w:hAnsi="SimSun" w:hint="eastAsia"/>
          <w:sz w:val="21"/>
          <w:szCs w:val="21"/>
        </w:rPr>
        <w:t>。</w:t>
      </w:r>
    </w:p>
    <w:p w:rsidR="00AA5F79" w:rsidRPr="00726D80" w:rsidRDefault="00D03631"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IPOS建立了监测系统，对所有在PCT下所发布报告的未决情况进行报告。每周会进行审查，以确保所有报告都将在</w:t>
      </w:r>
      <w:r w:rsidRPr="005A5AD8">
        <w:rPr>
          <w:rFonts w:ascii="SimSun" w:hAnsi="SimSun" w:hint="eastAsia"/>
          <w:sz w:val="21"/>
        </w:rPr>
        <w:t>规定</w:t>
      </w:r>
      <w:r w:rsidRPr="00726D80">
        <w:rPr>
          <w:rFonts w:ascii="SimSun" w:hAnsi="SimSun" w:hint="eastAsia"/>
          <w:sz w:val="21"/>
          <w:szCs w:val="21"/>
        </w:rPr>
        <w:t>时限内发出。</w:t>
      </w:r>
      <w:r w:rsidR="00BE290C" w:rsidRPr="00726D80">
        <w:rPr>
          <w:rFonts w:ascii="SimSun" w:hAnsi="SimSun" w:hint="eastAsia"/>
          <w:sz w:val="21"/>
          <w:szCs w:val="21"/>
        </w:rPr>
        <w:t>会</w:t>
      </w:r>
      <w:r w:rsidR="009F3F54" w:rsidRPr="00726D80">
        <w:rPr>
          <w:rFonts w:ascii="SimSun" w:hAnsi="SimSun" w:hint="eastAsia"/>
          <w:sz w:val="21"/>
          <w:szCs w:val="21"/>
        </w:rPr>
        <w:t>在案子到期两周前</w:t>
      </w:r>
      <w:r w:rsidR="00BE290C" w:rsidRPr="00726D80">
        <w:rPr>
          <w:rFonts w:ascii="SimSun" w:hAnsi="SimSun" w:hint="eastAsia"/>
          <w:sz w:val="21"/>
          <w:szCs w:val="21"/>
        </w:rPr>
        <w:t>向审查员</w:t>
      </w:r>
      <w:r w:rsidR="009F3F54" w:rsidRPr="00726D80">
        <w:rPr>
          <w:rFonts w:ascii="SimSun" w:hAnsi="SimSun" w:hint="eastAsia"/>
          <w:sz w:val="21"/>
          <w:szCs w:val="21"/>
        </w:rPr>
        <w:t>发出</w:t>
      </w:r>
      <w:r w:rsidR="00BE290C" w:rsidRPr="00726D80">
        <w:rPr>
          <w:rFonts w:ascii="SimSun" w:hAnsi="SimSun" w:hint="eastAsia"/>
          <w:sz w:val="21"/>
          <w:szCs w:val="21"/>
        </w:rPr>
        <w:t>单独</w:t>
      </w:r>
      <w:r w:rsidR="009F3F54" w:rsidRPr="00726D80">
        <w:rPr>
          <w:rFonts w:ascii="SimSun" w:hAnsi="SimSun" w:hint="eastAsia"/>
          <w:sz w:val="21"/>
          <w:szCs w:val="21"/>
        </w:rPr>
        <w:t>的电子邮件或通知书，提醒他们时限的问题。</w:t>
      </w:r>
    </w:p>
    <w:p w:rsidR="0018170C" w:rsidRPr="005A5AD8" w:rsidRDefault="0018170C" w:rsidP="005A5AD8">
      <w:pPr>
        <w:pStyle w:val="2"/>
        <w:spacing w:beforeLines="100" w:afterLines="50" w:after="120" w:line="340" w:lineRule="atLeast"/>
        <w:rPr>
          <w:rFonts w:ascii="SimSun" w:hAnsi="SimSun"/>
          <w:b/>
          <w:sz w:val="21"/>
          <w:szCs w:val="21"/>
        </w:rPr>
      </w:pPr>
      <w:r w:rsidRPr="005A5AD8">
        <w:rPr>
          <w:rFonts w:ascii="SimSun" w:hAnsi="SimSun"/>
          <w:b/>
          <w:sz w:val="21"/>
          <w:szCs w:val="21"/>
        </w:rPr>
        <w:t>3.3</w:t>
      </w:r>
      <w:r w:rsidRPr="005A5AD8">
        <w:rPr>
          <w:rFonts w:ascii="SimSun" w:hAnsi="SimSun"/>
          <w:b/>
          <w:sz w:val="21"/>
          <w:szCs w:val="21"/>
        </w:rPr>
        <w:tab/>
      </w:r>
      <w:r w:rsidR="009F3F54" w:rsidRPr="005A5AD8">
        <w:rPr>
          <w:rFonts w:ascii="SimSun" w:hAnsi="SimSun" w:hint="eastAsia"/>
          <w:b/>
          <w:sz w:val="21"/>
          <w:szCs w:val="21"/>
        </w:rPr>
        <w:t>务实</w:t>
      </w:r>
      <w:r w:rsidR="00265ED0" w:rsidRPr="005A5AD8">
        <w:rPr>
          <w:rFonts w:ascii="SimSun" w:hAnsi="SimSun" w:hint="eastAsia"/>
          <w:b/>
          <w:sz w:val="21"/>
          <w:szCs w:val="21"/>
        </w:rPr>
        <w:t>：</w:t>
      </w:r>
    </w:p>
    <w:p w:rsidR="00AA5F79" w:rsidRPr="00726D80" w:rsidRDefault="009F3F54"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IPOS希望审查员通过务实和符合常识的方法，以最佳方式向顾客提供产品和服务，这是我们向申请人提供高品质服务这一承诺的一部分。</w:t>
      </w:r>
    </w:p>
    <w:p w:rsidR="00AA5F79" w:rsidRPr="005A5AD8" w:rsidRDefault="0018170C" w:rsidP="005A5AD8">
      <w:pPr>
        <w:pStyle w:val="2"/>
        <w:spacing w:beforeLines="100" w:afterLines="50" w:after="120" w:line="340" w:lineRule="atLeast"/>
        <w:rPr>
          <w:rFonts w:ascii="SimSun" w:hAnsi="SimSun"/>
          <w:b/>
          <w:sz w:val="21"/>
          <w:szCs w:val="21"/>
        </w:rPr>
      </w:pPr>
      <w:r w:rsidRPr="005A5AD8">
        <w:rPr>
          <w:rFonts w:ascii="SimSun" w:hAnsi="SimSun"/>
          <w:b/>
          <w:sz w:val="21"/>
          <w:szCs w:val="21"/>
        </w:rPr>
        <w:t>3.4</w:t>
      </w:r>
      <w:r w:rsidRPr="005A5AD8">
        <w:rPr>
          <w:rFonts w:ascii="SimSun" w:hAnsi="SimSun"/>
          <w:b/>
          <w:sz w:val="21"/>
          <w:szCs w:val="21"/>
        </w:rPr>
        <w:tab/>
      </w:r>
      <w:r w:rsidR="009F3F54" w:rsidRPr="005A5AD8">
        <w:rPr>
          <w:rFonts w:ascii="SimSun" w:hAnsi="SimSun" w:hint="eastAsia"/>
          <w:b/>
          <w:sz w:val="21"/>
          <w:szCs w:val="21"/>
        </w:rPr>
        <w:t>国际单位实施办公室</w:t>
      </w:r>
      <w:r w:rsidR="00265ED0" w:rsidRPr="005A5AD8">
        <w:rPr>
          <w:rFonts w:ascii="SimSun" w:hAnsi="SimSun" w:hint="eastAsia"/>
          <w:b/>
          <w:sz w:val="21"/>
          <w:szCs w:val="21"/>
        </w:rPr>
        <w:t>：</w:t>
      </w:r>
    </w:p>
    <w:p w:rsidR="00AA5F79" w:rsidRPr="00726D80" w:rsidRDefault="009F3F54" w:rsidP="005A5AD8">
      <w:pPr>
        <w:spacing w:afterLines="50" w:after="120" w:line="340" w:lineRule="atLeast"/>
        <w:ind w:firstLineChars="200" w:firstLine="420"/>
        <w:jc w:val="both"/>
        <w:rPr>
          <w:rFonts w:ascii="SimSun" w:hAnsi="SimSun"/>
          <w:sz w:val="21"/>
          <w:szCs w:val="21"/>
        </w:rPr>
      </w:pPr>
      <w:r w:rsidRPr="00726D80">
        <w:rPr>
          <w:rFonts w:ascii="SimSun" w:hAnsi="SimSun"/>
          <w:sz w:val="21"/>
          <w:szCs w:val="21"/>
        </w:rPr>
        <w:t>2014</w:t>
      </w:r>
      <w:r w:rsidRPr="00726D80">
        <w:rPr>
          <w:rFonts w:ascii="SimSun" w:hAnsi="SimSun" w:hint="eastAsia"/>
          <w:sz w:val="21"/>
          <w:szCs w:val="21"/>
        </w:rPr>
        <w:t>年，IPOS设立了国际单位实施办公室</w:t>
      </w:r>
      <w:r w:rsidR="00B65128">
        <w:rPr>
          <w:rFonts w:ascii="SimSun" w:hAnsi="SimSun" w:hint="eastAsia"/>
          <w:sz w:val="21"/>
          <w:szCs w:val="21"/>
        </w:rPr>
        <w:t>（</w:t>
      </w:r>
      <w:r w:rsidRPr="00726D80">
        <w:rPr>
          <w:rFonts w:ascii="SimSun" w:hAnsi="SimSun"/>
          <w:sz w:val="21"/>
          <w:szCs w:val="21"/>
        </w:rPr>
        <w:t>IAIO</w:t>
      </w:r>
      <w:r w:rsidR="00B65128">
        <w:rPr>
          <w:rFonts w:ascii="SimSun" w:hAnsi="SimSun" w:hint="eastAsia"/>
          <w:sz w:val="21"/>
          <w:szCs w:val="21"/>
        </w:rPr>
        <w:t>）</w:t>
      </w:r>
      <w:r w:rsidRPr="00726D80">
        <w:rPr>
          <w:rFonts w:ascii="SimSun" w:hAnsi="SimSun" w:hint="eastAsia"/>
          <w:sz w:val="21"/>
          <w:szCs w:val="21"/>
        </w:rPr>
        <w:t>，对国际检索单位和国际初审单位</w:t>
      </w:r>
      <w:r w:rsidR="00356332" w:rsidRPr="00726D80">
        <w:rPr>
          <w:rFonts w:ascii="SimSun" w:hAnsi="SimSun" w:hint="eastAsia"/>
          <w:sz w:val="21"/>
          <w:szCs w:val="21"/>
        </w:rPr>
        <w:t>指定</w:t>
      </w:r>
      <w:r w:rsidRPr="00726D80">
        <w:rPr>
          <w:rFonts w:ascii="SimSun" w:hAnsi="SimSun" w:hint="eastAsia"/>
          <w:sz w:val="21"/>
          <w:szCs w:val="21"/>
        </w:rPr>
        <w:t>进行准备工作。在获得指定后，IAIO负责制定工作流程、编拟指南</w:t>
      </w:r>
      <w:r w:rsidR="00B65128">
        <w:rPr>
          <w:rFonts w:ascii="SimSun" w:hAnsi="SimSun" w:hint="eastAsia"/>
          <w:sz w:val="21"/>
          <w:szCs w:val="21"/>
        </w:rPr>
        <w:t>（</w:t>
      </w:r>
      <w:r w:rsidRPr="00726D80">
        <w:rPr>
          <w:rFonts w:ascii="SimSun" w:hAnsi="SimSun" w:hint="eastAsia"/>
          <w:sz w:val="21"/>
          <w:szCs w:val="21"/>
        </w:rPr>
        <w:t>行政指南以及检索和审查指南</w:t>
      </w:r>
      <w:r w:rsidR="00B65128">
        <w:rPr>
          <w:rFonts w:ascii="SimSun" w:hAnsi="SimSun" w:hint="eastAsia"/>
          <w:sz w:val="21"/>
          <w:szCs w:val="21"/>
        </w:rPr>
        <w:t>）</w:t>
      </w:r>
      <w:r w:rsidRPr="00726D80">
        <w:rPr>
          <w:rFonts w:ascii="SimSun" w:hAnsi="SimSun" w:hint="eastAsia"/>
          <w:sz w:val="21"/>
          <w:szCs w:val="21"/>
        </w:rPr>
        <w:t>、进行有关程序的培训、</w:t>
      </w:r>
      <w:r w:rsidR="00356332" w:rsidRPr="00726D80">
        <w:rPr>
          <w:rFonts w:ascii="SimSun" w:hAnsi="SimSun" w:hint="eastAsia"/>
          <w:sz w:val="21"/>
          <w:szCs w:val="21"/>
        </w:rPr>
        <w:t>筹备</w:t>
      </w:r>
      <w:r w:rsidRPr="00726D80">
        <w:rPr>
          <w:rFonts w:ascii="SimSun" w:hAnsi="SimSun" w:hint="eastAsia"/>
          <w:sz w:val="21"/>
          <w:szCs w:val="21"/>
        </w:rPr>
        <w:t>使用PCT</w:t>
      </w:r>
      <w:r w:rsidR="00356332" w:rsidRPr="00726D80">
        <w:rPr>
          <w:rFonts w:ascii="SimSun" w:hAnsi="SimSun" w:hint="eastAsia"/>
          <w:sz w:val="21"/>
          <w:szCs w:val="21"/>
        </w:rPr>
        <w:t>模板以及筹备</w:t>
      </w:r>
      <w:r w:rsidRPr="00726D80">
        <w:rPr>
          <w:rFonts w:ascii="SimSun" w:hAnsi="SimSun" w:hint="eastAsia"/>
          <w:sz w:val="21"/>
          <w:szCs w:val="21"/>
        </w:rPr>
        <w:t>信息技术基础设施</w:t>
      </w:r>
      <w:r w:rsidR="00A67C24" w:rsidRPr="00726D80">
        <w:rPr>
          <w:rFonts w:ascii="SimSun" w:hAnsi="SimSun" w:hint="eastAsia"/>
          <w:sz w:val="21"/>
          <w:szCs w:val="21"/>
        </w:rPr>
        <w:t>以实施</w:t>
      </w:r>
      <w:proofErr w:type="spellStart"/>
      <w:r w:rsidR="00A67C24" w:rsidRPr="00726D80">
        <w:rPr>
          <w:rFonts w:ascii="SimSun" w:hAnsi="SimSun" w:hint="eastAsia"/>
          <w:sz w:val="21"/>
          <w:szCs w:val="21"/>
        </w:rPr>
        <w:t>ePCT</w:t>
      </w:r>
      <w:proofErr w:type="spellEnd"/>
      <w:r w:rsidR="00A67C24" w:rsidRPr="00726D80">
        <w:rPr>
          <w:rFonts w:ascii="SimSun" w:hAnsi="SimSun" w:hint="eastAsia"/>
          <w:sz w:val="21"/>
          <w:szCs w:val="21"/>
        </w:rPr>
        <w:t>系统。在IPOS开始作为国际检索单位和国际初审单位开展业务后，IAIO继续负责根据PCT立法和指南所出现的变化，对工作流程和指南进行简化和更新。</w:t>
      </w:r>
    </w:p>
    <w:p w:rsidR="00AA5F79" w:rsidRPr="005A5AD8" w:rsidRDefault="0018170C" w:rsidP="005A5AD8">
      <w:pPr>
        <w:pStyle w:val="1"/>
        <w:spacing w:beforeLines="100" w:afterLines="50" w:after="120" w:line="340" w:lineRule="atLeast"/>
        <w:rPr>
          <w:rFonts w:ascii="SimHei" w:eastAsia="SimHei" w:hAnsi="SimHei"/>
          <w:b w:val="0"/>
          <w:bCs w:val="0"/>
          <w:caps w:val="0"/>
          <w:kern w:val="0"/>
          <w:sz w:val="21"/>
          <w:szCs w:val="21"/>
        </w:rPr>
      </w:pPr>
      <w:r w:rsidRPr="005A5AD8">
        <w:rPr>
          <w:rFonts w:ascii="SimHei" w:eastAsia="SimHei" w:hAnsi="SimHei"/>
          <w:b w:val="0"/>
          <w:bCs w:val="0"/>
          <w:caps w:val="0"/>
          <w:kern w:val="0"/>
          <w:sz w:val="21"/>
          <w:szCs w:val="21"/>
        </w:rPr>
        <w:t>4.</w:t>
      </w:r>
      <w:r w:rsidRPr="005A5AD8">
        <w:rPr>
          <w:rFonts w:ascii="SimHei" w:eastAsia="SimHei" w:hAnsi="SimHei"/>
          <w:b w:val="0"/>
          <w:bCs w:val="0"/>
          <w:caps w:val="0"/>
          <w:kern w:val="0"/>
          <w:sz w:val="21"/>
          <w:szCs w:val="21"/>
        </w:rPr>
        <w:tab/>
      </w:r>
      <w:r w:rsidR="00A67C24" w:rsidRPr="005A5AD8">
        <w:rPr>
          <w:rFonts w:ascii="SimHei" w:eastAsia="SimHei" w:hAnsi="SimHei" w:hint="eastAsia"/>
          <w:b w:val="0"/>
          <w:bCs w:val="0"/>
          <w:caps w:val="0"/>
          <w:kern w:val="0"/>
          <w:sz w:val="21"/>
          <w:szCs w:val="21"/>
        </w:rPr>
        <w:t>业务范围</w:t>
      </w:r>
    </w:p>
    <w:p w:rsidR="00AA5F79" w:rsidRPr="00726D80" w:rsidRDefault="00A67C24"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IPOS作为国际</w:t>
      </w:r>
      <w:r w:rsidRPr="005A5AD8">
        <w:rPr>
          <w:rFonts w:ascii="SimSun" w:hAnsi="SimSun" w:hint="eastAsia"/>
          <w:sz w:val="21"/>
        </w:rPr>
        <w:t>检索</w:t>
      </w:r>
      <w:r w:rsidRPr="00726D80">
        <w:rPr>
          <w:rFonts w:ascii="SimSun" w:hAnsi="SimSun" w:hint="eastAsia"/>
          <w:sz w:val="21"/>
          <w:szCs w:val="21"/>
        </w:rPr>
        <w:t>单位、国际初审单位和国际补充检索单位接受的语言是英文和中文。</w:t>
      </w:r>
    </w:p>
    <w:p w:rsidR="0018170C" w:rsidRPr="00726D80" w:rsidRDefault="00A67C24"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以下受理局承认</w:t>
      </w:r>
      <w:r w:rsidRPr="005A5AD8">
        <w:rPr>
          <w:rFonts w:ascii="SimSun" w:hAnsi="SimSun" w:hint="eastAsia"/>
          <w:sz w:val="21"/>
        </w:rPr>
        <w:t>IPOS</w:t>
      </w:r>
      <w:r w:rsidRPr="00726D80">
        <w:rPr>
          <w:rFonts w:ascii="SimSun" w:hAnsi="SimSun" w:hint="eastAsia"/>
          <w:sz w:val="21"/>
          <w:szCs w:val="21"/>
        </w:rPr>
        <w:t>作为它们的主管国际检索单位/国际初审单位：</w:t>
      </w:r>
    </w:p>
    <w:p w:rsidR="0018170C"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1)</w:t>
      </w:r>
      <w:r w:rsidRPr="00726D80">
        <w:rPr>
          <w:rFonts w:ascii="SimSun" w:hAnsi="SimSun"/>
          <w:sz w:val="21"/>
          <w:szCs w:val="21"/>
        </w:rPr>
        <w:tab/>
      </w:r>
      <w:r w:rsidR="00A67C24" w:rsidRPr="00726D80">
        <w:rPr>
          <w:rFonts w:ascii="SimSun" w:hAnsi="SimSun" w:hint="eastAsia"/>
          <w:sz w:val="21"/>
          <w:szCs w:val="21"/>
        </w:rPr>
        <w:t>柬埔寨：柬埔寨工业产权司</w:t>
      </w:r>
    </w:p>
    <w:p w:rsidR="0018170C"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2)</w:t>
      </w:r>
      <w:r w:rsidRPr="00726D80">
        <w:rPr>
          <w:rFonts w:ascii="SimSun" w:hAnsi="SimSun"/>
          <w:sz w:val="21"/>
          <w:szCs w:val="21"/>
        </w:rPr>
        <w:tab/>
      </w:r>
      <w:r w:rsidR="00A67C24" w:rsidRPr="00726D80">
        <w:rPr>
          <w:rFonts w:ascii="SimSun" w:hAnsi="SimSun" w:hint="eastAsia"/>
          <w:sz w:val="21"/>
          <w:szCs w:val="21"/>
        </w:rPr>
        <w:t>印度尼西亚：</w:t>
      </w:r>
      <w:r w:rsidR="00B65128">
        <w:rPr>
          <w:rFonts w:ascii="SimSun" w:hAnsi="SimSun" w:hint="eastAsia"/>
          <w:sz w:val="21"/>
          <w:szCs w:val="21"/>
        </w:rPr>
        <w:t>（</w:t>
      </w:r>
      <w:r w:rsidR="00A67C24" w:rsidRPr="00726D80">
        <w:rPr>
          <w:rFonts w:ascii="SimSun" w:hAnsi="SimSun" w:hint="eastAsia"/>
          <w:sz w:val="21"/>
          <w:szCs w:val="21"/>
        </w:rPr>
        <w:t>印度尼西亚</w:t>
      </w:r>
      <w:r w:rsidR="00B65128">
        <w:rPr>
          <w:rFonts w:ascii="SimSun" w:hAnsi="SimSun" w:hint="eastAsia"/>
          <w:sz w:val="21"/>
          <w:szCs w:val="21"/>
        </w:rPr>
        <w:t>）</w:t>
      </w:r>
      <w:r w:rsidR="00A67C24" w:rsidRPr="00726D80">
        <w:rPr>
          <w:rFonts w:ascii="SimSun" w:hAnsi="SimSun" w:hint="eastAsia"/>
          <w:sz w:val="21"/>
          <w:szCs w:val="21"/>
        </w:rPr>
        <w:t>知识产权总司</w:t>
      </w:r>
    </w:p>
    <w:p w:rsidR="0018170C"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3)</w:t>
      </w:r>
      <w:r w:rsidRPr="00726D80">
        <w:rPr>
          <w:rFonts w:ascii="SimSun" w:hAnsi="SimSun"/>
          <w:sz w:val="21"/>
          <w:szCs w:val="21"/>
        </w:rPr>
        <w:tab/>
      </w:r>
      <w:r w:rsidR="00A67C24" w:rsidRPr="00726D80">
        <w:rPr>
          <w:rFonts w:ascii="SimSun" w:hAnsi="SimSun" w:hint="eastAsia"/>
          <w:sz w:val="21"/>
          <w:szCs w:val="21"/>
        </w:rPr>
        <w:t>日本：</w:t>
      </w:r>
      <w:r w:rsidR="00A37348">
        <w:rPr>
          <w:rFonts w:ascii="SimSun" w:hAnsi="SimSun" w:hint="eastAsia"/>
          <w:sz w:val="21"/>
          <w:szCs w:val="21"/>
        </w:rPr>
        <w:t>日本特许厅</w:t>
      </w:r>
    </w:p>
    <w:p w:rsidR="0018170C"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4)</w:t>
      </w:r>
      <w:r w:rsidRPr="00726D80">
        <w:rPr>
          <w:rFonts w:ascii="SimSun" w:hAnsi="SimSun"/>
          <w:sz w:val="21"/>
          <w:szCs w:val="21"/>
        </w:rPr>
        <w:tab/>
      </w:r>
      <w:r w:rsidR="00A67C24" w:rsidRPr="00726D80">
        <w:rPr>
          <w:rFonts w:ascii="SimSun" w:hAnsi="SimSun" w:hint="eastAsia"/>
          <w:sz w:val="21"/>
          <w:szCs w:val="21"/>
        </w:rPr>
        <w:t>墨西哥：墨西哥工业产权局</w:t>
      </w:r>
    </w:p>
    <w:p w:rsidR="0018170C"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5)</w:t>
      </w:r>
      <w:r w:rsidRPr="00726D80">
        <w:rPr>
          <w:rFonts w:ascii="SimSun" w:hAnsi="SimSun"/>
          <w:sz w:val="21"/>
          <w:szCs w:val="21"/>
        </w:rPr>
        <w:tab/>
      </w:r>
      <w:r w:rsidR="00A67C24" w:rsidRPr="00726D80">
        <w:rPr>
          <w:rFonts w:ascii="SimSun" w:hAnsi="SimSun" w:hint="eastAsia"/>
          <w:sz w:val="21"/>
          <w:szCs w:val="21"/>
        </w:rPr>
        <w:t>美国：美国专利商标局</w:t>
      </w:r>
    </w:p>
    <w:p w:rsidR="00AA5F79" w:rsidRPr="00726D80" w:rsidRDefault="0018170C" w:rsidP="00A37348">
      <w:pPr>
        <w:pStyle w:val="ONUME"/>
        <w:spacing w:afterLines="50" w:after="120" w:line="340" w:lineRule="atLeast"/>
        <w:ind w:leftChars="400" w:left="880"/>
        <w:jc w:val="both"/>
        <w:rPr>
          <w:rFonts w:ascii="SimSun" w:hAnsi="SimSun"/>
          <w:sz w:val="21"/>
          <w:szCs w:val="21"/>
        </w:rPr>
      </w:pPr>
      <w:r w:rsidRPr="00726D80">
        <w:rPr>
          <w:rFonts w:ascii="SimSun" w:hAnsi="SimSun"/>
          <w:sz w:val="21"/>
          <w:szCs w:val="21"/>
        </w:rPr>
        <w:t>6)</w:t>
      </w:r>
      <w:r w:rsidRPr="00726D80">
        <w:rPr>
          <w:rFonts w:ascii="SimSun" w:hAnsi="SimSun"/>
          <w:sz w:val="21"/>
          <w:szCs w:val="21"/>
        </w:rPr>
        <w:tab/>
      </w:r>
      <w:r w:rsidR="00A67C24" w:rsidRPr="00726D80">
        <w:rPr>
          <w:rFonts w:ascii="SimSun" w:hAnsi="SimSun" w:hint="eastAsia"/>
          <w:sz w:val="21"/>
          <w:szCs w:val="21"/>
        </w:rPr>
        <w:t>越南：越南国家知识产权局</w:t>
      </w:r>
    </w:p>
    <w:p w:rsidR="0018170C" w:rsidRPr="005A5AD8" w:rsidRDefault="0018170C" w:rsidP="005A5AD8">
      <w:pPr>
        <w:pStyle w:val="1"/>
        <w:spacing w:beforeLines="100" w:afterLines="50" w:after="120" w:line="340" w:lineRule="atLeast"/>
        <w:rPr>
          <w:rFonts w:ascii="SimHei" w:eastAsia="SimHei" w:hAnsi="SimHei"/>
          <w:b w:val="0"/>
          <w:bCs w:val="0"/>
          <w:caps w:val="0"/>
          <w:kern w:val="0"/>
          <w:sz w:val="21"/>
          <w:szCs w:val="21"/>
        </w:rPr>
      </w:pPr>
      <w:r w:rsidRPr="005A5AD8">
        <w:rPr>
          <w:rFonts w:ascii="SimHei" w:eastAsia="SimHei" w:hAnsi="SimHei"/>
          <w:b w:val="0"/>
          <w:bCs w:val="0"/>
          <w:caps w:val="0"/>
          <w:kern w:val="0"/>
          <w:sz w:val="21"/>
          <w:szCs w:val="21"/>
        </w:rPr>
        <w:t>5.</w:t>
      </w:r>
      <w:r w:rsidRPr="005A5AD8">
        <w:rPr>
          <w:rFonts w:ascii="SimHei" w:eastAsia="SimHei" w:hAnsi="SimHei"/>
          <w:b w:val="0"/>
          <w:bCs w:val="0"/>
          <w:caps w:val="0"/>
          <w:kern w:val="0"/>
          <w:sz w:val="21"/>
          <w:szCs w:val="21"/>
        </w:rPr>
        <w:tab/>
      </w:r>
      <w:r w:rsidR="00A67C24" w:rsidRPr="005A5AD8">
        <w:rPr>
          <w:rFonts w:ascii="SimHei" w:eastAsia="SimHei" w:hAnsi="SimHei" w:hint="eastAsia"/>
          <w:b w:val="0"/>
          <w:bCs w:val="0"/>
          <w:caps w:val="0"/>
          <w:kern w:val="0"/>
          <w:sz w:val="21"/>
          <w:szCs w:val="21"/>
        </w:rPr>
        <w:t>国家创新战略和理由说明</w:t>
      </w:r>
    </w:p>
    <w:p w:rsidR="0018170C" w:rsidRPr="00726D80" w:rsidRDefault="00DC058F"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新加坡的</w:t>
      </w:r>
      <w:r w:rsidR="00436491" w:rsidRPr="00726D80">
        <w:rPr>
          <w:rFonts w:ascii="SimSun" w:hAnsi="SimSun" w:hint="eastAsia"/>
          <w:sz w:val="21"/>
          <w:szCs w:val="21"/>
        </w:rPr>
        <w:t>创新进程</w:t>
      </w:r>
      <w:r w:rsidRPr="00726D80">
        <w:rPr>
          <w:rFonts w:ascii="SimSun" w:hAnsi="SimSun" w:hint="eastAsia"/>
          <w:sz w:val="21"/>
          <w:szCs w:val="21"/>
        </w:rPr>
        <w:t>开始于20世纪90年代初期，</w:t>
      </w:r>
      <w:r w:rsidR="00436491" w:rsidRPr="00726D80">
        <w:rPr>
          <w:rFonts w:ascii="SimSun" w:hAnsi="SimSun" w:hint="eastAsia"/>
          <w:sz w:val="21"/>
          <w:szCs w:val="21"/>
        </w:rPr>
        <w:t>并已</w:t>
      </w:r>
      <w:r w:rsidRPr="00726D80">
        <w:rPr>
          <w:rFonts w:ascii="SimSun" w:hAnsi="SimSun" w:hint="eastAsia"/>
          <w:sz w:val="21"/>
          <w:szCs w:val="21"/>
        </w:rPr>
        <w:t>成为</w:t>
      </w:r>
      <w:r w:rsidR="00436491" w:rsidRPr="00726D80">
        <w:rPr>
          <w:rFonts w:ascii="SimSun" w:hAnsi="SimSun" w:hint="eastAsia"/>
          <w:sz w:val="21"/>
          <w:szCs w:val="21"/>
        </w:rPr>
        <w:t>新加坡研发</w:t>
      </w:r>
      <w:r w:rsidR="00B65128">
        <w:rPr>
          <w:rFonts w:ascii="SimSun" w:hAnsi="SimSun" w:hint="eastAsia"/>
          <w:sz w:val="21"/>
          <w:szCs w:val="21"/>
        </w:rPr>
        <w:t>（</w:t>
      </w:r>
      <w:r w:rsidR="00B200F9" w:rsidRPr="00726D80">
        <w:rPr>
          <w:rFonts w:ascii="SimSun" w:hAnsi="SimSun"/>
          <w:sz w:val="21"/>
          <w:szCs w:val="21"/>
        </w:rPr>
        <w:t>R&amp;D</w:t>
      </w:r>
      <w:r w:rsidR="00B65128">
        <w:rPr>
          <w:rFonts w:ascii="SimSun" w:hAnsi="SimSun"/>
          <w:sz w:val="21"/>
          <w:szCs w:val="21"/>
        </w:rPr>
        <w:t>）</w:t>
      </w:r>
      <w:r w:rsidR="00436491" w:rsidRPr="00726D80">
        <w:rPr>
          <w:rFonts w:ascii="SimSun" w:hAnsi="SimSun" w:hint="eastAsia"/>
          <w:sz w:val="21"/>
          <w:szCs w:val="21"/>
        </w:rPr>
        <w:t>部门的</w:t>
      </w:r>
      <w:r w:rsidR="00B200F9" w:rsidRPr="00726D80">
        <w:rPr>
          <w:rFonts w:ascii="SimSun" w:hAnsi="SimSun" w:hint="eastAsia"/>
          <w:sz w:val="21"/>
          <w:szCs w:val="21"/>
        </w:rPr>
        <w:t>根基。</w:t>
      </w:r>
      <w:r w:rsidR="003508A9" w:rsidRPr="00726D80">
        <w:rPr>
          <w:rFonts w:ascii="SimSun" w:hAnsi="SimSun" w:hint="eastAsia"/>
          <w:sz w:val="21"/>
          <w:szCs w:val="21"/>
        </w:rPr>
        <w:t>作为人口密度高达每平方公里7,807人的国家，新加坡拥有从中小企业到跨国公司的超过190,000家企业，它们</w:t>
      </w:r>
      <w:r w:rsidR="00356332" w:rsidRPr="00726D80">
        <w:rPr>
          <w:rFonts w:ascii="SimSun" w:hAnsi="SimSun" w:hint="eastAsia"/>
          <w:sz w:val="21"/>
          <w:szCs w:val="21"/>
        </w:rPr>
        <w:t>在新加坡积极</w:t>
      </w:r>
      <w:r w:rsidR="003508A9" w:rsidRPr="00726D80">
        <w:rPr>
          <w:rFonts w:ascii="SimSun" w:hAnsi="SimSun" w:hint="eastAsia"/>
          <w:sz w:val="21"/>
          <w:szCs w:val="21"/>
        </w:rPr>
        <w:t>开展创新活动。新加坡2015年国内生产总值</w:t>
      </w:r>
      <w:r w:rsidR="00B65128">
        <w:rPr>
          <w:rFonts w:ascii="SimSun" w:hAnsi="SimSun" w:hint="eastAsia"/>
          <w:sz w:val="21"/>
          <w:szCs w:val="21"/>
        </w:rPr>
        <w:t>（</w:t>
      </w:r>
      <w:r w:rsidR="003508A9" w:rsidRPr="00726D80">
        <w:rPr>
          <w:rFonts w:ascii="SimSun" w:hAnsi="SimSun"/>
          <w:sz w:val="21"/>
          <w:szCs w:val="21"/>
        </w:rPr>
        <w:t>GDP</w:t>
      </w:r>
      <w:r w:rsidR="00B65128">
        <w:rPr>
          <w:rFonts w:ascii="SimSun" w:hAnsi="SimSun" w:hint="eastAsia"/>
          <w:sz w:val="21"/>
          <w:szCs w:val="21"/>
        </w:rPr>
        <w:t>）</w:t>
      </w:r>
      <w:r w:rsidR="003508A9" w:rsidRPr="00726D80">
        <w:rPr>
          <w:rFonts w:ascii="SimSun" w:hAnsi="SimSun" w:hint="eastAsia"/>
          <w:sz w:val="21"/>
          <w:szCs w:val="21"/>
        </w:rPr>
        <w:t>为2927.4亿美元</w:t>
      </w:r>
      <w:r w:rsidR="00B65128">
        <w:rPr>
          <w:rFonts w:ascii="SimSun" w:hAnsi="SimSun" w:hint="eastAsia"/>
          <w:sz w:val="21"/>
          <w:szCs w:val="21"/>
        </w:rPr>
        <w:t>（</w:t>
      </w:r>
      <w:r w:rsidR="00F61885" w:rsidRPr="00726D80">
        <w:rPr>
          <w:rFonts w:ascii="SimSun" w:hAnsi="SimSun"/>
          <w:sz w:val="21"/>
          <w:szCs w:val="21"/>
        </w:rPr>
        <w:t>4025</w:t>
      </w:r>
      <w:r w:rsidR="00F61885" w:rsidRPr="00726D80">
        <w:rPr>
          <w:rFonts w:ascii="SimSun" w:hAnsi="SimSun" w:hint="eastAsia"/>
          <w:sz w:val="21"/>
          <w:szCs w:val="21"/>
        </w:rPr>
        <w:t>亿新加坡元</w:t>
      </w:r>
      <w:r w:rsidR="00B65128">
        <w:rPr>
          <w:rFonts w:ascii="SimSun" w:hAnsi="SimSun" w:hint="eastAsia"/>
          <w:sz w:val="21"/>
          <w:szCs w:val="21"/>
        </w:rPr>
        <w:t>）</w:t>
      </w:r>
      <w:r w:rsidR="00501E7A" w:rsidRPr="00726D80">
        <w:rPr>
          <w:rFonts w:ascii="SimSun" w:hAnsi="SimSun" w:hint="eastAsia"/>
          <w:sz w:val="21"/>
          <w:szCs w:val="21"/>
        </w:rPr>
        <w:t>，占世界经济的0.47%。人均GDP为85,382.30新加坡元。2</w:t>
      </w:r>
      <w:r w:rsidR="00501E7A" w:rsidRPr="00726D80">
        <w:rPr>
          <w:rFonts w:ascii="SimSun" w:hAnsi="SimSun"/>
          <w:sz w:val="21"/>
          <w:szCs w:val="21"/>
        </w:rPr>
        <w:t>014</w:t>
      </w:r>
      <w:r w:rsidR="00501E7A" w:rsidRPr="00726D80">
        <w:rPr>
          <w:rFonts w:ascii="SimSun" w:hAnsi="SimSun" w:hint="eastAsia"/>
          <w:sz w:val="21"/>
          <w:szCs w:val="21"/>
        </w:rPr>
        <w:t>年总研发支出为85亿新加坡元，占GDP的2.2%。研发投资在新加坡创造了高价值就业，研发岗位数量在2014年为42,100个。这</w:t>
      </w:r>
      <w:r w:rsidR="00356332" w:rsidRPr="00726D80">
        <w:rPr>
          <w:rFonts w:ascii="SimSun" w:hAnsi="SimSun" w:hint="eastAsia"/>
          <w:sz w:val="21"/>
          <w:szCs w:val="21"/>
        </w:rPr>
        <w:t>包括研究科学家和工程师、非学位研究人员、技师和其他工作人员。进入</w:t>
      </w:r>
      <w:r w:rsidR="00501E7A" w:rsidRPr="00726D80">
        <w:rPr>
          <w:rFonts w:ascii="SimSun" w:hAnsi="SimSun" w:hint="eastAsia"/>
          <w:sz w:val="21"/>
          <w:szCs w:val="21"/>
        </w:rPr>
        <w:t>2016年，新加坡启动了</w:t>
      </w:r>
      <w:r w:rsidR="00711360" w:rsidRPr="00726D80">
        <w:rPr>
          <w:rFonts w:ascii="SimSun" w:hAnsi="SimSun" w:hint="eastAsia"/>
          <w:sz w:val="21"/>
          <w:szCs w:val="21"/>
        </w:rPr>
        <w:t>规模</w:t>
      </w:r>
      <w:r w:rsidR="00356332" w:rsidRPr="00726D80">
        <w:rPr>
          <w:rFonts w:ascii="SimSun" w:hAnsi="SimSun" w:hint="eastAsia"/>
          <w:sz w:val="21"/>
          <w:szCs w:val="21"/>
        </w:rPr>
        <w:t>达</w:t>
      </w:r>
      <w:r w:rsidR="00501E7A" w:rsidRPr="00726D80">
        <w:rPr>
          <w:rFonts w:ascii="SimSun" w:hAnsi="SimSun" w:hint="eastAsia"/>
          <w:sz w:val="21"/>
          <w:szCs w:val="21"/>
        </w:rPr>
        <w:t>190亿新加坡元的研究创新和企业</w:t>
      </w:r>
      <w:r w:rsidR="00B65128">
        <w:rPr>
          <w:rFonts w:ascii="SimSun" w:hAnsi="SimSun" w:hint="eastAsia"/>
          <w:sz w:val="21"/>
          <w:szCs w:val="21"/>
        </w:rPr>
        <w:t>（</w:t>
      </w:r>
      <w:r w:rsidR="00711360" w:rsidRPr="00726D80">
        <w:rPr>
          <w:rFonts w:ascii="SimSun" w:hAnsi="SimSun"/>
          <w:sz w:val="21"/>
          <w:szCs w:val="21"/>
        </w:rPr>
        <w:t>RIE</w:t>
      </w:r>
      <w:r w:rsidR="00B65128">
        <w:rPr>
          <w:rFonts w:ascii="SimSun" w:hAnsi="SimSun" w:hint="eastAsia"/>
          <w:sz w:val="21"/>
          <w:szCs w:val="21"/>
        </w:rPr>
        <w:t>）</w:t>
      </w:r>
      <w:r w:rsidR="00501E7A" w:rsidRPr="00726D80">
        <w:rPr>
          <w:rFonts w:ascii="SimSun" w:hAnsi="SimSun" w:hint="eastAsia"/>
          <w:sz w:val="21"/>
          <w:szCs w:val="21"/>
        </w:rPr>
        <w:t>2020计划</w:t>
      </w:r>
      <w:r w:rsidR="00711360" w:rsidRPr="00726D80">
        <w:rPr>
          <w:rFonts w:ascii="SimSun" w:hAnsi="SimSun" w:hint="eastAsia"/>
          <w:sz w:val="21"/>
          <w:szCs w:val="21"/>
        </w:rPr>
        <w:t>，以支持</w:t>
      </w:r>
      <w:r w:rsidR="00DA4DD0" w:rsidRPr="00726D80">
        <w:rPr>
          <w:rFonts w:ascii="SimSun" w:hAnsi="SimSun" w:hint="eastAsia"/>
          <w:sz w:val="21"/>
          <w:szCs w:val="21"/>
        </w:rPr>
        <w:t>新加坡</w:t>
      </w:r>
      <w:r w:rsidR="00711360" w:rsidRPr="00726D80">
        <w:rPr>
          <w:rFonts w:ascii="SimSun" w:hAnsi="SimSun" w:hint="eastAsia"/>
          <w:sz w:val="21"/>
          <w:szCs w:val="21"/>
        </w:rPr>
        <w:t>在下个五年的研发工作。与</w:t>
      </w:r>
      <w:r w:rsidR="00711360" w:rsidRPr="00726D80">
        <w:rPr>
          <w:rFonts w:ascii="SimSun" w:hAnsi="SimSun" w:hint="eastAsia"/>
          <w:sz w:val="21"/>
          <w:szCs w:val="21"/>
        </w:rPr>
        <w:lastRenderedPageBreak/>
        <w:t>2011年启动的RIE</w:t>
      </w:r>
      <w:r w:rsidR="00711360" w:rsidRPr="00726D80">
        <w:rPr>
          <w:rFonts w:ascii="SimSun" w:hAnsi="SimSun"/>
          <w:sz w:val="21"/>
          <w:szCs w:val="21"/>
        </w:rPr>
        <w:t xml:space="preserve"> 2015</w:t>
      </w:r>
      <w:r w:rsidR="00711360" w:rsidRPr="00726D80">
        <w:rPr>
          <w:rFonts w:ascii="SimSun" w:hAnsi="SimSun" w:hint="eastAsia"/>
          <w:sz w:val="21"/>
          <w:szCs w:val="21"/>
        </w:rPr>
        <w:t>计划相比，2020计划的投资增加了30亿新加坡元。RIE</w:t>
      </w:r>
      <w:r w:rsidR="00711360" w:rsidRPr="00726D80">
        <w:rPr>
          <w:rFonts w:ascii="SimSun" w:hAnsi="SimSun"/>
          <w:sz w:val="21"/>
          <w:szCs w:val="21"/>
        </w:rPr>
        <w:t xml:space="preserve"> 2020</w:t>
      </w:r>
      <w:r w:rsidR="00711360" w:rsidRPr="00726D80">
        <w:rPr>
          <w:rFonts w:ascii="SimSun" w:hAnsi="SimSun" w:hint="eastAsia"/>
          <w:sz w:val="21"/>
          <w:szCs w:val="21"/>
        </w:rPr>
        <w:t>计划力图在企业中推动创新和技术认可，通过价值创造驱动经济增长。通过对研发的重点关注，新加坡在支持知识产权</w:t>
      </w:r>
      <w:bookmarkStart w:id="6" w:name="_GoBack"/>
      <w:bookmarkEnd w:id="6"/>
      <w:r w:rsidR="00711360" w:rsidRPr="00726D80">
        <w:rPr>
          <w:rFonts w:ascii="SimSun" w:hAnsi="SimSun" w:hint="eastAsia"/>
          <w:sz w:val="21"/>
          <w:szCs w:val="21"/>
        </w:rPr>
        <w:t>生态系统方面具有得天独厚的优势。</w:t>
      </w:r>
    </w:p>
    <w:p w:rsidR="0018170C" w:rsidRPr="00726D80" w:rsidRDefault="000F13A2"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新加坡政府在近期发布了未来经济委员会</w:t>
      </w:r>
      <w:r w:rsidR="00B65128">
        <w:rPr>
          <w:rFonts w:ascii="SimSun" w:hAnsi="SimSun" w:hint="eastAsia"/>
          <w:sz w:val="21"/>
          <w:szCs w:val="21"/>
        </w:rPr>
        <w:t>（</w:t>
      </w:r>
      <w:r w:rsidRPr="00726D80">
        <w:rPr>
          <w:rFonts w:ascii="SimSun" w:hAnsi="SimSun"/>
          <w:sz w:val="21"/>
          <w:szCs w:val="21"/>
        </w:rPr>
        <w:t>CFE</w:t>
      </w:r>
      <w:r w:rsidR="00B65128">
        <w:rPr>
          <w:rFonts w:ascii="SimSun" w:hAnsi="SimSun" w:hint="eastAsia"/>
          <w:sz w:val="21"/>
          <w:szCs w:val="21"/>
        </w:rPr>
        <w:t>）</w:t>
      </w:r>
      <w:r w:rsidRPr="00726D80">
        <w:rPr>
          <w:rFonts w:ascii="SimSun" w:hAnsi="SimSun" w:hint="eastAsia"/>
          <w:sz w:val="21"/>
          <w:szCs w:val="21"/>
        </w:rPr>
        <w:t>报告，该报告</w:t>
      </w:r>
      <w:r w:rsidR="004010E6" w:rsidRPr="00726D80">
        <w:rPr>
          <w:rFonts w:ascii="SimSun" w:hAnsi="SimSun" w:hint="eastAsia"/>
          <w:sz w:val="21"/>
          <w:szCs w:val="21"/>
        </w:rPr>
        <w:t>强调了对</w:t>
      </w:r>
      <w:r w:rsidR="00D16DBF" w:rsidRPr="00726D80">
        <w:rPr>
          <w:rFonts w:ascii="SimSun" w:hAnsi="SimSun" w:hint="eastAsia"/>
          <w:sz w:val="21"/>
          <w:szCs w:val="21"/>
        </w:rPr>
        <w:t>使</w:t>
      </w:r>
      <w:r w:rsidR="004010E6" w:rsidRPr="00726D80">
        <w:rPr>
          <w:rFonts w:ascii="SimSun" w:hAnsi="SimSun" w:hint="eastAsia"/>
          <w:sz w:val="21"/>
          <w:szCs w:val="21"/>
        </w:rPr>
        <w:t>知识产权</w:t>
      </w:r>
      <w:r w:rsidR="00497F3D" w:rsidRPr="00726D80">
        <w:rPr>
          <w:rFonts w:ascii="SimSun" w:hAnsi="SimSun" w:hint="eastAsia"/>
          <w:sz w:val="21"/>
          <w:szCs w:val="21"/>
        </w:rPr>
        <w:t>协议</w:t>
      </w:r>
      <w:r w:rsidR="00D16DBF" w:rsidRPr="00726D80">
        <w:rPr>
          <w:rFonts w:ascii="SimSun" w:hAnsi="SimSun" w:hint="eastAsia"/>
          <w:sz w:val="21"/>
          <w:szCs w:val="21"/>
        </w:rPr>
        <w:t>标准化以简化研发的商业化过程的若干建议。这显示了新加坡为提升知识产权意识所</w:t>
      </w:r>
      <w:proofErr w:type="gramStart"/>
      <w:r w:rsidR="00D16DBF" w:rsidRPr="00726D80">
        <w:rPr>
          <w:rFonts w:ascii="SimSun" w:hAnsi="SimSun" w:hint="eastAsia"/>
          <w:sz w:val="21"/>
          <w:szCs w:val="21"/>
        </w:rPr>
        <w:t>作出</w:t>
      </w:r>
      <w:proofErr w:type="gramEnd"/>
      <w:r w:rsidR="00D16DBF" w:rsidRPr="00726D80">
        <w:rPr>
          <w:rFonts w:ascii="SimSun" w:hAnsi="SimSun" w:hint="eastAsia"/>
          <w:sz w:val="21"/>
          <w:szCs w:val="21"/>
        </w:rPr>
        <w:t>的努力，以及它在支持创新成为新加坡下</w:t>
      </w:r>
      <w:proofErr w:type="gramStart"/>
      <w:r w:rsidR="00D16DBF" w:rsidRPr="00726D80">
        <w:rPr>
          <w:rFonts w:ascii="SimSun" w:hAnsi="SimSun" w:hint="eastAsia"/>
          <w:sz w:val="21"/>
          <w:szCs w:val="21"/>
        </w:rPr>
        <w:t>个增长</w:t>
      </w:r>
      <w:proofErr w:type="gramEnd"/>
      <w:r w:rsidR="00D16DBF" w:rsidRPr="00726D80">
        <w:rPr>
          <w:rFonts w:ascii="SimSun" w:hAnsi="SimSun" w:hint="eastAsia"/>
          <w:sz w:val="21"/>
          <w:szCs w:val="21"/>
        </w:rPr>
        <w:t>引擎方面所发挥的关键作用。新加坡政府2017财年预算报告也着重指出了提高知识产权可及性的措施，为此IPOS和知识产权中介机构</w:t>
      </w:r>
      <w:r w:rsidR="00B65128">
        <w:rPr>
          <w:rFonts w:ascii="SimSun" w:hAnsi="SimSun" w:hint="eastAsia"/>
          <w:sz w:val="21"/>
          <w:szCs w:val="21"/>
        </w:rPr>
        <w:t>（</w:t>
      </w:r>
      <w:r w:rsidR="00D16DBF" w:rsidRPr="00726D80">
        <w:rPr>
          <w:rFonts w:ascii="SimSun" w:hAnsi="SimSun"/>
          <w:sz w:val="21"/>
          <w:szCs w:val="21"/>
        </w:rPr>
        <w:t>IPI</w:t>
      </w:r>
      <w:r w:rsidR="00B65128">
        <w:rPr>
          <w:rFonts w:ascii="SimSun" w:hAnsi="SimSun" w:hint="eastAsia"/>
          <w:sz w:val="21"/>
          <w:szCs w:val="21"/>
        </w:rPr>
        <w:t>）</w:t>
      </w:r>
      <w:r w:rsidR="00F87954" w:rsidRPr="00726D80">
        <w:rPr>
          <w:rFonts w:ascii="SimSun" w:hAnsi="SimSun" w:hint="eastAsia"/>
          <w:sz w:val="21"/>
          <w:szCs w:val="21"/>
        </w:rPr>
        <w:t>将开展</w:t>
      </w:r>
      <w:r w:rsidR="00D16DBF" w:rsidRPr="00726D80">
        <w:rPr>
          <w:rFonts w:ascii="SimSun" w:hAnsi="SimSun" w:hint="eastAsia"/>
          <w:sz w:val="21"/>
          <w:szCs w:val="21"/>
        </w:rPr>
        <w:t>合作，分析和</w:t>
      </w:r>
      <w:r w:rsidR="009A1487" w:rsidRPr="00726D80">
        <w:rPr>
          <w:rFonts w:ascii="SimSun" w:hAnsi="SimSun" w:hint="eastAsia"/>
          <w:sz w:val="21"/>
          <w:szCs w:val="21"/>
        </w:rPr>
        <w:t>提供</w:t>
      </w:r>
      <w:r w:rsidR="00D16DBF" w:rsidRPr="00726D80">
        <w:rPr>
          <w:rFonts w:ascii="SimSun" w:hAnsi="SimSun" w:hint="eastAsia"/>
          <w:sz w:val="21"/>
          <w:szCs w:val="21"/>
        </w:rPr>
        <w:t>来自新加坡和国外的</w:t>
      </w:r>
      <w:r w:rsidR="00F03A89" w:rsidRPr="00726D80">
        <w:rPr>
          <w:rFonts w:ascii="SimSun" w:hAnsi="SimSun" w:hint="eastAsia"/>
          <w:sz w:val="21"/>
          <w:szCs w:val="21"/>
        </w:rPr>
        <w:t>互补性</w:t>
      </w:r>
      <w:r w:rsidR="00D16DBF" w:rsidRPr="00726D80">
        <w:rPr>
          <w:rFonts w:ascii="SimSun" w:hAnsi="SimSun" w:hint="eastAsia"/>
          <w:sz w:val="21"/>
          <w:szCs w:val="21"/>
        </w:rPr>
        <w:t>知识产权。</w:t>
      </w:r>
      <w:r w:rsidR="009A1487" w:rsidRPr="00726D80">
        <w:rPr>
          <w:rFonts w:ascii="SimSun" w:hAnsi="SimSun" w:hint="eastAsia"/>
          <w:sz w:val="21"/>
          <w:szCs w:val="21"/>
        </w:rPr>
        <w:t>还推出了旨在鼓励创新的</w:t>
      </w:r>
      <w:r w:rsidR="00007166" w:rsidRPr="00726D80">
        <w:rPr>
          <w:rFonts w:ascii="SimSun" w:hAnsi="SimSun" w:hint="eastAsia"/>
          <w:sz w:val="21"/>
          <w:szCs w:val="21"/>
        </w:rPr>
        <w:t>着重于知识产权商业化的</w:t>
      </w:r>
      <w:r w:rsidR="00D16DBF" w:rsidRPr="00726D80">
        <w:rPr>
          <w:rFonts w:ascii="SimSun" w:hAnsi="SimSun" w:hint="eastAsia"/>
          <w:sz w:val="21"/>
          <w:szCs w:val="21"/>
        </w:rPr>
        <w:t>知识产权发展激励</w:t>
      </w:r>
      <w:r w:rsidR="00007166" w:rsidRPr="00726D80">
        <w:rPr>
          <w:rFonts w:ascii="SimSun" w:hAnsi="SimSun" w:hint="eastAsia"/>
          <w:sz w:val="21"/>
          <w:szCs w:val="21"/>
        </w:rPr>
        <w:t>项目</w:t>
      </w:r>
      <w:r w:rsidR="00B65128">
        <w:rPr>
          <w:rFonts w:ascii="SimSun" w:hAnsi="SimSun" w:hint="eastAsia"/>
          <w:sz w:val="21"/>
          <w:szCs w:val="21"/>
        </w:rPr>
        <w:t>（</w:t>
      </w:r>
      <w:r w:rsidR="00D16DBF" w:rsidRPr="00726D80">
        <w:rPr>
          <w:rFonts w:ascii="SimSun" w:hAnsi="SimSun"/>
          <w:sz w:val="21"/>
          <w:szCs w:val="21"/>
        </w:rPr>
        <w:t>IDI</w:t>
      </w:r>
      <w:r w:rsidR="00B65128">
        <w:rPr>
          <w:rFonts w:ascii="SimSun" w:hAnsi="SimSun" w:hint="eastAsia"/>
          <w:sz w:val="21"/>
          <w:szCs w:val="21"/>
        </w:rPr>
        <w:t>）</w:t>
      </w:r>
      <w:r w:rsidR="009A1487" w:rsidRPr="00726D80">
        <w:rPr>
          <w:rFonts w:ascii="SimSun" w:hAnsi="SimSun" w:hint="eastAsia"/>
          <w:sz w:val="21"/>
          <w:szCs w:val="21"/>
        </w:rPr>
        <w:t>。对创新的重视</w:t>
      </w:r>
      <w:r w:rsidR="00355626" w:rsidRPr="00726D80">
        <w:rPr>
          <w:rFonts w:ascii="SimSun" w:hAnsi="SimSun" w:hint="eastAsia"/>
          <w:sz w:val="21"/>
          <w:szCs w:val="21"/>
        </w:rPr>
        <w:t>保障了</w:t>
      </w:r>
      <w:r w:rsidR="009A1487" w:rsidRPr="00726D80">
        <w:rPr>
          <w:rFonts w:ascii="SimSun" w:hAnsi="SimSun" w:hint="eastAsia"/>
          <w:sz w:val="21"/>
          <w:szCs w:val="21"/>
        </w:rPr>
        <w:t>专利活动的持续增长，</w:t>
      </w:r>
      <w:r w:rsidR="00355626" w:rsidRPr="00726D80">
        <w:rPr>
          <w:rFonts w:ascii="SimSun" w:hAnsi="SimSun" w:hint="eastAsia"/>
          <w:sz w:val="21"/>
          <w:szCs w:val="21"/>
        </w:rPr>
        <w:t>其中</w:t>
      </w:r>
      <w:r w:rsidR="009A1487" w:rsidRPr="00726D80">
        <w:rPr>
          <w:rFonts w:ascii="SimSun" w:hAnsi="SimSun" w:hint="eastAsia"/>
          <w:sz w:val="21"/>
          <w:szCs w:val="21"/>
        </w:rPr>
        <w:t>包括</w:t>
      </w:r>
      <w:r w:rsidR="00355626" w:rsidRPr="00726D80">
        <w:rPr>
          <w:rFonts w:ascii="SimSun" w:hAnsi="SimSun" w:hint="eastAsia"/>
          <w:sz w:val="21"/>
          <w:szCs w:val="21"/>
        </w:rPr>
        <w:t>PCT活动，很大一部分PCT申请来自大学以及政府和研究机构，2015年这部分的占比约为30%。</w:t>
      </w:r>
    </w:p>
    <w:p w:rsidR="0018170C" w:rsidRPr="00726D80" w:rsidRDefault="00A94632"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新加坡自1</w:t>
      </w:r>
      <w:r w:rsidRPr="00726D80">
        <w:rPr>
          <w:rFonts w:ascii="SimSun" w:hAnsi="SimSun"/>
          <w:sz w:val="21"/>
          <w:szCs w:val="21"/>
        </w:rPr>
        <w:t>995</w:t>
      </w:r>
      <w:r w:rsidRPr="00726D80">
        <w:rPr>
          <w:rFonts w:ascii="SimSun" w:hAnsi="SimSun" w:hint="eastAsia"/>
          <w:sz w:val="21"/>
          <w:szCs w:val="21"/>
        </w:rPr>
        <w:t>年起成为PCT缔约国，IPOS作为PCT在新加坡的受理局</w:t>
      </w:r>
      <w:r w:rsidR="00B65128">
        <w:rPr>
          <w:rFonts w:ascii="SimSun" w:hAnsi="SimSun" w:hint="eastAsia"/>
          <w:sz w:val="21"/>
          <w:szCs w:val="21"/>
        </w:rPr>
        <w:t>（</w:t>
      </w:r>
      <w:r w:rsidRPr="00726D80">
        <w:rPr>
          <w:rFonts w:ascii="SimSun" w:hAnsi="SimSun"/>
          <w:sz w:val="21"/>
          <w:szCs w:val="21"/>
        </w:rPr>
        <w:t>RO</w:t>
      </w:r>
      <w:r w:rsidR="00B65128">
        <w:rPr>
          <w:rFonts w:ascii="SimSun" w:hAnsi="SimSun" w:hint="eastAsia"/>
          <w:sz w:val="21"/>
          <w:szCs w:val="21"/>
        </w:rPr>
        <w:t>）</w:t>
      </w:r>
      <w:r w:rsidRPr="00726D80">
        <w:rPr>
          <w:rFonts w:ascii="SimSun" w:hAnsi="SimSun" w:hint="eastAsia"/>
          <w:sz w:val="21"/>
          <w:szCs w:val="21"/>
        </w:rPr>
        <w:t>。IPOS</w:t>
      </w:r>
      <w:r w:rsidR="00826961" w:rsidRPr="00726D80">
        <w:rPr>
          <w:rFonts w:ascii="SimSun" w:hAnsi="SimSun" w:hint="eastAsia"/>
          <w:sz w:val="21"/>
          <w:szCs w:val="21"/>
        </w:rPr>
        <w:t>处理大量PCT申请，因此熟悉PCT工作。根据WIPO最新的PCT统计数据，新加坡在进入PCT</w:t>
      </w:r>
      <w:r w:rsidR="00F87954" w:rsidRPr="00726D80">
        <w:rPr>
          <w:rFonts w:ascii="SimSun" w:hAnsi="SimSun" w:hint="eastAsia"/>
          <w:sz w:val="21"/>
          <w:szCs w:val="21"/>
        </w:rPr>
        <w:t>国家阶段的申请量方面</w:t>
      </w:r>
      <w:r w:rsidR="00826961" w:rsidRPr="00726D80">
        <w:rPr>
          <w:rFonts w:ascii="SimSun" w:hAnsi="SimSun" w:hint="eastAsia"/>
          <w:sz w:val="21"/>
          <w:szCs w:val="21"/>
        </w:rPr>
        <w:t>排名第12位</w:t>
      </w:r>
      <w:r w:rsidR="00B65128">
        <w:rPr>
          <w:rFonts w:ascii="SimSun" w:hAnsi="SimSun" w:hint="eastAsia"/>
          <w:sz w:val="21"/>
          <w:szCs w:val="21"/>
        </w:rPr>
        <w:t>（</w:t>
      </w:r>
      <w:r w:rsidR="00826961" w:rsidRPr="00726D80">
        <w:rPr>
          <w:rFonts w:ascii="SimSun" w:hAnsi="SimSun"/>
          <w:sz w:val="21"/>
          <w:szCs w:val="21"/>
        </w:rPr>
        <w:t>2014</w:t>
      </w:r>
      <w:r w:rsidR="00826961" w:rsidRPr="00726D80">
        <w:rPr>
          <w:rFonts w:ascii="SimSun" w:hAnsi="SimSun" w:hint="eastAsia"/>
          <w:sz w:val="21"/>
          <w:szCs w:val="21"/>
        </w:rPr>
        <w:t>年</w:t>
      </w:r>
      <w:r w:rsidR="00B65128">
        <w:rPr>
          <w:rFonts w:ascii="SimSun" w:hAnsi="SimSun" w:hint="eastAsia"/>
          <w:sz w:val="21"/>
          <w:szCs w:val="21"/>
        </w:rPr>
        <w:t>）</w:t>
      </w:r>
      <w:r w:rsidR="00826961" w:rsidRPr="00726D80">
        <w:rPr>
          <w:rFonts w:ascii="SimSun" w:hAnsi="SimSun" w:hint="eastAsia"/>
          <w:sz w:val="21"/>
          <w:szCs w:val="21"/>
        </w:rPr>
        <w:t>，在作为受理局受理的PCT申请量</w:t>
      </w:r>
      <w:r w:rsidR="00F87954" w:rsidRPr="00726D80">
        <w:rPr>
          <w:rFonts w:ascii="SimSun" w:hAnsi="SimSun" w:hint="eastAsia"/>
          <w:sz w:val="21"/>
          <w:szCs w:val="21"/>
        </w:rPr>
        <w:t>方面</w:t>
      </w:r>
      <w:r w:rsidR="00826961" w:rsidRPr="00726D80">
        <w:rPr>
          <w:rFonts w:ascii="SimSun" w:hAnsi="SimSun" w:hint="eastAsia"/>
          <w:sz w:val="21"/>
          <w:szCs w:val="21"/>
        </w:rPr>
        <w:t>位居前20位</w:t>
      </w:r>
      <w:r w:rsidR="00B65128">
        <w:rPr>
          <w:rFonts w:ascii="SimSun" w:hAnsi="SimSun" w:hint="eastAsia"/>
          <w:sz w:val="21"/>
          <w:szCs w:val="21"/>
        </w:rPr>
        <w:t>（</w:t>
      </w:r>
      <w:r w:rsidR="00826961" w:rsidRPr="00726D80">
        <w:rPr>
          <w:rFonts w:ascii="SimSun" w:hAnsi="SimSun"/>
          <w:sz w:val="21"/>
          <w:szCs w:val="21"/>
        </w:rPr>
        <w:t>2015</w:t>
      </w:r>
      <w:r w:rsidR="00826961" w:rsidRPr="00726D80">
        <w:rPr>
          <w:rFonts w:ascii="SimSun" w:hAnsi="SimSun" w:hint="eastAsia"/>
          <w:sz w:val="21"/>
          <w:szCs w:val="21"/>
        </w:rPr>
        <w:t>年</w:t>
      </w:r>
      <w:r w:rsidR="00B65128">
        <w:rPr>
          <w:rFonts w:ascii="SimSun" w:hAnsi="SimSun" w:hint="eastAsia"/>
          <w:sz w:val="21"/>
          <w:szCs w:val="21"/>
        </w:rPr>
        <w:t>）</w:t>
      </w:r>
      <w:r w:rsidR="00826961" w:rsidRPr="00726D80">
        <w:rPr>
          <w:rFonts w:ascii="SimSun" w:hAnsi="SimSun" w:hint="eastAsia"/>
          <w:sz w:val="21"/>
          <w:szCs w:val="21"/>
        </w:rPr>
        <w:t>。此外，新加坡在受理局向国际局</w:t>
      </w:r>
      <w:r w:rsidR="00B65128">
        <w:rPr>
          <w:rFonts w:ascii="SimSun" w:hAnsi="SimSun" w:hint="eastAsia"/>
          <w:sz w:val="21"/>
          <w:szCs w:val="21"/>
        </w:rPr>
        <w:t>（</w:t>
      </w:r>
      <w:r w:rsidR="00826961" w:rsidRPr="00726D80">
        <w:rPr>
          <w:rFonts w:ascii="SimSun" w:hAnsi="SimSun"/>
          <w:sz w:val="21"/>
          <w:szCs w:val="21"/>
        </w:rPr>
        <w:t>IB</w:t>
      </w:r>
      <w:r w:rsidR="00B65128">
        <w:rPr>
          <w:rFonts w:ascii="SimSun" w:hAnsi="SimSun" w:hint="eastAsia"/>
          <w:sz w:val="21"/>
          <w:szCs w:val="21"/>
        </w:rPr>
        <w:t>）</w:t>
      </w:r>
      <w:r w:rsidR="00826961" w:rsidRPr="00726D80">
        <w:rPr>
          <w:rFonts w:ascii="SimSun" w:hAnsi="SimSun" w:hint="eastAsia"/>
          <w:sz w:val="21"/>
          <w:szCs w:val="21"/>
        </w:rPr>
        <w:t>和国际检索单位传送PCT申请的及时性方面位居前10位。新加坡从2015年9月1日开始作为国际检索单位和国际初审单位开展业务，到目前为止已发出400余份国际检索报告。根据WIPO近期的PCT统计数据，2015年新加坡在向国际局传送国际检索报告的及时性方面排名第一，2016年预计位居前三位。</w:t>
      </w:r>
      <w:r w:rsidR="00764DB7" w:rsidRPr="00726D80">
        <w:rPr>
          <w:rFonts w:ascii="SimSun" w:hAnsi="SimSun" w:hint="eastAsia"/>
          <w:sz w:val="21"/>
          <w:szCs w:val="21"/>
        </w:rPr>
        <w:t>与IPOS</w:t>
      </w:r>
      <w:r w:rsidR="00F87954" w:rsidRPr="00726D80">
        <w:rPr>
          <w:rFonts w:ascii="SimSun" w:hAnsi="SimSun" w:hint="eastAsia"/>
          <w:sz w:val="21"/>
          <w:szCs w:val="21"/>
        </w:rPr>
        <w:t>注重培养高水平</w:t>
      </w:r>
      <w:r w:rsidR="008460C5" w:rsidRPr="00726D80">
        <w:rPr>
          <w:rFonts w:ascii="SimSun" w:hAnsi="SimSun" w:hint="eastAsia"/>
          <w:sz w:val="21"/>
          <w:szCs w:val="21"/>
        </w:rPr>
        <w:t>的专利检索和审查能力</w:t>
      </w:r>
      <w:r w:rsidR="00764DB7" w:rsidRPr="00726D80">
        <w:rPr>
          <w:rFonts w:ascii="SimSun" w:hAnsi="SimSun" w:hint="eastAsia"/>
          <w:sz w:val="21"/>
          <w:szCs w:val="21"/>
        </w:rPr>
        <w:t>相结合</w:t>
      </w:r>
      <w:r w:rsidR="008460C5" w:rsidRPr="00726D80">
        <w:rPr>
          <w:rFonts w:ascii="SimSun" w:hAnsi="SimSun" w:hint="eastAsia"/>
          <w:sz w:val="21"/>
          <w:szCs w:val="21"/>
        </w:rPr>
        <w:t>，</w:t>
      </w:r>
      <w:r w:rsidR="00764DB7" w:rsidRPr="00726D80">
        <w:rPr>
          <w:rFonts w:ascii="SimSun" w:hAnsi="SimSun" w:hint="eastAsia"/>
          <w:sz w:val="21"/>
          <w:szCs w:val="21"/>
        </w:rPr>
        <w:t>IPOS</w:t>
      </w:r>
      <w:r w:rsidR="008460C5" w:rsidRPr="00726D80">
        <w:rPr>
          <w:rFonts w:ascii="SimSun" w:hAnsi="SimSun" w:hint="eastAsia"/>
          <w:sz w:val="21"/>
          <w:szCs w:val="21"/>
        </w:rPr>
        <w:t>有信心作为国际检索单位和国际初审单位继续在PCT体系中发挥积极的作用。</w:t>
      </w:r>
    </w:p>
    <w:p w:rsidR="0018170C" w:rsidRPr="00726D80" w:rsidRDefault="003E4ADB"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除了熟悉PCT体系，IPOS将能够作为国际检索单位和国际初审单位帮助满足对于PCT检索和初审工作的持续强劲的需求，特别是在东南亚。在过去5年中，PCT申请量持续增长，在2015年创下218,000件的新高。2017年2月2日，PCT公布了第300</w:t>
      </w:r>
      <w:r w:rsidR="00F87954" w:rsidRPr="00726D80">
        <w:rPr>
          <w:rFonts w:ascii="SimSun" w:hAnsi="SimSun" w:hint="eastAsia"/>
          <w:sz w:val="21"/>
          <w:szCs w:val="21"/>
        </w:rPr>
        <w:t>万件</w:t>
      </w:r>
      <w:r w:rsidRPr="00726D80">
        <w:rPr>
          <w:rFonts w:ascii="SimSun" w:hAnsi="SimSun" w:hint="eastAsia"/>
          <w:sz w:val="21"/>
          <w:szCs w:val="21"/>
        </w:rPr>
        <w:t>公开申请，</w:t>
      </w:r>
      <w:r w:rsidR="00F87954" w:rsidRPr="00726D80">
        <w:rPr>
          <w:rFonts w:ascii="SimSun" w:hAnsi="SimSun" w:hint="eastAsia"/>
          <w:sz w:val="21"/>
          <w:szCs w:val="21"/>
        </w:rPr>
        <w:t>这是在创纪录的时间内创造的</w:t>
      </w:r>
      <w:r w:rsidRPr="00726D80">
        <w:rPr>
          <w:rFonts w:ascii="SimSun" w:hAnsi="SimSun" w:hint="eastAsia"/>
          <w:sz w:val="21"/>
          <w:szCs w:val="21"/>
        </w:rPr>
        <w:t>新里程碑。这主要是</w:t>
      </w:r>
      <w:r w:rsidR="00282478" w:rsidRPr="00726D80">
        <w:rPr>
          <w:rFonts w:ascii="SimSun" w:hAnsi="SimSun" w:hint="eastAsia"/>
          <w:sz w:val="21"/>
          <w:szCs w:val="21"/>
        </w:rPr>
        <w:t>由于</w:t>
      </w:r>
      <w:r w:rsidRPr="00726D80">
        <w:rPr>
          <w:rFonts w:ascii="SimSun" w:hAnsi="SimSun" w:hint="eastAsia"/>
          <w:sz w:val="21"/>
          <w:szCs w:val="21"/>
        </w:rPr>
        <w:t>亚洲的</w:t>
      </w:r>
      <w:r w:rsidR="00282478" w:rsidRPr="00726D80">
        <w:rPr>
          <w:rFonts w:ascii="SimSun" w:hAnsi="SimSun" w:hint="eastAsia"/>
          <w:sz w:val="21"/>
          <w:szCs w:val="21"/>
        </w:rPr>
        <w:t>贡献，在2015年提交的所有P</w:t>
      </w:r>
      <w:r w:rsidR="00282478" w:rsidRPr="00726D80">
        <w:rPr>
          <w:rFonts w:ascii="SimSun" w:hAnsi="SimSun"/>
          <w:sz w:val="21"/>
          <w:szCs w:val="21"/>
        </w:rPr>
        <w:t>CT</w:t>
      </w:r>
      <w:r w:rsidR="00282478" w:rsidRPr="00726D80">
        <w:rPr>
          <w:rFonts w:ascii="SimSun" w:hAnsi="SimSun" w:hint="eastAsia"/>
          <w:sz w:val="21"/>
          <w:szCs w:val="21"/>
        </w:rPr>
        <w:t>申请中，亚洲申请占43.5%</w:t>
      </w:r>
      <w:r w:rsidR="00F87954" w:rsidRPr="00726D80">
        <w:rPr>
          <w:rFonts w:ascii="SimSun" w:hAnsi="SimSun" w:hint="eastAsia"/>
          <w:sz w:val="21"/>
          <w:szCs w:val="21"/>
        </w:rPr>
        <w:t>。在世界</w:t>
      </w:r>
      <w:r w:rsidR="00282478" w:rsidRPr="00726D80">
        <w:rPr>
          <w:rFonts w:ascii="SimSun" w:hAnsi="SimSun" w:hint="eastAsia"/>
          <w:sz w:val="21"/>
          <w:szCs w:val="21"/>
        </w:rPr>
        <w:t>6个主要地理地区中，亚洲的申请量增长幅度最大</w:t>
      </w:r>
      <w:r w:rsidR="00B65128">
        <w:rPr>
          <w:rFonts w:ascii="SimSun" w:hAnsi="SimSun" w:hint="eastAsia"/>
          <w:sz w:val="21"/>
          <w:szCs w:val="21"/>
        </w:rPr>
        <w:t>（</w:t>
      </w:r>
      <w:r w:rsidR="00282478" w:rsidRPr="00726D80">
        <w:rPr>
          <w:rFonts w:ascii="SimSun" w:hAnsi="SimSun"/>
          <w:sz w:val="21"/>
          <w:szCs w:val="21"/>
        </w:rPr>
        <w:t>2015</w:t>
      </w:r>
      <w:r w:rsidR="00282478" w:rsidRPr="00726D80">
        <w:rPr>
          <w:rFonts w:ascii="SimSun" w:hAnsi="SimSun" w:hint="eastAsia"/>
          <w:sz w:val="21"/>
          <w:szCs w:val="21"/>
        </w:rPr>
        <w:t>年</w:t>
      </w:r>
      <w:r w:rsidR="00282478" w:rsidRPr="00726D80">
        <w:rPr>
          <w:rFonts w:ascii="SimSun" w:hAnsi="SimSun"/>
          <w:sz w:val="21"/>
          <w:szCs w:val="21"/>
        </w:rPr>
        <w:t>9</w:t>
      </w:r>
      <w:r w:rsidR="00282478" w:rsidRPr="00726D80">
        <w:rPr>
          <w:rFonts w:ascii="SimSun" w:hAnsi="SimSun" w:hint="eastAsia"/>
          <w:sz w:val="21"/>
          <w:szCs w:val="21"/>
        </w:rPr>
        <w:t>%以上</w:t>
      </w:r>
      <w:r w:rsidR="00B65128">
        <w:rPr>
          <w:rFonts w:ascii="SimSun" w:hAnsi="SimSun" w:hint="eastAsia"/>
          <w:sz w:val="21"/>
          <w:szCs w:val="21"/>
        </w:rPr>
        <w:t>）</w:t>
      </w:r>
      <w:r w:rsidR="00282478" w:rsidRPr="00726D80">
        <w:rPr>
          <w:rFonts w:ascii="SimSun" w:hAnsi="SimSun" w:hint="eastAsia"/>
          <w:sz w:val="21"/>
          <w:szCs w:val="21"/>
        </w:rPr>
        <w:t>。东盟经济共同体在2015年建立，这一地区经济一体化的重要里程碑</w:t>
      </w:r>
      <w:r w:rsidR="005558FA" w:rsidRPr="00726D80">
        <w:rPr>
          <w:rFonts w:ascii="SimSun" w:hAnsi="SimSun" w:hint="eastAsia"/>
          <w:sz w:val="21"/>
          <w:szCs w:val="21"/>
        </w:rPr>
        <w:t>有望</w:t>
      </w:r>
      <w:r w:rsidR="00282478" w:rsidRPr="00726D80">
        <w:rPr>
          <w:rFonts w:ascii="SimSun" w:hAnsi="SimSun" w:hint="eastAsia"/>
          <w:sz w:val="21"/>
          <w:szCs w:val="21"/>
        </w:rPr>
        <w:t>带动地区经济增长，进而使本地区的专利活动</w:t>
      </w:r>
      <w:r w:rsidR="005558FA" w:rsidRPr="00726D80">
        <w:rPr>
          <w:rFonts w:ascii="SimSun" w:hAnsi="SimSun" w:hint="eastAsia"/>
          <w:sz w:val="21"/>
          <w:szCs w:val="21"/>
        </w:rPr>
        <w:t>更为活跃</w:t>
      </w:r>
      <w:r w:rsidR="00282478" w:rsidRPr="00726D80">
        <w:rPr>
          <w:rFonts w:ascii="SimSun" w:hAnsi="SimSun" w:hint="eastAsia"/>
          <w:sz w:val="21"/>
          <w:szCs w:val="21"/>
        </w:rPr>
        <w:t>。因此，预计来自东盟和新加坡的PCT申请量</w:t>
      </w:r>
      <w:r w:rsidR="005558FA" w:rsidRPr="00726D80">
        <w:rPr>
          <w:rFonts w:ascii="SimSun" w:hAnsi="SimSun" w:hint="eastAsia"/>
          <w:sz w:val="21"/>
          <w:szCs w:val="21"/>
        </w:rPr>
        <w:t>将继续快速增长。IPOS作为国际检索单位和国际初审单位</w:t>
      </w:r>
      <w:r w:rsidR="00F87954" w:rsidRPr="00726D80">
        <w:rPr>
          <w:rFonts w:ascii="SimSun" w:hAnsi="SimSun" w:hint="eastAsia"/>
          <w:sz w:val="21"/>
          <w:szCs w:val="21"/>
        </w:rPr>
        <w:t>将继续支持亚洲，特别是东盟，不仅</w:t>
      </w:r>
      <w:r w:rsidR="005558FA" w:rsidRPr="00726D80">
        <w:rPr>
          <w:rFonts w:ascii="SimSun" w:hAnsi="SimSun" w:hint="eastAsia"/>
          <w:sz w:val="21"/>
          <w:szCs w:val="21"/>
        </w:rPr>
        <w:t>提供检索和审查服务，还要继续努力提升意识，加强对PCT</w:t>
      </w:r>
      <w:r w:rsidR="00F87954" w:rsidRPr="00726D80">
        <w:rPr>
          <w:rFonts w:ascii="SimSun" w:hAnsi="SimSun" w:hint="eastAsia"/>
          <w:sz w:val="21"/>
          <w:szCs w:val="21"/>
        </w:rPr>
        <w:t>体系的利用</w:t>
      </w:r>
      <w:r w:rsidR="005558FA" w:rsidRPr="00726D80">
        <w:rPr>
          <w:rFonts w:ascii="SimSun" w:hAnsi="SimSun" w:hint="eastAsia"/>
          <w:sz w:val="21"/>
          <w:szCs w:val="21"/>
        </w:rPr>
        <w:t>。</w:t>
      </w:r>
    </w:p>
    <w:p w:rsidR="00AA5F79" w:rsidRPr="00726D80" w:rsidRDefault="005558FA" w:rsidP="005A5AD8">
      <w:pPr>
        <w:spacing w:afterLines="50" w:after="120" w:line="340" w:lineRule="atLeast"/>
        <w:ind w:firstLineChars="200" w:firstLine="420"/>
        <w:jc w:val="both"/>
        <w:rPr>
          <w:rFonts w:ascii="SimSun" w:hAnsi="SimSun"/>
          <w:sz w:val="21"/>
          <w:szCs w:val="21"/>
        </w:rPr>
      </w:pPr>
      <w:r w:rsidRPr="00726D80">
        <w:rPr>
          <w:rFonts w:ascii="SimSun" w:hAnsi="SimSun" w:hint="eastAsia"/>
          <w:sz w:val="21"/>
          <w:szCs w:val="21"/>
        </w:rPr>
        <w:t>此外，IPOS作为国际</w:t>
      </w:r>
      <w:r w:rsidRPr="005A5AD8">
        <w:rPr>
          <w:rFonts w:ascii="SimSun" w:hAnsi="SimSun" w:hint="eastAsia"/>
          <w:sz w:val="21"/>
        </w:rPr>
        <w:t>检索</w:t>
      </w:r>
      <w:r w:rsidRPr="00726D80">
        <w:rPr>
          <w:rFonts w:ascii="SimSun" w:hAnsi="SimSun" w:hint="eastAsia"/>
          <w:sz w:val="21"/>
          <w:szCs w:val="21"/>
        </w:rPr>
        <w:t>单位和国际初审单位所发挥的作用也将与我们在东盟地区内部为减少工作量和提高专利检索和审查的质量和效率所采取的举措形成合力。特别地，</w:t>
      </w:r>
      <w:r w:rsidR="00F03A89" w:rsidRPr="00726D80">
        <w:rPr>
          <w:rFonts w:ascii="SimSun" w:hAnsi="SimSun" w:hint="eastAsia"/>
          <w:sz w:val="21"/>
          <w:szCs w:val="21"/>
        </w:rPr>
        <w:t>所发挥的这一作用将</w:t>
      </w:r>
      <w:r w:rsidR="009868E4" w:rsidRPr="00726D80">
        <w:rPr>
          <w:rFonts w:ascii="SimSun" w:hAnsi="SimSun" w:hint="eastAsia"/>
          <w:sz w:val="21"/>
          <w:szCs w:val="21"/>
        </w:rPr>
        <w:t>与</w:t>
      </w:r>
      <w:r w:rsidR="00F03A89" w:rsidRPr="00726D80">
        <w:rPr>
          <w:rFonts w:ascii="SimSun" w:hAnsi="SimSun" w:hint="eastAsia"/>
          <w:sz w:val="21"/>
          <w:szCs w:val="21"/>
        </w:rPr>
        <w:t>我们在ASPEC计划下的地区责任</w:t>
      </w:r>
      <w:r w:rsidR="00F964C9" w:rsidRPr="00726D80">
        <w:rPr>
          <w:rFonts w:ascii="SimSun" w:hAnsi="SimSun" w:hint="eastAsia"/>
          <w:sz w:val="21"/>
          <w:szCs w:val="21"/>
        </w:rPr>
        <w:t>，即加强工作分摊以及</w:t>
      </w:r>
      <w:r w:rsidR="009868E4" w:rsidRPr="00726D80">
        <w:rPr>
          <w:rFonts w:ascii="SimSun" w:hAnsi="SimSun" w:hint="eastAsia"/>
          <w:sz w:val="21"/>
          <w:szCs w:val="21"/>
        </w:rPr>
        <w:t>为专利审查员建立实践社群</w:t>
      </w:r>
      <w:r w:rsidR="00F964C9" w:rsidRPr="00726D80">
        <w:rPr>
          <w:rFonts w:ascii="SimSun" w:hAnsi="SimSun" w:hint="eastAsia"/>
          <w:sz w:val="21"/>
          <w:szCs w:val="21"/>
        </w:rPr>
        <w:t>，</w:t>
      </w:r>
      <w:r w:rsidR="009868E4" w:rsidRPr="00726D80">
        <w:rPr>
          <w:rFonts w:ascii="SimSun" w:hAnsi="SimSun" w:hint="eastAsia"/>
          <w:sz w:val="21"/>
          <w:szCs w:val="21"/>
        </w:rPr>
        <w:t>互为补充。</w:t>
      </w:r>
    </w:p>
    <w:p w:rsidR="00AA5F79" w:rsidRPr="00726D80" w:rsidRDefault="009868E4" w:rsidP="00A37348">
      <w:pPr>
        <w:pStyle w:val="3"/>
        <w:spacing w:beforeLines="100" w:afterLines="50" w:after="120" w:line="340" w:lineRule="atLeast"/>
        <w:rPr>
          <w:rFonts w:ascii="SimSun" w:hAnsi="SimSun"/>
          <w:sz w:val="21"/>
          <w:szCs w:val="21"/>
        </w:rPr>
      </w:pPr>
      <w:r w:rsidRPr="00726D80">
        <w:rPr>
          <w:rFonts w:ascii="SimSun" w:hAnsi="SimSun" w:hint="eastAsia"/>
          <w:sz w:val="21"/>
          <w:szCs w:val="21"/>
        </w:rPr>
        <w:lastRenderedPageBreak/>
        <w:t>包含邻国的地图</w:t>
      </w:r>
    </w:p>
    <w:p w:rsidR="00AA5F79" w:rsidRPr="00726D80" w:rsidRDefault="004C6A76" w:rsidP="00AA5F79">
      <w:pPr>
        <w:pStyle w:val="ONUME"/>
        <w:rPr>
          <w:rFonts w:ascii="SimSun" w:hAnsi="SimSun"/>
          <w:sz w:val="21"/>
          <w:szCs w:val="21"/>
        </w:rPr>
      </w:pPr>
      <w:r w:rsidRPr="00726D80">
        <w:rPr>
          <w:rFonts w:ascii="SimSun" w:hAnsi="SimSun"/>
          <w:noProof/>
          <w:sz w:val="21"/>
          <w:szCs w:val="21"/>
        </w:rPr>
        <w:drawing>
          <wp:inline distT="0" distB="0" distL="0" distR="0" wp14:anchorId="1CF0FD04" wp14:editId="6427454A">
            <wp:extent cx="5930331" cy="4943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13207697 [Convert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1734" cy="4944645"/>
                    </a:xfrm>
                    <a:prstGeom prst="rect">
                      <a:avLst/>
                    </a:prstGeom>
                  </pic:spPr>
                </pic:pic>
              </a:graphicData>
            </a:graphic>
          </wp:inline>
        </w:drawing>
      </w:r>
    </w:p>
    <w:p w:rsidR="004C6A76" w:rsidRPr="005A5AD8" w:rsidRDefault="004C6A76" w:rsidP="005A5AD8">
      <w:pPr>
        <w:pStyle w:val="1"/>
        <w:spacing w:beforeLines="100" w:afterLines="50" w:after="120" w:line="340" w:lineRule="atLeast"/>
        <w:rPr>
          <w:rFonts w:ascii="SimHei" w:eastAsia="SimHei" w:hAnsi="SimHei"/>
          <w:b w:val="0"/>
          <w:bCs w:val="0"/>
          <w:caps w:val="0"/>
          <w:kern w:val="0"/>
          <w:sz w:val="21"/>
          <w:szCs w:val="21"/>
        </w:rPr>
      </w:pPr>
      <w:r w:rsidRPr="005A5AD8">
        <w:rPr>
          <w:rFonts w:ascii="SimHei" w:eastAsia="SimHei" w:hAnsi="SimHei"/>
          <w:b w:val="0"/>
          <w:bCs w:val="0"/>
          <w:caps w:val="0"/>
          <w:kern w:val="0"/>
          <w:sz w:val="21"/>
          <w:szCs w:val="21"/>
        </w:rPr>
        <w:lastRenderedPageBreak/>
        <w:t>6.</w:t>
      </w:r>
      <w:r w:rsidRPr="005A5AD8">
        <w:rPr>
          <w:rFonts w:ascii="SimHei" w:eastAsia="SimHei" w:hAnsi="SimHei"/>
          <w:b w:val="0"/>
          <w:bCs w:val="0"/>
          <w:caps w:val="0"/>
          <w:kern w:val="0"/>
          <w:sz w:val="21"/>
          <w:szCs w:val="21"/>
        </w:rPr>
        <w:tab/>
      </w:r>
      <w:r w:rsidR="009868E4" w:rsidRPr="005A5AD8">
        <w:rPr>
          <w:rFonts w:ascii="SimHei" w:eastAsia="SimHei" w:hAnsi="SimHei" w:hint="eastAsia"/>
          <w:b w:val="0"/>
          <w:bCs w:val="0"/>
          <w:caps w:val="0"/>
          <w:kern w:val="0"/>
          <w:sz w:val="21"/>
          <w:szCs w:val="21"/>
        </w:rPr>
        <w:t>专利申请概况</w:t>
      </w:r>
    </w:p>
    <w:p w:rsidR="004C6A76" w:rsidRPr="005A5AD8" w:rsidRDefault="004C6A76" w:rsidP="005A5AD8">
      <w:pPr>
        <w:pStyle w:val="2"/>
        <w:spacing w:beforeLines="100" w:afterLines="50" w:after="120" w:line="340" w:lineRule="atLeast"/>
        <w:rPr>
          <w:rFonts w:ascii="SimSun" w:hAnsi="SimSun"/>
          <w:b/>
          <w:sz w:val="21"/>
          <w:szCs w:val="21"/>
        </w:rPr>
      </w:pPr>
      <w:r w:rsidRPr="005A5AD8">
        <w:rPr>
          <w:rFonts w:ascii="SimSun" w:hAnsi="SimSun"/>
          <w:b/>
          <w:sz w:val="21"/>
          <w:szCs w:val="21"/>
        </w:rPr>
        <w:t>6.1</w:t>
      </w:r>
      <w:r w:rsidRPr="005A5AD8">
        <w:rPr>
          <w:rFonts w:ascii="SimSun" w:hAnsi="SimSun"/>
          <w:b/>
          <w:sz w:val="21"/>
          <w:szCs w:val="21"/>
        </w:rPr>
        <w:tab/>
      </w:r>
      <w:r w:rsidR="00945F97" w:rsidRPr="005A5AD8">
        <w:rPr>
          <w:rFonts w:ascii="SimSun" w:hAnsi="SimSun" w:hint="eastAsia"/>
          <w:b/>
          <w:sz w:val="21"/>
          <w:szCs w:val="21"/>
        </w:rPr>
        <w:t>按技术领域开列的国家申请受理量：</w:t>
      </w:r>
    </w:p>
    <w:tbl>
      <w:tblPr>
        <w:tblW w:w="9323" w:type="dxa"/>
        <w:tblInd w:w="9" w:type="dxa"/>
        <w:tblLayout w:type="fixed"/>
        <w:tblLook w:val="04A0" w:firstRow="1" w:lastRow="0" w:firstColumn="1" w:lastColumn="0" w:noHBand="0" w:noVBand="1"/>
      </w:tblPr>
      <w:tblGrid>
        <w:gridCol w:w="3672"/>
        <w:gridCol w:w="1127"/>
        <w:gridCol w:w="1131"/>
        <w:gridCol w:w="1131"/>
        <w:gridCol w:w="1131"/>
        <w:gridCol w:w="1131"/>
      </w:tblGrid>
      <w:tr w:rsidR="004C6A76" w:rsidRPr="00A37348" w:rsidTr="004C6A76">
        <w:trPr>
          <w:trHeight w:val="240"/>
        </w:trPr>
        <w:tc>
          <w:tcPr>
            <w:tcW w:w="3672" w:type="dxa"/>
            <w:tcBorders>
              <w:top w:val="single" w:sz="4" w:space="0" w:color="auto"/>
              <w:left w:val="single" w:sz="4" w:space="0" w:color="auto"/>
              <w:bottom w:val="single" w:sz="4" w:space="0" w:color="auto"/>
              <w:right w:val="single" w:sz="4" w:space="0" w:color="auto"/>
            </w:tcBorders>
            <w:noWrap/>
            <w:vAlign w:val="bottom"/>
            <w:hideMark/>
          </w:tcPr>
          <w:p w:rsidR="004C6A76" w:rsidRPr="00A37348" w:rsidRDefault="009868E4" w:rsidP="004C6A76">
            <w:pPr>
              <w:keepNext/>
              <w:keepLines/>
              <w:spacing w:before="20" w:after="20"/>
              <w:rPr>
                <w:rFonts w:ascii="SimSun" w:hAnsi="SimSun"/>
                <w:b/>
                <w:bCs/>
                <w:color w:val="000000" w:themeColor="text1"/>
                <w:sz w:val="21"/>
                <w:szCs w:val="21"/>
                <w:lang w:val="en-SG"/>
              </w:rPr>
            </w:pPr>
            <w:r w:rsidRPr="00A37348">
              <w:rPr>
                <w:rFonts w:ascii="SimSun" w:hAnsi="SimSun" w:hint="eastAsia"/>
                <w:b/>
                <w:bCs/>
                <w:color w:val="000000" w:themeColor="text1"/>
                <w:sz w:val="21"/>
                <w:szCs w:val="21"/>
              </w:rPr>
              <w:t>技术领域</w:t>
            </w:r>
            <w:r w:rsidRPr="00A37348">
              <w:rPr>
                <w:rFonts w:ascii="SimSun" w:hAnsi="SimSun"/>
                <w:b/>
                <w:bCs/>
                <w:color w:val="000000" w:themeColor="text1"/>
                <w:sz w:val="21"/>
                <w:szCs w:val="21"/>
              </w:rPr>
              <w:t>/</w:t>
            </w:r>
            <w:r w:rsidRPr="00A37348">
              <w:rPr>
                <w:rFonts w:ascii="SimSun" w:hAnsi="SimSun" w:hint="eastAsia"/>
                <w:b/>
                <w:bCs/>
                <w:color w:val="000000" w:themeColor="text1"/>
                <w:sz w:val="21"/>
                <w:szCs w:val="21"/>
              </w:rPr>
              <w:t>年份</w:t>
            </w:r>
          </w:p>
        </w:tc>
        <w:tc>
          <w:tcPr>
            <w:tcW w:w="1127" w:type="dxa"/>
            <w:tcBorders>
              <w:top w:val="single" w:sz="4" w:space="0" w:color="auto"/>
              <w:left w:val="nil"/>
              <w:bottom w:val="single" w:sz="4" w:space="0" w:color="auto"/>
              <w:right w:val="single" w:sz="4" w:space="0" w:color="auto"/>
            </w:tcBorders>
            <w:noWrap/>
            <w:vAlign w:val="bottom"/>
            <w:hideMark/>
          </w:tcPr>
          <w:p w:rsidR="004C6A76" w:rsidRPr="00A37348" w:rsidRDefault="004C6A76" w:rsidP="004C6A76">
            <w:pPr>
              <w:keepNext/>
              <w:keepLines/>
              <w:spacing w:before="20" w:after="20"/>
              <w:jc w:val="center"/>
              <w:rPr>
                <w:rFonts w:ascii="SimSun" w:hAnsi="SimSun"/>
                <w:b/>
                <w:bCs/>
                <w:color w:val="000000" w:themeColor="text1"/>
                <w:sz w:val="21"/>
                <w:szCs w:val="21"/>
              </w:rPr>
            </w:pPr>
            <w:r w:rsidRPr="00A37348">
              <w:rPr>
                <w:rFonts w:ascii="SimSun" w:hAnsi="SimSun"/>
                <w:b/>
                <w:bCs/>
                <w:color w:val="000000" w:themeColor="text1"/>
                <w:sz w:val="21"/>
                <w:szCs w:val="21"/>
              </w:rPr>
              <w:t>2012</w:t>
            </w:r>
          </w:p>
        </w:tc>
        <w:tc>
          <w:tcPr>
            <w:tcW w:w="1131" w:type="dxa"/>
            <w:tcBorders>
              <w:top w:val="single" w:sz="4" w:space="0" w:color="auto"/>
              <w:left w:val="nil"/>
              <w:bottom w:val="single" w:sz="4" w:space="0" w:color="auto"/>
              <w:right w:val="single" w:sz="4" w:space="0" w:color="auto"/>
            </w:tcBorders>
            <w:noWrap/>
            <w:vAlign w:val="bottom"/>
            <w:hideMark/>
          </w:tcPr>
          <w:p w:rsidR="004C6A76" w:rsidRPr="00A37348" w:rsidRDefault="004C6A76" w:rsidP="004C6A76">
            <w:pPr>
              <w:keepNext/>
              <w:keepLines/>
              <w:spacing w:before="20" w:after="20"/>
              <w:jc w:val="center"/>
              <w:rPr>
                <w:rFonts w:ascii="SimSun" w:hAnsi="SimSun"/>
                <w:b/>
                <w:bCs/>
                <w:color w:val="000000" w:themeColor="text1"/>
                <w:sz w:val="21"/>
                <w:szCs w:val="21"/>
              </w:rPr>
            </w:pPr>
            <w:r w:rsidRPr="00A37348">
              <w:rPr>
                <w:rFonts w:ascii="SimSun" w:hAnsi="SimSun"/>
                <w:b/>
                <w:bCs/>
                <w:color w:val="000000" w:themeColor="text1"/>
                <w:sz w:val="21"/>
                <w:szCs w:val="21"/>
              </w:rPr>
              <w:t>2013</w:t>
            </w:r>
          </w:p>
        </w:tc>
        <w:tc>
          <w:tcPr>
            <w:tcW w:w="1131" w:type="dxa"/>
            <w:tcBorders>
              <w:top w:val="single" w:sz="4" w:space="0" w:color="auto"/>
              <w:left w:val="nil"/>
              <w:bottom w:val="single" w:sz="4" w:space="0" w:color="auto"/>
              <w:right w:val="single" w:sz="4" w:space="0" w:color="auto"/>
            </w:tcBorders>
            <w:noWrap/>
            <w:vAlign w:val="bottom"/>
            <w:hideMark/>
          </w:tcPr>
          <w:p w:rsidR="004C6A76" w:rsidRPr="00A37348" w:rsidRDefault="004C6A76" w:rsidP="004C6A76">
            <w:pPr>
              <w:keepNext/>
              <w:keepLines/>
              <w:spacing w:before="20" w:after="20"/>
              <w:jc w:val="center"/>
              <w:rPr>
                <w:rFonts w:ascii="SimSun" w:hAnsi="SimSun"/>
                <w:b/>
                <w:bCs/>
                <w:color w:val="000000" w:themeColor="text1"/>
                <w:sz w:val="21"/>
                <w:szCs w:val="21"/>
              </w:rPr>
            </w:pPr>
            <w:r w:rsidRPr="00A37348">
              <w:rPr>
                <w:rFonts w:ascii="SimSun" w:hAnsi="SimSun"/>
                <w:b/>
                <w:bCs/>
                <w:color w:val="000000" w:themeColor="text1"/>
                <w:sz w:val="21"/>
                <w:szCs w:val="21"/>
              </w:rPr>
              <w:t>2014</w:t>
            </w:r>
          </w:p>
        </w:tc>
        <w:tc>
          <w:tcPr>
            <w:tcW w:w="1131" w:type="dxa"/>
            <w:tcBorders>
              <w:top w:val="single" w:sz="4" w:space="0" w:color="auto"/>
              <w:left w:val="nil"/>
              <w:bottom w:val="single" w:sz="4" w:space="0" w:color="auto"/>
              <w:right w:val="single" w:sz="4" w:space="0" w:color="auto"/>
            </w:tcBorders>
            <w:noWrap/>
            <w:vAlign w:val="bottom"/>
            <w:hideMark/>
          </w:tcPr>
          <w:p w:rsidR="004C6A76" w:rsidRPr="00A37348" w:rsidRDefault="004C6A76" w:rsidP="004C6A76">
            <w:pPr>
              <w:keepNext/>
              <w:keepLines/>
              <w:spacing w:before="20" w:after="20"/>
              <w:jc w:val="center"/>
              <w:rPr>
                <w:rFonts w:ascii="SimSun" w:hAnsi="SimSun"/>
                <w:b/>
                <w:bCs/>
                <w:color w:val="000000" w:themeColor="text1"/>
                <w:sz w:val="21"/>
                <w:szCs w:val="21"/>
              </w:rPr>
            </w:pPr>
            <w:r w:rsidRPr="00A37348">
              <w:rPr>
                <w:rFonts w:ascii="SimSun" w:hAnsi="SimSun"/>
                <w:b/>
                <w:bCs/>
                <w:color w:val="000000" w:themeColor="text1"/>
                <w:sz w:val="21"/>
                <w:szCs w:val="21"/>
              </w:rPr>
              <w:t>2015</w:t>
            </w:r>
          </w:p>
        </w:tc>
        <w:tc>
          <w:tcPr>
            <w:tcW w:w="1131" w:type="dxa"/>
            <w:tcBorders>
              <w:top w:val="single" w:sz="4" w:space="0" w:color="auto"/>
              <w:left w:val="nil"/>
              <w:bottom w:val="single" w:sz="4" w:space="0" w:color="auto"/>
              <w:right w:val="single" w:sz="4" w:space="0" w:color="auto"/>
            </w:tcBorders>
            <w:noWrap/>
            <w:vAlign w:val="bottom"/>
            <w:hideMark/>
          </w:tcPr>
          <w:p w:rsidR="004C6A76" w:rsidRPr="00A37348" w:rsidRDefault="004C6A76" w:rsidP="004C6A76">
            <w:pPr>
              <w:keepNext/>
              <w:keepLines/>
              <w:spacing w:before="20" w:after="20"/>
              <w:jc w:val="center"/>
              <w:rPr>
                <w:rFonts w:ascii="SimSun" w:hAnsi="SimSun"/>
                <w:b/>
                <w:bCs/>
                <w:color w:val="000000" w:themeColor="text1"/>
                <w:sz w:val="21"/>
                <w:szCs w:val="21"/>
              </w:rPr>
            </w:pPr>
            <w:r w:rsidRPr="00A37348">
              <w:rPr>
                <w:rFonts w:ascii="SimSun" w:hAnsi="SimSun"/>
                <w:b/>
                <w:bCs/>
                <w:color w:val="000000" w:themeColor="text1"/>
                <w:sz w:val="21"/>
                <w:szCs w:val="21"/>
              </w:rPr>
              <w:t>2016</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基础材料化学</w:t>
            </w:r>
          </w:p>
        </w:tc>
        <w:tc>
          <w:tcPr>
            <w:tcW w:w="1127" w:type="dxa"/>
            <w:vMerge w:val="restart"/>
            <w:tcBorders>
              <w:top w:val="nil"/>
              <w:left w:val="single" w:sz="4" w:space="0" w:color="auto"/>
              <w:bottom w:val="single" w:sz="4" w:space="0" w:color="auto"/>
              <w:right w:val="single" w:sz="4" w:space="0" w:color="auto"/>
            </w:tcBorders>
            <w:noWrap/>
            <w:vAlign w:val="center"/>
            <w:hideMark/>
          </w:tcPr>
          <w:p w:rsidR="004C6A76" w:rsidRPr="00ED2F7F" w:rsidRDefault="00945F97" w:rsidP="004C6A76">
            <w:pPr>
              <w:keepNext/>
              <w:keepLines/>
              <w:spacing w:before="20" w:after="20"/>
              <w:jc w:val="center"/>
              <w:rPr>
                <w:rFonts w:ascii="SimSun" w:hAnsi="SimSun"/>
                <w:color w:val="000000" w:themeColor="text1"/>
                <w:sz w:val="21"/>
                <w:szCs w:val="21"/>
              </w:rPr>
            </w:pPr>
            <w:r w:rsidRPr="00ED2F7F">
              <w:rPr>
                <w:rFonts w:ascii="SimSun" w:hAnsi="SimSun" w:hint="eastAsia"/>
                <w:color w:val="000000" w:themeColor="text1"/>
                <w:sz w:val="21"/>
                <w:szCs w:val="21"/>
              </w:rPr>
              <w:t>不适用</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1,270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1,224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1,197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1,328</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生物技术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1,508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1,497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1,648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1,577</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化学工程</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1,103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1,343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1,086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1,015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环境技术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297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354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389</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339</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食品化学</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486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400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438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331</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大分子化学，聚合物</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925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967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1,010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910</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材料，冶金</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418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450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435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403</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微结构和纳米技术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有机精细化学</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2,443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2,839</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2,683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2,538</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医药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3,760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4,123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4,490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4,096</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表面技术，涂层</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532</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481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468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466</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视听技术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440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483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386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293</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基本通信过程</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62</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52</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计算机技术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755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601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840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944</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数字通信</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515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470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500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483</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电气机械，装置，能源</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637</w:t>
            </w:r>
          </w:p>
        </w:tc>
        <w:tc>
          <w:tcPr>
            <w:tcW w:w="1131" w:type="dxa"/>
            <w:tcBorders>
              <w:top w:val="nil"/>
              <w:left w:val="nil"/>
              <w:bottom w:val="single" w:sz="4" w:space="0" w:color="auto"/>
              <w:right w:val="single" w:sz="4" w:space="0" w:color="auto"/>
            </w:tcBorders>
            <w:noWrap/>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541</w:t>
            </w:r>
          </w:p>
        </w:tc>
        <w:tc>
          <w:tcPr>
            <w:tcW w:w="1131" w:type="dxa"/>
            <w:tcBorders>
              <w:top w:val="nil"/>
              <w:left w:val="nil"/>
              <w:bottom w:val="single" w:sz="4" w:space="0" w:color="auto"/>
              <w:right w:val="single" w:sz="4" w:space="0" w:color="auto"/>
            </w:tcBorders>
            <w:noWrap/>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593</w:t>
            </w:r>
          </w:p>
        </w:tc>
        <w:tc>
          <w:tcPr>
            <w:tcW w:w="1131" w:type="dxa"/>
            <w:tcBorders>
              <w:top w:val="nil"/>
              <w:left w:val="nil"/>
              <w:bottom w:val="single" w:sz="4" w:space="0" w:color="auto"/>
              <w:right w:val="single" w:sz="4" w:space="0" w:color="auto"/>
            </w:tcBorders>
            <w:noWrap/>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550</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用于管理的信息技术方法</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308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287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303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324</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半导体</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871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786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731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845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电信</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441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509</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399</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生物材料分析</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244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221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206</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控制</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193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238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225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计量</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855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745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894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825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医学技术</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813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753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874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761</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5C119A"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光学</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431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450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347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292</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发动机，泵，涡轮</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241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471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308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210</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操作</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508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547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490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450</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机床</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341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348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262</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331</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机械元件</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310</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276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271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312</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其他特种机器</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478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471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451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468</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纺织和造纸机</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161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115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96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107</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热工过程和装置</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155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127</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157</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交通运输</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329</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338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405</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393</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土木工程</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784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644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788</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782</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家具，游戏</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216</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254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193</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165</w:t>
            </w:r>
          </w:p>
        </w:tc>
      </w:tr>
      <w:tr w:rsidR="004C6A76" w:rsidRPr="00ED2F7F"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ED2F7F" w:rsidRDefault="00882BF2" w:rsidP="004C6A76">
            <w:pPr>
              <w:keepNext/>
              <w:keepLines/>
              <w:spacing w:before="20" w:after="20"/>
              <w:rPr>
                <w:rFonts w:ascii="SimSun" w:hAnsi="SimSun"/>
                <w:color w:val="000000" w:themeColor="text1"/>
                <w:sz w:val="21"/>
                <w:szCs w:val="21"/>
              </w:rPr>
            </w:pPr>
            <w:r w:rsidRPr="00ED2F7F">
              <w:rPr>
                <w:rFonts w:ascii="SimSun" w:hAnsi="SimSun" w:hint="eastAsia"/>
                <w:color w:val="000000" w:themeColor="text1"/>
                <w:sz w:val="21"/>
                <w:szCs w:val="21"/>
              </w:rPr>
              <w:t>其他日用消费品</w:t>
            </w:r>
          </w:p>
        </w:tc>
        <w:tc>
          <w:tcPr>
            <w:tcW w:w="1127" w:type="dxa"/>
            <w:vMerge/>
            <w:tcBorders>
              <w:top w:val="nil"/>
              <w:left w:val="single" w:sz="4" w:space="0" w:color="auto"/>
              <w:bottom w:val="single" w:sz="4" w:space="0" w:color="auto"/>
              <w:right w:val="single" w:sz="4" w:space="0" w:color="auto"/>
            </w:tcBorders>
            <w:vAlign w:val="center"/>
            <w:hideMark/>
          </w:tcPr>
          <w:p w:rsidR="004C6A76" w:rsidRPr="00ED2F7F" w:rsidRDefault="004C6A76" w:rsidP="004C6A76">
            <w:pPr>
              <w:keepNext/>
              <w:keepLines/>
              <w:spacing w:before="20" w:after="20"/>
              <w:rPr>
                <w:rFonts w:ascii="SimSun" w:hAnsi="SimSun"/>
                <w:color w:val="000000" w:themeColor="text1"/>
                <w:sz w:val="21"/>
                <w:szCs w:val="21"/>
              </w:rPr>
            </w:pP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214</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282</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251</w:t>
            </w:r>
          </w:p>
        </w:tc>
        <w:tc>
          <w:tcPr>
            <w:tcW w:w="1131" w:type="dxa"/>
            <w:tcBorders>
              <w:top w:val="nil"/>
              <w:left w:val="nil"/>
              <w:bottom w:val="single" w:sz="4" w:space="0" w:color="auto"/>
              <w:right w:val="single" w:sz="4" w:space="0" w:color="auto"/>
            </w:tcBorders>
            <w:noWrap/>
            <w:vAlign w:val="bottom"/>
            <w:hideMark/>
          </w:tcPr>
          <w:p w:rsidR="004C6A76" w:rsidRPr="00ED2F7F" w:rsidRDefault="004C6A76" w:rsidP="004C6A76">
            <w:pPr>
              <w:keepNext/>
              <w:keepLines/>
              <w:spacing w:before="20" w:after="20"/>
              <w:jc w:val="center"/>
              <w:rPr>
                <w:rFonts w:ascii="SimSun" w:hAnsi="SimSun"/>
                <w:color w:val="000000" w:themeColor="text1"/>
                <w:sz w:val="21"/>
                <w:szCs w:val="21"/>
              </w:rPr>
            </w:pPr>
            <w:r w:rsidRPr="00ED2F7F">
              <w:rPr>
                <w:rFonts w:ascii="SimSun" w:hAnsi="SimSun"/>
                <w:color w:val="000000" w:themeColor="text1"/>
                <w:sz w:val="21"/>
                <w:szCs w:val="21"/>
              </w:rPr>
              <w:t>276</w:t>
            </w:r>
          </w:p>
        </w:tc>
      </w:tr>
    </w:tbl>
    <w:p w:rsidR="004C6A76" w:rsidRPr="00A37348" w:rsidRDefault="00A67850" w:rsidP="00A37348">
      <w:pPr>
        <w:jc w:val="both"/>
        <w:rPr>
          <w:rFonts w:ascii="KaiTi" w:eastAsia="KaiTi" w:hAnsi="KaiTi"/>
          <w:iCs/>
          <w:sz w:val="18"/>
          <w:szCs w:val="21"/>
        </w:rPr>
      </w:pPr>
      <w:r w:rsidRPr="00A37348">
        <w:rPr>
          <w:rFonts w:ascii="KaiTi" w:eastAsia="KaiTi" w:hAnsi="KaiTi" w:hint="eastAsia"/>
          <w:iCs/>
          <w:sz w:val="18"/>
          <w:szCs w:val="21"/>
        </w:rPr>
        <w:t>依据申请提交日，摘自2017年2月10日</w:t>
      </w:r>
    </w:p>
    <w:p w:rsidR="004C6A76" w:rsidRPr="00A37348" w:rsidRDefault="004C6A76" w:rsidP="00A37348">
      <w:pPr>
        <w:jc w:val="both"/>
        <w:rPr>
          <w:rFonts w:ascii="KaiTi" w:eastAsia="KaiTi" w:hAnsi="KaiTi"/>
          <w:iCs/>
          <w:sz w:val="18"/>
          <w:szCs w:val="21"/>
        </w:rPr>
      </w:pPr>
      <w:r w:rsidRPr="00A37348">
        <w:rPr>
          <w:rFonts w:ascii="KaiTi" w:eastAsia="KaiTi" w:hAnsi="KaiTi"/>
          <w:iCs/>
          <w:sz w:val="18"/>
          <w:szCs w:val="21"/>
        </w:rPr>
        <w:t>*</w:t>
      </w:r>
      <w:r w:rsidR="00A37348">
        <w:rPr>
          <w:rFonts w:ascii="KaiTi" w:eastAsia="KaiTi" w:hAnsi="KaiTi" w:hint="eastAsia"/>
          <w:iCs/>
          <w:sz w:val="18"/>
          <w:szCs w:val="21"/>
        </w:rPr>
        <w:t xml:space="preserve"> </w:t>
      </w:r>
      <w:r w:rsidR="00A67850" w:rsidRPr="00A37348">
        <w:rPr>
          <w:rFonts w:ascii="KaiTi" w:eastAsia="KaiTi" w:hAnsi="KaiTi" w:hint="eastAsia"/>
          <w:iCs/>
          <w:sz w:val="18"/>
          <w:szCs w:val="21"/>
        </w:rPr>
        <w:t>按技术</w:t>
      </w:r>
      <w:r w:rsidR="00344B51" w:rsidRPr="00A37348">
        <w:rPr>
          <w:rFonts w:ascii="KaiTi" w:eastAsia="KaiTi" w:hAnsi="KaiTi" w:hint="eastAsia"/>
          <w:iCs/>
          <w:sz w:val="18"/>
          <w:szCs w:val="21"/>
        </w:rPr>
        <w:t>集群开列的授权量</w:t>
      </w:r>
    </w:p>
    <w:p w:rsidR="004C6A76" w:rsidRPr="00A37348" w:rsidRDefault="004C6A76" w:rsidP="00A37348">
      <w:pPr>
        <w:jc w:val="both"/>
        <w:rPr>
          <w:rFonts w:ascii="KaiTi" w:eastAsia="KaiTi" w:hAnsi="KaiTi"/>
          <w:iCs/>
          <w:sz w:val="18"/>
          <w:szCs w:val="21"/>
        </w:rPr>
      </w:pPr>
      <w:r w:rsidRPr="00A37348">
        <w:rPr>
          <w:rFonts w:ascii="KaiTi" w:eastAsia="KaiTi" w:hAnsi="KaiTi"/>
          <w:iCs/>
          <w:sz w:val="18"/>
          <w:szCs w:val="21"/>
        </w:rPr>
        <w:t>*</w:t>
      </w:r>
      <w:r w:rsidR="00A37348">
        <w:rPr>
          <w:rFonts w:ascii="KaiTi" w:eastAsia="KaiTi" w:hAnsi="KaiTi" w:hint="eastAsia"/>
          <w:iCs/>
          <w:sz w:val="18"/>
          <w:szCs w:val="21"/>
        </w:rPr>
        <w:t xml:space="preserve"> </w:t>
      </w:r>
      <w:r w:rsidR="00344B51" w:rsidRPr="00A37348">
        <w:rPr>
          <w:rFonts w:ascii="KaiTi" w:eastAsia="KaiTi" w:hAnsi="KaiTi" w:hint="eastAsia"/>
          <w:iCs/>
          <w:sz w:val="18"/>
          <w:szCs w:val="21"/>
        </w:rPr>
        <w:t>一件申请可能有多个国际专利分类号，因此在各分组中可能出现重复计算。</w:t>
      </w:r>
    </w:p>
    <w:p w:rsidR="004C6A76" w:rsidRPr="005A5AD8" w:rsidRDefault="004C6A76" w:rsidP="005A5AD8">
      <w:pPr>
        <w:pStyle w:val="2"/>
        <w:spacing w:beforeLines="100" w:afterLines="50" w:after="120" w:line="340" w:lineRule="atLeast"/>
        <w:rPr>
          <w:rFonts w:ascii="SimSun" w:hAnsi="SimSun"/>
          <w:b/>
          <w:sz w:val="21"/>
          <w:szCs w:val="21"/>
        </w:rPr>
      </w:pPr>
      <w:r w:rsidRPr="005A5AD8">
        <w:rPr>
          <w:rFonts w:ascii="SimSun" w:hAnsi="SimSun"/>
          <w:b/>
          <w:sz w:val="21"/>
          <w:szCs w:val="21"/>
        </w:rPr>
        <w:lastRenderedPageBreak/>
        <w:t>6.2</w:t>
      </w:r>
      <w:r w:rsidRPr="005A5AD8">
        <w:rPr>
          <w:rFonts w:ascii="SimSun" w:hAnsi="SimSun"/>
          <w:b/>
          <w:sz w:val="21"/>
          <w:szCs w:val="21"/>
        </w:rPr>
        <w:tab/>
      </w:r>
      <w:proofErr w:type="gramStart"/>
      <w:r w:rsidR="00945F97" w:rsidRPr="005A5AD8">
        <w:rPr>
          <w:rFonts w:ascii="SimSun" w:hAnsi="SimSun" w:hint="eastAsia"/>
          <w:b/>
          <w:sz w:val="21"/>
          <w:szCs w:val="21"/>
        </w:rPr>
        <w:t>按途径</w:t>
      </w:r>
      <w:proofErr w:type="gramEnd"/>
      <w:r w:rsidR="00945F97" w:rsidRPr="005A5AD8">
        <w:rPr>
          <w:rFonts w:ascii="SimSun" w:hAnsi="SimSun" w:hint="eastAsia"/>
          <w:b/>
          <w:sz w:val="21"/>
          <w:szCs w:val="21"/>
        </w:rPr>
        <w:t>开列的国家申请受理量：</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98"/>
        <w:gridCol w:w="1299"/>
        <w:gridCol w:w="1298"/>
        <w:gridCol w:w="1299"/>
        <w:gridCol w:w="1299"/>
      </w:tblGrid>
      <w:tr w:rsidR="00945F97" w:rsidRPr="00ED2F7F" w:rsidTr="004C6A76">
        <w:trPr>
          <w:cantSplit/>
        </w:trPr>
        <w:tc>
          <w:tcPr>
            <w:tcW w:w="2830" w:type="dxa"/>
            <w:tcBorders>
              <w:top w:val="single" w:sz="4" w:space="0" w:color="auto"/>
              <w:left w:val="single" w:sz="4" w:space="0" w:color="auto"/>
              <w:bottom w:val="single" w:sz="4" w:space="0" w:color="auto"/>
              <w:right w:val="single" w:sz="4" w:space="0" w:color="auto"/>
              <w:tl2br w:val="single" w:sz="4" w:space="0" w:color="auto"/>
            </w:tcBorders>
          </w:tcPr>
          <w:p w:rsidR="00945F97" w:rsidRPr="00ED2F7F" w:rsidRDefault="00945F97" w:rsidP="00945F97">
            <w:pPr>
              <w:keepNext/>
              <w:jc w:val="right"/>
              <w:rPr>
                <w:rFonts w:ascii="SimSun" w:hAnsi="SimSun"/>
                <w:b/>
                <w:bCs/>
                <w:sz w:val="21"/>
                <w:szCs w:val="21"/>
              </w:rPr>
            </w:pPr>
          </w:p>
          <w:p w:rsidR="00945F97" w:rsidRPr="00ED2F7F" w:rsidRDefault="00945F97" w:rsidP="00945F97">
            <w:pPr>
              <w:keepNext/>
              <w:jc w:val="right"/>
              <w:rPr>
                <w:rFonts w:ascii="SimSun" w:hAnsi="SimSun"/>
                <w:b/>
                <w:bCs/>
                <w:sz w:val="21"/>
                <w:szCs w:val="21"/>
              </w:rPr>
            </w:pPr>
            <w:r w:rsidRPr="00ED2F7F">
              <w:rPr>
                <w:rFonts w:ascii="SimSun" w:hAnsi="SimSun" w:hint="eastAsia"/>
                <w:b/>
                <w:bCs/>
                <w:sz w:val="21"/>
                <w:szCs w:val="21"/>
              </w:rPr>
              <w:t>年份</w:t>
            </w:r>
          </w:p>
          <w:p w:rsidR="00945F97" w:rsidRPr="00ED2F7F" w:rsidRDefault="00945F97" w:rsidP="00945F97">
            <w:pPr>
              <w:keepNext/>
              <w:rPr>
                <w:rFonts w:ascii="SimSun" w:hAnsi="SimSun"/>
                <w:b/>
                <w:bCs/>
                <w:sz w:val="21"/>
                <w:szCs w:val="21"/>
              </w:rPr>
            </w:pPr>
            <w:r w:rsidRPr="00ED2F7F">
              <w:rPr>
                <w:rFonts w:ascii="SimSun" w:hAnsi="SimSun" w:hint="eastAsia"/>
                <w:b/>
                <w:bCs/>
                <w:sz w:val="21"/>
                <w:szCs w:val="21"/>
              </w:rPr>
              <w:t>途径</w:t>
            </w:r>
          </w:p>
        </w:tc>
        <w:tc>
          <w:tcPr>
            <w:tcW w:w="1298" w:type="dxa"/>
            <w:tcBorders>
              <w:top w:val="single" w:sz="4" w:space="0" w:color="auto"/>
              <w:left w:val="single" w:sz="4" w:space="0" w:color="auto"/>
              <w:bottom w:val="single" w:sz="4" w:space="0" w:color="auto"/>
              <w:right w:val="single" w:sz="4" w:space="0" w:color="auto"/>
            </w:tcBorders>
            <w:vAlign w:val="center"/>
            <w:hideMark/>
          </w:tcPr>
          <w:p w:rsidR="00945F97" w:rsidRPr="00ED2F7F" w:rsidRDefault="00945F97" w:rsidP="00945F97">
            <w:pPr>
              <w:spacing w:line="252" w:lineRule="auto"/>
              <w:jc w:val="center"/>
              <w:rPr>
                <w:rFonts w:ascii="SimSun" w:hAnsi="SimSun"/>
                <w:b/>
                <w:sz w:val="21"/>
                <w:szCs w:val="21"/>
                <w:lang w:eastAsia="en-US"/>
              </w:rPr>
            </w:pPr>
            <w:r w:rsidRPr="00ED2F7F">
              <w:rPr>
                <w:rFonts w:ascii="SimSun" w:hAnsi="SimSun"/>
                <w:b/>
                <w:sz w:val="21"/>
                <w:szCs w:val="21"/>
                <w:lang w:eastAsia="en-US"/>
              </w:rPr>
              <w:t>2012</w:t>
            </w:r>
          </w:p>
        </w:tc>
        <w:tc>
          <w:tcPr>
            <w:tcW w:w="1299" w:type="dxa"/>
            <w:tcBorders>
              <w:top w:val="single" w:sz="4" w:space="0" w:color="auto"/>
              <w:left w:val="single" w:sz="4" w:space="0" w:color="auto"/>
              <w:bottom w:val="single" w:sz="4" w:space="0" w:color="auto"/>
              <w:right w:val="single" w:sz="4" w:space="0" w:color="auto"/>
            </w:tcBorders>
            <w:vAlign w:val="center"/>
          </w:tcPr>
          <w:p w:rsidR="00945F97" w:rsidRPr="00ED2F7F" w:rsidRDefault="00945F97" w:rsidP="00945F97">
            <w:pPr>
              <w:spacing w:line="252" w:lineRule="auto"/>
              <w:jc w:val="center"/>
              <w:rPr>
                <w:rFonts w:ascii="SimSun" w:hAnsi="SimSun"/>
                <w:b/>
                <w:sz w:val="21"/>
                <w:szCs w:val="21"/>
                <w:lang w:eastAsia="en-US"/>
              </w:rPr>
            </w:pPr>
            <w:r w:rsidRPr="00ED2F7F">
              <w:rPr>
                <w:rFonts w:ascii="SimSun" w:hAnsi="SimSun"/>
                <w:b/>
                <w:sz w:val="21"/>
                <w:szCs w:val="21"/>
                <w:lang w:eastAsia="en-US"/>
              </w:rPr>
              <w:t>2013</w:t>
            </w:r>
          </w:p>
        </w:tc>
        <w:tc>
          <w:tcPr>
            <w:tcW w:w="1298" w:type="dxa"/>
            <w:tcBorders>
              <w:top w:val="single" w:sz="4" w:space="0" w:color="auto"/>
              <w:left w:val="single" w:sz="4" w:space="0" w:color="auto"/>
              <w:bottom w:val="single" w:sz="4" w:space="0" w:color="auto"/>
              <w:right w:val="single" w:sz="4" w:space="0" w:color="auto"/>
            </w:tcBorders>
            <w:vAlign w:val="center"/>
          </w:tcPr>
          <w:p w:rsidR="00945F97" w:rsidRPr="00ED2F7F" w:rsidRDefault="00945F97" w:rsidP="00945F97">
            <w:pPr>
              <w:spacing w:line="252" w:lineRule="auto"/>
              <w:jc w:val="center"/>
              <w:rPr>
                <w:rFonts w:ascii="SimSun" w:hAnsi="SimSun"/>
                <w:b/>
                <w:sz w:val="21"/>
                <w:szCs w:val="21"/>
                <w:lang w:eastAsia="en-US"/>
              </w:rPr>
            </w:pPr>
            <w:r w:rsidRPr="00ED2F7F">
              <w:rPr>
                <w:rFonts w:ascii="SimSun" w:hAnsi="SimSun"/>
                <w:b/>
                <w:sz w:val="21"/>
                <w:szCs w:val="21"/>
                <w:lang w:eastAsia="en-US"/>
              </w:rPr>
              <w:t>2014</w:t>
            </w:r>
          </w:p>
        </w:tc>
        <w:tc>
          <w:tcPr>
            <w:tcW w:w="1299" w:type="dxa"/>
            <w:tcBorders>
              <w:top w:val="single" w:sz="4" w:space="0" w:color="auto"/>
              <w:left w:val="single" w:sz="4" w:space="0" w:color="auto"/>
              <w:bottom w:val="single" w:sz="4" w:space="0" w:color="auto"/>
              <w:right w:val="single" w:sz="4" w:space="0" w:color="auto"/>
            </w:tcBorders>
            <w:vAlign w:val="center"/>
          </w:tcPr>
          <w:p w:rsidR="00945F97" w:rsidRPr="00ED2F7F" w:rsidRDefault="00945F97" w:rsidP="00945F97">
            <w:pPr>
              <w:spacing w:line="252" w:lineRule="auto"/>
              <w:jc w:val="center"/>
              <w:rPr>
                <w:rFonts w:ascii="SimSun" w:hAnsi="SimSun"/>
                <w:b/>
                <w:sz w:val="21"/>
                <w:szCs w:val="21"/>
                <w:lang w:eastAsia="en-US"/>
              </w:rPr>
            </w:pPr>
            <w:r w:rsidRPr="00ED2F7F">
              <w:rPr>
                <w:rFonts w:ascii="SimSun" w:hAnsi="SimSun"/>
                <w:b/>
                <w:sz w:val="21"/>
                <w:szCs w:val="21"/>
                <w:lang w:eastAsia="en-US"/>
              </w:rPr>
              <w:t>2015</w:t>
            </w:r>
          </w:p>
        </w:tc>
        <w:tc>
          <w:tcPr>
            <w:tcW w:w="1299" w:type="dxa"/>
            <w:tcBorders>
              <w:top w:val="single" w:sz="4" w:space="0" w:color="auto"/>
              <w:left w:val="single" w:sz="4" w:space="0" w:color="auto"/>
              <w:bottom w:val="single" w:sz="4" w:space="0" w:color="auto"/>
              <w:right w:val="single" w:sz="4" w:space="0" w:color="auto"/>
            </w:tcBorders>
            <w:vAlign w:val="center"/>
          </w:tcPr>
          <w:p w:rsidR="00945F97" w:rsidRPr="00ED2F7F" w:rsidRDefault="00945F97" w:rsidP="00945F97">
            <w:pPr>
              <w:spacing w:line="252" w:lineRule="auto"/>
              <w:jc w:val="center"/>
              <w:rPr>
                <w:rFonts w:ascii="SimSun" w:hAnsi="SimSun"/>
                <w:b/>
                <w:sz w:val="21"/>
                <w:szCs w:val="21"/>
                <w:lang w:eastAsia="en-US"/>
              </w:rPr>
            </w:pPr>
            <w:r w:rsidRPr="00ED2F7F">
              <w:rPr>
                <w:rFonts w:ascii="SimSun" w:hAnsi="SimSun"/>
                <w:b/>
                <w:sz w:val="21"/>
                <w:szCs w:val="21"/>
                <w:lang w:eastAsia="en-US"/>
              </w:rPr>
              <w:t>2016</w:t>
            </w:r>
          </w:p>
        </w:tc>
      </w:tr>
      <w:tr w:rsidR="004C6A76" w:rsidRPr="00ED2F7F"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ED2F7F" w:rsidRDefault="00945F97" w:rsidP="004C6A76">
            <w:pPr>
              <w:spacing w:before="20" w:after="20" w:line="252" w:lineRule="auto"/>
              <w:rPr>
                <w:rFonts w:ascii="SimSun" w:hAnsi="SimSun"/>
                <w:sz w:val="21"/>
                <w:szCs w:val="21"/>
                <w:lang w:val="en-SG"/>
              </w:rPr>
            </w:pPr>
            <w:r w:rsidRPr="00ED2F7F">
              <w:rPr>
                <w:rFonts w:ascii="SimSun" w:hAnsi="SimSun" w:hint="eastAsia"/>
                <w:sz w:val="21"/>
                <w:szCs w:val="21"/>
              </w:rPr>
              <w:t>国家首次申请</w:t>
            </w:r>
            <w:r w:rsidR="004C6A76" w:rsidRPr="00ED2F7F">
              <w:rPr>
                <w:rFonts w:ascii="SimSun" w:hAnsi="SimSun"/>
                <w:sz w:val="21"/>
                <w:szCs w:val="21"/>
              </w:rPr>
              <w:t>/</w:t>
            </w:r>
          </w:p>
          <w:p w:rsidR="004C6A76" w:rsidRPr="00ED2F7F" w:rsidRDefault="00945F97" w:rsidP="004C6A76">
            <w:pPr>
              <w:suppressAutoHyphens/>
              <w:spacing w:before="20" w:after="20"/>
              <w:rPr>
                <w:rFonts w:ascii="SimSun" w:hAnsi="SimSun"/>
                <w:sz w:val="21"/>
                <w:szCs w:val="21"/>
                <w:lang w:bidi="he-IL"/>
              </w:rPr>
            </w:pPr>
            <w:r w:rsidRPr="00ED2F7F">
              <w:rPr>
                <w:rFonts w:ascii="SimSun" w:hAnsi="SimSun" w:hint="eastAsia"/>
                <w:sz w:val="21"/>
                <w:szCs w:val="21"/>
              </w:rPr>
              <w:t>内部优先权</w:t>
            </w:r>
          </w:p>
        </w:tc>
        <w:tc>
          <w:tcPr>
            <w:tcW w:w="1298" w:type="dxa"/>
            <w:tcBorders>
              <w:top w:val="single" w:sz="4" w:space="0" w:color="auto"/>
              <w:left w:val="single" w:sz="4" w:space="0" w:color="auto"/>
              <w:bottom w:val="single" w:sz="4" w:space="0" w:color="auto"/>
              <w:right w:val="single" w:sz="4" w:space="0" w:color="auto"/>
            </w:tcBorders>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627</w:t>
            </w:r>
          </w:p>
        </w:tc>
        <w:tc>
          <w:tcPr>
            <w:tcW w:w="1299" w:type="dxa"/>
            <w:tcBorders>
              <w:top w:val="single" w:sz="4" w:space="0" w:color="auto"/>
              <w:left w:val="single" w:sz="4" w:space="0" w:color="auto"/>
              <w:bottom w:val="single" w:sz="4" w:space="0" w:color="auto"/>
              <w:right w:val="single" w:sz="4" w:space="0" w:color="auto"/>
            </w:tcBorders>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641</w:t>
            </w:r>
          </w:p>
        </w:tc>
        <w:tc>
          <w:tcPr>
            <w:tcW w:w="1298" w:type="dxa"/>
            <w:tcBorders>
              <w:top w:val="single" w:sz="4" w:space="0" w:color="auto"/>
              <w:left w:val="single" w:sz="4" w:space="0" w:color="auto"/>
              <w:bottom w:val="single" w:sz="4" w:space="0" w:color="auto"/>
              <w:right w:val="single" w:sz="4" w:space="0" w:color="auto"/>
            </w:tcBorders>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837</w:t>
            </w:r>
          </w:p>
        </w:tc>
        <w:tc>
          <w:tcPr>
            <w:tcW w:w="1299" w:type="dxa"/>
            <w:tcBorders>
              <w:top w:val="single" w:sz="4" w:space="0" w:color="auto"/>
              <w:left w:val="single" w:sz="4" w:space="0" w:color="auto"/>
              <w:bottom w:val="single" w:sz="4" w:space="0" w:color="auto"/>
              <w:right w:val="single" w:sz="4" w:space="0" w:color="auto"/>
            </w:tcBorders>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1,056</w:t>
            </w:r>
          </w:p>
        </w:tc>
        <w:tc>
          <w:tcPr>
            <w:tcW w:w="1299" w:type="dxa"/>
            <w:tcBorders>
              <w:top w:val="single" w:sz="4" w:space="0" w:color="auto"/>
              <w:left w:val="single" w:sz="4" w:space="0" w:color="auto"/>
              <w:bottom w:val="single" w:sz="4" w:space="0" w:color="auto"/>
              <w:right w:val="single" w:sz="4" w:space="0" w:color="auto"/>
            </w:tcBorders>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1,180</w:t>
            </w:r>
          </w:p>
        </w:tc>
      </w:tr>
      <w:tr w:rsidR="004C6A76" w:rsidRPr="00ED2F7F"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ED2F7F" w:rsidRDefault="008A3438" w:rsidP="004C6A76">
            <w:pPr>
              <w:suppressAutoHyphens/>
              <w:spacing w:before="20" w:after="20"/>
              <w:rPr>
                <w:rFonts w:ascii="SimSun" w:hAnsi="SimSun"/>
                <w:sz w:val="21"/>
                <w:szCs w:val="21"/>
                <w:lang w:eastAsia="en-US" w:bidi="he-IL"/>
              </w:rPr>
            </w:pPr>
            <w:r w:rsidRPr="00ED2F7F">
              <w:rPr>
                <w:rFonts w:ascii="SimSun" w:hAnsi="SimSun" w:hint="eastAsia"/>
                <w:sz w:val="21"/>
                <w:szCs w:val="21"/>
              </w:rPr>
              <w:t>巴黎公约优先权</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904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902</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864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919</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888</w:t>
            </w:r>
          </w:p>
        </w:tc>
      </w:tr>
      <w:tr w:rsidR="004C6A76" w:rsidRPr="00ED2F7F"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ED2F7F" w:rsidRDefault="008A3438" w:rsidP="004C6A76">
            <w:pPr>
              <w:suppressAutoHyphens/>
              <w:spacing w:before="20" w:after="20"/>
              <w:rPr>
                <w:rFonts w:ascii="SimSun" w:hAnsi="SimSun"/>
                <w:sz w:val="21"/>
                <w:szCs w:val="21"/>
                <w:lang w:eastAsia="en-US" w:bidi="he-IL"/>
              </w:rPr>
            </w:pPr>
            <w:r w:rsidRPr="00ED2F7F">
              <w:rPr>
                <w:rFonts w:ascii="SimSun" w:hAnsi="SimSun" w:hint="eastAsia"/>
                <w:sz w:val="21"/>
                <w:szCs w:val="21"/>
              </w:rPr>
              <w:t>分案</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1,484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1,621</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1,489</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1,575</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1,872</w:t>
            </w:r>
          </w:p>
        </w:tc>
      </w:tr>
      <w:tr w:rsidR="004C6A76" w:rsidRPr="00ED2F7F" w:rsidTr="004C6A76">
        <w:trPr>
          <w:cantSplit/>
        </w:trPr>
        <w:tc>
          <w:tcPr>
            <w:tcW w:w="2830" w:type="dxa"/>
            <w:tcBorders>
              <w:top w:val="single" w:sz="4" w:space="0" w:color="auto"/>
              <w:left w:val="single" w:sz="4" w:space="0" w:color="auto"/>
              <w:bottom w:val="single" w:sz="4" w:space="0" w:color="auto"/>
              <w:right w:val="single" w:sz="4" w:space="0" w:color="auto"/>
            </w:tcBorders>
          </w:tcPr>
          <w:p w:rsidR="004C6A76" w:rsidRPr="00ED2F7F" w:rsidRDefault="008A3438" w:rsidP="004C6A76">
            <w:pPr>
              <w:suppressAutoHyphens/>
              <w:spacing w:before="20" w:after="20"/>
              <w:rPr>
                <w:rFonts w:ascii="SimSun" w:hAnsi="SimSun"/>
                <w:sz w:val="21"/>
                <w:szCs w:val="21"/>
                <w:lang w:eastAsia="en-US" w:bidi="he-IL"/>
              </w:rPr>
            </w:pPr>
            <w:r w:rsidRPr="00ED2F7F">
              <w:rPr>
                <w:rFonts w:ascii="SimSun" w:hAnsi="SimSun" w:hint="eastAsia"/>
                <w:sz w:val="21"/>
                <w:szCs w:val="21"/>
              </w:rPr>
              <w:t>进入</w:t>
            </w:r>
            <w:r w:rsidR="004C6A76" w:rsidRPr="00ED2F7F">
              <w:rPr>
                <w:rFonts w:ascii="SimSun" w:hAnsi="SimSun"/>
                <w:sz w:val="21"/>
                <w:szCs w:val="21"/>
                <w:lang w:eastAsia="en-US"/>
              </w:rPr>
              <w:t>PCT</w:t>
            </w:r>
            <w:r w:rsidRPr="00ED2F7F">
              <w:rPr>
                <w:rFonts w:ascii="SimSun" w:hAnsi="SimSun" w:hint="eastAsia"/>
                <w:sz w:val="21"/>
                <w:szCs w:val="21"/>
              </w:rPr>
              <w:t>国家阶段</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6,672</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6,558</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7,123</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7,264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7,040</w:t>
            </w:r>
          </w:p>
        </w:tc>
      </w:tr>
      <w:tr w:rsidR="004C6A76" w:rsidRPr="00ED2F7F" w:rsidTr="004C6A76">
        <w:trPr>
          <w:cantSplit/>
        </w:trPr>
        <w:tc>
          <w:tcPr>
            <w:tcW w:w="2830" w:type="dxa"/>
            <w:tcBorders>
              <w:top w:val="single" w:sz="4" w:space="0" w:color="auto"/>
              <w:left w:val="single" w:sz="4" w:space="0" w:color="auto"/>
              <w:bottom w:val="single" w:sz="4" w:space="0" w:color="auto"/>
              <w:right w:val="single" w:sz="4" w:space="0" w:color="auto"/>
            </w:tcBorders>
          </w:tcPr>
          <w:p w:rsidR="004C6A76" w:rsidRPr="00ED2F7F" w:rsidRDefault="008A3438" w:rsidP="004C6A76">
            <w:pPr>
              <w:suppressAutoHyphens/>
              <w:spacing w:before="20" w:after="20"/>
              <w:rPr>
                <w:rFonts w:ascii="SimSun" w:hAnsi="SimSun"/>
                <w:sz w:val="21"/>
                <w:szCs w:val="21"/>
                <w:lang w:eastAsia="en-US" w:bidi="he-IL"/>
              </w:rPr>
            </w:pPr>
            <w:r w:rsidRPr="00ED2F7F">
              <w:rPr>
                <w:rFonts w:ascii="SimSun" w:hAnsi="SimSun" w:hint="eastAsia"/>
                <w:sz w:val="21"/>
                <w:szCs w:val="21"/>
                <w:lang w:bidi="he-IL"/>
              </w:rPr>
              <w:t>合计</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9,687</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9,722</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10,313</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10,814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ED2F7F" w:rsidRDefault="004C6A76" w:rsidP="004C6A76">
            <w:pPr>
              <w:spacing w:before="20" w:after="20" w:line="252" w:lineRule="auto"/>
              <w:jc w:val="center"/>
              <w:rPr>
                <w:rFonts w:ascii="SimSun" w:hAnsi="SimSun"/>
                <w:sz w:val="21"/>
                <w:szCs w:val="21"/>
                <w:lang w:eastAsia="en-US"/>
              </w:rPr>
            </w:pPr>
            <w:r w:rsidRPr="00ED2F7F">
              <w:rPr>
                <w:rFonts w:ascii="SimSun" w:hAnsi="SimSun"/>
                <w:sz w:val="21"/>
                <w:szCs w:val="21"/>
              </w:rPr>
              <w:t>10,980</w:t>
            </w:r>
          </w:p>
        </w:tc>
      </w:tr>
    </w:tbl>
    <w:p w:rsidR="004C6A76" w:rsidRPr="00A37348" w:rsidRDefault="00344B51" w:rsidP="00A37348">
      <w:pPr>
        <w:jc w:val="both"/>
        <w:rPr>
          <w:rFonts w:ascii="KaiTi" w:eastAsia="KaiTi" w:hAnsi="KaiTi"/>
          <w:iCs/>
          <w:sz w:val="18"/>
          <w:szCs w:val="21"/>
        </w:rPr>
      </w:pPr>
      <w:r w:rsidRPr="00A37348">
        <w:rPr>
          <w:rFonts w:ascii="KaiTi" w:eastAsia="KaiTi" w:hAnsi="KaiTi" w:hint="eastAsia"/>
          <w:iCs/>
          <w:sz w:val="18"/>
          <w:szCs w:val="21"/>
        </w:rPr>
        <w:t>依据申请提交日摘录</w:t>
      </w:r>
    </w:p>
    <w:p w:rsidR="004C6A76" w:rsidRPr="005A5AD8" w:rsidRDefault="004C6A76" w:rsidP="005A5AD8">
      <w:pPr>
        <w:pStyle w:val="2"/>
        <w:spacing w:beforeLines="100" w:afterLines="50" w:after="120" w:line="340" w:lineRule="atLeast"/>
        <w:rPr>
          <w:rFonts w:ascii="SimSun" w:hAnsi="SimSun"/>
          <w:b/>
          <w:sz w:val="21"/>
          <w:szCs w:val="21"/>
        </w:rPr>
      </w:pPr>
      <w:r w:rsidRPr="005A5AD8">
        <w:rPr>
          <w:rFonts w:ascii="SimSun" w:hAnsi="SimSun"/>
          <w:b/>
          <w:sz w:val="21"/>
          <w:szCs w:val="21"/>
        </w:rPr>
        <w:t>6.3</w:t>
      </w:r>
      <w:r w:rsidRPr="005A5AD8">
        <w:rPr>
          <w:rFonts w:ascii="SimSun" w:hAnsi="SimSun"/>
          <w:b/>
          <w:sz w:val="21"/>
          <w:szCs w:val="21"/>
        </w:rPr>
        <w:tab/>
      </w:r>
      <w:r w:rsidR="0010103C" w:rsidRPr="005A5AD8">
        <w:rPr>
          <w:rFonts w:ascii="SimSun" w:hAnsi="SimSun" w:hint="eastAsia"/>
          <w:b/>
          <w:sz w:val="21"/>
          <w:szCs w:val="21"/>
        </w:rPr>
        <w:t>处理国家专利的平均时长：</w:t>
      </w:r>
    </w:p>
    <w:p w:rsidR="004C6A76" w:rsidRPr="00726D80" w:rsidRDefault="0010103C" w:rsidP="005A5AD8">
      <w:pPr>
        <w:spacing w:afterLines="50" w:after="120" w:line="340" w:lineRule="atLeast"/>
        <w:ind w:firstLineChars="200" w:firstLine="420"/>
        <w:jc w:val="both"/>
        <w:rPr>
          <w:rFonts w:ascii="SimSun" w:hAnsi="SimSun"/>
          <w:sz w:val="21"/>
          <w:szCs w:val="21"/>
          <w:lang w:val="en-SG"/>
        </w:rPr>
      </w:pPr>
      <w:r w:rsidRPr="00726D80">
        <w:rPr>
          <w:rFonts w:ascii="SimSun" w:hAnsi="SimSun" w:hint="eastAsia"/>
          <w:sz w:val="21"/>
          <w:szCs w:val="21"/>
          <w:lang w:val="en-SG"/>
        </w:rPr>
        <w:t>平均来说，每次的审查意见通知书在6</w:t>
      </w:r>
      <w:r w:rsidR="00344B51" w:rsidRPr="00726D80">
        <w:rPr>
          <w:rFonts w:ascii="SimSun" w:hAnsi="SimSun" w:hint="eastAsia"/>
          <w:sz w:val="21"/>
          <w:szCs w:val="21"/>
          <w:lang w:val="en-SG"/>
        </w:rPr>
        <w:t>个月内发出，一件申请从提交到授权</w:t>
      </w:r>
      <w:r w:rsidR="0067743C" w:rsidRPr="00726D80">
        <w:rPr>
          <w:rFonts w:ascii="SimSun" w:hAnsi="SimSun" w:hint="eastAsia"/>
          <w:sz w:val="21"/>
          <w:szCs w:val="21"/>
          <w:lang w:val="en-SG"/>
        </w:rPr>
        <w:t>需要约30个月。但IPOS提供加快程序，使符合某些要求的申请，如在新加坡首次提交的申请，能够在一年内获得授权。加快程序下的申请一般会在60天内收到第一次审查意见通知书。</w:t>
      </w:r>
    </w:p>
    <w:p w:rsidR="004C6A76" w:rsidRPr="005A5AD8" w:rsidRDefault="004C6A76" w:rsidP="005A5AD8">
      <w:pPr>
        <w:pStyle w:val="2"/>
        <w:spacing w:beforeLines="100" w:afterLines="50" w:after="120" w:line="340" w:lineRule="atLeast"/>
        <w:rPr>
          <w:rFonts w:ascii="SimSun" w:hAnsi="SimSun"/>
          <w:b/>
          <w:sz w:val="21"/>
          <w:szCs w:val="21"/>
        </w:rPr>
      </w:pPr>
      <w:r w:rsidRPr="005A5AD8">
        <w:rPr>
          <w:rFonts w:ascii="SimSun" w:hAnsi="SimSun"/>
          <w:b/>
          <w:sz w:val="21"/>
          <w:szCs w:val="21"/>
        </w:rPr>
        <w:t>6.4</w:t>
      </w:r>
      <w:r w:rsidRPr="005A5AD8">
        <w:rPr>
          <w:rFonts w:ascii="SimSun" w:hAnsi="SimSun"/>
          <w:b/>
          <w:sz w:val="21"/>
          <w:szCs w:val="21"/>
        </w:rPr>
        <w:tab/>
      </w:r>
      <w:r w:rsidR="0067743C" w:rsidRPr="005A5AD8">
        <w:rPr>
          <w:rFonts w:ascii="SimSun" w:hAnsi="SimSun" w:hint="eastAsia"/>
          <w:b/>
          <w:sz w:val="21"/>
          <w:szCs w:val="21"/>
        </w:rPr>
        <w:t>国家工作量</w:t>
      </w:r>
      <w:r w:rsidR="00F521AB" w:rsidRPr="005A5AD8">
        <w:rPr>
          <w:rFonts w:ascii="SimSun" w:hAnsi="SimSun" w:hint="eastAsia"/>
          <w:b/>
          <w:sz w:val="21"/>
          <w:szCs w:val="21"/>
        </w:rPr>
        <w:t>：</w:t>
      </w:r>
    </w:p>
    <w:p w:rsidR="004C6A76" w:rsidRPr="00726D80" w:rsidRDefault="0031643B" w:rsidP="005A5AD8">
      <w:pPr>
        <w:spacing w:afterLines="50" w:after="120" w:line="340" w:lineRule="atLeast"/>
        <w:ind w:firstLineChars="200" w:firstLine="420"/>
        <w:jc w:val="both"/>
        <w:rPr>
          <w:rFonts w:ascii="SimSun" w:hAnsi="SimSun"/>
          <w:sz w:val="21"/>
          <w:szCs w:val="21"/>
          <w:lang w:val="en-SG"/>
        </w:rPr>
      </w:pPr>
      <w:r w:rsidRPr="00726D80">
        <w:rPr>
          <w:rFonts w:ascii="SimSun" w:hAnsi="SimSun" w:hint="eastAsia"/>
          <w:sz w:val="21"/>
          <w:szCs w:val="21"/>
          <w:lang w:val="en-SG"/>
        </w:rPr>
        <w:t>在新加坡，申请人可根据其需求，以不同的方式提出检索和审查请求。这些方式包括：</w:t>
      </w:r>
    </w:p>
    <w:p w:rsidR="004C6A76" w:rsidRPr="00726D80" w:rsidRDefault="0067743C" w:rsidP="00A37348">
      <w:pPr>
        <w:pStyle w:val="ae"/>
        <w:numPr>
          <w:ilvl w:val="0"/>
          <w:numId w:val="8"/>
        </w:numPr>
        <w:spacing w:line="340" w:lineRule="atLeast"/>
        <w:ind w:leftChars="200" w:left="860" w:hangingChars="200" w:hanging="420"/>
        <w:rPr>
          <w:rFonts w:ascii="SimSun" w:hAnsi="SimSun"/>
          <w:sz w:val="21"/>
          <w:szCs w:val="21"/>
          <w:lang w:val="en-SG"/>
        </w:rPr>
      </w:pPr>
      <w:r w:rsidRPr="00ED2F7F">
        <w:rPr>
          <w:rFonts w:asciiTheme="minorEastAsia" w:eastAsiaTheme="minorEastAsia" w:hAnsiTheme="minorEastAsia" w:hint="eastAsia"/>
          <w:sz w:val="21"/>
          <w:szCs w:val="21"/>
          <w:lang w:val="en-SG"/>
        </w:rPr>
        <w:t>使用</w:t>
      </w:r>
      <w:r w:rsidRPr="00A21898">
        <w:rPr>
          <w:rFonts w:ascii="SimHei" w:eastAsia="SimHei" w:hAnsi="SimHei" w:hint="eastAsia"/>
          <w:sz w:val="21"/>
          <w:szCs w:val="21"/>
          <w:lang w:val="en-SG"/>
        </w:rPr>
        <w:t>专利表格10</w:t>
      </w:r>
      <w:r w:rsidRPr="00ED2F7F">
        <w:rPr>
          <w:rFonts w:asciiTheme="minorEastAsia" w:eastAsiaTheme="minorEastAsia" w:hAnsiTheme="minorEastAsia" w:hint="eastAsia"/>
          <w:sz w:val="21"/>
          <w:szCs w:val="21"/>
          <w:lang w:val="en-SG"/>
        </w:rPr>
        <w:t>的检索请求</w:t>
      </w:r>
    </w:p>
    <w:p w:rsidR="00FF68B7" w:rsidRPr="00726D80" w:rsidRDefault="0067743C" w:rsidP="00A37348">
      <w:pPr>
        <w:pStyle w:val="ae"/>
        <w:numPr>
          <w:ilvl w:val="1"/>
          <w:numId w:val="8"/>
        </w:numPr>
        <w:spacing w:afterLines="50" w:after="120" w:line="340" w:lineRule="atLeast"/>
        <w:ind w:leftChars="400" w:left="1300" w:hangingChars="200" w:hanging="420"/>
        <w:rPr>
          <w:rFonts w:ascii="SimSun" w:hAnsi="SimSun"/>
          <w:sz w:val="21"/>
          <w:szCs w:val="21"/>
          <w:lang w:val="en-SG"/>
        </w:rPr>
      </w:pPr>
      <w:r w:rsidRPr="00726D80">
        <w:rPr>
          <w:rFonts w:ascii="SimSun" w:hAnsi="SimSun" w:hint="eastAsia"/>
          <w:sz w:val="21"/>
          <w:szCs w:val="21"/>
          <w:lang w:val="en-SG"/>
        </w:rPr>
        <w:t>申请人可以仅提出检索请求，并在</w:t>
      </w:r>
      <w:r w:rsidR="008D4B10" w:rsidRPr="00726D80">
        <w:rPr>
          <w:rFonts w:ascii="SimSun" w:hAnsi="SimSun" w:hint="eastAsia"/>
          <w:sz w:val="21"/>
          <w:szCs w:val="21"/>
          <w:lang w:val="en-SG"/>
        </w:rPr>
        <w:t>研读</w:t>
      </w:r>
      <w:r w:rsidRPr="00726D80">
        <w:rPr>
          <w:rFonts w:ascii="SimSun" w:hAnsi="SimSun" w:hint="eastAsia"/>
          <w:sz w:val="21"/>
          <w:szCs w:val="21"/>
          <w:lang w:val="en-SG"/>
        </w:rPr>
        <w:t>检索报告后决定其申请是否有</w:t>
      </w:r>
      <w:r w:rsidR="001723AC" w:rsidRPr="00726D80">
        <w:rPr>
          <w:rFonts w:ascii="SimSun" w:hAnsi="SimSun" w:hint="eastAsia"/>
          <w:sz w:val="21"/>
          <w:szCs w:val="21"/>
          <w:lang w:val="en-SG"/>
        </w:rPr>
        <w:t>审查的</w:t>
      </w:r>
      <w:r w:rsidRPr="00726D80">
        <w:rPr>
          <w:rFonts w:ascii="SimSun" w:hAnsi="SimSun" w:hint="eastAsia"/>
          <w:sz w:val="21"/>
          <w:szCs w:val="21"/>
          <w:lang w:val="en-SG"/>
        </w:rPr>
        <w:t>必要</w:t>
      </w:r>
      <w:r w:rsidR="001723AC" w:rsidRPr="00726D80">
        <w:rPr>
          <w:rFonts w:ascii="SimSun" w:hAnsi="SimSun" w:hint="eastAsia"/>
          <w:sz w:val="21"/>
          <w:szCs w:val="21"/>
          <w:lang w:val="en-SG"/>
        </w:rPr>
        <w:t>。</w:t>
      </w:r>
    </w:p>
    <w:p w:rsidR="00FF68B7" w:rsidRPr="00726D80" w:rsidRDefault="0067743C" w:rsidP="00A37348">
      <w:pPr>
        <w:pStyle w:val="ae"/>
        <w:numPr>
          <w:ilvl w:val="0"/>
          <w:numId w:val="8"/>
        </w:numPr>
        <w:spacing w:line="340" w:lineRule="atLeast"/>
        <w:ind w:leftChars="200" w:left="860" w:hangingChars="200" w:hanging="420"/>
        <w:rPr>
          <w:rFonts w:ascii="SimSun" w:hAnsi="SimSun"/>
          <w:sz w:val="21"/>
          <w:szCs w:val="21"/>
          <w:lang w:val="en-SG"/>
        </w:rPr>
      </w:pPr>
      <w:r w:rsidRPr="00ED2F7F">
        <w:rPr>
          <w:rFonts w:asciiTheme="minorEastAsia" w:eastAsiaTheme="minorEastAsia" w:hAnsiTheme="minorEastAsia" w:hint="eastAsia"/>
          <w:sz w:val="21"/>
          <w:szCs w:val="21"/>
          <w:lang w:val="en-SG"/>
        </w:rPr>
        <w:t>使用</w:t>
      </w:r>
      <w:r w:rsidRPr="00A21898">
        <w:rPr>
          <w:rFonts w:ascii="SimHei" w:eastAsia="SimHei" w:hAnsi="SimHei" w:hint="eastAsia"/>
          <w:sz w:val="21"/>
          <w:szCs w:val="21"/>
          <w:lang w:val="en-SG"/>
        </w:rPr>
        <w:t>专利表格11</w:t>
      </w:r>
      <w:r w:rsidRPr="00ED2F7F">
        <w:rPr>
          <w:rFonts w:asciiTheme="minorEastAsia" w:eastAsiaTheme="minorEastAsia" w:hAnsiTheme="minorEastAsia" w:hint="eastAsia"/>
          <w:sz w:val="21"/>
          <w:szCs w:val="21"/>
          <w:lang w:val="en-SG"/>
        </w:rPr>
        <w:t>的检索和审查请求</w:t>
      </w:r>
    </w:p>
    <w:p w:rsidR="00FF68B7" w:rsidRPr="00726D80" w:rsidRDefault="008D4B10" w:rsidP="00A37348">
      <w:pPr>
        <w:pStyle w:val="ae"/>
        <w:numPr>
          <w:ilvl w:val="1"/>
          <w:numId w:val="8"/>
        </w:numPr>
        <w:spacing w:afterLines="50" w:after="120" w:line="340" w:lineRule="atLeast"/>
        <w:ind w:leftChars="400" w:left="1300" w:hangingChars="200" w:hanging="420"/>
        <w:rPr>
          <w:rFonts w:ascii="SimSun" w:hAnsi="SimSun"/>
          <w:sz w:val="21"/>
          <w:szCs w:val="21"/>
          <w:lang w:val="en-SG"/>
        </w:rPr>
      </w:pPr>
      <w:r w:rsidRPr="00726D80">
        <w:rPr>
          <w:rFonts w:ascii="SimSun" w:hAnsi="SimSun" w:hint="eastAsia"/>
          <w:sz w:val="21"/>
          <w:szCs w:val="21"/>
          <w:lang w:val="en-SG"/>
        </w:rPr>
        <w:t>申请人可</w:t>
      </w:r>
      <w:r w:rsidR="001723AC" w:rsidRPr="00726D80">
        <w:rPr>
          <w:rFonts w:ascii="SimSun" w:hAnsi="SimSun" w:hint="eastAsia"/>
          <w:sz w:val="21"/>
          <w:szCs w:val="21"/>
          <w:lang w:val="en-SG"/>
        </w:rPr>
        <w:t>同时请求进行检索和审查。</w:t>
      </w:r>
    </w:p>
    <w:p w:rsidR="00FF68B7" w:rsidRPr="00726D80" w:rsidRDefault="001723AC" w:rsidP="00A37348">
      <w:pPr>
        <w:pStyle w:val="ae"/>
        <w:numPr>
          <w:ilvl w:val="0"/>
          <w:numId w:val="8"/>
        </w:numPr>
        <w:spacing w:line="340" w:lineRule="atLeast"/>
        <w:ind w:leftChars="200" w:left="860" w:hangingChars="200" w:hanging="420"/>
        <w:rPr>
          <w:rFonts w:ascii="SimSun" w:hAnsi="SimSun"/>
          <w:sz w:val="21"/>
          <w:szCs w:val="21"/>
          <w:lang w:val="en-SG"/>
        </w:rPr>
      </w:pPr>
      <w:r w:rsidRPr="00ED2F7F">
        <w:rPr>
          <w:rFonts w:asciiTheme="minorEastAsia" w:eastAsiaTheme="minorEastAsia" w:hAnsiTheme="minorEastAsia" w:hint="eastAsia"/>
          <w:sz w:val="21"/>
          <w:szCs w:val="21"/>
          <w:lang w:val="en-SG"/>
        </w:rPr>
        <w:t>使用</w:t>
      </w:r>
      <w:r w:rsidRPr="00A21898">
        <w:rPr>
          <w:rFonts w:ascii="SimHei" w:eastAsia="SimHei" w:hAnsi="SimHei" w:hint="eastAsia"/>
          <w:sz w:val="21"/>
          <w:szCs w:val="21"/>
          <w:lang w:val="en-SG"/>
        </w:rPr>
        <w:t>专利表格12</w:t>
      </w:r>
      <w:r w:rsidRPr="00ED2F7F">
        <w:rPr>
          <w:rFonts w:asciiTheme="minorEastAsia" w:eastAsiaTheme="minorEastAsia" w:hAnsiTheme="minorEastAsia" w:hint="eastAsia"/>
          <w:sz w:val="21"/>
          <w:szCs w:val="21"/>
          <w:lang w:val="en-SG"/>
        </w:rPr>
        <w:t>的审查请求</w:t>
      </w:r>
    </w:p>
    <w:p w:rsidR="00FF68B7" w:rsidRPr="00726D80" w:rsidRDefault="008D4B10" w:rsidP="00A37348">
      <w:pPr>
        <w:pStyle w:val="ae"/>
        <w:numPr>
          <w:ilvl w:val="1"/>
          <w:numId w:val="8"/>
        </w:numPr>
        <w:spacing w:afterLines="50" w:after="120" w:line="340" w:lineRule="atLeast"/>
        <w:ind w:leftChars="400" w:left="1300" w:hangingChars="200" w:hanging="420"/>
        <w:rPr>
          <w:rFonts w:ascii="SimSun" w:hAnsi="SimSun"/>
          <w:sz w:val="21"/>
          <w:szCs w:val="21"/>
          <w:lang w:val="en-SG"/>
        </w:rPr>
      </w:pPr>
      <w:r w:rsidRPr="00726D80">
        <w:rPr>
          <w:rFonts w:ascii="SimSun" w:hAnsi="SimSun" w:hint="eastAsia"/>
          <w:sz w:val="21"/>
          <w:szCs w:val="21"/>
          <w:lang w:val="en-SG"/>
        </w:rPr>
        <w:t>申请人可</w:t>
      </w:r>
      <w:r w:rsidR="001723AC" w:rsidRPr="00726D80">
        <w:rPr>
          <w:rFonts w:ascii="SimSun" w:hAnsi="SimSun" w:hint="eastAsia"/>
          <w:sz w:val="21"/>
          <w:szCs w:val="21"/>
          <w:lang w:val="en-SG"/>
        </w:rPr>
        <w:t>在</w:t>
      </w:r>
      <w:r w:rsidRPr="00726D80">
        <w:rPr>
          <w:rFonts w:ascii="SimSun" w:hAnsi="SimSun" w:hint="eastAsia"/>
          <w:sz w:val="21"/>
          <w:szCs w:val="21"/>
          <w:lang w:val="en-SG"/>
        </w:rPr>
        <w:t>研读</w:t>
      </w:r>
      <w:r w:rsidR="001723AC" w:rsidRPr="00726D80">
        <w:rPr>
          <w:rFonts w:ascii="SimSun" w:hAnsi="SimSun" w:hint="eastAsia"/>
          <w:sz w:val="21"/>
          <w:szCs w:val="21"/>
          <w:lang w:val="en-SG"/>
        </w:rPr>
        <w:t>检索报告后决定其申请接下来要进行审查。</w:t>
      </w:r>
    </w:p>
    <w:p w:rsidR="00FF68B7" w:rsidRPr="00726D80" w:rsidRDefault="001723AC" w:rsidP="00A37348">
      <w:pPr>
        <w:pStyle w:val="ae"/>
        <w:numPr>
          <w:ilvl w:val="0"/>
          <w:numId w:val="8"/>
        </w:numPr>
        <w:spacing w:line="340" w:lineRule="atLeast"/>
        <w:ind w:leftChars="200" w:left="860" w:hangingChars="200" w:hanging="420"/>
        <w:rPr>
          <w:rFonts w:ascii="SimSun" w:hAnsi="SimSun"/>
          <w:sz w:val="21"/>
          <w:szCs w:val="21"/>
          <w:lang w:val="en-SG"/>
        </w:rPr>
      </w:pPr>
      <w:r w:rsidRPr="00ED2F7F">
        <w:rPr>
          <w:rFonts w:asciiTheme="minorEastAsia" w:eastAsiaTheme="minorEastAsia" w:hAnsiTheme="minorEastAsia" w:hint="eastAsia"/>
          <w:sz w:val="21"/>
          <w:szCs w:val="21"/>
          <w:lang w:val="en-SG"/>
        </w:rPr>
        <w:t>使用</w:t>
      </w:r>
      <w:r w:rsidRPr="00A21898">
        <w:rPr>
          <w:rFonts w:ascii="SimHei" w:eastAsia="SimHei" w:hAnsi="SimHei" w:hint="eastAsia"/>
          <w:sz w:val="21"/>
          <w:szCs w:val="21"/>
          <w:lang w:val="en-SG"/>
        </w:rPr>
        <w:t>专利表格12A</w:t>
      </w:r>
      <w:r w:rsidRPr="00ED2F7F">
        <w:rPr>
          <w:rFonts w:asciiTheme="minorEastAsia" w:eastAsiaTheme="minorEastAsia" w:hAnsiTheme="minorEastAsia" w:hint="eastAsia"/>
          <w:sz w:val="21"/>
          <w:szCs w:val="21"/>
          <w:lang w:val="en-SG"/>
        </w:rPr>
        <w:t>的补充审查请求</w:t>
      </w:r>
    </w:p>
    <w:p w:rsidR="00FF68B7" w:rsidRPr="00726D80" w:rsidRDefault="00150AC6" w:rsidP="00A37348">
      <w:pPr>
        <w:pStyle w:val="ae"/>
        <w:numPr>
          <w:ilvl w:val="1"/>
          <w:numId w:val="8"/>
        </w:numPr>
        <w:spacing w:afterLines="50" w:after="120" w:line="340" w:lineRule="atLeast"/>
        <w:ind w:leftChars="400" w:left="1300" w:hangingChars="200" w:hanging="420"/>
        <w:rPr>
          <w:rFonts w:ascii="SimSun" w:hAnsi="SimSun"/>
          <w:sz w:val="21"/>
          <w:szCs w:val="21"/>
          <w:lang w:val="en-SG"/>
        </w:rPr>
      </w:pPr>
      <w:r w:rsidRPr="00726D80">
        <w:rPr>
          <w:rFonts w:ascii="SimSun" w:hAnsi="SimSun" w:hint="eastAsia"/>
          <w:sz w:val="21"/>
          <w:szCs w:val="21"/>
          <w:lang w:val="en-SG"/>
        </w:rPr>
        <w:t>申请人可以以一系列外国正面报告或授权专利为依据请求进行补充检索。</w:t>
      </w:r>
    </w:p>
    <w:p w:rsidR="00FF68B7" w:rsidRPr="00726D80" w:rsidRDefault="00F347BA" w:rsidP="005A5AD8">
      <w:pPr>
        <w:spacing w:afterLines="50" w:after="120" w:line="340" w:lineRule="atLeast"/>
        <w:ind w:firstLineChars="200" w:firstLine="420"/>
        <w:jc w:val="both"/>
        <w:rPr>
          <w:rFonts w:ascii="SimSun" w:hAnsi="SimSun"/>
          <w:sz w:val="21"/>
          <w:szCs w:val="21"/>
          <w:lang w:val="en-SG"/>
        </w:rPr>
      </w:pPr>
      <w:r w:rsidRPr="00726D80">
        <w:rPr>
          <w:rFonts w:ascii="SimSun" w:hAnsi="SimSun" w:hint="eastAsia"/>
          <w:sz w:val="21"/>
          <w:szCs w:val="21"/>
          <w:lang w:val="en-SG"/>
        </w:rPr>
        <w:t>下表显示了如上所述的不同检索和审查方式所对应的IPOS国家工作量。以下数据截至2017年1月。</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10103C" w:rsidRPr="00A37348" w:rsidTr="0072240E">
        <w:trPr>
          <w:cantSplit/>
        </w:trPr>
        <w:tc>
          <w:tcPr>
            <w:tcW w:w="5382" w:type="dxa"/>
            <w:tcBorders>
              <w:top w:val="single" w:sz="4" w:space="0" w:color="auto"/>
              <w:left w:val="single" w:sz="4" w:space="0" w:color="auto"/>
              <w:bottom w:val="single" w:sz="4" w:space="0" w:color="auto"/>
              <w:right w:val="single" w:sz="4" w:space="0" w:color="auto"/>
            </w:tcBorders>
            <w:hideMark/>
          </w:tcPr>
          <w:p w:rsidR="0010103C" w:rsidRPr="00A37348" w:rsidRDefault="0010103C" w:rsidP="0010103C">
            <w:pPr>
              <w:keepNext/>
              <w:keepLines/>
              <w:shd w:val="clear" w:color="auto" w:fill="FFFFFF" w:themeFill="background1"/>
              <w:jc w:val="center"/>
              <w:rPr>
                <w:rFonts w:ascii="SimSun" w:hAnsi="SimSun"/>
                <w:b/>
                <w:bCs/>
                <w:sz w:val="21"/>
                <w:szCs w:val="21"/>
              </w:rPr>
            </w:pPr>
            <w:r w:rsidRPr="00A37348">
              <w:rPr>
                <w:rFonts w:ascii="SimSun" w:hAnsi="SimSun" w:hint="eastAsia"/>
                <w:b/>
                <w:bCs/>
                <w:sz w:val="21"/>
                <w:szCs w:val="21"/>
              </w:rPr>
              <w:t>衡量指标</w:t>
            </w:r>
          </w:p>
        </w:tc>
        <w:tc>
          <w:tcPr>
            <w:tcW w:w="3969" w:type="dxa"/>
            <w:tcBorders>
              <w:top w:val="single" w:sz="4" w:space="0" w:color="auto"/>
              <w:left w:val="single" w:sz="4" w:space="0" w:color="auto"/>
              <w:bottom w:val="single" w:sz="4" w:space="0" w:color="auto"/>
              <w:right w:val="single" w:sz="4" w:space="0" w:color="auto"/>
            </w:tcBorders>
            <w:hideMark/>
          </w:tcPr>
          <w:p w:rsidR="0010103C" w:rsidRPr="00A37348" w:rsidRDefault="0010103C" w:rsidP="0010103C">
            <w:pPr>
              <w:keepNext/>
              <w:keepLines/>
              <w:shd w:val="clear" w:color="auto" w:fill="FFFFFF" w:themeFill="background1"/>
              <w:jc w:val="center"/>
              <w:rPr>
                <w:rFonts w:ascii="SimSun" w:hAnsi="SimSun"/>
                <w:b/>
                <w:bCs/>
                <w:sz w:val="21"/>
                <w:szCs w:val="21"/>
              </w:rPr>
            </w:pPr>
            <w:r w:rsidRPr="00A37348">
              <w:rPr>
                <w:rFonts w:ascii="SimSun" w:hAnsi="SimSun" w:hint="eastAsia"/>
                <w:b/>
                <w:bCs/>
                <w:sz w:val="21"/>
                <w:szCs w:val="21"/>
              </w:rPr>
              <w:t>申请量</w:t>
            </w:r>
          </w:p>
        </w:tc>
      </w:tr>
      <w:tr w:rsidR="00FF68B7" w:rsidRPr="00ED2F7F" w:rsidTr="0072240E">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ED2F7F" w:rsidRDefault="00673DDC" w:rsidP="0072240E">
            <w:pPr>
              <w:keepNext/>
              <w:keepLines/>
              <w:suppressAutoHyphens/>
              <w:spacing w:before="20" w:after="20"/>
              <w:jc w:val="center"/>
              <w:rPr>
                <w:rFonts w:ascii="SimSun" w:hAnsi="SimSun"/>
                <w:sz w:val="21"/>
                <w:szCs w:val="21"/>
              </w:rPr>
            </w:pPr>
            <w:r w:rsidRPr="00ED2F7F">
              <w:rPr>
                <w:rFonts w:ascii="SimSun" w:hAnsi="SimSun" w:hint="eastAsia"/>
                <w:sz w:val="21"/>
                <w:szCs w:val="21"/>
              </w:rPr>
              <w:t>待</w:t>
            </w:r>
            <w:proofErr w:type="gramStart"/>
            <w:r w:rsidRPr="00ED2F7F">
              <w:rPr>
                <w:rFonts w:ascii="SimSun" w:hAnsi="SimSun" w:hint="eastAsia"/>
                <w:sz w:val="21"/>
                <w:szCs w:val="21"/>
              </w:rPr>
              <w:t>作出</w:t>
            </w:r>
            <w:proofErr w:type="gramEnd"/>
            <w:r w:rsidRPr="00ED2F7F">
              <w:rPr>
                <w:rFonts w:ascii="SimSun" w:hAnsi="SimSun" w:hint="eastAsia"/>
                <w:sz w:val="21"/>
                <w:szCs w:val="21"/>
              </w:rPr>
              <w:t>最终报告的</w:t>
            </w:r>
            <w:r w:rsidR="00F347BA" w:rsidRPr="00ED2F7F">
              <w:rPr>
                <w:rFonts w:ascii="SimSun" w:hAnsi="SimSun" w:hint="eastAsia"/>
                <w:sz w:val="21"/>
                <w:szCs w:val="21"/>
              </w:rPr>
              <w:t>所有未决申请</w:t>
            </w:r>
          </w:p>
          <w:p w:rsidR="00FF68B7" w:rsidRPr="00ED2F7F" w:rsidRDefault="00B65128" w:rsidP="0072240E">
            <w:pPr>
              <w:keepNext/>
              <w:keepLines/>
              <w:suppressAutoHyphens/>
              <w:spacing w:before="20" w:after="20"/>
              <w:jc w:val="center"/>
              <w:rPr>
                <w:rFonts w:ascii="SimSun" w:hAnsi="SimSun"/>
                <w:sz w:val="21"/>
                <w:szCs w:val="21"/>
              </w:rPr>
            </w:pPr>
            <w:r>
              <w:rPr>
                <w:rFonts w:ascii="SimSun" w:hAnsi="SimSun"/>
                <w:sz w:val="21"/>
                <w:szCs w:val="21"/>
              </w:rPr>
              <w:t>（</w:t>
            </w:r>
            <w:r w:rsidR="00F347BA" w:rsidRPr="00ED2F7F">
              <w:rPr>
                <w:rFonts w:ascii="SimSun" w:hAnsi="SimSun" w:hint="eastAsia"/>
                <w:sz w:val="21"/>
                <w:szCs w:val="21"/>
              </w:rPr>
              <w:t>包括专利表格10、1</w:t>
            </w:r>
            <w:r w:rsidR="00F347BA" w:rsidRPr="00ED2F7F">
              <w:rPr>
                <w:rFonts w:ascii="SimSun" w:hAnsi="SimSun"/>
                <w:sz w:val="21"/>
                <w:szCs w:val="21"/>
              </w:rPr>
              <w:t>1</w:t>
            </w:r>
            <w:r w:rsidR="00F347BA" w:rsidRPr="00ED2F7F">
              <w:rPr>
                <w:rFonts w:ascii="SimSun" w:hAnsi="SimSun" w:hint="eastAsia"/>
                <w:sz w:val="21"/>
                <w:szCs w:val="21"/>
              </w:rPr>
              <w:t>、12和</w:t>
            </w:r>
            <w:r w:rsidR="00FF68B7" w:rsidRPr="00ED2F7F">
              <w:rPr>
                <w:rFonts w:ascii="SimSun" w:hAnsi="SimSun"/>
                <w:sz w:val="21"/>
                <w:szCs w:val="21"/>
              </w:rPr>
              <w:t>12A</w:t>
            </w:r>
            <w:r>
              <w:rPr>
                <w:rFonts w:ascii="SimSun" w:hAnsi="SimSun"/>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ED2F7F" w:rsidRDefault="00FF68B7" w:rsidP="0072240E">
            <w:pPr>
              <w:spacing w:before="20" w:after="20" w:line="252" w:lineRule="auto"/>
              <w:jc w:val="center"/>
              <w:rPr>
                <w:rFonts w:ascii="SimSun" w:hAnsi="SimSun"/>
                <w:sz w:val="21"/>
                <w:szCs w:val="21"/>
                <w:lang w:eastAsia="en-US" w:bidi="he-IL"/>
              </w:rPr>
            </w:pPr>
            <w:r w:rsidRPr="00ED2F7F">
              <w:rPr>
                <w:rFonts w:ascii="SimSun" w:hAnsi="SimSun"/>
                <w:sz w:val="21"/>
                <w:szCs w:val="21"/>
              </w:rPr>
              <w:t>5,488</w:t>
            </w:r>
          </w:p>
        </w:tc>
      </w:tr>
      <w:tr w:rsidR="00FF68B7" w:rsidRPr="00ED2F7F" w:rsidTr="0072240E">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ED2F7F" w:rsidRDefault="00F347BA" w:rsidP="0072240E">
            <w:pPr>
              <w:keepNext/>
              <w:keepLines/>
              <w:suppressAutoHyphens/>
              <w:spacing w:before="20" w:after="20"/>
              <w:jc w:val="center"/>
              <w:rPr>
                <w:rFonts w:ascii="SimSun" w:hAnsi="SimSun"/>
                <w:sz w:val="21"/>
                <w:szCs w:val="21"/>
              </w:rPr>
            </w:pPr>
            <w:r w:rsidRPr="00ED2F7F">
              <w:rPr>
                <w:rFonts w:ascii="SimSun" w:hAnsi="SimSun" w:hint="eastAsia"/>
                <w:sz w:val="21"/>
                <w:szCs w:val="21"/>
              </w:rPr>
              <w:t>待检索的申请</w:t>
            </w:r>
          </w:p>
          <w:p w:rsidR="00FF68B7" w:rsidRPr="00ED2F7F" w:rsidRDefault="00B65128" w:rsidP="0072240E">
            <w:pPr>
              <w:keepNext/>
              <w:keepLines/>
              <w:suppressAutoHyphens/>
              <w:spacing w:before="20" w:after="20"/>
              <w:jc w:val="center"/>
              <w:rPr>
                <w:rFonts w:ascii="SimSun" w:hAnsi="SimSun"/>
                <w:sz w:val="21"/>
                <w:szCs w:val="21"/>
              </w:rPr>
            </w:pPr>
            <w:r>
              <w:rPr>
                <w:rFonts w:ascii="SimSun" w:hAnsi="SimSun"/>
                <w:sz w:val="21"/>
                <w:szCs w:val="21"/>
              </w:rPr>
              <w:t>（</w:t>
            </w:r>
            <w:r w:rsidR="00F347BA" w:rsidRPr="00ED2F7F">
              <w:rPr>
                <w:rFonts w:ascii="SimSun" w:hAnsi="SimSun" w:hint="eastAsia"/>
                <w:sz w:val="21"/>
                <w:szCs w:val="21"/>
              </w:rPr>
              <w:t>包括专利表格10和1</w:t>
            </w:r>
            <w:r w:rsidR="00F347BA" w:rsidRPr="00ED2F7F">
              <w:rPr>
                <w:rFonts w:ascii="SimSun" w:hAnsi="SimSun"/>
                <w:sz w:val="21"/>
                <w:szCs w:val="21"/>
              </w:rPr>
              <w:t>1</w:t>
            </w:r>
            <w:r>
              <w:rPr>
                <w:rFonts w:ascii="SimSun" w:hAnsi="SimSun"/>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ED2F7F" w:rsidRDefault="00FF68B7" w:rsidP="0072240E">
            <w:pPr>
              <w:spacing w:before="20" w:after="20" w:line="252" w:lineRule="auto"/>
              <w:jc w:val="center"/>
              <w:rPr>
                <w:rFonts w:ascii="SimSun" w:hAnsi="SimSun"/>
                <w:sz w:val="21"/>
                <w:szCs w:val="21"/>
                <w:lang w:eastAsia="en-US" w:bidi="he-IL"/>
              </w:rPr>
            </w:pPr>
            <w:r w:rsidRPr="00ED2F7F">
              <w:rPr>
                <w:rFonts w:ascii="SimSun" w:hAnsi="SimSun"/>
                <w:sz w:val="21"/>
                <w:szCs w:val="21"/>
              </w:rPr>
              <w:t>879</w:t>
            </w:r>
          </w:p>
        </w:tc>
      </w:tr>
      <w:tr w:rsidR="00FF68B7" w:rsidRPr="00ED2F7F" w:rsidTr="0072240E">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ED2F7F" w:rsidRDefault="00F347BA" w:rsidP="0072240E">
            <w:pPr>
              <w:keepLines/>
              <w:suppressAutoHyphens/>
              <w:spacing w:before="20" w:after="20"/>
              <w:jc w:val="center"/>
              <w:rPr>
                <w:rFonts w:ascii="SimSun" w:hAnsi="SimSun"/>
                <w:sz w:val="21"/>
                <w:szCs w:val="21"/>
              </w:rPr>
            </w:pPr>
            <w:proofErr w:type="gramStart"/>
            <w:r w:rsidRPr="00ED2F7F">
              <w:rPr>
                <w:rFonts w:ascii="SimSun" w:hAnsi="SimSun" w:hint="eastAsia"/>
                <w:sz w:val="21"/>
                <w:szCs w:val="21"/>
              </w:rPr>
              <w:t>待首次</w:t>
            </w:r>
            <w:proofErr w:type="gramEnd"/>
            <w:r w:rsidRPr="00ED2F7F">
              <w:rPr>
                <w:rFonts w:ascii="SimSun" w:hAnsi="SimSun" w:hint="eastAsia"/>
                <w:sz w:val="21"/>
                <w:szCs w:val="21"/>
              </w:rPr>
              <w:t>审查的申请</w:t>
            </w:r>
          </w:p>
          <w:p w:rsidR="00FF68B7" w:rsidRPr="00ED2F7F" w:rsidRDefault="00B65128" w:rsidP="0072240E">
            <w:pPr>
              <w:keepLines/>
              <w:suppressAutoHyphens/>
              <w:spacing w:before="20" w:after="20"/>
              <w:jc w:val="center"/>
              <w:rPr>
                <w:rFonts w:ascii="SimSun" w:hAnsi="SimSun"/>
                <w:sz w:val="21"/>
                <w:szCs w:val="21"/>
              </w:rPr>
            </w:pPr>
            <w:r>
              <w:rPr>
                <w:rFonts w:ascii="SimSun" w:hAnsi="SimSun"/>
                <w:sz w:val="21"/>
                <w:szCs w:val="21"/>
              </w:rPr>
              <w:t>（</w:t>
            </w:r>
            <w:r w:rsidR="00F347BA" w:rsidRPr="00ED2F7F">
              <w:rPr>
                <w:rFonts w:ascii="SimSun" w:hAnsi="SimSun" w:hint="eastAsia"/>
                <w:sz w:val="21"/>
                <w:szCs w:val="21"/>
              </w:rPr>
              <w:t>包括专利表格1</w:t>
            </w:r>
            <w:r w:rsidR="00F347BA" w:rsidRPr="00ED2F7F">
              <w:rPr>
                <w:rFonts w:ascii="SimSun" w:hAnsi="SimSun"/>
                <w:sz w:val="21"/>
                <w:szCs w:val="21"/>
              </w:rPr>
              <w:t>1</w:t>
            </w:r>
            <w:r w:rsidR="00F347BA" w:rsidRPr="00ED2F7F">
              <w:rPr>
                <w:rFonts w:ascii="SimSun" w:hAnsi="SimSun" w:hint="eastAsia"/>
                <w:sz w:val="21"/>
                <w:szCs w:val="21"/>
              </w:rPr>
              <w:t>、12和</w:t>
            </w:r>
            <w:r w:rsidR="00F347BA" w:rsidRPr="00ED2F7F">
              <w:rPr>
                <w:rFonts w:ascii="SimSun" w:hAnsi="SimSun"/>
                <w:sz w:val="21"/>
                <w:szCs w:val="21"/>
              </w:rPr>
              <w:t>12A</w:t>
            </w:r>
            <w:r>
              <w:rPr>
                <w:rFonts w:ascii="SimSun" w:hAnsi="SimSun"/>
                <w:sz w:val="21"/>
                <w:szCs w:val="21"/>
              </w:rPr>
              <w:t>）</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ED2F7F" w:rsidRDefault="00FF68B7" w:rsidP="0072240E">
            <w:pPr>
              <w:spacing w:before="20" w:after="20" w:line="252" w:lineRule="auto"/>
              <w:jc w:val="center"/>
              <w:rPr>
                <w:rFonts w:ascii="SimSun" w:hAnsi="SimSun"/>
                <w:sz w:val="21"/>
                <w:szCs w:val="21"/>
                <w:lang w:eastAsia="en-US" w:bidi="he-IL"/>
              </w:rPr>
            </w:pPr>
            <w:r w:rsidRPr="00ED2F7F">
              <w:rPr>
                <w:rFonts w:ascii="SimSun" w:hAnsi="SimSun"/>
                <w:sz w:val="21"/>
                <w:szCs w:val="21"/>
              </w:rPr>
              <w:t>2,331</w:t>
            </w:r>
          </w:p>
        </w:tc>
      </w:tr>
    </w:tbl>
    <w:p w:rsidR="00FF68B7" w:rsidRPr="00A37348" w:rsidRDefault="00FF68B7" w:rsidP="00A37348">
      <w:pPr>
        <w:pStyle w:val="ONUME"/>
        <w:overflowPunct w:val="0"/>
        <w:spacing w:afterLines="50" w:after="120" w:line="340" w:lineRule="atLeast"/>
        <w:ind w:left="5534"/>
        <w:jc w:val="both"/>
        <w:rPr>
          <w:rFonts w:ascii="KaiTi" w:eastAsia="KaiTi" w:hAnsi="KaiTi"/>
          <w:sz w:val="21"/>
        </w:rPr>
      </w:pPr>
    </w:p>
    <w:p w:rsidR="00AA5F79" w:rsidRPr="00A37348" w:rsidRDefault="00FA4CE0" w:rsidP="00A37348">
      <w:pPr>
        <w:pStyle w:val="ONUME"/>
        <w:overflowPunct w:val="0"/>
        <w:spacing w:afterLines="50" w:after="120" w:line="340" w:lineRule="atLeast"/>
        <w:ind w:left="5534"/>
        <w:jc w:val="both"/>
        <w:rPr>
          <w:rFonts w:ascii="KaiTi" w:eastAsia="KaiTi" w:hAnsi="KaiTi"/>
          <w:sz w:val="21"/>
        </w:rPr>
      </w:pPr>
      <w:r w:rsidRPr="00A37348">
        <w:rPr>
          <w:rFonts w:ascii="KaiTi" w:eastAsia="KaiTi" w:hAnsi="KaiTi"/>
          <w:sz w:val="21"/>
        </w:rPr>
        <w:t>[</w:t>
      </w:r>
      <w:r w:rsidR="00673DDC" w:rsidRPr="00A37348">
        <w:rPr>
          <w:rFonts w:ascii="KaiTi" w:eastAsia="KaiTi" w:hAnsi="KaiTi" w:hint="eastAsia"/>
          <w:sz w:val="21"/>
        </w:rPr>
        <w:t>附件和文件完</w:t>
      </w:r>
      <w:r w:rsidRPr="00A37348">
        <w:rPr>
          <w:rFonts w:ascii="KaiTi" w:eastAsia="KaiTi" w:hAnsi="KaiTi"/>
          <w:sz w:val="21"/>
        </w:rPr>
        <w:t>]</w:t>
      </w:r>
    </w:p>
    <w:sectPr w:rsidR="00AA5F79" w:rsidRPr="00A37348"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D8" w:rsidRDefault="005A5AD8">
      <w:r>
        <w:separator/>
      </w:r>
    </w:p>
  </w:endnote>
  <w:endnote w:type="continuationSeparator" w:id="0">
    <w:p w:rsidR="005A5AD8" w:rsidRDefault="005A5AD8" w:rsidP="003B38C1">
      <w:r>
        <w:separator/>
      </w:r>
    </w:p>
    <w:p w:rsidR="005A5AD8" w:rsidRPr="003B38C1" w:rsidRDefault="005A5AD8" w:rsidP="003B38C1">
      <w:pPr>
        <w:spacing w:after="60"/>
        <w:rPr>
          <w:sz w:val="17"/>
        </w:rPr>
      </w:pPr>
      <w:r>
        <w:rPr>
          <w:sz w:val="17"/>
        </w:rPr>
        <w:t>[Endnote continued from previous page]</w:t>
      </w:r>
    </w:p>
  </w:endnote>
  <w:endnote w:type="continuationNotice" w:id="1">
    <w:p w:rsidR="005A5AD8" w:rsidRPr="003B38C1" w:rsidRDefault="005A5A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D8" w:rsidRDefault="005A5AD8">
      <w:r>
        <w:separator/>
      </w:r>
    </w:p>
  </w:footnote>
  <w:footnote w:type="continuationSeparator" w:id="0">
    <w:p w:rsidR="005A5AD8" w:rsidRDefault="005A5AD8" w:rsidP="008B60B2">
      <w:r>
        <w:separator/>
      </w:r>
    </w:p>
    <w:p w:rsidR="005A5AD8" w:rsidRPr="00ED77FB" w:rsidRDefault="005A5AD8" w:rsidP="008B60B2">
      <w:pPr>
        <w:spacing w:after="60"/>
        <w:rPr>
          <w:sz w:val="17"/>
          <w:szCs w:val="17"/>
        </w:rPr>
      </w:pPr>
      <w:r w:rsidRPr="00ED77FB">
        <w:rPr>
          <w:sz w:val="17"/>
          <w:szCs w:val="17"/>
        </w:rPr>
        <w:t>[Footnote continued from previous page]</w:t>
      </w:r>
    </w:p>
  </w:footnote>
  <w:footnote w:type="continuationNotice" w:id="1">
    <w:p w:rsidR="005A5AD8" w:rsidRPr="00ED77FB" w:rsidRDefault="005A5A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D8" w:rsidRPr="00726D80" w:rsidRDefault="005A5AD8" w:rsidP="00477D6B">
    <w:pPr>
      <w:jc w:val="right"/>
      <w:rPr>
        <w:rFonts w:ascii="SimSun" w:hAnsi="SimSun"/>
        <w:sz w:val="21"/>
      </w:rPr>
    </w:pPr>
    <w:bookmarkStart w:id="5" w:name="Code2"/>
    <w:bookmarkEnd w:id="5"/>
    <w:r w:rsidRPr="00726D80">
      <w:rPr>
        <w:rFonts w:ascii="SimSun" w:hAnsi="SimSun"/>
        <w:sz w:val="21"/>
      </w:rPr>
      <w:t>PCT/CTC/30/10</w:t>
    </w:r>
  </w:p>
  <w:p w:rsidR="005A5AD8" w:rsidRPr="00726D80" w:rsidRDefault="005A5AD8" w:rsidP="00477D6B">
    <w:pPr>
      <w:jc w:val="right"/>
      <w:rPr>
        <w:rFonts w:ascii="SimSun" w:hAnsi="SimSun"/>
        <w:sz w:val="21"/>
      </w:rPr>
    </w:pPr>
    <w:proofErr w:type="gramStart"/>
    <w:r w:rsidRPr="00726D80">
      <w:rPr>
        <w:rFonts w:ascii="SimSun" w:hAnsi="SimSun"/>
        <w:sz w:val="21"/>
      </w:rPr>
      <w:t>page</w:t>
    </w:r>
    <w:proofErr w:type="gramEnd"/>
    <w:r w:rsidRPr="00726D80">
      <w:rPr>
        <w:rFonts w:ascii="SimSun" w:hAnsi="SimSun"/>
        <w:sz w:val="21"/>
      </w:rPr>
      <w:t xml:space="preserve"> </w:t>
    </w:r>
    <w:r w:rsidRPr="00726D80">
      <w:rPr>
        <w:rFonts w:ascii="SimSun" w:hAnsi="SimSun"/>
        <w:sz w:val="21"/>
      </w:rPr>
      <w:fldChar w:fldCharType="begin"/>
    </w:r>
    <w:r w:rsidRPr="00726D80">
      <w:rPr>
        <w:rFonts w:ascii="SimSun" w:hAnsi="SimSun"/>
        <w:sz w:val="21"/>
      </w:rPr>
      <w:instrText xml:space="preserve"> PAGE  \* MERGEFORMAT </w:instrText>
    </w:r>
    <w:r w:rsidRPr="00726D80">
      <w:rPr>
        <w:rFonts w:ascii="SimSun" w:hAnsi="SimSun"/>
        <w:sz w:val="21"/>
      </w:rPr>
      <w:fldChar w:fldCharType="separate"/>
    </w:r>
    <w:r w:rsidRPr="00726D80">
      <w:rPr>
        <w:rFonts w:ascii="SimSun" w:hAnsi="SimSun"/>
        <w:noProof/>
        <w:sz w:val="21"/>
      </w:rPr>
      <w:t>6</w:t>
    </w:r>
    <w:r w:rsidRPr="00726D80">
      <w:rPr>
        <w:rFonts w:ascii="SimSun" w:hAnsi="SimSun"/>
        <w:sz w:val="21"/>
      </w:rPr>
      <w:fldChar w:fldCharType="end"/>
    </w:r>
  </w:p>
  <w:p w:rsidR="005A5AD8" w:rsidRPr="00726D80" w:rsidRDefault="005A5AD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D8" w:rsidRPr="008813B1" w:rsidRDefault="005A5AD8" w:rsidP="00477D6B">
    <w:pPr>
      <w:jc w:val="right"/>
      <w:rPr>
        <w:rFonts w:ascii="SimSun" w:hAnsi="SimSun"/>
        <w:sz w:val="21"/>
        <w:lang w:val="fr-FR"/>
      </w:rPr>
    </w:pPr>
    <w:r w:rsidRPr="008813B1">
      <w:rPr>
        <w:rFonts w:ascii="SimSun" w:hAnsi="SimSun"/>
        <w:sz w:val="21"/>
        <w:lang w:val="fr-FR"/>
      </w:rPr>
      <w:t>PCT/CTC/30/19</w:t>
    </w:r>
  </w:p>
  <w:p w:rsidR="005A5AD8" w:rsidRPr="008813B1" w:rsidRDefault="005A5AD8" w:rsidP="00477D6B">
    <w:pPr>
      <w:jc w:val="right"/>
      <w:rPr>
        <w:rFonts w:ascii="SimSun" w:hAnsi="SimSun"/>
        <w:sz w:val="21"/>
        <w:lang w:val="fr-FR"/>
      </w:rPr>
    </w:pPr>
    <w:proofErr w:type="gramStart"/>
    <w:r w:rsidRPr="008813B1">
      <w:rPr>
        <w:rFonts w:ascii="SimSun" w:hAnsi="SimSun" w:hint="eastAsia"/>
        <w:sz w:val="21"/>
      </w:rPr>
      <w:t>附件第</w:t>
    </w:r>
    <w:proofErr w:type="gramEnd"/>
    <w:r w:rsidRPr="008813B1">
      <w:rPr>
        <w:rFonts w:ascii="SimSun" w:hAnsi="SimSun"/>
        <w:sz w:val="21"/>
      </w:rPr>
      <w:fldChar w:fldCharType="begin"/>
    </w:r>
    <w:r w:rsidRPr="008813B1">
      <w:rPr>
        <w:rFonts w:ascii="SimSun" w:hAnsi="SimSun"/>
        <w:sz w:val="21"/>
        <w:lang w:val="fr-FR"/>
      </w:rPr>
      <w:instrText xml:space="preserve"> PAGE  \* MERGEFORMAT </w:instrText>
    </w:r>
    <w:r w:rsidRPr="008813B1">
      <w:rPr>
        <w:rFonts w:ascii="SimSun" w:hAnsi="SimSun"/>
        <w:sz w:val="21"/>
      </w:rPr>
      <w:fldChar w:fldCharType="separate"/>
    </w:r>
    <w:r w:rsidR="00A37348">
      <w:rPr>
        <w:rFonts w:ascii="SimSun" w:hAnsi="SimSun"/>
        <w:noProof/>
        <w:sz w:val="21"/>
        <w:lang w:val="fr-FR"/>
      </w:rPr>
      <w:t>6</w:t>
    </w:r>
    <w:r w:rsidRPr="008813B1">
      <w:rPr>
        <w:rFonts w:ascii="SimSun" w:hAnsi="SimSun"/>
        <w:sz w:val="21"/>
      </w:rPr>
      <w:fldChar w:fldCharType="end"/>
    </w:r>
    <w:r w:rsidRPr="008813B1">
      <w:rPr>
        <w:rFonts w:ascii="SimSun" w:hAnsi="SimSun" w:hint="eastAsia"/>
        <w:sz w:val="21"/>
      </w:rPr>
      <w:t>页</w:t>
    </w:r>
  </w:p>
  <w:p w:rsidR="005A5AD8" w:rsidRPr="008813B1" w:rsidRDefault="005A5AD8"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D8" w:rsidRPr="008813B1" w:rsidRDefault="005A5AD8" w:rsidP="00AA5F79">
    <w:pPr>
      <w:pStyle w:val="aa"/>
      <w:jc w:val="right"/>
      <w:rPr>
        <w:rFonts w:ascii="SimSun" w:hAnsi="SimSun"/>
        <w:sz w:val="21"/>
      </w:rPr>
    </w:pPr>
    <w:r w:rsidRPr="008813B1">
      <w:rPr>
        <w:rFonts w:ascii="SimSun" w:hAnsi="SimSun"/>
        <w:sz w:val="21"/>
      </w:rPr>
      <w:t>PCT/CTC/30/19</w:t>
    </w:r>
  </w:p>
  <w:p w:rsidR="005A5AD8" w:rsidRDefault="005A5AD8" w:rsidP="008813B1">
    <w:pPr>
      <w:pStyle w:val="aa"/>
      <w:jc w:val="right"/>
      <w:rPr>
        <w:rFonts w:ascii="SimSun" w:hAnsi="SimSun" w:hint="eastAsia"/>
        <w:sz w:val="21"/>
      </w:rPr>
    </w:pPr>
    <w:r w:rsidRPr="008813B1">
      <w:rPr>
        <w:rFonts w:ascii="SimSun" w:hAnsi="SimSun" w:hint="eastAsia"/>
        <w:sz w:val="21"/>
      </w:rPr>
      <w:t>附</w:t>
    </w:r>
    <w:r>
      <w:rPr>
        <w:rFonts w:ascii="SimSun" w:hAnsi="SimSun" w:hint="eastAsia"/>
        <w:sz w:val="21"/>
      </w:rPr>
      <w:t xml:space="preserve">　</w:t>
    </w:r>
    <w:r w:rsidRPr="008813B1">
      <w:rPr>
        <w:rFonts w:ascii="SimSun" w:hAnsi="SimSun" w:hint="eastAsia"/>
        <w:sz w:val="21"/>
      </w:rPr>
      <w:t>件</w:t>
    </w:r>
  </w:p>
  <w:p w:rsidR="005A5AD8" w:rsidRPr="008813B1" w:rsidRDefault="005A5AD8" w:rsidP="008813B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ED638F"/>
    <w:multiLevelType w:val="hybridMultilevel"/>
    <w:tmpl w:val="65C4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7166"/>
    <w:rsid w:val="00011582"/>
    <w:rsid w:val="000205F4"/>
    <w:rsid w:val="00040F06"/>
    <w:rsid w:val="000420FD"/>
    <w:rsid w:val="00043CAA"/>
    <w:rsid w:val="000513D4"/>
    <w:rsid w:val="000711AC"/>
    <w:rsid w:val="00075432"/>
    <w:rsid w:val="000968ED"/>
    <w:rsid w:val="000B001E"/>
    <w:rsid w:val="000D36C8"/>
    <w:rsid w:val="000E64C9"/>
    <w:rsid w:val="000F13A2"/>
    <w:rsid w:val="000F5E56"/>
    <w:rsid w:val="0010103C"/>
    <w:rsid w:val="00103A9C"/>
    <w:rsid w:val="00105D04"/>
    <w:rsid w:val="001362EE"/>
    <w:rsid w:val="00144834"/>
    <w:rsid w:val="00150AC6"/>
    <w:rsid w:val="00162D8C"/>
    <w:rsid w:val="00167755"/>
    <w:rsid w:val="001723AC"/>
    <w:rsid w:val="0018170C"/>
    <w:rsid w:val="001832A6"/>
    <w:rsid w:val="00186F37"/>
    <w:rsid w:val="001A30F2"/>
    <w:rsid w:val="001B471E"/>
    <w:rsid w:val="001E19AC"/>
    <w:rsid w:val="0021217E"/>
    <w:rsid w:val="00245FC7"/>
    <w:rsid w:val="002634C4"/>
    <w:rsid w:val="00265ED0"/>
    <w:rsid w:val="00271AAC"/>
    <w:rsid w:val="00282478"/>
    <w:rsid w:val="002928D3"/>
    <w:rsid w:val="002A193A"/>
    <w:rsid w:val="002A3460"/>
    <w:rsid w:val="002C6747"/>
    <w:rsid w:val="002F1FE6"/>
    <w:rsid w:val="002F3EA3"/>
    <w:rsid w:val="002F4E68"/>
    <w:rsid w:val="00307458"/>
    <w:rsid w:val="00312F7F"/>
    <w:rsid w:val="0031643B"/>
    <w:rsid w:val="00344551"/>
    <w:rsid w:val="00344B51"/>
    <w:rsid w:val="0035027E"/>
    <w:rsid w:val="003508A9"/>
    <w:rsid w:val="00355626"/>
    <w:rsid w:val="00356332"/>
    <w:rsid w:val="00361450"/>
    <w:rsid w:val="003627DC"/>
    <w:rsid w:val="003673CF"/>
    <w:rsid w:val="00371F9E"/>
    <w:rsid w:val="00375EDB"/>
    <w:rsid w:val="003845C1"/>
    <w:rsid w:val="00390072"/>
    <w:rsid w:val="003A2B93"/>
    <w:rsid w:val="003A6F89"/>
    <w:rsid w:val="003B38C1"/>
    <w:rsid w:val="003E231E"/>
    <w:rsid w:val="003E4ADB"/>
    <w:rsid w:val="004010E6"/>
    <w:rsid w:val="00423E3E"/>
    <w:rsid w:val="00427AF4"/>
    <w:rsid w:val="00427F12"/>
    <w:rsid w:val="00436491"/>
    <w:rsid w:val="00446ACF"/>
    <w:rsid w:val="004556A2"/>
    <w:rsid w:val="004647DA"/>
    <w:rsid w:val="00474062"/>
    <w:rsid w:val="00477D6B"/>
    <w:rsid w:val="0048557E"/>
    <w:rsid w:val="0049385C"/>
    <w:rsid w:val="00497F3D"/>
    <w:rsid w:val="004A3ADE"/>
    <w:rsid w:val="004B360C"/>
    <w:rsid w:val="004C6A76"/>
    <w:rsid w:val="004F2023"/>
    <w:rsid w:val="004F74E6"/>
    <w:rsid w:val="005019FF"/>
    <w:rsid w:val="00501E7A"/>
    <w:rsid w:val="0053057A"/>
    <w:rsid w:val="0054158D"/>
    <w:rsid w:val="0054497C"/>
    <w:rsid w:val="005558D6"/>
    <w:rsid w:val="005558FA"/>
    <w:rsid w:val="00560A29"/>
    <w:rsid w:val="005822A9"/>
    <w:rsid w:val="00596910"/>
    <w:rsid w:val="005A5AD8"/>
    <w:rsid w:val="005C119A"/>
    <w:rsid w:val="005C40A3"/>
    <w:rsid w:val="005C6649"/>
    <w:rsid w:val="00605009"/>
    <w:rsid w:val="00605250"/>
    <w:rsid w:val="00605827"/>
    <w:rsid w:val="0062612A"/>
    <w:rsid w:val="00643BD5"/>
    <w:rsid w:val="00646050"/>
    <w:rsid w:val="006713CA"/>
    <w:rsid w:val="00673DDC"/>
    <w:rsid w:val="00676C5C"/>
    <w:rsid w:val="0067743C"/>
    <w:rsid w:val="006C6FA4"/>
    <w:rsid w:val="006D03DA"/>
    <w:rsid w:val="007055FB"/>
    <w:rsid w:val="00706C9C"/>
    <w:rsid w:val="00711360"/>
    <w:rsid w:val="0072240E"/>
    <w:rsid w:val="00726D80"/>
    <w:rsid w:val="00752F34"/>
    <w:rsid w:val="00764DB7"/>
    <w:rsid w:val="007664AC"/>
    <w:rsid w:val="007709C0"/>
    <w:rsid w:val="007754AB"/>
    <w:rsid w:val="007876A7"/>
    <w:rsid w:val="00790079"/>
    <w:rsid w:val="007A20FB"/>
    <w:rsid w:val="007D1613"/>
    <w:rsid w:val="007D1E80"/>
    <w:rsid w:val="007E4C0E"/>
    <w:rsid w:val="007F4094"/>
    <w:rsid w:val="0080492E"/>
    <w:rsid w:val="00826961"/>
    <w:rsid w:val="00837953"/>
    <w:rsid w:val="008460C5"/>
    <w:rsid w:val="008567D3"/>
    <w:rsid w:val="008634F4"/>
    <w:rsid w:val="00866CEE"/>
    <w:rsid w:val="008722F7"/>
    <w:rsid w:val="008813B1"/>
    <w:rsid w:val="00882BF2"/>
    <w:rsid w:val="00885910"/>
    <w:rsid w:val="00891362"/>
    <w:rsid w:val="008A1381"/>
    <w:rsid w:val="008A3438"/>
    <w:rsid w:val="008B2CC1"/>
    <w:rsid w:val="008B50A2"/>
    <w:rsid w:val="008B60B2"/>
    <w:rsid w:val="008D4B10"/>
    <w:rsid w:val="008D56EE"/>
    <w:rsid w:val="008E3422"/>
    <w:rsid w:val="008F204E"/>
    <w:rsid w:val="00906EB7"/>
    <w:rsid w:val="0090731E"/>
    <w:rsid w:val="00916EE2"/>
    <w:rsid w:val="00920190"/>
    <w:rsid w:val="00945F97"/>
    <w:rsid w:val="009520A7"/>
    <w:rsid w:val="00953839"/>
    <w:rsid w:val="009613E1"/>
    <w:rsid w:val="00966A22"/>
    <w:rsid w:val="0096722F"/>
    <w:rsid w:val="00980843"/>
    <w:rsid w:val="009868E4"/>
    <w:rsid w:val="009957CC"/>
    <w:rsid w:val="009A1487"/>
    <w:rsid w:val="009E2791"/>
    <w:rsid w:val="009E3F6F"/>
    <w:rsid w:val="009F012E"/>
    <w:rsid w:val="009F3F54"/>
    <w:rsid w:val="009F499F"/>
    <w:rsid w:val="00A21898"/>
    <w:rsid w:val="00A37348"/>
    <w:rsid w:val="00A42DAF"/>
    <w:rsid w:val="00A432DF"/>
    <w:rsid w:val="00A45BD8"/>
    <w:rsid w:val="00A67850"/>
    <w:rsid w:val="00A67C24"/>
    <w:rsid w:val="00A869B7"/>
    <w:rsid w:val="00A93FC2"/>
    <w:rsid w:val="00A94632"/>
    <w:rsid w:val="00AA0C8D"/>
    <w:rsid w:val="00AA2C12"/>
    <w:rsid w:val="00AA5F79"/>
    <w:rsid w:val="00AC1800"/>
    <w:rsid w:val="00AC205C"/>
    <w:rsid w:val="00AE0D51"/>
    <w:rsid w:val="00AF0A6B"/>
    <w:rsid w:val="00B05A69"/>
    <w:rsid w:val="00B123BD"/>
    <w:rsid w:val="00B200F9"/>
    <w:rsid w:val="00B65128"/>
    <w:rsid w:val="00B65D93"/>
    <w:rsid w:val="00B7326A"/>
    <w:rsid w:val="00B82035"/>
    <w:rsid w:val="00B866E0"/>
    <w:rsid w:val="00B9734B"/>
    <w:rsid w:val="00BA2BCA"/>
    <w:rsid w:val="00BA2D11"/>
    <w:rsid w:val="00BA30E2"/>
    <w:rsid w:val="00BD078D"/>
    <w:rsid w:val="00BD2422"/>
    <w:rsid w:val="00BD4B8D"/>
    <w:rsid w:val="00BE290C"/>
    <w:rsid w:val="00BE5F58"/>
    <w:rsid w:val="00C02E02"/>
    <w:rsid w:val="00C11BFE"/>
    <w:rsid w:val="00C212E2"/>
    <w:rsid w:val="00C3327D"/>
    <w:rsid w:val="00C37C03"/>
    <w:rsid w:val="00C5068F"/>
    <w:rsid w:val="00C63FC0"/>
    <w:rsid w:val="00C64B7C"/>
    <w:rsid w:val="00C650A4"/>
    <w:rsid w:val="00C65ACA"/>
    <w:rsid w:val="00C87FA4"/>
    <w:rsid w:val="00CA6240"/>
    <w:rsid w:val="00CA7C74"/>
    <w:rsid w:val="00CD04F1"/>
    <w:rsid w:val="00D03631"/>
    <w:rsid w:val="00D06418"/>
    <w:rsid w:val="00D16DBF"/>
    <w:rsid w:val="00D24EF8"/>
    <w:rsid w:val="00D45252"/>
    <w:rsid w:val="00D71B4D"/>
    <w:rsid w:val="00D71BFE"/>
    <w:rsid w:val="00D93D55"/>
    <w:rsid w:val="00DA4DD0"/>
    <w:rsid w:val="00DC058F"/>
    <w:rsid w:val="00DC1369"/>
    <w:rsid w:val="00E15015"/>
    <w:rsid w:val="00E24ADE"/>
    <w:rsid w:val="00E335FE"/>
    <w:rsid w:val="00E372B0"/>
    <w:rsid w:val="00E42E28"/>
    <w:rsid w:val="00E5358D"/>
    <w:rsid w:val="00E654C8"/>
    <w:rsid w:val="00E82D0C"/>
    <w:rsid w:val="00E95EE7"/>
    <w:rsid w:val="00E9783B"/>
    <w:rsid w:val="00EC4E49"/>
    <w:rsid w:val="00ED2F7F"/>
    <w:rsid w:val="00ED77FB"/>
    <w:rsid w:val="00EE45FA"/>
    <w:rsid w:val="00F02F9F"/>
    <w:rsid w:val="00F03A89"/>
    <w:rsid w:val="00F26AE5"/>
    <w:rsid w:val="00F347BA"/>
    <w:rsid w:val="00F521AB"/>
    <w:rsid w:val="00F61885"/>
    <w:rsid w:val="00F66152"/>
    <w:rsid w:val="00F83024"/>
    <w:rsid w:val="00F87954"/>
    <w:rsid w:val="00F964C9"/>
    <w:rsid w:val="00FA4CE0"/>
    <w:rsid w:val="00FD06A7"/>
    <w:rsid w:val="00FE5090"/>
    <w:rsid w:val="00FE7E3B"/>
    <w:rsid w:val="00FF24BA"/>
    <w:rsid w:val="00FF2C48"/>
    <w:rsid w:val="00FF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paragraph" w:styleId="ae">
    <w:name w:val="List Paragraph"/>
    <w:basedOn w:val="a0"/>
    <w:uiPriority w:val="34"/>
    <w:qFormat/>
    <w:rsid w:val="00E24ADE"/>
    <w:pPr>
      <w:ind w:left="720"/>
      <w:contextualSpacing/>
    </w:pPr>
  </w:style>
  <w:style w:type="table" w:styleId="af">
    <w:name w:val="Table Grid"/>
    <w:basedOn w:val="a2"/>
    <w:rsid w:val="00E24ADE"/>
    <w:rPr>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ertedText">
    <w:name w:val="Inserted Text"/>
    <w:qFormat/>
    <w:rsid w:val="00AA2C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paragraph" w:styleId="ae">
    <w:name w:val="List Paragraph"/>
    <w:basedOn w:val="a0"/>
    <w:uiPriority w:val="34"/>
    <w:qFormat/>
    <w:rsid w:val="00E24ADE"/>
    <w:pPr>
      <w:ind w:left="720"/>
      <w:contextualSpacing/>
    </w:pPr>
  </w:style>
  <w:style w:type="table" w:styleId="af">
    <w:name w:val="Table Grid"/>
    <w:basedOn w:val="a2"/>
    <w:rsid w:val="00E24ADE"/>
    <w:rPr>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ertedText">
    <w:name w:val="Inserted Text"/>
    <w:qFormat/>
    <w:rsid w:val="00AA2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328">
      <w:bodyDiv w:val="1"/>
      <w:marLeft w:val="0"/>
      <w:marRight w:val="0"/>
      <w:marTop w:val="0"/>
      <w:marBottom w:val="0"/>
      <w:divBdr>
        <w:top w:val="none" w:sz="0" w:space="0" w:color="auto"/>
        <w:left w:val="none" w:sz="0" w:space="0" w:color="auto"/>
        <w:bottom w:val="none" w:sz="0" w:space="0" w:color="auto"/>
        <w:right w:val="none" w:sz="0" w:space="0" w:color="auto"/>
      </w:divBdr>
    </w:div>
    <w:div w:id="264729126">
      <w:bodyDiv w:val="1"/>
      <w:marLeft w:val="0"/>
      <w:marRight w:val="0"/>
      <w:marTop w:val="0"/>
      <w:marBottom w:val="0"/>
      <w:divBdr>
        <w:top w:val="none" w:sz="0" w:space="0" w:color="auto"/>
        <w:left w:val="none" w:sz="0" w:space="0" w:color="auto"/>
        <w:bottom w:val="none" w:sz="0" w:space="0" w:color="auto"/>
        <w:right w:val="none" w:sz="0" w:space="0" w:color="auto"/>
      </w:divBdr>
    </w:div>
    <w:div w:id="610942020">
      <w:bodyDiv w:val="1"/>
      <w:marLeft w:val="0"/>
      <w:marRight w:val="0"/>
      <w:marTop w:val="0"/>
      <w:marBottom w:val="0"/>
      <w:divBdr>
        <w:top w:val="none" w:sz="0" w:space="0" w:color="auto"/>
        <w:left w:val="none" w:sz="0" w:space="0" w:color="auto"/>
        <w:bottom w:val="none" w:sz="0" w:space="0" w:color="auto"/>
        <w:right w:val="none" w:sz="0" w:space="0" w:color="auto"/>
      </w:divBdr>
    </w:div>
    <w:div w:id="1085689835">
      <w:bodyDiv w:val="1"/>
      <w:marLeft w:val="0"/>
      <w:marRight w:val="0"/>
      <w:marTop w:val="0"/>
      <w:marBottom w:val="0"/>
      <w:divBdr>
        <w:top w:val="none" w:sz="0" w:space="0" w:color="auto"/>
        <w:left w:val="none" w:sz="0" w:space="0" w:color="auto"/>
        <w:bottom w:val="none" w:sz="0" w:space="0" w:color="auto"/>
        <w:right w:val="none" w:sz="0" w:space="0" w:color="auto"/>
      </w:divBdr>
    </w:div>
    <w:div w:id="1425611317">
      <w:bodyDiv w:val="1"/>
      <w:marLeft w:val="0"/>
      <w:marRight w:val="0"/>
      <w:marTop w:val="0"/>
      <w:marBottom w:val="0"/>
      <w:divBdr>
        <w:top w:val="none" w:sz="0" w:space="0" w:color="auto"/>
        <w:left w:val="none" w:sz="0" w:space="0" w:color="auto"/>
        <w:bottom w:val="none" w:sz="0" w:space="0" w:color="auto"/>
        <w:right w:val="none" w:sz="0" w:space="0" w:color="auto"/>
      </w:divBdr>
    </w:div>
    <w:div w:id="1733040182">
      <w:bodyDiv w:val="1"/>
      <w:marLeft w:val="0"/>
      <w:marRight w:val="0"/>
      <w:marTop w:val="0"/>
      <w:marBottom w:val="0"/>
      <w:divBdr>
        <w:top w:val="none" w:sz="0" w:space="0" w:color="auto"/>
        <w:left w:val="none" w:sz="0" w:space="0" w:color="auto"/>
        <w:bottom w:val="none" w:sz="0" w:space="0" w:color="auto"/>
        <w:right w:val="none" w:sz="0" w:space="0" w:color="auto"/>
      </w:divBdr>
    </w:div>
    <w:div w:id="20268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78DD-CA35-4525-9B76-8D0C8352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10</Pages>
  <Words>6860</Words>
  <Characters>1853</Characters>
  <Application>Microsoft Office Word</Application>
  <DocSecurity>0</DocSecurity>
  <Lines>15</Lines>
  <Paragraphs>17</Paragraphs>
  <ScaleCrop>false</ScaleCrop>
  <HeadingPairs>
    <vt:vector size="2" baseType="variant">
      <vt:variant>
        <vt:lpstr>Title</vt:lpstr>
      </vt:variant>
      <vt:variant>
        <vt:i4>1</vt:i4>
      </vt:variant>
    </vt:vector>
  </HeadingPairs>
  <TitlesOfParts>
    <vt:vector size="1" baseType="lpstr">
      <vt:lpstr>PCT/CTC/30/19</vt:lpstr>
    </vt:vector>
  </TitlesOfParts>
  <Company>WIPO</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PCT/CTC/30/19</dc:title>
  <dc:subject>延长对新加坡知识产权局作为PCT国际检索和初步审查单位的指定</dc:subject>
  <dc:creator/>
  <cp:lastModifiedBy>MA Weihai</cp:lastModifiedBy>
  <cp:revision>110</cp:revision>
  <cp:lastPrinted>2017-03-13T17:06:00Z</cp:lastPrinted>
  <dcterms:created xsi:type="dcterms:W3CDTF">2017-03-24T09:08:00Z</dcterms:created>
  <dcterms:modified xsi:type="dcterms:W3CDTF">2017-04-03T13:18:00Z</dcterms:modified>
</cp:coreProperties>
</file>