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27368" w:rsidRPr="00016B26" w:rsidTr="00AC2724">
        <w:trPr>
          <w:trHeight w:val="1977"/>
        </w:trPr>
        <w:tc>
          <w:tcPr>
            <w:tcW w:w="4594" w:type="dxa"/>
            <w:tcBorders>
              <w:bottom w:val="single" w:sz="4" w:space="0" w:color="auto"/>
            </w:tcBorders>
            <w:tcMar>
              <w:bottom w:w="170" w:type="dxa"/>
            </w:tcMar>
          </w:tcPr>
          <w:p w:rsidR="00A27368" w:rsidRPr="00016B26" w:rsidRDefault="00A27368" w:rsidP="0048461A">
            <w:r w:rsidRPr="00016B26">
              <w:rPr>
                <w:rFonts w:hint="eastAsia"/>
                <w:noProof/>
              </w:rPr>
              <w:drawing>
                <wp:anchor distT="0" distB="0" distL="114300" distR="114300" simplePos="0" relativeHeight="251659264" behindDoc="1" locked="0" layoutInCell="0" allowOverlap="1" wp14:anchorId="563A1FC5" wp14:editId="0EE1A44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27368" w:rsidRPr="00016B26" w:rsidRDefault="00A27368" w:rsidP="0048461A"/>
        </w:tc>
        <w:tc>
          <w:tcPr>
            <w:tcW w:w="425" w:type="dxa"/>
            <w:tcBorders>
              <w:bottom w:val="single" w:sz="4" w:space="0" w:color="auto"/>
            </w:tcBorders>
            <w:tcMar>
              <w:left w:w="0" w:type="dxa"/>
              <w:right w:w="0" w:type="dxa"/>
            </w:tcMar>
          </w:tcPr>
          <w:p w:rsidR="00A27368" w:rsidRPr="00016B26" w:rsidRDefault="00A27368" w:rsidP="0048461A">
            <w:pPr>
              <w:jc w:val="right"/>
            </w:pPr>
            <w:r w:rsidRPr="00016B26">
              <w:rPr>
                <w:rFonts w:hint="eastAsia"/>
                <w:b/>
                <w:sz w:val="40"/>
                <w:szCs w:val="40"/>
              </w:rPr>
              <w:t>C</w:t>
            </w:r>
          </w:p>
        </w:tc>
      </w:tr>
      <w:tr w:rsidR="00590E61" w:rsidRPr="0090731E" w:rsidTr="00AC2724">
        <w:trPr>
          <w:trHeight w:hRule="exact" w:val="357"/>
        </w:trPr>
        <w:tc>
          <w:tcPr>
            <w:tcW w:w="9356" w:type="dxa"/>
            <w:gridSpan w:val="3"/>
            <w:tcBorders>
              <w:top w:val="single" w:sz="4" w:space="0" w:color="auto"/>
            </w:tcBorders>
            <w:tcMar>
              <w:top w:w="170" w:type="dxa"/>
              <w:left w:w="0" w:type="dxa"/>
              <w:right w:w="0" w:type="dxa"/>
            </w:tcMar>
            <w:vAlign w:val="bottom"/>
          </w:tcPr>
          <w:p w:rsidR="00590E61" w:rsidRPr="0090731E" w:rsidRDefault="00590E61" w:rsidP="0048461A">
            <w:pPr>
              <w:jc w:val="right"/>
              <w:rPr>
                <w:rFonts w:ascii="Arial Black" w:hAnsi="Arial Black"/>
                <w:caps/>
                <w:sz w:val="15"/>
              </w:rPr>
            </w:pPr>
            <w:r>
              <w:rPr>
                <w:rFonts w:ascii="Arial Black" w:hAnsi="Arial Black"/>
                <w:caps/>
                <w:sz w:val="15"/>
              </w:rPr>
              <w:t>PCT/WG/10/</w:t>
            </w:r>
            <w:bookmarkStart w:id="0" w:name="Code"/>
            <w:bookmarkEnd w:id="0"/>
            <w:r>
              <w:rPr>
                <w:rFonts w:ascii="Arial Black" w:hAnsi="Arial Black"/>
                <w:caps/>
                <w:sz w:val="15"/>
              </w:rPr>
              <w:t xml:space="preserve">12 </w:t>
            </w:r>
            <w:r w:rsidRPr="0090731E">
              <w:rPr>
                <w:rFonts w:ascii="Arial Black" w:hAnsi="Arial Black"/>
                <w:caps/>
                <w:sz w:val="15"/>
              </w:rPr>
              <w:t xml:space="preserve">   </w:t>
            </w:r>
          </w:p>
        </w:tc>
      </w:tr>
      <w:tr w:rsidR="00590E61" w:rsidRPr="0090731E" w:rsidTr="00AC2724">
        <w:trPr>
          <w:trHeight w:hRule="exact" w:val="170"/>
        </w:trPr>
        <w:tc>
          <w:tcPr>
            <w:tcW w:w="9356" w:type="dxa"/>
            <w:gridSpan w:val="3"/>
            <w:noWrap/>
            <w:tcMar>
              <w:left w:w="0" w:type="dxa"/>
              <w:right w:w="0" w:type="dxa"/>
            </w:tcMar>
            <w:vAlign w:val="bottom"/>
          </w:tcPr>
          <w:p w:rsidR="00590E61" w:rsidRPr="0090731E" w:rsidRDefault="00590E61" w:rsidP="0048461A">
            <w:pPr>
              <w:jc w:val="right"/>
              <w:rPr>
                <w:rFonts w:ascii="Arial Black" w:hAnsi="Arial Black"/>
                <w:caps/>
                <w:sz w:val="15"/>
              </w:rPr>
            </w:pPr>
            <w:r w:rsidRPr="00871C4F">
              <w:rPr>
                <w:rFonts w:eastAsia="SimHei" w:hint="eastAsia"/>
                <w:b/>
                <w:sz w:val="15"/>
                <w:szCs w:val="15"/>
              </w:rPr>
              <w:t>原</w:t>
            </w:r>
            <w:r w:rsidRPr="00871C4F">
              <w:rPr>
                <w:rFonts w:eastAsia="SimHei" w:hint="eastAsia"/>
                <w:b/>
                <w:sz w:val="15"/>
                <w:szCs w:val="15"/>
                <w:lang w:val="pt-BR"/>
              </w:rPr>
              <w:t xml:space="preserve"> </w:t>
            </w:r>
            <w:r w:rsidRPr="00871C4F">
              <w:rPr>
                <w:rFonts w:eastAsia="SimHei" w:hint="eastAsia"/>
                <w:b/>
                <w:sz w:val="15"/>
                <w:szCs w:val="15"/>
              </w:rPr>
              <w:t>文</w:t>
            </w:r>
            <w:r w:rsidRPr="00871C4F">
              <w:rPr>
                <w:rFonts w:eastAsia="SimHei" w:hint="eastAsia"/>
                <w:b/>
                <w:sz w:val="15"/>
                <w:szCs w:val="15"/>
                <w:lang w:val="pt-BR"/>
              </w:rPr>
              <w:t>：英文</w:t>
            </w:r>
          </w:p>
        </w:tc>
      </w:tr>
      <w:tr w:rsidR="00590E61" w:rsidRPr="0090731E" w:rsidTr="00AC2724">
        <w:trPr>
          <w:trHeight w:hRule="exact" w:val="198"/>
        </w:trPr>
        <w:tc>
          <w:tcPr>
            <w:tcW w:w="9356" w:type="dxa"/>
            <w:gridSpan w:val="3"/>
            <w:tcMar>
              <w:left w:w="0" w:type="dxa"/>
              <w:right w:w="0" w:type="dxa"/>
            </w:tcMar>
            <w:vAlign w:val="bottom"/>
          </w:tcPr>
          <w:p w:rsidR="00590E61" w:rsidRPr="0090731E" w:rsidRDefault="00590E61" w:rsidP="0048461A">
            <w:pPr>
              <w:jc w:val="right"/>
              <w:rPr>
                <w:rFonts w:ascii="Arial Black" w:hAnsi="Arial Black"/>
                <w:caps/>
                <w:sz w:val="15"/>
              </w:rPr>
            </w:pPr>
            <w:r w:rsidRPr="00871C4F">
              <w:rPr>
                <w:rFonts w:ascii="Arial Black" w:eastAsia="SimHei" w:hAnsi="Arial Black" w:hint="eastAsia"/>
                <w:b/>
                <w:sz w:val="15"/>
                <w:szCs w:val="15"/>
                <w:lang w:val="pt-BR"/>
              </w:rPr>
              <w:t>日</w:t>
            </w:r>
            <w:r w:rsidRPr="00871C4F">
              <w:rPr>
                <w:rFonts w:ascii="Arial Black" w:eastAsia="SimHei" w:hAnsi="Arial Black" w:hint="eastAsia"/>
                <w:b/>
                <w:sz w:val="15"/>
                <w:szCs w:val="15"/>
                <w:lang w:val="pt-BR"/>
              </w:rPr>
              <w:t xml:space="preserve"> </w:t>
            </w:r>
            <w:r w:rsidRPr="00871C4F">
              <w:rPr>
                <w:rFonts w:ascii="Arial Black" w:eastAsia="SimHei" w:hAnsi="Arial Black" w:hint="eastAsia"/>
                <w:b/>
                <w:sz w:val="15"/>
                <w:szCs w:val="15"/>
                <w:lang w:val="pt-BR"/>
              </w:rPr>
              <w:t>期：</w:t>
            </w:r>
            <w:bookmarkStart w:id="1" w:name="Date"/>
            <w:bookmarkEnd w:id="1"/>
            <w:r>
              <w:rPr>
                <w:rFonts w:ascii="Arial Black" w:eastAsia="SimHei" w:hAnsi="Arial Black" w:hint="eastAsia"/>
                <w:b/>
                <w:sz w:val="15"/>
                <w:szCs w:val="15"/>
                <w:lang w:val="pt-BR"/>
              </w:rPr>
              <w:t>2017</w:t>
            </w:r>
            <w:r w:rsidRPr="00871C4F">
              <w:rPr>
                <w:rFonts w:ascii="Arial Black" w:eastAsia="SimHei" w:hAnsi="Arial Black" w:hint="eastAsia"/>
                <w:b/>
                <w:sz w:val="15"/>
                <w:szCs w:val="15"/>
                <w:lang w:val="pt-BR"/>
              </w:rPr>
              <w:t>年</w:t>
            </w:r>
            <w:r w:rsidRPr="00871C4F">
              <w:rPr>
                <w:rFonts w:ascii="Arial Black" w:eastAsia="SimHei" w:hAnsi="Arial Black" w:hint="eastAsia"/>
                <w:b/>
                <w:sz w:val="15"/>
                <w:szCs w:val="15"/>
                <w:lang w:val="pt-BR"/>
              </w:rPr>
              <w:t>4</w:t>
            </w:r>
            <w:r w:rsidRPr="00871C4F">
              <w:rPr>
                <w:rFonts w:ascii="Arial Black" w:eastAsia="SimHei" w:hAnsi="Arial Black" w:hint="eastAsia"/>
                <w:b/>
                <w:sz w:val="15"/>
                <w:szCs w:val="15"/>
                <w:lang w:val="pt-BR"/>
              </w:rPr>
              <w:t>月</w:t>
            </w:r>
            <w:r>
              <w:rPr>
                <w:rFonts w:ascii="Arial Black" w:eastAsia="SimHei" w:hAnsi="Arial Black" w:hint="eastAsia"/>
                <w:b/>
                <w:sz w:val="15"/>
                <w:szCs w:val="15"/>
                <w:lang w:val="pt-BR"/>
              </w:rPr>
              <w:t>4</w:t>
            </w:r>
            <w:r w:rsidRPr="00871C4F">
              <w:rPr>
                <w:rFonts w:ascii="Arial Black" w:eastAsia="SimHei" w:hAnsi="Arial Black" w:hint="eastAsia"/>
                <w:b/>
                <w:sz w:val="15"/>
                <w:szCs w:val="15"/>
                <w:lang w:val="pt-BR"/>
              </w:rPr>
              <w:t>日</w:t>
            </w:r>
          </w:p>
        </w:tc>
      </w:tr>
    </w:tbl>
    <w:p w:rsidR="00A27368" w:rsidRDefault="00A27368" w:rsidP="00A27368"/>
    <w:p w:rsidR="00A27368" w:rsidRPr="00016B26" w:rsidRDefault="00A27368" w:rsidP="00A27368"/>
    <w:p w:rsidR="00A27368" w:rsidRPr="00016B26" w:rsidRDefault="00A27368" w:rsidP="00A27368"/>
    <w:p w:rsidR="00A27368" w:rsidRPr="00016B26" w:rsidRDefault="00A27368" w:rsidP="00A27368"/>
    <w:p w:rsidR="00A27368" w:rsidRPr="00016B26" w:rsidRDefault="00A27368" w:rsidP="00A27368"/>
    <w:p w:rsidR="00A27368" w:rsidRPr="00016B26" w:rsidRDefault="00A27368" w:rsidP="00A27368">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A27368" w:rsidRPr="00016B26" w:rsidRDefault="00A27368" w:rsidP="00A27368">
      <w:pPr>
        <w:rPr>
          <w:rFonts w:ascii="SimHei" w:eastAsia="SimHei"/>
          <w:sz w:val="28"/>
          <w:szCs w:val="28"/>
        </w:rPr>
      </w:pPr>
      <w:r w:rsidRPr="00016B26">
        <w:rPr>
          <w:rFonts w:ascii="SimHei" w:eastAsia="SimHei" w:hint="eastAsia"/>
          <w:sz w:val="28"/>
          <w:szCs w:val="28"/>
        </w:rPr>
        <w:t>工作组</w:t>
      </w:r>
    </w:p>
    <w:p w:rsidR="00A27368" w:rsidRPr="00016B26" w:rsidRDefault="00A27368" w:rsidP="00A27368"/>
    <w:p w:rsidR="00A27368" w:rsidRPr="00615BD4" w:rsidRDefault="00A27368" w:rsidP="00A27368"/>
    <w:p w:rsidR="00A27368" w:rsidRPr="00016B26" w:rsidRDefault="00A27368" w:rsidP="00A27368">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A27368" w:rsidRPr="00016B26" w:rsidRDefault="00A27368" w:rsidP="00A27368">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A27368" w:rsidRPr="00016B26" w:rsidRDefault="00A27368" w:rsidP="00A27368"/>
    <w:p w:rsidR="008B2CC1" w:rsidRPr="00A27368" w:rsidRDefault="008B2CC1" w:rsidP="008B2CC1"/>
    <w:p w:rsidR="008B2CC1" w:rsidRPr="008B2CC1" w:rsidRDefault="008B2CC1" w:rsidP="008B2CC1"/>
    <w:p w:rsidR="008B2CC1" w:rsidRPr="00590E61" w:rsidRDefault="00B33036" w:rsidP="008B2CC1">
      <w:pPr>
        <w:rPr>
          <w:rFonts w:ascii="KaiTi" w:eastAsia="KaiTi" w:hAnsi="KaiTi"/>
          <w:sz w:val="24"/>
          <w:szCs w:val="32"/>
        </w:rPr>
      </w:pPr>
      <w:bookmarkStart w:id="2" w:name="TitleOfDoc"/>
      <w:bookmarkEnd w:id="2"/>
      <w:r w:rsidRPr="00871C4F">
        <w:rPr>
          <w:rFonts w:ascii="KaiTi" w:eastAsia="KaiTi" w:hAnsi="KaiTi" w:hint="eastAsia"/>
          <w:sz w:val="24"/>
          <w:szCs w:val="32"/>
        </w:rPr>
        <w:t>PCT最低限度文献：</w:t>
      </w:r>
      <w:r w:rsidR="00790842">
        <w:rPr>
          <w:rFonts w:ascii="KaiTi" w:eastAsia="KaiTi" w:hAnsi="KaiTi" w:hint="eastAsia"/>
          <w:sz w:val="24"/>
          <w:szCs w:val="32"/>
        </w:rPr>
        <w:t>现状</w:t>
      </w:r>
      <w:r w:rsidRPr="00871C4F">
        <w:rPr>
          <w:rFonts w:ascii="KaiTi" w:eastAsia="KaiTi" w:hAnsi="KaiTi" w:hint="eastAsia"/>
          <w:sz w:val="24"/>
          <w:szCs w:val="32"/>
        </w:rPr>
        <w:t>报告</w:t>
      </w:r>
    </w:p>
    <w:p w:rsidR="008B2CC1" w:rsidRPr="008B2CC1" w:rsidRDefault="008B2CC1" w:rsidP="008B2CC1"/>
    <w:p w:rsidR="008B2CC1" w:rsidRPr="00590E61" w:rsidRDefault="00B33036" w:rsidP="008B2CC1">
      <w:pPr>
        <w:rPr>
          <w:rFonts w:ascii="KaiTi" w:eastAsia="KaiTi" w:hAnsi="KaiTi"/>
          <w:sz w:val="21"/>
          <w:szCs w:val="21"/>
        </w:rPr>
      </w:pPr>
      <w:bookmarkStart w:id="3" w:name="Prepared"/>
      <w:bookmarkEnd w:id="3"/>
      <w:r w:rsidRPr="00590E61">
        <w:rPr>
          <w:rFonts w:ascii="KaiTi" w:eastAsia="KaiTi" w:hAnsi="KaiTi" w:hint="eastAsia"/>
          <w:sz w:val="21"/>
          <w:szCs w:val="21"/>
        </w:rPr>
        <w:t>欧洲专利局编拟的文件</w:t>
      </w:r>
    </w:p>
    <w:p w:rsidR="00AC205C" w:rsidRDefault="00AC205C"/>
    <w:p w:rsidR="000F5E56" w:rsidRDefault="000F5E56"/>
    <w:p w:rsidR="002928D3" w:rsidRDefault="002928D3"/>
    <w:p w:rsidR="002928D3" w:rsidRDefault="002928D3" w:rsidP="0053057A"/>
    <w:p w:rsidR="00372517" w:rsidRPr="001203DE" w:rsidRDefault="003030BF" w:rsidP="002B7999">
      <w:pPr>
        <w:pStyle w:val="1"/>
        <w:spacing w:before="0" w:afterLines="50" w:after="120" w:line="340" w:lineRule="atLeast"/>
        <w:jc w:val="both"/>
        <w:rPr>
          <w:b w:val="0"/>
          <w:sz w:val="21"/>
          <w:szCs w:val="21"/>
        </w:rPr>
      </w:pPr>
      <w:r w:rsidRPr="001203DE">
        <w:rPr>
          <w:rFonts w:ascii="SimHei" w:eastAsia="SimHei" w:hint="eastAsia"/>
          <w:b w:val="0"/>
          <w:sz w:val="21"/>
          <w:szCs w:val="21"/>
        </w:rPr>
        <w:t>概　述</w:t>
      </w:r>
    </w:p>
    <w:p w:rsidR="00372517" w:rsidRPr="001203DE" w:rsidRDefault="005555C2" w:rsidP="002B7999">
      <w:pPr>
        <w:pStyle w:val="ONUME"/>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本文件对PCT最低限度文献特别工作组</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“特别工作组”</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进行了报告，并依据作为特别工作组组长的欧洲专利局</w:t>
      </w:r>
      <w:r w:rsidR="00541BC8">
        <w:rPr>
          <w:rFonts w:asciiTheme="minorEastAsia" w:eastAsiaTheme="minorEastAsia" w:hAnsiTheme="minorEastAsia" w:hint="eastAsia"/>
          <w:sz w:val="21"/>
          <w:szCs w:val="21"/>
        </w:rPr>
        <w:t>（</w:t>
      </w:r>
      <w:r w:rsidRPr="001203DE">
        <w:rPr>
          <w:rFonts w:asciiTheme="minorEastAsia" w:eastAsiaTheme="minorEastAsia" w:hAnsiTheme="minorEastAsia"/>
          <w:sz w:val="21"/>
          <w:szCs w:val="21"/>
        </w:rPr>
        <w:t>EPO</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所编拟的高级别意见书特别列出了预计在2017年和2018年实行的方法和工作计划。</w:t>
      </w:r>
    </w:p>
    <w:p w:rsidR="002928D3" w:rsidRPr="007C4467" w:rsidRDefault="003030BF" w:rsidP="002B7999">
      <w:pPr>
        <w:pStyle w:val="1"/>
        <w:spacing w:before="0" w:afterLines="50" w:after="120" w:line="340" w:lineRule="atLeast"/>
        <w:jc w:val="both"/>
        <w:rPr>
          <w:sz w:val="21"/>
          <w:szCs w:val="21"/>
        </w:rPr>
      </w:pPr>
      <w:r w:rsidRPr="007C4467">
        <w:rPr>
          <w:rFonts w:ascii="SimHei" w:eastAsia="SimHei" w:hint="eastAsia"/>
          <w:b w:val="0"/>
          <w:sz w:val="21"/>
          <w:szCs w:val="21"/>
        </w:rPr>
        <w:t>背　景</w:t>
      </w:r>
    </w:p>
    <w:p w:rsidR="00E85960" w:rsidRPr="001203DE" w:rsidRDefault="005555C2" w:rsidP="002B7999">
      <w:pPr>
        <w:pStyle w:val="ONUME"/>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2005年，国际单位会议</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MIA</w:t>
      </w:r>
      <w:r w:rsidR="0065021E">
        <w:rPr>
          <w:rFonts w:asciiTheme="minorEastAsia" w:eastAsiaTheme="minorEastAsia" w:hAnsiTheme="minorEastAsia"/>
          <w:sz w:val="21"/>
          <w:szCs w:val="21"/>
        </w:rPr>
        <w:t>）</w:t>
      </w:r>
      <w:r w:rsidRPr="001203DE">
        <w:rPr>
          <w:rFonts w:asciiTheme="minorEastAsia" w:eastAsiaTheme="minorEastAsia" w:hAnsiTheme="minorEastAsia" w:hint="eastAsia"/>
          <w:sz w:val="21"/>
          <w:szCs w:val="21"/>
        </w:rPr>
        <w:t>决定建立一个由欧洲专利局</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EPO</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领导的特别工作组，以对PCT最低限度文献进行全面审查。特别工作组的任务授权是处理与专利文献和非专利文献有关的问题，包括有关传统知识的数据库</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见文件PCT/MIA/11/14第9至12段和第18段</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。但是，由于未就若干问题取得协商一致，造成该进程停滞不前</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见文件PCT/MIA/13/5</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w:t>
      </w:r>
    </w:p>
    <w:p w:rsidR="00E85960" w:rsidRPr="001203DE" w:rsidRDefault="005555C2" w:rsidP="002B7999">
      <w:pPr>
        <w:pStyle w:val="ONUME"/>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sz w:val="21"/>
          <w:szCs w:val="21"/>
        </w:rPr>
        <w:t>2</w:t>
      </w:r>
      <w:r w:rsidRPr="001203DE">
        <w:rPr>
          <w:rFonts w:asciiTheme="minorEastAsia" w:eastAsiaTheme="minorEastAsia" w:hAnsiTheme="minorEastAsia" w:hint="eastAsia"/>
          <w:sz w:val="21"/>
          <w:szCs w:val="21"/>
        </w:rPr>
        <w:t>012年，MIA决定建立旨在扩大和更新PCT最低限度文献专利文献部分范围的特别工作组</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见文件PCT/MIA/19/14第79至81段和日期为2012年9月28日的通函C. PCT 1359</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。从那时起，特别工作组通过一个由国际局支持的专设电子论坛</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下称“维基”</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运行。但该进程被中止，直到在五局合作计划</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中国、日本、大韩民国和美利坚合众国的知识产权局以及欧洲专利局</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的背景下所开展的现有技术文献标准制定工作取得成果</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见文件PCT/MIA/21/12</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w:t>
      </w:r>
    </w:p>
    <w:p w:rsidR="00E85960" w:rsidRPr="001203DE" w:rsidRDefault="005555C2" w:rsidP="002B7999">
      <w:pPr>
        <w:pStyle w:val="ONUME"/>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lastRenderedPageBreak/>
        <w:t>2015年，继在五局合作计划的背景</w:t>
      </w:r>
      <w:proofErr w:type="gramStart"/>
      <w:r w:rsidRPr="001203DE">
        <w:rPr>
          <w:rFonts w:asciiTheme="minorEastAsia" w:eastAsiaTheme="minorEastAsia" w:hAnsiTheme="minorEastAsia" w:hint="eastAsia"/>
          <w:sz w:val="21"/>
          <w:szCs w:val="21"/>
        </w:rPr>
        <w:t>下发布</w:t>
      </w:r>
      <w:proofErr w:type="gramEnd"/>
      <w:r w:rsidRPr="001203DE">
        <w:rPr>
          <w:rFonts w:asciiTheme="minorEastAsia" w:eastAsiaTheme="minorEastAsia" w:hAnsiTheme="minorEastAsia" w:hint="eastAsia"/>
          <w:sz w:val="21"/>
          <w:szCs w:val="21"/>
        </w:rPr>
        <w:t>了“单位文件”之后，MIA决定重新恢复特别工作组的工作，国际</w:t>
      </w:r>
      <w:proofErr w:type="gramStart"/>
      <w:r w:rsidRPr="001203DE">
        <w:rPr>
          <w:rFonts w:asciiTheme="minorEastAsia" w:eastAsiaTheme="minorEastAsia" w:hAnsiTheme="minorEastAsia" w:hint="eastAsia"/>
          <w:sz w:val="21"/>
          <w:szCs w:val="21"/>
        </w:rPr>
        <w:t>局担任</w:t>
      </w:r>
      <w:proofErr w:type="gramEnd"/>
      <w:r w:rsidRPr="001203DE">
        <w:rPr>
          <w:rFonts w:asciiTheme="minorEastAsia" w:eastAsiaTheme="minorEastAsia" w:hAnsiTheme="minorEastAsia" w:hint="eastAsia"/>
          <w:sz w:val="21"/>
          <w:szCs w:val="21"/>
        </w:rPr>
        <w:t>特别工作组组长，直到一个国际检索单位</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ISA</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被指定为组长</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见文件PCT/MIA/22/22第62至65段和第73段</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。2015年基本上没有取得进展。</w:t>
      </w:r>
    </w:p>
    <w:p w:rsidR="00E85960" w:rsidRPr="001203DE" w:rsidRDefault="007D6C9B" w:rsidP="002B7999">
      <w:pPr>
        <w:pStyle w:val="ONUME"/>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2016年1月，MIA再次就重新恢复特别工作组的工作取得了协商一致，国际局邀请由国际检索单位中的一个取代其担任组长。MIA邀请特别工作组依据文件PCT/MIA/23/5重新恢复工作</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见文件PCT/MIA/23/14第63段</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，并且“如文件PCT/MIA/12/6所述，重新开始就在PCT最低限度文献中新增包括传统知识数据库在内的数据库进行讨论”</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见文件PCT/MIA/23/14的85(a段</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。MIA还在印度提出把印度传统知识数字图书馆数据库</w:t>
      </w:r>
      <w:r w:rsidR="00541BC8">
        <w:rPr>
          <w:rFonts w:asciiTheme="minorEastAsia" w:eastAsiaTheme="minorEastAsia" w:hAnsiTheme="minorEastAsia" w:hint="eastAsia"/>
          <w:sz w:val="21"/>
          <w:szCs w:val="21"/>
        </w:rPr>
        <w:t>（</w:t>
      </w:r>
      <w:r w:rsidRPr="001203DE">
        <w:rPr>
          <w:rFonts w:asciiTheme="minorEastAsia" w:eastAsiaTheme="minorEastAsia" w:hAnsiTheme="minorEastAsia"/>
          <w:sz w:val="21"/>
          <w:szCs w:val="21"/>
        </w:rPr>
        <w:t>TKDL</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纳入PCT最低限度文献这一请求</w:t>
      </w:r>
      <w:r w:rsidR="0034159A" w:rsidRPr="001203DE">
        <w:rPr>
          <w:rFonts w:asciiTheme="minorEastAsia" w:eastAsiaTheme="minorEastAsia" w:hAnsiTheme="minorEastAsia" w:hint="eastAsia"/>
          <w:sz w:val="21"/>
          <w:szCs w:val="21"/>
        </w:rPr>
        <w:t>后</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见文件</w:t>
      </w:r>
      <w:r w:rsidRPr="001203DE">
        <w:rPr>
          <w:rFonts w:asciiTheme="minorEastAsia" w:eastAsiaTheme="minorEastAsia" w:hAnsiTheme="minorEastAsia"/>
          <w:sz w:val="21"/>
          <w:szCs w:val="21"/>
        </w:rPr>
        <w:t>PCT/MIA/23/10</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，邀请印度专利局</w:t>
      </w:r>
      <w:r w:rsidR="002D4358" w:rsidRPr="001203D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向特别</w:t>
      </w:r>
      <w:r w:rsidR="002D4358" w:rsidRPr="001203DE">
        <w:rPr>
          <w:rFonts w:asciiTheme="minorEastAsia" w:eastAsiaTheme="minorEastAsia" w:hAnsiTheme="minorEastAsia" w:hint="eastAsia"/>
          <w:sz w:val="21"/>
          <w:szCs w:val="21"/>
        </w:rPr>
        <w:t>工作组提交一份详细的工作文件，包括经过修订的查询协议草案，提出</w:t>
      </w:r>
      <w:r w:rsidRPr="001203DE">
        <w:rPr>
          <w:rFonts w:asciiTheme="minorEastAsia" w:eastAsiaTheme="minorEastAsia" w:hAnsiTheme="minorEastAsia" w:hint="eastAsia"/>
          <w:sz w:val="21"/>
          <w:szCs w:val="21"/>
        </w:rPr>
        <w:t>关于将印度传统知识数字图书馆</w:t>
      </w:r>
      <w:r w:rsidR="00382352" w:rsidRPr="001203DE">
        <w:rPr>
          <w:rFonts w:asciiTheme="minorEastAsia" w:eastAsiaTheme="minorEastAsia" w:hAnsiTheme="minorEastAsia" w:hint="eastAsia"/>
          <w:sz w:val="21"/>
          <w:szCs w:val="21"/>
        </w:rPr>
        <w:t>数据库</w:t>
      </w:r>
      <w:r w:rsidRPr="001203DE">
        <w:rPr>
          <w:rFonts w:asciiTheme="minorEastAsia" w:eastAsiaTheme="minorEastAsia" w:hAnsiTheme="minorEastAsia" w:hint="eastAsia"/>
          <w:sz w:val="21"/>
          <w:szCs w:val="21"/>
        </w:rPr>
        <w:t>纳入PCT最低限度文献的提案，兼顾之前在会议上、在特别工作组和IGC进行的讨论，以及在</w:t>
      </w:r>
      <w:r w:rsidR="00382352" w:rsidRPr="001203DE">
        <w:rPr>
          <w:rFonts w:asciiTheme="minorEastAsia" w:eastAsiaTheme="minorEastAsia" w:hAnsiTheme="minorEastAsia" w:hint="eastAsia"/>
          <w:sz w:val="21"/>
          <w:szCs w:val="21"/>
        </w:rPr>
        <w:t>MIA</w:t>
      </w:r>
      <w:r w:rsidRPr="001203DE">
        <w:rPr>
          <w:rFonts w:asciiTheme="minorEastAsia" w:eastAsiaTheme="minorEastAsia" w:hAnsiTheme="minorEastAsia" w:hint="eastAsia"/>
          <w:sz w:val="21"/>
          <w:szCs w:val="21"/>
        </w:rPr>
        <w:t>本届会议上进行的讨论</w:t>
      </w:r>
      <w:r w:rsidR="002D4358" w:rsidRPr="001203DE">
        <w:rPr>
          <w:rFonts w:asciiTheme="minorEastAsia" w:eastAsiaTheme="minorEastAsia" w:hAnsiTheme="minorEastAsia" w:hint="eastAsia"/>
          <w:sz w:val="21"/>
          <w:szCs w:val="21"/>
        </w:rPr>
        <w:t>”</w:t>
      </w:r>
      <w:r w:rsidR="00541BC8">
        <w:rPr>
          <w:rFonts w:asciiTheme="minorEastAsia" w:eastAsiaTheme="minorEastAsia" w:hAnsiTheme="minorEastAsia" w:hint="eastAsia"/>
          <w:sz w:val="21"/>
          <w:szCs w:val="21"/>
        </w:rPr>
        <w:t>（</w:t>
      </w:r>
      <w:r w:rsidR="00976CDC" w:rsidRPr="001203DE">
        <w:rPr>
          <w:rFonts w:asciiTheme="minorEastAsia" w:eastAsiaTheme="minorEastAsia" w:hAnsiTheme="minorEastAsia" w:hint="eastAsia"/>
          <w:sz w:val="21"/>
          <w:szCs w:val="21"/>
        </w:rPr>
        <w:t>见文件</w:t>
      </w:r>
      <w:r w:rsidR="00976CDC" w:rsidRPr="001203DE">
        <w:rPr>
          <w:rFonts w:asciiTheme="minorEastAsia" w:eastAsiaTheme="minorEastAsia" w:hAnsiTheme="minorEastAsia"/>
          <w:sz w:val="21"/>
          <w:szCs w:val="21"/>
        </w:rPr>
        <w:t>PCT/MIA/23/14</w:t>
      </w:r>
      <w:r w:rsidR="00976CDC" w:rsidRPr="001203DE">
        <w:rPr>
          <w:rFonts w:asciiTheme="minorEastAsia" w:eastAsiaTheme="minorEastAsia" w:hAnsiTheme="minorEastAsia" w:hint="eastAsia"/>
          <w:sz w:val="21"/>
          <w:szCs w:val="21"/>
        </w:rPr>
        <w:t>的</w:t>
      </w:r>
      <w:r w:rsidR="00976CDC" w:rsidRPr="001203DE">
        <w:rPr>
          <w:rFonts w:asciiTheme="minorEastAsia" w:eastAsiaTheme="minorEastAsia" w:hAnsiTheme="minorEastAsia"/>
          <w:sz w:val="21"/>
          <w:szCs w:val="21"/>
        </w:rPr>
        <w:t>85(b)</w:t>
      </w:r>
      <w:r w:rsidR="00976CDC" w:rsidRPr="001203DE">
        <w:rPr>
          <w:rFonts w:asciiTheme="minorEastAsia" w:eastAsiaTheme="minorEastAsia" w:hAnsiTheme="minorEastAsia" w:hint="eastAsia"/>
          <w:sz w:val="21"/>
          <w:szCs w:val="21"/>
        </w:rPr>
        <w:t>段</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w:t>
      </w:r>
      <w:r w:rsidR="00976CDC" w:rsidRPr="001203DE">
        <w:rPr>
          <w:rFonts w:asciiTheme="minorEastAsia" w:eastAsiaTheme="minorEastAsia" w:hAnsiTheme="minorEastAsia" w:hint="eastAsia"/>
          <w:sz w:val="21"/>
          <w:szCs w:val="21"/>
        </w:rPr>
        <w:t>最后，</w:t>
      </w:r>
      <w:r w:rsidR="00382352" w:rsidRPr="001203DE">
        <w:rPr>
          <w:rFonts w:asciiTheme="minorEastAsia" w:eastAsiaTheme="minorEastAsia" w:hAnsiTheme="minorEastAsia" w:hint="eastAsia"/>
          <w:sz w:val="21"/>
          <w:szCs w:val="21"/>
        </w:rPr>
        <w:t>MIA</w:t>
      </w:r>
      <w:r w:rsidRPr="001203DE">
        <w:rPr>
          <w:rFonts w:asciiTheme="minorEastAsia" w:eastAsiaTheme="minorEastAsia" w:hAnsiTheme="minorEastAsia" w:hint="eastAsia"/>
          <w:sz w:val="21"/>
          <w:szCs w:val="21"/>
        </w:rPr>
        <w:t>邀请国际局</w:t>
      </w:r>
      <w:r w:rsidR="00382352" w:rsidRPr="001203D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在未来数月与印度专利局紧密合作，酌情通过非正式磋商和PCT通函等书面交流的方式使该问题取得进展，从而确保为将在2017年MIA下届会议上进行的讨论做出适当准备</w:t>
      </w:r>
      <w:r w:rsidR="00382352" w:rsidRPr="001203DE">
        <w:rPr>
          <w:rFonts w:asciiTheme="minorEastAsia" w:eastAsiaTheme="minorEastAsia" w:hAnsiTheme="minorEastAsia" w:hint="eastAsia"/>
          <w:sz w:val="21"/>
          <w:szCs w:val="21"/>
        </w:rPr>
        <w:t>”</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见文件PCT/MIA/23/14的85(c)段</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w:t>
      </w:r>
    </w:p>
    <w:p w:rsidR="00E85960" w:rsidRPr="001203DE" w:rsidRDefault="00FB2708" w:rsidP="002B7999">
      <w:pPr>
        <w:pStyle w:val="ONUME"/>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2016年2月，欧洲专利局对国际局的邀请做出了正面答复，同意根据MIA做出的授权，</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再次</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领导特别工作组。</w:t>
      </w:r>
    </w:p>
    <w:p w:rsidR="00E85960" w:rsidRPr="007C4467" w:rsidRDefault="00FB2708" w:rsidP="002B7999">
      <w:pPr>
        <w:pStyle w:val="1"/>
        <w:spacing w:before="0" w:afterLines="50" w:after="120" w:line="340" w:lineRule="atLeast"/>
        <w:jc w:val="both"/>
        <w:rPr>
          <w:sz w:val="21"/>
          <w:szCs w:val="21"/>
        </w:rPr>
      </w:pPr>
      <w:r w:rsidRPr="007C4467">
        <w:rPr>
          <w:rFonts w:ascii="SimHei" w:eastAsia="SimHei" w:hAnsi="SimHei" w:hint="eastAsia"/>
          <w:b w:val="0"/>
          <w:sz w:val="21"/>
          <w:szCs w:val="21"/>
        </w:rPr>
        <w:t>议定</w:t>
      </w:r>
      <w:r w:rsidR="0097485B" w:rsidRPr="007C4467">
        <w:rPr>
          <w:rFonts w:ascii="SimHei" w:eastAsia="SimHei" w:hAnsi="SimHei" w:hint="eastAsia"/>
          <w:b w:val="0"/>
          <w:sz w:val="21"/>
          <w:szCs w:val="21"/>
        </w:rPr>
        <w:t>的</w:t>
      </w:r>
      <w:r w:rsidRPr="007C4467">
        <w:rPr>
          <w:rFonts w:ascii="SimHei" w:eastAsia="SimHei" w:hAnsi="SimHei" w:hint="eastAsia"/>
          <w:b w:val="0"/>
          <w:sz w:val="21"/>
          <w:szCs w:val="21"/>
        </w:rPr>
        <w:t>目标</w:t>
      </w:r>
    </w:p>
    <w:p w:rsidR="00E85960" w:rsidRPr="001203DE" w:rsidRDefault="00941F9A" w:rsidP="002B7999">
      <w:pPr>
        <w:pStyle w:val="ONUME"/>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自2005年以来，特别工作组的总体目标</w:t>
      </w:r>
      <w:r w:rsidR="00A272EE" w:rsidRPr="001203DE">
        <w:rPr>
          <w:rFonts w:asciiTheme="minorEastAsia" w:eastAsiaTheme="minorEastAsia" w:hAnsiTheme="minorEastAsia" w:hint="eastAsia"/>
          <w:sz w:val="21"/>
          <w:szCs w:val="21"/>
        </w:rPr>
        <w:t>始终</w:t>
      </w:r>
      <w:r w:rsidRPr="001203DE">
        <w:rPr>
          <w:rFonts w:asciiTheme="minorEastAsia" w:eastAsiaTheme="minorEastAsia" w:hAnsiTheme="minorEastAsia" w:hint="eastAsia"/>
          <w:sz w:val="21"/>
          <w:szCs w:val="21"/>
        </w:rPr>
        <w:t>是</w:t>
      </w:r>
      <w:r w:rsidR="00A272EE" w:rsidRPr="001203DE">
        <w:rPr>
          <w:rFonts w:asciiTheme="minorEastAsia" w:eastAsiaTheme="minorEastAsia" w:hAnsiTheme="minorEastAsia" w:hint="eastAsia"/>
          <w:sz w:val="21"/>
          <w:szCs w:val="21"/>
        </w:rPr>
        <w:t>对与维护和修订属于PCT最低限度文献的专利和非专利文献集清单有关的所有因素进行审查，以及就纸件和电子格式的专利和非专利文献集必须符合的客观条件提出建议，只有符合条件的文献集才</w:t>
      </w:r>
      <w:r w:rsidR="003030BF" w:rsidRPr="001203DE">
        <w:rPr>
          <w:rFonts w:asciiTheme="minorEastAsia" w:eastAsiaTheme="minorEastAsia" w:hAnsiTheme="minorEastAsia" w:hint="eastAsia"/>
          <w:sz w:val="21"/>
          <w:szCs w:val="21"/>
        </w:rPr>
        <w:t>会</w:t>
      </w:r>
      <w:r w:rsidR="00A272EE" w:rsidRPr="001203DE">
        <w:rPr>
          <w:rFonts w:asciiTheme="minorEastAsia" w:eastAsiaTheme="minorEastAsia" w:hAnsiTheme="minorEastAsia" w:hint="eastAsia"/>
          <w:sz w:val="21"/>
          <w:szCs w:val="21"/>
        </w:rPr>
        <w:t>被考虑纳入PC</w:t>
      </w:r>
      <w:r w:rsidR="00A272EE" w:rsidRPr="001203DE">
        <w:rPr>
          <w:rFonts w:asciiTheme="minorEastAsia" w:eastAsiaTheme="minorEastAsia" w:hAnsiTheme="minorEastAsia"/>
          <w:sz w:val="21"/>
          <w:szCs w:val="21"/>
        </w:rPr>
        <w:t>T</w:t>
      </w:r>
      <w:r w:rsidR="00A272EE" w:rsidRPr="001203DE">
        <w:rPr>
          <w:rFonts w:asciiTheme="minorEastAsia" w:eastAsiaTheme="minorEastAsia" w:hAnsiTheme="minorEastAsia" w:hint="eastAsia"/>
          <w:sz w:val="21"/>
          <w:szCs w:val="21"/>
        </w:rPr>
        <w:t>最低限度文献。</w:t>
      </w:r>
    </w:p>
    <w:p w:rsidR="00073AE7" w:rsidRPr="001203DE" w:rsidRDefault="00F607AF" w:rsidP="002B7999">
      <w:pPr>
        <w:pStyle w:val="ONUME"/>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如PCT工作组在2016年5月所述，特别工作组被给予如下任务授权</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见文件</w:t>
      </w:r>
      <w:r w:rsidR="003030BF" w:rsidRPr="001203DE">
        <w:rPr>
          <w:rFonts w:asciiTheme="minorEastAsia" w:eastAsiaTheme="minorEastAsia" w:hAnsiTheme="minorEastAsia"/>
          <w:sz w:val="21"/>
          <w:szCs w:val="21"/>
        </w:rPr>
        <w:t>PCT/WG/9/22</w:t>
      </w:r>
      <w:r w:rsidRPr="001203DE">
        <w:rPr>
          <w:rFonts w:asciiTheme="minorEastAsia" w:eastAsiaTheme="minorEastAsia" w:hAnsiTheme="minorEastAsia" w:hint="eastAsia"/>
          <w:sz w:val="21"/>
          <w:szCs w:val="21"/>
        </w:rPr>
        <w:t>第9</w:t>
      </w:r>
      <w:r w:rsidR="00A17595">
        <w:rPr>
          <w:rFonts w:asciiTheme="minorEastAsia" w:eastAsiaTheme="minorEastAsia" w:hAnsiTheme="minorEastAsia"/>
          <w:sz w:val="21"/>
          <w:szCs w:val="21"/>
        </w:rPr>
        <w:t>‍</w:t>
      </w:r>
      <w:r w:rsidRPr="001203DE">
        <w:rPr>
          <w:rFonts w:asciiTheme="minorEastAsia" w:eastAsiaTheme="minorEastAsia" w:hAnsiTheme="minorEastAsia" w:hint="eastAsia"/>
          <w:sz w:val="21"/>
          <w:szCs w:val="21"/>
        </w:rPr>
        <w:t>段</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w:t>
      </w:r>
    </w:p>
    <w:p w:rsidR="00E85960" w:rsidRPr="001203DE" w:rsidRDefault="003B6670" w:rsidP="002B7999">
      <w:pPr>
        <w:pStyle w:val="ONUME"/>
        <w:numPr>
          <w:ilvl w:val="1"/>
          <w:numId w:val="5"/>
        </w:numPr>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澄清现有PCT最低限度文献的范围，这是</w:t>
      </w:r>
      <w:r w:rsidR="003030BF" w:rsidRPr="001203DE">
        <w:rPr>
          <w:rFonts w:asciiTheme="minorEastAsia" w:eastAsiaTheme="minorEastAsia" w:hAnsiTheme="minorEastAsia" w:hint="eastAsia"/>
          <w:sz w:val="21"/>
          <w:szCs w:val="21"/>
        </w:rPr>
        <w:t>由于</w:t>
      </w:r>
      <w:r w:rsidRPr="001203DE">
        <w:rPr>
          <w:rFonts w:asciiTheme="minorEastAsia" w:eastAsiaTheme="minorEastAsia" w:hAnsiTheme="minorEastAsia" w:hint="eastAsia"/>
          <w:sz w:val="21"/>
          <w:szCs w:val="21"/>
        </w:rPr>
        <w:t>考虑到WIPO工业产权信息和文献指南</w:t>
      </w:r>
      <w:r w:rsidR="00A44F9E" w:rsidRPr="001203DE">
        <w:rPr>
          <w:rFonts w:asciiTheme="minorEastAsia" w:eastAsiaTheme="minorEastAsia" w:hAnsiTheme="minorEastAsia" w:hint="eastAsia"/>
          <w:sz w:val="21"/>
          <w:szCs w:val="21"/>
        </w:rPr>
        <w:t>已过时，最近一次修订专利文献的定义和范围是在200</w:t>
      </w:r>
      <w:r w:rsidR="00A44F9E" w:rsidRPr="001203DE">
        <w:rPr>
          <w:rFonts w:asciiTheme="minorEastAsia" w:eastAsiaTheme="minorEastAsia" w:hAnsiTheme="minorEastAsia"/>
          <w:sz w:val="21"/>
          <w:szCs w:val="21"/>
        </w:rPr>
        <w:t>1</w:t>
      </w:r>
      <w:r w:rsidR="00A44F9E" w:rsidRPr="001203DE">
        <w:rPr>
          <w:rFonts w:asciiTheme="minorEastAsia" w:eastAsiaTheme="minorEastAsia" w:hAnsiTheme="minorEastAsia" w:hint="eastAsia"/>
          <w:sz w:val="21"/>
          <w:szCs w:val="21"/>
        </w:rPr>
        <w:t>年11月，最近一次修订非专利文献的定义和范围是在20</w:t>
      </w:r>
      <w:r w:rsidR="00A44F9E" w:rsidRPr="001203DE">
        <w:rPr>
          <w:rFonts w:asciiTheme="minorEastAsia" w:eastAsiaTheme="minorEastAsia" w:hAnsiTheme="minorEastAsia"/>
          <w:sz w:val="21"/>
          <w:szCs w:val="21"/>
        </w:rPr>
        <w:t>10</w:t>
      </w:r>
      <w:r w:rsidR="00A44F9E" w:rsidRPr="001203DE">
        <w:rPr>
          <w:rFonts w:asciiTheme="minorEastAsia" w:eastAsiaTheme="minorEastAsia" w:hAnsiTheme="minorEastAsia" w:hint="eastAsia"/>
          <w:sz w:val="21"/>
          <w:szCs w:val="21"/>
        </w:rPr>
        <w:t>年2月。</w:t>
      </w:r>
    </w:p>
    <w:p w:rsidR="00E85960" w:rsidRPr="001203DE" w:rsidRDefault="001509AC" w:rsidP="002B7999">
      <w:pPr>
        <w:pStyle w:val="ONUME"/>
        <w:numPr>
          <w:ilvl w:val="1"/>
          <w:numId w:val="5"/>
        </w:numPr>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提出建议，拟定对于国家局来说合理并可遵照的标准，以便其国家文献集被纳入PCT最低限度文献，并允许国际单位和数据库提供方以及时可靠的方式便利地装载必要信息。对于实用新型是否也应作为最低限度文献一部分的问题也应当进行审查。</w:t>
      </w:r>
    </w:p>
    <w:p w:rsidR="00E85960" w:rsidRPr="001203DE" w:rsidRDefault="004B6B9B" w:rsidP="002B7999">
      <w:pPr>
        <w:pStyle w:val="ONUME"/>
        <w:numPr>
          <w:ilvl w:val="1"/>
          <w:numId w:val="5"/>
        </w:numPr>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就应在所有属于PCT最低限度文献清单的专利文献集中提供的专利数据提出建议，以明确界定专利数据的组成部分</w:t>
      </w:r>
      <w:r w:rsidR="00541BC8">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如著录数据、摘要、全文、传真图像、分类数据</w:t>
      </w:r>
      <w:r w:rsidR="0065021E">
        <w:rPr>
          <w:rFonts w:asciiTheme="minorEastAsia" w:eastAsiaTheme="minorEastAsia" w:hAnsiTheme="minorEastAsia" w:hint="eastAsia"/>
          <w:sz w:val="21"/>
          <w:szCs w:val="21"/>
        </w:rPr>
        <w:t>）</w:t>
      </w:r>
      <w:r w:rsidRPr="001203DE">
        <w:rPr>
          <w:rFonts w:asciiTheme="minorEastAsia" w:eastAsiaTheme="minorEastAsia" w:hAnsiTheme="minorEastAsia" w:hint="eastAsia"/>
          <w:sz w:val="21"/>
          <w:szCs w:val="21"/>
        </w:rPr>
        <w:t>，以及提出这些数据必须满足的质量和传送标准的建议，以便改进可检索性，并为专利局和商业数据库提供商之间的数据交换提供便利。</w:t>
      </w:r>
    </w:p>
    <w:p w:rsidR="00E85960" w:rsidRPr="001203DE" w:rsidRDefault="0013265A" w:rsidP="002B7999">
      <w:pPr>
        <w:pStyle w:val="ONUME"/>
        <w:numPr>
          <w:ilvl w:val="1"/>
          <w:numId w:val="5"/>
        </w:numPr>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制定专利文献集成为PCT最低限度文献一部分所需满足的标准，并确定单位应纳入和检索的以不同语言提供的文件或相比其他专利文件包含等同技术公开的文件的范围。</w:t>
      </w:r>
    </w:p>
    <w:p w:rsidR="00E85960" w:rsidRPr="001203DE" w:rsidRDefault="00C757C6" w:rsidP="002B7999">
      <w:pPr>
        <w:pStyle w:val="ONUME"/>
        <w:numPr>
          <w:ilvl w:val="1"/>
          <w:numId w:val="5"/>
        </w:numPr>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更好地提供专利文件中的技术信息，即文件的技术和语言范围，以及所载信息的可检索性。这将进一步改进国际检索的质量，确保第三方更好地获取专利信息。</w:t>
      </w:r>
    </w:p>
    <w:p w:rsidR="00E85960" w:rsidRPr="001203DE" w:rsidRDefault="0013265A" w:rsidP="002B7999">
      <w:pPr>
        <w:pStyle w:val="ONUME"/>
        <w:numPr>
          <w:ilvl w:val="1"/>
          <w:numId w:val="5"/>
        </w:numPr>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lastRenderedPageBreak/>
        <w:t>提出建议，审查和保留PCT最低限度文献非专利文献部分的机制，兼顾包括以下在内的因</w:t>
      </w:r>
      <w:r w:rsidR="00A17595">
        <w:rPr>
          <w:rFonts w:ascii="MS Mincho" w:eastAsia="MS Mincho" w:hAnsi="MS Mincho" w:cs="MS Mincho" w:hint="eastAsia"/>
          <w:sz w:val="21"/>
          <w:szCs w:val="21"/>
        </w:rPr>
        <w:t>‍</w:t>
      </w:r>
      <w:r w:rsidRPr="001203DE">
        <w:rPr>
          <w:rFonts w:asciiTheme="minorEastAsia" w:eastAsiaTheme="minorEastAsia" w:hAnsiTheme="minorEastAsia" w:hint="eastAsia"/>
          <w:sz w:val="21"/>
          <w:szCs w:val="21"/>
        </w:rPr>
        <w:t>素：</w:t>
      </w:r>
    </w:p>
    <w:p w:rsidR="00E85960" w:rsidRPr="001203DE" w:rsidRDefault="00357891" w:rsidP="002B7999">
      <w:pPr>
        <w:pStyle w:val="ONUME"/>
        <w:numPr>
          <w:ilvl w:val="2"/>
          <w:numId w:val="5"/>
        </w:numPr>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期刊的实际查询，包括其电子形式的可用性；</w:t>
      </w:r>
    </w:p>
    <w:p w:rsidR="00E85960" w:rsidRPr="001203DE" w:rsidRDefault="00357891" w:rsidP="002B7999">
      <w:pPr>
        <w:pStyle w:val="ONUME"/>
        <w:numPr>
          <w:ilvl w:val="2"/>
          <w:numId w:val="5"/>
        </w:numPr>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期刊所涵盖的技术领域范围；</w:t>
      </w:r>
    </w:p>
    <w:p w:rsidR="00E85960" w:rsidRPr="001203DE" w:rsidRDefault="00357891" w:rsidP="002B7999">
      <w:pPr>
        <w:pStyle w:val="ONUME"/>
        <w:numPr>
          <w:ilvl w:val="2"/>
          <w:numId w:val="5"/>
        </w:numPr>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适用于期刊的查询条件，包括费用和文本可检索性。</w:t>
      </w:r>
    </w:p>
    <w:p w:rsidR="00E85960" w:rsidRPr="001203DE" w:rsidRDefault="00357891" w:rsidP="002B7999">
      <w:pPr>
        <w:pStyle w:val="ONUME"/>
        <w:numPr>
          <w:ilvl w:val="1"/>
          <w:numId w:val="5"/>
        </w:numPr>
        <w:spacing w:afterLines="50" w:after="120" w:line="340" w:lineRule="atLeast"/>
        <w:jc w:val="both"/>
        <w:rPr>
          <w:rFonts w:asciiTheme="minorEastAsia" w:eastAsiaTheme="minorEastAsia" w:hAnsiTheme="minorEastAsia"/>
          <w:sz w:val="21"/>
          <w:szCs w:val="21"/>
        </w:rPr>
      </w:pPr>
      <w:r w:rsidRPr="001203DE">
        <w:rPr>
          <w:rFonts w:asciiTheme="minorEastAsia" w:eastAsiaTheme="minorEastAsia" w:hAnsiTheme="minorEastAsia" w:hint="eastAsia"/>
          <w:sz w:val="21"/>
          <w:szCs w:val="21"/>
        </w:rPr>
        <w:t>就在PCT最低限度文献中纳入</w:t>
      </w:r>
      <w:r w:rsidR="00427A9A" w:rsidRPr="001203DE">
        <w:rPr>
          <w:rFonts w:asciiTheme="minorEastAsia" w:eastAsiaTheme="minorEastAsia" w:hAnsiTheme="minorEastAsia" w:hint="eastAsia"/>
          <w:sz w:val="21"/>
          <w:szCs w:val="21"/>
        </w:rPr>
        <w:t>非专利文献</w:t>
      </w:r>
      <w:r w:rsidRPr="001203DE">
        <w:rPr>
          <w:rFonts w:asciiTheme="minorEastAsia" w:eastAsiaTheme="minorEastAsia" w:hAnsiTheme="minorEastAsia" w:hint="eastAsia"/>
          <w:sz w:val="21"/>
          <w:szCs w:val="21"/>
        </w:rPr>
        <w:t>的标准</w:t>
      </w:r>
      <w:r w:rsidR="00FC29C1" w:rsidRPr="001203DE">
        <w:rPr>
          <w:rFonts w:asciiTheme="minorEastAsia" w:eastAsiaTheme="minorEastAsia" w:hAnsiTheme="minorEastAsia" w:hint="eastAsia"/>
          <w:sz w:val="21"/>
          <w:szCs w:val="21"/>
        </w:rPr>
        <w:t>，尤其是基于传统知识的现有技术被纳入的条件</w:t>
      </w:r>
      <w:r w:rsidRPr="001203DE">
        <w:rPr>
          <w:rFonts w:asciiTheme="minorEastAsia" w:eastAsiaTheme="minorEastAsia" w:hAnsiTheme="minorEastAsia" w:hint="eastAsia"/>
          <w:sz w:val="21"/>
          <w:szCs w:val="21"/>
        </w:rPr>
        <w:t>提出建议。特别工作组还应在收到</w:t>
      </w:r>
      <w:r w:rsidR="00C55146" w:rsidRPr="001203DE">
        <w:rPr>
          <w:rFonts w:asciiTheme="minorEastAsia" w:eastAsiaTheme="minorEastAsia" w:hAnsiTheme="minorEastAsia" w:hint="eastAsia"/>
          <w:sz w:val="21"/>
          <w:szCs w:val="21"/>
        </w:rPr>
        <w:t>经印度主管部门</w:t>
      </w:r>
      <w:r w:rsidR="003756EA" w:rsidRPr="001203DE">
        <w:rPr>
          <w:rFonts w:asciiTheme="minorEastAsia" w:eastAsiaTheme="minorEastAsia" w:hAnsiTheme="minorEastAsia" w:hint="eastAsia"/>
          <w:sz w:val="21"/>
          <w:szCs w:val="21"/>
        </w:rPr>
        <w:t>修改</w:t>
      </w:r>
      <w:r w:rsidR="00C55146" w:rsidRPr="001203DE">
        <w:rPr>
          <w:rFonts w:asciiTheme="minorEastAsia" w:eastAsiaTheme="minorEastAsia" w:hAnsiTheme="minorEastAsia" w:hint="eastAsia"/>
          <w:sz w:val="21"/>
          <w:szCs w:val="21"/>
        </w:rPr>
        <w:t>的</w:t>
      </w:r>
      <w:r w:rsidRPr="001203DE">
        <w:rPr>
          <w:rFonts w:asciiTheme="minorEastAsia" w:eastAsiaTheme="minorEastAsia" w:hAnsiTheme="minorEastAsia" w:hint="eastAsia"/>
          <w:sz w:val="21"/>
          <w:szCs w:val="21"/>
        </w:rPr>
        <w:t>有关在PCT最低限度文献中纳入传统知识数字图书馆</w:t>
      </w:r>
      <w:r w:rsidR="003756EA" w:rsidRPr="001203DE">
        <w:rPr>
          <w:rFonts w:asciiTheme="minorEastAsia" w:eastAsiaTheme="minorEastAsia" w:hAnsiTheme="minorEastAsia" w:hint="eastAsia"/>
          <w:sz w:val="21"/>
          <w:szCs w:val="21"/>
        </w:rPr>
        <w:t>数据库</w:t>
      </w:r>
      <w:r w:rsidRPr="001203DE">
        <w:rPr>
          <w:rFonts w:asciiTheme="minorEastAsia" w:eastAsiaTheme="minorEastAsia" w:hAnsiTheme="minorEastAsia" w:hint="eastAsia"/>
          <w:sz w:val="21"/>
          <w:szCs w:val="21"/>
        </w:rPr>
        <w:t>的详细提案后与其进行合作。</w:t>
      </w:r>
    </w:p>
    <w:p w:rsidR="00E85960" w:rsidRPr="007C4467" w:rsidRDefault="0097485B" w:rsidP="002B7999">
      <w:pPr>
        <w:pStyle w:val="1"/>
        <w:spacing w:before="0" w:afterLines="50" w:after="120" w:line="340" w:lineRule="atLeast"/>
        <w:jc w:val="both"/>
        <w:rPr>
          <w:sz w:val="21"/>
          <w:szCs w:val="21"/>
        </w:rPr>
      </w:pPr>
      <w:r w:rsidRPr="007C4467">
        <w:rPr>
          <w:rFonts w:ascii="SimHei" w:eastAsia="SimHei" w:hAnsi="SimHei" w:hint="eastAsia"/>
          <w:b w:val="0"/>
          <w:sz w:val="21"/>
          <w:szCs w:val="21"/>
        </w:rPr>
        <w:t>议定的方法和工作计划</w:t>
      </w:r>
    </w:p>
    <w:p w:rsidR="00E85960" w:rsidRPr="00B210A4" w:rsidRDefault="00AF4750" w:rsidP="002B7999">
      <w:pPr>
        <w:pStyle w:val="ONUME"/>
        <w:spacing w:afterLines="50" w:after="120" w:line="340" w:lineRule="atLeast"/>
        <w:jc w:val="both"/>
        <w:rPr>
          <w:rFonts w:asciiTheme="minorEastAsia" w:eastAsiaTheme="minorEastAsia" w:hAnsiTheme="minorEastAsia"/>
          <w:sz w:val="21"/>
          <w:szCs w:val="21"/>
        </w:rPr>
      </w:pPr>
      <w:r w:rsidRPr="00B210A4">
        <w:rPr>
          <w:rFonts w:asciiTheme="minorEastAsia" w:eastAsiaTheme="minorEastAsia" w:hAnsiTheme="minorEastAsia" w:hint="eastAsia"/>
          <w:sz w:val="21"/>
          <w:szCs w:val="21"/>
        </w:rPr>
        <w:t>特别工作组通过维基进行讨论。作为特别工作组组长，EPO准备并提交</w:t>
      </w:r>
      <w:r w:rsidR="00CD21CB" w:rsidRPr="00B210A4">
        <w:rPr>
          <w:rFonts w:asciiTheme="minorEastAsia" w:eastAsiaTheme="minorEastAsia" w:hAnsiTheme="minorEastAsia" w:hint="eastAsia"/>
          <w:sz w:val="21"/>
          <w:szCs w:val="21"/>
        </w:rPr>
        <w:t>讨论文件供其他特别工作组成员审议，以及通过</w:t>
      </w:r>
      <w:r w:rsidR="00CD3A50" w:rsidRPr="00B210A4">
        <w:rPr>
          <w:rFonts w:asciiTheme="minorEastAsia" w:eastAsiaTheme="minorEastAsia" w:hAnsiTheme="minorEastAsia" w:hint="eastAsia"/>
          <w:sz w:val="21"/>
          <w:szCs w:val="21"/>
        </w:rPr>
        <w:t>一系列</w:t>
      </w:r>
      <w:r w:rsidR="00CD21CB" w:rsidRPr="00B210A4">
        <w:rPr>
          <w:rFonts w:asciiTheme="minorEastAsia" w:eastAsiaTheme="minorEastAsia" w:hAnsiTheme="minorEastAsia" w:hint="eastAsia"/>
          <w:sz w:val="21"/>
          <w:szCs w:val="21"/>
        </w:rPr>
        <w:t>“讨论回合”对讨论进行协调。EPO还规定评论意见的截止期限，并对活动进行界定，以便特别工作组的</w:t>
      </w:r>
      <w:r w:rsidR="00CD3A50" w:rsidRPr="00B210A4">
        <w:rPr>
          <w:rFonts w:asciiTheme="minorEastAsia" w:eastAsiaTheme="minorEastAsia" w:hAnsiTheme="minorEastAsia" w:hint="eastAsia"/>
          <w:sz w:val="21"/>
          <w:szCs w:val="21"/>
        </w:rPr>
        <w:t>具体提案</w:t>
      </w:r>
      <w:r w:rsidR="00314CAA" w:rsidRPr="00B210A4">
        <w:rPr>
          <w:rFonts w:asciiTheme="minorEastAsia" w:eastAsiaTheme="minorEastAsia" w:hAnsiTheme="minorEastAsia" w:hint="eastAsia"/>
          <w:sz w:val="21"/>
          <w:szCs w:val="21"/>
        </w:rPr>
        <w:t>被提交给MIA和PCT工作组的未来会议。</w:t>
      </w:r>
    </w:p>
    <w:p w:rsidR="00E85960" w:rsidRPr="00B210A4" w:rsidRDefault="00BE6619" w:rsidP="002B7999">
      <w:pPr>
        <w:pStyle w:val="ONUME"/>
        <w:spacing w:afterLines="50" w:after="120" w:line="340" w:lineRule="atLeast"/>
        <w:jc w:val="both"/>
        <w:rPr>
          <w:rFonts w:asciiTheme="minorEastAsia" w:eastAsiaTheme="minorEastAsia" w:hAnsiTheme="minorEastAsia"/>
          <w:sz w:val="21"/>
          <w:szCs w:val="21"/>
        </w:rPr>
      </w:pPr>
      <w:r w:rsidRPr="00B210A4">
        <w:rPr>
          <w:rFonts w:asciiTheme="minorEastAsia" w:eastAsiaTheme="minorEastAsia" w:hAnsiTheme="minorEastAsia"/>
          <w:sz w:val="21"/>
          <w:szCs w:val="21"/>
        </w:rPr>
        <w:t>2016</w:t>
      </w:r>
      <w:r w:rsidRPr="00B210A4">
        <w:rPr>
          <w:rFonts w:asciiTheme="minorEastAsia" w:eastAsiaTheme="minorEastAsia" w:hAnsiTheme="minorEastAsia" w:hint="eastAsia"/>
          <w:sz w:val="21"/>
          <w:szCs w:val="21"/>
        </w:rPr>
        <w:t>年12月，EPO在维基</w:t>
      </w:r>
      <w:r w:rsidR="00E704A4" w:rsidRPr="00B210A4">
        <w:rPr>
          <w:rFonts w:asciiTheme="minorEastAsia" w:eastAsiaTheme="minorEastAsia" w:hAnsiTheme="minorEastAsia" w:hint="eastAsia"/>
          <w:sz w:val="21"/>
          <w:szCs w:val="21"/>
        </w:rPr>
        <w:t>上</w:t>
      </w:r>
      <w:r w:rsidR="00781102" w:rsidRPr="00B210A4">
        <w:rPr>
          <w:rFonts w:asciiTheme="minorEastAsia" w:eastAsiaTheme="minorEastAsia" w:hAnsiTheme="minorEastAsia" w:hint="eastAsia"/>
          <w:sz w:val="21"/>
          <w:szCs w:val="21"/>
        </w:rPr>
        <w:t>发布了有关PCT最低限度文献特别工作组预计在2017年至2018年</w:t>
      </w:r>
      <w:r w:rsidR="00E704A4" w:rsidRPr="00B210A4">
        <w:rPr>
          <w:rFonts w:asciiTheme="minorEastAsia" w:eastAsiaTheme="minorEastAsia" w:hAnsiTheme="minorEastAsia" w:hint="eastAsia"/>
          <w:sz w:val="21"/>
          <w:szCs w:val="21"/>
        </w:rPr>
        <w:t>所</w:t>
      </w:r>
      <w:r w:rsidR="00781102" w:rsidRPr="00B210A4">
        <w:rPr>
          <w:rFonts w:asciiTheme="minorEastAsia" w:eastAsiaTheme="minorEastAsia" w:hAnsiTheme="minorEastAsia" w:hint="eastAsia"/>
          <w:sz w:val="21"/>
          <w:szCs w:val="21"/>
        </w:rPr>
        <w:t>开展活动的高级别意见书</w:t>
      </w:r>
      <w:r w:rsidR="00541BC8">
        <w:rPr>
          <w:rFonts w:asciiTheme="minorEastAsia" w:eastAsiaTheme="minorEastAsia" w:hAnsiTheme="minorEastAsia" w:hint="eastAsia"/>
          <w:sz w:val="21"/>
          <w:szCs w:val="21"/>
        </w:rPr>
        <w:t>（</w:t>
      </w:r>
      <w:r w:rsidR="00781102" w:rsidRPr="00B210A4">
        <w:rPr>
          <w:rFonts w:asciiTheme="minorEastAsia" w:eastAsiaTheme="minorEastAsia" w:hAnsiTheme="minorEastAsia" w:hint="eastAsia"/>
          <w:sz w:val="21"/>
          <w:szCs w:val="21"/>
        </w:rPr>
        <w:t>见文件</w:t>
      </w:r>
      <w:r w:rsidR="00781102" w:rsidRPr="00B210A4">
        <w:rPr>
          <w:rFonts w:asciiTheme="minorEastAsia" w:eastAsiaTheme="minorEastAsia" w:hAnsiTheme="minorEastAsia"/>
          <w:sz w:val="21"/>
          <w:szCs w:val="21"/>
        </w:rPr>
        <w:t>PCT/MIA/24/4</w:t>
      </w:r>
      <w:r w:rsidR="00781102" w:rsidRPr="00B210A4">
        <w:rPr>
          <w:rFonts w:asciiTheme="minorEastAsia" w:eastAsiaTheme="minorEastAsia" w:hAnsiTheme="minorEastAsia" w:hint="eastAsia"/>
          <w:sz w:val="21"/>
          <w:szCs w:val="21"/>
        </w:rPr>
        <w:t>附件</w:t>
      </w:r>
      <w:r w:rsidR="0065021E">
        <w:rPr>
          <w:rFonts w:asciiTheme="minorEastAsia" w:eastAsiaTheme="minorEastAsia" w:hAnsiTheme="minorEastAsia" w:hint="eastAsia"/>
          <w:sz w:val="21"/>
          <w:szCs w:val="21"/>
        </w:rPr>
        <w:t>）</w:t>
      </w:r>
      <w:r w:rsidR="00781102" w:rsidRPr="00B210A4">
        <w:rPr>
          <w:rFonts w:asciiTheme="minorEastAsia" w:eastAsiaTheme="minorEastAsia" w:hAnsiTheme="minorEastAsia" w:hint="eastAsia"/>
          <w:sz w:val="21"/>
          <w:szCs w:val="21"/>
        </w:rPr>
        <w:t>。在这份意见书中，由于上文第9段所列的7项目标之间的相互关联性，为了确保效率，EPO提议在特别工作组</w:t>
      </w:r>
      <w:r w:rsidR="00D733AB" w:rsidRPr="00B210A4">
        <w:rPr>
          <w:rFonts w:asciiTheme="minorEastAsia" w:eastAsiaTheme="minorEastAsia" w:hAnsiTheme="minorEastAsia" w:hint="eastAsia"/>
          <w:sz w:val="21"/>
          <w:szCs w:val="21"/>
        </w:rPr>
        <w:t>处理</w:t>
      </w:r>
      <w:r w:rsidR="00781102" w:rsidRPr="00B210A4">
        <w:rPr>
          <w:rFonts w:asciiTheme="minorEastAsia" w:eastAsiaTheme="minorEastAsia" w:hAnsiTheme="minorEastAsia" w:hint="eastAsia"/>
          <w:sz w:val="21"/>
          <w:szCs w:val="21"/>
        </w:rPr>
        <w:t>这些目标时，</w:t>
      </w:r>
      <w:r w:rsidR="00D733AB" w:rsidRPr="00B210A4">
        <w:rPr>
          <w:rFonts w:asciiTheme="minorEastAsia" w:eastAsiaTheme="minorEastAsia" w:hAnsiTheme="minorEastAsia" w:hint="eastAsia"/>
          <w:sz w:val="21"/>
          <w:szCs w:val="21"/>
        </w:rPr>
        <w:t>对其中若干目标作如下分组处理：</w:t>
      </w:r>
    </w:p>
    <w:p w:rsidR="00E85960" w:rsidRPr="00B210A4" w:rsidRDefault="005A09D4" w:rsidP="002B7999">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B210A4">
        <w:rPr>
          <w:rFonts w:asciiTheme="minorEastAsia" w:eastAsiaTheme="minorEastAsia" w:hAnsiTheme="minorEastAsia" w:hint="eastAsia"/>
          <w:sz w:val="21"/>
          <w:szCs w:val="21"/>
        </w:rPr>
        <w:t>目标A：</w:t>
      </w:r>
      <w:r w:rsidR="007256F7" w:rsidRPr="00B210A4">
        <w:rPr>
          <w:rFonts w:asciiTheme="minorEastAsia" w:eastAsiaTheme="minorEastAsia" w:hAnsiTheme="minorEastAsia" w:hint="eastAsia"/>
          <w:sz w:val="21"/>
          <w:szCs w:val="21"/>
        </w:rPr>
        <w:t>针对目前PCT最低限度文献的</w:t>
      </w:r>
      <w:r w:rsidRPr="00B210A4">
        <w:rPr>
          <w:rFonts w:asciiTheme="minorEastAsia" w:eastAsiaTheme="minorEastAsia" w:hAnsiTheme="minorEastAsia" w:hint="eastAsia"/>
          <w:sz w:val="21"/>
          <w:szCs w:val="21"/>
        </w:rPr>
        <w:t>专利文献和</w:t>
      </w:r>
      <w:r w:rsidR="007256F7" w:rsidRPr="00B210A4">
        <w:rPr>
          <w:rFonts w:asciiTheme="minorEastAsia" w:eastAsiaTheme="minorEastAsia" w:hAnsiTheme="minorEastAsia" w:hint="eastAsia"/>
          <w:sz w:val="21"/>
          <w:szCs w:val="21"/>
        </w:rPr>
        <w:t>非专利</w:t>
      </w:r>
      <w:r w:rsidRPr="00B210A4">
        <w:rPr>
          <w:rFonts w:asciiTheme="minorEastAsia" w:eastAsiaTheme="minorEastAsia" w:hAnsiTheme="minorEastAsia" w:hint="eastAsia"/>
          <w:sz w:val="21"/>
          <w:szCs w:val="21"/>
        </w:rPr>
        <w:t>文献</w:t>
      </w:r>
      <w:r w:rsidR="007256F7" w:rsidRPr="00B210A4">
        <w:rPr>
          <w:rFonts w:asciiTheme="minorEastAsia" w:eastAsiaTheme="minorEastAsia" w:hAnsiTheme="minorEastAsia" w:hint="eastAsia"/>
          <w:sz w:val="21"/>
          <w:szCs w:val="21"/>
        </w:rPr>
        <w:t>部分，</w:t>
      </w:r>
      <w:r w:rsidR="00F35DEE" w:rsidRPr="00B210A4">
        <w:rPr>
          <w:rFonts w:asciiTheme="minorEastAsia" w:eastAsiaTheme="minorEastAsia" w:hAnsiTheme="minorEastAsia" w:hint="eastAsia"/>
          <w:sz w:val="21"/>
          <w:szCs w:val="21"/>
        </w:rPr>
        <w:t>编订</w:t>
      </w:r>
      <w:r w:rsidR="007256F7" w:rsidRPr="00B210A4">
        <w:rPr>
          <w:rFonts w:asciiTheme="minorEastAsia" w:eastAsiaTheme="minorEastAsia" w:hAnsiTheme="minorEastAsia" w:hint="eastAsia"/>
          <w:sz w:val="21"/>
          <w:szCs w:val="21"/>
        </w:rPr>
        <w:t>最新的</w:t>
      </w:r>
      <w:r w:rsidR="00F35DEE" w:rsidRPr="00B210A4">
        <w:rPr>
          <w:rFonts w:asciiTheme="minorEastAsia" w:eastAsiaTheme="minorEastAsia" w:hAnsiTheme="minorEastAsia" w:hint="eastAsia"/>
          <w:sz w:val="21"/>
          <w:szCs w:val="21"/>
        </w:rPr>
        <w:t>详细目录。</w:t>
      </w:r>
    </w:p>
    <w:p w:rsidR="00E85960" w:rsidRPr="00B210A4" w:rsidRDefault="00C065E1" w:rsidP="002B7999">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B210A4">
        <w:rPr>
          <w:rFonts w:asciiTheme="minorEastAsia" w:eastAsiaTheme="minorEastAsia" w:hAnsiTheme="minorEastAsia" w:hint="eastAsia"/>
          <w:sz w:val="21"/>
          <w:szCs w:val="21"/>
        </w:rPr>
        <w:t>目标B：就国家专利集纳入PCT最低限度文献的</w:t>
      </w:r>
      <w:r w:rsidR="00DA005C" w:rsidRPr="00B210A4">
        <w:rPr>
          <w:rFonts w:asciiTheme="minorEastAsia" w:eastAsiaTheme="minorEastAsia" w:hAnsiTheme="minorEastAsia" w:hint="eastAsia"/>
          <w:sz w:val="21"/>
          <w:szCs w:val="21"/>
        </w:rPr>
        <w:t>条件</w:t>
      </w:r>
      <w:r w:rsidRPr="00B210A4">
        <w:rPr>
          <w:rFonts w:asciiTheme="minorEastAsia" w:eastAsiaTheme="minorEastAsia" w:hAnsiTheme="minorEastAsia" w:hint="eastAsia"/>
          <w:sz w:val="21"/>
          <w:szCs w:val="21"/>
        </w:rPr>
        <w:t>和</w:t>
      </w:r>
      <w:r w:rsidR="00DA005C" w:rsidRPr="00B210A4">
        <w:rPr>
          <w:rFonts w:asciiTheme="minorEastAsia" w:eastAsiaTheme="minorEastAsia" w:hAnsiTheme="minorEastAsia" w:hint="eastAsia"/>
          <w:sz w:val="21"/>
          <w:szCs w:val="21"/>
        </w:rPr>
        <w:t>标准提出建议。</w:t>
      </w:r>
    </w:p>
    <w:p w:rsidR="00E85960" w:rsidRPr="00B210A4" w:rsidRDefault="00DA005C" w:rsidP="002B7999">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B210A4">
        <w:rPr>
          <w:rFonts w:asciiTheme="minorEastAsia" w:eastAsiaTheme="minorEastAsia" w:hAnsiTheme="minorEastAsia" w:hint="eastAsia"/>
          <w:sz w:val="21"/>
          <w:szCs w:val="21"/>
        </w:rPr>
        <w:t>目标C：</w:t>
      </w:r>
      <w:r w:rsidR="000C0FBD" w:rsidRPr="00B210A4">
        <w:rPr>
          <w:rFonts w:asciiTheme="minorEastAsia" w:eastAsiaTheme="minorEastAsia" w:hAnsiTheme="minorEastAsia" w:hint="eastAsia"/>
          <w:sz w:val="21"/>
          <w:szCs w:val="21"/>
        </w:rPr>
        <w:t>明确规定</w:t>
      </w:r>
      <w:r w:rsidRPr="00B210A4">
        <w:rPr>
          <w:rFonts w:asciiTheme="minorEastAsia" w:eastAsiaTheme="minorEastAsia" w:hAnsiTheme="minorEastAsia" w:hint="eastAsia"/>
          <w:sz w:val="21"/>
          <w:szCs w:val="21"/>
        </w:rPr>
        <w:t>应纳入属于PCT最低限度文献的专利集的专利数据著录项目和文本部分</w:t>
      </w:r>
      <w:r w:rsidR="000C0FBD" w:rsidRPr="00B210A4">
        <w:rPr>
          <w:rFonts w:asciiTheme="minorEastAsia" w:eastAsiaTheme="minorEastAsia" w:hAnsiTheme="minorEastAsia" w:hint="eastAsia"/>
          <w:sz w:val="21"/>
          <w:szCs w:val="21"/>
        </w:rPr>
        <w:t>，并就此作出提案。</w:t>
      </w:r>
    </w:p>
    <w:p w:rsidR="00E85960" w:rsidRPr="00B210A4" w:rsidRDefault="00880726" w:rsidP="002B7999">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B210A4">
        <w:rPr>
          <w:rFonts w:asciiTheme="minorEastAsia" w:eastAsiaTheme="minorEastAsia" w:hAnsiTheme="minorEastAsia" w:hint="eastAsia"/>
          <w:sz w:val="21"/>
          <w:szCs w:val="21"/>
        </w:rPr>
        <w:t>目标D：就审查、纳入和维护非专利文献和基于传统知识的现有技术的条件和标准</w:t>
      </w:r>
      <w:r w:rsidR="000D651F" w:rsidRPr="00B210A4">
        <w:rPr>
          <w:rFonts w:asciiTheme="minorEastAsia" w:eastAsiaTheme="minorEastAsia" w:hAnsiTheme="minorEastAsia" w:hint="eastAsia"/>
          <w:sz w:val="21"/>
          <w:szCs w:val="21"/>
        </w:rPr>
        <w:t>提出建议</w:t>
      </w:r>
      <w:r w:rsidRPr="00B210A4">
        <w:rPr>
          <w:rFonts w:asciiTheme="minorEastAsia" w:eastAsiaTheme="minorEastAsia" w:hAnsiTheme="minorEastAsia" w:hint="eastAsia"/>
          <w:sz w:val="21"/>
          <w:szCs w:val="21"/>
        </w:rPr>
        <w:t>，并在之后根据届时已</w:t>
      </w:r>
      <w:r w:rsidR="000D651F" w:rsidRPr="00B210A4">
        <w:rPr>
          <w:rFonts w:asciiTheme="minorEastAsia" w:eastAsiaTheme="minorEastAsia" w:hAnsiTheme="minorEastAsia" w:hint="eastAsia"/>
          <w:sz w:val="21"/>
          <w:szCs w:val="21"/>
        </w:rPr>
        <w:t>建立</w:t>
      </w:r>
      <w:r w:rsidRPr="00B210A4">
        <w:rPr>
          <w:rFonts w:asciiTheme="minorEastAsia" w:eastAsiaTheme="minorEastAsia" w:hAnsiTheme="minorEastAsia" w:hint="eastAsia"/>
          <w:sz w:val="21"/>
          <w:szCs w:val="21"/>
        </w:rPr>
        <w:t>的标准，对印度主管部门有关传统知识数字图书馆</w:t>
      </w:r>
      <w:r w:rsidR="000D651F" w:rsidRPr="00B210A4">
        <w:rPr>
          <w:rFonts w:asciiTheme="minorEastAsia" w:eastAsiaTheme="minorEastAsia" w:hAnsiTheme="minorEastAsia" w:hint="eastAsia"/>
          <w:sz w:val="21"/>
          <w:szCs w:val="21"/>
        </w:rPr>
        <w:t>数据库</w:t>
      </w:r>
      <w:r w:rsidRPr="00B210A4">
        <w:rPr>
          <w:rFonts w:asciiTheme="minorEastAsia" w:eastAsiaTheme="minorEastAsia" w:hAnsiTheme="minorEastAsia" w:hint="eastAsia"/>
          <w:sz w:val="21"/>
          <w:szCs w:val="21"/>
        </w:rPr>
        <w:t>的经修改提案进行评估。</w:t>
      </w:r>
    </w:p>
    <w:p w:rsidR="00E85960" w:rsidRPr="00B210A4" w:rsidRDefault="0084058F" w:rsidP="002B7999">
      <w:pPr>
        <w:pStyle w:val="ONUME"/>
        <w:spacing w:afterLines="50" w:after="120" w:line="340" w:lineRule="atLeast"/>
        <w:jc w:val="both"/>
        <w:rPr>
          <w:rFonts w:asciiTheme="minorEastAsia" w:eastAsiaTheme="minorEastAsia" w:hAnsiTheme="minorEastAsia"/>
          <w:sz w:val="21"/>
          <w:szCs w:val="21"/>
        </w:rPr>
      </w:pPr>
      <w:r w:rsidRPr="00B210A4">
        <w:rPr>
          <w:rFonts w:asciiTheme="minorEastAsia" w:eastAsiaTheme="minorEastAsia" w:hAnsiTheme="minorEastAsia" w:hint="eastAsia"/>
          <w:sz w:val="21"/>
          <w:szCs w:val="21"/>
        </w:rPr>
        <w:t>在上述意见书中，EPO提议自己牵头有关目标A、B和C的讨论，邀请特别工作组成员之一牵头有关目标D的讨论。</w:t>
      </w:r>
    </w:p>
    <w:p w:rsidR="00E85960" w:rsidRPr="00B210A4" w:rsidRDefault="00011DF3" w:rsidP="002B7999">
      <w:pPr>
        <w:pStyle w:val="ONUME"/>
        <w:keepLines/>
        <w:spacing w:afterLines="50" w:after="120" w:line="340" w:lineRule="atLeast"/>
        <w:jc w:val="both"/>
        <w:rPr>
          <w:rFonts w:asciiTheme="minorEastAsia" w:eastAsiaTheme="minorEastAsia" w:hAnsiTheme="minorEastAsia"/>
          <w:sz w:val="21"/>
          <w:szCs w:val="21"/>
        </w:rPr>
      </w:pPr>
      <w:r w:rsidRPr="00B210A4">
        <w:rPr>
          <w:rFonts w:asciiTheme="minorEastAsia" w:eastAsiaTheme="minorEastAsia" w:hAnsiTheme="minorEastAsia" w:hint="eastAsia"/>
          <w:sz w:val="21"/>
          <w:szCs w:val="21"/>
        </w:rPr>
        <w:t>EPO提议的工作计划得到了特别工作组成员和MIA的支持。美国专利商标局</w:t>
      </w:r>
      <w:r w:rsidR="00541BC8">
        <w:rPr>
          <w:rFonts w:asciiTheme="minorEastAsia" w:eastAsiaTheme="minorEastAsia" w:hAnsiTheme="minorEastAsia" w:hint="eastAsia"/>
          <w:sz w:val="21"/>
          <w:szCs w:val="21"/>
        </w:rPr>
        <w:t>（</w:t>
      </w:r>
      <w:r w:rsidRPr="00B210A4">
        <w:rPr>
          <w:rFonts w:asciiTheme="minorEastAsia" w:eastAsiaTheme="minorEastAsia" w:hAnsiTheme="minorEastAsia"/>
          <w:sz w:val="21"/>
          <w:szCs w:val="21"/>
        </w:rPr>
        <w:t>USPTO</w:t>
      </w:r>
      <w:r w:rsidR="0065021E">
        <w:rPr>
          <w:rFonts w:asciiTheme="minorEastAsia" w:eastAsiaTheme="minorEastAsia" w:hAnsiTheme="minorEastAsia" w:hint="eastAsia"/>
          <w:sz w:val="21"/>
          <w:szCs w:val="21"/>
        </w:rPr>
        <w:t>）</w:t>
      </w:r>
      <w:r w:rsidRPr="00B210A4">
        <w:rPr>
          <w:rFonts w:asciiTheme="minorEastAsia" w:eastAsiaTheme="minorEastAsia" w:hAnsiTheme="minorEastAsia" w:hint="eastAsia"/>
          <w:sz w:val="21"/>
          <w:szCs w:val="21"/>
        </w:rPr>
        <w:t>提出愿意牵头第4项目标，MIA对此表示非常赞赏</w:t>
      </w:r>
      <w:r w:rsidR="00541BC8">
        <w:rPr>
          <w:rFonts w:asciiTheme="minorEastAsia" w:eastAsiaTheme="minorEastAsia" w:hAnsiTheme="minorEastAsia" w:hint="eastAsia"/>
          <w:sz w:val="21"/>
          <w:szCs w:val="21"/>
        </w:rPr>
        <w:t>（</w:t>
      </w:r>
      <w:r w:rsidRPr="00B210A4">
        <w:rPr>
          <w:rFonts w:asciiTheme="minorEastAsia" w:eastAsiaTheme="minorEastAsia" w:hAnsiTheme="minorEastAsia" w:hint="eastAsia"/>
          <w:sz w:val="21"/>
          <w:szCs w:val="21"/>
        </w:rPr>
        <w:t>见文件</w:t>
      </w:r>
      <w:r w:rsidRPr="00B210A4">
        <w:rPr>
          <w:rFonts w:asciiTheme="minorEastAsia" w:eastAsiaTheme="minorEastAsia" w:hAnsiTheme="minorEastAsia"/>
          <w:sz w:val="21"/>
          <w:szCs w:val="21"/>
        </w:rPr>
        <w:t>PCT/MIA/24/15</w:t>
      </w:r>
      <w:r w:rsidRPr="00B210A4">
        <w:rPr>
          <w:rFonts w:asciiTheme="minorEastAsia" w:eastAsiaTheme="minorEastAsia" w:hAnsiTheme="minorEastAsia" w:hint="eastAsia"/>
          <w:sz w:val="21"/>
          <w:szCs w:val="21"/>
        </w:rPr>
        <w:t>第71和72段</w:t>
      </w:r>
      <w:r w:rsidR="0065021E">
        <w:rPr>
          <w:rFonts w:asciiTheme="minorEastAsia" w:eastAsiaTheme="minorEastAsia" w:hAnsiTheme="minorEastAsia" w:hint="eastAsia"/>
          <w:sz w:val="21"/>
          <w:szCs w:val="21"/>
        </w:rPr>
        <w:t>）</w:t>
      </w:r>
      <w:r w:rsidRPr="00B210A4">
        <w:rPr>
          <w:rFonts w:asciiTheme="minorEastAsia" w:eastAsiaTheme="minorEastAsia" w:hAnsiTheme="minorEastAsia" w:hint="eastAsia"/>
          <w:sz w:val="21"/>
          <w:szCs w:val="21"/>
        </w:rPr>
        <w:t>。</w:t>
      </w:r>
    </w:p>
    <w:p w:rsidR="00E85960" w:rsidRPr="00B210A4" w:rsidRDefault="00EE34F2" w:rsidP="002B7999">
      <w:pPr>
        <w:pStyle w:val="ONUME"/>
        <w:spacing w:afterLines="50" w:after="120" w:line="340" w:lineRule="atLeast"/>
        <w:jc w:val="both"/>
        <w:rPr>
          <w:rFonts w:asciiTheme="minorEastAsia" w:eastAsiaTheme="minorEastAsia" w:hAnsiTheme="minorEastAsia"/>
          <w:sz w:val="21"/>
          <w:szCs w:val="21"/>
        </w:rPr>
      </w:pPr>
      <w:r w:rsidRPr="00B210A4">
        <w:rPr>
          <w:rFonts w:asciiTheme="minorEastAsia" w:eastAsiaTheme="minorEastAsia" w:hAnsiTheme="minorEastAsia" w:hint="eastAsia"/>
          <w:sz w:val="21"/>
          <w:szCs w:val="21"/>
        </w:rPr>
        <w:t>根据议定的工作计划，EPO将牵头目标A、B和C，USPOT将牵头目标D。EPO将在4月</w:t>
      </w:r>
      <w:r w:rsidR="005A7B2F" w:rsidRPr="00B210A4">
        <w:rPr>
          <w:rFonts w:asciiTheme="minorEastAsia" w:eastAsiaTheme="minorEastAsia" w:hAnsiTheme="minorEastAsia" w:hint="eastAsia"/>
          <w:sz w:val="21"/>
          <w:szCs w:val="21"/>
        </w:rPr>
        <w:t>公布</w:t>
      </w:r>
      <w:r w:rsidRPr="00B210A4">
        <w:rPr>
          <w:rFonts w:asciiTheme="minorEastAsia" w:eastAsiaTheme="minorEastAsia" w:hAnsiTheme="minorEastAsia" w:hint="eastAsia"/>
          <w:sz w:val="21"/>
          <w:szCs w:val="21"/>
        </w:rPr>
        <w:t>有关目标A的第一份意见书，并期待在维基上收到反馈。</w:t>
      </w:r>
    </w:p>
    <w:p w:rsidR="00E85960" w:rsidRPr="00B210A4" w:rsidRDefault="005A7B2F" w:rsidP="002811D9">
      <w:pPr>
        <w:pStyle w:val="ONUME"/>
        <w:spacing w:afterLines="50" w:after="120" w:line="340" w:lineRule="atLeast"/>
        <w:ind w:left="5534"/>
        <w:jc w:val="both"/>
        <w:rPr>
          <w:rFonts w:ascii="KaiTi" w:eastAsia="KaiTi" w:hAnsi="KaiTi"/>
          <w:sz w:val="21"/>
          <w:szCs w:val="21"/>
        </w:rPr>
      </w:pPr>
      <w:r w:rsidRPr="00B210A4">
        <w:rPr>
          <w:rFonts w:ascii="KaiTi" w:eastAsia="KaiTi" w:hAnsi="KaiTi" w:hint="eastAsia"/>
          <w:sz w:val="21"/>
          <w:szCs w:val="21"/>
        </w:rPr>
        <w:t>请工作组注意本文件的内容。</w:t>
      </w:r>
    </w:p>
    <w:p w:rsidR="0016409C" w:rsidRPr="002811D9" w:rsidRDefault="0016409C" w:rsidP="002811D9">
      <w:pPr>
        <w:pStyle w:val="Endofdocument-Annex"/>
        <w:jc w:val="both"/>
        <w:rPr>
          <w:rFonts w:ascii="KaiTi" w:eastAsia="KaiTi" w:hAnsi="KaiTi"/>
          <w:sz w:val="21"/>
          <w:szCs w:val="21"/>
        </w:rPr>
      </w:pPr>
    </w:p>
    <w:p w:rsidR="00E85960" w:rsidRPr="001D54AD" w:rsidRDefault="007F1E7D" w:rsidP="002811D9">
      <w:pPr>
        <w:pStyle w:val="ONUME"/>
        <w:numPr>
          <w:ilvl w:val="0"/>
          <w:numId w:val="0"/>
        </w:numPr>
        <w:spacing w:afterLines="50" w:after="120" w:line="340" w:lineRule="atLeast"/>
        <w:ind w:left="5534"/>
        <w:jc w:val="both"/>
        <w:rPr>
          <w:rFonts w:ascii="KaiTi" w:eastAsia="KaiTi" w:hAnsi="KaiTi"/>
          <w:sz w:val="21"/>
          <w:szCs w:val="21"/>
        </w:rPr>
      </w:pPr>
      <w:r w:rsidRPr="001D54AD">
        <w:rPr>
          <w:rFonts w:ascii="KaiTi" w:eastAsia="KaiTi" w:hAnsi="KaiTi"/>
          <w:sz w:val="21"/>
          <w:szCs w:val="21"/>
        </w:rPr>
        <w:t>[</w:t>
      </w:r>
      <w:r w:rsidR="005A7B2F" w:rsidRPr="001D54AD">
        <w:rPr>
          <w:rFonts w:ascii="KaiTi" w:eastAsia="KaiTi" w:hAnsi="KaiTi" w:hint="eastAsia"/>
          <w:sz w:val="21"/>
          <w:szCs w:val="21"/>
        </w:rPr>
        <w:t>文件完</w:t>
      </w:r>
      <w:r w:rsidRPr="001D54AD">
        <w:rPr>
          <w:rFonts w:ascii="KaiTi" w:eastAsia="KaiTi" w:hAnsi="KaiTi"/>
          <w:sz w:val="21"/>
          <w:szCs w:val="21"/>
        </w:rPr>
        <w:t>]</w:t>
      </w:r>
      <w:bookmarkStart w:id="4" w:name="_GoBack"/>
      <w:bookmarkEnd w:id="4"/>
    </w:p>
    <w:sectPr w:rsidR="00E85960" w:rsidRPr="001D54AD" w:rsidSect="00E8596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7B3" w:rsidRDefault="00F857B3">
      <w:r>
        <w:separator/>
      </w:r>
    </w:p>
  </w:endnote>
  <w:endnote w:type="continuationSeparator" w:id="0">
    <w:p w:rsidR="00F857B3" w:rsidRDefault="00F857B3" w:rsidP="003B38C1">
      <w:r>
        <w:separator/>
      </w:r>
    </w:p>
    <w:p w:rsidR="00F857B3" w:rsidRPr="003B38C1" w:rsidRDefault="00F857B3" w:rsidP="003B38C1">
      <w:pPr>
        <w:spacing w:after="60"/>
        <w:rPr>
          <w:sz w:val="17"/>
        </w:rPr>
      </w:pPr>
      <w:r>
        <w:rPr>
          <w:sz w:val="17"/>
        </w:rPr>
        <w:t>[Endnote continued from previous page]</w:t>
      </w:r>
    </w:p>
  </w:endnote>
  <w:endnote w:type="continuationNotice" w:id="1">
    <w:p w:rsidR="00F857B3" w:rsidRPr="003B38C1" w:rsidRDefault="00F857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7B3" w:rsidRDefault="00F857B3">
      <w:r>
        <w:separator/>
      </w:r>
    </w:p>
  </w:footnote>
  <w:footnote w:type="continuationSeparator" w:id="0">
    <w:p w:rsidR="00F857B3" w:rsidRDefault="00F857B3" w:rsidP="008B60B2">
      <w:r>
        <w:separator/>
      </w:r>
    </w:p>
    <w:p w:rsidR="00F857B3" w:rsidRPr="00ED77FB" w:rsidRDefault="00F857B3" w:rsidP="008B60B2">
      <w:pPr>
        <w:spacing w:after="60"/>
        <w:rPr>
          <w:sz w:val="17"/>
          <w:szCs w:val="17"/>
        </w:rPr>
      </w:pPr>
      <w:r w:rsidRPr="00ED77FB">
        <w:rPr>
          <w:sz w:val="17"/>
          <w:szCs w:val="17"/>
        </w:rPr>
        <w:t>[Footnote continued from previous page]</w:t>
      </w:r>
    </w:p>
  </w:footnote>
  <w:footnote w:type="continuationNotice" w:id="1">
    <w:p w:rsidR="00F857B3" w:rsidRPr="00ED77FB" w:rsidRDefault="00F857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EE0088" w:rsidRDefault="00E85960" w:rsidP="00477D6B">
    <w:pPr>
      <w:jc w:val="right"/>
      <w:rPr>
        <w:rFonts w:asciiTheme="minorEastAsia" w:eastAsiaTheme="minorEastAsia" w:hAnsiTheme="minorEastAsia"/>
        <w:sz w:val="21"/>
        <w:szCs w:val="21"/>
      </w:rPr>
    </w:pPr>
    <w:bookmarkStart w:id="5" w:name="Code2"/>
    <w:bookmarkEnd w:id="5"/>
    <w:r w:rsidRPr="00C16342">
      <w:rPr>
        <w:rFonts w:asciiTheme="minorEastAsia" w:eastAsiaTheme="minorEastAsia" w:hAnsiTheme="minorEastAsia"/>
        <w:sz w:val="21"/>
        <w:szCs w:val="21"/>
      </w:rPr>
      <w:t>PC</w:t>
    </w:r>
    <w:r w:rsidRPr="00EE0088">
      <w:rPr>
        <w:rFonts w:asciiTheme="minorEastAsia" w:eastAsiaTheme="minorEastAsia" w:hAnsiTheme="minorEastAsia"/>
        <w:sz w:val="21"/>
        <w:szCs w:val="21"/>
      </w:rPr>
      <w:t>T/WG/10/12</w:t>
    </w:r>
  </w:p>
  <w:p w:rsidR="00EC4E49" w:rsidRPr="00EE0088" w:rsidRDefault="007B6FB1" w:rsidP="00477D6B">
    <w:pPr>
      <w:jc w:val="right"/>
      <w:rPr>
        <w:rFonts w:asciiTheme="minorEastAsia" w:eastAsiaTheme="minorEastAsia" w:hAnsiTheme="minorEastAsia"/>
        <w:sz w:val="21"/>
        <w:szCs w:val="21"/>
      </w:rPr>
    </w:pPr>
    <w:r w:rsidRPr="00EE0088">
      <w:rPr>
        <w:rFonts w:asciiTheme="minorEastAsia" w:eastAsiaTheme="minorEastAsia" w:hAnsiTheme="minorEastAsia" w:hint="eastAsia"/>
        <w:sz w:val="21"/>
        <w:szCs w:val="21"/>
      </w:rPr>
      <w:t>第</w:t>
    </w:r>
    <w:r w:rsidR="00EC4E49" w:rsidRPr="00EE0088">
      <w:rPr>
        <w:rFonts w:asciiTheme="minorEastAsia" w:eastAsiaTheme="minorEastAsia" w:hAnsiTheme="minorEastAsia"/>
        <w:sz w:val="21"/>
        <w:szCs w:val="21"/>
      </w:rPr>
      <w:fldChar w:fldCharType="begin"/>
    </w:r>
    <w:r w:rsidR="00EC4E49" w:rsidRPr="00EE0088">
      <w:rPr>
        <w:rFonts w:asciiTheme="minorEastAsia" w:eastAsiaTheme="minorEastAsia" w:hAnsiTheme="minorEastAsia"/>
        <w:sz w:val="21"/>
        <w:szCs w:val="21"/>
      </w:rPr>
      <w:instrText xml:space="preserve"> PAGE  \* MERGEFORMAT </w:instrText>
    </w:r>
    <w:r w:rsidR="00EC4E49" w:rsidRPr="00EE0088">
      <w:rPr>
        <w:rFonts w:asciiTheme="minorEastAsia" w:eastAsiaTheme="minorEastAsia" w:hAnsiTheme="minorEastAsia"/>
        <w:sz w:val="21"/>
        <w:szCs w:val="21"/>
      </w:rPr>
      <w:fldChar w:fldCharType="separate"/>
    </w:r>
    <w:r w:rsidR="002F5131">
      <w:rPr>
        <w:rFonts w:asciiTheme="minorEastAsia" w:eastAsiaTheme="minorEastAsia" w:hAnsiTheme="minorEastAsia"/>
        <w:noProof/>
        <w:sz w:val="21"/>
        <w:szCs w:val="21"/>
      </w:rPr>
      <w:t>3</w:t>
    </w:r>
    <w:r w:rsidR="00EC4E49" w:rsidRPr="00EE0088">
      <w:rPr>
        <w:rFonts w:asciiTheme="minorEastAsia" w:eastAsiaTheme="minorEastAsia" w:hAnsiTheme="minorEastAsia"/>
        <w:sz w:val="21"/>
        <w:szCs w:val="21"/>
      </w:rPr>
      <w:fldChar w:fldCharType="end"/>
    </w:r>
    <w:r w:rsidRPr="00EE0088">
      <w:rPr>
        <w:rFonts w:asciiTheme="minorEastAsia" w:eastAsiaTheme="minorEastAsia" w:hAnsiTheme="minorEastAsia" w:hint="eastAsia"/>
        <w:sz w:val="21"/>
        <w:szCs w:val="21"/>
      </w:rPr>
      <w:t>页</w:t>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E253A3"/>
    <w:multiLevelType w:val="hybridMultilevel"/>
    <w:tmpl w:val="ACF6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60"/>
    <w:rsid w:val="00011DF3"/>
    <w:rsid w:val="00043CAA"/>
    <w:rsid w:val="00073AE7"/>
    <w:rsid w:val="00075432"/>
    <w:rsid w:val="000968ED"/>
    <w:rsid w:val="000C0FBD"/>
    <w:rsid w:val="000D651F"/>
    <w:rsid w:val="000F5E56"/>
    <w:rsid w:val="001203DE"/>
    <w:rsid w:val="0013265A"/>
    <w:rsid w:val="001362EE"/>
    <w:rsid w:val="001509AC"/>
    <w:rsid w:val="0016409C"/>
    <w:rsid w:val="001832A6"/>
    <w:rsid w:val="00191C3E"/>
    <w:rsid w:val="001D54AD"/>
    <w:rsid w:val="0021217E"/>
    <w:rsid w:val="00221AEE"/>
    <w:rsid w:val="00222CB3"/>
    <w:rsid w:val="002634C4"/>
    <w:rsid w:val="002811D9"/>
    <w:rsid w:val="002928D3"/>
    <w:rsid w:val="002B7999"/>
    <w:rsid w:val="002D4358"/>
    <w:rsid w:val="002E5CE2"/>
    <w:rsid w:val="002F1FE6"/>
    <w:rsid w:val="002F4E68"/>
    <w:rsid w:val="002F5131"/>
    <w:rsid w:val="003030BF"/>
    <w:rsid w:val="00312F7F"/>
    <w:rsid w:val="00314CAA"/>
    <w:rsid w:val="0033339D"/>
    <w:rsid w:val="0034159A"/>
    <w:rsid w:val="00357891"/>
    <w:rsid w:val="00361450"/>
    <w:rsid w:val="003673CF"/>
    <w:rsid w:val="00372517"/>
    <w:rsid w:val="003756EA"/>
    <w:rsid w:val="00382352"/>
    <w:rsid w:val="003845C1"/>
    <w:rsid w:val="0039530F"/>
    <w:rsid w:val="003A6F89"/>
    <w:rsid w:val="003B38C1"/>
    <w:rsid w:val="003B6670"/>
    <w:rsid w:val="003C344D"/>
    <w:rsid w:val="00423E3E"/>
    <w:rsid w:val="00427A9A"/>
    <w:rsid w:val="00427AF4"/>
    <w:rsid w:val="00456A94"/>
    <w:rsid w:val="004647DA"/>
    <w:rsid w:val="00474062"/>
    <w:rsid w:val="00477D6B"/>
    <w:rsid w:val="004B6B9B"/>
    <w:rsid w:val="005019FF"/>
    <w:rsid w:val="0053057A"/>
    <w:rsid w:val="00541BC8"/>
    <w:rsid w:val="005555C2"/>
    <w:rsid w:val="00560A29"/>
    <w:rsid w:val="00590E61"/>
    <w:rsid w:val="005A09D4"/>
    <w:rsid w:val="005A7B2F"/>
    <w:rsid w:val="005C6649"/>
    <w:rsid w:val="00605827"/>
    <w:rsid w:val="006119ED"/>
    <w:rsid w:val="00646050"/>
    <w:rsid w:val="0065021E"/>
    <w:rsid w:val="006713CA"/>
    <w:rsid w:val="00676C5C"/>
    <w:rsid w:val="007256F7"/>
    <w:rsid w:val="00781102"/>
    <w:rsid w:val="00790842"/>
    <w:rsid w:val="007B6FB1"/>
    <w:rsid w:val="007C4467"/>
    <w:rsid w:val="007D1613"/>
    <w:rsid w:val="007D6C9B"/>
    <w:rsid w:val="007E4C0E"/>
    <w:rsid w:val="007F1E7D"/>
    <w:rsid w:val="00800CA9"/>
    <w:rsid w:val="0084058F"/>
    <w:rsid w:val="00870E50"/>
    <w:rsid w:val="00880726"/>
    <w:rsid w:val="008A4673"/>
    <w:rsid w:val="008B2CC1"/>
    <w:rsid w:val="008B60B2"/>
    <w:rsid w:val="0090731E"/>
    <w:rsid w:val="00916EE2"/>
    <w:rsid w:val="009228EB"/>
    <w:rsid w:val="00941F9A"/>
    <w:rsid w:val="00966A22"/>
    <w:rsid w:val="0096722F"/>
    <w:rsid w:val="0097485B"/>
    <w:rsid w:val="00976CDC"/>
    <w:rsid w:val="00980843"/>
    <w:rsid w:val="00993706"/>
    <w:rsid w:val="009D0CC3"/>
    <w:rsid w:val="009E2791"/>
    <w:rsid w:val="009E3F6F"/>
    <w:rsid w:val="009F499F"/>
    <w:rsid w:val="00A0469D"/>
    <w:rsid w:val="00A17595"/>
    <w:rsid w:val="00A272EE"/>
    <w:rsid w:val="00A27368"/>
    <w:rsid w:val="00A33690"/>
    <w:rsid w:val="00A42DAF"/>
    <w:rsid w:val="00A44F9E"/>
    <w:rsid w:val="00A450EA"/>
    <w:rsid w:val="00A45BD8"/>
    <w:rsid w:val="00A869B7"/>
    <w:rsid w:val="00AC205C"/>
    <w:rsid w:val="00AC2724"/>
    <w:rsid w:val="00AF0A6B"/>
    <w:rsid w:val="00AF4750"/>
    <w:rsid w:val="00B05A69"/>
    <w:rsid w:val="00B210A4"/>
    <w:rsid w:val="00B33036"/>
    <w:rsid w:val="00B873FE"/>
    <w:rsid w:val="00B9734B"/>
    <w:rsid w:val="00BA30E2"/>
    <w:rsid w:val="00BE3EBC"/>
    <w:rsid w:val="00BE6619"/>
    <w:rsid w:val="00C065E1"/>
    <w:rsid w:val="00C11BFE"/>
    <w:rsid w:val="00C16342"/>
    <w:rsid w:val="00C5068F"/>
    <w:rsid w:val="00C55146"/>
    <w:rsid w:val="00C757C6"/>
    <w:rsid w:val="00CD04F1"/>
    <w:rsid w:val="00CD21CB"/>
    <w:rsid w:val="00CD3A50"/>
    <w:rsid w:val="00D45252"/>
    <w:rsid w:val="00D709BD"/>
    <w:rsid w:val="00D71B4D"/>
    <w:rsid w:val="00D733AB"/>
    <w:rsid w:val="00D93D55"/>
    <w:rsid w:val="00DA005C"/>
    <w:rsid w:val="00E15015"/>
    <w:rsid w:val="00E23B0F"/>
    <w:rsid w:val="00E335FE"/>
    <w:rsid w:val="00E704A4"/>
    <w:rsid w:val="00E85960"/>
    <w:rsid w:val="00EC4E49"/>
    <w:rsid w:val="00ED77FB"/>
    <w:rsid w:val="00EE0088"/>
    <w:rsid w:val="00EE34F2"/>
    <w:rsid w:val="00EE45FA"/>
    <w:rsid w:val="00F15E8D"/>
    <w:rsid w:val="00F35DEE"/>
    <w:rsid w:val="00F500D3"/>
    <w:rsid w:val="00F607AF"/>
    <w:rsid w:val="00F66152"/>
    <w:rsid w:val="00F66D75"/>
    <w:rsid w:val="00F857B3"/>
    <w:rsid w:val="00FB2708"/>
    <w:rsid w:val="00FC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85960"/>
    <w:rPr>
      <w:rFonts w:ascii="Tahoma" w:hAnsi="Tahoma" w:cs="Tahoma"/>
      <w:sz w:val="16"/>
      <w:szCs w:val="16"/>
    </w:rPr>
  </w:style>
  <w:style w:type="character" w:customStyle="1" w:styleId="Char">
    <w:name w:val="批注框文本 Char"/>
    <w:basedOn w:val="a1"/>
    <w:link w:val="ad"/>
    <w:rsid w:val="00E85960"/>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85960"/>
    <w:rPr>
      <w:rFonts w:ascii="Tahoma" w:hAnsi="Tahoma" w:cs="Tahoma"/>
      <w:sz w:val="16"/>
      <w:szCs w:val="16"/>
    </w:rPr>
  </w:style>
  <w:style w:type="character" w:customStyle="1" w:styleId="Char">
    <w:name w:val="批注框文本 Char"/>
    <w:basedOn w:val="a1"/>
    <w:link w:val="ad"/>
    <w:rsid w:val="00E85960"/>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A206E-308F-459C-BBF9-9E967947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2539</Words>
  <Characters>439</Characters>
  <Application>Microsoft Office Word</Application>
  <DocSecurity>0</DocSecurity>
  <Lines>3</Lines>
  <Paragraphs>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PCT/WG/10/12</vt:lpstr>
      <vt:lpstr>Summary</vt:lpstr>
      <vt:lpstr>Background</vt:lpstr>
      <vt:lpstr>Agreed Objectives</vt:lpstr>
      <vt:lpstr>Agreed Methodology and Work Plan</vt:lpstr>
    </vt:vector>
  </TitlesOfParts>
  <Company>WIPO</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PCT/WG/10/12</dc:title>
  <dc:subject>PCT Minimum Documentation:  Status Report</dc:subject>
  <dc:creator>MARLOW Thomas</dc:creator>
  <cp:lastModifiedBy>Yanmei Li</cp:lastModifiedBy>
  <cp:revision>16</cp:revision>
  <cp:lastPrinted>2017-04-29T13:51:00Z</cp:lastPrinted>
  <dcterms:created xsi:type="dcterms:W3CDTF">2017-04-24T14:17:00Z</dcterms:created>
  <dcterms:modified xsi:type="dcterms:W3CDTF">2017-04-29T13:51:00Z</dcterms:modified>
</cp:coreProperties>
</file>