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4128" w:rsidRPr="00016B26" w:rsidTr="006A2ECD">
        <w:trPr>
          <w:trHeight w:val="1977"/>
        </w:trPr>
        <w:tc>
          <w:tcPr>
            <w:tcW w:w="4594" w:type="dxa"/>
            <w:tcBorders>
              <w:bottom w:val="single" w:sz="4" w:space="0" w:color="auto"/>
            </w:tcBorders>
            <w:tcMar>
              <w:bottom w:w="170" w:type="dxa"/>
            </w:tcMar>
          </w:tcPr>
          <w:p w:rsidR="00904128" w:rsidRPr="00016B26" w:rsidRDefault="00904128" w:rsidP="00DD5257">
            <w:r w:rsidRPr="00016B26">
              <w:rPr>
                <w:rFonts w:hint="eastAsia"/>
                <w:noProof/>
              </w:rPr>
              <w:drawing>
                <wp:anchor distT="0" distB="0" distL="114300" distR="114300" simplePos="0" relativeHeight="251659264" behindDoc="1" locked="0" layoutInCell="0" allowOverlap="1" wp14:anchorId="20777B08" wp14:editId="22B79C4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4128" w:rsidRPr="00016B26" w:rsidRDefault="00904128" w:rsidP="00DD5257"/>
        </w:tc>
        <w:tc>
          <w:tcPr>
            <w:tcW w:w="425" w:type="dxa"/>
            <w:tcBorders>
              <w:bottom w:val="single" w:sz="4" w:space="0" w:color="auto"/>
            </w:tcBorders>
            <w:tcMar>
              <w:left w:w="0" w:type="dxa"/>
              <w:right w:w="0" w:type="dxa"/>
            </w:tcMar>
          </w:tcPr>
          <w:p w:rsidR="00904128" w:rsidRPr="00016B26" w:rsidRDefault="00904128" w:rsidP="00DD5257">
            <w:pPr>
              <w:jc w:val="right"/>
            </w:pPr>
            <w:r w:rsidRPr="00016B26">
              <w:rPr>
                <w:rFonts w:hint="eastAsia"/>
                <w:b/>
                <w:sz w:val="40"/>
                <w:szCs w:val="40"/>
              </w:rPr>
              <w:t>C</w:t>
            </w:r>
          </w:p>
        </w:tc>
      </w:tr>
      <w:tr w:rsidR="005A0A3F" w:rsidRPr="00016B26" w:rsidTr="006A2ECD">
        <w:trPr>
          <w:trHeight w:hRule="exact" w:val="340"/>
        </w:trPr>
        <w:tc>
          <w:tcPr>
            <w:tcW w:w="9356" w:type="dxa"/>
            <w:gridSpan w:val="3"/>
            <w:tcBorders>
              <w:top w:val="single" w:sz="4" w:space="0" w:color="auto"/>
            </w:tcBorders>
            <w:tcMar>
              <w:top w:w="170" w:type="dxa"/>
              <w:left w:w="0" w:type="dxa"/>
              <w:right w:w="0" w:type="dxa"/>
            </w:tcMar>
            <w:vAlign w:val="bottom"/>
          </w:tcPr>
          <w:p w:rsidR="005A0A3F" w:rsidRPr="00016B26" w:rsidRDefault="005A0A3F" w:rsidP="009A6127">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sidR="00DC3D20">
              <w:rPr>
                <w:rFonts w:ascii="Arial Black" w:hAnsi="Arial Black" w:hint="eastAsia"/>
                <w:caps/>
                <w:sz w:val="15"/>
              </w:rPr>
              <w:t>22</w:t>
            </w:r>
          </w:p>
        </w:tc>
      </w:tr>
      <w:tr w:rsidR="005A0A3F" w:rsidRPr="00016B26" w:rsidTr="006A2ECD">
        <w:trPr>
          <w:trHeight w:hRule="exact" w:val="170"/>
        </w:trPr>
        <w:tc>
          <w:tcPr>
            <w:tcW w:w="9356" w:type="dxa"/>
            <w:gridSpan w:val="3"/>
            <w:noWrap/>
            <w:tcMar>
              <w:left w:w="0" w:type="dxa"/>
              <w:right w:w="0" w:type="dxa"/>
            </w:tcMar>
            <w:vAlign w:val="bottom"/>
          </w:tcPr>
          <w:p w:rsidR="005A0A3F" w:rsidRPr="00016B26" w:rsidRDefault="005A0A3F" w:rsidP="00DD5257">
            <w:pPr>
              <w:jc w:val="right"/>
              <w:rPr>
                <w:rFonts w:ascii="Arial Black" w:hAnsi="Arial Black"/>
                <w:b/>
                <w:caps/>
                <w:sz w:val="15"/>
                <w:szCs w:val="15"/>
              </w:rPr>
            </w:pPr>
            <w:r w:rsidRPr="00016B26">
              <w:rPr>
                <w:rFonts w:eastAsia="SimHei" w:hint="eastAsia"/>
                <w:b/>
                <w:sz w:val="15"/>
                <w:szCs w:val="15"/>
              </w:rPr>
              <w:t>原</w:t>
            </w:r>
            <w:r w:rsidR="00096BF2">
              <w:rPr>
                <w:rFonts w:eastAsia="SimHei" w:hint="eastAsia"/>
                <w:b/>
                <w:sz w:val="15"/>
                <w:szCs w:val="15"/>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5A0A3F" w:rsidRPr="00016B26" w:rsidTr="006A2ECD">
        <w:trPr>
          <w:trHeight w:hRule="exact" w:val="198"/>
        </w:trPr>
        <w:tc>
          <w:tcPr>
            <w:tcW w:w="9356" w:type="dxa"/>
            <w:gridSpan w:val="3"/>
            <w:tcMar>
              <w:left w:w="0" w:type="dxa"/>
              <w:right w:w="0" w:type="dxa"/>
            </w:tcMar>
            <w:vAlign w:val="bottom"/>
          </w:tcPr>
          <w:p w:rsidR="005A0A3F" w:rsidRPr="00016B26" w:rsidRDefault="005A0A3F" w:rsidP="009A6127">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00096BF2">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sidR="00DC3D20">
              <w:rPr>
                <w:rFonts w:ascii="Arial Black" w:eastAsia="SimHei" w:hAnsi="Arial Black" w:hint="eastAsia"/>
                <w:b/>
                <w:sz w:val="15"/>
                <w:szCs w:val="15"/>
                <w:lang w:val="pt-BR"/>
              </w:rPr>
              <w:t>27</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A0A3F" w:rsidRDefault="005A0A3F" w:rsidP="005A0A3F"/>
    <w:p w:rsidR="00904128" w:rsidRDefault="00904128" w:rsidP="00904128"/>
    <w:p w:rsidR="00904128" w:rsidRPr="00016B26" w:rsidRDefault="00904128" w:rsidP="00904128"/>
    <w:p w:rsidR="00904128" w:rsidRPr="00016B26" w:rsidRDefault="00904128" w:rsidP="00904128"/>
    <w:p w:rsidR="00904128" w:rsidRPr="00016B26" w:rsidRDefault="00904128" w:rsidP="00904128"/>
    <w:p w:rsidR="00904128" w:rsidRPr="00016B26" w:rsidRDefault="00904128" w:rsidP="0090412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4128" w:rsidRPr="00016B26" w:rsidRDefault="00904128" w:rsidP="00904128">
      <w:pPr>
        <w:rPr>
          <w:rFonts w:ascii="SimHei" w:eastAsia="SimHei"/>
          <w:sz w:val="28"/>
          <w:szCs w:val="28"/>
        </w:rPr>
      </w:pPr>
      <w:r w:rsidRPr="00016B26">
        <w:rPr>
          <w:rFonts w:ascii="SimHei" w:eastAsia="SimHei" w:hint="eastAsia"/>
          <w:sz w:val="28"/>
          <w:szCs w:val="28"/>
        </w:rPr>
        <w:t>工作组</w:t>
      </w:r>
    </w:p>
    <w:p w:rsidR="00904128" w:rsidRPr="00016B26" w:rsidRDefault="00904128" w:rsidP="00904128"/>
    <w:p w:rsidR="00904128" w:rsidRPr="00615BD4" w:rsidRDefault="00904128" w:rsidP="00904128"/>
    <w:p w:rsidR="00904128" w:rsidRPr="00016B26" w:rsidRDefault="00904128" w:rsidP="00904128">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904128" w:rsidRPr="00016B26" w:rsidRDefault="00904128" w:rsidP="00904128">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904128" w:rsidRPr="00016B26" w:rsidRDefault="00904128" w:rsidP="00904128"/>
    <w:p w:rsidR="008B2CC1" w:rsidRPr="00904128" w:rsidRDefault="008B2CC1" w:rsidP="008B2CC1"/>
    <w:p w:rsidR="008B2CC1" w:rsidRPr="008B2CC1" w:rsidRDefault="008B2CC1" w:rsidP="00997245"/>
    <w:p w:rsidR="008B2CC1" w:rsidRPr="00B31790" w:rsidRDefault="006E1DF6" w:rsidP="008B2CC1">
      <w:pPr>
        <w:rPr>
          <w:rFonts w:ascii="KaiTi" w:eastAsia="KaiTi" w:hAnsi="KaiTi"/>
          <w:sz w:val="24"/>
          <w:szCs w:val="32"/>
        </w:rPr>
      </w:pPr>
      <w:bookmarkStart w:id="3" w:name="TitleOfDoc"/>
      <w:bookmarkEnd w:id="3"/>
      <w:proofErr w:type="spellStart"/>
      <w:proofErr w:type="gramStart"/>
      <w:r w:rsidRPr="006E1DF6">
        <w:rPr>
          <w:rFonts w:ascii="KaiTi" w:eastAsia="KaiTi" w:hAnsi="KaiTi"/>
          <w:sz w:val="24"/>
          <w:szCs w:val="32"/>
        </w:rPr>
        <w:t>eSearchCopy</w:t>
      </w:r>
      <w:proofErr w:type="spellEnd"/>
      <w:proofErr w:type="gramEnd"/>
    </w:p>
    <w:p w:rsidR="008B2CC1" w:rsidRPr="00B31790" w:rsidRDefault="008B2CC1" w:rsidP="008B2CC1">
      <w:pPr>
        <w:rPr>
          <w:rFonts w:ascii="KaiTi" w:eastAsia="KaiTi" w:hAnsi="KaiTi"/>
          <w:sz w:val="24"/>
          <w:szCs w:val="32"/>
        </w:rPr>
      </w:pPr>
    </w:p>
    <w:p w:rsidR="008B2CC1" w:rsidRPr="00B7099A" w:rsidRDefault="006E1DF6" w:rsidP="008B2CC1">
      <w:pPr>
        <w:rPr>
          <w:rFonts w:ascii="KaiTi" w:eastAsia="KaiTi" w:hAnsi="KaiTi"/>
          <w:sz w:val="21"/>
          <w:szCs w:val="21"/>
        </w:rPr>
      </w:pPr>
      <w:bookmarkStart w:id="4" w:name="Prepared"/>
      <w:bookmarkEnd w:id="4"/>
      <w:r>
        <w:rPr>
          <w:rFonts w:ascii="KaiTi" w:eastAsia="KaiTi" w:hAnsi="KaiTi" w:hint="eastAsia"/>
          <w:sz w:val="21"/>
          <w:szCs w:val="21"/>
        </w:rPr>
        <w:t>国际局编拟</w:t>
      </w:r>
      <w:r w:rsidR="00402002" w:rsidRPr="00B7099A">
        <w:rPr>
          <w:rFonts w:ascii="KaiTi" w:eastAsia="KaiTi" w:hAnsi="KaiTi" w:hint="eastAsia"/>
          <w:sz w:val="21"/>
          <w:szCs w:val="21"/>
        </w:rPr>
        <w:t>的文件</w:t>
      </w:r>
    </w:p>
    <w:p w:rsidR="00AC205C" w:rsidRPr="00B31790" w:rsidRDefault="00AC205C">
      <w:pPr>
        <w:rPr>
          <w:rFonts w:ascii="KaiTi" w:eastAsia="KaiTi" w:hAnsi="KaiTi"/>
          <w:sz w:val="24"/>
          <w:szCs w:val="32"/>
        </w:rPr>
      </w:pPr>
    </w:p>
    <w:p w:rsidR="000F5E56" w:rsidRDefault="000F5E56"/>
    <w:p w:rsidR="002928D3" w:rsidRDefault="002928D3"/>
    <w:p w:rsidR="002928D3" w:rsidRDefault="002928D3" w:rsidP="0053057A"/>
    <w:p w:rsidR="00096BF2" w:rsidRPr="007D6617" w:rsidRDefault="00096BF2" w:rsidP="00096BF2">
      <w:pPr>
        <w:pStyle w:val="1"/>
        <w:overflowPunct w:val="0"/>
        <w:spacing w:before="0" w:afterLines="50" w:after="120" w:line="340" w:lineRule="atLeast"/>
        <w:jc w:val="both"/>
        <w:rPr>
          <w:rFonts w:ascii="SimHei" w:eastAsia="SimHei" w:hAnsi="SimHei"/>
          <w:b w:val="0"/>
          <w:sz w:val="21"/>
          <w:szCs w:val="21"/>
        </w:rPr>
      </w:pPr>
      <w:r w:rsidRPr="007D6617">
        <w:rPr>
          <w:rFonts w:ascii="SimHei" w:eastAsia="SimHei" w:hAnsi="SimHei" w:hint="eastAsia"/>
          <w:b w:val="0"/>
          <w:sz w:val="21"/>
          <w:szCs w:val="21"/>
        </w:rPr>
        <w:t>概　述</w:t>
      </w:r>
    </w:p>
    <w:p w:rsidR="006E1DF6" w:rsidRPr="00D05C07" w:rsidRDefault="006E1DF6" w:rsidP="006E1DF6">
      <w:pPr>
        <w:pStyle w:val="ONUME"/>
        <w:numPr>
          <w:ilvl w:val="0"/>
          <w:numId w:val="10"/>
        </w:numPr>
        <w:overflowPunct w:val="0"/>
        <w:spacing w:afterLines="50" w:after="120" w:line="340" w:lineRule="atLeast"/>
        <w:ind w:left="0"/>
        <w:jc w:val="both"/>
        <w:rPr>
          <w:rFonts w:ascii="SimSun" w:hAnsi="SimSun"/>
          <w:sz w:val="21"/>
          <w:szCs w:val="21"/>
        </w:rPr>
      </w:pPr>
      <w:proofErr w:type="spellStart"/>
      <w:r w:rsidRPr="00D05C07">
        <w:rPr>
          <w:rFonts w:ascii="SimSun" w:hAnsi="SimSun"/>
          <w:sz w:val="21"/>
          <w:szCs w:val="21"/>
        </w:rPr>
        <w:t>eSearchCopy</w:t>
      </w:r>
      <w:proofErr w:type="spellEnd"/>
      <w:r w:rsidR="00307600" w:rsidRPr="00D05C07">
        <w:rPr>
          <w:rFonts w:ascii="SimSun" w:hAnsi="SimSun" w:hint="eastAsia"/>
          <w:sz w:val="21"/>
          <w:szCs w:val="21"/>
        </w:rPr>
        <w:t>服务现在</w:t>
      </w:r>
      <w:proofErr w:type="gramStart"/>
      <w:r w:rsidR="00307600" w:rsidRPr="00D05C07">
        <w:rPr>
          <w:rFonts w:ascii="SimSun" w:hAnsi="SimSun" w:hint="eastAsia"/>
          <w:sz w:val="21"/>
          <w:szCs w:val="21"/>
        </w:rPr>
        <w:t>在</w:t>
      </w:r>
      <w:proofErr w:type="gramEnd"/>
      <w:r w:rsidR="00307600" w:rsidRPr="00D05C07">
        <w:rPr>
          <w:rFonts w:ascii="SimSun" w:hAnsi="SimSun" w:hint="eastAsia"/>
          <w:sz w:val="21"/>
          <w:szCs w:val="21"/>
        </w:rPr>
        <w:t>大量受理局和国际检索单位</w:t>
      </w:r>
      <w:r w:rsidR="009D2352" w:rsidRPr="00D05C07">
        <w:rPr>
          <w:rFonts w:ascii="SimSun" w:hAnsi="SimSun" w:hint="eastAsia"/>
          <w:sz w:val="21"/>
          <w:szCs w:val="21"/>
        </w:rPr>
        <w:t>之间常规使用，而且运作顺利。国际局</w:t>
      </w:r>
      <w:r w:rsidR="003E64AD" w:rsidRPr="00D05C07">
        <w:rPr>
          <w:rFonts w:ascii="SimSun" w:hAnsi="SimSun" w:hint="eastAsia"/>
          <w:sz w:val="21"/>
          <w:szCs w:val="21"/>
        </w:rPr>
        <w:t>希望</w:t>
      </w:r>
      <w:r w:rsidR="009D2352" w:rsidRPr="00D05C07">
        <w:rPr>
          <w:rFonts w:ascii="SimSun" w:hAnsi="SimSun" w:hint="eastAsia"/>
          <w:sz w:val="21"/>
          <w:szCs w:val="21"/>
        </w:rPr>
        <w:t>鼓励更多成对开展工作的局使用这种途径发送检索</w:t>
      </w:r>
      <w:r w:rsidR="003E64AD" w:rsidRPr="00D05C07">
        <w:rPr>
          <w:rFonts w:ascii="SimSun" w:hAnsi="SimSun" w:hint="eastAsia"/>
          <w:sz w:val="21"/>
          <w:szCs w:val="21"/>
        </w:rPr>
        <w:t>副本</w:t>
      </w:r>
      <w:r w:rsidR="009D2352" w:rsidRPr="00D05C07">
        <w:rPr>
          <w:rFonts w:ascii="SimSun" w:hAnsi="SimSun" w:hint="eastAsia"/>
          <w:sz w:val="21"/>
          <w:szCs w:val="21"/>
        </w:rPr>
        <w:t>。</w:t>
      </w:r>
    </w:p>
    <w:p w:rsidR="006E1DF6" w:rsidRPr="00DA4DBC" w:rsidRDefault="006E1DF6" w:rsidP="006E1DF6">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e</w:t>
      </w:r>
      <w:r w:rsidRPr="006E1DF6">
        <w:rPr>
          <w:rFonts w:ascii="SimHei" w:eastAsia="SimHei" w:hAnsi="SimHei"/>
          <w:b w:val="0"/>
          <w:sz w:val="21"/>
          <w:szCs w:val="21"/>
        </w:rPr>
        <w:t>SearchCopy</w:t>
      </w:r>
      <w:r>
        <w:rPr>
          <w:rFonts w:ascii="SimHei" w:eastAsia="SimHei" w:hAnsi="SimHei" w:hint="eastAsia"/>
          <w:b w:val="0"/>
          <w:sz w:val="21"/>
          <w:szCs w:val="21"/>
        </w:rPr>
        <w:t>服务</w:t>
      </w:r>
      <w:r w:rsidR="00054E67">
        <w:rPr>
          <w:rFonts w:ascii="SimHei" w:eastAsia="SimHei" w:hAnsi="SimHei" w:hint="eastAsia"/>
          <w:b w:val="0"/>
          <w:sz w:val="21"/>
          <w:szCs w:val="21"/>
        </w:rPr>
        <w:t>的使用情况</w:t>
      </w:r>
    </w:p>
    <w:p w:rsidR="007C1612" w:rsidRPr="00AC6D07" w:rsidRDefault="003E64AD"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截至本文件编写之时，</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服务以共计98种</w:t>
      </w:r>
      <w:r w:rsidR="00273753">
        <w:rPr>
          <w:rFonts w:asciiTheme="minorEastAsia" w:eastAsiaTheme="minorEastAsia" w:hAnsiTheme="minorEastAsia" w:hint="eastAsia"/>
          <w:sz w:val="21"/>
          <w:szCs w:val="21"/>
        </w:rPr>
        <w:t>组队</w:t>
      </w:r>
      <w:r>
        <w:rPr>
          <w:rFonts w:asciiTheme="minorEastAsia" w:eastAsiaTheme="minorEastAsia" w:hAnsiTheme="minorEastAsia" w:hint="eastAsia"/>
          <w:sz w:val="21"/>
          <w:szCs w:val="21"/>
        </w:rPr>
        <w:t>方式连接了40个受理局和16个国际检索单位，预计还有几对很快也将开始</w:t>
      </w:r>
      <w:r w:rsidR="00627891" w:rsidRPr="00AC6D0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使用这项服务在从作为受理局的某一局向作为国际检索单位的另一局发送的检索副本总量中占24%。</w:t>
      </w:r>
    </w:p>
    <w:p w:rsidR="00524F04" w:rsidRPr="00AC6D07" w:rsidRDefault="00273753"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仍有285对受理局和国际检索单位现在采用不同手段传送检索副本</w:t>
      </w:r>
      <w:r w:rsidR="006B01CE" w:rsidRPr="00AC6D0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本文件附件载有对各国际检索单位而言，截至本文件编写时，使用和不使用</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服务传递检索副本的受理局列表。</w:t>
      </w:r>
    </w:p>
    <w:p w:rsidR="00524F04" w:rsidRDefault="00C75783"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下表总结了不同国际检索单位接收</w:t>
      </w:r>
      <w:r w:rsidR="005F66CC">
        <w:rPr>
          <w:rFonts w:asciiTheme="minorEastAsia" w:eastAsiaTheme="minorEastAsia" w:hAnsiTheme="minorEastAsia" w:hint="eastAsia"/>
          <w:sz w:val="21"/>
          <w:szCs w:val="21"/>
        </w:rPr>
        <w:t>作为受理局的其他</w:t>
      </w:r>
      <w:r>
        <w:rPr>
          <w:rFonts w:asciiTheme="minorEastAsia" w:eastAsiaTheme="minorEastAsia" w:hAnsiTheme="minorEastAsia" w:hint="eastAsia"/>
          <w:sz w:val="21"/>
          <w:szCs w:val="21"/>
        </w:rPr>
        <w:t>局</w:t>
      </w:r>
      <w:r w:rsidR="005F66CC">
        <w:rPr>
          <w:rFonts w:asciiTheme="minorEastAsia" w:eastAsiaTheme="minorEastAsia" w:hAnsiTheme="minorEastAsia" w:hint="eastAsia"/>
          <w:sz w:val="21"/>
          <w:szCs w:val="21"/>
        </w:rPr>
        <w:t>使用</w:t>
      </w:r>
      <w:proofErr w:type="spellStart"/>
      <w:r w:rsidR="005F66CC" w:rsidRPr="006E1DF6">
        <w:rPr>
          <w:rFonts w:asciiTheme="minorEastAsia" w:eastAsiaTheme="minorEastAsia" w:hAnsiTheme="minorEastAsia"/>
          <w:sz w:val="21"/>
          <w:szCs w:val="21"/>
        </w:rPr>
        <w:t>eSearchCopy</w:t>
      </w:r>
      <w:proofErr w:type="spellEnd"/>
      <w:r w:rsidR="005F66CC">
        <w:rPr>
          <w:rFonts w:asciiTheme="minorEastAsia" w:eastAsiaTheme="minorEastAsia" w:hAnsiTheme="minorEastAsia" w:hint="eastAsia"/>
          <w:sz w:val="21"/>
          <w:szCs w:val="21"/>
        </w:rPr>
        <w:t>发送检索副本的情况，它不考虑同一局同时作为受理局和国际检索单位的国际申请（通常预计该局会向检索系统安排提供自己的数据，尽管系统配置可能是</w:t>
      </w:r>
      <w:r w:rsidR="00B65975">
        <w:rPr>
          <w:rFonts w:asciiTheme="minorEastAsia" w:eastAsiaTheme="minorEastAsia" w:hAnsiTheme="minorEastAsia" w:hint="eastAsia"/>
          <w:sz w:val="21"/>
          <w:szCs w:val="21"/>
        </w:rPr>
        <w:t>在有助于国际检索单位的导入程序时，</w:t>
      </w:r>
      <w:r w:rsidR="005F66CC">
        <w:rPr>
          <w:rFonts w:asciiTheme="minorEastAsia" w:eastAsiaTheme="minorEastAsia" w:hAnsiTheme="minorEastAsia" w:hint="eastAsia"/>
          <w:sz w:val="21"/>
          <w:szCs w:val="21"/>
        </w:rPr>
        <w:t>向作为国际检索单位的同一局传递</w:t>
      </w:r>
      <w:r w:rsidR="00B65975">
        <w:rPr>
          <w:rFonts w:asciiTheme="minorEastAsia" w:eastAsiaTheme="minorEastAsia" w:hAnsiTheme="minorEastAsia" w:hint="eastAsia"/>
          <w:sz w:val="21"/>
          <w:szCs w:val="21"/>
        </w:rPr>
        <w:t>检索副本</w:t>
      </w:r>
      <w:r w:rsidR="005F66CC">
        <w:rPr>
          <w:rFonts w:asciiTheme="minorEastAsia" w:eastAsiaTheme="minorEastAsia" w:hAnsiTheme="minorEastAsia" w:hint="eastAsia"/>
          <w:sz w:val="21"/>
          <w:szCs w:val="21"/>
        </w:rPr>
        <w:t>）</w:t>
      </w:r>
      <w:r w:rsidR="004878CF" w:rsidRPr="00AC6D07">
        <w:rPr>
          <w:rFonts w:asciiTheme="minorEastAsia" w:eastAsiaTheme="minorEastAsia" w:hAnsiTheme="minorEastAsia" w:hint="eastAsia"/>
          <w:sz w:val="21"/>
          <w:szCs w:val="21"/>
        </w:rPr>
        <w:t>。</w:t>
      </w:r>
      <w:r w:rsidR="00B65975">
        <w:rPr>
          <w:rFonts w:asciiTheme="minorEastAsia" w:eastAsiaTheme="minorEastAsia" w:hAnsiTheme="minorEastAsia" w:hint="eastAsia"/>
          <w:sz w:val="21"/>
          <w:szCs w:val="21"/>
        </w:rPr>
        <w:t>最后一栏显示了使用</w:t>
      </w:r>
      <w:proofErr w:type="spellStart"/>
      <w:r w:rsidR="00B65975" w:rsidRPr="006E1DF6">
        <w:rPr>
          <w:rFonts w:asciiTheme="minorEastAsia" w:eastAsiaTheme="minorEastAsia" w:hAnsiTheme="minorEastAsia"/>
          <w:sz w:val="21"/>
          <w:szCs w:val="21"/>
        </w:rPr>
        <w:t>eSearchCopy</w:t>
      </w:r>
      <w:proofErr w:type="spellEnd"/>
      <w:r w:rsidR="00B65975">
        <w:rPr>
          <w:rFonts w:asciiTheme="minorEastAsia" w:eastAsiaTheme="minorEastAsia" w:hAnsiTheme="minorEastAsia" w:hint="eastAsia"/>
          <w:sz w:val="21"/>
          <w:szCs w:val="21"/>
        </w:rPr>
        <w:t>传递检索副本的比例，</w:t>
      </w:r>
      <w:r w:rsidR="00BB259B">
        <w:rPr>
          <w:rFonts w:asciiTheme="minorEastAsia" w:eastAsiaTheme="minorEastAsia" w:hAnsiTheme="minorEastAsia" w:hint="eastAsia"/>
          <w:sz w:val="21"/>
          <w:szCs w:val="21"/>
        </w:rPr>
        <w:t>显示结果</w:t>
      </w:r>
      <w:r w:rsidR="00B65975">
        <w:rPr>
          <w:rFonts w:asciiTheme="minorEastAsia" w:eastAsiaTheme="minorEastAsia" w:hAnsiTheme="minorEastAsia" w:hint="eastAsia"/>
          <w:sz w:val="21"/>
          <w:szCs w:val="21"/>
        </w:rPr>
        <w:t>是概数，基于任</w:t>
      </w:r>
      <w:proofErr w:type="gramStart"/>
      <w:r w:rsidR="00B65975">
        <w:rPr>
          <w:rFonts w:asciiTheme="minorEastAsia" w:eastAsiaTheme="minorEastAsia" w:hAnsiTheme="minorEastAsia" w:hint="eastAsia"/>
          <w:sz w:val="21"/>
          <w:szCs w:val="21"/>
        </w:rPr>
        <w:t>一</w:t>
      </w:r>
      <w:proofErr w:type="gramEnd"/>
      <w:r w:rsidR="00B65975">
        <w:rPr>
          <w:rFonts w:asciiTheme="minorEastAsia" w:eastAsiaTheme="minorEastAsia" w:hAnsiTheme="minorEastAsia" w:hint="eastAsia"/>
          <w:sz w:val="21"/>
          <w:szCs w:val="21"/>
        </w:rPr>
        <w:t>特定受理局和国际检索单位</w:t>
      </w:r>
      <w:r w:rsidR="00BB259B">
        <w:rPr>
          <w:rFonts w:asciiTheme="minorEastAsia" w:eastAsiaTheme="minorEastAsia" w:hAnsiTheme="minorEastAsia" w:hint="eastAsia"/>
          <w:sz w:val="21"/>
          <w:szCs w:val="21"/>
        </w:rPr>
        <w:t>之间现在是否使用</w:t>
      </w:r>
      <w:proofErr w:type="spellStart"/>
      <w:r w:rsidR="00BB259B" w:rsidRPr="006E1DF6">
        <w:rPr>
          <w:rFonts w:asciiTheme="minorEastAsia" w:eastAsiaTheme="minorEastAsia" w:hAnsiTheme="minorEastAsia"/>
          <w:sz w:val="21"/>
          <w:szCs w:val="21"/>
        </w:rPr>
        <w:t>eSearchCopy</w:t>
      </w:r>
      <w:proofErr w:type="spellEnd"/>
      <w:r w:rsidR="00BB259B">
        <w:rPr>
          <w:rFonts w:asciiTheme="minorEastAsia" w:eastAsiaTheme="minorEastAsia" w:hAnsiTheme="minorEastAsia" w:hint="eastAsia"/>
          <w:sz w:val="21"/>
          <w:szCs w:val="21"/>
        </w:rPr>
        <w:t>进行传送，根据2016年期间这些成对的局之间实际传递的检索副本数量作加权处理。当对于受理局，作为国际检索单位的身份发生变化，或者使用模式因其他原因出现显著变化时，实际结果会略有出入。</w:t>
      </w:r>
    </w:p>
    <w:tbl>
      <w:tblPr>
        <w:tblW w:w="5000" w:type="pct"/>
        <w:tblLayout w:type="fixed"/>
        <w:tblCellMar>
          <w:left w:w="0" w:type="dxa"/>
          <w:right w:w="0" w:type="dxa"/>
        </w:tblCellMar>
        <w:tblLook w:val="04A0" w:firstRow="1" w:lastRow="0" w:firstColumn="1" w:lastColumn="0" w:noHBand="0" w:noVBand="1"/>
      </w:tblPr>
      <w:tblGrid>
        <w:gridCol w:w="901"/>
        <w:gridCol w:w="2386"/>
        <w:gridCol w:w="1963"/>
        <w:gridCol w:w="1812"/>
        <w:gridCol w:w="2509"/>
      </w:tblGrid>
      <w:tr w:rsidR="00BB259B" w:rsidRPr="00BB259B" w:rsidTr="00CB4FF7">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59B" w:rsidRPr="00BB259B" w:rsidRDefault="00BB259B" w:rsidP="00CB4FF7">
            <w:pPr>
              <w:keepNext/>
              <w:keepLines/>
              <w:jc w:val="center"/>
              <w:rPr>
                <w:rFonts w:eastAsiaTheme="minorHAnsi"/>
                <w:b/>
                <w:sz w:val="21"/>
                <w:szCs w:val="21"/>
                <w:lang w:eastAsia="en-US"/>
              </w:rPr>
            </w:pPr>
            <w:r>
              <w:rPr>
                <w:rFonts w:asciiTheme="minorEastAsia" w:eastAsiaTheme="minorEastAsia" w:hAnsiTheme="minorEastAsia" w:hint="eastAsia"/>
                <w:b/>
                <w:sz w:val="21"/>
                <w:szCs w:val="21"/>
              </w:rPr>
              <w:lastRenderedPageBreak/>
              <w:t>国际检索单位</w:t>
            </w:r>
          </w:p>
        </w:tc>
        <w:tc>
          <w:tcPr>
            <w:tcW w:w="2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59B" w:rsidRPr="00BB259B" w:rsidRDefault="00D23A2E" w:rsidP="00CB4FF7">
            <w:pPr>
              <w:keepNext/>
              <w:keepLines/>
              <w:jc w:val="center"/>
              <w:rPr>
                <w:rFonts w:eastAsiaTheme="minorHAnsi"/>
                <w:b/>
                <w:sz w:val="21"/>
                <w:szCs w:val="21"/>
              </w:rPr>
            </w:pPr>
            <w:r>
              <w:rPr>
                <w:rFonts w:hint="eastAsia"/>
                <w:b/>
                <w:sz w:val="21"/>
                <w:szCs w:val="21"/>
              </w:rPr>
              <w:t>国际检索单位</w:t>
            </w:r>
            <w:r w:rsidR="0050265B">
              <w:rPr>
                <w:rFonts w:hint="eastAsia"/>
                <w:b/>
                <w:sz w:val="21"/>
                <w:szCs w:val="21"/>
              </w:rPr>
              <w:t>所对应</w:t>
            </w:r>
            <w:r>
              <w:rPr>
                <w:rFonts w:hint="eastAsia"/>
                <w:b/>
                <w:sz w:val="21"/>
                <w:szCs w:val="21"/>
              </w:rPr>
              <w:t>的受理局（自身除外）</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59B" w:rsidRPr="00BB259B" w:rsidRDefault="00BB259B" w:rsidP="00CB4FF7">
            <w:pPr>
              <w:keepNext/>
              <w:keepLines/>
              <w:jc w:val="center"/>
              <w:rPr>
                <w:rFonts w:eastAsiaTheme="minorHAnsi"/>
                <w:b/>
                <w:sz w:val="21"/>
                <w:szCs w:val="21"/>
                <w:lang w:eastAsia="en-US"/>
              </w:rPr>
            </w:pPr>
            <w:r>
              <w:rPr>
                <w:rFonts w:hint="eastAsia"/>
                <w:b/>
                <w:sz w:val="21"/>
                <w:szCs w:val="21"/>
              </w:rPr>
              <w:t>使用</w:t>
            </w:r>
            <w:proofErr w:type="spellStart"/>
            <w:r w:rsidRPr="00BB259B">
              <w:rPr>
                <w:b/>
                <w:sz w:val="21"/>
                <w:szCs w:val="21"/>
                <w:lang w:eastAsia="en-US"/>
              </w:rPr>
              <w:t>eSearchCopy</w:t>
            </w:r>
            <w:proofErr w:type="spellEnd"/>
            <w:r>
              <w:rPr>
                <w:rFonts w:hint="eastAsia"/>
                <w:b/>
                <w:sz w:val="21"/>
                <w:szCs w:val="21"/>
              </w:rPr>
              <w:t>发送的受理局数量</w:t>
            </w: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4FF7" w:rsidRDefault="00D23A2E" w:rsidP="00CB4FF7">
            <w:pPr>
              <w:keepNext/>
              <w:keepLines/>
              <w:jc w:val="center"/>
              <w:rPr>
                <w:b/>
                <w:sz w:val="21"/>
                <w:szCs w:val="21"/>
              </w:rPr>
            </w:pPr>
            <w:r>
              <w:rPr>
                <w:rFonts w:hint="eastAsia"/>
                <w:b/>
                <w:sz w:val="21"/>
                <w:szCs w:val="21"/>
              </w:rPr>
              <w:t>作为受理局的</w:t>
            </w:r>
          </w:p>
          <w:p w:rsidR="00BB259B" w:rsidRPr="00BB259B" w:rsidRDefault="00D23A2E" w:rsidP="00CB4FF7">
            <w:pPr>
              <w:keepNext/>
              <w:keepLines/>
              <w:jc w:val="center"/>
              <w:rPr>
                <w:rFonts w:eastAsiaTheme="minorHAnsi"/>
                <w:b/>
                <w:sz w:val="21"/>
                <w:szCs w:val="21"/>
                <w:lang w:eastAsia="en-US"/>
              </w:rPr>
            </w:pPr>
            <w:r>
              <w:rPr>
                <w:rFonts w:hint="eastAsia"/>
                <w:b/>
                <w:sz w:val="21"/>
                <w:szCs w:val="21"/>
              </w:rPr>
              <w:t>国际局使用</w:t>
            </w:r>
            <w:proofErr w:type="spellStart"/>
            <w:r w:rsidR="00BB259B" w:rsidRPr="00BB259B">
              <w:rPr>
                <w:b/>
                <w:sz w:val="21"/>
                <w:szCs w:val="21"/>
                <w:lang w:eastAsia="en-US"/>
              </w:rPr>
              <w:t>eSearchCopy</w:t>
            </w:r>
            <w:proofErr w:type="spellEnd"/>
            <w:r>
              <w:rPr>
                <w:rFonts w:hint="eastAsia"/>
                <w:b/>
                <w:sz w:val="21"/>
                <w:szCs w:val="21"/>
              </w:rPr>
              <w:t>发送</w:t>
            </w:r>
          </w:p>
        </w:tc>
        <w:tc>
          <w:tcPr>
            <w:tcW w:w="25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59B" w:rsidRPr="00BB259B" w:rsidRDefault="00D23A2E" w:rsidP="00CB4FF7">
            <w:pPr>
              <w:keepNext/>
              <w:keepLines/>
              <w:jc w:val="center"/>
              <w:rPr>
                <w:rFonts w:eastAsiaTheme="minorHAnsi"/>
                <w:b/>
                <w:sz w:val="21"/>
                <w:szCs w:val="21"/>
                <w:lang w:eastAsia="en-US"/>
              </w:rPr>
            </w:pPr>
            <w:r>
              <w:rPr>
                <w:rFonts w:asciiTheme="minorEastAsia" w:eastAsiaTheme="minorEastAsia" w:hAnsiTheme="minorEastAsia" w:hint="eastAsia"/>
                <w:b/>
                <w:sz w:val="21"/>
                <w:szCs w:val="21"/>
              </w:rPr>
              <w:t>使用</w:t>
            </w:r>
            <w:proofErr w:type="spellStart"/>
            <w:r w:rsidR="00BB259B" w:rsidRPr="00BB259B">
              <w:rPr>
                <w:rFonts w:eastAsiaTheme="minorHAnsi"/>
                <w:b/>
                <w:sz w:val="21"/>
                <w:szCs w:val="21"/>
                <w:lang w:eastAsia="en-US"/>
              </w:rPr>
              <w:t>eSearchCopy</w:t>
            </w:r>
            <w:proofErr w:type="spellEnd"/>
            <w:r>
              <w:rPr>
                <w:rFonts w:asciiTheme="minorEastAsia" w:eastAsiaTheme="minorEastAsia" w:hAnsiTheme="minorEastAsia" w:hint="eastAsia"/>
                <w:b/>
                <w:sz w:val="21"/>
                <w:szCs w:val="21"/>
              </w:rPr>
              <w:t>发送的检索副本比例</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AT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37</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99%</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AU</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BR</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r w:rsidRPr="00BB259B">
              <w:rPr>
                <w:sz w:val="21"/>
                <w:szCs w:val="21"/>
              </w:rPr>
              <w:t>70%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CA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CL</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92%</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CN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83%</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EG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9</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5</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EP</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118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22%</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ES</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FI</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IL</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3</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IN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JP</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12</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9</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KR</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r w:rsidRPr="00BB259B">
              <w:rPr>
                <w:sz w:val="21"/>
                <w:szCs w:val="21"/>
              </w:rPr>
              <w:t>2.2%</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RU</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31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94%</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SE</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8</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57%</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SG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5</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B259B" w:rsidRPr="00BB259B" w:rsidRDefault="00BB259B" w:rsidP="00CF3A2A">
            <w:pPr>
              <w:jc w:val="center"/>
              <w:rPr>
                <w:b/>
                <w:sz w:val="21"/>
                <w:szCs w:val="21"/>
              </w:rPr>
            </w:pPr>
            <w:r w:rsidRPr="00BB259B">
              <w:rPr>
                <w:b/>
                <w:sz w:val="21"/>
                <w:szCs w:val="21"/>
              </w:rPr>
              <w:t>TR</w:t>
            </w:r>
          </w:p>
        </w:tc>
        <w:tc>
          <w:tcPr>
            <w:tcW w:w="2386"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r w:rsidRPr="00BB259B">
              <w:rPr>
                <w:sz w:val="21"/>
                <w:szCs w:val="21"/>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r w:rsidRPr="00BB259B">
              <w:rPr>
                <w:sz w:val="21"/>
                <w:szCs w:val="21"/>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UA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US</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23</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42"/>
              <w:jc w:val="center"/>
              <w:rPr>
                <w:sz w:val="21"/>
                <w:szCs w:val="21"/>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XN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BB259B" w:rsidRPr="00BB259B" w:rsidRDefault="00BB259B" w:rsidP="00CF3A2A">
            <w:pPr>
              <w:ind w:right="803"/>
              <w:jc w:val="right"/>
              <w:rPr>
                <w:sz w:val="21"/>
                <w:szCs w:val="21"/>
              </w:rPr>
            </w:pPr>
            <w:r w:rsidRPr="00BB259B">
              <w:rPr>
                <w:sz w:val="21"/>
                <w:szCs w:val="21"/>
              </w:rPr>
              <w:t>100%</w:t>
            </w:r>
          </w:p>
        </w:tc>
      </w:tr>
      <w:tr w:rsidR="00BB259B" w:rsidRPr="00BB259B" w:rsidTr="00CF3A2A">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jc w:val="center"/>
              <w:rPr>
                <w:b/>
                <w:sz w:val="21"/>
                <w:szCs w:val="21"/>
              </w:rPr>
            </w:pPr>
            <w:r w:rsidRPr="00BB259B">
              <w:rPr>
                <w:b/>
                <w:sz w:val="21"/>
                <w:szCs w:val="21"/>
              </w:rPr>
              <w:t>XV</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5</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D23A2E" w:rsidP="00CF3A2A">
            <w:pPr>
              <w:ind w:right="42"/>
              <w:jc w:val="center"/>
              <w:rPr>
                <w:sz w:val="21"/>
                <w:szCs w:val="21"/>
              </w:rPr>
            </w:pPr>
            <w:r>
              <w:rPr>
                <w:sz w:val="21"/>
                <w:szCs w:val="21"/>
              </w:rPr>
              <w:t>是</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BB259B" w:rsidRPr="00BB259B" w:rsidRDefault="00BB259B" w:rsidP="00CF3A2A">
            <w:pPr>
              <w:ind w:right="803"/>
              <w:jc w:val="right"/>
              <w:rPr>
                <w:sz w:val="21"/>
                <w:szCs w:val="21"/>
              </w:rPr>
            </w:pPr>
            <w:r w:rsidRPr="00BB259B">
              <w:rPr>
                <w:sz w:val="21"/>
                <w:szCs w:val="21"/>
              </w:rPr>
              <w:t>100%</w:t>
            </w:r>
          </w:p>
        </w:tc>
      </w:tr>
    </w:tbl>
    <w:p w:rsidR="00913BD9" w:rsidRDefault="00913BD9" w:rsidP="00D164B8">
      <w:pPr>
        <w:pStyle w:val="ONUME"/>
        <w:numPr>
          <w:ilvl w:val="0"/>
          <w:numId w:val="10"/>
        </w:numPr>
        <w:overflowPunct w:val="0"/>
        <w:spacing w:beforeLines="100" w:before="240"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其余尚未使用</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的成对的局中，从所</w:t>
      </w:r>
      <w:r w:rsidR="0050265B">
        <w:rPr>
          <w:rFonts w:asciiTheme="minorEastAsia" w:eastAsiaTheme="minorEastAsia" w:hAnsiTheme="minorEastAsia" w:hint="eastAsia"/>
          <w:sz w:val="21"/>
          <w:szCs w:val="21"/>
        </w:rPr>
        <w:t>传送</w:t>
      </w:r>
      <w:r>
        <w:rPr>
          <w:rFonts w:asciiTheme="minorEastAsia" w:eastAsiaTheme="minorEastAsia" w:hAnsiTheme="minorEastAsia" w:hint="eastAsia"/>
          <w:sz w:val="21"/>
          <w:szCs w:val="21"/>
        </w:rPr>
        <w:t>的国际申请量来看，最大的是</w:t>
      </w:r>
      <w:r w:rsidR="004D2C26">
        <w:rPr>
          <w:rFonts w:asciiTheme="minorEastAsia" w:eastAsiaTheme="minorEastAsia" w:hAnsiTheme="minorEastAsia" w:hint="eastAsia"/>
          <w:sz w:val="21"/>
          <w:szCs w:val="21"/>
        </w:rPr>
        <w:t>作为受理局的</w:t>
      </w:r>
      <w:r>
        <w:rPr>
          <w:rFonts w:asciiTheme="minorEastAsia" w:eastAsiaTheme="minorEastAsia" w:hAnsiTheme="minorEastAsia" w:hint="eastAsia"/>
          <w:sz w:val="21"/>
          <w:szCs w:val="21"/>
        </w:rPr>
        <w:t>美国专利和商标局（USPTO）向</w:t>
      </w:r>
      <w:r w:rsidR="004D2C26">
        <w:rPr>
          <w:rFonts w:asciiTheme="minorEastAsia" w:eastAsiaTheme="minorEastAsia" w:hAnsiTheme="minorEastAsia" w:hint="eastAsia"/>
          <w:sz w:val="21"/>
          <w:szCs w:val="21"/>
        </w:rPr>
        <w:t>作为国际检索单位的</w:t>
      </w:r>
      <w:r>
        <w:rPr>
          <w:rFonts w:asciiTheme="minorEastAsia" w:eastAsiaTheme="minorEastAsia" w:hAnsiTheme="minorEastAsia" w:hint="eastAsia"/>
          <w:sz w:val="21"/>
          <w:szCs w:val="21"/>
        </w:rPr>
        <w:t>欧洲专利局（EPO）和</w:t>
      </w:r>
      <w:r w:rsidR="00651626" w:rsidRPr="00913BD9">
        <w:rPr>
          <w:rFonts w:asciiTheme="minorEastAsia" w:eastAsiaTheme="minorEastAsia" w:hAnsiTheme="minorEastAsia" w:hint="eastAsia"/>
          <w:sz w:val="21"/>
          <w:szCs w:val="21"/>
        </w:rPr>
        <w:t>韩国特许厅（KIPO）</w:t>
      </w:r>
      <w:r w:rsidR="004D2C26">
        <w:rPr>
          <w:rFonts w:asciiTheme="minorEastAsia" w:eastAsiaTheme="minorEastAsia" w:hAnsiTheme="minorEastAsia" w:hint="eastAsia"/>
          <w:sz w:val="21"/>
          <w:szCs w:val="21"/>
        </w:rPr>
        <w:t>以及作为受理局的联合王国知识产权局（UKIPO）向作为国际检索单位的欧专局所作的传送。这些传送合计占一局向另一局传送检索副本总量的60%。</w:t>
      </w:r>
    </w:p>
    <w:p w:rsidR="009E688C" w:rsidRPr="00913BD9" w:rsidRDefault="004D2C26" w:rsidP="00913BD9">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这些数量大的传送已经很好地实现了自动化</w:t>
      </w:r>
      <w:r w:rsidR="008A2EED" w:rsidRPr="00913BD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把这些传送纳入</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服务不太可能在短期内对PCT体系的整体效</w:t>
      </w:r>
      <w:proofErr w:type="gramStart"/>
      <w:r>
        <w:rPr>
          <w:rFonts w:asciiTheme="minorEastAsia" w:eastAsiaTheme="minorEastAsia" w:hAnsiTheme="minorEastAsia" w:hint="eastAsia"/>
          <w:sz w:val="21"/>
          <w:szCs w:val="21"/>
        </w:rPr>
        <w:t>绩产生</w:t>
      </w:r>
      <w:proofErr w:type="gramEnd"/>
      <w:r>
        <w:rPr>
          <w:rFonts w:asciiTheme="minorEastAsia" w:eastAsiaTheme="minorEastAsia" w:hAnsiTheme="minorEastAsia" w:hint="eastAsia"/>
          <w:sz w:val="21"/>
          <w:szCs w:val="21"/>
        </w:rPr>
        <w:t>任何显著影响，</w:t>
      </w:r>
      <w:r w:rsidR="00CF3A2A">
        <w:rPr>
          <w:rFonts w:asciiTheme="minorEastAsia" w:eastAsiaTheme="minorEastAsia" w:hAnsiTheme="minorEastAsia" w:hint="eastAsia"/>
          <w:sz w:val="21"/>
          <w:szCs w:val="21"/>
        </w:rPr>
        <w:t>但可以作为某些有关局的优先工作，以便巩固其IT系统和相关处理过程。</w:t>
      </w:r>
    </w:p>
    <w:p w:rsidR="00627B34" w:rsidRDefault="00CF3A2A"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短期内对整个PCT体系最有利的做法预计是让目前以纸件传递检索副本的局采用</w:t>
      </w:r>
      <w:proofErr w:type="spellStart"/>
      <w:r w:rsidRPr="006E1DF6">
        <w:rPr>
          <w:rFonts w:asciiTheme="minorEastAsia" w:eastAsiaTheme="minorEastAsia" w:hAnsiTheme="minorEastAsia"/>
          <w:sz w:val="21"/>
          <w:szCs w:val="21"/>
        </w:rPr>
        <w:t>eSearchCopy</w:t>
      </w:r>
      <w:proofErr w:type="spellEnd"/>
      <w:r w:rsidR="00C34021" w:rsidRPr="000611D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国际局注意到大多数</w:t>
      </w:r>
      <w:r w:rsidR="008103A2">
        <w:rPr>
          <w:rFonts w:asciiTheme="minorEastAsia" w:eastAsiaTheme="minorEastAsia" w:hAnsiTheme="minorEastAsia" w:hint="eastAsia"/>
          <w:sz w:val="21"/>
          <w:szCs w:val="21"/>
        </w:rPr>
        <w:t>登记本</w:t>
      </w:r>
      <w:r>
        <w:rPr>
          <w:rFonts w:asciiTheme="minorEastAsia" w:eastAsiaTheme="minorEastAsia" w:hAnsiTheme="minorEastAsia" w:hint="eastAsia"/>
          <w:sz w:val="21"/>
          <w:szCs w:val="21"/>
        </w:rPr>
        <w:t>是以电子方式向其传送（而且已落实有关系统允许其他受理局采用电子传送方式），</w:t>
      </w:r>
      <w:r w:rsidR="009F06D3">
        <w:rPr>
          <w:rFonts w:asciiTheme="minorEastAsia" w:eastAsiaTheme="minorEastAsia" w:hAnsiTheme="minorEastAsia" w:hint="eastAsia"/>
          <w:sz w:val="21"/>
          <w:szCs w:val="21"/>
        </w:rPr>
        <w:t>此举应能显著减少收到检索副本的时间，并降低受理局</w:t>
      </w:r>
      <w:r w:rsidR="007A1F53">
        <w:rPr>
          <w:rFonts w:asciiTheme="minorEastAsia" w:eastAsiaTheme="minorEastAsia" w:hAnsiTheme="minorEastAsia" w:hint="eastAsia"/>
          <w:sz w:val="21"/>
          <w:szCs w:val="21"/>
        </w:rPr>
        <w:t>的</w:t>
      </w:r>
      <w:r w:rsidR="009F06D3">
        <w:rPr>
          <w:rFonts w:asciiTheme="minorEastAsia" w:eastAsiaTheme="minorEastAsia" w:hAnsiTheme="minorEastAsia" w:hint="eastAsia"/>
          <w:sz w:val="21"/>
          <w:szCs w:val="21"/>
        </w:rPr>
        <w:t>打印和邮寄</w:t>
      </w:r>
      <w:r w:rsidR="007A1F53">
        <w:rPr>
          <w:rFonts w:asciiTheme="minorEastAsia" w:eastAsiaTheme="minorEastAsia" w:hAnsiTheme="minorEastAsia" w:hint="eastAsia"/>
          <w:sz w:val="21"/>
          <w:szCs w:val="21"/>
        </w:rPr>
        <w:t>费用与</w:t>
      </w:r>
      <w:r w:rsidR="009F06D3">
        <w:rPr>
          <w:rFonts w:asciiTheme="minorEastAsia" w:eastAsiaTheme="minorEastAsia" w:hAnsiTheme="minorEastAsia" w:hint="eastAsia"/>
          <w:sz w:val="21"/>
          <w:szCs w:val="21"/>
        </w:rPr>
        <w:t>国际检索单位</w:t>
      </w:r>
      <w:r w:rsidR="007A1F53">
        <w:rPr>
          <w:rFonts w:asciiTheme="minorEastAsia" w:eastAsiaTheme="minorEastAsia" w:hAnsiTheme="minorEastAsia" w:hint="eastAsia"/>
          <w:sz w:val="21"/>
          <w:szCs w:val="21"/>
        </w:rPr>
        <w:t>进行</w:t>
      </w:r>
      <w:r w:rsidR="009F06D3">
        <w:rPr>
          <w:rFonts w:asciiTheme="minorEastAsia" w:eastAsiaTheme="minorEastAsia" w:hAnsiTheme="minorEastAsia" w:hint="eastAsia"/>
          <w:sz w:val="21"/>
          <w:szCs w:val="21"/>
        </w:rPr>
        <w:t>扫描和文档分类的</w:t>
      </w:r>
      <w:r w:rsidR="001E39B7">
        <w:rPr>
          <w:rFonts w:asciiTheme="minorEastAsia" w:eastAsiaTheme="minorEastAsia" w:hAnsiTheme="minorEastAsia" w:hint="eastAsia"/>
          <w:sz w:val="21"/>
          <w:szCs w:val="21"/>
        </w:rPr>
        <w:t>费用</w:t>
      </w:r>
      <w:r w:rsidR="009F06D3">
        <w:rPr>
          <w:rFonts w:asciiTheme="minorEastAsia" w:eastAsiaTheme="minorEastAsia" w:hAnsiTheme="minorEastAsia" w:hint="eastAsia"/>
          <w:sz w:val="21"/>
          <w:szCs w:val="21"/>
        </w:rPr>
        <w:t>。</w:t>
      </w:r>
    </w:p>
    <w:p w:rsidR="009F06D3" w:rsidRDefault="009F06D3"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而且，允许以电子形式向国际局传送</w:t>
      </w:r>
      <w:r w:rsidR="008103A2">
        <w:rPr>
          <w:rFonts w:asciiTheme="minorEastAsia" w:eastAsiaTheme="minorEastAsia" w:hAnsiTheme="minorEastAsia" w:hint="eastAsia"/>
          <w:sz w:val="21"/>
          <w:szCs w:val="21"/>
        </w:rPr>
        <w:t>登记本</w:t>
      </w:r>
      <w:r>
        <w:rPr>
          <w:rFonts w:asciiTheme="minorEastAsia" w:eastAsiaTheme="minorEastAsia" w:hAnsiTheme="minorEastAsia" w:hint="eastAsia"/>
          <w:sz w:val="21"/>
          <w:szCs w:val="21"/>
        </w:rPr>
        <w:t>和向国际检索单位传送检索副本以及后续提交的文件，让所有目前不接受电子提交手段的受理局有机会通过使用</w:t>
      </w:r>
      <w:proofErr w:type="spellStart"/>
      <w:r>
        <w:rPr>
          <w:rFonts w:asciiTheme="minorEastAsia" w:eastAsiaTheme="minorEastAsia" w:hAnsiTheme="minorEastAsia" w:hint="eastAsia"/>
          <w:sz w:val="21"/>
          <w:szCs w:val="21"/>
        </w:rPr>
        <w:t>ePCT</w:t>
      </w:r>
      <w:proofErr w:type="spellEnd"/>
      <w:r>
        <w:rPr>
          <w:rFonts w:asciiTheme="minorEastAsia" w:eastAsiaTheme="minorEastAsia" w:hAnsiTheme="minorEastAsia" w:hint="eastAsia"/>
          <w:sz w:val="21"/>
          <w:szCs w:val="21"/>
        </w:rPr>
        <w:t>门户系统实现电子提交；</w:t>
      </w:r>
      <w:proofErr w:type="spellStart"/>
      <w:r>
        <w:rPr>
          <w:rFonts w:asciiTheme="minorEastAsia" w:eastAsiaTheme="minorEastAsia" w:hAnsiTheme="minorEastAsia" w:hint="eastAsia"/>
          <w:sz w:val="21"/>
          <w:szCs w:val="21"/>
        </w:rPr>
        <w:t>ePCT</w:t>
      </w:r>
      <w:proofErr w:type="spellEnd"/>
      <w:r>
        <w:rPr>
          <w:rFonts w:asciiTheme="minorEastAsia" w:eastAsiaTheme="minorEastAsia" w:hAnsiTheme="minorEastAsia" w:hint="eastAsia"/>
          <w:sz w:val="21"/>
          <w:szCs w:val="21"/>
        </w:rPr>
        <w:t>使申请人能进行电子提交，</w:t>
      </w:r>
      <w:r w:rsidR="001E39B7">
        <w:rPr>
          <w:rFonts w:asciiTheme="minorEastAsia" w:eastAsiaTheme="minorEastAsia" w:hAnsiTheme="minorEastAsia" w:hint="eastAsia"/>
          <w:sz w:val="21"/>
          <w:szCs w:val="21"/>
        </w:rPr>
        <w:t>并在</w:t>
      </w:r>
      <w:r>
        <w:rPr>
          <w:rFonts w:asciiTheme="minorEastAsia" w:eastAsiaTheme="minorEastAsia" w:hAnsiTheme="minorEastAsia" w:hint="eastAsia"/>
          <w:sz w:val="21"/>
          <w:szCs w:val="21"/>
        </w:rPr>
        <w:t>能以电子方式向国际局传送</w:t>
      </w:r>
      <w:r w:rsidR="008103A2">
        <w:rPr>
          <w:rFonts w:asciiTheme="minorEastAsia" w:eastAsiaTheme="minorEastAsia" w:hAnsiTheme="minorEastAsia" w:hint="eastAsia"/>
          <w:sz w:val="21"/>
          <w:szCs w:val="21"/>
        </w:rPr>
        <w:t>登记本</w:t>
      </w:r>
      <w:r w:rsidR="001E39B7">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同时</w:t>
      </w:r>
      <w:r w:rsidR="001E39B7">
        <w:rPr>
          <w:rFonts w:asciiTheme="minorEastAsia" w:eastAsiaTheme="minorEastAsia" w:hAnsiTheme="minorEastAsia" w:hint="eastAsia"/>
          <w:sz w:val="21"/>
          <w:szCs w:val="21"/>
        </w:rPr>
        <w:t>，让</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能使用同一份电子文件向国际检索单位传送检索副本。如果国际检索单位没有</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，接受电子申请的受理局</w:t>
      </w:r>
      <w:r w:rsidR="001E39B7">
        <w:rPr>
          <w:rFonts w:asciiTheme="minorEastAsia" w:eastAsiaTheme="minorEastAsia" w:hAnsiTheme="minorEastAsia" w:hint="eastAsia"/>
          <w:sz w:val="21"/>
          <w:szCs w:val="21"/>
        </w:rPr>
        <w:t>必须使用物理手段向该国际检索单位传送检索副本，这比使用</w:t>
      </w:r>
      <w:proofErr w:type="spellStart"/>
      <w:r w:rsidR="001E39B7" w:rsidRPr="006E1DF6">
        <w:rPr>
          <w:rFonts w:asciiTheme="minorEastAsia" w:eastAsiaTheme="minorEastAsia" w:hAnsiTheme="minorEastAsia"/>
          <w:sz w:val="21"/>
          <w:szCs w:val="21"/>
        </w:rPr>
        <w:t>eSearchCopy</w:t>
      </w:r>
      <w:proofErr w:type="spellEnd"/>
      <w:r w:rsidR="001E39B7">
        <w:rPr>
          <w:rFonts w:asciiTheme="minorEastAsia" w:eastAsiaTheme="minorEastAsia" w:hAnsiTheme="minorEastAsia" w:hint="eastAsia"/>
          <w:sz w:val="21"/>
          <w:szCs w:val="21"/>
        </w:rPr>
        <w:t>麻烦得多。</w:t>
      </w:r>
    </w:p>
    <w:p w:rsidR="001E39B7" w:rsidRPr="000611D6" w:rsidRDefault="001E39B7"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还应注意的是，作为受理局的美国专商局通过国际局向作为国际检索单位的欧专局转交检索费用正在开展试点，预计在2017年期间将</w:t>
      </w:r>
      <w:proofErr w:type="gramStart"/>
      <w:r>
        <w:rPr>
          <w:rFonts w:asciiTheme="minorEastAsia" w:eastAsiaTheme="minorEastAsia" w:hAnsiTheme="minorEastAsia" w:hint="eastAsia"/>
          <w:sz w:val="21"/>
          <w:szCs w:val="21"/>
        </w:rPr>
        <w:t>此试点</w:t>
      </w:r>
      <w:proofErr w:type="gramEnd"/>
      <w:r>
        <w:rPr>
          <w:rFonts w:asciiTheme="minorEastAsia" w:eastAsiaTheme="minorEastAsia" w:hAnsiTheme="minorEastAsia" w:hint="eastAsia"/>
          <w:sz w:val="21"/>
          <w:szCs w:val="21"/>
        </w:rPr>
        <w:t>扩大到几个其他的受理局和国际检索单位（见文件PCT/WG/10/6）。如果这个试点获得成功，它很有可能与</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系统发挥协同作用，确保为两方面及时连贯地采集数据，</w:t>
      </w:r>
      <w:r w:rsidR="007A1F53">
        <w:rPr>
          <w:rFonts w:asciiTheme="minorEastAsia" w:eastAsiaTheme="minorEastAsia" w:hAnsiTheme="minorEastAsia" w:hint="eastAsia"/>
          <w:sz w:val="21"/>
          <w:szCs w:val="21"/>
        </w:rPr>
        <w:t>从而</w:t>
      </w:r>
      <w:r>
        <w:rPr>
          <w:rFonts w:asciiTheme="minorEastAsia" w:eastAsiaTheme="minorEastAsia" w:hAnsiTheme="minorEastAsia" w:hint="eastAsia"/>
          <w:sz w:val="21"/>
          <w:szCs w:val="21"/>
        </w:rPr>
        <w:t>进一步加强检索副本处理</w:t>
      </w:r>
      <w:r w:rsidR="007A1F53">
        <w:rPr>
          <w:rFonts w:asciiTheme="minorEastAsia" w:eastAsiaTheme="minorEastAsia" w:hAnsiTheme="minorEastAsia" w:hint="eastAsia"/>
          <w:sz w:val="21"/>
          <w:szCs w:val="21"/>
        </w:rPr>
        <w:t>工作</w:t>
      </w:r>
      <w:r>
        <w:rPr>
          <w:rFonts w:asciiTheme="minorEastAsia" w:eastAsiaTheme="minorEastAsia" w:hAnsiTheme="minorEastAsia" w:hint="eastAsia"/>
          <w:sz w:val="21"/>
          <w:szCs w:val="21"/>
        </w:rPr>
        <w:t>的及时性和准确性，降低受理局和国际检索单位的</w:t>
      </w:r>
      <w:r w:rsidR="007A1F53">
        <w:rPr>
          <w:rFonts w:asciiTheme="minorEastAsia" w:eastAsiaTheme="minorEastAsia" w:hAnsiTheme="minorEastAsia" w:hint="eastAsia"/>
          <w:sz w:val="21"/>
          <w:szCs w:val="21"/>
        </w:rPr>
        <w:t>行政费用，并使</w:t>
      </w:r>
      <w:proofErr w:type="gramStart"/>
      <w:r w:rsidR="007A1F53">
        <w:rPr>
          <w:rFonts w:asciiTheme="minorEastAsia" w:eastAsiaTheme="minorEastAsia" w:hAnsiTheme="minorEastAsia" w:hint="eastAsia"/>
          <w:sz w:val="21"/>
          <w:szCs w:val="21"/>
        </w:rPr>
        <w:t>国际局更有能力</w:t>
      </w:r>
      <w:proofErr w:type="gramEnd"/>
      <w:r w:rsidR="007A1F53">
        <w:rPr>
          <w:rFonts w:asciiTheme="minorEastAsia" w:eastAsiaTheme="minorEastAsia" w:hAnsiTheme="minorEastAsia" w:hint="eastAsia"/>
          <w:sz w:val="21"/>
          <w:szCs w:val="21"/>
        </w:rPr>
        <w:t>管理因汇率变动造成的费用。</w:t>
      </w:r>
    </w:p>
    <w:p w:rsidR="00D23A2E" w:rsidRPr="00033301" w:rsidRDefault="00D23A2E" w:rsidP="00D23A2E">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衡量服务的有效性</w:t>
      </w:r>
    </w:p>
    <w:p w:rsidR="00630529" w:rsidRPr="00630529" w:rsidRDefault="00630529" w:rsidP="00630529">
      <w:pPr>
        <w:pStyle w:val="2"/>
      </w:pPr>
      <w:r w:rsidRPr="00630529">
        <w:rPr>
          <w:rFonts w:hint="eastAsia"/>
        </w:rPr>
        <w:t>收到检索副本</w:t>
      </w:r>
      <w:r>
        <w:rPr>
          <w:rFonts w:hint="eastAsia"/>
        </w:rPr>
        <w:t>的</w:t>
      </w:r>
      <w:r w:rsidRPr="00630529">
        <w:rPr>
          <w:rFonts w:hint="eastAsia"/>
        </w:rPr>
        <w:t>及时</w:t>
      </w:r>
      <w:r>
        <w:rPr>
          <w:rFonts w:hint="eastAsia"/>
        </w:rPr>
        <w:t>性</w:t>
      </w:r>
    </w:p>
    <w:p w:rsidR="00EB6945" w:rsidRDefault="00314046"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2016年12月中的一份分析比较了</w:t>
      </w:r>
      <w:r w:rsidR="009A1C23">
        <w:rPr>
          <w:rFonts w:asciiTheme="minorEastAsia" w:eastAsiaTheme="minorEastAsia" w:hAnsiTheme="minorEastAsia" w:hint="eastAsia"/>
          <w:sz w:val="21"/>
          <w:szCs w:val="21"/>
        </w:rPr>
        <w:t>两个局之间在</w:t>
      </w:r>
      <w:r>
        <w:rPr>
          <w:rFonts w:asciiTheme="minorEastAsia" w:eastAsiaTheme="minorEastAsia" w:hAnsiTheme="minorEastAsia" w:hint="eastAsia"/>
          <w:sz w:val="21"/>
          <w:szCs w:val="21"/>
        </w:rPr>
        <w:t>使用</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前最后传送的50</w:t>
      </w:r>
      <w:r w:rsidR="004741AB">
        <w:rPr>
          <w:rFonts w:asciiTheme="minorEastAsia" w:eastAsiaTheme="minorEastAsia" w:hAnsiTheme="minorEastAsia" w:hint="eastAsia"/>
          <w:sz w:val="21"/>
          <w:szCs w:val="21"/>
        </w:rPr>
        <w:t>件检索副本从国际申请日到收到检索副本的时间</w:t>
      </w:r>
      <w:r w:rsidR="009A1C23">
        <w:rPr>
          <w:rFonts w:asciiTheme="minorEastAsia" w:eastAsiaTheme="minorEastAsia" w:hAnsiTheme="minorEastAsia" w:hint="eastAsia"/>
          <w:sz w:val="21"/>
          <w:szCs w:val="21"/>
        </w:rPr>
        <w:t>间隔</w:t>
      </w:r>
      <w:r w:rsidR="004741AB">
        <w:rPr>
          <w:rFonts w:asciiTheme="minorEastAsia" w:eastAsiaTheme="minorEastAsia" w:hAnsiTheme="minorEastAsia" w:hint="eastAsia"/>
          <w:sz w:val="21"/>
          <w:szCs w:val="21"/>
        </w:rPr>
        <w:t>与</w:t>
      </w:r>
      <w:r w:rsidR="009A1C23">
        <w:rPr>
          <w:rFonts w:asciiTheme="minorEastAsia" w:eastAsiaTheme="minorEastAsia" w:hAnsiTheme="minorEastAsia" w:hint="eastAsia"/>
          <w:sz w:val="21"/>
          <w:szCs w:val="21"/>
        </w:rPr>
        <w:t>最近50件</w:t>
      </w:r>
      <w:r w:rsidR="004741AB">
        <w:rPr>
          <w:rFonts w:asciiTheme="minorEastAsia" w:eastAsiaTheme="minorEastAsia" w:hAnsiTheme="minorEastAsia" w:hint="eastAsia"/>
          <w:sz w:val="21"/>
          <w:szCs w:val="21"/>
        </w:rPr>
        <w:t>使用</w:t>
      </w:r>
      <w:proofErr w:type="spellStart"/>
      <w:r w:rsidR="004741AB" w:rsidRPr="006E1DF6">
        <w:rPr>
          <w:rFonts w:asciiTheme="minorEastAsia" w:eastAsiaTheme="minorEastAsia" w:hAnsiTheme="minorEastAsia"/>
          <w:sz w:val="21"/>
          <w:szCs w:val="21"/>
        </w:rPr>
        <w:t>eSearchCopy</w:t>
      </w:r>
      <w:proofErr w:type="spellEnd"/>
      <w:r w:rsidR="004741AB">
        <w:rPr>
          <w:rFonts w:asciiTheme="minorEastAsia" w:eastAsiaTheme="minorEastAsia" w:hAnsiTheme="minorEastAsia" w:hint="eastAsia"/>
          <w:sz w:val="21"/>
          <w:szCs w:val="21"/>
        </w:rPr>
        <w:t>服务传送</w:t>
      </w:r>
      <w:r w:rsidR="009A1C23">
        <w:rPr>
          <w:rFonts w:asciiTheme="minorEastAsia" w:eastAsiaTheme="minorEastAsia" w:hAnsiTheme="minorEastAsia" w:hint="eastAsia"/>
          <w:sz w:val="21"/>
          <w:szCs w:val="21"/>
        </w:rPr>
        <w:t>的</w:t>
      </w:r>
      <w:r w:rsidR="004741AB">
        <w:rPr>
          <w:rFonts w:asciiTheme="minorEastAsia" w:eastAsiaTheme="minorEastAsia" w:hAnsiTheme="minorEastAsia" w:hint="eastAsia"/>
          <w:sz w:val="21"/>
          <w:szCs w:val="21"/>
        </w:rPr>
        <w:t>检索副本的时间间隔（</w:t>
      </w:r>
      <w:r w:rsidR="009A1C23">
        <w:rPr>
          <w:rFonts w:asciiTheme="minorEastAsia" w:eastAsiaTheme="minorEastAsia" w:hAnsiTheme="minorEastAsia" w:hint="eastAsia"/>
          <w:sz w:val="21"/>
          <w:szCs w:val="21"/>
        </w:rPr>
        <w:t>或</w:t>
      </w:r>
      <w:r w:rsidR="00B36C0F">
        <w:rPr>
          <w:rFonts w:asciiTheme="minorEastAsia" w:eastAsiaTheme="minorEastAsia" w:hAnsiTheme="minorEastAsia" w:hint="eastAsia"/>
          <w:sz w:val="21"/>
          <w:szCs w:val="21"/>
        </w:rPr>
        <w:t>如总数不到50件，</w:t>
      </w:r>
      <w:r w:rsidR="009A1C23">
        <w:rPr>
          <w:rFonts w:asciiTheme="minorEastAsia" w:eastAsiaTheme="minorEastAsia" w:hAnsiTheme="minorEastAsia" w:hint="eastAsia"/>
          <w:sz w:val="21"/>
          <w:szCs w:val="21"/>
        </w:rPr>
        <w:t>在2014年1月1</w:t>
      </w:r>
      <w:r w:rsidR="00B36C0F">
        <w:rPr>
          <w:rFonts w:asciiTheme="minorEastAsia" w:eastAsiaTheme="minorEastAsia" w:hAnsiTheme="minorEastAsia" w:hint="eastAsia"/>
          <w:sz w:val="21"/>
          <w:szCs w:val="21"/>
        </w:rPr>
        <w:t>日或之后</w:t>
      </w:r>
      <w:r w:rsidR="009A1C23">
        <w:rPr>
          <w:rFonts w:asciiTheme="minorEastAsia" w:eastAsiaTheme="minorEastAsia" w:hAnsiTheme="minorEastAsia" w:hint="eastAsia"/>
          <w:sz w:val="21"/>
          <w:szCs w:val="21"/>
        </w:rPr>
        <w:t>提交的两种国际申请所有相关检索副本的时间间隔</w:t>
      </w:r>
      <w:r w:rsidR="004741AB">
        <w:rPr>
          <w:rFonts w:asciiTheme="minorEastAsia" w:eastAsiaTheme="minorEastAsia" w:hAnsiTheme="minorEastAsia" w:hint="eastAsia"/>
          <w:sz w:val="21"/>
          <w:szCs w:val="21"/>
        </w:rPr>
        <w:t>）</w:t>
      </w:r>
      <w:r w:rsidR="00EB6945" w:rsidRPr="000611D6">
        <w:rPr>
          <w:rFonts w:asciiTheme="minorEastAsia" w:eastAsiaTheme="minorEastAsia" w:hAnsiTheme="minorEastAsia" w:hint="eastAsia"/>
          <w:sz w:val="21"/>
          <w:szCs w:val="21"/>
        </w:rPr>
        <w:t>。</w:t>
      </w:r>
    </w:p>
    <w:p w:rsidR="00491E01" w:rsidRDefault="00B36C0F"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在</w:t>
      </w:r>
      <w:r w:rsidR="00491E01">
        <w:rPr>
          <w:rFonts w:asciiTheme="minorEastAsia" w:eastAsiaTheme="minorEastAsia" w:hAnsiTheme="minorEastAsia" w:hint="eastAsia"/>
          <w:sz w:val="21"/>
          <w:szCs w:val="21"/>
        </w:rPr>
        <w:t>所有</w:t>
      </w:r>
      <w:r w:rsidR="00041610">
        <w:rPr>
          <w:rFonts w:asciiTheme="minorEastAsia" w:eastAsiaTheme="minorEastAsia" w:hAnsiTheme="minorEastAsia" w:hint="eastAsia"/>
          <w:sz w:val="21"/>
          <w:szCs w:val="21"/>
        </w:rPr>
        <w:t>有关的</w:t>
      </w:r>
      <w:r w:rsidR="00491E01">
        <w:rPr>
          <w:rFonts w:asciiTheme="minorEastAsia" w:eastAsiaTheme="minorEastAsia" w:hAnsiTheme="minorEastAsia" w:hint="eastAsia"/>
          <w:sz w:val="21"/>
          <w:szCs w:val="21"/>
        </w:rPr>
        <w:t>成对工作的局</w:t>
      </w:r>
      <w:r>
        <w:rPr>
          <w:rFonts w:asciiTheme="minorEastAsia" w:eastAsiaTheme="minorEastAsia" w:hAnsiTheme="minorEastAsia" w:hint="eastAsia"/>
          <w:sz w:val="21"/>
          <w:szCs w:val="21"/>
        </w:rPr>
        <w:t>中，除了六对以外，其他</w:t>
      </w:r>
      <w:r w:rsidR="00041610">
        <w:rPr>
          <w:rFonts w:asciiTheme="minorEastAsia" w:eastAsiaTheme="minorEastAsia" w:hAnsiTheme="minorEastAsia" w:hint="eastAsia"/>
          <w:sz w:val="21"/>
          <w:szCs w:val="21"/>
        </w:rPr>
        <w:t>收到检索副本的平均时间间隔</w:t>
      </w:r>
      <w:r>
        <w:rPr>
          <w:rFonts w:asciiTheme="minorEastAsia" w:eastAsiaTheme="minorEastAsia" w:hAnsiTheme="minorEastAsia" w:hint="eastAsia"/>
          <w:sz w:val="21"/>
          <w:szCs w:val="21"/>
        </w:rPr>
        <w:t>均</w:t>
      </w:r>
      <w:r w:rsidR="00041610">
        <w:rPr>
          <w:rFonts w:asciiTheme="minorEastAsia" w:eastAsiaTheme="minorEastAsia" w:hAnsiTheme="minorEastAsia" w:hint="eastAsia"/>
          <w:sz w:val="21"/>
          <w:szCs w:val="21"/>
        </w:rPr>
        <w:t>已缩短。对于超过20</w:t>
      </w:r>
      <w:r w:rsidR="0050265B">
        <w:rPr>
          <w:rFonts w:asciiTheme="minorEastAsia" w:eastAsiaTheme="minorEastAsia" w:hAnsiTheme="minorEastAsia" w:hint="eastAsia"/>
          <w:sz w:val="21"/>
          <w:szCs w:val="21"/>
        </w:rPr>
        <w:t>件检索副本的，平均减少的时间从两天到一个月余不等（有些件数较少</w:t>
      </w:r>
      <w:r w:rsidR="00041610">
        <w:rPr>
          <w:rFonts w:asciiTheme="minorEastAsia" w:eastAsiaTheme="minorEastAsia" w:hAnsiTheme="minorEastAsia" w:hint="eastAsia"/>
          <w:sz w:val="21"/>
          <w:szCs w:val="21"/>
        </w:rPr>
        <w:t>的成对的局出现的时间减量较大，但统计数字的浮动</w:t>
      </w:r>
      <w:r>
        <w:rPr>
          <w:rFonts w:asciiTheme="minorEastAsia" w:eastAsiaTheme="minorEastAsia" w:hAnsiTheme="minorEastAsia" w:hint="eastAsia"/>
          <w:sz w:val="21"/>
          <w:szCs w:val="21"/>
        </w:rPr>
        <w:t>使</w:t>
      </w:r>
      <w:r w:rsidR="007D6BCC">
        <w:rPr>
          <w:rFonts w:asciiTheme="minorEastAsia" w:eastAsiaTheme="minorEastAsia" w:hAnsiTheme="minorEastAsia" w:hint="eastAsia"/>
          <w:sz w:val="21"/>
          <w:szCs w:val="21"/>
        </w:rPr>
        <w:t>比较的相关性减弱</w:t>
      </w:r>
      <w:r w:rsidR="00041610">
        <w:rPr>
          <w:rFonts w:asciiTheme="minorEastAsia" w:eastAsiaTheme="minorEastAsia" w:hAnsiTheme="minorEastAsia" w:hint="eastAsia"/>
          <w:sz w:val="21"/>
          <w:szCs w:val="21"/>
        </w:rPr>
        <w:t>）。</w:t>
      </w:r>
      <w:r w:rsidR="007D6BCC">
        <w:rPr>
          <w:rFonts w:asciiTheme="minorEastAsia" w:eastAsiaTheme="minorEastAsia" w:hAnsiTheme="minorEastAsia" w:hint="eastAsia"/>
          <w:sz w:val="21"/>
          <w:szCs w:val="21"/>
        </w:rPr>
        <w:t>此外国际检索单位内部也可以实现效率提高，因为副本以电子方式传递，而且对文件类型的编码也连贯一致，所以无须在把检索副本转交给审查员之前进行手动扫描和文件分类。</w:t>
      </w:r>
    </w:p>
    <w:p w:rsidR="007D6BCC" w:rsidRDefault="007D6BCC"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还有一点重要的是，国际局有更好的全局观，并能在较早阶段跟进明显的异常情况，</w:t>
      </w:r>
      <w:r w:rsidR="00B965D6">
        <w:rPr>
          <w:rFonts w:asciiTheme="minorEastAsia" w:eastAsiaTheme="minorEastAsia" w:hAnsiTheme="minorEastAsia" w:hint="eastAsia"/>
          <w:sz w:val="21"/>
          <w:szCs w:val="21"/>
        </w:rPr>
        <w:t>这意味着检索副本传递时间自国际申请日起超过三个月的国际申请数量看来大幅减少。检索副本在邮寄过程中遗失、并只在很晚之后（有些案例中超过一年后）才重寄的问题在申请人或国际局跟进后也已基本消除。</w:t>
      </w:r>
    </w:p>
    <w:p w:rsidR="00B965D6" w:rsidRDefault="00B965D6"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对于传送</w:t>
      </w:r>
      <w:r w:rsidR="00CC7BAF">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平均时间</w:t>
      </w:r>
      <w:r w:rsidR="00CC7BAF">
        <w:rPr>
          <w:rFonts w:asciiTheme="minorEastAsia" w:eastAsiaTheme="minorEastAsia" w:hAnsiTheme="minorEastAsia" w:hint="eastAsia"/>
          <w:sz w:val="21"/>
          <w:szCs w:val="21"/>
        </w:rPr>
        <w:t>增加的成对工作的局，主要问题似乎是为国际检索的目的提供译文。国际局在IT系统和实际操作中都进行了调整以解决这一问题，预计2017年期间将会看到显著改进。其他问题正在进行调查，但似乎主要原因是已不再相关的单个受理局的过渡问题或其他现已解决的技术问题。长期来看，并且为了进一步改进</w:t>
      </w:r>
      <w:proofErr w:type="spellStart"/>
      <w:r w:rsidR="00CC7BAF">
        <w:rPr>
          <w:rFonts w:asciiTheme="minorEastAsia" w:eastAsiaTheme="minorEastAsia" w:hAnsiTheme="minorEastAsia" w:hint="eastAsia"/>
          <w:sz w:val="21"/>
          <w:szCs w:val="21"/>
        </w:rPr>
        <w:t>ePCT</w:t>
      </w:r>
      <w:proofErr w:type="spellEnd"/>
      <w:r w:rsidR="00CC7BAF">
        <w:rPr>
          <w:rFonts w:asciiTheme="minorEastAsia" w:eastAsiaTheme="minorEastAsia" w:hAnsiTheme="minorEastAsia" w:hint="eastAsia"/>
          <w:sz w:val="21"/>
          <w:szCs w:val="21"/>
        </w:rPr>
        <w:t>系统，使之更加清楚和易于使用，计划提供更多培训并加强报告服务，以帮助确保受理局不会忽视</w:t>
      </w:r>
      <w:r w:rsidR="00874AF2">
        <w:rPr>
          <w:rFonts w:asciiTheme="minorEastAsia" w:eastAsiaTheme="minorEastAsia" w:hAnsiTheme="minorEastAsia" w:hint="eastAsia"/>
          <w:sz w:val="21"/>
          <w:szCs w:val="21"/>
        </w:rPr>
        <w:t>使检索副本得以转交的重要行动，尤其是与检索费用缴付通知相关的行动，这是最常见的导致检索副本发出延迟的原因。</w:t>
      </w:r>
    </w:p>
    <w:p w:rsidR="00874AF2" w:rsidRDefault="00874AF2" w:rsidP="00C2231D">
      <w:pPr>
        <w:pStyle w:val="ONUME"/>
        <w:numPr>
          <w:ilvl w:val="0"/>
          <w:numId w:val="10"/>
        </w:numPr>
        <w:wordWrap w:val="0"/>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此外，作为从欧专局“PCT无纸化”项目转向使用</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过程的一部分（见文件PCT/WG/10/13），欧专局通过与纸件检索副本一同开展</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，评估了各受理局收到副本的及时性。在每一例中，欧专局都对使用服务带来的及时性表示充分满意。</w:t>
      </w:r>
    </w:p>
    <w:p w:rsidR="00630529" w:rsidRPr="00630529" w:rsidRDefault="00630529" w:rsidP="00630529">
      <w:pPr>
        <w:pStyle w:val="2"/>
      </w:pPr>
      <w:r w:rsidRPr="00630529">
        <w:rPr>
          <w:rFonts w:hint="eastAsia"/>
        </w:rPr>
        <w:t>检索副本</w:t>
      </w:r>
      <w:r>
        <w:rPr>
          <w:rFonts w:hint="eastAsia"/>
        </w:rPr>
        <w:t>的质量</w:t>
      </w:r>
    </w:p>
    <w:p w:rsidR="00630529" w:rsidRDefault="00D31B38"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国际局没有数据可以衡量在使用</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服务前后审查员所收到检索副本的实际质量。但是，作为试点服务的一部分</w:t>
      </w:r>
      <w:r w:rsidR="00215BB2">
        <w:rPr>
          <w:rFonts w:asciiTheme="minorEastAsia" w:eastAsiaTheme="minorEastAsia" w:hAnsiTheme="minorEastAsia" w:hint="eastAsia"/>
          <w:sz w:val="21"/>
          <w:szCs w:val="21"/>
        </w:rPr>
        <w:t>，欧专局进行了质量评价，并发现总体而言，检索副本的质量等同或优于以前收到的纸件质量。欧专局注意到，有关检索副本质量的多种</w:t>
      </w:r>
      <w:r w:rsidR="00DA735C">
        <w:rPr>
          <w:rFonts w:asciiTheme="minorEastAsia" w:eastAsiaTheme="minorEastAsia" w:hAnsiTheme="minorEastAsia" w:hint="eastAsia"/>
          <w:sz w:val="21"/>
          <w:szCs w:val="21"/>
        </w:rPr>
        <w:t>由来已久的</w:t>
      </w:r>
      <w:r w:rsidR="00215BB2">
        <w:rPr>
          <w:rFonts w:asciiTheme="minorEastAsia" w:eastAsiaTheme="minorEastAsia" w:hAnsiTheme="minorEastAsia" w:hint="eastAsia"/>
          <w:sz w:val="21"/>
          <w:szCs w:val="21"/>
        </w:rPr>
        <w:t>问题仍然有待解决，最突出的</w:t>
      </w:r>
      <w:r w:rsidR="00DA735C">
        <w:rPr>
          <w:rFonts w:asciiTheme="minorEastAsia" w:eastAsiaTheme="minorEastAsia" w:hAnsiTheme="minorEastAsia" w:hint="eastAsia"/>
          <w:sz w:val="21"/>
          <w:szCs w:val="21"/>
        </w:rPr>
        <w:t>是有关配图文字小或使用彩色和灰阶的问题，但这些问题在某些案例中已得到改进，而且至少没有因新服务变得更糟。</w:t>
      </w:r>
    </w:p>
    <w:p w:rsidR="00630529" w:rsidRDefault="00DA735C"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在多个国际检索单位提出反馈意见后，国际局对由系统传送的著录数据包</w:t>
      </w:r>
      <w:proofErr w:type="gramStart"/>
      <w:r w:rsidR="003777FF">
        <w:rPr>
          <w:rFonts w:asciiTheme="minorEastAsia" w:eastAsiaTheme="minorEastAsia" w:hAnsiTheme="minorEastAsia" w:hint="eastAsia"/>
          <w:sz w:val="21"/>
          <w:szCs w:val="21"/>
        </w:rPr>
        <w:t>作出</w:t>
      </w:r>
      <w:proofErr w:type="gramEnd"/>
      <w:r w:rsidR="003777FF">
        <w:rPr>
          <w:rFonts w:asciiTheme="minorEastAsia" w:eastAsiaTheme="minorEastAsia" w:hAnsiTheme="minorEastAsia" w:hint="eastAsia"/>
          <w:sz w:val="21"/>
          <w:szCs w:val="21"/>
        </w:rPr>
        <w:t>了一些改进，而且正在</w:t>
      </w:r>
      <w:r w:rsidR="00A97706">
        <w:rPr>
          <w:rFonts w:asciiTheme="minorEastAsia" w:eastAsiaTheme="minorEastAsia" w:hAnsiTheme="minorEastAsia" w:hint="eastAsia"/>
          <w:sz w:val="21"/>
          <w:szCs w:val="21"/>
        </w:rPr>
        <w:t>实施传送</w:t>
      </w:r>
      <w:r w:rsidR="00F73F7F">
        <w:rPr>
          <w:rFonts w:asciiTheme="minorEastAsia" w:eastAsiaTheme="minorEastAsia" w:hAnsiTheme="minorEastAsia" w:hint="eastAsia"/>
          <w:sz w:val="21"/>
          <w:szCs w:val="21"/>
        </w:rPr>
        <w:t>所</w:t>
      </w:r>
      <w:r w:rsidR="00A97706">
        <w:rPr>
          <w:rFonts w:asciiTheme="minorEastAsia" w:eastAsiaTheme="minorEastAsia" w:hAnsiTheme="minorEastAsia" w:hint="eastAsia"/>
          <w:sz w:val="21"/>
          <w:szCs w:val="21"/>
        </w:rPr>
        <w:t>附申请书正文部分</w:t>
      </w:r>
      <w:r w:rsidR="00F73F7F">
        <w:rPr>
          <w:rFonts w:asciiTheme="minorEastAsia" w:eastAsiaTheme="minorEastAsia" w:hAnsiTheme="minorEastAsia" w:hint="eastAsia"/>
          <w:sz w:val="21"/>
          <w:szCs w:val="21"/>
        </w:rPr>
        <w:t>可索引</w:t>
      </w:r>
      <w:r w:rsidR="00A97706">
        <w:rPr>
          <w:rFonts w:asciiTheme="minorEastAsia" w:eastAsiaTheme="minorEastAsia" w:hAnsiTheme="minorEastAsia" w:hint="eastAsia"/>
          <w:sz w:val="21"/>
          <w:szCs w:val="21"/>
        </w:rPr>
        <w:t>的为检索目的译文</w:t>
      </w:r>
      <w:r w:rsidR="00F73F7F">
        <w:rPr>
          <w:rFonts w:asciiTheme="minorEastAsia" w:eastAsiaTheme="minorEastAsia" w:hAnsiTheme="minorEastAsia" w:hint="eastAsia"/>
          <w:sz w:val="21"/>
          <w:szCs w:val="21"/>
        </w:rPr>
        <w:t>，以及传送申请先期的光学字符识别（OCR）页面图像以辅助审查员。</w:t>
      </w:r>
    </w:p>
    <w:p w:rsidR="00F73F7F" w:rsidRDefault="00517BE8"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对于通过</w:t>
      </w:r>
      <w:proofErr w:type="spellStart"/>
      <w:r>
        <w:rPr>
          <w:rFonts w:asciiTheme="minorEastAsia" w:eastAsiaTheme="minorEastAsia" w:hAnsiTheme="minorEastAsia" w:hint="eastAsia"/>
          <w:sz w:val="21"/>
          <w:szCs w:val="21"/>
        </w:rPr>
        <w:t>ePCT</w:t>
      </w:r>
      <w:proofErr w:type="spellEnd"/>
      <w:r>
        <w:rPr>
          <w:rFonts w:asciiTheme="minorEastAsia" w:eastAsiaTheme="minorEastAsia" w:hAnsiTheme="minorEastAsia" w:hint="eastAsia"/>
          <w:sz w:val="21"/>
          <w:szCs w:val="21"/>
        </w:rPr>
        <w:t>浏览器服务上传</w:t>
      </w:r>
      <w:r w:rsidR="008103A2">
        <w:rPr>
          <w:rFonts w:asciiTheme="minorEastAsia" w:eastAsiaTheme="minorEastAsia" w:hAnsiTheme="minorEastAsia" w:hint="eastAsia"/>
          <w:sz w:val="21"/>
          <w:szCs w:val="21"/>
        </w:rPr>
        <w:t>登记本</w:t>
      </w:r>
      <w:r>
        <w:rPr>
          <w:rFonts w:asciiTheme="minorEastAsia" w:eastAsiaTheme="minorEastAsia" w:hAnsiTheme="minorEastAsia" w:hint="eastAsia"/>
          <w:sz w:val="21"/>
          <w:szCs w:val="21"/>
        </w:rPr>
        <w:t>的受理局，系统多次在扫描文件有可能出问题的情况下</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预警提示，并让受理局能在传送</w:t>
      </w:r>
      <w:r w:rsidR="008103A2">
        <w:rPr>
          <w:rFonts w:asciiTheme="minorEastAsia" w:eastAsiaTheme="minorEastAsia" w:hAnsiTheme="minorEastAsia" w:hint="eastAsia"/>
          <w:sz w:val="21"/>
          <w:szCs w:val="21"/>
        </w:rPr>
        <w:t>登记本</w:t>
      </w:r>
      <w:r>
        <w:rPr>
          <w:rFonts w:asciiTheme="minorEastAsia" w:eastAsiaTheme="minorEastAsia" w:hAnsiTheme="minorEastAsia" w:hint="eastAsia"/>
          <w:sz w:val="21"/>
          <w:szCs w:val="21"/>
        </w:rPr>
        <w:t>（也是</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将使用的副本）前看到任何转换的结果。这使有关局有可能在源头对扫描件</w:t>
      </w:r>
      <w:proofErr w:type="gramStart"/>
      <w:r>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改进。托管的电子申请服务还让仍只接受纸件申请的局有机会转为电子申请（并在后来加入</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服务），而无须本地开发和维护费用，消除了本地扫描的必要。</w:t>
      </w:r>
    </w:p>
    <w:p w:rsidR="006E1DF6" w:rsidRPr="00033301" w:rsidRDefault="006E1DF6" w:rsidP="006E1DF6">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后续步骤</w:t>
      </w:r>
    </w:p>
    <w:p w:rsidR="006E1DF6" w:rsidRDefault="00517BE8"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国际局正在按步骤更新</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系统，为新的PCT细则</w:t>
      </w:r>
      <w:r w:rsidR="008906AB">
        <w:rPr>
          <w:rFonts w:asciiTheme="minorEastAsia" w:eastAsiaTheme="minorEastAsia" w:hAnsiTheme="minorEastAsia" w:hint="eastAsia"/>
          <w:sz w:val="21"/>
          <w:szCs w:val="21"/>
        </w:rPr>
        <w:t>第23条之二在2017年7月1日生效做准备。这项活动会通过系统传送一些其他的文件类型，以支持新规定要求受理局基本上把本局已有的任何有关在先检索结果的文件传送给国际检索单位。</w:t>
      </w:r>
    </w:p>
    <w:p w:rsidR="008906AB" w:rsidRPr="000611D6" w:rsidRDefault="008906AB" w:rsidP="00775581">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国际局想鼓励目前尚未使用</w:t>
      </w:r>
      <w:proofErr w:type="spellStart"/>
      <w:r w:rsidRPr="006E1DF6">
        <w:rPr>
          <w:rFonts w:asciiTheme="minorEastAsia" w:eastAsiaTheme="minorEastAsia" w:hAnsiTheme="minorEastAsia"/>
          <w:sz w:val="21"/>
          <w:szCs w:val="21"/>
        </w:rPr>
        <w:t>eSearchCopy</w:t>
      </w:r>
      <w:proofErr w:type="spellEnd"/>
      <w:r>
        <w:rPr>
          <w:rFonts w:asciiTheme="minorEastAsia" w:eastAsiaTheme="minorEastAsia" w:hAnsiTheme="minorEastAsia" w:hint="eastAsia"/>
          <w:sz w:val="21"/>
          <w:szCs w:val="21"/>
        </w:rPr>
        <w:t>服务的受理局和国际单位对其进行评估，并努力支持该服务作为接收检索副本的手段。国际局希望尽早淘汰作为受理局的国</w:t>
      </w:r>
      <w:r w:rsidR="00F021EB">
        <w:rPr>
          <w:rFonts w:asciiTheme="minorEastAsia" w:eastAsiaTheme="minorEastAsia" w:hAnsiTheme="minorEastAsia" w:hint="eastAsia"/>
          <w:sz w:val="21"/>
          <w:szCs w:val="21"/>
        </w:rPr>
        <w:t>际局向国际检索单位传送检索副本的老系统。这样既能降低现正同时支持运行的两种系统的维护费用，也能使国际局把精力专注在可有效监控的一项服务上，确保检索副本能快速准确地从国际检索单位所对应的所有受理局传送到国际检索单位。</w:t>
      </w:r>
    </w:p>
    <w:p w:rsidR="00524F04" w:rsidRPr="002663AE" w:rsidRDefault="002843EB" w:rsidP="00E056A9">
      <w:pPr>
        <w:pStyle w:val="ONUME"/>
        <w:numPr>
          <w:ilvl w:val="0"/>
          <w:numId w:val="10"/>
        </w:numPr>
        <w:spacing w:afterLines="50" w:after="120" w:line="340" w:lineRule="atLeast"/>
        <w:jc w:val="both"/>
        <w:rPr>
          <w:rFonts w:ascii="KaiTi" w:eastAsia="KaiTi" w:hAnsi="KaiTi"/>
          <w:sz w:val="21"/>
        </w:rPr>
      </w:pPr>
      <w:r w:rsidRPr="002663AE">
        <w:rPr>
          <w:rFonts w:ascii="KaiTi" w:eastAsia="KaiTi" w:hAnsi="KaiTi" w:hint="eastAsia"/>
          <w:sz w:val="21"/>
        </w:rPr>
        <w:t>请工作组</w:t>
      </w:r>
      <w:r w:rsidR="00874AF2">
        <w:rPr>
          <w:rFonts w:ascii="KaiTi" w:eastAsia="KaiTi" w:hAnsi="KaiTi" w:hint="eastAsia"/>
          <w:sz w:val="21"/>
        </w:rPr>
        <w:t>注意</w:t>
      </w:r>
      <w:r w:rsidRPr="002663AE">
        <w:rPr>
          <w:rFonts w:ascii="KaiTi" w:eastAsia="KaiTi" w:hAnsi="KaiTi" w:hint="eastAsia"/>
          <w:sz w:val="21"/>
        </w:rPr>
        <w:t>本文件</w:t>
      </w:r>
      <w:r w:rsidR="00353B43">
        <w:rPr>
          <w:rFonts w:ascii="KaiTi" w:eastAsia="KaiTi" w:hAnsi="KaiTi" w:hint="eastAsia"/>
          <w:sz w:val="21"/>
        </w:rPr>
        <w:t>的</w:t>
      </w:r>
      <w:r w:rsidR="00874AF2">
        <w:rPr>
          <w:rFonts w:ascii="KaiTi" w:eastAsia="KaiTi" w:hAnsi="KaiTi" w:hint="eastAsia"/>
          <w:sz w:val="21"/>
        </w:rPr>
        <w:t>内容</w:t>
      </w:r>
      <w:r w:rsidRPr="002663AE">
        <w:rPr>
          <w:rFonts w:ascii="KaiTi" w:eastAsia="KaiTi" w:hAnsi="KaiTi" w:hint="eastAsia"/>
          <w:sz w:val="21"/>
        </w:rPr>
        <w:t>。</w:t>
      </w:r>
    </w:p>
    <w:p w:rsidR="0008017A" w:rsidRPr="00454700" w:rsidRDefault="0008017A" w:rsidP="00E056A9">
      <w:pPr>
        <w:ind w:left="5534"/>
        <w:jc w:val="center"/>
        <w:rPr>
          <w:rFonts w:ascii="KaiTi" w:eastAsia="KaiTi" w:hAnsi="KaiTi"/>
          <w:sz w:val="24"/>
          <w:szCs w:val="32"/>
        </w:rPr>
      </w:pPr>
    </w:p>
    <w:p w:rsidR="00454700" w:rsidRPr="00454700" w:rsidRDefault="00454700" w:rsidP="00E056A9">
      <w:pPr>
        <w:ind w:left="5534"/>
        <w:jc w:val="center"/>
        <w:rPr>
          <w:rFonts w:ascii="KaiTi" w:eastAsia="KaiTi" w:hAnsi="KaiTi"/>
          <w:sz w:val="24"/>
          <w:szCs w:val="32"/>
        </w:rPr>
      </w:pPr>
    </w:p>
    <w:p w:rsidR="0008017A" w:rsidRDefault="002843EB" w:rsidP="00E056A9">
      <w:pPr>
        <w:pStyle w:val="ONUME"/>
        <w:tabs>
          <w:tab w:val="num" w:pos="2007"/>
        </w:tabs>
        <w:spacing w:afterLines="50" w:after="120" w:line="340" w:lineRule="atLeast"/>
        <w:ind w:left="5534"/>
        <w:jc w:val="both"/>
        <w:rPr>
          <w:rFonts w:ascii="KaiTi" w:eastAsia="KaiTi" w:hAnsi="KaiTi"/>
          <w:sz w:val="21"/>
        </w:rPr>
      </w:pPr>
      <w:r w:rsidRPr="002663AE">
        <w:rPr>
          <w:rFonts w:ascii="KaiTi" w:eastAsia="KaiTi" w:hAnsi="KaiTi"/>
          <w:sz w:val="21"/>
        </w:rPr>
        <w:t>[</w:t>
      </w:r>
      <w:r w:rsidR="008A7072">
        <w:rPr>
          <w:rFonts w:ascii="KaiTi" w:eastAsia="KaiTi" w:hAnsi="KaiTi" w:hint="eastAsia"/>
          <w:sz w:val="21"/>
        </w:rPr>
        <w:t>后接附件</w:t>
      </w:r>
      <w:r w:rsidR="0008017A" w:rsidRPr="002663AE">
        <w:rPr>
          <w:rFonts w:ascii="KaiTi" w:eastAsia="KaiTi" w:hAnsi="KaiTi"/>
          <w:sz w:val="21"/>
        </w:rPr>
        <w:t>]</w:t>
      </w:r>
    </w:p>
    <w:p w:rsidR="00B1270D" w:rsidRDefault="00B1270D" w:rsidP="00775581">
      <w:pPr>
        <w:pStyle w:val="ONUME"/>
        <w:tabs>
          <w:tab w:val="num" w:pos="2007"/>
        </w:tabs>
        <w:spacing w:afterLines="50" w:after="120" w:line="340" w:lineRule="atLeast"/>
        <w:ind w:left="5534"/>
        <w:jc w:val="both"/>
        <w:rPr>
          <w:rFonts w:ascii="KaiTi" w:eastAsia="KaiTi" w:hAnsi="KaiTi"/>
          <w:sz w:val="21"/>
        </w:rPr>
        <w:sectPr w:rsidR="00B1270D" w:rsidSect="000C6C2F">
          <w:headerReference w:type="default" r:id="rId10"/>
          <w:endnotePr>
            <w:numFmt w:val="decimal"/>
          </w:endnotePr>
          <w:pgSz w:w="11907" w:h="16840" w:code="9"/>
          <w:pgMar w:top="567" w:right="1134" w:bottom="1418" w:left="1418" w:header="510" w:footer="1021" w:gutter="0"/>
          <w:cols w:space="720"/>
          <w:titlePg/>
          <w:docGrid w:linePitch="299"/>
        </w:sectPr>
      </w:pPr>
    </w:p>
    <w:p w:rsidR="001C668F" w:rsidRPr="00866456" w:rsidRDefault="00F021EB" w:rsidP="00E70F3F">
      <w:pPr>
        <w:pStyle w:val="ONUME"/>
        <w:overflowPunct w:val="0"/>
        <w:spacing w:before="240" w:afterLines="50" w:after="120" w:line="340" w:lineRule="atLeast"/>
        <w:ind w:firstLine="567"/>
        <w:jc w:val="center"/>
        <w:rPr>
          <w:rFonts w:asciiTheme="minorEastAsia" w:eastAsiaTheme="minorEastAsia" w:hAnsiTheme="minorEastAsia"/>
          <w:b/>
          <w:sz w:val="21"/>
          <w:szCs w:val="21"/>
        </w:rPr>
      </w:pPr>
      <w:r w:rsidRPr="00866456">
        <w:rPr>
          <w:rFonts w:asciiTheme="minorEastAsia" w:eastAsiaTheme="minorEastAsia" w:hAnsiTheme="minorEastAsia" w:hint="eastAsia"/>
          <w:b/>
          <w:sz w:val="21"/>
          <w:szCs w:val="21"/>
        </w:rPr>
        <w:lastRenderedPageBreak/>
        <w:t>附</w:t>
      </w:r>
      <w:r w:rsidR="00164647" w:rsidRPr="00866456">
        <w:rPr>
          <w:rFonts w:asciiTheme="minorEastAsia" w:eastAsiaTheme="minorEastAsia" w:hAnsiTheme="minorEastAsia" w:hint="eastAsia"/>
          <w:b/>
          <w:sz w:val="21"/>
          <w:szCs w:val="21"/>
        </w:rPr>
        <w:t xml:space="preserve">　</w:t>
      </w:r>
      <w:r w:rsidRPr="00866456">
        <w:rPr>
          <w:rFonts w:asciiTheme="minorEastAsia" w:eastAsiaTheme="minorEastAsia" w:hAnsiTheme="minorEastAsia" w:hint="eastAsia"/>
          <w:b/>
          <w:sz w:val="21"/>
          <w:szCs w:val="21"/>
        </w:rPr>
        <w:t>件</w:t>
      </w:r>
    </w:p>
    <w:p w:rsidR="00F021EB" w:rsidRPr="00866456" w:rsidRDefault="0050265B" w:rsidP="00E70F3F">
      <w:pPr>
        <w:pStyle w:val="ONUME"/>
        <w:overflowPunct w:val="0"/>
        <w:spacing w:before="240" w:afterLines="50" w:after="120" w:line="340" w:lineRule="atLeast"/>
        <w:ind w:firstLine="567"/>
        <w:jc w:val="center"/>
        <w:rPr>
          <w:rFonts w:asciiTheme="minorEastAsia" w:eastAsiaTheme="minorEastAsia" w:hAnsiTheme="minorEastAsia"/>
          <w:b/>
          <w:sz w:val="21"/>
          <w:szCs w:val="21"/>
        </w:rPr>
      </w:pPr>
      <w:r w:rsidRPr="00866456">
        <w:rPr>
          <w:rFonts w:asciiTheme="minorEastAsia" w:eastAsiaTheme="minorEastAsia" w:hAnsiTheme="minorEastAsia" w:hint="eastAsia"/>
          <w:b/>
          <w:sz w:val="21"/>
          <w:szCs w:val="21"/>
        </w:rPr>
        <w:t>传送</w:t>
      </w:r>
      <w:r w:rsidR="00F021EB" w:rsidRPr="00866456">
        <w:rPr>
          <w:rFonts w:asciiTheme="minorEastAsia" w:eastAsiaTheme="minorEastAsia" w:hAnsiTheme="minorEastAsia" w:hint="eastAsia"/>
          <w:b/>
          <w:sz w:val="21"/>
          <w:szCs w:val="21"/>
        </w:rPr>
        <w:t>检索副本的</w:t>
      </w:r>
      <w:r w:rsidRPr="00866456">
        <w:rPr>
          <w:rFonts w:asciiTheme="minorEastAsia" w:eastAsiaTheme="minorEastAsia" w:hAnsiTheme="minorEastAsia" w:hint="eastAsia"/>
          <w:b/>
          <w:sz w:val="21"/>
          <w:szCs w:val="21"/>
        </w:rPr>
        <w:t>途径</w:t>
      </w:r>
    </w:p>
    <w:p w:rsidR="00E70F3F" w:rsidRPr="00866456" w:rsidRDefault="00E70F3F" w:rsidP="0050084A">
      <w:pPr>
        <w:pStyle w:val="ONUME"/>
        <w:overflowPunct w:val="0"/>
        <w:spacing w:before="240" w:afterLines="50" w:after="120" w:line="340" w:lineRule="atLeast"/>
        <w:ind w:firstLineChars="200" w:firstLine="420"/>
        <w:rPr>
          <w:rFonts w:asciiTheme="minorEastAsia" w:eastAsiaTheme="minorEastAsia" w:hAnsiTheme="minorEastAsia"/>
          <w:sz w:val="21"/>
          <w:szCs w:val="21"/>
        </w:rPr>
      </w:pPr>
      <w:r w:rsidRPr="00866456">
        <w:rPr>
          <w:rFonts w:asciiTheme="minorEastAsia" w:eastAsiaTheme="minorEastAsia" w:hAnsiTheme="minorEastAsia" w:hint="eastAsia"/>
          <w:sz w:val="21"/>
          <w:szCs w:val="21"/>
        </w:rPr>
        <w:t>下表显示了截至本文件编写</w:t>
      </w:r>
      <w:bookmarkStart w:id="6" w:name="_GoBack"/>
      <w:bookmarkEnd w:id="6"/>
      <w:r w:rsidRPr="00866456">
        <w:rPr>
          <w:rFonts w:asciiTheme="minorEastAsia" w:eastAsiaTheme="minorEastAsia" w:hAnsiTheme="minorEastAsia" w:hint="eastAsia"/>
          <w:sz w:val="21"/>
          <w:szCs w:val="21"/>
        </w:rPr>
        <w:t>之时，使用和未使用</w:t>
      </w:r>
      <w:proofErr w:type="spellStart"/>
      <w:r w:rsidRPr="00866456">
        <w:rPr>
          <w:rFonts w:asciiTheme="minorEastAsia" w:eastAsiaTheme="minorEastAsia" w:hAnsiTheme="minorEastAsia"/>
          <w:sz w:val="21"/>
          <w:szCs w:val="21"/>
        </w:rPr>
        <w:t>eSearchCopy</w:t>
      </w:r>
      <w:proofErr w:type="spellEnd"/>
      <w:r w:rsidRPr="00866456">
        <w:rPr>
          <w:rFonts w:asciiTheme="minorEastAsia" w:eastAsiaTheme="minorEastAsia" w:hAnsiTheme="minorEastAsia" w:hint="eastAsia"/>
          <w:sz w:val="21"/>
          <w:szCs w:val="21"/>
        </w:rPr>
        <w:t>向各国际检索单位传送检索副本的受理局。受理局按2016年向国际检索单位传送的检索副本总量从高到低排列。</w:t>
      </w:r>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5197"/>
      </w:tblGrid>
      <w:tr w:rsidR="00E70F3F" w:rsidRPr="00866456" w:rsidTr="00866456">
        <w:tc>
          <w:tcPr>
            <w:tcW w:w="960" w:type="dxa"/>
            <w:shd w:val="clear" w:color="auto" w:fill="auto"/>
            <w:vAlign w:val="center"/>
            <w:hideMark/>
          </w:tcPr>
          <w:p w:rsidR="00E70F3F" w:rsidRPr="00866456" w:rsidRDefault="00E70F3F" w:rsidP="00866456">
            <w:pPr>
              <w:jc w:val="center"/>
              <w:rPr>
                <w:rFonts w:asciiTheme="minorEastAsia" w:eastAsiaTheme="minorEastAsia" w:hAnsiTheme="minorEastAsia"/>
                <w:b/>
                <w:color w:val="000000"/>
                <w:sz w:val="21"/>
                <w:szCs w:val="21"/>
                <w:lang w:val="en-GB" w:eastAsia="en-GB"/>
              </w:rPr>
            </w:pPr>
            <w:r w:rsidRPr="00866456">
              <w:rPr>
                <w:rFonts w:asciiTheme="minorEastAsia" w:eastAsiaTheme="minorEastAsia" w:hAnsiTheme="minorEastAsia" w:hint="eastAsia"/>
                <w:b/>
                <w:color w:val="000000"/>
                <w:sz w:val="21"/>
                <w:szCs w:val="21"/>
                <w:lang w:val="en-GB"/>
              </w:rPr>
              <w:t>国际检索单位</w:t>
            </w:r>
          </w:p>
        </w:tc>
        <w:tc>
          <w:tcPr>
            <w:tcW w:w="2883" w:type="dxa"/>
            <w:shd w:val="clear" w:color="auto" w:fill="auto"/>
            <w:vAlign w:val="center"/>
            <w:hideMark/>
          </w:tcPr>
          <w:p w:rsidR="00E70F3F" w:rsidRPr="00866456" w:rsidRDefault="00E70F3F" w:rsidP="00866456">
            <w:pPr>
              <w:jc w:val="center"/>
              <w:rPr>
                <w:rFonts w:asciiTheme="minorEastAsia" w:eastAsiaTheme="minorEastAsia" w:hAnsiTheme="minorEastAsia"/>
                <w:b/>
                <w:color w:val="000000"/>
                <w:sz w:val="21"/>
                <w:szCs w:val="21"/>
                <w:lang w:val="en-GB" w:eastAsia="en-GB"/>
              </w:rPr>
            </w:pPr>
            <w:r w:rsidRPr="00866456">
              <w:rPr>
                <w:rFonts w:asciiTheme="minorEastAsia" w:eastAsiaTheme="minorEastAsia" w:hAnsiTheme="minorEastAsia" w:hint="eastAsia"/>
                <w:b/>
                <w:color w:val="000000"/>
                <w:sz w:val="21"/>
                <w:szCs w:val="21"/>
                <w:lang w:val="en-GB"/>
              </w:rPr>
              <w:t>使用</w:t>
            </w:r>
            <w:proofErr w:type="spellStart"/>
            <w:r w:rsidRPr="00866456">
              <w:rPr>
                <w:rFonts w:asciiTheme="minorEastAsia" w:eastAsiaTheme="minorEastAsia" w:hAnsiTheme="minorEastAsia"/>
                <w:b/>
                <w:color w:val="000000"/>
                <w:sz w:val="21"/>
                <w:szCs w:val="21"/>
                <w:lang w:val="en-GB" w:eastAsia="en-GB"/>
              </w:rPr>
              <w:t>eSearchCopy</w:t>
            </w:r>
            <w:proofErr w:type="spellEnd"/>
            <w:r w:rsidRPr="00866456">
              <w:rPr>
                <w:rFonts w:asciiTheme="minorEastAsia" w:eastAsiaTheme="minorEastAsia" w:hAnsiTheme="minorEastAsia" w:hint="eastAsia"/>
                <w:b/>
                <w:color w:val="000000"/>
                <w:sz w:val="21"/>
                <w:szCs w:val="21"/>
                <w:lang w:val="en-GB"/>
              </w:rPr>
              <w:t>进行传送的受理局</w:t>
            </w:r>
          </w:p>
        </w:tc>
        <w:tc>
          <w:tcPr>
            <w:tcW w:w="5197" w:type="dxa"/>
            <w:shd w:val="clear" w:color="auto" w:fill="auto"/>
            <w:vAlign w:val="center"/>
            <w:hideMark/>
          </w:tcPr>
          <w:p w:rsidR="00E70F3F" w:rsidRPr="00866456" w:rsidRDefault="00E70F3F" w:rsidP="00866456">
            <w:pPr>
              <w:jc w:val="center"/>
              <w:rPr>
                <w:rFonts w:asciiTheme="minorEastAsia" w:eastAsiaTheme="minorEastAsia" w:hAnsiTheme="minorEastAsia"/>
                <w:b/>
                <w:color w:val="000000"/>
                <w:sz w:val="21"/>
                <w:szCs w:val="21"/>
                <w:lang w:val="en-GB" w:eastAsia="en-GB"/>
              </w:rPr>
            </w:pPr>
            <w:r w:rsidRPr="00866456">
              <w:rPr>
                <w:rFonts w:asciiTheme="minorEastAsia" w:eastAsiaTheme="minorEastAsia" w:hAnsiTheme="minorEastAsia" w:hint="eastAsia"/>
                <w:b/>
                <w:color w:val="000000"/>
                <w:sz w:val="21"/>
                <w:szCs w:val="21"/>
                <w:lang w:val="en-GB"/>
              </w:rPr>
              <w:t>未使用</w:t>
            </w:r>
            <w:proofErr w:type="spellStart"/>
            <w:r w:rsidRPr="00866456">
              <w:rPr>
                <w:rFonts w:asciiTheme="minorEastAsia" w:eastAsiaTheme="minorEastAsia" w:hAnsiTheme="minorEastAsia"/>
                <w:b/>
                <w:color w:val="000000"/>
                <w:sz w:val="21"/>
                <w:szCs w:val="21"/>
                <w:lang w:val="en-GB" w:eastAsia="en-GB"/>
              </w:rPr>
              <w:t>eSearchCopy</w:t>
            </w:r>
            <w:proofErr w:type="spellEnd"/>
            <w:r w:rsidRPr="00866456">
              <w:rPr>
                <w:rFonts w:asciiTheme="minorEastAsia" w:eastAsiaTheme="minorEastAsia" w:hAnsiTheme="minorEastAsia" w:hint="eastAsia"/>
                <w:b/>
                <w:color w:val="000000"/>
                <w:sz w:val="21"/>
                <w:szCs w:val="21"/>
                <w:lang w:val="en-GB"/>
              </w:rPr>
              <w:t>进行传送的受理局</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AT</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ZA IN KR DZ BR SG KE CO DJ EG MA MX OM</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VN AE AO AP BB BH CU GE GH GT KP LC LR LS LY MG OA PE ST SY TT ZM ZW</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AU</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US IB NZ SG MY KR IN ZA TH BN ID KE OM PH</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AE GH LC LK LR NG PG VC VN ZW</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BR</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CO</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PE AO CU GT PA ST</w:t>
            </w:r>
          </w:p>
        </w:tc>
      </w:tr>
      <w:tr w:rsidR="00E70F3F" w:rsidRPr="00EA0B24"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CA</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p>
        </w:tc>
        <w:tc>
          <w:tcPr>
            <w:tcW w:w="5197" w:type="dxa"/>
            <w:shd w:val="clear" w:color="auto" w:fill="auto"/>
          </w:tcPr>
          <w:p w:rsidR="00E70F3F" w:rsidRPr="00866456" w:rsidRDefault="00E70F3F" w:rsidP="00BD3D7B">
            <w:pPr>
              <w:rPr>
                <w:rFonts w:asciiTheme="minorEastAsia" w:eastAsiaTheme="minorEastAsia" w:hAnsiTheme="minorEastAsia"/>
                <w:sz w:val="21"/>
                <w:szCs w:val="21"/>
                <w:lang w:val="fr-FR"/>
              </w:rPr>
            </w:pPr>
            <w:r w:rsidRPr="00866456">
              <w:rPr>
                <w:rFonts w:asciiTheme="minorEastAsia" w:eastAsiaTheme="minorEastAsia" w:hAnsiTheme="minorEastAsia"/>
                <w:sz w:val="21"/>
                <w:szCs w:val="21"/>
                <w:lang w:val="fr-FR"/>
              </w:rPr>
              <w:t>IB AG BZ NG SA VC</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CL</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MX CO</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PE EC SV CR CU DO GT PA</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CN</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TH IN KP KE AO GH IR LR ZW</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EG</w:t>
            </w:r>
          </w:p>
        </w:tc>
        <w:tc>
          <w:tcPr>
            <w:tcW w:w="2883" w:type="dxa"/>
            <w:shd w:val="clear" w:color="auto" w:fill="auto"/>
          </w:tcPr>
          <w:p w:rsidR="00E70F3F" w:rsidRPr="00866456" w:rsidRDefault="00E70F3F" w:rsidP="00BD3D7B">
            <w:pPr>
              <w:rPr>
                <w:rFonts w:asciiTheme="minorEastAsia" w:eastAsiaTheme="minorEastAsia" w:hAnsiTheme="minorEastAsia"/>
                <w:sz w:val="21"/>
                <w:szCs w:val="21"/>
                <w:lang w:val="fr-FR"/>
              </w:rPr>
            </w:pPr>
            <w:r w:rsidRPr="00866456">
              <w:rPr>
                <w:rFonts w:asciiTheme="minorEastAsia" w:eastAsiaTheme="minorEastAsia" w:hAnsiTheme="minorEastAsia"/>
                <w:sz w:val="21"/>
                <w:szCs w:val="21"/>
                <w:lang w:val="fr-FR"/>
              </w:rPr>
              <w:t>SA IB OM DJ EG</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KW QA SD SY</w:t>
            </w:r>
          </w:p>
        </w:tc>
      </w:tr>
      <w:tr w:rsidR="00E70F3F" w:rsidRPr="00EA0B24"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EP</w:t>
            </w:r>
          </w:p>
        </w:tc>
        <w:tc>
          <w:tcPr>
            <w:tcW w:w="2883" w:type="dxa"/>
            <w:shd w:val="clear" w:color="auto" w:fill="auto"/>
          </w:tcPr>
          <w:p w:rsidR="00E70F3F" w:rsidRPr="00866456" w:rsidRDefault="00E70F3F" w:rsidP="00BD3D7B">
            <w:pPr>
              <w:rPr>
                <w:rFonts w:asciiTheme="minorEastAsia" w:eastAsiaTheme="minorEastAsia" w:hAnsiTheme="minorEastAsia"/>
                <w:sz w:val="21"/>
                <w:szCs w:val="21"/>
                <w:lang w:val="es-ES"/>
              </w:rPr>
            </w:pPr>
            <w:r w:rsidRPr="00866456">
              <w:rPr>
                <w:rFonts w:asciiTheme="minorEastAsia" w:eastAsiaTheme="minorEastAsia" w:hAnsiTheme="minorEastAsia"/>
                <w:sz w:val="21"/>
                <w:szCs w:val="21"/>
                <w:lang w:val="es-ES"/>
              </w:rPr>
              <w:t>IB JP FI SE AT IT IL ES NO ZA NZ DJ</w:t>
            </w:r>
          </w:p>
        </w:tc>
        <w:tc>
          <w:tcPr>
            <w:tcW w:w="5197" w:type="dxa"/>
            <w:shd w:val="clear" w:color="auto" w:fill="auto"/>
          </w:tcPr>
          <w:p w:rsidR="00E70F3F" w:rsidRPr="00866456" w:rsidRDefault="00E70F3F" w:rsidP="00BD3D7B">
            <w:pPr>
              <w:rPr>
                <w:rFonts w:asciiTheme="minorEastAsia" w:eastAsiaTheme="minorEastAsia" w:hAnsiTheme="minorEastAsia"/>
                <w:sz w:val="21"/>
                <w:szCs w:val="21"/>
                <w:lang w:val="es-ES"/>
              </w:rPr>
            </w:pPr>
            <w:r w:rsidRPr="00866456">
              <w:rPr>
                <w:rFonts w:asciiTheme="minorEastAsia" w:eastAsiaTheme="minorEastAsia" w:hAnsiTheme="minorEastAsia"/>
                <w:sz w:val="21"/>
                <w:szCs w:val="21"/>
                <w:lang w:val="es-ES"/>
              </w:rPr>
              <w:t>US GB FR DE NL TR DK IN PL CZ CH HU RU BR GR BE SG PT MY MA UA HR SI IE IS BG RO SK RS TH EG PH GE SM QA TN AM ID SA CL EE CU CY OA BA KZ LT LU LV MD MK OM VN AG AL AO AP AZ BB BH BN BW BY BZ CO CR DO DZ EA EC GH GT HN IR KE KG KH KW LA LC LK LR LS LY MC ME MG MN MT MW MX NG NI PA PE SC SD ST SV SY TJ TM TT UZ VC ZW</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ES</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p>
        </w:tc>
        <w:tc>
          <w:tcPr>
            <w:tcW w:w="5197" w:type="dxa"/>
            <w:shd w:val="clear" w:color="auto" w:fill="auto"/>
          </w:tcPr>
          <w:p w:rsidR="00E70F3F" w:rsidRPr="00866456" w:rsidRDefault="00E70F3F" w:rsidP="00BD3D7B">
            <w:pPr>
              <w:rPr>
                <w:rFonts w:asciiTheme="minorEastAsia" w:eastAsiaTheme="minorEastAsia" w:hAnsiTheme="minorEastAsia"/>
                <w:sz w:val="21"/>
                <w:szCs w:val="21"/>
                <w:lang w:val="es-ES"/>
              </w:rPr>
            </w:pPr>
            <w:r w:rsidRPr="00866456">
              <w:rPr>
                <w:rFonts w:asciiTheme="minorEastAsia" w:eastAsiaTheme="minorEastAsia" w:hAnsiTheme="minorEastAsia"/>
                <w:sz w:val="21"/>
                <w:szCs w:val="21"/>
                <w:lang w:val="es-ES"/>
              </w:rPr>
              <w:t>MX IB PE CL CO DO PA CR CU EC GT HN NI SV</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FI</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IL</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US IB</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GE</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IN</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IR</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JP</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US IB TH SG MY KR PH ID BN</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KH LA VN</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KR</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NZ</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US SG MY AU PE PH TH CL ID LK MN MX SA VN</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RU</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US IB BG AZ EA SA LV CO ID LT MA</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UA KZ BY RO GE MD VN UZ AM CU IR KG KP MG MN OA SY TJ TM ZW</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SE</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NO FI DK BR IN KE MA MX</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AP BB GH IS LK LR MG OA TT VN ZM</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SG</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US IB JP ID MX</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KH TH VN</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TR</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UA</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US</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IB IL IN BR NZ CL TH MX EG ZA PH OM PE BB BH DO GE GT LC PA QA TT VC</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XN</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NO DK IB SE</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IS</w:t>
            </w:r>
          </w:p>
        </w:tc>
      </w:tr>
      <w:tr w:rsidR="00E70F3F" w:rsidRPr="00866456" w:rsidTr="00BD3D7B">
        <w:tc>
          <w:tcPr>
            <w:tcW w:w="960" w:type="dxa"/>
            <w:shd w:val="clear" w:color="auto" w:fill="auto"/>
          </w:tcPr>
          <w:p w:rsidR="00E70F3F" w:rsidRPr="00866456" w:rsidRDefault="00E70F3F" w:rsidP="001240D6">
            <w:pPr>
              <w:jc w:val="center"/>
              <w:rPr>
                <w:rFonts w:asciiTheme="minorEastAsia" w:eastAsiaTheme="minorEastAsia" w:hAnsiTheme="minorEastAsia"/>
                <w:sz w:val="21"/>
                <w:szCs w:val="21"/>
              </w:rPr>
            </w:pPr>
            <w:r w:rsidRPr="00866456">
              <w:rPr>
                <w:rFonts w:asciiTheme="minorEastAsia" w:eastAsiaTheme="minorEastAsia" w:hAnsiTheme="minorEastAsia"/>
                <w:sz w:val="21"/>
                <w:szCs w:val="21"/>
              </w:rPr>
              <w:t>XV</w:t>
            </w:r>
          </w:p>
        </w:tc>
        <w:tc>
          <w:tcPr>
            <w:tcW w:w="2883" w:type="dxa"/>
            <w:shd w:val="clear" w:color="auto" w:fill="auto"/>
          </w:tcPr>
          <w:p w:rsidR="00E70F3F" w:rsidRPr="00866456" w:rsidRDefault="00E70F3F" w:rsidP="00BD3D7B">
            <w:pPr>
              <w:rPr>
                <w:rFonts w:asciiTheme="minorEastAsia" w:eastAsiaTheme="minorEastAsia" w:hAnsiTheme="minorEastAsia"/>
                <w:sz w:val="21"/>
                <w:szCs w:val="21"/>
              </w:rPr>
            </w:pPr>
            <w:r w:rsidRPr="00866456">
              <w:rPr>
                <w:rFonts w:asciiTheme="minorEastAsia" w:eastAsiaTheme="minorEastAsia" w:hAnsiTheme="minorEastAsia"/>
                <w:sz w:val="21"/>
                <w:szCs w:val="21"/>
              </w:rPr>
              <w:t>HU PL CZ IB SK</w:t>
            </w:r>
          </w:p>
        </w:tc>
        <w:tc>
          <w:tcPr>
            <w:tcW w:w="5197" w:type="dxa"/>
            <w:shd w:val="clear" w:color="auto" w:fill="auto"/>
          </w:tcPr>
          <w:p w:rsidR="00E70F3F" w:rsidRPr="00866456" w:rsidRDefault="00E70F3F" w:rsidP="00BD3D7B">
            <w:pPr>
              <w:rPr>
                <w:rFonts w:asciiTheme="minorEastAsia" w:eastAsiaTheme="minorEastAsia" w:hAnsiTheme="minorEastAsia"/>
                <w:sz w:val="21"/>
                <w:szCs w:val="21"/>
              </w:rPr>
            </w:pPr>
          </w:p>
        </w:tc>
      </w:tr>
    </w:tbl>
    <w:p w:rsidR="00745F1E" w:rsidRPr="00016B26" w:rsidRDefault="00745F1E" w:rsidP="00745F1E"/>
    <w:p w:rsidR="00745F1E" w:rsidRPr="00904128" w:rsidRDefault="00745F1E" w:rsidP="00745F1E"/>
    <w:p w:rsidR="001C668F" w:rsidRDefault="001C668F" w:rsidP="001C668F">
      <w:pPr>
        <w:pStyle w:val="ONUME"/>
        <w:tabs>
          <w:tab w:val="num" w:pos="2007"/>
        </w:tabs>
        <w:spacing w:afterLines="50" w:after="120" w:line="340" w:lineRule="atLeast"/>
        <w:ind w:left="5534"/>
        <w:jc w:val="both"/>
        <w:rPr>
          <w:rFonts w:ascii="KaiTi" w:eastAsia="KaiTi" w:hAnsi="KaiTi"/>
          <w:sz w:val="21"/>
        </w:rPr>
      </w:pPr>
      <w:r w:rsidRPr="002663AE">
        <w:rPr>
          <w:rFonts w:ascii="KaiTi" w:eastAsia="KaiTi" w:hAnsi="KaiTi"/>
          <w:sz w:val="21"/>
        </w:rPr>
        <w:t>[</w:t>
      </w:r>
      <w:r w:rsidRPr="001C668F">
        <w:rPr>
          <w:rFonts w:ascii="KaiTi" w:eastAsia="KaiTi" w:hAnsi="KaiTi" w:hint="eastAsia"/>
          <w:sz w:val="21"/>
        </w:rPr>
        <w:t>附件和文件完</w:t>
      </w:r>
      <w:r w:rsidRPr="002663AE">
        <w:rPr>
          <w:rFonts w:ascii="KaiTi" w:eastAsia="KaiTi" w:hAnsi="KaiTi"/>
          <w:sz w:val="21"/>
        </w:rPr>
        <w:t>]</w:t>
      </w:r>
    </w:p>
    <w:sectPr w:rsidR="001C668F" w:rsidSect="00D705E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AB" w:rsidRDefault="008906AB">
      <w:r>
        <w:separator/>
      </w:r>
    </w:p>
  </w:endnote>
  <w:endnote w:type="continuationSeparator" w:id="0">
    <w:p w:rsidR="008906AB" w:rsidRDefault="008906AB" w:rsidP="003B38C1">
      <w:r>
        <w:separator/>
      </w:r>
    </w:p>
    <w:p w:rsidR="008906AB" w:rsidRPr="003B38C1" w:rsidRDefault="008906AB" w:rsidP="003B38C1">
      <w:pPr>
        <w:spacing w:after="60"/>
        <w:rPr>
          <w:sz w:val="17"/>
        </w:rPr>
      </w:pPr>
      <w:r>
        <w:rPr>
          <w:sz w:val="17"/>
        </w:rPr>
        <w:t>[Endnote continued from previous page]</w:t>
      </w:r>
    </w:p>
  </w:endnote>
  <w:endnote w:type="continuationNotice" w:id="1">
    <w:p w:rsidR="008906AB" w:rsidRPr="003B38C1" w:rsidRDefault="008906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AB" w:rsidRDefault="008906AB">
      <w:r>
        <w:separator/>
      </w:r>
    </w:p>
  </w:footnote>
  <w:footnote w:type="continuationSeparator" w:id="0">
    <w:p w:rsidR="008906AB" w:rsidRDefault="008906AB" w:rsidP="008B60B2">
      <w:r>
        <w:separator/>
      </w:r>
    </w:p>
    <w:p w:rsidR="008906AB" w:rsidRPr="00ED77FB" w:rsidRDefault="008906AB" w:rsidP="008B60B2">
      <w:pPr>
        <w:spacing w:after="60"/>
        <w:rPr>
          <w:sz w:val="17"/>
          <w:szCs w:val="17"/>
        </w:rPr>
      </w:pPr>
      <w:r w:rsidRPr="00ED77FB">
        <w:rPr>
          <w:sz w:val="17"/>
          <w:szCs w:val="17"/>
        </w:rPr>
        <w:t>[Footnote continued from previous page]</w:t>
      </w:r>
    </w:p>
  </w:footnote>
  <w:footnote w:type="continuationNotice" w:id="1">
    <w:p w:rsidR="008906AB" w:rsidRPr="00ED77FB" w:rsidRDefault="008906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AB" w:rsidRPr="003912F6" w:rsidRDefault="008906AB" w:rsidP="00477D6B">
    <w:pPr>
      <w:jc w:val="right"/>
      <w:rPr>
        <w:rFonts w:asciiTheme="minorEastAsia" w:eastAsiaTheme="minorEastAsia" w:hAnsiTheme="minorEastAsia"/>
        <w:sz w:val="21"/>
        <w:szCs w:val="21"/>
      </w:rPr>
    </w:pPr>
    <w:bookmarkStart w:id="5" w:name="Code2"/>
    <w:bookmarkEnd w:id="5"/>
    <w:r w:rsidRPr="003912F6">
      <w:rPr>
        <w:rFonts w:asciiTheme="minorEastAsia" w:eastAsiaTheme="minorEastAsia" w:hAnsiTheme="minorEastAsia"/>
        <w:sz w:val="21"/>
        <w:szCs w:val="21"/>
      </w:rPr>
      <w:t>PCT/WG/10/</w:t>
    </w:r>
    <w:r>
      <w:rPr>
        <w:rFonts w:asciiTheme="minorEastAsia" w:eastAsiaTheme="minorEastAsia" w:hAnsiTheme="minorEastAsia" w:hint="eastAsia"/>
        <w:sz w:val="21"/>
        <w:szCs w:val="21"/>
      </w:rPr>
      <w:t>22</w:t>
    </w:r>
  </w:p>
  <w:p w:rsidR="008906AB" w:rsidRPr="003912F6" w:rsidRDefault="008906AB" w:rsidP="00DA4DBC">
    <w:pPr>
      <w:jc w:val="right"/>
      <w:rPr>
        <w:rFonts w:asciiTheme="minorEastAsia" w:eastAsiaTheme="minorEastAsia" w:hAnsiTheme="minorEastAsia"/>
        <w:sz w:val="21"/>
        <w:szCs w:val="21"/>
      </w:rPr>
    </w:pPr>
    <w:r w:rsidRPr="003912F6">
      <w:rPr>
        <w:rFonts w:asciiTheme="minorEastAsia" w:eastAsiaTheme="minorEastAsia" w:hAnsiTheme="minorEastAsia" w:hint="eastAsia"/>
        <w:sz w:val="21"/>
        <w:szCs w:val="21"/>
      </w:rPr>
      <w:t>第</w:t>
    </w:r>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sidR="00EA0B24">
      <w:rPr>
        <w:rFonts w:asciiTheme="minorEastAsia" w:eastAsiaTheme="minorEastAsia" w:hAnsiTheme="minorEastAsia"/>
        <w:noProof/>
        <w:sz w:val="21"/>
        <w:szCs w:val="21"/>
      </w:rPr>
      <w:t>2</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8906AB" w:rsidRDefault="008906A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AB" w:rsidRPr="003912F6" w:rsidRDefault="008906AB" w:rsidP="00477D6B">
    <w:pPr>
      <w:jc w:val="right"/>
      <w:rPr>
        <w:rFonts w:asciiTheme="minorEastAsia" w:eastAsiaTheme="minorEastAsia" w:hAnsiTheme="minorEastAsia"/>
        <w:sz w:val="21"/>
        <w:szCs w:val="21"/>
      </w:rPr>
    </w:pPr>
    <w:r w:rsidRPr="003912F6">
      <w:rPr>
        <w:rFonts w:asciiTheme="minorEastAsia" w:eastAsiaTheme="minorEastAsia" w:hAnsiTheme="minorEastAsia"/>
        <w:sz w:val="21"/>
        <w:szCs w:val="21"/>
      </w:rPr>
      <w:t>PCT/WG/10/1</w:t>
    </w:r>
    <w:r>
      <w:rPr>
        <w:rFonts w:asciiTheme="minorEastAsia" w:eastAsiaTheme="minorEastAsia" w:hAnsiTheme="minorEastAsia" w:hint="eastAsia"/>
        <w:sz w:val="21"/>
        <w:szCs w:val="21"/>
      </w:rPr>
      <w:t>5</w:t>
    </w:r>
  </w:p>
  <w:p w:rsidR="008906AB" w:rsidRPr="003912F6" w:rsidRDefault="008906AB" w:rsidP="00DA4DBC">
    <w:pPr>
      <w:jc w:val="right"/>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附件</w:t>
    </w:r>
    <w:r w:rsidRPr="003912F6">
      <w:rPr>
        <w:rFonts w:asciiTheme="minorEastAsia" w:eastAsiaTheme="minorEastAsia" w:hAnsiTheme="minorEastAsia" w:hint="eastAsia"/>
        <w:sz w:val="21"/>
        <w:szCs w:val="21"/>
      </w:rPr>
      <w:t>第</w:t>
    </w:r>
    <w:proofErr w:type="gramEnd"/>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Pr>
        <w:rFonts w:asciiTheme="minorEastAsia" w:eastAsiaTheme="minorEastAsia" w:hAnsiTheme="minorEastAsia"/>
        <w:noProof/>
        <w:sz w:val="21"/>
        <w:szCs w:val="21"/>
      </w:rPr>
      <w:t>2</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8906AB" w:rsidRDefault="008906A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AB" w:rsidRPr="003912F6" w:rsidRDefault="008906AB" w:rsidP="00B1270D">
    <w:pPr>
      <w:jc w:val="right"/>
      <w:rPr>
        <w:rFonts w:asciiTheme="minorEastAsia" w:eastAsiaTheme="minorEastAsia" w:hAnsiTheme="minorEastAsia"/>
        <w:sz w:val="21"/>
        <w:szCs w:val="21"/>
      </w:rPr>
    </w:pPr>
    <w:r w:rsidRPr="003912F6">
      <w:rPr>
        <w:rFonts w:asciiTheme="minorEastAsia" w:eastAsiaTheme="minorEastAsia" w:hAnsiTheme="minorEastAsia"/>
        <w:sz w:val="21"/>
        <w:szCs w:val="21"/>
      </w:rPr>
      <w:t>PCT/WG/10/</w:t>
    </w:r>
    <w:r>
      <w:rPr>
        <w:rFonts w:asciiTheme="minorEastAsia" w:eastAsiaTheme="minorEastAsia" w:hAnsiTheme="minorEastAsia" w:hint="eastAsia"/>
        <w:sz w:val="21"/>
        <w:szCs w:val="21"/>
      </w:rPr>
      <w:t>22</w:t>
    </w:r>
  </w:p>
  <w:p w:rsidR="008906AB" w:rsidRDefault="008906A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7FC930A"/>
    <w:lvl w:ilvl="0">
      <w:start w:val="2"/>
      <w:numFmt w:val="decimal"/>
      <w:lvlRestart w:val="0"/>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67703"/>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2D777C"/>
    <w:multiLevelType w:val="hybridMultilevel"/>
    <w:tmpl w:val="D43478A2"/>
    <w:lvl w:ilvl="0" w:tplc="E7962988">
      <w:start w:val="1"/>
      <w:numFmt w:val="lowerLetter"/>
      <w:lvlText w:val="（%1）"/>
      <w:lvlJc w:val="left"/>
      <w:pPr>
        <w:ind w:left="1287" w:hanging="72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BF71DA"/>
    <w:multiLevelType w:val="hybridMultilevel"/>
    <w:tmpl w:val="EBFEFD26"/>
    <w:lvl w:ilvl="0" w:tplc="ECAC35AE">
      <w:start w:val="1"/>
      <w:numFmt w:val="decimal"/>
      <w:lvlText w:val="%1."/>
      <w:lvlJc w:val="left"/>
      <w:pPr>
        <w:ind w:left="360" w:hanging="360"/>
      </w:pPr>
      <w:rPr>
        <w:rFonts w:asciiTheme="minorEastAsia" w:eastAsia="SimSun"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92B627C"/>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567B8C"/>
    <w:multiLevelType w:val="hybridMultilevel"/>
    <w:tmpl w:val="2E721E66"/>
    <w:lvl w:ilvl="0" w:tplc="B8D2D93A">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A45E3"/>
    <w:multiLevelType w:val="hybridMultilevel"/>
    <w:tmpl w:val="98407280"/>
    <w:lvl w:ilvl="0" w:tplc="2B00E5E8">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
  </w:num>
  <w:num w:numId="6">
    <w:abstractNumId w:val="6"/>
  </w:num>
  <w:num w:numId="7">
    <w:abstractNumId w:val="8"/>
  </w:num>
  <w:num w:numId="8">
    <w:abstractNumId w:val="2"/>
  </w:num>
  <w:num w:numId="9">
    <w:abstractNumId w:val="1"/>
  </w:num>
  <w:num w:numId="10">
    <w:abstractNumId w:val="3"/>
  </w:num>
  <w:num w:numId="11">
    <w:abstractNumId w:val="10"/>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15521"/>
    <w:rsid w:val="00033301"/>
    <w:rsid w:val="00041610"/>
    <w:rsid w:val="00043CAA"/>
    <w:rsid w:val="00043FC4"/>
    <w:rsid w:val="00045815"/>
    <w:rsid w:val="00054E67"/>
    <w:rsid w:val="00060DAC"/>
    <w:rsid w:val="000611D6"/>
    <w:rsid w:val="0006768F"/>
    <w:rsid w:val="000703FA"/>
    <w:rsid w:val="00075432"/>
    <w:rsid w:val="0008017A"/>
    <w:rsid w:val="00084A16"/>
    <w:rsid w:val="0008513D"/>
    <w:rsid w:val="00095B21"/>
    <w:rsid w:val="000966B8"/>
    <w:rsid w:val="000968ED"/>
    <w:rsid w:val="00096BF2"/>
    <w:rsid w:val="000A3591"/>
    <w:rsid w:val="000C6C2F"/>
    <w:rsid w:val="000D510D"/>
    <w:rsid w:val="000E434A"/>
    <w:rsid w:val="000F5E56"/>
    <w:rsid w:val="00103111"/>
    <w:rsid w:val="001240D6"/>
    <w:rsid w:val="001256FD"/>
    <w:rsid w:val="001276D4"/>
    <w:rsid w:val="001362EE"/>
    <w:rsid w:val="00164647"/>
    <w:rsid w:val="00181C11"/>
    <w:rsid w:val="001832A6"/>
    <w:rsid w:val="001C668F"/>
    <w:rsid w:val="001E39B7"/>
    <w:rsid w:val="001E5A40"/>
    <w:rsid w:val="001F0554"/>
    <w:rsid w:val="001F47F7"/>
    <w:rsid w:val="001F5D3F"/>
    <w:rsid w:val="0021217E"/>
    <w:rsid w:val="002131D6"/>
    <w:rsid w:val="00215BB2"/>
    <w:rsid w:val="00224C72"/>
    <w:rsid w:val="002313D0"/>
    <w:rsid w:val="002350EF"/>
    <w:rsid w:val="00240BFC"/>
    <w:rsid w:val="00250E40"/>
    <w:rsid w:val="002558D8"/>
    <w:rsid w:val="002634C4"/>
    <w:rsid w:val="002663AE"/>
    <w:rsid w:val="00273753"/>
    <w:rsid w:val="00282BBC"/>
    <w:rsid w:val="002843EB"/>
    <w:rsid w:val="002862A1"/>
    <w:rsid w:val="002928D3"/>
    <w:rsid w:val="002A681F"/>
    <w:rsid w:val="002B6810"/>
    <w:rsid w:val="002D5034"/>
    <w:rsid w:val="002E5452"/>
    <w:rsid w:val="002F1FE6"/>
    <w:rsid w:val="002F4E68"/>
    <w:rsid w:val="002F5AD3"/>
    <w:rsid w:val="002F77EB"/>
    <w:rsid w:val="003064DA"/>
    <w:rsid w:val="00307600"/>
    <w:rsid w:val="00312F7F"/>
    <w:rsid w:val="00314046"/>
    <w:rsid w:val="0032598D"/>
    <w:rsid w:val="0033339D"/>
    <w:rsid w:val="003361AF"/>
    <w:rsid w:val="00353B43"/>
    <w:rsid w:val="00361091"/>
    <w:rsid w:val="00361450"/>
    <w:rsid w:val="003673CF"/>
    <w:rsid w:val="003743E4"/>
    <w:rsid w:val="003777FF"/>
    <w:rsid w:val="003845C1"/>
    <w:rsid w:val="0038598D"/>
    <w:rsid w:val="0038753E"/>
    <w:rsid w:val="003912F6"/>
    <w:rsid w:val="003A3986"/>
    <w:rsid w:val="003A5D37"/>
    <w:rsid w:val="003A6F89"/>
    <w:rsid w:val="003B0928"/>
    <w:rsid w:val="003B38C1"/>
    <w:rsid w:val="003B7508"/>
    <w:rsid w:val="003E64AD"/>
    <w:rsid w:val="00402002"/>
    <w:rsid w:val="0041269B"/>
    <w:rsid w:val="004145D7"/>
    <w:rsid w:val="00421AE5"/>
    <w:rsid w:val="00423E3E"/>
    <w:rsid w:val="004240A6"/>
    <w:rsid w:val="00427AF4"/>
    <w:rsid w:val="00454529"/>
    <w:rsid w:val="00454700"/>
    <w:rsid w:val="004647DA"/>
    <w:rsid w:val="00474062"/>
    <w:rsid w:val="004741AB"/>
    <w:rsid w:val="00477417"/>
    <w:rsid w:val="00477D6B"/>
    <w:rsid w:val="004878CF"/>
    <w:rsid w:val="00491E01"/>
    <w:rsid w:val="004B268A"/>
    <w:rsid w:val="004B3D30"/>
    <w:rsid w:val="004C28E8"/>
    <w:rsid w:val="004D2C26"/>
    <w:rsid w:val="0050084A"/>
    <w:rsid w:val="005019FF"/>
    <w:rsid w:val="00501C1F"/>
    <w:rsid w:val="0050265B"/>
    <w:rsid w:val="00510306"/>
    <w:rsid w:val="00517BE8"/>
    <w:rsid w:val="005244D5"/>
    <w:rsid w:val="00524F04"/>
    <w:rsid w:val="00527C32"/>
    <w:rsid w:val="0053057A"/>
    <w:rsid w:val="0055347D"/>
    <w:rsid w:val="00560A29"/>
    <w:rsid w:val="005A0A3F"/>
    <w:rsid w:val="005B0065"/>
    <w:rsid w:val="005C323E"/>
    <w:rsid w:val="005C3F36"/>
    <w:rsid w:val="005C6649"/>
    <w:rsid w:val="005D76E0"/>
    <w:rsid w:val="005E26C4"/>
    <w:rsid w:val="005E3974"/>
    <w:rsid w:val="005F3968"/>
    <w:rsid w:val="005F66CC"/>
    <w:rsid w:val="00605827"/>
    <w:rsid w:val="00613D05"/>
    <w:rsid w:val="00620AC2"/>
    <w:rsid w:val="00627891"/>
    <w:rsid w:val="00627B34"/>
    <w:rsid w:val="00630529"/>
    <w:rsid w:val="00646050"/>
    <w:rsid w:val="00651626"/>
    <w:rsid w:val="00654724"/>
    <w:rsid w:val="00654F2B"/>
    <w:rsid w:val="006713CA"/>
    <w:rsid w:val="00676C5C"/>
    <w:rsid w:val="006A2ECD"/>
    <w:rsid w:val="006B01CE"/>
    <w:rsid w:val="006B5D6C"/>
    <w:rsid w:val="006C2588"/>
    <w:rsid w:val="006C687E"/>
    <w:rsid w:val="006D70A1"/>
    <w:rsid w:val="006E1DF6"/>
    <w:rsid w:val="006F2100"/>
    <w:rsid w:val="00707004"/>
    <w:rsid w:val="00711F7F"/>
    <w:rsid w:val="00724A93"/>
    <w:rsid w:val="00736012"/>
    <w:rsid w:val="00745F1E"/>
    <w:rsid w:val="007579F3"/>
    <w:rsid w:val="00771B25"/>
    <w:rsid w:val="00775581"/>
    <w:rsid w:val="007A1F53"/>
    <w:rsid w:val="007A2B5C"/>
    <w:rsid w:val="007C1612"/>
    <w:rsid w:val="007D1613"/>
    <w:rsid w:val="007D6BCC"/>
    <w:rsid w:val="007E3C53"/>
    <w:rsid w:val="007E4AD3"/>
    <w:rsid w:val="007E4C0E"/>
    <w:rsid w:val="007F6808"/>
    <w:rsid w:val="00807278"/>
    <w:rsid w:val="008103A2"/>
    <w:rsid w:val="00810F03"/>
    <w:rsid w:val="00820C02"/>
    <w:rsid w:val="00842903"/>
    <w:rsid w:val="008507B0"/>
    <w:rsid w:val="008567A3"/>
    <w:rsid w:val="00866456"/>
    <w:rsid w:val="00874AF2"/>
    <w:rsid w:val="00880A49"/>
    <w:rsid w:val="00882E0C"/>
    <w:rsid w:val="00883DBA"/>
    <w:rsid w:val="00886A69"/>
    <w:rsid w:val="008906AB"/>
    <w:rsid w:val="008919FF"/>
    <w:rsid w:val="008A2EED"/>
    <w:rsid w:val="008A7072"/>
    <w:rsid w:val="008B2CC1"/>
    <w:rsid w:val="008B60B2"/>
    <w:rsid w:val="008C0F9E"/>
    <w:rsid w:val="008D1FCA"/>
    <w:rsid w:val="00904128"/>
    <w:rsid w:val="0090731E"/>
    <w:rsid w:val="00912BA9"/>
    <w:rsid w:val="00913BD9"/>
    <w:rsid w:val="00916EE2"/>
    <w:rsid w:val="009417C5"/>
    <w:rsid w:val="0096253E"/>
    <w:rsid w:val="00966A22"/>
    <w:rsid w:val="0096722F"/>
    <w:rsid w:val="00980843"/>
    <w:rsid w:val="00982968"/>
    <w:rsid w:val="00983009"/>
    <w:rsid w:val="0098402E"/>
    <w:rsid w:val="00996EEC"/>
    <w:rsid w:val="00997245"/>
    <w:rsid w:val="009A1C23"/>
    <w:rsid w:val="009A6127"/>
    <w:rsid w:val="009D2352"/>
    <w:rsid w:val="009D730D"/>
    <w:rsid w:val="009E2791"/>
    <w:rsid w:val="009E3F6F"/>
    <w:rsid w:val="009E688C"/>
    <w:rsid w:val="009F06D3"/>
    <w:rsid w:val="009F499F"/>
    <w:rsid w:val="00A0469D"/>
    <w:rsid w:val="00A327C2"/>
    <w:rsid w:val="00A42DAF"/>
    <w:rsid w:val="00A45136"/>
    <w:rsid w:val="00A45BD8"/>
    <w:rsid w:val="00A61ABE"/>
    <w:rsid w:val="00A73DE5"/>
    <w:rsid w:val="00A81C8F"/>
    <w:rsid w:val="00A85CD2"/>
    <w:rsid w:val="00A869B7"/>
    <w:rsid w:val="00A92C1C"/>
    <w:rsid w:val="00A9516E"/>
    <w:rsid w:val="00A97706"/>
    <w:rsid w:val="00AC1A57"/>
    <w:rsid w:val="00AC205C"/>
    <w:rsid w:val="00AC36D3"/>
    <w:rsid w:val="00AC49C3"/>
    <w:rsid w:val="00AC6D07"/>
    <w:rsid w:val="00AF0A6B"/>
    <w:rsid w:val="00AF759D"/>
    <w:rsid w:val="00B01AC9"/>
    <w:rsid w:val="00B05A69"/>
    <w:rsid w:val="00B1270D"/>
    <w:rsid w:val="00B31790"/>
    <w:rsid w:val="00B36C0F"/>
    <w:rsid w:val="00B65975"/>
    <w:rsid w:val="00B7099A"/>
    <w:rsid w:val="00B86181"/>
    <w:rsid w:val="00B965D6"/>
    <w:rsid w:val="00B96DB7"/>
    <w:rsid w:val="00B9734B"/>
    <w:rsid w:val="00BA30E2"/>
    <w:rsid w:val="00BA3D66"/>
    <w:rsid w:val="00BB259B"/>
    <w:rsid w:val="00BB4819"/>
    <w:rsid w:val="00BD2B18"/>
    <w:rsid w:val="00BF3106"/>
    <w:rsid w:val="00BF5905"/>
    <w:rsid w:val="00BF7140"/>
    <w:rsid w:val="00C04EA5"/>
    <w:rsid w:val="00C11BFE"/>
    <w:rsid w:val="00C2231D"/>
    <w:rsid w:val="00C33A36"/>
    <w:rsid w:val="00C34021"/>
    <w:rsid w:val="00C4277E"/>
    <w:rsid w:val="00C47CDD"/>
    <w:rsid w:val="00C5068F"/>
    <w:rsid w:val="00C50ABB"/>
    <w:rsid w:val="00C638D5"/>
    <w:rsid w:val="00C65898"/>
    <w:rsid w:val="00C75783"/>
    <w:rsid w:val="00CB4FF7"/>
    <w:rsid w:val="00CC7BAF"/>
    <w:rsid w:val="00CD04F1"/>
    <w:rsid w:val="00CD32A6"/>
    <w:rsid w:val="00CF3A2A"/>
    <w:rsid w:val="00CF4089"/>
    <w:rsid w:val="00D05C07"/>
    <w:rsid w:val="00D164B8"/>
    <w:rsid w:val="00D21651"/>
    <w:rsid w:val="00D23A2E"/>
    <w:rsid w:val="00D26967"/>
    <w:rsid w:val="00D27881"/>
    <w:rsid w:val="00D31B38"/>
    <w:rsid w:val="00D37193"/>
    <w:rsid w:val="00D4156C"/>
    <w:rsid w:val="00D42977"/>
    <w:rsid w:val="00D45252"/>
    <w:rsid w:val="00D705EC"/>
    <w:rsid w:val="00D71B4D"/>
    <w:rsid w:val="00D76587"/>
    <w:rsid w:val="00D7715F"/>
    <w:rsid w:val="00D825CC"/>
    <w:rsid w:val="00D850D8"/>
    <w:rsid w:val="00D93D55"/>
    <w:rsid w:val="00DA4DBC"/>
    <w:rsid w:val="00DA6141"/>
    <w:rsid w:val="00DA735C"/>
    <w:rsid w:val="00DC3D20"/>
    <w:rsid w:val="00DC5180"/>
    <w:rsid w:val="00DD5257"/>
    <w:rsid w:val="00DD6889"/>
    <w:rsid w:val="00DF185E"/>
    <w:rsid w:val="00DF627C"/>
    <w:rsid w:val="00E0359F"/>
    <w:rsid w:val="00E056A9"/>
    <w:rsid w:val="00E15015"/>
    <w:rsid w:val="00E2121A"/>
    <w:rsid w:val="00E32E7D"/>
    <w:rsid w:val="00E335FE"/>
    <w:rsid w:val="00E56B02"/>
    <w:rsid w:val="00E572DE"/>
    <w:rsid w:val="00E63DCB"/>
    <w:rsid w:val="00E70F3F"/>
    <w:rsid w:val="00E936F9"/>
    <w:rsid w:val="00EA0B24"/>
    <w:rsid w:val="00EA601E"/>
    <w:rsid w:val="00EA6BDA"/>
    <w:rsid w:val="00EB432E"/>
    <w:rsid w:val="00EB6945"/>
    <w:rsid w:val="00EC4E49"/>
    <w:rsid w:val="00ED77FB"/>
    <w:rsid w:val="00EE45FA"/>
    <w:rsid w:val="00EF63CB"/>
    <w:rsid w:val="00F021EB"/>
    <w:rsid w:val="00F02E43"/>
    <w:rsid w:val="00F227CE"/>
    <w:rsid w:val="00F27670"/>
    <w:rsid w:val="00F323BD"/>
    <w:rsid w:val="00F506BB"/>
    <w:rsid w:val="00F531EC"/>
    <w:rsid w:val="00F53C2B"/>
    <w:rsid w:val="00F66152"/>
    <w:rsid w:val="00F72850"/>
    <w:rsid w:val="00F73F7F"/>
    <w:rsid w:val="00F91044"/>
    <w:rsid w:val="00FB0704"/>
    <w:rsid w:val="00FF575A"/>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1"/>
    <w:next w:val="a0"/>
    <w:qFormat/>
    <w:rsid w:val="00630529"/>
    <w:pPr>
      <w:overflowPunct w:val="0"/>
      <w:spacing w:before="0" w:afterLines="50" w:after="120" w:line="340" w:lineRule="atLeast"/>
      <w:jc w:val="both"/>
      <w:outlineLvl w:val="1"/>
    </w:pPr>
    <w:rPr>
      <w:rFonts w:asciiTheme="minorEastAsia" w:eastAsiaTheme="minorEastAsia" w:hAnsiTheme="minorEastAsia"/>
      <w:b w:val="0"/>
      <w:sz w:val="21"/>
      <w:szCs w:val="21"/>
      <w:u w:val="single"/>
    </w:rPr>
  </w:style>
  <w:style w:type="paragraph" w:styleId="3">
    <w:name w:val="heading 3"/>
    <w:basedOn w:val="ONUME"/>
    <w:next w:val="a0"/>
    <w:qFormat/>
    <w:rsid w:val="002F5AD3"/>
    <w:pPr>
      <w:overflowPunct w:val="0"/>
      <w:spacing w:afterLines="50" w:after="120" w:line="340" w:lineRule="atLeast"/>
      <w:jc w:val="both"/>
      <w:outlineLvl w:val="2"/>
    </w:pPr>
    <w:rPr>
      <w:rFonts w:asciiTheme="minorEastAsia" w:eastAsiaTheme="minorEastAsia" w:hAnsiTheme="minorEastAsia"/>
      <w:sz w:val="21"/>
      <w:szCs w:val="21"/>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table" w:styleId="ae">
    <w:name w:val="Table Grid"/>
    <w:basedOn w:val="a2"/>
    <w:uiPriority w:val="59"/>
    <w:rsid w:val="0098402E"/>
    <w:pPr>
      <w:jc w:val="both"/>
    </w:pPr>
    <w:rPr>
      <w:rFonts w:asciiTheme="minorHAnsi"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98402E"/>
    <w:rPr>
      <w:color w:val="0000FF" w:themeColor="hyperlink"/>
      <w:u w:val="single"/>
    </w:rPr>
  </w:style>
  <w:style w:type="character" w:styleId="af0">
    <w:name w:val="annotation reference"/>
    <w:basedOn w:val="a1"/>
    <w:rsid w:val="00775581"/>
    <w:rPr>
      <w:sz w:val="21"/>
      <w:szCs w:val="21"/>
    </w:rPr>
  </w:style>
  <w:style w:type="paragraph" w:styleId="af1">
    <w:name w:val="annotation subject"/>
    <w:basedOn w:val="a6"/>
    <w:next w:val="a6"/>
    <w:link w:val="Char1"/>
    <w:rsid w:val="00775581"/>
    <w:rPr>
      <w:b/>
      <w:bCs/>
      <w:sz w:val="22"/>
    </w:rPr>
  </w:style>
  <w:style w:type="character" w:customStyle="1" w:styleId="Char">
    <w:name w:val="批注文字 Char"/>
    <w:basedOn w:val="a1"/>
    <w:link w:val="a6"/>
    <w:semiHidden/>
    <w:rsid w:val="00775581"/>
    <w:rPr>
      <w:rFonts w:ascii="Arial" w:eastAsia="SimSun" w:hAnsi="Arial" w:cs="Arial"/>
      <w:sz w:val="18"/>
      <w:lang w:eastAsia="zh-CN"/>
    </w:rPr>
  </w:style>
  <w:style w:type="character" w:customStyle="1" w:styleId="Char1">
    <w:name w:val="批注主题 Char"/>
    <w:basedOn w:val="Char"/>
    <w:link w:val="af1"/>
    <w:rsid w:val="00775581"/>
    <w:rPr>
      <w:rFonts w:ascii="Arial" w:eastAsia="SimSun" w:hAnsi="Arial" w:cs="Arial"/>
      <w:b/>
      <w:bCs/>
      <w:sz w:val="22"/>
      <w:lang w:eastAsia="zh-CN"/>
    </w:rPr>
  </w:style>
  <w:style w:type="paragraph" w:styleId="af2">
    <w:name w:val="Revision"/>
    <w:hidden/>
    <w:uiPriority w:val="99"/>
    <w:semiHidden/>
    <w:rsid w:val="009417C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1"/>
    <w:next w:val="a0"/>
    <w:qFormat/>
    <w:rsid w:val="00630529"/>
    <w:pPr>
      <w:overflowPunct w:val="0"/>
      <w:spacing w:before="0" w:afterLines="50" w:after="120" w:line="340" w:lineRule="atLeast"/>
      <w:jc w:val="both"/>
      <w:outlineLvl w:val="1"/>
    </w:pPr>
    <w:rPr>
      <w:rFonts w:asciiTheme="minorEastAsia" w:eastAsiaTheme="minorEastAsia" w:hAnsiTheme="minorEastAsia"/>
      <w:b w:val="0"/>
      <w:sz w:val="21"/>
      <w:szCs w:val="21"/>
      <w:u w:val="single"/>
    </w:rPr>
  </w:style>
  <w:style w:type="paragraph" w:styleId="3">
    <w:name w:val="heading 3"/>
    <w:basedOn w:val="ONUME"/>
    <w:next w:val="a0"/>
    <w:qFormat/>
    <w:rsid w:val="002F5AD3"/>
    <w:pPr>
      <w:overflowPunct w:val="0"/>
      <w:spacing w:afterLines="50" w:after="120" w:line="340" w:lineRule="atLeast"/>
      <w:jc w:val="both"/>
      <w:outlineLvl w:val="2"/>
    </w:pPr>
    <w:rPr>
      <w:rFonts w:asciiTheme="minorEastAsia" w:eastAsiaTheme="minorEastAsia" w:hAnsiTheme="minorEastAsia"/>
      <w:sz w:val="21"/>
      <w:szCs w:val="21"/>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table" w:styleId="ae">
    <w:name w:val="Table Grid"/>
    <w:basedOn w:val="a2"/>
    <w:uiPriority w:val="59"/>
    <w:rsid w:val="0098402E"/>
    <w:pPr>
      <w:jc w:val="both"/>
    </w:pPr>
    <w:rPr>
      <w:rFonts w:asciiTheme="minorHAnsi"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rsid w:val="0098402E"/>
    <w:rPr>
      <w:color w:val="0000FF" w:themeColor="hyperlink"/>
      <w:u w:val="single"/>
    </w:rPr>
  </w:style>
  <w:style w:type="character" w:styleId="af0">
    <w:name w:val="annotation reference"/>
    <w:basedOn w:val="a1"/>
    <w:rsid w:val="00775581"/>
    <w:rPr>
      <w:sz w:val="21"/>
      <w:szCs w:val="21"/>
    </w:rPr>
  </w:style>
  <w:style w:type="paragraph" w:styleId="af1">
    <w:name w:val="annotation subject"/>
    <w:basedOn w:val="a6"/>
    <w:next w:val="a6"/>
    <w:link w:val="Char1"/>
    <w:rsid w:val="00775581"/>
    <w:rPr>
      <w:b/>
      <w:bCs/>
      <w:sz w:val="22"/>
    </w:rPr>
  </w:style>
  <w:style w:type="character" w:customStyle="1" w:styleId="Char">
    <w:name w:val="批注文字 Char"/>
    <w:basedOn w:val="a1"/>
    <w:link w:val="a6"/>
    <w:semiHidden/>
    <w:rsid w:val="00775581"/>
    <w:rPr>
      <w:rFonts w:ascii="Arial" w:eastAsia="SimSun" w:hAnsi="Arial" w:cs="Arial"/>
      <w:sz w:val="18"/>
      <w:lang w:eastAsia="zh-CN"/>
    </w:rPr>
  </w:style>
  <w:style w:type="character" w:customStyle="1" w:styleId="Char1">
    <w:name w:val="批注主题 Char"/>
    <w:basedOn w:val="Char"/>
    <w:link w:val="af1"/>
    <w:rsid w:val="00775581"/>
    <w:rPr>
      <w:rFonts w:ascii="Arial" w:eastAsia="SimSun" w:hAnsi="Arial" w:cs="Arial"/>
      <w:b/>
      <w:bCs/>
      <w:sz w:val="22"/>
      <w:lang w:eastAsia="zh-CN"/>
    </w:rPr>
  </w:style>
  <w:style w:type="paragraph" w:styleId="af2">
    <w:name w:val="Revision"/>
    <w:hidden/>
    <w:uiPriority w:val="99"/>
    <w:semiHidden/>
    <w:rsid w:val="009417C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7298-65D4-4FE2-A5F2-FD7AB024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1542</TotalTime>
  <Pages>5</Pages>
  <Words>3550</Words>
  <Characters>1495</Characters>
  <Application>Microsoft Office Word</Application>
  <DocSecurity>0</DocSecurity>
  <Lines>53</Lines>
  <Paragraphs>73</Paragraphs>
  <ScaleCrop>false</ScaleCrop>
  <HeadingPairs>
    <vt:vector size="2" baseType="variant">
      <vt:variant>
        <vt:lpstr>Title</vt:lpstr>
      </vt:variant>
      <vt:variant>
        <vt:i4>1</vt:i4>
      </vt:variant>
    </vt:vector>
  </HeadingPairs>
  <TitlesOfParts>
    <vt:vector size="1" baseType="lpstr">
      <vt:lpstr>PCT/WG/10/17</vt:lpstr>
    </vt:vector>
  </TitlesOfParts>
  <Company>WIPO</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PCT/WG/10/22</dc:title>
  <dc:subject>eSearchCopy</dc:subject>
  <dc:creator/>
  <cp:lastModifiedBy>MA Weihai</cp:lastModifiedBy>
  <cp:revision>23</cp:revision>
  <cp:lastPrinted>2017-04-25T12:41:00Z</cp:lastPrinted>
  <dcterms:created xsi:type="dcterms:W3CDTF">2017-05-01T12:12:00Z</dcterms:created>
  <dcterms:modified xsi:type="dcterms:W3CDTF">2017-05-04T09:13:00Z</dcterms:modified>
</cp:coreProperties>
</file>