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95F57" w:rsidRPr="00016B26" w:rsidTr="00161290">
        <w:trPr>
          <w:trHeight w:val="1977"/>
        </w:trPr>
        <w:tc>
          <w:tcPr>
            <w:tcW w:w="4594" w:type="dxa"/>
            <w:tcBorders>
              <w:bottom w:val="single" w:sz="4" w:space="0" w:color="auto"/>
            </w:tcBorders>
            <w:tcMar>
              <w:bottom w:w="170" w:type="dxa"/>
            </w:tcMar>
          </w:tcPr>
          <w:p w:rsidR="00495F57" w:rsidRPr="00016B26" w:rsidRDefault="00495F57" w:rsidP="00161290">
            <w:r w:rsidRPr="00016B26">
              <w:rPr>
                <w:rFonts w:hint="eastAsia"/>
                <w:noProof/>
              </w:rPr>
              <w:drawing>
                <wp:anchor distT="0" distB="0" distL="114300" distR="114300" simplePos="0" relativeHeight="251659264" behindDoc="1" locked="0" layoutInCell="0" allowOverlap="1" wp14:anchorId="2140D5CE" wp14:editId="4F56FCC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95F57" w:rsidRPr="00016B26" w:rsidRDefault="00495F57" w:rsidP="00161290"/>
        </w:tc>
        <w:tc>
          <w:tcPr>
            <w:tcW w:w="425" w:type="dxa"/>
            <w:tcBorders>
              <w:bottom w:val="single" w:sz="4" w:space="0" w:color="auto"/>
            </w:tcBorders>
            <w:tcMar>
              <w:left w:w="0" w:type="dxa"/>
              <w:right w:w="0" w:type="dxa"/>
            </w:tcMar>
          </w:tcPr>
          <w:p w:rsidR="00495F57" w:rsidRPr="00016B26" w:rsidRDefault="00495F57" w:rsidP="00161290">
            <w:pPr>
              <w:jc w:val="right"/>
            </w:pPr>
            <w:r w:rsidRPr="00016B26">
              <w:rPr>
                <w:rFonts w:hint="eastAsia"/>
                <w:b/>
                <w:sz w:val="40"/>
                <w:szCs w:val="40"/>
              </w:rPr>
              <w:t>C</w:t>
            </w:r>
          </w:p>
        </w:tc>
      </w:tr>
      <w:tr w:rsidR="00495F57" w:rsidRPr="00016B26" w:rsidTr="00161290">
        <w:trPr>
          <w:trHeight w:hRule="exact" w:val="340"/>
        </w:trPr>
        <w:tc>
          <w:tcPr>
            <w:tcW w:w="9356" w:type="dxa"/>
            <w:gridSpan w:val="3"/>
            <w:tcBorders>
              <w:top w:val="single" w:sz="4" w:space="0" w:color="auto"/>
            </w:tcBorders>
            <w:tcMar>
              <w:top w:w="170" w:type="dxa"/>
              <w:left w:w="0" w:type="dxa"/>
              <w:right w:w="0" w:type="dxa"/>
            </w:tcMar>
            <w:vAlign w:val="bottom"/>
          </w:tcPr>
          <w:p w:rsidR="00495F57" w:rsidRPr="00016B26" w:rsidRDefault="00495F57" w:rsidP="00495F57">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Pr>
                <w:rFonts w:ascii="Arial Black" w:hAnsi="Arial Black" w:hint="eastAsia"/>
                <w:caps/>
                <w:sz w:val="15"/>
              </w:rPr>
              <w:t>16</w:t>
            </w:r>
          </w:p>
        </w:tc>
      </w:tr>
      <w:tr w:rsidR="00495F57" w:rsidRPr="00016B26" w:rsidTr="00161290">
        <w:trPr>
          <w:trHeight w:hRule="exact" w:val="170"/>
        </w:trPr>
        <w:tc>
          <w:tcPr>
            <w:tcW w:w="9356" w:type="dxa"/>
            <w:gridSpan w:val="3"/>
            <w:noWrap/>
            <w:tcMar>
              <w:left w:w="0" w:type="dxa"/>
              <w:right w:w="0" w:type="dxa"/>
            </w:tcMar>
            <w:vAlign w:val="bottom"/>
          </w:tcPr>
          <w:p w:rsidR="00495F57" w:rsidRPr="00016B26" w:rsidRDefault="00495F57" w:rsidP="00161290">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495F57" w:rsidRPr="00016B26" w:rsidTr="00161290">
        <w:trPr>
          <w:trHeight w:hRule="exact" w:val="198"/>
        </w:trPr>
        <w:tc>
          <w:tcPr>
            <w:tcW w:w="9356" w:type="dxa"/>
            <w:gridSpan w:val="3"/>
            <w:tcMar>
              <w:left w:w="0" w:type="dxa"/>
              <w:right w:w="0" w:type="dxa"/>
            </w:tcMar>
            <w:vAlign w:val="bottom"/>
          </w:tcPr>
          <w:p w:rsidR="00495F57" w:rsidRPr="00016B26" w:rsidRDefault="00495F57" w:rsidP="00495F57">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9</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495F57" w:rsidRPr="00016B26" w:rsidRDefault="00495F57" w:rsidP="00495F57"/>
    <w:p w:rsidR="00495F57" w:rsidRDefault="00495F57" w:rsidP="00495F57">
      <w:pPr>
        <w:rPr>
          <w:rFonts w:hint="eastAsia"/>
        </w:rPr>
      </w:pPr>
    </w:p>
    <w:p w:rsidR="000E1C84" w:rsidRPr="00016B26" w:rsidRDefault="000E1C84" w:rsidP="00495F57"/>
    <w:p w:rsidR="00495F57" w:rsidRPr="00016B26" w:rsidRDefault="00495F57" w:rsidP="00495F57"/>
    <w:p w:rsidR="00495F57" w:rsidRPr="00016B26" w:rsidRDefault="00495F57" w:rsidP="00495F57"/>
    <w:p w:rsidR="00495F57" w:rsidRPr="00016B26" w:rsidRDefault="00495F57" w:rsidP="00495F57">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495F57" w:rsidRPr="00016B26" w:rsidRDefault="00495F57" w:rsidP="00495F57">
      <w:pPr>
        <w:rPr>
          <w:rFonts w:ascii="SimHei" w:eastAsia="SimHei"/>
          <w:sz w:val="28"/>
          <w:szCs w:val="28"/>
        </w:rPr>
      </w:pPr>
      <w:r w:rsidRPr="00016B26">
        <w:rPr>
          <w:rFonts w:ascii="SimHei" w:eastAsia="SimHei" w:hint="eastAsia"/>
          <w:sz w:val="28"/>
          <w:szCs w:val="28"/>
        </w:rPr>
        <w:t>工作组</w:t>
      </w:r>
    </w:p>
    <w:p w:rsidR="00495F57" w:rsidRPr="00016B26" w:rsidRDefault="00495F57" w:rsidP="00495F57"/>
    <w:p w:rsidR="00495F57" w:rsidRPr="00652B09" w:rsidRDefault="00495F57" w:rsidP="00495F57"/>
    <w:p w:rsidR="00495F57" w:rsidRPr="00016B26" w:rsidRDefault="00495F57" w:rsidP="00495F57">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495F57" w:rsidRPr="00016B26" w:rsidRDefault="00495F57" w:rsidP="00495F57">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495F57" w:rsidRPr="00016B26" w:rsidRDefault="00495F57" w:rsidP="00495F57"/>
    <w:p w:rsidR="00495F57" w:rsidRPr="00016B26" w:rsidRDefault="00495F57" w:rsidP="00495F57"/>
    <w:p w:rsidR="00495F57" w:rsidRPr="00B11D07" w:rsidRDefault="00495F57" w:rsidP="00495F57"/>
    <w:p w:rsidR="00495F57" w:rsidRPr="00016B26" w:rsidRDefault="00495F57" w:rsidP="00495F57">
      <w:pPr>
        <w:rPr>
          <w:rFonts w:ascii="KaiTi" w:eastAsia="KaiTi" w:hAnsi="KaiTi"/>
          <w:sz w:val="24"/>
          <w:szCs w:val="32"/>
        </w:rPr>
      </w:pPr>
      <w:bookmarkStart w:id="3" w:name="TitleOfDoc"/>
      <w:bookmarkEnd w:id="3"/>
      <w:r w:rsidRPr="00495F57">
        <w:rPr>
          <w:rFonts w:ascii="KaiTi" w:eastAsia="KaiTi" w:hAnsi="KaiTi" w:hint="eastAsia"/>
          <w:sz w:val="24"/>
          <w:szCs w:val="32"/>
        </w:rPr>
        <w:t>专利审查员培训调查</w:t>
      </w:r>
    </w:p>
    <w:p w:rsidR="00495F57" w:rsidRPr="00016B26" w:rsidRDefault="00495F57" w:rsidP="00495F57"/>
    <w:p w:rsidR="00495F57" w:rsidRPr="00494405" w:rsidRDefault="00495F57" w:rsidP="00495F57">
      <w:pPr>
        <w:rPr>
          <w:rFonts w:ascii="KaiTi" w:eastAsia="KaiTi" w:hAnsi="KaiTi"/>
          <w:sz w:val="21"/>
          <w:szCs w:val="21"/>
        </w:rPr>
      </w:pPr>
      <w:bookmarkStart w:id="4" w:name="Prepared"/>
      <w:bookmarkEnd w:id="4"/>
      <w:r w:rsidRPr="00EF013C">
        <w:rPr>
          <w:rFonts w:ascii="KaiTi" w:eastAsia="KaiTi" w:hAnsi="KaiTi" w:hint="eastAsia"/>
          <w:sz w:val="21"/>
          <w:szCs w:val="21"/>
        </w:rPr>
        <w:t>国际局编拟的文件</w:t>
      </w:r>
    </w:p>
    <w:p w:rsidR="00495F57" w:rsidRPr="00016B26" w:rsidRDefault="00495F57" w:rsidP="00495F57"/>
    <w:p w:rsidR="00495F57" w:rsidRPr="00016B26" w:rsidRDefault="00495F57" w:rsidP="00495F57"/>
    <w:p w:rsidR="00495F57" w:rsidRPr="00016B26" w:rsidRDefault="00495F57" w:rsidP="00495F57"/>
    <w:p w:rsidR="00495F57" w:rsidRPr="00016B26" w:rsidRDefault="00495F57" w:rsidP="00495F57"/>
    <w:p w:rsidR="00D62716" w:rsidRPr="000E1C84" w:rsidRDefault="00D03FB5" w:rsidP="000E1C84">
      <w:pPr>
        <w:pStyle w:val="1"/>
        <w:overflowPunct w:val="0"/>
        <w:spacing w:beforeLines="100" w:afterLines="50" w:after="120" w:line="340" w:lineRule="atLeast"/>
        <w:rPr>
          <w:rFonts w:ascii="SimHei" w:eastAsia="SimHei" w:hAnsi="SimHei"/>
          <w:b w:val="0"/>
          <w:sz w:val="21"/>
        </w:rPr>
      </w:pPr>
      <w:r w:rsidRPr="000E1C84">
        <w:rPr>
          <w:rFonts w:ascii="SimHei" w:eastAsia="SimHei" w:hAnsi="SimHei" w:hint="eastAsia"/>
          <w:b w:val="0"/>
          <w:sz w:val="21"/>
        </w:rPr>
        <w:t>概　述</w:t>
      </w:r>
    </w:p>
    <w:p w:rsidR="00D62716" w:rsidRPr="000E1C84" w:rsidRDefault="00D03FB5"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本文件介绍了对专利实审审查员培训调查的评估。</w:t>
      </w:r>
    </w:p>
    <w:p w:rsidR="00D62716" w:rsidRPr="000E1C84" w:rsidRDefault="00D03FB5" w:rsidP="000E1C84">
      <w:pPr>
        <w:pStyle w:val="1"/>
        <w:overflowPunct w:val="0"/>
        <w:spacing w:beforeLines="100" w:afterLines="50" w:after="120" w:line="340" w:lineRule="atLeast"/>
        <w:rPr>
          <w:rFonts w:ascii="SimHei" w:eastAsia="SimHei" w:hAnsi="SimHei"/>
          <w:b w:val="0"/>
          <w:sz w:val="21"/>
        </w:rPr>
      </w:pPr>
      <w:r w:rsidRPr="000E1C84">
        <w:rPr>
          <w:rFonts w:ascii="SimHei" w:eastAsia="SimHei" w:hAnsi="SimHei" w:hint="eastAsia"/>
          <w:b w:val="0"/>
          <w:sz w:val="21"/>
        </w:rPr>
        <w:t>导　言</w:t>
      </w:r>
    </w:p>
    <w:p w:rsidR="00D62716" w:rsidRPr="000E1C84" w:rsidRDefault="00D03FB5"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PCT工作组于2016年5月17日至20日在日内瓦召开的第九届会议上，讨论了对针对捐助局（为其他局审查员提供专利实</w:t>
      </w:r>
      <w:proofErr w:type="gramStart"/>
      <w:r w:rsidRPr="000E1C84">
        <w:rPr>
          <w:rFonts w:ascii="SimSun" w:hAnsi="SimSun" w:hint="eastAsia"/>
          <w:sz w:val="21"/>
        </w:rPr>
        <w:t>审培训</w:t>
      </w:r>
      <w:proofErr w:type="gramEnd"/>
      <w:r w:rsidRPr="000E1C84">
        <w:rPr>
          <w:rFonts w:ascii="SimSun" w:hAnsi="SimSun" w:hint="eastAsia"/>
          <w:sz w:val="21"/>
        </w:rPr>
        <w:t>或为由其他组织举办此类培训活动</w:t>
      </w:r>
      <w:proofErr w:type="gramStart"/>
      <w:r w:rsidRPr="000E1C84">
        <w:rPr>
          <w:rFonts w:ascii="SimSun" w:hAnsi="SimSun" w:hint="eastAsia"/>
          <w:sz w:val="21"/>
        </w:rPr>
        <w:t>作出</w:t>
      </w:r>
      <w:proofErr w:type="gramEnd"/>
      <w:r w:rsidRPr="000E1C84">
        <w:rPr>
          <w:rFonts w:ascii="SimSun" w:hAnsi="SimSun" w:hint="eastAsia"/>
          <w:sz w:val="21"/>
        </w:rPr>
        <w:t>贡献的主管局）和受益局（其审查员接受了其他组织的专利实</w:t>
      </w:r>
      <w:proofErr w:type="gramStart"/>
      <w:r w:rsidRPr="000E1C84">
        <w:rPr>
          <w:rFonts w:ascii="SimSun" w:hAnsi="SimSun" w:hint="eastAsia"/>
          <w:sz w:val="21"/>
        </w:rPr>
        <w:t>审培训</w:t>
      </w:r>
      <w:proofErr w:type="gramEnd"/>
      <w:r w:rsidRPr="000E1C84">
        <w:rPr>
          <w:rFonts w:ascii="SimSun" w:hAnsi="SimSun" w:hint="eastAsia"/>
          <w:sz w:val="21"/>
        </w:rPr>
        <w:t>的主管局）的调查问卷的评估。调查问卷要求提供在2013年至2015年间开展的所有相关培训活动的信息，以及有关在各局内部管理和开展实</w:t>
      </w:r>
      <w:proofErr w:type="gramStart"/>
      <w:r w:rsidRPr="000E1C84">
        <w:rPr>
          <w:rFonts w:ascii="SimSun" w:hAnsi="SimSun" w:hint="eastAsia"/>
          <w:sz w:val="21"/>
        </w:rPr>
        <w:t>审培训</w:t>
      </w:r>
      <w:proofErr w:type="gramEnd"/>
      <w:r w:rsidRPr="000E1C84">
        <w:rPr>
          <w:rFonts w:ascii="SimSun" w:hAnsi="SimSun" w:hint="eastAsia"/>
          <w:sz w:val="21"/>
        </w:rPr>
        <w:t>的信息，如使用胜任能力模型、学习管理系统或评价工具，或提供自学培训材料或其他</w:t>
      </w:r>
      <w:r w:rsidR="00CB7AF1" w:rsidRPr="000E1C84">
        <w:rPr>
          <w:rFonts w:ascii="SimSun" w:hAnsi="SimSun" w:hint="eastAsia"/>
          <w:sz w:val="21"/>
        </w:rPr>
        <w:t>介质</w:t>
      </w:r>
      <w:r w:rsidRPr="000E1C84">
        <w:rPr>
          <w:rFonts w:ascii="SimSun" w:hAnsi="SimSun" w:hint="eastAsia"/>
          <w:sz w:val="21"/>
        </w:rPr>
        <w:t>（通函C.PC</w:t>
      </w:r>
      <w:r w:rsidR="00FA5331" w:rsidRPr="000E1C84">
        <w:rPr>
          <w:rFonts w:ascii="SimSun" w:hAnsi="SimSun" w:hint="eastAsia"/>
          <w:sz w:val="21"/>
        </w:rPr>
        <w:t>T 1</w:t>
      </w:r>
      <w:r w:rsidRPr="000E1C84">
        <w:rPr>
          <w:rFonts w:ascii="SimSun" w:hAnsi="SimSun" w:hint="eastAsia"/>
          <w:sz w:val="21"/>
        </w:rPr>
        <w:t>464，见文件PCT/WG/9/18）。工作组讨论的内容总结载于文件PCT/WG/9/27第63段至</w:t>
      </w:r>
      <w:r w:rsidR="0082328A" w:rsidRPr="000E1C84">
        <w:rPr>
          <w:rFonts w:ascii="SimSun" w:hAnsi="SimSun" w:hint="eastAsia"/>
          <w:sz w:val="21"/>
        </w:rPr>
        <w:t>第</w:t>
      </w:r>
      <w:r w:rsidRPr="000E1C84">
        <w:rPr>
          <w:rFonts w:ascii="SimSun" w:hAnsi="SimSun" w:hint="eastAsia"/>
          <w:sz w:val="21"/>
        </w:rPr>
        <w:t>67段，讨论的完整记录见文件PCT/WG/9/28第155段至</w:t>
      </w:r>
      <w:r w:rsidR="0082328A" w:rsidRPr="000E1C84">
        <w:rPr>
          <w:rFonts w:ascii="SimSun" w:hAnsi="SimSun" w:hint="eastAsia"/>
          <w:sz w:val="21"/>
        </w:rPr>
        <w:t>第</w:t>
      </w:r>
      <w:r w:rsidRPr="000E1C84">
        <w:rPr>
          <w:rFonts w:ascii="SimSun" w:hAnsi="SimSun" w:hint="eastAsia"/>
          <w:sz w:val="21"/>
        </w:rPr>
        <w:t>169段。</w:t>
      </w:r>
    </w:p>
    <w:p w:rsidR="00D62716" w:rsidRPr="000E1C84" w:rsidRDefault="00922462" w:rsidP="000E1C84">
      <w:pPr>
        <w:pStyle w:val="ONUME"/>
        <w:tabs>
          <w:tab w:val="clear" w:pos="567"/>
        </w:tabs>
        <w:overflowPunct w:val="0"/>
        <w:spacing w:afterLines="50" w:after="120" w:line="340" w:lineRule="atLeast"/>
        <w:jc w:val="both"/>
        <w:rPr>
          <w:rFonts w:ascii="SimSun" w:hAnsi="SimSun"/>
          <w:sz w:val="21"/>
        </w:rPr>
      </w:pPr>
      <w:bookmarkStart w:id="5" w:name="_Ref477940021"/>
      <w:proofErr w:type="gramStart"/>
      <w:r w:rsidRPr="000E1C84">
        <w:rPr>
          <w:rFonts w:ascii="SimSun" w:hAnsi="SimSun" w:hint="eastAsia"/>
          <w:sz w:val="21"/>
        </w:rPr>
        <w:t>继讨论</w:t>
      </w:r>
      <w:proofErr w:type="gramEnd"/>
      <w:r w:rsidRPr="000E1C84">
        <w:rPr>
          <w:rFonts w:ascii="SimSun" w:hAnsi="SimSun" w:hint="eastAsia"/>
          <w:sz w:val="21"/>
        </w:rPr>
        <w:t>之后，工作组同意国际局应当执行文件PCT/WG/9/18第45、47、48和52段所述的建议，工作组尤其同意：</w:t>
      </w:r>
      <w:bookmarkEnd w:id="5"/>
    </w:p>
    <w:p w:rsidR="00D62716" w:rsidRPr="000E1C84" w:rsidRDefault="001A0A1C" w:rsidP="000E1C84">
      <w:pPr>
        <w:pStyle w:val="ONUME"/>
        <w:numPr>
          <w:ilvl w:val="0"/>
          <w:numId w:val="0"/>
        </w:numPr>
        <w:overflowPunct w:val="0"/>
        <w:spacing w:afterLines="50" w:after="120" w:line="340" w:lineRule="atLeast"/>
        <w:ind w:left="567"/>
        <w:jc w:val="both"/>
        <w:rPr>
          <w:rFonts w:ascii="SimSun" w:hAnsi="SimSun"/>
          <w:sz w:val="21"/>
        </w:rPr>
      </w:pPr>
      <w:r w:rsidRPr="000E1C84">
        <w:rPr>
          <w:rFonts w:ascii="SimSun" w:hAnsi="SimSun" w:hint="eastAsia"/>
          <w:sz w:val="21"/>
        </w:rPr>
        <w:t>“</w:t>
      </w:r>
      <w:r w:rsidR="00D62716" w:rsidRPr="000E1C84">
        <w:rPr>
          <w:rFonts w:ascii="SimSun" w:hAnsi="SimSun"/>
          <w:sz w:val="21"/>
        </w:rPr>
        <w:t>45.</w:t>
      </w:r>
      <w:r w:rsidR="00D62716" w:rsidRPr="000E1C84">
        <w:rPr>
          <w:rFonts w:ascii="SimSun" w:hAnsi="SimSun"/>
          <w:sz w:val="21"/>
        </w:rPr>
        <w:tab/>
      </w:r>
      <w:r w:rsidR="00922462" w:rsidRPr="000E1C84">
        <w:rPr>
          <w:rFonts w:ascii="SimSun" w:hAnsi="SimSun" w:hint="eastAsia"/>
          <w:sz w:val="21"/>
        </w:rPr>
        <w:t>……国际局应邀请主管局，特别是捐助局，每年向国际局报告它们所开展或主管局接受的培训活动。然后，国际局将编拟一份这些培训活动的摘要目录并在其网站上公布。</w:t>
      </w:r>
    </w:p>
    <w:p w:rsidR="00D62716" w:rsidRPr="000E1C84" w:rsidRDefault="001A0A1C" w:rsidP="000E1C84">
      <w:pPr>
        <w:pStyle w:val="ONUME"/>
        <w:keepNext/>
        <w:numPr>
          <w:ilvl w:val="0"/>
          <w:numId w:val="0"/>
        </w:numPr>
        <w:overflowPunct w:val="0"/>
        <w:spacing w:afterLines="50" w:after="120" w:line="340" w:lineRule="atLeast"/>
        <w:ind w:left="567"/>
        <w:jc w:val="both"/>
        <w:rPr>
          <w:rFonts w:ascii="SimSun" w:hAnsi="SimSun"/>
          <w:sz w:val="21"/>
        </w:rPr>
      </w:pPr>
      <w:r w:rsidRPr="000E1C84">
        <w:rPr>
          <w:rFonts w:ascii="SimSun" w:hAnsi="SimSun" w:hint="eastAsia"/>
          <w:sz w:val="21"/>
        </w:rPr>
        <w:lastRenderedPageBreak/>
        <w:t>“</w:t>
      </w:r>
      <w:r w:rsidR="00D62716" w:rsidRPr="000E1C84">
        <w:rPr>
          <w:rFonts w:ascii="SimSun" w:hAnsi="SimSun"/>
          <w:sz w:val="21"/>
        </w:rPr>
        <w:t>47.</w:t>
      </w:r>
      <w:r w:rsidR="00D62716" w:rsidRPr="000E1C84">
        <w:rPr>
          <w:rFonts w:ascii="SimSun" w:hAnsi="SimSun"/>
          <w:sz w:val="21"/>
        </w:rPr>
        <w:tab/>
      </w:r>
      <w:r w:rsidR="00922462" w:rsidRPr="000E1C84">
        <w:rPr>
          <w:rFonts w:ascii="SimSun" w:hAnsi="SimSun" w:hint="eastAsia"/>
          <w:sz w:val="21"/>
        </w:rPr>
        <w:t>……国际局应邀</w:t>
      </w:r>
      <w:proofErr w:type="gramStart"/>
      <w:r w:rsidR="00922462" w:rsidRPr="000E1C84">
        <w:rPr>
          <w:rFonts w:ascii="SimSun" w:hAnsi="SimSun" w:hint="eastAsia"/>
          <w:sz w:val="21"/>
        </w:rPr>
        <w:t>请能够</w:t>
      </w:r>
      <w:proofErr w:type="gramEnd"/>
      <w:r w:rsidR="00922462" w:rsidRPr="000E1C84">
        <w:rPr>
          <w:rFonts w:ascii="SimSun" w:hAnsi="SimSun" w:hint="eastAsia"/>
          <w:sz w:val="21"/>
        </w:rPr>
        <w:t>提供这类培训的主管局：</w:t>
      </w:r>
    </w:p>
    <w:p w:rsidR="00D62716" w:rsidRPr="000E1C84" w:rsidRDefault="00922462" w:rsidP="000E1C84">
      <w:pPr>
        <w:pStyle w:val="ONUME"/>
        <w:numPr>
          <w:ilvl w:val="1"/>
          <w:numId w:val="5"/>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rPr>
        <w:t>为更多审查员提供时间足够长的在职培训机会；</w:t>
      </w:r>
    </w:p>
    <w:p w:rsidR="00D62716" w:rsidRPr="000E1C84" w:rsidRDefault="00922462" w:rsidP="000E1C84">
      <w:pPr>
        <w:pStyle w:val="ONUME"/>
        <w:numPr>
          <w:ilvl w:val="1"/>
          <w:numId w:val="5"/>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rPr>
        <w:t>提供更多的高级课堂式培训活动，扩大所讲授主题的范围；及</w:t>
      </w:r>
    </w:p>
    <w:p w:rsidR="00D62716" w:rsidRPr="000E1C84" w:rsidRDefault="00922462" w:rsidP="000E1C84">
      <w:pPr>
        <w:pStyle w:val="ONUME"/>
        <w:numPr>
          <w:ilvl w:val="1"/>
          <w:numId w:val="5"/>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rPr>
        <w:t>为来自其他局的审查员提供更多机会，使他们能够作为培训生旁听主要为其自己的审查员组织的活动。</w:t>
      </w:r>
    </w:p>
    <w:p w:rsidR="00D62716" w:rsidRPr="000E1C84" w:rsidRDefault="009D0FBE" w:rsidP="000E1C84">
      <w:pPr>
        <w:pStyle w:val="ONUME"/>
        <w:numPr>
          <w:ilvl w:val="0"/>
          <w:numId w:val="0"/>
        </w:numPr>
        <w:overflowPunct w:val="0"/>
        <w:spacing w:afterLines="50" w:after="120" w:line="340" w:lineRule="atLeast"/>
        <w:ind w:left="567"/>
        <w:jc w:val="both"/>
        <w:rPr>
          <w:rFonts w:ascii="SimSun" w:hAnsi="SimSun"/>
          <w:sz w:val="21"/>
        </w:rPr>
      </w:pPr>
      <w:r w:rsidRPr="000E1C84">
        <w:rPr>
          <w:rFonts w:ascii="SimSun" w:hAnsi="SimSun" w:hint="eastAsia"/>
          <w:sz w:val="21"/>
        </w:rPr>
        <w:t>“</w:t>
      </w:r>
      <w:r w:rsidR="00D62716" w:rsidRPr="000E1C84">
        <w:rPr>
          <w:rFonts w:ascii="SimSun" w:hAnsi="SimSun"/>
          <w:sz w:val="21"/>
        </w:rPr>
        <w:t>48.</w:t>
      </w:r>
      <w:r w:rsidR="00D62716" w:rsidRPr="000E1C84">
        <w:rPr>
          <w:rFonts w:ascii="SimSun" w:hAnsi="SimSun"/>
          <w:sz w:val="21"/>
        </w:rPr>
        <w:tab/>
      </w:r>
      <w:r w:rsidR="00922462" w:rsidRPr="000E1C84">
        <w:rPr>
          <w:rFonts w:ascii="SimSun" w:hAnsi="SimSun" w:hint="eastAsia"/>
          <w:sz w:val="21"/>
        </w:rPr>
        <w:t>……国际局应邀</w:t>
      </w:r>
      <w:proofErr w:type="gramStart"/>
      <w:r w:rsidR="00922462" w:rsidRPr="000E1C84">
        <w:rPr>
          <w:rFonts w:ascii="SimSun" w:hAnsi="SimSun" w:hint="eastAsia"/>
          <w:sz w:val="21"/>
        </w:rPr>
        <w:t>请能够</w:t>
      </w:r>
      <w:proofErr w:type="gramEnd"/>
      <w:r w:rsidR="00922462" w:rsidRPr="000E1C84">
        <w:rPr>
          <w:rFonts w:ascii="SimSun" w:hAnsi="SimSun" w:hint="eastAsia"/>
          <w:sz w:val="21"/>
        </w:rPr>
        <w:t>为培训活动供资的成员国考虑通过信托基金的方式或通过扩展现有的信托基金，为培训来自发展中国家的审查员提供额外资金。</w:t>
      </w:r>
    </w:p>
    <w:p w:rsidR="00D62716" w:rsidRPr="000E1C84" w:rsidRDefault="009D0FBE" w:rsidP="000E1C84">
      <w:pPr>
        <w:pStyle w:val="ONUME"/>
        <w:numPr>
          <w:ilvl w:val="0"/>
          <w:numId w:val="0"/>
        </w:numPr>
        <w:overflowPunct w:val="0"/>
        <w:spacing w:afterLines="50" w:after="120" w:line="340" w:lineRule="atLeast"/>
        <w:ind w:left="567"/>
        <w:jc w:val="both"/>
        <w:rPr>
          <w:rFonts w:ascii="SimSun" w:hAnsi="SimSun"/>
          <w:sz w:val="21"/>
        </w:rPr>
      </w:pPr>
      <w:r w:rsidRPr="000E1C84">
        <w:rPr>
          <w:rFonts w:ascii="SimSun" w:hAnsi="SimSun" w:hint="eastAsia"/>
          <w:sz w:val="21"/>
        </w:rPr>
        <w:t>“</w:t>
      </w:r>
      <w:r w:rsidR="00D62716" w:rsidRPr="000E1C84">
        <w:rPr>
          <w:rFonts w:ascii="SimSun" w:hAnsi="SimSun"/>
          <w:sz w:val="21"/>
        </w:rPr>
        <w:t>52.</w:t>
      </w:r>
      <w:r w:rsidR="00D62716" w:rsidRPr="000E1C84">
        <w:rPr>
          <w:rFonts w:ascii="SimSun" w:hAnsi="SimSun"/>
          <w:sz w:val="21"/>
        </w:rPr>
        <w:tab/>
      </w:r>
      <w:r w:rsidR="00922462" w:rsidRPr="000E1C84">
        <w:rPr>
          <w:rFonts w:ascii="SimSun" w:hAnsi="SimSun" w:hint="eastAsia"/>
          <w:sz w:val="21"/>
        </w:rPr>
        <w:t>……国际局应：</w:t>
      </w:r>
    </w:p>
    <w:p w:rsidR="00D62716" w:rsidRPr="000E1C84" w:rsidRDefault="00922462" w:rsidP="000E1C84">
      <w:pPr>
        <w:pStyle w:val="ONUME"/>
        <w:numPr>
          <w:ilvl w:val="1"/>
          <w:numId w:val="7"/>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szCs w:val="22"/>
        </w:rPr>
        <w:t>邀请提供自学材料和课程的主管局将所提供的此类机会和内容告知国际局；</w:t>
      </w:r>
    </w:p>
    <w:p w:rsidR="00D62716" w:rsidRPr="000E1C84" w:rsidRDefault="00922462" w:rsidP="000E1C84">
      <w:pPr>
        <w:pStyle w:val="ONUME"/>
        <w:numPr>
          <w:ilvl w:val="1"/>
          <w:numId w:val="7"/>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szCs w:val="22"/>
        </w:rPr>
        <w:t>编拟与培训实审审查</w:t>
      </w:r>
      <w:proofErr w:type="gramStart"/>
      <w:r w:rsidRPr="000E1C84">
        <w:rPr>
          <w:rFonts w:ascii="SimSun" w:hAnsi="SimSun" w:hint="eastAsia"/>
          <w:sz w:val="21"/>
          <w:szCs w:val="22"/>
        </w:rPr>
        <w:t>员相关</w:t>
      </w:r>
      <w:proofErr w:type="gramEnd"/>
      <w:r w:rsidRPr="000E1C84">
        <w:rPr>
          <w:rFonts w:ascii="SimSun" w:hAnsi="SimSun" w:hint="eastAsia"/>
          <w:sz w:val="21"/>
          <w:szCs w:val="22"/>
        </w:rPr>
        <w:t>的自学材料和课程汇编；及</w:t>
      </w:r>
    </w:p>
    <w:p w:rsidR="00D62716" w:rsidRPr="000E1C84" w:rsidRDefault="00922462" w:rsidP="000E1C84">
      <w:pPr>
        <w:pStyle w:val="ONUME"/>
        <w:numPr>
          <w:ilvl w:val="1"/>
          <w:numId w:val="7"/>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szCs w:val="22"/>
        </w:rPr>
        <w:t>尝试针对专利实审审查员特别关注的主题编拟更多的自学材料和课程。</w:t>
      </w:r>
      <w:r w:rsidR="009D0FBE" w:rsidRPr="000E1C84">
        <w:rPr>
          <w:rFonts w:ascii="SimSun" w:hAnsi="SimSun" w:hint="eastAsia"/>
          <w:sz w:val="21"/>
          <w:szCs w:val="22"/>
        </w:rPr>
        <w:t>”</w:t>
      </w:r>
    </w:p>
    <w:p w:rsidR="00D62716" w:rsidRPr="000E1C84" w:rsidRDefault="00922462"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PCT工作组在第十届会议上讨论了文件</w:t>
      </w:r>
      <w:r w:rsidR="00A06B37" w:rsidRPr="000E1C84">
        <w:rPr>
          <w:rFonts w:ascii="SimSun" w:hAnsi="SimSun"/>
          <w:sz w:val="21"/>
        </w:rPr>
        <w:t>PCT/WG/10/7</w:t>
      </w:r>
      <w:r w:rsidRPr="000E1C84">
        <w:rPr>
          <w:rFonts w:ascii="SimSun" w:hAnsi="SimSun" w:hint="eastAsia"/>
          <w:sz w:val="21"/>
        </w:rPr>
        <w:t>，该文件介绍了各局</w:t>
      </w:r>
      <w:r w:rsidR="00565A27" w:rsidRPr="000E1C84">
        <w:rPr>
          <w:rFonts w:ascii="SimSun" w:hAnsi="SimSun" w:hint="eastAsia"/>
          <w:sz w:val="21"/>
        </w:rPr>
        <w:t>对</w:t>
      </w:r>
      <w:r w:rsidRPr="000E1C84">
        <w:rPr>
          <w:rFonts w:ascii="SimSun" w:hAnsi="SimSun" w:hint="eastAsia"/>
          <w:sz w:val="21"/>
        </w:rPr>
        <w:t>已发给</w:t>
      </w:r>
      <w:r w:rsidR="00565A27" w:rsidRPr="000E1C84">
        <w:rPr>
          <w:rFonts w:ascii="SimSun" w:hAnsi="SimSun" w:hint="eastAsia"/>
          <w:sz w:val="21"/>
        </w:rPr>
        <w:t>它们</w:t>
      </w:r>
      <w:r w:rsidRPr="000E1C84">
        <w:rPr>
          <w:rFonts w:ascii="SimSun" w:hAnsi="SimSun" w:hint="eastAsia"/>
          <w:sz w:val="21"/>
        </w:rPr>
        <w:t>的关于</w:t>
      </w:r>
      <w:r w:rsidR="00565A27" w:rsidRPr="000E1C84">
        <w:rPr>
          <w:rFonts w:ascii="SimSun" w:hAnsi="SimSun" w:hint="eastAsia"/>
          <w:sz w:val="21"/>
        </w:rPr>
        <w:t>2016年开展的</w:t>
      </w:r>
      <w:r w:rsidR="00A06B37" w:rsidRPr="000E1C84">
        <w:rPr>
          <w:rFonts w:ascii="SimSun" w:hAnsi="SimSun" w:hint="eastAsia"/>
          <w:sz w:val="21"/>
          <w:szCs w:val="22"/>
        </w:rPr>
        <w:t>专利实审</w:t>
      </w:r>
      <w:r w:rsidR="00A06B37" w:rsidRPr="000E1C84">
        <w:rPr>
          <w:rFonts w:ascii="SimSun" w:hAnsi="SimSun" w:hint="eastAsia"/>
          <w:sz w:val="21"/>
        </w:rPr>
        <w:t>审查</w:t>
      </w:r>
      <w:r w:rsidR="00A06B37" w:rsidRPr="000E1C84">
        <w:rPr>
          <w:rFonts w:ascii="SimSun" w:hAnsi="SimSun" w:hint="eastAsia"/>
          <w:sz w:val="21"/>
          <w:szCs w:val="22"/>
        </w:rPr>
        <w:t>员</w:t>
      </w:r>
      <w:r w:rsidRPr="000E1C84">
        <w:rPr>
          <w:rFonts w:ascii="SimSun" w:hAnsi="SimSun" w:hint="eastAsia"/>
          <w:sz w:val="21"/>
        </w:rPr>
        <w:t>培训的</w:t>
      </w:r>
      <w:r w:rsidR="00CB0BA3" w:rsidRPr="000E1C84">
        <w:rPr>
          <w:rFonts w:ascii="SimSun" w:hAnsi="SimSun" w:hint="eastAsia"/>
          <w:sz w:val="21"/>
        </w:rPr>
        <w:t>通函</w:t>
      </w:r>
      <w:r w:rsidR="00565A27" w:rsidRPr="000E1C84">
        <w:rPr>
          <w:rFonts w:ascii="SimSun" w:hAnsi="SimSun"/>
          <w:sz w:val="21"/>
        </w:rPr>
        <w:t>C. PCT</w:t>
      </w:r>
      <w:r w:rsidR="00825C78" w:rsidRPr="000E1C84">
        <w:rPr>
          <w:rFonts w:ascii="SimSun" w:hAnsi="SimSun" w:hint="eastAsia"/>
          <w:sz w:val="21"/>
        </w:rPr>
        <w:t xml:space="preserve"> </w:t>
      </w:r>
      <w:r w:rsidRPr="000E1C84">
        <w:rPr>
          <w:rFonts w:ascii="SimSun" w:hAnsi="SimSun" w:hint="eastAsia"/>
          <w:sz w:val="21"/>
        </w:rPr>
        <w:t>1497</w:t>
      </w:r>
      <w:r w:rsidR="00825C78" w:rsidRPr="000E1C84">
        <w:rPr>
          <w:rFonts w:ascii="SimSun" w:hAnsi="SimSun" w:hint="eastAsia"/>
          <w:sz w:val="21"/>
        </w:rPr>
        <w:t>号</w:t>
      </w:r>
      <w:r w:rsidRPr="000E1C84">
        <w:rPr>
          <w:rFonts w:ascii="SimSun" w:hAnsi="SimSun" w:hint="eastAsia"/>
          <w:sz w:val="21"/>
        </w:rPr>
        <w:t>的答复</w:t>
      </w:r>
      <w:r w:rsidR="00565A27" w:rsidRPr="000E1C84">
        <w:rPr>
          <w:rFonts w:ascii="SimSun" w:hAnsi="SimSun" w:hint="eastAsia"/>
          <w:sz w:val="21"/>
        </w:rPr>
        <w:t>，</w:t>
      </w:r>
      <w:r w:rsidRPr="000E1C84">
        <w:rPr>
          <w:rFonts w:ascii="SimSun" w:hAnsi="SimSun" w:hint="eastAsia"/>
          <w:sz w:val="21"/>
        </w:rPr>
        <w:t>并</w:t>
      </w:r>
      <w:r w:rsidR="00565A27" w:rsidRPr="000E1C84">
        <w:rPr>
          <w:rFonts w:ascii="SimSun" w:hAnsi="SimSun" w:hint="eastAsia"/>
          <w:sz w:val="21"/>
        </w:rPr>
        <w:t>同意</w:t>
      </w:r>
      <w:r w:rsidRPr="000E1C84">
        <w:rPr>
          <w:rFonts w:ascii="SimSun" w:hAnsi="SimSun" w:hint="eastAsia"/>
          <w:sz w:val="21"/>
        </w:rPr>
        <w:t>进行一次类似的调查，涵盖2017年的培训活动和2018年的</w:t>
      </w:r>
      <w:r w:rsidR="00825C78" w:rsidRPr="000E1C84">
        <w:rPr>
          <w:rFonts w:ascii="SimSun" w:hAnsi="SimSun" w:hint="eastAsia"/>
          <w:sz w:val="21"/>
        </w:rPr>
        <w:t>计划</w:t>
      </w:r>
      <w:r w:rsidRPr="000E1C84">
        <w:rPr>
          <w:rFonts w:ascii="SimSun" w:hAnsi="SimSun" w:hint="eastAsia"/>
          <w:sz w:val="21"/>
        </w:rPr>
        <w:t>。</w:t>
      </w:r>
      <w:r w:rsidR="00565A27" w:rsidRPr="000E1C84">
        <w:rPr>
          <w:rFonts w:ascii="SimSun" w:hAnsi="SimSun" w:hint="eastAsia"/>
          <w:sz w:val="21"/>
        </w:rPr>
        <w:t>该</w:t>
      </w:r>
      <w:r w:rsidRPr="000E1C84">
        <w:rPr>
          <w:rFonts w:ascii="SimSun" w:hAnsi="SimSun" w:hint="eastAsia"/>
          <w:sz w:val="21"/>
        </w:rPr>
        <w:t>届</w:t>
      </w:r>
      <w:r w:rsidR="00565A27" w:rsidRPr="000E1C84">
        <w:rPr>
          <w:rFonts w:ascii="SimSun" w:hAnsi="SimSun" w:hint="eastAsia"/>
          <w:sz w:val="21"/>
        </w:rPr>
        <w:t>会议</w:t>
      </w:r>
      <w:r w:rsidRPr="000E1C84">
        <w:rPr>
          <w:rFonts w:ascii="SimSun" w:hAnsi="SimSun" w:hint="eastAsia"/>
          <w:sz w:val="21"/>
        </w:rPr>
        <w:t>报告（文件</w:t>
      </w:r>
      <w:r w:rsidR="00565A27" w:rsidRPr="000E1C84">
        <w:rPr>
          <w:rFonts w:ascii="SimSun" w:hAnsi="SimSun"/>
          <w:sz w:val="21"/>
        </w:rPr>
        <w:t>PCT/WG/10/25</w:t>
      </w:r>
      <w:r w:rsidRPr="000E1C84">
        <w:rPr>
          <w:rFonts w:ascii="SimSun" w:hAnsi="SimSun" w:hint="eastAsia"/>
          <w:sz w:val="21"/>
        </w:rPr>
        <w:t>）第128</w:t>
      </w:r>
      <w:r w:rsidR="00565A27" w:rsidRPr="000E1C84">
        <w:rPr>
          <w:rFonts w:ascii="SimSun" w:hAnsi="SimSun" w:hint="eastAsia"/>
          <w:sz w:val="21"/>
        </w:rPr>
        <w:t>段</w:t>
      </w:r>
      <w:r w:rsidRPr="000E1C84">
        <w:rPr>
          <w:rFonts w:ascii="SimSun" w:hAnsi="SimSun" w:hint="eastAsia"/>
          <w:sz w:val="21"/>
        </w:rPr>
        <w:t>至</w:t>
      </w:r>
      <w:r w:rsidR="00825C78" w:rsidRPr="000E1C84">
        <w:rPr>
          <w:rFonts w:ascii="SimSun" w:hAnsi="SimSun" w:hint="eastAsia"/>
          <w:sz w:val="21"/>
        </w:rPr>
        <w:t>第</w:t>
      </w:r>
      <w:r w:rsidRPr="000E1C84">
        <w:rPr>
          <w:rFonts w:ascii="SimSun" w:hAnsi="SimSun" w:hint="eastAsia"/>
          <w:sz w:val="21"/>
        </w:rPr>
        <w:t>140段详细介绍了此次讨论情况</w:t>
      </w:r>
      <w:r w:rsidR="00A06B37" w:rsidRPr="000E1C84">
        <w:rPr>
          <w:rFonts w:ascii="SimSun" w:hAnsi="SimSun" w:hint="eastAsia"/>
          <w:sz w:val="21"/>
        </w:rPr>
        <w:t>。</w:t>
      </w:r>
    </w:p>
    <w:p w:rsidR="002928D3" w:rsidRPr="000E1C84" w:rsidRDefault="00565A27"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因此，国际局于2018年2月1日发出了</w:t>
      </w:r>
      <w:r w:rsidR="00CB0BA3" w:rsidRPr="000E1C84">
        <w:rPr>
          <w:rFonts w:ascii="SimSun" w:hAnsi="SimSun" w:hint="eastAsia"/>
          <w:sz w:val="21"/>
        </w:rPr>
        <w:t>通函</w:t>
      </w:r>
      <w:r w:rsidRPr="000E1C84">
        <w:rPr>
          <w:rFonts w:ascii="SimSun" w:hAnsi="SimSun"/>
          <w:sz w:val="21"/>
        </w:rPr>
        <w:t>C. PCT </w:t>
      </w:r>
      <w:r w:rsidR="00825C78" w:rsidRPr="000E1C84">
        <w:rPr>
          <w:rFonts w:ascii="SimSun" w:hAnsi="SimSun" w:hint="eastAsia"/>
          <w:sz w:val="21"/>
        </w:rPr>
        <w:t xml:space="preserve"> </w:t>
      </w:r>
      <w:r w:rsidRPr="000E1C84">
        <w:rPr>
          <w:rFonts w:ascii="SimSun" w:hAnsi="SimSun"/>
          <w:sz w:val="21"/>
        </w:rPr>
        <w:t>1529</w:t>
      </w:r>
      <w:r w:rsidR="00825C78" w:rsidRPr="000E1C84">
        <w:rPr>
          <w:rFonts w:ascii="SimSun" w:hAnsi="SimSun" w:hint="eastAsia"/>
          <w:sz w:val="21"/>
        </w:rPr>
        <w:t>号</w:t>
      </w:r>
      <w:r w:rsidRPr="000E1C84">
        <w:rPr>
          <w:rFonts w:ascii="SimSun" w:hAnsi="SimSun" w:hint="eastAsia"/>
          <w:sz w:val="21"/>
        </w:rPr>
        <w:t>，开展另一次调查，同样是针对</w:t>
      </w:r>
      <w:proofErr w:type="gramStart"/>
      <w:r w:rsidRPr="000E1C84">
        <w:rPr>
          <w:rFonts w:ascii="SimSun" w:hAnsi="SimSun" w:hint="eastAsia"/>
          <w:sz w:val="21"/>
        </w:rPr>
        <w:t>捐助局</w:t>
      </w:r>
      <w:proofErr w:type="gramEnd"/>
      <w:r w:rsidRPr="000E1C84">
        <w:rPr>
          <w:rFonts w:ascii="SimSun" w:hAnsi="SimSun" w:hint="eastAsia"/>
          <w:sz w:val="21"/>
        </w:rPr>
        <w:t>和受益局。附于该通函的调查问卷要求提供有关上文第3段所述的所有议题的信息。通函（包括调查问卷）可见</w:t>
      </w:r>
      <w:r w:rsidR="00013A21" w:rsidRPr="000E1C84">
        <w:rPr>
          <w:rFonts w:ascii="SimSun" w:hAnsi="SimSun" w:hint="eastAsia"/>
          <w:sz w:val="21"/>
        </w:rPr>
        <w:t>产权组织</w:t>
      </w:r>
      <w:r w:rsidRPr="000E1C84">
        <w:rPr>
          <w:rFonts w:ascii="SimSun" w:hAnsi="SimSun" w:hint="eastAsia"/>
          <w:sz w:val="21"/>
        </w:rPr>
        <w:t>网站：</w:t>
      </w:r>
      <w:hyperlink r:id="rId10" w:history="1">
        <w:r w:rsidR="00D62716" w:rsidRPr="000E1C84">
          <w:rPr>
            <w:rStyle w:val="ae"/>
            <w:rFonts w:ascii="SimSun" w:hAnsi="SimSun"/>
            <w:color w:val="auto"/>
            <w:sz w:val="21"/>
            <w:u w:val="none"/>
          </w:rPr>
          <w:t>http://www.wipo.int/pct/en/circulars/</w:t>
        </w:r>
      </w:hyperlink>
      <w:r w:rsidRPr="000E1C84">
        <w:rPr>
          <w:rFonts w:ascii="SimSun" w:hAnsi="SimSun" w:hint="eastAsia"/>
          <w:sz w:val="21"/>
        </w:rPr>
        <w:t>。</w:t>
      </w:r>
    </w:p>
    <w:p w:rsidR="00D62716" w:rsidRPr="000E1C84" w:rsidRDefault="00825C78"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截至</w:t>
      </w:r>
      <w:r w:rsidR="002E4FF9" w:rsidRPr="000E1C84">
        <w:rPr>
          <w:rFonts w:ascii="SimSun" w:hAnsi="SimSun" w:hint="eastAsia"/>
          <w:sz w:val="21"/>
        </w:rPr>
        <w:t>2018年4月23日，国际局收到了</w:t>
      </w:r>
      <w:r w:rsidR="00E40450" w:rsidRPr="000E1C84">
        <w:rPr>
          <w:rFonts w:ascii="SimSun" w:hAnsi="SimSun" w:hint="eastAsia"/>
          <w:sz w:val="21"/>
        </w:rPr>
        <w:t>33</w:t>
      </w:r>
      <w:r w:rsidR="002E4FF9" w:rsidRPr="000E1C84">
        <w:rPr>
          <w:rFonts w:ascii="SimSun" w:hAnsi="SimSun" w:hint="eastAsia"/>
          <w:sz w:val="21"/>
        </w:rPr>
        <w:t>份问卷答复：3</w:t>
      </w:r>
      <w:r w:rsidR="00E40450" w:rsidRPr="000E1C84">
        <w:rPr>
          <w:rFonts w:ascii="SimSun" w:hAnsi="SimSun" w:hint="eastAsia"/>
          <w:sz w:val="21"/>
        </w:rPr>
        <w:t>0</w:t>
      </w:r>
      <w:r w:rsidR="002E4FF9" w:rsidRPr="000E1C84">
        <w:rPr>
          <w:rFonts w:ascii="SimSun" w:hAnsi="SimSun" w:hint="eastAsia"/>
          <w:sz w:val="21"/>
        </w:rPr>
        <w:t>份来自受益局（其中1</w:t>
      </w:r>
      <w:r w:rsidR="00E40450" w:rsidRPr="000E1C84">
        <w:rPr>
          <w:rFonts w:ascii="SimSun" w:hAnsi="SimSun" w:hint="eastAsia"/>
          <w:sz w:val="21"/>
        </w:rPr>
        <w:t>5</w:t>
      </w:r>
      <w:r w:rsidR="002E4FF9" w:rsidRPr="000E1C84">
        <w:rPr>
          <w:rFonts w:ascii="SimSun" w:hAnsi="SimSun" w:hint="eastAsia"/>
          <w:sz w:val="21"/>
        </w:rPr>
        <w:t>个同时也是捐助局），3份来自仅作为</w:t>
      </w:r>
      <w:proofErr w:type="gramStart"/>
      <w:r w:rsidR="002E4FF9" w:rsidRPr="000E1C84">
        <w:rPr>
          <w:rFonts w:ascii="SimSun" w:hAnsi="SimSun" w:hint="eastAsia"/>
          <w:sz w:val="21"/>
        </w:rPr>
        <w:t>捐助局</w:t>
      </w:r>
      <w:proofErr w:type="gramEnd"/>
      <w:r w:rsidR="002E4FF9" w:rsidRPr="000E1C84">
        <w:rPr>
          <w:rFonts w:ascii="SimSun" w:hAnsi="SimSun" w:hint="eastAsia"/>
          <w:sz w:val="21"/>
        </w:rPr>
        <w:t>的主管局。下文第</w:t>
      </w:r>
      <w:r w:rsidR="00E40450" w:rsidRPr="000E1C84">
        <w:rPr>
          <w:rFonts w:ascii="SimSun" w:hAnsi="SimSun" w:hint="eastAsia"/>
          <w:sz w:val="21"/>
        </w:rPr>
        <w:t>7</w:t>
      </w:r>
      <w:r w:rsidR="002E4FF9" w:rsidRPr="000E1C84">
        <w:rPr>
          <w:rFonts w:ascii="SimSun" w:hAnsi="SimSun" w:hint="eastAsia"/>
          <w:sz w:val="21"/>
        </w:rPr>
        <w:t>段至</w:t>
      </w:r>
      <w:r w:rsidRPr="000E1C84">
        <w:rPr>
          <w:rFonts w:ascii="SimSun" w:hAnsi="SimSun" w:hint="eastAsia"/>
          <w:sz w:val="21"/>
        </w:rPr>
        <w:t>第</w:t>
      </w:r>
      <w:r w:rsidR="00E40450" w:rsidRPr="000E1C84">
        <w:rPr>
          <w:rFonts w:ascii="SimSun" w:hAnsi="SimSun" w:hint="eastAsia"/>
          <w:sz w:val="21"/>
        </w:rPr>
        <w:t>28</w:t>
      </w:r>
      <w:r w:rsidR="002E4FF9" w:rsidRPr="000E1C84">
        <w:rPr>
          <w:rFonts w:ascii="SimSun" w:hAnsi="SimSun" w:hint="eastAsia"/>
          <w:sz w:val="21"/>
        </w:rPr>
        <w:t>段对答复进行了讨论。</w:t>
      </w:r>
    </w:p>
    <w:p w:rsidR="00D62716" w:rsidRPr="000E1C84" w:rsidRDefault="00D62716" w:rsidP="000E1C84">
      <w:pPr>
        <w:pStyle w:val="1"/>
        <w:overflowPunct w:val="0"/>
        <w:spacing w:beforeLines="100" w:afterLines="50" w:after="120" w:line="340" w:lineRule="atLeast"/>
        <w:rPr>
          <w:rFonts w:ascii="SimHei" w:eastAsia="SimHei" w:hAnsi="SimHei"/>
          <w:b w:val="0"/>
          <w:sz w:val="21"/>
        </w:rPr>
      </w:pPr>
      <w:r w:rsidRPr="000E1C84">
        <w:rPr>
          <w:rFonts w:ascii="SimHei" w:eastAsia="SimHei" w:hAnsi="SimHei"/>
          <w:b w:val="0"/>
          <w:sz w:val="21"/>
        </w:rPr>
        <w:t>2017</w:t>
      </w:r>
      <w:r w:rsidR="00E40450" w:rsidRPr="000E1C84">
        <w:rPr>
          <w:rFonts w:ascii="SimHei" w:eastAsia="SimHei" w:hAnsi="SimHei" w:hint="eastAsia"/>
          <w:b w:val="0"/>
          <w:sz w:val="21"/>
        </w:rPr>
        <w:t>年开展的培训活动</w:t>
      </w:r>
    </w:p>
    <w:p w:rsidR="00D62716" w:rsidRPr="000E1C84" w:rsidRDefault="00E40450" w:rsidP="000E1C84">
      <w:pPr>
        <w:pStyle w:val="ONUME"/>
        <w:tabs>
          <w:tab w:val="clear" w:pos="567"/>
        </w:tabs>
        <w:overflowPunct w:val="0"/>
        <w:spacing w:afterLines="50" w:after="120" w:line="340" w:lineRule="atLeast"/>
        <w:jc w:val="both"/>
        <w:rPr>
          <w:rFonts w:ascii="SimSun" w:hAnsi="SimSun"/>
          <w:sz w:val="21"/>
        </w:rPr>
      </w:pPr>
      <w:bookmarkStart w:id="6" w:name="_Ref477507299"/>
      <w:r w:rsidRPr="000E1C84">
        <w:rPr>
          <w:rFonts w:ascii="SimSun" w:hAnsi="SimSun" w:hint="eastAsia"/>
          <w:sz w:val="21"/>
        </w:rPr>
        <w:t>调查问卷将培训活动分为四种不同类型：</w:t>
      </w:r>
      <w:bookmarkEnd w:id="6"/>
    </w:p>
    <w:p w:rsidR="00D62716" w:rsidRPr="000E1C84" w:rsidRDefault="00E40450" w:rsidP="000E1C84">
      <w:pPr>
        <w:pStyle w:val="ONUME"/>
        <w:numPr>
          <w:ilvl w:val="0"/>
          <w:numId w:val="8"/>
        </w:numPr>
        <w:spacing w:afterLines="50" w:after="120" w:line="340" w:lineRule="atLeast"/>
        <w:ind w:left="924" w:hanging="357"/>
        <w:jc w:val="both"/>
        <w:rPr>
          <w:rFonts w:ascii="SimSun" w:hAnsi="SimSun"/>
          <w:sz w:val="21"/>
        </w:rPr>
      </w:pPr>
      <w:r w:rsidRPr="000E1C84">
        <w:rPr>
          <w:rFonts w:ascii="SimSun" w:hAnsi="SimSun" w:hint="eastAsia"/>
          <w:sz w:val="21"/>
        </w:rPr>
        <w:t>中长期综合培训计划；</w:t>
      </w:r>
    </w:p>
    <w:p w:rsidR="00D62716" w:rsidRPr="000E1C84" w:rsidRDefault="00E40450" w:rsidP="000E1C84">
      <w:pPr>
        <w:pStyle w:val="ONUME"/>
        <w:numPr>
          <w:ilvl w:val="0"/>
          <w:numId w:val="8"/>
        </w:numPr>
        <w:spacing w:afterLines="50" w:after="120" w:line="340" w:lineRule="atLeast"/>
        <w:ind w:left="924" w:hanging="357"/>
        <w:jc w:val="both"/>
        <w:rPr>
          <w:rFonts w:ascii="SimSun" w:hAnsi="SimSun"/>
          <w:sz w:val="21"/>
        </w:rPr>
      </w:pPr>
      <w:r w:rsidRPr="000E1C84">
        <w:rPr>
          <w:rFonts w:ascii="SimSun" w:hAnsi="SimSun" w:hint="eastAsia"/>
          <w:sz w:val="21"/>
        </w:rPr>
        <w:t>在职培训；</w:t>
      </w:r>
    </w:p>
    <w:p w:rsidR="00D62716" w:rsidRPr="000E1C84" w:rsidRDefault="00E40450" w:rsidP="000E1C84">
      <w:pPr>
        <w:pStyle w:val="ONUME"/>
        <w:numPr>
          <w:ilvl w:val="0"/>
          <w:numId w:val="8"/>
        </w:numPr>
        <w:spacing w:afterLines="50" w:after="120" w:line="340" w:lineRule="atLeast"/>
        <w:ind w:left="924" w:hanging="357"/>
        <w:jc w:val="both"/>
        <w:rPr>
          <w:rFonts w:ascii="SimSun" w:hAnsi="SimSun"/>
          <w:sz w:val="21"/>
        </w:rPr>
      </w:pPr>
      <w:r w:rsidRPr="000E1C84">
        <w:rPr>
          <w:rFonts w:ascii="SimSun" w:hAnsi="SimSun" w:hint="eastAsia"/>
          <w:sz w:val="21"/>
        </w:rPr>
        <w:t>面对面进行的课堂式培训活动；及</w:t>
      </w:r>
    </w:p>
    <w:p w:rsidR="00D62716" w:rsidRPr="000E1C84" w:rsidRDefault="00E40450" w:rsidP="000E1C84">
      <w:pPr>
        <w:pStyle w:val="ONUME"/>
        <w:numPr>
          <w:ilvl w:val="0"/>
          <w:numId w:val="8"/>
        </w:numPr>
        <w:spacing w:afterLines="50" w:after="120" w:line="340" w:lineRule="atLeast"/>
        <w:ind w:left="924" w:hanging="357"/>
        <w:jc w:val="both"/>
        <w:rPr>
          <w:rFonts w:ascii="SimSun" w:hAnsi="SimSun"/>
          <w:sz w:val="21"/>
        </w:rPr>
      </w:pPr>
      <w:r w:rsidRPr="000E1C84">
        <w:rPr>
          <w:rFonts w:ascii="SimSun" w:hAnsi="SimSun" w:hint="eastAsia"/>
          <w:sz w:val="21"/>
        </w:rPr>
        <w:t>包括在线研讨班和远程学习课程在内的电子学习。</w:t>
      </w:r>
    </w:p>
    <w:p w:rsidR="00D62716" w:rsidRPr="000E1C84" w:rsidRDefault="00E40450" w:rsidP="000E1C84">
      <w:pPr>
        <w:pStyle w:val="2"/>
        <w:overflowPunct w:val="0"/>
        <w:spacing w:beforeLines="100" w:afterLines="50" w:after="120" w:line="340" w:lineRule="atLeast"/>
        <w:rPr>
          <w:rFonts w:ascii="SimSun" w:hAnsi="SimSun"/>
          <w:b/>
          <w:sz w:val="21"/>
        </w:rPr>
      </w:pPr>
      <w:r w:rsidRPr="000E1C84">
        <w:rPr>
          <w:rFonts w:ascii="SimSun" w:hAnsi="SimSun" w:hint="eastAsia"/>
          <w:b/>
          <w:sz w:val="21"/>
        </w:rPr>
        <w:t>中长期综合培训计划</w:t>
      </w:r>
    </w:p>
    <w:p w:rsidR="00D62716" w:rsidRPr="000E1C84" w:rsidRDefault="00E40450"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中长期综合培训计划由不同的培训单元组成，其目标是在较长的时间内（数月至两年或更长）传授知识，培养专利审查员所需的技能。</w:t>
      </w:r>
    </w:p>
    <w:p w:rsidR="00D62716" w:rsidRPr="000E1C84" w:rsidRDefault="00E40450"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根据主管局在调查问卷中对活动的评估，</w:t>
      </w:r>
      <w:r w:rsidR="00FA5331" w:rsidRPr="000E1C84">
        <w:rPr>
          <w:rFonts w:ascii="SimSun" w:hAnsi="SimSun" w:hint="eastAsia"/>
          <w:sz w:val="21"/>
        </w:rPr>
        <w:t>三</w:t>
      </w:r>
      <w:r w:rsidRPr="000E1C84">
        <w:rPr>
          <w:rFonts w:ascii="SimSun" w:hAnsi="SimSun" w:hint="eastAsia"/>
          <w:sz w:val="21"/>
        </w:rPr>
        <w:t>个主管局在2017年提供了此类培训。澳大利亚知识产权局（IPAU）为来自亚洲和非洲</w:t>
      </w:r>
      <w:r w:rsidR="00FA5331" w:rsidRPr="000E1C84">
        <w:rPr>
          <w:rFonts w:ascii="SimSun" w:hAnsi="SimSun" w:hint="eastAsia"/>
          <w:sz w:val="21"/>
        </w:rPr>
        <w:t>七</w:t>
      </w:r>
      <w:r w:rsidRPr="000E1C84">
        <w:rPr>
          <w:rFonts w:ascii="SimSun" w:hAnsi="SimSun" w:hint="eastAsia"/>
          <w:sz w:val="21"/>
        </w:rPr>
        <w:t>个主管局的15名审查员组织了地区专利审查员培训（RPET）计划第</w:t>
      </w:r>
      <w:r w:rsidR="009E4592" w:rsidRPr="000E1C84">
        <w:rPr>
          <w:rFonts w:ascii="SimSun" w:hAnsi="SimSun" w:hint="eastAsia"/>
          <w:sz w:val="21"/>
        </w:rPr>
        <w:t>四</w:t>
      </w:r>
      <w:r w:rsidRPr="000E1C84">
        <w:rPr>
          <w:rFonts w:ascii="SimSun" w:hAnsi="SimSun" w:hint="eastAsia"/>
          <w:sz w:val="21"/>
        </w:rPr>
        <w:t>次、也是最后一次</w:t>
      </w:r>
      <w:r w:rsidR="00C06F6B" w:rsidRPr="000E1C84">
        <w:rPr>
          <w:rFonts w:ascii="SimSun" w:hAnsi="SimSun" w:hint="eastAsia"/>
          <w:sz w:val="21"/>
        </w:rPr>
        <w:t>培训</w:t>
      </w:r>
      <w:r w:rsidR="00F01CD8" w:rsidRPr="000E1C84">
        <w:rPr>
          <w:rFonts w:ascii="SimSun" w:hAnsi="SimSun" w:hint="eastAsia"/>
          <w:sz w:val="21"/>
        </w:rPr>
        <w:t>，将于2018年结束</w:t>
      </w:r>
      <w:r w:rsidRPr="000E1C84">
        <w:rPr>
          <w:rFonts w:ascii="SimSun" w:hAnsi="SimSun" w:hint="eastAsia"/>
          <w:sz w:val="21"/>
        </w:rPr>
        <w:t>。欧洲专利局（欧专局）为一些成员国的审查员组织了</w:t>
      </w:r>
      <w:r w:rsidRPr="000E1C84">
        <w:rPr>
          <w:rFonts w:ascii="SimSun" w:hAnsi="SimSun" w:hint="eastAsia"/>
          <w:sz w:val="21"/>
        </w:rPr>
        <w:lastRenderedPageBreak/>
        <w:t>此类培训</w:t>
      </w:r>
      <w:r w:rsidR="00C06F6B" w:rsidRPr="000E1C84">
        <w:rPr>
          <w:rFonts w:ascii="SimSun" w:hAnsi="SimSun" w:hint="eastAsia"/>
          <w:sz w:val="21"/>
        </w:rPr>
        <w:t>；</w:t>
      </w:r>
      <w:r w:rsidRPr="000E1C84">
        <w:rPr>
          <w:rFonts w:ascii="SimSun" w:hAnsi="SimSun" w:hint="eastAsia"/>
          <w:sz w:val="21"/>
        </w:rPr>
        <w:t>日本特许厅（JPO）为来自非洲、亚洲和拉丁美洲</w:t>
      </w:r>
      <w:r w:rsidR="00FA5331" w:rsidRPr="000E1C84">
        <w:rPr>
          <w:rFonts w:ascii="SimSun" w:hAnsi="SimSun" w:hint="eastAsia"/>
          <w:sz w:val="21"/>
        </w:rPr>
        <w:t>三</w:t>
      </w:r>
      <w:r w:rsidRPr="000E1C84">
        <w:rPr>
          <w:rFonts w:ascii="SimSun" w:hAnsi="SimSun" w:hint="eastAsia"/>
          <w:sz w:val="21"/>
        </w:rPr>
        <w:t>个不同主管局的10名审查员组织了一次为期</w:t>
      </w:r>
      <w:r w:rsidR="009E4592" w:rsidRPr="000E1C84">
        <w:rPr>
          <w:rFonts w:ascii="SimSun" w:hAnsi="SimSun" w:hint="eastAsia"/>
          <w:sz w:val="21"/>
        </w:rPr>
        <w:t>三</w:t>
      </w:r>
      <w:r w:rsidRPr="000E1C84">
        <w:rPr>
          <w:rFonts w:ascii="SimSun" w:hAnsi="SimSun" w:hint="eastAsia"/>
          <w:sz w:val="21"/>
        </w:rPr>
        <w:t>个月的计划（OPET–操作性专利审查员培训）。</w:t>
      </w:r>
    </w:p>
    <w:p w:rsidR="00D62716" w:rsidRPr="000E1C84" w:rsidRDefault="00F01CD8"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正是这三个局（</w:t>
      </w:r>
      <w:r w:rsidRPr="000E1C84">
        <w:rPr>
          <w:rFonts w:ascii="SimSun" w:hAnsi="SimSun" w:hint="eastAsia"/>
          <w:sz w:val="21"/>
        </w:rPr>
        <w:t>IPAU</w:t>
      </w:r>
      <w:r w:rsidRPr="000E1C84">
        <w:rPr>
          <w:rFonts w:ascii="SimSun" w:hAnsi="SimSun" w:hint="eastAsia"/>
          <w:sz w:val="21"/>
          <w:szCs w:val="22"/>
        </w:rPr>
        <w:t>、欧专局和JPO）在答复之前覆盖2013年至2016年</w:t>
      </w:r>
      <w:proofErr w:type="gramStart"/>
      <w:r w:rsidRPr="000E1C84">
        <w:rPr>
          <w:rFonts w:ascii="SimSun" w:hAnsi="SimSun" w:hint="eastAsia"/>
          <w:sz w:val="21"/>
          <w:szCs w:val="22"/>
        </w:rPr>
        <w:t>间培训</w:t>
      </w:r>
      <w:proofErr w:type="gramEnd"/>
      <w:r w:rsidRPr="000E1C84">
        <w:rPr>
          <w:rFonts w:ascii="SimSun" w:hAnsi="SimSun" w:hint="eastAsia"/>
          <w:sz w:val="21"/>
          <w:szCs w:val="22"/>
        </w:rPr>
        <w:t>活动的调查（通函C.PCT</w:t>
      </w:r>
      <w:r w:rsidR="00825C78" w:rsidRPr="000E1C84">
        <w:rPr>
          <w:rFonts w:ascii="SimSun" w:hAnsi="SimSun" w:hint="eastAsia"/>
          <w:sz w:val="21"/>
          <w:szCs w:val="22"/>
        </w:rPr>
        <w:t xml:space="preserve"> </w:t>
      </w:r>
      <w:r w:rsidRPr="000E1C84">
        <w:rPr>
          <w:rFonts w:ascii="SimSun" w:hAnsi="SimSun" w:hint="eastAsia"/>
          <w:sz w:val="21"/>
          <w:szCs w:val="22"/>
        </w:rPr>
        <w:t>1464</w:t>
      </w:r>
      <w:r w:rsidR="00C06F6B" w:rsidRPr="000E1C84">
        <w:rPr>
          <w:rFonts w:ascii="SimSun" w:hAnsi="SimSun" w:hint="eastAsia"/>
          <w:sz w:val="21"/>
          <w:szCs w:val="22"/>
        </w:rPr>
        <w:t>号</w:t>
      </w:r>
      <w:r w:rsidRPr="000E1C84">
        <w:rPr>
          <w:rFonts w:ascii="SimSun" w:hAnsi="SimSun" w:hint="eastAsia"/>
          <w:sz w:val="21"/>
          <w:szCs w:val="22"/>
        </w:rPr>
        <w:t>和</w:t>
      </w:r>
      <w:r w:rsidRPr="000E1C84">
        <w:rPr>
          <w:rFonts w:ascii="SimSun" w:hAnsi="SimSun"/>
          <w:sz w:val="21"/>
        </w:rPr>
        <w:t>1497</w:t>
      </w:r>
      <w:r w:rsidR="00C06F6B" w:rsidRPr="000E1C84">
        <w:rPr>
          <w:rFonts w:ascii="SimSun" w:hAnsi="SimSun" w:hint="eastAsia"/>
          <w:sz w:val="21"/>
        </w:rPr>
        <w:t>号</w:t>
      </w:r>
      <w:r w:rsidRPr="000E1C84">
        <w:rPr>
          <w:rFonts w:ascii="SimSun" w:hAnsi="SimSun" w:hint="eastAsia"/>
          <w:sz w:val="21"/>
          <w:szCs w:val="22"/>
        </w:rPr>
        <w:t>）时，报告称它们开展了此类中长期综合培训计划。</w:t>
      </w:r>
    </w:p>
    <w:p w:rsidR="00D62716" w:rsidRPr="000E1C84" w:rsidRDefault="003B526D" w:rsidP="000E1C84">
      <w:pPr>
        <w:pStyle w:val="2"/>
        <w:overflowPunct w:val="0"/>
        <w:spacing w:beforeLines="100" w:afterLines="50" w:after="120" w:line="340" w:lineRule="atLeast"/>
        <w:rPr>
          <w:rFonts w:ascii="SimSun" w:hAnsi="SimSun"/>
          <w:b/>
          <w:sz w:val="21"/>
        </w:rPr>
      </w:pPr>
      <w:r w:rsidRPr="000E1C84">
        <w:rPr>
          <w:rFonts w:ascii="SimSun" w:hAnsi="SimSun" w:hint="eastAsia"/>
          <w:b/>
          <w:sz w:val="21"/>
        </w:rPr>
        <w:t>在职培训</w:t>
      </w:r>
    </w:p>
    <w:p w:rsidR="00D62716" w:rsidRPr="000E1C84" w:rsidRDefault="00564E6C"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在职培训计划的特点是审查员在有经验审查员的监督下履行与工作相关的职责（一对一指导）。</w:t>
      </w:r>
    </w:p>
    <w:p w:rsidR="00D62716" w:rsidRPr="000E1C84" w:rsidRDefault="00B1287A"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11个</w:t>
      </w:r>
      <w:proofErr w:type="gramStart"/>
      <w:r w:rsidRPr="000E1C84">
        <w:rPr>
          <w:rFonts w:ascii="SimSun" w:hAnsi="SimSun" w:hint="eastAsia"/>
          <w:sz w:val="21"/>
        </w:rPr>
        <w:t>捐助局</w:t>
      </w:r>
      <w:proofErr w:type="gramEnd"/>
      <w:r w:rsidRPr="000E1C84">
        <w:rPr>
          <w:rFonts w:ascii="SimSun" w:hAnsi="SimSun" w:hint="eastAsia"/>
          <w:sz w:val="21"/>
        </w:rPr>
        <w:t>为</w:t>
      </w:r>
      <w:r w:rsidR="000D2A6B" w:rsidRPr="000E1C84">
        <w:rPr>
          <w:rFonts w:ascii="SimSun" w:hAnsi="SimSun" w:hint="eastAsia"/>
          <w:sz w:val="21"/>
        </w:rPr>
        <w:t>约</w:t>
      </w:r>
      <w:r w:rsidRPr="000E1C84">
        <w:rPr>
          <w:rFonts w:ascii="SimSun" w:hAnsi="SimSun" w:hint="eastAsia"/>
          <w:sz w:val="21"/>
        </w:rPr>
        <w:t>20个不同受益局、</w:t>
      </w:r>
      <w:r w:rsidR="00825C78" w:rsidRPr="000E1C84">
        <w:rPr>
          <w:rFonts w:ascii="SimSun" w:hAnsi="SimSun" w:hint="eastAsia"/>
          <w:sz w:val="21"/>
        </w:rPr>
        <w:t>超过</w:t>
      </w:r>
      <w:r w:rsidRPr="000E1C84">
        <w:rPr>
          <w:rFonts w:ascii="SimSun" w:hAnsi="SimSun" w:hint="eastAsia"/>
          <w:sz w:val="21"/>
        </w:rPr>
        <w:t>78名审查员组织了在职培训。每场培训活动平均历时</w:t>
      </w:r>
      <w:r w:rsidR="009E4592" w:rsidRPr="000E1C84">
        <w:rPr>
          <w:rFonts w:ascii="SimSun" w:hAnsi="SimSun" w:hint="eastAsia"/>
          <w:sz w:val="21"/>
        </w:rPr>
        <w:t>一</w:t>
      </w:r>
      <w:r w:rsidRPr="000E1C84">
        <w:rPr>
          <w:rFonts w:ascii="SimSun" w:hAnsi="SimSun" w:hint="eastAsia"/>
          <w:sz w:val="21"/>
        </w:rPr>
        <w:t>天至</w:t>
      </w:r>
      <w:r w:rsidR="009E4592" w:rsidRPr="000E1C84">
        <w:rPr>
          <w:rFonts w:ascii="SimSun" w:hAnsi="SimSun" w:hint="eastAsia"/>
          <w:sz w:val="21"/>
        </w:rPr>
        <w:t>六</w:t>
      </w:r>
      <w:r w:rsidRPr="000E1C84">
        <w:rPr>
          <w:rFonts w:ascii="SimSun" w:hAnsi="SimSun" w:hint="eastAsia"/>
          <w:sz w:val="21"/>
        </w:rPr>
        <w:t>个月不等，最多涉及20名学员。</w:t>
      </w:r>
      <w:r w:rsidRPr="000E1C84">
        <w:rPr>
          <w:rFonts w:ascii="SimSun" w:hAnsi="SimSun" w:hint="eastAsia"/>
          <w:sz w:val="21"/>
          <w:szCs w:val="22"/>
        </w:rPr>
        <w:t>这些在职培训中很大一部分是作为发达国家主管局的交流</w:t>
      </w:r>
      <w:r w:rsidR="00F65302" w:rsidRPr="000E1C84">
        <w:rPr>
          <w:rFonts w:ascii="SimSun" w:hAnsi="SimSun" w:hint="eastAsia"/>
          <w:sz w:val="21"/>
          <w:szCs w:val="22"/>
        </w:rPr>
        <w:t>计划</w:t>
      </w:r>
      <w:r w:rsidRPr="000E1C84">
        <w:rPr>
          <w:rFonts w:ascii="SimSun" w:hAnsi="SimSun" w:hint="eastAsia"/>
          <w:sz w:val="21"/>
          <w:szCs w:val="22"/>
        </w:rPr>
        <w:t>进行的，目的是交流最佳做法。</w:t>
      </w:r>
    </w:p>
    <w:p w:rsidR="00D62716" w:rsidRPr="000E1C84" w:rsidRDefault="00F65302"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在答复之前的调查（通函</w:t>
      </w:r>
      <w:r w:rsidRPr="000E1C84">
        <w:rPr>
          <w:rFonts w:ascii="SimSun" w:hAnsi="SimSun"/>
          <w:sz w:val="21"/>
        </w:rPr>
        <w:t>C.PCT</w:t>
      </w:r>
      <w:r w:rsidR="00825C78" w:rsidRPr="000E1C84">
        <w:rPr>
          <w:rFonts w:ascii="SimSun" w:hAnsi="SimSun" w:hint="eastAsia"/>
          <w:sz w:val="21"/>
        </w:rPr>
        <w:t xml:space="preserve"> </w:t>
      </w:r>
      <w:r w:rsidRPr="000E1C84">
        <w:rPr>
          <w:rFonts w:ascii="SimSun" w:hAnsi="SimSun"/>
          <w:sz w:val="21"/>
        </w:rPr>
        <w:t>1497</w:t>
      </w:r>
      <w:r w:rsidR="001010CD" w:rsidRPr="000E1C84">
        <w:rPr>
          <w:rFonts w:ascii="SimSun" w:hAnsi="SimSun" w:hint="eastAsia"/>
          <w:sz w:val="21"/>
        </w:rPr>
        <w:t>号</w:t>
      </w:r>
      <w:r w:rsidRPr="000E1C84">
        <w:rPr>
          <w:rFonts w:ascii="SimSun" w:hAnsi="SimSun" w:hint="eastAsia"/>
          <w:sz w:val="21"/>
          <w:szCs w:val="22"/>
        </w:rPr>
        <w:t>）时，10个</w:t>
      </w:r>
      <w:proofErr w:type="gramStart"/>
      <w:r w:rsidRPr="000E1C84">
        <w:rPr>
          <w:rFonts w:ascii="SimSun" w:hAnsi="SimSun" w:hint="eastAsia"/>
          <w:sz w:val="21"/>
          <w:szCs w:val="22"/>
        </w:rPr>
        <w:t>捐助局</w:t>
      </w:r>
      <w:proofErr w:type="gramEnd"/>
      <w:r w:rsidR="00275BBB" w:rsidRPr="000E1C84">
        <w:rPr>
          <w:rFonts w:ascii="SimSun" w:hAnsi="SimSun" w:hint="eastAsia"/>
          <w:sz w:val="21"/>
          <w:szCs w:val="22"/>
        </w:rPr>
        <w:t>或自行</w:t>
      </w:r>
      <w:r w:rsidRPr="000E1C84">
        <w:rPr>
          <w:rFonts w:ascii="SimSun" w:hAnsi="SimSun" w:hint="eastAsia"/>
          <w:sz w:val="21"/>
          <w:szCs w:val="22"/>
        </w:rPr>
        <w:t>报告</w:t>
      </w:r>
      <w:r w:rsidR="00275BBB" w:rsidRPr="000E1C84">
        <w:rPr>
          <w:rFonts w:ascii="SimSun" w:hAnsi="SimSun" w:hint="eastAsia"/>
          <w:sz w:val="21"/>
          <w:szCs w:val="22"/>
        </w:rPr>
        <w:t>，或在其他局的报告中被指出来</w:t>
      </w:r>
      <w:r w:rsidRPr="000E1C84">
        <w:rPr>
          <w:rFonts w:ascii="SimSun" w:hAnsi="SimSun" w:hint="eastAsia"/>
          <w:sz w:val="21"/>
          <w:szCs w:val="22"/>
        </w:rPr>
        <w:t>在2013年至</w:t>
      </w:r>
      <w:r w:rsidRPr="000E1C84">
        <w:rPr>
          <w:rFonts w:ascii="SimSun" w:hAnsi="SimSun" w:hint="eastAsia"/>
          <w:sz w:val="21"/>
        </w:rPr>
        <w:t>2016</w:t>
      </w:r>
      <w:r w:rsidRPr="000E1C84">
        <w:rPr>
          <w:rFonts w:ascii="SimSun" w:hAnsi="SimSun" w:hint="eastAsia"/>
          <w:sz w:val="21"/>
          <w:szCs w:val="22"/>
        </w:rPr>
        <w:t>年间为19个</w:t>
      </w:r>
      <w:proofErr w:type="gramStart"/>
      <w:r w:rsidRPr="000E1C84">
        <w:rPr>
          <w:rFonts w:ascii="SimSun" w:hAnsi="SimSun" w:hint="eastAsia"/>
          <w:sz w:val="21"/>
          <w:szCs w:val="22"/>
        </w:rPr>
        <w:t>受益局</w:t>
      </w:r>
      <w:proofErr w:type="gramEnd"/>
      <w:r w:rsidRPr="000E1C84">
        <w:rPr>
          <w:rFonts w:ascii="SimSun" w:hAnsi="SimSun" w:hint="eastAsia"/>
          <w:sz w:val="21"/>
          <w:szCs w:val="22"/>
        </w:rPr>
        <w:t>组织了在职培训。</w:t>
      </w:r>
    </w:p>
    <w:p w:rsidR="00D62716" w:rsidRPr="000E1C84" w:rsidRDefault="00CB0BA3" w:rsidP="000E1C84">
      <w:pPr>
        <w:pStyle w:val="2"/>
        <w:overflowPunct w:val="0"/>
        <w:spacing w:beforeLines="100" w:afterLines="50" w:after="120" w:line="340" w:lineRule="atLeast"/>
        <w:rPr>
          <w:rFonts w:ascii="SimSun" w:hAnsi="SimSun"/>
          <w:b/>
          <w:sz w:val="21"/>
        </w:rPr>
      </w:pPr>
      <w:r w:rsidRPr="000E1C84">
        <w:rPr>
          <w:rFonts w:ascii="SimSun" w:hAnsi="SimSun" w:hint="eastAsia"/>
          <w:b/>
          <w:sz w:val="21"/>
        </w:rPr>
        <w:t>课堂式培训活动</w:t>
      </w:r>
    </w:p>
    <w:p w:rsidR="00D62716" w:rsidRPr="000E1C84" w:rsidRDefault="00CB0BA3"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课堂式培训活动以面对面的形式开展，需要教师和学员的实地参与，例如关于专利分类、专利撰写、检索策略、知识产权制度基础等的讲习班或研讨班。</w:t>
      </w:r>
    </w:p>
    <w:p w:rsidR="00D62716" w:rsidRPr="000E1C84" w:rsidRDefault="00CB0BA3"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与之前调查的情况一样，主管局报告称，2017年开展的大部分培训活动为课堂式培训活动：13个</w:t>
      </w:r>
      <w:proofErr w:type="gramStart"/>
      <w:r w:rsidRPr="000E1C84">
        <w:rPr>
          <w:rFonts w:ascii="SimSun" w:hAnsi="SimSun" w:hint="eastAsia"/>
          <w:sz w:val="21"/>
          <w:szCs w:val="22"/>
        </w:rPr>
        <w:t>捐助局</w:t>
      </w:r>
      <w:proofErr w:type="gramEnd"/>
      <w:r w:rsidRPr="000E1C84">
        <w:rPr>
          <w:rFonts w:ascii="SimSun" w:hAnsi="SimSun" w:hint="eastAsia"/>
          <w:sz w:val="21"/>
          <w:szCs w:val="22"/>
        </w:rPr>
        <w:t>为50</w:t>
      </w:r>
      <w:r w:rsidR="00EC5AA0" w:rsidRPr="000E1C84">
        <w:rPr>
          <w:rFonts w:ascii="SimSun" w:hAnsi="SimSun" w:hint="eastAsia"/>
          <w:sz w:val="21"/>
          <w:szCs w:val="22"/>
        </w:rPr>
        <w:t>多</w:t>
      </w:r>
      <w:r w:rsidRPr="000E1C84">
        <w:rPr>
          <w:rFonts w:ascii="SimSun" w:hAnsi="SimSun" w:hint="eastAsia"/>
          <w:sz w:val="21"/>
          <w:szCs w:val="22"/>
        </w:rPr>
        <w:t>个</w:t>
      </w:r>
      <w:proofErr w:type="gramStart"/>
      <w:r w:rsidRPr="000E1C84">
        <w:rPr>
          <w:rFonts w:ascii="SimSun" w:hAnsi="SimSun" w:hint="eastAsia"/>
          <w:sz w:val="21"/>
          <w:szCs w:val="22"/>
        </w:rPr>
        <w:t>受益局</w:t>
      </w:r>
      <w:proofErr w:type="gramEnd"/>
      <w:r w:rsidRPr="000E1C84">
        <w:rPr>
          <w:rFonts w:ascii="SimSun" w:hAnsi="SimSun" w:hint="eastAsia"/>
          <w:sz w:val="21"/>
        </w:rPr>
        <w:t>组织</w:t>
      </w:r>
      <w:r w:rsidRPr="000E1C84">
        <w:rPr>
          <w:rFonts w:ascii="SimSun" w:hAnsi="SimSun" w:hint="eastAsia"/>
          <w:sz w:val="21"/>
          <w:szCs w:val="22"/>
        </w:rPr>
        <w:t>或帮助组织了</w:t>
      </w:r>
      <w:r w:rsidR="003227A0" w:rsidRPr="000E1C84">
        <w:rPr>
          <w:rFonts w:ascii="SimSun" w:hAnsi="SimSun" w:hint="eastAsia"/>
          <w:sz w:val="21"/>
          <w:szCs w:val="22"/>
        </w:rPr>
        <w:t>超过</w:t>
      </w:r>
      <w:r w:rsidRPr="000E1C84">
        <w:rPr>
          <w:rFonts w:ascii="SimSun" w:hAnsi="SimSun" w:hint="eastAsia"/>
          <w:sz w:val="21"/>
          <w:szCs w:val="22"/>
        </w:rPr>
        <w:t>39个此类培训活动。</w:t>
      </w:r>
    </w:p>
    <w:p w:rsidR="00D62716" w:rsidRPr="000E1C84" w:rsidRDefault="00CB0BA3" w:rsidP="000E1C84">
      <w:pPr>
        <w:pStyle w:val="ONUME"/>
        <w:tabs>
          <w:tab w:val="clear" w:pos="567"/>
        </w:tabs>
        <w:overflowPunct w:val="0"/>
        <w:spacing w:afterLines="50" w:after="120" w:line="340" w:lineRule="atLeast"/>
        <w:jc w:val="both"/>
        <w:rPr>
          <w:rFonts w:ascii="SimSun" w:hAnsi="SimSun"/>
          <w:sz w:val="21"/>
          <w:szCs w:val="22"/>
        </w:rPr>
      </w:pPr>
      <w:r w:rsidRPr="000E1C84">
        <w:rPr>
          <w:rFonts w:ascii="SimSun" w:hAnsi="SimSun" w:hint="eastAsia"/>
          <w:sz w:val="21"/>
          <w:szCs w:val="22"/>
        </w:rPr>
        <w:t>邀请学员旁听主要为</w:t>
      </w:r>
      <w:proofErr w:type="gramStart"/>
      <w:r w:rsidRPr="000E1C84">
        <w:rPr>
          <w:rFonts w:ascii="SimSun" w:hAnsi="SimSun" w:hint="eastAsia"/>
          <w:sz w:val="21"/>
          <w:szCs w:val="22"/>
        </w:rPr>
        <w:t>捐助局</w:t>
      </w:r>
      <w:proofErr w:type="gramEnd"/>
      <w:r w:rsidRPr="000E1C84">
        <w:rPr>
          <w:rFonts w:ascii="SimSun" w:hAnsi="SimSun" w:hint="eastAsia"/>
          <w:sz w:val="21"/>
          <w:szCs w:val="22"/>
        </w:rPr>
        <w:t>审查员组织的课堂式培训，可被视为对其他主管局的审查员进行培训的有效方法。但是，对问卷的答复显示，2017年，只有</w:t>
      </w:r>
      <w:r w:rsidR="003227A0" w:rsidRPr="000E1C84">
        <w:rPr>
          <w:rFonts w:ascii="SimSun" w:hAnsi="SimSun" w:hint="eastAsia"/>
          <w:sz w:val="21"/>
          <w:szCs w:val="22"/>
        </w:rPr>
        <w:t>一</w:t>
      </w:r>
      <w:r w:rsidRPr="000E1C84">
        <w:rPr>
          <w:rFonts w:ascii="SimSun" w:hAnsi="SimSun" w:hint="eastAsia"/>
          <w:sz w:val="21"/>
          <w:szCs w:val="22"/>
        </w:rPr>
        <w:t>个</w:t>
      </w:r>
      <w:proofErr w:type="gramStart"/>
      <w:r w:rsidRPr="000E1C84">
        <w:rPr>
          <w:rFonts w:ascii="SimSun" w:hAnsi="SimSun" w:hint="eastAsia"/>
          <w:sz w:val="21"/>
          <w:szCs w:val="22"/>
        </w:rPr>
        <w:t>捐助局</w:t>
      </w:r>
      <w:proofErr w:type="gramEnd"/>
      <w:r w:rsidRPr="000E1C84">
        <w:rPr>
          <w:rFonts w:ascii="SimSun" w:hAnsi="SimSun" w:hint="eastAsia"/>
          <w:sz w:val="21"/>
          <w:szCs w:val="22"/>
        </w:rPr>
        <w:t>邀请过</w:t>
      </w:r>
      <w:r w:rsidR="003227A0" w:rsidRPr="000E1C84">
        <w:rPr>
          <w:rFonts w:ascii="SimSun" w:hAnsi="SimSun" w:hint="eastAsia"/>
          <w:sz w:val="21"/>
          <w:szCs w:val="22"/>
        </w:rPr>
        <w:t>一</w:t>
      </w:r>
      <w:r w:rsidRPr="000E1C84">
        <w:rPr>
          <w:rFonts w:ascii="SimSun" w:hAnsi="SimSun" w:hint="eastAsia"/>
          <w:sz w:val="21"/>
          <w:szCs w:val="22"/>
        </w:rPr>
        <w:t>名外国审查员参与此类内部培训活动。在答复之前覆盖2013年至2016年</w:t>
      </w:r>
      <w:proofErr w:type="gramStart"/>
      <w:r w:rsidRPr="000E1C84">
        <w:rPr>
          <w:rFonts w:ascii="SimSun" w:hAnsi="SimSun" w:hint="eastAsia"/>
          <w:sz w:val="21"/>
          <w:szCs w:val="22"/>
        </w:rPr>
        <w:t>间培训</w:t>
      </w:r>
      <w:proofErr w:type="gramEnd"/>
      <w:r w:rsidRPr="000E1C84">
        <w:rPr>
          <w:rFonts w:ascii="SimSun" w:hAnsi="SimSun" w:hint="eastAsia"/>
          <w:sz w:val="21"/>
          <w:szCs w:val="22"/>
        </w:rPr>
        <w:t>活动的调查（通函C.PCT1464</w:t>
      </w:r>
      <w:r w:rsidR="003227A0" w:rsidRPr="000E1C84">
        <w:rPr>
          <w:rFonts w:ascii="SimSun" w:hAnsi="SimSun" w:hint="eastAsia"/>
          <w:sz w:val="21"/>
          <w:szCs w:val="22"/>
        </w:rPr>
        <w:t>号</w:t>
      </w:r>
      <w:r w:rsidRPr="000E1C84">
        <w:rPr>
          <w:rFonts w:ascii="SimSun" w:hAnsi="SimSun" w:hint="eastAsia"/>
          <w:sz w:val="21"/>
          <w:szCs w:val="22"/>
        </w:rPr>
        <w:t>和</w:t>
      </w:r>
      <w:r w:rsidRPr="000E1C84">
        <w:rPr>
          <w:rFonts w:ascii="SimSun" w:hAnsi="SimSun"/>
          <w:sz w:val="21"/>
          <w:szCs w:val="22"/>
        </w:rPr>
        <w:t>1497</w:t>
      </w:r>
      <w:r w:rsidR="003227A0" w:rsidRPr="000E1C84">
        <w:rPr>
          <w:rFonts w:ascii="SimSun" w:hAnsi="SimSun" w:hint="eastAsia"/>
          <w:sz w:val="21"/>
          <w:szCs w:val="22"/>
        </w:rPr>
        <w:t>号</w:t>
      </w:r>
      <w:r w:rsidRPr="000E1C84">
        <w:rPr>
          <w:rFonts w:ascii="SimSun" w:hAnsi="SimSun" w:hint="eastAsia"/>
          <w:sz w:val="21"/>
          <w:szCs w:val="22"/>
        </w:rPr>
        <w:t>）时，</w:t>
      </w:r>
      <w:r w:rsidR="00FA5331" w:rsidRPr="000E1C84">
        <w:rPr>
          <w:rFonts w:ascii="SimSun" w:hAnsi="SimSun" w:hint="eastAsia"/>
          <w:sz w:val="21"/>
          <w:szCs w:val="22"/>
        </w:rPr>
        <w:t>五</w:t>
      </w:r>
      <w:r w:rsidRPr="000E1C84">
        <w:rPr>
          <w:rFonts w:ascii="SimSun" w:hAnsi="SimSun" w:hint="eastAsia"/>
          <w:sz w:val="21"/>
          <w:szCs w:val="22"/>
        </w:rPr>
        <w:t>个主管局报告了此类</w:t>
      </w:r>
      <w:r w:rsidRPr="000E1C84">
        <w:rPr>
          <w:rFonts w:ascii="SimSun" w:hAnsi="SimSun" w:hint="eastAsia"/>
          <w:sz w:val="21"/>
        </w:rPr>
        <w:t>邀请</w:t>
      </w:r>
      <w:r w:rsidRPr="000E1C84">
        <w:rPr>
          <w:rFonts w:ascii="SimSun" w:hAnsi="SimSun" w:hint="eastAsia"/>
          <w:sz w:val="21"/>
          <w:szCs w:val="22"/>
        </w:rPr>
        <w:t>。</w:t>
      </w:r>
    </w:p>
    <w:p w:rsidR="00D62716" w:rsidRPr="000E1C84" w:rsidRDefault="006A5534" w:rsidP="000E1C84">
      <w:pPr>
        <w:pStyle w:val="3"/>
        <w:overflowPunct w:val="0"/>
        <w:spacing w:beforeLines="100" w:afterLines="50" w:after="120" w:line="340" w:lineRule="atLeast"/>
        <w:rPr>
          <w:rFonts w:ascii="SimSun" w:hAnsi="SimSun"/>
          <w:sz w:val="21"/>
        </w:rPr>
      </w:pPr>
      <w:r w:rsidRPr="000E1C84">
        <w:rPr>
          <w:rFonts w:ascii="SimSun" w:hAnsi="SimSun" w:hint="eastAsia"/>
          <w:sz w:val="21"/>
        </w:rPr>
        <w:t>培训活动汇编</w:t>
      </w:r>
    </w:p>
    <w:p w:rsidR="00D62716" w:rsidRPr="000E1C84" w:rsidRDefault="006A5534"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在编写本文件之时，国际局正在编拟</w:t>
      </w:r>
      <w:r w:rsidR="003227A0" w:rsidRPr="000E1C84">
        <w:rPr>
          <w:rFonts w:ascii="SimSun" w:hAnsi="SimSun" w:hint="eastAsia"/>
          <w:sz w:val="21"/>
        </w:rPr>
        <w:t>主管局在答复三次调查（通函</w:t>
      </w:r>
      <w:r w:rsidR="003227A0" w:rsidRPr="000E1C84">
        <w:rPr>
          <w:rFonts w:ascii="SimSun" w:hAnsi="SimSun"/>
          <w:sz w:val="21"/>
        </w:rPr>
        <w:t>PCT</w:t>
      </w:r>
      <w:r w:rsidR="00825C78" w:rsidRPr="000E1C84">
        <w:rPr>
          <w:rFonts w:ascii="SimSun" w:hAnsi="SimSun" w:hint="eastAsia"/>
          <w:sz w:val="21"/>
        </w:rPr>
        <w:t xml:space="preserve"> </w:t>
      </w:r>
      <w:r w:rsidR="003227A0" w:rsidRPr="000E1C84">
        <w:rPr>
          <w:rFonts w:ascii="SimSun" w:hAnsi="SimSun"/>
          <w:sz w:val="21"/>
        </w:rPr>
        <w:t>1464</w:t>
      </w:r>
      <w:r w:rsidR="003227A0" w:rsidRPr="000E1C84">
        <w:rPr>
          <w:rFonts w:ascii="SimSun" w:hAnsi="SimSun" w:hint="eastAsia"/>
          <w:sz w:val="21"/>
        </w:rPr>
        <w:t>号、</w:t>
      </w:r>
      <w:r w:rsidR="003227A0" w:rsidRPr="000E1C84">
        <w:rPr>
          <w:rFonts w:ascii="SimSun" w:hAnsi="SimSun"/>
          <w:sz w:val="21"/>
        </w:rPr>
        <w:t>1497</w:t>
      </w:r>
      <w:r w:rsidR="003227A0" w:rsidRPr="000E1C84">
        <w:rPr>
          <w:rFonts w:ascii="SimSun" w:hAnsi="SimSun" w:hint="eastAsia"/>
          <w:sz w:val="21"/>
        </w:rPr>
        <w:t>号和</w:t>
      </w:r>
      <w:r w:rsidR="003227A0" w:rsidRPr="000E1C84">
        <w:rPr>
          <w:rFonts w:ascii="SimSun" w:hAnsi="SimSun"/>
          <w:sz w:val="21"/>
        </w:rPr>
        <w:t>1529</w:t>
      </w:r>
      <w:r w:rsidR="003227A0" w:rsidRPr="000E1C84">
        <w:rPr>
          <w:rFonts w:ascii="SimSun" w:hAnsi="SimSun" w:hint="eastAsia"/>
          <w:sz w:val="21"/>
        </w:rPr>
        <w:t>号）时</w:t>
      </w:r>
      <w:r w:rsidR="00CB7AF1" w:rsidRPr="000E1C84">
        <w:rPr>
          <w:rFonts w:ascii="SimSun" w:hAnsi="SimSun" w:hint="eastAsia"/>
          <w:sz w:val="21"/>
        </w:rPr>
        <w:t>所</w:t>
      </w:r>
      <w:r w:rsidR="003227A0" w:rsidRPr="000E1C84">
        <w:rPr>
          <w:rFonts w:ascii="SimSun" w:hAnsi="SimSun" w:hint="eastAsia"/>
          <w:sz w:val="21"/>
        </w:rPr>
        <w:t>报告的</w:t>
      </w:r>
      <w:r w:rsidR="00CB7AF1" w:rsidRPr="000E1C84">
        <w:rPr>
          <w:rFonts w:ascii="SimSun" w:hAnsi="SimSun" w:hint="eastAsia"/>
          <w:sz w:val="21"/>
        </w:rPr>
        <w:t>、</w:t>
      </w:r>
      <w:r w:rsidR="003227A0" w:rsidRPr="000E1C84">
        <w:rPr>
          <w:rFonts w:ascii="SimSun" w:hAnsi="SimSun" w:hint="eastAsia"/>
          <w:sz w:val="21"/>
        </w:rPr>
        <w:t>于</w:t>
      </w:r>
      <w:r w:rsidRPr="000E1C84">
        <w:rPr>
          <w:rFonts w:ascii="SimSun" w:hAnsi="SimSun" w:hint="eastAsia"/>
          <w:sz w:val="21"/>
        </w:rPr>
        <w:t>2013年至201</w:t>
      </w:r>
      <w:r w:rsidR="002E10C1" w:rsidRPr="000E1C84">
        <w:rPr>
          <w:rFonts w:ascii="SimSun" w:hAnsi="SimSun" w:hint="eastAsia"/>
          <w:sz w:val="21"/>
        </w:rPr>
        <w:t>7</w:t>
      </w:r>
      <w:r w:rsidRPr="000E1C84">
        <w:rPr>
          <w:rFonts w:ascii="SimSun" w:hAnsi="SimSun" w:hint="eastAsia"/>
          <w:sz w:val="21"/>
        </w:rPr>
        <w:t>年间开展的所有专利实审审查员培训活动的汇编。国际局将在工作组本届会议上，口头汇报汇编的最新情况。</w:t>
      </w:r>
    </w:p>
    <w:p w:rsidR="00D62716" w:rsidRPr="000E1C84" w:rsidRDefault="002E10C1" w:rsidP="000E1C84">
      <w:pPr>
        <w:pStyle w:val="2"/>
        <w:overflowPunct w:val="0"/>
        <w:spacing w:beforeLines="100" w:afterLines="50" w:after="120" w:line="340" w:lineRule="atLeast"/>
        <w:rPr>
          <w:rFonts w:ascii="SimSun" w:hAnsi="SimSun"/>
          <w:b/>
          <w:sz w:val="21"/>
        </w:rPr>
      </w:pPr>
      <w:r w:rsidRPr="000E1C84">
        <w:rPr>
          <w:rFonts w:ascii="SimSun" w:hAnsi="SimSun" w:hint="eastAsia"/>
          <w:b/>
          <w:sz w:val="21"/>
        </w:rPr>
        <w:t>在线研讨班、远程学习课程、自学材料</w:t>
      </w:r>
    </w:p>
    <w:p w:rsidR="00D62716" w:rsidRPr="000E1C84" w:rsidRDefault="002E10C1"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通过虚拟课堂开展的培训活动，如现场直播或录制好的在线研讨班（网络研讨会）、远程学习课程（带有或不带辅导）以及自学材料，是提供培训的潜在有效方式，因为它们避免了差旅，并且</w:t>
      </w:r>
      <w:proofErr w:type="gramStart"/>
      <w:r w:rsidRPr="000E1C84">
        <w:rPr>
          <w:rFonts w:ascii="SimSun" w:hAnsi="SimSun" w:hint="eastAsia"/>
          <w:sz w:val="21"/>
        </w:rPr>
        <w:t>当培训</w:t>
      </w:r>
      <w:proofErr w:type="gramEnd"/>
      <w:r w:rsidRPr="000E1C84">
        <w:rPr>
          <w:rFonts w:ascii="SimSun" w:hAnsi="SimSun" w:hint="eastAsia"/>
          <w:sz w:val="21"/>
        </w:rPr>
        <w:t>活动以非同步的方式提供时，学员可以根据自己的进度接受培训</w:t>
      </w:r>
      <w:r w:rsidR="001A61CA" w:rsidRPr="000E1C84">
        <w:rPr>
          <w:rFonts w:ascii="SimSun" w:hAnsi="SimSun" w:hint="eastAsia"/>
          <w:sz w:val="21"/>
        </w:rPr>
        <w:t>。</w:t>
      </w:r>
    </w:p>
    <w:p w:rsidR="00D62716" w:rsidRPr="000E1C84" w:rsidRDefault="001A61CA"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在对调查问卷的答复中，17个主管局表示其审查员参加了虚拟课堂或远程学习课程。来自</w:t>
      </w:r>
      <w:r w:rsidR="00FA5331" w:rsidRPr="000E1C84">
        <w:rPr>
          <w:rFonts w:ascii="SimSun" w:hAnsi="SimSun" w:hint="eastAsia"/>
          <w:sz w:val="21"/>
        </w:rPr>
        <w:t>七</w:t>
      </w:r>
      <w:r w:rsidRPr="000E1C84">
        <w:rPr>
          <w:rFonts w:ascii="SimSun" w:hAnsi="SimSun" w:hint="eastAsia"/>
          <w:sz w:val="21"/>
        </w:rPr>
        <w:t>个主管局的审查员使用了</w:t>
      </w:r>
      <w:r w:rsidR="00013A21" w:rsidRPr="000E1C84">
        <w:rPr>
          <w:rFonts w:ascii="SimSun" w:hAnsi="SimSun" w:hint="eastAsia"/>
          <w:sz w:val="21"/>
        </w:rPr>
        <w:t>产权组织</w:t>
      </w:r>
      <w:r w:rsidRPr="000E1C84">
        <w:rPr>
          <w:rFonts w:ascii="SimSun" w:hAnsi="SimSun" w:hint="eastAsia"/>
          <w:sz w:val="21"/>
        </w:rPr>
        <w:t>提供的课程或网络研讨会，大部分是</w:t>
      </w:r>
      <w:r w:rsidR="00013A21" w:rsidRPr="000E1C84">
        <w:rPr>
          <w:rFonts w:ascii="SimSun" w:hAnsi="SimSun" w:hint="eastAsia"/>
          <w:sz w:val="21"/>
        </w:rPr>
        <w:t>产权组织</w:t>
      </w:r>
      <w:r w:rsidRPr="000E1C84">
        <w:rPr>
          <w:rFonts w:ascii="SimSun" w:hAnsi="SimSun" w:hint="eastAsia"/>
          <w:sz w:val="21"/>
        </w:rPr>
        <w:t>学院开发的远程学习课程。欧洲专利局，特别是欧洲专利学院提供的课程或研讨会，为来自12个主管局的审查员所使用。</w:t>
      </w:r>
      <w:r w:rsidR="00FA5331" w:rsidRPr="000E1C84">
        <w:rPr>
          <w:rFonts w:ascii="SimSun" w:hAnsi="SimSun" w:hint="eastAsia"/>
          <w:sz w:val="21"/>
        </w:rPr>
        <w:t>三</w:t>
      </w:r>
      <w:r w:rsidRPr="000E1C84">
        <w:rPr>
          <w:rFonts w:ascii="SimSun" w:hAnsi="SimSun" w:hint="eastAsia"/>
          <w:sz w:val="21"/>
        </w:rPr>
        <w:t>个主管局同时使用了来自这两个组织的课程或网络研讨会。</w:t>
      </w:r>
    </w:p>
    <w:p w:rsidR="00D62716" w:rsidRPr="000E1C84" w:rsidRDefault="001A61CA"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lastRenderedPageBreak/>
        <w:t>两个主管局报告称，还参加了经济技术发展远程教育基金会中心（CEDDET）的课程，该组织提供西班牙文的电子学习课程。</w:t>
      </w:r>
    </w:p>
    <w:p w:rsidR="00D62716" w:rsidRPr="000E1C84" w:rsidRDefault="001A61CA" w:rsidP="000E1C84">
      <w:pPr>
        <w:pStyle w:val="3"/>
        <w:overflowPunct w:val="0"/>
        <w:spacing w:beforeLines="100" w:afterLines="50" w:after="120" w:line="340" w:lineRule="atLeast"/>
        <w:rPr>
          <w:rFonts w:ascii="SimSun" w:hAnsi="SimSun"/>
          <w:sz w:val="21"/>
        </w:rPr>
      </w:pPr>
      <w:r w:rsidRPr="000E1C84">
        <w:rPr>
          <w:rFonts w:ascii="SimSun" w:hAnsi="SimSun" w:hint="eastAsia"/>
          <w:sz w:val="21"/>
        </w:rPr>
        <w:t>电子学习设施和自学材料汇编</w:t>
      </w:r>
    </w:p>
    <w:p w:rsidR="00D62716" w:rsidRPr="000E1C84" w:rsidRDefault="0081587D"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国际局已在工作组第十届会议上介绍</w:t>
      </w:r>
      <w:r w:rsidR="00471169" w:rsidRPr="000E1C84">
        <w:rPr>
          <w:rFonts w:ascii="SimSun" w:hAnsi="SimSun" w:hint="eastAsia"/>
          <w:sz w:val="21"/>
        </w:rPr>
        <w:t>了电子学习设施和自学材料汇编，</w:t>
      </w:r>
      <w:r w:rsidR="005C39D9" w:rsidRPr="000E1C84">
        <w:rPr>
          <w:rFonts w:ascii="SimSun" w:hAnsi="SimSun" w:hint="eastAsia"/>
          <w:sz w:val="21"/>
        </w:rPr>
        <w:t>该汇编</w:t>
      </w:r>
      <w:r w:rsidR="00471169" w:rsidRPr="000E1C84">
        <w:rPr>
          <w:rFonts w:ascii="SimSun" w:hAnsi="SimSun" w:hint="eastAsia"/>
          <w:sz w:val="21"/>
        </w:rPr>
        <w:t>在2017年</w:t>
      </w:r>
      <w:r w:rsidR="00C110D0" w:rsidRPr="000E1C84">
        <w:rPr>
          <w:rFonts w:ascii="SimSun" w:hAnsi="SimSun" w:hint="eastAsia"/>
          <w:sz w:val="21"/>
        </w:rPr>
        <w:t>间</w:t>
      </w:r>
      <w:r w:rsidRPr="000E1C84">
        <w:rPr>
          <w:rFonts w:ascii="SimSun" w:hAnsi="SimSun" w:hint="eastAsia"/>
          <w:sz w:val="21"/>
        </w:rPr>
        <w:t>又</w:t>
      </w:r>
      <w:r w:rsidR="00471169" w:rsidRPr="000E1C84">
        <w:rPr>
          <w:rFonts w:ascii="SimSun" w:hAnsi="SimSun" w:hint="eastAsia"/>
          <w:sz w:val="21"/>
        </w:rPr>
        <w:t>进行了数次更新（见文件</w:t>
      </w:r>
      <w:hyperlink r:id="rId11" w:history="1">
        <w:r w:rsidRPr="000E1C84">
          <w:rPr>
            <w:rStyle w:val="ae"/>
            <w:rFonts w:ascii="SimSun" w:hAnsi="SimSun"/>
            <w:color w:val="auto"/>
            <w:sz w:val="21"/>
            <w:u w:val="none"/>
          </w:rPr>
          <w:t>PCT/WG/10/PRESENTATION/E-LEARNING</w:t>
        </w:r>
      </w:hyperlink>
      <w:r w:rsidR="00471169" w:rsidRPr="000E1C84">
        <w:rPr>
          <w:rFonts w:ascii="SimSun" w:hAnsi="SimSun" w:hint="eastAsia"/>
          <w:sz w:val="21"/>
        </w:rPr>
        <w:t>）。</w:t>
      </w:r>
      <w:r w:rsidR="001A61CA" w:rsidRPr="000E1C84">
        <w:rPr>
          <w:rFonts w:ascii="SimSun" w:hAnsi="SimSun" w:hint="eastAsia"/>
          <w:sz w:val="21"/>
        </w:rPr>
        <w:t>在对调查问卷的答复中，收到的来自</w:t>
      </w:r>
      <w:r w:rsidR="00FA5331" w:rsidRPr="000E1C84">
        <w:rPr>
          <w:rFonts w:ascii="SimSun" w:hAnsi="SimSun" w:hint="eastAsia"/>
          <w:sz w:val="21"/>
        </w:rPr>
        <w:t>七</w:t>
      </w:r>
      <w:r w:rsidR="001A61CA" w:rsidRPr="000E1C84">
        <w:rPr>
          <w:rFonts w:ascii="SimSun" w:hAnsi="SimSun" w:hint="eastAsia"/>
          <w:sz w:val="21"/>
        </w:rPr>
        <w:t>个主管局的答复涉及</w:t>
      </w:r>
      <w:r w:rsidR="00947E9E" w:rsidRPr="000E1C84">
        <w:rPr>
          <w:rFonts w:ascii="SimSun" w:hAnsi="SimSun" w:hint="eastAsia"/>
          <w:sz w:val="21"/>
        </w:rPr>
        <w:t>要求审查该汇编</w:t>
      </w:r>
      <w:r w:rsidR="001A61CA" w:rsidRPr="000E1C84">
        <w:rPr>
          <w:rFonts w:ascii="SimSun" w:hAnsi="SimSun" w:hint="eastAsia"/>
          <w:sz w:val="21"/>
        </w:rPr>
        <w:t>。在编写本文件之时，国际局正在</w:t>
      </w:r>
      <w:r w:rsidR="00947E9E" w:rsidRPr="000E1C84">
        <w:rPr>
          <w:rFonts w:ascii="SimSun" w:hAnsi="SimSun" w:hint="eastAsia"/>
          <w:sz w:val="21"/>
        </w:rPr>
        <w:t>编写汇编</w:t>
      </w:r>
      <w:r w:rsidR="00C110D0" w:rsidRPr="000E1C84">
        <w:rPr>
          <w:rFonts w:ascii="SimSun" w:hAnsi="SimSun" w:hint="eastAsia"/>
          <w:sz w:val="21"/>
        </w:rPr>
        <w:t>的</w:t>
      </w:r>
      <w:r w:rsidR="00167847" w:rsidRPr="000E1C84">
        <w:rPr>
          <w:rFonts w:ascii="SimSun" w:hAnsi="SimSun" w:hint="eastAsia"/>
          <w:sz w:val="21"/>
        </w:rPr>
        <w:t>进一步</w:t>
      </w:r>
      <w:r w:rsidR="00FB2ADD" w:rsidRPr="000E1C84">
        <w:rPr>
          <w:rFonts w:ascii="SimSun" w:hAnsi="SimSun" w:hint="eastAsia"/>
          <w:sz w:val="21"/>
        </w:rPr>
        <w:t>更新</w:t>
      </w:r>
      <w:r w:rsidR="00C110D0" w:rsidRPr="000E1C84">
        <w:rPr>
          <w:rFonts w:ascii="SimSun" w:hAnsi="SimSun" w:hint="eastAsia"/>
          <w:sz w:val="21"/>
        </w:rPr>
        <w:t>版</w:t>
      </w:r>
      <w:r w:rsidR="001A61CA" w:rsidRPr="000E1C84">
        <w:rPr>
          <w:rFonts w:ascii="SimSun" w:hAnsi="SimSun" w:hint="eastAsia"/>
          <w:sz w:val="21"/>
        </w:rPr>
        <w:t>。国际局将在工作组本届会议上，口头汇报汇编的最新情况。</w:t>
      </w:r>
    </w:p>
    <w:p w:rsidR="00D62716" w:rsidRPr="000E1C84" w:rsidRDefault="005C39D9" w:rsidP="000E1C84">
      <w:pPr>
        <w:pStyle w:val="1"/>
        <w:overflowPunct w:val="0"/>
        <w:spacing w:beforeLines="100" w:afterLines="50" w:after="120" w:line="340" w:lineRule="atLeast"/>
        <w:rPr>
          <w:rFonts w:ascii="SimHei" w:eastAsia="SimHei" w:hAnsi="SimHei"/>
          <w:b w:val="0"/>
          <w:sz w:val="21"/>
        </w:rPr>
      </w:pPr>
      <w:r w:rsidRPr="000E1C84">
        <w:rPr>
          <w:rFonts w:ascii="SimHei" w:eastAsia="SimHei" w:hAnsi="SimHei" w:hint="eastAsia"/>
          <w:b w:val="0"/>
          <w:sz w:val="21"/>
        </w:rPr>
        <w:t>增加</w:t>
      </w:r>
      <w:r w:rsidR="005B0156" w:rsidRPr="000E1C84">
        <w:rPr>
          <w:rFonts w:ascii="SimHei" w:eastAsia="SimHei" w:hAnsi="SimHei" w:hint="eastAsia"/>
          <w:b w:val="0"/>
          <w:sz w:val="21"/>
        </w:rPr>
        <w:t>培训机会</w:t>
      </w:r>
    </w:p>
    <w:p w:rsidR="00D62716" w:rsidRPr="000E1C84" w:rsidRDefault="005B0156"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11个</w:t>
      </w:r>
      <w:proofErr w:type="gramStart"/>
      <w:r w:rsidRPr="000E1C84">
        <w:rPr>
          <w:rFonts w:ascii="SimSun" w:hAnsi="SimSun" w:hint="eastAsia"/>
          <w:sz w:val="21"/>
        </w:rPr>
        <w:t>捐助局</w:t>
      </w:r>
      <w:proofErr w:type="gramEnd"/>
      <w:r w:rsidR="005C39D9" w:rsidRPr="000E1C84">
        <w:rPr>
          <w:rFonts w:ascii="SimSun" w:hAnsi="SimSun" w:hint="eastAsia"/>
          <w:sz w:val="21"/>
        </w:rPr>
        <w:t>针对</w:t>
      </w:r>
      <w:r w:rsidRPr="000E1C84">
        <w:rPr>
          <w:rFonts w:ascii="SimSun" w:hAnsi="SimSun" w:hint="eastAsia"/>
          <w:sz w:val="21"/>
        </w:rPr>
        <w:t>增加培训机会的</w:t>
      </w:r>
      <w:r w:rsidR="005C39D9" w:rsidRPr="000E1C84">
        <w:rPr>
          <w:rFonts w:ascii="SimSun" w:hAnsi="SimSun" w:hint="eastAsia"/>
          <w:sz w:val="21"/>
        </w:rPr>
        <w:t>邀请提供了</w:t>
      </w:r>
      <w:r w:rsidRPr="000E1C84">
        <w:rPr>
          <w:rFonts w:ascii="SimSun" w:hAnsi="SimSun" w:hint="eastAsia"/>
          <w:sz w:val="21"/>
        </w:rPr>
        <w:t>具体答复。没有任何主管</w:t>
      </w:r>
      <w:proofErr w:type="gramStart"/>
      <w:r w:rsidRPr="000E1C84">
        <w:rPr>
          <w:rFonts w:ascii="SimSun" w:hAnsi="SimSun" w:hint="eastAsia"/>
          <w:sz w:val="21"/>
        </w:rPr>
        <w:t>局表明</w:t>
      </w:r>
      <w:proofErr w:type="gramEnd"/>
      <w:r w:rsidRPr="000E1C84">
        <w:rPr>
          <w:rFonts w:ascii="SimSun" w:hAnsi="SimSun" w:hint="eastAsia"/>
          <w:sz w:val="21"/>
        </w:rPr>
        <w:t>计划未来成为新的捐助局。</w:t>
      </w:r>
    </w:p>
    <w:p w:rsidR="00D62716" w:rsidRPr="000E1C84" w:rsidRDefault="005B0156"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10个主管局表示，总体上，它们承诺继续</w:t>
      </w:r>
      <w:r w:rsidR="005C39D9" w:rsidRPr="000E1C84">
        <w:rPr>
          <w:rFonts w:ascii="SimSun" w:hAnsi="SimSun" w:hint="eastAsia"/>
          <w:sz w:val="21"/>
        </w:rPr>
        <w:t>按现行方式</w:t>
      </w:r>
      <w:r w:rsidRPr="000E1C84">
        <w:rPr>
          <w:rFonts w:ascii="SimSun" w:hAnsi="SimSun" w:hint="eastAsia"/>
          <w:sz w:val="21"/>
        </w:rPr>
        <w:t>参与审查员培训。</w:t>
      </w:r>
      <w:r w:rsidR="005C39D9" w:rsidRPr="000E1C84">
        <w:rPr>
          <w:rFonts w:ascii="SimSun" w:hAnsi="SimSun" w:hint="eastAsia"/>
          <w:sz w:val="21"/>
        </w:rPr>
        <w:t>一</w:t>
      </w:r>
      <w:r w:rsidRPr="000E1C84">
        <w:rPr>
          <w:rFonts w:ascii="SimSun" w:hAnsi="SimSun" w:hint="eastAsia"/>
          <w:sz w:val="21"/>
        </w:rPr>
        <w:t>个主管局称，总体上，它准备增加其参与度。没有</w:t>
      </w:r>
      <w:r w:rsidR="00825C78" w:rsidRPr="000E1C84">
        <w:rPr>
          <w:rFonts w:ascii="SimSun" w:hAnsi="SimSun" w:hint="eastAsia"/>
          <w:sz w:val="21"/>
        </w:rPr>
        <w:t>任何</w:t>
      </w:r>
      <w:r w:rsidRPr="000E1C84">
        <w:rPr>
          <w:rFonts w:ascii="SimSun" w:hAnsi="SimSun" w:hint="eastAsia"/>
          <w:sz w:val="21"/>
        </w:rPr>
        <w:t>答复显示计划增加在职培训或者特定技术或其他高级培训的机会。</w:t>
      </w:r>
    </w:p>
    <w:p w:rsidR="00D62716" w:rsidRPr="000E1C84" w:rsidRDefault="005C39D9"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一</w:t>
      </w:r>
      <w:r w:rsidR="005B0156" w:rsidRPr="000E1C84">
        <w:rPr>
          <w:rFonts w:ascii="SimSun" w:hAnsi="SimSun" w:hint="eastAsia"/>
          <w:sz w:val="21"/>
        </w:rPr>
        <w:t>个主管局特别提到，它准备与国际局合作，在为本局审查员定期组织的培训活动中纳入外部审查员作为旁听学员。在对第一次调查的评估中（见文件PCT/WG/9/18），这</w:t>
      </w:r>
      <w:r w:rsidRPr="000E1C84">
        <w:rPr>
          <w:rFonts w:ascii="SimSun" w:hAnsi="SimSun" w:hint="eastAsia"/>
          <w:sz w:val="21"/>
        </w:rPr>
        <w:t>个选项</w:t>
      </w:r>
      <w:r w:rsidR="005B0156" w:rsidRPr="000E1C84">
        <w:rPr>
          <w:rFonts w:ascii="SimSun" w:hAnsi="SimSun" w:hint="eastAsia"/>
          <w:sz w:val="21"/>
        </w:rPr>
        <w:t>被视为向受益人提供培训的十分高效的方式，并且对分享最佳做法也非常有效。</w:t>
      </w:r>
    </w:p>
    <w:p w:rsidR="00D62716" w:rsidRPr="000E1C84" w:rsidRDefault="005B0156" w:rsidP="000E1C84">
      <w:pPr>
        <w:pStyle w:val="1"/>
        <w:overflowPunct w:val="0"/>
        <w:spacing w:beforeLines="100" w:afterLines="50" w:after="120" w:line="340" w:lineRule="atLeast"/>
        <w:rPr>
          <w:rFonts w:ascii="SimHei" w:eastAsia="SimHei" w:hAnsi="SimHei"/>
          <w:b w:val="0"/>
          <w:sz w:val="21"/>
        </w:rPr>
      </w:pPr>
      <w:r w:rsidRPr="000E1C84">
        <w:rPr>
          <w:rFonts w:ascii="SimHei" w:eastAsia="SimHei" w:hAnsi="SimHei" w:hint="eastAsia"/>
          <w:b w:val="0"/>
          <w:sz w:val="21"/>
        </w:rPr>
        <w:t>信托基金安排</w:t>
      </w:r>
    </w:p>
    <w:p w:rsidR="00D62716" w:rsidRPr="000E1C84" w:rsidRDefault="00BE14F7" w:rsidP="000E1C84">
      <w:pPr>
        <w:pStyle w:val="ONUME"/>
        <w:tabs>
          <w:tab w:val="clear" w:pos="567"/>
        </w:tabs>
        <w:overflowPunct w:val="0"/>
        <w:spacing w:afterLines="50" w:after="120" w:line="340" w:lineRule="atLeast"/>
        <w:jc w:val="both"/>
        <w:rPr>
          <w:rFonts w:ascii="SimSun" w:hAnsi="SimSun"/>
          <w:sz w:val="21"/>
          <w:szCs w:val="22"/>
        </w:rPr>
      </w:pPr>
      <w:r w:rsidRPr="000E1C84">
        <w:rPr>
          <w:rFonts w:ascii="SimSun" w:hAnsi="SimSun" w:hint="eastAsia"/>
          <w:sz w:val="21"/>
        </w:rPr>
        <w:t>过去</w:t>
      </w:r>
      <w:r w:rsidR="005B0156" w:rsidRPr="000E1C84">
        <w:rPr>
          <w:rFonts w:ascii="SimSun" w:hAnsi="SimSun" w:hint="eastAsia"/>
          <w:sz w:val="21"/>
        </w:rPr>
        <w:t>曾与</w:t>
      </w:r>
      <w:r w:rsidR="00013A21" w:rsidRPr="000E1C84">
        <w:rPr>
          <w:rFonts w:ascii="SimSun" w:hAnsi="SimSun" w:hint="eastAsia"/>
          <w:sz w:val="21"/>
        </w:rPr>
        <w:t>产权组织</w:t>
      </w:r>
      <w:r w:rsidR="005B0156" w:rsidRPr="000E1C84">
        <w:rPr>
          <w:rFonts w:ascii="SimSun" w:hAnsi="SimSun" w:hint="eastAsia"/>
          <w:sz w:val="21"/>
        </w:rPr>
        <w:t>建立了信托基金安排的</w:t>
      </w:r>
      <w:r w:rsidRPr="000E1C84">
        <w:rPr>
          <w:rFonts w:ascii="SimSun" w:hAnsi="SimSun" w:hint="eastAsia"/>
          <w:sz w:val="21"/>
        </w:rPr>
        <w:t>两</w:t>
      </w:r>
      <w:r w:rsidR="005B0156" w:rsidRPr="000E1C84">
        <w:rPr>
          <w:rFonts w:ascii="SimSun" w:hAnsi="SimSun" w:hint="eastAsia"/>
          <w:sz w:val="21"/>
        </w:rPr>
        <w:t>个主管局，就信托基金安排的问题提供了具体答复。没有其他主管局表示计划设立类似信托基金安排，为</w:t>
      </w:r>
      <w:r w:rsidR="00617246" w:rsidRPr="000E1C84">
        <w:rPr>
          <w:rFonts w:ascii="SimSun" w:hAnsi="SimSun" w:hint="eastAsia"/>
          <w:sz w:val="21"/>
        </w:rPr>
        <w:t>开展面</w:t>
      </w:r>
      <w:r w:rsidR="005B0156" w:rsidRPr="000E1C84">
        <w:rPr>
          <w:rFonts w:ascii="SimSun" w:hAnsi="SimSun" w:hint="eastAsia"/>
          <w:sz w:val="21"/>
        </w:rPr>
        <w:t>向发展中国家审查员</w:t>
      </w:r>
      <w:r w:rsidR="00617246" w:rsidRPr="000E1C84">
        <w:rPr>
          <w:rFonts w:ascii="SimSun" w:hAnsi="SimSun" w:hint="eastAsia"/>
          <w:sz w:val="21"/>
        </w:rPr>
        <w:t>的</w:t>
      </w:r>
      <w:r w:rsidR="005B0156" w:rsidRPr="000E1C84">
        <w:rPr>
          <w:rFonts w:ascii="SimSun" w:hAnsi="SimSun" w:hint="eastAsia"/>
          <w:sz w:val="21"/>
        </w:rPr>
        <w:t>培训提供额外的资金。</w:t>
      </w:r>
    </w:p>
    <w:p w:rsidR="00D62716" w:rsidRPr="000E1C84" w:rsidRDefault="00BE14F7"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澳大利亚信托基金在2017/2018两年期中</w:t>
      </w:r>
      <w:r w:rsidR="00617246" w:rsidRPr="000E1C84">
        <w:rPr>
          <w:rFonts w:ascii="SimSun" w:hAnsi="SimSun" w:hint="eastAsia"/>
          <w:sz w:val="21"/>
        </w:rPr>
        <w:t>纳入了</w:t>
      </w:r>
      <w:r w:rsidRPr="000E1C84">
        <w:rPr>
          <w:rFonts w:ascii="SimSun" w:hAnsi="SimSun" w:hint="eastAsia"/>
          <w:sz w:val="21"/>
        </w:rPr>
        <w:t>针对具体审查员培训活动的额外资金，这些培训活动将</w:t>
      </w:r>
      <w:r w:rsidR="00617246" w:rsidRPr="000E1C84">
        <w:rPr>
          <w:rFonts w:ascii="SimSun" w:hAnsi="SimSun" w:hint="eastAsia"/>
          <w:sz w:val="21"/>
        </w:rPr>
        <w:t>根据</w:t>
      </w:r>
      <w:r w:rsidRPr="000E1C84">
        <w:rPr>
          <w:rFonts w:ascii="SimSun" w:hAnsi="SimSun" w:hint="eastAsia"/>
          <w:sz w:val="21"/>
        </w:rPr>
        <w:t>国际局进行</w:t>
      </w:r>
      <w:r w:rsidR="00617246" w:rsidRPr="000E1C84">
        <w:rPr>
          <w:rFonts w:ascii="SimSun" w:hAnsi="SimSun" w:hint="eastAsia"/>
          <w:sz w:val="21"/>
        </w:rPr>
        <w:t>的</w:t>
      </w:r>
      <w:r w:rsidRPr="000E1C84">
        <w:rPr>
          <w:rFonts w:ascii="SimSun" w:hAnsi="SimSun" w:hint="eastAsia"/>
          <w:sz w:val="21"/>
        </w:rPr>
        <w:t>需求分析</w:t>
      </w:r>
      <w:r w:rsidR="00617246" w:rsidRPr="000E1C84">
        <w:rPr>
          <w:rFonts w:ascii="SimSun" w:hAnsi="SimSun" w:hint="eastAsia"/>
          <w:sz w:val="21"/>
        </w:rPr>
        <w:t>来</w:t>
      </w:r>
      <w:r w:rsidRPr="000E1C84">
        <w:rPr>
          <w:rFonts w:ascii="SimSun" w:hAnsi="SimSun" w:hint="eastAsia"/>
          <w:sz w:val="21"/>
        </w:rPr>
        <w:t>实施。</w:t>
      </w:r>
      <w:r w:rsidR="00816E65" w:rsidRPr="000E1C84">
        <w:rPr>
          <w:rFonts w:ascii="SimSun" w:hAnsi="SimSun" w:hint="eastAsia"/>
          <w:sz w:val="21"/>
          <w:szCs w:val="22"/>
        </w:rPr>
        <w:t>国际局将在工作组本届会议上报告2017年和2018年通过澳大利亚信托基金进行的培训活动。</w:t>
      </w:r>
    </w:p>
    <w:p w:rsidR="00D62716" w:rsidRPr="000E1C84" w:rsidRDefault="00167280" w:rsidP="000E1C84">
      <w:pPr>
        <w:pStyle w:val="ONUME"/>
        <w:tabs>
          <w:tab w:val="clear" w:pos="567"/>
        </w:tabs>
        <w:overflowPunct w:val="0"/>
        <w:spacing w:afterLines="50" w:after="120" w:line="340" w:lineRule="atLeast"/>
        <w:jc w:val="both"/>
        <w:rPr>
          <w:rFonts w:ascii="SimSun" w:hAnsi="SimSun"/>
          <w:sz w:val="21"/>
        </w:rPr>
      </w:pPr>
      <w:bookmarkStart w:id="7" w:name="_Ref513469926"/>
      <w:r w:rsidRPr="000E1C84">
        <w:rPr>
          <w:rFonts w:ascii="SimSun" w:hAnsi="SimSun" w:hint="eastAsia"/>
          <w:sz w:val="21"/>
          <w:szCs w:val="22"/>
        </w:rPr>
        <w:t>日本解释说，设立于1987年的日本信托基金的工作计划</w:t>
      </w:r>
      <w:r w:rsidR="00B353DE" w:rsidRPr="000E1C84">
        <w:rPr>
          <w:rFonts w:ascii="SimSun" w:hAnsi="SimSun" w:hint="eastAsia"/>
          <w:sz w:val="21"/>
          <w:szCs w:val="22"/>
        </w:rPr>
        <w:t>一直</w:t>
      </w:r>
      <w:r w:rsidRPr="000E1C84">
        <w:rPr>
          <w:rFonts w:ascii="SimSun" w:hAnsi="SimSun" w:hint="eastAsia"/>
          <w:sz w:val="21"/>
          <w:szCs w:val="22"/>
        </w:rPr>
        <w:t>包含审查员培训活动，其在对两次调查的答复中都</w:t>
      </w:r>
      <w:r w:rsidR="00B353DE" w:rsidRPr="000E1C84">
        <w:rPr>
          <w:rFonts w:ascii="SimSun" w:hAnsi="SimSun" w:hint="eastAsia"/>
          <w:sz w:val="21"/>
          <w:szCs w:val="22"/>
        </w:rPr>
        <w:t>对此</w:t>
      </w:r>
      <w:r w:rsidRPr="000E1C84">
        <w:rPr>
          <w:rFonts w:ascii="SimSun" w:hAnsi="SimSun" w:hint="eastAsia"/>
          <w:sz w:val="21"/>
          <w:szCs w:val="22"/>
        </w:rPr>
        <w:t>进行了报告，并</w:t>
      </w:r>
      <w:r w:rsidR="00B353DE" w:rsidRPr="000E1C84">
        <w:rPr>
          <w:rFonts w:ascii="SimSun" w:hAnsi="SimSun" w:hint="eastAsia"/>
          <w:sz w:val="21"/>
          <w:szCs w:val="22"/>
        </w:rPr>
        <w:t>表示愿</w:t>
      </w:r>
      <w:r w:rsidRPr="000E1C84">
        <w:rPr>
          <w:rFonts w:ascii="SimSun" w:hAnsi="SimSun" w:hint="eastAsia"/>
          <w:sz w:val="21"/>
          <w:szCs w:val="22"/>
        </w:rPr>
        <w:t>与国际局合作，调整未来工作计划，确保信托基金得到有效利用。</w:t>
      </w:r>
      <w:bookmarkEnd w:id="7"/>
    </w:p>
    <w:p w:rsidR="00D62716" w:rsidRPr="000E1C84" w:rsidRDefault="00ED705F" w:rsidP="000E1C84">
      <w:pPr>
        <w:pStyle w:val="1"/>
        <w:overflowPunct w:val="0"/>
        <w:spacing w:beforeLines="100" w:afterLines="50" w:after="120" w:line="340" w:lineRule="atLeast"/>
        <w:rPr>
          <w:rFonts w:ascii="SimHei" w:eastAsia="SimHei" w:hAnsi="SimHei"/>
          <w:b w:val="0"/>
          <w:sz w:val="21"/>
        </w:rPr>
      </w:pPr>
      <w:r w:rsidRPr="000E1C84">
        <w:rPr>
          <w:rFonts w:ascii="SimHei" w:eastAsia="SimHei" w:hAnsi="SimHei" w:hint="eastAsia"/>
          <w:b w:val="0"/>
          <w:sz w:val="21"/>
        </w:rPr>
        <w:t>课程、</w:t>
      </w:r>
      <w:r w:rsidR="00825C78" w:rsidRPr="000E1C84">
        <w:rPr>
          <w:rFonts w:ascii="SimHei" w:eastAsia="SimHei" w:hAnsi="SimHei" w:hint="eastAsia"/>
          <w:b w:val="0"/>
          <w:sz w:val="21"/>
        </w:rPr>
        <w:t>胜任</w:t>
      </w:r>
      <w:r w:rsidRPr="000E1C84">
        <w:rPr>
          <w:rFonts w:ascii="SimHei" w:eastAsia="SimHei" w:hAnsi="SimHei" w:hint="eastAsia"/>
          <w:b w:val="0"/>
          <w:sz w:val="21"/>
        </w:rPr>
        <w:t>能力模型和/或其他培训相关文件</w:t>
      </w:r>
    </w:p>
    <w:p w:rsidR="00D62716" w:rsidRPr="000E1C84" w:rsidRDefault="00B353DE" w:rsidP="000E1C84">
      <w:pPr>
        <w:pStyle w:val="ONUME"/>
        <w:tabs>
          <w:tab w:val="clear" w:pos="567"/>
        </w:tabs>
        <w:overflowPunct w:val="0"/>
        <w:spacing w:afterLines="50" w:after="120" w:line="340" w:lineRule="atLeast"/>
        <w:jc w:val="both"/>
        <w:rPr>
          <w:rFonts w:ascii="SimSun" w:hAnsi="SimSun"/>
          <w:sz w:val="21"/>
          <w:szCs w:val="22"/>
        </w:rPr>
      </w:pPr>
      <w:bookmarkStart w:id="8" w:name="_Ref513562571"/>
      <w:r w:rsidRPr="000E1C84">
        <w:rPr>
          <w:rFonts w:ascii="SimSun" w:hAnsi="SimSun" w:hint="eastAsia"/>
          <w:sz w:val="21"/>
        </w:rPr>
        <w:t>九</w:t>
      </w:r>
      <w:r w:rsidR="00ED705F" w:rsidRPr="000E1C84">
        <w:rPr>
          <w:rFonts w:ascii="SimSun" w:hAnsi="SimSun" w:hint="eastAsia"/>
          <w:sz w:val="21"/>
        </w:rPr>
        <w:t>个</w:t>
      </w:r>
      <w:r w:rsidR="00ED705F" w:rsidRPr="000E1C84">
        <w:rPr>
          <w:rFonts w:ascii="SimSun" w:hAnsi="SimSun" w:hint="eastAsia"/>
          <w:sz w:val="21"/>
          <w:szCs w:val="22"/>
        </w:rPr>
        <w:t>局</w:t>
      </w:r>
      <w:r w:rsidR="00ED705F" w:rsidRPr="000E1C84">
        <w:rPr>
          <w:rFonts w:ascii="SimSun" w:hAnsi="SimSun" w:hint="eastAsia"/>
          <w:sz w:val="21"/>
        </w:rPr>
        <w:t>答复了对分享课程、</w:t>
      </w:r>
      <w:r w:rsidR="00825C78" w:rsidRPr="000E1C84">
        <w:rPr>
          <w:rFonts w:ascii="SimSun" w:hAnsi="SimSun" w:hint="eastAsia"/>
          <w:sz w:val="21"/>
        </w:rPr>
        <w:t>胜任</w:t>
      </w:r>
      <w:r w:rsidR="00ED705F" w:rsidRPr="000E1C84">
        <w:rPr>
          <w:rFonts w:ascii="SimSun" w:hAnsi="SimSun" w:hint="eastAsia"/>
          <w:sz w:val="21"/>
        </w:rPr>
        <w:t>能力模型或其他培训相关材料的请求。国际局将在工作组本届会议期间</w:t>
      </w:r>
      <w:r w:rsidR="00AF7E4C" w:rsidRPr="000E1C84">
        <w:rPr>
          <w:rFonts w:ascii="SimSun" w:hAnsi="SimSun" w:hint="eastAsia"/>
          <w:sz w:val="21"/>
        </w:rPr>
        <w:t>口头汇报</w:t>
      </w:r>
      <w:r w:rsidR="00ED705F" w:rsidRPr="000E1C84">
        <w:rPr>
          <w:rFonts w:ascii="SimSun" w:hAnsi="SimSun" w:hint="eastAsia"/>
          <w:sz w:val="21"/>
        </w:rPr>
        <w:t>有时非常全面的材料</w:t>
      </w:r>
      <w:r w:rsidR="00AF7E4C" w:rsidRPr="000E1C84">
        <w:rPr>
          <w:rFonts w:ascii="SimSun" w:hAnsi="SimSun" w:hint="eastAsia"/>
          <w:sz w:val="21"/>
        </w:rPr>
        <w:t>的最新情况</w:t>
      </w:r>
      <w:r w:rsidR="00ED705F" w:rsidRPr="000E1C84">
        <w:rPr>
          <w:rFonts w:ascii="SimSun" w:hAnsi="SimSun" w:hint="eastAsia"/>
          <w:sz w:val="21"/>
        </w:rPr>
        <w:t>。</w:t>
      </w:r>
      <w:bookmarkEnd w:id="8"/>
    </w:p>
    <w:p w:rsidR="00D62716" w:rsidRPr="000E1C84" w:rsidRDefault="00D62716" w:rsidP="000E1C84">
      <w:pPr>
        <w:pStyle w:val="1"/>
        <w:overflowPunct w:val="0"/>
        <w:spacing w:beforeLines="100" w:afterLines="50" w:after="120" w:line="340" w:lineRule="atLeast"/>
        <w:rPr>
          <w:rFonts w:ascii="SimHei" w:eastAsia="SimHei" w:hAnsi="SimHei"/>
          <w:b w:val="0"/>
          <w:sz w:val="21"/>
        </w:rPr>
      </w:pPr>
      <w:r w:rsidRPr="000E1C84">
        <w:rPr>
          <w:rFonts w:ascii="SimHei" w:eastAsia="SimHei" w:hAnsi="SimHei"/>
          <w:b w:val="0"/>
          <w:sz w:val="21"/>
        </w:rPr>
        <w:t>2018</w:t>
      </w:r>
      <w:r w:rsidR="00ED705F" w:rsidRPr="000E1C84">
        <w:rPr>
          <w:rFonts w:ascii="SimHei" w:eastAsia="SimHei" w:hAnsi="SimHei" w:hint="eastAsia"/>
          <w:b w:val="0"/>
          <w:sz w:val="21"/>
        </w:rPr>
        <w:t>年</w:t>
      </w:r>
      <w:r w:rsidR="000A2545" w:rsidRPr="000E1C84">
        <w:rPr>
          <w:rFonts w:ascii="SimHei" w:eastAsia="SimHei" w:hAnsi="SimHei" w:hint="eastAsia"/>
          <w:b w:val="0"/>
          <w:sz w:val="21"/>
        </w:rPr>
        <w:t>调查</w:t>
      </w:r>
    </w:p>
    <w:p w:rsidR="00D62716" w:rsidRPr="000E1C84" w:rsidRDefault="001C72E2" w:rsidP="000E1C84">
      <w:pPr>
        <w:pStyle w:val="ONUME"/>
        <w:tabs>
          <w:tab w:val="clear" w:pos="567"/>
        </w:tabs>
        <w:overflowPunct w:val="0"/>
        <w:spacing w:afterLines="50" w:after="120" w:line="340" w:lineRule="atLeast"/>
        <w:jc w:val="both"/>
        <w:rPr>
          <w:rFonts w:ascii="SimSun" w:hAnsi="SimSun"/>
          <w:sz w:val="21"/>
          <w:szCs w:val="22"/>
        </w:rPr>
      </w:pPr>
      <w:r w:rsidRPr="000E1C84">
        <w:rPr>
          <w:rFonts w:ascii="SimSun" w:hAnsi="SimSun" w:hint="eastAsia"/>
          <w:sz w:val="21"/>
          <w:szCs w:val="22"/>
        </w:rPr>
        <w:t>应注意的是，已经商定，国际局应邀请主管局就各局开展的或接受的任何培训活动，向国际局作年度报告，因此类似于以通函</w:t>
      </w:r>
      <w:r w:rsidR="00ED705F" w:rsidRPr="000E1C84">
        <w:rPr>
          <w:rFonts w:ascii="SimSun" w:hAnsi="SimSun"/>
          <w:sz w:val="21"/>
        </w:rPr>
        <w:t>C.PCT</w:t>
      </w:r>
      <w:r w:rsidR="00825C78" w:rsidRPr="000E1C84">
        <w:rPr>
          <w:rFonts w:ascii="SimSun" w:hAnsi="SimSun" w:hint="eastAsia"/>
          <w:sz w:val="21"/>
        </w:rPr>
        <w:t xml:space="preserve"> </w:t>
      </w:r>
      <w:r w:rsidR="00ED705F" w:rsidRPr="000E1C84">
        <w:rPr>
          <w:rFonts w:ascii="SimSun" w:hAnsi="SimSun"/>
          <w:sz w:val="21"/>
        </w:rPr>
        <w:t>1529</w:t>
      </w:r>
      <w:r w:rsidR="00B353DE" w:rsidRPr="000E1C84">
        <w:rPr>
          <w:rFonts w:ascii="SimSun" w:hAnsi="SimSun" w:hint="eastAsia"/>
          <w:sz w:val="21"/>
        </w:rPr>
        <w:t>号</w:t>
      </w:r>
      <w:r w:rsidRPr="000E1C84">
        <w:rPr>
          <w:rFonts w:ascii="SimSun" w:hAnsi="SimSun" w:hint="eastAsia"/>
          <w:sz w:val="21"/>
          <w:szCs w:val="22"/>
        </w:rPr>
        <w:t>的方式</w:t>
      </w:r>
      <w:r w:rsidR="00B353DE" w:rsidRPr="000E1C84">
        <w:rPr>
          <w:rFonts w:ascii="SimSun" w:hAnsi="SimSun" w:hint="eastAsia"/>
          <w:sz w:val="21"/>
          <w:szCs w:val="22"/>
        </w:rPr>
        <w:t>所</w:t>
      </w:r>
      <w:r w:rsidRPr="000E1C84">
        <w:rPr>
          <w:rFonts w:ascii="SimSun" w:hAnsi="SimSun" w:hint="eastAsia"/>
          <w:sz w:val="21"/>
          <w:szCs w:val="22"/>
        </w:rPr>
        <w:t>进行的调查将</w:t>
      </w:r>
      <w:r w:rsidR="00ED705F" w:rsidRPr="000E1C84">
        <w:rPr>
          <w:rFonts w:ascii="SimSun" w:hAnsi="SimSun" w:hint="eastAsia"/>
          <w:sz w:val="21"/>
          <w:szCs w:val="22"/>
        </w:rPr>
        <w:t>再次开展，涵盖</w:t>
      </w:r>
      <w:r w:rsidRPr="000E1C84">
        <w:rPr>
          <w:rFonts w:ascii="SimSun" w:hAnsi="SimSun" w:hint="eastAsia"/>
          <w:sz w:val="21"/>
          <w:szCs w:val="22"/>
        </w:rPr>
        <w:t>201</w:t>
      </w:r>
      <w:r w:rsidR="00ED705F" w:rsidRPr="000E1C84">
        <w:rPr>
          <w:rFonts w:ascii="SimSun" w:hAnsi="SimSun" w:hint="eastAsia"/>
          <w:sz w:val="21"/>
          <w:szCs w:val="22"/>
        </w:rPr>
        <w:t>8</w:t>
      </w:r>
      <w:r w:rsidRPr="000E1C84">
        <w:rPr>
          <w:rFonts w:ascii="SimSun" w:hAnsi="SimSun" w:hint="eastAsia"/>
          <w:sz w:val="21"/>
          <w:szCs w:val="22"/>
        </w:rPr>
        <w:t>年</w:t>
      </w:r>
      <w:r w:rsidR="00ED705F" w:rsidRPr="000E1C84">
        <w:rPr>
          <w:rFonts w:ascii="SimSun" w:hAnsi="SimSun" w:hint="eastAsia"/>
          <w:sz w:val="21"/>
          <w:szCs w:val="22"/>
        </w:rPr>
        <w:t>的活动</w:t>
      </w:r>
      <w:r w:rsidRPr="000E1C84">
        <w:rPr>
          <w:rFonts w:ascii="SimSun" w:hAnsi="SimSun" w:hint="eastAsia"/>
          <w:sz w:val="21"/>
          <w:szCs w:val="22"/>
        </w:rPr>
        <w:t>。国际局将在工作组201</w:t>
      </w:r>
      <w:r w:rsidR="00ED705F" w:rsidRPr="000E1C84">
        <w:rPr>
          <w:rFonts w:ascii="SimSun" w:hAnsi="SimSun" w:hint="eastAsia"/>
          <w:sz w:val="21"/>
          <w:szCs w:val="22"/>
        </w:rPr>
        <w:t>9</w:t>
      </w:r>
      <w:r w:rsidRPr="000E1C84">
        <w:rPr>
          <w:rFonts w:ascii="SimSun" w:hAnsi="SimSun" w:hint="eastAsia"/>
          <w:sz w:val="21"/>
          <w:szCs w:val="22"/>
        </w:rPr>
        <w:t>年会议上，就收到的对201</w:t>
      </w:r>
      <w:r w:rsidR="00ED705F" w:rsidRPr="000E1C84">
        <w:rPr>
          <w:rFonts w:ascii="SimSun" w:hAnsi="SimSun" w:hint="eastAsia"/>
          <w:sz w:val="21"/>
          <w:szCs w:val="22"/>
        </w:rPr>
        <w:t>8</w:t>
      </w:r>
      <w:r w:rsidRPr="000E1C84">
        <w:rPr>
          <w:rFonts w:ascii="SimSun" w:hAnsi="SimSun" w:hint="eastAsia"/>
          <w:sz w:val="21"/>
          <w:szCs w:val="22"/>
        </w:rPr>
        <w:t>年调查的答复进行报告。</w:t>
      </w:r>
    </w:p>
    <w:p w:rsidR="00D62716" w:rsidRPr="000E1C84" w:rsidRDefault="001C72E2" w:rsidP="000E1C84">
      <w:pPr>
        <w:pStyle w:val="ONUME"/>
        <w:keepNext/>
        <w:tabs>
          <w:tab w:val="clear" w:pos="567"/>
        </w:tabs>
        <w:overflowPunct w:val="0"/>
        <w:spacing w:afterLines="50" w:after="120" w:line="340" w:lineRule="atLeast"/>
        <w:ind w:left="5534"/>
        <w:jc w:val="both"/>
        <w:rPr>
          <w:rFonts w:ascii="KaiTi" w:eastAsia="KaiTi" w:hAnsi="KaiTi"/>
          <w:sz w:val="21"/>
        </w:rPr>
      </w:pPr>
      <w:r w:rsidRPr="000E1C84">
        <w:rPr>
          <w:rFonts w:ascii="KaiTi" w:eastAsia="KaiTi" w:hAnsi="KaiTi" w:hint="eastAsia"/>
          <w:sz w:val="21"/>
        </w:rPr>
        <w:lastRenderedPageBreak/>
        <w:t>请工作</w:t>
      </w:r>
      <w:bookmarkStart w:id="9" w:name="_GoBack"/>
      <w:bookmarkEnd w:id="9"/>
      <w:r w:rsidRPr="000E1C84">
        <w:rPr>
          <w:rFonts w:ascii="KaiTi" w:eastAsia="KaiTi" w:hAnsi="KaiTi" w:hint="eastAsia"/>
          <w:sz w:val="21"/>
        </w:rPr>
        <w:t>组注意本文件的内容。</w:t>
      </w:r>
    </w:p>
    <w:p w:rsidR="00F65DD3" w:rsidRPr="000E1C84" w:rsidRDefault="00F65DD3" w:rsidP="000E1C84">
      <w:pPr>
        <w:pStyle w:val="Endofdocument-Annex"/>
        <w:overflowPunct w:val="0"/>
        <w:spacing w:afterLines="50" w:after="120" w:line="340" w:lineRule="atLeast"/>
        <w:jc w:val="both"/>
        <w:rPr>
          <w:rFonts w:ascii="KaiTi" w:eastAsia="KaiTi" w:hAnsi="KaiTi"/>
          <w:sz w:val="21"/>
        </w:rPr>
      </w:pPr>
    </w:p>
    <w:p w:rsidR="00D62716" w:rsidRPr="000E1C84" w:rsidRDefault="00D62716" w:rsidP="000E1C84">
      <w:pPr>
        <w:pStyle w:val="Endofdocument-Annex"/>
        <w:overflowPunct w:val="0"/>
        <w:spacing w:afterLines="50" w:after="120" w:line="340" w:lineRule="atLeast"/>
        <w:jc w:val="both"/>
        <w:rPr>
          <w:rFonts w:ascii="KaiTi" w:eastAsia="KaiTi" w:hAnsi="KaiTi"/>
          <w:sz w:val="21"/>
        </w:rPr>
      </w:pPr>
      <w:r w:rsidRPr="000E1C84">
        <w:rPr>
          <w:rFonts w:ascii="KaiTi" w:eastAsia="KaiTi" w:hAnsi="KaiTi"/>
          <w:sz w:val="21"/>
        </w:rPr>
        <w:t>[</w:t>
      </w:r>
      <w:r w:rsidR="001C72E2" w:rsidRPr="000E1C84">
        <w:rPr>
          <w:rFonts w:ascii="KaiTi" w:eastAsia="KaiTi" w:hAnsi="KaiTi" w:hint="eastAsia"/>
          <w:sz w:val="21"/>
        </w:rPr>
        <w:t>文件完</w:t>
      </w:r>
      <w:r w:rsidRPr="000E1C84">
        <w:rPr>
          <w:rFonts w:ascii="KaiTi" w:eastAsia="KaiTi" w:hAnsi="KaiTi"/>
          <w:sz w:val="21"/>
        </w:rPr>
        <w:t>]</w:t>
      </w:r>
    </w:p>
    <w:sectPr w:rsidR="00D62716" w:rsidRPr="000E1C84" w:rsidSect="004B43DC">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45" w:rsidRDefault="00052E45">
      <w:r>
        <w:separator/>
      </w:r>
    </w:p>
  </w:endnote>
  <w:endnote w:type="continuationSeparator" w:id="0">
    <w:p w:rsidR="00052E45" w:rsidRDefault="00052E45" w:rsidP="003B38C1">
      <w:r>
        <w:separator/>
      </w:r>
    </w:p>
    <w:p w:rsidR="00052E45" w:rsidRPr="003B38C1" w:rsidRDefault="00052E45" w:rsidP="003B38C1">
      <w:pPr>
        <w:spacing w:after="60"/>
        <w:rPr>
          <w:sz w:val="17"/>
        </w:rPr>
      </w:pPr>
      <w:r>
        <w:rPr>
          <w:sz w:val="17"/>
        </w:rPr>
        <w:t>[Endnote continued from previous page]</w:t>
      </w:r>
    </w:p>
  </w:endnote>
  <w:endnote w:type="continuationNotice" w:id="1">
    <w:p w:rsidR="00052E45" w:rsidRPr="003B38C1" w:rsidRDefault="00052E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45" w:rsidRDefault="00052E45">
      <w:r>
        <w:separator/>
      </w:r>
    </w:p>
  </w:footnote>
  <w:footnote w:type="continuationSeparator" w:id="0">
    <w:p w:rsidR="00052E45" w:rsidRDefault="00052E45" w:rsidP="008B60B2">
      <w:r>
        <w:separator/>
      </w:r>
    </w:p>
    <w:p w:rsidR="00052E45" w:rsidRPr="00ED77FB" w:rsidRDefault="00052E45" w:rsidP="008B60B2">
      <w:pPr>
        <w:spacing w:after="60"/>
        <w:rPr>
          <w:sz w:val="17"/>
          <w:szCs w:val="17"/>
        </w:rPr>
      </w:pPr>
      <w:r w:rsidRPr="00ED77FB">
        <w:rPr>
          <w:sz w:val="17"/>
          <w:szCs w:val="17"/>
        </w:rPr>
        <w:t>[Footnote continued from previous page]</w:t>
      </w:r>
    </w:p>
  </w:footnote>
  <w:footnote w:type="continuationNotice" w:id="1">
    <w:p w:rsidR="00052E45" w:rsidRPr="00ED77FB" w:rsidRDefault="00052E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E1C84" w:rsidRDefault="004B43DC" w:rsidP="00477D6B">
    <w:pPr>
      <w:jc w:val="right"/>
      <w:rPr>
        <w:rFonts w:ascii="SimSun" w:hAnsi="SimSun"/>
        <w:sz w:val="21"/>
      </w:rPr>
    </w:pPr>
    <w:bookmarkStart w:id="10" w:name="Code2"/>
    <w:bookmarkEnd w:id="10"/>
    <w:r w:rsidRPr="000E1C84">
      <w:rPr>
        <w:rFonts w:ascii="SimSun" w:hAnsi="SimSun"/>
        <w:sz w:val="21"/>
      </w:rPr>
      <w:t>PCT/WG/11/16</w:t>
    </w:r>
  </w:p>
  <w:p w:rsidR="00EC4E49" w:rsidRPr="000E1C84" w:rsidRDefault="00D03FB5" w:rsidP="00477D6B">
    <w:pPr>
      <w:jc w:val="right"/>
      <w:rPr>
        <w:rFonts w:ascii="SimSun" w:hAnsi="SimSun"/>
        <w:sz w:val="21"/>
      </w:rPr>
    </w:pPr>
    <w:r w:rsidRPr="000E1C84">
      <w:rPr>
        <w:rFonts w:ascii="SimSun" w:hAnsi="SimSun" w:hint="eastAsia"/>
        <w:sz w:val="21"/>
      </w:rPr>
      <w:t>第</w:t>
    </w:r>
    <w:r w:rsidR="00EC4E49" w:rsidRPr="000E1C84">
      <w:rPr>
        <w:rFonts w:ascii="SimSun" w:hAnsi="SimSun"/>
        <w:sz w:val="21"/>
      </w:rPr>
      <w:fldChar w:fldCharType="begin"/>
    </w:r>
    <w:r w:rsidR="00EC4E49" w:rsidRPr="000E1C84">
      <w:rPr>
        <w:rFonts w:ascii="SimSun" w:hAnsi="SimSun"/>
        <w:sz w:val="21"/>
      </w:rPr>
      <w:instrText xml:space="preserve"> PAGE  \* MERGEFORMAT </w:instrText>
    </w:r>
    <w:r w:rsidR="00EC4E49" w:rsidRPr="000E1C84">
      <w:rPr>
        <w:rFonts w:ascii="SimSun" w:hAnsi="SimSun"/>
        <w:sz w:val="21"/>
      </w:rPr>
      <w:fldChar w:fldCharType="separate"/>
    </w:r>
    <w:r w:rsidR="000E1C84">
      <w:rPr>
        <w:rFonts w:ascii="SimSun" w:hAnsi="SimSun"/>
        <w:noProof/>
        <w:sz w:val="21"/>
      </w:rPr>
      <w:t>5</w:t>
    </w:r>
    <w:r w:rsidR="00EC4E49" w:rsidRPr="000E1C84">
      <w:rPr>
        <w:rFonts w:ascii="SimSun" w:hAnsi="SimSun"/>
        <w:sz w:val="21"/>
      </w:rPr>
      <w:fldChar w:fldCharType="end"/>
    </w:r>
    <w:r w:rsidRPr="000E1C84">
      <w:rPr>
        <w:rFonts w:ascii="SimSun" w:hAnsi="SimSun" w:hint="eastAsia"/>
        <w:sz w:val="21"/>
      </w:rPr>
      <w:t>页</w:t>
    </w:r>
  </w:p>
  <w:p w:rsidR="008A134B" w:rsidRPr="000E1C84"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DC"/>
    <w:rsid w:val="00013A21"/>
    <w:rsid w:val="00014D92"/>
    <w:rsid w:val="00043CAA"/>
    <w:rsid w:val="00052E45"/>
    <w:rsid w:val="00075432"/>
    <w:rsid w:val="000968ED"/>
    <w:rsid w:val="000A2545"/>
    <w:rsid w:val="000D2A6B"/>
    <w:rsid w:val="000E1C84"/>
    <w:rsid w:val="000F5E56"/>
    <w:rsid w:val="001010CD"/>
    <w:rsid w:val="001362EE"/>
    <w:rsid w:val="00143AE5"/>
    <w:rsid w:val="001647D5"/>
    <w:rsid w:val="00167280"/>
    <w:rsid w:val="00167847"/>
    <w:rsid w:val="00167C9E"/>
    <w:rsid w:val="001832A6"/>
    <w:rsid w:val="00191FF5"/>
    <w:rsid w:val="001A0A1C"/>
    <w:rsid w:val="001A4014"/>
    <w:rsid w:val="001A61CA"/>
    <w:rsid w:val="001C72E2"/>
    <w:rsid w:val="0021217E"/>
    <w:rsid w:val="002634C4"/>
    <w:rsid w:val="00275BBB"/>
    <w:rsid w:val="002928D3"/>
    <w:rsid w:val="002C5CDC"/>
    <w:rsid w:val="002D01FF"/>
    <w:rsid w:val="002D1887"/>
    <w:rsid w:val="002E10C1"/>
    <w:rsid w:val="002E4FF9"/>
    <w:rsid w:val="002F1FE6"/>
    <w:rsid w:val="002F4E68"/>
    <w:rsid w:val="00312F7F"/>
    <w:rsid w:val="003227A0"/>
    <w:rsid w:val="003419A6"/>
    <w:rsid w:val="003447B0"/>
    <w:rsid w:val="00361450"/>
    <w:rsid w:val="003673CF"/>
    <w:rsid w:val="003845C1"/>
    <w:rsid w:val="003A6F89"/>
    <w:rsid w:val="003B38C1"/>
    <w:rsid w:val="003B526D"/>
    <w:rsid w:val="003E12BF"/>
    <w:rsid w:val="003F6EA1"/>
    <w:rsid w:val="00423E3E"/>
    <w:rsid w:val="00427AF4"/>
    <w:rsid w:val="004647DA"/>
    <w:rsid w:val="00471169"/>
    <w:rsid w:val="00474062"/>
    <w:rsid w:val="00477D6B"/>
    <w:rsid w:val="00495F57"/>
    <w:rsid w:val="004B43DC"/>
    <w:rsid w:val="004F0937"/>
    <w:rsid w:val="005019FF"/>
    <w:rsid w:val="005151B3"/>
    <w:rsid w:val="0053057A"/>
    <w:rsid w:val="00560A29"/>
    <w:rsid w:val="00564E6C"/>
    <w:rsid w:val="00565A27"/>
    <w:rsid w:val="005B0156"/>
    <w:rsid w:val="005C39D9"/>
    <w:rsid w:val="005C6649"/>
    <w:rsid w:val="005E529E"/>
    <w:rsid w:val="00605827"/>
    <w:rsid w:val="00617246"/>
    <w:rsid w:val="00646050"/>
    <w:rsid w:val="006713CA"/>
    <w:rsid w:val="00676C5C"/>
    <w:rsid w:val="006A5534"/>
    <w:rsid w:val="006B2398"/>
    <w:rsid w:val="006D3954"/>
    <w:rsid w:val="006E3140"/>
    <w:rsid w:val="006F4468"/>
    <w:rsid w:val="00700B93"/>
    <w:rsid w:val="007D1613"/>
    <w:rsid w:val="007E4C0E"/>
    <w:rsid w:val="0081587D"/>
    <w:rsid w:val="00816E65"/>
    <w:rsid w:val="0082328A"/>
    <w:rsid w:val="00825C78"/>
    <w:rsid w:val="008A134B"/>
    <w:rsid w:val="008B2CC1"/>
    <w:rsid w:val="008B60B2"/>
    <w:rsid w:val="008C1D11"/>
    <w:rsid w:val="0090731E"/>
    <w:rsid w:val="00916EE2"/>
    <w:rsid w:val="00922462"/>
    <w:rsid w:val="00947E9E"/>
    <w:rsid w:val="0095506F"/>
    <w:rsid w:val="00966A22"/>
    <w:rsid w:val="0096722F"/>
    <w:rsid w:val="00980843"/>
    <w:rsid w:val="009D0FBE"/>
    <w:rsid w:val="009E2791"/>
    <w:rsid w:val="009E3F6F"/>
    <w:rsid w:val="009E4592"/>
    <w:rsid w:val="009F499F"/>
    <w:rsid w:val="00A06B37"/>
    <w:rsid w:val="00A37342"/>
    <w:rsid w:val="00A42DAF"/>
    <w:rsid w:val="00A45BD8"/>
    <w:rsid w:val="00A869B7"/>
    <w:rsid w:val="00AB13A4"/>
    <w:rsid w:val="00AC205C"/>
    <w:rsid w:val="00AF0A6B"/>
    <w:rsid w:val="00AF7E4C"/>
    <w:rsid w:val="00B05A69"/>
    <w:rsid w:val="00B1287A"/>
    <w:rsid w:val="00B353DE"/>
    <w:rsid w:val="00B9734B"/>
    <w:rsid w:val="00BA30E2"/>
    <w:rsid w:val="00BE14F7"/>
    <w:rsid w:val="00C06F6B"/>
    <w:rsid w:val="00C110D0"/>
    <w:rsid w:val="00C11BFE"/>
    <w:rsid w:val="00C5068F"/>
    <w:rsid w:val="00C56070"/>
    <w:rsid w:val="00C62DB3"/>
    <w:rsid w:val="00C65AD5"/>
    <w:rsid w:val="00C86D74"/>
    <w:rsid w:val="00CB0BA3"/>
    <w:rsid w:val="00CB7AF1"/>
    <w:rsid w:val="00CD04F1"/>
    <w:rsid w:val="00D01041"/>
    <w:rsid w:val="00D03FB5"/>
    <w:rsid w:val="00D45252"/>
    <w:rsid w:val="00D62716"/>
    <w:rsid w:val="00D64AF1"/>
    <w:rsid w:val="00D71B4D"/>
    <w:rsid w:val="00D93D55"/>
    <w:rsid w:val="00E15015"/>
    <w:rsid w:val="00E335FE"/>
    <w:rsid w:val="00E40450"/>
    <w:rsid w:val="00E57CF4"/>
    <w:rsid w:val="00EA7D6E"/>
    <w:rsid w:val="00EC4E49"/>
    <w:rsid w:val="00EC5AA0"/>
    <w:rsid w:val="00EC5D4B"/>
    <w:rsid w:val="00ED705F"/>
    <w:rsid w:val="00ED77FB"/>
    <w:rsid w:val="00EE45FA"/>
    <w:rsid w:val="00EF0FBF"/>
    <w:rsid w:val="00F01CD8"/>
    <w:rsid w:val="00F65302"/>
    <w:rsid w:val="00F65DD3"/>
    <w:rsid w:val="00F66152"/>
    <w:rsid w:val="00F960DD"/>
    <w:rsid w:val="00FA5331"/>
    <w:rsid w:val="00FA6CAE"/>
    <w:rsid w:val="00FB092F"/>
    <w:rsid w:val="00FB2ADD"/>
    <w:rsid w:val="00FB5C8E"/>
    <w:rsid w:val="00FC180A"/>
    <w:rsid w:val="00FF50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character" w:customStyle="1" w:styleId="ONUMEChar">
    <w:name w:val="ONUM E Char"/>
    <w:link w:val="ONUME"/>
    <w:locked/>
    <w:rsid w:val="00D62716"/>
    <w:rPr>
      <w:rFonts w:ascii="Arial" w:eastAsia="SimSun" w:hAnsi="Arial" w:cs="Arial"/>
      <w:sz w:val="22"/>
      <w:lang w:val="en-US" w:eastAsia="zh-CN"/>
    </w:rPr>
  </w:style>
  <w:style w:type="character" w:styleId="ae">
    <w:name w:val="Hyperlink"/>
    <w:basedOn w:val="a1"/>
    <w:rsid w:val="00D62716"/>
    <w:rPr>
      <w:color w:val="0000FF" w:themeColor="hyperlink"/>
      <w:u w:val="single"/>
    </w:rPr>
  </w:style>
  <w:style w:type="character" w:styleId="af">
    <w:name w:val="FollowedHyperlink"/>
    <w:basedOn w:val="a1"/>
    <w:rsid w:val="00D62716"/>
    <w:rPr>
      <w:color w:val="800080" w:themeColor="followedHyperlink"/>
      <w:u w:val="single"/>
    </w:rPr>
  </w:style>
  <w:style w:type="character" w:styleId="af0">
    <w:name w:val="annotation reference"/>
    <w:basedOn w:val="a1"/>
    <w:rsid w:val="00FB092F"/>
    <w:rPr>
      <w:sz w:val="16"/>
      <w:szCs w:val="16"/>
    </w:rPr>
  </w:style>
  <w:style w:type="paragraph" w:styleId="af1">
    <w:name w:val="annotation subject"/>
    <w:basedOn w:val="a6"/>
    <w:next w:val="a6"/>
    <w:link w:val="Char1"/>
    <w:rsid w:val="00FB092F"/>
    <w:rPr>
      <w:b/>
      <w:bCs/>
      <w:sz w:val="20"/>
    </w:rPr>
  </w:style>
  <w:style w:type="character" w:customStyle="1" w:styleId="Char">
    <w:name w:val="批注文字 Char"/>
    <w:basedOn w:val="a1"/>
    <w:link w:val="a6"/>
    <w:semiHidden/>
    <w:rsid w:val="00FB092F"/>
    <w:rPr>
      <w:rFonts w:ascii="Arial" w:eastAsia="SimSun" w:hAnsi="Arial" w:cs="Arial"/>
      <w:sz w:val="18"/>
      <w:lang w:val="en-US" w:eastAsia="zh-CN"/>
    </w:rPr>
  </w:style>
  <w:style w:type="character" w:customStyle="1" w:styleId="Char1">
    <w:name w:val="批注主题 Char"/>
    <w:basedOn w:val="Char"/>
    <w:link w:val="af1"/>
    <w:rsid w:val="00FB092F"/>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character" w:customStyle="1" w:styleId="ONUMEChar">
    <w:name w:val="ONUM E Char"/>
    <w:link w:val="ONUME"/>
    <w:locked/>
    <w:rsid w:val="00D62716"/>
    <w:rPr>
      <w:rFonts w:ascii="Arial" w:eastAsia="SimSun" w:hAnsi="Arial" w:cs="Arial"/>
      <w:sz w:val="22"/>
      <w:lang w:val="en-US" w:eastAsia="zh-CN"/>
    </w:rPr>
  </w:style>
  <w:style w:type="character" w:styleId="ae">
    <w:name w:val="Hyperlink"/>
    <w:basedOn w:val="a1"/>
    <w:rsid w:val="00D62716"/>
    <w:rPr>
      <w:color w:val="0000FF" w:themeColor="hyperlink"/>
      <w:u w:val="single"/>
    </w:rPr>
  </w:style>
  <w:style w:type="character" w:styleId="af">
    <w:name w:val="FollowedHyperlink"/>
    <w:basedOn w:val="a1"/>
    <w:rsid w:val="00D62716"/>
    <w:rPr>
      <w:color w:val="800080" w:themeColor="followedHyperlink"/>
      <w:u w:val="single"/>
    </w:rPr>
  </w:style>
  <w:style w:type="character" w:styleId="af0">
    <w:name w:val="annotation reference"/>
    <w:basedOn w:val="a1"/>
    <w:rsid w:val="00FB092F"/>
    <w:rPr>
      <w:sz w:val="16"/>
      <w:szCs w:val="16"/>
    </w:rPr>
  </w:style>
  <w:style w:type="paragraph" w:styleId="af1">
    <w:name w:val="annotation subject"/>
    <w:basedOn w:val="a6"/>
    <w:next w:val="a6"/>
    <w:link w:val="Char1"/>
    <w:rsid w:val="00FB092F"/>
    <w:rPr>
      <w:b/>
      <w:bCs/>
      <w:sz w:val="20"/>
    </w:rPr>
  </w:style>
  <w:style w:type="character" w:customStyle="1" w:styleId="Char">
    <w:name w:val="批注文字 Char"/>
    <w:basedOn w:val="a1"/>
    <w:link w:val="a6"/>
    <w:semiHidden/>
    <w:rsid w:val="00FB092F"/>
    <w:rPr>
      <w:rFonts w:ascii="Arial" w:eastAsia="SimSun" w:hAnsi="Arial" w:cs="Arial"/>
      <w:sz w:val="18"/>
      <w:lang w:val="en-US" w:eastAsia="zh-CN"/>
    </w:rPr>
  </w:style>
  <w:style w:type="character" w:customStyle="1" w:styleId="Char1">
    <w:name w:val="批注主题 Char"/>
    <w:basedOn w:val="Char"/>
    <w:link w:val="af1"/>
    <w:rsid w:val="00FB092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372831" TargetMode="External"/><Relationship Id="rId5" Type="http://schemas.openxmlformats.org/officeDocument/2006/relationships/settings" Target="settings.xml"/><Relationship Id="rId10" Type="http://schemas.openxmlformats.org/officeDocument/2006/relationships/hyperlink" Target="http://www.wipo.int/pct/en/circula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2803-9E69-4CA9-A5A2-F70F6BD3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114</TotalTime>
  <Pages>5</Pages>
  <Words>3303</Words>
  <Characters>599</Characters>
  <Application>Microsoft Office Word</Application>
  <DocSecurity>0</DocSecurity>
  <Lines>26</Lines>
  <Paragraphs>62</Paragraphs>
  <ScaleCrop>false</ScaleCrop>
  <HeadingPairs>
    <vt:vector size="2" baseType="variant">
      <vt:variant>
        <vt:lpstr>Title</vt:lpstr>
      </vt:variant>
      <vt:variant>
        <vt:i4>1</vt:i4>
      </vt:variant>
    </vt:vector>
  </HeadingPairs>
  <TitlesOfParts>
    <vt:vector size="1" baseType="lpstr">
      <vt:lpstr>PCT/WG/11/16</vt:lpstr>
    </vt:vector>
  </TitlesOfParts>
  <Company>WIPO</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PCT/WG/11/16</dc:title>
  <dc:subject>专利审查员培训调查</dc:subject>
  <dc:creator>Marlow</dc:creator>
  <cp:lastModifiedBy>MA Weihai</cp:lastModifiedBy>
  <cp:revision>19</cp:revision>
  <cp:lastPrinted>2018-05-17T08:22:00Z</cp:lastPrinted>
  <dcterms:created xsi:type="dcterms:W3CDTF">2018-05-23T08:14:00Z</dcterms:created>
  <dcterms:modified xsi:type="dcterms:W3CDTF">2018-05-23T13:56:00Z</dcterms:modified>
</cp:coreProperties>
</file>