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83E8B" w:rsidRPr="00D56A55" w14:paraId="278AC277" w14:textId="77777777" w:rsidTr="00C26927">
        <w:trPr>
          <w:trHeight w:val="1977"/>
        </w:trPr>
        <w:tc>
          <w:tcPr>
            <w:tcW w:w="4594" w:type="dxa"/>
            <w:tcBorders>
              <w:bottom w:val="single" w:sz="4" w:space="0" w:color="auto"/>
            </w:tcBorders>
            <w:tcMar>
              <w:bottom w:w="170" w:type="dxa"/>
            </w:tcMar>
          </w:tcPr>
          <w:p w14:paraId="4E74DDC0" w14:textId="77777777" w:rsidR="00C83E8B" w:rsidRPr="00D56A55" w:rsidRDefault="00C83E8B" w:rsidP="00C26927">
            <w:r w:rsidRPr="00D56A55">
              <w:rPr>
                <w:rFonts w:hint="eastAsia"/>
                <w:noProof/>
              </w:rPr>
              <w:drawing>
                <wp:anchor distT="0" distB="0" distL="114300" distR="114300" simplePos="0" relativeHeight="251659264" behindDoc="1" locked="0" layoutInCell="0" allowOverlap="1" wp14:anchorId="78480905" wp14:editId="7E8EFB20">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46BF65F" w14:textId="77777777" w:rsidR="00C83E8B" w:rsidRPr="00D56A55" w:rsidRDefault="00C83E8B" w:rsidP="00C26927"/>
        </w:tc>
        <w:tc>
          <w:tcPr>
            <w:tcW w:w="425" w:type="dxa"/>
            <w:tcBorders>
              <w:bottom w:val="single" w:sz="4" w:space="0" w:color="auto"/>
            </w:tcBorders>
            <w:tcMar>
              <w:left w:w="0" w:type="dxa"/>
              <w:right w:w="0" w:type="dxa"/>
            </w:tcMar>
          </w:tcPr>
          <w:p w14:paraId="6CD7A2BB" w14:textId="77777777" w:rsidR="00C83E8B" w:rsidRPr="00D56A55" w:rsidRDefault="00C83E8B" w:rsidP="00C26927">
            <w:pPr>
              <w:jc w:val="right"/>
            </w:pPr>
            <w:r w:rsidRPr="00D56A55">
              <w:rPr>
                <w:rFonts w:hint="eastAsia"/>
                <w:b/>
                <w:sz w:val="40"/>
                <w:szCs w:val="40"/>
              </w:rPr>
              <w:t>C</w:t>
            </w:r>
          </w:p>
        </w:tc>
      </w:tr>
      <w:tr w:rsidR="00C83E8B" w:rsidRPr="00D56A55" w14:paraId="3D8C7286" w14:textId="77777777" w:rsidTr="00C26927">
        <w:trPr>
          <w:trHeight w:hRule="exact" w:val="340"/>
        </w:trPr>
        <w:tc>
          <w:tcPr>
            <w:tcW w:w="9356" w:type="dxa"/>
            <w:gridSpan w:val="3"/>
            <w:tcBorders>
              <w:top w:val="single" w:sz="4" w:space="0" w:color="auto"/>
            </w:tcBorders>
            <w:tcMar>
              <w:top w:w="170" w:type="dxa"/>
              <w:left w:w="0" w:type="dxa"/>
              <w:right w:w="0" w:type="dxa"/>
            </w:tcMar>
            <w:vAlign w:val="bottom"/>
          </w:tcPr>
          <w:p w14:paraId="115323AE" w14:textId="5B0E4E2D" w:rsidR="00C83E8B" w:rsidRPr="00D56A55" w:rsidRDefault="00C83E8B" w:rsidP="00C83E8B">
            <w:pPr>
              <w:jc w:val="right"/>
              <w:rPr>
                <w:rFonts w:ascii="Arial Black" w:hAnsi="Arial Black"/>
                <w:caps/>
                <w:sz w:val="15"/>
              </w:rPr>
            </w:pPr>
            <w:r w:rsidRPr="00D56A55">
              <w:rPr>
                <w:rFonts w:ascii="Arial Black" w:hAnsi="Arial Black" w:hint="eastAsia"/>
                <w:caps/>
                <w:sz w:val="15"/>
              </w:rPr>
              <w:t>pct/wg/1</w:t>
            </w:r>
            <w:r w:rsidRPr="00D56A55">
              <w:rPr>
                <w:rFonts w:ascii="Arial Black" w:hAnsi="Arial Black"/>
                <w:caps/>
                <w:sz w:val="15"/>
              </w:rPr>
              <w:t>2</w:t>
            </w:r>
            <w:r w:rsidRPr="00D56A55">
              <w:rPr>
                <w:rFonts w:ascii="Arial Black" w:hAnsi="Arial Black" w:hint="eastAsia"/>
                <w:caps/>
                <w:sz w:val="15"/>
              </w:rPr>
              <w:t>/</w:t>
            </w:r>
            <w:bookmarkStart w:id="0" w:name="Code"/>
            <w:bookmarkEnd w:id="0"/>
            <w:r>
              <w:rPr>
                <w:rFonts w:ascii="Arial Black" w:hAnsi="Arial Black" w:hint="eastAsia"/>
                <w:caps/>
                <w:sz w:val="15"/>
              </w:rPr>
              <w:t>12</w:t>
            </w:r>
          </w:p>
        </w:tc>
      </w:tr>
      <w:tr w:rsidR="00C83E8B" w:rsidRPr="00D56A55" w14:paraId="69428A5A" w14:textId="77777777" w:rsidTr="00C26927">
        <w:trPr>
          <w:trHeight w:hRule="exact" w:val="170"/>
        </w:trPr>
        <w:tc>
          <w:tcPr>
            <w:tcW w:w="9356" w:type="dxa"/>
            <w:gridSpan w:val="3"/>
            <w:noWrap/>
            <w:tcMar>
              <w:left w:w="0" w:type="dxa"/>
              <w:right w:w="0" w:type="dxa"/>
            </w:tcMar>
            <w:vAlign w:val="bottom"/>
          </w:tcPr>
          <w:p w14:paraId="50124DE1" w14:textId="77777777" w:rsidR="00C83E8B" w:rsidRPr="00D56A55" w:rsidRDefault="00C83E8B" w:rsidP="00C26927">
            <w:pPr>
              <w:jc w:val="right"/>
              <w:rPr>
                <w:rFonts w:ascii="Arial Black" w:hAnsi="Arial Black"/>
                <w:b/>
                <w:caps/>
                <w:sz w:val="15"/>
                <w:szCs w:val="15"/>
              </w:rPr>
            </w:pPr>
            <w:r w:rsidRPr="00D56A55">
              <w:rPr>
                <w:rFonts w:eastAsia="SimHei" w:hint="eastAsia"/>
                <w:b/>
                <w:sz w:val="15"/>
                <w:szCs w:val="15"/>
              </w:rPr>
              <w:t>原</w:t>
            </w:r>
            <w:r w:rsidRPr="00D56A55">
              <w:rPr>
                <w:rFonts w:eastAsia="SimHei" w:hint="eastAsia"/>
                <w:b/>
                <w:sz w:val="15"/>
                <w:szCs w:val="15"/>
                <w:lang w:val="pt-BR"/>
              </w:rPr>
              <w:t xml:space="preserve"> </w:t>
            </w:r>
            <w:r w:rsidRPr="00D56A55">
              <w:rPr>
                <w:rFonts w:eastAsia="SimHei" w:hint="eastAsia"/>
                <w:b/>
                <w:sz w:val="15"/>
                <w:szCs w:val="15"/>
              </w:rPr>
              <w:t>文</w:t>
            </w:r>
            <w:r w:rsidRPr="00D56A55">
              <w:rPr>
                <w:rFonts w:eastAsia="SimHei" w:hint="eastAsia"/>
                <w:b/>
                <w:sz w:val="15"/>
                <w:szCs w:val="15"/>
                <w:lang w:val="pt-BR"/>
              </w:rPr>
              <w:t>：</w:t>
            </w:r>
            <w:bookmarkStart w:id="1" w:name="Original"/>
            <w:bookmarkEnd w:id="1"/>
            <w:r w:rsidRPr="00D56A55">
              <w:rPr>
                <w:rFonts w:eastAsia="SimHei" w:hint="eastAsia"/>
                <w:b/>
                <w:sz w:val="15"/>
                <w:szCs w:val="15"/>
                <w:lang w:val="pt-BR"/>
              </w:rPr>
              <w:t>英文</w:t>
            </w:r>
          </w:p>
        </w:tc>
      </w:tr>
      <w:tr w:rsidR="00C83E8B" w:rsidRPr="00D56A55" w14:paraId="18FB6168" w14:textId="77777777" w:rsidTr="00C26927">
        <w:trPr>
          <w:trHeight w:hRule="exact" w:val="198"/>
        </w:trPr>
        <w:tc>
          <w:tcPr>
            <w:tcW w:w="9356" w:type="dxa"/>
            <w:gridSpan w:val="3"/>
            <w:tcMar>
              <w:left w:w="0" w:type="dxa"/>
              <w:right w:w="0" w:type="dxa"/>
            </w:tcMar>
            <w:vAlign w:val="bottom"/>
          </w:tcPr>
          <w:p w14:paraId="38C281D4" w14:textId="2911CFE2" w:rsidR="00C83E8B" w:rsidRPr="00D56A55" w:rsidRDefault="00C83E8B" w:rsidP="00C26927">
            <w:pPr>
              <w:jc w:val="right"/>
              <w:rPr>
                <w:rFonts w:ascii="Arial Black" w:eastAsia="SimHei" w:hAnsi="Arial Black"/>
                <w:b/>
                <w:sz w:val="15"/>
                <w:szCs w:val="15"/>
                <w:lang w:val="pt-BR"/>
              </w:rPr>
            </w:pPr>
            <w:r w:rsidRPr="00D56A55">
              <w:rPr>
                <w:rFonts w:eastAsia="SimHei" w:hint="eastAsia"/>
                <w:b/>
                <w:sz w:val="15"/>
                <w:szCs w:val="15"/>
              </w:rPr>
              <w:t>日</w:t>
            </w:r>
            <w:r w:rsidRPr="00D56A55">
              <w:rPr>
                <w:rFonts w:eastAsia="SimHei" w:hint="eastAsia"/>
                <w:b/>
                <w:sz w:val="15"/>
                <w:szCs w:val="15"/>
              </w:rPr>
              <w:t xml:space="preserve"> </w:t>
            </w:r>
            <w:r w:rsidRPr="00D56A55">
              <w:rPr>
                <w:rFonts w:eastAsia="SimHei" w:hint="eastAsia"/>
                <w:b/>
                <w:sz w:val="15"/>
                <w:szCs w:val="15"/>
              </w:rPr>
              <w:t>期：</w:t>
            </w:r>
            <w:bookmarkStart w:id="2" w:name="Date"/>
            <w:bookmarkEnd w:id="2"/>
            <w:r w:rsidRPr="00D56A55">
              <w:rPr>
                <w:rFonts w:ascii="Arial Black" w:eastAsia="SimHei" w:hAnsi="Arial Black" w:hint="eastAsia"/>
                <w:b/>
                <w:sz w:val="15"/>
                <w:szCs w:val="15"/>
                <w:lang w:val="pt-BR"/>
              </w:rPr>
              <w:t>201</w:t>
            </w:r>
            <w:r w:rsidRPr="00D56A55">
              <w:rPr>
                <w:rFonts w:ascii="Arial Black" w:eastAsia="SimHei" w:hAnsi="Arial Black"/>
                <w:b/>
                <w:sz w:val="15"/>
                <w:szCs w:val="15"/>
                <w:lang w:val="pt-BR"/>
              </w:rPr>
              <w:t>9</w:t>
            </w:r>
            <w:r w:rsidRPr="00D56A55">
              <w:rPr>
                <w:rFonts w:eastAsia="SimHei" w:hint="eastAsia"/>
                <w:b/>
                <w:sz w:val="15"/>
                <w:szCs w:val="15"/>
              </w:rPr>
              <w:t>年</w:t>
            </w:r>
            <w:r w:rsidRPr="00D56A55">
              <w:rPr>
                <w:rFonts w:ascii="Arial Black" w:eastAsia="SimHei" w:hAnsi="Arial Black" w:hint="eastAsia"/>
                <w:b/>
                <w:sz w:val="15"/>
                <w:szCs w:val="15"/>
                <w:lang w:val="pt-BR"/>
              </w:rPr>
              <w:t>5</w:t>
            </w:r>
            <w:r w:rsidRPr="00D56A55">
              <w:rPr>
                <w:rFonts w:eastAsia="SimHei" w:hint="eastAsia"/>
                <w:b/>
                <w:sz w:val="15"/>
                <w:szCs w:val="15"/>
              </w:rPr>
              <w:t>月</w:t>
            </w:r>
            <w:r>
              <w:rPr>
                <w:rFonts w:ascii="Arial Black" w:eastAsia="SimHei" w:hAnsi="Arial Black" w:hint="eastAsia"/>
                <w:b/>
                <w:sz w:val="15"/>
                <w:szCs w:val="15"/>
                <w:lang w:val="pt-BR"/>
              </w:rPr>
              <w:t>6</w:t>
            </w:r>
            <w:r w:rsidRPr="00D56A55">
              <w:rPr>
                <w:rFonts w:eastAsia="SimHei" w:hint="eastAsia"/>
                <w:b/>
                <w:sz w:val="15"/>
                <w:szCs w:val="15"/>
              </w:rPr>
              <w:t>日</w:t>
            </w:r>
            <w:r w:rsidRPr="00D56A55">
              <w:rPr>
                <w:rFonts w:ascii="Arial Black" w:eastAsia="SimHei" w:hAnsi="Arial Black" w:hint="eastAsia"/>
                <w:b/>
                <w:sz w:val="15"/>
                <w:szCs w:val="15"/>
                <w:lang w:val="pt-BR"/>
              </w:rPr>
              <w:t xml:space="preserve">  </w:t>
            </w:r>
          </w:p>
        </w:tc>
      </w:tr>
    </w:tbl>
    <w:p w14:paraId="7ED49FE1" w14:textId="77777777" w:rsidR="00C83E8B" w:rsidRPr="00D56A55" w:rsidRDefault="00C83E8B" w:rsidP="00C83E8B"/>
    <w:p w14:paraId="3E06776B" w14:textId="77777777" w:rsidR="00C83E8B" w:rsidRPr="00D56A55" w:rsidRDefault="00C83E8B" w:rsidP="00C83E8B"/>
    <w:p w14:paraId="1920274E" w14:textId="77777777" w:rsidR="00C83E8B" w:rsidRPr="00D56A55" w:rsidRDefault="00C83E8B" w:rsidP="00C83E8B"/>
    <w:p w14:paraId="0190903D" w14:textId="77777777" w:rsidR="00C83E8B" w:rsidRPr="00D56A55" w:rsidRDefault="00C83E8B" w:rsidP="00C83E8B"/>
    <w:p w14:paraId="21FA30C8" w14:textId="77777777" w:rsidR="00C83E8B" w:rsidRPr="00D56A55" w:rsidRDefault="00C83E8B" w:rsidP="00C83E8B"/>
    <w:p w14:paraId="162E1A1D" w14:textId="77777777" w:rsidR="00C83E8B" w:rsidRPr="00D56A55" w:rsidRDefault="00C83E8B" w:rsidP="00C83E8B">
      <w:pPr>
        <w:rPr>
          <w:rFonts w:ascii="SimHei" w:eastAsia="SimHei"/>
          <w:sz w:val="28"/>
          <w:szCs w:val="28"/>
        </w:rPr>
      </w:pPr>
      <w:r w:rsidRPr="00D56A55">
        <w:rPr>
          <w:rFonts w:ascii="SimHei" w:eastAsia="SimHei" w:hint="eastAsia"/>
          <w:sz w:val="28"/>
          <w:szCs w:val="28"/>
        </w:rPr>
        <w:t>专利合作条约（PCT）</w:t>
      </w:r>
    </w:p>
    <w:p w14:paraId="01AC8505" w14:textId="77777777" w:rsidR="00C83E8B" w:rsidRPr="00D56A55" w:rsidRDefault="00C83E8B" w:rsidP="00C83E8B">
      <w:pPr>
        <w:rPr>
          <w:rFonts w:ascii="SimHei" w:eastAsia="SimHei"/>
          <w:sz w:val="28"/>
          <w:szCs w:val="28"/>
        </w:rPr>
      </w:pPr>
      <w:r w:rsidRPr="00D56A55">
        <w:rPr>
          <w:rFonts w:ascii="SimHei" w:eastAsia="SimHei" w:hint="eastAsia"/>
          <w:sz w:val="28"/>
          <w:szCs w:val="28"/>
        </w:rPr>
        <w:t>工作组</w:t>
      </w:r>
    </w:p>
    <w:p w14:paraId="5277CEAB" w14:textId="77777777" w:rsidR="00C83E8B" w:rsidRPr="00D56A55" w:rsidRDefault="00C83E8B" w:rsidP="00C83E8B"/>
    <w:p w14:paraId="59406102" w14:textId="77777777" w:rsidR="00C83E8B" w:rsidRPr="00D56A55" w:rsidRDefault="00C83E8B" w:rsidP="00C83E8B"/>
    <w:p w14:paraId="15D66B96" w14:textId="77777777" w:rsidR="00C83E8B" w:rsidRPr="00D56A55" w:rsidRDefault="00C83E8B" w:rsidP="00C83E8B">
      <w:pPr>
        <w:textAlignment w:val="bottom"/>
        <w:rPr>
          <w:rFonts w:ascii="KaiTi" w:eastAsia="KaiTi"/>
          <w:b/>
          <w:sz w:val="24"/>
          <w:szCs w:val="24"/>
        </w:rPr>
      </w:pPr>
      <w:r w:rsidRPr="00D56A55">
        <w:rPr>
          <w:rFonts w:ascii="KaiTi" w:eastAsia="KaiTi" w:hint="eastAsia"/>
          <w:b/>
          <w:sz w:val="24"/>
          <w:szCs w:val="24"/>
        </w:rPr>
        <w:t>第十二届会议</w:t>
      </w:r>
    </w:p>
    <w:p w14:paraId="5DEA1582" w14:textId="77777777" w:rsidR="00C83E8B" w:rsidRPr="00D56A55" w:rsidRDefault="00C83E8B" w:rsidP="00C83E8B">
      <w:pPr>
        <w:rPr>
          <w:b/>
          <w:sz w:val="24"/>
          <w:szCs w:val="24"/>
        </w:rPr>
      </w:pPr>
      <w:r w:rsidRPr="00D56A55">
        <w:rPr>
          <w:rFonts w:ascii="KaiTi" w:eastAsia="KaiTi" w:hAnsi="KaiTi" w:hint="eastAsia"/>
          <w:sz w:val="24"/>
          <w:szCs w:val="24"/>
        </w:rPr>
        <w:t>2019</w:t>
      </w:r>
      <w:r w:rsidRPr="00D56A55">
        <w:rPr>
          <w:rFonts w:ascii="KaiTi" w:eastAsia="KaiTi" w:hAnsi="KaiTi" w:hint="eastAsia"/>
          <w:b/>
          <w:sz w:val="24"/>
          <w:szCs w:val="24"/>
        </w:rPr>
        <w:t>年</w:t>
      </w:r>
      <w:r w:rsidRPr="00D56A55">
        <w:rPr>
          <w:rFonts w:ascii="KaiTi" w:eastAsia="KaiTi" w:hAnsi="KaiTi" w:hint="eastAsia"/>
          <w:sz w:val="24"/>
          <w:szCs w:val="24"/>
        </w:rPr>
        <w:t>6</w:t>
      </w:r>
      <w:r w:rsidRPr="00D56A55">
        <w:rPr>
          <w:rFonts w:ascii="KaiTi" w:eastAsia="KaiTi" w:hAnsi="KaiTi" w:hint="eastAsia"/>
          <w:b/>
          <w:sz w:val="24"/>
          <w:szCs w:val="24"/>
        </w:rPr>
        <w:t>月</w:t>
      </w:r>
      <w:r w:rsidRPr="00D56A55">
        <w:rPr>
          <w:rFonts w:ascii="KaiTi" w:eastAsia="KaiTi" w:hAnsi="KaiTi" w:hint="eastAsia"/>
          <w:sz w:val="24"/>
          <w:szCs w:val="24"/>
        </w:rPr>
        <w:t>11</w:t>
      </w:r>
      <w:r w:rsidRPr="00D56A55">
        <w:rPr>
          <w:rFonts w:ascii="KaiTi" w:eastAsia="KaiTi" w:hAnsi="KaiTi" w:hint="eastAsia"/>
          <w:b/>
          <w:sz w:val="24"/>
          <w:szCs w:val="24"/>
        </w:rPr>
        <w:t>日至</w:t>
      </w:r>
      <w:r w:rsidRPr="00D56A55">
        <w:rPr>
          <w:rFonts w:ascii="KaiTi" w:eastAsia="KaiTi" w:hAnsi="KaiTi" w:hint="eastAsia"/>
          <w:sz w:val="24"/>
          <w:szCs w:val="24"/>
        </w:rPr>
        <w:t>14</w:t>
      </w:r>
      <w:r w:rsidRPr="00D56A55">
        <w:rPr>
          <w:rFonts w:ascii="KaiTi" w:eastAsia="KaiTi" w:hAnsi="KaiTi" w:hint="eastAsia"/>
          <w:b/>
          <w:sz w:val="24"/>
          <w:szCs w:val="24"/>
        </w:rPr>
        <w:t>日，日内瓦</w:t>
      </w:r>
    </w:p>
    <w:p w14:paraId="1F83AA1C" w14:textId="77777777" w:rsidR="008B2CC1" w:rsidRPr="00C83E8B" w:rsidRDefault="008B2CC1" w:rsidP="008B2CC1"/>
    <w:p w14:paraId="1921C998" w14:textId="77777777" w:rsidR="008B2CC1" w:rsidRPr="008B2CC1" w:rsidRDefault="008B2CC1" w:rsidP="008B2CC1"/>
    <w:p w14:paraId="403F8264" w14:textId="77777777" w:rsidR="008B2CC1" w:rsidRPr="008B2CC1" w:rsidRDefault="008B2CC1" w:rsidP="008B2CC1"/>
    <w:p w14:paraId="5F7A1CAE" w14:textId="77777777" w:rsidR="008B2CC1" w:rsidRPr="00ED6CA8" w:rsidRDefault="00B810A1" w:rsidP="008B2CC1">
      <w:pPr>
        <w:rPr>
          <w:rFonts w:ascii="SimSun" w:hAnsi="SimSun"/>
          <w:caps/>
          <w:sz w:val="24"/>
        </w:rPr>
      </w:pPr>
      <w:bookmarkStart w:id="3" w:name="TitleOfDoc"/>
      <w:bookmarkEnd w:id="3"/>
      <w:r w:rsidRPr="00C83E8B">
        <w:rPr>
          <w:rFonts w:ascii="KaiTi" w:eastAsia="KaiTi" w:hAnsi="KaiTi" w:hint="eastAsia"/>
          <w:sz w:val="24"/>
          <w:szCs w:val="32"/>
        </w:rPr>
        <w:t>关于提供国际初步审查单位</w:t>
      </w:r>
      <w:r w:rsidR="00186BB6" w:rsidRPr="00C83E8B">
        <w:rPr>
          <w:rFonts w:ascii="KaiTi" w:eastAsia="KaiTi" w:hAnsi="KaiTi" w:hint="eastAsia"/>
          <w:sz w:val="24"/>
          <w:szCs w:val="32"/>
        </w:rPr>
        <w:t>所持</w:t>
      </w:r>
      <w:r w:rsidR="00435285" w:rsidRPr="00C83E8B">
        <w:rPr>
          <w:rFonts w:ascii="KaiTi" w:eastAsia="KaiTi" w:hAnsi="KaiTi" w:hint="eastAsia"/>
          <w:sz w:val="24"/>
          <w:szCs w:val="32"/>
        </w:rPr>
        <w:t>有</w:t>
      </w:r>
      <w:r w:rsidRPr="00C83E8B">
        <w:rPr>
          <w:rFonts w:ascii="KaiTi" w:eastAsia="KaiTi" w:hAnsi="KaiTi" w:hint="eastAsia"/>
          <w:sz w:val="24"/>
          <w:szCs w:val="32"/>
        </w:rPr>
        <w:t>文档的建议</w:t>
      </w:r>
    </w:p>
    <w:p w14:paraId="6AAB1DB1" w14:textId="77777777" w:rsidR="008B2CC1" w:rsidRPr="00ED6CA8" w:rsidRDefault="008B2CC1" w:rsidP="008B2CC1">
      <w:pPr>
        <w:rPr>
          <w:rFonts w:ascii="SimSun" w:hAnsi="SimSun"/>
        </w:rPr>
      </w:pPr>
    </w:p>
    <w:p w14:paraId="419F1160" w14:textId="77777777" w:rsidR="008B2CC1" w:rsidRPr="00ED6CA8" w:rsidRDefault="00B810A1" w:rsidP="008B2CC1">
      <w:pPr>
        <w:rPr>
          <w:rFonts w:ascii="SimSun" w:hAnsi="SimSun"/>
          <w:i/>
          <w:sz w:val="21"/>
          <w:szCs w:val="21"/>
        </w:rPr>
      </w:pPr>
      <w:bookmarkStart w:id="4" w:name="Prepared"/>
      <w:bookmarkEnd w:id="4"/>
      <w:r w:rsidRPr="00C83E8B">
        <w:rPr>
          <w:rFonts w:ascii="KaiTi" w:eastAsia="KaiTi" w:hAnsi="KaiTi" w:hint="eastAsia"/>
          <w:sz w:val="21"/>
          <w:szCs w:val="21"/>
        </w:rPr>
        <w:t>新加坡编拟的文件</w:t>
      </w:r>
    </w:p>
    <w:p w14:paraId="0E6A764E" w14:textId="77777777" w:rsidR="00AC205C" w:rsidRPr="00ED6CA8" w:rsidRDefault="00AC205C">
      <w:pPr>
        <w:rPr>
          <w:rFonts w:ascii="SimSun" w:hAnsi="SimSun"/>
        </w:rPr>
      </w:pPr>
    </w:p>
    <w:p w14:paraId="25494D6D" w14:textId="77777777" w:rsidR="000F5E56" w:rsidRPr="00ED6CA8" w:rsidRDefault="000F5E56">
      <w:pPr>
        <w:rPr>
          <w:rFonts w:ascii="SimSun" w:hAnsi="SimSun"/>
        </w:rPr>
      </w:pPr>
    </w:p>
    <w:p w14:paraId="082C2631" w14:textId="77777777" w:rsidR="002928D3" w:rsidRDefault="002928D3"/>
    <w:p w14:paraId="20C1E63E" w14:textId="77777777" w:rsidR="002928D3" w:rsidRDefault="002928D3" w:rsidP="0053057A"/>
    <w:p w14:paraId="689DCC66" w14:textId="77777777" w:rsidR="00C83E8B" w:rsidRDefault="00C83E8B" w:rsidP="00C83E8B">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概　述</w:t>
      </w:r>
    </w:p>
    <w:p w14:paraId="0FCD2512" w14:textId="28AB8981" w:rsidR="00F80ED1" w:rsidRPr="00C83E8B" w:rsidRDefault="00EA1624"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t>本文件载有要求国际初步审查单位（IPEA）</w:t>
      </w:r>
      <w:r w:rsidR="00A47B1B" w:rsidRPr="00C83E8B">
        <w:rPr>
          <w:rFonts w:ascii="SimSun" w:hAnsi="SimSun" w:hint="eastAsia"/>
          <w:sz w:val="21"/>
          <w:szCs w:val="21"/>
        </w:rPr>
        <w:t>向国际局</w:t>
      </w:r>
      <w:r w:rsidRPr="00C83E8B">
        <w:rPr>
          <w:rFonts w:ascii="SimSun" w:hAnsi="SimSun" w:hint="eastAsia"/>
          <w:sz w:val="21"/>
          <w:szCs w:val="21"/>
        </w:rPr>
        <w:t>提供</w:t>
      </w:r>
      <w:r w:rsidR="00A47B1B" w:rsidRPr="00C83E8B">
        <w:rPr>
          <w:rFonts w:ascii="SimSun" w:hAnsi="SimSun" w:hint="eastAsia"/>
          <w:sz w:val="21"/>
          <w:szCs w:val="21"/>
        </w:rPr>
        <w:t>IPEA</w:t>
      </w:r>
      <w:r w:rsidR="003C19D5" w:rsidRPr="00C83E8B">
        <w:rPr>
          <w:rFonts w:ascii="SimSun" w:hAnsi="SimSun" w:hint="eastAsia"/>
          <w:sz w:val="21"/>
          <w:szCs w:val="21"/>
        </w:rPr>
        <w:t>持有</w:t>
      </w:r>
      <w:r w:rsidR="00435285" w:rsidRPr="00C83E8B">
        <w:rPr>
          <w:rFonts w:ascii="SimSun" w:hAnsi="SimSun" w:hint="eastAsia"/>
          <w:sz w:val="21"/>
          <w:szCs w:val="21"/>
        </w:rPr>
        <w:t>的</w:t>
      </w:r>
      <w:r w:rsidR="00A47B1B" w:rsidRPr="00C83E8B">
        <w:rPr>
          <w:rFonts w:ascii="SimSun" w:hAnsi="SimSun" w:hint="eastAsia"/>
          <w:sz w:val="21"/>
          <w:szCs w:val="21"/>
        </w:rPr>
        <w:t>文档中</w:t>
      </w:r>
      <w:r w:rsidR="003C19D5" w:rsidRPr="00C83E8B">
        <w:rPr>
          <w:rFonts w:ascii="SimSun" w:hAnsi="SimSun" w:hint="eastAsia"/>
          <w:sz w:val="21"/>
          <w:szCs w:val="21"/>
        </w:rPr>
        <w:t>所包含</w:t>
      </w:r>
      <w:r w:rsidR="00A47B1B" w:rsidRPr="00C83E8B">
        <w:rPr>
          <w:rFonts w:ascii="SimSun" w:hAnsi="SimSun" w:hint="eastAsia"/>
          <w:sz w:val="21"/>
          <w:szCs w:val="21"/>
        </w:rPr>
        <w:t>某些文件</w:t>
      </w:r>
      <w:r w:rsidR="003C19D5" w:rsidRPr="00C83E8B">
        <w:rPr>
          <w:rFonts w:ascii="SimSun" w:hAnsi="SimSun" w:hint="eastAsia"/>
          <w:sz w:val="21"/>
          <w:szCs w:val="21"/>
        </w:rPr>
        <w:t>的</w:t>
      </w:r>
      <w:r w:rsidR="00A47B1B" w:rsidRPr="00C83E8B">
        <w:rPr>
          <w:rFonts w:ascii="SimSun" w:hAnsi="SimSun" w:hint="eastAsia"/>
          <w:sz w:val="21"/>
          <w:szCs w:val="21"/>
        </w:rPr>
        <w:t>副本的建议。这</w:t>
      </w:r>
      <w:r w:rsidR="00D959E4" w:rsidRPr="00C83E8B">
        <w:rPr>
          <w:rFonts w:ascii="SimSun" w:hAnsi="SimSun" w:hint="eastAsia"/>
          <w:sz w:val="21"/>
          <w:szCs w:val="21"/>
        </w:rPr>
        <w:t>可以</w:t>
      </w:r>
      <w:r w:rsidR="00A47B1B" w:rsidRPr="00C83E8B">
        <w:rPr>
          <w:rFonts w:ascii="SimSun" w:hAnsi="SimSun" w:hint="eastAsia"/>
          <w:sz w:val="21"/>
          <w:szCs w:val="21"/>
        </w:rPr>
        <w:t>使</w:t>
      </w:r>
      <w:proofErr w:type="gramStart"/>
      <w:r w:rsidR="00A47B1B" w:rsidRPr="00C83E8B">
        <w:rPr>
          <w:rFonts w:ascii="SimSun" w:hAnsi="SimSun" w:hint="eastAsia"/>
          <w:sz w:val="21"/>
          <w:szCs w:val="21"/>
        </w:rPr>
        <w:t>选定局</w:t>
      </w:r>
      <w:proofErr w:type="gramEnd"/>
      <w:r w:rsidR="00A47B1B" w:rsidRPr="00C83E8B">
        <w:rPr>
          <w:rFonts w:ascii="SimSun" w:hAnsi="SimSun" w:hint="eastAsia"/>
          <w:sz w:val="21"/>
          <w:szCs w:val="21"/>
        </w:rPr>
        <w:t>的审查员更方便地查阅此类文件。此外，国际局</w:t>
      </w:r>
      <w:r w:rsidR="00435285" w:rsidRPr="00C83E8B">
        <w:rPr>
          <w:rFonts w:ascii="SimSun" w:hAnsi="SimSun" w:hint="eastAsia"/>
          <w:sz w:val="21"/>
          <w:szCs w:val="21"/>
        </w:rPr>
        <w:t>将</w:t>
      </w:r>
      <w:r w:rsidR="00620A11" w:rsidRPr="00C83E8B">
        <w:rPr>
          <w:rFonts w:ascii="SimSun" w:hAnsi="SimSun" w:hint="eastAsia"/>
          <w:sz w:val="21"/>
          <w:szCs w:val="21"/>
        </w:rPr>
        <w:t>代表</w:t>
      </w:r>
      <w:proofErr w:type="gramStart"/>
      <w:r w:rsidR="00A47B1B" w:rsidRPr="00C83E8B">
        <w:rPr>
          <w:rFonts w:ascii="SimSun" w:hAnsi="SimSun" w:hint="eastAsia"/>
          <w:sz w:val="21"/>
          <w:szCs w:val="21"/>
        </w:rPr>
        <w:t>选定局</w:t>
      </w:r>
      <w:proofErr w:type="gramEnd"/>
      <w:r w:rsidR="00A47B1B" w:rsidRPr="00C83E8B">
        <w:rPr>
          <w:rFonts w:ascii="SimSun" w:hAnsi="SimSun" w:hint="eastAsia"/>
          <w:sz w:val="21"/>
          <w:szCs w:val="21"/>
        </w:rPr>
        <w:t>向公众提供这些文件，以</w:t>
      </w:r>
      <w:r w:rsidR="00092498" w:rsidRPr="00C83E8B">
        <w:rPr>
          <w:rFonts w:ascii="SimSun" w:hAnsi="SimSun" w:hint="eastAsia"/>
          <w:sz w:val="21"/>
          <w:szCs w:val="21"/>
        </w:rPr>
        <w:t>增加</w:t>
      </w:r>
      <w:r w:rsidR="00A47B1B" w:rsidRPr="00C83E8B">
        <w:rPr>
          <w:rFonts w:ascii="SimSun" w:hAnsi="SimSun" w:hint="eastAsia"/>
          <w:sz w:val="21"/>
          <w:szCs w:val="21"/>
        </w:rPr>
        <w:t>国际初步审查（IPE）</w:t>
      </w:r>
      <w:r w:rsidR="003C19D5" w:rsidRPr="00C83E8B">
        <w:rPr>
          <w:rFonts w:ascii="SimSun" w:hAnsi="SimSun" w:hint="eastAsia"/>
          <w:sz w:val="21"/>
          <w:szCs w:val="21"/>
        </w:rPr>
        <w:t>程序</w:t>
      </w:r>
      <w:r w:rsidR="00A47B1B" w:rsidRPr="00C83E8B">
        <w:rPr>
          <w:rFonts w:ascii="SimSun" w:hAnsi="SimSun" w:hint="eastAsia"/>
          <w:sz w:val="21"/>
          <w:szCs w:val="21"/>
        </w:rPr>
        <w:t>的透明度。</w:t>
      </w:r>
    </w:p>
    <w:p w14:paraId="4C13CD80" w14:textId="0339AE2A" w:rsidR="00F80ED1" w:rsidRPr="00F04269" w:rsidRDefault="00A47B1B" w:rsidP="00C83E8B">
      <w:pPr>
        <w:pStyle w:val="1"/>
        <w:spacing w:beforeLines="100" w:afterLines="50" w:after="120" w:line="340" w:lineRule="atLeast"/>
        <w:rPr>
          <w:rFonts w:ascii="SimHei" w:eastAsia="SimHei" w:hAnsi="SimHei"/>
          <w:b w:val="0"/>
          <w:sz w:val="21"/>
          <w:szCs w:val="21"/>
        </w:rPr>
      </w:pPr>
      <w:r w:rsidRPr="00F04269">
        <w:rPr>
          <w:rFonts w:ascii="SimHei" w:eastAsia="SimHei" w:hAnsi="SimHei" w:hint="eastAsia"/>
          <w:b w:val="0"/>
          <w:sz w:val="21"/>
          <w:szCs w:val="21"/>
        </w:rPr>
        <w:t>背</w:t>
      </w:r>
      <w:r w:rsidR="00C83E8B">
        <w:rPr>
          <w:rFonts w:ascii="SimHei" w:eastAsia="SimHei" w:hAnsi="SimHei" w:hint="eastAsia"/>
          <w:b w:val="0"/>
          <w:sz w:val="21"/>
          <w:szCs w:val="21"/>
        </w:rPr>
        <w:t xml:space="preserve">　</w:t>
      </w:r>
      <w:r w:rsidRPr="00F04269">
        <w:rPr>
          <w:rFonts w:ascii="SimHei" w:eastAsia="SimHei" w:hAnsi="SimHei" w:hint="eastAsia"/>
          <w:b w:val="0"/>
          <w:sz w:val="21"/>
          <w:szCs w:val="21"/>
        </w:rPr>
        <w:t>景</w:t>
      </w:r>
    </w:p>
    <w:p w14:paraId="2EBF768D" w14:textId="62FD22BA" w:rsidR="00F80ED1" w:rsidRPr="00C83E8B" w:rsidRDefault="00A47B1B"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t>PCT</w:t>
      </w:r>
      <w:r w:rsidR="003C19D5" w:rsidRPr="00C83E8B">
        <w:rPr>
          <w:rFonts w:ascii="SimSun" w:hAnsi="SimSun" w:hint="eastAsia"/>
          <w:sz w:val="21"/>
          <w:szCs w:val="21"/>
        </w:rPr>
        <w:t>程序中</w:t>
      </w:r>
      <w:r w:rsidRPr="00C83E8B">
        <w:rPr>
          <w:rFonts w:ascii="SimSun" w:hAnsi="SimSun" w:hint="eastAsia"/>
          <w:sz w:val="21"/>
          <w:szCs w:val="21"/>
        </w:rPr>
        <w:t>的透明度变得越来越重要，加强国际阶段与国家阶段之间的关联</w:t>
      </w:r>
      <w:r w:rsidR="00510BEB" w:rsidRPr="00C83E8B">
        <w:rPr>
          <w:rFonts w:ascii="SimSun" w:hAnsi="SimSun" w:hint="eastAsia"/>
          <w:sz w:val="21"/>
          <w:szCs w:val="21"/>
        </w:rPr>
        <w:t>更加</w:t>
      </w:r>
      <w:r w:rsidRPr="00C83E8B">
        <w:rPr>
          <w:rFonts w:ascii="SimSun" w:hAnsi="SimSun" w:hint="eastAsia"/>
          <w:sz w:val="21"/>
          <w:szCs w:val="21"/>
        </w:rPr>
        <w:t>受到重视，</w:t>
      </w:r>
      <w:r w:rsidR="00510BEB" w:rsidRPr="00C83E8B">
        <w:rPr>
          <w:rFonts w:ascii="SimSun" w:hAnsi="SimSun" w:hint="eastAsia"/>
          <w:sz w:val="21"/>
          <w:szCs w:val="21"/>
        </w:rPr>
        <w:t>以便</w:t>
      </w:r>
      <w:r w:rsidRPr="00C83E8B">
        <w:rPr>
          <w:rFonts w:ascii="SimSun" w:hAnsi="SimSun" w:hint="eastAsia"/>
          <w:sz w:val="21"/>
          <w:szCs w:val="21"/>
        </w:rPr>
        <w:t>提升用户</w:t>
      </w:r>
      <w:r w:rsidR="00B71697" w:rsidRPr="00C83E8B">
        <w:rPr>
          <w:rFonts w:ascii="SimSun" w:hAnsi="SimSun" w:hint="eastAsia"/>
          <w:sz w:val="21"/>
          <w:szCs w:val="21"/>
        </w:rPr>
        <w:t>获得专利权的可预测性</w:t>
      </w:r>
      <w:r w:rsidR="000B71B3" w:rsidRPr="00C83E8B">
        <w:rPr>
          <w:rFonts w:ascii="SimSun" w:hAnsi="SimSun" w:hint="eastAsia"/>
          <w:sz w:val="21"/>
          <w:szCs w:val="21"/>
        </w:rPr>
        <w:t>，</w:t>
      </w:r>
      <w:r w:rsidR="00B71697" w:rsidRPr="00C83E8B">
        <w:rPr>
          <w:rFonts w:ascii="SimSun" w:hAnsi="SimSun" w:hint="eastAsia"/>
          <w:sz w:val="21"/>
          <w:szCs w:val="21"/>
        </w:rPr>
        <w:t>减少国家</w:t>
      </w:r>
      <w:r w:rsidR="003F7AA5" w:rsidRPr="00C83E8B">
        <w:rPr>
          <w:rFonts w:ascii="SimSun" w:hAnsi="SimSun" w:hint="eastAsia"/>
          <w:sz w:val="21"/>
          <w:szCs w:val="21"/>
        </w:rPr>
        <w:t>局</w:t>
      </w:r>
      <w:r w:rsidR="00B71697" w:rsidRPr="00C83E8B">
        <w:rPr>
          <w:rFonts w:ascii="SimSun" w:hAnsi="SimSun" w:hint="eastAsia"/>
          <w:sz w:val="21"/>
          <w:szCs w:val="21"/>
        </w:rPr>
        <w:t>/地区局</w:t>
      </w:r>
      <w:r w:rsidR="003F7AA5" w:rsidRPr="00C83E8B">
        <w:rPr>
          <w:rFonts w:ascii="SimSun" w:hAnsi="SimSun" w:hint="eastAsia"/>
          <w:sz w:val="21"/>
          <w:szCs w:val="21"/>
        </w:rPr>
        <w:t>开展</w:t>
      </w:r>
      <w:r w:rsidR="00B71697" w:rsidRPr="00C83E8B">
        <w:rPr>
          <w:rFonts w:ascii="SimSun" w:hAnsi="SimSun" w:hint="eastAsia"/>
          <w:sz w:val="21"/>
          <w:szCs w:val="21"/>
        </w:rPr>
        <w:t>不必要的重复工作。有鉴于此，PCT大会：</w:t>
      </w:r>
    </w:p>
    <w:p w14:paraId="0233CAE8" w14:textId="1AE09895" w:rsidR="00F93761" w:rsidRPr="00C83E8B" w:rsidRDefault="00B71697" w:rsidP="00C83E8B">
      <w:pPr>
        <w:pStyle w:val="ONUME"/>
        <w:numPr>
          <w:ilvl w:val="1"/>
          <w:numId w:val="5"/>
        </w:numPr>
        <w:spacing w:afterLines="50" w:after="120" w:line="340" w:lineRule="atLeast"/>
        <w:jc w:val="both"/>
        <w:rPr>
          <w:rFonts w:ascii="SimSun" w:hAnsi="SimSun"/>
          <w:sz w:val="21"/>
          <w:szCs w:val="21"/>
        </w:rPr>
      </w:pPr>
      <w:r w:rsidRPr="00C83E8B">
        <w:rPr>
          <w:rFonts w:ascii="SimSun" w:hAnsi="SimSun" w:hint="eastAsia"/>
          <w:sz w:val="21"/>
          <w:szCs w:val="21"/>
        </w:rPr>
        <w:t>在1</w:t>
      </w:r>
      <w:r w:rsidRPr="00C83E8B">
        <w:rPr>
          <w:rFonts w:ascii="SimSun" w:hAnsi="SimSun"/>
          <w:sz w:val="21"/>
          <w:szCs w:val="21"/>
        </w:rPr>
        <w:t>997</w:t>
      </w:r>
      <w:r w:rsidRPr="00C83E8B">
        <w:rPr>
          <w:rFonts w:ascii="SimSun" w:hAnsi="SimSun" w:hint="eastAsia"/>
          <w:sz w:val="21"/>
          <w:szCs w:val="21"/>
        </w:rPr>
        <w:t>年第二十四届会议上决定新增细则9</w:t>
      </w:r>
      <w:r w:rsidRPr="00C83E8B">
        <w:rPr>
          <w:rFonts w:ascii="SimSun" w:hAnsi="SimSun"/>
          <w:sz w:val="21"/>
          <w:szCs w:val="21"/>
        </w:rPr>
        <w:t>4.3</w:t>
      </w:r>
      <w:r w:rsidRPr="00C83E8B">
        <w:rPr>
          <w:rFonts w:ascii="SimSun" w:hAnsi="SimSun" w:hint="eastAsia"/>
          <w:sz w:val="21"/>
          <w:szCs w:val="21"/>
        </w:rPr>
        <w:t>，</w:t>
      </w:r>
      <w:r w:rsidR="00273F05" w:rsidRPr="00C83E8B">
        <w:rPr>
          <w:rFonts w:ascii="SimSun" w:hAnsi="SimSun" w:hint="eastAsia"/>
          <w:sz w:val="21"/>
          <w:szCs w:val="21"/>
        </w:rPr>
        <w:t>以便</w:t>
      </w:r>
      <w:proofErr w:type="gramStart"/>
      <w:r w:rsidRPr="00C83E8B">
        <w:rPr>
          <w:rFonts w:ascii="SimSun" w:hAnsi="SimSun" w:hint="eastAsia"/>
          <w:sz w:val="21"/>
          <w:szCs w:val="21"/>
        </w:rPr>
        <w:t>选定局</w:t>
      </w:r>
      <w:proofErr w:type="gramEnd"/>
      <w:r w:rsidR="00F93761" w:rsidRPr="00C83E8B">
        <w:rPr>
          <w:rFonts w:ascii="SimSun" w:hAnsi="SimSun" w:hint="eastAsia"/>
          <w:sz w:val="21"/>
          <w:szCs w:val="21"/>
        </w:rPr>
        <w:t>在本国法规定的查阅国家申请文档的相同限度内，但不得在国际公布前，</w:t>
      </w:r>
      <w:r w:rsidR="000B71B3" w:rsidRPr="00C83E8B">
        <w:rPr>
          <w:rFonts w:ascii="SimSun" w:hAnsi="SimSun" w:hint="eastAsia"/>
          <w:sz w:val="21"/>
          <w:szCs w:val="21"/>
        </w:rPr>
        <w:t>有可能允许第三方</w:t>
      </w:r>
      <w:r w:rsidR="00F93761" w:rsidRPr="00C83E8B">
        <w:rPr>
          <w:rFonts w:ascii="SimSun" w:hAnsi="SimSun" w:hint="eastAsia"/>
          <w:sz w:val="21"/>
          <w:szCs w:val="21"/>
        </w:rPr>
        <w:t>查阅国际申请的文档，包</w:t>
      </w:r>
      <w:r w:rsidRPr="00C83E8B">
        <w:rPr>
          <w:rFonts w:ascii="SimSun" w:hAnsi="SimSun" w:hint="eastAsia"/>
          <w:sz w:val="21"/>
          <w:szCs w:val="21"/>
        </w:rPr>
        <w:t>括与国际初步审查</w:t>
      </w:r>
      <w:r w:rsidR="00F93761" w:rsidRPr="00C83E8B">
        <w:rPr>
          <w:rFonts w:ascii="SimSun" w:hAnsi="SimSun" w:hint="eastAsia"/>
          <w:sz w:val="21"/>
          <w:szCs w:val="21"/>
        </w:rPr>
        <w:t>相关</w:t>
      </w:r>
      <w:r w:rsidRPr="00C83E8B">
        <w:rPr>
          <w:rFonts w:ascii="SimSun" w:hAnsi="SimSun" w:hint="eastAsia"/>
          <w:sz w:val="21"/>
          <w:szCs w:val="21"/>
        </w:rPr>
        <w:t>的任何文件</w:t>
      </w:r>
      <w:r w:rsidR="00BB4F8A" w:rsidRPr="00C83E8B">
        <w:rPr>
          <w:rFonts w:ascii="SimSun" w:hAnsi="SimSun" w:hint="eastAsia"/>
          <w:sz w:val="21"/>
          <w:szCs w:val="21"/>
        </w:rPr>
        <w:t>；</w:t>
      </w:r>
    </w:p>
    <w:p w14:paraId="17FBC4EE" w14:textId="5B173BF9" w:rsidR="00F80ED1" w:rsidRPr="00C83E8B" w:rsidRDefault="00B71697" w:rsidP="00C83E8B">
      <w:pPr>
        <w:pStyle w:val="ONUME"/>
        <w:numPr>
          <w:ilvl w:val="1"/>
          <w:numId w:val="5"/>
        </w:numPr>
        <w:spacing w:afterLines="50" w:after="120" w:line="340" w:lineRule="atLeast"/>
        <w:jc w:val="both"/>
        <w:rPr>
          <w:rFonts w:ascii="SimSun" w:hAnsi="SimSun"/>
          <w:sz w:val="21"/>
          <w:szCs w:val="21"/>
        </w:rPr>
      </w:pPr>
      <w:r w:rsidRPr="00C83E8B">
        <w:rPr>
          <w:rFonts w:ascii="SimSun" w:hAnsi="SimSun" w:hint="eastAsia"/>
          <w:sz w:val="21"/>
          <w:szCs w:val="21"/>
        </w:rPr>
        <w:t>在2</w:t>
      </w:r>
      <w:r w:rsidRPr="00C83E8B">
        <w:rPr>
          <w:rFonts w:ascii="SimSun" w:hAnsi="SimSun"/>
          <w:sz w:val="21"/>
          <w:szCs w:val="21"/>
        </w:rPr>
        <w:t>002</w:t>
      </w:r>
      <w:r w:rsidRPr="00C83E8B">
        <w:rPr>
          <w:rFonts w:ascii="SimSun" w:hAnsi="SimSun" w:hint="eastAsia"/>
          <w:sz w:val="21"/>
          <w:szCs w:val="21"/>
        </w:rPr>
        <w:t>年第三十一届会议上决定新增细则</w:t>
      </w:r>
      <w:r w:rsidR="00FC3344" w:rsidRPr="00C83E8B">
        <w:rPr>
          <w:rFonts w:ascii="SimSun" w:hAnsi="SimSun"/>
          <w:sz w:val="21"/>
          <w:szCs w:val="21"/>
        </w:rPr>
        <w:t>94.1(c)</w:t>
      </w:r>
      <w:r w:rsidR="00FC3344" w:rsidRPr="00C83E8B">
        <w:rPr>
          <w:rFonts w:ascii="SimSun" w:hAnsi="SimSun" w:hint="eastAsia"/>
          <w:sz w:val="21"/>
          <w:szCs w:val="21"/>
        </w:rPr>
        <w:t>，允许国际局</w:t>
      </w:r>
      <w:r w:rsidR="00760B79" w:rsidRPr="00C83E8B">
        <w:rPr>
          <w:rFonts w:ascii="SimSun" w:hAnsi="SimSun" w:hint="eastAsia"/>
          <w:sz w:val="21"/>
          <w:szCs w:val="21"/>
        </w:rPr>
        <w:t>代表</w:t>
      </w:r>
      <w:proofErr w:type="gramStart"/>
      <w:r w:rsidR="00FC3344" w:rsidRPr="00C83E8B">
        <w:rPr>
          <w:rFonts w:ascii="SimSun" w:hAnsi="SimSun" w:hint="eastAsia"/>
          <w:sz w:val="21"/>
          <w:szCs w:val="21"/>
        </w:rPr>
        <w:t>选定局</w:t>
      </w:r>
      <w:proofErr w:type="gramEnd"/>
      <w:r w:rsidR="00FC3344" w:rsidRPr="00C83E8B">
        <w:rPr>
          <w:rFonts w:ascii="SimSun" w:hAnsi="SimSun" w:hint="eastAsia"/>
          <w:sz w:val="21"/>
          <w:szCs w:val="21"/>
        </w:rPr>
        <w:t>提供国际初步审查报告的副本</w:t>
      </w:r>
      <w:r w:rsidR="00760B79" w:rsidRPr="00C83E8B">
        <w:rPr>
          <w:rFonts w:ascii="SimSun" w:hAnsi="SimSun" w:hint="eastAsia"/>
          <w:sz w:val="21"/>
          <w:szCs w:val="21"/>
        </w:rPr>
        <w:t>，该细则自2</w:t>
      </w:r>
      <w:r w:rsidR="00760B79" w:rsidRPr="00C83E8B">
        <w:rPr>
          <w:rFonts w:ascii="SimSun" w:hAnsi="SimSun"/>
          <w:sz w:val="21"/>
          <w:szCs w:val="21"/>
        </w:rPr>
        <w:t>004</w:t>
      </w:r>
      <w:r w:rsidR="00760B79" w:rsidRPr="00C83E8B">
        <w:rPr>
          <w:rFonts w:ascii="SimSun" w:hAnsi="SimSun" w:hint="eastAsia"/>
          <w:sz w:val="21"/>
          <w:szCs w:val="21"/>
        </w:rPr>
        <w:t>年1月1日生效</w:t>
      </w:r>
      <w:r w:rsidR="00BB4F8A" w:rsidRPr="00C83E8B">
        <w:rPr>
          <w:rFonts w:ascii="SimSun" w:hAnsi="SimSun" w:hint="eastAsia"/>
          <w:sz w:val="21"/>
          <w:szCs w:val="21"/>
        </w:rPr>
        <w:t>；以</w:t>
      </w:r>
      <w:r w:rsidR="00FC3344" w:rsidRPr="00C83E8B">
        <w:rPr>
          <w:rFonts w:ascii="SimSun" w:hAnsi="SimSun" w:hint="eastAsia"/>
          <w:sz w:val="21"/>
          <w:szCs w:val="21"/>
        </w:rPr>
        <w:t>及</w:t>
      </w:r>
    </w:p>
    <w:p w14:paraId="30BE9D1B" w14:textId="447B5796" w:rsidR="00F80ED1" w:rsidRPr="00C83E8B" w:rsidRDefault="00FC3344" w:rsidP="00C83E8B">
      <w:pPr>
        <w:pStyle w:val="ONUME"/>
        <w:numPr>
          <w:ilvl w:val="1"/>
          <w:numId w:val="5"/>
        </w:numPr>
        <w:spacing w:afterLines="50" w:after="120" w:line="340" w:lineRule="atLeast"/>
        <w:jc w:val="both"/>
        <w:rPr>
          <w:rFonts w:ascii="SimSun" w:hAnsi="SimSun"/>
          <w:sz w:val="21"/>
          <w:szCs w:val="21"/>
        </w:rPr>
      </w:pPr>
      <w:r w:rsidRPr="00C83E8B">
        <w:rPr>
          <w:rFonts w:ascii="SimSun" w:hAnsi="SimSun" w:hint="eastAsia"/>
          <w:sz w:val="21"/>
          <w:szCs w:val="21"/>
        </w:rPr>
        <w:t>在2</w:t>
      </w:r>
      <w:r w:rsidRPr="00C83E8B">
        <w:rPr>
          <w:rFonts w:ascii="SimSun" w:hAnsi="SimSun"/>
          <w:sz w:val="21"/>
          <w:szCs w:val="21"/>
        </w:rPr>
        <w:t>013</w:t>
      </w:r>
      <w:r w:rsidRPr="00C83E8B">
        <w:rPr>
          <w:rFonts w:ascii="SimSun" w:hAnsi="SimSun" w:hint="eastAsia"/>
          <w:sz w:val="21"/>
          <w:szCs w:val="21"/>
        </w:rPr>
        <w:t>年第四十四届会议上决定删除细则4</w:t>
      </w:r>
      <w:r w:rsidRPr="00C83E8B">
        <w:rPr>
          <w:rFonts w:ascii="SimSun" w:hAnsi="SimSun"/>
          <w:sz w:val="21"/>
          <w:szCs w:val="21"/>
        </w:rPr>
        <w:t>4</w:t>
      </w:r>
      <w:r w:rsidRPr="00C83E8B">
        <w:rPr>
          <w:rFonts w:ascii="SimSun" w:hAnsi="SimSun" w:hint="eastAsia"/>
          <w:sz w:val="21"/>
          <w:szCs w:val="21"/>
        </w:rPr>
        <w:t>之三并修</w:t>
      </w:r>
      <w:r w:rsidR="00BB4F8A" w:rsidRPr="00C83E8B">
        <w:rPr>
          <w:rFonts w:ascii="SimSun" w:hAnsi="SimSun" w:hint="eastAsia"/>
          <w:sz w:val="21"/>
          <w:szCs w:val="21"/>
        </w:rPr>
        <w:t>正</w:t>
      </w:r>
      <w:r w:rsidRPr="00C83E8B">
        <w:rPr>
          <w:rFonts w:ascii="SimSun" w:hAnsi="SimSun" w:hint="eastAsia"/>
          <w:sz w:val="21"/>
          <w:szCs w:val="21"/>
        </w:rPr>
        <w:t>细则</w:t>
      </w:r>
      <w:r w:rsidRPr="00C83E8B">
        <w:rPr>
          <w:rFonts w:ascii="SimSun" w:hAnsi="SimSun"/>
          <w:sz w:val="21"/>
          <w:szCs w:val="21"/>
        </w:rPr>
        <w:t>94.1(b)</w:t>
      </w:r>
      <w:r w:rsidRPr="00C83E8B">
        <w:rPr>
          <w:rFonts w:ascii="SimSun" w:hAnsi="SimSun" w:hint="eastAsia"/>
          <w:sz w:val="21"/>
          <w:szCs w:val="21"/>
        </w:rPr>
        <w:t>（</w:t>
      </w:r>
      <w:r w:rsidR="00BB4F8A" w:rsidRPr="00C83E8B">
        <w:rPr>
          <w:rFonts w:ascii="SimSun" w:hAnsi="SimSun" w:hint="eastAsia"/>
          <w:sz w:val="21"/>
          <w:szCs w:val="21"/>
        </w:rPr>
        <w:t>自</w:t>
      </w:r>
      <w:r w:rsidRPr="00C83E8B">
        <w:rPr>
          <w:rFonts w:ascii="SimSun" w:hAnsi="SimSun" w:hint="eastAsia"/>
          <w:sz w:val="21"/>
          <w:szCs w:val="21"/>
        </w:rPr>
        <w:t>2</w:t>
      </w:r>
      <w:r w:rsidRPr="00C83E8B">
        <w:rPr>
          <w:rFonts w:ascii="SimSun" w:hAnsi="SimSun"/>
          <w:sz w:val="21"/>
          <w:szCs w:val="21"/>
        </w:rPr>
        <w:t>014</w:t>
      </w:r>
      <w:r w:rsidRPr="00C83E8B">
        <w:rPr>
          <w:rFonts w:ascii="SimSun" w:hAnsi="SimSun" w:hint="eastAsia"/>
          <w:sz w:val="21"/>
          <w:szCs w:val="21"/>
        </w:rPr>
        <w:t>年7月1日生效），规定自国际公布日</w:t>
      </w:r>
      <w:proofErr w:type="gramStart"/>
      <w:r w:rsidRPr="00C83E8B">
        <w:rPr>
          <w:rFonts w:ascii="SimSun" w:hAnsi="SimSun" w:hint="eastAsia"/>
          <w:sz w:val="21"/>
          <w:szCs w:val="21"/>
        </w:rPr>
        <w:t>起提供</w:t>
      </w:r>
      <w:proofErr w:type="gramEnd"/>
      <w:r w:rsidRPr="00C83E8B">
        <w:rPr>
          <w:rFonts w:ascii="SimSun" w:hAnsi="SimSun" w:hint="eastAsia"/>
          <w:sz w:val="21"/>
          <w:szCs w:val="21"/>
        </w:rPr>
        <w:t>国际检索单位书面意见。</w:t>
      </w:r>
    </w:p>
    <w:p w14:paraId="1B9DD998" w14:textId="2B4902C5" w:rsidR="00F80ED1" w:rsidRPr="00C83E8B" w:rsidRDefault="00D77A99"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lastRenderedPageBreak/>
        <w:t>因此，IPEA目前</w:t>
      </w:r>
      <w:r w:rsidR="00304000" w:rsidRPr="00C83E8B">
        <w:rPr>
          <w:rFonts w:ascii="SimSun" w:hAnsi="SimSun" w:hint="eastAsia"/>
          <w:sz w:val="21"/>
          <w:szCs w:val="21"/>
        </w:rPr>
        <w:t>根据</w:t>
      </w:r>
      <w:r w:rsidR="00850D27" w:rsidRPr="00C83E8B">
        <w:rPr>
          <w:rFonts w:ascii="SimSun" w:hAnsi="SimSun" w:hint="eastAsia"/>
          <w:sz w:val="21"/>
          <w:szCs w:val="21"/>
        </w:rPr>
        <w:t>条约</w:t>
      </w:r>
      <w:r w:rsidR="00304000" w:rsidRPr="00C83E8B">
        <w:rPr>
          <w:rFonts w:ascii="SimSun" w:hAnsi="SimSun" w:hint="eastAsia"/>
          <w:sz w:val="21"/>
          <w:szCs w:val="21"/>
        </w:rPr>
        <w:t>第3</w:t>
      </w:r>
      <w:r w:rsidR="00304000" w:rsidRPr="00C83E8B">
        <w:rPr>
          <w:rFonts w:ascii="SimSun" w:hAnsi="SimSun"/>
          <w:sz w:val="21"/>
          <w:szCs w:val="21"/>
        </w:rPr>
        <w:t>6</w:t>
      </w:r>
      <w:r w:rsidR="00304000" w:rsidRPr="00C83E8B">
        <w:rPr>
          <w:rFonts w:ascii="SimSun" w:hAnsi="SimSun" w:hint="eastAsia"/>
          <w:sz w:val="21"/>
          <w:szCs w:val="21"/>
        </w:rPr>
        <w:t>条和细则7</w:t>
      </w:r>
      <w:r w:rsidR="00304000" w:rsidRPr="00C83E8B">
        <w:rPr>
          <w:rFonts w:ascii="SimSun" w:hAnsi="SimSun"/>
          <w:sz w:val="21"/>
          <w:szCs w:val="21"/>
        </w:rPr>
        <w:t>1</w:t>
      </w:r>
      <w:r w:rsidR="00304000" w:rsidRPr="00C83E8B">
        <w:rPr>
          <w:rFonts w:ascii="SimSun" w:hAnsi="SimSun" w:hint="eastAsia"/>
          <w:sz w:val="21"/>
          <w:szCs w:val="21"/>
        </w:rPr>
        <w:t>向申请人和国际局</w:t>
      </w:r>
      <w:r w:rsidRPr="00C83E8B">
        <w:rPr>
          <w:rFonts w:ascii="SimSun" w:hAnsi="SimSun" w:hint="eastAsia"/>
          <w:sz w:val="21"/>
          <w:szCs w:val="21"/>
        </w:rPr>
        <w:t>传送国际初步审查报告（IPER）副本</w:t>
      </w:r>
      <w:r w:rsidR="00304000" w:rsidRPr="00C83E8B">
        <w:rPr>
          <w:rFonts w:ascii="SimSun" w:hAnsi="SimSun" w:hint="eastAsia"/>
          <w:sz w:val="21"/>
          <w:szCs w:val="21"/>
        </w:rPr>
        <w:t>和</w:t>
      </w:r>
      <w:r w:rsidRPr="00C83E8B">
        <w:rPr>
          <w:rFonts w:ascii="SimSun" w:hAnsi="SimSun" w:hint="eastAsia"/>
          <w:sz w:val="21"/>
          <w:szCs w:val="21"/>
        </w:rPr>
        <w:t>所规定的附件，后者一般仅包括</w:t>
      </w:r>
      <w:r w:rsidR="00304000" w:rsidRPr="00C83E8B">
        <w:rPr>
          <w:rFonts w:ascii="SimSun" w:hAnsi="SimSun" w:hint="eastAsia"/>
          <w:sz w:val="21"/>
          <w:szCs w:val="21"/>
        </w:rPr>
        <w:t>细则6</w:t>
      </w:r>
      <w:r w:rsidR="00304000" w:rsidRPr="00C83E8B">
        <w:rPr>
          <w:rFonts w:ascii="SimSun" w:hAnsi="SimSun"/>
          <w:sz w:val="21"/>
          <w:szCs w:val="21"/>
        </w:rPr>
        <w:t>6.8</w:t>
      </w:r>
      <w:r w:rsidR="00304000" w:rsidRPr="00C83E8B">
        <w:rPr>
          <w:rFonts w:ascii="SimSun" w:hAnsi="SimSun" w:hint="eastAsia"/>
          <w:sz w:val="21"/>
          <w:szCs w:val="21"/>
        </w:rPr>
        <w:t>所要求的最新一组修改和附函，或包含根据细则6</w:t>
      </w:r>
      <w:r w:rsidR="00304000" w:rsidRPr="00C83E8B">
        <w:rPr>
          <w:rFonts w:ascii="SimSun" w:hAnsi="SimSun"/>
          <w:sz w:val="21"/>
          <w:szCs w:val="21"/>
        </w:rPr>
        <w:t>6.3</w:t>
      </w:r>
      <w:r w:rsidR="00304000" w:rsidRPr="00C83E8B">
        <w:rPr>
          <w:rFonts w:ascii="SimSun" w:hAnsi="SimSun" w:hint="eastAsia"/>
          <w:sz w:val="21"/>
          <w:szCs w:val="21"/>
        </w:rPr>
        <w:t>提</w:t>
      </w:r>
      <w:r w:rsidR="00850D27" w:rsidRPr="00C83E8B">
        <w:rPr>
          <w:rFonts w:ascii="SimSun" w:hAnsi="SimSun" w:hint="eastAsia"/>
          <w:sz w:val="21"/>
          <w:szCs w:val="21"/>
        </w:rPr>
        <w:t>出</w:t>
      </w:r>
      <w:r w:rsidR="00304000" w:rsidRPr="00C83E8B">
        <w:rPr>
          <w:rFonts w:ascii="SimSun" w:hAnsi="SimSun" w:hint="eastAsia"/>
          <w:sz w:val="21"/>
          <w:szCs w:val="21"/>
        </w:rPr>
        <w:t>的</w:t>
      </w:r>
      <w:r w:rsidR="0023731B" w:rsidRPr="00C83E8B">
        <w:rPr>
          <w:rFonts w:ascii="SimSun" w:hAnsi="SimSun" w:hint="eastAsia"/>
          <w:sz w:val="21"/>
          <w:szCs w:val="21"/>
        </w:rPr>
        <w:t>答辩。</w:t>
      </w:r>
      <w:r w:rsidR="000E3F3F" w:rsidRPr="00C83E8B">
        <w:rPr>
          <w:rFonts w:ascii="SimSun" w:hAnsi="SimSun" w:hint="eastAsia"/>
          <w:sz w:val="21"/>
          <w:szCs w:val="21"/>
        </w:rPr>
        <w:t>在此之后，国际局</w:t>
      </w:r>
      <w:r w:rsidR="0023731B" w:rsidRPr="00C83E8B">
        <w:rPr>
          <w:rFonts w:ascii="SimSun" w:hAnsi="SimSun" w:hint="eastAsia"/>
          <w:sz w:val="21"/>
          <w:szCs w:val="21"/>
        </w:rPr>
        <w:t>通过在PATENTSCOPE在线公布这些文件</w:t>
      </w:r>
      <w:r w:rsidR="00850D27" w:rsidRPr="00C83E8B">
        <w:rPr>
          <w:rFonts w:ascii="SimSun" w:hAnsi="SimSun" w:hint="eastAsia"/>
          <w:sz w:val="21"/>
          <w:szCs w:val="21"/>
        </w:rPr>
        <w:t>，</w:t>
      </w:r>
      <w:r w:rsidR="000E3F3F" w:rsidRPr="00C83E8B">
        <w:rPr>
          <w:rFonts w:ascii="SimSun" w:hAnsi="SimSun" w:hint="eastAsia"/>
          <w:sz w:val="21"/>
          <w:szCs w:val="21"/>
        </w:rPr>
        <w:t>根据</w:t>
      </w:r>
      <w:r w:rsidR="00850D27" w:rsidRPr="00C83E8B">
        <w:rPr>
          <w:rFonts w:ascii="SimSun" w:hAnsi="SimSun" w:hint="eastAsia"/>
          <w:sz w:val="21"/>
          <w:szCs w:val="21"/>
        </w:rPr>
        <w:t>条约</w:t>
      </w:r>
      <w:r w:rsidR="000E3F3F" w:rsidRPr="00C83E8B">
        <w:rPr>
          <w:rFonts w:ascii="SimSun" w:hAnsi="SimSun" w:hint="eastAsia"/>
          <w:sz w:val="21"/>
          <w:szCs w:val="21"/>
        </w:rPr>
        <w:t>第3</w:t>
      </w:r>
      <w:r w:rsidR="000E3F3F" w:rsidRPr="00C83E8B">
        <w:rPr>
          <w:rFonts w:ascii="SimSun" w:hAnsi="SimSun"/>
          <w:sz w:val="21"/>
          <w:szCs w:val="21"/>
        </w:rPr>
        <w:t>6</w:t>
      </w:r>
      <w:r w:rsidR="000E3F3F" w:rsidRPr="00C83E8B">
        <w:rPr>
          <w:rFonts w:ascii="SimSun" w:hAnsi="SimSun" w:hint="eastAsia"/>
          <w:sz w:val="21"/>
          <w:szCs w:val="21"/>
        </w:rPr>
        <w:t>条和细则7</w:t>
      </w:r>
      <w:r w:rsidR="000E3F3F" w:rsidRPr="00C83E8B">
        <w:rPr>
          <w:rFonts w:ascii="SimSun" w:hAnsi="SimSun"/>
          <w:sz w:val="21"/>
          <w:szCs w:val="21"/>
        </w:rPr>
        <w:t>3</w:t>
      </w:r>
      <w:r w:rsidR="000E3F3F" w:rsidRPr="00C83E8B">
        <w:rPr>
          <w:rFonts w:ascii="SimSun" w:hAnsi="SimSun" w:hint="eastAsia"/>
          <w:sz w:val="21"/>
          <w:szCs w:val="21"/>
        </w:rPr>
        <w:t>向各</w:t>
      </w:r>
      <w:proofErr w:type="gramStart"/>
      <w:r w:rsidR="000E3F3F" w:rsidRPr="00C83E8B">
        <w:rPr>
          <w:rFonts w:ascii="SimSun" w:hAnsi="SimSun" w:hint="eastAsia"/>
          <w:sz w:val="21"/>
          <w:szCs w:val="21"/>
        </w:rPr>
        <w:t>选定局送达</w:t>
      </w:r>
      <w:proofErr w:type="gramEnd"/>
      <w:r w:rsidR="000E3F3F" w:rsidRPr="00C83E8B">
        <w:rPr>
          <w:rFonts w:ascii="SimSun" w:hAnsi="SimSun" w:hint="eastAsia"/>
          <w:sz w:val="21"/>
          <w:szCs w:val="21"/>
        </w:rPr>
        <w:t>IPER和规定附件。</w:t>
      </w:r>
      <w:r w:rsidR="006D3E9D" w:rsidRPr="00C83E8B">
        <w:rPr>
          <w:rFonts w:ascii="SimSun" w:hAnsi="SimSun" w:hint="eastAsia"/>
          <w:sz w:val="21"/>
          <w:szCs w:val="21"/>
        </w:rPr>
        <w:t>根据细则6</w:t>
      </w:r>
      <w:r w:rsidR="006D3E9D" w:rsidRPr="00C83E8B">
        <w:rPr>
          <w:rFonts w:ascii="SimSun" w:hAnsi="SimSun"/>
          <w:sz w:val="21"/>
          <w:szCs w:val="21"/>
        </w:rPr>
        <w:t>6.1</w:t>
      </w:r>
      <w:r w:rsidR="006D3E9D" w:rsidRPr="00C83E8B">
        <w:rPr>
          <w:rFonts w:ascii="SimSun" w:hAnsi="SimSun" w:hint="eastAsia"/>
          <w:sz w:val="21"/>
          <w:szCs w:val="21"/>
        </w:rPr>
        <w:t>之二</w:t>
      </w:r>
      <w:r w:rsidR="004961D8" w:rsidRPr="00C83E8B">
        <w:rPr>
          <w:rFonts w:ascii="SimSun" w:hAnsi="SimSun" w:hint="eastAsia"/>
          <w:sz w:val="21"/>
          <w:szCs w:val="21"/>
        </w:rPr>
        <w:t>通常</w:t>
      </w:r>
      <w:r w:rsidR="006D3E9D" w:rsidRPr="00C83E8B">
        <w:rPr>
          <w:rFonts w:ascii="SimSun" w:hAnsi="SimSun" w:hint="eastAsia"/>
          <w:sz w:val="21"/>
          <w:szCs w:val="21"/>
        </w:rPr>
        <w:t>还</w:t>
      </w:r>
      <w:r w:rsidR="000E3F3F" w:rsidRPr="00C83E8B">
        <w:rPr>
          <w:rFonts w:ascii="SimSun" w:hAnsi="SimSun" w:hint="eastAsia"/>
          <w:sz w:val="21"/>
          <w:szCs w:val="21"/>
        </w:rPr>
        <w:t>作为国际初步审查单位第一次书面意</w:t>
      </w:r>
      <w:r w:rsidR="00850D27" w:rsidRPr="00C83E8B">
        <w:rPr>
          <w:rFonts w:ascii="SimSun" w:hAnsi="SimSun" w:hint="eastAsia"/>
          <w:sz w:val="21"/>
          <w:szCs w:val="21"/>
        </w:rPr>
        <w:t>见</w:t>
      </w:r>
      <w:r w:rsidR="000E3F3F" w:rsidRPr="00C83E8B">
        <w:rPr>
          <w:rFonts w:ascii="SimSun" w:hAnsi="SimSun" w:hint="eastAsia"/>
          <w:sz w:val="21"/>
          <w:szCs w:val="21"/>
        </w:rPr>
        <w:t>的国际检索单位书面意见</w:t>
      </w:r>
      <w:r w:rsidR="006D3E9D" w:rsidRPr="00C83E8B">
        <w:rPr>
          <w:rFonts w:ascii="SimSun" w:hAnsi="SimSun" w:hint="eastAsia"/>
          <w:sz w:val="21"/>
          <w:szCs w:val="21"/>
        </w:rPr>
        <w:t>也在PATENTSCOPE提供。但申请人在IPER</w:t>
      </w:r>
      <w:proofErr w:type="gramStart"/>
      <w:r w:rsidR="004F6867" w:rsidRPr="00C83E8B">
        <w:rPr>
          <w:rFonts w:ascii="SimSun" w:hAnsi="SimSun" w:hint="eastAsia"/>
          <w:sz w:val="21"/>
          <w:szCs w:val="21"/>
        </w:rPr>
        <w:t>作出</w:t>
      </w:r>
      <w:proofErr w:type="gramEnd"/>
      <w:r w:rsidR="004F6867" w:rsidRPr="00C83E8B">
        <w:rPr>
          <w:rFonts w:ascii="SimSun" w:hAnsi="SimSun" w:hint="eastAsia"/>
          <w:sz w:val="21"/>
          <w:szCs w:val="21"/>
        </w:rPr>
        <w:t>前</w:t>
      </w:r>
      <w:r w:rsidR="006D3E9D" w:rsidRPr="00C83E8B">
        <w:rPr>
          <w:rFonts w:ascii="SimSun" w:hAnsi="SimSun" w:hint="eastAsia"/>
          <w:sz w:val="21"/>
          <w:szCs w:val="21"/>
        </w:rPr>
        <w:t>提交给IPEA的任何其他书面意见、此前的各组修改和载有答辩和解释的信函不会在网上提供，除非</w:t>
      </w:r>
      <w:proofErr w:type="gramStart"/>
      <w:r w:rsidR="006D3E9D" w:rsidRPr="00C83E8B">
        <w:rPr>
          <w:rFonts w:ascii="SimSun" w:hAnsi="SimSun" w:hint="eastAsia"/>
          <w:sz w:val="21"/>
          <w:szCs w:val="21"/>
        </w:rPr>
        <w:t>选定局</w:t>
      </w:r>
      <w:proofErr w:type="gramEnd"/>
      <w:r w:rsidR="006D3E9D" w:rsidRPr="00C83E8B">
        <w:rPr>
          <w:rFonts w:ascii="SimSun" w:hAnsi="SimSun" w:hint="eastAsia"/>
          <w:sz w:val="21"/>
          <w:szCs w:val="21"/>
        </w:rPr>
        <w:t>在IPER</w:t>
      </w:r>
      <w:proofErr w:type="gramStart"/>
      <w:r w:rsidR="00527E51" w:rsidRPr="00C83E8B">
        <w:rPr>
          <w:rFonts w:ascii="SimSun" w:hAnsi="SimSun" w:hint="eastAsia"/>
          <w:sz w:val="21"/>
          <w:szCs w:val="21"/>
        </w:rPr>
        <w:t>作出</w:t>
      </w:r>
      <w:proofErr w:type="gramEnd"/>
      <w:r w:rsidR="006D3E9D" w:rsidRPr="00C83E8B">
        <w:rPr>
          <w:rFonts w:ascii="SimSun" w:hAnsi="SimSun" w:hint="eastAsia"/>
          <w:sz w:val="21"/>
          <w:szCs w:val="21"/>
        </w:rPr>
        <w:t>后根据细则</w:t>
      </w:r>
      <w:r w:rsidR="006D3E9D" w:rsidRPr="00C83E8B">
        <w:rPr>
          <w:rFonts w:ascii="SimSun" w:hAnsi="SimSun"/>
          <w:sz w:val="21"/>
          <w:szCs w:val="21"/>
        </w:rPr>
        <w:t>94.2(c)</w:t>
      </w:r>
      <w:r w:rsidR="006D3E9D" w:rsidRPr="00C83E8B">
        <w:rPr>
          <w:rFonts w:ascii="SimSun" w:hAnsi="SimSun" w:hint="eastAsia"/>
          <w:sz w:val="21"/>
          <w:szCs w:val="21"/>
        </w:rPr>
        <w:t>和</w:t>
      </w:r>
      <w:r w:rsidR="006D3E9D" w:rsidRPr="00C83E8B">
        <w:rPr>
          <w:rFonts w:ascii="SimSun" w:hAnsi="SimSun"/>
          <w:sz w:val="21"/>
          <w:szCs w:val="21"/>
        </w:rPr>
        <w:t>94.3</w:t>
      </w:r>
      <w:r w:rsidR="00AA2D14" w:rsidRPr="00C83E8B">
        <w:rPr>
          <w:rFonts w:ascii="SimSun" w:hAnsi="SimSun" w:hint="eastAsia"/>
          <w:sz w:val="21"/>
          <w:szCs w:val="21"/>
        </w:rPr>
        <w:t>在</w:t>
      </w:r>
      <w:r w:rsidR="006D3E9D" w:rsidRPr="00C83E8B">
        <w:rPr>
          <w:rFonts w:ascii="SimSun" w:hAnsi="SimSun" w:hint="eastAsia"/>
          <w:sz w:val="21"/>
          <w:szCs w:val="21"/>
        </w:rPr>
        <w:t>其自己的网站</w:t>
      </w:r>
      <w:r w:rsidR="00B5040E" w:rsidRPr="00C83E8B">
        <w:rPr>
          <w:rFonts w:ascii="SimSun" w:hAnsi="SimSun" w:hint="eastAsia"/>
          <w:sz w:val="21"/>
          <w:szCs w:val="21"/>
        </w:rPr>
        <w:t>上</w:t>
      </w:r>
      <w:r w:rsidR="006D3E9D" w:rsidRPr="00C83E8B">
        <w:rPr>
          <w:rFonts w:ascii="SimSun" w:hAnsi="SimSun" w:hint="eastAsia"/>
          <w:sz w:val="21"/>
          <w:szCs w:val="21"/>
        </w:rPr>
        <w:t>提供。</w:t>
      </w:r>
      <w:r w:rsidR="00B50227" w:rsidRPr="00C83E8B">
        <w:rPr>
          <w:rFonts w:ascii="SimSun" w:hAnsi="SimSun" w:hint="eastAsia"/>
          <w:sz w:val="21"/>
          <w:szCs w:val="21"/>
        </w:rPr>
        <w:t>目前，这种安排一般仅限于</w:t>
      </w:r>
      <w:proofErr w:type="gramStart"/>
      <w:r w:rsidR="00B50227" w:rsidRPr="00C83E8B">
        <w:rPr>
          <w:rFonts w:ascii="SimSun" w:hAnsi="SimSun" w:hint="eastAsia"/>
          <w:sz w:val="21"/>
          <w:szCs w:val="21"/>
        </w:rPr>
        <w:t>选定局</w:t>
      </w:r>
      <w:proofErr w:type="gramEnd"/>
      <w:r w:rsidR="00B50227" w:rsidRPr="00C83E8B">
        <w:rPr>
          <w:rFonts w:ascii="SimSun" w:hAnsi="SimSun" w:hint="eastAsia"/>
          <w:sz w:val="21"/>
          <w:szCs w:val="21"/>
        </w:rPr>
        <w:t>提供它作为IPEA所制作</w:t>
      </w:r>
      <w:r w:rsidR="004961D8" w:rsidRPr="00C83E8B">
        <w:rPr>
          <w:rFonts w:ascii="SimSun" w:hAnsi="SimSun" w:hint="eastAsia"/>
          <w:sz w:val="21"/>
          <w:szCs w:val="21"/>
        </w:rPr>
        <w:t>的</w:t>
      </w:r>
      <w:r w:rsidR="00B50227" w:rsidRPr="00C83E8B">
        <w:rPr>
          <w:rFonts w:ascii="SimSun" w:hAnsi="SimSun" w:hint="eastAsia"/>
          <w:sz w:val="21"/>
          <w:szCs w:val="21"/>
        </w:rPr>
        <w:t>文件的情况。</w:t>
      </w:r>
    </w:p>
    <w:p w14:paraId="11B16C52" w14:textId="558751FB" w:rsidR="00F80ED1" w:rsidRPr="00C83E8B" w:rsidRDefault="00B50227"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t>由于在IPER中仅随附最新一组修改和/或信函，因此</w:t>
      </w:r>
      <w:proofErr w:type="gramStart"/>
      <w:r w:rsidRPr="00C83E8B">
        <w:rPr>
          <w:rFonts w:ascii="SimSun" w:hAnsi="SimSun" w:hint="eastAsia"/>
          <w:sz w:val="21"/>
          <w:szCs w:val="21"/>
        </w:rPr>
        <w:t>选定局</w:t>
      </w:r>
      <w:proofErr w:type="gramEnd"/>
      <w:r w:rsidRPr="00C83E8B">
        <w:rPr>
          <w:rFonts w:ascii="SimSun" w:hAnsi="SimSun" w:hint="eastAsia"/>
          <w:sz w:val="21"/>
          <w:szCs w:val="21"/>
        </w:rPr>
        <w:t>的审查员常常不确定IPEA在制作IPER前考虑了哪些修改和/或答辩。这对于这些审查员可能是有用的信息，尤其是当随附在IPER中的修改处理的只是次要问题，而申请人提出了实质性修改和答辩以克服在之前的书面意见中提出的异议</w:t>
      </w:r>
      <w:r w:rsidR="00C83E8B">
        <w:rPr>
          <w:rFonts w:ascii="SimSun" w:hAnsi="SimSun" w:hint="cs"/>
          <w:sz w:val="21"/>
          <w:szCs w:val="21"/>
        </w:rPr>
        <w:t>‍</w:t>
      </w:r>
      <w:r w:rsidRPr="00C83E8B">
        <w:rPr>
          <w:rFonts w:ascii="SimSun" w:hAnsi="SimSun" w:hint="eastAsia"/>
          <w:sz w:val="21"/>
          <w:szCs w:val="21"/>
        </w:rPr>
        <w:t>时。</w:t>
      </w:r>
    </w:p>
    <w:p w14:paraId="5E953FEF" w14:textId="13FC4DA4" w:rsidR="00F80ED1" w:rsidRPr="00C83E8B" w:rsidRDefault="00B50227"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t>考虑到国际申请量不断稳步增长，</w:t>
      </w:r>
      <w:r w:rsidR="00293559" w:rsidRPr="00C83E8B">
        <w:rPr>
          <w:rFonts w:ascii="SimSun" w:hAnsi="SimSun" w:hint="eastAsia"/>
          <w:sz w:val="21"/>
          <w:szCs w:val="21"/>
        </w:rPr>
        <w:t>其中</w:t>
      </w:r>
      <w:r w:rsidR="00B5040E" w:rsidRPr="00C83E8B">
        <w:rPr>
          <w:rFonts w:ascii="SimSun" w:hAnsi="SimSun" w:hint="eastAsia"/>
          <w:sz w:val="21"/>
          <w:szCs w:val="21"/>
        </w:rPr>
        <w:t>约有5%至6%要进行</w:t>
      </w:r>
      <w:r w:rsidRPr="00C83E8B">
        <w:rPr>
          <w:rFonts w:ascii="SimSun" w:hAnsi="SimSun" w:hint="eastAsia"/>
          <w:sz w:val="21"/>
          <w:szCs w:val="21"/>
        </w:rPr>
        <w:t>国际初步审查，看起来可取的做法是</w:t>
      </w:r>
      <w:r w:rsidR="0020416C" w:rsidRPr="00C83E8B">
        <w:rPr>
          <w:rFonts w:ascii="SimSun" w:hAnsi="SimSun" w:hint="eastAsia"/>
          <w:sz w:val="21"/>
          <w:szCs w:val="21"/>
        </w:rPr>
        <w:t>将IPEA书面意见以及修改和信函连同IPER一起通过</w:t>
      </w:r>
      <w:r w:rsidR="00567AA5" w:rsidRPr="00C83E8B">
        <w:rPr>
          <w:rFonts w:ascii="SimSun" w:hAnsi="SimSun"/>
          <w:sz w:val="21"/>
          <w:szCs w:val="21"/>
        </w:rPr>
        <w:t>PATENTSCOPE</w:t>
      </w:r>
      <w:r w:rsidR="00567AA5" w:rsidRPr="00C83E8B">
        <w:rPr>
          <w:rFonts w:ascii="SimSun" w:hAnsi="SimSun" w:hint="eastAsia"/>
          <w:sz w:val="21"/>
          <w:szCs w:val="21"/>
        </w:rPr>
        <w:t>在线提供。</w:t>
      </w:r>
      <w:r w:rsidR="00C74671" w:rsidRPr="00C83E8B">
        <w:rPr>
          <w:rFonts w:ascii="SimSun" w:hAnsi="SimSun" w:hint="eastAsia"/>
          <w:sz w:val="21"/>
          <w:szCs w:val="21"/>
        </w:rPr>
        <w:t>即是</w:t>
      </w:r>
      <w:r w:rsidR="00567AA5" w:rsidRPr="00C83E8B">
        <w:rPr>
          <w:rFonts w:ascii="SimSun" w:hAnsi="SimSun" w:hint="eastAsia"/>
          <w:sz w:val="21"/>
          <w:szCs w:val="21"/>
        </w:rPr>
        <w:t>国际初步审查单位</w:t>
      </w:r>
      <w:r w:rsidR="00C74671" w:rsidRPr="00C83E8B">
        <w:rPr>
          <w:rFonts w:ascii="SimSun" w:hAnsi="SimSun" w:hint="eastAsia"/>
          <w:sz w:val="21"/>
          <w:szCs w:val="21"/>
        </w:rPr>
        <w:t>又是</w:t>
      </w:r>
      <w:proofErr w:type="gramStart"/>
      <w:r w:rsidR="00567AA5" w:rsidRPr="00C83E8B">
        <w:rPr>
          <w:rFonts w:ascii="SimSun" w:hAnsi="SimSun" w:hint="eastAsia"/>
          <w:sz w:val="21"/>
          <w:szCs w:val="21"/>
        </w:rPr>
        <w:t>选定局</w:t>
      </w:r>
      <w:proofErr w:type="gramEnd"/>
      <w:r w:rsidR="00567AA5" w:rsidRPr="00C83E8B">
        <w:rPr>
          <w:rFonts w:ascii="SimSun" w:hAnsi="SimSun" w:hint="eastAsia"/>
          <w:sz w:val="21"/>
          <w:szCs w:val="21"/>
        </w:rPr>
        <w:t>的新加坡知识产权局认为</w:t>
      </w:r>
      <w:r w:rsidR="00C74671" w:rsidRPr="00C83E8B">
        <w:rPr>
          <w:rFonts w:ascii="SimSun" w:hAnsi="SimSun" w:hint="eastAsia"/>
          <w:sz w:val="21"/>
          <w:szCs w:val="21"/>
        </w:rPr>
        <w:t>，</w:t>
      </w:r>
      <w:r w:rsidR="00567AA5" w:rsidRPr="00C83E8B">
        <w:rPr>
          <w:rFonts w:ascii="SimSun" w:hAnsi="SimSun" w:hint="eastAsia"/>
          <w:sz w:val="21"/>
          <w:szCs w:val="21"/>
        </w:rPr>
        <w:t>这</w:t>
      </w:r>
      <w:r w:rsidR="00C74671" w:rsidRPr="00C83E8B">
        <w:rPr>
          <w:rFonts w:ascii="SimSun" w:hAnsi="SimSun" w:hint="eastAsia"/>
          <w:sz w:val="21"/>
          <w:szCs w:val="21"/>
        </w:rPr>
        <w:t>将</w:t>
      </w:r>
      <w:r w:rsidR="00567AA5" w:rsidRPr="00C83E8B">
        <w:rPr>
          <w:rFonts w:ascii="SimSun" w:hAnsi="SimSun" w:hint="eastAsia"/>
          <w:sz w:val="21"/>
          <w:szCs w:val="21"/>
        </w:rPr>
        <w:t>使人们能够在一个单一平台</w:t>
      </w:r>
      <w:r w:rsidR="00C74671" w:rsidRPr="00C83E8B">
        <w:rPr>
          <w:rFonts w:ascii="SimSun" w:hAnsi="SimSun" w:hint="eastAsia"/>
          <w:sz w:val="21"/>
          <w:szCs w:val="21"/>
        </w:rPr>
        <w:t>上</w:t>
      </w:r>
      <w:r w:rsidR="00567AA5" w:rsidRPr="00C83E8B">
        <w:rPr>
          <w:rFonts w:ascii="SimSun" w:hAnsi="SimSun" w:hint="eastAsia"/>
          <w:sz w:val="21"/>
          <w:szCs w:val="21"/>
        </w:rPr>
        <w:t>轻松查阅国际初步审查的完整结果，</w:t>
      </w:r>
      <w:r w:rsidR="00E12FCB" w:rsidRPr="00C83E8B">
        <w:rPr>
          <w:rFonts w:ascii="SimSun" w:hAnsi="SimSun" w:hint="eastAsia"/>
          <w:sz w:val="21"/>
          <w:szCs w:val="21"/>
        </w:rPr>
        <w:t>从而</w:t>
      </w:r>
      <w:r w:rsidR="00567AA5" w:rsidRPr="00C83E8B">
        <w:rPr>
          <w:rFonts w:ascii="SimSun" w:hAnsi="SimSun" w:hint="eastAsia"/>
          <w:sz w:val="21"/>
          <w:szCs w:val="21"/>
        </w:rPr>
        <w:t>使</w:t>
      </w:r>
      <w:proofErr w:type="gramStart"/>
      <w:r w:rsidR="00567AA5" w:rsidRPr="00C83E8B">
        <w:rPr>
          <w:rFonts w:ascii="SimSun" w:hAnsi="SimSun" w:hint="eastAsia"/>
          <w:sz w:val="21"/>
          <w:szCs w:val="21"/>
        </w:rPr>
        <w:t>选定局</w:t>
      </w:r>
      <w:proofErr w:type="gramEnd"/>
      <w:r w:rsidR="00567AA5" w:rsidRPr="00C83E8B">
        <w:rPr>
          <w:rFonts w:ascii="SimSun" w:hAnsi="SimSun" w:hint="eastAsia"/>
          <w:sz w:val="21"/>
          <w:szCs w:val="21"/>
        </w:rPr>
        <w:t>的审查员能够全面了解国际初步审查的结果。</w:t>
      </w:r>
    </w:p>
    <w:p w14:paraId="1EC28BDE" w14:textId="77777777" w:rsidR="00F80ED1" w:rsidRPr="00F04269" w:rsidRDefault="00687F8A" w:rsidP="00C83E8B">
      <w:pPr>
        <w:pStyle w:val="1"/>
        <w:spacing w:beforeLines="100" w:afterLines="50" w:after="120" w:line="340" w:lineRule="atLeast"/>
        <w:rPr>
          <w:rFonts w:ascii="SimHei" w:eastAsia="SimHei" w:hAnsi="SimHei"/>
          <w:b w:val="0"/>
          <w:sz w:val="21"/>
          <w:szCs w:val="21"/>
        </w:rPr>
      </w:pPr>
      <w:r w:rsidRPr="00F04269">
        <w:rPr>
          <w:rFonts w:ascii="SimHei" w:eastAsia="SimHei" w:hAnsi="SimHei" w:hint="eastAsia"/>
          <w:b w:val="0"/>
          <w:sz w:val="21"/>
          <w:szCs w:val="21"/>
        </w:rPr>
        <w:t>关于提供来自国际初步审查文档的文件的法律问题</w:t>
      </w:r>
    </w:p>
    <w:p w14:paraId="287C8789" w14:textId="0EAACD44" w:rsidR="00F80ED1" w:rsidRPr="00C83E8B" w:rsidRDefault="00E56BB4"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C83E8B">
        <w:rPr>
          <w:rFonts w:ascii="SimSun" w:hAnsi="SimSun" w:hint="eastAsia"/>
          <w:sz w:val="21"/>
          <w:szCs w:val="21"/>
        </w:rPr>
        <w:t>根据对</w:t>
      </w:r>
      <w:r w:rsidR="00C74671" w:rsidRPr="00C83E8B">
        <w:rPr>
          <w:rFonts w:ascii="SimSun" w:hAnsi="SimSun" w:hint="eastAsia"/>
          <w:sz w:val="21"/>
          <w:szCs w:val="21"/>
        </w:rPr>
        <w:t>条约第</w:t>
      </w:r>
      <w:r w:rsidRPr="00C83E8B">
        <w:rPr>
          <w:rFonts w:ascii="SimSun" w:hAnsi="SimSun" w:hint="eastAsia"/>
          <w:sz w:val="21"/>
          <w:szCs w:val="21"/>
        </w:rPr>
        <w:t>3</w:t>
      </w:r>
      <w:r w:rsidRPr="00C83E8B">
        <w:rPr>
          <w:rFonts w:ascii="SimSun" w:hAnsi="SimSun"/>
          <w:sz w:val="21"/>
          <w:szCs w:val="21"/>
        </w:rPr>
        <w:t>8</w:t>
      </w:r>
      <w:r w:rsidR="00023AFE" w:rsidRPr="00C83E8B">
        <w:rPr>
          <w:rFonts w:ascii="SimSun" w:hAnsi="SimSun" w:hint="eastAsia"/>
          <w:sz w:val="21"/>
          <w:szCs w:val="21"/>
        </w:rPr>
        <w:t>条</w:t>
      </w:r>
      <w:r w:rsidRPr="00C83E8B">
        <w:rPr>
          <w:rFonts w:ascii="SimSun" w:hAnsi="SimSun" w:hint="eastAsia"/>
          <w:sz w:val="21"/>
          <w:szCs w:val="21"/>
        </w:rPr>
        <w:t>（1）的解释，1</w:t>
      </w:r>
      <w:r w:rsidRPr="00C83E8B">
        <w:rPr>
          <w:rFonts w:ascii="SimSun" w:hAnsi="SimSun"/>
          <w:sz w:val="21"/>
          <w:szCs w:val="21"/>
        </w:rPr>
        <w:t>997</w:t>
      </w:r>
      <w:r w:rsidRPr="00C83E8B">
        <w:rPr>
          <w:rFonts w:ascii="SimSun" w:hAnsi="SimSun" w:hint="eastAsia"/>
          <w:sz w:val="21"/>
          <w:szCs w:val="21"/>
        </w:rPr>
        <w:t>年国际单位会议第六届会议</w:t>
      </w:r>
      <w:r w:rsidR="00B80594" w:rsidRPr="00C83E8B">
        <w:rPr>
          <w:rFonts w:ascii="SimSun" w:hAnsi="SimSun" w:hint="eastAsia"/>
          <w:sz w:val="21"/>
          <w:szCs w:val="21"/>
        </w:rPr>
        <w:t>对国际初步审查的保密性</w:t>
      </w:r>
      <w:r w:rsidRPr="00C83E8B">
        <w:rPr>
          <w:rFonts w:ascii="SimSun" w:hAnsi="SimSun" w:hint="eastAsia"/>
          <w:sz w:val="21"/>
          <w:szCs w:val="21"/>
        </w:rPr>
        <w:t>进行了讨论（见文件</w:t>
      </w:r>
      <w:r w:rsidR="00B80594" w:rsidRPr="00C83E8B">
        <w:rPr>
          <w:rFonts w:ascii="SimSun" w:hAnsi="SimSun"/>
          <w:sz w:val="21"/>
          <w:szCs w:val="21"/>
        </w:rPr>
        <w:t>PCT/MIA/VI/16</w:t>
      </w:r>
      <w:r w:rsidRPr="00C83E8B">
        <w:rPr>
          <w:rFonts w:ascii="SimSun" w:hAnsi="SimSun" w:hint="eastAsia"/>
          <w:sz w:val="21"/>
          <w:szCs w:val="21"/>
        </w:rPr>
        <w:t>第5</w:t>
      </w:r>
      <w:r w:rsidRPr="00C83E8B">
        <w:rPr>
          <w:rFonts w:ascii="SimSun" w:hAnsi="SimSun"/>
          <w:sz w:val="21"/>
          <w:szCs w:val="21"/>
        </w:rPr>
        <w:t>5</w:t>
      </w:r>
      <w:r w:rsidRPr="00C83E8B">
        <w:rPr>
          <w:rFonts w:ascii="SimSun" w:hAnsi="SimSun" w:hint="eastAsia"/>
          <w:sz w:val="21"/>
          <w:szCs w:val="21"/>
        </w:rPr>
        <w:t>段至第6</w:t>
      </w:r>
      <w:r w:rsidRPr="00C83E8B">
        <w:rPr>
          <w:rFonts w:ascii="SimSun" w:hAnsi="SimSun"/>
          <w:sz w:val="21"/>
          <w:szCs w:val="21"/>
        </w:rPr>
        <w:t>1</w:t>
      </w:r>
      <w:r w:rsidRPr="00C83E8B">
        <w:rPr>
          <w:rFonts w:ascii="SimSun" w:hAnsi="SimSun" w:hint="eastAsia"/>
          <w:sz w:val="21"/>
          <w:szCs w:val="21"/>
        </w:rPr>
        <w:t>段）。为便于参阅，</w:t>
      </w:r>
      <w:r w:rsidR="00055B30" w:rsidRPr="00C83E8B">
        <w:rPr>
          <w:rFonts w:ascii="SimSun" w:hAnsi="SimSun" w:hint="eastAsia"/>
          <w:sz w:val="21"/>
          <w:szCs w:val="21"/>
        </w:rPr>
        <w:t>现</w:t>
      </w:r>
      <w:r w:rsidR="00C74671" w:rsidRPr="00C83E8B">
        <w:rPr>
          <w:rFonts w:ascii="SimSun" w:hAnsi="SimSun" w:hint="eastAsia"/>
          <w:sz w:val="21"/>
          <w:szCs w:val="21"/>
        </w:rPr>
        <w:t>将条约第</w:t>
      </w:r>
      <w:r w:rsidRPr="00C83E8B">
        <w:rPr>
          <w:rFonts w:ascii="SimSun" w:hAnsi="SimSun" w:hint="eastAsia"/>
          <w:sz w:val="21"/>
          <w:szCs w:val="21"/>
        </w:rPr>
        <w:t>3</w:t>
      </w:r>
      <w:r w:rsidRPr="00C83E8B">
        <w:rPr>
          <w:rFonts w:ascii="SimSun" w:hAnsi="SimSun"/>
          <w:sz w:val="21"/>
          <w:szCs w:val="21"/>
        </w:rPr>
        <w:t>8</w:t>
      </w:r>
      <w:r w:rsidR="00023AFE" w:rsidRPr="00C83E8B">
        <w:rPr>
          <w:rFonts w:ascii="SimSun" w:hAnsi="SimSun" w:hint="eastAsia"/>
          <w:sz w:val="21"/>
          <w:szCs w:val="21"/>
        </w:rPr>
        <w:t>条</w:t>
      </w:r>
      <w:r w:rsidRPr="00C83E8B">
        <w:rPr>
          <w:rFonts w:ascii="SimSun" w:hAnsi="SimSun" w:hint="eastAsia"/>
          <w:sz w:val="21"/>
          <w:szCs w:val="21"/>
        </w:rPr>
        <w:t>（1）</w:t>
      </w:r>
      <w:r w:rsidR="00C74671" w:rsidRPr="00C83E8B">
        <w:rPr>
          <w:rFonts w:ascii="SimSun" w:hAnsi="SimSun" w:hint="eastAsia"/>
          <w:sz w:val="21"/>
          <w:szCs w:val="21"/>
        </w:rPr>
        <w:t>的</w:t>
      </w:r>
      <w:r w:rsidRPr="00C83E8B">
        <w:rPr>
          <w:rFonts w:ascii="SimSun" w:hAnsi="SimSun" w:hint="eastAsia"/>
          <w:sz w:val="21"/>
          <w:szCs w:val="21"/>
        </w:rPr>
        <w:t>案文</w:t>
      </w:r>
      <w:r w:rsidR="00D5314F" w:rsidRPr="00C83E8B">
        <w:rPr>
          <w:rFonts w:ascii="SimSun" w:hAnsi="SimSun" w:hint="eastAsia"/>
          <w:sz w:val="21"/>
          <w:szCs w:val="21"/>
        </w:rPr>
        <w:t>列示</w:t>
      </w:r>
      <w:r w:rsidR="00055B30" w:rsidRPr="00C83E8B">
        <w:rPr>
          <w:rFonts w:ascii="SimSun" w:hAnsi="SimSun" w:hint="eastAsia"/>
          <w:sz w:val="21"/>
          <w:szCs w:val="21"/>
        </w:rPr>
        <w:t>如下</w:t>
      </w:r>
      <w:r w:rsidR="00FD4570" w:rsidRPr="00C83E8B">
        <w:rPr>
          <w:rFonts w:ascii="SimSun" w:hAnsi="SimSun" w:hint="eastAsia"/>
          <w:sz w:val="21"/>
          <w:szCs w:val="21"/>
        </w:rPr>
        <w:t>：</w:t>
      </w:r>
    </w:p>
    <w:p w14:paraId="4C685BF9" w14:textId="77777777" w:rsidR="004C52AA" w:rsidRPr="00C83E8B" w:rsidRDefault="004C52AA" w:rsidP="00C83E8B">
      <w:pPr>
        <w:spacing w:afterLines="50" w:after="120" w:line="340" w:lineRule="atLeast"/>
        <w:ind w:left="567"/>
        <w:jc w:val="center"/>
        <w:rPr>
          <w:rFonts w:ascii="SimSun" w:hAnsi="SimSun" w:cs="SimSun"/>
          <w:b/>
          <w:bCs/>
          <w:sz w:val="21"/>
          <w:szCs w:val="21"/>
          <w:lang w:val="en-SG"/>
        </w:rPr>
      </w:pPr>
      <w:r w:rsidRPr="00C83E8B">
        <w:rPr>
          <w:rFonts w:ascii="SimSun" w:hAnsi="SimSun" w:cs="SimSun" w:hint="eastAsia"/>
          <w:b/>
          <w:bCs/>
          <w:sz w:val="21"/>
          <w:szCs w:val="21"/>
          <w:lang w:val="en-SG"/>
        </w:rPr>
        <w:t>第3</w:t>
      </w:r>
      <w:r w:rsidRPr="00C83E8B">
        <w:rPr>
          <w:rFonts w:ascii="SimSun" w:hAnsi="SimSun" w:cs="SimSun"/>
          <w:b/>
          <w:bCs/>
          <w:sz w:val="21"/>
          <w:szCs w:val="21"/>
          <w:lang w:val="en-SG"/>
        </w:rPr>
        <w:t>8</w:t>
      </w:r>
      <w:r w:rsidRPr="00C83E8B">
        <w:rPr>
          <w:rFonts w:ascii="SimSun" w:hAnsi="SimSun" w:cs="SimSun" w:hint="eastAsia"/>
          <w:b/>
          <w:bCs/>
          <w:sz w:val="21"/>
          <w:szCs w:val="21"/>
          <w:lang w:val="en-SG"/>
        </w:rPr>
        <w:t>条</w:t>
      </w:r>
    </w:p>
    <w:p w14:paraId="5A9D4B0E" w14:textId="77777777" w:rsidR="00B80594" w:rsidRPr="00C83E8B" w:rsidRDefault="00B80594" w:rsidP="00C83E8B">
      <w:pPr>
        <w:spacing w:afterLines="50" w:after="120" w:line="340" w:lineRule="atLeast"/>
        <w:ind w:left="567"/>
        <w:jc w:val="center"/>
        <w:rPr>
          <w:rFonts w:ascii="SimSun" w:hAnsi="SimSun" w:cs="SimSun"/>
          <w:b/>
          <w:bCs/>
          <w:sz w:val="21"/>
          <w:szCs w:val="21"/>
          <w:lang w:val="en-SG"/>
        </w:rPr>
      </w:pPr>
      <w:r w:rsidRPr="00C83E8B">
        <w:rPr>
          <w:rFonts w:ascii="SimSun" w:hAnsi="SimSun" w:cs="SimSun" w:hint="eastAsia"/>
          <w:b/>
          <w:bCs/>
          <w:sz w:val="21"/>
          <w:szCs w:val="21"/>
          <w:lang w:val="en-SG"/>
        </w:rPr>
        <w:t>国际初步审查的保密性</w:t>
      </w:r>
    </w:p>
    <w:p w14:paraId="474CFA24" w14:textId="77777777" w:rsidR="00F80ED1" w:rsidRPr="00DE266F" w:rsidRDefault="00F80ED1" w:rsidP="00C83E8B">
      <w:pPr>
        <w:spacing w:afterLines="50" w:after="120" w:line="340" w:lineRule="atLeast"/>
        <w:ind w:left="567"/>
        <w:jc w:val="both"/>
        <w:rPr>
          <w:rFonts w:ascii="SimSun" w:hAnsi="SimSun"/>
          <w:sz w:val="21"/>
          <w:szCs w:val="21"/>
          <w:lang w:val="en-SG"/>
        </w:rPr>
      </w:pPr>
      <w:r w:rsidRPr="00DE266F">
        <w:rPr>
          <w:rFonts w:ascii="SimSun" w:hAnsi="SimSun"/>
          <w:sz w:val="21"/>
          <w:szCs w:val="21"/>
          <w:lang w:val="en-SG"/>
        </w:rPr>
        <w:t xml:space="preserve">(1)  </w:t>
      </w:r>
      <w:r w:rsidR="00E04030" w:rsidRPr="00DE266F">
        <w:rPr>
          <w:rFonts w:ascii="SimSun" w:hAnsi="SimSun" w:cs="Microsoft YaHei" w:hint="eastAsia"/>
          <w:sz w:val="21"/>
          <w:szCs w:val="21"/>
          <w:lang w:val="en-SG"/>
        </w:rPr>
        <w:t>国际初步审查报告一经</w:t>
      </w:r>
      <w:proofErr w:type="gramStart"/>
      <w:r w:rsidR="00E04030" w:rsidRPr="00DE266F">
        <w:rPr>
          <w:rFonts w:ascii="SimSun" w:hAnsi="SimSun" w:cs="Microsoft YaHei" w:hint="eastAsia"/>
          <w:sz w:val="21"/>
          <w:szCs w:val="21"/>
          <w:lang w:val="en-SG"/>
        </w:rPr>
        <w:t>作出</w:t>
      </w:r>
      <w:proofErr w:type="gramEnd"/>
      <w:r w:rsidR="00E04030" w:rsidRPr="00DE266F">
        <w:rPr>
          <w:rFonts w:ascii="SimSun" w:hAnsi="SimSun" w:cs="Microsoft YaHei" w:hint="eastAsia"/>
          <w:sz w:val="21"/>
          <w:szCs w:val="21"/>
          <w:lang w:val="en-SG"/>
        </w:rPr>
        <w:t>，除经申请人请求或授权，国际局或国际初步审查单位均不得准许除选定局外的任何个人或单位，以第</w:t>
      </w:r>
      <w:r w:rsidR="00E04030" w:rsidRPr="00DE266F">
        <w:rPr>
          <w:rFonts w:ascii="SimSun" w:hAnsi="SimSun" w:hint="eastAsia"/>
          <w:sz w:val="21"/>
          <w:szCs w:val="21"/>
          <w:lang w:val="en-SG"/>
        </w:rPr>
        <w:t>30</w:t>
      </w:r>
      <w:r w:rsidR="00E04030" w:rsidRPr="00DE266F">
        <w:rPr>
          <w:rFonts w:ascii="SimSun" w:hAnsi="SimSun" w:cs="Microsoft YaHei" w:hint="eastAsia"/>
          <w:sz w:val="21"/>
          <w:szCs w:val="21"/>
          <w:lang w:val="en-SG"/>
        </w:rPr>
        <w:t>条</w:t>
      </w:r>
      <w:r w:rsidR="00E04030" w:rsidRPr="00DE266F">
        <w:rPr>
          <w:rFonts w:ascii="SimSun" w:hAnsi="SimSun" w:hint="eastAsia"/>
          <w:sz w:val="21"/>
          <w:szCs w:val="21"/>
          <w:lang w:val="en-SG"/>
        </w:rPr>
        <w:t>(4)</w:t>
      </w:r>
      <w:r w:rsidR="00E04030" w:rsidRPr="00DE266F">
        <w:rPr>
          <w:rFonts w:ascii="SimSun" w:hAnsi="SimSun" w:cs="Microsoft YaHei" w:hint="eastAsia"/>
          <w:sz w:val="21"/>
          <w:szCs w:val="21"/>
          <w:lang w:val="en-SG"/>
        </w:rPr>
        <w:t>规定的意义并按其规定的限制，在任何时候接触国际初步审查的档案。</w:t>
      </w:r>
    </w:p>
    <w:p w14:paraId="7B51C130" w14:textId="31644F3C" w:rsidR="00F80ED1" w:rsidRPr="00DE266F" w:rsidRDefault="00B80594"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会议审议了国家阶段的审查员面临的实际问题以及第三方查阅国际初步审查文档</w:t>
      </w:r>
      <w:r w:rsidR="00527E51" w:rsidRPr="00DE266F">
        <w:rPr>
          <w:rFonts w:ascii="SimSun" w:hAnsi="SimSun" w:hint="eastAsia"/>
          <w:sz w:val="21"/>
          <w:szCs w:val="21"/>
        </w:rPr>
        <w:t>与</w:t>
      </w:r>
      <w:r w:rsidR="00E93B46" w:rsidRPr="00DE266F">
        <w:rPr>
          <w:rFonts w:ascii="SimSun" w:hAnsi="SimSun" w:hint="eastAsia"/>
          <w:sz w:val="21"/>
          <w:szCs w:val="21"/>
        </w:rPr>
        <w:t>国际初步审查的初步性、非约束性和咨询性之间的冲突。会议</w:t>
      </w:r>
      <w:r w:rsidR="00A11DDA">
        <w:rPr>
          <w:rFonts w:ascii="SimSun" w:hAnsi="SimSun" w:hint="eastAsia"/>
          <w:sz w:val="21"/>
          <w:szCs w:val="21"/>
        </w:rPr>
        <w:t>商定，</w:t>
      </w:r>
      <w:r w:rsidR="00E93B46" w:rsidRPr="00DE266F">
        <w:rPr>
          <w:rFonts w:ascii="SimSun" w:hAnsi="SimSun" w:hint="eastAsia"/>
          <w:sz w:val="21"/>
          <w:szCs w:val="21"/>
        </w:rPr>
        <w:t>需要通过新的方法保证国际初步审查文档的保密性，并且可取的做法是对</w:t>
      </w:r>
      <w:r w:rsidR="00A11DDA">
        <w:rPr>
          <w:rFonts w:ascii="SimSun" w:hAnsi="SimSun" w:hint="eastAsia"/>
          <w:sz w:val="21"/>
          <w:szCs w:val="21"/>
        </w:rPr>
        <w:t>条约第</w:t>
      </w:r>
      <w:r w:rsidR="00E93B46" w:rsidRPr="00DE266F">
        <w:rPr>
          <w:rFonts w:ascii="SimSun" w:hAnsi="SimSun" w:hint="eastAsia"/>
          <w:sz w:val="21"/>
          <w:szCs w:val="21"/>
        </w:rPr>
        <w:t>3</w:t>
      </w:r>
      <w:r w:rsidR="00E93B46" w:rsidRPr="00DE266F">
        <w:rPr>
          <w:rFonts w:ascii="SimSun" w:hAnsi="SimSun"/>
          <w:sz w:val="21"/>
          <w:szCs w:val="21"/>
        </w:rPr>
        <w:t>8</w:t>
      </w:r>
      <w:r w:rsidR="00A11DDA">
        <w:rPr>
          <w:rFonts w:ascii="SimSun" w:hAnsi="SimSun" w:hint="eastAsia"/>
          <w:sz w:val="21"/>
          <w:szCs w:val="21"/>
        </w:rPr>
        <w:t>条</w:t>
      </w:r>
      <w:r w:rsidR="00E93B46" w:rsidRPr="00DE266F">
        <w:rPr>
          <w:rFonts w:ascii="SimSun" w:hAnsi="SimSun" w:hint="eastAsia"/>
          <w:sz w:val="21"/>
          <w:szCs w:val="21"/>
        </w:rPr>
        <w:t>（1）</w:t>
      </w:r>
      <w:proofErr w:type="gramStart"/>
      <w:r w:rsidR="00E93B46" w:rsidRPr="00DE266F">
        <w:rPr>
          <w:rFonts w:ascii="SimSun" w:hAnsi="SimSun" w:hint="eastAsia"/>
          <w:sz w:val="21"/>
          <w:szCs w:val="21"/>
        </w:rPr>
        <w:t>作出</w:t>
      </w:r>
      <w:proofErr w:type="gramEnd"/>
      <w:r w:rsidR="00E93B46" w:rsidRPr="00DE266F">
        <w:rPr>
          <w:rFonts w:ascii="SimSun" w:hAnsi="SimSun" w:hint="eastAsia"/>
          <w:sz w:val="21"/>
          <w:szCs w:val="21"/>
        </w:rPr>
        <w:t>更宽松的解释。因此（文件</w:t>
      </w:r>
      <w:r w:rsidR="00E93B46" w:rsidRPr="00DE266F">
        <w:rPr>
          <w:rFonts w:ascii="SimSun" w:hAnsi="SimSun"/>
          <w:sz w:val="21"/>
          <w:szCs w:val="21"/>
        </w:rPr>
        <w:t>PCT/MIA/VI/16</w:t>
      </w:r>
      <w:r w:rsidR="00E93B46" w:rsidRPr="00DE266F">
        <w:rPr>
          <w:rFonts w:ascii="SimSun" w:hAnsi="SimSun" w:hint="eastAsia"/>
          <w:sz w:val="21"/>
          <w:szCs w:val="21"/>
        </w:rPr>
        <w:t>第5</w:t>
      </w:r>
      <w:r w:rsidR="00E93B46" w:rsidRPr="00DE266F">
        <w:rPr>
          <w:rFonts w:ascii="SimSun" w:hAnsi="SimSun"/>
          <w:sz w:val="21"/>
          <w:szCs w:val="21"/>
        </w:rPr>
        <w:t>9</w:t>
      </w:r>
      <w:r w:rsidR="00C83E8B">
        <w:rPr>
          <w:rFonts w:ascii="SimSun" w:hAnsi="SimSun" w:hint="cs"/>
          <w:sz w:val="21"/>
          <w:szCs w:val="21"/>
        </w:rPr>
        <w:t>‍</w:t>
      </w:r>
      <w:r w:rsidR="00E93B46" w:rsidRPr="00DE266F">
        <w:rPr>
          <w:rFonts w:ascii="SimSun" w:hAnsi="SimSun" w:hint="eastAsia"/>
          <w:sz w:val="21"/>
          <w:szCs w:val="21"/>
        </w:rPr>
        <w:t>段）：</w:t>
      </w:r>
    </w:p>
    <w:p w14:paraId="0A6D455A" w14:textId="3A238A95" w:rsidR="00F80ED1" w:rsidRPr="00C83E8B" w:rsidRDefault="00E93B46" w:rsidP="00C83E8B">
      <w:pPr>
        <w:spacing w:afterLines="50" w:after="120" w:line="340" w:lineRule="atLeast"/>
        <w:ind w:left="567"/>
        <w:jc w:val="both"/>
        <w:rPr>
          <w:rFonts w:ascii="SimSun" w:hAnsi="SimSun"/>
          <w:sz w:val="21"/>
          <w:szCs w:val="21"/>
          <w:lang w:val="en-SG"/>
        </w:rPr>
      </w:pPr>
      <w:r w:rsidRPr="00C83E8B">
        <w:rPr>
          <w:rFonts w:ascii="SimSun" w:hAnsi="SimSun" w:hint="eastAsia"/>
          <w:sz w:val="21"/>
          <w:szCs w:val="21"/>
          <w:lang w:val="en-SG"/>
        </w:rPr>
        <w:t>“会议</w:t>
      </w:r>
      <w:r w:rsidR="008B76B3" w:rsidRPr="00C83E8B">
        <w:rPr>
          <w:rFonts w:ascii="SimSun" w:hAnsi="SimSun" w:hint="eastAsia"/>
          <w:sz w:val="21"/>
          <w:szCs w:val="21"/>
          <w:lang w:val="en-SG"/>
        </w:rPr>
        <w:t>商定，条约第</w:t>
      </w:r>
      <w:r w:rsidR="00BF2B39" w:rsidRPr="00C83E8B">
        <w:rPr>
          <w:rFonts w:ascii="SimSun" w:hAnsi="SimSun" w:hint="eastAsia"/>
          <w:sz w:val="21"/>
          <w:szCs w:val="21"/>
          <w:lang w:val="en-SG"/>
        </w:rPr>
        <w:t>3</w:t>
      </w:r>
      <w:r w:rsidR="00BF2B39" w:rsidRPr="00C83E8B">
        <w:rPr>
          <w:rFonts w:ascii="SimSun" w:hAnsi="SimSun"/>
          <w:sz w:val="21"/>
          <w:szCs w:val="21"/>
          <w:lang w:val="en-SG"/>
        </w:rPr>
        <w:t>8</w:t>
      </w:r>
      <w:r w:rsidR="008B76B3" w:rsidRPr="00C83E8B">
        <w:rPr>
          <w:rFonts w:ascii="SimSun" w:hAnsi="SimSun" w:hint="eastAsia"/>
          <w:sz w:val="21"/>
          <w:szCs w:val="21"/>
          <w:lang w:val="en-SG"/>
        </w:rPr>
        <w:t>条</w:t>
      </w:r>
      <w:r w:rsidR="00BF2B39" w:rsidRPr="00C83E8B">
        <w:rPr>
          <w:rFonts w:ascii="SimSun" w:hAnsi="SimSun" w:hint="eastAsia"/>
          <w:sz w:val="21"/>
          <w:szCs w:val="21"/>
          <w:lang w:val="en-SG"/>
        </w:rPr>
        <w:t>（1）所规定的允许选定局获得国际初步审查文档的例外不应解释为仅限于选定局</w:t>
      </w:r>
      <w:r w:rsidR="00FB5482" w:rsidRPr="00C83E8B">
        <w:rPr>
          <w:rFonts w:ascii="SimSun" w:hAnsi="SimSun" w:hint="eastAsia"/>
          <w:sz w:val="21"/>
          <w:szCs w:val="21"/>
          <w:lang w:val="en-SG"/>
        </w:rPr>
        <w:t>自身</w:t>
      </w:r>
      <w:r w:rsidR="00BF2B39" w:rsidRPr="00C83E8B">
        <w:rPr>
          <w:rFonts w:ascii="SimSun" w:hAnsi="SimSun" w:hint="eastAsia"/>
          <w:sz w:val="21"/>
          <w:szCs w:val="21"/>
          <w:lang w:val="en-SG"/>
        </w:rPr>
        <w:t>获得。根据这一解释，不应再要求本国法规定申请文档可供公开查阅的选定局在允许此种查阅时</w:t>
      </w:r>
      <w:r w:rsidR="00622781" w:rsidRPr="00C83E8B">
        <w:rPr>
          <w:rFonts w:ascii="SimSun" w:hAnsi="SimSun" w:hint="eastAsia"/>
          <w:sz w:val="21"/>
          <w:szCs w:val="21"/>
          <w:lang w:val="en-SG"/>
        </w:rPr>
        <w:t>移除国际初步审查文档。国际初步审查报告以及国际初步审查文档中的其余文件，如果选定局可提供，都应成为该局文档的一部分，并在</w:t>
      </w:r>
      <w:r w:rsidR="00934347" w:rsidRPr="00C83E8B">
        <w:rPr>
          <w:rFonts w:ascii="SimSun" w:hAnsi="SimSun" w:hint="eastAsia"/>
          <w:sz w:val="21"/>
          <w:szCs w:val="21"/>
          <w:lang w:val="en-SG"/>
        </w:rPr>
        <w:t>查阅</w:t>
      </w:r>
      <w:r w:rsidR="00622781" w:rsidRPr="00C83E8B">
        <w:rPr>
          <w:rFonts w:ascii="SimSun" w:hAnsi="SimSun" w:hint="eastAsia"/>
          <w:sz w:val="21"/>
          <w:szCs w:val="21"/>
          <w:lang w:val="en-SG"/>
        </w:rPr>
        <w:t>文档其余部分的相同限度内接受公众查阅。</w:t>
      </w:r>
      <w:r w:rsidRPr="00C83E8B">
        <w:rPr>
          <w:rFonts w:ascii="SimSun" w:hAnsi="SimSun" w:hint="eastAsia"/>
          <w:sz w:val="21"/>
          <w:szCs w:val="21"/>
          <w:lang w:val="en-SG"/>
        </w:rPr>
        <w:t>”</w:t>
      </w:r>
    </w:p>
    <w:p w14:paraId="1D0A4B5D" w14:textId="77777777" w:rsidR="00F80ED1" w:rsidRPr="00DE266F" w:rsidRDefault="00934347" w:rsidP="00C83E8B">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根据上述解释以及经PCT改革工作组和PCT工作组的进一步讨论，PCT大会</w:t>
      </w:r>
      <w:r w:rsidR="006D0C99" w:rsidRPr="00DE266F">
        <w:rPr>
          <w:rFonts w:ascii="SimSun" w:hAnsi="SimSun" w:hint="eastAsia"/>
          <w:sz w:val="21"/>
          <w:szCs w:val="21"/>
        </w:rPr>
        <w:t>增加了</w:t>
      </w:r>
      <w:r w:rsidR="007B7CE3" w:rsidRPr="00DE266F">
        <w:rPr>
          <w:rFonts w:ascii="SimSun" w:hAnsi="SimSun" w:hint="eastAsia"/>
          <w:sz w:val="21"/>
          <w:szCs w:val="21"/>
        </w:rPr>
        <w:t>上文第2段中提到的细则。</w:t>
      </w:r>
      <w:r w:rsidR="00B84C5F" w:rsidRPr="00DE266F">
        <w:rPr>
          <w:rFonts w:ascii="SimSun" w:hAnsi="SimSun" w:hint="eastAsia"/>
          <w:sz w:val="21"/>
          <w:szCs w:val="21"/>
        </w:rPr>
        <w:t>这些细则明确了</w:t>
      </w:r>
      <w:proofErr w:type="gramStart"/>
      <w:r w:rsidR="00B84C5F" w:rsidRPr="00DE266F">
        <w:rPr>
          <w:rFonts w:ascii="SimSun" w:hAnsi="SimSun" w:hint="eastAsia"/>
          <w:sz w:val="21"/>
          <w:szCs w:val="21"/>
        </w:rPr>
        <w:t>选定局</w:t>
      </w:r>
      <w:proofErr w:type="gramEnd"/>
      <w:r w:rsidR="00B84C5F" w:rsidRPr="00DE266F">
        <w:rPr>
          <w:rFonts w:ascii="SimSun" w:hAnsi="SimSun" w:hint="eastAsia"/>
          <w:sz w:val="21"/>
          <w:szCs w:val="21"/>
        </w:rPr>
        <w:t>有权在IPER</w:t>
      </w:r>
      <w:proofErr w:type="gramStart"/>
      <w:r w:rsidR="00527E51" w:rsidRPr="00DE266F">
        <w:rPr>
          <w:rFonts w:ascii="SimSun" w:hAnsi="SimSun" w:hint="eastAsia"/>
          <w:sz w:val="21"/>
          <w:szCs w:val="21"/>
        </w:rPr>
        <w:t>作出</w:t>
      </w:r>
      <w:proofErr w:type="gramEnd"/>
      <w:r w:rsidR="00B84C5F" w:rsidRPr="00DE266F">
        <w:rPr>
          <w:rFonts w:ascii="SimSun" w:hAnsi="SimSun" w:hint="eastAsia"/>
          <w:sz w:val="21"/>
          <w:szCs w:val="21"/>
        </w:rPr>
        <w:t>后向公众提供国际初步审查的部分文档，并</w:t>
      </w:r>
      <w:r w:rsidR="008B76B3">
        <w:rPr>
          <w:rFonts w:ascii="SimSun" w:hAnsi="SimSun" w:hint="eastAsia"/>
          <w:sz w:val="21"/>
          <w:szCs w:val="21"/>
        </w:rPr>
        <w:t>逐步</w:t>
      </w:r>
      <w:r w:rsidR="00B84C5F" w:rsidRPr="00DE266F">
        <w:rPr>
          <w:rFonts w:ascii="SimSun" w:hAnsi="SimSun" w:hint="eastAsia"/>
          <w:sz w:val="21"/>
          <w:szCs w:val="21"/>
        </w:rPr>
        <w:t>扩展了国际初步审查报告以及国际检索单位书面意见的实际可用性。</w:t>
      </w:r>
    </w:p>
    <w:p w14:paraId="2EF9F512" w14:textId="0ED0E43C" w:rsidR="00F80ED1" w:rsidRPr="0076034A" w:rsidRDefault="00A273A3" w:rsidP="0076034A">
      <w:pPr>
        <w:pStyle w:val="1"/>
        <w:spacing w:beforeLines="100" w:afterLines="50" w:after="120" w:line="340" w:lineRule="atLeast"/>
        <w:rPr>
          <w:rFonts w:ascii="SimHei" w:eastAsia="SimHei" w:hAnsi="SimHei"/>
          <w:b w:val="0"/>
          <w:sz w:val="21"/>
          <w:szCs w:val="21"/>
        </w:rPr>
      </w:pPr>
      <w:r w:rsidRPr="0076034A">
        <w:rPr>
          <w:rFonts w:ascii="SimHei" w:eastAsia="SimHei" w:hAnsi="SimHei" w:hint="eastAsia"/>
          <w:b w:val="0"/>
          <w:sz w:val="21"/>
          <w:szCs w:val="21"/>
        </w:rPr>
        <w:lastRenderedPageBreak/>
        <w:t>修</w:t>
      </w:r>
      <w:r w:rsidR="0057081C" w:rsidRPr="0076034A">
        <w:rPr>
          <w:rFonts w:ascii="SimHei" w:eastAsia="SimHei" w:hAnsi="SimHei" w:hint="eastAsia"/>
          <w:b w:val="0"/>
          <w:sz w:val="21"/>
          <w:szCs w:val="21"/>
        </w:rPr>
        <w:t>正</w:t>
      </w:r>
      <w:r w:rsidR="006D0C99" w:rsidRPr="0076034A">
        <w:rPr>
          <w:rFonts w:ascii="SimHei" w:eastAsia="SimHei" w:hAnsi="SimHei" w:hint="eastAsia"/>
          <w:b w:val="0"/>
          <w:sz w:val="21"/>
          <w:szCs w:val="21"/>
        </w:rPr>
        <w:t>PCT实施</w:t>
      </w:r>
      <w:r w:rsidRPr="0076034A">
        <w:rPr>
          <w:rFonts w:ascii="SimHei" w:eastAsia="SimHei" w:hAnsi="SimHei" w:hint="eastAsia"/>
          <w:b w:val="0"/>
          <w:sz w:val="21"/>
          <w:szCs w:val="21"/>
        </w:rPr>
        <w:t>细则</w:t>
      </w:r>
      <w:r w:rsidRPr="0076034A">
        <w:rPr>
          <w:rFonts w:ascii="SimHei" w:eastAsia="SimHei" w:hAnsi="SimHei"/>
          <w:b w:val="0"/>
          <w:sz w:val="21"/>
          <w:szCs w:val="21"/>
        </w:rPr>
        <w:t>71.1</w:t>
      </w:r>
      <w:r w:rsidRPr="0076034A">
        <w:rPr>
          <w:rFonts w:ascii="SimHei" w:eastAsia="SimHei" w:hAnsi="SimHei" w:hint="eastAsia"/>
          <w:b w:val="0"/>
          <w:sz w:val="21"/>
          <w:szCs w:val="21"/>
        </w:rPr>
        <w:t>和</w:t>
      </w:r>
      <w:r w:rsidRPr="0076034A">
        <w:rPr>
          <w:rFonts w:ascii="SimHei" w:eastAsia="SimHei" w:hAnsi="SimHei"/>
          <w:b w:val="0"/>
          <w:sz w:val="21"/>
          <w:szCs w:val="21"/>
        </w:rPr>
        <w:t>94.1(c)</w:t>
      </w:r>
      <w:r w:rsidRPr="0076034A">
        <w:rPr>
          <w:rFonts w:ascii="SimHei" w:eastAsia="SimHei" w:hAnsi="SimHei" w:hint="eastAsia"/>
          <w:b w:val="0"/>
          <w:sz w:val="21"/>
          <w:szCs w:val="21"/>
        </w:rPr>
        <w:t>以及行政规程的建议</w:t>
      </w:r>
    </w:p>
    <w:p w14:paraId="463B758D" w14:textId="2DF2880C" w:rsidR="00F80ED1" w:rsidRPr="00DE266F" w:rsidRDefault="0057081C"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为方便</w:t>
      </w:r>
      <w:proofErr w:type="gramStart"/>
      <w:r w:rsidR="00A273A3" w:rsidRPr="00DE266F">
        <w:rPr>
          <w:rFonts w:ascii="SimSun" w:hAnsi="SimSun" w:hint="eastAsia"/>
          <w:sz w:val="21"/>
          <w:szCs w:val="21"/>
        </w:rPr>
        <w:t>选定局</w:t>
      </w:r>
      <w:proofErr w:type="gramEnd"/>
      <w:r w:rsidR="00A273A3" w:rsidRPr="00DE266F">
        <w:rPr>
          <w:rFonts w:ascii="SimSun" w:hAnsi="SimSun" w:hint="eastAsia"/>
          <w:sz w:val="21"/>
          <w:szCs w:val="21"/>
        </w:rPr>
        <w:t>审查员和一般公众</w:t>
      </w:r>
      <w:r>
        <w:rPr>
          <w:rFonts w:ascii="SimSun" w:hAnsi="SimSun" w:hint="eastAsia"/>
          <w:sz w:val="21"/>
          <w:szCs w:val="21"/>
        </w:rPr>
        <w:t>，</w:t>
      </w:r>
      <w:r w:rsidR="00A273A3" w:rsidRPr="00DE266F">
        <w:rPr>
          <w:rFonts w:ascii="SimSun" w:hAnsi="SimSun" w:hint="eastAsia"/>
          <w:sz w:val="21"/>
          <w:szCs w:val="21"/>
        </w:rPr>
        <w:t>建议在IPER</w:t>
      </w:r>
      <w:proofErr w:type="gramStart"/>
      <w:r w:rsidR="00527E51" w:rsidRPr="00DE266F">
        <w:rPr>
          <w:rFonts w:ascii="SimSun" w:hAnsi="SimSun" w:hint="eastAsia"/>
          <w:sz w:val="21"/>
          <w:szCs w:val="21"/>
        </w:rPr>
        <w:t>作出</w:t>
      </w:r>
      <w:proofErr w:type="gramEnd"/>
      <w:r w:rsidR="00A273A3" w:rsidRPr="00DE266F">
        <w:rPr>
          <w:rFonts w:ascii="SimSun" w:hAnsi="SimSun" w:hint="eastAsia"/>
          <w:sz w:val="21"/>
          <w:szCs w:val="21"/>
        </w:rPr>
        <w:t>后</w:t>
      </w:r>
      <w:r w:rsidR="00E91C01">
        <w:rPr>
          <w:rFonts w:ascii="SimSun" w:hAnsi="SimSun" w:hint="eastAsia"/>
          <w:sz w:val="21"/>
          <w:szCs w:val="21"/>
        </w:rPr>
        <w:t>应</w:t>
      </w:r>
      <w:r w:rsidR="00A273A3" w:rsidRPr="00DE266F">
        <w:rPr>
          <w:rFonts w:ascii="SimSun" w:hAnsi="SimSun" w:hint="eastAsia"/>
          <w:sz w:val="21"/>
          <w:szCs w:val="21"/>
        </w:rPr>
        <w:t>在</w:t>
      </w:r>
      <w:r w:rsidR="00A273A3" w:rsidRPr="00DE266F">
        <w:rPr>
          <w:rFonts w:ascii="SimSun" w:hAnsi="SimSun"/>
          <w:sz w:val="21"/>
          <w:szCs w:val="21"/>
        </w:rPr>
        <w:t>PATENTSCOPE</w:t>
      </w:r>
      <w:r w:rsidR="00A273A3" w:rsidRPr="00DE266F">
        <w:rPr>
          <w:rFonts w:ascii="SimSun" w:hAnsi="SimSun" w:hint="eastAsia"/>
          <w:sz w:val="21"/>
          <w:szCs w:val="21"/>
        </w:rPr>
        <w:t>至少向公众提供IPEA书面意见以及修改和/或信函。</w:t>
      </w:r>
    </w:p>
    <w:p w14:paraId="72197D08" w14:textId="5D715F3C" w:rsidR="00F80ED1" w:rsidRPr="00DE266F" w:rsidRDefault="00D84F0F"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主要</w:t>
      </w:r>
      <w:r w:rsidR="00FA0041">
        <w:rPr>
          <w:rFonts w:ascii="SimSun" w:hAnsi="SimSun" w:hint="eastAsia"/>
          <w:sz w:val="21"/>
          <w:szCs w:val="21"/>
        </w:rPr>
        <w:t>为方便</w:t>
      </w:r>
      <w:r w:rsidRPr="00DE266F">
        <w:rPr>
          <w:rFonts w:ascii="SimSun" w:hAnsi="SimSun" w:hint="eastAsia"/>
          <w:sz w:val="21"/>
          <w:szCs w:val="21"/>
        </w:rPr>
        <w:t>申请人</w:t>
      </w:r>
      <w:r w:rsidR="00FA0041">
        <w:rPr>
          <w:rFonts w:ascii="SimSun" w:hAnsi="SimSun" w:hint="eastAsia"/>
          <w:sz w:val="21"/>
          <w:szCs w:val="21"/>
        </w:rPr>
        <w:t>，</w:t>
      </w:r>
      <w:r w:rsidR="007C17F7">
        <w:rPr>
          <w:rFonts w:ascii="SimSun" w:hAnsi="SimSun" w:hint="eastAsia"/>
          <w:sz w:val="21"/>
          <w:szCs w:val="21"/>
        </w:rPr>
        <w:t>还</w:t>
      </w:r>
      <w:r w:rsidRPr="00DE266F">
        <w:rPr>
          <w:rFonts w:ascii="SimSun" w:hAnsi="SimSun" w:hint="eastAsia"/>
          <w:sz w:val="21"/>
          <w:szCs w:val="21"/>
        </w:rPr>
        <w:t>建议考虑向国际局传送</w:t>
      </w:r>
      <w:r w:rsidR="007C17F7">
        <w:rPr>
          <w:rFonts w:ascii="SimSun" w:hAnsi="SimSun" w:hint="eastAsia"/>
          <w:sz w:val="21"/>
          <w:szCs w:val="21"/>
        </w:rPr>
        <w:t>通知</w:t>
      </w:r>
      <w:r w:rsidRPr="00DE266F">
        <w:rPr>
          <w:rFonts w:ascii="SimSun" w:hAnsi="SimSun" w:hint="eastAsia"/>
          <w:sz w:val="21"/>
          <w:szCs w:val="21"/>
        </w:rPr>
        <w:t>申请人采取进一步行动</w:t>
      </w:r>
      <w:r w:rsidR="00BD0DA3" w:rsidRPr="00DE266F">
        <w:rPr>
          <w:rFonts w:ascii="SimSun" w:hAnsi="SimSun" w:hint="eastAsia"/>
          <w:sz w:val="21"/>
          <w:szCs w:val="21"/>
        </w:rPr>
        <w:t>的PCT第二章</w:t>
      </w:r>
      <w:r w:rsidR="007C17F7">
        <w:rPr>
          <w:rFonts w:ascii="SimSun" w:hAnsi="SimSun" w:hint="eastAsia"/>
          <w:sz w:val="21"/>
          <w:szCs w:val="21"/>
        </w:rPr>
        <w:t>其他</w:t>
      </w:r>
      <w:r w:rsidR="00BD0DA3" w:rsidRPr="00DE266F">
        <w:rPr>
          <w:rFonts w:ascii="SimSun" w:hAnsi="SimSun" w:hint="eastAsia"/>
          <w:sz w:val="21"/>
          <w:szCs w:val="21"/>
        </w:rPr>
        <w:t>表格（如</w:t>
      </w:r>
      <w:r w:rsidR="00044994">
        <w:rPr>
          <w:rFonts w:ascii="SimSun" w:hAnsi="SimSun" w:hint="eastAsia"/>
          <w:sz w:val="21"/>
          <w:szCs w:val="21"/>
        </w:rPr>
        <w:t>通知</w:t>
      </w:r>
      <w:r w:rsidR="00BD0DA3" w:rsidRPr="00DE266F">
        <w:rPr>
          <w:rFonts w:ascii="SimSun" w:hAnsi="SimSun" w:hint="eastAsia"/>
          <w:sz w:val="21"/>
          <w:szCs w:val="21"/>
        </w:rPr>
        <w:t>申请人限制或缴纳附加费的表格</w:t>
      </w:r>
      <w:r w:rsidR="00BD0DA3" w:rsidRPr="00DE266F">
        <w:rPr>
          <w:rFonts w:ascii="SimSun" w:hAnsi="SimSun"/>
          <w:sz w:val="21"/>
          <w:szCs w:val="21"/>
        </w:rPr>
        <w:t>PCT/IPEA/405</w:t>
      </w:r>
      <w:r w:rsidR="00BD0DA3" w:rsidRPr="00DE266F">
        <w:rPr>
          <w:rFonts w:ascii="SimSun" w:hAnsi="SimSun" w:hint="eastAsia"/>
          <w:sz w:val="21"/>
          <w:szCs w:val="21"/>
        </w:rPr>
        <w:t>）（这将涉及</w:t>
      </w:r>
      <w:r w:rsidR="00055959">
        <w:rPr>
          <w:rFonts w:ascii="SimSun" w:hAnsi="SimSun" w:hint="eastAsia"/>
          <w:sz w:val="21"/>
          <w:szCs w:val="21"/>
        </w:rPr>
        <w:t>除</w:t>
      </w:r>
      <w:r w:rsidR="00BD0DA3" w:rsidRPr="00DE266F">
        <w:rPr>
          <w:rFonts w:ascii="SimSun" w:hAnsi="SimSun" w:hint="eastAsia"/>
          <w:sz w:val="21"/>
          <w:szCs w:val="21"/>
        </w:rPr>
        <w:t>载于附件二的主要建议之外进一步修改行政规程，其中可能涉及第一章程序中的对应表格）。</w:t>
      </w:r>
      <w:r w:rsidR="00271BC5" w:rsidRPr="00DE266F">
        <w:rPr>
          <w:rFonts w:ascii="SimSun" w:hAnsi="SimSun" w:hint="eastAsia"/>
          <w:sz w:val="21"/>
          <w:szCs w:val="21"/>
        </w:rPr>
        <w:t>然后这些文件会通过</w:t>
      </w:r>
      <w:proofErr w:type="spellStart"/>
      <w:r w:rsidR="00271BC5" w:rsidRPr="00DE266F">
        <w:rPr>
          <w:rFonts w:ascii="SimSun" w:hAnsi="SimSun" w:hint="eastAsia"/>
          <w:sz w:val="21"/>
          <w:szCs w:val="21"/>
        </w:rPr>
        <w:t>e</w:t>
      </w:r>
      <w:r w:rsidR="00271BC5" w:rsidRPr="00DE266F">
        <w:rPr>
          <w:rFonts w:ascii="SimSun" w:hAnsi="SimSun"/>
          <w:sz w:val="21"/>
          <w:szCs w:val="21"/>
        </w:rPr>
        <w:t>PCT</w:t>
      </w:r>
      <w:proofErr w:type="spellEnd"/>
      <w:r w:rsidR="00271BC5" w:rsidRPr="00DE266F">
        <w:rPr>
          <w:rFonts w:ascii="SimSun" w:hAnsi="SimSun" w:hint="eastAsia"/>
          <w:sz w:val="21"/>
          <w:szCs w:val="21"/>
        </w:rPr>
        <w:t>立即提供给申请人，避免邮件传送</w:t>
      </w:r>
      <w:r w:rsidR="00DC5695" w:rsidRPr="00DE266F">
        <w:rPr>
          <w:rFonts w:ascii="SimSun" w:hAnsi="SimSun" w:hint="eastAsia"/>
          <w:sz w:val="21"/>
          <w:szCs w:val="21"/>
        </w:rPr>
        <w:t>所产生的延迟。</w:t>
      </w:r>
      <w:r w:rsidR="00055959">
        <w:rPr>
          <w:rFonts w:ascii="SimSun" w:hAnsi="SimSun" w:hint="eastAsia"/>
          <w:sz w:val="21"/>
          <w:szCs w:val="21"/>
        </w:rPr>
        <w:t>还</w:t>
      </w:r>
      <w:r w:rsidR="00DC5695" w:rsidRPr="00DE266F">
        <w:rPr>
          <w:rFonts w:ascii="SimSun" w:hAnsi="SimSun" w:hint="eastAsia"/>
          <w:sz w:val="21"/>
          <w:szCs w:val="21"/>
        </w:rPr>
        <w:t>建议在IPER</w:t>
      </w:r>
      <w:proofErr w:type="gramStart"/>
      <w:r w:rsidR="00527E51" w:rsidRPr="00DE266F">
        <w:rPr>
          <w:rFonts w:ascii="SimSun" w:hAnsi="SimSun" w:hint="eastAsia"/>
          <w:sz w:val="21"/>
          <w:szCs w:val="21"/>
        </w:rPr>
        <w:t>作出</w:t>
      </w:r>
      <w:proofErr w:type="gramEnd"/>
      <w:r w:rsidR="00DC5695" w:rsidRPr="00DE266F">
        <w:rPr>
          <w:rFonts w:ascii="SimSun" w:hAnsi="SimSun" w:hint="eastAsia"/>
          <w:sz w:val="21"/>
          <w:szCs w:val="21"/>
        </w:rPr>
        <w:t>后在</w:t>
      </w:r>
      <w:r w:rsidR="00DC5695" w:rsidRPr="00DE266F">
        <w:rPr>
          <w:rFonts w:ascii="SimSun" w:hAnsi="SimSun"/>
          <w:sz w:val="21"/>
          <w:szCs w:val="21"/>
        </w:rPr>
        <w:t>PATENTSCOPE</w:t>
      </w:r>
      <w:r w:rsidR="00DC5695" w:rsidRPr="00DE266F">
        <w:rPr>
          <w:rFonts w:ascii="SimSun" w:hAnsi="SimSun" w:hint="eastAsia"/>
          <w:sz w:val="21"/>
          <w:szCs w:val="21"/>
        </w:rPr>
        <w:t>提供这些文件。</w:t>
      </w:r>
      <w:r w:rsidR="00055959">
        <w:rPr>
          <w:rFonts w:ascii="SimSun" w:hAnsi="SimSun" w:hint="eastAsia"/>
          <w:sz w:val="21"/>
          <w:szCs w:val="21"/>
        </w:rPr>
        <w:t>所涉</w:t>
      </w:r>
      <w:r w:rsidR="00DC5695" w:rsidRPr="00DE266F">
        <w:rPr>
          <w:rFonts w:ascii="SimSun" w:hAnsi="SimSun" w:hint="eastAsia"/>
          <w:sz w:val="21"/>
          <w:szCs w:val="21"/>
        </w:rPr>
        <w:t>文件的数量相对较少，但可以</w:t>
      </w:r>
      <w:r w:rsidR="00EB2F72" w:rsidRPr="00DE266F">
        <w:rPr>
          <w:rFonts w:ascii="SimSun" w:hAnsi="SimSun" w:hint="eastAsia"/>
          <w:sz w:val="21"/>
          <w:szCs w:val="21"/>
        </w:rPr>
        <w:t>使</w:t>
      </w:r>
      <w:r w:rsidR="00A0492C" w:rsidRPr="00DE266F">
        <w:rPr>
          <w:rFonts w:ascii="SimSun" w:hAnsi="SimSun" w:hint="eastAsia"/>
          <w:sz w:val="21"/>
          <w:szCs w:val="21"/>
        </w:rPr>
        <w:t>申请人受益匪浅</w:t>
      </w:r>
      <w:r w:rsidR="00A0492C">
        <w:rPr>
          <w:rFonts w:ascii="SimSun" w:hAnsi="SimSun" w:hint="eastAsia"/>
          <w:sz w:val="21"/>
          <w:szCs w:val="21"/>
        </w:rPr>
        <w:t>，</w:t>
      </w:r>
      <w:r w:rsidR="00DC5695" w:rsidRPr="00DE266F">
        <w:rPr>
          <w:rFonts w:ascii="SimSun" w:hAnsi="SimSun" w:hint="eastAsia"/>
          <w:sz w:val="21"/>
          <w:szCs w:val="21"/>
        </w:rPr>
        <w:t>否则</w:t>
      </w:r>
      <w:r w:rsidR="00A0492C">
        <w:rPr>
          <w:rFonts w:ascii="SimSun" w:hAnsi="SimSun" w:hint="eastAsia"/>
          <w:sz w:val="21"/>
          <w:szCs w:val="21"/>
        </w:rPr>
        <w:t>他们</w:t>
      </w:r>
      <w:r w:rsidR="00DC5695" w:rsidRPr="00DE266F">
        <w:rPr>
          <w:rFonts w:ascii="SimSun" w:hAnsi="SimSun" w:hint="eastAsia"/>
          <w:sz w:val="21"/>
          <w:szCs w:val="21"/>
        </w:rPr>
        <w:t>只能以平邮方式接收文件。</w:t>
      </w:r>
    </w:p>
    <w:p w14:paraId="56DEA1CD" w14:textId="77777777" w:rsidR="00F80ED1" w:rsidRPr="00DE266F" w:rsidRDefault="00C34A8C"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为此提出如下建议：</w:t>
      </w:r>
    </w:p>
    <w:p w14:paraId="35F22617" w14:textId="6B5FFC6B" w:rsidR="00F80ED1" w:rsidRPr="00DE266F" w:rsidRDefault="00161144" w:rsidP="0076034A">
      <w:pPr>
        <w:pStyle w:val="ONUME"/>
        <w:numPr>
          <w:ilvl w:val="1"/>
          <w:numId w:val="5"/>
        </w:numPr>
        <w:overflowPunct w:val="0"/>
        <w:spacing w:afterLines="50" w:after="120" w:line="340" w:lineRule="atLeast"/>
        <w:jc w:val="both"/>
        <w:rPr>
          <w:rFonts w:ascii="SimSun" w:hAnsi="SimSun"/>
          <w:sz w:val="21"/>
          <w:szCs w:val="21"/>
        </w:rPr>
      </w:pPr>
      <w:r w:rsidRPr="00DE266F">
        <w:rPr>
          <w:rFonts w:ascii="SimSun" w:hAnsi="SimSun" w:hint="eastAsia"/>
          <w:sz w:val="21"/>
          <w:szCs w:val="21"/>
        </w:rPr>
        <w:t>修</w:t>
      </w:r>
      <w:r w:rsidR="006B2779">
        <w:rPr>
          <w:rFonts w:ascii="SimSun" w:hAnsi="SimSun" w:hint="eastAsia"/>
          <w:sz w:val="21"/>
          <w:szCs w:val="21"/>
        </w:rPr>
        <w:t>正</w:t>
      </w:r>
      <w:r w:rsidRPr="00DE266F">
        <w:rPr>
          <w:rFonts w:ascii="SimSun" w:hAnsi="SimSun" w:hint="eastAsia"/>
          <w:sz w:val="21"/>
          <w:szCs w:val="21"/>
        </w:rPr>
        <w:t>细则7</w:t>
      </w:r>
      <w:r w:rsidRPr="00DE266F">
        <w:rPr>
          <w:rFonts w:ascii="SimSun" w:hAnsi="SimSun"/>
          <w:sz w:val="21"/>
          <w:szCs w:val="21"/>
        </w:rPr>
        <w:t>1.1</w:t>
      </w:r>
      <w:r w:rsidR="003F5DB4" w:rsidRPr="00DE266F">
        <w:rPr>
          <w:rFonts w:ascii="SimSun" w:hAnsi="SimSun" w:hint="eastAsia"/>
          <w:sz w:val="21"/>
          <w:szCs w:val="21"/>
        </w:rPr>
        <w:t>，为</w:t>
      </w:r>
      <w:r w:rsidRPr="00DE266F">
        <w:rPr>
          <w:rFonts w:ascii="SimSun" w:hAnsi="SimSun" w:hint="eastAsia"/>
          <w:sz w:val="21"/>
          <w:szCs w:val="21"/>
        </w:rPr>
        <w:t>要求IPEA向国际局传送附加文件提供依据；</w:t>
      </w:r>
    </w:p>
    <w:p w14:paraId="25AC1A6C" w14:textId="66C7A8F2" w:rsidR="00F80ED1" w:rsidRPr="00DE266F" w:rsidRDefault="00161144" w:rsidP="0076034A">
      <w:pPr>
        <w:pStyle w:val="ONUME"/>
        <w:numPr>
          <w:ilvl w:val="1"/>
          <w:numId w:val="5"/>
        </w:numPr>
        <w:overflowPunct w:val="0"/>
        <w:spacing w:afterLines="50" w:after="120" w:line="340" w:lineRule="atLeast"/>
        <w:jc w:val="both"/>
        <w:rPr>
          <w:rFonts w:ascii="SimSun" w:hAnsi="SimSun"/>
          <w:sz w:val="21"/>
          <w:szCs w:val="21"/>
        </w:rPr>
      </w:pPr>
      <w:r w:rsidRPr="00DE266F">
        <w:rPr>
          <w:rFonts w:ascii="SimSun" w:hAnsi="SimSun" w:hint="eastAsia"/>
          <w:sz w:val="21"/>
          <w:szCs w:val="21"/>
        </w:rPr>
        <w:t>修</w:t>
      </w:r>
      <w:r w:rsidR="006B2779">
        <w:rPr>
          <w:rFonts w:ascii="SimSun" w:hAnsi="SimSun" w:hint="eastAsia"/>
          <w:sz w:val="21"/>
          <w:szCs w:val="21"/>
        </w:rPr>
        <w:t>正细则</w:t>
      </w:r>
      <w:r w:rsidRPr="00DE266F">
        <w:rPr>
          <w:rFonts w:ascii="SimSun" w:hAnsi="SimSun"/>
          <w:sz w:val="21"/>
          <w:szCs w:val="21"/>
        </w:rPr>
        <w:t>94.1(c)</w:t>
      </w:r>
      <w:r w:rsidRPr="00DE266F">
        <w:rPr>
          <w:rFonts w:ascii="SimSun" w:hAnsi="SimSun" w:hint="eastAsia"/>
          <w:sz w:val="21"/>
          <w:szCs w:val="21"/>
        </w:rPr>
        <w:t>，允许在文件提供给国际局的限度内，国际局</w:t>
      </w:r>
      <w:r w:rsidR="006B2779">
        <w:rPr>
          <w:rFonts w:ascii="SimSun" w:hAnsi="SimSun" w:hint="eastAsia"/>
          <w:sz w:val="21"/>
          <w:szCs w:val="21"/>
        </w:rPr>
        <w:t>代表</w:t>
      </w:r>
      <w:r w:rsidRPr="00DE266F">
        <w:rPr>
          <w:rFonts w:ascii="SimSun" w:hAnsi="SimSun" w:hint="eastAsia"/>
          <w:sz w:val="21"/>
          <w:szCs w:val="21"/>
        </w:rPr>
        <w:t>提出</w:t>
      </w:r>
      <w:r w:rsidR="003F5DB4" w:rsidRPr="00DE266F">
        <w:rPr>
          <w:rFonts w:ascii="SimSun" w:hAnsi="SimSun" w:hint="eastAsia"/>
          <w:sz w:val="21"/>
          <w:szCs w:val="21"/>
        </w:rPr>
        <w:t>请求</w:t>
      </w:r>
      <w:r w:rsidRPr="00DE266F">
        <w:rPr>
          <w:rFonts w:ascii="SimSun" w:hAnsi="SimSun" w:hint="eastAsia"/>
          <w:sz w:val="21"/>
          <w:szCs w:val="21"/>
        </w:rPr>
        <w:t>的</w:t>
      </w:r>
      <w:proofErr w:type="gramStart"/>
      <w:r w:rsidRPr="00DE266F">
        <w:rPr>
          <w:rFonts w:ascii="SimSun" w:hAnsi="SimSun" w:hint="eastAsia"/>
          <w:sz w:val="21"/>
          <w:szCs w:val="21"/>
        </w:rPr>
        <w:t>选定局</w:t>
      </w:r>
      <w:proofErr w:type="gramEnd"/>
      <w:r w:rsidRPr="00DE266F">
        <w:rPr>
          <w:rFonts w:ascii="SimSun" w:hAnsi="SimSun" w:hint="eastAsia"/>
          <w:sz w:val="21"/>
          <w:szCs w:val="21"/>
        </w:rPr>
        <w:t>提供IPEA所持</w:t>
      </w:r>
      <w:r w:rsidR="003F5DB4" w:rsidRPr="00DE266F">
        <w:rPr>
          <w:rFonts w:ascii="SimSun" w:hAnsi="SimSun" w:hint="eastAsia"/>
          <w:sz w:val="21"/>
          <w:szCs w:val="21"/>
        </w:rPr>
        <w:t>有</w:t>
      </w:r>
      <w:r w:rsidRPr="00DE266F">
        <w:rPr>
          <w:rFonts w:ascii="SimSun" w:hAnsi="SimSun" w:hint="eastAsia"/>
          <w:sz w:val="21"/>
          <w:szCs w:val="21"/>
        </w:rPr>
        <w:t>文档中包含的文件；</w:t>
      </w:r>
    </w:p>
    <w:p w14:paraId="567E6172" w14:textId="48F601D4" w:rsidR="00F80ED1" w:rsidRPr="00DE266F" w:rsidRDefault="0038709F" w:rsidP="0076034A">
      <w:pPr>
        <w:pStyle w:val="ONUME"/>
        <w:numPr>
          <w:ilvl w:val="1"/>
          <w:numId w:val="5"/>
        </w:numPr>
        <w:overflowPunct w:val="0"/>
        <w:spacing w:afterLines="50" w:after="120" w:line="340" w:lineRule="atLeast"/>
        <w:jc w:val="both"/>
        <w:rPr>
          <w:rFonts w:ascii="SimSun" w:hAnsi="SimSun"/>
          <w:sz w:val="21"/>
          <w:szCs w:val="21"/>
        </w:rPr>
      </w:pPr>
      <w:r w:rsidRPr="00DE266F">
        <w:rPr>
          <w:rFonts w:ascii="SimSun" w:hAnsi="SimSun" w:hint="eastAsia"/>
          <w:sz w:val="21"/>
          <w:szCs w:val="21"/>
        </w:rPr>
        <w:t>修改PCT行政规程第6</w:t>
      </w:r>
      <w:r w:rsidRPr="00DE266F">
        <w:rPr>
          <w:rFonts w:ascii="SimSun" w:hAnsi="SimSun"/>
          <w:sz w:val="21"/>
          <w:szCs w:val="21"/>
        </w:rPr>
        <w:t>02</w:t>
      </w:r>
      <w:r w:rsidRPr="00DE266F">
        <w:rPr>
          <w:rFonts w:ascii="SimSun" w:hAnsi="SimSun" w:hint="eastAsia"/>
          <w:sz w:val="21"/>
          <w:szCs w:val="21"/>
        </w:rPr>
        <w:t>条，要求IPEA向国际局提供书面意见</w:t>
      </w:r>
      <w:r w:rsidR="00203818">
        <w:rPr>
          <w:rFonts w:ascii="SimSun" w:hAnsi="SimSun" w:hint="eastAsia"/>
          <w:sz w:val="21"/>
          <w:szCs w:val="21"/>
        </w:rPr>
        <w:t>及</w:t>
      </w:r>
      <w:r w:rsidR="00744A81" w:rsidRPr="00DE266F">
        <w:rPr>
          <w:rFonts w:ascii="SimSun" w:hAnsi="SimSun" w:hint="eastAsia"/>
          <w:sz w:val="21"/>
          <w:szCs w:val="21"/>
        </w:rPr>
        <w:t>申请人信函</w:t>
      </w:r>
      <w:r w:rsidR="00203818">
        <w:rPr>
          <w:rFonts w:ascii="SimSun" w:hAnsi="SimSun" w:hint="eastAsia"/>
          <w:sz w:val="21"/>
          <w:szCs w:val="21"/>
        </w:rPr>
        <w:t>的</w:t>
      </w:r>
      <w:r w:rsidR="00744A81" w:rsidRPr="00DE266F">
        <w:rPr>
          <w:rFonts w:ascii="SimSun" w:hAnsi="SimSun" w:hint="eastAsia"/>
          <w:sz w:val="21"/>
          <w:szCs w:val="21"/>
        </w:rPr>
        <w:t>副本</w:t>
      </w:r>
      <w:r w:rsidRPr="00DE266F">
        <w:rPr>
          <w:rFonts w:ascii="SimSun" w:hAnsi="SimSun" w:hint="eastAsia"/>
          <w:sz w:val="21"/>
          <w:szCs w:val="21"/>
        </w:rPr>
        <w:t>；及</w:t>
      </w:r>
    </w:p>
    <w:p w14:paraId="496D45CE" w14:textId="77777777" w:rsidR="00E47D73" w:rsidRPr="00DE266F" w:rsidRDefault="00744A81" w:rsidP="0076034A">
      <w:pPr>
        <w:pStyle w:val="ONUME"/>
        <w:numPr>
          <w:ilvl w:val="1"/>
          <w:numId w:val="5"/>
        </w:numPr>
        <w:overflowPunct w:val="0"/>
        <w:spacing w:afterLines="50" w:after="120" w:line="340" w:lineRule="atLeast"/>
        <w:jc w:val="both"/>
        <w:rPr>
          <w:rFonts w:ascii="SimSun" w:hAnsi="SimSun"/>
          <w:sz w:val="21"/>
          <w:szCs w:val="21"/>
        </w:rPr>
      </w:pPr>
      <w:r w:rsidRPr="00DE266F">
        <w:rPr>
          <w:rFonts w:ascii="SimSun" w:hAnsi="SimSun" w:hint="eastAsia"/>
          <w:sz w:val="21"/>
          <w:szCs w:val="21"/>
        </w:rPr>
        <w:t>如果主要建议被接受，另考虑修改若干IPEA表格</w:t>
      </w:r>
      <w:r w:rsidR="003F5DB4" w:rsidRPr="00DE266F">
        <w:rPr>
          <w:rFonts w:ascii="SimSun" w:hAnsi="SimSun" w:hint="eastAsia"/>
          <w:sz w:val="21"/>
          <w:szCs w:val="21"/>
        </w:rPr>
        <w:t>，</w:t>
      </w:r>
      <w:r w:rsidRPr="00DE266F">
        <w:rPr>
          <w:rFonts w:ascii="SimSun" w:hAnsi="SimSun" w:hint="eastAsia"/>
          <w:sz w:val="21"/>
          <w:szCs w:val="21"/>
        </w:rPr>
        <w:t>以及如有必要，修改行政</w:t>
      </w:r>
      <w:proofErr w:type="gramStart"/>
      <w:r w:rsidRPr="00DE266F">
        <w:rPr>
          <w:rFonts w:ascii="SimSun" w:hAnsi="SimSun" w:hint="eastAsia"/>
          <w:sz w:val="21"/>
          <w:szCs w:val="21"/>
        </w:rPr>
        <w:t>规程第</w:t>
      </w:r>
      <w:proofErr w:type="gramEnd"/>
      <w:r w:rsidRPr="00DE266F">
        <w:rPr>
          <w:rFonts w:ascii="SimSun" w:hAnsi="SimSun" w:hint="eastAsia"/>
          <w:sz w:val="21"/>
          <w:szCs w:val="21"/>
        </w:rPr>
        <w:t>六部分的相关条款，要求向国际局传送这些表格，</w:t>
      </w:r>
      <w:r w:rsidR="003F5DB4" w:rsidRPr="00DE266F">
        <w:rPr>
          <w:rFonts w:ascii="SimSun" w:hAnsi="SimSun" w:hint="eastAsia"/>
          <w:sz w:val="21"/>
          <w:szCs w:val="21"/>
        </w:rPr>
        <w:t>从而</w:t>
      </w:r>
      <w:r w:rsidRPr="00DE266F">
        <w:rPr>
          <w:rFonts w:ascii="SimSun" w:hAnsi="SimSun" w:hint="eastAsia"/>
          <w:sz w:val="21"/>
          <w:szCs w:val="21"/>
        </w:rPr>
        <w:t>允许把国际初步审查文档的其他重要部分提供给申请人和一般公众。</w:t>
      </w:r>
    </w:p>
    <w:p w14:paraId="001BBF30" w14:textId="6F11C334" w:rsidR="0046207C" w:rsidRPr="00DE266F" w:rsidRDefault="002236B9"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附件一载有</w:t>
      </w:r>
      <w:r w:rsidR="002637F2" w:rsidRPr="00DE266F">
        <w:rPr>
          <w:rFonts w:ascii="SimSun" w:hAnsi="SimSun" w:hint="eastAsia"/>
          <w:sz w:val="21"/>
          <w:szCs w:val="21"/>
        </w:rPr>
        <w:t>上文1</w:t>
      </w:r>
      <w:r w:rsidR="002637F2" w:rsidRPr="00DE266F">
        <w:rPr>
          <w:rFonts w:ascii="SimSun" w:hAnsi="SimSun"/>
          <w:sz w:val="21"/>
          <w:szCs w:val="21"/>
        </w:rPr>
        <w:t>1</w:t>
      </w:r>
      <w:r w:rsidR="002637F2" w:rsidRPr="00DE266F">
        <w:rPr>
          <w:rFonts w:ascii="SimSun" w:hAnsi="SimSun" w:hint="eastAsia"/>
          <w:sz w:val="21"/>
          <w:szCs w:val="21"/>
        </w:rPr>
        <w:t>（a）和（b）段中</w:t>
      </w:r>
      <w:r w:rsidR="00687338">
        <w:rPr>
          <w:rFonts w:ascii="SimSun" w:hAnsi="SimSun" w:hint="eastAsia"/>
          <w:sz w:val="21"/>
          <w:szCs w:val="21"/>
        </w:rPr>
        <w:t>提出的</w:t>
      </w:r>
      <w:r w:rsidR="002637F2" w:rsidRPr="00DE266F">
        <w:rPr>
          <w:rFonts w:ascii="SimSun" w:hAnsi="SimSun" w:hint="eastAsia"/>
          <w:sz w:val="21"/>
          <w:szCs w:val="21"/>
        </w:rPr>
        <w:t>对</w:t>
      </w:r>
      <w:r w:rsidRPr="00DE266F">
        <w:rPr>
          <w:rFonts w:ascii="SimSun" w:hAnsi="SimSun" w:hint="eastAsia"/>
          <w:sz w:val="21"/>
          <w:szCs w:val="21"/>
        </w:rPr>
        <w:t>PCT实施细则</w:t>
      </w:r>
      <w:r w:rsidR="002637F2" w:rsidRPr="00DE266F">
        <w:rPr>
          <w:rFonts w:ascii="SimSun" w:hAnsi="SimSun" w:hint="eastAsia"/>
          <w:sz w:val="21"/>
          <w:szCs w:val="21"/>
        </w:rPr>
        <w:t>的修</w:t>
      </w:r>
      <w:r w:rsidR="00687338">
        <w:rPr>
          <w:rFonts w:ascii="SimSun" w:hAnsi="SimSun" w:hint="eastAsia"/>
          <w:sz w:val="21"/>
          <w:szCs w:val="21"/>
        </w:rPr>
        <w:t>正</w:t>
      </w:r>
      <w:r w:rsidR="002637F2" w:rsidRPr="00DE266F">
        <w:rPr>
          <w:rFonts w:ascii="SimSun" w:hAnsi="SimSun" w:hint="eastAsia"/>
          <w:sz w:val="21"/>
          <w:szCs w:val="21"/>
        </w:rPr>
        <w:t>。附件二载有上文1</w:t>
      </w:r>
      <w:r w:rsidR="002637F2" w:rsidRPr="00DE266F">
        <w:rPr>
          <w:rFonts w:ascii="SimSun" w:hAnsi="SimSun"/>
          <w:sz w:val="21"/>
          <w:szCs w:val="21"/>
        </w:rPr>
        <w:t>1</w:t>
      </w:r>
      <w:r w:rsidR="002637F2" w:rsidRPr="00DE266F">
        <w:rPr>
          <w:rFonts w:ascii="SimSun" w:hAnsi="SimSun" w:hint="eastAsia"/>
          <w:sz w:val="21"/>
          <w:szCs w:val="21"/>
        </w:rPr>
        <w:t>（c）段中</w:t>
      </w:r>
      <w:r w:rsidR="00687338">
        <w:rPr>
          <w:rFonts w:ascii="SimSun" w:hAnsi="SimSun" w:hint="eastAsia"/>
          <w:sz w:val="21"/>
          <w:szCs w:val="21"/>
        </w:rPr>
        <w:t>提出的</w:t>
      </w:r>
      <w:r w:rsidR="002637F2" w:rsidRPr="00DE266F">
        <w:rPr>
          <w:rFonts w:ascii="SimSun" w:hAnsi="SimSun" w:hint="eastAsia"/>
          <w:sz w:val="21"/>
          <w:szCs w:val="21"/>
        </w:rPr>
        <w:t>对行政规程的修改。</w:t>
      </w:r>
    </w:p>
    <w:p w14:paraId="438255A0" w14:textId="77777777" w:rsidR="00F80ED1" w:rsidRPr="00DE266F" w:rsidRDefault="002637F2"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由于IPEA目前以电子方式向国际局传送文件，因此希望向国际局提供副本仅带来可忽略不计的行政负担。</w:t>
      </w:r>
    </w:p>
    <w:p w14:paraId="7A1BB603" w14:textId="77777777" w:rsidR="00F80ED1" w:rsidRPr="0076034A" w:rsidRDefault="002457F0" w:rsidP="0076034A">
      <w:pPr>
        <w:pStyle w:val="1"/>
        <w:spacing w:beforeLines="100" w:afterLines="50" w:after="120" w:line="340" w:lineRule="atLeast"/>
        <w:rPr>
          <w:rFonts w:ascii="SimHei" w:eastAsia="SimHei" w:hAnsi="SimHei"/>
          <w:b w:val="0"/>
          <w:sz w:val="21"/>
          <w:szCs w:val="21"/>
        </w:rPr>
      </w:pPr>
      <w:r w:rsidRPr="0076034A">
        <w:rPr>
          <w:rFonts w:ascii="SimHei" w:eastAsia="SimHei" w:hAnsi="SimHei" w:hint="eastAsia"/>
          <w:b w:val="0"/>
          <w:sz w:val="21"/>
          <w:szCs w:val="21"/>
        </w:rPr>
        <w:t>未来工作</w:t>
      </w:r>
    </w:p>
    <w:p w14:paraId="142285FB" w14:textId="02D93CAC" w:rsidR="00AB2D04" w:rsidRDefault="00FF29E1" w:rsidP="0076034A">
      <w:pPr>
        <w:pStyle w:val="ONUME"/>
        <w:numPr>
          <w:ilvl w:val="0"/>
          <w:numId w:val="5"/>
        </w:numPr>
        <w:tabs>
          <w:tab w:val="clear" w:pos="567"/>
        </w:tabs>
        <w:overflowPunct w:val="0"/>
        <w:spacing w:afterLines="50" w:after="120" w:line="340" w:lineRule="atLeast"/>
        <w:jc w:val="both"/>
        <w:rPr>
          <w:rFonts w:ascii="SimSun" w:hAnsi="SimSun"/>
          <w:sz w:val="21"/>
          <w:szCs w:val="21"/>
        </w:rPr>
      </w:pPr>
      <w:r w:rsidRPr="00DE266F">
        <w:rPr>
          <w:rFonts w:ascii="SimSun" w:hAnsi="SimSun" w:hint="eastAsia"/>
          <w:sz w:val="21"/>
          <w:szCs w:val="21"/>
        </w:rPr>
        <w:t>本文件附件</w:t>
      </w:r>
      <w:r w:rsidR="00C02E16" w:rsidRPr="00DE266F">
        <w:rPr>
          <w:rFonts w:ascii="SimSun" w:hAnsi="SimSun" w:hint="eastAsia"/>
          <w:sz w:val="21"/>
          <w:szCs w:val="21"/>
        </w:rPr>
        <w:t>中</w:t>
      </w:r>
      <w:r w:rsidRPr="00DE266F">
        <w:rPr>
          <w:rFonts w:ascii="SimSun" w:hAnsi="SimSun" w:hint="eastAsia"/>
          <w:sz w:val="21"/>
          <w:szCs w:val="21"/>
        </w:rPr>
        <w:t>所建议的安排可</w:t>
      </w:r>
      <w:r w:rsidR="00075E8E">
        <w:rPr>
          <w:rFonts w:ascii="SimSun" w:hAnsi="SimSun" w:hint="eastAsia"/>
          <w:sz w:val="21"/>
          <w:szCs w:val="21"/>
        </w:rPr>
        <w:t>以成为</w:t>
      </w:r>
      <w:r w:rsidRPr="00DE266F">
        <w:rPr>
          <w:rFonts w:ascii="SimSun" w:hAnsi="SimSun" w:hint="eastAsia"/>
          <w:sz w:val="21"/>
          <w:szCs w:val="21"/>
        </w:rPr>
        <w:t>向进一步</w:t>
      </w:r>
      <w:r w:rsidR="00EC567F">
        <w:rPr>
          <w:rFonts w:ascii="SimSun" w:hAnsi="SimSun" w:hint="eastAsia"/>
          <w:sz w:val="21"/>
          <w:szCs w:val="21"/>
        </w:rPr>
        <w:t>改善</w:t>
      </w:r>
      <w:r w:rsidRPr="00DE266F">
        <w:rPr>
          <w:rFonts w:ascii="SimSun" w:hAnsi="SimSun" w:hint="eastAsia"/>
          <w:sz w:val="21"/>
          <w:szCs w:val="21"/>
        </w:rPr>
        <w:t>国际初步审查相关信息</w:t>
      </w:r>
      <w:r w:rsidR="00075E8E">
        <w:rPr>
          <w:rFonts w:ascii="SimSun" w:hAnsi="SimSun" w:hint="eastAsia"/>
          <w:sz w:val="21"/>
          <w:szCs w:val="21"/>
        </w:rPr>
        <w:t>可得性</w:t>
      </w:r>
      <w:r w:rsidRPr="00DE266F">
        <w:rPr>
          <w:rFonts w:ascii="SimSun" w:hAnsi="SimSun" w:hint="eastAsia"/>
          <w:sz w:val="21"/>
          <w:szCs w:val="21"/>
        </w:rPr>
        <w:t>迈出的第一步。</w:t>
      </w:r>
      <w:r w:rsidR="00075E8E">
        <w:rPr>
          <w:rFonts w:ascii="SimSun" w:hAnsi="SimSun" w:hint="eastAsia"/>
          <w:sz w:val="21"/>
          <w:szCs w:val="21"/>
        </w:rPr>
        <w:t>尤其要指出的是，</w:t>
      </w:r>
      <w:r w:rsidRPr="00DE266F">
        <w:rPr>
          <w:rFonts w:ascii="SimSun" w:hAnsi="SimSun" w:hint="eastAsia"/>
          <w:sz w:val="21"/>
          <w:szCs w:val="21"/>
        </w:rPr>
        <w:t>工作组</w:t>
      </w:r>
      <w:r w:rsidR="00075E8E">
        <w:rPr>
          <w:rFonts w:ascii="SimSun" w:hAnsi="SimSun" w:hint="eastAsia"/>
          <w:sz w:val="21"/>
          <w:szCs w:val="21"/>
        </w:rPr>
        <w:t>不妨</w:t>
      </w:r>
      <w:r w:rsidRPr="00DE266F">
        <w:rPr>
          <w:rFonts w:ascii="SimSun" w:hAnsi="SimSun" w:hint="eastAsia"/>
          <w:sz w:val="21"/>
          <w:szCs w:val="21"/>
        </w:rPr>
        <w:t>考虑是否邀请国际单位会议审查不再把修改、</w:t>
      </w:r>
      <w:r w:rsidR="00CF3F0E">
        <w:rPr>
          <w:rFonts w:ascii="SimSun" w:hAnsi="SimSun" w:hint="eastAsia"/>
          <w:sz w:val="21"/>
          <w:szCs w:val="21"/>
        </w:rPr>
        <w:t>更</w:t>
      </w:r>
      <w:r w:rsidRPr="00DE266F">
        <w:rPr>
          <w:rFonts w:ascii="SimSun" w:hAnsi="SimSun" w:hint="eastAsia"/>
          <w:sz w:val="21"/>
          <w:szCs w:val="21"/>
        </w:rPr>
        <w:t>正和信函作为IPER附件的可能性，因为以独立文件的形式</w:t>
      </w:r>
      <w:r w:rsidR="00F95337" w:rsidRPr="00DE266F">
        <w:rPr>
          <w:rFonts w:ascii="SimSun" w:hAnsi="SimSun" w:hint="eastAsia"/>
          <w:sz w:val="21"/>
          <w:szCs w:val="21"/>
        </w:rPr>
        <w:t>列出</w:t>
      </w:r>
      <w:r w:rsidRPr="00DE266F">
        <w:rPr>
          <w:rFonts w:ascii="SimSun" w:hAnsi="SimSun" w:hint="eastAsia"/>
          <w:sz w:val="21"/>
          <w:szCs w:val="21"/>
        </w:rPr>
        <w:t>它们更为便利。此外，结合旨在全文公布申请</w:t>
      </w:r>
      <w:r w:rsidR="00CF3F0E">
        <w:rPr>
          <w:rFonts w:ascii="SimSun" w:hAnsi="SimSun" w:hint="eastAsia"/>
          <w:sz w:val="21"/>
          <w:szCs w:val="21"/>
        </w:rPr>
        <w:t>正文</w:t>
      </w:r>
      <w:r w:rsidRPr="00DE266F">
        <w:rPr>
          <w:rFonts w:ascii="SimSun" w:hAnsi="SimSun" w:hint="eastAsia"/>
          <w:sz w:val="21"/>
          <w:szCs w:val="21"/>
        </w:rPr>
        <w:t>的工作，修改和</w:t>
      </w:r>
      <w:r w:rsidR="00CF3F0E">
        <w:rPr>
          <w:rFonts w:ascii="SimSun" w:hAnsi="SimSun" w:hint="eastAsia"/>
          <w:sz w:val="21"/>
          <w:szCs w:val="21"/>
        </w:rPr>
        <w:t>更</w:t>
      </w:r>
      <w:r w:rsidRPr="00DE266F">
        <w:rPr>
          <w:rFonts w:ascii="SimSun" w:hAnsi="SimSun" w:hint="eastAsia"/>
          <w:sz w:val="21"/>
          <w:szCs w:val="21"/>
        </w:rPr>
        <w:t>正还可</w:t>
      </w:r>
      <w:r w:rsidR="00F95337" w:rsidRPr="00DE266F">
        <w:rPr>
          <w:rFonts w:ascii="SimSun" w:hAnsi="SimSun" w:hint="eastAsia"/>
          <w:sz w:val="21"/>
          <w:szCs w:val="21"/>
        </w:rPr>
        <w:t>作为</w:t>
      </w:r>
      <w:r w:rsidRPr="00DE266F">
        <w:rPr>
          <w:rFonts w:ascii="SimSun" w:hAnsi="SimSun" w:hint="eastAsia"/>
          <w:sz w:val="21"/>
          <w:szCs w:val="21"/>
        </w:rPr>
        <w:t>全新的申请</w:t>
      </w:r>
      <w:r w:rsidR="00CF3F0E">
        <w:rPr>
          <w:rFonts w:ascii="SimSun" w:hAnsi="SimSun" w:hint="eastAsia"/>
          <w:sz w:val="21"/>
          <w:szCs w:val="21"/>
        </w:rPr>
        <w:t>正文</w:t>
      </w:r>
      <w:r w:rsidR="00F95337" w:rsidRPr="00DE266F">
        <w:rPr>
          <w:rFonts w:ascii="SimSun" w:hAnsi="SimSun" w:hint="eastAsia"/>
          <w:sz w:val="21"/>
          <w:szCs w:val="21"/>
        </w:rPr>
        <w:t>列出</w:t>
      </w:r>
      <w:r w:rsidRPr="00DE266F">
        <w:rPr>
          <w:rFonts w:ascii="SimSun" w:hAnsi="SimSun" w:hint="eastAsia"/>
          <w:sz w:val="21"/>
          <w:szCs w:val="21"/>
        </w:rPr>
        <w:t>，</w:t>
      </w:r>
      <w:r w:rsidR="00F95337" w:rsidRPr="00DE266F">
        <w:rPr>
          <w:rFonts w:ascii="SimSun" w:hAnsi="SimSun" w:hint="eastAsia"/>
          <w:sz w:val="21"/>
          <w:szCs w:val="21"/>
        </w:rPr>
        <w:t>并对其进行适当的标注</w:t>
      </w:r>
      <w:r w:rsidR="00CF3F0E">
        <w:rPr>
          <w:rFonts w:ascii="SimSun" w:hAnsi="SimSun" w:hint="eastAsia"/>
          <w:sz w:val="21"/>
          <w:szCs w:val="21"/>
        </w:rPr>
        <w:t>，</w:t>
      </w:r>
      <w:r w:rsidR="00F95337" w:rsidRPr="00DE266F">
        <w:rPr>
          <w:rFonts w:ascii="SimSun" w:hAnsi="SimSun" w:hint="eastAsia"/>
          <w:sz w:val="21"/>
          <w:szCs w:val="21"/>
        </w:rPr>
        <w:t>以</w:t>
      </w:r>
      <w:r w:rsidR="00C02E16" w:rsidRPr="00DE266F">
        <w:rPr>
          <w:rFonts w:ascii="SimSun" w:hAnsi="SimSun" w:hint="eastAsia"/>
          <w:sz w:val="21"/>
          <w:szCs w:val="21"/>
        </w:rPr>
        <w:t>显示</w:t>
      </w:r>
      <w:r w:rsidR="00F95337" w:rsidRPr="00DE266F">
        <w:rPr>
          <w:rFonts w:ascii="SimSun" w:hAnsi="SimSun" w:hint="eastAsia"/>
          <w:sz w:val="21"/>
          <w:szCs w:val="21"/>
        </w:rPr>
        <w:t>与</w:t>
      </w:r>
      <w:r w:rsidR="00CF3F0E">
        <w:rPr>
          <w:rFonts w:ascii="SimSun" w:hAnsi="SimSun" w:hint="eastAsia"/>
          <w:sz w:val="21"/>
          <w:szCs w:val="21"/>
        </w:rPr>
        <w:t>已</w:t>
      </w:r>
      <w:r w:rsidR="00F95337" w:rsidRPr="00DE266F">
        <w:rPr>
          <w:rFonts w:ascii="SimSun" w:hAnsi="SimSun" w:hint="eastAsia"/>
          <w:sz w:val="21"/>
          <w:szCs w:val="21"/>
        </w:rPr>
        <w:t>提交申请</w:t>
      </w:r>
      <w:r w:rsidR="00C02E16" w:rsidRPr="00DE266F">
        <w:rPr>
          <w:rFonts w:ascii="SimSun" w:hAnsi="SimSun" w:hint="eastAsia"/>
          <w:sz w:val="21"/>
          <w:szCs w:val="21"/>
        </w:rPr>
        <w:t>之间的区别</w:t>
      </w:r>
      <w:r w:rsidR="00AC12AE" w:rsidRPr="00DE266F">
        <w:rPr>
          <w:rFonts w:ascii="SimSun" w:hAnsi="SimSun" w:hint="eastAsia"/>
          <w:sz w:val="21"/>
          <w:szCs w:val="21"/>
        </w:rPr>
        <w:t>，这样</w:t>
      </w:r>
      <w:proofErr w:type="gramStart"/>
      <w:r w:rsidR="00AC12AE" w:rsidRPr="00DE266F">
        <w:rPr>
          <w:rFonts w:ascii="SimSun" w:hAnsi="SimSun" w:hint="eastAsia"/>
          <w:sz w:val="21"/>
          <w:szCs w:val="21"/>
        </w:rPr>
        <w:t>选定局</w:t>
      </w:r>
      <w:proofErr w:type="gramEnd"/>
      <w:r w:rsidR="00CF3F0E">
        <w:rPr>
          <w:rFonts w:ascii="SimSun" w:hAnsi="SimSun" w:hint="eastAsia"/>
          <w:sz w:val="21"/>
          <w:szCs w:val="21"/>
        </w:rPr>
        <w:t>就无需</w:t>
      </w:r>
      <w:r w:rsidR="00AC12AE" w:rsidRPr="00DE266F">
        <w:rPr>
          <w:rFonts w:ascii="SimSun" w:hAnsi="SimSun" w:hint="eastAsia"/>
          <w:sz w:val="21"/>
          <w:szCs w:val="21"/>
        </w:rPr>
        <w:t>把随附在IPER中的修改与所公布的国际申请合并。</w:t>
      </w:r>
    </w:p>
    <w:p w14:paraId="784B7BCC" w14:textId="2DD39A73" w:rsidR="00F80ED1" w:rsidRPr="00DE266F" w:rsidRDefault="00AB2D04" w:rsidP="00AB2D04">
      <w:pPr>
        <w:rPr>
          <w:rFonts w:ascii="SimSun" w:hAnsi="SimSun"/>
          <w:sz w:val="21"/>
          <w:szCs w:val="21"/>
        </w:rPr>
      </w:pPr>
      <w:r>
        <w:rPr>
          <w:rFonts w:ascii="SimSun" w:hAnsi="SimSun"/>
          <w:sz w:val="21"/>
          <w:szCs w:val="21"/>
        </w:rPr>
        <w:br w:type="page"/>
      </w:r>
    </w:p>
    <w:p w14:paraId="0B7AAF73" w14:textId="77777777" w:rsidR="00F80ED1" w:rsidRPr="0076034A" w:rsidRDefault="001C373F" w:rsidP="0076034A">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76034A">
        <w:rPr>
          <w:rFonts w:ascii="KaiTi" w:eastAsia="KaiTi" w:hAnsi="KaiTi" w:hint="eastAsia"/>
          <w:sz w:val="21"/>
          <w:szCs w:val="21"/>
        </w:rPr>
        <w:lastRenderedPageBreak/>
        <w:t>请工作组：</w:t>
      </w:r>
    </w:p>
    <w:p w14:paraId="7CA98A44" w14:textId="6C06BBBA" w:rsidR="00F80ED1" w:rsidRPr="0076034A" w:rsidRDefault="001C373F" w:rsidP="0076034A">
      <w:pPr>
        <w:pStyle w:val="ONUME"/>
        <w:numPr>
          <w:ilvl w:val="2"/>
          <w:numId w:val="5"/>
        </w:numPr>
        <w:tabs>
          <w:tab w:val="left" w:pos="6096"/>
        </w:tabs>
        <w:overflowPunct w:val="0"/>
        <w:spacing w:after="50" w:line="340" w:lineRule="atLeast"/>
        <w:ind w:left="5534"/>
        <w:rPr>
          <w:rFonts w:ascii="KaiTi" w:eastAsia="KaiTi" w:hAnsi="KaiTi"/>
          <w:sz w:val="21"/>
          <w:szCs w:val="21"/>
        </w:rPr>
      </w:pPr>
      <w:r w:rsidRPr="0076034A">
        <w:rPr>
          <w:rFonts w:ascii="KaiTi" w:eastAsia="KaiTi" w:hAnsi="KaiTi" w:hint="eastAsia"/>
          <w:sz w:val="21"/>
          <w:szCs w:val="21"/>
        </w:rPr>
        <w:t>审议本文件附件</w:t>
      </w:r>
      <w:r w:rsidR="00CF3F0E" w:rsidRPr="0076034A">
        <w:rPr>
          <w:rFonts w:ascii="KaiTi" w:eastAsia="KaiTi" w:hAnsi="KaiTi" w:hint="eastAsia"/>
          <w:sz w:val="21"/>
          <w:szCs w:val="21"/>
        </w:rPr>
        <w:t>中所载</w:t>
      </w:r>
      <w:r w:rsidRPr="0076034A">
        <w:rPr>
          <w:rFonts w:ascii="KaiTi" w:eastAsia="KaiTi" w:hAnsi="KaiTi" w:hint="eastAsia"/>
          <w:sz w:val="21"/>
          <w:szCs w:val="21"/>
        </w:rPr>
        <w:t>的PCT实施细则</w:t>
      </w:r>
      <w:r w:rsidR="00991074" w:rsidRPr="0076034A">
        <w:rPr>
          <w:rFonts w:ascii="KaiTi" w:eastAsia="KaiTi" w:hAnsi="KaiTi" w:hint="eastAsia"/>
          <w:sz w:val="21"/>
          <w:szCs w:val="21"/>
        </w:rPr>
        <w:t>拟议</w:t>
      </w:r>
      <w:r w:rsidR="00CF3F0E" w:rsidRPr="0076034A">
        <w:rPr>
          <w:rFonts w:ascii="KaiTi" w:eastAsia="KaiTi" w:hAnsi="KaiTi" w:hint="eastAsia"/>
          <w:sz w:val="21"/>
          <w:szCs w:val="21"/>
        </w:rPr>
        <w:t>修正案</w:t>
      </w:r>
      <w:r w:rsidRPr="0076034A">
        <w:rPr>
          <w:rFonts w:ascii="KaiTi" w:eastAsia="KaiTi" w:hAnsi="KaiTi" w:hint="eastAsia"/>
          <w:sz w:val="21"/>
          <w:szCs w:val="21"/>
        </w:rPr>
        <w:t>和</w:t>
      </w:r>
      <w:r w:rsidR="00991074" w:rsidRPr="0076034A">
        <w:rPr>
          <w:rFonts w:ascii="KaiTi" w:eastAsia="KaiTi" w:hAnsi="KaiTi" w:hint="eastAsia"/>
          <w:sz w:val="21"/>
          <w:szCs w:val="21"/>
        </w:rPr>
        <w:t>对</w:t>
      </w:r>
      <w:r w:rsidRPr="0076034A">
        <w:rPr>
          <w:rFonts w:ascii="KaiTi" w:eastAsia="KaiTi" w:hAnsi="KaiTi" w:hint="eastAsia"/>
          <w:sz w:val="21"/>
          <w:szCs w:val="21"/>
        </w:rPr>
        <w:t>行政规程的修改；</w:t>
      </w:r>
      <w:r w:rsidR="00CE633E" w:rsidRPr="0076034A">
        <w:rPr>
          <w:rFonts w:ascii="KaiTi" w:eastAsia="KaiTi" w:hAnsi="KaiTi" w:hint="eastAsia"/>
          <w:sz w:val="21"/>
          <w:szCs w:val="21"/>
        </w:rPr>
        <w:t>并</w:t>
      </w:r>
    </w:p>
    <w:p w14:paraId="67031148" w14:textId="685B0986" w:rsidR="00F80ED1" w:rsidRPr="009B00D9" w:rsidRDefault="001C373F" w:rsidP="0024285B">
      <w:pPr>
        <w:pStyle w:val="ONUME"/>
        <w:numPr>
          <w:ilvl w:val="2"/>
          <w:numId w:val="5"/>
        </w:numPr>
        <w:tabs>
          <w:tab w:val="left" w:pos="6096"/>
        </w:tabs>
        <w:overflowPunct w:val="0"/>
        <w:spacing w:afterLines="50" w:after="120" w:line="340" w:lineRule="atLeast"/>
        <w:ind w:left="5534"/>
        <w:rPr>
          <w:rFonts w:ascii="KaiTi" w:eastAsia="KaiTi" w:hAnsi="KaiTi"/>
          <w:sz w:val="21"/>
          <w:szCs w:val="21"/>
        </w:rPr>
      </w:pPr>
      <w:r w:rsidRPr="0076034A">
        <w:rPr>
          <w:rFonts w:ascii="KaiTi" w:eastAsia="KaiTi" w:hAnsi="KaiTi" w:hint="eastAsia"/>
          <w:sz w:val="21"/>
          <w:szCs w:val="21"/>
        </w:rPr>
        <w:t>对本文件第1</w:t>
      </w:r>
      <w:r w:rsidRPr="0076034A">
        <w:rPr>
          <w:rFonts w:ascii="KaiTi" w:eastAsia="KaiTi" w:hAnsi="KaiTi"/>
          <w:sz w:val="21"/>
          <w:szCs w:val="21"/>
        </w:rPr>
        <w:t>4</w:t>
      </w:r>
      <w:r w:rsidRPr="0076034A">
        <w:rPr>
          <w:rFonts w:ascii="KaiTi" w:eastAsia="KaiTi" w:hAnsi="KaiTi" w:hint="eastAsia"/>
          <w:sz w:val="21"/>
          <w:szCs w:val="21"/>
        </w:rPr>
        <w:t>段中</w:t>
      </w:r>
      <w:r w:rsidR="00CF3F0E" w:rsidRPr="0076034A">
        <w:rPr>
          <w:rFonts w:ascii="KaiTi" w:eastAsia="KaiTi" w:hAnsi="KaiTi" w:hint="eastAsia"/>
          <w:sz w:val="21"/>
          <w:szCs w:val="21"/>
        </w:rPr>
        <w:t>所</w:t>
      </w:r>
      <w:r w:rsidRPr="0076034A">
        <w:rPr>
          <w:rFonts w:ascii="KaiTi" w:eastAsia="KaiTi" w:hAnsi="KaiTi" w:hint="eastAsia"/>
          <w:sz w:val="21"/>
          <w:szCs w:val="21"/>
        </w:rPr>
        <w:t>讨论的未来工作发表评论意见。</w:t>
      </w:r>
    </w:p>
    <w:p w14:paraId="7BBAF46F" w14:textId="77777777" w:rsidR="00F80ED1" w:rsidRPr="009B00D9" w:rsidRDefault="00F80ED1" w:rsidP="009B00D9">
      <w:pPr>
        <w:pStyle w:val="Endofdocument-Annex"/>
        <w:spacing w:afterLines="50" w:after="120" w:line="340" w:lineRule="atLeast"/>
        <w:jc w:val="both"/>
        <w:rPr>
          <w:rFonts w:ascii="KaiTi" w:eastAsia="KaiTi" w:hAnsi="KaiTi"/>
          <w:sz w:val="21"/>
          <w:szCs w:val="21"/>
        </w:rPr>
        <w:sectPr w:rsidR="00F80ED1" w:rsidRPr="009B00D9" w:rsidSect="00991074">
          <w:headerReference w:type="default" r:id="rId9"/>
          <w:endnotePr>
            <w:numFmt w:val="decimal"/>
          </w:endnotePr>
          <w:pgSz w:w="11907" w:h="16840" w:code="9"/>
          <w:pgMar w:top="567" w:right="1134" w:bottom="1418" w:left="1418" w:header="510" w:footer="1021" w:gutter="0"/>
          <w:cols w:space="720"/>
          <w:titlePg/>
          <w:docGrid w:linePitch="299"/>
        </w:sectPr>
      </w:pPr>
      <w:r w:rsidRPr="009B00D9">
        <w:rPr>
          <w:rFonts w:ascii="KaiTi" w:eastAsia="KaiTi" w:hAnsi="KaiTi"/>
          <w:sz w:val="21"/>
          <w:szCs w:val="21"/>
        </w:rPr>
        <w:t>[</w:t>
      </w:r>
      <w:r w:rsidR="00991074" w:rsidRPr="009B00D9">
        <w:rPr>
          <w:rFonts w:ascii="KaiTi" w:eastAsia="KaiTi" w:hAnsi="KaiTi" w:hint="eastAsia"/>
          <w:sz w:val="21"/>
          <w:szCs w:val="21"/>
        </w:rPr>
        <w:t>后</w:t>
      </w:r>
      <w:bookmarkStart w:id="5" w:name="_GoBack"/>
      <w:bookmarkEnd w:id="5"/>
      <w:r w:rsidR="00991074" w:rsidRPr="009B00D9">
        <w:rPr>
          <w:rFonts w:ascii="KaiTi" w:eastAsia="KaiTi" w:hAnsi="KaiTi" w:hint="eastAsia"/>
          <w:sz w:val="21"/>
          <w:szCs w:val="21"/>
        </w:rPr>
        <w:t>接附件</w:t>
      </w:r>
      <w:r w:rsidRPr="009B00D9">
        <w:rPr>
          <w:rFonts w:ascii="KaiTi" w:eastAsia="KaiTi" w:hAnsi="KaiTi"/>
          <w:sz w:val="21"/>
          <w:szCs w:val="21"/>
        </w:rPr>
        <w:t>]</w:t>
      </w:r>
    </w:p>
    <w:p w14:paraId="4E403B23" w14:textId="77777777" w:rsidR="00F80ED1" w:rsidRPr="00314E9C" w:rsidRDefault="00991074" w:rsidP="00F80ED1">
      <w:pPr>
        <w:pStyle w:val="ONUME"/>
        <w:jc w:val="center"/>
        <w:rPr>
          <w:rFonts w:ascii="SimHei" w:eastAsia="SimHei" w:hAnsi="SimHei"/>
          <w:sz w:val="21"/>
          <w:szCs w:val="21"/>
        </w:rPr>
      </w:pPr>
      <w:bookmarkStart w:id="6" w:name="AxI"/>
      <w:r w:rsidRPr="00314E9C">
        <w:rPr>
          <w:rFonts w:ascii="SimHei" w:eastAsia="SimHei" w:hAnsi="SimHei" w:hint="eastAsia"/>
          <w:sz w:val="21"/>
          <w:szCs w:val="21"/>
        </w:rPr>
        <w:lastRenderedPageBreak/>
        <w:t>附件一</w:t>
      </w:r>
    </w:p>
    <w:p w14:paraId="11298E73" w14:textId="64750602" w:rsidR="00F80ED1" w:rsidRPr="00314E9C" w:rsidRDefault="00F55234" w:rsidP="00F80ED1">
      <w:pPr>
        <w:pStyle w:val="ONUME"/>
        <w:spacing w:after="0"/>
        <w:jc w:val="center"/>
        <w:rPr>
          <w:rFonts w:ascii="SimHei" w:eastAsia="SimHei" w:hAnsi="SimHei"/>
          <w:caps/>
          <w:sz w:val="21"/>
          <w:szCs w:val="21"/>
        </w:rPr>
      </w:pPr>
      <w:r w:rsidRPr="00314E9C">
        <w:rPr>
          <w:rFonts w:ascii="SimHei" w:eastAsia="SimHei" w:hAnsi="SimHei" w:hint="eastAsia"/>
          <w:caps/>
          <w:sz w:val="21"/>
          <w:szCs w:val="21"/>
        </w:rPr>
        <w:t>PCT实施细则拟议</w:t>
      </w:r>
      <w:r w:rsidR="00CE633E" w:rsidRPr="00314E9C">
        <w:rPr>
          <w:rFonts w:ascii="SimHei" w:eastAsia="SimHei" w:hAnsi="SimHei" w:hint="eastAsia"/>
          <w:caps/>
          <w:sz w:val="21"/>
          <w:szCs w:val="21"/>
        </w:rPr>
        <w:t>修正案</w:t>
      </w:r>
      <w:r w:rsidR="00F80ED1" w:rsidRPr="00314E9C">
        <w:rPr>
          <w:rStyle w:val="af3"/>
          <w:rFonts w:ascii="SimHei" w:eastAsia="SimHei" w:hAnsi="SimHei"/>
          <w:sz w:val="21"/>
          <w:szCs w:val="21"/>
        </w:rPr>
        <w:footnoteReference w:id="2"/>
      </w:r>
    </w:p>
    <w:p w14:paraId="2F5AA408" w14:textId="77777777" w:rsidR="00F80ED1" w:rsidRPr="00314E9C" w:rsidRDefault="00F55234" w:rsidP="00727572">
      <w:pPr>
        <w:pStyle w:val="ONUME"/>
        <w:spacing w:beforeLines="100" w:before="240" w:afterLines="100" w:after="240"/>
        <w:jc w:val="center"/>
        <w:rPr>
          <w:rFonts w:ascii="SimHei" w:eastAsia="SimHei" w:hAnsi="SimHei"/>
          <w:caps/>
          <w:sz w:val="21"/>
          <w:szCs w:val="21"/>
        </w:rPr>
      </w:pPr>
      <w:r w:rsidRPr="00314E9C">
        <w:rPr>
          <w:rFonts w:ascii="SimHei" w:eastAsia="SimHei" w:hAnsi="SimHei" w:hint="eastAsia"/>
          <w:caps/>
          <w:sz w:val="21"/>
          <w:szCs w:val="21"/>
        </w:rPr>
        <w:t>目录</w:t>
      </w:r>
    </w:p>
    <w:p w14:paraId="1ECBBF2A" w14:textId="33887279" w:rsidR="00F80ED1" w:rsidRPr="00DE266F" w:rsidRDefault="00F80ED1" w:rsidP="00727572">
      <w:pPr>
        <w:pStyle w:val="10"/>
        <w:rPr>
          <w:rFonts w:cstheme="minorBidi"/>
          <w:lang w:eastAsia="en-US"/>
        </w:rPr>
      </w:pPr>
      <w:r w:rsidRPr="00DE266F">
        <w:rPr>
          <w:caps/>
          <w:highlight w:val="yellow"/>
        </w:rPr>
        <w:fldChar w:fldCharType="begin"/>
      </w:r>
      <w:r w:rsidRPr="00DE266F">
        <w:rPr>
          <w:caps/>
          <w:highlight w:val="yellow"/>
        </w:rPr>
        <w:instrText xml:space="preserve"> TOC \h \z \t "Leg # Title,1,Leg SubRule #,2" \b "AxI" </w:instrText>
      </w:r>
      <w:r w:rsidRPr="00DE266F">
        <w:rPr>
          <w:caps/>
          <w:highlight w:val="yellow"/>
        </w:rPr>
        <w:fldChar w:fldCharType="separate"/>
      </w:r>
      <w:hyperlink w:anchor="_Toc6220690" w:history="1">
        <w:r w:rsidR="0032583F" w:rsidRPr="00DE266F">
          <w:rPr>
            <w:rStyle w:val="af4"/>
            <w:rFonts w:ascii="SimSun" w:hAnsi="SimSun" w:hint="eastAsia"/>
            <w:sz w:val="21"/>
            <w:szCs w:val="21"/>
          </w:rPr>
          <w:t>细则</w:t>
        </w:r>
        <w:r w:rsidRPr="00DE266F">
          <w:rPr>
            <w:rStyle w:val="af4"/>
            <w:rFonts w:ascii="SimSun" w:hAnsi="SimSun"/>
            <w:sz w:val="21"/>
            <w:szCs w:val="21"/>
          </w:rPr>
          <w:t xml:space="preserve">71  </w:t>
        </w:r>
        <w:r w:rsidR="0032583F" w:rsidRPr="00DE266F">
          <w:rPr>
            <w:rStyle w:val="af4"/>
            <w:rFonts w:ascii="SimSun" w:hAnsi="SimSun" w:hint="eastAsia"/>
            <w:sz w:val="21"/>
            <w:szCs w:val="21"/>
          </w:rPr>
          <w:t>国际初步审查报告和相关文件的传送</w:t>
        </w:r>
        <w:r w:rsidRPr="00DE266F">
          <w:rPr>
            <w:webHidden/>
          </w:rPr>
          <w:tab/>
        </w:r>
        <w:r w:rsidRPr="00DE266F">
          <w:rPr>
            <w:webHidden/>
          </w:rPr>
          <w:fldChar w:fldCharType="begin"/>
        </w:r>
        <w:r w:rsidRPr="00DE266F">
          <w:rPr>
            <w:webHidden/>
          </w:rPr>
          <w:instrText xml:space="preserve"> PAGEREF _Toc6220690 \h </w:instrText>
        </w:r>
        <w:r w:rsidRPr="00DE266F">
          <w:rPr>
            <w:webHidden/>
          </w:rPr>
        </w:r>
        <w:r w:rsidRPr="00DE266F">
          <w:rPr>
            <w:webHidden/>
          </w:rPr>
          <w:fldChar w:fldCharType="separate"/>
        </w:r>
        <w:r w:rsidR="0024285B">
          <w:rPr>
            <w:webHidden/>
          </w:rPr>
          <w:t>2</w:t>
        </w:r>
        <w:r w:rsidRPr="00DE266F">
          <w:rPr>
            <w:webHidden/>
          </w:rPr>
          <w:fldChar w:fldCharType="end"/>
        </w:r>
      </w:hyperlink>
    </w:p>
    <w:p w14:paraId="09717884" w14:textId="4478993C" w:rsidR="00F80ED1" w:rsidRPr="00DE266F" w:rsidRDefault="0024285B" w:rsidP="00F80ED1">
      <w:pPr>
        <w:pStyle w:val="20"/>
        <w:rPr>
          <w:rFonts w:ascii="SimSun" w:hAnsi="SimSun" w:cstheme="minorBidi"/>
          <w:noProof/>
          <w:sz w:val="21"/>
          <w:szCs w:val="21"/>
          <w:lang w:eastAsia="en-US"/>
        </w:rPr>
      </w:pPr>
      <w:hyperlink w:anchor="_Toc6220691" w:history="1">
        <w:r w:rsidR="00F80ED1" w:rsidRPr="00DE266F">
          <w:rPr>
            <w:rStyle w:val="af4"/>
            <w:rFonts w:ascii="SimSun" w:hAnsi="SimSun"/>
            <w:noProof/>
            <w:sz w:val="21"/>
            <w:szCs w:val="21"/>
          </w:rPr>
          <w:t>71.1</w:t>
        </w:r>
        <w:r w:rsidR="00F80ED1" w:rsidRPr="00BF70CA">
          <w:rPr>
            <w:rStyle w:val="af4"/>
            <w:noProof/>
            <w:sz w:val="21"/>
            <w:szCs w:val="21"/>
          </w:rPr>
          <w:t>   </w:t>
        </w:r>
        <w:r w:rsidR="0032583F" w:rsidRPr="00314E9C">
          <w:rPr>
            <w:rStyle w:val="af4"/>
            <w:rFonts w:ascii="KaiTi" w:eastAsia="KaiTi" w:hAnsi="KaiTi" w:hint="eastAsia"/>
            <w:noProof/>
            <w:sz w:val="21"/>
            <w:szCs w:val="21"/>
          </w:rPr>
          <w:t>收件人</w:t>
        </w:r>
        <w:r w:rsidR="00F80ED1" w:rsidRPr="00DE266F">
          <w:rPr>
            <w:rFonts w:ascii="SimSun" w:hAnsi="SimSun"/>
            <w:noProof/>
            <w:webHidden/>
            <w:sz w:val="21"/>
            <w:szCs w:val="21"/>
          </w:rPr>
          <w:tab/>
        </w:r>
        <w:r w:rsidR="00F80ED1" w:rsidRPr="00DE266F">
          <w:rPr>
            <w:rFonts w:ascii="SimSun" w:hAnsi="SimSun"/>
            <w:noProof/>
            <w:webHidden/>
            <w:sz w:val="21"/>
            <w:szCs w:val="21"/>
          </w:rPr>
          <w:fldChar w:fldCharType="begin"/>
        </w:r>
        <w:r w:rsidR="00F80ED1" w:rsidRPr="00DE266F">
          <w:rPr>
            <w:rFonts w:ascii="SimSun" w:hAnsi="SimSun"/>
            <w:noProof/>
            <w:webHidden/>
            <w:sz w:val="21"/>
            <w:szCs w:val="21"/>
          </w:rPr>
          <w:instrText xml:space="preserve"> PAGEREF _Toc6220691 \h </w:instrText>
        </w:r>
        <w:r w:rsidR="00F80ED1" w:rsidRPr="00DE266F">
          <w:rPr>
            <w:rFonts w:ascii="SimSun" w:hAnsi="SimSun"/>
            <w:noProof/>
            <w:webHidden/>
            <w:sz w:val="21"/>
            <w:szCs w:val="21"/>
          </w:rPr>
        </w:r>
        <w:r w:rsidR="00F80ED1" w:rsidRPr="00DE266F">
          <w:rPr>
            <w:rFonts w:ascii="SimSun" w:hAnsi="SimSun"/>
            <w:noProof/>
            <w:webHidden/>
            <w:sz w:val="21"/>
            <w:szCs w:val="21"/>
          </w:rPr>
          <w:fldChar w:fldCharType="separate"/>
        </w:r>
        <w:r>
          <w:rPr>
            <w:rFonts w:ascii="SimSun" w:hAnsi="SimSun"/>
            <w:noProof/>
            <w:webHidden/>
            <w:sz w:val="21"/>
            <w:szCs w:val="21"/>
          </w:rPr>
          <w:t>2</w:t>
        </w:r>
        <w:r w:rsidR="00F80ED1" w:rsidRPr="00DE266F">
          <w:rPr>
            <w:rFonts w:ascii="SimSun" w:hAnsi="SimSun"/>
            <w:noProof/>
            <w:webHidden/>
            <w:sz w:val="21"/>
            <w:szCs w:val="21"/>
          </w:rPr>
          <w:fldChar w:fldCharType="end"/>
        </w:r>
      </w:hyperlink>
    </w:p>
    <w:p w14:paraId="612913A7" w14:textId="3FFDE1F4" w:rsidR="00F80ED1" w:rsidRPr="00DE266F" w:rsidRDefault="0024285B" w:rsidP="00F80ED1">
      <w:pPr>
        <w:pStyle w:val="20"/>
        <w:rPr>
          <w:rFonts w:ascii="SimSun" w:hAnsi="SimSun" w:cstheme="minorBidi"/>
          <w:noProof/>
          <w:sz w:val="21"/>
          <w:szCs w:val="21"/>
          <w:lang w:eastAsia="en-US"/>
        </w:rPr>
      </w:pPr>
      <w:hyperlink w:anchor="_Toc6220692" w:history="1">
        <w:r w:rsidR="00F80ED1" w:rsidRPr="00DE266F">
          <w:rPr>
            <w:rStyle w:val="af4"/>
            <w:rFonts w:ascii="SimSun" w:hAnsi="SimSun"/>
            <w:noProof/>
            <w:sz w:val="21"/>
            <w:szCs w:val="21"/>
          </w:rPr>
          <w:t>71.2</w:t>
        </w:r>
        <w:r w:rsidR="00F80ED1" w:rsidRPr="00BF70CA">
          <w:rPr>
            <w:rStyle w:val="af4"/>
            <w:noProof/>
            <w:sz w:val="21"/>
            <w:szCs w:val="21"/>
          </w:rPr>
          <w:t>   </w:t>
        </w:r>
        <w:r w:rsidR="0032583F" w:rsidRPr="00314E9C">
          <w:rPr>
            <w:rStyle w:val="af4"/>
            <w:rFonts w:ascii="KaiTi" w:eastAsia="KaiTi" w:hAnsi="KaiTi" w:hint="eastAsia"/>
            <w:noProof/>
            <w:sz w:val="21"/>
            <w:szCs w:val="21"/>
          </w:rPr>
          <w:t>引用文件的副本</w:t>
        </w:r>
        <w:r w:rsidR="00F80ED1" w:rsidRPr="00DE266F">
          <w:rPr>
            <w:rFonts w:ascii="SimSun" w:hAnsi="SimSun"/>
            <w:noProof/>
            <w:webHidden/>
            <w:sz w:val="21"/>
            <w:szCs w:val="21"/>
          </w:rPr>
          <w:tab/>
        </w:r>
        <w:r w:rsidR="00F80ED1" w:rsidRPr="00DE266F">
          <w:rPr>
            <w:rFonts w:ascii="SimSun" w:hAnsi="SimSun"/>
            <w:noProof/>
            <w:webHidden/>
            <w:sz w:val="21"/>
            <w:szCs w:val="21"/>
          </w:rPr>
          <w:fldChar w:fldCharType="begin"/>
        </w:r>
        <w:r w:rsidR="00F80ED1" w:rsidRPr="00DE266F">
          <w:rPr>
            <w:rFonts w:ascii="SimSun" w:hAnsi="SimSun"/>
            <w:noProof/>
            <w:webHidden/>
            <w:sz w:val="21"/>
            <w:szCs w:val="21"/>
          </w:rPr>
          <w:instrText xml:space="preserve"> PAGEREF _Toc6220692 \h </w:instrText>
        </w:r>
        <w:r w:rsidR="00F80ED1" w:rsidRPr="00DE266F">
          <w:rPr>
            <w:rFonts w:ascii="SimSun" w:hAnsi="SimSun"/>
            <w:noProof/>
            <w:webHidden/>
            <w:sz w:val="21"/>
            <w:szCs w:val="21"/>
          </w:rPr>
        </w:r>
        <w:r w:rsidR="00F80ED1" w:rsidRPr="00DE266F">
          <w:rPr>
            <w:rFonts w:ascii="SimSun" w:hAnsi="SimSun"/>
            <w:noProof/>
            <w:webHidden/>
            <w:sz w:val="21"/>
            <w:szCs w:val="21"/>
          </w:rPr>
          <w:fldChar w:fldCharType="separate"/>
        </w:r>
        <w:r>
          <w:rPr>
            <w:rFonts w:ascii="SimSun" w:hAnsi="SimSun"/>
            <w:noProof/>
            <w:webHidden/>
            <w:sz w:val="21"/>
            <w:szCs w:val="21"/>
          </w:rPr>
          <w:t>2</w:t>
        </w:r>
        <w:r w:rsidR="00F80ED1" w:rsidRPr="00DE266F">
          <w:rPr>
            <w:rFonts w:ascii="SimSun" w:hAnsi="SimSun"/>
            <w:noProof/>
            <w:webHidden/>
            <w:sz w:val="21"/>
            <w:szCs w:val="21"/>
          </w:rPr>
          <w:fldChar w:fldCharType="end"/>
        </w:r>
      </w:hyperlink>
    </w:p>
    <w:p w14:paraId="7FE3D43E" w14:textId="692810F3" w:rsidR="00F80ED1" w:rsidRPr="00DE266F" w:rsidRDefault="0024285B" w:rsidP="00727572">
      <w:pPr>
        <w:pStyle w:val="10"/>
        <w:rPr>
          <w:rFonts w:cstheme="minorBidi"/>
          <w:lang w:eastAsia="en-US"/>
        </w:rPr>
      </w:pPr>
      <w:hyperlink w:anchor="_Toc6220693" w:history="1">
        <w:r w:rsidR="0032583F" w:rsidRPr="00DE266F">
          <w:rPr>
            <w:rStyle w:val="af4"/>
            <w:rFonts w:ascii="SimSun" w:hAnsi="SimSun" w:hint="eastAsia"/>
            <w:sz w:val="21"/>
            <w:szCs w:val="21"/>
          </w:rPr>
          <w:t>细则</w:t>
        </w:r>
        <w:r w:rsidR="00F80ED1" w:rsidRPr="00DE266F">
          <w:rPr>
            <w:rStyle w:val="af4"/>
            <w:rFonts w:ascii="SimSun" w:hAnsi="SimSun"/>
            <w:sz w:val="21"/>
            <w:szCs w:val="21"/>
          </w:rPr>
          <w:t>94</w:t>
        </w:r>
        <w:r w:rsidR="0032583F" w:rsidRPr="00DE266F">
          <w:rPr>
            <w:rStyle w:val="af4"/>
            <w:rFonts w:ascii="SimSun" w:hAnsi="SimSun"/>
            <w:sz w:val="21"/>
            <w:szCs w:val="21"/>
          </w:rPr>
          <w:t xml:space="preserve">  </w:t>
        </w:r>
        <w:r w:rsidR="0032583F" w:rsidRPr="00DE266F">
          <w:rPr>
            <w:rStyle w:val="af4"/>
            <w:rFonts w:ascii="SimSun" w:hAnsi="SimSun" w:hint="eastAsia"/>
            <w:sz w:val="21"/>
            <w:szCs w:val="21"/>
          </w:rPr>
          <w:t>文档的获得</w:t>
        </w:r>
        <w:r w:rsidR="00F80ED1" w:rsidRPr="00DE266F">
          <w:rPr>
            <w:webHidden/>
          </w:rPr>
          <w:tab/>
        </w:r>
        <w:r w:rsidR="00F80ED1" w:rsidRPr="00DE266F">
          <w:rPr>
            <w:webHidden/>
          </w:rPr>
          <w:fldChar w:fldCharType="begin"/>
        </w:r>
        <w:r w:rsidR="00F80ED1" w:rsidRPr="00DE266F">
          <w:rPr>
            <w:webHidden/>
          </w:rPr>
          <w:instrText xml:space="preserve"> PAGEREF _Toc6220693 \h </w:instrText>
        </w:r>
        <w:r w:rsidR="00F80ED1" w:rsidRPr="00DE266F">
          <w:rPr>
            <w:webHidden/>
          </w:rPr>
        </w:r>
        <w:r w:rsidR="00F80ED1" w:rsidRPr="00DE266F">
          <w:rPr>
            <w:webHidden/>
          </w:rPr>
          <w:fldChar w:fldCharType="separate"/>
        </w:r>
        <w:r>
          <w:rPr>
            <w:webHidden/>
          </w:rPr>
          <w:t>3</w:t>
        </w:r>
        <w:r w:rsidR="00F80ED1" w:rsidRPr="00DE266F">
          <w:rPr>
            <w:webHidden/>
          </w:rPr>
          <w:fldChar w:fldCharType="end"/>
        </w:r>
      </w:hyperlink>
    </w:p>
    <w:p w14:paraId="625241E9" w14:textId="00DBECE6" w:rsidR="00F80ED1" w:rsidRPr="00DE266F" w:rsidRDefault="0024285B" w:rsidP="00F80ED1">
      <w:pPr>
        <w:pStyle w:val="20"/>
        <w:rPr>
          <w:rFonts w:ascii="SimSun" w:hAnsi="SimSun" w:cstheme="minorBidi"/>
          <w:noProof/>
          <w:sz w:val="21"/>
          <w:szCs w:val="21"/>
          <w:lang w:eastAsia="en-US"/>
        </w:rPr>
      </w:pPr>
      <w:hyperlink w:anchor="_Toc6220694" w:history="1">
        <w:r w:rsidR="00F80ED1" w:rsidRPr="00DE266F">
          <w:rPr>
            <w:rStyle w:val="af4"/>
            <w:rFonts w:ascii="SimSun" w:hAnsi="SimSun"/>
            <w:noProof/>
            <w:sz w:val="21"/>
            <w:szCs w:val="21"/>
          </w:rPr>
          <w:t xml:space="preserve">94.1 </w:t>
        </w:r>
        <w:r w:rsidR="0032583F" w:rsidRPr="00314E9C">
          <w:rPr>
            <w:rStyle w:val="af4"/>
            <w:rFonts w:ascii="KaiTi" w:eastAsia="KaiTi" w:hAnsi="KaiTi" w:hint="eastAsia"/>
            <w:noProof/>
            <w:sz w:val="21"/>
            <w:szCs w:val="21"/>
          </w:rPr>
          <w:t>获得国际局持有的文档</w:t>
        </w:r>
        <w:r w:rsidR="00F80ED1" w:rsidRPr="00DE266F">
          <w:rPr>
            <w:rFonts w:ascii="SimSun" w:hAnsi="SimSun"/>
            <w:noProof/>
            <w:webHidden/>
            <w:sz w:val="21"/>
            <w:szCs w:val="21"/>
          </w:rPr>
          <w:tab/>
        </w:r>
        <w:r w:rsidR="00F80ED1" w:rsidRPr="00DE266F">
          <w:rPr>
            <w:rFonts w:ascii="SimSun" w:hAnsi="SimSun"/>
            <w:noProof/>
            <w:webHidden/>
            <w:sz w:val="21"/>
            <w:szCs w:val="21"/>
          </w:rPr>
          <w:fldChar w:fldCharType="begin"/>
        </w:r>
        <w:r w:rsidR="00F80ED1" w:rsidRPr="00DE266F">
          <w:rPr>
            <w:rFonts w:ascii="SimSun" w:hAnsi="SimSun"/>
            <w:noProof/>
            <w:webHidden/>
            <w:sz w:val="21"/>
            <w:szCs w:val="21"/>
          </w:rPr>
          <w:instrText xml:space="preserve"> PAGEREF _Toc6220694 \h </w:instrText>
        </w:r>
        <w:r w:rsidR="00F80ED1" w:rsidRPr="00DE266F">
          <w:rPr>
            <w:rFonts w:ascii="SimSun" w:hAnsi="SimSun"/>
            <w:noProof/>
            <w:webHidden/>
            <w:sz w:val="21"/>
            <w:szCs w:val="21"/>
          </w:rPr>
        </w:r>
        <w:r w:rsidR="00F80ED1" w:rsidRPr="00DE266F">
          <w:rPr>
            <w:rFonts w:ascii="SimSun" w:hAnsi="SimSun"/>
            <w:noProof/>
            <w:webHidden/>
            <w:sz w:val="21"/>
            <w:szCs w:val="21"/>
          </w:rPr>
          <w:fldChar w:fldCharType="separate"/>
        </w:r>
        <w:r>
          <w:rPr>
            <w:rFonts w:ascii="SimSun" w:hAnsi="SimSun"/>
            <w:noProof/>
            <w:webHidden/>
            <w:sz w:val="21"/>
            <w:szCs w:val="21"/>
          </w:rPr>
          <w:t>3</w:t>
        </w:r>
        <w:r w:rsidR="00F80ED1" w:rsidRPr="00DE266F">
          <w:rPr>
            <w:rFonts w:ascii="SimSun" w:hAnsi="SimSun"/>
            <w:noProof/>
            <w:webHidden/>
            <w:sz w:val="21"/>
            <w:szCs w:val="21"/>
          </w:rPr>
          <w:fldChar w:fldCharType="end"/>
        </w:r>
      </w:hyperlink>
    </w:p>
    <w:p w14:paraId="08B77D5C" w14:textId="2E1E98E0" w:rsidR="00F80ED1" w:rsidRPr="00DE266F" w:rsidRDefault="0024285B" w:rsidP="00F80ED1">
      <w:pPr>
        <w:pStyle w:val="20"/>
        <w:rPr>
          <w:rFonts w:ascii="SimSun" w:hAnsi="SimSun" w:cstheme="minorBidi"/>
          <w:noProof/>
          <w:sz w:val="21"/>
          <w:szCs w:val="21"/>
          <w:lang w:eastAsia="en-US"/>
        </w:rPr>
      </w:pPr>
      <w:hyperlink w:anchor="_Toc6220695" w:history="1">
        <w:r w:rsidR="00F80ED1" w:rsidRPr="00DE266F">
          <w:rPr>
            <w:rStyle w:val="af4"/>
            <w:rFonts w:ascii="SimSun" w:hAnsi="SimSun"/>
            <w:noProof/>
            <w:sz w:val="21"/>
            <w:szCs w:val="21"/>
          </w:rPr>
          <w:t>94.</w:t>
        </w:r>
        <w:r w:rsidR="0032583F" w:rsidRPr="00DE266F">
          <w:rPr>
            <w:rStyle w:val="af4"/>
            <w:rFonts w:ascii="SimSun" w:hAnsi="SimSun"/>
            <w:noProof/>
            <w:sz w:val="21"/>
            <w:szCs w:val="21"/>
          </w:rPr>
          <w:t>1</w:t>
        </w:r>
        <w:r w:rsidR="0032583F" w:rsidRPr="00DE266F">
          <w:rPr>
            <w:rStyle w:val="af4"/>
            <w:rFonts w:ascii="SimSun" w:hAnsi="SimSun" w:hint="eastAsia"/>
            <w:noProof/>
            <w:sz w:val="21"/>
            <w:szCs w:val="21"/>
          </w:rPr>
          <w:t>之二至</w:t>
        </w:r>
        <w:r w:rsidR="00F80ED1" w:rsidRPr="00DE266F">
          <w:rPr>
            <w:rStyle w:val="af4"/>
            <w:rFonts w:ascii="SimSun" w:hAnsi="SimSun"/>
            <w:noProof/>
            <w:sz w:val="21"/>
            <w:szCs w:val="21"/>
          </w:rPr>
          <w:t xml:space="preserve">94.3  </w:t>
        </w:r>
        <w:r w:rsidR="00F80ED1" w:rsidRPr="00314E9C">
          <w:rPr>
            <w:rStyle w:val="af4"/>
            <w:rFonts w:ascii="KaiTi" w:eastAsia="KaiTi" w:hAnsi="KaiTi"/>
            <w:noProof/>
            <w:sz w:val="21"/>
            <w:szCs w:val="21"/>
          </w:rPr>
          <w:t>[</w:t>
        </w:r>
        <w:r w:rsidR="00CB55B5" w:rsidRPr="00314E9C">
          <w:rPr>
            <w:rStyle w:val="af4"/>
            <w:rFonts w:ascii="KaiTi" w:eastAsia="KaiTi" w:hAnsi="KaiTi" w:hint="eastAsia"/>
            <w:noProof/>
            <w:sz w:val="21"/>
            <w:szCs w:val="21"/>
          </w:rPr>
          <w:t>无变化</w:t>
        </w:r>
        <w:r w:rsidR="00F80ED1" w:rsidRPr="00314E9C">
          <w:rPr>
            <w:rStyle w:val="af4"/>
            <w:rFonts w:ascii="KaiTi" w:eastAsia="KaiTi" w:hAnsi="KaiTi"/>
            <w:noProof/>
            <w:sz w:val="21"/>
            <w:szCs w:val="21"/>
          </w:rPr>
          <w:t>]</w:t>
        </w:r>
        <w:r w:rsidR="00F80ED1" w:rsidRPr="00DE266F">
          <w:rPr>
            <w:rFonts w:ascii="SimSun" w:hAnsi="SimSun"/>
            <w:noProof/>
            <w:webHidden/>
            <w:sz w:val="21"/>
            <w:szCs w:val="21"/>
          </w:rPr>
          <w:tab/>
        </w:r>
        <w:r w:rsidR="00F80ED1" w:rsidRPr="00DE266F">
          <w:rPr>
            <w:rFonts w:ascii="SimSun" w:hAnsi="SimSun"/>
            <w:noProof/>
            <w:webHidden/>
            <w:sz w:val="21"/>
            <w:szCs w:val="21"/>
          </w:rPr>
          <w:fldChar w:fldCharType="begin"/>
        </w:r>
        <w:r w:rsidR="00F80ED1" w:rsidRPr="00DE266F">
          <w:rPr>
            <w:rFonts w:ascii="SimSun" w:hAnsi="SimSun"/>
            <w:noProof/>
            <w:webHidden/>
            <w:sz w:val="21"/>
            <w:szCs w:val="21"/>
          </w:rPr>
          <w:instrText xml:space="preserve"> PAGEREF _Toc6220695 \h </w:instrText>
        </w:r>
        <w:r w:rsidR="00F80ED1" w:rsidRPr="00DE266F">
          <w:rPr>
            <w:rFonts w:ascii="SimSun" w:hAnsi="SimSun"/>
            <w:noProof/>
            <w:webHidden/>
            <w:sz w:val="21"/>
            <w:szCs w:val="21"/>
          </w:rPr>
        </w:r>
        <w:r w:rsidR="00F80ED1" w:rsidRPr="00DE266F">
          <w:rPr>
            <w:rFonts w:ascii="SimSun" w:hAnsi="SimSun"/>
            <w:noProof/>
            <w:webHidden/>
            <w:sz w:val="21"/>
            <w:szCs w:val="21"/>
          </w:rPr>
          <w:fldChar w:fldCharType="separate"/>
        </w:r>
        <w:r>
          <w:rPr>
            <w:rFonts w:ascii="SimSun" w:hAnsi="SimSun"/>
            <w:noProof/>
            <w:webHidden/>
            <w:sz w:val="21"/>
            <w:szCs w:val="21"/>
          </w:rPr>
          <w:t>3</w:t>
        </w:r>
        <w:r w:rsidR="00F80ED1" w:rsidRPr="00DE266F">
          <w:rPr>
            <w:rFonts w:ascii="SimSun" w:hAnsi="SimSun"/>
            <w:noProof/>
            <w:webHidden/>
            <w:sz w:val="21"/>
            <w:szCs w:val="21"/>
          </w:rPr>
          <w:fldChar w:fldCharType="end"/>
        </w:r>
      </w:hyperlink>
    </w:p>
    <w:p w14:paraId="0250F39D" w14:textId="77777777" w:rsidR="00F80ED1" w:rsidRPr="00DE266F" w:rsidRDefault="00F80ED1" w:rsidP="00F80ED1">
      <w:pPr>
        <w:pStyle w:val="ONUME"/>
        <w:spacing w:after="0"/>
        <w:jc w:val="center"/>
        <w:rPr>
          <w:rFonts w:ascii="SimSun" w:hAnsi="SimSun"/>
          <w:caps/>
          <w:sz w:val="21"/>
          <w:szCs w:val="21"/>
        </w:rPr>
      </w:pPr>
      <w:r w:rsidRPr="00DE266F">
        <w:rPr>
          <w:rFonts w:ascii="SimSun" w:hAnsi="SimSun"/>
          <w:caps/>
          <w:sz w:val="21"/>
          <w:szCs w:val="21"/>
          <w:highlight w:val="yellow"/>
        </w:rPr>
        <w:fldChar w:fldCharType="end"/>
      </w:r>
    </w:p>
    <w:p w14:paraId="769E828F" w14:textId="77777777" w:rsidR="00F80ED1" w:rsidRPr="00BF70CA" w:rsidRDefault="00D016FD" w:rsidP="00F80ED1">
      <w:pPr>
        <w:pStyle w:val="LegTitle"/>
        <w:rPr>
          <w:rFonts w:ascii="SimSun" w:eastAsia="SimSun" w:hAnsi="SimSun"/>
          <w:sz w:val="21"/>
          <w:szCs w:val="21"/>
          <w:lang w:eastAsia="zh-CN"/>
        </w:rPr>
      </w:pPr>
      <w:bookmarkStart w:id="7" w:name="_Toc6220690"/>
      <w:bookmarkStart w:id="8" w:name="_Toc511121974"/>
      <w:bookmarkStart w:id="9" w:name="_Toc513631742"/>
      <w:r w:rsidRPr="00BF70CA">
        <w:rPr>
          <w:rFonts w:ascii="SimSun" w:eastAsia="SimSun" w:hAnsi="SimSun" w:hint="eastAsia"/>
          <w:sz w:val="21"/>
          <w:szCs w:val="21"/>
          <w:lang w:eastAsia="zh-CN"/>
        </w:rPr>
        <w:lastRenderedPageBreak/>
        <w:t>细则</w:t>
      </w:r>
      <w:r w:rsidR="00F80ED1" w:rsidRPr="00BF70CA">
        <w:rPr>
          <w:rFonts w:ascii="SimSun" w:eastAsia="SimSun" w:hAnsi="SimSun"/>
          <w:sz w:val="21"/>
          <w:szCs w:val="21"/>
          <w:lang w:eastAsia="zh-CN"/>
        </w:rPr>
        <w:t xml:space="preserve">71 </w:t>
      </w:r>
      <w:r w:rsidR="00F80ED1" w:rsidRPr="00BF70CA">
        <w:rPr>
          <w:rFonts w:ascii="SimSun" w:eastAsia="SimSun" w:hAnsi="SimSun"/>
          <w:vanish/>
          <w:sz w:val="21"/>
          <w:szCs w:val="21"/>
          <w:lang w:val="en-GB" w:eastAsia="zh-CN"/>
        </w:rPr>
        <w:t xml:space="preserve">- </w:t>
      </w:r>
      <w:r w:rsidR="00F80ED1" w:rsidRPr="00BF70CA">
        <w:rPr>
          <w:rFonts w:ascii="SimSun" w:eastAsia="SimSun" w:hAnsi="SimSun"/>
          <w:sz w:val="21"/>
          <w:szCs w:val="21"/>
          <w:lang w:eastAsia="zh-CN"/>
        </w:rPr>
        <w:br/>
      </w:r>
      <w:r w:rsidRPr="00BF70CA">
        <w:rPr>
          <w:rFonts w:ascii="SimSun" w:eastAsia="SimSun" w:hAnsi="SimSun" w:hint="eastAsia"/>
          <w:sz w:val="21"/>
          <w:szCs w:val="21"/>
          <w:lang w:eastAsia="zh-CN"/>
        </w:rPr>
        <w:t>国际初步审查报告</w:t>
      </w:r>
      <w:r w:rsidRPr="00BF70CA">
        <w:rPr>
          <w:rStyle w:val="LegInsertedText0"/>
          <w:rFonts w:ascii="SimSun" w:eastAsia="SimSun" w:hAnsi="SimSun" w:hint="eastAsia"/>
          <w:sz w:val="21"/>
          <w:szCs w:val="21"/>
          <w:lang w:eastAsia="zh-CN"/>
        </w:rPr>
        <w:t>和相关文件</w:t>
      </w:r>
      <w:r w:rsidRPr="00BF70CA">
        <w:rPr>
          <w:rFonts w:ascii="SimSun" w:eastAsia="SimSun" w:hAnsi="SimSun" w:hint="eastAsia"/>
          <w:sz w:val="21"/>
          <w:szCs w:val="21"/>
          <w:lang w:eastAsia="zh-CN"/>
        </w:rPr>
        <w:t>的传送</w:t>
      </w:r>
      <w:bookmarkEnd w:id="7"/>
    </w:p>
    <w:p w14:paraId="3A038E74" w14:textId="77777777" w:rsidR="00F80ED1" w:rsidRPr="00DE266F" w:rsidRDefault="00F80ED1" w:rsidP="00F80ED1">
      <w:pPr>
        <w:pStyle w:val="LegSubRule"/>
        <w:keepLines w:val="0"/>
        <w:outlineLvl w:val="0"/>
        <w:rPr>
          <w:rFonts w:ascii="SimSun" w:eastAsia="SimSun" w:hAnsi="SimSun"/>
          <w:sz w:val="21"/>
          <w:szCs w:val="21"/>
          <w:lang w:eastAsia="zh-CN"/>
        </w:rPr>
      </w:pPr>
      <w:bookmarkStart w:id="10" w:name="_Toc6220691"/>
      <w:r w:rsidRPr="00DE266F">
        <w:rPr>
          <w:rFonts w:ascii="SimSun" w:eastAsia="SimSun" w:hAnsi="SimSun"/>
          <w:sz w:val="21"/>
          <w:szCs w:val="21"/>
          <w:lang w:eastAsia="zh-CN"/>
        </w:rPr>
        <w:t>71.1</w:t>
      </w:r>
      <w:r w:rsidRPr="00BF70CA">
        <w:rPr>
          <w:rFonts w:eastAsia="SimSun" w:cs="Arial"/>
          <w:sz w:val="21"/>
          <w:szCs w:val="21"/>
          <w:lang w:eastAsia="zh-CN"/>
        </w:rPr>
        <w:t>   </w:t>
      </w:r>
      <w:bookmarkEnd w:id="10"/>
      <w:r w:rsidR="00D016FD" w:rsidRPr="00BF70CA">
        <w:rPr>
          <w:rFonts w:ascii="KaiTi" w:eastAsia="KaiTi" w:hAnsi="KaiTi" w:cs="SimSun" w:hint="eastAsia"/>
          <w:sz w:val="21"/>
          <w:szCs w:val="21"/>
          <w:lang w:eastAsia="zh-CN"/>
        </w:rPr>
        <w:t>收件人</w:t>
      </w:r>
    </w:p>
    <w:p w14:paraId="357CD547" w14:textId="0A670814" w:rsidR="00F80ED1" w:rsidRPr="00DE266F" w:rsidRDefault="00F80ED1" w:rsidP="00F80ED1">
      <w:pPr>
        <w:pStyle w:val="Lega"/>
        <w:rPr>
          <w:rFonts w:ascii="SimSun" w:eastAsia="SimSun" w:hAnsi="SimSun"/>
          <w:sz w:val="21"/>
          <w:szCs w:val="21"/>
          <w:lang w:eastAsia="zh-CN"/>
        </w:rPr>
      </w:pPr>
      <w:r w:rsidRPr="00DE266F">
        <w:rPr>
          <w:rFonts w:ascii="SimSun" w:eastAsia="SimSun" w:hAnsi="SimSun"/>
          <w:sz w:val="21"/>
          <w:szCs w:val="21"/>
          <w:lang w:eastAsia="zh-CN"/>
        </w:rPr>
        <w:tab/>
      </w:r>
      <w:r w:rsidRPr="00DE266F">
        <w:rPr>
          <w:rStyle w:val="LegInsertedText"/>
          <w:rFonts w:ascii="SimSun" w:eastAsia="SimSun" w:hAnsi="SimSun"/>
          <w:sz w:val="21"/>
          <w:szCs w:val="21"/>
          <w:lang w:eastAsia="zh-CN"/>
        </w:rPr>
        <w:t>(a)</w:t>
      </w:r>
      <w:r w:rsidRPr="00DE266F">
        <w:rPr>
          <w:rFonts w:ascii="SimSun" w:eastAsia="SimSun" w:hAnsi="SimSun"/>
          <w:sz w:val="21"/>
          <w:szCs w:val="21"/>
          <w:lang w:eastAsia="zh-CN"/>
        </w:rPr>
        <w:t xml:space="preserve">  </w:t>
      </w:r>
      <w:r w:rsidR="00D016FD" w:rsidRPr="00DE266F">
        <w:rPr>
          <w:rFonts w:ascii="SimSun" w:eastAsia="SimSun" w:hAnsi="SimSun" w:cs="Microsoft YaHei" w:hint="eastAsia"/>
          <w:sz w:val="21"/>
          <w:szCs w:val="21"/>
          <w:lang w:eastAsia="zh-CN"/>
        </w:rPr>
        <w:t>国际初步审查单位应在同日内将国际初步审查报告和附件</w:t>
      </w:r>
      <w:r w:rsidR="00EA14CF">
        <w:rPr>
          <w:rFonts w:ascii="SimSun" w:eastAsia="SimSun" w:hAnsi="SimSun" w:hint="eastAsia"/>
          <w:sz w:val="21"/>
          <w:szCs w:val="21"/>
          <w:lang w:eastAsia="zh-CN"/>
        </w:rPr>
        <w:t>（</w:t>
      </w:r>
      <w:r w:rsidR="00D016FD" w:rsidRPr="00DE266F">
        <w:rPr>
          <w:rFonts w:ascii="SimSun" w:eastAsia="SimSun" w:hAnsi="SimSun" w:cs="Microsoft YaHei" w:hint="eastAsia"/>
          <w:sz w:val="21"/>
          <w:szCs w:val="21"/>
          <w:lang w:eastAsia="zh-CN"/>
        </w:rPr>
        <w:t>如果有的话</w:t>
      </w:r>
      <w:r w:rsidR="00EA14CF">
        <w:rPr>
          <w:rFonts w:ascii="SimSun" w:eastAsia="SimSun" w:hAnsi="SimSun" w:hint="eastAsia"/>
          <w:sz w:val="21"/>
          <w:szCs w:val="21"/>
          <w:lang w:eastAsia="zh-CN"/>
        </w:rPr>
        <w:t>）</w:t>
      </w:r>
      <w:r w:rsidR="00D016FD" w:rsidRPr="00DE266F">
        <w:rPr>
          <w:rFonts w:ascii="SimSun" w:eastAsia="SimSun" w:hAnsi="SimSun" w:cs="Microsoft YaHei" w:hint="eastAsia"/>
          <w:sz w:val="21"/>
          <w:szCs w:val="21"/>
          <w:lang w:eastAsia="zh-CN"/>
        </w:rPr>
        <w:t>的副本传送国际局一份，并也传送给申请人一份</w:t>
      </w:r>
      <w:r w:rsidR="00646505">
        <w:rPr>
          <w:rFonts w:ascii="SimSun" w:eastAsia="SimSun" w:hAnsi="SimSun" w:cs="Microsoft YaHei" w:hint="eastAsia"/>
          <w:sz w:val="21"/>
          <w:szCs w:val="21"/>
          <w:lang w:eastAsia="zh-CN"/>
        </w:rPr>
        <w:t>。</w:t>
      </w:r>
    </w:p>
    <w:p w14:paraId="110ED62B" w14:textId="08E802BF" w:rsidR="00F80ED1" w:rsidRPr="00DE266F" w:rsidRDefault="00F80ED1" w:rsidP="00F80ED1">
      <w:pPr>
        <w:pStyle w:val="Lega"/>
        <w:rPr>
          <w:rStyle w:val="LegInsertedText0"/>
          <w:rFonts w:ascii="SimSun" w:eastAsia="SimSun" w:hAnsi="SimSun"/>
          <w:sz w:val="21"/>
          <w:szCs w:val="21"/>
          <w:lang w:eastAsia="zh-CN"/>
        </w:rPr>
      </w:pPr>
      <w:r w:rsidRPr="00DE266F">
        <w:rPr>
          <w:rFonts w:ascii="SimSun" w:eastAsia="SimSun" w:hAnsi="SimSun"/>
          <w:sz w:val="21"/>
          <w:szCs w:val="21"/>
          <w:lang w:eastAsia="zh-CN"/>
        </w:rPr>
        <w:tab/>
      </w:r>
      <w:r w:rsidRPr="00DE266F">
        <w:rPr>
          <w:rStyle w:val="LegInsertedText0"/>
          <w:rFonts w:ascii="SimSun" w:eastAsia="SimSun" w:hAnsi="SimSun"/>
          <w:sz w:val="21"/>
          <w:szCs w:val="21"/>
          <w:lang w:eastAsia="zh-CN"/>
        </w:rPr>
        <w:t xml:space="preserve">(b)  </w:t>
      </w:r>
      <w:r w:rsidR="00F16278" w:rsidRPr="00DE266F">
        <w:rPr>
          <w:rStyle w:val="LegInsertedText0"/>
          <w:rFonts w:ascii="SimSun" w:eastAsia="SimSun" w:hAnsi="SimSun" w:cs="SimSun" w:hint="eastAsia"/>
          <w:sz w:val="21"/>
          <w:szCs w:val="21"/>
          <w:lang w:eastAsia="zh-CN"/>
        </w:rPr>
        <w:t>国际初步审查单位应</w:t>
      </w:r>
      <w:r w:rsidR="00BA1A3C">
        <w:rPr>
          <w:rStyle w:val="LegInsertedText0"/>
          <w:rFonts w:ascii="SimSun" w:eastAsia="SimSun" w:hAnsi="SimSun" w:cs="SimSun" w:hint="eastAsia"/>
          <w:sz w:val="21"/>
          <w:szCs w:val="21"/>
          <w:lang w:eastAsia="zh-CN"/>
        </w:rPr>
        <w:t>按照</w:t>
      </w:r>
      <w:r w:rsidR="00F16278" w:rsidRPr="00DE266F">
        <w:rPr>
          <w:rStyle w:val="LegInsertedText0"/>
          <w:rFonts w:ascii="SimSun" w:eastAsia="SimSun" w:hAnsi="SimSun" w:cs="SimSun" w:hint="eastAsia"/>
          <w:sz w:val="21"/>
          <w:szCs w:val="21"/>
          <w:lang w:eastAsia="zh-CN"/>
        </w:rPr>
        <w:t>行政规程</w:t>
      </w:r>
      <w:r w:rsidR="00BA1A3C">
        <w:rPr>
          <w:rStyle w:val="LegInsertedText0"/>
          <w:rFonts w:ascii="SimSun" w:eastAsia="SimSun" w:hAnsi="SimSun" w:cs="SimSun" w:hint="eastAsia"/>
          <w:sz w:val="21"/>
          <w:szCs w:val="21"/>
          <w:lang w:eastAsia="zh-CN"/>
        </w:rPr>
        <w:t>的规定</w:t>
      </w:r>
      <w:r w:rsidR="00F16278" w:rsidRPr="00DE266F">
        <w:rPr>
          <w:rStyle w:val="LegInsertedText0"/>
          <w:rFonts w:ascii="SimSun" w:eastAsia="SimSun" w:hAnsi="SimSun" w:cs="SimSun" w:hint="eastAsia"/>
          <w:sz w:val="21"/>
          <w:szCs w:val="21"/>
          <w:lang w:eastAsia="zh-CN"/>
        </w:rPr>
        <w:t>向国际局传送国际初步审查文档中其他文件的副</w:t>
      </w:r>
      <w:r w:rsidR="0024285B">
        <w:rPr>
          <w:rStyle w:val="LegInsertedText0"/>
          <w:rFonts w:ascii="SimSun" w:eastAsia="SimSun" w:hAnsi="SimSun" w:cs="SimSun"/>
          <w:sz w:val="21"/>
          <w:szCs w:val="21"/>
          <w:lang w:eastAsia="zh-CN"/>
        </w:rPr>
        <w:t>‍</w:t>
      </w:r>
      <w:r w:rsidR="00F16278" w:rsidRPr="00DE266F">
        <w:rPr>
          <w:rStyle w:val="LegInsertedText0"/>
          <w:rFonts w:ascii="SimSun" w:eastAsia="SimSun" w:hAnsi="SimSun" w:cs="SimSun" w:hint="eastAsia"/>
          <w:sz w:val="21"/>
          <w:szCs w:val="21"/>
          <w:lang w:eastAsia="zh-CN"/>
        </w:rPr>
        <w:t>本。</w:t>
      </w:r>
    </w:p>
    <w:p w14:paraId="013AED24" w14:textId="1DEBB726" w:rsidR="00F80ED1" w:rsidRPr="00DE266F" w:rsidRDefault="00F80ED1" w:rsidP="00F80ED1">
      <w:pPr>
        <w:rPr>
          <w:rFonts w:ascii="SimSun" w:hAnsi="SimSun"/>
          <w:sz w:val="21"/>
          <w:szCs w:val="21"/>
        </w:rPr>
      </w:pPr>
      <w:r w:rsidRPr="00DE266F">
        <w:rPr>
          <w:rFonts w:ascii="SimSun" w:hAnsi="SimSun"/>
          <w:sz w:val="21"/>
          <w:szCs w:val="21"/>
        </w:rPr>
        <w:t>[</w:t>
      </w:r>
      <w:r w:rsidR="00952858">
        <w:rPr>
          <w:rFonts w:ascii="SimSun" w:hAnsi="SimSun" w:hint="eastAsia"/>
          <w:sz w:val="21"/>
          <w:szCs w:val="21"/>
        </w:rPr>
        <w:t>说明</w:t>
      </w:r>
      <w:r w:rsidR="002A7F38" w:rsidRPr="00DE266F">
        <w:rPr>
          <w:rFonts w:ascii="SimSun" w:hAnsi="SimSun" w:hint="eastAsia"/>
          <w:sz w:val="21"/>
          <w:szCs w:val="21"/>
        </w:rPr>
        <w:t>：新</w:t>
      </w:r>
      <w:r w:rsidR="00365865">
        <w:rPr>
          <w:rFonts w:ascii="SimSun" w:hAnsi="SimSun" w:hint="eastAsia"/>
          <w:sz w:val="21"/>
          <w:szCs w:val="21"/>
        </w:rPr>
        <w:t>增</w:t>
      </w:r>
      <w:r w:rsidR="002A7F38" w:rsidRPr="00DE266F">
        <w:rPr>
          <w:rFonts w:ascii="SimSun" w:hAnsi="SimSun" w:hint="eastAsia"/>
          <w:sz w:val="21"/>
          <w:szCs w:val="21"/>
        </w:rPr>
        <w:t>（b）</w:t>
      </w:r>
      <w:r w:rsidR="00365865">
        <w:rPr>
          <w:rFonts w:ascii="SimSun" w:hAnsi="SimSun" w:hint="eastAsia"/>
          <w:sz w:val="21"/>
          <w:szCs w:val="21"/>
        </w:rPr>
        <w:t>款</w:t>
      </w:r>
      <w:r w:rsidR="002A7F38" w:rsidRPr="00DE266F">
        <w:rPr>
          <w:rFonts w:ascii="SimSun" w:hAnsi="SimSun" w:hint="eastAsia"/>
          <w:sz w:val="21"/>
          <w:szCs w:val="21"/>
        </w:rPr>
        <w:t>为</w:t>
      </w:r>
      <w:r w:rsidR="0043032B">
        <w:rPr>
          <w:rFonts w:ascii="SimSun" w:hAnsi="SimSun" w:hint="eastAsia"/>
          <w:sz w:val="21"/>
          <w:szCs w:val="21"/>
        </w:rPr>
        <w:t>行政规程</w:t>
      </w:r>
      <w:r w:rsidR="002A7F38" w:rsidRPr="00DE266F">
        <w:rPr>
          <w:rFonts w:ascii="SimSun" w:hAnsi="SimSun" w:hint="eastAsia"/>
          <w:sz w:val="21"/>
          <w:szCs w:val="21"/>
        </w:rPr>
        <w:t>第6</w:t>
      </w:r>
      <w:r w:rsidR="002A7F38" w:rsidRPr="00DE266F">
        <w:rPr>
          <w:rFonts w:ascii="SimSun" w:hAnsi="SimSun"/>
          <w:sz w:val="21"/>
          <w:szCs w:val="21"/>
        </w:rPr>
        <w:t>02</w:t>
      </w:r>
      <w:r w:rsidR="002A7F38" w:rsidRPr="00DE266F">
        <w:rPr>
          <w:rFonts w:ascii="SimSun" w:hAnsi="SimSun" w:hint="eastAsia"/>
          <w:sz w:val="21"/>
          <w:szCs w:val="21"/>
        </w:rPr>
        <w:t>条的拟议修改</w:t>
      </w:r>
      <w:r w:rsidR="006233BE" w:rsidRPr="00DE266F">
        <w:rPr>
          <w:rFonts w:ascii="SimSun" w:hAnsi="SimSun" w:hint="eastAsia"/>
          <w:sz w:val="21"/>
          <w:szCs w:val="21"/>
        </w:rPr>
        <w:t>以及为</w:t>
      </w:r>
      <w:r w:rsidR="002A7F38" w:rsidRPr="00DE266F">
        <w:rPr>
          <w:rFonts w:ascii="SimSun" w:hAnsi="SimSun" w:hint="eastAsia"/>
          <w:sz w:val="21"/>
          <w:szCs w:val="21"/>
        </w:rPr>
        <w:t>未来关于传送其他文件的行政规程（如</w:t>
      </w:r>
      <w:r w:rsidR="00365865">
        <w:rPr>
          <w:rFonts w:ascii="SimSun" w:hAnsi="SimSun" w:hint="eastAsia"/>
          <w:sz w:val="21"/>
          <w:szCs w:val="21"/>
        </w:rPr>
        <w:t>通知</w:t>
      </w:r>
      <w:r w:rsidR="002A7F38" w:rsidRPr="00DE266F">
        <w:rPr>
          <w:rFonts w:ascii="SimSun" w:hAnsi="SimSun" w:hint="eastAsia"/>
          <w:sz w:val="21"/>
          <w:szCs w:val="21"/>
        </w:rPr>
        <w:t>缴纳附加费）提供了明确依据。</w:t>
      </w:r>
      <w:r w:rsidRPr="00DE266F">
        <w:rPr>
          <w:rFonts w:ascii="SimSun" w:hAnsi="SimSun"/>
          <w:sz w:val="21"/>
          <w:szCs w:val="21"/>
        </w:rPr>
        <w:t>]</w:t>
      </w:r>
    </w:p>
    <w:p w14:paraId="714C39B8" w14:textId="77777777" w:rsidR="00F80ED1" w:rsidRPr="00DE266F" w:rsidRDefault="00F80ED1" w:rsidP="00BF70CA">
      <w:pPr>
        <w:pStyle w:val="LegSubRule"/>
        <w:keepLines w:val="0"/>
        <w:outlineLvl w:val="0"/>
        <w:rPr>
          <w:rFonts w:ascii="SimSun" w:eastAsia="SimSun" w:hAnsi="SimSun"/>
          <w:sz w:val="21"/>
          <w:szCs w:val="21"/>
          <w:lang w:eastAsia="zh-CN"/>
        </w:rPr>
      </w:pPr>
      <w:bookmarkStart w:id="11" w:name="_Toc6220692"/>
      <w:r w:rsidRPr="00DE266F">
        <w:rPr>
          <w:rFonts w:ascii="SimSun" w:eastAsia="SimSun" w:hAnsi="SimSun"/>
          <w:sz w:val="21"/>
          <w:szCs w:val="21"/>
          <w:lang w:eastAsia="zh-CN"/>
        </w:rPr>
        <w:t>71.2</w:t>
      </w:r>
      <w:r w:rsidRPr="00BF70CA">
        <w:rPr>
          <w:rFonts w:eastAsia="SimSun" w:cs="Arial"/>
          <w:sz w:val="21"/>
          <w:szCs w:val="21"/>
          <w:lang w:eastAsia="zh-CN"/>
        </w:rPr>
        <w:t>   </w:t>
      </w:r>
      <w:bookmarkEnd w:id="11"/>
      <w:r w:rsidR="00D016FD" w:rsidRPr="00BF70CA">
        <w:rPr>
          <w:rFonts w:ascii="KaiTi" w:eastAsia="KaiTi" w:hAnsi="KaiTi" w:cs="SimSun" w:hint="eastAsia"/>
          <w:sz w:val="21"/>
          <w:szCs w:val="21"/>
          <w:lang w:eastAsia="zh-CN"/>
        </w:rPr>
        <w:t>引用文件的副本</w:t>
      </w:r>
    </w:p>
    <w:p w14:paraId="144F4CD8" w14:textId="32623348" w:rsidR="00F80ED1" w:rsidRPr="00DE266F" w:rsidRDefault="00F80ED1" w:rsidP="00F80ED1">
      <w:pPr>
        <w:pStyle w:val="Lega"/>
        <w:rPr>
          <w:rFonts w:ascii="SimSun" w:eastAsia="SimSun" w:hAnsi="SimSun"/>
          <w:sz w:val="21"/>
          <w:szCs w:val="21"/>
          <w:lang w:eastAsia="zh-CN"/>
        </w:rPr>
      </w:pPr>
      <w:r w:rsidRPr="00DE266F">
        <w:rPr>
          <w:rFonts w:ascii="SimSun" w:eastAsia="SimSun" w:hAnsi="SimSun"/>
          <w:sz w:val="21"/>
          <w:szCs w:val="21"/>
          <w:lang w:eastAsia="zh-CN"/>
        </w:rPr>
        <w:tab/>
        <w:t>(a)</w:t>
      </w:r>
      <w:r w:rsidR="00835490" w:rsidRPr="00DE266F">
        <w:rPr>
          <w:rFonts w:ascii="SimSun" w:eastAsia="SimSun" w:hAnsi="SimSun" w:cs="SimSun" w:hint="eastAsia"/>
          <w:sz w:val="21"/>
          <w:szCs w:val="21"/>
          <w:lang w:eastAsia="zh-CN"/>
        </w:rPr>
        <w:t>至</w:t>
      </w:r>
      <w:r w:rsidRPr="00DE266F">
        <w:rPr>
          <w:rFonts w:ascii="SimSun" w:eastAsia="SimSun" w:hAnsi="SimSun"/>
          <w:sz w:val="21"/>
          <w:szCs w:val="21"/>
          <w:lang w:eastAsia="zh-CN"/>
        </w:rPr>
        <w:t xml:space="preserve">(d)  </w:t>
      </w:r>
      <w:r w:rsidRPr="00EA14CF">
        <w:rPr>
          <w:rFonts w:ascii="KaiTi" w:eastAsia="KaiTi" w:hAnsi="KaiTi"/>
          <w:sz w:val="21"/>
          <w:szCs w:val="21"/>
          <w:lang w:eastAsia="zh-CN"/>
        </w:rPr>
        <w:t>[</w:t>
      </w:r>
      <w:r w:rsidR="00FA61C5" w:rsidRPr="00EA14CF">
        <w:rPr>
          <w:rFonts w:ascii="KaiTi" w:eastAsia="KaiTi" w:hAnsi="KaiTi" w:hint="eastAsia"/>
          <w:sz w:val="21"/>
          <w:szCs w:val="21"/>
          <w:lang w:eastAsia="zh-CN"/>
        </w:rPr>
        <w:t>无变化</w:t>
      </w:r>
      <w:r w:rsidRPr="00EA14CF">
        <w:rPr>
          <w:rFonts w:ascii="KaiTi" w:eastAsia="KaiTi" w:hAnsi="KaiTi"/>
          <w:sz w:val="21"/>
          <w:szCs w:val="21"/>
          <w:lang w:eastAsia="zh-CN"/>
        </w:rPr>
        <w:t>]</w:t>
      </w:r>
    </w:p>
    <w:p w14:paraId="5F417AB3" w14:textId="18EB8111" w:rsidR="00F80ED1" w:rsidRPr="005B7B6E" w:rsidRDefault="00D016FD" w:rsidP="00F80ED1">
      <w:pPr>
        <w:pStyle w:val="LegTitle"/>
        <w:rPr>
          <w:rStyle w:val="LegInsertedText"/>
          <w:rFonts w:ascii="SimSun" w:eastAsia="SimSun" w:hAnsi="SimSun"/>
          <w:color w:val="auto"/>
          <w:sz w:val="21"/>
          <w:szCs w:val="21"/>
          <w:u w:val="none"/>
          <w:lang w:eastAsia="zh-CN"/>
        </w:rPr>
      </w:pPr>
      <w:bookmarkStart w:id="12" w:name="_Toc6220693"/>
      <w:r w:rsidRPr="005B7B6E">
        <w:rPr>
          <w:rStyle w:val="LegInsertedText"/>
          <w:rFonts w:ascii="SimSun" w:eastAsia="SimSun" w:hAnsi="SimSun" w:hint="eastAsia"/>
          <w:color w:val="auto"/>
          <w:sz w:val="21"/>
          <w:szCs w:val="21"/>
          <w:u w:val="none"/>
          <w:lang w:eastAsia="zh-CN"/>
        </w:rPr>
        <w:lastRenderedPageBreak/>
        <w:t>细则</w:t>
      </w:r>
      <w:r w:rsidR="00F80ED1" w:rsidRPr="005B7B6E">
        <w:rPr>
          <w:rStyle w:val="LegInsertedText"/>
          <w:rFonts w:ascii="SimSun" w:eastAsia="SimSun" w:hAnsi="SimSun"/>
          <w:color w:val="auto"/>
          <w:sz w:val="21"/>
          <w:szCs w:val="21"/>
          <w:u w:val="none"/>
          <w:lang w:eastAsia="zh-CN"/>
        </w:rPr>
        <w:t>94</w:t>
      </w:r>
      <w:r w:rsidR="00F80ED1" w:rsidRPr="005B7B6E">
        <w:rPr>
          <w:rStyle w:val="LegInsertedText"/>
          <w:rFonts w:ascii="SimSun" w:eastAsia="SimSun" w:hAnsi="SimSun"/>
          <w:color w:val="auto"/>
          <w:sz w:val="21"/>
          <w:szCs w:val="21"/>
          <w:u w:val="none"/>
          <w:lang w:eastAsia="zh-CN"/>
        </w:rPr>
        <w:br/>
      </w:r>
      <w:bookmarkEnd w:id="8"/>
      <w:bookmarkEnd w:id="9"/>
      <w:bookmarkEnd w:id="12"/>
      <w:r w:rsidRPr="005B7B6E">
        <w:rPr>
          <w:rStyle w:val="LegInsertedText"/>
          <w:rFonts w:ascii="SimSun" w:eastAsia="SimSun" w:hAnsi="SimSun" w:hint="eastAsia"/>
          <w:color w:val="auto"/>
          <w:sz w:val="21"/>
          <w:szCs w:val="21"/>
          <w:u w:val="none"/>
          <w:lang w:eastAsia="zh-CN"/>
        </w:rPr>
        <w:t>文档的获得</w:t>
      </w:r>
    </w:p>
    <w:p w14:paraId="6E0D1C50" w14:textId="77777777" w:rsidR="00F80ED1" w:rsidRPr="00DE266F" w:rsidRDefault="00F80ED1" w:rsidP="00F80ED1">
      <w:pPr>
        <w:pStyle w:val="LegSubRule"/>
        <w:rPr>
          <w:rFonts w:ascii="SimSun" w:eastAsia="SimSun" w:hAnsi="SimSun"/>
          <w:i/>
          <w:sz w:val="21"/>
          <w:szCs w:val="21"/>
          <w:lang w:eastAsia="zh-CN"/>
        </w:rPr>
      </w:pPr>
      <w:bookmarkStart w:id="13" w:name="_Toc6220694"/>
      <w:r w:rsidRPr="00DE266F">
        <w:rPr>
          <w:rFonts w:ascii="SimSun" w:eastAsia="SimSun" w:hAnsi="SimSun"/>
          <w:sz w:val="21"/>
          <w:szCs w:val="21"/>
          <w:lang w:eastAsia="zh-CN"/>
        </w:rPr>
        <w:t xml:space="preserve">94.1  </w:t>
      </w:r>
      <w:bookmarkEnd w:id="13"/>
      <w:r w:rsidR="00D016FD" w:rsidRPr="005B7B6E">
        <w:rPr>
          <w:rFonts w:ascii="KaiTi" w:eastAsia="KaiTi" w:hAnsi="KaiTi" w:hint="eastAsia"/>
          <w:sz w:val="21"/>
          <w:szCs w:val="21"/>
          <w:lang w:eastAsia="zh-CN"/>
        </w:rPr>
        <w:t>获得国际局持有的文档</w:t>
      </w:r>
    </w:p>
    <w:p w14:paraId="08040980" w14:textId="570CD343" w:rsidR="00F80ED1" w:rsidRPr="00DE266F" w:rsidRDefault="00F80ED1" w:rsidP="00F80ED1">
      <w:pPr>
        <w:pStyle w:val="Lega"/>
        <w:rPr>
          <w:rFonts w:ascii="SimSun" w:eastAsia="SimSun" w:hAnsi="SimSun"/>
          <w:sz w:val="21"/>
          <w:szCs w:val="21"/>
          <w:lang w:eastAsia="zh-CN"/>
        </w:rPr>
      </w:pPr>
      <w:r w:rsidRPr="00DE266F">
        <w:rPr>
          <w:rFonts w:ascii="SimSun" w:eastAsia="SimSun" w:hAnsi="SimSun"/>
          <w:sz w:val="21"/>
          <w:szCs w:val="21"/>
          <w:lang w:eastAsia="zh-CN"/>
        </w:rPr>
        <w:tab/>
      </w:r>
      <w:r w:rsidR="00BB338F" w:rsidRPr="00DE266F">
        <w:rPr>
          <w:rFonts w:ascii="SimSun" w:eastAsia="SimSun" w:hAnsi="SimSun"/>
          <w:sz w:val="21"/>
          <w:szCs w:val="21"/>
          <w:lang w:eastAsia="zh-CN"/>
        </w:rPr>
        <w:t xml:space="preserve">(a) </w:t>
      </w:r>
      <w:r w:rsidRPr="005B7B6E">
        <w:rPr>
          <w:rFonts w:ascii="KaiTi" w:eastAsia="KaiTi" w:hAnsi="KaiTi"/>
          <w:sz w:val="21"/>
          <w:szCs w:val="21"/>
          <w:lang w:eastAsia="zh-CN"/>
        </w:rPr>
        <w:t>[</w:t>
      </w:r>
      <w:r w:rsidR="00FA0B9D" w:rsidRPr="005B7B6E">
        <w:rPr>
          <w:rFonts w:ascii="KaiTi" w:eastAsia="KaiTi" w:hAnsi="KaiTi" w:hint="eastAsia"/>
          <w:sz w:val="21"/>
          <w:szCs w:val="21"/>
          <w:lang w:eastAsia="zh-CN"/>
        </w:rPr>
        <w:t>无变化</w:t>
      </w:r>
      <w:r w:rsidRPr="005B7B6E">
        <w:rPr>
          <w:rFonts w:ascii="KaiTi" w:eastAsia="KaiTi" w:hAnsi="KaiTi"/>
          <w:sz w:val="21"/>
          <w:szCs w:val="21"/>
          <w:lang w:eastAsia="zh-CN"/>
        </w:rPr>
        <w:t>]</w:t>
      </w:r>
    </w:p>
    <w:p w14:paraId="1DED1E49" w14:textId="4CA1FFD6" w:rsidR="00BB338F" w:rsidRPr="00DE266F" w:rsidRDefault="00BB338F" w:rsidP="00F80ED1">
      <w:pPr>
        <w:pStyle w:val="Lega"/>
        <w:rPr>
          <w:rFonts w:ascii="SimSun" w:eastAsia="SimSun" w:hAnsi="SimSun"/>
          <w:sz w:val="21"/>
          <w:szCs w:val="21"/>
          <w:lang w:eastAsia="zh-CN"/>
        </w:rPr>
      </w:pPr>
      <w:r w:rsidRPr="00DE266F">
        <w:rPr>
          <w:rFonts w:ascii="SimSun" w:eastAsia="SimSun" w:hAnsi="SimSun"/>
          <w:sz w:val="21"/>
          <w:szCs w:val="21"/>
          <w:lang w:eastAsia="zh-CN"/>
        </w:rPr>
        <w:tab/>
        <w:t xml:space="preserve">(b) </w:t>
      </w:r>
      <w:r w:rsidRPr="005B7B6E">
        <w:rPr>
          <w:rFonts w:ascii="KaiTi" w:eastAsia="KaiTi" w:hAnsi="KaiTi"/>
          <w:sz w:val="21"/>
          <w:szCs w:val="21"/>
          <w:lang w:eastAsia="zh-CN"/>
        </w:rPr>
        <w:t>[</w:t>
      </w:r>
      <w:r w:rsidR="00FA0B9D" w:rsidRPr="005B7B6E">
        <w:rPr>
          <w:rFonts w:ascii="KaiTi" w:eastAsia="KaiTi" w:hAnsi="KaiTi" w:hint="eastAsia"/>
          <w:sz w:val="21"/>
          <w:szCs w:val="21"/>
          <w:lang w:eastAsia="zh-CN"/>
        </w:rPr>
        <w:t>无变化</w:t>
      </w:r>
      <w:r w:rsidRPr="005B7B6E">
        <w:rPr>
          <w:rFonts w:ascii="KaiTi" w:eastAsia="KaiTi" w:hAnsi="KaiTi"/>
          <w:sz w:val="21"/>
          <w:szCs w:val="21"/>
          <w:lang w:eastAsia="zh-CN"/>
        </w:rPr>
        <w:t>]</w:t>
      </w:r>
      <w:r w:rsidR="00D016FD" w:rsidRPr="00DE266F">
        <w:rPr>
          <w:rFonts w:ascii="SimSun" w:eastAsia="SimSun" w:hAnsi="SimSun" w:hint="eastAsia"/>
          <w:sz w:val="21"/>
          <w:szCs w:val="21"/>
          <w:lang w:eastAsia="zh-CN"/>
        </w:rPr>
        <w:t>国际局根据任何人的请求，但不在国际申请的国际公布以前，并除条约第38条和(d)至(g)另有规定外，应提供其文档中所包含的任何文件的副本。提供副本可以以收取服务成本费为条件。</w:t>
      </w:r>
    </w:p>
    <w:p w14:paraId="2CAFA57F" w14:textId="11AAAF66" w:rsidR="00F80ED1" w:rsidRPr="00DE266F" w:rsidRDefault="00F80ED1" w:rsidP="00F80ED1">
      <w:pPr>
        <w:pStyle w:val="Lega"/>
        <w:rPr>
          <w:rFonts w:ascii="SimSun" w:eastAsia="SimSun" w:hAnsi="SimSun"/>
          <w:sz w:val="21"/>
          <w:szCs w:val="21"/>
          <w:lang w:eastAsia="zh-CN"/>
        </w:rPr>
      </w:pPr>
      <w:r w:rsidRPr="00DE266F">
        <w:rPr>
          <w:rFonts w:ascii="SimSun" w:eastAsia="SimSun" w:hAnsi="SimSun"/>
          <w:sz w:val="21"/>
          <w:szCs w:val="21"/>
          <w:lang w:eastAsia="zh-CN"/>
        </w:rPr>
        <w:tab/>
        <w:t xml:space="preserve">(c)  </w:t>
      </w:r>
      <w:r w:rsidR="00AB1DC7" w:rsidRPr="00DE266F">
        <w:rPr>
          <w:rFonts w:ascii="SimSun" w:eastAsia="SimSun" w:hAnsi="SimSun" w:cs="Microsoft YaHei" w:hint="eastAsia"/>
          <w:sz w:val="21"/>
          <w:szCs w:val="21"/>
          <w:lang w:eastAsia="zh-CN"/>
        </w:rPr>
        <w:t>国际局根据</w:t>
      </w:r>
      <w:proofErr w:type="gramStart"/>
      <w:r w:rsidR="00AB1DC7" w:rsidRPr="00DE266F">
        <w:rPr>
          <w:rFonts w:ascii="SimSun" w:eastAsia="SimSun" w:hAnsi="SimSun" w:cs="Microsoft YaHei" w:hint="eastAsia"/>
          <w:sz w:val="21"/>
          <w:szCs w:val="21"/>
          <w:lang w:eastAsia="zh-CN"/>
        </w:rPr>
        <w:t>选定局</w:t>
      </w:r>
      <w:proofErr w:type="gramEnd"/>
      <w:r w:rsidR="00AB1DC7" w:rsidRPr="00DE266F">
        <w:rPr>
          <w:rFonts w:ascii="SimSun" w:eastAsia="SimSun" w:hAnsi="SimSun" w:cs="Microsoft YaHei" w:hint="eastAsia"/>
          <w:sz w:val="21"/>
          <w:szCs w:val="21"/>
          <w:lang w:eastAsia="zh-CN"/>
        </w:rPr>
        <w:t>的请求，</w:t>
      </w:r>
      <w:r w:rsidR="00AB1DC7" w:rsidRPr="00DE266F">
        <w:rPr>
          <w:rStyle w:val="LegInsertedText0"/>
          <w:rFonts w:ascii="SimSun" w:eastAsia="SimSun" w:hAnsi="SimSun" w:cs="Microsoft YaHei" w:hint="eastAsia"/>
          <w:sz w:val="21"/>
          <w:szCs w:val="21"/>
          <w:lang w:eastAsia="zh-CN"/>
        </w:rPr>
        <w:t>但不得在国际初步审查报告</w:t>
      </w:r>
      <w:proofErr w:type="gramStart"/>
      <w:r w:rsidR="00527E51" w:rsidRPr="00DE266F">
        <w:rPr>
          <w:rStyle w:val="LegInsertedText0"/>
          <w:rFonts w:ascii="SimSun" w:eastAsia="SimSun" w:hAnsi="SimSun" w:cs="Microsoft YaHei" w:hint="eastAsia"/>
          <w:sz w:val="21"/>
          <w:szCs w:val="21"/>
          <w:lang w:eastAsia="zh-CN"/>
        </w:rPr>
        <w:t>作出</w:t>
      </w:r>
      <w:proofErr w:type="gramEnd"/>
      <w:r w:rsidR="00AB1DC7" w:rsidRPr="00DE266F">
        <w:rPr>
          <w:rStyle w:val="LegInsertedText0"/>
          <w:rFonts w:ascii="SimSun" w:eastAsia="SimSun" w:hAnsi="SimSun" w:cs="Microsoft YaHei" w:hint="eastAsia"/>
          <w:sz w:val="21"/>
          <w:szCs w:val="21"/>
          <w:lang w:eastAsia="zh-CN"/>
        </w:rPr>
        <w:t>前，</w:t>
      </w:r>
      <w:r w:rsidR="00AB1DC7" w:rsidRPr="008F3845">
        <w:rPr>
          <w:rFonts w:ascii="SimSun" w:eastAsia="SimSun" w:hAnsi="SimSun" w:cs="Microsoft YaHei" w:hint="eastAsia"/>
          <w:sz w:val="21"/>
          <w:szCs w:val="21"/>
          <w:lang w:eastAsia="zh-CN"/>
        </w:rPr>
        <w:t>应</w:t>
      </w:r>
      <w:r w:rsidR="00AB1DC7" w:rsidRPr="00A20A9E">
        <w:rPr>
          <w:rFonts w:ascii="SimSun" w:eastAsia="SimSun" w:hAnsi="SimSun" w:cs="Microsoft YaHei" w:hint="eastAsia"/>
          <w:strike/>
          <w:color w:val="FF0000"/>
          <w:sz w:val="21"/>
          <w:szCs w:val="21"/>
          <w:lang w:eastAsia="zh-CN"/>
        </w:rPr>
        <w:t>以</w:t>
      </w:r>
      <w:r w:rsidR="00466F11" w:rsidRPr="00DE266F">
        <w:rPr>
          <w:rStyle w:val="LegDeletedText"/>
          <w:rFonts w:ascii="SimSun" w:eastAsia="SimSun" w:hAnsi="SimSun" w:cs="Microsoft YaHei" w:hint="eastAsia"/>
          <w:sz w:val="21"/>
          <w:szCs w:val="21"/>
          <w:lang w:eastAsia="zh-CN"/>
        </w:rPr>
        <w:t>国际局</w:t>
      </w:r>
      <w:r w:rsidR="00AB1DC7" w:rsidRPr="00A20A9E">
        <w:rPr>
          <w:rFonts w:ascii="SimSun" w:eastAsia="SimSun" w:hAnsi="SimSun" w:cs="Microsoft YaHei" w:hint="eastAsia"/>
          <w:strike/>
          <w:color w:val="FF0000"/>
          <w:sz w:val="21"/>
          <w:szCs w:val="21"/>
          <w:lang w:eastAsia="zh-CN"/>
        </w:rPr>
        <w:t>的名义</w:t>
      </w:r>
      <w:r w:rsidR="00AB1DC7" w:rsidRPr="00DE266F">
        <w:rPr>
          <w:rFonts w:ascii="SimSun" w:eastAsia="SimSun" w:hAnsi="SimSun" w:cs="Microsoft YaHei" w:hint="eastAsia"/>
          <w:sz w:val="21"/>
          <w:szCs w:val="21"/>
          <w:lang w:eastAsia="zh-CN"/>
        </w:rPr>
        <w:t>根据（</w:t>
      </w:r>
      <w:r w:rsidR="00AB1DC7" w:rsidRPr="00DE266F">
        <w:rPr>
          <w:rFonts w:ascii="SimSun" w:eastAsia="SimSun" w:hAnsi="SimSun" w:cs="Microsoft YaHei"/>
          <w:sz w:val="21"/>
          <w:szCs w:val="21"/>
          <w:lang w:eastAsia="zh-CN"/>
        </w:rPr>
        <w:t>b</w:t>
      </w:r>
      <w:r w:rsidR="00AB1DC7" w:rsidRPr="00DE266F">
        <w:rPr>
          <w:rFonts w:ascii="SimSun" w:eastAsia="SimSun" w:hAnsi="SimSun" w:cs="Microsoft YaHei" w:hint="eastAsia"/>
          <w:sz w:val="21"/>
          <w:szCs w:val="21"/>
          <w:lang w:eastAsia="zh-CN"/>
        </w:rPr>
        <w:t>）</w:t>
      </w:r>
      <w:r w:rsidR="007E2746" w:rsidRPr="00B2070A">
        <w:rPr>
          <w:rStyle w:val="LegInsertedText0"/>
          <w:rFonts w:eastAsia="SimSun" w:hint="eastAsia"/>
          <w:lang w:eastAsia="zh-CN"/>
        </w:rPr>
        <w:t>代表</w:t>
      </w:r>
      <w:proofErr w:type="gramStart"/>
      <w:r w:rsidR="007E2746" w:rsidRPr="00B2070A">
        <w:rPr>
          <w:rStyle w:val="LegInsertedText0"/>
          <w:rFonts w:eastAsia="SimSun" w:hint="eastAsia"/>
          <w:lang w:eastAsia="zh-CN"/>
        </w:rPr>
        <w:t>选定局</w:t>
      </w:r>
      <w:proofErr w:type="gramEnd"/>
      <w:r w:rsidR="00AB1DC7" w:rsidRPr="00DE266F">
        <w:rPr>
          <w:rFonts w:ascii="SimSun" w:eastAsia="SimSun" w:hAnsi="SimSun" w:cs="Microsoft YaHei" w:hint="eastAsia"/>
          <w:sz w:val="21"/>
          <w:szCs w:val="21"/>
          <w:lang w:eastAsia="zh-CN"/>
        </w:rPr>
        <w:t>提供国际初步审查</w:t>
      </w:r>
      <w:r w:rsidR="00466F11" w:rsidRPr="00DE266F">
        <w:rPr>
          <w:rStyle w:val="LegDeletedText"/>
          <w:rFonts w:ascii="SimSun" w:eastAsia="SimSun" w:hAnsi="SimSun" w:cs="Microsoft YaHei" w:hint="eastAsia"/>
          <w:sz w:val="21"/>
          <w:szCs w:val="21"/>
          <w:lang w:eastAsia="zh-CN"/>
        </w:rPr>
        <w:t>报告</w:t>
      </w:r>
      <w:r w:rsidR="00AB1DC7" w:rsidRPr="00DE266F">
        <w:rPr>
          <w:rStyle w:val="LegInsertedText0"/>
          <w:rFonts w:ascii="SimSun" w:eastAsia="SimSun" w:hAnsi="SimSun" w:hint="eastAsia"/>
          <w:sz w:val="21"/>
          <w:szCs w:val="21"/>
          <w:lang w:eastAsia="zh-CN"/>
        </w:rPr>
        <w:t>单位根据细则7</w:t>
      </w:r>
      <w:r w:rsidR="00AB1DC7" w:rsidRPr="00DE266F">
        <w:rPr>
          <w:rStyle w:val="LegInsertedText0"/>
          <w:rFonts w:ascii="SimSun" w:eastAsia="SimSun" w:hAnsi="SimSun"/>
          <w:sz w:val="21"/>
          <w:szCs w:val="21"/>
          <w:lang w:eastAsia="zh-CN"/>
        </w:rPr>
        <w:t>1.1（</w:t>
      </w:r>
      <w:r w:rsidR="00AB1DC7" w:rsidRPr="00DE266F">
        <w:rPr>
          <w:rStyle w:val="LegInsertedText0"/>
          <w:rFonts w:ascii="SimSun" w:eastAsia="SimSun" w:hAnsi="SimSun" w:hint="eastAsia"/>
          <w:sz w:val="21"/>
          <w:szCs w:val="21"/>
          <w:lang w:eastAsia="zh-CN"/>
        </w:rPr>
        <w:t>a）或（b）向国际局传送</w:t>
      </w:r>
      <w:r w:rsidR="00AB1DC7" w:rsidRPr="00DE266F">
        <w:rPr>
          <w:rStyle w:val="LegInsertedText0"/>
          <w:rFonts w:ascii="SimSun" w:eastAsia="SimSun" w:hAnsi="SimSun" w:cs="Microsoft YaHei" w:hint="eastAsia"/>
          <w:sz w:val="21"/>
          <w:szCs w:val="21"/>
          <w:lang w:eastAsia="zh-CN"/>
        </w:rPr>
        <w:t>的</w:t>
      </w:r>
      <w:r w:rsidR="00AB1DC7" w:rsidRPr="00DE266F">
        <w:rPr>
          <w:rStyle w:val="LegInsertedText0"/>
          <w:rFonts w:ascii="SimSun" w:eastAsia="SimSun" w:hAnsi="SimSun" w:hint="eastAsia"/>
          <w:sz w:val="21"/>
          <w:szCs w:val="21"/>
          <w:lang w:eastAsia="zh-CN"/>
        </w:rPr>
        <w:t>任何文件</w:t>
      </w:r>
      <w:r w:rsidR="00AB1DC7" w:rsidRPr="00DE266F">
        <w:rPr>
          <w:rFonts w:ascii="SimSun" w:eastAsia="SimSun" w:hAnsi="SimSun" w:cs="Microsoft YaHei" w:hint="eastAsia"/>
          <w:sz w:val="21"/>
          <w:szCs w:val="21"/>
          <w:lang w:eastAsia="zh-CN"/>
        </w:rPr>
        <w:t>的副本。国际局应在公报上迅速公布任何这类请求的细节。</w:t>
      </w:r>
      <w:r w:rsidR="00466F11" w:rsidRPr="00DE266F">
        <w:rPr>
          <w:rFonts w:ascii="SimSun" w:eastAsia="SimSun" w:hAnsi="SimSun" w:cs="Microsoft YaHei" w:hint="eastAsia"/>
          <w:sz w:val="21"/>
          <w:szCs w:val="21"/>
          <w:lang w:eastAsia="zh-CN"/>
        </w:rPr>
        <w:t xml:space="preserve"> </w:t>
      </w:r>
    </w:p>
    <w:p w14:paraId="696CBDD8" w14:textId="07D1FEB2" w:rsidR="00F80ED1" w:rsidRPr="00DE266F" w:rsidRDefault="00F80ED1" w:rsidP="005B7B6E">
      <w:pPr>
        <w:spacing w:before="120" w:after="360"/>
        <w:rPr>
          <w:rFonts w:ascii="SimSun" w:hAnsi="SimSun"/>
          <w:sz w:val="21"/>
          <w:szCs w:val="21"/>
        </w:rPr>
      </w:pPr>
      <w:r w:rsidRPr="00DE266F">
        <w:rPr>
          <w:rFonts w:ascii="SimSun" w:hAnsi="SimSun"/>
          <w:sz w:val="21"/>
          <w:szCs w:val="21"/>
        </w:rPr>
        <w:t>[</w:t>
      </w:r>
      <w:r w:rsidR="00F46F3F">
        <w:rPr>
          <w:rFonts w:ascii="SimSun" w:hAnsi="SimSun" w:hint="eastAsia"/>
          <w:sz w:val="21"/>
          <w:szCs w:val="21"/>
        </w:rPr>
        <w:t>说明</w:t>
      </w:r>
      <w:r w:rsidR="00E47284" w:rsidRPr="00DE266F">
        <w:rPr>
          <w:rFonts w:ascii="SimSun" w:hAnsi="SimSun" w:hint="eastAsia"/>
          <w:sz w:val="21"/>
          <w:szCs w:val="21"/>
        </w:rPr>
        <w:t>：提及</w:t>
      </w:r>
      <w:proofErr w:type="gramStart"/>
      <w:r w:rsidR="00835490" w:rsidRPr="00DE266F">
        <w:rPr>
          <w:rFonts w:ascii="SimSun" w:hAnsi="SimSun" w:hint="eastAsia"/>
          <w:sz w:val="21"/>
          <w:szCs w:val="21"/>
        </w:rPr>
        <w:t>作出</w:t>
      </w:r>
      <w:proofErr w:type="gramEnd"/>
      <w:r w:rsidR="00E47284" w:rsidRPr="00DE266F">
        <w:rPr>
          <w:rFonts w:ascii="SimSun" w:hAnsi="SimSun" w:hint="eastAsia"/>
          <w:sz w:val="21"/>
          <w:szCs w:val="21"/>
        </w:rPr>
        <w:t>国际初步审查报告是为了与</w:t>
      </w:r>
      <w:r w:rsidR="00F46F3F">
        <w:rPr>
          <w:rFonts w:ascii="SimSun" w:hAnsi="SimSun" w:hint="eastAsia"/>
          <w:sz w:val="21"/>
          <w:szCs w:val="21"/>
        </w:rPr>
        <w:t>条约第</w:t>
      </w:r>
      <w:r w:rsidR="00E47284" w:rsidRPr="00DE266F">
        <w:rPr>
          <w:rFonts w:ascii="SimSun" w:hAnsi="SimSun" w:hint="eastAsia"/>
          <w:sz w:val="21"/>
          <w:szCs w:val="21"/>
        </w:rPr>
        <w:t>3</w:t>
      </w:r>
      <w:r w:rsidR="00E47284" w:rsidRPr="00DE266F">
        <w:rPr>
          <w:rFonts w:ascii="SimSun" w:hAnsi="SimSun"/>
          <w:sz w:val="21"/>
          <w:szCs w:val="21"/>
        </w:rPr>
        <w:t>8</w:t>
      </w:r>
      <w:r w:rsidR="00F46F3F">
        <w:rPr>
          <w:rFonts w:ascii="SimSun" w:hAnsi="SimSun" w:hint="eastAsia"/>
          <w:sz w:val="21"/>
          <w:szCs w:val="21"/>
        </w:rPr>
        <w:t>条</w:t>
      </w:r>
      <w:r w:rsidR="00E47284" w:rsidRPr="00DE266F">
        <w:rPr>
          <w:rFonts w:ascii="SimSun" w:hAnsi="SimSun" w:hint="eastAsia"/>
          <w:sz w:val="21"/>
          <w:szCs w:val="21"/>
        </w:rPr>
        <w:t>（1）保持一致，</w:t>
      </w:r>
      <w:r w:rsidR="00F46F3F">
        <w:rPr>
          <w:rFonts w:ascii="SimSun" w:hAnsi="SimSun" w:hint="eastAsia"/>
          <w:sz w:val="21"/>
          <w:szCs w:val="21"/>
        </w:rPr>
        <w:t>要</w:t>
      </w:r>
      <w:r w:rsidR="00E47284" w:rsidRPr="00DE266F">
        <w:rPr>
          <w:rFonts w:ascii="SimSun" w:hAnsi="SimSun" w:hint="eastAsia"/>
          <w:sz w:val="21"/>
          <w:szCs w:val="21"/>
        </w:rPr>
        <w:t>注意</w:t>
      </w:r>
      <w:r w:rsidR="00F46F3F">
        <w:rPr>
          <w:rFonts w:ascii="SimSun" w:hAnsi="SimSun" w:hint="eastAsia"/>
          <w:sz w:val="21"/>
          <w:szCs w:val="21"/>
        </w:rPr>
        <w:t>的是，扩大</w:t>
      </w:r>
      <w:r w:rsidR="00E47284" w:rsidRPr="00DE266F">
        <w:rPr>
          <w:rFonts w:ascii="SimSun" w:hAnsi="SimSun" w:hint="eastAsia"/>
          <w:sz w:val="21"/>
          <w:szCs w:val="21"/>
        </w:rPr>
        <w:t>本</w:t>
      </w:r>
      <w:r w:rsidR="00A87305">
        <w:rPr>
          <w:rFonts w:ascii="SimSun" w:hAnsi="SimSun" w:hint="eastAsia"/>
          <w:sz w:val="21"/>
          <w:szCs w:val="21"/>
        </w:rPr>
        <w:t>条</w:t>
      </w:r>
      <w:r w:rsidR="00E47284" w:rsidRPr="00DE266F">
        <w:rPr>
          <w:rFonts w:ascii="SimSun" w:hAnsi="SimSun" w:hint="eastAsia"/>
          <w:sz w:val="21"/>
          <w:szCs w:val="21"/>
        </w:rPr>
        <w:t>细则</w:t>
      </w:r>
      <w:r w:rsidR="00F46F3F">
        <w:rPr>
          <w:rFonts w:ascii="SimSun" w:hAnsi="SimSun" w:hint="eastAsia"/>
          <w:sz w:val="21"/>
          <w:szCs w:val="21"/>
        </w:rPr>
        <w:t>的范围</w:t>
      </w:r>
      <w:r w:rsidR="00E47284" w:rsidRPr="00DE266F">
        <w:rPr>
          <w:rFonts w:ascii="SimSun" w:hAnsi="SimSun" w:hint="eastAsia"/>
          <w:sz w:val="21"/>
          <w:szCs w:val="21"/>
        </w:rPr>
        <w:t>意味着它将适用于在报告</w:t>
      </w:r>
      <w:proofErr w:type="gramStart"/>
      <w:r w:rsidR="00835490" w:rsidRPr="00DE266F">
        <w:rPr>
          <w:rFonts w:ascii="SimSun" w:hAnsi="SimSun" w:hint="eastAsia"/>
          <w:sz w:val="21"/>
          <w:szCs w:val="21"/>
        </w:rPr>
        <w:t>作出</w:t>
      </w:r>
      <w:proofErr w:type="gramEnd"/>
      <w:r w:rsidR="00E47284" w:rsidRPr="00DE266F">
        <w:rPr>
          <w:rFonts w:ascii="SimSun" w:hAnsi="SimSun" w:hint="eastAsia"/>
          <w:sz w:val="21"/>
          <w:szCs w:val="21"/>
        </w:rPr>
        <w:t>前传送给国际局的文件。</w:t>
      </w:r>
      <w:r w:rsidRPr="00DE266F">
        <w:rPr>
          <w:rFonts w:ascii="SimSun" w:hAnsi="SimSun"/>
          <w:sz w:val="21"/>
          <w:szCs w:val="21"/>
        </w:rPr>
        <w:t>]</w:t>
      </w:r>
    </w:p>
    <w:p w14:paraId="641E514D" w14:textId="2B2B78CD" w:rsidR="00F80ED1" w:rsidRPr="00DE266F" w:rsidRDefault="00F80ED1" w:rsidP="00F80ED1">
      <w:pPr>
        <w:pStyle w:val="Lega"/>
        <w:rPr>
          <w:rFonts w:ascii="SimSun" w:eastAsia="SimSun" w:hAnsi="SimSun"/>
          <w:sz w:val="21"/>
          <w:szCs w:val="21"/>
          <w:lang w:eastAsia="zh-CN"/>
        </w:rPr>
      </w:pPr>
      <w:r w:rsidRPr="00DE266F">
        <w:rPr>
          <w:rFonts w:ascii="SimSun" w:eastAsia="SimSun" w:hAnsi="SimSun"/>
          <w:sz w:val="21"/>
          <w:szCs w:val="21"/>
          <w:lang w:eastAsia="zh-CN"/>
        </w:rPr>
        <w:tab/>
        <w:t>(d)</w:t>
      </w:r>
      <w:r w:rsidR="00835490" w:rsidRPr="00DE266F">
        <w:rPr>
          <w:rFonts w:ascii="SimSun" w:eastAsia="SimSun" w:hAnsi="SimSun" w:cs="SimSun" w:hint="eastAsia"/>
          <w:sz w:val="21"/>
          <w:szCs w:val="21"/>
          <w:lang w:eastAsia="zh-CN"/>
        </w:rPr>
        <w:t>至</w:t>
      </w:r>
      <w:r w:rsidRPr="00DE266F">
        <w:rPr>
          <w:rFonts w:ascii="SimSun" w:eastAsia="SimSun" w:hAnsi="SimSun"/>
          <w:sz w:val="21"/>
          <w:szCs w:val="21"/>
          <w:lang w:eastAsia="zh-CN"/>
        </w:rPr>
        <w:t xml:space="preserve">(g)  </w:t>
      </w:r>
      <w:r w:rsidRPr="005B7B6E">
        <w:rPr>
          <w:rFonts w:ascii="KaiTi" w:eastAsia="KaiTi" w:hAnsi="KaiTi"/>
          <w:sz w:val="21"/>
          <w:szCs w:val="21"/>
          <w:lang w:eastAsia="zh-CN"/>
        </w:rPr>
        <w:t>[</w:t>
      </w:r>
      <w:r w:rsidR="00FA0B9D" w:rsidRPr="005B7B6E">
        <w:rPr>
          <w:rFonts w:ascii="KaiTi" w:eastAsia="KaiTi" w:hAnsi="KaiTi" w:hint="eastAsia"/>
          <w:sz w:val="21"/>
          <w:szCs w:val="21"/>
          <w:lang w:eastAsia="zh-CN"/>
        </w:rPr>
        <w:t>无变化</w:t>
      </w:r>
      <w:r w:rsidRPr="005B7B6E">
        <w:rPr>
          <w:rFonts w:ascii="KaiTi" w:eastAsia="KaiTi" w:hAnsi="KaiTi"/>
          <w:sz w:val="21"/>
          <w:szCs w:val="21"/>
          <w:lang w:eastAsia="zh-CN"/>
        </w:rPr>
        <w:t>]</w:t>
      </w:r>
    </w:p>
    <w:p w14:paraId="7A21E4BD" w14:textId="6965F2BC" w:rsidR="00F80ED1" w:rsidRPr="00DE266F" w:rsidRDefault="00F80ED1" w:rsidP="00F80ED1">
      <w:pPr>
        <w:pStyle w:val="LegSubRule"/>
        <w:rPr>
          <w:rFonts w:ascii="SimSun" w:eastAsia="SimSun" w:hAnsi="SimSun"/>
          <w:sz w:val="21"/>
          <w:szCs w:val="21"/>
          <w:lang w:eastAsia="zh-CN"/>
        </w:rPr>
      </w:pPr>
      <w:bookmarkStart w:id="14" w:name="_Toc6220695"/>
      <w:r w:rsidRPr="00DE266F">
        <w:rPr>
          <w:rFonts w:ascii="SimSun" w:eastAsia="SimSun" w:hAnsi="SimSun"/>
          <w:sz w:val="21"/>
          <w:szCs w:val="21"/>
          <w:lang w:eastAsia="zh-CN"/>
        </w:rPr>
        <w:t>94.1</w:t>
      </w:r>
      <w:r w:rsidR="00835490" w:rsidRPr="00DE266F">
        <w:rPr>
          <w:rFonts w:ascii="SimSun" w:eastAsia="SimSun" w:hAnsi="SimSun" w:cs="SimSun" w:hint="eastAsia"/>
          <w:sz w:val="21"/>
          <w:szCs w:val="21"/>
          <w:lang w:eastAsia="zh-CN"/>
        </w:rPr>
        <w:t>之二至</w:t>
      </w:r>
      <w:r w:rsidRPr="00DE266F">
        <w:rPr>
          <w:rFonts w:ascii="SimSun" w:eastAsia="SimSun" w:hAnsi="SimSun"/>
          <w:sz w:val="21"/>
          <w:szCs w:val="21"/>
          <w:lang w:eastAsia="zh-CN"/>
        </w:rPr>
        <w:t xml:space="preserve">94.3  </w:t>
      </w:r>
      <w:r w:rsidRPr="005B7B6E">
        <w:rPr>
          <w:rFonts w:ascii="KaiTi" w:eastAsia="KaiTi" w:hAnsi="KaiTi"/>
          <w:sz w:val="21"/>
          <w:szCs w:val="21"/>
          <w:lang w:eastAsia="zh-CN"/>
        </w:rPr>
        <w:t>[</w:t>
      </w:r>
      <w:r w:rsidR="00FA0B9D" w:rsidRPr="005B7B6E">
        <w:rPr>
          <w:rFonts w:ascii="KaiTi" w:eastAsia="KaiTi" w:hAnsi="KaiTi" w:hint="eastAsia"/>
          <w:sz w:val="21"/>
          <w:szCs w:val="21"/>
          <w:lang w:eastAsia="zh-CN"/>
        </w:rPr>
        <w:t>无变化</w:t>
      </w:r>
      <w:r w:rsidRPr="005B7B6E">
        <w:rPr>
          <w:rFonts w:ascii="KaiTi" w:eastAsia="KaiTi" w:hAnsi="KaiTi"/>
          <w:sz w:val="21"/>
          <w:szCs w:val="21"/>
          <w:lang w:eastAsia="zh-CN"/>
        </w:rPr>
        <w:t>]</w:t>
      </w:r>
      <w:bookmarkEnd w:id="14"/>
    </w:p>
    <w:p w14:paraId="21E5171B" w14:textId="77777777" w:rsidR="00F80ED1" w:rsidRPr="00DE266F" w:rsidRDefault="00F80ED1" w:rsidP="00F80ED1">
      <w:pPr>
        <w:pStyle w:val="Endofdocument-Annex"/>
        <w:rPr>
          <w:rFonts w:ascii="SimSun" w:hAnsi="SimSun"/>
          <w:sz w:val="21"/>
          <w:szCs w:val="21"/>
        </w:rPr>
      </w:pPr>
    </w:p>
    <w:p w14:paraId="6CB42599" w14:textId="77777777" w:rsidR="00F80ED1" w:rsidRPr="005B7B6E" w:rsidRDefault="00F80ED1" w:rsidP="005B7B6E">
      <w:pPr>
        <w:pStyle w:val="Endofdocument-Annex"/>
        <w:spacing w:afterLines="50" w:after="120" w:line="340" w:lineRule="atLeast"/>
        <w:jc w:val="both"/>
        <w:rPr>
          <w:rFonts w:ascii="KaiTi" w:eastAsia="KaiTi" w:hAnsi="KaiTi"/>
          <w:sz w:val="21"/>
          <w:szCs w:val="21"/>
        </w:rPr>
        <w:sectPr w:rsidR="00F80ED1" w:rsidRPr="005B7B6E" w:rsidSect="0099107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5B7B6E">
        <w:rPr>
          <w:rFonts w:ascii="KaiTi" w:eastAsia="KaiTi" w:hAnsi="KaiTi"/>
          <w:sz w:val="21"/>
          <w:szCs w:val="21"/>
        </w:rPr>
        <w:t>[</w:t>
      </w:r>
      <w:r w:rsidR="00835490" w:rsidRPr="005B7B6E">
        <w:rPr>
          <w:rFonts w:ascii="KaiTi" w:eastAsia="KaiTi" w:hAnsi="KaiTi" w:hint="eastAsia"/>
          <w:sz w:val="21"/>
          <w:szCs w:val="21"/>
        </w:rPr>
        <w:t>后接附件二</w:t>
      </w:r>
      <w:r w:rsidRPr="005B7B6E">
        <w:rPr>
          <w:rFonts w:ascii="KaiTi" w:eastAsia="KaiTi" w:hAnsi="KaiTi"/>
          <w:sz w:val="21"/>
          <w:szCs w:val="21"/>
        </w:rPr>
        <w:t>]</w:t>
      </w:r>
    </w:p>
    <w:p w14:paraId="56134C2A" w14:textId="77777777" w:rsidR="00F80ED1" w:rsidRPr="008640E7" w:rsidRDefault="005509D8" w:rsidP="00F80ED1">
      <w:pPr>
        <w:pStyle w:val="ONUME"/>
        <w:jc w:val="center"/>
        <w:rPr>
          <w:rFonts w:ascii="SimHei" w:eastAsia="SimHei" w:hAnsi="SimHei"/>
          <w:sz w:val="21"/>
          <w:szCs w:val="21"/>
        </w:rPr>
      </w:pPr>
      <w:bookmarkStart w:id="15" w:name="AxII"/>
      <w:bookmarkEnd w:id="6"/>
      <w:r w:rsidRPr="008640E7">
        <w:rPr>
          <w:rFonts w:ascii="SimHei" w:eastAsia="SimHei" w:hAnsi="SimHei" w:hint="eastAsia"/>
          <w:sz w:val="21"/>
          <w:szCs w:val="21"/>
        </w:rPr>
        <w:lastRenderedPageBreak/>
        <w:t>附件二</w:t>
      </w:r>
    </w:p>
    <w:p w14:paraId="3D5DC6F1" w14:textId="77777777" w:rsidR="00F80ED1" w:rsidRPr="008640E7" w:rsidRDefault="005509D8" w:rsidP="00727572">
      <w:pPr>
        <w:pStyle w:val="ONUME"/>
        <w:spacing w:afterLines="100" w:after="240"/>
        <w:jc w:val="center"/>
        <w:rPr>
          <w:rFonts w:ascii="SimHei" w:eastAsia="SimHei" w:hAnsi="SimHei"/>
          <w:caps/>
          <w:sz w:val="21"/>
          <w:szCs w:val="21"/>
        </w:rPr>
      </w:pPr>
      <w:r w:rsidRPr="008640E7">
        <w:rPr>
          <w:rFonts w:ascii="SimHei" w:eastAsia="SimHei" w:hAnsi="SimHei" w:hint="eastAsia"/>
          <w:caps/>
          <w:sz w:val="21"/>
          <w:szCs w:val="21"/>
        </w:rPr>
        <w:t>专利合作条约行政规程的拟议修改</w:t>
      </w:r>
      <w:r w:rsidR="00F80ED1" w:rsidRPr="008640E7">
        <w:rPr>
          <w:rStyle w:val="af3"/>
          <w:rFonts w:ascii="SimHei" w:eastAsia="SimHei" w:hAnsi="SimHei"/>
          <w:sz w:val="21"/>
          <w:szCs w:val="21"/>
        </w:rPr>
        <w:footnoteReference w:id="3"/>
      </w:r>
    </w:p>
    <w:p w14:paraId="1CB8F8E8" w14:textId="77777777" w:rsidR="00F80ED1" w:rsidRPr="008640E7" w:rsidRDefault="005509D8" w:rsidP="00F80ED1">
      <w:pPr>
        <w:pStyle w:val="ONUME"/>
        <w:spacing w:after="0"/>
        <w:jc w:val="center"/>
        <w:rPr>
          <w:rFonts w:ascii="SimHei" w:eastAsia="SimHei" w:hAnsi="SimHei"/>
          <w:caps/>
          <w:sz w:val="21"/>
          <w:szCs w:val="21"/>
        </w:rPr>
      </w:pPr>
      <w:r w:rsidRPr="008640E7">
        <w:rPr>
          <w:rFonts w:ascii="SimHei" w:eastAsia="SimHei" w:hAnsi="SimHei" w:hint="eastAsia"/>
          <w:caps/>
          <w:sz w:val="21"/>
          <w:szCs w:val="21"/>
        </w:rPr>
        <w:t>目录</w:t>
      </w:r>
    </w:p>
    <w:p w14:paraId="152EBFBD" w14:textId="67CB6C52" w:rsidR="00F80ED1" w:rsidRPr="00DE266F" w:rsidRDefault="0024285B" w:rsidP="00727572">
      <w:pPr>
        <w:pStyle w:val="10"/>
        <w:rPr>
          <w:rFonts w:ascii="SimSun" w:hAnsi="SimSun"/>
          <w:sz w:val="21"/>
          <w:szCs w:val="21"/>
          <w:highlight w:val="yellow"/>
        </w:rPr>
      </w:pPr>
      <w:hyperlink w:anchor="_Toc7788635" w:history="1">
        <w:r w:rsidR="009817CE" w:rsidRPr="00164808">
          <w:rPr>
            <w:rStyle w:val="af4"/>
            <w:color w:val="auto"/>
            <w:u w:val="none"/>
          </w:rPr>
          <w:t>Section 602  Processing of Amendments by the International Preliminary Examining Authority</w:t>
        </w:r>
        <w:r w:rsidR="009817CE">
          <w:rPr>
            <w:webHidden/>
          </w:rPr>
          <w:tab/>
        </w:r>
        <w:r w:rsidR="009817CE">
          <w:rPr>
            <w:webHidden/>
          </w:rPr>
          <w:fldChar w:fldCharType="begin"/>
        </w:r>
        <w:r w:rsidR="009817CE">
          <w:rPr>
            <w:webHidden/>
          </w:rPr>
          <w:instrText xml:space="preserve"> PAGEREF _Toc7788635 \h </w:instrText>
        </w:r>
        <w:r w:rsidR="009817CE">
          <w:rPr>
            <w:webHidden/>
          </w:rPr>
        </w:r>
        <w:r w:rsidR="009817CE">
          <w:rPr>
            <w:webHidden/>
          </w:rPr>
          <w:fldChar w:fldCharType="separate"/>
        </w:r>
        <w:r>
          <w:rPr>
            <w:webHidden/>
          </w:rPr>
          <w:t>2</w:t>
        </w:r>
        <w:r w:rsidR="009817CE">
          <w:rPr>
            <w:webHidden/>
          </w:rPr>
          <w:fldChar w:fldCharType="end"/>
        </w:r>
      </w:hyperlink>
    </w:p>
    <w:p w14:paraId="4D4FD2D7" w14:textId="77777777" w:rsidR="009817CE" w:rsidRPr="00E47D73" w:rsidRDefault="009817CE" w:rsidP="009817CE">
      <w:pPr>
        <w:pStyle w:val="LegTitle"/>
        <w:rPr>
          <w:rStyle w:val="LegInsertedText"/>
          <w:u w:val="none"/>
        </w:rPr>
      </w:pPr>
      <w:bookmarkStart w:id="16" w:name="_Toc7788635"/>
      <w:r w:rsidRPr="00E47D73">
        <w:rPr>
          <w:rStyle w:val="LegInsertedText"/>
          <w:color w:val="auto"/>
          <w:u w:val="none"/>
        </w:rPr>
        <w:lastRenderedPageBreak/>
        <w:t>Section 602</w:t>
      </w:r>
      <w:r w:rsidRPr="00E47D73">
        <w:rPr>
          <w:rStyle w:val="LegInsertedText"/>
          <w:color w:val="auto"/>
          <w:u w:val="none"/>
        </w:rPr>
        <w:br/>
        <w:t xml:space="preserve"> Processing of Amendments by the International Preliminary Examining Authority</w:t>
      </w:r>
      <w:bookmarkEnd w:id="16"/>
      <w:r w:rsidRPr="00E47D73">
        <w:rPr>
          <w:rStyle w:val="LegInsertedText"/>
          <w:color w:val="auto"/>
          <w:u w:val="none"/>
        </w:rPr>
        <w:t xml:space="preserve"> </w:t>
      </w:r>
    </w:p>
    <w:p w14:paraId="0A585428" w14:textId="77777777" w:rsidR="009817CE" w:rsidRDefault="009817CE" w:rsidP="009817CE">
      <w:pPr>
        <w:pStyle w:val="Lega"/>
        <w:rPr>
          <w:rFonts w:eastAsia="SimSun"/>
        </w:rPr>
      </w:pPr>
      <w:r>
        <w:rPr>
          <w:rFonts w:eastAsia="SimSun"/>
        </w:rPr>
        <w:t xml:space="preserve">(a) </w:t>
      </w:r>
      <w:r>
        <w:rPr>
          <w:rFonts w:eastAsia="SimSun"/>
        </w:rPr>
        <w:tab/>
      </w:r>
      <w:r w:rsidRPr="00167F61">
        <w:rPr>
          <w:rFonts w:eastAsia="SimSun"/>
        </w:rPr>
        <w:t>The International Preliminary Examining Authority shall:</w:t>
      </w:r>
    </w:p>
    <w:p w14:paraId="79A13208" w14:textId="77777777" w:rsidR="009817CE" w:rsidRDefault="009817CE" w:rsidP="009817CE">
      <w:pPr>
        <w:pStyle w:val="Lega"/>
        <w:tabs>
          <w:tab w:val="clear" w:pos="454"/>
          <w:tab w:val="right" w:pos="1276"/>
          <w:tab w:val="left" w:pos="1418"/>
        </w:tabs>
        <w:ind w:left="1418" w:hanging="1418"/>
        <w:rPr>
          <w:rFonts w:eastAsia="SimSun"/>
        </w:rPr>
      </w:pPr>
      <w:r>
        <w:rPr>
          <w:rFonts w:eastAsia="SimSun"/>
        </w:rPr>
        <w:tab/>
        <w:t>(</w:t>
      </w:r>
      <w:proofErr w:type="spellStart"/>
      <w:r>
        <w:rPr>
          <w:rFonts w:eastAsia="SimSun"/>
        </w:rPr>
        <w:t>i</w:t>
      </w:r>
      <w:proofErr w:type="spellEnd"/>
      <w:r>
        <w:rPr>
          <w:rFonts w:eastAsia="SimSun"/>
        </w:rPr>
        <w:t xml:space="preserve">) </w:t>
      </w:r>
      <w:proofErr w:type="gramStart"/>
      <w:r>
        <w:rPr>
          <w:rFonts w:eastAsia="SimSun"/>
        </w:rPr>
        <w:t>to</w:t>
      </w:r>
      <w:proofErr w:type="gramEnd"/>
      <w:r>
        <w:rPr>
          <w:rFonts w:eastAsia="SimSun"/>
        </w:rPr>
        <w:t xml:space="preserve"> (iv)</w:t>
      </w:r>
      <w:r>
        <w:rPr>
          <w:rFonts w:eastAsia="SimSun"/>
        </w:rPr>
        <w:tab/>
        <w:t>[No change]</w:t>
      </w:r>
    </w:p>
    <w:p w14:paraId="38096341" w14:textId="77777777" w:rsidR="009817CE" w:rsidRPr="004B1500" w:rsidRDefault="009817CE" w:rsidP="009817CE">
      <w:pPr>
        <w:pStyle w:val="Lega"/>
        <w:tabs>
          <w:tab w:val="clear" w:pos="454"/>
          <w:tab w:val="right" w:pos="1276"/>
          <w:tab w:val="left" w:pos="1418"/>
        </w:tabs>
        <w:ind w:left="1418" w:hanging="1418"/>
        <w:rPr>
          <w:rFonts w:eastAsia="SimSun"/>
        </w:rPr>
      </w:pPr>
      <w:r>
        <w:rPr>
          <w:rFonts w:eastAsia="SimSun"/>
        </w:rPr>
        <w:tab/>
      </w:r>
      <w:r w:rsidRPr="004B1500">
        <w:rPr>
          <w:rFonts w:eastAsia="SimSun"/>
        </w:rPr>
        <w:t>(v)</w:t>
      </w:r>
      <w:r w:rsidRPr="004B1500">
        <w:rPr>
          <w:rFonts w:eastAsia="SimSun"/>
        </w:rPr>
        <w:tab/>
        <w:t>[</w:t>
      </w:r>
      <w:proofErr w:type="gramStart"/>
      <w:r w:rsidRPr="004B1500">
        <w:rPr>
          <w:rFonts w:eastAsia="SimSun"/>
        </w:rPr>
        <w:t>no</w:t>
      </w:r>
      <w:proofErr w:type="gramEnd"/>
      <w:r w:rsidRPr="004B1500">
        <w:rPr>
          <w:rFonts w:eastAsia="SimSun"/>
        </w:rPr>
        <w:t xml:space="preserve"> change]  annex to the copy of the international preliminary examination report which is transmitted to the International Bureau any replacement sheet and letter as provided for under Rule 70.16;</w:t>
      </w:r>
    </w:p>
    <w:p w14:paraId="5B318250" w14:textId="77777777" w:rsidR="009817CE" w:rsidRPr="004B1500" w:rsidRDefault="009817CE" w:rsidP="009817CE">
      <w:pPr>
        <w:pStyle w:val="Lega"/>
        <w:tabs>
          <w:tab w:val="clear" w:pos="454"/>
          <w:tab w:val="right" w:pos="1276"/>
          <w:tab w:val="left" w:pos="1418"/>
        </w:tabs>
        <w:ind w:left="1418" w:hanging="1418"/>
        <w:rPr>
          <w:rStyle w:val="LegInsertedText"/>
          <w:rFonts w:eastAsia="SimSun"/>
        </w:rPr>
      </w:pPr>
      <w:r w:rsidRPr="004B1500">
        <w:rPr>
          <w:rFonts w:eastAsia="SimSun"/>
        </w:rPr>
        <w:tab/>
        <w:t>(vi)</w:t>
      </w:r>
      <w:r w:rsidRPr="004B1500">
        <w:rPr>
          <w:rFonts w:eastAsia="SimSun"/>
        </w:rPr>
        <w:tab/>
        <w:t>[no change]  annex to the copy of the international preliminary examination report which is transmitted to the applicant a copy of each replacement sheet and letter as provided for under Rule 70.16</w:t>
      </w:r>
      <w:r w:rsidRPr="004B1500">
        <w:rPr>
          <w:rStyle w:val="LegInsertedText"/>
          <w:rFonts w:eastAsia="SimSun"/>
        </w:rPr>
        <w:t>;</w:t>
      </w:r>
    </w:p>
    <w:p w14:paraId="15611EC4" w14:textId="5C484DED" w:rsidR="009817CE" w:rsidRPr="004B1500" w:rsidRDefault="009817CE" w:rsidP="009817CE">
      <w:r w:rsidRPr="004B1500">
        <w:t xml:space="preserve">[COMMENT:  As noted in paragraph </w:t>
      </w:r>
      <w:r w:rsidRPr="004B1500">
        <w:fldChar w:fldCharType="begin"/>
      </w:r>
      <w:r w:rsidRPr="004B1500">
        <w:instrText xml:space="preserve"> REF _Ref6218978 \r \h  \* MERGEFORMAT </w:instrText>
      </w:r>
      <w:r w:rsidRPr="004B1500">
        <w:fldChar w:fldCharType="separate"/>
      </w:r>
      <w:r w:rsidR="0024285B">
        <w:rPr>
          <w:rFonts w:hint="eastAsia"/>
          <w:b/>
          <w:bCs/>
        </w:rPr>
        <w:t>错误</w:t>
      </w:r>
      <w:r w:rsidR="0024285B">
        <w:rPr>
          <w:rFonts w:hint="eastAsia"/>
          <w:b/>
          <w:bCs/>
        </w:rPr>
        <w:t>!</w:t>
      </w:r>
      <w:r w:rsidR="0024285B">
        <w:rPr>
          <w:rFonts w:hint="eastAsia"/>
          <w:b/>
          <w:bCs/>
        </w:rPr>
        <w:t>未找到引用源。</w:t>
      </w:r>
      <w:r w:rsidRPr="004B1500">
        <w:fldChar w:fldCharType="end"/>
      </w:r>
      <w:r w:rsidRPr="004B1500">
        <w:t xml:space="preserve"> of the main body of this document, a later stage of improvement might be to cease annexing the amendments and letters to the international preliminary examination report, noting that the amendments to the Regulations proposed in Annex I would in future allow those documents to be made available in a more convenient format, with less work for the International Preliminary Examining Authority.]</w:t>
      </w:r>
    </w:p>
    <w:p w14:paraId="49E607AA" w14:textId="77777777" w:rsidR="009817CE" w:rsidRPr="004B1500" w:rsidRDefault="009817CE" w:rsidP="009817CE"/>
    <w:p w14:paraId="18C0E305" w14:textId="77777777" w:rsidR="009817CE" w:rsidRPr="004B1500" w:rsidRDefault="009817CE" w:rsidP="009817CE"/>
    <w:p w14:paraId="3AD1FDA0" w14:textId="77777777" w:rsidR="009817CE" w:rsidRDefault="009817CE" w:rsidP="009817CE">
      <w:pPr>
        <w:pStyle w:val="Lega"/>
        <w:tabs>
          <w:tab w:val="clear" w:pos="454"/>
          <w:tab w:val="right" w:pos="1276"/>
          <w:tab w:val="left" w:pos="1418"/>
        </w:tabs>
        <w:ind w:left="1418" w:hanging="1418"/>
        <w:rPr>
          <w:rFonts w:eastAsia="SimSun"/>
          <w:color w:val="0066FF"/>
          <w:u w:val="single"/>
        </w:rPr>
      </w:pPr>
      <w:r w:rsidRPr="004B1500">
        <w:rPr>
          <w:rFonts w:eastAsia="SimSun"/>
        </w:rPr>
        <w:tab/>
      </w:r>
      <w:r w:rsidRPr="004B1500">
        <w:rPr>
          <w:rStyle w:val="LegInsertedText"/>
          <w:rFonts w:eastAsia="SimSun"/>
        </w:rPr>
        <w:t>(vii)</w:t>
      </w:r>
      <w:r w:rsidRPr="004B1500">
        <w:rPr>
          <w:rStyle w:val="LegInsertedText"/>
          <w:rFonts w:eastAsia="SimSun"/>
        </w:rPr>
        <w:tab/>
      </w:r>
      <w:proofErr w:type="gramStart"/>
      <w:r w:rsidRPr="004B1500">
        <w:rPr>
          <w:rStyle w:val="LegInsertedText"/>
          <w:rFonts w:eastAsia="SimSun"/>
        </w:rPr>
        <w:t>if</w:t>
      </w:r>
      <w:proofErr w:type="gramEnd"/>
      <w:r w:rsidRPr="004B1500">
        <w:rPr>
          <w:rStyle w:val="LegInsertedText"/>
          <w:rFonts w:eastAsia="SimSun"/>
        </w:rPr>
        <w:t xml:space="preserve"> a written opinion is to be established, transmit to the International Bureau, a copy of the written opinion of the International Preliminary Examining Authority together with a copy of each replacement sheet and accompanying letter required under Rule 66.8 or containing arguments submitted under Rule 66.3</w:t>
      </w:r>
      <w:r w:rsidRPr="004B1500">
        <w:rPr>
          <w:rFonts w:eastAsia="SimSun"/>
        </w:rPr>
        <w:t>.</w:t>
      </w:r>
    </w:p>
    <w:p w14:paraId="16F69FFC" w14:textId="24FBAF8E" w:rsidR="00F80ED1" w:rsidRPr="00DE266F" w:rsidRDefault="009817CE" w:rsidP="009817CE">
      <w:pPr>
        <w:pStyle w:val="Lega"/>
        <w:rPr>
          <w:rFonts w:ascii="SimSun" w:eastAsia="SimSun" w:hAnsi="SimSun"/>
          <w:sz w:val="21"/>
          <w:szCs w:val="21"/>
          <w:lang w:eastAsia="zh-CN"/>
        </w:rPr>
      </w:pPr>
      <w:r>
        <w:rPr>
          <w:rFonts w:eastAsia="SimSun"/>
        </w:rPr>
        <w:t xml:space="preserve">(b) </w:t>
      </w:r>
      <w:proofErr w:type="gramStart"/>
      <w:r>
        <w:rPr>
          <w:rFonts w:eastAsia="SimSun"/>
        </w:rPr>
        <w:t>to</w:t>
      </w:r>
      <w:proofErr w:type="gramEnd"/>
      <w:r>
        <w:rPr>
          <w:rFonts w:eastAsia="SimSun"/>
        </w:rPr>
        <w:t xml:space="preserve"> (d)   [No change]</w:t>
      </w:r>
    </w:p>
    <w:p w14:paraId="0E6444D1" w14:textId="77777777" w:rsidR="00F80ED1" w:rsidRPr="00DE266F" w:rsidRDefault="00F80ED1" w:rsidP="00F80ED1">
      <w:pPr>
        <w:pStyle w:val="Default"/>
        <w:spacing w:before="118"/>
        <w:ind w:left="360" w:firstLine="349"/>
        <w:rPr>
          <w:rFonts w:ascii="SimSun" w:eastAsia="SimSun" w:hAnsi="SimSun" w:cs="Arial"/>
          <w:color w:val="auto"/>
          <w:sz w:val="21"/>
          <w:szCs w:val="21"/>
          <w:lang w:val="en-US"/>
        </w:rPr>
      </w:pPr>
    </w:p>
    <w:p w14:paraId="37B0B73B" w14:textId="77777777" w:rsidR="002928D3" w:rsidRPr="008640E7" w:rsidRDefault="004B1500" w:rsidP="008640E7">
      <w:pPr>
        <w:pStyle w:val="Endofdocument-Annex"/>
        <w:spacing w:afterLines="50" w:after="120" w:line="340" w:lineRule="atLeast"/>
        <w:jc w:val="both"/>
        <w:rPr>
          <w:rFonts w:ascii="KaiTi" w:eastAsia="KaiTi" w:hAnsi="KaiTi"/>
          <w:sz w:val="21"/>
          <w:szCs w:val="21"/>
        </w:rPr>
      </w:pPr>
      <w:r w:rsidRPr="008640E7">
        <w:rPr>
          <w:rFonts w:ascii="KaiTi" w:eastAsia="KaiTi" w:hAnsi="KaiTi"/>
          <w:sz w:val="21"/>
          <w:szCs w:val="21"/>
        </w:rPr>
        <w:t>[</w:t>
      </w:r>
      <w:r w:rsidR="00DE00E2" w:rsidRPr="008640E7">
        <w:rPr>
          <w:rFonts w:ascii="KaiTi" w:eastAsia="KaiTi" w:hAnsi="KaiTi" w:hint="eastAsia"/>
          <w:sz w:val="21"/>
          <w:szCs w:val="21"/>
        </w:rPr>
        <w:t>附件二和文件完</w:t>
      </w:r>
      <w:r w:rsidRPr="008640E7">
        <w:rPr>
          <w:rFonts w:ascii="KaiTi" w:eastAsia="KaiTi" w:hAnsi="KaiTi"/>
          <w:sz w:val="21"/>
          <w:szCs w:val="21"/>
        </w:rPr>
        <w:t>]</w:t>
      </w:r>
      <w:bookmarkEnd w:id="15"/>
    </w:p>
    <w:sectPr w:rsidR="002928D3" w:rsidRPr="008640E7" w:rsidSect="004B1500">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E2196" w14:textId="77777777" w:rsidR="003740DF" w:rsidRDefault="003740DF">
      <w:r>
        <w:separator/>
      </w:r>
    </w:p>
  </w:endnote>
  <w:endnote w:type="continuationSeparator" w:id="0">
    <w:p w14:paraId="254279E3" w14:textId="77777777" w:rsidR="003740DF" w:rsidRDefault="003740DF" w:rsidP="003B38C1">
      <w:r>
        <w:separator/>
      </w:r>
    </w:p>
    <w:p w14:paraId="024ACA51" w14:textId="77777777" w:rsidR="003740DF" w:rsidRPr="003B38C1" w:rsidRDefault="003740DF" w:rsidP="003B38C1">
      <w:pPr>
        <w:spacing w:after="60"/>
        <w:rPr>
          <w:sz w:val="17"/>
        </w:rPr>
      </w:pPr>
      <w:r>
        <w:rPr>
          <w:sz w:val="17"/>
        </w:rPr>
        <w:t>[Endnote continued from previous page]</w:t>
      </w:r>
    </w:p>
  </w:endnote>
  <w:endnote w:type="continuationNotice" w:id="1">
    <w:p w14:paraId="5CC5683D" w14:textId="77777777" w:rsidR="003740DF" w:rsidRPr="003B38C1" w:rsidRDefault="003740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439A" w14:textId="77777777" w:rsidR="003740DF" w:rsidRDefault="003740DF">
      <w:r>
        <w:separator/>
      </w:r>
    </w:p>
  </w:footnote>
  <w:footnote w:type="continuationSeparator" w:id="0">
    <w:p w14:paraId="618B4047" w14:textId="77777777" w:rsidR="003740DF" w:rsidRDefault="003740DF" w:rsidP="008B60B2">
      <w:r>
        <w:separator/>
      </w:r>
    </w:p>
    <w:p w14:paraId="362DC3DA" w14:textId="77777777" w:rsidR="003740DF" w:rsidRPr="00ED77FB" w:rsidRDefault="003740DF" w:rsidP="008B60B2">
      <w:pPr>
        <w:spacing w:after="60"/>
        <w:rPr>
          <w:sz w:val="17"/>
          <w:szCs w:val="17"/>
        </w:rPr>
      </w:pPr>
      <w:r w:rsidRPr="00ED77FB">
        <w:rPr>
          <w:sz w:val="17"/>
          <w:szCs w:val="17"/>
        </w:rPr>
        <w:t>[Footnote continued from previous page]</w:t>
      </w:r>
    </w:p>
  </w:footnote>
  <w:footnote w:type="continuationNotice" w:id="1">
    <w:p w14:paraId="0B715FFF" w14:textId="77777777" w:rsidR="003740DF" w:rsidRPr="00ED77FB" w:rsidRDefault="003740DF" w:rsidP="008B60B2">
      <w:pPr>
        <w:spacing w:before="60"/>
        <w:jc w:val="right"/>
        <w:rPr>
          <w:sz w:val="17"/>
          <w:szCs w:val="17"/>
        </w:rPr>
      </w:pPr>
      <w:r w:rsidRPr="00ED77FB">
        <w:rPr>
          <w:sz w:val="17"/>
          <w:szCs w:val="17"/>
        </w:rPr>
        <w:t>[Footnote continued on next page]</w:t>
      </w:r>
    </w:p>
  </w:footnote>
  <w:footnote w:id="2">
    <w:p w14:paraId="54207431" w14:textId="74EA3EA9" w:rsidR="00991074" w:rsidRDefault="00991074" w:rsidP="00F53EA6">
      <w:pPr>
        <w:pStyle w:val="aa"/>
        <w:tabs>
          <w:tab w:val="left" w:pos="567"/>
        </w:tabs>
        <w:jc w:val="both"/>
      </w:pPr>
      <w:r>
        <w:rPr>
          <w:rStyle w:val="af3"/>
        </w:rPr>
        <w:footnoteRef/>
      </w:r>
      <w:r>
        <w:t xml:space="preserve"> </w:t>
      </w:r>
      <w:r>
        <w:tab/>
      </w:r>
      <w:r w:rsidR="00353953" w:rsidRPr="00353953">
        <w:rPr>
          <w:rFonts w:hint="eastAsia"/>
        </w:rPr>
        <w:t>建议增加和删除的内容分别通过在有关案文上加下划线和删除线的方式表示。</w:t>
      </w:r>
    </w:p>
  </w:footnote>
  <w:footnote w:id="3">
    <w:p w14:paraId="7C165F27" w14:textId="1D76CE41" w:rsidR="00991074" w:rsidRDefault="00991074" w:rsidP="00F80ED1">
      <w:pPr>
        <w:pStyle w:val="aa"/>
        <w:tabs>
          <w:tab w:val="left" w:pos="567"/>
        </w:tabs>
      </w:pPr>
      <w:r>
        <w:rPr>
          <w:rStyle w:val="af3"/>
        </w:rPr>
        <w:footnoteRef/>
      </w:r>
      <w:r>
        <w:t xml:space="preserve"> </w:t>
      </w:r>
      <w:r>
        <w:tab/>
      </w:r>
      <w:r w:rsidR="00FE12C4" w:rsidRPr="00FE12C4">
        <w:rPr>
          <w:rFonts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9914" w14:textId="77777777" w:rsidR="00991074" w:rsidRPr="00AB2D04" w:rsidRDefault="00991074" w:rsidP="00477D6B">
    <w:pPr>
      <w:jc w:val="right"/>
      <w:rPr>
        <w:rFonts w:ascii="SimSun" w:hAnsi="SimSun"/>
        <w:sz w:val="21"/>
        <w:szCs w:val="21"/>
      </w:rPr>
    </w:pPr>
    <w:r w:rsidRPr="00AB2D04">
      <w:rPr>
        <w:rFonts w:ascii="SimSun" w:hAnsi="SimSun"/>
        <w:sz w:val="21"/>
        <w:szCs w:val="21"/>
      </w:rPr>
      <w:t>PCT/WG/12/12</w:t>
    </w:r>
  </w:p>
  <w:p w14:paraId="142E6BB6" w14:textId="0B35D1F8" w:rsidR="00991074" w:rsidRPr="00AB2D04" w:rsidRDefault="00F04269" w:rsidP="00477D6B">
    <w:pPr>
      <w:jc w:val="right"/>
      <w:rPr>
        <w:rFonts w:ascii="SimSun" w:hAnsi="SimSun"/>
        <w:sz w:val="21"/>
        <w:szCs w:val="21"/>
      </w:rPr>
    </w:pPr>
    <w:r w:rsidRPr="00AB2D04">
      <w:rPr>
        <w:rFonts w:ascii="SimSun" w:hAnsi="SimSun" w:hint="eastAsia"/>
        <w:sz w:val="21"/>
        <w:szCs w:val="21"/>
      </w:rPr>
      <w:t>第</w:t>
    </w:r>
    <w:r w:rsidR="00991074" w:rsidRPr="00AB2D04">
      <w:rPr>
        <w:rFonts w:ascii="SimSun" w:hAnsi="SimSun"/>
        <w:sz w:val="21"/>
        <w:szCs w:val="21"/>
      </w:rPr>
      <w:fldChar w:fldCharType="begin"/>
    </w:r>
    <w:r w:rsidR="00991074" w:rsidRPr="00AB2D04">
      <w:rPr>
        <w:rFonts w:ascii="SimSun" w:hAnsi="SimSun"/>
        <w:sz w:val="21"/>
        <w:szCs w:val="21"/>
      </w:rPr>
      <w:instrText xml:space="preserve"> PAGE  \* MERGEFORMAT </w:instrText>
    </w:r>
    <w:r w:rsidR="00991074" w:rsidRPr="00AB2D04">
      <w:rPr>
        <w:rFonts w:ascii="SimSun" w:hAnsi="SimSun"/>
        <w:sz w:val="21"/>
        <w:szCs w:val="21"/>
      </w:rPr>
      <w:fldChar w:fldCharType="separate"/>
    </w:r>
    <w:r w:rsidR="0024285B">
      <w:rPr>
        <w:rFonts w:ascii="SimSun" w:hAnsi="SimSun"/>
        <w:noProof/>
        <w:sz w:val="21"/>
        <w:szCs w:val="21"/>
      </w:rPr>
      <w:t>2</w:t>
    </w:r>
    <w:r w:rsidR="00991074" w:rsidRPr="00AB2D04">
      <w:rPr>
        <w:rFonts w:ascii="SimSun" w:hAnsi="SimSun"/>
        <w:sz w:val="21"/>
        <w:szCs w:val="21"/>
      </w:rPr>
      <w:fldChar w:fldCharType="end"/>
    </w:r>
    <w:r w:rsidRPr="00AB2D04">
      <w:rPr>
        <w:rFonts w:ascii="SimSun" w:hAnsi="SimSun" w:hint="eastAsia"/>
        <w:sz w:val="21"/>
        <w:szCs w:val="21"/>
      </w:rPr>
      <w:t>页</w:t>
    </w:r>
  </w:p>
  <w:p w14:paraId="59EAB292" w14:textId="77777777" w:rsidR="00991074" w:rsidRPr="00AB2D04" w:rsidRDefault="00991074" w:rsidP="00477D6B">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B3F1" w14:textId="77777777" w:rsidR="00991074" w:rsidRPr="00F53EA6" w:rsidRDefault="00991074" w:rsidP="00477D6B">
    <w:pPr>
      <w:jc w:val="right"/>
      <w:rPr>
        <w:rFonts w:ascii="SimSun" w:hAnsi="SimSun"/>
        <w:sz w:val="21"/>
        <w:szCs w:val="21"/>
      </w:rPr>
    </w:pPr>
    <w:r w:rsidRPr="00F53EA6">
      <w:rPr>
        <w:rFonts w:ascii="SimSun" w:hAnsi="SimSun"/>
        <w:sz w:val="21"/>
        <w:szCs w:val="21"/>
      </w:rPr>
      <w:t>PCT/WG/12/12</w:t>
    </w:r>
  </w:p>
  <w:p w14:paraId="5443ED15" w14:textId="3CD9919C" w:rsidR="00991074" w:rsidRPr="00F53EA6" w:rsidRDefault="00F04269" w:rsidP="00477D6B">
    <w:pPr>
      <w:jc w:val="right"/>
      <w:rPr>
        <w:rFonts w:ascii="SimSun" w:hAnsi="SimSun"/>
        <w:sz w:val="21"/>
        <w:szCs w:val="21"/>
      </w:rPr>
    </w:pPr>
    <w:r w:rsidRPr="00F53EA6">
      <w:rPr>
        <w:rFonts w:ascii="SimSun" w:hAnsi="SimSun" w:hint="eastAsia"/>
        <w:sz w:val="21"/>
        <w:szCs w:val="21"/>
      </w:rPr>
      <w:t>附件一第</w:t>
    </w:r>
    <w:r w:rsidR="00991074" w:rsidRPr="00F53EA6">
      <w:rPr>
        <w:rFonts w:ascii="SimSun" w:hAnsi="SimSun"/>
        <w:sz w:val="21"/>
        <w:szCs w:val="21"/>
      </w:rPr>
      <w:fldChar w:fldCharType="begin"/>
    </w:r>
    <w:r w:rsidR="00991074" w:rsidRPr="00F53EA6">
      <w:rPr>
        <w:rFonts w:ascii="SimSun" w:hAnsi="SimSun"/>
        <w:sz w:val="21"/>
        <w:szCs w:val="21"/>
      </w:rPr>
      <w:instrText xml:space="preserve"> PAGE   \* MERGEFORMAT </w:instrText>
    </w:r>
    <w:r w:rsidR="00991074" w:rsidRPr="00F53EA6">
      <w:rPr>
        <w:rFonts w:ascii="SimSun" w:hAnsi="SimSun"/>
        <w:sz w:val="21"/>
        <w:szCs w:val="21"/>
      </w:rPr>
      <w:fldChar w:fldCharType="separate"/>
    </w:r>
    <w:r w:rsidR="0024285B">
      <w:rPr>
        <w:rFonts w:ascii="SimSun" w:hAnsi="SimSun"/>
        <w:noProof/>
        <w:sz w:val="21"/>
        <w:szCs w:val="21"/>
      </w:rPr>
      <w:t>3</w:t>
    </w:r>
    <w:r w:rsidR="00991074" w:rsidRPr="00F53EA6">
      <w:rPr>
        <w:rFonts w:ascii="SimSun" w:hAnsi="SimSun"/>
        <w:noProof/>
        <w:sz w:val="21"/>
        <w:szCs w:val="21"/>
      </w:rPr>
      <w:fldChar w:fldCharType="end"/>
    </w:r>
    <w:r w:rsidRPr="00F53EA6">
      <w:rPr>
        <w:rFonts w:ascii="SimSun" w:hAnsi="SimSun" w:hint="eastAsia"/>
        <w:noProof/>
        <w:sz w:val="21"/>
        <w:szCs w:val="21"/>
      </w:rPr>
      <w:t>页</w:t>
    </w:r>
  </w:p>
  <w:p w14:paraId="4CEB11E0" w14:textId="77777777" w:rsidR="00991074" w:rsidRPr="00F53EA6" w:rsidRDefault="00991074" w:rsidP="00477D6B">
    <w:pP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E42D" w14:textId="57AEE50F" w:rsidR="00991074" w:rsidRPr="00314E9C" w:rsidRDefault="00991074" w:rsidP="00314E9C">
    <w:pPr>
      <w:jc w:val="right"/>
      <w:rPr>
        <w:rFonts w:ascii="SimSun" w:hAnsi="SimSun"/>
        <w:sz w:val="21"/>
        <w:szCs w:val="21"/>
      </w:rPr>
    </w:pPr>
    <w:r w:rsidRPr="00314E9C">
      <w:rPr>
        <w:rFonts w:ascii="SimSun" w:hAnsi="SimSun"/>
        <w:sz w:val="21"/>
        <w:szCs w:val="21"/>
      </w:rPr>
      <w:t>PCT/WG/12/12</w:t>
    </w:r>
  </w:p>
  <w:p w14:paraId="2B729878" w14:textId="3C6D7499" w:rsidR="00991074" w:rsidRPr="00314E9C" w:rsidRDefault="00991074" w:rsidP="00314E9C">
    <w:pPr>
      <w:pStyle w:val="ac"/>
      <w:tabs>
        <w:tab w:val="left" w:pos="8655"/>
      </w:tabs>
      <w:jc w:val="right"/>
      <w:rPr>
        <w:rFonts w:ascii="SimSun" w:hAnsi="SimSun"/>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83F6" w14:textId="77777777" w:rsidR="00991074" w:rsidRPr="008640E7" w:rsidRDefault="00991074" w:rsidP="00477D6B">
    <w:pPr>
      <w:jc w:val="right"/>
      <w:rPr>
        <w:rFonts w:ascii="SimSun" w:hAnsi="SimSun"/>
        <w:sz w:val="21"/>
        <w:szCs w:val="21"/>
        <w:lang w:val="fr-FR"/>
      </w:rPr>
    </w:pPr>
    <w:bookmarkStart w:id="17" w:name="Code2"/>
    <w:bookmarkEnd w:id="17"/>
    <w:r w:rsidRPr="008640E7">
      <w:rPr>
        <w:rFonts w:ascii="SimSun" w:hAnsi="SimSun"/>
        <w:sz w:val="21"/>
        <w:szCs w:val="21"/>
        <w:lang w:val="fr-FR"/>
      </w:rPr>
      <w:t>PCT/WG/12/12</w:t>
    </w:r>
  </w:p>
  <w:p w14:paraId="6285407E" w14:textId="6294109F" w:rsidR="00991074" w:rsidRPr="008640E7" w:rsidRDefault="00F04269" w:rsidP="00477D6B">
    <w:pPr>
      <w:jc w:val="right"/>
      <w:rPr>
        <w:rFonts w:ascii="SimSun" w:hAnsi="SimSun"/>
        <w:sz w:val="21"/>
        <w:szCs w:val="21"/>
        <w:lang w:val="fr-FR"/>
      </w:rPr>
    </w:pPr>
    <w:proofErr w:type="gramStart"/>
    <w:r w:rsidRPr="008640E7">
      <w:rPr>
        <w:rFonts w:ascii="SimSun" w:hAnsi="SimSun" w:hint="eastAsia"/>
        <w:sz w:val="21"/>
        <w:szCs w:val="21"/>
        <w:lang w:val="fr-FR"/>
      </w:rPr>
      <w:t>附件二第</w:t>
    </w:r>
    <w:proofErr w:type="gramEnd"/>
    <w:r w:rsidR="00991074" w:rsidRPr="008640E7">
      <w:rPr>
        <w:rFonts w:ascii="SimSun" w:hAnsi="SimSun"/>
        <w:sz w:val="21"/>
        <w:szCs w:val="21"/>
      </w:rPr>
      <w:fldChar w:fldCharType="begin"/>
    </w:r>
    <w:r w:rsidR="00991074" w:rsidRPr="008640E7">
      <w:rPr>
        <w:rFonts w:ascii="SimSun" w:hAnsi="SimSun"/>
        <w:sz w:val="21"/>
        <w:szCs w:val="21"/>
        <w:lang w:val="fr-FR"/>
      </w:rPr>
      <w:instrText xml:space="preserve"> PAGE  \* MERGEFORMAT </w:instrText>
    </w:r>
    <w:r w:rsidR="00991074" w:rsidRPr="008640E7">
      <w:rPr>
        <w:rFonts w:ascii="SimSun" w:hAnsi="SimSun"/>
        <w:sz w:val="21"/>
        <w:szCs w:val="21"/>
      </w:rPr>
      <w:fldChar w:fldCharType="separate"/>
    </w:r>
    <w:r w:rsidR="0024285B">
      <w:rPr>
        <w:rFonts w:ascii="SimSun" w:hAnsi="SimSun"/>
        <w:noProof/>
        <w:sz w:val="21"/>
        <w:szCs w:val="21"/>
        <w:lang w:val="fr-FR"/>
      </w:rPr>
      <w:t>2</w:t>
    </w:r>
    <w:r w:rsidR="00991074" w:rsidRPr="008640E7">
      <w:rPr>
        <w:rFonts w:ascii="SimSun" w:hAnsi="SimSun"/>
        <w:sz w:val="21"/>
        <w:szCs w:val="21"/>
      </w:rPr>
      <w:fldChar w:fldCharType="end"/>
    </w:r>
    <w:r w:rsidRPr="008640E7">
      <w:rPr>
        <w:rFonts w:ascii="SimSun" w:hAnsi="SimSun" w:hint="eastAsia"/>
        <w:sz w:val="21"/>
        <w:szCs w:val="21"/>
      </w:rPr>
      <w:t>页</w:t>
    </w:r>
  </w:p>
  <w:p w14:paraId="2971637F" w14:textId="77777777" w:rsidR="00991074" w:rsidRPr="008640E7" w:rsidRDefault="00991074" w:rsidP="00477D6B">
    <w:pPr>
      <w:jc w:val="right"/>
      <w:rPr>
        <w:rFonts w:ascii="SimSun" w:hAnsi="SimSun"/>
        <w:sz w:val="21"/>
        <w:szCs w:val="21"/>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1D"/>
    <w:rsid w:val="00010971"/>
    <w:rsid w:val="0001173D"/>
    <w:rsid w:val="00014D92"/>
    <w:rsid w:val="00023AFE"/>
    <w:rsid w:val="00043CAA"/>
    <w:rsid w:val="00044994"/>
    <w:rsid w:val="00055959"/>
    <w:rsid w:val="00055B30"/>
    <w:rsid w:val="00057AE0"/>
    <w:rsid w:val="00075432"/>
    <w:rsid w:val="00075E8E"/>
    <w:rsid w:val="000901A3"/>
    <w:rsid w:val="00092498"/>
    <w:rsid w:val="000968ED"/>
    <w:rsid w:val="000A0C94"/>
    <w:rsid w:val="000B71B3"/>
    <w:rsid w:val="000C6CD0"/>
    <w:rsid w:val="000D11E3"/>
    <w:rsid w:val="000D52A9"/>
    <w:rsid w:val="000E3F3F"/>
    <w:rsid w:val="000F2E07"/>
    <w:rsid w:val="000F5E56"/>
    <w:rsid w:val="001362EE"/>
    <w:rsid w:val="001523B9"/>
    <w:rsid w:val="00153BE3"/>
    <w:rsid w:val="00161144"/>
    <w:rsid w:val="001647D5"/>
    <w:rsid w:val="00164808"/>
    <w:rsid w:val="001832A6"/>
    <w:rsid w:val="001854D7"/>
    <w:rsid w:val="00186BB6"/>
    <w:rsid w:val="00190474"/>
    <w:rsid w:val="001C373F"/>
    <w:rsid w:val="001F760E"/>
    <w:rsid w:val="00203818"/>
    <w:rsid w:val="0020416C"/>
    <w:rsid w:val="0021217E"/>
    <w:rsid w:val="002236B9"/>
    <w:rsid w:val="0023731B"/>
    <w:rsid w:val="00241572"/>
    <w:rsid w:val="0024285B"/>
    <w:rsid w:val="002457F0"/>
    <w:rsid w:val="002634C4"/>
    <w:rsid w:val="002637F2"/>
    <w:rsid w:val="00271BC5"/>
    <w:rsid w:val="00273B26"/>
    <w:rsid w:val="00273F05"/>
    <w:rsid w:val="002928D3"/>
    <w:rsid w:val="00293559"/>
    <w:rsid w:val="002A7F38"/>
    <w:rsid w:val="002F1FE6"/>
    <w:rsid w:val="002F4E68"/>
    <w:rsid w:val="00304000"/>
    <w:rsid w:val="003071EC"/>
    <w:rsid w:val="00310B15"/>
    <w:rsid w:val="00312F7F"/>
    <w:rsid w:val="00314E9C"/>
    <w:rsid w:val="00323604"/>
    <w:rsid w:val="0032583F"/>
    <w:rsid w:val="00332502"/>
    <w:rsid w:val="00353953"/>
    <w:rsid w:val="00361450"/>
    <w:rsid w:val="00365865"/>
    <w:rsid w:val="003673CF"/>
    <w:rsid w:val="003740DF"/>
    <w:rsid w:val="003845C1"/>
    <w:rsid w:val="0038709F"/>
    <w:rsid w:val="003A6F89"/>
    <w:rsid w:val="003B38C1"/>
    <w:rsid w:val="003C19D5"/>
    <w:rsid w:val="003D5922"/>
    <w:rsid w:val="003E128F"/>
    <w:rsid w:val="003F5DB4"/>
    <w:rsid w:val="003F7AA5"/>
    <w:rsid w:val="00423E3E"/>
    <w:rsid w:val="00427AF4"/>
    <w:rsid w:val="0043032B"/>
    <w:rsid w:val="00435285"/>
    <w:rsid w:val="00456397"/>
    <w:rsid w:val="0046207C"/>
    <w:rsid w:val="004647DA"/>
    <w:rsid w:val="00466F11"/>
    <w:rsid w:val="00474062"/>
    <w:rsid w:val="00477D6B"/>
    <w:rsid w:val="0048131D"/>
    <w:rsid w:val="004875D1"/>
    <w:rsid w:val="004961D8"/>
    <w:rsid w:val="004B1500"/>
    <w:rsid w:val="004C52AA"/>
    <w:rsid w:val="004E6A5F"/>
    <w:rsid w:val="004E7E5B"/>
    <w:rsid w:val="004F6867"/>
    <w:rsid w:val="005019FF"/>
    <w:rsid w:val="0050661A"/>
    <w:rsid w:val="00510BEB"/>
    <w:rsid w:val="00527E51"/>
    <w:rsid w:val="00527E9B"/>
    <w:rsid w:val="0053057A"/>
    <w:rsid w:val="005509D8"/>
    <w:rsid w:val="00560A29"/>
    <w:rsid w:val="00564659"/>
    <w:rsid w:val="00567AA5"/>
    <w:rsid w:val="0057081C"/>
    <w:rsid w:val="00583A79"/>
    <w:rsid w:val="005862B4"/>
    <w:rsid w:val="005A2D98"/>
    <w:rsid w:val="005B7B6E"/>
    <w:rsid w:val="005C6649"/>
    <w:rsid w:val="005D0346"/>
    <w:rsid w:val="0060301F"/>
    <w:rsid w:val="00605827"/>
    <w:rsid w:val="00611059"/>
    <w:rsid w:val="00620A11"/>
    <w:rsid w:val="00622781"/>
    <w:rsid w:val="006233BE"/>
    <w:rsid w:val="0063491A"/>
    <w:rsid w:val="00637AFE"/>
    <w:rsid w:val="00646050"/>
    <w:rsid w:val="00646505"/>
    <w:rsid w:val="00657EF7"/>
    <w:rsid w:val="00661DAE"/>
    <w:rsid w:val="006713CA"/>
    <w:rsid w:val="00675107"/>
    <w:rsid w:val="00676C5C"/>
    <w:rsid w:val="00687338"/>
    <w:rsid w:val="00687F8A"/>
    <w:rsid w:val="006B2779"/>
    <w:rsid w:val="006C6168"/>
    <w:rsid w:val="006D0C99"/>
    <w:rsid w:val="006D1D41"/>
    <w:rsid w:val="006D3E9D"/>
    <w:rsid w:val="006E755D"/>
    <w:rsid w:val="00727572"/>
    <w:rsid w:val="00744A81"/>
    <w:rsid w:val="0076034A"/>
    <w:rsid w:val="00760B79"/>
    <w:rsid w:val="0078053B"/>
    <w:rsid w:val="007808B0"/>
    <w:rsid w:val="00791FFB"/>
    <w:rsid w:val="007B7CE3"/>
    <w:rsid w:val="007C17F7"/>
    <w:rsid w:val="007D1613"/>
    <w:rsid w:val="007E2746"/>
    <w:rsid w:val="007E4C0E"/>
    <w:rsid w:val="00835490"/>
    <w:rsid w:val="00840154"/>
    <w:rsid w:val="00850D27"/>
    <w:rsid w:val="008640E7"/>
    <w:rsid w:val="00866CA3"/>
    <w:rsid w:val="008A134B"/>
    <w:rsid w:val="008B2CC1"/>
    <w:rsid w:val="008B60B2"/>
    <w:rsid w:val="008B76B3"/>
    <w:rsid w:val="008F3845"/>
    <w:rsid w:val="00903EDA"/>
    <w:rsid w:val="0090731E"/>
    <w:rsid w:val="00916EE2"/>
    <w:rsid w:val="00934347"/>
    <w:rsid w:val="009348BA"/>
    <w:rsid w:val="0094019A"/>
    <w:rsid w:val="00952858"/>
    <w:rsid w:val="00966A22"/>
    <w:rsid w:val="0096722F"/>
    <w:rsid w:val="00967AF3"/>
    <w:rsid w:val="00980843"/>
    <w:rsid w:val="009817CE"/>
    <w:rsid w:val="00991074"/>
    <w:rsid w:val="009B00D9"/>
    <w:rsid w:val="009B4935"/>
    <w:rsid w:val="009B7BF7"/>
    <w:rsid w:val="009E2791"/>
    <w:rsid w:val="009E3F6F"/>
    <w:rsid w:val="009F499F"/>
    <w:rsid w:val="00A0492C"/>
    <w:rsid w:val="00A10E15"/>
    <w:rsid w:val="00A11DDA"/>
    <w:rsid w:val="00A164A4"/>
    <w:rsid w:val="00A20A9E"/>
    <w:rsid w:val="00A22C83"/>
    <w:rsid w:val="00A273A3"/>
    <w:rsid w:val="00A37342"/>
    <w:rsid w:val="00A42DAF"/>
    <w:rsid w:val="00A45BD8"/>
    <w:rsid w:val="00A47B1B"/>
    <w:rsid w:val="00A869B7"/>
    <w:rsid w:val="00A87305"/>
    <w:rsid w:val="00A93AB2"/>
    <w:rsid w:val="00AA27B7"/>
    <w:rsid w:val="00AA2D14"/>
    <w:rsid w:val="00AB1DC7"/>
    <w:rsid w:val="00AB2D04"/>
    <w:rsid w:val="00AC12AE"/>
    <w:rsid w:val="00AC205C"/>
    <w:rsid w:val="00AE1086"/>
    <w:rsid w:val="00AF0A6B"/>
    <w:rsid w:val="00B05A69"/>
    <w:rsid w:val="00B50227"/>
    <w:rsid w:val="00B5040E"/>
    <w:rsid w:val="00B65DED"/>
    <w:rsid w:val="00B71697"/>
    <w:rsid w:val="00B80594"/>
    <w:rsid w:val="00B810A1"/>
    <w:rsid w:val="00B84C5F"/>
    <w:rsid w:val="00B9734B"/>
    <w:rsid w:val="00BA1A3C"/>
    <w:rsid w:val="00BA30DB"/>
    <w:rsid w:val="00BA30E2"/>
    <w:rsid w:val="00BB338F"/>
    <w:rsid w:val="00BB4F8A"/>
    <w:rsid w:val="00BD0DA3"/>
    <w:rsid w:val="00BF2B39"/>
    <w:rsid w:val="00BF70CA"/>
    <w:rsid w:val="00C02E16"/>
    <w:rsid w:val="00C05068"/>
    <w:rsid w:val="00C11BFE"/>
    <w:rsid w:val="00C309FB"/>
    <w:rsid w:val="00C34A8C"/>
    <w:rsid w:val="00C34C69"/>
    <w:rsid w:val="00C5068F"/>
    <w:rsid w:val="00C52FCB"/>
    <w:rsid w:val="00C74671"/>
    <w:rsid w:val="00C83E8B"/>
    <w:rsid w:val="00C86D74"/>
    <w:rsid w:val="00C933F0"/>
    <w:rsid w:val="00CB5581"/>
    <w:rsid w:val="00CB55B5"/>
    <w:rsid w:val="00CD04F1"/>
    <w:rsid w:val="00CE633E"/>
    <w:rsid w:val="00CE7385"/>
    <w:rsid w:val="00CF3F0E"/>
    <w:rsid w:val="00D016FD"/>
    <w:rsid w:val="00D01BA4"/>
    <w:rsid w:val="00D45252"/>
    <w:rsid w:val="00D5314F"/>
    <w:rsid w:val="00D71B4D"/>
    <w:rsid w:val="00D77A99"/>
    <w:rsid w:val="00D84F0F"/>
    <w:rsid w:val="00D927AB"/>
    <w:rsid w:val="00D93D55"/>
    <w:rsid w:val="00D959E4"/>
    <w:rsid w:val="00DA4E69"/>
    <w:rsid w:val="00DC5695"/>
    <w:rsid w:val="00DE00E2"/>
    <w:rsid w:val="00DE266F"/>
    <w:rsid w:val="00E04030"/>
    <w:rsid w:val="00E12FCB"/>
    <w:rsid w:val="00E15015"/>
    <w:rsid w:val="00E21802"/>
    <w:rsid w:val="00E335FE"/>
    <w:rsid w:val="00E40769"/>
    <w:rsid w:val="00E47284"/>
    <w:rsid w:val="00E47D73"/>
    <w:rsid w:val="00E56BB4"/>
    <w:rsid w:val="00E91C01"/>
    <w:rsid w:val="00E93B46"/>
    <w:rsid w:val="00EA14CF"/>
    <w:rsid w:val="00EA1624"/>
    <w:rsid w:val="00EA7D6E"/>
    <w:rsid w:val="00EB2F72"/>
    <w:rsid w:val="00EC4E49"/>
    <w:rsid w:val="00EC567F"/>
    <w:rsid w:val="00ED4D7B"/>
    <w:rsid w:val="00ED6CA8"/>
    <w:rsid w:val="00ED77FB"/>
    <w:rsid w:val="00EE1E8C"/>
    <w:rsid w:val="00EE45FA"/>
    <w:rsid w:val="00F04269"/>
    <w:rsid w:val="00F16278"/>
    <w:rsid w:val="00F46F3F"/>
    <w:rsid w:val="00F53EA6"/>
    <w:rsid w:val="00F55234"/>
    <w:rsid w:val="00F66152"/>
    <w:rsid w:val="00F72075"/>
    <w:rsid w:val="00F80ED1"/>
    <w:rsid w:val="00F93761"/>
    <w:rsid w:val="00F95337"/>
    <w:rsid w:val="00F960DD"/>
    <w:rsid w:val="00FA0041"/>
    <w:rsid w:val="00FA0B9D"/>
    <w:rsid w:val="00FA61C5"/>
    <w:rsid w:val="00FB5482"/>
    <w:rsid w:val="00FC3344"/>
    <w:rsid w:val="00FD3477"/>
    <w:rsid w:val="00FD4570"/>
    <w:rsid w:val="00FE12C4"/>
    <w:rsid w:val="00FF1436"/>
    <w:rsid w:val="00FF29E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4020BF"/>
  <w15:docId w15:val="{2414B0D1-F04B-474B-B9AE-592C5E3E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F960DD"/>
    <w:rPr>
      <w:rFonts w:ascii="Tahoma" w:hAnsi="Tahoma" w:cs="Tahoma"/>
      <w:sz w:val="16"/>
      <w:szCs w:val="16"/>
    </w:rPr>
  </w:style>
  <w:style w:type="character" w:customStyle="1" w:styleId="af0">
    <w:name w:val="批注框文本 字符"/>
    <w:basedOn w:val="a1"/>
    <w:link w:val="af"/>
    <w:rsid w:val="00F960DD"/>
    <w:rPr>
      <w:rFonts w:ascii="Tahoma" w:eastAsia="SimSun" w:hAnsi="Tahoma" w:cs="Tahoma"/>
      <w:sz w:val="16"/>
      <w:szCs w:val="16"/>
      <w:lang w:val="en-US" w:eastAsia="zh-CN"/>
    </w:rPr>
  </w:style>
  <w:style w:type="paragraph" w:styleId="af1">
    <w:name w:val="List Paragraph"/>
    <w:basedOn w:val="a0"/>
    <w:uiPriority w:val="34"/>
    <w:qFormat/>
    <w:rsid w:val="00F80ED1"/>
    <w:pPr>
      <w:ind w:left="720"/>
      <w:contextualSpacing/>
    </w:pPr>
  </w:style>
  <w:style w:type="character" w:styleId="af2">
    <w:name w:val="annotation reference"/>
    <w:basedOn w:val="a1"/>
    <w:semiHidden/>
    <w:unhideWhenUsed/>
    <w:rsid w:val="00F80ED1"/>
    <w:rPr>
      <w:sz w:val="16"/>
      <w:szCs w:val="16"/>
    </w:rPr>
  </w:style>
  <w:style w:type="character" w:customStyle="1" w:styleId="a7">
    <w:name w:val="批注文字 字符"/>
    <w:basedOn w:val="a1"/>
    <w:link w:val="a6"/>
    <w:semiHidden/>
    <w:rsid w:val="00F80ED1"/>
    <w:rPr>
      <w:rFonts w:ascii="Arial" w:eastAsia="SimSun" w:hAnsi="Arial" w:cs="Arial"/>
      <w:sz w:val="18"/>
      <w:lang w:val="en-US" w:eastAsia="zh-CN"/>
    </w:rPr>
  </w:style>
  <w:style w:type="paragraph" w:customStyle="1" w:styleId="Default">
    <w:name w:val="Default"/>
    <w:basedOn w:val="a0"/>
    <w:uiPriority w:val="99"/>
    <w:rsid w:val="00F80ED1"/>
    <w:pPr>
      <w:autoSpaceDE w:val="0"/>
      <w:autoSpaceDN w:val="0"/>
    </w:pPr>
    <w:rPr>
      <w:rFonts w:ascii="Times New Roman" w:eastAsiaTheme="minorEastAsia" w:hAnsi="Times New Roman" w:cs="Times New Roman"/>
      <w:color w:val="000000"/>
      <w:sz w:val="24"/>
      <w:szCs w:val="24"/>
      <w:lang w:val="en-SG"/>
    </w:rPr>
  </w:style>
  <w:style w:type="character" w:customStyle="1" w:styleId="ab">
    <w:name w:val="脚注文本 字符"/>
    <w:basedOn w:val="a1"/>
    <w:link w:val="aa"/>
    <w:rsid w:val="00F80ED1"/>
    <w:rPr>
      <w:rFonts w:ascii="Arial" w:eastAsia="SimSun" w:hAnsi="Arial" w:cs="Arial"/>
      <w:sz w:val="18"/>
      <w:lang w:val="en-US" w:eastAsia="zh-CN"/>
    </w:rPr>
  </w:style>
  <w:style w:type="character" w:styleId="af3">
    <w:name w:val="footnote reference"/>
    <w:basedOn w:val="a1"/>
    <w:unhideWhenUsed/>
    <w:rsid w:val="00F80ED1"/>
    <w:rPr>
      <w:vertAlign w:val="superscript"/>
    </w:rPr>
  </w:style>
  <w:style w:type="paragraph" w:customStyle="1" w:styleId="LegTitle">
    <w:name w:val="Leg # Title"/>
    <w:basedOn w:val="a0"/>
    <w:next w:val="a0"/>
    <w:rsid w:val="00F80ED1"/>
    <w:pPr>
      <w:keepNext/>
      <w:keepLines/>
      <w:pageBreakBefore/>
      <w:spacing w:before="240" w:after="480" w:line="480" w:lineRule="auto"/>
      <w:jc w:val="center"/>
    </w:pPr>
    <w:rPr>
      <w:rFonts w:eastAsia="Arial Unicode MS" w:cs="Times New Roman"/>
      <w:b/>
      <w:snapToGrid w:val="0"/>
      <w:lang w:eastAsia="en-US"/>
    </w:rPr>
  </w:style>
  <w:style w:type="character" w:customStyle="1" w:styleId="LegInsertedText">
    <w:name w:val="Leg InsertedText"/>
    <w:basedOn w:val="a1"/>
    <w:rsid w:val="00F80ED1"/>
    <w:rPr>
      <w:color w:val="0000FF"/>
      <w:u w:val="single"/>
    </w:rPr>
  </w:style>
  <w:style w:type="paragraph" w:styleId="10">
    <w:name w:val="toc 1"/>
    <w:basedOn w:val="a0"/>
    <w:next w:val="a0"/>
    <w:autoRedefine/>
    <w:uiPriority w:val="39"/>
    <w:qFormat/>
    <w:rsid w:val="00727572"/>
    <w:pPr>
      <w:tabs>
        <w:tab w:val="right" w:leader="dot" w:pos="9345"/>
      </w:tabs>
      <w:spacing w:before="240" w:after="100"/>
      <w:ind w:left="993" w:right="567" w:hanging="993"/>
      <w:jc w:val="both"/>
    </w:pPr>
    <w:rPr>
      <w:noProof/>
    </w:rPr>
  </w:style>
  <w:style w:type="paragraph" w:styleId="20">
    <w:name w:val="toc 2"/>
    <w:basedOn w:val="a0"/>
    <w:next w:val="a0"/>
    <w:autoRedefine/>
    <w:uiPriority w:val="39"/>
    <w:qFormat/>
    <w:rsid w:val="00F80ED1"/>
    <w:pPr>
      <w:tabs>
        <w:tab w:val="left" w:pos="993"/>
        <w:tab w:val="right" w:leader="dot" w:pos="9345"/>
      </w:tabs>
      <w:spacing w:after="100"/>
      <w:ind w:left="284" w:firstLine="227"/>
      <w:mirrorIndents/>
    </w:pPr>
  </w:style>
  <w:style w:type="character" w:styleId="af4">
    <w:name w:val="Hyperlink"/>
    <w:basedOn w:val="a1"/>
    <w:uiPriority w:val="99"/>
    <w:unhideWhenUsed/>
    <w:rsid w:val="00F80ED1"/>
    <w:rPr>
      <w:color w:val="0000FF" w:themeColor="hyperlink"/>
      <w:u w:val="single"/>
    </w:rPr>
  </w:style>
  <w:style w:type="paragraph" w:customStyle="1" w:styleId="LegSubRule">
    <w:name w:val="Leg SubRule #"/>
    <w:basedOn w:val="a0"/>
    <w:rsid w:val="00F80ED1"/>
    <w:pPr>
      <w:keepNext/>
      <w:keepLines/>
      <w:tabs>
        <w:tab w:val="left" w:pos="510"/>
      </w:tabs>
      <w:snapToGrid w:val="0"/>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a0"/>
    <w:rsid w:val="00F80ED1"/>
    <w:pPr>
      <w:tabs>
        <w:tab w:val="left" w:pos="454"/>
      </w:tabs>
      <w:snapToGrid w:val="0"/>
      <w:spacing w:before="119" w:after="360" w:line="480" w:lineRule="auto"/>
    </w:pPr>
    <w:rPr>
      <w:rFonts w:eastAsia="Times New Roman" w:cs="Times New Roman"/>
      <w:snapToGrid w:val="0"/>
      <w:lang w:eastAsia="en-US"/>
    </w:rPr>
  </w:style>
  <w:style w:type="character" w:customStyle="1" w:styleId="LegInsertedText0">
    <w:name w:val="Leg Inserted Text"/>
    <w:basedOn w:val="a1"/>
    <w:uiPriority w:val="1"/>
    <w:qFormat/>
    <w:rsid w:val="004B1500"/>
    <w:rPr>
      <w:color w:val="0000FF"/>
      <w:u w:val="single"/>
    </w:rPr>
  </w:style>
  <w:style w:type="character" w:customStyle="1" w:styleId="LegDeletedText">
    <w:name w:val="Leg Deleted Text"/>
    <w:basedOn w:val="a1"/>
    <w:uiPriority w:val="1"/>
    <w:qFormat/>
    <w:rsid w:val="00F80ED1"/>
    <w:rPr>
      <w:strike/>
      <w:color w:val="FF0000"/>
    </w:rPr>
  </w:style>
  <w:style w:type="paragraph" w:styleId="af5">
    <w:name w:val="annotation subject"/>
    <w:basedOn w:val="a6"/>
    <w:next w:val="a6"/>
    <w:link w:val="af6"/>
    <w:semiHidden/>
    <w:unhideWhenUsed/>
    <w:rsid w:val="00FA0B9D"/>
    <w:rPr>
      <w:b/>
      <w:bCs/>
      <w:sz w:val="22"/>
    </w:rPr>
  </w:style>
  <w:style w:type="character" w:customStyle="1" w:styleId="af6">
    <w:name w:val="批注主题 字符"/>
    <w:basedOn w:val="a7"/>
    <w:link w:val="af5"/>
    <w:semiHidden/>
    <w:rsid w:val="00FA0B9D"/>
    <w:rPr>
      <w:rFonts w:ascii="Arial" w:eastAsia="SimSun" w:hAnsi="Arial" w:cs="Arial"/>
      <w:b/>
      <w:bCs/>
      <w:sz w:val="22"/>
      <w:lang w:val="en-US" w:eastAsia="zh-CN"/>
    </w:rPr>
  </w:style>
  <w:style w:type="paragraph" w:styleId="af7">
    <w:name w:val="Revision"/>
    <w:hidden/>
    <w:uiPriority w:val="99"/>
    <w:semiHidden/>
    <w:rsid w:val="00FA0B9D"/>
    <w:rPr>
      <w:rFonts w:ascii="Arial" w:hAnsi="Arial" w:cs="Arial"/>
      <w:sz w:val="22"/>
      <w:lang w:val="en-US" w:eastAsia="zh-CN"/>
    </w:rPr>
  </w:style>
  <w:style w:type="character" w:customStyle="1" w:styleId="ONUMEChar">
    <w:name w:val="ONUM E Char"/>
    <w:basedOn w:val="a1"/>
    <w:link w:val="ONUME"/>
    <w:rsid w:val="0076034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C67D6-FDBD-4D04-A2F8-533390F1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3382</Words>
  <Characters>2268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PCT/WG/12/12</vt:lpstr>
    </vt:vector>
  </TitlesOfParts>
  <Company>WIPO</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PCT/WG/12/12</dc:title>
  <dc:subject>关于提供国际初步审查单位所持有文档的建议</dc:subject>
  <dc:creator>WIPO</dc:creator>
  <cp:keywords/>
  <cp:lastModifiedBy>SONG Qiao</cp:lastModifiedBy>
  <cp:revision>3</cp:revision>
  <cp:lastPrinted>2019-05-31T07:26:00Z</cp:lastPrinted>
  <dcterms:created xsi:type="dcterms:W3CDTF">2019-05-31T07:23:00Z</dcterms:created>
  <dcterms:modified xsi:type="dcterms:W3CDTF">2019-05-31T07:30:00Z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