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8DEA3" w14:textId="77777777" w:rsidR="003B2ECA" w:rsidRPr="00123893" w:rsidRDefault="003B2ECA" w:rsidP="003B2ECA">
      <w:pPr>
        <w:widowControl w:val="0"/>
        <w:jc w:val="right"/>
        <w:rPr>
          <w:b/>
          <w:sz w:val="2"/>
          <w:szCs w:val="40"/>
        </w:rPr>
      </w:pPr>
      <w:bookmarkStart w:id="0" w:name="_GoBack"/>
      <w:bookmarkEnd w:id="0"/>
    </w:p>
    <w:p w14:paraId="6881F9DD" w14:textId="77777777" w:rsidR="003B2ECA" w:rsidRDefault="003B2ECA" w:rsidP="003B2ECA">
      <w:pPr>
        <w:jc w:val="right"/>
        <w:rPr>
          <w:rFonts w:ascii="Arial Black" w:hAnsi="Arial Black"/>
          <w:caps/>
          <w:sz w:val="15"/>
        </w:rPr>
      </w:pPr>
      <w:r w:rsidRPr="00077815">
        <w:rPr>
          <w:rFonts w:eastAsiaTheme="minorEastAsia" w:cs="Times New Roman" w:hint="eastAsia"/>
          <w:noProof/>
          <w:lang w:val="en-GB" w:eastAsia="en-GB"/>
        </w:rPr>
        <w:drawing>
          <wp:inline distT="0" distB="0" distL="0" distR="0" wp14:anchorId="3FCF8381" wp14:editId="16F4C56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D5B8DCB" w14:textId="060606C0" w:rsidR="003B2ECA" w:rsidRPr="006E4F5F" w:rsidRDefault="003B2ECA" w:rsidP="003B2EC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b/>
          <w:caps/>
          <w:sz w:val="15"/>
        </w:rPr>
        <w:t>11</w:t>
      </w:r>
    </w:p>
    <w:bookmarkEnd w:id="1"/>
    <w:p w14:paraId="1C5B7DEA" w14:textId="77777777" w:rsidR="003B2ECA" w:rsidRPr="00E62C24" w:rsidRDefault="003B2ECA" w:rsidP="003B2EC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CFA3353" w14:textId="7BFBF273" w:rsidR="003B2ECA" w:rsidRPr="00E62C24" w:rsidRDefault="003B2ECA" w:rsidP="003B2EC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14:paraId="258FF5A2" w14:textId="77777777" w:rsidR="003B2ECA" w:rsidRPr="00D945ED" w:rsidRDefault="003B2ECA" w:rsidP="003B2EC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ECF12B5" w14:textId="77777777" w:rsidR="003B2ECA" w:rsidRPr="00D945ED" w:rsidRDefault="003B2ECA" w:rsidP="003B2EC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090D6ED7" w14:textId="7CD68850" w:rsidR="003B2ECA" w:rsidRPr="00234A8E" w:rsidRDefault="003B2ECA" w:rsidP="003B2ECA">
      <w:pPr>
        <w:spacing w:after="360"/>
        <w:rPr>
          <w:rFonts w:ascii="KaiTi" w:eastAsia="KaiTi" w:hAnsi="KaiTi" w:cs="Times New Roman"/>
          <w:sz w:val="24"/>
          <w:szCs w:val="22"/>
        </w:rPr>
      </w:pPr>
      <w:bookmarkStart w:id="4" w:name="TitleOfDoc"/>
      <w:r w:rsidRPr="003B2ECA">
        <w:rPr>
          <w:rFonts w:ascii="KaiTi" w:eastAsia="KaiTi" w:hAnsi="KaiTi" w:cs="Times New Roman" w:hint="eastAsia"/>
          <w:sz w:val="24"/>
          <w:szCs w:val="22"/>
        </w:rPr>
        <w:t>专利实质审查员培训电子学习资源使用调查</w:t>
      </w:r>
    </w:p>
    <w:p w14:paraId="6361F3B6" w14:textId="3026D088" w:rsidR="003B2ECA" w:rsidRPr="00234A8E" w:rsidRDefault="003B2ECA" w:rsidP="003B2ECA">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国际</w:t>
      </w:r>
      <w:r w:rsidRPr="00F90CF8">
        <w:rPr>
          <w:rFonts w:ascii="KaiTi" w:eastAsia="KaiTi" w:hAnsi="KaiTi" w:cs="Times New Roman" w:hint="eastAsia"/>
          <w:sz w:val="21"/>
          <w:szCs w:val="22"/>
        </w:rPr>
        <w:t>局</w:t>
      </w:r>
      <w:r w:rsidRPr="00234A8E">
        <w:rPr>
          <w:rFonts w:ascii="KaiTi" w:eastAsia="KaiTi" w:hAnsi="KaiTi" w:cs="Times New Roman" w:hint="eastAsia"/>
          <w:sz w:val="21"/>
          <w:szCs w:val="22"/>
        </w:rPr>
        <w:t>编拟的文件</w:t>
      </w:r>
    </w:p>
    <w:bookmarkEnd w:id="5"/>
    <w:p w14:paraId="509E5EF3" w14:textId="3C9028A4" w:rsidR="001D4107" w:rsidRPr="003B2ECA" w:rsidRDefault="00853E89" w:rsidP="003B2ECA">
      <w:pPr>
        <w:pStyle w:val="Heading1"/>
        <w:overflowPunct w:val="0"/>
        <w:spacing w:beforeLines="100" w:afterLines="50" w:after="120" w:line="340" w:lineRule="atLeast"/>
        <w:rPr>
          <w:rFonts w:ascii="SimSun" w:hAnsi="SimSun"/>
          <w:sz w:val="21"/>
        </w:rPr>
      </w:pPr>
      <w:r w:rsidRPr="00E11236">
        <w:rPr>
          <w:rFonts w:ascii="SimHei" w:eastAsia="SimHei" w:hAnsi="SimHei" w:hint="eastAsia"/>
          <w:b w:val="0"/>
          <w:sz w:val="21"/>
          <w:szCs w:val="21"/>
        </w:rPr>
        <w:t>背　景</w:t>
      </w:r>
    </w:p>
    <w:p w14:paraId="66AD5E93" w14:textId="0173E71C" w:rsidR="00B00534" w:rsidRPr="00E844F6" w:rsidRDefault="00853E89" w:rsidP="003B2ECA">
      <w:pPr>
        <w:pStyle w:val="ONUME"/>
        <w:tabs>
          <w:tab w:val="clear" w:pos="567"/>
        </w:tabs>
        <w:spacing w:afterLines="50" w:after="120" w:line="340" w:lineRule="atLeast"/>
        <w:jc w:val="both"/>
        <w:rPr>
          <w:rFonts w:asciiTheme="minorEastAsia" w:eastAsiaTheme="minorEastAsia" w:hAnsiTheme="minorEastAsia"/>
          <w:sz w:val="21"/>
          <w:szCs w:val="21"/>
        </w:rPr>
      </w:pPr>
      <w:r w:rsidRPr="00E844F6">
        <w:rPr>
          <w:rFonts w:asciiTheme="minorEastAsia" w:eastAsiaTheme="minorEastAsia" w:hAnsiTheme="minorEastAsia" w:hint="eastAsia"/>
          <w:sz w:val="21"/>
          <w:szCs w:val="21"/>
        </w:rPr>
        <w:t>工作组在2019年6月第十二届会议上讨论了一份文件，该文件评估了对2018年专利</w:t>
      </w:r>
      <w:r w:rsidR="00C27F82" w:rsidRPr="00E844F6">
        <w:rPr>
          <w:rFonts w:asciiTheme="minorEastAsia" w:eastAsiaTheme="minorEastAsia" w:hAnsiTheme="minorEastAsia" w:hint="eastAsia"/>
          <w:sz w:val="21"/>
          <w:szCs w:val="21"/>
        </w:rPr>
        <w:t>实质</w:t>
      </w:r>
      <w:r w:rsidRPr="00E844F6">
        <w:rPr>
          <w:rFonts w:asciiTheme="minorEastAsia" w:eastAsiaTheme="minorEastAsia" w:hAnsiTheme="minorEastAsia" w:hint="eastAsia"/>
          <w:sz w:val="21"/>
          <w:szCs w:val="21"/>
        </w:rPr>
        <w:t>审查员培训调查的答复</w:t>
      </w:r>
      <w:r w:rsidR="00042B2F"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文件PCT/WG/12/6</w:t>
      </w:r>
      <w:r w:rsidR="00042B2F"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。在</w:t>
      </w:r>
      <w:r w:rsidR="00042B2F" w:rsidRPr="00E844F6">
        <w:rPr>
          <w:rFonts w:asciiTheme="minorEastAsia" w:eastAsiaTheme="minorEastAsia" w:hAnsiTheme="minorEastAsia" w:hint="eastAsia"/>
          <w:sz w:val="21"/>
          <w:szCs w:val="21"/>
        </w:rPr>
        <w:t>此</w:t>
      </w:r>
      <w:r w:rsidRPr="00E844F6">
        <w:rPr>
          <w:rFonts w:asciiTheme="minorEastAsia" w:eastAsiaTheme="minorEastAsia" w:hAnsiTheme="minorEastAsia" w:hint="eastAsia"/>
          <w:sz w:val="21"/>
          <w:szCs w:val="21"/>
        </w:rPr>
        <w:t>前三届会议上，工作组还讨论了</w:t>
      </w:r>
      <w:r w:rsidR="00042B2F" w:rsidRPr="00E844F6">
        <w:rPr>
          <w:rFonts w:asciiTheme="minorEastAsia" w:eastAsiaTheme="minorEastAsia" w:hAnsiTheme="minorEastAsia" w:hint="eastAsia"/>
          <w:sz w:val="21"/>
          <w:szCs w:val="21"/>
        </w:rPr>
        <w:t>对</w:t>
      </w:r>
      <w:r w:rsidRPr="00E844F6">
        <w:rPr>
          <w:rFonts w:asciiTheme="minorEastAsia" w:eastAsiaTheme="minorEastAsia" w:hAnsiTheme="minorEastAsia" w:hint="eastAsia"/>
          <w:sz w:val="21"/>
          <w:szCs w:val="21"/>
        </w:rPr>
        <w:t>实质审查员培训的调查，</w:t>
      </w:r>
      <w:r w:rsidR="00042B2F" w:rsidRPr="00E844F6">
        <w:rPr>
          <w:rFonts w:asciiTheme="minorEastAsia" w:eastAsiaTheme="minorEastAsia" w:hAnsiTheme="minorEastAsia" w:hint="eastAsia"/>
          <w:sz w:val="21"/>
          <w:szCs w:val="21"/>
        </w:rPr>
        <w:t>所涉及的培训活动分别是</w:t>
      </w:r>
      <w:r w:rsidRPr="00E844F6">
        <w:rPr>
          <w:rFonts w:asciiTheme="minorEastAsia" w:eastAsiaTheme="minorEastAsia" w:hAnsiTheme="minorEastAsia" w:hint="eastAsia"/>
          <w:sz w:val="21"/>
          <w:szCs w:val="21"/>
        </w:rPr>
        <w:t>2013年至2015年期间</w:t>
      </w:r>
      <w:r w:rsidR="00042B2F"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文件PCT/WG/9/18</w:t>
      </w:r>
      <w:r w:rsidR="00042B2F"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2016年</w:t>
      </w:r>
      <w:r w:rsidR="00042B2F"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文件PCT/WG/10/7</w:t>
      </w:r>
      <w:r w:rsidR="00042B2F" w:rsidRPr="00E844F6">
        <w:rPr>
          <w:rFonts w:asciiTheme="minorEastAsia" w:eastAsiaTheme="minorEastAsia" w:hAnsiTheme="minorEastAsia" w:hint="eastAsia"/>
          <w:sz w:val="21"/>
          <w:szCs w:val="21"/>
        </w:rPr>
        <w:t>）和</w:t>
      </w:r>
      <w:r w:rsidRPr="00E844F6">
        <w:rPr>
          <w:rFonts w:asciiTheme="minorEastAsia" w:eastAsiaTheme="minorEastAsia" w:hAnsiTheme="minorEastAsia" w:hint="eastAsia"/>
          <w:sz w:val="21"/>
          <w:szCs w:val="21"/>
        </w:rPr>
        <w:t>2017年</w:t>
      </w:r>
      <w:r w:rsidR="00042B2F"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文件PCT/WG/11/16</w:t>
      </w:r>
      <w:r w:rsidR="00042B2F" w:rsidRPr="00E844F6">
        <w:rPr>
          <w:rFonts w:asciiTheme="minorEastAsia" w:eastAsiaTheme="minorEastAsia" w:hAnsiTheme="minorEastAsia" w:hint="eastAsia"/>
          <w:sz w:val="21"/>
          <w:szCs w:val="21"/>
        </w:rPr>
        <w:t>）开展的培训</w:t>
      </w:r>
      <w:r w:rsidRPr="00E844F6">
        <w:rPr>
          <w:rFonts w:asciiTheme="minorEastAsia" w:eastAsiaTheme="minorEastAsia" w:hAnsiTheme="minorEastAsia" w:hint="eastAsia"/>
          <w:sz w:val="21"/>
          <w:szCs w:val="21"/>
        </w:rPr>
        <w:t>。</w:t>
      </w:r>
    </w:p>
    <w:p w14:paraId="2412267D" w14:textId="015C3BC6" w:rsidR="00E77297" w:rsidRPr="00E844F6" w:rsidRDefault="00853E89" w:rsidP="003B2ECA">
      <w:pPr>
        <w:pStyle w:val="ONUME"/>
        <w:tabs>
          <w:tab w:val="clear" w:pos="567"/>
        </w:tabs>
        <w:spacing w:afterLines="50" w:after="120" w:line="340" w:lineRule="atLeast"/>
        <w:jc w:val="both"/>
        <w:rPr>
          <w:rFonts w:asciiTheme="minorEastAsia" w:eastAsiaTheme="minorEastAsia" w:hAnsiTheme="minorEastAsia"/>
          <w:sz w:val="21"/>
          <w:szCs w:val="21"/>
        </w:rPr>
      </w:pPr>
      <w:r w:rsidRPr="00E844F6">
        <w:rPr>
          <w:rFonts w:asciiTheme="minorEastAsia" w:eastAsiaTheme="minorEastAsia" w:hAnsiTheme="minorEastAsia" w:hint="eastAsia"/>
          <w:sz w:val="21"/>
          <w:szCs w:val="21"/>
        </w:rPr>
        <w:t>工作组第十二届会议对调查的讨论</w:t>
      </w:r>
      <w:r w:rsidR="00E10FE9" w:rsidRPr="00E844F6">
        <w:rPr>
          <w:rFonts w:asciiTheme="minorEastAsia" w:eastAsiaTheme="minorEastAsia" w:hAnsiTheme="minorEastAsia" w:hint="eastAsia"/>
          <w:sz w:val="21"/>
          <w:szCs w:val="21"/>
        </w:rPr>
        <w:t>在</w:t>
      </w:r>
      <w:r w:rsidRPr="00E844F6">
        <w:rPr>
          <w:rFonts w:asciiTheme="minorEastAsia" w:eastAsiaTheme="minorEastAsia" w:hAnsiTheme="minorEastAsia" w:hint="eastAsia"/>
          <w:sz w:val="21"/>
          <w:szCs w:val="21"/>
        </w:rPr>
        <w:t>会议主席</w:t>
      </w:r>
      <w:r w:rsidR="00E10FE9" w:rsidRPr="00E844F6">
        <w:rPr>
          <w:rFonts w:asciiTheme="minorEastAsia" w:eastAsiaTheme="minorEastAsia" w:hAnsiTheme="minorEastAsia" w:hint="eastAsia"/>
          <w:sz w:val="21"/>
          <w:szCs w:val="21"/>
        </w:rPr>
        <w:t>总结（</w:t>
      </w:r>
      <w:r w:rsidRPr="00E844F6">
        <w:rPr>
          <w:rFonts w:asciiTheme="minorEastAsia" w:eastAsiaTheme="minorEastAsia" w:hAnsiTheme="minorEastAsia" w:hint="eastAsia"/>
          <w:sz w:val="21"/>
          <w:szCs w:val="21"/>
        </w:rPr>
        <w:t>文件PCT/WG/12/24</w:t>
      </w:r>
      <w:r w:rsidR="00E10FE9"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第81至84段</w:t>
      </w:r>
      <w:r w:rsidR="00E10FE9" w:rsidRPr="00E844F6">
        <w:rPr>
          <w:rFonts w:asciiTheme="minorEastAsia" w:eastAsiaTheme="minorEastAsia" w:hAnsiTheme="minorEastAsia" w:hint="eastAsia"/>
          <w:sz w:val="21"/>
          <w:szCs w:val="21"/>
        </w:rPr>
        <w:t>中进行了归纳</w:t>
      </w:r>
      <w:r w:rsidRPr="00E844F6">
        <w:rPr>
          <w:rFonts w:asciiTheme="minorEastAsia" w:eastAsiaTheme="minorEastAsia" w:hAnsiTheme="minorEastAsia" w:hint="eastAsia"/>
          <w:sz w:val="21"/>
          <w:szCs w:val="21"/>
        </w:rPr>
        <w:t>；会议报告</w:t>
      </w:r>
      <w:r w:rsidR="00E10FE9"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文件PCT/WG/12/25</w:t>
      </w:r>
      <w:r w:rsidR="00E10FE9"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第166至173段提供了这些讨论的</w:t>
      </w:r>
      <w:r w:rsidR="00E10FE9" w:rsidRPr="00E844F6">
        <w:rPr>
          <w:rFonts w:asciiTheme="minorEastAsia" w:eastAsiaTheme="minorEastAsia" w:hAnsiTheme="minorEastAsia" w:hint="eastAsia"/>
          <w:sz w:val="21"/>
          <w:szCs w:val="21"/>
        </w:rPr>
        <w:t>详细信息</w:t>
      </w:r>
      <w:r w:rsidRPr="00E844F6">
        <w:rPr>
          <w:rFonts w:asciiTheme="minorEastAsia" w:eastAsiaTheme="minorEastAsia" w:hAnsiTheme="minorEastAsia" w:hint="eastAsia"/>
          <w:sz w:val="21"/>
          <w:szCs w:val="21"/>
        </w:rPr>
        <w:t>。工作组</w:t>
      </w:r>
      <w:r w:rsidR="00E10FE9" w:rsidRPr="00E844F6">
        <w:rPr>
          <w:rFonts w:asciiTheme="minorEastAsia" w:eastAsiaTheme="minorEastAsia" w:hAnsiTheme="minorEastAsia" w:hint="eastAsia"/>
          <w:sz w:val="21"/>
          <w:szCs w:val="21"/>
        </w:rPr>
        <w:t>一致同意采取</w:t>
      </w:r>
      <w:r w:rsidRPr="00E844F6">
        <w:rPr>
          <w:rFonts w:asciiTheme="minorEastAsia" w:eastAsiaTheme="minorEastAsia" w:hAnsiTheme="minorEastAsia" w:hint="eastAsia"/>
          <w:sz w:val="21"/>
          <w:szCs w:val="21"/>
        </w:rPr>
        <w:t>报告第173段所述的下列行动</w:t>
      </w:r>
      <w:r w:rsidR="00E10FE9" w:rsidRPr="00E844F6">
        <w:rPr>
          <w:rFonts w:asciiTheme="minorEastAsia" w:eastAsiaTheme="minorEastAsia" w:hAnsiTheme="minorEastAsia" w:hint="eastAsia"/>
          <w:sz w:val="21"/>
          <w:szCs w:val="21"/>
        </w:rPr>
        <w:t>：</w:t>
      </w:r>
    </w:p>
    <w:p w14:paraId="675B5144" w14:textId="4A6DD36D" w:rsidR="00B84E5A" w:rsidRPr="00E844F6" w:rsidRDefault="0094446B" w:rsidP="003B2ECA">
      <w:pPr>
        <w:pStyle w:val="ONUME"/>
        <w:numPr>
          <w:ilvl w:val="0"/>
          <w:numId w:val="0"/>
        </w:numPr>
        <w:overflowPunct w:val="0"/>
        <w:spacing w:afterLines="50" w:after="120" w:line="340" w:lineRule="atLeast"/>
        <w:ind w:left="567"/>
        <w:jc w:val="both"/>
        <w:rPr>
          <w:rFonts w:asciiTheme="minorEastAsia" w:eastAsiaTheme="minorEastAsia" w:hAnsiTheme="minorEastAsia"/>
          <w:sz w:val="21"/>
          <w:szCs w:val="21"/>
        </w:rPr>
      </w:pPr>
      <w:r w:rsidRPr="00E844F6">
        <w:rPr>
          <w:rFonts w:asciiTheme="minorEastAsia" w:eastAsiaTheme="minorEastAsia" w:hAnsiTheme="minorEastAsia" w:hint="eastAsia"/>
          <w:sz w:val="21"/>
          <w:szCs w:val="21"/>
        </w:rPr>
        <w:t>“</w:t>
      </w:r>
      <w:r w:rsidR="00B84E5A" w:rsidRPr="00E844F6">
        <w:rPr>
          <w:rFonts w:asciiTheme="minorEastAsia" w:eastAsiaTheme="minorEastAsia" w:hAnsiTheme="minorEastAsia"/>
          <w:sz w:val="21"/>
          <w:szCs w:val="21"/>
        </w:rPr>
        <w:t>173.</w:t>
      </w:r>
      <w:r w:rsidR="00B84E5A" w:rsidRPr="00E844F6">
        <w:rPr>
          <w:rFonts w:asciiTheme="minorEastAsia" w:eastAsiaTheme="minorEastAsia" w:hAnsiTheme="minorEastAsia"/>
          <w:sz w:val="21"/>
          <w:szCs w:val="21"/>
        </w:rPr>
        <w:tab/>
      </w:r>
      <w:r w:rsidR="00853E89" w:rsidRPr="00E844F6">
        <w:rPr>
          <w:rFonts w:asciiTheme="minorEastAsia" w:eastAsiaTheme="minorEastAsia" w:hAnsiTheme="minorEastAsia"/>
          <w:sz w:val="21"/>
          <w:szCs w:val="21"/>
          <w:lang w:val="zh-CN"/>
        </w:rPr>
        <w:t>工作组：</w:t>
      </w:r>
    </w:p>
    <w:p w14:paraId="35497EF6" w14:textId="7254D4C9" w:rsidR="00B84E5A" w:rsidRPr="00E844F6" w:rsidRDefault="00853E89" w:rsidP="00483D06">
      <w:pPr>
        <w:pStyle w:val="ONUME"/>
        <w:numPr>
          <w:ilvl w:val="1"/>
          <w:numId w:val="5"/>
        </w:numPr>
        <w:tabs>
          <w:tab w:val="clear" w:pos="1134"/>
        </w:tabs>
        <w:overflowPunct w:val="0"/>
        <w:spacing w:afterLines="50" w:after="120" w:line="340" w:lineRule="atLeast"/>
        <w:ind w:left="1134"/>
        <w:jc w:val="both"/>
        <w:rPr>
          <w:rFonts w:asciiTheme="minorEastAsia" w:eastAsiaTheme="minorEastAsia" w:hAnsiTheme="minorEastAsia"/>
          <w:sz w:val="21"/>
          <w:szCs w:val="21"/>
        </w:rPr>
      </w:pPr>
      <w:r w:rsidRPr="00E844F6">
        <w:rPr>
          <w:rFonts w:asciiTheme="minorEastAsia" w:eastAsiaTheme="minorEastAsia" w:hAnsiTheme="minorEastAsia"/>
          <w:sz w:val="21"/>
          <w:szCs w:val="21"/>
          <w:lang w:val="zh-CN"/>
        </w:rPr>
        <w:t>注意到文件PCT/WG/12/6的内容；</w:t>
      </w:r>
    </w:p>
    <w:p w14:paraId="5F98745D" w14:textId="3B7426AB" w:rsidR="00B84E5A" w:rsidRPr="00E844F6" w:rsidRDefault="00853E89" w:rsidP="00483D06">
      <w:pPr>
        <w:pStyle w:val="ONUME"/>
        <w:numPr>
          <w:ilvl w:val="1"/>
          <w:numId w:val="5"/>
        </w:numPr>
        <w:tabs>
          <w:tab w:val="clear" w:pos="1134"/>
        </w:tabs>
        <w:overflowPunct w:val="0"/>
        <w:spacing w:afterLines="50" w:after="120" w:line="340" w:lineRule="atLeast"/>
        <w:ind w:left="1134"/>
        <w:jc w:val="both"/>
        <w:rPr>
          <w:rFonts w:asciiTheme="minorEastAsia" w:eastAsiaTheme="minorEastAsia" w:hAnsiTheme="minorEastAsia"/>
          <w:sz w:val="21"/>
          <w:szCs w:val="21"/>
        </w:rPr>
      </w:pPr>
      <w:r w:rsidRPr="00E844F6">
        <w:rPr>
          <w:rFonts w:asciiTheme="minorEastAsia" w:eastAsiaTheme="minorEastAsia" w:hAnsiTheme="minorEastAsia"/>
          <w:sz w:val="21"/>
          <w:szCs w:val="21"/>
          <w:lang w:val="zh-CN"/>
        </w:rPr>
        <w:t>批准了文件</w:t>
      </w:r>
      <w:r w:rsidRPr="00E844F6">
        <w:rPr>
          <w:rFonts w:asciiTheme="minorEastAsia" w:eastAsiaTheme="minorEastAsia" w:hAnsiTheme="minorEastAsia"/>
          <w:sz w:val="21"/>
          <w:szCs w:val="21"/>
        </w:rPr>
        <w:t>PCT/WG/12/6</w:t>
      </w:r>
      <w:r w:rsidRPr="00E844F6">
        <w:rPr>
          <w:rFonts w:asciiTheme="minorEastAsia" w:eastAsiaTheme="minorEastAsia" w:hAnsiTheme="minorEastAsia"/>
          <w:sz w:val="21"/>
          <w:szCs w:val="21"/>
          <w:lang w:val="zh-CN"/>
        </w:rPr>
        <w:t>第</w:t>
      </w:r>
      <w:r w:rsidRPr="00E844F6">
        <w:rPr>
          <w:rFonts w:asciiTheme="minorEastAsia" w:eastAsiaTheme="minorEastAsia" w:hAnsiTheme="minorEastAsia"/>
          <w:sz w:val="21"/>
          <w:szCs w:val="21"/>
        </w:rPr>
        <w:t>23</w:t>
      </w:r>
      <w:r w:rsidRPr="00E844F6">
        <w:rPr>
          <w:rFonts w:asciiTheme="minorEastAsia" w:eastAsiaTheme="minorEastAsia" w:hAnsiTheme="minorEastAsia"/>
          <w:sz w:val="21"/>
          <w:szCs w:val="21"/>
          <w:lang w:val="zh-CN"/>
        </w:rPr>
        <w:t>段中国际局应对知识产权局关于电子学习资源的政策展开一次性调查的建议</w:t>
      </w:r>
      <w:r w:rsidRPr="00E844F6">
        <w:rPr>
          <w:rFonts w:asciiTheme="minorEastAsia" w:eastAsiaTheme="minorEastAsia" w:hAnsiTheme="minorEastAsia"/>
          <w:sz w:val="21"/>
          <w:szCs w:val="21"/>
        </w:rPr>
        <w:t>；</w:t>
      </w:r>
      <w:r w:rsidRPr="00E844F6">
        <w:rPr>
          <w:rFonts w:asciiTheme="minorEastAsia" w:eastAsiaTheme="minorEastAsia" w:hAnsiTheme="minorEastAsia"/>
          <w:sz w:val="21"/>
          <w:szCs w:val="21"/>
          <w:lang w:val="zh-CN"/>
        </w:rPr>
        <w:t>以及</w:t>
      </w:r>
    </w:p>
    <w:p w14:paraId="76B4FB2F" w14:textId="71FC4D81" w:rsidR="00B84E5A" w:rsidRPr="00E844F6" w:rsidRDefault="00853E89" w:rsidP="00483D06">
      <w:pPr>
        <w:pStyle w:val="ONUME"/>
        <w:numPr>
          <w:ilvl w:val="1"/>
          <w:numId w:val="5"/>
        </w:numPr>
        <w:tabs>
          <w:tab w:val="clear" w:pos="1134"/>
        </w:tabs>
        <w:overflowPunct w:val="0"/>
        <w:spacing w:afterLines="50" w:after="120" w:line="340" w:lineRule="atLeast"/>
        <w:ind w:left="1134"/>
        <w:jc w:val="both"/>
        <w:rPr>
          <w:rFonts w:asciiTheme="minorEastAsia" w:eastAsiaTheme="minorEastAsia" w:hAnsiTheme="minorEastAsia"/>
          <w:sz w:val="21"/>
          <w:szCs w:val="21"/>
        </w:rPr>
      </w:pPr>
      <w:r w:rsidRPr="00E844F6">
        <w:rPr>
          <w:rFonts w:asciiTheme="minorEastAsia" w:eastAsiaTheme="minorEastAsia" w:hAnsiTheme="minorEastAsia"/>
          <w:sz w:val="21"/>
          <w:szCs w:val="21"/>
          <w:lang w:val="zh-CN"/>
        </w:rPr>
        <w:t>批准了文件</w:t>
      </w:r>
      <w:r w:rsidRPr="00E844F6">
        <w:rPr>
          <w:rFonts w:asciiTheme="minorEastAsia" w:eastAsiaTheme="minorEastAsia" w:hAnsiTheme="minorEastAsia"/>
          <w:sz w:val="21"/>
          <w:szCs w:val="21"/>
        </w:rPr>
        <w:t>PCT/WG/12/6</w:t>
      </w:r>
      <w:r w:rsidRPr="00E844F6">
        <w:rPr>
          <w:rFonts w:asciiTheme="minorEastAsia" w:eastAsiaTheme="minorEastAsia" w:hAnsiTheme="minorEastAsia"/>
          <w:sz w:val="21"/>
          <w:szCs w:val="21"/>
          <w:lang w:val="zh-CN"/>
        </w:rPr>
        <w:t>第</w:t>
      </w:r>
      <w:r w:rsidRPr="00E844F6">
        <w:rPr>
          <w:rFonts w:asciiTheme="minorEastAsia" w:eastAsiaTheme="minorEastAsia" w:hAnsiTheme="minorEastAsia"/>
          <w:sz w:val="21"/>
          <w:szCs w:val="21"/>
        </w:rPr>
        <w:t>28</w:t>
      </w:r>
      <w:r w:rsidRPr="00E844F6">
        <w:rPr>
          <w:rFonts w:asciiTheme="minorEastAsia" w:eastAsiaTheme="minorEastAsia" w:hAnsiTheme="minorEastAsia"/>
          <w:sz w:val="21"/>
          <w:szCs w:val="21"/>
          <w:lang w:val="zh-CN"/>
        </w:rPr>
        <w:t>段中国际局未来应每两年对专利审查员培训展开调查的建议</w:t>
      </w:r>
      <w:r w:rsidRPr="00E844F6">
        <w:rPr>
          <w:rFonts w:asciiTheme="minorEastAsia" w:eastAsiaTheme="minorEastAsia" w:hAnsiTheme="minorEastAsia"/>
          <w:sz w:val="21"/>
          <w:szCs w:val="21"/>
        </w:rPr>
        <w:t>，</w:t>
      </w:r>
      <w:r w:rsidRPr="00E844F6">
        <w:rPr>
          <w:rFonts w:asciiTheme="minorEastAsia" w:eastAsiaTheme="minorEastAsia" w:hAnsiTheme="minorEastAsia"/>
          <w:sz w:val="21"/>
          <w:szCs w:val="21"/>
          <w:lang w:val="zh-CN"/>
        </w:rPr>
        <w:t>下一次调查于</w:t>
      </w:r>
      <w:r w:rsidRPr="00E844F6">
        <w:rPr>
          <w:rFonts w:asciiTheme="minorEastAsia" w:eastAsiaTheme="minorEastAsia" w:hAnsiTheme="minorEastAsia"/>
          <w:sz w:val="21"/>
          <w:szCs w:val="21"/>
        </w:rPr>
        <w:t>2021</w:t>
      </w:r>
      <w:r w:rsidRPr="00E844F6">
        <w:rPr>
          <w:rFonts w:asciiTheme="minorEastAsia" w:eastAsiaTheme="minorEastAsia" w:hAnsiTheme="minorEastAsia"/>
          <w:sz w:val="21"/>
          <w:szCs w:val="21"/>
          <w:lang w:val="zh-CN"/>
        </w:rPr>
        <w:t>年进行</w:t>
      </w:r>
      <w:r w:rsidRPr="00E844F6">
        <w:rPr>
          <w:rFonts w:asciiTheme="minorEastAsia" w:eastAsiaTheme="minorEastAsia" w:hAnsiTheme="minorEastAsia"/>
          <w:sz w:val="21"/>
          <w:szCs w:val="21"/>
        </w:rPr>
        <w:t>，</w:t>
      </w:r>
      <w:r w:rsidRPr="00E844F6">
        <w:rPr>
          <w:rFonts w:asciiTheme="minorEastAsia" w:eastAsiaTheme="minorEastAsia" w:hAnsiTheme="minorEastAsia"/>
          <w:sz w:val="21"/>
          <w:szCs w:val="21"/>
          <w:lang w:val="zh-CN"/>
        </w:rPr>
        <w:t>报告</w:t>
      </w:r>
      <w:r w:rsidRPr="00E844F6">
        <w:rPr>
          <w:rFonts w:asciiTheme="minorEastAsia" w:eastAsiaTheme="minorEastAsia" w:hAnsiTheme="minorEastAsia"/>
          <w:sz w:val="21"/>
          <w:szCs w:val="21"/>
        </w:rPr>
        <w:t>2019</w:t>
      </w:r>
      <w:r w:rsidRPr="00E844F6">
        <w:rPr>
          <w:rFonts w:asciiTheme="minorEastAsia" w:eastAsiaTheme="minorEastAsia" w:hAnsiTheme="minorEastAsia"/>
          <w:sz w:val="21"/>
          <w:szCs w:val="21"/>
          <w:lang w:val="zh-CN"/>
        </w:rPr>
        <w:t>年和</w:t>
      </w:r>
      <w:r w:rsidRPr="00E844F6">
        <w:rPr>
          <w:rFonts w:asciiTheme="minorEastAsia" w:eastAsiaTheme="minorEastAsia" w:hAnsiTheme="minorEastAsia"/>
          <w:sz w:val="21"/>
          <w:szCs w:val="21"/>
        </w:rPr>
        <w:t>2020</w:t>
      </w:r>
      <w:r w:rsidRPr="00E844F6">
        <w:rPr>
          <w:rFonts w:asciiTheme="minorEastAsia" w:eastAsiaTheme="minorEastAsia" w:hAnsiTheme="minorEastAsia"/>
          <w:sz w:val="21"/>
          <w:szCs w:val="21"/>
          <w:lang w:val="zh-CN"/>
        </w:rPr>
        <w:t>年的活动。</w:t>
      </w:r>
      <w:r w:rsidR="00971D02" w:rsidRPr="00E844F6">
        <w:rPr>
          <w:rFonts w:asciiTheme="minorEastAsia" w:eastAsiaTheme="minorEastAsia" w:hAnsiTheme="minorEastAsia" w:hint="eastAsia"/>
          <w:sz w:val="21"/>
          <w:szCs w:val="21"/>
          <w:lang w:val="zh-CN"/>
        </w:rPr>
        <w:t>”</w:t>
      </w:r>
    </w:p>
    <w:p w14:paraId="18152D64" w14:textId="77363077" w:rsidR="00323E2B" w:rsidRPr="003B2ECA" w:rsidRDefault="0094446B" w:rsidP="003B2ECA">
      <w:pPr>
        <w:pStyle w:val="Heading1"/>
        <w:overflowPunct w:val="0"/>
        <w:spacing w:beforeLines="100" w:afterLines="50" w:after="120" w:line="340" w:lineRule="atLeast"/>
        <w:rPr>
          <w:rFonts w:ascii="SimHei" w:eastAsia="SimHei" w:hAnsi="SimHei"/>
          <w:b w:val="0"/>
          <w:bCs w:val="0"/>
          <w:sz w:val="21"/>
        </w:rPr>
      </w:pPr>
      <w:r w:rsidRPr="003B2ECA">
        <w:rPr>
          <w:rFonts w:ascii="SimHei" w:eastAsia="SimHei" w:hAnsi="SimHei" w:hint="eastAsia"/>
          <w:b w:val="0"/>
          <w:bCs w:val="0"/>
          <w:sz w:val="21"/>
        </w:rPr>
        <w:lastRenderedPageBreak/>
        <w:t>电子</w:t>
      </w:r>
      <w:r w:rsidR="00853E89" w:rsidRPr="003B2ECA">
        <w:rPr>
          <w:rFonts w:ascii="SimHei" w:eastAsia="SimHei" w:hAnsi="SimHei" w:hint="eastAsia"/>
          <w:b w:val="0"/>
          <w:bCs w:val="0"/>
          <w:sz w:val="21"/>
        </w:rPr>
        <w:t>学习资源</w:t>
      </w:r>
      <w:r w:rsidR="00853E89" w:rsidRPr="003B2ECA">
        <w:rPr>
          <w:rFonts w:ascii="SimHei" w:eastAsia="SimHei" w:hAnsi="SimHei" w:hint="eastAsia"/>
          <w:b w:val="0"/>
          <w:sz w:val="21"/>
          <w:szCs w:val="21"/>
        </w:rPr>
        <w:t>调查</w:t>
      </w:r>
    </w:p>
    <w:p w14:paraId="7F7B1DC8" w14:textId="4A6FB85E" w:rsidR="000940B9" w:rsidRPr="00E844F6" w:rsidRDefault="00853E89" w:rsidP="003B2ECA">
      <w:pPr>
        <w:pStyle w:val="ONUME"/>
        <w:tabs>
          <w:tab w:val="clear" w:pos="567"/>
        </w:tabs>
        <w:spacing w:afterLines="50" w:after="120" w:line="340" w:lineRule="atLeast"/>
        <w:jc w:val="both"/>
        <w:rPr>
          <w:rFonts w:asciiTheme="minorEastAsia" w:eastAsiaTheme="minorEastAsia" w:hAnsiTheme="minorEastAsia"/>
          <w:sz w:val="21"/>
          <w:szCs w:val="21"/>
        </w:rPr>
      </w:pPr>
      <w:r w:rsidRPr="00E844F6">
        <w:rPr>
          <w:rFonts w:asciiTheme="minorEastAsia" w:eastAsiaTheme="minorEastAsia" w:hAnsiTheme="minorEastAsia" w:hint="eastAsia"/>
          <w:sz w:val="21"/>
          <w:szCs w:val="21"/>
        </w:rPr>
        <w:t>国际局发布了</w:t>
      </w:r>
      <w:r w:rsidR="0094446B" w:rsidRPr="00E844F6">
        <w:rPr>
          <w:rFonts w:asciiTheme="minorEastAsia" w:eastAsiaTheme="minorEastAsia" w:hAnsiTheme="minorEastAsia" w:hint="eastAsia"/>
          <w:sz w:val="21"/>
          <w:szCs w:val="21"/>
        </w:rPr>
        <w:t>日期为</w:t>
      </w:r>
      <w:r w:rsidRPr="00E844F6">
        <w:rPr>
          <w:rFonts w:asciiTheme="minorEastAsia" w:eastAsiaTheme="minorEastAsia" w:hAnsiTheme="minorEastAsia" w:hint="eastAsia"/>
          <w:sz w:val="21"/>
          <w:szCs w:val="21"/>
        </w:rPr>
        <w:t>2020年2月27日的</w:t>
      </w:r>
      <w:r w:rsidR="0094446B" w:rsidRPr="00E844F6">
        <w:rPr>
          <w:rFonts w:asciiTheme="minorEastAsia" w:eastAsiaTheme="minorEastAsia" w:hAnsiTheme="minorEastAsia" w:hint="eastAsia"/>
          <w:sz w:val="21"/>
          <w:szCs w:val="21"/>
        </w:rPr>
        <w:t>通函</w:t>
      </w:r>
      <w:r w:rsidRPr="00E844F6">
        <w:rPr>
          <w:rFonts w:asciiTheme="minorEastAsia" w:eastAsiaTheme="minorEastAsia" w:hAnsiTheme="minorEastAsia" w:hint="eastAsia"/>
          <w:sz w:val="21"/>
          <w:szCs w:val="21"/>
        </w:rPr>
        <w:t>C.PCT 1588号，</w:t>
      </w:r>
      <w:r w:rsidR="00B23D27" w:rsidRPr="00E844F6">
        <w:rPr>
          <w:rFonts w:asciiTheme="minorEastAsia" w:eastAsiaTheme="minorEastAsia" w:hAnsiTheme="minorEastAsia" w:hint="eastAsia"/>
          <w:sz w:val="21"/>
          <w:szCs w:val="21"/>
        </w:rPr>
        <w:t>要求</w:t>
      </w:r>
      <w:r w:rsidRPr="00E844F6">
        <w:rPr>
          <w:rFonts w:asciiTheme="minorEastAsia" w:eastAsiaTheme="minorEastAsia" w:hAnsiTheme="minorEastAsia" w:hint="eastAsia"/>
          <w:sz w:val="21"/>
          <w:szCs w:val="21"/>
        </w:rPr>
        <w:t>提供关于使用</w:t>
      </w:r>
      <w:r w:rsidR="00293B81" w:rsidRPr="00E844F6">
        <w:rPr>
          <w:rFonts w:asciiTheme="minorEastAsia" w:eastAsiaTheme="minorEastAsia" w:hAnsiTheme="minorEastAsia" w:hint="eastAsia"/>
          <w:sz w:val="21"/>
          <w:szCs w:val="21"/>
        </w:rPr>
        <w:t>专利实质审查员培训</w:t>
      </w:r>
      <w:r w:rsidRPr="00E844F6">
        <w:rPr>
          <w:rFonts w:asciiTheme="minorEastAsia" w:eastAsiaTheme="minorEastAsia" w:hAnsiTheme="minorEastAsia" w:hint="eastAsia"/>
          <w:sz w:val="21"/>
          <w:szCs w:val="21"/>
        </w:rPr>
        <w:t>电子学习资源的信息。</w:t>
      </w:r>
      <w:r w:rsidR="0094446B" w:rsidRPr="00E844F6">
        <w:rPr>
          <w:rFonts w:asciiTheme="minorEastAsia" w:eastAsiaTheme="minorEastAsia" w:hAnsiTheme="minorEastAsia" w:hint="eastAsia"/>
          <w:sz w:val="21"/>
          <w:szCs w:val="21"/>
        </w:rPr>
        <w:t>该通函</w:t>
      </w:r>
      <w:r w:rsidRPr="00E844F6">
        <w:rPr>
          <w:rFonts w:asciiTheme="minorEastAsia" w:eastAsiaTheme="minorEastAsia" w:hAnsiTheme="minorEastAsia" w:hint="eastAsia"/>
          <w:sz w:val="21"/>
          <w:szCs w:val="21"/>
        </w:rPr>
        <w:t>要求在2020年3月16日前</w:t>
      </w:r>
      <w:r w:rsidR="006D0D20" w:rsidRPr="00E844F6">
        <w:rPr>
          <w:rFonts w:asciiTheme="minorEastAsia" w:eastAsiaTheme="minorEastAsia" w:hAnsiTheme="minorEastAsia" w:hint="eastAsia"/>
          <w:sz w:val="21"/>
          <w:szCs w:val="21"/>
        </w:rPr>
        <w:t>提交</w:t>
      </w:r>
      <w:r w:rsidRPr="00E844F6">
        <w:rPr>
          <w:rFonts w:asciiTheme="minorEastAsia" w:eastAsiaTheme="minorEastAsia" w:hAnsiTheme="minorEastAsia" w:hint="eastAsia"/>
          <w:sz w:val="21"/>
          <w:szCs w:val="21"/>
        </w:rPr>
        <w:t>答复，以便为定于2020年5月26日至29日举行的工作组本届会议</w:t>
      </w:r>
      <w:r w:rsidR="006D0D20" w:rsidRPr="00E844F6">
        <w:rPr>
          <w:rFonts w:asciiTheme="minorEastAsia" w:eastAsiaTheme="minorEastAsia" w:hAnsiTheme="minorEastAsia" w:hint="eastAsia"/>
          <w:sz w:val="21"/>
          <w:szCs w:val="21"/>
        </w:rPr>
        <w:t>编拟</w:t>
      </w:r>
      <w:r w:rsidRPr="00E844F6">
        <w:rPr>
          <w:rFonts w:asciiTheme="minorEastAsia" w:eastAsiaTheme="minorEastAsia" w:hAnsiTheme="minorEastAsia" w:hint="eastAsia"/>
          <w:sz w:val="21"/>
          <w:szCs w:val="21"/>
        </w:rPr>
        <w:t>一份工作文件。国际局收到了19份</w:t>
      </w:r>
      <w:r w:rsidR="00B23D27" w:rsidRPr="00E844F6">
        <w:rPr>
          <w:rFonts w:asciiTheme="minorEastAsia" w:eastAsiaTheme="minorEastAsia" w:hAnsiTheme="minorEastAsia" w:hint="eastAsia"/>
          <w:sz w:val="21"/>
          <w:szCs w:val="21"/>
        </w:rPr>
        <w:t>对通函的</w:t>
      </w:r>
      <w:r w:rsidRPr="00E844F6">
        <w:rPr>
          <w:rFonts w:asciiTheme="minorEastAsia" w:eastAsiaTheme="minorEastAsia" w:hAnsiTheme="minorEastAsia" w:hint="eastAsia"/>
          <w:sz w:val="21"/>
          <w:szCs w:val="21"/>
        </w:rPr>
        <w:t>答复，</w:t>
      </w:r>
      <w:r w:rsidR="00B23D27" w:rsidRPr="00E844F6">
        <w:rPr>
          <w:rFonts w:asciiTheme="minorEastAsia" w:eastAsiaTheme="minorEastAsia" w:hAnsiTheme="minorEastAsia" w:hint="eastAsia"/>
          <w:sz w:val="21"/>
          <w:szCs w:val="21"/>
        </w:rPr>
        <w:t>但</w:t>
      </w:r>
      <w:r w:rsidRPr="00E844F6">
        <w:rPr>
          <w:rFonts w:asciiTheme="minorEastAsia" w:eastAsiaTheme="minorEastAsia" w:hAnsiTheme="minorEastAsia" w:hint="eastAsia"/>
          <w:sz w:val="21"/>
          <w:szCs w:val="21"/>
        </w:rPr>
        <w:t>其中</w:t>
      </w:r>
      <w:r w:rsidR="00B23D27" w:rsidRPr="00E844F6">
        <w:rPr>
          <w:rFonts w:asciiTheme="minorEastAsia" w:eastAsiaTheme="minorEastAsia" w:hAnsiTheme="minorEastAsia" w:hint="eastAsia"/>
          <w:sz w:val="21"/>
          <w:szCs w:val="21"/>
        </w:rPr>
        <w:t>鲜有</w:t>
      </w:r>
      <w:r w:rsidRPr="00E844F6">
        <w:rPr>
          <w:rFonts w:asciiTheme="minorEastAsia" w:eastAsiaTheme="minorEastAsia" w:hAnsiTheme="minorEastAsia" w:hint="eastAsia"/>
          <w:sz w:val="21"/>
          <w:szCs w:val="21"/>
        </w:rPr>
        <w:t>来自发展中国家和最不发达国家知识产权局</w:t>
      </w:r>
      <w:r w:rsidR="007261FD" w:rsidRPr="00E844F6">
        <w:rPr>
          <w:rFonts w:asciiTheme="minorEastAsia" w:eastAsiaTheme="minorEastAsia" w:hAnsiTheme="minorEastAsia" w:hint="eastAsia"/>
          <w:sz w:val="21"/>
          <w:szCs w:val="21"/>
        </w:rPr>
        <w:t>的答复</w:t>
      </w:r>
      <w:r w:rsidRPr="00E844F6">
        <w:rPr>
          <w:rFonts w:asciiTheme="minorEastAsia" w:eastAsiaTheme="minorEastAsia" w:hAnsiTheme="minorEastAsia" w:hint="eastAsia"/>
          <w:sz w:val="21"/>
          <w:szCs w:val="21"/>
        </w:rPr>
        <w:t>。</w:t>
      </w:r>
    </w:p>
    <w:p w14:paraId="3132744C" w14:textId="2C688BA0" w:rsidR="00FB7410" w:rsidRPr="00E844F6" w:rsidRDefault="00853E89" w:rsidP="003B2ECA">
      <w:pPr>
        <w:pStyle w:val="ONUME"/>
        <w:tabs>
          <w:tab w:val="clear" w:pos="567"/>
        </w:tabs>
        <w:spacing w:afterLines="50" w:after="120" w:line="340" w:lineRule="atLeast"/>
        <w:jc w:val="both"/>
        <w:rPr>
          <w:rFonts w:asciiTheme="minorEastAsia" w:eastAsiaTheme="minorEastAsia" w:hAnsiTheme="minorEastAsia"/>
          <w:sz w:val="21"/>
          <w:szCs w:val="21"/>
        </w:rPr>
      </w:pPr>
      <w:r w:rsidRPr="00E844F6">
        <w:rPr>
          <w:rFonts w:asciiTheme="minorEastAsia" w:eastAsiaTheme="minorEastAsia" w:hAnsiTheme="minorEastAsia" w:hint="eastAsia"/>
          <w:sz w:val="21"/>
          <w:szCs w:val="21"/>
        </w:rPr>
        <w:t>最近几个月，</w:t>
      </w:r>
      <w:r w:rsidR="00986A72" w:rsidRPr="00E844F6">
        <w:rPr>
          <w:rFonts w:asciiTheme="minorEastAsia" w:eastAsiaTheme="minorEastAsia" w:hAnsiTheme="minorEastAsia" w:hint="eastAsia"/>
          <w:sz w:val="21"/>
          <w:szCs w:val="21"/>
        </w:rPr>
        <w:t>各</w:t>
      </w:r>
      <w:r w:rsidRPr="00E844F6">
        <w:rPr>
          <w:rFonts w:asciiTheme="minorEastAsia" w:eastAsiaTheme="minorEastAsia" w:hAnsiTheme="minorEastAsia" w:hint="eastAsia"/>
          <w:sz w:val="21"/>
          <w:szCs w:val="21"/>
        </w:rPr>
        <w:t>知识产权局提供了更多</w:t>
      </w:r>
      <w:r w:rsidR="00986A72" w:rsidRPr="00E844F6">
        <w:rPr>
          <w:rFonts w:asciiTheme="minorEastAsia" w:eastAsiaTheme="minorEastAsia" w:hAnsiTheme="minorEastAsia" w:hint="eastAsia"/>
          <w:sz w:val="21"/>
          <w:szCs w:val="21"/>
        </w:rPr>
        <w:t>通函</w:t>
      </w:r>
      <w:r w:rsidR="00986A72" w:rsidRPr="00E844F6">
        <w:rPr>
          <w:rFonts w:asciiTheme="minorEastAsia" w:eastAsiaTheme="minorEastAsia" w:hAnsiTheme="minorEastAsia"/>
          <w:sz w:val="21"/>
          <w:szCs w:val="21"/>
        </w:rPr>
        <w:t>C.PCT</w:t>
      </w:r>
      <w:r w:rsidR="00986A72" w:rsidRPr="00E844F6">
        <w:rPr>
          <w:rFonts w:asciiTheme="minorEastAsia" w:eastAsiaTheme="minorEastAsia" w:hAnsiTheme="minorEastAsia" w:hint="eastAsia"/>
          <w:sz w:val="21"/>
          <w:szCs w:val="21"/>
        </w:rPr>
        <w:t xml:space="preserve"> 1588号所附的调查问卷没有涵盖</w:t>
      </w:r>
      <w:r w:rsidRPr="00E844F6">
        <w:rPr>
          <w:rFonts w:asciiTheme="minorEastAsia" w:eastAsiaTheme="minorEastAsia" w:hAnsiTheme="minorEastAsia" w:hint="eastAsia"/>
          <w:sz w:val="21"/>
          <w:szCs w:val="21"/>
        </w:rPr>
        <w:t>的电子学习资源。此外，</w:t>
      </w:r>
      <w:r w:rsidR="00DC6422" w:rsidRPr="00E844F6">
        <w:rPr>
          <w:rFonts w:asciiTheme="minorEastAsia" w:eastAsiaTheme="minorEastAsia" w:hAnsiTheme="minorEastAsia" w:hint="eastAsia"/>
          <w:sz w:val="21"/>
          <w:szCs w:val="21"/>
        </w:rPr>
        <w:t>结合</w:t>
      </w:r>
      <w:r w:rsidR="00986A72" w:rsidRPr="00E844F6">
        <w:rPr>
          <w:rFonts w:asciiTheme="minorEastAsia" w:eastAsiaTheme="minorEastAsia" w:hAnsiTheme="minorEastAsia" w:hint="eastAsia"/>
          <w:sz w:val="21"/>
          <w:szCs w:val="21"/>
        </w:rPr>
        <w:t>2</w:t>
      </w:r>
      <w:r w:rsidR="00986A72" w:rsidRPr="00E844F6">
        <w:rPr>
          <w:rFonts w:asciiTheme="minorEastAsia" w:eastAsiaTheme="minorEastAsia" w:hAnsiTheme="minorEastAsia"/>
          <w:sz w:val="21"/>
          <w:szCs w:val="21"/>
        </w:rPr>
        <w:t>019</w:t>
      </w:r>
      <w:r w:rsidR="00986A72" w:rsidRPr="00E844F6">
        <w:rPr>
          <w:rFonts w:asciiTheme="minorEastAsia" w:eastAsiaTheme="minorEastAsia" w:hAnsiTheme="minorEastAsia" w:hint="eastAsia"/>
          <w:sz w:val="21"/>
          <w:szCs w:val="21"/>
        </w:rPr>
        <w:t>冠状病毒病</w:t>
      </w:r>
      <w:r w:rsidRPr="00E844F6">
        <w:rPr>
          <w:rFonts w:asciiTheme="minorEastAsia" w:eastAsiaTheme="minorEastAsia" w:hAnsiTheme="minorEastAsia" w:hint="eastAsia"/>
          <w:sz w:val="21"/>
          <w:szCs w:val="21"/>
        </w:rPr>
        <w:t>大流行</w:t>
      </w:r>
      <w:r w:rsidR="00DC6422" w:rsidRPr="00E844F6">
        <w:rPr>
          <w:rFonts w:asciiTheme="minorEastAsia" w:eastAsiaTheme="minorEastAsia" w:hAnsiTheme="minorEastAsia" w:hint="eastAsia"/>
          <w:sz w:val="21"/>
          <w:szCs w:val="21"/>
        </w:rPr>
        <w:t>期间的经验</w:t>
      </w:r>
      <w:r w:rsidRPr="00E844F6">
        <w:rPr>
          <w:rFonts w:asciiTheme="minorEastAsia" w:eastAsiaTheme="minorEastAsia" w:hAnsiTheme="minorEastAsia" w:hint="eastAsia"/>
          <w:sz w:val="21"/>
          <w:szCs w:val="21"/>
        </w:rPr>
        <w:t>，各</w:t>
      </w:r>
      <w:r w:rsidR="00986A72" w:rsidRPr="00E844F6">
        <w:rPr>
          <w:rFonts w:asciiTheme="minorEastAsia" w:eastAsiaTheme="minorEastAsia" w:hAnsiTheme="minorEastAsia" w:hint="eastAsia"/>
          <w:sz w:val="21"/>
          <w:szCs w:val="21"/>
        </w:rPr>
        <w:t>主管局</w:t>
      </w:r>
      <w:r w:rsidRPr="00E844F6">
        <w:rPr>
          <w:rFonts w:asciiTheme="minorEastAsia" w:eastAsiaTheme="minorEastAsia" w:hAnsiTheme="minorEastAsia" w:hint="eastAsia"/>
          <w:sz w:val="21"/>
          <w:szCs w:val="21"/>
        </w:rPr>
        <w:t>可能正在审查</w:t>
      </w:r>
      <w:r w:rsidR="00986A72" w:rsidRPr="00E844F6">
        <w:rPr>
          <w:rFonts w:asciiTheme="minorEastAsia" w:eastAsiaTheme="minorEastAsia" w:hAnsiTheme="minorEastAsia" w:hint="eastAsia"/>
          <w:sz w:val="21"/>
          <w:szCs w:val="21"/>
        </w:rPr>
        <w:t>其</w:t>
      </w:r>
      <w:r w:rsidRPr="00E844F6">
        <w:rPr>
          <w:rFonts w:asciiTheme="minorEastAsia" w:eastAsiaTheme="minorEastAsia" w:hAnsiTheme="minorEastAsia" w:hint="eastAsia"/>
          <w:sz w:val="21"/>
          <w:szCs w:val="21"/>
        </w:rPr>
        <w:t>关于电子学习的政策。</w:t>
      </w:r>
    </w:p>
    <w:p w14:paraId="77A45E26" w14:textId="315C9D2C" w:rsidR="008D4BD7" w:rsidRPr="00E844F6" w:rsidRDefault="00931A8B" w:rsidP="003B2ECA">
      <w:pPr>
        <w:pStyle w:val="ONUME"/>
        <w:tabs>
          <w:tab w:val="clear" w:pos="567"/>
        </w:tabs>
        <w:spacing w:afterLines="50" w:after="120" w:line="340" w:lineRule="atLeast"/>
        <w:jc w:val="both"/>
        <w:rPr>
          <w:rFonts w:asciiTheme="minorEastAsia" w:eastAsiaTheme="minorEastAsia" w:hAnsiTheme="minorEastAsia"/>
          <w:sz w:val="21"/>
          <w:szCs w:val="21"/>
        </w:rPr>
      </w:pPr>
      <w:r w:rsidRPr="00E844F6">
        <w:rPr>
          <w:rFonts w:asciiTheme="minorEastAsia" w:eastAsiaTheme="minorEastAsia" w:hAnsiTheme="minorEastAsia" w:hint="eastAsia"/>
          <w:sz w:val="21"/>
          <w:szCs w:val="21"/>
        </w:rPr>
        <w:t>考虑到</w:t>
      </w:r>
      <w:r w:rsidR="00853E89" w:rsidRPr="00E844F6">
        <w:rPr>
          <w:rFonts w:asciiTheme="minorEastAsia" w:eastAsiaTheme="minorEastAsia" w:hAnsiTheme="minorEastAsia" w:hint="eastAsia"/>
          <w:sz w:val="21"/>
          <w:szCs w:val="21"/>
        </w:rPr>
        <w:t>上述发展，国际局</w:t>
      </w:r>
      <w:r w:rsidR="00543A56" w:rsidRPr="00E844F6">
        <w:rPr>
          <w:rFonts w:asciiTheme="minorEastAsia" w:eastAsiaTheme="minorEastAsia" w:hAnsiTheme="minorEastAsia" w:hint="eastAsia"/>
          <w:sz w:val="21"/>
          <w:szCs w:val="21"/>
        </w:rPr>
        <w:t>建议</w:t>
      </w:r>
      <w:r w:rsidR="0001522C" w:rsidRPr="00E844F6">
        <w:rPr>
          <w:rFonts w:asciiTheme="minorEastAsia" w:eastAsiaTheme="minorEastAsia" w:hAnsiTheme="minorEastAsia" w:hint="eastAsia"/>
          <w:sz w:val="21"/>
          <w:szCs w:val="21"/>
        </w:rPr>
        <w:t>对</w:t>
      </w:r>
      <w:r w:rsidR="005B1FAE" w:rsidRPr="00E844F6">
        <w:rPr>
          <w:rFonts w:asciiTheme="minorEastAsia" w:eastAsiaTheme="minorEastAsia" w:hAnsiTheme="minorEastAsia" w:hint="eastAsia"/>
          <w:sz w:val="21"/>
          <w:szCs w:val="21"/>
        </w:rPr>
        <w:t>调查问卷进行</w:t>
      </w:r>
      <w:r w:rsidR="00853E89" w:rsidRPr="00E844F6">
        <w:rPr>
          <w:rFonts w:asciiTheme="minorEastAsia" w:eastAsiaTheme="minorEastAsia" w:hAnsiTheme="minorEastAsia" w:hint="eastAsia"/>
          <w:sz w:val="21"/>
          <w:szCs w:val="21"/>
        </w:rPr>
        <w:t>修订</w:t>
      </w:r>
      <w:r w:rsidR="005B1FAE" w:rsidRPr="00E844F6">
        <w:rPr>
          <w:rFonts w:asciiTheme="minorEastAsia" w:eastAsiaTheme="minorEastAsia" w:hAnsiTheme="minorEastAsia" w:hint="eastAsia"/>
          <w:sz w:val="21"/>
          <w:szCs w:val="21"/>
        </w:rPr>
        <w:t>并</w:t>
      </w:r>
      <w:r w:rsidR="0001522C" w:rsidRPr="00E844F6">
        <w:rPr>
          <w:rFonts w:asciiTheme="minorEastAsia" w:eastAsiaTheme="minorEastAsia" w:hAnsiTheme="minorEastAsia" w:hint="eastAsia"/>
          <w:sz w:val="21"/>
          <w:szCs w:val="21"/>
        </w:rPr>
        <w:t>重新开展</w:t>
      </w:r>
      <w:r w:rsidR="00543A56" w:rsidRPr="00E844F6">
        <w:rPr>
          <w:rFonts w:asciiTheme="minorEastAsia" w:eastAsiaTheme="minorEastAsia" w:hAnsiTheme="minorEastAsia" w:hint="eastAsia"/>
          <w:sz w:val="21"/>
          <w:szCs w:val="21"/>
        </w:rPr>
        <w:t>一次</w:t>
      </w:r>
      <w:r w:rsidR="00853E89" w:rsidRPr="00E844F6">
        <w:rPr>
          <w:rFonts w:asciiTheme="minorEastAsia" w:eastAsiaTheme="minorEastAsia" w:hAnsiTheme="minorEastAsia" w:hint="eastAsia"/>
          <w:sz w:val="21"/>
          <w:szCs w:val="21"/>
        </w:rPr>
        <w:t>调查，</w:t>
      </w:r>
      <w:r w:rsidR="005B1FAE" w:rsidRPr="00E844F6">
        <w:rPr>
          <w:rFonts w:asciiTheme="minorEastAsia" w:eastAsiaTheme="minorEastAsia" w:hAnsiTheme="minorEastAsia" w:hint="eastAsia"/>
          <w:sz w:val="21"/>
          <w:szCs w:val="21"/>
        </w:rPr>
        <w:t>并</w:t>
      </w:r>
      <w:r w:rsidR="00853E89" w:rsidRPr="00E844F6">
        <w:rPr>
          <w:rFonts w:asciiTheme="minorEastAsia" w:eastAsiaTheme="minorEastAsia" w:hAnsiTheme="minorEastAsia" w:hint="eastAsia"/>
          <w:sz w:val="21"/>
          <w:szCs w:val="21"/>
        </w:rPr>
        <w:t>在2021年向工作组第十四届会议报告。这将使各</w:t>
      </w:r>
      <w:r w:rsidR="005B1FAE" w:rsidRPr="00E844F6">
        <w:rPr>
          <w:rFonts w:asciiTheme="minorEastAsia" w:eastAsiaTheme="minorEastAsia" w:hAnsiTheme="minorEastAsia" w:hint="eastAsia"/>
          <w:sz w:val="21"/>
          <w:szCs w:val="21"/>
        </w:rPr>
        <w:t>主管局</w:t>
      </w:r>
      <w:r w:rsidR="00853E89" w:rsidRPr="00E844F6">
        <w:rPr>
          <w:rFonts w:asciiTheme="minorEastAsia" w:eastAsiaTheme="minorEastAsia" w:hAnsiTheme="minorEastAsia" w:hint="eastAsia"/>
          <w:sz w:val="21"/>
          <w:szCs w:val="21"/>
        </w:rPr>
        <w:t>能够</w:t>
      </w:r>
      <w:r w:rsidR="0001522C" w:rsidRPr="00E844F6">
        <w:rPr>
          <w:rFonts w:asciiTheme="minorEastAsia" w:eastAsiaTheme="minorEastAsia" w:hAnsiTheme="minorEastAsia" w:hint="eastAsia"/>
          <w:sz w:val="21"/>
          <w:szCs w:val="21"/>
        </w:rPr>
        <w:t>结合</w:t>
      </w:r>
      <w:r w:rsidR="00DC6422" w:rsidRPr="00E844F6">
        <w:rPr>
          <w:rFonts w:asciiTheme="minorEastAsia" w:eastAsiaTheme="minorEastAsia" w:hAnsiTheme="minorEastAsia" w:hint="eastAsia"/>
          <w:sz w:val="21"/>
          <w:szCs w:val="21"/>
        </w:rPr>
        <w:t>它们</w:t>
      </w:r>
      <w:r w:rsidR="00853E89" w:rsidRPr="00E844F6">
        <w:rPr>
          <w:rFonts w:asciiTheme="minorEastAsia" w:eastAsiaTheme="minorEastAsia" w:hAnsiTheme="minorEastAsia" w:hint="eastAsia"/>
          <w:sz w:val="21"/>
          <w:szCs w:val="21"/>
        </w:rPr>
        <w:t>在</w:t>
      </w:r>
      <w:r w:rsidR="00DC6422" w:rsidRPr="00E844F6">
        <w:rPr>
          <w:rFonts w:asciiTheme="minorEastAsia" w:eastAsiaTheme="minorEastAsia" w:hAnsiTheme="minorEastAsia" w:hint="eastAsia"/>
          <w:sz w:val="21"/>
          <w:szCs w:val="21"/>
        </w:rPr>
        <w:t>2</w:t>
      </w:r>
      <w:r w:rsidR="00DC6422" w:rsidRPr="00E844F6">
        <w:rPr>
          <w:rFonts w:asciiTheme="minorEastAsia" w:eastAsiaTheme="minorEastAsia" w:hAnsiTheme="minorEastAsia"/>
          <w:sz w:val="21"/>
          <w:szCs w:val="21"/>
        </w:rPr>
        <w:t>019</w:t>
      </w:r>
      <w:r w:rsidR="00DC6422" w:rsidRPr="00E844F6">
        <w:rPr>
          <w:rFonts w:asciiTheme="minorEastAsia" w:eastAsiaTheme="minorEastAsia" w:hAnsiTheme="minorEastAsia" w:hint="eastAsia"/>
          <w:sz w:val="21"/>
          <w:szCs w:val="21"/>
        </w:rPr>
        <w:t>冠状病毒病</w:t>
      </w:r>
      <w:r w:rsidR="00853E89" w:rsidRPr="00E844F6">
        <w:rPr>
          <w:rFonts w:asciiTheme="minorEastAsia" w:eastAsiaTheme="minorEastAsia" w:hAnsiTheme="minorEastAsia" w:hint="eastAsia"/>
          <w:sz w:val="21"/>
          <w:szCs w:val="21"/>
        </w:rPr>
        <w:t>大流行</w:t>
      </w:r>
      <w:r w:rsidR="00DC6422" w:rsidRPr="00E844F6">
        <w:rPr>
          <w:rFonts w:asciiTheme="minorEastAsia" w:eastAsiaTheme="minorEastAsia" w:hAnsiTheme="minorEastAsia" w:hint="eastAsia"/>
          <w:sz w:val="21"/>
          <w:szCs w:val="21"/>
        </w:rPr>
        <w:t>期间</w:t>
      </w:r>
      <w:r w:rsidR="00853E89" w:rsidRPr="00E844F6">
        <w:rPr>
          <w:rFonts w:asciiTheme="minorEastAsia" w:eastAsiaTheme="minorEastAsia" w:hAnsiTheme="minorEastAsia" w:hint="eastAsia"/>
          <w:sz w:val="21"/>
          <w:szCs w:val="21"/>
        </w:rPr>
        <w:t>的经验，</w:t>
      </w:r>
      <w:r w:rsidR="000C6A9F" w:rsidRPr="00E844F6">
        <w:rPr>
          <w:rFonts w:asciiTheme="minorEastAsia" w:eastAsiaTheme="minorEastAsia" w:hAnsiTheme="minorEastAsia" w:hint="eastAsia"/>
          <w:sz w:val="21"/>
          <w:szCs w:val="21"/>
        </w:rPr>
        <w:t>就</w:t>
      </w:r>
      <w:r w:rsidR="001D03FD" w:rsidRPr="00E844F6">
        <w:rPr>
          <w:rFonts w:asciiTheme="minorEastAsia" w:eastAsiaTheme="minorEastAsia" w:hAnsiTheme="minorEastAsia" w:hint="eastAsia"/>
          <w:sz w:val="21"/>
          <w:szCs w:val="21"/>
        </w:rPr>
        <w:t>其</w:t>
      </w:r>
      <w:r w:rsidR="000C6A9F" w:rsidRPr="00E844F6">
        <w:rPr>
          <w:rFonts w:asciiTheme="minorEastAsia" w:eastAsiaTheme="minorEastAsia" w:hAnsiTheme="minorEastAsia" w:hint="eastAsia"/>
          <w:sz w:val="21"/>
          <w:szCs w:val="21"/>
        </w:rPr>
        <w:t>专利实质审查员培训电子学习资源</w:t>
      </w:r>
      <w:r w:rsidR="001D03FD" w:rsidRPr="00E844F6">
        <w:rPr>
          <w:rFonts w:asciiTheme="minorEastAsia" w:eastAsiaTheme="minorEastAsia" w:hAnsiTheme="minorEastAsia" w:hint="eastAsia"/>
          <w:sz w:val="21"/>
          <w:szCs w:val="21"/>
        </w:rPr>
        <w:t>使用</w:t>
      </w:r>
      <w:r w:rsidR="000C6A9F" w:rsidRPr="00E844F6">
        <w:rPr>
          <w:rFonts w:asciiTheme="minorEastAsia" w:eastAsiaTheme="minorEastAsia" w:hAnsiTheme="minorEastAsia" w:hint="eastAsia"/>
          <w:sz w:val="21"/>
          <w:szCs w:val="21"/>
        </w:rPr>
        <w:t>方式的任何变化</w:t>
      </w:r>
      <w:r w:rsidR="00853E89" w:rsidRPr="00E844F6">
        <w:rPr>
          <w:rFonts w:asciiTheme="minorEastAsia" w:eastAsiaTheme="minorEastAsia" w:hAnsiTheme="minorEastAsia" w:hint="eastAsia"/>
          <w:sz w:val="21"/>
          <w:szCs w:val="21"/>
        </w:rPr>
        <w:t>提供</w:t>
      </w:r>
      <w:r w:rsidR="000C6A9F" w:rsidRPr="00E844F6">
        <w:rPr>
          <w:rFonts w:asciiTheme="minorEastAsia" w:eastAsiaTheme="minorEastAsia" w:hAnsiTheme="minorEastAsia" w:hint="eastAsia"/>
          <w:sz w:val="21"/>
          <w:szCs w:val="21"/>
        </w:rPr>
        <w:t>相关</w:t>
      </w:r>
      <w:r w:rsidR="00853E89" w:rsidRPr="00E844F6">
        <w:rPr>
          <w:rFonts w:asciiTheme="minorEastAsia" w:eastAsiaTheme="minorEastAsia" w:hAnsiTheme="minorEastAsia" w:hint="eastAsia"/>
          <w:sz w:val="21"/>
          <w:szCs w:val="21"/>
        </w:rPr>
        <w:t>信息。经修订的调查也将为更多</w:t>
      </w:r>
      <w:r w:rsidR="001D03FD" w:rsidRPr="00E844F6">
        <w:rPr>
          <w:rFonts w:asciiTheme="minorEastAsia" w:eastAsiaTheme="minorEastAsia" w:hAnsiTheme="minorEastAsia" w:hint="eastAsia"/>
          <w:sz w:val="21"/>
          <w:szCs w:val="21"/>
        </w:rPr>
        <w:t>主管局</w:t>
      </w:r>
      <w:r w:rsidR="00853E89" w:rsidRPr="00E844F6">
        <w:rPr>
          <w:rFonts w:asciiTheme="minorEastAsia" w:eastAsiaTheme="minorEastAsia" w:hAnsiTheme="minorEastAsia" w:hint="eastAsia"/>
          <w:sz w:val="21"/>
          <w:szCs w:val="21"/>
        </w:rPr>
        <w:t>提供对调查</w:t>
      </w:r>
      <w:r w:rsidR="001D03FD" w:rsidRPr="00E844F6">
        <w:rPr>
          <w:rFonts w:asciiTheme="minorEastAsia" w:eastAsiaTheme="minorEastAsia" w:hAnsiTheme="minorEastAsia" w:hint="eastAsia"/>
          <w:sz w:val="21"/>
          <w:szCs w:val="21"/>
        </w:rPr>
        <w:t>进行答复</w:t>
      </w:r>
      <w:r w:rsidR="00853E89" w:rsidRPr="00E844F6">
        <w:rPr>
          <w:rFonts w:asciiTheme="minorEastAsia" w:eastAsiaTheme="minorEastAsia" w:hAnsiTheme="minorEastAsia" w:hint="eastAsia"/>
          <w:sz w:val="21"/>
          <w:szCs w:val="21"/>
        </w:rPr>
        <w:t>的机会。</w:t>
      </w:r>
    </w:p>
    <w:p w14:paraId="77BCD023" w14:textId="22E56FAC" w:rsidR="008D4BD7" w:rsidRPr="00483D06" w:rsidRDefault="00853E89" w:rsidP="003B2ECA">
      <w:pPr>
        <w:pStyle w:val="Heading1"/>
        <w:overflowPunct w:val="0"/>
        <w:spacing w:beforeLines="100" w:afterLines="50" w:after="120" w:line="340" w:lineRule="atLeast"/>
        <w:rPr>
          <w:rFonts w:ascii="SimHei" w:eastAsia="SimHei" w:hAnsi="SimHei"/>
          <w:b w:val="0"/>
          <w:bCs w:val="0"/>
          <w:sz w:val="21"/>
        </w:rPr>
      </w:pPr>
      <w:r w:rsidRPr="00483D06">
        <w:rPr>
          <w:rFonts w:ascii="SimHei" w:eastAsia="SimHei" w:hAnsi="SimHei" w:hint="eastAsia"/>
          <w:b w:val="0"/>
          <w:bCs w:val="0"/>
          <w:sz w:val="21"/>
        </w:rPr>
        <w:t>专利审查员培训</w:t>
      </w:r>
      <w:r w:rsidR="002D305D" w:rsidRPr="00483D06">
        <w:rPr>
          <w:rFonts w:ascii="SimHei" w:eastAsia="SimHei" w:hAnsi="SimHei" w:hint="eastAsia"/>
          <w:b w:val="0"/>
          <w:sz w:val="21"/>
        </w:rPr>
        <w:t>调查</w:t>
      </w:r>
    </w:p>
    <w:p w14:paraId="2189C421" w14:textId="00687370" w:rsidR="003D4606" w:rsidRPr="003B2ECA" w:rsidRDefault="00853E89" w:rsidP="003B2ECA">
      <w:pPr>
        <w:pStyle w:val="ONUME"/>
        <w:tabs>
          <w:tab w:val="clear" w:pos="567"/>
        </w:tabs>
        <w:spacing w:afterLines="50" w:after="120" w:line="340" w:lineRule="atLeast"/>
        <w:jc w:val="both"/>
        <w:rPr>
          <w:rFonts w:ascii="SimSun" w:hAnsi="SimSun"/>
          <w:sz w:val="21"/>
        </w:rPr>
      </w:pPr>
      <w:r w:rsidRPr="00E844F6">
        <w:rPr>
          <w:rFonts w:asciiTheme="minorEastAsia" w:eastAsiaTheme="minorEastAsia" w:hAnsiTheme="minorEastAsia" w:hint="eastAsia"/>
          <w:sz w:val="21"/>
          <w:szCs w:val="21"/>
        </w:rPr>
        <w:t>如工作组第十二届会议报告第173段</w:t>
      </w:r>
      <w:r w:rsidR="00F308BA" w:rsidRPr="00E844F6">
        <w:rPr>
          <w:rFonts w:asciiTheme="minorEastAsia" w:eastAsiaTheme="minorEastAsia" w:hAnsiTheme="minorEastAsia" w:hint="eastAsia"/>
          <w:sz w:val="21"/>
          <w:szCs w:val="21"/>
        </w:rPr>
        <w:t>(c)中</w:t>
      </w:r>
      <w:r w:rsidRPr="00E844F6">
        <w:rPr>
          <w:rFonts w:asciiTheme="minorEastAsia" w:eastAsiaTheme="minorEastAsia" w:hAnsiTheme="minorEastAsia" w:hint="eastAsia"/>
          <w:sz w:val="21"/>
          <w:szCs w:val="21"/>
        </w:rPr>
        <w:t>所述</w:t>
      </w:r>
      <w:r w:rsidR="00F308BA" w:rsidRPr="00E844F6">
        <w:rPr>
          <w:rFonts w:asciiTheme="minorEastAsia" w:eastAsiaTheme="minorEastAsia" w:hAnsiTheme="minorEastAsia" w:hint="eastAsia"/>
          <w:sz w:val="21"/>
          <w:szCs w:val="21"/>
        </w:rPr>
        <w:t>（转录于</w:t>
      </w:r>
      <w:r w:rsidRPr="00E844F6">
        <w:rPr>
          <w:rFonts w:asciiTheme="minorEastAsia" w:eastAsiaTheme="minorEastAsia" w:hAnsiTheme="minorEastAsia" w:hint="eastAsia"/>
          <w:sz w:val="21"/>
          <w:szCs w:val="21"/>
        </w:rPr>
        <w:t>上文第2段</w:t>
      </w:r>
      <w:r w:rsidR="00F308BA"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，工作组批准国际局今后每两年</w:t>
      </w:r>
      <w:r w:rsidR="0004459A" w:rsidRPr="00E844F6">
        <w:rPr>
          <w:rFonts w:asciiTheme="minorEastAsia" w:eastAsiaTheme="minorEastAsia" w:hAnsiTheme="minorEastAsia" w:hint="eastAsia"/>
          <w:sz w:val="21"/>
          <w:szCs w:val="21"/>
        </w:rPr>
        <w:t>开展</w:t>
      </w:r>
      <w:r w:rsidRPr="00E844F6">
        <w:rPr>
          <w:rFonts w:asciiTheme="minorEastAsia" w:eastAsiaTheme="minorEastAsia" w:hAnsiTheme="minorEastAsia" w:hint="eastAsia"/>
          <w:sz w:val="21"/>
          <w:szCs w:val="21"/>
        </w:rPr>
        <w:t>一次专利审查员培训调查，下一次调查于2021年进行，由</w:t>
      </w:r>
      <w:r w:rsidR="0004459A" w:rsidRPr="00E844F6">
        <w:rPr>
          <w:rFonts w:asciiTheme="minorEastAsia" w:eastAsiaTheme="minorEastAsia" w:hAnsiTheme="minorEastAsia" w:hint="eastAsia"/>
          <w:sz w:val="21"/>
          <w:szCs w:val="21"/>
        </w:rPr>
        <w:t>各</w:t>
      </w:r>
      <w:r w:rsidRPr="00E844F6">
        <w:rPr>
          <w:rFonts w:asciiTheme="minorEastAsia" w:eastAsiaTheme="minorEastAsia" w:hAnsiTheme="minorEastAsia" w:hint="eastAsia"/>
          <w:sz w:val="21"/>
          <w:szCs w:val="21"/>
        </w:rPr>
        <w:t>知识产权局报告</w:t>
      </w:r>
      <w:r w:rsidR="0004459A" w:rsidRPr="00E844F6">
        <w:rPr>
          <w:rFonts w:asciiTheme="minorEastAsia" w:eastAsiaTheme="minorEastAsia" w:hAnsiTheme="minorEastAsia" w:hint="eastAsia"/>
          <w:sz w:val="21"/>
          <w:szCs w:val="21"/>
        </w:rPr>
        <w:t>它们在</w:t>
      </w:r>
      <w:r w:rsidRPr="00E844F6">
        <w:rPr>
          <w:rFonts w:asciiTheme="minorEastAsia" w:eastAsiaTheme="minorEastAsia" w:hAnsiTheme="minorEastAsia" w:hint="eastAsia"/>
          <w:sz w:val="21"/>
          <w:szCs w:val="21"/>
        </w:rPr>
        <w:t>2019年和2020年开展的活动。如果国际局</w:t>
      </w:r>
      <w:r w:rsidR="005A3B37" w:rsidRPr="00E844F6">
        <w:rPr>
          <w:rFonts w:asciiTheme="minorEastAsia" w:eastAsiaTheme="minorEastAsia" w:hAnsiTheme="minorEastAsia" w:hint="eastAsia"/>
          <w:sz w:val="21"/>
          <w:szCs w:val="21"/>
        </w:rPr>
        <w:t>通过</w:t>
      </w:r>
      <w:r w:rsidRPr="00E844F6">
        <w:rPr>
          <w:rFonts w:asciiTheme="minorEastAsia" w:eastAsiaTheme="minorEastAsia" w:hAnsiTheme="minorEastAsia" w:hint="eastAsia"/>
          <w:sz w:val="21"/>
          <w:szCs w:val="21"/>
        </w:rPr>
        <w:t>修订版</w:t>
      </w:r>
      <w:r w:rsidR="00EC7BD2" w:rsidRPr="00E844F6">
        <w:rPr>
          <w:rFonts w:asciiTheme="minorEastAsia" w:eastAsiaTheme="minorEastAsia" w:hAnsiTheme="minorEastAsia" w:hint="eastAsia"/>
          <w:sz w:val="21"/>
          <w:szCs w:val="21"/>
        </w:rPr>
        <w:t>也</w:t>
      </w:r>
      <w:r w:rsidRPr="00E844F6">
        <w:rPr>
          <w:rFonts w:asciiTheme="minorEastAsia" w:eastAsiaTheme="minorEastAsia" w:hAnsiTheme="minorEastAsia" w:hint="eastAsia"/>
          <w:sz w:val="21"/>
          <w:szCs w:val="21"/>
        </w:rPr>
        <w:t>对电子学习资源</w:t>
      </w:r>
      <w:r w:rsidR="00EC7BD2" w:rsidRPr="00E844F6">
        <w:rPr>
          <w:rFonts w:asciiTheme="minorEastAsia" w:eastAsiaTheme="minorEastAsia" w:hAnsiTheme="minorEastAsia" w:hint="eastAsia"/>
          <w:sz w:val="21"/>
          <w:szCs w:val="21"/>
        </w:rPr>
        <w:t>进行</w:t>
      </w:r>
      <w:r w:rsidRPr="00E844F6">
        <w:rPr>
          <w:rFonts w:asciiTheme="minorEastAsia" w:eastAsiaTheme="minorEastAsia" w:hAnsiTheme="minorEastAsia" w:hint="eastAsia"/>
          <w:sz w:val="21"/>
          <w:szCs w:val="21"/>
        </w:rPr>
        <w:t>调查，并在2021年向工作组报告调查结果，</w:t>
      </w:r>
      <w:r w:rsidR="005A3B37" w:rsidRPr="00E844F6">
        <w:rPr>
          <w:rFonts w:asciiTheme="minorEastAsia" w:eastAsiaTheme="minorEastAsia" w:hAnsiTheme="minorEastAsia" w:hint="eastAsia"/>
          <w:sz w:val="21"/>
          <w:szCs w:val="21"/>
        </w:rPr>
        <w:t>为了</w:t>
      </w:r>
      <w:r w:rsidRPr="00E844F6">
        <w:rPr>
          <w:rFonts w:asciiTheme="minorEastAsia" w:eastAsiaTheme="minorEastAsia" w:hAnsiTheme="minorEastAsia" w:hint="eastAsia"/>
          <w:sz w:val="21"/>
          <w:szCs w:val="21"/>
        </w:rPr>
        <w:t>避免两</w:t>
      </w:r>
      <w:r w:rsidR="005A3B37" w:rsidRPr="00E844F6">
        <w:rPr>
          <w:rFonts w:asciiTheme="minorEastAsia" w:eastAsiaTheme="minorEastAsia" w:hAnsiTheme="minorEastAsia" w:hint="eastAsia"/>
          <w:sz w:val="21"/>
          <w:szCs w:val="21"/>
        </w:rPr>
        <w:t>项</w:t>
      </w:r>
      <w:r w:rsidRPr="00E844F6">
        <w:rPr>
          <w:rFonts w:asciiTheme="minorEastAsia" w:eastAsiaTheme="minorEastAsia" w:hAnsiTheme="minorEastAsia" w:hint="eastAsia"/>
          <w:sz w:val="21"/>
          <w:szCs w:val="21"/>
        </w:rPr>
        <w:t>调查</w:t>
      </w:r>
      <w:r w:rsidR="005A3B37" w:rsidRPr="00E844F6">
        <w:rPr>
          <w:rFonts w:asciiTheme="minorEastAsia" w:eastAsiaTheme="minorEastAsia" w:hAnsiTheme="minorEastAsia" w:hint="eastAsia"/>
          <w:sz w:val="21"/>
          <w:szCs w:val="21"/>
        </w:rPr>
        <w:t>之间</w:t>
      </w:r>
      <w:r w:rsidR="00EC7BD2" w:rsidRPr="00E844F6">
        <w:rPr>
          <w:rFonts w:asciiTheme="minorEastAsia" w:eastAsiaTheme="minorEastAsia" w:hAnsiTheme="minorEastAsia" w:hint="eastAsia"/>
          <w:sz w:val="21"/>
          <w:szCs w:val="21"/>
        </w:rPr>
        <w:t>出现重叠</w:t>
      </w:r>
      <w:r w:rsidRPr="00E844F6">
        <w:rPr>
          <w:rFonts w:asciiTheme="minorEastAsia" w:eastAsiaTheme="minorEastAsia" w:hAnsiTheme="minorEastAsia" w:hint="eastAsia"/>
          <w:sz w:val="21"/>
          <w:szCs w:val="21"/>
        </w:rPr>
        <w:t>，建议将</w:t>
      </w:r>
      <w:r w:rsidR="00EC7BD2" w:rsidRPr="00E844F6">
        <w:rPr>
          <w:rFonts w:asciiTheme="minorEastAsia" w:eastAsiaTheme="minorEastAsia" w:hAnsiTheme="minorEastAsia" w:hint="eastAsia"/>
          <w:sz w:val="21"/>
          <w:szCs w:val="21"/>
        </w:rPr>
        <w:t>对</w:t>
      </w:r>
      <w:r w:rsidRPr="00E844F6">
        <w:rPr>
          <w:rFonts w:asciiTheme="minorEastAsia" w:eastAsiaTheme="minorEastAsia" w:hAnsiTheme="minorEastAsia" w:hint="eastAsia"/>
          <w:sz w:val="21"/>
          <w:szCs w:val="21"/>
        </w:rPr>
        <w:t>专利审查员培训的</w:t>
      </w:r>
      <w:r w:rsidR="005A3B37" w:rsidRPr="00E844F6">
        <w:rPr>
          <w:rFonts w:asciiTheme="minorEastAsia" w:eastAsiaTheme="minorEastAsia" w:hAnsiTheme="minorEastAsia" w:hint="eastAsia"/>
          <w:sz w:val="21"/>
          <w:szCs w:val="21"/>
        </w:rPr>
        <w:t>总体</w:t>
      </w:r>
      <w:r w:rsidRPr="00E844F6">
        <w:rPr>
          <w:rFonts w:asciiTheme="minorEastAsia" w:eastAsiaTheme="minorEastAsia" w:hAnsiTheme="minorEastAsia" w:hint="eastAsia"/>
          <w:sz w:val="21"/>
          <w:szCs w:val="21"/>
        </w:rPr>
        <w:t>调查推迟</w:t>
      </w:r>
      <w:r w:rsidR="00EC7BD2" w:rsidRPr="00E844F6">
        <w:rPr>
          <w:rFonts w:asciiTheme="minorEastAsia" w:eastAsiaTheme="minorEastAsia" w:hAnsiTheme="minorEastAsia" w:hint="eastAsia"/>
          <w:sz w:val="21"/>
          <w:szCs w:val="21"/>
        </w:rPr>
        <w:t>至</w:t>
      </w:r>
      <w:r w:rsidRPr="00E844F6">
        <w:rPr>
          <w:rFonts w:asciiTheme="minorEastAsia" w:eastAsiaTheme="minorEastAsia" w:hAnsiTheme="minorEastAsia" w:hint="eastAsia"/>
          <w:sz w:val="21"/>
          <w:szCs w:val="21"/>
        </w:rPr>
        <w:t>2022年。因此，该调查将涵盖2019年、2020年和2021年的专利</w:t>
      </w:r>
      <w:r w:rsidR="005A3B37" w:rsidRPr="00E844F6">
        <w:rPr>
          <w:rFonts w:asciiTheme="minorEastAsia" w:eastAsiaTheme="minorEastAsia" w:hAnsiTheme="minorEastAsia" w:hint="eastAsia"/>
          <w:sz w:val="21"/>
          <w:szCs w:val="21"/>
        </w:rPr>
        <w:t>实质</w:t>
      </w:r>
      <w:r w:rsidRPr="00E844F6">
        <w:rPr>
          <w:rFonts w:asciiTheme="minorEastAsia" w:eastAsiaTheme="minorEastAsia" w:hAnsiTheme="minorEastAsia" w:hint="eastAsia"/>
          <w:sz w:val="21"/>
          <w:szCs w:val="21"/>
        </w:rPr>
        <w:t>审查员培训活动，并</w:t>
      </w:r>
      <w:r w:rsidR="005A3B37" w:rsidRPr="00E844F6">
        <w:rPr>
          <w:rFonts w:asciiTheme="minorEastAsia" w:eastAsiaTheme="minorEastAsia" w:hAnsiTheme="minorEastAsia" w:hint="eastAsia"/>
          <w:sz w:val="21"/>
          <w:szCs w:val="21"/>
        </w:rPr>
        <w:t>使</w:t>
      </w:r>
      <w:r w:rsidRPr="00E844F6">
        <w:rPr>
          <w:rFonts w:asciiTheme="minorEastAsia" w:eastAsiaTheme="minorEastAsia" w:hAnsiTheme="minorEastAsia" w:hint="eastAsia"/>
          <w:sz w:val="21"/>
          <w:szCs w:val="21"/>
        </w:rPr>
        <w:t>各</w:t>
      </w:r>
      <w:r w:rsidR="005A3B37" w:rsidRPr="00E844F6">
        <w:rPr>
          <w:rFonts w:asciiTheme="minorEastAsia" w:eastAsiaTheme="minorEastAsia" w:hAnsiTheme="minorEastAsia" w:hint="eastAsia"/>
          <w:sz w:val="21"/>
          <w:szCs w:val="21"/>
        </w:rPr>
        <w:t>主管局能够</w:t>
      </w:r>
      <w:r w:rsidRPr="00E844F6">
        <w:rPr>
          <w:rFonts w:asciiTheme="minorEastAsia" w:eastAsiaTheme="minorEastAsia" w:hAnsiTheme="minorEastAsia" w:hint="eastAsia"/>
          <w:sz w:val="21"/>
          <w:szCs w:val="21"/>
        </w:rPr>
        <w:t>报告</w:t>
      </w:r>
      <w:r w:rsidR="005A3B37" w:rsidRPr="00E844F6">
        <w:rPr>
          <w:rFonts w:asciiTheme="minorEastAsia" w:eastAsiaTheme="minorEastAsia" w:hAnsiTheme="minorEastAsia" w:hint="eastAsia"/>
          <w:sz w:val="21"/>
          <w:szCs w:val="21"/>
        </w:rPr>
        <w:t>在2</w:t>
      </w:r>
      <w:r w:rsidR="005A3B37" w:rsidRPr="00E844F6">
        <w:rPr>
          <w:rFonts w:asciiTheme="minorEastAsia" w:eastAsiaTheme="minorEastAsia" w:hAnsiTheme="minorEastAsia"/>
          <w:sz w:val="21"/>
          <w:szCs w:val="21"/>
        </w:rPr>
        <w:t>019</w:t>
      </w:r>
      <w:r w:rsidR="005A3B37" w:rsidRPr="00E844F6">
        <w:rPr>
          <w:rFonts w:asciiTheme="minorEastAsia" w:eastAsiaTheme="minorEastAsia" w:hAnsiTheme="minorEastAsia" w:hint="eastAsia"/>
          <w:sz w:val="21"/>
          <w:szCs w:val="21"/>
        </w:rPr>
        <w:t>冠状病毒病</w:t>
      </w:r>
      <w:r w:rsidRPr="00E844F6">
        <w:rPr>
          <w:rFonts w:asciiTheme="minorEastAsia" w:eastAsiaTheme="minorEastAsia" w:hAnsiTheme="minorEastAsia" w:hint="eastAsia"/>
          <w:sz w:val="21"/>
          <w:szCs w:val="21"/>
        </w:rPr>
        <w:t>大流行</w:t>
      </w:r>
      <w:r w:rsidR="005A3B37" w:rsidRPr="00E844F6">
        <w:rPr>
          <w:rFonts w:asciiTheme="minorEastAsia" w:eastAsiaTheme="minorEastAsia" w:hAnsiTheme="minorEastAsia" w:hint="eastAsia"/>
          <w:sz w:val="21"/>
          <w:szCs w:val="21"/>
        </w:rPr>
        <w:t>期间取得</w:t>
      </w:r>
      <w:r w:rsidRPr="00E844F6">
        <w:rPr>
          <w:rFonts w:asciiTheme="minorEastAsia" w:eastAsiaTheme="minorEastAsia" w:hAnsiTheme="minorEastAsia" w:hint="eastAsia"/>
          <w:sz w:val="21"/>
          <w:szCs w:val="21"/>
        </w:rPr>
        <w:t>的经验</w:t>
      </w:r>
      <w:r w:rsidR="005A3B37" w:rsidRPr="00E844F6">
        <w:rPr>
          <w:rFonts w:asciiTheme="minorEastAsia" w:eastAsiaTheme="minorEastAsia" w:hAnsiTheme="minorEastAsia" w:hint="eastAsia"/>
          <w:sz w:val="21"/>
          <w:szCs w:val="21"/>
        </w:rPr>
        <w:t>，</w:t>
      </w:r>
      <w:r w:rsidRPr="00E844F6">
        <w:rPr>
          <w:rFonts w:asciiTheme="minorEastAsia" w:eastAsiaTheme="minorEastAsia" w:hAnsiTheme="minorEastAsia" w:hint="eastAsia"/>
          <w:sz w:val="21"/>
          <w:szCs w:val="21"/>
        </w:rPr>
        <w:t>以及</w:t>
      </w:r>
      <w:r w:rsidR="00FF2208" w:rsidRPr="00E844F6">
        <w:rPr>
          <w:rFonts w:asciiTheme="minorEastAsia" w:eastAsiaTheme="minorEastAsia" w:hAnsiTheme="minorEastAsia" w:hint="eastAsia"/>
          <w:sz w:val="21"/>
          <w:szCs w:val="21"/>
        </w:rPr>
        <w:t>随之产生的在提供</w:t>
      </w:r>
      <w:r w:rsidRPr="00E844F6">
        <w:rPr>
          <w:rFonts w:asciiTheme="minorEastAsia" w:eastAsiaTheme="minorEastAsia" w:hAnsiTheme="minorEastAsia" w:hint="eastAsia"/>
          <w:sz w:val="21"/>
          <w:szCs w:val="21"/>
        </w:rPr>
        <w:t>专利</w:t>
      </w:r>
      <w:r w:rsidR="00FF2208" w:rsidRPr="00E844F6">
        <w:rPr>
          <w:rFonts w:asciiTheme="minorEastAsia" w:eastAsiaTheme="minorEastAsia" w:hAnsiTheme="minorEastAsia" w:hint="eastAsia"/>
          <w:sz w:val="21"/>
          <w:szCs w:val="21"/>
        </w:rPr>
        <w:t>实质</w:t>
      </w:r>
      <w:r w:rsidRPr="00E844F6">
        <w:rPr>
          <w:rFonts w:asciiTheme="minorEastAsia" w:eastAsiaTheme="minorEastAsia" w:hAnsiTheme="minorEastAsia" w:hint="eastAsia"/>
          <w:sz w:val="21"/>
          <w:szCs w:val="21"/>
        </w:rPr>
        <w:t>审查员培训</w:t>
      </w:r>
      <w:r w:rsidR="00FF2208" w:rsidRPr="00E844F6">
        <w:rPr>
          <w:rFonts w:asciiTheme="minorEastAsia" w:eastAsiaTheme="minorEastAsia" w:hAnsiTheme="minorEastAsia" w:hint="eastAsia"/>
          <w:sz w:val="21"/>
          <w:szCs w:val="21"/>
        </w:rPr>
        <w:t>方面</w:t>
      </w:r>
      <w:r w:rsidRPr="00E844F6">
        <w:rPr>
          <w:rFonts w:asciiTheme="minorEastAsia" w:eastAsiaTheme="minorEastAsia" w:hAnsiTheme="minorEastAsia" w:hint="eastAsia"/>
          <w:sz w:val="21"/>
          <w:szCs w:val="21"/>
        </w:rPr>
        <w:t>的任何变</w:t>
      </w:r>
      <w:r w:rsidR="00483D06">
        <w:rPr>
          <w:rFonts w:asciiTheme="minorEastAsia" w:eastAsiaTheme="minorEastAsia" w:hAnsiTheme="minorEastAsia"/>
          <w:sz w:val="21"/>
          <w:szCs w:val="21"/>
        </w:rPr>
        <w:t>‍</w:t>
      </w:r>
      <w:r w:rsidRPr="00E844F6">
        <w:rPr>
          <w:rFonts w:asciiTheme="minorEastAsia" w:eastAsiaTheme="minorEastAsia" w:hAnsiTheme="minorEastAsia" w:hint="eastAsia"/>
          <w:sz w:val="21"/>
          <w:szCs w:val="21"/>
        </w:rPr>
        <w:t>化。</w:t>
      </w:r>
    </w:p>
    <w:p w14:paraId="3D35F1BE" w14:textId="3C5A8588" w:rsidR="00252EA6" w:rsidRPr="00B969E5" w:rsidRDefault="006E2124" w:rsidP="003B2ECA">
      <w:pPr>
        <w:pStyle w:val="ONUME"/>
        <w:tabs>
          <w:tab w:val="clear" w:pos="567"/>
        </w:tabs>
        <w:overflowPunct w:val="0"/>
        <w:spacing w:afterLines="50" w:after="120" w:line="340" w:lineRule="atLeast"/>
        <w:ind w:left="5534"/>
        <w:jc w:val="both"/>
        <w:rPr>
          <w:rFonts w:ascii="KaiTi" w:eastAsia="KaiTi" w:hAnsi="KaiTi"/>
          <w:sz w:val="21"/>
        </w:rPr>
      </w:pPr>
      <w:r w:rsidRPr="00B969E5">
        <w:rPr>
          <w:rFonts w:ascii="KaiTi" w:eastAsia="KaiTi" w:hAnsi="KaiTi" w:hint="eastAsia"/>
          <w:sz w:val="21"/>
        </w:rPr>
        <w:t>请工作组：</w:t>
      </w:r>
    </w:p>
    <w:p w14:paraId="5987D200" w14:textId="3E3C9D36" w:rsidR="00252EA6" w:rsidRPr="00B969E5" w:rsidRDefault="006E2124" w:rsidP="003B2ECA">
      <w:pPr>
        <w:pStyle w:val="ONUME"/>
        <w:numPr>
          <w:ilvl w:val="2"/>
          <w:numId w:val="5"/>
        </w:numPr>
        <w:tabs>
          <w:tab w:val="clear" w:pos="1701"/>
        </w:tabs>
        <w:overflowPunct w:val="0"/>
        <w:spacing w:afterLines="50" w:after="120" w:line="340" w:lineRule="atLeast"/>
        <w:ind w:left="5534"/>
        <w:jc w:val="both"/>
        <w:rPr>
          <w:rFonts w:ascii="KaiTi" w:eastAsia="KaiTi" w:hAnsi="KaiTi"/>
          <w:sz w:val="21"/>
        </w:rPr>
      </w:pPr>
      <w:r w:rsidRPr="00B969E5">
        <w:rPr>
          <w:rFonts w:ascii="KaiTi" w:eastAsia="KaiTi" w:hAnsi="KaiTi" w:hint="eastAsia"/>
          <w:sz w:val="21"/>
        </w:rPr>
        <w:t>注意本文件的内容；</w:t>
      </w:r>
      <w:r w:rsidR="00483D06">
        <w:rPr>
          <w:rFonts w:ascii="KaiTi" w:eastAsia="KaiTi" w:hAnsi="KaiTi" w:hint="eastAsia"/>
          <w:sz w:val="21"/>
        </w:rPr>
        <w:t>并</w:t>
      </w:r>
    </w:p>
    <w:p w14:paraId="4A902AE2" w14:textId="29AFB74B" w:rsidR="003D4606" w:rsidRPr="00B969E5" w:rsidRDefault="005B2A45" w:rsidP="003B2ECA">
      <w:pPr>
        <w:pStyle w:val="ONUME"/>
        <w:numPr>
          <w:ilvl w:val="2"/>
          <w:numId w:val="5"/>
        </w:numPr>
        <w:tabs>
          <w:tab w:val="clear" w:pos="1701"/>
        </w:tabs>
        <w:overflowPunct w:val="0"/>
        <w:spacing w:afterLines="50" w:after="120" w:line="340" w:lineRule="atLeast"/>
        <w:ind w:left="5534"/>
        <w:jc w:val="both"/>
        <w:rPr>
          <w:rFonts w:ascii="KaiTi" w:eastAsia="KaiTi" w:hAnsi="KaiTi"/>
          <w:sz w:val="21"/>
        </w:rPr>
      </w:pPr>
      <w:r w:rsidRPr="00B969E5">
        <w:rPr>
          <w:rFonts w:ascii="KaiTi" w:eastAsia="KaiTi" w:hAnsi="KaiTi" w:hint="eastAsia"/>
          <w:sz w:val="21"/>
        </w:rPr>
        <w:t>就</w:t>
      </w:r>
      <w:r w:rsidR="006E2124" w:rsidRPr="00B969E5">
        <w:rPr>
          <w:rFonts w:ascii="KaiTi" w:eastAsia="KaiTi" w:hAnsi="KaiTi" w:hint="eastAsia"/>
          <w:sz w:val="21"/>
        </w:rPr>
        <w:t>本文件第5段和第6段</w:t>
      </w:r>
      <w:r w:rsidR="00483D06">
        <w:rPr>
          <w:rFonts w:ascii="KaiTi" w:eastAsia="KaiTi" w:hAnsi="KaiTi" w:hint="eastAsia"/>
          <w:sz w:val="21"/>
        </w:rPr>
        <w:t>中</w:t>
      </w:r>
      <w:r w:rsidR="006E2124" w:rsidRPr="00B969E5">
        <w:rPr>
          <w:rFonts w:ascii="KaiTi" w:eastAsia="KaiTi" w:hAnsi="KaiTi" w:hint="eastAsia"/>
          <w:sz w:val="21"/>
        </w:rPr>
        <w:t>所载的建议发布评论意见。</w:t>
      </w:r>
    </w:p>
    <w:p w14:paraId="7BDC26E8" w14:textId="7A449EF9" w:rsidR="00B84E5A" w:rsidRPr="003B2ECA" w:rsidRDefault="00F72CBF" w:rsidP="003B2ECA">
      <w:pPr>
        <w:pStyle w:val="Endofdocument-Annex"/>
        <w:overflowPunct w:val="0"/>
        <w:spacing w:before="720" w:afterLines="50" w:after="120"/>
        <w:rPr>
          <w:rFonts w:ascii="SimSun" w:hAnsi="SimSun"/>
          <w:sz w:val="21"/>
        </w:rPr>
      </w:pPr>
      <w:r w:rsidRPr="00E9113E">
        <w:rPr>
          <w:rFonts w:ascii="KaiTi" w:eastAsia="KaiTi" w:hAnsi="KaiTi"/>
          <w:sz w:val="21"/>
        </w:rPr>
        <w:t>[</w:t>
      </w:r>
      <w:r w:rsidRPr="00E9113E">
        <w:rPr>
          <w:rFonts w:ascii="KaiTi" w:eastAsia="KaiTi" w:hAnsi="KaiTi" w:hint="eastAsia"/>
          <w:sz w:val="21"/>
        </w:rPr>
        <w:t>文件完</w:t>
      </w:r>
      <w:r w:rsidRPr="00E9113E">
        <w:rPr>
          <w:rFonts w:ascii="KaiTi" w:eastAsia="KaiTi" w:hAnsi="KaiTi"/>
          <w:sz w:val="21"/>
        </w:rPr>
        <w:t>]</w:t>
      </w:r>
    </w:p>
    <w:sectPr w:rsidR="00B84E5A" w:rsidRPr="003B2ECA" w:rsidSect="003B2EC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186D" w14:textId="77777777" w:rsidR="00A245C0" w:rsidRDefault="00A245C0">
      <w:r>
        <w:separator/>
      </w:r>
    </w:p>
  </w:endnote>
  <w:endnote w:type="continuationSeparator" w:id="0">
    <w:p w14:paraId="3CB12B1F" w14:textId="77777777" w:rsidR="00A245C0" w:rsidRDefault="00A245C0" w:rsidP="003B38C1">
      <w:r>
        <w:separator/>
      </w:r>
    </w:p>
    <w:p w14:paraId="73D02BBC" w14:textId="77777777" w:rsidR="00A245C0" w:rsidRPr="003B38C1" w:rsidRDefault="00A245C0" w:rsidP="003B38C1">
      <w:pPr>
        <w:spacing w:after="60"/>
        <w:rPr>
          <w:sz w:val="17"/>
        </w:rPr>
      </w:pPr>
      <w:r>
        <w:rPr>
          <w:sz w:val="17"/>
        </w:rPr>
        <w:t>[Endnote continued from previous page]</w:t>
      </w:r>
    </w:p>
  </w:endnote>
  <w:endnote w:type="continuationNotice" w:id="1">
    <w:p w14:paraId="47EAA963" w14:textId="77777777" w:rsidR="00A245C0" w:rsidRPr="003B38C1" w:rsidRDefault="00A245C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BBA0" w14:textId="77777777" w:rsidR="00A245C0" w:rsidRDefault="00A245C0">
      <w:r>
        <w:separator/>
      </w:r>
    </w:p>
  </w:footnote>
  <w:footnote w:type="continuationSeparator" w:id="0">
    <w:p w14:paraId="7293B810" w14:textId="77777777" w:rsidR="00A245C0" w:rsidRDefault="00A245C0" w:rsidP="008B60B2">
      <w:r>
        <w:separator/>
      </w:r>
    </w:p>
    <w:p w14:paraId="28094523" w14:textId="77777777" w:rsidR="00A245C0" w:rsidRPr="00ED77FB" w:rsidRDefault="00A245C0" w:rsidP="008B60B2">
      <w:pPr>
        <w:spacing w:after="60"/>
        <w:rPr>
          <w:sz w:val="17"/>
          <w:szCs w:val="17"/>
        </w:rPr>
      </w:pPr>
      <w:r w:rsidRPr="00ED77FB">
        <w:rPr>
          <w:sz w:val="17"/>
          <w:szCs w:val="17"/>
        </w:rPr>
        <w:t>[Footnote continued from previous page]</w:t>
      </w:r>
    </w:p>
  </w:footnote>
  <w:footnote w:type="continuationNotice" w:id="1">
    <w:p w14:paraId="5D023D5E" w14:textId="77777777" w:rsidR="00A245C0" w:rsidRPr="00ED77FB" w:rsidRDefault="00A245C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6A07" w14:textId="77777777" w:rsidR="005217CA" w:rsidRPr="003B2ECA" w:rsidRDefault="005217CA" w:rsidP="005217CA">
    <w:pPr>
      <w:jc w:val="right"/>
      <w:rPr>
        <w:rFonts w:ascii="SimSun" w:hAnsi="SimSun"/>
        <w:caps/>
        <w:sz w:val="21"/>
      </w:rPr>
    </w:pPr>
    <w:r w:rsidRPr="003B2ECA">
      <w:rPr>
        <w:rFonts w:ascii="SimSun" w:hAnsi="SimSun"/>
        <w:caps/>
        <w:sz w:val="21"/>
      </w:rPr>
      <w:t>PCT/WG/13/11</w:t>
    </w:r>
  </w:p>
  <w:p w14:paraId="02AE84A2" w14:textId="3EF4FA2F" w:rsidR="005217CA" w:rsidRPr="003B2ECA" w:rsidRDefault="00E844F6" w:rsidP="005217CA">
    <w:pPr>
      <w:jc w:val="right"/>
      <w:rPr>
        <w:rFonts w:ascii="SimSun" w:hAnsi="SimSun"/>
        <w:sz w:val="21"/>
      </w:rPr>
    </w:pPr>
    <w:r w:rsidRPr="003B2ECA">
      <w:rPr>
        <w:rFonts w:ascii="SimSun" w:hAnsi="SimSun" w:hint="eastAsia"/>
        <w:sz w:val="21"/>
      </w:rPr>
      <w:t>第</w:t>
    </w:r>
    <w:r w:rsidR="005217CA" w:rsidRPr="003B2ECA">
      <w:rPr>
        <w:rFonts w:ascii="SimSun" w:hAnsi="SimSun"/>
        <w:sz w:val="21"/>
      </w:rPr>
      <w:t xml:space="preserve"> </w:t>
    </w:r>
    <w:r w:rsidR="005217CA" w:rsidRPr="003B2ECA">
      <w:rPr>
        <w:rFonts w:ascii="SimSun" w:hAnsi="SimSun"/>
        <w:sz w:val="21"/>
      </w:rPr>
      <w:fldChar w:fldCharType="begin"/>
    </w:r>
    <w:r w:rsidR="005217CA" w:rsidRPr="003B2ECA">
      <w:rPr>
        <w:rFonts w:ascii="SimSun" w:hAnsi="SimSun"/>
        <w:sz w:val="21"/>
      </w:rPr>
      <w:instrText xml:space="preserve"> PAGE  \* MERGEFORMAT </w:instrText>
    </w:r>
    <w:r w:rsidR="005217CA" w:rsidRPr="003B2ECA">
      <w:rPr>
        <w:rFonts w:ascii="SimSun" w:hAnsi="SimSun"/>
        <w:sz w:val="21"/>
      </w:rPr>
      <w:fldChar w:fldCharType="separate"/>
    </w:r>
    <w:r w:rsidR="003B2ECA" w:rsidRPr="003B2ECA">
      <w:rPr>
        <w:rFonts w:ascii="SimSun" w:hAnsi="SimSun"/>
        <w:noProof/>
        <w:sz w:val="21"/>
      </w:rPr>
      <w:t>2</w:t>
    </w:r>
    <w:r w:rsidR="005217CA" w:rsidRPr="003B2ECA">
      <w:rPr>
        <w:rFonts w:ascii="SimSun" w:hAnsi="SimSun"/>
        <w:sz w:val="21"/>
      </w:rPr>
      <w:fldChar w:fldCharType="end"/>
    </w:r>
    <w:r w:rsidRPr="003B2ECA">
      <w:rPr>
        <w:rFonts w:ascii="SimSun" w:hAnsi="SimSun"/>
        <w:sz w:val="21"/>
      </w:rPr>
      <w:t xml:space="preserve"> </w:t>
    </w:r>
    <w:r w:rsidRPr="003B2ECA">
      <w:rPr>
        <w:rFonts w:ascii="SimSun" w:hAnsi="SimSun" w:hint="eastAsia"/>
        <w:sz w:val="21"/>
      </w:rPr>
      <w:t>页</w:t>
    </w:r>
  </w:p>
  <w:p w14:paraId="7C22F884" w14:textId="77777777" w:rsidR="005217CA" w:rsidRPr="003B2ECA" w:rsidRDefault="005217CA" w:rsidP="005217CA">
    <w:pPr>
      <w:jc w:val="right"/>
      <w:rPr>
        <w:rFonts w:ascii="SimSun" w:hAnsi="SimSun"/>
        <w:sz w:val="21"/>
      </w:rPr>
    </w:pPr>
  </w:p>
  <w:p w14:paraId="64A4CC99" w14:textId="77777777" w:rsidR="005217CA" w:rsidRPr="003B2ECA" w:rsidRDefault="005217CA" w:rsidP="005217C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76FC" w14:textId="77777777" w:rsidR="00D07C78" w:rsidRPr="003B2ECA" w:rsidRDefault="0081615E" w:rsidP="00477D6B">
    <w:pPr>
      <w:jc w:val="right"/>
      <w:rPr>
        <w:rFonts w:ascii="SimSun" w:hAnsi="SimSun"/>
        <w:caps/>
        <w:sz w:val="21"/>
      </w:rPr>
    </w:pPr>
    <w:bookmarkStart w:id="6" w:name="Code2"/>
    <w:r w:rsidRPr="003B2ECA">
      <w:rPr>
        <w:rFonts w:ascii="SimSun" w:hAnsi="SimSun"/>
        <w:caps/>
        <w:sz w:val="21"/>
      </w:rPr>
      <w:t>PCT/WG/13/11</w:t>
    </w:r>
  </w:p>
  <w:bookmarkEnd w:id="6"/>
  <w:p w14:paraId="4B0DC11B" w14:textId="3DA3F4B0" w:rsidR="00D07C78" w:rsidRPr="003B2ECA" w:rsidRDefault="003B2ECA" w:rsidP="003B2ECA">
    <w:pPr>
      <w:overflowPunct w:val="0"/>
      <w:spacing w:afterLines="100" w:after="240"/>
      <w:jc w:val="right"/>
      <w:rPr>
        <w:rFonts w:ascii="SimSun" w:hAnsi="SimSun"/>
        <w:sz w:val="21"/>
      </w:rPr>
    </w:pPr>
    <w:r>
      <w:rPr>
        <w:rFonts w:ascii="SimSun" w:hAnsi="SimSun" w:hint="eastAsia"/>
        <w:sz w:val="21"/>
      </w:rPr>
      <w:t>第</w:t>
    </w:r>
    <w:r w:rsidR="00D07C78" w:rsidRPr="003B2ECA">
      <w:rPr>
        <w:rFonts w:ascii="SimSun" w:hAnsi="SimSun"/>
        <w:sz w:val="21"/>
      </w:rPr>
      <w:fldChar w:fldCharType="begin"/>
    </w:r>
    <w:r w:rsidR="00D07C78" w:rsidRPr="003B2ECA">
      <w:rPr>
        <w:rFonts w:ascii="SimSun" w:hAnsi="SimSun"/>
        <w:sz w:val="21"/>
      </w:rPr>
      <w:instrText xml:space="preserve"> PAGE  \* MERGEFORMAT </w:instrText>
    </w:r>
    <w:r w:rsidR="00D07C78" w:rsidRPr="003B2ECA">
      <w:rPr>
        <w:rFonts w:ascii="SimSun" w:hAnsi="SimSun"/>
        <w:sz w:val="21"/>
      </w:rPr>
      <w:fldChar w:fldCharType="separate"/>
    </w:r>
    <w:r w:rsidR="00724047">
      <w:rPr>
        <w:rFonts w:ascii="SimSun" w:hAnsi="SimSun"/>
        <w:noProof/>
        <w:sz w:val="21"/>
      </w:rPr>
      <w:t>2</w:t>
    </w:r>
    <w:r w:rsidR="00D07C78" w:rsidRPr="003B2ECA">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73"/>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5E"/>
    <w:rsid w:val="0001522C"/>
    <w:rsid w:val="00017096"/>
    <w:rsid w:val="00042B2F"/>
    <w:rsid w:val="00043CAA"/>
    <w:rsid w:val="0004459A"/>
    <w:rsid w:val="00056816"/>
    <w:rsid w:val="00075432"/>
    <w:rsid w:val="000940B9"/>
    <w:rsid w:val="000968ED"/>
    <w:rsid w:val="000A3D97"/>
    <w:rsid w:val="000C641D"/>
    <w:rsid w:val="000C6A9F"/>
    <w:rsid w:val="000D17A0"/>
    <w:rsid w:val="000F5E56"/>
    <w:rsid w:val="0012287D"/>
    <w:rsid w:val="001362EE"/>
    <w:rsid w:val="00153B09"/>
    <w:rsid w:val="001647D5"/>
    <w:rsid w:val="001832A6"/>
    <w:rsid w:val="001C2DC7"/>
    <w:rsid w:val="001D03FD"/>
    <w:rsid w:val="001D4107"/>
    <w:rsid w:val="00203D24"/>
    <w:rsid w:val="0021217E"/>
    <w:rsid w:val="00243430"/>
    <w:rsid w:val="00252EA6"/>
    <w:rsid w:val="002634C4"/>
    <w:rsid w:val="00291455"/>
    <w:rsid w:val="002922FB"/>
    <w:rsid w:val="002928D3"/>
    <w:rsid w:val="00293B81"/>
    <w:rsid w:val="002D305D"/>
    <w:rsid w:val="002F0016"/>
    <w:rsid w:val="002F1FE6"/>
    <w:rsid w:val="002F4E68"/>
    <w:rsid w:val="00312F7F"/>
    <w:rsid w:val="00323E2B"/>
    <w:rsid w:val="00335214"/>
    <w:rsid w:val="00361450"/>
    <w:rsid w:val="003673CF"/>
    <w:rsid w:val="003845C1"/>
    <w:rsid w:val="003A6F89"/>
    <w:rsid w:val="003B2ECA"/>
    <w:rsid w:val="003B38C1"/>
    <w:rsid w:val="003C34E9"/>
    <w:rsid w:val="003D4606"/>
    <w:rsid w:val="003E5755"/>
    <w:rsid w:val="0040333E"/>
    <w:rsid w:val="00423E3E"/>
    <w:rsid w:val="00427AF4"/>
    <w:rsid w:val="004647DA"/>
    <w:rsid w:val="00474062"/>
    <w:rsid w:val="00477D6B"/>
    <w:rsid w:val="00483D06"/>
    <w:rsid w:val="005019FF"/>
    <w:rsid w:val="005217CA"/>
    <w:rsid w:val="0053057A"/>
    <w:rsid w:val="00543A56"/>
    <w:rsid w:val="00556076"/>
    <w:rsid w:val="00556656"/>
    <w:rsid w:val="00560A29"/>
    <w:rsid w:val="005A3B37"/>
    <w:rsid w:val="005B1FAE"/>
    <w:rsid w:val="005B2A45"/>
    <w:rsid w:val="005C6649"/>
    <w:rsid w:val="005E20F8"/>
    <w:rsid w:val="00605827"/>
    <w:rsid w:val="0061253F"/>
    <w:rsid w:val="00614CEA"/>
    <w:rsid w:val="00646050"/>
    <w:rsid w:val="006713CA"/>
    <w:rsid w:val="00676C5C"/>
    <w:rsid w:val="006D0D20"/>
    <w:rsid w:val="006E2124"/>
    <w:rsid w:val="00720EFD"/>
    <w:rsid w:val="00724047"/>
    <w:rsid w:val="007261FD"/>
    <w:rsid w:val="00793A7C"/>
    <w:rsid w:val="007A398A"/>
    <w:rsid w:val="007D1613"/>
    <w:rsid w:val="007E4C0E"/>
    <w:rsid w:val="0081615E"/>
    <w:rsid w:val="00853E89"/>
    <w:rsid w:val="008542F8"/>
    <w:rsid w:val="008A134B"/>
    <w:rsid w:val="008A75FD"/>
    <w:rsid w:val="008B2CC1"/>
    <w:rsid w:val="008B60B2"/>
    <w:rsid w:val="008C180E"/>
    <w:rsid w:val="008D0E8D"/>
    <w:rsid w:val="008D4BD7"/>
    <w:rsid w:val="0090731E"/>
    <w:rsid w:val="00912B43"/>
    <w:rsid w:val="00916EE2"/>
    <w:rsid w:val="00924FBF"/>
    <w:rsid w:val="00931A8B"/>
    <w:rsid w:val="0094446B"/>
    <w:rsid w:val="00966A22"/>
    <w:rsid w:val="0096722F"/>
    <w:rsid w:val="00971D02"/>
    <w:rsid w:val="00980843"/>
    <w:rsid w:val="00986A72"/>
    <w:rsid w:val="00990FD9"/>
    <w:rsid w:val="009A19EC"/>
    <w:rsid w:val="009E2791"/>
    <w:rsid w:val="009E3F6F"/>
    <w:rsid w:val="009F499F"/>
    <w:rsid w:val="00A245C0"/>
    <w:rsid w:val="00A37342"/>
    <w:rsid w:val="00A42DAF"/>
    <w:rsid w:val="00A45BD8"/>
    <w:rsid w:val="00A869B7"/>
    <w:rsid w:val="00A951EB"/>
    <w:rsid w:val="00AC205C"/>
    <w:rsid w:val="00AF0A6B"/>
    <w:rsid w:val="00B00534"/>
    <w:rsid w:val="00B05A69"/>
    <w:rsid w:val="00B23D27"/>
    <w:rsid w:val="00B25737"/>
    <w:rsid w:val="00B32F65"/>
    <w:rsid w:val="00B749DE"/>
    <w:rsid w:val="00B75281"/>
    <w:rsid w:val="00B84E5A"/>
    <w:rsid w:val="00B90108"/>
    <w:rsid w:val="00B92F1F"/>
    <w:rsid w:val="00B969E5"/>
    <w:rsid w:val="00B9734B"/>
    <w:rsid w:val="00BA30E2"/>
    <w:rsid w:val="00BF6C7C"/>
    <w:rsid w:val="00C11BFE"/>
    <w:rsid w:val="00C20C3F"/>
    <w:rsid w:val="00C27F82"/>
    <w:rsid w:val="00C5068F"/>
    <w:rsid w:val="00C516C3"/>
    <w:rsid w:val="00C61860"/>
    <w:rsid w:val="00C7780D"/>
    <w:rsid w:val="00C86D74"/>
    <w:rsid w:val="00CA7F54"/>
    <w:rsid w:val="00CD04F1"/>
    <w:rsid w:val="00CF681A"/>
    <w:rsid w:val="00CF784D"/>
    <w:rsid w:val="00D07C78"/>
    <w:rsid w:val="00D40840"/>
    <w:rsid w:val="00D45252"/>
    <w:rsid w:val="00D71B4D"/>
    <w:rsid w:val="00D93D55"/>
    <w:rsid w:val="00DC6422"/>
    <w:rsid w:val="00DD7B7F"/>
    <w:rsid w:val="00E10FE9"/>
    <w:rsid w:val="00E15015"/>
    <w:rsid w:val="00E335FE"/>
    <w:rsid w:val="00E77297"/>
    <w:rsid w:val="00E844F6"/>
    <w:rsid w:val="00EA7D6E"/>
    <w:rsid w:val="00EB2F76"/>
    <w:rsid w:val="00EC4E49"/>
    <w:rsid w:val="00EC7BD2"/>
    <w:rsid w:val="00ED77FB"/>
    <w:rsid w:val="00EE45FA"/>
    <w:rsid w:val="00F043DE"/>
    <w:rsid w:val="00F1085F"/>
    <w:rsid w:val="00F308BA"/>
    <w:rsid w:val="00F66152"/>
    <w:rsid w:val="00F72CBF"/>
    <w:rsid w:val="00F874D6"/>
    <w:rsid w:val="00F9165B"/>
    <w:rsid w:val="00F96831"/>
    <w:rsid w:val="00FB7410"/>
    <w:rsid w:val="00FF22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7903F4"/>
  <w15:docId w15:val="{C2F3E845-08C7-4485-88F5-E36895B1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B84E5A"/>
    <w:rPr>
      <w:rFonts w:ascii="Arial" w:eastAsia="SimSun" w:hAnsi="Arial" w:cs="Arial"/>
      <w:sz w:val="22"/>
      <w:lang w:val="en-US" w:eastAsia="zh-CN"/>
    </w:rPr>
  </w:style>
  <w:style w:type="paragraph" w:styleId="BalloonText">
    <w:name w:val="Balloon Text"/>
    <w:basedOn w:val="Normal"/>
    <w:link w:val="BalloonTextChar"/>
    <w:semiHidden/>
    <w:unhideWhenUsed/>
    <w:rsid w:val="0012287D"/>
    <w:rPr>
      <w:sz w:val="18"/>
      <w:szCs w:val="18"/>
    </w:rPr>
  </w:style>
  <w:style w:type="character" w:customStyle="1" w:styleId="BalloonTextChar">
    <w:name w:val="Balloon Text Char"/>
    <w:basedOn w:val="DefaultParagraphFont"/>
    <w:link w:val="BalloonText"/>
    <w:semiHidden/>
    <w:rsid w:val="0012287D"/>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4A986-DD26-4C1D-8465-1CC8FEC3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1333</Characters>
  <Application>Microsoft Office Word</Application>
  <DocSecurity>4</DocSecurity>
  <Lines>48</Lines>
  <Paragraphs>24</Paragraphs>
  <ScaleCrop>false</ScaleCrop>
  <HeadingPairs>
    <vt:vector size="2" baseType="variant">
      <vt:variant>
        <vt:lpstr>Title</vt:lpstr>
      </vt:variant>
      <vt:variant>
        <vt:i4>1</vt:i4>
      </vt:variant>
    </vt:vector>
  </HeadingPairs>
  <TitlesOfParts>
    <vt:vector size="1" baseType="lpstr">
      <vt:lpstr>PCT/WG/13/11</vt:lpstr>
    </vt:vector>
  </TitlesOfParts>
  <Company>WIPO</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PCT/WG/13/11</dc:title>
  <dc:subject>专利实质审查员培训电子学习资源使用调查</dc:subject>
  <dc:creator>MARLOW Thomas</dc:creator>
  <cp:keywords>PUBLIC</cp:keywords>
  <cp:lastModifiedBy>SHOUSHA Sally</cp:lastModifiedBy>
  <cp:revision>2</cp:revision>
  <cp:lastPrinted>2011-02-15T11:56:00Z</cp:lastPrinted>
  <dcterms:created xsi:type="dcterms:W3CDTF">2020-09-22T08:01:00Z</dcterms:created>
  <dcterms:modified xsi:type="dcterms:W3CDTF">2020-09-22T08:01:00Z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0d500710-a685-48e8-85bb-c19edb4137b1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