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14993" w14:textId="77777777" w:rsidR="000E15F3" w:rsidRPr="00123893" w:rsidRDefault="000E15F3" w:rsidP="000E15F3">
      <w:pPr>
        <w:widowControl w:val="0"/>
        <w:jc w:val="right"/>
        <w:rPr>
          <w:b/>
          <w:sz w:val="2"/>
          <w:szCs w:val="40"/>
        </w:rPr>
      </w:pPr>
      <w:bookmarkStart w:id="0" w:name="_GoBack"/>
      <w:bookmarkEnd w:id="0"/>
    </w:p>
    <w:p w14:paraId="0800638C" w14:textId="77777777" w:rsidR="000E15F3" w:rsidRDefault="000E15F3" w:rsidP="000E15F3">
      <w:pPr>
        <w:jc w:val="right"/>
        <w:rPr>
          <w:rFonts w:ascii="Arial Black" w:hAnsi="Arial Black"/>
          <w:caps/>
          <w:sz w:val="15"/>
        </w:rPr>
      </w:pPr>
      <w:r w:rsidRPr="000E15F3">
        <w:rPr>
          <w:rFonts w:eastAsiaTheme="minorEastAsia" w:cs="Times New Roman" w:hint="eastAsia"/>
          <w:noProof/>
          <w:lang w:val="en-GB" w:eastAsia="en-GB"/>
        </w:rPr>
        <w:drawing>
          <wp:inline distT="0" distB="0" distL="0" distR="0" wp14:anchorId="6D0D10B1" wp14:editId="29464FD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F7AEDB" w14:textId="0AFD1385" w:rsidR="000E15F3" w:rsidRPr="006E4F5F" w:rsidRDefault="000E15F3" w:rsidP="000E15F3">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Pr>
          <w:rFonts w:ascii="Arial Black" w:hAnsi="Arial Black"/>
          <w:b/>
          <w:caps/>
          <w:sz w:val="15"/>
        </w:rPr>
        <w:t>13</w:t>
      </w:r>
    </w:p>
    <w:bookmarkEnd w:id="1"/>
    <w:p w14:paraId="65FBB57D" w14:textId="77777777" w:rsidR="000E15F3" w:rsidRPr="00E62C24" w:rsidRDefault="000E15F3" w:rsidP="000E15F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046E6384" w14:textId="7FCD7D1B" w:rsidR="000E15F3" w:rsidRPr="00E62C24" w:rsidRDefault="000E15F3" w:rsidP="000E15F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10</w:t>
      </w:r>
      <w:r w:rsidRPr="00E62C24">
        <w:rPr>
          <w:rFonts w:ascii="SimHei" w:eastAsia="SimHei" w:hAnsi="Times New Roman" w:hint="eastAsia"/>
          <w:b/>
          <w:sz w:val="15"/>
          <w:szCs w:val="15"/>
        </w:rPr>
        <w:t>日</w:t>
      </w:r>
      <w:bookmarkEnd w:id="3"/>
    </w:p>
    <w:p w14:paraId="19EC7009" w14:textId="77777777" w:rsidR="000E15F3" w:rsidRPr="00D945ED" w:rsidRDefault="000E15F3" w:rsidP="000E15F3">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E92BBC6" w14:textId="77777777" w:rsidR="000E15F3" w:rsidRPr="00D945ED" w:rsidRDefault="000E15F3" w:rsidP="000E15F3">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7E3A5EBC" w14:textId="4799E37D" w:rsidR="000E15F3" w:rsidRPr="00234A8E" w:rsidRDefault="000E15F3" w:rsidP="000E15F3">
      <w:pPr>
        <w:spacing w:after="360"/>
        <w:rPr>
          <w:rFonts w:ascii="KaiTi" w:eastAsia="KaiTi" w:hAnsi="KaiTi" w:cs="Times New Roman"/>
          <w:sz w:val="24"/>
          <w:szCs w:val="22"/>
        </w:rPr>
      </w:pPr>
      <w:bookmarkStart w:id="4" w:name="TitleOfDoc"/>
      <w:r w:rsidRPr="000E15F3">
        <w:rPr>
          <w:rFonts w:ascii="KaiTi" w:eastAsia="KaiTi" w:hAnsi="KaiTi" w:cs="Times New Roman" w:hint="eastAsia"/>
          <w:sz w:val="24"/>
          <w:szCs w:val="22"/>
        </w:rPr>
        <w:t>PCT协作检索和审查：现状报告</w:t>
      </w:r>
    </w:p>
    <w:p w14:paraId="20516143" w14:textId="77777777" w:rsidR="000E15F3" w:rsidRPr="00234A8E" w:rsidRDefault="000E15F3" w:rsidP="000E15F3">
      <w:pPr>
        <w:spacing w:after="960"/>
        <w:rPr>
          <w:rFonts w:ascii="KaiTi" w:eastAsia="KaiTi" w:hAnsi="KaiTi" w:cs="Times New Roman"/>
          <w:sz w:val="21"/>
          <w:szCs w:val="22"/>
        </w:rPr>
      </w:pPr>
      <w:bookmarkStart w:id="5" w:name="Prepared"/>
      <w:bookmarkEnd w:id="4"/>
      <w:r w:rsidRPr="00F90CF8">
        <w:rPr>
          <w:rFonts w:ascii="KaiTi" w:eastAsia="KaiTi" w:hAnsi="KaiTi" w:cs="Times New Roman" w:hint="eastAsia"/>
          <w:sz w:val="21"/>
          <w:szCs w:val="22"/>
        </w:rPr>
        <w:t>欧洲专利局</w:t>
      </w:r>
      <w:r w:rsidRPr="00234A8E">
        <w:rPr>
          <w:rFonts w:ascii="KaiTi" w:eastAsia="KaiTi" w:hAnsi="KaiTi" w:cs="Times New Roman" w:hint="eastAsia"/>
          <w:sz w:val="21"/>
          <w:szCs w:val="22"/>
        </w:rPr>
        <w:t>编拟的文件</w:t>
      </w:r>
    </w:p>
    <w:bookmarkEnd w:id="5"/>
    <w:p w14:paraId="29BEA93B" w14:textId="5A5AC615" w:rsidR="0021201D" w:rsidRPr="000E15F3" w:rsidRDefault="00C76299" w:rsidP="000E15F3">
      <w:pPr>
        <w:pStyle w:val="Heading1"/>
        <w:overflowPunct w:val="0"/>
        <w:spacing w:beforeLines="100" w:afterLines="50" w:after="120" w:line="340" w:lineRule="atLeast"/>
        <w:rPr>
          <w:rFonts w:ascii="SimSun" w:hAnsi="SimSun"/>
          <w:sz w:val="21"/>
        </w:rPr>
      </w:pPr>
      <w:r w:rsidRPr="0061278A">
        <w:rPr>
          <w:rFonts w:ascii="SimHei" w:eastAsia="SimHei" w:hAnsi="SimHei" w:hint="eastAsia"/>
          <w:b w:val="0"/>
          <w:sz w:val="21"/>
          <w:szCs w:val="21"/>
        </w:rPr>
        <w:t>概</w:t>
      </w:r>
      <w:r>
        <w:rPr>
          <w:rFonts w:ascii="SimHei" w:eastAsia="SimHei" w:hAnsi="SimHei" w:hint="eastAsia"/>
          <w:b w:val="0"/>
          <w:sz w:val="21"/>
          <w:szCs w:val="21"/>
        </w:rPr>
        <w:t xml:space="preserve">　</w:t>
      </w:r>
      <w:r w:rsidRPr="0061278A">
        <w:rPr>
          <w:rFonts w:ascii="SimHei" w:eastAsia="SimHei" w:hAnsi="SimHei" w:hint="eastAsia"/>
          <w:b w:val="0"/>
          <w:sz w:val="21"/>
          <w:szCs w:val="21"/>
        </w:rPr>
        <w:t>述</w:t>
      </w:r>
    </w:p>
    <w:p w14:paraId="126F1706" w14:textId="676E02E5"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本文件对五局（欧洲专利局（欧专局）、日本特许厅（JPO）、韩国特许厅（KIPO）、中国国家知识产权局（</w:t>
      </w:r>
      <w:r>
        <w:rPr>
          <w:rFonts w:ascii="SimSun" w:hAnsi="SimSun" w:hint="eastAsia"/>
          <w:sz w:val="21"/>
          <w:szCs w:val="21"/>
        </w:rPr>
        <w:t>国知局</w:t>
      </w:r>
      <w:r w:rsidRPr="00DC6D84">
        <w:rPr>
          <w:rFonts w:ascii="SimSun" w:hAnsi="SimSun" w:hint="eastAsia"/>
          <w:sz w:val="21"/>
          <w:szCs w:val="21"/>
        </w:rPr>
        <w:t>）和美国专利商标局（美国专商局））之间PCT协作检索和审查（“CS&amp;E”）第三次试点项目工作的进展，进行了报告。</w:t>
      </w:r>
    </w:p>
    <w:p w14:paraId="4AD30BCF" w14:textId="02720148" w:rsidR="0021201D" w:rsidRPr="000E15F3" w:rsidRDefault="00C76299" w:rsidP="000E15F3">
      <w:pPr>
        <w:pStyle w:val="Heading1"/>
        <w:overflowPunct w:val="0"/>
        <w:spacing w:beforeLines="100" w:afterLines="50" w:after="120" w:line="340" w:lineRule="atLeast"/>
        <w:rPr>
          <w:rFonts w:ascii="SimSun" w:hAnsi="SimSun"/>
          <w:sz w:val="21"/>
        </w:rPr>
      </w:pPr>
      <w:r w:rsidRPr="00DC6D84">
        <w:rPr>
          <w:rFonts w:ascii="SimHei" w:eastAsia="SimHei" w:hAnsi="SimHei" w:hint="eastAsia"/>
          <w:b w:val="0"/>
          <w:sz w:val="21"/>
          <w:szCs w:val="21"/>
        </w:rPr>
        <w:t>背</w:t>
      </w:r>
      <w:r>
        <w:rPr>
          <w:rFonts w:ascii="SimHei" w:eastAsia="SimHei" w:hAnsi="SimHei" w:hint="eastAsia"/>
          <w:b w:val="0"/>
          <w:sz w:val="21"/>
          <w:szCs w:val="21"/>
        </w:rPr>
        <w:t xml:space="preserve">　</w:t>
      </w:r>
      <w:r w:rsidRPr="00DC6D84">
        <w:rPr>
          <w:rFonts w:ascii="SimHei" w:eastAsia="SimHei" w:hAnsi="SimHei" w:hint="eastAsia"/>
          <w:b w:val="0"/>
          <w:sz w:val="21"/>
          <w:szCs w:val="21"/>
        </w:rPr>
        <w:t>景</w:t>
      </w:r>
    </w:p>
    <w:p w14:paraId="1D78DABE" w14:textId="6AA7E4D2"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在2010年6月的第三届会议上，PCT工作组批准了列于文件PCT/WG/4/3中的旨在改善PCT体系运行的一系列建议。第165段（b）项的建议提到进行试点安排，由拥有互补技能的国际单位审查员合作编写报告。</w:t>
      </w:r>
    </w:p>
    <w:p w14:paraId="406C7CFF" w14:textId="460238F0"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本着这一目的，韩国特许厅、美国专商局和欧专局于2010年和2012年发起了PCT协同检索和审查（CS&amp;E）的两个试点项目。对参与的主管局和其申请在协作方案下得到处理的用户而言，两个试点项目结束时在质量和效率方面都获得了整体上非常积极的成果（见文件PCT/MIA/18/7、PCT/MIA/20/4和PCT/MIA/24/3）。</w:t>
      </w:r>
    </w:p>
    <w:p w14:paraId="1D04118A" w14:textId="5E4F2833" w:rsidR="0021201D" w:rsidRPr="000E15F3" w:rsidRDefault="00C76299" w:rsidP="000E15F3">
      <w:pPr>
        <w:pStyle w:val="Heading1"/>
        <w:overflowPunct w:val="0"/>
        <w:spacing w:beforeLines="100" w:afterLines="50" w:after="120" w:line="340" w:lineRule="atLeast"/>
        <w:rPr>
          <w:rFonts w:ascii="SimSun" w:hAnsi="SimSun"/>
          <w:sz w:val="21"/>
        </w:rPr>
      </w:pPr>
      <w:r w:rsidRPr="00DC6D84">
        <w:rPr>
          <w:rFonts w:ascii="SimHei" w:eastAsia="SimHei" w:hAnsi="SimHei" w:hint="eastAsia"/>
          <w:b w:val="0"/>
          <w:sz w:val="21"/>
          <w:szCs w:val="21"/>
        </w:rPr>
        <w:lastRenderedPageBreak/>
        <w:t>框</w:t>
      </w:r>
      <w:r>
        <w:rPr>
          <w:rFonts w:ascii="SimHei" w:eastAsia="SimHei" w:hAnsi="SimHei" w:hint="eastAsia"/>
          <w:b w:val="0"/>
          <w:sz w:val="21"/>
          <w:szCs w:val="21"/>
        </w:rPr>
        <w:t xml:space="preserve">　</w:t>
      </w:r>
      <w:r w:rsidRPr="00DC6D84">
        <w:rPr>
          <w:rFonts w:ascii="SimHei" w:eastAsia="SimHei" w:hAnsi="SimHei" w:hint="eastAsia"/>
          <w:b w:val="0"/>
          <w:sz w:val="21"/>
          <w:szCs w:val="21"/>
        </w:rPr>
        <w:t>架</w:t>
      </w:r>
    </w:p>
    <w:p w14:paraId="402198E0" w14:textId="1DC624A4"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2016年6月2日，五局局长批准了“PCT五局协作检索和审查合作框架”，这是一份设定了第三次试点基本原则和主要特点的文件。在该文件的基础上，建立了“协作检索和审查试点组”（“CS&amp;E试点组”），负责发展和监测该项目。</w:t>
      </w:r>
    </w:p>
    <w:p w14:paraId="63F296A0" w14:textId="55786192"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本试点项目的主要特点尤其包括：</w:t>
      </w:r>
    </w:p>
    <w:p w14:paraId="6C895C60" w14:textId="06440E83"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申请人驱动的方式：申请是否将在第三次试点中处理，由申请人选择；</w:t>
      </w:r>
    </w:p>
    <w:p w14:paraId="6CA9D06C" w14:textId="7BED5D5A"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均衡分配工作量，所有参与协作的国际单位都将为每个CS&amp;E工作产品的制作做出贡献：每个局将在两年中作为“主要国际检索单位”处理</w:t>
      </w:r>
      <w:r>
        <w:rPr>
          <w:rFonts w:ascii="SimSun" w:hAnsi="SimSun" w:hint="eastAsia"/>
          <w:sz w:val="21"/>
          <w:szCs w:val="21"/>
        </w:rPr>
        <w:t>最多</w:t>
      </w:r>
      <w:r w:rsidRPr="00DC6D84">
        <w:rPr>
          <w:rFonts w:ascii="SimSun" w:hAnsi="SimSun" w:hint="eastAsia"/>
          <w:sz w:val="21"/>
          <w:szCs w:val="21"/>
        </w:rPr>
        <w:t>100件国际申请，并作为“同行国际检索单位”处理</w:t>
      </w:r>
      <w:r>
        <w:rPr>
          <w:rFonts w:ascii="SimSun" w:hAnsi="SimSun" w:hint="eastAsia"/>
          <w:sz w:val="21"/>
          <w:szCs w:val="21"/>
        </w:rPr>
        <w:t>最多</w:t>
      </w:r>
      <w:r w:rsidRPr="00DC6D84">
        <w:rPr>
          <w:rFonts w:ascii="SimSun" w:hAnsi="SimSun" w:hint="eastAsia"/>
          <w:sz w:val="21"/>
          <w:szCs w:val="21"/>
        </w:rPr>
        <w:t>400件国际申请</w:t>
      </w:r>
    </w:p>
    <w:p w14:paraId="49ADC1AF" w14:textId="5C233483"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所有参与协作的国际单位在处理PCT申请时，将适用同一套质量和操作标准；</w:t>
      </w:r>
    </w:p>
    <w:p w14:paraId="29EC398E" w14:textId="4DA2784E"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使用“协作工具”，即IT基础设施，使各局之间的交流在安全环境下进行，并实现数据自动收集；</w:t>
      </w:r>
      <w:r>
        <w:rPr>
          <w:rFonts w:ascii="SimSun" w:hAnsi="SimSun" w:hint="eastAsia"/>
          <w:sz w:val="21"/>
          <w:szCs w:val="21"/>
        </w:rPr>
        <w:t>及</w:t>
      </w:r>
    </w:p>
    <w:p w14:paraId="6668D466" w14:textId="6CEE25B2" w:rsidR="0021201D" w:rsidRPr="000E15F3" w:rsidRDefault="00C76299" w:rsidP="000E15F3">
      <w:pPr>
        <w:pStyle w:val="ONUME"/>
        <w:numPr>
          <w:ilvl w:val="0"/>
          <w:numId w:val="7"/>
        </w:numPr>
        <w:overflowPunct w:val="0"/>
        <w:spacing w:afterLines="50" w:after="120" w:line="340" w:lineRule="atLeast"/>
        <w:ind w:left="1134" w:hanging="567"/>
        <w:jc w:val="both"/>
        <w:rPr>
          <w:rFonts w:ascii="SimSun" w:hAnsi="SimSun"/>
          <w:sz w:val="21"/>
        </w:rPr>
      </w:pPr>
      <w:r w:rsidRPr="00DC6D84">
        <w:rPr>
          <w:rFonts w:ascii="SimSun" w:hAnsi="SimSun" w:hint="eastAsia"/>
          <w:sz w:val="21"/>
          <w:szCs w:val="21"/>
        </w:rPr>
        <w:t>试点期间的某个时间点，以英文以外的语言提交的申请也将有可能被协作国际单位接受。</w:t>
      </w:r>
    </w:p>
    <w:p w14:paraId="5EA948C2" w14:textId="07AA0D46" w:rsidR="0021201D" w:rsidRPr="000E15F3" w:rsidRDefault="00C76299" w:rsidP="000E15F3">
      <w:pPr>
        <w:pStyle w:val="ONUME"/>
        <w:tabs>
          <w:tab w:val="clear" w:pos="567"/>
        </w:tabs>
        <w:overflowPunct w:val="0"/>
        <w:spacing w:afterLines="50" w:after="120" w:line="340" w:lineRule="atLeast"/>
        <w:jc w:val="both"/>
        <w:rPr>
          <w:rFonts w:ascii="SimSun" w:hAnsi="SimSun"/>
          <w:sz w:val="21"/>
        </w:rPr>
      </w:pPr>
      <w:r w:rsidRPr="00DC6D84">
        <w:rPr>
          <w:rFonts w:ascii="SimSun" w:hAnsi="SimSun" w:hint="eastAsia"/>
          <w:sz w:val="21"/>
          <w:szCs w:val="21"/>
        </w:rPr>
        <w:t>在本试点项目中，来自作为PCT细则35所述的某一国际申请主管国际检索单位的审查员（“主要审查员”）对任何其他国际申请进行检索和审查，并出具临时国际检索报告和书面意见。这些临时工作产品随后将被传送至作为国际检索单位的其他参与局的同行审查员。同行审查员向主要审查员提交其审查意见，其中考虑到临时国际检索报告和书面意见。主要审查员在审议同行审查员的审查意见之后，出具最终国际检索报告和书面意见。关于本CS&amp;E试点项目概念和框架的进一步详细信息和参与试点要求可见于五局各自的网站。</w:t>
      </w:r>
    </w:p>
    <w:p w14:paraId="1F593669" w14:textId="256C2B61" w:rsidR="0021201D" w:rsidRPr="000E15F3" w:rsidRDefault="00C76299" w:rsidP="000E15F3">
      <w:pPr>
        <w:pStyle w:val="Heading1"/>
        <w:overflowPunct w:val="0"/>
        <w:spacing w:beforeLines="100" w:afterLines="50" w:after="120" w:line="340" w:lineRule="atLeast"/>
        <w:rPr>
          <w:rFonts w:ascii="SimSun" w:hAnsi="SimSun"/>
          <w:sz w:val="21"/>
        </w:rPr>
      </w:pPr>
      <w:r w:rsidRPr="00DC6D84">
        <w:rPr>
          <w:rFonts w:ascii="SimHei" w:eastAsia="SimHei" w:hAnsi="SimHei" w:hint="eastAsia"/>
          <w:b w:val="0"/>
          <w:sz w:val="21"/>
          <w:szCs w:val="21"/>
        </w:rPr>
        <w:t>现</w:t>
      </w:r>
      <w:r>
        <w:rPr>
          <w:rFonts w:ascii="SimHei" w:eastAsia="SimHei" w:hAnsi="SimHei" w:hint="eastAsia"/>
          <w:b w:val="0"/>
          <w:sz w:val="21"/>
          <w:szCs w:val="21"/>
        </w:rPr>
        <w:t xml:space="preserve">　</w:t>
      </w:r>
      <w:r w:rsidRPr="00DC6D84">
        <w:rPr>
          <w:rFonts w:ascii="SimHei" w:eastAsia="SimHei" w:hAnsi="SimHei" w:hint="eastAsia"/>
          <w:b w:val="0"/>
          <w:sz w:val="21"/>
          <w:szCs w:val="21"/>
        </w:rPr>
        <w:t>状</w:t>
      </w:r>
    </w:p>
    <w:p w14:paraId="3C891E41" w14:textId="1AA9658D" w:rsidR="0021201D" w:rsidRPr="000E15F3" w:rsidRDefault="00C76299" w:rsidP="000E15F3">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E15F3">
        <w:rPr>
          <w:rFonts w:asciiTheme="minorEastAsia" w:eastAsiaTheme="minorEastAsia" w:hAnsiTheme="minorEastAsia" w:hint="eastAsia"/>
          <w:sz w:val="21"/>
          <w:szCs w:val="21"/>
        </w:rPr>
        <w:t>本试点项目分为</w:t>
      </w:r>
      <w:r w:rsidR="009D55D5" w:rsidRPr="000E15F3">
        <w:rPr>
          <w:rFonts w:asciiTheme="minorEastAsia" w:eastAsiaTheme="minorEastAsia" w:hAnsiTheme="minorEastAsia" w:hint="eastAsia"/>
          <w:sz w:val="21"/>
          <w:szCs w:val="21"/>
        </w:rPr>
        <w:t>三</w:t>
      </w:r>
      <w:r w:rsidRPr="000E15F3">
        <w:rPr>
          <w:rFonts w:asciiTheme="minorEastAsia" w:eastAsiaTheme="minorEastAsia" w:hAnsiTheme="minorEastAsia" w:hint="eastAsia"/>
          <w:sz w:val="21"/>
          <w:szCs w:val="21"/>
        </w:rPr>
        <w:t>个阶段：筹备阶段</w:t>
      </w:r>
      <w:r w:rsidR="009D55D5" w:rsidRPr="000E15F3">
        <w:rPr>
          <w:rFonts w:asciiTheme="minorEastAsia" w:eastAsiaTheme="minorEastAsia" w:hAnsiTheme="minorEastAsia" w:hint="eastAsia"/>
          <w:sz w:val="21"/>
          <w:szCs w:val="21"/>
        </w:rPr>
        <w:t>、</w:t>
      </w:r>
      <w:r w:rsidRPr="000E15F3">
        <w:rPr>
          <w:rFonts w:asciiTheme="minorEastAsia" w:eastAsiaTheme="minorEastAsia" w:hAnsiTheme="minorEastAsia" w:hint="eastAsia"/>
          <w:sz w:val="21"/>
          <w:szCs w:val="21"/>
        </w:rPr>
        <w:t>操作阶段</w:t>
      </w:r>
      <w:r w:rsidR="009D55D5" w:rsidRPr="000E15F3">
        <w:rPr>
          <w:rFonts w:asciiTheme="minorEastAsia" w:eastAsiaTheme="minorEastAsia" w:hAnsiTheme="minorEastAsia" w:hint="eastAsia"/>
          <w:sz w:val="21"/>
          <w:szCs w:val="21"/>
        </w:rPr>
        <w:t>和评估阶段</w:t>
      </w:r>
      <w:r w:rsidRPr="000E15F3">
        <w:rPr>
          <w:rFonts w:asciiTheme="minorEastAsia" w:eastAsiaTheme="minorEastAsia" w:hAnsiTheme="minorEastAsia" w:hint="eastAsia"/>
          <w:sz w:val="21"/>
          <w:szCs w:val="21"/>
        </w:rPr>
        <w:t>。筹备阶段已于201</w:t>
      </w:r>
      <w:r w:rsidR="009D55D5" w:rsidRPr="000E15F3">
        <w:rPr>
          <w:rFonts w:asciiTheme="minorEastAsia" w:eastAsiaTheme="minorEastAsia" w:hAnsiTheme="minorEastAsia"/>
          <w:sz w:val="21"/>
          <w:szCs w:val="21"/>
        </w:rPr>
        <w:t>8</w:t>
      </w:r>
      <w:r w:rsidRPr="000E15F3">
        <w:rPr>
          <w:rFonts w:asciiTheme="minorEastAsia" w:eastAsiaTheme="minorEastAsia" w:hAnsiTheme="minorEastAsia" w:hint="eastAsia"/>
          <w:sz w:val="21"/>
          <w:szCs w:val="21"/>
        </w:rPr>
        <w:t>年6月</w:t>
      </w:r>
      <w:r w:rsidR="009D55D5" w:rsidRPr="000E15F3">
        <w:rPr>
          <w:rFonts w:asciiTheme="minorEastAsia" w:eastAsiaTheme="minorEastAsia" w:hAnsiTheme="minorEastAsia" w:hint="eastAsia"/>
          <w:sz w:val="21"/>
          <w:szCs w:val="21"/>
        </w:rPr>
        <w:t>成功完</w:t>
      </w:r>
      <w:r w:rsidR="000E15F3">
        <w:rPr>
          <w:rFonts w:asciiTheme="minorEastAsia" w:eastAsiaTheme="minorEastAsia" w:hAnsiTheme="minorEastAsia"/>
          <w:sz w:val="21"/>
          <w:szCs w:val="21"/>
        </w:rPr>
        <w:t>‍</w:t>
      </w:r>
      <w:r w:rsidR="009D55D5" w:rsidRPr="000E15F3">
        <w:rPr>
          <w:rFonts w:asciiTheme="minorEastAsia" w:eastAsiaTheme="minorEastAsia" w:hAnsiTheme="minorEastAsia" w:hint="eastAsia"/>
          <w:sz w:val="21"/>
          <w:szCs w:val="21"/>
        </w:rPr>
        <w:t>成。</w:t>
      </w:r>
    </w:p>
    <w:p w14:paraId="735A81B8" w14:textId="3C743EEF" w:rsidR="0021201D" w:rsidRPr="000E15F3" w:rsidRDefault="00C72BA7" w:rsidP="000E15F3">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E15F3">
        <w:rPr>
          <w:rFonts w:asciiTheme="minorEastAsia" w:eastAsiaTheme="minorEastAsia" w:hAnsiTheme="minorEastAsia" w:hint="eastAsia"/>
          <w:sz w:val="21"/>
          <w:szCs w:val="21"/>
        </w:rPr>
        <w:t>操作阶段——致力于处理协作方案下的申请——在2</w:t>
      </w:r>
      <w:r w:rsidRPr="000E15F3">
        <w:rPr>
          <w:rFonts w:asciiTheme="minorEastAsia" w:eastAsiaTheme="minorEastAsia" w:hAnsiTheme="minorEastAsia"/>
          <w:sz w:val="21"/>
          <w:szCs w:val="21"/>
        </w:rPr>
        <w:t>018</w:t>
      </w:r>
      <w:r w:rsidRPr="000E15F3">
        <w:rPr>
          <w:rFonts w:asciiTheme="minorEastAsia" w:eastAsiaTheme="minorEastAsia" w:hAnsiTheme="minorEastAsia" w:hint="eastAsia"/>
          <w:sz w:val="21"/>
          <w:szCs w:val="21"/>
        </w:rPr>
        <w:t>年7月1日至2</w:t>
      </w:r>
      <w:r w:rsidRPr="000E15F3">
        <w:rPr>
          <w:rFonts w:asciiTheme="minorEastAsia" w:eastAsiaTheme="minorEastAsia" w:hAnsiTheme="minorEastAsia"/>
          <w:sz w:val="21"/>
          <w:szCs w:val="21"/>
        </w:rPr>
        <w:t>020</w:t>
      </w:r>
      <w:r w:rsidRPr="000E15F3">
        <w:rPr>
          <w:rFonts w:asciiTheme="minorEastAsia" w:eastAsiaTheme="minorEastAsia" w:hAnsiTheme="minorEastAsia" w:hint="eastAsia"/>
          <w:sz w:val="21"/>
          <w:szCs w:val="21"/>
        </w:rPr>
        <w:t>年7月1日期间运行顺利，尽管因</w:t>
      </w:r>
      <w:r w:rsidR="00D52F93" w:rsidRPr="000E15F3">
        <w:rPr>
          <w:rFonts w:asciiTheme="minorEastAsia" w:eastAsiaTheme="minorEastAsia" w:hAnsiTheme="minorEastAsia" w:hint="eastAsia"/>
          <w:sz w:val="21"/>
          <w:szCs w:val="21"/>
        </w:rPr>
        <w:t>需要</w:t>
      </w:r>
      <w:r w:rsidRPr="000E15F3">
        <w:rPr>
          <w:rFonts w:asciiTheme="minorEastAsia" w:eastAsiaTheme="minorEastAsia" w:hAnsiTheme="minorEastAsia" w:hint="eastAsia"/>
          <w:sz w:val="21"/>
          <w:szCs w:val="21"/>
        </w:rPr>
        <w:t>人工工作流转处理</w:t>
      </w:r>
      <w:r w:rsidR="00D52F93" w:rsidRPr="000E15F3">
        <w:rPr>
          <w:rFonts w:asciiTheme="minorEastAsia" w:eastAsiaTheme="minorEastAsia" w:hAnsiTheme="minorEastAsia" w:hint="eastAsia"/>
          <w:sz w:val="21"/>
          <w:szCs w:val="21"/>
        </w:rPr>
        <w:t>CS&amp;E</w:t>
      </w:r>
      <w:r w:rsidRPr="000E15F3">
        <w:rPr>
          <w:rFonts w:asciiTheme="minorEastAsia" w:eastAsiaTheme="minorEastAsia" w:hAnsiTheme="minorEastAsia" w:hint="eastAsia"/>
          <w:sz w:val="21"/>
          <w:szCs w:val="21"/>
        </w:rPr>
        <w:t>文档和</w:t>
      </w:r>
      <w:r w:rsidR="00306FB1" w:rsidRPr="000E15F3">
        <w:rPr>
          <w:rFonts w:asciiTheme="minorEastAsia" w:eastAsiaTheme="minorEastAsia" w:hAnsiTheme="minorEastAsia" w:hint="eastAsia"/>
          <w:sz w:val="21"/>
          <w:szCs w:val="21"/>
        </w:rPr>
        <w:t>尤其是</w:t>
      </w:r>
      <w:r w:rsidRPr="000E15F3">
        <w:rPr>
          <w:rFonts w:asciiTheme="minorEastAsia" w:eastAsiaTheme="minorEastAsia" w:hAnsiTheme="minorEastAsia" w:hint="eastAsia"/>
          <w:sz w:val="21"/>
          <w:szCs w:val="21"/>
        </w:rPr>
        <w:t>同行审查意见而遇到了操作上的挑战</w:t>
      </w:r>
      <w:r w:rsidR="00306FB1" w:rsidRPr="000E15F3">
        <w:rPr>
          <w:rFonts w:asciiTheme="minorEastAsia" w:eastAsiaTheme="minorEastAsia" w:hAnsiTheme="minorEastAsia" w:hint="eastAsia"/>
          <w:sz w:val="21"/>
          <w:szCs w:val="21"/>
        </w:rPr>
        <w:t>：</w:t>
      </w:r>
      <w:r w:rsidR="00D52F93" w:rsidRPr="000E15F3">
        <w:rPr>
          <w:rFonts w:asciiTheme="minorEastAsia" w:eastAsiaTheme="minorEastAsia" w:hAnsiTheme="minorEastAsia" w:hint="eastAsia"/>
          <w:sz w:val="21"/>
          <w:szCs w:val="21"/>
        </w:rPr>
        <w:t>美国专商局和韩国特许厅在</w:t>
      </w:r>
      <w:r w:rsidR="00D52F93" w:rsidRPr="000E15F3">
        <w:rPr>
          <w:rFonts w:ascii="SimSun" w:hAnsi="SimSun" w:hint="eastAsia"/>
          <w:sz w:val="21"/>
          <w:szCs w:val="21"/>
        </w:rPr>
        <w:t>2</w:t>
      </w:r>
      <w:r w:rsidR="00D52F93" w:rsidRPr="000E15F3">
        <w:rPr>
          <w:rFonts w:ascii="SimSun" w:hAnsi="SimSun"/>
          <w:sz w:val="21"/>
          <w:szCs w:val="21"/>
        </w:rPr>
        <w:t>020</w:t>
      </w:r>
      <w:r w:rsidR="00D52F93" w:rsidRPr="000E15F3">
        <w:rPr>
          <w:rFonts w:asciiTheme="minorEastAsia" w:eastAsiaTheme="minorEastAsia" w:hAnsiTheme="minorEastAsia" w:hint="eastAsia"/>
          <w:sz w:val="21"/>
          <w:szCs w:val="21"/>
        </w:rPr>
        <w:t>年1月达到1</w:t>
      </w:r>
      <w:r w:rsidR="00D52F93" w:rsidRPr="000E15F3">
        <w:rPr>
          <w:rFonts w:asciiTheme="minorEastAsia" w:eastAsiaTheme="minorEastAsia" w:hAnsiTheme="minorEastAsia"/>
          <w:sz w:val="21"/>
          <w:szCs w:val="21"/>
        </w:rPr>
        <w:t>00</w:t>
      </w:r>
      <w:r w:rsidR="00D52F93" w:rsidRPr="000E15F3">
        <w:rPr>
          <w:rFonts w:asciiTheme="minorEastAsia" w:eastAsiaTheme="minorEastAsia" w:hAnsiTheme="minorEastAsia" w:hint="eastAsia"/>
          <w:sz w:val="21"/>
          <w:szCs w:val="21"/>
        </w:rPr>
        <w:t>件申请</w:t>
      </w:r>
      <w:r w:rsidR="0001419A" w:rsidRPr="000E15F3">
        <w:rPr>
          <w:rFonts w:asciiTheme="minorEastAsia" w:eastAsiaTheme="minorEastAsia" w:hAnsiTheme="minorEastAsia" w:hint="eastAsia"/>
          <w:sz w:val="21"/>
          <w:szCs w:val="21"/>
        </w:rPr>
        <w:t>的工作量</w:t>
      </w:r>
      <w:r w:rsidR="00D52F93" w:rsidRPr="000E15F3">
        <w:rPr>
          <w:rFonts w:asciiTheme="minorEastAsia" w:eastAsiaTheme="minorEastAsia" w:hAnsiTheme="minorEastAsia" w:hint="eastAsia"/>
          <w:sz w:val="21"/>
          <w:szCs w:val="21"/>
        </w:rPr>
        <w:t>上限，欧专局在2</w:t>
      </w:r>
      <w:r w:rsidR="00D52F93" w:rsidRPr="000E15F3">
        <w:rPr>
          <w:rFonts w:asciiTheme="minorEastAsia" w:eastAsiaTheme="minorEastAsia" w:hAnsiTheme="minorEastAsia"/>
          <w:sz w:val="21"/>
          <w:szCs w:val="21"/>
        </w:rPr>
        <w:t>020</w:t>
      </w:r>
      <w:r w:rsidR="00D52F93" w:rsidRPr="000E15F3">
        <w:rPr>
          <w:rFonts w:asciiTheme="minorEastAsia" w:eastAsiaTheme="minorEastAsia" w:hAnsiTheme="minorEastAsia" w:hint="eastAsia"/>
          <w:sz w:val="21"/>
          <w:szCs w:val="21"/>
        </w:rPr>
        <w:t>年4月达到</w:t>
      </w:r>
      <w:r w:rsidR="000608BA" w:rsidRPr="000E15F3">
        <w:rPr>
          <w:rFonts w:asciiTheme="minorEastAsia" w:eastAsiaTheme="minorEastAsia" w:hAnsiTheme="minorEastAsia" w:hint="eastAsia"/>
          <w:sz w:val="21"/>
          <w:szCs w:val="21"/>
        </w:rPr>
        <w:t>上限</w:t>
      </w:r>
      <w:r w:rsidR="00A4713D" w:rsidRPr="000E15F3">
        <w:rPr>
          <w:rFonts w:asciiTheme="minorEastAsia" w:eastAsiaTheme="minorEastAsia" w:hAnsiTheme="minorEastAsia" w:hint="eastAsia"/>
          <w:sz w:val="21"/>
          <w:szCs w:val="21"/>
        </w:rPr>
        <w:t>。2</w:t>
      </w:r>
      <w:r w:rsidR="00A4713D" w:rsidRPr="000E15F3">
        <w:rPr>
          <w:rFonts w:asciiTheme="minorEastAsia" w:eastAsiaTheme="minorEastAsia" w:hAnsiTheme="minorEastAsia"/>
          <w:sz w:val="21"/>
          <w:szCs w:val="21"/>
        </w:rPr>
        <w:t>020</w:t>
      </w:r>
      <w:r w:rsidR="00A4713D" w:rsidRPr="000E15F3">
        <w:rPr>
          <w:rFonts w:asciiTheme="minorEastAsia" w:eastAsiaTheme="minorEastAsia" w:hAnsiTheme="minorEastAsia" w:hint="eastAsia"/>
          <w:sz w:val="21"/>
          <w:szCs w:val="21"/>
        </w:rPr>
        <w:t>年6月3</w:t>
      </w:r>
      <w:r w:rsidR="00A4713D" w:rsidRPr="000E15F3">
        <w:rPr>
          <w:rFonts w:asciiTheme="minorEastAsia" w:eastAsiaTheme="minorEastAsia" w:hAnsiTheme="minorEastAsia"/>
          <w:sz w:val="21"/>
          <w:szCs w:val="21"/>
        </w:rPr>
        <w:t>0</w:t>
      </w:r>
      <w:r w:rsidR="00A4713D" w:rsidRPr="000E15F3">
        <w:rPr>
          <w:rFonts w:asciiTheme="minorEastAsia" w:eastAsiaTheme="minorEastAsia" w:hAnsiTheme="minorEastAsia" w:hint="eastAsia"/>
          <w:sz w:val="21"/>
          <w:szCs w:val="21"/>
        </w:rPr>
        <w:t>日，日本特许厅和国知局也停止接受参与该试点项目的请求。有关本试点项目申请受理量的CS&amp;E结果如下：</w:t>
      </w:r>
    </w:p>
    <w:tbl>
      <w:tblPr>
        <w:tblStyle w:val="TableGrid"/>
        <w:tblW w:w="0" w:type="auto"/>
        <w:tblLayout w:type="fixed"/>
        <w:tblCellMar>
          <w:left w:w="0" w:type="dxa"/>
          <w:right w:w="0" w:type="dxa"/>
        </w:tblCellMar>
        <w:tblLook w:val="04A0" w:firstRow="1" w:lastRow="0" w:firstColumn="1" w:lastColumn="0" w:noHBand="0" w:noVBand="1"/>
        <w:tblCaption w:val="Progress in the CS&amp;E Pilot Project"/>
        <w:tblDescription w:val="This table shows the number of applications accepted into the CS&amp;E Pilot as of January 10, 2020 and the number of reports and peer contributions received from these applications."/>
      </w:tblPr>
      <w:tblGrid>
        <w:gridCol w:w="2381"/>
        <w:gridCol w:w="6261"/>
      </w:tblGrid>
      <w:tr w:rsidR="0021201D" w:rsidRPr="000E15F3" w14:paraId="5B910A5E" w14:textId="77777777" w:rsidTr="000C053C">
        <w:trPr>
          <w:cantSplit/>
          <w:tblHeader/>
        </w:trPr>
        <w:tc>
          <w:tcPr>
            <w:tcW w:w="2381" w:type="dxa"/>
            <w:vAlign w:val="center"/>
          </w:tcPr>
          <w:p w14:paraId="722F7570" w14:textId="6D313B06" w:rsidR="0021201D" w:rsidRPr="000E15F3" w:rsidRDefault="00A4713D" w:rsidP="000E15F3">
            <w:pPr>
              <w:overflowPunct w:val="0"/>
              <w:spacing w:line="340" w:lineRule="atLeast"/>
              <w:jc w:val="center"/>
              <w:rPr>
                <w:rFonts w:ascii="SimSun" w:hAnsi="SimSun"/>
                <w:sz w:val="21"/>
                <w:szCs w:val="21"/>
              </w:rPr>
            </w:pPr>
            <w:r w:rsidRPr="000E15F3">
              <w:rPr>
                <w:rFonts w:ascii="SimSun" w:hAnsi="SimSun" w:hint="eastAsia"/>
                <w:sz w:val="21"/>
                <w:szCs w:val="21"/>
              </w:rPr>
              <w:t>已接受申请总数</w:t>
            </w:r>
          </w:p>
        </w:tc>
        <w:tc>
          <w:tcPr>
            <w:tcW w:w="6261" w:type="dxa"/>
            <w:vAlign w:val="center"/>
          </w:tcPr>
          <w:p w14:paraId="21B944CC" w14:textId="14B24CFE" w:rsidR="0021201D" w:rsidRPr="000E15F3" w:rsidRDefault="00A4713D" w:rsidP="000E15F3">
            <w:pPr>
              <w:overflowPunct w:val="0"/>
              <w:spacing w:line="340" w:lineRule="atLeast"/>
              <w:jc w:val="center"/>
              <w:rPr>
                <w:rFonts w:ascii="SimSun" w:hAnsi="SimSun"/>
                <w:sz w:val="21"/>
                <w:szCs w:val="21"/>
              </w:rPr>
            </w:pPr>
            <w:r w:rsidRPr="000E15F3">
              <w:rPr>
                <w:rFonts w:ascii="SimSun" w:hAnsi="SimSun" w:hint="eastAsia"/>
                <w:sz w:val="21"/>
                <w:szCs w:val="21"/>
              </w:rPr>
              <w:t>临时检索报告总数</w:t>
            </w:r>
          </w:p>
        </w:tc>
      </w:tr>
      <w:tr w:rsidR="0021201D" w:rsidRPr="000E15F3" w14:paraId="285E2D69" w14:textId="77777777" w:rsidTr="000C053C">
        <w:trPr>
          <w:cantSplit/>
        </w:trPr>
        <w:tc>
          <w:tcPr>
            <w:tcW w:w="2381" w:type="dxa"/>
            <w:vAlign w:val="center"/>
          </w:tcPr>
          <w:p w14:paraId="6647A431" w14:textId="0234E1EF" w:rsidR="0021201D" w:rsidRPr="000E15F3" w:rsidRDefault="0021201D" w:rsidP="000E15F3">
            <w:pPr>
              <w:overflowPunct w:val="0"/>
              <w:spacing w:line="340" w:lineRule="atLeast"/>
              <w:jc w:val="center"/>
              <w:rPr>
                <w:rFonts w:ascii="SimSun" w:hAnsi="SimSun"/>
                <w:sz w:val="21"/>
                <w:szCs w:val="21"/>
              </w:rPr>
            </w:pPr>
            <w:r w:rsidRPr="000E15F3">
              <w:rPr>
                <w:rFonts w:ascii="SimSun" w:hAnsi="SimSun"/>
                <w:sz w:val="21"/>
                <w:szCs w:val="21"/>
              </w:rPr>
              <w:t>468</w:t>
            </w:r>
            <w:r w:rsidR="00951E63" w:rsidRPr="000E15F3">
              <w:rPr>
                <w:rFonts w:ascii="SimSun" w:hAnsi="SimSun" w:hint="eastAsia"/>
                <w:sz w:val="21"/>
                <w:szCs w:val="21"/>
              </w:rPr>
              <w:t>件</w:t>
            </w:r>
          </w:p>
        </w:tc>
        <w:tc>
          <w:tcPr>
            <w:tcW w:w="6261" w:type="dxa"/>
            <w:vAlign w:val="center"/>
          </w:tcPr>
          <w:p w14:paraId="6572E927" w14:textId="1EA0D41B" w:rsidR="0021201D" w:rsidRPr="000E15F3" w:rsidRDefault="00951E63" w:rsidP="000E15F3">
            <w:pPr>
              <w:overflowPunct w:val="0"/>
              <w:spacing w:line="340" w:lineRule="atLeast"/>
              <w:jc w:val="center"/>
              <w:rPr>
                <w:rFonts w:ascii="SimSun" w:hAnsi="SimSun"/>
                <w:sz w:val="21"/>
                <w:szCs w:val="21"/>
              </w:rPr>
            </w:pPr>
            <w:r w:rsidRPr="000E15F3">
              <w:rPr>
                <w:rFonts w:ascii="SimSun" w:hAnsi="SimSun" w:hint="eastAsia"/>
                <w:sz w:val="21"/>
                <w:szCs w:val="21"/>
              </w:rPr>
              <w:t>中国：</w:t>
            </w:r>
            <w:r w:rsidR="0021201D" w:rsidRPr="000E15F3">
              <w:rPr>
                <w:rFonts w:ascii="SimSun" w:hAnsi="SimSun"/>
                <w:sz w:val="21"/>
                <w:szCs w:val="21"/>
              </w:rPr>
              <w:t>91</w:t>
            </w:r>
            <w:r w:rsidRPr="000E15F3">
              <w:rPr>
                <w:rFonts w:ascii="SimSun" w:hAnsi="SimSun" w:hint="eastAsia"/>
                <w:sz w:val="21"/>
                <w:szCs w:val="21"/>
              </w:rPr>
              <w:t>份</w:t>
            </w:r>
          </w:p>
          <w:p w14:paraId="046778F4" w14:textId="7174D03B" w:rsidR="0021201D" w:rsidRPr="000E15F3" w:rsidRDefault="00951E63" w:rsidP="000E15F3">
            <w:pPr>
              <w:overflowPunct w:val="0"/>
              <w:spacing w:line="340" w:lineRule="atLeast"/>
              <w:jc w:val="center"/>
              <w:rPr>
                <w:rFonts w:ascii="SimSun" w:hAnsi="SimSun"/>
                <w:sz w:val="21"/>
                <w:szCs w:val="21"/>
              </w:rPr>
            </w:pPr>
            <w:r w:rsidRPr="000E15F3">
              <w:rPr>
                <w:rFonts w:ascii="SimSun" w:hAnsi="SimSun" w:hint="eastAsia"/>
                <w:sz w:val="21"/>
                <w:szCs w:val="21"/>
              </w:rPr>
              <w:t>日本：</w:t>
            </w:r>
            <w:r w:rsidR="0021201D" w:rsidRPr="000E15F3">
              <w:rPr>
                <w:rFonts w:ascii="SimSun" w:hAnsi="SimSun"/>
                <w:sz w:val="21"/>
                <w:szCs w:val="21"/>
              </w:rPr>
              <w:t>74</w:t>
            </w:r>
            <w:r w:rsidRPr="000E15F3">
              <w:rPr>
                <w:rFonts w:ascii="SimSun" w:hAnsi="SimSun" w:hint="eastAsia"/>
                <w:sz w:val="21"/>
                <w:szCs w:val="21"/>
              </w:rPr>
              <w:t>份</w:t>
            </w:r>
          </w:p>
          <w:p w14:paraId="1097DED1" w14:textId="436E67B3" w:rsidR="0021201D" w:rsidRPr="000E15F3" w:rsidRDefault="00951E63" w:rsidP="000E15F3">
            <w:pPr>
              <w:overflowPunct w:val="0"/>
              <w:spacing w:line="340" w:lineRule="atLeast"/>
              <w:jc w:val="center"/>
              <w:rPr>
                <w:rFonts w:ascii="SimSun" w:hAnsi="SimSun"/>
                <w:sz w:val="21"/>
                <w:szCs w:val="21"/>
              </w:rPr>
            </w:pPr>
            <w:r w:rsidRPr="000E15F3">
              <w:rPr>
                <w:rFonts w:ascii="SimSun" w:hAnsi="SimSun" w:hint="eastAsia"/>
                <w:sz w:val="21"/>
                <w:szCs w:val="21"/>
              </w:rPr>
              <w:t>韩国：</w:t>
            </w:r>
            <w:r w:rsidR="0021201D" w:rsidRPr="000E15F3">
              <w:rPr>
                <w:rFonts w:ascii="SimSun" w:hAnsi="SimSun"/>
                <w:sz w:val="21"/>
                <w:szCs w:val="21"/>
              </w:rPr>
              <w:t>100</w:t>
            </w:r>
            <w:r w:rsidRPr="000E15F3">
              <w:rPr>
                <w:rFonts w:ascii="SimSun" w:hAnsi="SimSun" w:hint="eastAsia"/>
                <w:sz w:val="21"/>
                <w:szCs w:val="21"/>
              </w:rPr>
              <w:t>份</w:t>
            </w:r>
          </w:p>
          <w:p w14:paraId="2D4BB7EA" w14:textId="31A9A822" w:rsidR="0021201D" w:rsidRPr="000E15F3" w:rsidRDefault="00951E63" w:rsidP="000E15F3">
            <w:pPr>
              <w:overflowPunct w:val="0"/>
              <w:spacing w:line="340" w:lineRule="atLeast"/>
              <w:jc w:val="center"/>
              <w:rPr>
                <w:rFonts w:ascii="SimSun" w:hAnsi="SimSun"/>
                <w:sz w:val="21"/>
                <w:szCs w:val="21"/>
              </w:rPr>
            </w:pPr>
            <w:r w:rsidRPr="000E15F3">
              <w:rPr>
                <w:rFonts w:ascii="SimSun" w:hAnsi="SimSun" w:hint="eastAsia"/>
                <w:sz w:val="21"/>
                <w:szCs w:val="21"/>
              </w:rPr>
              <w:t>美国：</w:t>
            </w:r>
            <w:r w:rsidR="0021201D" w:rsidRPr="000E15F3">
              <w:rPr>
                <w:rFonts w:ascii="SimSun" w:hAnsi="SimSun"/>
                <w:sz w:val="21"/>
                <w:szCs w:val="21"/>
              </w:rPr>
              <w:t>100</w:t>
            </w:r>
            <w:r w:rsidRPr="000E15F3">
              <w:rPr>
                <w:rFonts w:ascii="SimSun" w:hAnsi="SimSun" w:hint="eastAsia"/>
                <w:sz w:val="21"/>
                <w:szCs w:val="21"/>
              </w:rPr>
              <w:t>份</w:t>
            </w:r>
          </w:p>
          <w:p w14:paraId="4CDB6A7E" w14:textId="751F5FBF" w:rsidR="0021201D" w:rsidRPr="000E15F3" w:rsidRDefault="00D35827" w:rsidP="000E15F3">
            <w:pPr>
              <w:overflowPunct w:val="0"/>
              <w:spacing w:line="340" w:lineRule="atLeast"/>
              <w:jc w:val="center"/>
              <w:rPr>
                <w:rFonts w:ascii="SimSun" w:hAnsi="SimSun"/>
                <w:sz w:val="21"/>
                <w:szCs w:val="21"/>
              </w:rPr>
            </w:pPr>
            <w:r w:rsidRPr="000E15F3">
              <w:rPr>
                <w:rFonts w:ascii="SimSun" w:hAnsi="SimSun" w:hint="eastAsia"/>
                <w:sz w:val="21"/>
                <w:szCs w:val="21"/>
              </w:rPr>
              <w:t>欧专局</w:t>
            </w:r>
            <w:r w:rsidR="00951E63" w:rsidRPr="000E15F3">
              <w:rPr>
                <w:rFonts w:ascii="SimSun" w:hAnsi="SimSun" w:hint="eastAsia"/>
                <w:sz w:val="21"/>
                <w:szCs w:val="21"/>
              </w:rPr>
              <w:t>：</w:t>
            </w:r>
            <w:r w:rsidR="0021201D" w:rsidRPr="000E15F3">
              <w:rPr>
                <w:rFonts w:ascii="SimSun" w:hAnsi="SimSun"/>
                <w:sz w:val="21"/>
                <w:szCs w:val="21"/>
              </w:rPr>
              <w:t>100</w:t>
            </w:r>
            <w:r w:rsidR="00951E63" w:rsidRPr="000E15F3">
              <w:rPr>
                <w:rFonts w:ascii="SimSun" w:hAnsi="SimSun" w:hint="eastAsia"/>
                <w:sz w:val="21"/>
                <w:szCs w:val="21"/>
              </w:rPr>
              <w:t>份</w:t>
            </w:r>
          </w:p>
          <w:p w14:paraId="173D5E7A" w14:textId="11FFE547" w:rsidR="0021201D" w:rsidRPr="000E15F3" w:rsidRDefault="00951E63" w:rsidP="000E15F3">
            <w:pPr>
              <w:overflowPunct w:val="0"/>
              <w:spacing w:beforeLines="50" w:before="120" w:line="340" w:lineRule="atLeast"/>
              <w:jc w:val="center"/>
              <w:rPr>
                <w:rFonts w:ascii="SimSun" w:hAnsi="SimSun"/>
                <w:sz w:val="21"/>
                <w:szCs w:val="21"/>
              </w:rPr>
            </w:pPr>
            <w:r w:rsidRPr="000E15F3">
              <w:rPr>
                <w:rFonts w:ascii="SimSun" w:hAnsi="SimSun" w:hint="eastAsia"/>
                <w:sz w:val="21"/>
                <w:szCs w:val="21"/>
              </w:rPr>
              <w:t>共计：</w:t>
            </w:r>
            <w:r w:rsidR="0021201D" w:rsidRPr="000E15F3">
              <w:rPr>
                <w:rFonts w:ascii="SimSun" w:hAnsi="SimSun"/>
                <w:sz w:val="21"/>
                <w:szCs w:val="21"/>
              </w:rPr>
              <w:t>465</w:t>
            </w:r>
            <w:r w:rsidRPr="000E15F3">
              <w:rPr>
                <w:rFonts w:ascii="SimSun" w:hAnsi="SimSun" w:hint="eastAsia"/>
                <w:sz w:val="21"/>
                <w:szCs w:val="21"/>
              </w:rPr>
              <w:t>份</w:t>
            </w:r>
          </w:p>
        </w:tc>
      </w:tr>
    </w:tbl>
    <w:p w14:paraId="7E86CF18" w14:textId="2EE917A3" w:rsidR="0021201D" w:rsidRPr="000E15F3" w:rsidRDefault="009114E2" w:rsidP="000E15F3">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E15F3">
        <w:rPr>
          <w:rFonts w:asciiTheme="minorEastAsia" w:eastAsiaTheme="minorEastAsia" w:hAnsiTheme="minorEastAsia" w:hint="eastAsia"/>
          <w:sz w:val="21"/>
          <w:szCs w:val="21"/>
        </w:rPr>
        <w:t>在编写本报告时，有21件处于国际阶段的申请仍在处理中。自2020年7月1日起，</w:t>
      </w:r>
      <w:r w:rsidR="00273238" w:rsidRPr="000E15F3">
        <w:rPr>
          <w:rFonts w:asciiTheme="minorEastAsia" w:eastAsiaTheme="minorEastAsia" w:hAnsiTheme="minorEastAsia" w:hint="eastAsia"/>
          <w:sz w:val="21"/>
          <w:szCs w:val="21"/>
        </w:rPr>
        <w:t>本</w:t>
      </w:r>
      <w:r w:rsidRPr="000E15F3">
        <w:rPr>
          <w:rFonts w:asciiTheme="minorEastAsia" w:eastAsiaTheme="minorEastAsia" w:hAnsiTheme="minorEastAsia" w:hint="eastAsia"/>
          <w:sz w:val="21"/>
          <w:szCs w:val="21"/>
        </w:rPr>
        <w:t>试点</w:t>
      </w:r>
      <w:r w:rsidR="00273238" w:rsidRPr="000E15F3">
        <w:rPr>
          <w:rFonts w:asciiTheme="minorEastAsia" w:eastAsiaTheme="minorEastAsia" w:hAnsiTheme="minorEastAsia" w:hint="eastAsia"/>
          <w:sz w:val="21"/>
          <w:szCs w:val="21"/>
        </w:rPr>
        <w:t>项目</w:t>
      </w:r>
      <w:r w:rsidRPr="000E15F3">
        <w:rPr>
          <w:rFonts w:asciiTheme="minorEastAsia" w:eastAsiaTheme="minorEastAsia" w:hAnsiTheme="minorEastAsia" w:hint="eastAsia"/>
          <w:sz w:val="21"/>
          <w:szCs w:val="21"/>
        </w:rPr>
        <w:t>已进入评估阶段，在此期间，</w:t>
      </w:r>
      <w:r w:rsidR="00273238" w:rsidRPr="000E15F3">
        <w:rPr>
          <w:rFonts w:asciiTheme="minorEastAsia" w:eastAsiaTheme="minorEastAsia" w:hAnsiTheme="minorEastAsia" w:hint="eastAsia"/>
          <w:sz w:val="21"/>
          <w:szCs w:val="21"/>
        </w:rPr>
        <w:t>五局</w:t>
      </w:r>
      <w:r w:rsidRPr="000E15F3">
        <w:rPr>
          <w:rFonts w:asciiTheme="minorEastAsia" w:eastAsiaTheme="minorEastAsia" w:hAnsiTheme="minorEastAsia" w:hint="eastAsia"/>
          <w:sz w:val="21"/>
          <w:szCs w:val="21"/>
        </w:rPr>
        <w:t>正在评估</w:t>
      </w:r>
      <w:r w:rsidR="00330245" w:rsidRPr="000E15F3">
        <w:rPr>
          <w:rFonts w:asciiTheme="minorEastAsia" w:eastAsiaTheme="minorEastAsia" w:hAnsiTheme="minorEastAsia" w:hint="eastAsia"/>
          <w:sz w:val="21"/>
          <w:szCs w:val="21"/>
        </w:rPr>
        <w:t>协作</w:t>
      </w:r>
      <w:r w:rsidRPr="000E15F3">
        <w:rPr>
          <w:rFonts w:asciiTheme="minorEastAsia" w:eastAsiaTheme="minorEastAsia" w:hAnsiTheme="minorEastAsia" w:hint="eastAsia"/>
          <w:sz w:val="21"/>
          <w:szCs w:val="21"/>
        </w:rPr>
        <w:t>处理的国际申请进入各自国家或</w:t>
      </w:r>
      <w:r w:rsidR="00330245" w:rsidRPr="000E15F3">
        <w:rPr>
          <w:rFonts w:asciiTheme="minorEastAsia" w:eastAsiaTheme="minorEastAsia" w:hAnsiTheme="minorEastAsia" w:hint="eastAsia"/>
          <w:sz w:val="21"/>
          <w:szCs w:val="21"/>
        </w:rPr>
        <w:t>地区</w:t>
      </w:r>
      <w:r w:rsidRPr="000E15F3">
        <w:rPr>
          <w:rFonts w:asciiTheme="minorEastAsia" w:eastAsiaTheme="minorEastAsia" w:hAnsiTheme="minorEastAsia" w:hint="eastAsia"/>
          <w:sz w:val="21"/>
          <w:szCs w:val="21"/>
        </w:rPr>
        <w:t>阶段</w:t>
      </w:r>
      <w:r w:rsidR="00330245" w:rsidRPr="000E15F3">
        <w:rPr>
          <w:rFonts w:asciiTheme="minorEastAsia" w:eastAsiaTheme="minorEastAsia" w:hAnsiTheme="minorEastAsia" w:hint="eastAsia"/>
          <w:sz w:val="21"/>
          <w:szCs w:val="21"/>
        </w:rPr>
        <w:t>的情况</w:t>
      </w:r>
      <w:r w:rsidRPr="000E15F3">
        <w:rPr>
          <w:rFonts w:asciiTheme="minorEastAsia" w:eastAsiaTheme="minorEastAsia" w:hAnsiTheme="minorEastAsia" w:hint="eastAsia"/>
          <w:sz w:val="21"/>
          <w:szCs w:val="21"/>
        </w:rPr>
        <w:t>，并</w:t>
      </w:r>
      <w:r w:rsidR="00D44FC2" w:rsidRPr="000E15F3">
        <w:rPr>
          <w:rFonts w:asciiTheme="minorEastAsia" w:eastAsiaTheme="minorEastAsia" w:hAnsiTheme="minorEastAsia" w:hint="eastAsia"/>
          <w:sz w:val="21"/>
          <w:szCs w:val="21"/>
        </w:rPr>
        <w:lastRenderedPageBreak/>
        <w:t>对</w:t>
      </w:r>
      <w:r w:rsidRPr="000E15F3">
        <w:rPr>
          <w:rFonts w:asciiTheme="minorEastAsia" w:eastAsiaTheme="minorEastAsia" w:hAnsiTheme="minorEastAsia" w:hint="eastAsia"/>
          <w:sz w:val="21"/>
          <w:szCs w:val="21"/>
        </w:rPr>
        <w:t>一套</w:t>
      </w:r>
      <w:r w:rsidR="00D44FC2" w:rsidRPr="000E15F3">
        <w:rPr>
          <w:rFonts w:asciiTheme="minorEastAsia" w:eastAsiaTheme="minorEastAsia" w:hAnsiTheme="minorEastAsia" w:hint="eastAsia"/>
          <w:sz w:val="21"/>
          <w:szCs w:val="21"/>
        </w:rPr>
        <w:t>协商一致</w:t>
      </w:r>
      <w:r w:rsidRPr="000E15F3">
        <w:rPr>
          <w:rFonts w:asciiTheme="minorEastAsia" w:eastAsiaTheme="minorEastAsia" w:hAnsiTheme="minorEastAsia" w:hint="eastAsia"/>
          <w:sz w:val="21"/>
          <w:szCs w:val="21"/>
        </w:rPr>
        <w:t>的</w:t>
      </w:r>
      <w:r w:rsidRPr="000E15F3">
        <w:rPr>
          <w:rFonts w:ascii="SimSun" w:hAnsi="SimSun" w:hint="eastAsia"/>
          <w:sz w:val="21"/>
          <w:szCs w:val="21"/>
        </w:rPr>
        <w:t>质量</w:t>
      </w:r>
      <w:r w:rsidRPr="000E15F3">
        <w:rPr>
          <w:rFonts w:asciiTheme="minorEastAsia" w:eastAsiaTheme="minorEastAsia" w:hAnsiTheme="minorEastAsia" w:hint="eastAsia"/>
          <w:sz w:val="21"/>
          <w:szCs w:val="21"/>
        </w:rPr>
        <w:t>和业务指标进行报告。</w:t>
      </w:r>
      <w:r w:rsidR="00A85B41" w:rsidRPr="000E15F3">
        <w:rPr>
          <w:rFonts w:asciiTheme="minorEastAsia" w:eastAsiaTheme="minorEastAsia" w:hAnsiTheme="minorEastAsia" w:hint="eastAsia"/>
          <w:sz w:val="21"/>
          <w:szCs w:val="21"/>
        </w:rPr>
        <w:t>五局</w:t>
      </w:r>
      <w:r w:rsidRPr="000E15F3">
        <w:rPr>
          <w:rFonts w:asciiTheme="minorEastAsia" w:eastAsiaTheme="minorEastAsia" w:hAnsiTheme="minorEastAsia" w:hint="eastAsia"/>
          <w:sz w:val="21"/>
          <w:szCs w:val="21"/>
        </w:rPr>
        <w:t>还将</w:t>
      </w:r>
      <w:r w:rsidR="006E41A1" w:rsidRPr="000E15F3">
        <w:rPr>
          <w:rFonts w:asciiTheme="minorEastAsia" w:eastAsiaTheme="minorEastAsia" w:hAnsiTheme="minorEastAsia" w:hint="eastAsia"/>
          <w:sz w:val="21"/>
          <w:szCs w:val="21"/>
        </w:rPr>
        <w:t>在评估阶段</w:t>
      </w:r>
      <w:r w:rsidR="00625211" w:rsidRPr="000E15F3">
        <w:rPr>
          <w:rFonts w:asciiTheme="minorEastAsia" w:eastAsiaTheme="minorEastAsia" w:hAnsiTheme="minorEastAsia" w:hint="eastAsia"/>
          <w:sz w:val="21"/>
          <w:szCs w:val="21"/>
        </w:rPr>
        <w:t>调查</w:t>
      </w:r>
      <w:r w:rsidRPr="000E15F3">
        <w:rPr>
          <w:rFonts w:asciiTheme="minorEastAsia" w:eastAsiaTheme="minorEastAsia" w:hAnsiTheme="minorEastAsia" w:hint="eastAsia"/>
          <w:sz w:val="21"/>
          <w:szCs w:val="21"/>
        </w:rPr>
        <w:t>试点参与者，并</w:t>
      </w:r>
      <w:r w:rsidR="00C37DD0" w:rsidRPr="000E15F3">
        <w:rPr>
          <w:rFonts w:asciiTheme="minorEastAsia" w:eastAsiaTheme="minorEastAsia" w:hAnsiTheme="minorEastAsia" w:hint="eastAsia"/>
          <w:sz w:val="21"/>
          <w:szCs w:val="21"/>
        </w:rPr>
        <w:t>向</w:t>
      </w:r>
      <w:r w:rsidR="006E41A1" w:rsidRPr="000E15F3">
        <w:rPr>
          <w:rFonts w:asciiTheme="minorEastAsia" w:eastAsiaTheme="minorEastAsia" w:hAnsiTheme="minorEastAsia" w:hint="eastAsia"/>
          <w:sz w:val="21"/>
          <w:szCs w:val="21"/>
        </w:rPr>
        <w:t>相关</w:t>
      </w:r>
      <w:r w:rsidRPr="000E15F3">
        <w:rPr>
          <w:rFonts w:asciiTheme="minorEastAsia" w:eastAsiaTheme="minorEastAsia" w:hAnsiTheme="minorEastAsia" w:hint="eastAsia"/>
          <w:sz w:val="21"/>
          <w:szCs w:val="21"/>
        </w:rPr>
        <w:t>用户群</w:t>
      </w:r>
      <w:r w:rsidR="00C37DD0" w:rsidRPr="000E15F3">
        <w:rPr>
          <w:rFonts w:asciiTheme="minorEastAsia" w:eastAsiaTheme="minorEastAsia" w:hAnsiTheme="minorEastAsia" w:hint="eastAsia"/>
          <w:sz w:val="21"/>
          <w:szCs w:val="21"/>
        </w:rPr>
        <w:t>征求</w:t>
      </w:r>
      <w:r w:rsidR="00625211" w:rsidRPr="000E15F3">
        <w:rPr>
          <w:rFonts w:asciiTheme="minorEastAsia" w:eastAsiaTheme="minorEastAsia" w:hAnsiTheme="minorEastAsia" w:hint="eastAsia"/>
          <w:sz w:val="21"/>
          <w:szCs w:val="21"/>
        </w:rPr>
        <w:t>意见</w:t>
      </w:r>
      <w:r w:rsidRPr="000E15F3">
        <w:rPr>
          <w:rFonts w:asciiTheme="minorEastAsia" w:eastAsiaTheme="minorEastAsia" w:hAnsiTheme="minorEastAsia" w:hint="eastAsia"/>
          <w:sz w:val="21"/>
          <w:szCs w:val="21"/>
        </w:rPr>
        <w:t>，以获得进一步反馈和分析。</w:t>
      </w:r>
    </w:p>
    <w:p w14:paraId="14C3D404" w14:textId="3F3C8714" w:rsidR="0021201D" w:rsidRPr="000E15F3" w:rsidRDefault="00154BB4" w:rsidP="000E15F3">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E15F3">
        <w:rPr>
          <w:rFonts w:asciiTheme="minorEastAsia" w:eastAsiaTheme="minorEastAsia" w:hAnsiTheme="minorEastAsia" w:hint="eastAsia"/>
          <w:sz w:val="21"/>
          <w:szCs w:val="21"/>
        </w:rPr>
        <w:t>由于PCT协作检索和审查五局</w:t>
      </w:r>
      <w:r w:rsidR="009114E2" w:rsidRPr="000E15F3">
        <w:rPr>
          <w:rFonts w:asciiTheme="minorEastAsia" w:eastAsiaTheme="minorEastAsia" w:hAnsiTheme="minorEastAsia" w:hint="eastAsia"/>
          <w:sz w:val="21"/>
          <w:szCs w:val="21"/>
        </w:rPr>
        <w:t>合作框架规定合作期限最长为五年，</w:t>
      </w:r>
      <w:r w:rsidRPr="000E15F3">
        <w:rPr>
          <w:rFonts w:asciiTheme="minorEastAsia" w:eastAsiaTheme="minorEastAsia" w:hAnsiTheme="minorEastAsia" w:hint="eastAsia"/>
          <w:sz w:val="21"/>
          <w:szCs w:val="21"/>
        </w:rPr>
        <w:t>因此</w:t>
      </w:r>
      <w:r w:rsidR="009114E2" w:rsidRPr="000E15F3">
        <w:rPr>
          <w:rFonts w:asciiTheme="minorEastAsia" w:eastAsiaTheme="minorEastAsia" w:hAnsiTheme="minorEastAsia" w:hint="eastAsia"/>
          <w:sz w:val="21"/>
          <w:szCs w:val="21"/>
        </w:rPr>
        <w:t>评估阶段</w:t>
      </w:r>
      <w:r w:rsidR="000608BA" w:rsidRPr="000E15F3">
        <w:rPr>
          <w:rFonts w:asciiTheme="minorEastAsia" w:eastAsiaTheme="minorEastAsia" w:hAnsiTheme="minorEastAsia" w:hint="eastAsia"/>
          <w:sz w:val="21"/>
          <w:szCs w:val="21"/>
        </w:rPr>
        <w:t>原定</w:t>
      </w:r>
      <w:r w:rsidR="009114E2" w:rsidRPr="000E15F3">
        <w:rPr>
          <w:rFonts w:asciiTheme="minorEastAsia" w:eastAsiaTheme="minorEastAsia" w:hAnsiTheme="minorEastAsia" w:hint="eastAsia"/>
          <w:sz w:val="21"/>
          <w:szCs w:val="21"/>
        </w:rPr>
        <w:t>于2021年6月结束。</w:t>
      </w:r>
      <w:r w:rsidRPr="000E15F3">
        <w:rPr>
          <w:rFonts w:asciiTheme="minorEastAsia" w:eastAsiaTheme="minorEastAsia" w:hAnsiTheme="minorEastAsia" w:hint="eastAsia"/>
          <w:sz w:val="21"/>
          <w:szCs w:val="21"/>
        </w:rPr>
        <w:t>但</w:t>
      </w:r>
      <w:r w:rsidR="009114E2" w:rsidRPr="000E15F3">
        <w:rPr>
          <w:rFonts w:asciiTheme="minorEastAsia" w:eastAsiaTheme="minorEastAsia" w:hAnsiTheme="minorEastAsia" w:hint="eastAsia"/>
          <w:sz w:val="21"/>
          <w:szCs w:val="21"/>
        </w:rPr>
        <w:t>在2020年7月21日通过视频会议举行的第13</w:t>
      </w:r>
      <w:r w:rsidRPr="000E15F3">
        <w:rPr>
          <w:rFonts w:asciiTheme="minorEastAsia" w:eastAsiaTheme="minorEastAsia" w:hAnsiTheme="minorEastAsia" w:hint="eastAsia"/>
          <w:sz w:val="21"/>
          <w:szCs w:val="21"/>
        </w:rPr>
        <w:t>届五局局长</w:t>
      </w:r>
      <w:r w:rsidR="009114E2" w:rsidRPr="000E15F3">
        <w:rPr>
          <w:rFonts w:asciiTheme="minorEastAsia" w:eastAsiaTheme="minorEastAsia" w:hAnsiTheme="minorEastAsia" w:hint="eastAsia"/>
          <w:sz w:val="21"/>
          <w:szCs w:val="21"/>
        </w:rPr>
        <w:t>会议上，</w:t>
      </w:r>
      <w:r w:rsidRPr="000E15F3">
        <w:rPr>
          <w:rFonts w:asciiTheme="minorEastAsia" w:eastAsiaTheme="minorEastAsia" w:hAnsiTheme="minorEastAsia" w:hint="eastAsia"/>
          <w:sz w:val="21"/>
          <w:szCs w:val="21"/>
        </w:rPr>
        <w:t>五局局长同意</w:t>
      </w:r>
      <w:r w:rsidR="009114E2" w:rsidRPr="000E15F3">
        <w:rPr>
          <w:rFonts w:asciiTheme="minorEastAsia" w:eastAsiaTheme="minorEastAsia" w:hAnsiTheme="minorEastAsia" w:hint="eastAsia"/>
          <w:sz w:val="21"/>
          <w:szCs w:val="21"/>
        </w:rPr>
        <w:t>将评估阶段延长一年</w:t>
      </w:r>
      <w:r w:rsidRPr="000E15F3">
        <w:rPr>
          <w:rFonts w:asciiTheme="minorEastAsia" w:eastAsiaTheme="minorEastAsia" w:hAnsiTheme="minorEastAsia" w:hint="eastAsia"/>
          <w:sz w:val="21"/>
          <w:szCs w:val="21"/>
        </w:rPr>
        <w:t>至</w:t>
      </w:r>
      <w:r w:rsidR="009114E2" w:rsidRPr="000E15F3">
        <w:rPr>
          <w:rFonts w:asciiTheme="minorEastAsia" w:eastAsiaTheme="minorEastAsia" w:hAnsiTheme="minorEastAsia" w:hint="eastAsia"/>
          <w:sz w:val="21"/>
          <w:szCs w:val="21"/>
        </w:rPr>
        <w:t>2022年6月，以便完成</w:t>
      </w:r>
      <w:r w:rsidR="00831E3E" w:rsidRPr="000E15F3">
        <w:rPr>
          <w:rFonts w:asciiTheme="minorEastAsia" w:eastAsiaTheme="minorEastAsia" w:hAnsiTheme="minorEastAsia" w:hint="eastAsia"/>
          <w:sz w:val="21"/>
          <w:szCs w:val="21"/>
        </w:rPr>
        <w:t>对所有</w:t>
      </w:r>
      <w:r w:rsidRPr="000E15F3">
        <w:rPr>
          <w:rFonts w:asciiTheme="minorEastAsia" w:eastAsiaTheme="minorEastAsia" w:hAnsiTheme="minorEastAsia" w:hint="eastAsia"/>
          <w:sz w:val="21"/>
          <w:szCs w:val="21"/>
        </w:rPr>
        <w:t>在协作方案下</w:t>
      </w:r>
      <w:r w:rsidR="009114E2" w:rsidRPr="000E15F3">
        <w:rPr>
          <w:rFonts w:asciiTheme="minorEastAsia" w:eastAsiaTheme="minorEastAsia" w:hAnsiTheme="minorEastAsia" w:hint="eastAsia"/>
          <w:sz w:val="21"/>
          <w:szCs w:val="21"/>
        </w:rPr>
        <w:t>处理的申请</w:t>
      </w:r>
      <w:r w:rsidRPr="000E15F3">
        <w:rPr>
          <w:rFonts w:asciiTheme="minorEastAsia" w:eastAsiaTheme="minorEastAsia" w:hAnsiTheme="minorEastAsia" w:hint="eastAsia"/>
          <w:sz w:val="21"/>
          <w:szCs w:val="21"/>
        </w:rPr>
        <w:t>在各自国家/地区阶段</w:t>
      </w:r>
      <w:r w:rsidR="009114E2" w:rsidRPr="000E15F3">
        <w:rPr>
          <w:rFonts w:asciiTheme="minorEastAsia" w:eastAsiaTheme="minorEastAsia" w:hAnsiTheme="minorEastAsia" w:hint="eastAsia"/>
          <w:sz w:val="21"/>
          <w:szCs w:val="21"/>
        </w:rPr>
        <w:t>的评估。评估阶段</w:t>
      </w:r>
      <w:r w:rsidR="00831E3E" w:rsidRPr="000E15F3">
        <w:rPr>
          <w:rFonts w:asciiTheme="minorEastAsia" w:eastAsiaTheme="minorEastAsia" w:hAnsiTheme="minorEastAsia" w:hint="eastAsia"/>
          <w:sz w:val="21"/>
          <w:szCs w:val="21"/>
        </w:rPr>
        <w:t>所</w:t>
      </w:r>
      <w:r w:rsidR="009114E2" w:rsidRPr="000E15F3">
        <w:rPr>
          <w:rFonts w:asciiTheme="minorEastAsia" w:eastAsiaTheme="minorEastAsia" w:hAnsiTheme="minorEastAsia" w:hint="eastAsia"/>
          <w:sz w:val="21"/>
          <w:szCs w:val="21"/>
        </w:rPr>
        <w:t>收集的信息</w:t>
      </w:r>
      <w:r w:rsidR="00831E3E" w:rsidRPr="000E15F3">
        <w:rPr>
          <w:rFonts w:asciiTheme="minorEastAsia" w:eastAsiaTheme="minorEastAsia" w:hAnsiTheme="minorEastAsia" w:hint="eastAsia"/>
          <w:sz w:val="21"/>
          <w:szCs w:val="21"/>
        </w:rPr>
        <w:t>在对</w:t>
      </w:r>
      <w:r w:rsidR="009114E2" w:rsidRPr="000E15F3">
        <w:rPr>
          <w:rFonts w:asciiTheme="minorEastAsia" w:eastAsiaTheme="minorEastAsia" w:hAnsiTheme="minorEastAsia" w:hint="eastAsia"/>
          <w:sz w:val="21"/>
          <w:szCs w:val="21"/>
        </w:rPr>
        <w:t>CS&amp;E概念进行总体评估</w:t>
      </w:r>
      <w:r w:rsidR="00831E3E" w:rsidRPr="000E15F3">
        <w:rPr>
          <w:rFonts w:asciiTheme="minorEastAsia" w:eastAsiaTheme="minorEastAsia" w:hAnsiTheme="minorEastAsia" w:hint="eastAsia"/>
          <w:sz w:val="21"/>
          <w:szCs w:val="21"/>
        </w:rPr>
        <w:t>时将发挥</w:t>
      </w:r>
      <w:r w:rsidR="009114E2" w:rsidRPr="000E15F3">
        <w:rPr>
          <w:rFonts w:asciiTheme="minorEastAsia" w:eastAsiaTheme="minorEastAsia" w:hAnsiTheme="minorEastAsia" w:hint="eastAsia"/>
          <w:sz w:val="21"/>
          <w:szCs w:val="21"/>
        </w:rPr>
        <w:t>至关重要</w:t>
      </w:r>
      <w:r w:rsidR="00831E3E" w:rsidRPr="000E15F3">
        <w:rPr>
          <w:rFonts w:asciiTheme="minorEastAsia" w:eastAsiaTheme="minorEastAsia" w:hAnsiTheme="minorEastAsia" w:hint="eastAsia"/>
          <w:sz w:val="21"/>
          <w:szCs w:val="21"/>
        </w:rPr>
        <w:t>的作用</w:t>
      </w:r>
      <w:r w:rsidR="009114E2" w:rsidRPr="000E15F3">
        <w:rPr>
          <w:rFonts w:asciiTheme="minorEastAsia" w:eastAsiaTheme="minorEastAsia" w:hAnsiTheme="minorEastAsia" w:hint="eastAsia"/>
          <w:sz w:val="21"/>
          <w:szCs w:val="21"/>
        </w:rPr>
        <w:t>。</w:t>
      </w:r>
    </w:p>
    <w:p w14:paraId="37A96084" w14:textId="1016F351" w:rsidR="0021201D" w:rsidRPr="000E15F3" w:rsidRDefault="009114E2" w:rsidP="000E15F3">
      <w:pPr>
        <w:pStyle w:val="ONUME"/>
        <w:overflowPunct w:val="0"/>
        <w:spacing w:afterLines="50" w:after="120" w:line="320" w:lineRule="atLeast"/>
        <w:ind w:left="5534"/>
        <w:jc w:val="both"/>
        <w:rPr>
          <w:rFonts w:ascii="KaiTi" w:eastAsia="KaiTi" w:hAnsi="KaiTi"/>
          <w:sz w:val="21"/>
          <w:szCs w:val="21"/>
        </w:rPr>
      </w:pPr>
      <w:r w:rsidRPr="000E15F3">
        <w:rPr>
          <w:rFonts w:ascii="KaiTi" w:eastAsia="KaiTi" w:hAnsi="KaiTi" w:hint="eastAsia"/>
          <w:sz w:val="21"/>
          <w:szCs w:val="21"/>
        </w:rPr>
        <w:t>请工作组注意本文件的内容。</w:t>
      </w:r>
    </w:p>
    <w:p w14:paraId="7890FF9F" w14:textId="6E215A4F" w:rsidR="001D4107" w:rsidRPr="000E15F3" w:rsidRDefault="009114E2" w:rsidP="000E15F3">
      <w:pPr>
        <w:pStyle w:val="Endofdocument-Annex"/>
        <w:spacing w:before="720" w:afterLines="50" w:after="120" w:line="340" w:lineRule="atLeast"/>
        <w:rPr>
          <w:rFonts w:ascii="SimSun" w:hAnsi="SimSun"/>
          <w:sz w:val="21"/>
        </w:rPr>
      </w:pPr>
      <w:r w:rsidRPr="00E9113E">
        <w:rPr>
          <w:rFonts w:ascii="KaiTi" w:eastAsia="KaiTi" w:hAnsi="KaiTi"/>
          <w:sz w:val="21"/>
        </w:rPr>
        <w:t>[</w:t>
      </w:r>
      <w:r w:rsidRPr="00E9113E">
        <w:rPr>
          <w:rFonts w:ascii="KaiTi" w:eastAsia="KaiTi" w:hAnsi="KaiTi" w:hint="eastAsia"/>
          <w:sz w:val="21"/>
        </w:rPr>
        <w:t>文件完</w:t>
      </w:r>
      <w:r w:rsidRPr="00E9113E">
        <w:rPr>
          <w:rFonts w:ascii="KaiTi" w:eastAsia="KaiTi" w:hAnsi="KaiTi"/>
          <w:sz w:val="21"/>
        </w:rPr>
        <w:t>]</w:t>
      </w:r>
    </w:p>
    <w:sectPr w:rsidR="001D4107" w:rsidRPr="000E15F3" w:rsidSect="000E15F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65FEF" w14:textId="77777777" w:rsidR="0005066B" w:rsidRDefault="0005066B">
      <w:r>
        <w:separator/>
      </w:r>
    </w:p>
  </w:endnote>
  <w:endnote w:type="continuationSeparator" w:id="0">
    <w:p w14:paraId="1F228AA4" w14:textId="77777777" w:rsidR="0005066B" w:rsidRDefault="0005066B" w:rsidP="003B38C1">
      <w:r>
        <w:separator/>
      </w:r>
    </w:p>
    <w:p w14:paraId="0B2D835B" w14:textId="77777777" w:rsidR="0005066B" w:rsidRPr="003B38C1" w:rsidRDefault="0005066B" w:rsidP="003B38C1">
      <w:pPr>
        <w:spacing w:after="60"/>
        <w:rPr>
          <w:sz w:val="17"/>
        </w:rPr>
      </w:pPr>
      <w:r>
        <w:rPr>
          <w:sz w:val="17"/>
        </w:rPr>
        <w:t>[Endnote continued from previous page]</w:t>
      </w:r>
    </w:p>
  </w:endnote>
  <w:endnote w:type="continuationNotice" w:id="1">
    <w:p w14:paraId="7D088E7C" w14:textId="77777777" w:rsidR="0005066B" w:rsidRPr="003B38C1" w:rsidRDefault="000506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80079" w14:textId="77777777" w:rsidR="0005066B" w:rsidRDefault="0005066B">
      <w:r>
        <w:separator/>
      </w:r>
    </w:p>
  </w:footnote>
  <w:footnote w:type="continuationSeparator" w:id="0">
    <w:p w14:paraId="56121243" w14:textId="77777777" w:rsidR="0005066B" w:rsidRDefault="0005066B" w:rsidP="008B60B2">
      <w:r>
        <w:separator/>
      </w:r>
    </w:p>
    <w:p w14:paraId="0E53839D" w14:textId="77777777" w:rsidR="0005066B" w:rsidRPr="00ED77FB" w:rsidRDefault="0005066B" w:rsidP="008B60B2">
      <w:pPr>
        <w:spacing w:after="60"/>
        <w:rPr>
          <w:sz w:val="17"/>
          <w:szCs w:val="17"/>
        </w:rPr>
      </w:pPr>
      <w:r w:rsidRPr="00ED77FB">
        <w:rPr>
          <w:sz w:val="17"/>
          <w:szCs w:val="17"/>
        </w:rPr>
        <w:t>[Footnote continued from previous page]</w:t>
      </w:r>
    </w:p>
  </w:footnote>
  <w:footnote w:type="continuationNotice" w:id="1">
    <w:p w14:paraId="7AAA51B8" w14:textId="77777777" w:rsidR="0005066B" w:rsidRPr="00ED77FB" w:rsidRDefault="000506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3FA8" w14:textId="77777777" w:rsidR="004C0D05" w:rsidRPr="000E15F3" w:rsidRDefault="004C0D05" w:rsidP="004C0D05">
    <w:pPr>
      <w:jc w:val="right"/>
      <w:rPr>
        <w:rFonts w:ascii="SimSun" w:hAnsi="SimSun"/>
        <w:caps/>
        <w:sz w:val="21"/>
      </w:rPr>
    </w:pPr>
    <w:r w:rsidRPr="000E15F3">
      <w:rPr>
        <w:rFonts w:ascii="SimSun" w:hAnsi="SimSun"/>
        <w:caps/>
        <w:sz w:val="21"/>
      </w:rPr>
      <w:t>PCT/WG/13/13</w:t>
    </w:r>
  </w:p>
  <w:p w14:paraId="2D860020" w14:textId="600355E8" w:rsidR="004C0D05" w:rsidRPr="000E15F3" w:rsidRDefault="00E234E8" w:rsidP="004C0D05">
    <w:pPr>
      <w:jc w:val="right"/>
      <w:rPr>
        <w:rFonts w:ascii="SimSun" w:hAnsi="SimSun"/>
        <w:sz w:val="21"/>
      </w:rPr>
    </w:pPr>
    <w:r w:rsidRPr="000E15F3">
      <w:rPr>
        <w:rFonts w:ascii="SimSun" w:hAnsi="SimSun" w:hint="eastAsia"/>
        <w:sz w:val="21"/>
      </w:rPr>
      <w:t>第</w:t>
    </w:r>
    <w:r w:rsidR="004C0D05" w:rsidRPr="000E15F3">
      <w:rPr>
        <w:rFonts w:ascii="SimSun" w:hAnsi="SimSun"/>
        <w:sz w:val="21"/>
      </w:rPr>
      <w:t xml:space="preserve"> </w:t>
    </w:r>
    <w:r w:rsidR="004C0D05" w:rsidRPr="000E15F3">
      <w:rPr>
        <w:rFonts w:ascii="SimSun" w:hAnsi="SimSun"/>
        <w:sz w:val="21"/>
      </w:rPr>
      <w:fldChar w:fldCharType="begin"/>
    </w:r>
    <w:r w:rsidR="004C0D05" w:rsidRPr="000E15F3">
      <w:rPr>
        <w:rFonts w:ascii="SimSun" w:hAnsi="SimSun"/>
        <w:sz w:val="21"/>
      </w:rPr>
      <w:instrText xml:space="preserve"> PAGE  \* MERGEFORMAT </w:instrText>
    </w:r>
    <w:r w:rsidR="004C0D05" w:rsidRPr="000E15F3">
      <w:rPr>
        <w:rFonts w:ascii="SimSun" w:hAnsi="SimSun"/>
        <w:sz w:val="21"/>
      </w:rPr>
      <w:fldChar w:fldCharType="separate"/>
    </w:r>
    <w:r w:rsidR="000E15F3" w:rsidRPr="000E15F3">
      <w:rPr>
        <w:rFonts w:ascii="SimSun" w:hAnsi="SimSun"/>
        <w:noProof/>
        <w:sz w:val="21"/>
      </w:rPr>
      <w:t>2</w:t>
    </w:r>
    <w:r w:rsidR="004C0D05" w:rsidRPr="000E15F3">
      <w:rPr>
        <w:rFonts w:ascii="SimSun" w:hAnsi="SimSun"/>
        <w:sz w:val="21"/>
      </w:rPr>
      <w:fldChar w:fldCharType="end"/>
    </w:r>
    <w:r w:rsidRPr="000E15F3">
      <w:rPr>
        <w:rFonts w:ascii="SimSun" w:hAnsi="SimSun"/>
        <w:sz w:val="21"/>
      </w:rPr>
      <w:t xml:space="preserve"> </w:t>
    </w:r>
    <w:r w:rsidRPr="000E15F3">
      <w:rPr>
        <w:rFonts w:ascii="SimSun" w:hAnsi="SimSun" w:hint="eastAsia"/>
        <w:sz w:val="21"/>
      </w:rPr>
      <w:t>页</w:t>
    </w:r>
  </w:p>
  <w:p w14:paraId="08BF9B47" w14:textId="77777777" w:rsidR="004C0D05" w:rsidRPr="000E15F3" w:rsidRDefault="004C0D05" w:rsidP="004C0D05">
    <w:pPr>
      <w:jc w:val="right"/>
      <w:rPr>
        <w:rFonts w:ascii="SimSun" w:hAnsi="SimSun"/>
        <w:sz w:val="21"/>
      </w:rPr>
    </w:pPr>
  </w:p>
  <w:p w14:paraId="39B4A97E" w14:textId="77777777" w:rsidR="004C0D05" w:rsidRPr="000E15F3" w:rsidRDefault="004C0D05" w:rsidP="004C0D05">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D358" w14:textId="77777777" w:rsidR="00D07C78" w:rsidRPr="000E15F3" w:rsidRDefault="00202276" w:rsidP="00477D6B">
    <w:pPr>
      <w:jc w:val="right"/>
      <w:rPr>
        <w:rFonts w:ascii="SimSun" w:hAnsi="SimSun"/>
        <w:caps/>
        <w:sz w:val="21"/>
      </w:rPr>
    </w:pPr>
    <w:bookmarkStart w:id="6" w:name="Code2"/>
    <w:r w:rsidRPr="000E15F3">
      <w:rPr>
        <w:rFonts w:ascii="SimSun" w:hAnsi="SimSun"/>
        <w:caps/>
        <w:sz w:val="21"/>
      </w:rPr>
      <w:t>PCT/WG/13/13</w:t>
    </w:r>
  </w:p>
  <w:bookmarkEnd w:id="6"/>
  <w:p w14:paraId="24CAABCF" w14:textId="3CD0F491" w:rsidR="00D07C78" w:rsidRPr="000E15F3" w:rsidRDefault="000E15F3" w:rsidP="000E15F3">
    <w:pPr>
      <w:spacing w:afterLines="100" w:after="240"/>
      <w:jc w:val="right"/>
      <w:rPr>
        <w:rFonts w:ascii="SimSun" w:hAnsi="SimSun"/>
        <w:sz w:val="21"/>
      </w:rPr>
    </w:pPr>
    <w:r>
      <w:rPr>
        <w:rFonts w:ascii="SimSun" w:hAnsi="SimSun" w:hint="eastAsia"/>
        <w:sz w:val="21"/>
      </w:rPr>
      <w:t>第</w:t>
    </w:r>
    <w:r w:rsidR="00D07C78" w:rsidRPr="000E15F3">
      <w:rPr>
        <w:rFonts w:ascii="SimSun" w:hAnsi="SimSun"/>
        <w:sz w:val="21"/>
      </w:rPr>
      <w:fldChar w:fldCharType="begin"/>
    </w:r>
    <w:r w:rsidR="00D07C78" w:rsidRPr="000E15F3">
      <w:rPr>
        <w:rFonts w:ascii="SimSun" w:hAnsi="SimSun"/>
        <w:sz w:val="21"/>
      </w:rPr>
      <w:instrText xml:space="preserve"> PAGE  \* MERGEFORMAT </w:instrText>
    </w:r>
    <w:r w:rsidR="00D07C78" w:rsidRPr="000E15F3">
      <w:rPr>
        <w:rFonts w:ascii="SimSun" w:hAnsi="SimSun"/>
        <w:sz w:val="21"/>
      </w:rPr>
      <w:fldChar w:fldCharType="separate"/>
    </w:r>
    <w:r w:rsidR="00421727">
      <w:rPr>
        <w:rFonts w:ascii="SimSun" w:hAnsi="SimSun"/>
        <w:noProof/>
        <w:sz w:val="21"/>
      </w:rPr>
      <w:t>2</w:t>
    </w:r>
    <w:r w:rsidR="00D07C78" w:rsidRPr="000E15F3">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CF721A"/>
    <w:multiLevelType w:val="hybridMultilevel"/>
    <w:tmpl w:val="3B1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76"/>
    <w:rsid w:val="0001419A"/>
    <w:rsid w:val="00043CAA"/>
    <w:rsid w:val="0005066B"/>
    <w:rsid w:val="00056816"/>
    <w:rsid w:val="000608BA"/>
    <w:rsid w:val="00075432"/>
    <w:rsid w:val="000968ED"/>
    <w:rsid w:val="000A3D97"/>
    <w:rsid w:val="000E15F3"/>
    <w:rsid w:val="000F5E56"/>
    <w:rsid w:val="001362EE"/>
    <w:rsid w:val="00154BB4"/>
    <w:rsid w:val="001647D5"/>
    <w:rsid w:val="001832A6"/>
    <w:rsid w:val="001D4107"/>
    <w:rsid w:val="001E1D8E"/>
    <w:rsid w:val="00202276"/>
    <w:rsid w:val="00203D24"/>
    <w:rsid w:val="0021201D"/>
    <w:rsid w:val="0021217E"/>
    <w:rsid w:val="00243430"/>
    <w:rsid w:val="002634C4"/>
    <w:rsid w:val="00273238"/>
    <w:rsid w:val="00287A22"/>
    <w:rsid w:val="002928D3"/>
    <w:rsid w:val="002D1132"/>
    <w:rsid w:val="002F0016"/>
    <w:rsid w:val="002F1FE6"/>
    <w:rsid w:val="002F4E68"/>
    <w:rsid w:val="002F6342"/>
    <w:rsid w:val="00305504"/>
    <w:rsid w:val="00306FB1"/>
    <w:rsid w:val="00312F7F"/>
    <w:rsid w:val="00330245"/>
    <w:rsid w:val="00361450"/>
    <w:rsid w:val="003673CF"/>
    <w:rsid w:val="003845C1"/>
    <w:rsid w:val="003A6F89"/>
    <w:rsid w:val="003B38C1"/>
    <w:rsid w:val="003C34E9"/>
    <w:rsid w:val="003C628E"/>
    <w:rsid w:val="00421727"/>
    <w:rsid w:val="00423E3E"/>
    <w:rsid w:val="00427AF4"/>
    <w:rsid w:val="00442EBE"/>
    <w:rsid w:val="004647DA"/>
    <w:rsid w:val="00474062"/>
    <w:rsid w:val="00477D6B"/>
    <w:rsid w:val="004C0D05"/>
    <w:rsid w:val="005019FF"/>
    <w:rsid w:val="0053057A"/>
    <w:rsid w:val="00556076"/>
    <w:rsid w:val="00556656"/>
    <w:rsid w:val="00560A29"/>
    <w:rsid w:val="005C6649"/>
    <w:rsid w:val="00605016"/>
    <w:rsid w:val="00605827"/>
    <w:rsid w:val="00625211"/>
    <w:rsid w:val="00646050"/>
    <w:rsid w:val="006713CA"/>
    <w:rsid w:val="00676C5C"/>
    <w:rsid w:val="006E41A1"/>
    <w:rsid w:val="00720EFD"/>
    <w:rsid w:val="00793A7C"/>
    <w:rsid w:val="007A398A"/>
    <w:rsid w:val="007D1613"/>
    <w:rsid w:val="007E4C0E"/>
    <w:rsid w:val="00831E3E"/>
    <w:rsid w:val="008A134B"/>
    <w:rsid w:val="008A75FD"/>
    <w:rsid w:val="008B2CC1"/>
    <w:rsid w:val="008B60B2"/>
    <w:rsid w:val="008C180E"/>
    <w:rsid w:val="008D0E8D"/>
    <w:rsid w:val="0090731E"/>
    <w:rsid w:val="009114E2"/>
    <w:rsid w:val="00916EE2"/>
    <w:rsid w:val="009440A2"/>
    <w:rsid w:val="00951E63"/>
    <w:rsid w:val="00966A22"/>
    <w:rsid w:val="0096722F"/>
    <w:rsid w:val="00980843"/>
    <w:rsid w:val="009D55D5"/>
    <w:rsid w:val="009E2791"/>
    <w:rsid w:val="009E3F6F"/>
    <w:rsid w:val="009F499F"/>
    <w:rsid w:val="00A37342"/>
    <w:rsid w:val="00A42DAF"/>
    <w:rsid w:val="00A45BD8"/>
    <w:rsid w:val="00A4713D"/>
    <w:rsid w:val="00A85B41"/>
    <w:rsid w:val="00A869B7"/>
    <w:rsid w:val="00AC205C"/>
    <w:rsid w:val="00AF0A6B"/>
    <w:rsid w:val="00B05A69"/>
    <w:rsid w:val="00B109A5"/>
    <w:rsid w:val="00B25737"/>
    <w:rsid w:val="00B75281"/>
    <w:rsid w:val="00B761CA"/>
    <w:rsid w:val="00B92F1F"/>
    <w:rsid w:val="00B9734B"/>
    <w:rsid w:val="00BA30E2"/>
    <w:rsid w:val="00BE16A2"/>
    <w:rsid w:val="00C11BFE"/>
    <w:rsid w:val="00C37DD0"/>
    <w:rsid w:val="00C5068F"/>
    <w:rsid w:val="00C61860"/>
    <w:rsid w:val="00C72BA7"/>
    <w:rsid w:val="00C76299"/>
    <w:rsid w:val="00C86D74"/>
    <w:rsid w:val="00CD04F1"/>
    <w:rsid w:val="00CF19AD"/>
    <w:rsid w:val="00CF681A"/>
    <w:rsid w:val="00D07C78"/>
    <w:rsid w:val="00D35827"/>
    <w:rsid w:val="00D40840"/>
    <w:rsid w:val="00D44FC2"/>
    <w:rsid w:val="00D45252"/>
    <w:rsid w:val="00D52F93"/>
    <w:rsid w:val="00D71B4D"/>
    <w:rsid w:val="00D752E4"/>
    <w:rsid w:val="00D93D55"/>
    <w:rsid w:val="00DD7B7F"/>
    <w:rsid w:val="00E15015"/>
    <w:rsid w:val="00E234E8"/>
    <w:rsid w:val="00E335FE"/>
    <w:rsid w:val="00EA7D6E"/>
    <w:rsid w:val="00EB2F76"/>
    <w:rsid w:val="00EC4E49"/>
    <w:rsid w:val="00ED77FB"/>
    <w:rsid w:val="00EE45FA"/>
    <w:rsid w:val="00F043DE"/>
    <w:rsid w:val="00F1085F"/>
    <w:rsid w:val="00F66152"/>
    <w:rsid w:val="00F874D6"/>
    <w:rsid w:val="00F9165B"/>
    <w:rsid w:val="00F96831"/>
    <w:rsid w:val="00FC06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F8FE8B"/>
  <w15:docId w15:val="{C9669F20-9FD1-48B7-9E7F-668171D9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uiPriority w:val="59"/>
    <w:rsid w:val="0021201D"/>
    <w:rPr>
      <w:rFonts w:ascii="SimSun" w:eastAsia="SimSun" w:hAnsi="SimSun" w:cs="SimSun"/>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FC0682"/>
    <w:rPr>
      <w:sz w:val="18"/>
      <w:szCs w:val="18"/>
    </w:rPr>
  </w:style>
  <w:style w:type="character" w:customStyle="1" w:styleId="BalloonTextChar">
    <w:name w:val="Balloon Text Char"/>
    <w:basedOn w:val="DefaultParagraphFont"/>
    <w:link w:val="BalloonText"/>
    <w:semiHidden/>
    <w:rsid w:val="00FC0682"/>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1F09-0BDA-4B47-B8CA-C9E6F70A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1553</Words>
  <Characters>1753</Characters>
  <Application>Microsoft Office Word</Application>
  <DocSecurity>4</DocSecurity>
  <Lines>68</Lines>
  <Paragraphs>37</Paragraphs>
  <ScaleCrop>false</ScaleCrop>
  <HeadingPairs>
    <vt:vector size="2" baseType="variant">
      <vt:variant>
        <vt:lpstr>Title</vt:lpstr>
      </vt:variant>
      <vt:variant>
        <vt:i4>1</vt:i4>
      </vt:variant>
    </vt:vector>
  </HeadingPairs>
  <TitlesOfParts>
    <vt:vector size="1" baseType="lpstr">
      <vt:lpstr>PCT/WG/13/13</vt:lpstr>
    </vt:vector>
  </TitlesOfParts>
  <Company>WIPO</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PCT/WG/13/13</dc:title>
  <dc:subject>PCT Collaborative Search and Examination:  Status Report</dc:subject>
  <dc:creator>MARLOW Thomas</dc:creator>
  <cp:keywords>PUBLIC</cp:keywords>
  <cp:lastModifiedBy>SHOUSHA Sally</cp:lastModifiedBy>
  <cp:revision>2</cp:revision>
  <cp:lastPrinted>2011-02-15T11:56:00Z</cp:lastPrinted>
  <dcterms:created xsi:type="dcterms:W3CDTF">2020-09-22T08:59:00Z</dcterms:created>
  <dcterms:modified xsi:type="dcterms:W3CDTF">2020-09-22T08:59:00Z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